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E7000" w14:textId="77777777" w:rsidR="007F17B7" w:rsidRPr="003F3BA7" w:rsidRDefault="007F17B7" w:rsidP="0000054D">
      <w:pPr>
        <w:spacing w:after="0"/>
        <w:rPr>
          <w:rFonts w:ascii="Times New Roman" w:hAnsi="Times New Roman" w:cs="Times New Roman"/>
          <w:sz w:val="24"/>
          <w:szCs w:val="24"/>
        </w:rPr>
      </w:pPr>
      <w:bookmarkStart w:id="0" w:name="_GoBack"/>
      <w:bookmarkEnd w:id="0"/>
      <w:r w:rsidRPr="003F3BA7">
        <w:rPr>
          <w:rFonts w:ascii="Times New Roman" w:hAnsi="Times New Roman" w:cs="Times New Roman"/>
          <w:sz w:val="24"/>
          <w:szCs w:val="24"/>
        </w:rPr>
        <w:t>CHINOTIMBA HOUSING CO-OPERATIVE SOCIETY LIMITED</w:t>
      </w:r>
    </w:p>
    <w:p w14:paraId="7EA5277C" w14:textId="7D1CF0EA" w:rsidR="00B5385D" w:rsidRPr="003F3BA7" w:rsidRDefault="007F17B7" w:rsidP="0000054D">
      <w:pPr>
        <w:spacing w:after="0"/>
        <w:rPr>
          <w:rFonts w:ascii="Times New Roman" w:hAnsi="Times New Roman" w:cs="Times New Roman"/>
          <w:sz w:val="24"/>
          <w:szCs w:val="24"/>
        </w:rPr>
      </w:pPr>
      <w:r w:rsidRPr="003F3BA7">
        <w:rPr>
          <w:rFonts w:ascii="Times New Roman" w:hAnsi="Times New Roman" w:cs="Times New Roman"/>
          <w:sz w:val="24"/>
          <w:szCs w:val="24"/>
        </w:rPr>
        <w:t>and</w:t>
      </w:r>
      <w:r w:rsidR="00B33663" w:rsidRPr="003F3BA7">
        <w:rPr>
          <w:rFonts w:ascii="Times New Roman" w:hAnsi="Times New Roman" w:cs="Times New Roman"/>
          <w:sz w:val="24"/>
          <w:szCs w:val="24"/>
        </w:rPr>
        <w:t xml:space="preserve"> </w:t>
      </w:r>
    </w:p>
    <w:p w14:paraId="5A534EB2" w14:textId="48FEEF16" w:rsidR="007F17B7" w:rsidRPr="003F3BA7" w:rsidRDefault="007F17B7" w:rsidP="0000054D">
      <w:pPr>
        <w:spacing w:after="0"/>
        <w:rPr>
          <w:rFonts w:ascii="Times New Roman" w:hAnsi="Times New Roman" w:cs="Times New Roman"/>
          <w:sz w:val="24"/>
          <w:szCs w:val="24"/>
        </w:rPr>
      </w:pPr>
      <w:r w:rsidRPr="003F3BA7">
        <w:rPr>
          <w:rFonts w:ascii="Times New Roman" w:hAnsi="Times New Roman" w:cs="Times New Roman"/>
          <w:sz w:val="24"/>
          <w:szCs w:val="24"/>
        </w:rPr>
        <w:t>OWEN NDORO</w:t>
      </w:r>
    </w:p>
    <w:p w14:paraId="20E8AE32" w14:textId="77777777" w:rsidR="00B5385D" w:rsidRPr="003F3BA7" w:rsidRDefault="00B33663" w:rsidP="0000054D">
      <w:pPr>
        <w:spacing w:after="0"/>
        <w:rPr>
          <w:rFonts w:ascii="Times New Roman" w:hAnsi="Times New Roman" w:cs="Times New Roman"/>
          <w:sz w:val="24"/>
          <w:szCs w:val="24"/>
        </w:rPr>
      </w:pPr>
      <w:r w:rsidRPr="003F3BA7">
        <w:rPr>
          <w:rFonts w:ascii="Times New Roman" w:hAnsi="Times New Roman" w:cs="Times New Roman"/>
          <w:sz w:val="24"/>
          <w:szCs w:val="24"/>
        </w:rPr>
        <w:t>versus</w:t>
      </w:r>
    </w:p>
    <w:p w14:paraId="196F683E" w14:textId="439C96CA" w:rsidR="000652A4" w:rsidRPr="003F3BA7" w:rsidRDefault="007F17B7" w:rsidP="0000054D">
      <w:pPr>
        <w:spacing w:after="0"/>
        <w:rPr>
          <w:rFonts w:ascii="Times New Roman" w:hAnsi="Times New Roman" w:cs="Times New Roman"/>
          <w:sz w:val="24"/>
          <w:szCs w:val="24"/>
        </w:rPr>
      </w:pPr>
      <w:r w:rsidRPr="003F3BA7">
        <w:rPr>
          <w:rFonts w:ascii="Times New Roman" w:hAnsi="Times New Roman" w:cs="Times New Roman"/>
          <w:sz w:val="24"/>
          <w:szCs w:val="24"/>
        </w:rPr>
        <w:t xml:space="preserve">HALLMARK CHICKS (PRIVATE) LIMITED </w:t>
      </w:r>
      <w:r w:rsidR="00B33663" w:rsidRPr="003F3BA7">
        <w:rPr>
          <w:rFonts w:ascii="Times New Roman" w:hAnsi="Times New Roman" w:cs="Times New Roman"/>
          <w:sz w:val="24"/>
          <w:szCs w:val="24"/>
        </w:rPr>
        <w:t xml:space="preserve">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14:paraId="61FECF37" w14:textId="77777777" w:rsidR="0060607A" w:rsidRPr="003F3BA7" w:rsidRDefault="00B33663" w:rsidP="0000054D">
      <w:pPr>
        <w:spacing w:after="0"/>
        <w:rPr>
          <w:rFonts w:ascii="Times New Roman" w:hAnsi="Times New Roman" w:cs="Times New Roman"/>
          <w:sz w:val="24"/>
          <w:szCs w:val="24"/>
        </w:rPr>
      </w:pPr>
      <w:r w:rsidRPr="003F3BA7">
        <w:rPr>
          <w:rFonts w:ascii="Times New Roman" w:hAnsi="Times New Roman" w:cs="Times New Roman"/>
          <w:sz w:val="24"/>
          <w:szCs w:val="24"/>
        </w:rPr>
        <w:t>and</w:t>
      </w:r>
    </w:p>
    <w:p w14:paraId="07604FC5" w14:textId="032761C7" w:rsidR="00B5385D" w:rsidRPr="003F3BA7" w:rsidRDefault="007F17B7" w:rsidP="0000054D">
      <w:pPr>
        <w:spacing w:after="0"/>
        <w:rPr>
          <w:rFonts w:ascii="Times New Roman" w:hAnsi="Times New Roman" w:cs="Times New Roman"/>
          <w:sz w:val="24"/>
          <w:szCs w:val="24"/>
        </w:rPr>
      </w:pPr>
      <w:r w:rsidRPr="003F3BA7">
        <w:rPr>
          <w:rFonts w:ascii="Times New Roman" w:hAnsi="Times New Roman" w:cs="Times New Roman"/>
          <w:sz w:val="24"/>
          <w:szCs w:val="24"/>
        </w:rPr>
        <w:t xml:space="preserve">MINISTER OF LANDS, AGRICULTURE &amp; RURAL RESETTLEMENT </w:t>
      </w:r>
      <w:r w:rsidR="00B33663" w:rsidRPr="003F3BA7">
        <w:rPr>
          <w:rFonts w:ascii="Times New Roman" w:hAnsi="Times New Roman" w:cs="Times New Roman"/>
          <w:sz w:val="24"/>
          <w:szCs w:val="24"/>
        </w:rPr>
        <w:t xml:space="preserve"> </w:t>
      </w:r>
    </w:p>
    <w:p w14:paraId="12456F16" w14:textId="77777777" w:rsidR="0060607A" w:rsidRPr="003F3BA7" w:rsidRDefault="0060607A" w:rsidP="0000054D">
      <w:pPr>
        <w:spacing w:after="0"/>
        <w:rPr>
          <w:rFonts w:ascii="Times New Roman" w:hAnsi="Times New Roman" w:cs="Times New Roman"/>
          <w:sz w:val="24"/>
          <w:szCs w:val="24"/>
        </w:rPr>
      </w:pPr>
    </w:p>
    <w:p w14:paraId="0CC36880" w14:textId="77777777" w:rsidR="0000054D" w:rsidRPr="003F3BA7" w:rsidRDefault="0000054D" w:rsidP="0000054D">
      <w:pPr>
        <w:spacing w:after="0"/>
        <w:rPr>
          <w:rFonts w:ascii="Times New Roman" w:hAnsi="Times New Roman" w:cs="Times New Roman"/>
          <w:sz w:val="24"/>
          <w:szCs w:val="24"/>
        </w:rPr>
      </w:pPr>
      <w:r w:rsidRPr="003F3BA7">
        <w:rPr>
          <w:rFonts w:ascii="Times New Roman" w:hAnsi="Times New Roman" w:cs="Times New Roman"/>
          <w:sz w:val="24"/>
          <w:szCs w:val="24"/>
        </w:rPr>
        <w:t>HIGH COURT OF ZIMBABWE</w:t>
      </w:r>
    </w:p>
    <w:p w14:paraId="3F8CB13E" w14:textId="77777777" w:rsidR="0000054D" w:rsidRPr="003F3BA7" w:rsidRDefault="0000054D" w:rsidP="0000054D">
      <w:pPr>
        <w:spacing w:after="0"/>
        <w:rPr>
          <w:rFonts w:ascii="Times New Roman" w:hAnsi="Times New Roman" w:cs="Times New Roman"/>
          <w:sz w:val="24"/>
          <w:szCs w:val="24"/>
        </w:rPr>
      </w:pPr>
      <w:r w:rsidRPr="003F3BA7">
        <w:rPr>
          <w:rFonts w:ascii="Times New Roman" w:hAnsi="Times New Roman" w:cs="Times New Roman"/>
          <w:sz w:val="24"/>
          <w:szCs w:val="24"/>
        </w:rPr>
        <w:t>M</w:t>
      </w:r>
      <w:r w:rsidR="0060607A" w:rsidRPr="003F3BA7">
        <w:rPr>
          <w:rFonts w:ascii="Times New Roman" w:hAnsi="Times New Roman" w:cs="Times New Roman"/>
          <w:sz w:val="24"/>
          <w:szCs w:val="24"/>
        </w:rPr>
        <w:t xml:space="preserve">USITHU </w:t>
      </w:r>
      <w:r w:rsidRPr="003F3BA7">
        <w:rPr>
          <w:rFonts w:ascii="Times New Roman" w:hAnsi="Times New Roman" w:cs="Times New Roman"/>
          <w:sz w:val="24"/>
          <w:szCs w:val="24"/>
        </w:rPr>
        <w:t>J</w:t>
      </w:r>
    </w:p>
    <w:p w14:paraId="137880F3" w14:textId="2CC93BDE" w:rsidR="0000054D" w:rsidRPr="003F3BA7" w:rsidRDefault="0000054D" w:rsidP="0000054D">
      <w:pPr>
        <w:spacing w:after="0"/>
        <w:rPr>
          <w:rFonts w:ascii="Times New Roman" w:hAnsi="Times New Roman" w:cs="Times New Roman"/>
          <w:sz w:val="24"/>
          <w:szCs w:val="24"/>
        </w:rPr>
      </w:pPr>
      <w:r w:rsidRPr="003F3BA7">
        <w:rPr>
          <w:rFonts w:ascii="Times New Roman" w:hAnsi="Times New Roman" w:cs="Times New Roman"/>
          <w:sz w:val="24"/>
          <w:szCs w:val="24"/>
        </w:rPr>
        <w:t>HARARE,</w:t>
      </w:r>
      <w:r w:rsidR="00B10942" w:rsidRPr="003F3BA7">
        <w:rPr>
          <w:rFonts w:ascii="Times New Roman" w:hAnsi="Times New Roman" w:cs="Times New Roman"/>
          <w:sz w:val="24"/>
          <w:szCs w:val="24"/>
        </w:rPr>
        <w:t xml:space="preserve"> </w:t>
      </w:r>
      <w:r w:rsidR="00441666" w:rsidRPr="003F3BA7">
        <w:rPr>
          <w:rFonts w:ascii="Times New Roman" w:hAnsi="Times New Roman" w:cs="Times New Roman"/>
          <w:sz w:val="24"/>
          <w:szCs w:val="24"/>
        </w:rPr>
        <w:t>19</w:t>
      </w:r>
      <w:r w:rsidR="00506B27" w:rsidRPr="003F3BA7">
        <w:rPr>
          <w:rFonts w:ascii="Times New Roman" w:hAnsi="Times New Roman" w:cs="Times New Roman"/>
          <w:sz w:val="24"/>
          <w:szCs w:val="24"/>
        </w:rPr>
        <w:t>, 24</w:t>
      </w:r>
      <w:r w:rsidR="00441666" w:rsidRPr="003F3BA7">
        <w:rPr>
          <w:rFonts w:ascii="Times New Roman" w:hAnsi="Times New Roman" w:cs="Times New Roman"/>
          <w:sz w:val="24"/>
          <w:szCs w:val="24"/>
        </w:rPr>
        <w:t xml:space="preserve"> &amp; 2</w:t>
      </w:r>
      <w:r w:rsidR="00506B27" w:rsidRPr="003F3BA7">
        <w:rPr>
          <w:rFonts w:ascii="Times New Roman" w:hAnsi="Times New Roman" w:cs="Times New Roman"/>
          <w:sz w:val="24"/>
          <w:szCs w:val="24"/>
        </w:rPr>
        <w:t>6</w:t>
      </w:r>
      <w:r w:rsidR="00441666" w:rsidRPr="003F3BA7">
        <w:rPr>
          <w:rFonts w:ascii="Times New Roman" w:hAnsi="Times New Roman" w:cs="Times New Roman"/>
          <w:sz w:val="24"/>
          <w:szCs w:val="24"/>
        </w:rPr>
        <w:t xml:space="preserve"> March 2021</w:t>
      </w:r>
      <w:r w:rsidR="00267836">
        <w:rPr>
          <w:rFonts w:ascii="Times New Roman" w:hAnsi="Times New Roman" w:cs="Times New Roman"/>
          <w:sz w:val="24"/>
          <w:szCs w:val="24"/>
        </w:rPr>
        <w:t>, 13</w:t>
      </w:r>
      <w:r w:rsidR="00441666" w:rsidRPr="003F3BA7">
        <w:rPr>
          <w:rFonts w:ascii="Times New Roman" w:hAnsi="Times New Roman" w:cs="Times New Roman"/>
          <w:sz w:val="24"/>
          <w:szCs w:val="24"/>
        </w:rPr>
        <w:t xml:space="preserve"> &amp; </w:t>
      </w:r>
      <w:r w:rsidR="00267836">
        <w:rPr>
          <w:rFonts w:ascii="Times New Roman" w:hAnsi="Times New Roman" w:cs="Times New Roman"/>
          <w:sz w:val="24"/>
          <w:szCs w:val="24"/>
        </w:rPr>
        <w:t xml:space="preserve">30 </w:t>
      </w:r>
      <w:r w:rsidR="00441666" w:rsidRPr="003F3BA7">
        <w:rPr>
          <w:rFonts w:ascii="Times New Roman" w:hAnsi="Times New Roman" w:cs="Times New Roman"/>
          <w:sz w:val="24"/>
          <w:szCs w:val="24"/>
        </w:rPr>
        <w:t>April 2021</w:t>
      </w:r>
    </w:p>
    <w:p w14:paraId="10F7B38F" w14:textId="77777777" w:rsidR="0000054D" w:rsidRPr="003F3BA7" w:rsidRDefault="0000054D" w:rsidP="0000054D">
      <w:pPr>
        <w:spacing w:after="0"/>
        <w:rPr>
          <w:rFonts w:ascii="Times New Roman" w:hAnsi="Times New Roman" w:cs="Times New Roman"/>
          <w:sz w:val="24"/>
          <w:szCs w:val="24"/>
        </w:rPr>
      </w:pPr>
    </w:p>
    <w:p w14:paraId="49C04497" w14:textId="07754F50" w:rsidR="0000054D" w:rsidRPr="003F3BA7" w:rsidRDefault="0000054D" w:rsidP="0000054D">
      <w:pPr>
        <w:spacing w:after="0"/>
        <w:rPr>
          <w:rFonts w:ascii="Times New Roman" w:hAnsi="Times New Roman" w:cs="Times New Roman"/>
          <w:b/>
          <w:sz w:val="24"/>
          <w:szCs w:val="24"/>
        </w:rPr>
      </w:pPr>
      <w:r w:rsidRPr="003F3BA7">
        <w:rPr>
          <w:rFonts w:ascii="Times New Roman" w:hAnsi="Times New Roman" w:cs="Times New Roman"/>
          <w:b/>
          <w:sz w:val="24"/>
          <w:szCs w:val="24"/>
        </w:rPr>
        <w:t>Urgent Chamber Application</w:t>
      </w:r>
      <w:r w:rsidR="00441666" w:rsidRPr="003F3BA7">
        <w:rPr>
          <w:rFonts w:ascii="Times New Roman" w:hAnsi="Times New Roman" w:cs="Times New Roman"/>
          <w:b/>
          <w:sz w:val="24"/>
          <w:szCs w:val="24"/>
        </w:rPr>
        <w:t xml:space="preserve"> Spoliation </w:t>
      </w:r>
    </w:p>
    <w:p w14:paraId="7014435F" w14:textId="77777777" w:rsidR="0000054D" w:rsidRPr="003F3BA7" w:rsidRDefault="0000054D" w:rsidP="0000054D">
      <w:pPr>
        <w:spacing w:after="0"/>
        <w:rPr>
          <w:rFonts w:ascii="Times New Roman" w:hAnsi="Times New Roman" w:cs="Times New Roman"/>
          <w:sz w:val="24"/>
          <w:szCs w:val="24"/>
        </w:rPr>
      </w:pPr>
    </w:p>
    <w:p w14:paraId="70DECA9A" w14:textId="6B847EB4" w:rsidR="0000054D" w:rsidRPr="003F3BA7" w:rsidRDefault="00441666" w:rsidP="00B10942">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 xml:space="preserve">Mrs </w:t>
      </w:r>
      <w:r w:rsidRPr="003F3BA7">
        <w:rPr>
          <w:rFonts w:ascii="Times New Roman" w:hAnsi="Times New Roman" w:cs="Times New Roman"/>
          <w:i/>
          <w:sz w:val="24"/>
          <w:szCs w:val="24"/>
        </w:rPr>
        <w:t>V.H. Tongoona</w:t>
      </w:r>
      <w:r w:rsidR="00CC6961" w:rsidRPr="003F3BA7">
        <w:rPr>
          <w:rFonts w:ascii="Times New Roman" w:hAnsi="Times New Roman" w:cs="Times New Roman"/>
          <w:i/>
          <w:sz w:val="24"/>
          <w:szCs w:val="24"/>
        </w:rPr>
        <w:t xml:space="preserve">, </w:t>
      </w:r>
      <w:r w:rsidR="0000054D" w:rsidRPr="003F3BA7">
        <w:rPr>
          <w:rFonts w:ascii="Times New Roman" w:hAnsi="Times New Roman" w:cs="Times New Roman"/>
          <w:sz w:val="24"/>
          <w:szCs w:val="24"/>
        </w:rPr>
        <w:t>for the applicant</w:t>
      </w:r>
      <w:r w:rsidR="00CC6961" w:rsidRPr="003F3BA7">
        <w:rPr>
          <w:rFonts w:ascii="Times New Roman" w:hAnsi="Times New Roman" w:cs="Times New Roman"/>
          <w:sz w:val="24"/>
          <w:szCs w:val="24"/>
        </w:rPr>
        <w:t>s</w:t>
      </w:r>
    </w:p>
    <w:p w14:paraId="2E0F6CC8" w14:textId="10F75334" w:rsidR="0000054D" w:rsidRDefault="00441666" w:rsidP="00B10942">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 xml:space="preserve">Advocate </w:t>
      </w:r>
      <w:r w:rsidRPr="003F3BA7">
        <w:rPr>
          <w:rFonts w:ascii="Times New Roman" w:hAnsi="Times New Roman" w:cs="Times New Roman"/>
          <w:i/>
          <w:sz w:val="24"/>
          <w:szCs w:val="24"/>
        </w:rPr>
        <w:t>S.M. Hashiti</w:t>
      </w:r>
      <w:r w:rsidRPr="003F3BA7">
        <w:rPr>
          <w:rFonts w:ascii="Times New Roman" w:hAnsi="Times New Roman" w:cs="Times New Roman"/>
          <w:sz w:val="24"/>
          <w:szCs w:val="24"/>
        </w:rPr>
        <w:t xml:space="preserve"> &amp; Mr </w:t>
      </w:r>
      <w:r w:rsidRPr="003F3BA7">
        <w:rPr>
          <w:rFonts w:ascii="Times New Roman" w:hAnsi="Times New Roman" w:cs="Times New Roman"/>
          <w:i/>
          <w:sz w:val="24"/>
          <w:szCs w:val="24"/>
        </w:rPr>
        <w:t>T.S. Nyawo</w:t>
      </w:r>
      <w:r w:rsidR="0000054D" w:rsidRPr="003F3BA7">
        <w:rPr>
          <w:rFonts w:ascii="Times New Roman" w:hAnsi="Times New Roman" w:cs="Times New Roman"/>
          <w:sz w:val="24"/>
          <w:szCs w:val="24"/>
        </w:rPr>
        <w:t xml:space="preserve">, for the </w:t>
      </w:r>
      <w:r w:rsidR="00267836">
        <w:rPr>
          <w:rFonts w:ascii="Times New Roman" w:hAnsi="Times New Roman" w:cs="Times New Roman"/>
          <w:sz w:val="24"/>
          <w:szCs w:val="24"/>
        </w:rPr>
        <w:t>1</w:t>
      </w:r>
      <w:r w:rsidR="00267836" w:rsidRPr="00267836">
        <w:rPr>
          <w:rFonts w:ascii="Times New Roman" w:hAnsi="Times New Roman" w:cs="Times New Roman"/>
          <w:sz w:val="24"/>
          <w:szCs w:val="24"/>
          <w:vertAlign w:val="superscript"/>
        </w:rPr>
        <w:t>st</w:t>
      </w:r>
      <w:r w:rsidR="00267836">
        <w:rPr>
          <w:rFonts w:ascii="Times New Roman" w:hAnsi="Times New Roman" w:cs="Times New Roman"/>
          <w:sz w:val="24"/>
          <w:szCs w:val="24"/>
        </w:rPr>
        <w:t xml:space="preserve"> </w:t>
      </w:r>
      <w:r w:rsidR="00B10942" w:rsidRPr="003F3BA7">
        <w:rPr>
          <w:rFonts w:ascii="Times New Roman" w:hAnsi="Times New Roman" w:cs="Times New Roman"/>
          <w:sz w:val="24"/>
          <w:szCs w:val="24"/>
        </w:rPr>
        <w:t>respondent</w:t>
      </w:r>
    </w:p>
    <w:p w14:paraId="7B3FAA02" w14:textId="77777777" w:rsidR="00267836" w:rsidRPr="003F3BA7" w:rsidRDefault="00267836" w:rsidP="00B10942">
      <w:pPr>
        <w:spacing w:after="0" w:line="240" w:lineRule="auto"/>
        <w:rPr>
          <w:rFonts w:ascii="Times New Roman" w:hAnsi="Times New Roman" w:cs="Times New Roman"/>
          <w:sz w:val="24"/>
          <w:szCs w:val="24"/>
        </w:rPr>
      </w:pPr>
    </w:p>
    <w:p w14:paraId="039F4C7A" w14:textId="77777777" w:rsidR="00506B27" w:rsidRPr="003F3BA7" w:rsidRDefault="00506B27" w:rsidP="00B10942">
      <w:pPr>
        <w:spacing w:after="0" w:line="240" w:lineRule="auto"/>
        <w:rPr>
          <w:rFonts w:ascii="Times New Roman" w:hAnsi="Times New Roman" w:cs="Times New Roman"/>
          <w:sz w:val="24"/>
          <w:szCs w:val="24"/>
        </w:rPr>
      </w:pPr>
    </w:p>
    <w:p w14:paraId="4C23F493" w14:textId="77777777" w:rsidR="002957F8" w:rsidRPr="003F3BA7" w:rsidRDefault="002957F8" w:rsidP="002957F8">
      <w:pPr>
        <w:spacing w:after="0" w:line="360" w:lineRule="auto"/>
        <w:jc w:val="both"/>
        <w:rPr>
          <w:rFonts w:ascii="Times New Roman" w:hAnsi="Times New Roman" w:cs="Times New Roman"/>
          <w:sz w:val="24"/>
          <w:szCs w:val="24"/>
        </w:rPr>
      </w:pPr>
      <w:r w:rsidRPr="003F3BA7">
        <w:rPr>
          <w:rFonts w:ascii="Times New Roman" w:hAnsi="Times New Roman" w:cs="Times New Roman"/>
          <w:b/>
          <w:sz w:val="24"/>
          <w:szCs w:val="24"/>
        </w:rPr>
        <w:t>MUSITHU J:</w:t>
      </w:r>
      <w:r w:rsidRPr="003F3BA7">
        <w:rPr>
          <w:rFonts w:ascii="Times New Roman" w:hAnsi="Times New Roman" w:cs="Times New Roman"/>
          <w:sz w:val="24"/>
          <w:szCs w:val="24"/>
        </w:rPr>
        <w:t xml:space="preserve"> </w:t>
      </w:r>
    </w:p>
    <w:p w14:paraId="1A6A8864" w14:textId="77777777" w:rsidR="002957F8" w:rsidRPr="003F3BA7" w:rsidRDefault="002957F8" w:rsidP="002957F8">
      <w:pPr>
        <w:spacing w:after="0" w:line="360" w:lineRule="auto"/>
        <w:jc w:val="both"/>
        <w:rPr>
          <w:rFonts w:ascii="Times New Roman" w:hAnsi="Times New Roman" w:cs="Times New Roman"/>
          <w:b/>
          <w:sz w:val="24"/>
          <w:szCs w:val="24"/>
        </w:rPr>
      </w:pPr>
      <w:r w:rsidRPr="003F3BA7">
        <w:rPr>
          <w:rFonts w:ascii="Times New Roman" w:hAnsi="Times New Roman" w:cs="Times New Roman"/>
          <w:b/>
          <w:sz w:val="24"/>
          <w:szCs w:val="24"/>
        </w:rPr>
        <w:t xml:space="preserve">INTRODUCTION </w:t>
      </w:r>
    </w:p>
    <w:p w14:paraId="76306A1E" w14:textId="730140C2" w:rsidR="00234150" w:rsidRPr="003F3BA7" w:rsidRDefault="0000054D" w:rsidP="0000054D">
      <w:pPr>
        <w:spacing w:after="0" w:line="360" w:lineRule="auto"/>
        <w:jc w:val="both"/>
        <w:rPr>
          <w:rFonts w:ascii="Times New Roman" w:hAnsi="Times New Roman" w:cs="Times New Roman"/>
          <w:sz w:val="24"/>
          <w:szCs w:val="24"/>
        </w:rPr>
      </w:pPr>
      <w:r w:rsidRPr="003F3BA7">
        <w:rPr>
          <w:rFonts w:ascii="Times New Roman" w:hAnsi="Times New Roman" w:cs="Times New Roman"/>
          <w:sz w:val="24"/>
          <w:szCs w:val="24"/>
        </w:rPr>
        <w:tab/>
      </w:r>
      <w:r w:rsidR="002957F8" w:rsidRPr="003F3BA7">
        <w:rPr>
          <w:rFonts w:ascii="Times New Roman" w:hAnsi="Times New Roman" w:cs="Times New Roman"/>
          <w:sz w:val="24"/>
          <w:szCs w:val="24"/>
        </w:rPr>
        <w:t>Th</w:t>
      </w:r>
      <w:r w:rsidR="0034576C" w:rsidRPr="003F3BA7">
        <w:rPr>
          <w:rFonts w:ascii="Times New Roman" w:hAnsi="Times New Roman" w:cs="Times New Roman"/>
          <w:sz w:val="24"/>
          <w:szCs w:val="24"/>
        </w:rPr>
        <w:t xml:space="preserve">e applicants seek </w:t>
      </w:r>
      <w:r w:rsidR="002957F8" w:rsidRPr="003F3BA7">
        <w:rPr>
          <w:rFonts w:ascii="Times New Roman" w:hAnsi="Times New Roman" w:cs="Times New Roman"/>
          <w:sz w:val="24"/>
          <w:szCs w:val="24"/>
        </w:rPr>
        <w:t xml:space="preserve">spoliatory relief </w:t>
      </w:r>
      <w:r w:rsidR="0034576C" w:rsidRPr="003F3BA7">
        <w:rPr>
          <w:rFonts w:ascii="Times New Roman" w:hAnsi="Times New Roman" w:cs="Times New Roman"/>
          <w:sz w:val="24"/>
          <w:szCs w:val="24"/>
        </w:rPr>
        <w:t>and an interdict against 1</w:t>
      </w:r>
      <w:r w:rsidR="0034576C" w:rsidRPr="003F3BA7">
        <w:rPr>
          <w:rFonts w:ascii="Times New Roman" w:hAnsi="Times New Roman" w:cs="Times New Roman"/>
          <w:sz w:val="24"/>
          <w:szCs w:val="24"/>
          <w:vertAlign w:val="superscript"/>
        </w:rPr>
        <w:t>st</w:t>
      </w:r>
      <w:r w:rsidR="0034576C" w:rsidRPr="003F3BA7">
        <w:rPr>
          <w:rFonts w:ascii="Times New Roman" w:hAnsi="Times New Roman" w:cs="Times New Roman"/>
          <w:sz w:val="24"/>
          <w:szCs w:val="24"/>
        </w:rPr>
        <w:t xml:space="preserve"> respondent. The application </w:t>
      </w:r>
      <w:r w:rsidR="002957F8" w:rsidRPr="003F3BA7">
        <w:rPr>
          <w:rFonts w:ascii="Times New Roman" w:hAnsi="Times New Roman" w:cs="Times New Roman"/>
          <w:sz w:val="24"/>
          <w:szCs w:val="24"/>
        </w:rPr>
        <w:t>was filed on 15 March 2021. 1</w:t>
      </w:r>
      <w:r w:rsidR="002957F8" w:rsidRPr="003F3BA7">
        <w:rPr>
          <w:rFonts w:ascii="Times New Roman" w:hAnsi="Times New Roman" w:cs="Times New Roman"/>
          <w:sz w:val="24"/>
          <w:szCs w:val="24"/>
          <w:vertAlign w:val="superscript"/>
        </w:rPr>
        <w:t>st</w:t>
      </w:r>
      <w:r w:rsidR="002957F8" w:rsidRPr="003F3BA7">
        <w:rPr>
          <w:rFonts w:ascii="Times New Roman" w:hAnsi="Times New Roman" w:cs="Times New Roman"/>
          <w:sz w:val="24"/>
          <w:szCs w:val="24"/>
        </w:rPr>
        <w:t xml:space="preserve"> Applicant is a housing co-operative registered in terms of the laws of Zimbabwe. </w:t>
      </w:r>
      <w:r w:rsidR="0034576C" w:rsidRPr="003F3BA7">
        <w:rPr>
          <w:rFonts w:ascii="Times New Roman" w:hAnsi="Times New Roman" w:cs="Times New Roman"/>
          <w:sz w:val="24"/>
          <w:szCs w:val="24"/>
        </w:rPr>
        <w:t xml:space="preserve">Its </w:t>
      </w:r>
      <w:r w:rsidR="002957F8" w:rsidRPr="003F3BA7">
        <w:rPr>
          <w:rFonts w:ascii="Times New Roman" w:hAnsi="Times New Roman" w:cs="Times New Roman"/>
          <w:sz w:val="24"/>
          <w:szCs w:val="24"/>
        </w:rPr>
        <w:t xml:space="preserve">founding affidavit was deposed to by </w:t>
      </w:r>
      <w:r w:rsidR="0034576C" w:rsidRPr="003F3BA7">
        <w:rPr>
          <w:rFonts w:ascii="Times New Roman" w:hAnsi="Times New Roman" w:cs="Times New Roman"/>
          <w:sz w:val="24"/>
          <w:szCs w:val="24"/>
        </w:rPr>
        <w:t xml:space="preserve">its chairperson </w:t>
      </w:r>
      <w:r w:rsidR="002957F8" w:rsidRPr="003F3BA7">
        <w:rPr>
          <w:rFonts w:ascii="Times New Roman" w:hAnsi="Times New Roman" w:cs="Times New Roman"/>
          <w:sz w:val="24"/>
          <w:szCs w:val="24"/>
        </w:rPr>
        <w:t>CHARLES SAUNGWEME. 2</w:t>
      </w:r>
      <w:r w:rsidR="002957F8" w:rsidRPr="003F3BA7">
        <w:rPr>
          <w:rFonts w:ascii="Times New Roman" w:hAnsi="Times New Roman" w:cs="Times New Roman"/>
          <w:sz w:val="24"/>
          <w:szCs w:val="24"/>
          <w:vertAlign w:val="superscript"/>
        </w:rPr>
        <w:t>nd</w:t>
      </w:r>
      <w:r w:rsidR="002957F8" w:rsidRPr="003F3BA7">
        <w:rPr>
          <w:rFonts w:ascii="Times New Roman" w:hAnsi="Times New Roman" w:cs="Times New Roman"/>
          <w:sz w:val="24"/>
          <w:szCs w:val="24"/>
        </w:rPr>
        <w:t xml:space="preserve"> applicant is a member of the 1</w:t>
      </w:r>
      <w:r w:rsidR="002957F8" w:rsidRPr="003F3BA7">
        <w:rPr>
          <w:rFonts w:ascii="Times New Roman" w:hAnsi="Times New Roman" w:cs="Times New Roman"/>
          <w:sz w:val="24"/>
          <w:szCs w:val="24"/>
          <w:vertAlign w:val="superscript"/>
        </w:rPr>
        <w:t>st</w:t>
      </w:r>
      <w:r w:rsidR="002957F8" w:rsidRPr="003F3BA7">
        <w:rPr>
          <w:rFonts w:ascii="Times New Roman" w:hAnsi="Times New Roman" w:cs="Times New Roman"/>
          <w:sz w:val="24"/>
          <w:szCs w:val="24"/>
        </w:rPr>
        <w:t xml:space="preserve"> applicant. He deposed to his o</w:t>
      </w:r>
      <w:r w:rsidR="00250890" w:rsidRPr="003F3BA7">
        <w:rPr>
          <w:rFonts w:ascii="Times New Roman" w:hAnsi="Times New Roman" w:cs="Times New Roman"/>
          <w:sz w:val="24"/>
          <w:szCs w:val="24"/>
        </w:rPr>
        <w:t>wn affidavit</w:t>
      </w:r>
      <w:r w:rsidR="002957F8" w:rsidRPr="003F3BA7">
        <w:rPr>
          <w:rFonts w:ascii="Times New Roman" w:hAnsi="Times New Roman" w:cs="Times New Roman"/>
          <w:sz w:val="24"/>
          <w:szCs w:val="24"/>
        </w:rPr>
        <w:t xml:space="preserve"> which </w:t>
      </w:r>
      <w:r w:rsidR="0034576C" w:rsidRPr="003F3BA7">
        <w:rPr>
          <w:rFonts w:ascii="Times New Roman" w:hAnsi="Times New Roman" w:cs="Times New Roman"/>
          <w:sz w:val="24"/>
          <w:szCs w:val="24"/>
        </w:rPr>
        <w:t xml:space="preserve">essentially </w:t>
      </w:r>
      <w:r w:rsidR="002957F8" w:rsidRPr="003F3BA7">
        <w:rPr>
          <w:rFonts w:ascii="Times New Roman" w:hAnsi="Times New Roman" w:cs="Times New Roman"/>
          <w:sz w:val="24"/>
          <w:szCs w:val="24"/>
        </w:rPr>
        <w:t>augment</w:t>
      </w:r>
      <w:r w:rsidR="0034576C" w:rsidRPr="003F3BA7">
        <w:rPr>
          <w:rFonts w:ascii="Times New Roman" w:hAnsi="Times New Roman" w:cs="Times New Roman"/>
          <w:sz w:val="24"/>
          <w:szCs w:val="24"/>
        </w:rPr>
        <w:t>s</w:t>
      </w:r>
      <w:r w:rsidR="002957F8" w:rsidRPr="003F3BA7">
        <w:rPr>
          <w:rFonts w:ascii="Times New Roman" w:hAnsi="Times New Roman" w:cs="Times New Roman"/>
          <w:sz w:val="24"/>
          <w:szCs w:val="24"/>
        </w:rPr>
        <w:t xml:space="preserve"> 1</w:t>
      </w:r>
      <w:r w:rsidR="002957F8" w:rsidRPr="003F3BA7">
        <w:rPr>
          <w:rFonts w:ascii="Times New Roman" w:hAnsi="Times New Roman" w:cs="Times New Roman"/>
          <w:sz w:val="24"/>
          <w:szCs w:val="24"/>
          <w:vertAlign w:val="superscript"/>
        </w:rPr>
        <w:t>st</w:t>
      </w:r>
      <w:r w:rsidR="002957F8" w:rsidRPr="003F3BA7">
        <w:rPr>
          <w:rFonts w:ascii="Times New Roman" w:hAnsi="Times New Roman" w:cs="Times New Roman"/>
          <w:sz w:val="24"/>
          <w:szCs w:val="24"/>
        </w:rPr>
        <w:t xml:space="preserve"> applicant’s </w:t>
      </w:r>
      <w:r w:rsidR="0034576C" w:rsidRPr="003F3BA7">
        <w:rPr>
          <w:rFonts w:ascii="Times New Roman" w:hAnsi="Times New Roman" w:cs="Times New Roman"/>
          <w:sz w:val="24"/>
          <w:szCs w:val="24"/>
        </w:rPr>
        <w:t>a</w:t>
      </w:r>
      <w:r w:rsidR="002957F8" w:rsidRPr="003F3BA7">
        <w:rPr>
          <w:rFonts w:ascii="Times New Roman" w:hAnsi="Times New Roman" w:cs="Times New Roman"/>
          <w:sz w:val="24"/>
          <w:szCs w:val="24"/>
        </w:rPr>
        <w:t>ffidavit.</w:t>
      </w:r>
      <w:r w:rsidR="007D4286" w:rsidRPr="003F3BA7">
        <w:rPr>
          <w:rFonts w:ascii="Times New Roman" w:hAnsi="Times New Roman" w:cs="Times New Roman"/>
          <w:sz w:val="24"/>
          <w:szCs w:val="24"/>
        </w:rPr>
        <w:t xml:space="preserve"> </w:t>
      </w:r>
      <w:r w:rsidR="002957F8" w:rsidRPr="003F3BA7">
        <w:rPr>
          <w:rFonts w:ascii="Times New Roman" w:hAnsi="Times New Roman" w:cs="Times New Roman"/>
          <w:sz w:val="24"/>
          <w:szCs w:val="24"/>
        </w:rPr>
        <w:t>There is also a supporting affidavit by SIDNEY MUMBAMARWO</w:t>
      </w:r>
      <w:r w:rsidR="0034576C" w:rsidRPr="003F3BA7">
        <w:rPr>
          <w:rFonts w:ascii="Times New Roman" w:hAnsi="Times New Roman" w:cs="Times New Roman"/>
          <w:sz w:val="24"/>
          <w:szCs w:val="24"/>
        </w:rPr>
        <w:t>, who is a member of 1</w:t>
      </w:r>
      <w:r w:rsidR="0034576C" w:rsidRPr="003F3BA7">
        <w:rPr>
          <w:rFonts w:ascii="Times New Roman" w:hAnsi="Times New Roman" w:cs="Times New Roman"/>
          <w:sz w:val="24"/>
          <w:szCs w:val="24"/>
          <w:vertAlign w:val="superscript"/>
        </w:rPr>
        <w:t>st</w:t>
      </w:r>
      <w:r w:rsidR="0034576C" w:rsidRPr="003F3BA7">
        <w:rPr>
          <w:rFonts w:ascii="Times New Roman" w:hAnsi="Times New Roman" w:cs="Times New Roman"/>
          <w:sz w:val="24"/>
          <w:szCs w:val="24"/>
        </w:rPr>
        <w:t xml:space="preserve"> applicant. </w:t>
      </w:r>
      <w:r w:rsidR="002957F8" w:rsidRPr="003F3BA7">
        <w:rPr>
          <w:rFonts w:ascii="Times New Roman" w:hAnsi="Times New Roman" w:cs="Times New Roman"/>
          <w:sz w:val="24"/>
          <w:szCs w:val="24"/>
        </w:rPr>
        <w:t xml:space="preserve"> The </w:t>
      </w:r>
      <w:r w:rsidR="00234150" w:rsidRPr="003F3BA7">
        <w:rPr>
          <w:rFonts w:ascii="Times New Roman" w:hAnsi="Times New Roman" w:cs="Times New Roman"/>
          <w:sz w:val="24"/>
          <w:szCs w:val="24"/>
        </w:rPr>
        <w:t xml:space="preserve">relief </w:t>
      </w:r>
      <w:r w:rsidR="002957F8" w:rsidRPr="003F3BA7">
        <w:rPr>
          <w:rFonts w:ascii="Times New Roman" w:hAnsi="Times New Roman" w:cs="Times New Roman"/>
          <w:sz w:val="24"/>
          <w:szCs w:val="24"/>
        </w:rPr>
        <w:t xml:space="preserve">sought is set out </w:t>
      </w:r>
      <w:r w:rsidR="00234150" w:rsidRPr="003F3BA7">
        <w:rPr>
          <w:rFonts w:ascii="Times New Roman" w:hAnsi="Times New Roman" w:cs="Times New Roman"/>
          <w:sz w:val="24"/>
          <w:szCs w:val="24"/>
        </w:rPr>
        <w:t xml:space="preserve">in the draft provisional order as follows: </w:t>
      </w:r>
    </w:p>
    <w:p w14:paraId="3A63E4C7" w14:textId="77777777" w:rsidR="00164780" w:rsidRPr="00267836" w:rsidRDefault="009E3A23" w:rsidP="006C2C5B">
      <w:pPr>
        <w:spacing w:after="0" w:line="240" w:lineRule="auto"/>
        <w:ind w:firstLine="360"/>
        <w:jc w:val="both"/>
        <w:rPr>
          <w:rFonts w:ascii="Times New Roman" w:hAnsi="Times New Roman" w:cs="Times New Roman"/>
          <w:u w:val="single"/>
        </w:rPr>
      </w:pPr>
      <w:r w:rsidRPr="00267836">
        <w:rPr>
          <w:rFonts w:ascii="Times New Roman" w:hAnsi="Times New Roman" w:cs="Times New Roman"/>
        </w:rPr>
        <w:t>“</w:t>
      </w:r>
      <w:r w:rsidR="00164780" w:rsidRPr="00267836">
        <w:rPr>
          <w:rFonts w:ascii="Times New Roman" w:hAnsi="Times New Roman" w:cs="Times New Roman"/>
        </w:rPr>
        <w:t xml:space="preserve">TERMS OF </w:t>
      </w:r>
      <w:r w:rsidR="00CD6B9E" w:rsidRPr="00267836">
        <w:rPr>
          <w:rFonts w:ascii="Times New Roman" w:hAnsi="Times New Roman" w:cs="Times New Roman"/>
        </w:rPr>
        <w:t xml:space="preserve">THE FINAL </w:t>
      </w:r>
      <w:r w:rsidR="00B808F8" w:rsidRPr="00267836">
        <w:rPr>
          <w:rFonts w:ascii="Times New Roman" w:hAnsi="Times New Roman" w:cs="Times New Roman"/>
        </w:rPr>
        <w:t>ORDER</w:t>
      </w:r>
      <w:r w:rsidR="00CD6B9E" w:rsidRPr="00267836">
        <w:rPr>
          <w:rFonts w:ascii="Times New Roman" w:hAnsi="Times New Roman" w:cs="Times New Roman"/>
          <w:u w:val="single"/>
        </w:rPr>
        <w:t xml:space="preserve"> </w:t>
      </w:r>
    </w:p>
    <w:p w14:paraId="254C8514" w14:textId="17BCAC2F" w:rsidR="00164780" w:rsidRPr="00267836" w:rsidRDefault="002957F8" w:rsidP="002957F8">
      <w:pPr>
        <w:spacing w:after="0" w:line="240" w:lineRule="auto"/>
        <w:ind w:left="426"/>
        <w:jc w:val="both"/>
        <w:rPr>
          <w:rFonts w:ascii="Times New Roman" w:hAnsi="Times New Roman" w:cs="Times New Roman"/>
        </w:rPr>
      </w:pPr>
      <w:r w:rsidRPr="00267836">
        <w:rPr>
          <w:rFonts w:ascii="Times New Roman" w:hAnsi="Times New Roman" w:cs="Times New Roman"/>
        </w:rPr>
        <w:t>That you show cause to the Honourable Court why a final order should not be made in the following terms</w:t>
      </w:r>
    </w:p>
    <w:p w14:paraId="0E4805A4" w14:textId="65127137" w:rsidR="002957F8" w:rsidRPr="00267836" w:rsidRDefault="002957F8" w:rsidP="002957F8">
      <w:pPr>
        <w:pStyle w:val="ListParagraph"/>
        <w:numPr>
          <w:ilvl w:val="0"/>
          <w:numId w:val="3"/>
        </w:numPr>
        <w:spacing w:after="0" w:line="240" w:lineRule="auto"/>
        <w:ind w:hanging="294"/>
        <w:jc w:val="both"/>
        <w:rPr>
          <w:rFonts w:ascii="Times New Roman" w:hAnsi="Times New Roman" w:cs="Times New Roman"/>
        </w:rPr>
      </w:pPr>
      <w:r w:rsidRPr="00267836">
        <w:rPr>
          <w:rFonts w:ascii="Times New Roman" w:hAnsi="Times New Roman" w:cs="Times New Roman"/>
        </w:rPr>
        <w:t>The Respondent and all those acting through it be and are hereby interdicted from denying Applicants and all those occupying the property through them unhindered use of all access roads and entry points into the Athena of La</w:t>
      </w:r>
      <w:r w:rsidR="000C48D8" w:rsidRPr="00267836">
        <w:rPr>
          <w:rFonts w:ascii="Times New Roman" w:hAnsi="Times New Roman" w:cs="Times New Roman"/>
        </w:rPr>
        <w:t>ng</w:t>
      </w:r>
      <w:r w:rsidRPr="00267836">
        <w:rPr>
          <w:rFonts w:ascii="Times New Roman" w:hAnsi="Times New Roman" w:cs="Times New Roman"/>
        </w:rPr>
        <w:t>ford.</w:t>
      </w:r>
    </w:p>
    <w:p w14:paraId="313F4F27" w14:textId="77777777" w:rsidR="000C48D8" w:rsidRPr="00267836" w:rsidRDefault="000C48D8" w:rsidP="002957F8">
      <w:pPr>
        <w:pStyle w:val="ListParagraph"/>
        <w:numPr>
          <w:ilvl w:val="0"/>
          <w:numId w:val="3"/>
        </w:numPr>
        <w:spacing w:after="0" w:line="240" w:lineRule="auto"/>
        <w:ind w:hanging="294"/>
        <w:jc w:val="both"/>
        <w:rPr>
          <w:rFonts w:ascii="Times New Roman" w:hAnsi="Times New Roman" w:cs="Times New Roman"/>
        </w:rPr>
      </w:pPr>
      <w:r w:rsidRPr="00267836">
        <w:rPr>
          <w:rFonts w:ascii="Times New Roman" w:hAnsi="Times New Roman" w:cs="Times New Roman"/>
        </w:rPr>
        <w:t>The Respondent is interdicted from interfering with Applicant’s occupation of the property known as Athena of Langford and its developments thereat.</w:t>
      </w:r>
    </w:p>
    <w:p w14:paraId="0BE2223A" w14:textId="77777777" w:rsidR="000C48D8" w:rsidRPr="00267836" w:rsidRDefault="000C48D8" w:rsidP="002957F8">
      <w:pPr>
        <w:pStyle w:val="ListParagraph"/>
        <w:numPr>
          <w:ilvl w:val="0"/>
          <w:numId w:val="3"/>
        </w:numPr>
        <w:spacing w:after="0" w:line="240" w:lineRule="auto"/>
        <w:ind w:hanging="294"/>
        <w:jc w:val="both"/>
        <w:rPr>
          <w:rFonts w:ascii="Times New Roman" w:hAnsi="Times New Roman" w:cs="Times New Roman"/>
        </w:rPr>
      </w:pPr>
      <w:r w:rsidRPr="00267836">
        <w:rPr>
          <w:rFonts w:ascii="Times New Roman" w:hAnsi="Times New Roman" w:cs="Times New Roman"/>
        </w:rPr>
        <w:t>That Respondent shall pay costs of suit.</w:t>
      </w:r>
    </w:p>
    <w:p w14:paraId="43860B81" w14:textId="77777777" w:rsidR="000C48D8" w:rsidRPr="00267836" w:rsidRDefault="000C48D8" w:rsidP="000C48D8">
      <w:pPr>
        <w:spacing w:after="0" w:line="240" w:lineRule="auto"/>
        <w:ind w:left="426"/>
        <w:jc w:val="both"/>
        <w:rPr>
          <w:rFonts w:ascii="Times New Roman" w:hAnsi="Times New Roman" w:cs="Times New Roman"/>
        </w:rPr>
      </w:pPr>
    </w:p>
    <w:p w14:paraId="76C0CC4E" w14:textId="388409E1" w:rsidR="00164780" w:rsidRPr="00267836" w:rsidRDefault="000C48D8" w:rsidP="006C2C5B">
      <w:pPr>
        <w:spacing w:after="0" w:line="240" w:lineRule="auto"/>
        <w:ind w:firstLine="360"/>
        <w:jc w:val="both"/>
        <w:rPr>
          <w:rFonts w:ascii="Times New Roman" w:hAnsi="Times New Roman" w:cs="Times New Roman"/>
        </w:rPr>
      </w:pPr>
      <w:r w:rsidRPr="00267836">
        <w:rPr>
          <w:rFonts w:ascii="Times New Roman" w:hAnsi="Times New Roman" w:cs="Times New Roman"/>
        </w:rPr>
        <w:t xml:space="preserve">INTERIM RELIEF </w:t>
      </w:r>
    </w:p>
    <w:p w14:paraId="5D6AB5C2" w14:textId="3B78BA22" w:rsidR="00164780" w:rsidRPr="00267836" w:rsidRDefault="00E458D3" w:rsidP="006C2C5B">
      <w:pPr>
        <w:spacing w:after="0" w:line="240" w:lineRule="auto"/>
        <w:ind w:firstLine="360"/>
        <w:jc w:val="both"/>
        <w:rPr>
          <w:rFonts w:ascii="Times New Roman" w:hAnsi="Times New Roman" w:cs="Times New Roman"/>
        </w:rPr>
      </w:pPr>
      <w:r w:rsidRPr="00267836">
        <w:rPr>
          <w:rFonts w:ascii="Times New Roman" w:hAnsi="Times New Roman" w:cs="Times New Roman"/>
        </w:rPr>
        <w:lastRenderedPageBreak/>
        <w:t>P</w:t>
      </w:r>
      <w:r w:rsidR="00164780" w:rsidRPr="00267836">
        <w:rPr>
          <w:rFonts w:ascii="Times New Roman" w:hAnsi="Times New Roman" w:cs="Times New Roman"/>
        </w:rPr>
        <w:t xml:space="preserve">ending the </w:t>
      </w:r>
      <w:r w:rsidR="005A0A76" w:rsidRPr="00267836">
        <w:rPr>
          <w:rFonts w:ascii="Times New Roman" w:hAnsi="Times New Roman" w:cs="Times New Roman"/>
        </w:rPr>
        <w:t>finalization of this matter</w:t>
      </w:r>
      <w:r w:rsidR="000C48D8" w:rsidRPr="00267836">
        <w:rPr>
          <w:rFonts w:ascii="Times New Roman" w:hAnsi="Times New Roman" w:cs="Times New Roman"/>
        </w:rPr>
        <w:t xml:space="preserve">, the </w:t>
      </w:r>
      <w:r w:rsidR="005A0A76" w:rsidRPr="00267836">
        <w:rPr>
          <w:rFonts w:ascii="Times New Roman" w:hAnsi="Times New Roman" w:cs="Times New Roman"/>
        </w:rPr>
        <w:t xml:space="preserve">Applicant is </w:t>
      </w:r>
      <w:r w:rsidR="000C48D8" w:rsidRPr="00267836">
        <w:rPr>
          <w:rFonts w:ascii="Times New Roman" w:hAnsi="Times New Roman" w:cs="Times New Roman"/>
        </w:rPr>
        <w:t>g</w:t>
      </w:r>
      <w:r w:rsidR="005A0A76" w:rsidRPr="00267836">
        <w:rPr>
          <w:rFonts w:ascii="Times New Roman" w:hAnsi="Times New Roman" w:cs="Times New Roman"/>
        </w:rPr>
        <w:t xml:space="preserve">ranted the following </w:t>
      </w:r>
      <w:r w:rsidR="000C48D8" w:rsidRPr="00267836">
        <w:rPr>
          <w:rFonts w:ascii="Times New Roman" w:hAnsi="Times New Roman" w:cs="Times New Roman"/>
        </w:rPr>
        <w:t xml:space="preserve">relief- </w:t>
      </w:r>
    </w:p>
    <w:p w14:paraId="4D479EC6" w14:textId="77777777" w:rsidR="000C48D8" w:rsidRPr="00267836" w:rsidRDefault="000C48D8" w:rsidP="006C2C5B">
      <w:pPr>
        <w:pStyle w:val="ListParagraph"/>
        <w:numPr>
          <w:ilvl w:val="0"/>
          <w:numId w:val="4"/>
        </w:numPr>
        <w:spacing w:after="0" w:line="240" w:lineRule="auto"/>
        <w:jc w:val="both"/>
        <w:rPr>
          <w:rFonts w:ascii="Times New Roman" w:hAnsi="Times New Roman" w:cs="Times New Roman"/>
        </w:rPr>
      </w:pPr>
      <w:r w:rsidRPr="00267836">
        <w:rPr>
          <w:rFonts w:ascii="Times New Roman" w:hAnsi="Times New Roman" w:cs="Times New Roman"/>
        </w:rPr>
        <w:t>The R</w:t>
      </w:r>
      <w:r w:rsidR="005A0A76" w:rsidRPr="00267836">
        <w:rPr>
          <w:rFonts w:ascii="Times New Roman" w:hAnsi="Times New Roman" w:cs="Times New Roman"/>
        </w:rPr>
        <w:t xml:space="preserve">espondent be and </w:t>
      </w:r>
      <w:r w:rsidRPr="00267836">
        <w:rPr>
          <w:rFonts w:ascii="Times New Roman" w:hAnsi="Times New Roman" w:cs="Times New Roman"/>
        </w:rPr>
        <w:t xml:space="preserve">is ordered to restore possession of Athena of Langford situate in the District of Salisbury to the Applicants upon service of this order, failing which the Sheriff be and is hereby authorized to assist Applicants to recover possession thereof. </w:t>
      </w:r>
    </w:p>
    <w:p w14:paraId="393B8ABB" w14:textId="77777777" w:rsidR="000C48D8" w:rsidRPr="00267836" w:rsidRDefault="000C48D8" w:rsidP="006C2C5B">
      <w:pPr>
        <w:pStyle w:val="ListParagraph"/>
        <w:numPr>
          <w:ilvl w:val="0"/>
          <w:numId w:val="4"/>
        </w:numPr>
        <w:spacing w:after="0" w:line="240" w:lineRule="auto"/>
        <w:jc w:val="both"/>
        <w:rPr>
          <w:rFonts w:ascii="Times New Roman" w:hAnsi="Times New Roman" w:cs="Times New Roman"/>
        </w:rPr>
      </w:pPr>
      <w:r w:rsidRPr="00267836">
        <w:rPr>
          <w:rFonts w:ascii="Times New Roman" w:hAnsi="Times New Roman" w:cs="Times New Roman"/>
        </w:rPr>
        <w:t>The First Respondent and all those acting through it be and are hereby prohibited from denying Applicants and all those occupying the property through them unhindered use of all access roads and entry points into Athena of Langford.</w:t>
      </w:r>
    </w:p>
    <w:p w14:paraId="724D3E73" w14:textId="0174ACF4" w:rsidR="00CA08A1" w:rsidRPr="00267836" w:rsidRDefault="000C48D8" w:rsidP="00CA08A1">
      <w:pPr>
        <w:pStyle w:val="ListParagraph"/>
        <w:numPr>
          <w:ilvl w:val="0"/>
          <w:numId w:val="4"/>
        </w:numPr>
        <w:spacing w:line="240" w:lineRule="auto"/>
        <w:jc w:val="both"/>
        <w:rPr>
          <w:rFonts w:ascii="Times New Roman" w:hAnsi="Times New Roman" w:cs="Times New Roman"/>
        </w:rPr>
      </w:pPr>
      <w:r w:rsidRPr="00267836">
        <w:rPr>
          <w:rFonts w:ascii="Times New Roman" w:hAnsi="Times New Roman" w:cs="Times New Roman"/>
        </w:rPr>
        <w:t>The First Respondent shall not interfere with any developments made by the First Applicant on the prope</w:t>
      </w:r>
      <w:r w:rsidR="00CA08A1" w:rsidRPr="00267836">
        <w:rPr>
          <w:rFonts w:ascii="Times New Roman" w:hAnsi="Times New Roman" w:cs="Times New Roman"/>
        </w:rPr>
        <w:t>rty known as Athena of Langford</w:t>
      </w:r>
      <w:r w:rsidRPr="00267836">
        <w:rPr>
          <w:rFonts w:ascii="Times New Roman" w:hAnsi="Times New Roman" w:cs="Times New Roman"/>
        </w:rPr>
        <w:t>.</w:t>
      </w:r>
      <w:r w:rsidR="00850D97" w:rsidRPr="00267836">
        <w:rPr>
          <w:rFonts w:ascii="Times New Roman" w:hAnsi="Times New Roman" w:cs="Times New Roman"/>
        </w:rPr>
        <w:t>”</w:t>
      </w:r>
    </w:p>
    <w:p w14:paraId="6CE535AC" w14:textId="11ABD76F" w:rsidR="008453B1" w:rsidRPr="00267836" w:rsidRDefault="00DF75A1" w:rsidP="00CA08A1">
      <w:pPr>
        <w:spacing w:after="0" w:line="360" w:lineRule="auto"/>
        <w:jc w:val="both"/>
        <w:rPr>
          <w:rFonts w:ascii="Times New Roman" w:hAnsi="Times New Roman" w:cs="Times New Roman"/>
          <w:sz w:val="24"/>
          <w:szCs w:val="24"/>
        </w:rPr>
      </w:pPr>
      <w:r w:rsidRPr="00267836">
        <w:rPr>
          <w:rFonts w:ascii="Times New Roman" w:hAnsi="Times New Roman" w:cs="Times New Roman"/>
          <w:sz w:val="24"/>
          <w:szCs w:val="24"/>
        </w:rPr>
        <w:t>1</w:t>
      </w:r>
      <w:r w:rsidRPr="00267836">
        <w:rPr>
          <w:rFonts w:ascii="Times New Roman" w:hAnsi="Times New Roman" w:cs="Times New Roman"/>
          <w:sz w:val="24"/>
          <w:szCs w:val="24"/>
          <w:vertAlign w:val="superscript"/>
        </w:rPr>
        <w:t>st</w:t>
      </w:r>
      <w:r w:rsidRPr="00267836">
        <w:rPr>
          <w:rFonts w:ascii="Times New Roman" w:hAnsi="Times New Roman" w:cs="Times New Roman"/>
          <w:sz w:val="24"/>
          <w:szCs w:val="24"/>
        </w:rPr>
        <w:t xml:space="preserve"> respondent opposed the application. </w:t>
      </w:r>
    </w:p>
    <w:p w14:paraId="3048F242" w14:textId="3B144B77" w:rsidR="008453B1" w:rsidRPr="003F3BA7" w:rsidRDefault="007D4286" w:rsidP="005F3C69">
      <w:pPr>
        <w:spacing w:after="0" w:line="360" w:lineRule="auto"/>
        <w:jc w:val="both"/>
        <w:rPr>
          <w:rFonts w:ascii="Times New Roman" w:hAnsi="Times New Roman" w:cs="Times New Roman"/>
          <w:b/>
          <w:sz w:val="24"/>
          <w:szCs w:val="24"/>
        </w:rPr>
      </w:pPr>
      <w:r w:rsidRPr="003F3BA7">
        <w:rPr>
          <w:rFonts w:ascii="Times New Roman" w:hAnsi="Times New Roman" w:cs="Times New Roman"/>
          <w:b/>
          <w:sz w:val="24"/>
          <w:szCs w:val="24"/>
        </w:rPr>
        <w:t xml:space="preserve">FACTUAL </w:t>
      </w:r>
      <w:r w:rsidR="008453B1" w:rsidRPr="003F3BA7">
        <w:rPr>
          <w:rFonts w:ascii="Times New Roman" w:hAnsi="Times New Roman" w:cs="Times New Roman"/>
          <w:b/>
          <w:sz w:val="24"/>
          <w:szCs w:val="24"/>
        </w:rPr>
        <w:t xml:space="preserve">BACKGROUND </w:t>
      </w:r>
    </w:p>
    <w:p w14:paraId="55F2E6FE" w14:textId="78D2EEAA" w:rsidR="00F210CF" w:rsidRPr="003F3BA7" w:rsidRDefault="000C03D6" w:rsidP="000C03D6">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 xml:space="preserve">The genesis of the dispute as set out in </w:t>
      </w:r>
      <w:r w:rsidR="00F617D5" w:rsidRPr="003F3BA7">
        <w:rPr>
          <w:rFonts w:ascii="Times New Roman" w:hAnsi="Times New Roman" w:cs="Times New Roman"/>
          <w:sz w:val="24"/>
          <w:szCs w:val="24"/>
        </w:rPr>
        <w:t xml:space="preserve">the papers </w:t>
      </w:r>
      <w:r w:rsidRPr="003F3BA7">
        <w:rPr>
          <w:rFonts w:ascii="Times New Roman" w:hAnsi="Times New Roman" w:cs="Times New Roman"/>
          <w:sz w:val="24"/>
          <w:szCs w:val="24"/>
        </w:rPr>
        <w:t xml:space="preserve">is as follows. </w:t>
      </w:r>
      <w:r w:rsidR="001839CA" w:rsidRPr="003F3BA7">
        <w:rPr>
          <w:rFonts w:ascii="Times New Roman" w:hAnsi="Times New Roman" w:cs="Times New Roman"/>
          <w:sz w:val="24"/>
          <w:szCs w:val="24"/>
        </w:rPr>
        <w:t xml:space="preserve">Sometime </w:t>
      </w:r>
      <w:r w:rsidR="007D4286" w:rsidRPr="003F3BA7">
        <w:rPr>
          <w:rFonts w:ascii="Times New Roman" w:hAnsi="Times New Roman" w:cs="Times New Roman"/>
          <w:sz w:val="24"/>
          <w:szCs w:val="24"/>
        </w:rPr>
        <w:t>in 2001 1</w:t>
      </w:r>
      <w:r w:rsidR="007D4286" w:rsidRPr="003F3BA7">
        <w:rPr>
          <w:rFonts w:ascii="Times New Roman" w:hAnsi="Times New Roman" w:cs="Times New Roman"/>
          <w:sz w:val="24"/>
          <w:szCs w:val="24"/>
          <w:vertAlign w:val="superscript"/>
        </w:rPr>
        <w:t>st</w:t>
      </w:r>
      <w:r w:rsidR="007D4286" w:rsidRPr="003F3BA7">
        <w:rPr>
          <w:rFonts w:ascii="Times New Roman" w:hAnsi="Times New Roman" w:cs="Times New Roman"/>
          <w:sz w:val="24"/>
          <w:szCs w:val="24"/>
        </w:rPr>
        <w:t xml:space="preserve"> respondent’s farm, Athena of Langford </w:t>
      </w:r>
      <w:r w:rsidR="00F617D5" w:rsidRPr="003F3BA7">
        <w:rPr>
          <w:rFonts w:ascii="Times New Roman" w:hAnsi="Times New Roman" w:cs="Times New Roman"/>
          <w:sz w:val="24"/>
          <w:szCs w:val="24"/>
        </w:rPr>
        <w:t xml:space="preserve">(the land) </w:t>
      </w:r>
      <w:r w:rsidR="007D4286" w:rsidRPr="003F3BA7">
        <w:rPr>
          <w:rFonts w:ascii="Times New Roman" w:hAnsi="Times New Roman" w:cs="Times New Roman"/>
          <w:sz w:val="24"/>
          <w:szCs w:val="24"/>
        </w:rPr>
        <w:t xml:space="preserve">was compulsorily acquired </w:t>
      </w:r>
      <w:r w:rsidR="00F617D5" w:rsidRPr="003F3BA7">
        <w:rPr>
          <w:rFonts w:ascii="Times New Roman" w:hAnsi="Times New Roman" w:cs="Times New Roman"/>
          <w:sz w:val="24"/>
          <w:szCs w:val="24"/>
        </w:rPr>
        <w:t>by 2</w:t>
      </w:r>
      <w:r w:rsidR="00F617D5" w:rsidRPr="003F3BA7">
        <w:rPr>
          <w:rFonts w:ascii="Times New Roman" w:hAnsi="Times New Roman" w:cs="Times New Roman"/>
          <w:sz w:val="24"/>
          <w:szCs w:val="24"/>
          <w:vertAlign w:val="superscript"/>
        </w:rPr>
        <w:t>nd</w:t>
      </w:r>
      <w:r w:rsidR="00F617D5" w:rsidRPr="003F3BA7">
        <w:rPr>
          <w:rFonts w:ascii="Times New Roman" w:hAnsi="Times New Roman" w:cs="Times New Roman"/>
          <w:sz w:val="24"/>
          <w:szCs w:val="24"/>
        </w:rPr>
        <w:t xml:space="preserve"> respondent in terms of </w:t>
      </w:r>
      <w:r w:rsidR="007D4286" w:rsidRPr="003F3BA7">
        <w:rPr>
          <w:rFonts w:ascii="Times New Roman" w:hAnsi="Times New Roman" w:cs="Times New Roman"/>
          <w:sz w:val="24"/>
          <w:szCs w:val="24"/>
        </w:rPr>
        <w:t>the Land Acquisition Act</w:t>
      </w:r>
      <w:r w:rsidR="007D4286" w:rsidRPr="003F3BA7">
        <w:rPr>
          <w:rStyle w:val="FootnoteReference"/>
          <w:rFonts w:ascii="Times New Roman" w:hAnsi="Times New Roman" w:cs="Times New Roman"/>
          <w:sz w:val="24"/>
          <w:szCs w:val="24"/>
        </w:rPr>
        <w:footnoteReference w:id="1"/>
      </w:r>
      <w:r w:rsidR="005052B3" w:rsidRPr="003F3BA7">
        <w:rPr>
          <w:rFonts w:ascii="Times New Roman" w:hAnsi="Times New Roman" w:cs="Times New Roman"/>
          <w:sz w:val="24"/>
          <w:szCs w:val="24"/>
        </w:rPr>
        <w:t>.</w:t>
      </w:r>
      <w:r w:rsidR="00474E86" w:rsidRPr="003F3BA7">
        <w:rPr>
          <w:rFonts w:ascii="Times New Roman" w:hAnsi="Times New Roman" w:cs="Times New Roman"/>
          <w:sz w:val="24"/>
          <w:szCs w:val="24"/>
        </w:rPr>
        <w:t xml:space="preserve"> 1</w:t>
      </w:r>
      <w:r w:rsidR="00474E86" w:rsidRPr="003F3BA7">
        <w:rPr>
          <w:rFonts w:ascii="Times New Roman" w:hAnsi="Times New Roman" w:cs="Times New Roman"/>
          <w:sz w:val="24"/>
          <w:szCs w:val="24"/>
          <w:vertAlign w:val="superscript"/>
        </w:rPr>
        <w:t>st</w:t>
      </w:r>
      <w:r w:rsidR="00474E86" w:rsidRPr="003F3BA7">
        <w:rPr>
          <w:rFonts w:ascii="Times New Roman" w:hAnsi="Times New Roman" w:cs="Times New Roman"/>
          <w:sz w:val="24"/>
          <w:szCs w:val="24"/>
        </w:rPr>
        <w:t xml:space="preserve"> applicant </w:t>
      </w:r>
      <w:r w:rsidR="00F617D5" w:rsidRPr="003F3BA7">
        <w:rPr>
          <w:rFonts w:ascii="Times New Roman" w:hAnsi="Times New Roman" w:cs="Times New Roman"/>
          <w:sz w:val="24"/>
          <w:szCs w:val="24"/>
        </w:rPr>
        <w:t xml:space="preserve">claims that it </w:t>
      </w:r>
      <w:r w:rsidR="00474E86" w:rsidRPr="003F3BA7">
        <w:rPr>
          <w:rFonts w:ascii="Times New Roman" w:hAnsi="Times New Roman" w:cs="Times New Roman"/>
          <w:sz w:val="24"/>
          <w:szCs w:val="24"/>
        </w:rPr>
        <w:t xml:space="preserve">was </w:t>
      </w:r>
      <w:r w:rsidR="00F617D5" w:rsidRPr="003F3BA7">
        <w:rPr>
          <w:rFonts w:ascii="Times New Roman" w:hAnsi="Times New Roman" w:cs="Times New Roman"/>
          <w:sz w:val="24"/>
          <w:szCs w:val="24"/>
        </w:rPr>
        <w:t xml:space="preserve">allocated the land through </w:t>
      </w:r>
      <w:r w:rsidR="00474E86" w:rsidRPr="003F3BA7">
        <w:rPr>
          <w:rFonts w:ascii="Times New Roman" w:hAnsi="Times New Roman" w:cs="Times New Roman"/>
          <w:sz w:val="24"/>
          <w:szCs w:val="24"/>
        </w:rPr>
        <w:t xml:space="preserve">a letter </w:t>
      </w:r>
      <w:r w:rsidR="00F617D5" w:rsidRPr="003F3BA7">
        <w:rPr>
          <w:rFonts w:ascii="Times New Roman" w:hAnsi="Times New Roman" w:cs="Times New Roman"/>
          <w:sz w:val="24"/>
          <w:szCs w:val="24"/>
        </w:rPr>
        <w:t xml:space="preserve">dated 23 May 2006, </w:t>
      </w:r>
      <w:r w:rsidR="00474E86" w:rsidRPr="003F3BA7">
        <w:rPr>
          <w:rFonts w:ascii="Times New Roman" w:hAnsi="Times New Roman" w:cs="Times New Roman"/>
          <w:sz w:val="24"/>
          <w:szCs w:val="24"/>
        </w:rPr>
        <w:t>from the th</w:t>
      </w:r>
      <w:r w:rsidR="00F617D5" w:rsidRPr="003F3BA7">
        <w:rPr>
          <w:rFonts w:ascii="Times New Roman" w:hAnsi="Times New Roman" w:cs="Times New Roman"/>
          <w:sz w:val="24"/>
          <w:szCs w:val="24"/>
        </w:rPr>
        <w:t>en Ministry of Local Government</w:t>
      </w:r>
      <w:r w:rsidR="00474E86" w:rsidRPr="003F3BA7">
        <w:rPr>
          <w:rFonts w:ascii="Times New Roman" w:hAnsi="Times New Roman" w:cs="Times New Roman"/>
          <w:sz w:val="24"/>
          <w:szCs w:val="24"/>
        </w:rPr>
        <w:t xml:space="preserve"> Public Works and National Housing</w:t>
      </w:r>
      <w:r w:rsidR="00F210CF" w:rsidRPr="003F3BA7">
        <w:rPr>
          <w:rFonts w:ascii="Times New Roman" w:hAnsi="Times New Roman" w:cs="Times New Roman"/>
          <w:sz w:val="24"/>
          <w:szCs w:val="24"/>
        </w:rPr>
        <w:t xml:space="preserve"> </w:t>
      </w:r>
      <w:r w:rsidR="00F617D5" w:rsidRPr="003F3BA7">
        <w:rPr>
          <w:rFonts w:ascii="Times New Roman" w:hAnsi="Times New Roman" w:cs="Times New Roman"/>
          <w:sz w:val="24"/>
          <w:szCs w:val="24"/>
        </w:rPr>
        <w:t>(Ministry of Local Government)</w:t>
      </w:r>
      <w:r w:rsidR="00F210CF" w:rsidRPr="003F3BA7">
        <w:rPr>
          <w:rFonts w:ascii="Times New Roman" w:hAnsi="Times New Roman" w:cs="Times New Roman"/>
          <w:sz w:val="24"/>
          <w:szCs w:val="24"/>
        </w:rPr>
        <w:t>. The letter reads:</w:t>
      </w:r>
    </w:p>
    <w:p w14:paraId="19A5C1AC" w14:textId="77777777" w:rsidR="00F210CF" w:rsidRPr="00267836" w:rsidRDefault="00F210CF" w:rsidP="00F210CF">
      <w:pPr>
        <w:spacing w:after="0" w:line="240" w:lineRule="auto"/>
        <w:ind w:left="720"/>
        <w:jc w:val="both"/>
        <w:rPr>
          <w:rFonts w:ascii="Times New Roman" w:hAnsi="Times New Roman" w:cs="Times New Roman"/>
        </w:rPr>
      </w:pPr>
      <w:r w:rsidRPr="00267836">
        <w:rPr>
          <w:rFonts w:ascii="Times New Roman" w:hAnsi="Times New Roman" w:cs="Times New Roman"/>
        </w:rPr>
        <w:t>“RE: OFFER TO DEVELOP REMAINDER OF ANTENA OF LANGFORD FARM OF WATERFALLS TOWNSHIP – SALISBURY DISTRICT</w:t>
      </w:r>
    </w:p>
    <w:p w14:paraId="023B841F" w14:textId="40CAFD48" w:rsidR="00F210CF" w:rsidRPr="00267836" w:rsidRDefault="00F210CF" w:rsidP="00F210CF">
      <w:pPr>
        <w:spacing w:after="0" w:line="240" w:lineRule="auto"/>
        <w:ind w:left="720"/>
        <w:jc w:val="both"/>
        <w:rPr>
          <w:rFonts w:ascii="Times New Roman" w:hAnsi="Times New Roman" w:cs="Times New Roman"/>
        </w:rPr>
      </w:pPr>
      <w:r w:rsidRPr="00267836">
        <w:rPr>
          <w:rFonts w:ascii="Times New Roman" w:hAnsi="Times New Roman" w:cs="Times New Roman"/>
        </w:rPr>
        <w:t>This letter serves to advise that you are now permitted to develop Remainder of At</w:t>
      </w:r>
      <w:r w:rsidR="00250890" w:rsidRPr="00267836">
        <w:rPr>
          <w:rFonts w:ascii="Times New Roman" w:hAnsi="Times New Roman" w:cs="Times New Roman"/>
        </w:rPr>
        <w:t>h</w:t>
      </w:r>
      <w:r w:rsidRPr="00267836">
        <w:rPr>
          <w:rFonts w:ascii="Times New Roman" w:hAnsi="Times New Roman" w:cs="Times New Roman"/>
        </w:rPr>
        <w:t>ena of Langford Farm of Waterfalls Township, in Harare District.</w:t>
      </w:r>
    </w:p>
    <w:p w14:paraId="0D943A53" w14:textId="77777777" w:rsidR="00F210CF" w:rsidRPr="00267836" w:rsidRDefault="00F210CF" w:rsidP="00F210CF">
      <w:pPr>
        <w:spacing w:after="0" w:line="240" w:lineRule="auto"/>
        <w:ind w:left="720"/>
        <w:jc w:val="both"/>
        <w:rPr>
          <w:rFonts w:ascii="Times New Roman" w:hAnsi="Times New Roman" w:cs="Times New Roman"/>
        </w:rPr>
      </w:pPr>
      <w:r w:rsidRPr="00267836">
        <w:rPr>
          <w:rFonts w:ascii="Times New Roman" w:hAnsi="Times New Roman" w:cs="Times New Roman"/>
        </w:rPr>
        <w:t>You should however meet the following development procedure:</w:t>
      </w:r>
    </w:p>
    <w:p w14:paraId="2DD4E1D7" w14:textId="16F0CEA5" w:rsidR="00F210CF" w:rsidRPr="00267836" w:rsidRDefault="00F210CF" w:rsidP="00F210CF">
      <w:pPr>
        <w:pStyle w:val="ListParagraph"/>
        <w:numPr>
          <w:ilvl w:val="0"/>
          <w:numId w:val="10"/>
        </w:numPr>
        <w:spacing w:after="0" w:line="240" w:lineRule="auto"/>
        <w:jc w:val="both"/>
        <w:rPr>
          <w:rFonts w:ascii="Times New Roman" w:hAnsi="Times New Roman" w:cs="Times New Roman"/>
        </w:rPr>
      </w:pPr>
      <w:r w:rsidRPr="00267836">
        <w:rPr>
          <w:rFonts w:ascii="Times New Roman" w:hAnsi="Times New Roman" w:cs="Times New Roman"/>
        </w:rPr>
        <w:t xml:space="preserve">You should engage your planners to process the subdivision plan which should be </w:t>
      </w:r>
      <w:r w:rsidR="00F617D5" w:rsidRPr="00267836">
        <w:rPr>
          <w:rFonts w:ascii="Times New Roman" w:hAnsi="Times New Roman" w:cs="Times New Roman"/>
        </w:rPr>
        <w:t>approved by</w:t>
      </w:r>
      <w:r w:rsidRPr="00267836">
        <w:rPr>
          <w:rFonts w:ascii="Times New Roman" w:hAnsi="Times New Roman" w:cs="Times New Roman"/>
        </w:rPr>
        <w:t xml:space="preserve"> the Department of Physical Planning.</w:t>
      </w:r>
    </w:p>
    <w:p w14:paraId="79EDCCC7" w14:textId="77777777" w:rsidR="00545192" w:rsidRPr="00267836" w:rsidRDefault="00F210CF" w:rsidP="00F210CF">
      <w:pPr>
        <w:pStyle w:val="ListParagraph"/>
        <w:numPr>
          <w:ilvl w:val="0"/>
          <w:numId w:val="10"/>
        </w:numPr>
        <w:spacing w:after="0" w:line="240" w:lineRule="auto"/>
        <w:jc w:val="both"/>
        <w:rPr>
          <w:rFonts w:ascii="Times New Roman" w:hAnsi="Times New Roman" w:cs="Times New Roman"/>
        </w:rPr>
      </w:pPr>
      <w:r w:rsidRPr="00267836">
        <w:rPr>
          <w:rFonts w:ascii="Times New Roman" w:hAnsi="Times New Roman" w:cs="Times New Roman"/>
        </w:rPr>
        <w:t xml:space="preserve">You will have </w:t>
      </w:r>
      <w:r w:rsidR="00545192" w:rsidRPr="00267836">
        <w:rPr>
          <w:rFonts w:ascii="Times New Roman" w:hAnsi="Times New Roman" w:cs="Times New Roman"/>
        </w:rPr>
        <w:t>to approach the Stateland Office, 16</w:t>
      </w:r>
      <w:r w:rsidR="00545192" w:rsidRPr="00267836">
        <w:rPr>
          <w:rFonts w:ascii="Times New Roman" w:hAnsi="Times New Roman" w:cs="Times New Roman"/>
          <w:vertAlign w:val="superscript"/>
        </w:rPr>
        <w:t>th</w:t>
      </w:r>
      <w:r w:rsidR="00545192" w:rsidRPr="00267836">
        <w:rPr>
          <w:rFonts w:ascii="Times New Roman" w:hAnsi="Times New Roman" w:cs="Times New Roman"/>
        </w:rPr>
        <w:t xml:space="preserve"> Floor Mukwati Building to instruct surveys at your cost.</w:t>
      </w:r>
    </w:p>
    <w:p w14:paraId="1C5A2011" w14:textId="3560012D" w:rsidR="00545192" w:rsidRPr="00267836" w:rsidRDefault="00CA6427" w:rsidP="00F210CF">
      <w:pPr>
        <w:pStyle w:val="ListParagraph"/>
        <w:numPr>
          <w:ilvl w:val="0"/>
          <w:numId w:val="10"/>
        </w:numPr>
        <w:spacing w:after="0" w:line="240" w:lineRule="auto"/>
        <w:jc w:val="both"/>
        <w:rPr>
          <w:rFonts w:ascii="Times New Roman" w:hAnsi="Times New Roman" w:cs="Times New Roman"/>
        </w:rPr>
      </w:pPr>
      <w:r w:rsidRPr="00267836">
        <w:rPr>
          <w:rFonts w:ascii="Times New Roman" w:hAnsi="Times New Roman" w:cs="Times New Roman"/>
        </w:rPr>
        <w:t>Engineering</w:t>
      </w:r>
      <w:r w:rsidR="00545192" w:rsidRPr="00267836">
        <w:rPr>
          <w:rFonts w:ascii="Times New Roman" w:hAnsi="Times New Roman" w:cs="Times New Roman"/>
        </w:rPr>
        <w:t xml:space="preserve"> drawings for water, sewerage reticulation and roads will have to be approved by Harare City Council.</w:t>
      </w:r>
    </w:p>
    <w:p w14:paraId="6263B932" w14:textId="77777777" w:rsidR="00545192" w:rsidRPr="00267836" w:rsidRDefault="00545192" w:rsidP="00F210CF">
      <w:pPr>
        <w:pStyle w:val="ListParagraph"/>
        <w:numPr>
          <w:ilvl w:val="0"/>
          <w:numId w:val="10"/>
        </w:numPr>
        <w:spacing w:after="0" w:line="240" w:lineRule="auto"/>
        <w:jc w:val="both"/>
        <w:rPr>
          <w:rFonts w:ascii="Times New Roman" w:hAnsi="Times New Roman" w:cs="Times New Roman"/>
        </w:rPr>
      </w:pPr>
      <w:r w:rsidRPr="00267836">
        <w:rPr>
          <w:rFonts w:ascii="Times New Roman" w:hAnsi="Times New Roman" w:cs="Times New Roman"/>
        </w:rPr>
        <w:t>Civil works will be inspected and certified by the City of Harare.</w:t>
      </w:r>
    </w:p>
    <w:p w14:paraId="4F913074" w14:textId="77777777" w:rsidR="00545192" w:rsidRPr="00267836" w:rsidRDefault="00545192" w:rsidP="00F210CF">
      <w:pPr>
        <w:pStyle w:val="ListParagraph"/>
        <w:numPr>
          <w:ilvl w:val="0"/>
          <w:numId w:val="10"/>
        </w:numPr>
        <w:spacing w:after="0" w:line="240" w:lineRule="auto"/>
        <w:jc w:val="both"/>
        <w:rPr>
          <w:rFonts w:ascii="Times New Roman" w:hAnsi="Times New Roman" w:cs="Times New Roman"/>
        </w:rPr>
      </w:pPr>
      <w:r w:rsidRPr="00267836">
        <w:rPr>
          <w:rFonts w:ascii="Times New Roman" w:hAnsi="Times New Roman" w:cs="Times New Roman"/>
        </w:rPr>
        <w:t>No house construction will start before water and sewerage reticulation is in place.</w:t>
      </w:r>
    </w:p>
    <w:p w14:paraId="6A75B854" w14:textId="77777777" w:rsidR="00545192" w:rsidRPr="00267836" w:rsidRDefault="00545192" w:rsidP="00F210CF">
      <w:pPr>
        <w:pStyle w:val="ListParagraph"/>
        <w:numPr>
          <w:ilvl w:val="0"/>
          <w:numId w:val="10"/>
        </w:numPr>
        <w:spacing w:after="0" w:line="240" w:lineRule="auto"/>
        <w:jc w:val="both"/>
        <w:rPr>
          <w:rFonts w:ascii="Times New Roman" w:hAnsi="Times New Roman" w:cs="Times New Roman"/>
        </w:rPr>
      </w:pPr>
      <w:r w:rsidRPr="00267836">
        <w:rPr>
          <w:rFonts w:ascii="Times New Roman" w:hAnsi="Times New Roman" w:cs="Times New Roman"/>
        </w:rPr>
        <w:t>The Co-operative will pay the cost of the land the price of which will be determined by the Evaluation department.</w:t>
      </w:r>
    </w:p>
    <w:p w14:paraId="05344F15" w14:textId="77777777" w:rsidR="00545192" w:rsidRPr="00267836" w:rsidRDefault="00545192" w:rsidP="00F210CF">
      <w:pPr>
        <w:pStyle w:val="ListParagraph"/>
        <w:numPr>
          <w:ilvl w:val="0"/>
          <w:numId w:val="10"/>
        </w:numPr>
        <w:spacing w:after="0" w:line="240" w:lineRule="auto"/>
        <w:jc w:val="both"/>
        <w:rPr>
          <w:rFonts w:ascii="Times New Roman" w:hAnsi="Times New Roman" w:cs="Times New Roman"/>
        </w:rPr>
      </w:pPr>
      <w:r w:rsidRPr="00267836">
        <w:rPr>
          <w:rFonts w:ascii="Times New Roman" w:hAnsi="Times New Roman" w:cs="Times New Roman"/>
        </w:rPr>
        <w:t>10% of the number of the stands shall be reserved for allocation to civil servants.</w:t>
      </w:r>
    </w:p>
    <w:p w14:paraId="0A0A16F0" w14:textId="77777777" w:rsidR="00545192" w:rsidRPr="00267836" w:rsidRDefault="00545192" w:rsidP="002E0E38">
      <w:pPr>
        <w:pStyle w:val="ListParagraph"/>
        <w:spacing w:line="240" w:lineRule="auto"/>
        <w:ind w:left="1080"/>
        <w:jc w:val="both"/>
        <w:rPr>
          <w:rFonts w:ascii="Times New Roman" w:hAnsi="Times New Roman" w:cs="Times New Roman"/>
        </w:rPr>
      </w:pPr>
      <w:r w:rsidRPr="00267836">
        <w:rPr>
          <w:rFonts w:ascii="Times New Roman" w:hAnsi="Times New Roman" w:cs="Times New Roman"/>
        </w:rPr>
        <w:t>………….”</w:t>
      </w:r>
    </w:p>
    <w:p w14:paraId="4484B21A" w14:textId="4EC412CE" w:rsidR="00CF7BDE" w:rsidRPr="003F3BA7" w:rsidRDefault="00545192" w:rsidP="003E3C42">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 xml:space="preserve">The letter was signed </w:t>
      </w:r>
      <w:r w:rsidR="00F617D5" w:rsidRPr="003F3BA7">
        <w:rPr>
          <w:rFonts w:ascii="Times New Roman" w:hAnsi="Times New Roman" w:cs="Times New Roman"/>
          <w:sz w:val="24"/>
          <w:szCs w:val="24"/>
        </w:rPr>
        <w:t xml:space="preserve">off </w:t>
      </w:r>
      <w:r w:rsidRPr="003F3BA7">
        <w:rPr>
          <w:rFonts w:ascii="Times New Roman" w:hAnsi="Times New Roman" w:cs="Times New Roman"/>
          <w:sz w:val="24"/>
          <w:szCs w:val="24"/>
        </w:rPr>
        <w:t xml:space="preserve">by </w:t>
      </w:r>
      <w:r w:rsidR="00F617D5" w:rsidRPr="003F3BA7">
        <w:rPr>
          <w:rFonts w:ascii="Times New Roman" w:hAnsi="Times New Roman" w:cs="Times New Roman"/>
          <w:sz w:val="24"/>
          <w:szCs w:val="24"/>
        </w:rPr>
        <w:t>one</w:t>
      </w:r>
      <w:r w:rsidRPr="003F3BA7">
        <w:rPr>
          <w:rFonts w:ascii="Times New Roman" w:hAnsi="Times New Roman" w:cs="Times New Roman"/>
          <w:sz w:val="24"/>
          <w:szCs w:val="24"/>
        </w:rPr>
        <w:t xml:space="preserve"> SM Sibanda on behalf of the Secretary for Local Government. </w:t>
      </w:r>
      <w:r w:rsidR="00CA6427" w:rsidRPr="003F3BA7">
        <w:rPr>
          <w:rFonts w:ascii="Times New Roman" w:hAnsi="Times New Roman" w:cs="Times New Roman"/>
          <w:sz w:val="24"/>
          <w:szCs w:val="24"/>
        </w:rPr>
        <w:t>1</w:t>
      </w:r>
      <w:r w:rsidR="00CA6427" w:rsidRPr="003F3BA7">
        <w:rPr>
          <w:rFonts w:ascii="Times New Roman" w:hAnsi="Times New Roman" w:cs="Times New Roman"/>
          <w:sz w:val="24"/>
          <w:szCs w:val="24"/>
          <w:vertAlign w:val="superscript"/>
        </w:rPr>
        <w:t>st</w:t>
      </w:r>
      <w:r w:rsidR="00CA6427" w:rsidRPr="003F3BA7">
        <w:rPr>
          <w:rFonts w:ascii="Times New Roman" w:hAnsi="Times New Roman" w:cs="Times New Roman"/>
          <w:sz w:val="24"/>
          <w:szCs w:val="24"/>
        </w:rPr>
        <w:t xml:space="preserve"> applicant </w:t>
      </w:r>
      <w:r w:rsidR="00F617D5" w:rsidRPr="003F3BA7">
        <w:rPr>
          <w:rFonts w:ascii="Times New Roman" w:hAnsi="Times New Roman" w:cs="Times New Roman"/>
          <w:sz w:val="24"/>
          <w:szCs w:val="24"/>
        </w:rPr>
        <w:t xml:space="preserve">claims that it </w:t>
      </w:r>
      <w:r w:rsidR="00CA6427" w:rsidRPr="003F3BA7">
        <w:rPr>
          <w:rFonts w:ascii="Times New Roman" w:hAnsi="Times New Roman" w:cs="Times New Roman"/>
          <w:sz w:val="24"/>
          <w:szCs w:val="24"/>
        </w:rPr>
        <w:t>took occupation in 2</w:t>
      </w:r>
      <w:r w:rsidR="00F617D5" w:rsidRPr="003F3BA7">
        <w:rPr>
          <w:rFonts w:ascii="Times New Roman" w:hAnsi="Times New Roman" w:cs="Times New Roman"/>
          <w:sz w:val="24"/>
          <w:szCs w:val="24"/>
        </w:rPr>
        <w:t>0</w:t>
      </w:r>
      <w:r w:rsidR="00CA6427" w:rsidRPr="003F3BA7">
        <w:rPr>
          <w:rFonts w:ascii="Times New Roman" w:hAnsi="Times New Roman" w:cs="Times New Roman"/>
          <w:sz w:val="24"/>
          <w:szCs w:val="24"/>
        </w:rPr>
        <w:t xml:space="preserve">06 and started </w:t>
      </w:r>
      <w:r w:rsidR="001B4EE5" w:rsidRPr="003F3BA7">
        <w:rPr>
          <w:rFonts w:ascii="Times New Roman" w:hAnsi="Times New Roman" w:cs="Times New Roman"/>
          <w:sz w:val="24"/>
          <w:szCs w:val="24"/>
        </w:rPr>
        <w:t xml:space="preserve">servicing the land </w:t>
      </w:r>
      <w:r w:rsidR="00CA6427" w:rsidRPr="003F3BA7">
        <w:rPr>
          <w:rFonts w:ascii="Times New Roman" w:hAnsi="Times New Roman" w:cs="Times New Roman"/>
          <w:sz w:val="24"/>
          <w:szCs w:val="24"/>
        </w:rPr>
        <w:t xml:space="preserve">in compliance with the letter of 23 May 2006. </w:t>
      </w:r>
      <w:r w:rsidR="00CF7BDE" w:rsidRPr="003F3BA7">
        <w:rPr>
          <w:rFonts w:ascii="Times New Roman" w:hAnsi="Times New Roman" w:cs="Times New Roman"/>
          <w:sz w:val="24"/>
          <w:szCs w:val="24"/>
        </w:rPr>
        <w:t xml:space="preserve">Applicants contend that they have been enjoying peaceful and undisturbed possession of the </w:t>
      </w:r>
      <w:r w:rsidR="00006354" w:rsidRPr="003F3BA7">
        <w:rPr>
          <w:rFonts w:ascii="Times New Roman" w:hAnsi="Times New Roman" w:cs="Times New Roman"/>
          <w:sz w:val="24"/>
          <w:szCs w:val="24"/>
        </w:rPr>
        <w:t xml:space="preserve">land </w:t>
      </w:r>
      <w:r w:rsidR="00F617D5" w:rsidRPr="003F3BA7">
        <w:rPr>
          <w:rFonts w:ascii="Times New Roman" w:hAnsi="Times New Roman" w:cs="Times New Roman"/>
          <w:sz w:val="24"/>
          <w:szCs w:val="24"/>
        </w:rPr>
        <w:t>since then</w:t>
      </w:r>
      <w:r w:rsidR="00CF7BDE" w:rsidRPr="003F3BA7">
        <w:rPr>
          <w:rFonts w:ascii="Times New Roman" w:hAnsi="Times New Roman" w:cs="Times New Roman"/>
          <w:sz w:val="24"/>
          <w:szCs w:val="24"/>
        </w:rPr>
        <w:t xml:space="preserve">. </w:t>
      </w:r>
    </w:p>
    <w:p w14:paraId="781ACB12" w14:textId="4CCE012B" w:rsidR="00CF7BDE" w:rsidRPr="003F3BA7" w:rsidRDefault="00CF7BDE" w:rsidP="00CA6427">
      <w:pPr>
        <w:spacing w:after="0" w:line="360" w:lineRule="auto"/>
        <w:jc w:val="both"/>
        <w:rPr>
          <w:rFonts w:ascii="Times New Roman" w:hAnsi="Times New Roman" w:cs="Times New Roman"/>
          <w:sz w:val="24"/>
          <w:szCs w:val="24"/>
        </w:rPr>
      </w:pPr>
      <w:r w:rsidRPr="003F3BA7">
        <w:rPr>
          <w:rFonts w:ascii="Times New Roman" w:hAnsi="Times New Roman" w:cs="Times New Roman"/>
          <w:sz w:val="24"/>
          <w:szCs w:val="24"/>
        </w:rPr>
        <w:lastRenderedPageBreak/>
        <w:tab/>
        <w:t>According to the applicants,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 instituted two urgent </w:t>
      </w:r>
      <w:r w:rsidR="00F617D5" w:rsidRPr="003F3BA7">
        <w:rPr>
          <w:rFonts w:ascii="Times New Roman" w:hAnsi="Times New Roman" w:cs="Times New Roman"/>
          <w:sz w:val="24"/>
          <w:szCs w:val="24"/>
        </w:rPr>
        <w:t xml:space="preserve">chamber </w:t>
      </w:r>
      <w:r w:rsidRPr="003F3BA7">
        <w:rPr>
          <w:rFonts w:ascii="Times New Roman" w:hAnsi="Times New Roman" w:cs="Times New Roman"/>
          <w:sz w:val="24"/>
          <w:szCs w:val="24"/>
        </w:rPr>
        <w:t xml:space="preserve">applications </w:t>
      </w:r>
      <w:r w:rsidR="00F617D5" w:rsidRPr="003F3BA7">
        <w:rPr>
          <w:rFonts w:ascii="Times New Roman" w:hAnsi="Times New Roman" w:cs="Times New Roman"/>
          <w:sz w:val="24"/>
          <w:szCs w:val="24"/>
        </w:rPr>
        <w:t>under</w:t>
      </w:r>
      <w:r w:rsidRPr="003F3BA7">
        <w:rPr>
          <w:rFonts w:ascii="Times New Roman" w:hAnsi="Times New Roman" w:cs="Times New Roman"/>
          <w:sz w:val="24"/>
          <w:szCs w:val="24"/>
        </w:rPr>
        <w:t xml:space="preserve"> HC 9988/19 and HC 395/20 seeking to interdict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applicant from </w:t>
      </w:r>
      <w:r w:rsidR="001B4EE5" w:rsidRPr="003F3BA7">
        <w:rPr>
          <w:rFonts w:ascii="Times New Roman" w:hAnsi="Times New Roman" w:cs="Times New Roman"/>
          <w:sz w:val="24"/>
          <w:szCs w:val="24"/>
        </w:rPr>
        <w:t xml:space="preserve">servicing </w:t>
      </w:r>
      <w:r w:rsidRPr="003F3BA7">
        <w:rPr>
          <w:rFonts w:ascii="Times New Roman" w:hAnsi="Times New Roman" w:cs="Times New Roman"/>
          <w:sz w:val="24"/>
          <w:szCs w:val="24"/>
        </w:rPr>
        <w:t xml:space="preserve">the </w:t>
      </w:r>
      <w:r w:rsidR="00F617D5" w:rsidRPr="003F3BA7">
        <w:rPr>
          <w:rFonts w:ascii="Times New Roman" w:hAnsi="Times New Roman" w:cs="Times New Roman"/>
          <w:sz w:val="24"/>
          <w:szCs w:val="24"/>
        </w:rPr>
        <w:t>land</w:t>
      </w:r>
      <w:r w:rsidRPr="003F3BA7">
        <w:rPr>
          <w:rFonts w:ascii="Times New Roman" w:hAnsi="Times New Roman" w:cs="Times New Roman"/>
          <w:sz w:val="24"/>
          <w:szCs w:val="24"/>
        </w:rPr>
        <w:t xml:space="preserve">. The applications </w:t>
      </w:r>
      <w:r w:rsidR="005767C4" w:rsidRPr="003F3BA7">
        <w:rPr>
          <w:rFonts w:ascii="Times New Roman" w:hAnsi="Times New Roman" w:cs="Times New Roman"/>
          <w:sz w:val="24"/>
          <w:szCs w:val="24"/>
        </w:rPr>
        <w:t>were unsuccessful</w:t>
      </w:r>
      <w:r w:rsidRPr="003F3BA7">
        <w:rPr>
          <w:rFonts w:ascii="Times New Roman" w:hAnsi="Times New Roman" w:cs="Times New Roman"/>
          <w:sz w:val="24"/>
          <w:szCs w:val="24"/>
        </w:rPr>
        <w:t>.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 </w:t>
      </w:r>
      <w:r w:rsidR="00F617D5" w:rsidRPr="003F3BA7">
        <w:rPr>
          <w:rFonts w:ascii="Times New Roman" w:hAnsi="Times New Roman" w:cs="Times New Roman"/>
          <w:sz w:val="24"/>
          <w:szCs w:val="24"/>
        </w:rPr>
        <w:t xml:space="preserve">also </w:t>
      </w:r>
      <w:r w:rsidRPr="003F3BA7">
        <w:rPr>
          <w:rFonts w:ascii="Times New Roman" w:hAnsi="Times New Roman" w:cs="Times New Roman"/>
          <w:sz w:val="24"/>
          <w:szCs w:val="24"/>
        </w:rPr>
        <w:t>issued summons under HC 6573/20 against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applicant and its members. </w:t>
      </w:r>
      <w:r w:rsidR="00F617D5" w:rsidRPr="003F3BA7">
        <w:rPr>
          <w:rFonts w:ascii="Times New Roman" w:hAnsi="Times New Roman" w:cs="Times New Roman"/>
          <w:sz w:val="24"/>
          <w:szCs w:val="24"/>
        </w:rPr>
        <w:t xml:space="preserve">In the </w:t>
      </w:r>
      <w:r w:rsidRPr="003F3BA7">
        <w:rPr>
          <w:rFonts w:ascii="Times New Roman" w:hAnsi="Times New Roman" w:cs="Times New Roman"/>
          <w:sz w:val="24"/>
          <w:szCs w:val="24"/>
        </w:rPr>
        <w:t>summons</w:t>
      </w:r>
      <w:r w:rsidR="00F617D5" w:rsidRPr="003F3BA7">
        <w:rPr>
          <w:rFonts w:ascii="Times New Roman" w:hAnsi="Times New Roman" w:cs="Times New Roman"/>
          <w:sz w:val="24"/>
          <w:szCs w:val="24"/>
        </w:rPr>
        <w:t>, 1</w:t>
      </w:r>
      <w:r w:rsidR="00F617D5" w:rsidRPr="003F3BA7">
        <w:rPr>
          <w:rFonts w:ascii="Times New Roman" w:hAnsi="Times New Roman" w:cs="Times New Roman"/>
          <w:sz w:val="24"/>
          <w:szCs w:val="24"/>
          <w:vertAlign w:val="superscript"/>
        </w:rPr>
        <w:t>st</w:t>
      </w:r>
      <w:r w:rsidR="00F617D5" w:rsidRPr="003F3BA7">
        <w:rPr>
          <w:rFonts w:ascii="Times New Roman" w:hAnsi="Times New Roman" w:cs="Times New Roman"/>
          <w:sz w:val="24"/>
          <w:szCs w:val="24"/>
        </w:rPr>
        <w:t xml:space="preserve"> respondent </w:t>
      </w:r>
      <w:r w:rsidRPr="003F3BA7">
        <w:rPr>
          <w:rFonts w:ascii="Times New Roman" w:hAnsi="Times New Roman" w:cs="Times New Roman"/>
          <w:sz w:val="24"/>
          <w:szCs w:val="24"/>
        </w:rPr>
        <w:t xml:space="preserve">seeks a </w:t>
      </w:r>
      <w:r w:rsidRPr="003F3BA7">
        <w:rPr>
          <w:rFonts w:ascii="Times New Roman" w:hAnsi="Times New Roman" w:cs="Times New Roman"/>
          <w:i/>
          <w:sz w:val="24"/>
          <w:szCs w:val="24"/>
        </w:rPr>
        <w:t xml:space="preserve">declaratur </w:t>
      </w:r>
      <w:r w:rsidRPr="003F3BA7">
        <w:rPr>
          <w:rFonts w:ascii="Times New Roman" w:hAnsi="Times New Roman" w:cs="Times New Roman"/>
          <w:sz w:val="24"/>
          <w:szCs w:val="24"/>
        </w:rPr>
        <w:t xml:space="preserve">nullifying the acquisition of the </w:t>
      </w:r>
      <w:r w:rsidR="00F617D5" w:rsidRPr="003F3BA7">
        <w:rPr>
          <w:rFonts w:ascii="Times New Roman" w:hAnsi="Times New Roman" w:cs="Times New Roman"/>
          <w:sz w:val="24"/>
          <w:szCs w:val="24"/>
        </w:rPr>
        <w:t xml:space="preserve">land </w:t>
      </w:r>
      <w:r w:rsidRPr="003F3BA7">
        <w:rPr>
          <w:rFonts w:ascii="Times New Roman" w:hAnsi="Times New Roman" w:cs="Times New Roman"/>
          <w:sz w:val="24"/>
          <w:szCs w:val="24"/>
        </w:rPr>
        <w:t>by 2</w:t>
      </w:r>
      <w:r w:rsidRPr="003F3BA7">
        <w:rPr>
          <w:rFonts w:ascii="Times New Roman" w:hAnsi="Times New Roman" w:cs="Times New Roman"/>
          <w:sz w:val="24"/>
          <w:szCs w:val="24"/>
          <w:vertAlign w:val="superscript"/>
        </w:rPr>
        <w:t>nd</w:t>
      </w:r>
      <w:r w:rsidRPr="003F3BA7">
        <w:rPr>
          <w:rFonts w:ascii="Times New Roman" w:hAnsi="Times New Roman" w:cs="Times New Roman"/>
          <w:sz w:val="24"/>
          <w:szCs w:val="24"/>
        </w:rPr>
        <w:t xml:space="preserve"> respondent, and its allocation to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applicant. </w:t>
      </w:r>
      <w:r w:rsidR="00F617D5" w:rsidRPr="003F3BA7">
        <w:rPr>
          <w:rFonts w:ascii="Times New Roman" w:hAnsi="Times New Roman" w:cs="Times New Roman"/>
          <w:sz w:val="24"/>
          <w:szCs w:val="24"/>
        </w:rPr>
        <w:t>1</w:t>
      </w:r>
      <w:r w:rsidR="00F617D5" w:rsidRPr="003F3BA7">
        <w:rPr>
          <w:rFonts w:ascii="Times New Roman" w:hAnsi="Times New Roman" w:cs="Times New Roman"/>
          <w:sz w:val="24"/>
          <w:szCs w:val="24"/>
          <w:vertAlign w:val="superscript"/>
        </w:rPr>
        <w:t>st</w:t>
      </w:r>
      <w:r w:rsidR="00F617D5" w:rsidRPr="003F3BA7">
        <w:rPr>
          <w:rFonts w:ascii="Times New Roman" w:hAnsi="Times New Roman" w:cs="Times New Roman"/>
          <w:sz w:val="24"/>
          <w:szCs w:val="24"/>
        </w:rPr>
        <w:t xml:space="preserve"> respondent a</w:t>
      </w:r>
      <w:r w:rsidRPr="003F3BA7">
        <w:rPr>
          <w:rFonts w:ascii="Times New Roman" w:hAnsi="Times New Roman" w:cs="Times New Roman"/>
          <w:sz w:val="24"/>
          <w:szCs w:val="24"/>
        </w:rPr>
        <w:t>lso seeks the eviction of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applicant and its members from the </w:t>
      </w:r>
      <w:r w:rsidR="00F617D5" w:rsidRPr="003F3BA7">
        <w:rPr>
          <w:rFonts w:ascii="Times New Roman" w:hAnsi="Times New Roman" w:cs="Times New Roman"/>
          <w:sz w:val="24"/>
          <w:szCs w:val="24"/>
        </w:rPr>
        <w:t>land. The matter is pending.</w:t>
      </w:r>
      <w:r w:rsidRPr="003F3BA7">
        <w:rPr>
          <w:rFonts w:ascii="Times New Roman" w:hAnsi="Times New Roman" w:cs="Times New Roman"/>
          <w:sz w:val="24"/>
          <w:szCs w:val="24"/>
        </w:rPr>
        <w:t xml:space="preserve"> </w:t>
      </w:r>
    </w:p>
    <w:p w14:paraId="754E1319" w14:textId="60D6A60C" w:rsidR="00CF7BDE" w:rsidRPr="003F3BA7" w:rsidRDefault="00CF7BDE" w:rsidP="00CA6427">
      <w:pPr>
        <w:spacing w:after="0" w:line="360" w:lineRule="auto"/>
        <w:jc w:val="both"/>
        <w:rPr>
          <w:rFonts w:ascii="Times New Roman" w:hAnsi="Times New Roman" w:cs="Times New Roman"/>
          <w:b/>
          <w:i/>
          <w:sz w:val="24"/>
          <w:szCs w:val="24"/>
        </w:rPr>
      </w:pPr>
      <w:r w:rsidRPr="003F3BA7">
        <w:rPr>
          <w:rFonts w:ascii="Times New Roman" w:hAnsi="Times New Roman" w:cs="Times New Roman"/>
          <w:b/>
          <w:i/>
          <w:sz w:val="24"/>
          <w:szCs w:val="24"/>
        </w:rPr>
        <w:t>Applicants’ Case</w:t>
      </w:r>
    </w:p>
    <w:p w14:paraId="5AEA1FF2" w14:textId="732CE746" w:rsidR="00CF7BDE" w:rsidRPr="003F3BA7" w:rsidRDefault="003916F2" w:rsidP="00CA6427">
      <w:pPr>
        <w:spacing w:after="0" w:line="360" w:lineRule="auto"/>
        <w:jc w:val="both"/>
        <w:rPr>
          <w:rFonts w:ascii="Times New Roman" w:hAnsi="Times New Roman" w:cs="Times New Roman"/>
          <w:sz w:val="24"/>
          <w:szCs w:val="24"/>
        </w:rPr>
      </w:pPr>
      <w:r w:rsidRPr="003F3BA7">
        <w:rPr>
          <w:rFonts w:ascii="Times New Roman" w:hAnsi="Times New Roman" w:cs="Times New Roman"/>
          <w:sz w:val="24"/>
          <w:szCs w:val="24"/>
        </w:rPr>
        <w:tab/>
      </w:r>
      <w:r w:rsidR="008C3166" w:rsidRPr="003F3BA7">
        <w:rPr>
          <w:rFonts w:ascii="Times New Roman" w:hAnsi="Times New Roman" w:cs="Times New Roman"/>
          <w:sz w:val="24"/>
          <w:szCs w:val="24"/>
        </w:rPr>
        <w:t>Applicants</w:t>
      </w:r>
      <w:r w:rsidRPr="003F3BA7">
        <w:rPr>
          <w:rFonts w:ascii="Times New Roman" w:hAnsi="Times New Roman" w:cs="Times New Roman"/>
          <w:sz w:val="24"/>
          <w:szCs w:val="24"/>
        </w:rPr>
        <w:t xml:space="preserve"> claim that on 9 March 2021</w:t>
      </w:r>
      <w:r w:rsidR="00414E6F" w:rsidRPr="003F3BA7">
        <w:rPr>
          <w:rFonts w:ascii="Times New Roman" w:hAnsi="Times New Roman" w:cs="Times New Roman"/>
          <w:sz w:val="24"/>
          <w:szCs w:val="24"/>
        </w:rPr>
        <w:t xml:space="preserve">, </w:t>
      </w:r>
      <w:r w:rsidRPr="003F3BA7">
        <w:rPr>
          <w:rFonts w:ascii="Times New Roman" w:hAnsi="Times New Roman" w:cs="Times New Roman"/>
          <w:sz w:val="24"/>
          <w:szCs w:val="24"/>
        </w:rPr>
        <w:t>around 10 pm,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respondent’s security guards</w:t>
      </w:r>
      <w:r w:rsidR="008C3166" w:rsidRPr="003F3BA7">
        <w:rPr>
          <w:rFonts w:ascii="Times New Roman" w:hAnsi="Times New Roman" w:cs="Times New Roman"/>
          <w:sz w:val="24"/>
          <w:szCs w:val="24"/>
        </w:rPr>
        <w:t xml:space="preserve"> who were armed with guns,</w:t>
      </w:r>
      <w:r w:rsidRPr="003F3BA7">
        <w:rPr>
          <w:rFonts w:ascii="Times New Roman" w:hAnsi="Times New Roman" w:cs="Times New Roman"/>
          <w:sz w:val="24"/>
          <w:szCs w:val="24"/>
        </w:rPr>
        <w:t xml:space="preserve"> invaded the </w:t>
      </w:r>
      <w:r w:rsidR="00414E6F" w:rsidRPr="003F3BA7">
        <w:rPr>
          <w:rFonts w:ascii="Times New Roman" w:hAnsi="Times New Roman" w:cs="Times New Roman"/>
          <w:sz w:val="24"/>
          <w:szCs w:val="24"/>
        </w:rPr>
        <w:t xml:space="preserve">land </w:t>
      </w:r>
      <w:r w:rsidRPr="003F3BA7">
        <w:rPr>
          <w:rFonts w:ascii="Times New Roman" w:hAnsi="Times New Roman" w:cs="Times New Roman"/>
          <w:sz w:val="24"/>
          <w:szCs w:val="24"/>
        </w:rPr>
        <w:t>and forcibly evicted 2</w:t>
      </w:r>
      <w:r w:rsidRPr="003F3BA7">
        <w:rPr>
          <w:rFonts w:ascii="Times New Roman" w:hAnsi="Times New Roman" w:cs="Times New Roman"/>
          <w:sz w:val="24"/>
          <w:szCs w:val="24"/>
          <w:vertAlign w:val="superscript"/>
        </w:rPr>
        <w:t>nd</w:t>
      </w:r>
      <w:r w:rsidRPr="003F3BA7">
        <w:rPr>
          <w:rFonts w:ascii="Times New Roman" w:hAnsi="Times New Roman" w:cs="Times New Roman"/>
          <w:sz w:val="24"/>
          <w:szCs w:val="24"/>
        </w:rPr>
        <w:t xml:space="preserve"> applicant</w:t>
      </w:r>
      <w:r w:rsidR="00007781" w:rsidRPr="003F3BA7">
        <w:rPr>
          <w:rFonts w:ascii="Times New Roman" w:hAnsi="Times New Roman" w:cs="Times New Roman"/>
          <w:sz w:val="24"/>
          <w:szCs w:val="24"/>
        </w:rPr>
        <w:t>.</w:t>
      </w:r>
      <w:r w:rsidRPr="003F3BA7">
        <w:rPr>
          <w:rFonts w:ascii="Times New Roman" w:hAnsi="Times New Roman" w:cs="Times New Roman"/>
          <w:sz w:val="24"/>
          <w:szCs w:val="24"/>
        </w:rPr>
        <w:t xml:space="preserve"> </w:t>
      </w:r>
      <w:r w:rsidR="00322F28" w:rsidRPr="003F3BA7">
        <w:rPr>
          <w:rFonts w:ascii="Times New Roman" w:hAnsi="Times New Roman" w:cs="Times New Roman"/>
          <w:sz w:val="24"/>
          <w:szCs w:val="24"/>
        </w:rPr>
        <w:t>1</w:t>
      </w:r>
      <w:r w:rsidR="00322F28" w:rsidRPr="003F3BA7">
        <w:rPr>
          <w:rFonts w:ascii="Times New Roman" w:hAnsi="Times New Roman" w:cs="Times New Roman"/>
          <w:sz w:val="24"/>
          <w:szCs w:val="24"/>
          <w:vertAlign w:val="superscript"/>
        </w:rPr>
        <w:t>st</w:t>
      </w:r>
      <w:r w:rsidR="00322F28" w:rsidRPr="003F3BA7">
        <w:rPr>
          <w:rFonts w:ascii="Times New Roman" w:hAnsi="Times New Roman" w:cs="Times New Roman"/>
          <w:sz w:val="24"/>
          <w:szCs w:val="24"/>
        </w:rPr>
        <w:t xml:space="preserve"> respondent </w:t>
      </w:r>
      <w:r w:rsidR="00414E6F" w:rsidRPr="003F3BA7">
        <w:rPr>
          <w:rFonts w:ascii="Times New Roman" w:hAnsi="Times New Roman" w:cs="Times New Roman"/>
          <w:sz w:val="24"/>
          <w:szCs w:val="24"/>
        </w:rPr>
        <w:t xml:space="preserve">placed </w:t>
      </w:r>
      <w:r w:rsidR="00322F28" w:rsidRPr="003F3BA7">
        <w:rPr>
          <w:rFonts w:ascii="Times New Roman" w:hAnsi="Times New Roman" w:cs="Times New Roman"/>
          <w:sz w:val="24"/>
          <w:szCs w:val="24"/>
        </w:rPr>
        <w:t>security guards at the entr</w:t>
      </w:r>
      <w:r w:rsidR="00414E6F" w:rsidRPr="003F3BA7">
        <w:rPr>
          <w:rFonts w:ascii="Times New Roman" w:hAnsi="Times New Roman" w:cs="Times New Roman"/>
          <w:sz w:val="24"/>
          <w:szCs w:val="24"/>
        </w:rPr>
        <w:t xml:space="preserve">ance in order </w:t>
      </w:r>
      <w:r w:rsidR="00322F28" w:rsidRPr="003F3BA7">
        <w:rPr>
          <w:rFonts w:ascii="Times New Roman" w:hAnsi="Times New Roman" w:cs="Times New Roman"/>
          <w:sz w:val="24"/>
          <w:szCs w:val="24"/>
        </w:rPr>
        <w:t>to deny 1</w:t>
      </w:r>
      <w:r w:rsidR="00322F28" w:rsidRPr="003F3BA7">
        <w:rPr>
          <w:rFonts w:ascii="Times New Roman" w:hAnsi="Times New Roman" w:cs="Times New Roman"/>
          <w:sz w:val="24"/>
          <w:szCs w:val="24"/>
          <w:vertAlign w:val="superscript"/>
        </w:rPr>
        <w:t>st</w:t>
      </w:r>
      <w:r w:rsidR="00322F28" w:rsidRPr="003F3BA7">
        <w:rPr>
          <w:rFonts w:ascii="Times New Roman" w:hAnsi="Times New Roman" w:cs="Times New Roman"/>
          <w:sz w:val="24"/>
          <w:szCs w:val="24"/>
        </w:rPr>
        <w:t xml:space="preserve"> applicant</w:t>
      </w:r>
      <w:r w:rsidR="00007781" w:rsidRPr="003F3BA7">
        <w:rPr>
          <w:rFonts w:ascii="Times New Roman" w:hAnsi="Times New Roman" w:cs="Times New Roman"/>
          <w:sz w:val="24"/>
          <w:szCs w:val="24"/>
        </w:rPr>
        <w:t xml:space="preserve">’s </w:t>
      </w:r>
      <w:r w:rsidR="00322F28" w:rsidRPr="003F3BA7">
        <w:rPr>
          <w:rFonts w:ascii="Times New Roman" w:hAnsi="Times New Roman" w:cs="Times New Roman"/>
          <w:sz w:val="24"/>
          <w:szCs w:val="24"/>
        </w:rPr>
        <w:t>members</w:t>
      </w:r>
      <w:r w:rsidR="00414E6F" w:rsidRPr="003F3BA7">
        <w:rPr>
          <w:rFonts w:ascii="Times New Roman" w:hAnsi="Times New Roman" w:cs="Times New Roman"/>
          <w:sz w:val="24"/>
          <w:szCs w:val="24"/>
        </w:rPr>
        <w:t xml:space="preserve"> </w:t>
      </w:r>
      <w:r w:rsidR="00322F28" w:rsidRPr="003F3BA7">
        <w:rPr>
          <w:rFonts w:ascii="Times New Roman" w:hAnsi="Times New Roman" w:cs="Times New Roman"/>
          <w:sz w:val="24"/>
          <w:szCs w:val="24"/>
        </w:rPr>
        <w:t>entry</w:t>
      </w:r>
      <w:r w:rsidR="00007781" w:rsidRPr="003F3BA7">
        <w:rPr>
          <w:rFonts w:ascii="Times New Roman" w:hAnsi="Times New Roman" w:cs="Times New Roman"/>
          <w:sz w:val="24"/>
          <w:szCs w:val="24"/>
        </w:rPr>
        <w:t xml:space="preserve"> into the land</w:t>
      </w:r>
      <w:r w:rsidR="00322F28" w:rsidRPr="003F3BA7">
        <w:rPr>
          <w:rFonts w:ascii="Times New Roman" w:hAnsi="Times New Roman" w:cs="Times New Roman"/>
          <w:sz w:val="24"/>
          <w:szCs w:val="24"/>
        </w:rPr>
        <w:t xml:space="preserve">. </w:t>
      </w:r>
      <w:r w:rsidR="007438FB" w:rsidRPr="003F3BA7">
        <w:rPr>
          <w:rFonts w:ascii="Times New Roman" w:hAnsi="Times New Roman" w:cs="Times New Roman"/>
          <w:sz w:val="24"/>
          <w:szCs w:val="24"/>
        </w:rPr>
        <w:t>In</w:t>
      </w:r>
      <w:r w:rsidR="00322F28" w:rsidRPr="003F3BA7">
        <w:rPr>
          <w:rFonts w:ascii="Times New Roman" w:hAnsi="Times New Roman" w:cs="Times New Roman"/>
          <w:sz w:val="24"/>
          <w:szCs w:val="24"/>
        </w:rPr>
        <w:t xml:space="preserve"> so doing, </w:t>
      </w:r>
      <w:r w:rsidR="00414E6F" w:rsidRPr="003F3BA7">
        <w:rPr>
          <w:rFonts w:ascii="Times New Roman" w:hAnsi="Times New Roman" w:cs="Times New Roman"/>
          <w:sz w:val="24"/>
          <w:szCs w:val="24"/>
        </w:rPr>
        <w:t xml:space="preserve">applicants claim that </w:t>
      </w:r>
      <w:r w:rsidR="00322F28" w:rsidRPr="003F3BA7">
        <w:rPr>
          <w:rFonts w:ascii="Times New Roman" w:hAnsi="Times New Roman" w:cs="Times New Roman"/>
          <w:sz w:val="24"/>
          <w:szCs w:val="24"/>
        </w:rPr>
        <w:t>1</w:t>
      </w:r>
      <w:r w:rsidR="00322F28" w:rsidRPr="003F3BA7">
        <w:rPr>
          <w:rFonts w:ascii="Times New Roman" w:hAnsi="Times New Roman" w:cs="Times New Roman"/>
          <w:sz w:val="24"/>
          <w:szCs w:val="24"/>
          <w:vertAlign w:val="superscript"/>
        </w:rPr>
        <w:t>st</w:t>
      </w:r>
      <w:r w:rsidR="00322F28" w:rsidRPr="003F3BA7">
        <w:rPr>
          <w:rFonts w:ascii="Times New Roman" w:hAnsi="Times New Roman" w:cs="Times New Roman"/>
          <w:sz w:val="24"/>
          <w:szCs w:val="24"/>
        </w:rPr>
        <w:t xml:space="preserve"> respondent resorted to self-help. Applicants </w:t>
      </w:r>
      <w:r w:rsidR="00007781" w:rsidRPr="003F3BA7">
        <w:rPr>
          <w:rFonts w:ascii="Times New Roman" w:hAnsi="Times New Roman" w:cs="Times New Roman"/>
          <w:sz w:val="24"/>
          <w:szCs w:val="24"/>
        </w:rPr>
        <w:t xml:space="preserve">contend </w:t>
      </w:r>
      <w:r w:rsidR="00322F28" w:rsidRPr="003F3BA7">
        <w:rPr>
          <w:rFonts w:ascii="Times New Roman" w:hAnsi="Times New Roman" w:cs="Times New Roman"/>
          <w:sz w:val="24"/>
          <w:szCs w:val="24"/>
        </w:rPr>
        <w:t>that 1</w:t>
      </w:r>
      <w:r w:rsidR="00322F28" w:rsidRPr="003F3BA7">
        <w:rPr>
          <w:rFonts w:ascii="Times New Roman" w:hAnsi="Times New Roman" w:cs="Times New Roman"/>
          <w:sz w:val="24"/>
          <w:szCs w:val="24"/>
          <w:vertAlign w:val="superscript"/>
        </w:rPr>
        <w:t>st</w:t>
      </w:r>
      <w:r w:rsidR="00007781" w:rsidRPr="003F3BA7">
        <w:rPr>
          <w:rFonts w:ascii="Times New Roman" w:hAnsi="Times New Roman" w:cs="Times New Roman"/>
          <w:sz w:val="24"/>
          <w:szCs w:val="24"/>
        </w:rPr>
        <w:t xml:space="preserve"> respondent’s conduct </w:t>
      </w:r>
      <w:r w:rsidR="00322F28" w:rsidRPr="003F3BA7">
        <w:rPr>
          <w:rFonts w:ascii="Times New Roman" w:hAnsi="Times New Roman" w:cs="Times New Roman"/>
          <w:sz w:val="24"/>
          <w:szCs w:val="24"/>
        </w:rPr>
        <w:t>w</w:t>
      </w:r>
      <w:r w:rsidR="00007781" w:rsidRPr="003F3BA7">
        <w:rPr>
          <w:rFonts w:ascii="Times New Roman" w:hAnsi="Times New Roman" w:cs="Times New Roman"/>
          <w:sz w:val="24"/>
          <w:szCs w:val="24"/>
        </w:rPr>
        <w:t>as interfering with their possession of the land, as well as causing damage to infrastructure. The 1</w:t>
      </w:r>
      <w:r w:rsidR="00007781" w:rsidRPr="003F3BA7">
        <w:rPr>
          <w:rFonts w:ascii="Times New Roman" w:hAnsi="Times New Roman" w:cs="Times New Roman"/>
          <w:sz w:val="24"/>
          <w:szCs w:val="24"/>
          <w:vertAlign w:val="superscript"/>
        </w:rPr>
        <w:t>st</w:t>
      </w:r>
      <w:r w:rsidR="00007781" w:rsidRPr="003F3BA7">
        <w:rPr>
          <w:rFonts w:ascii="Times New Roman" w:hAnsi="Times New Roman" w:cs="Times New Roman"/>
          <w:sz w:val="24"/>
          <w:szCs w:val="24"/>
        </w:rPr>
        <w:t xml:space="preserve"> respondent had to be stopped from taking the law into its own hands. </w:t>
      </w:r>
      <w:r w:rsidR="007438FB" w:rsidRPr="003F3BA7">
        <w:rPr>
          <w:rFonts w:ascii="Times New Roman" w:hAnsi="Times New Roman" w:cs="Times New Roman"/>
          <w:sz w:val="24"/>
          <w:szCs w:val="24"/>
        </w:rPr>
        <w:t xml:space="preserve">The </w:t>
      </w:r>
      <w:r w:rsidR="000C03D6" w:rsidRPr="003F3BA7">
        <w:rPr>
          <w:rFonts w:ascii="Times New Roman" w:hAnsi="Times New Roman" w:cs="Times New Roman"/>
          <w:sz w:val="24"/>
          <w:szCs w:val="24"/>
        </w:rPr>
        <w:t>harm</w:t>
      </w:r>
      <w:r w:rsidR="007438FB" w:rsidRPr="003F3BA7">
        <w:rPr>
          <w:rFonts w:ascii="Times New Roman" w:hAnsi="Times New Roman" w:cs="Times New Roman"/>
          <w:sz w:val="24"/>
          <w:szCs w:val="24"/>
        </w:rPr>
        <w:t xml:space="preserve"> likely to be suffered by applicants was irremediable. Applicants </w:t>
      </w:r>
      <w:r w:rsidR="00414E6F" w:rsidRPr="003F3BA7">
        <w:rPr>
          <w:rFonts w:ascii="Times New Roman" w:hAnsi="Times New Roman" w:cs="Times New Roman"/>
          <w:sz w:val="24"/>
          <w:szCs w:val="24"/>
        </w:rPr>
        <w:t xml:space="preserve">required </w:t>
      </w:r>
      <w:r w:rsidR="007438FB" w:rsidRPr="003F3BA7">
        <w:rPr>
          <w:rFonts w:ascii="Times New Roman" w:hAnsi="Times New Roman" w:cs="Times New Roman"/>
          <w:sz w:val="24"/>
          <w:szCs w:val="24"/>
        </w:rPr>
        <w:t>unhindered access to the</w:t>
      </w:r>
      <w:r w:rsidR="00414E6F" w:rsidRPr="003F3BA7">
        <w:rPr>
          <w:rFonts w:ascii="Times New Roman" w:hAnsi="Times New Roman" w:cs="Times New Roman"/>
          <w:sz w:val="24"/>
          <w:szCs w:val="24"/>
        </w:rPr>
        <w:t xml:space="preserve"> land </w:t>
      </w:r>
      <w:r w:rsidR="007438FB" w:rsidRPr="003F3BA7">
        <w:rPr>
          <w:rFonts w:ascii="Times New Roman" w:hAnsi="Times New Roman" w:cs="Times New Roman"/>
          <w:sz w:val="24"/>
          <w:szCs w:val="24"/>
        </w:rPr>
        <w:t xml:space="preserve">known as Athena of Langford. </w:t>
      </w:r>
    </w:p>
    <w:p w14:paraId="61A0E558" w14:textId="21D25262" w:rsidR="000C03D6" w:rsidRPr="003F3BA7" w:rsidRDefault="000C03D6" w:rsidP="00CA6427">
      <w:pPr>
        <w:spacing w:after="0" w:line="360" w:lineRule="auto"/>
        <w:jc w:val="both"/>
        <w:rPr>
          <w:rFonts w:ascii="Times New Roman" w:hAnsi="Times New Roman" w:cs="Times New Roman"/>
          <w:b/>
          <w:i/>
          <w:sz w:val="24"/>
          <w:szCs w:val="24"/>
        </w:rPr>
      </w:pPr>
      <w:r w:rsidRPr="003F3BA7">
        <w:rPr>
          <w:rFonts w:ascii="Times New Roman" w:hAnsi="Times New Roman" w:cs="Times New Roman"/>
          <w:b/>
          <w:i/>
          <w:sz w:val="24"/>
          <w:szCs w:val="24"/>
        </w:rPr>
        <w:t>Respondent’s Case</w:t>
      </w:r>
    </w:p>
    <w:p w14:paraId="149FDA5E" w14:textId="369986ED" w:rsidR="007D4286" w:rsidRPr="003F3BA7" w:rsidRDefault="00CA6427" w:rsidP="00CA6427">
      <w:pPr>
        <w:spacing w:after="0" w:line="360" w:lineRule="auto"/>
        <w:jc w:val="both"/>
        <w:rPr>
          <w:rFonts w:ascii="Times New Roman" w:hAnsi="Times New Roman" w:cs="Times New Roman"/>
          <w:sz w:val="24"/>
          <w:szCs w:val="24"/>
        </w:rPr>
      </w:pPr>
      <w:r w:rsidRPr="003F3BA7">
        <w:rPr>
          <w:rFonts w:ascii="Times New Roman" w:hAnsi="Times New Roman" w:cs="Times New Roman"/>
          <w:sz w:val="24"/>
          <w:szCs w:val="24"/>
        </w:rPr>
        <w:t xml:space="preserve"> </w:t>
      </w:r>
      <w:r w:rsidR="00CF2A1C" w:rsidRPr="003F3BA7">
        <w:rPr>
          <w:rFonts w:ascii="Times New Roman" w:hAnsi="Times New Roman" w:cs="Times New Roman"/>
          <w:sz w:val="24"/>
          <w:szCs w:val="24"/>
        </w:rPr>
        <w:tab/>
      </w:r>
      <w:r w:rsidR="00FA5097" w:rsidRPr="003F3BA7">
        <w:rPr>
          <w:rFonts w:ascii="Times New Roman" w:hAnsi="Times New Roman" w:cs="Times New Roman"/>
          <w:sz w:val="24"/>
          <w:szCs w:val="24"/>
        </w:rPr>
        <w:t>1</w:t>
      </w:r>
      <w:r w:rsidR="00FA5097" w:rsidRPr="003F3BA7">
        <w:rPr>
          <w:rFonts w:ascii="Times New Roman" w:hAnsi="Times New Roman" w:cs="Times New Roman"/>
          <w:sz w:val="24"/>
          <w:szCs w:val="24"/>
          <w:vertAlign w:val="superscript"/>
        </w:rPr>
        <w:t>st</w:t>
      </w:r>
      <w:r w:rsidR="00FA5097" w:rsidRPr="003F3BA7">
        <w:rPr>
          <w:rFonts w:ascii="Times New Roman" w:hAnsi="Times New Roman" w:cs="Times New Roman"/>
          <w:sz w:val="24"/>
          <w:szCs w:val="24"/>
        </w:rPr>
        <w:t xml:space="preserve"> r</w:t>
      </w:r>
      <w:r w:rsidR="004F2F8D" w:rsidRPr="003F3BA7">
        <w:rPr>
          <w:rFonts w:ascii="Times New Roman" w:hAnsi="Times New Roman" w:cs="Times New Roman"/>
          <w:sz w:val="24"/>
          <w:szCs w:val="24"/>
        </w:rPr>
        <w:t xml:space="preserve">espondent raised </w:t>
      </w:r>
      <w:r w:rsidR="00414E6F" w:rsidRPr="003F3BA7">
        <w:rPr>
          <w:rFonts w:ascii="Times New Roman" w:hAnsi="Times New Roman" w:cs="Times New Roman"/>
          <w:sz w:val="24"/>
          <w:szCs w:val="24"/>
        </w:rPr>
        <w:t xml:space="preserve">some </w:t>
      </w:r>
      <w:r w:rsidR="004F2F8D" w:rsidRPr="003F3BA7">
        <w:rPr>
          <w:rFonts w:ascii="Times New Roman" w:hAnsi="Times New Roman" w:cs="Times New Roman"/>
          <w:sz w:val="24"/>
          <w:szCs w:val="24"/>
        </w:rPr>
        <w:t xml:space="preserve">points in </w:t>
      </w:r>
      <w:r w:rsidR="004F2F8D" w:rsidRPr="003F3BA7">
        <w:rPr>
          <w:rFonts w:ascii="Times New Roman" w:hAnsi="Times New Roman" w:cs="Times New Roman"/>
          <w:i/>
          <w:sz w:val="24"/>
          <w:szCs w:val="24"/>
        </w:rPr>
        <w:t>limine</w:t>
      </w:r>
      <w:r w:rsidR="004F2F8D" w:rsidRPr="003F3BA7">
        <w:rPr>
          <w:rFonts w:ascii="Times New Roman" w:hAnsi="Times New Roman" w:cs="Times New Roman"/>
          <w:sz w:val="24"/>
          <w:szCs w:val="24"/>
        </w:rPr>
        <w:t xml:space="preserve"> at the outset. These are: that the certificate of urgency was irregular, it having been prepared by a lawyer in the same law firm representing the applicant</w:t>
      </w:r>
      <w:r w:rsidR="00414E6F" w:rsidRPr="003F3BA7">
        <w:rPr>
          <w:rFonts w:ascii="Times New Roman" w:hAnsi="Times New Roman" w:cs="Times New Roman"/>
          <w:sz w:val="24"/>
          <w:szCs w:val="24"/>
        </w:rPr>
        <w:t>s</w:t>
      </w:r>
      <w:r w:rsidR="004F2F8D" w:rsidRPr="003F3BA7">
        <w:rPr>
          <w:rFonts w:ascii="Times New Roman" w:hAnsi="Times New Roman" w:cs="Times New Roman"/>
          <w:sz w:val="24"/>
          <w:szCs w:val="24"/>
        </w:rPr>
        <w:t xml:space="preserve">; lack of urgency; </w:t>
      </w:r>
      <w:r w:rsidR="00940C33" w:rsidRPr="003F3BA7">
        <w:rPr>
          <w:rFonts w:ascii="Times New Roman" w:hAnsi="Times New Roman" w:cs="Times New Roman"/>
          <w:sz w:val="24"/>
          <w:szCs w:val="24"/>
        </w:rPr>
        <w:t xml:space="preserve">citation </w:t>
      </w:r>
      <w:r w:rsidR="00414E6F" w:rsidRPr="003F3BA7">
        <w:rPr>
          <w:rFonts w:ascii="Times New Roman" w:hAnsi="Times New Roman" w:cs="Times New Roman"/>
          <w:sz w:val="24"/>
          <w:szCs w:val="24"/>
        </w:rPr>
        <w:t xml:space="preserve">of </w:t>
      </w:r>
      <w:r w:rsidR="00EE4BA9" w:rsidRPr="003F3BA7">
        <w:rPr>
          <w:rFonts w:ascii="Times New Roman" w:hAnsi="Times New Roman" w:cs="Times New Roman"/>
          <w:sz w:val="24"/>
          <w:szCs w:val="24"/>
        </w:rPr>
        <w:t xml:space="preserve">the wrong </w:t>
      </w:r>
      <w:r w:rsidR="00414E6F" w:rsidRPr="003F3BA7">
        <w:rPr>
          <w:rFonts w:ascii="Times New Roman" w:hAnsi="Times New Roman" w:cs="Times New Roman"/>
          <w:sz w:val="24"/>
          <w:szCs w:val="24"/>
        </w:rPr>
        <w:t xml:space="preserve">respondent </w:t>
      </w:r>
      <w:r w:rsidR="00940C33" w:rsidRPr="003F3BA7">
        <w:rPr>
          <w:rFonts w:ascii="Times New Roman" w:hAnsi="Times New Roman" w:cs="Times New Roman"/>
          <w:sz w:val="24"/>
          <w:szCs w:val="24"/>
        </w:rPr>
        <w:t xml:space="preserve">and material disputes of fact; </w:t>
      </w:r>
      <w:r w:rsidR="004F2F8D" w:rsidRPr="003F3BA7">
        <w:rPr>
          <w:rFonts w:ascii="Times New Roman" w:hAnsi="Times New Roman" w:cs="Times New Roman"/>
          <w:sz w:val="24"/>
          <w:szCs w:val="24"/>
        </w:rPr>
        <w:t xml:space="preserve">incompetent relief; </w:t>
      </w:r>
      <w:r w:rsidR="000A64E7" w:rsidRPr="003F3BA7">
        <w:rPr>
          <w:rFonts w:ascii="Times New Roman" w:hAnsi="Times New Roman" w:cs="Times New Roman"/>
          <w:sz w:val="24"/>
          <w:szCs w:val="24"/>
        </w:rPr>
        <w:t xml:space="preserve">no </w:t>
      </w:r>
      <w:r w:rsidR="004F2F8D" w:rsidRPr="003F3BA7">
        <w:rPr>
          <w:rFonts w:ascii="Times New Roman" w:hAnsi="Times New Roman" w:cs="Times New Roman"/>
          <w:sz w:val="24"/>
          <w:szCs w:val="24"/>
        </w:rPr>
        <w:t xml:space="preserve">cause of action and </w:t>
      </w:r>
      <w:r w:rsidR="00414E6F" w:rsidRPr="003F3BA7">
        <w:rPr>
          <w:rFonts w:ascii="Times New Roman" w:hAnsi="Times New Roman" w:cs="Times New Roman"/>
          <w:sz w:val="24"/>
          <w:szCs w:val="24"/>
        </w:rPr>
        <w:t>absence of</w:t>
      </w:r>
      <w:r w:rsidR="004F2F8D" w:rsidRPr="003F3BA7">
        <w:rPr>
          <w:rFonts w:ascii="Times New Roman" w:hAnsi="Times New Roman" w:cs="Times New Roman"/>
          <w:sz w:val="24"/>
          <w:szCs w:val="24"/>
        </w:rPr>
        <w:t xml:space="preserve"> </w:t>
      </w:r>
      <w:r w:rsidR="004F2F8D" w:rsidRPr="003F3BA7">
        <w:rPr>
          <w:rFonts w:ascii="Times New Roman" w:hAnsi="Times New Roman" w:cs="Times New Roman"/>
          <w:i/>
          <w:sz w:val="24"/>
          <w:szCs w:val="24"/>
        </w:rPr>
        <w:t>locus standi</w:t>
      </w:r>
      <w:r w:rsidR="004F2F8D" w:rsidRPr="003F3BA7">
        <w:rPr>
          <w:rFonts w:ascii="Times New Roman" w:hAnsi="Times New Roman" w:cs="Times New Roman"/>
          <w:sz w:val="24"/>
          <w:szCs w:val="24"/>
        </w:rPr>
        <w:t xml:space="preserve">. I shall revert to these later in the judgment. </w:t>
      </w:r>
    </w:p>
    <w:p w14:paraId="5FFA7807" w14:textId="3111D0EB" w:rsidR="000A64E7" w:rsidRPr="003F3BA7" w:rsidRDefault="00FA5097" w:rsidP="00CA6427">
      <w:pPr>
        <w:spacing w:after="0" w:line="360" w:lineRule="auto"/>
        <w:jc w:val="both"/>
        <w:rPr>
          <w:rFonts w:ascii="Times New Roman" w:hAnsi="Times New Roman" w:cs="Times New Roman"/>
          <w:sz w:val="24"/>
          <w:szCs w:val="24"/>
        </w:rPr>
      </w:pPr>
      <w:r w:rsidRPr="003F3BA7">
        <w:rPr>
          <w:rFonts w:ascii="Times New Roman" w:hAnsi="Times New Roman" w:cs="Times New Roman"/>
          <w:sz w:val="24"/>
          <w:szCs w:val="24"/>
        </w:rPr>
        <w:tab/>
        <w:t>On the merits,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 averred that </w:t>
      </w:r>
      <w:r w:rsidR="00E43302" w:rsidRPr="003F3BA7">
        <w:rPr>
          <w:rFonts w:ascii="Times New Roman" w:hAnsi="Times New Roman" w:cs="Times New Roman"/>
          <w:sz w:val="24"/>
          <w:szCs w:val="24"/>
        </w:rPr>
        <w:t xml:space="preserve">the </w:t>
      </w:r>
      <w:r w:rsidR="00DC7DFE" w:rsidRPr="003F3BA7">
        <w:rPr>
          <w:rFonts w:ascii="Times New Roman" w:hAnsi="Times New Roman" w:cs="Times New Roman"/>
          <w:sz w:val="24"/>
          <w:szCs w:val="24"/>
        </w:rPr>
        <w:t>applicants were seeking the court’s help to trespass onto private land. Applicants had failed to identify the location and extent of the land that they were d</w:t>
      </w:r>
      <w:r w:rsidR="00335ACC" w:rsidRPr="003F3BA7">
        <w:rPr>
          <w:rFonts w:ascii="Times New Roman" w:hAnsi="Times New Roman" w:cs="Times New Roman"/>
          <w:sz w:val="24"/>
          <w:szCs w:val="24"/>
        </w:rPr>
        <w:t>eprived possession of.</w:t>
      </w:r>
      <w:r w:rsidR="00DC7DFE" w:rsidRPr="003F3BA7">
        <w:rPr>
          <w:rFonts w:ascii="Times New Roman" w:hAnsi="Times New Roman" w:cs="Times New Roman"/>
          <w:sz w:val="24"/>
          <w:szCs w:val="24"/>
        </w:rPr>
        <w:t xml:space="preserve"> The court</w:t>
      </w:r>
      <w:r w:rsidR="00335ACC" w:rsidRPr="003F3BA7">
        <w:rPr>
          <w:rFonts w:ascii="Times New Roman" w:hAnsi="Times New Roman" w:cs="Times New Roman"/>
          <w:sz w:val="24"/>
          <w:szCs w:val="24"/>
        </w:rPr>
        <w:t xml:space="preserve"> was </w:t>
      </w:r>
      <w:r w:rsidR="00DC7DFE" w:rsidRPr="003F3BA7">
        <w:rPr>
          <w:rFonts w:ascii="Times New Roman" w:hAnsi="Times New Roman" w:cs="Times New Roman"/>
          <w:sz w:val="24"/>
          <w:szCs w:val="24"/>
        </w:rPr>
        <w:t xml:space="preserve">not be expected to guess which land they sought restoration of. </w:t>
      </w:r>
      <w:r w:rsidR="00335ACC" w:rsidRPr="003F3BA7">
        <w:rPr>
          <w:rFonts w:ascii="Times New Roman" w:hAnsi="Times New Roman" w:cs="Times New Roman"/>
          <w:sz w:val="24"/>
          <w:szCs w:val="24"/>
        </w:rPr>
        <w:t>1</w:t>
      </w:r>
      <w:r w:rsidR="00335ACC" w:rsidRPr="003F3BA7">
        <w:rPr>
          <w:rFonts w:ascii="Times New Roman" w:hAnsi="Times New Roman" w:cs="Times New Roman"/>
          <w:sz w:val="24"/>
          <w:szCs w:val="24"/>
          <w:vertAlign w:val="superscript"/>
        </w:rPr>
        <w:t>st</w:t>
      </w:r>
      <w:r w:rsidR="00335ACC" w:rsidRPr="003F3BA7">
        <w:rPr>
          <w:rFonts w:ascii="Times New Roman" w:hAnsi="Times New Roman" w:cs="Times New Roman"/>
          <w:sz w:val="24"/>
          <w:szCs w:val="24"/>
        </w:rPr>
        <w:t xml:space="preserve"> respondent averred that applicants were, at any rate </w:t>
      </w:r>
      <w:r w:rsidR="00DC7DFE" w:rsidRPr="003F3BA7">
        <w:rPr>
          <w:rFonts w:ascii="Times New Roman" w:hAnsi="Times New Roman" w:cs="Times New Roman"/>
          <w:sz w:val="24"/>
          <w:szCs w:val="24"/>
        </w:rPr>
        <w:t xml:space="preserve">in unlawful occupation of the land they claimed </w:t>
      </w:r>
      <w:r w:rsidR="00335ACC" w:rsidRPr="003F3BA7">
        <w:rPr>
          <w:rFonts w:ascii="Times New Roman" w:hAnsi="Times New Roman" w:cs="Times New Roman"/>
          <w:sz w:val="24"/>
          <w:szCs w:val="24"/>
        </w:rPr>
        <w:t>to possess.</w:t>
      </w:r>
      <w:r w:rsidR="00DC7DFE" w:rsidRPr="003F3BA7">
        <w:rPr>
          <w:rFonts w:ascii="Times New Roman" w:hAnsi="Times New Roman" w:cs="Times New Roman"/>
          <w:sz w:val="24"/>
          <w:szCs w:val="24"/>
        </w:rPr>
        <w:t xml:space="preserve"> </w:t>
      </w:r>
      <w:r w:rsidR="000B4214" w:rsidRPr="003F3BA7">
        <w:rPr>
          <w:rFonts w:ascii="Times New Roman" w:hAnsi="Times New Roman" w:cs="Times New Roman"/>
          <w:sz w:val="24"/>
          <w:szCs w:val="24"/>
        </w:rPr>
        <w:t xml:space="preserve">The land was never acquired in terms of the </w:t>
      </w:r>
      <w:r w:rsidR="00504C92" w:rsidRPr="003F3BA7">
        <w:rPr>
          <w:rFonts w:ascii="Times New Roman" w:hAnsi="Times New Roman" w:cs="Times New Roman"/>
          <w:sz w:val="24"/>
          <w:szCs w:val="24"/>
        </w:rPr>
        <w:t>relevant</w:t>
      </w:r>
      <w:r w:rsidR="000B4214" w:rsidRPr="003F3BA7">
        <w:rPr>
          <w:rFonts w:ascii="Times New Roman" w:hAnsi="Times New Roman" w:cs="Times New Roman"/>
          <w:sz w:val="24"/>
          <w:szCs w:val="24"/>
        </w:rPr>
        <w:t xml:space="preserve"> law. </w:t>
      </w:r>
      <w:r w:rsidR="00630F36" w:rsidRPr="003F3BA7">
        <w:rPr>
          <w:rFonts w:ascii="Times New Roman" w:hAnsi="Times New Roman" w:cs="Times New Roman"/>
          <w:sz w:val="24"/>
          <w:szCs w:val="24"/>
        </w:rPr>
        <w:t>According to 1</w:t>
      </w:r>
      <w:r w:rsidR="00630F36" w:rsidRPr="003F3BA7">
        <w:rPr>
          <w:rFonts w:ascii="Times New Roman" w:hAnsi="Times New Roman" w:cs="Times New Roman"/>
          <w:sz w:val="24"/>
          <w:szCs w:val="24"/>
          <w:vertAlign w:val="superscript"/>
        </w:rPr>
        <w:t>st</w:t>
      </w:r>
      <w:r w:rsidR="00630F36" w:rsidRPr="003F3BA7">
        <w:rPr>
          <w:rFonts w:ascii="Times New Roman" w:hAnsi="Times New Roman" w:cs="Times New Roman"/>
          <w:sz w:val="24"/>
          <w:szCs w:val="24"/>
        </w:rPr>
        <w:t xml:space="preserve"> respondent, the letter of 23 May 2006 relied on by the </w:t>
      </w:r>
      <w:r w:rsidR="00267836">
        <w:rPr>
          <w:rFonts w:ascii="Times New Roman" w:hAnsi="Times New Roman" w:cs="Times New Roman"/>
          <w:sz w:val="24"/>
          <w:szCs w:val="24"/>
        </w:rPr>
        <w:t>applicants</w:t>
      </w:r>
      <w:r w:rsidR="00630F36" w:rsidRPr="003F3BA7">
        <w:rPr>
          <w:rFonts w:ascii="Times New Roman" w:hAnsi="Times New Roman" w:cs="Times New Roman"/>
          <w:sz w:val="24"/>
          <w:szCs w:val="24"/>
        </w:rPr>
        <w:t xml:space="preserve"> allocated land which was non-existent.</w:t>
      </w:r>
      <w:r w:rsidR="00504C92" w:rsidRPr="003F3BA7">
        <w:rPr>
          <w:rFonts w:ascii="Times New Roman" w:hAnsi="Times New Roman" w:cs="Times New Roman"/>
          <w:sz w:val="24"/>
          <w:szCs w:val="24"/>
        </w:rPr>
        <w:t xml:space="preserve"> In any case, the letter emanated from the Ministry of Local Government</w:t>
      </w:r>
      <w:r w:rsidR="000A64E7" w:rsidRPr="003F3BA7">
        <w:rPr>
          <w:rFonts w:ascii="Times New Roman" w:hAnsi="Times New Roman" w:cs="Times New Roman"/>
          <w:sz w:val="24"/>
          <w:szCs w:val="24"/>
        </w:rPr>
        <w:t xml:space="preserve">, which was not </w:t>
      </w:r>
      <w:r w:rsidR="00504C92" w:rsidRPr="003F3BA7">
        <w:rPr>
          <w:rFonts w:ascii="Times New Roman" w:hAnsi="Times New Roman" w:cs="Times New Roman"/>
          <w:sz w:val="24"/>
          <w:szCs w:val="24"/>
        </w:rPr>
        <w:t xml:space="preserve">the acquiring authority. </w:t>
      </w:r>
      <w:r w:rsidR="00A52461" w:rsidRPr="003F3BA7">
        <w:rPr>
          <w:rFonts w:ascii="Times New Roman" w:hAnsi="Times New Roman" w:cs="Times New Roman"/>
          <w:sz w:val="24"/>
          <w:szCs w:val="24"/>
        </w:rPr>
        <w:t>1</w:t>
      </w:r>
      <w:r w:rsidR="00A52461" w:rsidRPr="003F3BA7">
        <w:rPr>
          <w:rFonts w:ascii="Times New Roman" w:hAnsi="Times New Roman" w:cs="Times New Roman"/>
          <w:sz w:val="24"/>
          <w:szCs w:val="24"/>
          <w:vertAlign w:val="superscript"/>
        </w:rPr>
        <w:t>st</w:t>
      </w:r>
      <w:r w:rsidR="00A52461" w:rsidRPr="003F3BA7">
        <w:rPr>
          <w:rFonts w:ascii="Times New Roman" w:hAnsi="Times New Roman" w:cs="Times New Roman"/>
          <w:sz w:val="24"/>
          <w:szCs w:val="24"/>
        </w:rPr>
        <w:t xml:space="preserve"> respondent further contend</w:t>
      </w:r>
      <w:r w:rsidR="00335ACC" w:rsidRPr="003F3BA7">
        <w:rPr>
          <w:rFonts w:ascii="Times New Roman" w:hAnsi="Times New Roman" w:cs="Times New Roman"/>
          <w:sz w:val="24"/>
          <w:szCs w:val="24"/>
        </w:rPr>
        <w:t xml:space="preserve">ed </w:t>
      </w:r>
      <w:r w:rsidR="00A52461" w:rsidRPr="003F3BA7">
        <w:rPr>
          <w:rFonts w:ascii="Times New Roman" w:hAnsi="Times New Roman" w:cs="Times New Roman"/>
          <w:sz w:val="24"/>
          <w:szCs w:val="24"/>
        </w:rPr>
        <w:t xml:space="preserve">that in terms of </w:t>
      </w:r>
      <w:r w:rsidR="00EB0226" w:rsidRPr="003F3BA7">
        <w:rPr>
          <w:rFonts w:ascii="Times New Roman" w:hAnsi="Times New Roman" w:cs="Times New Roman"/>
          <w:sz w:val="24"/>
          <w:szCs w:val="24"/>
        </w:rPr>
        <w:t>Proclamation</w:t>
      </w:r>
      <w:r w:rsidR="00A52461" w:rsidRPr="003F3BA7">
        <w:rPr>
          <w:rFonts w:ascii="Times New Roman" w:hAnsi="Times New Roman" w:cs="Times New Roman"/>
          <w:sz w:val="24"/>
          <w:szCs w:val="24"/>
        </w:rPr>
        <w:t xml:space="preserve"> 2 of 1996, Langford Estates and Athena of Langford were declared urban land </w:t>
      </w:r>
      <w:r w:rsidR="00A52461" w:rsidRPr="003F3BA7">
        <w:rPr>
          <w:rFonts w:ascii="Times New Roman" w:hAnsi="Times New Roman" w:cs="Times New Roman"/>
          <w:sz w:val="24"/>
          <w:szCs w:val="24"/>
        </w:rPr>
        <w:lastRenderedPageBreak/>
        <w:t xml:space="preserve">following the extension of boundaries of the City of Harare. </w:t>
      </w:r>
      <w:r w:rsidR="00DE4154" w:rsidRPr="003F3BA7">
        <w:rPr>
          <w:rFonts w:ascii="Times New Roman" w:hAnsi="Times New Roman" w:cs="Times New Roman"/>
          <w:sz w:val="24"/>
          <w:szCs w:val="24"/>
        </w:rPr>
        <w:t xml:space="preserve">No resettlement could be carried out in an urban area. </w:t>
      </w:r>
    </w:p>
    <w:p w14:paraId="0F6F3255" w14:textId="6BCBE73D" w:rsidR="007F0F17" w:rsidRPr="003F3BA7" w:rsidRDefault="00335ACC" w:rsidP="000A64E7">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A</w:t>
      </w:r>
      <w:r w:rsidR="007F0F17" w:rsidRPr="003F3BA7">
        <w:rPr>
          <w:rFonts w:ascii="Times New Roman" w:hAnsi="Times New Roman" w:cs="Times New Roman"/>
          <w:sz w:val="24"/>
          <w:szCs w:val="24"/>
        </w:rPr>
        <w:t>ccording to 1</w:t>
      </w:r>
      <w:r w:rsidR="007F0F17" w:rsidRPr="003F3BA7">
        <w:rPr>
          <w:rFonts w:ascii="Times New Roman" w:hAnsi="Times New Roman" w:cs="Times New Roman"/>
          <w:sz w:val="24"/>
          <w:szCs w:val="24"/>
          <w:vertAlign w:val="superscript"/>
        </w:rPr>
        <w:t>st</w:t>
      </w:r>
      <w:r w:rsidR="007F0F17" w:rsidRPr="003F3BA7">
        <w:rPr>
          <w:rFonts w:ascii="Times New Roman" w:hAnsi="Times New Roman" w:cs="Times New Roman"/>
          <w:sz w:val="24"/>
          <w:szCs w:val="24"/>
        </w:rPr>
        <w:t xml:space="preserve"> respondent, the Ministry of Local Government conf</w:t>
      </w:r>
      <w:r w:rsidR="000A64E7" w:rsidRPr="003F3BA7">
        <w:rPr>
          <w:rFonts w:ascii="Times New Roman" w:hAnsi="Times New Roman" w:cs="Times New Roman"/>
          <w:sz w:val="24"/>
          <w:szCs w:val="24"/>
        </w:rPr>
        <w:t>irmed in a letter of 7 May 2018</w:t>
      </w:r>
      <w:r w:rsidR="007F0F17" w:rsidRPr="003F3BA7">
        <w:rPr>
          <w:rFonts w:ascii="Times New Roman" w:hAnsi="Times New Roman" w:cs="Times New Roman"/>
          <w:sz w:val="24"/>
          <w:szCs w:val="24"/>
        </w:rPr>
        <w:t xml:space="preserve"> that the </w:t>
      </w:r>
      <w:r w:rsidRPr="003F3BA7">
        <w:rPr>
          <w:rFonts w:ascii="Times New Roman" w:hAnsi="Times New Roman" w:cs="Times New Roman"/>
          <w:sz w:val="24"/>
          <w:szCs w:val="24"/>
        </w:rPr>
        <w:t xml:space="preserve">land </w:t>
      </w:r>
      <w:r w:rsidR="000A64E7" w:rsidRPr="003F3BA7">
        <w:rPr>
          <w:rFonts w:ascii="Times New Roman" w:hAnsi="Times New Roman" w:cs="Times New Roman"/>
          <w:sz w:val="24"/>
          <w:szCs w:val="24"/>
        </w:rPr>
        <w:t xml:space="preserve">had </w:t>
      </w:r>
      <w:r w:rsidRPr="003F3BA7">
        <w:rPr>
          <w:rFonts w:ascii="Times New Roman" w:hAnsi="Times New Roman" w:cs="Times New Roman"/>
          <w:sz w:val="24"/>
          <w:szCs w:val="24"/>
        </w:rPr>
        <w:t xml:space="preserve">not </w:t>
      </w:r>
      <w:r w:rsidR="007F0F17" w:rsidRPr="003F3BA7">
        <w:rPr>
          <w:rFonts w:ascii="Times New Roman" w:hAnsi="Times New Roman" w:cs="Times New Roman"/>
          <w:sz w:val="24"/>
          <w:szCs w:val="24"/>
        </w:rPr>
        <w:t>acquired by the acquiring authority. The letter addressed to CFI Holdings Limited reads as follows:</w:t>
      </w:r>
    </w:p>
    <w:p w14:paraId="7DF94582" w14:textId="40E8E23D" w:rsidR="007F0F17" w:rsidRPr="00267836" w:rsidRDefault="007F0F17" w:rsidP="007F0F17">
      <w:pPr>
        <w:spacing w:line="240" w:lineRule="auto"/>
        <w:ind w:firstLine="720"/>
        <w:jc w:val="both"/>
        <w:rPr>
          <w:rFonts w:ascii="Times New Roman" w:hAnsi="Times New Roman" w:cs="Times New Roman"/>
          <w:b/>
          <w:u w:val="single"/>
        </w:rPr>
      </w:pPr>
      <w:r w:rsidRPr="00267836">
        <w:rPr>
          <w:rFonts w:ascii="Times New Roman" w:hAnsi="Times New Roman" w:cs="Times New Roman"/>
          <w:b/>
          <w:u w:val="single"/>
        </w:rPr>
        <w:t>“RE: STATUS OF ATHENA OF LANGFORD DEED 210/63</w:t>
      </w:r>
    </w:p>
    <w:p w14:paraId="5EEC91D2" w14:textId="28434417" w:rsidR="007F0F17" w:rsidRPr="00267836" w:rsidRDefault="007F0F17" w:rsidP="00335ACC">
      <w:pPr>
        <w:spacing w:after="0" w:line="240" w:lineRule="auto"/>
        <w:ind w:firstLine="720"/>
        <w:jc w:val="both"/>
        <w:rPr>
          <w:rFonts w:ascii="Times New Roman" w:hAnsi="Times New Roman" w:cs="Times New Roman"/>
        </w:rPr>
      </w:pPr>
      <w:r w:rsidRPr="00267836">
        <w:rPr>
          <w:rFonts w:ascii="Times New Roman" w:hAnsi="Times New Roman" w:cs="Times New Roman"/>
        </w:rPr>
        <w:t>Reference is made to your letter of inquiry dated 20 April 2018.</w:t>
      </w:r>
    </w:p>
    <w:p w14:paraId="3EE5804A" w14:textId="062B8DBF" w:rsidR="007F0F17" w:rsidRPr="00267836" w:rsidRDefault="007F0F17" w:rsidP="007F0F17">
      <w:pPr>
        <w:spacing w:after="0" w:line="240" w:lineRule="auto"/>
        <w:ind w:left="720"/>
        <w:jc w:val="both"/>
        <w:rPr>
          <w:rFonts w:ascii="Times New Roman" w:hAnsi="Times New Roman" w:cs="Times New Roman"/>
        </w:rPr>
      </w:pPr>
      <w:r w:rsidRPr="00267836">
        <w:rPr>
          <w:rFonts w:ascii="Times New Roman" w:hAnsi="Times New Roman" w:cs="Times New Roman"/>
        </w:rPr>
        <w:t xml:space="preserve">May you please be advised that the Athena of Langford measuring 45.4038 hectares has not been acquired and handed over to the Ministry of Local Government, Public Works and National Housing by the land acquiring authority which is the Ministry of Lands, Agriculture and Rural Resettlement. We therefore have no jurisdiction over the land and furthermore we have no details pertaining to its allocation. To our knowledge, it is private property belonging to Hallmark Chicks (Pvt) Ltd as per Deed number 210/63. </w:t>
      </w:r>
    </w:p>
    <w:p w14:paraId="76C2CD0C" w14:textId="2259169E" w:rsidR="007F0F17" w:rsidRPr="00267836" w:rsidRDefault="007F0F17" w:rsidP="007F0F17">
      <w:pPr>
        <w:spacing w:after="0" w:line="240" w:lineRule="auto"/>
        <w:ind w:left="720"/>
        <w:jc w:val="both"/>
        <w:rPr>
          <w:rFonts w:ascii="Times New Roman" w:hAnsi="Times New Roman" w:cs="Times New Roman"/>
        </w:rPr>
      </w:pPr>
      <w:r w:rsidRPr="00267836">
        <w:rPr>
          <w:rFonts w:ascii="Times New Roman" w:hAnsi="Times New Roman" w:cs="Times New Roman"/>
        </w:rPr>
        <w:t>Be guided accordingly.</w:t>
      </w:r>
    </w:p>
    <w:p w14:paraId="2A413348" w14:textId="35E5EFC4" w:rsidR="007F0F17" w:rsidRPr="00267836" w:rsidRDefault="007F0F17" w:rsidP="007F0F17">
      <w:pPr>
        <w:spacing w:after="0" w:line="240" w:lineRule="auto"/>
        <w:ind w:left="720"/>
        <w:jc w:val="both"/>
        <w:rPr>
          <w:rFonts w:ascii="Times New Roman" w:hAnsi="Times New Roman" w:cs="Times New Roman"/>
        </w:rPr>
      </w:pPr>
      <w:r w:rsidRPr="00267836">
        <w:rPr>
          <w:rFonts w:ascii="Times New Roman" w:hAnsi="Times New Roman" w:cs="Times New Roman"/>
        </w:rPr>
        <w:t>……………………..”</w:t>
      </w:r>
      <w:r w:rsidRPr="00267836">
        <w:rPr>
          <w:rStyle w:val="FootnoteReference"/>
          <w:rFonts w:ascii="Times New Roman" w:hAnsi="Times New Roman" w:cs="Times New Roman"/>
        </w:rPr>
        <w:footnoteReference w:id="2"/>
      </w:r>
    </w:p>
    <w:p w14:paraId="6E0079B5" w14:textId="77777777" w:rsidR="007F0F17" w:rsidRPr="003F3BA7" w:rsidRDefault="007F0F17" w:rsidP="007F0F17">
      <w:pPr>
        <w:spacing w:after="0" w:line="240" w:lineRule="auto"/>
        <w:jc w:val="both"/>
        <w:rPr>
          <w:rFonts w:ascii="Times New Roman" w:hAnsi="Times New Roman" w:cs="Times New Roman"/>
          <w:sz w:val="20"/>
          <w:szCs w:val="20"/>
        </w:rPr>
      </w:pPr>
    </w:p>
    <w:p w14:paraId="2349FBA2" w14:textId="7ED4BADD" w:rsidR="007F0F17" w:rsidRPr="003F3BA7" w:rsidRDefault="007F0F17" w:rsidP="003E3C42">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 xml:space="preserve">The letter was signed off by E. Nyamadzawo on behalf of the </w:t>
      </w:r>
      <w:r w:rsidR="000A64E7" w:rsidRPr="003F3BA7">
        <w:rPr>
          <w:rFonts w:ascii="Times New Roman" w:hAnsi="Times New Roman" w:cs="Times New Roman"/>
          <w:sz w:val="24"/>
          <w:szCs w:val="24"/>
        </w:rPr>
        <w:t>S</w:t>
      </w:r>
      <w:r w:rsidRPr="003F3BA7">
        <w:rPr>
          <w:rFonts w:ascii="Times New Roman" w:hAnsi="Times New Roman" w:cs="Times New Roman"/>
          <w:sz w:val="24"/>
          <w:szCs w:val="24"/>
        </w:rPr>
        <w:t xml:space="preserve">ecretary for the </w:t>
      </w:r>
      <w:r w:rsidR="000A64E7" w:rsidRPr="003F3BA7">
        <w:rPr>
          <w:rFonts w:ascii="Times New Roman" w:hAnsi="Times New Roman" w:cs="Times New Roman"/>
          <w:sz w:val="24"/>
          <w:szCs w:val="24"/>
        </w:rPr>
        <w:t>M</w:t>
      </w:r>
      <w:r w:rsidRPr="003F3BA7">
        <w:rPr>
          <w:rFonts w:ascii="Times New Roman" w:hAnsi="Times New Roman" w:cs="Times New Roman"/>
          <w:sz w:val="24"/>
          <w:szCs w:val="24"/>
        </w:rPr>
        <w:t xml:space="preserve">inistry. </w:t>
      </w:r>
      <w:r w:rsidR="00562E16" w:rsidRPr="003F3BA7">
        <w:rPr>
          <w:rFonts w:ascii="Times New Roman" w:hAnsi="Times New Roman" w:cs="Times New Roman"/>
          <w:sz w:val="24"/>
          <w:szCs w:val="24"/>
        </w:rPr>
        <w:t>The position was confirmed yet again by the same official in a letter to the 1</w:t>
      </w:r>
      <w:r w:rsidR="00562E16" w:rsidRPr="003F3BA7">
        <w:rPr>
          <w:rFonts w:ascii="Times New Roman" w:hAnsi="Times New Roman" w:cs="Times New Roman"/>
          <w:sz w:val="24"/>
          <w:szCs w:val="24"/>
          <w:vertAlign w:val="superscript"/>
        </w:rPr>
        <w:t>st</w:t>
      </w:r>
      <w:r w:rsidR="00562E16" w:rsidRPr="003F3BA7">
        <w:rPr>
          <w:rFonts w:ascii="Times New Roman" w:hAnsi="Times New Roman" w:cs="Times New Roman"/>
          <w:sz w:val="24"/>
          <w:szCs w:val="24"/>
        </w:rPr>
        <w:t xml:space="preserve"> applicant dated 3 May 2019. The letter reads:</w:t>
      </w:r>
    </w:p>
    <w:p w14:paraId="748A5274" w14:textId="4319331A" w:rsidR="00562E16" w:rsidRPr="003F3BA7" w:rsidRDefault="00562E16" w:rsidP="00562E16">
      <w:pPr>
        <w:spacing w:line="240" w:lineRule="auto"/>
        <w:ind w:left="720"/>
        <w:jc w:val="both"/>
        <w:rPr>
          <w:rFonts w:ascii="Times New Roman" w:hAnsi="Times New Roman" w:cs="Times New Roman"/>
        </w:rPr>
      </w:pPr>
      <w:r w:rsidRPr="003F3BA7">
        <w:rPr>
          <w:rFonts w:ascii="Times New Roman" w:hAnsi="Times New Roman" w:cs="Times New Roman"/>
        </w:rPr>
        <w:t>“</w:t>
      </w:r>
      <w:r w:rsidRPr="003F3BA7">
        <w:rPr>
          <w:rFonts w:ascii="Times New Roman" w:hAnsi="Times New Roman" w:cs="Times New Roman"/>
          <w:u w:val="single"/>
        </w:rPr>
        <w:t>RE: APPLICATION FOR REGULARISATION OF OCCUPIED LAND AT ANTHENA OF LANGFORD FARM, SATRUDAY RETREAT FARM.</w:t>
      </w:r>
    </w:p>
    <w:p w14:paraId="798A340F" w14:textId="50A76A03" w:rsidR="00562E16" w:rsidRPr="003F3BA7" w:rsidRDefault="00562E16" w:rsidP="00335ACC">
      <w:pPr>
        <w:spacing w:after="0" w:line="240" w:lineRule="auto"/>
        <w:jc w:val="both"/>
        <w:rPr>
          <w:rFonts w:ascii="Times New Roman" w:hAnsi="Times New Roman" w:cs="Times New Roman"/>
        </w:rPr>
      </w:pPr>
      <w:r w:rsidRPr="003F3BA7">
        <w:rPr>
          <w:rFonts w:ascii="Times New Roman" w:hAnsi="Times New Roman" w:cs="Times New Roman"/>
        </w:rPr>
        <w:tab/>
        <w:t xml:space="preserve">Reference is made to your request for the above. </w:t>
      </w:r>
    </w:p>
    <w:p w14:paraId="4BC7B2FC" w14:textId="77777777" w:rsidR="001161DE" w:rsidRPr="003F3BA7" w:rsidRDefault="00562E16" w:rsidP="001161DE">
      <w:pPr>
        <w:spacing w:after="0" w:line="240" w:lineRule="auto"/>
        <w:ind w:left="720"/>
        <w:jc w:val="both"/>
        <w:rPr>
          <w:rFonts w:ascii="Times New Roman" w:hAnsi="Times New Roman" w:cs="Times New Roman"/>
        </w:rPr>
      </w:pPr>
      <w:r w:rsidRPr="003F3BA7">
        <w:rPr>
          <w:rFonts w:ascii="Times New Roman" w:hAnsi="Times New Roman" w:cs="Times New Roman"/>
        </w:rPr>
        <w:t xml:space="preserve">May you please be advised that Anthena of Langford farm has not yet been handed over to this Ministry and as such, </w:t>
      </w:r>
      <w:r w:rsidR="001161DE" w:rsidRPr="003F3BA7">
        <w:rPr>
          <w:rFonts w:ascii="Times New Roman" w:hAnsi="Times New Roman" w:cs="Times New Roman"/>
        </w:rPr>
        <w:t xml:space="preserve">you are hereby advised to approach CFI Holdings Pvt Ltd with your </w:t>
      </w:r>
      <w:r w:rsidRPr="003F3BA7">
        <w:rPr>
          <w:rFonts w:ascii="Times New Roman" w:hAnsi="Times New Roman" w:cs="Times New Roman"/>
        </w:rPr>
        <w:t>request for regularization</w:t>
      </w:r>
      <w:r w:rsidR="001161DE" w:rsidRPr="003F3BA7">
        <w:rPr>
          <w:rFonts w:ascii="Times New Roman" w:hAnsi="Times New Roman" w:cs="Times New Roman"/>
        </w:rPr>
        <w:t>.</w:t>
      </w:r>
    </w:p>
    <w:p w14:paraId="07D8414E" w14:textId="472A4D28" w:rsidR="00562E16" w:rsidRPr="003F3BA7" w:rsidRDefault="00562E16" w:rsidP="001161DE">
      <w:pPr>
        <w:spacing w:line="240" w:lineRule="auto"/>
        <w:ind w:left="720"/>
        <w:jc w:val="both"/>
        <w:rPr>
          <w:rFonts w:ascii="Times New Roman" w:hAnsi="Times New Roman" w:cs="Times New Roman"/>
        </w:rPr>
      </w:pPr>
      <w:r w:rsidRPr="003F3BA7">
        <w:rPr>
          <w:rFonts w:ascii="Times New Roman" w:hAnsi="Times New Roman" w:cs="Times New Roman"/>
        </w:rPr>
        <w:t>……..”</w:t>
      </w:r>
    </w:p>
    <w:p w14:paraId="073BFD9C" w14:textId="523110BF" w:rsidR="007F0F17" w:rsidRPr="003F3BA7" w:rsidRDefault="000A64E7" w:rsidP="003E3C42">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A</w:t>
      </w:r>
      <w:r w:rsidR="001161DE" w:rsidRPr="003F3BA7">
        <w:rPr>
          <w:rFonts w:ascii="Times New Roman" w:hAnsi="Times New Roman" w:cs="Times New Roman"/>
          <w:sz w:val="24"/>
          <w:szCs w:val="24"/>
        </w:rPr>
        <w:t xml:space="preserve"> similar letter had </w:t>
      </w:r>
      <w:r w:rsidRPr="003F3BA7">
        <w:rPr>
          <w:rFonts w:ascii="Times New Roman" w:hAnsi="Times New Roman" w:cs="Times New Roman"/>
          <w:sz w:val="24"/>
          <w:szCs w:val="24"/>
        </w:rPr>
        <w:t xml:space="preserve">also </w:t>
      </w:r>
      <w:r w:rsidR="001161DE" w:rsidRPr="003F3BA7">
        <w:rPr>
          <w:rFonts w:ascii="Times New Roman" w:hAnsi="Times New Roman" w:cs="Times New Roman"/>
          <w:sz w:val="24"/>
          <w:szCs w:val="24"/>
        </w:rPr>
        <w:t xml:space="preserve">been </w:t>
      </w:r>
      <w:r w:rsidR="00335ACC" w:rsidRPr="003F3BA7">
        <w:rPr>
          <w:rFonts w:ascii="Times New Roman" w:hAnsi="Times New Roman" w:cs="Times New Roman"/>
          <w:sz w:val="24"/>
          <w:szCs w:val="24"/>
        </w:rPr>
        <w:t xml:space="preserve">written </w:t>
      </w:r>
      <w:r w:rsidR="001161DE" w:rsidRPr="003F3BA7">
        <w:rPr>
          <w:rFonts w:ascii="Times New Roman" w:hAnsi="Times New Roman" w:cs="Times New Roman"/>
          <w:sz w:val="24"/>
          <w:szCs w:val="24"/>
        </w:rPr>
        <w:t>to 1</w:t>
      </w:r>
      <w:r w:rsidR="001161DE" w:rsidRPr="003F3BA7">
        <w:rPr>
          <w:rFonts w:ascii="Times New Roman" w:hAnsi="Times New Roman" w:cs="Times New Roman"/>
          <w:sz w:val="24"/>
          <w:szCs w:val="24"/>
          <w:vertAlign w:val="superscript"/>
        </w:rPr>
        <w:t>st</w:t>
      </w:r>
      <w:r w:rsidR="001161DE" w:rsidRPr="003F3BA7">
        <w:rPr>
          <w:rFonts w:ascii="Times New Roman" w:hAnsi="Times New Roman" w:cs="Times New Roman"/>
          <w:sz w:val="24"/>
          <w:szCs w:val="24"/>
        </w:rPr>
        <w:t xml:space="preserve"> applicant and three other entities</w:t>
      </w:r>
      <w:r w:rsidRPr="003F3BA7">
        <w:rPr>
          <w:rFonts w:ascii="Times New Roman" w:hAnsi="Times New Roman" w:cs="Times New Roman"/>
          <w:sz w:val="24"/>
          <w:szCs w:val="24"/>
        </w:rPr>
        <w:t xml:space="preserve"> on 2 May 2019, </w:t>
      </w:r>
      <w:r w:rsidR="001161DE" w:rsidRPr="003F3BA7">
        <w:rPr>
          <w:rFonts w:ascii="Times New Roman" w:hAnsi="Times New Roman" w:cs="Times New Roman"/>
          <w:sz w:val="24"/>
          <w:szCs w:val="24"/>
        </w:rPr>
        <w:t>advising that the same land was not yet Stateland. The entities were urged to approach CFI Holdings with their request for regularization</w:t>
      </w:r>
      <w:r w:rsidR="00335ACC" w:rsidRPr="003F3BA7">
        <w:rPr>
          <w:rFonts w:ascii="Times New Roman" w:hAnsi="Times New Roman" w:cs="Times New Roman"/>
          <w:sz w:val="24"/>
          <w:szCs w:val="24"/>
        </w:rPr>
        <w:t xml:space="preserve"> of the land</w:t>
      </w:r>
      <w:r w:rsidR="001161DE" w:rsidRPr="003F3BA7">
        <w:rPr>
          <w:rFonts w:ascii="Times New Roman" w:hAnsi="Times New Roman" w:cs="Times New Roman"/>
          <w:sz w:val="24"/>
          <w:szCs w:val="24"/>
        </w:rPr>
        <w:t>. 1</w:t>
      </w:r>
      <w:r w:rsidR="001161DE" w:rsidRPr="003F3BA7">
        <w:rPr>
          <w:rFonts w:ascii="Times New Roman" w:hAnsi="Times New Roman" w:cs="Times New Roman"/>
          <w:sz w:val="24"/>
          <w:szCs w:val="24"/>
          <w:vertAlign w:val="superscript"/>
        </w:rPr>
        <w:t>st</w:t>
      </w:r>
      <w:r w:rsidR="001161DE" w:rsidRPr="003F3BA7">
        <w:rPr>
          <w:rFonts w:ascii="Times New Roman" w:hAnsi="Times New Roman" w:cs="Times New Roman"/>
          <w:sz w:val="24"/>
          <w:szCs w:val="24"/>
        </w:rPr>
        <w:t xml:space="preserve"> respondent</w:t>
      </w:r>
      <w:r w:rsidRPr="003F3BA7">
        <w:rPr>
          <w:rFonts w:ascii="Times New Roman" w:hAnsi="Times New Roman" w:cs="Times New Roman"/>
          <w:sz w:val="24"/>
          <w:szCs w:val="24"/>
        </w:rPr>
        <w:t xml:space="preserve"> asserts that </w:t>
      </w:r>
      <w:r w:rsidR="001161DE" w:rsidRPr="003F3BA7">
        <w:rPr>
          <w:rFonts w:ascii="Times New Roman" w:hAnsi="Times New Roman" w:cs="Times New Roman"/>
          <w:sz w:val="24"/>
          <w:szCs w:val="24"/>
        </w:rPr>
        <w:t xml:space="preserve">as late as August 2019, the acquiring authority clarified the status of the land in a letter </w:t>
      </w:r>
      <w:r w:rsidRPr="003F3BA7">
        <w:rPr>
          <w:rFonts w:ascii="Times New Roman" w:hAnsi="Times New Roman" w:cs="Times New Roman"/>
          <w:sz w:val="24"/>
          <w:szCs w:val="24"/>
        </w:rPr>
        <w:t>dated</w:t>
      </w:r>
      <w:r w:rsidR="001161DE" w:rsidRPr="003F3BA7">
        <w:rPr>
          <w:rFonts w:ascii="Times New Roman" w:hAnsi="Times New Roman" w:cs="Times New Roman"/>
          <w:sz w:val="24"/>
          <w:szCs w:val="24"/>
        </w:rPr>
        <w:t xml:space="preserve"> 2 August 2019. The letter </w:t>
      </w:r>
      <w:r w:rsidR="00335ACC" w:rsidRPr="003F3BA7">
        <w:rPr>
          <w:rFonts w:ascii="Times New Roman" w:hAnsi="Times New Roman" w:cs="Times New Roman"/>
          <w:sz w:val="24"/>
          <w:szCs w:val="24"/>
        </w:rPr>
        <w:t xml:space="preserve">was </w:t>
      </w:r>
      <w:r w:rsidR="001161DE" w:rsidRPr="003F3BA7">
        <w:rPr>
          <w:rFonts w:ascii="Times New Roman" w:hAnsi="Times New Roman" w:cs="Times New Roman"/>
          <w:sz w:val="24"/>
          <w:szCs w:val="24"/>
        </w:rPr>
        <w:t xml:space="preserve">addressed to the Director Legal Research Unit Urban and Rural Policy Studies </w:t>
      </w:r>
      <w:r w:rsidR="00335ACC" w:rsidRPr="003F3BA7">
        <w:rPr>
          <w:rFonts w:ascii="Times New Roman" w:hAnsi="Times New Roman" w:cs="Times New Roman"/>
          <w:sz w:val="24"/>
          <w:szCs w:val="24"/>
        </w:rPr>
        <w:t xml:space="preserve">(Legal Research Unit), </w:t>
      </w:r>
      <w:r w:rsidR="001161DE" w:rsidRPr="003F3BA7">
        <w:rPr>
          <w:rFonts w:ascii="Times New Roman" w:hAnsi="Times New Roman" w:cs="Times New Roman"/>
          <w:sz w:val="24"/>
          <w:szCs w:val="24"/>
        </w:rPr>
        <w:t>and copied to the Ministry of Local Government and the 1</w:t>
      </w:r>
      <w:r w:rsidR="001161DE" w:rsidRPr="003F3BA7">
        <w:rPr>
          <w:rFonts w:ascii="Times New Roman" w:hAnsi="Times New Roman" w:cs="Times New Roman"/>
          <w:sz w:val="24"/>
          <w:szCs w:val="24"/>
          <w:vertAlign w:val="superscript"/>
        </w:rPr>
        <w:t>st</w:t>
      </w:r>
      <w:r w:rsidR="001161DE" w:rsidRPr="003F3BA7">
        <w:rPr>
          <w:rFonts w:ascii="Times New Roman" w:hAnsi="Times New Roman" w:cs="Times New Roman"/>
          <w:sz w:val="24"/>
          <w:szCs w:val="24"/>
        </w:rPr>
        <w:t xml:space="preserve"> respondent</w:t>
      </w:r>
      <w:r w:rsidR="00335ACC" w:rsidRPr="003F3BA7">
        <w:rPr>
          <w:rFonts w:ascii="Times New Roman" w:hAnsi="Times New Roman" w:cs="Times New Roman"/>
          <w:sz w:val="24"/>
          <w:szCs w:val="24"/>
        </w:rPr>
        <w:t>. It reads</w:t>
      </w:r>
      <w:r w:rsidR="001161DE" w:rsidRPr="003F3BA7">
        <w:rPr>
          <w:rFonts w:ascii="Times New Roman" w:hAnsi="Times New Roman" w:cs="Times New Roman"/>
          <w:sz w:val="24"/>
          <w:szCs w:val="24"/>
        </w:rPr>
        <w:t>:</w:t>
      </w:r>
    </w:p>
    <w:p w14:paraId="30A793BB" w14:textId="00CE781D" w:rsidR="00D71414" w:rsidRPr="00267836" w:rsidRDefault="001161DE" w:rsidP="00D71414">
      <w:pPr>
        <w:spacing w:line="240" w:lineRule="auto"/>
        <w:ind w:left="720"/>
        <w:jc w:val="both"/>
        <w:rPr>
          <w:rFonts w:ascii="Times New Roman" w:hAnsi="Times New Roman" w:cs="Times New Roman"/>
          <w:b/>
          <w:u w:val="single"/>
        </w:rPr>
      </w:pPr>
      <w:r w:rsidRPr="00267836">
        <w:rPr>
          <w:rFonts w:ascii="Times New Roman" w:hAnsi="Times New Roman" w:cs="Times New Roman"/>
          <w:b/>
          <w:u w:val="single"/>
        </w:rPr>
        <w:lastRenderedPageBreak/>
        <w:t>“ACQUI</w:t>
      </w:r>
      <w:r w:rsidR="00D71414" w:rsidRPr="00267836">
        <w:rPr>
          <w:rFonts w:ascii="Times New Roman" w:hAnsi="Times New Roman" w:cs="Times New Roman"/>
          <w:b/>
          <w:u w:val="single"/>
        </w:rPr>
        <w:t>S</w:t>
      </w:r>
      <w:r w:rsidRPr="00267836">
        <w:rPr>
          <w:rFonts w:ascii="Times New Roman" w:hAnsi="Times New Roman" w:cs="Times New Roman"/>
          <w:b/>
          <w:u w:val="single"/>
        </w:rPr>
        <w:t>ITION STATUS FOR ATHENA OF LANGFORD MEASURING 112,1995 HECTARES, SALISBURY DISTRICT</w:t>
      </w:r>
    </w:p>
    <w:p w14:paraId="27DB4460" w14:textId="672C0FD5" w:rsidR="00D71414" w:rsidRPr="00267836" w:rsidRDefault="00D71414" w:rsidP="00335ACC">
      <w:pPr>
        <w:spacing w:after="0" w:line="240" w:lineRule="auto"/>
        <w:ind w:left="720"/>
        <w:jc w:val="both"/>
        <w:rPr>
          <w:rFonts w:ascii="Times New Roman" w:hAnsi="Times New Roman" w:cs="Times New Roman"/>
          <w:u w:val="single"/>
        </w:rPr>
      </w:pPr>
      <w:r w:rsidRPr="00267836">
        <w:rPr>
          <w:rFonts w:ascii="Times New Roman" w:hAnsi="Times New Roman" w:cs="Times New Roman"/>
          <w:u w:val="single"/>
        </w:rPr>
        <w:t>With reference to your correspondence dated 19 July 2019:</w:t>
      </w:r>
    </w:p>
    <w:p w14:paraId="219D7A27" w14:textId="77777777" w:rsidR="00D71414" w:rsidRPr="00267836" w:rsidRDefault="00D71414" w:rsidP="00D71414">
      <w:pPr>
        <w:spacing w:after="0" w:line="240" w:lineRule="auto"/>
        <w:ind w:left="720"/>
        <w:jc w:val="both"/>
        <w:rPr>
          <w:rFonts w:ascii="Times New Roman" w:hAnsi="Times New Roman" w:cs="Times New Roman"/>
        </w:rPr>
      </w:pPr>
      <w:r w:rsidRPr="00267836">
        <w:rPr>
          <w:rFonts w:ascii="Times New Roman" w:hAnsi="Times New Roman" w:cs="Times New Roman"/>
        </w:rPr>
        <w:t>The Ministry acknowledges receipt of your request for the acquisition status of the above mentioned urban land. Acquisition of urban land is done in terms of the Land Acquisition Act Chapter (20:10). Gazetting of urban land requires a formal request from the Ministry of Local Government, Public Works and National Housing to this ministry. The ministry acknowledges publication of the previous gazettes dated 10</w:t>
      </w:r>
      <w:r w:rsidRPr="00267836">
        <w:rPr>
          <w:rFonts w:ascii="Times New Roman" w:hAnsi="Times New Roman" w:cs="Times New Roman"/>
          <w:vertAlign w:val="superscript"/>
        </w:rPr>
        <w:t>th</w:t>
      </w:r>
      <w:r w:rsidRPr="00267836">
        <w:rPr>
          <w:rFonts w:ascii="Times New Roman" w:hAnsi="Times New Roman" w:cs="Times New Roman"/>
        </w:rPr>
        <w:t xml:space="preserve"> June 2005 (under Section 5) and on the 5</w:t>
      </w:r>
      <w:r w:rsidRPr="00267836">
        <w:rPr>
          <w:rFonts w:ascii="Times New Roman" w:hAnsi="Times New Roman" w:cs="Times New Roman"/>
          <w:vertAlign w:val="superscript"/>
        </w:rPr>
        <w:t>th</w:t>
      </w:r>
      <w:r w:rsidRPr="00267836">
        <w:rPr>
          <w:rFonts w:ascii="Times New Roman" w:hAnsi="Times New Roman" w:cs="Times New Roman"/>
        </w:rPr>
        <w:t xml:space="preserve"> August 2005 (under Section 8) and please note that the same property was not confirmed in the administrative court. Legally it is private urban land since the notices previously served have expired.</w:t>
      </w:r>
    </w:p>
    <w:p w14:paraId="0225804F" w14:textId="77777777" w:rsidR="00D71414" w:rsidRPr="00267836" w:rsidRDefault="00D71414" w:rsidP="00D71414">
      <w:pPr>
        <w:spacing w:after="0" w:line="240" w:lineRule="auto"/>
        <w:ind w:left="720"/>
        <w:jc w:val="both"/>
        <w:rPr>
          <w:rFonts w:ascii="Times New Roman" w:hAnsi="Times New Roman" w:cs="Times New Roman"/>
        </w:rPr>
      </w:pPr>
    </w:p>
    <w:p w14:paraId="73B80587" w14:textId="75B8FA09" w:rsidR="00D71414" w:rsidRPr="00267836" w:rsidRDefault="00D71414" w:rsidP="00D71414">
      <w:pPr>
        <w:spacing w:after="0" w:line="240" w:lineRule="auto"/>
        <w:ind w:left="720"/>
        <w:jc w:val="both"/>
        <w:rPr>
          <w:rFonts w:ascii="Times New Roman" w:hAnsi="Times New Roman" w:cs="Times New Roman"/>
        </w:rPr>
      </w:pPr>
      <w:r w:rsidRPr="00267836">
        <w:rPr>
          <w:rFonts w:ascii="Times New Roman" w:hAnsi="Times New Roman" w:cs="Times New Roman"/>
        </w:rPr>
        <w:t xml:space="preserve">Hope you will be guided accordingly. </w:t>
      </w:r>
    </w:p>
    <w:p w14:paraId="23D96737" w14:textId="6688AFE5" w:rsidR="008614B9" w:rsidRPr="00267836" w:rsidRDefault="00D71414" w:rsidP="008614B9">
      <w:pPr>
        <w:spacing w:line="240" w:lineRule="auto"/>
        <w:ind w:left="720"/>
        <w:jc w:val="both"/>
        <w:rPr>
          <w:rFonts w:ascii="Times New Roman" w:hAnsi="Times New Roman" w:cs="Times New Roman"/>
        </w:rPr>
      </w:pPr>
      <w:r w:rsidRPr="00267836">
        <w:rPr>
          <w:rFonts w:ascii="Times New Roman" w:hAnsi="Times New Roman" w:cs="Times New Roman"/>
        </w:rPr>
        <w:t>………..”</w:t>
      </w:r>
      <w:r w:rsidRPr="00267836">
        <w:rPr>
          <w:rStyle w:val="FootnoteReference"/>
          <w:rFonts w:ascii="Times New Roman" w:hAnsi="Times New Roman" w:cs="Times New Roman"/>
        </w:rPr>
        <w:footnoteReference w:id="3"/>
      </w:r>
      <w:r w:rsidRPr="00267836">
        <w:rPr>
          <w:rFonts w:ascii="Times New Roman" w:hAnsi="Times New Roman" w:cs="Times New Roman"/>
        </w:rPr>
        <w:t xml:space="preserve"> </w:t>
      </w:r>
    </w:p>
    <w:p w14:paraId="16C98227" w14:textId="54E7E8D3" w:rsidR="00D71414" w:rsidRPr="003F3BA7" w:rsidRDefault="00507954" w:rsidP="00694AE1">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Pu</w:t>
      </w:r>
      <w:r w:rsidR="00D71414" w:rsidRPr="003F3BA7">
        <w:rPr>
          <w:rFonts w:ascii="Times New Roman" w:hAnsi="Times New Roman" w:cs="Times New Roman"/>
          <w:sz w:val="24"/>
          <w:szCs w:val="24"/>
        </w:rPr>
        <w:t xml:space="preserve">rsuant to the above correspondence, </w:t>
      </w:r>
      <w:r w:rsidR="00335ACC" w:rsidRPr="003F3BA7">
        <w:rPr>
          <w:rFonts w:ascii="Times New Roman" w:hAnsi="Times New Roman" w:cs="Times New Roman"/>
          <w:sz w:val="24"/>
          <w:szCs w:val="24"/>
        </w:rPr>
        <w:t>1</w:t>
      </w:r>
      <w:r w:rsidR="00335ACC" w:rsidRPr="003F3BA7">
        <w:rPr>
          <w:rFonts w:ascii="Times New Roman" w:hAnsi="Times New Roman" w:cs="Times New Roman"/>
          <w:sz w:val="24"/>
          <w:szCs w:val="24"/>
          <w:vertAlign w:val="superscript"/>
        </w:rPr>
        <w:t>st</w:t>
      </w:r>
      <w:r w:rsidR="00335ACC" w:rsidRPr="003F3BA7">
        <w:rPr>
          <w:rFonts w:ascii="Times New Roman" w:hAnsi="Times New Roman" w:cs="Times New Roman"/>
          <w:sz w:val="24"/>
          <w:szCs w:val="24"/>
        </w:rPr>
        <w:t xml:space="preserve"> applicant</w:t>
      </w:r>
      <w:r w:rsidR="00D71414" w:rsidRPr="003F3BA7">
        <w:rPr>
          <w:rFonts w:ascii="Times New Roman" w:hAnsi="Times New Roman" w:cs="Times New Roman"/>
          <w:sz w:val="24"/>
          <w:szCs w:val="24"/>
        </w:rPr>
        <w:t xml:space="preserve"> approached 1</w:t>
      </w:r>
      <w:r w:rsidR="00D71414" w:rsidRPr="003F3BA7">
        <w:rPr>
          <w:rFonts w:ascii="Times New Roman" w:hAnsi="Times New Roman" w:cs="Times New Roman"/>
          <w:sz w:val="24"/>
          <w:szCs w:val="24"/>
          <w:vertAlign w:val="superscript"/>
        </w:rPr>
        <w:t>st</w:t>
      </w:r>
      <w:r w:rsidR="00D71414" w:rsidRPr="003F3BA7">
        <w:rPr>
          <w:rFonts w:ascii="Times New Roman" w:hAnsi="Times New Roman" w:cs="Times New Roman"/>
          <w:sz w:val="24"/>
          <w:szCs w:val="24"/>
        </w:rPr>
        <w:t xml:space="preserve"> respondent with an offer to purchase</w:t>
      </w:r>
      <w:r w:rsidR="00015B41" w:rsidRPr="003F3BA7">
        <w:rPr>
          <w:rFonts w:ascii="Times New Roman" w:hAnsi="Times New Roman" w:cs="Times New Roman"/>
          <w:sz w:val="24"/>
          <w:szCs w:val="24"/>
        </w:rPr>
        <w:t xml:space="preserve"> the land</w:t>
      </w:r>
      <w:r w:rsidR="00D71414" w:rsidRPr="003F3BA7">
        <w:rPr>
          <w:rFonts w:ascii="Times New Roman" w:hAnsi="Times New Roman" w:cs="Times New Roman"/>
          <w:sz w:val="24"/>
          <w:szCs w:val="24"/>
        </w:rPr>
        <w:t>. The offer was not accepted.</w:t>
      </w:r>
      <w:r w:rsidR="008614B9" w:rsidRPr="003F3BA7">
        <w:rPr>
          <w:rFonts w:ascii="Times New Roman" w:hAnsi="Times New Roman" w:cs="Times New Roman"/>
          <w:sz w:val="24"/>
          <w:szCs w:val="24"/>
        </w:rPr>
        <w:t xml:space="preserve"> 1</w:t>
      </w:r>
      <w:r w:rsidR="008614B9" w:rsidRPr="003F3BA7">
        <w:rPr>
          <w:rFonts w:ascii="Times New Roman" w:hAnsi="Times New Roman" w:cs="Times New Roman"/>
          <w:sz w:val="24"/>
          <w:szCs w:val="24"/>
          <w:vertAlign w:val="superscript"/>
        </w:rPr>
        <w:t>st</w:t>
      </w:r>
      <w:r w:rsidR="008614B9" w:rsidRPr="003F3BA7">
        <w:rPr>
          <w:rFonts w:ascii="Times New Roman" w:hAnsi="Times New Roman" w:cs="Times New Roman"/>
          <w:sz w:val="24"/>
          <w:szCs w:val="24"/>
        </w:rPr>
        <w:t xml:space="preserve"> </w:t>
      </w:r>
      <w:r w:rsidR="004128F2" w:rsidRPr="003F3BA7">
        <w:rPr>
          <w:rFonts w:ascii="Times New Roman" w:hAnsi="Times New Roman" w:cs="Times New Roman"/>
          <w:sz w:val="24"/>
          <w:szCs w:val="24"/>
        </w:rPr>
        <w:t>respondent further claim</w:t>
      </w:r>
      <w:r w:rsidRPr="003F3BA7">
        <w:rPr>
          <w:rFonts w:ascii="Times New Roman" w:hAnsi="Times New Roman" w:cs="Times New Roman"/>
          <w:sz w:val="24"/>
          <w:szCs w:val="24"/>
        </w:rPr>
        <w:t>s</w:t>
      </w:r>
      <w:r w:rsidR="004128F2" w:rsidRPr="003F3BA7">
        <w:rPr>
          <w:rFonts w:ascii="Times New Roman" w:hAnsi="Times New Roman" w:cs="Times New Roman"/>
          <w:sz w:val="24"/>
          <w:szCs w:val="24"/>
        </w:rPr>
        <w:t xml:space="preserve"> that it remained the owner of the land. The </w:t>
      </w:r>
      <w:r w:rsidR="00015B41" w:rsidRPr="003F3BA7">
        <w:rPr>
          <w:rFonts w:ascii="Times New Roman" w:hAnsi="Times New Roman" w:cs="Times New Roman"/>
          <w:sz w:val="24"/>
          <w:szCs w:val="24"/>
        </w:rPr>
        <w:t xml:space="preserve">alleged </w:t>
      </w:r>
      <w:r w:rsidR="004128F2" w:rsidRPr="003F3BA7">
        <w:rPr>
          <w:rFonts w:ascii="Times New Roman" w:hAnsi="Times New Roman" w:cs="Times New Roman"/>
          <w:sz w:val="24"/>
          <w:szCs w:val="24"/>
        </w:rPr>
        <w:t xml:space="preserve">works being carried out </w:t>
      </w:r>
      <w:r w:rsidR="00015B41" w:rsidRPr="003F3BA7">
        <w:rPr>
          <w:rFonts w:ascii="Times New Roman" w:hAnsi="Times New Roman" w:cs="Times New Roman"/>
          <w:sz w:val="24"/>
          <w:szCs w:val="24"/>
        </w:rPr>
        <w:t xml:space="preserve">on the land </w:t>
      </w:r>
      <w:r w:rsidR="004128F2" w:rsidRPr="003F3BA7">
        <w:rPr>
          <w:rFonts w:ascii="Times New Roman" w:hAnsi="Times New Roman" w:cs="Times New Roman"/>
          <w:sz w:val="24"/>
          <w:szCs w:val="24"/>
        </w:rPr>
        <w:t xml:space="preserve">by the applicants </w:t>
      </w:r>
      <w:r w:rsidR="00015B41" w:rsidRPr="003F3BA7">
        <w:rPr>
          <w:rFonts w:ascii="Times New Roman" w:hAnsi="Times New Roman" w:cs="Times New Roman"/>
          <w:sz w:val="24"/>
          <w:szCs w:val="24"/>
        </w:rPr>
        <w:t>could only be i</w:t>
      </w:r>
      <w:r w:rsidR="004128F2" w:rsidRPr="003F3BA7">
        <w:rPr>
          <w:rFonts w:ascii="Times New Roman" w:hAnsi="Times New Roman" w:cs="Times New Roman"/>
          <w:sz w:val="24"/>
          <w:szCs w:val="24"/>
        </w:rPr>
        <w:t xml:space="preserve">llegal. </w:t>
      </w:r>
      <w:r w:rsidR="006C12A6" w:rsidRPr="003F3BA7">
        <w:rPr>
          <w:rFonts w:ascii="Times New Roman" w:hAnsi="Times New Roman" w:cs="Times New Roman"/>
          <w:sz w:val="24"/>
          <w:szCs w:val="24"/>
        </w:rPr>
        <w:t>1</w:t>
      </w:r>
      <w:r w:rsidR="006C12A6" w:rsidRPr="003F3BA7">
        <w:rPr>
          <w:rFonts w:ascii="Times New Roman" w:hAnsi="Times New Roman" w:cs="Times New Roman"/>
          <w:sz w:val="24"/>
          <w:szCs w:val="24"/>
          <w:vertAlign w:val="superscript"/>
        </w:rPr>
        <w:t>st</w:t>
      </w:r>
      <w:r w:rsidR="006C12A6" w:rsidRPr="003F3BA7">
        <w:rPr>
          <w:rFonts w:ascii="Times New Roman" w:hAnsi="Times New Roman" w:cs="Times New Roman"/>
          <w:sz w:val="24"/>
          <w:szCs w:val="24"/>
        </w:rPr>
        <w:t xml:space="preserve"> respondent denied that applicants carried out any </w:t>
      </w:r>
      <w:r w:rsidR="00015B41" w:rsidRPr="003F3BA7">
        <w:rPr>
          <w:rFonts w:ascii="Times New Roman" w:hAnsi="Times New Roman" w:cs="Times New Roman"/>
          <w:sz w:val="24"/>
          <w:szCs w:val="24"/>
        </w:rPr>
        <w:t xml:space="preserve">infrastructural </w:t>
      </w:r>
      <w:r w:rsidR="006C12A6" w:rsidRPr="003F3BA7">
        <w:rPr>
          <w:rFonts w:ascii="Times New Roman" w:hAnsi="Times New Roman" w:cs="Times New Roman"/>
          <w:sz w:val="24"/>
          <w:szCs w:val="24"/>
        </w:rPr>
        <w:t xml:space="preserve">developments on </w:t>
      </w:r>
      <w:r w:rsidRPr="003F3BA7">
        <w:rPr>
          <w:rFonts w:ascii="Times New Roman" w:hAnsi="Times New Roman" w:cs="Times New Roman"/>
          <w:sz w:val="24"/>
          <w:szCs w:val="24"/>
        </w:rPr>
        <w:t xml:space="preserve">the </w:t>
      </w:r>
      <w:r w:rsidR="006C12A6" w:rsidRPr="003F3BA7">
        <w:rPr>
          <w:rFonts w:ascii="Times New Roman" w:hAnsi="Times New Roman" w:cs="Times New Roman"/>
          <w:sz w:val="24"/>
          <w:szCs w:val="24"/>
        </w:rPr>
        <w:t>land. The only infrastructure on the land belonged to 1</w:t>
      </w:r>
      <w:r w:rsidR="006C12A6" w:rsidRPr="003F3BA7">
        <w:rPr>
          <w:rFonts w:ascii="Times New Roman" w:hAnsi="Times New Roman" w:cs="Times New Roman"/>
          <w:sz w:val="24"/>
          <w:szCs w:val="24"/>
          <w:vertAlign w:val="superscript"/>
        </w:rPr>
        <w:t>st</w:t>
      </w:r>
      <w:r w:rsidR="006C12A6" w:rsidRPr="003F3BA7">
        <w:rPr>
          <w:rFonts w:ascii="Times New Roman" w:hAnsi="Times New Roman" w:cs="Times New Roman"/>
          <w:sz w:val="24"/>
          <w:szCs w:val="24"/>
        </w:rPr>
        <w:t xml:space="preserve"> respondent’s parent company. The two entities would suffer prejudice if relief so</w:t>
      </w:r>
      <w:r w:rsidRPr="003F3BA7">
        <w:rPr>
          <w:rFonts w:ascii="Times New Roman" w:hAnsi="Times New Roman" w:cs="Times New Roman"/>
          <w:sz w:val="24"/>
          <w:szCs w:val="24"/>
        </w:rPr>
        <w:t>ught by applicants were to be granted</w:t>
      </w:r>
      <w:r w:rsidR="006C12A6" w:rsidRPr="003F3BA7">
        <w:rPr>
          <w:rFonts w:ascii="Times New Roman" w:hAnsi="Times New Roman" w:cs="Times New Roman"/>
          <w:sz w:val="24"/>
          <w:szCs w:val="24"/>
        </w:rPr>
        <w:t xml:space="preserve">. </w:t>
      </w:r>
    </w:p>
    <w:p w14:paraId="7958CD09" w14:textId="402E0865" w:rsidR="00FA5097" w:rsidRPr="003F3BA7" w:rsidRDefault="009A0D3A" w:rsidP="007F0F17">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 asserts that </w:t>
      </w:r>
      <w:r w:rsidR="007C343A" w:rsidRPr="003F3BA7">
        <w:rPr>
          <w:rFonts w:ascii="Times New Roman" w:hAnsi="Times New Roman" w:cs="Times New Roman"/>
          <w:sz w:val="24"/>
          <w:szCs w:val="24"/>
        </w:rPr>
        <w:t xml:space="preserve">applicants </w:t>
      </w:r>
      <w:r w:rsidRPr="003F3BA7">
        <w:rPr>
          <w:rFonts w:ascii="Times New Roman" w:hAnsi="Times New Roman" w:cs="Times New Roman"/>
          <w:sz w:val="24"/>
          <w:szCs w:val="24"/>
        </w:rPr>
        <w:t xml:space="preserve">attempted to carry out some civil works in 2019, but these were still born. The </w:t>
      </w:r>
      <w:r w:rsidR="00BB71AD" w:rsidRPr="003F3BA7">
        <w:rPr>
          <w:rFonts w:ascii="Times New Roman" w:hAnsi="Times New Roman" w:cs="Times New Roman"/>
          <w:sz w:val="24"/>
          <w:szCs w:val="24"/>
        </w:rPr>
        <w:t xml:space="preserve">land </w:t>
      </w:r>
      <w:r w:rsidRPr="003F3BA7">
        <w:rPr>
          <w:rFonts w:ascii="Times New Roman" w:hAnsi="Times New Roman" w:cs="Times New Roman"/>
          <w:sz w:val="24"/>
          <w:szCs w:val="24"/>
        </w:rPr>
        <w:t xml:space="preserve">was allegedly under the protection </w:t>
      </w:r>
      <w:r w:rsidR="00015B41" w:rsidRPr="003F3BA7">
        <w:rPr>
          <w:rFonts w:ascii="Times New Roman" w:hAnsi="Times New Roman" w:cs="Times New Roman"/>
          <w:sz w:val="24"/>
          <w:szCs w:val="24"/>
        </w:rPr>
        <w:t xml:space="preserve">of </w:t>
      </w:r>
      <w:r w:rsidR="007F0F17" w:rsidRPr="003F3BA7">
        <w:rPr>
          <w:rFonts w:ascii="Times New Roman" w:hAnsi="Times New Roman" w:cs="Times New Roman"/>
          <w:sz w:val="24"/>
          <w:szCs w:val="24"/>
        </w:rPr>
        <w:t>security</w:t>
      </w:r>
      <w:r w:rsidRPr="003F3BA7">
        <w:rPr>
          <w:rFonts w:ascii="Times New Roman" w:hAnsi="Times New Roman" w:cs="Times New Roman"/>
          <w:sz w:val="24"/>
          <w:szCs w:val="24"/>
        </w:rPr>
        <w:t xml:space="preserve"> guards employed by Crest Poultry Group. </w:t>
      </w:r>
      <w:r w:rsidR="00BB71AD" w:rsidRPr="003F3BA7">
        <w:rPr>
          <w:rFonts w:ascii="Times New Roman" w:hAnsi="Times New Roman" w:cs="Times New Roman"/>
          <w:sz w:val="24"/>
          <w:szCs w:val="24"/>
        </w:rPr>
        <w:t>1</w:t>
      </w:r>
      <w:r w:rsidR="00BB71AD" w:rsidRPr="003F3BA7">
        <w:rPr>
          <w:rFonts w:ascii="Times New Roman" w:hAnsi="Times New Roman" w:cs="Times New Roman"/>
          <w:sz w:val="24"/>
          <w:szCs w:val="24"/>
          <w:vertAlign w:val="superscript"/>
        </w:rPr>
        <w:t>st</w:t>
      </w:r>
      <w:r w:rsidR="00BB71AD" w:rsidRPr="003F3BA7">
        <w:rPr>
          <w:rFonts w:ascii="Times New Roman" w:hAnsi="Times New Roman" w:cs="Times New Roman"/>
          <w:sz w:val="24"/>
          <w:szCs w:val="24"/>
        </w:rPr>
        <w:t xml:space="preserve"> respondent denie</w:t>
      </w:r>
      <w:r w:rsidR="00015B41" w:rsidRPr="003F3BA7">
        <w:rPr>
          <w:rFonts w:ascii="Times New Roman" w:hAnsi="Times New Roman" w:cs="Times New Roman"/>
          <w:sz w:val="24"/>
          <w:szCs w:val="24"/>
        </w:rPr>
        <w:t>d</w:t>
      </w:r>
      <w:r w:rsidR="00BB71AD" w:rsidRPr="003F3BA7">
        <w:rPr>
          <w:rFonts w:ascii="Times New Roman" w:hAnsi="Times New Roman" w:cs="Times New Roman"/>
          <w:sz w:val="24"/>
          <w:szCs w:val="24"/>
        </w:rPr>
        <w:t xml:space="preserve"> that a</w:t>
      </w:r>
      <w:r w:rsidRPr="003F3BA7">
        <w:rPr>
          <w:rFonts w:ascii="Times New Roman" w:hAnsi="Times New Roman" w:cs="Times New Roman"/>
          <w:sz w:val="24"/>
          <w:szCs w:val="24"/>
        </w:rPr>
        <w:t xml:space="preserve">pplicants </w:t>
      </w:r>
      <w:r w:rsidR="00BB71AD" w:rsidRPr="003F3BA7">
        <w:rPr>
          <w:rFonts w:ascii="Times New Roman" w:hAnsi="Times New Roman" w:cs="Times New Roman"/>
          <w:sz w:val="24"/>
          <w:szCs w:val="24"/>
        </w:rPr>
        <w:t xml:space="preserve">were ever </w:t>
      </w:r>
      <w:r w:rsidRPr="003F3BA7">
        <w:rPr>
          <w:rFonts w:ascii="Times New Roman" w:hAnsi="Times New Roman" w:cs="Times New Roman"/>
          <w:sz w:val="24"/>
          <w:szCs w:val="24"/>
        </w:rPr>
        <w:t xml:space="preserve">in peaceful </w:t>
      </w:r>
      <w:r w:rsidR="00BB71AD" w:rsidRPr="003F3BA7">
        <w:rPr>
          <w:rFonts w:ascii="Times New Roman" w:hAnsi="Times New Roman" w:cs="Times New Roman"/>
          <w:sz w:val="24"/>
          <w:szCs w:val="24"/>
        </w:rPr>
        <w:t xml:space="preserve">and undisturbed </w:t>
      </w:r>
      <w:r w:rsidRPr="003F3BA7">
        <w:rPr>
          <w:rFonts w:ascii="Times New Roman" w:hAnsi="Times New Roman" w:cs="Times New Roman"/>
          <w:sz w:val="24"/>
          <w:szCs w:val="24"/>
        </w:rPr>
        <w:t xml:space="preserve">possession of </w:t>
      </w:r>
      <w:r w:rsidR="00BB71AD" w:rsidRPr="003F3BA7">
        <w:rPr>
          <w:rFonts w:ascii="Times New Roman" w:hAnsi="Times New Roman" w:cs="Times New Roman"/>
          <w:sz w:val="24"/>
          <w:szCs w:val="24"/>
        </w:rPr>
        <w:t>land</w:t>
      </w:r>
      <w:r w:rsidRPr="003F3BA7">
        <w:rPr>
          <w:rFonts w:ascii="Times New Roman" w:hAnsi="Times New Roman" w:cs="Times New Roman"/>
          <w:sz w:val="24"/>
          <w:szCs w:val="24"/>
        </w:rPr>
        <w:t xml:space="preserve">. </w:t>
      </w:r>
      <w:r w:rsidR="007F0F17" w:rsidRPr="003F3BA7">
        <w:rPr>
          <w:rFonts w:ascii="Times New Roman" w:hAnsi="Times New Roman" w:cs="Times New Roman"/>
          <w:sz w:val="24"/>
          <w:szCs w:val="24"/>
        </w:rPr>
        <w:t xml:space="preserve">The relief sought under HC 9988/19 and HC 3952/20 was crystalized under HC 6573/20 in order to bring finality to the several disputes </w:t>
      </w:r>
      <w:r w:rsidR="00BB71AD" w:rsidRPr="003F3BA7">
        <w:rPr>
          <w:rFonts w:ascii="Times New Roman" w:hAnsi="Times New Roman" w:cs="Times New Roman"/>
          <w:sz w:val="24"/>
          <w:szCs w:val="24"/>
        </w:rPr>
        <w:t>involving the same land</w:t>
      </w:r>
      <w:r w:rsidR="007F0F17" w:rsidRPr="003F3BA7">
        <w:rPr>
          <w:rFonts w:ascii="Times New Roman" w:hAnsi="Times New Roman" w:cs="Times New Roman"/>
          <w:sz w:val="24"/>
          <w:szCs w:val="24"/>
        </w:rPr>
        <w:t xml:space="preserve">. </w:t>
      </w:r>
    </w:p>
    <w:p w14:paraId="1AD002E3" w14:textId="188A28CA" w:rsidR="006D3050" w:rsidRPr="003F3BA7" w:rsidRDefault="006C12A6" w:rsidP="006D3050">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 </w:t>
      </w:r>
      <w:r w:rsidR="00BB71AD" w:rsidRPr="003F3BA7">
        <w:rPr>
          <w:rFonts w:ascii="Times New Roman" w:hAnsi="Times New Roman" w:cs="Times New Roman"/>
          <w:sz w:val="24"/>
          <w:szCs w:val="24"/>
        </w:rPr>
        <w:t xml:space="preserve">dismissed </w:t>
      </w:r>
      <w:r w:rsidRPr="003F3BA7">
        <w:rPr>
          <w:rFonts w:ascii="Times New Roman" w:hAnsi="Times New Roman" w:cs="Times New Roman"/>
          <w:sz w:val="24"/>
          <w:szCs w:val="24"/>
        </w:rPr>
        <w:t>2</w:t>
      </w:r>
      <w:r w:rsidRPr="003F3BA7">
        <w:rPr>
          <w:rFonts w:ascii="Times New Roman" w:hAnsi="Times New Roman" w:cs="Times New Roman"/>
          <w:sz w:val="24"/>
          <w:szCs w:val="24"/>
          <w:vertAlign w:val="superscript"/>
        </w:rPr>
        <w:t>nd</w:t>
      </w:r>
      <w:r w:rsidR="00BB71AD" w:rsidRPr="003F3BA7">
        <w:rPr>
          <w:rFonts w:ascii="Times New Roman" w:hAnsi="Times New Roman" w:cs="Times New Roman"/>
          <w:sz w:val="24"/>
          <w:szCs w:val="24"/>
        </w:rPr>
        <w:t xml:space="preserve"> applicant’s affidavit as un</w:t>
      </w:r>
      <w:r w:rsidRPr="003F3BA7">
        <w:rPr>
          <w:rFonts w:ascii="Times New Roman" w:hAnsi="Times New Roman" w:cs="Times New Roman"/>
          <w:sz w:val="24"/>
          <w:szCs w:val="24"/>
        </w:rPr>
        <w:t xml:space="preserve">helpful. The affidavit did </w:t>
      </w:r>
      <w:r w:rsidR="00D53C52" w:rsidRPr="003F3BA7">
        <w:rPr>
          <w:rFonts w:ascii="Times New Roman" w:hAnsi="Times New Roman" w:cs="Times New Roman"/>
          <w:sz w:val="24"/>
          <w:szCs w:val="24"/>
        </w:rPr>
        <w:t xml:space="preserve">not </w:t>
      </w:r>
      <w:r w:rsidRPr="003F3BA7">
        <w:rPr>
          <w:rFonts w:ascii="Times New Roman" w:hAnsi="Times New Roman" w:cs="Times New Roman"/>
          <w:sz w:val="24"/>
          <w:szCs w:val="24"/>
        </w:rPr>
        <w:t xml:space="preserve">give the size and description of the land </w:t>
      </w:r>
      <w:r w:rsidR="00D53C52" w:rsidRPr="003F3BA7">
        <w:rPr>
          <w:rFonts w:ascii="Times New Roman" w:hAnsi="Times New Roman" w:cs="Times New Roman"/>
          <w:sz w:val="24"/>
          <w:szCs w:val="24"/>
        </w:rPr>
        <w:t>2</w:t>
      </w:r>
      <w:r w:rsidR="00D53C52" w:rsidRPr="003F3BA7">
        <w:rPr>
          <w:rFonts w:ascii="Times New Roman" w:hAnsi="Times New Roman" w:cs="Times New Roman"/>
          <w:sz w:val="24"/>
          <w:szCs w:val="24"/>
          <w:vertAlign w:val="superscript"/>
        </w:rPr>
        <w:t>nd</w:t>
      </w:r>
      <w:r w:rsidR="00D53C52" w:rsidRPr="003F3BA7">
        <w:rPr>
          <w:rFonts w:ascii="Times New Roman" w:hAnsi="Times New Roman" w:cs="Times New Roman"/>
          <w:sz w:val="24"/>
          <w:szCs w:val="24"/>
        </w:rPr>
        <w:t xml:space="preserve"> applicant </w:t>
      </w:r>
      <w:r w:rsidRPr="003F3BA7">
        <w:rPr>
          <w:rFonts w:ascii="Times New Roman" w:hAnsi="Times New Roman" w:cs="Times New Roman"/>
          <w:sz w:val="24"/>
          <w:szCs w:val="24"/>
        </w:rPr>
        <w:t>was allocated</w:t>
      </w:r>
      <w:r w:rsidR="00D53C52" w:rsidRPr="003F3BA7">
        <w:rPr>
          <w:rFonts w:ascii="Times New Roman" w:hAnsi="Times New Roman" w:cs="Times New Roman"/>
          <w:sz w:val="24"/>
          <w:szCs w:val="24"/>
        </w:rPr>
        <w:t>,</w:t>
      </w:r>
      <w:r w:rsidRPr="003F3BA7">
        <w:rPr>
          <w:rFonts w:ascii="Times New Roman" w:hAnsi="Times New Roman" w:cs="Times New Roman"/>
          <w:sz w:val="24"/>
          <w:szCs w:val="24"/>
        </w:rPr>
        <w:t xml:space="preserve"> and how much he had paid for it.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applicant could not have allocated 2</w:t>
      </w:r>
      <w:r w:rsidRPr="003F3BA7">
        <w:rPr>
          <w:rFonts w:ascii="Times New Roman" w:hAnsi="Times New Roman" w:cs="Times New Roman"/>
          <w:sz w:val="24"/>
          <w:szCs w:val="24"/>
          <w:vertAlign w:val="superscript"/>
        </w:rPr>
        <w:t>nd</w:t>
      </w:r>
      <w:r w:rsidRPr="003F3BA7">
        <w:rPr>
          <w:rFonts w:ascii="Times New Roman" w:hAnsi="Times New Roman" w:cs="Times New Roman"/>
          <w:sz w:val="24"/>
          <w:szCs w:val="24"/>
        </w:rPr>
        <w:t xml:space="preserve"> applicant land that belonged to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 denied that the </w:t>
      </w:r>
      <w:r w:rsidR="00D53C52" w:rsidRPr="003F3BA7">
        <w:rPr>
          <w:rFonts w:ascii="Times New Roman" w:hAnsi="Times New Roman" w:cs="Times New Roman"/>
          <w:sz w:val="24"/>
          <w:szCs w:val="24"/>
        </w:rPr>
        <w:t xml:space="preserve">disturbances </w:t>
      </w:r>
      <w:r w:rsidR="000D52AE" w:rsidRPr="003F3BA7">
        <w:rPr>
          <w:rFonts w:ascii="Times New Roman" w:hAnsi="Times New Roman" w:cs="Times New Roman"/>
          <w:sz w:val="24"/>
          <w:szCs w:val="24"/>
        </w:rPr>
        <w:t xml:space="preserve">alleged </w:t>
      </w:r>
      <w:r w:rsidR="00D53C52" w:rsidRPr="003F3BA7">
        <w:rPr>
          <w:rFonts w:ascii="Times New Roman" w:hAnsi="Times New Roman" w:cs="Times New Roman"/>
          <w:sz w:val="24"/>
          <w:szCs w:val="24"/>
        </w:rPr>
        <w:t xml:space="preserve">to have occurred on 9 March 2021 </w:t>
      </w:r>
      <w:r w:rsidRPr="003F3BA7">
        <w:rPr>
          <w:rFonts w:ascii="Times New Roman" w:hAnsi="Times New Roman" w:cs="Times New Roman"/>
          <w:sz w:val="24"/>
          <w:szCs w:val="24"/>
        </w:rPr>
        <w:t xml:space="preserve">ever </w:t>
      </w:r>
      <w:r w:rsidR="00D53C52" w:rsidRPr="003F3BA7">
        <w:rPr>
          <w:rFonts w:ascii="Times New Roman" w:hAnsi="Times New Roman" w:cs="Times New Roman"/>
          <w:sz w:val="24"/>
          <w:szCs w:val="24"/>
        </w:rPr>
        <w:t>took place</w:t>
      </w:r>
      <w:r w:rsidRPr="003F3BA7">
        <w:rPr>
          <w:rFonts w:ascii="Times New Roman" w:hAnsi="Times New Roman" w:cs="Times New Roman"/>
          <w:sz w:val="24"/>
          <w:szCs w:val="24"/>
        </w:rPr>
        <w:t xml:space="preserve">. </w:t>
      </w:r>
      <w:r w:rsidR="00611A92" w:rsidRPr="003F3BA7">
        <w:rPr>
          <w:rFonts w:ascii="Times New Roman" w:hAnsi="Times New Roman" w:cs="Times New Roman"/>
          <w:sz w:val="24"/>
          <w:szCs w:val="24"/>
        </w:rPr>
        <w:t xml:space="preserve">The supporting affidavit by </w:t>
      </w:r>
      <w:r w:rsidR="006B1AC7" w:rsidRPr="003F3BA7">
        <w:rPr>
          <w:rFonts w:ascii="Times New Roman" w:hAnsi="Times New Roman" w:cs="Times New Roman"/>
          <w:sz w:val="24"/>
          <w:szCs w:val="24"/>
        </w:rPr>
        <w:t xml:space="preserve">Mumbamarwo was equally dismissed as a </w:t>
      </w:r>
      <w:r w:rsidR="00D53C52" w:rsidRPr="003F3BA7">
        <w:rPr>
          <w:rFonts w:ascii="Times New Roman" w:hAnsi="Times New Roman" w:cs="Times New Roman"/>
          <w:sz w:val="24"/>
          <w:szCs w:val="24"/>
        </w:rPr>
        <w:t xml:space="preserve">mere </w:t>
      </w:r>
      <w:r w:rsidR="006B1AC7" w:rsidRPr="003F3BA7">
        <w:rPr>
          <w:rFonts w:ascii="Times New Roman" w:hAnsi="Times New Roman" w:cs="Times New Roman"/>
          <w:sz w:val="24"/>
          <w:szCs w:val="24"/>
        </w:rPr>
        <w:t>fabrication. The deponen</w:t>
      </w:r>
      <w:r w:rsidR="00D53C52" w:rsidRPr="003F3BA7">
        <w:rPr>
          <w:rFonts w:ascii="Times New Roman" w:hAnsi="Times New Roman" w:cs="Times New Roman"/>
          <w:sz w:val="24"/>
          <w:szCs w:val="24"/>
        </w:rPr>
        <w:t xml:space="preserve">t ought to have identified the </w:t>
      </w:r>
      <w:r w:rsidR="006B1AC7" w:rsidRPr="003F3BA7">
        <w:rPr>
          <w:rFonts w:ascii="Times New Roman" w:hAnsi="Times New Roman" w:cs="Times New Roman"/>
          <w:sz w:val="24"/>
          <w:szCs w:val="24"/>
        </w:rPr>
        <w:t>security guards</w:t>
      </w:r>
      <w:r w:rsidR="00D53C52" w:rsidRPr="003F3BA7">
        <w:rPr>
          <w:rFonts w:ascii="Times New Roman" w:hAnsi="Times New Roman" w:cs="Times New Roman"/>
          <w:sz w:val="24"/>
          <w:szCs w:val="24"/>
        </w:rPr>
        <w:t xml:space="preserve"> who allegedly invaded the land </w:t>
      </w:r>
      <w:r w:rsidR="002B1303" w:rsidRPr="003F3BA7">
        <w:rPr>
          <w:rFonts w:ascii="Times New Roman" w:hAnsi="Times New Roman" w:cs="Times New Roman"/>
          <w:sz w:val="24"/>
          <w:szCs w:val="24"/>
        </w:rPr>
        <w:t xml:space="preserve">which </w:t>
      </w:r>
      <w:r w:rsidR="00D53C52" w:rsidRPr="003F3BA7">
        <w:rPr>
          <w:rFonts w:ascii="Times New Roman" w:hAnsi="Times New Roman" w:cs="Times New Roman"/>
          <w:sz w:val="24"/>
          <w:szCs w:val="24"/>
        </w:rPr>
        <w:t>the applicants were in possession of.</w:t>
      </w:r>
      <w:r w:rsidR="006B1AC7" w:rsidRPr="003F3BA7">
        <w:rPr>
          <w:rFonts w:ascii="Times New Roman" w:hAnsi="Times New Roman" w:cs="Times New Roman"/>
          <w:sz w:val="24"/>
          <w:szCs w:val="24"/>
        </w:rPr>
        <w:t xml:space="preserve"> </w:t>
      </w:r>
      <w:r w:rsidRPr="003F3BA7">
        <w:rPr>
          <w:rFonts w:ascii="Times New Roman" w:hAnsi="Times New Roman" w:cs="Times New Roman"/>
          <w:sz w:val="24"/>
          <w:szCs w:val="24"/>
        </w:rPr>
        <w:t xml:space="preserve"> </w:t>
      </w:r>
    </w:p>
    <w:p w14:paraId="20B2B0A0" w14:textId="022EAD7D" w:rsidR="00267836" w:rsidRPr="003F3BA7" w:rsidRDefault="006D3050" w:rsidP="00267836">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lastRenderedPageBreak/>
        <w:t>In conclusion,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 averred that the application raised disputes of fact which were unresolvable on the papers. Applicants had also failed to demonstrate the absence of alternative remed</w:t>
      </w:r>
      <w:r w:rsidR="00326220" w:rsidRPr="003F3BA7">
        <w:rPr>
          <w:rFonts w:ascii="Times New Roman" w:hAnsi="Times New Roman" w:cs="Times New Roman"/>
          <w:sz w:val="24"/>
          <w:szCs w:val="24"/>
        </w:rPr>
        <w:t>ies</w:t>
      </w:r>
      <w:r w:rsidRPr="003F3BA7">
        <w:rPr>
          <w:rFonts w:ascii="Times New Roman" w:hAnsi="Times New Roman" w:cs="Times New Roman"/>
          <w:sz w:val="24"/>
          <w:szCs w:val="24"/>
        </w:rPr>
        <w:t xml:space="preserve">. The court was urged to dismiss the application with costs at the scale of attorney and client. </w:t>
      </w:r>
    </w:p>
    <w:p w14:paraId="719C78B7" w14:textId="3A21C4EC" w:rsidR="006D3050" w:rsidRPr="003F3BA7" w:rsidRDefault="00DC2303" w:rsidP="00401E02">
      <w:pPr>
        <w:spacing w:after="0" w:line="360" w:lineRule="auto"/>
        <w:jc w:val="both"/>
        <w:rPr>
          <w:rFonts w:ascii="Times New Roman" w:hAnsi="Times New Roman" w:cs="Times New Roman"/>
          <w:b/>
          <w:i/>
          <w:sz w:val="24"/>
          <w:szCs w:val="24"/>
        </w:rPr>
      </w:pPr>
      <w:r w:rsidRPr="003F3BA7">
        <w:rPr>
          <w:rFonts w:ascii="Times New Roman" w:hAnsi="Times New Roman" w:cs="Times New Roman"/>
          <w:b/>
          <w:i/>
          <w:sz w:val="24"/>
          <w:szCs w:val="24"/>
        </w:rPr>
        <w:t xml:space="preserve">Applicants’ </w:t>
      </w:r>
      <w:r w:rsidR="00401E02" w:rsidRPr="003F3BA7">
        <w:rPr>
          <w:rFonts w:ascii="Times New Roman" w:hAnsi="Times New Roman" w:cs="Times New Roman"/>
          <w:b/>
          <w:i/>
          <w:sz w:val="24"/>
          <w:szCs w:val="24"/>
        </w:rPr>
        <w:t>Answering Affidavit</w:t>
      </w:r>
      <w:r w:rsidRPr="003F3BA7">
        <w:rPr>
          <w:rFonts w:ascii="Times New Roman" w:hAnsi="Times New Roman" w:cs="Times New Roman"/>
          <w:b/>
          <w:i/>
          <w:sz w:val="24"/>
          <w:szCs w:val="24"/>
        </w:rPr>
        <w:t>s</w:t>
      </w:r>
    </w:p>
    <w:p w14:paraId="281E25A6" w14:textId="171E5339" w:rsidR="00BA3B24" w:rsidRPr="003F3BA7" w:rsidRDefault="00401E02" w:rsidP="007F0F17">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The applicants dismissed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respondent’s preliminary points as meritless. The bases for impeaching the preliminaries as such will be dealt with later</w:t>
      </w:r>
      <w:r w:rsidR="005C3AB0" w:rsidRPr="003F3BA7">
        <w:rPr>
          <w:rFonts w:ascii="Times New Roman" w:hAnsi="Times New Roman" w:cs="Times New Roman"/>
          <w:sz w:val="24"/>
          <w:szCs w:val="24"/>
        </w:rPr>
        <w:t xml:space="preserve"> in the judgment</w:t>
      </w:r>
      <w:r w:rsidRPr="003F3BA7">
        <w:rPr>
          <w:rFonts w:ascii="Times New Roman" w:hAnsi="Times New Roman" w:cs="Times New Roman"/>
          <w:sz w:val="24"/>
          <w:szCs w:val="24"/>
        </w:rPr>
        <w:t>. On the merits, applicants insisted they were in peaceful and undisturbed p</w:t>
      </w:r>
      <w:r w:rsidR="00BA3B24" w:rsidRPr="003F3BA7">
        <w:rPr>
          <w:rFonts w:ascii="Times New Roman" w:hAnsi="Times New Roman" w:cs="Times New Roman"/>
          <w:sz w:val="24"/>
          <w:szCs w:val="24"/>
        </w:rPr>
        <w:t xml:space="preserve">ossession of Athena of Langford. This was </w:t>
      </w:r>
      <w:r w:rsidRPr="003F3BA7">
        <w:rPr>
          <w:rFonts w:ascii="Times New Roman" w:hAnsi="Times New Roman" w:cs="Times New Roman"/>
          <w:sz w:val="24"/>
          <w:szCs w:val="24"/>
        </w:rPr>
        <w:t>allegedly admitted by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 in paragraph 25 of </w:t>
      </w:r>
      <w:r w:rsidR="00BA3B24" w:rsidRPr="003F3BA7">
        <w:rPr>
          <w:rFonts w:ascii="Times New Roman" w:hAnsi="Times New Roman" w:cs="Times New Roman"/>
          <w:sz w:val="24"/>
          <w:szCs w:val="24"/>
        </w:rPr>
        <w:t xml:space="preserve">its </w:t>
      </w:r>
      <w:r w:rsidRPr="003F3BA7">
        <w:rPr>
          <w:rFonts w:ascii="Times New Roman" w:hAnsi="Times New Roman" w:cs="Times New Roman"/>
          <w:sz w:val="24"/>
          <w:szCs w:val="24"/>
        </w:rPr>
        <w:t>opposing affidavit</w:t>
      </w:r>
      <w:r w:rsidRPr="003F3BA7">
        <w:rPr>
          <w:rStyle w:val="FootnoteReference"/>
          <w:rFonts w:ascii="Times New Roman" w:hAnsi="Times New Roman" w:cs="Times New Roman"/>
          <w:sz w:val="24"/>
          <w:szCs w:val="24"/>
        </w:rPr>
        <w:footnoteReference w:id="4"/>
      </w:r>
      <w:r w:rsidRPr="003F3BA7">
        <w:rPr>
          <w:rFonts w:ascii="Times New Roman" w:hAnsi="Times New Roman" w:cs="Times New Roman"/>
          <w:sz w:val="24"/>
          <w:szCs w:val="24"/>
        </w:rPr>
        <w:t xml:space="preserve">. </w:t>
      </w:r>
      <w:r w:rsidR="005C3AB0" w:rsidRPr="003F3BA7">
        <w:rPr>
          <w:rFonts w:ascii="Times New Roman" w:hAnsi="Times New Roman" w:cs="Times New Roman"/>
          <w:sz w:val="24"/>
          <w:szCs w:val="24"/>
        </w:rPr>
        <w:t xml:space="preserve">Applicants further claimed that their </w:t>
      </w:r>
      <w:r w:rsidR="003D021F" w:rsidRPr="003F3BA7">
        <w:rPr>
          <w:rFonts w:ascii="Times New Roman" w:hAnsi="Times New Roman" w:cs="Times New Roman"/>
          <w:sz w:val="24"/>
          <w:szCs w:val="24"/>
        </w:rPr>
        <w:t>possession of the land was also confirmed by: annexures “E” to “I” to the 1</w:t>
      </w:r>
      <w:r w:rsidR="003D021F" w:rsidRPr="003F3BA7">
        <w:rPr>
          <w:rFonts w:ascii="Times New Roman" w:hAnsi="Times New Roman" w:cs="Times New Roman"/>
          <w:sz w:val="24"/>
          <w:szCs w:val="24"/>
          <w:vertAlign w:val="superscript"/>
        </w:rPr>
        <w:t>st</w:t>
      </w:r>
      <w:r w:rsidR="003D021F" w:rsidRPr="003F3BA7">
        <w:rPr>
          <w:rFonts w:ascii="Times New Roman" w:hAnsi="Times New Roman" w:cs="Times New Roman"/>
          <w:sz w:val="24"/>
          <w:szCs w:val="24"/>
        </w:rPr>
        <w:t xml:space="preserve"> respondent’s opposing affidavit which referred to “Athena of Langford”; 1</w:t>
      </w:r>
      <w:r w:rsidR="003D021F" w:rsidRPr="003F3BA7">
        <w:rPr>
          <w:rFonts w:ascii="Times New Roman" w:hAnsi="Times New Roman" w:cs="Times New Roman"/>
          <w:sz w:val="24"/>
          <w:szCs w:val="24"/>
          <w:vertAlign w:val="superscript"/>
        </w:rPr>
        <w:t>st</w:t>
      </w:r>
      <w:r w:rsidR="003D021F" w:rsidRPr="003F3BA7">
        <w:rPr>
          <w:rFonts w:ascii="Times New Roman" w:hAnsi="Times New Roman" w:cs="Times New Roman"/>
          <w:sz w:val="24"/>
          <w:szCs w:val="24"/>
        </w:rPr>
        <w:t xml:space="preserve"> respondent’s summons under HC6573/20 in which it sought a </w:t>
      </w:r>
      <w:r w:rsidR="003D021F" w:rsidRPr="003F3BA7">
        <w:rPr>
          <w:rFonts w:ascii="Times New Roman" w:hAnsi="Times New Roman" w:cs="Times New Roman"/>
          <w:i/>
          <w:sz w:val="24"/>
          <w:szCs w:val="24"/>
        </w:rPr>
        <w:t>declaratur</w:t>
      </w:r>
      <w:r w:rsidR="003D021F" w:rsidRPr="003F3BA7">
        <w:rPr>
          <w:rFonts w:ascii="Times New Roman" w:hAnsi="Times New Roman" w:cs="Times New Roman"/>
          <w:sz w:val="24"/>
          <w:szCs w:val="24"/>
        </w:rPr>
        <w:t xml:space="preserve"> and the eviction of the 1</w:t>
      </w:r>
      <w:r w:rsidR="003D021F" w:rsidRPr="003F3BA7">
        <w:rPr>
          <w:rFonts w:ascii="Times New Roman" w:hAnsi="Times New Roman" w:cs="Times New Roman"/>
          <w:sz w:val="24"/>
          <w:szCs w:val="24"/>
          <w:vertAlign w:val="superscript"/>
        </w:rPr>
        <w:t>st</w:t>
      </w:r>
      <w:r w:rsidR="003D021F" w:rsidRPr="003F3BA7">
        <w:rPr>
          <w:rFonts w:ascii="Times New Roman" w:hAnsi="Times New Roman" w:cs="Times New Roman"/>
          <w:sz w:val="24"/>
          <w:szCs w:val="24"/>
        </w:rPr>
        <w:t xml:space="preserve"> respondent from </w:t>
      </w:r>
      <w:r w:rsidR="00BA3B24" w:rsidRPr="003F3BA7">
        <w:rPr>
          <w:rFonts w:ascii="Times New Roman" w:hAnsi="Times New Roman" w:cs="Times New Roman"/>
          <w:sz w:val="24"/>
          <w:szCs w:val="24"/>
        </w:rPr>
        <w:t>the land</w:t>
      </w:r>
      <w:r w:rsidR="003D021F" w:rsidRPr="003F3BA7">
        <w:rPr>
          <w:rFonts w:ascii="Times New Roman" w:hAnsi="Times New Roman" w:cs="Times New Roman"/>
          <w:sz w:val="24"/>
          <w:szCs w:val="24"/>
        </w:rPr>
        <w:t xml:space="preserve"> held under title deed 210/63</w:t>
      </w:r>
      <w:r w:rsidR="008B5DDC" w:rsidRPr="003F3BA7">
        <w:rPr>
          <w:rFonts w:ascii="Times New Roman" w:hAnsi="Times New Roman" w:cs="Times New Roman"/>
          <w:sz w:val="24"/>
          <w:szCs w:val="24"/>
        </w:rPr>
        <w:t>. In the said action 1</w:t>
      </w:r>
      <w:r w:rsidR="008B5DDC" w:rsidRPr="003F3BA7">
        <w:rPr>
          <w:rFonts w:ascii="Times New Roman" w:hAnsi="Times New Roman" w:cs="Times New Roman"/>
          <w:sz w:val="24"/>
          <w:szCs w:val="24"/>
          <w:vertAlign w:val="superscript"/>
        </w:rPr>
        <w:t>st</w:t>
      </w:r>
      <w:r w:rsidR="008B5DDC" w:rsidRPr="003F3BA7">
        <w:rPr>
          <w:rFonts w:ascii="Times New Roman" w:hAnsi="Times New Roman" w:cs="Times New Roman"/>
          <w:sz w:val="24"/>
          <w:szCs w:val="24"/>
        </w:rPr>
        <w:t xml:space="preserve"> respondent cited 1</w:t>
      </w:r>
      <w:r w:rsidR="008B5DDC" w:rsidRPr="003F3BA7">
        <w:rPr>
          <w:rFonts w:ascii="Times New Roman" w:hAnsi="Times New Roman" w:cs="Times New Roman"/>
          <w:sz w:val="24"/>
          <w:szCs w:val="24"/>
          <w:vertAlign w:val="superscript"/>
        </w:rPr>
        <w:t>st</w:t>
      </w:r>
      <w:r w:rsidR="008B5DDC" w:rsidRPr="003F3BA7">
        <w:rPr>
          <w:rFonts w:ascii="Times New Roman" w:hAnsi="Times New Roman" w:cs="Times New Roman"/>
          <w:sz w:val="24"/>
          <w:szCs w:val="24"/>
        </w:rPr>
        <w:t xml:space="preserve"> </w:t>
      </w:r>
      <w:r w:rsidR="00BA3B24" w:rsidRPr="003F3BA7">
        <w:rPr>
          <w:rFonts w:ascii="Times New Roman" w:hAnsi="Times New Roman" w:cs="Times New Roman"/>
          <w:sz w:val="24"/>
          <w:szCs w:val="24"/>
        </w:rPr>
        <w:t xml:space="preserve">applicant’s </w:t>
      </w:r>
      <w:r w:rsidR="008B5DDC" w:rsidRPr="003F3BA7">
        <w:rPr>
          <w:rFonts w:ascii="Times New Roman" w:hAnsi="Times New Roman" w:cs="Times New Roman"/>
          <w:sz w:val="24"/>
          <w:szCs w:val="24"/>
        </w:rPr>
        <w:t xml:space="preserve">address for service as Athena of Langford. </w:t>
      </w:r>
      <w:r w:rsidR="00BA3B24" w:rsidRPr="003F3BA7">
        <w:rPr>
          <w:rFonts w:ascii="Times New Roman" w:hAnsi="Times New Roman" w:cs="Times New Roman"/>
          <w:sz w:val="24"/>
          <w:szCs w:val="24"/>
        </w:rPr>
        <w:t>The question of title to the land was not material at this stage.</w:t>
      </w:r>
      <w:r w:rsidR="00D92F5F" w:rsidRPr="003F3BA7">
        <w:rPr>
          <w:rFonts w:ascii="Times New Roman" w:hAnsi="Times New Roman" w:cs="Times New Roman"/>
          <w:sz w:val="24"/>
          <w:szCs w:val="24"/>
        </w:rPr>
        <w:t xml:space="preserve"> </w:t>
      </w:r>
      <w:r w:rsidR="000D74CD" w:rsidRPr="003F3BA7">
        <w:rPr>
          <w:rFonts w:ascii="Times New Roman" w:hAnsi="Times New Roman" w:cs="Times New Roman"/>
          <w:sz w:val="24"/>
          <w:szCs w:val="24"/>
        </w:rPr>
        <w:t xml:space="preserve">Neither was the absence of lawful authority to occupy the land an issue. </w:t>
      </w:r>
      <w:r w:rsidR="00D92F5F" w:rsidRPr="003F3BA7">
        <w:rPr>
          <w:rFonts w:ascii="Times New Roman" w:hAnsi="Times New Roman" w:cs="Times New Roman"/>
          <w:sz w:val="24"/>
          <w:szCs w:val="24"/>
        </w:rPr>
        <w:t>Th</w:t>
      </w:r>
      <w:r w:rsidR="000D74CD" w:rsidRPr="003F3BA7">
        <w:rPr>
          <w:rFonts w:ascii="Times New Roman" w:hAnsi="Times New Roman" w:cs="Times New Roman"/>
          <w:sz w:val="24"/>
          <w:szCs w:val="24"/>
        </w:rPr>
        <w:t xml:space="preserve">ose matters </w:t>
      </w:r>
      <w:r w:rsidR="00D92F5F" w:rsidRPr="003F3BA7">
        <w:rPr>
          <w:rFonts w:ascii="Times New Roman" w:hAnsi="Times New Roman" w:cs="Times New Roman"/>
          <w:sz w:val="24"/>
          <w:szCs w:val="24"/>
        </w:rPr>
        <w:t xml:space="preserve">fell for determination under HC6573/20. </w:t>
      </w:r>
    </w:p>
    <w:p w14:paraId="7CEF3C2A" w14:textId="11C2FE60" w:rsidR="006C12A6" w:rsidRPr="003F3BA7" w:rsidRDefault="00D92F5F" w:rsidP="007F0F17">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Applicants insist</w:t>
      </w:r>
      <w:r w:rsidR="00BA3B24" w:rsidRPr="003F3BA7">
        <w:rPr>
          <w:rFonts w:ascii="Times New Roman" w:hAnsi="Times New Roman" w:cs="Times New Roman"/>
          <w:sz w:val="24"/>
          <w:szCs w:val="24"/>
        </w:rPr>
        <w:t>ed</w:t>
      </w:r>
      <w:r w:rsidRPr="003F3BA7">
        <w:rPr>
          <w:rFonts w:ascii="Times New Roman" w:hAnsi="Times New Roman" w:cs="Times New Roman"/>
          <w:sz w:val="24"/>
          <w:szCs w:val="24"/>
        </w:rPr>
        <w:t xml:space="preserve"> that the </w:t>
      </w:r>
      <w:r w:rsidR="00BA3B24" w:rsidRPr="003F3BA7">
        <w:rPr>
          <w:rFonts w:ascii="Times New Roman" w:hAnsi="Times New Roman" w:cs="Times New Roman"/>
          <w:sz w:val="24"/>
          <w:szCs w:val="24"/>
        </w:rPr>
        <w:t xml:space="preserve">unlawful </w:t>
      </w:r>
      <w:r w:rsidRPr="003F3BA7">
        <w:rPr>
          <w:rFonts w:ascii="Times New Roman" w:hAnsi="Times New Roman" w:cs="Times New Roman"/>
          <w:sz w:val="24"/>
          <w:szCs w:val="24"/>
        </w:rPr>
        <w:t xml:space="preserve">evictions and demolitions </w:t>
      </w:r>
      <w:r w:rsidR="007C343A" w:rsidRPr="003F3BA7">
        <w:rPr>
          <w:rFonts w:ascii="Times New Roman" w:hAnsi="Times New Roman" w:cs="Times New Roman"/>
          <w:sz w:val="24"/>
          <w:szCs w:val="24"/>
        </w:rPr>
        <w:t xml:space="preserve">occurred </w:t>
      </w:r>
      <w:r w:rsidR="00BA3B24" w:rsidRPr="003F3BA7">
        <w:rPr>
          <w:rFonts w:ascii="Times New Roman" w:hAnsi="Times New Roman" w:cs="Times New Roman"/>
          <w:sz w:val="24"/>
          <w:szCs w:val="24"/>
        </w:rPr>
        <w:t>at</w:t>
      </w:r>
      <w:r w:rsidR="007C343A" w:rsidRPr="003F3BA7">
        <w:rPr>
          <w:rFonts w:ascii="Times New Roman" w:hAnsi="Times New Roman" w:cs="Times New Roman"/>
          <w:sz w:val="24"/>
          <w:szCs w:val="24"/>
        </w:rPr>
        <w:t xml:space="preserve"> Athena of Langford</w:t>
      </w:r>
      <w:r w:rsidR="00BA3B24" w:rsidRPr="003F3BA7">
        <w:rPr>
          <w:rFonts w:ascii="Times New Roman" w:hAnsi="Times New Roman" w:cs="Times New Roman"/>
          <w:sz w:val="24"/>
          <w:szCs w:val="24"/>
        </w:rPr>
        <w:t>,</w:t>
      </w:r>
      <w:r w:rsidR="007C343A" w:rsidRPr="003F3BA7">
        <w:rPr>
          <w:rFonts w:ascii="Times New Roman" w:hAnsi="Times New Roman" w:cs="Times New Roman"/>
          <w:sz w:val="24"/>
          <w:szCs w:val="24"/>
        </w:rPr>
        <w:t xml:space="preserve"> which applicants were in possession of. </w:t>
      </w:r>
      <w:r w:rsidR="00BA3B24" w:rsidRPr="003F3BA7">
        <w:rPr>
          <w:rFonts w:ascii="Times New Roman" w:hAnsi="Times New Roman" w:cs="Times New Roman"/>
          <w:sz w:val="24"/>
          <w:szCs w:val="24"/>
        </w:rPr>
        <w:t xml:space="preserve">Applicants averred </w:t>
      </w:r>
      <w:r w:rsidR="007C343A" w:rsidRPr="003F3BA7">
        <w:rPr>
          <w:rFonts w:ascii="Times New Roman" w:hAnsi="Times New Roman" w:cs="Times New Roman"/>
          <w:sz w:val="24"/>
          <w:szCs w:val="24"/>
        </w:rPr>
        <w:t>that 1</w:t>
      </w:r>
      <w:r w:rsidR="007C343A" w:rsidRPr="003F3BA7">
        <w:rPr>
          <w:rFonts w:ascii="Times New Roman" w:hAnsi="Times New Roman" w:cs="Times New Roman"/>
          <w:sz w:val="24"/>
          <w:szCs w:val="24"/>
          <w:vertAlign w:val="superscript"/>
        </w:rPr>
        <w:t>st</w:t>
      </w:r>
      <w:r w:rsidR="007C343A" w:rsidRPr="003F3BA7">
        <w:rPr>
          <w:rFonts w:ascii="Times New Roman" w:hAnsi="Times New Roman" w:cs="Times New Roman"/>
          <w:sz w:val="24"/>
          <w:szCs w:val="24"/>
        </w:rPr>
        <w:t xml:space="preserve"> respondent </w:t>
      </w:r>
      <w:r w:rsidR="00BA3B24" w:rsidRPr="003F3BA7">
        <w:rPr>
          <w:rFonts w:ascii="Times New Roman" w:hAnsi="Times New Roman" w:cs="Times New Roman"/>
          <w:sz w:val="24"/>
          <w:szCs w:val="24"/>
        </w:rPr>
        <w:t xml:space="preserve">all but confirmed their possession by admitting </w:t>
      </w:r>
      <w:r w:rsidR="007C343A" w:rsidRPr="003F3BA7">
        <w:rPr>
          <w:rFonts w:ascii="Times New Roman" w:hAnsi="Times New Roman" w:cs="Times New Roman"/>
          <w:sz w:val="24"/>
          <w:szCs w:val="24"/>
        </w:rPr>
        <w:t xml:space="preserve">that applicants carried out some civil works on the land in 2019. </w:t>
      </w:r>
      <w:r w:rsidR="00DF6329" w:rsidRPr="003F3BA7">
        <w:rPr>
          <w:rFonts w:ascii="Times New Roman" w:hAnsi="Times New Roman" w:cs="Times New Roman"/>
          <w:sz w:val="24"/>
          <w:szCs w:val="24"/>
        </w:rPr>
        <w:t xml:space="preserve">Applicants </w:t>
      </w:r>
      <w:r w:rsidR="00BA3B24" w:rsidRPr="003F3BA7">
        <w:rPr>
          <w:rFonts w:ascii="Times New Roman" w:hAnsi="Times New Roman" w:cs="Times New Roman"/>
          <w:sz w:val="24"/>
          <w:szCs w:val="24"/>
        </w:rPr>
        <w:t xml:space="preserve">further averred </w:t>
      </w:r>
      <w:r w:rsidR="00DF6329" w:rsidRPr="003F3BA7">
        <w:rPr>
          <w:rFonts w:ascii="Times New Roman" w:hAnsi="Times New Roman" w:cs="Times New Roman"/>
          <w:sz w:val="24"/>
          <w:szCs w:val="24"/>
        </w:rPr>
        <w:t xml:space="preserve">that the existence of pending litigation did not disqualify </w:t>
      </w:r>
      <w:r w:rsidR="00BA3B24" w:rsidRPr="003F3BA7">
        <w:rPr>
          <w:rFonts w:ascii="Times New Roman" w:hAnsi="Times New Roman" w:cs="Times New Roman"/>
          <w:sz w:val="24"/>
          <w:szCs w:val="24"/>
        </w:rPr>
        <w:t xml:space="preserve">them </w:t>
      </w:r>
      <w:r w:rsidR="00DF6329" w:rsidRPr="003F3BA7">
        <w:rPr>
          <w:rFonts w:ascii="Times New Roman" w:hAnsi="Times New Roman" w:cs="Times New Roman"/>
          <w:sz w:val="24"/>
          <w:szCs w:val="24"/>
        </w:rPr>
        <w:t xml:space="preserve">from being in peaceful and undisturbed possession of the land. </w:t>
      </w:r>
      <w:r w:rsidR="00BA3B24" w:rsidRPr="003F3BA7">
        <w:rPr>
          <w:rFonts w:ascii="Times New Roman" w:hAnsi="Times New Roman" w:cs="Times New Roman"/>
          <w:sz w:val="24"/>
          <w:szCs w:val="24"/>
        </w:rPr>
        <w:t xml:space="preserve">They </w:t>
      </w:r>
      <w:r w:rsidR="003F5E42" w:rsidRPr="003F3BA7">
        <w:rPr>
          <w:rFonts w:ascii="Times New Roman" w:hAnsi="Times New Roman" w:cs="Times New Roman"/>
          <w:sz w:val="24"/>
          <w:szCs w:val="24"/>
        </w:rPr>
        <w:t xml:space="preserve">claimed that they had demonstrated their right to the land even though it was open to some doubt. </w:t>
      </w:r>
      <w:r w:rsidR="00DF6329" w:rsidRPr="003F3BA7">
        <w:rPr>
          <w:rFonts w:ascii="Times New Roman" w:hAnsi="Times New Roman" w:cs="Times New Roman"/>
          <w:sz w:val="24"/>
          <w:szCs w:val="24"/>
        </w:rPr>
        <w:t xml:space="preserve"> </w:t>
      </w:r>
    </w:p>
    <w:p w14:paraId="63CB6BD1" w14:textId="7FBBEC11" w:rsidR="00FE551D" w:rsidRPr="003F3BA7" w:rsidRDefault="00117450" w:rsidP="007F0F17">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Applicants</w:t>
      </w:r>
      <w:r w:rsidR="00E30DEF" w:rsidRPr="003F3BA7">
        <w:rPr>
          <w:rFonts w:ascii="Times New Roman" w:hAnsi="Times New Roman" w:cs="Times New Roman"/>
          <w:sz w:val="24"/>
          <w:szCs w:val="24"/>
        </w:rPr>
        <w:t xml:space="preserve"> insisted that the disturbances that triggered the approach to the court indeed occurred. The deponent to 1</w:t>
      </w:r>
      <w:r w:rsidR="00E30DEF" w:rsidRPr="003F3BA7">
        <w:rPr>
          <w:rFonts w:ascii="Times New Roman" w:hAnsi="Times New Roman" w:cs="Times New Roman"/>
          <w:sz w:val="24"/>
          <w:szCs w:val="24"/>
          <w:vertAlign w:val="superscript"/>
        </w:rPr>
        <w:t>st</w:t>
      </w:r>
      <w:r w:rsidR="00E30DEF" w:rsidRPr="003F3BA7">
        <w:rPr>
          <w:rFonts w:ascii="Times New Roman" w:hAnsi="Times New Roman" w:cs="Times New Roman"/>
          <w:sz w:val="24"/>
          <w:szCs w:val="24"/>
        </w:rPr>
        <w:t xml:space="preserve"> respondent’s affidavit </w:t>
      </w:r>
      <w:r w:rsidR="00BA3B24" w:rsidRPr="003F3BA7">
        <w:rPr>
          <w:rFonts w:ascii="Times New Roman" w:hAnsi="Times New Roman" w:cs="Times New Roman"/>
          <w:sz w:val="24"/>
          <w:szCs w:val="24"/>
        </w:rPr>
        <w:t xml:space="preserve">could not dispute that since he </w:t>
      </w:r>
      <w:r w:rsidR="00E30DEF" w:rsidRPr="003F3BA7">
        <w:rPr>
          <w:rFonts w:ascii="Times New Roman" w:hAnsi="Times New Roman" w:cs="Times New Roman"/>
          <w:sz w:val="24"/>
          <w:szCs w:val="24"/>
        </w:rPr>
        <w:t>was not on the ground when the</w:t>
      </w:r>
      <w:r w:rsidR="005C3AB0" w:rsidRPr="003F3BA7">
        <w:rPr>
          <w:rFonts w:ascii="Times New Roman" w:hAnsi="Times New Roman" w:cs="Times New Roman"/>
          <w:sz w:val="24"/>
          <w:szCs w:val="24"/>
        </w:rPr>
        <w:t xml:space="preserve"> alleged disturbances </w:t>
      </w:r>
      <w:r w:rsidR="00E30DEF" w:rsidRPr="003F3BA7">
        <w:rPr>
          <w:rFonts w:ascii="Times New Roman" w:hAnsi="Times New Roman" w:cs="Times New Roman"/>
          <w:sz w:val="24"/>
          <w:szCs w:val="24"/>
        </w:rPr>
        <w:t>occurred</w:t>
      </w:r>
      <w:r w:rsidR="00BA3B24" w:rsidRPr="003F3BA7">
        <w:rPr>
          <w:rFonts w:ascii="Times New Roman" w:hAnsi="Times New Roman" w:cs="Times New Roman"/>
          <w:sz w:val="24"/>
          <w:szCs w:val="24"/>
        </w:rPr>
        <w:t xml:space="preserve">. Instead, he </w:t>
      </w:r>
      <w:r w:rsidR="00E30DEF" w:rsidRPr="003F3BA7">
        <w:rPr>
          <w:rFonts w:ascii="Times New Roman" w:hAnsi="Times New Roman" w:cs="Times New Roman"/>
          <w:sz w:val="24"/>
          <w:szCs w:val="24"/>
        </w:rPr>
        <w:t xml:space="preserve">was relying on hearsay evidence. </w:t>
      </w:r>
      <w:r w:rsidR="00BA3B24" w:rsidRPr="003F3BA7">
        <w:rPr>
          <w:rFonts w:ascii="Times New Roman" w:hAnsi="Times New Roman" w:cs="Times New Roman"/>
          <w:sz w:val="24"/>
          <w:szCs w:val="24"/>
        </w:rPr>
        <w:t xml:space="preserve">According to the applicants, </w:t>
      </w:r>
      <w:r w:rsidR="002A5390" w:rsidRPr="003F3BA7">
        <w:rPr>
          <w:rFonts w:ascii="Times New Roman" w:hAnsi="Times New Roman" w:cs="Times New Roman"/>
          <w:sz w:val="24"/>
          <w:szCs w:val="24"/>
        </w:rPr>
        <w:t xml:space="preserve">the inspection in </w:t>
      </w:r>
      <w:r w:rsidR="002A5390" w:rsidRPr="003F3BA7">
        <w:rPr>
          <w:rFonts w:ascii="Times New Roman" w:hAnsi="Times New Roman" w:cs="Times New Roman"/>
          <w:i/>
          <w:sz w:val="24"/>
          <w:szCs w:val="24"/>
        </w:rPr>
        <w:t>loco</w:t>
      </w:r>
      <w:r w:rsidR="002A5390" w:rsidRPr="003F3BA7">
        <w:rPr>
          <w:rFonts w:ascii="Times New Roman" w:hAnsi="Times New Roman" w:cs="Times New Roman"/>
          <w:sz w:val="24"/>
          <w:szCs w:val="24"/>
        </w:rPr>
        <w:t xml:space="preserve"> </w:t>
      </w:r>
      <w:r w:rsidR="00BA3B24" w:rsidRPr="003F3BA7">
        <w:rPr>
          <w:rFonts w:ascii="Times New Roman" w:hAnsi="Times New Roman" w:cs="Times New Roman"/>
          <w:sz w:val="24"/>
          <w:szCs w:val="24"/>
        </w:rPr>
        <w:t xml:space="preserve">carried out </w:t>
      </w:r>
      <w:r w:rsidR="00A741CC" w:rsidRPr="003F3BA7">
        <w:rPr>
          <w:rFonts w:ascii="Times New Roman" w:hAnsi="Times New Roman" w:cs="Times New Roman"/>
          <w:sz w:val="24"/>
          <w:szCs w:val="24"/>
        </w:rPr>
        <w:t xml:space="preserve">by the parties </w:t>
      </w:r>
      <w:r w:rsidR="00BA3B24" w:rsidRPr="003F3BA7">
        <w:rPr>
          <w:rFonts w:ascii="Times New Roman" w:hAnsi="Times New Roman" w:cs="Times New Roman"/>
          <w:sz w:val="24"/>
          <w:szCs w:val="24"/>
        </w:rPr>
        <w:t xml:space="preserve">jointly </w:t>
      </w:r>
      <w:r w:rsidR="002A5390" w:rsidRPr="003F3BA7">
        <w:rPr>
          <w:rFonts w:ascii="Times New Roman" w:hAnsi="Times New Roman" w:cs="Times New Roman"/>
          <w:sz w:val="24"/>
          <w:szCs w:val="24"/>
        </w:rPr>
        <w:t>confirmed that t</w:t>
      </w:r>
      <w:r w:rsidR="00BA3B24" w:rsidRPr="003F3BA7">
        <w:rPr>
          <w:rFonts w:ascii="Times New Roman" w:hAnsi="Times New Roman" w:cs="Times New Roman"/>
          <w:sz w:val="24"/>
          <w:szCs w:val="24"/>
        </w:rPr>
        <w:t>he</w:t>
      </w:r>
      <w:r w:rsidR="00E30DEF" w:rsidRPr="003F3BA7">
        <w:rPr>
          <w:rFonts w:ascii="Times New Roman" w:hAnsi="Times New Roman" w:cs="Times New Roman"/>
          <w:sz w:val="24"/>
          <w:szCs w:val="24"/>
        </w:rPr>
        <w:t xml:space="preserve"> forced eviction</w:t>
      </w:r>
      <w:r w:rsidR="00BA3B24" w:rsidRPr="003F3BA7">
        <w:rPr>
          <w:rFonts w:ascii="Times New Roman" w:hAnsi="Times New Roman" w:cs="Times New Roman"/>
          <w:sz w:val="24"/>
          <w:szCs w:val="24"/>
        </w:rPr>
        <w:t>s</w:t>
      </w:r>
      <w:r w:rsidR="00E30DEF" w:rsidRPr="003F3BA7">
        <w:rPr>
          <w:rFonts w:ascii="Times New Roman" w:hAnsi="Times New Roman" w:cs="Times New Roman"/>
          <w:sz w:val="24"/>
          <w:szCs w:val="24"/>
        </w:rPr>
        <w:t xml:space="preserve"> and demolit</w:t>
      </w:r>
      <w:r w:rsidR="005D55B3" w:rsidRPr="003F3BA7">
        <w:rPr>
          <w:rFonts w:ascii="Times New Roman" w:hAnsi="Times New Roman" w:cs="Times New Roman"/>
          <w:sz w:val="24"/>
          <w:szCs w:val="24"/>
        </w:rPr>
        <w:t>i</w:t>
      </w:r>
      <w:r w:rsidR="00E30DEF" w:rsidRPr="003F3BA7">
        <w:rPr>
          <w:rFonts w:ascii="Times New Roman" w:hAnsi="Times New Roman" w:cs="Times New Roman"/>
          <w:sz w:val="24"/>
          <w:szCs w:val="24"/>
        </w:rPr>
        <w:t xml:space="preserve">ons occurred at Athena of Langford. </w:t>
      </w:r>
      <w:r w:rsidR="00BA3B24" w:rsidRPr="003F3BA7">
        <w:rPr>
          <w:rFonts w:ascii="Times New Roman" w:hAnsi="Times New Roman" w:cs="Times New Roman"/>
          <w:sz w:val="24"/>
          <w:szCs w:val="24"/>
        </w:rPr>
        <w:t xml:space="preserve">In </w:t>
      </w:r>
      <w:r w:rsidR="00DE44BF" w:rsidRPr="003F3BA7">
        <w:rPr>
          <w:rFonts w:ascii="Times New Roman" w:hAnsi="Times New Roman" w:cs="Times New Roman"/>
          <w:sz w:val="24"/>
          <w:szCs w:val="24"/>
        </w:rPr>
        <w:t>HC 395/20, 1</w:t>
      </w:r>
      <w:r w:rsidR="00DE44BF" w:rsidRPr="003F3BA7">
        <w:rPr>
          <w:rFonts w:ascii="Times New Roman" w:hAnsi="Times New Roman" w:cs="Times New Roman"/>
          <w:sz w:val="24"/>
          <w:szCs w:val="24"/>
          <w:vertAlign w:val="superscript"/>
        </w:rPr>
        <w:t>st</w:t>
      </w:r>
      <w:r w:rsidR="00DE44BF" w:rsidRPr="003F3BA7">
        <w:rPr>
          <w:rFonts w:ascii="Times New Roman" w:hAnsi="Times New Roman" w:cs="Times New Roman"/>
          <w:sz w:val="24"/>
          <w:szCs w:val="24"/>
        </w:rPr>
        <w:t xml:space="preserve"> respondent </w:t>
      </w:r>
      <w:r w:rsidR="00DE44BF" w:rsidRPr="003F3BA7">
        <w:rPr>
          <w:rFonts w:ascii="Times New Roman" w:hAnsi="Times New Roman" w:cs="Times New Roman"/>
          <w:sz w:val="24"/>
          <w:szCs w:val="24"/>
        </w:rPr>
        <w:lastRenderedPageBreak/>
        <w:t xml:space="preserve">sought as part of </w:t>
      </w:r>
      <w:r w:rsidR="00BA3B24" w:rsidRPr="003F3BA7">
        <w:rPr>
          <w:rFonts w:ascii="Times New Roman" w:hAnsi="Times New Roman" w:cs="Times New Roman"/>
          <w:sz w:val="24"/>
          <w:szCs w:val="24"/>
        </w:rPr>
        <w:t xml:space="preserve">its </w:t>
      </w:r>
      <w:r w:rsidR="00DE44BF" w:rsidRPr="003F3BA7">
        <w:rPr>
          <w:rFonts w:ascii="Times New Roman" w:hAnsi="Times New Roman" w:cs="Times New Roman"/>
          <w:sz w:val="24"/>
          <w:szCs w:val="24"/>
        </w:rPr>
        <w:t>interim</w:t>
      </w:r>
      <w:r w:rsidR="00BA3B24" w:rsidRPr="003F3BA7">
        <w:rPr>
          <w:rFonts w:ascii="Times New Roman" w:hAnsi="Times New Roman" w:cs="Times New Roman"/>
          <w:sz w:val="24"/>
          <w:szCs w:val="24"/>
        </w:rPr>
        <w:t xml:space="preserve"> relief</w:t>
      </w:r>
      <w:r w:rsidR="00DE44BF" w:rsidRPr="003F3BA7">
        <w:rPr>
          <w:rFonts w:ascii="Times New Roman" w:hAnsi="Times New Roman" w:cs="Times New Roman"/>
          <w:sz w:val="24"/>
          <w:szCs w:val="24"/>
        </w:rPr>
        <w:t xml:space="preserve">, </w:t>
      </w:r>
      <w:r w:rsidR="00BA3B24" w:rsidRPr="003F3BA7">
        <w:rPr>
          <w:rFonts w:ascii="Times New Roman" w:hAnsi="Times New Roman" w:cs="Times New Roman"/>
          <w:sz w:val="24"/>
          <w:szCs w:val="24"/>
        </w:rPr>
        <w:t>that 1</w:t>
      </w:r>
      <w:r w:rsidR="00BA3B24" w:rsidRPr="003F3BA7">
        <w:rPr>
          <w:rFonts w:ascii="Times New Roman" w:hAnsi="Times New Roman" w:cs="Times New Roman"/>
          <w:sz w:val="24"/>
          <w:szCs w:val="24"/>
          <w:vertAlign w:val="superscript"/>
        </w:rPr>
        <w:t>st</w:t>
      </w:r>
      <w:r w:rsidR="00BA3B24" w:rsidRPr="003F3BA7">
        <w:rPr>
          <w:rFonts w:ascii="Times New Roman" w:hAnsi="Times New Roman" w:cs="Times New Roman"/>
          <w:sz w:val="24"/>
          <w:szCs w:val="24"/>
        </w:rPr>
        <w:t xml:space="preserve"> applicant </w:t>
      </w:r>
      <w:r w:rsidR="00DE44BF" w:rsidRPr="003F3BA7">
        <w:rPr>
          <w:rFonts w:ascii="Times New Roman" w:hAnsi="Times New Roman" w:cs="Times New Roman"/>
          <w:sz w:val="24"/>
          <w:szCs w:val="24"/>
        </w:rPr>
        <w:t xml:space="preserve">and four </w:t>
      </w:r>
      <w:r w:rsidR="00A741CC" w:rsidRPr="003F3BA7">
        <w:rPr>
          <w:rFonts w:ascii="Times New Roman" w:hAnsi="Times New Roman" w:cs="Times New Roman"/>
          <w:sz w:val="24"/>
          <w:szCs w:val="24"/>
        </w:rPr>
        <w:t xml:space="preserve">of its members </w:t>
      </w:r>
      <w:r w:rsidR="002500DD" w:rsidRPr="003F3BA7">
        <w:rPr>
          <w:rFonts w:ascii="Times New Roman" w:hAnsi="Times New Roman" w:cs="Times New Roman"/>
          <w:sz w:val="24"/>
          <w:szCs w:val="24"/>
        </w:rPr>
        <w:t xml:space="preserve">be interdicted from </w:t>
      </w:r>
      <w:r w:rsidR="002500DD" w:rsidRPr="003F3BA7">
        <w:rPr>
          <w:rFonts w:ascii="Times New Roman" w:hAnsi="Times New Roman" w:cs="Times New Roman"/>
          <w:i/>
          <w:sz w:val="24"/>
          <w:szCs w:val="24"/>
        </w:rPr>
        <w:t>“servicing residential stands,</w:t>
      </w:r>
      <w:r w:rsidR="002500DD" w:rsidRPr="003F3BA7">
        <w:rPr>
          <w:rFonts w:ascii="Times New Roman" w:hAnsi="Times New Roman" w:cs="Times New Roman"/>
          <w:sz w:val="24"/>
          <w:szCs w:val="24"/>
        </w:rPr>
        <w:t xml:space="preserve"> </w:t>
      </w:r>
      <w:r w:rsidR="002500DD" w:rsidRPr="003F3BA7">
        <w:rPr>
          <w:rFonts w:ascii="Times New Roman" w:hAnsi="Times New Roman" w:cs="Times New Roman"/>
          <w:i/>
          <w:sz w:val="24"/>
          <w:szCs w:val="24"/>
        </w:rPr>
        <w:t xml:space="preserve">selling, disposing or in any way dealing with any portion of immovable property known as Certain piece of Land situate in the District of Salisbury called Athena Extension of Langford measuring 95.1104 acres held under Deed of Transfer </w:t>
      </w:r>
      <w:r w:rsidR="004E766A" w:rsidRPr="003F3BA7">
        <w:rPr>
          <w:rFonts w:ascii="Times New Roman" w:hAnsi="Times New Roman" w:cs="Times New Roman"/>
          <w:i/>
          <w:sz w:val="24"/>
          <w:szCs w:val="24"/>
        </w:rPr>
        <w:t xml:space="preserve">209 of 1963 and Certain piece of Land situate in the District of Salisbury called Athena of Langford measuring 45.4038 hectares held under Deed of Transfer 210/1963”. </w:t>
      </w:r>
      <w:r w:rsidR="00FE551D" w:rsidRPr="003F3BA7">
        <w:rPr>
          <w:rFonts w:ascii="Times New Roman" w:hAnsi="Times New Roman" w:cs="Times New Roman"/>
          <w:sz w:val="24"/>
          <w:szCs w:val="24"/>
        </w:rPr>
        <w:t>The developments on the ground were therefore not a fiction as alleged by 1</w:t>
      </w:r>
      <w:r w:rsidR="00FE551D" w:rsidRPr="003F3BA7">
        <w:rPr>
          <w:rFonts w:ascii="Times New Roman" w:hAnsi="Times New Roman" w:cs="Times New Roman"/>
          <w:sz w:val="24"/>
          <w:szCs w:val="24"/>
          <w:vertAlign w:val="superscript"/>
        </w:rPr>
        <w:t>st</w:t>
      </w:r>
      <w:r w:rsidR="00FE551D" w:rsidRPr="003F3BA7">
        <w:rPr>
          <w:rFonts w:ascii="Times New Roman" w:hAnsi="Times New Roman" w:cs="Times New Roman"/>
          <w:sz w:val="24"/>
          <w:szCs w:val="24"/>
        </w:rPr>
        <w:t xml:space="preserve"> respondent. </w:t>
      </w:r>
      <w:r w:rsidR="00D02428" w:rsidRPr="003F3BA7">
        <w:rPr>
          <w:rFonts w:ascii="Times New Roman" w:hAnsi="Times New Roman" w:cs="Times New Roman"/>
          <w:sz w:val="24"/>
          <w:szCs w:val="24"/>
        </w:rPr>
        <w:t>1</w:t>
      </w:r>
      <w:r w:rsidR="00D02428" w:rsidRPr="003F3BA7">
        <w:rPr>
          <w:rFonts w:ascii="Times New Roman" w:hAnsi="Times New Roman" w:cs="Times New Roman"/>
          <w:sz w:val="24"/>
          <w:szCs w:val="24"/>
          <w:vertAlign w:val="superscript"/>
        </w:rPr>
        <w:t>st</w:t>
      </w:r>
      <w:r w:rsidR="00D02428" w:rsidRPr="003F3BA7">
        <w:rPr>
          <w:rFonts w:ascii="Times New Roman" w:hAnsi="Times New Roman" w:cs="Times New Roman"/>
          <w:sz w:val="24"/>
          <w:szCs w:val="24"/>
        </w:rPr>
        <w:t xml:space="preserve"> a</w:t>
      </w:r>
      <w:r w:rsidR="00D52E74" w:rsidRPr="003F3BA7">
        <w:rPr>
          <w:rFonts w:ascii="Times New Roman" w:hAnsi="Times New Roman" w:cs="Times New Roman"/>
          <w:sz w:val="24"/>
          <w:szCs w:val="24"/>
        </w:rPr>
        <w:t xml:space="preserve">pplicant </w:t>
      </w:r>
      <w:r w:rsidR="00A741CC" w:rsidRPr="003F3BA7">
        <w:rPr>
          <w:rFonts w:ascii="Times New Roman" w:hAnsi="Times New Roman" w:cs="Times New Roman"/>
          <w:sz w:val="24"/>
          <w:szCs w:val="24"/>
        </w:rPr>
        <w:t xml:space="preserve">insisted </w:t>
      </w:r>
      <w:r w:rsidR="00D52E74" w:rsidRPr="003F3BA7">
        <w:rPr>
          <w:rFonts w:ascii="Times New Roman" w:hAnsi="Times New Roman" w:cs="Times New Roman"/>
          <w:sz w:val="24"/>
          <w:szCs w:val="24"/>
        </w:rPr>
        <w:t xml:space="preserve">that the letter of 23 May </w:t>
      </w:r>
      <w:r w:rsidR="00FF7086" w:rsidRPr="003F3BA7">
        <w:rPr>
          <w:rFonts w:ascii="Times New Roman" w:hAnsi="Times New Roman" w:cs="Times New Roman"/>
          <w:sz w:val="24"/>
          <w:szCs w:val="24"/>
        </w:rPr>
        <w:t xml:space="preserve">2006, </w:t>
      </w:r>
      <w:r w:rsidR="00D52E74" w:rsidRPr="003F3BA7">
        <w:rPr>
          <w:rFonts w:ascii="Times New Roman" w:hAnsi="Times New Roman" w:cs="Times New Roman"/>
          <w:sz w:val="24"/>
          <w:szCs w:val="24"/>
        </w:rPr>
        <w:t>gave it rights to allocate the property to 2</w:t>
      </w:r>
      <w:r w:rsidR="00D52E74" w:rsidRPr="003F3BA7">
        <w:rPr>
          <w:rFonts w:ascii="Times New Roman" w:hAnsi="Times New Roman" w:cs="Times New Roman"/>
          <w:sz w:val="24"/>
          <w:szCs w:val="24"/>
          <w:vertAlign w:val="superscript"/>
        </w:rPr>
        <w:t>nd</w:t>
      </w:r>
      <w:r w:rsidR="00D52E74" w:rsidRPr="003F3BA7">
        <w:rPr>
          <w:rFonts w:ascii="Times New Roman" w:hAnsi="Times New Roman" w:cs="Times New Roman"/>
          <w:sz w:val="24"/>
          <w:szCs w:val="24"/>
        </w:rPr>
        <w:t xml:space="preserve"> </w:t>
      </w:r>
      <w:r w:rsidR="00C63F07" w:rsidRPr="003F3BA7">
        <w:rPr>
          <w:rFonts w:ascii="Times New Roman" w:hAnsi="Times New Roman" w:cs="Times New Roman"/>
          <w:sz w:val="24"/>
          <w:szCs w:val="24"/>
        </w:rPr>
        <w:t xml:space="preserve">applicant as </w:t>
      </w:r>
      <w:r w:rsidR="00D02428" w:rsidRPr="003F3BA7">
        <w:rPr>
          <w:rFonts w:ascii="Times New Roman" w:hAnsi="Times New Roman" w:cs="Times New Roman"/>
          <w:sz w:val="24"/>
          <w:szCs w:val="24"/>
        </w:rPr>
        <w:t>its member</w:t>
      </w:r>
      <w:r w:rsidR="00C63F07" w:rsidRPr="003F3BA7">
        <w:rPr>
          <w:rFonts w:ascii="Times New Roman" w:hAnsi="Times New Roman" w:cs="Times New Roman"/>
          <w:sz w:val="24"/>
          <w:szCs w:val="24"/>
        </w:rPr>
        <w:t xml:space="preserve">. </w:t>
      </w:r>
    </w:p>
    <w:p w14:paraId="09720B7C" w14:textId="53A2F386" w:rsidR="00C63F07" w:rsidRPr="003F3BA7" w:rsidRDefault="00615263" w:rsidP="007F0F17">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applicant objected to the filing of the supplementary affidavit </w:t>
      </w:r>
      <w:r w:rsidR="00A46154" w:rsidRPr="003F3BA7">
        <w:rPr>
          <w:rFonts w:ascii="Times New Roman" w:hAnsi="Times New Roman" w:cs="Times New Roman"/>
          <w:sz w:val="24"/>
          <w:szCs w:val="24"/>
        </w:rPr>
        <w:t>on</w:t>
      </w:r>
      <w:r w:rsidR="00FF7086" w:rsidRPr="003F3BA7">
        <w:rPr>
          <w:rFonts w:ascii="Times New Roman" w:hAnsi="Times New Roman" w:cs="Times New Roman"/>
          <w:sz w:val="24"/>
          <w:szCs w:val="24"/>
        </w:rPr>
        <w:t xml:space="preserve"> </w:t>
      </w:r>
      <w:r w:rsidRPr="003F3BA7">
        <w:rPr>
          <w:rFonts w:ascii="Times New Roman" w:hAnsi="Times New Roman" w:cs="Times New Roman"/>
          <w:sz w:val="24"/>
          <w:szCs w:val="24"/>
        </w:rPr>
        <w:t>a procedural anomaly</w:t>
      </w:r>
      <w:r w:rsidR="00A46154" w:rsidRPr="003F3BA7">
        <w:rPr>
          <w:rFonts w:ascii="Times New Roman" w:hAnsi="Times New Roman" w:cs="Times New Roman"/>
          <w:sz w:val="24"/>
          <w:szCs w:val="24"/>
        </w:rPr>
        <w:t xml:space="preserve"> in that it</w:t>
      </w:r>
      <w:r w:rsidRPr="003F3BA7">
        <w:rPr>
          <w:rFonts w:ascii="Times New Roman" w:hAnsi="Times New Roman" w:cs="Times New Roman"/>
          <w:sz w:val="24"/>
          <w:szCs w:val="24"/>
        </w:rPr>
        <w:t xml:space="preserve"> introduced fresh allegations.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 </w:t>
      </w:r>
      <w:r w:rsidR="00FF7086" w:rsidRPr="003F3BA7">
        <w:rPr>
          <w:rFonts w:ascii="Times New Roman" w:hAnsi="Times New Roman" w:cs="Times New Roman"/>
          <w:sz w:val="24"/>
          <w:szCs w:val="24"/>
        </w:rPr>
        <w:t xml:space="preserve">had allegedly </w:t>
      </w:r>
      <w:r w:rsidRPr="003F3BA7">
        <w:rPr>
          <w:rFonts w:ascii="Times New Roman" w:hAnsi="Times New Roman" w:cs="Times New Roman"/>
          <w:sz w:val="24"/>
          <w:szCs w:val="24"/>
        </w:rPr>
        <w:t xml:space="preserve">shifted from its position </w:t>
      </w:r>
      <w:r w:rsidR="00FF7086" w:rsidRPr="003F3BA7">
        <w:rPr>
          <w:rFonts w:ascii="Times New Roman" w:hAnsi="Times New Roman" w:cs="Times New Roman"/>
          <w:sz w:val="24"/>
          <w:szCs w:val="24"/>
        </w:rPr>
        <w:t xml:space="preserve">as pleaded </w:t>
      </w:r>
      <w:r w:rsidRPr="003F3BA7">
        <w:rPr>
          <w:rFonts w:ascii="Times New Roman" w:hAnsi="Times New Roman" w:cs="Times New Roman"/>
          <w:sz w:val="24"/>
          <w:szCs w:val="24"/>
        </w:rPr>
        <w:t xml:space="preserve">in the opposing affidavit. </w:t>
      </w:r>
      <w:r w:rsidR="002C0DD4" w:rsidRPr="003F3BA7">
        <w:rPr>
          <w:rFonts w:ascii="Times New Roman" w:hAnsi="Times New Roman" w:cs="Times New Roman"/>
          <w:sz w:val="24"/>
          <w:szCs w:val="24"/>
        </w:rPr>
        <w:t xml:space="preserve">I will revert to this submission latter in the judgment. </w:t>
      </w:r>
      <w:r w:rsidRPr="003F3BA7">
        <w:rPr>
          <w:rFonts w:ascii="Times New Roman" w:hAnsi="Times New Roman" w:cs="Times New Roman"/>
          <w:sz w:val="24"/>
          <w:szCs w:val="24"/>
        </w:rPr>
        <w:t>Regarding the merits of the supplementary affidavit,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applicant insisted that it was in possession of Athena of Langford</w:t>
      </w:r>
      <w:r w:rsidR="00FF7086" w:rsidRPr="003F3BA7">
        <w:rPr>
          <w:rFonts w:ascii="Times New Roman" w:hAnsi="Times New Roman" w:cs="Times New Roman"/>
          <w:sz w:val="24"/>
          <w:szCs w:val="24"/>
        </w:rPr>
        <w:t>. 1</w:t>
      </w:r>
      <w:r w:rsidR="00FF7086" w:rsidRPr="003F3BA7">
        <w:rPr>
          <w:rFonts w:ascii="Times New Roman" w:hAnsi="Times New Roman" w:cs="Times New Roman"/>
          <w:sz w:val="24"/>
          <w:szCs w:val="24"/>
          <w:vertAlign w:val="superscript"/>
        </w:rPr>
        <w:t>st</w:t>
      </w:r>
      <w:r w:rsidR="00FF7086" w:rsidRPr="003F3BA7">
        <w:rPr>
          <w:rFonts w:ascii="Times New Roman" w:hAnsi="Times New Roman" w:cs="Times New Roman"/>
          <w:sz w:val="24"/>
          <w:szCs w:val="24"/>
        </w:rPr>
        <w:t xml:space="preserve"> applicant averred that the </w:t>
      </w:r>
      <w:r w:rsidR="00D61705" w:rsidRPr="003F3BA7">
        <w:rPr>
          <w:rFonts w:ascii="Times New Roman" w:hAnsi="Times New Roman" w:cs="Times New Roman"/>
          <w:sz w:val="24"/>
          <w:szCs w:val="24"/>
        </w:rPr>
        <w:t xml:space="preserve">map of Langford Athena and Athena Extension attached to the </w:t>
      </w:r>
      <w:r w:rsidR="006E2FFA" w:rsidRPr="003F3BA7">
        <w:rPr>
          <w:rFonts w:ascii="Times New Roman" w:hAnsi="Times New Roman" w:cs="Times New Roman"/>
          <w:sz w:val="24"/>
          <w:szCs w:val="24"/>
        </w:rPr>
        <w:t>1</w:t>
      </w:r>
      <w:r w:rsidR="006E2FFA" w:rsidRPr="003F3BA7">
        <w:rPr>
          <w:rFonts w:ascii="Times New Roman" w:hAnsi="Times New Roman" w:cs="Times New Roman"/>
          <w:sz w:val="24"/>
          <w:szCs w:val="24"/>
          <w:vertAlign w:val="superscript"/>
        </w:rPr>
        <w:t>st</w:t>
      </w:r>
      <w:r w:rsidR="006E2FFA" w:rsidRPr="003F3BA7">
        <w:rPr>
          <w:rFonts w:ascii="Times New Roman" w:hAnsi="Times New Roman" w:cs="Times New Roman"/>
          <w:sz w:val="24"/>
          <w:szCs w:val="24"/>
        </w:rPr>
        <w:t xml:space="preserve"> respondent’s supplementary affidavit,</w:t>
      </w:r>
      <w:r w:rsidR="00D61705" w:rsidRPr="003F3BA7">
        <w:rPr>
          <w:rFonts w:ascii="Times New Roman" w:hAnsi="Times New Roman" w:cs="Times New Roman"/>
          <w:sz w:val="24"/>
          <w:szCs w:val="24"/>
        </w:rPr>
        <w:t xml:space="preserve"> did not disprove that applicants were in possession of Athena of Langford. </w:t>
      </w:r>
      <w:r w:rsidR="00C40998" w:rsidRPr="003F3BA7">
        <w:rPr>
          <w:rFonts w:ascii="Times New Roman" w:hAnsi="Times New Roman" w:cs="Times New Roman"/>
          <w:sz w:val="24"/>
          <w:szCs w:val="24"/>
        </w:rPr>
        <w:t>1</w:t>
      </w:r>
      <w:r w:rsidR="00C40998" w:rsidRPr="003F3BA7">
        <w:rPr>
          <w:rFonts w:ascii="Times New Roman" w:hAnsi="Times New Roman" w:cs="Times New Roman"/>
          <w:sz w:val="24"/>
          <w:szCs w:val="24"/>
          <w:vertAlign w:val="superscript"/>
        </w:rPr>
        <w:t>st</w:t>
      </w:r>
      <w:r w:rsidR="00C40998" w:rsidRPr="003F3BA7">
        <w:rPr>
          <w:rFonts w:ascii="Times New Roman" w:hAnsi="Times New Roman" w:cs="Times New Roman"/>
          <w:sz w:val="24"/>
          <w:szCs w:val="24"/>
        </w:rPr>
        <w:t xml:space="preserve"> applicant further averred that annexures D1 to D4 to the 1</w:t>
      </w:r>
      <w:r w:rsidR="00C40998" w:rsidRPr="003F3BA7">
        <w:rPr>
          <w:rFonts w:ascii="Times New Roman" w:hAnsi="Times New Roman" w:cs="Times New Roman"/>
          <w:sz w:val="24"/>
          <w:szCs w:val="24"/>
          <w:vertAlign w:val="superscript"/>
        </w:rPr>
        <w:t>st</w:t>
      </w:r>
      <w:r w:rsidR="00C40998" w:rsidRPr="003F3BA7">
        <w:rPr>
          <w:rFonts w:ascii="Times New Roman" w:hAnsi="Times New Roman" w:cs="Times New Roman"/>
          <w:sz w:val="24"/>
          <w:szCs w:val="24"/>
        </w:rPr>
        <w:t xml:space="preserve"> respondent’s supplementary affidavit showing demolitions that allegedly occurred at Langford Estates, did not place the structures at Langford Estates as claimed by 1</w:t>
      </w:r>
      <w:r w:rsidR="00C40998" w:rsidRPr="003F3BA7">
        <w:rPr>
          <w:rFonts w:ascii="Times New Roman" w:hAnsi="Times New Roman" w:cs="Times New Roman"/>
          <w:sz w:val="24"/>
          <w:szCs w:val="24"/>
          <w:vertAlign w:val="superscript"/>
        </w:rPr>
        <w:t>st</w:t>
      </w:r>
      <w:r w:rsidR="00C40998" w:rsidRPr="003F3BA7">
        <w:rPr>
          <w:rFonts w:ascii="Times New Roman" w:hAnsi="Times New Roman" w:cs="Times New Roman"/>
          <w:sz w:val="24"/>
          <w:szCs w:val="24"/>
        </w:rPr>
        <w:t xml:space="preserve"> respondent. 1</w:t>
      </w:r>
      <w:r w:rsidR="00C40998" w:rsidRPr="003F3BA7">
        <w:rPr>
          <w:rFonts w:ascii="Times New Roman" w:hAnsi="Times New Roman" w:cs="Times New Roman"/>
          <w:sz w:val="24"/>
          <w:szCs w:val="24"/>
          <w:vertAlign w:val="superscript"/>
        </w:rPr>
        <w:t>st</w:t>
      </w:r>
      <w:r w:rsidR="00C40998" w:rsidRPr="003F3BA7">
        <w:rPr>
          <w:rFonts w:ascii="Times New Roman" w:hAnsi="Times New Roman" w:cs="Times New Roman"/>
          <w:sz w:val="24"/>
          <w:szCs w:val="24"/>
        </w:rPr>
        <w:t xml:space="preserve"> applicants insist</w:t>
      </w:r>
      <w:r w:rsidR="005A6833" w:rsidRPr="003F3BA7">
        <w:rPr>
          <w:rFonts w:ascii="Times New Roman" w:hAnsi="Times New Roman" w:cs="Times New Roman"/>
          <w:sz w:val="24"/>
          <w:szCs w:val="24"/>
        </w:rPr>
        <w:t>ed</w:t>
      </w:r>
      <w:r w:rsidR="00C40998" w:rsidRPr="003F3BA7">
        <w:rPr>
          <w:rFonts w:ascii="Times New Roman" w:hAnsi="Times New Roman" w:cs="Times New Roman"/>
          <w:sz w:val="24"/>
          <w:szCs w:val="24"/>
        </w:rPr>
        <w:t xml:space="preserve"> the pictures depict</w:t>
      </w:r>
      <w:r w:rsidR="005A6833" w:rsidRPr="003F3BA7">
        <w:rPr>
          <w:rFonts w:ascii="Times New Roman" w:hAnsi="Times New Roman" w:cs="Times New Roman"/>
          <w:sz w:val="24"/>
          <w:szCs w:val="24"/>
        </w:rPr>
        <w:t>ed</w:t>
      </w:r>
      <w:r w:rsidR="00C40998" w:rsidRPr="003F3BA7">
        <w:rPr>
          <w:rFonts w:ascii="Times New Roman" w:hAnsi="Times New Roman" w:cs="Times New Roman"/>
          <w:sz w:val="24"/>
          <w:szCs w:val="24"/>
        </w:rPr>
        <w:t xml:space="preserve"> the </w:t>
      </w:r>
      <w:r w:rsidR="00500E1C" w:rsidRPr="003F3BA7">
        <w:rPr>
          <w:rFonts w:ascii="Times New Roman" w:hAnsi="Times New Roman" w:cs="Times New Roman"/>
          <w:sz w:val="24"/>
          <w:szCs w:val="24"/>
        </w:rPr>
        <w:t>structures</w:t>
      </w:r>
      <w:r w:rsidR="00C40998" w:rsidRPr="003F3BA7">
        <w:rPr>
          <w:rFonts w:ascii="Times New Roman" w:hAnsi="Times New Roman" w:cs="Times New Roman"/>
          <w:sz w:val="24"/>
          <w:szCs w:val="24"/>
        </w:rPr>
        <w:t xml:space="preserve"> of its members demolished at Athena of Langford.</w:t>
      </w:r>
      <w:r w:rsidR="006E2FFA" w:rsidRPr="003F3BA7">
        <w:rPr>
          <w:rFonts w:ascii="Times New Roman" w:hAnsi="Times New Roman" w:cs="Times New Roman"/>
          <w:sz w:val="24"/>
          <w:szCs w:val="24"/>
        </w:rPr>
        <w:t xml:space="preserve"> </w:t>
      </w:r>
      <w:r w:rsidR="00556C2C" w:rsidRPr="003F3BA7">
        <w:rPr>
          <w:rFonts w:ascii="Times New Roman" w:hAnsi="Times New Roman" w:cs="Times New Roman"/>
          <w:sz w:val="24"/>
          <w:szCs w:val="24"/>
        </w:rPr>
        <w:t>1</w:t>
      </w:r>
      <w:r w:rsidR="00556C2C" w:rsidRPr="003F3BA7">
        <w:rPr>
          <w:rFonts w:ascii="Times New Roman" w:hAnsi="Times New Roman" w:cs="Times New Roman"/>
          <w:sz w:val="24"/>
          <w:szCs w:val="24"/>
          <w:vertAlign w:val="superscript"/>
        </w:rPr>
        <w:t>st</w:t>
      </w:r>
      <w:r w:rsidR="00556C2C" w:rsidRPr="003F3BA7">
        <w:rPr>
          <w:rFonts w:ascii="Times New Roman" w:hAnsi="Times New Roman" w:cs="Times New Roman"/>
          <w:sz w:val="24"/>
          <w:szCs w:val="24"/>
        </w:rPr>
        <w:t xml:space="preserve"> applicant </w:t>
      </w:r>
      <w:r w:rsidR="005A6833" w:rsidRPr="003F3BA7">
        <w:rPr>
          <w:rFonts w:ascii="Times New Roman" w:hAnsi="Times New Roman" w:cs="Times New Roman"/>
          <w:sz w:val="24"/>
          <w:szCs w:val="24"/>
        </w:rPr>
        <w:t>averred that</w:t>
      </w:r>
      <w:r w:rsidR="00556C2C" w:rsidRPr="003F3BA7">
        <w:rPr>
          <w:rFonts w:ascii="Times New Roman" w:hAnsi="Times New Roman" w:cs="Times New Roman"/>
          <w:sz w:val="24"/>
          <w:szCs w:val="24"/>
        </w:rPr>
        <w:t xml:space="preserve"> it was not privy to events at Langford Estates </w:t>
      </w:r>
      <w:r w:rsidR="00D26747" w:rsidRPr="003F3BA7">
        <w:rPr>
          <w:rFonts w:ascii="Times New Roman" w:hAnsi="Times New Roman" w:cs="Times New Roman"/>
          <w:sz w:val="24"/>
          <w:szCs w:val="24"/>
        </w:rPr>
        <w:t xml:space="preserve">since </w:t>
      </w:r>
      <w:r w:rsidR="00556C2C" w:rsidRPr="003F3BA7">
        <w:rPr>
          <w:rFonts w:ascii="Times New Roman" w:hAnsi="Times New Roman" w:cs="Times New Roman"/>
          <w:sz w:val="24"/>
          <w:szCs w:val="24"/>
        </w:rPr>
        <w:t xml:space="preserve">it was not in possession of that piece of land. </w:t>
      </w:r>
      <w:r w:rsidR="00D50A4F" w:rsidRPr="003F3BA7">
        <w:rPr>
          <w:rFonts w:ascii="Times New Roman" w:hAnsi="Times New Roman" w:cs="Times New Roman"/>
          <w:sz w:val="24"/>
          <w:szCs w:val="24"/>
        </w:rPr>
        <w:t>1</w:t>
      </w:r>
      <w:r w:rsidR="00D50A4F" w:rsidRPr="003F3BA7">
        <w:rPr>
          <w:rFonts w:ascii="Times New Roman" w:hAnsi="Times New Roman" w:cs="Times New Roman"/>
          <w:sz w:val="24"/>
          <w:szCs w:val="24"/>
          <w:vertAlign w:val="superscript"/>
        </w:rPr>
        <w:t>st</w:t>
      </w:r>
      <w:r w:rsidR="00D50A4F" w:rsidRPr="003F3BA7">
        <w:rPr>
          <w:rFonts w:ascii="Times New Roman" w:hAnsi="Times New Roman" w:cs="Times New Roman"/>
          <w:sz w:val="24"/>
          <w:szCs w:val="24"/>
        </w:rPr>
        <w:t xml:space="preserve"> applicant also denied any involvement in the alleged violence instigated by illegal settlers at Langford Estates and the kidnapping of security guards. </w:t>
      </w:r>
    </w:p>
    <w:p w14:paraId="78E00920" w14:textId="7060452B" w:rsidR="006D3050" w:rsidRPr="003F3BA7" w:rsidRDefault="00D1349E" w:rsidP="007F0F17">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2</w:t>
      </w:r>
      <w:r w:rsidRPr="003F3BA7">
        <w:rPr>
          <w:rFonts w:ascii="Times New Roman" w:hAnsi="Times New Roman" w:cs="Times New Roman"/>
          <w:sz w:val="24"/>
          <w:szCs w:val="24"/>
          <w:vertAlign w:val="superscript"/>
        </w:rPr>
        <w:t>nd</w:t>
      </w:r>
      <w:r w:rsidRPr="003F3BA7">
        <w:rPr>
          <w:rFonts w:ascii="Times New Roman" w:hAnsi="Times New Roman" w:cs="Times New Roman"/>
          <w:sz w:val="24"/>
          <w:szCs w:val="24"/>
        </w:rPr>
        <w:t xml:space="preserve"> applicant associated himself with the averments by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applicant in the answering affidavit. </w:t>
      </w:r>
    </w:p>
    <w:p w14:paraId="384A787C" w14:textId="04E2CFA2" w:rsidR="00D1349E" w:rsidRPr="003F3BA7" w:rsidRDefault="00D1349E" w:rsidP="00D1349E">
      <w:pPr>
        <w:spacing w:after="0" w:line="360" w:lineRule="auto"/>
        <w:jc w:val="both"/>
        <w:rPr>
          <w:rFonts w:ascii="Times New Roman" w:hAnsi="Times New Roman" w:cs="Times New Roman"/>
          <w:b/>
          <w:i/>
          <w:sz w:val="24"/>
          <w:szCs w:val="24"/>
        </w:rPr>
      </w:pPr>
      <w:r w:rsidRPr="003F3BA7">
        <w:rPr>
          <w:rFonts w:ascii="Times New Roman" w:hAnsi="Times New Roman" w:cs="Times New Roman"/>
          <w:b/>
          <w:i/>
          <w:sz w:val="24"/>
          <w:szCs w:val="24"/>
        </w:rPr>
        <w:t xml:space="preserve">Developments leading to the hearing of the matter. </w:t>
      </w:r>
    </w:p>
    <w:p w14:paraId="0B3282A4" w14:textId="7DCD72D5" w:rsidR="00C6766A" w:rsidRPr="003F3BA7" w:rsidRDefault="00053BE2" w:rsidP="007D4286">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 xml:space="preserve">The matter was set down for hearing on 19 March 2021. </w:t>
      </w:r>
      <w:r w:rsidR="00BD2F51" w:rsidRPr="003F3BA7">
        <w:rPr>
          <w:rFonts w:ascii="Times New Roman" w:hAnsi="Times New Roman" w:cs="Times New Roman"/>
          <w:sz w:val="24"/>
          <w:szCs w:val="24"/>
        </w:rPr>
        <w:t xml:space="preserve">In view of the circumstances under which the disturbances </w:t>
      </w:r>
      <w:r w:rsidR="008F2112" w:rsidRPr="003F3BA7">
        <w:rPr>
          <w:rFonts w:ascii="Times New Roman" w:hAnsi="Times New Roman" w:cs="Times New Roman"/>
          <w:sz w:val="24"/>
          <w:szCs w:val="24"/>
        </w:rPr>
        <w:t xml:space="preserve">complained of </w:t>
      </w:r>
      <w:r w:rsidR="00BD2F51" w:rsidRPr="003F3BA7">
        <w:rPr>
          <w:rFonts w:ascii="Times New Roman" w:hAnsi="Times New Roman" w:cs="Times New Roman"/>
          <w:sz w:val="24"/>
          <w:szCs w:val="24"/>
        </w:rPr>
        <w:t>occurred, and f</w:t>
      </w:r>
      <w:r w:rsidRPr="003F3BA7">
        <w:rPr>
          <w:rFonts w:ascii="Times New Roman" w:hAnsi="Times New Roman" w:cs="Times New Roman"/>
          <w:sz w:val="24"/>
          <w:szCs w:val="24"/>
        </w:rPr>
        <w:t xml:space="preserve">ollowing engagements with </w:t>
      </w:r>
      <w:r w:rsidR="008F2112" w:rsidRPr="003F3BA7">
        <w:rPr>
          <w:rFonts w:ascii="Times New Roman" w:hAnsi="Times New Roman" w:cs="Times New Roman"/>
          <w:sz w:val="24"/>
          <w:szCs w:val="24"/>
        </w:rPr>
        <w:t>counsel</w:t>
      </w:r>
      <w:r w:rsidRPr="003F3BA7">
        <w:rPr>
          <w:rFonts w:ascii="Times New Roman" w:hAnsi="Times New Roman" w:cs="Times New Roman"/>
          <w:sz w:val="24"/>
          <w:szCs w:val="24"/>
        </w:rPr>
        <w:t xml:space="preserve">, </w:t>
      </w:r>
      <w:r w:rsidR="00BD2F51" w:rsidRPr="003F3BA7">
        <w:rPr>
          <w:rFonts w:ascii="Times New Roman" w:hAnsi="Times New Roman" w:cs="Times New Roman"/>
          <w:sz w:val="24"/>
          <w:szCs w:val="24"/>
        </w:rPr>
        <w:t>it appeared an amicable resolution of the matter was possible</w:t>
      </w:r>
      <w:r w:rsidR="008F2112" w:rsidRPr="003F3BA7">
        <w:rPr>
          <w:rFonts w:ascii="Times New Roman" w:hAnsi="Times New Roman" w:cs="Times New Roman"/>
          <w:sz w:val="24"/>
          <w:szCs w:val="24"/>
        </w:rPr>
        <w:t xml:space="preserve"> if parties were given a little bit of time to visit the source of the conflict</w:t>
      </w:r>
      <w:r w:rsidR="00DA10F7" w:rsidRPr="003F3BA7">
        <w:rPr>
          <w:rFonts w:ascii="Times New Roman" w:hAnsi="Times New Roman" w:cs="Times New Roman"/>
          <w:sz w:val="24"/>
          <w:szCs w:val="24"/>
        </w:rPr>
        <w:t>s</w:t>
      </w:r>
      <w:r w:rsidR="00BD2F51" w:rsidRPr="003F3BA7">
        <w:rPr>
          <w:rFonts w:ascii="Times New Roman" w:hAnsi="Times New Roman" w:cs="Times New Roman"/>
          <w:sz w:val="24"/>
          <w:szCs w:val="24"/>
        </w:rPr>
        <w:t xml:space="preserve">.  </w:t>
      </w:r>
      <w:r w:rsidR="005132C3" w:rsidRPr="003F3BA7">
        <w:rPr>
          <w:rFonts w:ascii="Times New Roman" w:hAnsi="Times New Roman" w:cs="Times New Roman"/>
          <w:sz w:val="24"/>
          <w:szCs w:val="24"/>
        </w:rPr>
        <w:t>I postponed the matter to 2</w:t>
      </w:r>
      <w:r w:rsidR="00BE53F9" w:rsidRPr="003F3BA7">
        <w:rPr>
          <w:rFonts w:ascii="Times New Roman" w:hAnsi="Times New Roman" w:cs="Times New Roman"/>
          <w:sz w:val="24"/>
          <w:szCs w:val="24"/>
        </w:rPr>
        <w:t>6</w:t>
      </w:r>
      <w:r w:rsidR="005132C3" w:rsidRPr="003F3BA7">
        <w:rPr>
          <w:rFonts w:ascii="Times New Roman" w:hAnsi="Times New Roman" w:cs="Times New Roman"/>
          <w:sz w:val="24"/>
          <w:szCs w:val="24"/>
        </w:rPr>
        <w:t xml:space="preserve"> March 2021 to allow the parties </w:t>
      </w:r>
      <w:r w:rsidR="00EB0E64" w:rsidRPr="003F3BA7">
        <w:rPr>
          <w:rFonts w:ascii="Times New Roman" w:hAnsi="Times New Roman" w:cs="Times New Roman"/>
          <w:sz w:val="24"/>
          <w:szCs w:val="24"/>
        </w:rPr>
        <w:t>to carry out a</w:t>
      </w:r>
      <w:r w:rsidR="005A6833" w:rsidRPr="003F3BA7">
        <w:rPr>
          <w:rFonts w:ascii="Times New Roman" w:hAnsi="Times New Roman" w:cs="Times New Roman"/>
          <w:sz w:val="24"/>
          <w:szCs w:val="24"/>
        </w:rPr>
        <w:t xml:space="preserve"> site </w:t>
      </w:r>
      <w:r w:rsidR="005132C3" w:rsidRPr="003F3BA7">
        <w:rPr>
          <w:rFonts w:ascii="Times New Roman" w:hAnsi="Times New Roman" w:cs="Times New Roman"/>
          <w:sz w:val="24"/>
          <w:szCs w:val="24"/>
        </w:rPr>
        <w:t xml:space="preserve">visit </w:t>
      </w:r>
      <w:r w:rsidR="005A6833" w:rsidRPr="003F3BA7">
        <w:rPr>
          <w:rFonts w:ascii="Times New Roman" w:hAnsi="Times New Roman" w:cs="Times New Roman"/>
          <w:sz w:val="24"/>
          <w:szCs w:val="24"/>
        </w:rPr>
        <w:t xml:space="preserve">to investigate the source </w:t>
      </w:r>
      <w:r w:rsidR="008F2112" w:rsidRPr="003F3BA7">
        <w:rPr>
          <w:rFonts w:ascii="Times New Roman" w:hAnsi="Times New Roman" w:cs="Times New Roman"/>
          <w:sz w:val="24"/>
          <w:szCs w:val="24"/>
        </w:rPr>
        <w:t xml:space="preserve">and cause </w:t>
      </w:r>
      <w:r w:rsidR="005A6833" w:rsidRPr="003F3BA7">
        <w:rPr>
          <w:rFonts w:ascii="Times New Roman" w:hAnsi="Times New Roman" w:cs="Times New Roman"/>
          <w:sz w:val="24"/>
          <w:szCs w:val="24"/>
        </w:rPr>
        <w:t xml:space="preserve">of the disturbances, </w:t>
      </w:r>
      <w:r w:rsidR="005132C3" w:rsidRPr="003F3BA7">
        <w:rPr>
          <w:rFonts w:ascii="Times New Roman" w:hAnsi="Times New Roman" w:cs="Times New Roman"/>
          <w:sz w:val="24"/>
          <w:szCs w:val="24"/>
        </w:rPr>
        <w:t xml:space="preserve">and </w:t>
      </w:r>
      <w:r w:rsidR="005A6833" w:rsidRPr="003F3BA7">
        <w:rPr>
          <w:rFonts w:ascii="Times New Roman" w:hAnsi="Times New Roman" w:cs="Times New Roman"/>
          <w:sz w:val="24"/>
          <w:szCs w:val="24"/>
        </w:rPr>
        <w:t xml:space="preserve">thereafter </w:t>
      </w:r>
      <w:r w:rsidR="005132C3" w:rsidRPr="003F3BA7">
        <w:rPr>
          <w:rFonts w:ascii="Times New Roman" w:hAnsi="Times New Roman" w:cs="Times New Roman"/>
          <w:sz w:val="24"/>
          <w:szCs w:val="24"/>
        </w:rPr>
        <w:t xml:space="preserve">submit a joint report </w:t>
      </w:r>
      <w:r w:rsidR="005A6833" w:rsidRPr="003F3BA7">
        <w:rPr>
          <w:rFonts w:ascii="Times New Roman" w:hAnsi="Times New Roman" w:cs="Times New Roman"/>
          <w:sz w:val="24"/>
          <w:szCs w:val="24"/>
        </w:rPr>
        <w:t xml:space="preserve">of their findings. It was </w:t>
      </w:r>
      <w:r w:rsidR="005132C3" w:rsidRPr="003F3BA7">
        <w:rPr>
          <w:rFonts w:ascii="Times New Roman" w:hAnsi="Times New Roman" w:cs="Times New Roman"/>
          <w:sz w:val="24"/>
          <w:szCs w:val="24"/>
        </w:rPr>
        <w:t xml:space="preserve">hoped that the site visit would help narrow down the issues </w:t>
      </w:r>
      <w:r w:rsidR="005132C3" w:rsidRPr="003F3BA7">
        <w:rPr>
          <w:rFonts w:ascii="Times New Roman" w:hAnsi="Times New Roman" w:cs="Times New Roman"/>
          <w:sz w:val="24"/>
          <w:szCs w:val="24"/>
        </w:rPr>
        <w:lastRenderedPageBreak/>
        <w:t>and expedite the resolution of the dispute</w:t>
      </w:r>
      <w:r w:rsidR="005A6833" w:rsidRPr="003F3BA7">
        <w:rPr>
          <w:rFonts w:ascii="Times New Roman" w:hAnsi="Times New Roman" w:cs="Times New Roman"/>
          <w:sz w:val="24"/>
          <w:szCs w:val="24"/>
        </w:rPr>
        <w:t xml:space="preserve">. That was not to be. </w:t>
      </w:r>
      <w:r w:rsidR="00BE53F9" w:rsidRPr="003F3BA7">
        <w:rPr>
          <w:rFonts w:ascii="Times New Roman" w:hAnsi="Times New Roman" w:cs="Times New Roman"/>
          <w:sz w:val="24"/>
          <w:szCs w:val="24"/>
        </w:rPr>
        <w:t>On 22 March 2020, I received a letter from applicant’s legal practitioners complaining about the conduct of 1</w:t>
      </w:r>
      <w:r w:rsidR="00BE53F9" w:rsidRPr="003F3BA7">
        <w:rPr>
          <w:rFonts w:ascii="Times New Roman" w:hAnsi="Times New Roman" w:cs="Times New Roman"/>
          <w:sz w:val="24"/>
          <w:szCs w:val="24"/>
          <w:vertAlign w:val="superscript"/>
        </w:rPr>
        <w:t>st</w:t>
      </w:r>
      <w:r w:rsidR="00BE53F9" w:rsidRPr="003F3BA7">
        <w:rPr>
          <w:rFonts w:ascii="Times New Roman" w:hAnsi="Times New Roman" w:cs="Times New Roman"/>
          <w:sz w:val="24"/>
          <w:szCs w:val="24"/>
        </w:rPr>
        <w:t xml:space="preserve"> respondent. The letter was copied to 1</w:t>
      </w:r>
      <w:r w:rsidR="00BE53F9" w:rsidRPr="003F3BA7">
        <w:rPr>
          <w:rFonts w:ascii="Times New Roman" w:hAnsi="Times New Roman" w:cs="Times New Roman"/>
          <w:sz w:val="24"/>
          <w:szCs w:val="24"/>
          <w:vertAlign w:val="superscript"/>
        </w:rPr>
        <w:t>st</w:t>
      </w:r>
      <w:r w:rsidR="00BE53F9" w:rsidRPr="003F3BA7">
        <w:rPr>
          <w:rFonts w:ascii="Times New Roman" w:hAnsi="Times New Roman" w:cs="Times New Roman"/>
          <w:sz w:val="24"/>
          <w:szCs w:val="24"/>
        </w:rPr>
        <w:t xml:space="preserve"> respondent’s l</w:t>
      </w:r>
      <w:r w:rsidR="00EB0E64" w:rsidRPr="003F3BA7">
        <w:rPr>
          <w:rFonts w:ascii="Times New Roman" w:hAnsi="Times New Roman" w:cs="Times New Roman"/>
          <w:sz w:val="24"/>
          <w:szCs w:val="24"/>
        </w:rPr>
        <w:t>egal practitioners</w:t>
      </w:r>
      <w:r w:rsidR="00BE53F9" w:rsidRPr="003F3BA7">
        <w:rPr>
          <w:rFonts w:ascii="Times New Roman" w:hAnsi="Times New Roman" w:cs="Times New Roman"/>
          <w:sz w:val="24"/>
          <w:szCs w:val="24"/>
        </w:rPr>
        <w:t>. 1</w:t>
      </w:r>
      <w:r w:rsidR="00BE53F9" w:rsidRPr="003F3BA7">
        <w:rPr>
          <w:rFonts w:ascii="Times New Roman" w:hAnsi="Times New Roman" w:cs="Times New Roman"/>
          <w:sz w:val="24"/>
          <w:szCs w:val="24"/>
          <w:vertAlign w:val="superscript"/>
        </w:rPr>
        <w:t>st</w:t>
      </w:r>
      <w:r w:rsidR="00BE53F9" w:rsidRPr="003F3BA7">
        <w:rPr>
          <w:rFonts w:ascii="Times New Roman" w:hAnsi="Times New Roman" w:cs="Times New Roman"/>
          <w:sz w:val="24"/>
          <w:szCs w:val="24"/>
        </w:rPr>
        <w:t xml:space="preserve"> respondent had allegedly demolished applicants’ structures at the Athena of Langford</w:t>
      </w:r>
      <w:r w:rsidR="005A6833" w:rsidRPr="003F3BA7">
        <w:rPr>
          <w:rFonts w:ascii="Times New Roman" w:hAnsi="Times New Roman" w:cs="Times New Roman"/>
          <w:sz w:val="24"/>
          <w:szCs w:val="24"/>
        </w:rPr>
        <w:t>,</w:t>
      </w:r>
      <w:r w:rsidR="00BE53F9" w:rsidRPr="003F3BA7">
        <w:rPr>
          <w:rFonts w:ascii="Times New Roman" w:hAnsi="Times New Roman" w:cs="Times New Roman"/>
          <w:sz w:val="24"/>
          <w:szCs w:val="24"/>
        </w:rPr>
        <w:t xml:space="preserve"> notwithstanding the </w:t>
      </w:r>
      <w:r w:rsidR="005A6833" w:rsidRPr="003F3BA7">
        <w:rPr>
          <w:rFonts w:ascii="Times New Roman" w:hAnsi="Times New Roman" w:cs="Times New Roman"/>
          <w:sz w:val="24"/>
          <w:szCs w:val="24"/>
        </w:rPr>
        <w:t>pending litigation before me</w:t>
      </w:r>
      <w:r w:rsidR="00BE53F9" w:rsidRPr="003F3BA7">
        <w:rPr>
          <w:rFonts w:ascii="Times New Roman" w:hAnsi="Times New Roman" w:cs="Times New Roman"/>
          <w:sz w:val="24"/>
          <w:szCs w:val="24"/>
        </w:rPr>
        <w:t xml:space="preserve">.  A police report had been </w:t>
      </w:r>
      <w:r w:rsidR="00EB0E64" w:rsidRPr="003F3BA7">
        <w:rPr>
          <w:rFonts w:ascii="Times New Roman" w:hAnsi="Times New Roman" w:cs="Times New Roman"/>
          <w:sz w:val="24"/>
          <w:szCs w:val="24"/>
        </w:rPr>
        <w:t>made</w:t>
      </w:r>
      <w:r w:rsidR="00BE53F9" w:rsidRPr="003F3BA7">
        <w:rPr>
          <w:rFonts w:ascii="Times New Roman" w:hAnsi="Times New Roman" w:cs="Times New Roman"/>
          <w:sz w:val="24"/>
          <w:szCs w:val="24"/>
        </w:rPr>
        <w:t>. The letter requested that the matter be heard sooner than 26 March 2021 to avert further disturbances. 1</w:t>
      </w:r>
      <w:r w:rsidR="00BE53F9" w:rsidRPr="003F3BA7">
        <w:rPr>
          <w:rFonts w:ascii="Times New Roman" w:hAnsi="Times New Roman" w:cs="Times New Roman"/>
          <w:sz w:val="24"/>
          <w:szCs w:val="24"/>
          <w:vertAlign w:val="superscript"/>
        </w:rPr>
        <w:t>st</w:t>
      </w:r>
      <w:r w:rsidR="00BE53F9" w:rsidRPr="003F3BA7">
        <w:rPr>
          <w:rFonts w:ascii="Times New Roman" w:hAnsi="Times New Roman" w:cs="Times New Roman"/>
          <w:sz w:val="24"/>
          <w:szCs w:val="24"/>
        </w:rPr>
        <w:t xml:space="preserve"> respondent’s l</w:t>
      </w:r>
      <w:r w:rsidR="00EB0E64" w:rsidRPr="003F3BA7">
        <w:rPr>
          <w:rFonts w:ascii="Times New Roman" w:hAnsi="Times New Roman" w:cs="Times New Roman"/>
          <w:sz w:val="24"/>
          <w:szCs w:val="24"/>
        </w:rPr>
        <w:t xml:space="preserve">egal practitioners </w:t>
      </w:r>
      <w:r w:rsidR="00BE53F9" w:rsidRPr="003F3BA7">
        <w:rPr>
          <w:rFonts w:ascii="Times New Roman" w:hAnsi="Times New Roman" w:cs="Times New Roman"/>
          <w:sz w:val="24"/>
          <w:szCs w:val="24"/>
        </w:rPr>
        <w:t xml:space="preserve">reacted to the applicants’ letter through their own letter of 22 March 2021. They suggested that the court undertakes an inspection </w:t>
      </w:r>
      <w:r w:rsidR="00BE53F9" w:rsidRPr="003F3BA7">
        <w:rPr>
          <w:rFonts w:ascii="Times New Roman" w:hAnsi="Times New Roman" w:cs="Times New Roman"/>
          <w:i/>
          <w:sz w:val="24"/>
          <w:szCs w:val="24"/>
        </w:rPr>
        <w:t>in loco</w:t>
      </w:r>
      <w:r w:rsidR="00BE53F9" w:rsidRPr="003F3BA7">
        <w:rPr>
          <w:rFonts w:ascii="Times New Roman" w:hAnsi="Times New Roman" w:cs="Times New Roman"/>
          <w:sz w:val="24"/>
          <w:szCs w:val="24"/>
        </w:rPr>
        <w:t xml:space="preserve"> to establish </w:t>
      </w:r>
      <w:r w:rsidR="00772E44" w:rsidRPr="003F3BA7">
        <w:rPr>
          <w:rFonts w:ascii="Times New Roman" w:hAnsi="Times New Roman" w:cs="Times New Roman"/>
          <w:sz w:val="24"/>
          <w:szCs w:val="24"/>
        </w:rPr>
        <w:t xml:space="preserve">the correctness of the applicants’ complaint. I invited counsel to chambers on 24 March 2021. It was agreed that </w:t>
      </w:r>
      <w:r w:rsidR="005A6833" w:rsidRPr="003F3BA7">
        <w:rPr>
          <w:rFonts w:ascii="Times New Roman" w:hAnsi="Times New Roman" w:cs="Times New Roman"/>
          <w:sz w:val="24"/>
          <w:szCs w:val="24"/>
        </w:rPr>
        <w:t xml:space="preserve">an inspection </w:t>
      </w:r>
      <w:r w:rsidR="005A6833" w:rsidRPr="003F3BA7">
        <w:rPr>
          <w:rFonts w:ascii="Times New Roman" w:hAnsi="Times New Roman" w:cs="Times New Roman"/>
          <w:i/>
          <w:sz w:val="24"/>
          <w:szCs w:val="24"/>
        </w:rPr>
        <w:t>in</w:t>
      </w:r>
      <w:r w:rsidR="005A6833" w:rsidRPr="003F3BA7">
        <w:rPr>
          <w:rFonts w:ascii="Times New Roman" w:hAnsi="Times New Roman" w:cs="Times New Roman"/>
          <w:sz w:val="24"/>
          <w:szCs w:val="24"/>
        </w:rPr>
        <w:t xml:space="preserve"> </w:t>
      </w:r>
      <w:r w:rsidR="005A6833" w:rsidRPr="003F3BA7">
        <w:rPr>
          <w:rFonts w:ascii="Times New Roman" w:hAnsi="Times New Roman" w:cs="Times New Roman"/>
          <w:i/>
          <w:sz w:val="24"/>
          <w:szCs w:val="24"/>
        </w:rPr>
        <w:t>loco</w:t>
      </w:r>
      <w:r w:rsidR="005A6833" w:rsidRPr="003F3BA7">
        <w:rPr>
          <w:rFonts w:ascii="Times New Roman" w:hAnsi="Times New Roman" w:cs="Times New Roman"/>
          <w:sz w:val="24"/>
          <w:szCs w:val="24"/>
        </w:rPr>
        <w:t xml:space="preserve"> by the judge was not necessary.</w:t>
      </w:r>
      <w:r w:rsidR="00772E44" w:rsidRPr="003F3BA7">
        <w:rPr>
          <w:rFonts w:ascii="Times New Roman" w:hAnsi="Times New Roman" w:cs="Times New Roman"/>
          <w:sz w:val="24"/>
          <w:szCs w:val="24"/>
        </w:rPr>
        <w:t xml:space="preserve"> </w:t>
      </w:r>
      <w:r w:rsidR="005A6833" w:rsidRPr="003F3BA7">
        <w:rPr>
          <w:rFonts w:ascii="Times New Roman" w:hAnsi="Times New Roman" w:cs="Times New Roman"/>
          <w:sz w:val="24"/>
          <w:szCs w:val="24"/>
        </w:rPr>
        <w:t xml:space="preserve">The parties had not failed to carry out their assignment as directed by the court. </w:t>
      </w:r>
    </w:p>
    <w:p w14:paraId="2766BCD5" w14:textId="44B075B9" w:rsidR="00053BE2" w:rsidRPr="003F3BA7" w:rsidRDefault="00C6766A" w:rsidP="00C6766A">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The join</w:t>
      </w:r>
      <w:r w:rsidR="00A51193" w:rsidRPr="003F3BA7">
        <w:rPr>
          <w:rFonts w:ascii="Times New Roman" w:hAnsi="Times New Roman" w:cs="Times New Roman"/>
          <w:sz w:val="24"/>
          <w:szCs w:val="24"/>
        </w:rPr>
        <w:t xml:space="preserve">t site visit did not yield much. On 25 March </w:t>
      </w:r>
      <w:r w:rsidR="00E13413" w:rsidRPr="003F3BA7">
        <w:rPr>
          <w:rFonts w:ascii="Times New Roman" w:hAnsi="Times New Roman" w:cs="Times New Roman"/>
          <w:sz w:val="24"/>
          <w:szCs w:val="24"/>
        </w:rPr>
        <w:t>2021</w:t>
      </w:r>
      <w:r w:rsidR="00D546C0" w:rsidRPr="003F3BA7">
        <w:rPr>
          <w:rFonts w:ascii="Times New Roman" w:hAnsi="Times New Roman" w:cs="Times New Roman"/>
          <w:sz w:val="24"/>
          <w:szCs w:val="24"/>
        </w:rPr>
        <w:t>,</w:t>
      </w:r>
      <w:r w:rsidR="00E13413" w:rsidRPr="003F3BA7">
        <w:rPr>
          <w:rFonts w:ascii="Times New Roman" w:hAnsi="Times New Roman" w:cs="Times New Roman"/>
          <w:sz w:val="24"/>
          <w:szCs w:val="24"/>
        </w:rPr>
        <w:t xml:space="preserve"> 1</w:t>
      </w:r>
      <w:r w:rsidR="00E13413" w:rsidRPr="003F3BA7">
        <w:rPr>
          <w:rFonts w:ascii="Times New Roman" w:hAnsi="Times New Roman" w:cs="Times New Roman"/>
          <w:sz w:val="24"/>
          <w:szCs w:val="24"/>
          <w:vertAlign w:val="superscript"/>
        </w:rPr>
        <w:t>st</w:t>
      </w:r>
      <w:r w:rsidR="00E13413" w:rsidRPr="003F3BA7">
        <w:rPr>
          <w:rFonts w:ascii="Times New Roman" w:hAnsi="Times New Roman" w:cs="Times New Roman"/>
          <w:sz w:val="24"/>
          <w:szCs w:val="24"/>
        </w:rPr>
        <w:t xml:space="preserve"> respondent filed </w:t>
      </w:r>
      <w:r w:rsidR="00463AE0" w:rsidRPr="003F3BA7">
        <w:rPr>
          <w:rFonts w:ascii="Times New Roman" w:hAnsi="Times New Roman" w:cs="Times New Roman"/>
          <w:sz w:val="24"/>
          <w:szCs w:val="24"/>
        </w:rPr>
        <w:t xml:space="preserve">a supplementary affidavit in which it denied any connection with the land where the disturbances allegedly occurred. It claimed to own </w:t>
      </w:r>
      <w:r w:rsidR="008F2112" w:rsidRPr="003F3BA7">
        <w:rPr>
          <w:rFonts w:ascii="Times New Roman" w:hAnsi="Times New Roman" w:cs="Times New Roman"/>
          <w:sz w:val="24"/>
          <w:szCs w:val="24"/>
        </w:rPr>
        <w:t xml:space="preserve">and control </w:t>
      </w:r>
      <w:r w:rsidR="00463AE0" w:rsidRPr="003F3BA7">
        <w:rPr>
          <w:rFonts w:ascii="Times New Roman" w:hAnsi="Times New Roman" w:cs="Times New Roman"/>
          <w:sz w:val="24"/>
          <w:szCs w:val="24"/>
        </w:rPr>
        <w:t xml:space="preserve">Athena Extension and Athena measuring 45 hectares. That land it claimed, was not occupied by any other party other than its employees. It further claimed that the land </w:t>
      </w:r>
      <w:r w:rsidR="008F2112" w:rsidRPr="003F3BA7">
        <w:rPr>
          <w:rFonts w:ascii="Times New Roman" w:hAnsi="Times New Roman" w:cs="Times New Roman"/>
          <w:sz w:val="24"/>
          <w:szCs w:val="24"/>
        </w:rPr>
        <w:t>pointed out</w:t>
      </w:r>
      <w:r w:rsidR="007A4CFC" w:rsidRPr="003F3BA7">
        <w:rPr>
          <w:rFonts w:ascii="Times New Roman" w:hAnsi="Times New Roman" w:cs="Times New Roman"/>
          <w:sz w:val="24"/>
          <w:szCs w:val="24"/>
        </w:rPr>
        <w:t xml:space="preserve"> to</w:t>
      </w:r>
      <w:r w:rsidR="008F2112" w:rsidRPr="003F3BA7">
        <w:rPr>
          <w:rFonts w:ascii="Times New Roman" w:hAnsi="Times New Roman" w:cs="Times New Roman"/>
          <w:sz w:val="24"/>
          <w:szCs w:val="24"/>
        </w:rPr>
        <w:t xml:space="preserve"> by </w:t>
      </w:r>
      <w:r w:rsidR="00463AE0" w:rsidRPr="003F3BA7">
        <w:rPr>
          <w:rFonts w:ascii="Times New Roman" w:hAnsi="Times New Roman" w:cs="Times New Roman"/>
          <w:sz w:val="24"/>
          <w:szCs w:val="24"/>
        </w:rPr>
        <w:t>1</w:t>
      </w:r>
      <w:r w:rsidR="00463AE0" w:rsidRPr="003F3BA7">
        <w:rPr>
          <w:rFonts w:ascii="Times New Roman" w:hAnsi="Times New Roman" w:cs="Times New Roman"/>
          <w:sz w:val="24"/>
          <w:szCs w:val="24"/>
          <w:vertAlign w:val="superscript"/>
        </w:rPr>
        <w:t>st</w:t>
      </w:r>
      <w:r w:rsidR="00463AE0" w:rsidRPr="003F3BA7">
        <w:rPr>
          <w:rFonts w:ascii="Times New Roman" w:hAnsi="Times New Roman" w:cs="Times New Roman"/>
          <w:sz w:val="24"/>
          <w:szCs w:val="24"/>
        </w:rPr>
        <w:t xml:space="preserve"> applicants’ members was a </w:t>
      </w:r>
      <w:r w:rsidR="00D546C0" w:rsidRPr="003F3BA7">
        <w:rPr>
          <w:rFonts w:ascii="Times New Roman" w:hAnsi="Times New Roman" w:cs="Times New Roman"/>
          <w:sz w:val="24"/>
          <w:szCs w:val="24"/>
        </w:rPr>
        <w:t xml:space="preserve">portion of </w:t>
      </w:r>
      <w:r w:rsidR="008F2112" w:rsidRPr="003F3BA7">
        <w:rPr>
          <w:rFonts w:ascii="Times New Roman" w:hAnsi="Times New Roman" w:cs="Times New Roman"/>
          <w:sz w:val="24"/>
          <w:szCs w:val="24"/>
        </w:rPr>
        <w:t>Langford Estates (1962) (Private) Limited (</w:t>
      </w:r>
      <w:r w:rsidR="00D546C0" w:rsidRPr="003F3BA7">
        <w:rPr>
          <w:rFonts w:ascii="Times New Roman" w:hAnsi="Times New Roman" w:cs="Times New Roman"/>
          <w:sz w:val="24"/>
          <w:szCs w:val="24"/>
        </w:rPr>
        <w:t>Langford Estates</w:t>
      </w:r>
      <w:r w:rsidR="008F2112" w:rsidRPr="003F3BA7">
        <w:rPr>
          <w:rFonts w:ascii="Times New Roman" w:hAnsi="Times New Roman" w:cs="Times New Roman"/>
          <w:sz w:val="24"/>
          <w:szCs w:val="24"/>
        </w:rPr>
        <w:t>)</w:t>
      </w:r>
      <w:r w:rsidR="007A4CFC" w:rsidRPr="003F3BA7">
        <w:rPr>
          <w:rFonts w:ascii="Times New Roman" w:hAnsi="Times New Roman" w:cs="Times New Roman"/>
          <w:sz w:val="24"/>
          <w:szCs w:val="24"/>
        </w:rPr>
        <w:t>,</w:t>
      </w:r>
      <w:r w:rsidR="00D546C0" w:rsidRPr="003F3BA7">
        <w:rPr>
          <w:rFonts w:ascii="Times New Roman" w:hAnsi="Times New Roman" w:cs="Times New Roman"/>
          <w:sz w:val="24"/>
          <w:szCs w:val="24"/>
        </w:rPr>
        <w:t xml:space="preserve"> which adjoin</w:t>
      </w:r>
      <w:r w:rsidR="008F2112" w:rsidRPr="003F3BA7">
        <w:rPr>
          <w:rFonts w:ascii="Times New Roman" w:hAnsi="Times New Roman" w:cs="Times New Roman"/>
          <w:sz w:val="24"/>
          <w:szCs w:val="24"/>
        </w:rPr>
        <w:t>ed</w:t>
      </w:r>
      <w:r w:rsidR="00D546C0" w:rsidRPr="003F3BA7">
        <w:rPr>
          <w:rFonts w:ascii="Times New Roman" w:hAnsi="Times New Roman" w:cs="Times New Roman"/>
          <w:sz w:val="24"/>
          <w:szCs w:val="24"/>
        </w:rPr>
        <w:t xml:space="preserve"> </w:t>
      </w:r>
      <w:r w:rsidR="008F2112" w:rsidRPr="003F3BA7">
        <w:rPr>
          <w:rFonts w:ascii="Times New Roman" w:hAnsi="Times New Roman" w:cs="Times New Roman"/>
          <w:sz w:val="24"/>
          <w:szCs w:val="24"/>
        </w:rPr>
        <w:t xml:space="preserve">its own </w:t>
      </w:r>
      <w:r w:rsidR="00D546C0" w:rsidRPr="003F3BA7">
        <w:rPr>
          <w:rFonts w:ascii="Times New Roman" w:hAnsi="Times New Roman" w:cs="Times New Roman"/>
          <w:sz w:val="24"/>
          <w:szCs w:val="24"/>
        </w:rPr>
        <w:t xml:space="preserve">land. Spoliation on Athena of Langford was vehemently denied. The alleged acts of spoliation may have occurred on land </w:t>
      </w:r>
      <w:r w:rsidR="008F2112" w:rsidRPr="003F3BA7">
        <w:rPr>
          <w:rFonts w:ascii="Times New Roman" w:hAnsi="Times New Roman" w:cs="Times New Roman"/>
          <w:sz w:val="24"/>
          <w:szCs w:val="24"/>
        </w:rPr>
        <w:t>controlled by Langford Estates</w:t>
      </w:r>
      <w:r w:rsidR="00D546C0" w:rsidRPr="003F3BA7">
        <w:rPr>
          <w:rFonts w:ascii="Times New Roman" w:hAnsi="Times New Roman" w:cs="Times New Roman"/>
          <w:sz w:val="24"/>
          <w:szCs w:val="24"/>
        </w:rPr>
        <w:t>, which was not a party to the</w:t>
      </w:r>
      <w:r w:rsidR="008F2112" w:rsidRPr="003F3BA7">
        <w:rPr>
          <w:rFonts w:ascii="Times New Roman" w:hAnsi="Times New Roman" w:cs="Times New Roman"/>
          <w:sz w:val="24"/>
          <w:szCs w:val="24"/>
        </w:rPr>
        <w:t>se</w:t>
      </w:r>
      <w:r w:rsidR="00D546C0" w:rsidRPr="003F3BA7">
        <w:rPr>
          <w:rFonts w:ascii="Times New Roman" w:hAnsi="Times New Roman" w:cs="Times New Roman"/>
          <w:sz w:val="24"/>
          <w:szCs w:val="24"/>
        </w:rPr>
        <w:t xml:space="preserve"> proceedings. The map of the land in question was attached to the</w:t>
      </w:r>
      <w:r w:rsidR="00EB0E64" w:rsidRPr="003F3BA7">
        <w:rPr>
          <w:rFonts w:ascii="Times New Roman" w:hAnsi="Times New Roman" w:cs="Times New Roman"/>
          <w:sz w:val="24"/>
          <w:szCs w:val="24"/>
        </w:rPr>
        <w:t xml:space="preserve"> supplementary affidavit. It </w:t>
      </w:r>
      <w:r w:rsidR="007A4CFC" w:rsidRPr="003F3BA7">
        <w:rPr>
          <w:rFonts w:ascii="Times New Roman" w:hAnsi="Times New Roman" w:cs="Times New Roman"/>
          <w:sz w:val="24"/>
          <w:szCs w:val="24"/>
        </w:rPr>
        <w:t xml:space="preserve">was </w:t>
      </w:r>
      <w:r w:rsidR="00051823" w:rsidRPr="003F3BA7">
        <w:rPr>
          <w:rFonts w:ascii="Times New Roman" w:hAnsi="Times New Roman" w:cs="Times New Roman"/>
          <w:sz w:val="24"/>
          <w:szCs w:val="24"/>
        </w:rPr>
        <w:t>the Remain</w:t>
      </w:r>
      <w:r w:rsidR="007A4CFC" w:rsidRPr="003F3BA7">
        <w:rPr>
          <w:rFonts w:ascii="Times New Roman" w:hAnsi="Times New Roman" w:cs="Times New Roman"/>
          <w:sz w:val="24"/>
          <w:szCs w:val="24"/>
        </w:rPr>
        <w:t xml:space="preserve">der </w:t>
      </w:r>
      <w:r w:rsidR="00051823" w:rsidRPr="003F3BA7">
        <w:rPr>
          <w:rFonts w:ascii="Times New Roman" w:hAnsi="Times New Roman" w:cs="Times New Roman"/>
          <w:sz w:val="24"/>
          <w:szCs w:val="24"/>
        </w:rPr>
        <w:t>of Langford</w:t>
      </w:r>
      <w:r w:rsidR="007A4CFC" w:rsidRPr="003F3BA7">
        <w:rPr>
          <w:rFonts w:ascii="Times New Roman" w:hAnsi="Times New Roman" w:cs="Times New Roman"/>
          <w:sz w:val="24"/>
          <w:szCs w:val="24"/>
        </w:rPr>
        <w:t>. It had no connection with Athena of Langford.</w:t>
      </w:r>
      <w:r w:rsidR="00051823" w:rsidRPr="003F3BA7">
        <w:rPr>
          <w:rFonts w:ascii="Times New Roman" w:hAnsi="Times New Roman" w:cs="Times New Roman"/>
          <w:sz w:val="24"/>
          <w:szCs w:val="24"/>
        </w:rPr>
        <w:t xml:space="preserve"> </w:t>
      </w:r>
    </w:p>
    <w:p w14:paraId="2B66EED4" w14:textId="72F9103A" w:rsidR="00053BE2" w:rsidRPr="003F3BA7" w:rsidRDefault="00051823" w:rsidP="00B12B0B">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 further a</w:t>
      </w:r>
      <w:r w:rsidR="008F2112" w:rsidRPr="003F3BA7">
        <w:rPr>
          <w:rFonts w:ascii="Times New Roman" w:hAnsi="Times New Roman" w:cs="Times New Roman"/>
          <w:sz w:val="24"/>
          <w:szCs w:val="24"/>
        </w:rPr>
        <w:t xml:space="preserve">lleged that the damage </w:t>
      </w:r>
      <w:r w:rsidRPr="003F3BA7">
        <w:rPr>
          <w:rFonts w:ascii="Times New Roman" w:hAnsi="Times New Roman" w:cs="Times New Roman"/>
          <w:sz w:val="24"/>
          <w:szCs w:val="24"/>
        </w:rPr>
        <w:t xml:space="preserve">claimed </w:t>
      </w:r>
      <w:r w:rsidR="007A4CFC" w:rsidRPr="003F3BA7">
        <w:rPr>
          <w:rFonts w:ascii="Times New Roman" w:hAnsi="Times New Roman" w:cs="Times New Roman"/>
          <w:sz w:val="24"/>
          <w:szCs w:val="24"/>
        </w:rPr>
        <w:t xml:space="preserve">by applicants </w:t>
      </w:r>
      <w:r w:rsidRPr="003F3BA7">
        <w:rPr>
          <w:rFonts w:ascii="Times New Roman" w:hAnsi="Times New Roman" w:cs="Times New Roman"/>
          <w:sz w:val="24"/>
          <w:szCs w:val="24"/>
        </w:rPr>
        <w:t xml:space="preserve">to have occurred at </w:t>
      </w:r>
      <w:r w:rsidR="008F56A9" w:rsidRPr="003F3BA7">
        <w:rPr>
          <w:rFonts w:ascii="Times New Roman" w:hAnsi="Times New Roman" w:cs="Times New Roman"/>
          <w:sz w:val="24"/>
          <w:szCs w:val="24"/>
        </w:rPr>
        <w:t xml:space="preserve">Athena of Langford actually </w:t>
      </w:r>
      <w:r w:rsidR="007A4CFC" w:rsidRPr="003F3BA7">
        <w:rPr>
          <w:rFonts w:ascii="Times New Roman" w:hAnsi="Times New Roman" w:cs="Times New Roman"/>
          <w:sz w:val="24"/>
          <w:szCs w:val="24"/>
        </w:rPr>
        <w:t>happened</w:t>
      </w:r>
      <w:r w:rsidR="008F56A9" w:rsidRPr="003F3BA7">
        <w:rPr>
          <w:rFonts w:ascii="Times New Roman" w:hAnsi="Times New Roman" w:cs="Times New Roman"/>
          <w:sz w:val="24"/>
          <w:szCs w:val="24"/>
        </w:rPr>
        <w:t xml:space="preserve"> </w:t>
      </w:r>
      <w:r w:rsidR="008F2112" w:rsidRPr="003F3BA7">
        <w:rPr>
          <w:rFonts w:ascii="Times New Roman" w:hAnsi="Times New Roman" w:cs="Times New Roman"/>
          <w:sz w:val="24"/>
          <w:szCs w:val="24"/>
        </w:rPr>
        <w:t>at Langford Estates</w:t>
      </w:r>
      <w:r w:rsidR="007A4CFC" w:rsidRPr="003F3BA7">
        <w:rPr>
          <w:rFonts w:ascii="Times New Roman" w:hAnsi="Times New Roman" w:cs="Times New Roman"/>
          <w:sz w:val="24"/>
          <w:szCs w:val="24"/>
        </w:rPr>
        <w:t xml:space="preserve">. It was </w:t>
      </w:r>
      <w:r w:rsidR="008F56A9" w:rsidRPr="003F3BA7">
        <w:rPr>
          <w:rFonts w:ascii="Times New Roman" w:hAnsi="Times New Roman" w:cs="Times New Roman"/>
          <w:sz w:val="24"/>
          <w:szCs w:val="24"/>
        </w:rPr>
        <w:t>on the Remaining Extent of Langford that illegal settlers often clash</w:t>
      </w:r>
      <w:r w:rsidR="007A4CFC" w:rsidRPr="003F3BA7">
        <w:rPr>
          <w:rFonts w:ascii="Times New Roman" w:hAnsi="Times New Roman" w:cs="Times New Roman"/>
          <w:sz w:val="24"/>
          <w:szCs w:val="24"/>
        </w:rPr>
        <w:t>ed</w:t>
      </w:r>
      <w:r w:rsidR="008F56A9" w:rsidRPr="003F3BA7">
        <w:rPr>
          <w:rFonts w:ascii="Times New Roman" w:hAnsi="Times New Roman" w:cs="Times New Roman"/>
          <w:sz w:val="24"/>
          <w:szCs w:val="24"/>
        </w:rPr>
        <w:t xml:space="preserve"> and destroy</w:t>
      </w:r>
      <w:r w:rsidR="007A4CFC" w:rsidRPr="003F3BA7">
        <w:rPr>
          <w:rFonts w:ascii="Times New Roman" w:hAnsi="Times New Roman" w:cs="Times New Roman"/>
          <w:sz w:val="24"/>
          <w:szCs w:val="24"/>
        </w:rPr>
        <w:t>ed</w:t>
      </w:r>
      <w:r w:rsidR="008F56A9" w:rsidRPr="003F3BA7">
        <w:rPr>
          <w:rFonts w:ascii="Times New Roman" w:hAnsi="Times New Roman" w:cs="Times New Roman"/>
          <w:sz w:val="24"/>
          <w:szCs w:val="24"/>
        </w:rPr>
        <w:t xml:space="preserve"> each other’s property. The disturbances </w:t>
      </w:r>
      <w:r w:rsidR="007A4CFC" w:rsidRPr="003F3BA7">
        <w:rPr>
          <w:rFonts w:ascii="Times New Roman" w:hAnsi="Times New Roman" w:cs="Times New Roman"/>
          <w:sz w:val="24"/>
          <w:szCs w:val="24"/>
        </w:rPr>
        <w:t xml:space="preserve">were </w:t>
      </w:r>
      <w:r w:rsidR="008F56A9" w:rsidRPr="003F3BA7">
        <w:rPr>
          <w:rFonts w:ascii="Times New Roman" w:hAnsi="Times New Roman" w:cs="Times New Roman"/>
          <w:sz w:val="24"/>
          <w:szCs w:val="24"/>
        </w:rPr>
        <w:t xml:space="preserve">then blamed on </w:t>
      </w:r>
      <w:r w:rsidR="00482EEC" w:rsidRPr="003F3BA7">
        <w:rPr>
          <w:rFonts w:ascii="Times New Roman" w:hAnsi="Times New Roman" w:cs="Times New Roman"/>
          <w:sz w:val="24"/>
          <w:szCs w:val="24"/>
        </w:rPr>
        <w:t>1</w:t>
      </w:r>
      <w:r w:rsidR="00482EEC" w:rsidRPr="003F3BA7">
        <w:rPr>
          <w:rFonts w:ascii="Times New Roman" w:hAnsi="Times New Roman" w:cs="Times New Roman"/>
          <w:sz w:val="24"/>
          <w:szCs w:val="24"/>
          <w:vertAlign w:val="superscript"/>
        </w:rPr>
        <w:t>st</w:t>
      </w:r>
      <w:r w:rsidR="00482EEC" w:rsidRPr="003F3BA7">
        <w:rPr>
          <w:rFonts w:ascii="Times New Roman" w:hAnsi="Times New Roman" w:cs="Times New Roman"/>
          <w:sz w:val="24"/>
          <w:szCs w:val="24"/>
        </w:rPr>
        <w:t xml:space="preserve"> respondent’s </w:t>
      </w:r>
      <w:r w:rsidR="008F56A9" w:rsidRPr="003F3BA7">
        <w:rPr>
          <w:rFonts w:ascii="Times New Roman" w:hAnsi="Times New Roman" w:cs="Times New Roman"/>
          <w:sz w:val="24"/>
          <w:szCs w:val="24"/>
        </w:rPr>
        <w:t>security guards. 1</w:t>
      </w:r>
      <w:r w:rsidR="008F56A9" w:rsidRPr="003F3BA7">
        <w:rPr>
          <w:rFonts w:ascii="Times New Roman" w:hAnsi="Times New Roman" w:cs="Times New Roman"/>
          <w:sz w:val="24"/>
          <w:szCs w:val="24"/>
          <w:vertAlign w:val="superscript"/>
        </w:rPr>
        <w:t xml:space="preserve">st </w:t>
      </w:r>
      <w:r w:rsidR="008F56A9" w:rsidRPr="003F3BA7">
        <w:rPr>
          <w:rFonts w:ascii="Times New Roman" w:hAnsi="Times New Roman" w:cs="Times New Roman"/>
          <w:sz w:val="24"/>
          <w:szCs w:val="24"/>
        </w:rPr>
        <w:t>respondent further claimed applicant</w:t>
      </w:r>
      <w:r w:rsidR="007A4CFC" w:rsidRPr="003F3BA7">
        <w:rPr>
          <w:rFonts w:ascii="Times New Roman" w:hAnsi="Times New Roman" w:cs="Times New Roman"/>
          <w:sz w:val="24"/>
          <w:szCs w:val="24"/>
        </w:rPr>
        <w:t xml:space="preserve">s had never been </w:t>
      </w:r>
      <w:r w:rsidR="008F56A9" w:rsidRPr="003F3BA7">
        <w:rPr>
          <w:rFonts w:ascii="Times New Roman" w:hAnsi="Times New Roman" w:cs="Times New Roman"/>
          <w:sz w:val="24"/>
          <w:szCs w:val="24"/>
        </w:rPr>
        <w:t xml:space="preserve">in peaceful and undisturbed possession of the </w:t>
      </w:r>
      <w:r w:rsidR="007A4CFC" w:rsidRPr="003F3BA7">
        <w:rPr>
          <w:rFonts w:ascii="Times New Roman" w:hAnsi="Times New Roman" w:cs="Times New Roman"/>
          <w:sz w:val="24"/>
          <w:szCs w:val="24"/>
        </w:rPr>
        <w:t>Remaining Extent of Langford</w:t>
      </w:r>
      <w:r w:rsidR="008F56A9" w:rsidRPr="003F3BA7">
        <w:rPr>
          <w:rFonts w:ascii="Times New Roman" w:hAnsi="Times New Roman" w:cs="Times New Roman"/>
          <w:sz w:val="24"/>
          <w:szCs w:val="24"/>
        </w:rPr>
        <w:t xml:space="preserve">. This fact </w:t>
      </w:r>
      <w:r w:rsidR="00B579E6" w:rsidRPr="003F3BA7">
        <w:rPr>
          <w:rFonts w:ascii="Times New Roman" w:hAnsi="Times New Roman" w:cs="Times New Roman"/>
          <w:sz w:val="24"/>
          <w:szCs w:val="24"/>
        </w:rPr>
        <w:t xml:space="preserve">was borne out by the </w:t>
      </w:r>
      <w:r w:rsidR="008F56A9" w:rsidRPr="003F3BA7">
        <w:rPr>
          <w:rFonts w:ascii="Times New Roman" w:hAnsi="Times New Roman" w:cs="Times New Roman"/>
          <w:sz w:val="24"/>
          <w:szCs w:val="24"/>
        </w:rPr>
        <w:t>urgent applications filed by other co</w:t>
      </w:r>
      <w:r w:rsidR="00B579E6" w:rsidRPr="003F3BA7">
        <w:rPr>
          <w:rFonts w:ascii="Times New Roman" w:hAnsi="Times New Roman" w:cs="Times New Roman"/>
          <w:sz w:val="24"/>
          <w:szCs w:val="24"/>
        </w:rPr>
        <w:t>-</w:t>
      </w:r>
      <w:r w:rsidR="008F56A9" w:rsidRPr="003F3BA7">
        <w:rPr>
          <w:rFonts w:ascii="Times New Roman" w:hAnsi="Times New Roman" w:cs="Times New Roman"/>
          <w:sz w:val="24"/>
          <w:szCs w:val="24"/>
        </w:rPr>
        <w:t xml:space="preserve">operative societies against Taurai Shava and Crest Breeders International (Private) Limited under HC 693/20 and HC 7607/20. Of these two applications, one was deemed not urgent, and the other one was dismissed on the merits. </w:t>
      </w:r>
      <w:r w:rsidR="00083A8E" w:rsidRPr="003F3BA7">
        <w:rPr>
          <w:rFonts w:ascii="Times New Roman" w:hAnsi="Times New Roman" w:cs="Times New Roman"/>
          <w:sz w:val="24"/>
          <w:szCs w:val="24"/>
        </w:rPr>
        <w:t>1</w:t>
      </w:r>
      <w:r w:rsidR="00083A8E" w:rsidRPr="003F3BA7">
        <w:rPr>
          <w:rFonts w:ascii="Times New Roman" w:hAnsi="Times New Roman" w:cs="Times New Roman"/>
          <w:sz w:val="24"/>
          <w:szCs w:val="24"/>
          <w:vertAlign w:val="superscript"/>
        </w:rPr>
        <w:t>st</w:t>
      </w:r>
      <w:r w:rsidR="00083A8E" w:rsidRPr="003F3BA7">
        <w:rPr>
          <w:rFonts w:ascii="Times New Roman" w:hAnsi="Times New Roman" w:cs="Times New Roman"/>
          <w:sz w:val="24"/>
          <w:szCs w:val="24"/>
        </w:rPr>
        <w:t xml:space="preserve"> respondent </w:t>
      </w:r>
      <w:r w:rsidR="00B579E6" w:rsidRPr="003F3BA7">
        <w:rPr>
          <w:rFonts w:ascii="Times New Roman" w:hAnsi="Times New Roman" w:cs="Times New Roman"/>
          <w:sz w:val="24"/>
          <w:szCs w:val="24"/>
        </w:rPr>
        <w:t xml:space="preserve">also </w:t>
      </w:r>
      <w:r w:rsidR="00083A8E" w:rsidRPr="003F3BA7">
        <w:rPr>
          <w:rFonts w:ascii="Times New Roman" w:hAnsi="Times New Roman" w:cs="Times New Roman"/>
          <w:sz w:val="24"/>
          <w:szCs w:val="24"/>
        </w:rPr>
        <w:t>claim</w:t>
      </w:r>
      <w:r w:rsidR="00B579E6" w:rsidRPr="003F3BA7">
        <w:rPr>
          <w:rFonts w:ascii="Times New Roman" w:hAnsi="Times New Roman" w:cs="Times New Roman"/>
          <w:sz w:val="24"/>
          <w:szCs w:val="24"/>
        </w:rPr>
        <w:t>ed</w:t>
      </w:r>
      <w:r w:rsidR="00083A8E" w:rsidRPr="003F3BA7">
        <w:rPr>
          <w:rFonts w:ascii="Times New Roman" w:hAnsi="Times New Roman" w:cs="Times New Roman"/>
          <w:sz w:val="24"/>
          <w:szCs w:val="24"/>
        </w:rPr>
        <w:t xml:space="preserve"> that as regards Langford Estates, security guards on the ground</w:t>
      </w:r>
      <w:r w:rsidR="00B579E6" w:rsidRPr="003F3BA7">
        <w:rPr>
          <w:rFonts w:ascii="Times New Roman" w:hAnsi="Times New Roman" w:cs="Times New Roman"/>
          <w:sz w:val="24"/>
          <w:szCs w:val="24"/>
        </w:rPr>
        <w:t xml:space="preserve"> were on the receiving end of </w:t>
      </w:r>
      <w:r w:rsidR="00083A8E" w:rsidRPr="003F3BA7">
        <w:rPr>
          <w:rFonts w:ascii="Times New Roman" w:hAnsi="Times New Roman" w:cs="Times New Roman"/>
          <w:sz w:val="24"/>
          <w:szCs w:val="24"/>
        </w:rPr>
        <w:t xml:space="preserve">violence perpetrated by </w:t>
      </w:r>
      <w:r w:rsidR="00B579E6" w:rsidRPr="003F3BA7">
        <w:rPr>
          <w:rFonts w:ascii="Times New Roman" w:hAnsi="Times New Roman" w:cs="Times New Roman"/>
          <w:sz w:val="24"/>
          <w:szCs w:val="24"/>
        </w:rPr>
        <w:t xml:space="preserve">the </w:t>
      </w:r>
      <w:r w:rsidR="00083A8E" w:rsidRPr="003F3BA7">
        <w:rPr>
          <w:rFonts w:ascii="Times New Roman" w:hAnsi="Times New Roman" w:cs="Times New Roman"/>
          <w:sz w:val="24"/>
          <w:szCs w:val="24"/>
        </w:rPr>
        <w:t xml:space="preserve">illegal settlers. Two security guards were </w:t>
      </w:r>
      <w:r w:rsidR="00083A8E" w:rsidRPr="003F3BA7">
        <w:rPr>
          <w:rFonts w:ascii="Times New Roman" w:hAnsi="Times New Roman" w:cs="Times New Roman"/>
          <w:sz w:val="24"/>
          <w:szCs w:val="24"/>
        </w:rPr>
        <w:lastRenderedPageBreak/>
        <w:t xml:space="preserve">allegedly kidnapped on 18 March 2021. </w:t>
      </w:r>
      <w:r w:rsidR="00F0403A" w:rsidRPr="003F3BA7">
        <w:rPr>
          <w:rFonts w:ascii="Times New Roman" w:hAnsi="Times New Roman" w:cs="Times New Roman"/>
          <w:sz w:val="24"/>
          <w:szCs w:val="24"/>
        </w:rPr>
        <w:t xml:space="preserve">A case of assault and kidnapping was reported at Southlea Park </w:t>
      </w:r>
      <w:r w:rsidR="00482EEC" w:rsidRPr="003F3BA7">
        <w:rPr>
          <w:rFonts w:ascii="Times New Roman" w:hAnsi="Times New Roman" w:cs="Times New Roman"/>
          <w:sz w:val="24"/>
          <w:szCs w:val="24"/>
        </w:rPr>
        <w:t>Police Station</w:t>
      </w:r>
      <w:r w:rsidR="00F0403A" w:rsidRPr="003F3BA7">
        <w:rPr>
          <w:rFonts w:ascii="Times New Roman" w:hAnsi="Times New Roman" w:cs="Times New Roman"/>
          <w:sz w:val="24"/>
          <w:szCs w:val="24"/>
        </w:rPr>
        <w:t>. The property being protected by the security guards, which include</w:t>
      </w:r>
      <w:r w:rsidR="00B579E6" w:rsidRPr="003F3BA7">
        <w:rPr>
          <w:rFonts w:ascii="Times New Roman" w:hAnsi="Times New Roman" w:cs="Times New Roman"/>
          <w:sz w:val="24"/>
          <w:szCs w:val="24"/>
        </w:rPr>
        <w:t>d</w:t>
      </w:r>
      <w:r w:rsidR="00F0403A" w:rsidRPr="003F3BA7">
        <w:rPr>
          <w:rFonts w:ascii="Times New Roman" w:hAnsi="Times New Roman" w:cs="Times New Roman"/>
          <w:sz w:val="24"/>
          <w:szCs w:val="24"/>
        </w:rPr>
        <w:t xml:space="preserve"> a perimeter fence was also damaged. </w:t>
      </w:r>
      <w:r w:rsidR="006F605F" w:rsidRPr="003F3BA7">
        <w:rPr>
          <w:rFonts w:ascii="Times New Roman" w:hAnsi="Times New Roman" w:cs="Times New Roman"/>
          <w:sz w:val="24"/>
          <w:szCs w:val="24"/>
        </w:rPr>
        <w:t>The damage was meant to facilitate entry into the Langford Estates</w:t>
      </w:r>
      <w:r w:rsidR="00482EEC" w:rsidRPr="003F3BA7">
        <w:rPr>
          <w:rFonts w:ascii="Times New Roman" w:hAnsi="Times New Roman" w:cs="Times New Roman"/>
          <w:sz w:val="24"/>
          <w:szCs w:val="24"/>
        </w:rPr>
        <w:t>,</w:t>
      </w:r>
      <w:r w:rsidR="006F605F" w:rsidRPr="003F3BA7">
        <w:rPr>
          <w:rFonts w:ascii="Times New Roman" w:hAnsi="Times New Roman" w:cs="Times New Roman"/>
          <w:sz w:val="24"/>
          <w:szCs w:val="24"/>
        </w:rPr>
        <w:t xml:space="preserve"> </w:t>
      </w:r>
      <w:r w:rsidR="00B12B0B" w:rsidRPr="003F3BA7">
        <w:rPr>
          <w:rFonts w:ascii="Times New Roman" w:hAnsi="Times New Roman" w:cs="Times New Roman"/>
          <w:sz w:val="24"/>
          <w:szCs w:val="24"/>
        </w:rPr>
        <w:t xml:space="preserve">as the only </w:t>
      </w:r>
      <w:r w:rsidR="00482EEC" w:rsidRPr="003F3BA7">
        <w:rPr>
          <w:rFonts w:ascii="Times New Roman" w:hAnsi="Times New Roman" w:cs="Times New Roman"/>
          <w:sz w:val="24"/>
          <w:szCs w:val="24"/>
        </w:rPr>
        <w:t xml:space="preserve">lawful </w:t>
      </w:r>
      <w:r w:rsidR="00B12B0B" w:rsidRPr="003F3BA7">
        <w:rPr>
          <w:rFonts w:ascii="Times New Roman" w:hAnsi="Times New Roman" w:cs="Times New Roman"/>
          <w:sz w:val="24"/>
          <w:szCs w:val="24"/>
        </w:rPr>
        <w:t xml:space="preserve">entry point was secured. A case of malicious damage to property was </w:t>
      </w:r>
      <w:r w:rsidR="00E837D8" w:rsidRPr="003F3BA7">
        <w:rPr>
          <w:rFonts w:ascii="Times New Roman" w:hAnsi="Times New Roman" w:cs="Times New Roman"/>
          <w:sz w:val="24"/>
          <w:szCs w:val="24"/>
        </w:rPr>
        <w:t xml:space="preserve">also </w:t>
      </w:r>
      <w:r w:rsidR="00B12B0B" w:rsidRPr="003F3BA7">
        <w:rPr>
          <w:rFonts w:ascii="Times New Roman" w:hAnsi="Times New Roman" w:cs="Times New Roman"/>
          <w:sz w:val="24"/>
          <w:szCs w:val="24"/>
        </w:rPr>
        <w:t xml:space="preserve">reported </w:t>
      </w:r>
      <w:r w:rsidR="00E837D8" w:rsidRPr="003F3BA7">
        <w:rPr>
          <w:rFonts w:ascii="Times New Roman" w:hAnsi="Times New Roman" w:cs="Times New Roman"/>
          <w:sz w:val="24"/>
          <w:szCs w:val="24"/>
        </w:rPr>
        <w:t>at the same Police Station</w:t>
      </w:r>
      <w:r w:rsidR="00B12B0B" w:rsidRPr="003F3BA7">
        <w:rPr>
          <w:rFonts w:ascii="Times New Roman" w:hAnsi="Times New Roman" w:cs="Times New Roman"/>
          <w:sz w:val="24"/>
          <w:szCs w:val="24"/>
        </w:rPr>
        <w:t>.</w:t>
      </w:r>
      <w:r w:rsidR="00B579E6" w:rsidRPr="003F3BA7">
        <w:rPr>
          <w:rFonts w:ascii="Times New Roman" w:hAnsi="Times New Roman" w:cs="Times New Roman"/>
          <w:sz w:val="24"/>
          <w:szCs w:val="24"/>
        </w:rPr>
        <w:t xml:space="preserve"> </w:t>
      </w:r>
      <w:r w:rsidR="00767CC0" w:rsidRPr="003F3BA7">
        <w:rPr>
          <w:rFonts w:ascii="Times New Roman" w:hAnsi="Times New Roman" w:cs="Times New Roman"/>
          <w:sz w:val="24"/>
          <w:szCs w:val="24"/>
        </w:rPr>
        <w:t>Several c</w:t>
      </w:r>
      <w:r w:rsidR="00B12B0B" w:rsidRPr="003F3BA7">
        <w:rPr>
          <w:rFonts w:ascii="Times New Roman" w:hAnsi="Times New Roman" w:cs="Times New Roman"/>
          <w:sz w:val="24"/>
          <w:szCs w:val="24"/>
        </w:rPr>
        <w:t>riminal complaints were also made</w:t>
      </w:r>
      <w:r w:rsidR="00B579E6" w:rsidRPr="003F3BA7">
        <w:rPr>
          <w:rFonts w:ascii="Times New Roman" w:hAnsi="Times New Roman" w:cs="Times New Roman"/>
          <w:sz w:val="24"/>
          <w:szCs w:val="24"/>
        </w:rPr>
        <w:t xml:space="preserve"> against 1</w:t>
      </w:r>
      <w:r w:rsidR="00B579E6" w:rsidRPr="003F3BA7">
        <w:rPr>
          <w:rFonts w:ascii="Times New Roman" w:hAnsi="Times New Roman" w:cs="Times New Roman"/>
          <w:sz w:val="24"/>
          <w:szCs w:val="24"/>
          <w:vertAlign w:val="superscript"/>
        </w:rPr>
        <w:t>st</w:t>
      </w:r>
      <w:r w:rsidR="00B579E6" w:rsidRPr="003F3BA7">
        <w:rPr>
          <w:rFonts w:ascii="Times New Roman" w:hAnsi="Times New Roman" w:cs="Times New Roman"/>
          <w:sz w:val="24"/>
          <w:szCs w:val="24"/>
        </w:rPr>
        <w:t xml:space="preserve"> applicants’ members Rashid Mabhugu and Charles Saungweme</w:t>
      </w:r>
      <w:r w:rsidR="00767CC0" w:rsidRPr="003F3BA7">
        <w:rPr>
          <w:rFonts w:ascii="Times New Roman" w:hAnsi="Times New Roman" w:cs="Times New Roman"/>
          <w:sz w:val="24"/>
          <w:szCs w:val="24"/>
        </w:rPr>
        <w:t xml:space="preserve"> in connection with disturbances at the said piece of land.</w:t>
      </w:r>
      <w:r w:rsidR="00B12B0B" w:rsidRPr="003F3BA7">
        <w:rPr>
          <w:rFonts w:ascii="Times New Roman" w:hAnsi="Times New Roman" w:cs="Times New Roman"/>
          <w:sz w:val="24"/>
          <w:szCs w:val="24"/>
        </w:rPr>
        <w:t xml:space="preserve"> </w:t>
      </w:r>
    </w:p>
    <w:p w14:paraId="64F8EB40" w14:textId="4634FD81" w:rsidR="00071AFF" w:rsidRPr="003F3BA7" w:rsidRDefault="00CB75F1" w:rsidP="00B12B0B">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On 26 March 2021, a</w:t>
      </w:r>
      <w:r w:rsidR="00401E02" w:rsidRPr="003F3BA7">
        <w:rPr>
          <w:rFonts w:ascii="Times New Roman" w:hAnsi="Times New Roman" w:cs="Times New Roman"/>
          <w:sz w:val="24"/>
          <w:szCs w:val="24"/>
        </w:rPr>
        <w:t>pplicants</w:t>
      </w:r>
      <w:r w:rsidR="00BE7AA1" w:rsidRPr="003F3BA7">
        <w:rPr>
          <w:rFonts w:ascii="Times New Roman" w:hAnsi="Times New Roman" w:cs="Times New Roman"/>
          <w:sz w:val="24"/>
          <w:szCs w:val="24"/>
        </w:rPr>
        <w:t xml:space="preserve"> filed their own report</w:t>
      </w:r>
      <w:r w:rsidRPr="003F3BA7">
        <w:rPr>
          <w:rFonts w:ascii="Times New Roman" w:hAnsi="Times New Roman" w:cs="Times New Roman"/>
          <w:sz w:val="24"/>
          <w:szCs w:val="24"/>
        </w:rPr>
        <w:t xml:space="preserve"> titled “REPORT ON FINDINGS AT ATHENA OF AT LANGFORD ON 24</w:t>
      </w:r>
      <w:r w:rsidRPr="003F3BA7">
        <w:rPr>
          <w:rFonts w:ascii="Times New Roman" w:hAnsi="Times New Roman" w:cs="Times New Roman"/>
          <w:sz w:val="24"/>
          <w:szCs w:val="24"/>
          <w:vertAlign w:val="superscript"/>
        </w:rPr>
        <w:t>th</w:t>
      </w:r>
      <w:r w:rsidRPr="003F3BA7">
        <w:rPr>
          <w:rFonts w:ascii="Times New Roman" w:hAnsi="Times New Roman" w:cs="Times New Roman"/>
          <w:sz w:val="24"/>
          <w:szCs w:val="24"/>
        </w:rPr>
        <w:t xml:space="preserve"> of MARCH 2021</w:t>
      </w:r>
      <w:r w:rsidR="00B579E6" w:rsidRPr="003F3BA7">
        <w:rPr>
          <w:rFonts w:ascii="Times New Roman" w:hAnsi="Times New Roman" w:cs="Times New Roman"/>
          <w:sz w:val="24"/>
          <w:szCs w:val="24"/>
        </w:rPr>
        <w:t xml:space="preserve">”. </w:t>
      </w:r>
      <w:r w:rsidR="002C6E9E" w:rsidRPr="003F3BA7">
        <w:rPr>
          <w:rFonts w:ascii="Times New Roman" w:hAnsi="Times New Roman" w:cs="Times New Roman"/>
          <w:sz w:val="24"/>
          <w:szCs w:val="24"/>
        </w:rPr>
        <w:t xml:space="preserve">The report stated </w:t>
      </w:r>
      <w:r w:rsidR="00B579E6" w:rsidRPr="003F3BA7">
        <w:rPr>
          <w:rFonts w:ascii="Times New Roman" w:hAnsi="Times New Roman" w:cs="Times New Roman"/>
          <w:sz w:val="24"/>
          <w:szCs w:val="24"/>
        </w:rPr>
        <w:t xml:space="preserve">that </w:t>
      </w:r>
      <w:r w:rsidR="00BE7AA1" w:rsidRPr="003F3BA7">
        <w:rPr>
          <w:rFonts w:ascii="Times New Roman" w:hAnsi="Times New Roman" w:cs="Times New Roman"/>
          <w:sz w:val="24"/>
          <w:szCs w:val="24"/>
        </w:rPr>
        <w:t xml:space="preserve">the site visit was conducted jointly by counsel for the parties and their respective clients. Also in attendance was the Chief Executive Officer of CFI Holdings </w:t>
      </w:r>
      <w:r w:rsidR="00B579E6" w:rsidRPr="003F3BA7">
        <w:rPr>
          <w:rFonts w:ascii="Times New Roman" w:hAnsi="Times New Roman" w:cs="Times New Roman"/>
          <w:sz w:val="24"/>
          <w:szCs w:val="24"/>
        </w:rPr>
        <w:t>(</w:t>
      </w:r>
      <w:r w:rsidR="00BE7AA1" w:rsidRPr="003F3BA7">
        <w:rPr>
          <w:rFonts w:ascii="Times New Roman" w:hAnsi="Times New Roman" w:cs="Times New Roman"/>
          <w:sz w:val="24"/>
          <w:szCs w:val="24"/>
        </w:rPr>
        <w:t>Private</w:t>
      </w:r>
      <w:r w:rsidR="00B579E6" w:rsidRPr="003F3BA7">
        <w:rPr>
          <w:rFonts w:ascii="Times New Roman" w:hAnsi="Times New Roman" w:cs="Times New Roman"/>
          <w:sz w:val="24"/>
          <w:szCs w:val="24"/>
        </w:rPr>
        <w:t>)</w:t>
      </w:r>
      <w:r w:rsidR="00BE7AA1" w:rsidRPr="003F3BA7">
        <w:rPr>
          <w:rFonts w:ascii="Times New Roman" w:hAnsi="Times New Roman" w:cs="Times New Roman"/>
          <w:sz w:val="24"/>
          <w:szCs w:val="24"/>
        </w:rPr>
        <w:t xml:space="preserve"> Limited. </w:t>
      </w:r>
      <w:r w:rsidR="00F1719E" w:rsidRPr="003F3BA7">
        <w:rPr>
          <w:rFonts w:ascii="Times New Roman" w:hAnsi="Times New Roman" w:cs="Times New Roman"/>
          <w:sz w:val="24"/>
          <w:szCs w:val="24"/>
        </w:rPr>
        <w:t>The boom gate was controlled by security officers employed by CF</w:t>
      </w:r>
      <w:r w:rsidR="00B579E6" w:rsidRPr="003F3BA7">
        <w:rPr>
          <w:rFonts w:ascii="Times New Roman" w:hAnsi="Times New Roman" w:cs="Times New Roman"/>
          <w:sz w:val="24"/>
          <w:szCs w:val="24"/>
        </w:rPr>
        <w:t>I</w:t>
      </w:r>
      <w:r w:rsidR="00F1719E" w:rsidRPr="003F3BA7">
        <w:rPr>
          <w:rFonts w:ascii="Times New Roman" w:hAnsi="Times New Roman" w:cs="Times New Roman"/>
          <w:sz w:val="24"/>
          <w:szCs w:val="24"/>
        </w:rPr>
        <w:t xml:space="preserve"> Holdings. They were escorted to the piece of land which 1</w:t>
      </w:r>
      <w:r w:rsidR="00F1719E" w:rsidRPr="003F3BA7">
        <w:rPr>
          <w:rFonts w:ascii="Times New Roman" w:hAnsi="Times New Roman" w:cs="Times New Roman"/>
          <w:sz w:val="24"/>
          <w:szCs w:val="24"/>
          <w:vertAlign w:val="superscript"/>
        </w:rPr>
        <w:t>st</w:t>
      </w:r>
      <w:r w:rsidR="00F1719E" w:rsidRPr="003F3BA7">
        <w:rPr>
          <w:rFonts w:ascii="Times New Roman" w:hAnsi="Times New Roman" w:cs="Times New Roman"/>
          <w:sz w:val="24"/>
          <w:szCs w:val="24"/>
        </w:rPr>
        <w:t xml:space="preserve"> applicant’s members identified as Athena of L</w:t>
      </w:r>
      <w:r w:rsidR="00C80C74" w:rsidRPr="003F3BA7">
        <w:rPr>
          <w:rFonts w:ascii="Times New Roman" w:hAnsi="Times New Roman" w:cs="Times New Roman"/>
          <w:sz w:val="24"/>
          <w:szCs w:val="24"/>
        </w:rPr>
        <w:t>angford</w:t>
      </w:r>
      <w:r w:rsidR="00F1719E" w:rsidRPr="003F3BA7">
        <w:rPr>
          <w:rFonts w:ascii="Times New Roman" w:hAnsi="Times New Roman" w:cs="Times New Roman"/>
          <w:sz w:val="24"/>
          <w:szCs w:val="24"/>
        </w:rPr>
        <w:t xml:space="preserve">. </w:t>
      </w:r>
      <w:r w:rsidR="000529FD" w:rsidRPr="003F3BA7">
        <w:rPr>
          <w:rFonts w:ascii="Times New Roman" w:hAnsi="Times New Roman" w:cs="Times New Roman"/>
          <w:sz w:val="24"/>
          <w:szCs w:val="24"/>
        </w:rPr>
        <w:t>On arrival, they noted that: 1</w:t>
      </w:r>
      <w:r w:rsidR="000529FD" w:rsidRPr="003F3BA7">
        <w:rPr>
          <w:rFonts w:ascii="Times New Roman" w:hAnsi="Times New Roman" w:cs="Times New Roman"/>
          <w:sz w:val="24"/>
          <w:szCs w:val="24"/>
          <w:vertAlign w:val="superscript"/>
        </w:rPr>
        <w:t>st</w:t>
      </w:r>
      <w:r w:rsidR="000529FD" w:rsidRPr="003F3BA7">
        <w:rPr>
          <w:rFonts w:ascii="Times New Roman" w:hAnsi="Times New Roman" w:cs="Times New Roman"/>
          <w:sz w:val="24"/>
          <w:szCs w:val="24"/>
        </w:rPr>
        <w:t xml:space="preserve"> applicant’s site office had been demolished. Roofing sheets were scattered amongst other </w:t>
      </w:r>
      <w:r w:rsidR="00071AFF" w:rsidRPr="003F3BA7">
        <w:rPr>
          <w:rFonts w:ascii="Times New Roman" w:hAnsi="Times New Roman" w:cs="Times New Roman"/>
          <w:sz w:val="24"/>
          <w:szCs w:val="24"/>
        </w:rPr>
        <w:t xml:space="preserve">waste; </w:t>
      </w:r>
      <w:r w:rsidR="00401E02" w:rsidRPr="003F3BA7">
        <w:rPr>
          <w:rFonts w:ascii="Times New Roman" w:hAnsi="Times New Roman" w:cs="Times New Roman"/>
          <w:sz w:val="24"/>
          <w:szCs w:val="24"/>
        </w:rPr>
        <w:t>a</w:t>
      </w:r>
      <w:r w:rsidR="00071AFF" w:rsidRPr="003F3BA7">
        <w:rPr>
          <w:rFonts w:ascii="Times New Roman" w:hAnsi="Times New Roman" w:cs="Times New Roman"/>
          <w:sz w:val="24"/>
          <w:szCs w:val="24"/>
        </w:rPr>
        <w:t xml:space="preserve"> structure erected by a Mr Mumbamarwo had also been demolished. There was a crowd which had gathered narrating how the demolitions </w:t>
      </w:r>
      <w:r w:rsidR="00C80C74" w:rsidRPr="003F3BA7">
        <w:rPr>
          <w:rFonts w:ascii="Times New Roman" w:hAnsi="Times New Roman" w:cs="Times New Roman"/>
          <w:sz w:val="24"/>
          <w:szCs w:val="24"/>
        </w:rPr>
        <w:t xml:space="preserve">were </w:t>
      </w:r>
      <w:r w:rsidR="00071AFF" w:rsidRPr="003F3BA7">
        <w:rPr>
          <w:rFonts w:ascii="Times New Roman" w:hAnsi="Times New Roman" w:cs="Times New Roman"/>
          <w:sz w:val="24"/>
          <w:szCs w:val="24"/>
        </w:rPr>
        <w:t>carried out by security guards employed by CFI Holdings. Some of the demolitions had been carried out as late as 24 March 2021; 2</w:t>
      </w:r>
      <w:r w:rsidR="00071AFF" w:rsidRPr="003F3BA7">
        <w:rPr>
          <w:rFonts w:ascii="Times New Roman" w:hAnsi="Times New Roman" w:cs="Times New Roman"/>
          <w:sz w:val="24"/>
          <w:szCs w:val="24"/>
          <w:vertAlign w:val="superscript"/>
        </w:rPr>
        <w:t>nd</w:t>
      </w:r>
      <w:r w:rsidR="00071AFF" w:rsidRPr="003F3BA7">
        <w:rPr>
          <w:rFonts w:ascii="Times New Roman" w:hAnsi="Times New Roman" w:cs="Times New Roman"/>
          <w:sz w:val="24"/>
          <w:szCs w:val="24"/>
        </w:rPr>
        <w:t xml:space="preserve"> applicant’s house was unaffected. </w:t>
      </w:r>
      <w:r w:rsidR="00C80C74" w:rsidRPr="003F3BA7">
        <w:rPr>
          <w:rFonts w:ascii="Times New Roman" w:hAnsi="Times New Roman" w:cs="Times New Roman"/>
          <w:sz w:val="24"/>
          <w:szCs w:val="24"/>
        </w:rPr>
        <w:t>The report stated that</w:t>
      </w:r>
      <w:r w:rsidR="00071AFF" w:rsidRPr="003F3BA7">
        <w:rPr>
          <w:rFonts w:ascii="Times New Roman" w:hAnsi="Times New Roman" w:cs="Times New Roman"/>
          <w:sz w:val="24"/>
          <w:szCs w:val="24"/>
        </w:rPr>
        <w:t xml:space="preserve"> the parties failed to agree on the location of the structures that were demolished. 1</w:t>
      </w:r>
      <w:r w:rsidR="00071AFF" w:rsidRPr="003F3BA7">
        <w:rPr>
          <w:rFonts w:ascii="Times New Roman" w:hAnsi="Times New Roman" w:cs="Times New Roman"/>
          <w:sz w:val="24"/>
          <w:szCs w:val="24"/>
          <w:vertAlign w:val="superscript"/>
        </w:rPr>
        <w:t>st</w:t>
      </w:r>
      <w:r w:rsidR="00071AFF" w:rsidRPr="003F3BA7">
        <w:rPr>
          <w:rFonts w:ascii="Times New Roman" w:hAnsi="Times New Roman" w:cs="Times New Roman"/>
          <w:sz w:val="24"/>
          <w:szCs w:val="24"/>
        </w:rPr>
        <w:t xml:space="preserve"> respondent’s representatives maintained that </w:t>
      </w:r>
      <w:r w:rsidR="00C80C74" w:rsidRPr="003F3BA7">
        <w:rPr>
          <w:rFonts w:ascii="Times New Roman" w:hAnsi="Times New Roman" w:cs="Times New Roman"/>
          <w:sz w:val="24"/>
          <w:szCs w:val="24"/>
        </w:rPr>
        <w:t>the demolitions occurred on</w:t>
      </w:r>
      <w:r w:rsidR="00B16B40" w:rsidRPr="003F3BA7">
        <w:rPr>
          <w:rFonts w:ascii="Times New Roman" w:hAnsi="Times New Roman" w:cs="Times New Roman"/>
          <w:sz w:val="24"/>
          <w:szCs w:val="24"/>
        </w:rPr>
        <w:t xml:space="preserve"> the Remainder of Langford</w:t>
      </w:r>
      <w:r w:rsidR="00C80C74" w:rsidRPr="003F3BA7">
        <w:rPr>
          <w:rFonts w:ascii="Times New Roman" w:hAnsi="Times New Roman" w:cs="Times New Roman"/>
          <w:sz w:val="24"/>
          <w:szCs w:val="24"/>
        </w:rPr>
        <w:t>, while a</w:t>
      </w:r>
      <w:r w:rsidR="0086254D" w:rsidRPr="003F3BA7">
        <w:rPr>
          <w:rFonts w:ascii="Times New Roman" w:hAnsi="Times New Roman" w:cs="Times New Roman"/>
          <w:sz w:val="24"/>
          <w:szCs w:val="24"/>
        </w:rPr>
        <w:t>pplicants</w:t>
      </w:r>
      <w:r w:rsidR="00C80C74" w:rsidRPr="003F3BA7">
        <w:rPr>
          <w:rFonts w:ascii="Times New Roman" w:hAnsi="Times New Roman" w:cs="Times New Roman"/>
          <w:sz w:val="24"/>
          <w:szCs w:val="24"/>
        </w:rPr>
        <w:t xml:space="preserve"> insisted they were carried out</w:t>
      </w:r>
      <w:r w:rsidR="00B16B40" w:rsidRPr="003F3BA7">
        <w:rPr>
          <w:rFonts w:ascii="Times New Roman" w:hAnsi="Times New Roman" w:cs="Times New Roman"/>
          <w:sz w:val="24"/>
          <w:szCs w:val="24"/>
        </w:rPr>
        <w:t xml:space="preserve"> on the Athena of Langford. </w:t>
      </w:r>
    </w:p>
    <w:p w14:paraId="575FE3C9" w14:textId="79EE0AE3" w:rsidR="00E934E4" w:rsidRPr="003F3BA7" w:rsidRDefault="00210FFB" w:rsidP="00B12B0B">
      <w:pPr>
        <w:spacing w:after="0" w:line="360" w:lineRule="auto"/>
        <w:ind w:firstLine="720"/>
        <w:jc w:val="both"/>
        <w:rPr>
          <w:rFonts w:ascii="Times New Roman" w:hAnsi="Times New Roman" w:cs="Times New Roman"/>
          <w:sz w:val="24"/>
          <w:szCs w:val="24"/>
        </w:rPr>
      </w:pPr>
      <w:r w:rsidRPr="003F3BA7">
        <w:rPr>
          <w:rFonts w:ascii="Times New Roman" w:hAnsi="Times New Roman" w:cs="Times New Roman"/>
          <w:sz w:val="24"/>
          <w:szCs w:val="24"/>
        </w:rPr>
        <w:t xml:space="preserve">At </w:t>
      </w:r>
      <w:r w:rsidR="00E934E4" w:rsidRPr="003F3BA7">
        <w:rPr>
          <w:rFonts w:ascii="Times New Roman" w:hAnsi="Times New Roman" w:cs="Times New Roman"/>
          <w:sz w:val="24"/>
          <w:szCs w:val="24"/>
        </w:rPr>
        <w:t xml:space="preserve">the resumption of the hearing on 26 March 2021, counsel agreed that in light of the </w:t>
      </w:r>
      <w:r w:rsidR="006B648A" w:rsidRPr="003F3BA7">
        <w:rPr>
          <w:rFonts w:ascii="Times New Roman" w:hAnsi="Times New Roman" w:cs="Times New Roman"/>
          <w:sz w:val="24"/>
          <w:szCs w:val="24"/>
        </w:rPr>
        <w:t>conflicting</w:t>
      </w:r>
      <w:r w:rsidR="00E934E4" w:rsidRPr="003F3BA7">
        <w:rPr>
          <w:rFonts w:ascii="Times New Roman" w:hAnsi="Times New Roman" w:cs="Times New Roman"/>
          <w:sz w:val="24"/>
          <w:szCs w:val="24"/>
        </w:rPr>
        <w:t xml:space="preserve"> reports, there was need to rope in an expert to help demarcat</w:t>
      </w:r>
      <w:r w:rsidR="006B648A" w:rsidRPr="003F3BA7">
        <w:rPr>
          <w:rFonts w:ascii="Times New Roman" w:hAnsi="Times New Roman" w:cs="Times New Roman"/>
          <w:sz w:val="24"/>
          <w:szCs w:val="24"/>
        </w:rPr>
        <w:t>e</w:t>
      </w:r>
      <w:r w:rsidR="00E934E4" w:rsidRPr="003F3BA7">
        <w:rPr>
          <w:rFonts w:ascii="Times New Roman" w:hAnsi="Times New Roman" w:cs="Times New Roman"/>
          <w:sz w:val="24"/>
          <w:szCs w:val="24"/>
        </w:rPr>
        <w:t xml:space="preserve"> boundaries</w:t>
      </w:r>
      <w:r w:rsidR="006B648A" w:rsidRPr="003F3BA7">
        <w:rPr>
          <w:rFonts w:ascii="Times New Roman" w:hAnsi="Times New Roman" w:cs="Times New Roman"/>
          <w:sz w:val="24"/>
          <w:szCs w:val="24"/>
        </w:rPr>
        <w:t xml:space="preserve"> </w:t>
      </w:r>
      <w:r w:rsidR="002C6E9E" w:rsidRPr="003F3BA7">
        <w:rPr>
          <w:rFonts w:ascii="Times New Roman" w:hAnsi="Times New Roman" w:cs="Times New Roman"/>
          <w:sz w:val="24"/>
          <w:szCs w:val="24"/>
        </w:rPr>
        <w:t xml:space="preserve">in order </w:t>
      </w:r>
      <w:r w:rsidR="00852FF3" w:rsidRPr="003F3BA7">
        <w:rPr>
          <w:rFonts w:ascii="Times New Roman" w:hAnsi="Times New Roman" w:cs="Times New Roman"/>
          <w:sz w:val="24"/>
          <w:szCs w:val="24"/>
        </w:rPr>
        <w:t xml:space="preserve">to </w:t>
      </w:r>
      <w:r w:rsidRPr="003F3BA7">
        <w:rPr>
          <w:rFonts w:ascii="Times New Roman" w:hAnsi="Times New Roman" w:cs="Times New Roman"/>
          <w:sz w:val="24"/>
          <w:szCs w:val="24"/>
        </w:rPr>
        <w:t>show</w:t>
      </w:r>
      <w:r w:rsidR="00852FF3" w:rsidRPr="003F3BA7">
        <w:rPr>
          <w:rFonts w:ascii="Times New Roman" w:hAnsi="Times New Roman" w:cs="Times New Roman"/>
          <w:sz w:val="24"/>
          <w:szCs w:val="24"/>
        </w:rPr>
        <w:t xml:space="preserve"> </w:t>
      </w:r>
      <w:r w:rsidRPr="003F3BA7">
        <w:rPr>
          <w:rFonts w:ascii="Times New Roman" w:hAnsi="Times New Roman" w:cs="Times New Roman"/>
          <w:sz w:val="24"/>
          <w:szCs w:val="24"/>
        </w:rPr>
        <w:t xml:space="preserve">the </w:t>
      </w:r>
      <w:r w:rsidR="006B648A" w:rsidRPr="003F3BA7">
        <w:rPr>
          <w:rFonts w:ascii="Times New Roman" w:hAnsi="Times New Roman" w:cs="Times New Roman"/>
          <w:sz w:val="24"/>
          <w:szCs w:val="24"/>
        </w:rPr>
        <w:t xml:space="preserve">areas of conflict. </w:t>
      </w:r>
      <w:r w:rsidR="0041016D" w:rsidRPr="003F3BA7">
        <w:rPr>
          <w:rFonts w:ascii="Times New Roman" w:hAnsi="Times New Roman" w:cs="Times New Roman"/>
          <w:sz w:val="24"/>
          <w:szCs w:val="24"/>
        </w:rPr>
        <w:t xml:space="preserve">To that end, the court </w:t>
      </w:r>
      <w:r w:rsidR="002D63CF" w:rsidRPr="003F3BA7">
        <w:rPr>
          <w:rFonts w:ascii="Times New Roman" w:hAnsi="Times New Roman" w:cs="Times New Roman"/>
          <w:sz w:val="24"/>
          <w:szCs w:val="24"/>
        </w:rPr>
        <w:t xml:space="preserve">granted an order directing the Surveyor’s General’s Department to proceed on the ground and determine the extent of the physical boundaries of Athena </w:t>
      </w:r>
      <w:r w:rsidRPr="003F3BA7">
        <w:rPr>
          <w:rFonts w:ascii="Times New Roman" w:hAnsi="Times New Roman" w:cs="Times New Roman"/>
          <w:sz w:val="24"/>
          <w:szCs w:val="24"/>
        </w:rPr>
        <w:t>of Lang</w:t>
      </w:r>
      <w:r w:rsidR="002D63CF" w:rsidRPr="003F3BA7">
        <w:rPr>
          <w:rFonts w:ascii="Times New Roman" w:hAnsi="Times New Roman" w:cs="Times New Roman"/>
          <w:sz w:val="24"/>
          <w:szCs w:val="24"/>
        </w:rPr>
        <w:t>ford</w:t>
      </w:r>
      <w:r w:rsidRPr="003F3BA7">
        <w:rPr>
          <w:rFonts w:ascii="Times New Roman" w:hAnsi="Times New Roman" w:cs="Times New Roman"/>
          <w:sz w:val="24"/>
          <w:szCs w:val="24"/>
        </w:rPr>
        <w:t xml:space="preserve">, </w:t>
      </w:r>
      <w:r w:rsidR="002D63CF" w:rsidRPr="003F3BA7">
        <w:rPr>
          <w:rFonts w:ascii="Times New Roman" w:hAnsi="Times New Roman" w:cs="Times New Roman"/>
          <w:sz w:val="24"/>
          <w:szCs w:val="24"/>
        </w:rPr>
        <w:t xml:space="preserve">and indicate the party or parties occupying the area that fell within the boundaries. The Surveyor General was ordered to prepare and submit a report within 8 days of the date of the order. Regrettably, that department </w:t>
      </w:r>
      <w:r w:rsidRPr="003F3BA7">
        <w:rPr>
          <w:rFonts w:ascii="Times New Roman" w:hAnsi="Times New Roman" w:cs="Times New Roman"/>
          <w:sz w:val="24"/>
          <w:szCs w:val="24"/>
        </w:rPr>
        <w:t>advised</w:t>
      </w:r>
      <w:r w:rsidR="002D63CF" w:rsidRPr="003F3BA7">
        <w:rPr>
          <w:rFonts w:ascii="Times New Roman" w:hAnsi="Times New Roman" w:cs="Times New Roman"/>
          <w:sz w:val="24"/>
          <w:szCs w:val="24"/>
        </w:rPr>
        <w:t xml:space="preserve"> that it was unlikely to undertake the assignment within the </w:t>
      </w:r>
      <w:r w:rsidRPr="003F3BA7">
        <w:rPr>
          <w:rFonts w:ascii="Times New Roman" w:hAnsi="Times New Roman" w:cs="Times New Roman"/>
          <w:sz w:val="24"/>
          <w:szCs w:val="24"/>
        </w:rPr>
        <w:t xml:space="preserve">time </w:t>
      </w:r>
      <w:r w:rsidR="002D63CF" w:rsidRPr="003F3BA7">
        <w:rPr>
          <w:rFonts w:ascii="Times New Roman" w:hAnsi="Times New Roman" w:cs="Times New Roman"/>
          <w:sz w:val="24"/>
          <w:szCs w:val="24"/>
        </w:rPr>
        <w:t xml:space="preserve">stipulated because of several constraints besetting </w:t>
      </w:r>
      <w:r w:rsidR="00852FF3" w:rsidRPr="003F3BA7">
        <w:rPr>
          <w:rFonts w:ascii="Times New Roman" w:hAnsi="Times New Roman" w:cs="Times New Roman"/>
          <w:sz w:val="24"/>
          <w:szCs w:val="24"/>
        </w:rPr>
        <w:t>that office</w:t>
      </w:r>
      <w:r w:rsidR="002D63CF" w:rsidRPr="003F3BA7">
        <w:rPr>
          <w:rFonts w:ascii="Times New Roman" w:hAnsi="Times New Roman" w:cs="Times New Roman"/>
          <w:sz w:val="24"/>
          <w:szCs w:val="24"/>
        </w:rPr>
        <w:t xml:space="preserve">. </w:t>
      </w:r>
      <w:r w:rsidR="007D4286" w:rsidRPr="003F3BA7">
        <w:rPr>
          <w:rFonts w:ascii="Times New Roman" w:hAnsi="Times New Roman" w:cs="Times New Roman"/>
          <w:sz w:val="24"/>
          <w:szCs w:val="24"/>
        </w:rPr>
        <w:t>Th</w:t>
      </w:r>
      <w:r w:rsidRPr="003F3BA7">
        <w:rPr>
          <w:rFonts w:ascii="Times New Roman" w:hAnsi="Times New Roman" w:cs="Times New Roman"/>
          <w:sz w:val="24"/>
          <w:szCs w:val="24"/>
        </w:rPr>
        <w:t xml:space="preserve">at </w:t>
      </w:r>
      <w:r w:rsidR="00852FF3" w:rsidRPr="003F3BA7">
        <w:rPr>
          <w:rFonts w:ascii="Times New Roman" w:hAnsi="Times New Roman" w:cs="Times New Roman"/>
          <w:sz w:val="24"/>
          <w:szCs w:val="24"/>
        </w:rPr>
        <w:t xml:space="preserve">route </w:t>
      </w:r>
      <w:r w:rsidRPr="003F3BA7">
        <w:rPr>
          <w:rFonts w:ascii="Times New Roman" w:hAnsi="Times New Roman" w:cs="Times New Roman"/>
          <w:sz w:val="24"/>
          <w:szCs w:val="24"/>
        </w:rPr>
        <w:t xml:space="preserve">was abandoned, and the </w:t>
      </w:r>
      <w:r w:rsidR="007D4286" w:rsidRPr="003F3BA7">
        <w:rPr>
          <w:rFonts w:ascii="Times New Roman" w:hAnsi="Times New Roman" w:cs="Times New Roman"/>
          <w:sz w:val="24"/>
          <w:szCs w:val="24"/>
        </w:rPr>
        <w:t xml:space="preserve">parties agreed </w:t>
      </w:r>
      <w:r w:rsidRPr="003F3BA7">
        <w:rPr>
          <w:rFonts w:ascii="Times New Roman" w:hAnsi="Times New Roman" w:cs="Times New Roman"/>
          <w:sz w:val="24"/>
          <w:szCs w:val="24"/>
        </w:rPr>
        <w:t xml:space="preserve">to proceed </w:t>
      </w:r>
      <w:r w:rsidR="00852FF3" w:rsidRPr="003F3BA7">
        <w:rPr>
          <w:rFonts w:ascii="Times New Roman" w:hAnsi="Times New Roman" w:cs="Times New Roman"/>
          <w:sz w:val="24"/>
          <w:szCs w:val="24"/>
        </w:rPr>
        <w:t xml:space="preserve">and </w:t>
      </w:r>
      <w:r w:rsidRPr="003F3BA7">
        <w:rPr>
          <w:rFonts w:ascii="Times New Roman" w:hAnsi="Times New Roman" w:cs="Times New Roman"/>
          <w:sz w:val="24"/>
          <w:szCs w:val="24"/>
        </w:rPr>
        <w:t>argue the matter on the papers.</w:t>
      </w:r>
      <w:r w:rsidR="007D4286" w:rsidRPr="003F3BA7">
        <w:rPr>
          <w:rFonts w:ascii="Times New Roman" w:hAnsi="Times New Roman" w:cs="Times New Roman"/>
          <w:sz w:val="24"/>
          <w:szCs w:val="24"/>
        </w:rPr>
        <w:t xml:space="preserve"> </w:t>
      </w:r>
      <w:r w:rsidR="002D63CF" w:rsidRPr="003F3BA7">
        <w:rPr>
          <w:rFonts w:ascii="Times New Roman" w:hAnsi="Times New Roman" w:cs="Times New Roman"/>
          <w:sz w:val="24"/>
          <w:szCs w:val="24"/>
        </w:rPr>
        <w:t xml:space="preserve"> </w:t>
      </w:r>
    </w:p>
    <w:p w14:paraId="53C25333" w14:textId="77777777" w:rsidR="00267836" w:rsidRDefault="00267836" w:rsidP="007B1AA9">
      <w:pPr>
        <w:spacing w:after="0" w:line="360" w:lineRule="auto"/>
        <w:jc w:val="both"/>
        <w:rPr>
          <w:rFonts w:ascii="Times New Roman" w:hAnsi="Times New Roman" w:cs="Times New Roman"/>
          <w:b/>
          <w:sz w:val="24"/>
          <w:szCs w:val="24"/>
        </w:rPr>
      </w:pPr>
    </w:p>
    <w:p w14:paraId="098A6097" w14:textId="5EF0E6D8" w:rsidR="007B1AA9" w:rsidRPr="003F3BA7" w:rsidRDefault="007B1AA9" w:rsidP="007B1AA9">
      <w:pPr>
        <w:spacing w:after="0" w:line="360" w:lineRule="auto"/>
        <w:jc w:val="both"/>
        <w:rPr>
          <w:rFonts w:ascii="Times New Roman" w:hAnsi="Times New Roman" w:cs="Times New Roman"/>
          <w:b/>
          <w:sz w:val="24"/>
          <w:szCs w:val="24"/>
        </w:rPr>
      </w:pPr>
      <w:r w:rsidRPr="003F3BA7">
        <w:rPr>
          <w:rFonts w:ascii="Times New Roman" w:hAnsi="Times New Roman" w:cs="Times New Roman"/>
          <w:b/>
          <w:sz w:val="24"/>
          <w:szCs w:val="24"/>
        </w:rPr>
        <w:lastRenderedPageBreak/>
        <w:t xml:space="preserve">Points </w:t>
      </w:r>
      <w:r w:rsidR="002E0E38" w:rsidRPr="003F3BA7">
        <w:rPr>
          <w:rFonts w:ascii="Times New Roman" w:hAnsi="Times New Roman" w:cs="Times New Roman"/>
          <w:b/>
          <w:i/>
          <w:sz w:val="24"/>
          <w:szCs w:val="24"/>
        </w:rPr>
        <w:t>in</w:t>
      </w:r>
      <w:r w:rsidRPr="003F3BA7">
        <w:rPr>
          <w:rFonts w:ascii="Times New Roman" w:hAnsi="Times New Roman" w:cs="Times New Roman"/>
          <w:b/>
          <w:i/>
          <w:sz w:val="24"/>
          <w:szCs w:val="24"/>
        </w:rPr>
        <w:t xml:space="preserve"> Limine</w:t>
      </w:r>
      <w:r w:rsidRPr="003F3BA7">
        <w:rPr>
          <w:rFonts w:ascii="Times New Roman" w:hAnsi="Times New Roman" w:cs="Times New Roman"/>
          <w:b/>
          <w:sz w:val="24"/>
          <w:szCs w:val="24"/>
        </w:rPr>
        <w:t xml:space="preserve"> </w:t>
      </w:r>
    </w:p>
    <w:p w14:paraId="115518F3" w14:textId="0D0EBBE7" w:rsidR="007B1AA9" w:rsidRPr="003F3BA7" w:rsidRDefault="007B1AA9" w:rsidP="007B1AA9">
      <w:pPr>
        <w:spacing w:after="0" w:line="360" w:lineRule="auto"/>
        <w:jc w:val="both"/>
        <w:rPr>
          <w:rFonts w:ascii="Times New Roman" w:hAnsi="Times New Roman" w:cs="Times New Roman"/>
          <w:sz w:val="24"/>
          <w:szCs w:val="24"/>
        </w:rPr>
      </w:pPr>
      <w:r w:rsidRPr="003F3BA7">
        <w:rPr>
          <w:rFonts w:ascii="Times New Roman" w:hAnsi="Times New Roman" w:cs="Times New Roman"/>
          <w:sz w:val="24"/>
          <w:szCs w:val="24"/>
        </w:rPr>
        <w:tab/>
        <w:t xml:space="preserve">For the applicants Mrs </w:t>
      </w:r>
      <w:r w:rsidRPr="003F3BA7">
        <w:rPr>
          <w:rFonts w:ascii="Times New Roman" w:hAnsi="Times New Roman" w:cs="Times New Roman"/>
          <w:i/>
          <w:sz w:val="24"/>
          <w:szCs w:val="24"/>
        </w:rPr>
        <w:t>Tongoona</w:t>
      </w:r>
      <w:r w:rsidRPr="003F3BA7">
        <w:rPr>
          <w:rFonts w:ascii="Times New Roman" w:hAnsi="Times New Roman" w:cs="Times New Roman"/>
          <w:sz w:val="24"/>
          <w:szCs w:val="24"/>
        </w:rPr>
        <w:t xml:space="preserve"> objected to the filing of the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respondent’s supplementary </w:t>
      </w:r>
      <w:r w:rsidR="00C7005E" w:rsidRPr="003F3BA7">
        <w:rPr>
          <w:rFonts w:ascii="Times New Roman" w:hAnsi="Times New Roman" w:cs="Times New Roman"/>
          <w:sz w:val="24"/>
          <w:szCs w:val="24"/>
        </w:rPr>
        <w:t xml:space="preserve">affidavit </w:t>
      </w:r>
      <w:r w:rsidRPr="003F3BA7">
        <w:rPr>
          <w:rFonts w:ascii="Times New Roman" w:hAnsi="Times New Roman" w:cs="Times New Roman"/>
          <w:sz w:val="24"/>
          <w:szCs w:val="24"/>
        </w:rPr>
        <w:t>arguing that it violated</w:t>
      </w:r>
      <w:r w:rsidR="00210FFB" w:rsidRPr="003F3BA7">
        <w:rPr>
          <w:rFonts w:ascii="Times New Roman" w:hAnsi="Times New Roman" w:cs="Times New Roman"/>
          <w:sz w:val="24"/>
          <w:szCs w:val="24"/>
        </w:rPr>
        <w:t xml:space="preserve"> the</w:t>
      </w:r>
      <w:r w:rsidRPr="003F3BA7">
        <w:rPr>
          <w:rFonts w:ascii="Times New Roman" w:hAnsi="Times New Roman" w:cs="Times New Roman"/>
          <w:sz w:val="24"/>
          <w:szCs w:val="24"/>
        </w:rPr>
        <w:t xml:space="preserve"> </w:t>
      </w:r>
      <w:r w:rsidR="00210FFB" w:rsidRPr="003F3BA7">
        <w:rPr>
          <w:rFonts w:ascii="Times New Roman" w:hAnsi="Times New Roman" w:cs="Times New Roman"/>
          <w:sz w:val="24"/>
          <w:szCs w:val="24"/>
        </w:rPr>
        <w:t xml:space="preserve">rule on sequencing of </w:t>
      </w:r>
      <w:r w:rsidRPr="003F3BA7">
        <w:rPr>
          <w:rFonts w:ascii="Times New Roman" w:hAnsi="Times New Roman" w:cs="Times New Roman"/>
          <w:sz w:val="24"/>
          <w:szCs w:val="24"/>
        </w:rPr>
        <w:t>affidavits</w:t>
      </w:r>
      <w:r w:rsidR="002C6E9E" w:rsidRPr="003F3BA7">
        <w:rPr>
          <w:rFonts w:ascii="Times New Roman" w:hAnsi="Times New Roman" w:cs="Times New Roman"/>
          <w:sz w:val="24"/>
          <w:szCs w:val="24"/>
        </w:rPr>
        <w:t xml:space="preserve"> in applications</w:t>
      </w:r>
      <w:r w:rsidRPr="003F3BA7">
        <w:rPr>
          <w:rFonts w:ascii="Times New Roman" w:hAnsi="Times New Roman" w:cs="Times New Roman"/>
          <w:sz w:val="24"/>
          <w:szCs w:val="24"/>
        </w:rPr>
        <w:t xml:space="preserve">. She submitted that no formal application had been made for </w:t>
      </w:r>
      <w:r w:rsidR="00210FFB" w:rsidRPr="003F3BA7">
        <w:rPr>
          <w:rFonts w:ascii="Times New Roman" w:hAnsi="Times New Roman" w:cs="Times New Roman"/>
          <w:sz w:val="24"/>
          <w:szCs w:val="24"/>
        </w:rPr>
        <w:t xml:space="preserve">its </w:t>
      </w:r>
      <w:r w:rsidRPr="003F3BA7">
        <w:rPr>
          <w:rFonts w:ascii="Times New Roman" w:hAnsi="Times New Roman" w:cs="Times New Roman"/>
          <w:sz w:val="24"/>
          <w:szCs w:val="24"/>
        </w:rPr>
        <w:t>admission</w:t>
      </w:r>
      <w:r w:rsidR="00210FFB" w:rsidRPr="003F3BA7">
        <w:rPr>
          <w:rFonts w:ascii="Times New Roman" w:hAnsi="Times New Roman" w:cs="Times New Roman"/>
          <w:sz w:val="24"/>
          <w:szCs w:val="24"/>
        </w:rPr>
        <w:t>,</w:t>
      </w:r>
      <w:r w:rsidRPr="003F3BA7">
        <w:rPr>
          <w:rFonts w:ascii="Times New Roman" w:hAnsi="Times New Roman" w:cs="Times New Roman"/>
          <w:sz w:val="24"/>
          <w:szCs w:val="24"/>
        </w:rPr>
        <w:t xml:space="preserve"> and neither had an explanation been tendered for its filing at this stage. </w:t>
      </w:r>
      <w:r w:rsidR="00DB60AD" w:rsidRPr="003F3BA7">
        <w:rPr>
          <w:rFonts w:ascii="Times New Roman" w:hAnsi="Times New Roman" w:cs="Times New Roman"/>
          <w:sz w:val="24"/>
          <w:szCs w:val="24"/>
        </w:rPr>
        <w:t>She further submitted that applicants would be prejudiced if the affidavit w</w:t>
      </w:r>
      <w:r w:rsidR="008851EC" w:rsidRPr="003F3BA7">
        <w:rPr>
          <w:rFonts w:ascii="Times New Roman" w:hAnsi="Times New Roman" w:cs="Times New Roman"/>
          <w:sz w:val="24"/>
          <w:szCs w:val="24"/>
        </w:rPr>
        <w:t>as</w:t>
      </w:r>
      <w:r w:rsidR="00C7005E" w:rsidRPr="003F3BA7">
        <w:rPr>
          <w:rFonts w:ascii="Times New Roman" w:hAnsi="Times New Roman" w:cs="Times New Roman"/>
          <w:sz w:val="24"/>
          <w:szCs w:val="24"/>
        </w:rPr>
        <w:t xml:space="preserve"> </w:t>
      </w:r>
      <w:r w:rsidR="00DB60AD" w:rsidRPr="003F3BA7">
        <w:rPr>
          <w:rFonts w:ascii="Times New Roman" w:hAnsi="Times New Roman" w:cs="Times New Roman"/>
          <w:sz w:val="24"/>
          <w:szCs w:val="24"/>
        </w:rPr>
        <w:t xml:space="preserve">allowed to stand as it introduced fresh matters. </w:t>
      </w:r>
      <w:r w:rsidR="00C7005E" w:rsidRPr="003F3BA7">
        <w:rPr>
          <w:rFonts w:ascii="Times New Roman" w:hAnsi="Times New Roman" w:cs="Times New Roman"/>
          <w:sz w:val="24"/>
          <w:szCs w:val="24"/>
        </w:rPr>
        <w:t xml:space="preserve">Mr </w:t>
      </w:r>
      <w:r w:rsidR="00C7005E" w:rsidRPr="003F3BA7">
        <w:rPr>
          <w:rFonts w:ascii="Times New Roman" w:hAnsi="Times New Roman" w:cs="Times New Roman"/>
          <w:i/>
          <w:sz w:val="24"/>
          <w:szCs w:val="24"/>
        </w:rPr>
        <w:t>Hashiti</w:t>
      </w:r>
      <w:r w:rsidR="00C7005E" w:rsidRPr="003F3BA7">
        <w:rPr>
          <w:rFonts w:ascii="Times New Roman" w:hAnsi="Times New Roman" w:cs="Times New Roman"/>
          <w:sz w:val="24"/>
          <w:szCs w:val="24"/>
        </w:rPr>
        <w:t xml:space="preserve"> </w:t>
      </w:r>
      <w:r w:rsidR="00210FFB" w:rsidRPr="003F3BA7">
        <w:rPr>
          <w:rFonts w:ascii="Times New Roman" w:hAnsi="Times New Roman" w:cs="Times New Roman"/>
          <w:sz w:val="24"/>
          <w:szCs w:val="24"/>
        </w:rPr>
        <w:t>for the 1</w:t>
      </w:r>
      <w:r w:rsidR="00210FFB" w:rsidRPr="003F3BA7">
        <w:rPr>
          <w:rFonts w:ascii="Times New Roman" w:hAnsi="Times New Roman" w:cs="Times New Roman"/>
          <w:sz w:val="24"/>
          <w:szCs w:val="24"/>
          <w:vertAlign w:val="superscript"/>
        </w:rPr>
        <w:t>st</w:t>
      </w:r>
      <w:r w:rsidR="00210FFB" w:rsidRPr="003F3BA7">
        <w:rPr>
          <w:rFonts w:ascii="Times New Roman" w:hAnsi="Times New Roman" w:cs="Times New Roman"/>
          <w:sz w:val="24"/>
          <w:szCs w:val="24"/>
        </w:rPr>
        <w:t xml:space="preserve"> respondent, </w:t>
      </w:r>
      <w:r w:rsidR="00C7005E" w:rsidRPr="003F3BA7">
        <w:rPr>
          <w:rFonts w:ascii="Times New Roman" w:hAnsi="Times New Roman" w:cs="Times New Roman"/>
          <w:sz w:val="24"/>
          <w:szCs w:val="24"/>
        </w:rPr>
        <w:t>argued that leave to file the supplementary affidavit was sought when the parties appeared</w:t>
      </w:r>
      <w:r w:rsidR="00C06EF9" w:rsidRPr="003F3BA7">
        <w:rPr>
          <w:rFonts w:ascii="Times New Roman" w:hAnsi="Times New Roman" w:cs="Times New Roman"/>
          <w:sz w:val="24"/>
          <w:szCs w:val="24"/>
        </w:rPr>
        <w:t xml:space="preserve"> in court </w:t>
      </w:r>
      <w:r w:rsidR="00C7005E" w:rsidRPr="003F3BA7">
        <w:rPr>
          <w:rFonts w:ascii="Times New Roman" w:hAnsi="Times New Roman" w:cs="Times New Roman"/>
          <w:sz w:val="24"/>
          <w:szCs w:val="24"/>
        </w:rPr>
        <w:t xml:space="preserve">after the ill-fated joint </w:t>
      </w:r>
      <w:r w:rsidR="00CB75F1" w:rsidRPr="003F3BA7">
        <w:rPr>
          <w:rFonts w:ascii="Times New Roman" w:hAnsi="Times New Roman" w:cs="Times New Roman"/>
          <w:sz w:val="24"/>
          <w:szCs w:val="24"/>
        </w:rPr>
        <w:t xml:space="preserve">site visit. </w:t>
      </w:r>
      <w:r w:rsidR="00DB60AD" w:rsidRPr="003F3BA7">
        <w:rPr>
          <w:rFonts w:ascii="Times New Roman" w:hAnsi="Times New Roman" w:cs="Times New Roman"/>
          <w:sz w:val="24"/>
          <w:szCs w:val="24"/>
        </w:rPr>
        <w:t xml:space="preserve"> </w:t>
      </w:r>
      <w:r w:rsidR="00CB75F1" w:rsidRPr="003F3BA7">
        <w:rPr>
          <w:rFonts w:ascii="Times New Roman" w:hAnsi="Times New Roman" w:cs="Times New Roman"/>
          <w:sz w:val="24"/>
          <w:szCs w:val="24"/>
        </w:rPr>
        <w:t xml:space="preserve">The parties failed to file a joint </w:t>
      </w:r>
      <w:r w:rsidR="00C06EF9" w:rsidRPr="003F3BA7">
        <w:rPr>
          <w:rFonts w:ascii="Times New Roman" w:hAnsi="Times New Roman" w:cs="Times New Roman"/>
          <w:sz w:val="24"/>
          <w:szCs w:val="24"/>
        </w:rPr>
        <w:t xml:space="preserve">report as directed by the court, </w:t>
      </w:r>
      <w:r w:rsidR="00CB75F1" w:rsidRPr="003F3BA7">
        <w:rPr>
          <w:rFonts w:ascii="Times New Roman" w:hAnsi="Times New Roman" w:cs="Times New Roman"/>
          <w:sz w:val="24"/>
          <w:szCs w:val="24"/>
        </w:rPr>
        <w:t xml:space="preserve">and ended up filing individual reports based on their respective versions. </w:t>
      </w:r>
    </w:p>
    <w:p w14:paraId="4615BB3B" w14:textId="1AC0EECD" w:rsidR="00D863D3" w:rsidRPr="003F3BA7" w:rsidRDefault="00CB75F1" w:rsidP="007B1AA9">
      <w:pPr>
        <w:spacing w:after="0" w:line="360" w:lineRule="auto"/>
        <w:jc w:val="both"/>
        <w:rPr>
          <w:rFonts w:ascii="Times New Roman" w:hAnsi="Times New Roman" w:cs="Times New Roman"/>
          <w:sz w:val="24"/>
          <w:szCs w:val="24"/>
        </w:rPr>
      </w:pPr>
      <w:r w:rsidRPr="003F3BA7">
        <w:rPr>
          <w:rFonts w:ascii="Times New Roman" w:hAnsi="Times New Roman" w:cs="Times New Roman"/>
          <w:sz w:val="24"/>
          <w:szCs w:val="24"/>
        </w:rPr>
        <w:tab/>
        <w:t xml:space="preserve">The objection was not pursued further after Mrs </w:t>
      </w:r>
      <w:r w:rsidRPr="003F3BA7">
        <w:rPr>
          <w:rFonts w:ascii="Times New Roman" w:hAnsi="Times New Roman" w:cs="Times New Roman"/>
          <w:i/>
          <w:sz w:val="24"/>
          <w:szCs w:val="24"/>
        </w:rPr>
        <w:t>Tongoona</w:t>
      </w:r>
      <w:r w:rsidRPr="003F3BA7">
        <w:rPr>
          <w:rFonts w:ascii="Times New Roman" w:hAnsi="Times New Roman" w:cs="Times New Roman"/>
          <w:sz w:val="24"/>
          <w:szCs w:val="24"/>
        </w:rPr>
        <w:t xml:space="preserve"> admitted that on 26 March 2021, the court had admitted </w:t>
      </w:r>
      <w:r w:rsidR="009C0790" w:rsidRPr="003F3BA7">
        <w:rPr>
          <w:rFonts w:ascii="Times New Roman" w:hAnsi="Times New Roman" w:cs="Times New Roman"/>
          <w:sz w:val="24"/>
          <w:szCs w:val="24"/>
        </w:rPr>
        <w:t xml:space="preserve">into the record </w:t>
      </w:r>
      <w:r w:rsidRPr="003F3BA7">
        <w:rPr>
          <w:rFonts w:ascii="Times New Roman" w:hAnsi="Times New Roman" w:cs="Times New Roman"/>
          <w:sz w:val="24"/>
          <w:szCs w:val="24"/>
        </w:rPr>
        <w:t>both the 1</w:t>
      </w:r>
      <w:r w:rsidRPr="003F3BA7">
        <w:rPr>
          <w:rFonts w:ascii="Times New Roman" w:hAnsi="Times New Roman" w:cs="Times New Roman"/>
          <w:sz w:val="24"/>
          <w:szCs w:val="24"/>
          <w:vertAlign w:val="superscript"/>
        </w:rPr>
        <w:t>st</w:t>
      </w:r>
      <w:r w:rsidRPr="003F3BA7">
        <w:rPr>
          <w:rFonts w:ascii="Times New Roman" w:hAnsi="Times New Roman" w:cs="Times New Roman"/>
          <w:sz w:val="24"/>
          <w:szCs w:val="24"/>
        </w:rPr>
        <w:t xml:space="preserve"> respondent’s supplementary affidavit and the applicants’ own report following their </w:t>
      </w:r>
      <w:r w:rsidR="00120F1D" w:rsidRPr="003F3BA7">
        <w:rPr>
          <w:rFonts w:ascii="Times New Roman" w:hAnsi="Times New Roman" w:cs="Times New Roman"/>
          <w:sz w:val="24"/>
          <w:szCs w:val="24"/>
        </w:rPr>
        <w:t>tendering</w:t>
      </w:r>
      <w:r w:rsidRPr="003F3BA7">
        <w:rPr>
          <w:rFonts w:ascii="Times New Roman" w:hAnsi="Times New Roman" w:cs="Times New Roman"/>
          <w:sz w:val="24"/>
          <w:szCs w:val="24"/>
        </w:rPr>
        <w:t xml:space="preserve"> by counsel as a record of what transpired during the site visit.</w:t>
      </w:r>
      <w:r w:rsidR="00605087" w:rsidRPr="003F3BA7">
        <w:rPr>
          <w:rFonts w:ascii="Times New Roman" w:hAnsi="Times New Roman" w:cs="Times New Roman"/>
          <w:sz w:val="24"/>
          <w:szCs w:val="24"/>
        </w:rPr>
        <w:t xml:space="preserve"> Both sets of documents were critical in the resolution of the </w:t>
      </w:r>
      <w:r w:rsidR="009C0790" w:rsidRPr="003F3BA7">
        <w:rPr>
          <w:rFonts w:ascii="Times New Roman" w:hAnsi="Times New Roman" w:cs="Times New Roman"/>
          <w:sz w:val="24"/>
          <w:szCs w:val="24"/>
        </w:rPr>
        <w:t>dispute</w:t>
      </w:r>
      <w:r w:rsidR="00605087" w:rsidRPr="003F3BA7">
        <w:rPr>
          <w:rFonts w:ascii="Times New Roman" w:hAnsi="Times New Roman" w:cs="Times New Roman"/>
          <w:sz w:val="24"/>
          <w:szCs w:val="24"/>
        </w:rPr>
        <w:t xml:space="preserve">. </w:t>
      </w:r>
      <w:r w:rsidR="009C0790" w:rsidRPr="003F3BA7">
        <w:rPr>
          <w:rFonts w:ascii="Times New Roman" w:hAnsi="Times New Roman" w:cs="Times New Roman"/>
          <w:sz w:val="24"/>
          <w:szCs w:val="24"/>
        </w:rPr>
        <w:t xml:space="preserve">In the exercise of </w:t>
      </w:r>
      <w:r w:rsidR="00AA7545" w:rsidRPr="003F3BA7">
        <w:rPr>
          <w:rFonts w:ascii="Times New Roman" w:hAnsi="Times New Roman" w:cs="Times New Roman"/>
          <w:sz w:val="24"/>
          <w:szCs w:val="24"/>
        </w:rPr>
        <w:t>my discretion</w:t>
      </w:r>
      <w:r w:rsidR="009C0790" w:rsidRPr="003F3BA7">
        <w:rPr>
          <w:rFonts w:ascii="Times New Roman" w:hAnsi="Times New Roman" w:cs="Times New Roman"/>
          <w:sz w:val="24"/>
          <w:szCs w:val="24"/>
        </w:rPr>
        <w:t>,</w:t>
      </w:r>
      <w:r w:rsidR="00AA7545" w:rsidRPr="003F3BA7">
        <w:rPr>
          <w:rFonts w:ascii="Times New Roman" w:hAnsi="Times New Roman" w:cs="Times New Roman"/>
          <w:sz w:val="24"/>
          <w:szCs w:val="24"/>
        </w:rPr>
        <w:t xml:space="preserve"> I </w:t>
      </w:r>
      <w:r w:rsidR="009C0790" w:rsidRPr="003F3BA7">
        <w:rPr>
          <w:rFonts w:ascii="Times New Roman" w:hAnsi="Times New Roman" w:cs="Times New Roman"/>
          <w:sz w:val="24"/>
          <w:szCs w:val="24"/>
        </w:rPr>
        <w:t xml:space="preserve">had </w:t>
      </w:r>
      <w:r w:rsidR="00AA7545" w:rsidRPr="003F3BA7">
        <w:rPr>
          <w:rFonts w:ascii="Times New Roman" w:hAnsi="Times New Roman" w:cs="Times New Roman"/>
          <w:sz w:val="24"/>
          <w:szCs w:val="24"/>
        </w:rPr>
        <w:t>allowed the admissio</w:t>
      </w:r>
      <w:r w:rsidR="009C0790" w:rsidRPr="003F3BA7">
        <w:rPr>
          <w:rFonts w:ascii="Times New Roman" w:hAnsi="Times New Roman" w:cs="Times New Roman"/>
          <w:sz w:val="24"/>
          <w:szCs w:val="24"/>
        </w:rPr>
        <w:t>n of these additional documents</w:t>
      </w:r>
      <w:r w:rsidR="00AA7545" w:rsidRPr="003F3BA7">
        <w:rPr>
          <w:rFonts w:ascii="Times New Roman" w:hAnsi="Times New Roman" w:cs="Times New Roman"/>
          <w:sz w:val="24"/>
          <w:szCs w:val="24"/>
        </w:rPr>
        <w:t xml:space="preserve"> in terms of </w:t>
      </w:r>
      <w:r w:rsidR="00AA7545" w:rsidRPr="003F3BA7">
        <w:rPr>
          <w:rFonts w:ascii="Times New Roman" w:hAnsi="Times New Roman" w:cs="Times New Roman"/>
          <w:i/>
          <w:sz w:val="24"/>
          <w:szCs w:val="24"/>
        </w:rPr>
        <w:t>Order</w:t>
      </w:r>
      <w:r w:rsidR="00AA7545" w:rsidRPr="003F3BA7">
        <w:rPr>
          <w:rFonts w:ascii="Times New Roman" w:hAnsi="Times New Roman" w:cs="Times New Roman"/>
          <w:sz w:val="24"/>
          <w:szCs w:val="24"/>
        </w:rPr>
        <w:t xml:space="preserve"> 32 </w:t>
      </w:r>
      <w:r w:rsidR="009B2DC5" w:rsidRPr="003F3BA7">
        <w:rPr>
          <w:rFonts w:ascii="Times New Roman" w:hAnsi="Times New Roman" w:cs="Times New Roman"/>
          <w:sz w:val="24"/>
          <w:szCs w:val="24"/>
        </w:rPr>
        <w:t xml:space="preserve">rule </w:t>
      </w:r>
      <w:r w:rsidR="00AA7545" w:rsidRPr="003F3BA7">
        <w:rPr>
          <w:rFonts w:ascii="Times New Roman" w:hAnsi="Times New Roman" w:cs="Times New Roman"/>
          <w:sz w:val="24"/>
          <w:szCs w:val="24"/>
        </w:rPr>
        <w:t>246 (1)(a)</w:t>
      </w:r>
      <w:r w:rsidR="00AA7545" w:rsidRPr="003F3BA7">
        <w:rPr>
          <w:rStyle w:val="FootnoteReference"/>
          <w:rFonts w:ascii="Times New Roman" w:hAnsi="Times New Roman" w:cs="Times New Roman"/>
          <w:sz w:val="24"/>
          <w:szCs w:val="24"/>
        </w:rPr>
        <w:footnoteReference w:id="5"/>
      </w:r>
      <w:r w:rsidR="00AA7545" w:rsidRPr="003F3BA7">
        <w:rPr>
          <w:rFonts w:ascii="Times New Roman" w:hAnsi="Times New Roman" w:cs="Times New Roman"/>
          <w:sz w:val="24"/>
          <w:szCs w:val="24"/>
        </w:rPr>
        <w:t xml:space="preserve">. </w:t>
      </w:r>
      <w:r w:rsidR="009C0790" w:rsidRPr="003F3BA7">
        <w:rPr>
          <w:rFonts w:ascii="Times New Roman" w:hAnsi="Times New Roman" w:cs="Times New Roman"/>
          <w:sz w:val="24"/>
          <w:szCs w:val="24"/>
        </w:rPr>
        <w:t>The</w:t>
      </w:r>
      <w:r w:rsidR="00AA7545" w:rsidRPr="003F3BA7">
        <w:rPr>
          <w:rFonts w:ascii="Times New Roman" w:hAnsi="Times New Roman" w:cs="Times New Roman"/>
          <w:sz w:val="24"/>
          <w:szCs w:val="24"/>
        </w:rPr>
        <w:t xml:space="preserve"> circumstances under which an urgent chamber application </w:t>
      </w:r>
      <w:r w:rsidR="009C0790" w:rsidRPr="003F3BA7">
        <w:rPr>
          <w:rFonts w:ascii="Times New Roman" w:hAnsi="Times New Roman" w:cs="Times New Roman"/>
          <w:sz w:val="24"/>
          <w:szCs w:val="24"/>
        </w:rPr>
        <w:t xml:space="preserve">must be </w:t>
      </w:r>
      <w:r w:rsidR="00AA7545" w:rsidRPr="003F3BA7">
        <w:rPr>
          <w:rFonts w:ascii="Times New Roman" w:hAnsi="Times New Roman" w:cs="Times New Roman"/>
          <w:sz w:val="24"/>
          <w:szCs w:val="24"/>
        </w:rPr>
        <w:t xml:space="preserve">heard and determined </w:t>
      </w:r>
      <w:r w:rsidR="00ED4B80" w:rsidRPr="003F3BA7">
        <w:rPr>
          <w:rFonts w:ascii="Times New Roman" w:hAnsi="Times New Roman" w:cs="Times New Roman"/>
          <w:sz w:val="24"/>
          <w:szCs w:val="24"/>
        </w:rPr>
        <w:t xml:space="preserve">requires the judge to exercise some flexibility in dealing with evidence submitted at short notice. </w:t>
      </w:r>
      <w:r w:rsidR="009E26CD" w:rsidRPr="003F3BA7">
        <w:rPr>
          <w:rFonts w:ascii="Times New Roman" w:hAnsi="Times New Roman" w:cs="Times New Roman"/>
          <w:sz w:val="24"/>
          <w:szCs w:val="24"/>
        </w:rPr>
        <w:t xml:space="preserve">After all, </w:t>
      </w:r>
      <w:r w:rsidR="009B2DC5" w:rsidRPr="003F3BA7">
        <w:rPr>
          <w:rFonts w:ascii="Times New Roman" w:hAnsi="Times New Roman" w:cs="Times New Roman"/>
          <w:sz w:val="24"/>
          <w:szCs w:val="24"/>
        </w:rPr>
        <w:t>r</w:t>
      </w:r>
      <w:r w:rsidR="009E26CD" w:rsidRPr="003F3BA7">
        <w:rPr>
          <w:rFonts w:ascii="Times New Roman" w:hAnsi="Times New Roman" w:cs="Times New Roman"/>
          <w:sz w:val="24"/>
          <w:szCs w:val="24"/>
        </w:rPr>
        <w:t>u</w:t>
      </w:r>
      <w:r w:rsidR="00ED4B80" w:rsidRPr="003F3BA7">
        <w:rPr>
          <w:rFonts w:ascii="Times New Roman" w:hAnsi="Times New Roman" w:cs="Times New Roman"/>
          <w:sz w:val="24"/>
          <w:szCs w:val="24"/>
        </w:rPr>
        <w:t>le 246(1)(a) permits the adduc</w:t>
      </w:r>
      <w:r w:rsidR="0035492C" w:rsidRPr="003F3BA7">
        <w:rPr>
          <w:rFonts w:ascii="Times New Roman" w:hAnsi="Times New Roman" w:cs="Times New Roman"/>
          <w:sz w:val="24"/>
          <w:szCs w:val="24"/>
        </w:rPr>
        <w:t xml:space="preserve">ing </w:t>
      </w:r>
      <w:r w:rsidR="00ED4B80" w:rsidRPr="003F3BA7">
        <w:rPr>
          <w:rFonts w:ascii="Times New Roman" w:hAnsi="Times New Roman" w:cs="Times New Roman"/>
          <w:sz w:val="24"/>
          <w:szCs w:val="24"/>
        </w:rPr>
        <w:t xml:space="preserve">of such further information on oath or otherwise. </w:t>
      </w:r>
      <w:r w:rsidR="00D863D3" w:rsidRPr="003F3BA7">
        <w:rPr>
          <w:rFonts w:ascii="Times New Roman" w:hAnsi="Times New Roman" w:cs="Times New Roman"/>
          <w:sz w:val="24"/>
          <w:szCs w:val="24"/>
        </w:rPr>
        <w:t xml:space="preserve">I cannot conceive of those rare circumstances where perceived prejudice cannot be cured by a postponement of the matter or </w:t>
      </w:r>
      <w:r w:rsidR="009C0790" w:rsidRPr="003F3BA7">
        <w:rPr>
          <w:rFonts w:ascii="Times New Roman" w:hAnsi="Times New Roman" w:cs="Times New Roman"/>
          <w:sz w:val="24"/>
          <w:szCs w:val="24"/>
        </w:rPr>
        <w:t xml:space="preserve">the </w:t>
      </w:r>
      <w:r w:rsidR="00D863D3" w:rsidRPr="003F3BA7">
        <w:rPr>
          <w:rFonts w:ascii="Times New Roman" w:hAnsi="Times New Roman" w:cs="Times New Roman"/>
          <w:sz w:val="24"/>
          <w:szCs w:val="24"/>
        </w:rPr>
        <w:t>filing of a supplementary affidavit to deal with any additional matters th</w:t>
      </w:r>
      <w:r w:rsidR="009C0790" w:rsidRPr="003F3BA7">
        <w:rPr>
          <w:rFonts w:ascii="Times New Roman" w:hAnsi="Times New Roman" w:cs="Times New Roman"/>
          <w:sz w:val="24"/>
          <w:szCs w:val="24"/>
        </w:rPr>
        <w:t xml:space="preserve">at </w:t>
      </w:r>
      <w:r w:rsidR="00D863D3" w:rsidRPr="003F3BA7">
        <w:rPr>
          <w:rFonts w:ascii="Times New Roman" w:hAnsi="Times New Roman" w:cs="Times New Roman"/>
          <w:sz w:val="24"/>
          <w:szCs w:val="24"/>
        </w:rPr>
        <w:t>may have arisen as a result of the provision of the additional information envisaged by rule 246</w:t>
      </w:r>
      <w:r w:rsidR="004B2D8C" w:rsidRPr="003F3BA7">
        <w:rPr>
          <w:rFonts w:ascii="Times New Roman" w:hAnsi="Times New Roman" w:cs="Times New Roman"/>
          <w:sz w:val="24"/>
          <w:szCs w:val="24"/>
        </w:rPr>
        <w:t xml:space="preserve"> (1)(a)</w:t>
      </w:r>
      <w:r w:rsidR="00D863D3" w:rsidRPr="003F3BA7">
        <w:rPr>
          <w:rFonts w:ascii="Times New Roman" w:hAnsi="Times New Roman" w:cs="Times New Roman"/>
          <w:sz w:val="24"/>
          <w:szCs w:val="24"/>
        </w:rPr>
        <w:t xml:space="preserve">. </w:t>
      </w:r>
    </w:p>
    <w:p w14:paraId="7D55F8D6" w14:textId="5924E89E" w:rsidR="00CB75F1" w:rsidRPr="003F3BA7" w:rsidRDefault="00D863D3" w:rsidP="007B1AA9">
      <w:pPr>
        <w:spacing w:after="0" w:line="360" w:lineRule="auto"/>
        <w:jc w:val="both"/>
        <w:rPr>
          <w:rFonts w:ascii="Times New Roman" w:hAnsi="Times New Roman" w:cs="Times New Roman"/>
          <w:b/>
          <w:i/>
          <w:sz w:val="24"/>
          <w:szCs w:val="24"/>
        </w:rPr>
      </w:pPr>
      <w:r w:rsidRPr="003F3BA7">
        <w:rPr>
          <w:rFonts w:ascii="Times New Roman" w:hAnsi="Times New Roman" w:cs="Times New Roman"/>
          <w:b/>
          <w:i/>
          <w:sz w:val="24"/>
          <w:szCs w:val="24"/>
        </w:rPr>
        <w:t xml:space="preserve">Irregular Certificate of Urgency   </w:t>
      </w:r>
    </w:p>
    <w:p w14:paraId="1E92ED67" w14:textId="3284B183" w:rsidR="00D074C5" w:rsidRDefault="00DC1531" w:rsidP="009C07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certificate of urgency was prepared by </w:t>
      </w:r>
      <w:r w:rsidRPr="00DC1531">
        <w:rPr>
          <w:rFonts w:ascii="Times New Roman" w:hAnsi="Times New Roman" w:cs="Times New Roman"/>
          <w:i/>
          <w:sz w:val="24"/>
          <w:szCs w:val="24"/>
        </w:rPr>
        <w:t>Ringisai K.H. Mapondera</w:t>
      </w:r>
      <w:r>
        <w:rPr>
          <w:rFonts w:ascii="Times New Roman" w:hAnsi="Times New Roman" w:cs="Times New Roman"/>
          <w:sz w:val="24"/>
          <w:szCs w:val="24"/>
        </w:rPr>
        <w:t xml:space="preserve"> who is listed as a partner in the l</w:t>
      </w:r>
      <w:r w:rsidR="009C0790">
        <w:rPr>
          <w:rFonts w:ascii="Times New Roman" w:hAnsi="Times New Roman" w:cs="Times New Roman"/>
          <w:sz w:val="24"/>
          <w:szCs w:val="24"/>
        </w:rPr>
        <w:t>aw firm representing t</w:t>
      </w:r>
      <w:r>
        <w:rPr>
          <w:rFonts w:ascii="Times New Roman" w:hAnsi="Times New Roman" w:cs="Times New Roman"/>
          <w:sz w:val="24"/>
          <w:szCs w:val="24"/>
        </w:rPr>
        <w:t>he applicants. 1</w:t>
      </w:r>
      <w:r w:rsidRPr="00DC153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averred that it was highly irregular for a l</w:t>
      </w:r>
      <w:r w:rsidR="00432F5E">
        <w:rPr>
          <w:rFonts w:ascii="Times New Roman" w:hAnsi="Times New Roman" w:cs="Times New Roman"/>
          <w:sz w:val="24"/>
          <w:szCs w:val="24"/>
        </w:rPr>
        <w:t xml:space="preserve">egal practitioner </w:t>
      </w:r>
      <w:r>
        <w:rPr>
          <w:rFonts w:ascii="Times New Roman" w:hAnsi="Times New Roman" w:cs="Times New Roman"/>
          <w:sz w:val="24"/>
          <w:szCs w:val="24"/>
        </w:rPr>
        <w:t xml:space="preserve">from the same law firm representing the applicant to certify the urgency of the matter. </w:t>
      </w:r>
      <w:r w:rsidR="00103075">
        <w:rPr>
          <w:rFonts w:ascii="Times New Roman" w:hAnsi="Times New Roman" w:cs="Times New Roman"/>
          <w:sz w:val="24"/>
          <w:szCs w:val="24"/>
        </w:rPr>
        <w:t>A l</w:t>
      </w:r>
      <w:r w:rsidR="00432F5E">
        <w:rPr>
          <w:rFonts w:ascii="Times New Roman" w:hAnsi="Times New Roman" w:cs="Times New Roman"/>
          <w:sz w:val="24"/>
          <w:szCs w:val="24"/>
        </w:rPr>
        <w:t xml:space="preserve">egal practitioner </w:t>
      </w:r>
      <w:r w:rsidR="009C0790">
        <w:rPr>
          <w:rFonts w:ascii="Times New Roman" w:hAnsi="Times New Roman" w:cs="Times New Roman"/>
          <w:sz w:val="24"/>
          <w:szCs w:val="24"/>
        </w:rPr>
        <w:t xml:space="preserve">preparing a certificate of urgency </w:t>
      </w:r>
      <w:r w:rsidR="00103075">
        <w:rPr>
          <w:rFonts w:ascii="Times New Roman" w:hAnsi="Times New Roman" w:cs="Times New Roman"/>
          <w:sz w:val="24"/>
          <w:szCs w:val="24"/>
        </w:rPr>
        <w:t xml:space="preserve">was expected to have </w:t>
      </w:r>
      <w:r w:rsidR="00103075">
        <w:rPr>
          <w:rFonts w:ascii="Times New Roman" w:hAnsi="Times New Roman" w:cs="Times New Roman"/>
          <w:sz w:val="24"/>
          <w:szCs w:val="24"/>
        </w:rPr>
        <w:lastRenderedPageBreak/>
        <w:t>an independent and unbiased view of the matter. A l</w:t>
      </w:r>
      <w:r w:rsidR="00432F5E">
        <w:rPr>
          <w:rFonts w:ascii="Times New Roman" w:hAnsi="Times New Roman" w:cs="Times New Roman"/>
          <w:sz w:val="24"/>
          <w:szCs w:val="24"/>
        </w:rPr>
        <w:t xml:space="preserve">egal practitioner </w:t>
      </w:r>
      <w:r w:rsidR="00103075">
        <w:rPr>
          <w:rFonts w:ascii="Times New Roman" w:hAnsi="Times New Roman" w:cs="Times New Roman"/>
          <w:sz w:val="24"/>
          <w:szCs w:val="24"/>
        </w:rPr>
        <w:t xml:space="preserve">from the same law </w:t>
      </w:r>
      <w:r w:rsidR="00432F5E">
        <w:rPr>
          <w:rFonts w:ascii="Times New Roman" w:hAnsi="Times New Roman" w:cs="Times New Roman"/>
          <w:sz w:val="24"/>
          <w:szCs w:val="24"/>
        </w:rPr>
        <w:t>firm had a</w:t>
      </w:r>
      <w:r w:rsidR="00103075">
        <w:rPr>
          <w:rFonts w:ascii="Times New Roman" w:hAnsi="Times New Roman" w:cs="Times New Roman"/>
          <w:sz w:val="24"/>
          <w:szCs w:val="24"/>
        </w:rPr>
        <w:t xml:space="preserve">n interest in the matter. Mr </w:t>
      </w:r>
      <w:r w:rsidR="00103075" w:rsidRPr="00103075">
        <w:rPr>
          <w:rFonts w:ascii="Times New Roman" w:hAnsi="Times New Roman" w:cs="Times New Roman"/>
          <w:i/>
          <w:sz w:val="24"/>
          <w:szCs w:val="24"/>
        </w:rPr>
        <w:t>Hashiti</w:t>
      </w:r>
      <w:r w:rsidR="00103075">
        <w:rPr>
          <w:rFonts w:ascii="Times New Roman" w:hAnsi="Times New Roman" w:cs="Times New Roman"/>
          <w:sz w:val="24"/>
          <w:szCs w:val="24"/>
        </w:rPr>
        <w:t xml:space="preserve"> submitted that what made the present matter even more peculiar was that the certifying </w:t>
      </w:r>
      <w:r w:rsidR="009C0790">
        <w:rPr>
          <w:rFonts w:ascii="Times New Roman" w:hAnsi="Times New Roman" w:cs="Times New Roman"/>
          <w:sz w:val="24"/>
          <w:szCs w:val="24"/>
        </w:rPr>
        <w:t>l</w:t>
      </w:r>
      <w:r w:rsidR="00432F5E">
        <w:rPr>
          <w:rFonts w:ascii="Times New Roman" w:hAnsi="Times New Roman" w:cs="Times New Roman"/>
          <w:sz w:val="24"/>
          <w:szCs w:val="24"/>
        </w:rPr>
        <w:t xml:space="preserve">egal practitioner </w:t>
      </w:r>
      <w:r w:rsidR="00103075">
        <w:rPr>
          <w:rFonts w:ascii="Times New Roman" w:hAnsi="Times New Roman" w:cs="Times New Roman"/>
          <w:sz w:val="24"/>
          <w:szCs w:val="24"/>
        </w:rPr>
        <w:t xml:space="preserve">was also the lead counsel in the matter as shown by the </w:t>
      </w:r>
      <w:r w:rsidR="009C0790">
        <w:rPr>
          <w:rFonts w:ascii="Times New Roman" w:hAnsi="Times New Roman" w:cs="Times New Roman"/>
          <w:sz w:val="24"/>
          <w:szCs w:val="24"/>
        </w:rPr>
        <w:t xml:space="preserve">law </w:t>
      </w:r>
      <w:r w:rsidR="00103075">
        <w:rPr>
          <w:rFonts w:ascii="Times New Roman" w:hAnsi="Times New Roman" w:cs="Times New Roman"/>
          <w:sz w:val="24"/>
          <w:szCs w:val="24"/>
        </w:rPr>
        <w:t xml:space="preserve">firm reference. Having taken instructions to prepare the </w:t>
      </w:r>
      <w:r w:rsidR="009C0790">
        <w:rPr>
          <w:rFonts w:ascii="Times New Roman" w:hAnsi="Times New Roman" w:cs="Times New Roman"/>
          <w:sz w:val="24"/>
          <w:szCs w:val="24"/>
        </w:rPr>
        <w:t>court papers</w:t>
      </w:r>
      <w:r w:rsidR="00103075">
        <w:rPr>
          <w:rFonts w:ascii="Times New Roman" w:hAnsi="Times New Roman" w:cs="Times New Roman"/>
          <w:sz w:val="24"/>
          <w:szCs w:val="24"/>
        </w:rPr>
        <w:t>, it w</w:t>
      </w:r>
      <w:r w:rsidR="009C0790">
        <w:rPr>
          <w:rFonts w:ascii="Times New Roman" w:hAnsi="Times New Roman" w:cs="Times New Roman"/>
          <w:sz w:val="24"/>
          <w:szCs w:val="24"/>
        </w:rPr>
        <w:t xml:space="preserve">as </w:t>
      </w:r>
      <w:r w:rsidR="00103075">
        <w:rPr>
          <w:rFonts w:ascii="Times New Roman" w:hAnsi="Times New Roman" w:cs="Times New Roman"/>
          <w:sz w:val="24"/>
          <w:szCs w:val="24"/>
        </w:rPr>
        <w:t>inconceivable that the same l</w:t>
      </w:r>
      <w:r w:rsidR="00432F5E">
        <w:rPr>
          <w:rFonts w:ascii="Times New Roman" w:hAnsi="Times New Roman" w:cs="Times New Roman"/>
          <w:sz w:val="24"/>
          <w:szCs w:val="24"/>
        </w:rPr>
        <w:t xml:space="preserve">egal practitioner </w:t>
      </w:r>
      <w:r w:rsidR="00103075">
        <w:rPr>
          <w:rFonts w:ascii="Times New Roman" w:hAnsi="Times New Roman" w:cs="Times New Roman"/>
          <w:sz w:val="24"/>
          <w:szCs w:val="24"/>
        </w:rPr>
        <w:t xml:space="preserve">would </w:t>
      </w:r>
      <w:r w:rsidR="009C0790">
        <w:rPr>
          <w:rFonts w:ascii="Times New Roman" w:hAnsi="Times New Roman" w:cs="Times New Roman"/>
          <w:sz w:val="24"/>
          <w:szCs w:val="24"/>
        </w:rPr>
        <w:t>proceed to cert</w:t>
      </w:r>
      <w:r w:rsidR="00103075">
        <w:rPr>
          <w:rFonts w:ascii="Times New Roman" w:hAnsi="Times New Roman" w:cs="Times New Roman"/>
          <w:sz w:val="24"/>
          <w:szCs w:val="24"/>
        </w:rPr>
        <w:t xml:space="preserve">ify the matter as urgent. </w:t>
      </w:r>
      <w:r w:rsidR="001D40CA">
        <w:rPr>
          <w:rFonts w:ascii="Times New Roman" w:hAnsi="Times New Roman" w:cs="Times New Roman"/>
          <w:sz w:val="24"/>
          <w:szCs w:val="24"/>
        </w:rPr>
        <w:t>Counsel further submitted that it was an abuse for a</w:t>
      </w:r>
      <w:r w:rsidR="00432F5E">
        <w:rPr>
          <w:rFonts w:ascii="Times New Roman" w:hAnsi="Times New Roman" w:cs="Times New Roman"/>
          <w:sz w:val="24"/>
          <w:szCs w:val="24"/>
        </w:rPr>
        <w:t xml:space="preserve"> legal practitioner </w:t>
      </w:r>
      <w:r w:rsidR="001D40CA">
        <w:rPr>
          <w:rFonts w:ascii="Times New Roman" w:hAnsi="Times New Roman" w:cs="Times New Roman"/>
          <w:sz w:val="24"/>
          <w:szCs w:val="24"/>
        </w:rPr>
        <w:t xml:space="preserve">to certify their own matter as urgent. </w:t>
      </w:r>
      <w:r w:rsidR="009C0790">
        <w:rPr>
          <w:rFonts w:ascii="Times New Roman" w:hAnsi="Times New Roman" w:cs="Times New Roman"/>
          <w:sz w:val="24"/>
          <w:szCs w:val="24"/>
        </w:rPr>
        <w:t xml:space="preserve">He </w:t>
      </w:r>
      <w:r w:rsidR="001D40CA">
        <w:rPr>
          <w:rFonts w:ascii="Times New Roman" w:hAnsi="Times New Roman" w:cs="Times New Roman"/>
          <w:sz w:val="24"/>
          <w:szCs w:val="24"/>
        </w:rPr>
        <w:t>cited several decisions in support of this position</w:t>
      </w:r>
      <w:r w:rsidR="001D40CA">
        <w:rPr>
          <w:rStyle w:val="FootnoteReference"/>
          <w:rFonts w:ascii="Times New Roman" w:hAnsi="Times New Roman" w:cs="Times New Roman"/>
          <w:sz w:val="24"/>
          <w:szCs w:val="24"/>
        </w:rPr>
        <w:footnoteReference w:id="6"/>
      </w:r>
      <w:r w:rsidR="001D40CA">
        <w:rPr>
          <w:rFonts w:ascii="Times New Roman" w:hAnsi="Times New Roman" w:cs="Times New Roman"/>
          <w:sz w:val="24"/>
          <w:szCs w:val="24"/>
        </w:rPr>
        <w:t xml:space="preserve">. </w:t>
      </w:r>
    </w:p>
    <w:p w14:paraId="4A23A75A" w14:textId="6541561C" w:rsidR="00DB627E" w:rsidRDefault="002A644E" w:rsidP="00015659">
      <w:pPr>
        <w:autoSpaceDE w:val="0"/>
        <w:autoSpaceDN w:val="0"/>
        <w:adjustRightInd w:val="0"/>
        <w:spacing w:after="0" w:line="360" w:lineRule="auto"/>
        <w:ind w:firstLine="720"/>
        <w:jc w:val="both"/>
        <w:rPr>
          <w:rFonts w:ascii="Times New Roman" w:hAnsi="Times New Roman" w:cs="Times New Roman"/>
          <w:sz w:val="21"/>
          <w:szCs w:val="21"/>
          <w:lang w:val="en-ZW"/>
        </w:rPr>
      </w:pPr>
      <w:r>
        <w:rPr>
          <w:rFonts w:ascii="Times New Roman" w:hAnsi="Times New Roman" w:cs="Times New Roman"/>
          <w:sz w:val="24"/>
          <w:szCs w:val="24"/>
        </w:rPr>
        <w:t xml:space="preserve">In response Mrs </w:t>
      </w:r>
      <w:r w:rsidRPr="002A644E">
        <w:rPr>
          <w:rFonts w:ascii="Times New Roman" w:hAnsi="Times New Roman" w:cs="Times New Roman"/>
          <w:i/>
          <w:sz w:val="24"/>
          <w:szCs w:val="24"/>
        </w:rPr>
        <w:t>Tongoona</w:t>
      </w:r>
      <w:r>
        <w:rPr>
          <w:rFonts w:ascii="Times New Roman" w:hAnsi="Times New Roman" w:cs="Times New Roman"/>
          <w:sz w:val="24"/>
          <w:szCs w:val="24"/>
        </w:rPr>
        <w:t xml:space="preserve"> submitted that there </w:t>
      </w:r>
      <w:r w:rsidR="009C0790">
        <w:rPr>
          <w:rFonts w:ascii="Times New Roman" w:hAnsi="Times New Roman" w:cs="Times New Roman"/>
          <w:sz w:val="24"/>
          <w:szCs w:val="24"/>
        </w:rPr>
        <w:t xml:space="preserve">were </w:t>
      </w:r>
      <w:r>
        <w:rPr>
          <w:rFonts w:ascii="Times New Roman" w:hAnsi="Times New Roman" w:cs="Times New Roman"/>
          <w:sz w:val="24"/>
          <w:szCs w:val="24"/>
        </w:rPr>
        <w:t>two schools of thought on</w:t>
      </w:r>
      <w:r w:rsidR="009C0790">
        <w:rPr>
          <w:rFonts w:ascii="Times New Roman" w:hAnsi="Times New Roman" w:cs="Times New Roman"/>
          <w:sz w:val="24"/>
          <w:szCs w:val="24"/>
        </w:rPr>
        <w:t xml:space="preserve"> whether a l</w:t>
      </w:r>
      <w:r w:rsidR="00CE5C15">
        <w:rPr>
          <w:rFonts w:ascii="Times New Roman" w:hAnsi="Times New Roman" w:cs="Times New Roman"/>
          <w:sz w:val="24"/>
          <w:szCs w:val="24"/>
        </w:rPr>
        <w:t xml:space="preserve">egal practitioner </w:t>
      </w:r>
      <w:r w:rsidR="009C0790">
        <w:rPr>
          <w:rFonts w:ascii="Times New Roman" w:hAnsi="Times New Roman" w:cs="Times New Roman"/>
          <w:sz w:val="24"/>
          <w:szCs w:val="24"/>
        </w:rPr>
        <w:t xml:space="preserve">from the same law firm representing the applicant could certify a matter </w:t>
      </w:r>
      <w:r>
        <w:rPr>
          <w:rFonts w:ascii="Times New Roman" w:hAnsi="Times New Roman" w:cs="Times New Roman"/>
          <w:sz w:val="24"/>
          <w:szCs w:val="24"/>
        </w:rPr>
        <w:t xml:space="preserve">as urgent. </w:t>
      </w:r>
      <w:r w:rsidR="00961B1C">
        <w:rPr>
          <w:rFonts w:ascii="Times New Roman" w:hAnsi="Times New Roman" w:cs="Times New Roman"/>
          <w:sz w:val="24"/>
          <w:szCs w:val="24"/>
        </w:rPr>
        <w:t>Her argument in the main was that an</w:t>
      </w:r>
      <w:r w:rsidR="009C0790">
        <w:rPr>
          <w:rFonts w:ascii="Times New Roman" w:hAnsi="Times New Roman" w:cs="Times New Roman"/>
          <w:sz w:val="24"/>
          <w:szCs w:val="24"/>
        </w:rPr>
        <w:t>y</w:t>
      </w:r>
      <w:r w:rsidR="00961B1C">
        <w:rPr>
          <w:rFonts w:ascii="Times New Roman" w:hAnsi="Times New Roman" w:cs="Times New Roman"/>
          <w:sz w:val="24"/>
          <w:szCs w:val="24"/>
        </w:rPr>
        <w:t xml:space="preserve"> irregularity </w:t>
      </w:r>
      <w:r w:rsidR="009C0790">
        <w:rPr>
          <w:rFonts w:ascii="Times New Roman" w:hAnsi="Times New Roman" w:cs="Times New Roman"/>
          <w:sz w:val="24"/>
          <w:szCs w:val="24"/>
        </w:rPr>
        <w:t xml:space="preserve">surrounding </w:t>
      </w:r>
      <w:r w:rsidR="00961B1C">
        <w:rPr>
          <w:rFonts w:ascii="Times New Roman" w:hAnsi="Times New Roman" w:cs="Times New Roman"/>
          <w:sz w:val="24"/>
          <w:szCs w:val="24"/>
        </w:rPr>
        <w:t xml:space="preserve">the certification of a matter as urgent did not render </w:t>
      </w:r>
      <w:r w:rsidR="009C0790">
        <w:rPr>
          <w:rFonts w:ascii="Times New Roman" w:hAnsi="Times New Roman" w:cs="Times New Roman"/>
          <w:sz w:val="24"/>
          <w:szCs w:val="24"/>
        </w:rPr>
        <w:t xml:space="preserve">the </w:t>
      </w:r>
      <w:r w:rsidR="00961B1C">
        <w:rPr>
          <w:rFonts w:ascii="Times New Roman" w:hAnsi="Times New Roman" w:cs="Times New Roman"/>
          <w:sz w:val="24"/>
          <w:szCs w:val="24"/>
        </w:rPr>
        <w:t>urgent chamber application defective. She also referred to case law authority to advance this position</w:t>
      </w:r>
      <w:r w:rsidR="00961B1C">
        <w:rPr>
          <w:rStyle w:val="FootnoteReference"/>
          <w:rFonts w:ascii="Times New Roman" w:hAnsi="Times New Roman" w:cs="Times New Roman"/>
          <w:sz w:val="24"/>
          <w:szCs w:val="24"/>
        </w:rPr>
        <w:footnoteReference w:id="7"/>
      </w:r>
      <w:r w:rsidR="00961B1C">
        <w:rPr>
          <w:rFonts w:ascii="Times New Roman" w:hAnsi="Times New Roman" w:cs="Times New Roman"/>
          <w:sz w:val="24"/>
          <w:szCs w:val="24"/>
        </w:rPr>
        <w:t xml:space="preserve">. </w:t>
      </w:r>
      <w:r w:rsidR="00DB627E">
        <w:rPr>
          <w:rFonts w:ascii="Times New Roman" w:hAnsi="Times New Roman" w:cs="Times New Roman"/>
          <w:sz w:val="24"/>
          <w:szCs w:val="24"/>
        </w:rPr>
        <w:t xml:space="preserve">Mrs </w:t>
      </w:r>
      <w:r w:rsidR="00DB627E" w:rsidRPr="00DB627E">
        <w:rPr>
          <w:rFonts w:ascii="Times New Roman" w:hAnsi="Times New Roman" w:cs="Times New Roman"/>
          <w:i/>
          <w:sz w:val="24"/>
          <w:szCs w:val="24"/>
        </w:rPr>
        <w:t>Tongoona</w:t>
      </w:r>
      <w:r w:rsidR="009C0790">
        <w:rPr>
          <w:rFonts w:ascii="Times New Roman" w:hAnsi="Times New Roman" w:cs="Times New Roman"/>
          <w:sz w:val="24"/>
          <w:szCs w:val="24"/>
        </w:rPr>
        <w:t xml:space="preserve"> submitted that</w:t>
      </w:r>
      <w:r w:rsidR="00DB627E">
        <w:rPr>
          <w:rFonts w:ascii="Times New Roman" w:hAnsi="Times New Roman" w:cs="Times New Roman"/>
          <w:sz w:val="24"/>
          <w:szCs w:val="24"/>
        </w:rPr>
        <w:t xml:space="preserve"> rule 242 (2) (b) did not instruct that the certification of a matter as urgent be done by a l</w:t>
      </w:r>
      <w:r w:rsidR="00CE5C15">
        <w:rPr>
          <w:rFonts w:ascii="Times New Roman" w:hAnsi="Times New Roman" w:cs="Times New Roman"/>
          <w:sz w:val="24"/>
          <w:szCs w:val="24"/>
        </w:rPr>
        <w:t>egal practitioner w</w:t>
      </w:r>
      <w:r w:rsidR="00DB627E">
        <w:rPr>
          <w:rFonts w:ascii="Times New Roman" w:hAnsi="Times New Roman" w:cs="Times New Roman"/>
          <w:sz w:val="24"/>
          <w:szCs w:val="24"/>
        </w:rPr>
        <w:t xml:space="preserve">ho was not seized with the matter. </w:t>
      </w:r>
      <w:r w:rsidR="00DB627E" w:rsidRPr="00DB627E">
        <w:rPr>
          <w:rFonts w:ascii="Times New Roman" w:hAnsi="Times New Roman" w:cs="Times New Roman"/>
          <w:sz w:val="24"/>
          <w:szCs w:val="24"/>
        </w:rPr>
        <w:t xml:space="preserve">According to counsel, the rule only required that the </w:t>
      </w:r>
      <w:r w:rsidR="00DB627E" w:rsidRPr="00DB627E">
        <w:rPr>
          <w:rFonts w:ascii="Times New Roman" w:hAnsi="Times New Roman" w:cs="Times New Roman"/>
          <w:sz w:val="24"/>
          <w:szCs w:val="24"/>
          <w:lang w:val="en-ZW"/>
        </w:rPr>
        <w:t xml:space="preserve">application be accompanied by a certificate from a legal practitioner. </w:t>
      </w:r>
      <w:r w:rsidR="00DB627E">
        <w:rPr>
          <w:rFonts w:ascii="Times New Roman" w:hAnsi="Times New Roman" w:cs="Times New Roman"/>
          <w:sz w:val="21"/>
          <w:szCs w:val="21"/>
          <w:lang w:val="en-ZW"/>
        </w:rPr>
        <w:t xml:space="preserve"> </w:t>
      </w:r>
    </w:p>
    <w:p w14:paraId="531DDB6A" w14:textId="64A5E489" w:rsidR="00015659" w:rsidRPr="0018103A" w:rsidRDefault="00A96273" w:rsidP="002866DC">
      <w:pPr>
        <w:spacing w:after="0" w:line="360" w:lineRule="auto"/>
        <w:ind w:firstLine="720"/>
        <w:jc w:val="both"/>
        <w:rPr>
          <w:rFonts w:ascii="Times New Roman" w:hAnsi="Times New Roman" w:cs="Times New Roman"/>
          <w:sz w:val="24"/>
          <w:szCs w:val="24"/>
        </w:rPr>
      </w:pPr>
      <w:r w:rsidRPr="00856B7F">
        <w:rPr>
          <w:rFonts w:ascii="Times New Roman" w:hAnsi="Times New Roman" w:cs="Times New Roman"/>
          <w:sz w:val="24"/>
          <w:szCs w:val="24"/>
          <w:lang w:val="en-ZW"/>
        </w:rPr>
        <w:t xml:space="preserve">There are still divergent views on whether or not it is irregular for </w:t>
      </w:r>
      <w:r w:rsidR="00CE5C15">
        <w:rPr>
          <w:rFonts w:ascii="Times New Roman" w:hAnsi="Times New Roman" w:cs="Times New Roman"/>
          <w:sz w:val="24"/>
          <w:szCs w:val="24"/>
          <w:lang w:val="en-ZW"/>
        </w:rPr>
        <w:t xml:space="preserve">a </w:t>
      </w:r>
      <w:r w:rsidRPr="00856B7F">
        <w:rPr>
          <w:rFonts w:ascii="Times New Roman" w:hAnsi="Times New Roman" w:cs="Times New Roman"/>
          <w:sz w:val="24"/>
          <w:szCs w:val="24"/>
          <w:lang w:val="en-ZW"/>
        </w:rPr>
        <w:t>l</w:t>
      </w:r>
      <w:r w:rsidR="00CE5C15">
        <w:rPr>
          <w:rFonts w:ascii="Times New Roman" w:hAnsi="Times New Roman" w:cs="Times New Roman"/>
          <w:sz w:val="24"/>
          <w:szCs w:val="24"/>
          <w:lang w:val="en-ZW"/>
        </w:rPr>
        <w:t xml:space="preserve">egal practitioner </w:t>
      </w:r>
      <w:r w:rsidRPr="00856B7F">
        <w:rPr>
          <w:rFonts w:ascii="Times New Roman" w:hAnsi="Times New Roman" w:cs="Times New Roman"/>
          <w:sz w:val="24"/>
          <w:szCs w:val="24"/>
          <w:lang w:val="en-ZW"/>
        </w:rPr>
        <w:t xml:space="preserve">from the same law firm representing a litigant </w:t>
      </w:r>
      <w:r w:rsidR="009C0790">
        <w:rPr>
          <w:rFonts w:ascii="Times New Roman" w:hAnsi="Times New Roman" w:cs="Times New Roman"/>
          <w:sz w:val="24"/>
          <w:szCs w:val="24"/>
          <w:lang w:val="en-ZW"/>
        </w:rPr>
        <w:t xml:space="preserve">to </w:t>
      </w:r>
      <w:r w:rsidRPr="00856B7F">
        <w:rPr>
          <w:rFonts w:ascii="Times New Roman" w:hAnsi="Times New Roman" w:cs="Times New Roman"/>
          <w:sz w:val="24"/>
          <w:szCs w:val="24"/>
          <w:lang w:val="en-ZW"/>
        </w:rPr>
        <w:t>certify a matter as urgent for purposes of rule 242 (2)</w:t>
      </w:r>
      <w:r w:rsidR="009C0790">
        <w:rPr>
          <w:rFonts w:ascii="Times New Roman" w:hAnsi="Times New Roman" w:cs="Times New Roman"/>
          <w:sz w:val="24"/>
          <w:szCs w:val="24"/>
          <w:lang w:val="en-ZW"/>
        </w:rPr>
        <w:t>,</w:t>
      </w:r>
      <w:r w:rsidR="008B2DF2" w:rsidRPr="00856B7F">
        <w:rPr>
          <w:rFonts w:ascii="Times New Roman" w:hAnsi="Times New Roman" w:cs="Times New Roman"/>
          <w:sz w:val="24"/>
          <w:szCs w:val="24"/>
          <w:lang w:val="en-ZW"/>
        </w:rPr>
        <w:t xml:space="preserve"> as read with rule 244</w:t>
      </w:r>
      <w:r w:rsidRPr="00856B7F">
        <w:rPr>
          <w:rFonts w:ascii="Times New Roman" w:hAnsi="Times New Roman" w:cs="Times New Roman"/>
          <w:sz w:val="24"/>
          <w:szCs w:val="24"/>
          <w:lang w:val="en-ZW"/>
        </w:rPr>
        <w:t xml:space="preserve">.  </w:t>
      </w:r>
      <w:r w:rsidR="007906D8" w:rsidRPr="00856B7F">
        <w:rPr>
          <w:rFonts w:ascii="Times New Roman" w:hAnsi="Times New Roman" w:cs="Times New Roman"/>
          <w:sz w:val="24"/>
          <w:szCs w:val="24"/>
          <w:lang w:val="en-ZW"/>
        </w:rPr>
        <w:t xml:space="preserve">The apex court is still to make a definitive pronouncement </w:t>
      </w:r>
      <w:r w:rsidR="00323844" w:rsidRPr="00856B7F">
        <w:rPr>
          <w:rFonts w:ascii="Times New Roman" w:hAnsi="Times New Roman" w:cs="Times New Roman"/>
          <w:sz w:val="24"/>
          <w:szCs w:val="24"/>
          <w:lang w:val="en-ZW"/>
        </w:rPr>
        <w:t xml:space="preserve">on the </w:t>
      </w:r>
      <w:r w:rsidR="009C0790">
        <w:rPr>
          <w:rFonts w:ascii="Times New Roman" w:hAnsi="Times New Roman" w:cs="Times New Roman"/>
          <w:sz w:val="24"/>
          <w:szCs w:val="24"/>
          <w:lang w:val="en-ZW"/>
        </w:rPr>
        <w:t>point</w:t>
      </w:r>
      <w:r w:rsidR="00323844" w:rsidRPr="00856B7F">
        <w:rPr>
          <w:rFonts w:ascii="Times New Roman" w:hAnsi="Times New Roman" w:cs="Times New Roman"/>
          <w:sz w:val="24"/>
          <w:szCs w:val="24"/>
          <w:lang w:val="en-ZW"/>
        </w:rPr>
        <w:t xml:space="preserve">. </w:t>
      </w:r>
      <w:r w:rsidR="008B2DF2" w:rsidRPr="00856B7F">
        <w:rPr>
          <w:rFonts w:ascii="Times New Roman" w:hAnsi="Times New Roman" w:cs="Times New Roman"/>
          <w:sz w:val="24"/>
          <w:szCs w:val="24"/>
          <w:lang w:val="en-ZW"/>
        </w:rPr>
        <w:t xml:space="preserve">In the </w:t>
      </w:r>
      <w:r w:rsidR="008B2DF2" w:rsidRPr="00856B7F">
        <w:rPr>
          <w:rFonts w:ascii="Times New Roman" w:hAnsi="Times New Roman" w:cs="Times New Roman"/>
          <w:i/>
          <w:sz w:val="24"/>
          <w:szCs w:val="24"/>
          <w:lang w:val="en-ZW"/>
        </w:rPr>
        <w:t xml:space="preserve">Chafanza </w:t>
      </w:r>
      <w:r w:rsidR="008B2DF2" w:rsidRPr="00856B7F">
        <w:rPr>
          <w:rFonts w:ascii="Times New Roman" w:hAnsi="Times New Roman" w:cs="Times New Roman"/>
          <w:sz w:val="24"/>
          <w:szCs w:val="24"/>
          <w:lang w:val="en-ZW"/>
        </w:rPr>
        <w:t xml:space="preserve">case cited by Mr </w:t>
      </w:r>
      <w:r w:rsidR="008B2DF2" w:rsidRPr="00856B7F">
        <w:rPr>
          <w:rFonts w:ascii="Times New Roman" w:hAnsi="Times New Roman" w:cs="Times New Roman"/>
          <w:i/>
          <w:sz w:val="24"/>
          <w:szCs w:val="24"/>
          <w:lang w:val="en-ZW"/>
        </w:rPr>
        <w:t>Hashiti,</w:t>
      </w:r>
      <w:r w:rsidR="008B2DF2" w:rsidRPr="00856B7F">
        <w:rPr>
          <w:rFonts w:ascii="Times New Roman" w:hAnsi="Times New Roman" w:cs="Times New Roman"/>
          <w:sz w:val="24"/>
          <w:szCs w:val="24"/>
          <w:lang w:val="en-ZW"/>
        </w:rPr>
        <w:t xml:space="preserve"> </w:t>
      </w:r>
      <w:r w:rsidR="004D1A2A" w:rsidRPr="00856B7F">
        <w:rPr>
          <w:rFonts w:ascii="Times New Roman" w:hAnsi="Times New Roman" w:cs="Times New Roman"/>
          <w:sz w:val="24"/>
          <w:szCs w:val="24"/>
          <w:lang w:val="en-ZW"/>
        </w:rPr>
        <w:t xml:space="preserve">CHEDA J reasoned that a legal practitioner could not certify the urgency of a matter emanating from his law firm </w:t>
      </w:r>
      <w:r w:rsidR="004D1A2A" w:rsidRPr="0018103A">
        <w:rPr>
          <w:rFonts w:ascii="Times New Roman" w:hAnsi="Times New Roman" w:cs="Times New Roman"/>
          <w:sz w:val="24"/>
          <w:szCs w:val="24"/>
        </w:rPr>
        <w:t>because he had an interest in th</w:t>
      </w:r>
      <w:r w:rsidR="00CE5C15" w:rsidRPr="0018103A">
        <w:rPr>
          <w:rFonts w:ascii="Times New Roman" w:hAnsi="Times New Roman" w:cs="Times New Roman"/>
          <w:sz w:val="24"/>
          <w:szCs w:val="24"/>
        </w:rPr>
        <w:t xml:space="preserve">at </w:t>
      </w:r>
      <w:r w:rsidR="004D1A2A" w:rsidRPr="0018103A">
        <w:rPr>
          <w:rFonts w:ascii="Times New Roman" w:hAnsi="Times New Roman" w:cs="Times New Roman"/>
          <w:sz w:val="24"/>
          <w:szCs w:val="24"/>
        </w:rPr>
        <w:t>matter. According to the learned judge, the interest was two pronged. Firstly, he had a pecuniary interest in respect of fees to be ea</w:t>
      </w:r>
      <w:r w:rsidR="009C0790" w:rsidRPr="0018103A">
        <w:rPr>
          <w:rFonts w:ascii="Times New Roman" w:hAnsi="Times New Roman" w:cs="Times New Roman"/>
          <w:sz w:val="24"/>
          <w:szCs w:val="24"/>
        </w:rPr>
        <w:t xml:space="preserve">rned from that client. Secondly, </w:t>
      </w:r>
      <w:r w:rsidR="004D1A2A" w:rsidRPr="0018103A">
        <w:rPr>
          <w:rFonts w:ascii="Times New Roman" w:hAnsi="Times New Roman" w:cs="Times New Roman"/>
          <w:sz w:val="24"/>
          <w:szCs w:val="24"/>
        </w:rPr>
        <w:t xml:space="preserve">he was also interested in promoting the goodwill of the firm </w:t>
      </w:r>
      <w:r w:rsidR="0018103A" w:rsidRPr="0018103A">
        <w:rPr>
          <w:rFonts w:ascii="Times New Roman" w:hAnsi="Times New Roman" w:cs="Times New Roman"/>
          <w:sz w:val="24"/>
          <w:szCs w:val="24"/>
        </w:rPr>
        <w:t xml:space="preserve">through </w:t>
      </w:r>
      <w:r w:rsidR="009C0790" w:rsidRPr="0018103A">
        <w:rPr>
          <w:rFonts w:ascii="Times New Roman" w:hAnsi="Times New Roman" w:cs="Times New Roman"/>
          <w:sz w:val="24"/>
          <w:szCs w:val="24"/>
        </w:rPr>
        <w:t xml:space="preserve">a </w:t>
      </w:r>
      <w:r w:rsidR="004D1A2A" w:rsidRPr="0018103A">
        <w:rPr>
          <w:rFonts w:ascii="Times New Roman" w:hAnsi="Times New Roman" w:cs="Times New Roman"/>
          <w:sz w:val="24"/>
          <w:szCs w:val="24"/>
        </w:rPr>
        <w:t>successfully pro</w:t>
      </w:r>
      <w:r w:rsidR="009C0790" w:rsidRPr="0018103A">
        <w:rPr>
          <w:rFonts w:ascii="Times New Roman" w:hAnsi="Times New Roman" w:cs="Times New Roman"/>
          <w:sz w:val="24"/>
          <w:szCs w:val="24"/>
        </w:rPr>
        <w:t xml:space="preserve">secution of </w:t>
      </w:r>
      <w:r w:rsidR="0018103A" w:rsidRPr="0018103A">
        <w:rPr>
          <w:rFonts w:ascii="Times New Roman" w:hAnsi="Times New Roman" w:cs="Times New Roman"/>
          <w:sz w:val="24"/>
          <w:szCs w:val="24"/>
        </w:rPr>
        <w:t xml:space="preserve">the </w:t>
      </w:r>
      <w:r w:rsidR="004D1A2A" w:rsidRPr="0018103A">
        <w:rPr>
          <w:rFonts w:ascii="Times New Roman" w:hAnsi="Times New Roman" w:cs="Times New Roman"/>
          <w:sz w:val="24"/>
          <w:szCs w:val="24"/>
        </w:rPr>
        <w:t xml:space="preserve">client’s case. </w:t>
      </w:r>
      <w:r w:rsidR="00F56F60" w:rsidRPr="0018103A">
        <w:rPr>
          <w:rFonts w:ascii="Times New Roman" w:hAnsi="Times New Roman" w:cs="Times New Roman"/>
          <w:sz w:val="24"/>
          <w:szCs w:val="24"/>
        </w:rPr>
        <w:t xml:space="preserve">The learned judge concluded that </w:t>
      </w:r>
      <w:r w:rsidR="00F56F60" w:rsidRPr="0018103A">
        <w:rPr>
          <w:rFonts w:ascii="Times New Roman" w:hAnsi="Times New Roman" w:cs="Times New Roman"/>
          <w:sz w:val="24"/>
          <w:szCs w:val="24"/>
          <w:lang w:val="en-ZW"/>
        </w:rPr>
        <w:t>it was “</w:t>
      </w:r>
      <w:r w:rsidR="00F56F60" w:rsidRPr="0018103A">
        <w:rPr>
          <w:rFonts w:ascii="Times New Roman" w:hAnsi="Times New Roman" w:cs="Times New Roman"/>
          <w:i/>
          <w:sz w:val="24"/>
          <w:szCs w:val="24"/>
        </w:rPr>
        <w:t xml:space="preserve">totally undesirable for a legal practitioner to either attest to </w:t>
      </w:r>
      <w:r w:rsidR="00F56F60" w:rsidRPr="0018103A">
        <w:rPr>
          <w:rFonts w:ascii="Times New Roman" w:hAnsi="Times New Roman" w:cs="Times New Roman"/>
          <w:i/>
          <w:sz w:val="24"/>
          <w:szCs w:val="24"/>
        </w:rPr>
        <w:lastRenderedPageBreak/>
        <w:t>an affidavit or sign an urgent certificate for and on behalf of a client who is being represented at his firm as such lawyer clearly has an interest in the matter at hand</w:t>
      </w:r>
      <w:r w:rsidR="00F56F60" w:rsidRPr="0018103A">
        <w:rPr>
          <w:rFonts w:ascii="Times New Roman" w:hAnsi="Times New Roman" w:cs="Times New Roman"/>
          <w:sz w:val="24"/>
          <w:szCs w:val="24"/>
        </w:rPr>
        <w:t>”</w:t>
      </w:r>
      <w:r w:rsidR="00F56F60" w:rsidRPr="0018103A">
        <w:rPr>
          <w:rStyle w:val="FootnoteReference"/>
          <w:rFonts w:ascii="Times New Roman" w:hAnsi="Times New Roman" w:cs="Times New Roman"/>
          <w:sz w:val="24"/>
          <w:szCs w:val="24"/>
        </w:rPr>
        <w:footnoteReference w:id="8"/>
      </w:r>
      <w:r w:rsidR="00F56F60" w:rsidRPr="0018103A">
        <w:rPr>
          <w:rFonts w:ascii="Times New Roman" w:hAnsi="Times New Roman" w:cs="Times New Roman"/>
          <w:sz w:val="24"/>
          <w:szCs w:val="24"/>
        </w:rPr>
        <w:t xml:space="preserve">. </w:t>
      </w:r>
    </w:p>
    <w:p w14:paraId="6BD55A28" w14:textId="3D8360BA" w:rsidR="00856B7F" w:rsidRPr="003D10D9" w:rsidRDefault="00F56F60" w:rsidP="002866DC">
      <w:pPr>
        <w:spacing w:after="0" w:line="360" w:lineRule="auto"/>
        <w:ind w:firstLine="720"/>
        <w:jc w:val="both"/>
        <w:rPr>
          <w:rFonts w:ascii="Times New Roman" w:hAnsi="Times New Roman" w:cs="Times New Roman"/>
          <w:sz w:val="24"/>
          <w:szCs w:val="24"/>
        </w:rPr>
      </w:pPr>
      <w:r w:rsidRPr="0018103A">
        <w:rPr>
          <w:rFonts w:ascii="Times New Roman" w:hAnsi="Times New Roman" w:cs="Times New Roman"/>
          <w:sz w:val="24"/>
          <w:szCs w:val="24"/>
        </w:rPr>
        <w:t xml:space="preserve">The </w:t>
      </w:r>
      <w:r w:rsidR="00F21CF2" w:rsidRPr="0018103A">
        <w:rPr>
          <w:rFonts w:ascii="Times New Roman" w:hAnsi="Times New Roman" w:cs="Times New Roman"/>
          <w:sz w:val="24"/>
          <w:szCs w:val="24"/>
        </w:rPr>
        <w:t xml:space="preserve">cases of </w:t>
      </w:r>
      <w:r w:rsidR="00F21CF2" w:rsidRPr="0018103A">
        <w:rPr>
          <w:rFonts w:ascii="Times New Roman" w:hAnsi="Times New Roman" w:cs="Times New Roman"/>
          <w:i/>
          <w:sz w:val="24"/>
          <w:szCs w:val="24"/>
        </w:rPr>
        <w:t xml:space="preserve">Chidawu </w:t>
      </w:r>
      <w:r w:rsidR="00F21CF2" w:rsidRPr="00856B7F">
        <w:rPr>
          <w:rFonts w:ascii="Times New Roman" w:hAnsi="Times New Roman" w:cs="Times New Roman"/>
          <w:i/>
          <w:sz w:val="24"/>
          <w:szCs w:val="24"/>
        </w:rPr>
        <w:t>&amp; Others v Shaa &amp; Others</w:t>
      </w:r>
      <w:r w:rsidR="00F21CF2" w:rsidRPr="00856B7F">
        <w:rPr>
          <w:rFonts w:ascii="Times New Roman" w:hAnsi="Times New Roman" w:cs="Times New Roman"/>
          <w:sz w:val="24"/>
          <w:szCs w:val="24"/>
        </w:rPr>
        <w:t xml:space="preserve"> and </w:t>
      </w:r>
      <w:r w:rsidR="00F21CF2" w:rsidRPr="00856B7F">
        <w:rPr>
          <w:rFonts w:ascii="Times New Roman" w:hAnsi="Times New Roman" w:cs="Times New Roman"/>
          <w:i/>
          <w:sz w:val="24"/>
          <w:szCs w:val="24"/>
        </w:rPr>
        <w:t xml:space="preserve">General Transport &amp;Engineering (Pvt) </w:t>
      </w:r>
      <w:r w:rsidR="00621579" w:rsidRPr="00856B7F">
        <w:rPr>
          <w:rFonts w:ascii="Times New Roman" w:hAnsi="Times New Roman" w:cs="Times New Roman"/>
          <w:i/>
          <w:sz w:val="24"/>
          <w:szCs w:val="24"/>
        </w:rPr>
        <w:t>Ltd v</w:t>
      </w:r>
      <w:r w:rsidR="00F21CF2" w:rsidRPr="00856B7F">
        <w:rPr>
          <w:rFonts w:ascii="Times New Roman" w:hAnsi="Times New Roman" w:cs="Times New Roman"/>
          <w:i/>
          <w:sz w:val="24"/>
          <w:szCs w:val="24"/>
        </w:rPr>
        <w:t xml:space="preserve"> Zimbank Corp (Pvt) Ltd </w:t>
      </w:r>
      <w:r w:rsidR="00F21CF2" w:rsidRPr="00856B7F">
        <w:rPr>
          <w:rFonts w:ascii="Times New Roman" w:hAnsi="Times New Roman" w:cs="Times New Roman"/>
          <w:sz w:val="24"/>
          <w:szCs w:val="24"/>
        </w:rPr>
        <w:t xml:space="preserve">did not </w:t>
      </w:r>
      <w:r w:rsidR="0018103A">
        <w:rPr>
          <w:rFonts w:ascii="Times New Roman" w:hAnsi="Times New Roman" w:cs="Times New Roman"/>
          <w:sz w:val="24"/>
          <w:szCs w:val="24"/>
        </w:rPr>
        <w:t>d</w:t>
      </w:r>
      <w:r w:rsidR="00F21CF2" w:rsidRPr="00856B7F">
        <w:rPr>
          <w:rFonts w:ascii="Times New Roman" w:hAnsi="Times New Roman" w:cs="Times New Roman"/>
          <w:sz w:val="24"/>
          <w:szCs w:val="24"/>
        </w:rPr>
        <w:t xml:space="preserve">eal </w:t>
      </w:r>
      <w:r w:rsidR="0018103A">
        <w:rPr>
          <w:rFonts w:ascii="Times New Roman" w:hAnsi="Times New Roman" w:cs="Times New Roman"/>
          <w:sz w:val="24"/>
          <w:szCs w:val="24"/>
        </w:rPr>
        <w:t xml:space="preserve">directly </w:t>
      </w:r>
      <w:r w:rsidR="00F21CF2" w:rsidRPr="00856B7F">
        <w:rPr>
          <w:rFonts w:ascii="Times New Roman" w:hAnsi="Times New Roman" w:cs="Times New Roman"/>
          <w:sz w:val="24"/>
          <w:szCs w:val="24"/>
        </w:rPr>
        <w:t xml:space="preserve">with the issue at hand. In the </w:t>
      </w:r>
      <w:r w:rsidR="00F21CF2" w:rsidRPr="009C0790">
        <w:rPr>
          <w:rFonts w:ascii="Times New Roman" w:hAnsi="Times New Roman" w:cs="Times New Roman"/>
          <w:i/>
          <w:sz w:val="24"/>
          <w:szCs w:val="24"/>
        </w:rPr>
        <w:t xml:space="preserve">Chidawu </w:t>
      </w:r>
      <w:r w:rsidR="00F21CF2" w:rsidRPr="00856B7F">
        <w:rPr>
          <w:rFonts w:ascii="Times New Roman" w:hAnsi="Times New Roman" w:cs="Times New Roman"/>
          <w:sz w:val="24"/>
          <w:szCs w:val="24"/>
        </w:rPr>
        <w:t xml:space="preserve">case, GOWORA JA considered a certificate of urgency as the </w:t>
      </w:r>
      <w:r w:rsidR="00F21CF2" w:rsidRPr="0018103A">
        <w:rPr>
          <w:rFonts w:ascii="Times New Roman" w:hAnsi="Times New Roman" w:cs="Times New Roman"/>
          <w:i/>
          <w:sz w:val="24"/>
          <w:szCs w:val="24"/>
        </w:rPr>
        <w:t>“sine qua non</w:t>
      </w:r>
      <w:r w:rsidR="00F21CF2" w:rsidRPr="0018103A">
        <w:rPr>
          <w:rFonts w:ascii="Times New Roman" w:hAnsi="Times New Roman" w:cs="Times New Roman"/>
          <w:sz w:val="24"/>
          <w:szCs w:val="24"/>
        </w:rPr>
        <w:t xml:space="preserve"> for the placement of an urgent chamber application before a judge”.  </w:t>
      </w:r>
      <w:r w:rsidR="00856B7F" w:rsidRPr="0018103A">
        <w:rPr>
          <w:rFonts w:ascii="Times New Roman" w:hAnsi="Times New Roman" w:cs="Times New Roman"/>
          <w:sz w:val="24"/>
          <w:szCs w:val="24"/>
        </w:rPr>
        <w:t>In that matter, a l</w:t>
      </w:r>
      <w:r w:rsidR="0018103A">
        <w:rPr>
          <w:rFonts w:ascii="Times New Roman" w:hAnsi="Times New Roman" w:cs="Times New Roman"/>
          <w:sz w:val="24"/>
          <w:szCs w:val="24"/>
        </w:rPr>
        <w:t xml:space="preserve">egal practitioner </w:t>
      </w:r>
      <w:r w:rsidR="009C0790" w:rsidRPr="0018103A">
        <w:rPr>
          <w:rFonts w:ascii="Times New Roman" w:hAnsi="Times New Roman" w:cs="Times New Roman"/>
          <w:sz w:val="24"/>
          <w:szCs w:val="24"/>
        </w:rPr>
        <w:t xml:space="preserve">preparing a certificate of urgency had </w:t>
      </w:r>
      <w:r w:rsidR="00856B7F" w:rsidRPr="0018103A">
        <w:rPr>
          <w:rFonts w:ascii="Times New Roman" w:hAnsi="Times New Roman" w:cs="Times New Roman"/>
          <w:sz w:val="24"/>
          <w:szCs w:val="24"/>
        </w:rPr>
        <w:t xml:space="preserve">simply copied the </w:t>
      </w:r>
      <w:r w:rsidR="009C0790" w:rsidRPr="0018103A">
        <w:rPr>
          <w:rFonts w:ascii="Times New Roman" w:hAnsi="Times New Roman" w:cs="Times New Roman"/>
          <w:sz w:val="24"/>
          <w:szCs w:val="24"/>
        </w:rPr>
        <w:t xml:space="preserve">contents of a </w:t>
      </w:r>
      <w:r w:rsidR="00856B7F" w:rsidRPr="0018103A">
        <w:rPr>
          <w:rFonts w:ascii="Times New Roman" w:hAnsi="Times New Roman" w:cs="Times New Roman"/>
          <w:sz w:val="24"/>
          <w:szCs w:val="24"/>
        </w:rPr>
        <w:t xml:space="preserve">certificate of </w:t>
      </w:r>
      <w:r w:rsidR="009C0790" w:rsidRPr="0018103A">
        <w:rPr>
          <w:rFonts w:ascii="Times New Roman" w:hAnsi="Times New Roman" w:cs="Times New Roman"/>
          <w:sz w:val="24"/>
          <w:szCs w:val="24"/>
        </w:rPr>
        <w:t xml:space="preserve">urgency </w:t>
      </w:r>
      <w:r w:rsidR="00856B7F" w:rsidRPr="0018103A">
        <w:rPr>
          <w:rFonts w:ascii="Times New Roman" w:hAnsi="Times New Roman" w:cs="Times New Roman"/>
          <w:sz w:val="24"/>
          <w:szCs w:val="24"/>
        </w:rPr>
        <w:t>prepared by another l</w:t>
      </w:r>
      <w:r w:rsidR="0018103A" w:rsidRPr="0018103A">
        <w:rPr>
          <w:rFonts w:ascii="Times New Roman" w:hAnsi="Times New Roman" w:cs="Times New Roman"/>
          <w:sz w:val="24"/>
          <w:szCs w:val="24"/>
        </w:rPr>
        <w:t xml:space="preserve">egal practitioner </w:t>
      </w:r>
      <w:r w:rsidR="00856B7F" w:rsidRPr="0018103A">
        <w:rPr>
          <w:rFonts w:ascii="Times New Roman" w:hAnsi="Times New Roman" w:cs="Times New Roman"/>
          <w:sz w:val="24"/>
          <w:szCs w:val="24"/>
        </w:rPr>
        <w:t>in a related matter. It was argued that the l</w:t>
      </w:r>
      <w:r w:rsidR="0018103A" w:rsidRPr="0018103A">
        <w:rPr>
          <w:rFonts w:ascii="Times New Roman" w:hAnsi="Times New Roman" w:cs="Times New Roman"/>
          <w:sz w:val="24"/>
          <w:szCs w:val="24"/>
        </w:rPr>
        <w:t xml:space="preserve">egal practitioner </w:t>
      </w:r>
      <w:r w:rsidR="009C0790" w:rsidRPr="0018103A">
        <w:rPr>
          <w:rFonts w:ascii="Times New Roman" w:hAnsi="Times New Roman" w:cs="Times New Roman"/>
          <w:sz w:val="24"/>
          <w:szCs w:val="24"/>
        </w:rPr>
        <w:t xml:space="preserve">had not applied </w:t>
      </w:r>
      <w:r w:rsidR="00856B7F" w:rsidRPr="0018103A">
        <w:rPr>
          <w:rFonts w:ascii="Times New Roman" w:hAnsi="Times New Roman" w:cs="Times New Roman"/>
          <w:sz w:val="24"/>
          <w:szCs w:val="24"/>
        </w:rPr>
        <w:t xml:space="preserve">her mind to the facts of the case when she certified the matter as urgent. </w:t>
      </w:r>
      <w:r w:rsidR="00856B7F" w:rsidRPr="003D10D9">
        <w:rPr>
          <w:rFonts w:ascii="Times New Roman" w:hAnsi="Times New Roman" w:cs="Times New Roman"/>
          <w:sz w:val="24"/>
          <w:szCs w:val="24"/>
        </w:rPr>
        <w:t xml:space="preserve">The court found that to be </w:t>
      </w:r>
      <w:r w:rsidR="003D10D9" w:rsidRPr="003D10D9">
        <w:rPr>
          <w:rFonts w:ascii="Times New Roman" w:hAnsi="Times New Roman" w:cs="Times New Roman"/>
          <w:sz w:val="24"/>
          <w:szCs w:val="24"/>
        </w:rPr>
        <w:t>highly improper.</w:t>
      </w:r>
      <w:r w:rsidR="00856B7F" w:rsidRPr="003D10D9">
        <w:rPr>
          <w:rFonts w:ascii="Times New Roman" w:hAnsi="Times New Roman" w:cs="Times New Roman"/>
          <w:sz w:val="24"/>
          <w:szCs w:val="24"/>
        </w:rPr>
        <w:t xml:space="preserve"> GOWORA JA further remarked that </w:t>
      </w:r>
      <w:r w:rsidR="00856B7F" w:rsidRPr="003D10D9">
        <w:rPr>
          <w:rFonts w:ascii="Times New Roman" w:hAnsi="Times New Roman" w:cs="Times New Roman"/>
          <w:i/>
          <w:sz w:val="24"/>
          <w:szCs w:val="24"/>
        </w:rPr>
        <w:t xml:space="preserve">“In order for a certificate of urgency to pass the test of validity it must be clear ex facie the certificate itself that the legal practitioner who signed it actually applied his or her mind to the facts and the circumstances surrounding the dispute”. </w:t>
      </w:r>
      <w:r w:rsidR="00856B7F" w:rsidRPr="003D10D9">
        <w:rPr>
          <w:rFonts w:ascii="Times New Roman" w:hAnsi="Times New Roman" w:cs="Times New Roman"/>
          <w:sz w:val="24"/>
          <w:szCs w:val="24"/>
        </w:rPr>
        <w:t xml:space="preserve">The learned judge also cited with approval the sentiments by GILLESPIE J in the </w:t>
      </w:r>
      <w:r w:rsidR="00856B7F" w:rsidRPr="003D10D9">
        <w:rPr>
          <w:rFonts w:ascii="Times New Roman" w:hAnsi="Times New Roman" w:cs="Times New Roman"/>
          <w:i/>
          <w:sz w:val="24"/>
          <w:szCs w:val="24"/>
        </w:rPr>
        <w:t>General Transport &amp; Engineering (Pvt) Ltd</w:t>
      </w:r>
      <w:r w:rsidR="00787723" w:rsidRPr="003D10D9">
        <w:rPr>
          <w:rFonts w:ascii="Times New Roman" w:hAnsi="Times New Roman" w:cs="Times New Roman"/>
          <w:i/>
          <w:sz w:val="24"/>
          <w:szCs w:val="24"/>
        </w:rPr>
        <w:t xml:space="preserve"> </w:t>
      </w:r>
      <w:r w:rsidR="00856B7F" w:rsidRPr="003D10D9">
        <w:rPr>
          <w:rFonts w:ascii="Times New Roman" w:hAnsi="Times New Roman" w:cs="Times New Roman"/>
          <w:i/>
          <w:sz w:val="24"/>
          <w:szCs w:val="24"/>
        </w:rPr>
        <w:t>&amp; Ors v Zimbank Corp (Pvt) Ltd</w:t>
      </w:r>
      <w:r w:rsidR="00856B7F" w:rsidRPr="003D10D9">
        <w:rPr>
          <w:rFonts w:ascii="Times New Roman" w:hAnsi="Times New Roman" w:cs="Times New Roman"/>
          <w:sz w:val="24"/>
          <w:szCs w:val="24"/>
        </w:rPr>
        <w:t xml:space="preserve"> matter.</w:t>
      </w:r>
      <w:r w:rsidR="00787723" w:rsidRPr="003D10D9">
        <w:rPr>
          <w:rStyle w:val="FootnoteReference"/>
          <w:rFonts w:ascii="Times New Roman" w:hAnsi="Times New Roman" w:cs="Times New Roman"/>
          <w:sz w:val="24"/>
          <w:szCs w:val="24"/>
        </w:rPr>
        <w:footnoteReference w:id="9"/>
      </w:r>
      <w:r w:rsidR="00856B7F" w:rsidRPr="003D10D9">
        <w:rPr>
          <w:rFonts w:ascii="Times New Roman" w:hAnsi="Times New Roman" w:cs="Times New Roman"/>
          <w:sz w:val="24"/>
          <w:szCs w:val="24"/>
        </w:rPr>
        <w:t xml:space="preserve"> </w:t>
      </w:r>
    </w:p>
    <w:p w14:paraId="5110E845" w14:textId="52387A76" w:rsidR="006562FF" w:rsidRDefault="000C1926" w:rsidP="002866DC">
      <w:pPr>
        <w:spacing w:after="0" w:line="360" w:lineRule="auto"/>
        <w:ind w:firstLine="720"/>
        <w:jc w:val="both"/>
        <w:rPr>
          <w:rFonts w:ascii="Times New Roman" w:hAnsi="Times New Roman" w:cs="Times New Roman"/>
          <w:sz w:val="24"/>
          <w:szCs w:val="24"/>
        </w:rPr>
      </w:pPr>
      <w:r w:rsidRPr="000C1926">
        <w:rPr>
          <w:rFonts w:ascii="Times New Roman" w:hAnsi="Times New Roman" w:cs="Times New Roman"/>
          <w:sz w:val="24"/>
          <w:szCs w:val="24"/>
        </w:rPr>
        <w:t xml:space="preserve">In </w:t>
      </w:r>
      <w:r w:rsidRPr="000C1926">
        <w:rPr>
          <w:rFonts w:ascii="Times New Roman" w:hAnsi="Times New Roman" w:cs="Times New Roman"/>
          <w:i/>
          <w:sz w:val="24"/>
          <w:szCs w:val="24"/>
        </w:rPr>
        <w:t xml:space="preserve">Pascoe v Minister of Lands &amp; Rural </w:t>
      </w:r>
      <w:r w:rsidR="009C0790" w:rsidRPr="000C1926">
        <w:rPr>
          <w:rFonts w:ascii="Times New Roman" w:hAnsi="Times New Roman" w:cs="Times New Roman"/>
          <w:i/>
          <w:sz w:val="24"/>
          <w:szCs w:val="24"/>
        </w:rPr>
        <w:t>Resettlement</w:t>
      </w:r>
      <w:r w:rsidRPr="000C1926">
        <w:rPr>
          <w:rFonts w:ascii="Times New Roman" w:hAnsi="Times New Roman" w:cs="Times New Roman"/>
          <w:i/>
          <w:sz w:val="24"/>
          <w:szCs w:val="24"/>
        </w:rPr>
        <w:t xml:space="preserve"> &amp; 2 Others, </w:t>
      </w:r>
      <w:r w:rsidRPr="000C1926">
        <w:rPr>
          <w:rFonts w:ascii="Times New Roman" w:hAnsi="Times New Roman" w:cs="Times New Roman"/>
          <w:sz w:val="24"/>
          <w:szCs w:val="24"/>
        </w:rPr>
        <w:t xml:space="preserve">CHITAPI J associated himself with the views of BERE J in </w:t>
      </w:r>
      <w:r w:rsidRPr="000C1926">
        <w:rPr>
          <w:rFonts w:ascii="Times New Roman" w:hAnsi="Times New Roman" w:cs="Times New Roman"/>
          <w:i/>
          <w:sz w:val="24"/>
          <w:szCs w:val="24"/>
        </w:rPr>
        <w:t>Dodhill (Private) Limited v Minister of Lands &amp; Rural Resettlement &amp; Ano</w:t>
      </w:r>
      <w:r w:rsidRPr="000C1926">
        <w:rPr>
          <w:rStyle w:val="FootnoteReference"/>
          <w:rFonts w:ascii="Times New Roman" w:hAnsi="Times New Roman" w:cs="Times New Roman"/>
          <w:i/>
          <w:sz w:val="24"/>
          <w:szCs w:val="24"/>
        </w:rPr>
        <w:footnoteReference w:id="10"/>
      </w:r>
      <w:r w:rsidR="003D10D9">
        <w:rPr>
          <w:rFonts w:ascii="Times New Roman" w:hAnsi="Times New Roman" w:cs="Times New Roman"/>
          <w:i/>
          <w:sz w:val="24"/>
          <w:szCs w:val="24"/>
        </w:rPr>
        <w:t>.</w:t>
      </w:r>
      <w:r w:rsidR="003D10D9">
        <w:rPr>
          <w:rFonts w:ascii="Times New Roman" w:hAnsi="Times New Roman" w:cs="Times New Roman"/>
          <w:sz w:val="24"/>
          <w:szCs w:val="24"/>
        </w:rPr>
        <w:t xml:space="preserve"> The learned judge </w:t>
      </w:r>
      <w:r>
        <w:rPr>
          <w:rFonts w:ascii="Times New Roman" w:hAnsi="Times New Roman" w:cs="Times New Roman"/>
          <w:sz w:val="24"/>
          <w:szCs w:val="24"/>
        </w:rPr>
        <w:t xml:space="preserve">went on to </w:t>
      </w:r>
      <w:r w:rsidR="009C0790">
        <w:rPr>
          <w:rFonts w:ascii="Times New Roman" w:hAnsi="Times New Roman" w:cs="Times New Roman"/>
          <w:sz w:val="24"/>
          <w:szCs w:val="24"/>
        </w:rPr>
        <w:t xml:space="preserve">opine </w:t>
      </w:r>
      <w:r w:rsidRPr="000C1926">
        <w:rPr>
          <w:rFonts w:ascii="Times New Roman" w:hAnsi="Times New Roman" w:cs="Times New Roman"/>
          <w:sz w:val="24"/>
          <w:szCs w:val="24"/>
        </w:rPr>
        <w:t xml:space="preserve">that </w:t>
      </w:r>
      <w:r w:rsidRPr="009C0790">
        <w:rPr>
          <w:rFonts w:ascii="Times New Roman" w:hAnsi="Times New Roman" w:cs="Times New Roman"/>
          <w:sz w:val="24"/>
          <w:szCs w:val="24"/>
        </w:rPr>
        <w:t>from a consideration of the rules, there was</w:t>
      </w:r>
      <w:r w:rsidR="009C0790" w:rsidRPr="009C0790">
        <w:rPr>
          <w:rFonts w:ascii="Times New Roman" w:hAnsi="Times New Roman" w:cs="Times New Roman"/>
          <w:sz w:val="24"/>
          <w:szCs w:val="24"/>
        </w:rPr>
        <w:t xml:space="preserve"> no</w:t>
      </w:r>
      <w:r w:rsidRPr="009C0790">
        <w:rPr>
          <w:rFonts w:ascii="Times New Roman" w:hAnsi="Times New Roman" w:cs="Times New Roman"/>
          <w:sz w:val="24"/>
          <w:szCs w:val="24"/>
        </w:rPr>
        <w:t xml:space="preserve"> requirement that a certificate of urgency should be prepared by </w:t>
      </w:r>
      <w:r w:rsidR="003D10D9">
        <w:rPr>
          <w:rFonts w:ascii="Times New Roman" w:hAnsi="Times New Roman" w:cs="Times New Roman"/>
          <w:sz w:val="24"/>
          <w:szCs w:val="24"/>
        </w:rPr>
        <w:t xml:space="preserve">a legal practitioner </w:t>
      </w:r>
      <w:r w:rsidRPr="009C0790">
        <w:rPr>
          <w:rFonts w:ascii="Times New Roman" w:hAnsi="Times New Roman" w:cs="Times New Roman"/>
          <w:sz w:val="24"/>
          <w:szCs w:val="24"/>
        </w:rPr>
        <w:t xml:space="preserve">from a </w:t>
      </w:r>
      <w:r w:rsidR="003D10D9">
        <w:rPr>
          <w:rFonts w:ascii="Times New Roman" w:hAnsi="Times New Roman" w:cs="Times New Roman"/>
          <w:sz w:val="24"/>
          <w:szCs w:val="24"/>
        </w:rPr>
        <w:t xml:space="preserve">law firm </w:t>
      </w:r>
      <w:r w:rsidRPr="009C0790">
        <w:rPr>
          <w:rFonts w:ascii="Times New Roman" w:hAnsi="Times New Roman" w:cs="Times New Roman"/>
          <w:sz w:val="24"/>
          <w:szCs w:val="24"/>
        </w:rPr>
        <w:t xml:space="preserve">different </w:t>
      </w:r>
      <w:r w:rsidR="003D10D9">
        <w:rPr>
          <w:rFonts w:ascii="Times New Roman" w:hAnsi="Times New Roman" w:cs="Times New Roman"/>
          <w:sz w:val="24"/>
          <w:szCs w:val="24"/>
        </w:rPr>
        <w:t xml:space="preserve">from </w:t>
      </w:r>
      <w:r w:rsidRPr="009C0790">
        <w:rPr>
          <w:rFonts w:ascii="Times New Roman" w:hAnsi="Times New Roman" w:cs="Times New Roman"/>
          <w:sz w:val="24"/>
          <w:szCs w:val="24"/>
        </w:rPr>
        <w:t xml:space="preserve">the one handling the matter. I have also considered the judgment of BERE J in </w:t>
      </w:r>
      <w:r w:rsidRPr="009C0790">
        <w:rPr>
          <w:rFonts w:ascii="Times New Roman" w:hAnsi="Times New Roman" w:cs="Times New Roman"/>
          <w:i/>
          <w:sz w:val="24"/>
          <w:szCs w:val="24"/>
        </w:rPr>
        <w:t>Mudekunye &amp; 3 Ors v Mudekunye &amp; 2 Ors</w:t>
      </w:r>
      <w:r w:rsidRPr="009C0790">
        <w:rPr>
          <w:rStyle w:val="FootnoteReference"/>
          <w:rFonts w:ascii="Times New Roman" w:hAnsi="Times New Roman" w:cs="Times New Roman"/>
          <w:i/>
          <w:sz w:val="24"/>
          <w:szCs w:val="24"/>
        </w:rPr>
        <w:footnoteReference w:id="11"/>
      </w:r>
      <w:r w:rsidRPr="009C0790">
        <w:rPr>
          <w:rFonts w:ascii="Times New Roman" w:hAnsi="Times New Roman" w:cs="Times New Roman"/>
          <w:sz w:val="24"/>
          <w:szCs w:val="24"/>
        </w:rPr>
        <w:t xml:space="preserve">, and I </w:t>
      </w:r>
      <w:r w:rsidRPr="004E7BA2">
        <w:rPr>
          <w:rFonts w:ascii="Times New Roman" w:hAnsi="Times New Roman" w:cs="Times New Roman"/>
          <w:sz w:val="24"/>
          <w:szCs w:val="24"/>
        </w:rPr>
        <w:t xml:space="preserve">must say I find the views of the two </w:t>
      </w:r>
      <w:r w:rsidRPr="004E7BA2">
        <w:rPr>
          <w:rFonts w:ascii="Times New Roman" w:hAnsi="Times New Roman" w:cs="Times New Roman"/>
          <w:sz w:val="24"/>
          <w:szCs w:val="24"/>
        </w:rPr>
        <w:lastRenderedPageBreak/>
        <w:t xml:space="preserve">learned judges on this point very persuasive and </w:t>
      </w:r>
      <w:r w:rsidR="009C0790">
        <w:rPr>
          <w:rFonts w:ascii="Times New Roman" w:hAnsi="Times New Roman" w:cs="Times New Roman"/>
          <w:sz w:val="24"/>
          <w:szCs w:val="24"/>
        </w:rPr>
        <w:t>edifying</w:t>
      </w:r>
      <w:r w:rsidRPr="004E7BA2">
        <w:rPr>
          <w:rFonts w:ascii="Times New Roman" w:hAnsi="Times New Roman" w:cs="Times New Roman"/>
          <w:sz w:val="24"/>
          <w:szCs w:val="24"/>
        </w:rPr>
        <w:t xml:space="preserve">. </w:t>
      </w:r>
      <w:r w:rsidR="006562FF">
        <w:rPr>
          <w:rFonts w:ascii="Times New Roman" w:hAnsi="Times New Roman" w:cs="Times New Roman"/>
          <w:sz w:val="24"/>
          <w:szCs w:val="24"/>
        </w:rPr>
        <w:t>Quite a</w:t>
      </w:r>
      <w:r w:rsidR="004E7BA2" w:rsidRPr="004E7BA2">
        <w:rPr>
          <w:rFonts w:ascii="Times New Roman" w:hAnsi="Times New Roman" w:cs="Times New Roman"/>
          <w:sz w:val="24"/>
          <w:szCs w:val="24"/>
        </w:rPr>
        <w:t xml:space="preserve">part from the </w:t>
      </w:r>
      <w:r w:rsidR="004E7BA2">
        <w:rPr>
          <w:rFonts w:ascii="Times New Roman" w:hAnsi="Times New Roman" w:cs="Times New Roman"/>
          <w:sz w:val="24"/>
          <w:szCs w:val="24"/>
        </w:rPr>
        <w:t>fact that the rules of court are silent on whether or not a l</w:t>
      </w:r>
      <w:r w:rsidR="003D10D9">
        <w:rPr>
          <w:rFonts w:ascii="Times New Roman" w:hAnsi="Times New Roman" w:cs="Times New Roman"/>
          <w:sz w:val="24"/>
          <w:szCs w:val="24"/>
        </w:rPr>
        <w:t xml:space="preserve">egal practitioner </w:t>
      </w:r>
      <w:r w:rsidR="004E7BA2">
        <w:rPr>
          <w:rFonts w:ascii="Times New Roman" w:hAnsi="Times New Roman" w:cs="Times New Roman"/>
          <w:sz w:val="24"/>
          <w:szCs w:val="24"/>
        </w:rPr>
        <w:t xml:space="preserve">from the same law firm representing a litigant is disqualified from certifying a matter as urgent, it also </w:t>
      </w:r>
      <w:r w:rsidR="009C0790">
        <w:rPr>
          <w:rFonts w:ascii="Times New Roman" w:hAnsi="Times New Roman" w:cs="Times New Roman"/>
          <w:sz w:val="24"/>
          <w:szCs w:val="24"/>
        </w:rPr>
        <w:t xml:space="preserve">makes practical </w:t>
      </w:r>
      <w:r w:rsidR="009C0790" w:rsidRPr="00252036">
        <w:rPr>
          <w:rFonts w:ascii="Times New Roman" w:hAnsi="Times New Roman" w:cs="Times New Roman"/>
          <w:sz w:val="24"/>
          <w:szCs w:val="24"/>
        </w:rPr>
        <w:t xml:space="preserve">sense that </w:t>
      </w:r>
      <w:r w:rsidR="009C0790" w:rsidRPr="00267836">
        <w:rPr>
          <w:rFonts w:ascii="Times New Roman" w:hAnsi="Times New Roman" w:cs="Times New Roman"/>
          <w:sz w:val="24"/>
          <w:szCs w:val="24"/>
        </w:rPr>
        <w:t>he</w:t>
      </w:r>
      <w:r w:rsidR="004E7BA2" w:rsidRPr="00267836">
        <w:rPr>
          <w:rFonts w:ascii="Times New Roman" w:hAnsi="Times New Roman" w:cs="Times New Roman"/>
          <w:sz w:val="24"/>
          <w:szCs w:val="24"/>
        </w:rPr>
        <w:t xml:space="preserve"> not be disqualified</w:t>
      </w:r>
      <w:r w:rsidR="004E7BA2" w:rsidRPr="00252036">
        <w:rPr>
          <w:rFonts w:ascii="Times New Roman" w:hAnsi="Times New Roman" w:cs="Times New Roman"/>
          <w:color w:val="FF0000"/>
          <w:sz w:val="24"/>
          <w:szCs w:val="24"/>
        </w:rPr>
        <w:t xml:space="preserve"> </w:t>
      </w:r>
      <w:r w:rsidR="004E7BA2" w:rsidRPr="00252036">
        <w:rPr>
          <w:rFonts w:ascii="Times New Roman" w:hAnsi="Times New Roman" w:cs="Times New Roman"/>
          <w:sz w:val="24"/>
          <w:szCs w:val="24"/>
        </w:rPr>
        <w:t>from</w:t>
      </w:r>
      <w:r w:rsidR="004E7BA2">
        <w:rPr>
          <w:rFonts w:ascii="Times New Roman" w:hAnsi="Times New Roman" w:cs="Times New Roman"/>
          <w:sz w:val="24"/>
          <w:szCs w:val="24"/>
        </w:rPr>
        <w:t xml:space="preserve"> doing so. </w:t>
      </w:r>
    </w:p>
    <w:p w14:paraId="02D93C2C" w14:textId="77777777" w:rsidR="00546C98" w:rsidRDefault="004E7BA2" w:rsidP="0028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practice, a client approaches a l</w:t>
      </w:r>
      <w:r w:rsidR="003D10D9">
        <w:rPr>
          <w:rFonts w:ascii="Times New Roman" w:hAnsi="Times New Roman" w:cs="Times New Roman"/>
          <w:sz w:val="24"/>
          <w:szCs w:val="24"/>
        </w:rPr>
        <w:t xml:space="preserve">egal practitioner </w:t>
      </w:r>
      <w:r>
        <w:rPr>
          <w:rFonts w:ascii="Times New Roman" w:hAnsi="Times New Roman" w:cs="Times New Roman"/>
          <w:sz w:val="24"/>
          <w:szCs w:val="24"/>
        </w:rPr>
        <w:t>to represent them in a particular matter. That l</w:t>
      </w:r>
      <w:r w:rsidR="003D10D9">
        <w:rPr>
          <w:rFonts w:ascii="Times New Roman" w:hAnsi="Times New Roman" w:cs="Times New Roman"/>
          <w:sz w:val="24"/>
          <w:szCs w:val="24"/>
        </w:rPr>
        <w:t xml:space="preserve">egal practitioner </w:t>
      </w:r>
      <w:r>
        <w:rPr>
          <w:rFonts w:ascii="Times New Roman" w:hAnsi="Times New Roman" w:cs="Times New Roman"/>
          <w:sz w:val="24"/>
          <w:szCs w:val="24"/>
        </w:rPr>
        <w:t xml:space="preserve">takes full instructions, carries out a detailed research and formulates an opinion on the </w:t>
      </w:r>
      <w:r w:rsidR="009C0790">
        <w:rPr>
          <w:rFonts w:ascii="Times New Roman" w:hAnsi="Times New Roman" w:cs="Times New Roman"/>
          <w:sz w:val="24"/>
          <w:szCs w:val="24"/>
        </w:rPr>
        <w:t xml:space="preserve">future </w:t>
      </w:r>
      <w:r>
        <w:rPr>
          <w:rFonts w:ascii="Times New Roman" w:hAnsi="Times New Roman" w:cs="Times New Roman"/>
          <w:sz w:val="24"/>
          <w:szCs w:val="24"/>
        </w:rPr>
        <w:t>course of action to take</w:t>
      </w:r>
      <w:r w:rsidR="009C0790">
        <w:rPr>
          <w:rFonts w:ascii="Times New Roman" w:hAnsi="Times New Roman" w:cs="Times New Roman"/>
          <w:sz w:val="24"/>
          <w:szCs w:val="24"/>
        </w:rPr>
        <w:t xml:space="preserve"> based on the outcome of the research</w:t>
      </w:r>
      <w:r>
        <w:rPr>
          <w:rFonts w:ascii="Times New Roman" w:hAnsi="Times New Roman" w:cs="Times New Roman"/>
          <w:sz w:val="24"/>
          <w:szCs w:val="24"/>
        </w:rPr>
        <w:t>. A l</w:t>
      </w:r>
      <w:r w:rsidR="003D10D9">
        <w:rPr>
          <w:rFonts w:ascii="Times New Roman" w:hAnsi="Times New Roman" w:cs="Times New Roman"/>
          <w:sz w:val="24"/>
          <w:szCs w:val="24"/>
        </w:rPr>
        <w:t xml:space="preserve">egal practitioner </w:t>
      </w:r>
      <w:r>
        <w:rPr>
          <w:rFonts w:ascii="Times New Roman" w:hAnsi="Times New Roman" w:cs="Times New Roman"/>
          <w:sz w:val="24"/>
          <w:szCs w:val="24"/>
        </w:rPr>
        <w:t xml:space="preserve">may as well decide that the interests of his client are better served by approaching the court on an urgent basis. That decision is informed by his professional evaluation of the case, the issues and the law. He then proceeds to prepare the relevant papers. </w:t>
      </w:r>
      <w:r w:rsidR="009C0790">
        <w:rPr>
          <w:rFonts w:ascii="Times New Roman" w:hAnsi="Times New Roman" w:cs="Times New Roman"/>
          <w:sz w:val="24"/>
          <w:szCs w:val="24"/>
        </w:rPr>
        <w:t>A l</w:t>
      </w:r>
      <w:r w:rsidR="003D10D9">
        <w:rPr>
          <w:rFonts w:ascii="Times New Roman" w:hAnsi="Times New Roman" w:cs="Times New Roman"/>
          <w:sz w:val="24"/>
          <w:szCs w:val="24"/>
        </w:rPr>
        <w:t xml:space="preserve">egal practitioner </w:t>
      </w:r>
      <w:r w:rsidR="009C0790">
        <w:rPr>
          <w:rFonts w:ascii="Times New Roman" w:hAnsi="Times New Roman" w:cs="Times New Roman"/>
          <w:sz w:val="24"/>
          <w:szCs w:val="24"/>
        </w:rPr>
        <w:t xml:space="preserve">from a different law firm </w:t>
      </w:r>
      <w:r>
        <w:rPr>
          <w:rFonts w:ascii="Times New Roman" w:hAnsi="Times New Roman" w:cs="Times New Roman"/>
          <w:sz w:val="24"/>
          <w:szCs w:val="24"/>
        </w:rPr>
        <w:t xml:space="preserve">is then expected to prepare </w:t>
      </w:r>
      <w:r w:rsidR="009C0790">
        <w:rPr>
          <w:rFonts w:ascii="Times New Roman" w:hAnsi="Times New Roman" w:cs="Times New Roman"/>
          <w:sz w:val="24"/>
          <w:szCs w:val="24"/>
        </w:rPr>
        <w:t xml:space="preserve">a certificate of urgency in the matter. But in doing so, he or she </w:t>
      </w:r>
      <w:r>
        <w:rPr>
          <w:rFonts w:ascii="Times New Roman" w:hAnsi="Times New Roman" w:cs="Times New Roman"/>
          <w:sz w:val="24"/>
          <w:szCs w:val="24"/>
        </w:rPr>
        <w:t>predicates his</w:t>
      </w:r>
      <w:r w:rsidR="009C0790">
        <w:rPr>
          <w:rFonts w:ascii="Times New Roman" w:hAnsi="Times New Roman" w:cs="Times New Roman"/>
          <w:sz w:val="24"/>
          <w:szCs w:val="24"/>
        </w:rPr>
        <w:t>/her</w:t>
      </w:r>
      <w:r>
        <w:rPr>
          <w:rFonts w:ascii="Times New Roman" w:hAnsi="Times New Roman" w:cs="Times New Roman"/>
          <w:sz w:val="24"/>
          <w:szCs w:val="24"/>
        </w:rPr>
        <w:t xml:space="preserve"> judgment on the papers prepared by the l</w:t>
      </w:r>
      <w:r w:rsidR="003D10D9">
        <w:rPr>
          <w:rFonts w:ascii="Times New Roman" w:hAnsi="Times New Roman" w:cs="Times New Roman"/>
          <w:sz w:val="24"/>
          <w:szCs w:val="24"/>
        </w:rPr>
        <w:t xml:space="preserve">egal practitioner </w:t>
      </w:r>
      <w:r>
        <w:rPr>
          <w:rFonts w:ascii="Times New Roman" w:hAnsi="Times New Roman" w:cs="Times New Roman"/>
          <w:sz w:val="24"/>
          <w:szCs w:val="24"/>
        </w:rPr>
        <w:t>who ha</w:t>
      </w:r>
      <w:r w:rsidR="003D10D9">
        <w:rPr>
          <w:rFonts w:ascii="Times New Roman" w:hAnsi="Times New Roman" w:cs="Times New Roman"/>
          <w:sz w:val="24"/>
          <w:szCs w:val="24"/>
        </w:rPr>
        <w:t xml:space="preserve">d </w:t>
      </w:r>
      <w:r>
        <w:rPr>
          <w:rFonts w:ascii="Times New Roman" w:hAnsi="Times New Roman" w:cs="Times New Roman"/>
          <w:sz w:val="24"/>
          <w:szCs w:val="24"/>
        </w:rPr>
        <w:t xml:space="preserve">direct interface with the client. I cannot </w:t>
      </w:r>
      <w:r w:rsidR="009C0790">
        <w:rPr>
          <w:rFonts w:ascii="Times New Roman" w:hAnsi="Times New Roman" w:cs="Times New Roman"/>
          <w:sz w:val="24"/>
          <w:szCs w:val="24"/>
        </w:rPr>
        <w:t xml:space="preserve">perceive </w:t>
      </w:r>
      <w:r>
        <w:rPr>
          <w:rFonts w:ascii="Times New Roman" w:hAnsi="Times New Roman" w:cs="Times New Roman"/>
          <w:sz w:val="24"/>
          <w:szCs w:val="24"/>
        </w:rPr>
        <w:t xml:space="preserve">of a situation where that </w:t>
      </w:r>
      <w:r w:rsidR="009C0790">
        <w:rPr>
          <w:rFonts w:ascii="Times New Roman" w:hAnsi="Times New Roman" w:cs="Times New Roman"/>
          <w:sz w:val="24"/>
          <w:szCs w:val="24"/>
        </w:rPr>
        <w:t xml:space="preserve">supposedly independent </w:t>
      </w:r>
      <w:r>
        <w:rPr>
          <w:rFonts w:ascii="Times New Roman" w:hAnsi="Times New Roman" w:cs="Times New Roman"/>
          <w:sz w:val="24"/>
          <w:szCs w:val="24"/>
        </w:rPr>
        <w:t>l</w:t>
      </w:r>
      <w:r w:rsidR="003D10D9">
        <w:rPr>
          <w:rFonts w:ascii="Times New Roman" w:hAnsi="Times New Roman" w:cs="Times New Roman"/>
          <w:sz w:val="24"/>
          <w:szCs w:val="24"/>
        </w:rPr>
        <w:t xml:space="preserve">egal practitioner </w:t>
      </w:r>
      <w:r>
        <w:rPr>
          <w:rFonts w:ascii="Times New Roman" w:hAnsi="Times New Roman" w:cs="Times New Roman"/>
          <w:sz w:val="24"/>
          <w:szCs w:val="24"/>
        </w:rPr>
        <w:t>would demand to inter</w:t>
      </w:r>
      <w:r w:rsidR="009C0790">
        <w:rPr>
          <w:rFonts w:ascii="Times New Roman" w:hAnsi="Times New Roman" w:cs="Times New Roman"/>
          <w:sz w:val="24"/>
          <w:szCs w:val="24"/>
        </w:rPr>
        <w:t xml:space="preserve">face </w:t>
      </w:r>
      <w:r>
        <w:rPr>
          <w:rFonts w:ascii="Times New Roman" w:hAnsi="Times New Roman" w:cs="Times New Roman"/>
          <w:sz w:val="24"/>
          <w:szCs w:val="24"/>
        </w:rPr>
        <w:t xml:space="preserve">with the client to enable him/her to properly evaluate </w:t>
      </w:r>
      <w:r w:rsidR="003D10D9">
        <w:rPr>
          <w:rFonts w:ascii="Times New Roman" w:hAnsi="Times New Roman" w:cs="Times New Roman"/>
          <w:sz w:val="24"/>
          <w:szCs w:val="24"/>
        </w:rPr>
        <w:t>whether the matter is indeed urgent</w:t>
      </w:r>
      <w:r>
        <w:rPr>
          <w:rFonts w:ascii="Times New Roman" w:hAnsi="Times New Roman" w:cs="Times New Roman"/>
          <w:sz w:val="24"/>
          <w:szCs w:val="24"/>
        </w:rPr>
        <w:t xml:space="preserve">. After all </w:t>
      </w:r>
      <w:r w:rsidR="006562FF">
        <w:rPr>
          <w:rFonts w:ascii="Times New Roman" w:hAnsi="Times New Roman" w:cs="Times New Roman"/>
          <w:sz w:val="24"/>
          <w:szCs w:val="24"/>
        </w:rPr>
        <w:t>a</w:t>
      </w:r>
      <w:r>
        <w:rPr>
          <w:rFonts w:ascii="Times New Roman" w:hAnsi="Times New Roman" w:cs="Times New Roman"/>
          <w:sz w:val="24"/>
          <w:szCs w:val="24"/>
        </w:rPr>
        <w:t xml:space="preserve"> certificate of urgency is not definitive on the question of urgency. </w:t>
      </w:r>
    </w:p>
    <w:p w14:paraId="7E8BB6E1" w14:textId="5ADEF604" w:rsidR="00E13C93" w:rsidRDefault="00E1310E" w:rsidP="0028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Urgency is not an abstract subject. It has a context. It is for that reason that a </w:t>
      </w:r>
      <w:r w:rsidR="004E7BA2">
        <w:rPr>
          <w:rFonts w:ascii="Times New Roman" w:hAnsi="Times New Roman" w:cs="Times New Roman"/>
          <w:sz w:val="24"/>
          <w:szCs w:val="24"/>
        </w:rPr>
        <w:t xml:space="preserve">judge is still reposed with discretion to determine whether or not a matter is urgent by considering </w:t>
      </w:r>
      <w:r>
        <w:rPr>
          <w:rFonts w:ascii="Times New Roman" w:hAnsi="Times New Roman" w:cs="Times New Roman"/>
          <w:sz w:val="24"/>
          <w:szCs w:val="24"/>
        </w:rPr>
        <w:t xml:space="preserve">the </w:t>
      </w:r>
      <w:r w:rsidR="004E7BA2">
        <w:rPr>
          <w:rFonts w:ascii="Times New Roman" w:hAnsi="Times New Roman" w:cs="Times New Roman"/>
          <w:sz w:val="24"/>
          <w:szCs w:val="24"/>
        </w:rPr>
        <w:t>circumstances of the dispute before him/her</w:t>
      </w:r>
      <w:r>
        <w:rPr>
          <w:rFonts w:ascii="Times New Roman" w:hAnsi="Times New Roman" w:cs="Times New Roman"/>
          <w:sz w:val="24"/>
          <w:szCs w:val="24"/>
        </w:rPr>
        <w:t xml:space="preserve">, </w:t>
      </w:r>
      <w:r w:rsidR="006562FF">
        <w:rPr>
          <w:rFonts w:ascii="Times New Roman" w:hAnsi="Times New Roman" w:cs="Times New Roman"/>
          <w:sz w:val="24"/>
          <w:szCs w:val="24"/>
        </w:rPr>
        <w:t>notwithstanding t</w:t>
      </w:r>
      <w:r>
        <w:rPr>
          <w:rFonts w:ascii="Times New Roman" w:hAnsi="Times New Roman" w:cs="Times New Roman"/>
          <w:sz w:val="24"/>
          <w:szCs w:val="24"/>
        </w:rPr>
        <w:t xml:space="preserve">he certification of </w:t>
      </w:r>
      <w:r w:rsidR="006562FF">
        <w:rPr>
          <w:rFonts w:ascii="Times New Roman" w:hAnsi="Times New Roman" w:cs="Times New Roman"/>
          <w:sz w:val="24"/>
          <w:szCs w:val="24"/>
        </w:rPr>
        <w:t>the matter as urgent</w:t>
      </w:r>
      <w:r>
        <w:rPr>
          <w:rFonts w:ascii="Times New Roman" w:hAnsi="Times New Roman" w:cs="Times New Roman"/>
          <w:sz w:val="24"/>
          <w:szCs w:val="24"/>
        </w:rPr>
        <w:t>.</w:t>
      </w:r>
      <w:r w:rsidR="004E7BA2">
        <w:rPr>
          <w:rFonts w:ascii="Times New Roman" w:hAnsi="Times New Roman" w:cs="Times New Roman"/>
          <w:sz w:val="24"/>
          <w:szCs w:val="24"/>
        </w:rPr>
        <w:t xml:space="preserve"> In practice </w:t>
      </w:r>
      <w:r w:rsidR="007D4A85">
        <w:rPr>
          <w:rFonts w:ascii="Times New Roman" w:hAnsi="Times New Roman" w:cs="Times New Roman"/>
          <w:sz w:val="24"/>
          <w:szCs w:val="24"/>
        </w:rPr>
        <w:t>a</w:t>
      </w:r>
      <w:r w:rsidR="004E7BA2">
        <w:rPr>
          <w:rFonts w:ascii="Times New Roman" w:hAnsi="Times New Roman" w:cs="Times New Roman"/>
          <w:sz w:val="24"/>
          <w:szCs w:val="24"/>
        </w:rPr>
        <w:t xml:space="preserve"> </w:t>
      </w:r>
      <w:r w:rsidR="006C294F">
        <w:rPr>
          <w:rFonts w:ascii="Times New Roman" w:hAnsi="Times New Roman" w:cs="Times New Roman"/>
          <w:sz w:val="24"/>
          <w:szCs w:val="24"/>
        </w:rPr>
        <w:t>l</w:t>
      </w:r>
      <w:r w:rsidR="003F4BD6">
        <w:rPr>
          <w:rFonts w:ascii="Times New Roman" w:hAnsi="Times New Roman" w:cs="Times New Roman"/>
          <w:sz w:val="24"/>
          <w:szCs w:val="24"/>
        </w:rPr>
        <w:t xml:space="preserve">egal practitioner </w:t>
      </w:r>
      <w:r w:rsidR="006C294F">
        <w:rPr>
          <w:rFonts w:ascii="Times New Roman" w:hAnsi="Times New Roman" w:cs="Times New Roman"/>
          <w:sz w:val="24"/>
          <w:szCs w:val="24"/>
        </w:rPr>
        <w:t xml:space="preserve">from a different law firm </w:t>
      </w:r>
      <w:r w:rsidR="007D4A85">
        <w:rPr>
          <w:rFonts w:ascii="Times New Roman" w:hAnsi="Times New Roman" w:cs="Times New Roman"/>
          <w:sz w:val="24"/>
          <w:szCs w:val="24"/>
        </w:rPr>
        <w:t xml:space="preserve">would </w:t>
      </w:r>
      <w:r w:rsidR="004E7BA2">
        <w:rPr>
          <w:rFonts w:ascii="Times New Roman" w:hAnsi="Times New Roman" w:cs="Times New Roman"/>
          <w:sz w:val="24"/>
          <w:szCs w:val="24"/>
        </w:rPr>
        <w:t xml:space="preserve">rarely </w:t>
      </w:r>
      <w:r w:rsidR="007D4A85">
        <w:rPr>
          <w:rFonts w:ascii="Times New Roman" w:hAnsi="Times New Roman" w:cs="Times New Roman"/>
          <w:sz w:val="24"/>
          <w:szCs w:val="24"/>
        </w:rPr>
        <w:t>find time to go through the voluminous paperwork from another l</w:t>
      </w:r>
      <w:r w:rsidR="003F4BD6">
        <w:rPr>
          <w:rFonts w:ascii="Times New Roman" w:hAnsi="Times New Roman" w:cs="Times New Roman"/>
          <w:sz w:val="24"/>
          <w:szCs w:val="24"/>
        </w:rPr>
        <w:t>egal practitioner</w:t>
      </w:r>
      <w:r w:rsidR="00544D0F">
        <w:rPr>
          <w:rFonts w:ascii="Times New Roman" w:hAnsi="Times New Roman" w:cs="Times New Roman"/>
          <w:sz w:val="24"/>
          <w:szCs w:val="24"/>
        </w:rPr>
        <w:t>,</w:t>
      </w:r>
      <w:r w:rsidR="007D4A85">
        <w:rPr>
          <w:rFonts w:ascii="Times New Roman" w:hAnsi="Times New Roman" w:cs="Times New Roman"/>
          <w:sz w:val="24"/>
          <w:szCs w:val="24"/>
        </w:rPr>
        <w:t xml:space="preserve"> </w:t>
      </w:r>
      <w:r w:rsidR="00544D0F">
        <w:rPr>
          <w:rFonts w:ascii="Times New Roman" w:hAnsi="Times New Roman" w:cs="Times New Roman"/>
          <w:sz w:val="24"/>
          <w:szCs w:val="24"/>
        </w:rPr>
        <w:t xml:space="preserve">just for him </w:t>
      </w:r>
      <w:r w:rsidR="007D4A85">
        <w:rPr>
          <w:rFonts w:ascii="Times New Roman" w:hAnsi="Times New Roman" w:cs="Times New Roman"/>
          <w:sz w:val="24"/>
          <w:szCs w:val="24"/>
        </w:rPr>
        <w:t xml:space="preserve">to certify </w:t>
      </w:r>
      <w:r w:rsidR="00544D0F">
        <w:rPr>
          <w:rFonts w:ascii="Times New Roman" w:hAnsi="Times New Roman" w:cs="Times New Roman"/>
          <w:sz w:val="24"/>
          <w:szCs w:val="24"/>
        </w:rPr>
        <w:t>whether or not a matter is urgent</w:t>
      </w:r>
      <w:r w:rsidR="007D4A85">
        <w:rPr>
          <w:rFonts w:ascii="Times New Roman" w:hAnsi="Times New Roman" w:cs="Times New Roman"/>
          <w:sz w:val="24"/>
          <w:szCs w:val="24"/>
        </w:rPr>
        <w:t xml:space="preserve">. </w:t>
      </w:r>
      <w:r w:rsidR="00E13C93">
        <w:rPr>
          <w:rFonts w:ascii="Times New Roman" w:hAnsi="Times New Roman" w:cs="Times New Roman"/>
          <w:sz w:val="24"/>
          <w:szCs w:val="24"/>
        </w:rPr>
        <w:t xml:space="preserve">The realities of legal practice, where time is considered a hallowed commodity may not allow for this luxury. In practice, it may actually </w:t>
      </w:r>
      <w:r w:rsidR="002D30A5">
        <w:rPr>
          <w:rFonts w:ascii="Times New Roman" w:hAnsi="Times New Roman" w:cs="Times New Roman"/>
          <w:sz w:val="24"/>
          <w:szCs w:val="24"/>
        </w:rPr>
        <w:t>be that the certificate of urgency is prepared by the l</w:t>
      </w:r>
      <w:r w:rsidR="003F4BD6">
        <w:rPr>
          <w:rFonts w:ascii="Times New Roman" w:hAnsi="Times New Roman" w:cs="Times New Roman"/>
          <w:sz w:val="24"/>
          <w:szCs w:val="24"/>
        </w:rPr>
        <w:t>egal practitioner h</w:t>
      </w:r>
      <w:r w:rsidR="002D30A5">
        <w:rPr>
          <w:rFonts w:ascii="Times New Roman" w:hAnsi="Times New Roman" w:cs="Times New Roman"/>
          <w:sz w:val="24"/>
          <w:szCs w:val="24"/>
        </w:rPr>
        <w:t>andling the matter, and just passed on to a l</w:t>
      </w:r>
      <w:r w:rsidR="003F4BD6">
        <w:rPr>
          <w:rFonts w:ascii="Times New Roman" w:hAnsi="Times New Roman" w:cs="Times New Roman"/>
          <w:sz w:val="24"/>
          <w:szCs w:val="24"/>
        </w:rPr>
        <w:t xml:space="preserve">egal practitioner </w:t>
      </w:r>
      <w:r w:rsidR="002D30A5">
        <w:rPr>
          <w:rFonts w:ascii="Times New Roman" w:hAnsi="Times New Roman" w:cs="Times New Roman"/>
          <w:sz w:val="24"/>
          <w:szCs w:val="24"/>
        </w:rPr>
        <w:t xml:space="preserve">in a different law firm to append his/her signature. </w:t>
      </w:r>
    </w:p>
    <w:p w14:paraId="1B31BA7F" w14:textId="479EC76D" w:rsidR="000C1926" w:rsidRDefault="007D4A85" w:rsidP="002866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C3E98">
        <w:rPr>
          <w:rFonts w:ascii="Times New Roman" w:hAnsi="Times New Roman" w:cs="Times New Roman"/>
          <w:sz w:val="24"/>
          <w:szCs w:val="24"/>
        </w:rPr>
        <w:t xml:space="preserve"> believe it </w:t>
      </w:r>
      <w:r>
        <w:rPr>
          <w:rFonts w:ascii="Times New Roman" w:hAnsi="Times New Roman" w:cs="Times New Roman"/>
          <w:sz w:val="24"/>
          <w:szCs w:val="24"/>
        </w:rPr>
        <w:t xml:space="preserve">is for this reason that </w:t>
      </w:r>
      <w:r w:rsidR="009969AF">
        <w:rPr>
          <w:rFonts w:ascii="Times New Roman" w:hAnsi="Times New Roman" w:cs="Times New Roman"/>
          <w:sz w:val="24"/>
          <w:szCs w:val="24"/>
        </w:rPr>
        <w:t xml:space="preserve">in </w:t>
      </w:r>
      <w:r w:rsidR="009969AF" w:rsidRPr="009969AF">
        <w:rPr>
          <w:rFonts w:ascii="Times New Roman" w:hAnsi="Times New Roman" w:cs="Times New Roman"/>
          <w:i/>
          <w:sz w:val="24"/>
          <w:szCs w:val="24"/>
        </w:rPr>
        <w:t>Condurago Investments (Private) Limited T/A Mnada Diamonds v Mutual Finance (Private) Limited</w:t>
      </w:r>
      <w:r w:rsidR="009969AF">
        <w:rPr>
          <w:rStyle w:val="FootnoteReference"/>
          <w:rFonts w:ascii="Times New Roman" w:hAnsi="Times New Roman" w:cs="Times New Roman"/>
          <w:i/>
          <w:sz w:val="24"/>
          <w:szCs w:val="24"/>
        </w:rPr>
        <w:footnoteReference w:id="12"/>
      </w:r>
      <w:r w:rsidR="00F12679">
        <w:rPr>
          <w:rFonts w:ascii="Times New Roman" w:hAnsi="Times New Roman" w:cs="Times New Roman"/>
          <w:i/>
          <w:sz w:val="24"/>
          <w:szCs w:val="24"/>
        </w:rPr>
        <w:t xml:space="preserve">, </w:t>
      </w:r>
      <w:r>
        <w:rPr>
          <w:rFonts w:ascii="Times New Roman" w:hAnsi="Times New Roman" w:cs="Times New Roman"/>
          <w:sz w:val="24"/>
          <w:szCs w:val="24"/>
        </w:rPr>
        <w:t>B</w:t>
      </w:r>
      <w:r w:rsidR="009969AF">
        <w:rPr>
          <w:rFonts w:ascii="Times New Roman" w:hAnsi="Times New Roman" w:cs="Times New Roman"/>
          <w:sz w:val="24"/>
          <w:szCs w:val="24"/>
        </w:rPr>
        <w:t>H</w:t>
      </w:r>
      <w:r>
        <w:rPr>
          <w:rFonts w:ascii="Times New Roman" w:hAnsi="Times New Roman" w:cs="Times New Roman"/>
          <w:sz w:val="24"/>
          <w:szCs w:val="24"/>
        </w:rPr>
        <w:t xml:space="preserve">UNU </w:t>
      </w:r>
      <w:r w:rsidR="009969AF">
        <w:rPr>
          <w:rFonts w:ascii="Times New Roman" w:hAnsi="Times New Roman" w:cs="Times New Roman"/>
          <w:sz w:val="24"/>
          <w:szCs w:val="24"/>
        </w:rPr>
        <w:t xml:space="preserve">J (as he then was), had to deal with a certificate of urgency that was prepared 4 days before the applicant’s founding affidavit was even </w:t>
      </w:r>
      <w:r w:rsidR="009969AF">
        <w:rPr>
          <w:rFonts w:ascii="Times New Roman" w:hAnsi="Times New Roman" w:cs="Times New Roman"/>
          <w:sz w:val="24"/>
          <w:szCs w:val="24"/>
        </w:rPr>
        <w:lastRenderedPageBreak/>
        <w:t xml:space="preserve">commissioned. </w:t>
      </w:r>
      <w:r w:rsidR="004E7BA2">
        <w:rPr>
          <w:rFonts w:ascii="Times New Roman" w:hAnsi="Times New Roman" w:cs="Times New Roman"/>
          <w:sz w:val="24"/>
          <w:szCs w:val="24"/>
        </w:rPr>
        <w:t xml:space="preserve"> </w:t>
      </w:r>
      <w:r w:rsidR="009969AF">
        <w:rPr>
          <w:rFonts w:ascii="Times New Roman" w:hAnsi="Times New Roman" w:cs="Times New Roman"/>
          <w:sz w:val="24"/>
          <w:szCs w:val="24"/>
        </w:rPr>
        <w:t>That makes mockery of the argument that a l</w:t>
      </w:r>
      <w:r w:rsidR="00DF25E3">
        <w:rPr>
          <w:rFonts w:ascii="Times New Roman" w:hAnsi="Times New Roman" w:cs="Times New Roman"/>
          <w:sz w:val="24"/>
          <w:szCs w:val="24"/>
        </w:rPr>
        <w:t xml:space="preserve">egal practitioner </w:t>
      </w:r>
      <w:r w:rsidR="009969AF">
        <w:rPr>
          <w:rFonts w:ascii="Times New Roman" w:hAnsi="Times New Roman" w:cs="Times New Roman"/>
          <w:sz w:val="24"/>
          <w:szCs w:val="24"/>
        </w:rPr>
        <w:t>from a different law firm would formulate an independent evaluation of the urgency of the matter. As officers of the court, l</w:t>
      </w:r>
      <w:r w:rsidR="00DF25E3">
        <w:rPr>
          <w:rFonts w:ascii="Times New Roman" w:hAnsi="Times New Roman" w:cs="Times New Roman"/>
          <w:sz w:val="24"/>
          <w:szCs w:val="24"/>
        </w:rPr>
        <w:t xml:space="preserve">egal practitioners </w:t>
      </w:r>
      <w:r w:rsidR="009969AF">
        <w:rPr>
          <w:rFonts w:ascii="Times New Roman" w:hAnsi="Times New Roman" w:cs="Times New Roman"/>
          <w:sz w:val="24"/>
          <w:szCs w:val="24"/>
        </w:rPr>
        <w:t>are aware of their responsibilities to the courts and their clients. They are key stakeholders in the dispensation of justice. As such, I fail to find a legal or logical basis to disqualify a l</w:t>
      </w:r>
      <w:r w:rsidR="00DF25E3">
        <w:rPr>
          <w:rFonts w:ascii="Times New Roman" w:hAnsi="Times New Roman" w:cs="Times New Roman"/>
          <w:sz w:val="24"/>
          <w:szCs w:val="24"/>
        </w:rPr>
        <w:t xml:space="preserve">egal practitioner </w:t>
      </w:r>
      <w:r w:rsidR="009969AF">
        <w:rPr>
          <w:rFonts w:ascii="Times New Roman" w:hAnsi="Times New Roman" w:cs="Times New Roman"/>
          <w:sz w:val="24"/>
          <w:szCs w:val="24"/>
        </w:rPr>
        <w:t>from the same law firm representing an applicant to prepare a certificate of urgency certifying the urgency of</w:t>
      </w:r>
      <w:r w:rsidR="00E13C93">
        <w:rPr>
          <w:rFonts w:ascii="Times New Roman" w:hAnsi="Times New Roman" w:cs="Times New Roman"/>
          <w:sz w:val="24"/>
          <w:szCs w:val="24"/>
        </w:rPr>
        <w:t xml:space="preserve"> a</w:t>
      </w:r>
      <w:r w:rsidR="009969AF">
        <w:rPr>
          <w:rFonts w:ascii="Times New Roman" w:hAnsi="Times New Roman" w:cs="Times New Roman"/>
          <w:sz w:val="24"/>
          <w:szCs w:val="24"/>
        </w:rPr>
        <w:t xml:space="preserve"> matter. I accordingly find that there is no merit in the objection and it is hereby dismissed.    </w:t>
      </w:r>
    </w:p>
    <w:p w14:paraId="07BB9132" w14:textId="24F3D526" w:rsidR="009969AF" w:rsidRPr="00636182" w:rsidRDefault="00636182" w:rsidP="000C1926">
      <w:pPr>
        <w:spacing w:after="0" w:line="360" w:lineRule="auto"/>
        <w:jc w:val="both"/>
        <w:rPr>
          <w:rFonts w:ascii="Times New Roman" w:hAnsi="Times New Roman" w:cs="Times New Roman"/>
          <w:b/>
          <w:i/>
          <w:sz w:val="24"/>
          <w:szCs w:val="24"/>
        </w:rPr>
      </w:pPr>
      <w:r w:rsidRPr="00636182">
        <w:rPr>
          <w:rFonts w:ascii="Times New Roman" w:hAnsi="Times New Roman" w:cs="Times New Roman"/>
          <w:b/>
          <w:i/>
          <w:sz w:val="24"/>
          <w:szCs w:val="24"/>
        </w:rPr>
        <w:t xml:space="preserve">Urgency </w:t>
      </w:r>
    </w:p>
    <w:p w14:paraId="664DD31C" w14:textId="480D3167" w:rsidR="007F709A" w:rsidRPr="002B05D6" w:rsidRDefault="002B3FB8" w:rsidP="007F70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2B3FB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averred that the matter was not urgent as this court has already found so </w:t>
      </w:r>
      <w:r w:rsidR="003C4595">
        <w:rPr>
          <w:rFonts w:ascii="Times New Roman" w:hAnsi="Times New Roman" w:cs="Times New Roman"/>
          <w:sz w:val="24"/>
          <w:szCs w:val="24"/>
        </w:rPr>
        <w:t xml:space="preserve">in related cases. The court was referred to the records </w:t>
      </w:r>
      <w:r w:rsidR="003C4595" w:rsidRPr="002B05D6">
        <w:rPr>
          <w:rFonts w:ascii="Times New Roman" w:hAnsi="Times New Roman" w:cs="Times New Roman"/>
          <w:sz w:val="24"/>
          <w:szCs w:val="24"/>
        </w:rPr>
        <w:t xml:space="preserve">in HC 395/20; HC 6996/20 and HC 6903/20. Respondent claims that in HC 395/20, it made allegations similar to those made by applicants in </w:t>
      </w:r>
      <w:r w:rsidR="003C4595" w:rsidRPr="002B05D6">
        <w:rPr>
          <w:rFonts w:ascii="Times New Roman" w:hAnsi="Times New Roman" w:cs="Times New Roman"/>
          <w:i/>
          <w:sz w:val="24"/>
          <w:szCs w:val="24"/>
        </w:rPr>
        <w:t>casu</w:t>
      </w:r>
      <w:r w:rsidR="003C4595" w:rsidRPr="002B05D6">
        <w:rPr>
          <w:rFonts w:ascii="Times New Roman" w:hAnsi="Times New Roman" w:cs="Times New Roman"/>
          <w:sz w:val="24"/>
          <w:szCs w:val="24"/>
        </w:rPr>
        <w:t xml:space="preserve">, but the court found that the matter was not urgent. In HC 6966/20, the court dealt with an urgent chamber application filed by another group of people in respect of the same land. </w:t>
      </w:r>
      <w:r w:rsidR="007F709A" w:rsidRPr="002B05D6">
        <w:rPr>
          <w:rFonts w:ascii="Times New Roman" w:hAnsi="Times New Roman" w:cs="Times New Roman"/>
          <w:sz w:val="24"/>
          <w:szCs w:val="24"/>
        </w:rPr>
        <w:t xml:space="preserve">The matter was deemed not urgent. The same fate befell another </w:t>
      </w:r>
      <w:r w:rsidR="00E13C93" w:rsidRPr="002B05D6">
        <w:rPr>
          <w:rFonts w:ascii="Times New Roman" w:hAnsi="Times New Roman" w:cs="Times New Roman"/>
          <w:sz w:val="24"/>
          <w:szCs w:val="24"/>
        </w:rPr>
        <w:t xml:space="preserve">urgent </w:t>
      </w:r>
      <w:r w:rsidR="007F709A" w:rsidRPr="002B05D6">
        <w:rPr>
          <w:rFonts w:ascii="Times New Roman" w:hAnsi="Times New Roman" w:cs="Times New Roman"/>
          <w:sz w:val="24"/>
          <w:szCs w:val="24"/>
        </w:rPr>
        <w:t xml:space="preserve">matter under HC 6903/20. </w:t>
      </w:r>
    </w:p>
    <w:p w14:paraId="584333E9" w14:textId="6C1E3934" w:rsidR="007F709A" w:rsidRPr="002B05D6" w:rsidRDefault="003C4595" w:rsidP="00E1280D">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 xml:space="preserve"> </w:t>
      </w:r>
      <w:r w:rsidR="007F709A" w:rsidRPr="002B05D6">
        <w:rPr>
          <w:rFonts w:ascii="Times New Roman" w:hAnsi="Times New Roman" w:cs="Times New Roman"/>
          <w:sz w:val="24"/>
          <w:szCs w:val="24"/>
        </w:rPr>
        <w:t>1</w:t>
      </w:r>
      <w:r w:rsidR="007F709A" w:rsidRPr="002B05D6">
        <w:rPr>
          <w:rFonts w:ascii="Times New Roman" w:hAnsi="Times New Roman" w:cs="Times New Roman"/>
          <w:sz w:val="24"/>
          <w:szCs w:val="24"/>
          <w:vertAlign w:val="superscript"/>
        </w:rPr>
        <w:t>st</w:t>
      </w:r>
      <w:r w:rsidR="007F709A" w:rsidRPr="002B05D6">
        <w:rPr>
          <w:rFonts w:ascii="Times New Roman" w:hAnsi="Times New Roman" w:cs="Times New Roman"/>
          <w:sz w:val="24"/>
          <w:szCs w:val="24"/>
        </w:rPr>
        <w:t xml:space="preserve"> respondent further averred that t</w:t>
      </w:r>
      <w:r w:rsidRPr="002B05D6">
        <w:rPr>
          <w:rFonts w:ascii="Times New Roman" w:hAnsi="Times New Roman" w:cs="Times New Roman"/>
          <w:sz w:val="24"/>
          <w:szCs w:val="24"/>
        </w:rPr>
        <w:t xml:space="preserve">he offending perimeter fence referred to by the applicants was allegedly erected in December 2020. The application therefore ought to have been made at that stage. </w:t>
      </w:r>
      <w:r w:rsidR="007F709A" w:rsidRPr="002B05D6">
        <w:rPr>
          <w:rFonts w:ascii="Times New Roman" w:hAnsi="Times New Roman" w:cs="Times New Roman"/>
          <w:sz w:val="24"/>
          <w:szCs w:val="24"/>
        </w:rPr>
        <w:t xml:space="preserve">In his oral submissions, Mr </w:t>
      </w:r>
      <w:r w:rsidR="007F709A" w:rsidRPr="002B05D6">
        <w:rPr>
          <w:rFonts w:ascii="Times New Roman" w:hAnsi="Times New Roman" w:cs="Times New Roman"/>
          <w:i/>
          <w:sz w:val="24"/>
          <w:szCs w:val="24"/>
        </w:rPr>
        <w:t>Hashiti</w:t>
      </w:r>
      <w:r w:rsidR="007F709A" w:rsidRPr="002B05D6">
        <w:rPr>
          <w:rFonts w:ascii="Times New Roman" w:hAnsi="Times New Roman" w:cs="Times New Roman"/>
          <w:sz w:val="24"/>
          <w:szCs w:val="24"/>
        </w:rPr>
        <w:t xml:space="preserve"> submitted that </w:t>
      </w:r>
      <w:r w:rsidR="00D03E8E" w:rsidRPr="002B05D6">
        <w:rPr>
          <w:rFonts w:ascii="Times New Roman" w:hAnsi="Times New Roman" w:cs="Times New Roman"/>
          <w:sz w:val="24"/>
          <w:szCs w:val="24"/>
        </w:rPr>
        <w:t xml:space="preserve">the fact that </w:t>
      </w:r>
      <w:r w:rsidR="007F709A" w:rsidRPr="002B05D6">
        <w:rPr>
          <w:rFonts w:ascii="Times New Roman" w:hAnsi="Times New Roman" w:cs="Times New Roman"/>
          <w:sz w:val="24"/>
          <w:szCs w:val="24"/>
        </w:rPr>
        <w:t>an application which was filed on 1</w:t>
      </w:r>
      <w:r w:rsidR="00DF25E3" w:rsidRPr="002B05D6">
        <w:rPr>
          <w:rFonts w:ascii="Times New Roman" w:hAnsi="Times New Roman" w:cs="Times New Roman"/>
          <w:sz w:val="24"/>
          <w:szCs w:val="24"/>
        </w:rPr>
        <w:t>5</w:t>
      </w:r>
      <w:r w:rsidR="007F709A" w:rsidRPr="002B05D6">
        <w:rPr>
          <w:rFonts w:ascii="Times New Roman" w:hAnsi="Times New Roman" w:cs="Times New Roman"/>
          <w:sz w:val="24"/>
          <w:szCs w:val="24"/>
        </w:rPr>
        <w:t xml:space="preserve"> March 2021</w:t>
      </w:r>
      <w:r w:rsidR="00D03E8E" w:rsidRPr="002B05D6">
        <w:rPr>
          <w:rFonts w:ascii="Times New Roman" w:hAnsi="Times New Roman" w:cs="Times New Roman"/>
          <w:sz w:val="24"/>
          <w:szCs w:val="24"/>
        </w:rPr>
        <w:t>,</w:t>
      </w:r>
      <w:r w:rsidR="007F709A" w:rsidRPr="002B05D6">
        <w:rPr>
          <w:rFonts w:ascii="Times New Roman" w:hAnsi="Times New Roman" w:cs="Times New Roman"/>
          <w:sz w:val="24"/>
          <w:szCs w:val="24"/>
        </w:rPr>
        <w:t xml:space="preserve"> was only being heard on 12 April 2021, </w:t>
      </w:r>
      <w:r w:rsidR="00D03E8E" w:rsidRPr="002B05D6">
        <w:rPr>
          <w:rFonts w:ascii="Times New Roman" w:hAnsi="Times New Roman" w:cs="Times New Roman"/>
          <w:sz w:val="24"/>
          <w:szCs w:val="24"/>
        </w:rPr>
        <w:t xml:space="preserve">was clear attestation of </w:t>
      </w:r>
      <w:r w:rsidR="007F709A" w:rsidRPr="002B05D6">
        <w:rPr>
          <w:rFonts w:ascii="Times New Roman" w:hAnsi="Times New Roman" w:cs="Times New Roman"/>
          <w:sz w:val="24"/>
          <w:szCs w:val="24"/>
        </w:rPr>
        <w:t xml:space="preserve">lack of urgency. </w:t>
      </w:r>
      <w:r w:rsidR="00E1280D" w:rsidRPr="002B05D6">
        <w:rPr>
          <w:rFonts w:ascii="Times New Roman" w:hAnsi="Times New Roman" w:cs="Times New Roman"/>
          <w:sz w:val="24"/>
          <w:szCs w:val="24"/>
        </w:rPr>
        <w:t xml:space="preserve">Counsel referred the court to the case of </w:t>
      </w:r>
      <w:r w:rsidR="00D30775" w:rsidRPr="002B05D6">
        <w:rPr>
          <w:rFonts w:ascii="Times New Roman" w:hAnsi="Times New Roman" w:cs="Times New Roman"/>
          <w:i/>
          <w:sz w:val="24"/>
          <w:szCs w:val="24"/>
        </w:rPr>
        <w:t xml:space="preserve">Hunde &amp; Ors </w:t>
      </w:r>
      <w:r w:rsidR="00D30775" w:rsidRPr="00267836">
        <w:rPr>
          <w:rFonts w:ascii="Times New Roman" w:hAnsi="Times New Roman" w:cs="Times New Roman"/>
          <w:sz w:val="24"/>
          <w:szCs w:val="24"/>
        </w:rPr>
        <w:t xml:space="preserve">v </w:t>
      </w:r>
      <w:r w:rsidR="00D30775" w:rsidRPr="002B05D6">
        <w:rPr>
          <w:rFonts w:ascii="Times New Roman" w:hAnsi="Times New Roman" w:cs="Times New Roman"/>
          <w:i/>
          <w:sz w:val="24"/>
          <w:szCs w:val="24"/>
        </w:rPr>
        <w:t>Nurses Council of Zimbabwe &amp; Ano</w:t>
      </w:r>
      <w:r w:rsidR="00D30775" w:rsidRPr="002B05D6">
        <w:rPr>
          <w:rStyle w:val="FootnoteReference"/>
          <w:rFonts w:ascii="Times New Roman" w:hAnsi="Times New Roman" w:cs="Times New Roman"/>
          <w:i/>
          <w:sz w:val="24"/>
          <w:szCs w:val="24"/>
        </w:rPr>
        <w:footnoteReference w:id="13"/>
      </w:r>
      <w:r w:rsidR="00D30775" w:rsidRPr="002B05D6">
        <w:rPr>
          <w:rFonts w:ascii="Times New Roman" w:hAnsi="Times New Roman" w:cs="Times New Roman"/>
          <w:i/>
          <w:sz w:val="24"/>
          <w:szCs w:val="24"/>
        </w:rPr>
        <w:t xml:space="preserve">, </w:t>
      </w:r>
      <w:r w:rsidR="00D30775" w:rsidRPr="002B05D6">
        <w:rPr>
          <w:rFonts w:ascii="Times New Roman" w:hAnsi="Times New Roman" w:cs="Times New Roman"/>
          <w:sz w:val="24"/>
          <w:szCs w:val="24"/>
        </w:rPr>
        <w:t xml:space="preserve">where </w:t>
      </w:r>
      <w:r w:rsidR="00D30775" w:rsidRPr="00267836">
        <w:rPr>
          <w:rFonts w:ascii="Times New Roman" w:hAnsi="Times New Roman" w:cs="Times New Roman"/>
        </w:rPr>
        <w:t>MWAYERA J</w:t>
      </w:r>
      <w:r w:rsidR="00D30775" w:rsidRPr="002B05D6">
        <w:rPr>
          <w:rFonts w:ascii="Times New Roman" w:hAnsi="Times New Roman" w:cs="Times New Roman"/>
          <w:sz w:val="24"/>
          <w:szCs w:val="24"/>
        </w:rPr>
        <w:t xml:space="preserve"> set out five key constituent elements of urgency. </w:t>
      </w:r>
      <w:r w:rsidR="007F709A" w:rsidRPr="002B05D6">
        <w:rPr>
          <w:rFonts w:ascii="Times New Roman" w:hAnsi="Times New Roman" w:cs="Times New Roman"/>
          <w:sz w:val="24"/>
          <w:szCs w:val="24"/>
        </w:rPr>
        <w:t xml:space="preserve">The applicants </w:t>
      </w:r>
      <w:r w:rsidR="00D03E8E" w:rsidRPr="002B05D6">
        <w:rPr>
          <w:rFonts w:ascii="Times New Roman" w:hAnsi="Times New Roman" w:cs="Times New Roman"/>
          <w:sz w:val="24"/>
          <w:szCs w:val="24"/>
        </w:rPr>
        <w:t xml:space="preserve">had </w:t>
      </w:r>
      <w:r w:rsidR="007F709A" w:rsidRPr="002B05D6">
        <w:rPr>
          <w:rFonts w:ascii="Times New Roman" w:hAnsi="Times New Roman" w:cs="Times New Roman"/>
          <w:sz w:val="24"/>
          <w:szCs w:val="24"/>
        </w:rPr>
        <w:t xml:space="preserve">waited for </w:t>
      </w:r>
      <w:r w:rsidR="00D03E8E" w:rsidRPr="002B05D6">
        <w:rPr>
          <w:rFonts w:ascii="Times New Roman" w:hAnsi="Times New Roman" w:cs="Times New Roman"/>
          <w:sz w:val="24"/>
          <w:szCs w:val="24"/>
        </w:rPr>
        <w:t xml:space="preserve">almost </w:t>
      </w:r>
      <w:r w:rsidR="007F709A" w:rsidRPr="002B05D6">
        <w:rPr>
          <w:rFonts w:ascii="Times New Roman" w:hAnsi="Times New Roman" w:cs="Times New Roman"/>
          <w:sz w:val="24"/>
          <w:szCs w:val="24"/>
        </w:rPr>
        <w:t>a month to have their complaint determined by the court. According to counsel, applicants agreed to procedures that resulted in the deferment of the resolution of the matter, an indication of the absence of irreparable harm.</w:t>
      </w:r>
      <w:r w:rsidR="007F2390" w:rsidRPr="002B05D6">
        <w:rPr>
          <w:rFonts w:ascii="Times New Roman" w:hAnsi="Times New Roman" w:cs="Times New Roman"/>
          <w:sz w:val="24"/>
          <w:szCs w:val="24"/>
        </w:rPr>
        <w:t xml:space="preserve"> </w:t>
      </w:r>
      <w:r w:rsidR="00C31EFD" w:rsidRPr="002B05D6">
        <w:rPr>
          <w:rFonts w:ascii="Times New Roman" w:hAnsi="Times New Roman" w:cs="Times New Roman"/>
          <w:sz w:val="24"/>
          <w:szCs w:val="24"/>
        </w:rPr>
        <w:t>Counsel further submitted that the harm allegedly suffered by applicants consequent upon the denial of access to the property was not even set out. There was also no indication of the alleged developments that were likely to be interfered with if the relief sought was not granted</w:t>
      </w:r>
      <w:r w:rsidR="00DF25E3" w:rsidRPr="002B05D6">
        <w:rPr>
          <w:rFonts w:ascii="Times New Roman" w:hAnsi="Times New Roman" w:cs="Times New Roman"/>
          <w:sz w:val="24"/>
          <w:szCs w:val="24"/>
        </w:rPr>
        <w:t xml:space="preserve"> on an urgent basis</w:t>
      </w:r>
      <w:r w:rsidR="00C31EFD" w:rsidRPr="002B05D6">
        <w:rPr>
          <w:rFonts w:ascii="Times New Roman" w:hAnsi="Times New Roman" w:cs="Times New Roman"/>
          <w:sz w:val="24"/>
          <w:szCs w:val="24"/>
        </w:rPr>
        <w:t>. Counsel further submitted that applicants had failed to demonstrate the absence of an alternative remedy</w:t>
      </w:r>
      <w:r w:rsidR="00C86096" w:rsidRPr="002B05D6">
        <w:rPr>
          <w:rFonts w:ascii="Times New Roman" w:hAnsi="Times New Roman" w:cs="Times New Roman"/>
          <w:sz w:val="24"/>
          <w:szCs w:val="24"/>
        </w:rPr>
        <w:t xml:space="preserve">, </w:t>
      </w:r>
      <w:r w:rsidR="00C31EFD" w:rsidRPr="002B05D6">
        <w:rPr>
          <w:rFonts w:ascii="Times New Roman" w:hAnsi="Times New Roman" w:cs="Times New Roman"/>
          <w:sz w:val="24"/>
          <w:szCs w:val="24"/>
        </w:rPr>
        <w:lastRenderedPageBreak/>
        <w:t>considering that 1</w:t>
      </w:r>
      <w:r w:rsidR="00C31EFD" w:rsidRPr="002B05D6">
        <w:rPr>
          <w:rFonts w:ascii="Times New Roman" w:hAnsi="Times New Roman" w:cs="Times New Roman"/>
          <w:sz w:val="24"/>
          <w:szCs w:val="24"/>
          <w:vertAlign w:val="superscript"/>
        </w:rPr>
        <w:t>st</w:t>
      </w:r>
      <w:r w:rsidR="002527BC" w:rsidRPr="002B05D6">
        <w:rPr>
          <w:rFonts w:ascii="Times New Roman" w:hAnsi="Times New Roman" w:cs="Times New Roman"/>
          <w:sz w:val="24"/>
          <w:szCs w:val="24"/>
        </w:rPr>
        <w:t xml:space="preserve"> respondent was a </w:t>
      </w:r>
      <w:r w:rsidR="00C86096" w:rsidRPr="002B05D6">
        <w:rPr>
          <w:rFonts w:ascii="Times New Roman" w:hAnsi="Times New Roman" w:cs="Times New Roman"/>
          <w:sz w:val="24"/>
          <w:szCs w:val="24"/>
        </w:rPr>
        <w:t xml:space="preserve">going concern </w:t>
      </w:r>
      <w:r w:rsidR="00C31EFD" w:rsidRPr="002B05D6">
        <w:rPr>
          <w:rFonts w:ascii="Times New Roman" w:hAnsi="Times New Roman" w:cs="Times New Roman"/>
          <w:sz w:val="24"/>
          <w:szCs w:val="24"/>
        </w:rPr>
        <w:t xml:space="preserve">capable of absorbing any alternative claim for damages. </w:t>
      </w:r>
    </w:p>
    <w:p w14:paraId="32FA9812" w14:textId="2F63DE9D" w:rsidR="00E1280D" w:rsidRPr="002B05D6" w:rsidRDefault="00E1280D" w:rsidP="001475E0">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 xml:space="preserve">In response, Mrs </w:t>
      </w:r>
      <w:r w:rsidRPr="002B05D6">
        <w:rPr>
          <w:rFonts w:ascii="Times New Roman" w:hAnsi="Times New Roman" w:cs="Times New Roman"/>
          <w:i/>
          <w:sz w:val="24"/>
          <w:szCs w:val="24"/>
        </w:rPr>
        <w:t xml:space="preserve">Tongoona </w:t>
      </w:r>
      <w:r w:rsidR="00D30775" w:rsidRPr="002B05D6">
        <w:rPr>
          <w:rFonts w:ascii="Times New Roman" w:hAnsi="Times New Roman" w:cs="Times New Roman"/>
          <w:sz w:val="24"/>
          <w:szCs w:val="24"/>
        </w:rPr>
        <w:t xml:space="preserve">argued that the question of urgency </w:t>
      </w:r>
      <w:r w:rsidR="002527BC" w:rsidRPr="002B05D6">
        <w:rPr>
          <w:rFonts w:ascii="Times New Roman" w:hAnsi="Times New Roman" w:cs="Times New Roman"/>
          <w:sz w:val="24"/>
          <w:szCs w:val="24"/>
        </w:rPr>
        <w:t xml:space="preserve">was </w:t>
      </w:r>
      <w:r w:rsidR="00D30775" w:rsidRPr="002B05D6">
        <w:rPr>
          <w:rFonts w:ascii="Times New Roman" w:hAnsi="Times New Roman" w:cs="Times New Roman"/>
          <w:sz w:val="24"/>
          <w:szCs w:val="24"/>
        </w:rPr>
        <w:t xml:space="preserve">resolved </w:t>
      </w:r>
      <w:r w:rsidR="00CA389D" w:rsidRPr="002B05D6">
        <w:rPr>
          <w:rFonts w:ascii="Times New Roman" w:hAnsi="Times New Roman" w:cs="Times New Roman"/>
          <w:sz w:val="24"/>
          <w:szCs w:val="24"/>
        </w:rPr>
        <w:t xml:space="preserve">through </w:t>
      </w:r>
      <w:r w:rsidR="002527BC" w:rsidRPr="002B05D6">
        <w:rPr>
          <w:rFonts w:ascii="Times New Roman" w:hAnsi="Times New Roman" w:cs="Times New Roman"/>
          <w:sz w:val="24"/>
          <w:szCs w:val="24"/>
        </w:rPr>
        <w:t xml:space="preserve">a consideration of the </w:t>
      </w:r>
      <w:r w:rsidR="00D30775" w:rsidRPr="002B05D6">
        <w:rPr>
          <w:rFonts w:ascii="Times New Roman" w:hAnsi="Times New Roman" w:cs="Times New Roman"/>
          <w:sz w:val="24"/>
          <w:szCs w:val="24"/>
        </w:rPr>
        <w:t xml:space="preserve">time when the need to act arose. She submitted that in </w:t>
      </w:r>
      <w:r w:rsidR="00D30775" w:rsidRPr="002B05D6">
        <w:rPr>
          <w:rFonts w:ascii="Times New Roman" w:hAnsi="Times New Roman" w:cs="Times New Roman"/>
          <w:i/>
          <w:sz w:val="24"/>
          <w:szCs w:val="24"/>
        </w:rPr>
        <w:t>casu</w:t>
      </w:r>
      <w:r w:rsidR="00D30775" w:rsidRPr="002B05D6">
        <w:rPr>
          <w:rFonts w:ascii="Times New Roman" w:hAnsi="Times New Roman" w:cs="Times New Roman"/>
          <w:sz w:val="24"/>
          <w:szCs w:val="24"/>
        </w:rPr>
        <w:t xml:space="preserve">, the urgency of the matter was triggered by events of 9 March 2021. She urged the court to concern itself with the period when the events occurred and the date the application was filed. </w:t>
      </w:r>
      <w:r w:rsidR="002527BC" w:rsidRPr="002B05D6">
        <w:rPr>
          <w:rFonts w:ascii="Times New Roman" w:hAnsi="Times New Roman" w:cs="Times New Roman"/>
          <w:sz w:val="24"/>
          <w:szCs w:val="24"/>
        </w:rPr>
        <w:t xml:space="preserve">She further submitted that the </w:t>
      </w:r>
      <w:r w:rsidR="00D30775" w:rsidRPr="002B05D6">
        <w:rPr>
          <w:rFonts w:ascii="Times New Roman" w:hAnsi="Times New Roman" w:cs="Times New Roman"/>
          <w:sz w:val="24"/>
          <w:szCs w:val="24"/>
        </w:rPr>
        <w:t xml:space="preserve">mere fact that the applicants </w:t>
      </w:r>
      <w:r w:rsidR="002527BC" w:rsidRPr="002B05D6">
        <w:rPr>
          <w:rFonts w:ascii="Times New Roman" w:hAnsi="Times New Roman" w:cs="Times New Roman"/>
          <w:sz w:val="24"/>
          <w:szCs w:val="24"/>
        </w:rPr>
        <w:t xml:space="preserve">agreed </w:t>
      </w:r>
      <w:r w:rsidR="00D30775" w:rsidRPr="002B05D6">
        <w:rPr>
          <w:rFonts w:ascii="Times New Roman" w:hAnsi="Times New Roman" w:cs="Times New Roman"/>
          <w:sz w:val="24"/>
          <w:szCs w:val="24"/>
        </w:rPr>
        <w:t>to the postponement of the matter</w:t>
      </w:r>
      <w:r w:rsidR="002527BC" w:rsidRPr="002B05D6">
        <w:rPr>
          <w:rFonts w:ascii="Times New Roman" w:hAnsi="Times New Roman" w:cs="Times New Roman"/>
          <w:sz w:val="24"/>
          <w:szCs w:val="24"/>
        </w:rPr>
        <w:t>, in order</w:t>
      </w:r>
      <w:r w:rsidR="00D30775" w:rsidRPr="002B05D6">
        <w:rPr>
          <w:rFonts w:ascii="Times New Roman" w:hAnsi="Times New Roman" w:cs="Times New Roman"/>
          <w:sz w:val="24"/>
          <w:szCs w:val="24"/>
        </w:rPr>
        <w:t xml:space="preserve"> for the parties to try and iron out issues as directed by the court was no</w:t>
      </w:r>
      <w:r w:rsidR="00CA4828" w:rsidRPr="002B05D6">
        <w:rPr>
          <w:rFonts w:ascii="Times New Roman" w:hAnsi="Times New Roman" w:cs="Times New Roman"/>
          <w:sz w:val="24"/>
          <w:szCs w:val="24"/>
        </w:rPr>
        <w:t>t</w:t>
      </w:r>
      <w:r w:rsidR="002527BC" w:rsidRPr="002B05D6">
        <w:rPr>
          <w:rFonts w:ascii="Times New Roman" w:hAnsi="Times New Roman" w:cs="Times New Roman"/>
          <w:sz w:val="24"/>
          <w:szCs w:val="24"/>
        </w:rPr>
        <w:t xml:space="preserve"> a sign of </w:t>
      </w:r>
      <w:r w:rsidR="00EB24FD" w:rsidRPr="002B05D6">
        <w:rPr>
          <w:rFonts w:ascii="Times New Roman" w:hAnsi="Times New Roman" w:cs="Times New Roman"/>
          <w:sz w:val="24"/>
          <w:szCs w:val="24"/>
        </w:rPr>
        <w:t xml:space="preserve">capitulation </w:t>
      </w:r>
      <w:r w:rsidR="00D30775" w:rsidRPr="002B05D6">
        <w:rPr>
          <w:rFonts w:ascii="Times New Roman" w:hAnsi="Times New Roman" w:cs="Times New Roman"/>
          <w:sz w:val="24"/>
          <w:szCs w:val="24"/>
        </w:rPr>
        <w:t>on the</w:t>
      </w:r>
      <w:r w:rsidR="002527BC" w:rsidRPr="002B05D6">
        <w:rPr>
          <w:rFonts w:ascii="Times New Roman" w:hAnsi="Times New Roman" w:cs="Times New Roman"/>
          <w:sz w:val="24"/>
          <w:szCs w:val="24"/>
        </w:rPr>
        <w:t>ir part</w:t>
      </w:r>
      <w:r w:rsidR="00D30775" w:rsidRPr="002B05D6">
        <w:rPr>
          <w:rFonts w:ascii="Times New Roman" w:hAnsi="Times New Roman" w:cs="Times New Roman"/>
          <w:sz w:val="24"/>
          <w:szCs w:val="24"/>
        </w:rPr>
        <w:t xml:space="preserve">. </w:t>
      </w:r>
    </w:p>
    <w:p w14:paraId="49927E07" w14:textId="77777777" w:rsidR="00FC1920" w:rsidRPr="002B05D6" w:rsidRDefault="002527BC" w:rsidP="00BC7BBA">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In determining whether or not a matter is urgent, a</w:t>
      </w:r>
      <w:r w:rsidR="004D48D9" w:rsidRPr="002B05D6">
        <w:rPr>
          <w:rFonts w:ascii="Times New Roman" w:hAnsi="Times New Roman" w:cs="Times New Roman"/>
          <w:sz w:val="24"/>
          <w:szCs w:val="24"/>
        </w:rPr>
        <w:t xml:space="preserve"> judge must make a value judgment based on the circumstances of each case.</w:t>
      </w:r>
      <w:r w:rsidR="0023398C" w:rsidRPr="002B05D6">
        <w:rPr>
          <w:rStyle w:val="FootnoteReference"/>
          <w:rFonts w:ascii="Times New Roman" w:hAnsi="Times New Roman" w:cs="Times New Roman"/>
          <w:sz w:val="24"/>
          <w:szCs w:val="24"/>
        </w:rPr>
        <w:footnoteReference w:id="14"/>
      </w:r>
      <w:r w:rsidR="004D48D9" w:rsidRPr="002B05D6">
        <w:rPr>
          <w:rFonts w:ascii="Times New Roman" w:hAnsi="Times New Roman" w:cs="Times New Roman"/>
          <w:sz w:val="24"/>
          <w:szCs w:val="24"/>
        </w:rPr>
        <w:t xml:space="preserve"> </w:t>
      </w:r>
      <w:r w:rsidR="0023398C" w:rsidRPr="002B05D6">
        <w:rPr>
          <w:rFonts w:ascii="Times New Roman" w:hAnsi="Times New Roman" w:cs="Times New Roman"/>
          <w:sz w:val="24"/>
          <w:szCs w:val="24"/>
        </w:rPr>
        <w:t>One of the key factors considered in exercising that discretion is whether an applicant took urgent remedial action when the need to do so arose.</w:t>
      </w:r>
      <w:r w:rsidR="003D4D0C" w:rsidRPr="002B05D6">
        <w:rPr>
          <w:rStyle w:val="FootnoteReference"/>
          <w:rFonts w:ascii="Times New Roman" w:hAnsi="Times New Roman" w:cs="Times New Roman"/>
          <w:sz w:val="24"/>
          <w:szCs w:val="24"/>
        </w:rPr>
        <w:footnoteReference w:id="15"/>
      </w:r>
      <w:r w:rsidR="0023398C" w:rsidRPr="002B05D6">
        <w:rPr>
          <w:rFonts w:ascii="Times New Roman" w:hAnsi="Times New Roman" w:cs="Times New Roman"/>
          <w:sz w:val="24"/>
          <w:szCs w:val="24"/>
        </w:rPr>
        <w:t xml:space="preserve"> </w:t>
      </w:r>
      <w:r w:rsidR="003D4D0C" w:rsidRPr="002B05D6">
        <w:rPr>
          <w:rFonts w:ascii="Times New Roman" w:hAnsi="Times New Roman" w:cs="Times New Roman"/>
          <w:sz w:val="24"/>
          <w:szCs w:val="24"/>
        </w:rPr>
        <w:t>1</w:t>
      </w:r>
      <w:r w:rsidR="003D4D0C" w:rsidRPr="002B05D6">
        <w:rPr>
          <w:rFonts w:ascii="Times New Roman" w:hAnsi="Times New Roman" w:cs="Times New Roman"/>
          <w:sz w:val="24"/>
          <w:szCs w:val="24"/>
          <w:vertAlign w:val="superscript"/>
        </w:rPr>
        <w:t>st</w:t>
      </w:r>
      <w:r w:rsidR="003D4D0C" w:rsidRPr="002B05D6">
        <w:rPr>
          <w:rFonts w:ascii="Times New Roman" w:hAnsi="Times New Roman" w:cs="Times New Roman"/>
          <w:sz w:val="24"/>
          <w:szCs w:val="24"/>
        </w:rPr>
        <w:t xml:space="preserve"> respondent does not deny that some </w:t>
      </w:r>
      <w:r w:rsidR="000100E4" w:rsidRPr="002B05D6">
        <w:rPr>
          <w:rFonts w:ascii="Times New Roman" w:hAnsi="Times New Roman" w:cs="Times New Roman"/>
          <w:sz w:val="24"/>
          <w:szCs w:val="24"/>
        </w:rPr>
        <w:t>disturbances</w:t>
      </w:r>
      <w:r w:rsidR="003D4D0C" w:rsidRPr="002B05D6">
        <w:rPr>
          <w:rFonts w:ascii="Times New Roman" w:hAnsi="Times New Roman" w:cs="Times New Roman"/>
          <w:sz w:val="24"/>
          <w:szCs w:val="24"/>
        </w:rPr>
        <w:t xml:space="preserve"> occurred. What it denies is that the disturbances occurred on 9 March 2021, and the location of such </w:t>
      </w:r>
      <w:r w:rsidRPr="002B05D6">
        <w:rPr>
          <w:rFonts w:ascii="Times New Roman" w:hAnsi="Times New Roman" w:cs="Times New Roman"/>
          <w:sz w:val="24"/>
          <w:szCs w:val="24"/>
        </w:rPr>
        <w:t>fracases</w:t>
      </w:r>
      <w:r w:rsidR="003D4D0C" w:rsidRPr="002B05D6">
        <w:rPr>
          <w:rFonts w:ascii="Times New Roman" w:hAnsi="Times New Roman" w:cs="Times New Roman"/>
          <w:sz w:val="24"/>
          <w:szCs w:val="24"/>
        </w:rPr>
        <w:t xml:space="preserve">. </w:t>
      </w:r>
      <w:r w:rsidR="00BC0ADE" w:rsidRPr="002B05D6">
        <w:rPr>
          <w:rFonts w:ascii="Times New Roman" w:hAnsi="Times New Roman" w:cs="Times New Roman"/>
          <w:sz w:val="24"/>
          <w:szCs w:val="24"/>
        </w:rPr>
        <w:t xml:space="preserve">It accepts </w:t>
      </w:r>
      <w:r w:rsidR="00684F1A" w:rsidRPr="002B05D6">
        <w:rPr>
          <w:rFonts w:ascii="Times New Roman" w:hAnsi="Times New Roman" w:cs="Times New Roman"/>
          <w:sz w:val="24"/>
          <w:szCs w:val="24"/>
        </w:rPr>
        <w:t>that</w:t>
      </w:r>
      <w:r w:rsidR="00BC0ADE" w:rsidRPr="002B05D6">
        <w:rPr>
          <w:rFonts w:ascii="Times New Roman" w:hAnsi="Times New Roman" w:cs="Times New Roman"/>
          <w:sz w:val="24"/>
          <w:szCs w:val="24"/>
        </w:rPr>
        <w:t xml:space="preserve"> some </w:t>
      </w:r>
      <w:r w:rsidR="00684F1A" w:rsidRPr="002B05D6">
        <w:rPr>
          <w:rFonts w:ascii="Times New Roman" w:hAnsi="Times New Roman" w:cs="Times New Roman"/>
          <w:sz w:val="24"/>
          <w:szCs w:val="24"/>
        </w:rPr>
        <w:t xml:space="preserve">disturbances indeed occurred on 10 March 2021, </w:t>
      </w:r>
      <w:r w:rsidR="00FC1920" w:rsidRPr="002B05D6">
        <w:rPr>
          <w:rFonts w:ascii="Times New Roman" w:hAnsi="Times New Roman" w:cs="Times New Roman"/>
          <w:sz w:val="24"/>
          <w:szCs w:val="24"/>
        </w:rPr>
        <w:t xml:space="preserve">but these </w:t>
      </w:r>
      <w:r w:rsidR="00684F1A" w:rsidRPr="002B05D6">
        <w:rPr>
          <w:rFonts w:ascii="Times New Roman" w:hAnsi="Times New Roman" w:cs="Times New Roman"/>
          <w:sz w:val="24"/>
          <w:szCs w:val="24"/>
        </w:rPr>
        <w:t>involved a group</w:t>
      </w:r>
      <w:r w:rsidR="00C57406" w:rsidRPr="002B05D6">
        <w:rPr>
          <w:rFonts w:ascii="Times New Roman" w:hAnsi="Times New Roman" w:cs="Times New Roman"/>
          <w:sz w:val="24"/>
          <w:szCs w:val="24"/>
        </w:rPr>
        <w:t xml:space="preserve"> </w:t>
      </w:r>
      <w:r w:rsidR="007D0CFB" w:rsidRPr="002B05D6">
        <w:rPr>
          <w:rFonts w:ascii="Times New Roman" w:hAnsi="Times New Roman" w:cs="Times New Roman"/>
          <w:sz w:val="24"/>
          <w:szCs w:val="24"/>
        </w:rPr>
        <w:t>of trespassers who had illegally encroached into Langford Estates.</w:t>
      </w:r>
      <w:r w:rsidR="00A502CB" w:rsidRPr="002B05D6">
        <w:rPr>
          <w:rStyle w:val="FootnoteReference"/>
          <w:rFonts w:ascii="Times New Roman" w:hAnsi="Times New Roman" w:cs="Times New Roman"/>
          <w:sz w:val="24"/>
          <w:szCs w:val="24"/>
        </w:rPr>
        <w:footnoteReference w:id="16"/>
      </w:r>
      <w:r w:rsidR="007D0CFB" w:rsidRPr="002B05D6">
        <w:rPr>
          <w:rFonts w:ascii="Times New Roman" w:hAnsi="Times New Roman" w:cs="Times New Roman"/>
          <w:sz w:val="24"/>
          <w:szCs w:val="24"/>
        </w:rPr>
        <w:t xml:space="preserve"> </w:t>
      </w:r>
      <w:r w:rsidR="00FC1920" w:rsidRPr="002B05D6">
        <w:rPr>
          <w:rFonts w:ascii="Times New Roman" w:hAnsi="Times New Roman" w:cs="Times New Roman"/>
          <w:sz w:val="24"/>
          <w:szCs w:val="24"/>
        </w:rPr>
        <w:t xml:space="preserve">I also note that </w:t>
      </w:r>
      <w:r w:rsidR="00614C48" w:rsidRPr="002B05D6">
        <w:rPr>
          <w:rFonts w:ascii="Times New Roman" w:hAnsi="Times New Roman" w:cs="Times New Roman"/>
          <w:sz w:val="24"/>
          <w:szCs w:val="24"/>
        </w:rPr>
        <w:t>paragraphs 8-11 of the 1</w:t>
      </w:r>
      <w:r w:rsidR="00614C48" w:rsidRPr="002B05D6">
        <w:rPr>
          <w:rFonts w:ascii="Times New Roman" w:hAnsi="Times New Roman" w:cs="Times New Roman"/>
          <w:sz w:val="24"/>
          <w:szCs w:val="24"/>
          <w:vertAlign w:val="superscript"/>
        </w:rPr>
        <w:t>st</w:t>
      </w:r>
      <w:r w:rsidR="00614C48" w:rsidRPr="002B05D6">
        <w:rPr>
          <w:rFonts w:ascii="Times New Roman" w:hAnsi="Times New Roman" w:cs="Times New Roman"/>
          <w:sz w:val="24"/>
          <w:szCs w:val="24"/>
        </w:rPr>
        <w:t xml:space="preserve"> respondent’s opposing affidavit deal with the question of urgency in a rather perfunctory </w:t>
      </w:r>
      <w:r w:rsidR="00FC1920" w:rsidRPr="002B05D6">
        <w:rPr>
          <w:rFonts w:ascii="Times New Roman" w:hAnsi="Times New Roman" w:cs="Times New Roman"/>
          <w:sz w:val="24"/>
          <w:szCs w:val="24"/>
        </w:rPr>
        <w:t>fashion</w:t>
      </w:r>
      <w:r w:rsidR="00614C48" w:rsidRPr="002B05D6">
        <w:rPr>
          <w:rFonts w:ascii="Times New Roman" w:hAnsi="Times New Roman" w:cs="Times New Roman"/>
          <w:sz w:val="24"/>
          <w:szCs w:val="24"/>
        </w:rPr>
        <w:t>. In attacking urgency, 1</w:t>
      </w:r>
      <w:r w:rsidR="00614C48" w:rsidRPr="002B05D6">
        <w:rPr>
          <w:rFonts w:ascii="Times New Roman" w:hAnsi="Times New Roman" w:cs="Times New Roman"/>
          <w:sz w:val="24"/>
          <w:szCs w:val="24"/>
          <w:vertAlign w:val="superscript"/>
        </w:rPr>
        <w:t>st</w:t>
      </w:r>
      <w:r w:rsidR="00614C48" w:rsidRPr="002B05D6">
        <w:rPr>
          <w:rFonts w:ascii="Times New Roman" w:hAnsi="Times New Roman" w:cs="Times New Roman"/>
          <w:sz w:val="24"/>
          <w:szCs w:val="24"/>
        </w:rPr>
        <w:t xml:space="preserve"> respondent relates to the manner in which this court </w:t>
      </w:r>
      <w:r w:rsidR="00FC1920" w:rsidRPr="002B05D6">
        <w:rPr>
          <w:rFonts w:ascii="Times New Roman" w:hAnsi="Times New Roman" w:cs="Times New Roman"/>
          <w:sz w:val="24"/>
          <w:szCs w:val="24"/>
        </w:rPr>
        <w:t xml:space="preserve">has </w:t>
      </w:r>
      <w:r w:rsidR="00614C48" w:rsidRPr="002B05D6">
        <w:rPr>
          <w:rFonts w:ascii="Times New Roman" w:hAnsi="Times New Roman" w:cs="Times New Roman"/>
          <w:sz w:val="24"/>
          <w:szCs w:val="24"/>
        </w:rPr>
        <w:t>declined to deal with similar di</w:t>
      </w:r>
      <w:r w:rsidR="00FC1920" w:rsidRPr="002B05D6">
        <w:rPr>
          <w:rFonts w:ascii="Times New Roman" w:hAnsi="Times New Roman" w:cs="Times New Roman"/>
          <w:sz w:val="24"/>
          <w:szCs w:val="24"/>
        </w:rPr>
        <w:t>sputes on an urgent basis. It</w:t>
      </w:r>
      <w:r w:rsidR="00614C48" w:rsidRPr="002B05D6">
        <w:rPr>
          <w:rFonts w:ascii="Times New Roman" w:hAnsi="Times New Roman" w:cs="Times New Roman"/>
          <w:sz w:val="24"/>
          <w:szCs w:val="24"/>
        </w:rPr>
        <w:t xml:space="preserve"> was n</w:t>
      </w:r>
      <w:r w:rsidR="00FC1920" w:rsidRPr="002B05D6">
        <w:rPr>
          <w:rFonts w:ascii="Times New Roman" w:hAnsi="Times New Roman" w:cs="Times New Roman"/>
          <w:sz w:val="24"/>
          <w:szCs w:val="24"/>
        </w:rPr>
        <w:t xml:space="preserve">ever </w:t>
      </w:r>
      <w:r w:rsidR="00614C48" w:rsidRPr="002B05D6">
        <w:rPr>
          <w:rFonts w:ascii="Times New Roman" w:hAnsi="Times New Roman" w:cs="Times New Roman"/>
          <w:sz w:val="24"/>
          <w:szCs w:val="24"/>
        </w:rPr>
        <w:t xml:space="preserve">disputed that applicants </w:t>
      </w:r>
      <w:r w:rsidR="00FC1920" w:rsidRPr="002B05D6">
        <w:rPr>
          <w:rFonts w:ascii="Times New Roman" w:hAnsi="Times New Roman" w:cs="Times New Roman"/>
          <w:sz w:val="24"/>
          <w:szCs w:val="24"/>
        </w:rPr>
        <w:t xml:space="preserve">acted </w:t>
      </w:r>
      <w:r w:rsidR="00614C48" w:rsidRPr="002B05D6">
        <w:rPr>
          <w:rFonts w:ascii="Times New Roman" w:hAnsi="Times New Roman" w:cs="Times New Roman"/>
          <w:sz w:val="24"/>
          <w:szCs w:val="24"/>
        </w:rPr>
        <w:t>when the need to do so arose. It was only in the oral submissions that 1</w:t>
      </w:r>
      <w:r w:rsidR="00614C48" w:rsidRPr="002B05D6">
        <w:rPr>
          <w:rFonts w:ascii="Times New Roman" w:hAnsi="Times New Roman" w:cs="Times New Roman"/>
          <w:sz w:val="24"/>
          <w:szCs w:val="24"/>
          <w:vertAlign w:val="superscript"/>
        </w:rPr>
        <w:t>st</w:t>
      </w:r>
      <w:r w:rsidR="00614C48" w:rsidRPr="002B05D6">
        <w:rPr>
          <w:rFonts w:ascii="Times New Roman" w:hAnsi="Times New Roman" w:cs="Times New Roman"/>
          <w:sz w:val="24"/>
          <w:szCs w:val="24"/>
        </w:rPr>
        <w:t xml:space="preserve"> respondent was more direct in its impeachment of urgency. </w:t>
      </w:r>
    </w:p>
    <w:p w14:paraId="73BD95DF" w14:textId="452EBB47" w:rsidR="00BC7BBA" w:rsidRPr="002B05D6" w:rsidRDefault="00614C48" w:rsidP="00BC7BBA">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The other factors that counsel for the 1</w:t>
      </w:r>
      <w:r w:rsidRPr="002B05D6">
        <w:rPr>
          <w:rFonts w:ascii="Times New Roman" w:hAnsi="Times New Roman" w:cs="Times New Roman"/>
          <w:sz w:val="24"/>
          <w:szCs w:val="24"/>
          <w:vertAlign w:val="superscript"/>
        </w:rPr>
        <w:t>st</w:t>
      </w:r>
      <w:r w:rsidRPr="002B05D6">
        <w:rPr>
          <w:rFonts w:ascii="Times New Roman" w:hAnsi="Times New Roman" w:cs="Times New Roman"/>
          <w:sz w:val="24"/>
          <w:szCs w:val="24"/>
        </w:rPr>
        <w:t xml:space="preserve"> respondent’s counsel urged me to consider as per the authority of </w:t>
      </w:r>
      <w:r w:rsidRPr="002B05D6">
        <w:rPr>
          <w:rFonts w:ascii="Times New Roman" w:hAnsi="Times New Roman" w:cs="Times New Roman"/>
          <w:i/>
          <w:sz w:val="24"/>
          <w:szCs w:val="24"/>
        </w:rPr>
        <w:t xml:space="preserve">Hunda &amp; Ors </w:t>
      </w:r>
      <w:r w:rsidRPr="00267836">
        <w:rPr>
          <w:rFonts w:ascii="Times New Roman" w:hAnsi="Times New Roman" w:cs="Times New Roman"/>
          <w:sz w:val="24"/>
          <w:szCs w:val="24"/>
        </w:rPr>
        <w:t>v</w:t>
      </w:r>
      <w:r w:rsidRPr="002B05D6">
        <w:rPr>
          <w:rFonts w:ascii="Times New Roman" w:hAnsi="Times New Roman" w:cs="Times New Roman"/>
          <w:i/>
          <w:sz w:val="24"/>
          <w:szCs w:val="24"/>
        </w:rPr>
        <w:t xml:space="preserve"> Nurses Council of Zimbabwe </w:t>
      </w:r>
      <w:r w:rsidRPr="002B05D6">
        <w:rPr>
          <w:rFonts w:ascii="Times New Roman" w:hAnsi="Times New Roman" w:cs="Times New Roman"/>
          <w:sz w:val="24"/>
          <w:szCs w:val="24"/>
        </w:rPr>
        <w:t xml:space="preserve"> are </w:t>
      </w:r>
      <w:r w:rsidR="00D2049B" w:rsidRPr="002B05D6">
        <w:rPr>
          <w:rFonts w:ascii="Times New Roman" w:hAnsi="Times New Roman" w:cs="Times New Roman"/>
          <w:sz w:val="24"/>
          <w:szCs w:val="24"/>
        </w:rPr>
        <w:t xml:space="preserve">in my view tied to the merits of the application. The court is also not persuaded by Mr </w:t>
      </w:r>
      <w:r w:rsidR="00D2049B" w:rsidRPr="002B05D6">
        <w:rPr>
          <w:rFonts w:ascii="Times New Roman" w:hAnsi="Times New Roman" w:cs="Times New Roman"/>
          <w:i/>
          <w:sz w:val="24"/>
          <w:szCs w:val="24"/>
        </w:rPr>
        <w:t>Hashiti’s</w:t>
      </w:r>
      <w:r w:rsidR="00D2049B" w:rsidRPr="002B05D6">
        <w:rPr>
          <w:rFonts w:ascii="Times New Roman" w:hAnsi="Times New Roman" w:cs="Times New Roman"/>
          <w:sz w:val="24"/>
          <w:szCs w:val="24"/>
        </w:rPr>
        <w:t xml:space="preserve"> argument that the fact that the matter was finally heard </w:t>
      </w:r>
      <w:r w:rsidR="00FC1920" w:rsidRPr="002B05D6">
        <w:rPr>
          <w:rFonts w:ascii="Times New Roman" w:hAnsi="Times New Roman" w:cs="Times New Roman"/>
          <w:sz w:val="24"/>
          <w:szCs w:val="24"/>
        </w:rPr>
        <w:t xml:space="preserve">almost </w:t>
      </w:r>
      <w:r w:rsidR="00D2049B" w:rsidRPr="002B05D6">
        <w:rPr>
          <w:rFonts w:ascii="Times New Roman" w:hAnsi="Times New Roman" w:cs="Times New Roman"/>
          <w:sz w:val="24"/>
          <w:szCs w:val="24"/>
        </w:rPr>
        <w:t xml:space="preserve">a month after the application was filed </w:t>
      </w:r>
      <w:r w:rsidR="00FC1920" w:rsidRPr="002B05D6">
        <w:rPr>
          <w:rFonts w:ascii="Times New Roman" w:hAnsi="Times New Roman" w:cs="Times New Roman"/>
          <w:sz w:val="24"/>
          <w:szCs w:val="24"/>
        </w:rPr>
        <w:t xml:space="preserve">speaks to the remoteness of the alleged </w:t>
      </w:r>
      <w:r w:rsidR="00D2049B" w:rsidRPr="002B05D6">
        <w:rPr>
          <w:rFonts w:ascii="Times New Roman" w:hAnsi="Times New Roman" w:cs="Times New Roman"/>
          <w:sz w:val="24"/>
          <w:szCs w:val="24"/>
        </w:rPr>
        <w:t xml:space="preserve">risk of irreparable harm, and concomitantly lack of urgency. It is common cause that postponements were done with the concurrence of the parties, and at times at the instigation of the </w:t>
      </w:r>
      <w:r w:rsidR="00D2049B" w:rsidRPr="002B05D6">
        <w:rPr>
          <w:rFonts w:ascii="Times New Roman" w:hAnsi="Times New Roman" w:cs="Times New Roman"/>
          <w:sz w:val="24"/>
          <w:szCs w:val="24"/>
        </w:rPr>
        <w:lastRenderedPageBreak/>
        <w:t xml:space="preserve">court. All that was done with a view to narrow down the areas of disputation, and hopefully to achieve an amicable resolution of the manner in an expeditious manner. </w:t>
      </w:r>
      <w:r w:rsidR="00BC7BBA" w:rsidRPr="002B05D6">
        <w:rPr>
          <w:rFonts w:ascii="Times New Roman" w:hAnsi="Times New Roman" w:cs="Times New Roman"/>
          <w:sz w:val="24"/>
          <w:szCs w:val="24"/>
        </w:rPr>
        <w:t xml:space="preserve">It </w:t>
      </w:r>
      <w:r w:rsidR="00FC1920" w:rsidRPr="002B05D6">
        <w:rPr>
          <w:rFonts w:ascii="Times New Roman" w:hAnsi="Times New Roman" w:cs="Times New Roman"/>
          <w:sz w:val="24"/>
          <w:szCs w:val="24"/>
        </w:rPr>
        <w:t xml:space="preserve">is in my view </w:t>
      </w:r>
      <w:r w:rsidR="00BC7BBA" w:rsidRPr="002B05D6">
        <w:rPr>
          <w:rFonts w:ascii="Times New Roman" w:hAnsi="Times New Roman" w:cs="Times New Roman"/>
          <w:sz w:val="24"/>
          <w:szCs w:val="24"/>
        </w:rPr>
        <w:t xml:space="preserve">injudicious </w:t>
      </w:r>
      <w:r w:rsidR="00944375" w:rsidRPr="002B05D6">
        <w:rPr>
          <w:rFonts w:ascii="Times New Roman" w:hAnsi="Times New Roman" w:cs="Times New Roman"/>
          <w:sz w:val="24"/>
          <w:szCs w:val="24"/>
        </w:rPr>
        <w:t xml:space="preserve">to use such a delay as an onslaught against the other litigant. This is more so </w:t>
      </w:r>
      <w:r w:rsidR="008902BF" w:rsidRPr="002B05D6">
        <w:rPr>
          <w:rFonts w:ascii="Times New Roman" w:hAnsi="Times New Roman" w:cs="Times New Roman"/>
          <w:sz w:val="24"/>
          <w:szCs w:val="24"/>
        </w:rPr>
        <w:t xml:space="preserve">as in the present case, </w:t>
      </w:r>
      <w:r w:rsidR="00BC7BBA" w:rsidRPr="002B05D6">
        <w:rPr>
          <w:rFonts w:ascii="Times New Roman" w:hAnsi="Times New Roman" w:cs="Times New Roman"/>
          <w:sz w:val="24"/>
          <w:szCs w:val="24"/>
        </w:rPr>
        <w:t xml:space="preserve">where the court </w:t>
      </w:r>
      <w:r w:rsidR="00944375" w:rsidRPr="002B05D6">
        <w:rPr>
          <w:rFonts w:ascii="Times New Roman" w:hAnsi="Times New Roman" w:cs="Times New Roman"/>
          <w:sz w:val="24"/>
          <w:szCs w:val="24"/>
        </w:rPr>
        <w:t xml:space="preserve">gave directions for certain assignments to be carried out </w:t>
      </w:r>
      <w:r w:rsidR="008902BF" w:rsidRPr="002B05D6">
        <w:rPr>
          <w:rFonts w:ascii="Times New Roman" w:hAnsi="Times New Roman" w:cs="Times New Roman"/>
          <w:sz w:val="24"/>
          <w:szCs w:val="24"/>
        </w:rPr>
        <w:t xml:space="preserve">by the parties </w:t>
      </w:r>
      <w:r w:rsidR="00944375" w:rsidRPr="002B05D6">
        <w:rPr>
          <w:rFonts w:ascii="Times New Roman" w:hAnsi="Times New Roman" w:cs="Times New Roman"/>
          <w:sz w:val="24"/>
          <w:szCs w:val="24"/>
        </w:rPr>
        <w:t xml:space="preserve">in the interests of justice. </w:t>
      </w:r>
    </w:p>
    <w:p w14:paraId="68CC4A7E" w14:textId="4E91C179" w:rsidR="00D2049B" w:rsidRPr="002B05D6" w:rsidRDefault="00BC7BBA" w:rsidP="002866DC">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 xml:space="preserve">Having considered the </w:t>
      </w:r>
      <w:r w:rsidR="00000649" w:rsidRPr="002B05D6">
        <w:rPr>
          <w:rFonts w:ascii="Times New Roman" w:hAnsi="Times New Roman" w:cs="Times New Roman"/>
          <w:sz w:val="24"/>
          <w:szCs w:val="24"/>
        </w:rPr>
        <w:t>circumstances</w:t>
      </w:r>
      <w:r w:rsidR="008902BF" w:rsidRPr="002B05D6">
        <w:rPr>
          <w:rFonts w:ascii="Times New Roman" w:hAnsi="Times New Roman" w:cs="Times New Roman"/>
          <w:sz w:val="24"/>
          <w:szCs w:val="24"/>
        </w:rPr>
        <w:t xml:space="preserve"> behind the filing of this application on an </w:t>
      </w:r>
      <w:r w:rsidRPr="002B05D6">
        <w:rPr>
          <w:rFonts w:ascii="Times New Roman" w:hAnsi="Times New Roman" w:cs="Times New Roman"/>
          <w:sz w:val="24"/>
          <w:szCs w:val="24"/>
        </w:rPr>
        <w:t xml:space="preserve">urgent basis, I am satisfied that they were indeed </w:t>
      </w:r>
      <w:r w:rsidR="00000649" w:rsidRPr="002B05D6">
        <w:rPr>
          <w:rFonts w:ascii="Times New Roman" w:hAnsi="Times New Roman" w:cs="Times New Roman"/>
          <w:sz w:val="24"/>
          <w:szCs w:val="24"/>
        </w:rPr>
        <w:t>disturbances</w:t>
      </w:r>
      <w:r w:rsidRPr="002B05D6">
        <w:rPr>
          <w:rFonts w:ascii="Times New Roman" w:hAnsi="Times New Roman" w:cs="Times New Roman"/>
          <w:sz w:val="24"/>
          <w:szCs w:val="24"/>
        </w:rPr>
        <w:t xml:space="preserve"> that occurred </w:t>
      </w:r>
      <w:r w:rsidR="008902BF" w:rsidRPr="002B05D6">
        <w:rPr>
          <w:rFonts w:ascii="Times New Roman" w:hAnsi="Times New Roman" w:cs="Times New Roman"/>
          <w:sz w:val="24"/>
          <w:szCs w:val="24"/>
        </w:rPr>
        <w:t xml:space="preserve">during the </w:t>
      </w:r>
      <w:r w:rsidR="00C57350" w:rsidRPr="002B05D6">
        <w:rPr>
          <w:rFonts w:ascii="Times New Roman" w:hAnsi="Times New Roman" w:cs="Times New Roman"/>
          <w:sz w:val="24"/>
          <w:szCs w:val="24"/>
        </w:rPr>
        <w:t xml:space="preserve">period </w:t>
      </w:r>
      <w:r w:rsidRPr="002B05D6">
        <w:rPr>
          <w:rFonts w:ascii="Times New Roman" w:hAnsi="Times New Roman" w:cs="Times New Roman"/>
          <w:sz w:val="24"/>
          <w:szCs w:val="24"/>
        </w:rPr>
        <w:t xml:space="preserve">9-10 March 2021 that also </w:t>
      </w:r>
      <w:r w:rsidR="00477865" w:rsidRPr="002B05D6">
        <w:rPr>
          <w:rFonts w:ascii="Times New Roman" w:hAnsi="Times New Roman" w:cs="Times New Roman"/>
          <w:sz w:val="24"/>
          <w:szCs w:val="24"/>
        </w:rPr>
        <w:t>involved</w:t>
      </w:r>
      <w:r w:rsidRPr="002B05D6">
        <w:rPr>
          <w:rFonts w:ascii="Times New Roman" w:hAnsi="Times New Roman" w:cs="Times New Roman"/>
          <w:sz w:val="24"/>
          <w:szCs w:val="24"/>
        </w:rPr>
        <w:t xml:space="preserve"> the applicants. The objection is therefore dismissed.  </w:t>
      </w:r>
    </w:p>
    <w:p w14:paraId="59D9399B" w14:textId="3B94E22C" w:rsidR="002866DC" w:rsidRPr="002B05D6" w:rsidRDefault="00673DD0" w:rsidP="00000649">
      <w:pPr>
        <w:spacing w:after="0" w:line="360" w:lineRule="auto"/>
        <w:jc w:val="both"/>
        <w:rPr>
          <w:rFonts w:ascii="Times New Roman" w:hAnsi="Times New Roman" w:cs="Times New Roman"/>
          <w:b/>
          <w:i/>
          <w:sz w:val="24"/>
          <w:szCs w:val="24"/>
        </w:rPr>
      </w:pPr>
      <w:r w:rsidRPr="002B05D6">
        <w:rPr>
          <w:rFonts w:ascii="Times New Roman" w:hAnsi="Times New Roman" w:cs="Times New Roman"/>
          <w:b/>
          <w:i/>
          <w:sz w:val="24"/>
          <w:szCs w:val="24"/>
        </w:rPr>
        <w:t>Wrong respondent</w:t>
      </w:r>
      <w:r w:rsidR="002866DC" w:rsidRPr="002B05D6">
        <w:rPr>
          <w:rFonts w:ascii="Times New Roman" w:hAnsi="Times New Roman" w:cs="Times New Roman"/>
          <w:b/>
          <w:i/>
          <w:sz w:val="24"/>
          <w:szCs w:val="24"/>
        </w:rPr>
        <w:t xml:space="preserve"> and </w:t>
      </w:r>
      <w:r w:rsidR="00CA389D" w:rsidRPr="002B05D6">
        <w:rPr>
          <w:rFonts w:ascii="Times New Roman" w:hAnsi="Times New Roman" w:cs="Times New Roman"/>
          <w:b/>
          <w:i/>
          <w:sz w:val="24"/>
          <w:szCs w:val="24"/>
        </w:rPr>
        <w:t>m</w:t>
      </w:r>
      <w:r w:rsidR="002341F0" w:rsidRPr="002B05D6">
        <w:rPr>
          <w:rFonts w:ascii="Times New Roman" w:hAnsi="Times New Roman" w:cs="Times New Roman"/>
          <w:b/>
          <w:i/>
          <w:sz w:val="24"/>
          <w:szCs w:val="24"/>
        </w:rPr>
        <w:t xml:space="preserve">aterial </w:t>
      </w:r>
      <w:r w:rsidR="00CA389D" w:rsidRPr="002B05D6">
        <w:rPr>
          <w:rFonts w:ascii="Times New Roman" w:hAnsi="Times New Roman" w:cs="Times New Roman"/>
          <w:b/>
          <w:i/>
          <w:sz w:val="24"/>
          <w:szCs w:val="24"/>
        </w:rPr>
        <w:t>d</w:t>
      </w:r>
      <w:r w:rsidR="002341F0" w:rsidRPr="002B05D6">
        <w:rPr>
          <w:rFonts w:ascii="Times New Roman" w:hAnsi="Times New Roman" w:cs="Times New Roman"/>
          <w:b/>
          <w:i/>
          <w:sz w:val="24"/>
          <w:szCs w:val="24"/>
        </w:rPr>
        <w:t xml:space="preserve">isputes of </w:t>
      </w:r>
      <w:r w:rsidR="00CA389D" w:rsidRPr="002B05D6">
        <w:rPr>
          <w:rFonts w:ascii="Times New Roman" w:hAnsi="Times New Roman" w:cs="Times New Roman"/>
          <w:b/>
          <w:i/>
          <w:sz w:val="24"/>
          <w:szCs w:val="24"/>
        </w:rPr>
        <w:t>f</w:t>
      </w:r>
      <w:r w:rsidR="002341F0" w:rsidRPr="002B05D6">
        <w:rPr>
          <w:rFonts w:ascii="Times New Roman" w:hAnsi="Times New Roman" w:cs="Times New Roman"/>
          <w:b/>
          <w:i/>
          <w:sz w:val="24"/>
          <w:szCs w:val="24"/>
        </w:rPr>
        <w:t>act</w:t>
      </w:r>
    </w:p>
    <w:p w14:paraId="76F60474" w14:textId="723B806B" w:rsidR="00E467D8" w:rsidRPr="002B05D6" w:rsidRDefault="002866DC" w:rsidP="00E467D8">
      <w:pPr>
        <w:spacing w:after="0" w:line="360" w:lineRule="auto"/>
        <w:jc w:val="both"/>
        <w:rPr>
          <w:rFonts w:ascii="Times New Roman" w:hAnsi="Times New Roman" w:cs="Times New Roman"/>
          <w:sz w:val="24"/>
          <w:szCs w:val="24"/>
        </w:rPr>
      </w:pPr>
      <w:r w:rsidRPr="002B05D6">
        <w:rPr>
          <w:rFonts w:ascii="Times New Roman" w:hAnsi="Times New Roman" w:cs="Times New Roman"/>
          <w:b/>
          <w:i/>
          <w:sz w:val="24"/>
          <w:szCs w:val="24"/>
        </w:rPr>
        <w:tab/>
      </w:r>
      <w:r w:rsidR="00000649" w:rsidRPr="002B05D6">
        <w:rPr>
          <w:rFonts w:ascii="Times New Roman" w:hAnsi="Times New Roman" w:cs="Times New Roman"/>
          <w:sz w:val="24"/>
          <w:szCs w:val="24"/>
        </w:rPr>
        <w:t xml:space="preserve">Mr </w:t>
      </w:r>
      <w:r w:rsidR="00000649" w:rsidRPr="002B05D6">
        <w:rPr>
          <w:rFonts w:ascii="Times New Roman" w:hAnsi="Times New Roman" w:cs="Times New Roman"/>
          <w:i/>
          <w:sz w:val="24"/>
          <w:szCs w:val="24"/>
        </w:rPr>
        <w:t>Hashiti</w:t>
      </w:r>
      <w:r w:rsidR="00000649" w:rsidRPr="002B05D6">
        <w:rPr>
          <w:rFonts w:ascii="Times New Roman" w:hAnsi="Times New Roman" w:cs="Times New Roman"/>
          <w:sz w:val="24"/>
          <w:szCs w:val="24"/>
        </w:rPr>
        <w:t xml:space="preserve"> submitted that </w:t>
      </w:r>
      <w:r w:rsidR="007555DD" w:rsidRPr="002B05D6">
        <w:rPr>
          <w:rFonts w:ascii="Times New Roman" w:hAnsi="Times New Roman" w:cs="Times New Roman"/>
          <w:sz w:val="24"/>
          <w:szCs w:val="24"/>
        </w:rPr>
        <w:t>the applicants proceeded against the wrong party. The alleged disturbances were completely alien to the 1</w:t>
      </w:r>
      <w:r w:rsidR="007555DD" w:rsidRPr="002B05D6">
        <w:rPr>
          <w:rFonts w:ascii="Times New Roman" w:hAnsi="Times New Roman" w:cs="Times New Roman"/>
          <w:sz w:val="24"/>
          <w:szCs w:val="24"/>
          <w:vertAlign w:val="superscript"/>
        </w:rPr>
        <w:t>st</w:t>
      </w:r>
      <w:r w:rsidR="007555DD" w:rsidRPr="002B05D6">
        <w:rPr>
          <w:rFonts w:ascii="Times New Roman" w:hAnsi="Times New Roman" w:cs="Times New Roman"/>
          <w:sz w:val="24"/>
          <w:szCs w:val="24"/>
        </w:rPr>
        <w:t xml:space="preserve"> respondent, who occupied different land altogether. That confusion was exacerbated by the applicants’ failure to correctly identify </w:t>
      </w:r>
      <w:r w:rsidR="00205E83" w:rsidRPr="002B05D6">
        <w:rPr>
          <w:rFonts w:ascii="Times New Roman" w:hAnsi="Times New Roman" w:cs="Times New Roman"/>
          <w:sz w:val="24"/>
          <w:szCs w:val="24"/>
        </w:rPr>
        <w:t xml:space="preserve">or describe </w:t>
      </w:r>
      <w:r w:rsidR="007555DD" w:rsidRPr="002B05D6">
        <w:rPr>
          <w:rFonts w:ascii="Times New Roman" w:hAnsi="Times New Roman" w:cs="Times New Roman"/>
          <w:sz w:val="24"/>
          <w:szCs w:val="24"/>
        </w:rPr>
        <w:t xml:space="preserve">the land they claimed possession of. Counsel submitted that </w:t>
      </w:r>
      <w:r w:rsidR="00A713D4" w:rsidRPr="002B05D6">
        <w:rPr>
          <w:rFonts w:ascii="Times New Roman" w:hAnsi="Times New Roman" w:cs="Times New Roman"/>
          <w:sz w:val="24"/>
          <w:szCs w:val="24"/>
        </w:rPr>
        <w:t xml:space="preserve">the </w:t>
      </w:r>
      <w:r w:rsidR="007555DD" w:rsidRPr="002B05D6">
        <w:rPr>
          <w:rFonts w:ascii="Times New Roman" w:hAnsi="Times New Roman" w:cs="Times New Roman"/>
          <w:sz w:val="24"/>
          <w:szCs w:val="24"/>
        </w:rPr>
        <w:t xml:space="preserve">uncertainty </w:t>
      </w:r>
      <w:r w:rsidR="008E2FAD" w:rsidRPr="002B05D6">
        <w:rPr>
          <w:rFonts w:ascii="Times New Roman" w:hAnsi="Times New Roman" w:cs="Times New Roman"/>
          <w:sz w:val="24"/>
          <w:szCs w:val="24"/>
        </w:rPr>
        <w:t xml:space="preserve">led to the </w:t>
      </w:r>
      <w:r w:rsidR="007555DD" w:rsidRPr="002B05D6">
        <w:rPr>
          <w:rFonts w:ascii="Times New Roman" w:hAnsi="Times New Roman" w:cs="Times New Roman"/>
          <w:sz w:val="24"/>
          <w:szCs w:val="24"/>
        </w:rPr>
        <w:t>creation of material disputes of fact which made the matter un</w:t>
      </w:r>
      <w:r w:rsidR="00205E83" w:rsidRPr="002B05D6">
        <w:rPr>
          <w:rFonts w:ascii="Times New Roman" w:hAnsi="Times New Roman" w:cs="Times New Roman"/>
          <w:sz w:val="24"/>
          <w:szCs w:val="24"/>
        </w:rPr>
        <w:t xml:space="preserve">determinable </w:t>
      </w:r>
      <w:r w:rsidR="007555DD" w:rsidRPr="002B05D6">
        <w:rPr>
          <w:rFonts w:ascii="Times New Roman" w:hAnsi="Times New Roman" w:cs="Times New Roman"/>
          <w:sz w:val="24"/>
          <w:szCs w:val="24"/>
        </w:rPr>
        <w:t xml:space="preserve">on the papers. It was for that reason that the parties had to agree to </w:t>
      </w:r>
      <w:r w:rsidR="008E2FAD" w:rsidRPr="002B05D6">
        <w:rPr>
          <w:rFonts w:ascii="Times New Roman" w:hAnsi="Times New Roman" w:cs="Times New Roman"/>
          <w:sz w:val="24"/>
          <w:szCs w:val="24"/>
        </w:rPr>
        <w:t xml:space="preserve">two </w:t>
      </w:r>
      <w:r w:rsidR="007555DD" w:rsidRPr="002B05D6">
        <w:rPr>
          <w:rFonts w:ascii="Times New Roman" w:hAnsi="Times New Roman" w:cs="Times New Roman"/>
          <w:sz w:val="24"/>
          <w:szCs w:val="24"/>
        </w:rPr>
        <w:t>site visit</w:t>
      </w:r>
      <w:r w:rsidR="00901377" w:rsidRPr="002B05D6">
        <w:rPr>
          <w:rFonts w:ascii="Times New Roman" w:hAnsi="Times New Roman" w:cs="Times New Roman"/>
          <w:sz w:val="24"/>
          <w:szCs w:val="24"/>
        </w:rPr>
        <w:t>s</w:t>
      </w:r>
      <w:r w:rsidR="007555DD" w:rsidRPr="002B05D6">
        <w:rPr>
          <w:rFonts w:ascii="Times New Roman" w:hAnsi="Times New Roman" w:cs="Times New Roman"/>
          <w:sz w:val="24"/>
          <w:szCs w:val="24"/>
        </w:rPr>
        <w:t xml:space="preserve"> to establish the source of the </w:t>
      </w:r>
      <w:r w:rsidR="008E2FAD" w:rsidRPr="002B05D6">
        <w:rPr>
          <w:rFonts w:ascii="Times New Roman" w:hAnsi="Times New Roman" w:cs="Times New Roman"/>
          <w:sz w:val="24"/>
          <w:szCs w:val="24"/>
        </w:rPr>
        <w:t>disturbances</w:t>
      </w:r>
      <w:r w:rsidR="007555DD" w:rsidRPr="002B05D6">
        <w:rPr>
          <w:rFonts w:ascii="Times New Roman" w:hAnsi="Times New Roman" w:cs="Times New Roman"/>
          <w:sz w:val="24"/>
          <w:szCs w:val="24"/>
        </w:rPr>
        <w:t xml:space="preserve">. </w:t>
      </w:r>
      <w:r w:rsidR="00433F4E" w:rsidRPr="002B05D6">
        <w:rPr>
          <w:rFonts w:ascii="Times New Roman" w:hAnsi="Times New Roman" w:cs="Times New Roman"/>
          <w:sz w:val="24"/>
          <w:szCs w:val="24"/>
        </w:rPr>
        <w:t xml:space="preserve">The two visits failed to yield an agreed position. Mr </w:t>
      </w:r>
      <w:r w:rsidR="00433F4E" w:rsidRPr="002B05D6">
        <w:rPr>
          <w:rFonts w:ascii="Times New Roman" w:hAnsi="Times New Roman" w:cs="Times New Roman"/>
          <w:i/>
          <w:sz w:val="24"/>
          <w:szCs w:val="24"/>
        </w:rPr>
        <w:t>Hashiti</w:t>
      </w:r>
      <w:r w:rsidR="00433F4E" w:rsidRPr="002B05D6">
        <w:rPr>
          <w:rFonts w:ascii="Times New Roman" w:hAnsi="Times New Roman" w:cs="Times New Roman"/>
          <w:sz w:val="24"/>
          <w:szCs w:val="24"/>
        </w:rPr>
        <w:t xml:space="preserve"> further submitted that there was no way the court could rank the parties affidavits to establish which version was correct.</w:t>
      </w:r>
      <w:r w:rsidR="00255FD9" w:rsidRPr="002B05D6">
        <w:rPr>
          <w:rStyle w:val="FootnoteReference"/>
          <w:rFonts w:ascii="Times New Roman" w:hAnsi="Times New Roman" w:cs="Times New Roman"/>
          <w:sz w:val="24"/>
          <w:szCs w:val="24"/>
        </w:rPr>
        <w:footnoteReference w:id="17"/>
      </w:r>
      <w:r w:rsidR="00433F4E" w:rsidRPr="002B05D6">
        <w:rPr>
          <w:rFonts w:ascii="Times New Roman" w:hAnsi="Times New Roman" w:cs="Times New Roman"/>
          <w:sz w:val="24"/>
          <w:szCs w:val="24"/>
        </w:rPr>
        <w:t xml:space="preserve"> </w:t>
      </w:r>
      <w:r w:rsidR="00255FD9" w:rsidRPr="002B05D6">
        <w:rPr>
          <w:rFonts w:ascii="Times New Roman" w:hAnsi="Times New Roman" w:cs="Times New Roman"/>
          <w:sz w:val="24"/>
          <w:szCs w:val="24"/>
        </w:rPr>
        <w:t xml:space="preserve">In its </w:t>
      </w:r>
      <w:r w:rsidR="00FF32BF" w:rsidRPr="002B05D6">
        <w:rPr>
          <w:rFonts w:ascii="Times New Roman" w:hAnsi="Times New Roman" w:cs="Times New Roman"/>
          <w:sz w:val="24"/>
          <w:szCs w:val="24"/>
        </w:rPr>
        <w:t>supplementary affidavit, 1</w:t>
      </w:r>
      <w:r w:rsidR="00FF32BF" w:rsidRPr="002B05D6">
        <w:rPr>
          <w:rFonts w:ascii="Times New Roman" w:hAnsi="Times New Roman" w:cs="Times New Roman"/>
          <w:sz w:val="24"/>
          <w:szCs w:val="24"/>
          <w:vertAlign w:val="superscript"/>
        </w:rPr>
        <w:t>st</w:t>
      </w:r>
      <w:r w:rsidR="00FF32BF" w:rsidRPr="002B05D6">
        <w:rPr>
          <w:rFonts w:ascii="Times New Roman" w:hAnsi="Times New Roman" w:cs="Times New Roman"/>
          <w:sz w:val="24"/>
          <w:szCs w:val="24"/>
        </w:rPr>
        <w:t xml:space="preserve"> respondent insisted it own</w:t>
      </w:r>
      <w:r w:rsidR="008E2FAD" w:rsidRPr="002B05D6">
        <w:rPr>
          <w:rFonts w:ascii="Times New Roman" w:hAnsi="Times New Roman" w:cs="Times New Roman"/>
          <w:sz w:val="24"/>
          <w:szCs w:val="24"/>
        </w:rPr>
        <w:t xml:space="preserve">ed and controlled </w:t>
      </w:r>
      <w:r w:rsidR="00FF32BF" w:rsidRPr="002B05D6">
        <w:rPr>
          <w:rFonts w:ascii="Times New Roman" w:hAnsi="Times New Roman" w:cs="Times New Roman"/>
          <w:sz w:val="24"/>
          <w:szCs w:val="24"/>
        </w:rPr>
        <w:t xml:space="preserve">Athena Extension and Athena measuring 45 hectares. It claimed that the land had always been under </w:t>
      </w:r>
      <w:r w:rsidR="008E2FAD" w:rsidRPr="002B05D6">
        <w:rPr>
          <w:rFonts w:ascii="Times New Roman" w:hAnsi="Times New Roman" w:cs="Times New Roman"/>
          <w:sz w:val="24"/>
          <w:szCs w:val="24"/>
        </w:rPr>
        <w:t xml:space="preserve">its </w:t>
      </w:r>
      <w:r w:rsidR="00D14163" w:rsidRPr="002B05D6">
        <w:rPr>
          <w:rFonts w:ascii="Times New Roman" w:hAnsi="Times New Roman" w:cs="Times New Roman"/>
          <w:sz w:val="24"/>
          <w:szCs w:val="24"/>
        </w:rPr>
        <w:t>exclusive</w:t>
      </w:r>
      <w:r w:rsidR="00FF32BF" w:rsidRPr="002B05D6">
        <w:rPr>
          <w:rFonts w:ascii="Times New Roman" w:hAnsi="Times New Roman" w:cs="Times New Roman"/>
          <w:sz w:val="24"/>
          <w:szCs w:val="24"/>
        </w:rPr>
        <w:t xml:space="preserve"> control.</w:t>
      </w:r>
      <w:r w:rsidR="00563237" w:rsidRPr="002B05D6">
        <w:rPr>
          <w:rFonts w:ascii="Times New Roman" w:hAnsi="Times New Roman" w:cs="Times New Roman"/>
          <w:sz w:val="24"/>
          <w:szCs w:val="24"/>
        </w:rPr>
        <w:t xml:space="preserve"> </w:t>
      </w:r>
      <w:r w:rsidR="00FF32BF" w:rsidRPr="002B05D6">
        <w:rPr>
          <w:rFonts w:ascii="Times New Roman" w:hAnsi="Times New Roman" w:cs="Times New Roman"/>
          <w:sz w:val="24"/>
          <w:szCs w:val="24"/>
        </w:rPr>
        <w:t xml:space="preserve">It also claimed that the land pointed out to </w:t>
      </w:r>
      <w:r w:rsidR="00531711" w:rsidRPr="002B05D6">
        <w:rPr>
          <w:rFonts w:ascii="Times New Roman" w:hAnsi="Times New Roman" w:cs="Times New Roman"/>
          <w:sz w:val="24"/>
          <w:szCs w:val="24"/>
        </w:rPr>
        <w:t xml:space="preserve">by the applicants </w:t>
      </w:r>
      <w:r w:rsidR="00FF32BF" w:rsidRPr="002B05D6">
        <w:rPr>
          <w:rFonts w:ascii="Times New Roman" w:hAnsi="Times New Roman" w:cs="Times New Roman"/>
          <w:sz w:val="24"/>
          <w:szCs w:val="24"/>
        </w:rPr>
        <w:t>during the site visit</w:t>
      </w:r>
      <w:r w:rsidR="00531711" w:rsidRPr="002B05D6">
        <w:rPr>
          <w:rFonts w:ascii="Times New Roman" w:hAnsi="Times New Roman" w:cs="Times New Roman"/>
          <w:sz w:val="24"/>
          <w:szCs w:val="24"/>
        </w:rPr>
        <w:t>s</w:t>
      </w:r>
      <w:r w:rsidR="00FF32BF" w:rsidRPr="002B05D6">
        <w:rPr>
          <w:rFonts w:ascii="Times New Roman" w:hAnsi="Times New Roman" w:cs="Times New Roman"/>
          <w:sz w:val="24"/>
          <w:szCs w:val="24"/>
        </w:rPr>
        <w:t xml:space="preserve"> was a portion of Langford Estates which adjoin</w:t>
      </w:r>
      <w:r w:rsidR="00531711" w:rsidRPr="002B05D6">
        <w:rPr>
          <w:rFonts w:ascii="Times New Roman" w:hAnsi="Times New Roman" w:cs="Times New Roman"/>
          <w:sz w:val="24"/>
          <w:szCs w:val="24"/>
        </w:rPr>
        <w:t>ed</w:t>
      </w:r>
      <w:r w:rsidR="00FF32BF" w:rsidRPr="002B05D6">
        <w:rPr>
          <w:rFonts w:ascii="Times New Roman" w:hAnsi="Times New Roman" w:cs="Times New Roman"/>
          <w:sz w:val="24"/>
          <w:szCs w:val="24"/>
        </w:rPr>
        <w:t xml:space="preserve"> its own land. This </w:t>
      </w:r>
      <w:r w:rsidR="003A753A" w:rsidRPr="002B05D6">
        <w:rPr>
          <w:rFonts w:ascii="Times New Roman" w:hAnsi="Times New Roman" w:cs="Times New Roman"/>
          <w:sz w:val="24"/>
          <w:szCs w:val="24"/>
        </w:rPr>
        <w:t xml:space="preserve">is </w:t>
      </w:r>
      <w:r w:rsidR="00FF32BF" w:rsidRPr="002B05D6">
        <w:rPr>
          <w:rFonts w:ascii="Times New Roman" w:hAnsi="Times New Roman" w:cs="Times New Roman"/>
          <w:sz w:val="24"/>
          <w:szCs w:val="24"/>
        </w:rPr>
        <w:t xml:space="preserve">where </w:t>
      </w:r>
      <w:r w:rsidR="003A753A" w:rsidRPr="002B05D6">
        <w:rPr>
          <w:rFonts w:ascii="Times New Roman" w:hAnsi="Times New Roman" w:cs="Times New Roman"/>
          <w:sz w:val="24"/>
          <w:szCs w:val="24"/>
        </w:rPr>
        <w:t xml:space="preserve">the </w:t>
      </w:r>
      <w:r w:rsidR="00FF32BF" w:rsidRPr="002B05D6">
        <w:rPr>
          <w:rFonts w:ascii="Times New Roman" w:hAnsi="Times New Roman" w:cs="Times New Roman"/>
          <w:sz w:val="24"/>
          <w:szCs w:val="24"/>
        </w:rPr>
        <w:t xml:space="preserve">disturbances allegedly occurred. </w:t>
      </w:r>
    </w:p>
    <w:p w14:paraId="46AD3290" w14:textId="4AC39FEF" w:rsidR="00D12DD4" w:rsidRPr="002B05D6" w:rsidRDefault="00E467D8" w:rsidP="00D12DD4">
      <w:pPr>
        <w:spacing w:after="0" w:line="360" w:lineRule="auto"/>
        <w:jc w:val="both"/>
        <w:rPr>
          <w:rFonts w:ascii="Times New Roman" w:hAnsi="Times New Roman" w:cs="Times New Roman"/>
          <w:sz w:val="24"/>
          <w:szCs w:val="24"/>
        </w:rPr>
      </w:pPr>
      <w:r w:rsidRPr="002B05D6">
        <w:rPr>
          <w:rFonts w:ascii="Times New Roman" w:hAnsi="Times New Roman" w:cs="Times New Roman"/>
          <w:sz w:val="24"/>
          <w:szCs w:val="24"/>
        </w:rPr>
        <w:tab/>
        <w:t xml:space="preserve">In response, Mrs </w:t>
      </w:r>
      <w:r w:rsidRPr="002B05D6">
        <w:rPr>
          <w:rFonts w:ascii="Times New Roman" w:hAnsi="Times New Roman" w:cs="Times New Roman"/>
          <w:i/>
          <w:sz w:val="24"/>
          <w:szCs w:val="24"/>
        </w:rPr>
        <w:t xml:space="preserve">Tongoona </w:t>
      </w:r>
      <w:r w:rsidRPr="002B05D6">
        <w:rPr>
          <w:rFonts w:ascii="Times New Roman" w:hAnsi="Times New Roman" w:cs="Times New Roman"/>
          <w:sz w:val="24"/>
          <w:szCs w:val="24"/>
        </w:rPr>
        <w:t xml:space="preserve">argued that the </w:t>
      </w:r>
      <w:r w:rsidR="0007391C" w:rsidRPr="002B05D6">
        <w:rPr>
          <w:rFonts w:ascii="Times New Roman" w:hAnsi="Times New Roman" w:cs="Times New Roman"/>
          <w:sz w:val="24"/>
          <w:szCs w:val="24"/>
        </w:rPr>
        <w:t xml:space="preserve">alleged </w:t>
      </w:r>
      <w:r w:rsidRPr="002B05D6">
        <w:rPr>
          <w:rFonts w:ascii="Times New Roman" w:hAnsi="Times New Roman" w:cs="Times New Roman"/>
          <w:sz w:val="24"/>
          <w:szCs w:val="24"/>
        </w:rPr>
        <w:t xml:space="preserve">citation </w:t>
      </w:r>
      <w:r w:rsidR="0007391C" w:rsidRPr="002B05D6">
        <w:rPr>
          <w:rFonts w:ascii="Times New Roman" w:hAnsi="Times New Roman" w:cs="Times New Roman"/>
          <w:sz w:val="24"/>
          <w:szCs w:val="24"/>
        </w:rPr>
        <w:t xml:space="preserve">of </w:t>
      </w:r>
      <w:r w:rsidR="001F60B1" w:rsidRPr="002B05D6">
        <w:rPr>
          <w:rFonts w:ascii="Times New Roman" w:hAnsi="Times New Roman" w:cs="Times New Roman"/>
          <w:sz w:val="24"/>
          <w:szCs w:val="24"/>
        </w:rPr>
        <w:t>a</w:t>
      </w:r>
      <w:r w:rsidR="0007391C" w:rsidRPr="002B05D6">
        <w:rPr>
          <w:rFonts w:ascii="Times New Roman" w:hAnsi="Times New Roman" w:cs="Times New Roman"/>
          <w:sz w:val="24"/>
          <w:szCs w:val="24"/>
        </w:rPr>
        <w:t xml:space="preserve"> wrong respondent </w:t>
      </w:r>
      <w:r w:rsidRPr="002B05D6">
        <w:rPr>
          <w:rFonts w:ascii="Times New Roman" w:hAnsi="Times New Roman" w:cs="Times New Roman"/>
          <w:sz w:val="24"/>
          <w:szCs w:val="24"/>
        </w:rPr>
        <w:t xml:space="preserve">was not a preliminary </w:t>
      </w:r>
      <w:r w:rsidR="0007391C" w:rsidRPr="002B05D6">
        <w:rPr>
          <w:rFonts w:ascii="Times New Roman" w:hAnsi="Times New Roman" w:cs="Times New Roman"/>
          <w:sz w:val="24"/>
          <w:szCs w:val="24"/>
        </w:rPr>
        <w:t>issue</w:t>
      </w:r>
      <w:r w:rsidR="001F60B1" w:rsidRPr="002B05D6">
        <w:rPr>
          <w:rFonts w:ascii="Times New Roman" w:hAnsi="Times New Roman" w:cs="Times New Roman"/>
          <w:sz w:val="24"/>
          <w:szCs w:val="24"/>
        </w:rPr>
        <w:t xml:space="preserve"> that could be raised at this stage. I</w:t>
      </w:r>
      <w:r w:rsidR="0007391C" w:rsidRPr="002B05D6">
        <w:rPr>
          <w:rFonts w:ascii="Times New Roman" w:hAnsi="Times New Roman" w:cs="Times New Roman"/>
          <w:sz w:val="24"/>
          <w:szCs w:val="24"/>
        </w:rPr>
        <w:t xml:space="preserve">t required the court to </w:t>
      </w:r>
      <w:r w:rsidR="001F60B1" w:rsidRPr="002B05D6">
        <w:rPr>
          <w:rFonts w:ascii="Times New Roman" w:hAnsi="Times New Roman" w:cs="Times New Roman"/>
          <w:sz w:val="24"/>
          <w:szCs w:val="24"/>
        </w:rPr>
        <w:t xml:space="preserve">consider </w:t>
      </w:r>
      <w:r w:rsidR="0007391C" w:rsidRPr="002B05D6">
        <w:rPr>
          <w:rFonts w:ascii="Times New Roman" w:hAnsi="Times New Roman" w:cs="Times New Roman"/>
          <w:sz w:val="24"/>
          <w:szCs w:val="24"/>
        </w:rPr>
        <w:t xml:space="preserve">the merits of the dispute. </w:t>
      </w:r>
      <w:r w:rsidR="00987655" w:rsidRPr="002B05D6">
        <w:rPr>
          <w:rFonts w:ascii="Times New Roman" w:hAnsi="Times New Roman" w:cs="Times New Roman"/>
          <w:sz w:val="24"/>
          <w:szCs w:val="24"/>
        </w:rPr>
        <w:t xml:space="preserve">I see no merit in this submission. If the facts placed before the court at the outset show that a wrong party was sued, then what will be the need to drag that party into the merits of the dispute? To me that marks the end of the matter as far as the wrongly cited party is concerned. </w:t>
      </w:r>
      <w:r w:rsidR="00544169" w:rsidRPr="002B05D6">
        <w:rPr>
          <w:rFonts w:ascii="Times New Roman" w:hAnsi="Times New Roman" w:cs="Times New Roman"/>
          <w:sz w:val="24"/>
          <w:szCs w:val="24"/>
        </w:rPr>
        <w:t xml:space="preserve">Mrs </w:t>
      </w:r>
      <w:r w:rsidR="00544169" w:rsidRPr="002B05D6">
        <w:rPr>
          <w:rFonts w:ascii="Times New Roman" w:hAnsi="Times New Roman" w:cs="Times New Roman"/>
          <w:i/>
          <w:sz w:val="24"/>
          <w:szCs w:val="24"/>
        </w:rPr>
        <w:t>Tongoona</w:t>
      </w:r>
      <w:r w:rsidR="00544169" w:rsidRPr="002B05D6">
        <w:rPr>
          <w:rFonts w:ascii="Times New Roman" w:hAnsi="Times New Roman" w:cs="Times New Roman"/>
          <w:sz w:val="24"/>
          <w:szCs w:val="24"/>
        </w:rPr>
        <w:t xml:space="preserve"> </w:t>
      </w:r>
      <w:r w:rsidR="008D540E" w:rsidRPr="002B05D6">
        <w:rPr>
          <w:rFonts w:ascii="Times New Roman" w:hAnsi="Times New Roman" w:cs="Times New Roman"/>
          <w:sz w:val="24"/>
          <w:szCs w:val="24"/>
        </w:rPr>
        <w:t xml:space="preserve">further submitted that no material disputes of fact arose regarding the </w:t>
      </w:r>
      <w:r w:rsidR="00531711" w:rsidRPr="002B05D6">
        <w:rPr>
          <w:rFonts w:ascii="Times New Roman" w:hAnsi="Times New Roman" w:cs="Times New Roman"/>
          <w:sz w:val="24"/>
          <w:szCs w:val="24"/>
        </w:rPr>
        <w:t>location of the source of the conflict a</w:t>
      </w:r>
      <w:r w:rsidR="008D540E" w:rsidRPr="002B05D6">
        <w:rPr>
          <w:rFonts w:ascii="Times New Roman" w:hAnsi="Times New Roman" w:cs="Times New Roman"/>
          <w:sz w:val="24"/>
          <w:szCs w:val="24"/>
        </w:rPr>
        <w:t xml:space="preserve">s the land was sufficiently described in the papers before the court. </w:t>
      </w:r>
      <w:r w:rsidR="001A4E64" w:rsidRPr="002B05D6">
        <w:rPr>
          <w:rFonts w:ascii="Times New Roman" w:hAnsi="Times New Roman" w:cs="Times New Roman"/>
          <w:sz w:val="24"/>
          <w:szCs w:val="24"/>
        </w:rPr>
        <w:t xml:space="preserve">She also </w:t>
      </w:r>
      <w:r w:rsidR="001A4E64" w:rsidRPr="002B05D6">
        <w:rPr>
          <w:rFonts w:ascii="Times New Roman" w:hAnsi="Times New Roman" w:cs="Times New Roman"/>
          <w:sz w:val="24"/>
          <w:szCs w:val="24"/>
        </w:rPr>
        <w:lastRenderedPageBreak/>
        <w:t>pointed to proceedings instituted by 1</w:t>
      </w:r>
      <w:r w:rsidR="001A4E64" w:rsidRPr="002B05D6">
        <w:rPr>
          <w:rFonts w:ascii="Times New Roman" w:hAnsi="Times New Roman" w:cs="Times New Roman"/>
          <w:sz w:val="24"/>
          <w:szCs w:val="24"/>
          <w:vertAlign w:val="superscript"/>
        </w:rPr>
        <w:t>st</w:t>
      </w:r>
      <w:r w:rsidR="001A4E64" w:rsidRPr="002B05D6">
        <w:rPr>
          <w:rFonts w:ascii="Times New Roman" w:hAnsi="Times New Roman" w:cs="Times New Roman"/>
          <w:sz w:val="24"/>
          <w:szCs w:val="24"/>
        </w:rPr>
        <w:t xml:space="preserve"> respondent against 1</w:t>
      </w:r>
      <w:r w:rsidR="001A4E64" w:rsidRPr="002B05D6">
        <w:rPr>
          <w:rFonts w:ascii="Times New Roman" w:hAnsi="Times New Roman" w:cs="Times New Roman"/>
          <w:sz w:val="24"/>
          <w:szCs w:val="24"/>
          <w:vertAlign w:val="superscript"/>
        </w:rPr>
        <w:t>st</w:t>
      </w:r>
      <w:r w:rsidR="001A4E64" w:rsidRPr="002B05D6">
        <w:rPr>
          <w:rFonts w:ascii="Times New Roman" w:hAnsi="Times New Roman" w:cs="Times New Roman"/>
          <w:sz w:val="24"/>
          <w:szCs w:val="24"/>
        </w:rPr>
        <w:t xml:space="preserve"> applicant in HC 6573/20 in which the 1</w:t>
      </w:r>
      <w:r w:rsidR="001A4E64" w:rsidRPr="002B05D6">
        <w:rPr>
          <w:rFonts w:ascii="Times New Roman" w:hAnsi="Times New Roman" w:cs="Times New Roman"/>
          <w:sz w:val="24"/>
          <w:szCs w:val="24"/>
          <w:vertAlign w:val="superscript"/>
        </w:rPr>
        <w:t>st</w:t>
      </w:r>
      <w:r w:rsidR="001A4E64" w:rsidRPr="002B05D6">
        <w:rPr>
          <w:rFonts w:ascii="Times New Roman" w:hAnsi="Times New Roman" w:cs="Times New Roman"/>
          <w:sz w:val="24"/>
          <w:szCs w:val="24"/>
        </w:rPr>
        <w:t xml:space="preserve"> applicant’s address for service </w:t>
      </w:r>
      <w:r w:rsidR="00531711" w:rsidRPr="002B05D6">
        <w:rPr>
          <w:rFonts w:ascii="Times New Roman" w:hAnsi="Times New Roman" w:cs="Times New Roman"/>
          <w:sz w:val="24"/>
          <w:szCs w:val="24"/>
        </w:rPr>
        <w:t xml:space="preserve">was stated </w:t>
      </w:r>
      <w:r w:rsidR="001A4E64" w:rsidRPr="002B05D6">
        <w:rPr>
          <w:rFonts w:ascii="Times New Roman" w:hAnsi="Times New Roman" w:cs="Times New Roman"/>
          <w:sz w:val="24"/>
          <w:szCs w:val="24"/>
        </w:rPr>
        <w:t>as Athena of Langford. Similarly in HC395/20, 1</w:t>
      </w:r>
      <w:r w:rsidR="001A4E64" w:rsidRPr="002B05D6">
        <w:rPr>
          <w:rFonts w:ascii="Times New Roman" w:hAnsi="Times New Roman" w:cs="Times New Roman"/>
          <w:sz w:val="24"/>
          <w:szCs w:val="24"/>
          <w:vertAlign w:val="superscript"/>
        </w:rPr>
        <w:t>st</w:t>
      </w:r>
      <w:r w:rsidR="001A4E64" w:rsidRPr="002B05D6">
        <w:rPr>
          <w:rFonts w:ascii="Times New Roman" w:hAnsi="Times New Roman" w:cs="Times New Roman"/>
          <w:sz w:val="24"/>
          <w:szCs w:val="24"/>
        </w:rPr>
        <w:t xml:space="preserve"> respondent sought an interdict against 1</w:t>
      </w:r>
      <w:r w:rsidR="001A4E64" w:rsidRPr="002B05D6">
        <w:rPr>
          <w:rFonts w:ascii="Times New Roman" w:hAnsi="Times New Roman" w:cs="Times New Roman"/>
          <w:sz w:val="24"/>
          <w:szCs w:val="24"/>
          <w:vertAlign w:val="superscript"/>
        </w:rPr>
        <w:t>st</w:t>
      </w:r>
      <w:r w:rsidR="001A4E64" w:rsidRPr="002B05D6">
        <w:rPr>
          <w:rFonts w:ascii="Times New Roman" w:hAnsi="Times New Roman" w:cs="Times New Roman"/>
          <w:sz w:val="24"/>
          <w:szCs w:val="24"/>
        </w:rPr>
        <w:t xml:space="preserve"> applicant in respect of the </w:t>
      </w:r>
      <w:r w:rsidR="00D14163" w:rsidRPr="002B05D6">
        <w:rPr>
          <w:rFonts w:ascii="Times New Roman" w:hAnsi="Times New Roman" w:cs="Times New Roman"/>
          <w:sz w:val="24"/>
          <w:szCs w:val="24"/>
        </w:rPr>
        <w:t xml:space="preserve">same Athena of Langford. The same land was identified as such in annexures F, G and H </w:t>
      </w:r>
      <w:r w:rsidR="00531711" w:rsidRPr="002B05D6">
        <w:rPr>
          <w:rFonts w:ascii="Times New Roman" w:hAnsi="Times New Roman" w:cs="Times New Roman"/>
          <w:sz w:val="24"/>
          <w:szCs w:val="24"/>
        </w:rPr>
        <w:t xml:space="preserve">to </w:t>
      </w:r>
      <w:r w:rsidR="00D14163" w:rsidRPr="002B05D6">
        <w:rPr>
          <w:rFonts w:ascii="Times New Roman" w:hAnsi="Times New Roman" w:cs="Times New Roman"/>
          <w:sz w:val="24"/>
          <w:szCs w:val="24"/>
        </w:rPr>
        <w:t>the 1</w:t>
      </w:r>
      <w:r w:rsidR="00D14163" w:rsidRPr="002B05D6">
        <w:rPr>
          <w:rFonts w:ascii="Times New Roman" w:hAnsi="Times New Roman" w:cs="Times New Roman"/>
          <w:sz w:val="24"/>
          <w:szCs w:val="24"/>
          <w:vertAlign w:val="superscript"/>
        </w:rPr>
        <w:t>st</w:t>
      </w:r>
      <w:r w:rsidR="00D14163" w:rsidRPr="002B05D6">
        <w:rPr>
          <w:rFonts w:ascii="Times New Roman" w:hAnsi="Times New Roman" w:cs="Times New Roman"/>
          <w:sz w:val="24"/>
          <w:szCs w:val="24"/>
        </w:rPr>
        <w:t xml:space="preserve"> respondent’s notice of opposition. Counsel submitted that for that reason, 1</w:t>
      </w:r>
      <w:r w:rsidR="00D14163" w:rsidRPr="002B05D6">
        <w:rPr>
          <w:rFonts w:ascii="Times New Roman" w:hAnsi="Times New Roman" w:cs="Times New Roman"/>
          <w:sz w:val="24"/>
          <w:szCs w:val="24"/>
          <w:vertAlign w:val="superscript"/>
        </w:rPr>
        <w:t>st</w:t>
      </w:r>
      <w:r w:rsidR="00D14163" w:rsidRPr="002B05D6">
        <w:rPr>
          <w:rFonts w:ascii="Times New Roman" w:hAnsi="Times New Roman" w:cs="Times New Roman"/>
          <w:sz w:val="24"/>
          <w:szCs w:val="24"/>
        </w:rPr>
        <w:t xml:space="preserve"> respondent could not just make an about turn at this stage. </w:t>
      </w:r>
      <w:r w:rsidR="00863DE9" w:rsidRPr="002B05D6">
        <w:rPr>
          <w:rFonts w:ascii="Times New Roman" w:hAnsi="Times New Roman" w:cs="Times New Roman"/>
          <w:sz w:val="24"/>
          <w:szCs w:val="24"/>
        </w:rPr>
        <w:t xml:space="preserve">She further submitted that the alleged disputes of fact were only raised in the </w:t>
      </w:r>
      <w:r w:rsidR="009A3B84" w:rsidRPr="002B05D6">
        <w:rPr>
          <w:rFonts w:ascii="Times New Roman" w:hAnsi="Times New Roman" w:cs="Times New Roman"/>
          <w:sz w:val="24"/>
          <w:szCs w:val="24"/>
        </w:rPr>
        <w:t>1</w:t>
      </w:r>
      <w:r w:rsidR="009A3B84" w:rsidRPr="002B05D6">
        <w:rPr>
          <w:rFonts w:ascii="Times New Roman" w:hAnsi="Times New Roman" w:cs="Times New Roman"/>
          <w:sz w:val="24"/>
          <w:szCs w:val="24"/>
          <w:vertAlign w:val="superscript"/>
        </w:rPr>
        <w:t>st</w:t>
      </w:r>
      <w:r w:rsidR="009A3B84" w:rsidRPr="002B05D6">
        <w:rPr>
          <w:rFonts w:ascii="Times New Roman" w:hAnsi="Times New Roman" w:cs="Times New Roman"/>
          <w:sz w:val="24"/>
          <w:szCs w:val="24"/>
        </w:rPr>
        <w:t xml:space="preserve"> respondent’s supplementary affidavit for the first time as nothing </w:t>
      </w:r>
      <w:r w:rsidR="00531711" w:rsidRPr="002B05D6">
        <w:rPr>
          <w:rFonts w:ascii="Times New Roman" w:hAnsi="Times New Roman" w:cs="Times New Roman"/>
          <w:sz w:val="24"/>
          <w:szCs w:val="24"/>
        </w:rPr>
        <w:t xml:space="preserve">was </w:t>
      </w:r>
      <w:r w:rsidR="009A3B84" w:rsidRPr="002B05D6">
        <w:rPr>
          <w:rFonts w:ascii="Times New Roman" w:hAnsi="Times New Roman" w:cs="Times New Roman"/>
          <w:sz w:val="24"/>
          <w:szCs w:val="24"/>
        </w:rPr>
        <w:t>said about Athena Extension and Athena</w:t>
      </w:r>
      <w:r w:rsidR="00531711" w:rsidRPr="002B05D6">
        <w:rPr>
          <w:rFonts w:ascii="Times New Roman" w:hAnsi="Times New Roman" w:cs="Times New Roman"/>
          <w:sz w:val="24"/>
          <w:szCs w:val="24"/>
        </w:rPr>
        <w:t xml:space="preserve"> in the opposing affidavit</w:t>
      </w:r>
      <w:r w:rsidR="009A3B84" w:rsidRPr="002B05D6">
        <w:rPr>
          <w:rFonts w:ascii="Times New Roman" w:hAnsi="Times New Roman" w:cs="Times New Roman"/>
          <w:sz w:val="24"/>
          <w:szCs w:val="24"/>
        </w:rPr>
        <w:t xml:space="preserve">. </w:t>
      </w:r>
    </w:p>
    <w:p w14:paraId="52787A6D" w14:textId="7D79881D" w:rsidR="00DC5393" w:rsidRPr="002B05D6" w:rsidRDefault="00DC5393" w:rsidP="00D12DD4">
      <w:pPr>
        <w:spacing w:after="0" w:line="360" w:lineRule="auto"/>
        <w:ind w:firstLine="720"/>
        <w:jc w:val="both"/>
        <w:rPr>
          <w:rFonts w:ascii="Times New Roman" w:hAnsi="Times New Roman" w:cs="Times New Roman"/>
          <w:sz w:val="24"/>
          <w:szCs w:val="24"/>
        </w:rPr>
      </w:pPr>
      <w:r w:rsidRPr="002B05D6">
        <w:rPr>
          <w:rStyle w:val="BodytextItalic"/>
          <w:rFonts w:eastAsiaTheme="minorHAnsi"/>
          <w:i w:val="0"/>
          <w:color w:val="auto"/>
          <w:sz w:val="24"/>
          <w:szCs w:val="24"/>
        </w:rPr>
        <w:t xml:space="preserve">In </w:t>
      </w:r>
      <w:r w:rsidRPr="002B05D6">
        <w:rPr>
          <w:rStyle w:val="BodytextItalic"/>
          <w:rFonts w:eastAsiaTheme="minorHAnsi"/>
          <w:color w:val="auto"/>
          <w:sz w:val="24"/>
          <w:szCs w:val="24"/>
        </w:rPr>
        <w:t>Supa Plant Investments (Pvt) Ltd</w:t>
      </w:r>
      <w:r w:rsidRPr="002B05D6">
        <w:rPr>
          <w:rFonts w:ascii="Times New Roman" w:hAnsi="Times New Roman" w:cs="Times New Roman"/>
          <w:sz w:val="24"/>
          <w:szCs w:val="24"/>
        </w:rPr>
        <w:t xml:space="preserve"> v </w:t>
      </w:r>
      <w:r w:rsidRPr="002B05D6">
        <w:rPr>
          <w:rStyle w:val="BodytextItalic"/>
          <w:rFonts w:eastAsiaTheme="minorHAnsi"/>
          <w:color w:val="auto"/>
          <w:sz w:val="24"/>
          <w:szCs w:val="24"/>
        </w:rPr>
        <w:t>Chidavaenzi</w:t>
      </w:r>
      <w:r w:rsidRPr="002B05D6">
        <w:rPr>
          <w:rStyle w:val="FootnoteReference"/>
          <w:rFonts w:ascii="Times New Roman" w:hAnsi="Times New Roman" w:cs="Times New Roman"/>
          <w:i/>
          <w:iCs/>
          <w:sz w:val="24"/>
          <w:szCs w:val="24"/>
          <w:shd w:val="clear" w:color="auto" w:fill="FFFFFF"/>
        </w:rPr>
        <w:footnoteReference w:id="18"/>
      </w:r>
      <w:r w:rsidRPr="002B05D6">
        <w:rPr>
          <w:rFonts w:ascii="Times New Roman" w:hAnsi="Times New Roman" w:cs="Times New Roman"/>
          <w:sz w:val="24"/>
          <w:szCs w:val="24"/>
        </w:rPr>
        <w:t xml:space="preserve"> </w:t>
      </w:r>
      <w:r w:rsidRPr="00267836">
        <w:rPr>
          <w:rFonts w:ascii="Times New Roman" w:hAnsi="Times New Roman" w:cs="Times New Roman"/>
        </w:rPr>
        <w:t>MAKARAU J</w:t>
      </w:r>
      <w:r w:rsidRPr="002B05D6">
        <w:rPr>
          <w:rFonts w:ascii="Times New Roman" w:hAnsi="Times New Roman" w:cs="Times New Roman"/>
          <w:sz w:val="24"/>
          <w:szCs w:val="24"/>
        </w:rPr>
        <w:t xml:space="preserve"> (as she then was), said of material of disputes of facts:</w:t>
      </w:r>
    </w:p>
    <w:p w14:paraId="002C0FF1" w14:textId="34B06EA6" w:rsidR="00DC5393" w:rsidRPr="002B05D6" w:rsidRDefault="00DC5393" w:rsidP="00E67E4B">
      <w:pPr>
        <w:pStyle w:val="BodyText1"/>
        <w:shd w:val="clear" w:color="auto" w:fill="auto"/>
        <w:spacing w:before="0" w:after="240" w:line="240" w:lineRule="auto"/>
        <w:ind w:left="720" w:right="20" w:firstLine="60"/>
        <w:jc w:val="both"/>
        <w:rPr>
          <w:sz w:val="20"/>
          <w:szCs w:val="20"/>
        </w:rPr>
      </w:pPr>
      <w:r w:rsidRPr="002B05D6">
        <w:rPr>
          <w:sz w:val="20"/>
          <w:szCs w:val="20"/>
        </w:rPr>
        <w:t xml:space="preserve">“A material dispute of facts arises when material facts alleged by the applicant </w:t>
      </w:r>
      <w:r w:rsidRPr="002B05D6">
        <w:rPr>
          <w:sz w:val="20"/>
          <w:szCs w:val="20"/>
          <w:u w:val="single"/>
        </w:rPr>
        <w:t>are disputed and traversed by the respondent in such a manner as to leave the court with no ready answer to the dispute between the parties in the absence of further evidence.</w:t>
      </w:r>
      <w:r w:rsidRPr="002B05D6">
        <w:rPr>
          <w:sz w:val="20"/>
          <w:szCs w:val="20"/>
        </w:rPr>
        <w:t>”</w:t>
      </w:r>
      <w:r w:rsidR="00CA77F1" w:rsidRPr="002B05D6">
        <w:rPr>
          <w:sz w:val="20"/>
          <w:szCs w:val="20"/>
        </w:rPr>
        <w:t xml:space="preserve"> (Underlining for emphasis)</w:t>
      </w:r>
    </w:p>
    <w:p w14:paraId="2EEFBE38" w14:textId="224DCC31" w:rsidR="00DC5393" w:rsidRPr="002B05D6" w:rsidRDefault="00594AA7" w:rsidP="00563237">
      <w:pPr>
        <w:pStyle w:val="BodyText1"/>
        <w:shd w:val="clear" w:color="auto" w:fill="auto"/>
        <w:spacing w:before="0" w:line="360" w:lineRule="auto"/>
        <w:ind w:right="20" w:firstLine="720"/>
        <w:jc w:val="both"/>
        <w:rPr>
          <w:sz w:val="24"/>
          <w:szCs w:val="24"/>
        </w:rPr>
      </w:pPr>
      <w:r w:rsidRPr="002B05D6">
        <w:rPr>
          <w:sz w:val="24"/>
          <w:szCs w:val="24"/>
        </w:rPr>
        <w:t xml:space="preserve">In </w:t>
      </w:r>
      <w:r w:rsidRPr="002B05D6">
        <w:rPr>
          <w:i/>
          <w:sz w:val="24"/>
          <w:szCs w:val="24"/>
        </w:rPr>
        <w:t>Muzanenhamo v Officer in Charge CID Law &amp; Order &amp; 7 Ors</w:t>
      </w:r>
      <w:r w:rsidRPr="002B05D6">
        <w:rPr>
          <w:rStyle w:val="FootnoteReference"/>
          <w:i/>
          <w:sz w:val="24"/>
          <w:szCs w:val="24"/>
        </w:rPr>
        <w:footnoteReference w:id="19"/>
      </w:r>
      <w:r w:rsidRPr="002B05D6">
        <w:rPr>
          <w:sz w:val="24"/>
          <w:szCs w:val="24"/>
        </w:rPr>
        <w:t xml:space="preserve"> </w:t>
      </w:r>
      <w:r w:rsidRPr="00267836">
        <w:rPr>
          <w:sz w:val="22"/>
          <w:szCs w:val="22"/>
        </w:rPr>
        <w:t>PATEL JA</w:t>
      </w:r>
      <w:r w:rsidRPr="002B05D6">
        <w:rPr>
          <w:sz w:val="24"/>
          <w:szCs w:val="24"/>
        </w:rPr>
        <w:t xml:space="preserve"> explained the position further as follows:</w:t>
      </w:r>
    </w:p>
    <w:p w14:paraId="1889F1F6" w14:textId="451098D2" w:rsidR="00594AA7" w:rsidRPr="00267836" w:rsidRDefault="00594AA7" w:rsidP="00E67E4B">
      <w:pPr>
        <w:pStyle w:val="BodyText1"/>
        <w:shd w:val="clear" w:color="auto" w:fill="auto"/>
        <w:spacing w:before="0" w:line="240" w:lineRule="auto"/>
        <w:ind w:left="720" w:right="20" w:firstLine="0"/>
        <w:jc w:val="both"/>
        <w:rPr>
          <w:sz w:val="22"/>
          <w:szCs w:val="22"/>
        </w:rPr>
      </w:pPr>
      <w:r w:rsidRPr="00267836">
        <w:rPr>
          <w:sz w:val="22"/>
          <w:szCs w:val="22"/>
        </w:rPr>
        <w:t xml:space="preserve">“In this regard, the mere allegation of a possible dispute of fact is not conclusive of its existence. See </w:t>
      </w:r>
      <w:r w:rsidRPr="00267836">
        <w:rPr>
          <w:rStyle w:val="BodytextItalic"/>
          <w:color w:val="auto"/>
          <w:sz w:val="22"/>
          <w:szCs w:val="22"/>
        </w:rPr>
        <w:t>Room Hire Co. (Pty) Ltd</w:t>
      </w:r>
      <w:r w:rsidRPr="00267836">
        <w:rPr>
          <w:sz w:val="22"/>
          <w:szCs w:val="22"/>
        </w:rPr>
        <w:t xml:space="preserve"> v </w:t>
      </w:r>
      <w:r w:rsidRPr="00267836">
        <w:rPr>
          <w:rStyle w:val="BodytextItalic"/>
          <w:color w:val="auto"/>
          <w:sz w:val="22"/>
          <w:szCs w:val="22"/>
        </w:rPr>
        <w:t>Jeppe Street Mansions ((Pty) Ltd</w:t>
      </w:r>
      <w:r w:rsidRPr="00267836">
        <w:rPr>
          <w:sz w:val="22"/>
          <w:szCs w:val="22"/>
        </w:rPr>
        <w:t xml:space="preserve"> 1949 (3) SA 1155 (T) at 1163; </w:t>
      </w:r>
      <w:r w:rsidRPr="00267836">
        <w:rPr>
          <w:rStyle w:val="BodytextItalic"/>
          <w:color w:val="auto"/>
          <w:sz w:val="22"/>
          <w:szCs w:val="22"/>
        </w:rPr>
        <w:t>Checkers Motors (Pvt) Ltd</w:t>
      </w:r>
      <w:r w:rsidRPr="00267836">
        <w:rPr>
          <w:sz w:val="22"/>
          <w:szCs w:val="22"/>
        </w:rPr>
        <w:t xml:space="preserve"> v </w:t>
      </w:r>
      <w:r w:rsidRPr="00267836">
        <w:rPr>
          <w:rStyle w:val="BodytextItalic"/>
          <w:color w:val="auto"/>
          <w:sz w:val="22"/>
          <w:szCs w:val="22"/>
        </w:rPr>
        <w:t>Karoi Farmtech (Pvt) Ltd</w:t>
      </w:r>
      <w:r w:rsidRPr="00267836">
        <w:rPr>
          <w:sz w:val="22"/>
          <w:szCs w:val="22"/>
        </w:rPr>
        <w:t xml:space="preserve"> S-146-86; </w:t>
      </w:r>
      <w:r w:rsidRPr="00267836">
        <w:rPr>
          <w:rStyle w:val="BodytextItalic"/>
          <w:color w:val="auto"/>
          <w:sz w:val="22"/>
          <w:szCs w:val="22"/>
        </w:rPr>
        <w:t>Boka Enterprises</w:t>
      </w:r>
      <w:r w:rsidRPr="00267836">
        <w:rPr>
          <w:sz w:val="22"/>
          <w:szCs w:val="22"/>
        </w:rPr>
        <w:t xml:space="preserve"> v </w:t>
      </w:r>
      <w:r w:rsidRPr="00267836">
        <w:rPr>
          <w:rStyle w:val="BodytextItalic"/>
          <w:color w:val="auto"/>
          <w:sz w:val="22"/>
          <w:szCs w:val="22"/>
        </w:rPr>
        <w:t>Joowalay &amp; Another</w:t>
      </w:r>
      <w:r w:rsidRPr="00267836">
        <w:rPr>
          <w:sz w:val="22"/>
          <w:szCs w:val="22"/>
        </w:rPr>
        <w:t xml:space="preserve"> 1988 (1) ZLR 107 (S) at 114B-C; </w:t>
      </w:r>
      <w:r w:rsidRPr="00267836">
        <w:rPr>
          <w:rStyle w:val="BodytextItalic"/>
          <w:color w:val="auto"/>
          <w:sz w:val="22"/>
          <w:szCs w:val="22"/>
        </w:rPr>
        <w:t>Kingstons Ltd</w:t>
      </w:r>
      <w:r w:rsidRPr="00267836">
        <w:rPr>
          <w:sz w:val="22"/>
          <w:szCs w:val="22"/>
        </w:rPr>
        <w:t xml:space="preserve"> v </w:t>
      </w:r>
      <w:r w:rsidRPr="00267836">
        <w:rPr>
          <w:rStyle w:val="BodytextItalic"/>
          <w:color w:val="auto"/>
          <w:sz w:val="22"/>
          <w:szCs w:val="22"/>
        </w:rPr>
        <w:t>L.D. Ineson(Pvt) Ltd</w:t>
      </w:r>
      <w:r w:rsidRPr="00267836">
        <w:rPr>
          <w:sz w:val="22"/>
          <w:szCs w:val="22"/>
        </w:rPr>
        <w:t xml:space="preserve"> 2006 (1) ZLR 451 (S) at 456C-D and 458D-E. The respondent’s defence must be set out in clear and cogent detail. A bare denial of the applicant’s material averments does not suffice. The opposing papers must show a </w:t>
      </w:r>
      <w:r w:rsidRPr="00267836">
        <w:rPr>
          <w:rStyle w:val="BodytextItalic"/>
          <w:color w:val="auto"/>
          <w:sz w:val="22"/>
          <w:szCs w:val="22"/>
        </w:rPr>
        <w:t>bona fide</w:t>
      </w:r>
      <w:r w:rsidRPr="00267836">
        <w:rPr>
          <w:sz w:val="22"/>
          <w:szCs w:val="22"/>
        </w:rPr>
        <w:t xml:space="preserve"> dispute of fact incapable of resolution without </w:t>
      </w:r>
      <w:r w:rsidRPr="00267836">
        <w:rPr>
          <w:rStyle w:val="BodytextItalic"/>
          <w:color w:val="auto"/>
          <w:sz w:val="22"/>
          <w:szCs w:val="22"/>
        </w:rPr>
        <w:t>viva voce</w:t>
      </w:r>
      <w:r w:rsidRPr="00267836">
        <w:rPr>
          <w:sz w:val="22"/>
          <w:szCs w:val="22"/>
        </w:rPr>
        <w:t xml:space="preserve"> evidence having been heard”</w:t>
      </w:r>
    </w:p>
    <w:p w14:paraId="503D62BB" w14:textId="77777777" w:rsidR="00B0577E" w:rsidRPr="002B05D6" w:rsidRDefault="00B0577E" w:rsidP="00594AA7">
      <w:pPr>
        <w:pStyle w:val="BodyText1"/>
        <w:shd w:val="clear" w:color="auto" w:fill="auto"/>
        <w:spacing w:before="0" w:line="240" w:lineRule="auto"/>
        <w:ind w:left="1440" w:right="20" w:firstLine="0"/>
        <w:jc w:val="both"/>
        <w:rPr>
          <w:sz w:val="20"/>
          <w:szCs w:val="20"/>
        </w:rPr>
      </w:pPr>
    </w:p>
    <w:p w14:paraId="397A52D4" w14:textId="4C00E3E6" w:rsidR="00C66D99" w:rsidRPr="002B05D6" w:rsidRDefault="00B0577E" w:rsidP="00484FA2">
      <w:pPr>
        <w:pStyle w:val="BodyText1"/>
        <w:shd w:val="clear" w:color="auto" w:fill="auto"/>
        <w:spacing w:before="0" w:line="360" w:lineRule="auto"/>
        <w:ind w:right="20" w:firstLine="720"/>
        <w:jc w:val="both"/>
        <w:rPr>
          <w:sz w:val="24"/>
          <w:szCs w:val="24"/>
        </w:rPr>
      </w:pPr>
      <w:r w:rsidRPr="002B05D6">
        <w:rPr>
          <w:sz w:val="24"/>
          <w:szCs w:val="24"/>
        </w:rPr>
        <w:t xml:space="preserve">At the onset of the hearing, the parties adopted conflicting positions that prompted the court to direct that they jointly carry out a site </w:t>
      </w:r>
      <w:r w:rsidR="00987655" w:rsidRPr="002B05D6">
        <w:rPr>
          <w:sz w:val="24"/>
          <w:szCs w:val="24"/>
        </w:rPr>
        <w:t xml:space="preserve">visit </w:t>
      </w:r>
      <w:r w:rsidRPr="002B05D6">
        <w:rPr>
          <w:sz w:val="24"/>
          <w:szCs w:val="24"/>
        </w:rPr>
        <w:t xml:space="preserve">to establish the exact location of the </w:t>
      </w:r>
      <w:r w:rsidR="008347AC" w:rsidRPr="002B05D6">
        <w:rPr>
          <w:sz w:val="24"/>
          <w:szCs w:val="24"/>
        </w:rPr>
        <w:t xml:space="preserve">source of </w:t>
      </w:r>
      <w:r w:rsidRPr="002B05D6">
        <w:rPr>
          <w:sz w:val="24"/>
          <w:szCs w:val="24"/>
        </w:rPr>
        <w:t>disturbances</w:t>
      </w:r>
      <w:r w:rsidR="008347AC" w:rsidRPr="002B05D6">
        <w:rPr>
          <w:sz w:val="24"/>
          <w:szCs w:val="24"/>
        </w:rPr>
        <w:t>,</w:t>
      </w:r>
      <w:r w:rsidRPr="002B05D6">
        <w:rPr>
          <w:sz w:val="24"/>
          <w:szCs w:val="24"/>
        </w:rPr>
        <w:t xml:space="preserve"> and thereafter submit a joint report.  </w:t>
      </w:r>
      <w:r w:rsidR="0092142C" w:rsidRPr="002B05D6">
        <w:rPr>
          <w:sz w:val="24"/>
          <w:szCs w:val="24"/>
        </w:rPr>
        <w:t>The parties remained poles apart even after two</w:t>
      </w:r>
      <w:r w:rsidR="009D5E68" w:rsidRPr="002B05D6">
        <w:rPr>
          <w:sz w:val="24"/>
          <w:szCs w:val="24"/>
        </w:rPr>
        <w:t xml:space="preserve"> site</w:t>
      </w:r>
      <w:r w:rsidR="0092142C" w:rsidRPr="002B05D6">
        <w:rPr>
          <w:sz w:val="24"/>
          <w:szCs w:val="24"/>
        </w:rPr>
        <w:t xml:space="preserve"> visits</w:t>
      </w:r>
      <w:r w:rsidR="00CC477B" w:rsidRPr="002B05D6">
        <w:rPr>
          <w:sz w:val="24"/>
          <w:szCs w:val="24"/>
        </w:rPr>
        <w:t>. Applicants claim t</w:t>
      </w:r>
      <w:r w:rsidR="009F4533" w:rsidRPr="002B05D6">
        <w:rPr>
          <w:sz w:val="24"/>
          <w:szCs w:val="24"/>
        </w:rPr>
        <w:t xml:space="preserve">hat they were </w:t>
      </w:r>
      <w:r w:rsidR="00CC477B" w:rsidRPr="002B05D6">
        <w:rPr>
          <w:sz w:val="24"/>
          <w:szCs w:val="24"/>
        </w:rPr>
        <w:t>in peaceful and undisturbed possession of Athena of Langford since 2006. To confirm that the land was compulsorily acquired by 2</w:t>
      </w:r>
      <w:r w:rsidR="00CC477B" w:rsidRPr="002B05D6">
        <w:rPr>
          <w:sz w:val="24"/>
          <w:szCs w:val="24"/>
          <w:vertAlign w:val="superscript"/>
        </w:rPr>
        <w:t>nd</w:t>
      </w:r>
      <w:r w:rsidR="00CC477B" w:rsidRPr="002B05D6">
        <w:rPr>
          <w:sz w:val="24"/>
          <w:szCs w:val="24"/>
        </w:rPr>
        <w:t xml:space="preserve"> respondent, they attached extracts of the Extraordinary Government Gazette of 7 September 2001</w:t>
      </w:r>
      <w:r w:rsidR="00630575" w:rsidRPr="002B05D6">
        <w:rPr>
          <w:sz w:val="24"/>
          <w:szCs w:val="24"/>
        </w:rPr>
        <w:t xml:space="preserve"> and one of 10 June 2005</w:t>
      </w:r>
      <w:r w:rsidR="00CC477B" w:rsidRPr="002B05D6">
        <w:rPr>
          <w:sz w:val="24"/>
          <w:szCs w:val="24"/>
        </w:rPr>
        <w:t xml:space="preserve">, which list several other farms that were earmarked for compulsory acquisition. </w:t>
      </w:r>
      <w:r w:rsidR="000767BB" w:rsidRPr="002B05D6">
        <w:rPr>
          <w:sz w:val="24"/>
          <w:szCs w:val="24"/>
        </w:rPr>
        <w:t xml:space="preserve">Paragraph 155 of the Gazette </w:t>
      </w:r>
      <w:r w:rsidR="00027973" w:rsidRPr="002B05D6">
        <w:rPr>
          <w:sz w:val="24"/>
          <w:szCs w:val="24"/>
        </w:rPr>
        <w:t xml:space="preserve">of 7 September 2001 </w:t>
      </w:r>
      <w:r w:rsidR="000767BB" w:rsidRPr="002B05D6">
        <w:rPr>
          <w:sz w:val="24"/>
          <w:szCs w:val="24"/>
        </w:rPr>
        <w:t>refer</w:t>
      </w:r>
      <w:r w:rsidR="00987655" w:rsidRPr="002B05D6">
        <w:rPr>
          <w:sz w:val="24"/>
          <w:szCs w:val="24"/>
        </w:rPr>
        <w:t>s</w:t>
      </w:r>
      <w:r w:rsidR="000767BB" w:rsidRPr="002B05D6">
        <w:rPr>
          <w:sz w:val="24"/>
          <w:szCs w:val="24"/>
        </w:rPr>
        <w:t xml:space="preserve"> to </w:t>
      </w:r>
      <w:r w:rsidR="000767BB" w:rsidRPr="002B05D6">
        <w:rPr>
          <w:i/>
          <w:sz w:val="24"/>
          <w:szCs w:val="24"/>
        </w:rPr>
        <w:t>“</w:t>
      </w:r>
      <w:r w:rsidR="000767BB" w:rsidRPr="002B05D6">
        <w:rPr>
          <w:i/>
          <w:sz w:val="24"/>
          <w:szCs w:val="24"/>
          <w:u w:val="single"/>
        </w:rPr>
        <w:t>Deed of Transfer 310/63</w:t>
      </w:r>
      <w:r w:rsidR="000767BB" w:rsidRPr="002B05D6">
        <w:rPr>
          <w:i/>
          <w:sz w:val="24"/>
          <w:szCs w:val="24"/>
        </w:rPr>
        <w:t xml:space="preserve">, registered in the name of </w:t>
      </w:r>
      <w:r w:rsidR="000767BB" w:rsidRPr="002B05D6">
        <w:rPr>
          <w:i/>
          <w:sz w:val="24"/>
          <w:szCs w:val="24"/>
          <w:u w:val="single"/>
        </w:rPr>
        <w:t>Hallmark Chick (Private) Limited</w:t>
      </w:r>
      <w:r w:rsidR="000767BB" w:rsidRPr="002B05D6">
        <w:rPr>
          <w:i/>
          <w:sz w:val="24"/>
          <w:szCs w:val="24"/>
        </w:rPr>
        <w:t xml:space="preserve">, in respect of certain piece of land situate in the </w:t>
      </w:r>
      <w:r w:rsidR="000767BB" w:rsidRPr="002B05D6">
        <w:rPr>
          <w:i/>
          <w:sz w:val="24"/>
          <w:szCs w:val="24"/>
        </w:rPr>
        <w:lastRenderedPageBreak/>
        <w:t xml:space="preserve">district of Salisbury, </w:t>
      </w:r>
      <w:r w:rsidR="000767BB" w:rsidRPr="002B05D6">
        <w:rPr>
          <w:i/>
          <w:sz w:val="24"/>
          <w:szCs w:val="24"/>
          <w:u w:val="single"/>
        </w:rPr>
        <w:t>being Athena of Langford, measuring one hundred and twelve co</w:t>
      </w:r>
      <w:r w:rsidR="00630575" w:rsidRPr="002B05D6">
        <w:rPr>
          <w:i/>
          <w:sz w:val="24"/>
          <w:szCs w:val="24"/>
          <w:u w:val="single"/>
        </w:rPr>
        <w:t>mma two zero (112,20) hectares</w:t>
      </w:r>
      <w:r w:rsidR="00630575" w:rsidRPr="002B05D6">
        <w:rPr>
          <w:i/>
          <w:sz w:val="24"/>
          <w:szCs w:val="24"/>
        </w:rPr>
        <w:t xml:space="preserve">”. </w:t>
      </w:r>
      <w:r w:rsidR="009F4533" w:rsidRPr="002B05D6">
        <w:rPr>
          <w:sz w:val="24"/>
          <w:szCs w:val="24"/>
        </w:rPr>
        <w:t xml:space="preserve">(Underlining for emphasis) </w:t>
      </w:r>
      <w:r w:rsidR="00027973" w:rsidRPr="002B05D6">
        <w:rPr>
          <w:sz w:val="24"/>
          <w:szCs w:val="24"/>
        </w:rPr>
        <w:t>Paragraph 46 of the Extraordinary Gazette of 10 June 2005 refer</w:t>
      </w:r>
      <w:r w:rsidR="00987655" w:rsidRPr="002B05D6">
        <w:rPr>
          <w:sz w:val="24"/>
          <w:szCs w:val="24"/>
        </w:rPr>
        <w:t>s</w:t>
      </w:r>
      <w:r w:rsidR="00027973" w:rsidRPr="002B05D6">
        <w:rPr>
          <w:sz w:val="24"/>
          <w:szCs w:val="24"/>
        </w:rPr>
        <w:t xml:space="preserve"> to </w:t>
      </w:r>
      <w:r w:rsidR="00027973" w:rsidRPr="002B05D6">
        <w:rPr>
          <w:i/>
          <w:sz w:val="24"/>
          <w:szCs w:val="24"/>
        </w:rPr>
        <w:t>“</w:t>
      </w:r>
      <w:r w:rsidR="00027973" w:rsidRPr="002B05D6">
        <w:rPr>
          <w:i/>
          <w:sz w:val="24"/>
          <w:szCs w:val="24"/>
          <w:u w:val="single"/>
        </w:rPr>
        <w:t>Deed of Transfer 210/63</w:t>
      </w:r>
      <w:r w:rsidR="00027973" w:rsidRPr="002B05D6">
        <w:rPr>
          <w:i/>
          <w:sz w:val="24"/>
          <w:szCs w:val="24"/>
        </w:rPr>
        <w:t xml:space="preserve">, registered in the name of </w:t>
      </w:r>
      <w:r w:rsidR="00027973" w:rsidRPr="002B05D6">
        <w:rPr>
          <w:i/>
          <w:sz w:val="24"/>
          <w:szCs w:val="24"/>
          <w:u w:val="single"/>
        </w:rPr>
        <w:t>Hallmark Chicks (Private) Limited</w:t>
      </w:r>
      <w:r w:rsidR="00027973" w:rsidRPr="002B05D6">
        <w:rPr>
          <w:i/>
          <w:sz w:val="24"/>
          <w:szCs w:val="24"/>
        </w:rPr>
        <w:t xml:space="preserve">, in respect of certain piece of land situate in the district of Salisbury, being </w:t>
      </w:r>
      <w:r w:rsidR="00027973" w:rsidRPr="002B05D6">
        <w:rPr>
          <w:i/>
          <w:sz w:val="24"/>
          <w:szCs w:val="24"/>
          <w:u w:val="single"/>
        </w:rPr>
        <w:t xml:space="preserve">Athena of Langford, measuring one hundred and twelve comma one nine </w:t>
      </w:r>
      <w:r w:rsidR="00987655" w:rsidRPr="002B05D6">
        <w:rPr>
          <w:i/>
          <w:sz w:val="24"/>
          <w:szCs w:val="24"/>
          <w:u w:val="single"/>
        </w:rPr>
        <w:t xml:space="preserve">nine </w:t>
      </w:r>
      <w:r w:rsidR="00027973" w:rsidRPr="002B05D6">
        <w:rPr>
          <w:i/>
          <w:sz w:val="24"/>
          <w:szCs w:val="24"/>
          <w:u w:val="single"/>
        </w:rPr>
        <w:t>five</w:t>
      </w:r>
      <w:r w:rsidR="00987655" w:rsidRPr="002B05D6">
        <w:rPr>
          <w:i/>
          <w:sz w:val="24"/>
          <w:szCs w:val="24"/>
          <w:u w:val="single"/>
        </w:rPr>
        <w:t xml:space="preserve"> </w:t>
      </w:r>
      <w:r w:rsidR="00027973" w:rsidRPr="002B05D6">
        <w:rPr>
          <w:i/>
          <w:sz w:val="24"/>
          <w:szCs w:val="24"/>
          <w:u w:val="single"/>
        </w:rPr>
        <w:t>(112,1995) hectares</w:t>
      </w:r>
      <w:r w:rsidR="00027973" w:rsidRPr="002B05D6">
        <w:rPr>
          <w:i/>
          <w:sz w:val="24"/>
          <w:szCs w:val="24"/>
        </w:rPr>
        <w:t xml:space="preserve">”. </w:t>
      </w:r>
      <w:r w:rsidR="00C66D99" w:rsidRPr="002B05D6">
        <w:rPr>
          <w:sz w:val="24"/>
          <w:szCs w:val="24"/>
        </w:rPr>
        <w:t xml:space="preserve">On the face of it, these appear to be two distinct properties, going by the title description and their size. Whether </w:t>
      </w:r>
      <w:r w:rsidR="009F4533" w:rsidRPr="002B05D6">
        <w:rPr>
          <w:sz w:val="24"/>
          <w:szCs w:val="24"/>
        </w:rPr>
        <w:t xml:space="preserve">the </w:t>
      </w:r>
      <w:r w:rsidR="00C66D99" w:rsidRPr="002B05D6">
        <w:rPr>
          <w:sz w:val="24"/>
          <w:szCs w:val="24"/>
        </w:rPr>
        <w:t xml:space="preserve">anomaly in the description is down to a typo or they exist as two distinct properties was not explained in the founding affidavit or the letter of 23 May 2006 from the Ministry of Local Government. </w:t>
      </w:r>
      <w:r w:rsidR="00E3134C" w:rsidRPr="002B05D6">
        <w:rPr>
          <w:sz w:val="24"/>
          <w:szCs w:val="24"/>
        </w:rPr>
        <w:t>That presents a problem.</w:t>
      </w:r>
    </w:p>
    <w:p w14:paraId="52D1218A" w14:textId="2F00035D" w:rsidR="00FE6CFE" w:rsidRPr="002B05D6" w:rsidRDefault="008159F2" w:rsidP="00FE6CFE">
      <w:pPr>
        <w:pStyle w:val="BodyText1"/>
        <w:shd w:val="clear" w:color="auto" w:fill="auto"/>
        <w:spacing w:before="0" w:line="360" w:lineRule="auto"/>
        <w:ind w:right="20" w:firstLine="720"/>
        <w:jc w:val="both"/>
        <w:rPr>
          <w:sz w:val="24"/>
          <w:szCs w:val="24"/>
        </w:rPr>
      </w:pPr>
      <w:r w:rsidRPr="002B05D6">
        <w:rPr>
          <w:sz w:val="24"/>
          <w:szCs w:val="24"/>
        </w:rPr>
        <w:t>The letter of 7 May 2018 from the Ministry of Local Government to CFI Holdings, which is Annexure H to the 1</w:t>
      </w:r>
      <w:r w:rsidRPr="002B05D6">
        <w:rPr>
          <w:sz w:val="24"/>
          <w:szCs w:val="24"/>
          <w:vertAlign w:val="superscript"/>
        </w:rPr>
        <w:t>st</w:t>
      </w:r>
      <w:r w:rsidRPr="002B05D6">
        <w:rPr>
          <w:sz w:val="24"/>
          <w:szCs w:val="24"/>
        </w:rPr>
        <w:t xml:space="preserve"> respondent opposing affidavit refers to </w:t>
      </w:r>
      <w:r w:rsidRPr="002B05D6">
        <w:rPr>
          <w:i/>
          <w:sz w:val="24"/>
          <w:szCs w:val="24"/>
          <w:u w:val="single"/>
        </w:rPr>
        <w:t>“The Athena of Langford measuring 45.4038 hectares”</w:t>
      </w:r>
      <w:r w:rsidRPr="002B05D6">
        <w:rPr>
          <w:i/>
          <w:sz w:val="24"/>
          <w:szCs w:val="24"/>
        </w:rPr>
        <w:t xml:space="preserve">. </w:t>
      </w:r>
      <w:r w:rsidRPr="002B05D6">
        <w:rPr>
          <w:sz w:val="24"/>
          <w:szCs w:val="24"/>
        </w:rPr>
        <w:t xml:space="preserve">The title deed reference is </w:t>
      </w:r>
      <w:r w:rsidR="00EA6862" w:rsidRPr="002B05D6">
        <w:rPr>
          <w:sz w:val="24"/>
          <w:szCs w:val="24"/>
        </w:rPr>
        <w:t xml:space="preserve">stated </w:t>
      </w:r>
      <w:r w:rsidRPr="002B05D6">
        <w:rPr>
          <w:sz w:val="24"/>
          <w:szCs w:val="24"/>
        </w:rPr>
        <w:t xml:space="preserve">as 210/63. </w:t>
      </w:r>
      <w:r w:rsidR="00C020BB" w:rsidRPr="002B05D6">
        <w:rPr>
          <w:sz w:val="24"/>
          <w:szCs w:val="24"/>
        </w:rPr>
        <w:t xml:space="preserve">The letter confirms that the land is private property belonging to </w:t>
      </w:r>
      <w:r w:rsidR="00EA6862" w:rsidRPr="002B05D6">
        <w:rPr>
          <w:sz w:val="24"/>
          <w:szCs w:val="24"/>
        </w:rPr>
        <w:t xml:space="preserve">the </w:t>
      </w:r>
      <w:r w:rsidR="00C020BB" w:rsidRPr="002B05D6">
        <w:rPr>
          <w:sz w:val="24"/>
          <w:szCs w:val="24"/>
        </w:rPr>
        <w:t>1</w:t>
      </w:r>
      <w:r w:rsidR="00C020BB" w:rsidRPr="002B05D6">
        <w:rPr>
          <w:sz w:val="24"/>
          <w:szCs w:val="24"/>
          <w:vertAlign w:val="superscript"/>
        </w:rPr>
        <w:t>st</w:t>
      </w:r>
      <w:r w:rsidR="00C020BB" w:rsidRPr="002B05D6">
        <w:rPr>
          <w:sz w:val="24"/>
          <w:szCs w:val="24"/>
        </w:rPr>
        <w:t xml:space="preserve"> respondent. The letter of 2 August 2019 from the Ministry of Lands to the Director of the Legal Research Unit refer</w:t>
      </w:r>
      <w:r w:rsidR="00EA6862" w:rsidRPr="002B05D6">
        <w:rPr>
          <w:sz w:val="24"/>
          <w:szCs w:val="24"/>
        </w:rPr>
        <w:t xml:space="preserve">red </w:t>
      </w:r>
      <w:r w:rsidR="00C020BB" w:rsidRPr="002B05D6">
        <w:rPr>
          <w:sz w:val="24"/>
          <w:szCs w:val="24"/>
        </w:rPr>
        <w:t xml:space="preserve">to the </w:t>
      </w:r>
      <w:r w:rsidR="00C020BB" w:rsidRPr="002B05D6">
        <w:rPr>
          <w:i/>
          <w:sz w:val="24"/>
          <w:szCs w:val="24"/>
        </w:rPr>
        <w:t xml:space="preserve">“ACQUISITION STATUS FOR </w:t>
      </w:r>
      <w:r w:rsidR="00C020BB" w:rsidRPr="002B05D6">
        <w:rPr>
          <w:i/>
          <w:sz w:val="24"/>
          <w:szCs w:val="24"/>
          <w:u w:val="single"/>
        </w:rPr>
        <w:t>ATHENA OF LANGFORD MEASURING 112</w:t>
      </w:r>
      <w:r w:rsidR="00267836" w:rsidRPr="002B05D6">
        <w:rPr>
          <w:i/>
          <w:sz w:val="24"/>
          <w:szCs w:val="24"/>
          <w:u w:val="single"/>
        </w:rPr>
        <w:t>, 1995</w:t>
      </w:r>
      <w:r w:rsidR="00C020BB" w:rsidRPr="002B05D6">
        <w:rPr>
          <w:i/>
          <w:sz w:val="24"/>
          <w:szCs w:val="24"/>
          <w:u w:val="single"/>
        </w:rPr>
        <w:t xml:space="preserve"> HECTARES</w:t>
      </w:r>
      <w:r w:rsidR="00C020BB" w:rsidRPr="002B05D6">
        <w:rPr>
          <w:i/>
          <w:sz w:val="24"/>
          <w:szCs w:val="24"/>
        </w:rPr>
        <w:t xml:space="preserve">, SALISBURY DISTRICT”. </w:t>
      </w:r>
      <w:r w:rsidR="00896C6F" w:rsidRPr="002B05D6">
        <w:rPr>
          <w:sz w:val="24"/>
          <w:szCs w:val="24"/>
        </w:rPr>
        <w:t>Deed of Transfer Number 210/63 in favour of 1</w:t>
      </w:r>
      <w:r w:rsidR="00896C6F" w:rsidRPr="002B05D6">
        <w:rPr>
          <w:sz w:val="24"/>
          <w:szCs w:val="24"/>
          <w:vertAlign w:val="superscript"/>
        </w:rPr>
        <w:t>st</w:t>
      </w:r>
      <w:r w:rsidR="00896C6F" w:rsidRPr="002B05D6">
        <w:rPr>
          <w:sz w:val="24"/>
          <w:szCs w:val="24"/>
        </w:rPr>
        <w:t xml:space="preserve"> respondent, which is annexure J to the opposing affidavit identifies the land as “CERTAIN piece of Land situate in the District of SALISBURY called </w:t>
      </w:r>
      <w:r w:rsidR="00896C6F" w:rsidRPr="002B05D6">
        <w:rPr>
          <w:sz w:val="24"/>
          <w:szCs w:val="24"/>
          <w:u w:val="single"/>
        </w:rPr>
        <w:t>ATHENA of LANGFORD MEASURING One Hundred and Twelve Decimal Point One Nine Five Five (112.1955) Acres</w:t>
      </w:r>
      <w:r w:rsidR="00896C6F" w:rsidRPr="002B05D6">
        <w:rPr>
          <w:sz w:val="24"/>
          <w:szCs w:val="24"/>
        </w:rPr>
        <w:t>”</w:t>
      </w:r>
      <w:r w:rsidR="00FE6CFE" w:rsidRPr="002B05D6">
        <w:rPr>
          <w:sz w:val="24"/>
          <w:szCs w:val="24"/>
        </w:rPr>
        <w:t xml:space="preserve">. </w:t>
      </w:r>
    </w:p>
    <w:p w14:paraId="7CD1BF26" w14:textId="192FCA06" w:rsidR="00765EB1" w:rsidRPr="002B05D6" w:rsidRDefault="00FE6CFE" w:rsidP="00765EB1">
      <w:pPr>
        <w:pStyle w:val="BodyText1"/>
        <w:shd w:val="clear" w:color="auto" w:fill="auto"/>
        <w:spacing w:before="0" w:line="360" w:lineRule="auto"/>
        <w:ind w:right="20" w:firstLine="720"/>
        <w:jc w:val="both"/>
        <w:rPr>
          <w:sz w:val="24"/>
          <w:szCs w:val="24"/>
        </w:rPr>
      </w:pPr>
      <w:r w:rsidRPr="002B05D6">
        <w:rPr>
          <w:sz w:val="24"/>
          <w:szCs w:val="24"/>
        </w:rPr>
        <w:t>As already stated, 1</w:t>
      </w:r>
      <w:r w:rsidRPr="002B05D6">
        <w:rPr>
          <w:sz w:val="24"/>
          <w:szCs w:val="24"/>
          <w:vertAlign w:val="superscript"/>
        </w:rPr>
        <w:t>st</w:t>
      </w:r>
      <w:r w:rsidRPr="002B05D6">
        <w:rPr>
          <w:sz w:val="24"/>
          <w:szCs w:val="24"/>
        </w:rPr>
        <w:t xml:space="preserve"> respondent contends that it is in possession and control of Athena Extension and Athena which measures 45 hectares. It denies that any disturbances occurred on th</w:t>
      </w:r>
      <w:r w:rsidR="00EA6862" w:rsidRPr="002B05D6">
        <w:rPr>
          <w:sz w:val="24"/>
          <w:szCs w:val="24"/>
        </w:rPr>
        <w:t xml:space="preserve">at </w:t>
      </w:r>
      <w:r w:rsidRPr="002B05D6">
        <w:rPr>
          <w:sz w:val="24"/>
          <w:szCs w:val="24"/>
        </w:rPr>
        <w:t>piece of land. In HC 395/20, 1</w:t>
      </w:r>
      <w:r w:rsidRPr="002B05D6">
        <w:rPr>
          <w:sz w:val="24"/>
          <w:szCs w:val="24"/>
          <w:vertAlign w:val="superscript"/>
        </w:rPr>
        <w:t>st</w:t>
      </w:r>
      <w:r w:rsidRPr="002B05D6">
        <w:rPr>
          <w:sz w:val="24"/>
          <w:szCs w:val="24"/>
        </w:rPr>
        <w:t xml:space="preserve"> respondent sought an interdict against 1</w:t>
      </w:r>
      <w:r w:rsidRPr="002B05D6">
        <w:rPr>
          <w:sz w:val="24"/>
          <w:szCs w:val="24"/>
          <w:vertAlign w:val="superscript"/>
        </w:rPr>
        <w:t>st</w:t>
      </w:r>
      <w:r w:rsidRPr="002B05D6">
        <w:rPr>
          <w:sz w:val="24"/>
          <w:szCs w:val="24"/>
        </w:rPr>
        <w:t xml:space="preserve"> applicant and four of its members. </w:t>
      </w:r>
      <w:r w:rsidR="00765EB1" w:rsidRPr="002B05D6">
        <w:rPr>
          <w:sz w:val="24"/>
          <w:szCs w:val="24"/>
        </w:rPr>
        <w:t>1</w:t>
      </w:r>
      <w:r w:rsidR="00765EB1" w:rsidRPr="002B05D6">
        <w:rPr>
          <w:sz w:val="24"/>
          <w:szCs w:val="24"/>
          <w:vertAlign w:val="superscript"/>
        </w:rPr>
        <w:t>st</w:t>
      </w:r>
      <w:r w:rsidR="00765EB1" w:rsidRPr="002B05D6">
        <w:rPr>
          <w:sz w:val="24"/>
          <w:szCs w:val="24"/>
        </w:rPr>
        <w:t xml:space="preserve"> respondent wanted 1</w:t>
      </w:r>
      <w:r w:rsidR="00765EB1" w:rsidRPr="002B05D6">
        <w:rPr>
          <w:sz w:val="24"/>
          <w:szCs w:val="24"/>
          <w:vertAlign w:val="superscript"/>
        </w:rPr>
        <w:t>st</w:t>
      </w:r>
      <w:r w:rsidR="00765EB1" w:rsidRPr="002B05D6">
        <w:rPr>
          <w:sz w:val="24"/>
          <w:szCs w:val="24"/>
        </w:rPr>
        <w:t xml:space="preserve"> applicant herein and four of its members interdicted from:</w:t>
      </w:r>
    </w:p>
    <w:p w14:paraId="784DC622" w14:textId="77777777" w:rsidR="00765EB1" w:rsidRPr="00267836" w:rsidRDefault="00FE6CFE" w:rsidP="00765EB1">
      <w:pPr>
        <w:pStyle w:val="BodyText1"/>
        <w:shd w:val="clear" w:color="auto" w:fill="auto"/>
        <w:spacing w:before="0" w:line="240" w:lineRule="auto"/>
        <w:ind w:left="720" w:right="20" w:hanging="294"/>
        <w:jc w:val="both"/>
        <w:rPr>
          <w:sz w:val="22"/>
          <w:szCs w:val="22"/>
        </w:rPr>
      </w:pPr>
      <w:r w:rsidRPr="002B05D6">
        <w:rPr>
          <w:sz w:val="20"/>
          <w:szCs w:val="20"/>
        </w:rPr>
        <w:t>“</w:t>
      </w:r>
      <w:r w:rsidR="00765EB1" w:rsidRPr="00267836">
        <w:rPr>
          <w:sz w:val="22"/>
          <w:szCs w:val="22"/>
        </w:rPr>
        <w:t xml:space="preserve">1.1 Servicing residential stands, selling, disposing or in any way dealing with any portion of immovable property known as Certain piece of Land situate in the District of Salisbury called </w:t>
      </w:r>
      <w:r w:rsidR="00765EB1" w:rsidRPr="00267836">
        <w:rPr>
          <w:sz w:val="22"/>
          <w:szCs w:val="22"/>
          <w:u w:val="single"/>
        </w:rPr>
        <w:t>Athena Extension of Langford measuring 95.1104 acres held under Deed of Transfer 209 of 1963 and Certain piece of Land situate in the District of Salisbury called Athena of Langford measuring 45.4038 hectares held under Deed of Transfer 210/1963</w:t>
      </w:r>
      <w:r w:rsidR="00765EB1" w:rsidRPr="00267836">
        <w:rPr>
          <w:sz w:val="22"/>
          <w:szCs w:val="22"/>
        </w:rPr>
        <w:t>.</w:t>
      </w:r>
    </w:p>
    <w:p w14:paraId="62F54D90" w14:textId="42047168" w:rsidR="00FE6CFE" w:rsidRPr="00267836" w:rsidRDefault="00765EB1" w:rsidP="00765EB1">
      <w:pPr>
        <w:pStyle w:val="BodyText1"/>
        <w:shd w:val="clear" w:color="auto" w:fill="auto"/>
        <w:spacing w:before="0" w:line="240" w:lineRule="auto"/>
        <w:ind w:left="720" w:right="20" w:hanging="294"/>
        <w:jc w:val="both"/>
        <w:rPr>
          <w:sz w:val="22"/>
          <w:szCs w:val="22"/>
        </w:rPr>
      </w:pPr>
      <w:r w:rsidRPr="00267836">
        <w:rPr>
          <w:sz w:val="22"/>
          <w:szCs w:val="22"/>
        </w:rPr>
        <w:t xml:space="preserve">1.2 Erecting any structures on immovable property known piece of Land situate in the District of Salisbury called </w:t>
      </w:r>
      <w:r w:rsidRPr="00267836">
        <w:rPr>
          <w:sz w:val="22"/>
          <w:szCs w:val="22"/>
          <w:u w:val="single"/>
        </w:rPr>
        <w:t>Athena Extension of Langford measuring 95.1104 acres held under Deed of Transfer 209/1963 and Certain piece of Land situate in the District of Salisbury called Athena of Langford measuring 45.4038 hectares held under Deed of Transfer 210/1963</w:t>
      </w:r>
      <w:r w:rsidRPr="00267836">
        <w:rPr>
          <w:sz w:val="22"/>
          <w:szCs w:val="22"/>
        </w:rPr>
        <w:t>”</w:t>
      </w:r>
      <w:r w:rsidR="000E4371" w:rsidRPr="00267836">
        <w:rPr>
          <w:sz w:val="22"/>
          <w:szCs w:val="22"/>
        </w:rPr>
        <w:t xml:space="preserve"> (Underlying for </w:t>
      </w:r>
      <w:r w:rsidR="000E4371" w:rsidRPr="00267836">
        <w:rPr>
          <w:sz w:val="22"/>
          <w:szCs w:val="22"/>
        </w:rPr>
        <w:lastRenderedPageBreak/>
        <w:t xml:space="preserve">emphasis). </w:t>
      </w:r>
    </w:p>
    <w:p w14:paraId="294D422E" w14:textId="77777777" w:rsidR="00765EB1" w:rsidRPr="00267836" w:rsidRDefault="00765EB1" w:rsidP="00765EB1">
      <w:pPr>
        <w:pStyle w:val="BodyText1"/>
        <w:shd w:val="clear" w:color="auto" w:fill="auto"/>
        <w:spacing w:before="0" w:line="240" w:lineRule="auto"/>
        <w:ind w:left="720" w:right="20" w:hanging="294"/>
        <w:jc w:val="both"/>
        <w:rPr>
          <w:sz w:val="22"/>
          <w:szCs w:val="22"/>
        </w:rPr>
      </w:pPr>
    </w:p>
    <w:p w14:paraId="3A78677B" w14:textId="153A21F8" w:rsidR="000E4371" w:rsidRPr="002B05D6" w:rsidRDefault="00267836" w:rsidP="00267836">
      <w:pPr>
        <w:pStyle w:val="BodyText1"/>
        <w:shd w:val="clear" w:color="auto" w:fill="auto"/>
        <w:spacing w:before="0" w:line="360" w:lineRule="auto"/>
        <w:ind w:right="20" w:firstLine="720"/>
        <w:jc w:val="both"/>
        <w:rPr>
          <w:sz w:val="24"/>
          <w:szCs w:val="24"/>
        </w:rPr>
      </w:pPr>
      <w:r>
        <w:rPr>
          <w:sz w:val="24"/>
          <w:szCs w:val="24"/>
        </w:rPr>
        <w:t xml:space="preserve">  </w:t>
      </w:r>
      <w:r w:rsidR="00765EB1" w:rsidRPr="002B05D6">
        <w:rPr>
          <w:sz w:val="24"/>
          <w:szCs w:val="24"/>
        </w:rPr>
        <w:t>That application was withdrawn, with DUBE J ordering 1</w:t>
      </w:r>
      <w:r w:rsidR="00765EB1" w:rsidRPr="002B05D6">
        <w:rPr>
          <w:sz w:val="24"/>
          <w:szCs w:val="24"/>
          <w:vertAlign w:val="superscript"/>
        </w:rPr>
        <w:t>st</w:t>
      </w:r>
      <w:r w:rsidR="00765EB1" w:rsidRPr="002B05D6">
        <w:rPr>
          <w:sz w:val="24"/>
          <w:szCs w:val="24"/>
        </w:rPr>
        <w:t xml:space="preserve"> respondent herein to issue summons to decisively deal with the issue of ownership and title of the land within fourteen days of the date of the order. </w:t>
      </w:r>
      <w:r w:rsidR="000B0326" w:rsidRPr="002B05D6">
        <w:rPr>
          <w:sz w:val="24"/>
          <w:szCs w:val="24"/>
        </w:rPr>
        <w:t>The summons were issued under</w:t>
      </w:r>
      <w:r w:rsidR="00EA6862" w:rsidRPr="002B05D6">
        <w:rPr>
          <w:sz w:val="24"/>
          <w:szCs w:val="24"/>
        </w:rPr>
        <w:t xml:space="preserve"> HC</w:t>
      </w:r>
      <w:r>
        <w:rPr>
          <w:sz w:val="24"/>
          <w:szCs w:val="24"/>
        </w:rPr>
        <w:t xml:space="preserve"> </w:t>
      </w:r>
      <w:r w:rsidR="00EA6862" w:rsidRPr="002B05D6">
        <w:rPr>
          <w:sz w:val="24"/>
          <w:szCs w:val="24"/>
        </w:rPr>
        <w:t xml:space="preserve">6573/20 on </w:t>
      </w:r>
      <w:r w:rsidR="000B0326" w:rsidRPr="002B05D6">
        <w:rPr>
          <w:sz w:val="24"/>
          <w:szCs w:val="24"/>
        </w:rPr>
        <w:t>10 November 2020. In that action, 1</w:t>
      </w:r>
      <w:r w:rsidR="000B0326" w:rsidRPr="002B05D6">
        <w:rPr>
          <w:sz w:val="24"/>
          <w:szCs w:val="24"/>
          <w:vertAlign w:val="superscript"/>
        </w:rPr>
        <w:t>st</w:t>
      </w:r>
      <w:r w:rsidR="000B0326" w:rsidRPr="002B05D6">
        <w:rPr>
          <w:sz w:val="24"/>
          <w:szCs w:val="24"/>
        </w:rPr>
        <w:t xml:space="preserve"> respondent herein seeks a </w:t>
      </w:r>
      <w:r w:rsidR="000B0326" w:rsidRPr="002B05D6">
        <w:rPr>
          <w:i/>
          <w:sz w:val="24"/>
          <w:szCs w:val="24"/>
        </w:rPr>
        <w:t>declaratur</w:t>
      </w:r>
      <w:r w:rsidR="000B0326" w:rsidRPr="002B05D6">
        <w:rPr>
          <w:sz w:val="24"/>
          <w:szCs w:val="24"/>
        </w:rPr>
        <w:t xml:space="preserve"> invalidating the purported acquisition of the Athena </w:t>
      </w:r>
      <w:r w:rsidR="000E4371" w:rsidRPr="002B05D6">
        <w:rPr>
          <w:sz w:val="24"/>
          <w:szCs w:val="24"/>
        </w:rPr>
        <w:t xml:space="preserve">of </w:t>
      </w:r>
      <w:r w:rsidR="000B0326" w:rsidRPr="002B05D6">
        <w:rPr>
          <w:sz w:val="24"/>
          <w:szCs w:val="24"/>
        </w:rPr>
        <w:t>Langford held under Deed of Transfer Number 210/63, by the Minister of Lands. As consequential relief, it also seeks the eviction of 1</w:t>
      </w:r>
      <w:r w:rsidR="000B0326" w:rsidRPr="002B05D6">
        <w:rPr>
          <w:sz w:val="24"/>
          <w:szCs w:val="24"/>
          <w:vertAlign w:val="superscript"/>
        </w:rPr>
        <w:t>st</w:t>
      </w:r>
      <w:r w:rsidR="000B0326" w:rsidRPr="002B05D6">
        <w:rPr>
          <w:sz w:val="24"/>
          <w:szCs w:val="24"/>
        </w:rPr>
        <w:t xml:space="preserve"> applicant herein and four of its members from that same piece of land. The defendants’ addresses therein are given </w:t>
      </w:r>
      <w:r w:rsidR="000E4371" w:rsidRPr="002B05D6">
        <w:rPr>
          <w:sz w:val="24"/>
          <w:szCs w:val="24"/>
        </w:rPr>
        <w:t xml:space="preserve">as Athena of Langford, Harare. I agree with Mrs </w:t>
      </w:r>
      <w:r w:rsidR="000E4371" w:rsidRPr="002B05D6">
        <w:rPr>
          <w:i/>
          <w:sz w:val="24"/>
          <w:szCs w:val="24"/>
        </w:rPr>
        <w:t>Tongoona</w:t>
      </w:r>
      <w:r w:rsidR="000E4371" w:rsidRPr="002B05D6">
        <w:rPr>
          <w:sz w:val="24"/>
          <w:szCs w:val="24"/>
        </w:rPr>
        <w:t xml:space="preserve"> that 1</w:t>
      </w:r>
      <w:r w:rsidR="000E4371" w:rsidRPr="002B05D6">
        <w:rPr>
          <w:sz w:val="24"/>
          <w:szCs w:val="24"/>
          <w:vertAlign w:val="superscript"/>
        </w:rPr>
        <w:t>st</w:t>
      </w:r>
      <w:r w:rsidR="000E4371" w:rsidRPr="002B05D6">
        <w:rPr>
          <w:sz w:val="24"/>
          <w:szCs w:val="24"/>
        </w:rPr>
        <w:t xml:space="preserve"> respondent is being duplicitous in denying any association with Athena of Langford, yet there is a pending action in this court in which it seeks the eviction of 1</w:t>
      </w:r>
      <w:r w:rsidR="000E4371" w:rsidRPr="002B05D6">
        <w:rPr>
          <w:sz w:val="24"/>
          <w:szCs w:val="24"/>
          <w:vertAlign w:val="superscript"/>
        </w:rPr>
        <w:t>st</w:t>
      </w:r>
      <w:r w:rsidR="000E4371" w:rsidRPr="002B05D6">
        <w:rPr>
          <w:sz w:val="24"/>
          <w:szCs w:val="24"/>
        </w:rPr>
        <w:t xml:space="preserve"> applicant and its members from a piece of land known as Athena of Langford. Such two-facedness clearly amounts to an attempt to mislead the court.</w:t>
      </w:r>
    </w:p>
    <w:p w14:paraId="147347B3" w14:textId="74393961" w:rsidR="000C5E9D" w:rsidRPr="002B05D6" w:rsidRDefault="000E4371" w:rsidP="00A0748B">
      <w:pPr>
        <w:pStyle w:val="BodyText1"/>
        <w:shd w:val="clear" w:color="auto" w:fill="auto"/>
        <w:spacing w:before="0" w:line="360" w:lineRule="auto"/>
        <w:ind w:right="20" w:firstLine="720"/>
        <w:jc w:val="both"/>
        <w:rPr>
          <w:sz w:val="24"/>
          <w:szCs w:val="24"/>
        </w:rPr>
      </w:pPr>
      <w:r w:rsidRPr="002B05D6">
        <w:rPr>
          <w:sz w:val="24"/>
          <w:szCs w:val="24"/>
        </w:rPr>
        <w:t>Be that as it may</w:t>
      </w:r>
      <w:r w:rsidR="00072C97" w:rsidRPr="002B05D6">
        <w:rPr>
          <w:sz w:val="24"/>
          <w:szCs w:val="24"/>
        </w:rPr>
        <w:t>, I</w:t>
      </w:r>
      <w:r w:rsidRPr="002B05D6">
        <w:rPr>
          <w:sz w:val="24"/>
          <w:szCs w:val="24"/>
        </w:rPr>
        <w:t xml:space="preserve"> have deliberately made reference to the several documentation relating to Athena of Langford just to illustrate the several appellations by which the same piece of land is known. This is the same land that applicants claim to have </w:t>
      </w:r>
      <w:r w:rsidR="00433546" w:rsidRPr="002B05D6">
        <w:rPr>
          <w:sz w:val="24"/>
          <w:szCs w:val="24"/>
        </w:rPr>
        <w:t xml:space="preserve">been dispossessed </w:t>
      </w:r>
      <w:r w:rsidR="000C5E9D" w:rsidRPr="002B05D6">
        <w:rPr>
          <w:sz w:val="24"/>
          <w:szCs w:val="24"/>
        </w:rPr>
        <w:t xml:space="preserve">of </w:t>
      </w:r>
      <w:r w:rsidR="00433546" w:rsidRPr="002B05D6">
        <w:rPr>
          <w:sz w:val="24"/>
          <w:szCs w:val="24"/>
        </w:rPr>
        <w:t>unlawfully by 1</w:t>
      </w:r>
      <w:r w:rsidR="00433546" w:rsidRPr="002B05D6">
        <w:rPr>
          <w:sz w:val="24"/>
          <w:szCs w:val="24"/>
          <w:vertAlign w:val="superscript"/>
        </w:rPr>
        <w:t>st</w:t>
      </w:r>
      <w:r w:rsidR="00433546" w:rsidRPr="002B05D6">
        <w:rPr>
          <w:sz w:val="24"/>
          <w:szCs w:val="24"/>
        </w:rPr>
        <w:t xml:space="preserve"> respondent. There are about four versions of Athena of Langford going by the same name but of different sizes. </w:t>
      </w:r>
      <w:r w:rsidR="000B0326" w:rsidRPr="002B05D6">
        <w:rPr>
          <w:sz w:val="24"/>
          <w:szCs w:val="24"/>
        </w:rPr>
        <w:t xml:space="preserve">The </w:t>
      </w:r>
      <w:r w:rsidR="00433546" w:rsidRPr="002B05D6">
        <w:rPr>
          <w:sz w:val="24"/>
          <w:szCs w:val="24"/>
        </w:rPr>
        <w:t>questions which arise are: from which Athena of Langford was 2</w:t>
      </w:r>
      <w:r w:rsidR="00433546" w:rsidRPr="002B05D6">
        <w:rPr>
          <w:sz w:val="24"/>
          <w:szCs w:val="24"/>
          <w:vertAlign w:val="superscript"/>
        </w:rPr>
        <w:t>nd</w:t>
      </w:r>
      <w:r w:rsidR="00433546" w:rsidRPr="002B05D6">
        <w:rPr>
          <w:sz w:val="24"/>
          <w:szCs w:val="24"/>
        </w:rPr>
        <w:t xml:space="preserve"> applicant forcibly evicted by 1</w:t>
      </w:r>
      <w:r w:rsidR="00433546" w:rsidRPr="002B05D6">
        <w:rPr>
          <w:sz w:val="24"/>
          <w:szCs w:val="24"/>
          <w:vertAlign w:val="superscript"/>
        </w:rPr>
        <w:t>st</w:t>
      </w:r>
      <w:r w:rsidR="00433546" w:rsidRPr="002B05D6">
        <w:rPr>
          <w:sz w:val="24"/>
          <w:szCs w:val="24"/>
        </w:rPr>
        <w:t xml:space="preserve"> respondent’s security guards?; which Athena of Langford was originally allocated to 1</w:t>
      </w:r>
      <w:r w:rsidR="00433546" w:rsidRPr="002B05D6">
        <w:rPr>
          <w:sz w:val="24"/>
          <w:szCs w:val="24"/>
          <w:vertAlign w:val="superscript"/>
        </w:rPr>
        <w:t>st</w:t>
      </w:r>
      <w:r w:rsidR="00433546" w:rsidRPr="002B05D6">
        <w:rPr>
          <w:sz w:val="24"/>
          <w:szCs w:val="24"/>
        </w:rPr>
        <w:t xml:space="preserve"> applicant from which it then allegedly parceled out pieces of land to its members</w:t>
      </w:r>
      <w:r w:rsidR="00062640" w:rsidRPr="002B05D6">
        <w:rPr>
          <w:sz w:val="24"/>
          <w:szCs w:val="24"/>
        </w:rPr>
        <w:t xml:space="preserve">? The applicants’ affidavits do not </w:t>
      </w:r>
      <w:r w:rsidR="000C5E9D" w:rsidRPr="002B05D6">
        <w:rPr>
          <w:sz w:val="24"/>
          <w:szCs w:val="24"/>
        </w:rPr>
        <w:t xml:space="preserve">clarify </w:t>
      </w:r>
      <w:r w:rsidR="00062640" w:rsidRPr="002B05D6">
        <w:rPr>
          <w:sz w:val="24"/>
          <w:szCs w:val="24"/>
        </w:rPr>
        <w:t>this position. In fact, the applicants are the architects of their own misfortunes. Their own attachments make reference to two different properties of two different dimensions. The anomalies are not explained.  The same goes for the annexures to the 1</w:t>
      </w:r>
      <w:r w:rsidR="00062640" w:rsidRPr="002B05D6">
        <w:rPr>
          <w:sz w:val="24"/>
          <w:szCs w:val="24"/>
          <w:vertAlign w:val="superscript"/>
        </w:rPr>
        <w:t>st</w:t>
      </w:r>
      <w:r w:rsidR="00062640" w:rsidRPr="002B05D6">
        <w:rPr>
          <w:sz w:val="24"/>
          <w:szCs w:val="24"/>
        </w:rPr>
        <w:t xml:space="preserve"> respondent’s opposing affidavit. The land bearing the same name however has different dimensions attributed to it. Two pieces of the same land seem to share the same Deed of Transfer Number 210/63. One measures 112,1955 acres while the other measures 45,4038 hectares. </w:t>
      </w:r>
    </w:p>
    <w:p w14:paraId="37F80E91" w14:textId="22D59B53" w:rsidR="00477F35" w:rsidRPr="002B05D6" w:rsidRDefault="00477F35" w:rsidP="006E1435">
      <w:pPr>
        <w:pStyle w:val="BodyText1"/>
        <w:shd w:val="clear" w:color="auto" w:fill="auto"/>
        <w:spacing w:before="0" w:line="360" w:lineRule="auto"/>
        <w:ind w:right="20" w:firstLine="720"/>
        <w:jc w:val="both"/>
        <w:rPr>
          <w:sz w:val="24"/>
          <w:szCs w:val="24"/>
        </w:rPr>
      </w:pPr>
      <w:r w:rsidRPr="002B05D6">
        <w:rPr>
          <w:sz w:val="24"/>
          <w:szCs w:val="24"/>
        </w:rPr>
        <w:t xml:space="preserve">I do not see how this matter can be resolved on the papers when the applicants are not themselves </w:t>
      </w:r>
      <w:r w:rsidR="000C5E9D" w:rsidRPr="002B05D6">
        <w:rPr>
          <w:sz w:val="24"/>
          <w:szCs w:val="24"/>
        </w:rPr>
        <w:t xml:space="preserve">clear about </w:t>
      </w:r>
      <w:r w:rsidRPr="002B05D6">
        <w:rPr>
          <w:sz w:val="24"/>
          <w:szCs w:val="24"/>
        </w:rPr>
        <w:t xml:space="preserve">which land they were allegedly dispossessed </w:t>
      </w:r>
      <w:r w:rsidR="000C5E9D" w:rsidRPr="002B05D6">
        <w:rPr>
          <w:sz w:val="24"/>
          <w:szCs w:val="24"/>
        </w:rPr>
        <w:t>of</w:t>
      </w:r>
      <w:r w:rsidRPr="002B05D6">
        <w:rPr>
          <w:sz w:val="24"/>
          <w:szCs w:val="24"/>
        </w:rPr>
        <w:t>. The applicants were obviously aware of this grave difficulty</w:t>
      </w:r>
      <w:r w:rsidR="000C5E9D" w:rsidRPr="002B05D6">
        <w:rPr>
          <w:sz w:val="24"/>
          <w:szCs w:val="24"/>
        </w:rPr>
        <w:t>,</w:t>
      </w:r>
      <w:r w:rsidRPr="002B05D6">
        <w:rPr>
          <w:sz w:val="24"/>
          <w:szCs w:val="24"/>
        </w:rPr>
        <w:t xml:space="preserve"> considering that this present application is just one out of</w:t>
      </w:r>
      <w:r w:rsidR="000C5E9D" w:rsidRPr="002B05D6">
        <w:rPr>
          <w:sz w:val="24"/>
          <w:szCs w:val="24"/>
        </w:rPr>
        <w:t xml:space="preserve"> a series of</w:t>
      </w:r>
      <w:r w:rsidRPr="002B05D6">
        <w:rPr>
          <w:sz w:val="24"/>
          <w:szCs w:val="24"/>
        </w:rPr>
        <w:t xml:space="preserve"> the many legal contests involving the same land and more or less the same parties. It </w:t>
      </w:r>
      <w:r w:rsidRPr="002B05D6">
        <w:rPr>
          <w:sz w:val="24"/>
          <w:szCs w:val="24"/>
        </w:rPr>
        <w:lastRenderedPageBreak/>
        <w:t xml:space="preserve">was the easiest thing </w:t>
      </w:r>
      <w:r w:rsidR="00072C97" w:rsidRPr="002B05D6">
        <w:rPr>
          <w:sz w:val="24"/>
          <w:szCs w:val="24"/>
        </w:rPr>
        <w:t>f</w:t>
      </w:r>
      <w:r w:rsidRPr="002B05D6">
        <w:rPr>
          <w:sz w:val="24"/>
          <w:szCs w:val="24"/>
        </w:rPr>
        <w:t xml:space="preserve">or the applicants to clearly identify the Athena of Langford that was originally </w:t>
      </w:r>
      <w:r w:rsidR="00072C97" w:rsidRPr="002B05D6">
        <w:rPr>
          <w:sz w:val="24"/>
          <w:szCs w:val="24"/>
        </w:rPr>
        <w:t xml:space="preserve">allocated </w:t>
      </w:r>
      <w:r w:rsidRPr="002B05D6">
        <w:rPr>
          <w:sz w:val="24"/>
          <w:szCs w:val="24"/>
        </w:rPr>
        <w:t>to 1</w:t>
      </w:r>
      <w:r w:rsidRPr="002B05D6">
        <w:rPr>
          <w:sz w:val="24"/>
          <w:szCs w:val="24"/>
          <w:vertAlign w:val="superscript"/>
        </w:rPr>
        <w:t>st</w:t>
      </w:r>
      <w:r w:rsidRPr="002B05D6">
        <w:rPr>
          <w:sz w:val="24"/>
          <w:szCs w:val="24"/>
        </w:rPr>
        <w:t xml:space="preserve"> applicant, and from which the alleged disturbances occurred. This is a case which can only be resolved through oral testimony, with the court having the benefit of assessing the credibility of witnesses. </w:t>
      </w:r>
    </w:p>
    <w:p w14:paraId="394347E0" w14:textId="15F39F78" w:rsidR="00037923" w:rsidRPr="002B05D6" w:rsidRDefault="00477F35" w:rsidP="00A0748B">
      <w:pPr>
        <w:pStyle w:val="BodyText1"/>
        <w:shd w:val="clear" w:color="auto" w:fill="auto"/>
        <w:spacing w:before="0" w:line="360" w:lineRule="auto"/>
        <w:ind w:right="20" w:firstLine="720"/>
        <w:jc w:val="both"/>
        <w:rPr>
          <w:sz w:val="24"/>
          <w:szCs w:val="24"/>
        </w:rPr>
      </w:pPr>
      <w:r w:rsidRPr="002B05D6">
        <w:rPr>
          <w:sz w:val="24"/>
          <w:szCs w:val="24"/>
        </w:rPr>
        <w:t xml:space="preserve">I also agree with </w:t>
      </w:r>
      <w:r w:rsidRPr="002B05D6">
        <w:rPr>
          <w:i/>
          <w:sz w:val="24"/>
          <w:szCs w:val="24"/>
        </w:rPr>
        <w:t>Mr Hashiti</w:t>
      </w:r>
      <w:r w:rsidRPr="002B05D6">
        <w:rPr>
          <w:sz w:val="24"/>
          <w:szCs w:val="24"/>
        </w:rPr>
        <w:t xml:space="preserve"> that it</w:t>
      </w:r>
      <w:r w:rsidR="003307AB" w:rsidRPr="002B05D6">
        <w:rPr>
          <w:sz w:val="24"/>
          <w:szCs w:val="24"/>
        </w:rPr>
        <w:t xml:space="preserve"> i</w:t>
      </w:r>
      <w:r w:rsidRPr="002B05D6">
        <w:rPr>
          <w:sz w:val="24"/>
          <w:szCs w:val="24"/>
        </w:rPr>
        <w:t xml:space="preserve">s </w:t>
      </w:r>
      <w:r w:rsidR="00563237" w:rsidRPr="002B05D6">
        <w:rPr>
          <w:sz w:val="24"/>
          <w:szCs w:val="24"/>
        </w:rPr>
        <w:t>difficult to</w:t>
      </w:r>
      <w:r w:rsidRPr="002B05D6">
        <w:rPr>
          <w:sz w:val="24"/>
          <w:szCs w:val="24"/>
        </w:rPr>
        <w:t xml:space="preserve"> conclude if the applican</w:t>
      </w:r>
      <w:r w:rsidR="000C5E9D" w:rsidRPr="002B05D6">
        <w:rPr>
          <w:sz w:val="24"/>
          <w:szCs w:val="24"/>
        </w:rPr>
        <w:t xml:space="preserve">ts cited the proper respondents, </w:t>
      </w:r>
      <w:r w:rsidRPr="002B05D6">
        <w:rPr>
          <w:sz w:val="24"/>
          <w:szCs w:val="24"/>
        </w:rPr>
        <w:t xml:space="preserve">in circumstances where they failed to correctly locate the source of disturbances and the party in possession of such </w:t>
      </w:r>
      <w:r w:rsidR="000C5E9D" w:rsidRPr="002B05D6">
        <w:rPr>
          <w:sz w:val="24"/>
          <w:szCs w:val="24"/>
        </w:rPr>
        <w:t>land</w:t>
      </w:r>
      <w:r w:rsidRPr="002B05D6">
        <w:rPr>
          <w:sz w:val="24"/>
          <w:szCs w:val="24"/>
        </w:rPr>
        <w:t xml:space="preserve">. The fact that there are several versions of Athena of Langford does not necessarily mean that it </w:t>
      </w:r>
      <w:r w:rsidR="000C5E9D" w:rsidRPr="002B05D6">
        <w:rPr>
          <w:sz w:val="24"/>
          <w:szCs w:val="24"/>
        </w:rPr>
        <w:t xml:space="preserve">is the </w:t>
      </w:r>
      <w:r w:rsidRPr="002B05D6">
        <w:rPr>
          <w:sz w:val="24"/>
          <w:szCs w:val="24"/>
        </w:rPr>
        <w:t>1</w:t>
      </w:r>
      <w:r w:rsidRPr="002B05D6">
        <w:rPr>
          <w:sz w:val="24"/>
          <w:szCs w:val="24"/>
          <w:vertAlign w:val="superscript"/>
        </w:rPr>
        <w:t>st</w:t>
      </w:r>
      <w:r w:rsidRPr="002B05D6">
        <w:rPr>
          <w:sz w:val="24"/>
          <w:szCs w:val="24"/>
        </w:rPr>
        <w:t xml:space="preserve"> respondent claiming control of all those pieces of land</w:t>
      </w:r>
      <w:r w:rsidR="000C5E9D" w:rsidRPr="002B05D6">
        <w:rPr>
          <w:sz w:val="24"/>
          <w:szCs w:val="24"/>
        </w:rPr>
        <w:t xml:space="preserve"> bearing its name</w:t>
      </w:r>
      <w:r w:rsidRPr="002B05D6">
        <w:rPr>
          <w:sz w:val="24"/>
          <w:szCs w:val="24"/>
        </w:rPr>
        <w:t>. In any case, 1</w:t>
      </w:r>
      <w:r w:rsidRPr="002B05D6">
        <w:rPr>
          <w:sz w:val="24"/>
          <w:szCs w:val="24"/>
          <w:vertAlign w:val="superscript"/>
        </w:rPr>
        <w:t>st</w:t>
      </w:r>
      <w:r w:rsidRPr="002B05D6">
        <w:rPr>
          <w:sz w:val="24"/>
          <w:szCs w:val="24"/>
        </w:rPr>
        <w:t xml:space="preserve"> respondent claims that it is in control of land known a</w:t>
      </w:r>
      <w:r w:rsidR="00C138F8" w:rsidRPr="002B05D6">
        <w:rPr>
          <w:sz w:val="24"/>
          <w:szCs w:val="24"/>
        </w:rPr>
        <w:t xml:space="preserve">s Athena Extension and Athena. From the papers before the court, </w:t>
      </w:r>
      <w:r w:rsidR="00072C97" w:rsidRPr="002B05D6">
        <w:rPr>
          <w:sz w:val="24"/>
          <w:szCs w:val="24"/>
        </w:rPr>
        <w:t>that land seems to exist</w:t>
      </w:r>
      <w:r w:rsidR="00E04F51" w:rsidRPr="002B05D6">
        <w:rPr>
          <w:sz w:val="24"/>
          <w:szCs w:val="24"/>
        </w:rPr>
        <w:t xml:space="preserve"> as well</w:t>
      </w:r>
      <w:r w:rsidR="00072C97" w:rsidRPr="002B05D6">
        <w:rPr>
          <w:sz w:val="24"/>
          <w:szCs w:val="24"/>
        </w:rPr>
        <w:t xml:space="preserve">. </w:t>
      </w:r>
    </w:p>
    <w:p w14:paraId="7BAA5134" w14:textId="4969B4AD" w:rsidR="00F43CAF" w:rsidRPr="002B05D6" w:rsidRDefault="00477F35" w:rsidP="006E1435">
      <w:pPr>
        <w:pStyle w:val="BodyText1"/>
        <w:shd w:val="clear" w:color="auto" w:fill="auto"/>
        <w:spacing w:before="0" w:line="360" w:lineRule="auto"/>
        <w:ind w:right="20" w:firstLine="720"/>
        <w:jc w:val="both"/>
        <w:rPr>
          <w:sz w:val="24"/>
          <w:szCs w:val="24"/>
        </w:rPr>
      </w:pPr>
      <w:r w:rsidRPr="002B05D6">
        <w:rPr>
          <w:sz w:val="24"/>
          <w:szCs w:val="24"/>
        </w:rPr>
        <w:t xml:space="preserve">For the foregoing reasons, the court finds that the parties conflicting positions with regard to </w:t>
      </w:r>
      <w:r w:rsidR="00A2323B" w:rsidRPr="002B05D6">
        <w:rPr>
          <w:sz w:val="24"/>
          <w:szCs w:val="24"/>
        </w:rPr>
        <w:t xml:space="preserve">the </w:t>
      </w:r>
      <w:r w:rsidRPr="002B05D6">
        <w:rPr>
          <w:sz w:val="24"/>
          <w:szCs w:val="24"/>
        </w:rPr>
        <w:t xml:space="preserve">location of the </w:t>
      </w:r>
      <w:r w:rsidR="00A2323B" w:rsidRPr="002B05D6">
        <w:rPr>
          <w:sz w:val="24"/>
          <w:szCs w:val="24"/>
        </w:rPr>
        <w:t xml:space="preserve">source of </w:t>
      </w:r>
      <w:r w:rsidRPr="002B05D6">
        <w:rPr>
          <w:sz w:val="24"/>
          <w:szCs w:val="24"/>
        </w:rPr>
        <w:t>disturbances are irreconcilable in so many respects</w:t>
      </w:r>
      <w:r w:rsidR="00A2323B" w:rsidRPr="002B05D6">
        <w:rPr>
          <w:sz w:val="24"/>
          <w:szCs w:val="24"/>
        </w:rPr>
        <w:t>,</w:t>
      </w:r>
      <w:r w:rsidRPr="002B05D6">
        <w:rPr>
          <w:sz w:val="24"/>
          <w:szCs w:val="24"/>
        </w:rPr>
        <w:t xml:space="preserve"> and the court is </w:t>
      </w:r>
      <w:r w:rsidR="00037923" w:rsidRPr="002B05D6">
        <w:rPr>
          <w:sz w:val="24"/>
          <w:szCs w:val="24"/>
        </w:rPr>
        <w:t>hamstrung</w:t>
      </w:r>
      <w:r w:rsidRPr="002B05D6">
        <w:rPr>
          <w:sz w:val="24"/>
          <w:szCs w:val="24"/>
        </w:rPr>
        <w:t xml:space="preserve"> to deal with this matter on the papers. </w:t>
      </w:r>
      <w:r w:rsidR="00BD15C5" w:rsidRPr="002B05D6">
        <w:rPr>
          <w:sz w:val="24"/>
          <w:szCs w:val="24"/>
        </w:rPr>
        <w:t xml:space="preserve">The preliminary objection succeeds. The materiality of the disputes of fact go to the very root of the applicant’s case. </w:t>
      </w:r>
      <w:r w:rsidRPr="002B05D6">
        <w:rPr>
          <w:sz w:val="24"/>
          <w:szCs w:val="24"/>
        </w:rPr>
        <w:t xml:space="preserve">The application must fall on that score. Having come to that conclusion, it is needless for this court to traverse the remaining preliminary issues. </w:t>
      </w:r>
    </w:p>
    <w:p w14:paraId="69FAEB11" w14:textId="77777777" w:rsidR="0033662A" w:rsidRPr="002B05D6" w:rsidRDefault="0033662A" w:rsidP="0033662A">
      <w:pPr>
        <w:spacing w:after="0" w:line="360" w:lineRule="auto"/>
        <w:jc w:val="both"/>
        <w:rPr>
          <w:rFonts w:ascii="Times New Roman" w:hAnsi="Times New Roman" w:cs="Times New Roman"/>
          <w:b/>
          <w:sz w:val="24"/>
          <w:szCs w:val="24"/>
        </w:rPr>
      </w:pPr>
      <w:r w:rsidRPr="002B05D6">
        <w:rPr>
          <w:rFonts w:ascii="Times New Roman" w:hAnsi="Times New Roman" w:cs="Times New Roman"/>
          <w:b/>
          <w:sz w:val="24"/>
          <w:szCs w:val="24"/>
        </w:rPr>
        <w:t>COSTS</w:t>
      </w:r>
    </w:p>
    <w:p w14:paraId="712685BD" w14:textId="2CCE9EDA" w:rsidR="0033662A" w:rsidRPr="002B05D6" w:rsidRDefault="00037923" w:rsidP="00037923">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1</w:t>
      </w:r>
      <w:r w:rsidR="00267836">
        <w:rPr>
          <w:rFonts w:ascii="Times New Roman" w:hAnsi="Times New Roman" w:cs="Times New Roman"/>
          <w:sz w:val="24"/>
          <w:szCs w:val="24"/>
          <w:vertAlign w:val="superscript"/>
        </w:rPr>
        <w:t>st</w:t>
      </w:r>
      <w:r w:rsidRPr="002B05D6">
        <w:rPr>
          <w:rFonts w:ascii="Times New Roman" w:hAnsi="Times New Roman" w:cs="Times New Roman"/>
          <w:sz w:val="24"/>
          <w:szCs w:val="24"/>
        </w:rPr>
        <w:t xml:space="preserve"> r</w:t>
      </w:r>
      <w:r w:rsidR="0033662A" w:rsidRPr="002B05D6">
        <w:rPr>
          <w:rFonts w:ascii="Times New Roman" w:hAnsi="Times New Roman" w:cs="Times New Roman"/>
          <w:sz w:val="24"/>
          <w:szCs w:val="24"/>
        </w:rPr>
        <w:t xml:space="preserve">espondents sought the dismissal of the application with costs on the attorney and client scale. The general rule is that the successful party is entitled to costs on a scale which must be determined depending on the nature of the case and the manner in which </w:t>
      </w:r>
      <w:r w:rsidRPr="002B05D6">
        <w:rPr>
          <w:rFonts w:ascii="Times New Roman" w:hAnsi="Times New Roman" w:cs="Times New Roman"/>
          <w:sz w:val="24"/>
          <w:szCs w:val="24"/>
        </w:rPr>
        <w:t xml:space="preserve">the parties </w:t>
      </w:r>
      <w:r w:rsidR="0033662A" w:rsidRPr="002B05D6">
        <w:rPr>
          <w:rFonts w:ascii="Times New Roman" w:hAnsi="Times New Roman" w:cs="Times New Roman"/>
          <w:sz w:val="24"/>
          <w:szCs w:val="24"/>
        </w:rPr>
        <w:t>conducted</w:t>
      </w:r>
      <w:r w:rsidRPr="002B05D6">
        <w:rPr>
          <w:rFonts w:ascii="Times New Roman" w:hAnsi="Times New Roman" w:cs="Times New Roman"/>
          <w:sz w:val="24"/>
          <w:szCs w:val="24"/>
        </w:rPr>
        <w:t xml:space="preserve"> litigation. I have already expressed my reservations with conduct of the 1</w:t>
      </w:r>
      <w:r w:rsidRPr="002B05D6">
        <w:rPr>
          <w:rFonts w:ascii="Times New Roman" w:hAnsi="Times New Roman" w:cs="Times New Roman"/>
          <w:sz w:val="24"/>
          <w:szCs w:val="24"/>
          <w:vertAlign w:val="superscript"/>
        </w:rPr>
        <w:t>st</w:t>
      </w:r>
      <w:r w:rsidRPr="002B05D6">
        <w:rPr>
          <w:rFonts w:ascii="Times New Roman" w:hAnsi="Times New Roman" w:cs="Times New Roman"/>
          <w:sz w:val="24"/>
          <w:szCs w:val="24"/>
        </w:rPr>
        <w:t xml:space="preserve"> respondent in this matter. It was not entirely truthful, especially where it sough</w:t>
      </w:r>
      <w:r w:rsidR="000C5E9D" w:rsidRPr="002B05D6">
        <w:rPr>
          <w:rFonts w:ascii="Times New Roman" w:hAnsi="Times New Roman" w:cs="Times New Roman"/>
          <w:sz w:val="24"/>
          <w:szCs w:val="24"/>
        </w:rPr>
        <w:t xml:space="preserve">t to dissociate itself from a </w:t>
      </w:r>
      <w:r w:rsidRPr="002B05D6">
        <w:rPr>
          <w:rFonts w:ascii="Times New Roman" w:hAnsi="Times New Roman" w:cs="Times New Roman"/>
          <w:sz w:val="24"/>
          <w:szCs w:val="24"/>
        </w:rPr>
        <w:t xml:space="preserve">piece of land </w:t>
      </w:r>
      <w:r w:rsidR="000C5E9D" w:rsidRPr="002B05D6">
        <w:rPr>
          <w:rFonts w:ascii="Times New Roman" w:hAnsi="Times New Roman" w:cs="Times New Roman"/>
          <w:sz w:val="24"/>
          <w:szCs w:val="24"/>
        </w:rPr>
        <w:t xml:space="preserve">that </w:t>
      </w:r>
      <w:r w:rsidRPr="002B05D6">
        <w:rPr>
          <w:rFonts w:ascii="Times New Roman" w:hAnsi="Times New Roman" w:cs="Times New Roman"/>
          <w:sz w:val="24"/>
          <w:szCs w:val="24"/>
        </w:rPr>
        <w:t xml:space="preserve">it is seeks to evict </w:t>
      </w:r>
      <w:r w:rsidR="00883B2D" w:rsidRPr="002B05D6">
        <w:rPr>
          <w:rFonts w:ascii="Times New Roman" w:hAnsi="Times New Roman" w:cs="Times New Roman"/>
          <w:sz w:val="24"/>
          <w:szCs w:val="24"/>
        </w:rPr>
        <w:t>the applicants</w:t>
      </w:r>
      <w:r w:rsidRPr="002B05D6">
        <w:rPr>
          <w:rFonts w:ascii="Times New Roman" w:hAnsi="Times New Roman" w:cs="Times New Roman"/>
          <w:sz w:val="24"/>
          <w:szCs w:val="24"/>
        </w:rPr>
        <w:t xml:space="preserve"> in a different matter. </w:t>
      </w:r>
      <w:r w:rsidR="000C5E9D" w:rsidRPr="002B05D6">
        <w:rPr>
          <w:rFonts w:ascii="Times New Roman" w:hAnsi="Times New Roman" w:cs="Times New Roman"/>
          <w:sz w:val="24"/>
          <w:szCs w:val="24"/>
        </w:rPr>
        <w:t>They may be several versions of Athena of Langford, but there is one in which 1</w:t>
      </w:r>
      <w:r w:rsidR="000C5E9D" w:rsidRPr="002B05D6">
        <w:rPr>
          <w:rFonts w:ascii="Times New Roman" w:hAnsi="Times New Roman" w:cs="Times New Roman"/>
          <w:sz w:val="24"/>
          <w:szCs w:val="24"/>
          <w:vertAlign w:val="superscript"/>
        </w:rPr>
        <w:t>st</w:t>
      </w:r>
      <w:r w:rsidR="000C5E9D" w:rsidRPr="002B05D6">
        <w:rPr>
          <w:rFonts w:ascii="Times New Roman" w:hAnsi="Times New Roman" w:cs="Times New Roman"/>
          <w:sz w:val="24"/>
          <w:szCs w:val="24"/>
        </w:rPr>
        <w:t xml:space="preserve"> respondent seeks some relief against the applicants. </w:t>
      </w:r>
      <w:r w:rsidR="003954AF" w:rsidRPr="002B05D6">
        <w:rPr>
          <w:rFonts w:ascii="Times New Roman" w:hAnsi="Times New Roman" w:cs="Times New Roman"/>
          <w:sz w:val="24"/>
          <w:szCs w:val="24"/>
        </w:rPr>
        <w:t>For that reason this court will deny the 1</w:t>
      </w:r>
      <w:r w:rsidR="003954AF" w:rsidRPr="002B05D6">
        <w:rPr>
          <w:rFonts w:ascii="Times New Roman" w:hAnsi="Times New Roman" w:cs="Times New Roman"/>
          <w:sz w:val="24"/>
          <w:szCs w:val="24"/>
          <w:vertAlign w:val="superscript"/>
        </w:rPr>
        <w:t>st</w:t>
      </w:r>
      <w:r w:rsidR="003954AF" w:rsidRPr="002B05D6">
        <w:rPr>
          <w:rFonts w:ascii="Times New Roman" w:hAnsi="Times New Roman" w:cs="Times New Roman"/>
          <w:sz w:val="24"/>
          <w:szCs w:val="24"/>
        </w:rPr>
        <w:t xml:space="preserve"> respondent costs </w:t>
      </w:r>
      <w:r w:rsidR="000C5E9D" w:rsidRPr="002B05D6">
        <w:rPr>
          <w:rFonts w:ascii="Times New Roman" w:hAnsi="Times New Roman" w:cs="Times New Roman"/>
          <w:sz w:val="24"/>
          <w:szCs w:val="24"/>
        </w:rPr>
        <w:t>at</w:t>
      </w:r>
      <w:r w:rsidR="003954AF" w:rsidRPr="002B05D6">
        <w:rPr>
          <w:rFonts w:ascii="Times New Roman" w:hAnsi="Times New Roman" w:cs="Times New Roman"/>
          <w:sz w:val="24"/>
          <w:szCs w:val="24"/>
        </w:rPr>
        <w:t xml:space="preserve"> the level </w:t>
      </w:r>
      <w:r w:rsidR="000C5E9D" w:rsidRPr="002B05D6">
        <w:rPr>
          <w:rFonts w:ascii="Times New Roman" w:hAnsi="Times New Roman" w:cs="Times New Roman"/>
          <w:sz w:val="24"/>
          <w:szCs w:val="24"/>
        </w:rPr>
        <w:t xml:space="preserve">on </w:t>
      </w:r>
      <w:r w:rsidR="003954AF" w:rsidRPr="002B05D6">
        <w:rPr>
          <w:rFonts w:ascii="Times New Roman" w:hAnsi="Times New Roman" w:cs="Times New Roman"/>
          <w:sz w:val="24"/>
          <w:szCs w:val="24"/>
        </w:rPr>
        <w:t xml:space="preserve">which they were sought. </w:t>
      </w:r>
      <w:r w:rsidRPr="002B05D6">
        <w:rPr>
          <w:rFonts w:ascii="Times New Roman" w:hAnsi="Times New Roman" w:cs="Times New Roman"/>
          <w:sz w:val="24"/>
          <w:szCs w:val="24"/>
        </w:rPr>
        <w:t xml:space="preserve">The applicants themselves are not entirely without fault. </w:t>
      </w:r>
      <w:r w:rsidR="003954AF" w:rsidRPr="002B05D6">
        <w:rPr>
          <w:rFonts w:ascii="Times New Roman" w:hAnsi="Times New Roman" w:cs="Times New Roman"/>
          <w:sz w:val="24"/>
          <w:szCs w:val="24"/>
        </w:rPr>
        <w:t>The somewhat indifferent manner in which their case was pleaded in the papers deserves some censure. They ought to have properly identified the land which was allocated to 1</w:t>
      </w:r>
      <w:r w:rsidR="003954AF" w:rsidRPr="002B05D6">
        <w:rPr>
          <w:rFonts w:ascii="Times New Roman" w:hAnsi="Times New Roman" w:cs="Times New Roman"/>
          <w:sz w:val="24"/>
          <w:szCs w:val="24"/>
          <w:vertAlign w:val="superscript"/>
        </w:rPr>
        <w:t>st</w:t>
      </w:r>
      <w:r w:rsidR="003954AF" w:rsidRPr="002B05D6">
        <w:rPr>
          <w:rFonts w:ascii="Times New Roman" w:hAnsi="Times New Roman" w:cs="Times New Roman"/>
          <w:sz w:val="24"/>
          <w:szCs w:val="24"/>
        </w:rPr>
        <w:t xml:space="preserve"> applicant and on which the disturbances allegedly occurred. The fact that that was not done yet the same parties have had </w:t>
      </w:r>
      <w:r w:rsidR="000C5E9D" w:rsidRPr="002B05D6">
        <w:rPr>
          <w:rFonts w:ascii="Times New Roman" w:hAnsi="Times New Roman" w:cs="Times New Roman"/>
          <w:sz w:val="24"/>
          <w:szCs w:val="24"/>
        </w:rPr>
        <w:t xml:space="preserve">a </w:t>
      </w:r>
      <w:r w:rsidR="003954AF" w:rsidRPr="002B05D6">
        <w:rPr>
          <w:rFonts w:ascii="Times New Roman" w:hAnsi="Times New Roman" w:cs="Times New Roman"/>
          <w:sz w:val="24"/>
          <w:szCs w:val="24"/>
        </w:rPr>
        <w:t xml:space="preserve">fair share of </w:t>
      </w:r>
      <w:r w:rsidR="003954AF" w:rsidRPr="002B05D6">
        <w:rPr>
          <w:rFonts w:ascii="Times New Roman" w:hAnsi="Times New Roman" w:cs="Times New Roman"/>
          <w:sz w:val="24"/>
          <w:szCs w:val="24"/>
        </w:rPr>
        <w:lastRenderedPageBreak/>
        <w:t xml:space="preserve">legal </w:t>
      </w:r>
      <w:r w:rsidR="000C5E9D" w:rsidRPr="002B05D6">
        <w:rPr>
          <w:rFonts w:ascii="Times New Roman" w:hAnsi="Times New Roman" w:cs="Times New Roman"/>
          <w:sz w:val="24"/>
          <w:szCs w:val="24"/>
        </w:rPr>
        <w:t xml:space="preserve">combats </w:t>
      </w:r>
      <w:r w:rsidR="003954AF" w:rsidRPr="002B05D6">
        <w:rPr>
          <w:rFonts w:ascii="Times New Roman" w:hAnsi="Times New Roman" w:cs="Times New Roman"/>
          <w:sz w:val="24"/>
          <w:szCs w:val="24"/>
        </w:rPr>
        <w:t xml:space="preserve">before this court in connection with similar </w:t>
      </w:r>
      <w:r w:rsidR="000C5E9D" w:rsidRPr="002B05D6">
        <w:rPr>
          <w:rFonts w:ascii="Times New Roman" w:hAnsi="Times New Roman" w:cs="Times New Roman"/>
          <w:sz w:val="24"/>
          <w:szCs w:val="24"/>
        </w:rPr>
        <w:t xml:space="preserve">land </w:t>
      </w:r>
      <w:r w:rsidR="003954AF" w:rsidRPr="002B05D6">
        <w:rPr>
          <w:rFonts w:ascii="Times New Roman" w:hAnsi="Times New Roman" w:cs="Times New Roman"/>
          <w:sz w:val="24"/>
          <w:szCs w:val="24"/>
        </w:rPr>
        <w:t xml:space="preserve">just goes to show the phlegmatic manner </w:t>
      </w:r>
      <w:r w:rsidR="000C5E9D" w:rsidRPr="002B05D6">
        <w:rPr>
          <w:rFonts w:ascii="Times New Roman" w:hAnsi="Times New Roman" w:cs="Times New Roman"/>
          <w:sz w:val="24"/>
          <w:szCs w:val="24"/>
        </w:rPr>
        <w:t xml:space="preserve">with </w:t>
      </w:r>
      <w:r w:rsidR="003954AF" w:rsidRPr="002B05D6">
        <w:rPr>
          <w:rFonts w:ascii="Times New Roman" w:hAnsi="Times New Roman" w:cs="Times New Roman"/>
          <w:sz w:val="24"/>
          <w:szCs w:val="24"/>
        </w:rPr>
        <w:t xml:space="preserve">which they approached this matter. </w:t>
      </w:r>
    </w:p>
    <w:p w14:paraId="3821FB63" w14:textId="0AB5D524" w:rsidR="00E333F3" w:rsidRPr="002B05D6" w:rsidRDefault="00E333F3" w:rsidP="00E333F3">
      <w:pPr>
        <w:spacing w:after="0" w:line="360" w:lineRule="auto"/>
        <w:jc w:val="both"/>
        <w:rPr>
          <w:rFonts w:ascii="Times New Roman" w:hAnsi="Times New Roman" w:cs="Times New Roman"/>
          <w:b/>
        </w:rPr>
      </w:pPr>
      <w:r w:rsidRPr="002B05D6">
        <w:rPr>
          <w:rFonts w:ascii="Times New Roman" w:hAnsi="Times New Roman" w:cs="Times New Roman"/>
          <w:b/>
        </w:rPr>
        <w:t xml:space="preserve">DISPOSITION </w:t>
      </w:r>
    </w:p>
    <w:p w14:paraId="12F28575" w14:textId="38974B09" w:rsidR="004A5B2F" w:rsidRPr="002B05D6" w:rsidRDefault="007A782C" w:rsidP="007A782C">
      <w:pPr>
        <w:pStyle w:val="BodyText1"/>
        <w:shd w:val="clear" w:color="auto" w:fill="auto"/>
        <w:spacing w:before="0" w:line="360" w:lineRule="auto"/>
        <w:ind w:right="20" w:firstLine="0"/>
        <w:jc w:val="both"/>
        <w:rPr>
          <w:b/>
          <w:sz w:val="22"/>
          <w:szCs w:val="22"/>
        </w:rPr>
      </w:pPr>
      <w:r w:rsidRPr="002B05D6">
        <w:rPr>
          <w:b/>
          <w:sz w:val="22"/>
          <w:szCs w:val="22"/>
        </w:rPr>
        <w:t>Resultantly</w:t>
      </w:r>
      <w:r w:rsidR="003954AF" w:rsidRPr="002B05D6">
        <w:rPr>
          <w:b/>
          <w:sz w:val="22"/>
          <w:szCs w:val="22"/>
        </w:rPr>
        <w:t xml:space="preserve"> </w:t>
      </w:r>
      <w:r w:rsidR="004A5B2F" w:rsidRPr="002B05D6">
        <w:rPr>
          <w:b/>
          <w:sz w:val="22"/>
          <w:szCs w:val="22"/>
        </w:rPr>
        <w:t xml:space="preserve">it is ordered that:  </w:t>
      </w:r>
    </w:p>
    <w:p w14:paraId="120CFAE1" w14:textId="77777777" w:rsidR="003954AF" w:rsidRPr="002B05D6" w:rsidRDefault="003954AF" w:rsidP="004A5B2F">
      <w:pPr>
        <w:numPr>
          <w:ilvl w:val="0"/>
          <w:numId w:val="9"/>
        </w:numPr>
        <w:autoSpaceDE w:val="0"/>
        <w:autoSpaceDN w:val="0"/>
        <w:adjustRightInd w:val="0"/>
        <w:spacing w:after="0" w:line="360" w:lineRule="auto"/>
        <w:jc w:val="both"/>
        <w:rPr>
          <w:rFonts w:ascii="Times New Roman" w:hAnsi="Times New Roman" w:cs="Times New Roman"/>
          <w:lang w:val="en-ZW"/>
        </w:rPr>
      </w:pPr>
      <w:r w:rsidRPr="002B05D6">
        <w:rPr>
          <w:rFonts w:ascii="Times New Roman" w:hAnsi="Times New Roman" w:cs="Times New Roman"/>
          <w:lang w:val="en-ZW"/>
        </w:rPr>
        <w:t>The application is dismissed.</w:t>
      </w:r>
    </w:p>
    <w:p w14:paraId="36EB2F61" w14:textId="65BDFD22" w:rsidR="004A5B2F" w:rsidRPr="00267836" w:rsidRDefault="003954AF" w:rsidP="003954AF">
      <w:pPr>
        <w:numPr>
          <w:ilvl w:val="0"/>
          <w:numId w:val="9"/>
        </w:numPr>
        <w:autoSpaceDE w:val="0"/>
        <w:autoSpaceDN w:val="0"/>
        <w:adjustRightInd w:val="0"/>
        <w:spacing w:after="0" w:line="360" w:lineRule="auto"/>
        <w:jc w:val="both"/>
        <w:rPr>
          <w:rFonts w:ascii="Times New Roman" w:eastAsia="Times New Roman" w:hAnsi="Times New Roman" w:cs="Times New Roman"/>
          <w:lang w:eastAsia="en-ZW"/>
        </w:rPr>
      </w:pPr>
      <w:r w:rsidRPr="002B05D6">
        <w:rPr>
          <w:rFonts w:ascii="Times New Roman" w:hAnsi="Times New Roman" w:cs="Times New Roman"/>
          <w:lang w:val="en-ZW"/>
        </w:rPr>
        <w:t>Applicants shall pay the 1</w:t>
      </w:r>
      <w:r w:rsidRPr="002B05D6">
        <w:rPr>
          <w:rFonts w:ascii="Times New Roman" w:hAnsi="Times New Roman" w:cs="Times New Roman"/>
          <w:vertAlign w:val="superscript"/>
          <w:lang w:val="en-ZW"/>
        </w:rPr>
        <w:t>st</w:t>
      </w:r>
      <w:r w:rsidRPr="002B05D6">
        <w:rPr>
          <w:rFonts w:ascii="Times New Roman" w:hAnsi="Times New Roman" w:cs="Times New Roman"/>
          <w:lang w:val="en-ZW"/>
        </w:rPr>
        <w:t xml:space="preserve"> respondent’s costs of suit. </w:t>
      </w:r>
    </w:p>
    <w:p w14:paraId="0DB0DD04" w14:textId="77777777" w:rsidR="00267836" w:rsidRDefault="00267836" w:rsidP="00267836">
      <w:pPr>
        <w:autoSpaceDE w:val="0"/>
        <w:autoSpaceDN w:val="0"/>
        <w:adjustRightInd w:val="0"/>
        <w:spacing w:after="0" w:line="360" w:lineRule="auto"/>
        <w:jc w:val="both"/>
        <w:rPr>
          <w:rFonts w:ascii="Times New Roman" w:hAnsi="Times New Roman" w:cs="Times New Roman"/>
          <w:lang w:val="en-ZW"/>
        </w:rPr>
      </w:pPr>
    </w:p>
    <w:p w14:paraId="551BA626" w14:textId="77777777" w:rsidR="00267836" w:rsidRDefault="00267836" w:rsidP="00267836">
      <w:pPr>
        <w:autoSpaceDE w:val="0"/>
        <w:autoSpaceDN w:val="0"/>
        <w:adjustRightInd w:val="0"/>
        <w:spacing w:after="0" w:line="360" w:lineRule="auto"/>
        <w:jc w:val="both"/>
        <w:rPr>
          <w:rFonts w:ascii="Times New Roman" w:hAnsi="Times New Roman" w:cs="Times New Roman"/>
          <w:lang w:val="en-ZW"/>
        </w:rPr>
      </w:pPr>
    </w:p>
    <w:p w14:paraId="20C1F123" w14:textId="77777777" w:rsidR="00267836" w:rsidRPr="002B05D6" w:rsidRDefault="00267836" w:rsidP="00267836">
      <w:pPr>
        <w:autoSpaceDE w:val="0"/>
        <w:autoSpaceDN w:val="0"/>
        <w:adjustRightInd w:val="0"/>
        <w:spacing w:after="0" w:line="360" w:lineRule="auto"/>
        <w:jc w:val="both"/>
        <w:rPr>
          <w:rFonts w:ascii="Times New Roman" w:eastAsia="Times New Roman" w:hAnsi="Times New Roman" w:cs="Times New Roman"/>
          <w:lang w:eastAsia="en-ZW"/>
        </w:rPr>
      </w:pPr>
    </w:p>
    <w:p w14:paraId="5327E4D2" w14:textId="77777777" w:rsidR="00883B2D" w:rsidRPr="002B05D6" w:rsidRDefault="00883B2D" w:rsidP="00DD0CAF">
      <w:pPr>
        <w:spacing w:after="0"/>
        <w:jc w:val="both"/>
        <w:rPr>
          <w:rFonts w:ascii="Times New Roman" w:hAnsi="Times New Roman" w:cs="Times New Roman"/>
          <w:i/>
        </w:rPr>
      </w:pPr>
    </w:p>
    <w:p w14:paraId="244A538E" w14:textId="517925BD" w:rsidR="00B10942" w:rsidRPr="002B05D6" w:rsidRDefault="007C1EBB" w:rsidP="00DD0CAF">
      <w:pPr>
        <w:spacing w:after="0"/>
        <w:jc w:val="both"/>
        <w:rPr>
          <w:rFonts w:ascii="Times New Roman" w:hAnsi="Times New Roman" w:cs="Times New Roman"/>
          <w:i/>
        </w:rPr>
      </w:pPr>
      <w:r w:rsidRPr="002B05D6">
        <w:rPr>
          <w:rFonts w:ascii="Times New Roman" w:hAnsi="Times New Roman" w:cs="Times New Roman"/>
          <w:i/>
        </w:rPr>
        <w:t>Mapondera &amp; Company</w:t>
      </w:r>
      <w:r w:rsidR="00B10942" w:rsidRPr="002B05D6">
        <w:rPr>
          <w:rFonts w:ascii="Times New Roman" w:hAnsi="Times New Roman" w:cs="Times New Roman"/>
        </w:rPr>
        <w:t>, applicant</w:t>
      </w:r>
      <w:r w:rsidRPr="002B05D6">
        <w:rPr>
          <w:rFonts w:ascii="Times New Roman" w:hAnsi="Times New Roman" w:cs="Times New Roman"/>
        </w:rPr>
        <w:t>s</w:t>
      </w:r>
      <w:r w:rsidR="00B10942" w:rsidRPr="002B05D6">
        <w:rPr>
          <w:rFonts w:ascii="Times New Roman" w:hAnsi="Times New Roman" w:cs="Times New Roman"/>
        </w:rPr>
        <w:t>’ legal practitioners</w:t>
      </w:r>
    </w:p>
    <w:p w14:paraId="527426C8" w14:textId="20BB1869" w:rsidR="00B10942" w:rsidRPr="002B05D6" w:rsidRDefault="007C1EBB" w:rsidP="00DD0CAF">
      <w:pPr>
        <w:pStyle w:val="ListParagraph"/>
        <w:spacing w:after="0"/>
        <w:ind w:left="0"/>
        <w:jc w:val="both"/>
        <w:rPr>
          <w:rFonts w:ascii="Times New Roman" w:hAnsi="Times New Roman" w:cs="Times New Roman"/>
        </w:rPr>
      </w:pPr>
      <w:r w:rsidRPr="002B05D6">
        <w:rPr>
          <w:rFonts w:ascii="Times New Roman" w:hAnsi="Times New Roman" w:cs="Times New Roman"/>
          <w:i/>
        </w:rPr>
        <w:t>Nyawo Ruzive Attorneys</w:t>
      </w:r>
      <w:r w:rsidR="00D52794" w:rsidRPr="002B05D6">
        <w:rPr>
          <w:rFonts w:ascii="Times New Roman" w:hAnsi="Times New Roman" w:cs="Times New Roman"/>
          <w:i/>
        </w:rPr>
        <w:t xml:space="preserve">, </w:t>
      </w:r>
      <w:r w:rsidR="00267836" w:rsidRPr="00267836">
        <w:rPr>
          <w:rFonts w:ascii="Times New Roman" w:hAnsi="Times New Roman" w:cs="Times New Roman"/>
        </w:rPr>
        <w:t>1</w:t>
      </w:r>
      <w:r w:rsidR="00267836" w:rsidRPr="00267836">
        <w:rPr>
          <w:rFonts w:ascii="Times New Roman" w:hAnsi="Times New Roman" w:cs="Times New Roman"/>
          <w:vertAlign w:val="superscript"/>
        </w:rPr>
        <w:t>st</w:t>
      </w:r>
      <w:r w:rsidR="00267836" w:rsidRPr="00267836">
        <w:rPr>
          <w:rFonts w:ascii="Times New Roman" w:hAnsi="Times New Roman" w:cs="Times New Roman"/>
        </w:rPr>
        <w:t xml:space="preserve"> </w:t>
      </w:r>
      <w:r w:rsidR="00B10942" w:rsidRPr="00267836">
        <w:rPr>
          <w:rFonts w:ascii="Times New Roman" w:hAnsi="Times New Roman" w:cs="Times New Roman"/>
        </w:rPr>
        <w:t>r</w:t>
      </w:r>
      <w:r w:rsidR="00B10942" w:rsidRPr="002B05D6">
        <w:rPr>
          <w:rFonts w:ascii="Times New Roman" w:hAnsi="Times New Roman" w:cs="Times New Roman"/>
        </w:rPr>
        <w:t>espondent</w:t>
      </w:r>
      <w:r w:rsidR="00267836">
        <w:rPr>
          <w:rFonts w:ascii="Times New Roman" w:hAnsi="Times New Roman" w:cs="Times New Roman"/>
        </w:rPr>
        <w:t>’s</w:t>
      </w:r>
      <w:r w:rsidR="00B10942" w:rsidRPr="002B05D6">
        <w:rPr>
          <w:rFonts w:ascii="Times New Roman" w:hAnsi="Times New Roman" w:cs="Times New Roman"/>
        </w:rPr>
        <w:t xml:space="preserve"> legal practitioners</w:t>
      </w:r>
    </w:p>
    <w:sectPr w:rsidR="00B10942" w:rsidRPr="002B05D6"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37CE1" w14:textId="77777777" w:rsidR="00953D3D" w:rsidRDefault="00953D3D" w:rsidP="0000054D">
      <w:pPr>
        <w:spacing w:after="0" w:line="240" w:lineRule="auto"/>
      </w:pPr>
      <w:r>
        <w:separator/>
      </w:r>
    </w:p>
  </w:endnote>
  <w:endnote w:type="continuationSeparator" w:id="0">
    <w:p w14:paraId="611E6BED" w14:textId="77777777" w:rsidR="00953D3D" w:rsidRDefault="00953D3D"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E6ADC" w14:textId="77777777" w:rsidR="00953D3D" w:rsidRDefault="00953D3D" w:rsidP="0000054D">
      <w:pPr>
        <w:spacing w:after="0" w:line="240" w:lineRule="auto"/>
      </w:pPr>
      <w:r>
        <w:separator/>
      </w:r>
    </w:p>
  </w:footnote>
  <w:footnote w:type="continuationSeparator" w:id="0">
    <w:p w14:paraId="2CE11797" w14:textId="77777777" w:rsidR="00953D3D" w:rsidRDefault="00953D3D" w:rsidP="0000054D">
      <w:pPr>
        <w:spacing w:after="0" w:line="240" w:lineRule="auto"/>
      </w:pPr>
      <w:r>
        <w:continuationSeparator/>
      </w:r>
    </w:p>
  </w:footnote>
  <w:footnote w:id="1">
    <w:p w14:paraId="6FAC6A6A" w14:textId="4A82B61B" w:rsidR="00433546" w:rsidRPr="007D4286" w:rsidRDefault="00433546">
      <w:pPr>
        <w:pStyle w:val="FootnoteText"/>
        <w:rPr>
          <w:rFonts w:ascii="Times New Roman" w:hAnsi="Times New Roman" w:cs="Times New Roman"/>
          <w:sz w:val="18"/>
          <w:szCs w:val="18"/>
        </w:rPr>
      </w:pPr>
      <w:r w:rsidRPr="007D4286">
        <w:rPr>
          <w:rStyle w:val="FootnoteReference"/>
          <w:rFonts w:ascii="Times New Roman" w:hAnsi="Times New Roman" w:cs="Times New Roman"/>
          <w:sz w:val="18"/>
          <w:szCs w:val="18"/>
        </w:rPr>
        <w:footnoteRef/>
      </w:r>
      <w:r w:rsidRPr="007D4286">
        <w:rPr>
          <w:rFonts w:ascii="Times New Roman" w:hAnsi="Times New Roman" w:cs="Times New Roman"/>
          <w:sz w:val="18"/>
          <w:szCs w:val="18"/>
        </w:rPr>
        <w:t xml:space="preserve"> [</w:t>
      </w:r>
      <w:r w:rsidRPr="007D4286">
        <w:rPr>
          <w:rFonts w:ascii="Times New Roman" w:hAnsi="Times New Roman" w:cs="Times New Roman"/>
          <w:i/>
          <w:sz w:val="18"/>
          <w:szCs w:val="18"/>
        </w:rPr>
        <w:t>Chapter 20:10</w:t>
      </w:r>
      <w:r w:rsidRPr="007D4286">
        <w:rPr>
          <w:rFonts w:ascii="Times New Roman" w:hAnsi="Times New Roman" w:cs="Times New Roman"/>
          <w:sz w:val="18"/>
          <w:szCs w:val="18"/>
        </w:rPr>
        <w:t>]</w:t>
      </w:r>
    </w:p>
  </w:footnote>
  <w:footnote w:id="2">
    <w:p w14:paraId="512BF56A" w14:textId="627C7294" w:rsidR="00433546" w:rsidRPr="007F0F17" w:rsidRDefault="00433546">
      <w:pPr>
        <w:pStyle w:val="FootnoteText"/>
        <w:rPr>
          <w:rFonts w:ascii="Times New Roman" w:hAnsi="Times New Roman" w:cs="Times New Roman"/>
          <w:sz w:val="18"/>
          <w:szCs w:val="18"/>
        </w:rPr>
      </w:pPr>
      <w:r w:rsidRPr="007F0F17">
        <w:rPr>
          <w:rStyle w:val="FootnoteReference"/>
          <w:rFonts w:ascii="Times New Roman" w:hAnsi="Times New Roman" w:cs="Times New Roman"/>
          <w:sz w:val="18"/>
          <w:szCs w:val="18"/>
        </w:rPr>
        <w:footnoteRef/>
      </w:r>
      <w:r w:rsidRPr="007F0F17">
        <w:rPr>
          <w:rFonts w:ascii="Times New Roman" w:hAnsi="Times New Roman" w:cs="Times New Roman"/>
          <w:sz w:val="18"/>
          <w:szCs w:val="18"/>
        </w:rPr>
        <w:t xml:space="preserve"> See letter on page 19 of the notice of opposition.</w:t>
      </w:r>
    </w:p>
  </w:footnote>
  <w:footnote w:id="3">
    <w:p w14:paraId="61C4B19E" w14:textId="5EB71963" w:rsidR="00433546" w:rsidRPr="00D71414" w:rsidRDefault="00433546">
      <w:pPr>
        <w:pStyle w:val="FootnoteText"/>
        <w:rPr>
          <w:rFonts w:ascii="Times New Roman" w:hAnsi="Times New Roman" w:cs="Times New Roman"/>
          <w:sz w:val="18"/>
          <w:szCs w:val="18"/>
        </w:rPr>
      </w:pPr>
      <w:r w:rsidRPr="00D71414">
        <w:rPr>
          <w:rStyle w:val="FootnoteReference"/>
          <w:rFonts w:ascii="Times New Roman" w:hAnsi="Times New Roman" w:cs="Times New Roman"/>
          <w:sz w:val="18"/>
          <w:szCs w:val="18"/>
        </w:rPr>
        <w:footnoteRef/>
      </w:r>
      <w:r w:rsidRPr="00D71414">
        <w:rPr>
          <w:rFonts w:ascii="Times New Roman" w:hAnsi="Times New Roman" w:cs="Times New Roman"/>
          <w:sz w:val="18"/>
          <w:szCs w:val="18"/>
        </w:rPr>
        <w:t xml:space="preserve"> Page 16 of the notice of opposition. </w:t>
      </w:r>
    </w:p>
  </w:footnote>
  <w:footnote w:id="4">
    <w:p w14:paraId="0A573CDD" w14:textId="0518D3B1" w:rsidR="00433546" w:rsidRDefault="00433546">
      <w:pPr>
        <w:pStyle w:val="FootnoteText"/>
        <w:rPr>
          <w:rFonts w:ascii="Times New Roman" w:hAnsi="Times New Roman" w:cs="Times New Roman"/>
          <w:sz w:val="18"/>
          <w:szCs w:val="18"/>
        </w:rPr>
      </w:pPr>
      <w:r w:rsidRPr="00401E02">
        <w:rPr>
          <w:rStyle w:val="FootnoteReference"/>
          <w:rFonts w:ascii="Times New Roman" w:hAnsi="Times New Roman" w:cs="Times New Roman"/>
          <w:sz w:val="18"/>
          <w:szCs w:val="18"/>
        </w:rPr>
        <w:footnoteRef/>
      </w:r>
      <w:r w:rsidRPr="00401E02">
        <w:rPr>
          <w:rFonts w:ascii="Times New Roman" w:hAnsi="Times New Roman" w:cs="Times New Roman"/>
          <w:sz w:val="18"/>
          <w:szCs w:val="18"/>
        </w:rPr>
        <w:t xml:space="preserve"> Paragraph 25 of the opposing affidavit </w:t>
      </w:r>
      <w:r>
        <w:rPr>
          <w:rFonts w:ascii="Times New Roman" w:hAnsi="Times New Roman" w:cs="Times New Roman"/>
          <w:sz w:val="18"/>
          <w:szCs w:val="18"/>
        </w:rPr>
        <w:t xml:space="preserve">states that: </w:t>
      </w:r>
    </w:p>
    <w:p w14:paraId="3341F9CC" w14:textId="69BD6308" w:rsidR="00433546" w:rsidRPr="00401E02" w:rsidRDefault="00433546" w:rsidP="00401E02">
      <w:pPr>
        <w:pStyle w:val="FootnoteText"/>
        <w:jc w:val="both"/>
        <w:rPr>
          <w:rFonts w:ascii="Times New Roman" w:hAnsi="Times New Roman" w:cs="Times New Roman"/>
          <w:sz w:val="18"/>
          <w:szCs w:val="18"/>
        </w:rPr>
      </w:pPr>
      <w:r>
        <w:rPr>
          <w:rFonts w:ascii="Times New Roman" w:hAnsi="Times New Roman" w:cs="Times New Roman"/>
          <w:sz w:val="18"/>
          <w:szCs w:val="18"/>
        </w:rPr>
        <w:t>“Similarly, they also know that they are in unlawful occupation of that land. In addition, they have never been in peaceful possession of this land as evidenced by the plethora of cases involving applicants and the Respondents pending before criminal and civil courts.”</w:t>
      </w:r>
    </w:p>
  </w:footnote>
  <w:footnote w:id="5">
    <w:p w14:paraId="74A67C9A" w14:textId="25B6DAAC" w:rsidR="00433546" w:rsidRPr="00AA7545" w:rsidRDefault="00433546" w:rsidP="00120F1D">
      <w:pPr>
        <w:pStyle w:val="FootnoteText"/>
        <w:jc w:val="both"/>
        <w:rPr>
          <w:rFonts w:ascii="Times New Roman" w:hAnsi="Times New Roman" w:cs="Times New Roman"/>
          <w:sz w:val="18"/>
          <w:szCs w:val="18"/>
        </w:rPr>
      </w:pPr>
      <w:r w:rsidRPr="00AA7545">
        <w:rPr>
          <w:rStyle w:val="FootnoteReference"/>
          <w:rFonts w:ascii="Times New Roman" w:hAnsi="Times New Roman" w:cs="Times New Roman"/>
          <w:sz w:val="18"/>
          <w:szCs w:val="18"/>
        </w:rPr>
        <w:footnoteRef/>
      </w:r>
      <w:r w:rsidRPr="00AA7545">
        <w:rPr>
          <w:rFonts w:ascii="Times New Roman" w:hAnsi="Times New Roman" w:cs="Times New Roman"/>
          <w:sz w:val="18"/>
          <w:szCs w:val="18"/>
        </w:rPr>
        <w:t xml:space="preserve"> Rule 246 (1) states:</w:t>
      </w:r>
      <w:r w:rsidR="00120F1D">
        <w:rPr>
          <w:rFonts w:ascii="Times New Roman" w:hAnsi="Times New Roman" w:cs="Times New Roman"/>
          <w:sz w:val="18"/>
          <w:szCs w:val="18"/>
        </w:rPr>
        <w:t xml:space="preserve"> “ (1) </w:t>
      </w:r>
      <w:r w:rsidRPr="00AA7545">
        <w:rPr>
          <w:rFonts w:ascii="Times New Roman" w:hAnsi="Times New Roman" w:cs="Times New Roman"/>
          <w:sz w:val="18"/>
          <w:szCs w:val="18"/>
        </w:rPr>
        <w:t>A judge to whom papers are submitted in terms of rule 244 or 245 may –</w:t>
      </w:r>
    </w:p>
    <w:p w14:paraId="3207088C" w14:textId="3D111058" w:rsidR="00433546" w:rsidRPr="00AA7545" w:rsidRDefault="00433546" w:rsidP="00AA7545">
      <w:pPr>
        <w:pStyle w:val="FootnoteText"/>
        <w:numPr>
          <w:ilvl w:val="0"/>
          <w:numId w:val="8"/>
        </w:numPr>
        <w:jc w:val="both"/>
        <w:rPr>
          <w:rFonts w:ascii="Times New Roman" w:hAnsi="Times New Roman" w:cs="Times New Roman"/>
          <w:sz w:val="18"/>
          <w:szCs w:val="18"/>
        </w:rPr>
      </w:pPr>
      <w:r w:rsidRPr="00AA7545">
        <w:rPr>
          <w:rFonts w:ascii="Times New Roman" w:hAnsi="Times New Roman" w:cs="Times New Roman"/>
          <w:sz w:val="18"/>
          <w:szCs w:val="18"/>
        </w:rPr>
        <w:t>Require the applicant or the deponent of any affidavit or any other person who may, in his opinion, be able to assist in the resolution of the matter to appear before him in chambers or in court as may to him seem convenient and provide, on oath or otherwise as the judge may consider necessary, such further information as the judge may require</w:t>
      </w:r>
      <w:r w:rsidR="00120F1D">
        <w:rPr>
          <w:rFonts w:ascii="Times New Roman" w:hAnsi="Times New Roman" w:cs="Times New Roman"/>
          <w:sz w:val="18"/>
          <w:szCs w:val="18"/>
        </w:rPr>
        <w:t>;…..</w:t>
      </w:r>
    </w:p>
    <w:p w14:paraId="52DFAC37" w14:textId="77777777" w:rsidR="00433546" w:rsidRPr="00AC4651" w:rsidRDefault="00433546" w:rsidP="00AA7545">
      <w:pPr>
        <w:pStyle w:val="FootnoteText"/>
        <w:rPr>
          <w:rFonts w:ascii="Times New Roman" w:hAnsi="Times New Roman" w:cs="Times New Roman"/>
          <w:sz w:val="18"/>
          <w:szCs w:val="18"/>
        </w:rPr>
      </w:pPr>
    </w:p>
  </w:footnote>
  <w:footnote w:id="6">
    <w:p w14:paraId="5CEAF682" w14:textId="57E01F5F" w:rsidR="00433546" w:rsidRPr="00A96273" w:rsidRDefault="00433546" w:rsidP="00A96273">
      <w:pPr>
        <w:pStyle w:val="FootnoteText"/>
        <w:jc w:val="both"/>
        <w:rPr>
          <w:rFonts w:ascii="Times New Roman" w:hAnsi="Times New Roman" w:cs="Times New Roman"/>
        </w:rPr>
      </w:pPr>
      <w:r w:rsidRPr="001D40CA">
        <w:rPr>
          <w:rStyle w:val="FootnoteReference"/>
          <w:rFonts w:ascii="Times New Roman" w:hAnsi="Times New Roman" w:cs="Times New Roman"/>
          <w:sz w:val="18"/>
          <w:szCs w:val="18"/>
        </w:rPr>
        <w:footnoteRef/>
      </w:r>
      <w:r w:rsidRPr="001D40CA">
        <w:rPr>
          <w:rFonts w:ascii="Times New Roman" w:hAnsi="Times New Roman" w:cs="Times New Roman"/>
          <w:sz w:val="18"/>
          <w:szCs w:val="18"/>
        </w:rPr>
        <w:t xml:space="preserve"> </w:t>
      </w:r>
      <w:r w:rsidRPr="001D40CA">
        <w:rPr>
          <w:rFonts w:ascii="Times New Roman" w:hAnsi="Times New Roman" w:cs="Times New Roman"/>
          <w:i/>
          <w:sz w:val="18"/>
          <w:szCs w:val="18"/>
        </w:rPr>
        <w:t>Chidaw</w:t>
      </w:r>
      <w:r>
        <w:rPr>
          <w:rFonts w:ascii="Times New Roman" w:hAnsi="Times New Roman" w:cs="Times New Roman"/>
          <w:i/>
          <w:sz w:val="18"/>
          <w:szCs w:val="18"/>
        </w:rPr>
        <w:t>u</w:t>
      </w:r>
      <w:r w:rsidRPr="001D40CA">
        <w:rPr>
          <w:rFonts w:ascii="Times New Roman" w:hAnsi="Times New Roman" w:cs="Times New Roman"/>
          <w:i/>
          <w:sz w:val="18"/>
          <w:szCs w:val="18"/>
        </w:rPr>
        <w:t xml:space="preserve"> &amp; Others v Shaa &amp; Others</w:t>
      </w:r>
      <w:r w:rsidRPr="001D40CA">
        <w:rPr>
          <w:rFonts w:ascii="Times New Roman" w:hAnsi="Times New Roman" w:cs="Times New Roman"/>
          <w:sz w:val="18"/>
          <w:szCs w:val="18"/>
        </w:rPr>
        <w:t xml:space="preserve"> SC 12/13; </w:t>
      </w:r>
      <w:r w:rsidRPr="001D40CA">
        <w:rPr>
          <w:rFonts w:ascii="Times New Roman" w:hAnsi="Times New Roman" w:cs="Times New Roman"/>
          <w:i/>
          <w:sz w:val="18"/>
          <w:szCs w:val="18"/>
        </w:rPr>
        <w:t>General Transport</w:t>
      </w:r>
      <w:r>
        <w:rPr>
          <w:rFonts w:ascii="Times New Roman" w:hAnsi="Times New Roman" w:cs="Times New Roman"/>
          <w:i/>
          <w:sz w:val="18"/>
          <w:szCs w:val="18"/>
        </w:rPr>
        <w:t xml:space="preserve"> &amp;Engineering (Pvt) Ltd </w:t>
      </w:r>
      <w:r w:rsidRPr="001D40CA">
        <w:rPr>
          <w:rFonts w:ascii="Times New Roman" w:hAnsi="Times New Roman" w:cs="Times New Roman"/>
          <w:i/>
          <w:sz w:val="18"/>
          <w:szCs w:val="18"/>
        </w:rPr>
        <w:t xml:space="preserve"> v </w:t>
      </w:r>
      <w:r>
        <w:rPr>
          <w:rFonts w:ascii="Times New Roman" w:hAnsi="Times New Roman" w:cs="Times New Roman"/>
          <w:i/>
          <w:sz w:val="18"/>
          <w:szCs w:val="18"/>
        </w:rPr>
        <w:t xml:space="preserve">Zimbank Corp (Pvt) Ltd </w:t>
      </w:r>
      <w:r>
        <w:rPr>
          <w:rFonts w:ascii="Times New Roman" w:hAnsi="Times New Roman" w:cs="Times New Roman"/>
          <w:sz w:val="18"/>
          <w:szCs w:val="18"/>
        </w:rPr>
        <w:t xml:space="preserve">1998 (2) ZLR 301; </w:t>
      </w:r>
      <w:r>
        <w:rPr>
          <w:rFonts w:ascii="Times New Roman" w:hAnsi="Times New Roman" w:cs="Times New Roman"/>
          <w:i/>
          <w:sz w:val="18"/>
          <w:szCs w:val="18"/>
        </w:rPr>
        <w:t xml:space="preserve">AG v </w:t>
      </w:r>
      <w:r w:rsidRPr="00A96273">
        <w:rPr>
          <w:rFonts w:ascii="Times New Roman" w:hAnsi="Times New Roman" w:cs="Times New Roman"/>
          <w:i/>
        </w:rPr>
        <w:t xml:space="preserve">Chiringa Estates &amp; Others </w:t>
      </w:r>
      <w:r w:rsidRPr="00A96273">
        <w:rPr>
          <w:rFonts w:ascii="Times New Roman" w:hAnsi="Times New Roman" w:cs="Times New Roman"/>
        </w:rPr>
        <w:t xml:space="preserve">HH 659/10; </w:t>
      </w:r>
      <w:r w:rsidRPr="00A96273">
        <w:rPr>
          <w:rFonts w:ascii="Times New Roman" w:hAnsi="Times New Roman" w:cs="Times New Roman"/>
          <w:i/>
        </w:rPr>
        <w:t>Chafanza v Edgars Stores Limited &amp; Anor</w:t>
      </w:r>
      <w:r w:rsidRPr="00A96273">
        <w:rPr>
          <w:rFonts w:ascii="Times New Roman" w:hAnsi="Times New Roman" w:cs="Times New Roman"/>
        </w:rPr>
        <w:t xml:space="preserve"> HB 27/05</w:t>
      </w:r>
    </w:p>
  </w:footnote>
  <w:footnote w:id="7">
    <w:p w14:paraId="0011395B" w14:textId="2324A0A9" w:rsidR="00433546" w:rsidRPr="005534A0" w:rsidRDefault="00433546" w:rsidP="00A96273">
      <w:pPr>
        <w:pStyle w:val="FootnoteText"/>
        <w:jc w:val="both"/>
        <w:rPr>
          <w:rFonts w:ascii="Times New Roman" w:hAnsi="Times New Roman" w:cs="Times New Roman"/>
          <w:lang w:val="en-GB"/>
        </w:rPr>
      </w:pPr>
      <w:r w:rsidRPr="00A96273">
        <w:rPr>
          <w:rStyle w:val="FootnoteReference"/>
          <w:rFonts w:ascii="Times New Roman" w:hAnsi="Times New Roman" w:cs="Times New Roman"/>
        </w:rPr>
        <w:footnoteRef/>
      </w:r>
      <w:r w:rsidRPr="00A96273">
        <w:rPr>
          <w:rFonts w:ascii="Times New Roman" w:hAnsi="Times New Roman" w:cs="Times New Roman"/>
        </w:rPr>
        <w:t xml:space="preserve"> </w:t>
      </w:r>
      <w:r w:rsidRPr="00A96273">
        <w:rPr>
          <w:rFonts w:ascii="Times New Roman" w:hAnsi="Times New Roman" w:cs="Times New Roman"/>
          <w:i/>
          <w:lang w:val="en-GB"/>
        </w:rPr>
        <w:t xml:space="preserve">African Consolidated Resources PLC &amp; Ors vs Minerals Marketing Corporation of Zimbabwe &amp; Ors </w:t>
      </w:r>
      <w:r w:rsidRPr="00A96273">
        <w:rPr>
          <w:rFonts w:ascii="Times New Roman" w:hAnsi="Times New Roman" w:cs="Times New Roman"/>
          <w:lang w:val="en-GB"/>
        </w:rPr>
        <w:t xml:space="preserve">HC 2238/10  and </w:t>
      </w:r>
      <w:r w:rsidRPr="00A96273">
        <w:rPr>
          <w:rFonts w:ascii="Times New Roman" w:hAnsi="Times New Roman" w:cs="Times New Roman"/>
          <w:i/>
          <w:lang w:val="en-GB"/>
        </w:rPr>
        <w:t>Route Toute BV &amp; Three Ors vs Sunsspan Bababas (Pvt) Ltd &amp; Anor</w:t>
      </w:r>
      <w:r w:rsidRPr="00A96273">
        <w:rPr>
          <w:rFonts w:ascii="Times New Roman" w:hAnsi="Times New Roman" w:cs="Times New Roman"/>
          <w:lang w:val="en-GB"/>
        </w:rPr>
        <w:t xml:space="preserve"> HH 27/2010 at p 3 of the cyclostyled judgment</w:t>
      </w:r>
    </w:p>
  </w:footnote>
  <w:footnote w:id="8">
    <w:p w14:paraId="13AFF73F" w14:textId="72BF4A2B" w:rsidR="00433546" w:rsidRPr="00F56F60" w:rsidRDefault="00433546">
      <w:pPr>
        <w:pStyle w:val="FootnoteText"/>
        <w:rPr>
          <w:rFonts w:ascii="Times New Roman" w:hAnsi="Times New Roman" w:cs="Times New Roman"/>
          <w:sz w:val="18"/>
          <w:szCs w:val="18"/>
        </w:rPr>
      </w:pPr>
      <w:r w:rsidRPr="00F56F60">
        <w:rPr>
          <w:rStyle w:val="FootnoteReference"/>
          <w:rFonts w:ascii="Times New Roman" w:hAnsi="Times New Roman" w:cs="Times New Roman"/>
          <w:sz w:val="18"/>
          <w:szCs w:val="18"/>
        </w:rPr>
        <w:footnoteRef/>
      </w:r>
      <w:r w:rsidRPr="00F56F60">
        <w:rPr>
          <w:rFonts w:ascii="Times New Roman" w:hAnsi="Times New Roman" w:cs="Times New Roman"/>
          <w:sz w:val="18"/>
          <w:szCs w:val="18"/>
        </w:rPr>
        <w:t xml:space="preserve"> At page 2 of the judgment </w:t>
      </w:r>
    </w:p>
  </w:footnote>
  <w:footnote w:id="9">
    <w:p w14:paraId="5CDCCEF0" w14:textId="2D6DD2BD" w:rsidR="00433546" w:rsidRPr="003D10D9" w:rsidRDefault="00433546" w:rsidP="00787723">
      <w:pPr>
        <w:pStyle w:val="FootnoteText"/>
        <w:jc w:val="both"/>
        <w:rPr>
          <w:rFonts w:ascii="Times New Roman" w:hAnsi="Times New Roman" w:cs="Times New Roman"/>
          <w:sz w:val="18"/>
          <w:szCs w:val="18"/>
        </w:rPr>
      </w:pPr>
      <w:r w:rsidRPr="00787723">
        <w:rPr>
          <w:rStyle w:val="FootnoteReference"/>
          <w:rFonts w:ascii="Times New Roman" w:hAnsi="Times New Roman" w:cs="Times New Roman"/>
          <w:sz w:val="18"/>
          <w:szCs w:val="18"/>
        </w:rPr>
        <w:footnoteRef/>
      </w:r>
      <w:r w:rsidRPr="00787723">
        <w:rPr>
          <w:rFonts w:ascii="Times New Roman" w:hAnsi="Times New Roman" w:cs="Times New Roman"/>
          <w:sz w:val="18"/>
          <w:szCs w:val="18"/>
        </w:rPr>
        <w:t xml:space="preserve"> </w:t>
      </w:r>
      <w:r w:rsidRPr="003D10D9">
        <w:rPr>
          <w:rFonts w:ascii="Times New Roman" w:hAnsi="Times New Roman" w:cs="Times New Roman"/>
          <w:sz w:val="18"/>
          <w:szCs w:val="18"/>
        </w:rPr>
        <w:t>1998 (2) ZLR 301, where at pp 302E-303B he stated:</w:t>
      </w:r>
    </w:p>
    <w:p w14:paraId="59FE8C51" w14:textId="2CFC6D28" w:rsidR="00433546" w:rsidRPr="003D10D9" w:rsidRDefault="00433546" w:rsidP="00787723">
      <w:pPr>
        <w:spacing w:line="240" w:lineRule="auto"/>
        <w:ind w:left="720"/>
        <w:jc w:val="both"/>
        <w:rPr>
          <w:rFonts w:ascii="Times New Roman" w:hAnsi="Times New Roman" w:cs="Times New Roman"/>
          <w:sz w:val="18"/>
          <w:szCs w:val="18"/>
        </w:rPr>
      </w:pPr>
      <w:r w:rsidRPr="003D10D9">
        <w:rPr>
          <w:rFonts w:ascii="Times New Roman" w:hAnsi="Times New Roman" w:cs="Times New Roman"/>
          <w:sz w:val="18"/>
          <w:szCs w:val="18"/>
        </w:rPr>
        <w:t>“Where the rule relating to a certificate of urgency requires a legal practitioner to state his own belief in the urgency of the matter that, invitation must not be abused. He is not permitted to make as his certificate of urgency a submission in which he is unable to conscientiously concur. He has to apply his own mind and judgment to the circumstances and reach a personal view that he can honestly pass on to a judge and which he can support not only by the strength of his arguments but on his own honour and name.</w:t>
      </w:r>
    </w:p>
    <w:p w14:paraId="658D0D05" w14:textId="00E83D33" w:rsidR="00433546" w:rsidRPr="003D10D9" w:rsidRDefault="00433546" w:rsidP="000C1926">
      <w:pPr>
        <w:spacing w:line="240" w:lineRule="auto"/>
        <w:ind w:left="720"/>
        <w:jc w:val="both"/>
        <w:rPr>
          <w:rFonts w:ascii="Times New Roman" w:hAnsi="Times New Roman" w:cs="Times New Roman"/>
          <w:sz w:val="18"/>
          <w:szCs w:val="18"/>
        </w:rPr>
      </w:pPr>
      <w:r w:rsidRPr="003D10D9">
        <w:rPr>
          <w:rFonts w:ascii="Times New Roman" w:hAnsi="Times New Roman" w:cs="Times New Roman"/>
          <w:sz w:val="18"/>
          <w:szCs w:val="18"/>
        </w:rPr>
        <w:t>………….It is therefore an abuse for a lawyer to put his name to a certificate of urgency where he does not genuinely believe the matter to be urgent. Moreover, as in any situation where the genuineness of a belief is postulated, that good faith can be tested by the reasonableness or otherwise of the purported view. Thus where a lawyer could not reasonably entertain the belief he professes in the urgency of the matter he runs the risk of a judge concluding that he acted wrongfully if not dishonestly in giving his certificate of urgency.”</w:t>
      </w:r>
    </w:p>
  </w:footnote>
  <w:footnote w:id="10">
    <w:p w14:paraId="23D3A894" w14:textId="19CB4BBE" w:rsidR="00433546" w:rsidRPr="000C1926" w:rsidRDefault="00433546">
      <w:pPr>
        <w:pStyle w:val="FootnoteText"/>
        <w:rPr>
          <w:rFonts w:ascii="Times New Roman" w:hAnsi="Times New Roman" w:cs="Times New Roman"/>
          <w:sz w:val="18"/>
          <w:szCs w:val="18"/>
        </w:rPr>
      </w:pPr>
      <w:r w:rsidRPr="000C1926">
        <w:rPr>
          <w:rStyle w:val="FootnoteReference"/>
          <w:rFonts w:ascii="Times New Roman" w:hAnsi="Times New Roman" w:cs="Times New Roman"/>
          <w:sz w:val="18"/>
          <w:szCs w:val="18"/>
        </w:rPr>
        <w:footnoteRef/>
      </w:r>
      <w:r w:rsidRPr="000C1926">
        <w:rPr>
          <w:rFonts w:ascii="Times New Roman" w:hAnsi="Times New Roman" w:cs="Times New Roman"/>
          <w:sz w:val="18"/>
          <w:szCs w:val="18"/>
        </w:rPr>
        <w:t xml:space="preserve"> 2009 (1) ZLR 182</w:t>
      </w:r>
    </w:p>
  </w:footnote>
  <w:footnote w:id="11">
    <w:p w14:paraId="40D2F2F9" w14:textId="3FEB4050" w:rsidR="00433546" w:rsidRPr="000C1926" w:rsidRDefault="00433546">
      <w:pPr>
        <w:pStyle w:val="FootnoteText"/>
        <w:rPr>
          <w:rFonts w:ascii="Times New Roman" w:hAnsi="Times New Roman" w:cs="Times New Roman"/>
          <w:sz w:val="18"/>
          <w:szCs w:val="18"/>
        </w:rPr>
      </w:pPr>
      <w:r w:rsidRPr="000C1926">
        <w:rPr>
          <w:rStyle w:val="FootnoteReference"/>
          <w:rFonts w:ascii="Times New Roman" w:hAnsi="Times New Roman" w:cs="Times New Roman"/>
          <w:sz w:val="18"/>
          <w:szCs w:val="18"/>
        </w:rPr>
        <w:footnoteRef/>
      </w:r>
      <w:r w:rsidRPr="000C1926">
        <w:rPr>
          <w:rFonts w:ascii="Times New Roman" w:hAnsi="Times New Roman" w:cs="Times New Roman"/>
          <w:sz w:val="18"/>
          <w:szCs w:val="18"/>
        </w:rPr>
        <w:t xml:space="preserve"> HH 190/10</w:t>
      </w:r>
    </w:p>
  </w:footnote>
  <w:footnote w:id="12">
    <w:p w14:paraId="75478DA4" w14:textId="1786EBB8" w:rsidR="00433546" w:rsidRPr="009969AF" w:rsidRDefault="00433546">
      <w:pPr>
        <w:pStyle w:val="FootnoteText"/>
        <w:rPr>
          <w:rFonts w:ascii="Times New Roman" w:hAnsi="Times New Roman" w:cs="Times New Roman"/>
          <w:sz w:val="18"/>
          <w:szCs w:val="18"/>
        </w:rPr>
      </w:pPr>
      <w:r w:rsidRPr="009969AF">
        <w:rPr>
          <w:rStyle w:val="FootnoteReference"/>
          <w:rFonts w:ascii="Times New Roman" w:hAnsi="Times New Roman" w:cs="Times New Roman"/>
          <w:sz w:val="18"/>
          <w:szCs w:val="18"/>
        </w:rPr>
        <w:footnoteRef/>
      </w:r>
      <w:r w:rsidRPr="009969AF">
        <w:rPr>
          <w:rFonts w:ascii="Times New Roman" w:hAnsi="Times New Roman" w:cs="Times New Roman"/>
          <w:sz w:val="18"/>
          <w:szCs w:val="18"/>
        </w:rPr>
        <w:t xml:space="preserve"> HH 630/15</w:t>
      </w:r>
    </w:p>
  </w:footnote>
  <w:footnote w:id="13">
    <w:p w14:paraId="284FF8F4" w14:textId="4FB2E12E" w:rsidR="00433546" w:rsidRPr="00D30775" w:rsidRDefault="00433546">
      <w:pPr>
        <w:pStyle w:val="FootnoteText"/>
        <w:rPr>
          <w:rFonts w:ascii="Times New Roman" w:hAnsi="Times New Roman" w:cs="Times New Roman"/>
        </w:rPr>
      </w:pPr>
      <w:r w:rsidRPr="00D30775">
        <w:rPr>
          <w:rStyle w:val="FootnoteReference"/>
          <w:rFonts w:ascii="Times New Roman" w:hAnsi="Times New Roman" w:cs="Times New Roman"/>
        </w:rPr>
        <w:footnoteRef/>
      </w:r>
      <w:r w:rsidRPr="00D30775">
        <w:rPr>
          <w:rFonts w:ascii="Times New Roman" w:hAnsi="Times New Roman" w:cs="Times New Roman"/>
        </w:rPr>
        <w:t xml:space="preserve"> HH 87/15</w:t>
      </w:r>
    </w:p>
  </w:footnote>
  <w:footnote w:id="14">
    <w:p w14:paraId="36275125" w14:textId="76B2F86B" w:rsidR="00433546" w:rsidRPr="0023398C" w:rsidRDefault="00433546" w:rsidP="0023398C">
      <w:pPr>
        <w:pStyle w:val="FootnoteText"/>
        <w:jc w:val="both"/>
        <w:rPr>
          <w:rFonts w:ascii="Times New Roman" w:hAnsi="Times New Roman" w:cs="Times New Roman"/>
          <w:sz w:val="18"/>
          <w:szCs w:val="18"/>
        </w:rPr>
      </w:pPr>
      <w:r w:rsidRPr="0023398C">
        <w:rPr>
          <w:rStyle w:val="FootnoteReference"/>
          <w:rFonts w:ascii="Times New Roman" w:hAnsi="Times New Roman" w:cs="Times New Roman"/>
          <w:sz w:val="18"/>
          <w:szCs w:val="18"/>
        </w:rPr>
        <w:footnoteRef/>
      </w:r>
      <w:r w:rsidRPr="0023398C">
        <w:rPr>
          <w:rFonts w:ascii="Times New Roman" w:hAnsi="Times New Roman" w:cs="Times New Roman"/>
          <w:sz w:val="18"/>
          <w:szCs w:val="18"/>
        </w:rPr>
        <w:t xml:space="preserve"> </w:t>
      </w:r>
      <w:r>
        <w:rPr>
          <w:rFonts w:ascii="Times New Roman" w:hAnsi="Times New Roman" w:cs="Times New Roman"/>
          <w:sz w:val="18"/>
          <w:szCs w:val="18"/>
        </w:rPr>
        <w:t xml:space="preserve">Per </w:t>
      </w:r>
      <w:r w:rsidRPr="0023398C">
        <w:rPr>
          <w:rFonts w:ascii="Times New Roman" w:hAnsi="Times New Roman" w:cs="Times New Roman"/>
          <w:sz w:val="18"/>
          <w:szCs w:val="18"/>
        </w:rPr>
        <w:t xml:space="preserve">GARWE JA in </w:t>
      </w:r>
      <w:r w:rsidRPr="0023398C">
        <w:rPr>
          <w:rFonts w:ascii="Times New Roman" w:hAnsi="Times New Roman" w:cs="Times New Roman"/>
          <w:i/>
          <w:sz w:val="18"/>
          <w:szCs w:val="18"/>
        </w:rPr>
        <w:t xml:space="preserve">Econet Wireless (Pvt) Limited v Trustco Mobile (Proprietary) Limited &amp; Another </w:t>
      </w:r>
      <w:r w:rsidRPr="0023398C">
        <w:rPr>
          <w:rFonts w:ascii="Times New Roman" w:hAnsi="Times New Roman" w:cs="Times New Roman"/>
          <w:sz w:val="18"/>
          <w:szCs w:val="18"/>
        </w:rPr>
        <w:t>SC-43/13 at page 14 of the judgment.</w:t>
      </w:r>
      <w:r>
        <w:rPr>
          <w:rFonts w:ascii="Times New Roman" w:hAnsi="Times New Roman" w:cs="Times New Roman"/>
          <w:sz w:val="18"/>
          <w:szCs w:val="18"/>
        </w:rPr>
        <w:t xml:space="preserve"> See also CHITAPI J in </w:t>
      </w:r>
      <w:r w:rsidRPr="0023398C">
        <w:rPr>
          <w:rFonts w:ascii="Times New Roman" w:hAnsi="Times New Roman" w:cs="Times New Roman"/>
          <w:i/>
          <w:sz w:val="18"/>
          <w:szCs w:val="18"/>
        </w:rPr>
        <w:t>Indigenous Petroleum Association of Zimbabwe v Zimbabwe Energy Regulatory Authority &amp; 2</w:t>
      </w:r>
      <w:r>
        <w:rPr>
          <w:rFonts w:ascii="Times New Roman" w:hAnsi="Times New Roman" w:cs="Times New Roman"/>
          <w:sz w:val="18"/>
          <w:szCs w:val="18"/>
        </w:rPr>
        <w:t xml:space="preserve"> Ors HH 340/20 at page 10 of the judgment </w:t>
      </w:r>
    </w:p>
  </w:footnote>
  <w:footnote w:id="15">
    <w:p w14:paraId="005B5E8B" w14:textId="6A664B1B" w:rsidR="00433546" w:rsidRPr="003D4D0C" w:rsidRDefault="00433546">
      <w:pPr>
        <w:pStyle w:val="FootnoteText"/>
        <w:rPr>
          <w:rFonts w:ascii="Times New Roman" w:hAnsi="Times New Roman" w:cs="Times New Roman"/>
          <w:sz w:val="18"/>
          <w:szCs w:val="18"/>
        </w:rPr>
      </w:pPr>
      <w:r w:rsidRPr="003D4D0C">
        <w:rPr>
          <w:rStyle w:val="FootnoteReference"/>
          <w:rFonts w:ascii="Times New Roman" w:hAnsi="Times New Roman" w:cs="Times New Roman"/>
          <w:sz w:val="18"/>
          <w:szCs w:val="18"/>
        </w:rPr>
        <w:footnoteRef/>
      </w:r>
      <w:r w:rsidRPr="003D4D0C">
        <w:rPr>
          <w:rFonts w:ascii="Times New Roman" w:hAnsi="Times New Roman" w:cs="Times New Roman"/>
          <w:sz w:val="18"/>
          <w:szCs w:val="18"/>
        </w:rPr>
        <w:t xml:space="preserve"> </w:t>
      </w:r>
      <w:r w:rsidRPr="003D4D0C">
        <w:rPr>
          <w:rFonts w:ascii="Times New Roman" w:hAnsi="Times New Roman" w:cs="Times New Roman"/>
          <w:i/>
          <w:sz w:val="18"/>
          <w:szCs w:val="18"/>
        </w:rPr>
        <w:t>Chinguno v Minister of Lands, Agriculture &amp; Rural Resettlement &amp; 3 Ors</w:t>
      </w:r>
      <w:r w:rsidRPr="003D4D0C">
        <w:rPr>
          <w:rFonts w:ascii="Times New Roman" w:hAnsi="Times New Roman" w:cs="Times New Roman"/>
          <w:sz w:val="18"/>
          <w:szCs w:val="18"/>
        </w:rPr>
        <w:t xml:space="preserve"> HMT 9/18 at page 3</w:t>
      </w:r>
    </w:p>
  </w:footnote>
  <w:footnote w:id="16">
    <w:p w14:paraId="7B9F5FDB" w14:textId="2FF1271E" w:rsidR="00433546" w:rsidRPr="00A502CB" w:rsidRDefault="00433546">
      <w:pPr>
        <w:pStyle w:val="FootnoteText"/>
        <w:rPr>
          <w:rFonts w:ascii="Times New Roman" w:hAnsi="Times New Roman" w:cs="Times New Roman"/>
          <w:sz w:val="18"/>
          <w:szCs w:val="18"/>
        </w:rPr>
      </w:pPr>
      <w:r w:rsidRPr="00A502CB">
        <w:rPr>
          <w:rStyle w:val="FootnoteReference"/>
          <w:rFonts w:ascii="Times New Roman" w:hAnsi="Times New Roman" w:cs="Times New Roman"/>
          <w:sz w:val="18"/>
          <w:szCs w:val="18"/>
        </w:rPr>
        <w:footnoteRef/>
      </w:r>
      <w:r w:rsidRPr="00A502CB">
        <w:rPr>
          <w:rFonts w:ascii="Times New Roman" w:hAnsi="Times New Roman" w:cs="Times New Roman"/>
          <w:sz w:val="18"/>
          <w:szCs w:val="18"/>
        </w:rPr>
        <w:t xml:space="preserve"> Paragraph 36 of 1</w:t>
      </w:r>
      <w:r w:rsidRPr="00A502CB">
        <w:rPr>
          <w:rFonts w:ascii="Times New Roman" w:hAnsi="Times New Roman" w:cs="Times New Roman"/>
          <w:sz w:val="18"/>
          <w:szCs w:val="18"/>
          <w:vertAlign w:val="superscript"/>
        </w:rPr>
        <w:t>st</w:t>
      </w:r>
      <w:r w:rsidRPr="00A502CB">
        <w:rPr>
          <w:rFonts w:ascii="Times New Roman" w:hAnsi="Times New Roman" w:cs="Times New Roman"/>
          <w:sz w:val="18"/>
          <w:szCs w:val="18"/>
        </w:rPr>
        <w:t xml:space="preserve"> respondent’</w:t>
      </w:r>
      <w:r>
        <w:rPr>
          <w:rFonts w:ascii="Times New Roman" w:hAnsi="Times New Roman" w:cs="Times New Roman"/>
          <w:sz w:val="18"/>
          <w:szCs w:val="18"/>
        </w:rPr>
        <w:t>s opposing affidavit.</w:t>
      </w:r>
    </w:p>
  </w:footnote>
  <w:footnote w:id="17">
    <w:p w14:paraId="4A4414AA" w14:textId="2B59A620" w:rsidR="00433546" w:rsidRPr="009F4533" w:rsidRDefault="00433546">
      <w:pPr>
        <w:pStyle w:val="FootnoteText"/>
        <w:rPr>
          <w:rFonts w:ascii="Times New Roman" w:hAnsi="Times New Roman" w:cs="Times New Roman"/>
          <w:sz w:val="18"/>
          <w:szCs w:val="18"/>
        </w:rPr>
      </w:pPr>
      <w:r w:rsidRPr="009F4533">
        <w:rPr>
          <w:rStyle w:val="FootnoteReference"/>
          <w:rFonts w:ascii="Times New Roman" w:hAnsi="Times New Roman" w:cs="Times New Roman"/>
          <w:sz w:val="18"/>
          <w:szCs w:val="18"/>
        </w:rPr>
        <w:footnoteRef/>
      </w:r>
      <w:r w:rsidRPr="009F4533">
        <w:rPr>
          <w:rFonts w:ascii="Times New Roman" w:hAnsi="Times New Roman" w:cs="Times New Roman"/>
          <w:sz w:val="18"/>
          <w:szCs w:val="18"/>
        </w:rPr>
        <w:t xml:space="preserve"> </w:t>
      </w:r>
      <w:r w:rsidRPr="009F4533">
        <w:rPr>
          <w:rFonts w:ascii="Times New Roman" w:hAnsi="Times New Roman" w:cs="Times New Roman"/>
          <w:i/>
          <w:sz w:val="18"/>
          <w:szCs w:val="18"/>
        </w:rPr>
        <w:t>Jirira v ZIMCOR Trustees Limited &amp; Ano</w:t>
      </w:r>
      <w:r w:rsidRPr="009F4533">
        <w:rPr>
          <w:rFonts w:ascii="Times New Roman" w:hAnsi="Times New Roman" w:cs="Times New Roman"/>
          <w:sz w:val="18"/>
          <w:szCs w:val="18"/>
        </w:rPr>
        <w:t xml:space="preserve"> HH 98/10</w:t>
      </w:r>
    </w:p>
  </w:footnote>
  <w:footnote w:id="18">
    <w:p w14:paraId="116A0F14" w14:textId="64B6FA55" w:rsidR="00433546" w:rsidRPr="00550D8E" w:rsidRDefault="00433546">
      <w:pPr>
        <w:pStyle w:val="FootnoteText"/>
        <w:rPr>
          <w:rFonts w:ascii="Times New Roman" w:hAnsi="Times New Roman" w:cs="Times New Roman"/>
          <w:sz w:val="18"/>
          <w:szCs w:val="18"/>
        </w:rPr>
      </w:pPr>
      <w:r w:rsidRPr="00550D8E">
        <w:rPr>
          <w:rStyle w:val="FootnoteReference"/>
          <w:rFonts w:ascii="Times New Roman" w:hAnsi="Times New Roman" w:cs="Times New Roman"/>
          <w:sz w:val="18"/>
          <w:szCs w:val="18"/>
        </w:rPr>
        <w:footnoteRef/>
      </w:r>
      <w:r w:rsidRPr="00550D8E">
        <w:rPr>
          <w:rFonts w:ascii="Times New Roman" w:hAnsi="Times New Roman" w:cs="Times New Roman"/>
          <w:sz w:val="18"/>
          <w:szCs w:val="18"/>
        </w:rPr>
        <w:t xml:space="preserve"> 2009 (2) ZLR 132 (H) at 136F-G:</w:t>
      </w:r>
    </w:p>
  </w:footnote>
  <w:footnote w:id="19">
    <w:p w14:paraId="24258B2B" w14:textId="2231914C" w:rsidR="00433546" w:rsidRPr="009F4533" w:rsidRDefault="00433546">
      <w:pPr>
        <w:pStyle w:val="FootnoteText"/>
        <w:rPr>
          <w:rFonts w:ascii="Times New Roman" w:hAnsi="Times New Roman" w:cs="Times New Roman"/>
          <w:sz w:val="18"/>
          <w:szCs w:val="18"/>
        </w:rPr>
      </w:pPr>
      <w:r w:rsidRPr="00550D8E">
        <w:rPr>
          <w:rStyle w:val="FootnoteReference"/>
          <w:rFonts w:ascii="Times New Roman" w:hAnsi="Times New Roman" w:cs="Times New Roman"/>
          <w:sz w:val="18"/>
          <w:szCs w:val="18"/>
        </w:rPr>
        <w:footnoteRef/>
      </w:r>
      <w:r w:rsidRPr="00550D8E">
        <w:rPr>
          <w:rFonts w:ascii="Times New Roman" w:hAnsi="Times New Roman" w:cs="Times New Roman"/>
          <w:sz w:val="18"/>
          <w:szCs w:val="18"/>
        </w:rPr>
        <w:t xml:space="preserve"> CCZ 3/13 at page 4</w:t>
      </w:r>
      <w:r w:rsidRPr="009F4533">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172D060F" w:rsidR="00433546" w:rsidRPr="0000054D" w:rsidRDefault="00433546">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163470">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660E243C" w14:textId="4D6A9AE1" w:rsidR="00433546" w:rsidRPr="0000054D" w:rsidRDefault="00433546">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sidR="00267836">
          <w:rPr>
            <w:rFonts w:ascii="Times New Roman" w:hAnsi="Times New Roman" w:cs="Times New Roman"/>
            <w:noProof/>
            <w:sz w:val="24"/>
            <w:szCs w:val="24"/>
          </w:rPr>
          <w:t xml:space="preserve"> 222-21</w:t>
        </w:r>
      </w:p>
      <w:p w14:paraId="03757B08" w14:textId="31615EAA" w:rsidR="00433546" w:rsidRDefault="00433546">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Pr>
            <w:rFonts w:ascii="Times New Roman" w:hAnsi="Times New Roman" w:cs="Times New Roman"/>
            <w:noProof/>
            <w:sz w:val="24"/>
            <w:szCs w:val="24"/>
          </w:rPr>
          <w:t>675</w:t>
        </w:r>
        <w:r w:rsidRPr="0000054D">
          <w:rPr>
            <w:rFonts w:ascii="Times New Roman" w:hAnsi="Times New Roman" w:cs="Times New Roman"/>
            <w:noProof/>
            <w:sz w:val="24"/>
            <w:szCs w:val="24"/>
          </w:rPr>
          <w:t>/</w:t>
        </w:r>
        <w:r>
          <w:rPr>
            <w:rFonts w:ascii="Times New Roman" w:hAnsi="Times New Roman" w:cs="Times New Roman"/>
            <w:noProof/>
            <w:sz w:val="24"/>
            <w:szCs w:val="24"/>
          </w:rPr>
          <w:t>21</w:t>
        </w:r>
      </w:p>
      <w:p w14:paraId="479106FC" w14:textId="1E0A5860" w:rsidR="00433546" w:rsidRPr="0000054D" w:rsidRDefault="00433546">
        <w:pPr>
          <w:pStyle w:val="Header"/>
          <w:jc w:val="right"/>
          <w:rPr>
            <w:rFonts w:ascii="Times New Roman" w:hAnsi="Times New Roman" w:cs="Times New Roman"/>
            <w:sz w:val="24"/>
            <w:szCs w:val="24"/>
          </w:rPr>
        </w:pPr>
        <w:r>
          <w:rPr>
            <w:rFonts w:ascii="Times New Roman" w:hAnsi="Times New Roman" w:cs="Times New Roman"/>
            <w:noProof/>
            <w:sz w:val="24"/>
            <w:szCs w:val="24"/>
          </w:rPr>
          <w:t>REF CASE NO. HC 6573/20</w:t>
        </w:r>
      </w:p>
    </w:sdtContent>
  </w:sdt>
  <w:p w14:paraId="21C5CEAF" w14:textId="77777777" w:rsidR="00433546" w:rsidRDefault="00433546"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2"/>
  </w:num>
  <w:num w:numId="5">
    <w:abstractNumId w:val="3"/>
  </w:num>
  <w:num w:numId="6">
    <w:abstractNumId w:val="0"/>
  </w:num>
  <w:num w:numId="7">
    <w:abstractNumId w:val="10"/>
  </w:num>
  <w:num w:numId="8">
    <w:abstractNumId w:val="1"/>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0649"/>
    <w:rsid w:val="00004E48"/>
    <w:rsid w:val="00006354"/>
    <w:rsid w:val="00007781"/>
    <w:rsid w:val="000100E4"/>
    <w:rsid w:val="00015659"/>
    <w:rsid w:val="0001570C"/>
    <w:rsid w:val="00015B41"/>
    <w:rsid w:val="00017E83"/>
    <w:rsid w:val="00021749"/>
    <w:rsid w:val="00027973"/>
    <w:rsid w:val="00027BFD"/>
    <w:rsid w:val="00034D2C"/>
    <w:rsid w:val="0003549B"/>
    <w:rsid w:val="0003558C"/>
    <w:rsid w:val="00037923"/>
    <w:rsid w:val="000451F6"/>
    <w:rsid w:val="00051823"/>
    <w:rsid w:val="000529FD"/>
    <w:rsid w:val="00053BE2"/>
    <w:rsid w:val="000549FF"/>
    <w:rsid w:val="00055F45"/>
    <w:rsid w:val="00057DC9"/>
    <w:rsid w:val="00062640"/>
    <w:rsid w:val="000652A4"/>
    <w:rsid w:val="00065491"/>
    <w:rsid w:val="0006739E"/>
    <w:rsid w:val="00071AFF"/>
    <w:rsid w:val="00072247"/>
    <w:rsid w:val="00072C97"/>
    <w:rsid w:val="0007391C"/>
    <w:rsid w:val="00073D80"/>
    <w:rsid w:val="0007479A"/>
    <w:rsid w:val="000767BB"/>
    <w:rsid w:val="00080BF3"/>
    <w:rsid w:val="00083A8E"/>
    <w:rsid w:val="000852DD"/>
    <w:rsid w:val="00085309"/>
    <w:rsid w:val="00090D46"/>
    <w:rsid w:val="00094987"/>
    <w:rsid w:val="00094AC3"/>
    <w:rsid w:val="00094B58"/>
    <w:rsid w:val="00094BD3"/>
    <w:rsid w:val="00096ABE"/>
    <w:rsid w:val="000A0D81"/>
    <w:rsid w:val="000A289D"/>
    <w:rsid w:val="000A3540"/>
    <w:rsid w:val="000A40FB"/>
    <w:rsid w:val="000A5393"/>
    <w:rsid w:val="000A64E7"/>
    <w:rsid w:val="000A74E3"/>
    <w:rsid w:val="000B0326"/>
    <w:rsid w:val="000B3FE5"/>
    <w:rsid w:val="000B4214"/>
    <w:rsid w:val="000C03D6"/>
    <w:rsid w:val="000C1926"/>
    <w:rsid w:val="000C297E"/>
    <w:rsid w:val="000C3843"/>
    <w:rsid w:val="000C3E98"/>
    <w:rsid w:val="000C48D8"/>
    <w:rsid w:val="000C50D1"/>
    <w:rsid w:val="000C5E9D"/>
    <w:rsid w:val="000C7DBD"/>
    <w:rsid w:val="000D0383"/>
    <w:rsid w:val="000D33BD"/>
    <w:rsid w:val="000D361C"/>
    <w:rsid w:val="000D381F"/>
    <w:rsid w:val="000D52AE"/>
    <w:rsid w:val="000D74CD"/>
    <w:rsid w:val="000E3EE7"/>
    <w:rsid w:val="000E4371"/>
    <w:rsid w:val="000F4340"/>
    <w:rsid w:val="000F4E18"/>
    <w:rsid w:val="00103075"/>
    <w:rsid w:val="0010610B"/>
    <w:rsid w:val="00107E07"/>
    <w:rsid w:val="00114671"/>
    <w:rsid w:val="001161DE"/>
    <w:rsid w:val="00117450"/>
    <w:rsid w:val="00120F1D"/>
    <w:rsid w:val="00120FE8"/>
    <w:rsid w:val="00127892"/>
    <w:rsid w:val="00127F20"/>
    <w:rsid w:val="0013112C"/>
    <w:rsid w:val="0013367D"/>
    <w:rsid w:val="001420E9"/>
    <w:rsid w:val="00145764"/>
    <w:rsid w:val="001475E0"/>
    <w:rsid w:val="00156EF0"/>
    <w:rsid w:val="0016023F"/>
    <w:rsid w:val="00163470"/>
    <w:rsid w:val="00164780"/>
    <w:rsid w:val="001663A6"/>
    <w:rsid w:val="00173BED"/>
    <w:rsid w:val="0018103A"/>
    <w:rsid w:val="001819F7"/>
    <w:rsid w:val="001839CA"/>
    <w:rsid w:val="001871F4"/>
    <w:rsid w:val="00192FC0"/>
    <w:rsid w:val="00193BFF"/>
    <w:rsid w:val="0019532F"/>
    <w:rsid w:val="001A4E64"/>
    <w:rsid w:val="001B4EE5"/>
    <w:rsid w:val="001B53E2"/>
    <w:rsid w:val="001D40CA"/>
    <w:rsid w:val="001D6ECB"/>
    <w:rsid w:val="001E0411"/>
    <w:rsid w:val="001E4B97"/>
    <w:rsid w:val="001E4F6A"/>
    <w:rsid w:val="001E66B7"/>
    <w:rsid w:val="001F0EE9"/>
    <w:rsid w:val="001F30CC"/>
    <w:rsid w:val="001F4B18"/>
    <w:rsid w:val="001F50F0"/>
    <w:rsid w:val="001F60B1"/>
    <w:rsid w:val="00205E83"/>
    <w:rsid w:val="00210891"/>
    <w:rsid w:val="00210A10"/>
    <w:rsid w:val="00210A92"/>
    <w:rsid w:val="00210FFB"/>
    <w:rsid w:val="0021384A"/>
    <w:rsid w:val="00213A26"/>
    <w:rsid w:val="00214A97"/>
    <w:rsid w:val="00215572"/>
    <w:rsid w:val="002165B5"/>
    <w:rsid w:val="002176B7"/>
    <w:rsid w:val="00226D57"/>
    <w:rsid w:val="002315BA"/>
    <w:rsid w:val="0023398C"/>
    <w:rsid w:val="00233C45"/>
    <w:rsid w:val="00234150"/>
    <w:rsid w:val="002341F0"/>
    <w:rsid w:val="0023728B"/>
    <w:rsid w:val="002500DD"/>
    <w:rsid w:val="00250890"/>
    <w:rsid w:val="00252036"/>
    <w:rsid w:val="002527BC"/>
    <w:rsid w:val="00255FD9"/>
    <w:rsid w:val="00256392"/>
    <w:rsid w:val="00257C62"/>
    <w:rsid w:val="00267836"/>
    <w:rsid w:val="00267ECE"/>
    <w:rsid w:val="002712C6"/>
    <w:rsid w:val="00280442"/>
    <w:rsid w:val="002824F6"/>
    <w:rsid w:val="00283F43"/>
    <w:rsid w:val="002866DC"/>
    <w:rsid w:val="0028687B"/>
    <w:rsid w:val="002937E2"/>
    <w:rsid w:val="002957F8"/>
    <w:rsid w:val="00296D0E"/>
    <w:rsid w:val="002A1435"/>
    <w:rsid w:val="002A4335"/>
    <w:rsid w:val="002A4723"/>
    <w:rsid w:val="002A5390"/>
    <w:rsid w:val="002A5D90"/>
    <w:rsid w:val="002A605C"/>
    <w:rsid w:val="002A644E"/>
    <w:rsid w:val="002B05D6"/>
    <w:rsid w:val="002B1303"/>
    <w:rsid w:val="002B3FB8"/>
    <w:rsid w:val="002B5511"/>
    <w:rsid w:val="002B6160"/>
    <w:rsid w:val="002B6E96"/>
    <w:rsid w:val="002B728F"/>
    <w:rsid w:val="002C0975"/>
    <w:rsid w:val="002C0DD4"/>
    <w:rsid w:val="002C3571"/>
    <w:rsid w:val="002C6E9E"/>
    <w:rsid w:val="002D2134"/>
    <w:rsid w:val="002D2EC5"/>
    <w:rsid w:val="002D30A5"/>
    <w:rsid w:val="002D63CF"/>
    <w:rsid w:val="002D6688"/>
    <w:rsid w:val="002D6B1C"/>
    <w:rsid w:val="002E0E38"/>
    <w:rsid w:val="002E106C"/>
    <w:rsid w:val="002E4EDA"/>
    <w:rsid w:val="002F6B65"/>
    <w:rsid w:val="002F76E5"/>
    <w:rsid w:val="003002AE"/>
    <w:rsid w:val="0030438A"/>
    <w:rsid w:val="00304514"/>
    <w:rsid w:val="00312748"/>
    <w:rsid w:val="00322F28"/>
    <w:rsid w:val="00323844"/>
    <w:rsid w:val="00325BC4"/>
    <w:rsid w:val="00325FD3"/>
    <w:rsid w:val="00326220"/>
    <w:rsid w:val="00327A1D"/>
    <w:rsid w:val="003307AB"/>
    <w:rsid w:val="003323F5"/>
    <w:rsid w:val="00333687"/>
    <w:rsid w:val="0033379E"/>
    <w:rsid w:val="00334F23"/>
    <w:rsid w:val="00335ACC"/>
    <w:rsid w:val="0033662A"/>
    <w:rsid w:val="00342597"/>
    <w:rsid w:val="00342E9B"/>
    <w:rsid w:val="003435A7"/>
    <w:rsid w:val="00343B77"/>
    <w:rsid w:val="0034576C"/>
    <w:rsid w:val="0035492C"/>
    <w:rsid w:val="00360A4C"/>
    <w:rsid w:val="003628B9"/>
    <w:rsid w:val="0036317F"/>
    <w:rsid w:val="00363772"/>
    <w:rsid w:val="003665DD"/>
    <w:rsid w:val="003677B9"/>
    <w:rsid w:val="00375251"/>
    <w:rsid w:val="003916F2"/>
    <w:rsid w:val="003923DE"/>
    <w:rsid w:val="00393918"/>
    <w:rsid w:val="003954AF"/>
    <w:rsid w:val="00395598"/>
    <w:rsid w:val="003A1853"/>
    <w:rsid w:val="003A3241"/>
    <w:rsid w:val="003A604D"/>
    <w:rsid w:val="003A753A"/>
    <w:rsid w:val="003C3C04"/>
    <w:rsid w:val="003C4595"/>
    <w:rsid w:val="003C4CF6"/>
    <w:rsid w:val="003C516F"/>
    <w:rsid w:val="003D021F"/>
    <w:rsid w:val="003D10D9"/>
    <w:rsid w:val="003D18D0"/>
    <w:rsid w:val="003D4706"/>
    <w:rsid w:val="003D4D0C"/>
    <w:rsid w:val="003E3C42"/>
    <w:rsid w:val="003F0D40"/>
    <w:rsid w:val="003F187A"/>
    <w:rsid w:val="003F3BA7"/>
    <w:rsid w:val="003F4BD6"/>
    <w:rsid w:val="003F584D"/>
    <w:rsid w:val="003F5E42"/>
    <w:rsid w:val="003F738A"/>
    <w:rsid w:val="00401E02"/>
    <w:rsid w:val="00402393"/>
    <w:rsid w:val="004039C2"/>
    <w:rsid w:val="004050D4"/>
    <w:rsid w:val="004054CF"/>
    <w:rsid w:val="0041016D"/>
    <w:rsid w:val="004128F2"/>
    <w:rsid w:val="00412CD3"/>
    <w:rsid w:val="00414E6F"/>
    <w:rsid w:val="00415265"/>
    <w:rsid w:val="00422399"/>
    <w:rsid w:val="00424BF0"/>
    <w:rsid w:val="00427D93"/>
    <w:rsid w:val="0043205B"/>
    <w:rsid w:val="00432F5E"/>
    <w:rsid w:val="00433546"/>
    <w:rsid w:val="0043369B"/>
    <w:rsid w:val="00433F4E"/>
    <w:rsid w:val="00434061"/>
    <w:rsid w:val="00441666"/>
    <w:rsid w:val="00441C59"/>
    <w:rsid w:val="00443AC5"/>
    <w:rsid w:val="00443D6D"/>
    <w:rsid w:val="00443FE0"/>
    <w:rsid w:val="00453E5B"/>
    <w:rsid w:val="00454E3E"/>
    <w:rsid w:val="00463259"/>
    <w:rsid w:val="00463AE0"/>
    <w:rsid w:val="00473957"/>
    <w:rsid w:val="00474600"/>
    <w:rsid w:val="00474E86"/>
    <w:rsid w:val="00477865"/>
    <w:rsid w:val="00477E12"/>
    <w:rsid w:val="00477F35"/>
    <w:rsid w:val="00480946"/>
    <w:rsid w:val="0048281C"/>
    <w:rsid w:val="00482DFA"/>
    <w:rsid w:val="00482EEC"/>
    <w:rsid w:val="00484FA2"/>
    <w:rsid w:val="0049613D"/>
    <w:rsid w:val="00497B15"/>
    <w:rsid w:val="004A15EC"/>
    <w:rsid w:val="004A5B2F"/>
    <w:rsid w:val="004A5FAA"/>
    <w:rsid w:val="004B0384"/>
    <w:rsid w:val="004B1140"/>
    <w:rsid w:val="004B2D8C"/>
    <w:rsid w:val="004B73F4"/>
    <w:rsid w:val="004B7A0C"/>
    <w:rsid w:val="004C1275"/>
    <w:rsid w:val="004C5DA4"/>
    <w:rsid w:val="004C73F8"/>
    <w:rsid w:val="004C7A0F"/>
    <w:rsid w:val="004D1A2A"/>
    <w:rsid w:val="004D48D9"/>
    <w:rsid w:val="004E2AE9"/>
    <w:rsid w:val="004E303A"/>
    <w:rsid w:val="004E36DC"/>
    <w:rsid w:val="004E6EDF"/>
    <w:rsid w:val="004E766A"/>
    <w:rsid w:val="004E7BA2"/>
    <w:rsid w:val="004F2F8D"/>
    <w:rsid w:val="00500E1C"/>
    <w:rsid w:val="005025C9"/>
    <w:rsid w:val="00504C92"/>
    <w:rsid w:val="005052B3"/>
    <w:rsid w:val="00506B27"/>
    <w:rsid w:val="00507954"/>
    <w:rsid w:val="0051022E"/>
    <w:rsid w:val="005132C3"/>
    <w:rsid w:val="00531711"/>
    <w:rsid w:val="005317C8"/>
    <w:rsid w:val="00542C01"/>
    <w:rsid w:val="00543412"/>
    <w:rsid w:val="00544169"/>
    <w:rsid w:val="00544D0F"/>
    <w:rsid w:val="00545192"/>
    <w:rsid w:val="00546C98"/>
    <w:rsid w:val="00550D8E"/>
    <w:rsid w:val="005534A0"/>
    <w:rsid w:val="0055552E"/>
    <w:rsid w:val="00556C2C"/>
    <w:rsid w:val="00560B87"/>
    <w:rsid w:val="00562E16"/>
    <w:rsid w:val="00563237"/>
    <w:rsid w:val="005634DC"/>
    <w:rsid w:val="00565928"/>
    <w:rsid w:val="0057599D"/>
    <w:rsid w:val="005767C4"/>
    <w:rsid w:val="005805AC"/>
    <w:rsid w:val="00585558"/>
    <w:rsid w:val="00593D2D"/>
    <w:rsid w:val="00594AA7"/>
    <w:rsid w:val="00595C10"/>
    <w:rsid w:val="005A0198"/>
    <w:rsid w:val="005A0A76"/>
    <w:rsid w:val="005A4745"/>
    <w:rsid w:val="005A6833"/>
    <w:rsid w:val="005B1604"/>
    <w:rsid w:val="005B58E8"/>
    <w:rsid w:val="005B787A"/>
    <w:rsid w:val="005C3AB0"/>
    <w:rsid w:val="005C4CC2"/>
    <w:rsid w:val="005C5708"/>
    <w:rsid w:val="005D03FE"/>
    <w:rsid w:val="005D046D"/>
    <w:rsid w:val="005D0B37"/>
    <w:rsid w:val="005D55B3"/>
    <w:rsid w:val="005D692E"/>
    <w:rsid w:val="005E09DD"/>
    <w:rsid w:val="005E67B4"/>
    <w:rsid w:val="005F3C69"/>
    <w:rsid w:val="005F5715"/>
    <w:rsid w:val="005F7E01"/>
    <w:rsid w:val="00605087"/>
    <w:rsid w:val="0060607A"/>
    <w:rsid w:val="006067D8"/>
    <w:rsid w:val="00611A92"/>
    <w:rsid w:val="00614C48"/>
    <w:rsid w:val="00615263"/>
    <w:rsid w:val="00621579"/>
    <w:rsid w:val="006239C7"/>
    <w:rsid w:val="006249E8"/>
    <w:rsid w:val="00630575"/>
    <w:rsid w:val="00630F36"/>
    <w:rsid w:val="00631E9E"/>
    <w:rsid w:val="00636182"/>
    <w:rsid w:val="00637E4D"/>
    <w:rsid w:val="006533A2"/>
    <w:rsid w:val="006562FF"/>
    <w:rsid w:val="006640C4"/>
    <w:rsid w:val="0066449E"/>
    <w:rsid w:val="00673DD0"/>
    <w:rsid w:val="006740FA"/>
    <w:rsid w:val="00682FC0"/>
    <w:rsid w:val="00684F1A"/>
    <w:rsid w:val="006911DA"/>
    <w:rsid w:val="00694AE1"/>
    <w:rsid w:val="006B1AC7"/>
    <w:rsid w:val="006B2B04"/>
    <w:rsid w:val="006B648A"/>
    <w:rsid w:val="006C12A6"/>
    <w:rsid w:val="006C294F"/>
    <w:rsid w:val="006C2C5B"/>
    <w:rsid w:val="006C3A66"/>
    <w:rsid w:val="006C4094"/>
    <w:rsid w:val="006D13F0"/>
    <w:rsid w:val="006D3050"/>
    <w:rsid w:val="006E1435"/>
    <w:rsid w:val="006E2FFA"/>
    <w:rsid w:val="006E362D"/>
    <w:rsid w:val="006E3AFB"/>
    <w:rsid w:val="006E4263"/>
    <w:rsid w:val="006E4C88"/>
    <w:rsid w:val="006F1E5E"/>
    <w:rsid w:val="006F55B6"/>
    <w:rsid w:val="006F5A3D"/>
    <w:rsid w:val="006F605F"/>
    <w:rsid w:val="00702E51"/>
    <w:rsid w:val="00704B5F"/>
    <w:rsid w:val="007056C8"/>
    <w:rsid w:val="00714DA1"/>
    <w:rsid w:val="007243CA"/>
    <w:rsid w:val="00727EDF"/>
    <w:rsid w:val="00731FB8"/>
    <w:rsid w:val="00736F34"/>
    <w:rsid w:val="0074061E"/>
    <w:rsid w:val="00741DC7"/>
    <w:rsid w:val="007438FB"/>
    <w:rsid w:val="00753D7C"/>
    <w:rsid w:val="00753DB7"/>
    <w:rsid w:val="0075507E"/>
    <w:rsid w:val="007555DD"/>
    <w:rsid w:val="007640C9"/>
    <w:rsid w:val="00765EB1"/>
    <w:rsid w:val="00767CC0"/>
    <w:rsid w:val="007704E4"/>
    <w:rsid w:val="00772ADF"/>
    <w:rsid w:val="00772E44"/>
    <w:rsid w:val="007743C6"/>
    <w:rsid w:val="0077616D"/>
    <w:rsid w:val="00780870"/>
    <w:rsid w:val="00786F3E"/>
    <w:rsid w:val="00787723"/>
    <w:rsid w:val="007906B0"/>
    <w:rsid w:val="007906D8"/>
    <w:rsid w:val="00793C03"/>
    <w:rsid w:val="00793E2D"/>
    <w:rsid w:val="007A05CA"/>
    <w:rsid w:val="007A0D14"/>
    <w:rsid w:val="007A4CFC"/>
    <w:rsid w:val="007A5C4B"/>
    <w:rsid w:val="007A782C"/>
    <w:rsid w:val="007B1AA9"/>
    <w:rsid w:val="007B290A"/>
    <w:rsid w:val="007B5870"/>
    <w:rsid w:val="007C1EBB"/>
    <w:rsid w:val="007C343A"/>
    <w:rsid w:val="007C47BF"/>
    <w:rsid w:val="007D0CFB"/>
    <w:rsid w:val="007D2172"/>
    <w:rsid w:val="007D4286"/>
    <w:rsid w:val="007D4A85"/>
    <w:rsid w:val="007D5C89"/>
    <w:rsid w:val="007E08E5"/>
    <w:rsid w:val="007E5891"/>
    <w:rsid w:val="007F0F17"/>
    <w:rsid w:val="007F17B7"/>
    <w:rsid w:val="007F2390"/>
    <w:rsid w:val="007F40AE"/>
    <w:rsid w:val="007F5C6C"/>
    <w:rsid w:val="007F709A"/>
    <w:rsid w:val="00810BE3"/>
    <w:rsid w:val="0081305E"/>
    <w:rsid w:val="00814FBB"/>
    <w:rsid w:val="008159F2"/>
    <w:rsid w:val="00822139"/>
    <w:rsid w:val="00822C03"/>
    <w:rsid w:val="00823504"/>
    <w:rsid w:val="0082391F"/>
    <w:rsid w:val="0082508C"/>
    <w:rsid w:val="008303E3"/>
    <w:rsid w:val="008308B0"/>
    <w:rsid w:val="008347AC"/>
    <w:rsid w:val="00842A45"/>
    <w:rsid w:val="008446E8"/>
    <w:rsid w:val="008453B1"/>
    <w:rsid w:val="00845DAD"/>
    <w:rsid w:val="00846BD7"/>
    <w:rsid w:val="008502CF"/>
    <w:rsid w:val="00850D97"/>
    <w:rsid w:val="00852FF3"/>
    <w:rsid w:val="008545A0"/>
    <w:rsid w:val="00856B7F"/>
    <w:rsid w:val="00857B17"/>
    <w:rsid w:val="008614B9"/>
    <w:rsid w:val="0086254D"/>
    <w:rsid w:val="00863DE9"/>
    <w:rsid w:val="00866653"/>
    <w:rsid w:val="00876FAA"/>
    <w:rsid w:val="00883B2D"/>
    <w:rsid w:val="008851EC"/>
    <w:rsid w:val="00885FC0"/>
    <w:rsid w:val="00886449"/>
    <w:rsid w:val="008902BF"/>
    <w:rsid w:val="008947A5"/>
    <w:rsid w:val="00896C6F"/>
    <w:rsid w:val="008B2DF2"/>
    <w:rsid w:val="008B4B38"/>
    <w:rsid w:val="008B5DDC"/>
    <w:rsid w:val="008C3166"/>
    <w:rsid w:val="008C3CC9"/>
    <w:rsid w:val="008D540E"/>
    <w:rsid w:val="008D6105"/>
    <w:rsid w:val="008E2FAD"/>
    <w:rsid w:val="008E45FD"/>
    <w:rsid w:val="008E542A"/>
    <w:rsid w:val="008E7948"/>
    <w:rsid w:val="008F2112"/>
    <w:rsid w:val="008F27E5"/>
    <w:rsid w:val="008F323D"/>
    <w:rsid w:val="008F3572"/>
    <w:rsid w:val="008F56A9"/>
    <w:rsid w:val="00901377"/>
    <w:rsid w:val="00901EEA"/>
    <w:rsid w:val="00911DA2"/>
    <w:rsid w:val="0092142C"/>
    <w:rsid w:val="00923C11"/>
    <w:rsid w:val="00927195"/>
    <w:rsid w:val="00932E6F"/>
    <w:rsid w:val="00934988"/>
    <w:rsid w:val="009356AA"/>
    <w:rsid w:val="009361AD"/>
    <w:rsid w:val="009366E1"/>
    <w:rsid w:val="00940C33"/>
    <w:rsid w:val="00944375"/>
    <w:rsid w:val="00950DB6"/>
    <w:rsid w:val="00953172"/>
    <w:rsid w:val="00953D3D"/>
    <w:rsid w:val="00955BB1"/>
    <w:rsid w:val="0096127F"/>
    <w:rsid w:val="00961B1C"/>
    <w:rsid w:val="0096367C"/>
    <w:rsid w:val="00970438"/>
    <w:rsid w:val="00974E4B"/>
    <w:rsid w:val="009803AC"/>
    <w:rsid w:val="00987655"/>
    <w:rsid w:val="009969AF"/>
    <w:rsid w:val="009A0216"/>
    <w:rsid w:val="009A0AA1"/>
    <w:rsid w:val="009A0D3A"/>
    <w:rsid w:val="009A3B84"/>
    <w:rsid w:val="009A46AA"/>
    <w:rsid w:val="009A5A8E"/>
    <w:rsid w:val="009A72D6"/>
    <w:rsid w:val="009B1806"/>
    <w:rsid w:val="009B2DC5"/>
    <w:rsid w:val="009B4F8F"/>
    <w:rsid w:val="009C0790"/>
    <w:rsid w:val="009C0A5E"/>
    <w:rsid w:val="009C480E"/>
    <w:rsid w:val="009C7E75"/>
    <w:rsid w:val="009D5E68"/>
    <w:rsid w:val="009E0397"/>
    <w:rsid w:val="009E1C83"/>
    <w:rsid w:val="009E26CD"/>
    <w:rsid w:val="009E3A23"/>
    <w:rsid w:val="009E42EB"/>
    <w:rsid w:val="009F4533"/>
    <w:rsid w:val="009F57AD"/>
    <w:rsid w:val="00A010C1"/>
    <w:rsid w:val="00A01289"/>
    <w:rsid w:val="00A02C9C"/>
    <w:rsid w:val="00A0748B"/>
    <w:rsid w:val="00A13B0F"/>
    <w:rsid w:val="00A13CF4"/>
    <w:rsid w:val="00A15094"/>
    <w:rsid w:val="00A16DAD"/>
    <w:rsid w:val="00A2323B"/>
    <w:rsid w:val="00A31347"/>
    <w:rsid w:val="00A34A12"/>
    <w:rsid w:val="00A41366"/>
    <w:rsid w:val="00A42C67"/>
    <w:rsid w:val="00A45DC0"/>
    <w:rsid w:val="00A46154"/>
    <w:rsid w:val="00A502CB"/>
    <w:rsid w:val="00A51193"/>
    <w:rsid w:val="00A52461"/>
    <w:rsid w:val="00A53C65"/>
    <w:rsid w:val="00A66F5C"/>
    <w:rsid w:val="00A713D4"/>
    <w:rsid w:val="00A72FB6"/>
    <w:rsid w:val="00A741CC"/>
    <w:rsid w:val="00A776B1"/>
    <w:rsid w:val="00A80A06"/>
    <w:rsid w:val="00A941C0"/>
    <w:rsid w:val="00A96273"/>
    <w:rsid w:val="00A97E73"/>
    <w:rsid w:val="00AA22CF"/>
    <w:rsid w:val="00AA32B1"/>
    <w:rsid w:val="00AA7545"/>
    <w:rsid w:val="00AB3ABB"/>
    <w:rsid w:val="00AC0AC6"/>
    <w:rsid w:val="00AC2B7A"/>
    <w:rsid w:val="00AC2D73"/>
    <w:rsid w:val="00AC4651"/>
    <w:rsid w:val="00AC5EF3"/>
    <w:rsid w:val="00AC7B38"/>
    <w:rsid w:val="00AD033C"/>
    <w:rsid w:val="00AD1920"/>
    <w:rsid w:val="00AD7DDA"/>
    <w:rsid w:val="00AE24E0"/>
    <w:rsid w:val="00AE5E9F"/>
    <w:rsid w:val="00AE620C"/>
    <w:rsid w:val="00AE7088"/>
    <w:rsid w:val="00AF6A4B"/>
    <w:rsid w:val="00AF701E"/>
    <w:rsid w:val="00AF7640"/>
    <w:rsid w:val="00B01181"/>
    <w:rsid w:val="00B017AC"/>
    <w:rsid w:val="00B02346"/>
    <w:rsid w:val="00B042BF"/>
    <w:rsid w:val="00B04E76"/>
    <w:rsid w:val="00B0577E"/>
    <w:rsid w:val="00B07359"/>
    <w:rsid w:val="00B10942"/>
    <w:rsid w:val="00B12B0B"/>
    <w:rsid w:val="00B16B40"/>
    <w:rsid w:val="00B205FA"/>
    <w:rsid w:val="00B21C89"/>
    <w:rsid w:val="00B2456B"/>
    <w:rsid w:val="00B251BE"/>
    <w:rsid w:val="00B33663"/>
    <w:rsid w:val="00B33FB5"/>
    <w:rsid w:val="00B43130"/>
    <w:rsid w:val="00B4415A"/>
    <w:rsid w:val="00B46BBE"/>
    <w:rsid w:val="00B47E03"/>
    <w:rsid w:val="00B5268C"/>
    <w:rsid w:val="00B5385D"/>
    <w:rsid w:val="00B55582"/>
    <w:rsid w:val="00B579E6"/>
    <w:rsid w:val="00B612FE"/>
    <w:rsid w:val="00B6140B"/>
    <w:rsid w:val="00B6167D"/>
    <w:rsid w:val="00B63625"/>
    <w:rsid w:val="00B650F6"/>
    <w:rsid w:val="00B65978"/>
    <w:rsid w:val="00B72CF0"/>
    <w:rsid w:val="00B76817"/>
    <w:rsid w:val="00B808F8"/>
    <w:rsid w:val="00B82EAD"/>
    <w:rsid w:val="00B833E7"/>
    <w:rsid w:val="00B85C52"/>
    <w:rsid w:val="00BA2EEB"/>
    <w:rsid w:val="00BA3B24"/>
    <w:rsid w:val="00BA723A"/>
    <w:rsid w:val="00BB590F"/>
    <w:rsid w:val="00BB5A87"/>
    <w:rsid w:val="00BB6082"/>
    <w:rsid w:val="00BB71AD"/>
    <w:rsid w:val="00BB7A3C"/>
    <w:rsid w:val="00BC0ADE"/>
    <w:rsid w:val="00BC6306"/>
    <w:rsid w:val="00BC67FB"/>
    <w:rsid w:val="00BC7BBA"/>
    <w:rsid w:val="00BD15C5"/>
    <w:rsid w:val="00BD2F51"/>
    <w:rsid w:val="00BD3010"/>
    <w:rsid w:val="00BD32C0"/>
    <w:rsid w:val="00BD4B8C"/>
    <w:rsid w:val="00BE53F9"/>
    <w:rsid w:val="00BE70BF"/>
    <w:rsid w:val="00BE7AA1"/>
    <w:rsid w:val="00C020BB"/>
    <w:rsid w:val="00C0489F"/>
    <w:rsid w:val="00C06EF9"/>
    <w:rsid w:val="00C138F8"/>
    <w:rsid w:val="00C151F8"/>
    <w:rsid w:val="00C17F8E"/>
    <w:rsid w:val="00C20096"/>
    <w:rsid w:val="00C20D6E"/>
    <w:rsid w:val="00C218A9"/>
    <w:rsid w:val="00C2601A"/>
    <w:rsid w:val="00C31EFD"/>
    <w:rsid w:val="00C32475"/>
    <w:rsid w:val="00C357F6"/>
    <w:rsid w:val="00C363C0"/>
    <w:rsid w:val="00C40998"/>
    <w:rsid w:val="00C53CCA"/>
    <w:rsid w:val="00C56D80"/>
    <w:rsid w:val="00C57350"/>
    <w:rsid w:val="00C57406"/>
    <w:rsid w:val="00C62259"/>
    <w:rsid w:val="00C6356F"/>
    <w:rsid w:val="00C63F07"/>
    <w:rsid w:val="00C66769"/>
    <w:rsid w:val="00C66D99"/>
    <w:rsid w:val="00C6766A"/>
    <w:rsid w:val="00C7005E"/>
    <w:rsid w:val="00C702B0"/>
    <w:rsid w:val="00C70EA8"/>
    <w:rsid w:val="00C74EF1"/>
    <w:rsid w:val="00C75A47"/>
    <w:rsid w:val="00C767A4"/>
    <w:rsid w:val="00C77C77"/>
    <w:rsid w:val="00C80C74"/>
    <w:rsid w:val="00C86096"/>
    <w:rsid w:val="00C92A9F"/>
    <w:rsid w:val="00CA05F4"/>
    <w:rsid w:val="00CA08A1"/>
    <w:rsid w:val="00CA389D"/>
    <w:rsid w:val="00CA4828"/>
    <w:rsid w:val="00CA6427"/>
    <w:rsid w:val="00CA77F1"/>
    <w:rsid w:val="00CB75F1"/>
    <w:rsid w:val="00CC477B"/>
    <w:rsid w:val="00CC6961"/>
    <w:rsid w:val="00CD13EE"/>
    <w:rsid w:val="00CD20DC"/>
    <w:rsid w:val="00CD2521"/>
    <w:rsid w:val="00CD2B4A"/>
    <w:rsid w:val="00CD3682"/>
    <w:rsid w:val="00CD3DD2"/>
    <w:rsid w:val="00CD5B4B"/>
    <w:rsid w:val="00CD6186"/>
    <w:rsid w:val="00CD6B9E"/>
    <w:rsid w:val="00CE1FA5"/>
    <w:rsid w:val="00CE3C74"/>
    <w:rsid w:val="00CE5C15"/>
    <w:rsid w:val="00CE60E5"/>
    <w:rsid w:val="00CE65EF"/>
    <w:rsid w:val="00CF0A6C"/>
    <w:rsid w:val="00CF2A1C"/>
    <w:rsid w:val="00CF2FC7"/>
    <w:rsid w:val="00CF3C09"/>
    <w:rsid w:val="00CF7A6C"/>
    <w:rsid w:val="00CF7BDE"/>
    <w:rsid w:val="00D02428"/>
    <w:rsid w:val="00D03E8E"/>
    <w:rsid w:val="00D05A9F"/>
    <w:rsid w:val="00D06E25"/>
    <w:rsid w:val="00D074C5"/>
    <w:rsid w:val="00D114F9"/>
    <w:rsid w:val="00D12DD4"/>
    <w:rsid w:val="00D1349E"/>
    <w:rsid w:val="00D14163"/>
    <w:rsid w:val="00D17AAB"/>
    <w:rsid w:val="00D2049B"/>
    <w:rsid w:val="00D205AF"/>
    <w:rsid w:val="00D21CB2"/>
    <w:rsid w:val="00D26747"/>
    <w:rsid w:val="00D26A4D"/>
    <w:rsid w:val="00D30775"/>
    <w:rsid w:val="00D34DEF"/>
    <w:rsid w:val="00D43A65"/>
    <w:rsid w:val="00D46775"/>
    <w:rsid w:val="00D47D7E"/>
    <w:rsid w:val="00D50A4F"/>
    <w:rsid w:val="00D52794"/>
    <w:rsid w:val="00D52E74"/>
    <w:rsid w:val="00D53185"/>
    <w:rsid w:val="00D53C52"/>
    <w:rsid w:val="00D546C0"/>
    <w:rsid w:val="00D61705"/>
    <w:rsid w:val="00D6280A"/>
    <w:rsid w:val="00D62823"/>
    <w:rsid w:val="00D6535A"/>
    <w:rsid w:val="00D671C3"/>
    <w:rsid w:val="00D67517"/>
    <w:rsid w:val="00D70375"/>
    <w:rsid w:val="00D70E93"/>
    <w:rsid w:val="00D71414"/>
    <w:rsid w:val="00D7212F"/>
    <w:rsid w:val="00D722F9"/>
    <w:rsid w:val="00D731DB"/>
    <w:rsid w:val="00D80706"/>
    <w:rsid w:val="00D8319C"/>
    <w:rsid w:val="00D831CA"/>
    <w:rsid w:val="00D863D3"/>
    <w:rsid w:val="00D911E3"/>
    <w:rsid w:val="00D92F5F"/>
    <w:rsid w:val="00D93ADC"/>
    <w:rsid w:val="00D97F79"/>
    <w:rsid w:val="00DA10F7"/>
    <w:rsid w:val="00DA3109"/>
    <w:rsid w:val="00DA36F6"/>
    <w:rsid w:val="00DA3F49"/>
    <w:rsid w:val="00DB205F"/>
    <w:rsid w:val="00DB3423"/>
    <w:rsid w:val="00DB505C"/>
    <w:rsid w:val="00DB60AD"/>
    <w:rsid w:val="00DB627E"/>
    <w:rsid w:val="00DB7BDE"/>
    <w:rsid w:val="00DC009F"/>
    <w:rsid w:val="00DC1531"/>
    <w:rsid w:val="00DC2303"/>
    <w:rsid w:val="00DC365F"/>
    <w:rsid w:val="00DC5393"/>
    <w:rsid w:val="00DC7DFE"/>
    <w:rsid w:val="00DD0CAF"/>
    <w:rsid w:val="00DD395B"/>
    <w:rsid w:val="00DD42D3"/>
    <w:rsid w:val="00DD4313"/>
    <w:rsid w:val="00DD4987"/>
    <w:rsid w:val="00DD6028"/>
    <w:rsid w:val="00DE410B"/>
    <w:rsid w:val="00DE4154"/>
    <w:rsid w:val="00DE44BF"/>
    <w:rsid w:val="00DE65D2"/>
    <w:rsid w:val="00DF17D3"/>
    <w:rsid w:val="00DF25E3"/>
    <w:rsid w:val="00DF6329"/>
    <w:rsid w:val="00DF75A1"/>
    <w:rsid w:val="00E00540"/>
    <w:rsid w:val="00E04F51"/>
    <w:rsid w:val="00E056FA"/>
    <w:rsid w:val="00E1217A"/>
    <w:rsid w:val="00E1280D"/>
    <w:rsid w:val="00E1310E"/>
    <w:rsid w:val="00E13413"/>
    <w:rsid w:val="00E13620"/>
    <w:rsid w:val="00E13C93"/>
    <w:rsid w:val="00E15F9B"/>
    <w:rsid w:val="00E24460"/>
    <w:rsid w:val="00E2629A"/>
    <w:rsid w:val="00E30DEF"/>
    <w:rsid w:val="00E3134C"/>
    <w:rsid w:val="00E333F3"/>
    <w:rsid w:val="00E347DD"/>
    <w:rsid w:val="00E41370"/>
    <w:rsid w:val="00E417E0"/>
    <w:rsid w:val="00E43302"/>
    <w:rsid w:val="00E458D3"/>
    <w:rsid w:val="00E467D8"/>
    <w:rsid w:val="00E46965"/>
    <w:rsid w:val="00E46FB0"/>
    <w:rsid w:val="00E475A1"/>
    <w:rsid w:val="00E533AE"/>
    <w:rsid w:val="00E53628"/>
    <w:rsid w:val="00E56B41"/>
    <w:rsid w:val="00E57D27"/>
    <w:rsid w:val="00E57D7D"/>
    <w:rsid w:val="00E6012E"/>
    <w:rsid w:val="00E648F7"/>
    <w:rsid w:val="00E67E4B"/>
    <w:rsid w:val="00E722A2"/>
    <w:rsid w:val="00E837D8"/>
    <w:rsid w:val="00E87B0B"/>
    <w:rsid w:val="00E90DE3"/>
    <w:rsid w:val="00E90F41"/>
    <w:rsid w:val="00E9238D"/>
    <w:rsid w:val="00E92F5C"/>
    <w:rsid w:val="00E934E4"/>
    <w:rsid w:val="00E975FD"/>
    <w:rsid w:val="00EA47BE"/>
    <w:rsid w:val="00EA6862"/>
    <w:rsid w:val="00EB0226"/>
    <w:rsid w:val="00EB0E64"/>
    <w:rsid w:val="00EB1AEB"/>
    <w:rsid w:val="00EB24FD"/>
    <w:rsid w:val="00EB76A3"/>
    <w:rsid w:val="00ED18F6"/>
    <w:rsid w:val="00ED4B80"/>
    <w:rsid w:val="00ED53C1"/>
    <w:rsid w:val="00ED7128"/>
    <w:rsid w:val="00EE4BA9"/>
    <w:rsid w:val="00EE52D1"/>
    <w:rsid w:val="00EF3337"/>
    <w:rsid w:val="00EF72E1"/>
    <w:rsid w:val="00F01D7E"/>
    <w:rsid w:val="00F0403A"/>
    <w:rsid w:val="00F105C4"/>
    <w:rsid w:val="00F10775"/>
    <w:rsid w:val="00F10CAA"/>
    <w:rsid w:val="00F11372"/>
    <w:rsid w:val="00F12679"/>
    <w:rsid w:val="00F156EA"/>
    <w:rsid w:val="00F1719E"/>
    <w:rsid w:val="00F210CF"/>
    <w:rsid w:val="00F21CF2"/>
    <w:rsid w:val="00F232FC"/>
    <w:rsid w:val="00F375A9"/>
    <w:rsid w:val="00F4149F"/>
    <w:rsid w:val="00F43CAF"/>
    <w:rsid w:val="00F51D0E"/>
    <w:rsid w:val="00F56F60"/>
    <w:rsid w:val="00F617D5"/>
    <w:rsid w:val="00F75077"/>
    <w:rsid w:val="00F75D5D"/>
    <w:rsid w:val="00F77ABC"/>
    <w:rsid w:val="00F87F0D"/>
    <w:rsid w:val="00F93AA7"/>
    <w:rsid w:val="00F93B80"/>
    <w:rsid w:val="00F93F31"/>
    <w:rsid w:val="00F94CF5"/>
    <w:rsid w:val="00F961C0"/>
    <w:rsid w:val="00FA4EF9"/>
    <w:rsid w:val="00FA5097"/>
    <w:rsid w:val="00FA71E3"/>
    <w:rsid w:val="00FA724D"/>
    <w:rsid w:val="00FB5179"/>
    <w:rsid w:val="00FC1920"/>
    <w:rsid w:val="00FC403D"/>
    <w:rsid w:val="00FE3AEA"/>
    <w:rsid w:val="00FE551D"/>
    <w:rsid w:val="00FE6CFE"/>
    <w:rsid w:val="00FF32BF"/>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CC9C-E430-4546-A690-AF30ACC3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7405</Words>
  <Characters>42214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2021-04-30T03:24:00Z</cp:lastPrinted>
  <dcterms:created xsi:type="dcterms:W3CDTF">2021-05-07T08:49:00Z</dcterms:created>
  <dcterms:modified xsi:type="dcterms:W3CDTF">2021-05-07T08:49:00Z</dcterms:modified>
</cp:coreProperties>
</file>