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19770" w14:textId="73DD5CDF" w:rsidR="000652A4" w:rsidRDefault="00622CEB" w:rsidP="004D7A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CHIKWATA TAURAI </w:t>
      </w:r>
      <w:r w:rsidR="00E11888">
        <w:rPr>
          <w:rFonts w:ascii="Times New Roman" w:hAnsi="Times New Roman" w:cs="Times New Roman"/>
          <w:sz w:val="24"/>
          <w:szCs w:val="24"/>
        </w:rPr>
        <w:t xml:space="preserve"> </w:t>
      </w:r>
      <w:r w:rsidR="003B5E00">
        <w:rPr>
          <w:rFonts w:ascii="Times New Roman" w:hAnsi="Times New Roman" w:cs="Times New Roman"/>
          <w:sz w:val="24"/>
          <w:szCs w:val="24"/>
        </w:rPr>
        <w:t xml:space="preserve"> </w:t>
      </w:r>
      <w:r w:rsidR="000404DC">
        <w:rPr>
          <w:rFonts w:ascii="Times New Roman" w:hAnsi="Times New Roman" w:cs="Times New Roman"/>
          <w:sz w:val="24"/>
          <w:szCs w:val="24"/>
        </w:rPr>
        <w:t xml:space="preserve"> </w:t>
      </w:r>
    </w:p>
    <w:p w14:paraId="419B8C10" w14:textId="77777777" w:rsidR="00297973" w:rsidRDefault="00297973" w:rsidP="004D7AA4">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4D7AA4">
        <w:rPr>
          <w:rFonts w:ascii="Times New Roman" w:hAnsi="Times New Roman" w:cs="Times New Roman"/>
          <w:sz w:val="24"/>
          <w:szCs w:val="24"/>
        </w:rPr>
        <w:tab/>
      </w:r>
    </w:p>
    <w:p w14:paraId="07591CB4"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00AEE589" w14:textId="77777777" w:rsidR="00297973" w:rsidRDefault="00297973" w:rsidP="00297973">
      <w:pPr>
        <w:spacing w:after="0" w:line="240" w:lineRule="auto"/>
        <w:jc w:val="both"/>
        <w:rPr>
          <w:rFonts w:ascii="Times New Roman" w:hAnsi="Times New Roman" w:cs="Times New Roman"/>
          <w:sz w:val="24"/>
          <w:szCs w:val="24"/>
        </w:rPr>
      </w:pPr>
    </w:p>
    <w:p w14:paraId="50A85877" w14:textId="77777777" w:rsidR="00297973" w:rsidRDefault="00297973" w:rsidP="00297973">
      <w:pPr>
        <w:spacing w:after="0" w:line="240" w:lineRule="auto"/>
        <w:jc w:val="both"/>
        <w:rPr>
          <w:rFonts w:ascii="Times New Roman" w:hAnsi="Times New Roman" w:cs="Times New Roman"/>
          <w:sz w:val="24"/>
          <w:szCs w:val="24"/>
        </w:rPr>
      </w:pPr>
    </w:p>
    <w:p w14:paraId="6556A0B3"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75FE5AB" w14:textId="77777777" w:rsidR="00297973" w:rsidRDefault="00E02F74"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297973">
        <w:rPr>
          <w:rFonts w:ascii="Times New Roman" w:hAnsi="Times New Roman" w:cs="Times New Roman"/>
          <w:sz w:val="24"/>
          <w:szCs w:val="24"/>
        </w:rPr>
        <w:t xml:space="preserve"> J</w:t>
      </w:r>
    </w:p>
    <w:p w14:paraId="44FAA783" w14:textId="48D981D8"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22CEB">
        <w:rPr>
          <w:rFonts w:ascii="Times New Roman" w:hAnsi="Times New Roman" w:cs="Times New Roman"/>
          <w:sz w:val="24"/>
          <w:szCs w:val="24"/>
        </w:rPr>
        <w:t>16 April 2021</w:t>
      </w:r>
      <w:r w:rsidR="003B5E00">
        <w:rPr>
          <w:rFonts w:ascii="Times New Roman" w:hAnsi="Times New Roman" w:cs="Times New Roman"/>
          <w:sz w:val="24"/>
          <w:szCs w:val="24"/>
        </w:rPr>
        <w:t xml:space="preserve"> &amp; </w:t>
      </w:r>
      <w:r w:rsidR="00BC7592">
        <w:rPr>
          <w:rFonts w:ascii="Times New Roman" w:hAnsi="Times New Roman" w:cs="Times New Roman"/>
          <w:sz w:val="24"/>
          <w:szCs w:val="24"/>
        </w:rPr>
        <w:t>15 July 2021</w:t>
      </w:r>
    </w:p>
    <w:p w14:paraId="5EF936FD" w14:textId="77777777" w:rsidR="00297973" w:rsidRDefault="00297973" w:rsidP="00297973">
      <w:pPr>
        <w:spacing w:after="0" w:line="240" w:lineRule="auto"/>
        <w:jc w:val="both"/>
        <w:rPr>
          <w:rFonts w:ascii="Times New Roman" w:hAnsi="Times New Roman" w:cs="Times New Roman"/>
          <w:sz w:val="24"/>
          <w:szCs w:val="24"/>
        </w:rPr>
      </w:pPr>
    </w:p>
    <w:p w14:paraId="19BF5F0E" w14:textId="77777777" w:rsidR="00297973" w:rsidRPr="00297973" w:rsidRDefault="00297973" w:rsidP="00297973">
      <w:pPr>
        <w:spacing w:after="0" w:line="240" w:lineRule="auto"/>
        <w:jc w:val="both"/>
        <w:rPr>
          <w:rFonts w:ascii="Times New Roman" w:hAnsi="Times New Roman" w:cs="Times New Roman"/>
          <w:b/>
          <w:sz w:val="24"/>
          <w:szCs w:val="24"/>
        </w:rPr>
      </w:pPr>
    </w:p>
    <w:p w14:paraId="5DAE5913" w14:textId="77777777" w:rsidR="00297973" w:rsidRPr="00297973" w:rsidRDefault="00297973" w:rsidP="00297973">
      <w:pPr>
        <w:spacing w:after="0" w:line="240" w:lineRule="auto"/>
        <w:jc w:val="both"/>
        <w:rPr>
          <w:rFonts w:ascii="Times New Roman" w:hAnsi="Times New Roman" w:cs="Times New Roman"/>
          <w:b/>
          <w:sz w:val="24"/>
          <w:szCs w:val="24"/>
        </w:rPr>
      </w:pPr>
      <w:r w:rsidRPr="00297973">
        <w:rPr>
          <w:rFonts w:ascii="Times New Roman" w:hAnsi="Times New Roman" w:cs="Times New Roman"/>
          <w:b/>
          <w:sz w:val="24"/>
          <w:szCs w:val="24"/>
        </w:rPr>
        <w:t>Bail Pending Trial</w:t>
      </w:r>
    </w:p>
    <w:p w14:paraId="049C2890" w14:textId="77777777" w:rsidR="00297973" w:rsidRDefault="00297973" w:rsidP="00297973">
      <w:pPr>
        <w:spacing w:after="0" w:line="240" w:lineRule="auto"/>
        <w:jc w:val="both"/>
        <w:rPr>
          <w:rFonts w:ascii="Times New Roman" w:hAnsi="Times New Roman" w:cs="Times New Roman"/>
          <w:sz w:val="24"/>
          <w:szCs w:val="24"/>
        </w:rPr>
      </w:pPr>
    </w:p>
    <w:p w14:paraId="75CCDD0C" w14:textId="77777777" w:rsidR="00297973" w:rsidRDefault="00297973" w:rsidP="00297973">
      <w:pPr>
        <w:spacing w:after="0" w:line="240" w:lineRule="auto"/>
        <w:jc w:val="both"/>
        <w:rPr>
          <w:rFonts w:ascii="Times New Roman" w:hAnsi="Times New Roman" w:cs="Times New Roman"/>
          <w:sz w:val="24"/>
          <w:szCs w:val="24"/>
        </w:rPr>
      </w:pPr>
    </w:p>
    <w:p w14:paraId="4F49132A" w14:textId="6B43B7D5" w:rsidR="00297973" w:rsidRDefault="00622CEB" w:rsidP="00622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97973">
        <w:rPr>
          <w:rFonts w:ascii="Times New Roman" w:hAnsi="Times New Roman" w:cs="Times New Roman"/>
          <w:sz w:val="24"/>
          <w:szCs w:val="24"/>
        </w:rPr>
        <w:t>pplicant</w:t>
      </w:r>
      <w:r>
        <w:rPr>
          <w:rFonts w:ascii="Times New Roman" w:hAnsi="Times New Roman" w:cs="Times New Roman"/>
          <w:sz w:val="24"/>
          <w:szCs w:val="24"/>
        </w:rPr>
        <w:t xml:space="preserve"> in person</w:t>
      </w:r>
    </w:p>
    <w:p w14:paraId="41710B33" w14:textId="079B1FB7" w:rsidR="00297973" w:rsidRDefault="00622CEB" w:rsidP="002979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Huni</w:t>
      </w:r>
      <w:r w:rsidR="00E02F74">
        <w:rPr>
          <w:rFonts w:ascii="Times New Roman" w:hAnsi="Times New Roman" w:cs="Times New Roman"/>
          <w:i/>
          <w:sz w:val="24"/>
          <w:szCs w:val="24"/>
        </w:rPr>
        <w:t xml:space="preserve">, </w:t>
      </w:r>
      <w:r w:rsidR="00297973">
        <w:rPr>
          <w:rFonts w:ascii="Times New Roman" w:hAnsi="Times New Roman" w:cs="Times New Roman"/>
          <w:sz w:val="24"/>
          <w:szCs w:val="24"/>
        </w:rPr>
        <w:t>for the respondent</w:t>
      </w:r>
    </w:p>
    <w:p w14:paraId="28C76E4F" w14:textId="77777777" w:rsidR="00297973" w:rsidRDefault="00297973" w:rsidP="00297973">
      <w:pPr>
        <w:spacing w:after="0" w:line="240" w:lineRule="auto"/>
        <w:jc w:val="both"/>
        <w:rPr>
          <w:rFonts w:ascii="Times New Roman" w:hAnsi="Times New Roman" w:cs="Times New Roman"/>
          <w:sz w:val="24"/>
          <w:szCs w:val="24"/>
        </w:rPr>
      </w:pPr>
    </w:p>
    <w:p w14:paraId="28AE7755" w14:textId="77777777" w:rsidR="00082DAD" w:rsidRDefault="00B414FD" w:rsidP="00082DAD">
      <w:pPr>
        <w:spacing w:after="0" w:line="360" w:lineRule="auto"/>
        <w:jc w:val="both"/>
        <w:rPr>
          <w:rFonts w:ascii="Times New Roman" w:hAnsi="Times New Roman" w:cs="Times New Roman"/>
          <w:sz w:val="24"/>
          <w:szCs w:val="24"/>
        </w:rPr>
      </w:pPr>
      <w:r w:rsidRPr="00634DF0">
        <w:rPr>
          <w:rFonts w:ascii="Times New Roman" w:hAnsi="Times New Roman" w:cs="Times New Roman"/>
          <w:b/>
          <w:sz w:val="24"/>
          <w:szCs w:val="24"/>
        </w:rPr>
        <w:t>MUSITHU J:</w:t>
      </w:r>
      <w:r>
        <w:rPr>
          <w:rFonts w:ascii="Times New Roman" w:hAnsi="Times New Roman" w:cs="Times New Roman"/>
          <w:sz w:val="24"/>
          <w:szCs w:val="24"/>
        </w:rPr>
        <w:t xml:space="preserve"> </w:t>
      </w:r>
    </w:p>
    <w:p w14:paraId="09449FAD" w14:textId="4824B64B" w:rsidR="00082DAD" w:rsidRPr="005C3068" w:rsidRDefault="00082DAD" w:rsidP="00082DAD">
      <w:pPr>
        <w:spacing w:after="0" w:line="360" w:lineRule="auto"/>
        <w:jc w:val="both"/>
        <w:rPr>
          <w:rFonts w:ascii="Times New Roman" w:hAnsi="Times New Roman" w:cs="Times New Roman"/>
          <w:b/>
          <w:sz w:val="24"/>
          <w:szCs w:val="24"/>
        </w:rPr>
      </w:pPr>
      <w:r w:rsidRPr="005C3068">
        <w:rPr>
          <w:rFonts w:ascii="Times New Roman" w:hAnsi="Times New Roman" w:cs="Times New Roman"/>
          <w:b/>
          <w:sz w:val="24"/>
          <w:szCs w:val="24"/>
        </w:rPr>
        <w:t>BACKGROUND</w:t>
      </w:r>
    </w:p>
    <w:p w14:paraId="4809CE50" w14:textId="7C9E78CF" w:rsidR="00700698" w:rsidRPr="00622CEB" w:rsidRDefault="00622CEB" w:rsidP="00082DAD">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On 8 March 2021, the applicant filed an application for bail pending trial </w:t>
      </w:r>
      <w:r w:rsidR="00F15BBF">
        <w:rPr>
          <w:rFonts w:ascii="Times New Roman" w:hAnsi="Times New Roman" w:cs="Times New Roman"/>
          <w:sz w:val="24"/>
          <w:szCs w:val="24"/>
        </w:rPr>
        <w:t xml:space="preserve">on one count of robbery and another count of attempted rape. The matter was only argued on 16 April 2021 after several postponements. </w:t>
      </w:r>
      <w:r>
        <w:rPr>
          <w:rFonts w:ascii="Times New Roman" w:hAnsi="Times New Roman" w:cs="Times New Roman"/>
          <w:sz w:val="24"/>
          <w:szCs w:val="24"/>
        </w:rPr>
        <w:t xml:space="preserve">I dismissed </w:t>
      </w:r>
      <w:r w:rsidR="00F15BBF">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F15BBF">
        <w:rPr>
          <w:rFonts w:ascii="Times New Roman" w:hAnsi="Times New Roman" w:cs="Times New Roman"/>
          <w:sz w:val="24"/>
          <w:szCs w:val="24"/>
        </w:rPr>
        <w:t>and g</w:t>
      </w:r>
      <w:r w:rsidR="00082DAD">
        <w:rPr>
          <w:rFonts w:ascii="Times New Roman" w:hAnsi="Times New Roman" w:cs="Times New Roman"/>
          <w:sz w:val="24"/>
          <w:szCs w:val="24"/>
        </w:rPr>
        <w:t>a</w:t>
      </w:r>
      <w:r w:rsidR="00F15BBF">
        <w:rPr>
          <w:rFonts w:ascii="Times New Roman" w:hAnsi="Times New Roman" w:cs="Times New Roman"/>
          <w:sz w:val="24"/>
          <w:szCs w:val="24"/>
        </w:rPr>
        <w:t xml:space="preserve">ve brief reasons in court. </w:t>
      </w:r>
      <w:r>
        <w:rPr>
          <w:rFonts w:ascii="Times New Roman" w:hAnsi="Times New Roman" w:cs="Times New Roman"/>
          <w:sz w:val="24"/>
          <w:szCs w:val="24"/>
        </w:rPr>
        <w:t xml:space="preserve">The applicant has requested </w:t>
      </w:r>
      <w:r w:rsidR="00F15BBF">
        <w:rPr>
          <w:rFonts w:ascii="Times New Roman" w:hAnsi="Times New Roman" w:cs="Times New Roman"/>
          <w:sz w:val="24"/>
          <w:szCs w:val="24"/>
        </w:rPr>
        <w:t xml:space="preserve">detailed </w:t>
      </w:r>
      <w:r>
        <w:rPr>
          <w:rFonts w:ascii="Times New Roman" w:hAnsi="Times New Roman" w:cs="Times New Roman"/>
          <w:sz w:val="24"/>
          <w:szCs w:val="24"/>
        </w:rPr>
        <w:t>reasons for the dismissal of his application to enable him to progress the matter further. The following are the reasons</w:t>
      </w:r>
      <w:r w:rsidR="00082DAD">
        <w:rPr>
          <w:rFonts w:ascii="Times New Roman" w:hAnsi="Times New Roman" w:cs="Times New Roman"/>
          <w:sz w:val="24"/>
          <w:szCs w:val="24"/>
        </w:rPr>
        <w:t>.</w:t>
      </w:r>
      <w:r w:rsidR="00E71DBA" w:rsidRPr="00622CEB">
        <w:rPr>
          <w:rFonts w:ascii="Times New Roman" w:hAnsi="Times New Roman" w:cs="Times New Roman"/>
          <w:color w:val="FF0000"/>
          <w:sz w:val="24"/>
          <w:szCs w:val="24"/>
        </w:rPr>
        <w:t xml:space="preserve"> </w:t>
      </w:r>
    </w:p>
    <w:p w14:paraId="54D28D57" w14:textId="77777777" w:rsidR="00E14A95" w:rsidRDefault="005C3068" w:rsidP="00E14A95">
      <w:pPr>
        <w:spacing w:after="0" w:line="360" w:lineRule="auto"/>
        <w:ind w:firstLine="720"/>
        <w:jc w:val="both"/>
        <w:rPr>
          <w:rFonts w:ascii="Times New Roman" w:hAnsi="Times New Roman" w:cs="Times New Roman"/>
          <w:sz w:val="24"/>
          <w:szCs w:val="24"/>
        </w:rPr>
      </w:pPr>
      <w:r w:rsidRPr="005C3068">
        <w:rPr>
          <w:rFonts w:ascii="Times New Roman" w:hAnsi="Times New Roman" w:cs="Times New Roman"/>
          <w:sz w:val="24"/>
          <w:szCs w:val="24"/>
        </w:rPr>
        <w:t xml:space="preserve">The </w:t>
      </w:r>
      <w:r w:rsidR="00F15BBF">
        <w:rPr>
          <w:rFonts w:ascii="Times New Roman" w:hAnsi="Times New Roman" w:cs="Times New Roman"/>
          <w:sz w:val="24"/>
          <w:szCs w:val="24"/>
        </w:rPr>
        <w:t>applicant was charged with one count of robbery as defined in section 126(1)(a) of the Criminal Law (Codification and Reform) Act</w:t>
      </w:r>
      <w:r w:rsidR="00F15BBF">
        <w:rPr>
          <w:rStyle w:val="FootnoteReference"/>
          <w:rFonts w:ascii="Times New Roman" w:hAnsi="Times New Roman" w:cs="Times New Roman"/>
          <w:sz w:val="24"/>
          <w:szCs w:val="24"/>
        </w:rPr>
        <w:footnoteReference w:id="1"/>
      </w:r>
      <w:r w:rsidR="00F15BBF">
        <w:rPr>
          <w:rFonts w:ascii="Times New Roman" w:hAnsi="Times New Roman" w:cs="Times New Roman"/>
          <w:sz w:val="24"/>
          <w:szCs w:val="24"/>
        </w:rPr>
        <w:t xml:space="preserve">, (the Act), and one count of attempted rape as defined in section 189, as read together with section 65 of the Act. </w:t>
      </w:r>
      <w:r w:rsidR="00CC5588">
        <w:rPr>
          <w:rFonts w:ascii="Times New Roman" w:hAnsi="Times New Roman" w:cs="Times New Roman"/>
          <w:sz w:val="24"/>
          <w:szCs w:val="24"/>
        </w:rPr>
        <w:t xml:space="preserve">The applicant first appeared at the Bindura Magistrates Court for his remand hearing on 12 January 2021. </w:t>
      </w:r>
      <w:r w:rsidR="00F15BBF">
        <w:rPr>
          <w:rFonts w:ascii="Times New Roman" w:hAnsi="Times New Roman" w:cs="Times New Roman"/>
          <w:sz w:val="24"/>
          <w:szCs w:val="24"/>
        </w:rPr>
        <w:t xml:space="preserve">The allegations as captured </w:t>
      </w:r>
      <w:r w:rsidR="00082DAD">
        <w:rPr>
          <w:rFonts w:ascii="Times New Roman" w:hAnsi="Times New Roman" w:cs="Times New Roman"/>
          <w:sz w:val="24"/>
          <w:szCs w:val="24"/>
        </w:rPr>
        <w:t xml:space="preserve">in </w:t>
      </w:r>
      <w:r w:rsidR="00F15BBF">
        <w:rPr>
          <w:rFonts w:ascii="Times New Roman" w:hAnsi="Times New Roman" w:cs="Times New Roman"/>
          <w:sz w:val="24"/>
          <w:szCs w:val="24"/>
        </w:rPr>
        <w:t>the Form 242 were as follows:</w:t>
      </w:r>
    </w:p>
    <w:p w14:paraId="5D5C247A" w14:textId="7D019485" w:rsidR="00F15BBF" w:rsidRPr="00E14A95" w:rsidRDefault="005C3068" w:rsidP="00E14A95">
      <w:pPr>
        <w:spacing w:after="0" w:line="240" w:lineRule="auto"/>
        <w:ind w:firstLine="720"/>
        <w:jc w:val="both"/>
        <w:rPr>
          <w:rFonts w:ascii="Times New Roman" w:hAnsi="Times New Roman" w:cs="Times New Roman"/>
          <w:sz w:val="24"/>
          <w:szCs w:val="24"/>
        </w:rPr>
      </w:pPr>
      <w:r w:rsidRPr="009772FA">
        <w:rPr>
          <w:rFonts w:ascii="Times New Roman" w:hAnsi="Times New Roman" w:cs="Times New Roman"/>
          <w:b/>
        </w:rPr>
        <w:t>“</w:t>
      </w:r>
      <w:r w:rsidR="009F760E" w:rsidRPr="009772FA">
        <w:rPr>
          <w:rFonts w:ascii="Times New Roman" w:hAnsi="Times New Roman" w:cs="Times New Roman"/>
        </w:rPr>
        <w:t xml:space="preserve">On </w:t>
      </w:r>
      <w:r w:rsidR="00F15BBF">
        <w:rPr>
          <w:rFonts w:ascii="Times New Roman" w:hAnsi="Times New Roman" w:cs="Times New Roman"/>
        </w:rPr>
        <w:t xml:space="preserve">27/08/20 around 0015hrs at 569 HAY EAST, BINDURA, the accused person in the company </w:t>
      </w:r>
      <w:r w:rsidR="00E14A95">
        <w:rPr>
          <w:rFonts w:ascii="Times New Roman" w:hAnsi="Times New Roman" w:cs="Times New Roman"/>
        </w:rPr>
        <w:tab/>
      </w:r>
      <w:r w:rsidR="00F15BBF">
        <w:rPr>
          <w:rFonts w:ascii="Times New Roman" w:hAnsi="Times New Roman" w:cs="Times New Roman"/>
        </w:rPr>
        <w:t xml:space="preserve">of his accomplices who are still at large connived and hatched a plan to rob the complainant </w:t>
      </w:r>
      <w:r w:rsidR="00E14A95">
        <w:rPr>
          <w:rFonts w:ascii="Times New Roman" w:hAnsi="Times New Roman" w:cs="Times New Roman"/>
        </w:rPr>
        <w:tab/>
      </w:r>
      <w:r w:rsidR="00F15BBF">
        <w:rPr>
          <w:rFonts w:ascii="Times New Roman" w:hAnsi="Times New Roman" w:cs="Times New Roman"/>
        </w:rPr>
        <w:t xml:space="preserve">Winstone Mukunde. The accused persons proceeded to complainant Winstone Mukunde’s place of </w:t>
      </w:r>
      <w:r w:rsidR="00E14A95">
        <w:rPr>
          <w:rFonts w:ascii="Times New Roman" w:hAnsi="Times New Roman" w:cs="Times New Roman"/>
        </w:rPr>
        <w:tab/>
      </w:r>
      <w:r w:rsidR="00F15BBF">
        <w:rPr>
          <w:rFonts w:ascii="Times New Roman" w:hAnsi="Times New Roman" w:cs="Times New Roman"/>
        </w:rPr>
        <w:t xml:space="preserve">residence where they used </w:t>
      </w:r>
      <w:r w:rsidR="00082DAD">
        <w:rPr>
          <w:rFonts w:ascii="Times New Roman" w:hAnsi="Times New Roman" w:cs="Times New Roman"/>
        </w:rPr>
        <w:t>an unknown</w:t>
      </w:r>
      <w:r w:rsidR="00F15BBF">
        <w:rPr>
          <w:rFonts w:ascii="Times New Roman" w:hAnsi="Times New Roman" w:cs="Times New Roman"/>
        </w:rPr>
        <w:t xml:space="preserve"> object to force open </w:t>
      </w:r>
      <w:r w:rsidR="00082DAD">
        <w:rPr>
          <w:rFonts w:ascii="Times New Roman" w:hAnsi="Times New Roman" w:cs="Times New Roman"/>
        </w:rPr>
        <w:t xml:space="preserve">the </w:t>
      </w:r>
      <w:r w:rsidR="00F15BBF">
        <w:rPr>
          <w:rFonts w:ascii="Times New Roman" w:hAnsi="Times New Roman" w:cs="Times New Roman"/>
        </w:rPr>
        <w:t xml:space="preserve">dining room window and gained </w:t>
      </w:r>
      <w:r w:rsidR="00E14A95">
        <w:rPr>
          <w:rFonts w:ascii="Times New Roman" w:hAnsi="Times New Roman" w:cs="Times New Roman"/>
        </w:rPr>
        <w:tab/>
      </w:r>
      <w:r w:rsidR="00F15BBF">
        <w:rPr>
          <w:rFonts w:ascii="Times New Roman" w:hAnsi="Times New Roman" w:cs="Times New Roman"/>
        </w:rPr>
        <w:t xml:space="preserve">entry. Whilst inside the said </w:t>
      </w:r>
      <w:r w:rsidR="00595560">
        <w:rPr>
          <w:rFonts w:ascii="Times New Roman" w:hAnsi="Times New Roman" w:cs="Times New Roman"/>
        </w:rPr>
        <w:t>premises accused</w:t>
      </w:r>
      <w:r w:rsidR="00F15BBF">
        <w:rPr>
          <w:rFonts w:ascii="Times New Roman" w:hAnsi="Times New Roman" w:cs="Times New Roman"/>
        </w:rPr>
        <w:t xml:space="preserve"> and his accomplices proceeded to complainant’s </w:t>
      </w:r>
      <w:r w:rsidR="00E14A95">
        <w:rPr>
          <w:rFonts w:ascii="Times New Roman" w:hAnsi="Times New Roman" w:cs="Times New Roman"/>
        </w:rPr>
        <w:tab/>
      </w:r>
      <w:r w:rsidR="00F15BBF">
        <w:rPr>
          <w:rFonts w:ascii="Times New Roman" w:hAnsi="Times New Roman" w:cs="Times New Roman"/>
        </w:rPr>
        <w:t xml:space="preserve">bedroom where they manhandled him, assaulted him using an unknown object, threatened to shoot </w:t>
      </w:r>
      <w:r w:rsidR="00E14A95">
        <w:rPr>
          <w:rFonts w:ascii="Times New Roman" w:hAnsi="Times New Roman" w:cs="Times New Roman"/>
        </w:rPr>
        <w:tab/>
      </w:r>
      <w:r w:rsidR="00F15BBF">
        <w:rPr>
          <w:rFonts w:ascii="Times New Roman" w:hAnsi="Times New Roman" w:cs="Times New Roman"/>
        </w:rPr>
        <w:t xml:space="preserve">him using an unidentified pistol. The accused persons assaulted complainant’s grandchildren using </w:t>
      </w:r>
      <w:r w:rsidR="00E14A95">
        <w:rPr>
          <w:rFonts w:ascii="Times New Roman" w:hAnsi="Times New Roman" w:cs="Times New Roman"/>
        </w:rPr>
        <w:tab/>
      </w:r>
      <w:r w:rsidR="00F15BBF">
        <w:rPr>
          <w:rFonts w:ascii="Times New Roman" w:hAnsi="Times New Roman" w:cs="Times New Roman"/>
        </w:rPr>
        <w:t xml:space="preserve">unknown objects and open hands. The accused persons ransacked the house and unlawfully took </w:t>
      </w:r>
      <w:r w:rsidR="00E14A95">
        <w:rPr>
          <w:rFonts w:ascii="Times New Roman" w:hAnsi="Times New Roman" w:cs="Times New Roman"/>
        </w:rPr>
        <w:tab/>
      </w:r>
      <w:r w:rsidR="00F15BBF">
        <w:rPr>
          <w:rFonts w:ascii="Times New Roman" w:hAnsi="Times New Roman" w:cs="Times New Roman"/>
        </w:rPr>
        <w:t xml:space="preserve">cash amounting to US$11000, Samsung 42-inch television set, 4 cell phones namely Samsung S7 </w:t>
      </w:r>
      <w:r w:rsidR="00E14A95">
        <w:rPr>
          <w:rFonts w:ascii="Times New Roman" w:hAnsi="Times New Roman" w:cs="Times New Roman"/>
        </w:rPr>
        <w:tab/>
      </w:r>
      <w:r w:rsidR="00F15BBF">
        <w:rPr>
          <w:rFonts w:ascii="Times New Roman" w:hAnsi="Times New Roman" w:cs="Times New Roman"/>
        </w:rPr>
        <w:t xml:space="preserve">edge, ECD Learners Laptop, Samsung galaxy tab 4, Mint, and Ecco cellphone, groceries, clothes </w:t>
      </w:r>
      <w:r w:rsidR="00E14A95">
        <w:rPr>
          <w:rFonts w:ascii="Times New Roman" w:hAnsi="Times New Roman" w:cs="Times New Roman"/>
        </w:rPr>
        <w:lastRenderedPageBreak/>
        <w:tab/>
      </w:r>
      <w:r w:rsidR="00F15BBF">
        <w:rPr>
          <w:rFonts w:ascii="Times New Roman" w:hAnsi="Times New Roman" w:cs="Times New Roman"/>
        </w:rPr>
        <w:t xml:space="preserve">and shoes. The accused person also attempted to rape complainant’s grandchildren Hlanganiso </w:t>
      </w:r>
      <w:r w:rsidR="00E14A95">
        <w:rPr>
          <w:rFonts w:ascii="Times New Roman" w:hAnsi="Times New Roman" w:cs="Times New Roman"/>
        </w:rPr>
        <w:tab/>
      </w:r>
      <w:r w:rsidR="00F15BBF">
        <w:rPr>
          <w:rFonts w:ascii="Times New Roman" w:hAnsi="Times New Roman" w:cs="Times New Roman"/>
        </w:rPr>
        <w:t xml:space="preserve">Mapfumo and Patience Mukunde by forcing them to remove their pants and stopping after </w:t>
      </w:r>
      <w:r w:rsidR="00E14A95">
        <w:rPr>
          <w:rFonts w:ascii="Times New Roman" w:hAnsi="Times New Roman" w:cs="Times New Roman"/>
        </w:rPr>
        <w:tab/>
      </w:r>
      <w:r w:rsidR="00F15BBF">
        <w:rPr>
          <w:rFonts w:ascii="Times New Roman" w:hAnsi="Times New Roman" w:cs="Times New Roman"/>
        </w:rPr>
        <w:t xml:space="preserve">discovering that they were on their menstrual cycle. The accused ordered the complainant to go </w:t>
      </w:r>
      <w:r w:rsidR="00E14A95">
        <w:rPr>
          <w:rFonts w:ascii="Times New Roman" w:hAnsi="Times New Roman" w:cs="Times New Roman"/>
        </w:rPr>
        <w:tab/>
      </w:r>
      <w:r w:rsidR="00F15BBF">
        <w:rPr>
          <w:rFonts w:ascii="Times New Roman" w:hAnsi="Times New Roman" w:cs="Times New Roman"/>
        </w:rPr>
        <w:t xml:space="preserve">back to his room and cover his face with </w:t>
      </w:r>
      <w:r w:rsidR="00595560">
        <w:rPr>
          <w:rFonts w:ascii="Times New Roman" w:hAnsi="Times New Roman" w:cs="Times New Roman"/>
        </w:rPr>
        <w:t>blankets</w:t>
      </w:r>
      <w:r w:rsidR="00F15BBF">
        <w:rPr>
          <w:rFonts w:ascii="Times New Roman" w:hAnsi="Times New Roman" w:cs="Times New Roman"/>
        </w:rPr>
        <w:t xml:space="preserve"> and the accused persons went away.”</w:t>
      </w:r>
    </w:p>
    <w:p w14:paraId="465A3D8C" w14:textId="77777777" w:rsidR="00F15BBF" w:rsidRDefault="00F15BBF" w:rsidP="00F15BBF">
      <w:pPr>
        <w:spacing w:after="0" w:line="240" w:lineRule="auto"/>
        <w:jc w:val="both"/>
        <w:rPr>
          <w:rFonts w:ascii="Times New Roman" w:hAnsi="Times New Roman" w:cs="Times New Roman"/>
          <w:b/>
        </w:rPr>
      </w:pPr>
    </w:p>
    <w:p w14:paraId="4D28693E" w14:textId="69AC8D9E" w:rsidR="009650CB" w:rsidRDefault="00F15BBF" w:rsidP="009650CB">
      <w:pPr>
        <w:spacing w:after="0" w:line="360" w:lineRule="auto"/>
        <w:ind w:firstLine="720"/>
        <w:jc w:val="both"/>
        <w:rPr>
          <w:rFonts w:ascii="Times New Roman" w:hAnsi="Times New Roman" w:cs="Times New Roman"/>
          <w:sz w:val="24"/>
          <w:szCs w:val="24"/>
        </w:rPr>
      </w:pPr>
      <w:r w:rsidRPr="00595560">
        <w:rPr>
          <w:rFonts w:ascii="Times New Roman" w:hAnsi="Times New Roman" w:cs="Times New Roman"/>
          <w:sz w:val="24"/>
          <w:szCs w:val="24"/>
        </w:rPr>
        <w:t xml:space="preserve">As regards the </w:t>
      </w:r>
      <w:r w:rsidR="00595560">
        <w:rPr>
          <w:rFonts w:ascii="Times New Roman" w:hAnsi="Times New Roman" w:cs="Times New Roman"/>
          <w:sz w:val="24"/>
          <w:szCs w:val="24"/>
        </w:rPr>
        <w:t xml:space="preserve">evidence linking the applicant to the commission of the offence, the Form 242 </w:t>
      </w:r>
      <w:r w:rsidR="00CC5588">
        <w:rPr>
          <w:rFonts w:ascii="Times New Roman" w:hAnsi="Times New Roman" w:cs="Times New Roman"/>
          <w:sz w:val="24"/>
          <w:szCs w:val="24"/>
        </w:rPr>
        <w:t>indicated</w:t>
      </w:r>
      <w:r w:rsidR="00595560">
        <w:rPr>
          <w:rFonts w:ascii="Times New Roman" w:hAnsi="Times New Roman" w:cs="Times New Roman"/>
          <w:sz w:val="24"/>
          <w:szCs w:val="24"/>
        </w:rPr>
        <w:t xml:space="preserve"> that the applicant was identified by witnesses as the person who robbed them. The applicant was also alleged to have made indications at the crime scene o</w:t>
      </w:r>
      <w:r w:rsidR="00CC5588">
        <w:rPr>
          <w:rFonts w:ascii="Times New Roman" w:hAnsi="Times New Roman" w:cs="Times New Roman"/>
          <w:sz w:val="24"/>
          <w:szCs w:val="24"/>
        </w:rPr>
        <w:t>n</w:t>
      </w:r>
      <w:r w:rsidR="00595560">
        <w:rPr>
          <w:rFonts w:ascii="Times New Roman" w:hAnsi="Times New Roman" w:cs="Times New Roman"/>
          <w:sz w:val="24"/>
          <w:szCs w:val="24"/>
        </w:rPr>
        <w:t xml:space="preserve"> how he and his accomplices committed the offence. </w:t>
      </w:r>
    </w:p>
    <w:p w14:paraId="1F90A895" w14:textId="3F5F823E" w:rsidR="009650CB" w:rsidRDefault="009650CB" w:rsidP="009650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oral submis</w:t>
      </w:r>
      <w:r w:rsidR="00CE5A32">
        <w:rPr>
          <w:rFonts w:ascii="Times New Roman" w:hAnsi="Times New Roman" w:cs="Times New Roman"/>
          <w:sz w:val="24"/>
          <w:szCs w:val="24"/>
        </w:rPr>
        <w:t xml:space="preserve">sions, the applicant denied committing the alleged offences. </w:t>
      </w:r>
      <w:r w:rsidR="00DB3DC4">
        <w:rPr>
          <w:rFonts w:ascii="Times New Roman" w:hAnsi="Times New Roman" w:cs="Times New Roman"/>
          <w:sz w:val="24"/>
          <w:szCs w:val="24"/>
        </w:rPr>
        <w:t xml:space="preserve">He </w:t>
      </w:r>
      <w:r w:rsidR="00CC5588">
        <w:rPr>
          <w:rFonts w:ascii="Times New Roman" w:hAnsi="Times New Roman" w:cs="Times New Roman"/>
          <w:sz w:val="24"/>
          <w:szCs w:val="24"/>
        </w:rPr>
        <w:t xml:space="preserve">stated that he </w:t>
      </w:r>
      <w:r w:rsidR="00DB3DC4">
        <w:rPr>
          <w:rFonts w:ascii="Times New Roman" w:hAnsi="Times New Roman" w:cs="Times New Roman"/>
          <w:sz w:val="24"/>
          <w:szCs w:val="24"/>
        </w:rPr>
        <w:t xml:space="preserve">was a family man who wanted to be reunited with his family which was suffering in his absence. </w:t>
      </w:r>
      <w:r w:rsidR="00CE5A32">
        <w:rPr>
          <w:rFonts w:ascii="Times New Roman" w:hAnsi="Times New Roman" w:cs="Times New Roman"/>
          <w:sz w:val="24"/>
          <w:szCs w:val="24"/>
        </w:rPr>
        <w:t xml:space="preserve">He </w:t>
      </w:r>
      <w:r w:rsidR="00CC5588">
        <w:rPr>
          <w:rFonts w:ascii="Times New Roman" w:hAnsi="Times New Roman" w:cs="Times New Roman"/>
          <w:sz w:val="24"/>
          <w:szCs w:val="24"/>
        </w:rPr>
        <w:t xml:space="preserve">also stated </w:t>
      </w:r>
      <w:r w:rsidR="00CE5A32">
        <w:rPr>
          <w:rFonts w:ascii="Times New Roman" w:hAnsi="Times New Roman" w:cs="Times New Roman"/>
          <w:sz w:val="24"/>
          <w:szCs w:val="24"/>
        </w:rPr>
        <w:t xml:space="preserve">that the Police actually arrested him </w:t>
      </w:r>
      <w:r w:rsidR="00CC5588">
        <w:rPr>
          <w:rFonts w:ascii="Times New Roman" w:hAnsi="Times New Roman" w:cs="Times New Roman"/>
          <w:sz w:val="24"/>
          <w:szCs w:val="24"/>
        </w:rPr>
        <w:t xml:space="preserve">while he was </w:t>
      </w:r>
      <w:r w:rsidR="00CE5A32">
        <w:rPr>
          <w:rFonts w:ascii="Times New Roman" w:hAnsi="Times New Roman" w:cs="Times New Roman"/>
          <w:sz w:val="24"/>
          <w:szCs w:val="24"/>
        </w:rPr>
        <w:t>at his house</w:t>
      </w:r>
      <w:r w:rsidR="00CC5588">
        <w:rPr>
          <w:rFonts w:ascii="Times New Roman" w:hAnsi="Times New Roman" w:cs="Times New Roman"/>
          <w:sz w:val="24"/>
          <w:szCs w:val="24"/>
        </w:rPr>
        <w:t xml:space="preserve"> with his family</w:t>
      </w:r>
      <w:r w:rsidR="00CE5A32">
        <w:rPr>
          <w:rFonts w:ascii="Times New Roman" w:hAnsi="Times New Roman" w:cs="Times New Roman"/>
          <w:sz w:val="24"/>
          <w:szCs w:val="24"/>
        </w:rPr>
        <w:t xml:space="preserve">. </w:t>
      </w:r>
      <w:r w:rsidR="00082DD8">
        <w:rPr>
          <w:rFonts w:ascii="Times New Roman" w:hAnsi="Times New Roman" w:cs="Times New Roman"/>
          <w:sz w:val="24"/>
          <w:szCs w:val="24"/>
        </w:rPr>
        <w:t xml:space="preserve">He denied </w:t>
      </w:r>
      <w:r w:rsidR="00CC5588">
        <w:rPr>
          <w:rFonts w:ascii="Times New Roman" w:hAnsi="Times New Roman" w:cs="Times New Roman"/>
          <w:sz w:val="24"/>
          <w:szCs w:val="24"/>
        </w:rPr>
        <w:t xml:space="preserve">being connected </w:t>
      </w:r>
      <w:r w:rsidR="00082DD8">
        <w:rPr>
          <w:rFonts w:ascii="Times New Roman" w:hAnsi="Times New Roman" w:cs="Times New Roman"/>
          <w:sz w:val="24"/>
          <w:szCs w:val="24"/>
        </w:rPr>
        <w:t>to the alleged offences since not</w:t>
      </w:r>
      <w:r w:rsidR="00CC5588">
        <w:rPr>
          <w:rFonts w:ascii="Times New Roman" w:hAnsi="Times New Roman" w:cs="Times New Roman"/>
          <w:sz w:val="24"/>
          <w:szCs w:val="24"/>
        </w:rPr>
        <w:t>h</w:t>
      </w:r>
      <w:r w:rsidR="00082DD8">
        <w:rPr>
          <w:rFonts w:ascii="Times New Roman" w:hAnsi="Times New Roman" w:cs="Times New Roman"/>
          <w:sz w:val="24"/>
          <w:szCs w:val="24"/>
        </w:rPr>
        <w:t xml:space="preserve">ing was recovered from him. </w:t>
      </w:r>
    </w:p>
    <w:p w14:paraId="0152A151" w14:textId="2259390E" w:rsidR="009B5A4E" w:rsidRDefault="009650CB" w:rsidP="00595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opposed. </w:t>
      </w:r>
      <w:r w:rsidR="00DB3DC4">
        <w:rPr>
          <w:rFonts w:ascii="Times New Roman" w:hAnsi="Times New Roman" w:cs="Times New Roman"/>
          <w:sz w:val="24"/>
          <w:szCs w:val="24"/>
        </w:rPr>
        <w:t xml:space="preserve"> In its bail response, the respondent averred that the applicant was facing serious offences. </w:t>
      </w:r>
      <w:r w:rsidR="001D08AB">
        <w:rPr>
          <w:rFonts w:ascii="Times New Roman" w:hAnsi="Times New Roman" w:cs="Times New Roman"/>
          <w:sz w:val="24"/>
          <w:szCs w:val="24"/>
        </w:rPr>
        <w:t xml:space="preserve">While the seriousness of </w:t>
      </w:r>
      <w:r w:rsidR="00CC5588">
        <w:rPr>
          <w:rFonts w:ascii="Times New Roman" w:hAnsi="Times New Roman" w:cs="Times New Roman"/>
          <w:sz w:val="24"/>
          <w:szCs w:val="24"/>
        </w:rPr>
        <w:t xml:space="preserve">an </w:t>
      </w:r>
      <w:r w:rsidR="001D08AB">
        <w:rPr>
          <w:rFonts w:ascii="Times New Roman" w:hAnsi="Times New Roman" w:cs="Times New Roman"/>
          <w:sz w:val="24"/>
          <w:szCs w:val="24"/>
        </w:rPr>
        <w:t xml:space="preserve">offence </w:t>
      </w:r>
      <w:r w:rsidR="00CC5588">
        <w:rPr>
          <w:rFonts w:ascii="Times New Roman" w:hAnsi="Times New Roman" w:cs="Times New Roman"/>
          <w:sz w:val="24"/>
          <w:szCs w:val="24"/>
        </w:rPr>
        <w:t xml:space="preserve">alone </w:t>
      </w:r>
      <w:r w:rsidR="001D08AB">
        <w:rPr>
          <w:rFonts w:ascii="Times New Roman" w:hAnsi="Times New Roman" w:cs="Times New Roman"/>
          <w:sz w:val="24"/>
          <w:szCs w:val="24"/>
        </w:rPr>
        <w:t>was not a ground to deny an applicant bail, the respondent contended that the possibility of a lengthy custodial sentence in the event of a conviction w</w:t>
      </w:r>
      <w:r w:rsidR="00436C8B">
        <w:rPr>
          <w:rFonts w:ascii="Times New Roman" w:hAnsi="Times New Roman" w:cs="Times New Roman"/>
          <w:sz w:val="24"/>
          <w:szCs w:val="24"/>
        </w:rPr>
        <w:t xml:space="preserve">ould </w:t>
      </w:r>
      <w:r w:rsidR="001D08AB">
        <w:rPr>
          <w:rFonts w:ascii="Times New Roman" w:hAnsi="Times New Roman" w:cs="Times New Roman"/>
          <w:sz w:val="24"/>
          <w:szCs w:val="24"/>
        </w:rPr>
        <w:t>likely in</w:t>
      </w:r>
      <w:r w:rsidR="00436C8B">
        <w:rPr>
          <w:rFonts w:ascii="Times New Roman" w:hAnsi="Times New Roman" w:cs="Times New Roman"/>
          <w:sz w:val="24"/>
          <w:szCs w:val="24"/>
        </w:rPr>
        <w:t xml:space="preserve">duce </w:t>
      </w:r>
      <w:r w:rsidR="001D08AB">
        <w:rPr>
          <w:rFonts w:ascii="Times New Roman" w:hAnsi="Times New Roman" w:cs="Times New Roman"/>
          <w:sz w:val="24"/>
          <w:szCs w:val="24"/>
        </w:rPr>
        <w:t xml:space="preserve">the applicant to abscond if granted bail. </w:t>
      </w:r>
      <w:r w:rsidR="00F15BBF" w:rsidRPr="00595560">
        <w:rPr>
          <w:rFonts w:ascii="Times New Roman" w:hAnsi="Times New Roman" w:cs="Times New Roman"/>
          <w:sz w:val="24"/>
          <w:szCs w:val="24"/>
        </w:rPr>
        <w:t xml:space="preserve"> </w:t>
      </w:r>
      <w:r w:rsidR="001C0FA7">
        <w:rPr>
          <w:rFonts w:ascii="Times New Roman" w:hAnsi="Times New Roman" w:cs="Times New Roman"/>
          <w:sz w:val="24"/>
          <w:szCs w:val="24"/>
        </w:rPr>
        <w:t xml:space="preserve">It was also submitted on behalf of the respondent that the applicant’s co-accused persons were still on the run. There was a likelihood of the applicant </w:t>
      </w:r>
      <w:r w:rsidR="00CC5588">
        <w:rPr>
          <w:rFonts w:ascii="Times New Roman" w:hAnsi="Times New Roman" w:cs="Times New Roman"/>
          <w:sz w:val="24"/>
          <w:szCs w:val="24"/>
        </w:rPr>
        <w:t>re</w:t>
      </w:r>
      <w:r w:rsidR="00C510D3">
        <w:rPr>
          <w:rFonts w:ascii="Times New Roman" w:hAnsi="Times New Roman" w:cs="Times New Roman"/>
          <w:sz w:val="24"/>
          <w:szCs w:val="24"/>
        </w:rPr>
        <w:t xml:space="preserve">uniting with </w:t>
      </w:r>
      <w:r w:rsidR="001C0FA7">
        <w:rPr>
          <w:rFonts w:ascii="Times New Roman" w:hAnsi="Times New Roman" w:cs="Times New Roman"/>
          <w:sz w:val="24"/>
          <w:szCs w:val="24"/>
        </w:rPr>
        <w:t>them</w:t>
      </w:r>
      <w:r w:rsidR="00CC5588">
        <w:rPr>
          <w:rFonts w:ascii="Times New Roman" w:hAnsi="Times New Roman" w:cs="Times New Roman"/>
          <w:sz w:val="24"/>
          <w:szCs w:val="24"/>
        </w:rPr>
        <w:t xml:space="preserve"> and committing more offences</w:t>
      </w:r>
      <w:r w:rsidR="001C0FA7">
        <w:rPr>
          <w:rFonts w:ascii="Times New Roman" w:hAnsi="Times New Roman" w:cs="Times New Roman"/>
          <w:sz w:val="24"/>
          <w:szCs w:val="24"/>
        </w:rPr>
        <w:t xml:space="preserve"> if admitted to bail. It was further submitted that the applicant was arrested following a raid by the police. He had evaded the police from August 2020 </w:t>
      </w:r>
      <w:r w:rsidR="00C510D3">
        <w:rPr>
          <w:rFonts w:ascii="Times New Roman" w:hAnsi="Times New Roman" w:cs="Times New Roman"/>
          <w:sz w:val="24"/>
          <w:szCs w:val="24"/>
        </w:rPr>
        <w:t xml:space="preserve">until </w:t>
      </w:r>
      <w:r w:rsidR="001C0FA7">
        <w:rPr>
          <w:rFonts w:ascii="Times New Roman" w:hAnsi="Times New Roman" w:cs="Times New Roman"/>
          <w:sz w:val="24"/>
          <w:szCs w:val="24"/>
        </w:rPr>
        <w:t xml:space="preserve">January 2021 when he was </w:t>
      </w:r>
      <w:r w:rsidR="00F663A7">
        <w:rPr>
          <w:rFonts w:ascii="Times New Roman" w:hAnsi="Times New Roman" w:cs="Times New Roman"/>
          <w:sz w:val="24"/>
          <w:szCs w:val="24"/>
        </w:rPr>
        <w:t xml:space="preserve">cornered and </w:t>
      </w:r>
      <w:r w:rsidR="001C0FA7">
        <w:rPr>
          <w:rFonts w:ascii="Times New Roman" w:hAnsi="Times New Roman" w:cs="Times New Roman"/>
          <w:sz w:val="24"/>
          <w:szCs w:val="24"/>
        </w:rPr>
        <w:t xml:space="preserve">arrested. It was further contended that </w:t>
      </w:r>
      <w:r w:rsidR="009B5A4E">
        <w:rPr>
          <w:rFonts w:ascii="Times New Roman" w:hAnsi="Times New Roman" w:cs="Times New Roman"/>
          <w:sz w:val="24"/>
          <w:szCs w:val="24"/>
        </w:rPr>
        <w:t xml:space="preserve">the public would lose interest in the justice delivery system if the applicant was released on bail. He had evaded arrest for a long time, and the authorities had made tireless efforts to bring him to book. </w:t>
      </w:r>
    </w:p>
    <w:p w14:paraId="672D4DD3" w14:textId="5B169428" w:rsidR="00AC272D" w:rsidRDefault="009B5A4E" w:rsidP="009B5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oral submissions, Ms </w:t>
      </w:r>
      <w:r w:rsidRPr="009B5A4E">
        <w:rPr>
          <w:rFonts w:ascii="Times New Roman" w:hAnsi="Times New Roman" w:cs="Times New Roman"/>
          <w:i/>
          <w:sz w:val="24"/>
          <w:szCs w:val="24"/>
        </w:rPr>
        <w:t>Huni</w:t>
      </w:r>
      <w:r>
        <w:rPr>
          <w:rFonts w:ascii="Times New Roman" w:hAnsi="Times New Roman" w:cs="Times New Roman"/>
          <w:sz w:val="24"/>
          <w:szCs w:val="24"/>
        </w:rPr>
        <w:t xml:space="preserve"> submitted that </w:t>
      </w:r>
      <w:r w:rsidR="00CC6288">
        <w:rPr>
          <w:rFonts w:ascii="Times New Roman" w:hAnsi="Times New Roman" w:cs="Times New Roman"/>
          <w:sz w:val="24"/>
          <w:szCs w:val="24"/>
        </w:rPr>
        <w:t xml:space="preserve">the applicant was not only positively identified by the complainants, but </w:t>
      </w:r>
      <w:r w:rsidR="00793658">
        <w:rPr>
          <w:rFonts w:ascii="Times New Roman" w:hAnsi="Times New Roman" w:cs="Times New Roman"/>
          <w:sz w:val="24"/>
          <w:szCs w:val="24"/>
        </w:rPr>
        <w:t xml:space="preserve">he </w:t>
      </w:r>
      <w:r w:rsidR="00CC6288">
        <w:rPr>
          <w:rFonts w:ascii="Times New Roman" w:hAnsi="Times New Roman" w:cs="Times New Roman"/>
          <w:sz w:val="24"/>
          <w:szCs w:val="24"/>
        </w:rPr>
        <w:t xml:space="preserve">was </w:t>
      </w:r>
      <w:r w:rsidR="00F663A7">
        <w:rPr>
          <w:rFonts w:ascii="Times New Roman" w:hAnsi="Times New Roman" w:cs="Times New Roman"/>
          <w:sz w:val="24"/>
          <w:szCs w:val="24"/>
        </w:rPr>
        <w:t xml:space="preserve">also </w:t>
      </w:r>
      <w:r w:rsidR="00CC6288">
        <w:rPr>
          <w:rFonts w:ascii="Times New Roman" w:hAnsi="Times New Roman" w:cs="Times New Roman"/>
          <w:sz w:val="24"/>
          <w:szCs w:val="24"/>
        </w:rPr>
        <w:t>a danger to society given the manner of his arrest. Counsel further submitted that investigations had since been concluded and the matter was ripe for trial</w:t>
      </w:r>
      <w:r w:rsidR="0087215A">
        <w:rPr>
          <w:rFonts w:ascii="Times New Roman" w:hAnsi="Times New Roman" w:cs="Times New Roman"/>
          <w:sz w:val="24"/>
          <w:szCs w:val="24"/>
        </w:rPr>
        <w:t xml:space="preserve"> at the Bindura Magistrates Court. The trial could not commence because the applicant had been transferred to Harare </w:t>
      </w:r>
      <w:r w:rsidR="00793658">
        <w:rPr>
          <w:rFonts w:ascii="Times New Roman" w:hAnsi="Times New Roman" w:cs="Times New Roman"/>
          <w:sz w:val="24"/>
          <w:szCs w:val="24"/>
        </w:rPr>
        <w:t xml:space="preserve">from Bindura Prison </w:t>
      </w:r>
      <w:r w:rsidR="0087215A">
        <w:rPr>
          <w:rFonts w:ascii="Times New Roman" w:hAnsi="Times New Roman" w:cs="Times New Roman"/>
          <w:sz w:val="24"/>
          <w:szCs w:val="24"/>
        </w:rPr>
        <w:t xml:space="preserve">for his bail </w:t>
      </w:r>
      <w:r w:rsidR="00793658">
        <w:rPr>
          <w:rFonts w:ascii="Times New Roman" w:hAnsi="Times New Roman" w:cs="Times New Roman"/>
          <w:sz w:val="24"/>
          <w:szCs w:val="24"/>
        </w:rPr>
        <w:t>hearing</w:t>
      </w:r>
      <w:r w:rsidR="00CC6288">
        <w:rPr>
          <w:rFonts w:ascii="Times New Roman" w:hAnsi="Times New Roman" w:cs="Times New Roman"/>
          <w:sz w:val="24"/>
          <w:szCs w:val="24"/>
        </w:rPr>
        <w:t xml:space="preserve">. The </w:t>
      </w:r>
      <w:r w:rsidR="00AC272D">
        <w:rPr>
          <w:rFonts w:ascii="Times New Roman" w:hAnsi="Times New Roman" w:cs="Times New Roman"/>
          <w:sz w:val="24"/>
          <w:szCs w:val="24"/>
        </w:rPr>
        <w:t xml:space="preserve">court was </w:t>
      </w:r>
      <w:r w:rsidR="00CC6288">
        <w:rPr>
          <w:rFonts w:ascii="Times New Roman" w:hAnsi="Times New Roman" w:cs="Times New Roman"/>
          <w:sz w:val="24"/>
          <w:szCs w:val="24"/>
        </w:rPr>
        <w:t>also referred to the affidavit of the investigating officer, Never Milton Lisita</w:t>
      </w:r>
      <w:r w:rsidR="00251DD5">
        <w:rPr>
          <w:rFonts w:ascii="Times New Roman" w:hAnsi="Times New Roman" w:cs="Times New Roman"/>
          <w:sz w:val="24"/>
          <w:szCs w:val="24"/>
        </w:rPr>
        <w:t xml:space="preserve">. </w:t>
      </w:r>
      <w:r w:rsidR="00AC272D">
        <w:rPr>
          <w:rFonts w:ascii="Times New Roman" w:hAnsi="Times New Roman" w:cs="Times New Roman"/>
          <w:sz w:val="24"/>
          <w:szCs w:val="24"/>
        </w:rPr>
        <w:t>The investigating officer gave graphic detail</w:t>
      </w:r>
      <w:r w:rsidR="00F663A7">
        <w:rPr>
          <w:rFonts w:ascii="Times New Roman" w:hAnsi="Times New Roman" w:cs="Times New Roman"/>
          <w:sz w:val="24"/>
          <w:szCs w:val="24"/>
        </w:rPr>
        <w:t>s</w:t>
      </w:r>
      <w:r w:rsidR="00AC272D">
        <w:rPr>
          <w:rFonts w:ascii="Times New Roman" w:hAnsi="Times New Roman" w:cs="Times New Roman"/>
          <w:sz w:val="24"/>
          <w:szCs w:val="24"/>
        </w:rPr>
        <w:t xml:space="preserve"> of how the offences were commit</w:t>
      </w:r>
      <w:r w:rsidR="00C91D20">
        <w:rPr>
          <w:rFonts w:ascii="Times New Roman" w:hAnsi="Times New Roman" w:cs="Times New Roman"/>
          <w:sz w:val="24"/>
          <w:szCs w:val="24"/>
        </w:rPr>
        <w:t xml:space="preserve">ted. The applicant and his </w:t>
      </w:r>
      <w:r w:rsidR="00F663A7">
        <w:rPr>
          <w:rFonts w:ascii="Times New Roman" w:hAnsi="Times New Roman" w:cs="Times New Roman"/>
          <w:sz w:val="24"/>
          <w:szCs w:val="24"/>
        </w:rPr>
        <w:t>accomplices</w:t>
      </w:r>
      <w:r w:rsidR="00AC272D">
        <w:rPr>
          <w:rFonts w:ascii="Times New Roman" w:hAnsi="Times New Roman" w:cs="Times New Roman"/>
          <w:sz w:val="24"/>
          <w:szCs w:val="24"/>
        </w:rPr>
        <w:t xml:space="preserve"> allegedly drove to Bindura using a Toyota Ipsum. They were armed with an unidentified pistol and iron bars. </w:t>
      </w:r>
      <w:r w:rsidR="00AC272D">
        <w:rPr>
          <w:rFonts w:ascii="Times New Roman" w:hAnsi="Times New Roman" w:cs="Times New Roman"/>
          <w:sz w:val="24"/>
          <w:szCs w:val="24"/>
        </w:rPr>
        <w:lastRenderedPageBreak/>
        <w:t xml:space="preserve">The accused persons left their gate away vehicle </w:t>
      </w:r>
      <w:r w:rsidR="00F663A7">
        <w:rPr>
          <w:rFonts w:ascii="Times New Roman" w:hAnsi="Times New Roman" w:cs="Times New Roman"/>
          <w:sz w:val="24"/>
          <w:szCs w:val="24"/>
        </w:rPr>
        <w:t>parked</w:t>
      </w:r>
      <w:r w:rsidR="00AC272D">
        <w:rPr>
          <w:rFonts w:ascii="Times New Roman" w:hAnsi="Times New Roman" w:cs="Times New Roman"/>
          <w:sz w:val="24"/>
          <w:szCs w:val="24"/>
        </w:rPr>
        <w:t xml:space="preserve"> at </w:t>
      </w:r>
      <w:r w:rsidR="00F663A7">
        <w:rPr>
          <w:rFonts w:ascii="Times New Roman" w:hAnsi="Times New Roman" w:cs="Times New Roman"/>
          <w:sz w:val="24"/>
          <w:szCs w:val="24"/>
        </w:rPr>
        <w:t xml:space="preserve">the </w:t>
      </w:r>
      <w:r w:rsidR="00AC272D">
        <w:rPr>
          <w:rFonts w:ascii="Times New Roman" w:hAnsi="Times New Roman" w:cs="Times New Roman"/>
          <w:sz w:val="24"/>
          <w:szCs w:val="24"/>
        </w:rPr>
        <w:t xml:space="preserve">ZAOGA Cathedral, which is about 700 metres from the crime scene. </w:t>
      </w:r>
      <w:r w:rsidR="00F663A7">
        <w:rPr>
          <w:rFonts w:ascii="Times New Roman" w:hAnsi="Times New Roman" w:cs="Times New Roman"/>
          <w:sz w:val="24"/>
          <w:szCs w:val="24"/>
        </w:rPr>
        <w:t xml:space="preserve">One of the </w:t>
      </w:r>
      <w:r w:rsidR="00F67BE9">
        <w:rPr>
          <w:rFonts w:ascii="Times New Roman" w:hAnsi="Times New Roman" w:cs="Times New Roman"/>
          <w:sz w:val="24"/>
          <w:szCs w:val="24"/>
        </w:rPr>
        <w:t>accomplices</w:t>
      </w:r>
      <w:r w:rsidR="00AC272D">
        <w:rPr>
          <w:rFonts w:ascii="Times New Roman" w:hAnsi="Times New Roman" w:cs="Times New Roman"/>
          <w:sz w:val="24"/>
          <w:szCs w:val="24"/>
        </w:rPr>
        <w:t xml:space="preserve">, </w:t>
      </w:r>
      <w:r w:rsidR="00AC272D" w:rsidRPr="00E14A95">
        <w:rPr>
          <w:rFonts w:ascii="Times New Roman" w:hAnsi="Times New Roman" w:cs="Times New Roman"/>
          <w:sz w:val="24"/>
          <w:szCs w:val="24"/>
        </w:rPr>
        <w:t xml:space="preserve">James Kambako </w:t>
      </w:r>
      <w:r w:rsidR="00F663A7" w:rsidRPr="00E14A95">
        <w:rPr>
          <w:rFonts w:ascii="Times New Roman" w:hAnsi="Times New Roman" w:cs="Times New Roman"/>
          <w:sz w:val="24"/>
          <w:szCs w:val="24"/>
        </w:rPr>
        <w:t xml:space="preserve">was left </w:t>
      </w:r>
      <w:r w:rsidR="00AC272D">
        <w:rPr>
          <w:rFonts w:ascii="Times New Roman" w:hAnsi="Times New Roman" w:cs="Times New Roman"/>
          <w:sz w:val="24"/>
          <w:szCs w:val="24"/>
        </w:rPr>
        <w:t>guarding the vehicle. On arriving at the crime scene, the a</w:t>
      </w:r>
      <w:r w:rsidR="00F663A7">
        <w:rPr>
          <w:rFonts w:ascii="Times New Roman" w:hAnsi="Times New Roman" w:cs="Times New Roman"/>
          <w:sz w:val="24"/>
          <w:szCs w:val="24"/>
        </w:rPr>
        <w:t xml:space="preserve">pplicant </w:t>
      </w:r>
      <w:r w:rsidR="00AC272D">
        <w:rPr>
          <w:rFonts w:ascii="Times New Roman" w:hAnsi="Times New Roman" w:cs="Times New Roman"/>
          <w:sz w:val="24"/>
          <w:szCs w:val="24"/>
        </w:rPr>
        <w:t>who was allegedly in the company of Iyeni Njanji and one Sam forced their way into the house, and proceeded to the complainant’s bedroom. The applicant assaulted the complainant</w:t>
      </w:r>
      <w:r w:rsidR="00C85356">
        <w:rPr>
          <w:rFonts w:ascii="Times New Roman" w:hAnsi="Times New Roman" w:cs="Times New Roman"/>
          <w:sz w:val="24"/>
          <w:szCs w:val="24"/>
        </w:rPr>
        <w:t>, a senior citizen</w:t>
      </w:r>
      <w:r w:rsidR="00AC272D">
        <w:rPr>
          <w:rFonts w:ascii="Times New Roman" w:hAnsi="Times New Roman" w:cs="Times New Roman"/>
          <w:sz w:val="24"/>
          <w:szCs w:val="24"/>
        </w:rPr>
        <w:t xml:space="preserve"> with an unknown object </w:t>
      </w:r>
      <w:r w:rsidR="00F663A7">
        <w:rPr>
          <w:rFonts w:ascii="Times New Roman" w:hAnsi="Times New Roman" w:cs="Times New Roman"/>
          <w:sz w:val="24"/>
          <w:szCs w:val="24"/>
        </w:rPr>
        <w:t xml:space="preserve">and demanded </w:t>
      </w:r>
      <w:r w:rsidR="00AC272D">
        <w:rPr>
          <w:rFonts w:ascii="Times New Roman" w:hAnsi="Times New Roman" w:cs="Times New Roman"/>
          <w:sz w:val="24"/>
          <w:szCs w:val="24"/>
        </w:rPr>
        <w:t xml:space="preserve">cash. The applicant and his accomplices then tied the complainant’s hands and legs using some curtain material. They also tied the complainant’s nephew aged nine (9) years. </w:t>
      </w:r>
    </w:p>
    <w:p w14:paraId="3DF6DDEC" w14:textId="2DC8D469" w:rsidR="00C91D20" w:rsidRDefault="00F663A7" w:rsidP="009B5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persons </w:t>
      </w:r>
      <w:r w:rsidR="00AC272D">
        <w:rPr>
          <w:rFonts w:ascii="Times New Roman" w:hAnsi="Times New Roman" w:cs="Times New Roman"/>
          <w:sz w:val="24"/>
          <w:szCs w:val="24"/>
        </w:rPr>
        <w:t xml:space="preserve">entered </w:t>
      </w:r>
      <w:r>
        <w:rPr>
          <w:rFonts w:ascii="Times New Roman" w:hAnsi="Times New Roman" w:cs="Times New Roman"/>
          <w:sz w:val="24"/>
          <w:szCs w:val="24"/>
        </w:rPr>
        <w:t>a spare</w:t>
      </w:r>
      <w:r w:rsidR="00AC272D">
        <w:rPr>
          <w:rFonts w:ascii="Times New Roman" w:hAnsi="Times New Roman" w:cs="Times New Roman"/>
          <w:sz w:val="24"/>
          <w:szCs w:val="24"/>
        </w:rPr>
        <w:t xml:space="preserve"> bedroom where Hlanganiso Mapfumo, Blessed Kanyemba and Patience Mukunde were sleeping. They threatened the trio and ordered them to cover their heads with </w:t>
      </w:r>
      <w:r w:rsidR="00C91D20">
        <w:rPr>
          <w:rFonts w:ascii="Times New Roman" w:hAnsi="Times New Roman" w:cs="Times New Roman"/>
          <w:sz w:val="24"/>
          <w:szCs w:val="24"/>
        </w:rPr>
        <w:t>blankets</w:t>
      </w:r>
      <w:r w:rsidR="00AC272D">
        <w:rPr>
          <w:rFonts w:ascii="Times New Roman" w:hAnsi="Times New Roman" w:cs="Times New Roman"/>
          <w:sz w:val="24"/>
          <w:szCs w:val="24"/>
        </w:rPr>
        <w:t xml:space="preserve">. The applicant and Sam </w:t>
      </w:r>
      <w:r>
        <w:rPr>
          <w:rFonts w:ascii="Times New Roman" w:hAnsi="Times New Roman" w:cs="Times New Roman"/>
          <w:sz w:val="24"/>
          <w:szCs w:val="24"/>
        </w:rPr>
        <w:t xml:space="preserve">then </w:t>
      </w:r>
      <w:r w:rsidR="00AC272D">
        <w:rPr>
          <w:rFonts w:ascii="Times New Roman" w:hAnsi="Times New Roman" w:cs="Times New Roman"/>
          <w:sz w:val="24"/>
          <w:szCs w:val="24"/>
        </w:rPr>
        <w:t xml:space="preserve">force marched Hlanganiso Mapfumo </w:t>
      </w:r>
      <w:r w:rsidR="003272F5">
        <w:rPr>
          <w:rFonts w:ascii="Times New Roman" w:hAnsi="Times New Roman" w:cs="Times New Roman"/>
          <w:sz w:val="24"/>
          <w:szCs w:val="24"/>
        </w:rPr>
        <w:t xml:space="preserve">into a bathroom </w:t>
      </w:r>
      <w:r w:rsidR="00AC272D">
        <w:rPr>
          <w:rFonts w:ascii="Times New Roman" w:hAnsi="Times New Roman" w:cs="Times New Roman"/>
          <w:sz w:val="24"/>
          <w:szCs w:val="24"/>
        </w:rPr>
        <w:t>and took turns to kiss her and fondl</w:t>
      </w:r>
      <w:r w:rsidR="003272F5">
        <w:rPr>
          <w:rFonts w:ascii="Times New Roman" w:hAnsi="Times New Roman" w:cs="Times New Roman"/>
          <w:sz w:val="24"/>
          <w:szCs w:val="24"/>
        </w:rPr>
        <w:t xml:space="preserve">e </w:t>
      </w:r>
      <w:r w:rsidR="00AC272D">
        <w:rPr>
          <w:rFonts w:ascii="Times New Roman" w:hAnsi="Times New Roman" w:cs="Times New Roman"/>
          <w:sz w:val="24"/>
          <w:szCs w:val="24"/>
        </w:rPr>
        <w:t xml:space="preserve">her breasts. When they tried to rape her, they discovered that she was on her menstrual period. They ordered her to return to the spare bedroom where they tied her hands and legs with a cloth. They also assaulted her on her buttocks with a button stick and took away her </w:t>
      </w:r>
      <w:r w:rsidR="00AC272D" w:rsidRPr="00E14A95">
        <w:rPr>
          <w:rFonts w:ascii="Times New Roman" w:hAnsi="Times New Roman" w:cs="Times New Roman"/>
          <w:sz w:val="24"/>
          <w:szCs w:val="24"/>
        </w:rPr>
        <w:t xml:space="preserve">Eco Mobile </w:t>
      </w:r>
      <w:r w:rsidR="00AC272D">
        <w:rPr>
          <w:rFonts w:ascii="Times New Roman" w:hAnsi="Times New Roman" w:cs="Times New Roman"/>
          <w:sz w:val="24"/>
          <w:szCs w:val="24"/>
        </w:rPr>
        <w:t xml:space="preserve">phone. They also took away Patience Makunde’s </w:t>
      </w:r>
      <w:r w:rsidR="00AC272D" w:rsidRPr="00E14A95">
        <w:rPr>
          <w:rFonts w:ascii="Times New Roman" w:hAnsi="Times New Roman" w:cs="Times New Roman"/>
          <w:sz w:val="24"/>
          <w:szCs w:val="24"/>
        </w:rPr>
        <w:t>Samsung Galaxy tablet</w:t>
      </w:r>
      <w:r w:rsidR="00AC272D">
        <w:rPr>
          <w:rFonts w:ascii="Times New Roman" w:hAnsi="Times New Roman" w:cs="Times New Roman"/>
          <w:sz w:val="24"/>
          <w:szCs w:val="24"/>
        </w:rPr>
        <w:t xml:space="preserve">. Iyeni Njanji also force marched Patience Makunde into the kitchen and attempted to rape her. He only stopped </w:t>
      </w:r>
      <w:r w:rsidR="00D32449">
        <w:rPr>
          <w:rFonts w:ascii="Times New Roman" w:hAnsi="Times New Roman" w:cs="Times New Roman"/>
          <w:sz w:val="24"/>
          <w:szCs w:val="24"/>
        </w:rPr>
        <w:t xml:space="preserve">after </w:t>
      </w:r>
      <w:r w:rsidR="00AC272D">
        <w:rPr>
          <w:rFonts w:ascii="Times New Roman" w:hAnsi="Times New Roman" w:cs="Times New Roman"/>
          <w:sz w:val="24"/>
          <w:szCs w:val="24"/>
        </w:rPr>
        <w:t>she pleaded with him not to rape her because of her age. The accused persons tied her hands and legs. They also tied the hands and legs of Bessy Makunde, a six year old girl. The accused persons also ransacked another bedroom and stole US$11 000.00 which was h</w:t>
      </w:r>
      <w:r w:rsidR="00C91D20">
        <w:rPr>
          <w:rFonts w:ascii="Times New Roman" w:hAnsi="Times New Roman" w:cs="Times New Roman"/>
          <w:sz w:val="24"/>
          <w:szCs w:val="24"/>
        </w:rPr>
        <w:t>i</w:t>
      </w:r>
      <w:r w:rsidR="00AC272D">
        <w:rPr>
          <w:rFonts w:ascii="Times New Roman" w:hAnsi="Times New Roman" w:cs="Times New Roman"/>
          <w:sz w:val="24"/>
          <w:szCs w:val="24"/>
        </w:rPr>
        <w:t xml:space="preserve">dden in a small pillow.  </w:t>
      </w:r>
      <w:r w:rsidR="00C91D20">
        <w:rPr>
          <w:rFonts w:ascii="Times New Roman" w:hAnsi="Times New Roman" w:cs="Times New Roman"/>
          <w:sz w:val="24"/>
          <w:szCs w:val="24"/>
        </w:rPr>
        <w:t xml:space="preserve">They also stole a </w:t>
      </w:r>
      <w:r w:rsidR="00C91D20" w:rsidRPr="00E14A95">
        <w:rPr>
          <w:rFonts w:ascii="Times New Roman" w:hAnsi="Times New Roman" w:cs="Times New Roman"/>
          <w:sz w:val="24"/>
          <w:szCs w:val="24"/>
        </w:rPr>
        <w:t>Samsung Galaxy S7 Edge cellphone, a 48 inch plasma television and a PVR decoder</w:t>
      </w:r>
      <w:r w:rsidR="00C91D20">
        <w:rPr>
          <w:rFonts w:ascii="Times New Roman" w:hAnsi="Times New Roman" w:cs="Times New Roman"/>
          <w:sz w:val="24"/>
          <w:szCs w:val="24"/>
        </w:rPr>
        <w:t>. Also stolen were various items of clothing, blankets and groceries.</w:t>
      </w:r>
    </w:p>
    <w:p w14:paraId="33BB1AD0" w14:textId="4C66A1B3" w:rsidR="003272F5" w:rsidRDefault="00C91D20" w:rsidP="009B5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made a report at Bindura Central Police station. Investigations led to the recovery of Blessed Kanyemba’s cellphone from a person who had bought it from a cell phone vendor. The cell phone vendor in turn implicated accused person Iyeni Njanji as the person who had sold the cell phone to him. </w:t>
      </w:r>
      <w:r w:rsidR="00F67BE9">
        <w:rPr>
          <w:rFonts w:ascii="Times New Roman" w:hAnsi="Times New Roman" w:cs="Times New Roman"/>
          <w:sz w:val="24"/>
          <w:szCs w:val="24"/>
        </w:rPr>
        <w:t xml:space="preserve">Further investigations led to the arrest of James Kambako from his place of residence. He was found in possession of a Samsung S7 Edge cellphone, Mint cellphone and an </w:t>
      </w:r>
      <w:r w:rsidR="00F67BE9" w:rsidRPr="00E14A95">
        <w:rPr>
          <w:rFonts w:ascii="Times New Roman" w:hAnsi="Times New Roman" w:cs="Times New Roman"/>
          <w:sz w:val="24"/>
          <w:szCs w:val="24"/>
        </w:rPr>
        <w:t>ECD Learners laptop</w:t>
      </w:r>
      <w:r w:rsidR="00F67BE9">
        <w:rPr>
          <w:rFonts w:ascii="Times New Roman" w:hAnsi="Times New Roman" w:cs="Times New Roman"/>
          <w:sz w:val="24"/>
          <w:szCs w:val="24"/>
        </w:rPr>
        <w:t xml:space="preserve">. </w:t>
      </w:r>
      <w:r w:rsidR="00D8061E">
        <w:rPr>
          <w:rFonts w:ascii="Times New Roman" w:hAnsi="Times New Roman" w:cs="Times New Roman"/>
          <w:sz w:val="24"/>
          <w:szCs w:val="24"/>
        </w:rPr>
        <w:t>James Kambako implicated the applicant, Iyeni Njanji and Sam. Kambako was also taken to the crime scene where he made indications on how the crimes were committed. On 10 January 2021, the police received information o</w:t>
      </w:r>
      <w:r w:rsidR="003272F5">
        <w:rPr>
          <w:rFonts w:ascii="Times New Roman" w:hAnsi="Times New Roman" w:cs="Times New Roman"/>
          <w:sz w:val="24"/>
          <w:szCs w:val="24"/>
        </w:rPr>
        <w:t>n</w:t>
      </w:r>
      <w:r w:rsidR="00D8061E">
        <w:rPr>
          <w:rFonts w:ascii="Times New Roman" w:hAnsi="Times New Roman" w:cs="Times New Roman"/>
          <w:sz w:val="24"/>
          <w:szCs w:val="24"/>
        </w:rPr>
        <w:t xml:space="preserve"> the whereabouts of the applicant. When they tried to arrest him, he became violent and struck the investigating officer </w:t>
      </w:r>
      <w:r w:rsidR="00D8061E">
        <w:rPr>
          <w:rFonts w:ascii="Times New Roman" w:hAnsi="Times New Roman" w:cs="Times New Roman"/>
          <w:sz w:val="24"/>
          <w:szCs w:val="24"/>
        </w:rPr>
        <w:lastRenderedPageBreak/>
        <w:t xml:space="preserve">with an iron bar. The applicant escaped from the house and charged </w:t>
      </w:r>
      <w:r w:rsidR="00B405A8">
        <w:rPr>
          <w:rFonts w:ascii="Times New Roman" w:hAnsi="Times New Roman" w:cs="Times New Roman"/>
          <w:sz w:val="24"/>
          <w:szCs w:val="24"/>
        </w:rPr>
        <w:t>towards t</w:t>
      </w:r>
      <w:r w:rsidR="003272F5">
        <w:rPr>
          <w:rFonts w:ascii="Times New Roman" w:hAnsi="Times New Roman" w:cs="Times New Roman"/>
          <w:sz w:val="24"/>
          <w:szCs w:val="24"/>
        </w:rPr>
        <w:t xml:space="preserve">he detectives who were </w:t>
      </w:r>
      <w:r w:rsidR="00B405A8">
        <w:rPr>
          <w:rFonts w:ascii="Times New Roman" w:hAnsi="Times New Roman" w:cs="Times New Roman"/>
          <w:sz w:val="24"/>
          <w:szCs w:val="24"/>
        </w:rPr>
        <w:t xml:space="preserve">waiting </w:t>
      </w:r>
      <w:r w:rsidR="003272F5">
        <w:rPr>
          <w:rFonts w:ascii="Times New Roman" w:hAnsi="Times New Roman" w:cs="Times New Roman"/>
          <w:sz w:val="24"/>
          <w:szCs w:val="24"/>
        </w:rPr>
        <w:t xml:space="preserve">outside the house with an iron bar. </w:t>
      </w:r>
      <w:r w:rsidR="00D8061E">
        <w:rPr>
          <w:rFonts w:ascii="Times New Roman" w:hAnsi="Times New Roman" w:cs="Times New Roman"/>
          <w:sz w:val="24"/>
          <w:szCs w:val="24"/>
        </w:rPr>
        <w:t xml:space="preserve">The detectives fired warning shots but he kept advancing towards them forcing them to shoot </w:t>
      </w:r>
      <w:r w:rsidR="003272F5">
        <w:rPr>
          <w:rFonts w:ascii="Times New Roman" w:hAnsi="Times New Roman" w:cs="Times New Roman"/>
          <w:sz w:val="24"/>
          <w:szCs w:val="24"/>
        </w:rPr>
        <w:t xml:space="preserve">at </w:t>
      </w:r>
      <w:r w:rsidR="00D8061E">
        <w:rPr>
          <w:rFonts w:ascii="Times New Roman" w:hAnsi="Times New Roman" w:cs="Times New Roman"/>
          <w:sz w:val="24"/>
          <w:szCs w:val="24"/>
        </w:rPr>
        <w:t>him in</w:t>
      </w:r>
      <w:r w:rsidR="00B405A8">
        <w:rPr>
          <w:rFonts w:ascii="Times New Roman" w:hAnsi="Times New Roman" w:cs="Times New Roman"/>
          <w:sz w:val="24"/>
          <w:szCs w:val="24"/>
        </w:rPr>
        <w:t xml:space="preserve"> the </w:t>
      </w:r>
      <w:r w:rsidR="00D8061E">
        <w:rPr>
          <w:rFonts w:ascii="Times New Roman" w:hAnsi="Times New Roman" w:cs="Times New Roman"/>
          <w:sz w:val="24"/>
          <w:szCs w:val="24"/>
        </w:rPr>
        <w:t>legs in order to subdue him and arrest him. The applicant was al</w:t>
      </w:r>
      <w:r w:rsidR="003272F5">
        <w:rPr>
          <w:rFonts w:ascii="Times New Roman" w:hAnsi="Times New Roman" w:cs="Times New Roman"/>
          <w:sz w:val="24"/>
          <w:szCs w:val="24"/>
        </w:rPr>
        <w:t xml:space="preserve">so taken to the crime scene where </w:t>
      </w:r>
      <w:r w:rsidR="00D8061E">
        <w:rPr>
          <w:rFonts w:ascii="Times New Roman" w:hAnsi="Times New Roman" w:cs="Times New Roman"/>
          <w:sz w:val="24"/>
          <w:szCs w:val="24"/>
        </w:rPr>
        <w:t>he made indications o</w:t>
      </w:r>
      <w:r w:rsidR="003272F5">
        <w:rPr>
          <w:rFonts w:ascii="Times New Roman" w:hAnsi="Times New Roman" w:cs="Times New Roman"/>
          <w:sz w:val="24"/>
          <w:szCs w:val="24"/>
        </w:rPr>
        <w:t>n</w:t>
      </w:r>
      <w:r w:rsidR="00D8061E">
        <w:rPr>
          <w:rFonts w:ascii="Times New Roman" w:hAnsi="Times New Roman" w:cs="Times New Roman"/>
          <w:sz w:val="24"/>
          <w:szCs w:val="24"/>
        </w:rPr>
        <w:t xml:space="preserve"> how the offences were committed. </w:t>
      </w:r>
    </w:p>
    <w:p w14:paraId="70AD6379" w14:textId="52A315FB" w:rsidR="00C91D20" w:rsidRDefault="00D8061E" w:rsidP="009B5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investigating officer, the applicant was identified by witnesses at an informal identification parade as the one who had robbed them and also attempted to rape Hlanganiso Mapfumo. The </w:t>
      </w:r>
      <w:r w:rsidR="003272F5">
        <w:rPr>
          <w:rFonts w:ascii="Times New Roman" w:hAnsi="Times New Roman" w:cs="Times New Roman"/>
          <w:sz w:val="24"/>
          <w:szCs w:val="24"/>
        </w:rPr>
        <w:t xml:space="preserve">property </w:t>
      </w:r>
      <w:r>
        <w:rPr>
          <w:rFonts w:ascii="Times New Roman" w:hAnsi="Times New Roman" w:cs="Times New Roman"/>
          <w:sz w:val="24"/>
          <w:szCs w:val="24"/>
        </w:rPr>
        <w:t xml:space="preserve">recovered was positively identified by the complainants. </w:t>
      </w:r>
      <w:r w:rsidR="003272F5">
        <w:rPr>
          <w:rFonts w:ascii="Times New Roman" w:hAnsi="Times New Roman" w:cs="Times New Roman"/>
          <w:sz w:val="24"/>
          <w:szCs w:val="24"/>
        </w:rPr>
        <w:t>The t</w:t>
      </w:r>
      <w:r>
        <w:rPr>
          <w:rFonts w:ascii="Times New Roman" w:hAnsi="Times New Roman" w:cs="Times New Roman"/>
          <w:sz w:val="24"/>
          <w:szCs w:val="24"/>
        </w:rPr>
        <w:t xml:space="preserve">otal value of the property stolen was US$20 000.00, and only property valued at US$1500.00 was recovered. </w:t>
      </w:r>
      <w:r w:rsidR="004A56FC">
        <w:rPr>
          <w:rFonts w:ascii="Times New Roman" w:hAnsi="Times New Roman" w:cs="Times New Roman"/>
          <w:sz w:val="24"/>
          <w:szCs w:val="24"/>
        </w:rPr>
        <w:t xml:space="preserve">The investigating officer </w:t>
      </w:r>
      <w:r w:rsidR="00CC112C">
        <w:rPr>
          <w:rFonts w:ascii="Times New Roman" w:hAnsi="Times New Roman" w:cs="Times New Roman"/>
          <w:sz w:val="24"/>
          <w:szCs w:val="24"/>
        </w:rPr>
        <w:t xml:space="preserve">advised </w:t>
      </w:r>
      <w:r w:rsidR="004A56FC">
        <w:rPr>
          <w:rFonts w:ascii="Times New Roman" w:hAnsi="Times New Roman" w:cs="Times New Roman"/>
          <w:sz w:val="24"/>
          <w:szCs w:val="24"/>
        </w:rPr>
        <w:t xml:space="preserve">that the applicant’s trial was </w:t>
      </w:r>
      <w:r w:rsidR="00331906">
        <w:rPr>
          <w:rFonts w:ascii="Times New Roman" w:hAnsi="Times New Roman" w:cs="Times New Roman"/>
          <w:sz w:val="24"/>
          <w:szCs w:val="24"/>
        </w:rPr>
        <w:t xml:space="preserve">supposed </w:t>
      </w:r>
      <w:r w:rsidR="004A56FC">
        <w:rPr>
          <w:rFonts w:ascii="Times New Roman" w:hAnsi="Times New Roman" w:cs="Times New Roman"/>
          <w:sz w:val="24"/>
          <w:szCs w:val="24"/>
        </w:rPr>
        <w:t xml:space="preserve">to commence </w:t>
      </w:r>
      <w:r w:rsidR="0087215A">
        <w:rPr>
          <w:rFonts w:ascii="Times New Roman" w:hAnsi="Times New Roman" w:cs="Times New Roman"/>
          <w:sz w:val="24"/>
          <w:szCs w:val="24"/>
        </w:rPr>
        <w:t xml:space="preserve">on 8 April 2021. He opposed the granting of bail to the applicant for the following reasons: </w:t>
      </w:r>
      <w:r w:rsidR="00DD49E7">
        <w:rPr>
          <w:rFonts w:ascii="Times New Roman" w:hAnsi="Times New Roman" w:cs="Times New Roman"/>
          <w:sz w:val="24"/>
          <w:szCs w:val="24"/>
        </w:rPr>
        <w:t xml:space="preserve">the seriousness of the offence was likely to induce an abscondment in light of the lengthy custodial sentence it attracted in </w:t>
      </w:r>
      <w:r w:rsidR="003272F5">
        <w:rPr>
          <w:rFonts w:ascii="Times New Roman" w:hAnsi="Times New Roman" w:cs="Times New Roman"/>
          <w:sz w:val="24"/>
          <w:szCs w:val="24"/>
        </w:rPr>
        <w:t xml:space="preserve">the event </w:t>
      </w:r>
      <w:r w:rsidR="00DD49E7">
        <w:rPr>
          <w:rFonts w:ascii="Times New Roman" w:hAnsi="Times New Roman" w:cs="Times New Roman"/>
          <w:sz w:val="24"/>
          <w:szCs w:val="24"/>
        </w:rPr>
        <w:t xml:space="preserve">of a conviction; two of the applicant’s accomplices were still at large, and there was a likelihood that if the applicant was released on bail he would team up with the accomplices and continue committing more crimes; the applicant was arrested after a police raid and he resisted arrest. He also assaulted the investigating officer during the attempt to arrest him; when the applicant escaped from his house through the window, he threatened to assault detective constables Nyakambiri and Chirimire using </w:t>
      </w:r>
      <w:r w:rsidR="00331906">
        <w:rPr>
          <w:rFonts w:ascii="Times New Roman" w:hAnsi="Times New Roman" w:cs="Times New Roman"/>
          <w:sz w:val="24"/>
          <w:szCs w:val="24"/>
        </w:rPr>
        <w:t xml:space="preserve">an </w:t>
      </w:r>
      <w:r w:rsidR="00DD49E7">
        <w:rPr>
          <w:rFonts w:ascii="Times New Roman" w:hAnsi="Times New Roman" w:cs="Times New Roman"/>
          <w:sz w:val="24"/>
          <w:szCs w:val="24"/>
        </w:rPr>
        <w:t xml:space="preserve">iron bar that he was wielding. He was only arrested after the police used minimum force. </w:t>
      </w:r>
    </w:p>
    <w:p w14:paraId="6944934B" w14:textId="403E2924" w:rsidR="00DD49E7" w:rsidRDefault="00DD49E7" w:rsidP="009B5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the applicant insisted that he did not commit the offences. He also submitted that after arresting him, the police took him to the complainant’s house and they told the complainant that they had arrested the person who had committed the offences. </w:t>
      </w:r>
      <w:r w:rsidR="0061536A">
        <w:rPr>
          <w:rFonts w:ascii="Times New Roman" w:hAnsi="Times New Roman" w:cs="Times New Roman"/>
          <w:sz w:val="24"/>
          <w:szCs w:val="24"/>
        </w:rPr>
        <w:t xml:space="preserve">According to him, the complainants never positively identified him. </w:t>
      </w:r>
    </w:p>
    <w:p w14:paraId="7FF02019" w14:textId="77777777" w:rsidR="00265175" w:rsidRPr="00265175" w:rsidRDefault="00265175" w:rsidP="00265175">
      <w:pPr>
        <w:spacing w:after="0" w:line="360" w:lineRule="auto"/>
        <w:jc w:val="both"/>
        <w:rPr>
          <w:rFonts w:ascii="Times New Roman" w:hAnsi="Times New Roman" w:cs="Times New Roman"/>
          <w:b/>
          <w:sz w:val="24"/>
          <w:szCs w:val="24"/>
        </w:rPr>
      </w:pPr>
      <w:r w:rsidRPr="00265175">
        <w:rPr>
          <w:rFonts w:ascii="Times New Roman" w:hAnsi="Times New Roman" w:cs="Times New Roman"/>
          <w:b/>
          <w:sz w:val="24"/>
          <w:szCs w:val="24"/>
        </w:rPr>
        <w:t xml:space="preserve">THE LAW </w:t>
      </w:r>
    </w:p>
    <w:p w14:paraId="2E0C8504" w14:textId="6227FB4E" w:rsidR="00265175" w:rsidRDefault="00AC272D" w:rsidP="00265175">
      <w:pPr>
        <w:autoSpaceDE w:val="0"/>
        <w:autoSpaceDN w:val="0"/>
        <w:adjustRightInd w:val="0"/>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265175" w:rsidRPr="009250F6">
        <w:rPr>
          <w:rFonts w:ascii="Times New Roman" w:hAnsi="Times New Roman" w:cs="Times New Roman"/>
          <w:sz w:val="24"/>
          <w:szCs w:val="24"/>
          <w:lang w:val="en-ZW"/>
        </w:rPr>
        <w:t xml:space="preserve">In terms of section 115C (2) of the </w:t>
      </w:r>
      <w:r w:rsidR="0061536A">
        <w:rPr>
          <w:rFonts w:ascii="Times New Roman" w:hAnsi="Times New Roman" w:cs="Times New Roman"/>
          <w:sz w:val="24"/>
          <w:szCs w:val="24"/>
          <w:lang w:val="en-ZW"/>
        </w:rPr>
        <w:t xml:space="preserve">Criminal Procedure and Evidence </w:t>
      </w:r>
      <w:r w:rsidR="00265175" w:rsidRPr="009250F6">
        <w:rPr>
          <w:rFonts w:ascii="Times New Roman" w:hAnsi="Times New Roman" w:cs="Times New Roman"/>
          <w:sz w:val="24"/>
          <w:szCs w:val="24"/>
        </w:rPr>
        <w:t>Act</w:t>
      </w:r>
      <w:r w:rsidR="0061536A">
        <w:rPr>
          <w:rStyle w:val="FootnoteReference"/>
          <w:rFonts w:ascii="Times New Roman" w:hAnsi="Times New Roman" w:cs="Times New Roman"/>
          <w:sz w:val="24"/>
          <w:szCs w:val="24"/>
        </w:rPr>
        <w:footnoteReference w:id="2"/>
      </w:r>
      <w:r w:rsidR="00265175" w:rsidRPr="009250F6">
        <w:rPr>
          <w:rFonts w:ascii="Times New Roman" w:hAnsi="Times New Roman" w:cs="Times New Roman"/>
          <w:sz w:val="24"/>
          <w:szCs w:val="24"/>
        </w:rPr>
        <w:t xml:space="preserve">, </w:t>
      </w:r>
      <w:r w:rsidR="00265175" w:rsidRPr="009250F6">
        <w:rPr>
          <w:rFonts w:ascii="Times New Roman" w:hAnsi="Times New Roman" w:cs="Times New Roman"/>
          <w:sz w:val="24"/>
          <w:szCs w:val="24"/>
          <w:lang w:val="en-ZW"/>
        </w:rPr>
        <w:t>where an accused person is in custody in respect of an offence applies to be admitted to bail before he h</w:t>
      </w:r>
      <w:r w:rsidR="00265175">
        <w:rPr>
          <w:rFonts w:ascii="Times New Roman" w:hAnsi="Times New Roman" w:cs="Times New Roman"/>
          <w:sz w:val="24"/>
          <w:szCs w:val="24"/>
          <w:lang w:val="en-ZW"/>
        </w:rPr>
        <w:t>a</w:t>
      </w:r>
      <w:r w:rsidR="00265175" w:rsidRPr="009250F6">
        <w:rPr>
          <w:rFonts w:ascii="Times New Roman" w:hAnsi="Times New Roman" w:cs="Times New Roman"/>
          <w:sz w:val="24"/>
          <w:szCs w:val="24"/>
          <w:lang w:val="en-ZW"/>
        </w:rPr>
        <w:t xml:space="preserve">s been convicted of </w:t>
      </w:r>
      <w:r w:rsidR="00265175">
        <w:rPr>
          <w:rFonts w:ascii="Times New Roman" w:hAnsi="Times New Roman" w:cs="Times New Roman"/>
          <w:sz w:val="24"/>
          <w:szCs w:val="24"/>
          <w:lang w:val="en-ZW"/>
        </w:rPr>
        <w:t>that</w:t>
      </w:r>
      <w:r w:rsidR="00265175" w:rsidRPr="009250F6">
        <w:rPr>
          <w:rFonts w:ascii="Times New Roman" w:hAnsi="Times New Roman" w:cs="Times New Roman"/>
          <w:sz w:val="24"/>
          <w:szCs w:val="24"/>
          <w:lang w:val="en-ZW"/>
        </w:rPr>
        <w:t xml:space="preserve"> offence, the</w:t>
      </w:r>
      <w:r w:rsidR="00265175">
        <w:rPr>
          <w:rFonts w:ascii="Times New Roman" w:hAnsi="Times New Roman" w:cs="Times New Roman"/>
          <w:sz w:val="24"/>
          <w:szCs w:val="24"/>
          <w:lang w:val="en-ZW"/>
        </w:rPr>
        <w:t xml:space="preserve">n the </w:t>
      </w:r>
      <w:r w:rsidR="00265175" w:rsidRPr="009250F6">
        <w:rPr>
          <w:rFonts w:ascii="Times New Roman" w:hAnsi="Times New Roman" w:cs="Times New Roman"/>
          <w:sz w:val="24"/>
          <w:szCs w:val="24"/>
          <w:lang w:val="en-ZW"/>
        </w:rPr>
        <w:t>State shall bear the burden of showing on a balance of probabilities, that there are compelling reasons justifying his or her continued detention</w:t>
      </w:r>
      <w:r w:rsidR="00265175">
        <w:rPr>
          <w:rFonts w:ascii="Times New Roman" w:hAnsi="Times New Roman" w:cs="Times New Roman"/>
          <w:sz w:val="24"/>
          <w:szCs w:val="24"/>
          <w:lang w:val="en-ZW"/>
        </w:rPr>
        <w:t xml:space="preserve">. </w:t>
      </w:r>
      <w:r w:rsidR="00265175" w:rsidRPr="009250F6">
        <w:rPr>
          <w:rFonts w:ascii="Times New Roman" w:hAnsi="Times New Roman" w:cs="Times New Roman"/>
          <w:sz w:val="24"/>
          <w:szCs w:val="24"/>
        </w:rPr>
        <w:t xml:space="preserve">There is </w:t>
      </w:r>
      <w:r w:rsidR="00265175" w:rsidRPr="009250F6">
        <w:rPr>
          <w:rFonts w:ascii="Times New Roman" w:hAnsi="Times New Roman" w:cs="Times New Roman"/>
          <w:sz w:val="24"/>
          <w:szCs w:val="24"/>
        </w:rPr>
        <w:lastRenderedPageBreak/>
        <w:t xml:space="preserve">a </w:t>
      </w:r>
      <w:r w:rsidR="0061536A">
        <w:rPr>
          <w:rFonts w:ascii="Times New Roman" w:hAnsi="Times New Roman" w:cs="Times New Roman"/>
          <w:sz w:val="24"/>
          <w:szCs w:val="24"/>
        </w:rPr>
        <w:t>limitation</w:t>
      </w:r>
      <w:r w:rsidR="00265175" w:rsidRPr="009250F6">
        <w:rPr>
          <w:rFonts w:ascii="Times New Roman" w:hAnsi="Times New Roman" w:cs="Times New Roman"/>
          <w:sz w:val="24"/>
          <w:szCs w:val="24"/>
        </w:rPr>
        <w:t xml:space="preserve"> though. The offence must not be one of those specified in the Third Schedule to the </w:t>
      </w:r>
      <w:r w:rsidR="006D1E02">
        <w:rPr>
          <w:rFonts w:ascii="Times New Roman" w:hAnsi="Times New Roman" w:cs="Times New Roman"/>
          <w:sz w:val="24"/>
          <w:szCs w:val="24"/>
        </w:rPr>
        <w:t xml:space="preserve">said </w:t>
      </w:r>
      <w:r w:rsidR="00265175" w:rsidRPr="009250F6">
        <w:rPr>
          <w:rFonts w:ascii="Times New Roman" w:hAnsi="Times New Roman" w:cs="Times New Roman"/>
          <w:sz w:val="24"/>
          <w:szCs w:val="24"/>
        </w:rPr>
        <w:t xml:space="preserve">Act. </w:t>
      </w:r>
      <w:r w:rsidR="00265175">
        <w:rPr>
          <w:rFonts w:ascii="Times New Roman" w:hAnsi="Times New Roman" w:cs="Times New Roman"/>
          <w:sz w:val="24"/>
          <w:szCs w:val="24"/>
        </w:rPr>
        <w:t>C</w:t>
      </w:r>
      <w:r w:rsidR="00265175" w:rsidRPr="009250F6">
        <w:rPr>
          <w:rFonts w:ascii="Times New Roman" w:hAnsi="Times New Roman" w:cs="Times New Roman"/>
          <w:sz w:val="24"/>
          <w:szCs w:val="24"/>
        </w:rPr>
        <w:t>ompelling reasons are set out in section 1</w:t>
      </w:r>
      <w:r w:rsidR="00265175">
        <w:rPr>
          <w:rFonts w:ascii="Times New Roman" w:hAnsi="Times New Roman" w:cs="Times New Roman"/>
          <w:sz w:val="24"/>
          <w:szCs w:val="24"/>
        </w:rPr>
        <w:t>1</w:t>
      </w:r>
      <w:r w:rsidR="00265175" w:rsidRPr="009250F6">
        <w:rPr>
          <w:rFonts w:ascii="Times New Roman" w:hAnsi="Times New Roman" w:cs="Times New Roman"/>
          <w:sz w:val="24"/>
          <w:szCs w:val="24"/>
        </w:rPr>
        <w:t>5(C)</w:t>
      </w:r>
      <w:r w:rsidR="00265175" w:rsidRPr="009250F6">
        <w:rPr>
          <w:rStyle w:val="FootnoteReference"/>
          <w:rFonts w:ascii="Times New Roman" w:hAnsi="Times New Roman" w:cs="Times New Roman"/>
          <w:sz w:val="24"/>
          <w:szCs w:val="24"/>
        </w:rPr>
        <w:footnoteReference w:id="3"/>
      </w:r>
      <w:r w:rsidR="00265175" w:rsidRPr="009250F6">
        <w:rPr>
          <w:rFonts w:ascii="Times New Roman" w:hAnsi="Times New Roman" w:cs="Times New Roman"/>
          <w:sz w:val="24"/>
          <w:szCs w:val="24"/>
        </w:rPr>
        <w:t xml:space="preserve"> of the </w:t>
      </w:r>
      <w:r w:rsidR="006D1E02">
        <w:rPr>
          <w:rFonts w:ascii="Times New Roman" w:hAnsi="Times New Roman" w:cs="Times New Roman"/>
          <w:sz w:val="24"/>
          <w:szCs w:val="24"/>
        </w:rPr>
        <w:t xml:space="preserve">Criminal Procedure and Evidence </w:t>
      </w:r>
      <w:r w:rsidR="00265175" w:rsidRPr="009250F6">
        <w:rPr>
          <w:rFonts w:ascii="Times New Roman" w:hAnsi="Times New Roman" w:cs="Times New Roman"/>
          <w:sz w:val="24"/>
          <w:szCs w:val="24"/>
        </w:rPr>
        <w:t>Act</w:t>
      </w:r>
      <w:r w:rsidR="006D1E02">
        <w:rPr>
          <w:rFonts w:ascii="Times New Roman" w:hAnsi="Times New Roman" w:cs="Times New Roman"/>
          <w:sz w:val="24"/>
          <w:szCs w:val="24"/>
        </w:rPr>
        <w:t>,</w:t>
      </w:r>
      <w:r w:rsidR="00265175" w:rsidRPr="009250F6">
        <w:rPr>
          <w:rFonts w:ascii="Times New Roman" w:hAnsi="Times New Roman" w:cs="Times New Roman"/>
          <w:sz w:val="24"/>
          <w:szCs w:val="24"/>
        </w:rPr>
        <w:t xml:space="preserve"> as read with s 117(2) thereof</w:t>
      </w:r>
      <w:r w:rsidR="00265175" w:rsidRPr="009250F6">
        <w:rPr>
          <w:rStyle w:val="FootnoteReference"/>
          <w:rFonts w:ascii="Times New Roman" w:hAnsi="Times New Roman" w:cs="Times New Roman"/>
          <w:sz w:val="24"/>
          <w:szCs w:val="24"/>
        </w:rPr>
        <w:footnoteReference w:id="4"/>
      </w:r>
      <w:r w:rsidR="00265175" w:rsidRPr="009250F6">
        <w:rPr>
          <w:rFonts w:ascii="Times New Roman" w:hAnsi="Times New Roman" w:cs="Times New Roman"/>
          <w:sz w:val="24"/>
          <w:szCs w:val="24"/>
        </w:rPr>
        <w:t xml:space="preserve">. These were articulated by </w:t>
      </w:r>
      <w:r w:rsidR="00265175" w:rsidRPr="00745178">
        <w:rPr>
          <w:rFonts w:ascii="Times New Roman" w:hAnsi="Times New Roman" w:cs="Times New Roman"/>
          <w:smallCaps/>
          <w:sz w:val="24"/>
          <w:szCs w:val="24"/>
        </w:rPr>
        <w:t>mafusire j</w:t>
      </w:r>
      <w:r w:rsidR="00265175" w:rsidRPr="009250F6">
        <w:rPr>
          <w:rFonts w:ascii="Times New Roman" w:hAnsi="Times New Roman" w:cs="Times New Roman"/>
          <w:sz w:val="24"/>
          <w:szCs w:val="24"/>
        </w:rPr>
        <w:t xml:space="preserve"> in </w:t>
      </w:r>
      <w:r w:rsidR="00265175" w:rsidRPr="009250F6">
        <w:rPr>
          <w:rFonts w:ascii="Times New Roman" w:hAnsi="Times New Roman" w:cs="Times New Roman"/>
          <w:i/>
          <w:sz w:val="24"/>
          <w:szCs w:val="24"/>
        </w:rPr>
        <w:t xml:space="preserve">Chipetu </w:t>
      </w:r>
      <w:r w:rsidR="00265175" w:rsidRPr="002F08B7">
        <w:rPr>
          <w:rFonts w:ascii="Times New Roman" w:hAnsi="Times New Roman" w:cs="Times New Roman"/>
          <w:sz w:val="24"/>
          <w:szCs w:val="24"/>
        </w:rPr>
        <w:t>v</w:t>
      </w:r>
      <w:r w:rsidR="00265175" w:rsidRPr="009250F6">
        <w:rPr>
          <w:rFonts w:ascii="Times New Roman" w:hAnsi="Times New Roman" w:cs="Times New Roman"/>
          <w:i/>
          <w:sz w:val="24"/>
          <w:szCs w:val="24"/>
        </w:rPr>
        <w:t xml:space="preserve"> State</w:t>
      </w:r>
      <w:r w:rsidR="00265175" w:rsidRPr="009250F6">
        <w:rPr>
          <w:rStyle w:val="FootnoteReference"/>
          <w:rFonts w:ascii="Times New Roman" w:hAnsi="Times New Roman" w:cs="Times New Roman"/>
          <w:i/>
          <w:sz w:val="24"/>
          <w:szCs w:val="24"/>
        </w:rPr>
        <w:footnoteReference w:id="5"/>
      </w:r>
      <w:r w:rsidR="00265175" w:rsidRPr="009250F6">
        <w:rPr>
          <w:rFonts w:ascii="Times New Roman" w:hAnsi="Times New Roman" w:cs="Times New Roman"/>
          <w:i/>
          <w:sz w:val="24"/>
          <w:szCs w:val="24"/>
        </w:rPr>
        <w:t xml:space="preserve">. </w:t>
      </w:r>
    </w:p>
    <w:p w14:paraId="5D4EC31B" w14:textId="6B1DB9D2" w:rsidR="00D812DD" w:rsidRPr="00B3189A" w:rsidRDefault="00B3189A" w:rsidP="00001BC3">
      <w:pPr>
        <w:spacing w:after="0" w:line="360" w:lineRule="auto"/>
        <w:jc w:val="both"/>
        <w:rPr>
          <w:rFonts w:ascii="Times New Roman" w:hAnsi="Times New Roman" w:cs="Times New Roman"/>
          <w:b/>
          <w:sz w:val="24"/>
          <w:szCs w:val="24"/>
        </w:rPr>
      </w:pPr>
      <w:r w:rsidRPr="00B3189A">
        <w:rPr>
          <w:rFonts w:ascii="Times New Roman" w:hAnsi="Times New Roman" w:cs="Times New Roman"/>
          <w:b/>
          <w:sz w:val="24"/>
          <w:szCs w:val="24"/>
        </w:rPr>
        <w:lastRenderedPageBreak/>
        <w:t>ANALYSIS</w:t>
      </w:r>
    </w:p>
    <w:p w14:paraId="7D379168" w14:textId="6395E766" w:rsidR="004658F7" w:rsidRPr="00A77EEF" w:rsidRDefault="0080651A" w:rsidP="00852ECD">
      <w:pPr>
        <w:spacing w:after="0" w:line="360" w:lineRule="auto"/>
        <w:jc w:val="both"/>
        <w:rPr>
          <w:rFonts w:ascii="Times New Roman" w:hAnsi="Times New Roman" w:cs="Times New Roman"/>
          <w:sz w:val="24"/>
          <w:szCs w:val="24"/>
        </w:rPr>
      </w:pPr>
      <w:r w:rsidRPr="0080651A">
        <w:rPr>
          <w:rFonts w:ascii="Times New Roman" w:hAnsi="Times New Roman" w:cs="Times New Roman"/>
          <w:sz w:val="24"/>
          <w:szCs w:val="24"/>
        </w:rPr>
        <w:tab/>
        <w:t xml:space="preserve">It </w:t>
      </w:r>
      <w:r>
        <w:rPr>
          <w:rFonts w:ascii="Times New Roman" w:hAnsi="Times New Roman" w:cs="Times New Roman"/>
          <w:sz w:val="24"/>
          <w:szCs w:val="24"/>
        </w:rPr>
        <w:t xml:space="preserve">is common cause that robbery, which is one of the charges the applicant faces, is a Third Schedule offence. </w:t>
      </w:r>
      <w:r w:rsidR="00852ECD">
        <w:rPr>
          <w:rFonts w:ascii="Times New Roman" w:hAnsi="Times New Roman" w:cs="Times New Roman"/>
          <w:sz w:val="24"/>
          <w:szCs w:val="24"/>
        </w:rPr>
        <w:t xml:space="preserve">The </w:t>
      </w:r>
      <w:r w:rsidR="004658F7" w:rsidRPr="00A77EEF">
        <w:rPr>
          <w:rFonts w:ascii="Times New Roman" w:hAnsi="Times New Roman" w:cs="Times New Roman"/>
          <w:sz w:val="24"/>
          <w:szCs w:val="24"/>
        </w:rPr>
        <w:t xml:space="preserve">applicant bears the burden </w:t>
      </w:r>
      <w:r w:rsidR="00852ECD">
        <w:rPr>
          <w:rFonts w:ascii="Times New Roman" w:hAnsi="Times New Roman" w:cs="Times New Roman"/>
          <w:sz w:val="24"/>
          <w:szCs w:val="24"/>
        </w:rPr>
        <w:t xml:space="preserve">to show </w:t>
      </w:r>
      <w:r w:rsidR="004658F7" w:rsidRPr="00A77EEF">
        <w:rPr>
          <w:rFonts w:ascii="Times New Roman" w:hAnsi="Times New Roman" w:cs="Times New Roman"/>
          <w:sz w:val="24"/>
          <w:szCs w:val="24"/>
        </w:rPr>
        <w:t>on a balance of probabilities</w:t>
      </w:r>
      <w:r w:rsidR="00852ECD">
        <w:rPr>
          <w:rFonts w:ascii="Times New Roman" w:hAnsi="Times New Roman" w:cs="Times New Roman"/>
          <w:sz w:val="24"/>
          <w:szCs w:val="24"/>
        </w:rPr>
        <w:t xml:space="preserve"> </w:t>
      </w:r>
      <w:r w:rsidR="004658F7" w:rsidRPr="00A77EEF">
        <w:rPr>
          <w:rFonts w:ascii="Times New Roman" w:hAnsi="Times New Roman" w:cs="Times New Roman"/>
          <w:sz w:val="24"/>
          <w:szCs w:val="24"/>
        </w:rPr>
        <w:t xml:space="preserve">that it is in the interests of justice that he be released on bail. </w:t>
      </w:r>
    </w:p>
    <w:p w14:paraId="10B75B3D" w14:textId="77777777" w:rsidR="00E14A95" w:rsidRDefault="00C63C6E" w:rsidP="00E14A95">
      <w:pPr>
        <w:spacing w:after="0" w:line="360" w:lineRule="auto"/>
        <w:ind w:firstLine="720"/>
        <w:jc w:val="both"/>
        <w:rPr>
          <w:rFonts w:ascii="Times New Roman" w:hAnsi="Times New Roman" w:cs="Times New Roman"/>
          <w:sz w:val="24"/>
          <w:szCs w:val="24"/>
        </w:rPr>
      </w:pPr>
      <w:r w:rsidRPr="00C63C6E">
        <w:rPr>
          <w:rFonts w:ascii="Times New Roman" w:hAnsi="Times New Roman" w:cs="Times New Roman"/>
          <w:sz w:val="24"/>
          <w:szCs w:val="24"/>
        </w:rPr>
        <w:t xml:space="preserve">Applicant </w:t>
      </w:r>
      <w:r>
        <w:rPr>
          <w:rFonts w:ascii="Times New Roman" w:hAnsi="Times New Roman" w:cs="Times New Roman"/>
          <w:sz w:val="24"/>
          <w:szCs w:val="24"/>
        </w:rPr>
        <w:t>denie</w:t>
      </w:r>
      <w:r w:rsidR="00852ECD">
        <w:rPr>
          <w:rFonts w:ascii="Times New Roman" w:hAnsi="Times New Roman" w:cs="Times New Roman"/>
          <w:sz w:val="24"/>
          <w:szCs w:val="24"/>
        </w:rPr>
        <w:t>d</w:t>
      </w:r>
      <w:r>
        <w:rPr>
          <w:rFonts w:ascii="Times New Roman" w:hAnsi="Times New Roman" w:cs="Times New Roman"/>
          <w:sz w:val="24"/>
          <w:szCs w:val="24"/>
        </w:rPr>
        <w:t xml:space="preserve"> having </w:t>
      </w:r>
      <w:r w:rsidR="00852ECD">
        <w:rPr>
          <w:rFonts w:ascii="Times New Roman" w:hAnsi="Times New Roman" w:cs="Times New Roman"/>
          <w:sz w:val="24"/>
          <w:szCs w:val="24"/>
        </w:rPr>
        <w:t xml:space="preserve">committed the </w:t>
      </w:r>
      <w:r>
        <w:rPr>
          <w:rFonts w:ascii="Times New Roman" w:hAnsi="Times New Roman" w:cs="Times New Roman"/>
          <w:sz w:val="24"/>
          <w:szCs w:val="24"/>
        </w:rPr>
        <w:t>offences</w:t>
      </w:r>
      <w:r w:rsidR="00852ECD">
        <w:rPr>
          <w:rFonts w:ascii="Times New Roman" w:hAnsi="Times New Roman" w:cs="Times New Roman"/>
          <w:sz w:val="24"/>
          <w:szCs w:val="24"/>
        </w:rPr>
        <w:t>,</w:t>
      </w:r>
      <w:r>
        <w:rPr>
          <w:rFonts w:ascii="Times New Roman" w:hAnsi="Times New Roman" w:cs="Times New Roman"/>
          <w:sz w:val="24"/>
          <w:szCs w:val="24"/>
        </w:rPr>
        <w:t xml:space="preserve"> which culminated in him being arraigned before the court</w:t>
      </w:r>
      <w:r w:rsidR="00682985">
        <w:rPr>
          <w:rFonts w:ascii="Times New Roman" w:hAnsi="Times New Roman" w:cs="Times New Roman"/>
          <w:sz w:val="24"/>
          <w:szCs w:val="24"/>
        </w:rPr>
        <w:t xml:space="preserve"> </w:t>
      </w:r>
      <w:r w:rsidR="00682985" w:rsidRPr="00682985">
        <w:rPr>
          <w:rFonts w:ascii="Times New Roman" w:hAnsi="Times New Roman" w:cs="Times New Roman"/>
          <w:i/>
          <w:sz w:val="24"/>
          <w:szCs w:val="24"/>
        </w:rPr>
        <w:t>a</w:t>
      </w:r>
      <w:r w:rsidR="00A77EEF">
        <w:rPr>
          <w:rFonts w:ascii="Times New Roman" w:hAnsi="Times New Roman" w:cs="Times New Roman"/>
          <w:i/>
          <w:sz w:val="24"/>
          <w:szCs w:val="24"/>
        </w:rPr>
        <w:t xml:space="preserve"> </w:t>
      </w:r>
      <w:r w:rsidR="00682985" w:rsidRPr="00682985">
        <w:rPr>
          <w:rFonts w:ascii="Times New Roman" w:hAnsi="Times New Roman" w:cs="Times New Roman"/>
          <w:i/>
          <w:sz w:val="24"/>
          <w:szCs w:val="24"/>
        </w:rPr>
        <w:t xml:space="preserve">quo </w:t>
      </w:r>
      <w:r w:rsidR="00682985">
        <w:rPr>
          <w:rFonts w:ascii="Times New Roman" w:hAnsi="Times New Roman" w:cs="Times New Roman"/>
          <w:sz w:val="24"/>
          <w:szCs w:val="24"/>
        </w:rPr>
        <w:t>on remand</w:t>
      </w:r>
      <w:r>
        <w:rPr>
          <w:rFonts w:ascii="Times New Roman" w:hAnsi="Times New Roman" w:cs="Times New Roman"/>
          <w:sz w:val="24"/>
          <w:szCs w:val="24"/>
        </w:rPr>
        <w:t xml:space="preserve">. </w:t>
      </w:r>
      <w:r w:rsidR="00852ECD">
        <w:rPr>
          <w:rFonts w:ascii="Times New Roman" w:hAnsi="Times New Roman" w:cs="Times New Roman"/>
          <w:sz w:val="24"/>
          <w:szCs w:val="24"/>
        </w:rPr>
        <w:t xml:space="preserve">The allegations that were placed before the remand court were not challenged, and this court has no reason to disbelieve them. </w:t>
      </w:r>
      <w:r w:rsidR="00B33FF8">
        <w:rPr>
          <w:rFonts w:ascii="Times New Roman" w:hAnsi="Times New Roman" w:cs="Times New Roman"/>
          <w:sz w:val="24"/>
          <w:szCs w:val="24"/>
        </w:rPr>
        <w:t xml:space="preserve">The applicant did not address the court on the circumstances surrounding his arrest as demonstrated by the investigating officer in his affidavit. Further, in his submissions, the applicant did not attempt to </w:t>
      </w:r>
      <w:r w:rsidR="0063653F">
        <w:rPr>
          <w:rFonts w:ascii="Times New Roman" w:hAnsi="Times New Roman" w:cs="Times New Roman"/>
          <w:sz w:val="24"/>
          <w:szCs w:val="24"/>
        </w:rPr>
        <w:t xml:space="preserve">allay </w:t>
      </w:r>
      <w:r w:rsidR="00B33FF8">
        <w:rPr>
          <w:rFonts w:ascii="Times New Roman" w:hAnsi="Times New Roman" w:cs="Times New Roman"/>
          <w:sz w:val="24"/>
          <w:szCs w:val="24"/>
        </w:rPr>
        <w:t xml:space="preserve">the </w:t>
      </w:r>
      <w:r w:rsidR="0063653F">
        <w:rPr>
          <w:rFonts w:ascii="Times New Roman" w:hAnsi="Times New Roman" w:cs="Times New Roman"/>
          <w:sz w:val="24"/>
          <w:szCs w:val="24"/>
        </w:rPr>
        <w:t>respondent’s fears about the risk of abscondment</w:t>
      </w:r>
      <w:r w:rsidR="00016A38">
        <w:rPr>
          <w:rFonts w:ascii="Times New Roman" w:hAnsi="Times New Roman" w:cs="Times New Roman"/>
          <w:sz w:val="24"/>
          <w:szCs w:val="24"/>
        </w:rPr>
        <w:t xml:space="preserve"> in the event that he was granted bail. </w:t>
      </w:r>
      <w:r w:rsidR="0063653F">
        <w:rPr>
          <w:rFonts w:ascii="Times New Roman" w:hAnsi="Times New Roman" w:cs="Times New Roman"/>
          <w:sz w:val="24"/>
          <w:szCs w:val="24"/>
        </w:rPr>
        <w:t xml:space="preserve">In </w:t>
      </w:r>
      <w:r w:rsidR="0063653F" w:rsidRPr="0063653F">
        <w:rPr>
          <w:rFonts w:ascii="Times New Roman" w:hAnsi="Times New Roman" w:cs="Times New Roman"/>
          <w:i/>
          <w:sz w:val="24"/>
          <w:szCs w:val="24"/>
        </w:rPr>
        <w:t>Kondo &amp; Ano v The State</w:t>
      </w:r>
      <w:r w:rsidR="0063653F">
        <w:rPr>
          <w:rStyle w:val="FootnoteReference"/>
          <w:rFonts w:ascii="Times New Roman" w:hAnsi="Times New Roman" w:cs="Times New Roman"/>
          <w:sz w:val="24"/>
          <w:szCs w:val="24"/>
        </w:rPr>
        <w:footnoteReference w:id="6"/>
      </w:r>
      <w:r w:rsidR="0063653F">
        <w:rPr>
          <w:rFonts w:ascii="Times New Roman" w:hAnsi="Times New Roman" w:cs="Times New Roman"/>
          <w:i/>
          <w:sz w:val="24"/>
          <w:szCs w:val="24"/>
        </w:rPr>
        <w:t xml:space="preserve">, </w:t>
      </w:r>
      <w:r w:rsidR="00E14A95" w:rsidRPr="00E14A95">
        <w:rPr>
          <w:rFonts w:ascii="Times New Roman" w:hAnsi="Times New Roman" w:cs="Times New Roman"/>
          <w:smallCaps/>
          <w:sz w:val="24"/>
          <w:szCs w:val="24"/>
        </w:rPr>
        <w:t>chitapi j</w:t>
      </w:r>
      <w:r w:rsidR="0063653F">
        <w:rPr>
          <w:rFonts w:ascii="Times New Roman" w:hAnsi="Times New Roman" w:cs="Times New Roman"/>
          <w:sz w:val="24"/>
          <w:szCs w:val="24"/>
        </w:rPr>
        <w:t xml:space="preserve"> had this to say about what is expected of an applicant </w:t>
      </w:r>
      <w:r w:rsidR="00A77EEF">
        <w:rPr>
          <w:rFonts w:ascii="Times New Roman" w:hAnsi="Times New Roman" w:cs="Times New Roman"/>
          <w:sz w:val="24"/>
          <w:szCs w:val="24"/>
        </w:rPr>
        <w:t xml:space="preserve">in </w:t>
      </w:r>
      <w:r w:rsidR="0063653F">
        <w:rPr>
          <w:rFonts w:ascii="Times New Roman" w:hAnsi="Times New Roman" w:cs="Times New Roman"/>
          <w:sz w:val="24"/>
          <w:szCs w:val="24"/>
        </w:rPr>
        <w:t xml:space="preserve">this </w:t>
      </w:r>
      <w:r w:rsidR="00B33FF8">
        <w:rPr>
          <w:rFonts w:ascii="Times New Roman" w:hAnsi="Times New Roman" w:cs="Times New Roman"/>
          <w:sz w:val="24"/>
          <w:szCs w:val="24"/>
        </w:rPr>
        <w:t>position</w:t>
      </w:r>
      <w:r w:rsidR="0063653F">
        <w:rPr>
          <w:rFonts w:ascii="Times New Roman" w:hAnsi="Times New Roman" w:cs="Times New Roman"/>
          <w:sz w:val="24"/>
          <w:szCs w:val="24"/>
        </w:rPr>
        <w:t>:</w:t>
      </w:r>
    </w:p>
    <w:p w14:paraId="42F43738" w14:textId="26B4AD50" w:rsidR="0063653F" w:rsidRPr="00E14A95" w:rsidRDefault="0063653F" w:rsidP="00E14A95">
      <w:pPr>
        <w:spacing w:after="0" w:line="240" w:lineRule="auto"/>
        <w:ind w:firstLine="720"/>
        <w:jc w:val="both"/>
        <w:rPr>
          <w:rFonts w:ascii="Times New Roman" w:hAnsi="Times New Roman" w:cs="Times New Roman"/>
          <w:sz w:val="24"/>
          <w:szCs w:val="24"/>
        </w:rPr>
      </w:pPr>
      <w:r w:rsidRPr="00E14A95">
        <w:rPr>
          <w:rFonts w:ascii="Times New Roman" w:hAnsi="Times New Roman" w:cs="Times New Roman"/>
        </w:rPr>
        <w:t xml:space="preserve">“The applicants in this case did not provide any evidence to demonstrate that it is in the interests </w:t>
      </w:r>
      <w:r w:rsidR="00E14A95">
        <w:rPr>
          <w:rFonts w:ascii="Times New Roman" w:hAnsi="Times New Roman" w:cs="Times New Roman"/>
        </w:rPr>
        <w:tab/>
      </w:r>
      <w:r w:rsidRPr="00E14A95">
        <w:rPr>
          <w:rFonts w:ascii="Times New Roman" w:hAnsi="Times New Roman" w:cs="Times New Roman"/>
        </w:rPr>
        <w:t xml:space="preserve">of justice that they be admitted to bail. For example they simply stated that they are of fixed abode </w:t>
      </w:r>
      <w:r w:rsidR="00E14A95">
        <w:rPr>
          <w:rFonts w:ascii="Times New Roman" w:hAnsi="Times New Roman" w:cs="Times New Roman"/>
        </w:rPr>
        <w:tab/>
      </w:r>
      <w:r w:rsidRPr="00E14A95">
        <w:rPr>
          <w:rFonts w:ascii="Times New Roman" w:hAnsi="Times New Roman" w:cs="Times New Roman"/>
        </w:rPr>
        <w:t xml:space="preserve">and are not a flight risk. Evidence means connotes the placing facts before the court which indicate </w:t>
      </w:r>
      <w:r w:rsidR="00E14A95">
        <w:rPr>
          <w:rFonts w:ascii="Times New Roman" w:hAnsi="Times New Roman" w:cs="Times New Roman"/>
        </w:rPr>
        <w:tab/>
      </w:r>
      <w:r w:rsidRPr="00E14A95">
        <w:rPr>
          <w:rFonts w:ascii="Times New Roman" w:hAnsi="Times New Roman" w:cs="Times New Roman"/>
        </w:rPr>
        <w:t xml:space="preserve">that what is being alleged is true. If a person for example said that he owns a </w:t>
      </w:r>
      <w:r w:rsidR="00025594" w:rsidRPr="00E14A95">
        <w:rPr>
          <w:rFonts w:ascii="Times New Roman" w:hAnsi="Times New Roman" w:cs="Times New Roman"/>
        </w:rPr>
        <w:t>car that</w:t>
      </w:r>
      <w:r w:rsidRPr="00E14A95">
        <w:rPr>
          <w:rFonts w:ascii="Times New Roman" w:hAnsi="Times New Roman" w:cs="Times New Roman"/>
        </w:rPr>
        <w:t xml:space="preserve"> is not evidence. </w:t>
      </w:r>
      <w:r w:rsidR="00E14A95">
        <w:rPr>
          <w:rFonts w:ascii="Times New Roman" w:hAnsi="Times New Roman" w:cs="Times New Roman"/>
        </w:rPr>
        <w:tab/>
      </w:r>
      <w:r w:rsidRPr="00E14A95">
        <w:rPr>
          <w:rFonts w:ascii="Times New Roman" w:hAnsi="Times New Roman" w:cs="Times New Roman"/>
        </w:rPr>
        <w:t xml:space="preserve">If he produces the car and documents showing that the car is </w:t>
      </w:r>
      <w:r w:rsidR="00025594" w:rsidRPr="00E14A95">
        <w:rPr>
          <w:rFonts w:ascii="Times New Roman" w:hAnsi="Times New Roman" w:cs="Times New Roman"/>
        </w:rPr>
        <w:t>his that</w:t>
      </w:r>
      <w:r w:rsidRPr="00E14A95">
        <w:rPr>
          <w:rFonts w:ascii="Times New Roman" w:hAnsi="Times New Roman" w:cs="Times New Roman"/>
        </w:rPr>
        <w:t xml:space="preserve"> is evidence. The applicants </w:t>
      </w:r>
      <w:r w:rsidR="00E14A95">
        <w:rPr>
          <w:rFonts w:ascii="Times New Roman" w:hAnsi="Times New Roman" w:cs="Times New Roman"/>
        </w:rPr>
        <w:tab/>
      </w:r>
      <w:r w:rsidRPr="00E14A95">
        <w:rPr>
          <w:rFonts w:ascii="Times New Roman" w:hAnsi="Times New Roman" w:cs="Times New Roman"/>
        </w:rPr>
        <w:t xml:space="preserve">could also have deposed to sworn dispositions of their assertions in order that the court may attach </w:t>
      </w:r>
      <w:r w:rsidR="00E14A95">
        <w:rPr>
          <w:rFonts w:ascii="Times New Roman" w:hAnsi="Times New Roman" w:cs="Times New Roman"/>
        </w:rPr>
        <w:tab/>
      </w:r>
      <w:r w:rsidRPr="00E14A95">
        <w:rPr>
          <w:rFonts w:ascii="Times New Roman" w:hAnsi="Times New Roman" w:cs="Times New Roman"/>
        </w:rPr>
        <w:t xml:space="preserve">weight to them. It is to be observed that where the State bears the onus of satisfying the court that </w:t>
      </w:r>
      <w:r w:rsidR="00E14A95">
        <w:rPr>
          <w:rFonts w:ascii="Times New Roman" w:hAnsi="Times New Roman" w:cs="Times New Roman"/>
        </w:rPr>
        <w:tab/>
      </w:r>
      <w:r w:rsidRPr="00E14A95">
        <w:rPr>
          <w:rFonts w:ascii="Times New Roman" w:hAnsi="Times New Roman" w:cs="Times New Roman"/>
        </w:rPr>
        <w:t xml:space="preserve">bail be granted or where it seeks to demonstrate compelling reasons, it invariably produces an </w:t>
      </w:r>
      <w:r w:rsidR="00E14A95">
        <w:rPr>
          <w:rFonts w:ascii="Times New Roman" w:hAnsi="Times New Roman" w:cs="Times New Roman"/>
        </w:rPr>
        <w:tab/>
      </w:r>
      <w:r w:rsidRPr="00E14A95">
        <w:rPr>
          <w:rFonts w:ascii="Times New Roman" w:hAnsi="Times New Roman" w:cs="Times New Roman"/>
        </w:rPr>
        <w:t xml:space="preserve">affidavit by the investigating offer. The reason for this is because sworn testimony or evidence </w:t>
      </w:r>
      <w:r w:rsidR="00E14A95">
        <w:rPr>
          <w:rFonts w:ascii="Times New Roman" w:hAnsi="Times New Roman" w:cs="Times New Roman"/>
        </w:rPr>
        <w:tab/>
      </w:r>
      <w:r w:rsidRPr="00E14A95">
        <w:rPr>
          <w:rFonts w:ascii="Times New Roman" w:hAnsi="Times New Roman" w:cs="Times New Roman"/>
        </w:rPr>
        <w:t xml:space="preserve">carries more weight than unsworn statements. I will proceed in my determination of the application </w:t>
      </w:r>
      <w:r w:rsidR="00E14A95">
        <w:rPr>
          <w:rFonts w:ascii="Times New Roman" w:hAnsi="Times New Roman" w:cs="Times New Roman"/>
        </w:rPr>
        <w:tab/>
      </w:r>
      <w:r w:rsidRPr="00E14A95">
        <w:rPr>
          <w:rFonts w:ascii="Times New Roman" w:hAnsi="Times New Roman" w:cs="Times New Roman"/>
        </w:rPr>
        <w:t xml:space="preserve">on the basis that the applicants elected to simply make statements in support of their bail application </w:t>
      </w:r>
      <w:r w:rsidR="00E14A95">
        <w:rPr>
          <w:rFonts w:ascii="Times New Roman" w:hAnsi="Times New Roman" w:cs="Times New Roman"/>
        </w:rPr>
        <w:tab/>
      </w:r>
      <w:r w:rsidRPr="00E14A95">
        <w:rPr>
          <w:rFonts w:ascii="Times New Roman" w:hAnsi="Times New Roman" w:cs="Times New Roman"/>
        </w:rPr>
        <w:t xml:space="preserve">despite the provisions of s 117 (6) (a) of the Criminal Procedure &amp; Evidence which require that the </w:t>
      </w:r>
      <w:r w:rsidR="00E14A95">
        <w:rPr>
          <w:rFonts w:ascii="Times New Roman" w:hAnsi="Times New Roman" w:cs="Times New Roman"/>
        </w:rPr>
        <w:tab/>
      </w:r>
      <w:r w:rsidRPr="00E14A95">
        <w:rPr>
          <w:rFonts w:ascii="Times New Roman" w:hAnsi="Times New Roman" w:cs="Times New Roman"/>
        </w:rPr>
        <w:t xml:space="preserve">applicant charged with a Part 1 Third Schedule offence should adduce evidence to motivate his </w:t>
      </w:r>
      <w:r w:rsidR="00E14A95">
        <w:rPr>
          <w:rFonts w:ascii="Times New Roman" w:hAnsi="Times New Roman" w:cs="Times New Roman"/>
        </w:rPr>
        <w:tab/>
      </w:r>
      <w:r w:rsidRPr="00E14A95">
        <w:rPr>
          <w:rFonts w:ascii="Times New Roman" w:hAnsi="Times New Roman" w:cs="Times New Roman"/>
        </w:rPr>
        <w:t xml:space="preserve">application and satisfy the court or judge of the existence of such circumstances exceptional or </w:t>
      </w:r>
      <w:r w:rsidR="00E14A95">
        <w:rPr>
          <w:rFonts w:ascii="Times New Roman" w:hAnsi="Times New Roman" w:cs="Times New Roman"/>
        </w:rPr>
        <w:tab/>
      </w:r>
      <w:r w:rsidRPr="00E14A95">
        <w:rPr>
          <w:rFonts w:ascii="Times New Roman" w:hAnsi="Times New Roman" w:cs="Times New Roman"/>
        </w:rPr>
        <w:t>otherwise as permit his release on bail in the interests of justice.</w:t>
      </w:r>
      <w:r w:rsidR="00AE3013" w:rsidRPr="00E14A95">
        <w:rPr>
          <w:rStyle w:val="FootnoteReference"/>
          <w:rFonts w:ascii="Times New Roman" w:hAnsi="Times New Roman" w:cs="Times New Roman"/>
        </w:rPr>
        <w:footnoteReference w:id="7"/>
      </w:r>
    </w:p>
    <w:p w14:paraId="5E28B2BD" w14:textId="6236F26B" w:rsidR="0063653F" w:rsidRPr="004D43A0" w:rsidRDefault="0063653F" w:rsidP="004D43A0">
      <w:pPr>
        <w:spacing w:after="0" w:line="240" w:lineRule="auto"/>
        <w:jc w:val="both"/>
        <w:rPr>
          <w:rFonts w:ascii="Times New Roman" w:hAnsi="Times New Roman" w:cs="Times New Roman"/>
          <w:sz w:val="20"/>
          <w:szCs w:val="20"/>
        </w:rPr>
      </w:pPr>
    </w:p>
    <w:p w14:paraId="7ABF5068" w14:textId="44D03D20" w:rsidR="00370F04" w:rsidRDefault="00016A38" w:rsidP="000949A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learned judge’s views entirely. The applicant did not address the allegations made against him by the investigating officer as set out in the investigating officer’s affidavit. </w:t>
      </w:r>
      <w:r w:rsidR="001A63B4">
        <w:rPr>
          <w:rFonts w:ascii="Times New Roman" w:hAnsi="Times New Roman" w:cs="Times New Roman"/>
          <w:sz w:val="24"/>
          <w:szCs w:val="24"/>
        </w:rPr>
        <w:t>His response was terse</w:t>
      </w:r>
      <w:r w:rsidR="000949A7">
        <w:rPr>
          <w:rFonts w:ascii="Times New Roman" w:hAnsi="Times New Roman" w:cs="Times New Roman"/>
          <w:sz w:val="24"/>
          <w:szCs w:val="24"/>
        </w:rPr>
        <w:t>,</w:t>
      </w:r>
      <w:r w:rsidR="001A63B4">
        <w:rPr>
          <w:rFonts w:ascii="Times New Roman" w:hAnsi="Times New Roman" w:cs="Times New Roman"/>
          <w:sz w:val="24"/>
          <w:szCs w:val="24"/>
        </w:rPr>
        <w:t xml:space="preserve"> bereft of detail</w:t>
      </w:r>
      <w:r w:rsidR="000949A7">
        <w:rPr>
          <w:rFonts w:ascii="Times New Roman" w:hAnsi="Times New Roman" w:cs="Times New Roman"/>
          <w:sz w:val="24"/>
          <w:szCs w:val="24"/>
        </w:rPr>
        <w:t xml:space="preserve"> and unhelpful to his cause. </w:t>
      </w:r>
      <w:r w:rsidR="00B33FF8" w:rsidRPr="00BC60A9">
        <w:rPr>
          <w:rFonts w:ascii="Times New Roman" w:hAnsi="Times New Roman" w:cs="Times New Roman"/>
          <w:sz w:val="24"/>
          <w:szCs w:val="24"/>
        </w:rPr>
        <w:t xml:space="preserve">The circumstances of the applicant’s arrest as explained in the affidavit, and his connection to the offence make him a flight risk. The fact that the police had to use minimum force to subdue and arrest him makes </w:t>
      </w:r>
      <w:r w:rsidR="00BC60A9" w:rsidRPr="00BC60A9">
        <w:rPr>
          <w:rFonts w:ascii="Times New Roman" w:hAnsi="Times New Roman" w:cs="Times New Roman"/>
          <w:sz w:val="24"/>
          <w:szCs w:val="24"/>
        </w:rPr>
        <w:t xml:space="preserve">him a danger to the community, and there is a real likelihood that his release on bail </w:t>
      </w:r>
      <w:r w:rsidR="00BC60A9" w:rsidRPr="00BC60A9">
        <w:rPr>
          <w:rFonts w:ascii="Times New Roman" w:hAnsi="Times New Roman" w:cs="Times New Roman"/>
          <w:sz w:val="24"/>
          <w:szCs w:val="24"/>
          <w:lang w:val="en-ZW"/>
        </w:rPr>
        <w:t>will disturb public order, as well as undermine public peace and security.</w:t>
      </w:r>
      <w:r w:rsidR="00827E5F">
        <w:rPr>
          <w:rFonts w:ascii="Times New Roman" w:hAnsi="Times New Roman" w:cs="Times New Roman"/>
          <w:sz w:val="24"/>
          <w:szCs w:val="24"/>
          <w:lang w:val="en-ZW"/>
        </w:rPr>
        <w:t xml:space="preserve"> </w:t>
      </w:r>
      <w:r w:rsidR="00B33FF8" w:rsidRPr="00BC60A9">
        <w:rPr>
          <w:rFonts w:ascii="Times New Roman" w:hAnsi="Times New Roman" w:cs="Times New Roman"/>
          <w:sz w:val="24"/>
          <w:szCs w:val="24"/>
        </w:rPr>
        <w:t>It was for the foreg</w:t>
      </w:r>
      <w:r w:rsidR="00370F04" w:rsidRPr="00BC60A9">
        <w:rPr>
          <w:rFonts w:ascii="Times New Roman" w:hAnsi="Times New Roman" w:cs="Times New Roman"/>
          <w:sz w:val="24"/>
          <w:szCs w:val="24"/>
        </w:rPr>
        <w:t xml:space="preserve">oing </w:t>
      </w:r>
      <w:r w:rsidR="00B33FF8" w:rsidRPr="00BC60A9">
        <w:rPr>
          <w:rFonts w:ascii="Times New Roman" w:hAnsi="Times New Roman" w:cs="Times New Roman"/>
          <w:sz w:val="24"/>
          <w:szCs w:val="24"/>
        </w:rPr>
        <w:t xml:space="preserve">reasons that the court was </w:t>
      </w:r>
      <w:r w:rsidR="00370F04" w:rsidRPr="00BC60A9">
        <w:rPr>
          <w:rFonts w:ascii="Times New Roman" w:hAnsi="Times New Roman" w:cs="Times New Roman"/>
          <w:sz w:val="24"/>
          <w:szCs w:val="24"/>
        </w:rPr>
        <w:t xml:space="preserve">satisfied </w:t>
      </w:r>
      <w:r w:rsidR="00370F04" w:rsidRPr="00BC60A9">
        <w:rPr>
          <w:rFonts w:ascii="Times New Roman" w:hAnsi="Times New Roman" w:cs="Times New Roman"/>
          <w:sz w:val="24"/>
          <w:szCs w:val="24"/>
        </w:rPr>
        <w:lastRenderedPageBreak/>
        <w:t xml:space="preserve">that applicant </w:t>
      </w:r>
      <w:r w:rsidR="00B33FF8" w:rsidRPr="00BC60A9">
        <w:rPr>
          <w:rFonts w:ascii="Times New Roman" w:hAnsi="Times New Roman" w:cs="Times New Roman"/>
          <w:sz w:val="24"/>
          <w:szCs w:val="24"/>
        </w:rPr>
        <w:t xml:space="preserve">had </w:t>
      </w:r>
      <w:r w:rsidR="00370F04" w:rsidRPr="00BC60A9">
        <w:rPr>
          <w:rFonts w:ascii="Times New Roman" w:hAnsi="Times New Roman" w:cs="Times New Roman"/>
          <w:sz w:val="24"/>
          <w:szCs w:val="24"/>
        </w:rPr>
        <w:t xml:space="preserve">failed to discharge the onus </w:t>
      </w:r>
      <w:r w:rsidR="00563D4E">
        <w:rPr>
          <w:rFonts w:ascii="Times New Roman" w:hAnsi="Times New Roman" w:cs="Times New Roman"/>
          <w:sz w:val="24"/>
          <w:szCs w:val="24"/>
        </w:rPr>
        <w:t xml:space="preserve">reposed </w:t>
      </w:r>
      <w:r w:rsidR="00370F04" w:rsidRPr="00BC60A9">
        <w:rPr>
          <w:rFonts w:ascii="Times New Roman" w:hAnsi="Times New Roman" w:cs="Times New Roman"/>
          <w:sz w:val="24"/>
          <w:szCs w:val="24"/>
        </w:rPr>
        <w:t xml:space="preserve">on him </w:t>
      </w:r>
      <w:r w:rsidR="00563D4E">
        <w:rPr>
          <w:rFonts w:ascii="Times New Roman" w:hAnsi="Times New Roman" w:cs="Times New Roman"/>
          <w:sz w:val="24"/>
          <w:szCs w:val="24"/>
        </w:rPr>
        <w:t xml:space="preserve">to show </w:t>
      </w:r>
      <w:r w:rsidR="00370F04" w:rsidRPr="00BC60A9">
        <w:rPr>
          <w:rFonts w:ascii="Times New Roman" w:hAnsi="Times New Roman" w:cs="Times New Roman"/>
          <w:sz w:val="24"/>
          <w:szCs w:val="24"/>
        </w:rPr>
        <w:t xml:space="preserve">on a balance of probabilities that it </w:t>
      </w:r>
      <w:r w:rsidR="00B33FF8" w:rsidRPr="00BC60A9">
        <w:rPr>
          <w:rFonts w:ascii="Times New Roman" w:hAnsi="Times New Roman" w:cs="Times New Roman"/>
          <w:sz w:val="24"/>
          <w:szCs w:val="24"/>
        </w:rPr>
        <w:t xml:space="preserve">was </w:t>
      </w:r>
      <w:r w:rsidR="00370F04" w:rsidRPr="00BC60A9">
        <w:rPr>
          <w:rFonts w:ascii="Times New Roman" w:hAnsi="Times New Roman" w:cs="Times New Roman"/>
          <w:sz w:val="24"/>
          <w:szCs w:val="24"/>
        </w:rPr>
        <w:t xml:space="preserve">in the interests of justice </w:t>
      </w:r>
      <w:r w:rsidR="000A6FF1" w:rsidRPr="00BC60A9">
        <w:rPr>
          <w:rFonts w:ascii="Times New Roman" w:hAnsi="Times New Roman" w:cs="Times New Roman"/>
          <w:sz w:val="24"/>
          <w:szCs w:val="24"/>
        </w:rPr>
        <w:t>that he be admitted to bail</w:t>
      </w:r>
      <w:r w:rsidR="00370F04" w:rsidRPr="00BC60A9">
        <w:rPr>
          <w:rFonts w:ascii="Times New Roman" w:hAnsi="Times New Roman" w:cs="Times New Roman"/>
          <w:sz w:val="24"/>
          <w:szCs w:val="24"/>
        </w:rPr>
        <w:t>.</w:t>
      </w:r>
      <w:r w:rsidR="000A6FF1">
        <w:rPr>
          <w:rFonts w:ascii="Times New Roman" w:hAnsi="Times New Roman" w:cs="Times New Roman"/>
          <w:sz w:val="24"/>
          <w:szCs w:val="24"/>
        </w:rPr>
        <w:t xml:space="preserve"> It </w:t>
      </w:r>
      <w:r w:rsidR="00A7115E">
        <w:rPr>
          <w:rFonts w:ascii="Times New Roman" w:hAnsi="Times New Roman" w:cs="Times New Roman"/>
          <w:sz w:val="24"/>
          <w:szCs w:val="24"/>
        </w:rPr>
        <w:t xml:space="preserve">is this court’s considered view that it </w:t>
      </w:r>
      <w:r w:rsidR="00370F04">
        <w:rPr>
          <w:rFonts w:ascii="Times New Roman" w:hAnsi="Times New Roman" w:cs="Times New Roman"/>
          <w:sz w:val="24"/>
          <w:szCs w:val="24"/>
        </w:rPr>
        <w:t xml:space="preserve">is not in the interests of justice </w:t>
      </w:r>
      <w:r w:rsidR="00BC60A9">
        <w:rPr>
          <w:rFonts w:ascii="Times New Roman" w:hAnsi="Times New Roman" w:cs="Times New Roman"/>
          <w:sz w:val="24"/>
          <w:szCs w:val="24"/>
        </w:rPr>
        <w:t>that the applicant be release</w:t>
      </w:r>
      <w:r w:rsidR="000949A7">
        <w:rPr>
          <w:rFonts w:ascii="Times New Roman" w:hAnsi="Times New Roman" w:cs="Times New Roman"/>
          <w:sz w:val="24"/>
          <w:szCs w:val="24"/>
        </w:rPr>
        <w:t>d</w:t>
      </w:r>
      <w:r w:rsidR="00BC60A9">
        <w:rPr>
          <w:rFonts w:ascii="Times New Roman" w:hAnsi="Times New Roman" w:cs="Times New Roman"/>
          <w:sz w:val="24"/>
          <w:szCs w:val="24"/>
        </w:rPr>
        <w:t xml:space="preserve"> on bail pending trial. For the foregoing reasons, the application must </w:t>
      </w:r>
      <w:r w:rsidR="00A7115E">
        <w:rPr>
          <w:rFonts w:ascii="Times New Roman" w:hAnsi="Times New Roman" w:cs="Times New Roman"/>
          <w:sz w:val="24"/>
          <w:szCs w:val="24"/>
        </w:rPr>
        <w:t xml:space="preserve">consequently </w:t>
      </w:r>
      <w:r w:rsidR="00BC60A9">
        <w:rPr>
          <w:rFonts w:ascii="Times New Roman" w:hAnsi="Times New Roman" w:cs="Times New Roman"/>
          <w:sz w:val="24"/>
          <w:szCs w:val="24"/>
        </w:rPr>
        <w:t xml:space="preserve">fail. </w:t>
      </w:r>
    </w:p>
    <w:p w14:paraId="7FCD93BD" w14:textId="77777777" w:rsidR="00370F04" w:rsidRPr="00370F04" w:rsidRDefault="00370F04" w:rsidP="00001BC3">
      <w:pPr>
        <w:spacing w:after="0" w:line="360" w:lineRule="auto"/>
        <w:jc w:val="both"/>
        <w:rPr>
          <w:rFonts w:ascii="Times New Roman" w:hAnsi="Times New Roman" w:cs="Times New Roman"/>
          <w:b/>
          <w:sz w:val="24"/>
          <w:szCs w:val="24"/>
        </w:rPr>
      </w:pPr>
      <w:r w:rsidRPr="00370F04">
        <w:rPr>
          <w:rFonts w:ascii="Times New Roman" w:hAnsi="Times New Roman" w:cs="Times New Roman"/>
          <w:b/>
          <w:sz w:val="24"/>
          <w:szCs w:val="24"/>
        </w:rPr>
        <w:t>DISPOSITION</w:t>
      </w:r>
    </w:p>
    <w:p w14:paraId="3EB16840" w14:textId="2C9CE3B3" w:rsidR="00370F04" w:rsidRDefault="00370F04" w:rsidP="00001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294D295A" w14:textId="77777777" w:rsidR="00370F04" w:rsidRDefault="00370F04" w:rsidP="00001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bail pending trial is hereby dismissed.</w:t>
      </w:r>
    </w:p>
    <w:p w14:paraId="7C69A901" w14:textId="77777777" w:rsidR="00E14A95" w:rsidRDefault="00370F04" w:rsidP="00A62DED">
      <w:pPr>
        <w:spacing w:after="0" w:line="360" w:lineRule="auto"/>
        <w:jc w:val="both"/>
        <w:rPr>
          <w:rFonts w:ascii="Times New Roman" w:hAnsi="Times New Roman" w:cs="Times New Roman"/>
          <w:sz w:val="24"/>
          <w:szCs w:val="24"/>
        </w:rPr>
      </w:pPr>
      <w:r w:rsidRPr="0064791A">
        <w:rPr>
          <w:rFonts w:ascii="Times New Roman" w:hAnsi="Times New Roman" w:cs="Times New Roman"/>
          <w:sz w:val="24"/>
          <w:szCs w:val="24"/>
        </w:rPr>
        <w:t xml:space="preserve">      </w:t>
      </w:r>
      <w:r w:rsidR="00AE5CAE">
        <w:rPr>
          <w:rFonts w:ascii="Times New Roman" w:hAnsi="Times New Roman" w:cs="Times New Roman"/>
          <w:sz w:val="24"/>
          <w:szCs w:val="24"/>
        </w:rPr>
        <w:t xml:space="preserve"> </w:t>
      </w:r>
    </w:p>
    <w:p w14:paraId="2AB82675" w14:textId="77777777" w:rsidR="00E14A95" w:rsidRDefault="00E14A95" w:rsidP="00A62DED">
      <w:pPr>
        <w:spacing w:after="0" w:line="360" w:lineRule="auto"/>
        <w:jc w:val="both"/>
        <w:rPr>
          <w:rFonts w:ascii="Times New Roman" w:hAnsi="Times New Roman" w:cs="Times New Roman"/>
          <w:sz w:val="24"/>
          <w:szCs w:val="24"/>
        </w:rPr>
      </w:pPr>
    </w:p>
    <w:p w14:paraId="75A81045" w14:textId="77777777" w:rsidR="00E14A95" w:rsidRDefault="00E14A95" w:rsidP="00A62DED">
      <w:pPr>
        <w:spacing w:after="0" w:line="360" w:lineRule="auto"/>
        <w:jc w:val="both"/>
        <w:rPr>
          <w:rFonts w:ascii="Times New Roman" w:hAnsi="Times New Roman" w:cs="Times New Roman"/>
          <w:sz w:val="24"/>
          <w:szCs w:val="24"/>
        </w:rPr>
      </w:pPr>
    </w:p>
    <w:p w14:paraId="4B8528FE" w14:textId="77777777" w:rsidR="00E14A95" w:rsidRDefault="00E14A95" w:rsidP="00A62DED">
      <w:pPr>
        <w:spacing w:after="0" w:line="360" w:lineRule="auto"/>
        <w:jc w:val="both"/>
        <w:rPr>
          <w:rFonts w:ascii="Times New Roman" w:hAnsi="Times New Roman" w:cs="Times New Roman"/>
          <w:sz w:val="24"/>
          <w:szCs w:val="24"/>
        </w:rPr>
      </w:pPr>
    </w:p>
    <w:p w14:paraId="4E8270EA" w14:textId="77777777" w:rsidR="00E14A95" w:rsidRDefault="00E14A95" w:rsidP="00A62DED">
      <w:pPr>
        <w:spacing w:after="0" w:line="360" w:lineRule="auto"/>
        <w:jc w:val="both"/>
        <w:rPr>
          <w:rFonts w:ascii="Times New Roman" w:hAnsi="Times New Roman" w:cs="Times New Roman"/>
          <w:sz w:val="24"/>
          <w:szCs w:val="24"/>
        </w:rPr>
      </w:pPr>
    </w:p>
    <w:p w14:paraId="7D329646" w14:textId="77777777" w:rsidR="00E14A95" w:rsidRDefault="00E14A95" w:rsidP="00A62DED">
      <w:pPr>
        <w:spacing w:after="0" w:line="360" w:lineRule="auto"/>
        <w:jc w:val="both"/>
        <w:rPr>
          <w:rFonts w:ascii="Times New Roman" w:hAnsi="Times New Roman" w:cs="Times New Roman"/>
          <w:sz w:val="24"/>
          <w:szCs w:val="24"/>
        </w:rPr>
      </w:pPr>
    </w:p>
    <w:p w14:paraId="55C56280" w14:textId="7C858E7C" w:rsidR="008977C1" w:rsidRDefault="00A62DED" w:rsidP="00A62DED">
      <w:pPr>
        <w:spacing w:after="0" w:line="360" w:lineRule="auto"/>
        <w:jc w:val="both"/>
        <w:rPr>
          <w:rFonts w:ascii="Times New Roman" w:hAnsi="Times New Roman" w:cs="Times New Roman"/>
          <w:sz w:val="24"/>
          <w:szCs w:val="24"/>
        </w:rPr>
      </w:pPr>
      <w:r w:rsidRPr="0064791A">
        <w:rPr>
          <w:rFonts w:ascii="Times New Roman" w:hAnsi="Times New Roman" w:cs="Times New Roman"/>
          <w:sz w:val="24"/>
          <w:szCs w:val="24"/>
        </w:rPr>
        <w:t xml:space="preserve">           </w:t>
      </w:r>
    </w:p>
    <w:p w14:paraId="24255D94" w14:textId="77777777" w:rsidR="008977C1" w:rsidRPr="0064791A" w:rsidRDefault="008977C1" w:rsidP="00F15A8B">
      <w:pPr>
        <w:spacing w:after="0" w:line="240" w:lineRule="auto"/>
        <w:jc w:val="both"/>
        <w:rPr>
          <w:rFonts w:ascii="Times New Roman" w:hAnsi="Times New Roman" w:cs="Times New Roman"/>
          <w:sz w:val="24"/>
          <w:szCs w:val="24"/>
        </w:rPr>
      </w:pPr>
      <w:r w:rsidRPr="008977C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A62DED" w:rsidRPr="0064791A">
        <w:rPr>
          <w:rFonts w:ascii="Times New Roman" w:hAnsi="Times New Roman" w:cs="Times New Roman"/>
          <w:sz w:val="24"/>
          <w:szCs w:val="24"/>
        </w:rPr>
        <w:t xml:space="preserve">   </w:t>
      </w:r>
    </w:p>
    <w:p w14:paraId="4883C2F8" w14:textId="77777777" w:rsidR="00A62DED" w:rsidRPr="0064791A" w:rsidRDefault="00A62DED" w:rsidP="00A62DED">
      <w:pPr>
        <w:pStyle w:val="ListParagraph"/>
        <w:spacing w:after="0" w:line="360" w:lineRule="auto"/>
        <w:ind w:left="0" w:firstLine="720"/>
        <w:jc w:val="both"/>
        <w:rPr>
          <w:rFonts w:ascii="Times New Roman" w:hAnsi="Times New Roman" w:cs="Times New Roman"/>
          <w:sz w:val="24"/>
          <w:szCs w:val="24"/>
        </w:rPr>
      </w:pPr>
    </w:p>
    <w:sectPr w:rsidR="00A62DED" w:rsidRPr="0064791A"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ECC73" w14:textId="77777777" w:rsidR="00107663" w:rsidRDefault="00107663" w:rsidP="00297973">
      <w:pPr>
        <w:spacing w:after="0" w:line="240" w:lineRule="auto"/>
      </w:pPr>
      <w:r>
        <w:separator/>
      </w:r>
    </w:p>
  </w:endnote>
  <w:endnote w:type="continuationSeparator" w:id="0">
    <w:p w14:paraId="7AEACCC6" w14:textId="77777777" w:rsidR="00107663" w:rsidRDefault="00107663" w:rsidP="0029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B14B" w14:textId="77777777" w:rsidR="00107663" w:rsidRDefault="00107663" w:rsidP="00297973">
      <w:pPr>
        <w:spacing w:after="0" w:line="240" w:lineRule="auto"/>
      </w:pPr>
      <w:r>
        <w:separator/>
      </w:r>
    </w:p>
  </w:footnote>
  <w:footnote w:type="continuationSeparator" w:id="0">
    <w:p w14:paraId="21E4FB62" w14:textId="77777777" w:rsidR="00107663" w:rsidRDefault="00107663" w:rsidP="00297973">
      <w:pPr>
        <w:spacing w:after="0" w:line="240" w:lineRule="auto"/>
      </w:pPr>
      <w:r>
        <w:continuationSeparator/>
      </w:r>
    </w:p>
  </w:footnote>
  <w:footnote w:id="1">
    <w:p w14:paraId="0C46345F" w14:textId="4748A6D7" w:rsidR="00F15BBF" w:rsidRPr="00F15BBF" w:rsidRDefault="00F15BBF">
      <w:pPr>
        <w:pStyle w:val="FootnoteText"/>
        <w:rPr>
          <w:rFonts w:ascii="Times New Roman" w:hAnsi="Times New Roman" w:cs="Times New Roman"/>
          <w:sz w:val="18"/>
          <w:szCs w:val="18"/>
          <w:lang w:val="en-ZW"/>
        </w:rPr>
      </w:pPr>
      <w:r w:rsidRPr="00F15BBF">
        <w:rPr>
          <w:rStyle w:val="FootnoteReference"/>
          <w:rFonts w:ascii="Times New Roman" w:hAnsi="Times New Roman" w:cs="Times New Roman"/>
          <w:sz w:val="18"/>
          <w:szCs w:val="18"/>
        </w:rPr>
        <w:footnoteRef/>
      </w:r>
      <w:r w:rsidRPr="00F15BBF">
        <w:rPr>
          <w:rFonts w:ascii="Times New Roman" w:hAnsi="Times New Roman" w:cs="Times New Roman"/>
          <w:sz w:val="18"/>
          <w:szCs w:val="18"/>
        </w:rPr>
        <w:t xml:space="preserve"> </w:t>
      </w:r>
      <w:r w:rsidRPr="00F15BBF">
        <w:rPr>
          <w:rFonts w:ascii="Times New Roman" w:hAnsi="Times New Roman" w:cs="Times New Roman"/>
          <w:sz w:val="18"/>
          <w:szCs w:val="18"/>
          <w:lang w:val="en-ZW"/>
        </w:rPr>
        <w:t>[</w:t>
      </w:r>
      <w:r w:rsidRPr="00F15BBF">
        <w:rPr>
          <w:rFonts w:ascii="Times New Roman" w:hAnsi="Times New Roman" w:cs="Times New Roman"/>
          <w:i/>
          <w:sz w:val="18"/>
          <w:szCs w:val="18"/>
          <w:lang w:val="en-ZW"/>
        </w:rPr>
        <w:t>Chapter 9:23</w:t>
      </w:r>
      <w:r w:rsidRPr="00F15BBF">
        <w:rPr>
          <w:rFonts w:ascii="Times New Roman" w:hAnsi="Times New Roman" w:cs="Times New Roman"/>
          <w:sz w:val="18"/>
          <w:szCs w:val="18"/>
          <w:lang w:val="en-ZW"/>
        </w:rPr>
        <w:t>]</w:t>
      </w:r>
    </w:p>
  </w:footnote>
  <w:footnote w:id="2">
    <w:p w14:paraId="635B6917" w14:textId="00474CA7" w:rsidR="0061536A" w:rsidRPr="0061536A" w:rsidRDefault="0061536A">
      <w:pPr>
        <w:pStyle w:val="FootnoteText"/>
        <w:rPr>
          <w:rFonts w:ascii="Times New Roman" w:hAnsi="Times New Roman" w:cs="Times New Roman"/>
        </w:rPr>
      </w:pPr>
      <w:r w:rsidRPr="0061536A">
        <w:rPr>
          <w:rStyle w:val="FootnoteReference"/>
          <w:rFonts w:ascii="Times New Roman" w:hAnsi="Times New Roman" w:cs="Times New Roman"/>
        </w:rPr>
        <w:footnoteRef/>
      </w:r>
      <w:r w:rsidRPr="0061536A">
        <w:rPr>
          <w:rFonts w:ascii="Times New Roman" w:hAnsi="Times New Roman" w:cs="Times New Roman"/>
        </w:rPr>
        <w:t xml:space="preserve"> [</w:t>
      </w:r>
      <w:r w:rsidRPr="0061536A">
        <w:rPr>
          <w:rFonts w:ascii="Times New Roman" w:hAnsi="Times New Roman" w:cs="Times New Roman"/>
          <w:i/>
        </w:rPr>
        <w:t>Chapter 9:07</w:t>
      </w:r>
      <w:r w:rsidRPr="0061536A">
        <w:rPr>
          <w:rFonts w:ascii="Times New Roman" w:hAnsi="Times New Roman" w:cs="Times New Roman"/>
        </w:rPr>
        <w:t>]</w:t>
      </w:r>
    </w:p>
  </w:footnote>
  <w:footnote w:id="3">
    <w:p w14:paraId="3157AB58"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b/>
          <w:bCs/>
          <w:sz w:val="18"/>
          <w:szCs w:val="18"/>
          <w:lang w:val="en-ZW"/>
        </w:rPr>
      </w:pPr>
      <w:r w:rsidRPr="00FB2497">
        <w:rPr>
          <w:rStyle w:val="FootnoteReference"/>
          <w:rFonts w:ascii="Times New Roman" w:hAnsi="Times New Roman" w:cs="Times New Roman"/>
          <w:sz w:val="18"/>
          <w:szCs w:val="18"/>
        </w:rPr>
        <w:footnoteRef/>
      </w:r>
      <w:r w:rsidRPr="00FB2497">
        <w:rPr>
          <w:rFonts w:ascii="Times New Roman" w:hAnsi="Times New Roman" w:cs="Times New Roman"/>
          <w:sz w:val="18"/>
          <w:szCs w:val="18"/>
        </w:rPr>
        <w:t xml:space="preserve"> “</w:t>
      </w:r>
      <w:r w:rsidRPr="00FB2497">
        <w:rPr>
          <w:rFonts w:ascii="Times New Roman" w:hAnsi="Times New Roman" w:cs="Times New Roman"/>
          <w:b/>
          <w:bCs/>
          <w:sz w:val="18"/>
          <w:szCs w:val="18"/>
          <w:lang w:val="en-ZW"/>
        </w:rPr>
        <w:t>115C Compelling reasons for denying bail and burden of proof in bail proceedings</w:t>
      </w:r>
    </w:p>
    <w:p w14:paraId="0B550DFD"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(1) In any application, petition, motion, appeal, review or other proceeding before a court in which the grant or denial of bail or the legality of the grant or denial of bail is in issue, the grounds specified in section 117(2), being grounds upon which a court may find that it is in the interests of justice that an accused should be detained in custody until he or she is dealt with in accordance with the law, are to be considered as compelling reasons for the denial of bail by a court.</w:t>
      </w:r>
    </w:p>
    <w:p w14:paraId="59064D2B"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(2) Where an accused person who is in custody in respect of an offence applies to be admitted to bail—</w:t>
      </w:r>
    </w:p>
    <w:p w14:paraId="61CB558B"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a</w:t>
      </w:r>
      <w:r w:rsidRPr="00FB2497">
        <w:rPr>
          <w:rFonts w:ascii="Times New Roman" w:hAnsi="Times New Roman" w:cs="Times New Roman"/>
          <w:sz w:val="18"/>
          <w:szCs w:val="18"/>
          <w:lang w:val="en-ZW"/>
        </w:rPr>
        <w:t>) before a court has convicted him or her of the offence—</w:t>
      </w:r>
    </w:p>
    <w:p w14:paraId="509D970D"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 the prosecution shall bear the burden of showing, on a balance of probabilities, that there are compelling reasons justifying his or her continued detention, unless the offence in question is one specified in the Third Schedule;</w:t>
      </w:r>
    </w:p>
    <w:p w14:paraId="48B8BA98"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 the accused person shall, if the offence in question is one specified in—</w:t>
      </w:r>
    </w:p>
    <w:p w14:paraId="71DB3022"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w:t>
      </w:r>
    </w:p>
    <w:p w14:paraId="00D27D2B"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B. Part II of the Third Schedule, bear the burden of showing, on a balance of probabilities, that exceptional circumstances exist which in the interests of justice permit his or her release on bail….”</w:t>
      </w:r>
    </w:p>
    <w:p w14:paraId="261894FE" w14:textId="77777777" w:rsidR="00265175" w:rsidRPr="00FB2497" w:rsidRDefault="00265175" w:rsidP="00265175">
      <w:pPr>
        <w:pStyle w:val="FootnoteText"/>
        <w:rPr>
          <w:rFonts w:ascii="Times New Roman" w:hAnsi="Times New Roman" w:cs="Times New Roman"/>
          <w:sz w:val="18"/>
          <w:szCs w:val="18"/>
        </w:rPr>
      </w:pPr>
    </w:p>
  </w:footnote>
  <w:footnote w:id="4">
    <w:p w14:paraId="18189ADC"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b/>
          <w:bCs/>
          <w:sz w:val="18"/>
          <w:szCs w:val="18"/>
          <w:lang w:val="en-ZW"/>
        </w:rPr>
      </w:pPr>
      <w:r w:rsidRPr="00FB2497">
        <w:rPr>
          <w:rStyle w:val="FootnoteReference"/>
          <w:rFonts w:ascii="Times New Roman" w:hAnsi="Times New Roman" w:cs="Times New Roman"/>
          <w:sz w:val="18"/>
          <w:szCs w:val="18"/>
        </w:rPr>
        <w:footnoteRef/>
      </w:r>
      <w:r w:rsidRPr="00FB2497">
        <w:rPr>
          <w:rFonts w:ascii="Times New Roman" w:hAnsi="Times New Roman" w:cs="Times New Roman"/>
          <w:sz w:val="18"/>
          <w:szCs w:val="18"/>
        </w:rPr>
        <w:t xml:space="preserve"> </w:t>
      </w:r>
      <w:r w:rsidRPr="00FB2497">
        <w:rPr>
          <w:rFonts w:ascii="Times New Roman" w:hAnsi="Times New Roman" w:cs="Times New Roman"/>
          <w:b/>
          <w:bCs/>
          <w:sz w:val="18"/>
          <w:szCs w:val="18"/>
          <w:lang w:val="en-ZW"/>
        </w:rPr>
        <w:t>117 Entitlement to bail</w:t>
      </w:r>
    </w:p>
    <w:p w14:paraId="02F9ACF3"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(1) Subject to this section and section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14:paraId="3F6C98E4"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(2) The refusal to grant bail and the detention of an accused in custody shall be in the interests of justice where one or more of the following grounds are established—</w:t>
      </w:r>
    </w:p>
    <w:p w14:paraId="44324446"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a</w:t>
      </w:r>
      <w:r w:rsidRPr="00FB2497">
        <w:rPr>
          <w:rFonts w:ascii="Times New Roman" w:hAnsi="Times New Roman" w:cs="Times New Roman"/>
          <w:sz w:val="18"/>
          <w:szCs w:val="18"/>
          <w:lang w:val="en-ZW"/>
        </w:rPr>
        <w:t>) where there is a likelihood that the accused, if he or she were released on bail, will—</w:t>
      </w:r>
    </w:p>
    <w:p w14:paraId="577217A1"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 endanger the safety of the public or any particular person or will commit an offence referred to in the First Schedule; or</w:t>
      </w:r>
    </w:p>
    <w:p w14:paraId="4F017266"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 not stand his or her trial or appear to receive sentence; or</w:t>
      </w:r>
    </w:p>
    <w:p w14:paraId="058E9703"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(iii) attempt to influence or intimidate witnesses or to conceal or destroy evidence; or</w:t>
      </w:r>
    </w:p>
    <w:p w14:paraId="4A440D67"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(iv) undermine or jeopardise the objectives or proper functioning of the criminal justice system, including the bail system;</w:t>
      </w:r>
    </w:p>
    <w:p w14:paraId="2FC314EA"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or</w:t>
      </w:r>
    </w:p>
    <w:p w14:paraId="6A062F72" w14:textId="77777777" w:rsidR="00265175" w:rsidRPr="00FB2497" w:rsidRDefault="00265175" w:rsidP="00265175">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b</w:t>
      </w:r>
      <w:r w:rsidRPr="00FB2497">
        <w:rPr>
          <w:rFonts w:ascii="Times New Roman" w:hAnsi="Times New Roman" w:cs="Times New Roman"/>
          <w:sz w:val="18"/>
          <w:szCs w:val="18"/>
          <w:lang w:val="en-ZW"/>
        </w:rPr>
        <w:t>) where in exceptional circumstances there is the likelihood that the release of the accused will disturb the public order or undermine public peace or security.</w:t>
      </w:r>
    </w:p>
    <w:p w14:paraId="0A570B79" w14:textId="77777777" w:rsidR="00265175" w:rsidRPr="00FB2497" w:rsidRDefault="00265175" w:rsidP="00265175">
      <w:pPr>
        <w:pStyle w:val="FootnoteText"/>
        <w:rPr>
          <w:rFonts w:ascii="Times New Roman" w:hAnsi="Times New Roman" w:cs="Times New Roman"/>
          <w:sz w:val="18"/>
          <w:szCs w:val="18"/>
        </w:rPr>
      </w:pPr>
    </w:p>
  </w:footnote>
  <w:footnote w:id="5">
    <w:p w14:paraId="485FD961" w14:textId="77777777" w:rsidR="00265175" w:rsidRDefault="00265175" w:rsidP="00265175">
      <w:pPr>
        <w:pStyle w:val="FootnoteText"/>
        <w:rPr>
          <w:rFonts w:ascii="Times New Roman" w:hAnsi="Times New Roman" w:cs="Times New Roman"/>
          <w:sz w:val="18"/>
          <w:szCs w:val="18"/>
        </w:rPr>
      </w:pPr>
      <w:r w:rsidRPr="002E6121">
        <w:rPr>
          <w:rStyle w:val="FootnoteReference"/>
          <w:rFonts w:ascii="Times New Roman" w:hAnsi="Times New Roman" w:cs="Times New Roman"/>
          <w:sz w:val="18"/>
          <w:szCs w:val="18"/>
        </w:rPr>
        <w:footnoteRef/>
      </w:r>
      <w:r w:rsidRPr="002E6121">
        <w:rPr>
          <w:rFonts w:ascii="Times New Roman" w:hAnsi="Times New Roman" w:cs="Times New Roman"/>
          <w:sz w:val="18"/>
          <w:szCs w:val="18"/>
        </w:rPr>
        <w:t xml:space="preserve"> HMA 06/17</w:t>
      </w:r>
      <w:r>
        <w:rPr>
          <w:rFonts w:ascii="Times New Roman" w:hAnsi="Times New Roman" w:cs="Times New Roman"/>
          <w:sz w:val="18"/>
          <w:szCs w:val="18"/>
        </w:rPr>
        <w:t xml:space="preserve"> at pages 3-4 where he said:</w:t>
      </w:r>
    </w:p>
    <w:p w14:paraId="20232F76" w14:textId="77777777" w:rsidR="00265175" w:rsidRPr="00086FF4" w:rsidRDefault="00265175" w:rsidP="00265175">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w:t>
      </w:r>
      <w:r w:rsidRPr="0010133F">
        <w:rPr>
          <w:rFonts w:ascii="Times New Roman" w:hAnsi="Times New Roman" w:cs="Times New Roman"/>
          <w:sz w:val="18"/>
          <w:szCs w:val="18"/>
          <w:u w:val="single"/>
        </w:rPr>
        <w:t xml:space="preserve">Thus, in every bail case, the task is to try and strike a balance between the interests of the accused and the interests of justice: see </w:t>
      </w:r>
      <w:r w:rsidRPr="0010133F">
        <w:rPr>
          <w:rFonts w:ascii="Times New Roman" w:hAnsi="Times New Roman" w:cs="Times New Roman"/>
          <w:i/>
          <w:sz w:val="18"/>
          <w:szCs w:val="18"/>
          <w:u w:val="single"/>
        </w:rPr>
        <w:t>Attorney-General v Phiri</w:t>
      </w:r>
      <w:r w:rsidRPr="0010133F">
        <w:rPr>
          <w:rStyle w:val="FootnoteReference"/>
          <w:rFonts w:ascii="Times New Roman" w:hAnsi="Times New Roman" w:cs="Times New Roman"/>
          <w:sz w:val="18"/>
          <w:szCs w:val="18"/>
          <w:u w:val="single"/>
        </w:rPr>
        <w:footnoteRef/>
      </w:r>
      <w:r w:rsidRPr="0010133F">
        <w:rPr>
          <w:rFonts w:ascii="Times New Roman" w:hAnsi="Times New Roman" w:cs="Times New Roman"/>
          <w:sz w:val="18"/>
          <w:szCs w:val="18"/>
          <w:u w:val="single"/>
        </w:rPr>
        <w:t xml:space="preserve"> and </w:t>
      </w:r>
      <w:r w:rsidRPr="0010133F">
        <w:rPr>
          <w:rFonts w:ascii="Times New Roman" w:hAnsi="Times New Roman" w:cs="Times New Roman"/>
          <w:i/>
          <w:sz w:val="18"/>
          <w:szCs w:val="18"/>
          <w:u w:val="single"/>
        </w:rPr>
        <w:t>S v Biti</w:t>
      </w:r>
      <w:r w:rsidRPr="00086FF4">
        <w:rPr>
          <w:rStyle w:val="FootnoteReference"/>
          <w:rFonts w:ascii="Times New Roman" w:hAnsi="Times New Roman" w:cs="Times New Roman"/>
          <w:sz w:val="18"/>
          <w:szCs w:val="18"/>
        </w:rPr>
        <w:footnoteRef/>
      </w:r>
      <w:r w:rsidRPr="00086FF4">
        <w:rPr>
          <w:rFonts w:ascii="Times New Roman" w:hAnsi="Times New Roman" w:cs="Times New Roman"/>
          <w:sz w:val="18"/>
          <w:szCs w:val="18"/>
        </w:rPr>
        <w:t xml:space="preserve">. ……..Sometimes it is not easy to reach this equilibrium. On the one hand, until proved guilty, a person arrested for any crime is still entitled to his freedom. On the other hand, that person must be tried. If he is found guilty, it is in the interests of justice that he be punished and rehabilitated. </w:t>
      </w:r>
    </w:p>
    <w:p w14:paraId="00E097D0" w14:textId="77777777" w:rsidR="00265175" w:rsidRPr="00086FF4" w:rsidRDefault="00265175" w:rsidP="00265175">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Guidelines have been formulated by both case law and legislation to try and help the courts reach this state of equilibrium in any given case. Each case depends on its own set of facts. Some guidelines assume greater importance in some cases than do others in other cases.</w:t>
      </w:r>
    </w:p>
    <w:p w14:paraId="432CC727" w14:textId="77777777" w:rsidR="00265175" w:rsidRDefault="00265175" w:rsidP="00265175">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 xml:space="preserve">The legislature, in sub-section [2] of s 117 of the Criminal Procedure and Evidence Act, </w:t>
      </w:r>
      <w:r w:rsidRPr="00086FF4">
        <w:rPr>
          <w:rFonts w:ascii="Times New Roman" w:hAnsi="Times New Roman" w:cs="Times New Roman"/>
          <w:i/>
          <w:sz w:val="18"/>
          <w:szCs w:val="18"/>
        </w:rPr>
        <w:t>Cap 9:23</w:t>
      </w:r>
      <w:r w:rsidRPr="00086FF4">
        <w:rPr>
          <w:rFonts w:ascii="Times New Roman" w:hAnsi="Times New Roman" w:cs="Times New Roman"/>
          <w:sz w:val="18"/>
          <w:szCs w:val="18"/>
        </w:rPr>
        <w:t>, has laid down a number of such guidelines. The consideration whether or not the accused will stand his trial is elaborated on in subsection [3]. In considering whether, if released on bail, there is a likelihood that an accused will not stand trial, the court is directed to take a number of factors into account. They include the nature of the offence or the nature and gravity of the likely penalty. They also include the strength of the case for the prosecution and the corresponding i</w:t>
      </w:r>
      <w:r>
        <w:rPr>
          <w:rFonts w:ascii="Times New Roman" w:hAnsi="Times New Roman" w:cs="Times New Roman"/>
          <w:sz w:val="18"/>
          <w:szCs w:val="18"/>
        </w:rPr>
        <w:t>ncentive on the accused to flee.</w:t>
      </w:r>
    </w:p>
    <w:p w14:paraId="27E0ECAD" w14:textId="77777777" w:rsidR="00265175" w:rsidRPr="00F8468C" w:rsidRDefault="00265175" w:rsidP="00265175">
      <w:pPr>
        <w:spacing w:after="0" w:line="240" w:lineRule="auto"/>
        <w:ind w:left="142"/>
        <w:jc w:val="both"/>
        <w:rPr>
          <w:rFonts w:ascii="Times New Roman" w:hAnsi="Times New Roman" w:cs="Times New Roman"/>
          <w:sz w:val="18"/>
          <w:szCs w:val="18"/>
        </w:rPr>
      </w:pPr>
      <w:r w:rsidRPr="00F8468C">
        <w:rPr>
          <w:rFonts w:ascii="Times New Roman" w:hAnsi="Times New Roman" w:cs="Times New Roman"/>
          <w:sz w:val="18"/>
          <w:szCs w:val="18"/>
        </w:rPr>
        <w:t xml:space="preserve">The legislature did not pretend to have listed all the possible guidelines that may be relevant in any given case. It was left to the courts to develop them further. The court is enjoined to take into account any other factor which, in its opinion it considers should be taken into account. Taking a cue from this, the courts have said no single factor is considered in isolation. For example, the nature of the offence, the strength of the State case and the gravity of the likely penalty, are all very important. But none of them is decisive or conclusive by itself: see </w:t>
      </w:r>
      <w:r w:rsidRPr="00F8468C">
        <w:rPr>
          <w:rFonts w:ascii="Times New Roman" w:hAnsi="Times New Roman" w:cs="Times New Roman"/>
          <w:i/>
          <w:sz w:val="18"/>
          <w:szCs w:val="18"/>
        </w:rPr>
        <w:t xml:space="preserve">Fletcher Dulini Ncube </w:t>
      </w:r>
      <w:r w:rsidRPr="00F8468C">
        <w:rPr>
          <w:rFonts w:ascii="Times New Roman" w:hAnsi="Times New Roman" w:cs="Times New Roman"/>
          <w:sz w:val="18"/>
          <w:szCs w:val="18"/>
        </w:rPr>
        <w:t>v</w:t>
      </w:r>
      <w:r w:rsidRPr="00F8468C">
        <w:rPr>
          <w:rFonts w:ascii="Times New Roman" w:hAnsi="Times New Roman" w:cs="Times New Roman"/>
          <w:i/>
          <w:sz w:val="18"/>
          <w:szCs w:val="18"/>
        </w:rPr>
        <w:t xml:space="preserve"> State</w:t>
      </w:r>
      <w:r w:rsidRPr="00F8468C">
        <w:rPr>
          <w:rStyle w:val="FootnoteReference"/>
          <w:rFonts w:ascii="Times New Roman" w:hAnsi="Times New Roman" w:cs="Times New Roman"/>
          <w:sz w:val="18"/>
          <w:szCs w:val="18"/>
        </w:rPr>
        <w:footnoteRef/>
      </w:r>
      <w:r>
        <w:rPr>
          <w:rFonts w:ascii="Times New Roman" w:hAnsi="Times New Roman" w:cs="Times New Roman"/>
          <w:sz w:val="18"/>
          <w:szCs w:val="18"/>
        </w:rPr>
        <w:t>.</w:t>
      </w:r>
      <w:r w:rsidRPr="00F8468C">
        <w:rPr>
          <w:rFonts w:ascii="Times New Roman" w:hAnsi="Times New Roman" w:cs="Times New Roman"/>
          <w:sz w:val="18"/>
          <w:szCs w:val="18"/>
        </w:rPr>
        <w:t>”</w:t>
      </w:r>
    </w:p>
    <w:p w14:paraId="7AE46F0D" w14:textId="77777777" w:rsidR="00265175" w:rsidRPr="00086FF4" w:rsidRDefault="00265175" w:rsidP="00265175">
      <w:pPr>
        <w:pStyle w:val="FootnoteText"/>
        <w:rPr>
          <w:rFonts w:ascii="Times New Roman" w:hAnsi="Times New Roman" w:cs="Times New Roman"/>
          <w:sz w:val="18"/>
          <w:szCs w:val="18"/>
        </w:rPr>
      </w:pPr>
    </w:p>
  </w:footnote>
  <w:footnote w:id="6">
    <w:p w14:paraId="68DE165F" w14:textId="051E4B4C" w:rsidR="0063653F" w:rsidRPr="000A6FF1" w:rsidRDefault="0063653F">
      <w:pPr>
        <w:pStyle w:val="FootnoteText"/>
        <w:rPr>
          <w:rFonts w:ascii="Times New Roman" w:hAnsi="Times New Roman" w:cs="Times New Roman"/>
          <w:sz w:val="18"/>
          <w:szCs w:val="18"/>
          <w:lang w:val="en-ZW"/>
        </w:rPr>
      </w:pPr>
      <w:r w:rsidRPr="000A6FF1">
        <w:rPr>
          <w:rStyle w:val="FootnoteReference"/>
          <w:rFonts w:ascii="Times New Roman" w:hAnsi="Times New Roman" w:cs="Times New Roman"/>
          <w:sz w:val="18"/>
          <w:szCs w:val="18"/>
        </w:rPr>
        <w:footnoteRef/>
      </w:r>
      <w:r w:rsidRPr="000A6FF1">
        <w:rPr>
          <w:rFonts w:ascii="Times New Roman" w:hAnsi="Times New Roman" w:cs="Times New Roman"/>
          <w:sz w:val="18"/>
          <w:szCs w:val="18"/>
        </w:rPr>
        <w:t xml:space="preserve"> </w:t>
      </w:r>
      <w:r w:rsidRPr="000A6FF1">
        <w:rPr>
          <w:rFonts w:ascii="Times New Roman" w:hAnsi="Times New Roman" w:cs="Times New Roman"/>
          <w:sz w:val="18"/>
          <w:szCs w:val="18"/>
          <w:lang w:val="en-ZW"/>
        </w:rPr>
        <w:t xml:space="preserve">HH 99/17 </w:t>
      </w:r>
    </w:p>
  </w:footnote>
  <w:footnote w:id="7">
    <w:p w14:paraId="6E6AE59A" w14:textId="1EAD50A0" w:rsidR="00AE3013" w:rsidRPr="000A6FF1" w:rsidRDefault="00AE3013">
      <w:pPr>
        <w:pStyle w:val="FootnoteText"/>
        <w:rPr>
          <w:rFonts w:ascii="Times New Roman" w:hAnsi="Times New Roman" w:cs="Times New Roman"/>
          <w:sz w:val="18"/>
          <w:szCs w:val="18"/>
        </w:rPr>
      </w:pPr>
      <w:r w:rsidRPr="000A6FF1">
        <w:rPr>
          <w:rStyle w:val="FootnoteReference"/>
          <w:rFonts w:ascii="Times New Roman" w:hAnsi="Times New Roman" w:cs="Times New Roman"/>
          <w:sz w:val="18"/>
          <w:szCs w:val="18"/>
        </w:rPr>
        <w:footnoteRef/>
      </w:r>
      <w:r w:rsidRPr="000A6FF1">
        <w:rPr>
          <w:rFonts w:ascii="Times New Roman" w:hAnsi="Times New Roman" w:cs="Times New Roman"/>
          <w:sz w:val="18"/>
          <w:szCs w:val="18"/>
        </w:rPr>
        <w:t xml:space="preserve"> At pages 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5659122"/>
      <w:docPartObj>
        <w:docPartGallery w:val="Page Numbers (Top of Page)"/>
        <w:docPartUnique/>
      </w:docPartObj>
    </w:sdtPr>
    <w:sdtEndPr>
      <w:rPr>
        <w:noProof/>
      </w:rPr>
    </w:sdtEndPr>
    <w:sdtContent>
      <w:p w14:paraId="10AE571F" w14:textId="21AD10EC" w:rsidR="00297973" w:rsidRPr="003B5E00" w:rsidRDefault="00297973">
        <w:pPr>
          <w:pStyle w:val="Header"/>
          <w:jc w:val="right"/>
          <w:rPr>
            <w:rFonts w:ascii="Times New Roman" w:hAnsi="Times New Roman" w:cs="Times New Roman"/>
            <w:noProof/>
          </w:rPr>
        </w:pPr>
        <w:r w:rsidRPr="003B5E00">
          <w:rPr>
            <w:rFonts w:ascii="Times New Roman" w:hAnsi="Times New Roman" w:cs="Times New Roman"/>
          </w:rPr>
          <w:fldChar w:fldCharType="begin"/>
        </w:r>
        <w:r w:rsidRPr="003B5E00">
          <w:rPr>
            <w:rFonts w:ascii="Times New Roman" w:hAnsi="Times New Roman" w:cs="Times New Roman"/>
          </w:rPr>
          <w:instrText xml:space="preserve"> PAGE   \* MERGEFORMAT </w:instrText>
        </w:r>
        <w:r w:rsidRPr="003B5E00">
          <w:rPr>
            <w:rFonts w:ascii="Times New Roman" w:hAnsi="Times New Roman" w:cs="Times New Roman"/>
          </w:rPr>
          <w:fldChar w:fldCharType="separate"/>
        </w:r>
        <w:r w:rsidR="002A5603">
          <w:rPr>
            <w:rFonts w:ascii="Times New Roman" w:hAnsi="Times New Roman" w:cs="Times New Roman"/>
            <w:noProof/>
          </w:rPr>
          <w:t>1</w:t>
        </w:r>
        <w:r w:rsidRPr="003B5E00">
          <w:rPr>
            <w:rFonts w:ascii="Times New Roman" w:hAnsi="Times New Roman" w:cs="Times New Roman"/>
            <w:noProof/>
          </w:rPr>
          <w:fldChar w:fldCharType="end"/>
        </w:r>
      </w:p>
      <w:p w14:paraId="0B50E7C1" w14:textId="4ECD3D54" w:rsidR="00297973" w:rsidRPr="003B5E00" w:rsidRDefault="00297973">
        <w:pPr>
          <w:pStyle w:val="Header"/>
          <w:jc w:val="right"/>
          <w:rPr>
            <w:rFonts w:ascii="Times New Roman" w:hAnsi="Times New Roman" w:cs="Times New Roman"/>
            <w:noProof/>
          </w:rPr>
        </w:pPr>
        <w:r w:rsidRPr="003B5E00">
          <w:rPr>
            <w:rFonts w:ascii="Times New Roman" w:hAnsi="Times New Roman" w:cs="Times New Roman"/>
            <w:noProof/>
          </w:rPr>
          <w:t>HH</w:t>
        </w:r>
        <w:r w:rsidR="000761DE" w:rsidRPr="003B5E00">
          <w:rPr>
            <w:rFonts w:ascii="Times New Roman" w:hAnsi="Times New Roman" w:cs="Times New Roman"/>
            <w:noProof/>
          </w:rPr>
          <w:t xml:space="preserve">  </w:t>
        </w:r>
        <w:r w:rsidR="00BC7592">
          <w:rPr>
            <w:rFonts w:ascii="Times New Roman" w:hAnsi="Times New Roman" w:cs="Times New Roman"/>
            <w:noProof/>
          </w:rPr>
          <w:t>371</w:t>
        </w:r>
        <w:r w:rsidR="00457017" w:rsidRPr="003B5E00">
          <w:rPr>
            <w:rFonts w:ascii="Times New Roman" w:hAnsi="Times New Roman" w:cs="Times New Roman"/>
            <w:noProof/>
          </w:rPr>
          <w:t>-</w:t>
        </w:r>
        <w:r w:rsidR="00622CEB">
          <w:rPr>
            <w:rFonts w:ascii="Times New Roman" w:hAnsi="Times New Roman" w:cs="Times New Roman"/>
            <w:noProof/>
          </w:rPr>
          <w:t>21</w:t>
        </w:r>
      </w:p>
      <w:p w14:paraId="39D78006" w14:textId="7D8714C6" w:rsidR="003B5E00" w:rsidRDefault="00297973">
        <w:pPr>
          <w:pStyle w:val="Header"/>
          <w:jc w:val="right"/>
          <w:rPr>
            <w:rFonts w:ascii="Times New Roman" w:hAnsi="Times New Roman" w:cs="Times New Roman"/>
            <w:noProof/>
          </w:rPr>
        </w:pPr>
        <w:r w:rsidRPr="003B5E00">
          <w:rPr>
            <w:rFonts w:ascii="Times New Roman" w:hAnsi="Times New Roman" w:cs="Times New Roman"/>
            <w:noProof/>
          </w:rPr>
          <w:t>B</w:t>
        </w:r>
        <w:r w:rsidR="00622CEB">
          <w:rPr>
            <w:rFonts w:ascii="Times New Roman" w:hAnsi="Times New Roman" w:cs="Times New Roman"/>
            <w:noProof/>
          </w:rPr>
          <w:t>463/21</w:t>
        </w:r>
      </w:p>
      <w:p w14:paraId="1B5746C4" w14:textId="54A04578" w:rsidR="00297973" w:rsidRPr="003B5E00" w:rsidRDefault="00C32922">
        <w:pPr>
          <w:pStyle w:val="Header"/>
          <w:jc w:val="right"/>
          <w:rPr>
            <w:rFonts w:ascii="Times New Roman" w:hAnsi="Times New Roman" w:cs="Times New Roman"/>
          </w:rPr>
        </w:pPr>
        <w:r>
          <w:rPr>
            <w:rFonts w:ascii="Times New Roman" w:hAnsi="Times New Roman" w:cs="Times New Roman"/>
            <w:noProof/>
          </w:rPr>
          <w:t xml:space="preserve">CRB </w:t>
        </w:r>
        <w:r w:rsidR="00622CEB">
          <w:rPr>
            <w:rFonts w:ascii="Times New Roman" w:hAnsi="Times New Roman" w:cs="Times New Roman"/>
            <w:noProof/>
          </w:rPr>
          <w:t>BNP 52/21</w:t>
        </w:r>
      </w:p>
    </w:sdtContent>
  </w:sdt>
  <w:p w14:paraId="7E4285D8" w14:textId="77777777" w:rsidR="00297973" w:rsidRPr="003B5E00" w:rsidRDefault="0029797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77C"/>
    <w:multiLevelType w:val="hybridMultilevel"/>
    <w:tmpl w:val="753015B2"/>
    <w:lvl w:ilvl="0" w:tplc="0EA8C1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63313F"/>
    <w:multiLevelType w:val="hybridMultilevel"/>
    <w:tmpl w:val="9866044A"/>
    <w:lvl w:ilvl="0" w:tplc="8BF491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E41D46"/>
    <w:multiLevelType w:val="hybridMultilevel"/>
    <w:tmpl w:val="1654FE76"/>
    <w:lvl w:ilvl="0" w:tplc="0EB467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AB7773"/>
    <w:multiLevelType w:val="hybridMultilevel"/>
    <w:tmpl w:val="0D387E50"/>
    <w:lvl w:ilvl="0" w:tplc="34449B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0DF45DE"/>
    <w:multiLevelType w:val="hybridMultilevel"/>
    <w:tmpl w:val="F6384CC6"/>
    <w:lvl w:ilvl="0" w:tplc="54CCA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FB2487"/>
    <w:multiLevelType w:val="hybridMultilevel"/>
    <w:tmpl w:val="BDCA6B4C"/>
    <w:lvl w:ilvl="0" w:tplc="E2F800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BDC4646"/>
    <w:multiLevelType w:val="hybridMultilevel"/>
    <w:tmpl w:val="A9D84668"/>
    <w:lvl w:ilvl="0" w:tplc="6886616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F628BE"/>
    <w:multiLevelType w:val="hybridMultilevel"/>
    <w:tmpl w:val="F73E88DE"/>
    <w:lvl w:ilvl="0" w:tplc="A5123C92">
      <w:start w:val="1"/>
      <w:numFmt w:val="decimal"/>
      <w:lvlText w:val="%1."/>
      <w:lvlJc w:val="left"/>
      <w:pPr>
        <w:ind w:left="1080" w:hanging="360"/>
      </w:pPr>
      <w:rPr>
        <w:rFonts w:hint="default"/>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0BD5DE5"/>
    <w:multiLevelType w:val="hybridMultilevel"/>
    <w:tmpl w:val="057E2C06"/>
    <w:lvl w:ilvl="0" w:tplc="0EE4B7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1EB236C"/>
    <w:multiLevelType w:val="hybridMultilevel"/>
    <w:tmpl w:val="AD10BAA8"/>
    <w:lvl w:ilvl="0" w:tplc="9438A4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A3D6DBE"/>
    <w:multiLevelType w:val="hybridMultilevel"/>
    <w:tmpl w:val="E6388796"/>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1C564B"/>
    <w:multiLevelType w:val="hybridMultilevel"/>
    <w:tmpl w:val="C3B48536"/>
    <w:lvl w:ilvl="0" w:tplc="3036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76440D"/>
    <w:multiLevelType w:val="hybridMultilevel"/>
    <w:tmpl w:val="3E48ACEA"/>
    <w:lvl w:ilvl="0" w:tplc="989AB6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D8952A4"/>
    <w:multiLevelType w:val="hybridMultilevel"/>
    <w:tmpl w:val="E1727630"/>
    <w:lvl w:ilvl="0" w:tplc="E01C4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1"/>
  </w:num>
  <w:num w:numId="3">
    <w:abstractNumId w:val="4"/>
  </w:num>
  <w:num w:numId="4">
    <w:abstractNumId w:val="6"/>
  </w:num>
  <w:num w:numId="5">
    <w:abstractNumId w:val="0"/>
  </w:num>
  <w:num w:numId="6">
    <w:abstractNumId w:val="9"/>
  </w:num>
  <w:num w:numId="7">
    <w:abstractNumId w:val="12"/>
  </w:num>
  <w:num w:numId="8">
    <w:abstractNumId w:val="7"/>
  </w:num>
  <w:num w:numId="9">
    <w:abstractNumId w:val="13"/>
  </w:num>
  <w:num w:numId="10">
    <w:abstractNumId w:val="10"/>
  </w:num>
  <w:num w:numId="11">
    <w:abstractNumId w:val="5"/>
  </w:num>
  <w:num w:numId="12">
    <w:abstractNumId w:val="8"/>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73"/>
    <w:rsid w:val="00001BC3"/>
    <w:rsid w:val="00004254"/>
    <w:rsid w:val="0001091B"/>
    <w:rsid w:val="0001683B"/>
    <w:rsid w:val="00016A38"/>
    <w:rsid w:val="00021383"/>
    <w:rsid w:val="00025476"/>
    <w:rsid w:val="00025594"/>
    <w:rsid w:val="00026D01"/>
    <w:rsid w:val="00030B1C"/>
    <w:rsid w:val="000331C7"/>
    <w:rsid w:val="00034866"/>
    <w:rsid w:val="000404DC"/>
    <w:rsid w:val="0005696B"/>
    <w:rsid w:val="000652A4"/>
    <w:rsid w:val="0006586C"/>
    <w:rsid w:val="000664F3"/>
    <w:rsid w:val="00072976"/>
    <w:rsid w:val="000761DE"/>
    <w:rsid w:val="00080402"/>
    <w:rsid w:val="00082DAD"/>
    <w:rsid w:val="00082DD8"/>
    <w:rsid w:val="00084A93"/>
    <w:rsid w:val="00084AB5"/>
    <w:rsid w:val="00086546"/>
    <w:rsid w:val="00086FF4"/>
    <w:rsid w:val="000949A7"/>
    <w:rsid w:val="00095865"/>
    <w:rsid w:val="0009641A"/>
    <w:rsid w:val="00097F7F"/>
    <w:rsid w:val="000A2BD7"/>
    <w:rsid w:val="000A6FF1"/>
    <w:rsid w:val="000B2D85"/>
    <w:rsid w:val="000B67E4"/>
    <w:rsid w:val="000B6816"/>
    <w:rsid w:val="000C02BC"/>
    <w:rsid w:val="000C2162"/>
    <w:rsid w:val="000C2C0E"/>
    <w:rsid w:val="000D009D"/>
    <w:rsid w:val="000D1A7C"/>
    <w:rsid w:val="000D7E4C"/>
    <w:rsid w:val="000D7FA2"/>
    <w:rsid w:val="000E38EA"/>
    <w:rsid w:val="000E5133"/>
    <w:rsid w:val="000E7EE3"/>
    <w:rsid w:val="000F3A64"/>
    <w:rsid w:val="000F72D1"/>
    <w:rsid w:val="00100071"/>
    <w:rsid w:val="00104F01"/>
    <w:rsid w:val="00107663"/>
    <w:rsid w:val="00113E1A"/>
    <w:rsid w:val="00126205"/>
    <w:rsid w:val="00133D03"/>
    <w:rsid w:val="00137575"/>
    <w:rsid w:val="00142EE2"/>
    <w:rsid w:val="00150C93"/>
    <w:rsid w:val="001574FB"/>
    <w:rsid w:val="001653EF"/>
    <w:rsid w:val="00172B2F"/>
    <w:rsid w:val="00183A63"/>
    <w:rsid w:val="00186E44"/>
    <w:rsid w:val="00194A6D"/>
    <w:rsid w:val="00194EB3"/>
    <w:rsid w:val="001A0EDA"/>
    <w:rsid w:val="001A3E27"/>
    <w:rsid w:val="001A63B4"/>
    <w:rsid w:val="001A7603"/>
    <w:rsid w:val="001B0076"/>
    <w:rsid w:val="001C0F0C"/>
    <w:rsid w:val="001C0FA7"/>
    <w:rsid w:val="001D08AB"/>
    <w:rsid w:val="001E0421"/>
    <w:rsid w:val="001F471A"/>
    <w:rsid w:val="00207AF5"/>
    <w:rsid w:val="00213AD1"/>
    <w:rsid w:val="00216835"/>
    <w:rsid w:val="00220B66"/>
    <w:rsid w:val="0022446C"/>
    <w:rsid w:val="002363BC"/>
    <w:rsid w:val="00246008"/>
    <w:rsid w:val="00251DD5"/>
    <w:rsid w:val="002540ED"/>
    <w:rsid w:val="00265175"/>
    <w:rsid w:val="00270028"/>
    <w:rsid w:val="00273786"/>
    <w:rsid w:val="00286904"/>
    <w:rsid w:val="00291D38"/>
    <w:rsid w:val="002949A9"/>
    <w:rsid w:val="00297973"/>
    <w:rsid w:val="002A194E"/>
    <w:rsid w:val="002A5603"/>
    <w:rsid w:val="002A5D86"/>
    <w:rsid w:val="002C3EA5"/>
    <w:rsid w:val="002C4EEC"/>
    <w:rsid w:val="002D4C89"/>
    <w:rsid w:val="002E5CE9"/>
    <w:rsid w:val="002E6121"/>
    <w:rsid w:val="002F7924"/>
    <w:rsid w:val="002F7977"/>
    <w:rsid w:val="003150B9"/>
    <w:rsid w:val="003209DF"/>
    <w:rsid w:val="003272F5"/>
    <w:rsid w:val="00331906"/>
    <w:rsid w:val="0033705B"/>
    <w:rsid w:val="00347C3A"/>
    <w:rsid w:val="00347CDE"/>
    <w:rsid w:val="00347EBD"/>
    <w:rsid w:val="00370F04"/>
    <w:rsid w:val="00373905"/>
    <w:rsid w:val="003951FD"/>
    <w:rsid w:val="00395C66"/>
    <w:rsid w:val="003A4D5D"/>
    <w:rsid w:val="003B2F55"/>
    <w:rsid w:val="003B5E00"/>
    <w:rsid w:val="003D1677"/>
    <w:rsid w:val="003D19B0"/>
    <w:rsid w:val="003F22FC"/>
    <w:rsid w:val="00400EAE"/>
    <w:rsid w:val="00401EA4"/>
    <w:rsid w:val="00422EEE"/>
    <w:rsid w:val="00433D8F"/>
    <w:rsid w:val="00434BF1"/>
    <w:rsid w:val="00436C8B"/>
    <w:rsid w:val="00445915"/>
    <w:rsid w:val="00457017"/>
    <w:rsid w:val="004658F7"/>
    <w:rsid w:val="00465E80"/>
    <w:rsid w:val="004737DE"/>
    <w:rsid w:val="00495447"/>
    <w:rsid w:val="00497572"/>
    <w:rsid w:val="004A56FC"/>
    <w:rsid w:val="004A5A29"/>
    <w:rsid w:val="004D43A0"/>
    <w:rsid w:val="004D7AA4"/>
    <w:rsid w:val="005023E9"/>
    <w:rsid w:val="00505F09"/>
    <w:rsid w:val="00513213"/>
    <w:rsid w:val="0052004F"/>
    <w:rsid w:val="00520A78"/>
    <w:rsid w:val="00527067"/>
    <w:rsid w:val="00535F7F"/>
    <w:rsid w:val="00547513"/>
    <w:rsid w:val="00555828"/>
    <w:rsid w:val="00557CC7"/>
    <w:rsid w:val="00561EBE"/>
    <w:rsid w:val="00563D4E"/>
    <w:rsid w:val="005707D4"/>
    <w:rsid w:val="0057502F"/>
    <w:rsid w:val="00576EDA"/>
    <w:rsid w:val="00595560"/>
    <w:rsid w:val="00595CDD"/>
    <w:rsid w:val="00597DF6"/>
    <w:rsid w:val="005A0E59"/>
    <w:rsid w:val="005A25EC"/>
    <w:rsid w:val="005A29EB"/>
    <w:rsid w:val="005A2E7D"/>
    <w:rsid w:val="005A332C"/>
    <w:rsid w:val="005A4BA8"/>
    <w:rsid w:val="005A7DF0"/>
    <w:rsid w:val="005C3068"/>
    <w:rsid w:val="005C4C12"/>
    <w:rsid w:val="005C6D8E"/>
    <w:rsid w:val="005D1726"/>
    <w:rsid w:val="005D1827"/>
    <w:rsid w:val="005E011C"/>
    <w:rsid w:val="005F1D4A"/>
    <w:rsid w:val="006027D9"/>
    <w:rsid w:val="00605321"/>
    <w:rsid w:val="0061536A"/>
    <w:rsid w:val="006170E1"/>
    <w:rsid w:val="00621344"/>
    <w:rsid w:val="00622CEB"/>
    <w:rsid w:val="00631A83"/>
    <w:rsid w:val="00634DF0"/>
    <w:rsid w:val="0063653F"/>
    <w:rsid w:val="00637834"/>
    <w:rsid w:val="00640BDF"/>
    <w:rsid w:val="00646746"/>
    <w:rsid w:val="00651AD5"/>
    <w:rsid w:val="00654AAA"/>
    <w:rsid w:val="0066275D"/>
    <w:rsid w:val="00663EC9"/>
    <w:rsid w:val="0067574E"/>
    <w:rsid w:val="00680D4B"/>
    <w:rsid w:val="00682985"/>
    <w:rsid w:val="00693103"/>
    <w:rsid w:val="006A57FD"/>
    <w:rsid w:val="006B59D2"/>
    <w:rsid w:val="006B77F0"/>
    <w:rsid w:val="006C58CE"/>
    <w:rsid w:val="006D1352"/>
    <w:rsid w:val="006D1E02"/>
    <w:rsid w:val="006D34CC"/>
    <w:rsid w:val="006D6679"/>
    <w:rsid w:val="006E0441"/>
    <w:rsid w:val="006E0BC5"/>
    <w:rsid w:val="006E2B77"/>
    <w:rsid w:val="006E3EBF"/>
    <w:rsid w:val="006E5ABB"/>
    <w:rsid w:val="006F55DA"/>
    <w:rsid w:val="00700698"/>
    <w:rsid w:val="00700AE4"/>
    <w:rsid w:val="00732C21"/>
    <w:rsid w:val="0073525F"/>
    <w:rsid w:val="00740753"/>
    <w:rsid w:val="007529AD"/>
    <w:rsid w:val="00757AEF"/>
    <w:rsid w:val="00762945"/>
    <w:rsid w:val="00773141"/>
    <w:rsid w:val="0077773E"/>
    <w:rsid w:val="007849EB"/>
    <w:rsid w:val="007875EB"/>
    <w:rsid w:val="00793658"/>
    <w:rsid w:val="00793872"/>
    <w:rsid w:val="007A361B"/>
    <w:rsid w:val="007A4774"/>
    <w:rsid w:val="007A5C58"/>
    <w:rsid w:val="007C12E4"/>
    <w:rsid w:val="007C2273"/>
    <w:rsid w:val="007D094F"/>
    <w:rsid w:val="007D4174"/>
    <w:rsid w:val="007E08E5"/>
    <w:rsid w:val="007E613E"/>
    <w:rsid w:val="007F2E41"/>
    <w:rsid w:val="007F68DE"/>
    <w:rsid w:val="007F7D64"/>
    <w:rsid w:val="008005E3"/>
    <w:rsid w:val="00804A68"/>
    <w:rsid w:val="0080651A"/>
    <w:rsid w:val="00816F9C"/>
    <w:rsid w:val="008173E4"/>
    <w:rsid w:val="00822EE8"/>
    <w:rsid w:val="00825B99"/>
    <w:rsid w:val="00825DE3"/>
    <w:rsid w:val="00827E5F"/>
    <w:rsid w:val="008377BA"/>
    <w:rsid w:val="00844B8C"/>
    <w:rsid w:val="00851075"/>
    <w:rsid w:val="00852ECD"/>
    <w:rsid w:val="00860DE8"/>
    <w:rsid w:val="0086147D"/>
    <w:rsid w:val="008707A2"/>
    <w:rsid w:val="0087215A"/>
    <w:rsid w:val="0088736E"/>
    <w:rsid w:val="0089047E"/>
    <w:rsid w:val="008977C1"/>
    <w:rsid w:val="008A394F"/>
    <w:rsid w:val="008A63A1"/>
    <w:rsid w:val="008C0DF2"/>
    <w:rsid w:val="008C1A23"/>
    <w:rsid w:val="008C6401"/>
    <w:rsid w:val="008D122E"/>
    <w:rsid w:val="008D2E6E"/>
    <w:rsid w:val="008D37A2"/>
    <w:rsid w:val="008E3357"/>
    <w:rsid w:val="008E657F"/>
    <w:rsid w:val="008E6A06"/>
    <w:rsid w:val="009027EF"/>
    <w:rsid w:val="00912101"/>
    <w:rsid w:val="0092022A"/>
    <w:rsid w:val="00946452"/>
    <w:rsid w:val="00953E3B"/>
    <w:rsid w:val="00955569"/>
    <w:rsid w:val="00956D8F"/>
    <w:rsid w:val="009650CB"/>
    <w:rsid w:val="009711E0"/>
    <w:rsid w:val="009772FA"/>
    <w:rsid w:val="00977933"/>
    <w:rsid w:val="009859A9"/>
    <w:rsid w:val="009A16F1"/>
    <w:rsid w:val="009B5A4E"/>
    <w:rsid w:val="009B6615"/>
    <w:rsid w:val="009C56A1"/>
    <w:rsid w:val="009D0CF3"/>
    <w:rsid w:val="009D29CF"/>
    <w:rsid w:val="009D4742"/>
    <w:rsid w:val="009D58A2"/>
    <w:rsid w:val="009D7214"/>
    <w:rsid w:val="009F06F0"/>
    <w:rsid w:val="009F2826"/>
    <w:rsid w:val="009F2CE1"/>
    <w:rsid w:val="009F760E"/>
    <w:rsid w:val="00A357B4"/>
    <w:rsid w:val="00A451C0"/>
    <w:rsid w:val="00A6050C"/>
    <w:rsid w:val="00A62DED"/>
    <w:rsid w:val="00A677D8"/>
    <w:rsid w:val="00A70AE4"/>
    <w:rsid w:val="00A7115E"/>
    <w:rsid w:val="00A76037"/>
    <w:rsid w:val="00A77EEF"/>
    <w:rsid w:val="00A826FF"/>
    <w:rsid w:val="00A87636"/>
    <w:rsid w:val="00A944E4"/>
    <w:rsid w:val="00A94795"/>
    <w:rsid w:val="00AA6EBD"/>
    <w:rsid w:val="00AB244B"/>
    <w:rsid w:val="00AB2628"/>
    <w:rsid w:val="00AC272D"/>
    <w:rsid w:val="00AC49D3"/>
    <w:rsid w:val="00AD4F0D"/>
    <w:rsid w:val="00AE3013"/>
    <w:rsid w:val="00AE5CAE"/>
    <w:rsid w:val="00AF00FA"/>
    <w:rsid w:val="00AF25F2"/>
    <w:rsid w:val="00B0274F"/>
    <w:rsid w:val="00B0578C"/>
    <w:rsid w:val="00B07B40"/>
    <w:rsid w:val="00B16271"/>
    <w:rsid w:val="00B2624B"/>
    <w:rsid w:val="00B3189A"/>
    <w:rsid w:val="00B31F66"/>
    <w:rsid w:val="00B33159"/>
    <w:rsid w:val="00B33FF8"/>
    <w:rsid w:val="00B405A8"/>
    <w:rsid w:val="00B414FD"/>
    <w:rsid w:val="00B41845"/>
    <w:rsid w:val="00B450A1"/>
    <w:rsid w:val="00B474D2"/>
    <w:rsid w:val="00B6250E"/>
    <w:rsid w:val="00B742A3"/>
    <w:rsid w:val="00B76FC3"/>
    <w:rsid w:val="00B81BE3"/>
    <w:rsid w:val="00B83D00"/>
    <w:rsid w:val="00B849F2"/>
    <w:rsid w:val="00B866DF"/>
    <w:rsid w:val="00B874F3"/>
    <w:rsid w:val="00BA3A0D"/>
    <w:rsid w:val="00BA6D89"/>
    <w:rsid w:val="00BA76C4"/>
    <w:rsid w:val="00BB1F70"/>
    <w:rsid w:val="00BB5C53"/>
    <w:rsid w:val="00BB6024"/>
    <w:rsid w:val="00BC20C1"/>
    <w:rsid w:val="00BC4071"/>
    <w:rsid w:val="00BC60A9"/>
    <w:rsid w:val="00BC7592"/>
    <w:rsid w:val="00BE0954"/>
    <w:rsid w:val="00BE1284"/>
    <w:rsid w:val="00BE5B02"/>
    <w:rsid w:val="00BF1AA0"/>
    <w:rsid w:val="00BF2CB7"/>
    <w:rsid w:val="00C109B7"/>
    <w:rsid w:val="00C11329"/>
    <w:rsid w:val="00C1547A"/>
    <w:rsid w:val="00C22F9C"/>
    <w:rsid w:val="00C32922"/>
    <w:rsid w:val="00C33494"/>
    <w:rsid w:val="00C405B9"/>
    <w:rsid w:val="00C50504"/>
    <w:rsid w:val="00C510D3"/>
    <w:rsid w:val="00C63C6E"/>
    <w:rsid w:val="00C66EBF"/>
    <w:rsid w:val="00C67723"/>
    <w:rsid w:val="00C839FD"/>
    <w:rsid w:val="00C84E4A"/>
    <w:rsid w:val="00C85356"/>
    <w:rsid w:val="00C91D20"/>
    <w:rsid w:val="00C963DB"/>
    <w:rsid w:val="00CA600E"/>
    <w:rsid w:val="00CA67BD"/>
    <w:rsid w:val="00CB5A0A"/>
    <w:rsid w:val="00CC112C"/>
    <w:rsid w:val="00CC5588"/>
    <w:rsid w:val="00CC6288"/>
    <w:rsid w:val="00CC6510"/>
    <w:rsid w:val="00CE2B7E"/>
    <w:rsid w:val="00CE326D"/>
    <w:rsid w:val="00CE5465"/>
    <w:rsid w:val="00CE5A32"/>
    <w:rsid w:val="00D07E67"/>
    <w:rsid w:val="00D10281"/>
    <w:rsid w:val="00D167EA"/>
    <w:rsid w:val="00D24111"/>
    <w:rsid w:val="00D24D0F"/>
    <w:rsid w:val="00D2670E"/>
    <w:rsid w:val="00D26985"/>
    <w:rsid w:val="00D32449"/>
    <w:rsid w:val="00D37E6F"/>
    <w:rsid w:val="00D410F8"/>
    <w:rsid w:val="00D55B70"/>
    <w:rsid w:val="00D613AA"/>
    <w:rsid w:val="00D6188C"/>
    <w:rsid w:val="00D8061E"/>
    <w:rsid w:val="00D812DD"/>
    <w:rsid w:val="00D8286E"/>
    <w:rsid w:val="00D8564F"/>
    <w:rsid w:val="00D85C5D"/>
    <w:rsid w:val="00D91505"/>
    <w:rsid w:val="00D942F5"/>
    <w:rsid w:val="00D955EF"/>
    <w:rsid w:val="00D96137"/>
    <w:rsid w:val="00DA096D"/>
    <w:rsid w:val="00DB0977"/>
    <w:rsid w:val="00DB3DC4"/>
    <w:rsid w:val="00DC254D"/>
    <w:rsid w:val="00DD49E7"/>
    <w:rsid w:val="00DD5D9C"/>
    <w:rsid w:val="00DE2083"/>
    <w:rsid w:val="00DE3121"/>
    <w:rsid w:val="00DF4A8D"/>
    <w:rsid w:val="00DF6B29"/>
    <w:rsid w:val="00DF7428"/>
    <w:rsid w:val="00E02F74"/>
    <w:rsid w:val="00E06B8D"/>
    <w:rsid w:val="00E11534"/>
    <w:rsid w:val="00E11888"/>
    <w:rsid w:val="00E13438"/>
    <w:rsid w:val="00E14242"/>
    <w:rsid w:val="00E14A95"/>
    <w:rsid w:val="00E1727C"/>
    <w:rsid w:val="00E21645"/>
    <w:rsid w:val="00E24301"/>
    <w:rsid w:val="00E40F40"/>
    <w:rsid w:val="00E41507"/>
    <w:rsid w:val="00E43CC8"/>
    <w:rsid w:val="00E545FF"/>
    <w:rsid w:val="00E6497B"/>
    <w:rsid w:val="00E679CA"/>
    <w:rsid w:val="00E71DBA"/>
    <w:rsid w:val="00E71F53"/>
    <w:rsid w:val="00E73607"/>
    <w:rsid w:val="00E829D3"/>
    <w:rsid w:val="00E82AB3"/>
    <w:rsid w:val="00E87A36"/>
    <w:rsid w:val="00E946B6"/>
    <w:rsid w:val="00E9500B"/>
    <w:rsid w:val="00EA2AAA"/>
    <w:rsid w:val="00EA2E65"/>
    <w:rsid w:val="00EA3359"/>
    <w:rsid w:val="00EA547A"/>
    <w:rsid w:val="00EB64A4"/>
    <w:rsid w:val="00EC0EA7"/>
    <w:rsid w:val="00EC484C"/>
    <w:rsid w:val="00ED0DCD"/>
    <w:rsid w:val="00ED5504"/>
    <w:rsid w:val="00EE2AFB"/>
    <w:rsid w:val="00F04A6F"/>
    <w:rsid w:val="00F06615"/>
    <w:rsid w:val="00F11722"/>
    <w:rsid w:val="00F15A4F"/>
    <w:rsid w:val="00F15A8B"/>
    <w:rsid w:val="00F15BBF"/>
    <w:rsid w:val="00F2470C"/>
    <w:rsid w:val="00F32558"/>
    <w:rsid w:val="00F402F3"/>
    <w:rsid w:val="00F40F25"/>
    <w:rsid w:val="00F445F7"/>
    <w:rsid w:val="00F66087"/>
    <w:rsid w:val="00F663A7"/>
    <w:rsid w:val="00F67BE9"/>
    <w:rsid w:val="00F76CF5"/>
    <w:rsid w:val="00F77524"/>
    <w:rsid w:val="00F80500"/>
    <w:rsid w:val="00F8490A"/>
    <w:rsid w:val="00F854F5"/>
    <w:rsid w:val="00F86974"/>
    <w:rsid w:val="00FA4EF9"/>
    <w:rsid w:val="00FE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4C47"/>
  <w15:docId w15:val="{38787DA3-9882-41E5-906B-D34AF05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3"/>
  </w:style>
  <w:style w:type="paragraph" w:styleId="Footer">
    <w:name w:val="footer"/>
    <w:basedOn w:val="Normal"/>
    <w:link w:val="FooterChar"/>
    <w:uiPriority w:val="99"/>
    <w:unhideWhenUsed/>
    <w:rsid w:val="0029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3"/>
  </w:style>
  <w:style w:type="paragraph" w:styleId="BalloonText">
    <w:name w:val="Balloon Text"/>
    <w:basedOn w:val="Normal"/>
    <w:link w:val="BalloonTextChar"/>
    <w:uiPriority w:val="99"/>
    <w:semiHidden/>
    <w:unhideWhenUsed/>
    <w:rsid w:val="0029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73"/>
    <w:rPr>
      <w:rFonts w:ascii="Tahoma" w:hAnsi="Tahoma" w:cs="Tahoma"/>
      <w:sz w:val="16"/>
      <w:szCs w:val="16"/>
    </w:rPr>
  </w:style>
  <w:style w:type="paragraph" w:styleId="ListParagraph">
    <w:name w:val="List Paragraph"/>
    <w:basedOn w:val="Normal"/>
    <w:uiPriority w:val="34"/>
    <w:qFormat/>
    <w:rsid w:val="00B16271"/>
    <w:pPr>
      <w:ind w:left="720"/>
      <w:contextualSpacing/>
    </w:pPr>
  </w:style>
  <w:style w:type="paragraph" w:styleId="FootnoteText">
    <w:name w:val="footnote text"/>
    <w:basedOn w:val="Normal"/>
    <w:link w:val="FootnoteTextChar"/>
    <w:uiPriority w:val="99"/>
    <w:semiHidden/>
    <w:unhideWhenUsed/>
    <w:rsid w:val="000D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FA2"/>
    <w:rPr>
      <w:sz w:val="20"/>
      <w:szCs w:val="20"/>
    </w:rPr>
  </w:style>
  <w:style w:type="character" w:styleId="FootnoteReference">
    <w:name w:val="footnote reference"/>
    <w:basedOn w:val="DefaultParagraphFont"/>
    <w:uiPriority w:val="99"/>
    <w:semiHidden/>
    <w:unhideWhenUsed/>
    <w:rsid w:val="000D7FA2"/>
    <w:rPr>
      <w:vertAlign w:val="superscript"/>
    </w:rPr>
  </w:style>
  <w:style w:type="character" w:styleId="CommentReference">
    <w:name w:val="annotation reference"/>
    <w:basedOn w:val="DefaultParagraphFont"/>
    <w:uiPriority w:val="99"/>
    <w:semiHidden/>
    <w:unhideWhenUsed/>
    <w:rsid w:val="00DE2083"/>
    <w:rPr>
      <w:sz w:val="16"/>
      <w:szCs w:val="16"/>
    </w:rPr>
  </w:style>
  <w:style w:type="paragraph" w:styleId="CommentText">
    <w:name w:val="annotation text"/>
    <w:basedOn w:val="Normal"/>
    <w:link w:val="CommentTextChar"/>
    <w:uiPriority w:val="99"/>
    <w:semiHidden/>
    <w:unhideWhenUsed/>
    <w:rsid w:val="00DE2083"/>
    <w:pPr>
      <w:spacing w:line="240" w:lineRule="auto"/>
    </w:pPr>
    <w:rPr>
      <w:sz w:val="20"/>
      <w:szCs w:val="20"/>
    </w:rPr>
  </w:style>
  <w:style w:type="character" w:customStyle="1" w:styleId="CommentTextChar">
    <w:name w:val="Comment Text Char"/>
    <w:basedOn w:val="DefaultParagraphFont"/>
    <w:link w:val="CommentText"/>
    <w:uiPriority w:val="99"/>
    <w:semiHidden/>
    <w:rsid w:val="00DE2083"/>
    <w:rPr>
      <w:sz w:val="20"/>
      <w:szCs w:val="20"/>
    </w:rPr>
  </w:style>
  <w:style w:type="paragraph" w:styleId="CommentSubject">
    <w:name w:val="annotation subject"/>
    <w:basedOn w:val="CommentText"/>
    <w:next w:val="CommentText"/>
    <w:link w:val="CommentSubjectChar"/>
    <w:uiPriority w:val="99"/>
    <w:semiHidden/>
    <w:unhideWhenUsed/>
    <w:rsid w:val="00DE2083"/>
    <w:rPr>
      <w:b/>
      <w:bCs/>
    </w:rPr>
  </w:style>
  <w:style w:type="character" w:customStyle="1" w:styleId="CommentSubjectChar">
    <w:name w:val="Comment Subject Char"/>
    <w:basedOn w:val="CommentTextChar"/>
    <w:link w:val="CommentSubject"/>
    <w:uiPriority w:val="99"/>
    <w:semiHidden/>
    <w:rsid w:val="00DE2083"/>
    <w:rPr>
      <w:b/>
      <w:bCs/>
      <w:sz w:val="20"/>
      <w:szCs w:val="20"/>
    </w:rPr>
  </w:style>
  <w:style w:type="paragraph" w:styleId="NoSpacing">
    <w:name w:val="No Spacing"/>
    <w:uiPriority w:val="1"/>
    <w:qFormat/>
    <w:rsid w:val="00001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27CC-BA0A-49CD-BC2B-31ECBC9E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2019-12-19T19:22:00Z</cp:lastPrinted>
  <dcterms:created xsi:type="dcterms:W3CDTF">2021-07-29T11:57:00Z</dcterms:created>
  <dcterms:modified xsi:type="dcterms:W3CDTF">2021-07-29T11:57:00Z</dcterms:modified>
</cp:coreProperties>
</file>