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1C6E3" w14:textId="7D594093" w:rsidR="001858A0" w:rsidRPr="00D10188" w:rsidRDefault="00257659" w:rsidP="001858A0">
      <w:pPr>
        <w:pStyle w:val="NoSpacing"/>
        <w:jc w:val="both"/>
        <w:rPr>
          <w:b/>
          <w:szCs w:val="24"/>
        </w:rPr>
      </w:pPr>
      <w:r>
        <w:rPr>
          <w:b/>
          <w:szCs w:val="24"/>
        </w:rPr>
        <w:t>CHIEF NDLOVU</w:t>
      </w:r>
    </w:p>
    <w:p w14:paraId="5687D6CB" w14:textId="77777777" w:rsidR="001858A0" w:rsidRPr="00D10188" w:rsidRDefault="001858A0" w:rsidP="001858A0">
      <w:pPr>
        <w:pStyle w:val="NoSpacing"/>
        <w:jc w:val="both"/>
        <w:rPr>
          <w:b/>
          <w:szCs w:val="24"/>
        </w:rPr>
      </w:pPr>
    </w:p>
    <w:p w14:paraId="34480BE7" w14:textId="77777777" w:rsidR="001858A0" w:rsidRPr="00D10188" w:rsidRDefault="001858A0" w:rsidP="001858A0">
      <w:pPr>
        <w:pStyle w:val="NoSpacing"/>
        <w:jc w:val="both"/>
        <w:rPr>
          <w:b/>
          <w:szCs w:val="24"/>
        </w:rPr>
      </w:pPr>
      <w:r w:rsidRPr="00D10188">
        <w:rPr>
          <w:b/>
          <w:szCs w:val="24"/>
        </w:rPr>
        <w:t>Versus</w:t>
      </w:r>
    </w:p>
    <w:p w14:paraId="4AFD74CF" w14:textId="77777777" w:rsidR="001858A0" w:rsidRPr="00D10188" w:rsidRDefault="001858A0" w:rsidP="001858A0">
      <w:pPr>
        <w:pStyle w:val="NoSpacing"/>
        <w:jc w:val="both"/>
        <w:rPr>
          <w:b/>
          <w:szCs w:val="24"/>
        </w:rPr>
      </w:pPr>
    </w:p>
    <w:p w14:paraId="78770582" w14:textId="51B47212" w:rsidR="001858A0" w:rsidRDefault="00257659" w:rsidP="001858A0">
      <w:pPr>
        <w:pStyle w:val="NoSpacing"/>
        <w:jc w:val="both"/>
        <w:rPr>
          <w:b/>
          <w:szCs w:val="24"/>
        </w:rPr>
      </w:pPr>
      <w:r>
        <w:rPr>
          <w:b/>
          <w:szCs w:val="24"/>
        </w:rPr>
        <w:t>SITHEMBISO GILE NYONI</w:t>
      </w:r>
    </w:p>
    <w:p w14:paraId="2AC2A006" w14:textId="77777777" w:rsidR="00257659" w:rsidRDefault="00257659" w:rsidP="001858A0">
      <w:pPr>
        <w:pStyle w:val="NoSpacing"/>
        <w:jc w:val="both"/>
        <w:rPr>
          <w:b/>
          <w:szCs w:val="24"/>
        </w:rPr>
      </w:pPr>
    </w:p>
    <w:p w14:paraId="1BE39858" w14:textId="50FA4BE4" w:rsidR="00257659" w:rsidRDefault="00257659" w:rsidP="001858A0">
      <w:pPr>
        <w:pStyle w:val="NoSpacing"/>
        <w:jc w:val="both"/>
        <w:rPr>
          <w:b/>
          <w:szCs w:val="24"/>
        </w:rPr>
      </w:pPr>
      <w:r>
        <w:rPr>
          <w:b/>
          <w:szCs w:val="24"/>
        </w:rPr>
        <w:t xml:space="preserve">And </w:t>
      </w:r>
    </w:p>
    <w:p w14:paraId="4A0159EC" w14:textId="77777777" w:rsidR="00257659" w:rsidRDefault="00257659" w:rsidP="001858A0">
      <w:pPr>
        <w:pStyle w:val="NoSpacing"/>
        <w:jc w:val="both"/>
        <w:rPr>
          <w:b/>
          <w:szCs w:val="24"/>
        </w:rPr>
      </w:pPr>
    </w:p>
    <w:p w14:paraId="227B2D43" w14:textId="3FA0F36D" w:rsidR="00257659" w:rsidRDefault="00257659" w:rsidP="001858A0">
      <w:pPr>
        <w:pStyle w:val="NoSpacing"/>
        <w:jc w:val="both"/>
        <w:rPr>
          <w:b/>
          <w:szCs w:val="24"/>
        </w:rPr>
      </w:pPr>
      <w:r>
        <w:rPr>
          <w:b/>
          <w:szCs w:val="24"/>
        </w:rPr>
        <w:t xml:space="preserve">MANDLA NDLOVU </w:t>
      </w:r>
    </w:p>
    <w:p w14:paraId="5FB3D5A4" w14:textId="77777777" w:rsidR="00257659" w:rsidRDefault="00257659" w:rsidP="001858A0">
      <w:pPr>
        <w:pStyle w:val="NoSpacing"/>
        <w:jc w:val="both"/>
        <w:rPr>
          <w:b/>
          <w:szCs w:val="24"/>
        </w:rPr>
      </w:pPr>
    </w:p>
    <w:p w14:paraId="5D8CA00B" w14:textId="6959BF8C" w:rsidR="00257659" w:rsidRDefault="00257659" w:rsidP="001858A0">
      <w:pPr>
        <w:pStyle w:val="NoSpacing"/>
        <w:jc w:val="both"/>
        <w:rPr>
          <w:b/>
          <w:szCs w:val="24"/>
        </w:rPr>
      </w:pPr>
      <w:r>
        <w:rPr>
          <w:b/>
          <w:szCs w:val="24"/>
        </w:rPr>
        <w:t xml:space="preserve">And </w:t>
      </w:r>
    </w:p>
    <w:p w14:paraId="7A85701B" w14:textId="77777777" w:rsidR="00257659" w:rsidRDefault="00257659" w:rsidP="001858A0">
      <w:pPr>
        <w:pStyle w:val="NoSpacing"/>
        <w:jc w:val="both"/>
        <w:rPr>
          <w:b/>
          <w:szCs w:val="24"/>
        </w:rPr>
      </w:pPr>
    </w:p>
    <w:p w14:paraId="3B5C74CA" w14:textId="22FBBBDB" w:rsidR="00257659" w:rsidRDefault="00257659" w:rsidP="001858A0">
      <w:pPr>
        <w:pStyle w:val="NoSpacing"/>
        <w:jc w:val="both"/>
        <w:rPr>
          <w:b/>
          <w:szCs w:val="24"/>
        </w:rPr>
      </w:pPr>
      <w:r>
        <w:rPr>
          <w:b/>
          <w:szCs w:val="24"/>
        </w:rPr>
        <w:t xml:space="preserve">SITHABISIWE MATHEMA </w:t>
      </w:r>
    </w:p>
    <w:p w14:paraId="175FB184" w14:textId="77777777" w:rsidR="00257659" w:rsidRDefault="00257659" w:rsidP="001858A0">
      <w:pPr>
        <w:pStyle w:val="NoSpacing"/>
        <w:jc w:val="both"/>
        <w:rPr>
          <w:b/>
          <w:szCs w:val="24"/>
        </w:rPr>
      </w:pPr>
    </w:p>
    <w:p w14:paraId="56C45817" w14:textId="560DBAE4" w:rsidR="00257659" w:rsidRDefault="00257659" w:rsidP="001858A0">
      <w:pPr>
        <w:pStyle w:val="NoSpacing"/>
        <w:jc w:val="both"/>
        <w:rPr>
          <w:b/>
          <w:szCs w:val="24"/>
        </w:rPr>
      </w:pPr>
      <w:r>
        <w:rPr>
          <w:b/>
          <w:szCs w:val="24"/>
        </w:rPr>
        <w:t xml:space="preserve">And </w:t>
      </w:r>
    </w:p>
    <w:p w14:paraId="6E70555A" w14:textId="77777777" w:rsidR="00257659" w:rsidRDefault="00257659" w:rsidP="001858A0">
      <w:pPr>
        <w:pStyle w:val="NoSpacing"/>
        <w:jc w:val="both"/>
        <w:rPr>
          <w:b/>
          <w:szCs w:val="24"/>
        </w:rPr>
      </w:pPr>
    </w:p>
    <w:p w14:paraId="6FE84C5E" w14:textId="0E2020B9" w:rsidR="00257659" w:rsidRDefault="00257659" w:rsidP="001858A0">
      <w:pPr>
        <w:pStyle w:val="NoSpacing"/>
        <w:jc w:val="both"/>
        <w:rPr>
          <w:b/>
          <w:szCs w:val="24"/>
        </w:rPr>
      </w:pPr>
      <w:r>
        <w:rPr>
          <w:b/>
          <w:szCs w:val="24"/>
        </w:rPr>
        <w:t xml:space="preserve">CHAIRPERSON, ZIMBABWE ELECTORAL COMMISSION </w:t>
      </w:r>
    </w:p>
    <w:p w14:paraId="2678559A" w14:textId="77777777" w:rsidR="00257659" w:rsidRDefault="00257659" w:rsidP="001858A0">
      <w:pPr>
        <w:pStyle w:val="NoSpacing"/>
        <w:jc w:val="both"/>
        <w:rPr>
          <w:b/>
          <w:szCs w:val="24"/>
        </w:rPr>
      </w:pPr>
    </w:p>
    <w:p w14:paraId="42207803" w14:textId="0DF2616D" w:rsidR="00257659" w:rsidRDefault="00257659" w:rsidP="001858A0">
      <w:pPr>
        <w:pStyle w:val="NoSpacing"/>
        <w:jc w:val="both"/>
        <w:rPr>
          <w:b/>
          <w:szCs w:val="24"/>
        </w:rPr>
      </w:pPr>
      <w:r>
        <w:rPr>
          <w:b/>
          <w:szCs w:val="24"/>
        </w:rPr>
        <w:t xml:space="preserve">And </w:t>
      </w:r>
    </w:p>
    <w:p w14:paraId="09EE00C8" w14:textId="77777777" w:rsidR="00257659" w:rsidRDefault="00257659" w:rsidP="001858A0">
      <w:pPr>
        <w:pStyle w:val="NoSpacing"/>
        <w:jc w:val="both"/>
        <w:rPr>
          <w:b/>
          <w:szCs w:val="24"/>
        </w:rPr>
      </w:pPr>
    </w:p>
    <w:p w14:paraId="52401748" w14:textId="3D0E1497" w:rsidR="00257659" w:rsidRDefault="00257659" w:rsidP="001858A0">
      <w:pPr>
        <w:pStyle w:val="NoSpacing"/>
        <w:jc w:val="both"/>
        <w:rPr>
          <w:b/>
          <w:szCs w:val="24"/>
        </w:rPr>
      </w:pPr>
      <w:r>
        <w:rPr>
          <w:b/>
          <w:szCs w:val="24"/>
        </w:rPr>
        <w:t xml:space="preserve">ZIMBABWE ELECTORAL COMMISSION </w:t>
      </w:r>
    </w:p>
    <w:p w14:paraId="7CF858D3" w14:textId="77777777" w:rsidR="00257659" w:rsidRDefault="00257659" w:rsidP="001858A0">
      <w:pPr>
        <w:pStyle w:val="NoSpacing"/>
        <w:jc w:val="both"/>
        <w:rPr>
          <w:b/>
          <w:szCs w:val="24"/>
        </w:rPr>
      </w:pPr>
    </w:p>
    <w:p w14:paraId="3681E746" w14:textId="21C6B836" w:rsidR="00257659" w:rsidRDefault="00257659" w:rsidP="001858A0">
      <w:pPr>
        <w:pStyle w:val="NoSpacing"/>
        <w:jc w:val="both"/>
        <w:rPr>
          <w:b/>
          <w:szCs w:val="24"/>
        </w:rPr>
      </w:pPr>
      <w:r>
        <w:rPr>
          <w:b/>
          <w:szCs w:val="24"/>
        </w:rPr>
        <w:t xml:space="preserve">And </w:t>
      </w:r>
    </w:p>
    <w:p w14:paraId="0F6FC9EA" w14:textId="77777777" w:rsidR="00257659" w:rsidRDefault="00257659" w:rsidP="001858A0">
      <w:pPr>
        <w:pStyle w:val="NoSpacing"/>
        <w:jc w:val="both"/>
        <w:rPr>
          <w:b/>
          <w:szCs w:val="24"/>
        </w:rPr>
      </w:pPr>
    </w:p>
    <w:p w14:paraId="2F2E920F" w14:textId="207D4009" w:rsidR="00257659" w:rsidRDefault="00257659" w:rsidP="001858A0">
      <w:pPr>
        <w:pStyle w:val="NoSpacing"/>
        <w:jc w:val="both"/>
        <w:rPr>
          <w:b/>
          <w:szCs w:val="24"/>
        </w:rPr>
      </w:pPr>
      <w:r>
        <w:rPr>
          <w:b/>
          <w:szCs w:val="24"/>
        </w:rPr>
        <w:t xml:space="preserve">SITHABISILE NCUBE </w:t>
      </w:r>
    </w:p>
    <w:p w14:paraId="405DE4A7" w14:textId="77777777" w:rsidR="00257659" w:rsidRDefault="00257659" w:rsidP="001858A0">
      <w:pPr>
        <w:pStyle w:val="NoSpacing"/>
        <w:jc w:val="both"/>
        <w:rPr>
          <w:b/>
          <w:szCs w:val="24"/>
        </w:rPr>
      </w:pPr>
    </w:p>
    <w:p w14:paraId="0E375E27" w14:textId="7FAEA042" w:rsidR="00257659" w:rsidRDefault="00257659" w:rsidP="001858A0">
      <w:pPr>
        <w:pStyle w:val="NoSpacing"/>
        <w:jc w:val="both"/>
        <w:rPr>
          <w:b/>
          <w:szCs w:val="24"/>
        </w:rPr>
      </w:pPr>
      <w:r>
        <w:rPr>
          <w:b/>
          <w:szCs w:val="24"/>
        </w:rPr>
        <w:t xml:space="preserve">And </w:t>
      </w:r>
    </w:p>
    <w:p w14:paraId="65699F98" w14:textId="77777777" w:rsidR="00257659" w:rsidRDefault="00257659" w:rsidP="001858A0">
      <w:pPr>
        <w:pStyle w:val="NoSpacing"/>
        <w:jc w:val="both"/>
        <w:rPr>
          <w:b/>
          <w:szCs w:val="24"/>
        </w:rPr>
      </w:pPr>
    </w:p>
    <w:p w14:paraId="7D0EFB6B" w14:textId="4638CD55" w:rsidR="00257659" w:rsidRDefault="00257659" w:rsidP="001858A0">
      <w:pPr>
        <w:pStyle w:val="NoSpacing"/>
        <w:jc w:val="both"/>
        <w:rPr>
          <w:b/>
          <w:szCs w:val="24"/>
        </w:rPr>
      </w:pPr>
      <w:r>
        <w:rPr>
          <w:b/>
          <w:szCs w:val="24"/>
        </w:rPr>
        <w:t>NKOSILATHI NCUBE</w:t>
      </w:r>
    </w:p>
    <w:p w14:paraId="43D52116" w14:textId="77777777" w:rsidR="00257659" w:rsidRDefault="00257659" w:rsidP="001858A0">
      <w:pPr>
        <w:pStyle w:val="NoSpacing"/>
        <w:jc w:val="both"/>
        <w:rPr>
          <w:b/>
          <w:szCs w:val="24"/>
        </w:rPr>
      </w:pPr>
    </w:p>
    <w:p w14:paraId="0FE01B31" w14:textId="17A29062" w:rsidR="00257659" w:rsidRDefault="00257659" w:rsidP="001858A0">
      <w:pPr>
        <w:pStyle w:val="NoSpacing"/>
        <w:jc w:val="both"/>
        <w:rPr>
          <w:b/>
          <w:szCs w:val="24"/>
        </w:rPr>
      </w:pPr>
      <w:r>
        <w:rPr>
          <w:b/>
          <w:szCs w:val="24"/>
        </w:rPr>
        <w:t xml:space="preserve">And </w:t>
      </w:r>
    </w:p>
    <w:p w14:paraId="08CFEA9F" w14:textId="77777777" w:rsidR="00257659" w:rsidRDefault="00257659" w:rsidP="001858A0">
      <w:pPr>
        <w:pStyle w:val="NoSpacing"/>
        <w:jc w:val="both"/>
        <w:rPr>
          <w:b/>
          <w:szCs w:val="24"/>
        </w:rPr>
      </w:pPr>
    </w:p>
    <w:p w14:paraId="63F59FE0" w14:textId="75D23C58" w:rsidR="00257659" w:rsidRDefault="00257659" w:rsidP="001858A0">
      <w:pPr>
        <w:pStyle w:val="NoSpacing"/>
        <w:jc w:val="both"/>
        <w:rPr>
          <w:b/>
          <w:szCs w:val="24"/>
        </w:rPr>
      </w:pPr>
      <w:r>
        <w:rPr>
          <w:b/>
          <w:szCs w:val="24"/>
        </w:rPr>
        <w:t xml:space="preserve">VIRGINIA NDLOVU </w:t>
      </w:r>
    </w:p>
    <w:p w14:paraId="52E31801" w14:textId="77777777" w:rsidR="00257659" w:rsidRDefault="00257659" w:rsidP="001858A0">
      <w:pPr>
        <w:pStyle w:val="NoSpacing"/>
        <w:jc w:val="both"/>
        <w:rPr>
          <w:b/>
          <w:szCs w:val="24"/>
        </w:rPr>
      </w:pPr>
    </w:p>
    <w:p w14:paraId="02D908CC" w14:textId="03A03ED5" w:rsidR="00257659" w:rsidRDefault="00257659" w:rsidP="001858A0">
      <w:pPr>
        <w:pStyle w:val="NoSpacing"/>
        <w:jc w:val="both"/>
        <w:rPr>
          <w:b/>
          <w:szCs w:val="24"/>
        </w:rPr>
      </w:pPr>
      <w:r>
        <w:rPr>
          <w:b/>
          <w:szCs w:val="24"/>
        </w:rPr>
        <w:t xml:space="preserve">And </w:t>
      </w:r>
    </w:p>
    <w:p w14:paraId="0492BE88" w14:textId="77777777" w:rsidR="00257659" w:rsidRDefault="00257659" w:rsidP="001858A0">
      <w:pPr>
        <w:pStyle w:val="NoSpacing"/>
        <w:jc w:val="both"/>
        <w:rPr>
          <w:b/>
          <w:szCs w:val="24"/>
        </w:rPr>
      </w:pPr>
    </w:p>
    <w:p w14:paraId="115CE29C" w14:textId="5FB66C83" w:rsidR="00257659" w:rsidRDefault="00257659" w:rsidP="001858A0">
      <w:pPr>
        <w:pStyle w:val="NoSpacing"/>
        <w:jc w:val="both"/>
        <w:rPr>
          <w:b/>
          <w:szCs w:val="24"/>
        </w:rPr>
      </w:pPr>
      <w:r>
        <w:rPr>
          <w:b/>
          <w:szCs w:val="24"/>
        </w:rPr>
        <w:t xml:space="preserve">JUDAH NDLOVU </w:t>
      </w:r>
    </w:p>
    <w:p w14:paraId="30004A30" w14:textId="77777777" w:rsidR="00257659" w:rsidRDefault="00257659" w:rsidP="001858A0">
      <w:pPr>
        <w:pStyle w:val="NoSpacing"/>
        <w:jc w:val="both"/>
        <w:rPr>
          <w:b/>
          <w:szCs w:val="24"/>
        </w:rPr>
      </w:pPr>
    </w:p>
    <w:p w14:paraId="03BBBE10" w14:textId="74EF4349" w:rsidR="00257659" w:rsidRDefault="00257659" w:rsidP="001858A0">
      <w:pPr>
        <w:pStyle w:val="NoSpacing"/>
        <w:jc w:val="both"/>
        <w:rPr>
          <w:b/>
          <w:szCs w:val="24"/>
        </w:rPr>
      </w:pPr>
      <w:r>
        <w:rPr>
          <w:b/>
          <w:szCs w:val="24"/>
        </w:rPr>
        <w:t xml:space="preserve">And </w:t>
      </w:r>
    </w:p>
    <w:p w14:paraId="723A9109" w14:textId="77777777" w:rsidR="00257659" w:rsidRDefault="00257659" w:rsidP="001858A0">
      <w:pPr>
        <w:pStyle w:val="NoSpacing"/>
        <w:jc w:val="both"/>
        <w:rPr>
          <w:b/>
          <w:szCs w:val="24"/>
        </w:rPr>
      </w:pPr>
    </w:p>
    <w:p w14:paraId="2D157BD0" w14:textId="4D1B6B23" w:rsidR="00257659" w:rsidRDefault="00257659" w:rsidP="001858A0">
      <w:pPr>
        <w:pStyle w:val="NoSpacing"/>
        <w:jc w:val="both"/>
        <w:rPr>
          <w:b/>
          <w:szCs w:val="24"/>
        </w:rPr>
      </w:pPr>
      <w:r>
        <w:rPr>
          <w:b/>
          <w:szCs w:val="24"/>
        </w:rPr>
        <w:t xml:space="preserve">ANDREW DUBE </w:t>
      </w:r>
    </w:p>
    <w:p w14:paraId="3FA23F0C" w14:textId="77777777" w:rsidR="00257659" w:rsidRDefault="00257659" w:rsidP="001858A0">
      <w:pPr>
        <w:pStyle w:val="NoSpacing"/>
        <w:jc w:val="both"/>
        <w:rPr>
          <w:b/>
          <w:szCs w:val="24"/>
        </w:rPr>
      </w:pPr>
    </w:p>
    <w:p w14:paraId="5E1362A0" w14:textId="62C182FA" w:rsidR="00257659" w:rsidRDefault="00257659" w:rsidP="001858A0">
      <w:pPr>
        <w:pStyle w:val="NoSpacing"/>
        <w:jc w:val="both"/>
        <w:rPr>
          <w:b/>
          <w:szCs w:val="24"/>
        </w:rPr>
      </w:pPr>
      <w:r>
        <w:rPr>
          <w:b/>
          <w:szCs w:val="24"/>
        </w:rPr>
        <w:t xml:space="preserve">And </w:t>
      </w:r>
    </w:p>
    <w:p w14:paraId="5CDF5CE8" w14:textId="77777777" w:rsidR="00257659" w:rsidRDefault="00257659" w:rsidP="001858A0">
      <w:pPr>
        <w:pStyle w:val="NoSpacing"/>
        <w:jc w:val="both"/>
        <w:rPr>
          <w:b/>
          <w:szCs w:val="24"/>
        </w:rPr>
      </w:pPr>
    </w:p>
    <w:p w14:paraId="02EF1B02" w14:textId="6B58F295" w:rsidR="00257659" w:rsidRDefault="00257659" w:rsidP="001858A0">
      <w:pPr>
        <w:pStyle w:val="NoSpacing"/>
        <w:jc w:val="both"/>
        <w:rPr>
          <w:b/>
          <w:szCs w:val="24"/>
        </w:rPr>
      </w:pPr>
      <w:r>
        <w:rPr>
          <w:b/>
          <w:szCs w:val="24"/>
        </w:rPr>
        <w:t xml:space="preserve">NKEMEZULU SIBANDA </w:t>
      </w:r>
    </w:p>
    <w:p w14:paraId="352C688B" w14:textId="77777777" w:rsidR="00257659" w:rsidRDefault="00257659" w:rsidP="001858A0">
      <w:pPr>
        <w:pStyle w:val="NoSpacing"/>
        <w:jc w:val="both"/>
        <w:rPr>
          <w:b/>
          <w:szCs w:val="24"/>
        </w:rPr>
      </w:pPr>
    </w:p>
    <w:p w14:paraId="4931AD79" w14:textId="6FFDC2C8" w:rsidR="00257659" w:rsidRDefault="00257659" w:rsidP="001858A0">
      <w:pPr>
        <w:pStyle w:val="NoSpacing"/>
        <w:jc w:val="both"/>
        <w:rPr>
          <w:b/>
          <w:szCs w:val="24"/>
        </w:rPr>
      </w:pPr>
      <w:r>
        <w:rPr>
          <w:b/>
          <w:szCs w:val="24"/>
        </w:rPr>
        <w:t xml:space="preserve">And </w:t>
      </w:r>
    </w:p>
    <w:p w14:paraId="5B5F7E4A" w14:textId="77777777" w:rsidR="00257659" w:rsidRDefault="00257659" w:rsidP="001858A0">
      <w:pPr>
        <w:pStyle w:val="NoSpacing"/>
        <w:jc w:val="both"/>
        <w:rPr>
          <w:b/>
          <w:szCs w:val="24"/>
        </w:rPr>
      </w:pPr>
    </w:p>
    <w:p w14:paraId="4479FAD7" w14:textId="2090A8B6" w:rsidR="00257659" w:rsidRDefault="00257659" w:rsidP="001858A0">
      <w:pPr>
        <w:pStyle w:val="NoSpacing"/>
        <w:jc w:val="both"/>
        <w:rPr>
          <w:b/>
          <w:szCs w:val="24"/>
        </w:rPr>
      </w:pPr>
      <w:r>
        <w:rPr>
          <w:b/>
          <w:szCs w:val="24"/>
        </w:rPr>
        <w:t>FUNDANI DUBE</w:t>
      </w:r>
    </w:p>
    <w:p w14:paraId="5FA9750B" w14:textId="471A3C54" w:rsidR="00257659" w:rsidRDefault="00257659" w:rsidP="001858A0">
      <w:pPr>
        <w:pStyle w:val="NoSpacing"/>
        <w:jc w:val="both"/>
        <w:rPr>
          <w:b/>
          <w:szCs w:val="24"/>
        </w:rPr>
      </w:pPr>
      <w:r>
        <w:rPr>
          <w:b/>
          <w:szCs w:val="24"/>
        </w:rPr>
        <w:lastRenderedPageBreak/>
        <w:t xml:space="preserve">And </w:t>
      </w:r>
    </w:p>
    <w:p w14:paraId="30199E04" w14:textId="77777777" w:rsidR="00257659" w:rsidRDefault="00257659" w:rsidP="001858A0">
      <w:pPr>
        <w:pStyle w:val="NoSpacing"/>
        <w:jc w:val="both"/>
        <w:rPr>
          <w:b/>
          <w:szCs w:val="24"/>
        </w:rPr>
      </w:pPr>
    </w:p>
    <w:p w14:paraId="7C4615A2" w14:textId="4303AC02" w:rsidR="00257659" w:rsidRDefault="00257659" w:rsidP="001858A0">
      <w:pPr>
        <w:pStyle w:val="NoSpacing"/>
        <w:jc w:val="both"/>
        <w:rPr>
          <w:b/>
          <w:szCs w:val="24"/>
        </w:rPr>
      </w:pPr>
      <w:r>
        <w:rPr>
          <w:b/>
          <w:szCs w:val="24"/>
        </w:rPr>
        <w:t>ZEBRON NCUBE</w:t>
      </w:r>
    </w:p>
    <w:p w14:paraId="08493EEC" w14:textId="77777777" w:rsidR="00257659" w:rsidRPr="00D10188" w:rsidRDefault="00257659" w:rsidP="001858A0">
      <w:pPr>
        <w:pStyle w:val="NoSpacing"/>
        <w:jc w:val="both"/>
        <w:rPr>
          <w:b/>
          <w:szCs w:val="24"/>
        </w:rPr>
      </w:pPr>
    </w:p>
    <w:p w14:paraId="091B440A" w14:textId="77777777" w:rsidR="001858A0" w:rsidRPr="00D10188" w:rsidRDefault="001858A0" w:rsidP="001858A0">
      <w:pPr>
        <w:pStyle w:val="NoSpacing"/>
        <w:jc w:val="both"/>
        <w:rPr>
          <w:b/>
          <w:szCs w:val="24"/>
        </w:rPr>
      </w:pPr>
    </w:p>
    <w:p w14:paraId="760DF830" w14:textId="27017B12" w:rsidR="001858A0" w:rsidRPr="00D10188" w:rsidRDefault="001858A0" w:rsidP="001858A0">
      <w:pPr>
        <w:pStyle w:val="NoSpacing"/>
        <w:jc w:val="both"/>
        <w:rPr>
          <w:szCs w:val="24"/>
        </w:rPr>
      </w:pPr>
      <w:r w:rsidRPr="00D10188">
        <w:rPr>
          <w:szCs w:val="24"/>
        </w:rPr>
        <w:t xml:space="preserve">IN THE </w:t>
      </w:r>
      <w:r>
        <w:rPr>
          <w:szCs w:val="24"/>
        </w:rPr>
        <w:t>ELECTORAL</w:t>
      </w:r>
      <w:r w:rsidRPr="00D10188">
        <w:rPr>
          <w:szCs w:val="24"/>
        </w:rPr>
        <w:t xml:space="preserve"> COURT OF ZIMBABWE</w:t>
      </w:r>
    </w:p>
    <w:p w14:paraId="10F7515C" w14:textId="42FE6780" w:rsidR="001858A0" w:rsidRPr="00D10188" w:rsidRDefault="001858A0" w:rsidP="001858A0">
      <w:pPr>
        <w:pStyle w:val="NoSpacing"/>
        <w:jc w:val="both"/>
        <w:rPr>
          <w:szCs w:val="24"/>
        </w:rPr>
      </w:pPr>
      <w:r>
        <w:rPr>
          <w:szCs w:val="24"/>
        </w:rPr>
        <w:t>DUBE-BANDA</w:t>
      </w:r>
      <w:r w:rsidRPr="00D10188">
        <w:rPr>
          <w:szCs w:val="24"/>
        </w:rPr>
        <w:t xml:space="preserve"> J</w:t>
      </w:r>
    </w:p>
    <w:p w14:paraId="7AF8FD13" w14:textId="6ADA330B" w:rsidR="001858A0" w:rsidRPr="00D10188" w:rsidRDefault="001858A0" w:rsidP="001858A0">
      <w:pPr>
        <w:pStyle w:val="NoSpacing"/>
        <w:jc w:val="both"/>
        <w:rPr>
          <w:szCs w:val="24"/>
        </w:rPr>
      </w:pPr>
      <w:r w:rsidRPr="00D10188">
        <w:rPr>
          <w:szCs w:val="24"/>
        </w:rPr>
        <w:t>BULAWAYO</w:t>
      </w:r>
      <w:r>
        <w:rPr>
          <w:szCs w:val="24"/>
        </w:rPr>
        <w:t xml:space="preserve"> 5 February 2024 &amp; 15 February 2024</w:t>
      </w:r>
    </w:p>
    <w:p w14:paraId="3D11CD1F" w14:textId="77777777" w:rsidR="001858A0" w:rsidRPr="00D10188" w:rsidRDefault="001858A0" w:rsidP="001858A0">
      <w:pPr>
        <w:pStyle w:val="NoSpacing"/>
        <w:jc w:val="both"/>
        <w:rPr>
          <w:szCs w:val="24"/>
        </w:rPr>
      </w:pPr>
    </w:p>
    <w:p w14:paraId="6EF6E49E" w14:textId="5927165D" w:rsidR="001858A0" w:rsidRPr="00D10188" w:rsidRDefault="001858A0" w:rsidP="001858A0">
      <w:pPr>
        <w:pStyle w:val="NoSpacing"/>
        <w:jc w:val="both"/>
        <w:rPr>
          <w:b/>
          <w:szCs w:val="24"/>
        </w:rPr>
      </w:pPr>
      <w:r>
        <w:rPr>
          <w:b/>
          <w:szCs w:val="24"/>
        </w:rPr>
        <w:t xml:space="preserve">Election petition </w:t>
      </w:r>
    </w:p>
    <w:p w14:paraId="10AD70BF" w14:textId="77777777" w:rsidR="001858A0" w:rsidRPr="00D10188" w:rsidRDefault="001858A0" w:rsidP="001858A0">
      <w:pPr>
        <w:pStyle w:val="NoSpacing"/>
        <w:jc w:val="both"/>
        <w:rPr>
          <w:szCs w:val="24"/>
        </w:rPr>
      </w:pPr>
    </w:p>
    <w:p w14:paraId="68CAFFDD" w14:textId="64825FC0" w:rsidR="001858A0" w:rsidRPr="00D10188" w:rsidRDefault="001858A0" w:rsidP="001858A0">
      <w:pPr>
        <w:pStyle w:val="NoSpacing"/>
        <w:jc w:val="both"/>
        <w:rPr>
          <w:szCs w:val="24"/>
        </w:rPr>
      </w:pPr>
      <w:r>
        <w:rPr>
          <w:i/>
          <w:szCs w:val="24"/>
        </w:rPr>
        <w:t xml:space="preserve">Prof. L. Madhuku with </w:t>
      </w:r>
      <w:r w:rsidRPr="00D10188">
        <w:rPr>
          <w:i/>
          <w:szCs w:val="24"/>
        </w:rPr>
        <w:t>K. Ngwenya</w:t>
      </w:r>
      <w:r w:rsidRPr="00D10188">
        <w:rPr>
          <w:szCs w:val="24"/>
        </w:rPr>
        <w:t xml:space="preserve"> for the </w:t>
      </w:r>
      <w:r>
        <w:rPr>
          <w:szCs w:val="24"/>
        </w:rPr>
        <w:t>petitioner</w:t>
      </w:r>
    </w:p>
    <w:p w14:paraId="4EC6AF21" w14:textId="44F0A93B" w:rsidR="001858A0" w:rsidRDefault="001858A0" w:rsidP="001858A0">
      <w:pPr>
        <w:pStyle w:val="NoSpacing"/>
        <w:jc w:val="both"/>
        <w:rPr>
          <w:szCs w:val="24"/>
        </w:rPr>
      </w:pPr>
      <w:r>
        <w:rPr>
          <w:i/>
          <w:szCs w:val="24"/>
        </w:rPr>
        <w:t xml:space="preserve">Kanengoni </w:t>
      </w:r>
      <w:r w:rsidRPr="00D10188">
        <w:rPr>
          <w:szCs w:val="24"/>
        </w:rPr>
        <w:t xml:space="preserve">for the </w:t>
      </w:r>
      <w:r>
        <w:rPr>
          <w:szCs w:val="24"/>
        </w:rPr>
        <w:t>4</w:t>
      </w:r>
      <w:r w:rsidRPr="001858A0">
        <w:rPr>
          <w:szCs w:val="24"/>
          <w:vertAlign w:val="superscript"/>
        </w:rPr>
        <w:t>th</w:t>
      </w:r>
      <w:r>
        <w:rPr>
          <w:szCs w:val="24"/>
        </w:rPr>
        <w:t xml:space="preserve"> and 5</w:t>
      </w:r>
      <w:r w:rsidRPr="001858A0">
        <w:rPr>
          <w:szCs w:val="24"/>
          <w:vertAlign w:val="superscript"/>
        </w:rPr>
        <w:t>th</w:t>
      </w:r>
      <w:r>
        <w:rPr>
          <w:szCs w:val="24"/>
        </w:rPr>
        <w:t xml:space="preserve"> </w:t>
      </w:r>
      <w:r w:rsidRPr="00D10188">
        <w:rPr>
          <w:szCs w:val="24"/>
        </w:rPr>
        <w:t>respondent</w:t>
      </w:r>
      <w:r>
        <w:rPr>
          <w:szCs w:val="24"/>
        </w:rPr>
        <w:t>s</w:t>
      </w:r>
    </w:p>
    <w:p w14:paraId="0E06D7F8" w14:textId="4EFFC0FD" w:rsidR="001858A0" w:rsidRPr="001858A0" w:rsidRDefault="001858A0" w:rsidP="001858A0">
      <w:pPr>
        <w:pStyle w:val="NoSpacing"/>
        <w:jc w:val="both"/>
        <w:rPr>
          <w:b/>
          <w:bCs/>
          <w:szCs w:val="24"/>
        </w:rPr>
      </w:pPr>
      <w:r w:rsidRPr="001858A0">
        <w:rPr>
          <w:i/>
          <w:iCs/>
          <w:szCs w:val="24"/>
        </w:rPr>
        <w:t>N. Ndlovu</w:t>
      </w:r>
      <w:r>
        <w:rPr>
          <w:szCs w:val="24"/>
        </w:rPr>
        <w:t xml:space="preserve"> for the 1</w:t>
      </w:r>
      <w:r w:rsidRPr="001858A0">
        <w:rPr>
          <w:szCs w:val="24"/>
          <w:vertAlign w:val="superscript"/>
        </w:rPr>
        <w:t>st</w:t>
      </w:r>
      <w:r>
        <w:rPr>
          <w:szCs w:val="24"/>
        </w:rPr>
        <w:t>, 6</w:t>
      </w:r>
      <w:r w:rsidRPr="001858A0">
        <w:rPr>
          <w:szCs w:val="24"/>
          <w:vertAlign w:val="superscript"/>
        </w:rPr>
        <w:t>th</w:t>
      </w:r>
      <w:r>
        <w:rPr>
          <w:szCs w:val="24"/>
        </w:rPr>
        <w:t xml:space="preserve"> – 13</w:t>
      </w:r>
      <w:r w:rsidRPr="001858A0">
        <w:rPr>
          <w:szCs w:val="24"/>
          <w:vertAlign w:val="superscript"/>
        </w:rPr>
        <w:t>th</w:t>
      </w:r>
      <w:r>
        <w:rPr>
          <w:szCs w:val="24"/>
        </w:rPr>
        <w:t xml:space="preserve"> respondents</w:t>
      </w:r>
      <w:r w:rsidRPr="001858A0">
        <w:rPr>
          <w:b/>
          <w:bCs/>
          <w:szCs w:val="24"/>
        </w:rPr>
        <w:t xml:space="preserve"> </w:t>
      </w:r>
    </w:p>
    <w:p w14:paraId="233190EE" w14:textId="5DA156BD" w:rsidR="001858A0" w:rsidRDefault="001858A0">
      <w:pPr>
        <w:rPr>
          <w:rFonts w:ascii="Times New Roman" w:hAnsi="Times New Roman" w:cs="Times New Roman"/>
          <w:b/>
          <w:bCs/>
          <w:sz w:val="24"/>
          <w:szCs w:val="24"/>
          <w:lang w:val="en-US"/>
        </w:rPr>
      </w:pPr>
      <w:r w:rsidRPr="001858A0">
        <w:rPr>
          <w:rFonts w:ascii="Times New Roman" w:hAnsi="Times New Roman" w:cs="Times New Roman"/>
          <w:b/>
          <w:bCs/>
          <w:sz w:val="24"/>
          <w:szCs w:val="24"/>
          <w:lang w:val="en-US"/>
        </w:rPr>
        <w:t>DUBE-BANDA J:</w:t>
      </w:r>
    </w:p>
    <w:p w14:paraId="5FEFC05C" w14:textId="77777777" w:rsidR="001858A0" w:rsidRPr="001858A0" w:rsidRDefault="001858A0">
      <w:pPr>
        <w:rPr>
          <w:rFonts w:ascii="Times New Roman" w:hAnsi="Times New Roman" w:cs="Times New Roman"/>
          <w:b/>
          <w:bCs/>
          <w:sz w:val="24"/>
          <w:szCs w:val="24"/>
          <w:lang w:val="en-US"/>
        </w:rPr>
      </w:pPr>
    </w:p>
    <w:p w14:paraId="0A8312F2" w14:textId="0B2BB7A8" w:rsidR="00F64C31" w:rsidRDefault="00DA6B77">
      <w:pPr>
        <w:rPr>
          <w:rFonts w:ascii="Times New Roman" w:hAnsi="Times New Roman" w:cs="Times New Roman"/>
          <w:sz w:val="24"/>
          <w:szCs w:val="24"/>
          <w:lang w:val="en-US"/>
        </w:rPr>
      </w:pPr>
      <w:r>
        <w:rPr>
          <w:rFonts w:ascii="Times New Roman" w:hAnsi="Times New Roman" w:cs="Times New Roman"/>
          <w:sz w:val="24"/>
          <w:szCs w:val="24"/>
          <w:lang w:val="en-US"/>
        </w:rPr>
        <w:t xml:space="preserve">[1] This is an election petition </w:t>
      </w:r>
      <w:r w:rsidR="00F27821">
        <w:rPr>
          <w:rFonts w:ascii="Times New Roman" w:hAnsi="Times New Roman" w:cs="Times New Roman"/>
          <w:sz w:val="24"/>
          <w:szCs w:val="24"/>
          <w:lang w:val="en-US"/>
        </w:rPr>
        <w:t>presented</w:t>
      </w:r>
      <w:r>
        <w:rPr>
          <w:rFonts w:ascii="Times New Roman" w:hAnsi="Times New Roman" w:cs="Times New Roman"/>
          <w:sz w:val="24"/>
          <w:szCs w:val="24"/>
          <w:lang w:val="en-US"/>
        </w:rPr>
        <w:t xml:space="preserve"> in terms of the provisions of Part XXIII of the Electoral Act [Chapter 2:13]</w:t>
      </w:r>
      <w:r w:rsidR="00C541DB">
        <w:rPr>
          <w:rFonts w:ascii="Times New Roman" w:hAnsi="Times New Roman" w:cs="Times New Roman"/>
          <w:sz w:val="24"/>
          <w:szCs w:val="24"/>
          <w:lang w:val="en-US"/>
        </w:rPr>
        <w:t xml:space="preserve"> (“the Act”)</w:t>
      </w:r>
      <w:r>
        <w:rPr>
          <w:rFonts w:ascii="Times New Roman" w:hAnsi="Times New Roman" w:cs="Times New Roman"/>
          <w:sz w:val="24"/>
          <w:szCs w:val="24"/>
          <w:lang w:val="en-US"/>
        </w:rPr>
        <w:t>.</w:t>
      </w:r>
      <w:r w:rsidR="00F64C31">
        <w:rPr>
          <w:rFonts w:ascii="Times New Roman" w:hAnsi="Times New Roman" w:cs="Times New Roman"/>
          <w:sz w:val="24"/>
          <w:szCs w:val="24"/>
          <w:lang w:val="en-US"/>
        </w:rPr>
        <w:t xml:space="preserve"> </w:t>
      </w:r>
      <w:r w:rsidR="0063126D">
        <w:rPr>
          <w:rFonts w:ascii="Times New Roman" w:hAnsi="Times New Roman" w:cs="Times New Roman"/>
          <w:sz w:val="24"/>
          <w:szCs w:val="24"/>
          <w:lang w:val="en-US"/>
        </w:rPr>
        <w:t>On 23 August 2023 Zimbabwe held general elections</w:t>
      </w:r>
      <w:r w:rsidR="00221B6F">
        <w:rPr>
          <w:rFonts w:ascii="Times New Roman" w:hAnsi="Times New Roman" w:cs="Times New Roman"/>
          <w:sz w:val="24"/>
          <w:szCs w:val="24"/>
          <w:lang w:val="en-US"/>
        </w:rPr>
        <w:t xml:space="preserve"> </w:t>
      </w:r>
      <w:r w:rsidR="0063126D">
        <w:rPr>
          <w:rFonts w:ascii="Times New Roman" w:hAnsi="Times New Roman" w:cs="Times New Roman"/>
          <w:sz w:val="24"/>
          <w:szCs w:val="24"/>
          <w:lang w:val="en-US"/>
        </w:rPr>
        <w:t xml:space="preserve">for the election of the </w:t>
      </w:r>
      <w:r w:rsidR="00221B6F">
        <w:rPr>
          <w:rFonts w:ascii="Times New Roman" w:hAnsi="Times New Roman" w:cs="Times New Roman"/>
          <w:sz w:val="24"/>
          <w:szCs w:val="24"/>
          <w:lang w:val="en-US"/>
        </w:rPr>
        <w:t>P</w:t>
      </w:r>
      <w:r w:rsidR="0063126D">
        <w:rPr>
          <w:rFonts w:ascii="Times New Roman" w:hAnsi="Times New Roman" w:cs="Times New Roman"/>
          <w:sz w:val="24"/>
          <w:szCs w:val="24"/>
          <w:lang w:val="en-US"/>
        </w:rPr>
        <w:t xml:space="preserve">resident, members of the National Assembly and </w:t>
      </w:r>
      <w:r w:rsidR="00221B6F">
        <w:rPr>
          <w:rFonts w:ascii="Times New Roman" w:hAnsi="Times New Roman" w:cs="Times New Roman"/>
          <w:sz w:val="24"/>
          <w:szCs w:val="24"/>
          <w:lang w:val="en-US"/>
        </w:rPr>
        <w:t>C</w:t>
      </w:r>
      <w:r w:rsidR="0063126D">
        <w:rPr>
          <w:rFonts w:ascii="Times New Roman" w:hAnsi="Times New Roman" w:cs="Times New Roman"/>
          <w:sz w:val="24"/>
          <w:szCs w:val="24"/>
          <w:lang w:val="en-US"/>
        </w:rPr>
        <w:t xml:space="preserve">ouncilors. </w:t>
      </w:r>
      <w:r w:rsidR="00F64C31">
        <w:rPr>
          <w:rFonts w:ascii="Times New Roman" w:hAnsi="Times New Roman" w:cs="Times New Roman"/>
          <w:sz w:val="24"/>
          <w:szCs w:val="24"/>
          <w:lang w:val="en-US"/>
        </w:rPr>
        <w:t>The challenged election relates to the member of the National Assembly for Nkayi North Constituency in Matabeleland North Province</w:t>
      </w:r>
      <w:r w:rsidR="00F27821">
        <w:rPr>
          <w:rFonts w:ascii="Times New Roman" w:hAnsi="Times New Roman" w:cs="Times New Roman"/>
          <w:sz w:val="24"/>
          <w:szCs w:val="24"/>
          <w:lang w:val="en-US"/>
        </w:rPr>
        <w:t xml:space="preserve"> (“the </w:t>
      </w:r>
      <w:r w:rsidR="00E07C20">
        <w:rPr>
          <w:rFonts w:ascii="Times New Roman" w:hAnsi="Times New Roman" w:cs="Times New Roman"/>
          <w:sz w:val="24"/>
          <w:szCs w:val="24"/>
          <w:lang w:val="en-US"/>
        </w:rPr>
        <w:t xml:space="preserve">Nkayi North </w:t>
      </w:r>
      <w:r w:rsidR="00F27821">
        <w:rPr>
          <w:rFonts w:ascii="Times New Roman" w:hAnsi="Times New Roman" w:cs="Times New Roman"/>
          <w:sz w:val="24"/>
          <w:szCs w:val="24"/>
          <w:lang w:val="en-US"/>
        </w:rPr>
        <w:t>Constituency”)</w:t>
      </w:r>
      <w:r w:rsidR="00F64C31">
        <w:rPr>
          <w:rFonts w:ascii="Times New Roman" w:hAnsi="Times New Roman" w:cs="Times New Roman"/>
          <w:sz w:val="24"/>
          <w:szCs w:val="24"/>
          <w:lang w:val="en-US"/>
        </w:rPr>
        <w:t xml:space="preserve">. </w:t>
      </w:r>
      <w:r w:rsidR="00F21FAC">
        <w:rPr>
          <w:rFonts w:ascii="Times New Roman" w:hAnsi="Times New Roman" w:cs="Times New Roman"/>
          <w:sz w:val="24"/>
          <w:szCs w:val="24"/>
          <w:lang w:val="en-US"/>
        </w:rPr>
        <w:t xml:space="preserve">The </w:t>
      </w:r>
      <w:r w:rsidR="005A6B71">
        <w:rPr>
          <w:rFonts w:ascii="Times New Roman" w:hAnsi="Times New Roman" w:cs="Times New Roman"/>
          <w:sz w:val="24"/>
          <w:szCs w:val="24"/>
          <w:lang w:val="en-US"/>
        </w:rPr>
        <w:t xml:space="preserve">election </w:t>
      </w:r>
      <w:r w:rsidR="00F21FAC">
        <w:rPr>
          <w:rFonts w:ascii="Times New Roman" w:hAnsi="Times New Roman" w:cs="Times New Roman"/>
          <w:sz w:val="24"/>
          <w:szCs w:val="24"/>
          <w:lang w:val="en-US"/>
        </w:rPr>
        <w:t xml:space="preserve">result of this </w:t>
      </w:r>
      <w:r w:rsidR="00F27821">
        <w:rPr>
          <w:rFonts w:ascii="Times New Roman" w:hAnsi="Times New Roman" w:cs="Times New Roman"/>
          <w:sz w:val="24"/>
          <w:szCs w:val="24"/>
          <w:lang w:val="en-US"/>
        </w:rPr>
        <w:t>C</w:t>
      </w:r>
      <w:r w:rsidR="00F21FAC">
        <w:rPr>
          <w:rFonts w:ascii="Times New Roman" w:hAnsi="Times New Roman" w:cs="Times New Roman"/>
          <w:sz w:val="24"/>
          <w:szCs w:val="24"/>
          <w:lang w:val="en-US"/>
        </w:rPr>
        <w:t>onstituency was announced on 24 August 202</w:t>
      </w:r>
      <w:r w:rsidR="005A6B71">
        <w:rPr>
          <w:rFonts w:ascii="Times New Roman" w:hAnsi="Times New Roman" w:cs="Times New Roman"/>
          <w:sz w:val="24"/>
          <w:szCs w:val="24"/>
          <w:lang w:val="en-US"/>
        </w:rPr>
        <w:t>4</w:t>
      </w:r>
      <w:r w:rsidR="00F21FAC">
        <w:rPr>
          <w:rFonts w:ascii="Times New Roman" w:hAnsi="Times New Roman" w:cs="Times New Roman"/>
          <w:sz w:val="24"/>
          <w:szCs w:val="24"/>
          <w:lang w:val="en-US"/>
        </w:rPr>
        <w:t xml:space="preserve">. </w:t>
      </w:r>
    </w:p>
    <w:p w14:paraId="246CA83C" w14:textId="77777777" w:rsidR="00F64C31" w:rsidRDefault="00F64C31">
      <w:pPr>
        <w:rPr>
          <w:rFonts w:ascii="Times New Roman" w:hAnsi="Times New Roman" w:cs="Times New Roman"/>
          <w:sz w:val="24"/>
          <w:szCs w:val="24"/>
          <w:lang w:val="en-US"/>
        </w:rPr>
      </w:pPr>
    </w:p>
    <w:p w14:paraId="75E8C573" w14:textId="4FF4362F" w:rsidR="00AB6A4F" w:rsidRDefault="0063126D">
      <w:pPr>
        <w:rPr>
          <w:rFonts w:ascii="Times New Roman" w:hAnsi="Times New Roman" w:cs="Times New Roman"/>
          <w:sz w:val="24"/>
          <w:szCs w:val="24"/>
          <w:lang w:val="en-US"/>
        </w:rPr>
      </w:pPr>
      <w:r>
        <w:rPr>
          <w:rFonts w:ascii="Times New Roman" w:hAnsi="Times New Roman" w:cs="Times New Roman"/>
          <w:sz w:val="24"/>
          <w:szCs w:val="24"/>
          <w:lang w:val="en-US"/>
        </w:rPr>
        <w:t>[2]</w:t>
      </w:r>
      <w:r w:rsidR="00FB0E26">
        <w:rPr>
          <w:rFonts w:ascii="Times New Roman" w:hAnsi="Times New Roman" w:cs="Times New Roman"/>
          <w:sz w:val="24"/>
          <w:szCs w:val="24"/>
          <w:lang w:val="en-US"/>
        </w:rPr>
        <w:t xml:space="preserve"> The petitioner was a candidate for member of parliament for </w:t>
      </w:r>
      <w:r w:rsidR="00F27821">
        <w:rPr>
          <w:rFonts w:ascii="Times New Roman" w:hAnsi="Times New Roman" w:cs="Times New Roman"/>
          <w:sz w:val="24"/>
          <w:szCs w:val="24"/>
          <w:lang w:val="en-US"/>
        </w:rPr>
        <w:t xml:space="preserve">the </w:t>
      </w:r>
      <w:r w:rsidR="00E07C20">
        <w:rPr>
          <w:rFonts w:ascii="Times New Roman" w:hAnsi="Times New Roman" w:cs="Times New Roman"/>
          <w:sz w:val="24"/>
          <w:szCs w:val="24"/>
          <w:lang w:val="en-US"/>
        </w:rPr>
        <w:t xml:space="preserve">Nkayi North </w:t>
      </w:r>
      <w:r w:rsidR="00FB0E26">
        <w:rPr>
          <w:rFonts w:ascii="Times New Roman" w:hAnsi="Times New Roman" w:cs="Times New Roman"/>
          <w:sz w:val="24"/>
          <w:szCs w:val="24"/>
          <w:lang w:val="en-US"/>
        </w:rPr>
        <w:t xml:space="preserve">Constituency in the </w:t>
      </w:r>
      <w:r>
        <w:rPr>
          <w:rFonts w:ascii="Times New Roman" w:hAnsi="Times New Roman" w:cs="Times New Roman"/>
          <w:sz w:val="24"/>
          <w:szCs w:val="24"/>
          <w:lang w:val="en-US"/>
        </w:rPr>
        <w:t xml:space="preserve">general </w:t>
      </w:r>
      <w:r w:rsidR="00FB0E26">
        <w:rPr>
          <w:rFonts w:ascii="Times New Roman" w:hAnsi="Times New Roman" w:cs="Times New Roman"/>
          <w:sz w:val="24"/>
          <w:szCs w:val="24"/>
          <w:lang w:val="en-US"/>
        </w:rPr>
        <w:t xml:space="preserve">election. </w:t>
      </w:r>
      <w:r w:rsidR="00140F75">
        <w:rPr>
          <w:rFonts w:ascii="Times New Roman" w:hAnsi="Times New Roman" w:cs="Times New Roman"/>
          <w:sz w:val="24"/>
          <w:szCs w:val="24"/>
          <w:lang w:val="en-US"/>
        </w:rPr>
        <w:t xml:space="preserve">He was </w:t>
      </w:r>
      <w:r w:rsidR="00F27821">
        <w:rPr>
          <w:rFonts w:ascii="Times New Roman" w:hAnsi="Times New Roman" w:cs="Times New Roman"/>
          <w:sz w:val="24"/>
          <w:szCs w:val="24"/>
          <w:lang w:val="en-US"/>
        </w:rPr>
        <w:t>sponsored</w:t>
      </w:r>
      <w:r w:rsidR="00140F75">
        <w:rPr>
          <w:rFonts w:ascii="Times New Roman" w:hAnsi="Times New Roman" w:cs="Times New Roman"/>
          <w:sz w:val="24"/>
          <w:szCs w:val="24"/>
          <w:lang w:val="en-US"/>
        </w:rPr>
        <w:t xml:space="preserve"> </w:t>
      </w:r>
      <w:r w:rsidR="00F27821">
        <w:rPr>
          <w:rFonts w:ascii="Times New Roman" w:hAnsi="Times New Roman" w:cs="Times New Roman"/>
          <w:sz w:val="24"/>
          <w:szCs w:val="24"/>
          <w:lang w:val="en-US"/>
        </w:rPr>
        <w:t>by</w:t>
      </w:r>
      <w:r w:rsidR="00140F75">
        <w:rPr>
          <w:rFonts w:ascii="Times New Roman" w:hAnsi="Times New Roman" w:cs="Times New Roman"/>
          <w:sz w:val="24"/>
          <w:szCs w:val="24"/>
          <w:lang w:val="en-US"/>
        </w:rPr>
        <w:t xml:space="preserve"> a pol</w:t>
      </w:r>
      <w:r w:rsidR="005A6B71">
        <w:rPr>
          <w:rFonts w:ascii="Times New Roman" w:hAnsi="Times New Roman" w:cs="Times New Roman"/>
          <w:sz w:val="24"/>
          <w:szCs w:val="24"/>
          <w:lang w:val="en-US"/>
        </w:rPr>
        <w:t>itical</w:t>
      </w:r>
      <w:r w:rsidR="00140F75">
        <w:rPr>
          <w:rFonts w:ascii="Times New Roman" w:hAnsi="Times New Roman" w:cs="Times New Roman"/>
          <w:sz w:val="24"/>
          <w:szCs w:val="24"/>
          <w:lang w:val="en-US"/>
        </w:rPr>
        <w:t xml:space="preserve"> party called Movement for Democratic Change-Tsvangirai (</w:t>
      </w:r>
      <w:r w:rsidR="00F27821">
        <w:rPr>
          <w:rFonts w:ascii="Times New Roman" w:hAnsi="Times New Roman" w:cs="Times New Roman"/>
          <w:sz w:val="24"/>
          <w:szCs w:val="24"/>
          <w:lang w:val="en-US"/>
        </w:rPr>
        <w:t>“</w:t>
      </w:r>
      <w:r w:rsidR="00140F75">
        <w:rPr>
          <w:rFonts w:ascii="Times New Roman" w:hAnsi="Times New Roman" w:cs="Times New Roman"/>
          <w:sz w:val="24"/>
          <w:szCs w:val="24"/>
          <w:lang w:val="en-US"/>
        </w:rPr>
        <w:t>MDC-T</w:t>
      </w:r>
      <w:r w:rsidR="00F27821">
        <w:rPr>
          <w:rFonts w:ascii="Times New Roman" w:hAnsi="Times New Roman" w:cs="Times New Roman"/>
          <w:sz w:val="24"/>
          <w:szCs w:val="24"/>
          <w:lang w:val="en-US"/>
        </w:rPr>
        <w:t>”</w:t>
      </w:r>
      <w:r w:rsidR="00140F75">
        <w:rPr>
          <w:rFonts w:ascii="Times New Roman" w:hAnsi="Times New Roman" w:cs="Times New Roman"/>
          <w:sz w:val="24"/>
          <w:szCs w:val="24"/>
          <w:lang w:val="en-US"/>
        </w:rPr>
        <w:t xml:space="preserve">). The Zimbabwe Electoral Commission </w:t>
      </w:r>
      <w:r w:rsidR="002E70F1">
        <w:rPr>
          <w:rFonts w:ascii="Times New Roman" w:hAnsi="Times New Roman" w:cs="Times New Roman"/>
          <w:sz w:val="24"/>
          <w:szCs w:val="24"/>
          <w:lang w:val="en-US"/>
        </w:rPr>
        <w:t xml:space="preserve">(“ZEC”) </w:t>
      </w:r>
      <w:r w:rsidR="00140F75">
        <w:rPr>
          <w:rFonts w:ascii="Times New Roman" w:hAnsi="Times New Roman" w:cs="Times New Roman"/>
          <w:sz w:val="24"/>
          <w:szCs w:val="24"/>
          <w:lang w:val="en-US"/>
        </w:rPr>
        <w:t xml:space="preserve">declared the first respondent </w:t>
      </w:r>
      <w:r w:rsidR="00726BB7">
        <w:rPr>
          <w:rFonts w:ascii="Times New Roman" w:hAnsi="Times New Roman" w:cs="Times New Roman"/>
          <w:sz w:val="24"/>
          <w:szCs w:val="24"/>
          <w:lang w:val="en-US"/>
        </w:rPr>
        <w:t xml:space="preserve">a candidate sponsored by a political party called </w:t>
      </w:r>
      <w:r w:rsidR="00FA14FB">
        <w:rPr>
          <w:rFonts w:ascii="Times New Roman" w:hAnsi="Times New Roman" w:cs="Times New Roman"/>
          <w:sz w:val="24"/>
          <w:szCs w:val="24"/>
          <w:lang w:val="en-US"/>
        </w:rPr>
        <w:t xml:space="preserve">ZANU (PF) </w:t>
      </w:r>
      <w:r w:rsidR="008F2B4C">
        <w:rPr>
          <w:rFonts w:ascii="Times New Roman" w:hAnsi="Times New Roman" w:cs="Times New Roman"/>
          <w:sz w:val="24"/>
          <w:szCs w:val="24"/>
          <w:lang w:val="en-US"/>
        </w:rPr>
        <w:t xml:space="preserve">duly </w:t>
      </w:r>
      <w:r w:rsidR="00140F75">
        <w:rPr>
          <w:rFonts w:ascii="Times New Roman" w:hAnsi="Times New Roman" w:cs="Times New Roman"/>
          <w:sz w:val="24"/>
          <w:szCs w:val="24"/>
          <w:lang w:val="en-US"/>
        </w:rPr>
        <w:t xml:space="preserve">elected as a member </w:t>
      </w:r>
      <w:r w:rsidR="00F27821">
        <w:rPr>
          <w:rFonts w:ascii="Times New Roman" w:hAnsi="Times New Roman" w:cs="Times New Roman"/>
          <w:sz w:val="24"/>
          <w:szCs w:val="24"/>
          <w:lang w:val="en-US"/>
        </w:rPr>
        <w:t xml:space="preserve">for the </w:t>
      </w:r>
      <w:r w:rsidR="008F2B4C">
        <w:rPr>
          <w:rFonts w:ascii="Times New Roman" w:hAnsi="Times New Roman" w:cs="Times New Roman"/>
          <w:sz w:val="24"/>
          <w:szCs w:val="24"/>
          <w:lang w:val="en-US"/>
        </w:rPr>
        <w:t xml:space="preserve">Nkayi North </w:t>
      </w:r>
      <w:r w:rsidR="00140F75">
        <w:rPr>
          <w:rFonts w:ascii="Times New Roman" w:hAnsi="Times New Roman" w:cs="Times New Roman"/>
          <w:sz w:val="24"/>
          <w:szCs w:val="24"/>
          <w:lang w:val="en-US"/>
        </w:rPr>
        <w:t xml:space="preserve">Constituency. </w:t>
      </w:r>
      <w:r w:rsidR="00AB6A4F">
        <w:rPr>
          <w:rFonts w:ascii="Times New Roman" w:hAnsi="Times New Roman" w:cs="Times New Roman"/>
          <w:sz w:val="24"/>
          <w:szCs w:val="24"/>
          <w:lang w:val="en-US"/>
        </w:rPr>
        <w:t xml:space="preserve">The second and third respondents </w:t>
      </w:r>
      <w:r w:rsidR="007A5327">
        <w:rPr>
          <w:rFonts w:ascii="Times New Roman" w:hAnsi="Times New Roman" w:cs="Times New Roman"/>
          <w:sz w:val="24"/>
          <w:szCs w:val="24"/>
          <w:lang w:val="en-US"/>
        </w:rPr>
        <w:t>were candidates for the election of member of parliament f</w:t>
      </w:r>
      <w:r w:rsidR="00F27821">
        <w:rPr>
          <w:rFonts w:ascii="Times New Roman" w:hAnsi="Times New Roman" w:cs="Times New Roman"/>
          <w:sz w:val="24"/>
          <w:szCs w:val="24"/>
          <w:lang w:val="en-US"/>
        </w:rPr>
        <w:t>or</w:t>
      </w:r>
      <w:r w:rsidR="007A5327">
        <w:rPr>
          <w:rFonts w:ascii="Times New Roman" w:hAnsi="Times New Roman" w:cs="Times New Roman"/>
          <w:sz w:val="24"/>
          <w:szCs w:val="24"/>
          <w:lang w:val="en-US"/>
        </w:rPr>
        <w:t xml:space="preserve"> </w:t>
      </w:r>
      <w:r w:rsidR="00E07C20">
        <w:rPr>
          <w:rFonts w:ascii="Times New Roman" w:hAnsi="Times New Roman" w:cs="Times New Roman"/>
          <w:sz w:val="24"/>
          <w:szCs w:val="24"/>
          <w:lang w:val="en-US"/>
        </w:rPr>
        <w:t xml:space="preserve">Nkayi North </w:t>
      </w:r>
      <w:r w:rsidR="007A5327">
        <w:rPr>
          <w:rFonts w:ascii="Times New Roman" w:hAnsi="Times New Roman" w:cs="Times New Roman"/>
          <w:sz w:val="24"/>
          <w:szCs w:val="24"/>
          <w:lang w:val="en-US"/>
        </w:rPr>
        <w:t xml:space="preserve">Constituency. These two respondents neither filed opposing papers nor participated in these proceedings. I therefore take it that they have chosen to abide by the decision of this court. </w:t>
      </w:r>
    </w:p>
    <w:p w14:paraId="58EFF8B1" w14:textId="77777777" w:rsidR="00AB6A4F" w:rsidRDefault="00AB6A4F">
      <w:pPr>
        <w:rPr>
          <w:rFonts w:ascii="Times New Roman" w:hAnsi="Times New Roman" w:cs="Times New Roman"/>
          <w:sz w:val="24"/>
          <w:szCs w:val="24"/>
          <w:lang w:val="en-US"/>
        </w:rPr>
      </w:pPr>
    </w:p>
    <w:p w14:paraId="2C03B8EE" w14:textId="46B8627A" w:rsidR="00FF33D8" w:rsidRPr="00FF33D8" w:rsidRDefault="007A5327" w:rsidP="00FF33D8">
      <w:pPr>
        <w:rPr>
          <w:rFonts w:ascii="Times New Roman" w:hAnsi="Times New Roman" w:cs="Times New Roman"/>
          <w:sz w:val="24"/>
          <w:szCs w:val="24"/>
          <w:lang w:val="en-US"/>
        </w:rPr>
      </w:pPr>
      <w:r w:rsidRPr="00FF33D8">
        <w:rPr>
          <w:rFonts w:ascii="Times New Roman" w:hAnsi="Times New Roman" w:cs="Times New Roman"/>
          <w:sz w:val="24"/>
          <w:szCs w:val="24"/>
          <w:lang w:val="en-US"/>
        </w:rPr>
        <w:t>[</w:t>
      </w:r>
      <w:r w:rsidR="008D1512" w:rsidRPr="00FF33D8">
        <w:rPr>
          <w:rFonts w:ascii="Times New Roman" w:hAnsi="Times New Roman" w:cs="Times New Roman"/>
          <w:sz w:val="24"/>
          <w:szCs w:val="24"/>
          <w:lang w:val="en-US"/>
        </w:rPr>
        <w:t>3</w:t>
      </w:r>
      <w:r w:rsidRPr="00FF33D8">
        <w:rPr>
          <w:rFonts w:ascii="Times New Roman" w:hAnsi="Times New Roman" w:cs="Times New Roman"/>
          <w:sz w:val="24"/>
          <w:szCs w:val="24"/>
          <w:lang w:val="en-US"/>
        </w:rPr>
        <w:t xml:space="preserve">] </w:t>
      </w:r>
      <w:r w:rsidR="00AB6A4F" w:rsidRPr="00FF33D8">
        <w:rPr>
          <w:rFonts w:ascii="Times New Roman" w:hAnsi="Times New Roman" w:cs="Times New Roman"/>
          <w:sz w:val="24"/>
          <w:szCs w:val="24"/>
          <w:lang w:val="en-US"/>
        </w:rPr>
        <w:t xml:space="preserve">The fourth respondent is the chairperson of </w:t>
      </w:r>
      <w:r w:rsidR="00F27821" w:rsidRPr="00FF33D8">
        <w:rPr>
          <w:rFonts w:ascii="Times New Roman" w:hAnsi="Times New Roman" w:cs="Times New Roman"/>
          <w:sz w:val="24"/>
          <w:szCs w:val="24"/>
          <w:lang w:val="en-US"/>
        </w:rPr>
        <w:t xml:space="preserve">ZEC </w:t>
      </w:r>
      <w:r w:rsidR="00AB6A4F" w:rsidRPr="00FF33D8">
        <w:rPr>
          <w:rFonts w:ascii="Times New Roman" w:hAnsi="Times New Roman" w:cs="Times New Roman"/>
          <w:sz w:val="24"/>
          <w:szCs w:val="24"/>
          <w:lang w:val="en-US"/>
        </w:rPr>
        <w:t>appointed in terms of s 239 of the Constitution of Zimbabwe (Amendment No. 20) Act of 2013 (</w:t>
      </w:r>
      <w:r w:rsidR="00F27821" w:rsidRPr="00FF33D8">
        <w:rPr>
          <w:rFonts w:ascii="Times New Roman" w:hAnsi="Times New Roman" w:cs="Times New Roman"/>
          <w:sz w:val="24"/>
          <w:szCs w:val="24"/>
          <w:lang w:val="en-US"/>
        </w:rPr>
        <w:t xml:space="preserve">“the </w:t>
      </w:r>
      <w:r w:rsidR="00AB6A4F" w:rsidRPr="00FF33D8">
        <w:rPr>
          <w:rFonts w:ascii="Times New Roman" w:hAnsi="Times New Roman" w:cs="Times New Roman"/>
          <w:sz w:val="24"/>
          <w:szCs w:val="24"/>
          <w:lang w:val="en-US"/>
        </w:rPr>
        <w:t>Constitution</w:t>
      </w:r>
      <w:r w:rsidR="00F27821" w:rsidRPr="00FF33D8">
        <w:rPr>
          <w:rFonts w:ascii="Times New Roman" w:hAnsi="Times New Roman" w:cs="Times New Roman"/>
          <w:sz w:val="24"/>
          <w:szCs w:val="24"/>
          <w:lang w:val="en-US"/>
        </w:rPr>
        <w:t>”</w:t>
      </w:r>
      <w:r w:rsidR="00AB6A4F" w:rsidRPr="00FF33D8">
        <w:rPr>
          <w:rFonts w:ascii="Times New Roman" w:hAnsi="Times New Roman" w:cs="Times New Roman"/>
          <w:sz w:val="24"/>
          <w:szCs w:val="24"/>
          <w:lang w:val="en-US"/>
        </w:rPr>
        <w:t>). The fifth respondent is the Z</w:t>
      </w:r>
      <w:r w:rsidR="002E70F1">
        <w:rPr>
          <w:rFonts w:ascii="Times New Roman" w:hAnsi="Times New Roman" w:cs="Times New Roman"/>
          <w:sz w:val="24"/>
          <w:szCs w:val="24"/>
          <w:lang w:val="en-US"/>
        </w:rPr>
        <w:t>EC</w:t>
      </w:r>
      <w:r w:rsidR="00AB6A4F" w:rsidRPr="00FF33D8">
        <w:rPr>
          <w:rFonts w:ascii="Times New Roman" w:hAnsi="Times New Roman" w:cs="Times New Roman"/>
          <w:sz w:val="24"/>
          <w:szCs w:val="24"/>
          <w:lang w:val="en-US"/>
        </w:rPr>
        <w:t xml:space="preserve"> established in terms of s 238 of the Constitution. </w:t>
      </w:r>
      <w:r w:rsidR="00FF33D8" w:rsidRPr="00FF33D8">
        <w:rPr>
          <w:rFonts w:ascii="Times New Roman" w:hAnsi="Times New Roman" w:cs="Times New Roman"/>
          <w:kern w:val="0"/>
          <w:sz w:val="24"/>
          <w:szCs w:val="24"/>
        </w:rPr>
        <w:t>Z</w:t>
      </w:r>
      <w:r w:rsidR="002E70F1">
        <w:rPr>
          <w:rFonts w:ascii="Times New Roman" w:hAnsi="Times New Roman" w:cs="Times New Roman"/>
          <w:kern w:val="0"/>
          <w:sz w:val="24"/>
          <w:szCs w:val="24"/>
        </w:rPr>
        <w:t>EC</w:t>
      </w:r>
      <w:r w:rsidR="00FF33D8" w:rsidRPr="00FF33D8">
        <w:rPr>
          <w:rFonts w:ascii="Times New Roman" w:hAnsi="Times New Roman" w:cs="Times New Roman"/>
          <w:kern w:val="0"/>
          <w:sz w:val="24"/>
          <w:szCs w:val="24"/>
        </w:rPr>
        <w:t xml:space="preserve"> has the following functions, </w:t>
      </w:r>
      <w:r w:rsidR="00FF33D8" w:rsidRPr="002E70F1">
        <w:rPr>
          <w:rFonts w:ascii="Times New Roman" w:hAnsi="Times New Roman" w:cs="Times New Roman"/>
          <w:i/>
          <w:iCs/>
          <w:kern w:val="0"/>
          <w:sz w:val="24"/>
          <w:szCs w:val="24"/>
        </w:rPr>
        <w:t xml:space="preserve">inter alia </w:t>
      </w:r>
      <w:r w:rsidR="00FF33D8" w:rsidRPr="00FF33D8">
        <w:rPr>
          <w:rFonts w:ascii="Times New Roman" w:hAnsi="Times New Roman" w:cs="Times New Roman"/>
          <w:kern w:val="0"/>
          <w:sz w:val="24"/>
          <w:szCs w:val="24"/>
        </w:rPr>
        <w:t xml:space="preserve">to prepare for, conduct and supervise elections to the office of President </w:t>
      </w:r>
      <w:r w:rsidR="00FF33D8" w:rsidRPr="00FF33D8">
        <w:rPr>
          <w:rFonts w:ascii="Times New Roman" w:hAnsi="Times New Roman" w:cs="Times New Roman"/>
          <w:kern w:val="0"/>
          <w:sz w:val="24"/>
          <w:szCs w:val="24"/>
        </w:rPr>
        <w:lastRenderedPageBreak/>
        <w:t>and to Parliament and to ensure that those elections</w:t>
      </w:r>
      <w:r w:rsidR="002E70F1">
        <w:rPr>
          <w:rFonts w:ascii="Times New Roman" w:hAnsi="Times New Roman" w:cs="Times New Roman"/>
          <w:kern w:val="0"/>
          <w:sz w:val="24"/>
          <w:szCs w:val="24"/>
        </w:rPr>
        <w:t xml:space="preserve"> </w:t>
      </w:r>
      <w:r w:rsidR="00FF33D8" w:rsidRPr="00FF33D8">
        <w:rPr>
          <w:rFonts w:ascii="Times New Roman" w:hAnsi="Times New Roman" w:cs="Times New Roman"/>
          <w:kern w:val="0"/>
          <w:sz w:val="24"/>
          <w:szCs w:val="24"/>
        </w:rPr>
        <w:t>are conducted</w:t>
      </w:r>
      <w:r w:rsidR="00FF33D8" w:rsidRPr="00FF33D8">
        <w:rPr>
          <w:rFonts w:ascii="Times New Roman" w:hAnsi="Times New Roman" w:cs="Times New Roman"/>
          <w:sz w:val="24"/>
          <w:szCs w:val="24"/>
          <w:lang w:val="en-US"/>
        </w:rPr>
        <w:t xml:space="preserve"> </w:t>
      </w:r>
      <w:r w:rsidR="00FF33D8" w:rsidRPr="00FF33D8">
        <w:rPr>
          <w:rFonts w:ascii="Times New Roman" w:hAnsi="Times New Roman" w:cs="Times New Roman"/>
          <w:kern w:val="0"/>
          <w:sz w:val="24"/>
          <w:szCs w:val="24"/>
        </w:rPr>
        <w:t>efficiently, freely, fairly, transparently and in accordance with the law</w:t>
      </w:r>
      <w:r w:rsidR="00FF33D8">
        <w:rPr>
          <w:rFonts w:ascii="Times New Roman" w:hAnsi="Times New Roman" w:cs="Times New Roman"/>
          <w:kern w:val="0"/>
          <w:sz w:val="24"/>
          <w:szCs w:val="24"/>
        </w:rPr>
        <w:t xml:space="preserve">. </w:t>
      </w:r>
    </w:p>
    <w:p w14:paraId="3B93C2FD" w14:textId="77777777" w:rsidR="008D1512" w:rsidRDefault="008D1512">
      <w:pPr>
        <w:rPr>
          <w:rFonts w:ascii="Times New Roman" w:hAnsi="Times New Roman" w:cs="Times New Roman"/>
          <w:sz w:val="24"/>
          <w:szCs w:val="24"/>
          <w:lang w:val="en-US"/>
        </w:rPr>
      </w:pPr>
    </w:p>
    <w:p w14:paraId="1EB0389C" w14:textId="6CD23B57" w:rsidR="008D1512" w:rsidRDefault="008D1512">
      <w:pPr>
        <w:rPr>
          <w:rFonts w:ascii="Times New Roman" w:hAnsi="Times New Roman" w:cs="Times New Roman"/>
          <w:sz w:val="24"/>
          <w:szCs w:val="24"/>
          <w:lang w:val="en-US"/>
        </w:rPr>
      </w:pPr>
      <w:r>
        <w:rPr>
          <w:rFonts w:ascii="Times New Roman" w:hAnsi="Times New Roman" w:cs="Times New Roman"/>
          <w:sz w:val="24"/>
          <w:szCs w:val="24"/>
          <w:lang w:val="en-US"/>
        </w:rPr>
        <w:t xml:space="preserve">[4] The petitioner contends that the sixth to thirteen respondents </w:t>
      </w:r>
      <w:r w:rsidR="00F64C31">
        <w:rPr>
          <w:rFonts w:ascii="Times New Roman" w:hAnsi="Times New Roman" w:cs="Times New Roman"/>
          <w:sz w:val="24"/>
          <w:szCs w:val="24"/>
          <w:lang w:val="en-US"/>
        </w:rPr>
        <w:t>are joined in this petition solely for compliance with r 21(f) of the Electoral (Applications, Appeals, and Petitions) Rules, 1995</w:t>
      </w:r>
      <w:r w:rsidR="008F2B4C">
        <w:rPr>
          <w:rFonts w:ascii="Times New Roman" w:hAnsi="Times New Roman" w:cs="Times New Roman"/>
          <w:sz w:val="24"/>
          <w:szCs w:val="24"/>
          <w:lang w:val="en-US"/>
        </w:rPr>
        <w:t xml:space="preserve"> (“the </w:t>
      </w:r>
      <w:r w:rsidR="00C541DB">
        <w:rPr>
          <w:rFonts w:ascii="Times New Roman" w:hAnsi="Times New Roman" w:cs="Times New Roman"/>
          <w:sz w:val="24"/>
          <w:szCs w:val="24"/>
          <w:lang w:val="en-US"/>
        </w:rPr>
        <w:t xml:space="preserve">Electoral </w:t>
      </w:r>
      <w:r w:rsidR="008F2B4C">
        <w:rPr>
          <w:rFonts w:ascii="Times New Roman" w:hAnsi="Times New Roman" w:cs="Times New Roman"/>
          <w:sz w:val="24"/>
          <w:szCs w:val="24"/>
          <w:lang w:val="en-US"/>
        </w:rPr>
        <w:t>Rules”)</w:t>
      </w:r>
      <w:r w:rsidR="00F64C31">
        <w:rPr>
          <w:rFonts w:ascii="Times New Roman" w:hAnsi="Times New Roman" w:cs="Times New Roman"/>
          <w:sz w:val="24"/>
          <w:szCs w:val="24"/>
          <w:lang w:val="en-US"/>
        </w:rPr>
        <w:t xml:space="preserve">. The petitioner </w:t>
      </w:r>
      <w:r w:rsidR="00E07C20">
        <w:rPr>
          <w:rFonts w:ascii="Times New Roman" w:hAnsi="Times New Roman" w:cs="Times New Roman"/>
          <w:sz w:val="24"/>
          <w:szCs w:val="24"/>
          <w:lang w:val="en-US"/>
        </w:rPr>
        <w:t>contends</w:t>
      </w:r>
      <w:r w:rsidR="00F64C31">
        <w:rPr>
          <w:rFonts w:ascii="Times New Roman" w:hAnsi="Times New Roman" w:cs="Times New Roman"/>
          <w:sz w:val="24"/>
          <w:szCs w:val="24"/>
          <w:lang w:val="en-US"/>
        </w:rPr>
        <w:t xml:space="preserve"> that these respondents are guilty of the corrupt and illegal practices that are complained of in this petition. </w:t>
      </w:r>
    </w:p>
    <w:p w14:paraId="563C4A97" w14:textId="77777777" w:rsidR="00650A9F" w:rsidRDefault="00650A9F" w:rsidP="00F64C31">
      <w:pPr>
        <w:rPr>
          <w:rFonts w:ascii="Times New Roman" w:hAnsi="Times New Roman" w:cs="Times New Roman"/>
          <w:sz w:val="24"/>
          <w:szCs w:val="24"/>
          <w:lang w:val="en-US"/>
        </w:rPr>
      </w:pPr>
    </w:p>
    <w:p w14:paraId="0C50E6D1" w14:textId="616D3E89" w:rsidR="00F64C31" w:rsidRDefault="00650A9F" w:rsidP="00F64C31">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653F39">
        <w:rPr>
          <w:rFonts w:ascii="Times New Roman" w:hAnsi="Times New Roman" w:cs="Times New Roman"/>
          <w:sz w:val="24"/>
          <w:szCs w:val="24"/>
          <w:lang w:val="en-US"/>
        </w:rPr>
        <w:t xml:space="preserve">The respondents took a number of preliminary objections. </w:t>
      </w:r>
      <w:r w:rsidR="008F2B4C">
        <w:rPr>
          <w:rFonts w:ascii="Times New Roman" w:hAnsi="Times New Roman" w:cs="Times New Roman"/>
          <w:sz w:val="24"/>
          <w:szCs w:val="24"/>
          <w:lang w:val="en-US"/>
        </w:rPr>
        <w:t>With the consent of the parties t</w:t>
      </w:r>
      <w:r w:rsidR="00F64C31">
        <w:rPr>
          <w:rFonts w:ascii="Times New Roman" w:hAnsi="Times New Roman" w:cs="Times New Roman"/>
          <w:sz w:val="24"/>
          <w:szCs w:val="24"/>
          <w:lang w:val="en-US"/>
        </w:rPr>
        <w:t xml:space="preserve">he court heard submissions </w:t>
      </w:r>
      <w:r w:rsidR="00653F39">
        <w:rPr>
          <w:rFonts w:ascii="Times New Roman" w:hAnsi="Times New Roman" w:cs="Times New Roman"/>
          <w:sz w:val="24"/>
          <w:szCs w:val="24"/>
          <w:lang w:val="en-US"/>
        </w:rPr>
        <w:t xml:space="preserve">only </w:t>
      </w:r>
      <w:r w:rsidR="00F64C31">
        <w:rPr>
          <w:rFonts w:ascii="Times New Roman" w:hAnsi="Times New Roman" w:cs="Times New Roman"/>
          <w:sz w:val="24"/>
          <w:szCs w:val="24"/>
          <w:lang w:val="en-US"/>
        </w:rPr>
        <w:t xml:space="preserve">in respect of the preliminary </w:t>
      </w:r>
      <w:r w:rsidR="002E70F1">
        <w:rPr>
          <w:rFonts w:ascii="Times New Roman" w:hAnsi="Times New Roman" w:cs="Times New Roman"/>
          <w:sz w:val="24"/>
          <w:szCs w:val="24"/>
          <w:lang w:val="en-US"/>
        </w:rPr>
        <w:t>objections</w:t>
      </w:r>
      <w:r w:rsidR="00F64C31">
        <w:rPr>
          <w:rFonts w:ascii="Times New Roman" w:hAnsi="Times New Roman" w:cs="Times New Roman"/>
          <w:sz w:val="24"/>
          <w:szCs w:val="24"/>
          <w:lang w:val="en-US"/>
        </w:rPr>
        <w:t>. Indicating</w:t>
      </w:r>
      <w:r w:rsidR="002E70F1">
        <w:rPr>
          <w:rFonts w:ascii="Times New Roman" w:hAnsi="Times New Roman" w:cs="Times New Roman"/>
          <w:sz w:val="24"/>
          <w:szCs w:val="24"/>
          <w:lang w:val="en-US"/>
        </w:rPr>
        <w:t xml:space="preserve"> </w:t>
      </w:r>
      <w:r w:rsidR="00653F39">
        <w:rPr>
          <w:rFonts w:ascii="Times New Roman" w:hAnsi="Times New Roman" w:cs="Times New Roman"/>
          <w:sz w:val="24"/>
          <w:szCs w:val="24"/>
          <w:lang w:val="en-US"/>
        </w:rPr>
        <w:t xml:space="preserve">at that stage </w:t>
      </w:r>
      <w:r w:rsidR="002E70F1">
        <w:rPr>
          <w:rFonts w:ascii="Times New Roman" w:hAnsi="Times New Roman" w:cs="Times New Roman"/>
          <w:sz w:val="24"/>
          <w:szCs w:val="24"/>
          <w:lang w:val="en-US"/>
        </w:rPr>
        <w:t>that</w:t>
      </w:r>
      <w:r w:rsidR="00F64C31">
        <w:rPr>
          <w:rFonts w:ascii="Times New Roman" w:hAnsi="Times New Roman" w:cs="Times New Roman"/>
          <w:sz w:val="24"/>
          <w:szCs w:val="24"/>
          <w:lang w:val="en-US"/>
        </w:rPr>
        <w:t xml:space="preserve"> should the preliminary </w:t>
      </w:r>
      <w:r w:rsidR="002E70F1">
        <w:rPr>
          <w:rFonts w:ascii="Times New Roman" w:hAnsi="Times New Roman" w:cs="Times New Roman"/>
          <w:sz w:val="24"/>
          <w:szCs w:val="24"/>
          <w:lang w:val="en-US"/>
        </w:rPr>
        <w:t>objections</w:t>
      </w:r>
      <w:r w:rsidR="00F64C31">
        <w:rPr>
          <w:rFonts w:ascii="Times New Roman" w:hAnsi="Times New Roman" w:cs="Times New Roman"/>
          <w:sz w:val="24"/>
          <w:szCs w:val="24"/>
          <w:lang w:val="en-US"/>
        </w:rPr>
        <w:t xml:space="preserve"> find favor with the court the ma</w:t>
      </w:r>
      <w:r>
        <w:rPr>
          <w:rFonts w:ascii="Times New Roman" w:hAnsi="Times New Roman" w:cs="Times New Roman"/>
          <w:sz w:val="24"/>
          <w:szCs w:val="24"/>
          <w:lang w:val="en-US"/>
        </w:rPr>
        <w:t>tter will be disposed o</w:t>
      </w:r>
      <w:r w:rsidR="002E70F1">
        <w:rPr>
          <w:rFonts w:ascii="Times New Roman" w:hAnsi="Times New Roman" w:cs="Times New Roman"/>
          <w:sz w:val="24"/>
          <w:szCs w:val="24"/>
          <w:lang w:val="en-US"/>
        </w:rPr>
        <w:t>n the basis of t</w:t>
      </w:r>
      <w:r w:rsidR="008F2B4C">
        <w:rPr>
          <w:rFonts w:ascii="Times New Roman" w:hAnsi="Times New Roman" w:cs="Times New Roman"/>
          <w:sz w:val="24"/>
          <w:szCs w:val="24"/>
          <w:lang w:val="en-US"/>
        </w:rPr>
        <w:t>h</w:t>
      </w:r>
      <w:r w:rsidR="002E70F1">
        <w:rPr>
          <w:rFonts w:ascii="Times New Roman" w:hAnsi="Times New Roman" w:cs="Times New Roman"/>
          <w:sz w:val="24"/>
          <w:szCs w:val="24"/>
          <w:lang w:val="en-US"/>
        </w:rPr>
        <w:t>e objections</w:t>
      </w:r>
      <w:r w:rsidR="00F64C31">
        <w:rPr>
          <w:rFonts w:ascii="Times New Roman" w:hAnsi="Times New Roman" w:cs="Times New Roman"/>
          <w:sz w:val="24"/>
          <w:szCs w:val="24"/>
          <w:lang w:val="en-US"/>
        </w:rPr>
        <w:t xml:space="preserve">. However, should the </w:t>
      </w:r>
      <w:r w:rsidR="002E70F1">
        <w:rPr>
          <w:rFonts w:ascii="Times New Roman" w:hAnsi="Times New Roman" w:cs="Times New Roman"/>
          <w:sz w:val="24"/>
          <w:szCs w:val="24"/>
          <w:lang w:val="en-US"/>
        </w:rPr>
        <w:t xml:space="preserve">objections </w:t>
      </w:r>
      <w:r w:rsidR="00F64C31">
        <w:rPr>
          <w:rFonts w:ascii="Times New Roman" w:hAnsi="Times New Roman" w:cs="Times New Roman"/>
          <w:sz w:val="24"/>
          <w:szCs w:val="24"/>
          <w:lang w:val="en-US"/>
        </w:rPr>
        <w:t xml:space="preserve">be dismissed the matter </w:t>
      </w:r>
      <w:r w:rsidR="008F2B4C">
        <w:rPr>
          <w:rFonts w:ascii="Times New Roman" w:hAnsi="Times New Roman" w:cs="Times New Roman"/>
          <w:sz w:val="24"/>
          <w:szCs w:val="24"/>
          <w:lang w:val="en-US"/>
        </w:rPr>
        <w:t>would</w:t>
      </w:r>
      <w:r w:rsidR="00F64C31">
        <w:rPr>
          <w:rFonts w:ascii="Times New Roman" w:hAnsi="Times New Roman" w:cs="Times New Roman"/>
          <w:sz w:val="24"/>
          <w:szCs w:val="24"/>
          <w:lang w:val="en-US"/>
        </w:rPr>
        <w:t xml:space="preserve"> then be set down for hearing on the merits. </w:t>
      </w:r>
    </w:p>
    <w:p w14:paraId="64EBABDC" w14:textId="77777777" w:rsidR="00650A9F" w:rsidRDefault="00650A9F" w:rsidP="00F64C31">
      <w:pPr>
        <w:rPr>
          <w:rFonts w:ascii="Times New Roman" w:hAnsi="Times New Roman" w:cs="Times New Roman"/>
          <w:sz w:val="24"/>
          <w:szCs w:val="24"/>
          <w:lang w:val="en-US"/>
        </w:rPr>
      </w:pPr>
    </w:p>
    <w:p w14:paraId="75A3B7E9" w14:textId="7A011832" w:rsidR="008D1512" w:rsidRDefault="00650A9F">
      <w:pPr>
        <w:rPr>
          <w:rFonts w:ascii="Times New Roman" w:hAnsi="Times New Roman" w:cs="Times New Roman"/>
          <w:sz w:val="24"/>
          <w:szCs w:val="24"/>
          <w:lang w:val="en-US"/>
        </w:rPr>
      </w:pPr>
      <w:r>
        <w:rPr>
          <w:rFonts w:ascii="Times New Roman" w:hAnsi="Times New Roman" w:cs="Times New Roman"/>
          <w:sz w:val="24"/>
          <w:szCs w:val="24"/>
          <w:lang w:val="en-US"/>
        </w:rPr>
        <w:t>[6] The respondents took the following preliminary</w:t>
      </w:r>
      <w:r w:rsidR="002E70F1">
        <w:rPr>
          <w:rFonts w:ascii="Times New Roman" w:hAnsi="Times New Roman" w:cs="Times New Roman"/>
          <w:sz w:val="24"/>
          <w:szCs w:val="24"/>
          <w:lang w:val="en-US"/>
        </w:rPr>
        <w:t xml:space="preserve"> objections</w:t>
      </w:r>
      <w:r>
        <w:rPr>
          <w:rFonts w:ascii="Times New Roman" w:hAnsi="Times New Roman" w:cs="Times New Roman"/>
          <w:sz w:val="24"/>
          <w:szCs w:val="24"/>
          <w:lang w:val="en-US"/>
        </w:rPr>
        <w:t xml:space="preserve">; </w:t>
      </w:r>
      <w:r w:rsidR="007C7309">
        <w:rPr>
          <w:rFonts w:ascii="Times New Roman" w:hAnsi="Times New Roman" w:cs="Times New Roman"/>
          <w:sz w:val="24"/>
          <w:szCs w:val="24"/>
          <w:lang w:val="en-US"/>
        </w:rPr>
        <w:t xml:space="preserve">that the petition was </w:t>
      </w:r>
      <w:r w:rsidR="002E70F1">
        <w:rPr>
          <w:rFonts w:ascii="Times New Roman" w:hAnsi="Times New Roman" w:cs="Times New Roman"/>
          <w:sz w:val="24"/>
          <w:szCs w:val="24"/>
          <w:lang w:val="en-US"/>
        </w:rPr>
        <w:t>presented</w:t>
      </w:r>
      <w:r w:rsidR="007C7309">
        <w:rPr>
          <w:rFonts w:ascii="Times New Roman" w:hAnsi="Times New Roman" w:cs="Times New Roman"/>
          <w:sz w:val="24"/>
          <w:szCs w:val="24"/>
          <w:lang w:val="en-US"/>
        </w:rPr>
        <w:t xml:space="preserve"> out</w:t>
      </w:r>
      <w:r w:rsidR="00653F39">
        <w:rPr>
          <w:rFonts w:ascii="Times New Roman" w:hAnsi="Times New Roman" w:cs="Times New Roman"/>
          <w:sz w:val="24"/>
          <w:szCs w:val="24"/>
          <w:lang w:val="en-US"/>
        </w:rPr>
        <w:t>side</w:t>
      </w:r>
      <w:r w:rsidR="007C7309">
        <w:rPr>
          <w:rFonts w:ascii="Times New Roman" w:hAnsi="Times New Roman" w:cs="Times New Roman"/>
          <w:sz w:val="24"/>
          <w:szCs w:val="24"/>
          <w:lang w:val="en-US"/>
        </w:rPr>
        <w:t xml:space="preserve"> of the time-line allowed by s 16</w:t>
      </w:r>
      <w:r w:rsidR="002E70F1">
        <w:rPr>
          <w:rFonts w:ascii="Times New Roman" w:hAnsi="Times New Roman" w:cs="Times New Roman"/>
          <w:sz w:val="24"/>
          <w:szCs w:val="24"/>
          <w:lang w:val="en-US"/>
        </w:rPr>
        <w:t>8</w:t>
      </w:r>
      <w:r w:rsidR="007C7309">
        <w:rPr>
          <w:rFonts w:ascii="Times New Roman" w:hAnsi="Times New Roman" w:cs="Times New Roman"/>
          <w:sz w:val="24"/>
          <w:szCs w:val="24"/>
          <w:lang w:val="en-US"/>
        </w:rPr>
        <w:t xml:space="preserve">(2) </w:t>
      </w:r>
      <w:r w:rsidR="00C541DB">
        <w:rPr>
          <w:rFonts w:ascii="Times New Roman" w:hAnsi="Times New Roman" w:cs="Times New Roman"/>
          <w:sz w:val="24"/>
          <w:szCs w:val="24"/>
          <w:lang w:val="en-US"/>
        </w:rPr>
        <w:t xml:space="preserve">of the Act </w:t>
      </w:r>
      <w:r w:rsidR="002D2BC3">
        <w:rPr>
          <w:rFonts w:ascii="Times New Roman" w:hAnsi="Times New Roman" w:cs="Times New Roman"/>
          <w:sz w:val="24"/>
          <w:szCs w:val="24"/>
          <w:lang w:val="en-US"/>
        </w:rPr>
        <w:t xml:space="preserve">and </w:t>
      </w:r>
      <w:r w:rsidR="002E70F1">
        <w:rPr>
          <w:rFonts w:ascii="Times New Roman" w:hAnsi="Times New Roman" w:cs="Times New Roman"/>
          <w:sz w:val="24"/>
          <w:szCs w:val="24"/>
          <w:lang w:val="en-US"/>
        </w:rPr>
        <w:t xml:space="preserve">it is improperly before court and </w:t>
      </w:r>
      <w:r w:rsidR="002D2BC3">
        <w:rPr>
          <w:rFonts w:ascii="Times New Roman" w:hAnsi="Times New Roman" w:cs="Times New Roman"/>
          <w:sz w:val="24"/>
          <w:szCs w:val="24"/>
          <w:lang w:val="en-US"/>
        </w:rPr>
        <w:t>must be dismissed; that the petition is fatally defective on account of non-compliance with r 21 of the Electoral</w:t>
      </w:r>
      <w:r w:rsidR="002E70F1">
        <w:rPr>
          <w:rFonts w:ascii="Times New Roman" w:hAnsi="Times New Roman" w:cs="Times New Roman"/>
          <w:sz w:val="24"/>
          <w:szCs w:val="24"/>
          <w:lang w:val="en-US"/>
        </w:rPr>
        <w:t xml:space="preserve"> Rule</w:t>
      </w:r>
      <w:r w:rsidR="00C541DB">
        <w:rPr>
          <w:rFonts w:ascii="Times New Roman" w:hAnsi="Times New Roman" w:cs="Times New Roman"/>
          <w:sz w:val="24"/>
          <w:szCs w:val="24"/>
          <w:lang w:val="en-US"/>
        </w:rPr>
        <w:t>s</w:t>
      </w:r>
      <w:r w:rsidR="002D2BC3">
        <w:rPr>
          <w:rFonts w:ascii="Times New Roman" w:hAnsi="Times New Roman" w:cs="Times New Roman"/>
          <w:sz w:val="24"/>
          <w:szCs w:val="24"/>
          <w:lang w:val="en-US"/>
        </w:rPr>
        <w:t xml:space="preserve">; that the citation of the sixth </w:t>
      </w:r>
      <w:r w:rsidR="00C541DB">
        <w:rPr>
          <w:rFonts w:ascii="Times New Roman" w:hAnsi="Times New Roman" w:cs="Times New Roman"/>
          <w:sz w:val="24"/>
          <w:szCs w:val="24"/>
          <w:lang w:val="en-US"/>
        </w:rPr>
        <w:t>to</w:t>
      </w:r>
      <w:r w:rsidR="002D2BC3">
        <w:rPr>
          <w:rFonts w:ascii="Times New Roman" w:hAnsi="Times New Roman" w:cs="Times New Roman"/>
          <w:sz w:val="24"/>
          <w:szCs w:val="24"/>
          <w:lang w:val="en-US"/>
        </w:rPr>
        <w:t xml:space="preserve"> thirteen </w:t>
      </w:r>
      <w:r w:rsidR="002E70F1">
        <w:rPr>
          <w:rFonts w:ascii="Times New Roman" w:hAnsi="Times New Roman" w:cs="Times New Roman"/>
          <w:sz w:val="24"/>
          <w:szCs w:val="24"/>
          <w:lang w:val="en-US"/>
        </w:rPr>
        <w:t xml:space="preserve">respondents </w:t>
      </w:r>
      <w:r w:rsidR="002D2BC3">
        <w:rPr>
          <w:rFonts w:ascii="Times New Roman" w:hAnsi="Times New Roman" w:cs="Times New Roman"/>
          <w:sz w:val="24"/>
          <w:szCs w:val="24"/>
          <w:lang w:val="en-US"/>
        </w:rPr>
        <w:t>is not in terms of the law; and that the petition does not comply with s</w:t>
      </w:r>
      <w:r w:rsidR="00C541DB">
        <w:rPr>
          <w:rFonts w:ascii="Times New Roman" w:hAnsi="Times New Roman" w:cs="Times New Roman"/>
          <w:sz w:val="24"/>
          <w:szCs w:val="24"/>
          <w:lang w:val="en-US"/>
        </w:rPr>
        <w:t xml:space="preserve">s </w:t>
      </w:r>
      <w:r w:rsidR="002D2BC3">
        <w:rPr>
          <w:rFonts w:ascii="Times New Roman" w:hAnsi="Times New Roman" w:cs="Times New Roman"/>
          <w:sz w:val="24"/>
          <w:szCs w:val="24"/>
          <w:lang w:val="en-US"/>
        </w:rPr>
        <w:t xml:space="preserve">168(3) </w:t>
      </w:r>
      <w:r w:rsidR="00C541DB">
        <w:rPr>
          <w:rFonts w:ascii="Times New Roman" w:hAnsi="Times New Roman" w:cs="Times New Roman"/>
          <w:sz w:val="24"/>
          <w:szCs w:val="24"/>
          <w:lang w:val="en-US"/>
        </w:rPr>
        <w:t xml:space="preserve">and </w:t>
      </w:r>
      <w:r w:rsidR="002D2BC3">
        <w:rPr>
          <w:rFonts w:ascii="Times New Roman" w:hAnsi="Times New Roman" w:cs="Times New Roman"/>
          <w:sz w:val="24"/>
          <w:szCs w:val="24"/>
          <w:lang w:val="en-US"/>
        </w:rPr>
        <w:t>196 of the Act</w:t>
      </w:r>
      <w:r w:rsidR="00653F39">
        <w:rPr>
          <w:rFonts w:ascii="Times New Roman" w:hAnsi="Times New Roman" w:cs="Times New Roman"/>
          <w:sz w:val="24"/>
          <w:szCs w:val="24"/>
          <w:lang w:val="en-US"/>
        </w:rPr>
        <w:t xml:space="preserve"> i.e., that the petitioner failed to give security for costs within the time-line allowed by the law. The respondents sought that the objections be upheld and the petition be dismissed. </w:t>
      </w:r>
    </w:p>
    <w:p w14:paraId="273C753A" w14:textId="77777777" w:rsidR="002E70F1" w:rsidRDefault="002E70F1">
      <w:pPr>
        <w:rPr>
          <w:rFonts w:ascii="Times New Roman" w:hAnsi="Times New Roman" w:cs="Times New Roman"/>
          <w:sz w:val="24"/>
          <w:szCs w:val="24"/>
          <w:lang w:val="en-US"/>
        </w:rPr>
      </w:pPr>
    </w:p>
    <w:p w14:paraId="4EFD209C" w14:textId="54336A1E" w:rsidR="00544838" w:rsidRPr="00BC7BF1" w:rsidRDefault="00544838" w:rsidP="00102D99">
      <w:pPr>
        <w:autoSpaceDE w:val="0"/>
        <w:autoSpaceDN w:val="0"/>
        <w:adjustRightInd w:val="0"/>
        <w:rPr>
          <w:rFonts w:ascii="Times New Roman" w:hAnsi="Times New Roman" w:cs="Times New Roman"/>
          <w:kern w:val="0"/>
          <w:sz w:val="24"/>
          <w:szCs w:val="24"/>
          <w:u w:val="single"/>
        </w:rPr>
      </w:pPr>
      <w:r w:rsidRPr="00BC7BF1">
        <w:rPr>
          <w:rFonts w:ascii="Times New Roman" w:hAnsi="Times New Roman" w:cs="Times New Roman"/>
          <w:kern w:val="0"/>
          <w:sz w:val="24"/>
          <w:szCs w:val="24"/>
          <w:u w:val="single"/>
        </w:rPr>
        <w:t xml:space="preserve">The </w:t>
      </w:r>
      <w:r w:rsidR="00444E85" w:rsidRPr="00BC7BF1">
        <w:rPr>
          <w:rFonts w:ascii="Times New Roman" w:hAnsi="Times New Roman" w:cs="Times New Roman"/>
          <w:kern w:val="0"/>
          <w:sz w:val="24"/>
          <w:szCs w:val="24"/>
          <w:u w:val="single"/>
        </w:rPr>
        <w:t>law</w:t>
      </w:r>
      <w:r w:rsidRPr="00BC7BF1">
        <w:rPr>
          <w:rFonts w:ascii="Times New Roman" w:hAnsi="Times New Roman" w:cs="Times New Roman"/>
          <w:kern w:val="0"/>
          <w:sz w:val="24"/>
          <w:szCs w:val="24"/>
          <w:u w:val="single"/>
        </w:rPr>
        <w:t xml:space="preserve"> </w:t>
      </w:r>
    </w:p>
    <w:p w14:paraId="3C282D17" w14:textId="4100117A" w:rsidR="00B558FA" w:rsidRPr="00E12138" w:rsidRDefault="00B558FA" w:rsidP="00102D99">
      <w:pPr>
        <w:autoSpaceDE w:val="0"/>
        <w:autoSpaceDN w:val="0"/>
        <w:adjustRightInd w:val="0"/>
        <w:rPr>
          <w:rFonts w:ascii="Times New Roman" w:hAnsi="Times New Roman" w:cs="Times New Roman"/>
          <w:kern w:val="0"/>
          <w:sz w:val="24"/>
          <w:szCs w:val="24"/>
        </w:rPr>
      </w:pPr>
      <w:r w:rsidRPr="00E12138">
        <w:rPr>
          <w:rFonts w:ascii="Times New Roman" w:hAnsi="Times New Roman" w:cs="Times New Roman"/>
          <w:kern w:val="0"/>
          <w:sz w:val="24"/>
          <w:szCs w:val="24"/>
        </w:rPr>
        <w:t>[7] The jurisprudence in elect</w:t>
      </w:r>
      <w:r w:rsidR="00C541DB">
        <w:rPr>
          <w:rFonts w:ascii="Times New Roman" w:hAnsi="Times New Roman" w:cs="Times New Roman"/>
          <w:kern w:val="0"/>
          <w:sz w:val="24"/>
          <w:szCs w:val="24"/>
        </w:rPr>
        <w:t>ion</w:t>
      </w:r>
      <w:r w:rsidRPr="00E12138">
        <w:rPr>
          <w:rFonts w:ascii="Times New Roman" w:hAnsi="Times New Roman" w:cs="Times New Roman"/>
          <w:kern w:val="0"/>
          <w:sz w:val="24"/>
          <w:szCs w:val="24"/>
        </w:rPr>
        <w:t xml:space="preserve"> petitions is that the Electoral Court is a creature of statute.  It cannot operate beyond or outside the provisions of the enabling statute and the </w:t>
      </w:r>
      <w:r w:rsidR="00C541DB">
        <w:rPr>
          <w:rFonts w:ascii="Times New Roman" w:hAnsi="Times New Roman" w:cs="Times New Roman"/>
          <w:kern w:val="0"/>
          <w:sz w:val="24"/>
          <w:szCs w:val="24"/>
        </w:rPr>
        <w:t>r</w:t>
      </w:r>
      <w:r w:rsidRPr="00E12138">
        <w:rPr>
          <w:rFonts w:ascii="Times New Roman" w:hAnsi="Times New Roman" w:cs="Times New Roman"/>
          <w:kern w:val="0"/>
          <w:sz w:val="24"/>
          <w:szCs w:val="24"/>
        </w:rPr>
        <w:t>ules made thereunder.</w:t>
      </w:r>
      <w:r w:rsidR="00E12138" w:rsidRPr="00E12138">
        <w:rPr>
          <w:rFonts w:ascii="Times New Roman" w:hAnsi="Times New Roman" w:cs="Times New Roman"/>
          <w:kern w:val="0"/>
          <w:sz w:val="24"/>
          <w:szCs w:val="24"/>
        </w:rPr>
        <w:t xml:space="preserve"> </w:t>
      </w:r>
      <w:r w:rsidR="00E12138" w:rsidRPr="00E12138">
        <w:rPr>
          <w:rFonts w:ascii="Times New Roman" w:hAnsi="Times New Roman" w:cs="Times New Roman"/>
          <w:sz w:val="24"/>
          <w:szCs w:val="24"/>
        </w:rPr>
        <w:t xml:space="preserve">In </w:t>
      </w:r>
      <w:r w:rsidR="00E12138" w:rsidRPr="00E12138">
        <w:rPr>
          <w:rFonts w:ascii="Times New Roman" w:hAnsi="Times New Roman" w:cs="Times New Roman"/>
          <w:i/>
          <w:iCs/>
          <w:sz w:val="24"/>
          <w:szCs w:val="24"/>
        </w:rPr>
        <w:t xml:space="preserve">Kambarami v 1893 Mthwakazi Restoration Movement Trust &amp; Ors </w:t>
      </w:r>
      <w:r w:rsidR="00E12138" w:rsidRPr="00E12138">
        <w:rPr>
          <w:rFonts w:ascii="Times New Roman" w:hAnsi="Times New Roman" w:cs="Times New Roman"/>
          <w:sz w:val="24"/>
          <w:szCs w:val="24"/>
        </w:rPr>
        <w:t xml:space="preserve">SC 66/21 GUVAVA JA said the Electoral Court “is a creature of statute and its powers are confined to the four corners of the Act.” </w:t>
      </w:r>
      <w:r w:rsidR="00681A37">
        <w:rPr>
          <w:rFonts w:ascii="Times New Roman" w:hAnsi="Times New Roman" w:cs="Times New Roman"/>
          <w:sz w:val="24"/>
          <w:szCs w:val="24"/>
        </w:rPr>
        <w:t xml:space="preserve">The Electoral Court </w:t>
      </w:r>
      <w:r w:rsidR="00E12138" w:rsidRPr="00E12138">
        <w:rPr>
          <w:rFonts w:ascii="Times New Roman" w:hAnsi="Times New Roman" w:cs="Times New Roman"/>
          <w:sz w:val="24"/>
          <w:szCs w:val="24"/>
        </w:rPr>
        <w:t xml:space="preserve">can only do that which the </w:t>
      </w:r>
      <w:r w:rsidR="005520DB">
        <w:rPr>
          <w:rFonts w:ascii="Times New Roman" w:hAnsi="Times New Roman" w:cs="Times New Roman"/>
          <w:sz w:val="24"/>
          <w:szCs w:val="24"/>
        </w:rPr>
        <w:t>law</w:t>
      </w:r>
      <w:r w:rsidR="00E12138" w:rsidRPr="00E12138">
        <w:rPr>
          <w:rFonts w:ascii="Times New Roman" w:hAnsi="Times New Roman" w:cs="Times New Roman"/>
          <w:sz w:val="24"/>
          <w:szCs w:val="24"/>
        </w:rPr>
        <w:t xml:space="preserve"> permits it to do, and no more. It is not a court with inherent jurisdiction. </w:t>
      </w:r>
      <w:r w:rsidRPr="00E12138">
        <w:rPr>
          <w:rFonts w:ascii="Times New Roman" w:hAnsi="Times New Roman" w:cs="Times New Roman"/>
          <w:kern w:val="0"/>
          <w:sz w:val="24"/>
          <w:szCs w:val="24"/>
        </w:rPr>
        <w:t xml:space="preserve">In </w:t>
      </w:r>
      <w:r w:rsidRPr="00E12138">
        <w:rPr>
          <w:rFonts w:ascii="Times New Roman" w:hAnsi="Times New Roman" w:cs="Times New Roman"/>
          <w:i/>
          <w:iCs/>
          <w:kern w:val="0"/>
          <w:sz w:val="24"/>
          <w:szCs w:val="24"/>
        </w:rPr>
        <w:t xml:space="preserve">Hove </w:t>
      </w:r>
      <w:r w:rsidRPr="00E12138">
        <w:rPr>
          <w:rFonts w:ascii="Times New Roman" w:hAnsi="Times New Roman" w:cs="Times New Roman"/>
          <w:kern w:val="0"/>
          <w:sz w:val="24"/>
          <w:szCs w:val="24"/>
        </w:rPr>
        <w:t xml:space="preserve">v </w:t>
      </w:r>
      <w:r w:rsidRPr="00E12138">
        <w:rPr>
          <w:rFonts w:ascii="Times New Roman" w:hAnsi="Times New Roman" w:cs="Times New Roman"/>
          <w:i/>
          <w:iCs/>
          <w:kern w:val="0"/>
          <w:sz w:val="24"/>
          <w:szCs w:val="24"/>
        </w:rPr>
        <w:t xml:space="preserve">Gumbo </w:t>
      </w:r>
      <w:r w:rsidRPr="00E12138">
        <w:rPr>
          <w:rFonts w:ascii="Times New Roman" w:hAnsi="Times New Roman" w:cs="Times New Roman"/>
          <w:kern w:val="0"/>
          <w:sz w:val="24"/>
          <w:szCs w:val="24"/>
        </w:rPr>
        <w:t xml:space="preserve">(Mberengwa West Election Petition Appeal) 2005 (2) ZLR 85 </w:t>
      </w:r>
      <w:r w:rsidR="005520DB">
        <w:rPr>
          <w:rFonts w:ascii="Times New Roman" w:hAnsi="Times New Roman" w:cs="Times New Roman"/>
          <w:kern w:val="0"/>
          <w:sz w:val="24"/>
          <w:szCs w:val="24"/>
        </w:rPr>
        <w:t>a</w:t>
      </w:r>
      <w:r w:rsidRPr="00E12138">
        <w:rPr>
          <w:rFonts w:ascii="Times New Roman" w:hAnsi="Times New Roman" w:cs="Times New Roman"/>
          <w:kern w:val="0"/>
          <w:sz w:val="24"/>
          <w:szCs w:val="24"/>
        </w:rPr>
        <w:t>t page 92A the court stated as follows:</w:t>
      </w:r>
    </w:p>
    <w:p w14:paraId="49D41997" w14:textId="77777777" w:rsidR="00B558FA" w:rsidRPr="00E12138" w:rsidRDefault="00B558FA" w:rsidP="00B558FA">
      <w:pPr>
        <w:autoSpaceDE w:val="0"/>
        <w:autoSpaceDN w:val="0"/>
        <w:adjustRightInd w:val="0"/>
        <w:spacing w:line="240" w:lineRule="auto"/>
        <w:ind w:firstLine="720"/>
        <w:jc w:val="left"/>
        <w:rPr>
          <w:rFonts w:ascii="Times New Roman" w:hAnsi="Times New Roman" w:cs="Times New Roman"/>
          <w:kern w:val="0"/>
          <w:sz w:val="24"/>
          <w:szCs w:val="24"/>
        </w:rPr>
      </w:pPr>
      <w:r w:rsidRPr="00E12138">
        <w:rPr>
          <w:rFonts w:ascii="Times New Roman" w:hAnsi="Times New Roman" w:cs="Times New Roman"/>
          <w:kern w:val="0"/>
          <w:sz w:val="24"/>
          <w:szCs w:val="24"/>
        </w:rPr>
        <w:t>“A petition is not a common law cause of action. It is a special procedure created by</w:t>
      </w:r>
    </w:p>
    <w:p w14:paraId="68E6849A" w14:textId="77777777" w:rsidR="00B558FA" w:rsidRPr="00E12138" w:rsidRDefault="00B558FA" w:rsidP="00B558FA">
      <w:pPr>
        <w:autoSpaceDE w:val="0"/>
        <w:autoSpaceDN w:val="0"/>
        <w:adjustRightInd w:val="0"/>
        <w:spacing w:line="240" w:lineRule="auto"/>
        <w:ind w:firstLine="720"/>
        <w:jc w:val="left"/>
        <w:rPr>
          <w:rFonts w:ascii="Times New Roman" w:hAnsi="Times New Roman" w:cs="Times New Roman"/>
          <w:kern w:val="0"/>
          <w:sz w:val="24"/>
          <w:szCs w:val="24"/>
        </w:rPr>
      </w:pPr>
      <w:r w:rsidRPr="00E12138">
        <w:rPr>
          <w:rFonts w:ascii="Times New Roman" w:hAnsi="Times New Roman" w:cs="Times New Roman"/>
          <w:kern w:val="0"/>
          <w:sz w:val="24"/>
          <w:szCs w:val="24"/>
        </w:rPr>
        <w:t>statute. The law governing the manner and grounds on which an election may be set</w:t>
      </w:r>
    </w:p>
    <w:p w14:paraId="53E6B702" w14:textId="5E800938" w:rsidR="00B558FA" w:rsidRDefault="00B558FA" w:rsidP="00B558FA">
      <w:pPr>
        <w:ind w:firstLine="720"/>
        <w:rPr>
          <w:rFonts w:ascii="Times New Roman" w:hAnsi="Times New Roman" w:cs="Times New Roman"/>
          <w:kern w:val="0"/>
          <w:sz w:val="24"/>
          <w:szCs w:val="24"/>
        </w:rPr>
      </w:pPr>
      <w:r w:rsidRPr="00E12138">
        <w:rPr>
          <w:rFonts w:ascii="Times New Roman" w:hAnsi="Times New Roman" w:cs="Times New Roman"/>
          <w:kern w:val="0"/>
          <w:sz w:val="24"/>
          <w:szCs w:val="24"/>
        </w:rPr>
        <w:t>aside must be found in the statute and nowhere else</w:t>
      </w:r>
      <w:r w:rsidR="00E12138">
        <w:rPr>
          <w:rFonts w:ascii="Times New Roman" w:hAnsi="Times New Roman" w:cs="Times New Roman"/>
          <w:kern w:val="0"/>
          <w:sz w:val="24"/>
          <w:szCs w:val="24"/>
        </w:rPr>
        <w:t>.</w:t>
      </w:r>
      <w:r w:rsidRPr="00E12138">
        <w:rPr>
          <w:rFonts w:ascii="Times New Roman" w:hAnsi="Times New Roman" w:cs="Times New Roman"/>
          <w:kern w:val="0"/>
          <w:sz w:val="24"/>
          <w:szCs w:val="24"/>
        </w:rPr>
        <w:t>”</w:t>
      </w:r>
    </w:p>
    <w:p w14:paraId="2B507543" w14:textId="77777777" w:rsidR="00FB40B8" w:rsidRDefault="00FB40B8" w:rsidP="00B558FA">
      <w:pPr>
        <w:ind w:firstLine="720"/>
        <w:rPr>
          <w:rFonts w:ascii="Times New Roman" w:hAnsi="Times New Roman" w:cs="Times New Roman"/>
          <w:kern w:val="0"/>
          <w:sz w:val="24"/>
          <w:szCs w:val="24"/>
        </w:rPr>
      </w:pPr>
    </w:p>
    <w:p w14:paraId="777DA6B0" w14:textId="4A57062C" w:rsidR="00E12138" w:rsidRDefault="00FB40B8" w:rsidP="00E12138">
      <w:pPr>
        <w:rPr>
          <w:rFonts w:ascii="Times New Roman" w:hAnsi="Times New Roman" w:cs="Times New Roman"/>
          <w:kern w:val="0"/>
          <w:sz w:val="24"/>
          <w:szCs w:val="24"/>
        </w:rPr>
      </w:pPr>
      <w:r>
        <w:rPr>
          <w:rFonts w:ascii="Times New Roman" w:hAnsi="Times New Roman" w:cs="Times New Roman"/>
          <w:kern w:val="0"/>
          <w:sz w:val="24"/>
          <w:szCs w:val="24"/>
        </w:rPr>
        <w:t xml:space="preserve">[8] An election petition must comply with the mandatory provisions of the Electoral Act [Chapter 2:13] as read </w:t>
      </w:r>
      <w:r w:rsidR="00FE242D">
        <w:rPr>
          <w:rFonts w:ascii="Times New Roman" w:hAnsi="Times New Roman" w:cs="Times New Roman"/>
          <w:kern w:val="0"/>
          <w:sz w:val="24"/>
          <w:szCs w:val="24"/>
        </w:rPr>
        <w:t xml:space="preserve">with the </w:t>
      </w:r>
      <w:r>
        <w:rPr>
          <w:rFonts w:ascii="Times New Roman" w:hAnsi="Times New Roman" w:cs="Times New Roman"/>
          <w:kern w:val="0"/>
          <w:sz w:val="24"/>
          <w:szCs w:val="24"/>
        </w:rPr>
        <w:t>Electoral (Applications, appeals and petitions) Rules, 1995. Failure to comply with any of the mandatory requirements will render a petition fatally defective and null and void. See (1)</w:t>
      </w:r>
      <w:r w:rsidRPr="00FB40B8">
        <w:rPr>
          <w:rFonts w:ascii="Times New Roman" w:hAnsi="Times New Roman" w:cs="Times New Roman"/>
          <w:i/>
          <w:iCs/>
          <w:kern w:val="0"/>
          <w:sz w:val="24"/>
          <w:szCs w:val="24"/>
        </w:rPr>
        <w:t xml:space="preserve"> Sibanda &amp; Anor v Ncube &amp; Ors</w:t>
      </w:r>
      <w:r>
        <w:rPr>
          <w:rFonts w:ascii="Times New Roman" w:hAnsi="Times New Roman" w:cs="Times New Roman"/>
          <w:kern w:val="0"/>
          <w:sz w:val="24"/>
          <w:szCs w:val="24"/>
        </w:rPr>
        <w:t xml:space="preserve"> (2) </w:t>
      </w:r>
      <w:r w:rsidRPr="00FB40B8">
        <w:rPr>
          <w:rFonts w:ascii="Times New Roman" w:hAnsi="Times New Roman" w:cs="Times New Roman"/>
          <w:i/>
          <w:iCs/>
          <w:kern w:val="0"/>
          <w:sz w:val="24"/>
          <w:szCs w:val="24"/>
        </w:rPr>
        <w:t>Khumalo &amp; Anor v Mudimba &amp; Ors</w:t>
      </w:r>
      <w:r>
        <w:rPr>
          <w:rFonts w:ascii="Times New Roman" w:hAnsi="Times New Roman" w:cs="Times New Roman"/>
          <w:kern w:val="0"/>
          <w:sz w:val="24"/>
          <w:szCs w:val="24"/>
        </w:rPr>
        <w:t xml:space="preserve"> 2019 (1) ZLR 19 (E). </w:t>
      </w:r>
    </w:p>
    <w:p w14:paraId="167B7C1B" w14:textId="77777777" w:rsidR="00FE101D" w:rsidRDefault="00FE101D" w:rsidP="00E12138">
      <w:pPr>
        <w:rPr>
          <w:rFonts w:ascii="Times New Roman" w:hAnsi="Times New Roman" w:cs="Times New Roman"/>
          <w:kern w:val="0"/>
          <w:sz w:val="24"/>
          <w:szCs w:val="24"/>
        </w:rPr>
      </w:pPr>
    </w:p>
    <w:p w14:paraId="459C77F0" w14:textId="14C8A492" w:rsidR="00FE101D" w:rsidRDefault="00FE101D" w:rsidP="00E12138">
      <w:pPr>
        <w:rPr>
          <w:rFonts w:ascii="Times New Roman" w:hAnsi="Times New Roman" w:cs="Times New Roman"/>
          <w:kern w:val="0"/>
          <w:sz w:val="24"/>
          <w:szCs w:val="24"/>
        </w:rPr>
      </w:pPr>
      <w:r>
        <w:rPr>
          <w:rFonts w:ascii="Times New Roman" w:hAnsi="Times New Roman" w:cs="Times New Roman"/>
          <w:kern w:val="0"/>
          <w:sz w:val="24"/>
          <w:szCs w:val="24"/>
        </w:rPr>
        <w:t xml:space="preserve">[9] In </w:t>
      </w:r>
      <w:proofErr w:type="spellStart"/>
      <w:r w:rsidRPr="00444E85">
        <w:rPr>
          <w:rFonts w:ascii="Times New Roman" w:hAnsi="Times New Roman" w:cs="Times New Roman"/>
          <w:i/>
          <w:iCs/>
          <w:kern w:val="0"/>
          <w:sz w:val="24"/>
          <w:szCs w:val="24"/>
        </w:rPr>
        <w:t>Mutinhiri</w:t>
      </w:r>
      <w:proofErr w:type="spellEnd"/>
      <w:r w:rsidRPr="00444E85">
        <w:rPr>
          <w:rFonts w:ascii="Times New Roman" w:hAnsi="Times New Roman" w:cs="Times New Roman"/>
          <w:i/>
          <w:iCs/>
          <w:kern w:val="0"/>
          <w:sz w:val="24"/>
          <w:szCs w:val="24"/>
        </w:rPr>
        <w:t xml:space="preserve"> v </w:t>
      </w:r>
      <w:proofErr w:type="spellStart"/>
      <w:r w:rsidRPr="00444E85">
        <w:rPr>
          <w:rFonts w:ascii="Times New Roman" w:hAnsi="Times New Roman" w:cs="Times New Roman"/>
          <w:i/>
          <w:iCs/>
          <w:kern w:val="0"/>
          <w:sz w:val="24"/>
          <w:szCs w:val="24"/>
        </w:rPr>
        <w:t>Chiwetu</w:t>
      </w:r>
      <w:proofErr w:type="spellEnd"/>
      <w:r w:rsidRPr="00444E85">
        <w:rPr>
          <w:rFonts w:ascii="Times New Roman" w:hAnsi="Times New Roman" w:cs="Times New Roman"/>
          <w:i/>
          <w:iCs/>
          <w:kern w:val="0"/>
          <w:sz w:val="24"/>
          <w:szCs w:val="24"/>
        </w:rPr>
        <w:t xml:space="preserve">; </w:t>
      </w:r>
      <w:proofErr w:type="spellStart"/>
      <w:r w:rsidRPr="00444E85">
        <w:rPr>
          <w:rFonts w:ascii="Times New Roman" w:hAnsi="Times New Roman" w:cs="Times New Roman"/>
          <w:i/>
          <w:iCs/>
          <w:kern w:val="0"/>
          <w:sz w:val="24"/>
          <w:szCs w:val="24"/>
        </w:rPr>
        <w:t>Makanyaire</w:t>
      </w:r>
      <w:proofErr w:type="spellEnd"/>
      <w:r w:rsidRPr="00444E85">
        <w:rPr>
          <w:rFonts w:ascii="Times New Roman" w:hAnsi="Times New Roman" w:cs="Times New Roman"/>
          <w:i/>
          <w:iCs/>
          <w:kern w:val="0"/>
          <w:sz w:val="24"/>
          <w:szCs w:val="24"/>
        </w:rPr>
        <w:t xml:space="preserve"> v </w:t>
      </w:r>
      <w:proofErr w:type="spellStart"/>
      <w:r w:rsidRPr="00444E85">
        <w:rPr>
          <w:rFonts w:ascii="Times New Roman" w:hAnsi="Times New Roman" w:cs="Times New Roman"/>
          <w:i/>
          <w:iCs/>
          <w:kern w:val="0"/>
          <w:sz w:val="24"/>
          <w:szCs w:val="24"/>
        </w:rPr>
        <w:t>Mliswa</w:t>
      </w:r>
      <w:proofErr w:type="spellEnd"/>
      <w:r w:rsidRPr="00444E85">
        <w:rPr>
          <w:rFonts w:ascii="Times New Roman" w:hAnsi="Times New Roman" w:cs="Times New Roman"/>
          <w:i/>
          <w:iCs/>
          <w:kern w:val="0"/>
          <w:sz w:val="24"/>
          <w:szCs w:val="24"/>
        </w:rPr>
        <w:t xml:space="preserve"> </w:t>
      </w:r>
      <w:r>
        <w:rPr>
          <w:rFonts w:ascii="Times New Roman" w:hAnsi="Times New Roman" w:cs="Times New Roman"/>
          <w:kern w:val="0"/>
          <w:sz w:val="24"/>
          <w:szCs w:val="24"/>
        </w:rPr>
        <w:t>ECH -11-13 the court said:</w:t>
      </w:r>
    </w:p>
    <w:p w14:paraId="67C39BEF" w14:textId="3C6CC127" w:rsidR="00FE101D" w:rsidRDefault="00FE101D" w:rsidP="00FE101D">
      <w:pPr>
        <w:spacing w:line="276" w:lineRule="auto"/>
        <w:ind w:left="720"/>
        <w:rPr>
          <w:rFonts w:ascii="Times New Roman" w:hAnsi="Times New Roman" w:cs="Times New Roman"/>
          <w:kern w:val="0"/>
          <w:sz w:val="24"/>
          <w:szCs w:val="24"/>
        </w:rPr>
      </w:pPr>
      <w:r>
        <w:rPr>
          <w:rFonts w:ascii="Times New Roman" w:hAnsi="Times New Roman" w:cs="Times New Roman"/>
          <w:kern w:val="0"/>
          <w:sz w:val="24"/>
          <w:szCs w:val="24"/>
        </w:rPr>
        <w:t>“A petitioner is obliged to render strict compliance with the Rules, failure of which the court has no option but to invalidate the petition. The electoral court, being a creature of statute, is strictly bound by the four corners of the enabling Act.”</w:t>
      </w:r>
    </w:p>
    <w:p w14:paraId="2581A9D8" w14:textId="77777777" w:rsidR="00626FFA" w:rsidRDefault="00626FFA" w:rsidP="00626FFA">
      <w:pPr>
        <w:spacing w:line="276" w:lineRule="auto"/>
        <w:rPr>
          <w:rFonts w:ascii="Times New Roman" w:hAnsi="Times New Roman" w:cs="Times New Roman"/>
          <w:kern w:val="0"/>
          <w:sz w:val="24"/>
          <w:szCs w:val="24"/>
        </w:rPr>
      </w:pPr>
    </w:p>
    <w:p w14:paraId="718032DD" w14:textId="45CB52BE" w:rsidR="00626FFA" w:rsidRDefault="00626FFA" w:rsidP="00626FFA">
      <w:pPr>
        <w:spacing w:line="276" w:lineRule="auto"/>
        <w:rPr>
          <w:rFonts w:ascii="Times New Roman" w:hAnsi="Times New Roman" w:cs="Times New Roman"/>
          <w:kern w:val="0"/>
          <w:sz w:val="24"/>
          <w:szCs w:val="24"/>
        </w:rPr>
      </w:pPr>
      <w:r w:rsidRPr="00E12138">
        <w:rPr>
          <w:rFonts w:ascii="Times New Roman" w:hAnsi="Times New Roman" w:cs="Times New Roman"/>
          <w:kern w:val="0"/>
          <w:sz w:val="24"/>
          <w:szCs w:val="24"/>
        </w:rPr>
        <w:t xml:space="preserve">See </w:t>
      </w:r>
      <w:r w:rsidRPr="00E12138">
        <w:rPr>
          <w:rFonts w:ascii="Times New Roman" w:hAnsi="Times New Roman" w:cs="Times New Roman"/>
          <w:i/>
          <w:iCs/>
          <w:kern w:val="0"/>
          <w:sz w:val="24"/>
          <w:szCs w:val="24"/>
        </w:rPr>
        <w:t xml:space="preserve">Moyo v </w:t>
      </w:r>
      <w:proofErr w:type="spellStart"/>
      <w:r w:rsidRPr="00E12138">
        <w:rPr>
          <w:rFonts w:ascii="Times New Roman" w:hAnsi="Times New Roman" w:cs="Times New Roman"/>
          <w:i/>
          <w:iCs/>
          <w:kern w:val="0"/>
          <w:sz w:val="24"/>
          <w:szCs w:val="24"/>
        </w:rPr>
        <w:t>Nkomo</w:t>
      </w:r>
      <w:proofErr w:type="spellEnd"/>
      <w:r w:rsidRPr="00E12138">
        <w:rPr>
          <w:rFonts w:ascii="Times New Roman" w:hAnsi="Times New Roman" w:cs="Times New Roman"/>
          <w:kern w:val="0"/>
          <w:sz w:val="24"/>
          <w:szCs w:val="24"/>
        </w:rPr>
        <w:t xml:space="preserve"> SC 67/14</w:t>
      </w:r>
      <w:r>
        <w:rPr>
          <w:rFonts w:ascii="Times New Roman" w:hAnsi="Times New Roman" w:cs="Times New Roman"/>
          <w:kern w:val="0"/>
          <w:sz w:val="24"/>
          <w:szCs w:val="24"/>
        </w:rPr>
        <w:t xml:space="preserve">; </w:t>
      </w:r>
      <w:proofErr w:type="spellStart"/>
      <w:r w:rsidRPr="00626FFA">
        <w:rPr>
          <w:rFonts w:ascii="Times New Roman" w:hAnsi="Times New Roman" w:cs="Times New Roman"/>
          <w:i/>
          <w:iCs/>
          <w:kern w:val="0"/>
          <w:sz w:val="24"/>
          <w:szCs w:val="24"/>
        </w:rPr>
        <w:t>Nkonjani</w:t>
      </w:r>
      <w:proofErr w:type="spellEnd"/>
      <w:r w:rsidRPr="00626FFA">
        <w:rPr>
          <w:rFonts w:ascii="Times New Roman" w:hAnsi="Times New Roman" w:cs="Times New Roman"/>
          <w:i/>
          <w:iCs/>
          <w:kern w:val="0"/>
          <w:sz w:val="24"/>
          <w:szCs w:val="24"/>
        </w:rPr>
        <w:t xml:space="preserve"> v </w:t>
      </w:r>
      <w:proofErr w:type="spellStart"/>
      <w:r w:rsidRPr="00626FFA">
        <w:rPr>
          <w:rFonts w:ascii="Times New Roman" w:hAnsi="Times New Roman" w:cs="Times New Roman"/>
          <w:i/>
          <w:iCs/>
          <w:kern w:val="0"/>
          <w:sz w:val="24"/>
          <w:szCs w:val="24"/>
        </w:rPr>
        <w:t>Nduna</w:t>
      </w:r>
      <w:proofErr w:type="spellEnd"/>
      <w:r>
        <w:rPr>
          <w:rFonts w:ascii="Times New Roman" w:hAnsi="Times New Roman" w:cs="Times New Roman"/>
          <w:kern w:val="0"/>
          <w:sz w:val="24"/>
          <w:szCs w:val="24"/>
        </w:rPr>
        <w:t xml:space="preserve"> SC 5/21</w:t>
      </w:r>
      <w:r w:rsidR="00D345B8">
        <w:rPr>
          <w:rFonts w:ascii="Times New Roman" w:hAnsi="Times New Roman" w:cs="Times New Roman"/>
          <w:kern w:val="0"/>
          <w:sz w:val="24"/>
          <w:szCs w:val="24"/>
        </w:rPr>
        <w:t xml:space="preserve">; </w:t>
      </w:r>
      <w:proofErr w:type="spellStart"/>
      <w:r w:rsidR="00D345B8" w:rsidRPr="00D345B8">
        <w:rPr>
          <w:rFonts w:ascii="Times New Roman" w:hAnsi="Times New Roman" w:cs="Times New Roman"/>
          <w:i/>
          <w:iCs/>
          <w:kern w:val="0"/>
          <w:sz w:val="24"/>
          <w:szCs w:val="24"/>
        </w:rPr>
        <w:t>Chitungo</w:t>
      </w:r>
      <w:proofErr w:type="spellEnd"/>
      <w:r w:rsidR="00D345B8" w:rsidRPr="00D345B8">
        <w:rPr>
          <w:rFonts w:ascii="Times New Roman" w:hAnsi="Times New Roman" w:cs="Times New Roman"/>
          <w:i/>
          <w:iCs/>
          <w:kern w:val="0"/>
          <w:sz w:val="24"/>
          <w:szCs w:val="24"/>
        </w:rPr>
        <w:t xml:space="preserve"> v </w:t>
      </w:r>
      <w:proofErr w:type="spellStart"/>
      <w:r w:rsidR="00D345B8" w:rsidRPr="00D345B8">
        <w:rPr>
          <w:rFonts w:ascii="Times New Roman" w:hAnsi="Times New Roman" w:cs="Times New Roman"/>
          <w:i/>
          <w:iCs/>
          <w:kern w:val="0"/>
          <w:sz w:val="24"/>
          <w:szCs w:val="24"/>
        </w:rPr>
        <w:t>Munyoro</w:t>
      </w:r>
      <w:proofErr w:type="spellEnd"/>
      <w:r w:rsidR="00D345B8" w:rsidRPr="00D345B8">
        <w:rPr>
          <w:rFonts w:ascii="Times New Roman" w:hAnsi="Times New Roman" w:cs="Times New Roman"/>
          <w:i/>
          <w:iCs/>
          <w:kern w:val="0"/>
          <w:sz w:val="24"/>
          <w:szCs w:val="24"/>
        </w:rPr>
        <w:t xml:space="preserve"> &amp; Anor</w:t>
      </w:r>
      <w:r w:rsidR="00D345B8">
        <w:rPr>
          <w:rFonts w:ascii="Times New Roman" w:hAnsi="Times New Roman" w:cs="Times New Roman"/>
          <w:kern w:val="0"/>
          <w:sz w:val="24"/>
          <w:szCs w:val="24"/>
        </w:rPr>
        <w:t xml:space="preserve"> 1990 (1) ZLR 52 (HC). </w:t>
      </w:r>
    </w:p>
    <w:p w14:paraId="610E1E5D" w14:textId="77777777" w:rsidR="00FB40B8" w:rsidRDefault="00FB40B8" w:rsidP="00FE101D">
      <w:pPr>
        <w:spacing w:line="276" w:lineRule="auto"/>
        <w:rPr>
          <w:rFonts w:ascii="Times New Roman" w:hAnsi="Times New Roman" w:cs="Times New Roman"/>
          <w:kern w:val="0"/>
          <w:sz w:val="24"/>
          <w:szCs w:val="24"/>
        </w:rPr>
      </w:pPr>
    </w:p>
    <w:p w14:paraId="618210E7" w14:textId="65468690" w:rsidR="005520DB" w:rsidRDefault="00E12138" w:rsidP="00444E85">
      <w:pPr>
        <w:rPr>
          <w:rFonts w:ascii="Times New Roman" w:hAnsi="Times New Roman" w:cs="Times New Roman"/>
          <w:kern w:val="0"/>
          <w:sz w:val="24"/>
          <w:szCs w:val="24"/>
        </w:rPr>
      </w:pPr>
      <w:r>
        <w:rPr>
          <w:rFonts w:ascii="Times New Roman" w:hAnsi="Times New Roman" w:cs="Times New Roman"/>
          <w:kern w:val="0"/>
          <w:sz w:val="24"/>
          <w:szCs w:val="24"/>
        </w:rPr>
        <w:t>[</w:t>
      </w:r>
      <w:r w:rsidR="00BC7BF1">
        <w:rPr>
          <w:rFonts w:ascii="Times New Roman" w:hAnsi="Times New Roman" w:cs="Times New Roman"/>
          <w:kern w:val="0"/>
          <w:sz w:val="24"/>
          <w:szCs w:val="24"/>
        </w:rPr>
        <w:t>10</w:t>
      </w:r>
      <w:r>
        <w:rPr>
          <w:rFonts w:ascii="Times New Roman" w:hAnsi="Times New Roman" w:cs="Times New Roman"/>
          <w:kern w:val="0"/>
          <w:sz w:val="24"/>
          <w:szCs w:val="24"/>
        </w:rPr>
        <w:t xml:space="preserve">] </w:t>
      </w:r>
      <w:r w:rsidR="00102D99">
        <w:rPr>
          <w:rFonts w:ascii="Times New Roman" w:hAnsi="Times New Roman" w:cs="Times New Roman"/>
          <w:kern w:val="0"/>
          <w:sz w:val="24"/>
          <w:szCs w:val="24"/>
        </w:rPr>
        <w:t xml:space="preserve">It is on the basis of these legal principles that these preliminary points shall be assessed and determined. </w:t>
      </w:r>
    </w:p>
    <w:p w14:paraId="3977DBAC" w14:textId="77777777" w:rsidR="0065266F" w:rsidRPr="0065266F" w:rsidRDefault="0065266F" w:rsidP="00444E85">
      <w:pPr>
        <w:rPr>
          <w:rFonts w:ascii="Times New Roman" w:hAnsi="Times New Roman" w:cs="Times New Roman"/>
          <w:kern w:val="0"/>
          <w:sz w:val="24"/>
          <w:szCs w:val="24"/>
        </w:rPr>
      </w:pPr>
    </w:p>
    <w:p w14:paraId="76485DCA" w14:textId="457CD848" w:rsidR="00444E85" w:rsidRPr="00BC7BF1" w:rsidRDefault="00444E85" w:rsidP="00444E85">
      <w:pPr>
        <w:rPr>
          <w:rFonts w:ascii="Times New Roman" w:hAnsi="Times New Roman" w:cs="Times New Roman"/>
          <w:sz w:val="24"/>
          <w:szCs w:val="24"/>
          <w:u w:val="single"/>
          <w:lang w:val="en-US"/>
        </w:rPr>
      </w:pPr>
      <w:r w:rsidRPr="00BC7BF1">
        <w:rPr>
          <w:rFonts w:ascii="Times New Roman" w:hAnsi="Times New Roman" w:cs="Times New Roman"/>
          <w:sz w:val="24"/>
          <w:szCs w:val="24"/>
          <w:u w:val="single"/>
          <w:lang w:val="en-US"/>
        </w:rPr>
        <w:t>The citation of the fourth and fifth respondents</w:t>
      </w:r>
    </w:p>
    <w:p w14:paraId="5143043F" w14:textId="01AAEFFB" w:rsidR="00444E85" w:rsidRDefault="00444E85" w:rsidP="00444E85">
      <w:pPr>
        <w:rPr>
          <w:rFonts w:ascii="Times New Roman" w:hAnsi="Times New Roman" w:cs="Times New Roman"/>
          <w:sz w:val="24"/>
          <w:szCs w:val="24"/>
          <w:lang w:val="en-US"/>
        </w:rPr>
      </w:pPr>
      <w:r>
        <w:rPr>
          <w:rFonts w:ascii="Times New Roman" w:hAnsi="Times New Roman" w:cs="Times New Roman"/>
          <w:sz w:val="24"/>
          <w:szCs w:val="24"/>
          <w:lang w:val="en-US"/>
        </w:rPr>
        <w:t>[</w:t>
      </w:r>
      <w:r w:rsidR="00BC7BF1">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005520DB">
        <w:rPr>
          <w:rFonts w:ascii="Times New Roman" w:hAnsi="Times New Roman" w:cs="Times New Roman"/>
          <w:sz w:val="24"/>
          <w:szCs w:val="24"/>
          <w:lang w:val="en-US"/>
        </w:rPr>
        <w:t xml:space="preserve">The first issue to be put off the way is the </w:t>
      </w:r>
      <w:r w:rsidR="00726BB7">
        <w:rPr>
          <w:rFonts w:ascii="Times New Roman" w:hAnsi="Times New Roman" w:cs="Times New Roman"/>
          <w:sz w:val="24"/>
          <w:szCs w:val="24"/>
          <w:lang w:val="en-US"/>
        </w:rPr>
        <w:t>joinder</w:t>
      </w:r>
      <w:r w:rsidR="005520DB">
        <w:rPr>
          <w:rFonts w:ascii="Times New Roman" w:hAnsi="Times New Roman" w:cs="Times New Roman"/>
          <w:sz w:val="24"/>
          <w:szCs w:val="24"/>
          <w:lang w:val="en-US"/>
        </w:rPr>
        <w:t xml:space="preserve"> of ZEC and its chairperson. </w:t>
      </w:r>
      <w:r>
        <w:rPr>
          <w:rFonts w:ascii="Times New Roman" w:hAnsi="Times New Roman" w:cs="Times New Roman"/>
          <w:sz w:val="24"/>
          <w:szCs w:val="24"/>
          <w:lang w:val="en-US"/>
        </w:rPr>
        <w:t xml:space="preserve">In the notice of opposition, the fourth and fifth respondents objected to their </w:t>
      </w:r>
      <w:r w:rsidR="00726BB7">
        <w:rPr>
          <w:rFonts w:ascii="Times New Roman" w:hAnsi="Times New Roman" w:cs="Times New Roman"/>
          <w:sz w:val="24"/>
          <w:szCs w:val="24"/>
          <w:lang w:val="en-US"/>
        </w:rPr>
        <w:t>joinder</w:t>
      </w:r>
      <w:r>
        <w:rPr>
          <w:rFonts w:ascii="Times New Roman" w:hAnsi="Times New Roman" w:cs="Times New Roman"/>
          <w:sz w:val="24"/>
          <w:szCs w:val="24"/>
          <w:lang w:val="en-US"/>
        </w:rPr>
        <w:t xml:space="preserve"> as respondents in this petition. It was contended that the electoral law excludes their </w:t>
      </w:r>
      <w:r w:rsidR="00726BB7">
        <w:rPr>
          <w:rFonts w:ascii="Times New Roman" w:hAnsi="Times New Roman" w:cs="Times New Roman"/>
          <w:sz w:val="24"/>
          <w:szCs w:val="24"/>
          <w:lang w:val="en-US"/>
        </w:rPr>
        <w:t>joinder</w:t>
      </w:r>
      <w:r>
        <w:rPr>
          <w:rFonts w:ascii="Times New Roman" w:hAnsi="Times New Roman" w:cs="Times New Roman"/>
          <w:sz w:val="24"/>
          <w:szCs w:val="24"/>
          <w:lang w:val="en-US"/>
        </w:rPr>
        <w:t xml:space="preserve"> as respondents in an election petition governed by the provisions of Part XXIII of the Electoral Act [Chapter 2:13]. It was contended further that in terms of s 166 of the Electoral Act ‘respondent’ in an electoral petition means the president, member of parliament or councilor whose election or qualification for holding the office is complained of in an election petition. The parties that can be cited as respondents in an election petition are fully spelt out in s 166 of the Act. The fourth and fifth respondents sought that they be removed as respondents in this petition. The petitioner conceded that the </w:t>
      </w:r>
      <w:r w:rsidR="00726BB7">
        <w:rPr>
          <w:rFonts w:ascii="Times New Roman" w:hAnsi="Times New Roman" w:cs="Times New Roman"/>
          <w:sz w:val="24"/>
          <w:szCs w:val="24"/>
          <w:lang w:val="en-US"/>
        </w:rPr>
        <w:t>joinder</w:t>
      </w:r>
      <w:r>
        <w:rPr>
          <w:rFonts w:ascii="Times New Roman" w:hAnsi="Times New Roman" w:cs="Times New Roman"/>
          <w:sz w:val="24"/>
          <w:szCs w:val="24"/>
          <w:lang w:val="en-US"/>
        </w:rPr>
        <w:t xml:space="preserve"> of the fourth and fifth respondents is not in terms of the law. In the circumstances the two</w:t>
      </w:r>
      <w:r w:rsidR="00726BB7">
        <w:rPr>
          <w:rFonts w:ascii="Times New Roman" w:hAnsi="Times New Roman" w:cs="Times New Roman"/>
          <w:sz w:val="24"/>
          <w:szCs w:val="24"/>
          <w:lang w:val="en-US"/>
        </w:rPr>
        <w:t xml:space="preserve"> i.e., the Chairperson of ZEC and ZEC </w:t>
      </w:r>
      <w:r>
        <w:rPr>
          <w:rFonts w:ascii="Times New Roman" w:hAnsi="Times New Roman" w:cs="Times New Roman"/>
          <w:sz w:val="24"/>
          <w:szCs w:val="24"/>
          <w:lang w:val="en-US"/>
        </w:rPr>
        <w:t xml:space="preserve">were removed as respondents in this petition. </w:t>
      </w:r>
    </w:p>
    <w:p w14:paraId="217D63E6" w14:textId="77777777" w:rsidR="00B558FA" w:rsidRDefault="00B558FA" w:rsidP="00B558FA">
      <w:pPr>
        <w:rPr>
          <w:rFonts w:ascii="Times New Roman" w:hAnsi="Times New Roman" w:cs="Times New Roman"/>
          <w:sz w:val="24"/>
          <w:szCs w:val="24"/>
          <w:lang w:val="en-US"/>
        </w:rPr>
      </w:pPr>
    </w:p>
    <w:p w14:paraId="6D59B03D" w14:textId="77DF9EC0" w:rsidR="004C1B14" w:rsidRPr="00BC7BF1" w:rsidRDefault="004C1B14">
      <w:pPr>
        <w:rPr>
          <w:rFonts w:ascii="Times New Roman" w:hAnsi="Times New Roman" w:cs="Times New Roman"/>
          <w:sz w:val="24"/>
          <w:szCs w:val="24"/>
          <w:u w:val="single"/>
          <w:lang w:val="en-US"/>
        </w:rPr>
      </w:pPr>
      <w:r w:rsidRPr="00BC7BF1">
        <w:rPr>
          <w:rFonts w:ascii="Times New Roman" w:hAnsi="Times New Roman" w:cs="Times New Roman"/>
          <w:sz w:val="24"/>
          <w:szCs w:val="24"/>
          <w:u w:val="single"/>
          <w:lang w:val="en-US"/>
        </w:rPr>
        <w:t xml:space="preserve">Whether the petition was </w:t>
      </w:r>
      <w:r w:rsidR="00FA14FB">
        <w:rPr>
          <w:rFonts w:ascii="Times New Roman" w:hAnsi="Times New Roman" w:cs="Times New Roman"/>
          <w:sz w:val="24"/>
          <w:szCs w:val="24"/>
          <w:u w:val="single"/>
          <w:lang w:val="en-US"/>
        </w:rPr>
        <w:t>presented</w:t>
      </w:r>
      <w:r w:rsidRPr="00BC7BF1">
        <w:rPr>
          <w:rFonts w:ascii="Times New Roman" w:hAnsi="Times New Roman" w:cs="Times New Roman"/>
          <w:sz w:val="24"/>
          <w:szCs w:val="24"/>
          <w:u w:val="single"/>
          <w:lang w:val="en-US"/>
        </w:rPr>
        <w:t xml:space="preserve"> out of the time-line allowed by s 16</w:t>
      </w:r>
      <w:r w:rsidR="001051F2" w:rsidRPr="00BC7BF1">
        <w:rPr>
          <w:rFonts w:ascii="Times New Roman" w:hAnsi="Times New Roman" w:cs="Times New Roman"/>
          <w:sz w:val="24"/>
          <w:szCs w:val="24"/>
          <w:u w:val="single"/>
          <w:lang w:val="en-US"/>
        </w:rPr>
        <w:t>8</w:t>
      </w:r>
      <w:r w:rsidRPr="00BC7BF1">
        <w:rPr>
          <w:rFonts w:ascii="Times New Roman" w:hAnsi="Times New Roman" w:cs="Times New Roman"/>
          <w:sz w:val="24"/>
          <w:szCs w:val="24"/>
          <w:u w:val="single"/>
          <w:lang w:val="en-US"/>
        </w:rPr>
        <w:t>(2)</w:t>
      </w:r>
      <w:r w:rsidR="00FA14FB">
        <w:rPr>
          <w:rFonts w:ascii="Times New Roman" w:hAnsi="Times New Roman" w:cs="Times New Roman"/>
          <w:sz w:val="24"/>
          <w:szCs w:val="24"/>
          <w:u w:val="single"/>
          <w:lang w:val="en-US"/>
        </w:rPr>
        <w:t xml:space="preserve"> of the </w:t>
      </w:r>
      <w:r w:rsidR="00681A37">
        <w:rPr>
          <w:rFonts w:ascii="Times New Roman" w:hAnsi="Times New Roman" w:cs="Times New Roman"/>
          <w:sz w:val="24"/>
          <w:szCs w:val="24"/>
          <w:u w:val="single"/>
          <w:lang w:val="en-US"/>
        </w:rPr>
        <w:t xml:space="preserve">Electoral </w:t>
      </w:r>
      <w:r w:rsidR="00FA14FB">
        <w:rPr>
          <w:rFonts w:ascii="Times New Roman" w:hAnsi="Times New Roman" w:cs="Times New Roman"/>
          <w:sz w:val="24"/>
          <w:szCs w:val="24"/>
          <w:u w:val="single"/>
          <w:lang w:val="en-US"/>
        </w:rPr>
        <w:t xml:space="preserve">Act </w:t>
      </w:r>
    </w:p>
    <w:p w14:paraId="031FBADB" w14:textId="28BB8AE8" w:rsidR="004C1B14" w:rsidRDefault="004C1B1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BC7BF1">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00095456">
        <w:rPr>
          <w:rFonts w:ascii="Times New Roman" w:hAnsi="Times New Roman" w:cs="Times New Roman"/>
          <w:sz w:val="24"/>
          <w:szCs w:val="24"/>
          <w:lang w:val="en-US"/>
        </w:rPr>
        <w:t xml:space="preserve">At the commencement of </w:t>
      </w:r>
      <w:r w:rsidR="005520DB">
        <w:rPr>
          <w:rFonts w:ascii="Times New Roman" w:hAnsi="Times New Roman" w:cs="Times New Roman"/>
          <w:sz w:val="24"/>
          <w:szCs w:val="24"/>
          <w:lang w:val="en-US"/>
        </w:rPr>
        <w:t>the hearing</w:t>
      </w:r>
      <w:r w:rsidR="00095456">
        <w:rPr>
          <w:rFonts w:ascii="Times New Roman" w:hAnsi="Times New Roman" w:cs="Times New Roman"/>
          <w:sz w:val="24"/>
          <w:szCs w:val="24"/>
          <w:lang w:val="en-US"/>
        </w:rPr>
        <w:t xml:space="preserve"> in respect of this preliminary objection Mr. </w:t>
      </w:r>
      <w:r w:rsidR="00095456" w:rsidRPr="00095456">
        <w:rPr>
          <w:rFonts w:ascii="Times New Roman" w:hAnsi="Times New Roman" w:cs="Times New Roman"/>
          <w:i/>
          <w:iCs/>
          <w:sz w:val="24"/>
          <w:szCs w:val="24"/>
          <w:lang w:val="en-US"/>
        </w:rPr>
        <w:t>Ndlovu</w:t>
      </w:r>
      <w:r w:rsidR="00095456">
        <w:rPr>
          <w:rFonts w:ascii="Times New Roman" w:hAnsi="Times New Roman" w:cs="Times New Roman"/>
          <w:sz w:val="24"/>
          <w:szCs w:val="24"/>
          <w:lang w:val="en-US"/>
        </w:rPr>
        <w:t xml:space="preserve"> counsel for the </w:t>
      </w:r>
      <w:r>
        <w:rPr>
          <w:rFonts w:ascii="Times New Roman" w:hAnsi="Times New Roman" w:cs="Times New Roman"/>
          <w:sz w:val="24"/>
          <w:szCs w:val="24"/>
          <w:lang w:val="en-US"/>
        </w:rPr>
        <w:t xml:space="preserve">respondent contended that this petition was </w:t>
      </w:r>
      <w:r w:rsidR="001051F2">
        <w:rPr>
          <w:rFonts w:ascii="Times New Roman" w:hAnsi="Times New Roman" w:cs="Times New Roman"/>
          <w:sz w:val="24"/>
          <w:szCs w:val="24"/>
          <w:lang w:val="en-US"/>
        </w:rPr>
        <w:t xml:space="preserve">presented </w:t>
      </w:r>
      <w:r>
        <w:rPr>
          <w:rFonts w:ascii="Times New Roman" w:hAnsi="Times New Roman" w:cs="Times New Roman"/>
          <w:sz w:val="24"/>
          <w:szCs w:val="24"/>
          <w:lang w:val="en-US"/>
        </w:rPr>
        <w:t>outside the time line allowed by s 16</w:t>
      </w:r>
      <w:r w:rsidR="001051F2">
        <w:rPr>
          <w:rFonts w:ascii="Times New Roman" w:hAnsi="Times New Roman" w:cs="Times New Roman"/>
          <w:sz w:val="24"/>
          <w:szCs w:val="24"/>
          <w:lang w:val="en-US"/>
        </w:rPr>
        <w:t>8</w:t>
      </w:r>
      <w:r>
        <w:rPr>
          <w:rFonts w:ascii="Times New Roman" w:hAnsi="Times New Roman" w:cs="Times New Roman"/>
          <w:sz w:val="24"/>
          <w:szCs w:val="24"/>
          <w:lang w:val="en-US"/>
        </w:rPr>
        <w:t>(2) of the Electoral Act. The basis of this contention was that the election</w:t>
      </w:r>
      <w:r w:rsidR="001051F2">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001051F2">
        <w:rPr>
          <w:rFonts w:ascii="Times New Roman" w:hAnsi="Times New Roman" w:cs="Times New Roman"/>
          <w:sz w:val="24"/>
          <w:szCs w:val="24"/>
          <w:lang w:val="en-US"/>
        </w:rPr>
        <w:t>as</w:t>
      </w:r>
      <w:r>
        <w:rPr>
          <w:rFonts w:ascii="Times New Roman" w:hAnsi="Times New Roman" w:cs="Times New Roman"/>
          <w:sz w:val="24"/>
          <w:szCs w:val="24"/>
          <w:lang w:val="en-US"/>
        </w:rPr>
        <w:t xml:space="preserve"> held on 23 August 2023 and the result for the</w:t>
      </w:r>
      <w:r w:rsidR="001051F2">
        <w:rPr>
          <w:rFonts w:ascii="Times New Roman" w:hAnsi="Times New Roman" w:cs="Times New Roman"/>
          <w:sz w:val="24"/>
          <w:szCs w:val="24"/>
          <w:lang w:val="en-US"/>
        </w:rPr>
        <w:t xml:space="preserve"> </w:t>
      </w:r>
      <w:r w:rsidR="00FA14FB">
        <w:rPr>
          <w:rFonts w:ascii="Times New Roman" w:hAnsi="Times New Roman" w:cs="Times New Roman"/>
          <w:sz w:val="24"/>
          <w:szCs w:val="24"/>
          <w:lang w:val="en-US"/>
        </w:rPr>
        <w:t xml:space="preserve">Nkayi North </w:t>
      </w:r>
      <w:r>
        <w:rPr>
          <w:rFonts w:ascii="Times New Roman" w:hAnsi="Times New Roman" w:cs="Times New Roman"/>
          <w:sz w:val="24"/>
          <w:szCs w:val="24"/>
          <w:lang w:val="en-US"/>
        </w:rPr>
        <w:t xml:space="preserve">Constituency </w:t>
      </w:r>
      <w:r w:rsidR="001257D1">
        <w:rPr>
          <w:rFonts w:ascii="Times New Roman" w:hAnsi="Times New Roman" w:cs="Times New Roman"/>
          <w:sz w:val="24"/>
          <w:szCs w:val="24"/>
          <w:lang w:val="en-US"/>
        </w:rPr>
        <w:t>was announced on 24 August 2023. In terms of s 16</w:t>
      </w:r>
      <w:r w:rsidR="00095456">
        <w:rPr>
          <w:rFonts w:ascii="Times New Roman" w:hAnsi="Times New Roman" w:cs="Times New Roman"/>
          <w:sz w:val="24"/>
          <w:szCs w:val="24"/>
          <w:lang w:val="en-US"/>
        </w:rPr>
        <w:t>8</w:t>
      </w:r>
      <w:r w:rsidR="001257D1">
        <w:rPr>
          <w:rFonts w:ascii="Times New Roman" w:hAnsi="Times New Roman" w:cs="Times New Roman"/>
          <w:sz w:val="24"/>
          <w:szCs w:val="24"/>
          <w:lang w:val="en-US"/>
        </w:rPr>
        <w:t xml:space="preserve">(2) </w:t>
      </w:r>
      <w:r w:rsidR="00FA14FB">
        <w:rPr>
          <w:rFonts w:ascii="Times New Roman" w:hAnsi="Times New Roman" w:cs="Times New Roman"/>
          <w:sz w:val="24"/>
          <w:szCs w:val="24"/>
          <w:lang w:val="en-US"/>
        </w:rPr>
        <w:t xml:space="preserve">of the Act </w:t>
      </w:r>
      <w:r w:rsidR="001257D1">
        <w:rPr>
          <w:rFonts w:ascii="Times New Roman" w:hAnsi="Times New Roman" w:cs="Times New Roman"/>
          <w:sz w:val="24"/>
          <w:szCs w:val="24"/>
          <w:lang w:val="en-US"/>
        </w:rPr>
        <w:t>an</w:t>
      </w:r>
      <w:r w:rsidR="00FA14FB">
        <w:rPr>
          <w:rFonts w:ascii="Times New Roman" w:hAnsi="Times New Roman" w:cs="Times New Roman"/>
          <w:sz w:val="24"/>
          <w:szCs w:val="24"/>
          <w:lang w:val="en-US"/>
        </w:rPr>
        <w:t xml:space="preserve"> election petition </w:t>
      </w:r>
      <w:r w:rsidR="008601E4" w:rsidRPr="008E18FD">
        <w:rPr>
          <w:rFonts w:ascii="Times New Roman" w:hAnsi="Times New Roman" w:cs="Times New Roman"/>
          <w:kern w:val="0"/>
          <w:sz w:val="24"/>
          <w:szCs w:val="24"/>
        </w:rPr>
        <w:t>shall be presented within fourteen days after the end of the period of the</w:t>
      </w:r>
      <w:r w:rsidR="008601E4" w:rsidRPr="008E18FD">
        <w:rPr>
          <w:rFonts w:ascii="Times New Roman" w:hAnsi="Times New Roman" w:cs="Times New Roman"/>
          <w:sz w:val="24"/>
          <w:szCs w:val="24"/>
          <w:lang w:val="en-US"/>
        </w:rPr>
        <w:t xml:space="preserve"> </w:t>
      </w:r>
      <w:r w:rsidR="008601E4" w:rsidRPr="008E18FD">
        <w:rPr>
          <w:rFonts w:ascii="Times New Roman" w:hAnsi="Times New Roman" w:cs="Times New Roman"/>
          <w:kern w:val="0"/>
          <w:sz w:val="24"/>
          <w:szCs w:val="24"/>
        </w:rPr>
        <w:t>election to which it relates.</w:t>
      </w:r>
      <w:r w:rsidR="001257D1">
        <w:rPr>
          <w:rFonts w:ascii="Times New Roman" w:hAnsi="Times New Roman" w:cs="Times New Roman"/>
          <w:sz w:val="24"/>
          <w:szCs w:val="24"/>
          <w:lang w:val="en-US"/>
        </w:rPr>
        <w:t xml:space="preserve"> It was submitted that </w:t>
      </w:r>
      <w:r w:rsidR="000A03E0">
        <w:rPr>
          <w:rFonts w:ascii="Times New Roman" w:hAnsi="Times New Roman" w:cs="Times New Roman"/>
          <w:sz w:val="24"/>
          <w:szCs w:val="24"/>
          <w:lang w:val="en-US"/>
        </w:rPr>
        <w:t xml:space="preserve">a calculation of fourteen days from 24 August 2023 shows that </w:t>
      </w:r>
      <w:r w:rsidR="00FA14FB">
        <w:rPr>
          <w:rFonts w:ascii="Times New Roman" w:hAnsi="Times New Roman" w:cs="Times New Roman"/>
          <w:sz w:val="24"/>
          <w:szCs w:val="24"/>
          <w:lang w:val="en-US"/>
        </w:rPr>
        <w:t>the presentation of</w:t>
      </w:r>
      <w:r w:rsidR="000A03E0">
        <w:rPr>
          <w:rFonts w:ascii="Times New Roman" w:hAnsi="Times New Roman" w:cs="Times New Roman"/>
          <w:sz w:val="24"/>
          <w:szCs w:val="24"/>
          <w:lang w:val="en-US"/>
        </w:rPr>
        <w:t xml:space="preserve"> election petitions ended on 7 September 2023. A</w:t>
      </w:r>
      <w:r w:rsidR="005520DB">
        <w:rPr>
          <w:rFonts w:ascii="Times New Roman" w:hAnsi="Times New Roman" w:cs="Times New Roman"/>
          <w:sz w:val="24"/>
          <w:szCs w:val="24"/>
          <w:lang w:val="en-US"/>
        </w:rPr>
        <w:t>s</w:t>
      </w:r>
      <w:r w:rsidR="000A03E0">
        <w:rPr>
          <w:rFonts w:ascii="Times New Roman" w:hAnsi="Times New Roman" w:cs="Times New Roman"/>
          <w:sz w:val="24"/>
          <w:szCs w:val="24"/>
          <w:lang w:val="en-US"/>
        </w:rPr>
        <w:t xml:space="preserve"> </w:t>
      </w:r>
      <w:r w:rsidR="001257D1">
        <w:rPr>
          <w:rFonts w:ascii="Times New Roman" w:hAnsi="Times New Roman" w:cs="Times New Roman"/>
          <w:sz w:val="24"/>
          <w:szCs w:val="24"/>
          <w:lang w:val="en-US"/>
        </w:rPr>
        <w:t>t</w:t>
      </w:r>
      <w:r w:rsidR="001051F2">
        <w:rPr>
          <w:rFonts w:ascii="Times New Roman" w:hAnsi="Times New Roman" w:cs="Times New Roman"/>
          <w:sz w:val="24"/>
          <w:szCs w:val="24"/>
          <w:lang w:val="en-US"/>
        </w:rPr>
        <w:t xml:space="preserve">his </w:t>
      </w:r>
      <w:r w:rsidR="001257D1">
        <w:rPr>
          <w:rFonts w:ascii="Times New Roman" w:hAnsi="Times New Roman" w:cs="Times New Roman"/>
          <w:sz w:val="24"/>
          <w:szCs w:val="24"/>
          <w:lang w:val="en-US"/>
        </w:rPr>
        <w:t>petition was presented on 11 September 2023</w:t>
      </w:r>
      <w:r w:rsidR="000A03E0">
        <w:rPr>
          <w:rFonts w:ascii="Times New Roman" w:hAnsi="Times New Roman" w:cs="Times New Roman"/>
          <w:sz w:val="24"/>
          <w:szCs w:val="24"/>
          <w:lang w:val="en-US"/>
        </w:rPr>
        <w:t xml:space="preserve">, </w:t>
      </w:r>
      <w:r w:rsidR="005520DB">
        <w:rPr>
          <w:rFonts w:ascii="Times New Roman" w:hAnsi="Times New Roman" w:cs="Times New Roman"/>
          <w:sz w:val="24"/>
          <w:szCs w:val="24"/>
          <w:lang w:val="en-US"/>
        </w:rPr>
        <w:t>its presentation fell</w:t>
      </w:r>
      <w:r w:rsidR="000A03E0">
        <w:rPr>
          <w:rFonts w:ascii="Times New Roman" w:hAnsi="Times New Roman" w:cs="Times New Roman"/>
          <w:sz w:val="24"/>
          <w:szCs w:val="24"/>
          <w:lang w:val="en-US"/>
        </w:rPr>
        <w:t xml:space="preserve"> outside the time line</w:t>
      </w:r>
      <w:r w:rsidR="001051F2">
        <w:rPr>
          <w:rFonts w:ascii="Times New Roman" w:hAnsi="Times New Roman" w:cs="Times New Roman"/>
          <w:sz w:val="24"/>
          <w:szCs w:val="24"/>
          <w:lang w:val="en-US"/>
        </w:rPr>
        <w:t xml:space="preserve"> allowed by the law. </w:t>
      </w:r>
    </w:p>
    <w:p w14:paraId="2916AFF4" w14:textId="77777777" w:rsidR="000A03E0" w:rsidRDefault="000A03E0">
      <w:pPr>
        <w:rPr>
          <w:rFonts w:ascii="Times New Roman" w:hAnsi="Times New Roman" w:cs="Times New Roman"/>
          <w:sz w:val="24"/>
          <w:szCs w:val="24"/>
          <w:lang w:val="en-US"/>
        </w:rPr>
      </w:pPr>
    </w:p>
    <w:p w14:paraId="1FD5E1EB" w14:textId="7E7D008F" w:rsidR="001051F2" w:rsidRPr="001051F2" w:rsidRDefault="000A03E0" w:rsidP="001051F2">
      <w:pPr>
        <w:rPr>
          <w:rFonts w:ascii="Times New Roman" w:hAnsi="Times New Roman" w:cs="Times New Roman"/>
          <w:sz w:val="24"/>
          <w:szCs w:val="24"/>
          <w:lang w:val="en-US"/>
        </w:rPr>
      </w:pPr>
      <w:r>
        <w:rPr>
          <w:rFonts w:ascii="Times New Roman" w:hAnsi="Times New Roman" w:cs="Times New Roman"/>
          <w:sz w:val="24"/>
          <w:szCs w:val="24"/>
          <w:lang w:val="en-US"/>
        </w:rPr>
        <w:t>[1</w:t>
      </w:r>
      <w:r w:rsidR="00BC7BF1">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473419">
        <w:rPr>
          <w:rFonts w:ascii="Times New Roman" w:hAnsi="Times New Roman" w:cs="Times New Roman"/>
          <w:sz w:val="24"/>
          <w:szCs w:val="24"/>
          <w:lang w:val="en-US"/>
        </w:rPr>
        <w:t xml:space="preserve">Per </w:t>
      </w:r>
      <w:r w:rsidR="00473419" w:rsidRPr="00473419">
        <w:rPr>
          <w:rFonts w:ascii="Times New Roman" w:hAnsi="Times New Roman" w:cs="Times New Roman"/>
          <w:i/>
          <w:iCs/>
          <w:sz w:val="24"/>
          <w:szCs w:val="24"/>
          <w:lang w:val="en-US"/>
        </w:rPr>
        <w:t xml:space="preserve">contra </w:t>
      </w:r>
      <w:r>
        <w:rPr>
          <w:rFonts w:ascii="Times New Roman" w:hAnsi="Times New Roman" w:cs="Times New Roman"/>
          <w:sz w:val="24"/>
          <w:szCs w:val="24"/>
          <w:lang w:val="en-US"/>
        </w:rPr>
        <w:t xml:space="preserve">Prof. </w:t>
      </w:r>
      <w:r w:rsidRPr="00EC3A05">
        <w:rPr>
          <w:rFonts w:ascii="Times New Roman" w:hAnsi="Times New Roman" w:cs="Times New Roman"/>
          <w:i/>
          <w:iCs/>
          <w:sz w:val="24"/>
          <w:szCs w:val="24"/>
          <w:lang w:val="en-US"/>
        </w:rPr>
        <w:t>Madhuku</w:t>
      </w:r>
      <w:r>
        <w:rPr>
          <w:rFonts w:ascii="Times New Roman" w:hAnsi="Times New Roman" w:cs="Times New Roman"/>
          <w:sz w:val="24"/>
          <w:szCs w:val="24"/>
          <w:lang w:val="en-US"/>
        </w:rPr>
        <w:t xml:space="preserve"> counsel for the petitioner submitted that </w:t>
      </w:r>
      <w:r w:rsidR="00473419">
        <w:rPr>
          <w:rFonts w:ascii="Times New Roman" w:hAnsi="Times New Roman" w:cs="Times New Roman"/>
          <w:sz w:val="24"/>
          <w:szCs w:val="24"/>
          <w:lang w:val="en-US"/>
        </w:rPr>
        <w:t xml:space="preserve">the petition was presented within the fourteen </w:t>
      </w:r>
      <w:r w:rsidR="00D04504">
        <w:rPr>
          <w:rFonts w:ascii="Times New Roman" w:hAnsi="Times New Roman" w:cs="Times New Roman"/>
          <w:sz w:val="24"/>
          <w:szCs w:val="24"/>
          <w:lang w:val="en-US"/>
        </w:rPr>
        <w:t>days period allowed by s 16</w:t>
      </w:r>
      <w:r w:rsidR="00095456">
        <w:rPr>
          <w:rFonts w:ascii="Times New Roman" w:hAnsi="Times New Roman" w:cs="Times New Roman"/>
          <w:sz w:val="24"/>
          <w:szCs w:val="24"/>
          <w:lang w:val="en-US"/>
        </w:rPr>
        <w:t>8</w:t>
      </w:r>
      <w:r w:rsidR="00D04504">
        <w:rPr>
          <w:rFonts w:ascii="Times New Roman" w:hAnsi="Times New Roman" w:cs="Times New Roman"/>
          <w:sz w:val="24"/>
          <w:szCs w:val="24"/>
          <w:lang w:val="en-US"/>
        </w:rPr>
        <w:t xml:space="preserve">(2) of the Act. </w:t>
      </w:r>
      <w:r w:rsidR="00D9355B">
        <w:rPr>
          <w:rFonts w:ascii="Times New Roman" w:hAnsi="Times New Roman" w:cs="Times New Roman"/>
          <w:sz w:val="24"/>
          <w:szCs w:val="24"/>
          <w:lang w:val="en-US"/>
        </w:rPr>
        <w:t>Counsel further submitted that the petition was presented on 8 September 2023, not 11 September 2023</w:t>
      </w:r>
      <w:r w:rsidR="00FA14FB">
        <w:rPr>
          <w:rFonts w:ascii="Times New Roman" w:hAnsi="Times New Roman" w:cs="Times New Roman"/>
          <w:sz w:val="24"/>
          <w:szCs w:val="24"/>
          <w:lang w:val="en-US"/>
        </w:rPr>
        <w:t xml:space="preserve"> as contended by the respondent</w:t>
      </w:r>
      <w:r w:rsidR="00D9355B">
        <w:rPr>
          <w:rFonts w:ascii="Times New Roman" w:hAnsi="Times New Roman" w:cs="Times New Roman"/>
          <w:sz w:val="24"/>
          <w:szCs w:val="24"/>
          <w:lang w:val="en-US"/>
        </w:rPr>
        <w:t xml:space="preserve">. </w:t>
      </w:r>
      <w:r w:rsidR="00FA14FB">
        <w:rPr>
          <w:rFonts w:ascii="Times New Roman" w:hAnsi="Times New Roman" w:cs="Times New Roman"/>
          <w:sz w:val="24"/>
          <w:szCs w:val="24"/>
          <w:lang w:val="en-US"/>
        </w:rPr>
        <w:t>Counsel submitted</w:t>
      </w:r>
      <w:r w:rsidR="00D9355B">
        <w:rPr>
          <w:rFonts w:ascii="Times New Roman" w:hAnsi="Times New Roman" w:cs="Times New Roman"/>
          <w:sz w:val="24"/>
          <w:szCs w:val="24"/>
          <w:lang w:val="en-US"/>
        </w:rPr>
        <w:t xml:space="preserve"> that the </w:t>
      </w:r>
      <w:r w:rsidR="00D9355B" w:rsidRPr="00FA14FB">
        <w:rPr>
          <w:rFonts w:ascii="Times New Roman" w:hAnsi="Times New Roman" w:cs="Times New Roman"/>
          <w:sz w:val="24"/>
          <w:szCs w:val="24"/>
          <w:u w:val="single"/>
          <w:lang w:val="en-US"/>
        </w:rPr>
        <w:t>end of the election period</w:t>
      </w:r>
      <w:r w:rsidR="00D9355B">
        <w:rPr>
          <w:rFonts w:ascii="Times New Roman" w:hAnsi="Times New Roman" w:cs="Times New Roman"/>
          <w:sz w:val="24"/>
          <w:szCs w:val="24"/>
          <w:lang w:val="en-US"/>
        </w:rPr>
        <w:t xml:space="preserve"> as defined in 4(b) </w:t>
      </w:r>
      <w:r w:rsidR="00EC3A05">
        <w:rPr>
          <w:rFonts w:ascii="Times New Roman" w:hAnsi="Times New Roman" w:cs="Times New Roman"/>
          <w:sz w:val="24"/>
          <w:szCs w:val="24"/>
          <w:lang w:val="en-US"/>
        </w:rPr>
        <w:t xml:space="preserve">of the Act was not 24 August 2023 the day </w:t>
      </w:r>
      <w:r w:rsidR="00EC3A05" w:rsidRPr="001051F2">
        <w:rPr>
          <w:rFonts w:ascii="Times New Roman" w:hAnsi="Times New Roman" w:cs="Times New Roman"/>
          <w:sz w:val="24"/>
          <w:szCs w:val="24"/>
          <w:lang w:val="en-US"/>
        </w:rPr>
        <w:t>the result of the</w:t>
      </w:r>
      <w:r w:rsidR="001051F2" w:rsidRPr="001051F2">
        <w:rPr>
          <w:rFonts w:ascii="Times New Roman" w:hAnsi="Times New Roman" w:cs="Times New Roman"/>
          <w:sz w:val="24"/>
          <w:szCs w:val="24"/>
          <w:lang w:val="en-US"/>
        </w:rPr>
        <w:t xml:space="preserve"> </w:t>
      </w:r>
      <w:r w:rsidR="00FA14FB">
        <w:rPr>
          <w:rFonts w:ascii="Times New Roman" w:hAnsi="Times New Roman" w:cs="Times New Roman"/>
          <w:sz w:val="24"/>
          <w:szCs w:val="24"/>
          <w:lang w:val="en-US"/>
        </w:rPr>
        <w:t xml:space="preserve">Nkayi North </w:t>
      </w:r>
      <w:r w:rsidR="00EC3A05" w:rsidRPr="001051F2">
        <w:rPr>
          <w:rFonts w:ascii="Times New Roman" w:hAnsi="Times New Roman" w:cs="Times New Roman"/>
          <w:sz w:val="24"/>
          <w:szCs w:val="24"/>
          <w:lang w:val="en-US"/>
        </w:rPr>
        <w:t>Constituency was announced</w:t>
      </w:r>
      <w:r w:rsidR="001051F2" w:rsidRPr="001051F2">
        <w:rPr>
          <w:rFonts w:ascii="Times New Roman" w:hAnsi="Times New Roman" w:cs="Times New Roman"/>
          <w:color w:val="000000"/>
          <w:kern w:val="0"/>
          <w:sz w:val="24"/>
          <w:szCs w:val="24"/>
        </w:rPr>
        <w:t xml:space="preserve"> but the day the result of the poll for the</w:t>
      </w:r>
      <w:r w:rsidR="001051F2" w:rsidRPr="001051F2">
        <w:rPr>
          <w:rFonts w:ascii="Times New Roman" w:hAnsi="Times New Roman" w:cs="Times New Roman"/>
          <w:sz w:val="24"/>
          <w:szCs w:val="24"/>
          <w:lang w:val="en-US"/>
        </w:rPr>
        <w:t xml:space="preserve"> </w:t>
      </w:r>
      <w:r w:rsidR="001051F2" w:rsidRPr="001051F2">
        <w:rPr>
          <w:rFonts w:ascii="Times New Roman" w:hAnsi="Times New Roman" w:cs="Times New Roman"/>
          <w:color w:val="000000"/>
          <w:kern w:val="0"/>
          <w:sz w:val="24"/>
          <w:szCs w:val="24"/>
        </w:rPr>
        <w:t xml:space="preserve">last constituency was announced. </w:t>
      </w:r>
    </w:p>
    <w:p w14:paraId="4DE9EE24" w14:textId="77777777" w:rsidR="00EC3A05" w:rsidRDefault="00EC3A05">
      <w:pPr>
        <w:rPr>
          <w:rFonts w:ascii="Times New Roman" w:hAnsi="Times New Roman" w:cs="Times New Roman"/>
          <w:sz w:val="24"/>
          <w:szCs w:val="24"/>
          <w:lang w:val="en-US"/>
        </w:rPr>
      </w:pPr>
    </w:p>
    <w:p w14:paraId="066A2744" w14:textId="04078DB8" w:rsidR="00896613" w:rsidRDefault="00EC3A05">
      <w:pPr>
        <w:rPr>
          <w:rFonts w:ascii="Times New Roman" w:hAnsi="Times New Roman" w:cs="Times New Roman"/>
          <w:sz w:val="24"/>
          <w:szCs w:val="24"/>
          <w:lang w:val="en-US"/>
        </w:rPr>
      </w:pPr>
      <w:r>
        <w:rPr>
          <w:rFonts w:ascii="Times New Roman" w:hAnsi="Times New Roman" w:cs="Times New Roman"/>
          <w:sz w:val="24"/>
          <w:szCs w:val="24"/>
          <w:lang w:val="en-US"/>
        </w:rPr>
        <w:t>[1</w:t>
      </w:r>
      <w:r w:rsidR="00BC7BF1">
        <w:rPr>
          <w:rFonts w:ascii="Times New Roman" w:hAnsi="Times New Roman" w:cs="Times New Roman"/>
          <w:sz w:val="24"/>
          <w:szCs w:val="24"/>
          <w:lang w:val="en-US"/>
        </w:rPr>
        <w:t>2</w:t>
      </w:r>
      <w:r>
        <w:rPr>
          <w:rFonts w:ascii="Times New Roman" w:hAnsi="Times New Roman" w:cs="Times New Roman"/>
          <w:sz w:val="24"/>
          <w:szCs w:val="24"/>
          <w:lang w:val="en-US"/>
        </w:rPr>
        <w:t xml:space="preserve">] Mr. </w:t>
      </w:r>
      <w:r w:rsidRPr="00EC3A05">
        <w:rPr>
          <w:rFonts w:ascii="Times New Roman" w:hAnsi="Times New Roman" w:cs="Times New Roman"/>
          <w:i/>
          <w:iCs/>
          <w:sz w:val="24"/>
          <w:szCs w:val="24"/>
          <w:lang w:val="en-US"/>
        </w:rPr>
        <w:t>Ndlovu</w:t>
      </w:r>
      <w:r>
        <w:rPr>
          <w:rFonts w:ascii="Times New Roman" w:hAnsi="Times New Roman" w:cs="Times New Roman"/>
          <w:sz w:val="24"/>
          <w:szCs w:val="24"/>
          <w:lang w:val="en-US"/>
        </w:rPr>
        <w:t xml:space="preserve"> conceded that the petition was presented on 8 </w:t>
      </w:r>
      <w:r w:rsidR="00FA14FB">
        <w:rPr>
          <w:rFonts w:ascii="Times New Roman" w:hAnsi="Times New Roman" w:cs="Times New Roman"/>
          <w:sz w:val="24"/>
          <w:szCs w:val="24"/>
          <w:lang w:val="en-US"/>
        </w:rPr>
        <w:t>September</w:t>
      </w:r>
      <w:r>
        <w:rPr>
          <w:rFonts w:ascii="Times New Roman" w:hAnsi="Times New Roman" w:cs="Times New Roman"/>
          <w:sz w:val="24"/>
          <w:szCs w:val="24"/>
          <w:lang w:val="en-US"/>
        </w:rPr>
        <w:t xml:space="preserve"> 2023. And</w:t>
      </w:r>
      <w:r w:rsidR="009D2B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the calculation of the fourteen days allowed to present a petition must start after the end of the election period, not the day the result of the </w:t>
      </w:r>
      <w:r w:rsidR="00FA14FB">
        <w:rPr>
          <w:rFonts w:ascii="Times New Roman" w:hAnsi="Times New Roman" w:cs="Times New Roman"/>
          <w:sz w:val="24"/>
          <w:szCs w:val="24"/>
          <w:lang w:val="en-US"/>
        </w:rPr>
        <w:t>Nkayi North C</w:t>
      </w:r>
      <w:r>
        <w:rPr>
          <w:rFonts w:ascii="Times New Roman" w:hAnsi="Times New Roman" w:cs="Times New Roman"/>
          <w:sz w:val="24"/>
          <w:szCs w:val="24"/>
          <w:lang w:val="en-US"/>
        </w:rPr>
        <w:t xml:space="preserve">onstituency was announced. The only issue that remained was the date the election period ended. </w:t>
      </w:r>
      <w:r w:rsidR="00524EF9">
        <w:rPr>
          <w:rFonts w:ascii="Times New Roman" w:hAnsi="Times New Roman" w:cs="Times New Roman"/>
          <w:sz w:val="24"/>
          <w:szCs w:val="24"/>
          <w:lang w:val="en-US"/>
        </w:rPr>
        <w:t xml:space="preserve">Counsel agreed that they will </w:t>
      </w:r>
      <w:r w:rsidR="00E5617E">
        <w:rPr>
          <w:rFonts w:ascii="Times New Roman" w:hAnsi="Times New Roman" w:cs="Times New Roman"/>
          <w:sz w:val="24"/>
          <w:szCs w:val="24"/>
          <w:lang w:val="en-US"/>
        </w:rPr>
        <w:t xml:space="preserve">liaise with ZEC and get the actual date </w:t>
      </w:r>
      <w:r w:rsidR="001051F2">
        <w:rPr>
          <w:rFonts w:ascii="Times New Roman" w:hAnsi="Times New Roman" w:cs="Times New Roman"/>
          <w:sz w:val="24"/>
          <w:szCs w:val="24"/>
          <w:lang w:val="en-US"/>
        </w:rPr>
        <w:t xml:space="preserve">the </w:t>
      </w:r>
      <w:r w:rsidR="00E5617E">
        <w:rPr>
          <w:rFonts w:ascii="Times New Roman" w:hAnsi="Times New Roman" w:cs="Times New Roman"/>
          <w:sz w:val="24"/>
          <w:szCs w:val="24"/>
          <w:lang w:val="en-US"/>
        </w:rPr>
        <w:t>election period ended</w:t>
      </w:r>
      <w:r w:rsidR="005520DB">
        <w:rPr>
          <w:rFonts w:ascii="Times New Roman" w:hAnsi="Times New Roman" w:cs="Times New Roman"/>
          <w:sz w:val="24"/>
          <w:szCs w:val="24"/>
          <w:lang w:val="en-US"/>
        </w:rPr>
        <w:t xml:space="preserve"> and inform the court by letter</w:t>
      </w:r>
      <w:r w:rsidR="00E5617E">
        <w:rPr>
          <w:rFonts w:ascii="Times New Roman" w:hAnsi="Times New Roman" w:cs="Times New Roman"/>
          <w:sz w:val="24"/>
          <w:szCs w:val="24"/>
          <w:lang w:val="en-US"/>
        </w:rPr>
        <w:t xml:space="preserve">. </w:t>
      </w:r>
      <w:r w:rsidR="00586C9E">
        <w:rPr>
          <w:rFonts w:ascii="Times New Roman" w:hAnsi="Times New Roman" w:cs="Times New Roman"/>
          <w:sz w:val="24"/>
          <w:szCs w:val="24"/>
          <w:lang w:val="en-US"/>
        </w:rPr>
        <w:t>On 7 February 202</w:t>
      </w:r>
      <w:r w:rsidR="00C66B24">
        <w:rPr>
          <w:rFonts w:ascii="Times New Roman" w:hAnsi="Times New Roman" w:cs="Times New Roman"/>
          <w:sz w:val="24"/>
          <w:szCs w:val="24"/>
          <w:lang w:val="en-US"/>
        </w:rPr>
        <w:t>4</w:t>
      </w:r>
      <w:r w:rsidR="00586C9E">
        <w:rPr>
          <w:rFonts w:ascii="Times New Roman" w:hAnsi="Times New Roman" w:cs="Times New Roman"/>
          <w:sz w:val="24"/>
          <w:szCs w:val="24"/>
          <w:lang w:val="en-US"/>
        </w:rPr>
        <w:t xml:space="preserve"> Mr </w:t>
      </w:r>
      <w:r w:rsidR="00586C9E" w:rsidRPr="00586C9E">
        <w:rPr>
          <w:rFonts w:ascii="Times New Roman" w:hAnsi="Times New Roman" w:cs="Times New Roman"/>
          <w:i/>
          <w:iCs/>
          <w:sz w:val="24"/>
          <w:szCs w:val="24"/>
          <w:lang w:val="en-US"/>
        </w:rPr>
        <w:t>Ndlovu</w:t>
      </w:r>
      <w:r w:rsidR="00586C9E">
        <w:rPr>
          <w:rFonts w:ascii="Times New Roman" w:hAnsi="Times New Roman" w:cs="Times New Roman"/>
          <w:sz w:val="24"/>
          <w:szCs w:val="24"/>
          <w:lang w:val="en-US"/>
        </w:rPr>
        <w:t xml:space="preserve"> informed the court by means of a letter that the last declaration of constituency results for parliamentary elections was made on 25 August 2023, </w:t>
      </w:r>
      <w:r w:rsidR="005520DB">
        <w:rPr>
          <w:rFonts w:ascii="Times New Roman" w:hAnsi="Times New Roman" w:cs="Times New Roman"/>
          <w:sz w:val="24"/>
          <w:szCs w:val="24"/>
          <w:lang w:val="en-US"/>
        </w:rPr>
        <w:t>marking</w:t>
      </w:r>
      <w:r w:rsidR="00586C9E">
        <w:rPr>
          <w:rFonts w:ascii="Times New Roman" w:hAnsi="Times New Roman" w:cs="Times New Roman"/>
          <w:sz w:val="24"/>
          <w:szCs w:val="24"/>
          <w:lang w:val="en-US"/>
        </w:rPr>
        <w:t xml:space="preserve"> the end of the election period.</w:t>
      </w:r>
      <w:r w:rsidR="001051F2">
        <w:rPr>
          <w:rFonts w:ascii="Times New Roman" w:hAnsi="Times New Roman" w:cs="Times New Roman"/>
          <w:sz w:val="24"/>
          <w:szCs w:val="24"/>
          <w:lang w:val="en-US"/>
        </w:rPr>
        <w:t xml:space="preserve"> Therefore, the end of the election period as contemplated by s 168(2) and </w:t>
      </w:r>
      <w:r w:rsidR="005520DB">
        <w:rPr>
          <w:rFonts w:ascii="Times New Roman" w:hAnsi="Times New Roman" w:cs="Times New Roman"/>
          <w:sz w:val="24"/>
          <w:szCs w:val="24"/>
          <w:lang w:val="en-US"/>
        </w:rPr>
        <w:t xml:space="preserve">as read with </w:t>
      </w:r>
      <w:r w:rsidR="001051F2">
        <w:rPr>
          <w:rFonts w:ascii="Times New Roman" w:hAnsi="Times New Roman" w:cs="Times New Roman"/>
          <w:sz w:val="24"/>
          <w:szCs w:val="24"/>
          <w:lang w:val="en-US"/>
        </w:rPr>
        <w:t xml:space="preserve">s 4(b) of the Act </w:t>
      </w:r>
      <w:r w:rsidR="0019304D">
        <w:rPr>
          <w:rFonts w:ascii="Times New Roman" w:hAnsi="Times New Roman" w:cs="Times New Roman"/>
          <w:sz w:val="24"/>
          <w:szCs w:val="24"/>
          <w:lang w:val="en-US"/>
        </w:rPr>
        <w:t>was</w:t>
      </w:r>
      <w:r w:rsidR="001051F2">
        <w:rPr>
          <w:rFonts w:ascii="Times New Roman" w:hAnsi="Times New Roman" w:cs="Times New Roman"/>
          <w:sz w:val="24"/>
          <w:szCs w:val="24"/>
          <w:lang w:val="en-US"/>
        </w:rPr>
        <w:t xml:space="preserve"> 25 August 2023. </w:t>
      </w:r>
      <w:r w:rsidR="00586C9E">
        <w:rPr>
          <w:rFonts w:ascii="Times New Roman" w:hAnsi="Times New Roman" w:cs="Times New Roman"/>
          <w:sz w:val="24"/>
          <w:szCs w:val="24"/>
          <w:lang w:val="en-US"/>
        </w:rPr>
        <w:t xml:space="preserve"> </w:t>
      </w:r>
      <w:r w:rsidR="00C66B24">
        <w:rPr>
          <w:rFonts w:ascii="Times New Roman" w:hAnsi="Times New Roman" w:cs="Times New Roman"/>
          <w:sz w:val="24"/>
          <w:szCs w:val="24"/>
          <w:lang w:val="en-US"/>
        </w:rPr>
        <w:t xml:space="preserve">Mr </w:t>
      </w:r>
      <w:r w:rsidR="00C66B24" w:rsidRPr="00C66B24">
        <w:rPr>
          <w:rFonts w:ascii="Times New Roman" w:hAnsi="Times New Roman" w:cs="Times New Roman"/>
          <w:i/>
          <w:iCs/>
          <w:sz w:val="24"/>
          <w:szCs w:val="24"/>
          <w:lang w:val="en-US"/>
        </w:rPr>
        <w:t>Ndlovu</w:t>
      </w:r>
      <w:r w:rsidR="0031470F">
        <w:rPr>
          <w:rFonts w:ascii="Times New Roman" w:hAnsi="Times New Roman" w:cs="Times New Roman"/>
          <w:sz w:val="24"/>
          <w:szCs w:val="24"/>
          <w:lang w:val="en-US"/>
        </w:rPr>
        <w:t xml:space="preserve"> conceded that the petition was presented within the time</w:t>
      </w:r>
      <w:r w:rsidR="00444E85">
        <w:rPr>
          <w:rFonts w:ascii="Times New Roman" w:hAnsi="Times New Roman" w:cs="Times New Roman"/>
          <w:sz w:val="24"/>
          <w:szCs w:val="24"/>
          <w:lang w:val="en-US"/>
        </w:rPr>
        <w:t xml:space="preserve"> line</w:t>
      </w:r>
      <w:r w:rsidR="0031470F">
        <w:rPr>
          <w:rFonts w:ascii="Times New Roman" w:hAnsi="Times New Roman" w:cs="Times New Roman"/>
          <w:sz w:val="24"/>
          <w:szCs w:val="24"/>
          <w:lang w:val="en-US"/>
        </w:rPr>
        <w:t xml:space="preserve"> allowed by the law and abandoned this preliminary objection. </w:t>
      </w:r>
    </w:p>
    <w:p w14:paraId="2155384B" w14:textId="77777777" w:rsidR="00444E85" w:rsidRDefault="00444E85">
      <w:pPr>
        <w:rPr>
          <w:rFonts w:ascii="Times New Roman" w:hAnsi="Times New Roman" w:cs="Times New Roman"/>
          <w:sz w:val="24"/>
          <w:szCs w:val="24"/>
          <w:lang w:val="en-US"/>
        </w:rPr>
      </w:pPr>
    </w:p>
    <w:p w14:paraId="3B35E73E" w14:textId="3AFBD715" w:rsidR="00896613" w:rsidRPr="00BC7BF1" w:rsidRDefault="002D2BC3">
      <w:pPr>
        <w:rPr>
          <w:rFonts w:ascii="Times New Roman" w:hAnsi="Times New Roman" w:cs="Times New Roman"/>
          <w:sz w:val="24"/>
          <w:szCs w:val="24"/>
          <w:u w:val="single"/>
          <w:lang w:val="en-US"/>
        </w:rPr>
      </w:pPr>
      <w:r w:rsidRPr="00BC7BF1">
        <w:rPr>
          <w:rFonts w:ascii="Times New Roman" w:hAnsi="Times New Roman" w:cs="Times New Roman"/>
          <w:sz w:val="24"/>
          <w:szCs w:val="24"/>
          <w:u w:val="single"/>
          <w:lang w:val="en-US"/>
        </w:rPr>
        <w:t xml:space="preserve">The </w:t>
      </w:r>
      <w:r w:rsidR="00C66B24">
        <w:rPr>
          <w:rFonts w:ascii="Times New Roman" w:hAnsi="Times New Roman" w:cs="Times New Roman"/>
          <w:sz w:val="24"/>
          <w:szCs w:val="24"/>
          <w:u w:val="single"/>
          <w:lang w:val="en-US"/>
        </w:rPr>
        <w:t>joinder</w:t>
      </w:r>
      <w:r w:rsidRPr="00BC7BF1">
        <w:rPr>
          <w:rFonts w:ascii="Times New Roman" w:hAnsi="Times New Roman" w:cs="Times New Roman"/>
          <w:sz w:val="24"/>
          <w:szCs w:val="24"/>
          <w:u w:val="single"/>
          <w:lang w:val="en-US"/>
        </w:rPr>
        <w:t xml:space="preserve"> of the sixth to thirtieth respondents </w:t>
      </w:r>
    </w:p>
    <w:p w14:paraId="03D20A7D" w14:textId="0210DD3E" w:rsidR="000A7F3C" w:rsidRDefault="0054389B">
      <w:pPr>
        <w:rPr>
          <w:rFonts w:ascii="Times New Roman" w:hAnsi="Times New Roman" w:cs="Times New Roman"/>
          <w:sz w:val="24"/>
          <w:szCs w:val="24"/>
          <w:lang w:val="en-US"/>
        </w:rPr>
      </w:pPr>
      <w:r>
        <w:rPr>
          <w:rFonts w:ascii="Times New Roman" w:hAnsi="Times New Roman" w:cs="Times New Roman"/>
          <w:sz w:val="24"/>
          <w:szCs w:val="24"/>
          <w:lang w:val="en-US"/>
        </w:rPr>
        <w:t>[1</w:t>
      </w:r>
      <w:r w:rsidR="00BC7BF1">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19304D">
        <w:rPr>
          <w:rFonts w:ascii="Times New Roman" w:hAnsi="Times New Roman" w:cs="Times New Roman"/>
          <w:sz w:val="24"/>
          <w:szCs w:val="24"/>
          <w:lang w:val="en-US"/>
        </w:rPr>
        <w:t>Mr</w:t>
      </w:r>
      <w:r w:rsidR="0019304D" w:rsidRPr="00C66B24">
        <w:rPr>
          <w:rFonts w:ascii="Times New Roman" w:hAnsi="Times New Roman" w:cs="Times New Roman"/>
          <w:i/>
          <w:iCs/>
          <w:sz w:val="24"/>
          <w:szCs w:val="24"/>
          <w:lang w:val="en-US"/>
        </w:rPr>
        <w:t xml:space="preserve"> Ndlovu</w:t>
      </w:r>
      <w:r w:rsidR="0019304D">
        <w:rPr>
          <w:rFonts w:ascii="Times New Roman" w:hAnsi="Times New Roman" w:cs="Times New Roman"/>
          <w:sz w:val="24"/>
          <w:szCs w:val="24"/>
          <w:lang w:val="en-US"/>
        </w:rPr>
        <w:t xml:space="preserve"> submitted that t</w:t>
      </w:r>
      <w:r w:rsidR="00916873" w:rsidRPr="00916873">
        <w:rPr>
          <w:rFonts w:ascii="Times New Roman" w:hAnsi="Times New Roman" w:cs="Times New Roman"/>
          <w:sz w:val="24"/>
          <w:szCs w:val="24"/>
          <w:lang w:val="en-US"/>
        </w:rPr>
        <w:t xml:space="preserve">he </w:t>
      </w:r>
      <w:r w:rsidR="00916873">
        <w:rPr>
          <w:rFonts w:ascii="Times New Roman" w:hAnsi="Times New Roman" w:cs="Times New Roman"/>
          <w:sz w:val="24"/>
          <w:szCs w:val="24"/>
          <w:lang w:val="en-US"/>
        </w:rPr>
        <w:t xml:space="preserve">sixth to </w:t>
      </w:r>
      <w:r w:rsidR="002A3846">
        <w:rPr>
          <w:rFonts w:ascii="Times New Roman" w:hAnsi="Times New Roman" w:cs="Times New Roman"/>
          <w:sz w:val="24"/>
          <w:szCs w:val="24"/>
          <w:lang w:val="en-US"/>
        </w:rPr>
        <w:t>thirtieth</w:t>
      </w:r>
      <w:r w:rsidR="00916873">
        <w:rPr>
          <w:rFonts w:ascii="Times New Roman" w:hAnsi="Times New Roman" w:cs="Times New Roman"/>
          <w:sz w:val="24"/>
          <w:szCs w:val="24"/>
          <w:lang w:val="en-US"/>
        </w:rPr>
        <w:t xml:space="preserve"> respondents have been wrongly </w:t>
      </w:r>
      <w:r w:rsidR="00C66B24">
        <w:rPr>
          <w:rFonts w:ascii="Times New Roman" w:hAnsi="Times New Roman" w:cs="Times New Roman"/>
          <w:sz w:val="24"/>
          <w:szCs w:val="24"/>
          <w:lang w:val="en-US"/>
        </w:rPr>
        <w:t>joined</w:t>
      </w:r>
      <w:r w:rsidR="00916873">
        <w:rPr>
          <w:rFonts w:ascii="Times New Roman" w:hAnsi="Times New Roman" w:cs="Times New Roman"/>
          <w:sz w:val="24"/>
          <w:szCs w:val="24"/>
          <w:lang w:val="en-US"/>
        </w:rPr>
        <w:t xml:space="preserve"> in this petition. </w:t>
      </w:r>
      <w:r w:rsidR="002A3846">
        <w:rPr>
          <w:rFonts w:ascii="Times New Roman" w:hAnsi="Times New Roman" w:cs="Times New Roman"/>
          <w:sz w:val="24"/>
          <w:szCs w:val="24"/>
          <w:lang w:val="en-US"/>
        </w:rPr>
        <w:t xml:space="preserve">It was submitted that these respondents were </w:t>
      </w:r>
      <w:r>
        <w:rPr>
          <w:rFonts w:ascii="Times New Roman" w:hAnsi="Times New Roman" w:cs="Times New Roman"/>
          <w:sz w:val="24"/>
          <w:szCs w:val="24"/>
          <w:lang w:val="en-US"/>
        </w:rPr>
        <w:t xml:space="preserve">not candidates in the election and </w:t>
      </w:r>
      <w:r>
        <w:rPr>
          <w:rFonts w:ascii="Times New Roman" w:hAnsi="Times New Roman" w:cs="Times New Roman"/>
          <w:sz w:val="24"/>
          <w:szCs w:val="24"/>
          <w:lang w:val="en-US"/>
        </w:rPr>
        <w:lastRenderedPageBreak/>
        <w:t xml:space="preserve">therefore their </w:t>
      </w:r>
      <w:r w:rsidR="00C66B24">
        <w:rPr>
          <w:rFonts w:ascii="Times New Roman" w:hAnsi="Times New Roman" w:cs="Times New Roman"/>
          <w:sz w:val="24"/>
          <w:szCs w:val="24"/>
          <w:lang w:val="en-US"/>
        </w:rPr>
        <w:t>joinder</w:t>
      </w:r>
      <w:r>
        <w:rPr>
          <w:rFonts w:ascii="Times New Roman" w:hAnsi="Times New Roman" w:cs="Times New Roman"/>
          <w:sz w:val="24"/>
          <w:szCs w:val="24"/>
          <w:lang w:val="en-US"/>
        </w:rPr>
        <w:t xml:space="preserve"> in this petition is fatally defective. </w:t>
      </w:r>
      <w:r w:rsidR="002A3846">
        <w:rPr>
          <w:rFonts w:ascii="Times New Roman" w:hAnsi="Times New Roman" w:cs="Times New Roman"/>
          <w:sz w:val="24"/>
          <w:szCs w:val="24"/>
          <w:lang w:val="en-US"/>
        </w:rPr>
        <w:t xml:space="preserve"> </w:t>
      </w:r>
      <w:r w:rsidR="0019304D">
        <w:rPr>
          <w:rFonts w:ascii="Times New Roman" w:hAnsi="Times New Roman" w:cs="Times New Roman"/>
          <w:sz w:val="24"/>
          <w:szCs w:val="24"/>
          <w:lang w:val="en-US"/>
        </w:rPr>
        <w:t xml:space="preserve">Counsel placed reliance on s 166 of the Act. </w:t>
      </w:r>
    </w:p>
    <w:p w14:paraId="063CA5A9" w14:textId="77777777" w:rsidR="000A7F3C" w:rsidRDefault="000A7F3C">
      <w:pPr>
        <w:rPr>
          <w:rFonts w:ascii="Times New Roman" w:hAnsi="Times New Roman" w:cs="Times New Roman"/>
          <w:sz w:val="24"/>
          <w:szCs w:val="24"/>
          <w:lang w:val="en-US"/>
        </w:rPr>
      </w:pPr>
    </w:p>
    <w:p w14:paraId="6237445B" w14:textId="56F53EF7" w:rsidR="000A7F3C" w:rsidRPr="000A7F3C" w:rsidRDefault="000A7F3C" w:rsidP="000A7F3C">
      <w:pPr>
        <w:pStyle w:val="Default"/>
        <w:spacing w:line="360" w:lineRule="auto"/>
        <w:jc w:val="both"/>
      </w:pPr>
      <w:r>
        <w:rPr>
          <w:lang w:val="en-US"/>
        </w:rPr>
        <w:t>[</w:t>
      </w:r>
      <w:r w:rsidR="00BC7BF1">
        <w:rPr>
          <w:lang w:val="en-US"/>
        </w:rPr>
        <w:t>14</w:t>
      </w:r>
      <w:r>
        <w:rPr>
          <w:lang w:val="en-US"/>
        </w:rPr>
        <w:t>] Prof.</w:t>
      </w:r>
      <w:r w:rsidRPr="0054389B">
        <w:rPr>
          <w:i/>
          <w:iCs/>
          <w:lang w:val="en-US"/>
        </w:rPr>
        <w:t xml:space="preserve"> Madhuku</w:t>
      </w:r>
      <w:r>
        <w:rPr>
          <w:lang w:val="en-US"/>
        </w:rPr>
        <w:t xml:space="preserve"> </w:t>
      </w:r>
      <w:r w:rsidR="0019304D">
        <w:rPr>
          <w:lang w:val="en-US"/>
        </w:rPr>
        <w:t>s</w:t>
      </w:r>
      <w:r>
        <w:rPr>
          <w:lang w:val="en-US"/>
        </w:rPr>
        <w:t xml:space="preserve"> </w:t>
      </w:r>
      <w:r w:rsidR="0019304D">
        <w:rPr>
          <w:lang w:val="en-US"/>
        </w:rPr>
        <w:t>submitted that t</w:t>
      </w:r>
      <w:r>
        <w:rPr>
          <w:lang w:val="en-US"/>
        </w:rPr>
        <w:t xml:space="preserve">he </w:t>
      </w:r>
      <w:r w:rsidR="00C66B24">
        <w:rPr>
          <w:lang w:val="en-US"/>
        </w:rPr>
        <w:t>joinder</w:t>
      </w:r>
      <w:r>
        <w:rPr>
          <w:lang w:val="en-US"/>
        </w:rPr>
        <w:t xml:space="preserve"> of these respondents is sanctioned by r</w:t>
      </w:r>
      <w:r w:rsidRPr="0054389B">
        <w:rPr>
          <w:lang w:val="en-US"/>
        </w:rPr>
        <w:t xml:space="preserve"> </w:t>
      </w:r>
      <w:r w:rsidRPr="0054389B">
        <w:t xml:space="preserve">21 (f) of the </w:t>
      </w:r>
      <w:r w:rsidR="00C66B24">
        <w:t xml:space="preserve">Electoral </w:t>
      </w:r>
      <w:r w:rsidRPr="0054389B">
        <w:t>Rules</w:t>
      </w:r>
      <w:r>
        <w:t xml:space="preserve"> which</w:t>
      </w:r>
      <w:r w:rsidRPr="0054389B">
        <w:t xml:space="preserve"> provides that</w:t>
      </w:r>
      <w:r>
        <w:t xml:space="preserve"> a</w:t>
      </w:r>
      <w:r w:rsidRPr="0054389B">
        <w:t>n election petition shall state</w:t>
      </w:r>
      <w:r w:rsidR="00C66B24">
        <w:t>,</w:t>
      </w:r>
      <w:r w:rsidRPr="0054389B">
        <w:t xml:space="preserve"> where the petitioner relies on a corrupt or illegal practice, the full name and address, if known, of every person whom the petitioner alleges was guilty of such a practice.</w:t>
      </w:r>
      <w:r>
        <w:t xml:space="preserve"> Counsel </w:t>
      </w:r>
      <w:r w:rsidR="0019304D">
        <w:t xml:space="preserve">further </w:t>
      </w:r>
      <w:r>
        <w:t>submitted that the only way to comply with r 21</w:t>
      </w:r>
      <w:r w:rsidR="0019304D">
        <w:t xml:space="preserve">(f) of the </w:t>
      </w:r>
      <w:r w:rsidR="00C66B24">
        <w:t xml:space="preserve">Electoral </w:t>
      </w:r>
      <w:r w:rsidR="0019304D">
        <w:t>Rules</w:t>
      </w:r>
      <w:r>
        <w:t xml:space="preserve"> </w:t>
      </w:r>
      <w:r w:rsidR="0019304D">
        <w:t>was</w:t>
      </w:r>
      <w:r>
        <w:t xml:space="preserve"> to </w:t>
      </w:r>
      <w:r w:rsidR="00C66B24">
        <w:t>join</w:t>
      </w:r>
      <w:r>
        <w:t xml:space="preserve"> these respondents in this petition. Counsel could not envisage any other way of complying with this rule, other than the </w:t>
      </w:r>
      <w:r w:rsidR="00C66B24">
        <w:t>joinder</w:t>
      </w:r>
      <w:r>
        <w:t xml:space="preserve"> of th</w:t>
      </w:r>
      <w:r w:rsidR="0019304D">
        <w:t>ose</w:t>
      </w:r>
      <w:r>
        <w:t xml:space="preserve"> persons accused of corrupt and illegal practice. </w:t>
      </w:r>
    </w:p>
    <w:p w14:paraId="24488806" w14:textId="77777777" w:rsidR="000A7F3C" w:rsidRPr="00C66B24" w:rsidRDefault="000A7F3C">
      <w:pPr>
        <w:rPr>
          <w:rFonts w:ascii="Times New Roman" w:hAnsi="Times New Roman" w:cs="Times New Roman"/>
          <w:sz w:val="24"/>
          <w:szCs w:val="24"/>
        </w:rPr>
      </w:pPr>
    </w:p>
    <w:p w14:paraId="039E79E4" w14:textId="49AC667F" w:rsidR="002A3846" w:rsidRDefault="000A7F3C">
      <w:pPr>
        <w:rPr>
          <w:rFonts w:ascii="Times New Roman" w:hAnsi="Times New Roman" w:cs="Times New Roman"/>
          <w:sz w:val="24"/>
          <w:szCs w:val="24"/>
          <w:lang w:val="en-US"/>
        </w:rPr>
      </w:pPr>
      <w:r>
        <w:rPr>
          <w:rFonts w:ascii="Times New Roman" w:hAnsi="Times New Roman" w:cs="Times New Roman"/>
          <w:sz w:val="24"/>
          <w:szCs w:val="24"/>
          <w:lang w:val="en-US"/>
        </w:rPr>
        <w:t>[</w:t>
      </w:r>
      <w:r w:rsidR="0019304D">
        <w:rPr>
          <w:rFonts w:ascii="Times New Roman" w:hAnsi="Times New Roman" w:cs="Times New Roman"/>
          <w:sz w:val="24"/>
          <w:szCs w:val="24"/>
          <w:lang w:val="en-US"/>
        </w:rPr>
        <w:t>1</w:t>
      </w:r>
      <w:r w:rsidR="00BC7BF1">
        <w:rPr>
          <w:rFonts w:ascii="Times New Roman" w:hAnsi="Times New Roman" w:cs="Times New Roman"/>
          <w:sz w:val="24"/>
          <w:szCs w:val="24"/>
          <w:lang w:val="en-US"/>
        </w:rPr>
        <w:t>5</w:t>
      </w:r>
      <w:r>
        <w:rPr>
          <w:rFonts w:ascii="Times New Roman" w:hAnsi="Times New Roman" w:cs="Times New Roman"/>
          <w:sz w:val="24"/>
          <w:szCs w:val="24"/>
          <w:lang w:val="en-US"/>
        </w:rPr>
        <w:t>] The convenient starting point in this inquiry is</w:t>
      </w:r>
      <w:r w:rsidR="002A3846">
        <w:rPr>
          <w:rFonts w:ascii="Times New Roman" w:hAnsi="Times New Roman" w:cs="Times New Roman"/>
          <w:sz w:val="24"/>
          <w:szCs w:val="24"/>
          <w:lang w:val="en-US"/>
        </w:rPr>
        <w:t xml:space="preserve"> s 166 of the Electoral Act, which says: </w:t>
      </w:r>
    </w:p>
    <w:p w14:paraId="30046538" w14:textId="77777777" w:rsidR="002A3846" w:rsidRDefault="002A3846" w:rsidP="002A3846">
      <w:pPr>
        <w:autoSpaceDE w:val="0"/>
        <w:autoSpaceDN w:val="0"/>
        <w:adjustRightInd w:val="0"/>
        <w:spacing w:line="240" w:lineRule="auto"/>
        <w:rPr>
          <w:rFonts w:ascii="Times New Roman" w:hAnsi="Times New Roman" w:cs="Times New Roman"/>
          <w:kern w:val="0"/>
          <w:sz w:val="24"/>
          <w:szCs w:val="24"/>
        </w:rPr>
      </w:pPr>
    </w:p>
    <w:p w14:paraId="300EBD38" w14:textId="3D8516DA" w:rsidR="002A3846" w:rsidRPr="002A3846" w:rsidRDefault="002A3846" w:rsidP="002A3846">
      <w:pPr>
        <w:autoSpaceDE w:val="0"/>
        <w:autoSpaceDN w:val="0"/>
        <w:adjustRightInd w:val="0"/>
        <w:spacing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w:t>
      </w:r>
      <w:r w:rsidRPr="002A3846">
        <w:rPr>
          <w:rFonts w:ascii="Times New Roman" w:hAnsi="Times New Roman" w:cs="Times New Roman"/>
          <w:kern w:val="0"/>
          <w:sz w:val="24"/>
          <w:szCs w:val="24"/>
        </w:rPr>
        <w:t>In this Par</w:t>
      </w:r>
      <w:r>
        <w:rPr>
          <w:rFonts w:ascii="Times New Roman" w:hAnsi="Times New Roman" w:cs="Times New Roman"/>
          <w:kern w:val="0"/>
          <w:sz w:val="24"/>
          <w:szCs w:val="24"/>
        </w:rPr>
        <w:t>t ‘</w:t>
      </w:r>
      <w:r w:rsidRPr="002A3846">
        <w:rPr>
          <w:rFonts w:ascii="Times New Roman" w:hAnsi="Times New Roman" w:cs="Times New Roman"/>
          <w:kern w:val="0"/>
          <w:sz w:val="24"/>
          <w:szCs w:val="24"/>
        </w:rPr>
        <w:t>respondent</w:t>
      </w:r>
      <w:r>
        <w:rPr>
          <w:rFonts w:ascii="Times New Roman" w:hAnsi="Times New Roman" w:cs="Times New Roman"/>
          <w:kern w:val="0"/>
          <w:sz w:val="24"/>
          <w:szCs w:val="24"/>
        </w:rPr>
        <w:t>’</w:t>
      </w:r>
      <w:r w:rsidRPr="002A3846">
        <w:rPr>
          <w:rFonts w:ascii="Times New Roman" w:hAnsi="Times New Roman" w:cs="Times New Roman"/>
          <w:kern w:val="0"/>
          <w:sz w:val="24"/>
          <w:szCs w:val="24"/>
        </w:rPr>
        <w:t xml:space="preserve"> means the President, a member of Parliament or </w:t>
      </w:r>
      <w:r w:rsidR="00C66B24" w:rsidRPr="002A3846">
        <w:rPr>
          <w:rFonts w:ascii="Times New Roman" w:hAnsi="Times New Roman" w:cs="Times New Roman"/>
          <w:kern w:val="0"/>
          <w:sz w:val="24"/>
          <w:szCs w:val="24"/>
        </w:rPr>
        <w:t>councillor</w:t>
      </w:r>
      <w:r w:rsidRPr="002A3846">
        <w:rPr>
          <w:rFonts w:ascii="Times New Roman" w:hAnsi="Times New Roman" w:cs="Times New Roman"/>
          <w:kern w:val="0"/>
          <w:sz w:val="24"/>
          <w:szCs w:val="24"/>
        </w:rPr>
        <w:t xml:space="preserve"> whose election or qualification</w:t>
      </w:r>
      <w:r>
        <w:rPr>
          <w:rFonts w:ascii="Times New Roman" w:hAnsi="Times New Roman" w:cs="Times New Roman"/>
          <w:kern w:val="0"/>
          <w:sz w:val="24"/>
          <w:szCs w:val="24"/>
        </w:rPr>
        <w:t xml:space="preserve"> </w:t>
      </w:r>
      <w:r w:rsidRPr="002A3846">
        <w:rPr>
          <w:rFonts w:ascii="Times New Roman" w:hAnsi="Times New Roman" w:cs="Times New Roman"/>
          <w:kern w:val="0"/>
          <w:sz w:val="24"/>
          <w:szCs w:val="24"/>
        </w:rPr>
        <w:t>for holding the office is complained of in an election petition.</w:t>
      </w:r>
      <w:r>
        <w:rPr>
          <w:rFonts w:ascii="Times New Roman" w:hAnsi="Times New Roman" w:cs="Times New Roman"/>
          <w:kern w:val="0"/>
          <w:sz w:val="24"/>
          <w:szCs w:val="24"/>
        </w:rPr>
        <w:t>”</w:t>
      </w:r>
    </w:p>
    <w:p w14:paraId="22A37217" w14:textId="77777777" w:rsidR="002B3EAD" w:rsidRPr="002B3EAD" w:rsidRDefault="002B3EAD" w:rsidP="0054389B">
      <w:pPr>
        <w:pStyle w:val="Default"/>
        <w:spacing w:line="360" w:lineRule="auto"/>
        <w:jc w:val="both"/>
      </w:pPr>
    </w:p>
    <w:p w14:paraId="1E00DE31" w14:textId="298DBC9E" w:rsidR="00B231CF" w:rsidRDefault="000A7F3C" w:rsidP="005378CA">
      <w:pPr>
        <w:pStyle w:val="Default"/>
        <w:spacing w:line="360" w:lineRule="auto"/>
        <w:jc w:val="both"/>
      </w:pPr>
      <w:r>
        <w:rPr>
          <w:lang w:val="en-US"/>
        </w:rPr>
        <w:t>[</w:t>
      </w:r>
      <w:r w:rsidR="00BC7BF1">
        <w:rPr>
          <w:lang w:val="en-US"/>
        </w:rPr>
        <w:t>16</w:t>
      </w:r>
      <w:r>
        <w:rPr>
          <w:lang w:val="en-US"/>
        </w:rPr>
        <w:t>] Section 166 of the Act is clear and admits of no ambiguity in that in an election petition respondent means the President, member of Parliament or council</w:t>
      </w:r>
      <w:r w:rsidR="00C66B24">
        <w:rPr>
          <w:lang w:val="en-US"/>
        </w:rPr>
        <w:t>l</w:t>
      </w:r>
      <w:r>
        <w:rPr>
          <w:lang w:val="en-US"/>
        </w:rPr>
        <w:t xml:space="preserve">or whose election or </w:t>
      </w:r>
      <w:r w:rsidRPr="005378CA">
        <w:rPr>
          <w:lang w:val="en-US"/>
        </w:rPr>
        <w:t>qualification for holding office is complained</w:t>
      </w:r>
      <w:r w:rsidR="00300718">
        <w:rPr>
          <w:lang w:val="en-US"/>
        </w:rPr>
        <w:t xml:space="preserve"> of</w:t>
      </w:r>
      <w:r w:rsidRPr="005378CA">
        <w:rPr>
          <w:lang w:val="en-US"/>
        </w:rPr>
        <w:t xml:space="preserve">. </w:t>
      </w:r>
      <w:r w:rsidR="005378CA" w:rsidRPr="005378CA">
        <w:rPr>
          <w:lang w:val="en-US"/>
        </w:rPr>
        <w:t xml:space="preserve">Rule 21(f) requires an election petition to state </w:t>
      </w:r>
      <w:r w:rsidR="005378CA" w:rsidRPr="005378CA">
        <w:t>where the petitioner relies on a corrupt or illegal practice, the full name and address, if known, of every person whom the petitioner alleges was guilty of such a practice</w:t>
      </w:r>
      <w:r w:rsidR="005378CA">
        <w:t xml:space="preserve">. </w:t>
      </w:r>
      <w:r w:rsidR="00300718">
        <w:t>I take the view that s</w:t>
      </w:r>
      <w:r w:rsidR="005378CA">
        <w:t xml:space="preserve">tating the name of a person in a petition does not mean </w:t>
      </w:r>
      <w:r w:rsidR="00300718">
        <w:t>joinder</w:t>
      </w:r>
      <w:r w:rsidR="005378CA">
        <w:t xml:space="preserve"> </w:t>
      </w:r>
      <w:r w:rsidR="00F56FC0">
        <w:t xml:space="preserve">of </w:t>
      </w:r>
      <w:r w:rsidR="005378CA">
        <w:t xml:space="preserve">such person as a respondent. </w:t>
      </w:r>
      <w:r w:rsidR="00B231CF">
        <w:t xml:space="preserve">If the legislature had intended that such persons accused of corrupt and illegal practices be respondents, s 166 </w:t>
      </w:r>
      <w:r w:rsidR="00300718">
        <w:t xml:space="preserve">of the Act </w:t>
      </w:r>
      <w:r w:rsidR="00B231CF">
        <w:t xml:space="preserve">would have said so in clear terms. It does not. Mr. </w:t>
      </w:r>
      <w:r w:rsidR="00B231CF" w:rsidRPr="00B231CF">
        <w:rPr>
          <w:i/>
          <w:iCs/>
        </w:rPr>
        <w:t>Ndlovu</w:t>
      </w:r>
      <w:r w:rsidR="00B231CF">
        <w:t xml:space="preserve"> submitted that r 21</w:t>
      </w:r>
      <w:r w:rsidR="00F56FC0">
        <w:t>(f)</w:t>
      </w:r>
      <w:r w:rsidR="00B231CF">
        <w:t xml:space="preserve"> must be read in conjunction with s 158 of the Act. </w:t>
      </w:r>
      <w:r w:rsidR="00937109">
        <w:t xml:space="preserve">I agree. </w:t>
      </w:r>
      <w:r w:rsidR="00B231CF">
        <w:t xml:space="preserve">Section 158 says: </w:t>
      </w:r>
    </w:p>
    <w:p w14:paraId="405EF96A" w14:textId="77777777" w:rsidR="00B231CF" w:rsidRDefault="00B231CF" w:rsidP="005378CA">
      <w:pPr>
        <w:pStyle w:val="Default"/>
        <w:spacing w:line="360" w:lineRule="auto"/>
        <w:jc w:val="both"/>
      </w:pPr>
    </w:p>
    <w:p w14:paraId="3B948C19" w14:textId="5395274B" w:rsidR="00B231CF" w:rsidRPr="00937109" w:rsidRDefault="00B231CF" w:rsidP="00937109">
      <w:pPr>
        <w:autoSpaceDE w:val="0"/>
        <w:autoSpaceDN w:val="0"/>
        <w:adjustRightInd w:val="0"/>
        <w:spacing w:line="276" w:lineRule="auto"/>
        <w:ind w:firstLine="720"/>
        <w:jc w:val="left"/>
        <w:rPr>
          <w:rFonts w:ascii="Times New Roman" w:hAnsi="Times New Roman" w:cs="Times New Roman"/>
          <w:kern w:val="0"/>
          <w:sz w:val="24"/>
          <w:szCs w:val="24"/>
        </w:rPr>
      </w:pPr>
      <w:r w:rsidRPr="00937109">
        <w:rPr>
          <w:rFonts w:ascii="Times New Roman" w:hAnsi="Times New Roman" w:cs="Times New Roman"/>
          <w:kern w:val="0"/>
          <w:sz w:val="24"/>
          <w:szCs w:val="24"/>
        </w:rPr>
        <w:t>158. Hearing of person accused of corrupt practice or illegal practice</w:t>
      </w:r>
    </w:p>
    <w:p w14:paraId="281D96A5" w14:textId="67556F21" w:rsidR="005378CA" w:rsidRDefault="00B231CF" w:rsidP="00937109">
      <w:pPr>
        <w:autoSpaceDE w:val="0"/>
        <w:autoSpaceDN w:val="0"/>
        <w:adjustRightInd w:val="0"/>
        <w:spacing w:line="276" w:lineRule="auto"/>
        <w:ind w:left="720"/>
        <w:rPr>
          <w:rFonts w:ascii="Times New Roman" w:hAnsi="Times New Roman" w:cs="Times New Roman"/>
          <w:sz w:val="24"/>
          <w:szCs w:val="24"/>
        </w:rPr>
      </w:pPr>
      <w:r w:rsidRPr="00937109">
        <w:rPr>
          <w:rFonts w:ascii="Times New Roman" w:hAnsi="Times New Roman" w:cs="Times New Roman"/>
          <w:kern w:val="0"/>
          <w:sz w:val="24"/>
          <w:szCs w:val="24"/>
        </w:rPr>
        <w:t>Before any person, not being a party to an election petition or a candidate on behalf of whom the seat</w:t>
      </w:r>
      <w:r w:rsidR="00937109">
        <w:rPr>
          <w:rFonts w:ascii="Times New Roman" w:hAnsi="Times New Roman" w:cs="Times New Roman"/>
          <w:kern w:val="0"/>
          <w:sz w:val="24"/>
          <w:szCs w:val="24"/>
        </w:rPr>
        <w:t xml:space="preserve"> </w:t>
      </w:r>
      <w:r w:rsidRPr="00937109">
        <w:rPr>
          <w:rFonts w:ascii="Times New Roman" w:hAnsi="Times New Roman" w:cs="Times New Roman"/>
          <w:kern w:val="0"/>
          <w:sz w:val="24"/>
          <w:szCs w:val="24"/>
        </w:rPr>
        <w:t>is claimed by an election petition, is found by the Electoral Court to have been guilty of any electoral</w:t>
      </w:r>
      <w:r w:rsidR="00937109">
        <w:rPr>
          <w:rFonts w:ascii="Times New Roman" w:hAnsi="Times New Roman" w:cs="Times New Roman"/>
          <w:kern w:val="0"/>
          <w:sz w:val="24"/>
          <w:szCs w:val="24"/>
        </w:rPr>
        <w:t xml:space="preserve"> </w:t>
      </w:r>
      <w:r w:rsidRPr="00937109">
        <w:rPr>
          <w:rFonts w:ascii="Times New Roman" w:hAnsi="Times New Roman" w:cs="Times New Roman"/>
          <w:kern w:val="0"/>
          <w:sz w:val="24"/>
          <w:szCs w:val="24"/>
        </w:rPr>
        <w:t>malpractice, the Electoral Court shall cause notice to be given to such person and, if he or she appears</w:t>
      </w:r>
      <w:r w:rsidR="00937109">
        <w:rPr>
          <w:rFonts w:ascii="Times New Roman" w:hAnsi="Times New Roman" w:cs="Times New Roman"/>
          <w:kern w:val="0"/>
          <w:sz w:val="24"/>
          <w:szCs w:val="24"/>
        </w:rPr>
        <w:t xml:space="preserve"> </w:t>
      </w:r>
      <w:r w:rsidRPr="00937109">
        <w:rPr>
          <w:rFonts w:ascii="Times New Roman" w:hAnsi="Times New Roman" w:cs="Times New Roman"/>
          <w:kern w:val="0"/>
          <w:sz w:val="24"/>
          <w:szCs w:val="24"/>
        </w:rPr>
        <w:t>in pursuance of the notice, shall give him or her an opportunity of being heard and of calling evidence to</w:t>
      </w:r>
      <w:r w:rsidR="00937109">
        <w:rPr>
          <w:rFonts w:ascii="Times New Roman" w:hAnsi="Times New Roman" w:cs="Times New Roman"/>
          <w:kern w:val="0"/>
          <w:sz w:val="24"/>
          <w:szCs w:val="24"/>
        </w:rPr>
        <w:t xml:space="preserve"> </w:t>
      </w:r>
      <w:r w:rsidRPr="00937109">
        <w:rPr>
          <w:rFonts w:ascii="Times New Roman" w:hAnsi="Times New Roman" w:cs="Times New Roman"/>
          <w:kern w:val="0"/>
          <w:sz w:val="24"/>
          <w:szCs w:val="24"/>
        </w:rPr>
        <w:t>show why no such finding should be recorded against him or her.</w:t>
      </w:r>
      <w:r w:rsidRPr="00937109">
        <w:rPr>
          <w:rFonts w:ascii="Times New Roman" w:hAnsi="Times New Roman" w:cs="Times New Roman"/>
          <w:sz w:val="24"/>
          <w:szCs w:val="24"/>
        </w:rPr>
        <w:t xml:space="preserve"> </w:t>
      </w:r>
    </w:p>
    <w:p w14:paraId="6DF8D678" w14:textId="77777777" w:rsidR="00937109" w:rsidRDefault="00937109" w:rsidP="00937109">
      <w:pPr>
        <w:autoSpaceDE w:val="0"/>
        <w:autoSpaceDN w:val="0"/>
        <w:adjustRightInd w:val="0"/>
        <w:spacing w:line="276" w:lineRule="auto"/>
        <w:rPr>
          <w:rFonts w:ascii="Times New Roman" w:hAnsi="Times New Roman" w:cs="Times New Roman"/>
          <w:sz w:val="24"/>
          <w:szCs w:val="24"/>
        </w:rPr>
      </w:pPr>
    </w:p>
    <w:p w14:paraId="073F34D1" w14:textId="6B99B4AE" w:rsidR="0063126D" w:rsidRPr="00F56FC0" w:rsidRDefault="00937109" w:rsidP="00D50E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w:t>
      </w:r>
      <w:r w:rsidR="0019304D">
        <w:rPr>
          <w:rFonts w:ascii="Times New Roman" w:hAnsi="Times New Roman" w:cs="Times New Roman"/>
          <w:sz w:val="24"/>
          <w:szCs w:val="24"/>
        </w:rPr>
        <w:t>1</w:t>
      </w:r>
      <w:r w:rsidR="00BC7BF1">
        <w:rPr>
          <w:rFonts w:ascii="Times New Roman" w:hAnsi="Times New Roman" w:cs="Times New Roman"/>
          <w:sz w:val="24"/>
          <w:szCs w:val="24"/>
        </w:rPr>
        <w:t>7</w:t>
      </w:r>
      <w:r>
        <w:rPr>
          <w:rFonts w:ascii="Times New Roman" w:hAnsi="Times New Roman" w:cs="Times New Roman"/>
          <w:sz w:val="24"/>
          <w:szCs w:val="24"/>
        </w:rPr>
        <w:t xml:space="preserve">] </w:t>
      </w:r>
      <w:r w:rsidR="00D50EE1">
        <w:rPr>
          <w:rFonts w:ascii="Times New Roman" w:hAnsi="Times New Roman" w:cs="Times New Roman"/>
          <w:sz w:val="24"/>
          <w:szCs w:val="24"/>
        </w:rPr>
        <w:t xml:space="preserve">Section 158 </w:t>
      </w:r>
      <w:r w:rsidR="00300718">
        <w:rPr>
          <w:rFonts w:ascii="Times New Roman" w:hAnsi="Times New Roman" w:cs="Times New Roman"/>
          <w:sz w:val="24"/>
          <w:szCs w:val="24"/>
        </w:rPr>
        <w:t xml:space="preserve">of the Act </w:t>
      </w:r>
      <w:r w:rsidR="00D50EE1">
        <w:rPr>
          <w:rFonts w:ascii="Times New Roman" w:hAnsi="Times New Roman" w:cs="Times New Roman"/>
          <w:sz w:val="24"/>
          <w:szCs w:val="24"/>
        </w:rPr>
        <w:t xml:space="preserve">gives the person stated in the petition in terms of r 21(f) </w:t>
      </w:r>
      <w:r w:rsidR="00300718">
        <w:rPr>
          <w:rFonts w:ascii="Times New Roman" w:hAnsi="Times New Roman" w:cs="Times New Roman"/>
          <w:sz w:val="24"/>
          <w:szCs w:val="24"/>
        </w:rPr>
        <w:t xml:space="preserve">of the Rules </w:t>
      </w:r>
      <w:r w:rsidR="0019304D">
        <w:rPr>
          <w:rFonts w:ascii="Times New Roman" w:hAnsi="Times New Roman" w:cs="Times New Roman"/>
          <w:sz w:val="24"/>
          <w:szCs w:val="24"/>
        </w:rPr>
        <w:t xml:space="preserve">the right </w:t>
      </w:r>
      <w:r w:rsidR="00D50EE1">
        <w:rPr>
          <w:rFonts w:ascii="Times New Roman" w:hAnsi="Times New Roman" w:cs="Times New Roman"/>
          <w:sz w:val="24"/>
          <w:szCs w:val="24"/>
        </w:rPr>
        <w:t xml:space="preserve">to be heard on the matter, that is, to put his or her case at the hearing. </w:t>
      </w:r>
      <w:r w:rsidR="00F56FC0">
        <w:rPr>
          <w:rFonts w:ascii="Times New Roman" w:hAnsi="Times New Roman" w:cs="Times New Roman"/>
          <w:sz w:val="24"/>
          <w:szCs w:val="24"/>
        </w:rPr>
        <w:t xml:space="preserve">Rule 29 of the Rules provide the procedural route to cause a person stated in the petition in terms of r 21(f) of Rules </w:t>
      </w:r>
      <w:r w:rsidR="00D50EE1">
        <w:rPr>
          <w:rFonts w:ascii="Times New Roman" w:hAnsi="Times New Roman" w:cs="Times New Roman"/>
          <w:sz w:val="24"/>
          <w:szCs w:val="24"/>
        </w:rPr>
        <w:t>to enjoy his or her right to be heard in terms of s 158</w:t>
      </w:r>
      <w:r w:rsidR="00300718">
        <w:rPr>
          <w:rFonts w:ascii="Times New Roman" w:hAnsi="Times New Roman" w:cs="Times New Roman"/>
          <w:sz w:val="24"/>
          <w:szCs w:val="24"/>
        </w:rPr>
        <w:t xml:space="preserve"> of the Act</w:t>
      </w:r>
      <w:r w:rsidR="00D50EE1">
        <w:rPr>
          <w:rFonts w:ascii="Times New Roman" w:hAnsi="Times New Roman" w:cs="Times New Roman"/>
          <w:sz w:val="24"/>
          <w:szCs w:val="24"/>
        </w:rPr>
        <w:t>, in that it requires</w:t>
      </w:r>
      <w:r w:rsidR="00B66C4A">
        <w:rPr>
          <w:rFonts w:ascii="Times New Roman" w:hAnsi="Times New Roman" w:cs="Times New Roman"/>
          <w:sz w:val="24"/>
          <w:szCs w:val="24"/>
        </w:rPr>
        <w:t xml:space="preserve"> in peremptory language that </w:t>
      </w:r>
      <w:r w:rsidR="0063126D" w:rsidRPr="00F56FC0">
        <w:rPr>
          <w:rFonts w:ascii="Times New Roman" w:hAnsi="Times New Roman" w:cs="Times New Roman"/>
          <w:sz w:val="24"/>
          <w:szCs w:val="24"/>
        </w:rPr>
        <w:t>notic</w:t>
      </w:r>
      <w:r w:rsidR="00300718">
        <w:rPr>
          <w:rFonts w:ascii="Times New Roman" w:hAnsi="Times New Roman" w:cs="Times New Roman"/>
          <w:sz w:val="24"/>
          <w:szCs w:val="24"/>
        </w:rPr>
        <w:t xml:space="preserve">e </w:t>
      </w:r>
      <w:r w:rsidR="0063126D" w:rsidRPr="00F56FC0">
        <w:rPr>
          <w:rFonts w:ascii="Times New Roman" w:hAnsi="Times New Roman" w:cs="Times New Roman"/>
          <w:sz w:val="24"/>
          <w:szCs w:val="24"/>
        </w:rPr>
        <w:t>be served on the person liable to be found guilty of a corrupt or illegal practice not later than five days before the hearing of the election petition concerned.</w:t>
      </w:r>
    </w:p>
    <w:p w14:paraId="2785D57B" w14:textId="77777777" w:rsidR="0063126D" w:rsidRPr="00F56FC0" w:rsidRDefault="0063126D" w:rsidP="00F56FC0">
      <w:pPr>
        <w:autoSpaceDE w:val="0"/>
        <w:autoSpaceDN w:val="0"/>
        <w:adjustRightInd w:val="0"/>
        <w:spacing w:line="276" w:lineRule="auto"/>
        <w:rPr>
          <w:rFonts w:ascii="Times New Roman" w:hAnsi="Times New Roman" w:cs="Times New Roman"/>
          <w:sz w:val="24"/>
          <w:szCs w:val="24"/>
        </w:rPr>
      </w:pPr>
    </w:p>
    <w:p w14:paraId="31E81760" w14:textId="17B19B34" w:rsidR="00ED4BB0" w:rsidRDefault="00B66C4A" w:rsidP="00EE42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1858A0">
        <w:rPr>
          <w:rFonts w:ascii="Times New Roman" w:hAnsi="Times New Roman" w:cs="Times New Roman"/>
          <w:sz w:val="24"/>
          <w:szCs w:val="24"/>
        </w:rPr>
        <w:t>1</w:t>
      </w:r>
      <w:r w:rsidR="00BC7BF1">
        <w:rPr>
          <w:rFonts w:ascii="Times New Roman" w:hAnsi="Times New Roman" w:cs="Times New Roman"/>
          <w:sz w:val="24"/>
          <w:szCs w:val="24"/>
        </w:rPr>
        <w:t>8</w:t>
      </w:r>
      <w:r>
        <w:rPr>
          <w:rFonts w:ascii="Times New Roman" w:hAnsi="Times New Roman" w:cs="Times New Roman"/>
          <w:sz w:val="24"/>
          <w:szCs w:val="24"/>
        </w:rPr>
        <w:t xml:space="preserve">] An assessment of the legislative terrain relating </w:t>
      </w:r>
      <w:r w:rsidR="00300718">
        <w:rPr>
          <w:rFonts w:ascii="Times New Roman" w:hAnsi="Times New Roman" w:cs="Times New Roman"/>
          <w:sz w:val="24"/>
          <w:szCs w:val="24"/>
        </w:rPr>
        <w:t>to joinder of</w:t>
      </w:r>
      <w:r>
        <w:rPr>
          <w:rFonts w:ascii="Times New Roman" w:hAnsi="Times New Roman" w:cs="Times New Roman"/>
          <w:sz w:val="24"/>
          <w:szCs w:val="24"/>
        </w:rPr>
        <w:t xml:space="preserve"> respondents in an election petition shows that only persons mentioned in s 166</w:t>
      </w:r>
      <w:r w:rsidR="001858A0">
        <w:rPr>
          <w:rFonts w:ascii="Times New Roman" w:hAnsi="Times New Roman" w:cs="Times New Roman"/>
          <w:sz w:val="24"/>
          <w:szCs w:val="24"/>
        </w:rPr>
        <w:t xml:space="preserve"> of the Act must</w:t>
      </w:r>
      <w:r>
        <w:rPr>
          <w:rFonts w:ascii="Times New Roman" w:hAnsi="Times New Roman" w:cs="Times New Roman"/>
          <w:sz w:val="24"/>
          <w:szCs w:val="24"/>
        </w:rPr>
        <w:t xml:space="preserve"> be </w:t>
      </w:r>
      <w:r w:rsidR="00300718">
        <w:rPr>
          <w:rFonts w:ascii="Times New Roman" w:hAnsi="Times New Roman" w:cs="Times New Roman"/>
          <w:sz w:val="24"/>
          <w:szCs w:val="24"/>
        </w:rPr>
        <w:t>joined</w:t>
      </w:r>
      <w:r>
        <w:rPr>
          <w:rFonts w:ascii="Times New Roman" w:hAnsi="Times New Roman" w:cs="Times New Roman"/>
          <w:sz w:val="24"/>
          <w:szCs w:val="24"/>
        </w:rPr>
        <w:t xml:space="preserve"> as respondents. Those persons who are accused of corrupt and illegal practices must not be </w:t>
      </w:r>
      <w:r w:rsidR="00300718">
        <w:rPr>
          <w:rFonts w:ascii="Times New Roman" w:hAnsi="Times New Roman" w:cs="Times New Roman"/>
          <w:sz w:val="24"/>
          <w:szCs w:val="24"/>
        </w:rPr>
        <w:t>joined</w:t>
      </w:r>
      <w:r>
        <w:rPr>
          <w:rFonts w:ascii="Times New Roman" w:hAnsi="Times New Roman" w:cs="Times New Roman"/>
          <w:sz w:val="24"/>
          <w:szCs w:val="24"/>
        </w:rPr>
        <w:t xml:space="preserve"> as respondents but have their names and addresses stated in the petition. The stating of their names and addresses activates </w:t>
      </w:r>
      <w:r w:rsidR="001858A0">
        <w:rPr>
          <w:rFonts w:ascii="Times New Roman" w:hAnsi="Times New Roman" w:cs="Times New Roman"/>
          <w:sz w:val="24"/>
          <w:szCs w:val="24"/>
        </w:rPr>
        <w:t xml:space="preserve">a </w:t>
      </w:r>
      <w:r>
        <w:rPr>
          <w:rFonts w:ascii="Times New Roman" w:hAnsi="Times New Roman" w:cs="Times New Roman"/>
          <w:sz w:val="24"/>
          <w:szCs w:val="24"/>
        </w:rPr>
        <w:t xml:space="preserve">s 158 </w:t>
      </w:r>
      <w:r w:rsidR="00300718">
        <w:rPr>
          <w:rFonts w:ascii="Times New Roman" w:hAnsi="Times New Roman" w:cs="Times New Roman"/>
          <w:sz w:val="24"/>
          <w:szCs w:val="24"/>
        </w:rPr>
        <w:t xml:space="preserve">of the Act </w:t>
      </w:r>
      <w:r>
        <w:rPr>
          <w:rFonts w:ascii="Times New Roman" w:hAnsi="Times New Roman" w:cs="Times New Roman"/>
          <w:sz w:val="24"/>
          <w:szCs w:val="24"/>
        </w:rPr>
        <w:t>as read with r 29</w:t>
      </w:r>
      <w:r w:rsidR="001858A0">
        <w:rPr>
          <w:rFonts w:ascii="Times New Roman" w:hAnsi="Times New Roman" w:cs="Times New Roman"/>
          <w:sz w:val="24"/>
          <w:szCs w:val="24"/>
        </w:rPr>
        <w:t xml:space="preserve"> </w:t>
      </w:r>
      <w:r w:rsidR="00300718">
        <w:rPr>
          <w:rFonts w:ascii="Times New Roman" w:hAnsi="Times New Roman" w:cs="Times New Roman"/>
          <w:sz w:val="24"/>
          <w:szCs w:val="24"/>
        </w:rPr>
        <w:t xml:space="preserve">of the Rules </w:t>
      </w:r>
      <w:r w:rsidR="001858A0">
        <w:rPr>
          <w:rFonts w:ascii="Times New Roman" w:hAnsi="Times New Roman" w:cs="Times New Roman"/>
          <w:sz w:val="24"/>
          <w:szCs w:val="24"/>
        </w:rPr>
        <w:t>response</w:t>
      </w:r>
      <w:r>
        <w:rPr>
          <w:rFonts w:ascii="Times New Roman" w:hAnsi="Times New Roman" w:cs="Times New Roman"/>
          <w:sz w:val="24"/>
          <w:szCs w:val="24"/>
        </w:rPr>
        <w:t xml:space="preserve">. </w:t>
      </w:r>
      <w:r w:rsidR="00856C99">
        <w:rPr>
          <w:rFonts w:ascii="Times New Roman" w:hAnsi="Times New Roman" w:cs="Times New Roman"/>
          <w:sz w:val="24"/>
          <w:szCs w:val="24"/>
        </w:rPr>
        <w:t xml:space="preserve">Therefore, persons accused of corrupt and illegal practices cannot be </w:t>
      </w:r>
      <w:r w:rsidR="00BF211D">
        <w:rPr>
          <w:rFonts w:ascii="Times New Roman" w:hAnsi="Times New Roman" w:cs="Times New Roman"/>
          <w:sz w:val="24"/>
          <w:szCs w:val="24"/>
        </w:rPr>
        <w:t>joined</w:t>
      </w:r>
      <w:r w:rsidR="00856C99">
        <w:rPr>
          <w:rFonts w:ascii="Times New Roman" w:hAnsi="Times New Roman" w:cs="Times New Roman"/>
          <w:sz w:val="24"/>
          <w:szCs w:val="24"/>
        </w:rPr>
        <w:t xml:space="preserve"> in the petition as respondents as such would contravene s 166 </w:t>
      </w:r>
      <w:r w:rsidR="001858A0">
        <w:rPr>
          <w:rFonts w:ascii="Times New Roman" w:hAnsi="Times New Roman" w:cs="Times New Roman"/>
          <w:sz w:val="24"/>
          <w:szCs w:val="24"/>
        </w:rPr>
        <w:t xml:space="preserve">of the Act </w:t>
      </w:r>
      <w:r w:rsidR="00856C99">
        <w:rPr>
          <w:rFonts w:ascii="Times New Roman" w:hAnsi="Times New Roman" w:cs="Times New Roman"/>
          <w:sz w:val="24"/>
          <w:szCs w:val="24"/>
        </w:rPr>
        <w:t xml:space="preserve">which is clear </w:t>
      </w:r>
      <w:r w:rsidR="00BF211D">
        <w:rPr>
          <w:rFonts w:ascii="Times New Roman" w:hAnsi="Times New Roman" w:cs="Times New Roman"/>
          <w:sz w:val="24"/>
          <w:szCs w:val="24"/>
        </w:rPr>
        <w:t xml:space="preserve">and unambiguous </w:t>
      </w:r>
      <w:r w:rsidR="00856C99">
        <w:rPr>
          <w:rFonts w:ascii="Times New Roman" w:hAnsi="Times New Roman" w:cs="Times New Roman"/>
          <w:sz w:val="24"/>
          <w:szCs w:val="24"/>
        </w:rPr>
        <w:t>as to who should be a respondent in an election petition.</w:t>
      </w:r>
      <w:r w:rsidR="001F7C8D">
        <w:rPr>
          <w:rFonts w:ascii="Times New Roman" w:hAnsi="Times New Roman" w:cs="Times New Roman"/>
          <w:sz w:val="24"/>
          <w:szCs w:val="24"/>
        </w:rPr>
        <w:t xml:space="preserve"> Therefore, the </w:t>
      </w:r>
      <w:r w:rsidR="00BF211D">
        <w:rPr>
          <w:rFonts w:ascii="Times New Roman" w:hAnsi="Times New Roman" w:cs="Times New Roman"/>
          <w:sz w:val="24"/>
          <w:szCs w:val="24"/>
        </w:rPr>
        <w:t>joinder</w:t>
      </w:r>
      <w:r w:rsidR="00856C99">
        <w:rPr>
          <w:rFonts w:ascii="Times New Roman" w:hAnsi="Times New Roman" w:cs="Times New Roman"/>
          <w:sz w:val="24"/>
          <w:szCs w:val="24"/>
        </w:rPr>
        <w:t xml:space="preserve"> of the sixth to thirteen respondents is irregular in that it is not in terms of the provisions of the law. </w:t>
      </w:r>
      <w:r w:rsidR="00ED4BB0">
        <w:rPr>
          <w:rFonts w:ascii="Times New Roman" w:hAnsi="Times New Roman" w:cs="Times New Roman"/>
          <w:sz w:val="24"/>
          <w:szCs w:val="24"/>
          <w:lang w:val="en-US"/>
        </w:rPr>
        <w:t xml:space="preserve">In the circumstances </w:t>
      </w:r>
      <w:r w:rsidR="001858A0">
        <w:rPr>
          <w:rFonts w:ascii="Times New Roman" w:hAnsi="Times New Roman" w:cs="Times New Roman"/>
          <w:sz w:val="24"/>
          <w:szCs w:val="24"/>
          <w:lang w:val="en-US"/>
        </w:rPr>
        <w:t>these persons are</w:t>
      </w:r>
      <w:r w:rsidR="00ED4BB0">
        <w:rPr>
          <w:rFonts w:ascii="Times New Roman" w:hAnsi="Times New Roman" w:cs="Times New Roman"/>
          <w:sz w:val="24"/>
          <w:szCs w:val="24"/>
          <w:lang w:val="en-US"/>
        </w:rPr>
        <w:t xml:space="preserve"> removed as respondents in this electoral petition. </w:t>
      </w:r>
    </w:p>
    <w:p w14:paraId="2FDC7CA5" w14:textId="77777777" w:rsidR="00ED4BB0" w:rsidRDefault="00ED4BB0" w:rsidP="00EE42EB">
      <w:pPr>
        <w:autoSpaceDE w:val="0"/>
        <w:autoSpaceDN w:val="0"/>
        <w:adjustRightInd w:val="0"/>
        <w:rPr>
          <w:rFonts w:ascii="Times New Roman" w:hAnsi="Times New Roman" w:cs="Times New Roman"/>
          <w:sz w:val="24"/>
          <w:szCs w:val="24"/>
        </w:rPr>
      </w:pPr>
    </w:p>
    <w:p w14:paraId="0269F4CE" w14:textId="49BDA260" w:rsidR="001858A0" w:rsidRDefault="00596E0C" w:rsidP="0065266F">
      <w:pPr>
        <w:autoSpaceDE w:val="0"/>
        <w:autoSpaceDN w:val="0"/>
        <w:adjustRightInd w:val="0"/>
        <w:rPr>
          <w:rFonts w:ascii="Times New Roman" w:hAnsi="Times New Roman" w:cs="Times New Roman"/>
          <w:sz w:val="24"/>
          <w:szCs w:val="24"/>
        </w:rPr>
      </w:pPr>
      <w:r>
        <w:rPr>
          <w:rFonts w:ascii="Times New Roman" w:hAnsi="Times New Roman" w:cs="Times New Roman"/>
          <w:color w:val="33383D"/>
          <w:sz w:val="24"/>
          <w:szCs w:val="24"/>
          <w:shd w:val="clear" w:color="auto" w:fill="FFFFFF"/>
        </w:rPr>
        <w:t>[</w:t>
      </w:r>
      <w:r w:rsidR="001858A0">
        <w:rPr>
          <w:rFonts w:ascii="Times New Roman" w:hAnsi="Times New Roman" w:cs="Times New Roman"/>
          <w:color w:val="33383D"/>
          <w:sz w:val="24"/>
          <w:szCs w:val="24"/>
          <w:shd w:val="clear" w:color="auto" w:fill="FFFFFF"/>
        </w:rPr>
        <w:t>1</w:t>
      </w:r>
      <w:r w:rsidR="00BC7BF1">
        <w:rPr>
          <w:rFonts w:ascii="Times New Roman" w:hAnsi="Times New Roman" w:cs="Times New Roman"/>
          <w:color w:val="33383D"/>
          <w:sz w:val="24"/>
          <w:szCs w:val="24"/>
          <w:shd w:val="clear" w:color="auto" w:fill="FFFFFF"/>
        </w:rPr>
        <w:t>9</w:t>
      </w:r>
      <w:r>
        <w:rPr>
          <w:rFonts w:ascii="Times New Roman" w:hAnsi="Times New Roman" w:cs="Times New Roman"/>
          <w:color w:val="33383D"/>
          <w:sz w:val="24"/>
          <w:szCs w:val="24"/>
          <w:shd w:val="clear" w:color="auto" w:fill="FFFFFF"/>
        </w:rPr>
        <w:t>] T</w:t>
      </w:r>
      <w:r w:rsidR="00856C99">
        <w:rPr>
          <w:rFonts w:ascii="Times New Roman" w:hAnsi="Times New Roman" w:cs="Times New Roman"/>
          <w:sz w:val="24"/>
          <w:szCs w:val="24"/>
        </w:rPr>
        <w:t>h</w:t>
      </w:r>
      <w:r w:rsidR="00ED4BB0">
        <w:rPr>
          <w:rFonts w:ascii="Times New Roman" w:hAnsi="Times New Roman" w:cs="Times New Roman"/>
          <w:sz w:val="24"/>
          <w:szCs w:val="24"/>
        </w:rPr>
        <w:t xml:space="preserve">e </w:t>
      </w:r>
      <w:r w:rsidR="00BF211D">
        <w:rPr>
          <w:rFonts w:ascii="Times New Roman" w:hAnsi="Times New Roman" w:cs="Times New Roman"/>
          <w:sz w:val="24"/>
          <w:szCs w:val="24"/>
        </w:rPr>
        <w:t xml:space="preserve">mis-joinder </w:t>
      </w:r>
      <w:r w:rsidR="00ED4BB0">
        <w:rPr>
          <w:rFonts w:ascii="Times New Roman" w:hAnsi="Times New Roman" w:cs="Times New Roman"/>
          <w:sz w:val="24"/>
          <w:szCs w:val="24"/>
        </w:rPr>
        <w:t>of the sixth to thirtieth respondents</w:t>
      </w:r>
      <w:r w:rsidR="00BF211D">
        <w:rPr>
          <w:rFonts w:ascii="Times New Roman" w:hAnsi="Times New Roman" w:cs="Times New Roman"/>
          <w:sz w:val="24"/>
          <w:szCs w:val="24"/>
        </w:rPr>
        <w:t xml:space="preserve">, though irregular and not in terms of the law </w:t>
      </w:r>
      <w:r w:rsidR="00856C99">
        <w:rPr>
          <w:rFonts w:ascii="Times New Roman" w:hAnsi="Times New Roman" w:cs="Times New Roman"/>
          <w:sz w:val="24"/>
          <w:szCs w:val="24"/>
        </w:rPr>
        <w:t>is not dispositive of this matter, in that</w:t>
      </w:r>
      <w:r w:rsidR="004B073F">
        <w:rPr>
          <w:rFonts w:ascii="Times New Roman" w:hAnsi="Times New Roman" w:cs="Times New Roman"/>
          <w:sz w:val="24"/>
          <w:szCs w:val="24"/>
        </w:rPr>
        <w:t xml:space="preserve"> there is </w:t>
      </w:r>
      <w:r w:rsidR="00ED4BB0">
        <w:rPr>
          <w:rFonts w:ascii="Times New Roman" w:hAnsi="Times New Roman" w:cs="Times New Roman"/>
          <w:sz w:val="24"/>
          <w:szCs w:val="24"/>
        </w:rPr>
        <w:t xml:space="preserve">still </w:t>
      </w:r>
      <w:r w:rsidR="004B073F">
        <w:rPr>
          <w:rFonts w:ascii="Times New Roman" w:hAnsi="Times New Roman" w:cs="Times New Roman"/>
          <w:sz w:val="24"/>
          <w:szCs w:val="24"/>
        </w:rPr>
        <w:t xml:space="preserve">a respondent before court, i.e., the first respondent. </w:t>
      </w:r>
      <w:r w:rsidR="001858A0">
        <w:rPr>
          <w:rFonts w:ascii="Times New Roman" w:hAnsi="Times New Roman" w:cs="Times New Roman"/>
          <w:sz w:val="24"/>
          <w:szCs w:val="24"/>
        </w:rPr>
        <w:t xml:space="preserve">The matter </w:t>
      </w:r>
      <w:r w:rsidR="00BF211D">
        <w:rPr>
          <w:rFonts w:ascii="Times New Roman" w:hAnsi="Times New Roman" w:cs="Times New Roman"/>
          <w:sz w:val="24"/>
          <w:szCs w:val="24"/>
        </w:rPr>
        <w:t xml:space="preserve">shall </w:t>
      </w:r>
      <w:r w:rsidR="001858A0">
        <w:rPr>
          <w:rFonts w:ascii="Times New Roman" w:hAnsi="Times New Roman" w:cs="Times New Roman"/>
          <w:sz w:val="24"/>
          <w:szCs w:val="24"/>
        </w:rPr>
        <w:t>proceed</w:t>
      </w:r>
      <w:r w:rsidR="00BF211D">
        <w:rPr>
          <w:rFonts w:ascii="Times New Roman" w:hAnsi="Times New Roman" w:cs="Times New Roman"/>
          <w:sz w:val="24"/>
          <w:szCs w:val="24"/>
        </w:rPr>
        <w:t xml:space="preserve"> as against the</w:t>
      </w:r>
      <w:r w:rsidR="001858A0">
        <w:rPr>
          <w:rFonts w:ascii="Times New Roman" w:hAnsi="Times New Roman" w:cs="Times New Roman"/>
          <w:sz w:val="24"/>
          <w:szCs w:val="24"/>
        </w:rPr>
        <w:t xml:space="preserve"> first respondent.</w:t>
      </w:r>
    </w:p>
    <w:p w14:paraId="5BB7697F" w14:textId="77777777" w:rsidR="0065266F" w:rsidRPr="0065266F" w:rsidRDefault="0065266F" w:rsidP="0065266F">
      <w:pPr>
        <w:autoSpaceDE w:val="0"/>
        <w:autoSpaceDN w:val="0"/>
        <w:adjustRightInd w:val="0"/>
        <w:rPr>
          <w:rFonts w:ascii="Times New Roman" w:hAnsi="Times New Roman" w:cs="Times New Roman"/>
          <w:sz w:val="24"/>
          <w:szCs w:val="24"/>
        </w:rPr>
      </w:pPr>
    </w:p>
    <w:p w14:paraId="78727A23" w14:textId="1D1983DD" w:rsidR="002F2DCB" w:rsidRPr="00F234AB" w:rsidRDefault="009D2B6C" w:rsidP="000A7F3C">
      <w:pPr>
        <w:pStyle w:val="Default"/>
        <w:spacing w:line="360" w:lineRule="auto"/>
        <w:jc w:val="both"/>
        <w:rPr>
          <w:u w:val="single"/>
          <w:lang w:val="en-US"/>
        </w:rPr>
      </w:pPr>
      <w:r>
        <w:rPr>
          <w:u w:val="single"/>
        </w:rPr>
        <w:t>Whether there was n</w:t>
      </w:r>
      <w:r w:rsidR="002F2DCB" w:rsidRPr="00BC7BF1">
        <w:rPr>
          <w:u w:val="single"/>
        </w:rPr>
        <w:t>on-compliance with r 21 of the</w:t>
      </w:r>
      <w:r w:rsidR="002F2DCB" w:rsidRPr="00BC7BF1">
        <w:rPr>
          <w:u w:val="single"/>
          <w:lang w:val="en-US"/>
        </w:rPr>
        <w:t xml:space="preserve"> Electoral (Applications, Appeals, and Petitions) Rules, 1995</w:t>
      </w:r>
    </w:p>
    <w:p w14:paraId="3EAE1F16" w14:textId="4B7D39F5" w:rsidR="002F2DCB" w:rsidRDefault="002F2DCB" w:rsidP="000A7F3C">
      <w:pPr>
        <w:pStyle w:val="Default"/>
        <w:spacing w:line="360" w:lineRule="auto"/>
        <w:jc w:val="both"/>
        <w:rPr>
          <w:lang w:val="en-US"/>
        </w:rPr>
      </w:pPr>
      <w:r w:rsidRPr="002F2DCB">
        <w:rPr>
          <w:lang w:val="en-US"/>
        </w:rPr>
        <w:t>[</w:t>
      </w:r>
      <w:r w:rsidR="00BC7BF1">
        <w:rPr>
          <w:lang w:val="en-US"/>
        </w:rPr>
        <w:t>20</w:t>
      </w:r>
      <w:r w:rsidRPr="002F2DCB">
        <w:rPr>
          <w:lang w:val="en-US"/>
        </w:rPr>
        <w:t>]</w:t>
      </w:r>
      <w:r>
        <w:rPr>
          <w:lang w:val="en-US"/>
        </w:rPr>
        <w:t xml:space="preserve"> Mr</w:t>
      </w:r>
      <w:r w:rsidRPr="002F2DCB">
        <w:rPr>
          <w:i/>
          <w:iCs/>
          <w:lang w:val="en-US"/>
        </w:rPr>
        <w:t xml:space="preserve"> Ndlovu</w:t>
      </w:r>
      <w:r>
        <w:rPr>
          <w:lang w:val="en-US"/>
        </w:rPr>
        <w:t xml:space="preserve"> submitted that an elect</w:t>
      </w:r>
      <w:r w:rsidR="000945DD">
        <w:rPr>
          <w:lang w:val="en-US"/>
        </w:rPr>
        <w:t>ion</w:t>
      </w:r>
      <w:r>
        <w:rPr>
          <w:lang w:val="en-US"/>
        </w:rPr>
        <w:t xml:space="preserve"> petition brought on notice is fatally defective for want </w:t>
      </w:r>
      <w:r w:rsidR="005D088D">
        <w:rPr>
          <w:lang w:val="en-US"/>
        </w:rPr>
        <w:t xml:space="preserve">of </w:t>
      </w:r>
      <w:r>
        <w:rPr>
          <w:lang w:val="en-US"/>
        </w:rPr>
        <w:t>compliance with the peremptory requirements of r 21</w:t>
      </w:r>
      <w:r w:rsidR="005D088D">
        <w:rPr>
          <w:lang w:val="en-US"/>
        </w:rPr>
        <w:t xml:space="preserve"> of the Rules</w:t>
      </w:r>
      <w:r>
        <w:rPr>
          <w:lang w:val="en-US"/>
        </w:rPr>
        <w:t xml:space="preserve">. Counsel </w:t>
      </w:r>
      <w:r w:rsidR="005D088D">
        <w:rPr>
          <w:lang w:val="en-US"/>
        </w:rPr>
        <w:t xml:space="preserve">further </w:t>
      </w:r>
      <w:r w:rsidR="000945DD">
        <w:rPr>
          <w:lang w:val="en-US"/>
        </w:rPr>
        <w:t>submitted</w:t>
      </w:r>
      <w:r>
        <w:rPr>
          <w:lang w:val="en-US"/>
        </w:rPr>
        <w:t xml:space="preserve"> that in this matter, the form and content of the petition </w:t>
      </w:r>
      <w:r w:rsidR="00D2012F">
        <w:rPr>
          <w:lang w:val="en-US"/>
        </w:rPr>
        <w:t>does not comply with r 21</w:t>
      </w:r>
      <w:r w:rsidR="000945DD">
        <w:rPr>
          <w:lang w:val="en-US"/>
        </w:rPr>
        <w:t>, in that the</w:t>
      </w:r>
      <w:r w:rsidR="00D2012F">
        <w:rPr>
          <w:lang w:val="en-US"/>
        </w:rPr>
        <w:t xml:space="preserve"> petition was brought on notice and it is therefore fatally defective. Counsel further </w:t>
      </w:r>
      <w:r w:rsidR="000945DD">
        <w:rPr>
          <w:lang w:val="en-US"/>
        </w:rPr>
        <w:t xml:space="preserve">submitted </w:t>
      </w:r>
      <w:r w:rsidR="00D2012F">
        <w:rPr>
          <w:lang w:val="en-US"/>
        </w:rPr>
        <w:t xml:space="preserve">that a reading of s 169 of the Act shows that the presentation of an election petition is a separate process from a notice in writing of the presentation of a petition. </w:t>
      </w:r>
      <w:r w:rsidR="005D088D">
        <w:rPr>
          <w:lang w:val="en-US"/>
        </w:rPr>
        <w:t>In terms of s 169 of the Act a</w:t>
      </w:r>
      <w:r w:rsidR="00D2012F">
        <w:rPr>
          <w:lang w:val="en-US"/>
        </w:rPr>
        <w:t xml:space="preserve"> notice of an election petition is served upon the respondent within ten days after the presentation</w:t>
      </w:r>
      <w:r w:rsidR="005D088D">
        <w:rPr>
          <w:lang w:val="en-US"/>
        </w:rPr>
        <w:t xml:space="preserve"> of the petition</w:t>
      </w:r>
      <w:r w:rsidR="00D2012F">
        <w:rPr>
          <w:lang w:val="en-US"/>
        </w:rPr>
        <w:t xml:space="preserve">. </w:t>
      </w:r>
      <w:r w:rsidR="005D088D">
        <w:rPr>
          <w:lang w:val="en-US"/>
        </w:rPr>
        <w:t>Counsel argued that</w:t>
      </w:r>
      <w:r w:rsidR="00D2012F">
        <w:rPr>
          <w:lang w:val="en-US"/>
        </w:rPr>
        <w:t xml:space="preserve"> the petition is not the notice. </w:t>
      </w:r>
      <w:r w:rsidR="008E7779">
        <w:rPr>
          <w:lang w:val="en-US"/>
        </w:rPr>
        <w:t xml:space="preserve">In essence </w:t>
      </w:r>
      <w:r w:rsidR="008E7779">
        <w:rPr>
          <w:lang w:val="en-US"/>
        </w:rPr>
        <w:lastRenderedPageBreak/>
        <w:t xml:space="preserve">counsel was attacking the form of the </w:t>
      </w:r>
      <w:r w:rsidR="005D088D">
        <w:rPr>
          <w:lang w:val="en-US"/>
        </w:rPr>
        <w:t xml:space="preserve">election </w:t>
      </w:r>
      <w:r w:rsidR="008E7779">
        <w:rPr>
          <w:lang w:val="en-US"/>
        </w:rPr>
        <w:t xml:space="preserve">petition. </w:t>
      </w:r>
      <w:r w:rsidR="00D2012F">
        <w:rPr>
          <w:lang w:val="en-US"/>
        </w:rPr>
        <w:t xml:space="preserve">Counsel relied on the </w:t>
      </w:r>
      <w:r w:rsidR="005D088D">
        <w:rPr>
          <w:lang w:val="en-US"/>
        </w:rPr>
        <w:t xml:space="preserve">case </w:t>
      </w:r>
      <w:r w:rsidR="00D2012F">
        <w:rPr>
          <w:lang w:val="en-US"/>
        </w:rPr>
        <w:t xml:space="preserve">of </w:t>
      </w:r>
      <w:proofErr w:type="spellStart"/>
      <w:r w:rsidR="00D2012F" w:rsidRPr="00D2012F">
        <w:rPr>
          <w:i/>
          <w:iCs/>
        </w:rPr>
        <w:t>Konjana</w:t>
      </w:r>
      <w:proofErr w:type="spellEnd"/>
      <w:r w:rsidR="00D2012F" w:rsidRPr="00D2012F">
        <w:rPr>
          <w:i/>
          <w:iCs/>
        </w:rPr>
        <w:t xml:space="preserve"> v </w:t>
      </w:r>
      <w:proofErr w:type="spellStart"/>
      <w:r w:rsidR="00D2012F" w:rsidRPr="00D2012F">
        <w:rPr>
          <w:i/>
          <w:iCs/>
        </w:rPr>
        <w:t>Nduna</w:t>
      </w:r>
      <w:proofErr w:type="spellEnd"/>
      <w:r w:rsidR="00D2012F">
        <w:t xml:space="preserve"> SC 5/21.</w:t>
      </w:r>
    </w:p>
    <w:p w14:paraId="3FD21479" w14:textId="77777777" w:rsidR="002F2DCB" w:rsidRDefault="002F2DCB" w:rsidP="000A7F3C">
      <w:pPr>
        <w:pStyle w:val="Default"/>
        <w:spacing w:line="360" w:lineRule="auto"/>
        <w:jc w:val="both"/>
      </w:pPr>
    </w:p>
    <w:p w14:paraId="654FD76E" w14:textId="64885992" w:rsidR="00D2012F" w:rsidRDefault="00D2012F" w:rsidP="000A7F3C">
      <w:pPr>
        <w:pStyle w:val="Default"/>
        <w:spacing w:line="360" w:lineRule="auto"/>
        <w:jc w:val="both"/>
      </w:pPr>
      <w:r>
        <w:t>[</w:t>
      </w:r>
      <w:r w:rsidR="00BC7BF1">
        <w:t>21</w:t>
      </w:r>
      <w:r>
        <w:t xml:space="preserve">] Prof. </w:t>
      </w:r>
      <w:r w:rsidRPr="00D2012F">
        <w:rPr>
          <w:i/>
          <w:iCs/>
        </w:rPr>
        <w:t>Madhuku</w:t>
      </w:r>
      <w:r>
        <w:t xml:space="preserve"> submitted that the respondent has misunderstood the case of </w:t>
      </w:r>
      <w:proofErr w:type="spellStart"/>
      <w:r w:rsidRPr="00D2012F">
        <w:rPr>
          <w:i/>
          <w:iCs/>
        </w:rPr>
        <w:t>Konjana</w:t>
      </w:r>
      <w:proofErr w:type="spellEnd"/>
      <w:r w:rsidRPr="00D2012F">
        <w:rPr>
          <w:i/>
          <w:iCs/>
        </w:rPr>
        <w:t xml:space="preserve"> v </w:t>
      </w:r>
      <w:proofErr w:type="spellStart"/>
      <w:r w:rsidRPr="00D2012F">
        <w:rPr>
          <w:i/>
          <w:iCs/>
        </w:rPr>
        <w:t>Nduna</w:t>
      </w:r>
      <w:proofErr w:type="spellEnd"/>
      <w:r>
        <w:t xml:space="preserve"> SC 5/21. </w:t>
      </w:r>
      <w:r w:rsidR="00E2785C">
        <w:t xml:space="preserve">Counsel </w:t>
      </w:r>
      <w:r w:rsidR="005D088D">
        <w:t xml:space="preserve">further </w:t>
      </w:r>
      <w:r w:rsidR="00E2785C">
        <w:t xml:space="preserve">submitted </w:t>
      </w:r>
      <w:r w:rsidR="005D088D">
        <w:t xml:space="preserve">that </w:t>
      </w:r>
      <w:r w:rsidR="00E2785C">
        <w:t>the difference between a court application and a</w:t>
      </w:r>
      <w:r w:rsidR="000945DD">
        <w:t>n election</w:t>
      </w:r>
      <w:r w:rsidR="00E2785C">
        <w:t xml:space="preserve"> petition is that </w:t>
      </w:r>
      <w:r w:rsidR="000945DD">
        <w:t>in the petition</w:t>
      </w:r>
      <w:r w:rsidR="00E2785C">
        <w:t xml:space="preserve"> the grounds upon which the petitioner seeks to have the election set aside</w:t>
      </w:r>
      <w:r w:rsidR="000945DD">
        <w:t xml:space="preserve"> must appear </w:t>
      </w:r>
      <w:r w:rsidR="000945DD" w:rsidRPr="000945DD">
        <w:rPr>
          <w:i/>
          <w:iCs/>
        </w:rPr>
        <w:t>ex facie</w:t>
      </w:r>
      <w:r w:rsidR="000945DD">
        <w:t xml:space="preserve"> the petition</w:t>
      </w:r>
      <w:r w:rsidR="00E2785C">
        <w:t xml:space="preserve">. </w:t>
      </w:r>
      <w:r w:rsidR="000945DD">
        <w:t>Counsel further submitted that the</w:t>
      </w:r>
      <w:r w:rsidR="00E2785C">
        <w:t xml:space="preserve"> grounds must not appear only in the founding affidavit, but in the petition itself. Counsel asked that this preliminary point be refused. </w:t>
      </w:r>
    </w:p>
    <w:p w14:paraId="1C3AA667" w14:textId="77777777" w:rsidR="00E2785C" w:rsidRDefault="00E2785C" w:rsidP="000A7F3C">
      <w:pPr>
        <w:pStyle w:val="Default"/>
        <w:spacing w:line="360" w:lineRule="auto"/>
        <w:jc w:val="both"/>
      </w:pPr>
    </w:p>
    <w:p w14:paraId="2F37A491" w14:textId="15F1C4A4" w:rsidR="00C70006" w:rsidRDefault="00E2785C" w:rsidP="007A1428">
      <w:pPr>
        <w:pStyle w:val="Default"/>
        <w:spacing w:line="360" w:lineRule="auto"/>
        <w:jc w:val="both"/>
        <w:rPr>
          <w:bCs/>
        </w:rPr>
      </w:pPr>
      <w:r>
        <w:t>[</w:t>
      </w:r>
      <w:r w:rsidR="00BC7BF1">
        <w:t>22</w:t>
      </w:r>
      <w:r>
        <w:t>]</w:t>
      </w:r>
      <w:r w:rsidR="007A1428">
        <w:rPr>
          <w:bCs/>
        </w:rPr>
        <w:t xml:space="preserve"> </w:t>
      </w:r>
      <w:r w:rsidR="00C70006">
        <w:rPr>
          <w:bCs/>
        </w:rPr>
        <w:t xml:space="preserve">The convenient starting point in the determination of this issue is r 21 of the Rules which says: </w:t>
      </w:r>
    </w:p>
    <w:p w14:paraId="6753BF7D" w14:textId="77777777" w:rsidR="00C70006" w:rsidRPr="00F234AB" w:rsidRDefault="00C70006" w:rsidP="00C70006">
      <w:pPr>
        <w:pStyle w:val="Default"/>
        <w:ind w:left="720" w:firstLine="720"/>
      </w:pPr>
      <w:r w:rsidRPr="00F234AB">
        <w:t xml:space="preserve">Form of election petition </w:t>
      </w:r>
    </w:p>
    <w:p w14:paraId="12E60DAF" w14:textId="77777777" w:rsidR="00C70006" w:rsidRPr="00F234AB" w:rsidRDefault="00C70006" w:rsidP="00F234AB">
      <w:pPr>
        <w:pStyle w:val="Default"/>
        <w:ind w:left="720"/>
      </w:pPr>
      <w:r w:rsidRPr="00F234AB">
        <w:t xml:space="preserve">21. An election petition shall be generally in the form of a court application and shall state— </w:t>
      </w:r>
    </w:p>
    <w:p w14:paraId="1EA79BF0" w14:textId="77777777" w:rsidR="00C70006" w:rsidRPr="00F234AB" w:rsidRDefault="00C70006" w:rsidP="00F234AB">
      <w:pPr>
        <w:pStyle w:val="Default"/>
        <w:ind w:left="720"/>
      </w:pPr>
      <w:r w:rsidRPr="00F234AB">
        <w:t xml:space="preserve">(a) the petitioner’s right to present the petition in terms of section 12517 of the Act; and </w:t>
      </w:r>
    </w:p>
    <w:p w14:paraId="1F1603DB" w14:textId="77777777" w:rsidR="00C70006" w:rsidRPr="00F234AB" w:rsidRDefault="00C70006" w:rsidP="00C70006">
      <w:pPr>
        <w:pStyle w:val="Default"/>
        <w:ind w:firstLine="720"/>
      </w:pPr>
      <w:r w:rsidRPr="00F234AB">
        <w:t xml:space="preserve">(b) the date on which polling took place in the election concerned; and </w:t>
      </w:r>
    </w:p>
    <w:p w14:paraId="2A9EAED8" w14:textId="77777777" w:rsidR="00C70006" w:rsidRPr="00F234AB" w:rsidRDefault="00C70006" w:rsidP="00C70006">
      <w:pPr>
        <w:pStyle w:val="Default"/>
        <w:ind w:left="720"/>
      </w:pPr>
      <w:r w:rsidRPr="00F234AB">
        <w:t xml:space="preserve">(c) the date on which the result of the election was announced in terms of section 66 of the Act; and </w:t>
      </w:r>
    </w:p>
    <w:p w14:paraId="24A6567C" w14:textId="77777777" w:rsidR="00C70006" w:rsidRPr="00F234AB" w:rsidRDefault="00C70006" w:rsidP="00C70006">
      <w:pPr>
        <w:pStyle w:val="Default"/>
        <w:ind w:firstLine="720"/>
      </w:pPr>
      <w:r w:rsidRPr="00F234AB">
        <w:t xml:space="preserve">(d) where the petition relates to— </w:t>
      </w:r>
    </w:p>
    <w:p w14:paraId="1C508780" w14:textId="77777777" w:rsidR="00C70006" w:rsidRPr="00F234AB" w:rsidRDefault="00C70006" w:rsidP="00C70006">
      <w:pPr>
        <w:pStyle w:val="Default"/>
        <w:ind w:firstLine="720"/>
      </w:pPr>
      <w:r w:rsidRPr="00F234AB">
        <w:t xml:space="preserve">(i) an election of chiefs, the electoral college by which the election was held; </w:t>
      </w:r>
    </w:p>
    <w:p w14:paraId="19EC7AAB" w14:textId="48A8CD57" w:rsidR="00C70006" w:rsidRPr="00F234AB" w:rsidRDefault="00C70006" w:rsidP="00C70006">
      <w:pPr>
        <w:pStyle w:val="Default"/>
        <w:ind w:left="720"/>
      </w:pPr>
      <w:r w:rsidRPr="00F234AB">
        <w:t xml:space="preserve">(ii) an election of any other member of Parliament, the constituency in which the election was held; and </w:t>
      </w:r>
    </w:p>
    <w:p w14:paraId="202A9EDB" w14:textId="77777777" w:rsidR="00C70006" w:rsidRPr="00F234AB" w:rsidRDefault="00C70006" w:rsidP="00C70006">
      <w:pPr>
        <w:pStyle w:val="Default"/>
        <w:ind w:firstLine="720"/>
      </w:pPr>
      <w:r w:rsidRPr="00F234AB">
        <w:t xml:space="preserve">(e) the grounds relied on to sustain the petition; and </w:t>
      </w:r>
    </w:p>
    <w:p w14:paraId="1E1CFBE5" w14:textId="77777777" w:rsidR="00C70006" w:rsidRPr="00F234AB" w:rsidRDefault="00C70006" w:rsidP="00C70006">
      <w:pPr>
        <w:pStyle w:val="Default"/>
        <w:ind w:left="720"/>
      </w:pPr>
      <w:r w:rsidRPr="00F234AB">
        <w:t xml:space="preserve">(f) where the petitioner relies on a corrupt or illegal practice, the full name and address, if known, of every person whom the petitioner alleges was guilty of such a practice; and </w:t>
      </w:r>
    </w:p>
    <w:p w14:paraId="17363220" w14:textId="58F84CD8" w:rsidR="00C70006" w:rsidRPr="00F234AB" w:rsidRDefault="00C70006" w:rsidP="00C70006">
      <w:pPr>
        <w:pStyle w:val="Default"/>
        <w:spacing w:line="360" w:lineRule="auto"/>
        <w:ind w:firstLine="720"/>
        <w:jc w:val="both"/>
      </w:pPr>
      <w:r w:rsidRPr="00F234AB">
        <w:t>(g) the exact relief sought by the petitioner.</w:t>
      </w:r>
    </w:p>
    <w:p w14:paraId="41DB475C" w14:textId="77777777" w:rsidR="00C70006" w:rsidRDefault="00C70006" w:rsidP="00C70006">
      <w:pPr>
        <w:pStyle w:val="Default"/>
        <w:spacing w:line="360" w:lineRule="auto"/>
        <w:ind w:firstLine="720"/>
        <w:jc w:val="both"/>
        <w:rPr>
          <w:sz w:val="22"/>
          <w:szCs w:val="22"/>
        </w:rPr>
      </w:pPr>
    </w:p>
    <w:p w14:paraId="6C319D65" w14:textId="465E53E6" w:rsidR="008E7779" w:rsidRDefault="008E7779" w:rsidP="008E7779">
      <w:pPr>
        <w:pStyle w:val="Default"/>
        <w:spacing w:line="360" w:lineRule="auto"/>
        <w:jc w:val="both"/>
        <w:rPr>
          <w:bCs/>
        </w:rPr>
      </w:pPr>
      <w:r>
        <w:rPr>
          <w:bCs/>
        </w:rPr>
        <w:t>[</w:t>
      </w:r>
      <w:r w:rsidR="00BE541B">
        <w:rPr>
          <w:bCs/>
        </w:rPr>
        <w:t>2</w:t>
      </w:r>
      <w:r w:rsidR="00BC7BF1">
        <w:rPr>
          <w:bCs/>
        </w:rPr>
        <w:t>3</w:t>
      </w:r>
      <w:r>
        <w:rPr>
          <w:bCs/>
        </w:rPr>
        <w:t xml:space="preserve">] As far as </w:t>
      </w:r>
      <w:r w:rsidR="005D088D">
        <w:rPr>
          <w:bCs/>
        </w:rPr>
        <w:t xml:space="preserve">the </w:t>
      </w:r>
      <w:r>
        <w:rPr>
          <w:bCs/>
        </w:rPr>
        <w:t xml:space="preserve">form of petition is concerned, the case of </w:t>
      </w:r>
      <w:r w:rsidRPr="008E7779">
        <w:rPr>
          <w:bCs/>
          <w:i/>
          <w:iCs/>
        </w:rPr>
        <w:t xml:space="preserve">Moyo v Nkomo </w:t>
      </w:r>
      <w:r>
        <w:rPr>
          <w:bCs/>
        </w:rPr>
        <w:t xml:space="preserve">SC 67/14 is imperative. </w:t>
      </w:r>
      <w:r w:rsidR="00A64B1C">
        <w:rPr>
          <w:bCs/>
        </w:rPr>
        <w:t xml:space="preserve">The Supreme Court dealt with an appeal involving a petition arising from parliamentary elections. The main argument was that </w:t>
      </w:r>
      <w:r w:rsidR="00BE541B">
        <w:rPr>
          <w:bCs/>
        </w:rPr>
        <w:t xml:space="preserve">the </w:t>
      </w:r>
      <w:r w:rsidR="00A64B1C">
        <w:rPr>
          <w:bCs/>
        </w:rPr>
        <w:t xml:space="preserve">form taken by the petition did not comply with statutory requirements. See </w:t>
      </w:r>
      <w:proofErr w:type="spellStart"/>
      <w:r w:rsidR="00A64B1C">
        <w:rPr>
          <w:bCs/>
        </w:rPr>
        <w:t>Mutangi</w:t>
      </w:r>
      <w:proofErr w:type="spellEnd"/>
      <w:r w:rsidR="00A64B1C">
        <w:rPr>
          <w:bCs/>
        </w:rPr>
        <w:t xml:space="preserve"> </w:t>
      </w:r>
      <w:r w:rsidR="00FE2A48">
        <w:rPr>
          <w:bCs/>
        </w:rPr>
        <w:t xml:space="preserve">T “The Judiciary and Electoral Adjudication in Zimbabwe” in </w:t>
      </w:r>
      <w:proofErr w:type="spellStart"/>
      <w:r w:rsidR="00FE2A48">
        <w:rPr>
          <w:bCs/>
        </w:rPr>
        <w:t>Tsabora</w:t>
      </w:r>
      <w:proofErr w:type="spellEnd"/>
      <w:r w:rsidR="00FE2A48">
        <w:rPr>
          <w:bCs/>
        </w:rPr>
        <w:t xml:space="preserve"> J (</w:t>
      </w:r>
      <w:proofErr w:type="spellStart"/>
      <w:r w:rsidR="00FE2A48" w:rsidRPr="00FE2A48">
        <w:rPr>
          <w:bCs/>
          <w:i/>
          <w:iCs/>
        </w:rPr>
        <w:t>ed</w:t>
      </w:r>
      <w:proofErr w:type="spellEnd"/>
      <w:r w:rsidR="00FE2A48" w:rsidRPr="00FE2A48">
        <w:rPr>
          <w:bCs/>
          <w:i/>
          <w:iCs/>
        </w:rPr>
        <w:t xml:space="preserve">) The judiciary and the Zimbabwean Constitution </w:t>
      </w:r>
      <w:r w:rsidR="00FE2A48">
        <w:rPr>
          <w:bCs/>
        </w:rPr>
        <w:t xml:space="preserve">(University of Zimbabwe Pres 2022) 175. </w:t>
      </w:r>
      <w:r>
        <w:rPr>
          <w:bCs/>
        </w:rPr>
        <w:t xml:space="preserve">The </w:t>
      </w:r>
      <w:r w:rsidRPr="00FE2A48">
        <w:rPr>
          <w:bCs/>
          <w:i/>
          <w:iCs/>
        </w:rPr>
        <w:t>ratio decidendi</w:t>
      </w:r>
      <w:r>
        <w:rPr>
          <w:bCs/>
        </w:rPr>
        <w:t xml:space="preserve"> of the decision is that a petition that is lodged on notice is fatally defective to the extent of its non-compliance with the rules.  </w:t>
      </w:r>
      <w:r w:rsidR="00FE2A48">
        <w:rPr>
          <w:bCs/>
        </w:rPr>
        <w:t xml:space="preserve">A petition </w:t>
      </w:r>
      <w:r w:rsidR="00FE2A48">
        <w:rPr>
          <w:bCs/>
        </w:rPr>
        <w:lastRenderedPageBreak/>
        <w:t xml:space="preserve">cannot be brought on notice and the supporting affidavits are not contemplated in the Rules. </w:t>
      </w:r>
      <w:r>
        <w:rPr>
          <w:bCs/>
        </w:rPr>
        <w:t xml:space="preserve">The court said: </w:t>
      </w:r>
    </w:p>
    <w:p w14:paraId="7BB3B92E" w14:textId="77777777" w:rsidR="00C70006" w:rsidRDefault="00C70006" w:rsidP="00C70006">
      <w:pPr>
        <w:pStyle w:val="Default"/>
        <w:spacing w:line="360" w:lineRule="auto"/>
        <w:jc w:val="both"/>
        <w:rPr>
          <w:sz w:val="22"/>
          <w:szCs w:val="22"/>
        </w:rPr>
      </w:pPr>
    </w:p>
    <w:p w14:paraId="3849E1EA" w14:textId="49F8E451" w:rsidR="00C70006" w:rsidRDefault="008E7779" w:rsidP="008E7779">
      <w:pPr>
        <w:pStyle w:val="Default"/>
        <w:spacing w:line="276" w:lineRule="auto"/>
        <w:ind w:left="720"/>
        <w:jc w:val="both"/>
      </w:pPr>
      <w:r>
        <w:t>“</w:t>
      </w:r>
      <w:r w:rsidR="00C70006">
        <w:t>In our view r 21 is not only specific and peremptory but it also clearly and adequately sets out the requirements regarding the form and content of a petition. Specifically, the grounds relied on and the exact relief sought must all be apparent ex facie the petition. There is no provision for these details to be substantiated in supporting affidavits or other attachments to the petition</w:t>
      </w:r>
      <w:r w:rsidR="00F17747">
        <w:t xml:space="preserve"> </w:t>
      </w:r>
      <w:proofErr w:type="gramStart"/>
      <w:r w:rsidR="00F17747">
        <w:t>……………..…</w:t>
      </w:r>
      <w:proofErr w:type="gramEnd"/>
      <w:r w:rsidR="00F17747">
        <w:t>.</w:t>
      </w:r>
      <w:r>
        <w:t xml:space="preserve">.” </w:t>
      </w:r>
    </w:p>
    <w:p w14:paraId="1371C7E3" w14:textId="77777777" w:rsidR="00FE2A48" w:rsidRDefault="00FE2A48" w:rsidP="00C0727D">
      <w:pPr>
        <w:pStyle w:val="Default"/>
        <w:spacing w:line="360" w:lineRule="auto"/>
        <w:ind w:left="720"/>
        <w:jc w:val="both"/>
      </w:pPr>
    </w:p>
    <w:p w14:paraId="29AA512B" w14:textId="524CD93D" w:rsidR="00FE2A48" w:rsidRDefault="006453E8" w:rsidP="006453E8">
      <w:pPr>
        <w:pStyle w:val="Default"/>
        <w:spacing w:line="276" w:lineRule="auto"/>
        <w:jc w:val="both"/>
      </w:pPr>
      <w:r>
        <w:t>See</w:t>
      </w:r>
      <w:r w:rsidRPr="006453E8">
        <w:rPr>
          <w:i/>
          <w:iCs/>
        </w:rPr>
        <w:t xml:space="preserve"> </w:t>
      </w:r>
      <w:proofErr w:type="spellStart"/>
      <w:r w:rsidRPr="006453E8">
        <w:rPr>
          <w:i/>
          <w:iCs/>
        </w:rPr>
        <w:t>Konjana</w:t>
      </w:r>
      <w:proofErr w:type="spellEnd"/>
      <w:r w:rsidRPr="006453E8">
        <w:rPr>
          <w:i/>
          <w:iCs/>
        </w:rPr>
        <w:t xml:space="preserve"> v </w:t>
      </w:r>
      <w:proofErr w:type="spellStart"/>
      <w:r w:rsidRPr="006453E8">
        <w:rPr>
          <w:i/>
          <w:iCs/>
        </w:rPr>
        <w:t>Nduna</w:t>
      </w:r>
      <w:proofErr w:type="spellEnd"/>
      <w:r>
        <w:t xml:space="preserve"> SC 5/21. </w:t>
      </w:r>
    </w:p>
    <w:p w14:paraId="5D81FF54" w14:textId="77777777" w:rsidR="006453E8" w:rsidRDefault="006453E8" w:rsidP="006453E8">
      <w:pPr>
        <w:pStyle w:val="Default"/>
        <w:spacing w:line="276" w:lineRule="auto"/>
        <w:jc w:val="both"/>
      </w:pPr>
    </w:p>
    <w:p w14:paraId="7CF8C958" w14:textId="7B1182DD" w:rsidR="00F17747" w:rsidRDefault="006453E8" w:rsidP="00C0727D">
      <w:pPr>
        <w:pStyle w:val="Default"/>
        <w:spacing w:line="360" w:lineRule="auto"/>
        <w:jc w:val="both"/>
      </w:pPr>
      <w:r w:rsidRPr="00C0727D">
        <w:t>[</w:t>
      </w:r>
      <w:r w:rsidR="00BE541B">
        <w:t>2</w:t>
      </w:r>
      <w:r w:rsidR="00BC7BF1">
        <w:t>4</w:t>
      </w:r>
      <w:r w:rsidRPr="00C0727D">
        <w:t xml:space="preserve">] In </w:t>
      </w:r>
      <w:r w:rsidRPr="00C0727D">
        <w:rPr>
          <w:i/>
          <w:iCs/>
        </w:rPr>
        <w:t xml:space="preserve">casu </w:t>
      </w:r>
      <w:r w:rsidR="00C0727D">
        <w:t>the petitioner substantiated the grounds of attack by means of a founding affidavit and further substantiated the relief sought by means of a draft order. Such procedure is not provided for in the rules.</w:t>
      </w:r>
      <w:r w:rsidR="00FA4625">
        <w:t xml:space="preserve"> The</w:t>
      </w:r>
      <w:r w:rsidRPr="00C0727D">
        <w:t xml:space="preserve"> petitioner </w:t>
      </w:r>
      <w:r w:rsidR="00FA4625">
        <w:t>lodged</w:t>
      </w:r>
      <w:r w:rsidRPr="00C0727D">
        <w:t xml:space="preserve"> the petition on notice and therefore fell foul of r 21. </w:t>
      </w:r>
      <w:r w:rsidR="00F17747">
        <w:t xml:space="preserve">A notice </w:t>
      </w:r>
      <w:r w:rsidR="0099777F">
        <w:t xml:space="preserve">is served after the presentation of the petition and </w:t>
      </w:r>
      <w:r w:rsidR="00F17747">
        <w:t xml:space="preserve">is served in terms of s 169 of the Act, which says: </w:t>
      </w:r>
    </w:p>
    <w:p w14:paraId="6D6F7380" w14:textId="77777777" w:rsidR="00F17747" w:rsidRDefault="00F17747" w:rsidP="00F17747">
      <w:pPr>
        <w:autoSpaceDE w:val="0"/>
        <w:autoSpaceDN w:val="0"/>
        <w:adjustRightInd w:val="0"/>
        <w:spacing w:line="240" w:lineRule="auto"/>
        <w:ind w:firstLine="720"/>
        <w:jc w:val="left"/>
        <w:rPr>
          <w:rFonts w:ascii="PTSerif-Bold" w:hAnsi="PTSerif-Bold" w:cs="PTSerif-Bold"/>
          <w:b/>
          <w:bCs/>
          <w:kern w:val="0"/>
          <w:sz w:val="21"/>
          <w:szCs w:val="21"/>
        </w:rPr>
      </w:pPr>
    </w:p>
    <w:p w14:paraId="29568AE1" w14:textId="0799D179" w:rsidR="00F17747" w:rsidRPr="00F17747" w:rsidRDefault="00AC524B" w:rsidP="00F17747">
      <w:pPr>
        <w:autoSpaceDE w:val="0"/>
        <w:autoSpaceDN w:val="0"/>
        <w:adjustRightInd w:val="0"/>
        <w:spacing w:line="276" w:lineRule="auto"/>
        <w:ind w:firstLine="720"/>
        <w:rPr>
          <w:rFonts w:ascii="Times New Roman" w:hAnsi="Times New Roman" w:cs="Times New Roman"/>
          <w:kern w:val="0"/>
          <w:sz w:val="24"/>
          <w:szCs w:val="24"/>
        </w:rPr>
      </w:pPr>
      <w:r>
        <w:rPr>
          <w:rFonts w:ascii="Times New Roman" w:hAnsi="Times New Roman" w:cs="Times New Roman"/>
          <w:kern w:val="0"/>
          <w:sz w:val="24"/>
          <w:szCs w:val="24"/>
        </w:rPr>
        <w:t>s</w:t>
      </w:r>
      <w:r w:rsidR="00F17747">
        <w:rPr>
          <w:rFonts w:ascii="Times New Roman" w:hAnsi="Times New Roman" w:cs="Times New Roman"/>
          <w:kern w:val="0"/>
          <w:sz w:val="24"/>
          <w:szCs w:val="24"/>
        </w:rPr>
        <w:t xml:space="preserve"> 169 </w:t>
      </w:r>
      <w:r w:rsidR="00F17747" w:rsidRPr="00F17747">
        <w:rPr>
          <w:rFonts w:ascii="Times New Roman" w:hAnsi="Times New Roman" w:cs="Times New Roman"/>
          <w:kern w:val="0"/>
          <w:sz w:val="24"/>
          <w:szCs w:val="24"/>
        </w:rPr>
        <w:t>Notice of election petition to be served on respondent</w:t>
      </w:r>
    </w:p>
    <w:p w14:paraId="05614E58" w14:textId="0F47A7E6" w:rsidR="00F17747" w:rsidRPr="00F17747" w:rsidRDefault="00F17747" w:rsidP="00F17747">
      <w:pPr>
        <w:autoSpaceDE w:val="0"/>
        <w:autoSpaceDN w:val="0"/>
        <w:adjustRightInd w:val="0"/>
        <w:spacing w:line="276" w:lineRule="auto"/>
        <w:ind w:left="720"/>
        <w:rPr>
          <w:rFonts w:ascii="Times New Roman" w:hAnsi="Times New Roman" w:cs="Times New Roman"/>
          <w:kern w:val="0"/>
          <w:sz w:val="24"/>
          <w:szCs w:val="24"/>
        </w:rPr>
      </w:pPr>
      <w:r w:rsidRPr="00F17747">
        <w:rPr>
          <w:rFonts w:ascii="Times New Roman" w:hAnsi="Times New Roman" w:cs="Times New Roman"/>
          <w:kern w:val="0"/>
          <w:sz w:val="24"/>
          <w:szCs w:val="24"/>
        </w:rPr>
        <w:t>Notice in writing of the presentation of a petition and of the names and addresses of the proposed</w:t>
      </w:r>
      <w:r>
        <w:rPr>
          <w:rFonts w:ascii="Times New Roman" w:hAnsi="Times New Roman" w:cs="Times New Roman"/>
          <w:kern w:val="0"/>
          <w:sz w:val="24"/>
          <w:szCs w:val="24"/>
        </w:rPr>
        <w:t xml:space="preserve"> </w:t>
      </w:r>
      <w:r w:rsidRPr="00F17747">
        <w:rPr>
          <w:rFonts w:ascii="Times New Roman" w:hAnsi="Times New Roman" w:cs="Times New Roman"/>
          <w:kern w:val="0"/>
          <w:sz w:val="24"/>
          <w:szCs w:val="24"/>
        </w:rPr>
        <w:t>sureties, accompanied by a copy of the petition, shall, within ten days after the presentation of the</w:t>
      </w:r>
      <w:r>
        <w:rPr>
          <w:rFonts w:ascii="Times New Roman" w:hAnsi="Times New Roman" w:cs="Times New Roman"/>
          <w:kern w:val="0"/>
          <w:sz w:val="24"/>
          <w:szCs w:val="24"/>
        </w:rPr>
        <w:t xml:space="preserve"> </w:t>
      </w:r>
      <w:r w:rsidRPr="00F17747">
        <w:rPr>
          <w:rFonts w:ascii="Times New Roman" w:hAnsi="Times New Roman" w:cs="Times New Roman"/>
          <w:kern w:val="0"/>
          <w:sz w:val="24"/>
          <w:szCs w:val="24"/>
        </w:rPr>
        <w:t>petition, be served by the petitioner on the respondent either personally or by leaving the same at his or</w:t>
      </w:r>
      <w:r>
        <w:rPr>
          <w:rFonts w:ascii="Times New Roman" w:hAnsi="Times New Roman" w:cs="Times New Roman"/>
          <w:kern w:val="0"/>
          <w:sz w:val="24"/>
          <w:szCs w:val="24"/>
        </w:rPr>
        <w:t xml:space="preserve"> </w:t>
      </w:r>
      <w:r w:rsidRPr="00F17747">
        <w:rPr>
          <w:rFonts w:ascii="Times New Roman" w:hAnsi="Times New Roman" w:cs="Times New Roman"/>
          <w:kern w:val="0"/>
          <w:sz w:val="24"/>
          <w:szCs w:val="24"/>
        </w:rPr>
        <w:t>her usual or last known dwelling or place of business.</w:t>
      </w:r>
    </w:p>
    <w:p w14:paraId="16F0A780" w14:textId="77777777" w:rsidR="00F17747" w:rsidRPr="00F17747" w:rsidRDefault="00F17747" w:rsidP="00F17747">
      <w:pPr>
        <w:pStyle w:val="Default"/>
        <w:spacing w:line="276" w:lineRule="auto"/>
        <w:jc w:val="both"/>
      </w:pPr>
    </w:p>
    <w:p w14:paraId="55962F32" w14:textId="773D1B9C" w:rsidR="00FA4625" w:rsidRDefault="0099777F" w:rsidP="00C0727D">
      <w:pPr>
        <w:pStyle w:val="Default"/>
        <w:spacing w:line="360" w:lineRule="auto"/>
        <w:jc w:val="both"/>
      </w:pPr>
      <w:r>
        <w:t xml:space="preserve">[25] </w:t>
      </w:r>
      <w:r w:rsidR="006453E8" w:rsidRPr="00C0727D">
        <w:t xml:space="preserve">The form and content of the petition </w:t>
      </w:r>
      <w:r w:rsidR="00C0727D" w:rsidRPr="00C0727D">
        <w:t>does</w:t>
      </w:r>
      <w:r w:rsidR="006453E8" w:rsidRPr="00C0727D">
        <w:t xml:space="preserve"> not comply with r 21, rendering it fatally defective. </w:t>
      </w:r>
      <w:r w:rsidR="00FA4625" w:rsidRPr="00C0727D">
        <w:t>The</w:t>
      </w:r>
      <w:r w:rsidR="00FA4625">
        <w:t>refore, the</w:t>
      </w:r>
      <w:r w:rsidR="006453E8" w:rsidRPr="00C0727D">
        <w:t xml:space="preserve"> </w:t>
      </w:r>
      <w:r w:rsidR="00C0727D" w:rsidRPr="00C0727D">
        <w:t>petitioner failed</w:t>
      </w:r>
      <w:r w:rsidR="006453E8" w:rsidRPr="00C0727D">
        <w:t xml:space="preserve"> to present his</w:t>
      </w:r>
      <w:r w:rsidR="007212F8">
        <w:t xml:space="preserve"> petition</w:t>
      </w:r>
      <w:r w:rsidR="006453E8" w:rsidRPr="00C0727D">
        <w:t xml:space="preserve"> in the proper format required by law. </w:t>
      </w:r>
      <w:r w:rsidR="007212F8">
        <w:t xml:space="preserve">It is fatally defective. </w:t>
      </w:r>
      <w:r w:rsidR="00626FFA">
        <w:t xml:space="preserve">See </w:t>
      </w:r>
      <w:r w:rsidR="00626FFA" w:rsidRPr="008E7779">
        <w:rPr>
          <w:bCs/>
          <w:i/>
          <w:iCs/>
        </w:rPr>
        <w:t xml:space="preserve">Moyo v </w:t>
      </w:r>
      <w:proofErr w:type="spellStart"/>
      <w:r w:rsidR="00626FFA" w:rsidRPr="008E7779">
        <w:rPr>
          <w:bCs/>
          <w:i/>
          <w:iCs/>
        </w:rPr>
        <w:t>Nkomo</w:t>
      </w:r>
      <w:proofErr w:type="spellEnd"/>
      <w:r w:rsidR="00626FFA" w:rsidRPr="008E7779">
        <w:rPr>
          <w:bCs/>
          <w:i/>
          <w:iCs/>
        </w:rPr>
        <w:t xml:space="preserve"> </w:t>
      </w:r>
      <w:r w:rsidR="00626FFA">
        <w:rPr>
          <w:bCs/>
        </w:rPr>
        <w:t xml:space="preserve">SC 67/14; </w:t>
      </w:r>
      <w:proofErr w:type="spellStart"/>
      <w:r w:rsidR="00626FFA" w:rsidRPr="006453E8">
        <w:rPr>
          <w:i/>
          <w:iCs/>
        </w:rPr>
        <w:t>Konjana</w:t>
      </w:r>
      <w:proofErr w:type="spellEnd"/>
      <w:r w:rsidR="00626FFA" w:rsidRPr="006453E8">
        <w:rPr>
          <w:i/>
          <w:iCs/>
        </w:rPr>
        <w:t xml:space="preserve"> v </w:t>
      </w:r>
      <w:proofErr w:type="spellStart"/>
      <w:r w:rsidR="00626FFA" w:rsidRPr="006453E8">
        <w:rPr>
          <w:i/>
          <w:iCs/>
        </w:rPr>
        <w:t>Nduna</w:t>
      </w:r>
      <w:proofErr w:type="spellEnd"/>
      <w:r w:rsidR="00626FFA">
        <w:t xml:space="preserve"> SC 5/21. </w:t>
      </w:r>
      <w:r w:rsidR="006453E8" w:rsidRPr="00C0727D">
        <w:t xml:space="preserve">There </w:t>
      </w:r>
      <w:r w:rsidR="00C0727D" w:rsidRPr="00C0727D">
        <w:t>is therefore</w:t>
      </w:r>
      <w:r w:rsidR="006453E8" w:rsidRPr="00C0727D">
        <w:t xml:space="preserve"> no valid petition before the court. </w:t>
      </w:r>
    </w:p>
    <w:p w14:paraId="753CAB20" w14:textId="77777777" w:rsidR="007212F8" w:rsidRPr="007212F8" w:rsidRDefault="007212F8" w:rsidP="00C0727D">
      <w:pPr>
        <w:pStyle w:val="Default"/>
        <w:spacing w:line="360" w:lineRule="auto"/>
        <w:jc w:val="both"/>
        <w:rPr>
          <w:b/>
          <w:bCs/>
          <w:u w:val="single"/>
        </w:rPr>
      </w:pPr>
    </w:p>
    <w:p w14:paraId="7CEF237E" w14:textId="1597684B" w:rsidR="007212F8" w:rsidRPr="00BC7BF1" w:rsidRDefault="007212F8" w:rsidP="00C0727D">
      <w:pPr>
        <w:pStyle w:val="Default"/>
        <w:spacing w:line="360" w:lineRule="auto"/>
        <w:jc w:val="both"/>
        <w:rPr>
          <w:u w:val="single"/>
        </w:rPr>
      </w:pPr>
      <w:r w:rsidRPr="00BC7BF1">
        <w:rPr>
          <w:u w:val="single"/>
        </w:rPr>
        <w:t>Whether the petitioner failed to comply with s 168(3) of the Act</w:t>
      </w:r>
    </w:p>
    <w:p w14:paraId="1B38B5E0" w14:textId="795602A3" w:rsidR="00FA4625" w:rsidRDefault="00FA4625" w:rsidP="00C0727D">
      <w:pPr>
        <w:pStyle w:val="Default"/>
        <w:spacing w:line="360" w:lineRule="auto"/>
        <w:jc w:val="both"/>
      </w:pPr>
      <w:r>
        <w:t>[</w:t>
      </w:r>
      <w:r w:rsidR="005B4278">
        <w:t>2</w:t>
      </w:r>
      <w:r w:rsidR="00AC524B">
        <w:t>6</w:t>
      </w:r>
      <w:r>
        <w:t xml:space="preserve">] </w:t>
      </w:r>
      <w:r w:rsidR="00626FFA">
        <w:t xml:space="preserve">For completeness the objection anchored on s 168(3) </w:t>
      </w:r>
      <w:r w:rsidR="00AC524B">
        <w:t xml:space="preserve">of the Act </w:t>
      </w:r>
      <w:r w:rsidR="00626FFA">
        <w:t xml:space="preserve">must be considered and determined. </w:t>
      </w:r>
      <w:r w:rsidR="00544838">
        <w:t xml:space="preserve">The respondent contends that the petitioner has not complied with s 168(3) of the Electoral Act. It was submitted that in terms of the law a petitioner must </w:t>
      </w:r>
      <w:r w:rsidR="00AC524B">
        <w:t>give</w:t>
      </w:r>
      <w:r w:rsidR="00544838">
        <w:t xml:space="preserve"> security within seven days of the presentation of the petition. It was submitted further that the petition was presented on 11 September 2023</w:t>
      </w:r>
      <w:r w:rsidR="00BE541B">
        <w:t xml:space="preserve"> (counsel later agreed that the petition was presented on 8 September 2023),</w:t>
      </w:r>
      <w:r w:rsidR="00544838">
        <w:t xml:space="preserve"> and security was paid on 20 September 2023. </w:t>
      </w:r>
      <w:r w:rsidR="00AC524B">
        <w:t xml:space="preserve">Mr </w:t>
      </w:r>
      <w:r w:rsidR="00AC524B" w:rsidRPr="00AC524B">
        <w:rPr>
          <w:i/>
          <w:iCs/>
        </w:rPr>
        <w:t>Ndlovu</w:t>
      </w:r>
      <w:r w:rsidR="00544838">
        <w:t xml:space="preserve"> submitted that the </w:t>
      </w:r>
      <w:r w:rsidR="00544838">
        <w:lastRenderedPageBreak/>
        <w:t>time frame</w:t>
      </w:r>
      <w:r w:rsidR="00AC524B">
        <w:t xml:space="preserve"> is </w:t>
      </w:r>
      <w:r w:rsidR="00544838">
        <w:t>mandatory and failure to abide by</w:t>
      </w:r>
      <w:r w:rsidR="00AC524B">
        <w:t xml:space="preserve"> it </w:t>
      </w:r>
      <w:r w:rsidR="00544838">
        <w:t xml:space="preserve">renders the petition a nullity. It was submitted that this preliminary point be upheld </w:t>
      </w:r>
      <w:r w:rsidR="0001481F">
        <w:t xml:space="preserve">and the petition be dismissed with costs on an attorney-client scale. </w:t>
      </w:r>
    </w:p>
    <w:p w14:paraId="7B54E05A" w14:textId="77777777" w:rsidR="00FA4625" w:rsidRDefault="00FA4625" w:rsidP="00C0727D">
      <w:pPr>
        <w:pStyle w:val="Default"/>
        <w:spacing w:line="360" w:lineRule="auto"/>
        <w:jc w:val="both"/>
      </w:pPr>
    </w:p>
    <w:p w14:paraId="194D1CF7" w14:textId="3AC598EB" w:rsidR="0001481F" w:rsidRDefault="0001481F" w:rsidP="00C0727D">
      <w:pPr>
        <w:pStyle w:val="Default"/>
        <w:spacing w:line="360" w:lineRule="auto"/>
        <w:jc w:val="both"/>
      </w:pPr>
      <w:r>
        <w:t>[</w:t>
      </w:r>
      <w:r w:rsidR="005B4278">
        <w:t>2</w:t>
      </w:r>
      <w:r w:rsidR="00AC524B">
        <w:t>7</w:t>
      </w:r>
      <w:r>
        <w:t xml:space="preserve">] Per </w:t>
      </w:r>
      <w:r w:rsidRPr="00112950">
        <w:rPr>
          <w:i/>
          <w:iCs/>
        </w:rPr>
        <w:t>contra</w:t>
      </w:r>
      <w:r>
        <w:t xml:space="preserve"> Prof. </w:t>
      </w:r>
      <w:r w:rsidRPr="0001481F">
        <w:rPr>
          <w:i/>
          <w:iCs/>
        </w:rPr>
        <w:t xml:space="preserve">Madhuku </w:t>
      </w:r>
      <w:r>
        <w:t xml:space="preserve">submitted that non-compliance with the </w:t>
      </w:r>
      <w:r w:rsidR="00AC524B">
        <w:t xml:space="preserve">seven-day </w:t>
      </w:r>
      <w:r>
        <w:t>time-line does not render the petition fatally defective. Counsel submitted that there is no authority that says non-compliance renders the petition fatally defective. Counsel urged this court to take judicial notice of the challenges in the economy particularly regarding making payments</w:t>
      </w:r>
      <w:r w:rsidR="009D2B6C">
        <w:t xml:space="preserve">. Counsel submitted </w:t>
      </w:r>
      <w:r w:rsidR="00FA0D54">
        <w:t xml:space="preserve">that the petitioner faced challenges </w:t>
      </w:r>
      <w:r w:rsidR="00962380">
        <w:t>in giving security</w:t>
      </w:r>
      <w:r>
        <w:t xml:space="preserve"> </w:t>
      </w:r>
      <w:r w:rsidR="00FA0D54">
        <w:t>and only succeeded</w:t>
      </w:r>
      <w:r w:rsidR="00001E76">
        <w:t xml:space="preserve"> two or three days after the </w:t>
      </w:r>
      <w:r w:rsidR="00FA0D54">
        <w:t xml:space="preserve">due date. Counsel sought a dismissal of this preliminary point. </w:t>
      </w:r>
      <w:r>
        <w:t xml:space="preserve"> </w:t>
      </w:r>
    </w:p>
    <w:p w14:paraId="6BE79AB3" w14:textId="77777777" w:rsidR="00FE101D" w:rsidRDefault="00FE101D" w:rsidP="00C0727D">
      <w:pPr>
        <w:pStyle w:val="Default"/>
        <w:spacing w:line="360" w:lineRule="auto"/>
        <w:jc w:val="both"/>
      </w:pPr>
    </w:p>
    <w:p w14:paraId="26D67228" w14:textId="618EBB0F" w:rsidR="000945DD" w:rsidRPr="00BE541B" w:rsidRDefault="00962380" w:rsidP="00BE541B">
      <w:pPr>
        <w:pStyle w:val="Default"/>
        <w:spacing w:line="360" w:lineRule="auto"/>
        <w:jc w:val="both"/>
      </w:pPr>
      <w:r>
        <w:t>[</w:t>
      </w:r>
      <w:r w:rsidR="005B4278">
        <w:t>2</w:t>
      </w:r>
      <w:r w:rsidR="00AC524B">
        <w:t>8</w:t>
      </w:r>
      <w:r>
        <w:t xml:space="preserve">] The parties agreed that the petition was presented on 8 September 2023. The security was </w:t>
      </w:r>
      <w:r w:rsidR="00BE541B">
        <w:t>given</w:t>
      </w:r>
      <w:r>
        <w:t xml:space="preserve"> on 20 September 2023 i.e., twelve days after the presentation</w:t>
      </w:r>
      <w:r w:rsidR="000945DD">
        <w:t xml:space="preserve"> </w:t>
      </w:r>
      <w:r w:rsidR="00AC524B">
        <w:t xml:space="preserve">of the petition </w:t>
      </w:r>
      <w:r w:rsidR="000945DD">
        <w:t xml:space="preserve">and five days </w:t>
      </w:r>
      <w:r w:rsidR="00BE541B">
        <w:t>the expiry of the statutory period</w:t>
      </w:r>
      <w:r w:rsidR="00AC524B">
        <w:t xml:space="preserve"> allowed to give such security</w:t>
      </w:r>
      <w:r w:rsidR="000945DD">
        <w:t xml:space="preserve">. Prof. </w:t>
      </w:r>
      <w:r w:rsidR="000945DD" w:rsidRPr="000945DD">
        <w:rPr>
          <w:i/>
          <w:iCs/>
        </w:rPr>
        <w:t xml:space="preserve">Madhuku </w:t>
      </w:r>
      <w:r w:rsidR="000945DD">
        <w:t xml:space="preserve">conceded that security was given outside the time-line, and attempted the explain the cause of the delay. </w:t>
      </w:r>
      <w:r w:rsidR="000945DD" w:rsidRPr="00BE541B">
        <w:t xml:space="preserve">Section 168 (3) of the Electoral Act says: </w:t>
      </w:r>
    </w:p>
    <w:p w14:paraId="1A0619C6" w14:textId="77777777" w:rsidR="000945DD" w:rsidRPr="00BE541B" w:rsidRDefault="000945DD" w:rsidP="00962380">
      <w:pPr>
        <w:autoSpaceDE w:val="0"/>
        <w:autoSpaceDN w:val="0"/>
        <w:adjustRightInd w:val="0"/>
        <w:spacing w:line="240" w:lineRule="auto"/>
        <w:jc w:val="left"/>
        <w:rPr>
          <w:rFonts w:ascii="Times New Roman" w:hAnsi="Times New Roman" w:cs="Times New Roman"/>
          <w:kern w:val="0"/>
          <w:sz w:val="24"/>
          <w:szCs w:val="24"/>
        </w:rPr>
      </w:pPr>
    </w:p>
    <w:p w14:paraId="48FFD447" w14:textId="54EFDBAF" w:rsidR="00962380" w:rsidRPr="00BE541B" w:rsidRDefault="00962380" w:rsidP="00BE541B">
      <w:pPr>
        <w:autoSpaceDE w:val="0"/>
        <w:autoSpaceDN w:val="0"/>
        <w:adjustRightInd w:val="0"/>
        <w:spacing w:line="240" w:lineRule="auto"/>
        <w:ind w:left="720"/>
        <w:rPr>
          <w:rFonts w:ascii="Times New Roman" w:hAnsi="Times New Roman" w:cs="Times New Roman"/>
          <w:kern w:val="0"/>
          <w:sz w:val="24"/>
          <w:szCs w:val="24"/>
        </w:rPr>
      </w:pPr>
      <w:r w:rsidRPr="00BE541B">
        <w:rPr>
          <w:rFonts w:ascii="Times New Roman" w:hAnsi="Times New Roman" w:cs="Times New Roman"/>
          <w:kern w:val="0"/>
          <w:sz w:val="24"/>
          <w:szCs w:val="24"/>
        </w:rPr>
        <w:t>Not later than seven days after the presentation of the election petition, security of an amount</w:t>
      </w:r>
      <w:r w:rsidR="00BE541B">
        <w:rPr>
          <w:rFonts w:ascii="Times New Roman" w:hAnsi="Times New Roman" w:cs="Times New Roman"/>
          <w:kern w:val="0"/>
          <w:sz w:val="24"/>
          <w:szCs w:val="24"/>
        </w:rPr>
        <w:t xml:space="preserve"> </w:t>
      </w:r>
      <w:r w:rsidRPr="00BE541B">
        <w:rPr>
          <w:rFonts w:ascii="Times New Roman" w:hAnsi="Times New Roman" w:cs="Times New Roman"/>
          <w:kern w:val="0"/>
          <w:sz w:val="24"/>
          <w:szCs w:val="24"/>
        </w:rPr>
        <w:t>fixed by the Registrar of the Electoral Court, being not less than the amount prescribed by the</w:t>
      </w:r>
      <w:r w:rsidR="00BE541B">
        <w:rPr>
          <w:rFonts w:ascii="Times New Roman" w:hAnsi="Times New Roman" w:cs="Times New Roman"/>
          <w:kern w:val="0"/>
          <w:sz w:val="24"/>
          <w:szCs w:val="24"/>
        </w:rPr>
        <w:t xml:space="preserve"> </w:t>
      </w:r>
      <w:r w:rsidRPr="00BE541B">
        <w:rPr>
          <w:rFonts w:ascii="Times New Roman" w:hAnsi="Times New Roman" w:cs="Times New Roman"/>
          <w:kern w:val="0"/>
          <w:sz w:val="24"/>
          <w:szCs w:val="24"/>
        </w:rPr>
        <w:t>Commission after consultation with the Chief Justice, for the payment of all costs, charges and</w:t>
      </w:r>
      <w:r w:rsidR="00BE541B">
        <w:rPr>
          <w:rFonts w:ascii="Times New Roman" w:hAnsi="Times New Roman" w:cs="Times New Roman"/>
          <w:kern w:val="0"/>
          <w:sz w:val="24"/>
          <w:szCs w:val="24"/>
        </w:rPr>
        <w:t xml:space="preserve"> </w:t>
      </w:r>
      <w:r w:rsidRPr="00BE541B">
        <w:rPr>
          <w:rFonts w:ascii="Times New Roman" w:hAnsi="Times New Roman" w:cs="Times New Roman"/>
          <w:kern w:val="0"/>
          <w:sz w:val="24"/>
          <w:szCs w:val="24"/>
        </w:rPr>
        <w:t>expenses that may become payable by the petitioner—</w:t>
      </w:r>
    </w:p>
    <w:p w14:paraId="5D4923E1" w14:textId="77777777" w:rsidR="000945DD" w:rsidRPr="00BE541B" w:rsidRDefault="000945DD" w:rsidP="00BE541B">
      <w:pPr>
        <w:autoSpaceDE w:val="0"/>
        <w:autoSpaceDN w:val="0"/>
        <w:adjustRightInd w:val="0"/>
        <w:spacing w:line="240" w:lineRule="auto"/>
        <w:ind w:firstLine="720"/>
        <w:rPr>
          <w:rFonts w:ascii="Times New Roman" w:hAnsi="Times New Roman" w:cs="Times New Roman"/>
          <w:kern w:val="0"/>
          <w:sz w:val="24"/>
          <w:szCs w:val="24"/>
        </w:rPr>
      </w:pPr>
    </w:p>
    <w:p w14:paraId="197F73D9" w14:textId="37919E85" w:rsidR="00962380" w:rsidRPr="00BE541B" w:rsidRDefault="00962380" w:rsidP="00BE541B">
      <w:pPr>
        <w:pStyle w:val="ListParagraph"/>
        <w:numPr>
          <w:ilvl w:val="0"/>
          <w:numId w:val="1"/>
        </w:numPr>
        <w:autoSpaceDE w:val="0"/>
        <w:autoSpaceDN w:val="0"/>
        <w:adjustRightInd w:val="0"/>
        <w:spacing w:line="240" w:lineRule="auto"/>
        <w:rPr>
          <w:rFonts w:ascii="Times New Roman" w:hAnsi="Times New Roman" w:cs="Times New Roman"/>
          <w:kern w:val="0"/>
          <w:sz w:val="24"/>
          <w:szCs w:val="24"/>
        </w:rPr>
      </w:pPr>
      <w:r w:rsidRPr="00BE541B">
        <w:rPr>
          <w:rFonts w:ascii="Times New Roman" w:hAnsi="Times New Roman" w:cs="Times New Roman"/>
          <w:kern w:val="0"/>
          <w:sz w:val="24"/>
          <w:szCs w:val="24"/>
        </w:rPr>
        <w:t>to any person summoned as a witness on his or her behalf; and</w:t>
      </w:r>
    </w:p>
    <w:p w14:paraId="3F839FAE" w14:textId="77777777" w:rsidR="000945DD" w:rsidRPr="00BE541B" w:rsidRDefault="000945DD" w:rsidP="00BE541B">
      <w:pPr>
        <w:pStyle w:val="ListParagraph"/>
        <w:autoSpaceDE w:val="0"/>
        <w:autoSpaceDN w:val="0"/>
        <w:adjustRightInd w:val="0"/>
        <w:spacing w:line="240" w:lineRule="auto"/>
        <w:ind w:left="1080"/>
        <w:rPr>
          <w:rFonts w:ascii="Times New Roman" w:hAnsi="Times New Roman" w:cs="Times New Roman"/>
          <w:kern w:val="0"/>
          <w:sz w:val="24"/>
          <w:szCs w:val="24"/>
        </w:rPr>
      </w:pPr>
    </w:p>
    <w:p w14:paraId="43CD93A6" w14:textId="64AB83AA" w:rsidR="00BE541B" w:rsidRDefault="00962380" w:rsidP="00BE541B">
      <w:pPr>
        <w:pStyle w:val="ListParagraph"/>
        <w:numPr>
          <w:ilvl w:val="0"/>
          <w:numId w:val="1"/>
        </w:numPr>
        <w:autoSpaceDE w:val="0"/>
        <w:autoSpaceDN w:val="0"/>
        <w:adjustRightInd w:val="0"/>
        <w:spacing w:line="240" w:lineRule="auto"/>
        <w:rPr>
          <w:rFonts w:ascii="Times New Roman" w:hAnsi="Times New Roman" w:cs="Times New Roman"/>
          <w:kern w:val="0"/>
          <w:sz w:val="24"/>
          <w:szCs w:val="24"/>
        </w:rPr>
      </w:pPr>
      <w:r w:rsidRPr="00BE541B">
        <w:rPr>
          <w:rFonts w:ascii="Times New Roman" w:hAnsi="Times New Roman" w:cs="Times New Roman"/>
          <w:kern w:val="0"/>
          <w:sz w:val="24"/>
          <w:szCs w:val="24"/>
        </w:rPr>
        <w:t>to the respondent;</w:t>
      </w:r>
    </w:p>
    <w:p w14:paraId="14CA8752" w14:textId="77777777" w:rsidR="00BE541B" w:rsidRPr="00BE541B" w:rsidRDefault="00BE541B" w:rsidP="00BE541B">
      <w:pPr>
        <w:autoSpaceDE w:val="0"/>
        <w:autoSpaceDN w:val="0"/>
        <w:adjustRightInd w:val="0"/>
        <w:spacing w:line="240" w:lineRule="auto"/>
        <w:rPr>
          <w:rFonts w:ascii="Times New Roman" w:hAnsi="Times New Roman" w:cs="Times New Roman"/>
          <w:kern w:val="0"/>
          <w:sz w:val="24"/>
          <w:szCs w:val="24"/>
        </w:rPr>
      </w:pPr>
    </w:p>
    <w:p w14:paraId="36592D70" w14:textId="1CE7D331" w:rsidR="00962380" w:rsidRDefault="00962380" w:rsidP="00BE541B">
      <w:pPr>
        <w:autoSpaceDE w:val="0"/>
        <w:autoSpaceDN w:val="0"/>
        <w:adjustRightInd w:val="0"/>
        <w:spacing w:line="240" w:lineRule="auto"/>
        <w:ind w:firstLine="720"/>
        <w:rPr>
          <w:rFonts w:ascii="Times New Roman" w:hAnsi="Times New Roman" w:cs="Times New Roman"/>
          <w:sz w:val="24"/>
          <w:szCs w:val="24"/>
        </w:rPr>
      </w:pPr>
      <w:r w:rsidRPr="00BE541B">
        <w:rPr>
          <w:rFonts w:ascii="Times New Roman" w:hAnsi="Times New Roman" w:cs="Times New Roman"/>
          <w:sz w:val="24"/>
          <w:szCs w:val="24"/>
        </w:rPr>
        <w:t>shall be given by or on behalf of the petitioner.</w:t>
      </w:r>
    </w:p>
    <w:p w14:paraId="00A00CDA" w14:textId="77777777" w:rsidR="005B4278" w:rsidRDefault="005B4278" w:rsidP="005B4278">
      <w:pPr>
        <w:autoSpaceDE w:val="0"/>
        <w:autoSpaceDN w:val="0"/>
        <w:adjustRightInd w:val="0"/>
        <w:spacing w:line="240" w:lineRule="auto"/>
        <w:rPr>
          <w:rFonts w:ascii="Times New Roman" w:hAnsi="Times New Roman" w:cs="Times New Roman"/>
          <w:sz w:val="24"/>
          <w:szCs w:val="24"/>
        </w:rPr>
      </w:pPr>
    </w:p>
    <w:p w14:paraId="463A9EB0" w14:textId="5AFEB568" w:rsidR="005B4278" w:rsidRPr="005B4278" w:rsidRDefault="005B4278" w:rsidP="005B4278">
      <w:pPr>
        <w:autoSpaceDE w:val="0"/>
        <w:autoSpaceDN w:val="0"/>
        <w:adjustRightInd w:val="0"/>
        <w:rPr>
          <w:rFonts w:ascii="Times New Roman" w:hAnsi="Times New Roman" w:cs="Times New Roman"/>
          <w:kern w:val="0"/>
          <w:sz w:val="24"/>
          <w:szCs w:val="24"/>
        </w:rPr>
      </w:pPr>
      <w:r w:rsidRPr="005B4278">
        <w:rPr>
          <w:rFonts w:ascii="Times New Roman" w:hAnsi="Times New Roman" w:cs="Times New Roman"/>
          <w:kern w:val="0"/>
          <w:sz w:val="24"/>
          <w:szCs w:val="24"/>
        </w:rPr>
        <w:t>[2</w:t>
      </w:r>
      <w:r w:rsidR="00AC524B">
        <w:rPr>
          <w:rFonts w:ascii="Times New Roman" w:hAnsi="Times New Roman" w:cs="Times New Roman"/>
          <w:kern w:val="0"/>
          <w:sz w:val="24"/>
          <w:szCs w:val="24"/>
        </w:rPr>
        <w:t>9</w:t>
      </w:r>
      <w:r w:rsidRPr="005B4278">
        <w:rPr>
          <w:rFonts w:ascii="Times New Roman" w:hAnsi="Times New Roman" w:cs="Times New Roman"/>
          <w:kern w:val="0"/>
          <w:sz w:val="24"/>
          <w:szCs w:val="24"/>
        </w:rPr>
        <w:t>] The explanation for the delay</w:t>
      </w:r>
      <w:r w:rsidR="00AC524B">
        <w:rPr>
          <w:rFonts w:ascii="Times New Roman" w:hAnsi="Times New Roman" w:cs="Times New Roman"/>
          <w:kern w:val="0"/>
          <w:sz w:val="24"/>
          <w:szCs w:val="24"/>
        </w:rPr>
        <w:t xml:space="preserve"> was not controverted. It</w:t>
      </w:r>
      <w:r w:rsidRPr="005B4278">
        <w:rPr>
          <w:rFonts w:ascii="Times New Roman" w:hAnsi="Times New Roman" w:cs="Times New Roman"/>
          <w:kern w:val="0"/>
          <w:sz w:val="24"/>
          <w:szCs w:val="24"/>
        </w:rPr>
        <w:t xml:space="preserve"> is satisfactory. It appears that the delay was caused by circumstances beyond the control of the petitioner. In </w:t>
      </w:r>
      <w:proofErr w:type="spellStart"/>
      <w:r w:rsidRPr="005B4278">
        <w:rPr>
          <w:rFonts w:ascii="Times New Roman" w:hAnsi="Times New Roman" w:cs="Times New Roman"/>
          <w:i/>
          <w:iCs/>
          <w:kern w:val="0"/>
          <w:sz w:val="24"/>
          <w:szCs w:val="24"/>
        </w:rPr>
        <w:t>Dengu</w:t>
      </w:r>
      <w:proofErr w:type="spellEnd"/>
      <w:r w:rsidRPr="005B4278">
        <w:rPr>
          <w:rFonts w:ascii="Times New Roman" w:hAnsi="Times New Roman" w:cs="Times New Roman"/>
          <w:i/>
          <w:iCs/>
          <w:kern w:val="0"/>
          <w:sz w:val="24"/>
          <w:szCs w:val="24"/>
        </w:rPr>
        <w:t xml:space="preserve"> v </w:t>
      </w:r>
      <w:proofErr w:type="spellStart"/>
      <w:r w:rsidRPr="005B4278">
        <w:rPr>
          <w:rFonts w:ascii="Times New Roman" w:hAnsi="Times New Roman" w:cs="Times New Roman"/>
          <w:i/>
          <w:iCs/>
          <w:kern w:val="0"/>
          <w:sz w:val="24"/>
          <w:szCs w:val="24"/>
        </w:rPr>
        <w:t>Nyaude</w:t>
      </w:r>
      <w:proofErr w:type="spellEnd"/>
      <w:r w:rsidRPr="005B4278">
        <w:rPr>
          <w:rFonts w:ascii="Times New Roman" w:hAnsi="Times New Roman" w:cs="Times New Roman"/>
          <w:i/>
          <w:iCs/>
          <w:kern w:val="0"/>
          <w:sz w:val="24"/>
          <w:szCs w:val="24"/>
        </w:rPr>
        <w:t xml:space="preserve"> &amp; Anor</w:t>
      </w:r>
      <w:r w:rsidRPr="005B4278">
        <w:rPr>
          <w:rFonts w:ascii="Times New Roman" w:hAnsi="Times New Roman" w:cs="Times New Roman"/>
          <w:kern w:val="0"/>
          <w:sz w:val="24"/>
          <w:szCs w:val="24"/>
        </w:rPr>
        <w:t xml:space="preserve"> HH 66-2008 the court said: </w:t>
      </w:r>
    </w:p>
    <w:p w14:paraId="6D61C6E4" w14:textId="36066F1B" w:rsidR="005B4278" w:rsidRDefault="005B4278" w:rsidP="005B4278">
      <w:pPr>
        <w:autoSpaceDE w:val="0"/>
        <w:autoSpaceDN w:val="0"/>
        <w:adjustRightInd w:val="0"/>
        <w:spacing w:line="276" w:lineRule="auto"/>
        <w:ind w:left="720"/>
        <w:rPr>
          <w:rFonts w:ascii="Times New Roman" w:hAnsi="Times New Roman" w:cs="Times New Roman"/>
          <w:kern w:val="0"/>
          <w:sz w:val="24"/>
          <w:szCs w:val="24"/>
        </w:rPr>
      </w:pPr>
      <w:r>
        <w:rPr>
          <w:rFonts w:ascii="Times New Roman" w:hAnsi="Times New Roman" w:cs="Times New Roman"/>
          <w:kern w:val="0"/>
          <w:sz w:val="24"/>
          <w:szCs w:val="24"/>
        </w:rPr>
        <w:t>“</w:t>
      </w:r>
      <w:r w:rsidRPr="005B4278">
        <w:rPr>
          <w:rFonts w:ascii="Times New Roman" w:hAnsi="Times New Roman" w:cs="Times New Roman"/>
          <w:kern w:val="0"/>
          <w:sz w:val="24"/>
          <w:szCs w:val="24"/>
        </w:rPr>
        <w:t>Section 168 (3) clearly requires the petitioner to give security not later than seven days after the presentation of the petition. It is party</w:t>
      </w:r>
      <w:r w:rsidR="00AC524B">
        <w:rPr>
          <w:rFonts w:ascii="Times New Roman" w:hAnsi="Times New Roman" w:cs="Times New Roman"/>
          <w:kern w:val="0"/>
          <w:sz w:val="24"/>
          <w:szCs w:val="24"/>
        </w:rPr>
        <w:t xml:space="preserve"> (</w:t>
      </w:r>
      <w:r w:rsidR="00AC524B" w:rsidRPr="00AC524B">
        <w:rPr>
          <w:rFonts w:ascii="Times New Roman" w:hAnsi="Times New Roman" w:cs="Times New Roman"/>
          <w:i/>
          <w:iCs/>
          <w:kern w:val="0"/>
          <w:sz w:val="24"/>
          <w:szCs w:val="24"/>
        </w:rPr>
        <w:t>sic</w:t>
      </w:r>
      <w:r w:rsidR="00AC524B">
        <w:rPr>
          <w:rFonts w:ascii="Times New Roman" w:hAnsi="Times New Roman" w:cs="Times New Roman"/>
          <w:kern w:val="0"/>
          <w:sz w:val="24"/>
          <w:szCs w:val="24"/>
        </w:rPr>
        <w:t>)</w:t>
      </w:r>
      <w:r w:rsidRPr="005B4278">
        <w:rPr>
          <w:rFonts w:ascii="Times New Roman" w:hAnsi="Times New Roman" w:cs="Times New Roman"/>
          <w:kern w:val="0"/>
          <w:sz w:val="24"/>
          <w:szCs w:val="24"/>
        </w:rPr>
        <w:t xml:space="preserve"> of the sections which establishes the petitioner’s right to challenge an election petition. It provides a time limit, and peremptory language was used. I am satisfied that even if condonation had been applied for this court does not have authority to condone none compliance with the provisions of s 168 (3) of the Electoral Act.</w:t>
      </w:r>
      <w:r>
        <w:rPr>
          <w:rFonts w:ascii="Times New Roman" w:hAnsi="Times New Roman" w:cs="Times New Roman"/>
          <w:kern w:val="0"/>
          <w:sz w:val="24"/>
          <w:szCs w:val="24"/>
        </w:rPr>
        <w:t>”</w:t>
      </w:r>
    </w:p>
    <w:p w14:paraId="22EB9DEC" w14:textId="77777777" w:rsidR="005B4278" w:rsidRDefault="005B4278" w:rsidP="005B4278">
      <w:pPr>
        <w:autoSpaceDE w:val="0"/>
        <w:autoSpaceDN w:val="0"/>
        <w:adjustRightInd w:val="0"/>
        <w:spacing w:line="276" w:lineRule="auto"/>
        <w:rPr>
          <w:rFonts w:ascii="Times New Roman" w:hAnsi="Times New Roman" w:cs="Times New Roman"/>
          <w:kern w:val="0"/>
          <w:sz w:val="24"/>
          <w:szCs w:val="24"/>
        </w:rPr>
      </w:pPr>
    </w:p>
    <w:p w14:paraId="22B2B05B" w14:textId="35466765" w:rsidR="005B4278" w:rsidRDefault="005B4278" w:rsidP="00BC7BF1">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lastRenderedPageBreak/>
        <w:t>[</w:t>
      </w:r>
      <w:r w:rsidR="00821910">
        <w:rPr>
          <w:rFonts w:ascii="Times New Roman" w:hAnsi="Times New Roman" w:cs="Times New Roman"/>
          <w:kern w:val="0"/>
          <w:sz w:val="24"/>
          <w:szCs w:val="24"/>
        </w:rPr>
        <w:t>30</w:t>
      </w:r>
      <w:r>
        <w:rPr>
          <w:rFonts w:ascii="Times New Roman" w:hAnsi="Times New Roman" w:cs="Times New Roman"/>
          <w:kern w:val="0"/>
          <w:sz w:val="24"/>
          <w:szCs w:val="24"/>
        </w:rPr>
        <w:t xml:space="preserve">] </w:t>
      </w:r>
      <w:r w:rsidR="00112950">
        <w:rPr>
          <w:rFonts w:ascii="Times New Roman" w:hAnsi="Times New Roman" w:cs="Times New Roman"/>
          <w:kern w:val="0"/>
          <w:sz w:val="24"/>
          <w:szCs w:val="24"/>
        </w:rPr>
        <w:t xml:space="preserve">Failure to give security within the time line decreed by s 168(3) </w:t>
      </w:r>
      <w:r w:rsidR="00821910">
        <w:rPr>
          <w:rFonts w:ascii="Times New Roman" w:hAnsi="Times New Roman" w:cs="Times New Roman"/>
          <w:kern w:val="0"/>
          <w:sz w:val="24"/>
          <w:szCs w:val="24"/>
        </w:rPr>
        <w:t xml:space="preserve">of the Act </w:t>
      </w:r>
      <w:r w:rsidR="00112950">
        <w:rPr>
          <w:rFonts w:ascii="Times New Roman" w:hAnsi="Times New Roman" w:cs="Times New Roman"/>
          <w:kern w:val="0"/>
          <w:sz w:val="24"/>
          <w:szCs w:val="24"/>
        </w:rPr>
        <w:t xml:space="preserve">renders the petition fatally defective and invalid. </w:t>
      </w:r>
      <w:r w:rsidR="00BC7BF1">
        <w:rPr>
          <w:rFonts w:ascii="Times New Roman" w:hAnsi="Times New Roman" w:cs="Times New Roman"/>
          <w:kern w:val="0"/>
          <w:sz w:val="24"/>
          <w:szCs w:val="24"/>
        </w:rPr>
        <w:t>See (1)</w:t>
      </w:r>
      <w:r w:rsidR="00BC7BF1" w:rsidRPr="00FB40B8">
        <w:rPr>
          <w:rFonts w:ascii="Times New Roman" w:hAnsi="Times New Roman" w:cs="Times New Roman"/>
          <w:i/>
          <w:iCs/>
          <w:kern w:val="0"/>
          <w:sz w:val="24"/>
          <w:szCs w:val="24"/>
        </w:rPr>
        <w:t xml:space="preserve"> Sibanda &amp; Anor v Ncube &amp; Ors</w:t>
      </w:r>
      <w:r w:rsidR="00BC7BF1">
        <w:rPr>
          <w:rFonts w:ascii="Times New Roman" w:hAnsi="Times New Roman" w:cs="Times New Roman"/>
          <w:kern w:val="0"/>
          <w:sz w:val="24"/>
          <w:szCs w:val="24"/>
        </w:rPr>
        <w:t xml:space="preserve"> (2) </w:t>
      </w:r>
      <w:r w:rsidR="00BC7BF1" w:rsidRPr="00FB40B8">
        <w:rPr>
          <w:rFonts w:ascii="Times New Roman" w:hAnsi="Times New Roman" w:cs="Times New Roman"/>
          <w:i/>
          <w:iCs/>
          <w:kern w:val="0"/>
          <w:sz w:val="24"/>
          <w:szCs w:val="24"/>
        </w:rPr>
        <w:t>Khumalo &amp; Anor v Mudimba &amp; Ors</w:t>
      </w:r>
      <w:r w:rsidR="00BC7BF1">
        <w:rPr>
          <w:rFonts w:ascii="Times New Roman" w:hAnsi="Times New Roman" w:cs="Times New Roman"/>
          <w:kern w:val="0"/>
          <w:sz w:val="24"/>
          <w:szCs w:val="24"/>
        </w:rPr>
        <w:t xml:space="preserve"> 2019 (1) ZLR 19 (E). It is for these reasons that this preliminary point has merit and must succeed. </w:t>
      </w:r>
    </w:p>
    <w:p w14:paraId="54AD5CAC" w14:textId="77777777" w:rsidR="007212F8" w:rsidRPr="00BE541B" w:rsidRDefault="007212F8" w:rsidP="005B4278">
      <w:pPr>
        <w:pStyle w:val="Default"/>
        <w:spacing w:line="276" w:lineRule="auto"/>
        <w:jc w:val="both"/>
      </w:pPr>
    </w:p>
    <w:p w14:paraId="3FFD77BE" w14:textId="77777777" w:rsidR="007E4056" w:rsidRPr="00945210" w:rsidRDefault="007E4056" w:rsidP="007E4056">
      <w:pPr>
        <w:autoSpaceDE w:val="0"/>
        <w:autoSpaceDN w:val="0"/>
        <w:adjustRightInd w:val="0"/>
        <w:rPr>
          <w:rFonts w:ascii="Times New Roman" w:hAnsi="Times New Roman" w:cs="Times New Roman"/>
          <w:color w:val="33383D"/>
          <w:sz w:val="24"/>
          <w:szCs w:val="24"/>
          <w:u w:val="single"/>
          <w:shd w:val="clear" w:color="auto" w:fill="FFFFFF"/>
        </w:rPr>
      </w:pPr>
      <w:r w:rsidRPr="00945210">
        <w:rPr>
          <w:rFonts w:ascii="Times New Roman" w:hAnsi="Times New Roman" w:cs="Times New Roman"/>
          <w:color w:val="33383D"/>
          <w:sz w:val="24"/>
          <w:szCs w:val="24"/>
          <w:u w:val="single"/>
          <w:shd w:val="clear" w:color="auto" w:fill="FFFFFF"/>
        </w:rPr>
        <w:t>Disposition</w:t>
      </w:r>
    </w:p>
    <w:p w14:paraId="5FFB1FBD" w14:textId="5F3840A8" w:rsidR="007E4056" w:rsidRDefault="007E4056" w:rsidP="007E4056">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[31] </w:t>
      </w:r>
      <w:r w:rsidRPr="00D55C65">
        <w:rPr>
          <w:rFonts w:ascii="Times New Roman" w:hAnsi="Times New Roman" w:cs="Times New Roman"/>
          <w:kern w:val="0"/>
          <w:sz w:val="24"/>
          <w:szCs w:val="24"/>
        </w:rPr>
        <w:t>The jurisprudence in this jurisdiction is that an election petition is not an application</w:t>
      </w:r>
      <w:r>
        <w:rPr>
          <w:rFonts w:ascii="Times New Roman" w:hAnsi="Times New Roman" w:cs="Times New Roman"/>
          <w:kern w:val="0"/>
          <w:sz w:val="24"/>
          <w:szCs w:val="24"/>
        </w:rPr>
        <w:t xml:space="preserve"> to be supported by affidavits.</w:t>
      </w:r>
      <w:r w:rsidRPr="00D55C6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It is a stand-alone petition and the r 21 requirements must appear </w:t>
      </w:r>
      <w:r w:rsidRPr="00F234AB">
        <w:rPr>
          <w:rFonts w:ascii="Times New Roman" w:hAnsi="Times New Roman" w:cs="Times New Roman"/>
          <w:i/>
          <w:iCs/>
          <w:kern w:val="0"/>
          <w:sz w:val="24"/>
          <w:szCs w:val="24"/>
        </w:rPr>
        <w:t>ex facie</w:t>
      </w:r>
      <w:r>
        <w:rPr>
          <w:rFonts w:ascii="Times New Roman" w:hAnsi="Times New Roman" w:cs="Times New Roman"/>
          <w:kern w:val="0"/>
          <w:sz w:val="24"/>
          <w:szCs w:val="24"/>
        </w:rPr>
        <w:t xml:space="preserve"> the petition itself</w:t>
      </w:r>
      <w:r w:rsidRPr="00D55C65">
        <w:rPr>
          <w:rFonts w:ascii="Times New Roman" w:hAnsi="Times New Roman" w:cs="Times New Roman"/>
          <w:kern w:val="0"/>
          <w:sz w:val="24"/>
          <w:szCs w:val="24"/>
        </w:rPr>
        <w:t>. All t</w:t>
      </w:r>
      <w:r w:rsidRPr="00D55C65">
        <w:rPr>
          <w:rFonts w:ascii="Times New Roman" w:hAnsi="Times New Roman" w:cs="Times New Roman"/>
          <w:sz w:val="24"/>
          <w:szCs w:val="24"/>
          <w:lang w:val="en-ZA"/>
        </w:rPr>
        <w:t xml:space="preserve">he matters required by r 21 are of equal importance so that failure to state one of them renders the </w:t>
      </w:r>
      <w:r>
        <w:rPr>
          <w:rFonts w:ascii="Times New Roman" w:hAnsi="Times New Roman" w:cs="Times New Roman"/>
          <w:sz w:val="24"/>
          <w:szCs w:val="24"/>
          <w:lang w:val="en-ZA"/>
        </w:rPr>
        <w:t>petition</w:t>
      </w:r>
      <w:r w:rsidRPr="00D55C65">
        <w:rPr>
          <w:rFonts w:ascii="Times New Roman" w:hAnsi="Times New Roman" w:cs="Times New Roman"/>
          <w:sz w:val="24"/>
          <w:szCs w:val="24"/>
          <w:lang w:val="en-ZA"/>
        </w:rPr>
        <w:t xml:space="preserve"> invalid. </w:t>
      </w:r>
      <w:r>
        <w:rPr>
          <w:rFonts w:ascii="Times New Roman" w:hAnsi="Times New Roman" w:cs="Times New Roman"/>
          <w:sz w:val="24"/>
          <w:szCs w:val="24"/>
          <w:lang w:val="en-ZA"/>
        </w:rPr>
        <w:t xml:space="preserve">There must further be compliance with the mandatory provisions of the Electoral Act. Failure to comply, the petition becomes fatally defective and invalid. </w:t>
      </w:r>
      <w:r>
        <w:rPr>
          <w:rFonts w:ascii="Times New Roman" w:hAnsi="Times New Roman" w:cs="Times New Roman"/>
          <w:kern w:val="0"/>
          <w:sz w:val="24"/>
          <w:szCs w:val="24"/>
        </w:rPr>
        <w:t xml:space="preserve"> This election petition does not comply with r 21 of the Rules and s 168 (3) of the Electoral Act. Compliance with r 21 and s 168(3) is mandatory. The election petition is fatally defective and therefore invalid. In the circumstances it is not necessary to consider the merits of the petition.</w:t>
      </w:r>
    </w:p>
    <w:p w14:paraId="29E1CCF1" w14:textId="77777777" w:rsidR="007E4056" w:rsidRPr="007E4056" w:rsidRDefault="007E4056" w:rsidP="007E4056">
      <w:pPr>
        <w:autoSpaceDE w:val="0"/>
        <w:autoSpaceDN w:val="0"/>
        <w:adjustRightInd w:val="0"/>
        <w:rPr>
          <w:rFonts w:ascii="Times New Roman" w:hAnsi="Times New Roman" w:cs="Times New Roman"/>
          <w:kern w:val="0"/>
          <w:sz w:val="24"/>
          <w:szCs w:val="24"/>
        </w:rPr>
      </w:pPr>
    </w:p>
    <w:p w14:paraId="5BE31941" w14:textId="40678F8E" w:rsidR="0001481F" w:rsidRPr="00F234AB" w:rsidRDefault="007212F8" w:rsidP="00C0727D">
      <w:pPr>
        <w:pStyle w:val="Default"/>
        <w:spacing w:line="360" w:lineRule="auto"/>
        <w:jc w:val="both"/>
        <w:rPr>
          <w:u w:val="single"/>
        </w:rPr>
      </w:pPr>
      <w:r w:rsidRPr="00BC7BF1">
        <w:rPr>
          <w:u w:val="single"/>
        </w:rPr>
        <w:t xml:space="preserve">Costs </w:t>
      </w:r>
    </w:p>
    <w:p w14:paraId="2D8C1D6C" w14:textId="0652E499" w:rsidR="00FA4625" w:rsidRDefault="00FA4625" w:rsidP="00FA462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15689B">
        <w:rPr>
          <w:rFonts w:ascii="Times New Roman" w:hAnsi="Times New Roman" w:cs="Times New Roman"/>
          <w:sz w:val="24"/>
          <w:szCs w:val="24"/>
        </w:rPr>
        <w:t>3</w:t>
      </w:r>
      <w:r w:rsidR="007E4056">
        <w:rPr>
          <w:rFonts w:ascii="Times New Roman" w:hAnsi="Times New Roman" w:cs="Times New Roman"/>
          <w:sz w:val="24"/>
          <w:szCs w:val="24"/>
        </w:rPr>
        <w:t>2</w:t>
      </w:r>
      <w:r>
        <w:rPr>
          <w:rFonts w:ascii="Times New Roman" w:hAnsi="Times New Roman" w:cs="Times New Roman"/>
          <w:sz w:val="24"/>
          <w:szCs w:val="24"/>
        </w:rPr>
        <w:t xml:space="preserve">] Mr </w:t>
      </w:r>
      <w:r w:rsidRPr="004B073F">
        <w:rPr>
          <w:rFonts w:ascii="Times New Roman" w:hAnsi="Times New Roman" w:cs="Times New Roman"/>
          <w:i/>
          <w:iCs/>
          <w:sz w:val="24"/>
          <w:szCs w:val="24"/>
        </w:rPr>
        <w:t xml:space="preserve">Ndlovu </w:t>
      </w:r>
      <w:r>
        <w:rPr>
          <w:rFonts w:ascii="Times New Roman" w:hAnsi="Times New Roman" w:cs="Times New Roman"/>
          <w:sz w:val="24"/>
          <w:szCs w:val="24"/>
        </w:rPr>
        <w:t>s</w:t>
      </w:r>
      <w:r w:rsidR="0015689B">
        <w:rPr>
          <w:rFonts w:ascii="Times New Roman" w:hAnsi="Times New Roman" w:cs="Times New Roman"/>
          <w:sz w:val="24"/>
          <w:szCs w:val="24"/>
        </w:rPr>
        <w:t>ought costs on a legal</w:t>
      </w:r>
      <w:r w:rsidR="00821910">
        <w:rPr>
          <w:rFonts w:ascii="Times New Roman" w:hAnsi="Times New Roman" w:cs="Times New Roman"/>
          <w:sz w:val="24"/>
          <w:szCs w:val="24"/>
        </w:rPr>
        <w:t xml:space="preserve"> </w:t>
      </w:r>
      <w:r w:rsidR="0015689B">
        <w:rPr>
          <w:rFonts w:ascii="Times New Roman" w:hAnsi="Times New Roman" w:cs="Times New Roman"/>
          <w:sz w:val="24"/>
          <w:szCs w:val="24"/>
        </w:rPr>
        <w:t xml:space="preserve">practitioner </w:t>
      </w:r>
      <w:r w:rsidR="00821910">
        <w:rPr>
          <w:rFonts w:ascii="Times New Roman" w:hAnsi="Times New Roman" w:cs="Times New Roman"/>
          <w:sz w:val="24"/>
          <w:szCs w:val="24"/>
        </w:rPr>
        <w:t xml:space="preserve">and client </w:t>
      </w:r>
      <w:r w:rsidR="0015689B">
        <w:rPr>
          <w:rFonts w:ascii="Times New Roman" w:hAnsi="Times New Roman" w:cs="Times New Roman"/>
          <w:sz w:val="24"/>
          <w:szCs w:val="24"/>
        </w:rPr>
        <w:t>scale as against the petitioner.</w:t>
      </w:r>
      <w:r>
        <w:rPr>
          <w:rFonts w:ascii="Times New Roman" w:hAnsi="Times New Roman" w:cs="Times New Roman"/>
          <w:sz w:val="24"/>
          <w:szCs w:val="24"/>
        </w:rPr>
        <w:t xml:space="preserve"> This submission </w:t>
      </w:r>
      <w:r w:rsidR="00821910">
        <w:rPr>
          <w:rFonts w:ascii="Times New Roman" w:hAnsi="Times New Roman" w:cs="Times New Roman"/>
          <w:sz w:val="24"/>
          <w:szCs w:val="24"/>
        </w:rPr>
        <w:t>was</w:t>
      </w:r>
      <w:r>
        <w:rPr>
          <w:rFonts w:ascii="Times New Roman" w:hAnsi="Times New Roman" w:cs="Times New Roman"/>
          <w:sz w:val="24"/>
          <w:szCs w:val="24"/>
        </w:rPr>
        <w:t xml:space="preserve"> anchored on the basis that the petitioner was alerted in the opposing papers that the </w:t>
      </w:r>
      <w:r w:rsidR="0015689B">
        <w:rPr>
          <w:rFonts w:ascii="Times New Roman" w:hAnsi="Times New Roman" w:cs="Times New Roman"/>
          <w:sz w:val="24"/>
          <w:szCs w:val="24"/>
        </w:rPr>
        <w:t>joinder</w:t>
      </w:r>
      <w:r>
        <w:rPr>
          <w:rFonts w:ascii="Times New Roman" w:hAnsi="Times New Roman" w:cs="Times New Roman"/>
          <w:sz w:val="24"/>
          <w:szCs w:val="24"/>
        </w:rPr>
        <w:t xml:space="preserve"> of </w:t>
      </w:r>
      <w:r w:rsidR="0015689B">
        <w:rPr>
          <w:rFonts w:ascii="Times New Roman" w:hAnsi="Times New Roman" w:cs="Times New Roman"/>
          <w:sz w:val="24"/>
          <w:szCs w:val="24"/>
        </w:rPr>
        <w:t xml:space="preserve">the sixth to thirteen </w:t>
      </w:r>
      <w:r>
        <w:rPr>
          <w:rFonts w:ascii="Times New Roman" w:hAnsi="Times New Roman" w:cs="Times New Roman"/>
          <w:sz w:val="24"/>
          <w:szCs w:val="24"/>
        </w:rPr>
        <w:t>respondents was irregular and improper. He did not concede this point until the issue had to be argued in this court.</w:t>
      </w:r>
    </w:p>
    <w:p w14:paraId="73517419" w14:textId="77777777" w:rsidR="00FA4625" w:rsidRDefault="00FA4625" w:rsidP="00FA4625">
      <w:pPr>
        <w:autoSpaceDE w:val="0"/>
        <w:autoSpaceDN w:val="0"/>
        <w:adjustRightInd w:val="0"/>
        <w:rPr>
          <w:rFonts w:ascii="Times New Roman" w:hAnsi="Times New Roman" w:cs="Times New Roman"/>
          <w:sz w:val="24"/>
          <w:szCs w:val="24"/>
        </w:rPr>
      </w:pPr>
    </w:p>
    <w:p w14:paraId="16DFE84F" w14:textId="038C71F0" w:rsidR="00FA4625" w:rsidRDefault="00FA4625" w:rsidP="00FA462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285167">
        <w:rPr>
          <w:rFonts w:ascii="Times New Roman" w:hAnsi="Times New Roman" w:cs="Times New Roman"/>
          <w:sz w:val="24"/>
          <w:szCs w:val="24"/>
        </w:rPr>
        <w:t>3</w:t>
      </w:r>
      <w:r w:rsidR="007E4056">
        <w:rPr>
          <w:rFonts w:ascii="Times New Roman" w:hAnsi="Times New Roman" w:cs="Times New Roman"/>
          <w:sz w:val="24"/>
          <w:szCs w:val="24"/>
        </w:rPr>
        <w:t>3</w:t>
      </w:r>
      <w:r>
        <w:rPr>
          <w:rFonts w:ascii="Times New Roman" w:hAnsi="Times New Roman" w:cs="Times New Roman"/>
          <w:sz w:val="24"/>
          <w:szCs w:val="24"/>
        </w:rPr>
        <w:t xml:space="preserve">] </w:t>
      </w:r>
      <w:r w:rsidRPr="00EE42EB">
        <w:rPr>
          <w:rFonts w:ascii="Times New Roman" w:hAnsi="Times New Roman" w:cs="Times New Roman"/>
          <w:sz w:val="24"/>
          <w:szCs w:val="24"/>
        </w:rPr>
        <w:t xml:space="preserve">A court may award attorney and client costs against an unsuccessful party where his conduct has been unworthy, reprehensible or blameworthy or where he has been actuated by malice or has been guilty of grave misconduct either in the transaction under enquiry or in the conduct of the case. See </w:t>
      </w:r>
      <w:r w:rsidRPr="00EE42EB">
        <w:rPr>
          <w:rFonts w:ascii="Times New Roman" w:hAnsi="Times New Roman" w:cs="Times New Roman"/>
          <w:i/>
          <w:iCs/>
          <w:sz w:val="24"/>
          <w:szCs w:val="24"/>
        </w:rPr>
        <w:t>The Law of Costs</w:t>
      </w:r>
      <w:r w:rsidRPr="00EE42EB">
        <w:rPr>
          <w:rFonts w:ascii="Times New Roman" w:hAnsi="Times New Roman" w:cs="Times New Roman"/>
          <w:sz w:val="24"/>
          <w:szCs w:val="24"/>
        </w:rPr>
        <w:t xml:space="preserve">, AC Cilliers, Butterworths paragraph 4.50. The scale of attorney and client costs is an extraordinary one which should be reserved for cases where it can be found that a litigant conducted itself in an indubitably, vexatious and reprehensible manner. Such an award is exceptional and is intended to be very punitive and indicative of extreme opprobrium. See </w:t>
      </w:r>
      <w:r w:rsidRPr="00EE42EB">
        <w:rPr>
          <w:rFonts w:ascii="Times New Roman" w:hAnsi="Times New Roman" w:cs="Times New Roman"/>
          <w:i/>
          <w:iCs/>
          <w:sz w:val="24"/>
          <w:szCs w:val="24"/>
        </w:rPr>
        <w:t xml:space="preserve">Public Protector </w:t>
      </w:r>
      <w:proofErr w:type="gramStart"/>
      <w:r w:rsidRPr="00EE42EB">
        <w:rPr>
          <w:rFonts w:ascii="Times New Roman" w:hAnsi="Times New Roman" w:cs="Times New Roman"/>
          <w:sz w:val="24"/>
          <w:szCs w:val="24"/>
        </w:rPr>
        <w:t>v</w:t>
      </w:r>
      <w:proofErr w:type="gramEnd"/>
      <w:r w:rsidRPr="00EE42EB">
        <w:rPr>
          <w:rFonts w:ascii="Times New Roman" w:hAnsi="Times New Roman" w:cs="Times New Roman"/>
          <w:sz w:val="24"/>
          <w:szCs w:val="24"/>
        </w:rPr>
        <w:t xml:space="preserve"> </w:t>
      </w:r>
      <w:r w:rsidRPr="00EE42EB">
        <w:rPr>
          <w:rFonts w:ascii="Times New Roman" w:hAnsi="Times New Roman" w:cs="Times New Roman"/>
          <w:i/>
          <w:iCs/>
          <w:sz w:val="24"/>
          <w:szCs w:val="24"/>
        </w:rPr>
        <w:t>South African Reserve</w:t>
      </w:r>
      <w:r w:rsidRPr="00EE42EB">
        <w:rPr>
          <w:rFonts w:ascii="Times New Roman" w:hAnsi="Times New Roman" w:cs="Times New Roman"/>
          <w:sz w:val="24"/>
          <w:szCs w:val="24"/>
        </w:rPr>
        <w:t xml:space="preserve"> </w:t>
      </w:r>
      <w:r w:rsidRPr="00EE42EB">
        <w:rPr>
          <w:rFonts w:ascii="Times New Roman" w:hAnsi="Times New Roman" w:cs="Times New Roman"/>
          <w:i/>
          <w:iCs/>
          <w:sz w:val="24"/>
          <w:szCs w:val="24"/>
        </w:rPr>
        <w:t xml:space="preserve">Bank </w:t>
      </w:r>
      <w:r w:rsidRPr="00EE42EB">
        <w:rPr>
          <w:rFonts w:ascii="Times New Roman" w:hAnsi="Times New Roman" w:cs="Times New Roman"/>
          <w:sz w:val="24"/>
          <w:szCs w:val="24"/>
        </w:rPr>
        <w:t xml:space="preserve">[2019] </w:t>
      </w:r>
      <w:r w:rsidRPr="00EE42EB">
        <w:rPr>
          <w:rFonts w:ascii="Times New Roman" w:hAnsi="Times New Roman" w:cs="Times New Roman"/>
          <w:i/>
          <w:iCs/>
          <w:sz w:val="24"/>
          <w:szCs w:val="24"/>
        </w:rPr>
        <w:t xml:space="preserve">ZACC </w:t>
      </w:r>
      <w:r w:rsidRPr="00EE42EB">
        <w:rPr>
          <w:rFonts w:ascii="Times New Roman" w:hAnsi="Times New Roman" w:cs="Times New Roman"/>
          <w:sz w:val="24"/>
          <w:szCs w:val="24"/>
        </w:rPr>
        <w:t xml:space="preserve">29. </w:t>
      </w:r>
    </w:p>
    <w:p w14:paraId="26DFD0AE" w14:textId="77777777" w:rsidR="00FA4625" w:rsidRDefault="00FA4625" w:rsidP="00FA4625">
      <w:pPr>
        <w:autoSpaceDE w:val="0"/>
        <w:autoSpaceDN w:val="0"/>
        <w:adjustRightInd w:val="0"/>
        <w:rPr>
          <w:rFonts w:ascii="Times New Roman" w:hAnsi="Times New Roman" w:cs="Times New Roman"/>
          <w:sz w:val="24"/>
          <w:szCs w:val="24"/>
        </w:rPr>
      </w:pPr>
    </w:p>
    <w:p w14:paraId="73555C9A" w14:textId="7F232B02" w:rsidR="00FA4625" w:rsidRDefault="00FA4625" w:rsidP="00FA4625">
      <w:pPr>
        <w:autoSpaceDE w:val="0"/>
        <w:autoSpaceDN w:val="0"/>
        <w:adjustRightInd w:val="0"/>
        <w:rPr>
          <w:rFonts w:ascii="Times New Roman" w:hAnsi="Times New Roman" w:cs="Times New Roman"/>
          <w:color w:val="33383D"/>
          <w:sz w:val="24"/>
          <w:szCs w:val="24"/>
          <w:shd w:val="clear" w:color="auto" w:fill="FFFFFF"/>
        </w:rPr>
      </w:pPr>
      <w:r>
        <w:rPr>
          <w:rFonts w:ascii="Times New Roman" w:hAnsi="Times New Roman" w:cs="Times New Roman"/>
          <w:sz w:val="24"/>
          <w:szCs w:val="24"/>
        </w:rPr>
        <w:t>[</w:t>
      </w:r>
      <w:r w:rsidR="00285167">
        <w:rPr>
          <w:rFonts w:ascii="Times New Roman" w:hAnsi="Times New Roman" w:cs="Times New Roman"/>
          <w:sz w:val="24"/>
          <w:szCs w:val="24"/>
        </w:rPr>
        <w:t>3</w:t>
      </w:r>
      <w:r w:rsidR="007E4056">
        <w:rPr>
          <w:rFonts w:ascii="Times New Roman" w:hAnsi="Times New Roman" w:cs="Times New Roman"/>
          <w:sz w:val="24"/>
          <w:szCs w:val="24"/>
        </w:rPr>
        <w:t>4</w:t>
      </w:r>
      <w:r>
        <w:rPr>
          <w:rFonts w:ascii="Times New Roman" w:hAnsi="Times New Roman" w:cs="Times New Roman"/>
          <w:sz w:val="24"/>
          <w:szCs w:val="24"/>
        </w:rPr>
        <w:t xml:space="preserve">] Costs on a legal practitioner and client scale cannot be punishment for holding a legal position which does not find favour with the court. A litigant has a right to prosecute its claim </w:t>
      </w:r>
      <w:r>
        <w:rPr>
          <w:rFonts w:ascii="Times New Roman" w:hAnsi="Times New Roman" w:cs="Times New Roman"/>
          <w:sz w:val="24"/>
          <w:szCs w:val="24"/>
        </w:rPr>
        <w:lastRenderedPageBreak/>
        <w:t xml:space="preserve">or defence without the fear of being mulct with punitive costs should its position not find favour with the court. </w:t>
      </w:r>
      <w:r w:rsidRPr="00596E0C">
        <w:rPr>
          <w:rFonts w:ascii="Times New Roman" w:hAnsi="Times New Roman" w:cs="Times New Roman"/>
          <w:sz w:val="24"/>
          <w:szCs w:val="24"/>
        </w:rPr>
        <w:t>This w</w:t>
      </w:r>
      <w:r w:rsidR="00821910">
        <w:rPr>
          <w:rFonts w:ascii="Times New Roman" w:hAnsi="Times New Roman" w:cs="Times New Roman"/>
          <w:sz w:val="24"/>
          <w:szCs w:val="24"/>
        </w:rPr>
        <w:t>ould</w:t>
      </w:r>
      <w:r w:rsidRPr="00596E0C">
        <w:rPr>
          <w:rFonts w:ascii="Times New Roman" w:hAnsi="Times New Roman" w:cs="Times New Roman"/>
          <w:sz w:val="24"/>
          <w:szCs w:val="24"/>
        </w:rPr>
        <w:t xml:space="preserve"> have a </w:t>
      </w:r>
      <w:r w:rsidRPr="00596E0C">
        <w:rPr>
          <w:rFonts w:ascii="Times New Roman" w:hAnsi="Times New Roman" w:cs="Times New Roman"/>
          <w:color w:val="33383D"/>
          <w:sz w:val="24"/>
          <w:szCs w:val="24"/>
          <w:shd w:val="clear" w:color="auto" w:fill="FFFFFF"/>
        </w:rPr>
        <w:t xml:space="preserve">chilling effect on litigants who intend to pursue or defend claims, and </w:t>
      </w:r>
      <w:r w:rsidR="00821910">
        <w:rPr>
          <w:rFonts w:ascii="Times New Roman" w:hAnsi="Times New Roman" w:cs="Times New Roman"/>
          <w:color w:val="33383D"/>
          <w:sz w:val="24"/>
          <w:szCs w:val="24"/>
          <w:shd w:val="clear" w:color="auto" w:fill="FFFFFF"/>
        </w:rPr>
        <w:t>will</w:t>
      </w:r>
      <w:r w:rsidRPr="00596E0C">
        <w:rPr>
          <w:rFonts w:ascii="Times New Roman" w:hAnsi="Times New Roman" w:cs="Times New Roman"/>
          <w:color w:val="33383D"/>
          <w:sz w:val="24"/>
          <w:szCs w:val="24"/>
          <w:shd w:val="clear" w:color="auto" w:fill="FFFFFF"/>
        </w:rPr>
        <w:t xml:space="preserve"> undermine the principle of the rule of law upon which this jurisdiction is founded.</w:t>
      </w:r>
      <w:r w:rsidR="00051815">
        <w:rPr>
          <w:rFonts w:ascii="Times New Roman" w:hAnsi="Times New Roman" w:cs="Times New Roman"/>
          <w:color w:val="33383D"/>
          <w:sz w:val="24"/>
          <w:szCs w:val="24"/>
          <w:shd w:val="clear" w:color="auto" w:fill="FFFFFF"/>
        </w:rPr>
        <w:t xml:space="preserve"> A case has not been made for costs on a legal practitioner and client scale. </w:t>
      </w:r>
    </w:p>
    <w:p w14:paraId="0421D1EA" w14:textId="77777777" w:rsidR="0015689B" w:rsidRDefault="0015689B" w:rsidP="00945210">
      <w:pPr>
        <w:autoSpaceDE w:val="0"/>
        <w:autoSpaceDN w:val="0"/>
        <w:adjustRightInd w:val="0"/>
        <w:rPr>
          <w:rFonts w:ascii="Times New Roman" w:hAnsi="Times New Roman" w:cs="Times New Roman"/>
          <w:kern w:val="0"/>
          <w:sz w:val="24"/>
          <w:szCs w:val="24"/>
        </w:rPr>
      </w:pPr>
    </w:p>
    <w:p w14:paraId="27EBF4FE" w14:textId="27C67922" w:rsidR="00945210" w:rsidRDefault="0015689B" w:rsidP="0094521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It is accordingly ordered as follows: </w:t>
      </w:r>
    </w:p>
    <w:p w14:paraId="64BE369F" w14:textId="77777777" w:rsidR="0076169A" w:rsidRPr="005B4278" w:rsidRDefault="0076169A" w:rsidP="00945210">
      <w:pPr>
        <w:autoSpaceDE w:val="0"/>
        <w:autoSpaceDN w:val="0"/>
        <w:adjustRightInd w:val="0"/>
        <w:rPr>
          <w:rFonts w:ascii="Times New Roman" w:hAnsi="Times New Roman" w:cs="Times New Roman"/>
          <w:kern w:val="0"/>
          <w:sz w:val="24"/>
          <w:szCs w:val="24"/>
        </w:rPr>
      </w:pPr>
    </w:p>
    <w:p w14:paraId="7EF58F6C" w14:textId="552F4F66" w:rsidR="00FA4625" w:rsidRDefault="0015689B" w:rsidP="0015689B">
      <w:pPr>
        <w:pStyle w:val="Default"/>
        <w:numPr>
          <w:ilvl w:val="0"/>
          <w:numId w:val="3"/>
        </w:numPr>
        <w:spacing w:line="360" w:lineRule="auto"/>
        <w:jc w:val="both"/>
      </w:pPr>
      <w:r>
        <w:t xml:space="preserve">The preliminary points on </w:t>
      </w:r>
      <w:r w:rsidR="00061DA5">
        <w:t>non-compliance with r 21 of the Electoral (Applications, appeals and petitions) Rules, 1995, in that the</w:t>
      </w:r>
      <w:r w:rsidR="0076169A">
        <w:t xml:space="preserve"> form used is irregular and the failure to give security within the time-line provided for in s 168(3) of the Electoral Act </w:t>
      </w:r>
      <w:r w:rsidR="0076169A">
        <w:rPr>
          <w:lang w:val="en-US"/>
        </w:rPr>
        <w:t xml:space="preserve">[Chapter 2:13] </w:t>
      </w:r>
      <w:r w:rsidR="0076169A">
        <w:t xml:space="preserve">are upheld. </w:t>
      </w:r>
    </w:p>
    <w:p w14:paraId="64BFE345" w14:textId="6657083E" w:rsidR="0076169A" w:rsidRDefault="008601E4" w:rsidP="00285167">
      <w:pPr>
        <w:pStyle w:val="Default"/>
        <w:numPr>
          <w:ilvl w:val="0"/>
          <w:numId w:val="3"/>
        </w:numPr>
        <w:spacing w:line="360" w:lineRule="auto"/>
        <w:jc w:val="both"/>
      </w:pPr>
      <w:r>
        <w:t>The election petition is fatally defective, invalid and be and is hereby dismissed</w:t>
      </w:r>
      <w:r w:rsidR="00285167">
        <w:t xml:space="preserve"> with costs</w:t>
      </w:r>
      <w:r w:rsidR="0076169A">
        <w:t>.</w:t>
      </w:r>
    </w:p>
    <w:p w14:paraId="04C64AA1" w14:textId="4300E16B" w:rsidR="00051815" w:rsidRPr="00051815" w:rsidRDefault="00051815" w:rsidP="00051815">
      <w:pPr>
        <w:pStyle w:val="Default"/>
        <w:numPr>
          <w:ilvl w:val="0"/>
          <w:numId w:val="3"/>
        </w:numPr>
        <w:spacing w:line="360" w:lineRule="auto"/>
        <w:jc w:val="both"/>
      </w:pPr>
      <w:r>
        <w:t xml:space="preserve">In </w:t>
      </w:r>
      <w:r w:rsidR="00C67D9F">
        <w:t>terms of s 171(3)(a) of the Electoral Act [Chapter 2</w:t>
      </w:r>
      <w:r w:rsidR="007E4056">
        <w:t>:</w:t>
      </w:r>
      <w:r w:rsidR="00C67D9F">
        <w:t xml:space="preserve">13] in </w:t>
      </w:r>
      <w:r>
        <w:t xml:space="preserve">the general election held </w:t>
      </w:r>
      <w:r w:rsidR="00821910">
        <w:t xml:space="preserve">on </w:t>
      </w:r>
      <w:r>
        <w:t xml:space="preserve">23 August 2023 Sithembiso Gile Nyoni </w:t>
      </w:r>
      <w:r w:rsidR="00C67D9F">
        <w:t>was</w:t>
      </w:r>
      <w:r>
        <w:t xml:space="preserve"> duly elected as member of </w:t>
      </w:r>
      <w:r w:rsidRPr="00051815">
        <w:rPr>
          <w:lang w:val="en-US"/>
        </w:rPr>
        <w:t>National Assembly for Nkayi North Constituency in Matabeleland North Province</w:t>
      </w:r>
      <w:r>
        <w:rPr>
          <w:lang w:val="en-US"/>
        </w:rPr>
        <w:t xml:space="preserve">. </w:t>
      </w:r>
    </w:p>
    <w:p w14:paraId="7CF07AC3" w14:textId="77777777" w:rsidR="00C67D9F" w:rsidRDefault="00C67D9F" w:rsidP="00051815">
      <w:pPr>
        <w:pStyle w:val="Default"/>
        <w:spacing w:line="360" w:lineRule="auto"/>
        <w:ind w:left="1080"/>
        <w:jc w:val="both"/>
      </w:pPr>
    </w:p>
    <w:p w14:paraId="0E06C3BE" w14:textId="30A2819A" w:rsidR="00285167" w:rsidRDefault="00051815" w:rsidP="00051815">
      <w:pPr>
        <w:pStyle w:val="Default"/>
        <w:spacing w:line="360" w:lineRule="auto"/>
        <w:ind w:left="1080"/>
        <w:jc w:val="both"/>
      </w:pPr>
      <w:r>
        <w:t xml:space="preserve">It is so ordered. </w:t>
      </w:r>
    </w:p>
    <w:p w14:paraId="13EBB6C9" w14:textId="77777777" w:rsidR="00285167" w:rsidRDefault="00285167" w:rsidP="00285167">
      <w:pPr>
        <w:pStyle w:val="Default"/>
        <w:spacing w:line="360" w:lineRule="auto"/>
        <w:jc w:val="both"/>
      </w:pPr>
    </w:p>
    <w:p w14:paraId="4556EA7B" w14:textId="77777777" w:rsidR="00561264" w:rsidRDefault="00561264" w:rsidP="00285167">
      <w:pPr>
        <w:pStyle w:val="Default"/>
        <w:spacing w:line="360" w:lineRule="auto"/>
        <w:jc w:val="both"/>
      </w:pPr>
    </w:p>
    <w:p w14:paraId="4EE9B8E6" w14:textId="77777777" w:rsidR="00561264" w:rsidRDefault="00561264" w:rsidP="00285167">
      <w:pPr>
        <w:pStyle w:val="Default"/>
        <w:spacing w:line="360" w:lineRule="auto"/>
        <w:jc w:val="both"/>
      </w:pPr>
    </w:p>
    <w:p w14:paraId="4B38DE89" w14:textId="77777777" w:rsidR="00561264" w:rsidRDefault="00561264" w:rsidP="00285167">
      <w:pPr>
        <w:pStyle w:val="Default"/>
        <w:spacing w:line="360" w:lineRule="auto"/>
        <w:jc w:val="both"/>
      </w:pPr>
    </w:p>
    <w:p w14:paraId="09BE8015" w14:textId="77777777" w:rsidR="00257659" w:rsidRDefault="00257659" w:rsidP="00285167">
      <w:pPr>
        <w:pStyle w:val="Default"/>
        <w:spacing w:line="360" w:lineRule="auto"/>
        <w:jc w:val="both"/>
      </w:pPr>
    </w:p>
    <w:p w14:paraId="1B1FAA68" w14:textId="3113230E" w:rsidR="00257659" w:rsidRDefault="00561264" w:rsidP="00257659">
      <w:pPr>
        <w:pStyle w:val="Default"/>
        <w:rPr>
          <w:sz w:val="23"/>
          <w:szCs w:val="23"/>
        </w:rPr>
      </w:pPr>
      <w:r>
        <w:rPr>
          <w:i/>
          <w:iCs/>
          <w:sz w:val="23"/>
          <w:szCs w:val="23"/>
        </w:rPr>
        <w:t>Lovemore Madhuku,</w:t>
      </w:r>
      <w:r w:rsidR="00257659">
        <w:rPr>
          <w:i/>
          <w:iCs/>
          <w:sz w:val="23"/>
          <w:szCs w:val="23"/>
        </w:rPr>
        <w:t xml:space="preserve"> </w:t>
      </w:r>
      <w:r>
        <w:rPr>
          <w:sz w:val="23"/>
          <w:szCs w:val="23"/>
        </w:rPr>
        <w:t>petitioner</w:t>
      </w:r>
      <w:r w:rsidR="00257659">
        <w:rPr>
          <w:sz w:val="23"/>
          <w:szCs w:val="23"/>
        </w:rPr>
        <w:t xml:space="preserve">’s legal practitioners </w:t>
      </w:r>
    </w:p>
    <w:p w14:paraId="28D90F28" w14:textId="7E977582" w:rsidR="00257659" w:rsidRDefault="00257659" w:rsidP="00257659">
      <w:pPr>
        <w:pStyle w:val="Default"/>
        <w:rPr>
          <w:sz w:val="23"/>
          <w:szCs w:val="23"/>
        </w:rPr>
      </w:pPr>
      <w:r>
        <w:rPr>
          <w:i/>
          <w:iCs/>
          <w:sz w:val="23"/>
          <w:szCs w:val="23"/>
        </w:rPr>
        <w:t>Nyika, Kanengoni &amp; Partners</w:t>
      </w:r>
      <w:r>
        <w:rPr>
          <w:sz w:val="23"/>
          <w:szCs w:val="23"/>
        </w:rPr>
        <w:t xml:space="preserve">, </w:t>
      </w:r>
      <w:r w:rsidR="00561264">
        <w:rPr>
          <w:sz w:val="23"/>
          <w:szCs w:val="23"/>
        </w:rPr>
        <w:t>4</w:t>
      </w:r>
      <w:r w:rsidR="00561264" w:rsidRPr="00561264">
        <w:rPr>
          <w:sz w:val="23"/>
          <w:szCs w:val="23"/>
          <w:vertAlign w:val="superscript"/>
        </w:rPr>
        <w:t>th</w:t>
      </w:r>
      <w:r w:rsidR="00561264">
        <w:rPr>
          <w:sz w:val="23"/>
          <w:szCs w:val="23"/>
        </w:rPr>
        <w:t xml:space="preserve"> and 5</w:t>
      </w:r>
      <w:r w:rsidR="00561264" w:rsidRPr="00561264">
        <w:rPr>
          <w:sz w:val="23"/>
          <w:szCs w:val="23"/>
          <w:vertAlign w:val="superscript"/>
        </w:rPr>
        <w:t>th</w:t>
      </w:r>
      <w:r w:rsidR="00561264">
        <w:rPr>
          <w:sz w:val="23"/>
          <w:szCs w:val="23"/>
        </w:rPr>
        <w:t xml:space="preserve"> </w:t>
      </w:r>
      <w:r>
        <w:rPr>
          <w:sz w:val="23"/>
          <w:szCs w:val="23"/>
        </w:rPr>
        <w:t xml:space="preserve">respondent’s legal practitioners </w:t>
      </w:r>
    </w:p>
    <w:p w14:paraId="13048A8A" w14:textId="189ED6D1" w:rsidR="00257659" w:rsidRPr="00561264" w:rsidRDefault="00561264" w:rsidP="00561264">
      <w:pPr>
        <w:pStyle w:val="Default"/>
        <w:rPr>
          <w:sz w:val="23"/>
          <w:szCs w:val="23"/>
        </w:rPr>
      </w:pPr>
      <w:r>
        <w:rPr>
          <w:i/>
          <w:iCs/>
          <w:sz w:val="23"/>
          <w:szCs w:val="23"/>
        </w:rPr>
        <w:t>Cheda &amp; Cheda Associates,</w:t>
      </w:r>
      <w:r w:rsidRPr="00561264">
        <w:rPr>
          <w:sz w:val="23"/>
          <w:szCs w:val="23"/>
        </w:rPr>
        <w:t xml:space="preserve"> 1</w:t>
      </w:r>
      <w:r w:rsidRPr="00561264">
        <w:rPr>
          <w:sz w:val="23"/>
          <w:szCs w:val="23"/>
          <w:vertAlign w:val="superscript"/>
        </w:rPr>
        <w:t>st</w:t>
      </w:r>
      <w:r w:rsidRPr="00561264">
        <w:rPr>
          <w:sz w:val="23"/>
          <w:szCs w:val="23"/>
        </w:rPr>
        <w:t>, 6</w:t>
      </w:r>
      <w:r w:rsidRPr="00561264">
        <w:rPr>
          <w:sz w:val="23"/>
          <w:szCs w:val="23"/>
          <w:vertAlign w:val="superscript"/>
        </w:rPr>
        <w:t>th</w:t>
      </w:r>
      <w:r w:rsidRPr="00561264">
        <w:rPr>
          <w:sz w:val="23"/>
          <w:szCs w:val="23"/>
        </w:rPr>
        <w:t>-13</w:t>
      </w:r>
      <w:r w:rsidRPr="00561264">
        <w:rPr>
          <w:sz w:val="23"/>
          <w:szCs w:val="23"/>
          <w:vertAlign w:val="superscript"/>
        </w:rPr>
        <w:t>th</w:t>
      </w:r>
      <w:r w:rsidRPr="00561264">
        <w:rPr>
          <w:sz w:val="23"/>
          <w:szCs w:val="23"/>
        </w:rPr>
        <w:t xml:space="preserve"> respondents </w:t>
      </w:r>
    </w:p>
    <w:p w14:paraId="76A329E7" w14:textId="77777777" w:rsidR="00257659" w:rsidRDefault="00257659" w:rsidP="00285167">
      <w:pPr>
        <w:pStyle w:val="Default"/>
        <w:spacing w:line="360" w:lineRule="auto"/>
        <w:jc w:val="both"/>
      </w:pPr>
    </w:p>
    <w:p w14:paraId="3FA508D6" w14:textId="77777777" w:rsidR="00257659" w:rsidRPr="00C0727D" w:rsidRDefault="00257659" w:rsidP="00285167">
      <w:pPr>
        <w:pStyle w:val="Default"/>
        <w:spacing w:line="360" w:lineRule="auto"/>
        <w:jc w:val="both"/>
      </w:pPr>
      <w:bookmarkStart w:id="0" w:name="_GoBack"/>
      <w:bookmarkEnd w:id="0"/>
    </w:p>
    <w:sectPr w:rsidR="00257659" w:rsidRPr="00C072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59EC3" w14:textId="77777777" w:rsidR="00814FD0" w:rsidRDefault="00814FD0" w:rsidP="00814FD0">
      <w:pPr>
        <w:spacing w:line="240" w:lineRule="auto"/>
      </w:pPr>
      <w:r>
        <w:separator/>
      </w:r>
    </w:p>
  </w:endnote>
  <w:endnote w:type="continuationSeparator" w:id="0">
    <w:p w14:paraId="25EE98E2" w14:textId="77777777" w:rsidR="00814FD0" w:rsidRDefault="00814FD0" w:rsidP="00814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Serif-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4776E" w14:textId="77777777" w:rsidR="00814FD0" w:rsidRDefault="00814FD0" w:rsidP="00814FD0">
      <w:pPr>
        <w:spacing w:line="240" w:lineRule="auto"/>
      </w:pPr>
      <w:r>
        <w:separator/>
      </w:r>
    </w:p>
  </w:footnote>
  <w:footnote w:type="continuationSeparator" w:id="0">
    <w:p w14:paraId="1B3FADE9" w14:textId="77777777" w:rsidR="00814FD0" w:rsidRDefault="00814FD0" w:rsidP="00814F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02096"/>
      <w:docPartObj>
        <w:docPartGallery w:val="Page Numbers (Top of Page)"/>
        <w:docPartUnique/>
      </w:docPartObj>
    </w:sdtPr>
    <w:sdtEndPr>
      <w:rPr>
        <w:noProof/>
      </w:rPr>
    </w:sdtEndPr>
    <w:sdtContent>
      <w:p w14:paraId="117AB256" w14:textId="77777777" w:rsidR="00814FD0" w:rsidRDefault="00814FD0">
        <w:pPr>
          <w:pStyle w:val="Header"/>
          <w:jc w:val="right"/>
          <w:rPr>
            <w:noProof/>
          </w:rPr>
        </w:pPr>
        <w:r>
          <w:fldChar w:fldCharType="begin"/>
        </w:r>
        <w:r>
          <w:instrText xml:space="preserve"> PAGE   \* MERGEFORMAT </w:instrText>
        </w:r>
        <w:r>
          <w:fldChar w:fldCharType="separate"/>
        </w:r>
        <w:r>
          <w:rPr>
            <w:noProof/>
          </w:rPr>
          <w:t>12</w:t>
        </w:r>
        <w:r>
          <w:rPr>
            <w:noProof/>
          </w:rPr>
          <w:fldChar w:fldCharType="end"/>
        </w:r>
      </w:p>
      <w:p w14:paraId="06E46203" w14:textId="77777777" w:rsidR="00814FD0" w:rsidRDefault="00814FD0">
        <w:pPr>
          <w:pStyle w:val="Header"/>
          <w:jc w:val="right"/>
          <w:rPr>
            <w:noProof/>
          </w:rPr>
        </w:pPr>
        <w:r>
          <w:rPr>
            <w:noProof/>
          </w:rPr>
          <w:t>HB 11/24</w:t>
        </w:r>
      </w:p>
      <w:p w14:paraId="79949B03" w14:textId="38F72123" w:rsidR="00814FD0" w:rsidRDefault="00814FD0">
        <w:pPr>
          <w:pStyle w:val="Header"/>
          <w:jc w:val="right"/>
        </w:pPr>
        <w:r>
          <w:t>HCBEC 31/23</w:t>
        </w:r>
      </w:p>
    </w:sdtContent>
  </w:sdt>
  <w:p w14:paraId="0018912C" w14:textId="77777777" w:rsidR="00814FD0" w:rsidRDefault="00814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9B0580"/>
    <w:multiLevelType w:val="hybridMultilevel"/>
    <w:tmpl w:val="6B0C1E74"/>
    <w:lvl w:ilvl="0" w:tplc="9BDA62E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2B6A67"/>
    <w:multiLevelType w:val="hybridMultilevel"/>
    <w:tmpl w:val="6E3EC5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0844D34"/>
    <w:multiLevelType w:val="hybridMultilevel"/>
    <w:tmpl w:val="D860781C"/>
    <w:lvl w:ilvl="0" w:tplc="1F9E6F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73"/>
    <w:rsid w:val="00001E76"/>
    <w:rsid w:val="0001481F"/>
    <w:rsid w:val="00051815"/>
    <w:rsid w:val="000544F1"/>
    <w:rsid w:val="00061DA5"/>
    <w:rsid w:val="000945DD"/>
    <w:rsid w:val="00095456"/>
    <w:rsid w:val="000A03E0"/>
    <w:rsid w:val="000A0B3A"/>
    <w:rsid w:val="000A7F3C"/>
    <w:rsid w:val="00102D99"/>
    <w:rsid w:val="001051F2"/>
    <w:rsid w:val="00112950"/>
    <w:rsid w:val="001257D1"/>
    <w:rsid w:val="00140F75"/>
    <w:rsid w:val="00153E50"/>
    <w:rsid w:val="0015689B"/>
    <w:rsid w:val="001858A0"/>
    <w:rsid w:val="0019304D"/>
    <w:rsid w:val="001F7C8D"/>
    <w:rsid w:val="00221B6F"/>
    <w:rsid w:val="00257659"/>
    <w:rsid w:val="00280941"/>
    <w:rsid w:val="00285167"/>
    <w:rsid w:val="002A3846"/>
    <w:rsid w:val="002B3EAD"/>
    <w:rsid w:val="002C523B"/>
    <w:rsid w:val="002D2BC3"/>
    <w:rsid w:val="002E70F1"/>
    <w:rsid w:val="002F2DCB"/>
    <w:rsid w:val="00300718"/>
    <w:rsid w:val="0031470F"/>
    <w:rsid w:val="003F3DEC"/>
    <w:rsid w:val="00444E85"/>
    <w:rsid w:val="00473419"/>
    <w:rsid w:val="004B073F"/>
    <w:rsid w:val="004C1B14"/>
    <w:rsid w:val="00524EF9"/>
    <w:rsid w:val="005378CA"/>
    <w:rsid w:val="0054389B"/>
    <w:rsid w:val="00544838"/>
    <w:rsid w:val="005520DB"/>
    <w:rsid w:val="00561264"/>
    <w:rsid w:val="00586C9E"/>
    <w:rsid w:val="00596E0C"/>
    <w:rsid w:val="005A6B71"/>
    <w:rsid w:val="005B4278"/>
    <w:rsid w:val="005D088D"/>
    <w:rsid w:val="0060186B"/>
    <w:rsid w:val="00626FFA"/>
    <w:rsid w:val="0063126D"/>
    <w:rsid w:val="006453E8"/>
    <w:rsid w:val="00650A9F"/>
    <w:rsid w:val="0065266F"/>
    <w:rsid w:val="00653F39"/>
    <w:rsid w:val="00681A37"/>
    <w:rsid w:val="00700C05"/>
    <w:rsid w:val="007212F8"/>
    <w:rsid w:val="00726BB7"/>
    <w:rsid w:val="0076169A"/>
    <w:rsid w:val="0078212D"/>
    <w:rsid w:val="007A1428"/>
    <w:rsid w:val="007A5327"/>
    <w:rsid w:val="007C7309"/>
    <w:rsid w:val="007E231A"/>
    <w:rsid w:val="007E4056"/>
    <w:rsid w:val="00814FD0"/>
    <w:rsid w:val="00821910"/>
    <w:rsid w:val="00856C99"/>
    <w:rsid w:val="008601E4"/>
    <w:rsid w:val="00896613"/>
    <w:rsid w:val="008D1512"/>
    <w:rsid w:val="008E18FD"/>
    <w:rsid w:val="008E7779"/>
    <w:rsid w:val="008F2B4C"/>
    <w:rsid w:val="00916873"/>
    <w:rsid w:val="00937109"/>
    <w:rsid w:val="00945210"/>
    <w:rsid w:val="00962380"/>
    <w:rsid w:val="0099777F"/>
    <w:rsid w:val="009A252B"/>
    <w:rsid w:val="009D2B6C"/>
    <w:rsid w:val="00A64B1C"/>
    <w:rsid w:val="00AB557A"/>
    <w:rsid w:val="00AB6A4F"/>
    <w:rsid w:val="00AC524B"/>
    <w:rsid w:val="00B02327"/>
    <w:rsid w:val="00B22B44"/>
    <w:rsid w:val="00B231CF"/>
    <w:rsid w:val="00B558FA"/>
    <w:rsid w:val="00B66C4A"/>
    <w:rsid w:val="00BA6361"/>
    <w:rsid w:val="00BC4281"/>
    <w:rsid w:val="00BC7BF1"/>
    <w:rsid w:val="00BE541B"/>
    <w:rsid w:val="00BF211D"/>
    <w:rsid w:val="00C0727D"/>
    <w:rsid w:val="00C541DB"/>
    <w:rsid w:val="00C66B24"/>
    <w:rsid w:val="00C67D9F"/>
    <w:rsid w:val="00C70006"/>
    <w:rsid w:val="00D04504"/>
    <w:rsid w:val="00D2012F"/>
    <w:rsid w:val="00D345B8"/>
    <w:rsid w:val="00D50EE1"/>
    <w:rsid w:val="00D55C65"/>
    <w:rsid w:val="00D9355B"/>
    <w:rsid w:val="00DA6B77"/>
    <w:rsid w:val="00DC77D1"/>
    <w:rsid w:val="00E07C20"/>
    <w:rsid w:val="00E12138"/>
    <w:rsid w:val="00E2785C"/>
    <w:rsid w:val="00E44A68"/>
    <w:rsid w:val="00E5617E"/>
    <w:rsid w:val="00EC3A05"/>
    <w:rsid w:val="00ED4BB0"/>
    <w:rsid w:val="00EE42EB"/>
    <w:rsid w:val="00F17747"/>
    <w:rsid w:val="00F21FAC"/>
    <w:rsid w:val="00F234AB"/>
    <w:rsid w:val="00F27821"/>
    <w:rsid w:val="00F56FC0"/>
    <w:rsid w:val="00F64C31"/>
    <w:rsid w:val="00FA0D54"/>
    <w:rsid w:val="00FA14FB"/>
    <w:rsid w:val="00FA4625"/>
    <w:rsid w:val="00FB0E26"/>
    <w:rsid w:val="00FB40B8"/>
    <w:rsid w:val="00FE101D"/>
    <w:rsid w:val="00FE242D"/>
    <w:rsid w:val="00FE2A48"/>
    <w:rsid w:val="00FF33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9A47"/>
  <w15:chartTrackingRefBased/>
  <w15:docId w15:val="{744EE3CB-4940-4D00-92D4-0DB86081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89B"/>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rmalWeb">
    <w:name w:val="Normal (Web)"/>
    <w:basedOn w:val="Normal"/>
    <w:uiPriority w:val="99"/>
    <w:unhideWhenUsed/>
    <w:rsid w:val="004B073F"/>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paragraph" w:styleId="NoSpacing">
    <w:name w:val="No Spacing"/>
    <w:uiPriority w:val="1"/>
    <w:qFormat/>
    <w:rsid w:val="001858A0"/>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ListParagraph">
    <w:name w:val="List Paragraph"/>
    <w:basedOn w:val="Normal"/>
    <w:uiPriority w:val="34"/>
    <w:qFormat/>
    <w:rsid w:val="000945DD"/>
    <w:pPr>
      <w:ind w:left="720"/>
      <w:contextualSpacing/>
    </w:pPr>
  </w:style>
  <w:style w:type="paragraph" w:styleId="Header">
    <w:name w:val="header"/>
    <w:basedOn w:val="Normal"/>
    <w:link w:val="HeaderChar"/>
    <w:uiPriority w:val="99"/>
    <w:unhideWhenUsed/>
    <w:rsid w:val="00814FD0"/>
    <w:pPr>
      <w:tabs>
        <w:tab w:val="center" w:pos="4513"/>
        <w:tab w:val="right" w:pos="9026"/>
      </w:tabs>
      <w:spacing w:line="240" w:lineRule="auto"/>
    </w:pPr>
  </w:style>
  <w:style w:type="character" w:customStyle="1" w:styleId="HeaderChar">
    <w:name w:val="Header Char"/>
    <w:basedOn w:val="DefaultParagraphFont"/>
    <w:link w:val="Header"/>
    <w:uiPriority w:val="99"/>
    <w:rsid w:val="00814FD0"/>
  </w:style>
  <w:style w:type="paragraph" w:styleId="Footer">
    <w:name w:val="footer"/>
    <w:basedOn w:val="Normal"/>
    <w:link w:val="FooterChar"/>
    <w:uiPriority w:val="99"/>
    <w:unhideWhenUsed/>
    <w:rsid w:val="00814FD0"/>
    <w:pPr>
      <w:tabs>
        <w:tab w:val="center" w:pos="4513"/>
        <w:tab w:val="right" w:pos="9026"/>
      </w:tabs>
      <w:spacing w:line="240" w:lineRule="auto"/>
    </w:pPr>
  </w:style>
  <w:style w:type="character" w:customStyle="1" w:styleId="FooterChar">
    <w:name w:val="Footer Char"/>
    <w:basedOn w:val="DefaultParagraphFont"/>
    <w:link w:val="Footer"/>
    <w:uiPriority w:val="99"/>
    <w:rsid w:val="0081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83054">
      <w:bodyDiv w:val="1"/>
      <w:marLeft w:val="0"/>
      <w:marRight w:val="0"/>
      <w:marTop w:val="0"/>
      <w:marBottom w:val="0"/>
      <w:divBdr>
        <w:top w:val="none" w:sz="0" w:space="0" w:color="auto"/>
        <w:left w:val="none" w:sz="0" w:space="0" w:color="auto"/>
        <w:bottom w:val="none" w:sz="0" w:space="0" w:color="auto"/>
        <w:right w:val="none" w:sz="0" w:space="0" w:color="auto"/>
      </w:divBdr>
    </w:div>
    <w:div w:id="1081567669">
      <w:bodyDiv w:val="1"/>
      <w:marLeft w:val="0"/>
      <w:marRight w:val="0"/>
      <w:marTop w:val="0"/>
      <w:marBottom w:val="0"/>
      <w:divBdr>
        <w:top w:val="none" w:sz="0" w:space="0" w:color="auto"/>
        <w:left w:val="none" w:sz="0" w:space="0" w:color="auto"/>
        <w:bottom w:val="none" w:sz="0" w:space="0" w:color="auto"/>
        <w:right w:val="none" w:sz="0" w:space="0" w:color="auto"/>
      </w:divBdr>
    </w:div>
    <w:div w:id="16651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12</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61</cp:revision>
  <cp:lastPrinted>2024-02-12T09:40:00Z</cp:lastPrinted>
  <dcterms:created xsi:type="dcterms:W3CDTF">2024-02-06T18:52:00Z</dcterms:created>
  <dcterms:modified xsi:type="dcterms:W3CDTF">2024-02-14T08:55:00Z</dcterms:modified>
</cp:coreProperties>
</file>