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3D" w:rsidRDefault="000863E7" w:rsidP="000863E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CHHAGANBHAI VITHAL RAMA </w:t>
      </w:r>
    </w:p>
    <w:p w:rsidR="000863E7" w:rsidRDefault="000863E7" w:rsidP="000863E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0863E7" w:rsidRDefault="000863E7" w:rsidP="000863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PUBLIC WORKS AND NATIONAL HOUSING </w:t>
      </w:r>
    </w:p>
    <w:p w:rsidR="000863E7" w:rsidRDefault="000863E7" w:rsidP="000863E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0863E7" w:rsidRDefault="000863E7" w:rsidP="000863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GLORYBOOST INVESTMENTS (PRIVATE)</w:t>
      </w:r>
    </w:p>
    <w:p w:rsidR="000863E7" w:rsidRDefault="000863E7" w:rsidP="009375B3">
      <w:pPr>
        <w:jc w:val="both"/>
        <w:rPr>
          <w:rFonts w:ascii="Times New Roman" w:hAnsi="Times New Roman" w:cs="Times New Roman"/>
          <w:sz w:val="24"/>
          <w:szCs w:val="24"/>
        </w:rPr>
      </w:pPr>
    </w:p>
    <w:p w:rsidR="00DE19E4" w:rsidRDefault="00DE19E4" w:rsidP="004C6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E19E4" w:rsidRPr="007F5078" w:rsidRDefault="00DE19E4" w:rsidP="004C67D9">
      <w:pPr>
        <w:spacing w:after="0" w:line="240" w:lineRule="auto"/>
        <w:jc w:val="both"/>
        <w:rPr>
          <w:rFonts w:ascii="Times New Roman" w:hAnsi="Times New Roman" w:cs="Times New Roman"/>
          <w:b/>
          <w:sz w:val="24"/>
          <w:szCs w:val="24"/>
        </w:rPr>
      </w:pPr>
      <w:r w:rsidRPr="007F5078">
        <w:rPr>
          <w:rFonts w:ascii="Times New Roman" w:hAnsi="Times New Roman" w:cs="Times New Roman"/>
          <w:b/>
          <w:sz w:val="24"/>
          <w:szCs w:val="24"/>
        </w:rPr>
        <w:t xml:space="preserve">CHITAPI J </w:t>
      </w:r>
    </w:p>
    <w:p w:rsidR="00DE19E4" w:rsidRDefault="007F5078" w:rsidP="004C6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04 September </w:t>
      </w:r>
      <w:r w:rsidR="00E54503">
        <w:rPr>
          <w:rFonts w:ascii="Times New Roman" w:hAnsi="Times New Roman" w:cs="Times New Roman"/>
          <w:sz w:val="24"/>
          <w:szCs w:val="24"/>
        </w:rPr>
        <w:t>2025</w:t>
      </w:r>
    </w:p>
    <w:p w:rsidR="00DE19E4" w:rsidRDefault="00DE19E4" w:rsidP="009375B3">
      <w:pPr>
        <w:jc w:val="both"/>
        <w:rPr>
          <w:rFonts w:ascii="Times New Roman" w:hAnsi="Times New Roman" w:cs="Times New Roman"/>
          <w:sz w:val="24"/>
          <w:szCs w:val="24"/>
        </w:rPr>
      </w:pPr>
    </w:p>
    <w:p w:rsidR="00DE19E4" w:rsidRDefault="00DE19E4" w:rsidP="007F5078">
      <w:pPr>
        <w:tabs>
          <w:tab w:val="center" w:pos="4680"/>
        </w:tabs>
        <w:spacing w:after="0"/>
        <w:jc w:val="both"/>
        <w:rPr>
          <w:rFonts w:ascii="Times New Roman" w:hAnsi="Times New Roman" w:cs="Times New Roman"/>
          <w:sz w:val="24"/>
          <w:szCs w:val="24"/>
        </w:rPr>
      </w:pPr>
      <w:r w:rsidRPr="00642343">
        <w:rPr>
          <w:rFonts w:ascii="Times New Roman" w:hAnsi="Times New Roman" w:cs="Times New Roman"/>
          <w:i/>
          <w:sz w:val="24"/>
          <w:szCs w:val="24"/>
        </w:rPr>
        <w:t xml:space="preserve">E </w:t>
      </w:r>
      <w:proofErr w:type="spellStart"/>
      <w:r w:rsidRPr="00642343">
        <w:rPr>
          <w:rFonts w:ascii="Times New Roman" w:hAnsi="Times New Roman" w:cs="Times New Roman"/>
          <w:i/>
          <w:sz w:val="24"/>
          <w:szCs w:val="24"/>
        </w:rPr>
        <w:t>Mubiyiwa</w:t>
      </w:r>
      <w:proofErr w:type="spellEnd"/>
      <w:r w:rsidR="004C67D9">
        <w:rPr>
          <w:rFonts w:ascii="Times New Roman" w:hAnsi="Times New Roman" w:cs="Times New Roman"/>
          <w:sz w:val="24"/>
          <w:szCs w:val="24"/>
        </w:rPr>
        <w:t>,</w:t>
      </w:r>
      <w:r>
        <w:rPr>
          <w:rFonts w:ascii="Times New Roman" w:hAnsi="Times New Roman" w:cs="Times New Roman"/>
          <w:sz w:val="24"/>
          <w:szCs w:val="24"/>
        </w:rPr>
        <w:t xml:space="preserve"> </w:t>
      </w:r>
      <w:r w:rsidR="00166508">
        <w:rPr>
          <w:rFonts w:ascii="Times New Roman" w:hAnsi="Times New Roman" w:cs="Times New Roman"/>
          <w:sz w:val="24"/>
          <w:szCs w:val="24"/>
        </w:rPr>
        <w:t xml:space="preserve">for applicant </w:t>
      </w:r>
      <w:r w:rsidR="007F5078">
        <w:rPr>
          <w:rFonts w:ascii="Times New Roman" w:hAnsi="Times New Roman" w:cs="Times New Roman"/>
          <w:sz w:val="24"/>
          <w:szCs w:val="24"/>
        </w:rPr>
        <w:tab/>
      </w:r>
    </w:p>
    <w:p w:rsidR="004C67D9" w:rsidRDefault="00166508" w:rsidP="004C67D9">
      <w:pPr>
        <w:spacing w:after="0"/>
        <w:jc w:val="both"/>
        <w:rPr>
          <w:rFonts w:ascii="Times New Roman" w:hAnsi="Times New Roman" w:cs="Times New Roman"/>
          <w:sz w:val="24"/>
          <w:szCs w:val="24"/>
        </w:rPr>
      </w:pPr>
      <w:r w:rsidRPr="00642343">
        <w:rPr>
          <w:rFonts w:ascii="Times New Roman" w:hAnsi="Times New Roman" w:cs="Times New Roman"/>
          <w:i/>
          <w:sz w:val="24"/>
          <w:szCs w:val="24"/>
        </w:rPr>
        <w:t xml:space="preserve">L T </w:t>
      </w:r>
      <w:proofErr w:type="spellStart"/>
      <w:r w:rsidR="004C67D9" w:rsidRPr="00642343">
        <w:rPr>
          <w:rFonts w:ascii="Times New Roman" w:hAnsi="Times New Roman" w:cs="Times New Roman"/>
          <w:i/>
          <w:sz w:val="24"/>
          <w:szCs w:val="24"/>
        </w:rPr>
        <w:t>Muvakukwa</w:t>
      </w:r>
      <w:proofErr w:type="spellEnd"/>
      <w:r w:rsidR="004C67D9">
        <w:rPr>
          <w:rFonts w:ascii="Times New Roman" w:hAnsi="Times New Roman" w:cs="Times New Roman"/>
          <w:sz w:val="24"/>
          <w:szCs w:val="24"/>
        </w:rPr>
        <w:t xml:space="preserve">, for the first respondent </w:t>
      </w:r>
    </w:p>
    <w:p w:rsidR="00166508" w:rsidRDefault="004C67D9" w:rsidP="004C67D9">
      <w:pPr>
        <w:spacing w:after="0"/>
        <w:jc w:val="both"/>
        <w:rPr>
          <w:rFonts w:ascii="Times New Roman" w:hAnsi="Times New Roman" w:cs="Times New Roman"/>
          <w:sz w:val="24"/>
          <w:szCs w:val="24"/>
        </w:rPr>
      </w:pPr>
      <w:r w:rsidRPr="00642343">
        <w:rPr>
          <w:rFonts w:ascii="Times New Roman" w:hAnsi="Times New Roman" w:cs="Times New Roman"/>
          <w:i/>
          <w:sz w:val="24"/>
          <w:szCs w:val="24"/>
        </w:rPr>
        <w:t xml:space="preserve">TST </w:t>
      </w:r>
      <w:proofErr w:type="spellStart"/>
      <w:r w:rsidRPr="00642343">
        <w:rPr>
          <w:rFonts w:ascii="Times New Roman" w:hAnsi="Times New Roman" w:cs="Times New Roman"/>
          <w:i/>
          <w:sz w:val="24"/>
          <w:szCs w:val="24"/>
        </w:rPr>
        <w:t>Dzvetero</w:t>
      </w:r>
      <w:proofErr w:type="spellEnd"/>
      <w:r>
        <w:rPr>
          <w:rFonts w:ascii="Times New Roman" w:hAnsi="Times New Roman" w:cs="Times New Roman"/>
          <w:sz w:val="24"/>
          <w:szCs w:val="24"/>
        </w:rPr>
        <w:t xml:space="preserve"> for the second respondent  </w:t>
      </w:r>
    </w:p>
    <w:p w:rsidR="004C67D9" w:rsidRDefault="004C67D9" w:rsidP="004C67D9">
      <w:pPr>
        <w:spacing w:after="0"/>
        <w:jc w:val="both"/>
        <w:rPr>
          <w:rFonts w:ascii="Times New Roman" w:hAnsi="Times New Roman" w:cs="Times New Roman"/>
          <w:sz w:val="24"/>
          <w:szCs w:val="24"/>
        </w:rPr>
      </w:pPr>
    </w:p>
    <w:p w:rsidR="004C67D9" w:rsidRDefault="004C67D9" w:rsidP="004C67D9">
      <w:pPr>
        <w:spacing w:after="0"/>
        <w:jc w:val="both"/>
        <w:rPr>
          <w:rFonts w:ascii="Times New Roman" w:hAnsi="Times New Roman" w:cs="Times New Roman"/>
          <w:sz w:val="24"/>
          <w:szCs w:val="24"/>
        </w:rPr>
      </w:pPr>
      <w:r>
        <w:rPr>
          <w:rFonts w:ascii="Times New Roman" w:hAnsi="Times New Roman" w:cs="Times New Roman"/>
          <w:sz w:val="24"/>
          <w:szCs w:val="24"/>
        </w:rPr>
        <w:t xml:space="preserve">Opposed Application </w:t>
      </w:r>
    </w:p>
    <w:p w:rsidR="004C67D9" w:rsidRDefault="004C67D9" w:rsidP="004C67D9">
      <w:pPr>
        <w:spacing w:after="0"/>
        <w:jc w:val="both"/>
        <w:rPr>
          <w:rFonts w:ascii="Times New Roman" w:hAnsi="Times New Roman" w:cs="Times New Roman"/>
          <w:sz w:val="24"/>
          <w:szCs w:val="24"/>
        </w:rPr>
      </w:pPr>
    </w:p>
    <w:p w:rsidR="004C67D9" w:rsidRDefault="004C67D9" w:rsidP="004C67D9">
      <w:pPr>
        <w:spacing w:after="0"/>
        <w:jc w:val="both"/>
        <w:rPr>
          <w:rFonts w:ascii="Times New Roman" w:hAnsi="Times New Roman" w:cs="Times New Roman"/>
          <w:sz w:val="24"/>
          <w:szCs w:val="24"/>
        </w:rPr>
      </w:pPr>
    </w:p>
    <w:p w:rsidR="004C67D9" w:rsidRDefault="004C67D9" w:rsidP="004C6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CHITAPI J: </w:t>
      </w:r>
      <w:r>
        <w:rPr>
          <w:rFonts w:ascii="Times New Roman" w:hAnsi="Times New Roman" w:cs="Times New Roman"/>
          <w:sz w:val="24"/>
          <w:szCs w:val="24"/>
        </w:rPr>
        <w:tab/>
        <w:t>The parties are as detailed in the citations above. The applicant is a male adult. The first respondent</w:t>
      </w:r>
      <w:r w:rsidR="00E54503">
        <w:rPr>
          <w:rFonts w:ascii="Times New Roman" w:hAnsi="Times New Roman" w:cs="Times New Roman"/>
          <w:sz w:val="24"/>
          <w:szCs w:val="24"/>
        </w:rPr>
        <w:t xml:space="preserve"> is the </w:t>
      </w:r>
      <w:r>
        <w:rPr>
          <w:rFonts w:ascii="Times New Roman" w:hAnsi="Times New Roman" w:cs="Times New Roman"/>
          <w:sz w:val="24"/>
          <w:szCs w:val="24"/>
        </w:rPr>
        <w:t>Minister</w:t>
      </w:r>
      <w:r w:rsidR="00E54503">
        <w:rPr>
          <w:rFonts w:ascii="Times New Roman" w:hAnsi="Times New Roman" w:cs="Times New Roman"/>
          <w:sz w:val="24"/>
          <w:szCs w:val="24"/>
        </w:rPr>
        <w:t xml:space="preserve"> who</w:t>
      </w:r>
      <w:r>
        <w:rPr>
          <w:rFonts w:ascii="Times New Roman" w:hAnsi="Times New Roman" w:cs="Times New Roman"/>
          <w:sz w:val="24"/>
          <w:szCs w:val="24"/>
        </w:rPr>
        <w:t xml:space="preserve"> made the decision</w:t>
      </w:r>
      <w:r w:rsidR="00B33DA9">
        <w:rPr>
          <w:rFonts w:ascii="Times New Roman" w:hAnsi="Times New Roman" w:cs="Times New Roman"/>
          <w:sz w:val="24"/>
          <w:szCs w:val="24"/>
        </w:rPr>
        <w:t xml:space="preserve"> which the applicant seeks to contest. The third respondent is a duly registered company </w:t>
      </w:r>
      <w:r w:rsidR="00E245C3">
        <w:rPr>
          <w:rFonts w:ascii="Times New Roman" w:hAnsi="Times New Roman" w:cs="Times New Roman"/>
          <w:sz w:val="24"/>
          <w:szCs w:val="24"/>
        </w:rPr>
        <w:t>in terms</w:t>
      </w:r>
      <w:r w:rsidR="00B33DA9">
        <w:rPr>
          <w:rFonts w:ascii="Times New Roman" w:hAnsi="Times New Roman" w:cs="Times New Roman"/>
          <w:sz w:val="24"/>
          <w:szCs w:val="24"/>
        </w:rPr>
        <w:t xml:space="preserve"> of the laws of Zimbabwe. It was cited as an interested and affected party should the relief sought by the applicant be granted. </w:t>
      </w:r>
    </w:p>
    <w:p w:rsidR="00B33DA9" w:rsidRDefault="00B33DA9" w:rsidP="004C6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for condonation of the late noting of review. The appl</w:t>
      </w:r>
      <w:r w:rsidR="00E54503">
        <w:rPr>
          <w:rFonts w:ascii="Times New Roman" w:hAnsi="Times New Roman" w:cs="Times New Roman"/>
          <w:sz w:val="24"/>
          <w:szCs w:val="24"/>
        </w:rPr>
        <w:t>icant</w:t>
      </w:r>
      <w:r>
        <w:rPr>
          <w:rFonts w:ascii="Times New Roman" w:hAnsi="Times New Roman" w:cs="Times New Roman"/>
          <w:sz w:val="24"/>
          <w:szCs w:val="24"/>
        </w:rPr>
        <w:t xml:space="preserve"> is out of time to file a review application as completed in rule 62 (4) of the High Court Rules which provides that:</w:t>
      </w:r>
    </w:p>
    <w:p w:rsidR="00B33DA9" w:rsidRPr="00E245C3" w:rsidRDefault="00B33DA9" w:rsidP="00E245C3">
      <w:pPr>
        <w:spacing w:after="0" w:line="240" w:lineRule="auto"/>
        <w:ind w:left="720"/>
        <w:jc w:val="both"/>
        <w:rPr>
          <w:rFonts w:ascii="Times New Roman" w:hAnsi="Times New Roman" w:cs="Times New Roman"/>
        </w:rPr>
      </w:pPr>
      <w:r w:rsidRPr="00E245C3">
        <w:rPr>
          <w:rFonts w:ascii="Times New Roman" w:hAnsi="Times New Roman" w:cs="Times New Roman"/>
        </w:rPr>
        <w:t>“67 (4) Any proceedings by way of review shall be institu</w:t>
      </w:r>
      <w:r w:rsidR="00E54503">
        <w:rPr>
          <w:rFonts w:ascii="Times New Roman" w:hAnsi="Times New Roman" w:cs="Times New Roman"/>
        </w:rPr>
        <w:t>ted within eight weeks of the termination of the suit, action or</w:t>
      </w:r>
      <w:r w:rsidRPr="00E245C3">
        <w:rPr>
          <w:rFonts w:ascii="Times New Roman" w:hAnsi="Times New Roman" w:cs="Times New Roman"/>
        </w:rPr>
        <w:t xml:space="preserve"> proceedings in which the irregularity or illegality com</w:t>
      </w:r>
      <w:r w:rsidR="00D21A93" w:rsidRPr="00E245C3">
        <w:rPr>
          <w:rFonts w:ascii="Times New Roman" w:hAnsi="Times New Roman" w:cs="Times New Roman"/>
        </w:rPr>
        <w:t xml:space="preserve">plained of is alleged to have occurred </w:t>
      </w:r>
    </w:p>
    <w:p w:rsidR="00E245C3" w:rsidRPr="00E245C3" w:rsidRDefault="00E27D4F" w:rsidP="00E245C3">
      <w:pPr>
        <w:spacing w:after="0" w:line="240" w:lineRule="auto"/>
        <w:jc w:val="both"/>
        <w:rPr>
          <w:rFonts w:ascii="Times New Roman" w:hAnsi="Times New Roman" w:cs="Times New Roman"/>
        </w:rPr>
      </w:pPr>
      <w:r>
        <w:rPr>
          <w:rFonts w:ascii="Times New Roman" w:hAnsi="Times New Roman" w:cs="Times New Roman"/>
        </w:rPr>
        <w:tab/>
        <w:t>Provided</w:t>
      </w:r>
      <w:r w:rsidR="00E245C3" w:rsidRPr="00E245C3">
        <w:rPr>
          <w:rFonts w:ascii="Times New Roman" w:hAnsi="Times New Roman" w:cs="Times New Roman"/>
        </w:rPr>
        <w:t xml:space="preserve"> that the court may for good cause shown extended time.”</w:t>
      </w:r>
    </w:p>
    <w:p w:rsidR="00E245C3" w:rsidRDefault="00E245C3" w:rsidP="00E245C3">
      <w:pPr>
        <w:spacing w:after="0" w:line="360" w:lineRule="auto"/>
        <w:jc w:val="both"/>
        <w:rPr>
          <w:rFonts w:ascii="Times New Roman" w:hAnsi="Times New Roman" w:cs="Times New Roman"/>
          <w:sz w:val="24"/>
          <w:szCs w:val="24"/>
        </w:rPr>
      </w:pPr>
    </w:p>
    <w:p w:rsidR="004C67D9" w:rsidRDefault="00E245C3" w:rsidP="00E245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made in terms of the proviso in rule 62 (4) as quoted. The applicant did not file its intended review timeously and hence seeks condonation.</w:t>
      </w:r>
    </w:p>
    <w:p w:rsidR="00E245C3" w:rsidRDefault="00E27D4F" w:rsidP="00E245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E245C3">
        <w:rPr>
          <w:rFonts w:ascii="Times New Roman" w:hAnsi="Times New Roman" w:cs="Times New Roman"/>
          <w:sz w:val="24"/>
          <w:szCs w:val="24"/>
        </w:rPr>
        <w:t>actual background</w:t>
      </w:r>
      <w:r w:rsidR="0072638D">
        <w:rPr>
          <w:rFonts w:ascii="Times New Roman" w:hAnsi="Times New Roman" w:cs="Times New Roman"/>
          <w:sz w:val="24"/>
          <w:szCs w:val="24"/>
        </w:rPr>
        <w:t xml:space="preserve"> to the application is that on or about 18 June 2001 the applicant was granted by the firs</w:t>
      </w:r>
      <w:r>
        <w:rPr>
          <w:rFonts w:ascii="Times New Roman" w:hAnsi="Times New Roman" w:cs="Times New Roman"/>
          <w:sz w:val="24"/>
          <w:szCs w:val="24"/>
        </w:rPr>
        <w:t xml:space="preserve">t respondent a sixty (60) lease </w:t>
      </w:r>
      <w:r w:rsidR="0072638D">
        <w:rPr>
          <w:rFonts w:ascii="Times New Roman" w:hAnsi="Times New Roman" w:cs="Times New Roman"/>
          <w:sz w:val="24"/>
          <w:szCs w:val="24"/>
        </w:rPr>
        <w:t xml:space="preserve">over a piece of land called stand  554(547) </w:t>
      </w:r>
      <w:proofErr w:type="spellStart"/>
      <w:r w:rsidR="0072638D">
        <w:rPr>
          <w:rFonts w:ascii="Times New Roman" w:hAnsi="Times New Roman" w:cs="Times New Roman"/>
          <w:sz w:val="24"/>
          <w:szCs w:val="24"/>
        </w:rPr>
        <w:t>Chirundu</w:t>
      </w:r>
      <w:proofErr w:type="spellEnd"/>
      <w:r w:rsidR="0072638D">
        <w:rPr>
          <w:rFonts w:ascii="Times New Roman" w:hAnsi="Times New Roman" w:cs="Times New Roman"/>
          <w:sz w:val="24"/>
          <w:szCs w:val="24"/>
        </w:rPr>
        <w:t xml:space="preserve"> Township. The effective date </w:t>
      </w:r>
      <w:r w:rsidR="001062AB">
        <w:rPr>
          <w:rFonts w:ascii="Times New Roman" w:hAnsi="Times New Roman" w:cs="Times New Roman"/>
          <w:sz w:val="24"/>
          <w:szCs w:val="24"/>
        </w:rPr>
        <w:t xml:space="preserve">of the lease was 1 April 2001 albeit the lease agreement was </w:t>
      </w:r>
      <w:r>
        <w:rPr>
          <w:rFonts w:ascii="Times New Roman" w:hAnsi="Times New Roman" w:cs="Times New Roman"/>
          <w:sz w:val="24"/>
          <w:szCs w:val="24"/>
        </w:rPr>
        <w:t>signed by the first respondent o</w:t>
      </w:r>
      <w:r w:rsidR="001062AB">
        <w:rPr>
          <w:rFonts w:ascii="Times New Roman" w:hAnsi="Times New Roman" w:cs="Times New Roman"/>
          <w:sz w:val="24"/>
          <w:szCs w:val="24"/>
        </w:rPr>
        <w:t>n 18 June 2001. The applicant took possession and occupied the premises. He claims to be stil</w:t>
      </w:r>
      <w:r w:rsidR="0023423D">
        <w:rPr>
          <w:rFonts w:ascii="Times New Roman" w:hAnsi="Times New Roman" w:cs="Times New Roman"/>
          <w:sz w:val="24"/>
          <w:szCs w:val="24"/>
        </w:rPr>
        <w:t>l in occupation of the property.</w:t>
      </w:r>
    </w:p>
    <w:p w:rsidR="0023423D" w:rsidRDefault="00E27D4F" w:rsidP="00E245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common cause that</w:t>
      </w:r>
      <w:r w:rsidR="0023423D">
        <w:rPr>
          <w:rFonts w:ascii="Times New Roman" w:hAnsi="Times New Roman" w:cs="Times New Roman"/>
          <w:sz w:val="24"/>
          <w:szCs w:val="24"/>
        </w:rPr>
        <w:t xml:space="preserve"> in or about October, 2016</w:t>
      </w:r>
      <w:r>
        <w:rPr>
          <w:rFonts w:ascii="Times New Roman" w:hAnsi="Times New Roman" w:cs="Times New Roman"/>
          <w:sz w:val="24"/>
          <w:szCs w:val="24"/>
        </w:rPr>
        <w:t xml:space="preserve"> </w:t>
      </w:r>
      <w:r w:rsidR="0023423D">
        <w:rPr>
          <w:rFonts w:ascii="Times New Roman" w:hAnsi="Times New Roman" w:cs="Times New Roman"/>
          <w:sz w:val="24"/>
          <w:szCs w:val="24"/>
        </w:rPr>
        <w:t xml:space="preserve">the first respondent cancelled the lease agreement aforesaid. The applicant intends to seek a review of the first respondent’s decision to cancel the lease agreement. The applicant contends in the review </w:t>
      </w:r>
      <w:r w:rsidR="0050503E">
        <w:rPr>
          <w:rFonts w:ascii="Times New Roman" w:hAnsi="Times New Roman" w:cs="Times New Roman"/>
          <w:sz w:val="24"/>
          <w:szCs w:val="24"/>
        </w:rPr>
        <w:t>application as shown in the draft of the proposed application which he attached to his founding affidavit, that the first respondent summarily  cancelled the lease agreement without following due process and in particular without regard to the requirements of the Administrative Justice Act, [</w:t>
      </w:r>
      <w:r w:rsidR="0050503E" w:rsidRPr="0050503E">
        <w:rPr>
          <w:rFonts w:ascii="Times New Roman" w:hAnsi="Times New Roman" w:cs="Times New Roman"/>
          <w:i/>
          <w:sz w:val="24"/>
          <w:szCs w:val="24"/>
        </w:rPr>
        <w:t>Chapter</w:t>
      </w:r>
      <w:r w:rsidR="0050503E">
        <w:rPr>
          <w:rFonts w:ascii="Times New Roman" w:hAnsi="Times New Roman" w:cs="Times New Roman"/>
          <w:sz w:val="24"/>
          <w:szCs w:val="24"/>
        </w:rPr>
        <w:t xml:space="preserve"> 10:28].</w:t>
      </w:r>
    </w:p>
    <w:p w:rsidR="0092505D" w:rsidRDefault="0050503E" w:rsidP="00E245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briefly </w:t>
      </w:r>
      <w:r w:rsidR="00642343">
        <w:rPr>
          <w:rFonts w:ascii="Times New Roman" w:hAnsi="Times New Roman" w:cs="Times New Roman"/>
          <w:sz w:val="24"/>
          <w:szCs w:val="24"/>
        </w:rPr>
        <w:t>context</w:t>
      </w:r>
      <w:r w:rsidR="00E27D4F">
        <w:rPr>
          <w:rFonts w:ascii="Times New Roman" w:hAnsi="Times New Roman" w:cs="Times New Roman"/>
          <w:sz w:val="24"/>
          <w:szCs w:val="24"/>
        </w:rPr>
        <w:t xml:space="preserve">ualize the allegedly unfollowed </w:t>
      </w:r>
      <w:r>
        <w:rPr>
          <w:rFonts w:ascii="Times New Roman" w:hAnsi="Times New Roman" w:cs="Times New Roman"/>
          <w:sz w:val="24"/>
          <w:szCs w:val="24"/>
        </w:rPr>
        <w:t>due process</w:t>
      </w:r>
      <w:r w:rsidR="00E27D4F">
        <w:rPr>
          <w:rFonts w:ascii="Times New Roman" w:hAnsi="Times New Roman" w:cs="Times New Roman"/>
          <w:sz w:val="24"/>
          <w:szCs w:val="24"/>
        </w:rPr>
        <w:t>,</w:t>
      </w:r>
      <w:r>
        <w:rPr>
          <w:rFonts w:ascii="Times New Roman" w:hAnsi="Times New Roman" w:cs="Times New Roman"/>
          <w:sz w:val="24"/>
          <w:szCs w:val="24"/>
        </w:rPr>
        <w:t xml:space="preserve"> the applicant contends that in 2009, the </w:t>
      </w:r>
      <w:r w:rsidR="005A6DEA">
        <w:rPr>
          <w:rFonts w:ascii="Times New Roman" w:hAnsi="Times New Roman" w:cs="Times New Roman"/>
          <w:sz w:val="24"/>
          <w:szCs w:val="24"/>
        </w:rPr>
        <w:t>first respondent wrote a letter to the applicant in which he</w:t>
      </w:r>
      <w:r w:rsidR="003639D4">
        <w:rPr>
          <w:rFonts w:ascii="Times New Roman" w:hAnsi="Times New Roman" w:cs="Times New Roman"/>
          <w:sz w:val="24"/>
          <w:szCs w:val="24"/>
        </w:rPr>
        <w:t xml:space="preserve"> indicated that there were no activities </w:t>
      </w:r>
      <w:r w:rsidR="005A6DEA">
        <w:rPr>
          <w:rFonts w:ascii="Times New Roman" w:hAnsi="Times New Roman" w:cs="Times New Roman"/>
          <w:sz w:val="24"/>
          <w:szCs w:val="24"/>
        </w:rPr>
        <w:t xml:space="preserve">being carried out on the property </w:t>
      </w:r>
      <w:r w:rsidR="00383090">
        <w:rPr>
          <w:rFonts w:ascii="Times New Roman" w:hAnsi="Times New Roman" w:cs="Times New Roman"/>
          <w:sz w:val="24"/>
          <w:szCs w:val="24"/>
        </w:rPr>
        <w:t>in issue. The letter did not allege the breach of the lease agreement nor did it place the a</w:t>
      </w:r>
      <w:r w:rsidR="00E27D4F">
        <w:rPr>
          <w:rFonts w:ascii="Times New Roman" w:hAnsi="Times New Roman" w:cs="Times New Roman"/>
          <w:sz w:val="24"/>
          <w:szCs w:val="24"/>
        </w:rPr>
        <w:t xml:space="preserve">pplicant on terms to remedy a perceived </w:t>
      </w:r>
      <w:r w:rsidR="00383090">
        <w:rPr>
          <w:rFonts w:ascii="Times New Roman" w:hAnsi="Times New Roman" w:cs="Times New Roman"/>
          <w:sz w:val="24"/>
          <w:szCs w:val="24"/>
        </w:rPr>
        <w:t>breach. The applicant responded to th</w:t>
      </w:r>
      <w:r w:rsidR="00E27D4F">
        <w:rPr>
          <w:rFonts w:ascii="Times New Roman" w:hAnsi="Times New Roman" w:cs="Times New Roman"/>
          <w:sz w:val="24"/>
          <w:szCs w:val="24"/>
        </w:rPr>
        <w:t xml:space="preserve">e first respondent’s letter by </w:t>
      </w:r>
      <w:r w:rsidR="00383090">
        <w:rPr>
          <w:rFonts w:ascii="Times New Roman" w:hAnsi="Times New Roman" w:cs="Times New Roman"/>
          <w:sz w:val="24"/>
          <w:szCs w:val="24"/>
        </w:rPr>
        <w:t>his written response dated 30 November 2009. Therein, the applicant denied the first respondent</w:t>
      </w:r>
      <w:r w:rsidR="00E27D4F">
        <w:rPr>
          <w:rFonts w:ascii="Times New Roman" w:hAnsi="Times New Roman" w:cs="Times New Roman"/>
          <w:sz w:val="24"/>
          <w:szCs w:val="24"/>
        </w:rPr>
        <w:t>s contention that the property h</w:t>
      </w:r>
      <w:r w:rsidR="00383090">
        <w:rPr>
          <w:rFonts w:ascii="Times New Roman" w:hAnsi="Times New Roman" w:cs="Times New Roman"/>
          <w:sz w:val="24"/>
          <w:szCs w:val="24"/>
        </w:rPr>
        <w:t>ad been “</w:t>
      </w:r>
      <w:r w:rsidR="006B492C">
        <w:rPr>
          <w:rFonts w:ascii="Times New Roman" w:hAnsi="Times New Roman" w:cs="Times New Roman"/>
          <w:sz w:val="24"/>
          <w:szCs w:val="24"/>
        </w:rPr>
        <w:t>neglected and abandoned with no significant activity taking place.”</w:t>
      </w:r>
      <w:r w:rsidR="00B602A8">
        <w:rPr>
          <w:rFonts w:ascii="Times New Roman" w:hAnsi="Times New Roman" w:cs="Times New Roman"/>
          <w:sz w:val="24"/>
          <w:szCs w:val="24"/>
        </w:rPr>
        <w:t xml:space="preserve"> The applicant averred that the property was being maintained by staff residing on it and that </w:t>
      </w:r>
      <w:r w:rsidR="0045609B">
        <w:rPr>
          <w:rFonts w:ascii="Times New Roman" w:hAnsi="Times New Roman" w:cs="Times New Roman"/>
          <w:sz w:val="24"/>
          <w:szCs w:val="24"/>
        </w:rPr>
        <w:t>substantial developments</w:t>
      </w:r>
      <w:r w:rsidR="00583D81">
        <w:rPr>
          <w:rFonts w:ascii="Times New Roman" w:hAnsi="Times New Roman" w:cs="Times New Roman"/>
          <w:sz w:val="24"/>
          <w:szCs w:val="24"/>
        </w:rPr>
        <w:t xml:space="preserve"> and commercial activities in the form of fish breeding was taking place with</w:t>
      </w:r>
      <w:r w:rsidR="006B492C">
        <w:rPr>
          <w:rFonts w:ascii="Times New Roman" w:hAnsi="Times New Roman" w:cs="Times New Roman"/>
          <w:sz w:val="24"/>
          <w:szCs w:val="24"/>
        </w:rPr>
        <w:t xml:space="preserve"> </w:t>
      </w:r>
      <w:r w:rsidR="003734D4">
        <w:rPr>
          <w:rFonts w:ascii="Times New Roman" w:hAnsi="Times New Roman" w:cs="Times New Roman"/>
          <w:sz w:val="24"/>
          <w:szCs w:val="24"/>
        </w:rPr>
        <w:t>fish stocks being increased on an</w:t>
      </w:r>
      <w:r w:rsidR="0045609B">
        <w:rPr>
          <w:rFonts w:ascii="Times New Roman" w:hAnsi="Times New Roman" w:cs="Times New Roman"/>
          <w:sz w:val="24"/>
          <w:szCs w:val="24"/>
        </w:rPr>
        <w:t xml:space="preserve"> ongoing basis. The applica</w:t>
      </w:r>
      <w:r w:rsidR="003639D4">
        <w:rPr>
          <w:rFonts w:ascii="Times New Roman" w:hAnsi="Times New Roman" w:cs="Times New Roman"/>
          <w:sz w:val="24"/>
          <w:szCs w:val="24"/>
        </w:rPr>
        <w:t>nt</w:t>
      </w:r>
      <w:r w:rsidR="0092505D">
        <w:rPr>
          <w:rFonts w:ascii="Times New Roman" w:hAnsi="Times New Roman" w:cs="Times New Roman"/>
          <w:sz w:val="24"/>
          <w:szCs w:val="24"/>
        </w:rPr>
        <w:t xml:space="preserve"> asked the first respondent</w:t>
      </w:r>
      <w:r w:rsidR="003639D4">
        <w:rPr>
          <w:rFonts w:ascii="Times New Roman" w:hAnsi="Times New Roman" w:cs="Times New Roman"/>
          <w:sz w:val="24"/>
          <w:szCs w:val="24"/>
        </w:rPr>
        <w:t xml:space="preserve"> to</w:t>
      </w:r>
      <w:r w:rsidR="0092505D">
        <w:rPr>
          <w:rFonts w:ascii="Times New Roman" w:hAnsi="Times New Roman" w:cs="Times New Roman"/>
          <w:sz w:val="24"/>
          <w:szCs w:val="24"/>
        </w:rPr>
        <w:t xml:space="preserve"> reconsider its position in relation to its letter. On 16 January 2011, the applicant wrote to the first respondent as follows</w:t>
      </w:r>
      <w:r w:rsidR="003639D4">
        <w:rPr>
          <w:rFonts w:ascii="Times New Roman" w:hAnsi="Times New Roman" w:cs="Times New Roman"/>
          <w:sz w:val="24"/>
          <w:szCs w:val="24"/>
        </w:rPr>
        <w:t>:</w:t>
      </w:r>
      <w:r w:rsidR="0092505D">
        <w:rPr>
          <w:rFonts w:ascii="Times New Roman" w:hAnsi="Times New Roman" w:cs="Times New Roman"/>
          <w:sz w:val="24"/>
          <w:szCs w:val="24"/>
        </w:rPr>
        <w:t xml:space="preserve"> </w:t>
      </w:r>
    </w:p>
    <w:p w:rsidR="0050503E" w:rsidRPr="004A5EE4" w:rsidRDefault="0092505D" w:rsidP="004A5EE4">
      <w:pPr>
        <w:spacing w:after="0" w:line="240" w:lineRule="auto"/>
        <w:ind w:left="720"/>
        <w:jc w:val="both"/>
        <w:rPr>
          <w:rFonts w:ascii="Times New Roman" w:hAnsi="Times New Roman" w:cs="Times New Roman"/>
        </w:rPr>
      </w:pPr>
      <w:r w:rsidRPr="004A5EE4">
        <w:rPr>
          <w:rFonts w:ascii="Times New Roman" w:hAnsi="Times New Roman" w:cs="Times New Roman"/>
        </w:rPr>
        <w:t>“We refer to our va</w:t>
      </w:r>
      <w:r w:rsidR="003639D4">
        <w:rPr>
          <w:rFonts w:ascii="Times New Roman" w:hAnsi="Times New Roman" w:cs="Times New Roman"/>
        </w:rPr>
        <w:t>rious letters, the latest on (si</w:t>
      </w:r>
      <w:r w:rsidRPr="004A5EE4">
        <w:rPr>
          <w:rFonts w:ascii="Times New Roman" w:hAnsi="Times New Roman" w:cs="Times New Roman"/>
        </w:rPr>
        <w:t xml:space="preserve">c) </w:t>
      </w:r>
      <w:r w:rsidR="00642343" w:rsidRPr="004A5EE4">
        <w:rPr>
          <w:rFonts w:ascii="Times New Roman" w:hAnsi="Times New Roman" w:cs="Times New Roman"/>
        </w:rPr>
        <w:t>dated 30th</w:t>
      </w:r>
      <w:r w:rsidRPr="004A5EE4">
        <w:rPr>
          <w:rFonts w:ascii="Times New Roman" w:hAnsi="Times New Roman" w:cs="Times New Roman"/>
        </w:rPr>
        <w:t xml:space="preserve"> November 2009 we still await</w:t>
      </w:r>
      <w:r w:rsidR="00636CA2" w:rsidRPr="004A5EE4">
        <w:rPr>
          <w:rFonts w:ascii="Times New Roman" w:hAnsi="Times New Roman" w:cs="Times New Roman"/>
        </w:rPr>
        <w:t xml:space="preserve"> </w:t>
      </w:r>
      <w:r w:rsidR="004A5EE4" w:rsidRPr="004A5EE4">
        <w:rPr>
          <w:rFonts w:ascii="Times New Roman" w:hAnsi="Times New Roman" w:cs="Times New Roman"/>
        </w:rPr>
        <w:t xml:space="preserve">your response. </w:t>
      </w:r>
    </w:p>
    <w:p w:rsidR="003639D4" w:rsidRDefault="004A5EE4" w:rsidP="004A5EE4">
      <w:pPr>
        <w:spacing w:after="0" w:line="240" w:lineRule="auto"/>
        <w:ind w:left="720"/>
        <w:jc w:val="both"/>
        <w:rPr>
          <w:rFonts w:ascii="Times New Roman" w:hAnsi="Times New Roman" w:cs="Times New Roman"/>
        </w:rPr>
      </w:pPr>
      <w:r w:rsidRPr="004A5EE4">
        <w:rPr>
          <w:rFonts w:ascii="Times New Roman" w:hAnsi="Times New Roman" w:cs="Times New Roman"/>
        </w:rPr>
        <w:t>Please be advised that your lack of response or</w:t>
      </w:r>
      <w:r w:rsidR="003639D4">
        <w:rPr>
          <w:rFonts w:ascii="Times New Roman" w:hAnsi="Times New Roman" w:cs="Times New Roman"/>
        </w:rPr>
        <w:t xml:space="preserve"> direction in the matter is hampering </w:t>
      </w:r>
      <w:r w:rsidRPr="004A5EE4">
        <w:rPr>
          <w:rFonts w:ascii="Times New Roman" w:hAnsi="Times New Roman" w:cs="Times New Roman"/>
        </w:rPr>
        <w:t>production and creating delays in the full implementation of the prospect.</w:t>
      </w:r>
    </w:p>
    <w:p w:rsidR="004A5EE4" w:rsidRPr="004A5EE4" w:rsidRDefault="004A5EE4" w:rsidP="004A5EE4">
      <w:pPr>
        <w:spacing w:after="0" w:line="240" w:lineRule="auto"/>
        <w:ind w:left="720"/>
        <w:jc w:val="both"/>
        <w:rPr>
          <w:rFonts w:ascii="Times New Roman" w:hAnsi="Times New Roman" w:cs="Times New Roman"/>
        </w:rPr>
      </w:pPr>
      <w:r w:rsidRPr="004A5EE4">
        <w:rPr>
          <w:rFonts w:ascii="Times New Roman" w:hAnsi="Times New Roman" w:cs="Times New Roman"/>
        </w:rPr>
        <w:t xml:space="preserve"> Your urgent response will be appreciated in this matter.” </w:t>
      </w:r>
    </w:p>
    <w:p w:rsidR="00B11D72" w:rsidRDefault="00B11D72" w:rsidP="00B11D72">
      <w:pPr>
        <w:spacing w:after="0"/>
        <w:ind w:firstLine="720"/>
        <w:jc w:val="both"/>
        <w:rPr>
          <w:rFonts w:ascii="Times New Roman" w:hAnsi="Times New Roman" w:cs="Times New Roman"/>
          <w:sz w:val="24"/>
          <w:szCs w:val="24"/>
        </w:rPr>
      </w:pPr>
    </w:p>
    <w:p w:rsidR="004C67D9" w:rsidRDefault="004A5EE4" w:rsidP="00B11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that without further</w:t>
      </w:r>
      <w:r w:rsidR="00ED253D">
        <w:rPr>
          <w:rFonts w:ascii="Times New Roman" w:hAnsi="Times New Roman" w:cs="Times New Roman"/>
          <w:sz w:val="24"/>
          <w:szCs w:val="24"/>
        </w:rPr>
        <w:t xml:space="preserve"> ado</w:t>
      </w:r>
      <w:r>
        <w:rPr>
          <w:rFonts w:ascii="Times New Roman" w:hAnsi="Times New Roman" w:cs="Times New Roman"/>
          <w:sz w:val="24"/>
          <w:szCs w:val="24"/>
        </w:rPr>
        <w:t xml:space="preserve"> the first respondent cancelled the lease agreement and subsequently released the property to the second respondent. It is the applicant</w:t>
      </w:r>
      <w:r w:rsidR="003639D4">
        <w:rPr>
          <w:rFonts w:ascii="Times New Roman" w:hAnsi="Times New Roman" w:cs="Times New Roman"/>
          <w:sz w:val="24"/>
          <w:szCs w:val="24"/>
        </w:rPr>
        <w:t>’s</w:t>
      </w:r>
      <w:r>
        <w:rPr>
          <w:rFonts w:ascii="Times New Roman" w:hAnsi="Times New Roman" w:cs="Times New Roman"/>
          <w:sz w:val="24"/>
          <w:szCs w:val="24"/>
        </w:rPr>
        <w:t xml:space="preserve"> contention on review if condonation is granted, that the summary cancellation of the lease agreement was unlawful </w:t>
      </w:r>
      <w:r w:rsidR="003639D4">
        <w:rPr>
          <w:rFonts w:ascii="Times New Roman" w:hAnsi="Times New Roman" w:cs="Times New Roman"/>
          <w:sz w:val="24"/>
          <w:szCs w:val="24"/>
        </w:rPr>
        <w:t xml:space="preserve">and invalid. A </w:t>
      </w:r>
      <w:proofErr w:type="spellStart"/>
      <w:r w:rsidR="003639D4" w:rsidRPr="003639D4">
        <w:rPr>
          <w:rFonts w:ascii="Times New Roman" w:hAnsi="Times New Roman" w:cs="Times New Roman"/>
          <w:i/>
          <w:sz w:val="24"/>
          <w:szCs w:val="24"/>
        </w:rPr>
        <w:t>toritiori</w:t>
      </w:r>
      <w:proofErr w:type="spellEnd"/>
      <w:r w:rsidR="003639D4">
        <w:rPr>
          <w:rFonts w:ascii="Times New Roman" w:hAnsi="Times New Roman" w:cs="Times New Roman"/>
          <w:sz w:val="24"/>
          <w:szCs w:val="24"/>
        </w:rPr>
        <w:t xml:space="preserve"> the applicant then contends</w:t>
      </w:r>
      <w:r>
        <w:rPr>
          <w:rFonts w:ascii="Times New Roman" w:hAnsi="Times New Roman" w:cs="Times New Roman"/>
          <w:sz w:val="24"/>
          <w:szCs w:val="24"/>
        </w:rPr>
        <w:t xml:space="preserve"> that the lease agreement between the firs</w:t>
      </w:r>
      <w:r w:rsidR="00B11D72">
        <w:rPr>
          <w:rFonts w:ascii="Times New Roman" w:hAnsi="Times New Roman" w:cs="Times New Roman"/>
          <w:sz w:val="24"/>
          <w:szCs w:val="24"/>
        </w:rPr>
        <w:t>t and second respondent is invalid and ought to be vacated.</w:t>
      </w:r>
    </w:p>
    <w:p w:rsidR="00B11D72" w:rsidRDefault="00B11D72" w:rsidP="00B11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to be noted that the first</w:t>
      </w:r>
      <w:r w:rsidR="003639D4">
        <w:rPr>
          <w:rFonts w:ascii="Times New Roman" w:hAnsi="Times New Roman" w:cs="Times New Roman"/>
          <w:sz w:val="24"/>
          <w:szCs w:val="24"/>
        </w:rPr>
        <w:t xml:space="preserve"> respondent</w:t>
      </w:r>
      <w:r>
        <w:rPr>
          <w:rFonts w:ascii="Times New Roman" w:hAnsi="Times New Roman" w:cs="Times New Roman"/>
          <w:sz w:val="24"/>
          <w:szCs w:val="24"/>
        </w:rPr>
        <w:t xml:space="preserve"> contends in the opposing affidavit that there was no need for notice to be given to the applicant because the terms of the lease agreement had been breach</w:t>
      </w:r>
      <w:r w:rsidR="00ED253D">
        <w:rPr>
          <w:rFonts w:ascii="Times New Roman" w:hAnsi="Times New Roman" w:cs="Times New Roman"/>
          <w:sz w:val="24"/>
          <w:szCs w:val="24"/>
        </w:rPr>
        <w:t>ed</w:t>
      </w:r>
      <w:r>
        <w:rPr>
          <w:rFonts w:ascii="Times New Roman" w:hAnsi="Times New Roman" w:cs="Times New Roman"/>
          <w:sz w:val="24"/>
          <w:szCs w:val="24"/>
        </w:rPr>
        <w:t>. The first respondent materially averred as follows in paragraph</w:t>
      </w:r>
      <w:r w:rsidR="00ED253D">
        <w:rPr>
          <w:rFonts w:ascii="Times New Roman" w:hAnsi="Times New Roman" w:cs="Times New Roman"/>
          <w:sz w:val="24"/>
          <w:szCs w:val="24"/>
        </w:rPr>
        <w:t xml:space="preserve"> 7</w:t>
      </w:r>
      <w:r>
        <w:rPr>
          <w:rFonts w:ascii="Times New Roman" w:hAnsi="Times New Roman" w:cs="Times New Roman"/>
          <w:sz w:val="24"/>
          <w:szCs w:val="24"/>
        </w:rPr>
        <w:t xml:space="preserve"> of the opposing affidavit. </w:t>
      </w:r>
    </w:p>
    <w:p w:rsidR="00B11D72" w:rsidRDefault="00B11D72" w:rsidP="00B11D72">
      <w:pPr>
        <w:spacing w:after="0" w:line="240" w:lineRule="auto"/>
        <w:ind w:left="720"/>
        <w:jc w:val="both"/>
        <w:rPr>
          <w:rFonts w:ascii="Times New Roman" w:hAnsi="Times New Roman" w:cs="Times New Roman"/>
        </w:rPr>
      </w:pPr>
      <w:r w:rsidRPr="00B11D72">
        <w:rPr>
          <w:rFonts w:ascii="Times New Roman" w:hAnsi="Times New Roman" w:cs="Times New Roman"/>
        </w:rPr>
        <w:lastRenderedPageBreak/>
        <w:t>“Breach entails termination of the lease agreement between the two parties. In any case the property has since been allocated to the second respondent who has been in occupation since 2017.”</w:t>
      </w:r>
    </w:p>
    <w:p w:rsidR="00B11D72" w:rsidRDefault="00B11D72" w:rsidP="00B11D72">
      <w:pPr>
        <w:spacing w:after="0" w:line="240" w:lineRule="auto"/>
        <w:jc w:val="both"/>
        <w:rPr>
          <w:rFonts w:ascii="Times New Roman" w:hAnsi="Times New Roman" w:cs="Times New Roman"/>
          <w:sz w:val="24"/>
          <w:szCs w:val="24"/>
        </w:rPr>
      </w:pPr>
    </w:p>
    <w:p w:rsidR="00B11D72" w:rsidRDefault="00B11D72" w:rsidP="00B11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the legality or otherwise of the cancellation of the agreement is in my view engaged a</w:t>
      </w:r>
      <w:r w:rsidR="00ED253D">
        <w:rPr>
          <w:rFonts w:ascii="Times New Roman" w:hAnsi="Times New Roman" w:cs="Times New Roman"/>
          <w:sz w:val="24"/>
          <w:szCs w:val="24"/>
        </w:rPr>
        <w:t>nd would require resolution so m</w:t>
      </w:r>
      <w:r>
        <w:rPr>
          <w:rFonts w:ascii="Times New Roman" w:hAnsi="Times New Roman" w:cs="Times New Roman"/>
          <w:sz w:val="24"/>
          <w:szCs w:val="24"/>
        </w:rPr>
        <w:t xml:space="preserve">uch about the brief background to the dispute. </w:t>
      </w:r>
    </w:p>
    <w:p w:rsidR="00B11D72" w:rsidRDefault="00ED253D" w:rsidP="00B11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Addressing squarely</w:t>
      </w:r>
      <w:r w:rsidR="00B11D72">
        <w:rPr>
          <w:rFonts w:ascii="Times New Roman" w:hAnsi="Times New Roman" w:cs="Times New Roman"/>
          <w:sz w:val="24"/>
          <w:szCs w:val="24"/>
        </w:rPr>
        <w:t xml:space="preserve"> the issue of condonation, it is significant that at the com</w:t>
      </w:r>
      <w:r>
        <w:rPr>
          <w:rFonts w:ascii="Times New Roman" w:hAnsi="Times New Roman" w:cs="Times New Roman"/>
          <w:sz w:val="24"/>
          <w:szCs w:val="24"/>
        </w:rPr>
        <w:t>mencement of the hearing counsel</w:t>
      </w:r>
      <w:r w:rsidR="00B11D72">
        <w:rPr>
          <w:rFonts w:ascii="Times New Roman" w:hAnsi="Times New Roman" w:cs="Times New Roman"/>
          <w:sz w:val="24"/>
          <w:szCs w:val="24"/>
        </w:rPr>
        <w:t xml:space="preserve"> for the first respondent who has filed a notice of opposition and opposing papers withdrew the first respondent who has filed a notice of opposition and opposing papers withdrew the first respondents opposi</w:t>
      </w:r>
      <w:r>
        <w:rPr>
          <w:rFonts w:ascii="Times New Roman" w:hAnsi="Times New Roman" w:cs="Times New Roman"/>
          <w:sz w:val="24"/>
          <w:szCs w:val="24"/>
        </w:rPr>
        <w:t>tion to the application. Counsel</w:t>
      </w:r>
      <w:r w:rsidR="00B11D72">
        <w:rPr>
          <w:rFonts w:ascii="Times New Roman" w:hAnsi="Times New Roman" w:cs="Times New Roman"/>
          <w:sz w:val="24"/>
          <w:szCs w:val="24"/>
        </w:rPr>
        <w:t xml:space="preserve"> indicated that it had</w:t>
      </w:r>
      <w:r>
        <w:rPr>
          <w:rFonts w:ascii="Times New Roman" w:hAnsi="Times New Roman" w:cs="Times New Roman"/>
          <w:sz w:val="24"/>
          <w:szCs w:val="24"/>
        </w:rPr>
        <w:t xml:space="preserve"> da</w:t>
      </w:r>
      <w:r w:rsidR="002F78FB">
        <w:rPr>
          <w:rFonts w:ascii="Times New Roman" w:hAnsi="Times New Roman" w:cs="Times New Roman"/>
          <w:sz w:val="24"/>
          <w:szCs w:val="24"/>
        </w:rPr>
        <w:t xml:space="preserve">wned on the first respondent that the interest of justice and the need to have the court give a final determination of the application commended itself to be proper in the circumstances of the case. </w:t>
      </w:r>
    </w:p>
    <w:p w:rsidR="00015413" w:rsidRDefault="002F78FB" w:rsidP="00B11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the first respondent having capitulated on its opposition it</w:t>
      </w:r>
      <w:r w:rsidR="00ED253D">
        <w:rPr>
          <w:rFonts w:ascii="Times New Roman" w:hAnsi="Times New Roman" w:cs="Times New Roman"/>
          <w:sz w:val="24"/>
          <w:szCs w:val="24"/>
        </w:rPr>
        <w:t xml:space="preserve"> left the second respondent alone</w:t>
      </w:r>
      <w:r>
        <w:rPr>
          <w:rFonts w:ascii="Times New Roman" w:hAnsi="Times New Roman" w:cs="Times New Roman"/>
          <w:sz w:val="24"/>
          <w:szCs w:val="24"/>
        </w:rPr>
        <w:t xml:space="preserve"> in opposing the application. The second respondents opposition in the circumstances because shaky. It is doubtful whether the second respondent was properly advised to continue with its opposition. This is so because the rights which the second re</w:t>
      </w:r>
      <w:r w:rsidR="00ED253D">
        <w:rPr>
          <w:rFonts w:ascii="Times New Roman" w:hAnsi="Times New Roman" w:cs="Times New Roman"/>
          <w:sz w:val="24"/>
          <w:szCs w:val="24"/>
        </w:rPr>
        <w:t>spondent seeks to have protected</w:t>
      </w:r>
      <w:r>
        <w:rPr>
          <w:rFonts w:ascii="Times New Roman" w:hAnsi="Times New Roman" w:cs="Times New Roman"/>
          <w:sz w:val="24"/>
          <w:szCs w:val="24"/>
        </w:rPr>
        <w:t xml:space="preserve"> arise from a lease agreement granted by the first respondent to the second respondent. The lease agreement relates to the same property previously leased to </w:t>
      </w:r>
      <w:r w:rsidR="007062A6">
        <w:rPr>
          <w:rFonts w:ascii="Times New Roman" w:hAnsi="Times New Roman" w:cs="Times New Roman"/>
          <w:sz w:val="24"/>
          <w:szCs w:val="24"/>
        </w:rPr>
        <w:t>the applicant by the same first respondent who no longer opposes the condonation application. In so doing</w:t>
      </w:r>
      <w:r w:rsidR="00ED253D">
        <w:rPr>
          <w:rFonts w:ascii="Times New Roman" w:hAnsi="Times New Roman" w:cs="Times New Roman"/>
          <w:sz w:val="24"/>
          <w:szCs w:val="24"/>
        </w:rPr>
        <w:t>,</w:t>
      </w:r>
      <w:r w:rsidR="007062A6">
        <w:rPr>
          <w:rFonts w:ascii="Times New Roman" w:hAnsi="Times New Roman" w:cs="Times New Roman"/>
          <w:sz w:val="24"/>
          <w:szCs w:val="24"/>
        </w:rPr>
        <w:t xml:space="preserve"> the first respondent whose deci</w:t>
      </w:r>
      <w:r w:rsidR="00ED253D">
        <w:rPr>
          <w:rFonts w:ascii="Times New Roman" w:hAnsi="Times New Roman" w:cs="Times New Roman"/>
          <w:sz w:val="24"/>
          <w:szCs w:val="24"/>
        </w:rPr>
        <w:t>sion is by consequence</w:t>
      </w:r>
      <w:r w:rsidR="007062A6">
        <w:rPr>
          <w:rFonts w:ascii="Times New Roman" w:hAnsi="Times New Roman" w:cs="Times New Roman"/>
          <w:sz w:val="24"/>
          <w:szCs w:val="24"/>
        </w:rPr>
        <w:t xml:space="preserve"> of </w:t>
      </w:r>
      <w:r w:rsidR="00ED253D">
        <w:rPr>
          <w:rFonts w:ascii="Times New Roman" w:hAnsi="Times New Roman" w:cs="Times New Roman"/>
          <w:sz w:val="24"/>
          <w:szCs w:val="24"/>
        </w:rPr>
        <w:t>his non opposition to be reviewed</w:t>
      </w:r>
      <w:r w:rsidR="007062A6">
        <w:rPr>
          <w:rFonts w:ascii="Times New Roman" w:hAnsi="Times New Roman" w:cs="Times New Roman"/>
          <w:sz w:val="24"/>
          <w:szCs w:val="24"/>
        </w:rPr>
        <w:t xml:space="preserve"> therefore accepts that the applicant has reasonable cause for and prospects of success </w:t>
      </w:r>
      <w:r w:rsidR="00ED253D">
        <w:rPr>
          <w:rFonts w:ascii="Times New Roman" w:hAnsi="Times New Roman" w:cs="Times New Roman"/>
          <w:sz w:val="24"/>
          <w:szCs w:val="24"/>
        </w:rPr>
        <w:t>on review. What is to be reviewed</w:t>
      </w:r>
      <w:r w:rsidR="007062A6">
        <w:rPr>
          <w:rFonts w:ascii="Times New Roman" w:hAnsi="Times New Roman" w:cs="Times New Roman"/>
          <w:sz w:val="24"/>
          <w:szCs w:val="24"/>
        </w:rPr>
        <w:t xml:space="preserve"> is the decision of the first respondent from whom both the applicant and the second respondent purport to derive the rights which they seek to pro</w:t>
      </w:r>
      <w:r w:rsidR="00ED253D">
        <w:rPr>
          <w:rFonts w:ascii="Times New Roman" w:hAnsi="Times New Roman" w:cs="Times New Roman"/>
          <w:sz w:val="24"/>
          <w:szCs w:val="24"/>
        </w:rPr>
        <w:t>tect. Neither of the parties can</w:t>
      </w:r>
      <w:r w:rsidR="007062A6">
        <w:rPr>
          <w:rFonts w:ascii="Times New Roman" w:hAnsi="Times New Roman" w:cs="Times New Roman"/>
          <w:sz w:val="24"/>
          <w:szCs w:val="24"/>
        </w:rPr>
        <w:t xml:space="preserve"> substitute the first respondent. In particular once the first respondent from whom the second</w:t>
      </w:r>
      <w:r w:rsidR="00ED253D">
        <w:rPr>
          <w:rFonts w:ascii="Times New Roman" w:hAnsi="Times New Roman" w:cs="Times New Roman"/>
          <w:sz w:val="24"/>
          <w:szCs w:val="24"/>
        </w:rPr>
        <w:t xml:space="preserve"> respondent</w:t>
      </w:r>
      <w:r w:rsidR="007062A6">
        <w:rPr>
          <w:rFonts w:ascii="Times New Roman" w:hAnsi="Times New Roman" w:cs="Times New Roman"/>
          <w:sz w:val="24"/>
          <w:szCs w:val="24"/>
        </w:rPr>
        <w:t xml:space="preserve"> derives the argument and rights arising therefrom consented to the application</w:t>
      </w:r>
      <w:r w:rsidR="00ED253D">
        <w:rPr>
          <w:rFonts w:ascii="Times New Roman" w:hAnsi="Times New Roman" w:cs="Times New Roman"/>
          <w:sz w:val="24"/>
          <w:szCs w:val="24"/>
        </w:rPr>
        <w:t>,</w:t>
      </w:r>
      <w:r w:rsidR="007062A6">
        <w:rPr>
          <w:rFonts w:ascii="Times New Roman" w:hAnsi="Times New Roman" w:cs="Times New Roman"/>
          <w:sz w:val="24"/>
          <w:szCs w:val="24"/>
        </w:rPr>
        <w:t xml:space="preserve"> it is </w:t>
      </w:r>
      <w:r w:rsidR="006C6E8B">
        <w:rPr>
          <w:rFonts w:ascii="Times New Roman" w:hAnsi="Times New Roman" w:cs="Times New Roman"/>
          <w:sz w:val="24"/>
          <w:szCs w:val="24"/>
        </w:rPr>
        <w:t>axiomatic that the second respondent has no strong leg to stand on. To oppose the condonation application is akin to saying to the first respondent, you</w:t>
      </w:r>
      <w:r w:rsidR="00F714B0">
        <w:rPr>
          <w:rFonts w:ascii="Times New Roman" w:hAnsi="Times New Roman" w:cs="Times New Roman"/>
          <w:sz w:val="24"/>
          <w:szCs w:val="24"/>
        </w:rPr>
        <w:t xml:space="preserve"> do not know what you are doing,</w:t>
      </w:r>
      <w:r w:rsidR="006C6E8B">
        <w:rPr>
          <w:rFonts w:ascii="Times New Roman" w:hAnsi="Times New Roman" w:cs="Times New Roman"/>
          <w:sz w:val="24"/>
          <w:szCs w:val="24"/>
        </w:rPr>
        <w:t xml:space="preserve"> I will show the court that you were right and should not consent to a review application being filed against your decision. In logic and common sense therefore the second respondent’s opposition to condonation and the filing of a review application against the decision of an administrative authority, </w:t>
      </w:r>
      <w:proofErr w:type="spellStart"/>
      <w:r w:rsidR="006C6E8B">
        <w:rPr>
          <w:rFonts w:ascii="Times New Roman" w:hAnsi="Times New Roman" w:cs="Times New Roman"/>
          <w:sz w:val="24"/>
          <w:szCs w:val="24"/>
        </w:rPr>
        <w:t>viz</w:t>
      </w:r>
      <w:proofErr w:type="spellEnd"/>
      <w:r w:rsidR="006C6E8B">
        <w:rPr>
          <w:rFonts w:ascii="Times New Roman" w:hAnsi="Times New Roman" w:cs="Times New Roman"/>
          <w:sz w:val="24"/>
          <w:szCs w:val="24"/>
        </w:rPr>
        <w:t xml:space="preserve"> the first r</w:t>
      </w:r>
      <w:r w:rsidR="00F714B0">
        <w:rPr>
          <w:rFonts w:ascii="Times New Roman" w:hAnsi="Times New Roman" w:cs="Times New Roman"/>
          <w:sz w:val="24"/>
          <w:szCs w:val="24"/>
        </w:rPr>
        <w:t xml:space="preserve">espondent while the authority concerned </w:t>
      </w:r>
      <w:r w:rsidR="006C6E8B">
        <w:rPr>
          <w:rFonts w:ascii="Times New Roman" w:hAnsi="Times New Roman" w:cs="Times New Roman"/>
          <w:sz w:val="24"/>
          <w:szCs w:val="24"/>
        </w:rPr>
        <w:t>co</w:t>
      </w:r>
      <w:r w:rsidR="00F714B0">
        <w:rPr>
          <w:rFonts w:ascii="Times New Roman" w:hAnsi="Times New Roman" w:cs="Times New Roman"/>
          <w:sz w:val="24"/>
          <w:szCs w:val="24"/>
        </w:rPr>
        <w:t xml:space="preserve">nsents to its decision being </w:t>
      </w:r>
      <w:r w:rsidR="00F714B0">
        <w:rPr>
          <w:rFonts w:ascii="Times New Roman" w:hAnsi="Times New Roman" w:cs="Times New Roman"/>
          <w:sz w:val="24"/>
          <w:szCs w:val="24"/>
        </w:rPr>
        <w:lastRenderedPageBreak/>
        <w:t xml:space="preserve">reviewed is illogical, </w:t>
      </w:r>
      <w:r w:rsidR="006C6E8B">
        <w:rPr>
          <w:rFonts w:ascii="Times New Roman" w:hAnsi="Times New Roman" w:cs="Times New Roman"/>
          <w:sz w:val="24"/>
          <w:szCs w:val="24"/>
        </w:rPr>
        <w:t>in illegal irrational and absurd. The filing of a review application should be used by the second respondent to vindicate its claimed po</w:t>
      </w:r>
      <w:r w:rsidR="00015413">
        <w:rPr>
          <w:rFonts w:ascii="Times New Roman" w:hAnsi="Times New Roman" w:cs="Times New Roman"/>
          <w:sz w:val="24"/>
          <w:szCs w:val="24"/>
        </w:rPr>
        <w:t xml:space="preserve">sition of being the legitimate lessor. </w:t>
      </w:r>
    </w:p>
    <w:p w:rsidR="00015413" w:rsidRDefault="00015413" w:rsidP="00B11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Speaking to the requirements for condonation, the second respondents’ difficulties are many. Since the second respondent was not privy to the making and cancellation of the lease agreement between the applicant and the second respondent, it is an ou</w:t>
      </w:r>
      <w:r w:rsidR="00F714B0">
        <w:rPr>
          <w:rFonts w:ascii="Times New Roman" w:hAnsi="Times New Roman" w:cs="Times New Roman"/>
          <w:sz w:val="24"/>
          <w:szCs w:val="24"/>
        </w:rPr>
        <w:t>tsider and foreigner who cannot swear positively</w:t>
      </w:r>
      <w:r>
        <w:rPr>
          <w:rFonts w:ascii="Times New Roman" w:hAnsi="Times New Roman" w:cs="Times New Roman"/>
          <w:sz w:val="24"/>
          <w:szCs w:val="24"/>
        </w:rPr>
        <w:t xml:space="preserve"> to facts surrounding the lessor/lease relationship between the applicant and the first r</w:t>
      </w:r>
      <w:r w:rsidR="00F714B0">
        <w:rPr>
          <w:rFonts w:ascii="Times New Roman" w:hAnsi="Times New Roman" w:cs="Times New Roman"/>
          <w:sz w:val="24"/>
          <w:szCs w:val="24"/>
        </w:rPr>
        <w:t>espondent. It is therefore clear</w:t>
      </w:r>
      <w:r>
        <w:rPr>
          <w:rFonts w:ascii="Times New Roman" w:hAnsi="Times New Roman" w:cs="Times New Roman"/>
          <w:sz w:val="24"/>
          <w:szCs w:val="24"/>
        </w:rPr>
        <w:t xml:space="preserve"> that its alleged rights can only be valid upon the outcome of the review. It cannot stop the review. Even in relation to the explanations for delay whilst it is true that it engaged in same litigation regarding the property those cases involved the applicant </w:t>
      </w:r>
      <w:r w:rsidR="00F714B0">
        <w:rPr>
          <w:rFonts w:ascii="Times New Roman" w:hAnsi="Times New Roman" w:cs="Times New Roman"/>
          <w:sz w:val="24"/>
          <w:szCs w:val="24"/>
        </w:rPr>
        <w:t xml:space="preserve">as well hence evidencing that there </w:t>
      </w:r>
      <w:r>
        <w:rPr>
          <w:rFonts w:ascii="Times New Roman" w:hAnsi="Times New Roman" w:cs="Times New Roman"/>
          <w:sz w:val="24"/>
          <w:szCs w:val="24"/>
        </w:rPr>
        <w:t xml:space="preserve">has remained unresolved issues amongst the parties herein concerning the rights to use and occupation of the property in dispute. </w:t>
      </w:r>
    </w:p>
    <w:p w:rsidR="00015413" w:rsidRDefault="00015413" w:rsidP="00B11D72">
      <w:pPr>
        <w:spacing w:after="0" w:line="360" w:lineRule="auto"/>
        <w:jc w:val="both"/>
        <w:rPr>
          <w:rFonts w:ascii="oll" w:hAnsi="oll" w:cs="Times New Roman"/>
          <w:sz w:val="24"/>
          <w:szCs w:val="24"/>
        </w:rPr>
      </w:pPr>
      <w:r>
        <w:rPr>
          <w:rFonts w:ascii="Times New Roman" w:hAnsi="Times New Roman" w:cs="Times New Roman"/>
          <w:sz w:val="24"/>
          <w:szCs w:val="24"/>
        </w:rPr>
        <w:tab/>
        <w:t>I have considered the applicant’s explanation for the delay and also noted that the delay is moderate, a fact accepted as common cause by all the parties. I have despite this a</w:t>
      </w:r>
      <w:r w:rsidR="005E4354">
        <w:rPr>
          <w:rFonts w:ascii="Times New Roman" w:hAnsi="Times New Roman" w:cs="Times New Roman"/>
          <w:sz w:val="24"/>
          <w:szCs w:val="24"/>
        </w:rPr>
        <w:t>nd whilst again noting that the first respondent consent</w:t>
      </w:r>
      <w:r w:rsidR="00F714B0">
        <w:rPr>
          <w:rFonts w:ascii="Times New Roman" w:hAnsi="Times New Roman" w:cs="Times New Roman"/>
          <w:sz w:val="24"/>
          <w:szCs w:val="24"/>
        </w:rPr>
        <w:t>s to the application reached</w:t>
      </w:r>
      <w:r w:rsidR="005E4354">
        <w:rPr>
          <w:rFonts w:ascii="Times New Roman" w:hAnsi="Times New Roman" w:cs="Times New Roman"/>
          <w:sz w:val="24"/>
          <w:szCs w:val="24"/>
        </w:rPr>
        <w:t xml:space="preserve"> the decision that condonation should be granted. The issue of the disputed rights to the property has always been a live one for the parties. They have filed litigations on it. </w:t>
      </w:r>
      <w:r w:rsidR="00FD3685">
        <w:rPr>
          <w:rFonts w:ascii="Times New Roman" w:hAnsi="Times New Roman" w:cs="Times New Roman"/>
          <w:sz w:val="24"/>
          <w:szCs w:val="24"/>
        </w:rPr>
        <w:t>The</w:t>
      </w:r>
      <w:r w:rsidR="005E4354">
        <w:rPr>
          <w:rFonts w:ascii="Times New Roman" w:hAnsi="Times New Roman" w:cs="Times New Roman"/>
          <w:sz w:val="24"/>
          <w:szCs w:val="24"/>
        </w:rPr>
        <w:t xml:space="preserve"> applicant has taken advices from legal practitioners and been given conflicting posi</w:t>
      </w:r>
      <w:r w:rsidR="00FD3685">
        <w:rPr>
          <w:rFonts w:ascii="Times New Roman" w:hAnsi="Times New Roman" w:cs="Times New Roman"/>
          <w:sz w:val="24"/>
          <w:szCs w:val="24"/>
        </w:rPr>
        <w:t xml:space="preserve">tions on whether he should seek a declaration of nullity of cancellation of his lease agreement or leave a nullity be since it’s a nothing. Indeed, the celebrated case of </w:t>
      </w:r>
      <w:proofErr w:type="spellStart"/>
      <w:r w:rsidR="00FD3685" w:rsidRPr="00642343">
        <w:rPr>
          <w:rFonts w:ascii="Times New Roman" w:hAnsi="Times New Roman" w:cs="Times New Roman"/>
          <w:i/>
          <w:sz w:val="24"/>
          <w:szCs w:val="24"/>
        </w:rPr>
        <w:t>Macfoy</w:t>
      </w:r>
      <w:proofErr w:type="spellEnd"/>
      <w:r w:rsidR="00FD3685">
        <w:rPr>
          <w:rFonts w:ascii="Times New Roman" w:hAnsi="Times New Roman" w:cs="Times New Roman"/>
          <w:sz w:val="24"/>
          <w:szCs w:val="24"/>
        </w:rPr>
        <w:t xml:space="preserve"> v </w:t>
      </w:r>
      <w:r w:rsidR="00FD3685" w:rsidRPr="00642343">
        <w:rPr>
          <w:rFonts w:ascii="Times New Roman" w:hAnsi="Times New Roman" w:cs="Times New Roman"/>
          <w:i/>
          <w:sz w:val="24"/>
          <w:szCs w:val="24"/>
        </w:rPr>
        <w:t>United Africa Company Limited</w:t>
      </w:r>
      <w:r w:rsidR="00FD3685">
        <w:rPr>
          <w:rFonts w:ascii="Times New Roman" w:hAnsi="Times New Roman" w:cs="Times New Roman"/>
          <w:sz w:val="24"/>
          <w:szCs w:val="24"/>
        </w:rPr>
        <w:t xml:space="preserve"> (</w:t>
      </w:r>
      <w:r w:rsidR="00642343">
        <w:rPr>
          <w:rFonts w:ascii="Times New Roman" w:hAnsi="Times New Roman" w:cs="Times New Roman"/>
          <w:sz w:val="24"/>
          <w:szCs w:val="24"/>
        </w:rPr>
        <w:t xml:space="preserve">1961) </w:t>
      </w:r>
      <w:r w:rsidR="00642343" w:rsidRPr="00642343">
        <w:rPr>
          <w:rFonts w:ascii="Times New Roman" w:hAnsi="Times New Roman" w:cs="Times New Roman"/>
          <w:i/>
          <w:sz w:val="24"/>
          <w:szCs w:val="24"/>
        </w:rPr>
        <w:t>All ER</w:t>
      </w:r>
      <w:r w:rsidR="00FD3685">
        <w:rPr>
          <w:rFonts w:ascii="Times New Roman" w:hAnsi="Times New Roman" w:cs="Times New Roman"/>
          <w:sz w:val="24"/>
          <w:szCs w:val="24"/>
        </w:rPr>
        <w:t xml:space="preserve"> 1169 contains the </w:t>
      </w:r>
      <w:r w:rsidR="00EC45A6">
        <w:rPr>
          <w:rFonts w:ascii="oll" w:hAnsi="oll" w:cs="Times New Roman"/>
          <w:sz w:val="24"/>
          <w:szCs w:val="24"/>
        </w:rPr>
        <w:t xml:space="preserve">following except by </w:t>
      </w:r>
      <w:r w:rsidR="00EC45A6" w:rsidRPr="00642343">
        <w:rPr>
          <w:rFonts w:ascii="oll" w:hAnsi="oll" w:cs="Times New Roman"/>
          <w:i/>
          <w:sz w:val="24"/>
          <w:szCs w:val="24"/>
        </w:rPr>
        <w:t>Lo</w:t>
      </w:r>
      <w:r w:rsidR="00FD3685" w:rsidRPr="00642343">
        <w:rPr>
          <w:rFonts w:ascii="oll" w:hAnsi="oll" w:cs="Times New Roman"/>
          <w:i/>
          <w:sz w:val="24"/>
          <w:szCs w:val="24"/>
        </w:rPr>
        <w:t>rd Deming</w:t>
      </w:r>
      <w:r w:rsidR="00FD3685">
        <w:rPr>
          <w:rFonts w:ascii="oll" w:hAnsi="oll" w:cs="Times New Roman"/>
          <w:sz w:val="24"/>
          <w:szCs w:val="24"/>
        </w:rPr>
        <w:t xml:space="preserve"> </w:t>
      </w:r>
    </w:p>
    <w:p w:rsidR="002F78FB" w:rsidRDefault="00FD3685" w:rsidP="00F714B0">
      <w:pPr>
        <w:spacing w:after="0" w:line="240" w:lineRule="auto"/>
        <w:ind w:left="720"/>
        <w:jc w:val="both"/>
        <w:rPr>
          <w:rFonts w:ascii="Times New Roman" w:hAnsi="Times New Roman" w:cs="Times New Roman"/>
        </w:rPr>
      </w:pPr>
      <w:r w:rsidRPr="003D1027">
        <w:rPr>
          <w:rFonts w:ascii="Times New Roman" w:hAnsi="Times New Roman" w:cs="Times New Roman"/>
        </w:rPr>
        <w:t xml:space="preserve">“If an act is </w:t>
      </w:r>
      <w:r w:rsidR="003D1027" w:rsidRPr="003D1027">
        <w:rPr>
          <w:rFonts w:ascii="Times New Roman" w:hAnsi="Times New Roman" w:cs="Times New Roman"/>
        </w:rPr>
        <w:t xml:space="preserve">void, then it is a nullity. </w:t>
      </w:r>
      <w:proofErr w:type="spellStart"/>
      <w:proofErr w:type="gramStart"/>
      <w:r w:rsidR="003D1027" w:rsidRPr="003D1027">
        <w:rPr>
          <w:rFonts w:ascii="Times New Roman" w:hAnsi="Times New Roman" w:cs="Times New Roman"/>
        </w:rPr>
        <w:t>Its</w:t>
      </w:r>
      <w:proofErr w:type="spellEnd"/>
      <w:proofErr w:type="gramEnd"/>
      <w:r w:rsidR="003D1027" w:rsidRPr="003D1027">
        <w:rPr>
          <w:rFonts w:ascii="Times New Roman" w:hAnsi="Times New Roman" w:cs="Times New Roman"/>
        </w:rPr>
        <w:t xml:space="preserve"> not only bad but incurably bad. There is n</w:t>
      </w:r>
      <w:r w:rsidR="00F714B0">
        <w:rPr>
          <w:rFonts w:ascii="Times New Roman" w:hAnsi="Times New Roman" w:cs="Times New Roman"/>
        </w:rPr>
        <w:t>o need for order of Court to set</w:t>
      </w:r>
      <w:r w:rsidR="003D1027" w:rsidRPr="003D1027">
        <w:rPr>
          <w:rFonts w:ascii="Times New Roman" w:hAnsi="Times New Roman" w:cs="Times New Roman"/>
        </w:rPr>
        <w:t xml:space="preserve"> it aside. It is automatically void without more ad</w:t>
      </w:r>
      <w:r w:rsidR="00F714B0">
        <w:rPr>
          <w:rFonts w:ascii="Times New Roman" w:hAnsi="Times New Roman" w:cs="Times New Roman"/>
        </w:rPr>
        <w:t xml:space="preserve">o, although it is sometimes convenient </w:t>
      </w:r>
      <w:r w:rsidR="003D1027" w:rsidRPr="003D1027">
        <w:rPr>
          <w:rFonts w:ascii="Times New Roman" w:hAnsi="Times New Roman" w:cs="Times New Roman"/>
        </w:rPr>
        <w:t>to have the court declare it to be</w:t>
      </w:r>
      <w:r w:rsidR="00F714B0">
        <w:rPr>
          <w:rFonts w:ascii="Times New Roman" w:hAnsi="Times New Roman" w:cs="Times New Roman"/>
        </w:rPr>
        <w:t xml:space="preserve"> so. And every proceeding</w:t>
      </w:r>
      <w:r w:rsidR="003D1027" w:rsidRPr="003D1027">
        <w:rPr>
          <w:rFonts w:ascii="Times New Roman" w:hAnsi="Times New Roman" w:cs="Times New Roman"/>
        </w:rPr>
        <w:t xml:space="preserve"> which is founded on it is also bad and incurably bad. You </w:t>
      </w:r>
      <w:r w:rsidR="00642343" w:rsidRPr="003D1027">
        <w:rPr>
          <w:rFonts w:ascii="Times New Roman" w:hAnsi="Times New Roman" w:cs="Times New Roman"/>
        </w:rPr>
        <w:t>cannot</w:t>
      </w:r>
      <w:r w:rsidR="003D1027" w:rsidRPr="003D1027">
        <w:rPr>
          <w:rFonts w:ascii="Times New Roman" w:hAnsi="Times New Roman" w:cs="Times New Roman"/>
        </w:rPr>
        <w:t xml:space="preserve"> put something on nothing and expect it to stay there. It well collapse.” </w:t>
      </w:r>
    </w:p>
    <w:p w:rsidR="00F714B0" w:rsidRDefault="00F714B0" w:rsidP="00F714B0">
      <w:pPr>
        <w:spacing w:after="0" w:line="240" w:lineRule="auto"/>
        <w:ind w:left="720"/>
        <w:jc w:val="both"/>
        <w:rPr>
          <w:rFonts w:ascii="Times New Roman" w:hAnsi="Times New Roman" w:cs="Times New Roman"/>
        </w:rPr>
      </w:pPr>
    </w:p>
    <w:p w:rsidR="003D1027" w:rsidRDefault="003D1027" w:rsidP="00EC45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therefore arguably justification for the advice which the applicant got to consider the purported cancellat</w:t>
      </w:r>
      <w:r w:rsidR="00642343">
        <w:rPr>
          <w:rFonts w:ascii="Times New Roman" w:hAnsi="Times New Roman" w:cs="Times New Roman"/>
          <w:sz w:val="24"/>
          <w:szCs w:val="24"/>
        </w:rPr>
        <w:t>ion of the lease agreement a no</w:t>
      </w:r>
      <w:r>
        <w:rPr>
          <w:rFonts w:ascii="Times New Roman" w:hAnsi="Times New Roman" w:cs="Times New Roman"/>
          <w:sz w:val="24"/>
          <w:szCs w:val="24"/>
        </w:rPr>
        <w:t>t</w:t>
      </w:r>
      <w:r w:rsidR="00F714B0">
        <w:rPr>
          <w:rFonts w:ascii="Times New Roman" w:hAnsi="Times New Roman" w:cs="Times New Roman"/>
          <w:sz w:val="24"/>
          <w:szCs w:val="24"/>
        </w:rPr>
        <w:t>h</w:t>
      </w:r>
      <w:r>
        <w:rPr>
          <w:rFonts w:ascii="Times New Roman" w:hAnsi="Times New Roman" w:cs="Times New Roman"/>
          <w:sz w:val="24"/>
          <w:szCs w:val="24"/>
        </w:rPr>
        <w:t xml:space="preserve">ing not requiring the applicant </w:t>
      </w:r>
      <w:r w:rsidR="00F714B0">
        <w:rPr>
          <w:rFonts w:ascii="Times New Roman" w:hAnsi="Times New Roman" w:cs="Times New Roman"/>
          <w:sz w:val="24"/>
          <w:szCs w:val="24"/>
        </w:rPr>
        <w:t xml:space="preserve">to </w:t>
      </w:r>
      <w:r>
        <w:rPr>
          <w:rFonts w:ascii="Times New Roman" w:hAnsi="Times New Roman" w:cs="Times New Roman"/>
          <w:sz w:val="24"/>
          <w:szCs w:val="24"/>
        </w:rPr>
        <w:t xml:space="preserve">act. It seems to me in any event that what is critical to consider is not the </w:t>
      </w:r>
      <w:r w:rsidR="0048030C">
        <w:rPr>
          <w:rFonts w:ascii="Times New Roman" w:hAnsi="Times New Roman" w:cs="Times New Roman"/>
          <w:sz w:val="24"/>
          <w:szCs w:val="24"/>
        </w:rPr>
        <w:t>soundness of the a</w:t>
      </w:r>
      <w:r w:rsidR="00F714B0">
        <w:rPr>
          <w:rFonts w:ascii="Times New Roman" w:hAnsi="Times New Roman" w:cs="Times New Roman"/>
          <w:sz w:val="24"/>
          <w:szCs w:val="24"/>
        </w:rPr>
        <w:t>dvice which the practitioners ga</w:t>
      </w:r>
      <w:r w:rsidR="0048030C">
        <w:rPr>
          <w:rFonts w:ascii="Times New Roman" w:hAnsi="Times New Roman" w:cs="Times New Roman"/>
          <w:sz w:val="24"/>
          <w:szCs w:val="24"/>
        </w:rPr>
        <w:t xml:space="preserve">ve to the applicant but the fact that the applicant did not resign to the fate of the cancellation. He consulted legal practitioners hence showing serious intent to challenge his fate </w:t>
      </w:r>
    </w:p>
    <w:p w:rsidR="0048030C" w:rsidRDefault="0048030C" w:rsidP="00EC45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relation to the reasonable prospects of success on the merits of the rescission, little need be said. I have noted that there is contest on procedural issues and their nature is not fanciful. The first respondent in any event consents to the granting of the application. I have to be careful to pronounce on prospects of success in order not to compromise decisions on matters which the review court needs to make. The facts and circumstances </w:t>
      </w:r>
      <w:r w:rsidR="00F714B0">
        <w:rPr>
          <w:rFonts w:ascii="Times New Roman" w:hAnsi="Times New Roman" w:cs="Times New Roman"/>
          <w:sz w:val="24"/>
          <w:szCs w:val="24"/>
        </w:rPr>
        <w:t xml:space="preserve">of this case compare to the situation which the court </w:t>
      </w:r>
      <w:r w:rsidR="007F45CB">
        <w:rPr>
          <w:rFonts w:ascii="Times New Roman" w:hAnsi="Times New Roman" w:cs="Times New Roman"/>
          <w:sz w:val="24"/>
          <w:szCs w:val="24"/>
        </w:rPr>
        <w:t>had to</w:t>
      </w:r>
      <w:r>
        <w:rPr>
          <w:rFonts w:ascii="Times New Roman" w:hAnsi="Times New Roman" w:cs="Times New Roman"/>
          <w:sz w:val="24"/>
          <w:szCs w:val="24"/>
        </w:rPr>
        <w:t xml:space="preserve"> deal with in the case </w:t>
      </w:r>
      <w:proofErr w:type="spellStart"/>
      <w:r w:rsidR="00F714B0">
        <w:rPr>
          <w:rFonts w:ascii="Times New Roman" w:hAnsi="Times New Roman" w:cs="Times New Roman"/>
          <w:i/>
          <w:sz w:val="24"/>
          <w:szCs w:val="24"/>
        </w:rPr>
        <w:t>Tshova</w:t>
      </w:r>
      <w:proofErr w:type="spellEnd"/>
      <w:r w:rsidR="00F714B0">
        <w:rPr>
          <w:rFonts w:ascii="Times New Roman" w:hAnsi="Times New Roman" w:cs="Times New Roman"/>
          <w:i/>
          <w:sz w:val="24"/>
          <w:szCs w:val="24"/>
        </w:rPr>
        <w:t xml:space="preserve"> </w:t>
      </w:r>
      <w:proofErr w:type="spellStart"/>
      <w:r w:rsidR="00F714B0">
        <w:rPr>
          <w:rFonts w:ascii="Times New Roman" w:hAnsi="Times New Roman" w:cs="Times New Roman"/>
          <w:i/>
          <w:sz w:val="24"/>
          <w:szCs w:val="24"/>
        </w:rPr>
        <w:t>Mubayiwa</w:t>
      </w:r>
      <w:proofErr w:type="spellEnd"/>
      <w:r w:rsidR="00F714B0">
        <w:rPr>
          <w:rFonts w:ascii="Times New Roman" w:hAnsi="Times New Roman" w:cs="Times New Roman"/>
          <w:i/>
          <w:sz w:val="24"/>
          <w:szCs w:val="24"/>
        </w:rPr>
        <w:t xml:space="preserve"> Transport </w:t>
      </w:r>
      <w:r w:rsidRPr="00642343">
        <w:rPr>
          <w:rFonts w:ascii="Times New Roman" w:hAnsi="Times New Roman" w:cs="Times New Roman"/>
          <w:i/>
          <w:sz w:val="24"/>
          <w:szCs w:val="24"/>
        </w:rPr>
        <w:t>Cooperative</w:t>
      </w:r>
      <w:r>
        <w:rPr>
          <w:rFonts w:ascii="Times New Roman" w:hAnsi="Times New Roman" w:cs="Times New Roman"/>
          <w:sz w:val="24"/>
          <w:szCs w:val="24"/>
        </w:rPr>
        <w:t xml:space="preserve"> </w:t>
      </w:r>
      <w:r w:rsidRPr="00E25D6C">
        <w:rPr>
          <w:rFonts w:ascii="Times New Roman" w:hAnsi="Times New Roman" w:cs="Times New Roman"/>
          <w:i/>
          <w:sz w:val="24"/>
          <w:szCs w:val="24"/>
        </w:rPr>
        <w:t xml:space="preserve">Limited </w:t>
      </w:r>
      <w:r>
        <w:rPr>
          <w:rFonts w:ascii="Times New Roman" w:hAnsi="Times New Roman" w:cs="Times New Roman"/>
          <w:sz w:val="24"/>
          <w:szCs w:val="24"/>
        </w:rPr>
        <w:t xml:space="preserve">and </w:t>
      </w:r>
      <w:r w:rsidRPr="00E25D6C">
        <w:rPr>
          <w:rFonts w:ascii="Times New Roman" w:hAnsi="Times New Roman" w:cs="Times New Roman"/>
          <w:i/>
          <w:sz w:val="24"/>
          <w:szCs w:val="24"/>
        </w:rPr>
        <w:t>six others</w:t>
      </w:r>
      <w:r>
        <w:rPr>
          <w:rFonts w:ascii="Times New Roman" w:hAnsi="Times New Roman" w:cs="Times New Roman"/>
          <w:sz w:val="24"/>
          <w:szCs w:val="24"/>
        </w:rPr>
        <w:t xml:space="preserve"> v </w:t>
      </w:r>
      <w:r w:rsidRPr="00E25D6C">
        <w:rPr>
          <w:rFonts w:ascii="Times New Roman" w:hAnsi="Times New Roman" w:cs="Times New Roman"/>
          <w:i/>
          <w:sz w:val="24"/>
          <w:szCs w:val="24"/>
        </w:rPr>
        <w:t>Mpofu</w:t>
      </w:r>
      <w:r>
        <w:rPr>
          <w:rFonts w:ascii="Times New Roman" w:hAnsi="Times New Roman" w:cs="Times New Roman"/>
          <w:sz w:val="24"/>
          <w:szCs w:val="24"/>
        </w:rPr>
        <w:t xml:space="preserve"> and others HB 167/04 when the court after noting that the dispute between the parties had been ongoing for a </w:t>
      </w:r>
      <w:r w:rsidR="00F714B0">
        <w:rPr>
          <w:rFonts w:ascii="Times New Roman" w:hAnsi="Times New Roman" w:cs="Times New Roman"/>
          <w:sz w:val="24"/>
          <w:szCs w:val="24"/>
        </w:rPr>
        <w:t xml:space="preserve">long time with court battles galore </w:t>
      </w:r>
      <w:r>
        <w:rPr>
          <w:rFonts w:ascii="Times New Roman" w:hAnsi="Times New Roman" w:cs="Times New Roman"/>
          <w:sz w:val="24"/>
          <w:szCs w:val="24"/>
        </w:rPr>
        <w:t xml:space="preserve">stated that </w:t>
      </w:r>
    </w:p>
    <w:p w:rsidR="0048030C" w:rsidRDefault="0048030C" w:rsidP="00642343">
      <w:pPr>
        <w:spacing w:after="0" w:line="240" w:lineRule="auto"/>
        <w:ind w:left="720"/>
        <w:jc w:val="both"/>
        <w:rPr>
          <w:rFonts w:ascii="Times New Roman" w:hAnsi="Times New Roman" w:cs="Times New Roman"/>
          <w:sz w:val="24"/>
          <w:szCs w:val="24"/>
        </w:rPr>
      </w:pPr>
      <w:r w:rsidRPr="00642343">
        <w:rPr>
          <w:rFonts w:ascii="Times New Roman" w:hAnsi="Times New Roman" w:cs="Times New Roman"/>
        </w:rPr>
        <w:t xml:space="preserve">“where there has been an ongoing dispute which remains </w:t>
      </w:r>
      <w:r w:rsidR="00E25D6C" w:rsidRPr="00642343">
        <w:rPr>
          <w:rFonts w:ascii="Times New Roman" w:hAnsi="Times New Roman" w:cs="Times New Roman"/>
        </w:rPr>
        <w:t>unresolved,</w:t>
      </w:r>
      <w:r w:rsidRPr="00642343">
        <w:rPr>
          <w:rFonts w:ascii="Times New Roman" w:hAnsi="Times New Roman" w:cs="Times New Roman"/>
        </w:rPr>
        <w:t xml:space="preserve"> to allow one party to find a way out of the problem through a </w:t>
      </w:r>
      <w:r w:rsidR="00F714B0">
        <w:rPr>
          <w:rFonts w:ascii="Times New Roman" w:hAnsi="Times New Roman" w:cs="Times New Roman"/>
        </w:rPr>
        <w:t xml:space="preserve">technical </w:t>
      </w:r>
      <w:r w:rsidR="00861819" w:rsidRPr="00642343">
        <w:rPr>
          <w:rFonts w:ascii="Times New Roman" w:hAnsi="Times New Roman" w:cs="Times New Roman"/>
        </w:rPr>
        <w:t>fault will be a failure by these courts to d</w:t>
      </w:r>
      <w:r w:rsidR="00F714B0">
        <w:rPr>
          <w:rFonts w:ascii="Times New Roman" w:hAnsi="Times New Roman" w:cs="Times New Roman"/>
        </w:rPr>
        <w:t>o</w:t>
      </w:r>
      <w:r w:rsidR="007F45CB">
        <w:rPr>
          <w:rFonts w:ascii="Times New Roman" w:hAnsi="Times New Roman" w:cs="Times New Roman"/>
        </w:rPr>
        <w:t xml:space="preserve"> justice between man and matter</w:t>
      </w:r>
      <w:r w:rsidR="006C17A7" w:rsidRPr="00642343">
        <w:rPr>
          <w:rFonts w:ascii="Times New Roman" w:hAnsi="Times New Roman" w:cs="Times New Roman"/>
        </w:rPr>
        <w:t xml:space="preserve"> in dispute centers on a commercial interest of both parties which makes it more important for it to </w:t>
      </w:r>
      <w:r w:rsidR="00E25D6C" w:rsidRPr="00642343">
        <w:rPr>
          <w:rFonts w:ascii="Times New Roman" w:hAnsi="Times New Roman" w:cs="Times New Roman"/>
        </w:rPr>
        <w:t>be finalised once and for al</w:t>
      </w:r>
      <w:r w:rsidR="00642343" w:rsidRPr="00642343">
        <w:rPr>
          <w:rFonts w:ascii="Times New Roman" w:hAnsi="Times New Roman" w:cs="Times New Roman"/>
        </w:rPr>
        <w:t>l</w:t>
      </w:r>
      <w:r w:rsidR="00E25D6C">
        <w:rPr>
          <w:rFonts w:ascii="Times New Roman" w:hAnsi="Times New Roman" w:cs="Times New Roman"/>
          <w:sz w:val="24"/>
          <w:szCs w:val="24"/>
        </w:rPr>
        <w:t xml:space="preserve">.” </w:t>
      </w:r>
    </w:p>
    <w:p w:rsidR="00642343" w:rsidRDefault="00642343" w:rsidP="00EC45A6">
      <w:pPr>
        <w:spacing w:after="0" w:line="360" w:lineRule="auto"/>
        <w:ind w:firstLine="720"/>
        <w:jc w:val="both"/>
        <w:rPr>
          <w:rFonts w:ascii="Times New Roman" w:hAnsi="Times New Roman" w:cs="Times New Roman"/>
          <w:sz w:val="24"/>
          <w:szCs w:val="24"/>
        </w:rPr>
      </w:pPr>
    </w:p>
    <w:p w:rsidR="00E25D6C" w:rsidRDefault="00E25D6C" w:rsidP="00EC45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25D6C">
        <w:rPr>
          <w:rFonts w:ascii="Times New Roman" w:hAnsi="Times New Roman" w:cs="Times New Roman"/>
          <w:i/>
          <w:sz w:val="24"/>
          <w:szCs w:val="24"/>
        </w:rPr>
        <w:t>casu</w:t>
      </w:r>
      <w:r w:rsidR="007F45CB">
        <w:rPr>
          <w:rFonts w:ascii="Times New Roman" w:hAnsi="Times New Roman" w:cs="Times New Roman"/>
          <w:sz w:val="24"/>
          <w:szCs w:val="24"/>
        </w:rPr>
        <w:t xml:space="preserve"> the first respondent desires e</w:t>
      </w:r>
      <w:r>
        <w:rPr>
          <w:rFonts w:ascii="Times New Roman" w:hAnsi="Times New Roman" w:cs="Times New Roman"/>
          <w:sz w:val="24"/>
          <w:szCs w:val="24"/>
        </w:rPr>
        <w:t>xac</w:t>
      </w:r>
      <w:r w:rsidR="007F45CB">
        <w:rPr>
          <w:rFonts w:ascii="Times New Roman" w:hAnsi="Times New Roman" w:cs="Times New Roman"/>
          <w:sz w:val="24"/>
          <w:szCs w:val="24"/>
        </w:rPr>
        <w:t>tly that is</w:t>
      </w:r>
      <w:r>
        <w:rPr>
          <w:rFonts w:ascii="Times New Roman" w:hAnsi="Times New Roman" w:cs="Times New Roman"/>
          <w:sz w:val="24"/>
          <w:szCs w:val="24"/>
        </w:rPr>
        <w:t xml:space="preserve"> for the court to determine the dispu</w:t>
      </w:r>
      <w:r w:rsidR="00642343">
        <w:rPr>
          <w:rFonts w:ascii="Times New Roman" w:hAnsi="Times New Roman" w:cs="Times New Roman"/>
          <w:sz w:val="24"/>
          <w:szCs w:val="24"/>
        </w:rPr>
        <w:t>t</w:t>
      </w:r>
      <w:r>
        <w:rPr>
          <w:rFonts w:ascii="Times New Roman" w:hAnsi="Times New Roman" w:cs="Times New Roman"/>
          <w:sz w:val="24"/>
          <w:szCs w:val="24"/>
        </w:rPr>
        <w:t xml:space="preserve">e once and for all. </w:t>
      </w:r>
    </w:p>
    <w:p w:rsidR="00E25D6C" w:rsidRDefault="00E25D6C" w:rsidP="00EC45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 the circumstances of this case and on the exercise of the courts discretion after considering the guidelines in the case </w:t>
      </w:r>
      <w:r w:rsidRPr="00642343">
        <w:rPr>
          <w:rFonts w:ascii="Times New Roman" w:hAnsi="Times New Roman" w:cs="Times New Roman"/>
          <w:i/>
          <w:sz w:val="24"/>
          <w:szCs w:val="24"/>
        </w:rPr>
        <w:t xml:space="preserve">NSSA </w:t>
      </w:r>
      <w:r>
        <w:rPr>
          <w:rFonts w:ascii="Times New Roman" w:hAnsi="Times New Roman" w:cs="Times New Roman"/>
          <w:sz w:val="24"/>
          <w:szCs w:val="24"/>
        </w:rPr>
        <w:t xml:space="preserve">v </w:t>
      </w:r>
      <w:proofErr w:type="spellStart"/>
      <w:r w:rsidRPr="00642343">
        <w:rPr>
          <w:rFonts w:ascii="Times New Roman" w:hAnsi="Times New Roman" w:cs="Times New Roman"/>
          <w:i/>
          <w:sz w:val="24"/>
          <w:szCs w:val="24"/>
        </w:rPr>
        <w:t>Denford</w:t>
      </w:r>
      <w:proofErr w:type="spellEnd"/>
      <w:r w:rsidRPr="00642343">
        <w:rPr>
          <w:rFonts w:ascii="Times New Roman" w:hAnsi="Times New Roman" w:cs="Times New Roman"/>
          <w:i/>
          <w:sz w:val="24"/>
          <w:szCs w:val="24"/>
        </w:rPr>
        <w:t xml:space="preserve"> </w:t>
      </w:r>
      <w:proofErr w:type="spellStart"/>
      <w:r w:rsidRPr="00642343">
        <w:rPr>
          <w:rFonts w:ascii="Times New Roman" w:hAnsi="Times New Roman" w:cs="Times New Roman"/>
          <w:i/>
          <w:sz w:val="24"/>
          <w:szCs w:val="24"/>
        </w:rPr>
        <w:t>Chipunza</w:t>
      </w:r>
      <w:proofErr w:type="spellEnd"/>
      <w:r>
        <w:rPr>
          <w:rFonts w:ascii="Times New Roman" w:hAnsi="Times New Roman" w:cs="Times New Roman"/>
          <w:sz w:val="24"/>
          <w:szCs w:val="24"/>
        </w:rPr>
        <w:t xml:space="preserve"> SC 116/14 I grant condonation with costs to be in the cause in the rescission application and make the following order</w:t>
      </w:r>
    </w:p>
    <w:p w:rsidR="00E25D6C" w:rsidRPr="00E25D6C" w:rsidRDefault="00E25D6C" w:rsidP="00EC45A6">
      <w:pPr>
        <w:spacing w:after="0" w:line="360" w:lineRule="auto"/>
        <w:ind w:firstLine="720"/>
        <w:jc w:val="both"/>
        <w:rPr>
          <w:rFonts w:ascii="Times New Roman" w:hAnsi="Times New Roman" w:cs="Times New Roman"/>
          <w:b/>
          <w:sz w:val="24"/>
          <w:szCs w:val="24"/>
        </w:rPr>
      </w:pPr>
      <w:r w:rsidRPr="00E25D6C">
        <w:rPr>
          <w:rFonts w:ascii="Times New Roman" w:hAnsi="Times New Roman" w:cs="Times New Roman"/>
          <w:b/>
          <w:sz w:val="24"/>
          <w:szCs w:val="24"/>
        </w:rPr>
        <w:t xml:space="preserve">IT IS ORDERED THAT </w:t>
      </w:r>
    </w:p>
    <w:p w:rsidR="00E25D6C" w:rsidRDefault="00E25D6C" w:rsidP="00E25D6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w:t>
      </w:r>
      <w:r w:rsidR="007F45CB">
        <w:rPr>
          <w:rFonts w:ascii="Times New Roman" w:hAnsi="Times New Roman" w:cs="Times New Roman"/>
          <w:sz w:val="24"/>
          <w:szCs w:val="24"/>
        </w:rPr>
        <w:t>icant is granted condonation</w:t>
      </w:r>
      <w:r>
        <w:rPr>
          <w:rFonts w:ascii="Times New Roman" w:hAnsi="Times New Roman" w:cs="Times New Roman"/>
          <w:sz w:val="24"/>
          <w:szCs w:val="24"/>
        </w:rPr>
        <w:t xml:space="preserve"> of late fili</w:t>
      </w:r>
      <w:r w:rsidR="007F45CB">
        <w:rPr>
          <w:rFonts w:ascii="Times New Roman" w:hAnsi="Times New Roman" w:cs="Times New Roman"/>
          <w:sz w:val="24"/>
          <w:szCs w:val="24"/>
        </w:rPr>
        <w:t xml:space="preserve">ng of a review application and an extension of time to tile </w:t>
      </w:r>
      <w:r>
        <w:rPr>
          <w:rFonts w:ascii="Times New Roman" w:hAnsi="Times New Roman" w:cs="Times New Roman"/>
          <w:sz w:val="24"/>
          <w:szCs w:val="24"/>
        </w:rPr>
        <w:t xml:space="preserve">his review against the first respondents’ decision to cancel the lease agreement between them in 2016 in relation to stand 554 </w:t>
      </w:r>
      <w:proofErr w:type="spellStart"/>
      <w:r>
        <w:rPr>
          <w:rFonts w:ascii="Times New Roman" w:hAnsi="Times New Roman" w:cs="Times New Roman"/>
          <w:sz w:val="24"/>
          <w:szCs w:val="24"/>
        </w:rPr>
        <w:t>Chirundu</w:t>
      </w:r>
      <w:proofErr w:type="spellEnd"/>
      <w:r>
        <w:rPr>
          <w:rFonts w:ascii="Times New Roman" w:hAnsi="Times New Roman" w:cs="Times New Roman"/>
          <w:sz w:val="24"/>
          <w:szCs w:val="24"/>
        </w:rPr>
        <w:t xml:space="preserve"> Township.</w:t>
      </w:r>
    </w:p>
    <w:p w:rsidR="00E25D6C" w:rsidRDefault="00E25D6C" w:rsidP="00E25D6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file the intended review application within five days of the date of this order.</w:t>
      </w:r>
    </w:p>
    <w:p w:rsidR="00E25D6C" w:rsidRDefault="00E25D6C" w:rsidP="00E25D6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are in the cause in the application for review.</w:t>
      </w:r>
    </w:p>
    <w:p w:rsidR="00E25D6C" w:rsidRDefault="00E25D6C" w:rsidP="00E25D6C">
      <w:pPr>
        <w:spacing w:after="0" w:line="360" w:lineRule="auto"/>
        <w:jc w:val="both"/>
        <w:rPr>
          <w:rFonts w:ascii="Times New Roman" w:hAnsi="Times New Roman" w:cs="Times New Roman"/>
          <w:sz w:val="24"/>
          <w:szCs w:val="24"/>
        </w:rPr>
      </w:pPr>
    </w:p>
    <w:p w:rsidR="00E25D6C" w:rsidRPr="00E25D6C" w:rsidRDefault="00E25D6C" w:rsidP="00E25D6C">
      <w:pPr>
        <w:spacing w:after="0" w:line="360" w:lineRule="auto"/>
        <w:jc w:val="both"/>
        <w:rPr>
          <w:rFonts w:ascii="Times New Roman" w:hAnsi="Times New Roman" w:cs="Times New Roman"/>
          <w:sz w:val="24"/>
          <w:szCs w:val="24"/>
        </w:rPr>
      </w:pPr>
    </w:p>
    <w:p w:rsidR="00E25D6C" w:rsidRDefault="00E25D6C" w:rsidP="00E25D6C">
      <w:pPr>
        <w:spacing w:after="0" w:line="240" w:lineRule="auto"/>
        <w:ind w:left="720"/>
        <w:jc w:val="both"/>
        <w:rPr>
          <w:rFonts w:ascii="Times New Roman" w:hAnsi="Times New Roman" w:cs="Times New Roman"/>
          <w:sz w:val="24"/>
          <w:szCs w:val="24"/>
        </w:rPr>
      </w:pPr>
      <w:proofErr w:type="spellStart"/>
      <w:r w:rsidRPr="00E25D6C">
        <w:rPr>
          <w:rFonts w:ascii="Times New Roman" w:hAnsi="Times New Roman" w:cs="Times New Roman"/>
          <w:i/>
          <w:sz w:val="24"/>
          <w:szCs w:val="24"/>
        </w:rPr>
        <w:t>Zimudzi</w:t>
      </w:r>
      <w:proofErr w:type="spellEnd"/>
      <w:r w:rsidRPr="00E25D6C">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Pr="00E25D6C">
        <w:rPr>
          <w:rFonts w:ascii="Times New Roman" w:hAnsi="Times New Roman" w:cs="Times New Roman"/>
          <w:i/>
          <w:sz w:val="24"/>
          <w:szCs w:val="24"/>
        </w:rPr>
        <w:t>Associates</w:t>
      </w:r>
      <w:r>
        <w:rPr>
          <w:rFonts w:ascii="Times New Roman" w:hAnsi="Times New Roman" w:cs="Times New Roman"/>
          <w:sz w:val="24"/>
          <w:szCs w:val="24"/>
        </w:rPr>
        <w:t xml:space="preserve">, applicant’s legal practitioners. </w:t>
      </w:r>
    </w:p>
    <w:p w:rsidR="00E25D6C" w:rsidRDefault="00E25D6C" w:rsidP="00E25D6C">
      <w:pPr>
        <w:spacing w:after="0" w:line="240" w:lineRule="auto"/>
        <w:ind w:left="720"/>
        <w:jc w:val="both"/>
        <w:rPr>
          <w:rFonts w:ascii="Times New Roman" w:hAnsi="Times New Roman" w:cs="Times New Roman"/>
          <w:sz w:val="24"/>
          <w:szCs w:val="24"/>
        </w:rPr>
      </w:pPr>
      <w:r w:rsidRPr="00E25D6C">
        <w:rPr>
          <w:rFonts w:ascii="Times New Roman" w:hAnsi="Times New Roman" w:cs="Times New Roman"/>
          <w:i/>
          <w:sz w:val="24"/>
          <w:szCs w:val="24"/>
        </w:rPr>
        <w:t>Civil Division</w:t>
      </w:r>
      <w:r>
        <w:rPr>
          <w:rFonts w:ascii="Times New Roman" w:hAnsi="Times New Roman" w:cs="Times New Roman"/>
          <w:sz w:val="24"/>
          <w:szCs w:val="24"/>
        </w:rPr>
        <w:t xml:space="preserve">, first respondent’s legal practitioners. </w:t>
      </w:r>
    </w:p>
    <w:p w:rsidR="00E25D6C" w:rsidRPr="00E25D6C" w:rsidRDefault="00E25D6C" w:rsidP="00E25D6C">
      <w:pPr>
        <w:spacing w:after="0" w:line="360" w:lineRule="auto"/>
        <w:ind w:left="720"/>
        <w:jc w:val="both"/>
        <w:rPr>
          <w:rFonts w:ascii="Times New Roman" w:hAnsi="Times New Roman" w:cs="Times New Roman"/>
          <w:sz w:val="24"/>
          <w:szCs w:val="24"/>
        </w:rPr>
      </w:pPr>
      <w:r w:rsidRPr="00E25D6C">
        <w:rPr>
          <w:rFonts w:ascii="Times New Roman" w:hAnsi="Times New Roman" w:cs="Times New Roman"/>
          <w:i/>
          <w:sz w:val="24"/>
          <w:szCs w:val="24"/>
        </w:rPr>
        <w:t xml:space="preserve">Antonio &amp; </w:t>
      </w:r>
      <w:proofErr w:type="spellStart"/>
      <w:r w:rsidRPr="00E25D6C">
        <w:rPr>
          <w:rFonts w:ascii="Times New Roman" w:hAnsi="Times New Roman" w:cs="Times New Roman"/>
          <w:i/>
          <w:sz w:val="24"/>
          <w:szCs w:val="24"/>
        </w:rPr>
        <w:t>Dzvetero</w:t>
      </w:r>
      <w:proofErr w:type="spellEnd"/>
      <w:r>
        <w:rPr>
          <w:rFonts w:ascii="Times New Roman" w:hAnsi="Times New Roman" w:cs="Times New Roman"/>
          <w:sz w:val="24"/>
          <w:szCs w:val="24"/>
        </w:rPr>
        <w:t xml:space="preserve">, second respondent’s legal practitioners </w:t>
      </w:r>
    </w:p>
    <w:sectPr w:rsidR="00E25D6C" w:rsidRPr="00E25D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C4C" w:rsidRDefault="00946C4C" w:rsidP="00642343">
      <w:pPr>
        <w:spacing w:after="0" w:line="240" w:lineRule="auto"/>
      </w:pPr>
      <w:r>
        <w:separator/>
      </w:r>
    </w:p>
  </w:endnote>
  <w:endnote w:type="continuationSeparator" w:id="0">
    <w:p w:rsidR="00946C4C" w:rsidRDefault="00946C4C" w:rsidP="0064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l">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C4C" w:rsidRDefault="00946C4C" w:rsidP="00642343">
      <w:pPr>
        <w:spacing w:after="0" w:line="240" w:lineRule="auto"/>
      </w:pPr>
      <w:r>
        <w:separator/>
      </w:r>
    </w:p>
  </w:footnote>
  <w:footnote w:type="continuationSeparator" w:id="0">
    <w:p w:rsidR="00946C4C" w:rsidRDefault="00946C4C" w:rsidP="00642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21773"/>
      <w:docPartObj>
        <w:docPartGallery w:val="Page Numbers (Top of Page)"/>
        <w:docPartUnique/>
      </w:docPartObj>
    </w:sdtPr>
    <w:sdtEndPr>
      <w:rPr>
        <w:noProof/>
      </w:rPr>
    </w:sdtEndPr>
    <w:sdtContent>
      <w:p w:rsidR="007F5078" w:rsidRDefault="007F5078">
        <w:pPr>
          <w:pStyle w:val="Header"/>
          <w:jc w:val="right"/>
          <w:rPr>
            <w:noProof/>
          </w:rPr>
        </w:pPr>
        <w:r>
          <w:fldChar w:fldCharType="begin"/>
        </w:r>
        <w:r>
          <w:instrText xml:space="preserve"> PAGE   \* MERGEFORMAT </w:instrText>
        </w:r>
        <w:r>
          <w:fldChar w:fldCharType="separate"/>
        </w:r>
        <w:r w:rsidR="008764B0">
          <w:rPr>
            <w:noProof/>
          </w:rPr>
          <w:t>1</w:t>
        </w:r>
        <w:r>
          <w:rPr>
            <w:noProof/>
          </w:rPr>
          <w:fldChar w:fldCharType="end"/>
        </w:r>
      </w:p>
      <w:p w:rsidR="007F5078" w:rsidRDefault="007F5078">
        <w:pPr>
          <w:pStyle w:val="Header"/>
          <w:jc w:val="right"/>
          <w:rPr>
            <w:noProof/>
          </w:rPr>
        </w:pPr>
        <w:r>
          <w:rPr>
            <w:noProof/>
          </w:rPr>
          <w:t>HH 503-25</w:t>
        </w:r>
      </w:p>
      <w:p w:rsidR="007F5078" w:rsidRDefault="007F5078">
        <w:pPr>
          <w:pStyle w:val="Header"/>
          <w:jc w:val="right"/>
        </w:pPr>
        <w:r>
          <w:rPr>
            <w:noProof/>
          </w:rPr>
          <w:t>HCH 6555/21</w:t>
        </w:r>
      </w:p>
    </w:sdtContent>
  </w:sdt>
  <w:p w:rsidR="00642343" w:rsidRPr="00642343" w:rsidRDefault="0064234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B668D"/>
    <w:multiLevelType w:val="hybridMultilevel"/>
    <w:tmpl w:val="D30E4908"/>
    <w:lvl w:ilvl="0" w:tplc="2CA62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B3"/>
    <w:rsid w:val="00015413"/>
    <w:rsid w:val="000863E7"/>
    <w:rsid w:val="001062AB"/>
    <w:rsid w:val="00166508"/>
    <w:rsid w:val="001C4377"/>
    <w:rsid w:val="0023423D"/>
    <w:rsid w:val="002F78FB"/>
    <w:rsid w:val="003639D4"/>
    <w:rsid w:val="00367D5A"/>
    <w:rsid w:val="003734D4"/>
    <w:rsid w:val="00383090"/>
    <w:rsid w:val="003D1027"/>
    <w:rsid w:val="003F1348"/>
    <w:rsid w:val="0045609B"/>
    <w:rsid w:val="0048030C"/>
    <w:rsid w:val="004A5EE4"/>
    <w:rsid w:val="004C67D9"/>
    <w:rsid w:val="0050503E"/>
    <w:rsid w:val="00583D81"/>
    <w:rsid w:val="005A6DEA"/>
    <w:rsid w:val="005E4354"/>
    <w:rsid w:val="006072C3"/>
    <w:rsid w:val="00636CA2"/>
    <w:rsid w:val="00642343"/>
    <w:rsid w:val="006B492C"/>
    <w:rsid w:val="006C17A7"/>
    <w:rsid w:val="006C6E8B"/>
    <w:rsid w:val="007062A6"/>
    <w:rsid w:val="0072638D"/>
    <w:rsid w:val="007F45CB"/>
    <w:rsid w:val="007F5078"/>
    <w:rsid w:val="00861819"/>
    <w:rsid w:val="008764B0"/>
    <w:rsid w:val="0092505D"/>
    <w:rsid w:val="009375B3"/>
    <w:rsid w:val="00946C4C"/>
    <w:rsid w:val="00B11D72"/>
    <w:rsid w:val="00B13503"/>
    <w:rsid w:val="00B33DA9"/>
    <w:rsid w:val="00B602A8"/>
    <w:rsid w:val="00C17064"/>
    <w:rsid w:val="00D164B9"/>
    <w:rsid w:val="00D21A93"/>
    <w:rsid w:val="00DE19E4"/>
    <w:rsid w:val="00E054E0"/>
    <w:rsid w:val="00E245C3"/>
    <w:rsid w:val="00E25D6C"/>
    <w:rsid w:val="00E27D4F"/>
    <w:rsid w:val="00E54503"/>
    <w:rsid w:val="00EC45A6"/>
    <w:rsid w:val="00ED253D"/>
    <w:rsid w:val="00F714B0"/>
    <w:rsid w:val="00FD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6C"/>
    <w:pPr>
      <w:ind w:left="720"/>
      <w:contextualSpacing/>
    </w:pPr>
  </w:style>
  <w:style w:type="paragraph" w:styleId="Header">
    <w:name w:val="header"/>
    <w:basedOn w:val="Normal"/>
    <w:link w:val="HeaderChar"/>
    <w:uiPriority w:val="99"/>
    <w:unhideWhenUsed/>
    <w:rsid w:val="00642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43"/>
  </w:style>
  <w:style w:type="paragraph" w:styleId="Footer">
    <w:name w:val="footer"/>
    <w:basedOn w:val="Normal"/>
    <w:link w:val="FooterChar"/>
    <w:uiPriority w:val="99"/>
    <w:unhideWhenUsed/>
    <w:rsid w:val="00642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6C"/>
    <w:pPr>
      <w:ind w:left="720"/>
      <w:contextualSpacing/>
    </w:pPr>
  </w:style>
  <w:style w:type="paragraph" w:styleId="Header">
    <w:name w:val="header"/>
    <w:basedOn w:val="Normal"/>
    <w:link w:val="HeaderChar"/>
    <w:uiPriority w:val="99"/>
    <w:unhideWhenUsed/>
    <w:rsid w:val="00642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43"/>
  </w:style>
  <w:style w:type="paragraph" w:styleId="Footer">
    <w:name w:val="footer"/>
    <w:basedOn w:val="Normal"/>
    <w:link w:val="FooterChar"/>
    <w:uiPriority w:val="99"/>
    <w:unhideWhenUsed/>
    <w:rsid w:val="00642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2025-09-19T10:17:00Z</dcterms:created>
  <dcterms:modified xsi:type="dcterms:W3CDTF">2025-09-19T10:17:00Z</dcterms:modified>
</cp:coreProperties>
</file>