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B19"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CHENJERAI MASAKA</w:t>
      </w:r>
    </w:p>
    <w:p w:rsidR="005B5B19" w:rsidRPr="00362AB6" w:rsidRDefault="001B4C9B" w:rsidP="002802A8">
      <w:pPr>
        <w:spacing w:line="480" w:lineRule="auto"/>
        <w:rPr>
          <w:rFonts w:ascii="Times New Roman" w:hAnsi="Times New Roman" w:cs="Times New Roman"/>
          <w:sz w:val="24"/>
          <w:szCs w:val="24"/>
        </w:rPr>
      </w:pPr>
      <w:r>
        <w:rPr>
          <w:rFonts w:ascii="Times New Roman" w:hAnsi="Times New Roman" w:cs="Times New Roman"/>
          <w:sz w:val="24"/>
          <w:szCs w:val="24"/>
        </w:rPr>
        <w:t>V</w:t>
      </w:r>
      <w:r w:rsidR="00D97325">
        <w:rPr>
          <w:rFonts w:ascii="Times New Roman" w:hAnsi="Times New Roman" w:cs="Times New Roman"/>
          <w:sz w:val="24"/>
          <w:szCs w:val="24"/>
        </w:rPr>
        <w:t>ersus</w:t>
      </w:r>
    </w:p>
    <w:p w:rsidR="005B5B19"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COMMISIONER CUSTOMS AND EXECISE (N.O)</w:t>
      </w:r>
    </w:p>
    <w:p w:rsidR="005F5698" w:rsidRDefault="005F5698" w:rsidP="002802A8">
      <w:pPr>
        <w:spacing w:line="480" w:lineRule="auto"/>
        <w:rPr>
          <w:rFonts w:ascii="Times New Roman" w:hAnsi="Times New Roman" w:cs="Times New Roman"/>
          <w:sz w:val="24"/>
          <w:szCs w:val="24"/>
        </w:rPr>
      </w:pPr>
      <w:r>
        <w:rPr>
          <w:rFonts w:ascii="Times New Roman" w:hAnsi="Times New Roman" w:cs="Times New Roman"/>
          <w:sz w:val="24"/>
          <w:szCs w:val="24"/>
        </w:rPr>
        <w:t>And</w:t>
      </w:r>
    </w:p>
    <w:p w:rsidR="005F5698"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REGIONAL MANAGER REGION 1</w:t>
      </w:r>
    </w:p>
    <w:p w:rsidR="00A01F8C"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CUSTOMS AND EXECISE (N.O)</w:t>
      </w:r>
    </w:p>
    <w:p w:rsidR="00A01F8C"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And</w:t>
      </w:r>
    </w:p>
    <w:p w:rsidR="005B5B19" w:rsidRPr="00362AB6" w:rsidRDefault="00A01F8C" w:rsidP="002802A8">
      <w:pPr>
        <w:spacing w:line="480" w:lineRule="auto"/>
        <w:rPr>
          <w:rFonts w:ascii="Times New Roman" w:hAnsi="Times New Roman" w:cs="Times New Roman"/>
          <w:sz w:val="24"/>
          <w:szCs w:val="24"/>
        </w:rPr>
      </w:pPr>
      <w:r>
        <w:rPr>
          <w:rFonts w:ascii="Times New Roman" w:hAnsi="Times New Roman" w:cs="Times New Roman"/>
          <w:sz w:val="24"/>
          <w:szCs w:val="24"/>
        </w:rPr>
        <w:t>ZIMBABWE REVENUE AUTHORITY</w:t>
      </w:r>
    </w:p>
    <w:p w:rsidR="009A205E" w:rsidRDefault="009A205E" w:rsidP="002802A8">
      <w:pPr>
        <w:spacing w:line="480" w:lineRule="auto"/>
        <w:rPr>
          <w:rFonts w:ascii="Times New Roman" w:hAnsi="Times New Roman" w:cs="Times New Roman"/>
          <w:sz w:val="24"/>
          <w:szCs w:val="24"/>
        </w:rPr>
      </w:pPr>
    </w:p>
    <w:p w:rsidR="005B5B19" w:rsidRPr="00362AB6" w:rsidRDefault="005B5B19" w:rsidP="002802A8">
      <w:pPr>
        <w:spacing w:line="480" w:lineRule="auto"/>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635ED6" w:rsidRDefault="00635ED6" w:rsidP="002802A8">
      <w:pPr>
        <w:spacing w:line="480" w:lineRule="auto"/>
        <w:rPr>
          <w:rFonts w:ascii="Times New Roman" w:hAnsi="Times New Roman" w:cs="Times New Roman"/>
          <w:b/>
          <w:bCs/>
          <w:sz w:val="24"/>
          <w:szCs w:val="24"/>
        </w:rPr>
      </w:pPr>
      <w:r w:rsidRPr="00635ED6">
        <w:rPr>
          <w:rFonts w:ascii="Times New Roman" w:hAnsi="Times New Roman" w:cs="Times New Roman"/>
          <w:b/>
          <w:sz w:val="24"/>
          <w:szCs w:val="24"/>
        </w:rPr>
        <w:t>BACHI-MZAWAZI J</w:t>
      </w:r>
    </w:p>
    <w:p w:rsidR="005B5B19" w:rsidRDefault="005B5B19" w:rsidP="002802A8">
      <w:pPr>
        <w:spacing w:line="480" w:lineRule="auto"/>
        <w:rPr>
          <w:rFonts w:ascii="Times New Roman" w:hAnsi="Times New Roman" w:cs="Times New Roman"/>
          <w:sz w:val="24"/>
          <w:szCs w:val="24"/>
        </w:rPr>
      </w:pPr>
      <w:r w:rsidRPr="00362AB6">
        <w:rPr>
          <w:rFonts w:ascii="Times New Roman" w:hAnsi="Times New Roman" w:cs="Times New Roman"/>
          <w:sz w:val="24"/>
          <w:szCs w:val="24"/>
        </w:rPr>
        <w:t>CHINHOYI, </w:t>
      </w:r>
      <w:r w:rsidR="00A01F8C">
        <w:rPr>
          <w:rFonts w:ascii="Times New Roman" w:hAnsi="Times New Roman" w:cs="Times New Roman"/>
          <w:sz w:val="24"/>
          <w:szCs w:val="24"/>
        </w:rPr>
        <w:t>19 &amp; 24</w:t>
      </w:r>
      <w:r w:rsidR="00FC339E">
        <w:rPr>
          <w:rFonts w:ascii="Times New Roman" w:hAnsi="Times New Roman" w:cs="Times New Roman"/>
          <w:sz w:val="24"/>
          <w:szCs w:val="24"/>
        </w:rPr>
        <w:t xml:space="preserve"> </w:t>
      </w:r>
      <w:r w:rsidR="00635ED6">
        <w:rPr>
          <w:rFonts w:ascii="Times New Roman" w:hAnsi="Times New Roman" w:cs="Times New Roman"/>
          <w:sz w:val="24"/>
          <w:szCs w:val="24"/>
        </w:rPr>
        <w:t>June 2023</w:t>
      </w:r>
    </w:p>
    <w:p w:rsidR="00362AB6" w:rsidRPr="00362AB6" w:rsidRDefault="00362AB6" w:rsidP="005B5B19">
      <w:pPr>
        <w:rPr>
          <w:rFonts w:ascii="Times New Roman" w:hAnsi="Times New Roman" w:cs="Times New Roman"/>
          <w:sz w:val="24"/>
          <w:szCs w:val="24"/>
        </w:rPr>
      </w:pPr>
    </w:p>
    <w:p w:rsidR="005B5B19" w:rsidRPr="00362AB6" w:rsidRDefault="00A01F8C" w:rsidP="005B5B19">
      <w:pPr>
        <w:rPr>
          <w:rFonts w:ascii="Times New Roman" w:hAnsi="Times New Roman" w:cs="Times New Roman"/>
          <w:sz w:val="24"/>
          <w:szCs w:val="24"/>
        </w:rPr>
      </w:pPr>
      <w:r>
        <w:rPr>
          <w:rFonts w:ascii="Times New Roman" w:hAnsi="Times New Roman" w:cs="Times New Roman"/>
          <w:b/>
          <w:bCs/>
          <w:sz w:val="24"/>
          <w:szCs w:val="24"/>
        </w:rPr>
        <w:t>Opposed Matter</w:t>
      </w:r>
    </w:p>
    <w:p w:rsidR="0019639E" w:rsidRPr="00362AB6" w:rsidRDefault="0019639E" w:rsidP="005B5B19">
      <w:pPr>
        <w:spacing w:after="0"/>
        <w:rPr>
          <w:rFonts w:ascii="Times New Roman" w:hAnsi="Times New Roman" w:cs="Times New Roman"/>
          <w:sz w:val="24"/>
          <w:szCs w:val="24"/>
        </w:rPr>
      </w:pPr>
    </w:p>
    <w:p w:rsidR="00F10829" w:rsidRPr="00362AB6" w:rsidRDefault="00F10829" w:rsidP="005B5B19">
      <w:pPr>
        <w:spacing w:after="0"/>
        <w:rPr>
          <w:rFonts w:ascii="Times New Roman" w:hAnsi="Times New Roman" w:cs="Times New Roman"/>
          <w:sz w:val="24"/>
          <w:szCs w:val="24"/>
        </w:rPr>
      </w:pPr>
    </w:p>
    <w:p w:rsidR="00717FDF" w:rsidRDefault="001452B8" w:rsidP="00983C76">
      <w:pPr>
        <w:spacing w:after="0"/>
        <w:ind w:firstLine="720"/>
        <w:rPr>
          <w:rFonts w:ascii="Times New Roman" w:hAnsi="Times New Roman" w:cs="Times New Roman"/>
          <w:sz w:val="24"/>
          <w:szCs w:val="24"/>
        </w:rPr>
      </w:pPr>
      <w:r>
        <w:rPr>
          <w:rFonts w:ascii="Times New Roman" w:hAnsi="Times New Roman" w:cs="Times New Roman"/>
          <w:b/>
          <w:bCs/>
          <w:sz w:val="24"/>
          <w:szCs w:val="24"/>
        </w:rPr>
        <w:t>BACHI MZAWAZI</w:t>
      </w:r>
      <w:r w:rsidR="005B5B19" w:rsidRPr="00362AB6">
        <w:rPr>
          <w:rFonts w:ascii="Times New Roman" w:hAnsi="Times New Roman" w:cs="Times New Roman"/>
          <w:b/>
          <w:bCs/>
          <w:sz w:val="24"/>
          <w:szCs w:val="24"/>
        </w:rPr>
        <w:t xml:space="preserve"> J</w:t>
      </w:r>
      <w:r w:rsidR="00DF72F8">
        <w:rPr>
          <w:rFonts w:ascii="Times New Roman" w:hAnsi="Times New Roman" w:cs="Times New Roman"/>
          <w:sz w:val="24"/>
          <w:szCs w:val="24"/>
        </w:rPr>
        <w:t xml:space="preserve">: </w:t>
      </w:r>
      <w:r w:rsidR="00A01F8C">
        <w:rPr>
          <w:rFonts w:ascii="Times New Roman" w:hAnsi="Times New Roman" w:cs="Times New Roman"/>
          <w:sz w:val="24"/>
          <w:szCs w:val="24"/>
        </w:rPr>
        <w:t xml:space="preserve">Applicant filed an application for the </w:t>
      </w:r>
      <w:r w:rsidR="00890BF4">
        <w:rPr>
          <w:rFonts w:ascii="Times New Roman" w:hAnsi="Times New Roman" w:cs="Times New Roman"/>
          <w:sz w:val="24"/>
          <w:szCs w:val="24"/>
        </w:rPr>
        <w:t>review</w:t>
      </w:r>
      <w:r w:rsidR="00A01F8C">
        <w:rPr>
          <w:rFonts w:ascii="Times New Roman" w:hAnsi="Times New Roman" w:cs="Times New Roman"/>
          <w:sz w:val="24"/>
          <w:szCs w:val="24"/>
        </w:rPr>
        <w:t xml:space="preserve"> of the decisions made by the 1</w:t>
      </w:r>
      <w:r w:rsidR="00A01F8C" w:rsidRPr="00A01F8C">
        <w:rPr>
          <w:rFonts w:ascii="Times New Roman" w:hAnsi="Times New Roman" w:cs="Times New Roman"/>
          <w:sz w:val="24"/>
          <w:szCs w:val="24"/>
          <w:vertAlign w:val="superscript"/>
        </w:rPr>
        <w:t>st</w:t>
      </w:r>
      <w:r w:rsidR="00A01F8C">
        <w:rPr>
          <w:rFonts w:ascii="Times New Roman" w:hAnsi="Times New Roman" w:cs="Times New Roman"/>
          <w:sz w:val="24"/>
          <w:szCs w:val="24"/>
        </w:rPr>
        <w:t xml:space="preserve"> and 2</w:t>
      </w:r>
      <w:r w:rsidR="00A01F8C" w:rsidRPr="00A01F8C">
        <w:rPr>
          <w:rFonts w:ascii="Times New Roman" w:hAnsi="Times New Roman" w:cs="Times New Roman"/>
          <w:sz w:val="24"/>
          <w:szCs w:val="24"/>
          <w:vertAlign w:val="superscript"/>
        </w:rPr>
        <w:t>nd</w:t>
      </w:r>
      <w:r w:rsidR="00A01F8C">
        <w:rPr>
          <w:rFonts w:ascii="Times New Roman" w:hAnsi="Times New Roman" w:cs="Times New Roman"/>
          <w:sz w:val="24"/>
          <w:szCs w:val="24"/>
        </w:rPr>
        <w:t xml:space="preserve"> </w:t>
      </w:r>
      <w:r w:rsidR="00890BF4">
        <w:rPr>
          <w:rFonts w:ascii="Times New Roman" w:hAnsi="Times New Roman" w:cs="Times New Roman"/>
          <w:sz w:val="24"/>
          <w:szCs w:val="24"/>
        </w:rPr>
        <w:t>respondents</w:t>
      </w:r>
      <w:r w:rsidR="00A01F8C">
        <w:rPr>
          <w:rFonts w:ascii="Times New Roman" w:hAnsi="Times New Roman" w:cs="Times New Roman"/>
          <w:sz w:val="24"/>
          <w:szCs w:val="24"/>
        </w:rPr>
        <w:t xml:space="preserve"> who are employees of the third respondent under case HC 222/22. Through ignorance or </w:t>
      </w:r>
      <w:r w:rsidR="00890BF4">
        <w:rPr>
          <w:rFonts w:ascii="Times New Roman" w:hAnsi="Times New Roman" w:cs="Times New Roman"/>
          <w:sz w:val="24"/>
          <w:szCs w:val="24"/>
        </w:rPr>
        <w:t>inadvertence,</w:t>
      </w:r>
      <w:r w:rsidR="00A01F8C">
        <w:rPr>
          <w:rFonts w:ascii="Times New Roman" w:hAnsi="Times New Roman" w:cs="Times New Roman"/>
          <w:sz w:val="24"/>
          <w:szCs w:val="24"/>
        </w:rPr>
        <w:t xml:space="preserve"> he failed to cite the employer, 3</w:t>
      </w:r>
      <w:r w:rsidR="00A01F8C" w:rsidRPr="00A01F8C">
        <w:rPr>
          <w:rFonts w:ascii="Times New Roman" w:hAnsi="Times New Roman" w:cs="Times New Roman"/>
          <w:sz w:val="24"/>
          <w:szCs w:val="24"/>
          <w:vertAlign w:val="superscript"/>
        </w:rPr>
        <w:t>rd</w:t>
      </w:r>
      <w:r w:rsidR="00A01F8C">
        <w:rPr>
          <w:rFonts w:ascii="Times New Roman" w:hAnsi="Times New Roman" w:cs="Times New Roman"/>
          <w:sz w:val="24"/>
          <w:szCs w:val="24"/>
        </w:rPr>
        <w:t xml:space="preserve"> respondent. </w:t>
      </w:r>
      <w:r w:rsidR="00377BC8">
        <w:rPr>
          <w:rFonts w:ascii="Times New Roman" w:hAnsi="Times New Roman" w:cs="Times New Roman"/>
          <w:sz w:val="24"/>
          <w:szCs w:val="24"/>
        </w:rPr>
        <w:t>A</w:t>
      </w:r>
      <w:r w:rsidR="00A01F8C">
        <w:rPr>
          <w:rFonts w:ascii="Times New Roman" w:hAnsi="Times New Roman" w:cs="Times New Roman"/>
          <w:sz w:val="24"/>
          <w:szCs w:val="24"/>
        </w:rPr>
        <w:t>fter</w:t>
      </w:r>
      <w:r w:rsidR="00377BC8">
        <w:rPr>
          <w:rFonts w:ascii="Times New Roman" w:hAnsi="Times New Roman" w:cs="Times New Roman"/>
          <w:sz w:val="24"/>
          <w:szCs w:val="24"/>
        </w:rPr>
        <w:t xml:space="preserve"> realising this </w:t>
      </w:r>
      <w:r w:rsidR="00890BF4">
        <w:rPr>
          <w:rFonts w:ascii="Times New Roman" w:hAnsi="Times New Roman" w:cs="Times New Roman"/>
          <w:sz w:val="24"/>
          <w:szCs w:val="24"/>
        </w:rPr>
        <w:t>omission,</w:t>
      </w:r>
      <w:r w:rsidR="00377BC8">
        <w:rPr>
          <w:rFonts w:ascii="Times New Roman" w:hAnsi="Times New Roman" w:cs="Times New Roman"/>
          <w:sz w:val="24"/>
          <w:szCs w:val="24"/>
        </w:rPr>
        <w:t xml:space="preserve"> he has approached this court seeking the joinder of the 3</w:t>
      </w:r>
      <w:r w:rsidR="00377BC8" w:rsidRPr="00377BC8">
        <w:rPr>
          <w:rFonts w:ascii="Times New Roman" w:hAnsi="Times New Roman" w:cs="Times New Roman"/>
          <w:sz w:val="24"/>
          <w:szCs w:val="24"/>
          <w:vertAlign w:val="superscript"/>
        </w:rPr>
        <w:t>rd</w:t>
      </w:r>
      <w:r w:rsidR="00377BC8">
        <w:rPr>
          <w:rFonts w:ascii="Times New Roman" w:hAnsi="Times New Roman" w:cs="Times New Roman"/>
          <w:sz w:val="24"/>
          <w:szCs w:val="24"/>
        </w:rPr>
        <w:t xml:space="preserve"> respondent to his suite. The application is opposed.</w:t>
      </w:r>
    </w:p>
    <w:p w:rsidR="00871F4F" w:rsidRDefault="00871F4F" w:rsidP="00377BC8">
      <w:pPr>
        <w:spacing w:after="0"/>
        <w:rPr>
          <w:rFonts w:ascii="Times New Roman" w:hAnsi="Times New Roman" w:cs="Times New Roman"/>
          <w:sz w:val="24"/>
          <w:szCs w:val="24"/>
        </w:rPr>
      </w:pPr>
    </w:p>
    <w:p w:rsidR="00F10829" w:rsidRDefault="00A917B5" w:rsidP="00F10829">
      <w:pPr>
        <w:spacing w:after="0"/>
        <w:ind w:firstLine="720"/>
        <w:rPr>
          <w:rFonts w:ascii="Times New Roman" w:hAnsi="Times New Roman" w:cs="Times New Roman"/>
          <w:sz w:val="24"/>
          <w:szCs w:val="24"/>
        </w:rPr>
      </w:pPr>
      <w:r>
        <w:rPr>
          <w:rFonts w:ascii="Times New Roman" w:hAnsi="Times New Roman" w:cs="Times New Roman"/>
          <w:sz w:val="24"/>
          <w:szCs w:val="24"/>
        </w:rPr>
        <w:t>The</w:t>
      </w:r>
      <w:r w:rsidR="00D42945">
        <w:rPr>
          <w:rFonts w:ascii="Times New Roman" w:hAnsi="Times New Roman" w:cs="Times New Roman"/>
          <w:sz w:val="24"/>
          <w:szCs w:val="24"/>
        </w:rPr>
        <w:t xml:space="preserve"> application is premised on the fact</w:t>
      </w:r>
      <w:r>
        <w:rPr>
          <w:rFonts w:ascii="Times New Roman" w:hAnsi="Times New Roman" w:cs="Times New Roman"/>
          <w:sz w:val="24"/>
          <w:szCs w:val="24"/>
        </w:rPr>
        <w:t xml:space="preserve"> that for </w:t>
      </w:r>
      <w:r w:rsidR="00890BF4">
        <w:rPr>
          <w:rFonts w:ascii="Times New Roman" w:hAnsi="Times New Roman" w:cs="Times New Roman"/>
          <w:sz w:val="24"/>
          <w:szCs w:val="24"/>
        </w:rPr>
        <w:t>the</w:t>
      </w:r>
      <w:r>
        <w:rPr>
          <w:rFonts w:ascii="Times New Roman" w:hAnsi="Times New Roman" w:cs="Times New Roman"/>
          <w:sz w:val="24"/>
          <w:szCs w:val="24"/>
        </w:rPr>
        <w:t xml:space="preserve"> effective resolution of the matter and finality to litigation it is crucial to join the 3</w:t>
      </w:r>
      <w:r w:rsidRPr="00A917B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D42945">
        <w:rPr>
          <w:rFonts w:ascii="Times New Roman" w:hAnsi="Times New Roman" w:cs="Times New Roman"/>
          <w:sz w:val="24"/>
          <w:szCs w:val="24"/>
        </w:rPr>
        <w:t xml:space="preserve"> to the main suit for review in case HC 222/22</w:t>
      </w:r>
      <w:r>
        <w:rPr>
          <w:rFonts w:ascii="Times New Roman" w:hAnsi="Times New Roman" w:cs="Times New Roman"/>
          <w:sz w:val="24"/>
          <w:szCs w:val="24"/>
        </w:rPr>
        <w:t>.</w:t>
      </w:r>
    </w:p>
    <w:p w:rsidR="00A917B5" w:rsidRDefault="00A917B5" w:rsidP="00F10829">
      <w:pPr>
        <w:spacing w:after="0"/>
        <w:ind w:firstLine="720"/>
        <w:rPr>
          <w:rFonts w:ascii="Times New Roman" w:hAnsi="Times New Roman" w:cs="Times New Roman"/>
          <w:sz w:val="24"/>
          <w:szCs w:val="24"/>
        </w:rPr>
      </w:pPr>
    </w:p>
    <w:p w:rsidR="00A917B5" w:rsidRDefault="00A917B5" w:rsidP="00F10829">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The common cause</w:t>
      </w:r>
      <w:r w:rsidR="00FE1A02">
        <w:rPr>
          <w:rFonts w:ascii="Times New Roman" w:hAnsi="Times New Roman" w:cs="Times New Roman"/>
          <w:sz w:val="24"/>
          <w:szCs w:val="24"/>
        </w:rPr>
        <w:t xml:space="preserve"> facts are that a vehicle, Isuzu KB single cab registration number DZT 234L </w:t>
      </w:r>
      <w:r w:rsidR="00890BF4">
        <w:rPr>
          <w:rFonts w:ascii="Times New Roman" w:hAnsi="Times New Roman" w:cs="Times New Roman"/>
          <w:sz w:val="24"/>
          <w:szCs w:val="24"/>
        </w:rPr>
        <w:t>with</w:t>
      </w:r>
      <w:r w:rsidR="00FE1A02">
        <w:rPr>
          <w:rFonts w:ascii="Times New Roman" w:hAnsi="Times New Roman" w:cs="Times New Roman"/>
          <w:sz w:val="24"/>
          <w:szCs w:val="24"/>
        </w:rPr>
        <w:t xml:space="preserve"> a vent</w:t>
      </w:r>
      <w:r w:rsidR="00890BF4">
        <w:rPr>
          <w:rFonts w:ascii="Times New Roman" w:hAnsi="Times New Roman" w:cs="Times New Roman"/>
          <w:sz w:val="24"/>
          <w:szCs w:val="24"/>
        </w:rPr>
        <w:t>e</w:t>
      </w:r>
      <w:r w:rsidR="00FE1A02">
        <w:rPr>
          <w:rFonts w:ascii="Times New Roman" w:hAnsi="Times New Roman" w:cs="Times New Roman"/>
          <w:sz w:val="24"/>
          <w:szCs w:val="24"/>
        </w:rPr>
        <w:t>r box trailer registration number BKZ 2257L</w:t>
      </w:r>
      <w:r w:rsidR="004C04D6">
        <w:rPr>
          <w:rFonts w:ascii="Times New Roman" w:hAnsi="Times New Roman" w:cs="Times New Roman"/>
          <w:sz w:val="24"/>
          <w:szCs w:val="24"/>
        </w:rPr>
        <w:t xml:space="preserve"> with temporary import permit reference number ZWBBPV17711 of 29.05</w:t>
      </w:r>
      <w:r w:rsidR="00D555A2">
        <w:rPr>
          <w:rFonts w:ascii="Times New Roman" w:hAnsi="Times New Roman" w:cs="Times New Roman"/>
          <w:sz w:val="24"/>
          <w:szCs w:val="24"/>
        </w:rPr>
        <w:t xml:space="preserve">.2022 issued in the name of a South African national, </w:t>
      </w:r>
      <w:proofErr w:type="spellStart"/>
      <w:r w:rsidR="00D555A2">
        <w:rPr>
          <w:rFonts w:ascii="Times New Roman" w:hAnsi="Times New Roman" w:cs="Times New Roman"/>
          <w:sz w:val="24"/>
          <w:szCs w:val="24"/>
        </w:rPr>
        <w:t>Mteki</w:t>
      </w:r>
      <w:proofErr w:type="spellEnd"/>
      <w:r w:rsidR="00D555A2">
        <w:rPr>
          <w:rFonts w:ascii="Times New Roman" w:hAnsi="Times New Roman" w:cs="Times New Roman"/>
          <w:sz w:val="24"/>
          <w:szCs w:val="24"/>
        </w:rPr>
        <w:t xml:space="preserve"> </w:t>
      </w:r>
      <w:proofErr w:type="spellStart"/>
      <w:r w:rsidR="00D555A2">
        <w:rPr>
          <w:rFonts w:ascii="Times New Roman" w:hAnsi="Times New Roman" w:cs="Times New Roman"/>
          <w:sz w:val="24"/>
          <w:szCs w:val="24"/>
        </w:rPr>
        <w:t>Zotha</w:t>
      </w:r>
      <w:proofErr w:type="spellEnd"/>
      <w:r w:rsidR="00D555A2">
        <w:rPr>
          <w:rFonts w:ascii="Times New Roman" w:hAnsi="Times New Roman" w:cs="Times New Roman"/>
          <w:sz w:val="24"/>
          <w:szCs w:val="24"/>
        </w:rPr>
        <w:t xml:space="preserve"> found its way acros</w:t>
      </w:r>
      <w:r w:rsidR="00890BF4">
        <w:rPr>
          <w:rFonts w:ascii="Times New Roman" w:hAnsi="Times New Roman" w:cs="Times New Roman"/>
          <w:sz w:val="24"/>
          <w:szCs w:val="24"/>
        </w:rPr>
        <w:t>s</w:t>
      </w:r>
      <w:r w:rsidR="00D555A2">
        <w:rPr>
          <w:rFonts w:ascii="Times New Roman" w:hAnsi="Times New Roman" w:cs="Times New Roman"/>
          <w:sz w:val="24"/>
          <w:szCs w:val="24"/>
        </w:rPr>
        <w:t xml:space="preserve"> the border between two countries into Zimbabwe.</w:t>
      </w:r>
      <w:r w:rsidR="002E7B2E">
        <w:rPr>
          <w:rFonts w:ascii="Times New Roman" w:hAnsi="Times New Roman" w:cs="Times New Roman"/>
          <w:sz w:val="24"/>
          <w:szCs w:val="24"/>
        </w:rPr>
        <w:t xml:space="preserve"> The vehicle was in the custody and possession of the applicant.</w:t>
      </w:r>
    </w:p>
    <w:p w:rsidR="004B4C38" w:rsidRDefault="004B4C38" w:rsidP="00F10829">
      <w:pPr>
        <w:spacing w:after="0"/>
        <w:ind w:firstLine="720"/>
        <w:rPr>
          <w:rFonts w:ascii="Times New Roman" w:hAnsi="Times New Roman" w:cs="Times New Roman"/>
          <w:sz w:val="24"/>
          <w:szCs w:val="24"/>
        </w:rPr>
      </w:pPr>
    </w:p>
    <w:p w:rsidR="004B4C38" w:rsidRDefault="004B4C38"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is applicant’s version </w:t>
      </w:r>
      <w:r w:rsidR="00E45849">
        <w:rPr>
          <w:rFonts w:ascii="Times New Roman" w:hAnsi="Times New Roman" w:cs="Times New Roman"/>
          <w:sz w:val="24"/>
          <w:szCs w:val="24"/>
        </w:rPr>
        <w:t xml:space="preserve">as </w:t>
      </w:r>
      <w:r w:rsidR="00890BF4">
        <w:rPr>
          <w:rFonts w:ascii="Times New Roman" w:hAnsi="Times New Roman" w:cs="Times New Roman"/>
          <w:sz w:val="24"/>
          <w:szCs w:val="24"/>
        </w:rPr>
        <w:t>renditioned</w:t>
      </w:r>
      <w:r>
        <w:rPr>
          <w:rFonts w:ascii="Times New Roman" w:hAnsi="Times New Roman" w:cs="Times New Roman"/>
          <w:sz w:val="24"/>
          <w:szCs w:val="24"/>
        </w:rPr>
        <w:t xml:space="preserve"> by the Revenue Officer, </w:t>
      </w:r>
      <w:proofErr w:type="spellStart"/>
      <w:r>
        <w:rPr>
          <w:rFonts w:ascii="Times New Roman" w:hAnsi="Times New Roman" w:cs="Times New Roman"/>
          <w:sz w:val="24"/>
          <w:szCs w:val="24"/>
        </w:rPr>
        <w:t>Tsitsidzashe</w:t>
      </w:r>
      <w:proofErr w:type="spellEnd"/>
      <w:r>
        <w:rPr>
          <w:rFonts w:ascii="Times New Roman" w:hAnsi="Times New Roman" w:cs="Times New Roman"/>
          <w:sz w:val="24"/>
          <w:szCs w:val="24"/>
        </w:rPr>
        <w:t xml:space="preserve"> Nhamo, in his opposing affidavit that applicant and </w:t>
      </w:r>
      <w:r w:rsidR="00E45849">
        <w:rPr>
          <w:rFonts w:ascii="Times New Roman" w:hAnsi="Times New Roman" w:cs="Times New Roman"/>
          <w:sz w:val="24"/>
          <w:szCs w:val="24"/>
        </w:rPr>
        <w:t>a</w:t>
      </w:r>
      <w:r>
        <w:rPr>
          <w:rFonts w:ascii="Times New Roman" w:hAnsi="Times New Roman" w:cs="Times New Roman"/>
          <w:sz w:val="24"/>
          <w:szCs w:val="24"/>
        </w:rPr>
        <w:t xml:space="preserve"> South African </w:t>
      </w:r>
      <w:r w:rsidR="00E45849">
        <w:rPr>
          <w:rFonts w:ascii="Times New Roman" w:hAnsi="Times New Roman" w:cs="Times New Roman"/>
          <w:sz w:val="24"/>
          <w:szCs w:val="24"/>
        </w:rPr>
        <w:t xml:space="preserve">national </w:t>
      </w:r>
      <w:proofErr w:type="spellStart"/>
      <w:r w:rsidR="00E45849">
        <w:rPr>
          <w:rFonts w:ascii="Times New Roman" w:hAnsi="Times New Roman" w:cs="Times New Roman"/>
          <w:sz w:val="24"/>
          <w:szCs w:val="24"/>
        </w:rPr>
        <w:t>Mteki</w:t>
      </w:r>
      <w:proofErr w:type="spellEnd"/>
      <w:r w:rsidR="00E45849">
        <w:rPr>
          <w:rFonts w:ascii="Times New Roman" w:hAnsi="Times New Roman" w:cs="Times New Roman"/>
          <w:sz w:val="24"/>
          <w:szCs w:val="24"/>
        </w:rPr>
        <w:t xml:space="preserve"> </w:t>
      </w:r>
      <w:proofErr w:type="spellStart"/>
      <w:r w:rsidR="00E45849">
        <w:rPr>
          <w:rFonts w:ascii="Times New Roman" w:hAnsi="Times New Roman" w:cs="Times New Roman"/>
          <w:sz w:val="24"/>
          <w:szCs w:val="24"/>
        </w:rPr>
        <w:t>Zotha</w:t>
      </w:r>
      <w:proofErr w:type="spellEnd"/>
      <w:r>
        <w:rPr>
          <w:rFonts w:ascii="Times New Roman" w:hAnsi="Times New Roman" w:cs="Times New Roman"/>
          <w:sz w:val="24"/>
          <w:szCs w:val="24"/>
        </w:rPr>
        <w:t xml:space="preserve"> crossed the border post</w:t>
      </w:r>
      <w:r w:rsidR="00E45849">
        <w:rPr>
          <w:rFonts w:ascii="Times New Roman" w:hAnsi="Times New Roman" w:cs="Times New Roman"/>
          <w:sz w:val="24"/>
          <w:szCs w:val="24"/>
        </w:rPr>
        <w:t xml:space="preserve"> of the two countries</w:t>
      </w:r>
      <w:r>
        <w:rPr>
          <w:rFonts w:ascii="Times New Roman" w:hAnsi="Times New Roman" w:cs="Times New Roman"/>
          <w:sz w:val="24"/>
          <w:szCs w:val="24"/>
        </w:rPr>
        <w:t xml:space="preserve"> together. The </w:t>
      </w:r>
      <w:r w:rsidR="00E45849">
        <w:rPr>
          <w:rFonts w:ascii="Times New Roman" w:hAnsi="Times New Roman" w:cs="Times New Roman"/>
          <w:sz w:val="24"/>
          <w:szCs w:val="24"/>
        </w:rPr>
        <w:t>foreign national</w:t>
      </w:r>
      <w:r w:rsidR="00F21BC4">
        <w:rPr>
          <w:rFonts w:ascii="Times New Roman" w:hAnsi="Times New Roman" w:cs="Times New Roman"/>
          <w:sz w:val="24"/>
          <w:szCs w:val="24"/>
        </w:rPr>
        <w:t xml:space="preserve"> then</w:t>
      </w:r>
      <w:r w:rsidR="00890BF4">
        <w:rPr>
          <w:rFonts w:ascii="Times New Roman" w:hAnsi="Times New Roman" w:cs="Times New Roman"/>
          <w:sz w:val="24"/>
          <w:szCs w:val="24"/>
        </w:rPr>
        <w:t xml:space="preserve"> </w:t>
      </w:r>
      <w:r w:rsidR="00F21BC4">
        <w:rPr>
          <w:rFonts w:ascii="Times New Roman" w:hAnsi="Times New Roman" w:cs="Times New Roman"/>
          <w:sz w:val="24"/>
          <w:szCs w:val="24"/>
        </w:rPr>
        <w:t xml:space="preserve">obtained or legally facilitated the issuance of the </w:t>
      </w:r>
      <w:r w:rsidR="00E45849">
        <w:rPr>
          <w:rFonts w:ascii="Times New Roman" w:hAnsi="Times New Roman" w:cs="Times New Roman"/>
          <w:sz w:val="24"/>
          <w:szCs w:val="24"/>
        </w:rPr>
        <w:t>temporary import</w:t>
      </w:r>
      <w:r w:rsidR="00F21BC4">
        <w:rPr>
          <w:rFonts w:ascii="Times New Roman" w:hAnsi="Times New Roman" w:cs="Times New Roman"/>
          <w:sz w:val="24"/>
          <w:szCs w:val="24"/>
        </w:rPr>
        <w:t xml:space="preserve"> permit using his South African residence permit. </w:t>
      </w:r>
      <w:proofErr w:type="spellStart"/>
      <w:r w:rsidR="00F21BC4">
        <w:rPr>
          <w:rFonts w:ascii="Times New Roman" w:hAnsi="Times New Roman" w:cs="Times New Roman"/>
          <w:sz w:val="24"/>
          <w:szCs w:val="24"/>
        </w:rPr>
        <w:t>Mteki</w:t>
      </w:r>
      <w:proofErr w:type="spellEnd"/>
      <w:r w:rsidR="00F21BC4">
        <w:rPr>
          <w:rFonts w:ascii="Times New Roman" w:hAnsi="Times New Roman" w:cs="Times New Roman"/>
          <w:sz w:val="24"/>
          <w:szCs w:val="24"/>
        </w:rPr>
        <w:t xml:space="preserve"> then fell ill and had to return to South Africa leaving the applicant in charge of the vehicle.</w:t>
      </w:r>
    </w:p>
    <w:p w:rsidR="00F21BC4" w:rsidRDefault="00F21BC4" w:rsidP="00F10829">
      <w:pPr>
        <w:spacing w:after="0"/>
        <w:ind w:firstLine="720"/>
        <w:rPr>
          <w:rFonts w:ascii="Times New Roman" w:hAnsi="Times New Roman" w:cs="Times New Roman"/>
          <w:sz w:val="24"/>
          <w:szCs w:val="24"/>
        </w:rPr>
      </w:pPr>
    </w:p>
    <w:p w:rsidR="00F21BC4" w:rsidRDefault="00F30B73"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Somehow, the applicant </w:t>
      </w:r>
      <w:r w:rsidR="00890BF4">
        <w:rPr>
          <w:rFonts w:ascii="Times New Roman" w:hAnsi="Times New Roman" w:cs="Times New Roman"/>
          <w:sz w:val="24"/>
          <w:szCs w:val="24"/>
        </w:rPr>
        <w:t>got</w:t>
      </w:r>
      <w:r>
        <w:rPr>
          <w:rFonts w:ascii="Times New Roman" w:hAnsi="Times New Roman" w:cs="Times New Roman"/>
          <w:sz w:val="24"/>
          <w:szCs w:val="24"/>
        </w:rPr>
        <w:t xml:space="preserve"> embroiled with the police for overloading</w:t>
      </w:r>
      <w:r w:rsidR="00F27E8A">
        <w:rPr>
          <w:rFonts w:ascii="Times New Roman" w:hAnsi="Times New Roman" w:cs="Times New Roman"/>
          <w:sz w:val="24"/>
          <w:szCs w:val="24"/>
        </w:rPr>
        <w:t>. H</w:t>
      </w:r>
      <w:r>
        <w:rPr>
          <w:rFonts w:ascii="Times New Roman" w:hAnsi="Times New Roman" w:cs="Times New Roman"/>
          <w:sz w:val="24"/>
          <w:szCs w:val="24"/>
        </w:rPr>
        <w:t xml:space="preserve">e </w:t>
      </w:r>
      <w:r w:rsidR="00F27E8A">
        <w:rPr>
          <w:rFonts w:ascii="Times New Roman" w:hAnsi="Times New Roman" w:cs="Times New Roman"/>
          <w:sz w:val="24"/>
          <w:szCs w:val="24"/>
        </w:rPr>
        <w:t>claims that they</w:t>
      </w:r>
      <w:r>
        <w:rPr>
          <w:rFonts w:ascii="Times New Roman" w:hAnsi="Times New Roman" w:cs="Times New Roman"/>
          <w:sz w:val="24"/>
          <w:szCs w:val="24"/>
        </w:rPr>
        <w:t xml:space="preserve"> took the copy of the import permit belonging to </w:t>
      </w:r>
      <w:proofErr w:type="spellStart"/>
      <w:r>
        <w:rPr>
          <w:rFonts w:ascii="Times New Roman" w:hAnsi="Times New Roman" w:cs="Times New Roman"/>
          <w:sz w:val="24"/>
          <w:szCs w:val="24"/>
        </w:rPr>
        <w:t>Mteki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Zotha</w:t>
      </w:r>
      <w:proofErr w:type="spellEnd"/>
      <w:r>
        <w:rPr>
          <w:rFonts w:ascii="Times New Roman" w:hAnsi="Times New Roman" w:cs="Times New Roman"/>
          <w:sz w:val="24"/>
          <w:szCs w:val="24"/>
        </w:rPr>
        <w:t xml:space="preserve"> during that encounter. He then failed to recover the documents </w:t>
      </w:r>
      <w:r w:rsidR="003B4B4F">
        <w:rPr>
          <w:rFonts w:ascii="Times New Roman" w:hAnsi="Times New Roman" w:cs="Times New Roman"/>
          <w:sz w:val="24"/>
          <w:szCs w:val="24"/>
        </w:rPr>
        <w:t xml:space="preserve">on the basis that </w:t>
      </w:r>
      <w:r>
        <w:rPr>
          <w:rFonts w:ascii="Times New Roman" w:hAnsi="Times New Roman" w:cs="Times New Roman"/>
          <w:sz w:val="24"/>
          <w:szCs w:val="24"/>
        </w:rPr>
        <w:t>the police may have mistakenly given the</w:t>
      </w:r>
      <w:r w:rsidR="00F27E8A">
        <w:rPr>
          <w:rFonts w:ascii="Times New Roman" w:hAnsi="Times New Roman" w:cs="Times New Roman"/>
          <w:sz w:val="24"/>
          <w:szCs w:val="24"/>
        </w:rPr>
        <w:t>m</w:t>
      </w:r>
      <w:r>
        <w:rPr>
          <w:rFonts w:ascii="Times New Roman" w:hAnsi="Times New Roman" w:cs="Times New Roman"/>
          <w:sz w:val="24"/>
          <w:szCs w:val="24"/>
        </w:rPr>
        <w:t xml:space="preserve"> to another driver at the road block</w:t>
      </w:r>
      <w:r w:rsidR="003B4B4F">
        <w:rPr>
          <w:rFonts w:ascii="Times New Roman" w:hAnsi="Times New Roman" w:cs="Times New Roman"/>
          <w:sz w:val="24"/>
          <w:szCs w:val="24"/>
        </w:rPr>
        <w:t>.</w:t>
      </w:r>
      <w:r w:rsidR="00F27E8A">
        <w:rPr>
          <w:rFonts w:ascii="Times New Roman" w:hAnsi="Times New Roman" w:cs="Times New Roman"/>
          <w:sz w:val="24"/>
          <w:szCs w:val="24"/>
        </w:rPr>
        <w:t xml:space="preserve"> </w:t>
      </w:r>
    </w:p>
    <w:p w:rsidR="00F30B73" w:rsidRDefault="00F30B73" w:rsidP="00F10829">
      <w:pPr>
        <w:spacing w:after="0"/>
        <w:ind w:firstLine="720"/>
        <w:rPr>
          <w:rFonts w:ascii="Times New Roman" w:hAnsi="Times New Roman" w:cs="Times New Roman"/>
          <w:sz w:val="24"/>
          <w:szCs w:val="24"/>
        </w:rPr>
      </w:pPr>
    </w:p>
    <w:p w:rsidR="00F30B73" w:rsidRDefault="00C234EC"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loss of this important document led the applicant to approach, the department of the </w:t>
      </w:r>
      <w:proofErr w:type="gramStart"/>
      <w:r>
        <w:rPr>
          <w:rFonts w:ascii="Times New Roman" w:hAnsi="Times New Roman" w:cs="Times New Roman"/>
          <w:sz w:val="24"/>
          <w:szCs w:val="24"/>
        </w:rPr>
        <w:t>above mentioned</w:t>
      </w:r>
      <w:proofErr w:type="gramEnd"/>
      <w:r>
        <w:rPr>
          <w:rFonts w:ascii="Times New Roman" w:hAnsi="Times New Roman" w:cs="Times New Roman"/>
          <w:sz w:val="24"/>
          <w:szCs w:val="24"/>
        </w:rPr>
        <w:t xml:space="preserve"> </w:t>
      </w:r>
      <w:r w:rsidR="00AA5204">
        <w:rPr>
          <w:rFonts w:ascii="Times New Roman" w:hAnsi="Times New Roman" w:cs="Times New Roman"/>
          <w:sz w:val="24"/>
          <w:szCs w:val="24"/>
        </w:rPr>
        <w:t xml:space="preserve">deponent of the respondents </w:t>
      </w:r>
      <w:r>
        <w:rPr>
          <w:rFonts w:ascii="Times New Roman" w:hAnsi="Times New Roman" w:cs="Times New Roman"/>
          <w:sz w:val="24"/>
          <w:szCs w:val="24"/>
        </w:rPr>
        <w:t xml:space="preserve">affidavit, a revenue officer at the Zimbabwe Revenue Authority </w:t>
      </w:r>
      <w:r w:rsidR="00A33FD7">
        <w:rPr>
          <w:rFonts w:ascii="Times New Roman" w:hAnsi="Times New Roman" w:cs="Times New Roman"/>
          <w:sz w:val="24"/>
          <w:szCs w:val="24"/>
        </w:rPr>
        <w:t>Customs</w:t>
      </w:r>
      <w:r>
        <w:rPr>
          <w:rFonts w:ascii="Times New Roman" w:hAnsi="Times New Roman" w:cs="Times New Roman"/>
          <w:sz w:val="24"/>
          <w:szCs w:val="24"/>
        </w:rPr>
        <w:t xml:space="preserve"> Office at Chinhoyi on the 31</w:t>
      </w:r>
      <w:r w:rsidRPr="00C234EC">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2022. He was </w:t>
      </w:r>
      <w:r w:rsidR="00890BF4">
        <w:rPr>
          <w:rFonts w:ascii="Times New Roman" w:hAnsi="Times New Roman" w:cs="Times New Roman"/>
          <w:sz w:val="24"/>
          <w:szCs w:val="24"/>
        </w:rPr>
        <w:t>requesting</w:t>
      </w:r>
      <w:r>
        <w:rPr>
          <w:rFonts w:ascii="Times New Roman" w:hAnsi="Times New Roman" w:cs="Times New Roman"/>
          <w:sz w:val="24"/>
          <w:szCs w:val="24"/>
        </w:rPr>
        <w:t xml:space="preserve"> for a n</w:t>
      </w:r>
      <w:r w:rsidR="00890BF4">
        <w:rPr>
          <w:rFonts w:ascii="Times New Roman" w:hAnsi="Times New Roman" w:cs="Times New Roman"/>
          <w:sz w:val="24"/>
          <w:szCs w:val="24"/>
        </w:rPr>
        <w:t>e</w:t>
      </w:r>
      <w:r>
        <w:rPr>
          <w:rFonts w:ascii="Times New Roman" w:hAnsi="Times New Roman" w:cs="Times New Roman"/>
          <w:sz w:val="24"/>
          <w:szCs w:val="24"/>
        </w:rPr>
        <w:t>w temporary import permit for the vehicle in question to enable lawful driving in Zimbabwe.</w:t>
      </w:r>
    </w:p>
    <w:p w:rsidR="00C234EC" w:rsidRDefault="00C234EC" w:rsidP="00F10829">
      <w:pPr>
        <w:spacing w:after="0"/>
        <w:ind w:firstLine="720"/>
        <w:rPr>
          <w:rFonts w:ascii="Times New Roman" w:hAnsi="Times New Roman" w:cs="Times New Roman"/>
          <w:sz w:val="24"/>
          <w:szCs w:val="24"/>
        </w:rPr>
      </w:pPr>
    </w:p>
    <w:p w:rsidR="00C234EC" w:rsidRDefault="00337C50"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is this incident, and the explanation already highlighted given to Nhamo that raised a red flag. The Revenue Officer suspected foul play and concluded that the vehicle had been imported into the country in contravention of the temporary import permit regulations. This was premised on the </w:t>
      </w:r>
      <w:r w:rsidR="00643E51">
        <w:rPr>
          <w:rFonts w:ascii="Times New Roman" w:hAnsi="Times New Roman" w:cs="Times New Roman"/>
          <w:sz w:val="24"/>
          <w:szCs w:val="24"/>
        </w:rPr>
        <w:t>fact</w:t>
      </w:r>
      <w:r>
        <w:rPr>
          <w:rFonts w:ascii="Times New Roman" w:hAnsi="Times New Roman" w:cs="Times New Roman"/>
          <w:sz w:val="24"/>
          <w:szCs w:val="24"/>
        </w:rPr>
        <w:t xml:space="preserve"> that he was a resident in Zimbabwe and had no South African permit. </w:t>
      </w:r>
      <w:r w:rsidR="00D373FD">
        <w:rPr>
          <w:rFonts w:ascii="Times New Roman" w:hAnsi="Times New Roman" w:cs="Times New Roman"/>
          <w:sz w:val="24"/>
          <w:szCs w:val="24"/>
        </w:rPr>
        <w:t xml:space="preserve"> Therefore, the vehicle had been imported under false declaration and without duties being paid in contravention of the </w:t>
      </w:r>
      <w:r w:rsidR="00165CF8">
        <w:rPr>
          <w:rFonts w:ascii="Times New Roman" w:hAnsi="Times New Roman" w:cs="Times New Roman"/>
          <w:sz w:val="24"/>
          <w:szCs w:val="24"/>
        </w:rPr>
        <w:t>C</w:t>
      </w:r>
      <w:r w:rsidR="00D373FD">
        <w:rPr>
          <w:rFonts w:ascii="Times New Roman" w:hAnsi="Times New Roman" w:cs="Times New Roman"/>
          <w:sz w:val="24"/>
          <w:szCs w:val="24"/>
        </w:rPr>
        <w:t xml:space="preserve">ustoms and </w:t>
      </w:r>
      <w:r w:rsidR="00165CF8">
        <w:rPr>
          <w:rFonts w:ascii="Times New Roman" w:hAnsi="Times New Roman" w:cs="Times New Roman"/>
          <w:sz w:val="24"/>
          <w:szCs w:val="24"/>
        </w:rPr>
        <w:t>E</w:t>
      </w:r>
      <w:r w:rsidR="00D373FD">
        <w:rPr>
          <w:rFonts w:ascii="Times New Roman" w:hAnsi="Times New Roman" w:cs="Times New Roman"/>
          <w:sz w:val="24"/>
          <w:szCs w:val="24"/>
        </w:rPr>
        <w:t xml:space="preserve">xercise </w:t>
      </w:r>
      <w:r w:rsidR="00165CF8">
        <w:rPr>
          <w:rFonts w:ascii="Times New Roman" w:hAnsi="Times New Roman" w:cs="Times New Roman"/>
          <w:sz w:val="24"/>
          <w:szCs w:val="24"/>
        </w:rPr>
        <w:t>A</w:t>
      </w:r>
      <w:r w:rsidR="00D373FD">
        <w:rPr>
          <w:rFonts w:ascii="Times New Roman" w:hAnsi="Times New Roman" w:cs="Times New Roman"/>
          <w:sz w:val="24"/>
          <w:szCs w:val="24"/>
        </w:rPr>
        <w:t xml:space="preserve">ct, which </w:t>
      </w:r>
      <w:r w:rsidR="00643E51">
        <w:rPr>
          <w:rFonts w:ascii="Times New Roman" w:hAnsi="Times New Roman" w:cs="Times New Roman"/>
          <w:sz w:val="24"/>
          <w:szCs w:val="24"/>
        </w:rPr>
        <w:t>provides</w:t>
      </w:r>
      <w:r w:rsidR="00D373FD">
        <w:rPr>
          <w:rFonts w:ascii="Times New Roman" w:hAnsi="Times New Roman" w:cs="Times New Roman"/>
          <w:sz w:val="24"/>
          <w:szCs w:val="24"/>
        </w:rPr>
        <w:t xml:space="preserve"> for seizure of such articles, items and or goods.</w:t>
      </w:r>
    </w:p>
    <w:p w:rsidR="006D4136" w:rsidRDefault="006D4136" w:rsidP="00F10829">
      <w:pPr>
        <w:spacing w:after="0"/>
        <w:ind w:firstLine="720"/>
        <w:rPr>
          <w:rFonts w:ascii="Times New Roman" w:hAnsi="Times New Roman" w:cs="Times New Roman"/>
          <w:sz w:val="24"/>
          <w:szCs w:val="24"/>
        </w:rPr>
      </w:pPr>
    </w:p>
    <w:p w:rsidR="006D4136" w:rsidRDefault="006D4136" w:rsidP="00F10829">
      <w:pPr>
        <w:spacing w:after="0"/>
        <w:ind w:firstLine="720"/>
        <w:rPr>
          <w:rFonts w:ascii="Times New Roman" w:hAnsi="Times New Roman" w:cs="Times New Roman"/>
          <w:sz w:val="24"/>
          <w:szCs w:val="24"/>
        </w:rPr>
      </w:pPr>
      <w:r>
        <w:rPr>
          <w:rFonts w:ascii="Times New Roman" w:hAnsi="Times New Roman" w:cs="Times New Roman"/>
          <w:sz w:val="24"/>
          <w:szCs w:val="24"/>
        </w:rPr>
        <w:t>The officer subsequently informed the applicant of the misfeasance and her intention to seizure the vehicle. She then issued a seizure notice number 01153K of 31 May 2022.</w:t>
      </w:r>
    </w:p>
    <w:p w:rsidR="006D4136" w:rsidRDefault="006D4136" w:rsidP="00F10829">
      <w:pPr>
        <w:spacing w:after="0"/>
        <w:ind w:firstLine="720"/>
        <w:rPr>
          <w:rFonts w:ascii="Times New Roman" w:hAnsi="Times New Roman" w:cs="Times New Roman"/>
          <w:sz w:val="24"/>
          <w:szCs w:val="24"/>
        </w:rPr>
      </w:pPr>
    </w:p>
    <w:p w:rsidR="006D4136" w:rsidRDefault="00C03B13" w:rsidP="00F10829">
      <w:pPr>
        <w:spacing w:after="0"/>
        <w:ind w:firstLine="720"/>
        <w:rPr>
          <w:rFonts w:ascii="Times New Roman" w:hAnsi="Times New Roman" w:cs="Times New Roman"/>
          <w:sz w:val="24"/>
          <w:szCs w:val="24"/>
        </w:rPr>
      </w:pPr>
      <w:r>
        <w:rPr>
          <w:rFonts w:ascii="Times New Roman" w:hAnsi="Times New Roman" w:cs="Times New Roman"/>
          <w:sz w:val="24"/>
          <w:szCs w:val="24"/>
        </w:rPr>
        <w:t>The application</w:t>
      </w:r>
      <w:r w:rsidR="00CD7069">
        <w:rPr>
          <w:rFonts w:ascii="Times New Roman" w:hAnsi="Times New Roman" w:cs="Times New Roman"/>
          <w:sz w:val="24"/>
          <w:szCs w:val="24"/>
        </w:rPr>
        <w:t xml:space="preserve"> </w:t>
      </w:r>
      <w:r w:rsidR="001C39E2">
        <w:rPr>
          <w:rFonts w:ascii="Times New Roman" w:hAnsi="Times New Roman" w:cs="Times New Roman"/>
          <w:sz w:val="24"/>
          <w:szCs w:val="24"/>
        </w:rPr>
        <w:t>for</w:t>
      </w:r>
      <w:r w:rsidR="00CD7069">
        <w:rPr>
          <w:rFonts w:ascii="Times New Roman" w:hAnsi="Times New Roman" w:cs="Times New Roman"/>
          <w:sz w:val="24"/>
          <w:szCs w:val="24"/>
        </w:rPr>
        <w:t xml:space="preserve"> review was premised on the decisions made by the </w:t>
      </w:r>
      <w:r>
        <w:rPr>
          <w:rFonts w:ascii="Times New Roman" w:hAnsi="Times New Roman" w:cs="Times New Roman"/>
          <w:sz w:val="24"/>
          <w:szCs w:val="24"/>
        </w:rPr>
        <w:t>1</w:t>
      </w:r>
      <w:r w:rsidRPr="00C03B1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03B1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8B6E5B">
        <w:rPr>
          <w:rFonts w:ascii="Times New Roman" w:hAnsi="Times New Roman" w:cs="Times New Roman"/>
          <w:sz w:val="24"/>
          <w:szCs w:val="24"/>
        </w:rPr>
        <w:t xml:space="preserve">respondents </w:t>
      </w:r>
      <w:r>
        <w:rPr>
          <w:rFonts w:ascii="Times New Roman" w:hAnsi="Times New Roman" w:cs="Times New Roman"/>
          <w:sz w:val="24"/>
          <w:szCs w:val="24"/>
        </w:rPr>
        <w:t>although it is not clear as to when the 1</w:t>
      </w:r>
      <w:r w:rsidRPr="00C03B1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w:t>
      </w:r>
      <w:r w:rsidR="008B6E5B">
        <w:rPr>
          <w:rFonts w:ascii="Times New Roman" w:hAnsi="Times New Roman" w:cs="Times New Roman"/>
          <w:sz w:val="24"/>
          <w:szCs w:val="24"/>
        </w:rPr>
        <w:t>ed</w:t>
      </w:r>
      <w:r>
        <w:rPr>
          <w:rFonts w:ascii="Times New Roman" w:hAnsi="Times New Roman" w:cs="Times New Roman"/>
          <w:sz w:val="24"/>
          <w:szCs w:val="24"/>
        </w:rPr>
        <w:t xml:space="preserve"> the seizure</w:t>
      </w:r>
      <w:r w:rsidR="00CD7069">
        <w:rPr>
          <w:rFonts w:ascii="Times New Roman" w:hAnsi="Times New Roman" w:cs="Times New Roman"/>
          <w:sz w:val="24"/>
          <w:szCs w:val="24"/>
        </w:rPr>
        <w:t xml:space="preserve">. </w:t>
      </w:r>
      <w:r>
        <w:rPr>
          <w:rFonts w:ascii="Times New Roman" w:hAnsi="Times New Roman" w:cs="Times New Roman"/>
          <w:sz w:val="24"/>
          <w:szCs w:val="24"/>
        </w:rPr>
        <w:t>The applicant</w:t>
      </w:r>
      <w:r w:rsidR="00CD7069">
        <w:rPr>
          <w:rFonts w:ascii="Times New Roman" w:hAnsi="Times New Roman" w:cs="Times New Roman"/>
          <w:sz w:val="24"/>
          <w:szCs w:val="24"/>
        </w:rPr>
        <w:t xml:space="preserve"> also challenged the legality of the seizure.</w:t>
      </w:r>
    </w:p>
    <w:p w:rsidR="00CD7069" w:rsidRDefault="00CD7069" w:rsidP="00F10829">
      <w:pPr>
        <w:spacing w:after="0"/>
        <w:ind w:firstLine="720"/>
        <w:rPr>
          <w:rFonts w:ascii="Times New Roman" w:hAnsi="Times New Roman" w:cs="Times New Roman"/>
          <w:sz w:val="24"/>
          <w:szCs w:val="24"/>
        </w:rPr>
      </w:pPr>
    </w:p>
    <w:p w:rsidR="00601EAA" w:rsidRDefault="00E50F59" w:rsidP="00601EAA">
      <w:pPr>
        <w:spacing w:after="0"/>
        <w:ind w:firstLine="720"/>
        <w:rPr>
          <w:rFonts w:ascii="Times New Roman" w:hAnsi="Times New Roman" w:cs="Times New Roman"/>
          <w:sz w:val="24"/>
          <w:szCs w:val="24"/>
        </w:rPr>
      </w:pPr>
      <w:r>
        <w:rPr>
          <w:rFonts w:ascii="Times New Roman" w:hAnsi="Times New Roman" w:cs="Times New Roman"/>
          <w:sz w:val="24"/>
          <w:szCs w:val="24"/>
        </w:rPr>
        <w:t>In its opposition the 1</w:t>
      </w:r>
      <w:r w:rsidRPr="00E50F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several preliminary points. One of them </w:t>
      </w:r>
      <w:r w:rsidR="00601EAA">
        <w:rPr>
          <w:rFonts w:ascii="Times New Roman" w:hAnsi="Times New Roman" w:cs="Times New Roman"/>
          <w:sz w:val="24"/>
          <w:szCs w:val="24"/>
        </w:rPr>
        <w:t>being</w:t>
      </w:r>
      <w:r>
        <w:rPr>
          <w:rFonts w:ascii="Times New Roman" w:hAnsi="Times New Roman" w:cs="Times New Roman"/>
          <w:sz w:val="24"/>
          <w:szCs w:val="24"/>
        </w:rPr>
        <w:t xml:space="preserve"> the inaccurate citing or description of the offices of the 1</w:t>
      </w:r>
      <w:r w:rsidRPr="00E50F5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50F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w:t>
      </w:r>
      <w:r w:rsidR="00601EAA">
        <w:rPr>
          <w:rFonts w:ascii="Times New Roman" w:hAnsi="Times New Roman" w:cs="Times New Roman"/>
          <w:sz w:val="24"/>
          <w:szCs w:val="24"/>
        </w:rPr>
        <w:t>second</w:t>
      </w:r>
      <w:r w:rsidR="008A67CB">
        <w:rPr>
          <w:rFonts w:ascii="Times New Roman" w:hAnsi="Times New Roman" w:cs="Times New Roman"/>
          <w:sz w:val="24"/>
          <w:szCs w:val="24"/>
        </w:rPr>
        <w:t>,</w:t>
      </w:r>
      <w:r>
        <w:rPr>
          <w:rFonts w:ascii="Times New Roman" w:hAnsi="Times New Roman" w:cs="Times New Roman"/>
          <w:sz w:val="24"/>
          <w:szCs w:val="24"/>
        </w:rPr>
        <w:t xml:space="preserve"> </w:t>
      </w:r>
      <w:r w:rsidR="00601EAA">
        <w:rPr>
          <w:rFonts w:ascii="Times New Roman" w:hAnsi="Times New Roman" w:cs="Times New Roman"/>
          <w:sz w:val="24"/>
          <w:szCs w:val="24"/>
        </w:rPr>
        <w:t>is</w:t>
      </w:r>
      <w:r>
        <w:rPr>
          <w:rFonts w:ascii="Times New Roman" w:hAnsi="Times New Roman" w:cs="Times New Roman"/>
          <w:sz w:val="24"/>
          <w:szCs w:val="24"/>
        </w:rPr>
        <w:t xml:space="preserve"> that the two </w:t>
      </w:r>
      <w:r w:rsidR="00601EAA">
        <w:rPr>
          <w:rFonts w:ascii="Times New Roman" w:hAnsi="Times New Roman" w:cs="Times New Roman"/>
          <w:sz w:val="24"/>
          <w:szCs w:val="24"/>
        </w:rPr>
        <w:t xml:space="preserve">officials </w:t>
      </w:r>
      <w:r>
        <w:rPr>
          <w:rFonts w:ascii="Times New Roman" w:hAnsi="Times New Roman" w:cs="Times New Roman"/>
          <w:sz w:val="24"/>
          <w:szCs w:val="24"/>
        </w:rPr>
        <w:t xml:space="preserve">even if it </w:t>
      </w:r>
      <w:r w:rsidR="001C39E2">
        <w:rPr>
          <w:rFonts w:ascii="Times New Roman" w:hAnsi="Times New Roman" w:cs="Times New Roman"/>
          <w:sz w:val="24"/>
          <w:szCs w:val="24"/>
        </w:rPr>
        <w:t xml:space="preserve">is </w:t>
      </w:r>
      <w:r>
        <w:rPr>
          <w:rFonts w:ascii="Times New Roman" w:hAnsi="Times New Roman" w:cs="Times New Roman"/>
          <w:sz w:val="24"/>
          <w:szCs w:val="24"/>
        </w:rPr>
        <w:t>accepted</w:t>
      </w:r>
      <w:r w:rsidR="001C39E2">
        <w:rPr>
          <w:rFonts w:ascii="Times New Roman" w:hAnsi="Times New Roman" w:cs="Times New Roman"/>
          <w:sz w:val="24"/>
          <w:szCs w:val="24"/>
        </w:rPr>
        <w:t>,</w:t>
      </w:r>
      <w:r>
        <w:rPr>
          <w:rFonts w:ascii="Times New Roman" w:hAnsi="Times New Roman" w:cs="Times New Roman"/>
          <w:sz w:val="24"/>
          <w:szCs w:val="24"/>
        </w:rPr>
        <w:t xml:space="preserve"> were correctly cited need not have been sued but the 3</w:t>
      </w:r>
      <w:r w:rsidRPr="00E50F5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1459F9">
        <w:rPr>
          <w:rFonts w:ascii="Times New Roman" w:hAnsi="Times New Roman" w:cs="Times New Roman"/>
          <w:sz w:val="24"/>
          <w:szCs w:val="24"/>
        </w:rPr>
        <w:t>Thirdly, that because of the</w:t>
      </w:r>
      <w:r w:rsidR="00601EAA">
        <w:rPr>
          <w:rFonts w:ascii="Times New Roman" w:hAnsi="Times New Roman" w:cs="Times New Roman"/>
          <w:sz w:val="24"/>
          <w:szCs w:val="24"/>
        </w:rPr>
        <w:t>se</w:t>
      </w:r>
      <w:r w:rsidR="001459F9">
        <w:rPr>
          <w:rFonts w:ascii="Times New Roman" w:hAnsi="Times New Roman" w:cs="Times New Roman"/>
          <w:sz w:val="24"/>
          <w:szCs w:val="24"/>
        </w:rPr>
        <w:t xml:space="preserve"> irregularities</w:t>
      </w:r>
      <w:r w:rsidR="001C39E2">
        <w:rPr>
          <w:rFonts w:ascii="Times New Roman" w:hAnsi="Times New Roman" w:cs="Times New Roman"/>
          <w:sz w:val="24"/>
          <w:szCs w:val="24"/>
        </w:rPr>
        <w:t>,</w:t>
      </w:r>
      <w:r w:rsidR="001459F9">
        <w:rPr>
          <w:rFonts w:ascii="Times New Roman" w:hAnsi="Times New Roman" w:cs="Times New Roman"/>
          <w:sz w:val="24"/>
          <w:szCs w:val="24"/>
        </w:rPr>
        <w:t xml:space="preserve"> the application in </w:t>
      </w:r>
      <w:r w:rsidR="001459F9">
        <w:rPr>
          <w:rFonts w:ascii="Times New Roman" w:hAnsi="Times New Roman" w:cs="Times New Roman"/>
          <w:sz w:val="24"/>
          <w:szCs w:val="24"/>
        </w:rPr>
        <w:lastRenderedPageBreak/>
        <w:t xml:space="preserve">case HC 222/22 was </w:t>
      </w:r>
      <w:r w:rsidR="001C39E2">
        <w:rPr>
          <w:rFonts w:ascii="Times New Roman" w:hAnsi="Times New Roman" w:cs="Times New Roman"/>
          <w:sz w:val="24"/>
          <w:szCs w:val="24"/>
        </w:rPr>
        <w:t xml:space="preserve">a </w:t>
      </w:r>
      <w:r w:rsidR="001459F9">
        <w:rPr>
          <w:rFonts w:ascii="Times New Roman" w:hAnsi="Times New Roman" w:cs="Times New Roman"/>
          <w:sz w:val="24"/>
          <w:szCs w:val="24"/>
        </w:rPr>
        <w:t>legal</w:t>
      </w:r>
      <w:r w:rsidR="00F94A5E">
        <w:rPr>
          <w:rFonts w:ascii="Times New Roman" w:hAnsi="Times New Roman" w:cs="Times New Roman"/>
          <w:sz w:val="24"/>
          <w:szCs w:val="24"/>
        </w:rPr>
        <w:t xml:space="preserve"> nullity</w:t>
      </w:r>
      <w:r w:rsidR="00601EAA">
        <w:rPr>
          <w:rFonts w:ascii="Times New Roman" w:hAnsi="Times New Roman" w:cs="Times New Roman"/>
          <w:sz w:val="24"/>
          <w:szCs w:val="24"/>
        </w:rPr>
        <w:t>, therefore a</w:t>
      </w:r>
      <w:r w:rsidR="00F94A5E">
        <w:rPr>
          <w:rFonts w:ascii="Times New Roman" w:hAnsi="Times New Roman" w:cs="Times New Roman"/>
          <w:sz w:val="24"/>
          <w:szCs w:val="24"/>
        </w:rPr>
        <w:t xml:space="preserve"> joinder can</w:t>
      </w:r>
      <w:r w:rsidR="00601EAA">
        <w:rPr>
          <w:rFonts w:ascii="Times New Roman" w:hAnsi="Times New Roman" w:cs="Times New Roman"/>
          <w:sz w:val="24"/>
          <w:szCs w:val="24"/>
        </w:rPr>
        <w:t>not</w:t>
      </w:r>
      <w:r w:rsidR="00F94A5E">
        <w:rPr>
          <w:rFonts w:ascii="Times New Roman" w:hAnsi="Times New Roman" w:cs="Times New Roman"/>
          <w:sz w:val="24"/>
          <w:szCs w:val="24"/>
        </w:rPr>
        <w:t xml:space="preserve"> be made to a </w:t>
      </w:r>
      <w:proofErr w:type="gramStart"/>
      <w:r w:rsidR="00F94A5E">
        <w:rPr>
          <w:rFonts w:ascii="Times New Roman" w:hAnsi="Times New Roman" w:cs="Times New Roman"/>
          <w:sz w:val="24"/>
          <w:szCs w:val="24"/>
        </w:rPr>
        <w:t>non</w:t>
      </w:r>
      <w:r w:rsidR="00631B51">
        <w:rPr>
          <w:rFonts w:ascii="Times New Roman" w:hAnsi="Times New Roman" w:cs="Times New Roman"/>
          <w:sz w:val="24"/>
          <w:szCs w:val="24"/>
        </w:rPr>
        <w:t>-</w:t>
      </w:r>
      <w:r w:rsidR="00F94A5E">
        <w:rPr>
          <w:rFonts w:ascii="Times New Roman" w:hAnsi="Times New Roman" w:cs="Times New Roman"/>
          <w:sz w:val="24"/>
          <w:szCs w:val="24"/>
        </w:rPr>
        <w:t>existing parties</w:t>
      </w:r>
      <w:proofErr w:type="gramEnd"/>
      <w:r w:rsidR="00F94A5E">
        <w:rPr>
          <w:rFonts w:ascii="Times New Roman" w:hAnsi="Times New Roman" w:cs="Times New Roman"/>
          <w:sz w:val="24"/>
          <w:szCs w:val="24"/>
        </w:rPr>
        <w:t xml:space="preserve">. </w:t>
      </w:r>
    </w:p>
    <w:p w:rsidR="00601EAA" w:rsidRDefault="00601EAA" w:rsidP="00601EAA">
      <w:pPr>
        <w:spacing w:after="0"/>
        <w:ind w:firstLine="720"/>
        <w:rPr>
          <w:rFonts w:ascii="Times New Roman" w:hAnsi="Times New Roman" w:cs="Times New Roman"/>
          <w:sz w:val="24"/>
          <w:szCs w:val="24"/>
        </w:rPr>
      </w:pPr>
    </w:p>
    <w:p w:rsidR="007429DE" w:rsidRDefault="00F94A5E" w:rsidP="00601EAA">
      <w:pPr>
        <w:spacing w:after="0"/>
        <w:ind w:firstLine="720"/>
        <w:rPr>
          <w:rFonts w:ascii="Times New Roman" w:hAnsi="Times New Roman" w:cs="Times New Roman"/>
          <w:sz w:val="24"/>
          <w:szCs w:val="24"/>
        </w:rPr>
      </w:pPr>
      <w:r>
        <w:rPr>
          <w:rFonts w:ascii="Times New Roman" w:hAnsi="Times New Roman" w:cs="Times New Roman"/>
          <w:sz w:val="24"/>
          <w:szCs w:val="24"/>
        </w:rPr>
        <w:t>They argue further that</w:t>
      </w:r>
      <w:r w:rsidR="001C39E2">
        <w:rPr>
          <w:rFonts w:ascii="Times New Roman" w:hAnsi="Times New Roman" w:cs="Times New Roman"/>
          <w:sz w:val="24"/>
          <w:szCs w:val="24"/>
        </w:rPr>
        <w:t>,</w:t>
      </w:r>
      <w:r>
        <w:rPr>
          <w:rFonts w:ascii="Times New Roman" w:hAnsi="Times New Roman" w:cs="Times New Roman"/>
          <w:sz w:val="24"/>
          <w:szCs w:val="24"/>
        </w:rPr>
        <w:t xml:space="preserve"> the application for rescission is bound to fail as the time limit upon which to launch such application was not complied with both in terms of s</w:t>
      </w:r>
      <w:r w:rsidR="007B1720">
        <w:rPr>
          <w:rFonts w:ascii="Times New Roman" w:hAnsi="Times New Roman" w:cs="Times New Roman"/>
          <w:sz w:val="24"/>
          <w:szCs w:val="24"/>
        </w:rPr>
        <w:t xml:space="preserve"> </w:t>
      </w:r>
      <w:r>
        <w:rPr>
          <w:rFonts w:ascii="Times New Roman" w:hAnsi="Times New Roman" w:cs="Times New Roman"/>
          <w:sz w:val="24"/>
          <w:szCs w:val="24"/>
        </w:rPr>
        <w:t>193 of the Customs and Exercise Act and the rules of this court under rule 62 (4) of the 2021</w:t>
      </w:r>
      <w:r w:rsidR="008A67CB">
        <w:rPr>
          <w:rFonts w:ascii="Times New Roman" w:hAnsi="Times New Roman" w:cs="Times New Roman"/>
          <w:sz w:val="24"/>
          <w:szCs w:val="24"/>
        </w:rPr>
        <w:t>.</w:t>
      </w:r>
      <w:r>
        <w:rPr>
          <w:rFonts w:ascii="Times New Roman" w:hAnsi="Times New Roman" w:cs="Times New Roman"/>
          <w:sz w:val="24"/>
          <w:szCs w:val="24"/>
        </w:rPr>
        <w:t xml:space="preserve"> They thus</w:t>
      </w:r>
      <w:r w:rsidR="000740FF">
        <w:rPr>
          <w:rFonts w:ascii="Times New Roman" w:hAnsi="Times New Roman" w:cs="Times New Roman"/>
          <w:sz w:val="24"/>
          <w:szCs w:val="24"/>
        </w:rPr>
        <w:t>,</w:t>
      </w:r>
      <w:r>
        <w:rPr>
          <w:rFonts w:ascii="Times New Roman" w:hAnsi="Times New Roman" w:cs="Times New Roman"/>
          <w:sz w:val="24"/>
          <w:szCs w:val="24"/>
        </w:rPr>
        <w:t xml:space="preserve"> sub</w:t>
      </w:r>
      <w:r w:rsidR="007429DE">
        <w:rPr>
          <w:rFonts w:ascii="Times New Roman" w:hAnsi="Times New Roman" w:cs="Times New Roman"/>
          <w:sz w:val="24"/>
          <w:szCs w:val="24"/>
        </w:rPr>
        <w:t xml:space="preserve">mit that the application for </w:t>
      </w:r>
      <w:r w:rsidR="007B1720">
        <w:rPr>
          <w:rFonts w:ascii="Times New Roman" w:hAnsi="Times New Roman" w:cs="Times New Roman"/>
          <w:sz w:val="24"/>
          <w:szCs w:val="24"/>
        </w:rPr>
        <w:t>review</w:t>
      </w:r>
      <w:r w:rsidR="007429DE">
        <w:rPr>
          <w:rFonts w:ascii="Times New Roman" w:hAnsi="Times New Roman" w:cs="Times New Roman"/>
          <w:sz w:val="24"/>
          <w:szCs w:val="24"/>
        </w:rPr>
        <w:t xml:space="preserve"> was filed out time</w:t>
      </w:r>
      <w:r w:rsidR="007B1720">
        <w:rPr>
          <w:rFonts w:ascii="Times New Roman" w:hAnsi="Times New Roman" w:cs="Times New Roman"/>
          <w:sz w:val="24"/>
          <w:szCs w:val="24"/>
        </w:rPr>
        <w:t>. Therefore,</w:t>
      </w:r>
      <w:r w:rsidR="007429DE">
        <w:rPr>
          <w:rFonts w:ascii="Times New Roman" w:hAnsi="Times New Roman" w:cs="Times New Roman"/>
          <w:sz w:val="24"/>
          <w:szCs w:val="24"/>
        </w:rPr>
        <w:t xml:space="preserve"> </w:t>
      </w:r>
      <w:r w:rsidR="007B1720">
        <w:rPr>
          <w:rFonts w:ascii="Times New Roman" w:hAnsi="Times New Roman" w:cs="Times New Roman"/>
          <w:sz w:val="24"/>
          <w:szCs w:val="24"/>
        </w:rPr>
        <w:t>since</w:t>
      </w:r>
      <w:r w:rsidR="007429DE">
        <w:rPr>
          <w:rFonts w:ascii="Times New Roman" w:hAnsi="Times New Roman" w:cs="Times New Roman"/>
          <w:sz w:val="24"/>
          <w:szCs w:val="24"/>
        </w:rPr>
        <w:t xml:space="preserve"> no application for condonation was made it will not </w:t>
      </w:r>
      <w:r w:rsidR="000740FF">
        <w:rPr>
          <w:rFonts w:ascii="Times New Roman" w:hAnsi="Times New Roman" w:cs="Times New Roman"/>
          <w:sz w:val="24"/>
          <w:szCs w:val="24"/>
        </w:rPr>
        <w:t>succeed</w:t>
      </w:r>
      <w:r w:rsidR="007429DE">
        <w:rPr>
          <w:rFonts w:ascii="Times New Roman" w:hAnsi="Times New Roman" w:cs="Times New Roman"/>
          <w:sz w:val="24"/>
          <w:szCs w:val="24"/>
        </w:rPr>
        <w:t>.</w:t>
      </w:r>
      <w:r w:rsidR="007B1720">
        <w:rPr>
          <w:rFonts w:ascii="Times New Roman" w:hAnsi="Times New Roman" w:cs="Times New Roman"/>
          <w:sz w:val="24"/>
          <w:szCs w:val="24"/>
        </w:rPr>
        <w:t xml:space="preserve"> They relied on the case of </w:t>
      </w:r>
      <w:r w:rsidR="0030182A" w:rsidRPr="00631B51">
        <w:rPr>
          <w:rFonts w:ascii="Times New Roman" w:hAnsi="Times New Roman" w:cs="Times New Roman"/>
          <w:i/>
          <w:iCs/>
          <w:sz w:val="24"/>
          <w:szCs w:val="24"/>
        </w:rPr>
        <w:t>Kennedy-v-Mazongororo Syringes (Pvt) Ltd 1996 (2) ZLR 565 (5)</w:t>
      </w:r>
      <w:r w:rsidR="0030182A">
        <w:rPr>
          <w:rFonts w:ascii="Times New Roman" w:hAnsi="Times New Roman" w:cs="Times New Roman"/>
          <w:sz w:val="24"/>
          <w:szCs w:val="24"/>
        </w:rPr>
        <w:t xml:space="preserve"> amongst others.</w:t>
      </w:r>
    </w:p>
    <w:p w:rsidR="0030182A" w:rsidRDefault="0030182A" w:rsidP="00F10829">
      <w:pPr>
        <w:spacing w:after="0"/>
        <w:ind w:firstLine="720"/>
        <w:rPr>
          <w:rFonts w:ascii="Times New Roman" w:hAnsi="Times New Roman" w:cs="Times New Roman"/>
          <w:sz w:val="24"/>
          <w:szCs w:val="24"/>
        </w:rPr>
      </w:pPr>
    </w:p>
    <w:p w:rsidR="0030182A" w:rsidRDefault="0030182A" w:rsidP="00F10829">
      <w:pPr>
        <w:spacing w:after="0"/>
        <w:ind w:firstLine="720"/>
        <w:rPr>
          <w:rFonts w:ascii="Times New Roman" w:hAnsi="Times New Roman" w:cs="Times New Roman"/>
          <w:sz w:val="24"/>
          <w:szCs w:val="24"/>
        </w:rPr>
      </w:pPr>
      <w:r>
        <w:rPr>
          <w:rFonts w:ascii="Times New Roman" w:hAnsi="Times New Roman" w:cs="Times New Roman"/>
          <w:sz w:val="24"/>
          <w:szCs w:val="24"/>
        </w:rPr>
        <w:t>For the sa</w:t>
      </w:r>
      <w:r w:rsidR="00631B51">
        <w:rPr>
          <w:rFonts w:ascii="Times New Roman" w:hAnsi="Times New Roman" w:cs="Times New Roman"/>
          <w:sz w:val="24"/>
          <w:szCs w:val="24"/>
        </w:rPr>
        <w:t>k</w:t>
      </w:r>
      <w:r>
        <w:rPr>
          <w:rFonts w:ascii="Times New Roman" w:hAnsi="Times New Roman" w:cs="Times New Roman"/>
          <w:sz w:val="24"/>
          <w:szCs w:val="24"/>
        </w:rPr>
        <w:t xml:space="preserve">e of finality to litigation the court with the concurrence of both parties found it prudent to deal with both the points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and the </w:t>
      </w:r>
      <w:r w:rsidR="00631B51">
        <w:rPr>
          <w:rFonts w:ascii="Times New Roman" w:hAnsi="Times New Roman" w:cs="Times New Roman"/>
          <w:sz w:val="24"/>
          <w:szCs w:val="24"/>
        </w:rPr>
        <w:t>merits at</w:t>
      </w:r>
      <w:r>
        <w:rPr>
          <w:rFonts w:ascii="Times New Roman" w:hAnsi="Times New Roman" w:cs="Times New Roman"/>
          <w:sz w:val="24"/>
          <w:szCs w:val="24"/>
        </w:rPr>
        <w:t xml:space="preserve"> the same time in </w:t>
      </w:r>
      <w:r w:rsidR="00631B51">
        <w:rPr>
          <w:rFonts w:ascii="Times New Roman" w:hAnsi="Times New Roman" w:cs="Times New Roman"/>
          <w:sz w:val="24"/>
          <w:szCs w:val="24"/>
        </w:rPr>
        <w:t>t</w:t>
      </w:r>
      <w:r>
        <w:rPr>
          <w:rFonts w:ascii="Times New Roman" w:hAnsi="Times New Roman" w:cs="Times New Roman"/>
          <w:sz w:val="24"/>
          <w:szCs w:val="24"/>
        </w:rPr>
        <w:t>he judgment.</w:t>
      </w:r>
    </w:p>
    <w:p w:rsidR="0030182A" w:rsidRDefault="0030182A" w:rsidP="00F10829">
      <w:pPr>
        <w:spacing w:after="0"/>
        <w:ind w:firstLine="720"/>
        <w:rPr>
          <w:rFonts w:ascii="Times New Roman" w:hAnsi="Times New Roman" w:cs="Times New Roman"/>
          <w:sz w:val="24"/>
          <w:szCs w:val="24"/>
        </w:rPr>
      </w:pPr>
    </w:p>
    <w:p w:rsidR="0030182A" w:rsidRDefault="0030182A" w:rsidP="00F10829">
      <w:pPr>
        <w:spacing w:after="0"/>
        <w:ind w:firstLine="720"/>
        <w:rPr>
          <w:rFonts w:ascii="Times New Roman" w:hAnsi="Times New Roman" w:cs="Times New Roman"/>
          <w:sz w:val="24"/>
          <w:szCs w:val="24"/>
        </w:rPr>
      </w:pPr>
      <w:r>
        <w:rPr>
          <w:rFonts w:ascii="Times New Roman" w:hAnsi="Times New Roman" w:cs="Times New Roman"/>
          <w:sz w:val="24"/>
          <w:szCs w:val="24"/>
        </w:rPr>
        <w:t>As it where</w:t>
      </w:r>
      <w:r w:rsidR="002649A8">
        <w:rPr>
          <w:rFonts w:ascii="Times New Roman" w:hAnsi="Times New Roman" w:cs="Times New Roman"/>
          <w:sz w:val="24"/>
          <w:szCs w:val="24"/>
        </w:rPr>
        <w:t>,</w:t>
      </w:r>
      <w:r>
        <w:rPr>
          <w:rFonts w:ascii="Times New Roman" w:hAnsi="Times New Roman" w:cs="Times New Roman"/>
          <w:sz w:val="24"/>
          <w:szCs w:val="24"/>
        </w:rPr>
        <w:t xml:space="preserve"> the only issue for consideration is </w:t>
      </w:r>
      <w:r w:rsidR="00631B51">
        <w:rPr>
          <w:rFonts w:ascii="Times New Roman" w:hAnsi="Times New Roman" w:cs="Times New Roman"/>
          <w:sz w:val="24"/>
          <w:szCs w:val="24"/>
        </w:rPr>
        <w:t>whether</w:t>
      </w:r>
      <w:r>
        <w:rPr>
          <w:rFonts w:ascii="Times New Roman" w:hAnsi="Times New Roman" w:cs="Times New Roman"/>
          <w:sz w:val="24"/>
          <w:szCs w:val="24"/>
        </w:rPr>
        <w:t xml:space="preserve"> or not the applicant has made a case for an application for joinder?</w:t>
      </w:r>
    </w:p>
    <w:p w:rsidR="0030182A" w:rsidRDefault="0030182A" w:rsidP="00F10829">
      <w:pPr>
        <w:spacing w:after="0"/>
        <w:ind w:firstLine="720"/>
        <w:rPr>
          <w:rFonts w:ascii="Times New Roman" w:hAnsi="Times New Roman" w:cs="Times New Roman"/>
          <w:sz w:val="24"/>
          <w:szCs w:val="24"/>
        </w:rPr>
      </w:pPr>
    </w:p>
    <w:p w:rsidR="002649A8" w:rsidRDefault="002649A8" w:rsidP="00DC2260">
      <w:pPr>
        <w:spacing w:after="0"/>
        <w:ind w:firstLine="720"/>
        <w:rPr>
          <w:rFonts w:ascii="Times New Roman" w:hAnsi="Times New Roman" w:cs="Times New Roman"/>
          <w:sz w:val="24"/>
          <w:szCs w:val="24"/>
        </w:rPr>
      </w:pPr>
      <w:r>
        <w:rPr>
          <w:rFonts w:ascii="Times New Roman" w:hAnsi="Times New Roman" w:cs="Times New Roman"/>
          <w:sz w:val="24"/>
          <w:szCs w:val="24"/>
        </w:rPr>
        <w:t>A</w:t>
      </w:r>
      <w:r w:rsidR="0030160D">
        <w:rPr>
          <w:rFonts w:ascii="Times New Roman" w:hAnsi="Times New Roman" w:cs="Times New Roman"/>
          <w:sz w:val="24"/>
          <w:szCs w:val="24"/>
        </w:rPr>
        <w:t xml:space="preserve"> </w:t>
      </w:r>
      <w:r>
        <w:rPr>
          <w:rFonts w:ascii="Times New Roman" w:hAnsi="Times New Roman" w:cs="Times New Roman"/>
          <w:sz w:val="24"/>
          <w:szCs w:val="24"/>
        </w:rPr>
        <w:t>joinder literally</w:t>
      </w:r>
      <w:r w:rsidR="0030160D">
        <w:rPr>
          <w:rFonts w:ascii="Times New Roman" w:hAnsi="Times New Roman" w:cs="Times New Roman"/>
          <w:sz w:val="24"/>
          <w:szCs w:val="24"/>
        </w:rPr>
        <w:t xml:space="preserve"> denote</w:t>
      </w:r>
      <w:r w:rsidR="00DC2260">
        <w:rPr>
          <w:rFonts w:ascii="Times New Roman" w:hAnsi="Times New Roman" w:cs="Times New Roman"/>
          <w:sz w:val="24"/>
          <w:szCs w:val="24"/>
        </w:rPr>
        <w:t>s</w:t>
      </w:r>
      <w:r w:rsidR="0030160D">
        <w:rPr>
          <w:rFonts w:ascii="Times New Roman" w:hAnsi="Times New Roman" w:cs="Times New Roman"/>
          <w:sz w:val="24"/>
          <w:szCs w:val="24"/>
        </w:rPr>
        <w:t xml:space="preserve"> the joining together of several lawsuits with a common </w:t>
      </w:r>
      <w:r>
        <w:rPr>
          <w:rFonts w:ascii="Times New Roman" w:hAnsi="Times New Roman" w:cs="Times New Roman"/>
          <w:sz w:val="24"/>
          <w:szCs w:val="24"/>
        </w:rPr>
        <w:t>cause of action</w:t>
      </w:r>
      <w:r w:rsidR="0030160D">
        <w:rPr>
          <w:rFonts w:ascii="Times New Roman" w:hAnsi="Times New Roman" w:cs="Times New Roman"/>
          <w:sz w:val="24"/>
          <w:szCs w:val="24"/>
        </w:rPr>
        <w:t xml:space="preserve"> or several parties who</w:t>
      </w:r>
      <w:r w:rsidR="00DC2260">
        <w:rPr>
          <w:rFonts w:ascii="Times New Roman" w:hAnsi="Times New Roman" w:cs="Times New Roman"/>
          <w:sz w:val="24"/>
          <w:szCs w:val="24"/>
        </w:rPr>
        <w:t xml:space="preserve"> may</w:t>
      </w:r>
      <w:r w:rsidR="0030160D">
        <w:rPr>
          <w:rFonts w:ascii="Times New Roman" w:hAnsi="Times New Roman" w:cs="Times New Roman"/>
          <w:sz w:val="24"/>
          <w:szCs w:val="24"/>
        </w:rPr>
        <w:t xml:space="preserve"> have an interest in the legal issues and factual situation </w:t>
      </w:r>
      <w:r w:rsidR="008A67CB">
        <w:rPr>
          <w:rFonts w:ascii="Times New Roman" w:hAnsi="Times New Roman" w:cs="Times New Roman"/>
          <w:sz w:val="24"/>
          <w:szCs w:val="24"/>
        </w:rPr>
        <w:t>and</w:t>
      </w:r>
      <w:r w:rsidR="0030160D">
        <w:rPr>
          <w:rFonts w:ascii="Times New Roman" w:hAnsi="Times New Roman" w:cs="Times New Roman"/>
          <w:sz w:val="24"/>
          <w:szCs w:val="24"/>
        </w:rPr>
        <w:t xml:space="preserve"> may be adversely affected by the outcome of a decision </w:t>
      </w:r>
      <w:r>
        <w:rPr>
          <w:rFonts w:ascii="Times New Roman" w:hAnsi="Times New Roman" w:cs="Times New Roman"/>
          <w:sz w:val="24"/>
          <w:szCs w:val="24"/>
        </w:rPr>
        <w:t>that made</w:t>
      </w:r>
      <w:r w:rsidR="0030160D">
        <w:rPr>
          <w:rFonts w:ascii="Times New Roman" w:hAnsi="Times New Roman" w:cs="Times New Roman"/>
          <w:sz w:val="24"/>
          <w:szCs w:val="24"/>
        </w:rPr>
        <w:t xml:space="preserve"> in their </w:t>
      </w:r>
      <w:r w:rsidR="001B4C9B">
        <w:rPr>
          <w:rFonts w:ascii="Times New Roman" w:hAnsi="Times New Roman" w:cs="Times New Roman"/>
          <w:sz w:val="24"/>
          <w:szCs w:val="24"/>
        </w:rPr>
        <w:t xml:space="preserve">absence. </w:t>
      </w:r>
    </w:p>
    <w:p w:rsidR="002649A8" w:rsidRDefault="002649A8" w:rsidP="00DC2260">
      <w:pPr>
        <w:spacing w:after="0"/>
        <w:ind w:firstLine="720"/>
        <w:rPr>
          <w:rFonts w:ascii="Times New Roman" w:hAnsi="Times New Roman" w:cs="Times New Roman"/>
          <w:sz w:val="24"/>
          <w:szCs w:val="24"/>
        </w:rPr>
      </w:pPr>
    </w:p>
    <w:p w:rsidR="0030160D" w:rsidRDefault="001B4C9B" w:rsidP="00DC2260">
      <w:pPr>
        <w:spacing w:after="0"/>
        <w:ind w:firstLine="720"/>
        <w:rPr>
          <w:rFonts w:ascii="Times New Roman" w:hAnsi="Times New Roman" w:cs="Times New Roman"/>
          <w:sz w:val="24"/>
          <w:szCs w:val="24"/>
        </w:rPr>
      </w:pPr>
      <w:r>
        <w:rPr>
          <w:rFonts w:ascii="Times New Roman" w:hAnsi="Times New Roman" w:cs="Times New Roman"/>
          <w:sz w:val="24"/>
          <w:szCs w:val="24"/>
        </w:rPr>
        <w:t>This</w:t>
      </w:r>
      <w:r w:rsidR="0038405F">
        <w:rPr>
          <w:rFonts w:ascii="Times New Roman" w:hAnsi="Times New Roman" w:cs="Times New Roman"/>
          <w:sz w:val="24"/>
          <w:szCs w:val="24"/>
        </w:rPr>
        <w:t xml:space="preserve"> principle is provided for statutorily in rule 32 of the High Court Rules of 2021. A plethora </w:t>
      </w:r>
      <w:r w:rsidR="00631B51">
        <w:rPr>
          <w:rFonts w:ascii="Times New Roman" w:hAnsi="Times New Roman" w:cs="Times New Roman"/>
          <w:sz w:val="24"/>
          <w:szCs w:val="24"/>
        </w:rPr>
        <w:t>of decided</w:t>
      </w:r>
      <w:r w:rsidR="00A652E1">
        <w:rPr>
          <w:rFonts w:ascii="Times New Roman" w:hAnsi="Times New Roman" w:cs="Times New Roman"/>
          <w:sz w:val="24"/>
          <w:szCs w:val="24"/>
        </w:rPr>
        <w:t xml:space="preserve"> cases has also enunciated situations whereby the </w:t>
      </w:r>
      <w:r w:rsidR="00631B51">
        <w:rPr>
          <w:rFonts w:ascii="Times New Roman" w:hAnsi="Times New Roman" w:cs="Times New Roman"/>
          <w:sz w:val="24"/>
          <w:szCs w:val="24"/>
        </w:rPr>
        <w:t>concept</w:t>
      </w:r>
      <w:r w:rsidR="00A652E1">
        <w:rPr>
          <w:rFonts w:ascii="Times New Roman" w:hAnsi="Times New Roman" w:cs="Times New Roman"/>
          <w:sz w:val="24"/>
          <w:szCs w:val="24"/>
        </w:rPr>
        <w:t xml:space="preserve"> of joinder on nonjoinder applies.</w:t>
      </w:r>
      <w:r w:rsidR="002649A8">
        <w:rPr>
          <w:rFonts w:ascii="Times New Roman" w:hAnsi="Times New Roman" w:cs="Times New Roman"/>
          <w:sz w:val="24"/>
          <w:szCs w:val="24"/>
        </w:rPr>
        <w:t xml:space="preserve"> See </w:t>
      </w:r>
      <w:r w:rsidR="002649A8" w:rsidRPr="002649A8">
        <w:rPr>
          <w:rFonts w:ascii="Times New Roman" w:hAnsi="Times New Roman" w:cs="Times New Roman"/>
          <w:i/>
          <w:iCs/>
          <w:sz w:val="24"/>
          <w:szCs w:val="24"/>
        </w:rPr>
        <w:t>Sibanda-v-Stevenson &amp; Anor HH 474/18</w:t>
      </w:r>
      <w:r w:rsidR="002649A8">
        <w:rPr>
          <w:rFonts w:ascii="Times New Roman" w:hAnsi="Times New Roman" w:cs="Times New Roman"/>
          <w:sz w:val="24"/>
          <w:szCs w:val="24"/>
        </w:rPr>
        <w:t xml:space="preserve">, </w:t>
      </w:r>
      <w:r w:rsidR="002649A8" w:rsidRPr="002649A8">
        <w:rPr>
          <w:rFonts w:ascii="Times New Roman" w:hAnsi="Times New Roman" w:cs="Times New Roman"/>
          <w:i/>
          <w:iCs/>
          <w:sz w:val="24"/>
          <w:szCs w:val="24"/>
        </w:rPr>
        <w:t xml:space="preserve">Building Electrical </w:t>
      </w:r>
      <w:r w:rsidR="002649A8">
        <w:rPr>
          <w:rFonts w:ascii="Times New Roman" w:hAnsi="Times New Roman" w:cs="Times New Roman"/>
          <w:i/>
          <w:iCs/>
          <w:sz w:val="24"/>
          <w:szCs w:val="24"/>
        </w:rPr>
        <w:t>&amp;</w:t>
      </w:r>
      <w:r w:rsidR="002649A8" w:rsidRPr="002649A8">
        <w:rPr>
          <w:rFonts w:ascii="Times New Roman" w:hAnsi="Times New Roman" w:cs="Times New Roman"/>
          <w:i/>
          <w:iCs/>
          <w:sz w:val="24"/>
          <w:szCs w:val="24"/>
        </w:rPr>
        <w:t xml:space="preserve"> Mechanical Corp</w:t>
      </w:r>
      <w:r w:rsidR="002649A8">
        <w:rPr>
          <w:rFonts w:ascii="Times New Roman" w:hAnsi="Times New Roman" w:cs="Times New Roman"/>
          <w:sz w:val="24"/>
          <w:szCs w:val="24"/>
        </w:rPr>
        <w:t xml:space="preserve"> </w:t>
      </w:r>
      <w:r w:rsidR="002649A8" w:rsidRPr="002649A8">
        <w:rPr>
          <w:rFonts w:ascii="Times New Roman" w:hAnsi="Times New Roman" w:cs="Times New Roman"/>
          <w:i/>
          <w:iCs/>
          <w:sz w:val="24"/>
          <w:szCs w:val="24"/>
        </w:rPr>
        <w:t>Salisbury-v-Johnson 1930 (4) SA 305</w:t>
      </w:r>
      <w:r w:rsidR="002649A8">
        <w:rPr>
          <w:rFonts w:ascii="Times New Roman" w:hAnsi="Times New Roman" w:cs="Times New Roman"/>
          <w:sz w:val="24"/>
          <w:szCs w:val="24"/>
        </w:rPr>
        <w:t>.</w:t>
      </w:r>
    </w:p>
    <w:p w:rsidR="00A652E1" w:rsidRDefault="00A652E1" w:rsidP="00F10829">
      <w:pPr>
        <w:spacing w:after="0"/>
        <w:ind w:firstLine="720"/>
        <w:rPr>
          <w:rFonts w:ascii="Times New Roman" w:hAnsi="Times New Roman" w:cs="Times New Roman"/>
          <w:sz w:val="24"/>
          <w:szCs w:val="24"/>
        </w:rPr>
      </w:pPr>
    </w:p>
    <w:p w:rsidR="00010E46" w:rsidRDefault="00617743" w:rsidP="00965EF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C2260">
        <w:rPr>
          <w:rFonts w:ascii="Times New Roman" w:hAnsi="Times New Roman" w:cs="Times New Roman"/>
          <w:i/>
          <w:iCs/>
          <w:sz w:val="24"/>
          <w:szCs w:val="24"/>
        </w:rPr>
        <w:t>cas</w:t>
      </w:r>
      <w:r w:rsidR="00DC2260" w:rsidRPr="00DC2260">
        <w:rPr>
          <w:rFonts w:ascii="Times New Roman" w:hAnsi="Times New Roman" w:cs="Times New Roman"/>
          <w:i/>
          <w:iCs/>
          <w:sz w:val="24"/>
          <w:szCs w:val="24"/>
        </w:rPr>
        <w:t>u</w:t>
      </w:r>
      <w:r>
        <w:rPr>
          <w:rFonts w:ascii="Times New Roman" w:hAnsi="Times New Roman" w:cs="Times New Roman"/>
          <w:sz w:val="24"/>
          <w:szCs w:val="24"/>
        </w:rPr>
        <w:t>, the two parties cited in the court application for review, case HC 222/22 are functionaries or representatives of a body corporate which acts through them Zimbabwe Revenue Authority.</w:t>
      </w:r>
      <w:r w:rsidR="00965EF3">
        <w:rPr>
          <w:rFonts w:ascii="Times New Roman" w:hAnsi="Times New Roman" w:cs="Times New Roman"/>
          <w:sz w:val="24"/>
          <w:szCs w:val="24"/>
        </w:rPr>
        <w:t xml:space="preserve"> </w:t>
      </w:r>
      <w:r w:rsidR="00F44B9B">
        <w:rPr>
          <w:rFonts w:ascii="Times New Roman" w:hAnsi="Times New Roman" w:cs="Times New Roman"/>
          <w:sz w:val="24"/>
          <w:szCs w:val="24"/>
        </w:rPr>
        <w:t>It is a known fact that the 2</w:t>
      </w:r>
      <w:r w:rsidR="00F44B9B" w:rsidRPr="00F44B9B">
        <w:rPr>
          <w:rFonts w:ascii="Times New Roman" w:hAnsi="Times New Roman" w:cs="Times New Roman"/>
          <w:sz w:val="24"/>
          <w:szCs w:val="24"/>
          <w:vertAlign w:val="superscript"/>
        </w:rPr>
        <w:t>nd</w:t>
      </w:r>
      <w:r w:rsidR="00F44B9B">
        <w:rPr>
          <w:rFonts w:ascii="Times New Roman" w:hAnsi="Times New Roman" w:cs="Times New Roman"/>
          <w:sz w:val="24"/>
          <w:szCs w:val="24"/>
        </w:rPr>
        <w:t xml:space="preserve"> respondent made a decision to </w:t>
      </w:r>
      <w:r w:rsidR="005D1C80">
        <w:rPr>
          <w:rFonts w:ascii="Times New Roman" w:hAnsi="Times New Roman" w:cs="Times New Roman"/>
          <w:sz w:val="24"/>
          <w:szCs w:val="24"/>
        </w:rPr>
        <w:t>confiscate</w:t>
      </w:r>
      <w:r w:rsidR="00F44B9B">
        <w:rPr>
          <w:rFonts w:ascii="Times New Roman" w:hAnsi="Times New Roman" w:cs="Times New Roman"/>
          <w:sz w:val="24"/>
          <w:szCs w:val="24"/>
        </w:rPr>
        <w:t xml:space="preserve"> the applicant’s </w:t>
      </w:r>
      <w:r w:rsidR="005D1C80">
        <w:rPr>
          <w:rFonts w:ascii="Times New Roman" w:hAnsi="Times New Roman" w:cs="Times New Roman"/>
          <w:sz w:val="24"/>
          <w:szCs w:val="24"/>
        </w:rPr>
        <w:t>vehicle</w:t>
      </w:r>
      <w:r w:rsidR="00F44B9B">
        <w:rPr>
          <w:rFonts w:ascii="Times New Roman" w:hAnsi="Times New Roman" w:cs="Times New Roman"/>
          <w:sz w:val="24"/>
          <w:szCs w:val="24"/>
        </w:rPr>
        <w:t xml:space="preserve"> or </w:t>
      </w:r>
      <w:r w:rsidR="001B4C9B">
        <w:rPr>
          <w:rFonts w:ascii="Times New Roman" w:hAnsi="Times New Roman" w:cs="Times New Roman"/>
          <w:sz w:val="24"/>
          <w:szCs w:val="24"/>
        </w:rPr>
        <w:t xml:space="preserve">that had been </w:t>
      </w:r>
      <w:r w:rsidR="00F44B9B">
        <w:rPr>
          <w:rFonts w:ascii="Times New Roman" w:hAnsi="Times New Roman" w:cs="Times New Roman"/>
          <w:sz w:val="24"/>
          <w:szCs w:val="24"/>
        </w:rPr>
        <w:t>brought by the applicant</w:t>
      </w:r>
      <w:r w:rsidR="001B4C9B">
        <w:rPr>
          <w:rFonts w:ascii="Times New Roman" w:hAnsi="Times New Roman" w:cs="Times New Roman"/>
          <w:sz w:val="24"/>
          <w:szCs w:val="24"/>
        </w:rPr>
        <w:t>,</w:t>
      </w:r>
      <w:r w:rsidR="00F44B9B">
        <w:rPr>
          <w:rFonts w:ascii="Times New Roman" w:hAnsi="Times New Roman" w:cs="Times New Roman"/>
          <w:sz w:val="24"/>
          <w:szCs w:val="24"/>
        </w:rPr>
        <w:t xml:space="preserve"> relying on her interpretation of their governing laws.</w:t>
      </w:r>
      <w:r w:rsidR="00965EF3">
        <w:rPr>
          <w:rFonts w:ascii="Times New Roman" w:hAnsi="Times New Roman" w:cs="Times New Roman"/>
          <w:sz w:val="24"/>
          <w:szCs w:val="24"/>
        </w:rPr>
        <w:t xml:space="preserve"> </w:t>
      </w:r>
      <w:r w:rsidR="00010E46">
        <w:rPr>
          <w:rFonts w:ascii="Times New Roman" w:hAnsi="Times New Roman" w:cs="Times New Roman"/>
          <w:sz w:val="24"/>
          <w:szCs w:val="24"/>
        </w:rPr>
        <w:t>It is also on record that the 1</w:t>
      </w:r>
      <w:r w:rsidR="00010E46" w:rsidRPr="00010E46">
        <w:rPr>
          <w:rFonts w:ascii="Times New Roman" w:hAnsi="Times New Roman" w:cs="Times New Roman"/>
          <w:sz w:val="24"/>
          <w:szCs w:val="24"/>
          <w:vertAlign w:val="superscript"/>
        </w:rPr>
        <w:t>st</w:t>
      </w:r>
      <w:r w:rsidR="00010E46">
        <w:rPr>
          <w:rFonts w:ascii="Times New Roman" w:hAnsi="Times New Roman" w:cs="Times New Roman"/>
          <w:sz w:val="24"/>
          <w:szCs w:val="24"/>
        </w:rPr>
        <w:t xml:space="preserve"> respondent then endorsed that decision as sanctioned by his </w:t>
      </w:r>
      <w:r w:rsidR="005D1C80">
        <w:rPr>
          <w:rFonts w:ascii="Times New Roman" w:hAnsi="Times New Roman" w:cs="Times New Roman"/>
          <w:sz w:val="24"/>
          <w:szCs w:val="24"/>
        </w:rPr>
        <w:t>officer</w:t>
      </w:r>
      <w:r w:rsidR="00010E46">
        <w:rPr>
          <w:rFonts w:ascii="Times New Roman" w:hAnsi="Times New Roman" w:cs="Times New Roman"/>
          <w:sz w:val="24"/>
          <w:szCs w:val="24"/>
        </w:rPr>
        <w:t xml:space="preserve"> to be the next authority in line overseeing </w:t>
      </w:r>
      <w:r w:rsidR="005D1C80">
        <w:rPr>
          <w:rFonts w:ascii="Times New Roman" w:hAnsi="Times New Roman" w:cs="Times New Roman"/>
          <w:sz w:val="24"/>
          <w:szCs w:val="24"/>
        </w:rPr>
        <w:t xml:space="preserve">such </w:t>
      </w:r>
      <w:r w:rsidR="00965EF3">
        <w:rPr>
          <w:rFonts w:ascii="Times New Roman" w:hAnsi="Times New Roman" w:cs="Times New Roman"/>
          <w:sz w:val="24"/>
          <w:szCs w:val="24"/>
        </w:rPr>
        <w:t>processes. Again</w:t>
      </w:r>
      <w:r w:rsidR="00F0306E">
        <w:rPr>
          <w:rFonts w:ascii="Times New Roman" w:hAnsi="Times New Roman" w:cs="Times New Roman"/>
          <w:sz w:val="24"/>
          <w:szCs w:val="24"/>
        </w:rPr>
        <w:t xml:space="preserve">, it is not being contested that if one aggrieved by decisions of quasi-judicial </w:t>
      </w:r>
      <w:r w:rsidR="005D1C80">
        <w:rPr>
          <w:rFonts w:ascii="Times New Roman" w:hAnsi="Times New Roman" w:cs="Times New Roman"/>
          <w:sz w:val="24"/>
          <w:szCs w:val="24"/>
        </w:rPr>
        <w:t>functionaries</w:t>
      </w:r>
      <w:r w:rsidR="00F0306E">
        <w:rPr>
          <w:rFonts w:ascii="Times New Roman" w:hAnsi="Times New Roman" w:cs="Times New Roman"/>
          <w:sz w:val="24"/>
          <w:szCs w:val="24"/>
        </w:rPr>
        <w:t xml:space="preserve"> has the review procedure to a court of law open to him or her. For as long as it is within the terms of rules.</w:t>
      </w:r>
    </w:p>
    <w:p w:rsidR="00F0306E" w:rsidRDefault="00F0306E" w:rsidP="00F10829">
      <w:pPr>
        <w:spacing w:after="0"/>
        <w:ind w:firstLine="720"/>
        <w:rPr>
          <w:rFonts w:ascii="Times New Roman" w:hAnsi="Times New Roman" w:cs="Times New Roman"/>
          <w:sz w:val="24"/>
          <w:szCs w:val="24"/>
        </w:rPr>
      </w:pPr>
    </w:p>
    <w:p w:rsidR="00644A09" w:rsidRDefault="00F0306E" w:rsidP="00965EF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However, it </w:t>
      </w:r>
      <w:r w:rsidR="005D1C80">
        <w:rPr>
          <w:rFonts w:ascii="Times New Roman" w:hAnsi="Times New Roman" w:cs="Times New Roman"/>
          <w:sz w:val="24"/>
          <w:szCs w:val="24"/>
        </w:rPr>
        <w:t>cannot</w:t>
      </w:r>
      <w:r>
        <w:rPr>
          <w:rFonts w:ascii="Times New Roman" w:hAnsi="Times New Roman" w:cs="Times New Roman"/>
          <w:sz w:val="24"/>
          <w:szCs w:val="24"/>
        </w:rPr>
        <w:t xml:space="preserve"> be overstated that the employer and the party </w:t>
      </w:r>
      <w:r w:rsidR="005D1C80">
        <w:rPr>
          <w:rFonts w:ascii="Times New Roman" w:hAnsi="Times New Roman" w:cs="Times New Roman"/>
          <w:sz w:val="24"/>
          <w:szCs w:val="24"/>
        </w:rPr>
        <w:t>which</w:t>
      </w:r>
      <w:r>
        <w:rPr>
          <w:rFonts w:ascii="Times New Roman" w:hAnsi="Times New Roman" w:cs="Times New Roman"/>
          <w:sz w:val="24"/>
          <w:szCs w:val="24"/>
        </w:rPr>
        <w:t xml:space="preserve"> is </w:t>
      </w:r>
      <w:r w:rsidR="005D1C80">
        <w:rPr>
          <w:rFonts w:ascii="Times New Roman" w:hAnsi="Times New Roman" w:cs="Times New Roman"/>
          <w:sz w:val="24"/>
          <w:szCs w:val="24"/>
        </w:rPr>
        <w:t>represented</w:t>
      </w:r>
      <w:r>
        <w:rPr>
          <w:rFonts w:ascii="Times New Roman" w:hAnsi="Times New Roman" w:cs="Times New Roman"/>
          <w:sz w:val="24"/>
          <w:szCs w:val="24"/>
        </w:rPr>
        <w:t xml:space="preserve"> by these office bearers has a legal or factual interest</w:t>
      </w:r>
      <w:r w:rsidR="00965EF3">
        <w:rPr>
          <w:rFonts w:ascii="Times New Roman" w:hAnsi="Times New Roman" w:cs="Times New Roman"/>
          <w:sz w:val="24"/>
          <w:szCs w:val="24"/>
        </w:rPr>
        <w:t>,</w:t>
      </w:r>
      <w:r>
        <w:rPr>
          <w:rFonts w:ascii="Times New Roman" w:hAnsi="Times New Roman" w:cs="Times New Roman"/>
          <w:sz w:val="24"/>
          <w:szCs w:val="24"/>
        </w:rPr>
        <w:t xml:space="preserve"> in their official functions. It can also not be </w:t>
      </w:r>
      <w:r w:rsidR="005D1C80">
        <w:rPr>
          <w:rFonts w:ascii="Times New Roman" w:hAnsi="Times New Roman" w:cs="Times New Roman"/>
          <w:sz w:val="24"/>
          <w:szCs w:val="24"/>
        </w:rPr>
        <w:t>underplayed</w:t>
      </w:r>
      <w:r>
        <w:rPr>
          <w:rFonts w:ascii="Times New Roman" w:hAnsi="Times New Roman" w:cs="Times New Roman"/>
          <w:sz w:val="24"/>
          <w:szCs w:val="24"/>
        </w:rPr>
        <w:t xml:space="preserve"> that any decision</w:t>
      </w:r>
      <w:r w:rsidR="00644A09">
        <w:rPr>
          <w:rFonts w:ascii="Times New Roman" w:hAnsi="Times New Roman" w:cs="Times New Roman"/>
          <w:sz w:val="24"/>
          <w:szCs w:val="24"/>
        </w:rPr>
        <w:t xml:space="preserve"> made affects and binds the represented party</w:t>
      </w:r>
      <w:r w:rsidR="00965EF3">
        <w:rPr>
          <w:rFonts w:ascii="Times New Roman" w:hAnsi="Times New Roman" w:cs="Times New Roman"/>
          <w:sz w:val="24"/>
          <w:szCs w:val="24"/>
        </w:rPr>
        <w:t xml:space="preserve">, the employer. </w:t>
      </w:r>
      <w:r w:rsidR="005D1C80">
        <w:rPr>
          <w:rFonts w:ascii="Times New Roman" w:hAnsi="Times New Roman" w:cs="Times New Roman"/>
          <w:sz w:val="24"/>
          <w:szCs w:val="24"/>
        </w:rPr>
        <w:t>Evidently</w:t>
      </w:r>
      <w:r w:rsidR="00101E62">
        <w:rPr>
          <w:rFonts w:ascii="Times New Roman" w:hAnsi="Times New Roman" w:cs="Times New Roman"/>
          <w:sz w:val="24"/>
          <w:szCs w:val="24"/>
        </w:rPr>
        <w:t xml:space="preserve">, it is of necessity that they are made party to the </w:t>
      </w:r>
      <w:r w:rsidR="005D1C80">
        <w:rPr>
          <w:rFonts w:ascii="Times New Roman" w:hAnsi="Times New Roman" w:cs="Times New Roman"/>
          <w:sz w:val="24"/>
          <w:szCs w:val="24"/>
        </w:rPr>
        <w:t>proceedings</w:t>
      </w:r>
      <w:r w:rsidR="00101E62">
        <w:rPr>
          <w:rFonts w:ascii="Times New Roman" w:hAnsi="Times New Roman" w:cs="Times New Roman"/>
          <w:sz w:val="24"/>
          <w:szCs w:val="24"/>
        </w:rPr>
        <w:t xml:space="preserve"> if a party to the proceedings so requests through an application.</w:t>
      </w:r>
    </w:p>
    <w:p w:rsidR="00A93C23" w:rsidRDefault="00A93C23" w:rsidP="00F10829">
      <w:pPr>
        <w:spacing w:after="0"/>
        <w:ind w:firstLine="720"/>
        <w:rPr>
          <w:rFonts w:ascii="Times New Roman" w:hAnsi="Times New Roman" w:cs="Times New Roman"/>
          <w:sz w:val="24"/>
          <w:szCs w:val="24"/>
        </w:rPr>
      </w:pPr>
    </w:p>
    <w:p w:rsidR="00A93C23" w:rsidRDefault="00A93C23" w:rsidP="00965EF3">
      <w:pPr>
        <w:spacing w:after="0"/>
        <w:rPr>
          <w:rFonts w:ascii="Times New Roman" w:hAnsi="Times New Roman" w:cs="Times New Roman"/>
          <w:sz w:val="24"/>
          <w:szCs w:val="24"/>
        </w:rPr>
      </w:pPr>
      <w:r>
        <w:rPr>
          <w:rFonts w:ascii="Times New Roman" w:hAnsi="Times New Roman" w:cs="Times New Roman"/>
          <w:sz w:val="24"/>
          <w:szCs w:val="24"/>
        </w:rPr>
        <w:lastRenderedPageBreak/>
        <w:t>Rule 32 (12) of the 2021 High Court rules reads;</w:t>
      </w:r>
    </w:p>
    <w:p w:rsidR="00A93C23" w:rsidRDefault="00A93C23" w:rsidP="00F10829">
      <w:pPr>
        <w:spacing w:after="0"/>
        <w:ind w:firstLine="720"/>
        <w:rPr>
          <w:rFonts w:ascii="Times New Roman" w:hAnsi="Times New Roman" w:cs="Times New Roman"/>
          <w:sz w:val="24"/>
          <w:szCs w:val="24"/>
        </w:rPr>
      </w:pPr>
    </w:p>
    <w:p w:rsidR="00A93C23" w:rsidRDefault="00A93C23" w:rsidP="005D1C80">
      <w:pPr>
        <w:spacing w:after="0"/>
        <w:ind w:left="720"/>
        <w:rPr>
          <w:rFonts w:ascii="Times New Roman" w:hAnsi="Times New Roman" w:cs="Times New Roman"/>
          <w:sz w:val="24"/>
          <w:szCs w:val="24"/>
        </w:rPr>
      </w:pPr>
      <w:r>
        <w:rPr>
          <w:rFonts w:ascii="Times New Roman" w:hAnsi="Times New Roman" w:cs="Times New Roman"/>
          <w:sz w:val="24"/>
          <w:szCs w:val="24"/>
        </w:rPr>
        <w:t>“At any stage of the proceedings in any cause or matter the court may on such terms as it thinks just and</w:t>
      </w:r>
      <w:r w:rsidR="0056361C">
        <w:rPr>
          <w:rFonts w:ascii="Times New Roman" w:hAnsi="Times New Roman" w:cs="Times New Roman"/>
          <w:sz w:val="24"/>
          <w:szCs w:val="24"/>
        </w:rPr>
        <w:t xml:space="preserve"> either on </w:t>
      </w:r>
      <w:r w:rsidR="006D5C56">
        <w:rPr>
          <w:rFonts w:ascii="Times New Roman" w:hAnsi="Times New Roman" w:cs="Times New Roman"/>
          <w:sz w:val="24"/>
          <w:szCs w:val="24"/>
        </w:rPr>
        <w:t>its</w:t>
      </w:r>
      <w:r w:rsidR="0056361C">
        <w:rPr>
          <w:rFonts w:ascii="Times New Roman" w:hAnsi="Times New Roman" w:cs="Times New Roman"/>
          <w:sz w:val="24"/>
          <w:szCs w:val="24"/>
        </w:rPr>
        <w:t xml:space="preserve"> own motion or an application</w:t>
      </w:r>
    </w:p>
    <w:p w:rsidR="0056361C" w:rsidRDefault="0056361C" w:rsidP="00F10829">
      <w:pPr>
        <w:spacing w:after="0"/>
        <w:ind w:firstLine="720"/>
        <w:rPr>
          <w:rFonts w:ascii="Times New Roman" w:hAnsi="Times New Roman" w:cs="Times New Roman"/>
          <w:sz w:val="24"/>
          <w:szCs w:val="24"/>
        </w:rPr>
      </w:pPr>
    </w:p>
    <w:p w:rsidR="005D1C80" w:rsidRPr="00055875" w:rsidRDefault="00055875" w:rsidP="0005587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       ……..</w:t>
      </w:r>
    </w:p>
    <w:p w:rsidR="005D1C80" w:rsidRDefault="005D1C80" w:rsidP="00F10829">
      <w:pPr>
        <w:spacing w:after="0"/>
        <w:ind w:firstLine="720"/>
        <w:rPr>
          <w:rFonts w:ascii="Times New Roman" w:hAnsi="Times New Roman" w:cs="Times New Roman"/>
          <w:sz w:val="24"/>
          <w:szCs w:val="24"/>
        </w:rPr>
      </w:pPr>
    </w:p>
    <w:p w:rsidR="0056361C" w:rsidRDefault="005D1C80" w:rsidP="005D1C80">
      <w:pPr>
        <w:spacing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O</w:t>
      </w:r>
      <w:r w:rsidR="0056361C">
        <w:rPr>
          <w:rFonts w:ascii="Times New Roman" w:hAnsi="Times New Roman" w:cs="Times New Roman"/>
          <w:sz w:val="24"/>
          <w:szCs w:val="24"/>
        </w:rPr>
        <w:t xml:space="preserve">rder any person ought to have been joined as a party or whose presence before the court is necessary </w:t>
      </w:r>
      <w:r w:rsidR="00334989">
        <w:rPr>
          <w:rFonts w:ascii="Times New Roman" w:hAnsi="Times New Roman" w:cs="Times New Roman"/>
          <w:sz w:val="24"/>
          <w:szCs w:val="24"/>
        </w:rPr>
        <w:t>to ensure that all matters in dispute in the course or matter may be effectually and completely determined and adjudicated upon, to be added as a party.</w:t>
      </w:r>
    </w:p>
    <w:p w:rsidR="00334989" w:rsidRDefault="00334989" w:rsidP="00F10829">
      <w:pPr>
        <w:spacing w:after="0"/>
        <w:ind w:firstLine="720"/>
        <w:rPr>
          <w:rFonts w:ascii="Times New Roman" w:hAnsi="Times New Roman" w:cs="Times New Roman"/>
          <w:sz w:val="24"/>
          <w:szCs w:val="24"/>
        </w:rPr>
      </w:pPr>
    </w:p>
    <w:p w:rsidR="00B05C8C" w:rsidRDefault="001466D6" w:rsidP="00965EF3">
      <w:pPr>
        <w:spacing w:after="0"/>
        <w:ind w:firstLine="720"/>
        <w:rPr>
          <w:rFonts w:ascii="Times New Roman" w:hAnsi="Times New Roman" w:cs="Times New Roman"/>
          <w:sz w:val="24"/>
          <w:szCs w:val="24"/>
        </w:rPr>
      </w:pPr>
      <w:r>
        <w:rPr>
          <w:rFonts w:ascii="Times New Roman" w:hAnsi="Times New Roman" w:cs="Times New Roman"/>
          <w:sz w:val="24"/>
          <w:szCs w:val="24"/>
        </w:rPr>
        <w:t>The literal interpretation of the rule on “an application” connotes an application such as the one placed before this court by the applicant.</w:t>
      </w:r>
      <w:r w:rsidR="00965EF3">
        <w:rPr>
          <w:rFonts w:ascii="Times New Roman" w:hAnsi="Times New Roman" w:cs="Times New Roman"/>
          <w:sz w:val="24"/>
          <w:szCs w:val="24"/>
        </w:rPr>
        <w:t xml:space="preserve"> </w:t>
      </w:r>
      <w:r w:rsidR="00D2313A">
        <w:rPr>
          <w:rFonts w:ascii="Times New Roman" w:hAnsi="Times New Roman" w:cs="Times New Roman"/>
          <w:sz w:val="24"/>
          <w:szCs w:val="24"/>
        </w:rPr>
        <w:t xml:space="preserve">The appellate court in </w:t>
      </w:r>
      <w:r w:rsidR="00D2313A" w:rsidRPr="00082EE3">
        <w:rPr>
          <w:rFonts w:ascii="Times New Roman" w:hAnsi="Times New Roman" w:cs="Times New Roman"/>
          <w:i/>
          <w:iCs/>
          <w:sz w:val="24"/>
          <w:szCs w:val="24"/>
        </w:rPr>
        <w:t>Timba-v-Chief Elections Officer &amp; 5 others SC9/14</w:t>
      </w:r>
      <w:r w:rsidR="00D2313A">
        <w:rPr>
          <w:rFonts w:ascii="Times New Roman" w:hAnsi="Times New Roman" w:cs="Times New Roman"/>
          <w:sz w:val="24"/>
          <w:szCs w:val="24"/>
        </w:rPr>
        <w:t>, took the issue of joinder a further stop and highlighted that for joinder to be essential the parties to be joined must have a direct and substantial interest.</w:t>
      </w:r>
      <w:r w:rsidR="00965EF3">
        <w:rPr>
          <w:rFonts w:ascii="Times New Roman" w:hAnsi="Times New Roman" w:cs="Times New Roman"/>
          <w:sz w:val="24"/>
          <w:szCs w:val="24"/>
        </w:rPr>
        <w:t xml:space="preserve"> </w:t>
      </w:r>
      <w:r w:rsidR="00B05C8C">
        <w:rPr>
          <w:rFonts w:ascii="Times New Roman" w:hAnsi="Times New Roman" w:cs="Times New Roman"/>
          <w:sz w:val="24"/>
          <w:szCs w:val="24"/>
        </w:rPr>
        <w:t>I need not over stretch the point that as already extrapolated, the applicant has managed to demonstrate that the 3</w:t>
      </w:r>
      <w:r w:rsidR="00B05C8C" w:rsidRPr="00B05C8C">
        <w:rPr>
          <w:rFonts w:ascii="Times New Roman" w:hAnsi="Times New Roman" w:cs="Times New Roman"/>
          <w:sz w:val="24"/>
          <w:szCs w:val="24"/>
          <w:vertAlign w:val="superscript"/>
        </w:rPr>
        <w:t>rd</w:t>
      </w:r>
      <w:r w:rsidR="00B05C8C">
        <w:rPr>
          <w:rFonts w:ascii="Times New Roman" w:hAnsi="Times New Roman" w:cs="Times New Roman"/>
          <w:sz w:val="24"/>
          <w:szCs w:val="24"/>
        </w:rPr>
        <w:t xml:space="preserve"> respondent has a real and direct interest in the suit in HC 222/22.</w:t>
      </w:r>
    </w:p>
    <w:p w:rsidR="00B05C8C" w:rsidRDefault="00B05C8C" w:rsidP="00F10829">
      <w:pPr>
        <w:spacing w:after="0"/>
        <w:ind w:firstLine="720"/>
        <w:rPr>
          <w:rFonts w:ascii="Times New Roman" w:hAnsi="Times New Roman" w:cs="Times New Roman"/>
          <w:sz w:val="24"/>
          <w:szCs w:val="24"/>
        </w:rPr>
      </w:pPr>
    </w:p>
    <w:p w:rsidR="00C14B35" w:rsidRDefault="00C14B35"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Herbstein and Van </w:t>
      </w:r>
      <w:proofErr w:type="spellStart"/>
      <w:r>
        <w:rPr>
          <w:rFonts w:ascii="Times New Roman" w:hAnsi="Times New Roman" w:cs="Times New Roman"/>
          <w:sz w:val="24"/>
          <w:szCs w:val="24"/>
        </w:rPr>
        <w:t>Win</w:t>
      </w:r>
      <w:r w:rsidR="007531CE">
        <w:rPr>
          <w:rFonts w:ascii="Times New Roman" w:hAnsi="Times New Roman" w:cs="Times New Roman"/>
          <w:sz w:val="24"/>
          <w:szCs w:val="24"/>
        </w:rPr>
        <w:t>s</w:t>
      </w:r>
      <w:r>
        <w:rPr>
          <w:rFonts w:ascii="Times New Roman" w:hAnsi="Times New Roman" w:cs="Times New Roman"/>
          <w:sz w:val="24"/>
          <w:szCs w:val="24"/>
        </w:rPr>
        <w:t>en</w:t>
      </w:r>
      <w:proofErr w:type="spellEnd"/>
      <w:r>
        <w:rPr>
          <w:rFonts w:ascii="Times New Roman" w:hAnsi="Times New Roman" w:cs="Times New Roman"/>
          <w:sz w:val="24"/>
          <w:szCs w:val="24"/>
        </w:rPr>
        <w:t xml:space="preserve"> 8 in the ‘Civil </w:t>
      </w:r>
      <w:r w:rsidR="00082EE3">
        <w:rPr>
          <w:rFonts w:ascii="Times New Roman" w:hAnsi="Times New Roman" w:cs="Times New Roman"/>
          <w:sz w:val="24"/>
          <w:szCs w:val="24"/>
        </w:rPr>
        <w:t>Practice</w:t>
      </w:r>
      <w:r>
        <w:rPr>
          <w:rFonts w:ascii="Times New Roman" w:hAnsi="Times New Roman" w:cs="Times New Roman"/>
          <w:sz w:val="24"/>
          <w:szCs w:val="24"/>
        </w:rPr>
        <w:t xml:space="preserve"> of Higher Courts’ had the liberty to define a direct and substantial interest as follows;</w:t>
      </w:r>
    </w:p>
    <w:p w:rsidR="00C14B35" w:rsidRDefault="00C14B35" w:rsidP="00F10829">
      <w:pPr>
        <w:spacing w:after="0"/>
        <w:ind w:firstLine="720"/>
        <w:rPr>
          <w:rFonts w:ascii="Times New Roman" w:hAnsi="Times New Roman" w:cs="Times New Roman"/>
          <w:sz w:val="24"/>
          <w:szCs w:val="24"/>
        </w:rPr>
      </w:pPr>
    </w:p>
    <w:p w:rsidR="00C14B35" w:rsidRDefault="00082EE3" w:rsidP="00082EE3">
      <w:pPr>
        <w:spacing w:after="0"/>
        <w:ind w:left="720"/>
        <w:rPr>
          <w:rFonts w:ascii="Times New Roman" w:hAnsi="Times New Roman" w:cs="Times New Roman"/>
          <w:sz w:val="24"/>
          <w:szCs w:val="24"/>
        </w:rPr>
      </w:pPr>
      <w:r>
        <w:rPr>
          <w:rFonts w:ascii="Times New Roman" w:hAnsi="Times New Roman" w:cs="Times New Roman"/>
          <w:sz w:val="24"/>
          <w:szCs w:val="24"/>
        </w:rPr>
        <w:t>“A</w:t>
      </w:r>
      <w:r w:rsidR="00C14B35">
        <w:rPr>
          <w:rFonts w:ascii="Times New Roman" w:hAnsi="Times New Roman" w:cs="Times New Roman"/>
          <w:sz w:val="24"/>
          <w:szCs w:val="24"/>
        </w:rPr>
        <w:t xml:space="preserve"> direct and substantial interest </w:t>
      </w:r>
      <w:r>
        <w:rPr>
          <w:rFonts w:ascii="Times New Roman" w:hAnsi="Times New Roman" w:cs="Times New Roman"/>
          <w:sz w:val="24"/>
          <w:szCs w:val="24"/>
        </w:rPr>
        <w:t>has</w:t>
      </w:r>
      <w:r w:rsidR="00C14B35">
        <w:rPr>
          <w:rFonts w:ascii="Times New Roman" w:hAnsi="Times New Roman" w:cs="Times New Roman"/>
          <w:sz w:val="24"/>
          <w:szCs w:val="24"/>
        </w:rPr>
        <w:t xml:space="preserve"> been held to be ‘an interest’ in the right which is the subject matter of the litigation and not merely a financial interest, it is a legal interest in the subject matter of the litigation, </w:t>
      </w:r>
      <w:r>
        <w:rPr>
          <w:rFonts w:ascii="Times New Roman" w:hAnsi="Times New Roman" w:cs="Times New Roman"/>
          <w:sz w:val="24"/>
          <w:szCs w:val="24"/>
        </w:rPr>
        <w:t>excluding</w:t>
      </w:r>
      <w:r w:rsidR="00C14B35">
        <w:rPr>
          <w:rFonts w:ascii="Times New Roman" w:hAnsi="Times New Roman" w:cs="Times New Roman"/>
          <w:sz w:val="24"/>
          <w:szCs w:val="24"/>
        </w:rPr>
        <w:t xml:space="preserve"> an indirect commercial interest only. The possibility of such an interest is sufficient, and it is not necessary for the court to determine that it in fact </w:t>
      </w:r>
      <w:r>
        <w:rPr>
          <w:rFonts w:ascii="Times New Roman" w:hAnsi="Times New Roman" w:cs="Times New Roman"/>
          <w:sz w:val="24"/>
          <w:szCs w:val="24"/>
        </w:rPr>
        <w:t>exists</w:t>
      </w:r>
      <w:r w:rsidR="00C14B35">
        <w:rPr>
          <w:rFonts w:ascii="Times New Roman" w:hAnsi="Times New Roman" w:cs="Times New Roman"/>
          <w:sz w:val="24"/>
          <w:szCs w:val="24"/>
        </w:rPr>
        <w:t>.”</w:t>
      </w:r>
    </w:p>
    <w:p w:rsidR="00C14B35" w:rsidRDefault="00C14B35" w:rsidP="00F10829">
      <w:pPr>
        <w:spacing w:after="0"/>
        <w:ind w:firstLine="720"/>
        <w:rPr>
          <w:rFonts w:ascii="Times New Roman" w:hAnsi="Times New Roman" w:cs="Times New Roman"/>
          <w:sz w:val="24"/>
          <w:szCs w:val="24"/>
        </w:rPr>
      </w:pPr>
    </w:p>
    <w:p w:rsidR="00C14B35" w:rsidRDefault="00C14B35" w:rsidP="00965EF3">
      <w:pPr>
        <w:spacing w:after="0"/>
        <w:rPr>
          <w:rFonts w:ascii="Times New Roman" w:hAnsi="Times New Roman" w:cs="Times New Roman"/>
          <w:sz w:val="24"/>
          <w:szCs w:val="24"/>
        </w:rPr>
      </w:pPr>
      <w:r>
        <w:rPr>
          <w:rFonts w:ascii="Times New Roman" w:hAnsi="Times New Roman" w:cs="Times New Roman"/>
          <w:sz w:val="24"/>
          <w:szCs w:val="24"/>
        </w:rPr>
        <w:t>In that regard the issue of joinder in the current case is resolved.</w:t>
      </w:r>
    </w:p>
    <w:p w:rsidR="00C14B35" w:rsidRDefault="00C14B35" w:rsidP="00F10829">
      <w:pPr>
        <w:spacing w:after="0"/>
        <w:ind w:firstLine="720"/>
        <w:rPr>
          <w:rFonts w:ascii="Times New Roman" w:hAnsi="Times New Roman" w:cs="Times New Roman"/>
          <w:sz w:val="24"/>
          <w:szCs w:val="24"/>
        </w:rPr>
      </w:pPr>
    </w:p>
    <w:p w:rsidR="00C14B35" w:rsidRDefault="00C14B35" w:rsidP="00F10829">
      <w:pPr>
        <w:spacing w:after="0"/>
        <w:ind w:firstLine="720"/>
        <w:rPr>
          <w:rFonts w:ascii="Times New Roman" w:hAnsi="Times New Roman" w:cs="Times New Roman"/>
          <w:sz w:val="24"/>
          <w:szCs w:val="24"/>
        </w:rPr>
      </w:pPr>
      <w:r>
        <w:rPr>
          <w:rFonts w:ascii="Times New Roman" w:hAnsi="Times New Roman" w:cs="Times New Roman"/>
          <w:sz w:val="24"/>
          <w:szCs w:val="24"/>
        </w:rPr>
        <w:t>Contrary to the submissions by the 1</w:t>
      </w:r>
      <w:r w:rsidRPr="00C14B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w:t>
      </w:r>
      <w:r w:rsidR="00082EE3">
        <w:rPr>
          <w:rFonts w:ascii="Times New Roman" w:hAnsi="Times New Roman" w:cs="Times New Roman"/>
          <w:sz w:val="24"/>
          <w:szCs w:val="24"/>
        </w:rPr>
        <w:t>it’s</w:t>
      </w:r>
      <w:r>
        <w:rPr>
          <w:rFonts w:ascii="Times New Roman" w:hAnsi="Times New Roman" w:cs="Times New Roman"/>
          <w:sz w:val="24"/>
          <w:szCs w:val="24"/>
        </w:rPr>
        <w:t xml:space="preserve"> only the 3</w:t>
      </w:r>
      <w:r w:rsidRPr="00C14B3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082EE3">
        <w:rPr>
          <w:rFonts w:ascii="Times New Roman" w:hAnsi="Times New Roman" w:cs="Times New Roman"/>
          <w:sz w:val="24"/>
          <w:szCs w:val="24"/>
        </w:rPr>
        <w:t>respondent</w:t>
      </w:r>
      <w:r>
        <w:rPr>
          <w:rFonts w:ascii="Times New Roman" w:hAnsi="Times New Roman" w:cs="Times New Roman"/>
          <w:sz w:val="24"/>
          <w:szCs w:val="24"/>
        </w:rPr>
        <w:t xml:space="preserve"> who was supposed to be sued and not the 1</w:t>
      </w:r>
      <w:r w:rsidRPr="00C14B3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14B3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court find this averment absurd if not</w:t>
      </w:r>
      <w:r w:rsidR="000463B9">
        <w:rPr>
          <w:rFonts w:ascii="Times New Roman" w:hAnsi="Times New Roman" w:cs="Times New Roman"/>
          <w:sz w:val="24"/>
          <w:szCs w:val="24"/>
        </w:rPr>
        <w:t xml:space="preserve"> preposterous. </w:t>
      </w:r>
      <w:r w:rsidR="00EF51AE">
        <w:rPr>
          <w:rFonts w:ascii="Times New Roman" w:hAnsi="Times New Roman" w:cs="Times New Roman"/>
          <w:sz w:val="24"/>
          <w:szCs w:val="24"/>
        </w:rPr>
        <w:t xml:space="preserve"> Body corporates as </w:t>
      </w:r>
      <w:r w:rsidR="00082EE3">
        <w:rPr>
          <w:rFonts w:ascii="Times New Roman" w:hAnsi="Times New Roman" w:cs="Times New Roman"/>
          <w:sz w:val="24"/>
          <w:szCs w:val="24"/>
        </w:rPr>
        <w:t>non-juristic</w:t>
      </w:r>
      <w:r w:rsidR="00EF51AE">
        <w:rPr>
          <w:rFonts w:ascii="Times New Roman" w:hAnsi="Times New Roman" w:cs="Times New Roman"/>
          <w:sz w:val="24"/>
          <w:szCs w:val="24"/>
        </w:rPr>
        <w:t xml:space="preserve"> </w:t>
      </w:r>
      <w:r w:rsidR="00082EE3">
        <w:rPr>
          <w:rFonts w:ascii="Times New Roman" w:hAnsi="Times New Roman" w:cs="Times New Roman"/>
          <w:sz w:val="24"/>
          <w:szCs w:val="24"/>
        </w:rPr>
        <w:t>persons</w:t>
      </w:r>
      <w:r w:rsidR="00EF51AE">
        <w:rPr>
          <w:rFonts w:ascii="Times New Roman" w:hAnsi="Times New Roman" w:cs="Times New Roman"/>
          <w:sz w:val="24"/>
          <w:szCs w:val="24"/>
        </w:rPr>
        <w:t xml:space="preserve"> act </w:t>
      </w:r>
      <w:r w:rsidR="00082EE3">
        <w:rPr>
          <w:rFonts w:ascii="Times New Roman" w:hAnsi="Times New Roman" w:cs="Times New Roman"/>
          <w:sz w:val="24"/>
          <w:szCs w:val="24"/>
        </w:rPr>
        <w:t>through</w:t>
      </w:r>
      <w:r w:rsidR="00EF51AE">
        <w:rPr>
          <w:rFonts w:ascii="Times New Roman" w:hAnsi="Times New Roman" w:cs="Times New Roman"/>
          <w:sz w:val="24"/>
          <w:szCs w:val="24"/>
        </w:rPr>
        <w:t xml:space="preserve"> humans. For the injured person’s tentacles to spread to the mother body it has to incorporate those who effected the injury in a representative capacity to answer to the claim. As such nothing turns on this argument.</w:t>
      </w:r>
    </w:p>
    <w:p w:rsidR="00D953A0" w:rsidRDefault="00D953A0" w:rsidP="00F10829">
      <w:pPr>
        <w:spacing w:after="0"/>
        <w:ind w:firstLine="720"/>
        <w:rPr>
          <w:rFonts w:ascii="Times New Roman" w:hAnsi="Times New Roman" w:cs="Times New Roman"/>
          <w:sz w:val="24"/>
          <w:szCs w:val="24"/>
        </w:rPr>
      </w:pPr>
    </w:p>
    <w:p w:rsidR="00D953A0" w:rsidRDefault="00D953A0"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court is also of the view that though the applicant did not know the exact titles of the persons he sought to sue he knew their offices. The persons in turn identified themselves and assumed responsibility by </w:t>
      </w:r>
      <w:r w:rsidR="00965EF3">
        <w:rPr>
          <w:rFonts w:ascii="Times New Roman" w:hAnsi="Times New Roman" w:cs="Times New Roman"/>
          <w:sz w:val="24"/>
          <w:szCs w:val="24"/>
        </w:rPr>
        <w:t xml:space="preserve">deposing </w:t>
      </w:r>
      <w:r w:rsidR="00B7793D">
        <w:rPr>
          <w:rFonts w:ascii="Times New Roman" w:hAnsi="Times New Roman" w:cs="Times New Roman"/>
          <w:sz w:val="24"/>
          <w:szCs w:val="24"/>
        </w:rPr>
        <w:t>to</w:t>
      </w:r>
      <w:r>
        <w:rPr>
          <w:rFonts w:ascii="Times New Roman" w:hAnsi="Times New Roman" w:cs="Times New Roman"/>
          <w:sz w:val="24"/>
          <w:szCs w:val="24"/>
        </w:rPr>
        <w:t xml:space="preserve"> opposing affidavits.</w:t>
      </w:r>
      <w:r w:rsidR="0061688C">
        <w:rPr>
          <w:rFonts w:ascii="Times New Roman" w:hAnsi="Times New Roman" w:cs="Times New Roman"/>
          <w:sz w:val="24"/>
          <w:szCs w:val="24"/>
        </w:rPr>
        <w:t xml:space="preserve"> In that regard, the course and interest</w:t>
      </w:r>
      <w:r w:rsidR="007531CE">
        <w:rPr>
          <w:rFonts w:ascii="Times New Roman" w:hAnsi="Times New Roman" w:cs="Times New Roman"/>
          <w:sz w:val="24"/>
          <w:szCs w:val="24"/>
        </w:rPr>
        <w:t>s</w:t>
      </w:r>
      <w:r w:rsidR="0061688C">
        <w:rPr>
          <w:rFonts w:ascii="Times New Roman" w:hAnsi="Times New Roman" w:cs="Times New Roman"/>
          <w:sz w:val="24"/>
          <w:szCs w:val="24"/>
        </w:rPr>
        <w:t xml:space="preserve"> of justice cannot be defeated by that insignificant error which does not go to the ro</w:t>
      </w:r>
      <w:r w:rsidR="007531CE">
        <w:rPr>
          <w:rFonts w:ascii="Times New Roman" w:hAnsi="Times New Roman" w:cs="Times New Roman"/>
          <w:sz w:val="24"/>
          <w:szCs w:val="24"/>
        </w:rPr>
        <w:t>ot</w:t>
      </w:r>
      <w:r w:rsidR="0061688C">
        <w:rPr>
          <w:rFonts w:ascii="Times New Roman" w:hAnsi="Times New Roman" w:cs="Times New Roman"/>
          <w:sz w:val="24"/>
          <w:szCs w:val="24"/>
        </w:rPr>
        <w:t xml:space="preserve"> of the matter. </w:t>
      </w:r>
      <w:r w:rsidR="007531CE">
        <w:rPr>
          <w:rFonts w:ascii="Times New Roman" w:hAnsi="Times New Roman" w:cs="Times New Roman"/>
          <w:sz w:val="24"/>
          <w:szCs w:val="24"/>
        </w:rPr>
        <w:t>As such</w:t>
      </w:r>
      <w:r w:rsidR="0061688C">
        <w:rPr>
          <w:rFonts w:ascii="Times New Roman" w:hAnsi="Times New Roman" w:cs="Times New Roman"/>
          <w:sz w:val="24"/>
          <w:szCs w:val="24"/>
        </w:rPr>
        <w:t xml:space="preserve">, the parties are not </w:t>
      </w:r>
      <w:r w:rsidR="00082EE3">
        <w:rPr>
          <w:rFonts w:ascii="Times New Roman" w:hAnsi="Times New Roman" w:cs="Times New Roman"/>
          <w:sz w:val="24"/>
          <w:szCs w:val="24"/>
        </w:rPr>
        <w:t>non-existent</w:t>
      </w:r>
      <w:r w:rsidR="0061688C">
        <w:rPr>
          <w:rFonts w:ascii="Times New Roman" w:hAnsi="Times New Roman" w:cs="Times New Roman"/>
          <w:sz w:val="24"/>
          <w:szCs w:val="24"/>
        </w:rPr>
        <w:t xml:space="preserve"> but in existence.</w:t>
      </w:r>
    </w:p>
    <w:p w:rsidR="00965EF3" w:rsidRDefault="00965EF3" w:rsidP="00F10829">
      <w:pPr>
        <w:spacing w:after="0"/>
        <w:ind w:firstLine="720"/>
        <w:rPr>
          <w:rFonts w:ascii="Times New Roman" w:hAnsi="Times New Roman" w:cs="Times New Roman"/>
          <w:sz w:val="24"/>
          <w:szCs w:val="24"/>
        </w:rPr>
      </w:pPr>
    </w:p>
    <w:p w:rsidR="0061688C" w:rsidRDefault="00754E4D" w:rsidP="00F10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The other points in </w:t>
      </w:r>
      <w:proofErr w:type="spellStart"/>
      <w:r>
        <w:rPr>
          <w:rFonts w:ascii="Times New Roman" w:hAnsi="Times New Roman" w:cs="Times New Roman"/>
          <w:sz w:val="24"/>
          <w:szCs w:val="24"/>
        </w:rPr>
        <w:t>limi</w:t>
      </w:r>
      <w:r w:rsidR="00965EF3">
        <w:rPr>
          <w:rFonts w:ascii="Times New Roman" w:hAnsi="Times New Roman" w:cs="Times New Roman"/>
          <w:sz w:val="24"/>
          <w:szCs w:val="24"/>
        </w:rPr>
        <w:t>n</w:t>
      </w:r>
      <w:r>
        <w:rPr>
          <w:rFonts w:ascii="Times New Roman" w:hAnsi="Times New Roman" w:cs="Times New Roman"/>
          <w:sz w:val="24"/>
          <w:szCs w:val="24"/>
        </w:rPr>
        <w:t>e</w:t>
      </w:r>
      <w:proofErr w:type="spellEnd"/>
      <w:r>
        <w:rPr>
          <w:rFonts w:ascii="Times New Roman" w:hAnsi="Times New Roman" w:cs="Times New Roman"/>
          <w:sz w:val="24"/>
          <w:szCs w:val="24"/>
        </w:rPr>
        <w:t xml:space="preserve"> on prescription</w:t>
      </w:r>
      <w:r w:rsidR="00601564">
        <w:rPr>
          <w:rFonts w:ascii="Times New Roman" w:hAnsi="Times New Roman" w:cs="Times New Roman"/>
          <w:sz w:val="24"/>
          <w:szCs w:val="24"/>
        </w:rPr>
        <w:t>,</w:t>
      </w:r>
      <w:r>
        <w:rPr>
          <w:rFonts w:ascii="Times New Roman" w:hAnsi="Times New Roman" w:cs="Times New Roman"/>
          <w:sz w:val="24"/>
          <w:szCs w:val="24"/>
        </w:rPr>
        <w:t xml:space="preserve"> material disputes of fact</w:t>
      </w:r>
      <w:r w:rsidR="00601564">
        <w:rPr>
          <w:rFonts w:ascii="Times New Roman" w:hAnsi="Times New Roman" w:cs="Times New Roman"/>
          <w:sz w:val="24"/>
          <w:szCs w:val="24"/>
        </w:rPr>
        <w:t xml:space="preserve"> and </w:t>
      </w:r>
      <w:r w:rsidR="00B82C4D">
        <w:rPr>
          <w:rFonts w:ascii="Times New Roman" w:hAnsi="Times New Roman" w:cs="Times New Roman"/>
          <w:sz w:val="24"/>
          <w:szCs w:val="24"/>
        </w:rPr>
        <w:t>non</w:t>
      </w:r>
      <w:r w:rsidR="008A67CB">
        <w:rPr>
          <w:rFonts w:ascii="Times New Roman" w:hAnsi="Times New Roman" w:cs="Times New Roman"/>
          <w:sz w:val="24"/>
          <w:szCs w:val="24"/>
        </w:rPr>
        <w:t>-</w:t>
      </w:r>
      <w:r w:rsidR="00B82C4D">
        <w:rPr>
          <w:rFonts w:ascii="Times New Roman" w:hAnsi="Times New Roman" w:cs="Times New Roman"/>
          <w:sz w:val="24"/>
          <w:szCs w:val="24"/>
        </w:rPr>
        <w:t>compliance</w:t>
      </w:r>
      <w:r>
        <w:rPr>
          <w:rFonts w:ascii="Times New Roman" w:hAnsi="Times New Roman" w:cs="Times New Roman"/>
          <w:sz w:val="24"/>
          <w:szCs w:val="24"/>
        </w:rPr>
        <w:t xml:space="preserve"> 62 (4) of the High Court rule 2021</w:t>
      </w:r>
      <w:r w:rsidR="00965EF3">
        <w:rPr>
          <w:rFonts w:ascii="Times New Roman" w:hAnsi="Times New Roman" w:cs="Times New Roman"/>
          <w:sz w:val="24"/>
          <w:szCs w:val="24"/>
        </w:rPr>
        <w:t xml:space="preserve">, </w:t>
      </w:r>
      <w:r>
        <w:rPr>
          <w:rFonts w:ascii="Times New Roman" w:hAnsi="Times New Roman" w:cs="Times New Roman"/>
          <w:sz w:val="24"/>
          <w:szCs w:val="24"/>
        </w:rPr>
        <w:t xml:space="preserve">are critical issues but are the fodder for the application for review. Dealing with those will not only pre-empt that application but will be an unnecessary venture into the </w:t>
      </w:r>
      <w:r w:rsidR="00B82C4D">
        <w:rPr>
          <w:rFonts w:ascii="Times New Roman" w:hAnsi="Times New Roman" w:cs="Times New Roman"/>
          <w:sz w:val="24"/>
          <w:szCs w:val="24"/>
        </w:rPr>
        <w:t>territory</w:t>
      </w:r>
      <w:r>
        <w:rPr>
          <w:rFonts w:ascii="Times New Roman" w:hAnsi="Times New Roman" w:cs="Times New Roman"/>
          <w:sz w:val="24"/>
          <w:szCs w:val="24"/>
        </w:rPr>
        <w:t xml:space="preserve"> of another court or hearing.</w:t>
      </w:r>
    </w:p>
    <w:p w:rsidR="00754E4D" w:rsidRDefault="00754E4D" w:rsidP="00F10829">
      <w:pPr>
        <w:spacing w:after="0"/>
        <w:ind w:firstLine="720"/>
        <w:rPr>
          <w:rFonts w:ascii="Times New Roman" w:hAnsi="Times New Roman" w:cs="Times New Roman"/>
          <w:sz w:val="24"/>
          <w:szCs w:val="24"/>
        </w:rPr>
      </w:pPr>
    </w:p>
    <w:p w:rsidR="00754E4D" w:rsidRDefault="00754E4D" w:rsidP="00965EF3">
      <w:pPr>
        <w:spacing w:after="0"/>
        <w:rPr>
          <w:rFonts w:ascii="Times New Roman" w:hAnsi="Times New Roman" w:cs="Times New Roman"/>
          <w:sz w:val="24"/>
          <w:szCs w:val="24"/>
        </w:rPr>
      </w:pPr>
      <w:r>
        <w:rPr>
          <w:rFonts w:ascii="Times New Roman" w:hAnsi="Times New Roman" w:cs="Times New Roman"/>
          <w:sz w:val="24"/>
          <w:szCs w:val="24"/>
        </w:rPr>
        <w:t xml:space="preserve">As a </w:t>
      </w:r>
      <w:r w:rsidR="00B82C4D">
        <w:rPr>
          <w:rFonts w:ascii="Times New Roman" w:hAnsi="Times New Roman" w:cs="Times New Roman"/>
          <w:sz w:val="24"/>
          <w:szCs w:val="24"/>
        </w:rPr>
        <w:t>result,</w:t>
      </w:r>
      <w:r>
        <w:rPr>
          <w:rFonts w:ascii="Times New Roman" w:hAnsi="Times New Roman" w:cs="Times New Roman"/>
          <w:sz w:val="24"/>
          <w:szCs w:val="24"/>
        </w:rPr>
        <w:t xml:space="preserve"> the application for joinder </w:t>
      </w:r>
      <w:r w:rsidR="00B82C4D">
        <w:rPr>
          <w:rFonts w:ascii="Times New Roman" w:hAnsi="Times New Roman" w:cs="Times New Roman"/>
          <w:sz w:val="24"/>
          <w:szCs w:val="24"/>
        </w:rPr>
        <w:t>succeeds</w:t>
      </w:r>
      <w:r>
        <w:rPr>
          <w:rFonts w:ascii="Times New Roman" w:hAnsi="Times New Roman" w:cs="Times New Roman"/>
          <w:sz w:val="24"/>
          <w:szCs w:val="24"/>
        </w:rPr>
        <w:t>.</w:t>
      </w:r>
    </w:p>
    <w:p w:rsidR="00754E4D" w:rsidRDefault="00754E4D" w:rsidP="00F10829">
      <w:pPr>
        <w:spacing w:after="0"/>
        <w:ind w:firstLine="720"/>
        <w:rPr>
          <w:rFonts w:ascii="Times New Roman" w:hAnsi="Times New Roman" w:cs="Times New Roman"/>
          <w:sz w:val="24"/>
          <w:szCs w:val="24"/>
        </w:rPr>
      </w:pPr>
    </w:p>
    <w:p w:rsidR="00754E4D" w:rsidRDefault="00B82C4D" w:rsidP="00F10829">
      <w:pPr>
        <w:spacing w:after="0"/>
        <w:ind w:firstLine="720"/>
        <w:rPr>
          <w:rFonts w:ascii="Times New Roman" w:hAnsi="Times New Roman" w:cs="Times New Roman"/>
          <w:sz w:val="24"/>
          <w:szCs w:val="24"/>
        </w:rPr>
      </w:pPr>
      <w:r>
        <w:rPr>
          <w:rFonts w:ascii="Times New Roman" w:hAnsi="Times New Roman" w:cs="Times New Roman"/>
          <w:sz w:val="24"/>
          <w:szCs w:val="24"/>
        </w:rPr>
        <w:t>Thus,</w:t>
      </w:r>
      <w:r w:rsidR="00754E4D">
        <w:rPr>
          <w:rFonts w:ascii="Times New Roman" w:hAnsi="Times New Roman" w:cs="Times New Roman"/>
          <w:sz w:val="24"/>
          <w:szCs w:val="24"/>
        </w:rPr>
        <w:t xml:space="preserve"> it is ordered that;</w:t>
      </w:r>
    </w:p>
    <w:p w:rsidR="00754E4D" w:rsidRDefault="00754E4D" w:rsidP="00F10829">
      <w:pPr>
        <w:spacing w:after="0"/>
        <w:ind w:firstLine="720"/>
        <w:rPr>
          <w:rFonts w:ascii="Times New Roman" w:hAnsi="Times New Roman" w:cs="Times New Roman"/>
          <w:sz w:val="24"/>
          <w:szCs w:val="24"/>
        </w:rPr>
      </w:pPr>
    </w:p>
    <w:p w:rsidR="00754E4D" w:rsidRDefault="00754E4D" w:rsidP="00754E4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3</w:t>
      </w:r>
      <w:r w:rsidRPr="00754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hereby co-joined to the main application under case number HC 222/22.</w:t>
      </w:r>
    </w:p>
    <w:p w:rsidR="00B82C4D" w:rsidRDefault="00B82C4D" w:rsidP="00B82C4D">
      <w:pPr>
        <w:pStyle w:val="ListParagraph"/>
        <w:spacing w:after="0"/>
        <w:ind w:left="1080"/>
        <w:rPr>
          <w:rFonts w:ascii="Times New Roman" w:hAnsi="Times New Roman" w:cs="Times New Roman"/>
          <w:sz w:val="24"/>
          <w:szCs w:val="24"/>
        </w:rPr>
      </w:pPr>
    </w:p>
    <w:p w:rsidR="00754E4D" w:rsidRDefault="00754E4D" w:rsidP="00754E4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3</w:t>
      </w:r>
      <w:r w:rsidRPr="00754E4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hereby given lea</w:t>
      </w:r>
      <w:r w:rsidR="00601564">
        <w:rPr>
          <w:rFonts w:ascii="Times New Roman" w:hAnsi="Times New Roman" w:cs="Times New Roman"/>
          <w:sz w:val="24"/>
          <w:szCs w:val="24"/>
        </w:rPr>
        <w:t>v</w:t>
      </w:r>
      <w:r>
        <w:rPr>
          <w:rFonts w:ascii="Times New Roman" w:hAnsi="Times New Roman" w:cs="Times New Roman"/>
          <w:sz w:val="24"/>
          <w:szCs w:val="24"/>
        </w:rPr>
        <w:t>e to file its notice of opposition to the main application within (10) days of this order.</w:t>
      </w:r>
    </w:p>
    <w:p w:rsidR="00B82C4D" w:rsidRPr="00B82C4D" w:rsidRDefault="00B82C4D" w:rsidP="00B82C4D">
      <w:pPr>
        <w:spacing w:after="0"/>
        <w:rPr>
          <w:rFonts w:ascii="Times New Roman" w:hAnsi="Times New Roman" w:cs="Times New Roman"/>
          <w:sz w:val="24"/>
          <w:szCs w:val="24"/>
        </w:rPr>
      </w:pPr>
    </w:p>
    <w:p w:rsidR="00754E4D" w:rsidRPr="00754E4D" w:rsidRDefault="00754E4D" w:rsidP="00754E4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Each party to pay its own costs.</w:t>
      </w:r>
    </w:p>
    <w:p w:rsidR="00165CF8" w:rsidRDefault="00165CF8" w:rsidP="00F10829">
      <w:pPr>
        <w:spacing w:after="0"/>
        <w:ind w:firstLine="720"/>
        <w:rPr>
          <w:rFonts w:ascii="Times New Roman" w:hAnsi="Times New Roman" w:cs="Times New Roman"/>
          <w:sz w:val="24"/>
          <w:szCs w:val="24"/>
        </w:rPr>
      </w:pPr>
    </w:p>
    <w:p w:rsidR="00165CF8" w:rsidRDefault="00165CF8" w:rsidP="00F10829">
      <w:pPr>
        <w:spacing w:after="0"/>
        <w:ind w:firstLine="720"/>
        <w:rPr>
          <w:rFonts w:ascii="Times New Roman" w:hAnsi="Times New Roman" w:cs="Times New Roman"/>
          <w:sz w:val="24"/>
          <w:szCs w:val="24"/>
        </w:rPr>
      </w:pPr>
    </w:p>
    <w:p w:rsidR="00A917B5" w:rsidRDefault="00A917B5" w:rsidP="00F10829">
      <w:pPr>
        <w:spacing w:after="0"/>
        <w:ind w:firstLine="720"/>
        <w:rPr>
          <w:rFonts w:ascii="Times New Roman" w:hAnsi="Times New Roman" w:cs="Times New Roman"/>
          <w:sz w:val="24"/>
          <w:szCs w:val="24"/>
        </w:rPr>
      </w:pPr>
    </w:p>
    <w:p w:rsidR="00F10829" w:rsidRDefault="00F10829" w:rsidP="00F10829">
      <w:pPr>
        <w:spacing w:after="0"/>
        <w:ind w:firstLine="720"/>
        <w:rPr>
          <w:rFonts w:ascii="Times New Roman" w:hAnsi="Times New Roman" w:cs="Times New Roman"/>
          <w:sz w:val="24"/>
          <w:szCs w:val="24"/>
        </w:rPr>
      </w:pPr>
    </w:p>
    <w:p w:rsidR="00F10791" w:rsidRPr="00EE558D" w:rsidRDefault="00EE558D" w:rsidP="00F10791">
      <w:pPr>
        <w:spacing w:after="0"/>
        <w:rPr>
          <w:rFonts w:ascii="Times New Roman" w:hAnsi="Times New Roman" w:cs="Times New Roman"/>
          <w:i/>
          <w:iCs/>
          <w:sz w:val="24"/>
          <w:szCs w:val="24"/>
        </w:rPr>
      </w:pPr>
      <w:r w:rsidRPr="00EE558D">
        <w:rPr>
          <w:rFonts w:ascii="Times New Roman" w:hAnsi="Times New Roman" w:cs="Times New Roman"/>
          <w:i/>
          <w:iCs/>
          <w:sz w:val="24"/>
          <w:szCs w:val="24"/>
        </w:rPr>
        <w:t>Mangwana and Partners, Applicant Legal Practitioners</w:t>
      </w:r>
    </w:p>
    <w:p w:rsidR="00EE558D" w:rsidRPr="00EE558D" w:rsidRDefault="00EE558D" w:rsidP="00F10791">
      <w:pPr>
        <w:spacing w:after="0"/>
        <w:rPr>
          <w:rFonts w:ascii="Times New Roman" w:hAnsi="Times New Roman" w:cs="Times New Roman"/>
          <w:i/>
          <w:iCs/>
          <w:sz w:val="24"/>
          <w:szCs w:val="24"/>
        </w:rPr>
      </w:pPr>
    </w:p>
    <w:p w:rsidR="00EE558D" w:rsidRPr="00EE558D" w:rsidRDefault="00EE558D" w:rsidP="00F10791">
      <w:pPr>
        <w:spacing w:after="0"/>
        <w:rPr>
          <w:rFonts w:ascii="Times New Roman" w:hAnsi="Times New Roman" w:cs="Times New Roman"/>
          <w:i/>
          <w:iCs/>
          <w:sz w:val="24"/>
          <w:szCs w:val="24"/>
        </w:rPr>
      </w:pPr>
      <w:r w:rsidRPr="00EE558D">
        <w:rPr>
          <w:rFonts w:ascii="Times New Roman" w:hAnsi="Times New Roman" w:cs="Times New Roman"/>
          <w:i/>
          <w:iCs/>
          <w:sz w:val="24"/>
          <w:szCs w:val="24"/>
        </w:rPr>
        <w:t>Zimbabwe Revenue Authority Legal Services Division, Respondents Legal Practitioners</w:t>
      </w:r>
    </w:p>
    <w:p w:rsidR="00F10791" w:rsidRDefault="00F10791" w:rsidP="00F10791">
      <w:pPr>
        <w:spacing w:after="0"/>
        <w:rPr>
          <w:rFonts w:ascii="Times New Roman" w:hAnsi="Times New Roman" w:cs="Times New Roman"/>
          <w:sz w:val="24"/>
          <w:szCs w:val="24"/>
        </w:rPr>
      </w:pPr>
    </w:p>
    <w:p w:rsidR="00DE2E86" w:rsidRDefault="00DE2E86" w:rsidP="00DE2E86">
      <w:pPr>
        <w:spacing w:after="0"/>
        <w:rPr>
          <w:rFonts w:ascii="Times New Roman" w:hAnsi="Times New Roman" w:cs="Times New Roman"/>
          <w:sz w:val="24"/>
          <w:szCs w:val="24"/>
        </w:rPr>
      </w:pPr>
    </w:p>
    <w:p w:rsidR="00DE2E86" w:rsidRDefault="00DE2E86" w:rsidP="00DE2E86">
      <w:pPr>
        <w:spacing w:after="0"/>
        <w:rPr>
          <w:rFonts w:ascii="Times New Roman" w:hAnsi="Times New Roman" w:cs="Times New Roman"/>
          <w:sz w:val="24"/>
          <w:szCs w:val="24"/>
        </w:rPr>
      </w:pPr>
    </w:p>
    <w:sectPr w:rsidR="00DE2E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0B3" w:rsidRDefault="007C70B3" w:rsidP="00D97325">
      <w:pPr>
        <w:spacing w:after="0" w:line="240" w:lineRule="auto"/>
      </w:pPr>
      <w:r>
        <w:separator/>
      </w:r>
    </w:p>
  </w:endnote>
  <w:endnote w:type="continuationSeparator" w:id="0">
    <w:p w:rsidR="007C70B3" w:rsidRDefault="007C70B3"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146" w:rsidRDefault="008F4146">
    <w:pPr>
      <w:pStyle w:val="Footer"/>
    </w:pPr>
  </w:p>
  <w:p w:rsidR="008F4146" w:rsidRDefault="008F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0B3" w:rsidRDefault="007C70B3" w:rsidP="00D97325">
      <w:pPr>
        <w:spacing w:after="0" w:line="240" w:lineRule="auto"/>
      </w:pPr>
      <w:r>
        <w:separator/>
      </w:r>
    </w:p>
  </w:footnote>
  <w:footnote w:type="continuationSeparator" w:id="0">
    <w:p w:rsidR="007C70B3" w:rsidRDefault="007C70B3"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81616"/>
      <w:docPartObj>
        <w:docPartGallery w:val="Page Numbers (Top of Page)"/>
        <w:docPartUnique/>
      </w:docPartObj>
    </w:sdtPr>
    <w:sdtEndPr>
      <w:rPr>
        <w:noProof/>
      </w:rPr>
    </w:sdtEndPr>
    <w:sdtContent>
      <w:p w:rsidR="00665610" w:rsidRDefault="0066561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665610" w:rsidRDefault="00665610">
        <w:pPr>
          <w:pStyle w:val="Header"/>
          <w:jc w:val="right"/>
          <w:rPr>
            <w:noProof/>
          </w:rPr>
        </w:pPr>
        <w:r>
          <w:rPr>
            <w:noProof/>
          </w:rPr>
          <w:t>HCC</w:t>
        </w:r>
        <w:r w:rsidR="000559BE">
          <w:rPr>
            <w:noProof/>
          </w:rPr>
          <w:t xml:space="preserve"> 25/23</w:t>
        </w:r>
      </w:p>
      <w:p w:rsidR="00635ED6" w:rsidRDefault="00A01F8C">
        <w:pPr>
          <w:pStyle w:val="Header"/>
          <w:jc w:val="right"/>
          <w:rPr>
            <w:noProof/>
          </w:rPr>
        </w:pPr>
        <w:r>
          <w:rPr>
            <w:noProof/>
          </w:rPr>
          <w:t xml:space="preserve">REF: </w:t>
        </w:r>
        <w:r w:rsidR="006447FA">
          <w:rPr>
            <w:noProof/>
          </w:rPr>
          <w:t>HC</w:t>
        </w:r>
        <w:r w:rsidR="00635ED6">
          <w:rPr>
            <w:noProof/>
          </w:rPr>
          <w:t xml:space="preserve"> </w:t>
        </w:r>
        <w:r>
          <w:rPr>
            <w:noProof/>
          </w:rPr>
          <w:t>44</w:t>
        </w:r>
        <w:r w:rsidR="00635ED6">
          <w:rPr>
            <w:noProof/>
          </w:rPr>
          <w:t>/2</w:t>
        </w:r>
        <w:r w:rsidR="006447FA">
          <w:rPr>
            <w:noProof/>
          </w:rPr>
          <w:t>3</w:t>
        </w:r>
      </w:p>
      <w:p w:rsidR="00A01F8C" w:rsidRDefault="00A01F8C">
        <w:pPr>
          <w:pStyle w:val="Header"/>
          <w:jc w:val="right"/>
          <w:rPr>
            <w:noProof/>
          </w:rPr>
        </w:pPr>
        <w:r>
          <w:rPr>
            <w:noProof/>
          </w:rPr>
          <w:t>HC 222/22</w:t>
        </w:r>
      </w:p>
      <w:p w:rsidR="00665610" w:rsidRDefault="00000000">
        <w:pPr>
          <w:pStyle w:val="Header"/>
          <w:jc w:val="right"/>
        </w:pPr>
      </w:p>
    </w:sdtContent>
  </w:sdt>
  <w:p w:rsidR="00D97325" w:rsidRDefault="00D9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0CC"/>
    <w:multiLevelType w:val="hybridMultilevel"/>
    <w:tmpl w:val="D280248E"/>
    <w:lvl w:ilvl="0" w:tplc="2D0E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37D0D"/>
    <w:multiLevelType w:val="hybridMultilevel"/>
    <w:tmpl w:val="B20E3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5284C6C"/>
    <w:multiLevelType w:val="hybridMultilevel"/>
    <w:tmpl w:val="649AE752"/>
    <w:lvl w:ilvl="0" w:tplc="FF7E4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235D3"/>
    <w:multiLevelType w:val="hybridMultilevel"/>
    <w:tmpl w:val="B75CD1C0"/>
    <w:lvl w:ilvl="0" w:tplc="49049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33B46"/>
    <w:multiLevelType w:val="hybridMultilevel"/>
    <w:tmpl w:val="6F3010FE"/>
    <w:lvl w:ilvl="0" w:tplc="58648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941F6"/>
    <w:multiLevelType w:val="hybridMultilevel"/>
    <w:tmpl w:val="54E2CF72"/>
    <w:lvl w:ilvl="0" w:tplc="BF7CB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D81EE6"/>
    <w:multiLevelType w:val="hybridMultilevel"/>
    <w:tmpl w:val="CDDA9D02"/>
    <w:lvl w:ilvl="0" w:tplc="B9D0E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C577D"/>
    <w:multiLevelType w:val="hybridMultilevel"/>
    <w:tmpl w:val="4CE433D8"/>
    <w:lvl w:ilvl="0" w:tplc="C1B28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920837"/>
    <w:multiLevelType w:val="hybridMultilevel"/>
    <w:tmpl w:val="5274ABA4"/>
    <w:lvl w:ilvl="0" w:tplc="EE2C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8482372">
    <w:abstractNumId w:val="2"/>
  </w:num>
  <w:num w:numId="2" w16cid:durableId="786244426">
    <w:abstractNumId w:val="9"/>
  </w:num>
  <w:num w:numId="3" w16cid:durableId="916523702">
    <w:abstractNumId w:val="4"/>
  </w:num>
  <w:num w:numId="4" w16cid:durableId="907493545">
    <w:abstractNumId w:val="7"/>
  </w:num>
  <w:num w:numId="5" w16cid:durableId="1704595652">
    <w:abstractNumId w:val="6"/>
  </w:num>
  <w:num w:numId="6" w16cid:durableId="1066807509">
    <w:abstractNumId w:val="0"/>
  </w:num>
  <w:num w:numId="7" w16cid:durableId="1774518397">
    <w:abstractNumId w:val="1"/>
  </w:num>
  <w:num w:numId="8" w16cid:durableId="1336422492">
    <w:abstractNumId w:val="3"/>
  </w:num>
  <w:num w:numId="9" w16cid:durableId="1013070533">
    <w:abstractNumId w:val="8"/>
  </w:num>
  <w:num w:numId="10" w16cid:durableId="153492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9"/>
    <w:rsid w:val="00010E46"/>
    <w:rsid w:val="00025320"/>
    <w:rsid w:val="000320BC"/>
    <w:rsid w:val="00034BFB"/>
    <w:rsid w:val="000454DB"/>
    <w:rsid w:val="000463B9"/>
    <w:rsid w:val="00047F3C"/>
    <w:rsid w:val="00051F52"/>
    <w:rsid w:val="0005457E"/>
    <w:rsid w:val="00055875"/>
    <w:rsid w:val="000559BE"/>
    <w:rsid w:val="0006256E"/>
    <w:rsid w:val="00063744"/>
    <w:rsid w:val="000740FF"/>
    <w:rsid w:val="00080B24"/>
    <w:rsid w:val="00082EE3"/>
    <w:rsid w:val="000857DC"/>
    <w:rsid w:val="00091C6B"/>
    <w:rsid w:val="00097054"/>
    <w:rsid w:val="000A4113"/>
    <w:rsid w:val="000A4FF3"/>
    <w:rsid w:val="000B774B"/>
    <w:rsid w:val="000C22A4"/>
    <w:rsid w:val="000D057B"/>
    <w:rsid w:val="000D2310"/>
    <w:rsid w:val="000E624A"/>
    <w:rsid w:val="000E63A4"/>
    <w:rsid w:val="000F45DB"/>
    <w:rsid w:val="00101E62"/>
    <w:rsid w:val="00124A4A"/>
    <w:rsid w:val="00135C1A"/>
    <w:rsid w:val="001452B8"/>
    <w:rsid w:val="001459F9"/>
    <w:rsid w:val="001466D6"/>
    <w:rsid w:val="00150015"/>
    <w:rsid w:val="00155910"/>
    <w:rsid w:val="00160623"/>
    <w:rsid w:val="00165CF8"/>
    <w:rsid w:val="00167DF8"/>
    <w:rsid w:val="0019639E"/>
    <w:rsid w:val="001A0054"/>
    <w:rsid w:val="001A4DC9"/>
    <w:rsid w:val="001B1601"/>
    <w:rsid w:val="001B2497"/>
    <w:rsid w:val="001B28D1"/>
    <w:rsid w:val="001B4C9B"/>
    <w:rsid w:val="001C0A4D"/>
    <w:rsid w:val="001C39E2"/>
    <w:rsid w:val="001C3B58"/>
    <w:rsid w:val="001C7462"/>
    <w:rsid w:val="001E73CB"/>
    <w:rsid w:val="002139A9"/>
    <w:rsid w:val="00216E36"/>
    <w:rsid w:val="002230A7"/>
    <w:rsid w:val="00231F8B"/>
    <w:rsid w:val="0023605B"/>
    <w:rsid w:val="002417D4"/>
    <w:rsid w:val="00247F30"/>
    <w:rsid w:val="002528BB"/>
    <w:rsid w:val="002649A8"/>
    <w:rsid w:val="00275CFD"/>
    <w:rsid w:val="002802A8"/>
    <w:rsid w:val="00292D41"/>
    <w:rsid w:val="002B22BC"/>
    <w:rsid w:val="002B6FE4"/>
    <w:rsid w:val="002D09E5"/>
    <w:rsid w:val="002D6001"/>
    <w:rsid w:val="002D7091"/>
    <w:rsid w:val="002E2C4B"/>
    <w:rsid w:val="002E3952"/>
    <w:rsid w:val="002E5CD3"/>
    <w:rsid w:val="002E7B2E"/>
    <w:rsid w:val="002F1838"/>
    <w:rsid w:val="0030160D"/>
    <w:rsid w:val="0030182A"/>
    <w:rsid w:val="00302B5E"/>
    <w:rsid w:val="00307981"/>
    <w:rsid w:val="00310509"/>
    <w:rsid w:val="00311CAF"/>
    <w:rsid w:val="0032334C"/>
    <w:rsid w:val="00334989"/>
    <w:rsid w:val="00337694"/>
    <w:rsid w:val="00337C50"/>
    <w:rsid w:val="003466B1"/>
    <w:rsid w:val="0035507D"/>
    <w:rsid w:val="00362AB6"/>
    <w:rsid w:val="00376755"/>
    <w:rsid w:val="0037758E"/>
    <w:rsid w:val="00377BC8"/>
    <w:rsid w:val="0038405F"/>
    <w:rsid w:val="00384224"/>
    <w:rsid w:val="00391FC2"/>
    <w:rsid w:val="0039718F"/>
    <w:rsid w:val="003A1B5E"/>
    <w:rsid w:val="003B4B4F"/>
    <w:rsid w:val="003B764C"/>
    <w:rsid w:val="003E18AC"/>
    <w:rsid w:val="003E3FC6"/>
    <w:rsid w:val="003F195B"/>
    <w:rsid w:val="003F471D"/>
    <w:rsid w:val="00401E31"/>
    <w:rsid w:val="00417EBB"/>
    <w:rsid w:val="004271E8"/>
    <w:rsid w:val="00444DD1"/>
    <w:rsid w:val="00454ED5"/>
    <w:rsid w:val="004561BD"/>
    <w:rsid w:val="00466F33"/>
    <w:rsid w:val="00467527"/>
    <w:rsid w:val="00472ACB"/>
    <w:rsid w:val="00482CDC"/>
    <w:rsid w:val="0048693F"/>
    <w:rsid w:val="004A7C55"/>
    <w:rsid w:val="004B4C38"/>
    <w:rsid w:val="004C0281"/>
    <w:rsid w:val="004C04D6"/>
    <w:rsid w:val="004C5CAC"/>
    <w:rsid w:val="004D133C"/>
    <w:rsid w:val="004D301C"/>
    <w:rsid w:val="004E48D5"/>
    <w:rsid w:val="004F4E6C"/>
    <w:rsid w:val="00503F26"/>
    <w:rsid w:val="005161E3"/>
    <w:rsid w:val="0053454D"/>
    <w:rsid w:val="00544980"/>
    <w:rsid w:val="00550C31"/>
    <w:rsid w:val="00554C19"/>
    <w:rsid w:val="0056361C"/>
    <w:rsid w:val="00567070"/>
    <w:rsid w:val="00577DBC"/>
    <w:rsid w:val="005819A0"/>
    <w:rsid w:val="0059247F"/>
    <w:rsid w:val="00595D25"/>
    <w:rsid w:val="005B5B19"/>
    <w:rsid w:val="005B609D"/>
    <w:rsid w:val="005B6C57"/>
    <w:rsid w:val="005D1C80"/>
    <w:rsid w:val="005D4B8E"/>
    <w:rsid w:val="005D7E7C"/>
    <w:rsid w:val="005E3EF1"/>
    <w:rsid w:val="005F5698"/>
    <w:rsid w:val="00601564"/>
    <w:rsid w:val="00601EAA"/>
    <w:rsid w:val="006049F8"/>
    <w:rsid w:val="0061152C"/>
    <w:rsid w:val="0061688C"/>
    <w:rsid w:val="00617743"/>
    <w:rsid w:val="006227CF"/>
    <w:rsid w:val="0062480B"/>
    <w:rsid w:val="00631392"/>
    <w:rsid w:val="00631B51"/>
    <w:rsid w:val="0063461D"/>
    <w:rsid w:val="00634880"/>
    <w:rsid w:val="00635ED6"/>
    <w:rsid w:val="00643E51"/>
    <w:rsid w:val="006447FA"/>
    <w:rsid w:val="00644A09"/>
    <w:rsid w:val="00665610"/>
    <w:rsid w:val="00696BFB"/>
    <w:rsid w:val="006B0FFF"/>
    <w:rsid w:val="006B46F7"/>
    <w:rsid w:val="006B6C36"/>
    <w:rsid w:val="006D3019"/>
    <w:rsid w:val="006D4136"/>
    <w:rsid w:val="006D5C56"/>
    <w:rsid w:val="00705E0B"/>
    <w:rsid w:val="007077E0"/>
    <w:rsid w:val="00714A2B"/>
    <w:rsid w:val="00715F5D"/>
    <w:rsid w:val="00717FDF"/>
    <w:rsid w:val="007212F5"/>
    <w:rsid w:val="00737812"/>
    <w:rsid w:val="0074005B"/>
    <w:rsid w:val="007429DE"/>
    <w:rsid w:val="007519E1"/>
    <w:rsid w:val="007531CE"/>
    <w:rsid w:val="00754E4D"/>
    <w:rsid w:val="00783DE6"/>
    <w:rsid w:val="007901BD"/>
    <w:rsid w:val="00790D96"/>
    <w:rsid w:val="00793EA5"/>
    <w:rsid w:val="00796467"/>
    <w:rsid w:val="007A151A"/>
    <w:rsid w:val="007A3E11"/>
    <w:rsid w:val="007B1720"/>
    <w:rsid w:val="007B1CB4"/>
    <w:rsid w:val="007B2B2F"/>
    <w:rsid w:val="007B62DF"/>
    <w:rsid w:val="007C2538"/>
    <w:rsid w:val="007C6299"/>
    <w:rsid w:val="007C70B3"/>
    <w:rsid w:val="007D508F"/>
    <w:rsid w:val="007F2B37"/>
    <w:rsid w:val="007F5C8A"/>
    <w:rsid w:val="00810224"/>
    <w:rsid w:val="008121DA"/>
    <w:rsid w:val="0081539E"/>
    <w:rsid w:val="0081754D"/>
    <w:rsid w:val="0083697B"/>
    <w:rsid w:val="00844DA8"/>
    <w:rsid w:val="00871D7F"/>
    <w:rsid w:val="00871F4F"/>
    <w:rsid w:val="00872F7C"/>
    <w:rsid w:val="0087688E"/>
    <w:rsid w:val="008856DE"/>
    <w:rsid w:val="00890BF4"/>
    <w:rsid w:val="008A2DBB"/>
    <w:rsid w:val="008A67CB"/>
    <w:rsid w:val="008B06C4"/>
    <w:rsid w:val="008B6E5B"/>
    <w:rsid w:val="008C7B20"/>
    <w:rsid w:val="008D1D10"/>
    <w:rsid w:val="008D3B34"/>
    <w:rsid w:val="008E0FDF"/>
    <w:rsid w:val="008E16FD"/>
    <w:rsid w:val="008F1B5C"/>
    <w:rsid w:val="008F4146"/>
    <w:rsid w:val="00921A6E"/>
    <w:rsid w:val="00924594"/>
    <w:rsid w:val="00944C95"/>
    <w:rsid w:val="00953DF4"/>
    <w:rsid w:val="00960507"/>
    <w:rsid w:val="00961A75"/>
    <w:rsid w:val="00965EF3"/>
    <w:rsid w:val="00983C76"/>
    <w:rsid w:val="009A205E"/>
    <w:rsid w:val="009A32AA"/>
    <w:rsid w:val="009A4C91"/>
    <w:rsid w:val="009A5A31"/>
    <w:rsid w:val="009C7A5E"/>
    <w:rsid w:val="009D5033"/>
    <w:rsid w:val="009E393B"/>
    <w:rsid w:val="009F5845"/>
    <w:rsid w:val="00A01F8C"/>
    <w:rsid w:val="00A05727"/>
    <w:rsid w:val="00A06EDA"/>
    <w:rsid w:val="00A21DC7"/>
    <w:rsid w:val="00A260AA"/>
    <w:rsid w:val="00A30B40"/>
    <w:rsid w:val="00A33FD7"/>
    <w:rsid w:val="00A36B70"/>
    <w:rsid w:val="00A4196B"/>
    <w:rsid w:val="00A50C09"/>
    <w:rsid w:val="00A641CC"/>
    <w:rsid w:val="00A652E1"/>
    <w:rsid w:val="00A90DDD"/>
    <w:rsid w:val="00A917B5"/>
    <w:rsid w:val="00A93C23"/>
    <w:rsid w:val="00AA5204"/>
    <w:rsid w:val="00AB34F6"/>
    <w:rsid w:val="00AD4BAE"/>
    <w:rsid w:val="00AE516A"/>
    <w:rsid w:val="00B054EA"/>
    <w:rsid w:val="00B05C8C"/>
    <w:rsid w:val="00B120AE"/>
    <w:rsid w:val="00B12904"/>
    <w:rsid w:val="00B17197"/>
    <w:rsid w:val="00B23508"/>
    <w:rsid w:val="00B30DB3"/>
    <w:rsid w:val="00B33A40"/>
    <w:rsid w:val="00B366F5"/>
    <w:rsid w:val="00B43F0C"/>
    <w:rsid w:val="00B55B7D"/>
    <w:rsid w:val="00B720FC"/>
    <w:rsid w:val="00B7793D"/>
    <w:rsid w:val="00B82C4D"/>
    <w:rsid w:val="00B8404E"/>
    <w:rsid w:val="00B867B6"/>
    <w:rsid w:val="00B942DF"/>
    <w:rsid w:val="00B948AC"/>
    <w:rsid w:val="00B971D0"/>
    <w:rsid w:val="00B97FCA"/>
    <w:rsid w:val="00BA4CDA"/>
    <w:rsid w:val="00BA6DC9"/>
    <w:rsid w:val="00BB1C05"/>
    <w:rsid w:val="00BB5B28"/>
    <w:rsid w:val="00BC0F11"/>
    <w:rsid w:val="00BC7F3D"/>
    <w:rsid w:val="00BD5821"/>
    <w:rsid w:val="00BE0061"/>
    <w:rsid w:val="00BE131A"/>
    <w:rsid w:val="00BE381C"/>
    <w:rsid w:val="00BE499D"/>
    <w:rsid w:val="00BF621F"/>
    <w:rsid w:val="00BF7504"/>
    <w:rsid w:val="00C03B13"/>
    <w:rsid w:val="00C06B67"/>
    <w:rsid w:val="00C14B35"/>
    <w:rsid w:val="00C234EC"/>
    <w:rsid w:val="00C33630"/>
    <w:rsid w:val="00C6506E"/>
    <w:rsid w:val="00C91587"/>
    <w:rsid w:val="00C923F6"/>
    <w:rsid w:val="00CA3709"/>
    <w:rsid w:val="00CC0F09"/>
    <w:rsid w:val="00CC3B19"/>
    <w:rsid w:val="00CD0A7A"/>
    <w:rsid w:val="00CD6880"/>
    <w:rsid w:val="00CD7069"/>
    <w:rsid w:val="00CD7A7F"/>
    <w:rsid w:val="00CE3CEC"/>
    <w:rsid w:val="00CF050B"/>
    <w:rsid w:val="00D02433"/>
    <w:rsid w:val="00D106ED"/>
    <w:rsid w:val="00D12C6E"/>
    <w:rsid w:val="00D1694C"/>
    <w:rsid w:val="00D2313A"/>
    <w:rsid w:val="00D373FD"/>
    <w:rsid w:val="00D41AA6"/>
    <w:rsid w:val="00D42945"/>
    <w:rsid w:val="00D43D72"/>
    <w:rsid w:val="00D555A2"/>
    <w:rsid w:val="00D67978"/>
    <w:rsid w:val="00D70169"/>
    <w:rsid w:val="00D74F49"/>
    <w:rsid w:val="00D83632"/>
    <w:rsid w:val="00D90AFE"/>
    <w:rsid w:val="00D94095"/>
    <w:rsid w:val="00D953A0"/>
    <w:rsid w:val="00D97325"/>
    <w:rsid w:val="00DA49FB"/>
    <w:rsid w:val="00DC2260"/>
    <w:rsid w:val="00DD7CEE"/>
    <w:rsid w:val="00DE2E86"/>
    <w:rsid w:val="00DE7C9B"/>
    <w:rsid w:val="00DF4837"/>
    <w:rsid w:val="00DF72F8"/>
    <w:rsid w:val="00E21E95"/>
    <w:rsid w:val="00E2244A"/>
    <w:rsid w:val="00E3164F"/>
    <w:rsid w:val="00E433AA"/>
    <w:rsid w:val="00E45849"/>
    <w:rsid w:val="00E50F59"/>
    <w:rsid w:val="00E5125E"/>
    <w:rsid w:val="00E51F68"/>
    <w:rsid w:val="00E551E4"/>
    <w:rsid w:val="00E66D27"/>
    <w:rsid w:val="00E87A9F"/>
    <w:rsid w:val="00EA5919"/>
    <w:rsid w:val="00EA743C"/>
    <w:rsid w:val="00EB05DB"/>
    <w:rsid w:val="00EC53F1"/>
    <w:rsid w:val="00EC6185"/>
    <w:rsid w:val="00EC6778"/>
    <w:rsid w:val="00ED2334"/>
    <w:rsid w:val="00ED6129"/>
    <w:rsid w:val="00EE558D"/>
    <w:rsid w:val="00EF51AE"/>
    <w:rsid w:val="00F00F47"/>
    <w:rsid w:val="00F0306E"/>
    <w:rsid w:val="00F10791"/>
    <w:rsid w:val="00F10829"/>
    <w:rsid w:val="00F11112"/>
    <w:rsid w:val="00F15021"/>
    <w:rsid w:val="00F17192"/>
    <w:rsid w:val="00F21BC4"/>
    <w:rsid w:val="00F23CC2"/>
    <w:rsid w:val="00F27E8A"/>
    <w:rsid w:val="00F30B73"/>
    <w:rsid w:val="00F44B9B"/>
    <w:rsid w:val="00F52AB9"/>
    <w:rsid w:val="00F61C51"/>
    <w:rsid w:val="00F66EB2"/>
    <w:rsid w:val="00F7260E"/>
    <w:rsid w:val="00F94A5E"/>
    <w:rsid w:val="00F97B66"/>
    <w:rsid w:val="00FA543D"/>
    <w:rsid w:val="00FA5701"/>
    <w:rsid w:val="00FA6C7C"/>
    <w:rsid w:val="00FB3135"/>
    <w:rsid w:val="00FC339E"/>
    <w:rsid w:val="00FC7072"/>
    <w:rsid w:val="00FD707E"/>
    <w:rsid w:val="00FE1A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D3EE"/>
  <w15:chartTrackingRefBased/>
  <w15:docId w15:val="{928186D0-77FD-4FF6-B7D3-FB8A85E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1B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78</cp:revision>
  <cp:lastPrinted>2023-06-29T08:15:00Z</cp:lastPrinted>
  <dcterms:created xsi:type="dcterms:W3CDTF">2023-06-27T05:43:00Z</dcterms:created>
  <dcterms:modified xsi:type="dcterms:W3CDTF">2023-06-29T13:48:00Z</dcterms:modified>
</cp:coreProperties>
</file>