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67D9A" w14:textId="77777777" w:rsidR="008A7BB5" w:rsidRDefault="002C25C4">
      <w:pPr>
        <w:spacing w:before="70" w:line="480" w:lineRule="auto"/>
        <w:ind w:left="23"/>
        <w:rPr>
          <w:b/>
          <w:sz w:val="24"/>
        </w:rPr>
      </w:pPr>
      <w:r>
        <w:rPr>
          <w:b/>
          <w:sz w:val="24"/>
        </w:rPr>
        <w:t>IN THE LABOUR COURT OF ZIMBABWE HARARE,</w:t>
      </w:r>
      <w:r>
        <w:rPr>
          <w:b/>
          <w:spacing w:val="40"/>
          <w:sz w:val="24"/>
        </w:rPr>
        <w:t xml:space="preserve"> </w:t>
      </w:r>
      <w:r>
        <w:rPr>
          <w:b/>
          <w:sz w:val="24"/>
        </w:rPr>
        <w:t>29</w:t>
      </w:r>
      <w:r>
        <w:rPr>
          <w:b/>
          <w:spacing w:val="-7"/>
          <w:sz w:val="24"/>
        </w:rPr>
        <w:t xml:space="preserve"> </w:t>
      </w:r>
      <w:r>
        <w:rPr>
          <w:b/>
          <w:sz w:val="24"/>
        </w:rPr>
        <w:t>MAY</w:t>
      </w:r>
      <w:r>
        <w:rPr>
          <w:b/>
          <w:spacing w:val="-8"/>
          <w:sz w:val="24"/>
        </w:rPr>
        <w:t xml:space="preserve"> </w:t>
      </w:r>
      <w:r>
        <w:rPr>
          <w:b/>
          <w:sz w:val="24"/>
        </w:rPr>
        <w:t>2025</w:t>
      </w:r>
      <w:r>
        <w:rPr>
          <w:b/>
          <w:spacing w:val="-3"/>
          <w:sz w:val="24"/>
        </w:rPr>
        <w:t xml:space="preserve"> </w:t>
      </w:r>
      <w:r>
        <w:rPr>
          <w:b/>
          <w:sz w:val="24"/>
        </w:rPr>
        <w:t>AND</w:t>
      </w:r>
      <w:r>
        <w:rPr>
          <w:b/>
          <w:spacing w:val="-5"/>
          <w:sz w:val="24"/>
        </w:rPr>
        <w:t xml:space="preserve"> </w:t>
      </w:r>
      <w:r>
        <w:rPr>
          <w:b/>
          <w:sz w:val="24"/>
        </w:rPr>
        <w:t>15</w:t>
      </w:r>
      <w:r>
        <w:rPr>
          <w:b/>
          <w:spacing w:val="-6"/>
          <w:sz w:val="24"/>
        </w:rPr>
        <w:t xml:space="preserve"> </w:t>
      </w:r>
      <w:r>
        <w:rPr>
          <w:b/>
          <w:sz w:val="24"/>
        </w:rPr>
        <w:t>AUGUST</w:t>
      </w:r>
      <w:r>
        <w:rPr>
          <w:b/>
          <w:spacing w:val="-6"/>
          <w:sz w:val="24"/>
        </w:rPr>
        <w:t xml:space="preserve"> </w:t>
      </w:r>
      <w:r>
        <w:rPr>
          <w:b/>
          <w:sz w:val="24"/>
        </w:rPr>
        <w:t>2025</w:t>
      </w:r>
    </w:p>
    <w:p w14:paraId="29AD66AC" w14:textId="77777777" w:rsidR="008A7BB5" w:rsidRDefault="002C25C4">
      <w:pPr>
        <w:spacing w:before="70" w:line="480" w:lineRule="auto"/>
        <w:ind w:left="23" w:right="65"/>
        <w:rPr>
          <w:b/>
          <w:sz w:val="24"/>
        </w:rPr>
      </w:pPr>
      <w:r>
        <w:br w:type="column"/>
      </w:r>
      <w:r>
        <w:rPr>
          <w:b/>
          <w:sz w:val="24"/>
        </w:rPr>
        <w:t>JUDGMENT</w:t>
      </w:r>
      <w:r>
        <w:rPr>
          <w:b/>
          <w:spacing w:val="-15"/>
          <w:sz w:val="24"/>
        </w:rPr>
        <w:t xml:space="preserve"> </w:t>
      </w:r>
      <w:r>
        <w:rPr>
          <w:b/>
          <w:sz w:val="24"/>
        </w:rPr>
        <w:t>NO</w:t>
      </w:r>
      <w:r>
        <w:rPr>
          <w:b/>
          <w:spacing w:val="-15"/>
          <w:sz w:val="24"/>
        </w:rPr>
        <w:t xml:space="preserve"> </w:t>
      </w:r>
      <w:r>
        <w:rPr>
          <w:b/>
          <w:sz w:val="24"/>
        </w:rPr>
        <w:t>LC/H/291/25 CASE NO LC/H/232/25</w:t>
      </w:r>
    </w:p>
    <w:p w14:paraId="7C489345" w14:textId="77777777" w:rsidR="008A7BB5" w:rsidRDefault="008A7BB5">
      <w:pPr>
        <w:spacing w:line="480" w:lineRule="auto"/>
        <w:rPr>
          <w:b/>
          <w:sz w:val="24"/>
        </w:rPr>
        <w:sectPr w:rsidR="008A7BB5">
          <w:type w:val="continuous"/>
          <w:pgSz w:w="11910" w:h="16840"/>
          <w:pgMar w:top="1900" w:right="1417" w:bottom="280" w:left="1417" w:header="720" w:footer="720" w:gutter="0"/>
          <w:cols w:num="2" w:space="720" w:equalWidth="0">
            <w:col w:w="5137" w:space="672"/>
            <w:col w:w="3267"/>
          </w:cols>
        </w:sectPr>
      </w:pPr>
    </w:p>
    <w:p w14:paraId="0746C684" w14:textId="77777777" w:rsidR="008A7BB5" w:rsidRDefault="008A7BB5">
      <w:pPr>
        <w:pStyle w:val="BodyText"/>
        <w:rPr>
          <w:b/>
        </w:rPr>
      </w:pPr>
    </w:p>
    <w:p w14:paraId="413A6096" w14:textId="77777777" w:rsidR="008A7BB5" w:rsidRDefault="008A7BB5">
      <w:pPr>
        <w:pStyle w:val="BodyText"/>
        <w:rPr>
          <w:b/>
        </w:rPr>
      </w:pPr>
    </w:p>
    <w:p w14:paraId="779841E4" w14:textId="77777777" w:rsidR="008A7BB5" w:rsidRDefault="008A7BB5">
      <w:pPr>
        <w:pStyle w:val="BodyText"/>
        <w:rPr>
          <w:b/>
        </w:rPr>
      </w:pPr>
    </w:p>
    <w:p w14:paraId="2724BB25" w14:textId="77777777" w:rsidR="008A7BB5" w:rsidRDefault="008A7BB5">
      <w:pPr>
        <w:pStyle w:val="BodyText"/>
        <w:rPr>
          <w:b/>
        </w:rPr>
      </w:pPr>
    </w:p>
    <w:p w14:paraId="472C42E6" w14:textId="77777777" w:rsidR="008A7BB5" w:rsidRDefault="008A7BB5">
      <w:pPr>
        <w:pStyle w:val="BodyText"/>
        <w:rPr>
          <w:b/>
        </w:rPr>
      </w:pPr>
    </w:p>
    <w:p w14:paraId="080F3DD6" w14:textId="77777777" w:rsidR="008A7BB5" w:rsidRDefault="002C25C4">
      <w:pPr>
        <w:tabs>
          <w:tab w:val="left" w:pos="6504"/>
        </w:tabs>
        <w:spacing w:before="1"/>
        <w:ind w:left="23"/>
        <w:rPr>
          <w:b/>
          <w:sz w:val="24"/>
        </w:rPr>
      </w:pPr>
      <w:r>
        <w:rPr>
          <w:b/>
          <w:sz w:val="24"/>
        </w:rPr>
        <w:t>CHARMAINE</w:t>
      </w:r>
      <w:r>
        <w:rPr>
          <w:b/>
          <w:spacing w:val="-1"/>
          <w:sz w:val="24"/>
        </w:rPr>
        <w:t xml:space="preserve"> </w:t>
      </w:r>
      <w:r>
        <w:rPr>
          <w:b/>
          <w:spacing w:val="-2"/>
          <w:sz w:val="24"/>
        </w:rPr>
        <w:t>MURAPA</w:t>
      </w:r>
      <w:r>
        <w:rPr>
          <w:b/>
          <w:sz w:val="24"/>
        </w:rPr>
        <w:tab/>
      </w:r>
      <w:r>
        <w:rPr>
          <w:b/>
          <w:spacing w:val="-2"/>
          <w:sz w:val="24"/>
        </w:rPr>
        <w:t>APPLICANT</w:t>
      </w:r>
    </w:p>
    <w:p w14:paraId="4BC3EAC5" w14:textId="77777777" w:rsidR="008A7BB5" w:rsidRDefault="008A7BB5">
      <w:pPr>
        <w:pStyle w:val="BodyText"/>
        <w:rPr>
          <w:b/>
        </w:rPr>
      </w:pPr>
    </w:p>
    <w:p w14:paraId="361271F7" w14:textId="77777777" w:rsidR="008A7BB5" w:rsidRDefault="008A7BB5">
      <w:pPr>
        <w:pStyle w:val="BodyText"/>
        <w:rPr>
          <w:b/>
        </w:rPr>
      </w:pPr>
    </w:p>
    <w:p w14:paraId="7CAAE7DE" w14:textId="77777777" w:rsidR="008A7BB5" w:rsidRDefault="008A7BB5">
      <w:pPr>
        <w:pStyle w:val="BodyText"/>
        <w:rPr>
          <w:b/>
        </w:rPr>
      </w:pPr>
    </w:p>
    <w:p w14:paraId="438E395E" w14:textId="77777777" w:rsidR="008A7BB5" w:rsidRDefault="008A7BB5">
      <w:pPr>
        <w:pStyle w:val="BodyText"/>
        <w:rPr>
          <w:b/>
        </w:rPr>
      </w:pPr>
    </w:p>
    <w:p w14:paraId="423B9F98" w14:textId="77777777" w:rsidR="008A7BB5" w:rsidRDefault="002C25C4">
      <w:pPr>
        <w:tabs>
          <w:tab w:val="left" w:pos="6504"/>
        </w:tabs>
        <w:ind w:left="23"/>
        <w:rPr>
          <w:b/>
          <w:sz w:val="24"/>
        </w:rPr>
      </w:pPr>
      <w:r>
        <w:rPr>
          <w:b/>
          <w:sz w:val="24"/>
        </w:rPr>
        <w:t>REMA</w:t>
      </w:r>
      <w:r>
        <w:rPr>
          <w:b/>
          <w:spacing w:val="-1"/>
          <w:sz w:val="24"/>
        </w:rPr>
        <w:t xml:space="preserve"> </w:t>
      </w:r>
      <w:r>
        <w:rPr>
          <w:b/>
          <w:sz w:val="24"/>
        </w:rPr>
        <w:t>TIP TOP</w:t>
      </w:r>
      <w:r>
        <w:rPr>
          <w:b/>
          <w:spacing w:val="1"/>
          <w:sz w:val="24"/>
        </w:rPr>
        <w:t xml:space="preserve"> </w:t>
      </w:r>
      <w:r>
        <w:rPr>
          <w:b/>
          <w:sz w:val="24"/>
        </w:rPr>
        <w:t>(PVT)</w:t>
      </w:r>
      <w:r>
        <w:rPr>
          <w:b/>
          <w:spacing w:val="-1"/>
          <w:sz w:val="24"/>
        </w:rPr>
        <w:t xml:space="preserve"> </w:t>
      </w:r>
      <w:r>
        <w:rPr>
          <w:b/>
          <w:spacing w:val="-5"/>
          <w:sz w:val="24"/>
        </w:rPr>
        <w:t>LTD</w:t>
      </w:r>
      <w:r>
        <w:rPr>
          <w:b/>
          <w:sz w:val="24"/>
        </w:rPr>
        <w:tab/>
      </w:r>
      <w:r>
        <w:rPr>
          <w:b/>
          <w:spacing w:val="-2"/>
          <w:sz w:val="24"/>
        </w:rPr>
        <w:t>RESPONDENT</w:t>
      </w:r>
    </w:p>
    <w:p w14:paraId="046658E6" w14:textId="77777777" w:rsidR="008A7BB5" w:rsidRDefault="008A7BB5">
      <w:pPr>
        <w:pStyle w:val="BodyText"/>
        <w:rPr>
          <w:b/>
        </w:rPr>
      </w:pPr>
    </w:p>
    <w:p w14:paraId="656D1863" w14:textId="77777777" w:rsidR="008A7BB5" w:rsidRDefault="008A7BB5">
      <w:pPr>
        <w:pStyle w:val="BodyText"/>
        <w:rPr>
          <w:b/>
        </w:rPr>
      </w:pPr>
    </w:p>
    <w:p w14:paraId="254D8DF2" w14:textId="77777777" w:rsidR="008A7BB5" w:rsidRDefault="008A7BB5">
      <w:pPr>
        <w:pStyle w:val="BodyText"/>
        <w:spacing w:before="269"/>
        <w:rPr>
          <w:b/>
        </w:rPr>
      </w:pPr>
    </w:p>
    <w:p w14:paraId="2B4B39AF" w14:textId="77777777" w:rsidR="008A7BB5" w:rsidRDefault="002C25C4">
      <w:pPr>
        <w:pStyle w:val="BodyText"/>
        <w:ind w:left="23"/>
      </w:pPr>
      <w:r>
        <w:t>Before</w:t>
      </w:r>
      <w:r>
        <w:rPr>
          <w:spacing w:val="-2"/>
        </w:rPr>
        <w:t xml:space="preserve"> </w:t>
      </w:r>
      <w:r>
        <w:t xml:space="preserve">the </w:t>
      </w:r>
      <w:proofErr w:type="spellStart"/>
      <w:r>
        <w:t>Honourable</w:t>
      </w:r>
      <w:proofErr w:type="spellEnd"/>
      <w:r>
        <w:rPr>
          <w:spacing w:val="1"/>
        </w:rPr>
        <w:t xml:space="preserve"> </w:t>
      </w:r>
      <w:r>
        <w:t>G.</w:t>
      </w:r>
      <w:r>
        <w:rPr>
          <w:spacing w:val="1"/>
        </w:rPr>
        <w:t xml:space="preserve"> </w:t>
      </w:r>
      <w:r>
        <w:t>Musariri</w:t>
      </w:r>
      <w:r>
        <w:rPr>
          <w:spacing w:val="58"/>
        </w:rPr>
        <w:t xml:space="preserve"> </w:t>
      </w:r>
      <w:r>
        <w:rPr>
          <w:spacing w:val="-2"/>
        </w:rPr>
        <w:t>Judge:</w:t>
      </w:r>
    </w:p>
    <w:p w14:paraId="7FF0ADF6" w14:textId="77777777" w:rsidR="008A7BB5" w:rsidRDefault="008A7BB5">
      <w:pPr>
        <w:pStyle w:val="BodyText"/>
        <w:spacing w:before="3"/>
      </w:pPr>
    </w:p>
    <w:p w14:paraId="4F4EA9D5" w14:textId="77777777" w:rsidR="008A7BB5" w:rsidRDefault="002C25C4">
      <w:pPr>
        <w:pStyle w:val="BodyText"/>
        <w:tabs>
          <w:tab w:val="left" w:pos="2903"/>
        </w:tabs>
        <w:ind w:left="23"/>
      </w:pPr>
      <w:r>
        <w:t>For</w:t>
      </w:r>
      <w:r>
        <w:rPr>
          <w:spacing w:val="61"/>
        </w:rPr>
        <w:t xml:space="preserve"> </w:t>
      </w:r>
      <w:r>
        <w:rPr>
          <w:spacing w:val="-2"/>
        </w:rPr>
        <w:t>Applicant</w:t>
      </w:r>
      <w:r>
        <w:tab/>
        <w:t>T.S.</w:t>
      </w:r>
      <w:r>
        <w:rPr>
          <w:spacing w:val="-1"/>
        </w:rPr>
        <w:t xml:space="preserve"> </w:t>
      </w:r>
      <w:proofErr w:type="spellStart"/>
      <w:r>
        <w:t>Mjungwa</w:t>
      </w:r>
      <w:proofErr w:type="spellEnd"/>
      <w:r>
        <w:t>,</w:t>
      </w:r>
      <w:r>
        <w:rPr>
          <w:spacing w:val="-1"/>
        </w:rPr>
        <w:t xml:space="preserve"> </w:t>
      </w:r>
      <w:r>
        <w:rPr>
          <w:spacing w:val="-2"/>
        </w:rPr>
        <w:t>Attorney</w:t>
      </w:r>
    </w:p>
    <w:p w14:paraId="17D626C6" w14:textId="77777777" w:rsidR="008A7BB5" w:rsidRDefault="002C25C4">
      <w:pPr>
        <w:pStyle w:val="BodyText"/>
        <w:tabs>
          <w:tab w:val="left" w:pos="2903"/>
        </w:tabs>
        <w:spacing w:before="137"/>
        <w:ind w:left="23"/>
      </w:pPr>
      <w:r>
        <w:t>For</w:t>
      </w:r>
      <w:r>
        <w:rPr>
          <w:spacing w:val="62"/>
        </w:rPr>
        <w:t xml:space="preserve"> </w:t>
      </w:r>
      <w:r>
        <w:rPr>
          <w:spacing w:val="-2"/>
        </w:rPr>
        <w:t>Respondent</w:t>
      </w:r>
      <w:r>
        <w:tab/>
        <w:t>I.</w:t>
      </w:r>
      <w:r>
        <w:rPr>
          <w:spacing w:val="1"/>
        </w:rPr>
        <w:t xml:space="preserve"> </w:t>
      </w:r>
      <w:r>
        <w:t>Chikaka,</w:t>
      </w:r>
      <w:r>
        <w:rPr>
          <w:spacing w:val="-1"/>
        </w:rPr>
        <w:t xml:space="preserve"> </w:t>
      </w:r>
      <w:r>
        <w:rPr>
          <w:spacing w:val="-2"/>
        </w:rPr>
        <w:t>Attorney</w:t>
      </w:r>
    </w:p>
    <w:p w14:paraId="0D9A3DF8" w14:textId="77777777" w:rsidR="008A7BB5" w:rsidRDefault="008A7BB5">
      <w:pPr>
        <w:pStyle w:val="BodyText"/>
      </w:pPr>
    </w:p>
    <w:p w14:paraId="714803DF" w14:textId="77777777" w:rsidR="008A7BB5" w:rsidRDefault="008A7BB5">
      <w:pPr>
        <w:pStyle w:val="BodyText"/>
        <w:spacing w:before="144"/>
      </w:pPr>
    </w:p>
    <w:p w14:paraId="72C9655D" w14:textId="77777777" w:rsidR="008A7BB5" w:rsidRDefault="002C25C4">
      <w:pPr>
        <w:ind w:left="23"/>
        <w:rPr>
          <w:b/>
          <w:sz w:val="24"/>
        </w:rPr>
      </w:pPr>
      <w:r>
        <w:rPr>
          <w:b/>
          <w:sz w:val="24"/>
        </w:rPr>
        <w:t>MUSARIRI,</w:t>
      </w:r>
      <w:r>
        <w:rPr>
          <w:b/>
          <w:spacing w:val="2"/>
          <w:sz w:val="24"/>
        </w:rPr>
        <w:t xml:space="preserve"> </w:t>
      </w:r>
      <w:r>
        <w:rPr>
          <w:b/>
          <w:spacing w:val="-5"/>
          <w:sz w:val="24"/>
        </w:rPr>
        <w:t>J:</w:t>
      </w:r>
    </w:p>
    <w:p w14:paraId="33429B98" w14:textId="77777777" w:rsidR="008A7BB5" w:rsidRDefault="002C25C4">
      <w:pPr>
        <w:pStyle w:val="BodyText"/>
        <w:spacing w:before="271" w:line="360" w:lineRule="auto"/>
        <w:ind w:left="23" w:right="18" w:firstLine="719"/>
        <w:jc w:val="both"/>
      </w:pPr>
      <w:r>
        <w:t>On 17 Mach 2025 applicant applied to this Court</w:t>
      </w:r>
      <w:r>
        <w:rPr>
          <w:spacing w:val="-1"/>
        </w:rPr>
        <w:t xml:space="preserve"> </w:t>
      </w:r>
      <w:r>
        <w:t xml:space="preserve">for condonation of a belated review. The application was made in terms of Rule 22 of the </w:t>
      </w:r>
      <w:proofErr w:type="spellStart"/>
      <w:r>
        <w:rPr>
          <w:u w:val="single"/>
        </w:rPr>
        <w:t>Labour</w:t>
      </w:r>
      <w:proofErr w:type="spellEnd"/>
      <w:r>
        <w:t xml:space="preserve"> </w:t>
      </w:r>
      <w:r>
        <w:rPr>
          <w:u w:val="single"/>
        </w:rPr>
        <w:t>Court</w:t>
      </w:r>
      <w:r>
        <w:t xml:space="preserve"> </w:t>
      </w:r>
      <w:r>
        <w:rPr>
          <w:u w:val="single"/>
        </w:rPr>
        <w:t>Rules,</w:t>
      </w:r>
      <w:r>
        <w:t xml:space="preserve"> 2017.</w:t>
      </w:r>
      <w:r>
        <w:rPr>
          <w:spacing w:val="40"/>
        </w:rPr>
        <w:t xml:space="preserve"> </w:t>
      </w:r>
      <w:r>
        <w:t>At</w:t>
      </w:r>
      <w:r>
        <w:rPr>
          <w:spacing w:val="-1"/>
        </w:rPr>
        <w:t xml:space="preserve"> </w:t>
      </w:r>
      <w:r>
        <w:t>the onset of oral arguments the both parties raised points</w:t>
      </w:r>
      <w:r>
        <w:rPr>
          <w:spacing w:val="40"/>
        </w:rPr>
        <w:t xml:space="preserve"> </w:t>
      </w:r>
      <w:r>
        <w:rPr>
          <w:u w:val="single"/>
        </w:rPr>
        <w:t>in</w:t>
      </w:r>
      <w:r>
        <w:t xml:space="preserve"> </w:t>
      </w:r>
      <w:proofErr w:type="spellStart"/>
      <w:r>
        <w:rPr>
          <w:u w:val="single"/>
        </w:rPr>
        <w:t>limne</w:t>
      </w:r>
      <w:proofErr w:type="spellEnd"/>
      <w:r>
        <w:t xml:space="preserve"> which shall be dealt with in turn.</w:t>
      </w:r>
    </w:p>
    <w:p w14:paraId="1D57E4F9" w14:textId="77777777" w:rsidR="008A7BB5" w:rsidRDefault="008A7BB5">
      <w:pPr>
        <w:pStyle w:val="BodyText"/>
        <w:spacing w:before="146"/>
      </w:pPr>
    </w:p>
    <w:p w14:paraId="4FF7D443" w14:textId="77777777" w:rsidR="008A7BB5" w:rsidRDefault="002C25C4">
      <w:pPr>
        <w:ind w:left="23"/>
        <w:rPr>
          <w:b/>
          <w:sz w:val="24"/>
        </w:rPr>
      </w:pPr>
      <w:r>
        <w:rPr>
          <w:b/>
          <w:spacing w:val="-2"/>
          <w:sz w:val="24"/>
          <w:u w:val="single"/>
        </w:rPr>
        <w:t>APPLICANT</w:t>
      </w:r>
    </w:p>
    <w:p w14:paraId="7196E3D5" w14:textId="77777777" w:rsidR="008A7BB5" w:rsidRDefault="008A7BB5">
      <w:pPr>
        <w:pStyle w:val="BodyText"/>
        <w:rPr>
          <w:b/>
        </w:rPr>
      </w:pPr>
    </w:p>
    <w:p w14:paraId="44AF45E2" w14:textId="77777777" w:rsidR="008A7BB5" w:rsidRDefault="008A7BB5">
      <w:pPr>
        <w:pStyle w:val="BodyText"/>
        <w:rPr>
          <w:b/>
        </w:rPr>
      </w:pPr>
    </w:p>
    <w:p w14:paraId="1318D156" w14:textId="77777777" w:rsidR="008A7BB5" w:rsidRDefault="002C25C4">
      <w:pPr>
        <w:ind w:left="23"/>
        <w:jc w:val="both"/>
        <w:rPr>
          <w:b/>
          <w:sz w:val="24"/>
        </w:rPr>
      </w:pPr>
      <w:r>
        <w:rPr>
          <w:b/>
          <w:sz w:val="24"/>
          <w:u w:val="single"/>
        </w:rPr>
        <w:t>That</w:t>
      </w:r>
      <w:r>
        <w:rPr>
          <w:b/>
          <w:spacing w:val="-1"/>
          <w:sz w:val="24"/>
          <w:u w:val="single"/>
        </w:rPr>
        <w:t xml:space="preserve"> </w:t>
      </w:r>
      <w:r>
        <w:rPr>
          <w:b/>
          <w:sz w:val="24"/>
          <w:u w:val="single"/>
        </w:rPr>
        <w:t>there</w:t>
      </w:r>
      <w:r>
        <w:rPr>
          <w:b/>
          <w:spacing w:val="-1"/>
          <w:sz w:val="24"/>
          <w:u w:val="single"/>
        </w:rPr>
        <w:t xml:space="preserve"> </w:t>
      </w:r>
      <w:r>
        <w:rPr>
          <w:b/>
          <w:sz w:val="24"/>
          <w:u w:val="single"/>
        </w:rPr>
        <w:t>is</w:t>
      </w:r>
      <w:r>
        <w:rPr>
          <w:b/>
          <w:spacing w:val="-1"/>
          <w:sz w:val="24"/>
          <w:u w:val="single"/>
        </w:rPr>
        <w:t xml:space="preserve"> </w:t>
      </w:r>
      <w:r>
        <w:rPr>
          <w:b/>
          <w:sz w:val="24"/>
          <w:u w:val="single"/>
        </w:rPr>
        <w:t>the</w:t>
      </w:r>
      <w:r>
        <w:rPr>
          <w:b/>
          <w:spacing w:val="1"/>
          <w:sz w:val="24"/>
          <w:u w:val="single"/>
        </w:rPr>
        <w:t xml:space="preserve"> </w:t>
      </w:r>
      <w:r>
        <w:rPr>
          <w:b/>
          <w:sz w:val="24"/>
          <w:u w:val="single"/>
        </w:rPr>
        <w:t>notice</w:t>
      </w:r>
      <w:r>
        <w:rPr>
          <w:b/>
          <w:spacing w:val="-3"/>
          <w:sz w:val="24"/>
          <w:u w:val="single"/>
        </w:rPr>
        <w:t xml:space="preserve"> </w:t>
      </w:r>
      <w:r>
        <w:rPr>
          <w:b/>
          <w:sz w:val="24"/>
          <w:u w:val="single"/>
        </w:rPr>
        <w:t>of</w:t>
      </w:r>
      <w:r>
        <w:rPr>
          <w:b/>
          <w:spacing w:val="3"/>
          <w:sz w:val="24"/>
          <w:u w:val="single"/>
        </w:rPr>
        <w:t xml:space="preserve"> </w:t>
      </w:r>
      <w:r>
        <w:rPr>
          <w:b/>
          <w:sz w:val="24"/>
          <w:u w:val="single"/>
        </w:rPr>
        <w:t>response</w:t>
      </w:r>
      <w:r>
        <w:rPr>
          <w:b/>
          <w:spacing w:val="58"/>
          <w:sz w:val="24"/>
          <w:u w:val="single"/>
        </w:rPr>
        <w:t xml:space="preserve"> </w:t>
      </w:r>
      <w:r>
        <w:rPr>
          <w:b/>
          <w:sz w:val="24"/>
          <w:u w:val="single"/>
        </w:rPr>
        <w:t>filed</w:t>
      </w:r>
      <w:r>
        <w:rPr>
          <w:b/>
          <w:spacing w:val="-4"/>
          <w:sz w:val="24"/>
          <w:u w:val="single"/>
        </w:rPr>
        <w:t xml:space="preserve"> </w:t>
      </w:r>
      <w:r>
        <w:rPr>
          <w:b/>
          <w:sz w:val="24"/>
          <w:u w:val="single"/>
        </w:rPr>
        <w:t>is</w:t>
      </w:r>
      <w:r>
        <w:rPr>
          <w:b/>
          <w:spacing w:val="-1"/>
          <w:sz w:val="24"/>
          <w:u w:val="single"/>
        </w:rPr>
        <w:t xml:space="preserve"> </w:t>
      </w:r>
      <w:r>
        <w:rPr>
          <w:b/>
          <w:spacing w:val="-2"/>
          <w:sz w:val="24"/>
          <w:u w:val="single"/>
        </w:rPr>
        <w:t>invalid:</w:t>
      </w:r>
    </w:p>
    <w:p w14:paraId="3A2388BD" w14:textId="77777777" w:rsidR="008A7BB5" w:rsidRDefault="002C25C4">
      <w:pPr>
        <w:pStyle w:val="BodyText"/>
        <w:spacing w:before="130" w:line="360" w:lineRule="auto"/>
        <w:ind w:left="23" w:right="22" w:firstLine="719"/>
        <w:jc w:val="both"/>
      </w:pPr>
      <w:r>
        <w:t>The argument was</w:t>
      </w:r>
      <w:r>
        <w:rPr>
          <w:spacing w:val="-1"/>
        </w:rPr>
        <w:t xml:space="preserve"> </w:t>
      </w:r>
      <w:r>
        <w:t>that</w:t>
      </w:r>
      <w:r>
        <w:rPr>
          <w:spacing w:val="-1"/>
        </w:rPr>
        <w:t xml:space="preserve"> </w:t>
      </w:r>
      <w:r>
        <w:t>the deponent</w:t>
      </w:r>
      <w:r>
        <w:rPr>
          <w:spacing w:val="-1"/>
        </w:rPr>
        <w:t xml:space="preserve"> </w:t>
      </w:r>
      <w:r>
        <w:t>to</w:t>
      </w:r>
      <w:r>
        <w:rPr>
          <w:spacing w:val="-1"/>
        </w:rPr>
        <w:t xml:space="preserve"> </w:t>
      </w:r>
      <w:r>
        <w:t>the opposing</w:t>
      </w:r>
      <w:r>
        <w:rPr>
          <w:spacing w:val="-1"/>
        </w:rPr>
        <w:t xml:space="preserve"> </w:t>
      </w:r>
      <w:r>
        <w:t>affidavit attached</w:t>
      </w:r>
      <w:r>
        <w:rPr>
          <w:spacing w:val="-1"/>
        </w:rPr>
        <w:t xml:space="preserve"> </w:t>
      </w:r>
      <w:r>
        <w:t>to</w:t>
      </w:r>
      <w:r>
        <w:rPr>
          <w:spacing w:val="-1"/>
        </w:rPr>
        <w:t xml:space="preserve"> </w:t>
      </w:r>
      <w:r>
        <w:t>the notice of response, did not attach</w:t>
      </w:r>
      <w:r>
        <w:rPr>
          <w:spacing w:val="-1"/>
        </w:rPr>
        <w:t xml:space="preserve"> </w:t>
      </w:r>
      <w:r>
        <w:t xml:space="preserve">a company resolution </w:t>
      </w:r>
      <w:proofErr w:type="spellStart"/>
      <w:r>
        <w:t>authorising</w:t>
      </w:r>
      <w:proofErr w:type="spellEnd"/>
      <w:r>
        <w:t xml:space="preserve"> him to act on behalf of respondent. Respondent countered that the affidavit referred to the resolution but failed to upload it to the Court’s IECMS platform when</w:t>
      </w:r>
      <w:r>
        <w:rPr>
          <w:spacing w:val="-1"/>
        </w:rPr>
        <w:t xml:space="preserve"> </w:t>
      </w:r>
      <w:r>
        <w:t>filing</w:t>
      </w:r>
      <w:r>
        <w:rPr>
          <w:spacing w:val="-1"/>
        </w:rPr>
        <w:t xml:space="preserve"> </w:t>
      </w:r>
      <w:r>
        <w:t xml:space="preserve">their application. Upon </w:t>
      </w:r>
      <w:proofErr w:type="spellStart"/>
      <w:r>
        <w:t>realising</w:t>
      </w:r>
      <w:proofErr w:type="spellEnd"/>
      <w:r>
        <w:t xml:space="preserve"> the omission they</w:t>
      </w:r>
      <w:r>
        <w:rPr>
          <w:spacing w:val="-1"/>
        </w:rPr>
        <w:t xml:space="preserve"> </w:t>
      </w:r>
      <w:r>
        <w:t>filed the resolution via a</w:t>
      </w:r>
      <w:r>
        <w:rPr>
          <w:spacing w:val="40"/>
        </w:rPr>
        <w:t xml:space="preserve"> </w:t>
      </w:r>
      <w:r>
        <w:t>supplementary affidavit.</w:t>
      </w:r>
    </w:p>
    <w:p w14:paraId="004192DB" w14:textId="77777777" w:rsidR="008A7BB5" w:rsidRDefault="008A7BB5">
      <w:pPr>
        <w:pStyle w:val="BodyText"/>
        <w:spacing w:line="360" w:lineRule="auto"/>
        <w:jc w:val="both"/>
        <w:sectPr w:rsidR="008A7BB5">
          <w:type w:val="continuous"/>
          <w:pgSz w:w="11910" w:h="16840"/>
          <w:pgMar w:top="1900" w:right="1417" w:bottom="280" w:left="1417" w:header="720" w:footer="720" w:gutter="0"/>
          <w:cols w:space="720"/>
        </w:sectPr>
      </w:pPr>
    </w:p>
    <w:p w14:paraId="6EAB8704" w14:textId="77777777" w:rsidR="008A7BB5" w:rsidRDefault="008A7BB5">
      <w:pPr>
        <w:pStyle w:val="BodyText"/>
      </w:pPr>
    </w:p>
    <w:p w14:paraId="45678BC8" w14:textId="77777777" w:rsidR="008A7BB5" w:rsidRDefault="008A7BB5">
      <w:pPr>
        <w:pStyle w:val="BodyText"/>
      </w:pPr>
    </w:p>
    <w:p w14:paraId="306A4C1A" w14:textId="77777777" w:rsidR="008A7BB5" w:rsidRDefault="008A7BB5">
      <w:pPr>
        <w:pStyle w:val="BodyText"/>
      </w:pPr>
    </w:p>
    <w:p w14:paraId="78F6501E" w14:textId="77777777" w:rsidR="008A7BB5" w:rsidRDefault="008A7BB5">
      <w:pPr>
        <w:pStyle w:val="BodyText"/>
      </w:pPr>
    </w:p>
    <w:p w14:paraId="1C6C8477" w14:textId="77777777" w:rsidR="008A7BB5" w:rsidRDefault="008A7BB5">
      <w:pPr>
        <w:pStyle w:val="BodyText"/>
      </w:pPr>
    </w:p>
    <w:p w14:paraId="0A227C8F" w14:textId="77777777" w:rsidR="008A7BB5" w:rsidRDefault="008A7BB5">
      <w:pPr>
        <w:pStyle w:val="BodyText"/>
      </w:pPr>
    </w:p>
    <w:p w14:paraId="68113DAF" w14:textId="77777777" w:rsidR="008A7BB5" w:rsidRDefault="008A7BB5">
      <w:pPr>
        <w:pStyle w:val="BodyText"/>
      </w:pPr>
    </w:p>
    <w:p w14:paraId="78784434" w14:textId="77777777" w:rsidR="008A7BB5" w:rsidRDefault="008A7BB5">
      <w:pPr>
        <w:pStyle w:val="BodyText"/>
      </w:pPr>
    </w:p>
    <w:p w14:paraId="38DD72BB" w14:textId="77777777" w:rsidR="008A7BB5" w:rsidRDefault="008A7BB5">
      <w:pPr>
        <w:pStyle w:val="BodyText"/>
      </w:pPr>
    </w:p>
    <w:p w14:paraId="228742E2" w14:textId="77777777" w:rsidR="008A7BB5" w:rsidRDefault="008A7BB5">
      <w:pPr>
        <w:pStyle w:val="BodyText"/>
        <w:spacing w:before="6"/>
      </w:pPr>
    </w:p>
    <w:p w14:paraId="3A1D8E80" w14:textId="77777777" w:rsidR="008A7BB5" w:rsidRDefault="002C25C4">
      <w:pPr>
        <w:pStyle w:val="BodyText"/>
        <w:spacing w:line="360" w:lineRule="auto"/>
        <w:ind w:left="23" w:right="20" w:firstLine="719"/>
        <w:jc w:val="both"/>
      </w:pPr>
      <w:r>
        <w:t>The</w:t>
      </w:r>
      <w:r>
        <w:rPr>
          <w:spacing w:val="-2"/>
        </w:rPr>
        <w:t xml:space="preserve"> </w:t>
      </w:r>
      <w:r>
        <w:t>case</w:t>
      </w:r>
      <w:r>
        <w:rPr>
          <w:spacing w:val="-1"/>
        </w:rPr>
        <w:t xml:space="preserve"> </w:t>
      </w:r>
      <w:r>
        <w:t xml:space="preserve">of </w:t>
      </w:r>
      <w:r>
        <w:rPr>
          <w:u w:val="single"/>
        </w:rPr>
        <w:t>Dube</w:t>
      </w:r>
      <w:r>
        <w:t xml:space="preserve"> v</w:t>
      </w:r>
      <w:r>
        <w:rPr>
          <w:spacing w:val="-5"/>
        </w:rPr>
        <w:t xml:space="preserve"> </w:t>
      </w:r>
      <w:r>
        <w:rPr>
          <w:u w:val="single"/>
        </w:rPr>
        <w:t>PSMAS</w:t>
      </w:r>
      <w:r>
        <w:t xml:space="preserve"> 2019(3)</w:t>
      </w:r>
      <w:r>
        <w:rPr>
          <w:spacing w:val="-3"/>
        </w:rPr>
        <w:t xml:space="preserve"> </w:t>
      </w:r>
      <w:r>
        <w:t>ZLR 589(S) settled the law with regards to representation</w:t>
      </w:r>
      <w:r>
        <w:rPr>
          <w:spacing w:val="-10"/>
        </w:rPr>
        <w:t xml:space="preserve"> </w:t>
      </w:r>
      <w:r>
        <w:t>of</w:t>
      </w:r>
      <w:r>
        <w:rPr>
          <w:spacing w:val="-11"/>
        </w:rPr>
        <w:t xml:space="preserve"> </w:t>
      </w:r>
      <w:r>
        <w:t>corporates</w:t>
      </w:r>
      <w:r>
        <w:rPr>
          <w:spacing w:val="-10"/>
        </w:rPr>
        <w:t xml:space="preserve"> </w:t>
      </w:r>
      <w:r>
        <w:t>in</w:t>
      </w:r>
      <w:r>
        <w:rPr>
          <w:spacing w:val="-13"/>
        </w:rPr>
        <w:t xml:space="preserve"> </w:t>
      </w:r>
      <w:r>
        <w:t>court.</w:t>
      </w:r>
      <w:r>
        <w:rPr>
          <w:spacing w:val="-11"/>
        </w:rPr>
        <w:t xml:space="preserve"> </w:t>
      </w:r>
      <w:r>
        <w:t>When</w:t>
      </w:r>
      <w:r>
        <w:rPr>
          <w:spacing w:val="-13"/>
        </w:rPr>
        <w:t xml:space="preserve"> </w:t>
      </w:r>
      <w:r>
        <w:t>challenged</w:t>
      </w:r>
      <w:r>
        <w:rPr>
          <w:spacing w:val="-8"/>
        </w:rPr>
        <w:t xml:space="preserve"> </w:t>
      </w:r>
      <w:r>
        <w:t>to</w:t>
      </w:r>
      <w:r>
        <w:rPr>
          <w:spacing w:val="-10"/>
        </w:rPr>
        <w:t xml:space="preserve"> </w:t>
      </w:r>
      <w:r>
        <w:t>do</w:t>
      </w:r>
      <w:r>
        <w:rPr>
          <w:spacing w:val="-13"/>
        </w:rPr>
        <w:t xml:space="preserve"> </w:t>
      </w:r>
      <w:r>
        <w:t>so</w:t>
      </w:r>
      <w:r>
        <w:rPr>
          <w:spacing w:val="-13"/>
        </w:rPr>
        <w:t xml:space="preserve"> </w:t>
      </w:r>
      <w:r>
        <w:t>a</w:t>
      </w:r>
      <w:r>
        <w:rPr>
          <w:spacing w:val="-12"/>
        </w:rPr>
        <w:t xml:space="preserve"> </w:t>
      </w:r>
      <w:r>
        <w:t>company</w:t>
      </w:r>
      <w:r>
        <w:rPr>
          <w:spacing w:val="-13"/>
        </w:rPr>
        <w:t xml:space="preserve"> </w:t>
      </w:r>
      <w:r>
        <w:t>representative</w:t>
      </w:r>
      <w:r>
        <w:rPr>
          <w:spacing w:val="-9"/>
        </w:rPr>
        <w:t xml:space="preserve"> </w:t>
      </w:r>
      <w:r>
        <w:t xml:space="preserve">must produce the company resolution authoring him to act for the corporate. Respondent has since filed the resolution (through its supplementary affidavit) </w:t>
      </w:r>
      <w:proofErr w:type="spellStart"/>
      <w:r>
        <w:t>authorising</w:t>
      </w:r>
      <w:proofErr w:type="spellEnd"/>
      <w:r>
        <w:t xml:space="preserve"> the deponent T. </w:t>
      </w:r>
      <w:proofErr w:type="spellStart"/>
      <w:r>
        <w:t>Mzondiwa</w:t>
      </w:r>
      <w:proofErr w:type="spellEnd"/>
      <w:r>
        <w:t xml:space="preserve"> to act on behalf of the company in court. The point </w:t>
      </w:r>
      <w:r>
        <w:rPr>
          <w:u w:val="single"/>
        </w:rPr>
        <w:t>in</w:t>
      </w:r>
      <w:r>
        <w:t xml:space="preserve"> </w:t>
      </w:r>
      <w:proofErr w:type="spellStart"/>
      <w:r>
        <w:rPr>
          <w:u w:val="single"/>
        </w:rPr>
        <w:t>limine</w:t>
      </w:r>
      <w:proofErr w:type="spellEnd"/>
      <w:r>
        <w:t xml:space="preserve"> cannot avail.</w:t>
      </w:r>
    </w:p>
    <w:p w14:paraId="1AF09965" w14:textId="77777777" w:rsidR="008A7BB5" w:rsidRDefault="008A7BB5">
      <w:pPr>
        <w:pStyle w:val="BodyText"/>
        <w:spacing w:before="146"/>
      </w:pPr>
    </w:p>
    <w:p w14:paraId="1B3989D1" w14:textId="77777777" w:rsidR="008A7BB5" w:rsidRDefault="002C25C4">
      <w:pPr>
        <w:ind w:left="23"/>
        <w:rPr>
          <w:b/>
          <w:sz w:val="24"/>
        </w:rPr>
      </w:pPr>
      <w:r>
        <w:rPr>
          <w:b/>
          <w:spacing w:val="-2"/>
          <w:sz w:val="24"/>
          <w:u w:val="single"/>
        </w:rPr>
        <w:t>RESPONDENT:</w:t>
      </w:r>
    </w:p>
    <w:p w14:paraId="0968CD67" w14:textId="77777777" w:rsidR="008A7BB5" w:rsidRDefault="002C25C4">
      <w:pPr>
        <w:spacing w:before="137" w:line="362" w:lineRule="auto"/>
        <w:ind w:left="743" w:hanging="360"/>
        <w:rPr>
          <w:b/>
          <w:sz w:val="24"/>
        </w:rPr>
      </w:pPr>
      <w:r>
        <w:rPr>
          <w:b/>
          <w:sz w:val="24"/>
          <w:u w:val="single"/>
        </w:rPr>
        <w:t>A.</w:t>
      </w:r>
      <w:r>
        <w:rPr>
          <w:b/>
          <w:spacing w:val="64"/>
          <w:sz w:val="24"/>
        </w:rPr>
        <w:t xml:space="preserve"> </w:t>
      </w:r>
      <w:r>
        <w:rPr>
          <w:b/>
          <w:sz w:val="24"/>
          <w:u w:val="single"/>
        </w:rPr>
        <w:t>That</w:t>
      </w:r>
      <w:r>
        <w:rPr>
          <w:b/>
          <w:spacing w:val="75"/>
          <w:sz w:val="24"/>
          <w:u w:val="single"/>
        </w:rPr>
        <w:t xml:space="preserve"> </w:t>
      </w:r>
      <w:r>
        <w:rPr>
          <w:b/>
          <w:sz w:val="24"/>
          <w:u w:val="single"/>
        </w:rPr>
        <w:t>the</w:t>
      </w:r>
      <w:r>
        <w:rPr>
          <w:b/>
          <w:spacing w:val="77"/>
          <w:sz w:val="24"/>
          <w:u w:val="single"/>
        </w:rPr>
        <w:t xml:space="preserve"> </w:t>
      </w:r>
      <w:r>
        <w:rPr>
          <w:b/>
          <w:sz w:val="24"/>
          <w:u w:val="single"/>
        </w:rPr>
        <w:t>application</w:t>
      </w:r>
      <w:r>
        <w:rPr>
          <w:b/>
          <w:spacing w:val="74"/>
          <w:sz w:val="24"/>
          <w:u w:val="single"/>
        </w:rPr>
        <w:t xml:space="preserve"> </w:t>
      </w:r>
      <w:r>
        <w:rPr>
          <w:b/>
          <w:sz w:val="24"/>
          <w:u w:val="single"/>
        </w:rPr>
        <w:t>is</w:t>
      </w:r>
      <w:r>
        <w:rPr>
          <w:b/>
          <w:spacing w:val="76"/>
          <w:sz w:val="24"/>
          <w:u w:val="single"/>
        </w:rPr>
        <w:t xml:space="preserve"> </w:t>
      </w:r>
      <w:r>
        <w:rPr>
          <w:b/>
          <w:sz w:val="24"/>
          <w:u w:val="single"/>
        </w:rPr>
        <w:t>fatally</w:t>
      </w:r>
      <w:r>
        <w:rPr>
          <w:b/>
          <w:spacing w:val="73"/>
          <w:sz w:val="24"/>
          <w:u w:val="single"/>
        </w:rPr>
        <w:t xml:space="preserve"> </w:t>
      </w:r>
      <w:r>
        <w:rPr>
          <w:b/>
          <w:sz w:val="24"/>
          <w:u w:val="single"/>
        </w:rPr>
        <w:t>defective</w:t>
      </w:r>
      <w:r>
        <w:rPr>
          <w:b/>
          <w:spacing w:val="72"/>
          <w:sz w:val="24"/>
          <w:u w:val="single"/>
        </w:rPr>
        <w:t xml:space="preserve"> </w:t>
      </w:r>
      <w:r>
        <w:rPr>
          <w:b/>
          <w:sz w:val="24"/>
          <w:u w:val="single"/>
        </w:rPr>
        <w:t>for</w:t>
      </w:r>
      <w:r>
        <w:rPr>
          <w:b/>
          <w:spacing w:val="75"/>
          <w:sz w:val="24"/>
          <w:u w:val="single"/>
        </w:rPr>
        <w:t xml:space="preserve"> </w:t>
      </w:r>
      <w:r>
        <w:rPr>
          <w:b/>
          <w:sz w:val="24"/>
          <w:u w:val="single"/>
        </w:rPr>
        <w:t>failure</w:t>
      </w:r>
      <w:r>
        <w:rPr>
          <w:b/>
          <w:spacing w:val="75"/>
          <w:sz w:val="24"/>
          <w:u w:val="single"/>
        </w:rPr>
        <w:t xml:space="preserve"> </w:t>
      </w:r>
      <w:r>
        <w:rPr>
          <w:b/>
          <w:sz w:val="24"/>
          <w:u w:val="single"/>
        </w:rPr>
        <w:t>to</w:t>
      </w:r>
      <w:r>
        <w:rPr>
          <w:b/>
          <w:spacing w:val="75"/>
          <w:sz w:val="24"/>
          <w:u w:val="single"/>
        </w:rPr>
        <w:t xml:space="preserve"> </w:t>
      </w:r>
      <w:r>
        <w:rPr>
          <w:b/>
          <w:sz w:val="24"/>
          <w:u w:val="single"/>
        </w:rPr>
        <w:t>attach</w:t>
      </w:r>
      <w:r>
        <w:rPr>
          <w:b/>
          <w:spacing w:val="74"/>
          <w:sz w:val="24"/>
          <w:u w:val="single"/>
        </w:rPr>
        <w:t xml:space="preserve"> </w:t>
      </w:r>
      <w:r>
        <w:rPr>
          <w:b/>
          <w:sz w:val="24"/>
          <w:u w:val="single"/>
        </w:rPr>
        <w:t>a</w:t>
      </w:r>
      <w:r>
        <w:rPr>
          <w:b/>
          <w:spacing w:val="76"/>
          <w:sz w:val="24"/>
          <w:u w:val="single"/>
        </w:rPr>
        <w:t xml:space="preserve"> </w:t>
      </w:r>
      <w:r>
        <w:rPr>
          <w:b/>
          <w:sz w:val="24"/>
          <w:u w:val="single"/>
        </w:rPr>
        <w:t>valid</w:t>
      </w:r>
      <w:r>
        <w:rPr>
          <w:b/>
          <w:spacing w:val="74"/>
          <w:sz w:val="24"/>
          <w:u w:val="single"/>
        </w:rPr>
        <w:t xml:space="preserve"> </w:t>
      </w:r>
      <w:r>
        <w:rPr>
          <w:b/>
          <w:sz w:val="24"/>
          <w:u w:val="single"/>
        </w:rPr>
        <w:t>draft</w:t>
      </w:r>
      <w:r>
        <w:rPr>
          <w:b/>
          <w:sz w:val="24"/>
        </w:rPr>
        <w:t xml:space="preserve"> </w:t>
      </w:r>
      <w:r>
        <w:rPr>
          <w:b/>
          <w:sz w:val="24"/>
          <w:u w:val="single"/>
        </w:rPr>
        <w:t>application for review:</w:t>
      </w:r>
    </w:p>
    <w:p w14:paraId="149C9DEB" w14:textId="77777777" w:rsidR="008A7BB5" w:rsidRDefault="002C25C4">
      <w:pPr>
        <w:pStyle w:val="BodyText"/>
        <w:spacing w:line="264" w:lineRule="exact"/>
        <w:ind w:left="23"/>
      </w:pPr>
      <w:r>
        <w:t>The</w:t>
      </w:r>
      <w:r>
        <w:rPr>
          <w:spacing w:val="-1"/>
        </w:rPr>
        <w:t xml:space="preserve"> </w:t>
      </w:r>
      <w:r>
        <w:t>point</w:t>
      </w:r>
      <w:r>
        <w:rPr>
          <w:spacing w:val="-1"/>
        </w:rPr>
        <w:t xml:space="preserve"> </w:t>
      </w:r>
      <w:r>
        <w:t>is</w:t>
      </w:r>
      <w:r>
        <w:rPr>
          <w:spacing w:val="-3"/>
        </w:rPr>
        <w:t xml:space="preserve"> </w:t>
      </w:r>
      <w:r>
        <w:t>expatiated</w:t>
      </w:r>
      <w:r>
        <w:rPr>
          <w:spacing w:val="-4"/>
        </w:rPr>
        <w:t xml:space="preserve"> </w:t>
      </w:r>
      <w:r>
        <w:t>in</w:t>
      </w:r>
      <w:r>
        <w:rPr>
          <w:spacing w:val="-2"/>
        </w:rPr>
        <w:t xml:space="preserve"> </w:t>
      </w:r>
      <w:r>
        <w:t>respondents</w:t>
      </w:r>
      <w:r>
        <w:rPr>
          <w:spacing w:val="-1"/>
        </w:rPr>
        <w:t xml:space="preserve"> </w:t>
      </w:r>
      <w:r>
        <w:t>opposing</w:t>
      </w:r>
      <w:r>
        <w:rPr>
          <w:spacing w:val="-1"/>
        </w:rPr>
        <w:t xml:space="preserve"> </w:t>
      </w:r>
      <w:r>
        <w:t>affidavit</w:t>
      </w:r>
      <w:r>
        <w:rPr>
          <w:spacing w:val="1"/>
        </w:rPr>
        <w:t xml:space="preserve"> </w:t>
      </w:r>
      <w:r>
        <w:rPr>
          <w:spacing w:val="-2"/>
        </w:rPr>
        <w:t>thus,</w:t>
      </w:r>
    </w:p>
    <w:p w14:paraId="57630E5F" w14:textId="77777777" w:rsidR="008A7BB5" w:rsidRDefault="002C25C4">
      <w:pPr>
        <w:spacing w:before="141"/>
        <w:ind w:left="743" w:right="19"/>
        <w:jc w:val="both"/>
      </w:pPr>
      <w:r>
        <w:t xml:space="preserve">“4.1….Rule 22(2) of the </w:t>
      </w:r>
      <w:proofErr w:type="spellStart"/>
      <w:r>
        <w:t>Labour</w:t>
      </w:r>
      <w:proofErr w:type="spellEnd"/>
      <w:r>
        <w:t xml:space="preserve"> Court Rules, 2017, mandates that an application for condonation of the late filing of a review application must be accompanied by a copy of the draft review application.</w:t>
      </w:r>
      <w:r>
        <w:rPr>
          <w:spacing w:val="40"/>
        </w:rPr>
        <w:t xml:space="preserve"> </w:t>
      </w:r>
      <w:r>
        <w:t>The failure to comply with this requirement renders the application not only incomplete but also fatally defective. The absence of the draft review application prevents the Court from considering the application in its entirety.</w:t>
      </w:r>
    </w:p>
    <w:p w14:paraId="0E2B2FBA" w14:textId="77777777" w:rsidR="008A7BB5" w:rsidRDefault="002C25C4">
      <w:pPr>
        <w:ind w:left="743" w:right="17"/>
        <w:jc w:val="both"/>
      </w:pPr>
      <w:r>
        <w:t>4.2.2. Assuming, without conceding, that the face of the application for review is only what Rule 22(2) contemplates, the document attached is, in essence, a nonentity.</w:t>
      </w:r>
      <w:r>
        <w:rPr>
          <w:spacing w:val="40"/>
        </w:rPr>
        <w:t xml:space="preserve"> </w:t>
      </w:r>
      <w:r>
        <w:t>It is vague and embarrassing.</w:t>
      </w:r>
      <w:r>
        <w:rPr>
          <w:spacing w:val="40"/>
        </w:rPr>
        <w:t xml:space="preserve"> </w:t>
      </w:r>
      <w:r>
        <w:t xml:space="preserve">It is marred by multiple handwritten annotations and merely reproduces the grounds for review verbatim from section 92EE of the </w:t>
      </w:r>
      <w:proofErr w:type="spellStart"/>
      <w:r>
        <w:t>Labour</w:t>
      </w:r>
      <w:proofErr w:type="spellEnd"/>
      <w:r>
        <w:t xml:space="preserve"> Act (Chapter 28:l01), without establishing any connection to the facts or circumstances under-pinning Applicant’s</w:t>
      </w:r>
      <w:r>
        <w:rPr>
          <w:spacing w:val="80"/>
        </w:rPr>
        <w:t xml:space="preserve"> </w:t>
      </w:r>
      <w:r>
        <w:t xml:space="preserve">review </w:t>
      </w:r>
      <w:r>
        <w:rPr>
          <w:spacing w:val="-2"/>
        </w:rPr>
        <w:t>relief.</w:t>
      </w:r>
    </w:p>
    <w:p w14:paraId="29D2A48D" w14:textId="77777777" w:rsidR="008A7BB5" w:rsidRDefault="002C25C4">
      <w:pPr>
        <w:ind w:left="743" w:right="18"/>
        <w:jc w:val="both"/>
      </w:pPr>
      <w:r>
        <w:t>4.2.3 Furthermore,</w:t>
      </w:r>
      <w:r>
        <w:rPr>
          <w:spacing w:val="-2"/>
        </w:rPr>
        <w:t xml:space="preserve"> </w:t>
      </w:r>
      <w:r>
        <w:t>the relief as contained on</w:t>
      </w:r>
      <w:r>
        <w:rPr>
          <w:spacing w:val="-2"/>
        </w:rPr>
        <w:t xml:space="preserve"> </w:t>
      </w:r>
      <w:r>
        <w:t>the</w:t>
      </w:r>
      <w:r>
        <w:rPr>
          <w:spacing w:val="-2"/>
        </w:rPr>
        <w:t xml:space="preserve"> </w:t>
      </w:r>
      <w:r>
        <w:t>face</w:t>
      </w:r>
      <w:r>
        <w:rPr>
          <w:spacing w:val="-2"/>
        </w:rPr>
        <w:t xml:space="preserve"> </w:t>
      </w:r>
      <w:r>
        <w:t>of</w:t>
      </w:r>
      <w:r>
        <w:rPr>
          <w:spacing w:val="-2"/>
        </w:rPr>
        <w:t xml:space="preserve"> </w:t>
      </w:r>
      <w:r>
        <w:t>the</w:t>
      </w:r>
      <w:r>
        <w:rPr>
          <w:spacing w:val="-2"/>
        </w:rPr>
        <w:t xml:space="preserve"> </w:t>
      </w:r>
      <w:r>
        <w:t>review</w:t>
      </w:r>
      <w:r>
        <w:rPr>
          <w:spacing w:val="-3"/>
        </w:rPr>
        <w:t xml:space="preserve"> </w:t>
      </w:r>
      <w:r>
        <w:t>notice</w:t>
      </w:r>
      <w:r>
        <w:rPr>
          <w:spacing w:val="-2"/>
        </w:rPr>
        <w:t xml:space="preserve"> </w:t>
      </w:r>
      <w:r>
        <w:t>is</w:t>
      </w:r>
      <w:r>
        <w:rPr>
          <w:spacing w:val="-2"/>
        </w:rPr>
        <w:t xml:space="preserve"> </w:t>
      </w:r>
      <w:r>
        <w:t>incompetent,</w:t>
      </w:r>
      <w:r>
        <w:rPr>
          <w:spacing w:val="-2"/>
        </w:rPr>
        <w:t xml:space="preserve"> </w:t>
      </w:r>
      <w:r>
        <w:t>as</w:t>
      </w:r>
      <w:r>
        <w:rPr>
          <w:spacing w:val="-2"/>
        </w:rPr>
        <w:t xml:space="preserve"> </w:t>
      </w:r>
      <w:r>
        <w:t>it ambiguously prays for both reinstatement and a rehearing of the disciplinary proceedings – reliefs which are mutually exclusive and not at all aligned with the grounds presented.”</w:t>
      </w:r>
    </w:p>
    <w:p w14:paraId="10FF6E9F" w14:textId="77777777" w:rsidR="008A7BB5" w:rsidRDefault="008A7BB5">
      <w:pPr>
        <w:pStyle w:val="BodyText"/>
        <w:spacing w:before="20"/>
        <w:rPr>
          <w:sz w:val="22"/>
        </w:rPr>
      </w:pPr>
    </w:p>
    <w:p w14:paraId="3243827C" w14:textId="77777777" w:rsidR="008A7BB5" w:rsidRDefault="002C25C4">
      <w:pPr>
        <w:pStyle w:val="BodyText"/>
        <w:ind w:left="23"/>
      </w:pPr>
      <w:r>
        <w:t>Applicant’s</w:t>
      </w:r>
      <w:r>
        <w:rPr>
          <w:spacing w:val="-1"/>
        </w:rPr>
        <w:t xml:space="preserve"> </w:t>
      </w:r>
      <w:r>
        <w:t>heads</w:t>
      </w:r>
      <w:r>
        <w:rPr>
          <w:spacing w:val="-3"/>
        </w:rPr>
        <w:t xml:space="preserve"> </w:t>
      </w:r>
      <w:r>
        <w:t>of</w:t>
      </w:r>
      <w:r>
        <w:rPr>
          <w:spacing w:val="-2"/>
        </w:rPr>
        <w:t xml:space="preserve"> </w:t>
      </w:r>
      <w:r>
        <w:t>argument</w:t>
      </w:r>
      <w:r>
        <w:rPr>
          <w:spacing w:val="-4"/>
        </w:rPr>
        <w:t xml:space="preserve"> </w:t>
      </w:r>
      <w:r>
        <w:t>countered</w:t>
      </w:r>
      <w:r>
        <w:rPr>
          <w:spacing w:val="-3"/>
        </w:rPr>
        <w:t xml:space="preserve"> </w:t>
      </w:r>
      <w:r>
        <w:rPr>
          <w:spacing w:val="-4"/>
        </w:rPr>
        <w:t>that,</w:t>
      </w:r>
    </w:p>
    <w:p w14:paraId="62F195C7" w14:textId="77777777" w:rsidR="008A7BB5" w:rsidRDefault="008A7BB5">
      <w:pPr>
        <w:pStyle w:val="BodyText"/>
        <w:spacing w:before="4"/>
      </w:pPr>
    </w:p>
    <w:p w14:paraId="690BDF1D" w14:textId="77777777" w:rsidR="008A7BB5" w:rsidRDefault="002C25C4">
      <w:pPr>
        <w:ind w:left="743" w:right="20"/>
        <w:jc w:val="both"/>
      </w:pPr>
      <w:r>
        <w:t>“7.1</w:t>
      </w:r>
      <w:r>
        <w:rPr>
          <w:spacing w:val="-7"/>
        </w:rPr>
        <w:t xml:space="preserve"> </w:t>
      </w:r>
      <w:r>
        <w:t>This</w:t>
      </w:r>
      <w:r>
        <w:rPr>
          <w:spacing w:val="-4"/>
        </w:rPr>
        <w:t xml:space="preserve"> </w:t>
      </w:r>
      <w:r>
        <w:t>point</w:t>
      </w:r>
      <w:r>
        <w:rPr>
          <w:spacing w:val="-6"/>
        </w:rPr>
        <w:t xml:space="preserve"> </w:t>
      </w:r>
      <w:r>
        <w:t>is</w:t>
      </w:r>
      <w:r>
        <w:rPr>
          <w:spacing w:val="-4"/>
        </w:rPr>
        <w:t xml:space="preserve"> </w:t>
      </w:r>
      <w:r>
        <w:t>not</w:t>
      </w:r>
      <w:r>
        <w:rPr>
          <w:spacing w:val="-4"/>
        </w:rPr>
        <w:t xml:space="preserve"> </w:t>
      </w:r>
      <w:r>
        <w:t>taken</w:t>
      </w:r>
      <w:r>
        <w:rPr>
          <w:spacing w:val="-7"/>
        </w:rPr>
        <w:t xml:space="preserve"> </w:t>
      </w:r>
      <w:r>
        <w:t>with</w:t>
      </w:r>
      <w:r>
        <w:rPr>
          <w:spacing w:val="-5"/>
        </w:rPr>
        <w:t xml:space="preserve"> </w:t>
      </w:r>
      <w:r>
        <w:t>the</w:t>
      </w:r>
      <w:r>
        <w:rPr>
          <w:spacing w:val="-4"/>
        </w:rPr>
        <w:t xml:space="preserve"> </w:t>
      </w:r>
      <w:r>
        <w:t>bona</w:t>
      </w:r>
      <w:r>
        <w:rPr>
          <w:spacing w:val="-4"/>
        </w:rPr>
        <w:t xml:space="preserve"> </w:t>
      </w:r>
      <w:r>
        <w:t>fide</w:t>
      </w:r>
      <w:r>
        <w:rPr>
          <w:spacing w:val="-4"/>
        </w:rPr>
        <w:t xml:space="preserve"> </w:t>
      </w:r>
      <w:r>
        <w:t>intention.</w:t>
      </w:r>
      <w:r>
        <w:rPr>
          <w:spacing w:val="-2"/>
        </w:rPr>
        <w:t xml:space="preserve"> </w:t>
      </w:r>
      <w:r>
        <w:t>It</w:t>
      </w:r>
      <w:r>
        <w:rPr>
          <w:spacing w:val="-4"/>
        </w:rPr>
        <w:t xml:space="preserve"> </w:t>
      </w:r>
      <w:r>
        <w:t>must</w:t>
      </w:r>
      <w:r>
        <w:rPr>
          <w:spacing w:val="-3"/>
        </w:rPr>
        <w:t xml:space="preserve"> </w:t>
      </w:r>
      <w:r>
        <w:t>be</w:t>
      </w:r>
      <w:r>
        <w:rPr>
          <w:spacing w:val="-4"/>
        </w:rPr>
        <w:t xml:space="preserve"> </w:t>
      </w:r>
      <w:r>
        <w:t>noted</w:t>
      </w:r>
      <w:r>
        <w:rPr>
          <w:spacing w:val="-7"/>
        </w:rPr>
        <w:t xml:space="preserve"> </w:t>
      </w:r>
      <w:r>
        <w:t>that</w:t>
      </w:r>
      <w:r>
        <w:rPr>
          <w:spacing w:val="-4"/>
        </w:rPr>
        <w:t xml:space="preserve"> </w:t>
      </w:r>
      <w:r>
        <w:t>a</w:t>
      </w:r>
      <w:r>
        <w:rPr>
          <w:spacing w:val="-4"/>
        </w:rPr>
        <w:t xml:space="preserve"> </w:t>
      </w:r>
      <w:r>
        <w:t>draft</w:t>
      </w:r>
      <w:r>
        <w:rPr>
          <w:spacing w:val="-4"/>
        </w:rPr>
        <w:t xml:space="preserve"> </w:t>
      </w:r>
      <w:r>
        <w:t>is</w:t>
      </w:r>
      <w:r>
        <w:rPr>
          <w:spacing w:val="-4"/>
        </w:rPr>
        <w:t xml:space="preserve"> </w:t>
      </w:r>
      <w:r>
        <w:t>there</w:t>
      </w:r>
      <w:r>
        <w:rPr>
          <w:spacing w:val="-7"/>
        </w:rPr>
        <w:t xml:space="preserve"> </w:t>
      </w:r>
      <w:r>
        <w:t xml:space="preserve">to show the grounds that applicant ought to rely on and those will be explained in the main </w:t>
      </w:r>
      <w:r>
        <w:rPr>
          <w:spacing w:val="-2"/>
        </w:rPr>
        <w:t>argument.</w:t>
      </w:r>
    </w:p>
    <w:p w14:paraId="077B43FD" w14:textId="77777777" w:rsidR="008A7BB5" w:rsidRDefault="002C25C4">
      <w:pPr>
        <w:ind w:left="743" w:right="20"/>
        <w:jc w:val="both"/>
      </w:pPr>
      <w:r>
        <w:t>7.2 Applicant has filed a draft review as per the requirement highlighting the grounds she intends to rely on in her main application which is</w:t>
      </w:r>
      <w:r>
        <w:rPr>
          <w:spacing w:val="40"/>
        </w:rPr>
        <w:t xml:space="preserve"> </w:t>
      </w:r>
      <w:r>
        <w:t>proper.</w:t>
      </w:r>
    </w:p>
    <w:p w14:paraId="1EEBFC55" w14:textId="77777777" w:rsidR="008A7BB5" w:rsidRDefault="002C25C4">
      <w:pPr>
        <w:ind w:left="743" w:right="23"/>
        <w:jc w:val="both"/>
      </w:pPr>
      <w:r>
        <w:t>7.3 The main purpose of an application for condonation is to explain to the Court why an applicant defaulted</w:t>
      </w:r>
      <w:r>
        <w:rPr>
          <w:spacing w:val="-1"/>
        </w:rPr>
        <w:t xml:space="preserve"> </w:t>
      </w:r>
      <w:r>
        <w:t>and</w:t>
      </w:r>
      <w:r>
        <w:rPr>
          <w:spacing w:val="-1"/>
        </w:rPr>
        <w:t xml:space="preserve"> </w:t>
      </w:r>
      <w:r>
        <w:t>need</w:t>
      </w:r>
      <w:r>
        <w:rPr>
          <w:spacing w:val="-1"/>
        </w:rPr>
        <w:t xml:space="preserve"> </w:t>
      </w:r>
      <w:r>
        <w:t>for</w:t>
      </w:r>
      <w:r>
        <w:rPr>
          <w:spacing w:val="-3"/>
        </w:rPr>
        <w:t xml:space="preserve"> </w:t>
      </w:r>
      <w:r>
        <w:t>pardon</w:t>
      </w:r>
      <w:r>
        <w:rPr>
          <w:spacing w:val="-1"/>
        </w:rPr>
        <w:t xml:space="preserve"> </w:t>
      </w:r>
      <w:r>
        <w:t>not to</w:t>
      </w:r>
      <w:r>
        <w:rPr>
          <w:spacing w:val="-1"/>
        </w:rPr>
        <w:t xml:space="preserve"> </w:t>
      </w:r>
      <w:r>
        <w:t>have</w:t>
      </w:r>
      <w:r>
        <w:rPr>
          <w:spacing w:val="-1"/>
        </w:rPr>
        <w:t xml:space="preserve"> </w:t>
      </w:r>
      <w:r>
        <w:t>the</w:t>
      </w:r>
      <w:r>
        <w:rPr>
          <w:spacing w:val="-3"/>
        </w:rPr>
        <w:t xml:space="preserve"> </w:t>
      </w:r>
      <w:r>
        <w:t>Court</w:t>
      </w:r>
      <w:r>
        <w:rPr>
          <w:spacing w:val="-3"/>
        </w:rPr>
        <w:t xml:space="preserve"> </w:t>
      </w:r>
      <w:r>
        <w:t>deal with</w:t>
      </w:r>
      <w:r>
        <w:rPr>
          <w:spacing w:val="-1"/>
        </w:rPr>
        <w:t xml:space="preserve"> </w:t>
      </w:r>
      <w:r>
        <w:t>the</w:t>
      </w:r>
      <w:r>
        <w:rPr>
          <w:spacing w:val="-1"/>
        </w:rPr>
        <w:t xml:space="preserve"> </w:t>
      </w:r>
      <w:r>
        <w:t>main</w:t>
      </w:r>
      <w:r>
        <w:rPr>
          <w:spacing w:val="-1"/>
        </w:rPr>
        <w:t xml:space="preserve"> </w:t>
      </w:r>
      <w:r>
        <w:t>application.”</w:t>
      </w:r>
    </w:p>
    <w:p w14:paraId="5E3BFDED" w14:textId="77777777" w:rsidR="008A7BB5" w:rsidRDefault="008A7BB5">
      <w:pPr>
        <w:jc w:val="both"/>
        <w:sectPr w:rsidR="008A7BB5">
          <w:headerReference w:type="default" r:id="rId7"/>
          <w:pgSz w:w="11910" w:h="16840"/>
          <w:pgMar w:top="1900" w:right="1417" w:bottom="280" w:left="1417" w:header="761" w:footer="0" w:gutter="0"/>
          <w:pgNumType w:start="2"/>
          <w:cols w:space="720"/>
        </w:sectPr>
      </w:pPr>
    </w:p>
    <w:p w14:paraId="3E895E04" w14:textId="77777777" w:rsidR="008A7BB5" w:rsidRDefault="008A7BB5">
      <w:pPr>
        <w:pStyle w:val="BodyText"/>
      </w:pPr>
    </w:p>
    <w:p w14:paraId="36E88F07" w14:textId="77777777" w:rsidR="008A7BB5" w:rsidRDefault="008A7BB5">
      <w:pPr>
        <w:pStyle w:val="BodyText"/>
      </w:pPr>
    </w:p>
    <w:p w14:paraId="12C3D5A3" w14:textId="77777777" w:rsidR="008A7BB5" w:rsidRDefault="008A7BB5">
      <w:pPr>
        <w:pStyle w:val="BodyText"/>
      </w:pPr>
    </w:p>
    <w:p w14:paraId="7DE79CBC" w14:textId="77777777" w:rsidR="008A7BB5" w:rsidRDefault="008A7BB5">
      <w:pPr>
        <w:pStyle w:val="BodyText"/>
        <w:spacing w:before="13"/>
      </w:pPr>
    </w:p>
    <w:p w14:paraId="3974E649" w14:textId="77777777" w:rsidR="008A7BB5" w:rsidRDefault="002C25C4">
      <w:pPr>
        <w:ind w:left="23"/>
        <w:rPr>
          <w:b/>
          <w:sz w:val="24"/>
        </w:rPr>
      </w:pPr>
      <w:r>
        <w:rPr>
          <w:b/>
          <w:spacing w:val="-2"/>
          <w:sz w:val="24"/>
          <w:u w:val="single"/>
        </w:rPr>
        <w:t>ANALYSIS</w:t>
      </w:r>
    </w:p>
    <w:p w14:paraId="54B36073" w14:textId="77777777" w:rsidR="008A7BB5" w:rsidRDefault="002C25C4">
      <w:pPr>
        <w:pStyle w:val="BodyText"/>
        <w:spacing w:before="132"/>
        <w:ind w:left="23"/>
        <w:jc w:val="both"/>
      </w:pPr>
      <w:r>
        <w:t>Rule</w:t>
      </w:r>
      <w:r>
        <w:rPr>
          <w:spacing w:val="-1"/>
        </w:rPr>
        <w:t xml:space="preserve"> </w:t>
      </w:r>
      <w:r>
        <w:t>22</w:t>
      </w:r>
      <w:r>
        <w:rPr>
          <w:spacing w:val="-2"/>
        </w:rPr>
        <w:t xml:space="preserve"> </w:t>
      </w:r>
      <w:r>
        <w:t>of</w:t>
      </w:r>
      <w:r>
        <w:rPr>
          <w:spacing w:val="-1"/>
        </w:rPr>
        <w:t xml:space="preserve"> </w:t>
      </w:r>
      <w:r>
        <w:t>the Court’s</w:t>
      </w:r>
      <w:r>
        <w:rPr>
          <w:spacing w:val="-3"/>
        </w:rPr>
        <w:t xml:space="preserve"> </w:t>
      </w:r>
      <w:r>
        <w:t>Rules</w:t>
      </w:r>
      <w:r>
        <w:rPr>
          <w:spacing w:val="-2"/>
        </w:rPr>
        <w:t xml:space="preserve"> </w:t>
      </w:r>
      <w:r>
        <w:t>provides</w:t>
      </w:r>
      <w:r>
        <w:rPr>
          <w:spacing w:val="-2"/>
        </w:rPr>
        <w:t xml:space="preserve"> that;</w:t>
      </w:r>
    </w:p>
    <w:p w14:paraId="00880521" w14:textId="77777777" w:rsidR="008A7BB5" w:rsidRDefault="002C25C4">
      <w:pPr>
        <w:spacing w:before="139"/>
        <w:ind w:left="743"/>
      </w:pPr>
      <w:r>
        <w:t>“(1)</w:t>
      </w:r>
      <w:r>
        <w:rPr>
          <w:spacing w:val="-6"/>
        </w:rPr>
        <w:t xml:space="preserve"> </w:t>
      </w:r>
      <w:r>
        <w:t>A</w:t>
      </w:r>
      <w:r>
        <w:rPr>
          <w:spacing w:val="-6"/>
        </w:rPr>
        <w:t xml:space="preserve"> </w:t>
      </w:r>
      <w:r>
        <w:t>party</w:t>
      </w:r>
      <w:r>
        <w:rPr>
          <w:spacing w:val="-7"/>
        </w:rPr>
        <w:t xml:space="preserve"> </w:t>
      </w:r>
      <w:r>
        <w:t>wishing</w:t>
      </w:r>
      <w:r>
        <w:rPr>
          <w:spacing w:val="-7"/>
        </w:rPr>
        <w:t xml:space="preserve"> </w:t>
      </w:r>
      <w:r>
        <w:t>to</w:t>
      </w:r>
      <w:r>
        <w:rPr>
          <w:spacing w:val="-7"/>
        </w:rPr>
        <w:t xml:space="preserve"> </w:t>
      </w:r>
      <w:r>
        <w:t>apply</w:t>
      </w:r>
      <w:r>
        <w:rPr>
          <w:spacing w:val="-7"/>
        </w:rPr>
        <w:t xml:space="preserve"> </w:t>
      </w:r>
      <w:r>
        <w:t>for</w:t>
      </w:r>
      <w:r>
        <w:rPr>
          <w:spacing w:val="-6"/>
        </w:rPr>
        <w:t xml:space="preserve"> </w:t>
      </w:r>
      <w:r>
        <w:t>condonation</w:t>
      </w:r>
      <w:r>
        <w:rPr>
          <w:spacing w:val="-2"/>
        </w:rPr>
        <w:t xml:space="preserve"> </w:t>
      </w:r>
      <w:r>
        <w:t>of</w:t>
      </w:r>
      <w:r>
        <w:rPr>
          <w:spacing w:val="-6"/>
        </w:rPr>
        <w:t xml:space="preserve"> </w:t>
      </w:r>
      <w:r>
        <w:t>the</w:t>
      </w:r>
      <w:r>
        <w:rPr>
          <w:spacing w:val="-7"/>
        </w:rPr>
        <w:t xml:space="preserve"> </w:t>
      </w:r>
      <w:r>
        <w:t>late</w:t>
      </w:r>
      <w:r>
        <w:rPr>
          <w:spacing w:val="-4"/>
        </w:rPr>
        <w:t xml:space="preserve"> </w:t>
      </w:r>
      <w:r>
        <w:t>noting</w:t>
      </w:r>
      <w:r>
        <w:rPr>
          <w:spacing w:val="-7"/>
        </w:rPr>
        <w:t xml:space="preserve"> </w:t>
      </w:r>
      <w:r>
        <w:t>of</w:t>
      </w:r>
      <w:r>
        <w:rPr>
          <w:spacing w:val="-6"/>
        </w:rPr>
        <w:t xml:space="preserve"> </w:t>
      </w:r>
      <w:r>
        <w:t>an</w:t>
      </w:r>
      <w:r>
        <w:rPr>
          <w:spacing w:val="-7"/>
        </w:rPr>
        <w:t xml:space="preserve"> </w:t>
      </w:r>
      <w:r>
        <w:t>appeal</w:t>
      </w:r>
      <w:r>
        <w:rPr>
          <w:spacing w:val="-6"/>
        </w:rPr>
        <w:t xml:space="preserve"> </w:t>
      </w:r>
      <w:r>
        <w:t>or</w:t>
      </w:r>
      <w:r>
        <w:rPr>
          <w:spacing w:val="-6"/>
        </w:rPr>
        <w:t xml:space="preserve"> </w:t>
      </w:r>
      <w:r>
        <w:t>review</w:t>
      </w:r>
      <w:r>
        <w:rPr>
          <w:spacing w:val="-8"/>
        </w:rPr>
        <w:t xml:space="preserve"> </w:t>
      </w:r>
      <w:r>
        <w:t>shall</w:t>
      </w:r>
      <w:r>
        <w:rPr>
          <w:spacing w:val="-6"/>
        </w:rPr>
        <w:t xml:space="preserve"> </w:t>
      </w:r>
      <w:r>
        <w:t>do so in form LCI.</w:t>
      </w:r>
    </w:p>
    <w:p w14:paraId="7D39854C" w14:textId="77777777" w:rsidR="008A7BB5" w:rsidRDefault="002C25C4">
      <w:pPr>
        <w:ind w:left="743"/>
      </w:pPr>
      <w:r>
        <w:t>(2) An application in terms of this rule shall be accompanied by a draft of the intended notice of appeal or review.”</w:t>
      </w:r>
    </w:p>
    <w:p w14:paraId="22BBAB4D" w14:textId="77777777" w:rsidR="008A7BB5" w:rsidRDefault="002C25C4">
      <w:pPr>
        <w:pStyle w:val="BodyText"/>
        <w:spacing w:before="251" w:line="360" w:lineRule="auto"/>
        <w:ind w:left="23" w:right="16"/>
        <w:jc w:val="both"/>
      </w:pPr>
      <w:r>
        <w:t>The</w:t>
      </w:r>
      <w:r>
        <w:rPr>
          <w:spacing w:val="-4"/>
        </w:rPr>
        <w:t xml:space="preserve"> </w:t>
      </w:r>
      <w:r>
        <w:t>prescribed</w:t>
      </w:r>
      <w:r>
        <w:rPr>
          <w:spacing w:val="-5"/>
        </w:rPr>
        <w:t xml:space="preserve"> </w:t>
      </w:r>
      <w:r>
        <w:t>notice</w:t>
      </w:r>
      <w:r>
        <w:rPr>
          <w:spacing w:val="-4"/>
        </w:rPr>
        <w:t xml:space="preserve"> </w:t>
      </w:r>
      <w:r>
        <w:t>of</w:t>
      </w:r>
      <w:r>
        <w:rPr>
          <w:spacing w:val="-6"/>
        </w:rPr>
        <w:t xml:space="preserve"> </w:t>
      </w:r>
      <w:r>
        <w:t>review</w:t>
      </w:r>
      <w:r>
        <w:rPr>
          <w:spacing w:val="-5"/>
        </w:rPr>
        <w:t xml:space="preserve"> </w:t>
      </w:r>
      <w:r>
        <w:t>appears</w:t>
      </w:r>
      <w:r>
        <w:rPr>
          <w:spacing w:val="-8"/>
        </w:rPr>
        <w:t xml:space="preserve"> </w:t>
      </w:r>
      <w:r>
        <w:t>in</w:t>
      </w:r>
      <w:r>
        <w:rPr>
          <w:spacing w:val="-7"/>
        </w:rPr>
        <w:t xml:space="preserve"> </w:t>
      </w:r>
      <w:r>
        <w:t>form</w:t>
      </w:r>
      <w:r>
        <w:rPr>
          <w:spacing w:val="-5"/>
        </w:rPr>
        <w:t xml:space="preserve"> </w:t>
      </w:r>
      <w:r>
        <w:t>LC5</w:t>
      </w:r>
      <w:r>
        <w:rPr>
          <w:spacing w:val="-5"/>
        </w:rPr>
        <w:t xml:space="preserve"> </w:t>
      </w:r>
      <w:r>
        <w:t>in</w:t>
      </w:r>
      <w:r>
        <w:rPr>
          <w:spacing w:val="-7"/>
        </w:rPr>
        <w:t xml:space="preserve"> </w:t>
      </w:r>
      <w:r>
        <w:t>the</w:t>
      </w:r>
      <w:r>
        <w:rPr>
          <w:spacing w:val="-5"/>
        </w:rPr>
        <w:t xml:space="preserve"> </w:t>
      </w:r>
      <w:r>
        <w:t>schedule</w:t>
      </w:r>
      <w:r>
        <w:rPr>
          <w:spacing w:val="-6"/>
        </w:rPr>
        <w:t xml:space="preserve"> </w:t>
      </w:r>
      <w:r>
        <w:t>to</w:t>
      </w:r>
      <w:r>
        <w:rPr>
          <w:spacing w:val="-5"/>
        </w:rPr>
        <w:t xml:space="preserve"> </w:t>
      </w:r>
      <w:r>
        <w:t>the</w:t>
      </w:r>
      <w:r>
        <w:rPr>
          <w:spacing w:val="-8"/>
        </w:rPr>
        <w:t xml:space="preserve"> </w:t>
      </w:r>
      <w:r>
        <w:t>Court’s</w:t>
      </w:r>
      <w:r>
        <w:rPr>
          <w:spacing w:val="-5"/>
        </w:rPr>
        <w:t xml:space="preserve"> </w:t>
      </w:r>
      <w:r>
        <w:t>Rules.</w:t>
      </w:r>
      <w:r>
        <w:rPr>
          <w:spacing w:val="-4"/>
        </w:rPr>
        <w:t xml:space="preserve"> </w:t>
      </w:r>
      <w:r>
        <w:t>The substantive or critical part of the form require an applicant to state the grounds for review in ‘concise</w:t>
      </w:r>
      <w:r>
        <w:rPr>
          <w:spacing w:val="-6"/>
        </w:rPr>
        <w:t xml:space="preserve"> </w:t>
      </w:r>
      <w:r>
        <w:t>and</w:t>
      </w:r>
      <w:r>
        <w:rPr>
          <w:spacing w:val="-10"/>
        </w:rPr>
        <w:t xml:space="preserve"> </w:t>
      </w:r>
      <w:r>
        <w:t>precise’</w:t>
      </w:r>
      <w:r>
        <w:rPr>
          <w:spacing w:val="-8"/>
        </w:rPr>
        <w:t xml:space="preserve"> </w:t>
      </w:r>
      <w:r>
        <w:t>terms.</w:t>
      </w:r>
      <w:r>
        <w:rPr>
          <w:spacing w:val="-5"/>
        </w:rPr>
        <w:t xml:space="preserve"> </w:t>
      </w:r>
      <w:r>
        <w:t>It</w:t>
      </w:r>
      <w:r>
        <w:rPr>
          <w:spacing w:val="-10"/>
        </w:rPr>
        <w:t xml:space="preserve"> </w:t>
      </w:r>
      <w:r>
        <w:t>further</w:t>
      </w:r>
      <w:r>
        <w:rPr>
          <w:spacing w:val="-6"/>
        </w:rPr>
        <w:t xml:space="preserve"> </w:t>
      </w:r>
      <w:r>
        <w:t>requires</w:t>
      </w:r>
      <w:r>
        <w:rPr>
          <w:spacing w:val="-9"/>
        </w:rPr>
        <w:t xml:space="preserve"> </w:t>
      </w:r>
      <w:r>
        <w:t>an</w:t>
      </w:r>
      <w:r>
        <w:rPr>
          <w:spacing w:val="-10"/>
        </w:rPr>
        <w:t xml:space="preserve"> </w:t>
      </w:r>
      <w:r>
        <w:t>accompanying</w:t>
      </w:r>
      <w:r>
        <w:rPr>
          <w:spacing w:val="-7"/>
        </w:rPr>
        <w:t xml:space="preserve"> </w:t>
      </w:r>
      <w:r>
        <w:t>affidavit</w:t>
      </w:r>
      <w:r>
        <w:rPr>
          <w:spacing w:val="-5"/>
        </w:rPr>
        <w:t xml:space="preserve"> </w:t>
      </w:r>
      <w:r>
        <w:t>setting</w:t>
      </w:r>
      <w:r>
        <w:rPr>
          <w:spacing w:val="-7"/>
        </w:rPr>
        <w:t xml:space="preserve"> </w:t>
      </w:r>
      <w:r>
        <w:t>out</w:t>
      </w:r>
      <w:r>
        <w:rPr>
          <w:spacing w:val="-7"/>
        </w:rPr>
        <w:t xml:space="preserve"> </w:t>
      </w:r>
      <w:r>
        <w:t>‘the</w:t>
      </w:r>
      <w:r>
        <w:rPr>
          <w:spacing w:val="-6"/>
        </w:rPr>
        <w:t xml:space="preserve"> </w:t>
      </w:r>
      <w:r>
        <w:t>basis of your opposition.’</w:t>
      </w:r>
      <w:r>
        <w:rPr>
          <w:spacing w:val="40"/>
        </w:rPr>
        <w:t xml:space="preserve"> </w:t>
      </w:r>
      <w:r>
        <w:t xml:space="preserve">The grounds set out </w:t>
      </w:r>
      <w:r>
        <w:rPr>
          <w:u w:val="single"/>
        </w:rPr>
        <w:t>in</w:t>
      </w:r>
      <w:r>
        <w:t xml:space="preserve"> </w:t>
      </w:r>
      <w:proofErr w:type="spellStart"/>
      <w:r>
        <w:rPr>
          <w:u w:val="single"/>
        </w:rPr>
        <w:t>casu</w:t>
      </w:r>
      <w:proofErr w:type="spellEnd"/>
      <w:r>
        <w:t xml:space="preserve"> are cast in broad general terms. No accompanying affidavit sets out the basis of the opposition.</w:t>
      </w:r>
      <w:r>
        <w:rPr>
          <w:spacing w:val="40"/>
        </w:rPr>
        <w:t xml:space="preserve"> </w:t>
      </w:r>
      <w:r>
        <w:t>The Court is persuaded by respondent’s argument that the grounds for review are vague and embarrassing. They do not inform the Court or the respondent of the actual case respondent intends to bring.</w:t>
      </w:r>
    </w:p>
    <w:p w14:paraId="14A75D33" w14:textId="77777777" w:rsidR="008A7BB5" w:rsidRDefault="008A7BB5">
      <w:pPr>
        <w:pStyle w:val="BodyText"/>
        <w:spacing w:before="144"/>
      </w:pPr>
    </w:p>
    <w:p w14:paraId="73AF3827" w14:textId="77777777" w:rsidR="008A7BB5" w:rsidRDefault="002C25C4">
      <w:pPr>
        <w:ind w:left="23"/>
        <w:jc w:val="both"/>
        <w:rPr>
          <w:b/>
          <w:sz w:val="24"/>
        </w:rPr>
      </w:pPr>
      <w:r>
        <w:rPr>
          <w:b/>
          <w:sz w:val="24"/>
          <w:u w:val="single"/>
        </w:rPr>
        <w:t>B</w:t>
      </w:r>
      <w:r>
        <w:rPr>
          <w:b/>
          <w:spacing w:val="-3"/>
          <w:sz w:val="24"/>
          <w:u w:val="single"/>
        </w:rPr>
        <w:t xml:space="preserve"> </w:t>
      </w:r>
      <w:r>
        <w:rPr>
          <w:b/>
          <w:sz w:val="24"/>
          <w:u w:val="single"/>
        </w:rPr>
        <w:t>That</w:t>
      </w:r>
      <w:r>
        <w:rPr>
          <w:b/>
          <w:spacing w:val="-1"/>
          <w:sz w:val="24"/>
          <w:u w:val="single"/>
        </w:rPr>
        <w:t xml:space="preserve"> </w:t>
      </w:r>
      <w:r>
        <w:rPr>
          <w:b/>
          <w:sz w:val="24"/>
          <w:u w:val="single"/>
        </w:rPr>
        <w:t>applicant</w:t>
      </w:r>
      <w:r>
        <w:rPr>
          <w:b/>
          <w:spacing w:val="-1"/>
          <w:sz w:val="24"/>
          <w:u w:val="single"/>
        </w:rPr>
        <w:t xml:space="preserve"> </w:t>
      </w:r>
      <w:r>
        <w:rPr>
          <w:b/>
          <w:sz w:val="24"/>
          <w:u w:val="single"/>
        </w:rPr>
        <w:t>failed</w:t>
      </w:r>
      <w:r>
        <w:rPr>
          <w:b/>
          <w:spacing w:val="-6"/>
          <w:sz w:val="24"/>
          <w:u w:val="single"/>
        </w:rPr>
        <w:t xml:space="preserve"> </w:t>
      </w:r>
      <w:r>
        <w:rPr>
          <w:b/>
          <w:sz w:val="24"/>
          <w:u w:val="single"/>
        </w:rPr>
        <w:t>to</w:t>
      </w:r>
      <w:r>
        <w:rPr>
          <w:b/>
          <w:spacing w:val="-1"/>
          <w:sz w:val="24"/>
          <w:u w:val="single"/>
        </w:rPr>
        <w:t xml:space="preserve"> </w:t>
      </w:r>
      <w:r>
        <w:rPr>
          <w:b/>
          <w:sz w:val="24"/>
          <w:u w:val="single"/>
        </w:rPr>
        <w:t>exhaust</w:t>
      </w:r>
      <w:r>
        <w:rPr>
          <w:b/>
          <w:spacing w:val="-1"/>
          <w:sz w:val="24"/>
          <w:u w:val="single"/>
        </w:rPr>
        <w:t xml:space="preserve"> </w:t>
      </w:r>
      <w:r>
        <w:rPr>
          <w:b/>
          <w:sz w:val="24"/>
          <w:u w:val="single"/>
        </w:rPr>
        <w:t>domestic</w:t>
      </w:r>
      <w:r>
        <w:rPr>
          <w:b/>
          <w:spacing w:val="-1"/>
          <w:sz w:val="24"/>
          <w:u w:val="single"/>
        </w:rPr>
        <w:t xml:space="preserve"> </w:t>
      </w:r>
      <w:r>
        <w:rPr>
          <w:b/>
          <w:spacing w:val="-2"/>
          <w:sz w:val="24"/>
          <w:u w:val="single"/>
        </w:rPr>
        <w:t>remedies:</w:t>
      </w:r>
    </w:p>
    <w:p w14:paraId="240A2D13" w14:textId="77777777" w:rsidR="008A7BB5" w:rsidRDefault="002C25C4">
      <w:pPr>
        <w:pStyle w:val="BodyText"/>
        <w:spacing w:before="269"/>
        <w:ind w:left="23"/>
        <w:jc w:val="both"/>
      </w:pPr>
      <w:r>
        <w:t>Respondent’s</w:t>
      </w:r>
      <w:r>
        <w:rPr>
          <w:spacing w:val="-3"/>
        </w:rPr>
        <w:t xml:space="preserve"> </w:t>
      </w:r>
      <w:r>
        <w:t>opposing</w:t>
      </w:r>
      <w:r>
        <w:rPr>
          <w:spacing w:val="-3"/>
        </w:rPr>
        <w:t xml:space="preserve"> </w:t>
      </w:r>
      <w:r>
        <w:t>affidavit</w:t>
      </w:r>
      <w:r>
        <w:rPr>
          <w:spacing w:val="-2"/>
        </w:rPr>
        <w:t xml:space="preserve"> stated</w:t>
      </w:r>
    </w:p>
    <w:p w14:paraId="357003F3" w14:textId="77777777" w:rsidR="008A7BB5" w:rsidRDefault="002C25C4">
      <w:pPr>
        <w:spacing w:before="4"/>
        <w:ind w:left="743" w:right="18"/>
        <w:jc w:val="both"/>
      </w:pPr>
      <w:r>
        <w:t>“6.2 According to Respondent’s Code of Conduct, after a disciplinary hearing, an employee enters the Appeal Procedure through which they may address any dissatisfaction with the disciplinary committee’s decision. I draw the Court’s attention to RTT-A, a copy of the Respondent’s Code</w:t>
      </w:r>
      <w:r>
        <w:rPr>
          <w:spacing w:val="-2"/>
        </w:rPr>
        <w:t xml:space="preserve"> </w:t>
      </w:r>
      <w:r>
        <w:t>of Conduct, where on page 18 of</w:t>
      </w:r>
      <w:r>
        <w:rPr>
          <w:spacing w:val="-2"/>
        </w:rPr>
        <w:t xml:space="preserve"> </w:t>
      </w:r>
      <w:r>
        <w:t>20 thereof, the internal appeal process</w:t>
      </w:r>
      <w:r>
        <w:rPr>
          <w:spacing w:val="-2"/>
        </w:rPr>
        <w:t xml:space="preserve"> </w:t>
      </w:r>
      <w:r>
        <w:t>is outlined, detailing both its substantive relevance and the procedural steps to be followed.</w:t>
      </w:r>
    </w:p>
    <w:p w14:paraId="25545726" w14:textId="77777777" w:rsidR="008A7BB5" w:rsidRDefault="002C25C4">
      <w:pPr>
        <w:ind w:left="743" w:right="18"/>
        <w:jc w:val="both"/>
      </w:pPr>
      <w:r>
        <w:t>6.3 Applicant has, however, failed to engage this internal process. Instead of allowing the internal appeal procedures</w:t>
      </w:r>
      <w:r>
        <w:rPr>
          <w:spacing w:val="-1"/>
        </w:rPr>
        <w:t xml:space="preserve"> </w:t>
      </w:r>
      <w:r>
        <w:t>to</w:t>
      </w:r>
      <w:r>
        <w:rPr>
          <w:spacing w:val="-1"/>
        </w:rPr>
        <w:t xml:space="preserve"> </w:t>
      </w:r>
      <w:r>
        <w:t>unfold,</w:t>
      </w:r>
      <w:r>
        <w:rPr>
          <w:spacing w:val="-1"/>
        </w:rPr>
        <w:t xml:space="preserve"> </w:t>
      </w:r>
      <w:r>
        <w:t>Applicant hastened</w:t>
      </w:r>
      <w:r>
        <w:rPr>
          <w:spacing w:val="-1"/>
        </w:rPr>
        <w:t xml:space="preserve"> </w:t>
      </w:r>
      <w:r>
        <w:t>to</w:t>
      </w:r>
      <w:r>
        <w:rPr>
          <w:spacing w:val="-1"/>
        </w:rPr>
        <w:t xml:space="preserve"> </w:t>
      </w:r>
      <w:r>
        <w:t>the</w:t>
      </w:r>
      <w:r>
        <w:rPr>
          <w:spacing w:val="-1"/>
        </w:rPr>
        <w:t xml:space="preserve"> </w:t>
      </w:r>
      <w:r>
        <w:t>Court.</w:t>
      </w:r>
      <w:r>
        <w:rPr>
          <w:spacing w:val="-4"/>
        </w:rPr>
        <w:t xml:space="preserve"> </w:t>
      </w:r>
      <w:r>
        <w:t>There</w:t>
      </w:r>
      <w:r>
        <w:rPr>
          <w:spacing w:val="-1"/>
        </w:rPr>
        <w:t xml:space="preserve"> </w:t>
      </w:r>
      <w:r>
        <w:t>is</w:t>
      </w:r>
      <w:r>
        <w:rPr>
          <w:spacing w:val="-1"/>
        </w:rPr>
        <w:t xml:space="preserve"> </w:t>
      </w:r>
      <w:r>
        <w:t>an</w:t>
      </w:r>
      <w:r>
        <w:rPr>
          <w:spacing w:val="-1"/>
        </w:rPr>
        <w:t xml:space="preserve"> </w:t>
      </w:r>
      <w:r>
        <w:t>irony</w:t>
      </w:r>
      <w:r>
        <w:rPr>
          <w:spacing w:val="-4"/>
        </w:rPr>
        <w:t xml:space="preserve"> </w:t>
      </w:r>
      <w:r>
        <w:t>in</w:t>
      </w:r>
      <w:r>
        <w:rPr>
          <w:spacing w:val="-1"/>
        </w:rPr>
        <w:t xml:space="preserve"> </w:t>
      </w:r>
      <w:r>
        <w:t>this matter as a result of this. It is twofold: while the application is stale due to Applicant’s inordinate</w:t>
      </w:r>
      <w:r>
        <w:rPr>
          <w:spacing w:val="-6"/>
        </w:rPr>
        <w:t xml:space="preserve"> </w:t>
      </w:r>
      <w:r>
        <w:t>delay</w:t>
      </w:r>
      <w:r>
        <w:rPr>
          <w:spacing w:val="-9"/>
        </w:rPr>
        <w:t xml:space="preserve"> </w:t>
      </w:r>
      <w:r>
        <w:t>in</w:t>
      </w:r>
      <w:r>
        <w:rPr>
          <w:spacing w:val="-7"/>
        </w:rPr>
        <w:t xml:space="preserve"> </w:t>
      </w:r>
      <w:r>
        <w:t>seeking</w:t>
      </w:r>
      <w:r>
        <w:rPr>
          <w:spacing w:val="-10"/>
        </w:rPr>
        <w:t xml:space="preserve"> </w:t>
      </w:r>
      <w:r>
        <w:t>a</w:t>
      </w:r>
      <w:r>
        <w:rPr>
          <w:spacing w:val="-7"/>
        </w:rPr>
        <w:t xml:space="preserve"> </w:t>
      </w:r>
      <w:r>
        <w:t>review,</w:t>
      </w:r>
      <w:r>
        <w:rPr>
          <w:spacing w:val="-8"/>
        </w:rPr>
        <w:t xml:space="preserve"> </w:t>
      </w:r>
      <w:r>
        <w:t>it</w:t>
      </w:r>
      <w:r>
        <w:rPr>
          <w:spacing w:val="-6"/>
        </w:rPr>
        <w:t xml:space="preserve"> </w:t>
      </w:r>
      <w:r>
        <w:t>is</w:t>
      </w:r>
      <w:r>
        <w:rPr>
          <w:spacing w:val="-4"/>
        </w:rPr>
        <w:t xml:space="preserve"> </w:t>
      </w:r>
      <w:r>
        <w:t>also</w:t>
      </w:r>
      <w:r>
        <w:rPr>
          <w:spacing w:val="-6"/>
        </w:rPr>
        <w:t xml:space="preserve"> </w:t>
      </w:r>
      <w:r>
        <w:t>prematurely</w:t>
      </w:r>
      <w:r>
        <w:rPr>
          <w:spacing w:val="-10"/>
        </w:rPr>
        <w:t xml:space="preserve"> </w:t>
      </w:r>
      <w:r>
        <w:t>before</w:t>
      </w:r>
      <w:r>
        <w:rPr>
          <w:spacing w:val="-7"/>
        </w:rPr>
        <w:t xml:space="preserve"> </w:t>
      </w:r>
      <w:r>
        <w:t>this</w:t>
      </w:r>
      <w:r>
        <w:rPr>
          <w:spacing w:val="-6"/>
        </w:rPr>
        <w:t xml:space="preserve"> </w:t>
      </w:r>
      <w:r>
        <w:t>Court</w:t>
      </w:r>
      <w:r>
        <w:rPr>
          <w:spacing w:val="-6"/>
        </w:rPr>
        <w:t xml:space="preserve"> </w:t>
      </w:r>
      <w:r>
        <w:t>because</w:t>
      </w:r>
      <w:r>
        <w:rPr>
          <w:spacing w:val="-7"/>
        </w:rPr>
        <w:t xml:space="preserve"> </w:t>
      </w:r>
      <w:r>
        <w:t>Applicant did</w:t>
      </w:r>
      <w:r>
        <w:rPr>
          <w:spacing w:val="-12"/>
        </w:rPr>
        <w:t xml:space="preserve"> </w:t>
      </w:r>
      <w:r>
        <w:t>not</w:t>
      </w:r>
      <w:r>
        <w:rPr>
          <w:spacing w:val="-11"/>
        </w:rPr>
        <w:t xml:space="preserve"> </w:t>
      </w:r>
      <w:r>
        <w:t>first</w:t>
      </w:r>
      <w:r>
        <w:rPr>
          <w:spacing w:val="-10"/>
        </w:rPr>
        <w:t xml:space="preserve"> </w:t>
      </w:r>
      <w:r>
        <w:t>avail</w:t>
      </w:r>
      <w:r>
        <w:rPr>
          <w:spacing w:val="-11"/>
        </w:rPr>
        <w:t xml:space="preserve"> </w:t>
      </w:r>
      <w:r>
        <w:t>herself</w:t>
      </w:r>
      <w:r>
        <w:rPr>
          <w:spacing w:val="-11"/>
        </w:rPr>
        <w:t xml:space="preserve"> </w:t>
      </w:r>
      <w:r>
        <w:t>of</w:t>
      </w:r>
      <w:r>
        <w:rPr>
          <w:spacing w:val="-14"/>
        </w:rPr>
        <w:t xml:space="preserve"> </w:t>
      </w:r>
      <w:r>
        <w:t>the</w:t>
      </w:r>
      <w:r>
        <w:rPr>
          <w:spacing w:val="-12"/>
        </w:rPr>
        <w:t xml:space="preserve"> </w:t>
      </w:r>
      <w:r>
        <w:t>internal</w:t>
      </w:r>
      <w:r>
        <w:rPr>
          <w:spacing w:val="-9"/>
        </w:rPr>
        <w:t xml:space="preserve"> </w:t>
      </w:r>
      <w:r>
        <w:t>appeal</w:t>
      </w:r>
      <w:r>
        <w:rPr>
          <w:spacing w:val="-11"/>
        </w:rPr>
        <w:t xml:space="preserve"> </w:t>
      </w:r>
      <w:r>
        <w:t>process.</w:t>
      </w:r>
      <w:r>
        <w:rPr>
          <w:spacing w:val="-11"/>
        </w:rPr>
        <w:t xml:space="preserve"> </w:t>
      </w:r>
      <w:r>
        <w:t>Respectfully</w:t>
      </w:r>
      <w:r>
        <w:rPr>
          <w:spacing w:val="-14"/>
        </w:rPr>
        <w:t xml:space="preserve"> </w:t>
      </w:r>
      <w:r>
        <w:t>this</w:t>
      </w:r>
      <w:r>
        <w:rPr>
          <w:spacing w:val="-9"/>
        </w:rPr>
        <w:t xml:space="preserve"> </w:t>
      </w:r>
      <w:r>
        <w:t>rash</w:t>
      </w:r>
      <w:r>
        <w:rPr>
          <w:spacing w:val="-11"/>
        </w:rPr>
        <w:t xml:space="preserve"> </w:t>
      </w:r>
      <w:r>
        <w:t>filing</w:t>
      </w:r>
      <w:r>
        <w:rPr>
          <w:spacing w:val="-14"/>
        </w:rPr>
        <w:t xml:space="preserve"> </w:t>
      </w:r>
      <w:r>
        <w:t>undermines the purpose and integrity of the process designed to address such grievances.”</w:t>
      </w:r>
    </w:p>
    <w:p w14:paraId="2FA0066D" w14:textId="77777777" w:rsidR="008A7BB5" w:rsidRDefault="008A7BB5">
      <w:pPr>
        <w:pStyle w:val="BodyText"/>
        <w:spacing w:before="18"/>
        <w:rPr>
          <w:sz w:val="22"/>
        </w:rPr>
      </w:pPr>
    </w:p>
    <w:p w14:paraId="2923513A" w14:textId="77777777" w:rsidR="008A7BB5" w:rsidRDefault="002C25C4">
      <w:pPr>
        <w:pStyle w:val="BodyText"/>
        <w:ind w:left="23"/>
        <w:jc w:val="both"/>
      </w:pPr>
      <w:r>
        <w:t>Applicant’s</w:t>
      </w:r>
      <w:r>
        <w:rPr>
          <w:spacing w:val="-1"/>
        </w:rPr>
        <w:t xml:space="preserve"> </w:t>
      </w:r>
      <w:r>
        <w:t>heads</w:t>
      </w:r>
      <w:r>
        <w:rPr>
          <w:spacing w:val="-3"/>
        </w:rPr>
        <w:t xml:space="preserve"> </w:t>
      </w:r>
      <w:r>
        <w:t>of</w:t>
      </w:r>
      <w:r>
        <w:rPr>
          <w:spacing w:val="-3"/>
        </w:rPr>
        <w:t xml:space="preserve"> </w:t>
      </w:r>
      <w:r>
        <w:t>argument</w:t>
      </w:r>
      <w:r>
        <w:rPr>
          <w:spacing w:val="-2"/>
        </w:rPr>
        <w:t xml:space="preserve"> </w:t>
      </w:r>
      <w:r>
        <w:t>replied</w:t>
      </w:r>
      <w:r>
        <w:rPr>
          <w:spacing w:val="-5"/>
        </w:rPr>
        <w:t xml:space="preserve"> </w:t>
      </w:r>
      <w:r>
        <w:rPr>
          <w:spacing w:val="-4"/>
        </w:rPr>
        <w:t>that</w:t>
      </w:r>
    </w:p>
    <w:p w14:paraId="4AEFD870" w14:textId="77777777" w:rsidR="008A7BB5" w:rsidRDefault="008A7BB5">
      <w:pPr>
        <w:pStyle w:val="BodyText"/>
      </w:pPr>
    </w:p>
    <w:p w14:paraId="6E4F2DA1" w14:textId="77777777" w:rsidR="008A7BB5" w:rsidRDefault="002C25C4">
      <w:pPr>
        <w:pStyle w:val="BodyText"/>
        <w:ind w:left="743" w:right="28"/>
        <w:jc w:val="both"/>
      </w:pPr>
      <w:r>
        <w:t>“9.1 It is submitted that in an application for review there is no need for internal procedure,</w:t>
      </w:r>
      <w:r>
        <w:rPr>
          <w:spacing w:val="-3"/>
        </w:rPr>
        <w:t xml:space="preserve"> </w:t>
      </w:r>
      <w:r>
        <w:t>an</w:t>
      </w:r>
      <w:r>
        <w:rPr>
          <w:spacing w:val="-3"/>
        </w:rPr>
        <w:t xml:space="preserve"> </w:t>
      </w:r>
      <w:r>
        <w:t>aggrieved party</w:t>
      </w:r>
      <w:r>
        <w:rPr>
          <w:spacing w:val="-1"/>
        </w:rPr>
        <w:t xml:space="preserve"> </w:t>
      </w:r>
      <w:r>
        <w:t>is</w:t>
      </w:r>
      <w:r>
        <w:rPr>
          <w:spacing w:val="-2"/>
        </w:rPr>
        <w:t xml:space="preserve"> </w:t>
      </w:r>
      <w:r>
        <w:t>expected</w:t>
      </w:r>
      <w:r>
        <w:rPr>
          <w:spacing w:val="-3"/>
        </w:rPr>
        <w:t xml:space="preserve"> </w:t>
      </w:r>
      <w:r>
        <w:t>to</w:t>
      </w:r>
      <w:r>
        <w:rPr>
          <w:spacing w:val="-2"/>
        </w:rPr>
        <w:t xml:space="preserve"> </w:t>
      </w:r>
      <w:r>
        <w:t>directly</w:t>
      </w:r>
      <w:r>
        <w:rPr>
          <w:spacing w:val="-3"/>
        </w:rPr>
        <w:t xml:space="preserve"> </w:t>
      </w:r>
      <w:r>
        <w:t>approach</w:t>
      </w:r>
      <w:r>
        <w:rPr>
          <w:spacing w:val="-3"/>
        </w:rPr>
        <w:t xml:space="preserve"> </w:t>
      </w:r>
      <w:r>
        <w:t>the Court</w:t>
      </w:r>
      <w:r>
        <w:rPr>
          <w:spacing w:val="-3"/>
        </w:rPr>
        <w:t xml:space="preserve"> </w:t>
      </w:r>
      <w:r>
        <w:t>after</w:t>
      </w:r>
      <w:r>
        <w:rPr>
          <w:spacing w:val="-3"/>
        </w:rPr>
        <w:t xml:space="preserve"> </w:t>
      </w:r>
      <w:proofErr w:type="spellStart"/>
      <w:r>
        <w:t>after</w:t>
      </w:r>
      <w:proofErr w:type="spellEnd"/>
      <w:r>
        <w:rPr>
          <w:spacing w:val="-3"/>
        </w:rPr>
        <w:t xml:space="preserve"> </w:t>
      </w:r>
      <w:r>
        <w:t>the proceedings which he/she wants reviewed.</w:t>
      </w:r>
    </w:p>
    <w:p w14:paraId="6E967DBC" w14:textId="77777777" w:rsidR="008A7BB5" w:rsidRDefault="002C25C4">
      <w:pPr>
        <w:pStyle w:val="BodyText"/>
        <w:ind w:left="743" w:right="18"/>
        <w:jc w:val="both"/>
      </w:pPr>
      <w:r>
        <w:t>9.2 It is submitted that the referred code of conduct does not have any provision for internal review hence it is not applicable.</w:t>
      </w:r>
    </w:p>
    <w:p w14:paraId="1E628611" w14:textId="77777777" w:rsidR="008A7BB5" w:rsidRDefault="002C25C4">
      <w:pPr>
        <w:pStyle w:val="BodyText"/>
        <w:ind w:left="743" w:right="17"/>
        <w:jc w:val="both"/>
      </w:pPr>
      <w:r>
        <w:t>9.3</w:t>
      </w:r>
      <w:r>
        <w:rPr>
          <w:spacing w:val="-15"/>
        </w:rPr>
        <w:t xml:space="preserve"> </w:t>
      </w:r>
      <w:r>
        <w:t>Even</w:t>
      </w:r>
      <w:r>
        <w:rPr>
          <w:spacing w:val="-15"/>
        </w:rPr>
        <w:t xml:space="preserve"> </w:t>
      </w:r>
      <w:r>
        <w:t>if</w:t>
      </w:r>
      <w:r>
        <w:rPr>
          <w:spacing w:val="-15"/>
        </w:rPr>
        <w:t xml:space="preserve"> </w:t>
      </w:r>
      <w:r>
        <w:t>it</w:t>
      </w:r>
      <w:r>
        <w:rPr>
          <w:spacing w:val="-15"/>
        </w:rPr>
        <w:t xml:space="preserve"> </w:t>
      </w:r>
      <w:r>
        <w:t>were</w:t>
      </w:r>
      <w:r>
        <w:rPr>
          <w:spacing w:val="-15"/>
        </w:rPr>
        <w:t xml:space="preserve"> </w:t>
      </w:r>
      <w:r>
        <w:t>to</w:t>
      </w:r>
      <w:r>
        <w:rPr>
          <w:spacing w:val="-15"/>
        </w:rPr>
        <w:t xml:space="preserve"> </w:t>
      </w:r>
      <w:r>
        <w:t>be</w:t>
      </w:r>
      <w:r>
        <w:rPr>
          <w:spacing w:val="-15"/>
        </w:rPr>
        <w:t xml:space="preserve"> </w:t>
      </w:r>
      <w:r>
        <w:t>held</w:t>
      </w:r>
      <w:r>
        <w:rPr>
          <w:spacing w:val="-15"/>
        </w:rPr>
        <w:t xml:space="preserve"> </w:t>
      </w:r>
      <w:r>
        <w:t>that</w:t>
      </w:r>
      <w:r>
        <w:rPr>
          <w:spacing w:val="-15"/>
        </w:rPr>
        <w:t xml:space="preserve"> </w:t>
      </w:r>
      <w:r>
        <w:t>Applicant</w:t>
      </w:r>
      <w:r>
        <w:rPr>
          <w:spacing w:val="-15"/>
        </w:rPr>
        <w:t xml:space="preserve"> </w:t>
      </w:r>
      <w:r>
        <w:t>ought</w:t>
      </w:r>
      <w:r>
        <w:rPr>
          <w:spacing w:val="-15"/>
        </w:rPr>
        <w:t xml:space="preserve"> </w:t>
      </w:r>
      <w:r>
        <w:t>to</w:t>
      </w:r>
      <w:r>
        <w:rPr>
          <w:spacing w:val="-15"/>
        </w:rPr>
        <w:t xml:space="preserve"> </w:t>
      </w:r>
      <w:r>
        <w:t>have</w:t>
      </w:r>
      <w:r>
        <w:rPr>
          <w:spacing w:val="-15"/>
        </w:rPr>
        <w:t xml:space="preserve"> </w:t>
      </w:r>
      <w:r>
        <w:t>exhausted</w:t>
      </w:r>
      <w:r>
        <w:rPr>
          <w:spacing w:val="-15"/>
        </w:rPr>
        <w:t xml:space="preserve"> </w:t>
      </w:r>
      <w:r>
        <w:t>the</w:t>
      </w:r>
      <w:r>
        <w:rPr>
          <w:spacing w:val="-15"/>
        </w:rPr>
        <w:t xml:space="preserve"> </w:t>
      </w:r>
      <w:r>
        <w:t>internal</w:t>
      </w:r>
      <w:r>
        <w:rPr>
          <w:spacing w:val="-15"/>
        </w:rPr>
        <w:t xml:space="preserve"> </w:t>
      </w:r>
      <w:r>
        <w:t>remedy that could not have been possible as the</w:t>
      </w:r>
      <w:r>
        <w:rPr>
          <w:spacing w:val="40"/>
        </w:rPr>
        <w:t xml:space="preserve"> </w:t>
      </w:r>
      <w:r>
        <w:t>Managing Director who is the last appeal authority is the one who chaired the proceedings applicant wants reviewed.”</w:t>
      </w:r>
    </w:p>
    <w:p w14:paraId="44BDFBE3" w14:textId="77777777" w:rsidR="008A7BB5" w:rsidRDefault="008A7BB5">
      <w:pPr>
        <w:pStyle w:val="BodyText"/>
        <w:jc w:val="both"/>
        <w:sectPr w:rsidR="008A7BB5">
          <w:pgSz w:w="11910" w:h="16840"/>
          <w:pgMar w:top="1900" w:right="1417" w:bottom="280" w:left="1417" w:header="761" w:footer="0" w:gutter="0"/>
          <w:cols w:space="720"/>
        </w:sectPr>
      </w:pPr>
    </w:p>
    <w:p w14:paraId="477518C5" w14:textId="77777777" w:rsidR="008A7BB5" w:rsidRDefault="008A7BB5">
      <w:pPr>
        <w:pStyle w:val="BodyText"/>
      </w:pPr>
    </w:p>
    <w:p w14:paraId="72440738" w14:textId="77777777" w:rsidR="008A7BB5" w:rsidRDefault="008A7BB5">
      <w:pPr>
        <w:pStyle w:val="BodyText"/>
      </w:pPr>
    </w:p>
    <w:p w14:paraId="36D5DE63" w14:textId="77777777" w:rsidR="008A7BB5" w:rsidRDefault="008A7BB5">
      <w:pPr>
        <w:pStyle w:val="BodyText"/>
      </w:pPr>
    </w:p>
    <w:p w14:paraId="45C15D4C" w14:textId="77777777" w:rsidR="008A7BB5" w:rsidRDefault="008A7BB5">
      <w:pPr>
        <w:pStyle w:val="BodyText"/>
      </w:pPr>
    </w:p>
    <w:p w14:paraId="26250494" w14:textId="77777777" w:rsidR="008A7BB5" w:rsidRDefault="008A7BB5">
      <w:pPr>
        <w:pStyle w:val="BodyText"/>
      </w:pPr>
    </w:p>
    <w:p w14:paraId="752D5EAE" w14:textId="77777777" w:rsidR="008A7BB5" w:rsidRDefault="008A7BB5">
      <w:pPr>
        <w:pStyle w:val="BodyText"/>
        <w:spacing w:before="150"/>
      </w:pPr>
    </w:p>
    <w:p w14:paraId="68962CE6" w14:textId="77777777" w:rsidR="008A7BB5" w:rsidRDefault="002C25C4">
      <w:pPr>
        <w:ind w:left="23"/>
        <w:rPr>
          <w:b/>
          <w:sz w:val="24"/>
        </w:rPr>
      </w:pPr>
      <w:r>
        <w:rPr>
          <w:b/>
          <w:spacing w:val="-2"/>
          <w:sz w:val="24"/>
          <w:u w:val="single"/>
        </w:rPr>
        <w:t>ANALYSIS</w:t>
      </w:r>
    </w:p>
    <w:p w14:paraId="64455EC6" w14:textId="77777777" w:rsidR="008A7BB5" w:rsidRDefault="002C25C4">
      <w:pPr>
        <w:pStyle w:val="BodyText"/>
        <w:spacing w:before="269"/>
        <w:ind w:left="23"/>
        <w:jc w:val="both"/>
      </w:pPr>
      <w:r>
        <w:t>The</w:t>
      </w:r>
      <w:r>
        <w:rPr>
          <w:spacing w:val="-2"/>
        </w:rPr>
        <w:t xml:space="preserve"> </w:t>
      </w:r>
      <w:r>
        <w:t>applicable</w:t>
      </w:r>
      <w:r>
        <w:rPr>
          <w:spacing w:val="-1"/>
        </w:rPr>
        <w:t xml:space="preserve"> </w:t>
      </w:r>
      <w:r>
        <w:t>Employment</w:t>
      </w:r>
      <w:r>
        <w:rPr>
          <w:spacing w:val="-2"/>
        </w:rPr>
        <w:t xml:space="preserve"> </w:t>
      </w:r>
      <w:r>
        <w:t>Code is</w:t>
      </w:r>
      <w:r>
        <w:rPr>
          <w:spacing w:val="-4"/>
        </w:rPr>
        <w:t xml:space="preserve"> </w:t>
      </w:r>
      <w:r>
        <w:t>filed</w:t>
      </w:r>
      <w:r>
        <w:rPr>
          <w:spacing w:val="-3"/>
        </w:rPr>
        <w:t xml:space="preserve"> </w:t>
      </w:r>
      <w:r>
        <w:t>of record. The</w:t>
      </w:r>
      <w:r>
        <w:rPr>
          <w:spacing w:val="-1"/>
        </w:rPr>
        <w:t xml:space="preserve"> </w:t>
      </w:r>
      <w:r>
        <w:t>relevant part</w:t>
      </w:r>
      <w:r>
        <w:rPr>
          <w:spacing w:val="-2"/>
        </w:rPr>
        <w:t xml:space="preserve"> </w:t>
      </w:r>
      <w:r>
        <w:t>reads</w:t>
      </w:r>
      <w:r>
        <w:rPr>
          <w:spacing w:val="-5"/>
        </w:rPr>
        <w:t xml:space="preserve"> </w:t>
      </w:r>
      <w:r>
        <w:t>as</w:t>
      </w:r>
      <w:r>
        <w:rPr>
          <w:spacing w:val="-1"/>
        </w:rPr>
        <w:t xml:space="preserve"> </w:t>
      </w:r>
      <w:r>
        <w:rPr>
          <w:spacing w:val="-2"/>
        </w:rPr>
        <w:t>follows</w:t>
      </w:r>
    </w:p>
    <w:p w14:paraId="5451CF5C" w14:textId="77777777" w:rsidR="008A7BB5" w:rsidRDefault="008A7BB5">
      <w:pPr>
        <w:pStyle w:val="BodyText"/>
        <w:spacing w:before="2"/>
      </w:pPr>
    </w:p>
    <w:p w14:paraId="618CD8CF" w14:textId="77777777" w:rsidR="008A7BB5" w:rsidRDefault="002C25C4">
      <w:pPr>
        <w:ind w:left="743"/>
        <w:jc w:val="both"/>
      </w:pPr>
      <w:r>
        <w:t>“The</w:t>
      </w:r>
      <w:r>
        <w:rPr>
          <w:spacing w:val="-2"/>
        </w:rPr>
        <w:t xml:space="preserve"> </w:t>
      </w:r>
      <w:r>
        <w:t>Appeal</w:t>
      </w:r>
      <w:r>
        <w:rPr>
          <w:spacing w:val="-1"/>
        </w:rPr>
        <w:t xml:space="preserve"> </w:t>
      </w:r>
      <w:r>
        <w:rPr>
          <w:spacing w:val="-2"/>
        </w:rPr>
        <w:t>Procedure</w:t>
      </w:r>
    </w:p>
    <w:p w14:paraId="7366559D" w14:textId="77777777" w:rsidR="008A7BB5" w:rsidRDefault="002C25C4">
      <w:pPr>
        <w:spacing w:before="2"/>
        <w:ind w:left="743" w:right="21"/>
        <w:jc w:val="both"/>
      </w:pPr>
      <w:r>
        <w:t>An offender has the right to appeal against a written warning, a final written warning or dismissal.</w:t>
      </w:r>
      <w:r>
        <w:rPr>
          <w:spacing w:val="35"/>
        </w:rPr>
        <w:t xml:space="preserve"> </w:t>
      </w:r>
      <w:r>
        <w:t>An</w:t>
      </w:r>
      <w:r>
        <w:rPr>
          <w:spacing w:val="-10"/>
        </w:rPr>
        <w:t xml:space="preserve"> </w:t>
      </w:r>
      <w:r>
        <w:t>appeal</w:t>
      </w:r>
      <w:r>
        <w:rPr>
          <w:spacing w:val="-10"/>
        </w:rPr>
        <w:t xml:space="preserve"> </w:t>
      </w:r>
      <w:r>
        <w:t>should</w:t>
      </w:r>
      <w:r>
        <w:rPr>
          <w:spacing w:val="-10"/>
        </w:rPr>
        <w:t xml:space="preserve"> </w:t>
      </w:r>
      <w:r>
        <w:t>be</w:t>
      </w:r>
      <w:r>
        <w:rPr>
          <w:spacing w:val="-11"/>
        </w:rPr>
        <w:t xml:space="preserve"> </w:t>
      </w:r>
      <w:r>
        <w:t>made</w:t>
      </w:r>
      <w:r>
        <w:rPr>
          <w:spacing w:val="-9"/>
        </w:rPr>
        <w:t xml:space="preserve"> </w:t>
      </w:r>
      <w:r>
        <w:t>in</w:t>
      </w:r>
      <w:r>
        <w:rPr>
          <w:spacing w:val="-11"/>
        </w:rPr>
        <w:t xml:space="preserve"> </w:t>
      </w:r>
      <w:r>
        <w:t>writing</w:t>
      </w:r>
      <w:r>
        <w:rPr>
          <w:spacing w:val="-11"/>
        </w:rPr>
        <w:t xml:space="preserve"> </w:t>
      </w:r>
      <w:r>
        <w:t>on</w:t>
      </w:r>
      <w:r>
        <w:rPr>
          <w:spacing w:val="-10"/>
        </w:rPr>
        <w:t xml:space="preserve"> </w:t>
      </w:r>
      <w:r>
        <w:t>an</w:t>
      </w:r>
      <w:r>
        <w:rPr>
          <w:spacing w:val="-11"/>
        </w:rPr>
        <w:t xml:space="preserve"> </w:t>
      </w:r>
      <w:r>
        <w:t>Appeal</w:t>
      </w:r>
      <w:r>
        <w:rPr>
          <w:spacing w:val="-10"/>
        </w:rPr>
        <w:t xml:space="preserve"> </w:t>
      </w:r>
      <w:r>
        <w:t>Form</w:t>
      </w:r>
      <w:r>
        <w:rPr>
          <w:spacing w:val="-12"/>
        </w:rPr>
        <w:t xml:space="preserve"> </w:t>
      </w:r>
      <w:r>
        <w:t>(Annexture</w:t>
      </w:r>
      <w:r>
        <w:rPr>
          <w:spacing w:val="-11"/>
        </w:rPr>
        <w:t xml:space="preserve"> </w:t>
      </w:r>
      <w:r>
        <w:t>7)</w:t>
      </w:r>
      <w:r>
        <w:rPr>
          <w:spacing w:val="-10"/>
        </w:rPr>
        <w:t xml:space="preserve"> </w:t>
      </w:r>
      <w:r>
        <w:t>no</w:t>
      </w:r>
      <w:r>
        <w:rPr>
          <w:spacing w:val="-11"/>
        </w:rPr>
        <w:t xml:space="preserve"> </w:t>
      </w:r>
      <w:r>
        <w:t>later</w:t>
      </w:r>
      <w:r>
        <w:rPr>
          <w:spacing w:val="-10"/>
        </w:rPr>
        <w:t xml:space="preserve"> </w:t>
      </w:r>
      <w:r>
        <w:t>than five</w:t>
      </w:r>
      <w:r>
        <w:rPr>
          <w:spacing w:val="-8"/>
        </w:rPr>
        <w:t xml:space="preserve"> </w:t>
      </w:r>
      <w:r>
        <w:t>(5)</w:t>
      </w:r>
      <w:r>
        <w:rPr>
          <w:spacing w:val="-8"/>
        </w:rPr>
        <w:t xml:space="preserve"> </w:t>
      </w:r>
      <w:r>
        <w:t>working</w:t>
      </w:r>
      <w:r>
        <w:rPr>
          <w:spacing w:val="-11"/>
        </w:rPr>
        <w:t xml:space="preserve"> </w:t>
      </w:r>
      <w:r>
        <w:t>days</w:t>
      </w:r>
      <w:r>
        <w:rPr>
          <w:spacing w:val="-8"/>
        </w:rPr>
        <w:t xml:space="preserve"> </w:t>
      </w:r>
      <w:r>
        <w:t>after</w:t>
      </w:r>
      <w:r>
        <w:rPr>
          <w:spacing w:val="-10"/>
        </w:rPr>
        <w:t xml:space="preserve"> </w:t>
      </w:r>
      <w:r>
        <w:t>the</w:t>
      </w:r>
      <w:r>
        <w:rPr>
          <w:spacing w:val="-8"/>
        </w:rPr>
        <w:t xml:space="preserve"> </w:t>
      </w:r>
      <w:r>
        <w:t>day</w:t>
      </w:r>
      <w:r>
        <w:rPr>
          <w:spacing w:val="-11"/>
        </w:rPr>
        <w:t xml:space="preserve"> </w:t>
      </w:r>
      <w:r>
        <w:t>on</w:t>
      </w:r>
      <w:r>
        <w:rPr>
          <w:spacing w:val="-9"/>
        </w:rPr>
        <w:t xml:space="preserve"> </w:t>
      </w:r>
      <w:r>
        <w:t>which</w:t>
      </w:r>
      <w:r>
        <w:rPr>
          <w:spacing w:val="-8"/>
        </w:rPr>
        <w:t xml:space="preserve"> </w:t>
      </w:r>
      <w:r>
        <w:t>the</w:t>
      </w:r>
      <w:r>
        <w:rPr>
          <w:spacing w:val="-8"/>
        </w:rPr>
        <w:t xml:space="preserve"> </w:t>
      </w:r>
      <w:r>
        <w:t>penalty</w:t>
      </w:r>
      <w:r>
        <w:rPr>
          <w:spacing w:val="-11"/>
        </w:rPr>
        <w:t xml:space="preserve"> </w:t>
      </w:r>
      <w:r>
        <w:t>was</w:t>
      </w:r>
      <w:r>
        <w:rPr>
          <w:spacing w:val="-8"/>
        </w:rPr>
        <w:t xml:space="preserve"> </w:t>
      </w:r>
      <w:r>
        <w:t>imposed.</w:t>
      </w:r>
      <w:r>
        <w:rPr>
          <w:spacing w:val="38"/>
        </w:rPr>
        <w:t xml:space="preserve"> </w:t>
      </w:r>
      <w:r>
        <w:t>The</w:t>
      </w:r>
      <w:r>
        <w:rPr>
          <w:spacing w:val="-8"/>
        </w:rPr>
        <w:t xml:space="preserve"> </w:t>
      </w:r>
      <w:r>
        <w:t>offender</w:t>
      </w:r>
      <w:r>
        <w:rPr>
          <w:spacing w:val="-8"/>
        </w:rPr>
        <w:t xml:space="preserve"> </w:t>
      </w:r>
      <w:r>
        <w:t>must</w:t>
      </w:r>
      <w:r>
        <w:rPr>
          <w:spacing w:val="-7"/>
        </w:rPr>
        <w:t xml:space="preserve"> </w:t>
      </w:r>
      <w:r>
        <w:t>hand the completed Appeal Form to the HR, Department. The HR Department will hand this form to management who will appoint an Appeal Chairman. The Appeal Chairman will be more senior</w:t>
      </w:r>
      <w:r>
        <w:rPr>
          <w:spacing w:val="-5"/>
        </w:rPr>
        <w:t xml:space="preserve"> </w:t>
      </w:r>
      <w:r>
        <w:t>than</w:t>
      </w:r>
      <w:r>
        <w:rPr>
          <w:spacing w:val="-7"/>
        </w:rPr>
        <w:t xml:space="preserve"> </w:t>
      </w:r>
      <w:r>
        <w:t>the</w:t>
      </w:r>
      <w:r>
        <w:rPr>
          <w:spacing w:val="-5"/>
        </w:rPr>
        <w:t xml:space="preserve"> </w:t>
      </w:r>
      <w:r>
        <w:t>Chairman</w:t>
      </w:r>
      <w:r>
        <w:rPr>
          <w:spacing w:val="-5"/>
        </w:rPr>
        <w:t xml:space="preserve"> </w:t>
      </w:r>
      <w:r>
        <w:t>who</w:t>
      </w:r>
      <w:r>
        <w:rPr>
          <w:spacing w:val="-6"/>
        </w:rPr>
        <w:t xml:space="preserve"> </w:t>
      </w:r>
      <w:r>
        <w:t>presided</w:t>
      </w:r>
      <w:r>
        <w:rPr>
          <w:spacing w:val="-5"/>
        </w:rPr>
        <w:t xml:space="preserve"> </w:t>
      </w:r>
      <w:r>
        <w:t>over</w:t>
      </w:r>
      <w:r>
        <w:rPr>
          <w:spacing w:val="-5"/>
        </w:rPr>
        <w:t xml:space="preserve"> </w:t>
      </w:r>
      <w:r>
        <w:t>the</w:t>
      </w:r>
      <w:r>
        <w:rPr>
          <w:spacing w:val="-5"/>
        </w:rPr>
        <w:t xml:space="preserve"> </w:t>
      </w:r>
      <w:r>
        <w:t>Disciplinary</w:t>
      </w:r>
      <w:r>
        <w:rPr>
          <w:spacing w:val="-7"/>
        </w:rPr>
        <w:t xml:space="preserve"> </w:t>
      </w:r>
      <w:r>
        <w:t>Hearing.</w:t>
      </w:r>
      <w:r>
        <w:rPr>
          <w:spacing w:val="40"/>
        </w:rPr>
        <w:t xml:space="preserve"> </w:t>
      </w:r>
      <w:r>
        <w:t>The</w:t>
      </w:r>
      <w:r>
        <w:rPr>
          <w:spacing w:val="-5"/>
        </w:rPr>
        <w:t xml:space="preserve"> </w:t>
      </w:r>
      <w:r>
        <w:t>Appeals</w:t>
      </w:r>
      <w:r>
        <w:rPr>
          <w:spacing w:val="-5"/>
        </w:rPr>
        <w:t xml:space="preserve"> </w:t>
      </w:r>
      <w:r>
        <w:t>Chairman will arrange a hearing within 10 days of the date of receiving the application for an appeal…</w:t>
      </w:r>
    </w:p>
    <w:p w14:paraId="37EF4EC3" w14:textId="77777777" w:rsidR="008A7BB5" w:rsidRDefault="008A7BB5">
      <w:pPr>
        <w:pStyle w:val="BodyText"/>
        <w:spacing w:before="251"/>
        <w:rPr>
          <w:sz w:val="22"/>
        </w:rPr>
      </w:pPr>
    </w:p>
    <w:p w14:paraId="72AD69E0" w14:textId="77777777" w:rsidR="008A7BB5" w:rsidRDefault="002C25C4">
      <w:pPr>
        <w:pStyle w:val="BodyText"/>
        <w:spacing w:line="360" w:lineRule="auto"/>
        <w:ind w:left="23" w:right="19"/>
        <w:jc w:val="both"/>
      </w:pPr>
      <w:r>
        <w:t xml:space="preserve">Apparently, the Code provides an internal appeal against dismissal </w:t>
      </w:r>
      <w:r>
        <w:rPr>
          <w:u w:val="single"/>
        </w:rPr>
        <w:t>In</w:t>
      </w:r>
      <w:r>
        <w:t xml:space="preserve"> </w:t>
      </w:r>
      <w:proofErr w:type="spellStart"/>
      <w:r>
        <w:rPr>
          <w:u w:val="single"/>
        </w:rPr>
        <w:t>casu</w:t>
      </w:r>
      <w:proofErr w:type="spellEnd"/>
      <w:r>
        <w:rPr>
          <w:u w:val="single"/>
        </w:rPr>
        <w:t xml:space="preserve"> </w:t>
      </w:r>
      <w:r>
        <w:t xml:space="preserve"> applicant argued that</w:t>
      </w:r>
      <w:r>
        <w:rPr>
          <w:spacing w:val="-15"/>
        </w:rPr>
        <w:t xml:space="preserve"> </w:t>
      </w:r>
      <w:r>
        <w:t>her</w:t>
      </w:r>
      <w:r>
        <w:rPr>
          <w:spacing w:val="-15"/>
        </w:rPr>
        <w:t xml:space="preserve"> </w:t>
      </w:r>
      <w:r>
        <w:t>disciplinary</w:t>
      </w:r>
      <w:r>
        <w:rPr>
          <w:spacing w:val="-15"/>
        </w:rPr>
        <w:t xml:space="preserve"> </w:t>
      </w:r>
      <w:r>
        <w:t>hearing</w:t>
      </w:r>
      <w:r>
        <w:rPr>
          <w:spacing w:val="-15"/>
        </w:rPr>
        <w:t xml:space="preserve"> </w:t>
      </w:r>
      <w:r>
        <w:t>was</w:t>
      </w:r>
      <w:r>
        <w:rPr>
          <w:spacing w:val="-15"/>
        </w:rPr>
        <w:t xml:space="preserve"> </w:t>
      </w:r>
      <w:r>
        <w:t>presided</w:t>
      </w:r>
      <w:r>
        <w:rPr>
          <w:spacing w:val="-15"/>
        </w:rPr>
        <w:t xml:space="preserve"> </w:t>
      </w:r>
      <w:r>
        <w:t>over</w:t>
      </w:r>
      <w:r>
        <w:rPr>
          <w:spacing w:val="-15"/>
        </w:rPr>
        <w:t xml:space="preserve"> </w:t>
      </w:r>
      <w:r>
        <w:t>by</w:t>
      </w:r>
      <w:r>
        <w:rPr>
          <w:spacing w:val="-15"/>
        </w:rPr>
        <w:t xml:space="preserve"> </w:t>
      </w:r>
      <w:r>
        <w:t>the</w:t>
      </w:r>
      <w:r>
        <w:rPr>
          <w:spacing w:val="-15"/>
        </w:rPr>
        <w:t xml:space="preserve"> </w:t>
      </w:r>
      <w:r>
        <w:t>Managing</w:t>
      </w:r>
      <w:r>
        <w:rPr>
          <w:spacing w:val="-15"/>
        </w:rPr>
        <w:t xml:space="preserve"> </w:t>
      </w:r>
      <w:r>
        <w:t>Director</w:t>
      </w:r>
      <w:r>
        <w:rPr>
          <w:spacing w:val="-15"/>
        </w:rPr>
        <w:t xml:space="preserve"> </w:t>
      </w:r>
      <w:r>
        <w:t>who</w:t>
      </w:r>
      <w:r>
        <w:rPr>
          <w:spacing w:val="-15"/>
        </w:rPr>
        <w:t xml:space="preserve"> </w:t>
      </w:r>
      <w:r>
        <w:t>is</w:t>
      </w:r>
      <w:r>
        <w:rPr>
          <w:spacing w:val="-15"/>
        </w:rPr>
        <w:t xml:space="preserve"> </w:t>
      </w:r>
      <w:r>
        <w:t>the</w:t>
      </w:r>
      <w:r>
        <w:rPr>
          <w:spacing w:val="-15"/>
        </w:rPr>
        <w:t xml:space="preserve"> </w:t>
      </w:r>
      <w:r>
        <w:t>‘last</w:t>
      </w:r>
      <w:r>
        <w:rPr>
          <w:spacing w:val="-15"/>
        </w:rPr>
        <w:t xml:space="preserve"> </w:t>
      </w:r>
      <w:r>
        <w:t>appeal authority’</w:t>
      </w:r>
      <w:r>
        <w:rPr>
          <w:spacing w:val="-14"/>
        </w:rPr>
        <w:t xml:space="preserve"> </w:t>
      </w:r>
      <w:r>
        <w:t>at</w:t>
      </w:r>
      <w:r>
        <w:rPr>
          <w:spacing w:val="-15"/>
        </w:rPr>
        <w:t xml:space="preserve"> </w:t>
      </w:r>
      <w:r>
        <w:t>the</w:t>
      </w:r>
      <w:r>
        <w:rPr>
          <w:spacing w:val="-13"/>
        </w:rPr>
        <w:t xml:space="preserve"> </w:t>
      </w:r>
      <w:r>
        <w:t>workplace.</w:t>
      </w:r>
      <w:r>
        <w:rPr>
          <w:spacing w:val="-13"/>
        </w:rPr>
        <w:t xml:space="preserve"> </w:t>
      </w:r>
      <w:r>
        <w:t>Respondent</w:t>
      </w:r>
      <w:r>
        <w:rPr>
          <w:spacing w:val="-15"/>
        </w:rPr>
        <w:t xml:space="preserve"> </w:t>
      </w:r>
      <w:r>
        <w:t>insisted</w:t>
      </w:r>
      <w:r>
        <w:rPr>
          <w:spacing w:val="-15"/>
        </w:rPr>
        <w:t xml:space="preserve"> </w:t>
      </w:r>
      <w:r>
        <w:t>that</w:t>
      </w:r>
      <w:r>
        <w:rPr>
          <w:spacing w:val="-13"/>
        </w:rPr>
        <w:t xml:space="preserve"> </w:t>
      </w:r>
      <w:r>
        <w:t>applicant</w:t>
      </w:r>
      <w:r>
        <w:rPr>
          <w:spacing w:val="-15"/>
        </w:rPr>
        <w:t xml:space="preserve"> </w:t>
      </w:r>
      <w:r>
        <w:t>ought</w:t>
      </w:r>
      <w:r>
        <w:rPr>
          <w:spacing w:val="-13"/>
        </w:rPr>
        <w:t xml:space="preserve"> </w:t>
      </w:r>
      <w:r>
        <w:t>to</w:t>
      </w:r>
      <w:r>
        <w:rPr>
          <w:spacing w:val="-13"/>
        </w:rPr>
        <w:t xml:space="preserve"> </w:t>
      </w:r>
      <w:r>
        <w:t>have</w:t>
      </w:r>
      <w:r>
        <w:rPr>
          <w:spacing w:val="-13"/>
        </w:rPr>
        <w:t xml:space="preserve"> </w:t>
      </w:r>
      <w:proofErr w:type="spellStart"/>
      <w:r>
        <w:t>utilised</w:t>
      </w:r>
      <w:proofErr w:type="spellEnd"/>
      <w:r>
        <w:rPr>
          <w:spacing w:val="-15"/>
        </w:rPr>
        <w:t xml:space="preserve"> </w:t>
      </w:r>
      <w:r>
        <w:t>the</w:t>
      </w:r>
      <w:r>
        <w:rPr>
          <w:spacing w:val="-14"/>
        </w:rPr>
        <w:t xml:space="preserve"> </w:t>
      </w:r>
      <w:r>
        <w:t>appeal procedure despite her reservations as regards its utility.</w:t>
      </w:r>
    </w:p>
    <w:p w14:paraId="01C3AAD1" w14:textId="77777777" w:rsidR="008A7BB5" w:rsidRDefault="002C25C4">
      <w:pPr>
        <w:pStyle w:val="BodyText"/>
        <w:spacing w:before="1" w:line="360" w:lineRule="auto"/>
        <w:ind w:left="23" w:right="19"/>
        <w:jc w:val="both"/>
      </w:pPr>
      <w:r>
        <w:t>The Court is persuaded by applicant’s argument.</w:t>
      </w:r>
      <w:r>
        <w:rPr>
          <w:spacing w:val="40"/>
        </w:rPr>
        <w:t xml:space="preserve"> </w:t>
      </w:r>
      <w:r>
        <w:t xml:space="preserve">T. </w:t>
      </w:r>
      <w:proofErr w:type="spellStart"/>
      <w:r>
        <w:t>Mzondiwa</w:t>
      </w:r>
      <w:proofErr w:type="spellEnd"/>
      <w:r>
        <w:t xml:space="preserve"> who presided over the disciplinary hearing deposed the opposing</w:t>
      </w:r>
      <w:r>
        <w:rPr>
          <w:spacing w:val="-1"/>
        </w:rPr>
        <w:t xml:space="preserve"> </w:t>
      </w:r>
      <w:r>
        <w:t>affidavit wherein he stated that</w:t>
      </w:r>
      <w:r>
        <w:rPr>
          <w:spacing w:val="-1"/>
        </w:rPr>
        <w:t xml:space="preserve"> </w:t>
      </w:r>
      <w:r>
        <w:t>he is</w:t>
      </w:r>
      <w:r>
        <w:rPr>
          <w:spacing w:val="-1"/>
        </w:rPr>
        <w:t xml:space="preserve"> </w:t>
      </w:r>
      <w:r>
        <w:t>the Managing Director.</w:t>
      </w:r>
      <w:r>
        <w:rPr>
          <w:spacing w:val="32"/>
        </w:rPr>
        <w:t xml:space="preserve"> </w:t>
      </w:r>
      <w:r>
        <w:t>So</w:t>
      </w:r>
      <w:r>
        <w:rPr>
          <w:spacing w:val="-15"/>
        </w:rPr>
        <w:t xml:space="preserve"> </w:t>
      </w:r>
      <w:r>
        <w:t>apparently</w:t>
      </w:r>
      <w:r>
        <w:rPr>
          <w:spacing w:val="-15"/>
        </w:rPr>
        <w:t xml:space="preserve"> </w:t>
      </w:r>
      <w:r>
        <w:t>there</w:t>
      </w:r>
      <w:r>
        <w:rPr>
          <w:spacing w:val="-15"/>
        </w:rPr>
        <w:t xml:space="preserve"> </w:t>
      </w:r>
      <w:r>
        <w:t>is</w:t>
      </w:r>
      <w:r>
        <w:rPr>
          <w:spacing w:val="-15"/>
        </w:rPr>
        <w:t xml:space="preserve"> </w:t>
      </w:r>
      <w:r>
        <w:t>no</w:t>
      </w:r>
      <w:r>
        <w:rPr>
          <w:spacing w:val="-15"/>
        </w:rPr>
        <w:t xml:space="preserve"> </w:t>
      </w:r>
      <w:r>
        <w:t>higher</w:t>
      </w:r>
      <w:r>
        <w:rPr>
          <w:spacing w:val="-15"/>
        </w:rPr>
        <w:t xml:space="preserve"> </w:t>
      </w:r>
      <w:r>
        <w:t>authority</w:t>
      </w:r>
      <w:r>
        <w:rPr>
          <w:spacing w:val="-15"/>
        </w:rPr>
        <w:t xml:space="preserve"> </w:t>
      </w:r>
      <w:r>
        <w:t>at</w:t>
      </w:r>
      <w:r>
        <w:rPr>
          <w:spacing w:val="-15"/>
        </w:rPr>
        <w:t xml:space="preserve"> </w:t>
      </w:r>
      <w:r>
        <w:t>the</w:t>
      </w:r>
      <w:r>
        <w:rPr>
          <w:spacing w:val="-14"/>
        </w:rPr>
        <w:t xml:space="preserve"> </w:t>
      </w:r>
      <w:r>
        <w:t>workplace</w:t>
      </w:r>
      <w:r>
        <w:rPr>
          <w:spacing w:val="-14"/>
        </w:rPr>
        <w:t xml:space="preserve"> </w:t>
      </w:r>
      <w:r>
        <w:t>to</w:t>
      </w:r>
      <w:r>
        <w:rPr>
          <w:spacing w:val="-13"/>
        </w:rPr>
        <w:t xml:space="preserve"> </w:t>
      </w:r>
      <w:r>
        <w:t>act</w:t>
      </w:r>
      <w:r>
        <w:rPr>
          <w:spacing w:val="-15"/>
        </w:rPr>
        <w:t xml:space="preserve"> </w:t>
      </w:r>
      <w:r>
        <w:t>as</w:t>
      </w:r>
      <w:r>
        <w:rPr>
          <w:spacing w:val="-13"/>
        </w:rPr>
        <w:t xml:space="preserve"> </w:t>
      </w:r>
      <w:r>
        <w:t>Appeal</w:t>
      </w:r>
      <w:r>
        <w:rPr>
          <w:spacing w:val="-15"/>
        </w:rPr>
        <w:t xml:space="preserve"> </w:t>
      </w:r>
      <w:r>
        <w:t>Chairman in terms of the Code. Therefore applicant is entitled to seek recourse outside the workplace.</w:t>
      </w:r>
    </w:p>
    <w:p w14:paraId="4A7CD1E4" w14:textId="77777777" w:rsidR="008A7BB5" w:rsidRDefault="008A7BB5">
      <w:pPr>
        <w:pStyle w:val="BodyText"/>
      </w:pPr>
    </w:p>
    <w:p w14:paraId="318CF9FD" w14:textId="77777777" w:rsidR="008A7BB5" w:rsidRDefault="008A7BB5">
      <w:pPr>
        <w:pStyle w:val="BodyText"/>
      </w:pPr>
    </w:p>
    <w:p w14:paraId="085F2772" w14:textId="77777777" w:rsidR="008A7BB5" w:rsidRDefault="008A7BB5">
      <w:pPr>
        <w:pStyle w:val="BodyText"/>
        <w:spacing w:before="5"/>
      </w:pPr>
    </w:p>
    <w:p w14:paraId="4578ED4C" w14:textId="77777777" w:rsidR="008A7BB5" w:rsidRDefault="002C25C4">
      <w:pPr>
        <w:spacing w:before="1"/>
        <w:ind w:left="23"/>
        <w:rPr>
          <w:b/>
          <w:sz w:val="24"/>
        </w:rPr>
      </w:pPr>
      <w:r>
        <w:rPr>
          <w:b/>
          <w:spacing w:val="-2"/>
          <w:sz w:val="24"/>
          <w:u w:val="single"/>
        </w:rPr>
        <w:t>CONCLUSION</w:t>
      </w:r>
    </w:p>
    <w:p w14:paraId="4B344EE1" w14:textId="77777777" w:rsidR="008A7BB5" w:rsidRDefault="002C25C4">
      <w:pPr>
        <w:pStyle w:val="BodyText"/>
        <w:spacing w:before="126" w:line="360" w:lineRule="auto"/>
        <w:ind w:left="23" w:right="19"/>
        <w:jc w:val="both"/>
      </w:pPr>
      <w:r>
        <w:t>The foregoing analysis shows that the respondent’s</w:t>
      </w:r>
      <w:r>
        <w:rPr>
          <w:spacing w:val="40"/>
        </w:rPr>
        <w:t xml:space="preserve"> </w:t>
      </w:r>
      <w:r>
        <w:t>1</w:t>
      </w:r>
      <w:proofErr w:type="spellStart"/>
      <w:r>
        <w:rPr>
          <w:position w:val="8"/>
          <w:sz w:val="16"/>
        </w:rPr>
        <w:t>st</w:t>
      </w:r>
      <w:proofErr w:type="spellEnd"/>
      <w:r>
        <w:rPr>
          <w:position w:val="8"/>
          <w:sz w:val="16"/>
        </w:rPr>
        <w:t xml:space="preserve"> </w:t>
      </w:r>
      <w:r>
        <w:t xml:space="preserve">point </w:t>
      </w:r>
      <w:r>
        <w:rPr>
          <w:u w:val="single"/>
        </w:rPr>
        <w:t xml:space="preserve">in </w:t>
      </w:r>
      <w:proofErr w:type="spellStart"/>
      <w:r>
        <w:rPr>
          <w:u w:val="single"/>
        </w:rPr>
        <w:t>limine</w:t>
      </w:r>
      <w:proofErr w:type="spellEnd"/>
      <w:r>
        <w:t xml:space="preserve"> was well-taken.</w:t>
      </w:r>
      <w:r>
        <w:rPr>
          <w:spacing w:val="40"/>
        </w:rPr>
        <w:t xml:space="preserve"> </w:t>
      </w:r>
      <w:r>
        <w:t>As a result the application ought to be struck off.</w:t>
      </w:r>
    </w:p>
    <w:p w14:paraId="30C2F883" w14:textId="77777777" w:rsidR="008A7BB5" w:rsidRDefault="008A7BB5">
      <w:pPr>
        <w:pStyle w:val="BodyText"/>
        <w:spacing w:line="360" w:lineRule="auto"/>
        <w:jc w:val="both"/>
        <w:sectPr w:rsidR="008A7BB5">
          <w:pgSz w:w="11910" w:h="16840"/>
          <w:pgMar w:top="1900" w:right="1417" w:bottom="280" w:left="1417" w:header="761" w:footer="0" w:gutter="0"/>
          <w:cols w:space="720"/>
        </w:sectPr>
      </w:pPr>
    </w:p>
    <w:p w14:paraId="42C48D36" w14:textId="77777777" w:rsidR="008A7BB5" w:rsidRDefault="008A7BB5">
      <w:pPr>
        <w:pStyle w:val="BodyText"/>
      </w:pPr>
    </w:p>
    <w:p w14:paraId="096A1F5F" w14:textId="77777777" w:rsidR="008A7BB5" w:rsidRDefault="008A7BB5">
      <w:pPr>
        <w:pStyle w:val="BodyText"/>
      </w:pPr>
    </w:p>
    <w:p w14:paraId="47422F51" w14:textId="77777777" w:rsidR="008A7BB5" w:rsidRDefault="008A7BB5">
      <w:pPr>
        <w:pStyle w:val="BodyText"/>
      </w:pPr>
    </w:p>
    <w:p w14:paraId="511E0BEB" w14:textId="77777777" w:rsidR="008A7BB5" w:rsidRDefault="008A7BB5">
      <w:pPr>
        <w:pStyle w:val="BodyText"/>
      </w:pPr>
    </w:p>
    <w:p w14:paraId="08BC19E1" w14:textId="77777777" w:rsidR="008A7BB5" w:rsidRDefault="008A7BB5">
      <w:pPr>
        <w:pStyle w:val="BodyText"/>
        <w:spacing w:before="152"/>
      </w:pPr>
    </w:p>
    <w:p w14:paraId="3339889B" w14:textId="77777777" w:rsidR="008A7BB5" w:rsidRDefault="002C25C4">
      <w:pPr>
        <w:ind w:left="23"/>
        <w:rPr>
          <w:b/>
          <w:sz w:val="24"/>
        </w:rPr>
      </w:pPr>
      <w:r>
        <w:rPr>
          <w:b/>
          <w:sz w:val="24"/>
        </w:rPr>
        <w:t>Wherefore</w:t>
      </w:r>
      <w:r>
        <w:rPr>
          <w:b/>
          <w:spacing w:val="-3"/>
          <w:sz w:val="24"/>
        </w:rPr>
        <w:t xml:space="preserve"> </w:t>
      </w:r>
      <w:r>
        <w:rPr>
          <w:b/>
          <w:sz w:val="24"/>
        </w:rPr>
        <w:t>it</w:t>
      </w:r>
      <w:r>
        <w:rPr>
          <w:b/>
          <w:spacing w:val="-2"/>
          <w:sz w:val="24"/>
        </w:rPr>
        <w:t xml:space="preserve"> </w:t>
      </w:r>
      <w:r>
        <w:rPr>
          <w:b/>
          <w:sz w:val="24"/>
        </w:rPr>
        <w:t>is</w:t>
      </w:r>
      <w:r>
        <w:rPr>
          <w:b/>
          <w:spacing w:val="-1"/>
          <w:sz w:val="24"/>
        </w:rPr>
        <w:t xml:space="preserve"> </w:t>
      </w:r>
      <w:r>
        <w:rPr>
          <w:b/>
          <w:sz w:val="24"/>
        </w:rPr>
        <w:t>ordered</w:t>
      </w:r>
      <w:r>
        <w:rPr>
          <w:b/>
          <w:spacing w:val="-3"/>
          <w:sz w:val="24"/>
        </w:rPr>
        <w:t xml:space="preserve"> </w:t>
      </w:r>
      <w:r>
        <w:rPr>
          <w:b/>
          <w:spacing w:val="-4"/>
          <w:sz w:val="24"/>
        </w:rPr>
        <w:t>that</w:t>
      </w:r>
    </w:p>
    <w:p w14:paraId="413A812B" w14:textId="77777777" w:rsidR="008A7BB5" w:rsidRDefault="008A7BB5">
      <w:pPr>
        <w:pStyle w:val="BodyText"/>
        <w:rPr>
          <w:b/>
        </w:rPr>
      </w:pPr>
    </w:p>
    <w:p w14:paraId="7C7A26CF" w14:textId="77777777" w:rsidR="008A7BB5" w:rsidRDefault="008A7BB5">
      <w:pPr>
        <w:pStyle w:val="BodyText"/>
        <w:rPr>
          <w:b/>
        </w:rPr>
      </w:pPr>
    </w:p>
    <w:p w14:paraId="752FCB62" w14:textId="77777777" w:rsidR="008A7BB5" w:rsidRDefault="008A7BB5">
      <w:pPr>
        <w:pStyle w:val="BodyText"/>
        <w:rPr>
          <w:b/>
        </w:rPr>
      </w:pPr>
    </w:p>
    <w:p w14:paraId="459A55ED" w14:textId="77777777" w:rsidR="008A7BB5" w:rsidRDefault="008A7BB5">
      <w:pPr>
        <w:pStyle w:val="BodyText"/>
        <w:rPr>
          <w:b/>
        </w:rPr>
      </w:pPr>
    </w:p>
    <w:p w14:paraId="4CDF5185" w14:textId="77777777" w:rsidR="008A7BB5" w:rsidRDefault="008A7BB5">
      <w:pPr>
        <w:pStyle w:val="BodyText"/>
        <w:rPr>
          <w:b/>
        </w:rPr>
      </w:pPr>
    </w:p>
    <w:p w14:paraId="2E472ECA" w14:textId="77777777" w:rsidR="008A7BB5" w:rsidRDefault="008A7BB5">
      <w:pPr>
        <w:pStyle w:val="BodyText"/>
        <w:spacing w:before="138"/>
        <w:rPr>
          <w:b/>
        </w:rPr>
      </w:pPr>
    </w:p>
    <w:p w14:paraId="7BDABC31" w14:textId="77777777" w:rsidR="008A7BB5" w:rsidRDefault="002C25C4">
      <w:pPr>
        <w:pStyle w:val="ListParagraph"/>
        <w:numPr>
          <w:ilvl w:val="0"/>
          <w:numId w:val="1"/>
        </w:numPr>
        <w:tabs>
          <w:tab w:val="left" w:pos="742"/>
        </w:tabs>
        <w:ind w:left="742" w:hanging="359"/>
        <w:rPr>
          <w:b/>
          <w:sz w:val="24"/>
        </w:rPr>
      </w:pPr>
      <w:r>
        <w:rPr>
          <w:b/>
          <w:sz w:val="24"/>
        </w:rPr>
        <w:t>The application</w:t>
      </w:r>
      <w:r>
        <w:rPr>
          <w:b/>
          <w:spacing w:val="-3"/>
          <w:sz w:val="24"/>
        </w:rPr>
        <w:t xml:space="preserve"> </w:t>
      </w:r>
      <w:r>
        <w:rPr>
          <w:b/>
          <w:sz w:val="24"/>
        </w:rPr>
        <w:t>for</w:t>
      </w:r>
      <w:r>
        <w:rPr>
          <w:b/>
          <w:spacing w:val="-1"/>
          <w:sz w:val="24"/>
        </w:rPr>
        <w:t xml:space="preserve"> </w:t>
      </w:r>
      <w:proofErr w:type="spellStart"/>
      <w:r>
        <w:rPr>
          <w:b/>
          <w:sz w:val="24"/>
        </w:rPr>
        <w:t>condnation</w:t>
      </w:r>
      <w:proofErr w:type="spellEnd"/>
      <w:r>
        <w:rPr>
          <w:b/>
          <w:spacing w:val="-2"/>
          <w:sz w:val="24"/>
        </w:rPr>
        <w:t xml:space="preserve"> </w:t>
      </w:r>
      <w:r>
        <w:rPr>
          <w:b/>
          <w:sz w:val="24"/>
        </w:rPr>
        <w:t>be and</w:t>
      </w:r>
      <w:r>
        <w:rPr>
          <w:b/>
          <w:spacing w:val="2"/>
          <w:sz w:val="24"/>
        </w:rPr>
        <w:t xml:space="preserve"> </w:t>
      </w:r>
      <w:r>
        <w:rPr>
          <w:b/>
          <w:sz w:val="24"/>
        </w:rPr>
        <w:t>is</w:t>
      </w:r>
      <w:r>
        <w:rPr>
          <w:b/>
          <w:spacing w:val="-2"/>
          <w:sz w:val="24"/>
        </w:rPr>
        <w:t xml:space="preserve"> </w:t>
      </w:r>
      <w:r>
        <w:rPr>
          <w:b/>
          <w:sz w:val="24"/>
        </w:rPr>
        <w:t>hereby struck</w:t>
      </w:r>
      <w:r>
        <w:rPr>
          <w:b/>
          <w:spacing w:val="-4"/>
          <w:sz w:val="24"/>
        </w:rPr>
        <w:t xml:space="preserve"> </w:t>
      </w:r>
      <w:r>
        <w:rPr>
          <w:b/>
          <w:sz w:val="24"/>
        </w:rPr>
        <w:t>off</w:t>
      </w:r>
      <w:r>
        <w:rPr>
          <w:b/>
          <w:spacing w:val="-2"/>
          <w:sz w:val="24"/>
        </w:rPr>
        <w:t xml:space="preserve"> </w:t>
      </w:r>
      <w:r>
        <w:rPr>
          <w:b/>
          <w:sz w:val="24"/>
        </w:rPr>
        <w:t>as</w:t>
      </w:r>
      <w:r>
        <w:rPr>
          <w:b/>
          <w:spacing w:val="-2"/>
          <w:sz w:val="24"/>
        </w:rPr>
        <w:t xml:space="preserve"> </w:t>
      </w:r>
      <w:r>
        <w:rPr>
          <w:b/>
          <w:sz w:val="24"/>
        </w:rPr>
        <w:t>a</w:t>
      </w:r>
      <w:r>
        <w:rPr>
          <w:b/>
          <w:spacing w:val="-2"/>
          <w:sz w:val="24"/>
        </w:rPr>
        <w:t xml:space="preserve"> </w:t>
      </w:r>
      <w:r>
        <w:rPr>
          <w:b/>
          <w:sz w:val="24"/>
        </w:rPr>
        <w:t>nullity;</w:t>
      </w:r>
      <w:r>
        <w:rPr>
          <w:b/>
          <w:spacing w:val="-1"/>
          <w:sz w:val="24"/>
        </w:rPr>
        <w:t xml:space="preserve"> </w:t>
      </w:r>
      <w:r>
        <w:rPr>
          <w:b/>
          <w:spacing w:val="-5"/>
          <w:sz w:val="24"/>
        </w:rPr>
        <w:t>and</w:t>
      </w:r>
    </w:p>
    <w:p w14:paraId="1172A894" w14:textId="77777777" w:rsidR="008A7BB5" w:rsidRDefault="008A7BB5">
      <w:pPr>
        <w:pStyle w:val="BodyText"/>
        <w:rPr>
          <w:b/>
        </w:rPr>
      </w:pPr>
    </w:p>
    <w:p w14:paraId="76B9E425" w14:textId="77777777" w:rsidR="008A7BB5" w:rsidRDefault="008A7BB5">
      <w:pPr>
        <w:pStyle w:val="BodyText"/>
        <w:rPr>
          <w:b/>
        </w:rPr>
      </w:pPr>
    </w:p>
    <w:p w14:paraId="547249FD" w14:textId="77777777" w:rsidR="008A7BB5" w:rsidRDefault="008A7BB5">
      <w:pPr>
        <w:pStyle w:val="BodyText"/>
        <w:rPr>
          <w:b/>
        </w:rPr>
      </w:pPr>
    </w:p>
    <w:p w14:paraId="3F8D5423" w14:textId="77777777" w:rsidR="008A7BB5" w:rsidRDefault="008A7BB5">
      <w:pPr>
        <w:pStyle w:val="BodyText"/>
        <w:rPr>
          <w:b/>
        </w:rPr>
      </w:pPr>
    </w:p>
    <w:p w14:paraId="2BE1ABC4" w14:textId="77777777" w:rsidR="008A7BB5" w:rsidRDefault="008A7BB5">
      <w:pPr>
        <w:pStyle w:val="BodyText"/>
        <w:rPr>
          <w:b/>
        </w:rPr>
      </w:pPr>
    </w:p>
    <w:p w14:paraId="0B874B02" w14:textId="77777777" w:rsidR="008A7BB5" w:rsidRDefault="008A7BB5">
      <w:pPr>
        <w:pStyle w:val="BodyText"/>
        <w:spacing w:before="136"/>
        <w:rPr>
          <w:b/>
        </w:rPr>
      </w:pPr>
    </w:p>
    <w:p w14:paraId="6055462B" w14:textId="77777777" w:rsidR="008A7BB5" w:rsidRDefault="002C25C4">
      <w:pPr>
        <w:pStyle w:val="ListParagraph"/>
        <w:numPr>
          <w:ilvl w:val="0"/>
          <w:numId w:val="1"/>
        </w:numPr>
        <w:tabs>
          <w:tab w:val="left" w:pos="742"/>
        </w:tabs>
        <w:spacing w:before="1"/>
        <w:ind w:left="742" w:hanging="359"/>
        <w:rPr>
          <w:b/>
          <w:sz w:val="24"/>
        </w:rPr>
      </w:pPr>
      <w:r>
        <w:rPr>
          <w:b/>
          <w:sz w:val="24"/>
        </w:rPr>
        <w:t>Each</w:t>
      </w:r>
      <w:r>
        <w:rPr>
          <w:b/>
          <w:spacing w:val="-1"/>
          <w:sz w:val="24"/>
        </w:rPr>
        <w:t xml:space="preserve"> </w:t>
      </w:r>
      <w:r>
        <w:rPr>
          <w:b/>
          <w:sz w:val="24"/>
        </w:rPr>
        <w:t>party</w:t>
      </w:r>
      <w:r>
        <w:rPr>
          <w:b/>
          <w:spacing w:val="-2"/>
          <w:sz w:val="24"/>
        </w:rPr>
        <w:t xml:space="preserve"> </w:t>
      </w:r>
      <w:r>
        <w:rPr>
          <w:b/>
          <w:sz w:val="24"/>
        </w:rPr>
        <w:t>shall</w:t>
      </w:r>
      <w:r>
        <w:rPr>
          <w:b/>
          <w:spacing w:val="-1"/>
          <w:sz w:val="24"/>
        </w:rPr>
        <w:t xml:space="preserve"> </w:t>
      </w:r>
      <w:r>
        <w:rPr>
          <w:b/>
          <w:sz w:val="24"/>
        </w:rPr>
        <w:t>bear</w:t>
      </w:r>
      <w:r>
        <w:rPr>
          <w:b/>
          <w:spacing w:val="-2"/>
          <w:sz w:val="24"/>
        </w:rPr>
        <w:t xml:space="preserve"> </w:t>
      </w:r>
      <w:r>
        <w:rPr>
          <w:b/>
          <w:sz w:val="24"/>
        </w:rPr>
        <w:t>its</w:t>
      </w:r>
      <w:r>
        <w:rPr>
          <w:b/>
          <w:spacing w:val="1"/>
          <w:sz w:val="24"/>
        </w:rPr>
        <w:t xml:space="preserve"> </w:t>
      </w:r>
      <w:r>
        <w:rPr>
          <w:b/>
          <w:sz w:val="24"/>
        </w:rPr>
        <w:t>own</w:t>
      </w:r>
      <w:r>
        <w:rPr>
          <w:b/>
          <w:spacing w:val="-2"/>
          <w:sz w:val="24"/>
        </w:rPr>
        <w:t xml:space="preserve"> costs.</w:t>
      </w:r>
    </w:p>
    <w:p w14:paraId="4271D389" w14:textId="5EC223E0" w:rsidR="008A7BB5" w:rsidRDefault="008A7BB5">
      <w:pPr>
        <w:pStyle w:val="BodyText"/>
        <w:spacing w:before="8"/>
        <w:rPr>
          <w:b/>
          <w:sz w:val="18"/>
        </w:rPr>
      </w:pPr>
    </w:p>
    <w:p w14:paraId="23CD0889" w14:textId="77777777" w:rsidR="008A7BB5" w:rsidRDefault="002C25C4">
      <w:pPr>
        <w:spacing w:before="269" w:line="357" w:lineRule="auto"/>
        <w:ind w:left="3970" w:right="3900" w:hanging="284"/>
        <w:rPr>
          <w:b/>
          <w:sz w:val="24"/>
        </w:rPr>
      </w:pPr>
      <w:r>
        <w:rPr>
          <w:b/>
          <w:sz w:val="24"/>
        </w:rPr>
        <w:t>G</w:t>
      </w:r>
      <w:r>
        <w:rPr>
          <w:b/>
          <w:spacing w:val="-15"/>
          <w:sz w:val="24"/>
        </w:rPr>
        <w:t xml:space="preserve"> </w:t>
      </w:r>
      <w:r>
        <w:rPr>
          <w:b/>
          <w:sz w:val="24"/>
        </w:rPr>
        <w:t xml:space="preserve">MUSARIRI </w:t>
      </w:r>
      <w:r>
        <w:rPr>
          <w:b/>
          <w:spacing w:val="-2"/>
          <w:sz w:val="24"/>
        </w:rPr>
        <w:t>J-U-D-G-E</w:t>
      </w:r>
    </w:p>
    <w:sectPr w:rsidR="008A7BB5">
      <w:pgSz w:w="11910" w:h="16840"/>
      <w:pgMar w:top="1900" w:right="1417" w:bottom="280" w:left="1417"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FE8BD" w14:textId="77777777" w:rsidR="002C25C4" w:rsidRDefault="002C25C4">
      <w:r>
        <w:separator/>
      </w:r>
    </w:p>
  </w:endnote>
  <w:endnote w:type="continuationSeparator" w:id="0">
    <w:p w14:paraId="24548DD1" w14:textId="77777777" w:rsidR="002C25C4" w:rsidRDefault="002C2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E42B0" w14:textId="77777777" w:rsidR="002C25C4" w:rsidRDefault="002C25C4">
      <w:r>
        <w:separator/>
      </w:r>
    </w:p>
  </w:footnote>
  <w:footnote w:type="continuationSeparator" w:id="0">
    <w:p w14:paraId="0FCEDF54" w14:textId="77777777" w:rsidR="002C25C4" w:rsidRDefault="002C25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0D0" w14:textId="77777777" w:rsidR="008A7BB5" w:rsidRDefault="002C25C4">
    <w:pPr>
      <w:pStyle w:val="BodyText"/>
      <w:spacing w:line="14" w:lineRule="auto"/>
      <w:rPr>
        <w:sz w:val="20"/>
      </w:rPr>
    </w:pPr>
    <w:r>
      <w:rPr>
        <w:noProof/>
        <w:sz w:val="20"/>
      </w:rPr>
      <mc:AlternateContent>
        <mc:Choice Requires="wps">
          <w:drawing>
            <wp:anchor distT="0" distB="0" distL="0" distR="0" simplePos="0" relativeHeight="487505408" behindDoc="1" locked="0" layoutInCell="1" allowOverlap="1" wp14:anchorId="479CB703" wp14:editId="6225BAAA">
              <wp:simplePos x="0" y="0"/>
              <wp:positionH relativeFrom="page">
                <wp:posOffset>5968746</wp:posOffset>
              </wp:positionH>
              <wp:positionV relativeFrom="page">
                <wp:posOffset>470407</wp:posOffset>
              </wp:positionV>
              <wp:extent cx="1099185" cy="5073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99185" cy="507365"/>
                      </a:xfrm>
                      <a:prstGeom prst="rect">
                        <a:avLst/>
                      </a:prstGeom>
                    </wps:spPr>
                    <wps:txbx>
                      <w:txbxContent>
                        <w:p w14:paraId="5C76FE06" w14:textId="77777777" w:rsidR="008A7BB5" w:rsidRDefault="002C25C4">
                          <w:pPr>
                            <w:spacing w:line="245" w:lineRule="exact"/>
                            <w:ind w:left="298"/>
                            <w:jc w:val="center"/>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BFC0618" w14:textId="77777777" w:rsidR="008A7BB5" w:rsidRDefault="002C25C4">
                          <w:pPr>
                            <w:ind w:right="528"/>
                            <w:jc w:val="center"/>
                            <w:rPr>
                              <w:rFonts w:ascii="Calibri"/>
                            </w:rPr>
                          </w:pPr>
                          <w:r>
                            <w:rPr>
                              <w:rFonts w:ascii="Calibri"/>
                              <w:spacing w:val="-2"/>
                            </w:rPr>
                            <w:t>LC/H/291/25</w:t>
                          </w:r>
                        </w:p>
                        <w:p w14:paraId="6E829F5B" w14:textId="77777777" w:rsidR="008A7BB5" w:rsidRDefault="002C25C4">
                          <w:pPr>
                            <w:ind w:left="533"/>
                            <w:jc w:val="center"/>
                            <w:rPr>
                              <w:rFonts w:ascii="Calibri"/>
                            </w:rPr>
                          </w:pPr>
                          <w:r>
                            <w:rPr>
                              <w:rFonts w:ascii="Calibri"/>
                              <w:spacing w:val="-2"/>
                            </w:rPr>
                            <w:t>LC/H/232/25</w:t>
                          </w:r>
                        </w:p>
                      </w:txbxContent>
                    </wps:txbx>
                    <wps:bodyPr wrap="square" lIns="0" tIns="0" rIns="0" bIns="0" rtlCol="0">
                      <a:noAutofit/>
                    </wps:bodyPr>
                  </wps:wsp>
                </a:graphicData>
              </a:graphic>
            </wp:anchor>
          </w:drawing>
        </mc:Choice>
        <mc:Fallback>
          <w:pict>
            <v:shapetype w14:anchorId="479CB703" id="_x0000_t202" coordsize="21600,21600" o:spt="202" path="m,l,21600r21600,l21600,xe">
              <v:stroke joinstyle="miter"/>
              <v:path gradientshapeok="t" o:connecttype="rect"/>
            </v:shapetype>
            <v:shape id="Textbox 1" o:spid="_x0000_s1026" type="#_x0000_t202" style="position:absolute;margin-left:470pt;margin-top:37.05pt;width:86.55pt;height:39.95pt;z-index:-1581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" filled="f" stroked="f">
              <v:textbox inset="0,0,0,0">
                <w:txbxContent>
                  <w:p w14:paraId="5C76FE06" w14:textId="77777777" w:rsidR="008A7BB5" w:rsidRDefault="002C25C4">
                    <w:pPr>
                      <w:spacing w:line="245" w:lineRule="exact"/>
                      <w:ind w:left="298"/>
                      <w:jc w:val="center"/>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2</w:t>
                    </w:r>
                    <w:r>
                      <w:rPr>
                        <w:rFonts w:ascii="Calibri"/>
                        <w:spacing w:val="-10"/>
                      </w:rPr>
                      <w:fldChar w:fldCharType="end"/>
                    </w:r>
                  </w:p>
                  <w:p w14:paraId="5BFC0618" w14:textId="77777777" w:rsidR="008A7BB5" w:rsidRDefault="002C25C4">
                    <w:pPr>
                      <w:ind w:right="528"/>
                      <w:jc w:val="center"/>
                      <w:rPr>
                        <w:rFonts w:ascii="Calibri"/>
                      </w:rPr>
                    </w:pPr>
                    <w:r>
                      <w:rPr>
                        <w:rFonts w:ascii="Calibri"/>
                        <w:spacing w:val="-2"/>
                      </w:rPr>
                      <w:t>LC/H/291/25</w:t>
                    </w:r>
                  </w:p>
                  <w:p w14:paraId="6E829F5B" w14:textId="77777777" w:rsidR="008A7BB5" w:rsidRDefault="002C25C4">
                    <w:pPr>
                      <w:ind w:left="533"/>
                      <w:jc w:val="center"/>
                      <w:rPr>
                        <w:rFonts w:ascii="Calibri"/>
                      </w:rPr>
                    </w:pPr>
                    <w:r>
                      <w:rPr>
                        <w:rFonts w:ascii="Calibri"/>
                        <w:spacing w:val="-2"/>
                      </w:rPr>
                      <w:t>LC/H/232/25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03499"/>
    <w:multiLevelType w:val="hybridMultilevel"/>
    <w:tmpl w:val="47EA29E4"/>
    <w:lvl w:ilvl="0" w:tplc="5B8EC220">
      <w:start w:val="1"/>
      <w:numFmt w:val="decimal"/>
      <w:lvlText w:val="%1."/>
      <w:lvlJc w:val="left"/>
      <w:pPr>
        <w:ind w:left="743"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1" w:tplc="C6F41D46">
      <w:numFmt w:val="bullet"/>
      <w:lvlText w:val="•"/>
      <w:lvlJc w:val="left"/>
      <w:pPr>
        <w:ind w:left="1573" w:hanging="360"/>
      </w:pPr>
      <w:rPr>
        <w:rFonts w:hint="default"/>
        <w:lang w:val="en-US" w:eastAsia="en-US" w:bidi="ar-SA"/>
      </w:rPr>
    </w:lvl>
    <w:lvl w:ilvl="2" w:tplc="64FEDE48">
      <w:numFmt w:val="bullet"/>
      <w:lvlText w:val="•"/>
      <w:lvlJc w:val="left"/>
      <w:pPr>
        <w:ind w:left="2406" w:hanging="360"/>
      </w:pPr>
      <w:rPr>
        <w:rFonts w:hint="default"/>
        <w:lang w:val="en-US" w:eastAsia="en-US" w:bidi="ar-SA"/>
      </w:rPr>
    </w:lvl>
    <w:lvl w:ilvl="3" w:tplc="2ED8929A">
      <w:numFmt w:val="bullet"/>
      <w:lvlText w:val="•"/>
      <w:lvlJc w:val="left"/>
      <w:pPr>
        <w:ind w:left="3239" w:hanging="360"/>
      </w:pPr>
      <w:rPr>
        <w:rFonts w:hint="default"/>
        <w:lang w:val="en-US" w:eastAsia="en-US" w:bidi="ar-SA"/>
      </w:rPr>
    </w:lvl>
    <w:lvl w:ilvl="4" w:tplc="90C09DF8">
      <w:numFmt w:val="bullet"/>
      <w:lvlText w:val="•"/>
      <w:lvlJc w:val="left"/>
      <w:pPr>
        <w:ind w:left="4072" w:hanging="360"/>
      </w:pPr>
      <w:rPr>
        <w:rFonts w:hint="default"/>
        <w:lang w:val="en-US" w:eastAsia="en-US" w:bidi="ar-SA"/>
      </w:rPr>
    </w:lvl>
    <w:lvl w:ilvl="5" w:tplc="AEC433B6">
      <w:numFmt w:val="bullet"/>
      <w:lvlText w:val="•"/>
      <w:lvlJc w:val="left"/>
      <w:pPr>
        <w:ind w:left="4906" w:hanging="360"/>
      </w:pPr>
      <w:rPr>
        <w:rFonts w:hint="default"/>
        <w:lang w:val="en-US" w:eastAsia="en-US" w:bidi="ar-SA"/>
      </w:rPr>
    </w:lvl>
    <w:lvl w:ilvl="6" w:tplc="5B82E0F4">
      <w:numFmt w:val="bullet"/>
      <w:lvlText w:val="•"/>
      <w:lvlJc w:val="left"/>
      <w:pPr>
        <w:ind w:left="5739" w:hanging="360"/>
      </w:pPr>
      <w:rPr>
        <w:rFonts w:hint="default"/>
        <w:lang w:val="en-US" w:eastAsia="en-US" w:bidi="ar-SA"/>
      </w:rPr>
    </w:lvl>
    <w:lvl w:ilvl="7" w:tplc="75D26EDE">
      <w:numFmt w:val="bullet"/>
      <w:lvlText w:val="•"/>
      <w:lvlJc w:val="left"/>
      <w:pPr>
        <w:ind w:left="6572" w:hanging="360"/>
      </w:pPr>
      <w:rPr>
        <w:rFonts w:hint="default"/>
        <w:lang w:val="en-US" w:eastAsia="en-US" w:bidi="ar-SA"/>
      </w:rPr>
    </w:lvl>
    <w:lvl w:ilvl="8" w:tplc="C02ABD34">
      <w:numFmt w:val="bullet"/>
      <w:lvlText w:val="•"/>
      <w:lvlJc w:val="left"/>
      <w:pPr>
        <w:ind w:left="7405" w:hanging="360"/>
      </w:pPr>
      <w:rPr>
        <w:rFonts w:hint="default"/>
        <w:lang w:val="en-US" w:eastAsia="en-US" w:bidi="ar-SA"/>
      </w:rPr>
    </w:lvl>
  </w:abstractNum>
  <w:num w:numId="1" w16cid:durableId="353843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A7BB5"/>
    <w:rsid w:val="002C25C4"/>
    <w:rsid w:val="008A7BB5"/>
    <w:rsid w:val="00C2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4A53"/>
  <w15:docId w15:val="{12BE5465-A094-4A12-A1FA-1848C4485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42"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1183</Words>
  <Characters>6744</Characters>
  <Application>Microsoft Office Word</Application>
  <DocSecurity>0</DocSecurity>
  <Lines>56</Lines>
  <Paragraphs>15</Paragraphs>
  <ScaleCrop>false</ScaleCrop>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Shylet Dzagona</cp:lastModifiedBy>
  <cp:revision>2</cp:revision>
  <dcterms:created xsi:type="dcterms:W3CDTF">2025-08-22T09:08:00Z</dcterms:created>
  <dcterms:modified xsi:type="dcterms:W3CDTF">2025-08-22T09:21:00Z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2025-08-22T00:00:00Z</vt:filetime>
  </property>
  <property fmtid="{D5CDD505-2E9C-101B-9397-08002B2CF9AE}" pid="5" name="Producer">
    <vt:lpwstr>䵩捲潳潦璮⁗潲搠㈰ㄳ㬠浯摩晩敤⁵獩湧⁩呥硴′⸱⸷⁢礠ㅔ㍘吀</vt:lpwstr>
  </property>
</Properties>
</file>