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A66" w:rsidRPr="00C6752E" w:rsidRDefault="00961A66" w:rsidP="00961A66">
      <w:pPr>
        <w:spacing w:line="360" w:lineRule="auto"/>
        <w:jc w:val="both"/>
        <w:rPr>
          <w:b/>
        </w:rPr>
      </w:pPr>
      <w:r w:rsidRPr="00C6752E">
        <w:rPr>
          <w:b/>
        </w:rPr>
        <w:t>IN TH</w:t>
      </w:r>
      <w:r>
        <w:rPr>
          <w:b/>
        </w:rPr>
        <w:t>E LABOUR COURT OF ZIMBABWE</w:t>
      </w:r>
      <w:r>
        <w:rPr>
          <w:b/>
        </w:rPr>
        <w:tab/>
        <w:t xml:space="preserve"> JUDGMENT NO. LC/H/</w:t>
      </w:r>
      <w:r w:rsidR="00072F61">
        <w:rPr>
          <w:b/>
        </w:rPr>
        <w:t>519</w:t>
      </w:r>
      <w:r>
        <w:rPr>
          <w:b/>
        </w:rPr>
        <w:t>/2014</w:t>
      </w:r>
    </w:p>
    <w:p w:rsidR="00961A66" w:rsidRDefault="00961A66" w:rsidP="00961A66">
      <w:pPr>
        <w:spacing w:line="360" w:lineRule="auto"/>
        <w:jc w:val="both"/>
        <w:rPr>
          <w:b/>
        </w:rPr>
      </w:pPr>
      <w:r>
        <w:rPr>
          <w:b/>
        </w:rPr>
        <w:t xml:space="preserve">HARARE, </w:t>
      </w:r>
      <w:r w:rsidR="0037687A">
        <w:rPr>
          <w:b/>
        </w:rPr>
        <w:t>24</w:t>
      </w:r>
      <w:r>
        <w:rPr>
          <w:b/>
        </w:rPr>
        <w:t xml:space="preserve"> JULY 2014</w:t>
      </w:r>
      <w:r>
        <w:rPr>
          <w:b/>
        </w:rPr>
        <w:tab/>
      </w:r>
      <w:r>
        <w:rPr>
          <w:b/>
        </w:rPr>
        <w:tab/>
        <w:t xml:space="preserve">                                  </w:t>
      </w:r>
      <w:r w:rsidRPr="00C6752E">
        <w:rPr>
          <w:b/>
        </w:rPr>
        <w:t>CASE NO. LC/</w:t>
      </w:r>
      <w:r>
        <w:rPr>
          <w:b/>
        </w:rPr>
        <w:t>H/690/13</w:t>
      </w:r>
    </w:p>
    <w:p w:rsidR="00216560" w:rsidRDefault="00216560" w:rsidP="00961A66">
      <w:pPr>
        <w:spacing w:line="360" w:lineRule="auto"/>
        <w:jc w:val="both"/>
        <w:rPr>
          <w:b/>
        </w:rPr>
      </w:pPr>
      <w:r>
        <w:rPr>
          <w:b/>
        </w:rPr>
        <w:t>AND 15 AUGUST 2014</w:t>
      </w:r>
    </w:p>
    <w:p w:rsidR="00961A66" w:rsidRDefault="00961A66" w:rsidP="00961A66">
      <w:pPr>
        <w:spacing w:line="360" w:lineRule="auto"/>
        <w:jc w:val="both"/>
      </w:pPr>
      <w:r w:rsidRPr="00C6752E">
        <w:t>In the matter between:-</w:t>
      </w:r>
    </w:p>
    <w:p w:rsidR="00961A66" w:rsidRPr="00C6752E" w:rsidRDefault="00961A66" w:rsidP="00961A66">
      <w:pPr>
        <w:spacing w:line="276" w:lineRule="auto"/>
        <w:jc w:val="both"/>
      </w:pPr>
    </w:p>
    <w:p w:rsidR="00961A66" w:rsidRPr="00C6752E" w:rsidRDefault="00961A66" w:rsidP="00961A66">
      <w:pPr>
        <w:jc w:val="both"/>
      </w:pPr>
    </w:p>
    <w:p w:rsidR="00961A66" w:rsidRDefault="00961A66" w:rsidP="00961A66">
      <w:pPr>
        <w:jc w:val="both"/>
        <w:rPr>
          <w:b/>
        </w:rPr>
      </w:pPr>
      <w:r>
        <w:rPr>
          <w:b/>
        </w:rPr>
        <w:t>CHARLES MUROVE</w:t>
      </w:r>
      <w:r>
        <w:rPr>
          <w:b/>
        </w:rPr>
        <w:tab/>
      </w:r>
      <w:r>
        <w:rPr>
          <w:b/>
        </w:rPr>
        <w:tab/>
      </w:r>
      <w:r>
        <w:rPr>
          <w:b/>
        </w:rPr>
        <w:tab/>
      </w:r>
      <w:r>
        <w:rPr>
          <w:b/>
        </w:rPr>
        <w:tab/>
      </w:r>
      <w:r>
        <w:rPr>
          <w:b/>
        </w:rPr>
        <w:tab/>
      </w:r>
      <w:r>
        <w:rPr>
          <w:b/>
        </w:rPr>
        <w:tab/>
        <w:t>Applicant</w:t>
      </w:r>
    </w:p>
    <w:p w:rsidR="00961A66" w:rsidRDefault="00961A66" w:rsidP="00961A66">
      <w:pPr>
        <w:jc w:val="both"/>
        <w:outlineLvl w:val="0"/>
        <w:rPr>
          <w:b/>
        </w:rPr>
      </w:pPr>
    </w:p>
    <w:p w:rsidR="00961A66" w:rsidRDefault="00961A66" w:rsidP="00961A66">
      <w:pPr>
        <w:jc w:val="both"/>
        <w:outlineLvl w:val="0"/>
      </w:pPr>
      <w:r w:rsidRPr="00C6752E">
        <w:t>And</w:t>
      </w:r>
    </w:p>
    <w:p w:rsidR="00961A66" w:rsidRPr="00C6752E" w:rsidRDefault="00961A66" w:rsidP="00961A66">
      <w:pPr>
        <w:jc w:val="both"/>
        <w:outlineLvl w:val="0"/>
      </w:pPr>
    </w:p>
    <w:p w:rsidR="00961A66" w:rsidRDefault="00961A66" w:rsidP="00961A66">
      <w:pPr>
        <w:jc w:val="both"/>
        <w:rPr>
          <w:b/>
        </w:rPr>
      </w:pPr>
      <w:r>
        <w:rPr>
          <w:b/>
        </w:rPr>
        <w:t>JUDICIAL SERVICES COMMISSION</w:t>
      </w:r>
      <w:r>
        <w:rPr>
          <w:b/>
        </w:rPr>
        <w:tab/>
      </w:r>
      <w:r>
        <w:rPr>
          <w:b/>
        </w:rPr>
        <w:tab/>
      </w:r>
      <w:r>
        <w:rPr>
          <w:b/>
        </w:rPr>
        <w:tab/>
      </w:r>
      <w:r>
        <w:rPr>
          <w:b/>
        </w:rPr>
        <w:tab/>
        <w:t>Respondent</w:t>
      </w:r>
    </w:p>
    <w:p w:rsidR="00961A66" w:rsidRPr="00C6752E" w:rsidRDefault="00961A66" w:rsidP="00961A66">
      <w:pPr>
        <w:jc w:val="both"/>
        <w:rPr>
          <w:b/>
        </w:rPr>
      </w:pPr>
    </w:p>
    <w:p w:rsidR="00961A66" w:rsidRPr="00C6752E" w:rsidRDefault="00961A66" w:rsidP="00961A66">
      <w:pPr>
        <w:jc w:val="both"/>
        <w:rPr>
          <w:b/>
        </w:rPr>
      </w:pPr>
    </w:p>
    <w:p w:rsidR="00961A66" w:rsidRDefault="00961A66" w:rsidP="00961A66">
      <w:pPr>
        <w:spacing w:line="360" w:lineRule="auto"/>
        <w:jc w:val="both"/>
        <w:outlineLvl w:val="0"/>
      </w:pPr>
      <w:r w:rsidRPr="00C6752E">
        <w:t>Before Honourable</w:t>
      </w:r>
      <w:r>
        <w:t xml:space="preserve"> B.S.</w:t>
      </w:r>
      <w:r w:rsidRPr="00C6752E">
        <w:t xml:space="preserve"> </w:t>
      </w:r>
      <w:r>
        <w:t>Chidziva, Judge</w:t>
      </w:r>
    </w:p>
    <w:p w:rsidR="00961A66" w:rsidRDefault="00961A66" w:rsidP="00961A66">
      <w:pPr>
        <w:spacing w:line="276" w:lineRule="auto"/>
        <w:jc w:val="both"/>
      </w:pPr>
    </w:p>
    <w:p w:rsidR="00961A66" w:rsidRPr="00DC0454" w:rsidRDefault="00961A66" w:rsidP="00961A66">
      <w:pPr>
        <w:jc w:val="both"/>
      </w:pPr>
      <w:r>
        <w:tab/>
      </w:r>
      <w:r>
        <w:tab/>
      </w:r>
      <w:r>
        <w:tab/>
        <w:t xml:space="preserve"> </w:t>
      </w:r>
      <w:r w:rsidRPr="00C6752E">
        <w:rPr>
          <w:b/>
        </w:rPr>
        <w:tab/>
      </w:r>
      <w:r w:rsidRPr="00C6752E">
        <w:rPr>
          <w:b/>
        </w:rPr>
        <w:tab/>
      </w:r>
    </w:p>
    <w:p w:rsidR="00961A66" w:rsidRDefault="00961A66" w:rsidP="00961A66">
      <w:pPr>
        <w:jc w:val="both"/>
        <w:rPr>
          <w:b/>
        </w:rPr>
      </w:pPr>
      <w:r>
        <w:rPr>
          <w:b/>
        </w:rPr>
        <w:t>For Applicant</w:t>
      </w:r>
      <w:r>
        <w:rPr>
          <w:b/>
        </w:rPr>
        <w:tab/>
      </w:r>
      <w:r>
        <w:rPr>
          <w:b/>
        </w:rPr>
        <w:tab/>
        <w:t>Mr. I. Gonese (Legal Practitioner</w:t>
      </w:r>
    </w:p>
    <w:p w:rsidR="00961A66" w:rsidRDefault="00961A66" w:rsidP="00961A66">
      <w:pPr>
        <w:jc w:val="both"/>
        <w:rPr>
          <w:b/>
        </w:rPr>
      </w:pPr>
      <w:r>
        <w:rPr>
          <w:b/>
        </w:rPr>
        <w:tab/>
      </w:r>
      <w:r w:rsidRPr="00C6752E">
        <w:rPr>
          <w:b/>
        </w:rPr>
        <w:tab/>
      </w:r>
      <w:r w:rsidRPr="00C6752E">
        <w:rPr>
          <w:b/>
        </w:rPr>
        <w:tab/>
      </w:r>
    </w:p>
    <w:p w:rsidR="00961A66" w:rsidRDefault="00961A66" w:rsidP="00961A66">
      <w:pPr>
        <w:jc w:val="both"/>
        <w:rPr>
          <w:b/>
        </w:rPr>
      </w:pPr>
      <w:r>
        <w:rPr>
          <w:b/>
        </w:rPr>
        <w:t>For Respondent</w:t>
      </w:r>
      <w:r>
        <w:rPr>
          <w:b/>
        </w:rPr>
        <w:tab/>
      </w:r>
      <w:r>
        <w:rPr>
          <w:b/>
        </w:rPr>
        <w:tab/>
        <w:t>Ms. K. Warinda (Legal Advisor)</w:t>
      </w:r>
    </w:p>
    <w:p w:rsidR="00961A66" w:rsidRDefault="00961A66" w:rsidP="00961A66">
      <w:pPr>
        <w:jc w:val="both"/>
        <w:rPr>
          <w:b/>
        </w:rPr>
      </w:pPr>
    </w:p>
    <w:p w:rsidR="00961A66" w:rsidRDefault="00961A66" w:rsidP="00961A66">
      <w:pPr>
        <w:jc w:val="both"/>
        <w:rPr>
          <w:b/>
        </w:rPr>
      </w:pPr>
    </w:p>
    <w:p w:rsidR="00961A66" w:rsidRDefault="00961A66" w:rsidP="00961A66">
      <w:pPr>
        <w:jc w:val="both"/>
        <w:outlineLvl w:val="0"/>
        <w:rPr>
          <w:b/>
        </w:rPr>
      </w:pPr>
      <w:r>
        <w:rPr>
          <w:b/>
        </w:rPr>
        <w:t>CHIDZIVA, J:</w:t>
      </w:r>
    </w:p>
    <w:p w:rsidR="00961A66" w:rsidRDefault="00961A66" w:rsidP="00961A66">
      <w:pPr>
        <w:jc w:val="both"/>
      </w:pPr>
    </w:p>
    <w:p w:rsidR="003C4620" w:rsidRDefault="003C4620" w:rsidP="0037687A">
      <w:pPr>
        <w:jc w:val="both"/>
      </w:pPr>
    </w:p>
    <w:p w:rsidR="00961A66" w:rsidRDefault="00961A66" w:rsidP="00961A66">
      <w:pPr>
        <w:spacing w:line="360" w:lineRule="auto"/>
        <w:jc w:val="both"/>
      </w:pPr>
      <w:r>
        <w:tab/>
        <w:t>The applicant has applied to this court that it be ordered that;</w:t>
      </w:r>
    </w:p>
    <w:p w:rsidR="00961A66" w:rsidRDefault="00961A66" w:rsidP="00BA3D47">
      <w:pPr>
        <w:jc w:val="both"/>
      </w:pPr>
    </w:p>
    <w:p w:rsidR="00961A66" w:rsidRDefault="00961A66" w:rsidP="00961A66">
      <w:pPr>
        <w:pStyle w:val="ListParagraph"/>
        <w:numPr>
          <w:ilvl w:val="0"/>
          <w:numId w:val="1"/>
        </w:numPr>
        <w:spacing w:line="360" w:lineRule="auto"/>
        <w:jc w:val="both"/>
      </w:pPr>
      <w:r>
        <w:t xml:space="preserve">The Respondent be and is hereby barred for </w:t>
      </w:r>
      <w:r w:rsidR="0037687A">
        <w:t>failing</w:t>
      </w:r>
      <w:r>
        <w:t xml:space="preserve"> to file their response to applicant’s appeal.</w:t>
      </w:r>
    </w:p>
    <w:p w:rsidR="00961A66" w:rsidRDefault="00961A66" w:rsidP="00961A66">
      <w:pPr>
        <w:pStyle w:val="ListParagraph"/>
        <w:numPr>
          <w:ilvl w:val="0"/>
          <w:numId w:val="1"/>
        </w:numPr>
        <w:spacing w:line="360" w:lineRule="auto"/>
        <w:jc w:val="both"/>
      </w:pPr>
      <w:r>
        <w:t>The appeal be and is hereby allowed and the respondent is hereby ordered to reinstate the appellant to his position as Magistrate without lose of pay and benefit.</w:t>
      </w:r>
    </w:p>
    <w:p w:rsidR="00961A66" w:rsidRDefault="00961A66" w:rsidP="0037687A">
      <w:pPr>
        <w:pStyle w:val="ListParagraph"/>
        <w:ind w:left="1080"/>
        <w:jc w:val="both"/>
      </w:pPr>
    </w:p>
    <w:p w:rsidR="00961A66" w:rsidRDefault="00961A66" w:rsidP="00BA3D47">
      <w:pPr>
        <w:spacing w:line="360" w:lineRule="auto"/>
        <w:ind w:firstLine="720"/>
        <w:jc w:val="both"/>
      </w:pPr>
      <w:r>
        <w:t>The applicant submitted that the notice of appeal is served together with the notice of response</w:t>
      </w:r>
      <w:r w:rsidR="00BA3D47">
        <w:t>.  In accordance with Rule 15 (2) of the Labour Court Rules the Respondent was suppose to respond within thirty (30) days.  The appeal was filed on 12 September 2011 and the Respondent only responded on the 18</w:t>
      </w:r>
      <w:r w:rsidR="00BA3D47" w:rsidRPr="00BA3D47">
        <w:rPr>
          <w:vertAlign w:val="superscript"/>
        </w:rPr>
        <w:t>th</w:t>
      </w:r>
      <w:r w:rsidR="00BA3D47">
        <w:t xml:space="preserve"> of February 2014.</w:t>
      </w:r>
    </w:p>
    <w:p w:rsidR="00BA3D47" w:rsidRDefault="00BA3D47" w:rsidP="0037687A">
      <w:pPr>
        <w:jc w:val="both"/>
      </w:pPr>
    </w:p>
    <w:p w:rsidR="00EF7E3D" w:rsidRDefault="00BA3D47" w:rsidP="00961A66">
      <w:pPr>
        <w:spacing w:line="360" w:lineRule="auto"/>
        <w:jc w:val="both"/>
      </w:pPr>
      <w:r>
        <w:lastRenderedPageBreak/>
        <w:tab/>
        <w:t>The Respondent on the other hand told this court that they had filed a notice of Response w</w:t>
      </w:r>
      <w:r w:rsidR="00AD0EE7">
        <w:t>ith</w:t>
      </w:r>
      <w:r w:rsidR="00216560">
        <w:t>in</w:t>
      </w:r>
      <w:r w:rsidR="00AD0EE7">
        <w:t xml:space="preserve"> </w:t>
      </w:r>
      <w:r w:rsidR="00216560">
        <w:t>time</w:t>
      </w:r>
      <w:r w:rsidR="00AD0EE7">
        <w:t xml:space="preserve"> as they had received the notice to respond on the 13</w:t>
      </w:r>
      <w:r w:rsidR="00AD0EE7" w:rsidRPr="00AD0EE7">
        <w:rPr>
          <w:vertAlign w:val="superscript"/>
        </w:rPr>
        <w:t>th</w:t>
      </w:r>
      <w:r w:rsidR="00AD0EE7">
        <w:t xml:space="preserve"> February 2014.  Ms Warinda submitted that the practice was that the call to respondent from</w:t>
      </w:r>
      <w:r w:rsidR="00EF7E3D">
        <w:t xml:space="preserve"> </w:t>
      </w:r>
      <w:r w:rsidR="00216560">
        <w:t>the</w:t>
      </w:r>
      <w:r w:rsidR="00EF7E3D">
        <w:t xml:space="preserve"> Registrar would be served separately from the notice of appeal</w:t>
      </w:r>
      <w:r w:rsidR="00216560">
        <w:t>.</w:t>
      </w:r>
      <w:r w:rsidR="00EF7E3D">
        <w:t xml:space="preserve"> </w:t>
      </w:r>
      <w:r w:rsidR="00216560">
        <w:t>The practice to serve the notice of appeal and</w:t>
      </w:r>
      <w:r w:rsidR="00EF7E3D">
        <w:t xml:space="preserve"> notice to respond only came into effect recently.</w:t>
      </w:r>
    </w:p>
    <w:p w:rsidR="00EF7E3D" w:rsidRDefault="00EF7E3D" w:rsidP="0037687A">
      <w:pPr>
        <w:jc w:val="both"/>
      </w:pPr>
    </w:p>
    <w:p w:rsidR="00BA3D47" w:rsidRDefault="00EF7E3D" w:rsidP="00961A66">
      <w:pPr>
        <w:spacing w:line="360" w:lineRule="auto"/>
        <w:jc w:val="both"/>
      </w:pPr>
      <w:r>
        <w:tab/>
        <w:t xml:space="preserve">It has not been disputed by the Appellant that this practice changed recently.  </w:t>
      </w:r>
      <w:r w:rsidR="00216560">
        <w:t>From</w:t>
      </w:r>
      <w:r>
        <w:t xml:space="preserve"> the papers filed of record the Respondent responded well in time.  Parties are </w:t>
      </w:r>
      <w:r w:rsidR="009B70A6">
        <w:t xml:space="preserve">obliged to abide by rules of this court.  However failure by Respondent to use the relevant forms in this case is not a technicality that </w:t>
      </w:r>
      <w:r w:rsidR="00216560">
        <w:t>vitiate</w:t>
      </w:r>
      <w:r w:rsidR="005A614F">
        <w:t>s</w:t>
      </w:r>
      <w:r w:rsidR="009B70A6">
        <w:t xml:space="preserve"> the proceedings.  </w:t>
      </w:r>
      <w:r w:rsidR="0037687A">
        <w:t>The record</w:t>
      </w:r>
      <w:r w:rsidR="009B70A6">
        <w:t xml:space="preserve"> of disciplinary proceedings has already been filed.  In view of the foregoing.</w:t>
      </w:r>
    </w:p>
    <w:p w:rsidR="009B70A6" w:rsidRDefault="009B70A6" w:rsidP="0037687A">
      <w:pPr>
        <w:jc w:val="both"/>
      </w:pPr>
    </w:p>
    <w:p w:rsidR="009B70A6" w:rsidRDefault="009B70A6" w:rsidP="00961A66">
      <w:pPr>
        <w:spacing w:line="360" w:lineRule="auto"/>
        <w:jc w:val="both"/>
      </w:pPr>
      <w:r>
        <w:t>IT IS HEREBY ORDERED THAT</w:t>
      </w:r>
    </w:p>
    <w:p w:rsidR="009B70A6" w:rsidRDefault="009B70A6" w:rsidP="00961A66">
      <w:pPr>
        <w:spacing w:line="360" w:lineRule="auto"/>
        <w:jc w:val="both"/>
      </w:pPr>
    </w:p>
    <w:p w:rsidR="009B70A6" w:rsidRDefault="009B70A6" w:rsidP="009B70A6">
      <w:pPr>
        <w:pStyle w:val="ListParagraph"/>
        <w:numPr>
          <w:ilvl w:val="0"/>
          <w:numId w:val="3"/>
        </w:numPr>
        <w:spacing w:line="360" w:lineRule="auto"/>
        <w:jc w:val="both"/>
      </w:pPr>
      <w:r>
        <w:t>The application be and is hereby dismissed for lack of merit.</w:t>
      </w:r>
    </w:p>
    <w:p w:rsidR="009B70A6" w:rsidRDefault="009B70A6" w:rsidP="009B70A6">
      <w:pPr>
        <w:pStyle w:val="ListParagraph"/>
        <w:numPr>
          <w:ilvl w:val="0"/>
          <w:numId w:val="3"/>
        </w:numPr>
        <w:spacing w:line="360" w:lineRule="auto"/>
        <w:jc w:val="both"/>
      </w:pPr>
      <w:r>
        <w:t>The Registrar</w:t>
      </w:r>
      <w:r w:rsidR="0037687A">
        <w:t xml:space="preserve"> is directed to set down the appeal.</w:t>
      </w:r>
    </w:p>
    <w:p w:rsidR="009B70A6" w:rsidRDefault="0037687A" w:rsidP="0037687A">
      <w:pPr>
        <w:pStyle w:val="ListParagraph"/>
        <w:numPr>
          <w:ilvl w:val="0"/>
          <w:numId w:val="3"/>
        </w:numPr>
        <w:spacing w:line="360" w:lineRule="auto"/>
        <w:jc w:val="both"/>
      </w:pPr>
      <w:r>
        <w:t>Each party is to bear its costs.</w:t>
      </w:r>
    </w:p>
    <w:p w:rsidR="0037687A" w:rsidRDefault="0037687A" w:rsidP="0037687A">
      <w:pPr>
        <w:spacing w:line="360" w:lineRule="auto"/>
        <w:jc w:val="both"/>
      </w:pPr>
    </w:p>
    <w:p w:rsidR="0037687A" w:rsidRDefault="0037687A" w:rsidP="0037687A">
      <w:pPr>
        <w:spacing w:line="360" w:lineRule="auto"/>
        <w:jc w:val="both"/>
      </w:pPr>
    </w:p>
    <w:p w:rsidR="0037687A" w:rsidRDefault="0037687A" w:rsidP="0037687A">
      <w:pPr>
        <w:spacing w:line="360" w:lineRule="auto"/>
        <w:jc w:val="both"/>
      </w:pPr>
    </w:p>
    <w:p w:rsidR="0037687A" w:rsidRDefault="0037687A" w:rsidP="0037687A">
      <w:pPr>
        <w:spacing w:line="360" w:lineRule="auto"/>
        <w:jc w:val="both"/>
      </w:pPr>
    </w:p>
    <w:p w:rsidR="0037687A" w:rsidRDefault="0037687A" w:rsidP="0037687A">
      <w:pPr>
        <w:spacing w:line="360" w:lineRule="auto"/>
        <w:jc w:val="both"/>
      </w:pPr>
    </w:p>
    <w:p w:rsidR="0037687A" w:rsidRPr="0037687A" w:rsidRDefault="0037687A" w:rsidP="0037687A">
      <w:pPr>
        <w:spacing w:line="360" w:lineRule="auto"/>
        <w:jc w:val="both"/>
        <w:rPr>
          <w:b/>
          <w:i/>
        </w:rPr>
      </w:pPr>
      <w:r w:rsidRPr="0037687A">
        <w:rPr>
          <w:b/>
          <w:i/>
        </w:rPr>
        <w:t>GONESE &amp; NDLOVU, Applicant’s legal practitioners</w:t>
      </w:r>
    </w:p>
    <w:p w:rsidR="0037687A" w:rsidRPr="0037687A" w:rsidRDefault="0037687A" w:rsidP="0037687A">
      <w:pPr>
        <w:spacing w:line="360" w:lineRule="auto"/>
        <w:jc w:val="both"/>
        <w:rPr>
          <w:b/>
          <w:i/>
        </w:rPr>
      </w:pPr>
      <w:r w:rsidRPr="0037687A">
        <w:rPr>
          <w:b/>
          <w:i/>
        </w:rPr>
        <w:t>CIVIL DIVISION OF THE AG’S OFFICE, Respondent’s legal practitioners</w:t>
      </w:r>
    </w:p>
    <w:sectPr w:rsidR="0037687A" w:rsidRPr="0037687A" w:rsidSect="00AD0EE7">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D7D" w:rsidRDefault="004E0D7D" w:rsidP="00AD0EE7">
      <w:r>
        <w:separator/>
      </w:r>
    </w:p>
  </w:endnote>
  <w:endnote w:type="continuationSeparator" w:id="1">
    <w:p w:rsidR="004E0D7D" w:rsidRDefault="004E0D7D" w:rsidP="00AD0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2154"/>
      <w:docPartObj>
        <w:docPartGallery w:val="Page Numbers (Bottom of Page)"/>
        <w:docPartUnique/>
      </w:docPartObj>
    </w:sdtPr>
    <w:sdtContent>
      <w:p w:rsidR="00AD0EE7" w:rsidRDefault="005A6FFF">
        <w:pPr>
          <w:pStyle w:val="Footer"/>
          <w:jc w:val="center"/>
        </w:pPr>
        <w:fldSimple w:instr=" PAGE   \* MERGEFORMAT ">
          <w:r w:rsidR="00072F61">
            <w:rPr>
              <w:noProof/>
            </w:rPr>
            <w:t>2</w:t>
          </w:r>
        </w:fldSimple>
      </w:p>
    </w:sdtContent>
  </w:sdt>
  <w:p w:rsidR="00AD0EE7" w:rsidRDefault="00AD0E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D7D" w:rsidRDefault="004E0D7D" w:rsidP="00AD0EE7">
      <w:r>
        <w:separator/>
      </w:r>
    </w:p>
  </w:footnote>
  <w:footnote w:type="continuationSeparator" w:id="1">
    <w:p w:rsidR="004E0D7D" w:rsidRDefault="004E0D7D" w:rsidP="00AD0E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EE7" w:rsidRDefault="00AD0EE7">
    <w:pPr>
      <w:pStyle w:val="Header"/>
    </w:pPr>
    <w:r>
      <w:tab/>
    </w:r>
    <w:r>
      <w:tab/>
      <w:t>JUDGMENT NO. LC/H/</w:t>
    </w:r>
    <w:r w:rsidR="00072F61">
      <w:t>519</w:t>
    </w:r>
    <w: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DC5DB8"/>
    <w:multiLevelType w:val="hybridMultilevel"/>
    <w:tmpl w:val="8130793E"/>
    <w:lvl w:ilvl="0" w:tplc="B7C818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F131C5A"/>
    <w:multiLevelType w:val="hybridMultilevel"/>
    <w:tmpl w:val="AA8C5E28"/>
    <w:lvl w:ilvl="0" w:tplc="7A907BD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99E7B1F"/>
    <w:multiLevelType w:val="hybridMultilevel"/>
    <w:tmpl w:val="F4E2417E"/>
    <w:lvl w:ilvl="0" w:tplc="F1445AD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61A66"/>
    <w:rsid w:val="0006758C"/>
    <w:rsid w:val="00072F61"/>
    <w:rsid w:val="00216560"/>
    <w:rsid w:val="0037687A"/>
    <w:rsid w:val="003C4620"/>
    <w:rsid w:val="004C7741"/>
    <w:rsid w:val="004E0D7D"/>
    <w:rsid w:val="005A047C"/>
    <w:rsid w:val="005A614F"/>
    <w:rsid w:val="005A6FFF"/>
    <w:rsid w:val="00767634"/>
    <w:rsid w:val="00961A66"/>
    <w:rsid w:val="009B70A6"/>
    <w:rsid w:val="00AD0EE7"/>
    <w:rsid w:val="00BA3D47"/>
    <w:rsid w:val="00BB4189"/>
    <w:rsid w:val="00C7604C"/>
    <w:rsid w:val="00EF7E3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6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A66"/>
    <w:pPr>
      <w:ind w:left="720"/>
      <w:contextualSpacing/>
    </w:pPr>
  </w:style>
  <w:style w:type="paragraph" w:styleId="Header">
    <w:name w:val="header"/>
    <w:basedOn w:val="Normal"/>
    <w:link w:val="HeaderChar"/>
    <w:uiPriority w:val="99"/>
    <w:semiHidden/>
    <w:unhideWhenUsed/>
    <w:rsid w:val="00AD0EE7"/>
    <w:pPr>
      <w:tabs>
        <w:tab w:val="center" w:pos="4513"/>
        <w:tab w:val="right" w:pos="9026"/>
      </w:tabs>
    </w:pPr>
  </w:style>
  <w:style w:type="character" w:customStyle="1" w:styleId="HeaderChar">
    <w:name w:val="Header Char"/>
    <w:basedOn w:val="DefaultParagraphFont"/>
    <w:link w:val="Header"/>
    <w:uiPriority w:val="99"/>
    <w:semiHidden/>
    <w:rsid w:val="00AD0EE7"/>
    <w:rPr>
      <w:rFonts w:ascii="Tahoma" w:eastAsia="Times New Roman" w:hAnsi="Tahoma" w:cs="Times New Roman"/>
      <w:sz w:val="24"/>
      <w:szCs w:val="24"/>
      <w:lang w:val="en-US"/>
    </w:rPr>
  </w:style>
  <w:style w:type="paragraph" w:styleId="Footer">
    <w:name w:val="footer"/>
    <w:basedOn w:val="Normal"/>
    <w:link w:val="FooterChar"/>
    <w:uiPriority w:val="99"/>
    <w:unhideWhenUsed/>
    <w:rsid w:val="00AD0EE7"/>
    <w:pPr>
      <w:tabs>
        <w:tab w:val="center" w:pos="4513"/>
        <w:tab w:val="right" w:pos="9026"/>
      </w:tabs>
    </w:pPr>
  </w:style>
  <w:style w:type="character" w:customStyle="1" w:styleId="FooterChar">
    <w:name w:val="Footer Char"/>
    <w:basedOn w:val="DefaultParagraphFont"/>
    <w:link w:val="Footer"/>
    <w:uiPriority w:val="99"/>
    <w:rsid w:val="00AD0EE7"/>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2014-07-30T14:25:00Z</cp:lastPrinted>
  <dcterms:created xsi:type="dcterms:W3CDTF">2014-07-29T07:42:00Z</dcterms:created>
  <dcterms:modified xsi:type="dcterms:W3CDTF">2014-07-30T14:29:00Z</dcterms:modified>
</cp:coreProperties>
</file>