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B58F" w14:textId="77777777" w:rsidR="00AF480A" w:rsidRDefault="00E212EE">
      <w:pPr>
        <w:pStyle w:val="Heading1"/>
        <w:spacing w:before="82" w:line="393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 HARARE 1</w:t>
      </w:r>
      <w:r>
        <w:rPr>
          <w:position w:val="8"/>
          <w:sz w:val="16"/>
        </w:rPr>
        <w:t>ST</w:t>
      </w:r>
      <w:r>
        <w:rPr>
          <w:spacing w:val="20"/>
          <w:position w:val="8"/>
          <w:sz w:val="16"/>
        </w:rPr>
        <w:t xml:space="preserve"> </w:t>
      </w:r>
      <w:r>
        <w:t>MARCH 2024</w:t>
      </w:r>
    </w:p>
    <w:p w14:paraId="2ACA1501" w14:textId="77777777" w:rsidR="00AF480A" w:rsidRDefault="00E212EE">
      <w:pPr>
        <w:spacing w:before="5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 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25948A20" w14:textId="77777777" w:rsidR="00AF480A" w:rsidRDefault="00E212EE">
      <w:pPr>
        <w:pStyle w:val="BodyText"/>
        <w:spacing w:before="18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4E83C165" w14:textId="77777777" w:rsidR="00AF480A" w:rsidRDefault="00E212EE">
      <w:pPr>
        <w:pStyle w:val="Heading1"/>
        <w:spacing w:before="182"/>
      </w:pPr>
      <w:r>
        <w:t>CHARITY</w:t>
      </w:r>
      <w:r>
        <w:rPr>
          <w:spacing w:val="-2"/>
        </w:rPr>
        <w:t xml:space="preserve"> </w:t>
      </w:r>
      <w:r>
        <w:t>KUYERI</w:t>
      </w:r>
    </w:p>
    <w:p w14:paraId="2F9F1C61" w14:textId="77777777" w:rsidR="00AF480A" w:rsidRDefault="00E212EE">
      <w:pPr>
        <w:pStyle w:val="BodyText"/>
        <w:spacing w:before="182"/>
      </w:pPr>
      <w:r>
        <w:t>And</w:t>
      </w:r>
    </w:p>
    <w:p w14:paraId="0610832B" w14:textId="77777777" w:rsidR="00AF480A" w:rsidRDefault="00E212EE">
      <w:pPr>
        <w:pStyle w:val="Heading1"/>
        <w:spacing w:before="80" w:line="398" w:lineRule="auto"/>
        <w:ind w:left="103" w:right="112"/>
      </w:pPr>
      <w:r>
        <w:rPr>
          <w:b w:val="0"/>
        </w:rPr>
        <w:br w:type="column"/>
      </w:r>
      <w:r>
        <w:t>JUDGMENT NO. LC/H/120/24</w:t>
      </w:r>
      <w:r>
        <w:rPr>
          <w:spacing w:val="-57"/>
        </w:rPr>
        <w:t xml:space="preserve"> </w:t>
      </w:r>
      <w:r>
        <w:t>CASE NO.</w:t>
      </w:r>
      <w:r>
        <w:rPr>
          <w:spacing w:val="-1"/>
        </w:rPr>
        <w:t xml:space="preserve"> </w:t>
      </w:r>
      <w:r>
        <w:t>LC/H/520/23</w:t>
      </w:r>
    </w:p>
    <w:p w14:paraId="4284B880" w14:textId="77777777" w:rsidR="00AF480A" w:rsidRDefault="00AF480A">
      <w:pPr>
        <w:pStyle w:val="BodyText"/>
        <w:ind w:left="0"/>
        <w:rPr>
          <w:b/>
          <w:sz w:val="26"/>
        </w:rPr>
      </w:pPr>
    </w:p>
    <w:p w14:paraId="78A6E2F5" w14:textId="77777777" w:rsidR="00AF480A" w:rsidRDefault="00AF480A">
      <w:pPr>
        <w:pStyle w:val="BodyText"/>
        <w:ind w:left="0"/>
        <w:rPr>
          <w:b/>
          <w:sz w:val="26"/>
        </w:rPr>
      </w:pPr>
    </w:p>
    <w:p w14:paraId="355DD6C0" w14:textId="77777777" w:rsidR="00AF480A" w:rsidRDefault="00AF480A">
      <w:pPr>
        <w:pStyle w:val="BodyText"/>
        <w:spacing w:before="8"/>
        <w:ind w:left="0"/>
        <w:rPr>
          <w:b/>
          <w:sz w:val="27"/>
        </w:rPr>
      </w:pPr>
    </w:p>
    <w:p w14:paraId="6C04666E" w14:textId="77777777" w:rsidR="00AF480A" w:rsidRDefault="00E212EE">
      <w:pPr>
        <w:ind w:left="100"/>
        <w:rPr>
          <w:b/>
          <w:sz w:val="24"/>
        </w:rPr>
      </w:pPr>
      <w:r>
        <w:rPr>
          <w:b/>
          <w:sz w:val="24"/>
        </w:rPr>
        <w:t>APPLICANT</w:t>
      </w:r>
    </w:p>
    <w:p w14:paraId="7FDA6C43" w14:textId="77777777" w:rsidR="00AF480A" w:rsidRDefault="00AF480A">
      <w:pPr>
        <w:rPr>
          <w:sz w:val="24"/>
        </w:rPr>
        <w:sectPr w:rsidR="00AF480A">
          <w:headerReference w:type="default" r:id="rId7"/>
          <w:type w:val="continuous"/>
          <w:pgSz w:w="11910" w:h="16840"/>
          <w:pgMar w:top="1340" w:right="1340" w:bottom="280" w:left="1340" w:header="751" w:footer="720" w:gutter="0"/>
          <w:pgNumType w:start="1"/>
          <w:cols w:num="2" w:space="720" w:equalWidth="0">
            <w:col w:w="4811" w:space="950"/>
            <w:col w:w="3469"/>
          </w:cols>
        </w:sectPr>
      </w:pPr>
    </w:p>
    <w:p w14:paraId="79785287" w14:textId="77777777" w:rsidR="00AF480A" w:rsidRDefault="00E212EE">
      <w:pPr>
        <w:pStyle w:val="Heading1"/>
        <w:tabs>
          <w:tab w:val="left" w:pos="5861"/>
        </w:tabs>
        <w:spacing w:before="182"/>
      </w:pPr>
      <w:r>
        <w:t>QUEENSDALE</w:t>
      </w:r>
      <w:r>
        <w:rPr>
          <w:spacing w:val="-1"/>
        </w:rPr>
        <w:t xml:space="preserve"> </w:t>
      </w:r>
      <w:r>
        <w:t>SPORTS</w:t>
      </w:r>
      <w:r>
        <w:rPr>
          <w:spacing w:val="1"/>
        </w:rPr>
        <w:t xml:space="preserve"> </w:t>
      </w:r>
      <w:r>
        <w:t>CLUB</w:t>
      </w:r>
      <w:r>
        <w:tab/>
        <w:t>RESPONDENT</w:t>
      </w:r>
    </w:p>
    <w:p w14:paraId="1802FF8E" w14:textId="77777777" w:rsidR="00AF480A" w:rsidRDefault="00AF480A">
      <w:pPr>
        <w:pStyle w:val="BodyText"/>
        <w:ind w:left="0"/>
        <w:rPr>
          <w:b/>
          <w:sz w:val="26"/>
        </w:rPr>
      </w:pPr>
    </w:p>
    <w:p w14:paraId="46129D76" w14:textId="77777777" w:rsidR="00AF480A" w:rsidRDefault="00AF480A">
      <w:pPr>
        <w:pStyle w:val="BodyText"/>
        <w:spacing w:before="7"/>
        <w:ind w:left="0"/>
        <w:rPr>
          <w:b/>
          <w:sz w:val="29"/>
        </w:rPr>
      </w:pPr>
    </w:p>
    <w:p w14:paraId="532F9E85" w14:textId="77777777" w:rsidR="00AF480A" w:rsidRDefault="00E212EE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JUDGE.</w:t>
      </w:r>
    </w:p>
    <w:p w14:paraId="64E1284F" w14:textId="77777777" w:rsidR="00AF480A" w:rsidRDefault="00AF480A">
      <w:pPr>
        <w:pStyle w:val="BodyText"/>
        <w:ind w:left="0"/>
        <w:rPr>
          <w:b/>
          <w:sz w:val="26"/>
        </w:rPr>
      </w:pPr>
    </w:p>
    <w:p w14:paraId="2CD4504B" w14:textId="77777777" w:rsidR="00AF480A" w:rsidRDefault="00E212EE">
      <w:pPr>
        <w:pStyle w:val="Heading1"/>
        <w:spacing w:before="181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SITHOLE</w:t>
      </w:r>
      <w:r>
        <w:rPr>
          <w:spacing w:val="-1"/>
        </w:rPr>
        <w:t xml:space="preserve"> </w:t>
      </w:r>
      <w:r>
        <w:t>(TRADE</w:t>
      </w:r>
      <w:r>
        <w:rPr>
          <w:spacing w:val="-2"/>
        </w:rPr>
        <w:t xml:space="preserve"> </w:t>
      </w:r>
      <w:r>
        <w:t>UNIONIST)</w:t>
      </w:r>
    </w:p>
    <w:p w14:paraId="68190ECE" w14:textId="77777777" w:rsidR="00AF480A" w:rsidRDefault="00E212EE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RESPONDENT:MR.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MUSAPATIKA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PRACTITIONER)</w:t>
      </w:r>
    </w:p>
    <w:p w14:paraId="2459F291" w14:textId="77777777" w:rsidR="00AF480A" w:rsidRDefault="00AF480A">
      <w:pPr>
        <w:pStyle w:val="BodyText"/>
        <w:ind w:left="0"/>
        <w:rPr>
          <w:b/>
          <w:sz w:val="26"/>
        </w:rPr>
      </w:pPr>
    </w:p>
    <w:p w14:paraId="29BB7693" w14:textId="77777777" w:rsidR="00AF480A" w:rsidRDefault="00AF480A">
      <w:pPr>
        <w:pStyle w:val="BodyText"/>
        <w:spacing w:before="6"/>
        <w:ind w:left="0"/>
        <w:rPr>
          <w:b/>
          <w:sz w:val="29"/>
        </w:rPr>
      </w:pPr>
    </w:p>
    <w:p w14:paraId="17C0AD56" w14:textId="77777777" w:rsidR="00AF480A" w:rsidRDefault="00E212EE">
      <w:pPr>
        <w:pStyle w:val="Heading1"/>
      </w:pPr>
      <w:r>
        <w:t>MAKAMURE</w:t>
      </w:r>
      <w:r>
        <w:rPr>
          <w:spacing w:val="-2"/>
        </w:rPr>
        <w:t xml:space="preserve"> </w:t>
      </w:r>
      <w:r>
        <w:t>J:</w:t>
      </w:r>
    </w:p>
    <w:p w14:paraId="55C67E1A" w14:textId="77777777" w:rsidR="00AF480A" w:rsidRDefault="00AF480A">
      <w:pPr>
        <w:pStyle w:val="BodyText"/>
        <w:spacing w:before="10"/>
        <w:ind w:left="0"/>
        <w:rPr>
          <w:b/>
          <w:sz w:val="25"/>
        </w:rPr>
      </w:pPr>
    </w:p>
    <w:p w14:paraId="3AE09EB0" w14:textId="77777777" w:rsidR="00AF480A" w:rsidRDefault="00E212EE">
      <w:pPr>
        <w:pStyle w:val="BodyText"/>
        <w:spacing w:before="1" w:line="360" w:lineRule="auto"/>
        <w:ind w:right="285"/>
      </w:pPr>
      <w:r>
        <w:t>This is an application for rescission of a default judgment entered against the applicant on</w:t>
      </w:r>
      <w:r>
        <w:rPr>
          <w:spacing w:val="1"/>
        </w:rPr>
        <w:t xml:space="preserve"> </w:t>
      </w:r>
      <w:r>
        <w:t>22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May 2023. It is opposed. The background of the matter is that the applicant is a former</w:t>
      </w:r>
      <w:r>
        <w:rPr>
          <w:spacing w:val="-57"/>
        </w:rPr>
        <w:t xml:space="preserve"> </w:t>
      </w:r>
      <w:r>
        <w:t>employee of the respondent. The applicant alleged that the respondent did not pay her</w:t>
      </w:r>
      <w:r>
        <w:rPr>
          <w:spacing w:val="1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parted</w:t>
      </w:r>
      <w:r>
        <w:rPr>
          <w:spacing w:val="-1"/>
        </w:rPr>
        <w:t xml:space="preserve"> </w:t>
      </w:r>
      <w:r>
        <w:t>ways .The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designated agent</w:t>
      </w:r>
    </w:p>
    <w:p w14:paraId="56348759" w14:textId="77777777" w:rsidR="00AF480A" w:rsidRDefault="00E212EE">
      <w:pPr>
        <w:pStyle w:val="BodyText"/>
        <w:spacing w:line="360" w:lineRule="auto"/>
        <w:ind w:right="285"/>
      </w:pPr>
      <w:r>
        <w:t>.The designated agent dismissed the applicant’s claim. The applicant then approached this</w:t>
      </w:r>
      <w:r>
        <w:rPr>
          <w:spacing w:val="1"/>
        </w:rPr>
        <w:t xml:space="preserve"> </w:t>
      </w:r>
      <w:r>
        <w:t>Court on review and the matter was struck off the roll for non- compliance</w:t>
      </w:r>
      <w:r>
        <w:rPr>
          <w:spacing w:val="1"/>
        </w:rPr>
        <w:t xml:space="preserve"> </w:t>
      </w:r>
      <w:r>
        <w:t>with the Rules .</w:t>
      </w:r>
      <w:r>
        <w:rPr>
          <w:spacing w:val="-57"/>
        </w:rPr>
        <w:t xml:space="preserve"> </w:t>
      </w:r>
      <w:r>
        <w:t>She then made an application for reinstatement of the matter. That application was deemed</w:t>
      </w:r>
      <w:r>
        <w:rPr>
          <w:spacing w:val="1"/>
        </w:rPr>
        <w:t xml:space="preserve"> </w:t>
      </w:r>
      <w:r>
        <w:t>abandoned in terms of the Rules of this Court. She applied for its reinstatement. On the date</w:t>
      </w:r>
      <w:r>
        <w:rPr>
          <w:spacing w:val="-57"/>
        </w:rPr>
        <w:t xml:space="preserve"> </w:t>
      </w:r>
      <w:r>
        <w:t>of hearing , the 22</w:t>
      </w:r>
      <w:r>
        <w:rPr>
          <w:vertAlign w:val="superscript"/>
        </w:rPr>
        <w:t>nd</w:t>
      </w:r>
      <w:r>
        <w:t xml:space="preserve"> May 2023,she was in default. A default judgment was entered against</w:t>
      </w:r>
      <w:r>
        <w:rPr>
          <w:spacing w:val="1"/>
        </w:rPr>
        <w:t xml:space="preserve"> </w:t>
      </w:r>
      <w:r>
        <w:t>her.</w:t>
      </w:r>
      <w:r>
        <w:rPr>
          <w:spacing w:val="-1"/>
        </w:rPr>
        <w:t xml:space="preserve"> </w:t>
      </w:r>
      <w:r>
        <w:t>She now</w:t>
      </w:r>
      <w:r>
        <w:rPr>
          <w:spacing w:val="-2"/>
        </w:rPr>
        <w:t xml:space="preserve"> </w:t>
      </w:r>
      <w:r>
        <w:t>seeks to have</w:t>
      </w:r>
      <w:r>
        <w:rPr>
          <w:spacing w:val="-1"/>
        </w:rPr>
        <w:t xml:space="preserve"> </w:t>
      </w:r>
      <w:r>
        <w:t>that judgment rescinded.</w:t>
      </w:r>
    </w:p>
    <w:p w14:paraId="38395120" w14:textId="77777777" w:rsidR="00AF480A" w:rsidRDefault="00E212EE">
      <w:pPr>
        <w:pStyle w:val="Heading1"/>
        <w:spacing w:before="162"/>
      </w:pPr>
      <w:r>
        <w:t>Preliminary</w:t>
      </w:r>
      <w:r>
        <w:rPr>
          <w:spacing w:val="-3"/>
        </w:rPr>
        <w:t xml:space="preserve"> </w:t>
      </w:r>
      <w:r>
        <w:t>Issues</w:t>
      </w:r>
    </w:p>
    <w:p w14:paraId="09EA12C4" w14:textId="77777777" w:rsidR="00AF480A" w:rsidRDefault="00AF480A">
      <w:pPr>
        <w:pStyle w:val="BodyText"/>
        <w:spacing w:before="10"/>
        <w:ind w:left="0"/>
        <w:rPr>
          <w:b/>
          <w:sz w:val="25"/>
        </w:rPr>
      </w:pPr>
    </w:p>
    <w:p w14:paraId="73DEB062" w14:textId="77777777" w:rsidR="00AF480A" w:rsidRDefault="00E212EE">
      <w:pPr>
        <w:pStyle w:val="BodyText"/>
        <w:spacing w:line="360" w:lineRule="auto"/>
        <w:ind w:right="238"/>
      </w:pPr>
      <w:r>
        <w:t>Preliminary issues were raised on behalf of the respondent and</w:t>
      </w:r>
      <w:r>
        <w:rPr>
          <w:spacing w:val="1"/>
        </w:rPr>
        <w:t xml:space="preserve"> </w:t>
      </w:r>
      <w:r>
        <w:t>were considered</w:t>
      </w:r>
      <w:r>
        <w:rPr>
          <w:spacing w:val="1"/>
        </w:rPr>
        <w:t xml:space="preserve"> </w:t>
      </w:r>
      <w:r>
        <w:t>before the</w:t>
      </w:r>
      <w:r>
        <w:rPr>
          <w:spacing w:val="1"/>
        </w:rPr>
        <w:t xml:space="preserve"> </w:t>
      </w:r>
      <w:r>
        <w:t>merits of the application were considered. The first preliminary issue was that the applicant</w:t>
      </w:r>
      <w:r>
        <w:rPr>
          <w:spacing w:val="1"/>
        </w:rPr>
        <w:t xml:space="preserve"> </w:t>
      </w:r>
      <w:r>
        <w:t>failed to file heads of argument as required by the rules of this Court . For that reason, the</w:t>
      </w:r>
      <w:r>
        <w:rPr>
          <w:spacing w:val="1"/>
        </w:rPr>
        <w:t xml:space="preserve"> </w:t>
      </w:r>
      <w:r>
        <w:t>submission was that the applicant is barred. Further, the application for rescission was filed</w:t>
      </w:r>
      <w:r>
        <w:rPr>
          <w:spacing w:val="1"/>
        </w:rPr>
        <w:t xml:space="preserve"> </w:t>
      </w:r>
      <w:r>
        <w:t>out of time. Further still there was no application for condonation</w:t>
      </w:r>
      <w:r>
        <w:rPr>
          <w:spacing w:val="1"/>
        </w:rPr>
        <w:t xml:space="preserve"> </w:t>
      </w:r>
      <w:r>
        <w:t>so that the non -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could be</w:t>
      </w:r>
      <w:r>
        <w:rPr>
          <w:spacing w:val="-2"/>
        </w:rPr>
        <w:t xml:space="preserve"> </w:t>
      </w:r>
      <w:r>
        <w:t>cured. The</w:t>
      </w:r>
      <w:r>
        <w:rPr>
          <w:spacing w:val="-3"/>
        </w:rPr>
        <w:t xml:space="preserve"> </w:t>
      </w:r>
      <w:r>
        <w:t>respondent also raised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applicant had failed</w:t>
      </w:r>
    </w:p>
    <w:p w14:paraId="41218EDF" w14:textId="77777777" w:rsidR="00AF480A" w:rsidRDefault="00AF480A">
      <w:pPr>
        <w:spacing w:line="360" w:lineRule="auto"/>
        <w:sectPr w:rsidR="00AF480A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14:paraId="3F72D0D0" w14:textId="77777777" w:rsidR="00AF480A" w:rsidRDefault="00E212EE">
      <w:pPr>
        <w:spacing w:before="82" w:line="360" w:lineRule="auto"/>
        <w:ind w:left="100" w:right="118"/>
        <w:rPr>
          <w:sz w:val="24"/>
        </w:rPr>
      </w:pPr>
      <w:r>
        <w:rPr>
          <w:sz w:val="24"/>
        </w:rPr>
        <w:lastRenderedPageBreak/>
        <w:t xml:space="preserve">to pay the respondent’s costs. Reliance was placed on the case of </w:t>
      </w:r>
      <w:r>
        <w:rPr>
          <w:b/>
          <w:sz w:val="24"/>
        </w:rPr>
        <w:t>Makoni v Makoni SC 7/18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on this issue. In support of the non-compliance reference was made to the case of </w:t>
      </w:r>
      <w:r>
        <w:rPr>
          <w:b/>
          <w:sz w:val="24"/>
        </w:rPr>
        <w:t>Viking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Woodwork (Private) Limited v Bluebells Enterprises (Private ) Limited1998 (2) ZLR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249(S)</w:t>
      </w:r>
      <w:r>
        <w:rPr>
          <w:sz w:val="24"/>
        </w:rPr>
        <w:t>.The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 also raised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 had</w:t>
      </w:r>
      <w:r>
        <w:rPr>
          <w:spacing w:val="1"/>
          <w:sz w:val="24"/>
        </w:rPr>
        <w:t xml:space="preserve"> </w:t>
      </w:r>
      <w:r>
        <w:rPr>
          <w:sz w:val="24"/>
        </w:rPr>
        <w:t>cited a</w:t>
      </w:r>
      <w:r>
        <w:rPr>
          <w:spacing w:val="-2"/>
          <w:sz w:val="24"/>
        </w:rPr>
        <w:t xml:space="preserve"> </w:t>
      </w:r>
      <w:r>
        <w:rPr>
          <w:sz w:val="24"/>
        </w:rPr>
        <w:t>wrong respondent.</w:t>
      </w:r>
    </w:p>
    <w:p w14:paraId="32C18033" w14:textId="77777777" w:rsidR="00AF480A" w:rsidRDefault="00E212EE">
      <w:pPr>
        <w:pStyle w:val="BodyText"/>
        <w:spacing w:before="161" w:line="360" w:lineRule="auto"/>
        <w:ind w:right="118"/>
      </w:pPr>
      <w:r>
        <w:t>It was argued on behalf of the respondent that the applicant became aware</w:t>
      </w:r>
      <w:r>
        <w:rPr>
          <w:spacing w:val="1"/>
        </w:rPr>
        <w:t xml:space="preserve"> </w:t>
      </w:r>
      <w:r>
        <w:t>of the judgment of</w:t>
      </w:r>
      <w:r>
        <w:rPr>
          <w:spacing w:val="-57"/>
        </w:rPr>
        <w:t xml:space="preserve"> </w:t>
      </w:r>
      <w:r>
        <w:t>22</w:t>
      </w:r>
      <w:r>
        <w:rPr>
          <w:vertAlign w:val="superscript"/>
        </w:rPr>
        <w:t>nd</w:t>
      </w:r>
      <w:r>
        <w:t xml:space="preserve"> My 2023 ,the very day that the default judgment was entered against her. However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 application was filed on the 4</w:t>
      </w:r>
      <w:r>
        <w:rPr>
          <w:vertAlign w:val="superscript"/>
        </w:rPr>
        <w:t>th</w:t>
      </w:r>
      <w:r>
        <w:t xml:space="preserve"> of July 2023. That application was not preceded by an</w:t>
      </w:r>
      <w:r>
        <w:rPr>
          <w:spacing w:val="-57"/>
        </w:rPr>
        <w:t xml:space="preserve"> </w:t>
      </w:r>
      <w:r>
        <w:t>application for condonation. Mr Musapatika who appeared on behalf of the respondent also</w:t>
      </w:r>
      <w:r>
        <w:rPr>
          <w:spacing w:val="1"/>
        </w:rPr>
        <w:t xml:space="preserve"> </w:t>
      </w:r>
      <w:r>
        <w:t>argued that the applicant ‘s failure to pay</w:t>
      </w:r>
      <w:r>
        <w:rPr>
          <w:spacing w:val="1"/>
        </w:rPr>
        <w:t xml:space="preserve"> </w:t>
      </w:r>
      <w:r>
        <w:t>costs was a way of wearing down the respondent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 thus</w:t>
      </w:r>
      <w:r>
        <w:rPr>
          <w:spacing w:val="-1"/>
        </w:rPr>
        <w:t xml:space="preserve"> </w:t>
      </w:r>
      <w:r>
        <w:t>harass the</w:t>
      </w:r>
      <w:r>
        <w:rPr>
          <w:spacing w:val="-1"/>
        </w:rPr>
        <w:t xml:space="preserve"> </w:t>
      </w:r>
      <w:r>
        <w:t>respondent.</w:t>
      </w:r>
      <w:r>
        <w:rPr>
          <w:spacing w:val="2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further argued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</w:p>
    <w:p w14:paraId="445FE6B0" w14:textId="77777777" w:rsidR="00AF480A" w:rsidRDefault="00E212EE">
      <w:pPr>
        <w:pStyle w:val="BodyText"/>
        <w:spacing w:before="1" w:line="360" w:lineRule="auto"/>
        <w:ind w:right="86"/>
      </w:pPr>
      <w:r>
        <w:t>that it will not be able to recover the costs as the applicant ‘s whereabouts are unknown as she</w:t>
      </w:r>
      <w:r>
        <w:rPr>
          <w:spacing w:val="-57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the address of her</w:t>
      </w:r>
      <w:r>
        <w:rPr>
          <w:spacing w:val="1"/>
        </w:rPr>
        <w:t xml:space="preserve"> </w:t>
      </w:r>
      <w:r>
        <w:t>representatives of</w:t>
      </w:r>
      <w:r>
        <w:rPr>
          <w:spacing w:val="1"/>
        </w:rPr>
        <w:t xml:space="preserve"> </w:t>
      </w:r>
      <w:r>
        <w:t>record.</w:t>
      </w:r>
    </w:p>
    <w:p w14:paraId="2E21D6B0" w14:textId="77777777" w:rsidR="00AF480A" w:rsidRDefault="00E212EE">
      <w:pPr>
        <w:pStyle w:val="BodyText"/>
        <w:spacing w:before="158" w:line="360" w:lineRule="auto"/>
        <w:ind w:right="146"/>
      </w:pPr>
      <w:r>
        <w:t>In response Mr Sithole who represented the applicant conceded that the application was filed</w:t>
      </w:r>
      <w:r>
        <w:rPr>
          <w:spacing w:val="-57"/>
        </w:rPr>
        <w:t xml:space="preserve"> </w:t>
      </w:r>
      <w:r>
        <w:t>out of time and that such failure was due to an oversight on their part. Mr Sithole also</w:t>
      </w:r>
      <w:r>
        <w:rPr>
          <w:spacing w:val="1"/>
        </w:rPr>
        <w:t xml:space="preserve"> </w:t>
      </w:r>
      <w:r>
        <w:t>explained that the default was not deliberate in that the applicant only got to know of the date</w:t>
      </w:r>
      <w:r>
        <w:rPr>
          <w:spacing w:val="-57"/>
        </w:rPr>
        <w:t xml:space="preserve"> </w:t>
      </w:r>
      <w:r>
        <w:t>of set down about five (5) minutes before Court commenced . This was because the applicant</w:t>
      </w:r>
      <w:r>
        <w:rPr>
          <w:spacing w:val="-57"/>
        </w:rPr>
        <w:t xml:space="preserve"> </w:t>
      </w:r>
      <w:r>
        <w:t>was actually called from the court by a court official regarding the hearing which was about</w:t>
      </w:r>
      <w:r>
        <w:rPr>
          <w:spacing w:val="1"/>
        </w:rPr>
        <w:t xml:space="preserve"> </w:t>
      </w:r>
      <w:r>
        <w:t>to commence. Mr Sithole tendered apologies on behalf of the applicant for failure to make an</w:t>
      </w:r>
      <w:r>
        <w:rPr>
          <w:spacing w:val="-57"/>
        </w:rPr>
        <w:t xml:space="preserve"> </w:t>
      </w:r>
      <w:r>
        <w:t>application for condonation .He also indicated t</w:t>
      </w:r>
      <w:r>
        <w:t>hat they had challenges with the system</w:t>
      </w:r>
      <w:r>
        <w:rPr>
          <w:spacing w:val="1"/>
        </w:rPr>
        <w:t xml:space="preserve"> </w:t>
      </w:r>
      <w:r>
        <w:t>(IECMS). On the question of costs, Mr Sithole confirmed that</w:t>
      </w:r>
      <w:r>
        <w:rPr>
          <w:spacing w:val="60"/>
        </w:rPr>
        <w:t xml:space="preserve"> </w:t>
      </w:r>
      <w:r>
        <w:t>the applicant has been asked</w:t>
      </w:r>
      <w:r>
        <w:rPr>
          <w:spacing w:val="1"/>
        </w:rPr>
        <w:t xml:space="preserve"> </w:t>
      </w:r>
      <w:r>
        <w:t>to pay costs on the various court appearances in different courts all in connection with this</w:t>
      </w:r>
      <w:r>
        <w:rPr>
          <w:spacing w:val="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matter.</w:t>
      </w:r>
    </w:p>
    <w:p w14:paraId="6335F53A" w14:textId="77777777" w:rsidR="00AF480A" w:rsidRDefault="00E212EE">
      <w:pPr>
        <w:pStyle w:val="BodyText"/>
        <w:spacing w:before="162" w:line="360" w:lineRule="auto"/>
        <w:ind w:right="285"/>
      </w:pPr>
      <w:r>
        <w:t>After listening to parties and reading the papers, it is not disputed that the application was</w:t>
      </w:r>
      <w:r>
        <w:rPr>
          <w:spacing w:val="1"/>
        </w:rPr>
        <w:t xml:space="preserve"> </w:t>
      </w:r>
      <w:r>
        <w:t>filed out of time and that there was no application for condonation. This means that the</w:t>
      </w:r>
      <w:r>
        <w:rPr>
          <w:spacing w:val="1"/>
        </w:rPr>
        <w:t xml:space="preserve"> </w:t>
      </w:r>
      <w:r>
        <w:t>application is not properly before the Court. However, the Court is alive to the fact it is</w:t>
      </w:r>
      <w:r>
        <w:rPr>
          <w:spacing w:val="1"/>
        </w:rPr>
        <w:t xml:space="preserve"> </w:t>
      </w:r>
      <w:r>
        <w:t>possible for</w:t>
      </w:r>
      <w:r>
        <w:rPr>
          <w:spacing w:val="1"/>
        </w:rPr>
        <w:t xml:space="preserve"> </w:t>
      </w:r>
      <w:r>
        <w:t>parties to have faced challenges with the new system . Still even then, the rules</w:t>
      </w:r>
      <w:r>
        <w:rPr>
          <w:spacing w:val="-57"/>
        </w:rPr>
        <w:t xml:space="preserve"> </w:t>
      </w:r>
      <w:r>
        <w:t xml:space="preserve">of Court have to be adhered to. As stated in the </w:t>
      </w:r>
      <w:r>
        <w:rPr>
          <w:b/>
        </w:rPr>
        <w:t xml:space="preserve">Viking Woodwork case (above) </w:t>
      </w:r>
      <w:r>
        <w:t>the</w:t>
      </w:r>
      <w:r>
        <w:rPr>
          <w:spacing w:val="1"/>
        </w:rPr>
        <w:t xml:space="preserve"> </w:t>
      </w:r>
      <w:r>
        <w:t>applicant ought to have applied for rescission there and then . That was not done.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apology was tendered for failure to comply with the rules. Rules ar</w:t>
      </w:r>
      <w:r>
        <w:t>e there for the proper</w:t>
      </w:r>
      <w:r>
        <w:rPr>
          <w:spacing w:val="1"/>
        </w:rPr>
        <w:t xml:space="preserve"> </w:t>
      </w:r>
      <w:r>
        <w:t>functioning of the courts. There would be no need to have rules at all if a simple and well-</w:t>
      </w:r>
      <w:r>
        <w:rPr>
          <w:spacing w:val="1"/>
        </w:rPr>
        <w:t xml:space="preserve"> </w:t>
      </w:r>
      <w:r>
        <w:t>meant apology could suffice. I associate myself with what the Supreme Court stated in</w:t>
      </w:r>
      <w:r>
        <w:rPr>
          <w:spacing w:val="1"/>
        </w:rPr>
        <w:t xml:space="preserve"> </w:t>
      </w:r>
      <w:r>
        <w:rPr>
          <w:b/>
        </w:rPr>
        <w:t>Kombayi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Berkhout</w:t>
      </w:r>
      <w:r>
        <w:rPr>
          <w:b/>
          <w:spacing w:val="-1"/>
        </w:rPr>
        <w:t xml:space="preserve"> </w:t>
      </w:r>
      <w:r>
        <w:rPr>
          <w:b/>
        </w:rPr>
        <w:t>1988(1)ZLR</w:t>
      </w:r>
      <w:r>
        <w:rPr>
          <w:b/>
          <w:spacing w:val="-2"/>
        </w:rPr>
        <w:t xml:space="preserve"> </w:t>
      </w:r>
      <w:r>
        <w:rPr>
          <w:b/>
        </w:rPr>
        <w:t xml:space="preserve">21 (SC)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‘Court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reluctant</w:t>
      </w:r>
      <w:r>
        <w:rPr>
          <w:spacing w:val="-1"/>
        </w:rPr>
        <w:t xml:space="preserve"> </w:t>
      </w:r>
      <w:r>
        <w:t>to visit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14:paraId="280DA35D" w14:textId="77777777" w:rsidR="00AF480A" w:rsidRDefault="00AF480A">
      <w:pPr>
        <w:spacing w:line="360" w:lineRule="auto"/>
        <w:sectPr w:rsidR="00AF480A">
          <w:pgSz w:w="11910" w:h="16840"/>
          <w:pgMar w:top="1340" w:right="1340" w:bottom="280" w:left="1340" w:header="751" w:footer="0" w:gutter="0"/>
          <w:cols w:space="720"/>
        </w:sectPr>
      </w:pPr>
    </w:p>
    <w:p w14:paraId="2E40F2D7" w14:textId="77777777" w:rsidR="00AF480A" w:rsidRDefault="00E212EE">
      <w:pPr>
        <w:pStyle w:val="BodyText"/>
        <w:spacing w:before="82" w:line="360" w:lineRule="auto"/>
        <w:ind w:right="285"/>
      </w:pPr>
      <w:r>
        <w:lastRenderedPageBreak/>
        <w:t>legal practitioner or representative on the client to whom no blame attaches.’ The</w:t>
      </w:r>
      <w:r>
        <w:rPr>
          <w:spacing w:val="1"/>
        </w:rPr>
        <w:t xml:space="preserve"> </w:t>
      </w:r>
      <w:r>
        <w:t>representative is expected to be acquainted with</w:t>
      </w:r>
      <w:r>
        <w:rPr>
          <w:spacing w:val="1"/>
        </w:rPr>
        <w:t xml:space="preserve"> </w:t>
      </w:r>
      <w:r>
        <w:t>the procedure so as not to disadvantage his</w:t>
      </w:r>
      <w:r>
        <w:rPr>
          <w:spacing w:val="-57"/>
        </w:rPr>
        <w:t xml:space="preserve"> </w:t>
      </w:r>
      <w:r>
        <w:t>or her client. In the present case the failure was due to an’ oversight’. While the Court</w:t>
      </w:r>
      <w:r>
        <w:rPr>
          <w:spacing w:val="1"/>
        </w:rPr>
        <w:t xml:space="preserve"> </w:t>
      </w:r>
      <w:r>
        <w:t>appreciates the concession made on behalf of the applicant and the apology , the non-</w:t>
      </w:r>
      <w:r>
        <w:rPr>
          <w:spacing w:val="1"/>
        </w:rPr>
        <w:t xml:space="preserve"> </w:t>
      </w:r>
      <w:r>
        <w:t>compliance cannot be condoned.The application is not properly before the Court . It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roll.</w:t>
      </w:r>
    </w:p>
    <w:p w14:paraId="0CB0E399" w14:textId="77777777" w:rsidR="00AF480A" w:rsidRDefault="00E212EE">
      <w:pPr>
        <w:pStyle w:val="BodyText"/>
        <w:spacing w:before="161" w:line="360" w:lineRule="auto"/>
        <w:ind w:right="144"/>
      </w:pPr>
      <w:r>
        <w:t>With respect to the wrong citation, Mr Sithole applied for amendment of the respondent’s</w:t>
      </w:r>
      <w:r>
        <w:rPr>
          <w:spacing w:val="1"/>
        </w:rPr>
        <w:t xml:space="preserve"> </w:t>
      </w:r>
      <w:r>
        <w:t>name. This, Mr Musapatika consented to. Thus, the applicant is Queensdale Sports Club. It is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 private</w:t>
      </w:r>
      <w:r>
        <w:rPr>
          <w:spacing w:val="-1"/>
        </w:rPr>
        <w:t xml:space="preserve"> </w:t>
      </w:r>
      <w:r>
        <w:t>limited company. The</w:t>
      </w:r>
      <w:r>
        <w:rPr>
          <w:spacing w:val="-1"/>
        </w:rPr>
        <w:t xml:space="preserve"> </w:t>
      </w:r>
      <w:r>
        <w:t>citation</w:t>
      </w:r>
      <w:r>
        <w:rPr>
          <w:spacing w:val="1"/>
        </w:rPr>
        <w:t xml:space="preserve"> </w:t>
      </w:r>
      <w:r>
        <w:t>is accordingly</w:t>
      </w:r>
      <w:r>
        <w:rPr>
          <w:spacing w:val="-5"/>
        </w:rPr>
        <w:t xml:space="preserve"> </w:t>
      </w:r>
      <w:r>
        <w:t>so amended.</w:t>
      </w:r>
    </w:p>
    <w:p w14:paraId="79180E9D" w14:textId="77777777" w:rsidR="00AF480A" w:rsidRDefault="00E212EE">
      <w:pPr>
        <w:pStyle w:val="Heading1"/>
        <w:spacing w:before="160"/>
        <w:ind w:left="160"/>
      </w:pPr>
      <w:r>
        <w:t>Merits</w:t>
      </w:r>
    </w:p>
    <w:p w14:paraId="2AF5996B" w14:textId="77777777" w:rsidR="00AF480A" w:rsidRDefault="00AF480A">
      <w:pPr>
        <w:pStyle w:val="BodyText"/>
        <w:spacing w:before="10"/>
        <w:ind w:left="0"/>
        <w:rPr>
          <w:b/>
          <w:sz w:val="25"/>
        </w:rPr>
      </w:pPr>
    </w:p>
    <w:p w14:paraId="2B0B656E" w14:textId="77777777" w:rsidR="00AF480A" w:rsidRDefault="00E212EE">
      <w:pPr>
        <w:pStyle w:val="BodyText"/>
        <w:spacing w:line="360" w:lineRule="auto"/>
        <w:ind w:right="632"/>
      </w:pPr>
      <w:r>
        <w:t>It is trite that in an application for rescission of judgment, the applicant must address the</w:t>
      </w:r>
      <w:r>
        <w:rPr>
          <w:spacing w:val="-57"/>
        </w:rPr>
        <w:t xml:space="preserve"> </w:t>
      </w:r>
      <w:r>
        <w:t>following:</w:t>
      </w:r>
    </w:p>
    <w:p w14:paraId="6F3EF258" w14:textId="77777777" w:rsidR="00AF480A" w:rsidRDefault="00E212EE">
      <w:pPr>
        <w:pStyle w:val="BodyText"/>
        <w:spacing w:before="159" w:line="360" w:lineRule="auto"/>
        <w:ind w:right="193"/>
      </w:pPr>
      <w:r>
        <w:t>a)the reasonableness of the applicant’s explanation for the default ;b)the bona fides of the</w:t>
      </w:r>
      <w:r>
        <w:rPr>
          <w:spacing w:val="1"/>
        </w:rPr>
        <w:t xml:space="preserve"> </w:t>
      </w:r>
      <w:r>
        <w:t>application to rescind the judgment; and c)bona fides of the defence on the merits of the case</w:t>
      </w:r>
      <w:r>
        <w:rPr>
          <w:spacing w:val="-57"/>
        </w:rPr>
        <w:t xml:space="preserve"> </w:t>
      </w:r>
      <w:r>
        <w:t>and whether that defence carries some</w:t>
      </w:r>
      <w:r>
        <w:rPr>
          <w:spacing w:val="1"/>
        </w:rPr>
        <w:t xml:space="preserve"> </w:t>
      </w:r>
      <w:r>
        <w:t xml:space="preserve">prospects of success . </w:t>
      </w:r>
      <w:r>
        <w:rPr>
          <w:b/>
        </w:rPr>
        <w:t>Stockil v</w:t>
      </w:r>
      <w:r>
        <w:rPr>
          <w:b/>
          <w:spacing w:val="1"/>
        </w:rPr>
        <w:t xml:space="preserve"> </w:t>
      </w:r>
      <w:r>
        <w:rPr>
          <w:b/>
        </w:rPr>
        <w:t>Griffiths 1992 (1)</w:t>
      </w:r>
      <w:r>
        <w:rPr>
          <w:b/>
          <w:spacing w:val="1"/>
        </w:rPr>
        <w:t xml:space="preserve"> </w:t>
      </w:r>
      <w:r>
        <w:rPr>
          <w:b/>
        </w:rPr>
        <w:t>ZLR</w:t>
      </w:r>
      <w:r>
        <w:rPr>
          <w:b/>
          <w:spacing w:val="-1"/>
        </w:rPr>
        <w:t xml:space="preserve"> </w:t>
      </w:r>
      <w:r>
        <w:rPr>
          <w:b/>
        </w:rPr>
        <w:t>172 SC</w:t>
      </w:r>
      <w:r>
        <w:t>.</w:t>
      </w:r>
    </w:p>
    <w:p w14:paraId="5CE3FB73" w14:textId="77777777" w:rsidR="00AF480A" w:rsidRDefault="00E212EE">
      <w:pPr>
        <w:pStyle w:val="BodyText"/>
        <w:spacing w:before="161" w:line="360" w:lineRule="auto"/>
        <w:ind w:right="109" w:firstLine="6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trite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 application</w:t>
      </w:r>
      <w:r>
        <w:rPr>
          <w:spacing w:val="-1"/>
        </w:rPr>
        <w:t xml:space="preserve"> </w:t>
      </w:r>
      <w:r>
        <w:t>stands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founding</w:t>
      </w:r>
      <w:r>
        <w:rPr>
          <w:spacing w:val="-3"/>
        </w:rPr>
        <w:t xml:space="preserve"> </w:t>
      </w:r>
      <w:r>
        <w:t>affidavit.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failed</w:t>
      </w:r>
      <w:r>
        <w:rPr>
          <w:spacing w:val="-57"/>
        </w:rPr>
        <w:t xml:space="preserve"> </w:t>
      </w:r>
      <w:r>
        <w:t>to attend court because she says she only got to know about the set down date on</w:t>
      </w:r>
      <w:r>
        <w:rPr>
          <w:spacing w:val="1"/>
        </w:rPr>
        <w:t xml:space="preserve"> </w:t>
      </w:r>
      <w:r>
        <w:t>the date of</w:t>
      </w:r>
      <w:r>
        <w:rPr>
          <w:spacing w:val="1"/>
        </w:rPr>
        <w:t xml:space="preserve"> </w:t>
      </w:r>
      <w:r>
        <w:t>hearing. She says she got a call from an officer of this Court( the Judge’s Clerk) instead of</w:t>
      </w:r>
      <w:r>
        <w:rPr>
          <w:spacing w:val="1"/>
        </w:rPr>
        <w:t xml:space="preserve"> </w:t>
      </w:r>
      <w:r>
        <w:t>having got the proper notification through the office of the Registrar. The Judge’s Clerk also</w:t>
      </w:r>
      <w:r>
        <w:rPr>
          <w:spacing w:val="1"/>
        </w:rPr>
        <w:t xml:space="preserve"> </w:t>
      </w:r>
      <w:r>
        <w:t>advised her that the notice of set down had been sent to one Kudakwashe Zaranyika who is</w:t>
      </w:r>
      <w:r>
        <w:rPr>
          <w:spacing w:val="1"/>
        </w:rPr>
        <w:t xml:space="preserve"> </w:t>
      </w:r>
      <w:r>
        <w:t>also one of the trade unionists representing the applicant. She also stated that the notification</w:t>
      </w:r>
      <w:r>
        <w:rPr>
          <w:spacing w:val="1"/>
        </w:rPr>
        <w:t xml:space="preserve"> </w:t>
      </w:r>
      <w:r>
        <w:t>was said to have been sent on 16</w:t>
      </w:r>
      <w:r>
        <w:rPr>
          <w:vertAlign w:val="superscript"/>
        </w:rPr>
        <w:t>th</w:t>
      </w:r>
      <w:r>
        <w:t xml:space="preserve"> May 2023</w:t>
      </w:r>
      <w:r>
        <w:t xml:space="preserve"> and that would have given her only four days’</w:t>
      </w:r>
      <w:r>
        <w:rPr>
          <w:spacing w:val="1"/>
        </w:rPr>
        <w:t xml:space="preserve"> </w:t>
      </w:r>
      <w:r>
        <w:t>notice ‘instead of three weeks’. She stated that since she got to know about the hearing a few</w:t>
      </w:r>
      <w:r>
        <w:rPr>
          <w:spacing w:val="-57"/>
        </w:rPr>
        <w:t xml:space="preserve"> </w:t>
      </w:r>
      <w:r>
        <w:t>minutes before the court session started , she instructed the trade unionist to go to court and</w:t>
      </w:r>
      <w:r>
        <w:rPr>
          <w:spacing w:val="1"/>
        </w:rPr>
        <w:t xml:space="preserve"> </w:t>
      </w:r>
      <w:r>
        <w:t>seek a postponement but those efforts did not yield positive results. On the merits she stated</w:t>
      </w:r>
      <w:r>
        <w:rPr>
          <w:spacing w:val="1"/>
        </w:rPr>
        <w:t xml:space="preserve"> </w:t>
      </w:r>
      <w:r>
        <w:t>that the respondent unfairly dismissed her from employment . She further stated in her</w:t>
      </w:r>
      <w:r>
        <w:rPr>
          <w:spacing w:val="1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as follows :</w:t>
      </w:r>
    </w:p>
    <w:p w14:paraId="313250C2" w14:textId="77777777" w:rsidR="00AF480A" w:rsidRDefault="00E212EE">
      <w:pPr>
        <w:pStyle w:val="BodyText"/>
        <w:spacing w:before="162" w:line="360" w:lineRule="auto"/>
        <w:ind w:right="109" w:firstLine="60"/>
      </w:pPr>
      <w:r>
        <w:t>’19… I was</w:t>
      </w:r>
      <w:r>
        <w:rPr>
          <w:spacing w:val="1"/>
        </w:rPr>
        <w:t xml:space="preserve"> </w:t>
      </w:r>
      <w:r>
        <w:t>employed by Queensdale Sports Club (PVT) as an assistant cook. I was unfairly</w:t>
      </w:r>
      <w:r>
        <w:rPr>
          <w:spacing w:val="-57"/>
        </w:rPr>
        <w:t xml:space="preserve"> </w:t>
      </w:r>
      <w:r>
        <w:t>discharged from my</w:t>
      </w:r>
      <w:r>
        <w:rPr>
          <w:spacing w:val="60"/>
        </w:rPr>
        <w:t xml:space="preserve"> </w:t>
      </w:r>
      <w:r>
        <w:t>gainful employment without being paid my terminal benefits ,</w:t>
      </w:r>
      <w:r>
        <w:rPr>
          <w:spacing w:val="1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2014</w:t>
      </w:r>
      <w:r>
        <w:rPr>
          <w:i/>
        </w:rPr>
        <w:t>(sic)</w:t>
      </w:r>
      <w:r>
        <w:t>.During</w:t>
      </w:r>
      <w:r>
        <w:rPr>
          <w:spacing w:val="-4"/>
        </w:rPr>
        <w:t xml:space="preserve"> </w:t>
      </w:r>
      <w:r>
        <w:t>2022 respondent</w:t>
      </w:r>
      <w:r>
        <w:rPr>
          <w:spacing w:val="-1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retrench me</w:t>
      </w:r>
      <w:r>
        <w:rPr>
          <w:spacing w:val="-1"/>
        </w:rPr>
        <w:t xml:space="preserve"> </w:t>
      </w:r>
      <w:r>
        <w:t>without</w:t>
      </w:r>
    </w:p>
    <w:p w14:paraId="7250DE1E" w14:textId="77777777" w:rsidR="00AF480A" w:rsidRDefault="00AF480A">
      <w:pPr>
        <w:spacing w:line="360" w:lineRule="auto"/>
        <w:sectPr w:rsidR="00AF480A">
          <w:pgSz w:w="11910" w:h="16840"/>
          <w:pgMar w:top="1340" w:right="1340" w:bottom="280" w:left="1340" w:header="751" w:footer="0" w:gutter="0"/>
          <w:cols w:space="720"/>
        </w:sectPr>
      </w:pPr>
    </w:p>
    <w:p w14:paraId="23661538" w14:textId="77777777" w:rsidR="00AF480A" w:rsidRDefault="00E212EE">
      <w:pPr>
        <w:pStyle w:val="BodyText"/>
        <w:spacing w:before="82" w:line="360" w:lineRule="auto"/>
        <w:ind w:right="498"/>
      </w:pPr>
      <w:r>
        <w:lastRenderedPageBreak/>
        <w:t>paying a single dollar to me and Mr. Alexander Nhamo Nyakunu chose to lie between his</w:t>
      </w:r>
      <w:r>
        <w:rPr>
          <w:spacing w:val="-57"/>
        </w:rPr>
        <w:t xml:space="preserve"> </w:t>
      </w:r>
      <w:r>
        <w:t>teeth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he had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$117,000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retrenchment</w:t>
      </w:r>
      <w:r>
        <w:rPr>
          <w:spacing w:val="-1"/>
        </w:rPr>
        <w:t xml:space="preserve"> </w:t>
      </w:r>
      <w:r>
        <w:t>exit package</w:t>
      </w:r>
      <w:r>
        <w:rPr>
          <w:spacing w:val="-57"/>
        </w:rPr>
        <w:t xml:space="preserve"> </w:t>
      </w:r>
      <w:r>
        <w:t>which was not true, and in my previous papers to the …court , were I prayed that Mr</w:t>
      </w:r>
      <w:r>
        <w:rPr>
          <w:spacing w:val="1"/>
        </w:rPr>
        <w:t xml:space="preserve"> </w:t>
      </w:r>
      <w:r>
        <w:t>Nyakunu</w:t>
      </w:r>
      <w:r>
        <w:rPr>
          <w:spacing w:val="-1"/>
        </w:rPr>
        <w:t xml:space="preserve"> </w:t>
      </w:r>
      <w:r>
        <w:t>must be requested to prove</w:t>
      </w:r>
      <w:r>
        <w:rPr>
          <w:spacing w:val="-2"/>
        </w:rPr>
        <w:t xml:space="preserve"> </w:t>
      </w:r>
      <w:r>
        <w:t>his payment.</w:t>
      </w:r>
    </w:p>
    <w:p w14:paraId="1E48C39D" w14:textId="77777777" w:rsidR="00AF480A" w:rsidRDefault="00E212EE">
      <w:pPr>
        <w:pStyle w:val="BodyText"/>
        <w:spacing w:before="161" w:line="360" w:lineRule="auto"/>
        <w:ind w:right="238"/>
      </w:pPr>
      <w:r>
        <w:t>20.The canteen I was operating at work is still operational even today and a relative was</w:t>
      </w:r>
      <w:r>
        <w:rPr>
          <w:spacing w:val="1"/>
        </w:rPr>
        <w:t xml:space="preserve"> </w:t>
      </w:r>
      <w:r>
        <w:t>employed in my kitchen.</w:t>
      </w:r>
      <w:r>
        <w:rPr>
          <w:spacing w:val="1"/>
        </w:rPr>
        <w:t xml:space="preserve"> </w:t>
      </w:r>
      <w:r>
        <w:t>It is my legitimate expectation to continue with my employment at</w:t>
      </w:r>
      <w:r>
        <w:rPr>
          <w:spacing w:val="-57"/>
        </w:rPr>
        <w:t xml:space="preserve"> </w:t>
      </w:r>
      <w:r>
        <w:t>the club. I took my matter to the N.E.C. Catering and a designated agent at the N.E.C ruled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should  be</w:t>
      </w:r>
      <w:r>
        <w:rPr>
          <w:spacing w:val="-1"/>
        </w:rPr>
        <w:t xml:space="preserve"> </w:t>
      </w:r>
      <w:r>
        <w:t>dismissed without compensation, which is un-heard of.’</w:t>
      </w:r>
    </w:p>
    <w:p w14:paraId="68850F56" w14:textId="77777777" w:rsidR="00AF480A" w:rsidRDefault="00E212EE">
      <w:pPr>
        <w:pStyle w:val="BodyText"/>
        <w:spacing w:before="159" w:line="360" w:lineRule="auto"/>
        <w:ind w:right="173"/>
      </w:pPr>
      <w:r>
        <w:t>Mr</w:t>
      </w:r>
      <w:r>
        <w:rPr>
          <w:spacing w:val="1"/>
        </w:rPr>
        <w:t xml:space="preserve"> </w:t>
      </w:r>
      <w:r>
        <w:t>Kudakwashe Zaranyika a trade unionist deposed to an affidavit in support of the</w:t>
      </w:r>
      <w:r>
        <w:rPr>
          <w:spacing w:val="1"/>
        </w:rPr>
        <w:t xml:space="preserve"> </w:t>
      </w:r>
      <w:r>
        <w:t>applicant’s case. He stated that at various times on the 15</w:t>
      </w:r>
      <w:r>
        <w:rPr>
          <w:vertAlign w:val="superscript"/>
        </w:rPr>
        <w:t>th</w:t>
      </w:r>
      <w:r>
        <w:t xml:space="preserve"> , 16</w:t>
      </w:r>
      <w:r>
        <w:rPr>
          <w:vertAlign w:val="superscript"/>
        </w:rPr>
        <w:t>th</w:t>
      </w:r>
      <w:r>
        <w:t xml:space="preserve"> and 17</w:t>
      </w:r>
      <w:r>
        <w:rPr>
          <w:vertAlign w:val="superscript"/>
        </w:rPr>
        <w:t>th</w:t>
      </w:r>
      <w:r>
        <w:t xml:space="preserve"> of May 2023 he</w:t>
      </w:r>
      <w:r>
        <w:rPr>
          <w:spacing w:val="1"/>
        </w:rPr>
        <w:t xml:space="preserve"> </w:t>
      </w:r>
      <w:r>
        <w:t>visited the offices of the Deputy Registrar of this Court pursuing the progress in the</w:t>
      </w:r>
      <w:r>
        <w:rPr>
          <w:spacing w:val="1"/>
        </w:rPr>
        <w:t xml:space="preserve"> </w:t>
      </w:r>
      <w:r>
        <w:t>applicant’s matter. He did not get much help. However, on the 22</w:t>
      </w:r>
      <w:r>
        <w:rPr>
          <w:vertAlign w:val="superscript"/>
        </w:rPr>
        <w:t>nd</w:t>
      </w:r>
      <w:r>
        <w:t xml:space="preserve"> of May 2023 he received</w:t>
      </w:r>
      <w:r>
        <w:rPr>
          <w:spacing w:val="-57"/>
        </w:rPr>
        <w:t xml:space="preserve"> </w:t>
      </w:r>
      <w:r>
        <w:t>a call from the applicant advising him that the matter would be heard that day. He stated that</w:t>
      </w:r>
      <w:r>
        <w:rPr>
          <w:spacing w:val="-57"/>
        </w:rPr>
        <w:t xml:space="preserve"> </w:t>
      </w:r>
      <w:r>
        <w:t>he got the call at about 09:55hours.There was nothing much he cou</w:t>
      </w:r>
      <w:r>
        <w:t>ld do in five minutes. He</w:t>
      </w:r>
      <w:r>
        <w:rPr>
          <w:spacing w:val="1"/>
        </w:rPr>
        <w:t xml:space="preserve"> </w:t>
      </w:r>
      <w:r>
        <w:t>thereafter went to the office of the Registrar where he requested to see proof of service. A</w:t>
      </w:r>
      <w:r>
        <w:rPr>
          <w:spacing w:val="1"/>
        </w:rPr>
        <w:t xml:space="preserve"> </w:t>
      </w:r>
      <w:r>
        <w:t>document was downloaded which showed that the</w:t>
      </w:r>
      <w:r>
        <w:rPr>
          <w:spacing w:val="1"/>
        </w:rPr>
        <w:t xml:space="preserve"> </w:t>
      </w:r>
      <w:r>
        <w:t>notification was sent to him on 16</w:t>
      </w:r>
      <w:r>
        <w:rPr>
          <w:vertAlign w:val="superscript"/>
        </w:rPr>
        <w:t>th</w:t>
      </w:r>
      <w:r>
        <w:t xml:space="preserve"> May</w:t>
      </w:r>
      <w:r>
        <w:rPr>
          <w:spacing w:val="1"/>
        </w:rPr>
        <w:t xml:space="preserve"> </w:t>
      </w:r>
      <w:r>
        <w:t>2023.He stated that that document ( notification to attend the hearing) never reached him and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that would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given him 4days’</w:t>
      </w:r>
      <w:r>
        <w:rPr>
          <w:spacing w:val="-1"/>
        </w:rPr>
        <w:t xml:space="preserve"> </w:t>
      </w:r>
      <w:r>
        <w:t>notice.</w:t>
      </w:r>
    </w:p>
    <w:p w14:paraId="53AA4403" w14:textId="77777777" w:rsidR="00AF480A" w:rsidRDefault="00E212EE">
      <w:pPr>
        <w:pStyle w:val="BodyText"/>
        <w:spacing w:before="161" w:line="360" w:lineRule="auto"/>
        <w:ind w:right="173" w:firstLine="120"/>
      </w:pPr>
      <w:r>
        <w:t>When Mr Sithole addressed the Court ,he narrated the historical background of the matter.</w:t>
      </w:r>
      <w:r>
        <w:rPr>
          <w:spacing w:val="1"/>
        </w:rPr>
        <w:t xml:space="preserve"> </w:t>
      </w:r>
      <w:r>
        <w:t>He then touched on the need for the respondent to pay the applicant her terminal benefits. He</w:t>
      </w:r>
      <w:r>
        <w:rPr>
          <w:spacing w:val="-57"/>
        </w:rPr>
        <w:t xml:space="preserve"> </w:t>
      </w:r>
      <w:r>
        <w:t>indicated that the applicant was given a package by the respondent and was given 14 days to</w:t>
      </w:r>
      <w:r>
        <w:rPr>
          <w:spacing w:val="1"/>
        </w:rPr>
        <w:t xml:space="preserve"> </w:t>
      </w:r>
      <w:r>
        <w:t>consult.</w:t>
      </w:r>
    </w:p>
    <w:p w14:paraId="460004E6" w14:textId="77777777" w:rsidR="00AF480A" w:rsidRDefault="00E212EE">
      <w:pPr>
        <w:pStyle w:val="BodyText"/>
        <w:spacing w:before="160" w:line="360" w:lineRule="auto"/>
        <w:ind w:right="269" w:firstLine="62"/>
      </w:pPr>
      <w:r>
        <w:t>In response Mr Musapatika</w:t>
      </w:r>
      <w:r>
        <w:rPr>
          <w:spacing w:val="1"/>
        </w:rPr>
        <w:t xml:space="preserve"> </w:t>
      </w:r>
      <w:r>
        <w:t>argued that the applicant did not show whether the explanation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 was reasonable and  that the</w:t>
      </w:r>
      <w:r>
        <w:rPr>
          <w:spacing w:val="-2"/>
        </w:rPr>
        <w:t xml:space="preserve"> </w:t>
      </w:r>
      <w:r>
        <w:rPr>
          <w:i/>
        </w:rPr>
        <w:t xml:space="preserve">bona fides </w:t>
      </w:r>
      <w:r>
        <w:t>of the</w:t>
      </w:r>
      <w:r>
        <w:rPr>
          <w:spacing w:val="-3"/>
        </w:rPr>
        <w:t xml:space="preserve"> </w:t>
      </w:r>
      <w:r>
        <w:t>application were</w:t>
      </w:r>
      <w:r>
        <w:rPr>
          <w:spacing w:val="-2"/>
        </w:rPr>
        <w:t xml:space="preserve"> </w:t>
      </w:r>
      <w:r>
        <w:t>not addressed .</w:t>
      </w:r>
    </w:p>
    <w:p w14:paraId="09C8D548" w14:textId="77777777" w:rsidR="00AF480A" w:rsidRDefault="00E212EE">
      <w:pPr>
        <w:pStyle w:val="BodyText"/>
        <w:spacing w:before="161" w:line="360" w:lineRule="auto"/>
        <w:ind w:right="259"/>
      </w:pPr>
      <w:r>
        <w:t>The affidavit deposed to on behalf of the respondent by Alexander Nhamo Nyakunu (Mr</w:t>
      </w:r>
      <w:r>
        <w:rPr>
          <w:spacing w:val="1"/>
        </w:rPr>
        <w:t xml:space="preserve"> </w:t>
      </w:r>
      <w:r>
        <w:t>Nyakunu) , president of the respondent gives the other side of the story.</w:t>
      </w:r>
      <w:r>
        <w:rPr>
          <w:spacing w:val="1"/>
        </w:rPr>
        <w:t xml:space="preserve"> </w:t>
      </w:r>
      <w:r>
        <w:t>He (Mr Nyakunu)</w:t>
      </w:r>
      <w:r>
        <w:rPr>
          <w:spacing w:val="1"/>
        </w:rPr>
        <w:t xml:space="preserve"> </w:t>
      </w:r>
      <w:r>
        <w:t>stated that the hearing was virtual. As such the call from the judge’s clerk was to ensure that</w:t>
      </w:r>
      <w:r>
        <w:rPr>
          <w:spacing w:val="-57"/>
        </w:rPr>
        <w:t xml:space="preserve"> </w:t>
      </w:r>
      <w:r>
        <w:t>the applicant was logged in. Under the circumstances there was no need to physically go to</w:t>
      </w:r>
      <w:r>
        <w:rPr>
          <w:spacing w:val="1"/>
        </w:rPr>
        <w:t xml:space="preserve"> </w:t>
      </w:r>
      <w:r>
        <w:t>court . This therefore means that the applicant is being untruthful by suggesting that the</w:t>
      </w:r>
      <w:r>
        <w:rPr>
          <w:spacing w:val="1"/>
        </w:rPr>
        <w:t xml:space="preserve"> </w:t>
      </w:r>
      <w:r>
        <w:t>representative had to physically attend court. Five minutes , Mr Nyakunu stated, was</w:t>
      </w:r>
      <w:r>
        <w:rPr>
          <w:spacing w:val="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to enable 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logged in. Altern</w:t>
      </w:r>
      <w:r>
        <w:t>atively,</w:t>
      </w:r>
      <w:r>
        <w:rPr>
          <w:spacing w:val="-1"/>
        </w:rPr>
        <w:t xml:space="preserve"> </w:t>
      </w:r>
      <w:r>
        <w:t>the applicant could have</w:t>
      </w:r>
    </w:p>
    <w:p w14:paraId="78AAE9F1" w14:textId="77777777" w:rsidR="00AF480A" w:rsidRDefault="00AF480A">
      <w:pPr>
        <w:spacing w:line="360" w:lineRule="auto"/>
        <w:sectPr w:rsidR="00AF480A">
          <w:pgSz w:w="11910" w:h="16840"/>
          <w:pgMar w:top="1340" w:right="1340" w:bottom="280" w:left="1340" w:header="751" w:footer="0" w:gutter="0"/>
          <w:cols w:space="720"/>
        </w:sectPr>
      </w:pPr>
    </w:p>
    <w:p w14:paraId="4FDDCAFF" w14:textId="77777777" w:rsidR="00AF480A" w:rsidRDefault="00E212EE">
      <w:pPr>
        <w:pStyle w:val="BodyText"/>
        <w:spacing w:before="82" w:line="360" w:lineRule="auto"/>
        <w:ind w:right="479"/>
      </w:pPr>
      <w:r>
        <w:lastRenderedPageBreak/>
        <w:t>requested that the matter be stood down to allow them to prepare. The following is part of</w:t>
      </w:r>
      <w:r>
        <w:rPr>
          <w:spacing w:val="-5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Mr Nyakunu</w:t>
      </w:r>
      <w:r>
        <w:rPr>
          <w:spacing w:val="2"/>
        </w:rPr>
        <w:t xml:space="preserve"> </w:t>
      </w:r>
      <w:r>
        <w:t>further stated in his affidavit :</w:t>
      </w:r>
    </w:p>
    <w:p w14:paraId="0AC169A3" w14:textId="77777777" w:rsidR="00AF480A" w:rsidRDefault="00E212EE">
      <w:pPr>
        <w:pStyle w:val="BodyText"/>
        <w:spacing w:before="161" w:line="360" w:lineRule="auto"/>
        <w:ind w:right="238"/>
      </w:pPr>
      <w:r>
        <w:t>’14. To show that the Applicant is peddling falsehoods , the notification that judgment had</w:t>
      </w:r>
      <w:r>
        <w:rPr>
          <w:spacing w:val="1"/>
        </w:rPr>
        <w:t xml:space="preserve"> </w:t>
      </w:r>
      <w:r>
        <w:t>been granted was not updated few minutes after 1000 hours as alleged . In fact , the hearing</w:t>
      </w:r>
      <w:r>
        <w:rPr>
          <w:spacing w:val="1"/>
        </w:rPr>
        <w:t xml:space="preserve"> </w:t>
      </w:r>
      <w:r>
        <w:t>delayed for more than an hour because the judge’s clerk was pursuing the Applicant’s</w:t>
      </w:r>
      <w:r>
        <w:rPr>
          <w:spacing w:val="1"/>
        </w:rPr>
        <w:t xml:space="preserve"> </w:t>
      </w:r>
      <w:r>
        <w:t>representative and the judge was perusing the record. That explains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the court was</w:t>
      </w:r>
      <w:r>
        <w:rPr>
          <w:spacing w:val="60"/>
        </w:rPr>
        <w:t xml:space="preserve"> </w:t>
      </w:r>
      <w:r>
        <w:t>still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session after 12:15hours as per</w:t>
      </w:r>
      <w:r>
        <w:rPr>
          <w:spacing w:val="-1"/>
        </w:rPr>
        <w:t xml:space="preserve"> </w:t>
      </w:r>
      <w:r>
        <w:t>the attached</w:t>
      </w:r>
      <w:r>
        <w:rPr>
          <w:spacing w:val="2"/>
        </w:rPr>
        <w:t xml:space="preserve"> </w:t>
      </w:r>
      <w:r>
        <w:t>IECMS print out.</w:t>
      </w:r>
    </w:p>
    <w:p w14:paraId="38FE5341" w14:textId="77777777" w:rsidR="00AF480A" w:rsidRDefault="00E212EE">
      <w:pPr>
        <w:pStyle w:val="ListParagraph"/>
        <w:numPr>
          <w:ilvl w:val="0"/>
          <w:numId w:val="2"/>
        </w:numPr>
        <w:tabs>
          <w:tab w:val="left" w:pos="402"/>
        </w:tabs>
        <w:spacing w:line="360" w:lineRule="auto"/>
        <w:ind w:right="107" w:firstLine="0"/>
        <w:rPr>
          <w:sz w:val="24"/>
        </w:rPr>
      </w:pPr>
      <w:r>
        <w:rPr>
          <w:sz w:val="24"/>
        </w:rPr>
        <w:t>The judge’s clerk called the applicant and reminded her of the hearing. She did not explain</w:t>
      </w:r>
      <w:r>
        <w:rPr>
          <w:spacing w:val="-57"/>
          <w:sz w:val="24"/>
        </w:rPr>
        <w:t xml:space="preserve"> </w:t>
      </w:r>
      <w:r>
        <w:rPr>
          <w:sz w:val="24"/>
        </w:rPr>
        <w:t>her predicament to the judge’s clerk. The system will show that the update was made on 31</w:t>
      </w:r>
      <w:r>
        <w:rPr>
          <w:sz w:val="24"/>
          <w:vertAlign w:val="superscript"/>
        </w:rPr>
        <w:t>st</w:t>
      </w:r>
      <w:r>
        <w:rPr>
          <w:spacing w:val="1"/>
          <w:sz w:val="24"/>
        </w:rPr>
        <w:t xml:space="preserve"> </w:t>
      </w:r>
      <w:r>
        <w:rPr>
          <w:sz w:val="24"/>
        </w:rPr>
        <w:t>May at 15:29. A litigant who lies to the court should be punished by an adverse decision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litigant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seeking</w:t>
      </w:r>
      <w:r>
        <w:rPr>
          <w:spacing w:val="2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2"/>
          <w:sz w:val="24"/>
        </w:rPr>
        <w:t xml:space="preserve"> </w:t>
      </w:r>
      <w:r>
        <w:rPr>
          <w:sz w:val="24"/>
        </w:rPr>
        <w:t>relief.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default</w:t>
      </w:r>
      <w:r>
        <w:rPr>
          <w:spacing w:val="5"/>
          <w:sz w:val="24"/>
        </w:rPr>
        <w:t xml:space="preserve"> </w:t>
      </w:r>
      <w:r>
        <w:rPr>
          <w:sz w:val="24"/>
        </w:rPr>
        <w:t>was</w:t>
      </w:r>
      <w:r>
        <w:rPr>
          <w:spacing w:val="6"/>
          <w:sz w:val="24"/>
        </w:rPr>
        <w:t xml:space="preserve"> </w:t>
      </w:r>
      <w:r>
        <w:rPr>
          <w:sz w:val="24"/>
        </w:rPr>
        <w:t>willful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 justified.</w:t>
      </w:r>
    </w:p>
    <w:p w14:paraId="0FCCB191" w14:textId="77777777" w:rsidR="00AF480A" w:rsidRDefault="00E212EE">
      <w:pPr>
        <w:pStyle w:val="ListParagraph"/>
        <w:numPr>
          <w:ilvl w:val="0"/>
          <w:numId w:val="2"/>
        </w:numPr>
        <w:tabs>
          <w:tab w:val="left" w:pos="403"/>
        </w:tabs>
        <w:spacing w:line="360" w:lineRule="auto"/>
        <w:ind w:right="180" w:firstLine="0"/>
        <w:rPr>
          <w:sz w:val="24"/>
        </w:rPr>
      </w:pPr>
      <w:r>
        <w:rPr>
          <w:sz w:val="24"/>
        </w:rPr>
        <w:t>Instead of admitting fault , Applicant is blaming the Registrar of this court. A litigant who</w:t>
      </w:r>
      <w:r>
        <w:rPr>
          <w:spacing w:val="-58"/>
          <w:sz w:val="24"/>
        </w:rPr>
        <w:t xml:space="preserve"> </w:t>
      </w:r>
      <w:r>
        <w:rPr>
          <w:sz w:val="24"/>
        </w:rPr>
        <w:t>defaults court should take liability for own actions. The notice was duly served on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of choice.</w:t>
      </w:r>
    </w:p>
    <w:p w14:paraId="3AC4D00F" w14:textId="77777777" w:rsidR="00AF480A" w:rsidRDefault="00E212EE">
      <w:pPr>
        <w:pStyle w:val="ListParagraph"/>
        <w:numPr>
          <w:ilvl w:val="0"/>
          <w:numId w:val="2"/>
        </w:numPr>
        <w:tabs>
          <w:tab w:val="left" w:pos="461"/>
        </w:tabs>
        <w:spacing w:line="360" w:lineRule="auto"/>
        <w:ind w:right="249" w:firstLine="0"/>
        <w:rPr>
          <w:sz w:val="24"/>
        </w:rPr>
      </w:pPr>
      <w:r>
        <w:rPr>
          <w:sz w:val="24"/>
        </w:rPr>
        <w:t>The call from the judge’s clerk was a reminder to log in and that was ignored. Even after</w:t>
      </w:r>
      <w:r>
        <w:rPr>
          <w:spacing w:val="-57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courtesy,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still</w:t>
      </w:r>
      <w:r>
        <w:rPr>
          <w:spacing w:val="-1"/>
          <w:sz w:val="24"/>
        </w:rPr>
        <w:t xml:space="preserve"> </w:t>
      </w:r>
      <w:r>
        <w:rPr>
          <w:sz w:val="24"/>
        </w:rPr>
        <w:t>blaming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officials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 cover</w:t>
      </w:r>
      <w:r>
        <w:rPr>
          <w:spacing w:val="-1"/>
          <w:sz w:val="24"/>
        </w:rPr>
        <w:t xml:space="preserve"> </w:t>
      </w:r>
      <w:r>
        <w:rPr>
          <w:sz w:val="24"/>
        </w:rPr>
        <w:t>up for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errors.’</w:t>
      </w:r>
    </w:p>
    <w:p w14:paraId="2B6E94C2" w14:textId="77777777" w:rsidR="00AF480A" w:rsidRDefault="00E212EE">
      <w:pPr>
        <w:pStyle w:val="BodyText"/>
        <w:spacing w:before="161" w:line="360" w:lineRule="auto"/>
        <w:ind w:right="218"/>
      </w:pPr>
      <w:r>
        <w:t>With respect to merits of the case Mr Nyakunu stated that the contract of employment</w:t>
      </w:r>
      <w:r>
        <w:rPr>
          <w:spacing w:val="1"/>
        </w:rPr>
        <w:t xml:space="preserve"> </w:t>
      </w:r>
      <w:r>
        <w:t>between the parties was terminated mutually and in writing. He also confirmed the dismissal</w:t>
      </w:r>
      <w:r>
        <w:rPr>
          <w:spacing w:val="-57"/>
        </w:rPr>
        <w:t xml:space="preserve"> </w:t>
      </w:r>
      <w:r>
        <w:t>of the applicant’s case by a designated agent. Mr Nyakunu stated that under the</w:t>
      </w:r>
      <w:r>
        <w:rPr>
          <w:spacing w:val="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even if rescission were</w:t>
      </w:r>
      <w:r>
        <w:rPr>
          <w:spacing w:val="-1"/>
        </w:rPr>
        <w:t xml:space="preserve"> </w:t>
      </w:r>
      <w:r>
        <w:t>granted 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 prospects</w:t>
      </w:r>
      <w:r>
        <w:rPr>
          <w:spacing w:val="-1"/>
        </w:rPr>
        <w:t xml:space="preserve"> </w:t>
      </w:r>
      <w:r>
        <w:t>of success.</w:t>
      </w:r>
    </w:p>
    <w:p w14:paraId="4C4DB0FD" w14:textId="77777777" w:rsidR="00AF480A" w:rsidRDefault="00E212EE">
      <w:pPr>
        <w:pStyle w:val="BodyText"/>
        <w:spacing w:before="158" w:line="360" w:lineRule="auto"/>
      </w:pPr>
      <w:r>
        <w:t>Mr Musapatika argued that the applicant and the respondent parted ways through a mutual</w:t>
      </w:r>
      <w:r>
        <w:rPr>
          <w:spacing w:val="1"/>
        </w:rPr>
        <w:t xml:space="preserve"> </w:t>
      </w:r>
      <w:r>
        <w:t>settlement signed by both parties. He also argued that the applicant is now claiming unfair</w:t>
      </w:r>
      <w:r>
        <w:rPr>
          <w:spacing w:val="1"/>
        </w:rPr>
        <w:t xml:space="preserve"> </w:t>
      </w:r>
      <w:r>
        <w:t>dismissal which is incorrect.It</w:t>
      </w:r>
      <w:r>
        <w:rPr>
          <w:spacing w:val="1"/>
        </w:rPr>
        <w:t xml:space="preserve"> </w:t>
      </w:r>
      <w:r>
        <w:t>was submitted on behalf of the respondent that the applicant is</w:t>
      </w:r>
      <w:r>
        <w:rPr>
          <w:spacing w:val="-57"/>
        </w:rPr>
        <w:t xml:space="preserve"> </w:t>
      </w:r>
      <w:r>
        <w:t>abusing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process.</w:t>
      </w:r>
    </w:p>
    <w:p w14:paraId="5B8BC3EF" w14:textId="77777777" w:rsidR="00AF480A" w:rsidRDefault="00E212EE">
      <w:pPr>
        <w:pStyle w:val="BodyText"/>
        <w:spacing w:before="162" w:line="360" w:lineRule="auto"/>
        <w:ind w:right="98"/>
      </w:pPr>
      <w:r>
        <w:t>It is not in dispute that on the 22</w:t>
      </w:r>
      <w:r>
        <w:rPr>
          <w:vertAlign w:val="superscript"/>
        </w:rPr>
        <w:t>nd</w:t>
      </w:r>
      <w:r>
        <w:t xml:space="preserve"> May 2023, the applicant received a call from an official of</w:t>
      </w:r>
      <w:r>
        <w:rPr>
          <w:spacing w:val="1"/>
        </w:rPr>
        <w:t xml:space="preserve"> </w:t>
      </w:r>
      <w:r>
        <w:t>this Court concerning</w:t>
      </w:r>
      <w:r>
        <w:rPr>
          <w:spacing w:val="1"/>
        </w:rPr>
        <w:t xml:space="preserve"> </w:t>
      </w:r>
      <w:r>
        <w:t>the hearing of the matter on that date . She says that that was the very</w:t>
      </w:r>
      <w:r>
        <w:rPr>
          <w:spacing w:val="1"/>
        </w:rPr>
        <w:t xml:space="preserve"> </w:t>
      </w:r>
      <w:r>
        <w:t>first time she got to know about the hearing. She says that she could not come to court at such</w:t>
      </w:r>
      <w:r>
        <w:rPr>
          <w:spacing w:val="-57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 without any</w:t>
      </w:r>
      <w:r>
        <w:rPr>
          <w:spacing w:val="-5"/>
        </w:rPr>
        <w:t xml:space="preserve"> </w:t>
      </w:r>
      <w:r>
        <w:t>preparation.</w:t>
      </w:r>
    </w:p>
    <w:p w14:paraId="1BE8827D" w14:textId="77777777" w:rsidR="00AF480A" w:rsidRDefault="00AF480A">
      <w:pPr>
        <w:spacing w:line="360" w:lineRule="auto"/>
        <w:sectPr w:rsidR="00AF480A">
          <w:pgSz w:w="11910" w:h="16840"/>
          <w:pgMar w:top="1340" w:right="1340" w:bottom="280" w:left="1340" w:header="751" w:footer="0" w:gutter="0"/>
          <w:cols w:space="720"/>
        </w:sectPr>
      </w:pPr>
    </w:p>
    <w:p w14:paraId="41E2C702" w14:textId="77777777" w:rsidR="00AF480A" w:rsidRDefault="00E212EE">
      <w:pPr>
        <w:pStyle w:val="BodyText"/>
        <w:spacing w:before="82" w:line="360" w:lineRule="auto"/>
        <w:ind w:right="144" w:firstLine="60"/>
      </w:pPr>
      <w:r>
        <w:lastRenderedPageBreak/>
        <w:t>The hearing as has been shown above, by proof of the IECMS printout ,was a virtual hearing</w:t>
      </w:r>
      <w:r>
        <w:rPr>
          <w:spacing w:val="-57"/>
        </w:rPr>
        <w:t xml:space="preserve"> </w:t>
      </w:r>
      <w:r>
        <w:t>which does not require parties to physically appear at court. However, where connectivity</w:t>
      </w:r>
      <w:r>
        <w:rPr>
          <w:spacing w:val="1"/>
        </w:rPr>
        <w:t xml:space="preserve"> </w:t>
      </w:r>
      <w:r>
        <w:t>challenges are encountered</w:t>
      </w:r>
      <w:r>
        <w:rPr>
          <w:spacing w:val="1"/>
        </w:rPr>
        <w:t xml:space="preserve"> </w:t>
      </w:r>
      <w:r>
        <w:t>parties can make arrangements with the court officials for the</w:t>
      </w:r>
      <w:r>
        <w:rPr>
          <w:spacing w:val="1"/>
        </w:rPr>
        <w:t xml:space="preserve"> </w:t>
      </w:r>
      <w:r>
        <w:t>affected parties to come to the courthouse so that they can use the facilities at the court house</w:t>
      </w:r>
      <w:r>
        <w:rPr>
          <w:spacing w:val="-57"/>
        </w:rPr>
        <w:t xml:space="preserve"> </w:t>
      </w:r>
      <w:r>
        <w:t>to enable</w:t>
      </w:r>
      <w:r>
        <w:rPr>
          <w:spacing w:val="1"/>
        </w:rPr>
        <w:t xml:space="preserve"> </w:t>
      </w:r>
      <w:r>
        <w:t>the virtual</w:t>
      </w:r>
      <w:r>
        <w:rPr>
          <w:spacing w:val="1"/>
        </w:rPr>
        <w:t xml:space="preserve"> </w:t>
      </w:r>
      <w:r>
        <w:t>hearing.</w:t>
      </w:r>
      <w:r>
        <w:rPr>
          <w:spacing w:val="3"/>
        </w:rPr>
        <w:t xml:space="preserve"> </w:t>
      </w:r>
      <w:r>
        <w:t>It has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that 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of situation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found herself in.</w:t>
      </w:r>
    </w:p>
    <w:p w14:paraId="33F96A26" w14:textId="77777777" w:rsidR="00AF480A" w:rsidRDefault="00E212EE">
      <w:pPr>
        <w:pStyle w:val="BodyText"/>
        <w:spacing w:before="161" w:line="360" w:lineRule="auto"/>
        <w:ind w:right="320"/>
        <w:rPr>
          <w:b/>
        </w:rPr>
      </w:pPr>
      <w:r>
        <w:t>What happened after the default judgment was granted is of concern. She did not seek</w:t>
      </w:r>
      <w:r>
        <w:rPr>
          <w:spacing w:val="1"/>
        </w:rPr>
        <w:t xml:space="preserve"> </w:t>
      </w:r>
      <w:r>
        <w:t>rescission within the stipulated time frame.</w:t>
      </w:r>
      <w:r>
        <w:rPr>
          <w:spacing w:val="1"/>
        </w:rPr>
        <w:t xml:space="preserve"> </w:t>
      </w:r>
      <w:r>
        <w:t>Rule 40 of the Rules</w:t>
      </w:r>
      <w:r>
        <w:rPr>
          <w:spacing w:val="1"/>
        </w:rPr>
        <w:t xml:space="preserve"> </w:t>
      </w:r>
      <w:r>
        <w:t>of this Court requires</w:t>
      </w:r>
      <w:r>
        <w:rPr>
          <w:spacing w:val="1"/>
        </w:rPr>
        <w:t xml:space="preserve"> </w:t>
      </w:r>
      <w:r>
        <w:t>rescission to be applied for within twenty-one days of</w:t>
      </w:r>
      <w:r>
        <w:rPr>
          <w:spacing w:val="1"/>
        </w:rPr>
        <w:t xml:space="preserve"> </w:t>
      </w:r>
      <w:r>
        <w:t>knowledge of the default judgment.</w:t>
      </w:r>
      <w:r>
        <w:rPr>
          <w:spacing w:val="1"/>
        </w:rPr>
        <w:t xml:space="preserve"> </w:t>
      </w:r>
      <w:r>
        <w:t>Condonation was not sought. She now seeks the indulgence of the court. This appears to be</w:t>
      </w:r>
      <w:r>
        <w:rPr>
          <w:spacing w:val="-57"/>
        </w:rPr>
        <w:t xml:space="preserve"> </w:t>
      </w:r>
      <w:r>
        <w:t>on the basis that labour matters should not be resolved on the basis of technicalities. The</w:t>
      </w:r>
      <w:r>
        <w:rPr>
          <w:spacing w:val="1"/>
        </w:rPr>
        <w:t xml:space="preserve"> </w:t>
      </w:r>
      <w:r>
        <w:t>principle that labour matters ought not to be resolved on the basis of technicalities must be</w:t>
      </w:r>
      <w:r>
        <w:rPr>
          <w:spacing w:val="1"/>
        </w:rPr>
        <w:t xml:space="preserve"> </w:t>
      </w:r>
      <w:r>
        <w:t xml:space="preserve">put in its proper perspective. The principle is that it </w:t>
      </w:r>
      <w:r>
        <w:t>is not desirable that labour matters be</w:t>
      </w:r>
      <w:r>
        <w:rPr>
          <w:spacing w:val="1"/>
        </w:rPr>
        <w:t xml:space="preserve"> </w:t>
      </w:r>
      <w:r>
        <w:t>resolved of the basis of technicalities, but that where there are technicalities which could be</w:t>
      </w:r>
      <w:r>
        <w:rPr>
          <w:spacing w:val="-57"/>
        </w:rPr>
        <w:t xml:space="preserve"> </w:t>
      </w:r>
      <w:r>
        <w:t>relied on to resolve a labour dispute, such technicalities should</w:t>
      </w:r>
      <w:r>
        <w:rPr>
          <w:spacing w:val="1"/>
        </w:rPr>
        <w:t xml:space="preserve"> </w:t>
      </w:r>
      <w:r>
        <w:t>be corrected one way or</w:t>
      </w:r>
      <w:r>
        <w:rPr>
          <w:spacing w:val="1"/>
        </w:rPr>
        <w:t xml:space="preserve"> </w:t>
      </w:r>
      <w:r>
        <w:t xml:space="preserve">another in order for merits of the main matter to be heard. </w:t>
      </w:r>
      <w:r>
        <w:rPr>
          <w:b/>
        </w:rPr>
        <w:t>Dalny Mine v Banda</w:t>
      </w:r>
      <w:r>
        <w:rPr>
          <w:b/>
          <w:spacing w:val="1"/>
        </w:rPr>
        <w:t xml:space="preserve"> </w:t>
      </w:r>
      <w:r>
        <w:rPr>
          <w:b/>
        </w:rPr>
        <w:t>1999(1)ZLR</w:t>
      </w:r>
      <w:r>
        <w:rPr>
          <w:b/>
          <w:spacing w:val="-1"/>
        </w:rPr>
        <w:t xml:space="preserve"> </w:t>
      </w:r>
      <w:r>
        <w:rPr>
          <w:b/>
        </w:rPr>
        <w:t>220.</w:t>
      </w:r>
    </w:p>
    <w:p w14:paraId="026A0628" w14:textId="77777777" w:rsidR="00AF480A" w:rsidRDefault="00E212EE">
      <w:pPr>
        <w:pStyle w:val="BodyText"/>
        <w:spacing w:before="161" w:line="360" w:lineRule="auto"/>
        <w:ind w:right="146"/>
      </w:pPr>
      <w:r>
        <w:t>In 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her representatives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 impression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hearing was physical and the representative would have been required to go to court from</w:t>
      </w:r>
      <w:r>
        <w:rPr>
          <w:spacing w:val="1"/>
        </w:rPr>
        <w:t xml:space="preserve"> </w:t>
      </w:r>
      <w:r>
        <w:t>wherever he was within a time space of five minutes. That is obviously impossible. When</w:t>
      </w:r>
      <w:r>
        <w:rPr>
          <w:spacing w:val="1"/>
        </w:rPr>
        <w:t xml:space="preserve"> </w:t>
      </w:r>
      <w:r>
        <w:t>regard is had to the fact that the nearing was actually virtual and there is proof</w:t>
      </w:r>
      <w:r>
        <w:rPr>
          <w:spacing w:val="1"/>
        </w:rPr>
        <w:t xml:space="preserve"> </w:t>
      </w:r>
      <w:r>
        <w:t>to that effect,</w:t>
      </w:r>
      <w:r>
        <w:rPr>
          <w:spacing w:val="1"/>
        </w:rPr>
        <w:t xml:space="preserve"> </w:t>
      </w:r>
      <w:r>
        <w:t>then it becomes clear that both the applicant and her representative are not telling the truth.</w:t>
      </w:r>
      <w:r>
        <w:rPr>
          <w:spacing w:val="1"/>
        </w:rPr>
        <w:t xml:space="preserve"> </w:t>
      </w:r>
      <w:r>
        <w:t xml:space="preserve">There was no need to walk to the courthouse. What should </w:t>
      </w:r>
      <w:r>
        <w:t>have happened was for the</w:t>
      </w:r>
      <w:r>
        <w:rPr>
          <w:spacing w:val="1"/>
        </w:rPr>
        <w:t xml:space="preserve"> </w:t>
      </w:r>
      <w:r>
        <w:t>applicant to advise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party</w:t>
      </w:r>
      <w:r>
        <w:rPr>
          <w:spacing w:val="-2"/>
        </w:rPr>
        <w:t xml:space="preserve"> </w:t>
      </w:r>
      <w:r>
        <w:t>and the court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 predicament</w:t>
      </w:r>
      <w:r>
        <w:rPr>
          <w:spacing w:val="1"/>
        </w:rPr>
        <w:t xml:space="preserve"> </w:t>
      </w:r>
      <w:r>
        <w:t>so that</w:t>
      </w:r>
      <w:r>
        <w:rPr>
          <w:spacing w:val="2"/>
        </w:rPr>
        <w:t xml:space="preserve"> </w:t>
      </w:r>
      <w:r>
        <w:t>a decision could</w:t>
      </w:r>
      <w:r>
        <w:rPr>
          <w:spacing w:val="1"/>
        </w:rPr>
        <w:t xml:space="preserve"> </w:t>
      </w:r>
      <w:r>
        <w:t>be made on how to proceed. That was not done. When a comparison is made between the</w:t>
      </w:r>
      <w:r>
        <w:rPr>
          <w:spacing w:val="1"/>
        </w:rPr>
        <w:t xml:space="preserve"> </w:t>
      </w:r>
      <w:r>
        <w:t>affidavit sworn to by the applicant and her representative with that of Mr Nyakunu, Mr</w:t>
      </w:r>
      <w:r>
        <w:rPr>
          <w:spacing w:val="1"/>
        </w:rPr>
        <w:t xml:space="preserve"> </w:t>
      </w:r>
      <w:r>
        <w:t>Nyakunu’s version sounds more probable than that of the applicant. Further Mr Nyakunu</w:t>
      </w:r>
      <w:r>
        <w:rPr>
          <w:spacing w:val="1"/>
        </w:rPr>
        <w:t xml:space="preserve"> </w:t>
      </w:r>
      <w:r>
        <w:t>attached printouts to his affidavit showing proof of the times recorded on the IECMS .What</w:t>
      </w:r>
      <w:r>
        <w:rPr>
          <w:spacing w:val="1"/>
        </w:rPr>
        <w:t xml:space="preserve"> </w:t>
      </w:r>
      <w:r>
        <w:t>this means is that the</w:t>
      </w:r>
      <w:r>
        <w:rPr>
          <w:spacing w:val="1"/>
        </w:rPr>
        <w:t xml:space="preserve"> </w:t>
      </w:r>
      <w:r>
        <w:t>explanation by the applicant in not true. The applicant took a deliberate</w:t>
      </w:r>
      <w:r>
        <w:rPr>
          <w:spacing w:val="-57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towards not attending</w:t>
      </w:r>
      <w:r>
        <w:rPr>
          <w:spacing w:val="-3"/>
        </w:rPr>
        <w:t xml:space="preserve"> </w:t>
      </w:r>
      <w:r>
        <w:t>court virtually. This</w:t>
      </w:r>
      <w:r>
        <w:rPr>
          <w:spacing w:val="2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default was wilful.</w:t>
      </w:r>
    </w:p>
    <w:p w14:paraId="387AD18C" w14:textId="77777777" w:rsidR="00AF480A" w:rsidRDefault="00E212EE">
      <w:pPr>
        <w:pStyle w:val="BodyText"/>
        <w:spacing w:before="161" w:line="360" w:lineRule="auto"/>
        <w:ind w:right="374"/>
      </w:pPr>
      <w:r>
        <w:t>On the prospects of success , there is on record a copy of a signed agreement. This shows</w:t>
      </w:r>
      <w:r>
        <w:rPr>
          <w:spacing w:val="1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mutual</w:t>
      </w:r>
      <w:r>
        <w:rPr>
          <w:spacing w:val="58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 .However,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impression given</w:t>
      </w:r>
    </w:p>
    <w:p w14:paraId="5AC5B75C" w14:textId="77777777" w:rsidR="00AF480A" w:rsidRDefault="00AF480A">
      <w:pPr>
        <w:spacing w:line="360" w:lineRule="auto"/>
        <w:sectPr w:rsidR="00AF480A">
          <w:pgSz w:w="11910" w:h="16840"/>
          <w:pgMar w:top="1340" w:right="1340" w:bottom="280" w:left="1340" w:header="751" w:footer="0" w:gutter="0"/>
          <w:cols w:space="720"/>
        </w:sectPr>
      </w:pPr>
    </w:p>
    <w:p w14:paraId="6E182A8C" w14:textId="77777777" w:rsidR="00AF480A" w:rsidRDefault="00E212EE">
      <w:pPr>
        <w:pStyle w:val="BodyText"/>
        <w:spacing w:before="82" w:line="360" w:lineRule="auto"/>
        <w:ind w:right="237"/>
      </w:pPr>
      <w:r>
        <w:lastRenderedPageBreak/>
        <w:t>on behalf of the applicant was that she was unfairly dismissed.</w:t>
      </w:r>
      <w:r>
        <w:rPr>
          <w:spacing w:val="1"/>
        </w:rPr>
        <w:t xml:space="preserve"> </w:t>
      </w:r>
      <w:r>
        <w:t>The applicant has</w:t>
      </w:r>
      <w:r>
        <w:rPr>
          <w:spacing w:val="1"/>
        </w:rPr>
        <w:t xml:space="preserve"> </w:t>
      </w:r>
      <w:r>
        <w:t>shown a</w:t>
      </w:r>
      <w:r>
        <w:rPr>
          <w:spacing w:val="1"/>
        </w:rPr>
        <w:t xml:space="preserve"> </w:t>
      </w:r>
      <w:r>
        <w:t>propensity to lie to the Court and the written agreement which contradicts her claims</w:t>
      </w:r>
      <w:r>
        <w:rPr>
          <w:spacing w:val="1"/>
        </w:rPr>
        <w:t xml:space="preserve"> </w:t>
      </w:r>
      <w:r>
        <w:t>confirms this. As correctly submitted on behalf of the respondent , the court cannot reward a</w:t>
      </w:r>
      <w:r>
        <w:rPr>
          <w:spacing w:val="-57"/>
        </w:rPr>
        <w:t xml:space="preserve"> </w:t>
      </w:r>
      <w:r>
        <w:t xml:space="preserve">dishonest litigant. In </w:t>
      </w:r>
      <w:r>
        <w:rPr>
          <w:b/>
        </w:rPr>
        <w:t xml:space="preserve">Deputy Sheriff, Harare v Mahleza &amp;Anor 1997 (2)ZLR 425 (H) </w:t>
      </w:r>
      <w:r>
        <w:t>the</w:t>
      </w:r>
      <w:r>
        <w:rPr>
          <w:spacing w:val="-57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that:’</w:t>
      </w:r>
      <w:r>
        <w:rPr>
          <w:spacing w:val="5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principle</w:t>
      </w:r>
      <w:r>
        <w:rPr>
          <w:spacing w:val="-1"/>
        </w:rPr>
        <w:t xml:space="preserve"> </w:t>
      </w:r>
      <w:r>
        <w:t>that people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come to</w:t>
      </w:r>
      <w:r>
        <w:rPr>
          <w:spacing w:val="-1"/>
        </w:rPr>
        <w:t xml:space="preserve"> </w:t>
      </w:r>
      <w:r>
        <w:t>court seeking</w:t>
      </w:r>
    </w:p>
    <w:p w14:paraId="30252CCE" w14:textId="77777777" w:rsidR="00AF480A" w:rsidRDefault="00E212EE">
      <w:pPr>
        <w:pStyle w:val="BodyText"/>
        <w:spacing w:line="360" w:lineRule="auto"/>
        <w:ind w:right="706"/>
      </w:pPr>
      <w:r>
        <w:t>the court’s assistance if they are guilty of a lack of probity or honesty in respect of the</w:t>
      </w:r>
      <w:r>
        <w:rPr>
          <w:spacing w:val="1"/>
        </w:rPr>
        <w:t xml:space="preserve"> </w:t>
      </w:r>
      <w:r>
        <w:t>circumstances which cause them to seek relief from the court.’ In the present matter the</w:t>
      </w:r>
      <w:r>
        <w:rPr>
          <w:spacing w:val="-57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 been dishonest. She</w:t>
      </w:r>
      <w:r>
        <w:rPr>
          <w:spacing w:val="-2"/>
        </w:rPr>
        <w:t xml:space="preserve"> </w:t>
      </w:r>
      <w:r>
        <w:t>cannot benefit from her dishonesty</w:t>
      </w:r>
      <w:r>
        <w:rPr>
          <w:spacing w:val="-6"/>
        </w:rPr>
        <w:t xml:space="preserve"> </w:t>
      </w:r>
      <w:r>
        <w:t>. Such conduct is</w:t>
      </w:r>
    </w:p>
    <w:p w14:paraId="1D349CB3" w14:textId="77777777" w:rsidR="00AF480A" w:rsidRDefault="00E212EE">
      <w:pPr>
        <w:pStyle w:val="BodyText"/>
        <w:spacing w:before="1" w:line="360" w:lineRule="auto"/>
        <w:ind w:right="449"/>
        <w:jc w:val="both"/>
      </w:pPr>
      <w:r>
        <w:t>discouraged. Further there must be finality to litigation. The applicant has appeared before</w:t>
      </w:r>
      <w:r>
        <w:rPr>
          <w:spacing w:val="-57"/>
        </w:rPr>
        <w:t xml:space="preserve"> </w:t>
      </w:r>
      <w:r>
        <w:t>the courts in no less than four matters which involve the same case . A stop must be put to</w:t>
      </w:r>
      <w:r>
        <w:rPr>
          <w:spacing w:val="-57"/>
        </w:rPr>
        <w:t xml:space="preserve"> </w:t>
      </w:r>
      <w:r>
        <w:t>this.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Ndebele v</w:t>
      </w:r>
      <w:r>
        <w:rPr>
          <w:b/>
          <w:spacing w:val="-1"/>
        </w:rPr>
        <w:t xml:space="preserve"> </w:t>
      </w:r>
      <w:r>
        <w:rPr>
          <w:b/>
        </w:rPr>
        <w:t>Ncube</w:t>
      </w:r>
      <w:r>
        <w:rPr>
          <w:b/>
          <w:spacing w:val="-1"/>
        </w:rPr>
        <w:t xml:space="preserve"> </w:t>
      </w:r>
      <w:r>
        <w:rPr>
          <w:b/>
        </w:rPr>
        <w:t>1992 (1)ZLR</w:t>
      </w:r>
      <w:r>
        <w:rPr>
          <w:b/>
          <w:spacing w:val="-1"/>
        </w:rPr>
        <w:t xml:space="preserve"> </w:t>
      </w:r>
      <w:r>
        <w:rPr>
          <w:b/>
        </w:rPr>
        <w:t>288(SC)</w:t>
      </w:r>
      <w:r>
        <w:rPr>
          <w:b/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that :</w:t>
      </w:r>
    </w:p>
    <w:p w14:paraId="066C4BE8" w14:textId="77777777" w:rsidR="00AF480A" w:rsidRDefault="00E212EE">
      <w:pPr>
        <w:pStyle w:val="BodyText"/>
        <w:spacing w:before="159" w:line="360" w:lineRule="auto"/>
        <w:ind w:right="286"/>
      </w:pPr>
      <w:r>
        <w:t>‘ It is the policy of the law that there should be finality in litigation. On the other hand one</w:t>
      </w:r>
      <w:r>
        <w:rPr>
          <w:spacing w:val="1"/>
        </w:rPr>
        <w:t xml:space="preserve"> </w:t>
      </w:r>
      <w:r>
        <w:t>does not want to do injustice to litigants. But it must be observed that in recent years</w:t>
      </w:r>
      <w:r>
        <w:rPr>
          <w:spacing w:val="1"/>
        </w:rPr>
        <w:t xml:space="preserve"> </w:t>
      </w:r>
      <w:r>
        <w:t>applications for rescission, for condonation, for leave to apply or appeal out of time, and for</w:t>
      </w:r>
      <w:r>
        <w:rPr>
          <w:spacing w:val="-57"/>
        </w:rPr>
        <w:t xml:space="preserve"> </w:t>
      </w:r>
      <w:r>
        <w:t>other relief arising out of delays either by the individual or his lawyer, have rocketed in</w:t>
      </w:r>
      <w:r>
        <w:rPr>
          <w:spacing w:val="1"/>
        </w:rPr>
        <w:t xml:space="preserve"> </w:t>
      </w:r>
      <w:r>
        <w:t>numbers. We are bombarded with excuses for failure to act. We are beginning to hear more</w:t>
      </w:r>
      <w:r>
        <w:rPr>
          <w:spacing w:val="-57"/>
        </w:rPr>
        <w:t xml:space="preserve"> </w:t>
      </w:r>
      <w:r>
        <w:t>appeals for charity than for justice. Incompetence is becoming a growth industry. Petty</w:t>
      </w:r>
      <w:r>
        <w:rPr>
          <w:spacing w:val="1"/>
        </w:rPr>
        <w:t xml:space="preserve"> </w:t>
      </w:r>
      <w:r>
        <w:t>disputes are argued and then re-argued until the costs fa</w:t>
      </w:r>
      <w:r>
        <w:t>r exceed the capital amount in</w:t>
      </w:r>
      <w:r>
        <w:rPr>
          <w:spacing w:val="1"/>
        </w:rPr>
        <w:t xml:space="preserve"> </w:t>
      </w:r>
      <w:r>
        <w:t>dispute.</w:t>
      </w:r>
    </w:p>
    <w:p w14:paraId="03A8C4B3" w14:textId="77777777" w:rsidR="00AF480A" w:rsidRDefault="00E212EE">
      <w:pPr>
        <w:pStyle w:val="BodyText"/>
        <w:spacing w:before="162" w:line="360" w:lineRule="auto"/>
        <w:ind w:right="238"/>
      </w:pPr>
      <w:r>
        <w:t>The time has come to remind the legal profession of the old adage, vigilantibus non</w:t>
      </w:r>
      <w:r>
        <w:rPr>
          <w:spacing w:val="1"/>
        </w:rPr>
        <w:t xml:space="preserve"> </w:t>
      </w:r>
      <w:r>
        <w:t>dormientibus jura subveniunt — roughly translated, the law will help the vigilant but not the</w:t>
      </w:r>
      <w:r>
        <w:rPr>
          <w:spacing w:val="-57"/>
        </w:rPr>
        <w:t xml:space="preserve"> </w:t>
      </w:r>
      <w:r>
        <w:t>sluggard.</w:t>
      </w:r>
    </w:p>
    <w:p w14:paraId="7C8EAA17" w14:textId="77777777" w:rsidR="00AF480A" w:rsidRDefault="00E212EE">
      <w:pPr>
        <w:pStyle w:val="BodyText"/>
        <w:spacing w:before="160" w:line="360" w:lineRule="auto"/>
        <w:ind w:right="131"/>
      </w:pPr>
      <w:r>
        <w:t>There will always be cases where the delay is due to some reasonable incapacity to act in</w:t>
      </w:r>
      <w:r>
        <w:rPr>
          <w:spacing w:val="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understandable oversight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misfiling, or</w:t>
      </w:r>
      <w:r>
        <w:rPr>
          <w:spacing w:val="-1"/>
        </w:rPr>
        <w:t xml:space="preserve"> </w:t>
      </w:r>
      <w:r>
        <w:t>misplacing</w:t>
      </w:r>
      <w:r>
        <w:rPr>
          <w:spacing w:val="-3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document.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not such a</w:t>
      </w:r>
      <w:r>
        <w:rPr>
          <w:spacing w:val="-1"/>
        </w:rPr>
        <w:t xml:space="preserve"> </w:t>
      </w:r>
      <w:r>
        <w:t>case.’</w:t>
      </w:r>
    </w:p>
    <w:p w14:paraId="082034DC" w14:textId="77777777" w:rsidR="00AF480A" w:rsidRDefault="00E212EE">
      <w:pPr>
        <w:pStyle w:val="BodyText"/>
        <w:spacing w:before="160" w:line="360" w:lineRule="auto"/>
        <w:ind w:right="170"/>
      </w:pPr>
      <w:r>
        <w:t>What has been placed before the Court shows that</w:t>
      </w:r>
      <w:r>
        <w:rPr>
          <w:spacing w:val="1"/>
        </w:rPr>
        <w:t xml:space="preserve"> </w:t>
      </w:r>
      <w:r>
        <w:t>the respondent and the applicant parted</w:t>
      </w:r>
      <w:r>
        <w:rPr>
          <w:spacing w:val="1"/>
        </w:rPr>
        <w:t xml:space="preserve"> </w:t>
      </w:r>
      <w:r>
        <w:t>ways amicably. This means that on the merits there are no prospects of success. Under the</w:t>
      </w:r>
      <w:r>
        <w:rPr>
          <w:spacing w:val="1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onus required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 to succeed.</w:t>
      </w:r>
    </w:p>
    <w:p w14:paraId="5698A32D" w14:textId="77777777" w:rsidR="00AF480A" w:rsidRDefault="00E212EE">
      <w:pPr>
        <w:pStyle w:val="BodyText"/>
        <w:spacing w:before="158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that 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merit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It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38B8EB96" w14:textId="77777777" w:rsidR="00AF480A" w:rsidRDefault="00AF480A">
      <w:pPr>
        <w:sectPr w:rsidR="00AF480A">
          <w:pgSz w:w="11910" w:h="16840"/>
          <w:pgMar w:top="1340" w:right="1340" w:bottom="280" w:left="1340" w:header="751" w:footer="0" w:gutter="0"/>
          <w:cols w:space="720"/>
        </w:sectPr>
      </w:pPr>
    </w:p>
    <w:p w14:paraId="2932A519" w14:textId="77777777" w:rsidR="00AF480A" w:rsidRDefault="00E212EE">
      <w:pPr>
        <w:pStyle w:val="BodyText"/>
        <w:spacing w:before="82"/>
      </w:pPr>
      <w:r>
        <w:lastRenderedPageBreak/>
        <w:t>It</w:t>
      </w:r>
      <w:r>
        <w:rPr>
          <w:spacing w:val="-1"/>
        </w:rPr>
        <w:t xml:space="preserve"> </w:t>
      </w:r>
      <w:r>
        <w:t>is accordingly</w:t>
      </w:r>
      <w:r>
        <w:rPr>
          <w:spacing w:val="-6"/>
        </w:rPr>
        <w:t xml:space="preserve"> </w:t>
      </w:r>
      <w:r>
        <w:t>ordered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:</w:t>
      </w:r>
    </w:p>
    <w:p w14:paraId="16F46E20" w14:textId="77777777" w:rsidR="00AF480A" w:rsidRDefault="00E212EE">
      <w:pPr>
        <w:pStyle w:val="ListParagraph"/>
        <w:numPr>
          <w:ilvl w:val="0"/>
          <w:numId w:val="1"/>
        </w:numPr>
        <w:tabs>
          <w:tab w:val="left" w:pos="282"/>
        </w:tabs>
        <w:spacing w:before="137" w:line="360" w:lineRule="auto"/>
        <w:ind w:right="432" w:firstLine="0"/>
        <w:rPr>
          <w:sz w:val="24"/>
        </w:rPr>
      </w:pPr>
      <w:r>
        <w:rPr>
          <w:sz w:val="24"/>
        </w:rPr>
        <w:t>The application for rescission of the default judgment granted by this Court on 22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May</w:t>
      </w:r>
      <w:r>
        <w:rPr>
          <w:spacing w:val="-57"/>
          <w:sz w:val="24"/>
        </w:rPr>
        <w:t xml:space="preserve"> </w:t>
      </w:r>
      <w:r>
        <w:rPr>
          <w:sz w:val="24"/>
        </w:rPr>
        <w:t>2023 be</w:t>
      </w:r>
      <w:r>
        <w:rPr>
          <w:spacing w:val="-1"/>
          <w:sz w:val="24"/>
        </w:rPr>
        <w:t xml:space="preserve"> </w:t>
      </w:r>
      <w:r>
        <w:rPr>
          <w:sz w:val="24"/>
        </w:rPr>
        <w:t>and is hereby</w:t>
      </w:r>
      <w:r>
        <w:rPr>
          <w:spacing w:val="-5"/>
          <w:sz w:val="24"/>
        </w:rPr>
        <w:t xml:space="preserve"> </w:t>
      </w:r>
      <w:r>
        <w:rPr>
          <w:sz w:val="24"/>
        </w:rPr>
        <w:t>dismissed.</w:t>
      </w:r>
    </w:p>
    <w:p w14:paraId="3A318463" w14:textId="77777777" w:rsidR="00AF480A" w:rsidRDefault="00E212EE">
      <w:pPr>
        <w:pStyle w:val="ListParagraph"/>
        <w:numPr>
          <w:ilvl w:val="0"/>
          <w:numId w:val="1"/>
        </w:numPr>
        <w:tabs>
          <w:tab w:val="left" w:pos="341"/>
        </w:tabs>
        <w:spacing w:before="161"/>
        <w:ind w:left="340" w:hanging="24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costs.</w:t>
      </w:r>
    </w:p>
    <w:p w14:paraId="18B09DBD" w14:textId="77777777" w:rsidR="00AF480A" w:rsidRDefault="00AF480A">
      <w:pPr>
        <w:pStyle w:val="BodyText"/>
        <w:ind w:left="0"/>
        <w:rPr>
          <w:sz w:val="26"/>
        </w:rPr>
      </w:pPr>
    </w:p>
    <w:p w14:paraId="4AA011FC" w14:textId="77777777" w:rsidR="00AF480A" w:rsidRDefault="00AF480A">
      <w:pPr>
        <w:pStyle w:val="BodyText"/>
        <w:ind w:left="0"/>
        <w:rPr>
          <w:sz w:val="26"/>
        </w:rPr>
      </w:pPr>
    </w:p>
    <w:p w14:paraId="79DEBE78" w14:textId="77777777" w:rsidR="00AF480A" w:rsidRDefault="00AF480A">
      <w:pPr>
        <w:pStyle w:val="BodyText"/>
        <w:ind w:left="0"/>
        <w:rPr>
          <w:sz w:val="26"/>
        </w:rPr>
      </w:pPr>
    </w:p>
    <w:p w14:paraId="713DFE32" w14:textId="77777777" w:rsidR="00AF480A" w:rsidRDefault="00AF480A">
      <w:pPr>
        <w:pStyle w:val="BodyText"/>
        <w:ind w:left="0"/>
        <w:rPr>
          <w:sz w:val="26"/>
        </w:rPr>
      </w:pPr>
    </w:p>
    <w:p w14:paraId="724DC710" w14:textId="77777777" w:rsidR="00AF480A" w:rsidRDefault="00AF480A">
      <w:pPr>
        <w:pStyle w:val="BodyText"/>
        <w:spacing w:before="9"/>
        <w:ind w:left="0"/>
        <w:rPr>
          <w:sz w:val="21"/>
        </w:rPr>
      </w:pPr>
    </w:p>
    <w:p w14:paraId="2CDA973E" w14:textId="77777777" w:rsidR="00AF480A" w:rsidRDefault="00E212EE">
      <w:pPr>
        <w:ind w:left="100"/>
        <w:rPr>
          <w:b/>
          <w:i/>
          <w:sz w:val="24"/>
        </w:rPr>
      </w:pPr>
      <w:r>
        <w:rPr>
          <w:b/>
          <w:i/>
          <w:sz w:val="24"/>
        </w:rPr>
        <w:t>DANZIGER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&amp;PARTNERS,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RESPONDENT’S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PRACTITIONERS.</w:t>
      </w:r>
    </w:p>
    <w:p w14:paraId="58E8E4B0" w14:textId="77777777" w:rsidR="00AF480A" w:rsidRDefault="00AF480A">
      <w:pPr>
        <w:pStyle w:val="BodyText"/>
        <w:ind w:left="0"/>
        <w:rPr>
          <w:b/>
          <w:i/>
          <w:sz w:val="20"/>
        </w:rPr>
      </w:pPr>
    </w:p>
    <w:p w14:paraId="799A127E" w14:textId="77777777" w:rsidR="00AF480A" w:rsidRDefault="00E212EE">
      <w:pPr>
        <w:pStyle w:val="BodyText"/>
        <w:spacing w:before="2"/>
        <w:ind w:left="0"/>
        <w:rPr>
          <w:b/>
          <w:i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6C474D2" wp14:editId="59C2584E">
            <wp:simplePos x="0" y="0"/>
            <wp:positionH relativeFrom="page">
              <wp:posOffset>1353438</wp:posOffset>
            </wp:positionH>
            <wp:positionV relativeFrom="paragraph">
              <wp:posOffset>143388</wp:posOffset>
            </wp:positionV>
            <wp:extent cx="3592438" cy="129825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438" cy="1298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80A">
      <w:pgSz w:w="11910" w:h="16840"/>
      <w:pgMar w:top="134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A3FF" w14:textId="77777777" w:rsidR="00E212EE" w:rsidRDefault="00E212EE">
      <w:r>
        <w:separator/>
      </w:r>
    </w:p>
  </w:endnote>
  <w:endnote w:type="continuationSeparator" w:id="0">
    <w:p w14:paraId="250EA3A5" w14:textId="77777777" w:rsidR="00E212EE" w:rsidRDefault="00E2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094D" w14:textId="77777777" w:rsidR="00E212EE" w:rsidRDefault="00E212EE">
      <w:r>
        <w:separator/>
      </w:r>
    </w:p>
  </w:footnote>
  <w:footnote w:type="continuationSeparator" w:id="0">
    <w:p w14:paraId="442F31C7" w14:textId="77777777" w:rsidR="00E212EE" w:rsidRDefault="00E2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B0EE" w14:textId="13D43646" w:rsidR="00AF480A" w:rsidRDefault="00E212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EA3E8F" wp14:editId="77A1C374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11484763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E99A3" w14:textId="77777777" w:rsidR="00AF480A" w:rsidRDefault="00E212E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A3E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7A6E99A3" w14:textId="77777777" w:rsidR="00AF480A" w:rsidRDefault="00E212E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1C9"/>
    <w:multiLevelType w:val="hybridMultilevel"/>
    <w:tmpl w:val="94DE8F84"/>
    <w:lvl w:ilvl="0" w:tplc="2D72BABC">
      <w:start w:val="15"/>
      <w:numFmt w:val="decimal"/>
      <w:lvlText w:val="%1."/>
      <w:lvlJc w:val="left"/>
      <w:pPr>
        <w:ind w:left="10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472C5F2">
      <w:numFmt w:val="bullet"/>
      <w:lvlText w:val="•"/>
      <w:lvlJc w:val="left"/>
      <w:pPr>
        <w:ind w:left="1012" w:hanging="301"/>
      </w:pPr>
      <w:rPr>
        <w:rFonts w:hint="default"/>
        <w:lang w:val="en-US" w:eastAsia="en-US" w:bidi="ar-SA"/>
      </w:rPr>
    </w:lvl>
    <w:lvl w:ilvl="2" w:tplc="4CA231EE">
      <w:numFmt w:val="bullet"/>
      <w:lvlText w:val="•"/>
      <w:lvlJc w:val="left"/>
      <w:pPr>
        <w:ind w:left="1925" w:hanging="301"/>
      </w:pPr>
      <w:rPr>
        <w:rFonts w:hint="default"/>
        <w:lang w:val="en-US" w:eastAsia="en-US" w:bidi="ar-SA"/>
      </w:rPr>
    </w:lvl>
    <w:lvl w:ilvl="3" w:tplc="CD7E04E8">
      <w:numFmt w:val="bullet"/>
      <w:lvlText w:val="•"/>
      <w:lvlJc w:val="left"/>
      <w:pPr>
        <w:ind w:left="2837" w:hanging="301"/>
      </w:pPr>
      <w:rPr>
        <w:rFonts w:hint="default"/>
        <w:lang w:val="en-US" w:eastAsia="en-US" w:bidi="ar-SA"/>
      </w:rPr>
    </w:lvl>
    <w:lvl w:ilvl="4" w:tplc="9D28AD1C">
      <w:numFmt w:val="bullet"/>
      <w:lvlText w:val="•"/>
      <w:lvlJc w:val="left"/>
      <w:pPr>
        <w:ind w:left="3750" w:hanging="301"/>
      </w:pPr>
      <w:rPr>
        <w:rFonts w:hint="default"/>
        <w:lang w:val="en-US" w:eastAsia="en-US" w:bidi="ar-SA"/>
      </w:rPr>
    </w:lvl>
    <w:lvl w:ilvl="5" w:tplc="9372EC34">
      <w:numFmt w:val="bullet"/>
      <w:lvlText w:val="•"/>
      <w:lvlJc w:val="left"/>
      <w:pPr>
        <w:ind w:left="4663" w:hanging="301"/>
      </w:pPr>
      <w:rPr>
        <w:rFonts w:hint="default"/>
        <w:lang w:val="en-US" w:eastAsia="en-US" w:bidi="ar-SA"/>
      </w:rPr>
    </w:lvl>
    <w:lvl w:ilvl="6" w:tplc="16DA1FE4">
      <w:numFmt w:val="bullet"/>
      <w:lvlText w:val="•"/>
      <w:lvlJc w:val="left"/>
      <w:pPr>
        <w:ind w:left="5575" w:hanging="301"/>
      </w:pPr>
      <w:rPr>
        <w:rFonts w:hint="default"/>
        <w:lang w:val="en-US" w:eastAsia="en-US" w:bidi="ar-SA"/>
      </w:rPr>
    </w:lvl>
    <w:lvl w:ilvl="7" w:tplc="C1A2E02C">
      <w:numFmt w:val="bullet"/>
      <w:lvlText w:val="•"/>
      <w:lvlJc w:val="left"/>
      <w:pPr>
        <w:ind w:left="6488" w:hanging="301"/>
      </w:pPr>
      <w:rPr>
        <w:rFonts w:hint="default"/>
        <w:lang w:val="en-US" w:eastAsia="en-US" w:bidi="ar-SA"/>
      </w:rPr>
    </w:lvl>
    <w:lvl w:ilvl="8" w:tplc="74F8D29E">
      <w:numFmt w:val="bullet"/>
      <w:lvlText w:val="•"/>
      <w:lvlJc w:val="left"/>
      <w:pPr>
        <w:ind w:left="7401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76C071EA"/>
    <w:multiLevelType w:val="hybridMultilevel"/>
    <w:tmpl w:val="EAB49B20"/>
    <w:lvl w:ilvl="0" w:tplc="C3BA53BC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AC0CB06">
      <w:numFmt w:val="bullet"/>
      <w:lvlText w:val="•"/>
      <w:lvlJc w:val="left"/>
      <w:pPr>
        <w:ind w:left="1012" w:hanging="181"/>
      </w:pPr>
      <w:rPr>
        <w:rFonts w:hint="default"/>
        <w:lang w:val="en-US" w:eastAsia="en-US" w:bidi="ar-SA"/>
      </w:rPr>
    </w:lvl>
    <w:lvl w:ilvl="2" w:tplc="1E5AE092">
      <w:numFmt w:val="bullet"/>
      <w:lvlText w:val="•"/>
      <w:lvlJc w:val="left"/>
      <w:pPr>
        <w:ind w:left="1925" w:hanging="181"/>
      </w:pPr>
      <w:rPr>
        <w:rFonts w:hint="default"/>
        <w:lang w:val="en-US" w:eastAsia="en-US" w:bidi="ar-SA"/>
      </w:rPr>
    </w:lvl>
    <w:lvl w:ilvl="3" w:tplc="03682520">
      <w:numFmt w:val="bullet"/>
      <w:lvlText w:val="•"/>
      <w:lvlJc w:val="left"/>
      <w:pPr>
        <w:ind w:left="2837" w:hanging="181"/>
      </w:pPr>
      <w:rPr>
        <w:rFonts w:hint="default"/>
        <w:lang w:val="en-US" w:eastAsia="en-US" w:bidi="ar-SA"/>
      </w:rPr>
    </w:lvl>
    <w:lvl w:ilvl="4" w:tplc="B42A3F9C">
      <w:numFmt w:val="bullet"/>
      <w:lvlText w:val="•"/>
      <w:lvlJc w:val="left"/>
      <w:pPr>
        <w:ind w:left="3750" w:hanging="181"/>
      </w:pPr>
      <w:rPr>
        <w:rFonts w:hint="default"/>
        <w:lang w:val="en-US" w:eastAsia="en-US" w:bidi="ar-SA"/>
      </w:rPr>
    </w:lvl>
    <w:lvl w:ilvl="5" w:tplc="CEFAD916">
      <w:numFmt w:val="bullet"/>
      <w:lvlText w:val="•"/>
      <w:lvlJc w:val="left"/>
      <w:pPr>
        <w:ind w:left="4663" w:hanging="181"/>
      </w:pPr>
      <w:rPr>
        <w:rFonts w:hint="default"/>
        <w:lang w:val="en-US" w:eastAsia="en-US" w:bidi="ar-SA"/>
      </w:rPr>
    </w:lvl>
    <w:lvl w:ilvl="6" w:tplc="B4A6E456">
      <w:numFmt w:val="bullet"/>
      <w:lvlText w:val="•"/>
      <w:lvlJc w:val="left"/>
      <w:pPr>
        <w:ind w:left="5575" w:hanging="181"/>
      </w:pPr>
      <w:rPr>
        <w:rFonts w:hint="default"/>
        <w:lang w:val="en-US" w:eastAsia="en-US" w:bidi="ar-SA"/>
      </w:rPr>
    </w:lvl>
    <w:lvl w:ilvl="7" w:tplc="5B869C0A">
      <w:numFmt w:val="bullet"/>
      <w:lvlText w:val="•"/>
      <w:lvlJc w:val="left"/>
      <w:pPr>
        <w:ind w:left="6488" w:hanging="181"/>
      </w:pPr>
      <w:rPr>
        <w:rFonts w:hint="default"/>
        <w:lang w:val="en-US" w:eastAsia="en-US" w:bidi="ar-SA"/>
      </w:rPr>
    </w:lvl>
    <w:lvl w:ilvl="8" w:tplc="D78E227A">
      <w:numFmt w:val="bullet"/>
      <w:lvlText w:val="•"/>
      <w:lvlJc w:val="left"/>
      <w:pPr>
        <w:ind w:left="7401" w:hanging="181"/>
      </w:pPr>
      <w:rPr>
        <w:rFonts w:hint="default"/>
        <w:lang w:val="en-US" w:eastAsia="en-US" w:bidi="ar-SA"/>
      </w:rPr>
    </w:lvl>
  </w:abstractNum>
  <w:num w:numId="1" w16cid:durableId="376859016">
    <w:abstractNumId w:val="1"/>
  </w:num>
  <w:num w:numId="2" w16cid:durableId="45606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0A"/>
    <w:rsid w:val="00AF480A"/>
    <w:rsid w:val="00E2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9EF5D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2024-03-25T10:00:00Z</dcterms:created>
  <dcterms:modified xsi:type="dcterms:W3CDTF">2024-03-25T10:00:00Z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