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37F05" w14:textId="66922304" w:rsidR="00BE6775" w:rsidRPr="007C2A1A" w:rsidRDefault="00BB327A" w:rsidP="007C2A1A">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CHAMUNORWA MACHIMBIDZOFA</w:t>
      </w:r>
    </w:p>
    <w:p w14:paraId="7FECE018" w14:textId="77777777" w:rsidR="007C2A1A" w:rsidRPr="007C2A1A" w:rsidRDefault="007C2A1A" w:rsidP="007C2A1A">
      <w:pPr>
        <w:spacing w:after="0" w:line="240" w:lineRule="auto"/>
        <w:rPr>
          <w:rFonts w:ascii="Times New Roman" w:hAnsi="Times New Roman" w:cs="Times New Roman"/>
          <w:sz w:val="24"/>
          <w:szCs w:val="24"/>
        </w:rPr>
      </w:pPr>
      <w:r w:rsidRPr="007C2A1A">
        <w:rPr>
          <w:rFonts w:ascii="Times New Roman" w:hAnsi="Times New Roman" w:cs="Times New Roman"/>
          <w:sz w:val="24"/>
          <w:szCs w:val="24"/>
        </w:rPr>
        <w:t>versus</w:t>
      </w:r>
    </w:p>
    <w:p w14:paraId="3D5DED88" w14:textId="636F378B" w:rsidR="007C2A1A" w:rsidRDefault="00BB327A" w:rsidP="007C2A1A">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14:paraId="576E5B23" w14:textId="77777777" w:rsidR="007C2A1A" w:rsidRDefault="007C2A1A" w:rsidP="007C2A1A">
      <w:pPr>
        <w:spacing w:after="0" w:line="240" w:lineRule="auto"/>
        <w:rPr>
          <w:rFonts w:ascii="Times New Roman" w:hAnsi="Times New Roman" w:cs="Times New Roman"/>
          <w:sz w:val="24"/>
          <w:szCs w:val="24"/>
        </w:rPr>
      </w:pPr>
    </w:p>
    <w:p w14:paraId="3FAB3AA9" w14:textId="77777777" w:rsidR="007C2A1A" w:rsidRDefault="007C2A1A" w:rsidP="007C2A1A">
      <w:pPr>
        <w:spacing w:after="0" w:line="240" w:lineRule="auto"/>
        <w:rPr>
          <w:rFonts w:ascii="Times New Roman" w:hAnsi="Times New Roman" w:cs="Times New Roman"/>
          <w:sz w:val="24"/>
          <w:szCs w:val="24"/>
        </w:rPr>
      </w:pPr>
    </w:p>
    <w:p w14:paraId="26F64348" w14:textId="77777777" w:rsidR="007C2A1A" w:rsidRDefault="007C2A1A" w:rsidP="007C2A1A">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507FEB7C" w14:textId="737A76F1" w:rsidR="007C2A1A" w:rsidRDefault="00BB327A" w:rsidP="007C2A1A">
      <w:pPr>
        <w:spacing w:after="0" w:line="240" w:lineRule="auto"/>
        <w:rPr>
          <w:rFonts w:ascii="Times New Roman" w:hAnsi="Times New Roman" w:cs="Times New Roman"/>
          <w:sz w:val="24"/>
          <w:szCs w:val="24"/>
        </w:rPr>
      </w:pPr>
      <w:r>
        <w:rPr>
          <w:rFonts w:ascii="Times New Roman" w:hAnsi="Times New Roman" w:cs="Times New Roman"/>
          <w:sz w:val="24"/>
          <w:szCs w:val="24"/>
        </w:rPr>
        <w:t>ZHOU&amp; CHIKOWERO</w:t>
      </w:r>
      <w:r w:rsidR="007C2A1A">
        <w:rPr>
          <w:rFonts w:ascii="Times New Roman" w:hAnsi="Times New Roman" w:cs="Times New Roman"/>
          <w:sz w:val="24"/>
          <w:szCs w:val="24"/>
        </w:rPr>
        <w:t xml:space="preserve"> J</w:t>
      </w:r>
      <w:r>
        <w:rPr>
          <w:rFonts w:ascii="Times New Roman" w:hAnsi="Times New Roman" w:cs="Times New Roman"/>
          <w:sz w:val="24"/>
          <w:szCs w:val="24"/>
        </w:rPr>
        <w:t>J</w:t>
      </w:r>
    </w:p>
    <w:p w14:paraId="5679D514" w14:textId="0CB34CCF" w:rsidR="007C2A1A" w:rsidRDefault="007C2A1A" w:rsidP="007C2A1A">
      <w:pPr>
        <w:spacing w:after="0" w:line="240" w:lineRule="auto"/>
        <w:rPr>
          <w:rFonts w:ascii="Times New Roman" w:hAnsi="Times New Roman" w:cs="Times New Roman"/>
          <w:sz w:val="24"/>
          <w:szCs w:val="24"/>
        </w:rPr>
      </w:pPr>
      <w:r>
        <w:rPr>
          <w:rFonts w:ascii="Times New Roman" w:hAnsi="Times New Roman" w:cs="Times New Roman"/>
          <w:sz w:val="24"/>
          <w:szCs w:val="24"/>
        </w:rPr>
        <w:t>HARARE, 18</w:t>
      </w:r>
      <w:r w:rsidR="00BB327A">
        <w:rPr>
          <w:rFonts w:ascii="Times New Roman" w:hAnsi="Times New Roman" w:cs="Times New Roman"/>
          <w:sz w:val="24"/>
          <w:szCs w:val="24"/>
        </w:rPr>
        <w:t xml:space="preserve"> &amp; 25 September 2023</w:t>
      </w:r>
    </w:p>
    <w:p w14:paraId="1AF042B9" w14:textId="77777777" w:rsidR="007C2A1A" w:rsidRDefault="007C2A1A" w:rsidP="007C2A1A">
      <w:pPr>
        <w:spacing w:after="0" w:line="240" w:lineRule="auto"/>
        <w:rPr>
          <w:rFonts w:ascii="Times New Roman" w:hAnsi="Times New Roman" w:cs="Times New Roman"/>
          <w:sz w:val="24"/>
          <w:szCs w:val="24"/>
        </w:rPr>
      </w:pPr>
    </w:p>
    <w:p w14:paraId="4FBDD985" w14:textId="77777777" w:rsidR="00C47E75" w:rsidRDefault="00C47E75" w:rsidP="00C47E75">
      <w:pPr>
        <w:spacing w:after="0" w:line="240" w:lineRule="auto"/>
        <w:rPr>
          <w:rFonts w:ascii="Times New Roman" w:hAnsi="Times New Roman" w:cs="Times New Roman"/>
          <w:b/>
          <w:sz w:val="24"/>
          <w:szCs w:val="24"/>
        </w:rPr>
      </w:pPr>
      <w:r w:rsidRPr="007C2A1A">
        <w:rPr>
          <w:rFonts w:ascii="Times New Roman" w:hAnsi="Times New Roman" w:cs="Times New Roman"/>
          <w:b/>
          <w:sz w:val="24"/>
          <w:szCs w:val="24"/>
        </w:rPr>
        <w:t>Criminal Trial</w:t>
      </w:r>
    </w:p>
    <w:p w14:paraId="7A44523A" w14:textId="77777777" w:rsidR="007C2A1A" w:rsidRDefault="007C2A1A" w:rsidP="007C2A1A">
      <w:pPr>
        <w:spacing w:after="0" w:line="240" w:lineRule="auto"/>
        <w:rPr>
          <w:rFonts w:ascii="Times New Roman" w:hAnsi="Times New Roman" w:cs="Times New Roman"/>
          <w:sz w:val="24"/>
          <w:szCs w:val="24"/>
        </w:rPr>
      </w:pPr>
    </w:p>
    <w:p w14:paraId="209F6870" w14:textId="77777777" w:rsidR="00C47E75" w:rsidRDefault="00C47E75" w:rsidP="007C2A1A">
      <w:pPr>
        <w:spacing w:after="0" w:line="240" w:lineRule="auto"/>
        <w:rPr>
          <w:rFonts w:ascii="Times New Roman" w:hAnsi="Times New Roman" w:cs="Times New Roman"/>
          <w:b/>
          <w:sz w:val="24"/>
          <w:szCs w:val="24"/>
        </w:rPr>
      </w:pPr>
    </w:p>
    <w:p w14:paraId="2A137667" w14:textId="04F8EA17" w:rsidR="007C2A1A" w:rsidRPr="007C2A1A" w:rsidRDefault="00BB327A" w:rsidP="007C2A1A">
      <w:pPr>
        <w:spacing w:after="0" w:line="240" w:lineRule="auto"/>
        <w:rPr>
          <w:rFonts w:ascii="Times New Roman" w:hAnsi="Times New Roman" w:cs="Times New Roman"/>
          <w:sz w:val="24"/>
          <w:szCs w:val="24"/>
        </w:rPr>
      </w:pPr>
      <w:r>
        <w:rPr>
          <w:rFonts w:ascii="Times New Roman" w:hAnsi="Times New Roman" w:cs="Times New Roman"/>
          <w:i/>
          <w:sz w:val="24"/>
          <w:szCs w:val="24"/>
        </w:rPr>
        <w:t>T K</w:t>
      </w:r>
      <w:r>
        <w:rPr>
          <w:rFonts w:ascii="Times New Roman" w:hAnsi="Times New Roman" w:cs="Times New Roman"/>
          <w:sz w:val="24"/>
          <w:szCs w:val="24"/>
        </w:rPr>
        <w:t>Bvekwa, for the appellant</w:t>
      </w:r>
    </w:p>
    <w:p w14:paraId="47B226A8" w14:textId="473752B6" w:rsidR="007C2A1A" w:rsidRDefault="00BB327A" w:rsidP="007C2A1A">
      <w:pPr>
        <w:spacing w:after="0" w:line="240" w:lineRule="auto"/>
        <w:rPr>
          <w:rFonts w:ascii="Times New Roman" w:hAnsi="Times New Roman" w:cs="Times New Roman"/>
          <w:sz w:val="24"/>
          <w:szCs w:val="24"/>
        </w:rPr>
      </w:pPr>
      <w:r>
        <w:rPr>
          <w:rFonts w:ascii="Times New Roman" w:hAnsi="Times New Roman" w:cs="Times New Roman"/>
          <w:i/>
          <w:sz w:val="24"/>
          <w:szCs w:val="24"/>
        </w:rPr>
        <w:t>C Muchemwa, for the respondent</w:t>
      </w:r>
    </w:p>
    <w:p w14:paraId="21C87D29" w14:textId="77777777" w:rsidR="00BB327A" w:rsidRDefault="00BB327A" w:rsidP="00BB327A">
      <w:pPr>
        <w:spacing w:after="0" w:line="360" w:lineRule="auto"/>
        <w:ind w:firstLine="720"/>
        <w:jc w:val="both"/>
        <w:rPr>
          <w:rFonts w:ascii="Times New Roman" w:hAnsi="Times New Roman" w:cs="Times New Roman"/>
          <w:sz w:val="24"/>
          <w:szCs w:val="24"/>
        </w:rPr>
      </w:pPr>
    </w:p>
    <w:p w14:paraId="0F0453DC" w14:textId="5B507297" w:rsidR="00F936C5" w:rsidRPr="005F6CC5" w:rsidRDefault="00BB327A" w:rsidP="00BB327A">
      <w:pPr>
        <w:spacing w:after="0" w:line="360" w:lineRule="auto"/>
        <w:jc w:val="both"/>
        <w:rPr>
          <w:rFonts w:ascii="Times New Roman" w:hAnsi="Times New Roman" w:cs="Times New Roman"/>
          <w:b/>
          <w:bCs/>
          <w:sz w:val="24"/>
          <w:szCs w:val="24"/>
        </w:rPr>
      </w:pPr>
      <w:r w:rsidRPr="005F6CC5">
        <w:rPr>
          <w:rFonts w:ascii="Times New Roman" w:hAnsi="Times New Roman" w:cs="Times New Roman"/>
          <w:b/>
          <w:bCs/>
          <w:sz w:val="24"/>
          <w:szCs w:val="24"/>
        </w:rPr>
        <w:t>CHIKOWERO J:</w:t>
      </w:r>
    </w:p>
    <w:p w14:paraId="616E7BD5" w14:textId="77777777" w:rsidR="00BB327A" w:rsidRPr="005F6CC5" w:rsidRDefault="00BB327A" w:rsidP="00BB327A">
      <w:pPr>
        <w:spacing w:after="0" w:line="360" w:lineRule="auto"/>
        <w:jc w:val="both"/>
        <w:rPr>
          <w:rFonts w:ascii="Times New Roman" w:hAnsi="Times New Roman" w:cs="Times New Roman"/>
          <w:bCs/>
          <w:sz w:val="24"/>
          <w:szCs w:val="24"/>
        </w:rPr>
      </w:pPr>
    </w:p>
    <w:p w14:paraId="1C67C911" w14:textId="6902E182" w:rsidR="005F6CC5" w:rsidRDefault="00C44421" w:rsidP="00BB327A">
      <w:pPr>
        <w:pStyle w:val="ListParagraph"/>
        <w:numPr>
          <w:ilvl w:val="0"/>
          <w:numId w:val="7"/>
        </w:numPr>
        <w:spacing w:after="0" w:line="360" w:lineRule="auto"/>
        <w:jc w:val="both"/>
        <w:rPr>
          <w:rFonts w:ascii="Times New Roman" w:hAnsi="Times New Roman" w:cs="Times New Roman"/>
          <w:sz w:val="24"/>
          <w:szCs w:val="24"/>
        </w:rPr>
      </w:pPr>
      <w:r w:rsidRPr="005F6CC5">
        <w:rPr>
          <w:rFonts w:ascii="Times New Roman" w:hAnsi="Times New Roman" w:cs="Times New Roman"/>
          <w:sz w:val="24"/>
          <w:szCs w:val="24"/>
        </w:rPr>
        <w:t xml:space="preserve"> This  is an</w:t>
      </w:r>
      <w:r w:rsidR="00475B4F">
        <w:rPr>
          <w:rFonts w:ascii="Times New Roman" w:hAnsi="Times New Roman" w:cs="Times New Roman"/>
          <w:sz w:val="24"/>
          <w:szCs w:val="24"/>
        </w:rPr>
        <w:t xml:space="preserve"> appeal from </w:t>
      </w:r>
      <w:r w:rsidR="004043CB">
        <w:rPr>
          <w:rFonts w:ascii="Times New Roman" w:hAnsi="Times New Roman" w:cs="Times New Roman"/>
          <w:sz w:val="24"/>
          <w:szCs w:val="24"/>
        </w:rPr>
        <w:t>the judgment from</w:t>
      </w:r>
      <w:r>
        <w:rPr>
          <w:rFonts w:ascii="Times New Roman" w:hAnsi="Times New Roman" w:cs="Times New Roman"/>
          <w:sz w:val="24"/>
          <w:szCs w:val="24"/>
        </w:rPr>
        <w:t xml:space="preserve"> the Magistrates Court convicting the appellant of </w:t>
      </w:r>
      <w:r w:rsidR="005F6CC5">
        <w:rPr>
          <w:rFonts w:ascii="Times New Roman" w:hAnsi="Times New Roman" w:cs="Times New Roman"/>
          <w:sz w:val="24"/>
          <w:szCs w:val="24"/>
        </w:rPr>
        <w:t xml:space="preserve"> culpable homicide as defined  in S 49(a) of the  Criminal  Law ( Codification and Reform) Act [</w:t>
      </w:r>
      <w:r w:rsidR="005F6CC5" w:rsidRPr="00110AA7">
        <w:rPr>
          <w:rFonts w:ascii="Times New Roman" w:hAnsi="Times New Roman" w:cs="Times New Roman"/>
          <w:i/>
          <w:sz w:val="24"/>
          <w:szCs w:val="24"/>
        </w:rPr>
        <w:t>Chapter 9:23</w:t>
      </w:r>
      <w:r w:rsidR="005F6CC5">
        <w:rPr>
          <w:rFonts w:ascii="Times New Roman" w:hAnsi="Times New Roman" w:cs="Times New Roman"/>
          <w:sz w:val="24"/>
          <w:szCs w:val="24"/>
        </w:rPr>
        <w:t xml:space="preserve">]. </w:t>
      </w:r>
      <w:r w:rsidR="004A0CA4">
        <w:rPr>
          <w:rFonts w:ascii="Times New Roman" w:hAnsi="Times New Roman" w:cs="Times New Roman"/>
          <w:sz w:val="24"/>
          <w:szCs w:val="24"/>
        </w:rPr>
        <w:t>The sentence</w:t>
      </w:r>
      <w:r w:rsidR="005F6CC5">
        <w:rPr>
          <w:rFonts w:ascii="Times New Roman" w:hAnsi="Times New Roman" w:cs="Times New Roman"/>
          <w:sz w:val="24"/>
          <w:szCs w:val="24"/>
        </w:rPr>
        <w:t xml:space="preserve"> imposed was 5 </w:t>
      </w:r>
      <w:r w:rsidR="004A0CA4">
        <w:rPr>
          <w:rFonts w:ascii="Times New Roman" w:hAnsi="Times New Roman" w:cs="Times New Roman"/>
          <w:sz w:val="24"/>
          <w:szCs w:val="24"/>
        </w:rPr>
        <w:t>years imprisonment</w:t>
      </w:r>
      <w:r w:rsidR="005F6CC5">
        <w:rPr>
          <w:rFonts w:ascii="Times New Roman" w:hAnsi="Times New Roman" w:cs="Times New Roman"/>
          <w:sz w:val="24"/>
          <w:szCs w:val="24"/>
        </w:rPr>
        <w:t xml:space="preserve"> of which I </w:t>
      </w:r>
      <w:r w:rsidR="004A0CA4">
        <w:rPr>
          <w:rFonts w:ascii="Times New Roman" w:hAnsi="Times New Roman" w:cs="Times New Roman"/>
          <w:sz w:val="24"/>
          <w:szCs w:val="24"/>
        </w:rPr>
        <w:t>year was</w:t>
      </w:r>
      <w:r w:rsidR="005F6CC5">
        <w:rPr>
          <w:rFonts w:ascii="Times New Roman" w:hAnsi="Times New Roman" w:cs="Times New Roman"/>
          <w:sz w:val="24"/>
          <w:szCs w:val="24"/>
        </w:rPr>
        <w:t xml:space="preserve"> suspended on </w:t>
      </w:r>
      <w:r w:rsidR="004A0CA4">
        <w:rPr>
          <w:rFonts w:ascii="Times New Roman" w:hAnsi="Times New Roman" w:cs="Times New Roman"/>
          <w:sz w:val="24"/>
          <w:szCs w:val="24"/>
        </w:rPr>
        <w:t>the usual</w:t>
      </w:r>
      <w:r w:rsidR="001106D9">
        <w:rPr>
          <w:rFonts w:ascii="Times New Roman" w:hAnsi="Times New Roman" w:cs="Times New Roman"/>
          <w:sz w:val="24"/>
          <w:szCs w:val="24"/>
        </w:rPr>
        <w:t xml:space="preserve"> condition of good behaviour. </w:t>
      </w:r>
      <w:r w:rsidR="003C65AE">
        <w:rPr>
          <w:rFonts w:ascii="Times New Roman" w:hAnsi="Times New Roman" w:cs="Times New Roman"/>
          <w:sz w:val="24"/>
          <w:szCs w:val="24"/>
        </w:rPr>
        <w:t>The appellant</w:t>
      </w:r>
      <w:r w:rsidR="001106D9">
        <w:rPr>
          <w:rFonts w:ascii="Times New Roman" w:hAnsi="Times New Roman" w:cs="Times New Roman"/>
          <w:sz w:val="24"/>
          <w:szCs w:val="24"/>
        </w:rPr>
        <w:t xml:space="preserve"> was also prohibited  </w:t>
      </w:r>
      <w:r w:rsidR="005F6CC5">
        <w:rPr>
          <w:rFonts w:ascii="Times New Roman" w:hAnsi="Times New Roman" w:cs="Times New Roman"/>
          <w:sz w:val="24"/>
          <w:szCs w:val="24"/>
        </w:rPr>
        <w:t xml:space="preserve"> from driving </w:t>
      </w:r>
      <w:r w:rsidR="004A0CA4">
        <w:rPr>
          <w:rFonts w:ascii="Times New Roman" w:hAnsi="Times New Roman" w:cs="Times New Roman"/>
          <w:sz w:val="24"/>
          <w:szCs w:val="24"/>
        </w:rPr>
        <w:t>for 5</w:t>
      </w:r>
      <w:r w:rsidR="005F6CC5">
        <w:rPr>
          <w:rFonts w:ascii="Times New Roman" w:hAnsi="Times New Roman" w:cs="Times New Roman"/>
          <w:sz w:val="24"/>
          <w:szCs w:val="24"/>
        </w:rPr>
        <w:t xml:space="preserve"> years and </w:t>
      </w:r>
      <w:r w:rsidR="001106D9">
        <w:rPr>
          <w:rFonts w:ascii="Times New Roman" w:hAnsi="Times New Roman" w:cs="Times New Roman"/>
          <w:sz w:val="24"/>
          <w:szCs w:val="24"/>
        </w:rPr>
        <w:t xml:space="preserve">his </w:t>
      </w:r>
      <w:r w:rsidR="005F6CC5">
        <w:rPr>
          <w:rFonts w:ascii="Times New Roman" w:hAnsi="Times New Roman" w:cs="Times New Roman"/>
          <w:sz w:val="24"/>
          <w:szCs w:val="24"/>
        </w:rPr>
        <w:t>drivers licence</w:t>
      </w:r>
      <w:r w:rsidR="001106D9">
        <w:rPr>
          <w:rFonts w:ascii="Times New Roman" w:hAnsi="Times New Roman" w:cs="Times New Roman"/>
          <w:sz w:val="24"/>
          <w:szCs w:val="24"/>
        </w:rPr>
        <w:t xml:space="preserve"> cancelled</w:t>
      </w:r>
      <w:r w:rsidR="005F6CC5">
        <w:rPr>
          <w:rFonts w:ascii="Times New Roman" w:hAnsi="Times New Roman" w:cs="Times New Roman"/>
          <w:sz w:val="24"/>
          <w:szCs w:val="24"/>
        </w:rPr>
        <w:t xml:space="preserve">.  The sentence has also been challenged on appeal. </w:t>
      </w:r>
    </w:p>
    <w:p w14:paraId="3EB58600" w14:textId="2BCB250E" w:rsidR="00B84B2D" w:rsidRDefault="005F6CC5" w:rsidP="00BB327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appellant was employed by Tynwald High School, Harare, as a driver.</w:t>
      </w:r>
      <w:r w:rsidR="004A0CA4">
        <w:rPr>
          <w:rFonts w:ascii="Times New Roman" w:hAnsi="Times New Roman" w:cs="Times New Roman"/>
          <w:sz w:val="24"/>
          <w:szCs w:val="24"/>
        </w:rPr>
        <w:t xml:space="preserve"> On 14 October 2022 he was driving the school’s bus along the Rusape- Nyanga road. </w:t>
      </w:r>
      <w:r w:rsidR="00B20004">
        <w:rPr>
          <w:rFonts w:ascii="Times New Roman" w:hAnsi="Times New Roman" w:cs="Times New Roman"/>
          <w:sz w:val="24"/>
          <w:szCs w:val="24"/>
        </w:rPr>
        <w:t>Aboard were</w:t>
      </w:r>
      <w:r w:rsidR="004A0CA4">
        <w:rPr>
          <w:rFonts w:ascii="Times New Roman" w:hAnsi="Times New Roman" w:cs="Times New Roman"/>
          <w:sz w:val="24"/>
          <w:szCs w:val="24"/>
        </w:rPr>
        <w:t xml:space="preserve"> 45 passengers made </w:t>
      </w:r>
      <w:r w:rsidR="00B20004">
        <w:rPr>
          <w:rFonts w:ascii="Times New Roman" w:hAnsi="Times New Roman" w:cs="Times New Roman"/>
          <w:sz w:val="24"/>
          <w:szCs w:val="24"/>
        </w:rPr>
        <w:t>up of</w:t>
      </w:r>
      <w:r w:rsidR="004A0CA4">
        <w:rPr>
          <w:rFonts w:ascii="Times New Roman" w:hAnsi="Times New Roman" w:cs="Times New Roman"/>
          <w:sz w:val="24"/>
          <w:szCs w:val="24"/>
        </w:rPr>
        <w:t xml:space="preserve"> school children and</w:t>
      </w:r>
      <w:r w:rsidR="003C65AE">
        <w:rPr>
          <w:rFonts w:ascii="Times New Roman" w:hAnsi="Times New Roman" w:cs="Times New Roman"/>
          <w:sz w:val="24"/>
          <w:szCs w:val="24"/>
        </w:rPr>
        <w:t xml:space="preserve"> 2</w:t>
      </w:r>
      <w:r w:rsidR="004A0CA4">
        <w:rPr>
          <w:rFonts w:ascii="Times New Roman" w:hAnsi="Times New Roman" w:cs="Times New Roman"/>
          <w:sz w:val="24"/>
          <w:szCs w:val="24"/>
        </w:rPr>
        <w:t xml:space="preserve"> teachers. They were on a </w:t>
      </w:r>
      <w:r w:rsidR="00B20004">
        <w:rPr>
          <w:rFonts w:ascii="Times New Roman" w:hAnsi="Times New Roman" w:cs="Times New Roman"/>
          <w:sz w:val="24"/>
          <w:szCs w:val="24"/>
        </w:rPr>
        <w:t>trip to</w:t>
      </w:r>
      <w:r w:rsidR="004A0CA4">
        <w:rPr>
          <w:rFonts w:ascii="Times New Roman" w:hAnsi="Times New Roman" w:cs="Times New Roman"/>
          <w:sz w:val="24"/>
          <w:szCs w:val="24"/>
        </w:rPr>
        <w:t xml:space="preserve"> Nyanga</w:t>
      </w:r>
      <w:r w:rsidR="003C65AE">
        <w:rPr>
          <w:rFonts w:ascii="Times New Roman" w:hAnsi="Times New Roman" w:cs="Times New Roman"/>
          <w:sz w:val="24"/>
          <w:szCs w:val="24"/>
        </w:rPr>
        <w:t>. T</w:t>
      </w:r>
      <w:r w:rsidR="004A0CA4">
        <w:rPr>
          <w:rFonts w:ascii="Times New Roman" w:hAnsi="Times New Roman" w:cs="Times New Roman"/>
          <w:sz w:val="24"/>
          <w:szCs w:val="24"/>
        </w:rPr>
        <w:t xml:space="preserve">he journey </w:t>
      </w:r>
      <w:r w:rsidR="003C65AE">
        <w:rPr>
          <w:rFonts w:ascii="Times New Roman" w:hAnsi="Times New Roman" w:cs="Times New Roman"/>
          <w:sz w:val="24"/>
          <w:szCs w:val="24"/>
        </w:rPr>
        <w:t>had</w:t>
      </w:r>
      <w:r w:rsidR="00B20004">
        <w:rPr>
          <w:rFonts w:ascii="Times New Roman" w:hAnsi="Times New Roman" w:cs="Times New Roman"/>
          <w:sz w:val="24"/>
          <w:szCs w:val="24"/>
        </w:rPr>
        <w:t xml:space="preserve"> commenced</w:t>
      </w:r>
      <w:r w:rsidR="004A0CA4">
        <w:rPr>
          <w:rFonts w:ascii="Times New Roman" w:hAnsi="Times New Roman" w:cs="Times New Roman"/>
          <w:sz w:val="24"/>
          <w:szCs w:val="24"/>
        </w:rPr>
        <w:t xml:space="preserve"> in Harare. Around 6 pm, an accident occurred. </w:t>
      </w:r>
      <w:r w:rsidR="00B20004">
        <w:rPr>
          <w:rFonts w:ascii="Times New Roman" w:hAnsi="Times New Roman" w:cs="Times New Roman"/>
          <w:sz w:val="24"/>
          <w:szCs w:val="24"/>
        </w:rPr>
        <w:t>It claimed</w:t>
      </w:r>
      <w:r w:rsidR="004A0CA4">
        <w:rPr>
          <w:rFonts w:ascii="Times New Roman" w:hAnsi="Times New Roman" w:cs="Times New Roman"/>
          <w:sz w:val="24"/>
          <w:szCs w:val="24"/>
        </w:rPr>
        <w:t xml:space="preserve"> the lives of 6 </w:t>
      </w:r>
      <w:r w:rsidR="00B20004">
        <w:rPr>
          <w:rFonts w:ascii="Times New Roman" w:hAnsi="Times New Roman" w:cs="Times New Roman"/>
          <w:sz w:val="24"/>
          <w:szCs w:val="24"/>
        </w:rPr>
        <w:t>children and</w:t>
      </w:r>
      <w:r w:rsidR="004A0CA4">
        <w:rPr>
          <w:rFonts w:ascii="Times New Roman" w:hAnsi="Times New Roman" w:cs="Times New Roman"/>
          <w:sz w:val="24"/>
          <w:szCs w:val="24"/>
        </w:rPr>
        <w:t xml:space="preserve"> a </w:t>
      </w:r>
      <w:r w:rsidR="00B20004">
        <w:rPr>
          <w:rFonts w:ascii="Times New Roman" w:hAnsi="Times New Roman" w:cs="Times New Roman"/>
          <w:sz w:val="24"/>
          <w:szCs w:val="24"/>
        </w:rPr>
        <w:t xml:space="preserve">teacher. </w:t>
      </w:r>
      <w:r w:rsidR="003C65AE">
        <w:rPr>
          <w:rFonts w:ascii="Times New Roman" w:hAnsi="Times New Roman" w:cs="Times New Roman"/>
          <w:sz w:val="24"/>
          <w:szCs w:val="24"/>
        </w:rPr>
        <w:t>Having found that</w:t>
      </w:r>
      <w:r w:rsidR="004A0CA4">
        <w:rPr>
          <w:rFonts w:ascii="Times New Roman" w:hAnsi="Times New Roman" w:cs="Times New Roman"/>
          <w:sz w:val="24"/>
          <w:szCs w:val="24"/>
        </w:rPr>
        <w:t xml:space="preserve"> the </w:t>
      </w:r>
      <w:r w:rsidR="003C65AE">
        <w:rPr>
          <w:rFonts w:ascii="Times New Roman" w:hAnsi="Times New Roman" w:cs="Times New Roman"/>
          <w:sz w:val="24"/>
          <w:szCs w:val="24"/>
        </w:rPr>
        <w:t>appellant was</w:t>
      </w:r>
      <w:r w:rsidR="00B84B2D">
        <w:rPr>
          <w:rFonts w:ascii="Times New Roman" w:hAnsi="Times New Roman" w:cs="Times New Roman"/>
          <w:sz w:val="24"/>
          <w:szCs w:val="24"/>
        </w:rPr>
        <w:t xml:space="preserve"> reckless in his manner </w:t>
      </w:r>
      <w:r w:rsidR="003C65AE">
        <w:rPr>
          <w:rFonts w:ascii="Times New Roman" w:hAnsi="Times New Roman" w:cs="Times New Roman"/>
          <w:sz w:val="24"/>
          <w:szCs w:val="24"/>
        </w:rPr>
        <w:t>of driving</w:t>
      </w:r>
      <w:r w:rsidR="00B84B2D">
        <w:rPr>
          <w:rFonts w:ascii="Times New Roman" w:hAnsi="Times New Roman" w:cs="Times New Roman"/>
          <w:sz w:val="24"/>
          <w:szCs w:val="24"/>
        </w:rPr>
        <w:t>, hence the accid</w:t>
      </w:r>
      <w:r w:rsidR="003C65AE">
        <w:rPr>
          <w:rFonts w:ascii="Times New Roman" w:hAnsi="Times New Roman" w:cs="Times New Roman"/>
          <w:sz w:val="24"/>
          <w:szCs w:val="24"/>
        </w:rPr>
        <w:t>ent and the resultant deaths, the trial Court c</w:t>
      </w:r>
      <w:r w:rsidR="00B84B2D">
        <w:rPr>
          <w:rFonts w:ascii="Times New Roman" w:hAnsi="Times New Roman" w:cs="Times New Roman"/>
          <w:sz w:val="24"/>
          <w:szCs w:val="24"/>
        </w:rPr>
        <w:t xml:space="preserve">onvicted him </w:t>
      </w:r>
      <w:r w:rsidR="003C65AE">
        <w:rPr>
          <w:rFonts w:ascii="Times New Roman" w:hAnsi="Times New Roman" w:cs="Times New Roman"/>
          <w:sz w:val="24"/>
          <w:szCs w:val="24"/>
        </w:rPr>
        <w:t>of culpable</w:t>
      </w:r>
      <w:r w:rsidR="00B84B2D">
        <w:rPr>
          <w:rFonts w:ascii="Times New Roman" w:hAnsi="Times New Roman" w:cs="Times New Roman"/>
          <w:sz w:val="24"/>
          <w:szCs w:val="24"/>
        </w:rPr>
        <w:t xml:space="preserve"> homicide </w:t>
      </w:r>
      <w:r w:rsidR="003C65AE">
        <w:rPr>
          <w:rFonts w:ascii="Times New Roman" w:hAnsi="Times New Roman" w:cs="Times New Roman"/>
          <w:sz w:val="24"/>
          <w:szCs w:val="24"/>
        </w:rPr>
        <w:t>and imposed</w:t>
      </w:r>
      <w:r w:rsidR="00B84B2D">
        <w:rPr>
          <w:rFonts w:ascii="Times New Roman" w:hAnsi="Times New Roman" w:cs="Times New Roman"/>
          <w:sz w:val="24"/>
          <w:szCs w:val="24"/>
        </w:rPr>
        <w:t xml:space="preserve"> the sentence that we have already adverted to.</w:t>
      </w:r>
    </w:p>
    <w:p w14:paraId="6AC2D7C8" w14:textId="6A735CC5" w:rsidR="00654F84" w:rsidRDefault="00B84B2D" w:rsidP="00BB327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found that the  appellant tr</w:t>
      </w:r>
      <w:r w:rsidR="00654F84">
        <w:rPr>
          <w:rFonts w:ascii="Times New Roman" w:hAnsi="Times New Roman" w:cs="Times New Roman"/>
          <w:sz w:val="24"/>
          <w:szCs w:val="24"/>
        </w:rPr>
        <w:t>avelled at  an excessi</w:t>
      </w:r>
      <w:r w:rsidR="003C65AE">
        <w:rPr>
          <w:rFonts w:ascii="Times New Roman" w:hAnsi="Times New Roman" w:cs="Times New Roman"/>
          <w:sz w:val="24"/>
          <w:szCs w:val="24"/>
        </w:rPr>
        <w:t xml:space="preserve">ve speed in  the circumstances, </w:t>
      </w:r>
      <w:r w:rsidR="00654F84">
        <w:rPr>
          <w:rFonts w:ascii="Times New Roman" w:hAnsi="Times New Roman" w:cs="Times New Roman"/>
          <w:sz w:val="24"/>
          <w:szCs w:val="24"/>
        </w:rPr>
        <w:t xml:space="preserve"> that he  failed to keep a proper  lookout of the road ahead</w:t>
      </w:r>
      <w:r w:rsidR="004043CB">
        <w:rPr>
          <w:rFonts w:ascii="Times New Roman" w:hAnsi="Times New Roman" w:cs="Times New Roman"/>
          <w:sz w:val="24"/>
          <w:szCs w:val="24"/>
        </w:rPr>
        <w:t>,</w:t>
      </w:r>
      <w:r w:rsidR="00654F84">
        <w:rPr>
          <w:rFonts w:ascii="Times New Roman" w:hAnsi="Times New Roman" w:cs="Times New Roman"/>
          <w:sz w:val="24"/>
          <w:szCs w:val="24"/>
        </w:rPr>
        <w:t xml:space="preserve"> th</w:t>
      </w:r>
      <w:r w:rsidR="003C65AE">
        <w:rPr>
          <w:rFonts w:ascii="Times New Roman" w:hAnsi="Times New Roman" w:cs="Times New Roman"/>
          <w:sz w:val="24"/>
          <w:szCs w:val="24"/>
        </w:rPr>
        <w:t>a</w:t>
      </w:r>
      <w:r w:rsidR="00654F84">
        <w:rPr>
          <w:rFonts w:ascii="Times New Roman" w:hAnsi="Times New Roman" w:cs="Times New Roman"/>
          <w:sz w:val="24"/>
          <w:szCs w:val="24"/>
        </w:rPr>
        <w:t>t he failed to keep the bus under control an</w:t>
      </w:r>
      <w:r w:rsidR="003C65AE">
        <w:rPr>
          <w:rFonts w:ascii="Times New Roman" w:hAnsi="Times New Roman" w:cs="Times New Roman"/>
          <w:sz w:val="24"/>
          <w:szCs w:val="24"/>
        </w:rPr>
        <w:t>d  that he failed to stop or  act reasonably</w:t>
      </w:r>
      <w:r w:rsidR="00654F84">
        <w:rPr>
          <w:rFonts w:ascii="Times New Roman" w:hAnsi="Times New Roman" w:cs="Times New Roman"/>
          <w:sz w:val="24"/>
          <w:szCs w:val="24"/>
        </w:rPr>
        <w:t xml:space="preserve"> when the accident see</w:t>
      </w:r>
      <w:r w:rsidR="003C65AE">
        <w:rPr>
          <w:rFonts w:ascii="Times New Roman" w:hAnsi="Times New Roman" w:cs="Times New Roman"/>
          <w:sz w:val="24"/>
          <w:szCs w:val="24"/>
        </w:rPr>
        <w:t>med</w:t>
      </w:r>
      <w:r w:rsidR="00654F84">
        <w:rPr>
          <w:rFonts w:ascii="Times New Roman" w:hAnsi="Times New Roman" w:cs="Times New Roman"/>
          <w:sz w:val="24"/>
          <w:szCs w:val="24"/>
        </w:rPr>
        <w:t xml:space="preserve"> imminent. </w:t>
      </w:r>
    </w:p>
    <w:p w14:paraId="5BBE39DF" w14:textId="35899F50" w:rsidR="00000E02" w:rsidRDefault="00654F84" w:rsidP="00BB327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It rejected his defence that  the brakes had suddenly  failed as he tried to reduce  speed  behind a slow moving  Honda fit</w:t>
      </w:r>
      <w:r w:rsidR="003C65AE">
        <w:rPr>
          <w:rFonts w:ascii="Times New Roman" w:hAnsi="Times New Roman" w:cs="Times New Roman"/>
          <w:sz w:val="24"/>
          <w:szCs w:val="24"/>
        </w:rPr>
        <w:t>,</w:t>
      </w:r>
      <w:r>
        <w:rPr>
          <w:rFonts w:ascii="Times New Roman" w:hAnsi="Times New Roman" w:cs="Times New Roman"/>
          <w:sz w:val="24"/>
          <w:szCs w:val="24"/>
        </w:rPr>
        <w:t xml:space="preserve"> that he therefore moved to the right lane to  overtake </w:t>
      </w:r>
      <w:r>
        <w:rPr>
          <w:rFonts w:ascii="Times New Roman" w:hAnsi="Times New Roman" w:cs="Times New Roman"/>
          <w:sz w:val="24"/>
          <w:szCs w:val="24"/>
        </w:rPr>
        <w:lastRenderedPageBreak/>
        <w:t xml:space="preserve">that vehicle but, </w:t>
      </w:r>
      <w:r w:rsidR="003C65AE">
        <w:rPr>
          <w:rFonts w:ascii="Times New Roman" w:hAnsi="Times New Roman" w:cs="Times New Roman"/>
          <w:sz w:val="24"/>
          <w:szCs w:val="24"/>
        </w:rPr>
        <w:t xml:space="preserve">that </w:t>
      </w:r>
      <w:r w:rsidR="00000E02">
        <w:rPr>
          <w:rFonts w:ascii="Times New Roman" w:hAnsi="Times New Roman" w:cs="Times New Roman"/>
          <w:sz w:val="24"/>
          <w:szCs w:val="24"/>
        </w:rPr>
        <w:t xml:space="preserve"> the bus was  hit at the rear by logs  carried by an oncoming truck. His </w:t>
      </w:r>
      <w:r w:rsidR="007F225F">
        <w:rPr>
          <w:rFonts w:ascii="Times New Roman" w:hAnsi="Times New Roman" w:cs="Times New Roman"/>
          <w:sz w:val="24"/>
          <w:szCs w:val="24"/>
        </w:rPr>
        <w:t>explanation was that</w:t>
      </w:r>
      <w:r w:rsidR="00000E02">
        <w:rPr>
          <w:rFonts w:ascii="Times New Roman" w:hAnsi="Times New Roman" w:cs="Times New Roman"/>
          <w:sz w:val="24"/>
          <w:szCs w:val="24"/>
        </w:rPr>
        <w:t xml:space="preserve"> the </w:t>
      </w:r>
      <w:r w:rsidR="007F225F">
        <w:rPr>
          <w:rFonts w:ascii="Times New Roman" w:hAnsi="Times New Roman" w:cs="Times New Roman"/>
          <w:sz w:val="24"/>
          <w:szCs w:val="24"/>
        </w:rPr>
        <w:t>logs were</w:t>
      </w:r>
      <w:r w:rsidR="00000E02">
        <w:rPr>
          <w:rFonts w:ascii="Times New Roman" w:hAnsi="Times New Roman" w:cs="Times New Roman"/>
          <w:sz w:val="24"/>
          <w:szCs w:val="24"/>
        </w:rPr>
        <w:t xml:space="preserve"> secured across t</w:t>
      </w:r>
      <w:r w:rsidR="007F225F">
        <w:rPr>
          <w:rFonts w:ascii="Times New Roman" w:hAnsi="Times New Roman" w:cs="Times New Roman"/>
          <w:sz w:val="24"/>
          <w:szCs w:val="24"/>
        </w:rPr>
        <w:t>h</w:t>
      </w:r>
      <w:r w:rsidR="00000E02">
        <w:rPr>
          <w:rFonts w:ascii="Times New Roman" w:hAnsi="Times New Roman" w:cs="Times New Roman"/>
          <w:sz w:val="24"/>
          <w:szCs w:val="24"/>
        </w:rPr>
        <w:t xml:space="preserve">e </w:t>
      </w:r>
      <w:r w:rsidR="007F225F">
        <w:rPr>
          <w:rFonts w:ascii="Times New Roman" w:hAnsi="Times New Roman" w:cs="Times New Roman"/>
          <w:sz w:val="24"/>
          <w:szCs w:val="24"/>
        </w:rPr>
        <w:t>truck and</w:t>
      </w:r>
      <w:r w:rsidR="00000E02">
        <w:rPr>
          <w:rFonts w:ascii="Times New Roman" w:hAnsi="Times New Roman" w:cs="Times New Roman"/>
          <w:sz w:val="24"/>
          <w:szCs w:val="24"/>
        </w:rPr>
        <w:t xml:space="preserve"> that the contact with the logs occurred </w:t>
      </w:r>
      <w:r w:rsidR="007F225F">
        <w:rPr>
          <w:rFonts w:ascii="Times New Roman" w:hAnsi="Times New Roman" w:cs="Times New Roman"/>
          <w:sz w:val="24"/>
          <w:szCs w:val="24"/>
        </w:rPr>
        <w:t>as appellant</w:t>
      </w:r>
      <w:r w:rsidR="00000E02">
        <w:rPr>
          <w:rFonts w:ascii="Times New Roman" w:hAnsi="Times New Roman" w:cs="Times New Roman"/>
          <w:sz w:val="24"/>
          <w:szCs w:val="24"/>
        </w:rPr>
        <w:t xml:space="preserve"> had </w:t>
      </w:r>
      <w:r w:rsidR="007F225F">
        <w:rPr>
          <w:rFonts w:ascii="Times New Roman" w:hAnsi="Times New Roman" w:cs="Times New Roman"/>
          <w:sz w:val="24"/>
          <w:szCs w:val="24"/>
        </w:rPr>
        <w:t>reverted to</w:t>
      </w:r>
      <w:r w:rsidR="00000E02">
        <w:rPr>
          <w:rFonts w:ascii="Times New Roman" w:hAnsi="Times New Roman" w:cs="Times New Roman"/>
          <w:sz w:val="24"/>
          <w:szCs w:val="24"/>
        </w:rPr>
        <w:t xml:space="preserve"> his lane but could </w:t>
      </w:r>
      <w:r w:rsidR="007F225F">
        <w:rPr>
          <w:rFonts w:ascii="Times New Roman" w:hAnsi="Times New Roman" w:cs="Times New Roman"/>
          <w:sz w:val="24"/>
          <w:szCs w:val="24"/>
        </w:rPr>
        <w:t>not move</w:t>
      </w:r>
      <w:r w:rsidR="00000E02">
        <w:rPr>
          <w:rFonts w:ascii="Times New Roman" w:hAnsi="Times New Roman" w:cs="Times New Roman"/>
          <w:sz w:val="24"/>
          <w:szCs w:val="24"/>
        </w:rPr>
        <w:t xml:space="preserve"> further to the </w:t>
      </w:r>
      <w:r w:rsidR="007F225F">
        <w:rPr>
          <w:rFonts w:ascii="Times New Roman" w:hAnsi="Times New Roman" w:cs="Times New Roman"/>
          <w:sz w:val="24"/>
          <w:szCs w:val="24"/>
        </w:rPr>
        <w:t>left of</w:t>
      </w:r>
      <w:r w:rsidR="00000E02">
        <w:rPr>
          <w:rFonts w:ascii="Times New Roman" w:hAnsi="Times New Roman" w:cs="Times New Roman"/>
          <w:sz w:val="24"/>
          <w:szCs w:val="24"/>
        </w:rPr>
        <w:t xml:space="preserve"> </w:t>
      </w:r>
      <w:r w:rsidR="007F225F">
        <w:rPr>
          <w:rFonts w:ascii="Times New Roman" w:hAnsi="Times New Roman" w:cs="Times New Roman"/>
          <w:sz w:val="24"/>
          <w:szCs w:val="24"/>
        </w:rPr>
        <w:t>the road</w:t>
      </w:r>
      <w:r w:rsidR="00000E02">
        <w:rPr>
          <w:rFonts w:ascii="Times New Roman" w:hAnsi="Times New Roman" w:cs="Times New Roman"/>
          <w:sz w:val="24"/>
          <w:szCs w:val="24"/>
        </w:rPr>
        <w:t xml:space="preserve"> lest the bus would fall down the slope. As it turned out the impact of the logs on the bus compounded by the malfunctioning brakes (which   disabled him from reducing speed</w:t>
      </w:r>
      <w:r w:rsidR="007F225F">
        <w:rPr>
          <w:rFonts w:ascii="Times New Roman" w:hAnsi="Times New Roman" w:cs="Times New Roman"/>
          <w:sz w:val="24"/>
          <w:szCs w:val="24"/>
        </w:rPr>
        <w:t>)</w:t>
      </w:r>
      <w:r w:rsidR="00000E02">
        <w:rPr>
          <w:rFonts w:ascii="Times New Roman" w:hAnsi="Times New Roman" w:cs="Times New Roman"/>
          <w:sz w:val="24"/>
          <w:szCs w:val="24"/>
        </w:rPr>
        <w:t xml:space="preserve"> resulted in the bus pl</w:t>
      </w:r>
      <w:r w:rsidR="00873F40">
        <w:rPr>
          <w:rFonts w:ascii="Times New Roman" w:hAnsi="Times New Roman" w:cs="Times New Roman"/>
          <w:sz w:val="24"/>
          <w:szCs w:val="24"/>
        </w:rPr>
        <w:t>u</w:t>
      </w:r>
      <w:r w:rsidR="00475B4F">
        <w:rPr>
          <w:rFonts w:ascii="Times New Roman" w:hAnsi="Times New Roman" w:cs="Times New Roman"/>
          <w:sz w:val="24"/>
          <w:szCs w:val="24"/>
        </w:rPr>
        <w:t xml:space="preserve">nging down the 5 metres </w:t>
      </w:r>
      <w:r w:rsidR="00873F40">
        <w:rPr>
          <w:rFonts w:ascii="Times New Roman" w:hAnsi="Times New Roman" w:cs="Times New Roman"/>
          <w:sz w:val="24"/>
          <w:szCs w:val="24"/>
        </w:rPr>
        <w:t xml:space="preserve">. </w:t>
      </w:r>
      <w:r w:rsidR="00110AA7">
        <w:rPr>
          <w:rFonts w:ascii="Times New Roman" w:hAnsi="Times New Roman" w:cs="Times New Roman"/>
          <w:sz w:val="24"/>
          <w:szCs w:val="24"/>
        </w:rPr>
        <w:t>Slope</w:t>
      </w:r>
      <w:r w:rsidR="00000E02">
        <w:rPr>
          <w:rFonts w:ascii="Times New Roman" w:hAnsi="Times New Roman" w:cs="Times New Roman"/>
          <w:sz w:val="24"/>
          <w:szCs w:val="24"/>
        </w:rPr>
        <w:t xml:space="preserve"> anyway. The trial Court found all this to be manifestly false.</w:t>
      </w:r>
    </w:p>
    <w:p w14:paraId="5786CDD1" w14:textId="36DE35F2" w:rsidR="002A4546" w:rsidRDefault="00000E02" w:rsidP="00BB327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 think that the learned magistrate was right. We</w:t>
      </w:r>
      <w:r w:rsidR="002A4546">
        <w:rPr>
          <w:rFonts w:ascii="Times New Roman" w:hAnsi="Times New Roman" w:cs="Times New Roman"/>
          <w:sz w:val="24"/>
          <w:szCs w:val="24"/>
        </w:rPr>
        <w:t xml:space="preserve"> </w:t>
      </w:r>
      <w:r>
        <w:rPr>
          <w:rFonts w:ascii="Times New Roman" w:hAnsi="Times New Roman" w:cs="Times New Roman"/>
          <w:sz w:val="24"/>
          <w:szCs w:val="24"/>
        </w:rPr>
        <w:t xml:space="preserve">agree that there was overwhelming evidence of </w:t>
      </w:r>
      <w:r w:rsidR="00937937">
        <w:rPr>
          <w:rFonts w:ascii="Times New Roman" w:hAnsi="Times New Roman" w:cs="Times New Roman"/>
          <w:sz w:val="24"/>
          <w:szCs w:val="24"/>
        </w:rPr>
        <w:t>reckless driving</w:t>
      </w:r>
      <w:r>
        <w:rPr>
          <w:rFonts w:ascii="Times New Roman" w:hAnsi="Times New Roman" w:cs="Times New Roman"/>
          <w:sz w:val="24"/>
          <w:szCs w:val="24"/>
        </w:rPr>
        <w:t xml:space="preserve"> </w:t>
      </w:r>
      <w:r w:rsidR="00937937">
        <w:rPr>
          <w:rFonts w:ascii="Times New Roman" w:hAnsi="Times New Roman" w:cs="Times New Roman"/>
          <w:sz w:val="24"/>
          <w:szCs w:val="24"/>
        </w:rPr>
        <w:t>on the</w:t>
      </w:r>
      <w:r>
        <w:rPr>
          <w:rFonts w:ascii="Times New Roman" w:hAnsi="Times New Roman" w:cs="Times New Roman"/>
          <w:sz w:val="24"/>
          <w:szCs w:val="24"/>
        </w:rPr>
        <w:t xml:space="preserve"> </w:t>
      </w:r>
      <w:r w:rsidR="00937937">
        <w:rPr>
          <w:rFonts w:ascii="Times New Roman" w:hAnsi="Times New Roman" w:cs="Times New Roman"/>
          <w:sz w:val="24"/>
          <w:szCs w:val="24"/>
        </w:rPr>
        <w:t>part</w:t>
      </w:r>
      <w:r>
        <w:rPr>
          <w:rFonts w:ascii="Times New Roman" w:hAnsi="Times New Roman" w:cs="Times New Roman"/>
          <w:sz w:val="24"/>
          <w:szCs w:val="24"/>
        </w:rPr>
        <w:t xml:space="preserve"> of the appellant.  </w:t>
      </w:r>
    </w:p>
    <w:p w14:paraId="2ECC5FC5" w14:textId="2A5BC0F3" w:rsidR="004D2103" w:rsidRDefault="002A4546" w:rsidP="00BB327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did not misdirect itself in finding that </w:t>
      </w:r>
      <w:r w:rsidR="00937937">
        <w:rPr>
          <w:rFonts w:ascii="Times New Roman" w:hAnsi="Times New Roman" w:cs="Times New Roman"/>
          <w:sz w:val="24"/>
          <w:szCs w:val="24"/>
        </w:rPr>
        <w:t>the appellant</w:t>
      </w:r>
      <w:r>
        <w:rPr>
          <w:rFonts w:ascii="Times New Roman" w:hAnsi="Times New Roman" w:cs="Times New Roman"/>
          <w:sz w:val="24"/>
          <w:szCs w:val="24"/>
        </w:rPr>
        <w:t xml:space="preserve"> was </w:t>
      </w:r>
      <w:r w:rsidR="00937937">
        <w:rPr>
          <w:rFonts w:ascii="Times New Roman" w:hAnsi="Times New Roman" w:cs="Times New Roman"/>
          <w:sz w:val="24"/>
          <w:szCs w:val="24"/>
        </w:rPr>
        <w:t>travelling at</w:t>
      </w:r>
      <w:r>
        <w:rPr>
          <w:rFonts w:ascii="Times New Roman" w:hAnsi="Times New Roman" w:cs="Times New Roman"/>
          <w:sz w:val="24"/>
          <w:szCs w:val="24"/>
        </w:rPr>
        <w:t xml:space="preserve"> </w:t>
      </w:r>
      <w:r w:rsidR="00937937">
        <w:rPr>
          <w:rFonts w:ascii="Times New Roman" w:hAnsi="Times New Roman" w:cs="Times New Roman"/>
          <w:sz w:val="24"/>
          <w:szCs w:val="24"/>
        </w:rPr>
        <w:t>an excessive</w:t>
      </w:r>
      <w:r>
        <w:rPr>
          <w:rFonts w:ascii="Times New Roman" w:hAnsi="Times New Roman" w:cs="Times New Roman"/>
          <w:sz w:val="24"/>
          <w:szCs w:val="24"/>
        </w:rPr>
        <w:t xml:space="preserve"> speed at the material time. Two </w:t>
      </w:r>
      <w:r w:rsidR="00937937">
        <w:rPr>
          <w:rFonts w:ascii="Times New Roman" w:hAnsi="Times New Roman" w:cs="Times New Roman"/>
          <w:sz w:val="24"/>
          <w:szCs w:val="24"/>
        </w:rPr>
        <w:t>firewood vendors</w:t>
      </w:r>
      <w:r>
        <w:rPr>
          <w:rFonts w:ascii="Times New Roman" w:hAnsi="Times New Roman" w:cs="Times New Roman"/>
          <w:sz w:val="24"/>
          <w:szCs w:val="24"/>
        </w:rPr>
        <w:t xml:space="preserve"> testified for the state.</w:t>
      </w:r>
      <w:r w:rsidR="00654F84">
        <w:rPr>
          <w:rFonts w:ascii="Times New Roman" w:hAnsi="Times New Roman" w:cs="Times New Roman"/>
          <w:sz w:val="24"/>
          <w:szCs w:val="24"/>
        </w:rPr>
        <w:t xml:space="preserve"> </w:t>
      </w:r>
      <w:r w:rsidR="00937937">
        <w:rPr>
          <w:rFonts w:ascii="Times New Roman" w:hAnsi="Times New Roman" w:cs="Times New Roman"/>
          <w:sz w:val="24"/>
          <w:szCs w:val="24"/>
        </w:rPr>
        <w:t xml:space="preserve"> </w:t>
      </w:r>
      <w:r w:rsidR="004D2103">
        <w:rPr>
          <w:rFonts w:ascii="Times New Roman" w:hAnsi="Times New Roman" w:cs="Times New Roman"/>
          <w:sz w:val="24"/>
          <w:szCs w:val="24"/>
        </w:rPr>
        <w:t>They were</w:t>
      </w:r>
      <w:r w:rsidR="00937937">
        <w:rPr>
          <w:rFonts w:ascii="Times New Roman" w:hAnsi="Times New Roman" w:cs="Times New Roman"/>
          <w:sz w:val="24"/>
          <w:szCs w:val="24"/>
        </w:rPr>
        <w:t xml:space="preserve"> </w:t>
      </w:r>
      <w:r w:rsidR="004D2103">
        <w:rPr>
          <w:rFonts w:ascii="Times New Roman" w:hAnsi="Times New Roman" w:cs="Times New Roman"/>
          <w:sz w:val="24"/>
          <w:szCs w:val="24"/>
        </w:rPr>
        <w:t>conducting their</w:t>
      </w:r>
      <w:r w:rsidR="00937937">
        <w:rPr>
          <w:rFonts w:ascii="Times New Roman" w:hAnsi="Times New Roman" w:cs="Times New Roman"/>
          <w:sz w:val="24"/>
          <w:szCs w:val="24"/>
        </w:rPr>
        <w:t xml:space="preserve"> </w:t>
      </w:r>
      <w:r w:rsidR="004D2103">
        <w:rPr>
          <w:rFonts w:ascii="Times New Roman" w:hAnsi="Times New Roman" w:cs="Times New Roman"/>
          <w:sz w:val="24"/>
          <w:szCs w:val="24"/>
        </w:rPr>
        <w:t>trade by</w:t>
      </w:r>
      <w:r w:rsidR="00937937">
        <w:rPr>
          <w:rFonts w:ascii="Times New Roman" w:hAnsi="Times New Roman" w:cs="Times New Roman"/>
          <w:sz w:val="24"/>
          <w:szCs w:val="24"/>
        </w:rPr>
        <w:t xml:space="preserve"> the side of the </w:t>
      </w:r>
      <w:r w:rsidR="004D2103">
        <w:rPr>
          <w:rFonts w:ascii="Times New Roman" w:hAnsi="Times New Roman" w:cs="Times New Roman"/>
          <w:sz w:val="24"/>
          <w:szCs w:val="24"/>
        </w:rPr>
        <w:t xml:space="preserve">road just before the accident scene. They were shocked by the excessive speed at which the bus was travelling.  They wondered whether the driver would be able to negotiate </w:t>
      </w:r>
      <w:r w:rsidR="00873F40">
        <w:rPr>
          <w:rFonts w:ascii="Times New Roman" w:hAnsi="Times New Roman" w:cs="Times New Roman"/>
          <w:sz w:val="24"/>
          <w:szCs w:val="24"/>
        </w:rPr>
        <w:t>the sharp curve ahead of him. As</w:t>
      </w:r>
      <w:r w:rsidR="004D2103">
        <w:rPr>
          <w:rFonts w:ascii="Times New Roman" w:hAnsi="Times New Roman" w:cs="Times New Roman"/>
          <w:sz w:val="24"/>
          <w:szCs w:val="24"/>
        </w:rPr>
        <w:t xml:space="preserve"> if on cue, both stood up. No sooner had they done s</w:t>
      </w:r>
      <w:r w:rsidR="004043CB">
        <w:rPr>
          <w:rFonts w:ascii="Times New Roman" w:hAnsi="Times New Roman" w:cs="Times New Roman"/>
          <w:sz w:val="24"/>
          <w:szCs w:val="24"/>
        </w:rPr>
        <w:t>o when</w:t>
      </w:r>
      <w:r w:rsidR="004D2103">
        <w:rPr>
          <w:rFonts w:ascii="Times New Roman" w:hAnsi="Times New Roman" w:cs="Times New Roman"/>
          <w:sz w:val="24"/>
          <w:szCs w:val="24"/>
        </w:rPr>
        <w:t xml:space="preserve"> they heard a booming sound in the direction taken by the bus</w:t>
      </w:r>
      <w:r w:rsidR="00873F40">
        <w:rPr>
          <w:rFonts w:ascii="Times New Roman" w:hAnsi="Times New Roman" w:cs="Times New Roman"/>
          <w:sz w:val="24"/>
          <w:szCs w:val="24"/>
        </w:rPr>
        <w:t xml:space="preserve">. Thence </w:t>
      </w:r>
      <w:r w:rsidR="00013860">
        <w:rPr>
          <w:rFonts w:ascii="Times New Roman" w:hAnsi="Times New Roman" w:cs="Times New Roman"/>
          <w:sz w:val="24"/>
          <w:szCs w:val="24"/>
        </w:rPr>
        <w:t>they rushed but</w:t>
      </w:r>
      <w:r w:rsidR="00873F40">
        <w:rPr>
          <w:rFonts w:ascii="Times New Roman" w:hAnsi="Times New Roman" w:cs="Times New Roman"/>
          <w:sz w:val="24"/>
          <w:szCs w:val="24"/>
        </w:rPr>
        <w:t xml:space="preserve"> </w:t>
      </w:r>
      <w:r w:rsidR="004D2103">
        <w:rPr>
          <w:rFonts w:ascii="Times New Roman" w:hAnsi="Times New Roman" w:cs="Times New Roman"/>
          <w:sz w:val="24"/>
          <w:szCs w:val="24"/>
        </w:rPr>
        <w:t xml:space="preserve">before reaching the scene of the accident they heard school children screaming for help.  The driver had indeed failed to </w:t>
      </w:r>
      <w:r w:rsidR="00013860">
        <w:rPr>
          <w:rFonts w:ascii="Times New Roman" w:hAnsi="Times New Roman" w:cs="Times New Roman"/>
          <w:sz w:val="24"/>
          <w:szCs w:val="24"/>
        </w:rPr>
        <w:t>negotiate the curve. The bus ha</w:t>
      </w:r>
      <w:r w:rsidR="004D2103">
        <w:rPr>
          <w:rFonts w:ascii="Times New Roman" w:hAnsi="Times New Roman" w:cs="Times New Roman"/>
          <w:sz w:val="24"/>
          <w:szCs w:val="24"/>
        </w:rPr>
        <w:t xml:space="preserve">d veered off the </w:t>
      </w:r>
      <w:r w:rsidR="00EC163E">
        <w:rPr>
          <w:rFonts w:ascii="Times New Roman" w:hAnsi="Times New Roman" w:cs="Times New Roman"/>
          <w:sz w:val="24"/>
          <w:szCs w:val="24"/>
        </w:rPr>
        <w:t>road and</w:t>
      </w:r>
      <w:r w:rsidR="00013860">
        <w:rPr>
          <w:rFonts w:ascii="Times New Roman" w:hAnsi="Times New Roman" w:cs="Times New Roman"/>
          <w:sz w:val="24"/>
          <w:szCs w:val="24"/>
        </w:rPr>
        <w:t xml:space="preserve"> plunged down the slope, which</w:t>
      </w:r>
      <w:r w:rsidR="004D2103">
        <w:rPr>
          <w:rFonts w:ascii="Times New Roman" w:hAnsi="Times New Roman" w:cs="Times New Roman"/>
          <w:sz w:val="24"/>
          <w:szCs w:val="24"/>
        </w:rPr>
        <w:t xml:space="preserve"> was on the </w:t>
      </w:r>
      <w:r w:rsidR="00EC163E">
        <w:rPr>
          <w:rFonts w:ascii="Times New Roman" w:hAnsi="Times New Roman" w:cs="Times New Roman"/>
          <w:sz w:val="24"/>
          <w:szCs w:val="24"/>
        </w:rPr>
        <w:t>left side</w:t>
      </w:r>
      <w:r w:rsidR="004D2103">
        <w:rPr>
          <w:rFonts w:ascii="Times New Roman" w:hAnsi="Times New Roman" w:cs="Times New Roman"/>
          <w:sz w:val="24"/>
          <w:szCs w:val="24"/>
        </w:rPr>
        <w:t xml:space="preserve"> of the road. </w:t>
      </w:r>
    </w:p>
    <w:p w14:paraId="06A627CA" w14:textId="1D05FDD3" w:rsidR="00016DDE" w:rsidRPr="009B22A7" w:rsidRDefault="004D2103" w:rsidP="00016DDE">
      <w:pPr>
        <w:pStyle w:val="ListParagraph"/>
        <w:numPr>
          <w:ilvl w:val="0"/>
          <w:numId w:val="7"/>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Although both concede</w:t>
      </w:r>
      <w:r w:rsidR="00016DDE">
        <w:rPr>
          <w:rFonts w:ascii="Times New Roman" w:hAnsi="Times New Roman" w:cs="Times New Roman"/>
          <w:sz w:val="24"/>
          <w:szCs w:val="24"/>
        </w:rPr>
        <w:t>d</w:t>
      </w:r>
      <w:r>
        <w:rPr>
          <w:rFonts w:ascii="Times New Roman" w:hAnsi="Times New Roman" w:cs="Times New Roman"/>
          <w:sz w:val="24"/>
          <w:szCs w:val="24"/>
        </w:rPr>
        <w:t xml:space="preserve"> that they were not drivers </w:t>
      </w:r>
      <w:r w:rsidR="00EC163E">
        <w:rPr>
          <w:rFonts w:ascii="Times New Roman" w:hAnsi="Times New Roman" w:cs="Times New Roman"/>
          <w:sz w:val="24"/>
          <w:szCs w:val="24"/>
        </w:rPr>
        <w:t>the Court</w:t>
      </w:r>
      <w:r>
        <w:rPr>
          <w:rFonts w:ascii="Times New Roman" w:hAnsi="Times New Roman" w:cs="Times New Roman"/>
          <w:sz w:val="24"/>
          <w:szCs w:val="24"/>
        </w:rPr>
        <w:t xml:space="preserve"> accepted the vendors</w:t>
      </w:r>
      <w:r w:rsidR="00013860">
        <w:rPr>
          <w:rFonts w:ascii="Times New Roman" w:hAnsi="Times New Roman" w:cs="Times New Roman"/>
          <w:sz w:val="24"/>
          <w:szCs w:val="24"/>
        </w:rPr>
        <w:t>’</w:t>
      </w:r>
      <w:r>
        <w:rPr>
          <w:rFonts w:ascii="Times New Roman" w:hAnsi="Times New Roman" w:cs="Times New Roman"/>
          <w:sz w:val="24"/>
          <w:szCs w:val="24"/>
        </w:rPr>
        <w:t xml:space="preserve"> testimo</w:t>
      </w:r>
      <w:r w:rsidR="00EC163E">
        <w:rPr>
          <w:rFonts w:ascii="Times New Roman" w:hAnsi="Times New Roman" w:cs="Times New Roman"/>
          <w:sz w:val="24"/>
          <w:szCs w:val="24"/>
        </w:rPr>
        <w:t xml:space="preserve">ny that the appellant drove at an excessive speed. The duo assessed the speed of the bus against that </w:t>
      </w:r>
      <w:r w:rsidR="007B5654">
        <w:rPr>
          <w:rFonts w:ascii="Times New Roman" w:hAnsi="Times New Roman" w:cs="Times New Roman"/>
          <w:sz w:val="24"/>
          <w:szCs w:val="24"/>
        </w:rPr>
        <w:t>of other</w:t>
      </w:r>
      <w:r w:rsidR="00EC163E">
        <w:rPr>
          <w:rFonts w:ascii="Times New Roman" w:hAnsi="Times New Roman" w:cs="Times New Roman"/>
          <w:sz w:val="24"/>
          <w:szCs w:val="24"/>
        </w:rPr>
        <w:t xml:space="preserve"> motorists when </w:t>
      </w:r>
      <w:r w:rsidR="007B5654">
        <w:rPr>
          <w:rFonts w:ascii="Times New Roman" w:hAnsi="Times New Roman" w:cs="Times New Roman"/>
          <w:sz w:val="24"/>
          <w:szCs w:val="24"/>
        </w:rPr>
        <w:t>approaching the</w:t>
      </w:r>
      <w:r w:rsidR="00EC163E">
        <w:rPr>
          <w:rFonts w:ascii="Times New Roman" w:hAnsi="Times New Roman" w:cs="Times New Roman"/>
          <w:sz w:val="24"/>
          <w:szCs w:val="24"/>
        </w:rPr>
        <w:t xml:space="preserve"> sharp </w:t>
      </w:r>
      <w:r w:rsidR="007B5654">
        <w:rPr>
          <w:rFonts w:ascii="Times New Roman" w:hAnsi="Times New Roman" w:cs="Times New Roman"/>
          <w:sz w:val="24"/>
          <w:szCs w:val="24"/>
        </w:rPr>
        <w:t>curve hence</w:t>
      </w:r>
      <w:r w:rsidR="00EC163E">
        <w:rPr>
          <w:rFonts w:ascii="Times New Roman" w:hAnsi="Times New Roman" w:cs="Times New Roman"/>
          <w:sz w:val="24"/>
          <w:szCs w:val="24"/>
        </w:rPr>
        <w:t xml:space="preserve"> their direct evidence that </w:t>
      </w:r>
      <w:r w:rsidR="007B5654">
        <w:rPr>
          <w:rFonts w:ascii="Times New Roman" w:hAnsi="Times New Roman" w:cs="Times New Roman"/>
          <w:sz w:val="24"/>
          <w:szCs w:val="24"/>
        </w:rPr>
        <w:t>the bus</w:t>
      </w:r>
      <w:r w:rsidR="00EC163E">
        <w:rPr>
          <w:rFonts w:ascii="Times New Roman" w:hAnsi="Times New Roman" w:cs="Times New Roman"/>
          <w:sz w:val="24"/>
          <w:szCs w:val="24"/>
        </w:rPr>
        <w:t xml:space="preserve"> was being driven at an excessive speed as it passed</w:t>
      </w:r>
      <w:r w:rsidR="007B5654">
        <w:rPr>
          <w:rFonts w:ascii="Times New Roman" w:hAnsi="Times New Roman" w:cs="Times New Roman"/>
          <w:sz w:val="24"/>
          <w:szCs w:val="24"/>
        </w:rPr>
        <w:t xml:space="preserve"> them and headed towards the sharp curve. The vendors were indeed independent witnesses. </w:t>
      </w:r>
      <w:r w:rsidR="00016DDE">
        <w:rPr>
          <w:rFonts w:ascii="Times New Roman" w:hAnsi="Times New Roman" w:cs="Times New Roman"/>
          <w:sz w:val="24"/>
          <w:szCs w:val="24"/>
        </w:rPr>
        <w:t xml:space="preserve"> </w:t>
      </w:r>
      <w:r w:rsidR="000A2270">
        <w:rPr>
          <w:rFonts w:ascii="Times New Roman" w:hAnsi="Times New Roman" w:cs="Times New Roman"/>
          <w:sz w:val="24"/>
          <w:szCs w:val="24"/>
        </w:rPr>
        <w:t xml:space="preserve">They </w:t>
      </w:r>
      <w:r w:rsidR="00B20004">
        <w:rPr>
          <w:rFonts w:ascii="Times New Roman" w:hAnsi="Times New Roman" w:cs="Times New Roman"/>
          <w:sz w:val="24"/>
          <w:szCs w:val="24"/>
        </w:rPr>
        <w:t>had no</w:t>
      </w:r>
      <w:r w:rsidR="00016DDE">
        <w:rPr>
          <w:rFonts w:ascii="Times New Roman" w:hAnsi="Times New Roman" w:cs="Times New Roman"/>
          <w:sz w:val="24"/>
          <w:szCs w:val="24"/>
        </w:rPr>
        <w:t xml:space="preserve"> interest in the matter. They corroborated each other. Their testimony in respect of  not only the speed of the bus  but the falsity of the </w:t>
      </w:r>
      <w:r w:rsidR="000A2270">
        <w:rPr>
          <w:rFonts w:ascii="Times New Roman" w:hAnsi="Times New Roman" w:cs="Times New Roman"/>
          <w:sz w:val="24"/>
          <w:szCs w:val="24"/>
        </w:rPr>
        <w:t>appellant’s defence that there was a Honda Fit which he overtook and the truck carryi</w:t>
      </w:r>
      <w:r w:rsidR="00013860">
        <w:rPr>
          <w:rFonts w:ascii="Times New Roman" w:hAnsi="Times New Roman" w:cs="Times New Roman"/>
          <w:sz w:val="24"/>
          <w:szCs w:val="24"/>
        </w:rPr>
        <w:t>ng logs was corroborated by Gla</w:t>
      </w:r>
      <w:r w:rsidR="000A2270">
        <w:rPr>
          <w:rFonts w:ascii="Times New Roman" w:hAnsi="Times New Roman" w:cs="Times New Roman"/>
          <w:sz w:val="24"/>
          <w:szCs w:val="24"/>
        </w:rPr>
        <w:t>dys Gadzikwa. Gadzikwa</w:t>
      </w:r>
      <w:r w:rsidR="00013860">
        <w:rPr>
          <w:rFonts w:ascii="Times New Roman" w:hAnsi="Times New Roman" w:cs="Times New Roman"/>
          <w:sz w:val="24"/>
          <w:szCs w:val="24"/>
        </w:rPr>
        <w:t>,</w:t>
      </w:r>
      <w:r w:rsidR="000A2270">
        <w:rPr>
          <w:rFonts w:ascii="Times New Roman" w:hAnsi="Times New Roman" w:cs="Times New Roman"/>
          <w:sz w:val="24"/>
          <w:szCs w:val="24"/>
        </w:rPr>
        <w:t xml:space="preserve"> a teacher at Ty</w:t>
      </w:r>
      <w:r w:rsidR="004043CB">
        <w:rPr>
          <w:rFonts w:ascii="Times New Roman" w:hAnsi="Times New Roman" w:cs="Times New Roman"/>
          <w:sz w:val="24"/>
          <w:szCs w:val="24"/>
        </w:rPr>
        <w:t>n</w:t>
      </w:r>
      <w:r w:rsidR="000A2270">
        <w:rPr>
          <w:rFonts w:ascii="Times New Roman" w:hAnsi="Times New Roman" w:cs="Times New Roman"/>
          <w:sz w:val="24"/>
          <w:szCs w:val="24"/>
        </w:rPr>
        <w:t xml:space="preserve">wald High </w:t>
      </w:r>
      <w:r w:rsidR="00013860">
        <w:rPr>
          <w:rFonts w:ascii="Times New Roman" w:hAnsi="Times New Roman" w:cs="Times New Roman"/>
          <w:sz w:val="24"/>
          <w:szCs w:val="24"/>
        </w:rPr>
        <w:t>School</w:t>
      </w:r>
      <w:r w:rsidR="000A2270">
        <w:rPr>
          <w:rFonts w:ascii="Times New Roman" w:hAnsi="Times New Roman" w:cs="Times New Roman"/>
          <w:sz w:val="24"/>
          <w:szCs w:val="24"/>
        </w:rPr>
        <w:t xml:space="preserve">, was a passenger in the bus. She occupied a seat behind the driver (appellant). She was a licenced driver. </w:t>
      </w:r>
      <w:r w:rsidR="00B20004">
        <w:rPr>
          <w:rFonts w:ascii="Times New Roman" w:hAnsi="Times New Roman" w:cs="Times New Roman"/>
          <w:sz w:val="24"/>
          <w:szCs w:val="24"/>
        </w:rPr>
        <w:t>She testified that</w:t>
      </w:r>
      <w:r w:rsidR="009B22A7">
        <w:rPr>
          <w:rFonts w:ascii="Times New Roman" w:hAnsi="Times New Roman" w:cs="Times New Roman"/>
          <w:sz w:val="24"/>
          <w:szCs w:val="24"/>
        </w:rPr>
        <w:t xml:space="preserve"> the appellant was </w:t>
      </w:r>
      <w:r w:rsidR="00B20004">
        <w:rPr>
          <w:rFonts w:ascii="Times New Roman" w:hAnsi="Times New Roman" w:cs="Times New Roman"/>
          <w:sz w:val="24"/>
          <w:szCs w:val="24"/>
        </w:rPr>
        <w:t>speeding and</w:t>
      </w:r>
      <w:r w:rsidR="009B22A7">
        <w:rPr>
          <w:rFonts w:ascii="Times New Roman" w:hAnsi="Times New Roman" w:cs="Times New Roman"/>
          <w:sz w:val="24"/>
          <w:szCs w:val="24"/>
        </w:rPr>
        <w:t xml:space="preserve"> </w:t>
      </w:r>
      <w:r w:rsidR="00013860">
        <w:rPr>
          <w:rFonts w:ascii="Times New Roman" w:hAnsi="Times New Roman" w:cs="Times New Roman"/>
          <w:sz w:val="24"/>
          <w:szCs w:val="24"/>
        </w:rPr>
        <w:t>that her</w:t>
      </w:r>
      <w:r w:rsidR="009B22A7">
        <w:rPr>
          <w:rFonts w:ascii="Times New Roman" w:hAnsi="Times New Roman" w:cs="Times New Roman"/>
          <w:sz w:val="24"/>
          <w:szCs w:val="24"/>
        </w:rPr>
        <w:t xml:space="preserve"> sixth sense told her that the appellant would fail to negotiate the sharp curve ahead. This was so because </w:t>
      </w:r>
      <w:r w:rsidR="00B20004">
        <w:rPr>
          <w:rFonts w:ascii="Times New Roman" w:hAnsi="Times New Roman" w:cs="Times New Roman"/>
          <w:sz w:val="24"/>
          <w:szCs w:val="24"/>
        </w:rPr>
        <w:t>he did</w:t>
      </w:r>
      <w:r w:rsidR="009B22A7">
        <w:rPr>
          <w:rFonts w:ascii="Times New Roman" w:hAnsi="Times New Roman" w:cs="Times New Roman"/>
          <w:sz w:val="24"/>
          <w:szCs w:val="24"/>
        </w:rPr>
        <w:t xml:space="preserve"> not reduce speed. Indeed, what she feared </w:t>
      </w:r>
      <w:r w:rsidR="00B20004">
        <w:rPr>
          <w:rFonts w:ascii="Times New Roman" w:hAnsi="Times New Roman" w:cs="Times New Roman"/>
          <w:sz w:val="24"/>
          <w:szCs w:val="24"/>
        </w:rPr>
        <w:t>became reality</w:t>
      </w:r>
      <w:r w:rsidR="009B22A7">
        <w:rPr>
          <w:rFonts w:ascii="Times New Roman" w:hAnsi="Times New Roman" w:cs="Times New Roman"/>
          <w:sz w:val="24"/>
          <w:szCs w:val="24"/>
        </w:rPr>
        <w:t>. The</w:t>
      </w:r>
      <w:r w:rsidR="00013860">
        <w:rPr>
          <w:rFonts w:ascii="Times New Roman" w:hAnsi="Times New Roman" w:cs="Times New Roman"/>
          <w:sz w:val="24"/>
          <w:szCs w:val="24"/>
        </w:rPr>
        <w:t>s</w:t>
      </w:r>
      <w:r w:rsidR="009B22A7">
        <w:rPr>
          <w:rFonts w:ascii="Times New Roman" w:hAnsi="Times New Roman" w:cs="Times New Roman"/>
          <w:sz w:val="24"/>
          <w:szCs w:val="24"/>
        </w:rPr>
        <w:t xml:space="preserve">e </w:t>
      </w:r>
      <w:r w:rsidR="00B20004">
        <w:rPr>
          <w:rFonts w:ascii="Times New Roman" w:hAnsi="Times New Roman" w:cs="Times New Roman"/>
          <w:sz w:val="24"/>
          <w:szCs w:val="24"/>
        </w:rPr>
        <w:t>three witnesses</w:t>
      </w:r>
      <w:r w:rsidR="009B22A7">
        <w:rPr>
          <w:rFonts w:ascii="Times New Roman" w:hAnsi="Times New Roman" w:cs="Times New Roman"/>
          <w:sz w:val="24"/>
          <w:szCs w:val="24"/>
        </w:rPr>
        <w:t xml:space="preserve"> were found </w:t>
      </w:r>
      <w:r w:rsidR="009B22A7">
        <w:rPr>
          <w:rFonts w:ascii="Times New Roman" w:hAnsi="Times New Roman" w:cs="Times New Roman"/>
          <w:sz w:val="24"/>
          <w:szCs w:val="24"/>
        </w:rPr>
        <w:lastRenderedPageBreak/>
        <w:t xml:space="preserve">to </w:t>
      </w:r>
      <w:r w:rsidR="00B20004">
        <w:rPr>
          <w:rFonts w:ascii="Times New Roman" w:hAnsi="Times New Roman" w:cs="Times New Roman"/>
          <w:sz w:val="24"/>
          <w:szCs w:val="24"/>
        </w:rPr>
        <w:t>be credible</w:t>
      </w:r>
      <w:r w:rsidR="00013860">
        <w:rPr>
          <w:rFonts w:ascii="Times New Roman" w:hAnsi="Times New Roman" w:cs="Times New Roman"/>
          <w:sz w:val="24"/>
          <w:szCs w:val="24"/>
        </w:rPr>
        <w:t xml:space="preserve">. </w:t>
      </w:r>
      <w:r w:rsidR="009B22A7">
        <w:rPr>
          <w:rFonts w:ascii="Times New Roman" w:hAnsi="Times New Roman" w:cs="Times New Roman"/>
          <w:sz w:val="24"/>
          <w:szCs w:val="24"/>
        </w:rPr>
        <w:t xml:space="preserve"> We record also that the Court </w:t>
      </w:r>
      <w:r w:rsidR="00A9191A">
        <w:rPr>
          <w:rFonts w:ascii="Times New Roman" w:hAnsi="Times New Roman" w:cs="Times New Roman"/>
          <w:sz w:val="24"/>
          <w:szCs w:val="24"/>
        </w:rPr>
        <w:t>was impressed</w:t>
      </w:r>
      <w:r w:rsidR="009B22A7">
        <w:rPr>
          <w:rFonts w:ascii="Times New Roman" w:hAnsi="Times New Roman" w:cs="Times New Roman"/>
          <w:sz w:val="24"/>
          <w:szCs w:val="24"/>
        </w:rPr>
        <w:t xml:space="preserve"> with the </w:t>
      </w:r>
      <w:r w:rsidR="00A9191A">
        <w:rPr>
          <w:rFonts w:ascii="Times New Roman" w:hAnsi="Times New Roman" w:cs="Times New Roman"/>
          <w:sz w:val="24"/>
          <w:szCs w:val="24"/>
        </w:rPr>
        <w:t>demeanour of</w:t>
      </w:r>
      <w:r w:rsidR="009B22A7">
        <w:rPr>
          <w:rFonts w:ascii="Times New Roman" w:hAnsi="Times New Roman" w:cs="Times New Roman"/>
          <w:sz w:val="24"/>
          <w:szCs w:val="24"/>
        </w:rPr>
        <w:t xml:space="preserve"> Gadzikwa. It said so. We are unable to say the assessment of </w:t>
      </w:r>
      <w:r w:rsidR="00A9191A">
        <w:rPr>
          <w:rFonts w:ascii="Times New Roman" w:hAnsi="Times New Roman" w:cs="Times New Roman"/>
          <w:sz w:val="24"/>
          <w:szCs w:val="24"/>
        </w:rPr>
        <w:t>the credibility</w:t>
      </w:r>
      <w:r w:rsidR="009B22A7">
        <w:rPr>
          <w:rFonts w:ascii="Times New Roman" w:hAnsi="Times New Roman" w:cs="Times New Roman"/>
          <w:sz w:val="24"/>
          <w:szCs w:val="24"/>
        </w:rPr>
        <w:t xml:space="preserve"> </w:t>
      </w:r>
      <w:r w:rsidR="00A9191A">
        <w:rPr>
          <w:rFonts w:ascii="Times New Roman" w:hAnsi="Times New Roman" w:cs="Times New Roman"/>
          <w:sz w:val="24"/>
          <w:szCs w:val="24"/>
        </w:rPr>
        <w:t>of these</w:t>
      </w:r>
      <w:r w:rsidR="009B22A7">
        <w:rPr>
          <w:rFonts w:ascii="Times New Roman" w:hAnsi="Times New Roman" w:cs="Times New Roman"/>
          <w:sz w:val="24"/>
          <w:szCs w:val="24"/>
        </w:rPr>
        <w:t xml:space="preserve"> three witnesses defies reason and common sense.  Accordingly, we cannot </w:t>
      </w:r>
      <w:r w:rsidR="00A9191A">
        <w:rPr>
          <w:rFonts w:ascii="Times New Roman" w:hAnsi="Times New Roman" w:cs="Times New Roman"/>
          <w:sz w:val="24"/>
          <w:szCs w:val="24"/>
        </w:rPr>
        <w:t>interfere with</w:t>
      </w:r>
      <w:r w:rsidR="009B22A7">
        <w:rPr>
          <w:rFonts w:ascii="Times New Roman" w:hAnsi="Times New Roman" w:cs="Times New Roman"/>
          <w:sz w:val="24"/>
          <w:szCs w:val="24"/>
        </w:rPr>
        <w:t xml:space="preserve"> the finding of </w:t>
      </w:r>
      <w:r w:rsidR="00A9191A">
        <w:rPr>
          <w:rFonts w:ascii="Times New Roman" w:hAnsi="Times New Roman" w:cs="Times New Roman"/>
          <w:sz w:val="24"/>
          <w:szCs w:val="24"/>
        </w:rPr>
        <w:t>fact made</w:t>
      </w:r>
      <w:r w:rsidR="009B22A7">
        <w:rPr>
          <w:rFonts w:ascii="Times New Roman" w:hAnsi="Times New Roman" w:cs="Times New Roman"/>
          <w:sz w:val="24"/>
          <w:szCs w:val="24"/>
        </w:rPr>
        <w:t xml:space="preserve"> pursuant to </w:t>
      </w:r>
      <w:r w:rsidR="00A9191A">
        <w:rPr>
          <w:rFonts w:ascii="Times New Roman" w:hAnsi="Times New Roman" w:cs="Times New Roman"/>
          <w:sz w:val="24"/>
          <w:szCs w:val="24"/>
        </w:rPr>
        <w:t>such assessment</w:t>
      </w:r>
      <w:r w:rsidR="009B22A7">
        <w:rPr>
          <w:rFonts w:ascii="Times New Roman" w:hAnsi="Times New Roman" w:cs="Times New Roman"/>
          <w:sz w:val="24"/>
          <w:szCs w:val="24"/>
        </w:rPr>
        <w:t xml:space="preserve">. See </w:t>
      </w:r>
      <w:r w:rsidR="009B22A7" w:rsidRPr="009B22A7">
        <w:rPr>
          <w:rFonts w:ascii="Times New Roman" w:hAnsi="Times New Roman" w:cs="Times New Roman"/>
          <w:i/>
          <w:sz w:val="24"/>
          <w:szCs w:val="24"/>
        </w:rPr>
        <w:t>S</w:t>
      </w:r>
      <w:r w:rsidR="009B22A7">
        <w:rPr>
          <w:rFonts w:ascii="Times New Roman" w:hAnsi="Times New Roman" w:cs="Times New Roman"/>
          <w:sz w:val="24"/>
          <w:szCs w:val="24"/>
        </w:rPr>
        <w:t xml:space="preserve"> v </w:t>
      </w:r>
      <w:r w:rsidR="00A9191A" w:rsidRPr="009B22A7">
        <w:rPr>
          <w:rFonts w:ascii="Times New Roman" w:hAnsi="Times New Roman" w:cs="Times New Roman"/>
          <w:i/>
          <w:sz w:val="24"/>
          <w:szCs w:val="24"/>
        </w:rPr>
        <w:t xml:space="preserve">Mlambo </w:t>
      </w:r>
      <w:r w:rsidR="00A9191A">
        <w:rPr>
          <w:rFonts w:ascii="Times New Roman" w:hAnsi="Times New Roman" w:cs="Times New Roman"/>
          <w:sz w:val="24"/>
          <w:szCs w:val="24"/>
        </w:rPr>
        <w:t>1994</w:t>
      </w:r>
      <w:r w:rsidR="009B22A7">
        <w:rPr>
          <w:rFonts w:ascii="Times New Roman" w:hAnsi="Times New Roman" w:cs="Times New Roman"/>
          <w:sz w:val="24"/>
          <w:szCs w:val="24"/>
        </w:rPr>
        <w:t xml:space="preserve"> (2) ZLR 410(S) and </w:t>
      </w:r>
      <w:r w:rsidR="009B22A7" w:rsidRPr="009B22A7">
        <w:rPr>
          <w:rFonts w:ascii="Times New Roman" w:hAnsi="Times New Roman" w:cs="Times New Roman"/>
          <w:i/>
          <w:sz w:val="24"/>
          <w:szCs w:val="24"/>
        </w:rPr>
        <w:t>S</w:t>
      </w:r>
      <w:r w:rsidR="009B22A7">
        <w:rPr>
          <w:rFonts w:ascii="Times New Roman" w:hAnsi="Times New Roman" w:cs="Times New Roman"/>
          <w:sz w:val="24"/>
          <w:szCs w:val="24"/>
        </w:rPr>
        <w:t xml:space="preserve"> v </w:t>
      </w:r>
      <w:r w:rsidR="009B22A7" w:rsidRPr="009B22A7">
        <w:rPr>
          <w:rFonts w:ascii="Times New Roman" w:hAnsi="Times New Roman" w:cs="Times New Roman"/>
          <w:i/>
          <w:sz w:val="24"/>
          <w:szCs w:val="24"/>
        </w:rPr>
        <w:t>Soko Sc</w:t>
      </w:r>
      <w:r w:rsidR="009B22A7">
        <w:rPr>
          <w:rFonts w:ascii="Times New Roman" w:hAnsi="Times New Roman" w:cs="Times New Roman"/>
          <w:sz w:val="24"/>
          <w:szCs w:val="24"/>
        </w:rPr>
        <w:t xml:space="preserve"> 118/92.</w:t>
      </w:r>
      <w:r w:rsidR="009B22A7" w:rsidRPr="009B22A7">
        <w:rPr>
          <w:rFonts w:ascii="Times New Roman" w:hAnsi="Times New Roman" w:cs="Times New Roman"/>
          <w:i/>
          <w:sz w:val="24"/>
          <w:szCs w:val="24"/>
        </w:rPr>
        <w:t xml:space="preserve">  </w:t>
      </w:r>
      <w:r w:rsidR="00016DDE" w:rsidRPr="009B22A7">
        <w:rPr>
          <w:rFonts w:ascii="Times New Roman" w:hAnsi="Times New Roman" w:cs="Times New Roman"/>
          <w:i/>
          <w:sz w:val="24"/>
          <w:szCs w:val="24"/>
        </w:rPr>
        <w:t xml:space="preserve"> </w:t>
      </w:r>
    </w:p>
    <w:p w14:paraId="607B35C3" w14:textId="78282477" w:rsidR="00D74B12" w:rsidRDefault="004043CB" w:rsidP="003C65A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Further,</w:t>
      </w:r>
      <w:r w:rsidR="00A9191A">
        <w:rPr>
          <w:rFonts w:ascii="Times New Roman" w:hAnsi="Times New Roman" w:cs="Times New Roman"/>
          <w:sz w:val="24"/>
          <w:szCs w:val="24"/>
        </w:rPr>
        <w:t xml:space="preserve"> the investigating o</w:t>
      </w:r>
      <w:r w:rsidR="00013860">
        <w:rPr>
          <w:rFonts w:ascii="Times New Roman" w:hAnsi="Times New Roman" w:cs="Times New Roman"/>
          <w:sz w:val="24"/>
          <w:szCs w:val="24"/>
        </w:rPr>
        <w:t xml:space="preserve">fficer and the expert from the Vehicle Inspection Department </w:t>
      </w:r>
      <w:r w:rsidR="00110AA7">
        <w:rPr>
          <w:rFonts w:ascii="Times New Roman" w:hAnsi="Times New Roman" w:cs="Times New Roman"/>
          <w:sz w:val="24"/>
          <w:szCs w:val="24"/>
        </w:rPr>
        <w:t>independently concluded</w:t>
      </w:r>
      <w:r>
        <w:rPr>
          <w:rFonts w:ascii="Times New Roman" w:hAnsi="Times New Roman" w:cs="Times New Roman"/>
          <w:sz w:val="24"/>
          <w:szCs w:val="24"/>
        </w:rPr>
        <w:t xml:space="preserve"> </w:t>
      </w:r>
      <w:r w:rsidR="00F34B61">
        <w:rPr>
          <w:rFonts w:ascii="Times New Roman" w:hAnsi="Times New Roman" w:cs="Times New Roman"/>
          <w:sz w:val="24"/>
          <w:szCs w:val="24"/>
        </w:rPr>
        <w:t>that</w:t>
      </w:r>
      <w:r w:rsidR="00A9191A">
        <w:rPr>
          <w:rFonts w:ascii="Times New Roman" w:hAnsi="Times New Roman" w:cs="Times New Roman"/>
          <w:sz w:val="24"/>
          <w:szCs w:val="24"/>
        </w:rPr>
        <w:t xml:space="preserve"> the appellant was speeding </w:t>
      </w:r>
      <w:r w:rsidR="00013860">
        <w:rPr>
          <w:rFonts w:ascii="Times New Roman" w:hAnsi="Times New Roman" w:cs="Times New Roman"/>
          <w:sz w:val="24"/>
          <w:szCs w:val="24"/>
        </w:rPr>
        <w:t>at time of</w:t>
      </w:r>
      <w:r w:rsidR="00A9191A">
        <w:rPr>
          <w:rFonts w:ascii="Times New Roman" w:hAnsi="Times New Roman" w:cs="Times New Roman"/>
          <w:sz w:val="24"/>
          <w:szCs w:val="24"/>
        </w:rPr>
        <w:t xml:space="preserve"> the accident. They laid out the basis therefor. So did </w:t>
      </w:r>
      <w:r w:rsidR="00D74B12">
        <w:rPr>
          <w:rFonts w:ascii="Times New Roman" w:hAnsi="Times New Roman" w:cs="Times New Roman"/>
          <w:sz w:val="24"/>
          <w:szCs w:val="24"/>
        </w:rPr>
        <w:t>the accident</w:t>
      </w:r>
      <w:r w:rsidR="00A9191A">
        <w:rPr>
          <w:rFonts w:ascii="Times New Roman" w:hAnsi="Times New Roman" w:cs="Times New Roman"/>
          <w:sz w:val="24"/>
          <w:szCs w:val="24"/>
        </w:rPr>
        <w:t xml:space="preserve"> evaluator who testified for the state. All these </w:t>
      </w:r>
      <w:r w:rsidR="00D74B12">
        <w:rPr>
          <w:rFonts w:ascii="Times New Roman" w:hAnsi="Times New Roman" w:cs="Times New Roman"/>
          <w:sz w:val="24"/>
          <w:szCs w:val="24"/>
        </w:rPr>
        <w:t>witnesses were</w:t>
      </w:r>
      <w:r w:rsidR="00A9191A">
        <w:rPr>
          <w:rFonts w:ascii="Times New Roman" w:hAnsi="Times New Roman" w:cs="Times New Roman"/>
          <w:sz w:val="24"/>
          <w:szCs w:val="24"/>
        </w:rPr>
        <w:t xml:space="preserve"> </w:t>
      </w:r>
      <w:r w:rsidR="00D74B12">
        <w:rPr>
          <w:rFonts w:ascii="Times New Roman" w:hAnsi="Times New Roman" w:cs="Times New Roman"/>
          <w:sz w:val="24"/>
          <w:szCs w:val="24"/>
        </w:rPr>
        <w:t xml:space="preserve">believed. We have </w:t>
      </w:r>
      <w:r w:rsidR="00B20004">
        <w:rPr>
          <w:rFonts w:ascii="Times New Roman" w:hAnsi="Times New Roman" w:cs="Times New Roman"/>
          <w:sz w:val="24"/>
          <w:szCs w:val="24"/>
        </w:rPr>
        <w:t>not been</w:t>
      </w:r>
      <w:r w:rsidR="00D74B12">
        <w:rPr>
          <w:rFonts w:ascii="Times New Roman" w:hAnsi="Times New Roman" w:cs="Times New Roman"/>
          <w:sz w:val="24"/>
          <w:szCs w:val="24"/>
        </w:rPr>
        <w:t xml:space="preserve"> persuaded </w:t>
      </w:r>
      <w:r w:rsidR="00B20004">
        <w:rPr>
          <w:rFonts w:ascii="Times New Roman" w:hAnsi="Times New Roman" w:cs="Times New Roman"/>
          <w:sz w:val="24"/>
          <w:szCs w:val="24"/>
        </w:rPr>
        <w:t>to disagree</w:t>
      </w:r>
      <w:r w:rsidR="00D74B12">
        <w:rPr>
          <w:rFonts w:ascii="Times New Roman" w:hAnsi="Times New Roman" w:cs="Times New Roman"/>
          <w:sz w:val="24"/>
          <w:szCs w:val="24"/>
        </w:rPr>
        <w:t xml:space="preserve"> with the </w:t>
      </w:r>
      <w:r w:rsidR="00B20004">
        <w:rPr>
          <w:rFonts w:ascii="Times New Roman" w:hAnsi="Times New Roman" w:cs="Times New Roman"/>
          <w:sz w:val="24"/>
          <w:szCs w:val="24"/>
        </w:rPr>
        <w:t>learned magistrate</w:t>
      </w:r>
      <w:r>
        <w:rPr>
          <w:rFonts w:ascii="Times New Roman" w:hAnsi="Times New Roman" w:cs="Times New Roman"/>
          <w:sz w:val="24"/>
          <w:szCs w:val="24"/>
        </w:rPr>
        <w:t>’s assessment</w:t>
      </w:r>
      <w:r w:rsidR="00D74B12">
        <w:rPr>
          <w:rFonts w:ascii="Times New Roman" w:hAnsi="Times New Roman" w:cs="Times New Roman"/>
          <w:sz w:val="24"/>
          <w:szCs w:val="24"/>
        </w:rPr>
        <w:t xml:space="preserve"> in this respect. </w:t>
      </w:r>
    </w:p>
    <w:p w14:paraId="52AD7D91" w14:textId="189F6066" w:rsidR="00650D8F" w:rsidRDefault="00D74B12" w:rsidP="003C65A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appellant himself could not tell the Court the speed at which he was travelling. He said the s</w:t>
      </w:r>
      <w:r w:rsidR="00110AA7">
        <w:rPr>
          <w:rFonts w:ascii="Times New Roman" w:hAnsi="Times New Roman" w:cs="Times New Roman"/>
          <w:sz w:val="24"/>
          <w:szCs w:val="24"/>
        </w:rPr>
        <w:t xml:space="preserve">peedometer was not functional  </w:t>
      </w:r>
      <w:r>
        <w:rPr>
          <w:rFonts w:ascii="Times New Roman" w:hAnsi="Times New Roman" w:cs="Times New Roman"/>
          <w:sz w:val="24"/>
          <w:szCs w:val="24"/>
        </w:rPr>
        <w:t>yet claimed, in the same breath</w:t>
      </w:r>
      <w:r w:rsidR="00F34B61">
        <w:rPr>
          <w:rFonts w:ascii="Times New Roman" w:hAnsi="Times New Roman" w:cs="Times New Roman"/>
          <w:sz w:val="24"/>
          <w:szCs w:val="24"/>
        </w:rPr>
        <w:t>,</w:t>
      </w:r>
      <w:r>
        <w:rPr>
          <w:rFonts w:ascii="Times New Roman" w:hAnsi="Times New Roman" w:cs="Times New Roman"/>
          <w:sz w:val="24"/>
          <w:szCs w:val="24"/>
        </w:rPr>
        <w:t xml:space="preserve"> that he was travelling at 30 kilometres per hour.  The trial </w:t>
      </w:r>
      <w:r w:rsidR="00B20004">
        <w:rPr>
          <w:rFonts w:ascii="Times New Roman" w:hAnsi="Times New Roman" w:cs="Times New Roman"/>
          <w:sz w:val="24"/>
          <w:szCs w:val="24"/>
        </w:rPr>
        <w:t>Court,</w:t>
      </w:r>
      <w:r>
        <w:rPr>
          <w:rFonts w:ascii="Times New Roman" w:hAnsi="Times New Roman" w:cs="Times New Roman"/>
          <w:sz w:val="24"/>
          <w:szCs w:val="24"/>
        </w:rPr>
        <w:t xml:space="preserve"> after wondering how the appellant could testify </w:t>
      </w:r>
      <w:r w:rsidR="00B20004">
        <w:rPr>
          <w:rFonts w:ascii="Times New Roman" w:hAnsi="Times New Roman" w:cs="Times New Roman"/>
          <w:sz w:val="24"/>
          <w:szCs w:val="24"/>
        </w:rPr>
        <w:t>to this</w:t>
      </w:r>
      <w:r>
        <w:rPr>
          <w:rFonts w:ascii="Times New Roman" w:hAnsi="Times New Roman" w:cs="Times New Roman"/>
          <w:sz w:val="24"/>
          <w:szCs w:val="24"/>
        </w:rPr>
        <w:t xml:space="preserve"> speed </w:t>
      </w:r>
      <w:r w:rsidR="00B20004">
        <w:rPr>
          <w:rFonts w:ascii="Times New Roman" w:hAnsi="Times New Roman" w:cs="Times New Roman"/>
          <w:sz w:val="24"/>
          <w:szCs w:val="24"/>
        </w:rPr>
        <w:t>when he</w:t>
      </w:r>
      <w:r>
        <w:rPr>
          <w:rFonts w:ascii="Times New Roman" w:hAnsi="Times New Roman" w:cs="Times New Roman"/>
          <w:sz w:val="24"/>
          <w:szCs w:val="24"/>
        </w:rPr>
        <w:t xml:space="preserve"> was saying the speedometer was not functional</w:t>
      </w:r>
      <w:r w:rsidR="00F34B61">
        <w:rPr>
          <w:rFonts w:ascii="Times New Roman" w:hAnsi="Times New Roman" w:cs="Times New Roman"/>
          <w:sz w:val="24"/>
          <w:szCs w:val="24"/>
        </w:rPr>
        <w:t>,</w:t>
      </w:r>
      <w:r>
        <w:rPr>
          <w:rFonts w:ascii="Times New Roman" w:hAnsi="Times New Roman" w:cs="Times New Roman"/>
          <w:sz w:val="24"/>
          <w:szCs w:val="24"/>
        </w:rPr>
        <w:t xml:space="preserve"> concluded </w:t>
      </w:r>
      <w:r w:rsidR="00B20004">
        <w:rPr>
          <w:rFonts w:ascii="Times New Roman" w:hAnsi="Times New Roman" w:cs="Times New Roman"/>
          <w:sz w:val="24"/>
          <w:szCs w:val="24"/>
        </w:rPr>
        <w:t>that the</w:t>
      </w:r>
      <w:r>
        <w:rPr>
          <w:rFonts w:ascii="Times New Roman" w:hAnsi="Times New Roman" w:cs="Times New Roman"/>
          <w:sz w:val="24"/>
          <w:szCs w:val="24"/>
        </w:rPr>
        <w:t xml:space="preserve"> appellant was out rightly lying that he </w:t>
      </w:r>
      <w:r w:rsidR="00B20004">
        <w:rPr>
          <w:rFonts w:ascii="Times New Roman" w:hAnsi="Times New Roman" w:cs="Times New Roman"/>
          <w:sz w:val="24"/>
          <w:szCs w:val="24"/>
        </w:rPr>
        <w:t>was travelling</w:t>
      </w:r>
      <w:r>
        <w:rPr>
          <w:rFonts w:ascii="Times New Roman" w:hAnsi="Times New Roman" w:cs="Times New Roman"/>
          <w:sz w:val="24"/>
          <w:szCs w:val="24"/>
        </w:rPr>
        <w:t xml:space="preserve"> at 30 kilometres per hour. It accepted evidence placed before it by t</w:t>
      </w:r>
      <w:r w:rsidR="00013860">
        <w:rPr>
          <w:rFonts w:ascii="Times New Roman" w:hAnsi="Times New Roman" w:cs="Times New Roman"/>
          <w:sz w:val="24"/>
          <w:szCs w:val="24"/>
        </w:rPr>
        <w:t>he pro</w:t>
      </w:r>
      <w:r>
        <w:rPr>
          <w:rFonts w:ascii="Times New Roman" w:hAnsi="Times New Roman" w:cs="Times New Roman"/>
          <w:sz w:val="24"/>
          <w:szCs w:val="24"/>
        </w:rPr>
        <w:t xml:space="preserve">secution, the basis of which resonated with </w:t>
      </w:r>
      <w:r w:rsidR="00650D8F">
        <w:rPr>
          <w:rFonts w:ascii="Times New Roman" w:hAnsi="Times New Roman" w:cs="Times New Roman"/>
          <w:sz w:val="24"/>
          <w:szCs w:val="24"/>
        </w:rPr>
        <w:t>the circumstances</w:t>
      </w:r>
      <w:r>
        <w:rPr>
          <w:rFonts w:ascii="Times New Roman" w:hAnsi="Times New Roman" w:cs="Times New Roman"/>
          <w:sz w:val="24"/>
          <w:szCs w:val="24"/>
        </w:rPr>
        <w:t xml:space="preserve"> of </w:t>
      </w:r>
      <w:r w:rsidR="00650D8F">
        <w:rPr>
          <w:rFonts w:ascii="Times New Roman" w:hAnsi="Times New Roman" w:cs="Times New Roman"/>
          <w:sz w:val="24"/>
          <w:szCs w:val="24"/>
        </w:rPr>
        <w:t>the matter</w:t>
      </w:r>
      <w:r>
        <w:rPr>
          <w:rFonts w:ascii="Times New Roman" w:hAnsi="Times New Roman" w:cs="Times New Roman"/>
          <w:sz w:val="24"/>
          <w:szCs w:val="24"/>
        </w:rPr>
        <w:t xml:space="preserve"> as a whole.</w:t>
      </w:r>
    </w:p>
    <w:p w14:paraId="2CB9BB50" w14:textId="6ADE1DD5" w:rsidR="00650D8F" w:rsidRDefault="00650D8F" w:rsidP="003C65A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w:t>
      </w:r>
      <w:r w:rsidR="00013860">
        <w:rPr>
          <w:rFonts w:ascii="Times New Roman" w:hAnsi="Times New Roman" w:cs="Times New Roman"/>
          <w:sz w:val="24"/>
          <w:szCs w:val="24"/>
        </w:rPr>
        <w:t xml:space="preserve"> openly admi</w:t>
      </w:r>
      <w:r>
        <w:rPr>
          <w:rFonts w:ascii="Times New Roman" w:hAnsi="Times New Roman" w:cs="Times New Roman"/>
          <w:sz w:val="24"/>
          <w:szCs w:val="24"/>
        </w:rPr>
        <w:t>tted</w:t>
      </w:r>
      <w:r w:rsidR="00013860">
        <w:rPr>
          <w:rFonts w:ascii="Times New Roman" w:hAnsi="Times New Roman" w:cs="Times New Roman"/>
          <w:sz w:val="24"/>
          <w:szCs w:val="24"/>
        </w:rPr>
        <w:t xml:space="preserve"> that he did not see the danger</w:t>
      </w:r>
      <w:r>
        <w:rPr>
          <w:rFonts w:ascii="Times New Roman" w:hAnsi="Times New Roman" w:cs="Times New Roman"/>
          <w:sz w:val="24"/>
          <w:szCs w:val="24"/>
        </w:rPr>
        <w:t xml:space="preserve"> warning signs. The</w:t>
      </w:r>
      <w:r w:rsidR="00013860">
        <w:rPr>
          <w:rFonts w:ascii="Times New Roman" w:hAnsi="Times New Roman" w:cs="Times New Roman"/>
          <w:sz w:val="24"/>
          <w:szCs w:val="24"/>
        </w:rPr>
        <w:t>se related to the sharp curve a</w:t>
      </w:r>
      <w:r>
        <w:rPr>
          <w:rFonts w:ascii="Times New Roman" w:hAnsi="Times New Roman" w:cs="Times New Roman"/>
          <w:sz w:val="24"/>
          <w:szCs w:val="24"/>
        </w:rPr>
        <w:t xml:space="preserve">head. </w:t>
      </w:r>
      <w:r w:rsidR="00013860">
        <w:rPr>
          <w:rFonts w:ascii="Times New Roman" w:hAnsi="Times New Roman" w:cs="Times New Roman"/>
          <w:sz w:val="24"/>
          <w:szCs w:val="24"/>
        </w:rPr>
        <w:t>The</w:t>
      </w:r>
      <w:r>
        <w:rPr>
          <w:rFonts w:ascii="Times New Roman" w:hAnsi="Times New Roman" w:cs="Times New Roman"/>
          <w:sz w:val="24"/>
          <w:szCs w:val="24"/>
        </w:rPr>
        <w:t xml:space="preserve"> Court found that </w:t>
      </w:r>
      <w:r w:rsidR="00B20004">
        <w:rPr>
          <w:rFonts w:ascii="Times New Roman" w:hAnsi="Times New Roman" w:cs="Times New Roman"/>
          <w:sz w:val="24"/>
          <w:szCs w:val="24"/>
        </w:rPr>
        <w:t>he was</w:t>
      </w:r>
      <w:r>
        <w:rPr>
          <w:rFonts w:ascii="Times New Roman" w:hAnsi="Times New Roman" w:cs="Times New Roman"/>
          <w:sz w:val="24"/>
          <w:szCs w:val="24"/>
        </w:rPr>
        <w:t xml:space="preserve"> thus not </w:t>
      </w:r>
      <w:r w:rsidR="00B20004">
        <w:rPr>
          <w:rFonts w:ascii="Times New Roman" w:hAnsi="Times New Roman" w:cs="Times New Roman"/>
          <w:sz w:val="24"/>
          <w:szCs w:val="24"/>
        </w:rPr>
        <w:t>keeping a</w:t>
      </w:r>
      <w:r>
        <w:rPr>
          <w:rFonts w:ascii="Times New Roman" w:hAnsi="Times New Roman" w:cs="Times New Roman"/>
          <w:sz w:val="24"/>
          <w:szCs w:val="24"/>
        </w:rPr>
        <w:t xml:space="preserve"> proper look out. This </w:t>
      </w:r>
      <w:r w:rsidR="00B20004">
        <w:rPr>
          <w:rFonts w:ascii="Times New Roman" w:hAnsi="Times New Roman" w:cs="Times New Roman"/>
          <w:sz w:val="24"/>
          <w:szCs w:val="24"/>
        </w:rPr>
        <w:t>finding has</w:t>
      </w:r>
      <w:r>
        <w:rPr>
          <w:rFonts w:ascii="Times New Roman" w:hAnsi="Times New Roman" w:cs="Times New Roman"/>
          <w:sz w:val="24"/>
          <w:szCs w:val="24"/>
        </w:rPr>
        <w:t xml:space="preserve"> not been appealed.</w:t>
      </w:r>
    </w:p>
    <w:p w14:paraId="65078035" w14:textId="393C841C" w:rsidR="00CC5A8E" w:rsidRDefault="00650D8F" w:rsidP="003C65A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court’s finding that the brakes were not defective is unimpeachable. The expert evidence of the official from </w:t>
      </w:r>
      <w:r w:rsidR="00B20004">
        <w:rPr>
          <w:rFonts w:ascii="Times New Roman" w:hAnsi="Times New Roman" w:cs="Times New Roman"/>
          <w:sz w:val="24"/>
          <w:szCs w:val="24"/>
        </w:rPr>
        <w:t>the Vehicle</w:t>
      </w:r>
      <w:r>
        <w:rPr>
          <w:rFonts w:ascii="Times New Roman" w:hAnsi="Times New Roman" w:cs="Times New Roman"/>
          <w:sz w:val="24"/>
          <w:szCs w:val="24"/>
        </w:rPr>
        <w:t xml:space="preserve"> Inspection Departmen</w:t>
      </w:r>
      <w:r w:rsidR="00F34B61">
        <w:rPr>
          <w:rFonts w:ascii="Times New Roman" w:hAnsi="Times New Roman" w:cs="Times New Roman"/>
          <w:sz w:val="24"/>
          <w:szCs w:val="24"/>
        </w:rPr>
        <w:t>t was not controverted by other</w:t>
      </w:r>
      <w:r>
        <w:rPr>
          <w:rFonts w:ascii="Times New Roman" w:hAnsi="Times New Roman" w:cs="Times New Roman"/>
          <w:sz w:val="24"/>
          <w:szCs w:val="24"/>
        </w:rPr>
        <w:t xml:space="preserve"> </w:t>
      </w:r>
      <w:r w:rsidR="00F34B61">
        <w:rPr>
          <w:rFonts w:ascii="Times New Roman" w:hAnsi="Times New Roman" w:cs="Times New Roman"/>
          <w:sz w:val="24"/>
          <w:szCs w:val="24"/>
        </w:rPr>
        <w:t>e</w:t>
      </w:r>
      <w:r>
        <w:rPr>
          <w:rFonts w:ascii="Times New Roman" w:hAnsi="Times New Roman" w:cs="Times New Roman"/>
          <w:sz w:val="24"/>
          <w:szCs w:val="24"/>
        </w:rPr>
        <w:t xml:space="preserve">xpert evidence. The </w:t>
      </w:r>
      <w:r w:rsidR="00F34B61">
        <w:rPr>
          <w:rFonts w:ascii="Times New Roman" w:hAnsi="Times New Roman" w:cs="Times New Roman"/>
          <w:sz w:val="24"/>
          <w:szCs w:val="24"/>
        </w:rPr>
        <w:t>o</w:t>
      </w:r>
      <w:r w:rsidR="005D531D">
        <w:rPr>
          <w:rFonts w:ascii="Times New Roman" w:hAnsi="Times New Roman" w:cs="Times New Roman"/>
          <w:sz w:val="24"/>
          <w:szCs w:val="24"/>
        </w:rPr>
        <w:t>fficial examined</w:t>
      </w:r>
      <w:r w:rsidR="00F34B61">
        <w:rPr>
          <w:rFonts w:ascii="Times New Roman" w:hAnsi="Times New Roman" w:cs="Times New Roman"/>
          <w:sz w:val="24"/>
          <w:szCs w:val="24"/>
        </w:rPr>
        <w:t xml:space="preserve"> the bus the </w:t>
      </w:r>
      <w:r w:rsidR="005D531D">
        <w:rPr>
          <w:rFonts w:ascii="Times New Roman" w:hAnsi="Times New Roman" w:cs="Times New Roman"/>
          <w:sz w:val="24"/>
          <w:szCs w:val="24"/>
        </w:rPr>
        <w:t>day after the</w:t>
      </w:r>
      <w:r>
        <w:rPr>
          <w:rFonts w:ascii="Times New Roman" w:hAnsi="Times New Roman" w:cs="Times New Roman"/>
          <w:sz w:val="24"/>
          <w:szCs w:val="24"/>
        </w:rPr>
        <w:t xml:space="preserve"> </w:t>
      </w:r>
      <w:r w:rsidR="005D531D">
        <w:rPr>
          <w:rFonts w:ascii="Times New Roman" w:hAnsi="Times New Roman" w:cs="Times New Roman"/>
          <w:sz w:val="24"/>
          <w:szCs w:val="24"/>
        </w:rPr>
        <w:t>accident had occurred</w:t>
      </w:r>
      <w:r w:rsidR="004043CB">
        <w:rPr>
          <w:rFonts w:ascii="Times New Roman" w:hAnsi="Times New Roman" w:cs="Times New Roman"/>
          <w:sz w:val="24"/>
          <w:szCs w:val="24"/>
        </w:rPr>
        <w:t>, tested</w:t>
      </w:r>
      <w:r>
        <w:rPr>
          <w:rFonts w:ascii="Times New Roman" w:hAnsi="Times New Roman" w:cs="Times New Roman"/>
          <w:sz w:val="24"/>
          <w:szCs w:val="24"/>
        </w:rPr>
        <w:t xml:space="preserve"> the brakes, </w:t>
      </w:r>
      <w:r w:rsidR="005D531D">
        <w:rPr>
          <w:rFonts w:ascii="Times New Roman" w:hAnsi="Times New Roman" w:cs="Times New Roman"/>
          <w:sz w:val="24"/>
          <w:szCs w:val="24"/>
        </w:rPr>
        <w:t>found them</w:t>
      </w:r>
      <w:r>
        <w:rPr>
          <w:rFonts w:ascii="Times New Roman" w:hAnsi="Times New Roman" w:cs="Times New Roman"/>
          <w:sz w:val="24"/>
          <w:szCs w:val="24"/>
        </w:rPr>
        <w:t xml:space="preserve"> to be functional, and rendered his report. The </w:t>
      </w:r>
      <w:r w:rsidR="005D531D">
        <w:rPr>
          <w:rFonts w:ascii="Times New Roman" w:hAnsi="Times New Roman" w:cs="Times New Roman"/>
          <w:sz w:val="24"/>
          <w:szCs w:val="24"/>
        </w:rPr>
        <w:t>same was</w:t>
      </w:r>
      <w:r>
        <w:rPr>
          <w:rFonts w:ascii="Times New Roman" w:hAnsi="Times New Roman" w:cs="Times New Roman"/>
          <w:sz w:val="24"/>
          <w:szCs w:val="24"/>
        </w:rPr>
        <w:t xml:space="preserve"> produced as an exhibit. He was </w:t>
      </w:r>
      <w:r w:rsidR="005D531D">
        <w:rPr>
          <w:rFonts w:ascii="Times New Roman" w:hAnsi="Times New Roman" w:cs="Times New Roman"/>
          <w:sz w:val="24"/>
          <w:szCs w:val="24"/>
        </w:rPr>
        <w:t>categoric that</w:t>
      </w:r>
      <w:r>
        <w:rPr>
          <w:rFonts w:ascii="Times New Roman" w:hAnsi="Times New Roman" w:cs="Times New Roman"/>
          <w:sz w:val="24"/>
          <w:szCs w:val="24"/>
        </w:rPr>
        <w:t xml:space="preserve"> </w:t>
      </w:r>
      <w:r w:rsidR="005D531D">
        <w:rPr>
          <w:rFonts w:ascii="Times New Roman" w:hAnsi="Times New Roman" w:cs="Times New Roman"/>
          <w:sz w:val="24"/>
          <w:szCs w:val="24"/>
        </w:rPr>
        <w:t>the fact</w:t>
      </w:r>
      <w:r>
        <w:rPr>
          <w:rFonts w:ascii="Times New Roman" w:hAnsi="Times New Roman" w:cs="Times New Roman"/>
          <w:sz w:val="24"/>
          <w:szCs w:val="24"/>
        </w:rPr>
        <w:t xml:space="preserve"> that the brakes </w:t>
      </w:r>
      <w:r w:rsidR="005D531D">
        <w:rPr>
          <w:rFonts w:ascii="Times New Roman" w:hAnsi="Times New Roman" w:cs="Times New Roman"/>
          <w:sz w:val="24"/>
          <w:szCs w:val="24"/>
        </w:rPr>
        <w:t>had been</w:t>
      </w:r>
      <w:r>
        <w:rPr>
          <w:rFonts w:ascii="Times New Roman" w:hAnsi="Times New Roman" w:cs="Times New Roman"/>
          <w:sz w:val="24"/>
          <w:szCs w:val="24"/>
        </w:rPr>
        <w:t xml:space="preserve"> </w:t>
      </w:r>
      <w:r w:rsidR="005D531D">
        <w:rPr>
          <w:rFonts w:ascii="Times New Roman" w:hAnsi="Times New Roman" w:cs="Times New Roman"/>
          <w:sz w:val="24"/>
          <w:szCs w:val="24"/>
        </w:rPr>
        <w:t>dislodged</w:t>
      </w:r>
      <w:r>
        <w:rPr>
          <w:rFonts w:ascii="Times New Roman" w:hAnsi="Times New Roman" w:cs="Times New Roman"/>
          <w:sz w:val="24"/>
          <w:szCs w:val="24"/>
        </w:rPr>
        <w:t xml:space="preserve"> could </w:t>
      </w:r>
      <w:r w:rsidR="005D531D">
        <w:rPr>
          <w:rFonts w:ascii="Times New Roman" w:hAnsi="Times New Roman" w:cs="Times New Roman"/>
          <w:sz w:val="24"/>
          <w:szCs w:val="24"/>
        </w:rPr>
        <w:t>not and</w:t>
      </w:r>
      <w:r>
        <w:rPr>
          <w:rFonts w:ascii="Times New Roman" w:hAnsi="Times New Roman" w:cs="Times New Roman"/>
          <w:sz w:val="24"/>
          <w:szCs w:val="24"/>
        </w:rPr>
        <w:t xml:space="preserve"> did not affect </w:t>
      </w:r>
      <w:r w:rsidR="005D531D">
        <w:rPr>
          <w:rFonts w:ascii="Times New Roman" w:hAnsi="Times New Roman" w:cs="Times New Roman"/>
          <w:sz w:val="24"/>
          <w:szCs w:val="24"/>
        </w:rPr>
        <w:t>his</w:t>
      </w:r>
      <w:r>
        <w:rPr>
          <w:rFonts w:ascii="Times New Roman" w:hAnsi="Times New Roman" w:cs="Times New Roman"/>
          <w:sz w:val="24"/>
          <w:szCs w:val="24"/>
        </w:rPr>
        <w:t xml:space="preserve"> ability </w:t>
      </w:r>
      <w:r w:rsidR="005D531D">
        <w:rPr>
          <w:rFonts w:ascii="Times New Roman" w:hAnsi="Times New Roman" w:cs="Times New Roman"/>
          <w:sz w:val="24"/>
          <w:szCs w:val="24"/>
        </w:rPr>
        <w:t>to test</w:t>
      </w:r>
      <w:r>
        <w:rPr>
          <w:rFonts w:ascii="Times New Roman" w:hAnsi="Times New Roman" w:cs="Times New Roman"/>
          <w:sz w:val="24"/>
          <w:szCs w:val="24"/>
        </w:rPr>
        <w:t xml:space="preserve"> </w:t>
      </w:r>
      <w:r w:rsidR="004043CB">
        <w:rPr>
          <w:rFonts w:ascii="Times New Roman" w:hAnsi="Times New Roman" w:cs="Times New Roman"/>
          <w:sz w:val="24"/>
          <w:szCs w:val="24"/>
        </w:rPr>
        <w:t xml:space="preserve">them. </w:t>
      </w:r>
      <w:r>
        <w:rPr>
          <w:rFonts w:ascii="Times New Roman" w:hAnsi="Times New Roman" w:cs="Times New Roman"/>
          <w:sz w:val="24"/>
          <w:szCs w:val="24"/>
        </w:rPr>
        <w:t xml:space="preserve">We have </w:t>
      </w:r>
      <w:r w:rsidR="005D531D">
        <w:rPr>
          <w:rFonts w:ascii="Times New Roman" w:hAnsi="Times New Roman" w:cs="Times New Roman"/>
          <w:sz w:val="24"/>
          <w:szCs w:val="24"/>
        </w:rPr>
        <w:t>already indicated that no other expert contradicted him. The appellant’s ow</w:t>
      </w:r>
      <w:r w:rsidR="00FA6082">
        <w:rPr>
          <w:rFonts w:ascii="Times New Roman" w:hAnsi="Times New Roman" w:cs="Times New Roman"/>
          <w:sz w:val="24"/>
          <w:szCs w:val="24"/>
        </w:rPr>
        <w:t>n</w:t>
      </w:r>
      <w:r w:rsidR="005D531D">
        <w:rPr>
          <w:rFonts w:ascii="Times New Roman" w:hAnsi="Times New Roman" w:cs="Times New Roman"/>
          <w:sz w:val="24"/>
          <w:szCs w:val="24"/>
        </w:rPr>
        <w:t xml:space="preserve"> accident evaluator who </w:t>
      </w:r>
      <w:r w:rsidR="00B20004">
        <w:rPr>
          <w:rFonts w:ascii="Times New Roman" w:hAnsi="Times New Roman" w:cs="Times New Roman"/>
          <w:sz w:val="24"/>
          <w:szCs w:val="24"/>
        </w:rPr>
        <w:t>did not</w:t>
      </w:r>
      <w:r w:rsidR="005D531D">
        <w:rPr>
          <w:rFonts w:ascii="Times New Roman" w:hAnsi="Times New Roman" w:cs="Times New Roman"/>
          <w:sz w:val="24"/>
          <w:szCs w:val="24"/>
        </w:rPr>
        <w:t xml:space="preserve"> </w:t>
      </w:r>
      <w:r w:rsidR="00B20004">
        <w:rPr>
          <w:rFonts w:ascii="Times New Roman" w:hAnsi="Times New Roman" w:cs="Times New Roman"/>
          <w:sz w:val="24"/>
          <w:szCs w:val="24"/>
        </w:rPr>
        <w:t>even test</w:t>
      </w:r>
      <w:r w:rsidR="005D531D">
        <w:rPr>
          <w:rFonts w:ascii="Times New Roman" w:hAnsi="Times New Roman" w:cs="Times New Roman"/>
          <w:sz w:val="24"/>
          <w:szCs w:val="24"/>
        </w:rPr>
        <w:t xml:space="preserve"> the brakes </w:t>
      </w:r>
      <w:r w:rsidR="00B20004">
        <w:rPr>
          <w:rFonts w:ascii="Times New Roman" w:hAnsi="Times New Roman" w:cs="Times New Roman"/>
          <w:sz w:val="24"/>
          <w:szCs w:val="24"/>
        </w:rPr>
        <w:t>(because</w:t>
      </w:r>
      <w:r w:rsidR="005D531D">
        <w:rPr>
          <w:rFonts w:ascii="Times New Roman" w:hAnsi="Times New Roman" w:cs="Times New Roman"/>
          <w:sz w:val="24"/>
          <w:szCs w:val="24"/>
        </w:rPr>
        <w:t xml:space="preserve"> </w:t>
      </w:r>
      <w:r w:rsidR="00B20004">
        <w:rPr>
          <w:rFonts w:ascii="Times New Roman" w:hAnsi="Times New Roman" w:cs="Times New Roman"/>
          <w:sz w:val="24"/>
          <w:szCs w:val="24"/>
        </w:rPr>
        <w:t>he had</w:t>
      </w:r>
      <w:r w:rsidR="00FA6082">
        <w:rPr>
          <w:rFonts w:ascii="Times New Roman" w:hAnsi="Times New Roman" w:cs="Times New Roman"/>
          <w:sz w:val="24"/>
          <w:szCs w:val="24"/>
        </w:rPr>
        <w:t xml:space="preserve"> no such expertise) c</w:t>
      </w:r>
      <w:r w:rsidR="005D531D">
        <w:rPr>
          <w:rFonts w:ascii="Times New Roman" w:hAnsi="Times New Roman" w:cs="Times New Roman"/>
          <w:sz w:val="24"/>
          <w:szCs w:val="24"/>
        </w:rPr>
        <w:t xml:space="preserve">onceded </w:t>
      </w:r>
      <w:r w:rsidR="00B20004">
        <w:rPr>
          <w:rFonts w:ascii="Times New Roman" w:hAnsi="Times New Roman" w:cs="Times New Roman"/>
          <w:sz w:val="24"/>
          <w:szCs w:val="24"/>
        </w:rPr>
        <w:t>that he</w:t>
      </w:r>
      <w:r w:rsidR="005D531D">
        <w:rPr>
          <w:rFonts w:ascii="Times New Roman" w:hAnsi="Times New Roman" w:cs="Times New Roman"/>
          <w:sz w:val="24"/>
          <w:szCs w:val="24"/>
        </w:rPr>
        <w:t xml:space="preserve"> </w:t>
      </w:r>
      <w:r w:rsidR="00110AA7">
        <w:rPr>
          <w:rFonts w:ascii="Times New Roman" w:hAnsi="Times New Roman" w:cs="Times New Roman"/>
          <w:sz w:val="24"/>
          <w:szCs w:val="24"/>
        </w:rPr>
        <w:t>could not</w:t>
      </w:r>
      <w:r w:rsidR="005D531D">
        <w:rPr>
          <w:rFonts w:ascii="Times New Roman" w:hAnsi="Times New Roman" w:cs="Times New Roman"/>
          <w:sz w:val="24"/>
          <w:szCs w:val="24"/>
        </w:rPr>
        <w:t xml:space="preserve"> dispute the evidence of </w:t>
      </w:r>
      <w:r w:rsidR="00110AA7">
        <w:rPr>
          <w:rFonts w:ascii="Times New Roman" w:hAnsi="Times New Roman" w:cs="Times New Roman"/>
          <w:sz w:val="24"/>
          <w:szCs w:val="24"/>
        </w:rPr>
        <w:t>the Vehicle</w:t>
      </w:r>
      <w:r w:rsidR="00FA6082">
        <w:rPr>
          <w:rFonts w:ascii="Times New Roman" w:hAnsi="Times New Roman" w:cs="Times New Roman"/>
          <w:sz w:val="24"/>
          <w:szCs w:val="24"/>
        </w:rPr>
        <w:t xml:space="preserve"> </w:t>
      </w:r>
      <w:r w:rsidR="00110AA7">
        <w:rPr>
          <w:rFonts w:ascii="Times New Roman" w:hAnsi="Times New Roman" w:cs="Times New Roman"/>
          <w:sz w:val="24"/>
          <w:szCs w:val="24"/>
        </w:rPr>
        <w:t>Inspection</w:t>
      </w:r>
      <w:r w:rsidR="00FA6082">
        <w:rPr>
          <w:rFonts w:ascii="Times New Roman" w:hAnsi="Times New Roman" w:cs="Times New Roman"/>
          <w:sz w:val="24"/>
          <w:szCs w:val="24"/>
        </w:rPr>
        <w:t xml:space="preserve"> Department o</w:t>
      </w:r>
      <w:r w:rsidR="005D531D">
        <w:rPr>
          <w:rFonts w:ascii="Times New Roman" w:hAnsi="Times New Roman" w:cs="Times New Roman"/>
          <w:sz w:val="24"/>
          <w:szCs w:val="24"/>
        </w:rPr>
        <w:t xml:space="preserve">fficial. This was despite  the fact that the defence witness had averred in  his report ( merely on the basis  of what he was told by  the  appellant and </w:t>
      </w:r>
      <w:r w:rsidR="00FA6082">
        <w:rPr>
          <w:rFonts w:ascii="Times New Roman" w:hAnsi="Times New Roman" w:cs="Times New Roman"/>
          <w:sz w:val="24"/>
          <w:szCs w:val="24"/>
        </w:rPr>
        <w:t>his own lay person’s v</w:t>
      </w:r>
      <w:r w:rsidR="005D531D">
        <w:rPr>
          <w:rFonts w:ascii="Times New Roman" w:hAnsi="Times New Roman" w:cs="Times New Roman"/>
          <w:sz w:val="24"/>
          <w:szCs w:val="24"/>
        </w:rPr>
        <w:t xml:space="preserve">isual perception  of   the damaged bus) that  the accident was a result of the defective nature of the bus. We add that the </w:t>
      </w:r>
      <w:r w:rsidR="00047A16">
        <w:rPr>
          <w:rFonts w:ascii="Times New Roman" w:hAnsi="Times New Roman" w:cs="Times New Roman"/>
          <w:sz w:val="24"/>
          <w:szCs w:val="24"/>
        </w:rPr>
        <w:lastRenderedPageBreak/>
        <w:t>school’s mechanic</w:t>
      </w:r>
      <w:r w:rsidR="00FA6082">
        <w:rPr>
          <w:rFonts w:ascii="Times New Roman" w:hAnsi="Times New Roman" w:cs="Times New Roman"/>
          <w:sz w:val="24"/>
          <w:szCs w:val="24"/>
        </w:rPr>
        <w:t xml:space="preserve"> testified that he ha</w:t>
      </w:r>
      <w:r w:rsidR="005D531D">
        <w:rPr>
          <w:rFonts w:ascii="Times New Roman" w:hAnsi="Times New Roman" w:cs="Times New Roman"/>
          <w:sz w:val="24"/>
          <w:szCs w:val="24"/>
        </w:rPr>
        <w:t xml:space="preserve">d undertaken an overhaul of </w:t>
      </w:r>
      <w:r w:rsidR="00110AA7">
        <w:rPr>
          <w:rFonts w:ascii="Times New Roman" w:hAnsi="Times New Roman" w:cs="Times New Roman"/>
          <w:sz w:val="24"/>
          <w:szCs w:val="24"/>
        </w:rPr>
        <w:t>the braking</w:t>
      </w:r>
      <w:r w:rsidR="005D531D">
        <w:rPr>
          <w:rFonts w:ascii="Times New Roman" w:hAnsi="Times New Roman" w:cs="Times New Roman"/>
          <w:sz w:val="24"/>
          <w:szCs w:val="24"/>
        </w:rPr>
        <w:t xml:space="preserve"> </w:t>
      </w:r>
      <w:r w:rsidR="00110AA7">
        <w:rPr>
          <w:rFonts w:ascii="Times New Roman" w:hAnsi="Times New Roman" w:cs="Times New Roman"/>
          <w:sz w:val="24"/>
          <w:szCs w:val="24"/>
        </w:rPr>
        <w:t>system of</w:t>
      </w:r>
      <w:r w:rsidR="00FA6082">
        <w:rPr>
          <w:rFonts w:ascii="Times New Roman" w:hAnsi="Times New Roman" w:cs="Times New Roman"/>
          <w:sz w:val="24"/>
          <w:szCs w:val="24"/>
        </w:rPr>
        <w:t xml:space="preserve"> the bus </w:t>
      </w:r>
      <w:r w:rsidR="00B20004">
        <w:rPr>
          <w:rFonts w:ascii="Times New Roman" w:hAnsi="Times New Roman" w:cs="Times New Roman"/>
          <w:sz w:val="24"/>
          <w:szCs w:val="24"/>
        </w:rPr>
        <w:t>and</w:t>
      </w:r>
      <w:r w:rsidR="005D531D">
        <w:rPr>
          <w:rFonts w:ascii="Times New Roman" w:hAnsi="Times New Roman" w:cs="Times New Roman"/>
          <w:sz w:val="24"/>
          <w:szCs w:val="24"/>
        </w:rPr>
        <w:t xml:space="preserve"> </w:t>
      </w:r>
      <w:r w:rsidR="00B20004">
        <w:rPr>
          <w:rFonts w:ascii="Times New Roman" w:hAnsi="Times New Roman" w:cs="Times New Roman"/>
          <w:sz w:val="24"/>
          <w:szCs w:val="24"/>
        </w:rPr>
        <w:t>had test</w:t>
      </w:r>
      <w:r w:rsidR="005D531D">
        <w:rPr>
          <w:rFonts w:ascii="Times New Roman" w:hAnsi="Times New Roman" w:cs="Times New Roman"/>
          <w:sz w:val="24"/>
          <w:szCs w:val="24"/>
        </w:rPr>
        <w:t xml:space="preserve"> driven it in the presence </w:t>
      </w:r>
      <w:r w:rsidR="00B20004">
        <w:rPr>
          <w:rFonts w:ascii="Times New Roman" w:hAnsi="Times New Roman" w:cs="Times New Roman"/>
          <w:sz w:val="24"/>
          <w:szCs w:val="24"/>
        </w:rPr>
        <w:t>of the</w:t>
      </w:r>
      <w:r w:rsidR="005D531D">
        <w:rPr>
          <w:rFonts w:ascii="Times New Roman" w:hAnsi="Times New Roman" w:cs="Times New Roman"/>
          <w:sz w:val="24"/>
          <w:szCs w:val="24"/>
        </w:rPr>
        <w:t xml:space="preserve"> appellant a day </w:t>
      </w:r>
      <w:r w:rsidR="00B20004">
        <w:rPr>
          <w:rFonts w:ascii="Times New Roman" w:hAnsi="Times New Roman" w:cs="Times New Roman"/>
          <w:sz w:val="24"/>
          <w:szCs w:val="24"/>
        </w:rPr>
        <w:t>before the</w:t>
      </w:r>
      <w:r w:rsidR="00CC5A8E">
        <w:rPr>
          <w:rFonts w:ascii="Times New Roman" w:hAnsi="Times New Roman" w:cs="Times New Roman"/>
          <w:sz w:val="24"/>
          <w:szCs w:val="24"/>
        </w:rPr>
        <w:t xml:space="preserve"> fateful trip was undertaken. He was found to have corroborated the other expert testimony that there was nothing wrong with the braking </w:t>
      </w:r>
      <w:r w:rsidR="00B20004">
        <w:rPr>
          <w:rFonts w:ascii="Times New Roman" w:hAnsi="Times New Roman" w:cs="Times New Roman"/>
          <w:sz w:val="24"/>
          <w:szCs w:val="24"/>
        </w:rPr>
        <w:t>system,</w:t>
      </w:r>
      <w:r w:rsidR="00CC5A8E">
        <w:rPr>
          <w:rFonts w:ascii="Times New Roman" w:hAnsi="Times New Roman" w:cs="Times New Roman"/>
          <w:sz w:val="24"/>
          <w:szCs w:val="24"/>
        </w:rPr>
        <w:t xml:space="preserve"> thus disproving the </w:t>
      </w:r>
      <w:r w:rsidR="00F871D5">
        <w:rPr>
          <w:rFonts w:ascii="Times New Roman" w:hAnsi="Times New Roman" w:cs="Times New Roman"/>
          <w:sz w:val="24"/>
          <w:szCs w:val="24"/>
        </w:rPr>
        <w:t>appellant</w:t>
      </w:r>
      <w:r w:rsidR="00FA6082">
        <w:rPr>
          <w:rFonts w:ascii="Times New Roman" w:hAnsi="Times New Roman" w:cs="Times New Roman"/>
          <w:sz w:val="24"/>
          <w:szCs w:val="24"/>
        </w:rPr>
        <w:t>’</w:t>
      </w:r>
      <w:r w:rsidR="00F871D5">
        <w:rPr>
          <w:rFonts w:ascii="Times New Roman" w:hAnsi="Times New Roman" w:cs="Times New Roman"/>
          <w:sz w:val="24"/>
          <w:szCs w:val="24"/>
        </w:rPr>
        <w:t>s defence</w:t>
      </w:r>
      <w:r w:rsidR="00CC5A8E">
        <w:rPr>
          <w:rFonts w:ascii="Times New Roman" w:hAnsi="Times New Roman" w:cs="Times New Roman"/>
          <w:sz w:val="24"/>
          <w:szCs w:val="24"/>
        </w:rPr>
        <w:t xml:space="preserve"> that the </w:t>
      </w:r>
      <w:r w:rsidR="00B20004">
        <w:rPr>
          <w:rFonts w:ascii="Times New Roman" w:hAnsi="Times New Roman" w:cs="Times New Roman"/>
          <w:sz w:val="24"/>
          <w:szCs w:val="24"/>
        </w:rPr>
        <w:t>accident was</w:t>
      </w:r>
      <w:r w:rsidR="00CC5A8E">
        <w:rPr>
          <w:rFonts w:ascii="Times New Roman" w:hAnsi="Times New Roman" w:cs="Times New Roman"/>
          <w:sz w:val="24"/>
          <w:szCs w:val="24"/>
        </w:rPr>
        <w:t xml:space="preserve"> partly caused by the failure of the braking system.</w:t>
      </w:r>
    </w:p>
    <w:p w14:paraId="65AB4B0C" w14:textId="2BA446A5" w:rsidR="00047A16" w:rsidRDefault="00CC5A8E" w:rsidP="003C65A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Having found that the defence was beyond reasonable doubt false,</w:t>
      </w:r>
      <w:r w:rsidR="00FA6082">
        <w:rPr>
          <w:rFonts w:ascii="Times New Roman" w:hAnsi="Times New Roman" w:cs="Times New Roman"/>
          <w:sz w:val="24"/>
          <w:szCs w:val="24"/>
        </w:rPr>
        <w:t xml:space="preserve"> the Court was on firm ground in</w:t>
      </w:r>
      <w:r>
        <w:rPr>
          <w:rFonts w:ascii="Times New Roman" w:hAnsi="Times New Roman" w:cs="Times New Roman"/>
          <w:sz w:val="24"/>
          <w:szCs w:val="24"/>
        </w:rPr>
        <w:t xml:space="preserve"> find</w:t>
      </w:r>
      <w:r w:rsidR="00FA6082">
        <w:rPr>
          <w:rFonts w:ascii="Times New Roman" w:hAnsi="Times New Roman" w:cs="Times New Roman"/>
          <w:sz w:val="24"/>
          <w:szCs w:val="24"/>
        </w:rPr>
        <w:t>ing</w:t>
      </w:r>
      <w:r>
        <w:rPr>
          <w:rFonts w:ascii="Times New Roman" w:hAnsi="Times New Roman" w:cs="Times New Roman"/>
          <w:sz w:val="24"/>
          <w:szCs w:val="24"/>
        </w:rPr>
        <w:t xml:space="preserve"> that having raced through danger warning signs, which he did not even notice, the appellant disabled himself from stopping or acting reasonably when the accident seemed imminent. That he failed to keep the vehicle under proper control was evidenced </w:t>
      </w:r>
      <w:r w:rsidR="00FA6082">
        <w:rPr>
          <w:rFonts w:ascii="Times New Roman" w:hAnsi="Times New Roman" w:cs="Times New Roman"/>
          <w:sz w:val="24"/>
          <w:szCs w:val="24"/>
        </w:rPr>
        <w:t xml:space="preserve">by the vehicle veering off </w:t>
      </w:r>
      <w:r w:rsidR="00110AA7">
        <w:rPr>
          <w:rFonts w:ascii="Times New Roman" w:hAnsi="Times New Roman" w:cs="Times New Roman"/>
          <w:sz w:val="24"/>
          <w:szCs w:val="24"/>
        </w:rPr>
        <w:t>the road</w:t>
      </w:r>
      <w:r w:rsidR="00FA6082">
        <w:rPr>
          <w:rFonts w:ascii="Times New Roman" w:hAnsi="Times New Roman" w:cs="Times New Roman"/>
          <w:sz w:val="24"/>
          <w:szCs w:val="24"/>
        </w:rPr>
        <w:t xml:space="preserve"> at the sharp curve</w:t>
      </w:r>
      <w:r>
        <w:rPr>
          <w:rFonts w:ascii="Times New Roman" w:hAnsi="Times New Roman" w:cs="Times New Roman"/>
          <w:sz w:val="24"/>
          <w:szCs w:val="24"/>
        </w:rPr>
        <w:t xml:space="preserve"> and plunging down the slope. This was a one vehicle accident.  No other conclusion </w:t>
      </w:r>
      <w:r w:rsidR="00F871D5">
        <w:rPr>
          <w:rFonts w:ascii="Times New Roman" w:hAnsi="Times New Roman" w:cs="Times New Roman"/>
          <w:sz w:val="24"/>
          <w:szCs w:val="24"/>
        </w:rPr>
        <w:t>than that the</w:t>
      </w:r>
      <w:r>
        <w:rPr>
          <w:rFonts w:ascii="Times New Roman" w:hAnsi="Times New Roman" w:cs="Times New Roman"/>
          <w:sz w:val="24"/>
          <w:szCs w:val="24"/>
        </w:rPr>
        <w:t xml:space="preserve"> appellant </w:t>
      </w:r>
      <w:r w:rsidR="00F871D5">
        <w:rPr>
          <w:rFonts w:ascii="Times New Roman" w:hAnsi="Times New Roman" w:cs="Times New Roman"/>
          <w:sz w:val="24"/>
          <w:szCs w:val="24"/>
        </w:rPr>
        <w:t>was reckless</w:t>
      </w:r>
      <w:r>
        <w:rPr>
          <w:rFonts w:ascii="Times New Roman" w:hAnsi="Times New Roman" w:cs="Times New Roman"/>
          <w:sz w:val="24"/>
          <w:szCs w:val="24"/>
        </w:rPr>
        <w:t xml:space="preserve"> in his manner of driving was possible</w:t>
      </w:r>
      <w:r w:rsidR="00047A16">
        <w:rPr>
          <w:rFonts w:ascii="Times New Roman" w:hAnsi="Times New Roman" w:cs="Times New Roman"/>
          <w:sz w:val="24"/>
          <w:szCs w:val="24"/>
        </w:rPr>
        <w:t xml:space="preserve"> </w:t>
      </w:r>
      <w:r w:rsidR="00F871D5">
        <w:rPr>
          <w:rFonts w:ascii="Times New Roman" w:hAnsi="Times New Roman" w:cs="Times New Roman"/>
          <w:sz w:val="24"/>
          <w:szCs w:val="24"/>
        </w:rPr>
        <w:t>under the</w:t>
      </w:r>
      <w:r w:rsidR="00047A16">
        <w:rPr>
          <w:rFonts w:ascii="Times New Roman" w:hAnsi="Times New Roman" w:cs="Times New Roman"/>
          <w:sz w:val="24"/>
          <w:szCs w:val="24"/>
        </w:rPr>
        <w:t xml:space="preserve"> circumstances.</w:t>
      </w:r>
    </w:p>
    <w:p w14:paraId="3A4C92D9" w14:textId="77777777" w:rsidR="00047A16" w:rsidRDefault="00047A16" w:rsidP="003C65A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against the conviction is unmeritorious.</w:t>
      </w:r>
    </w:p>
    <w:p w14:paraId="7A015600" w14:textId="77777777" w:rsidR="00047A16" w:rsidRDefault="00047A16" w:rsidP="003C65A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turn to the appeal against the sentence. </w:t>
      </w:r>
    </w:p>
    <w:p w14:paraId="63B3F157" w14:textId="77777777" w:rsidR="00047A16" w:rsidRDefault="00047A16" w:rsidP="003C65A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too is without merit.</w:t>
      </w:r>
    </w:p>
    <w:p w14:paraId="7140F0F5" w14:textId="30D51A8D" w:rsidR="00142E0E" w:rsidRDefault="00047A16" w:rsidP="003C65AE">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is in error in contending that the court sentenced </w:t>
      </w:r>
      <w:r w:rsidR="00F871D5">
        <w:rPr>
          <w:rFonts w:ascii="Times New Roman" w:hAnsi="Times New Roman" w:cs="Times New Roman"/>
          <w:sz w:val="24"/>
          <w:szCs w:val="24"/>
        </w:rPr>
        <w:t>without making</w:t>
      </w:r>
      <w:r>
        <w:rPr>
          <w:rFonts w:ascii="Times New Roman" w:hAnsi="Times New Roman" w:cs="Times New Roman"/>
          <w:sz w:val="24"/>
          <w:szCs w:val="24"/>
        </w:rPr>
        <w:t xml:space="preserve"> a precise </w:t>
      </w:r>
      <w:r w:rsidR="00F871D5">
        <w:rPr>
          <w:rFonts w:ascii="Times New Roman" w:hAnsi="Times New Roman" w:cs="Times New Roman"/>
          <w:sz w:val="24"/>
          <w:szCs w:val="24"/>
        </w:rPr>
        <w:t>finding on the degree of negligen</w:t>
      </w:r>
      <w:r w:rsidR="00FA6082">
        <w:rPr>
          <w:rFonts w:ascii="Times New Roman" w:hAnsi="Times New Roman" w:cs="Times New Roman"/>
          <w:sz w:val="24"/>
          <w:szCs w:val="24"/>
        </w:rPr>
        <w:t xml:space="preserve">ce. The reasons for </w:t>
      </w:r>
      <w:r w:rsidR="00110AA7">
        <w:rPr>
          <w:rFonts w:ascii="Times New Roman" w:hAnsi="Times New Roman" w:cs="Times New Roman"/>
          <w:sz w:val="24"/>
          <w:szCs w:val="24"/>
        </w:rPr>
        <w:t>sentence clearly</w:t>
      </w:r>
      <w:r w:rsidR="00FA6082">
        <w:rPr>
          <w:rFonts w:ascii="Times New Roman" w:hAnsi="Times New Roman" w:cs="Times New Roman"/>
          <w:sz w:val="24"/>
          <w:szCs w:val="24"/>
        </w:rPr>
        <w:t xml:space="preserve"> demonstrate</w:t>
      </w:r>
      <w:r w:rsidR="00F871D5">
        <w:rPr>
          <w:rFonts w:ascii="Times New Roman" w:hAnsi="Times New Roman" w:cs="Times New Roman"/>
          <w:sz w:val="24"/>
          <w:szCs w:val="24"/>
        </w:rPr>
        <w:t xml:space="preserve"> that the Court found that the appellant was reckless in his manner of driving. The  court referred to  </w:t>
      </w:r>
      <w:r w:rsidR="00F871D5" w:rsidRPr="00F871D5">
        <w:rPr>
          <w:rFonts w:ascii="Times New Roman" w:hAnsi="Times New Roman" w:cs="Times New Roman"/>
          <w:i/>
          <w:sz w:val="24"/>
          <w:szCs w:val="24"/>
        </w:rPr>
        <w:t>S</w:t>
      </w:r>
      <w:r w:rsidR="00F871D5">
        <w:rPr>
          <w:rFonts w:ascii="Times New Roman" w:hAnsi="Times New Roman" w:cs="Times New Roman"/>
          <w:sz w:val="24"/>
          <w:szCs w:val="24"/>
        </w:rPr>
        <w:t xml:space="preserve"> v </w:t>
      </w:r>
      <w:r w:rsidR="00F871D5" w:rsidRPr="00F871D5">
        <w:rPr>
          <w:rFonts w:ascii="Times New Roman" w:hAnsi="Times New Roman" w:cs="Times New Roman"/>
          <w:i/>
          <w:sz w:val="24"/>
          <w:szCs w:val="24"/>
        </w:rPr>
        <w:t>Chitepo</w:t>
      </w:r>
      <w:r w:rsidR="00F871D5">
        <w:rPr>
          <w:rFonts w:ascii="Times New Roman" w:hAnsi="Times New Roman" w:cs="Times New Roman"/>
          <w:sz w:val="24"/>
          <w:szCs w:val="24"/>
        </w:rPr>
        <w:t xml:space="preserve"> HMA 03/17 </w:t>
      </w:r>
      <w:r w:rsidR="00142E0E">
        <w:rPr>
          <w:rFonts w:ascii="Times New Roman" w:hAnsi="Times New Roman" w:cs="Times New Roman"/>
          <w:sz w:val="24"/>
          <w:szCs w:val="24"/>
        </w:rPr>
        <w:t>where Mafusire J said:</w:t>
      </w:r>
    </w:p>
    <w:p w14:paraId="60930B57" w14:textId="12ED9355" w:rsidR="00DE5868" w:rsidRDefault="00142E0E" w:rsidP="00DE5868">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It is now trite that in a charge and conviction </w:t>
      </w:r>
      <w:r w:rsidR="00DE5868">
        <w:rPr>
          <w:rFonts w:ascii="Times New Roman" w:hAnsi="Times New Roman" w:cs="Times New Roman"/>
          <w:sz w:val="24"/>
          <w:szCs w:val="24"/>
        </w:rPr>
        <w:t>of culpable</w:t>
      </w:r>
      <w:r>
        <w:rPr>
          <w:rFonts w:ascii="Times New Roman" w:hAnsi="Times New Roman" w:cs="Times New Roman"/>
          <w:sz w:val="24"/>
          <w:szCs w:val="24"/>
        </w:rPr>
        <w:t xml:space="preserve"> homicide </w:t>
      </w:r>
      <w:r w:rsidR="00110AA7">
        <w:rPr>
          <w:rFonts w:ascii="Times New Roman" w:hAnsi="Times New Roman" w:cs="Times New Roman"/>
          <w:sz w:val="24"/>
          <w:szCs w:val="24"/>
        </w:rPr>
        <w:t>arising out</w:t>
      </w:r>
      <w:r>
        <w:rPr>
          <w:rFonts w:ascii="Times New Roman" w:hAnsi="Times New Roman" w:cs="Times New Roman"/>
          <w:sz w:val="24"/>
          <w:szCs w:val="24"/>
        </w:rPr>
        <w:t xml:space="preserve"> of a </w:t>
      </w:r>
      <w:r w:rsidR="00DE5868">
        <w:rPr>
          <w:rFonts w:ascii="Times New Roman" w:hAnsi="Times New Roman" w:cs="Times New Roman"/>
          <w:sz w:val="24"/>
          <w:szCs w:val="24"/>
        </w:rPr>
        <w:t xml:space="preserve">  </w:t>
      </w:r>
      <w:r>
        <w:rPr>
          <w:rFonts w:ascii="Times New Roman" w:hAnsi="Times New Roman" w:cs="Times New Roman"/>
          <w:sz w:val="24"/>
          <w:szCs w:val="24"/>
        </w:rPr>
        <w:t xml:space="preserve">driving offence, it is essential  that the trial court  should first make a precise finding on the </w:t>
      </w:r>
      <w:r w:rsidR="00DE5868">
        <w:rPr>
          <w:rFonts w:ascii="Times New Roman" w:hAnsi="Times New Roman" w:cs="Times New Roman"/>
          <w:sz w:val="24"/>
          <w:szCs w:val="24"/>
        </w:rPr>
        <w:t xml:space="preserve"> degree of  negligence before assessing the  appropriate sentence.” </w:t>
      </w:r>
    </w:p>
    <w:p w14:paraId="436741CD" w14:textId="77777777" w:rsidR="00DE5868" w:rsidRDefault="00DE5868" w:rsidP="00DE5868">
      <w:pPr>
        <w:pStyle w:val="ListParagraph"/>
        <w:spacing w:after="0" w:line="240" w:lineRule="auto"/>
        <w:jc w:val="both"/>
        <w:rPr>
          <w:rFonts w:ascii="Times New Roman" w:hAnsi="Times New Roman" w:cs="Times New Roman"/>
          <w:sz w:val="24"/>
          <w:szCs w:val="24"/>
        </w:rPr>
      </w:pPr>
    </w:p>
    <w:p w14:paraId="1F13A581" w14:textId="69162279" w:rsidR="00DE5868" w:rsidRDefault="00DE5868" w:rsidP="00DE58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setting out its finding on the degree of negligence the Court said:</w:t>
      </w:r>
    </w:p>
    <w:p w14:paraId="11355A4C" w14:textId="6F96E862" w:rsidR="00DE5868" w:rsidRDefault="00DE5868" w:rsidP="00DE5868">
      <w:pPr>
        <w:spacing w:after="0" w:line="240" w:lineRule="auto"/>
        <w:jc w:val="both"/>
        <w:rPr>
          <w:rFonts w:ascii="Times New Roman" w:hAnsi="Times New Roman" w:cs="Times New Roman"/>
          <w:sz w:val="24"/>
          <w:szCs w:val="24"/>
        </w:rPr>
      </w:pPr>
    </w:p>
    <w:p w14:paraId="0B5DE141" w14:textId="2E77B3E9" w:rsidR="00DE5868" w:rsidRDefault="00DE5868" w:rsidP="008B60CF">
      <w:pPr>
        <w:spacing w:after="0" w:line="240" w:lineRule="auto"/>
        <w:ind w:left="720"/>
        <w:jc w:val="both"/>
        <w:rPr>
          <w:rFonts w:ascii="Times New Roman" w:hAnsi="Times New Roman" w:cs="Times New Roman"/>
        </w:rPr>
      </w:pPr>
      <w:r>
        <w:rPr>
          <w:rFonts w:ascii="Times New Roman" w:hAnsi="Times New Roman" w:cs="Times New Roman"/>
          <w:sz w:val="24"/>
          <w:szCs w:val="24"/>
        </w:rPr>
        <w:t xml:space="preserve">“ </w:t>
      </w:r>
      <w:r w:rsidRPr="00110AA7">
        <w:rPr>
          <w:rFonts w:ascii="Times New Roman" w:hAnsi="Times New Roman" w:cs="Times New Roman"/>
          <w:i/>
        </w:rPr>
        <w:t>I</w:t>
      </w:r>
      <w:r w:rsidR="008B60CF" w:rsidRPr="00110AA7">
        <w:rPr>
          <w:rFonts w:ascii="Times New Roman" w:hAnsi="Times New Roman" w:cs="Times New Roman"/>
          <w:i/>
        </w:rPr>
        <w:t>n casu</w:t>
      </w:r>
      <w:r w:rsidR="008B60CF" w:rsidRPr="008B60CF">
        <w:rPr>
          <w:rFonts w:ascii="Times New Roman" w:hAnsi="Times New Roman" w:cs="Times New Roman"/>
        </w:rPr>
        <w:t>, accused recklessly drove at an excessive speed  in an area full of curves and he did not pay attention to  road signs. The whole purpose of reducing speed was to enable the bus to negotiate the curve and to stop suddenly if need be”</w:t>
      </w:r>
    </w:p>
    <w:p w14:paraId="4C9BE1B1" w14:textId="77777777" w:rsidR="008B60CF" w:rsidRDefault="008B60CF" w:rsidP="008B60CF">
      <w:pPr>
        <w:spacing w:after="0" w:line="240" w:lineRule="auto"/>
        <w:ind w:left="720"/>
        <w:jc w:val="both"/>
        <w:rPr>
          <w:rFonts w:ascii="Times New Roman" w:hAnsi="Times New Roman" w:cs="Times New Roman"/>
        </w:rPr>
      </w:pPr>
    </w:p>
    <w:p w14:paraId="3E9E9A1E" w14:textId="30E876B3" w:rsidR="004D20FD" w:rsidRDefault="008B60CF" w:rsidP="00A35EF1">
      <w:pPr>
        <w:spacing w:after="0" w:line="360" w:lineRule="auto"/>
        <w:jc w:val="both"/>
        <w:rPr>
          <w:rFonts w:ascii="Times New Roman" w:hAnsi="Times New Roman" w:cs="Times New Roman"/>
          <w:sz w:val="24"/>
          <w:szCs w:val="24"/>
        </w:rPr>
      </w:pPr>
      <w:r w:rsidRPr="008B60CF">
        <w:rPr>
          <w:rFonts w:ascii="Times New Roman" w:hAnsi="Times New Roman" w:cs="Times New Roman"/>
          <w:sz w:val="24"/>
          <w:szCs w:val="24"/>
        </w:rPr>
        <w:t>If this is not a clear finding</w:t>
      </w:r>
      <w:r>
        <w:rPr>
          <w:rFonts w:ascii="Times New Roman" w:hAnsi="Times New Roman" w:cs="Times New Roman"/>
          <w:sz w:val="24"/>
          <w:szCs w:val="24"/>
        </w:rPr>
        <w:t xml:space="preserve"> of recklessness as th</w:t>
      </w:r>
      <w:r w:rsidR="00FA6082">
        <w:rPr>
          <w:rFonts w:ascii="Times New Roman" w:hAnsi="Times New Roman" w:cs="Times New Roman"/>
          <w:sz w:val="24"/>
          <w:szCs w:val="24"/>
        </w:rPr>
        <w:t>e degree of negligence then noth</w:t>
      </w:r>
      <w:r>
        <w:rPr>
          <w:rFonts w:ascii="Times New Roman" w:hAnsi="Times New Roman" w:cs="Times New Roman"/>
          <w:sz w:val="24"/>
          <w:szCs w:val="24"/>
        </w:rPr>
        <w:t xml:space="preserve">ing else will be. Although the  Court  did  not use the  phrase </w:t>
      </w:r>
      <w:r w:rsidR="00A35EF1">
        <w:rPr>
          <w:rFonts w:ascii="Times New Roman" w:hAnsi="Times New Roman" w:cs="Times New Roman"/>
          <w:sz w:val="24"/>
          <w:szCs w:val="24"/>
        </w:rPr>
        <w:t>“ reckless driving” in convicting the appellant there  can be no doubt that,  in making the findings of  fact on which the  conviction rested, it  was satisfied that the appellant  was reckless in his manner of driving. It could not be anything but recklessness   for a holder of a defensive driving certificate in particular ( the appellant was</w:t>
      </w:r>
      <w:r w:rsidR="00FA6082">
        <w:rPr>
          <w:rFonts w:ascii="Times New Roman" w:hAnsi="Times New Roman" w:cs="Times New Roman"/>
          <w:sz w:val="24"/>
          <w:szCs w:val="24"/>
        </w:rPr>
        <w:t xml:space="preserve"> such</w:t>
      </w:r>
      <w:r w:rsidR="004043CB">
        <w:rPr>
          <w:rFonts w:ascii="Times New Roman" w:hAnsi="Times New Roman" w:cs="Times New Roman"/>
          <w:sz w:val="24"/>
          <w:szCs w:val="24"/>
        </w:rPr>
        <w:t>)</w:t>
      </w:r>
      <w:r w:rsidR="00FA6082">
        <w:rPr>
          <w:rFonts w:ascii="Times New Roman" w:hAnsi="Times New Roman" w:cs="Times New Roman"/>
          <w:sz w:val="24"/>
          <w:szCs w:val="24"/>
        </w:rPr>
        <w:t xml:space="preserve"> to drive</w:t>
      </w:r>
      <w:r w:rsidR="004043CB">
        <w:rPr>
          <w:rFonts w:ascii="Times New Roman" w:hAnsi="Times New Roman" w:cs="Times New Roman"/>
          <w:sz w:val="24"/>
          <w:szCs w:val="24"/>
        </w:rPr>
        <w:t xml:space="preserve"> a</w:t>
      </w:r>
      <w:r w:rsidR="00FA6082">
        <w:rPr>
          <w:rFonts w:ascii="Times New Roman" w:hAnsi="Times New Roman" w:cs="Times New Roman"/>
          <w:sz w:val="24"/>
          <w:szCs w:val="24"/>
        </w:rPr>
        <w:t xml:space="preserve"> school bus at an</w:t>
      </w:r>
      <w:r w:rsidR="00A35EF1">
        <w:rPr>
          <w:rFonts w:ascii="Times New Roman" w:hAnsi="Times New Roman" w:cs="Times New Roman"/>
          <w:sz w:val="24"/>
          <w:szCs w:val="24"/>
        </w:rPr>
        <w:t xml:space="preserve"> excessive speed in an area full of curves without even  caring to </w:t>
      </w:r>
      <w:r w:rsidR="00FA6082">
        <w:rPr>
          <w:rFonts w:ascii="Times New Roman" w:hAnsi="Times New Roman" w:cs="Times New Roman"/>
          <w:sz w:val="24"/>
          <w:szCs w:val="24"/>
        </w:rPr>
        <w:t xml:space="preserve">look out for road signs. He </w:t>
      </w:r>
      <w:r w:rsidR="00CA2841">
        <w:rPr>
          <w:rFonts w:ascii="Times New Roman" w:hAnsi="Times New Roman" w:cs="Times New Roman"/>
          <w:sz w:val="24"/>
          <w:szCs w:val="24"/>
        </w:rPr>
        <w:t>had 45</w:t>
      </w:r>
      <w:r w:rsidR="00A35EF1">
        <w:rPr>
          <w:rFonts w:ascii="Times New Roman" w:hAnsi="Times New Roman" w:cs="Times New Roman"/>
          <w:sz w:val="24"/>
          <w:szCs w:val="24"/>
        </w:rPr>
        <w:t xml:space="preserve"> passengers on board</w:t>
      </w:r>
      <w:r w:rsidR="00CA2841">
        <w:rPr>
          <w:rFonts w:ascii="Times New Roman" w:hAnsi="Times New Roman" w:cs="Times New Roman"/>
          <w:sz w:val="24"/>
          <w:szCs w:val="24"/>
        </w:rPr>
        <w:t>, 2</w:t>
      </w:r>
      <w:r w:rsidR="00F54197">
        <w:rPr>
          <w:rFonts w:ascii="Times New Roman" w:hAnsi="Times New Roman" w:cs="Times New Roman"/>
          <w:sz w:val="24"/>
          <w:szCs w:val="24"/>
        </w:rPr>
        <w:t xml:space="preserve"> of whom were teachers </w:t>
      </w:r>
      <w:r w:rsidR="00CA2841">
        <w:rPr>
          <w:rFonts w:ascii="Times New Roman" w:hAnsi="Times New Roman" w:cs="Times New Roman"/>
          <w:sz w:val="24"/>
          <w:szCs w:val="24"/>
        </w:rPr>
        <w:t>with the</w:t>
      </w:r>
      <w:r w:rsidR="00F54197">
        <w:rPr>
          <w:rFonts w:ascii="Times New Roman" w:hAnsi="Times New Roman" w:cs="Times New Roman"/>
          <w:sz w:val="24"/>
          <w:szCs w:val="24"/>
        </w:rPr>
        <w:t xml:space="preserve"> </w:t>
      </w:r>
      <w:r w:rsidR="00F54197">
        <w:rPr>
          <w:rFonts w:ascii="Times New Roman" w:hAnsi="Times New Roman" w:cs="Times New Roman"/>
          <w:sz w:val="24"/>
          <w:szCs w:val="24"/>
        </w:rPr>
        <w:lastRenderedPageBreak/>
        <w:t>rest being school children.</w:t>
      </w:r>
      <w:r w:rsidR="00A35EF1">
        <w:rPr>
          <w:rFonts w:ascii="Times New Roman" w:hAnsi="Times New Roman" w:cs="Times New Roman"/>
          <w:sz w:val="24"/>
          <w:szCs w:val="24"/>
        </w:rPr>
        <w:t xml:space="preserve"> He faile</w:t>
      </w:r>
      <w:r w:rsidR="004D20FD">
        <w:rPr>
          <w:rFonts w:ascii="Times New Roman" w:hAnsi="Times New Roman" w:cs="Times New Roman"/>
          <w:sz w:val="24"/>
          <w:szCs w:val="24"/>
        </w:rPr>
        <w:t>d</w:t>
      </w:r>
      <w:r w:rsidR="00A35EF1">
        <w:rPr>
          <w:rFonts w:ascii="Times New Roman" w:hAnsi="Times New Roman" w:cs="Times New Roman"/>
          <w:sz w:val="24"/>
          <w:szCs w:val="24"/>
        </w:rPr>
        <w:t xml:space="preserve"> to advert </w:t>
      </w:r>
      <w:r w:rsidR="004D20FD">
        <w:rPr>
          <w:rFonts w:ascii="Times New Roman" w:hAnsi="Times New Roman" w:cs="Times New Roman"/>
          <w:sz w:val="24"/>
          <w:szCs w:val="24"/>
        </w:rPr>
        <w:t>to the consequences of his driving conduct</w:t>
      </w:r>
      <w:r w:rsidR="00F54197">
        <w:rPr>
          <w:rFonts w:ascii="Times New Roman" w:hAnsi="Times New Roman" w:cs="Times New Roman"/>
          <w:sz w:val="24"/>
          <w:szCs w:val="24"/>
        </w:rPr>
        <w:t xml:space="preserve"> </w:t>
      </w:r>
      <w:r w:rsidR="00CA2841">
        <w:rPr>
          <w:rFonts w:ascii="Times New Roman" w:hAnsi="Times New Roman" w:cs="Times New Roman"/>
          <w:sz w:val="24"/>
          <w:szCs w:val="24"/>
        </w:rPr>
        <w:t>and to</w:t>
      </w:r>
      <w:r w:rsidR="00F54197">
        <w:rPr>
          <w:rFonts w:ascii="Times New Roman" w:hAnsi="Times New Roman" w:cs="Times New Roman"/>
          <w:sz w:val="24"/>
          <w:szCs w:val="24"/>
        </w:rPr>
        <w:t xml:space="preserve"> take reasonable steps to prevent such harm from </w:t>
      </w:r>
      <w:r w:rsidR="00951905">
        <w:rPr>
          <w:rFonts w:ascii="Times New Roman" w:hAnsi="Times New Roman" w:cs="Times New Roman"/>
          <w:sz w:val="24"/>
          <w:szCs w:val="24"/>
        </w:rPr>
        <w:t>occurring</w:t>
      </w:r>
      <w:r w:rsidR="004D20FD">
        <w:rPr>
          <w:rFonts w:ascii="Times New Roman" w:hAnsi="Times New Roman" w:cs="Times New Roman"/>
          <w:sz w:val="24"/>
          <w:szCs w:val="24"/>
        </w:rPr>
        <w:t xml:space="preserve">. That is reckless driving. </w:t>
      </w:r>
    </w:p>
    <w:p w14:paraId="6D9FF0D1" w14:textId="1C9AC758" w:rsidR="008B60CF" w:rsidRDefault="004D20FD" w:rsidP="004D20FD">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is also in error in challenging the finding that there were no special circumstances. What he had placed before the Court, contending that it constituted special circumstances, was </w:t>
      </w:r>
      <w:r w:rsidR="00CA2841">
        <w:rPr>
          <w:rFonts w:ascii="Times New Roman" w:hAnsi="Times New Roman" w:cs="Times New Roman"/>
          <w:sz w:val="24"/>
          <w:szCs w:val="24"/>
        </w:rPr>
        <w:t>his defence. A defence which had</w:t>
      </w:r>
      <w:r>
        <w:rPr>
          <w:rFonts w:ascii="Times New Roman" w:hAnsi="Times New Roman" w:cs="Times New Roman"/>
          <w:sz w:val="24"/>
          <w:szCs w:val="24"/>
        </w:rPr>
        <w:t xml:space="preserve"> been rej</w:t>
      </w:r>
      <w:r w:rsidR="00CA2841">
        <w:rPr>
          <w:rFonts w:ascii="Times New Roman" w:hAnsi="Times New Roman" w:cs="Times New Roman"/>
          <w:sz w:val="24"/>
          <w:szCs w:val="24"/>
        </w:rPr>
        <w:t>ected as manifestly false could not</w:t>
      </w:r>
      <w:r>
        <w:rPr>
          <w:rFonts w:ascii="Times New Roman" w:hAnsi="Times New Roman" w:cs="Times New Roman"/>
          <w:sz w:val="24"/>
          <w:szCs w:val="24"/>
        </w:rPr>
        <w:t xml:space="preserve"> again be brought in, through the back door, as a special circumstance.  Accordingl</w:t>
      </w:r>
      <w:r w:rsidR="00CA2841">
        <w:rPr>
          <w:rFonts w:ascii="Times New Roman" w:hAnsi="Times New Roman" w:cs="Times New Roman"/>
          <w:sz w:val="24"/>
          <w:szCs w:val="24"/>
        </w:rPr>
        <w:t>y, since there were no special c</w:t>
      </w:r>
      <w:r>
        <w:rPr>
          <w:rFonts w:ascii="Times New Roman" w:hAnsi="Times New Roman" w:cs="Times New Roman"/>
          <w:sz w:val="24"/>
          <w:szCs w:val="24"/>
        </w:rPr>
        <w:t>ircumstances, the Court correctly prohibited the appellant from driving. It also follows that the cancellation of the appellant</w:t>
      </w:r>
      <w:r w:rsidR="00951905">
        <w:rPr>
          <w:rFonts w:ascii="Times New Roman" w:hAnsi="Times New Roman" w:cs="Times New Roman"/>
          <w:sz w:val="24"/>
          <w:szCs w:val="24"/>
        </w:rPr>
        <w:t>’</w:t>
      </w:r>
      <w:r>
        <w:rPr>
          <w:rFonts w:ascii="Times New Roman" w:hAnsi="Times New Roman" w:cs="Times New Roman"/>
          <w:sz w:val="24"/>
          <w:szCs w:val="24"/>
        </w:rPr>
        <w:t xml:space="preserve">s drivers licence cannot be faulted. </w:t>
      </w:r>
      <w:r w:rsidRPr="004D20FD">
        <w:rPr>
          <w:rFonts w:ascii="Times New Roman" w:hAnsi="Times New Roman" w:cs="Times New Roman"/>
          <w:sz w:val="24"/>
          <w:szCs w:val="24"/>
        </w:rPr>
        <w:t xml:space="preserve"> </w:t>
      </w:r>
      <w:r w:rsidR="00A35EF1" w:rsidRPr="004D20FD">
        <w:rPr>
          <w:rFonts w:ascii="Times New Roman" w:hAnsi="Times New Roman" w:cs="Times New Roman"/>
          <w:sz w:val="24"/>
          <w:szCs w:val="24"/>
        </w:rPr>
        <w:t xml:space="preserve"> </w:t>
      </w:r>
      <w:r w:rsidR="008B60CF" w:rsidRPr="004D20FD">
        <w:rPr>
          <w:rFonts w:ascii="Times New Roman" w:hAnsi="Times New Roman" w:cs="Times New Roman"/>
          <w:sz w:val="24"/>
          <w:szCs w:val="24"/>
        </w:rPr>
        <w:t xml:space="preserve"> </w:t>
      </w:r>
    </w:p>
    <w:p w14:paraId="37F68E7A" w14:textId="77777777" w:rsidR="00663FF6" w:rsidRDefault="00663FF6" w:rsidP="00663FF6">
      <w:pPr>
        <w:pStyle w:val="ListParagraph"/>
        <w:numPr>
          <w:ilvl w:val="0"/>
          <w:numId w:val="7"/>
        </w:numPr>
        <w:spacing w:after="0"/>
        <w:jc w:val="both"/>
        <w:rPr>
          <w:rFonts w:ascii="Times New Roman" w:hAnsi="Times New Roman" w:cs="Times New Roman"/>
          <w:sz w:val="24"/>
          <w:szCs w:val="24"/>
        </w:rPr>
      </w:pPr>
      <w:r w:rsidRPr="00663FF6">
        <w:rPr>
          <w:rFonts w:ascii="Times New Roman" w:hAnsi="Times New Roman" w:cs="Times New Roman"/>
          <w:sz w:val="24"/>
          <w:szCs w:val="24"/>
        </w:rPr>
        <w:t>The court justified the imposition of the custodial sentence in these words:</w:t>
      </w:r>
    </w:p>
    <w:p w14:paraId="03176402" w14:textId="77777777" w:rsidR="00663FF6" w:rsidRPr="00663FF6" w:rsidRDefault="00663FF6" w:rsidP="00663FF6">
      <w:pPr>
        <w:pStyle w:val="ListParagraph"/>
        <w:spacing w:after="0"/>
        <w:ind w:left="644"/>
        <w:jc w:val="both"/>
        <w:rPr>
          <w:rFonts w:ascii="Times New Roman" w:hAnsi="Times New Roman" w:cs="Times New Roman"/>
          <w:sz w:val="24"/>
          <w:szCs w:val="24"/>
        </w:rPr>
      </w:pPr>
    </w:p>
    <w:p w14:paraId="08C4A342" w14:textId="0393A472" w:rsidR="00663FF6" w:rsidRDefault="00663FF6" w:rsidP="00663FF6">
      <w:pPr>
        <w:pStyle w:val="ListParagraph"/>
        <w:spacing w:after="0" w:line="240" w:lineRule="auto"/>
        <w:ind w:left="644"/>
        <w:jc w:val="both"/>
        <w:rPr>
          <w:rFonts w:ascii="Times New Roman" w:hAnsi="Times New Roman" w:cs="Times New Roman"/>
        </w:rPr>
      </w:pPr>
      <w:r w:rsidRPr="00663FF6">
        <w:rPr>
          <w:rFonts w:ascii="Times New Roman" w:hAnsi="Times New Roman" w:cs="Times New Roman"/>
          <w:sz w:val="24"/>
          <w:szCs w:val="24"/>
        </w:rPr>
        <w:tab/>
      </w:r>
      <w:r w:rsidRPr="00663FF6">
        <w:rPr>
          <w:rFonts w:ascii="Times New Roman" w:hAnsi="Times New Roman" w:cs="Times New Roman"/>
        </w:rPr>
        <w:t xml:space="preserve">“According to section 49 a person convicted of culpable homicide shall be liable to </w:t>
      </w:r>
      <w:r>
        <w:rPr>
          <w:rFonts w:ascii="Times New Roman" w:hAnsi="Times New Roman" w:cs="Times New Roman"/>
        </w:rPr>
        <w:tab/>
      </w:r>
      <w:r>
        <w:rPr>
          <w:rFonts w:ascii="Times New Roman" w:hAnsi="Times New Roman" w:cs="Times New Roman"/>
        </w:rPr>
        <w:tab/>
      </w:r>
      <w:r w:rsidRPr="00663FF6">
        <w:rPr>
          <w:rFonts w:ascii="Times New Roman" w:hAnsi="Times New Roman" w:cs="Times New Roman"/>
        </w:rPr>
        <w:t xml:space="preserve">imprisonment for life or any definite period of imprisonment or a fine up to level 14 or </w:t>
      </w:r>
      <w:r>
        <w:rPr>
          <w:rFonts w:ascii="Times New Roman" w:hAnsi="Times New Roman" w:cs="Times New Roman"/>
        </w:rPr>
        <w:tab/>
      </w:r>
      <w:r>
        <w:rPr>
          <w:rFonts w:ascii="Times New Roman" w:hAnsi="Times New Roman" w:cs="Times New Roman"/>
        </w:rPr>
        <w:tab/>
      </w:r>
      <w:r w:rsidRPr="00663FF6">
        <w:rPr>
          <w:rFonts w:ascii="Times New Roman" w:hAnsi="Times New Roman" w:cs="Times New Roman"/>
        </w:rPr>
        <w:t xml:space="preserve">both.  A fine or </w:t>
      </w:r>
      <w:r w:rsidRPr="00663FF6">
        <w:rPr>
          <w:rFonts w:ascii="Times New Roman" w:hAnsi="Times New Roman" w:cs="Times New Roman"/>
        </w:rPr>
        <w:tab/>
        <w:t xml:space="preserve">community service as suggested by defence counsel will send a negative </w:t>
      </w:r>
      <w:r>
        <w:rPr>
          <w:rFonts w:ascii="Times New Roman" w:hAnsi="Times New Roman" w:cs="Times New Roman"/>
        </w:rPr>
        <w:tab/>
      </w:r>
      <w:r>
        <w:rPr>
          <w:rFonts w:ascii="Times New Roman" w:hAnsi="Times New Roman" w:cs="Times New Roman"/>
        </w:rPr>
        <w:tab/>
      </w:r>
      <w:r w:rsidRPr="00663FF6">
        <w:rPr>
          <w:rFonts w:ascii="Times New Roman" w:hAnsi="Times New Roman" w:cs="Times New Roman"/>
        </w:rPr>
        <w:t>m</w:t>
      </w:r>
      <w:r w:rsidR="00951905">
        <w:rPr>
          <w:rFonts w:ascii="Times New Roman" w:hAnsi="Times New Roman" w:cs="Times New Roman"/>
        </w:rPr>
        <w:t>essage to the society and would-</w:t>
      </w:r>
      <w:r w:rsidRPr="00663FF6">
        <w:rPr>
          <w:rFonts w:ascii="Times New Roman" w:hAnsi="Times New Roman" w:cs="Times New Roman"/>
        </w:rPr>
        <w:t xml:space="preserve">be offenders.  Moreover members of the public will lose </w:t>
      </w:r>
      <w:r>
        <w:rPr>
          <w:rFonts w:ascii="Times New Roman" w:hAnsi="Times New Roman" w:cs="Times New Roman"/>
        </w:rPr>
        <w:tab/>
      </w:r>
      <w:r w:rsidRPr="00663FF6">
        <w:rPr>
          <w:rFonts w:ascii="Times New Roman" w:hAnsi="Times New Roman" w:cs="Times New Roman"/>
        </w:rPr>
        <w:t xml:space="preserve">confidence in the courts and administration of justice. There is an increase in road accidents </w:t>
      </w:r>
      <w:r>
        <w:rPr>
          <w:rFonts w:ascii="Times New Roman" w:hAnsi="Times New Roman" w:cs="Times New Roman"/>
        </w:rPr>
        <w:tab/>
      </w:r>
      <w:r w:rsidRPr="00663FF6">
        <w:rPr>
          <w:rFonts w:ascii="Times New Roman" w:hAnsi="Times New Roman" w:cs="Times New Roman"/>
        </w:rPr>
        <w:t xml:space="preserve">in the district hence there is [need to] curb them by passing stiffer penalties. A custodial </w:t>
      </w:r>
      <w:r>
        <w:rPr>
          <w:rFonts w:ascii="Times New Roman" w:hAnsi="Times New Roman" w:cs="Times New Roman"/>
        </w:rPr>
        <w:tab/>
      </w:r>
      <w:r>
        <w:rPr>
          <w:rFonts w:ascii="Times New Roman" w:hAnsi="Times New Roman" w:cs="Times New Roman"/>
        </w:rPr>
        <w:tab/>
      </w:r>
      <w:r w:rsidRPr="00663FF6">
        <w:rPr>
          <w:rFonts w:ascii="Times New Roman" w:hAnsi="Times New Roman" w:cs="Times New Roman"/>
        </w:rPr>
        <w:t xml:space="preserve">sentence is normally imposed in cases where the driver has been reckless or grossly </w:t>
      </w:r>
      <w:r>
        <w:rPr>
          <w:rFonts w:ascii="Times New Roman" w:hAnsi="Times New Roman" w:cs="Times New Roman"/>
        </w:rPr>
        <w:tab/>
      </w:r>
      <w:r>
        <w:rPr>
          <w:rFonts w:ascii="Times New Roman" w:hAnsi="Times New Roman" w:cs="Times New Roman"/>
        </w:rPr>
        <w:tab/>
      </w:r>
      <w:r w:rsidRPr="00663FF6">
        <w:rPr>
          <w:rFonts w:ascii="Times New Roman" w:hAnsi="Times New Roman" w:cs="Times New Roman"/>
        </w:rPr>
        <w:t xml:space="preserve">negligent.  A custodial sentence is appropriate in this case because there is need for road </w:t>
      </w:r>
      <w:r>
        <w:rPr>
          <w:rFonts w:ascii="Times New Roman" w:hAnsi="Times New Roman" w:cs="Times New Roman"/>
        </w:rPr>
        <w:tab/>
      </w:r>
      <w:r>
        <w:rPr>
          <w:rFonts w:ascii="Times New Roman" w:hAnsi="Times New Roman" w:cs="Times New Roman"/>
        </w:rPr>
        <w:tab/>
      </w:r>
      <w:r w:rsidRPr="00663FF6">
        <w:rPr>
          <w:rFonts w:ascii="Times New Roman" w:hAnsi="Times New Roman" w:cs="Times New Roman"/>
        </w:rPr>
        <w:t xml:space="preserve">users especially public vehicle drivers to drive with care and value the importance of </w:t>
      </w:r>
      <w:r>
        <w:rPr>
          <w:rFonts w:ascii="Times New Roman" w:hAnsi="Times New Roman" w:cs="Times New Roman"/>
        </w:rPr>
        <w:tab/>
      </w:r>
      <w:r>
        <w:rPr>
          <w:rFonts w:ascii="Times New Roman" w:hAnsi="Times New Roman" w:cs="Times New Roman"/>
        </w:rPr>
        <w:tab/>
      </w:r>
      <w:r w:rsidRPr="00663FF6">
        <w:rPr>
          <w:rFonts w:ascii="Times New Roman" w:hAnsi="Times New Roman" w:cs="Times New Roman"/>
        </w:rPr>
        <w:t xml:space="preserve">human life.” </w:t>
      </w:r>
    </w:p>
    <w:p w14:paraId="55CB72A3" w14:textId="77777777" w:rsidR="00663FF6" w:rsidRPr="00663FF6" w:rsidRDefault="00663FF6" w:rsidP="00663FF6">
      <w:pPr>
        <w:pStyle w:val="ListParagraph"/>
        <w:spacing w:after="0" w:line="240" w:lineRule="auto"/>
        <w:ind w:left="644"/>
        <w:jc w:val="both"/>
        <w:rPr>
          <w:rFonts w:ascii="Times New Roman" w:hAnsi="Times New Roman" w:cs="Times New Roman"/>
        </w:rPr>
      </w:pPr>
    </w:p>
    <w:p w14:paraId="7AB7D2A5" w14:textId="1DAFB297" w:rsidR="00663FF6" w:rsidRPr="00663FF6" w:rsidRDefault="00663FF6" w:rsidP="00663FF6">
      <w:pPr>
        <w:pStyle w:val="ListParagraph"/>
        <w:numPr>
          <w:ilvl w:val="0"/>
          <w:numId w:val="7"/>
        </w:numPr>
        <w:spacing w:after="0" w:line="360" w:lineRule="auto"/>
        <w:jc w:val="both"/>
        <w:rPr>
          <w:rFonts w:ascii="Times New Roman" w:hAnsi="Times New Roman" w:cs="Times New Roman"/>
          <w:sz w:val="24"/>
          <w:szCs w:val="24"/>
        </w:rPr>
      </w:pPr>
      <w:r w:rsidRPr="00663FF6">
        <w:rPr>
          <w:rFonts w:ascii="Times New Roman" w:hAnsi="Times New Roman" w:cs="Times New Roman"/>
        </w:rPr>
        <w:tab/>
      </w:r>
      <w:r w:rsidRPr="00663FF6">
        <w:rPr>
          <w:rFonts w:ascii="Times New Roman" w:hAnsi="Times New Roman" w:cs="Times New Roman"/>
          <w:sz w:val="24"/>
          <w:szCs w:val="24"/>
        </w:rPr>
        <w:t xml:space="preserve">These are good reasons for settling for the stiff sentence imposed </w:t>
      </w:r>
      <w:r w:rsidRPr="00663FF6">
        <w:rPr>
          <w:rFonts w:ascii="Times New Roman" w:hAnsi="Times New Roman" w:cs="Times New Roman"/>
          <w:i/>
          <w:sz w:val="24"/>
          <w:szCs w:val="24"/>
        </w:rPr>
        <w:t>a quo</w:t>
      </w:r>
      <w:r w:rsidRPr="00663FF6">
        <w:rPr>
          <w:rFonts w:ascii="Times New Roman" w:hAnsi="Times New Roman" w:cs="Times New Roman"/>
          <w:sz w:val="24"/>
          <w:szCs w:val="24"/>
        </w:rPr>
        <w:t xml:space="preserve">. It must not be </w:t>
      </w:r>
      <w:r w:rsidRPr="00663FF6">
        <w:rPr>
          <w:rFonts w:ascii="Times New Roman" w:hAnsi="Times New Roman" w:cs="Times New Roman"/>
          <w:sz w:val="24"/>
          <w:szCs w:val="24"/>
        </w:rPr>
        <w:tab/>
        <w:t>forgotten that six school children and their teacher perished all because of the appellant’s recklessness while driving on a public road. Those pupils’ potential contribution to national development was lost. Many families, including the school community</w:t>
      </w:r>
      <w:r w:rsidR="00951905">
        <w:rPr>
          <w:rFonts w:ascii="Times New Roman" w:hAnsi="Times New Roman" w:cs="Times New Roman"/>
          <w:sz w:val="24"/>
          <w:szCs w:val="24"/>
        </w:rPr>
        <w:t>,</w:t>
      </w:r>
      <w:r w:rsidR="004043CB">
        <w:rPr>
          <w:rFonts w:ascii="Times New Roman" w:hAnsi="Times New Roman" w:cs="Times New Roman"/>
          <w:sz w:val="24"/>
          <w:szCs w:val="24"/>
        </w:rPr>
        <w:t xml:space="preserve"> were</w:t>
      </w:r>
      <w:r w:rsidR="00110AA7">
        <w:rPr>
          <w:rFonts w:ascii="Times New Roman" w:hAnsi="Times New Roman" w:cs="Times New Roman"/>
          <w:sz w:val="24"/>
          <w:szCs w:val="24"/>
        </w:rPr>
        <w:t xml:space="preserve"> undoubtedly </w:t>
      </w:r>
      <w:r w:rsidRPr="00663FF6">
        <w:rPr>
          <w:rFonts w:ascii="Times New Roman" w:hAnsi="Times New Roman" w:cs="Times New Roman"/>
          <w:sz w:val="24"/>
          <w:szCs w:val="24"/>
        </w:rPr>
        <w:t>plunged into mourning. Their teacher, a useful citizen of this country, had his life cut short at the prime age of 37 years. We think that the saying that life begins at 40</w:t>
      </w:r>
      <w:r w:rsidR="00951905">
        <w:rPr>
          <w:rFonts w:ascii="Times New Roman" w:hAnsi="Times New Roman" w:cs="Times New Roman"/>
          <w:sz w:val="24"/>
          <w:szCs w:val="24"/>
        </w:rPr>
        <w:t xml:space="preserve"> years</w:t>
      </w:r>
      <w:r w:rsidRPr="00663FF6">
        <w:rPr>
          <w:rFonts w:ascii="Times New Roman" w:hAnsi="Times New Roman" w:cs="Times New Roman"/>
          <w:sz w:val="24"/>
          <w:szCs w:val="24"/>
        </w:rPr>
        <w:t xml:space="preserve"> means that it is</w:t>
      </w:r>
      <w:r w:rsidR="00951905">
        <w:rPr>
          <w:rFonts w:ascii="Times New Roman" w:hAnsi="Times New Roman" w:cs="Times New Roman"/>
          <w:sz w:val="24"/>
          <w:szCs w:val="24"/>
        </w:rPr>
        <w:t xml:space="preserve"> usually</w:t>
      </w:r>
      <w:r w:rsidRPr="00663FF6">
        <w:rPr>
          <w:rFonts w:ascii="Times New Roman" w:hAnsi="Times New Roman" w:cs="Times New Roman"/>
          <w:sz w:val="24"/>
          <w:szCs w:val="24"/>
        </w:rPr>
        <w:t xml:space="preserve"> at that age that a person’s life begins to take shape pursuant to the investment made into </w:t>
      </w:r>
      <w:r w:rsidRPr="00663FF6">
        <w:rPr>
          <w:rFonts w:ascii="Times New Roman" w:hAnsi="Times New Roman" w:cs="Times New Roman"/>
          <w:sz w:val="24"/>
          <w:szCs w:val="24"/>
        </w:rPr>
        <w:tab/>
        <w:t xml:space="preserve">that person.  The deceased were all denied that opportunity.     </w:t>
      </w:r>
    </w:p>
    <w:p w14:paraId="79190291" w14:textId="0BC07227" w:rsidR="00663FF6" w:rsidRPr="00663FF6" w:rsidRDefault="00663FF6" w:rsidP="00663FF6">
      <w:pPr>
        <w:pStyle w:val="ListParagraph"/>
        <w:numPr>
          <w:ilvl w:val="0"/>
          <w:numId w:val="7"/>
        </w:numPr>
        <w:spacing w:after="0" w:line="360" w:lineRule="auto"/>
        <w:jc w:val="both"/>
        <w:rPr>
          <w:rFonts w:ascii="Times New Roman" w:hAnsi="Times New Roman" w:cs="Times New Roman"/>
          <w:sz w:val="24"/>
          <w:szCs w:val="24"/>
        </w:rPr>
      </w:pPr>
      <w:r w:rsidRPr="00663FF6">
        <w:rPr>
          <w:rFonts w:ascii="Times New Roman" w:hAnsi="Times New Roman" w:cs="Times New Roman"/>
          <w:sz w:val="24"/>
          <w:szCs w:val="24"/>
        </w:rPr>
        <w:t>Sentencing is</w:t>
      </w:r>
      <w:r w:rsidR="00951905">
        <w:rPr>
          <w:rFonts w:ascii="Times New Roman" w:hAnsi="Times New Roman" w:cs="Times New Roman"/>
          <w:sz w:val="24"/>
          <w:szCs w:val="24"/>
        </w:rPr>
        <w:t xml:space="preserve"> in</w:t>
      </w:r>
      <w:r w:rsidRPr="00663FF6">
        <w:rPr>
          <w:rFonts w:ascii="Times New Roman" w:hAnsi="Times New Roman" w:cs="Times New Roman"/>
          <w:sz w:val="24"/>
          <w:szCs w:val="24"/>
        </w:rPr>
        <w:t xml:space="preserve"> the discretion of a trial court.  Although the</w:t>
      </w:r>
      <w:r w:rsidR="00110AA7">
        <w:rPr>
          <w:rFonts w:ascii="Times New Roman" w:hAnsi="Times New Roman" w:cs="Times New Roman"/>
          <w:sz w:val="24"/>
          <w:szCs w:val="24"/>
        </w:rPr>
        <w:t xml:space="preserve"> custodial sentence imposed in </w:t>
      </w:r>
      <w:r w:rsidRPr="00663FF6">
        <w:rPr>
          <w:rFonts w:ascii="Times New Roman" w:hAnsi="Times New Roman" w:cs="Times New Roman"/>
          <w:sz w:val="24"/>
          <w:szCs w:val="24"/>
        </w:rPr>
        <w:t xml:space="preserve">this case appears to us to be stiff, the circumstances of the matter are such that we are </w:t>
      </w:r>
      <w:r w:rsidRPr="00663FF6">
        <w:rPr>
          <w:rFonts w:ascii="Times New Roman" w:hAnsi="Times New Roman" w:cs="Times New Roman"/>
          <w:sz w:val="24"/>
          <w:szCs w:val="24"/>
        </w:rPr>
        <w:tab/>
        <w:t xml:space="preserve">unable to view it as being disturbingly inappropriate. Hence, we cannot interfere.  See </w:t>
      </w:r>
      <w:r w:rsidRPr="00663FF6">
        <w:rPr>
          <w:rFonts w:ascii="Times New Roman" w:hAnsi="Times New Roman" w:cs="Times New Roman"/>
          <w:i/>
          <w:sz w:val="24"/>
          <w:szCs w:val="24"/>
        </w:rPr>
        <w:t xml:space="preserve">S </w:t>
      </w:r>
      <w:r w:rsidRPr="00663FF6">
        <w:rPr>
          <w:rFonts w:ascii="Times New Roman" w:hAnsi="Times New Roman" w:cs="Times New Roman"/>
          <w:sz w:val="24"/>
          <w:szCs w:val="24"/>
        </w:rPr>
        <w:t>v</w:t>
      </w:r>
      <w:r w:rsidRPr="00663FF6">
        <w:rPr>
          <w:rFonts w:ascii="Times New Roman" w:hAnsi="Times New Roman" w:cs="Times New Roman"/>
          <w:i/>
          <w:sz w:val="24"/>
          <w:szCs w:val="24"/>
        </w:rPr>
        <w:t xml:space="preserve"> Ramushu &amp; Ors</w:t>
      </w:r>
      <w:r w:rsidRPr="00663FF6">
        <w:rPr>
          <w:rFonts w:ascii="Times New Roman" w:hAnsi="Times New Roman" w:cs="Times New Roman"/>
          <w:sz w:val="24"/>
          <w:szCs w:val="24"/>
        </w:rPr>
        <w:t xml:space="preserve"> S 25/93.   </w:t>
      </w:r>
    </w:p>
    <w:p w14:paraId="4F8473FA" w14:textId="7964D648" w:rsidR="00663FF6" w:rsidRPr="00663FF6" w:rsidRDefault="00663FF6" w:rsidP="00663FF6">
      <w:pPr>
        <w:pStyle w:val="ListParagraph"/>
        <w:numPr>
          <w:ilvl w:val="0"/>
          <w:numId w:val="7"/>
        </w:numPr>
        <w:spacing w:after="0" w:line="360" w:lineRule="auto"/>
        <w:jc w:val="both"/>
        <w:rPr>
          <w:rFonts w:ascii="Times New Roman" w:hAnsi="Times New Roman" w:cs="Times New Roman"/>
          <w:sz w:val="24"/>
          <w:szCs w:val="24"/>
        </w:rPr>
      </w:pPr>
      <w:r w:rsidRPr="00663FF6">
        <w:rPr>
          <w:rFonts w:ascii="Times New Roman" w:hAnsi="Times New Roman" w:cs="Times New Roman"/>
          <w:sz w:val="24"/>
          <w:szCs w:val="24"/>
        </w:rPr>
        <w:tab/>
        <w:t xml:space="preserve">The accident occurred on 14 October 2022. The trial commenced on 19 January 2023.  The appellant was convicted and sentenced on 26 April 2023.  The bail proceedings are </w:t>
      </w:r>
      <w:r w:rsidRPr="00663FF6">
        <w:rPr>
          <w:rFonts w:ascii="Times New Roman" w:hAnsi="Times New Roman" w:cs="Times New Roman"/>
          <w:sz w:val="24"/>
          <w:szCs w:val="24"/>
        </w:rPr>
        <w:lastRenderedPageBreak/>
        <w:t xml:space="preserve">part of </w:t>
      </w:r>
      <w:r w:rsidRPr="00663FF6">
        <w:rPr>
          <w:rFonts w:ascii="Times New Roman" w:hAnsi="Times New Roman" w:cs="Times New Roman"/>
          <w:sz w:val="24"/>
          <w:szCs w:val="24"/>
        </w:rPr>
        <w:tab/>
        <w:t>the record.  The appellant, represented by Mr Bvekwa, appear</w:t>
      </w:r>
      <w:r>
        <w:rPr>
          <w:rFonts w:ascii="Times New Roman" w:hAnsi="Times New Roman" w:cs="Times New Roman"/>
          <w:sz w:val="24"/>
          <w:szCs w:val="24"/>
        </w:rPr>
        <w:t xml:space="preserve">ed before the same magistrate </w:t>
      </w:r>
      <w:r w:rsidRPr="00663FF6">
        <w:rPr>
          <w:rFonts w:ascii="Times New Roman" w:hAnsi="Times New Roman" w:cs="Times New Roman"/>
          <w:sz w:val="24"/>
          <w:szCs w:val="24"/>
        </w:rPr>
        <w:t xml:space="preserve">who presided over the trial in an application for bail pending </w:t>
      </w:r>
      <w:r>
        <w:rPr>
          <w:rFonts w:ascii="Times New Roman" w:hAnsi="Times New Roman" w:cs="Times New Roman"/>
          <w:sz w:val="24"/>
          <w:szCs w:val="24"/>
        </w:rPr>
        <w:t xml:space="preserve">trial. This was on his initial </w:t>
      </w:r>
      <w:r w:rsidRPr="00663FF6">
        <w:rPr>
          <w:rFonts w:ascii="Times New Roman" w:hAnsi="Times New Roman" w:cs="Times New Roman"/>
          <w:sz w:val="24"/>
          <w:szCs w:val="24"/>
        </w:rPr>
        <w:t>court appearance. The application for bail pending trial was</w:t>
      </w:r>
      <w:r>
        <w:rPr>
          <w:rFonts w:ascii="Times New Roman" w:hAnsi="Times New Roman" w:cs="Times New Roman"/>
          <w:sz w:val="24"/>
          <w:szCs w:val="24"/>
        </w:rPr>
        <w:t xml:space="preserve"> dismissed, with the appellant </w:t>
      </w:r>
      <w:r w:rsidRPr="00663FF6">
        <w:rPr>
          <w:rFonts w:ascii="Times New Roman" w:hAnsi="Times New Roman" w:cs="Times New Roman"/>
          <w:sz w:val="24"/>
          <w:szCs w:val="24"/>
        </w:rPr>
        <w:t>being remanded to what was supposed to be his trial dat</w:t>
      </w:r>
      <w:r>
        <w:rPr>
          <w:rFonts w:ascii="Times New Roman" w:hAnsi="Times New Roman" w:cs="Times New Roman"/>
          <w:sz w:val="24"/>
          <w:szCs w:val="24"/>
        </w:rPr>
        <w:t>e, 17 November 2022.  We think</w:t>
      </w:r>
      <w:r w:rsidR="00951905">
        <w:rPr>
          <w:rFonts w:ascii="Times New Roman" w:hAnsi="Times New Roman" w:cs="Times New Roman"/>
          <w:sz w:val="24"/>
          <w:szCs w:val="24"/>
        </w:rPr>
        <w:t xml:space="preserve"> that it</w:t>
      </w:r>
      <w:r w:rsidRPr="00663FF6">
        <w:rPr>
          <w:rFonts w:ascii="Times New Roman" w:hAnsi="Times New Roman" w:cs="Times New Roman"/>
          <w:sz w:val="24"/>
          <w:szCs w:val="24"/>
        </w:rPr>
        <w:t xml:space="preserve"> was a result of human error on the part of the bail court that</w:t>
      </w:r>
      <w:r>
        <w:rPr>
          <w:rFonts w:ascii="Times New Roman" w:hAnsi="Times New Roman" w:cs="Times New Roman"/>
          <w:sz w:val="24"/>
          <w:szCs w:val="24"/>
        </w:rPr>
        <w:t xml:space="preserve"> it did not record the date of </w:t>
      </w:r>
      <w:r w:rsidRPr="00663FF6">
        <w:rPr>
          <w:rFonts w:ascii="Times New Roman" w:hAnsi="Times New Roman" w:cs="Times New Roman"/>
          <w:sz w:val="24"/>
          <w:szCs w:val="24"/>
        </w:rPr>
        <w:t>applicant’s initial court appearance. What we know is that t</w:t>
      </w:r>
      <w:r>
        <w:rPr>
          <w:rFonts w:ascii="Times New Roman" w:hAnsi="Times New Roman" w:cs="Times New Roman"/>
          <w:sz w:val="24"/>
          <w:szCs w:val="24"/>
        </w:rPr>
        <w:t xml:space="preserve">he date fell somewhere between </w:t>
      </w:r>
      <w:r w:rsidRPr="00663FF6">
        <w:rPr>
          <w:rFonts w:ascii="Times New Roman" w:hAnsi="Times New Roman" w:cs="Times New Roman"/>
          <w:sz w:val="24"/>
          <w:szCs w:val="24"/>
        </w:rPr>
        <w:t xml:space="preserve">14 October 2022 and 17 November 2022. </w:t>
      </w:r>
    </w:p>
    <w:p w14:paraId="27622F0A" w14:textId="678C3E77" w:rsidR="00663FF6" w:rsidRPr="00663FF6" w:rsidRDefault="00663FF6" w:rsidP="00663FF6">
      <w:pPr>
        <w:pStyle w:val="ListParagraph"/>
        <w:numPr>
          <w:ilvl w:val="0"/>
          <w:numId w:val="7"/>
        </w:numPr>
        <w:spacing w:after="0" w:line="360" w:lineRule="auto"/>
        <w:jc w:val="both"/>
        <w:rPr>
          <w:rFonts w:ascii="Times New Roman" w:hAnsi="Times New Roman" w:cs="Times New Roman"/>
          <w:sz w:val="24"/>
          <w:szCs w:val="24"/>
        </w:rPr>
      </w:pPr>
      <w:r w:rsidRPr="00663FF6">
        <w:rPr>
          <w:rFonts w:ascii="Times New Roman" w:hAnsi="Times New Roman" w:cs="Times New Roman"/>
          <w:sz w:val="24"/>
          <w:szCs w:val="24"/>
        </w:rPr>
        <w:tab/>
        <w:t>The appellant complains that the court misdirected itself in not considering the period that he endur</w:t>
      </w:r>
      <w:r w:rsidR="00951905">
        <w:rPr>
          <w:rFonts w:ascii="Times New Roman" w:hAnsi="Times New Roman" w:cs="Times New Roman"/>
          <w:sz w:val="24"/>
          <w:szCs w:val="24"/>
        </w:rPr>
        <w:t xml:space="preserve">ed pre-trial incarceration in </w:t>
      </w:r>
      <w:r w:rsidR="00110AA7">
        <w:rPr>
          <w:rFonts w:ascii="Times New Roman" w:hAnsi="Times New Roman" w:cs="Times New Roman"/>
          <w:sz w:val="24"/>
          <w:szCs w:val="24"/>
        </w:rPr>
        <w:t xml:space="preserve">its </w:t>
      </w:r>
      <w:r w:rsidR="00110AA7" w:rsidRPr="00663FF6">
        <w:rPr>
          <w:rFonts w:ascii="Times New Roman" w:hAnsi="Times New Roman" w:cs="Times New Roman"/>
          <w:sz w:val="24"/>
          <w:szCs w:val="24"/>
        </w:rPr>
        <w:t>assessment</w:t>
      </w:r>
      <w:r w:rsidRPr="00663FF6">
        <w:rPr>
          <w:rFonts w:ascii="Times New Roman" w:hAnsi="Times New Roman" w:cs="Times New Roman"/>
          <w:sz w:val="24"/>
          <w:szCs w:val="24"/>
        </w:rPr>
        <w:t xml:space="preserve"> of sentence. We are prepared to give the appellant the benefit of the doubt by proceeding on the basis that the pre-trial </w:t>
      </w:r>
      <w:r w:rsidRPr="00663FF6">
        <w:rPr>
          <w:rFonts w:ascii="Times New Roman" w:hAnsi="Times New Roman" w:cs="Times New Roman"/>
          <w:sz w:val="24"/>
          <w:szCs w:val="24"/>
        </w:rPr>
        <w:tab/>
        <w:t>incarceration spanned from the middle of October 2022 to 19 January 2023, when the trial started. This means</w:t>
      </w:r>
      <w:r w:rsidR="004043CB">
        <w:rPr>
          <w:rFonts w:ascii="Times New Roman" w:hAnsi="Times New Roman" w:cs="Times New Roman"/>
          <w:sz w:val="24"/>
          <w:szCs w:val="24"/>
        </w:rPr>
        <w:t xml:space="preserve"> that</w:t>
      </w:r>
      <w:r w:rsidRPr="00663FF6">
        <w:rPr>
          <w:rFonts w:ascii="Times New Roman" w:hAnsi="Times New Roman" w:cs="Times New Roman"/>
          <w:sz w:val="24"/>
          <w:szCs w:val="24"/>
        </w:rPr>
        <w:t xml:space="preserve"> the appellant underwent pre-trial </w:t>
      </w:r>
      <w:r w:rsidR="004043CB">
        <w:rPr>
          <w:rFonts w:ascii="Times New Roman" w:hAnsi="Times New Roman" w:cs="Times New Roman"/>
          <w:sz w:val="24"/>
          <w:szCs w:val="24"/>
        </w:rPr>
        <w:t xml:space="preserve">incarceration for four months. </w:t>
      </w:r>
      <w:r w:rsidRPr="00663FF6">
        <w:rPr>
          <w:rFonts w:ascii="Times New Roman" w:hAnsi="Times New Roman" w:cs="Times New Roman"/>
          <w:sz w:val="24"/>
          <w:szCs w:val="24"/>
        </w:rPr>
        <w:t>Considering the need to gather expert evidence for purposes</w:t>
      </w:r>
      <w:r w:rsidR="004043CB">
        <w:rPr>
          <w:rFonts w:ascii="Times New Roman" w:hAnsi="Times New Roman" w:cs="Times New Roman"/>
          <w:sz w:val="24"/>
          <w:szCs w:val="24"/>
        </w:rPr>
        <w:t xml:space="preserve"> of the trial, we do not agree </w:t>
      </w:r>
      <w:r w:rsidRPr="00663FF6">
        <w:rPr>
          <w:rFonts w:ascii="Times New Roman" w:hAnsi="Times New Roman" w:cs="Times New Roman"/>
          <w:sz w:val="24"/>
          <w:szCs w:val="24"/>
        </w:rPr>
        <w:t>with Mr Bvekwa that the four month period is an unduly long stint such as should have had the effect of a marked reduction in the sentence. It is tr</w:t>
      </w:r>
      <w:r w:rsidR="004043CB">
        <w:rPr>
          <w:rFonts w:ascii="Times New Roman" w:hAnsi="Times New Roman" w:cs="Times New Roman"/>
          <w:sz w:val="24"/>
          <w:szCs w:val="24"/>
        </w:rPr>
        <w:t xml:space="preserve">ue that the learned magistrate </w:t>
      </w:r>
      <w:r w:rsidRPr="00663FF6">
        <w:rPr>
          <w:rFonts w:ascii="Times New Roman" w:hAnsi="Times New Roman" w:cs="Times New Roman"/>
          <w:sz w:val="24"/>
          <w:szCs w:val="24"/>
        </w:rPr>
        <w:t xml:space="preserve">appears not to have considered the pre-trial incarceration in assessing a suitable sentence. To that extent he misdirected himself because that fact had been placed before </w:t>
      </w:r>
      <w:r w:rsidR="004043CB">
        <w:rPr>
          <w:rFonts w:ascii="Times New Roman" w:hAnsi="Times New Roman" w:cs="Times New Roman"/>
          <w:sz w:val="24"/>
          <w:szCs w:val="24"/>
        </w:rPr>
        <w:t xml:space="preserve">him in </w:t>
      </w:r>
      <w:r w:rsidRPr="00663FF6">
        <w:rPr>
          <w:rFonts w:ascii="Times New Roman" w:hAnsi="Times New Roman" w:cs="Times New Roman"/>
          <w:sz w:val="24"/>
          <w:szCs w:val="24"/>
        </w:rPr>
        <w:t xml:space="preserve">mitigation. However, we take the view that the misdirection did not result in a gross miscarriage of justice. We think that the sentiments of </w:t>
      </w:r>
      <w:r w:rsidR="00951905">
        <w:rPr>
          <w:rFonts w:ascii="Times New Roman" w:hAnsi="Times New Roman" w:cs="Times New Roman"/>
          <w:smallCaps/>
          <w:sz w:val="24"/>
          <w:szCs w:val="24"/>
        </w:rPr>
        <w:t>Makarau JP</w:t>
      </w:r>
      <w:r w:rsidR="00110AA7">
        <w:rPr>
          <w:rFonts w:ascii="Times New Roman" w:hAnsi="Times New Roman" w:cs="Times New Roman"/>
          <w:sz w:val="24"/>
          <w:szCs w:val="24"/>
        </w:rPr>
        <w:t xml:space="preserve"> (as she then was) in </w:t>
      </w:r>
      <w:r w:rsidRPr="00663FF6">
        <w:rPr>
          <w:rFonts w:ascii="Times New Roman" w:hAnsi="Times New Roman" w:cs="Times New Roman"/>
          <w:i/>
          <w:sz w:val="24"/>
          <w:szCs w:val="24"/>
        </w:rPr>
        <w:t xml:space="preserve">S </w:t>
      </w:r>
      <w:r w:rsidRPr="00663FF6">
        <w:rPr>
          <w:rFonts w:ascii="Times New Roman" w:hAnsi="Times New Roman" w:cs="Times New Roman"/>
          <w:sz w:val="24"/>
          <w:szCs w:val="24"/>
        </w:rPr>
        <w:t>v</w:t>
      </w:r>
      <w:r w:rsidRPr="00663FF6">
        <w:rPr>
          <w:rFonts w:ascii="Times New Roman" w:hAnsi="Times New Roman" w:cs="Times New Roman"/>
          <w:i/>
          <w:sz w:val="24"/>
          <w:szCs w:val="24"/>
        </w:rPr>
        <w:t xml:space="preserve"> Kwenda &amp; Anor</w:t>
      </w:r>
      <w:r w:rsidRPr="00663FF6">
        <w:rPr>
          <w:rFonts w:ascii="Times New Roman" w:hAnsi="Times New Roman" w:cs="Times New Roman"/>
          <w:sz w:val="24"/>
          <w:szCs w:val="24"/>
        </w:rPr>
        <w:t xml:space="preserve"> HH 37/10 apply to the present matter w</w:t>
      </w:r>
      <w:r w:rsidR="004043CB">
        <w:rPr>
          <w:rFonts w:ascii="Times New Roman" w:hAnsi="Times New Roman" w:cs="Times New Roman"/>
          <w:sz w:val="24"/>
          <w:szCs w:val="24"/>
        </w:rPr>
        <w:t xml:space="preserve">ith equal force. There, at p 3 </w:t>
      </w:r>
      <w:r w:rsidRPr="00663FF6">
        <w:rPr>
          <w:rFonts w:ascii="Times New Roman" w:hAnsi="Times New Roman" w:cs="Times New Roman"/>
          <w:sz w:val="24"/>
          <w:szCs w:val="24"/>
        </w:rPr>
        <w:t xml:space="preserve">of the cyclostyled judgement, the court said: </w:t>
      </w:r>
    </w:p>
    <w:p w14:paraId="7CB357B7" w14:textId="045C03A5" w:rsidR="00663FF6" w:rsidRPr="00663FF6" w:rsidRDefault="00663FF6" w:rsidP="00663FF6">
      <w:pPr>
        <w:pStyle w:val="ListParagraph"/>
        <w:spacing w:after="0" w:line="240" w:lineRule="auto"/>
        <w:ind w:left="644"/>
        <w:jc w:val="both"/>
        <w:rPr>
          <w:rFonts w:ascii="Times New Roman" w:hAnsi="Times New Roman" w:cs="Times New Roman"/>
        </w:rPr>
      </w:pPr>
      <w:r w:rsidRPr="00663FF6">
        <w:rPr>
          <w:rFonts w:ascii="Times New Roman" w:hAnsi="Times New Roman" w:cs="Times New Roman"/>
          <w:sz w:val="24"/>
          <w:szCs w:val="24"/>
        </w:rPr>
        <w:tab/>
      </w:r>
      <w:r w:rsidRPr="00663FF6">
        <w:rPr>
          <w:rFonts w:ascii="Times New Roman" w:hAnsi="Times New Roman" w:cs="Times New Roman"/>
        </w:rPr>
        <w:t xml:space="preserve">“It is not every misdirection that will entitle an appeal court to interfere with the discretion </w:t>
      </w:r>
      <w:r>
        <w:rPr>
          <w:rFonts w:ascii="Times New Roman" w:hAnsi="Times New Roman" w:cs="Times New Roman"/>
        </w:rPr>
        <w:tab/>
      </w:r>
      <w:r w:rsidRPr="00663FF6">
        <w:rPr>
          <w:rFonts w:ascii="Times New Roman" w:hAnsi="Times New Roman" w:cs="Times New Roman"/>
        </w:rPr>
        <w:t xml:space="preserve">of the trial court. Only an </w:t>
      </w:r>
      <w:r w:rsidR="00110AA7" w:rsidRPr="00663FF6">
        <w:rPr>
          <w:rFonts w:ascii="Times New Roman" w:hAnsi="Times New Roman" w:cs="Times New Roman"/>
        </w:rPr>
        <w:t xml:space="preserve">improper </w:t>
      </w:r>
      <w:r w:rsidR="00110AA7">
        <w:rPr>
          <w:rFonts w:ascii="Times New Roman" w:hAnsi="Times New Roman" w:cs="Times New Roman"/>
        </w:rPr>
        <w:t>or</w:t>
      </w:r>
      <w:r w:rsidR="004043CB">
        <w:rPr>
          <w:rFonts w:ascii="Times New Roman" w:hAnsi="Times New Roman" w:cs="Times New Roman"/>
        </w:rPr>
        <w:t xml:space="preserve"> </w:t>
      </w:r>
      <w:r w:rsidRPr="00663FF6">
        <w:rPr>
          <w:rFonts w:ascii="Times New Roman" w:hAnsi="Times New Roman" w:cs="Times New Roman"/>
        </w:rPr>
        <w:t xml:space="preserve">unreasonable exercise of </w:t>
      </w:r>
      <w:r>
        <w:rPr>
          <w:rFonts w:ascii="Times New Roman" w:hAnsi="Times New Roman" w:cs="Times New Roman"/>
        </w:rPr>
        <w:t xml:space="preserve">discretion will be considered </w:t>
      </w:r>
      <w:r>
        <w:rPr>
          <w:rFonts w:ascii="Times New Roman" w:hAnsi="Times New Roman" w:cs="Times New Roman"/>
        </w:rPr>
        <w:tab/>
      </w:r>
      <w:r w:rsidRPr="00663FF6">
        <w:rPr>
          <w:rFonts w:ascii="Times New Roman" w:hAnsi="Times New Roman" w:cs="Times New Roman"/>
        </w:rPr>
        <w:t>as a misdirection that calls for the appeal court to exercise fresh discretion in the matter.”</w:t>
      </w:r>
    </w:p>
    <w:p w14:paraId="0738F375" w14:textId="77777777" w:rsidR="00663FF6" w:rsidRPr="00104691" w:rsidRDefault="00663FF6" w:rsidP="00104691">
      <w:pPr>
        <w:spacing w:after="0" w:line="240" w:lineRule="auto"/>
        <w:jc w:val="both"/>
        <w:rPr>
          <w:rFonts w:ascii="Times New Roman" w:hAnsi="Times New Roman" w:cs="Times New Roman"/>
        </w:rPr>
      </w:pPr>
    </w:p>
    <w:p w14:paraId="2EE0793E" w14:textId="5BB0C40F" w:rsidR="00663FF6" w:rsidRPr="00663FF6" w:rsidRDefault="00663FF6" w:rsidP="00663FF6">
      <w:pPr>
        <w:pStyle w:val="ListParagraph"/>
        <w:numPr>
          <w:ilvl w:val="0"/>
          <w:numId w:val="7"/>
        </w:numPr>
        <w:spacing w:after="0" w:line="360" w:lineRule="auto"/>
        <w:jc w:val="both"/>
        <w:rPr>
          <w:rFonts w:ascii="Times New Roman" w:hAnsi="Times New Roman" w:cs="Times New Roman"/>
          <w:sz w:val="24"/>
          <w:szCs w:val="24"/>
        </w:rPr>
      </w:pPr>
      <w:r w:rsidRPr="00663FF6">
        <w:rPr>
          <w:rFonts w:ascii="Times New Roman" w:hAnsi="Times New Roman" w:cs="Times New Roman"/>
          <w:sz w:val="24"/>
          <w:szCs w:val="24"/>
        </w:rPr>
        <w:tab/>
        <w:t>Consequently, the trial court’s failure to consider the appellant’s pre-trial incarceration in assessing sentence does not move us to interfere with its exercise of discretion.</w:t>
      </w:r>
    </w:p>
    <w:p w14:paraId="7497F9AA" w14:textId="64C5CC26" w:rsidR="00663FF6" w:rsidRPr="00663FF6" w:rsidRDefault="00663FF6" w:rsidP="00663FF6">
      <w:pPr>
        <w:pStyle w:val="ListParagraph"/>
        <w:numPr>
          <w:ilvl w:val="0"/>
          <w:numId w:val="7"/>
        </w:numPr>
        <w:spacing w:after="0" w:line="360" w:lineRule="auto"/>
        <w:jc w:val="both"/>
        <w:rPr>
          <w:rFonts w:ascii="Times New Roman" w:hAnsi="Times New Roman" w:cs="Times New Roman"/>
          <w:sz w:val="24"/>
          <w:szCs w:val="24"/>
        </w:rPr>
      </w:pPr>
      <w:r w:rsidRPr="00663FF6">
        <w:rPr>
          <w:rFonts w:ascii="Times New Roman" w:hAnsi="Times New Roman" w:cs="Times New Roman"/>
          <w:sz w:val="24"/>
          <w:szCs w:val="24"/>
        </w:rPr>
        <w:tab/>
        <w:t xml:space="preserve">Finally, we think it academic to discuss the merit or otherwise of the last </w:t>
      </w:r>
      <w:r w:rsidR="00951905">
        <w:rPr>
          <w:rFonts w:ascii="Times New Roman" w:hAnsi="Times New Roman" w:cs="Times New Roman"/>
          <w:sz w:val="24"/>
          <w:szCs w:val="24"/>
        </w:rPr>
        <w:t>g</w:t>
      </w:r>
      <w:r w:rsidRPr="00663FF6">
        <w:rPr>
          <w:rFonts w:ascii="Times New Roman" w:hAnsi="Times New Roman" w:cs="Times New Roman"/>
          <w:sz w:val="24"/>
          <w:szCs w:val="24"/>
        </w:rPr>
        <w:t xml:space="preserve">round on which </w:t>
      </w:r>
      <w:r w:rsidRPr="00663FF6">
        <w:rPr>
          <w:rFonts w:ascii="Times New Roman" w:hAnsi="Times New Roman" w:cs="Times New Roman"/>
          <w:sz w:val="24"/>
          <w:szCs w:val="24"/>
        </w:rPr>
        <w:tab/>
        <w:t>the sentence was attack</w:t>
      </w:r>
      <w:r w:rsidR="004043CB">
        <w:rPr>
          <w:rFonts w:ascii="Times New Roman" w:hAnsi="Times New Roman" w:cs="Times New Roman"/>
          <w:sz w:val="24"/>
          <w:szCs w:val="24"/>
        </w:rPr>
        <w:t>ed</w:t>
      </w:r>
      <w:r w:rsidRPr="00663FF6">
        <w:rPr>
          <w:rFonts w:ascii="Times New Roman" w:hAnsi="Times New Roman" w:cs="Times New Roman"/>
          <w:sz w:val="24"/>
          <w:szCs w:val="24"/>
        </w:rPr>
        <w:t>.  Nothing turns on it.  The ground of appeal reads:</w:t>
      </w:r>
    </w:p>
    <w:p w14:paraId="0551ED2A" w14:textId="79DA3A27" w:rsidR="00663FF6" w:rsidRPr="00663FF6" w:rsidRDefault="00663FF6" w:rsidP="00104691">
      <w:pPr>
        <w:pStyle w:val="ListParagraph"/>
        <w:spacing w:after="0" w:line="240" w:lineRule="auto"/>
        <w:ind w:left="644"/>
        <w:jc w:val="both"/>
        <w:rPr>
          <w:rFonts w:ascii="Times New Roman" w:hAnsi="Times New Roman" w:cs="Times New Roman"/>
        </w:rPr>
      </w:pPr>
      <w:r w:rsidRPr="00663FF6">
        <w:rPr>
          <w:rFonts w:ascii="Times New Roman" w:hAnsi="Times New Roman" w:cs="Times New Roman"/>
          <w:sz w:val="24"/>
          <w:szCs w:val="24"/>
        </w:rPr>
        <w:t>“</w:t>
      </w:r>
      <w:r w:rsidRPr="00663FF6">
        <w:rPr>
          <w:rFonts w:ascii="Times New Roman" w:hAnsi="Times New Roman" w:cs="Times New Roman"/>
        </w:rPr>
        <w:t xml:space="preserve">The court </w:t>
      </w:r>
      <w:r w:rsidRPr="00663FF6">
        <w:rPr>
          <w:rFonts w:ascii="Times New Roman" w:hAnsi="Times New Roman" w:cs="Times New Roman"/>
          <w:i/>
        </w:rPr>
        <w:t>a quo</w:t>
      </w:r>
      <w:r w:rsidRPr="00663FF6">
        <w:rPr>
          <w:rFonts w:ascii="Times New Roman" w:hAnsi="Times New Roman" w:cs="Times New Roman"/>
        </w:rPr>
        <w:t xml:space="preserve"> erred in assessing sentence when it found </w:t>
      </w:r>
      <w:r w:rsidR="00104691">
        <w:rPr>
          <w:rFonts w:ascii="Times New Roman" w:hAnsi="Times New Roman" w:cs="Times New Roman"/>
        </w:rPr>
        <w:t xml:space="preserve">that there was no difference </w:t>
      </w:r>
      <w:r w:rsidR="00104691">
        <w:rPr>
          <w:rFonts w:ascii="Times New Roman" w:hAnsi="Times New Roman" w:cs="Times New Roman"/>
        </w:rPr>
        <w:tab/>
      </w:r>
      <w:r w:rsidR="00104691">
        <w:rPr>
          <w:rFonts w:ascii="Times New Roman" w:hAnsi="Times New Roman" w:cs="Times New Roman"/>
        </w:rPr>
        <w:tab/>
      </w:r>
      <w:r w:rsidRPr="00663FF6">
        <w:rPr>
          <w:rFonts w:ascii="Times New Roman" w:hAnsi="Times New Roman" w:cs="Times New Roman"/>
        </w:rPr>
        <w:t>between culpable homicide arising out of a motor vehicle ac</w:t>
      </w:r>
      <w:r w:rsidR="00104691">
        <w:rPr>
          <w:rFonts w:ascii="Times New Roman" w:hAnsi="Times New Roman" w:cs="Times New Roman"/>
        </w:rPr>
        <w:t xml:space="preserve">cident and that which arises </w:t>
      </w:r>
      <w:r w:rsidR="00104691">
        <w:rPr>
          <w:rFonts w:ascii="Times New Roman" w:hAnsi="Times New Roman" w:cs="Times New Roman"/>
        </w:rPr>
        <w:tab/>
      </w:r>
      <w:r w:rsidR="00104691">
        <w:rPr>
          <w:rFonts w:ascii="Times New Roman" w:hAnsi="Times New Roman" w:cs="Times New Roman"/>
        </w:rPr>
        <w:tab/>
      </w:r>
      <w:r w:rsidRPr="00663FF6">
        <w:rPr>
          <w:rFonts w:ascii="Times New Roman" w:hAnsi="Times New Roman" w:cs="Times New Roman"/>
        </w:rPr>
        <w:t>out of other means when the principles that given (sic) the crimes are clearly different.”</w:t>
      </w:r>
    </w:p>
    <w:p w14:paraId="33042838" w14:textId="77777777" w:rsidR="00663FF6" w:rsidRPr="00663FF6" w:rsidRDefault="00663FF6" w:rsidP="00104691">
      <w:pPr>
        <w:pStyle w:val="ListParagraph"/>
        <w:spacing w:after="0" w:line="240" w:lineRule="auto"/>
        <w:ind w:left="644"/>
        <w:jc w:val="both"/>
        <w:rPr>
          <w:rFonts w:ascii="Times New Roman" w:hAnsi="Times New Roman" w:cs="Times New Roman"/>
        </w:rPr>
      </w:pPr>
    </w:p>
    <w:p w14:paraId="4187BC84" w14:textId="04BBA3A8" w:rsidR="00663FF6" w:rsidRPr="00663FF6" w:rsidRDefault="00663FF6" w:rsidP="00663FF6">
      <w:pPr>
        <w:pStyle w:val="ListParagraph"/>
        <w:numPr>
          <w:ilvl w:val="0"/>
          <w:numId w:val="7"/>
        </w:numPr>
        <w:spacing w:after="0" w:line="360" w:lineRule="auto"/>
        <w:jc w:val="both"/>
        <w:rPr>
          <w:rFonts w:ascii="Times New Roman" w:hAnsi="Times New Roman" w:cs="Times New Roman"/>
          <w:sz w:val="24"/>
          <w:szCs w:val="24"/>
        </w:rPr>
      </w:pPr>
      <w:r w:rsidRPr="00663FF6">
        <w:rPr>
          <w:rFonts w:ascii="Times New Roman" w:hAnsi="Times New Roman" w:cs="Times New Roman"/>
          <w:sz w:val="24"/>
          <w:szCs w:val="24"/>
        </w:rPr>
        <w:tab/>
        <w:t xml:space="preserve">This ground demonstrates an attempt to draw the court </w:t>
      </w:r>
      <w:r w:rsidR="004043CB">
        <w:rPr>
          <w:rFonts w:ascii="Times New Roman" w:hAnsi="Times New Roman" w:cs="Times New Roman"/>
          <w:sz w:val="24"/>
          <w:szCs w:val="24"/>
        </w:rPr>
        <w:t>in</w:t>
      </w:r>
      <w:r w:rsidRPr="00663FF6">
        <w:rPr>
          <w:rFonts w:ascii="Times New Roman" w:hAnsi="Times New Roman" w:cs="Times New Roman"/>
          <w:sz w:val="24"/>
          <w:szCs w:val="24"/>
        </w:rPr>
        <w:t>to address</w:t>
      </w:r>
      <w:r w:rsidR="004043CB">
        <w:rPr>
          <w:rFonts w:ascii="Times New Roman" w:hAnsi="Times New Roman" w:cs="Times New Roman"/>
          <w:sz w:val="24"/>
          <w:szCs w:val="24"/>
        </w:rPr>
        <w:t>ing</w:t>
      </w:r>
      <w:r w:rsidRPr="00663FF6">
        <w:rPr>
          <w:rFonts w:ascii="Times New Roman" w:hAnsi="Times New Roman" w:cs="Times New Roman"/>
          <w:sz w:val="24"/>
          <w:szCs w:val="24"/>
        </w:rPr>
        <w:t xml:space="preserve"> that which is nothing </w:t>
      </w:r>
      <w:r w:rsidRPr="00663FF6">
        <w:rPr>
          <w:rFonts w:ascii="Times New Roman" w:hAnsi="Times New Roman" w:cs="Times New Roman"/>
          <w:sz w:val="24"/>
          <w:szCs w:val="24"/>
        </w:rPr>
        <w:tab/>
        <w:t xml:space="preserve">more than argumentative on the part of the appellant. The court sentenced him </w:t>
      </w:r>
      <w:r w:rsidRPr="00663FF6">
        <w:rPr>
          <w:rFonts w:ascii="Times New Roman" w:hAnsi="Times New Roman" w:cs="Times New Roman"/>
          <w:sz w:val="24"/>
          <w:szCs w:val="24"/>
        </w:rPr>
        <w:lastRenderedPageBreak/>
        <w:t>on the basis of principles applicable to culpable homicide cases arising out of a road traffic accident where the offender would have been found to have driven a public service vehicle in a reckless manner. It applied those principles to the facts of the ma</w:t>
      </w:r>
      <w:r w:rsidR="00951905">
        <w:rPr>
          <w:rFonts w:ascii="Times New Roman" w:hAnsi="Times New Roman" w:cs="Times New Roman"/>
          <w:sz w:val="24"/>
          <w:szCs w:val="24"/>
        </w:rPr>
        <w:t>t</w:t>
      </w:r>
      <w:r w:rsidRPr="00663FF6">
        <w:rPr>
          <w:rFonts w:ascii="Times New Roman" w:hAnsi="Times New Roman" w:cs="Times New Roman"/>
          <w:sz w:val="24"/>
          <w:szCs w:val="24"/>
        </w:rPr>
        <w:t xml:space="preserve">ter before it and, having </w:t>
      </w:r>
      <w:r w:rsidRPr="00663FF6">
        <w:rPr>
          <w:rFonts w:ascii="Times New Roman" w:hAnsi="Times New Roman" w:cs="Times New Roman"/>
          <w:sz w:val="24"/>
          <w:szCs w:val="24"/>
        </w:rPr>
        <w:tab/>
        <w:t>made allowance for the mitigation, imposed a sentence which we have found to be merited.</w:t>
      </w:r>
      <w:r w:rsidR="00951905">
        <w:rPr>
          <w:rFonts w:ascii="Times New Roman" w:hAnsi="Times New Roman" w:cs="Times New Roman"/>
          <w:sz w:val="24"/>
          <w:szCs w:val="24"/>
        </w:rPr>
        <w:t xml:space="preserve"> In any event, what is here attacked is not a finding but a l</w:t>
      </w:r>
      <w:r w:rsidR="004043CB">
        <w:rPr>
          <w:rFonts w:ascii="Times New Roman" w:hAnsi="Times New Roman" w:cs="Times New Roman"/>
          <w:sz w:val="24"/>
          <w:szCs w:val="24"/>
        </w:rPr>
        <w:t>ine of reasoning. It was a view which the Court expressed in passing. It did not inform the assessment of an appropriate sentence</w:t>
      </w:r>
    </w:p>
    <w:p w14:paraId="0F57FB6F" w14:textId="7BCA5E18" w:rsidR="00663FF6" w:rsidRDefault="00663FF6" w:rsidP="00663FF6">
      <w:pPr>
        <w:pStyle w:val="ListParagraph"/>
        <w:numPr>
          <w:ilvl w:val="0"/>
          <w:numId w:val="7"/>
        </w:numPr>
        <w:spacing w:after="0" w:line="360" w:lineRule="auto"/>
        <w:jc w:val="both"/>
        <w:rPr>
          <w:rFonts w:ascii="Times New Roman" w:hAnsi="Times New Roman" w:cs="Times New Roman"/>
          <w:sz w:val="24"/>
          <w:szCs w:val="24"/>
        </w:rPr>
      </w:pPr>
      <w:r w:rsidRPr="00663FF6">
        <w:rPr>
          <w:rFonts w:ascii="Times New Roman" w:hAnsi="Times New Roman" w:cs="Times New Roman"/>
          <w:sz w:val="24"/>
          <w:szCs w:val="24"/>
        </w:rPr>
        <w:t xml:space="preserve">In the result, </w:t>
      </w:r>
      <w:r w:rsidRPr="00663FF6">
        <w:rPr>
          <w:rFonts w:ascii="Times New Roman" w:hAnsi="Times New Roman" w:cs="Times New Roman"/>
          <w:b/>
          <w:sz w:val="24"/>
          <w:szCs w:val="24"/>
        </w:rPr>
        <w:t>IT IS ORDERED THAT</w:t>
      </w:r>
      <w:r w:rsidRPr="00663FF6">
        <w:rPr>
          <w:rFonts w:ascii="Times New Roman" w:hAnsi="Times New Roman" w:cs="Times New Roman"/>
          <w:sz w:val="24"/>
          <w:szCs w:val="24"/>
        </w:rPr>
        <w:t>:</w:t>
      </w:r>
    </w:p>
    <w:p w14:paraId="78E3348C" w14:textId="77777777" w:rsidR="00204D76" w:rsidRPr="00663FF6" w:rsidRDefault="00204D76" w:rsidP="00204D76">
      <w:pPr>
        <w:pStyle w:val="ListParagraph"/>
        <w:spacing w:after="0" w:line="360" w:lineRule="auto"/>
        <w:ind w:left="644"/>
        <w:jc w:val="both"/>
        <w:rPr>
          <w:rFonts w:ascii="Times New Roman" w:hAnsi="Times New Roman" w:cs="Times New Roman"/>
          <w:sz w:val="24"/>
          <w:szCs w:val="24"/>
        </w:rPr>
      </w:pPr>
    </w:p>
    <w:p w14:paraId="3D557EE2" w14:textId="1D88B99B" w:rsidR="00663FF6" w:rsidRPr="00104691" w:rsidRDefault="00663FF6" w:rsidP="00104691">
      <w:pPr>
        <w:spacing w:after="0" w:line="360" w:lineRule="auto"/>
        <w:ind w:left="284"/>
        <w:jc w:val="both"/>
        <w:rPr>
          <w:rFonts w:ascii="Times New Roman" w:hAnsi="Times New Roman" w:cs="Times New Roman"/>
          <w:sz w:val="24"/>
          <w:szCs w:val="24"/>
        </w:rPr>
      </w:pPr>
      <w:r w:rsidRPr="00104691">
        <w:rPr>
          <w:rFonts w:ascii="Times New Roman" w:hAnsi="Times New Roman" w:cs="Times New Roman"/>
          <w:sz w:val="24"/>
          <w:szCs w:val="24"/>
        </w:rPr>
        <w:tab/>
        <w:t>The appeal be and is dismissed in its entirety.</w:t>
      </w:r>
    </w:p>
    <w:p w14:paraId="13F1685D" w14:textId="77777777" w:rsidR="00663FF6" w:rsidRPr="00663FF6" w:rsidRDefault="00663FF6" w:rsidP="00104691">
      <w:pPr>
        <w:pStyle w:val="ListParagraph"/>
        <w:spacing w:after="0" w:line="360" w:lineRule="auto"/>
        <w:ind w:left="644"/>
        <w:jc w:val="both"/>
        <w:rPr>
          <w:rFonts w:ascii="Times New Roman" w:hAnsi="Times New Roman" w:cs="Times New Roman"/>
          <w:sz w:val="24"/>
          <w:szCs w:val="24"/>
        </w:rPr>
      </w:pPr>
    </w:p>
    <w:p w14:paraId="2F3D7D78" w14:textId="77777777" w:rsidR="00663FF6" w:rsidRPr="00104691" w:rsidRDefault="00663FF6" w:rsidP="00104691">
      <w:pPr>
        <w:spacing w:after="0" w:line="360" w:lineRule="auto"/>
        <w:jc w:val="both"/>
        <w:rPr>
          <w:rFonts w:ascii="Times New Roman" w:hAnsi="Times New Roman" w:cs="Times New Roman"/>
          <w:sz w:val="24"/>
          <w:szCs w:val="24"/>
        </w:rPr>
      </w:pPr>
    </w:p>
    <w:p w14:paraId="65033B95" w14:textId="77777777" w:rsidR="00663FF6" w:rsidRPr="00104691" w:rsidRDefault="00663FF6" w:rsidP="00104691">
      <w:pPr>
        <w:spacing w:after="0" w:line="360" w:lineRule="auto"/>
        <w:jc w:val="both"/>
        <w:rPr>
          <w:rFonts w:ascii="Times New Roman" w:hAnsi="Times New Roman" w:cs="Times New Roman"/>
          <w:sz w:val="24"/>
          <w:szCs w:val="24"/>
        </w:rPr>
      </w:pPr>
    </w:p>
    <w:p w14:paraId="4811BEE9" w14:textId="77777777" w:rsidR="00663FF6" w:rsidRPr="00663FF6" w:rsidRDefault="00663FF6" w:rsidP="00104691">
      <w:pPr>
        <w:pStyle w:val="ListParagraph"/>
        <w:spacing w:after="0" w:line="360" w:lineRule="auto"/>
        <w:ind w:left="644"/>
        <w:jc w:val="both"/>
        <w:rPr>
          <w:rFonts w:ascii="Times New Roman" w:hAnsi="Times New Roman" w:cs="Times New Roman"/>
          <w:sz w:val="24"/>
          <w:szCs w:val="24"/>
        </w:rPr>
      </w:pPr>
      <w:r w:rsidRPr="00663FF6">
        <w:rPr>
          <w:rFonts w:ascii="Times New Roman" w:hAnsi="Times New Roman" w:cs="Times New Roman"/>
          <w:sz w:val="24"/>
          <w:szCs w:val="24"/>
        </w:rPr>
        <w:tab/>
      </w:r>
      <w:r w:rsidRPr="00663FF6">
        <w:rPr>
          <w:rFonts w:ascii="Times New Roman" w:hAnsi="Times New Roman" w:cs="Times New Roman"/>
          <w:smallCaps/>
          <w:sz w:val="24"/>
          <w:szCs w:val="24"/>
        </w:rPr>
        <w:t>Chikowero J</w:t>
      </w:r>
      <w:r w:rsidRPr="00663FF6">
        <w:rPr>
          <w:rFonts w:ascii="Times New Roman" w:hAnsi="Times New Roman" w:cs="Times New Roman"/>
          <w:sz w:val="24"/>
          <w:szCs w:val="24"/>
        </w:rPr>
        <w:t>:………………………………..</w:t>
      </w:r>
    </w:p>
    <w:p w14:paraId="6BD5CD2E" w14:textId="77777777" w:rsidR="00663FF6" w:rsidRPr="00104691" w:rsidRDefault="00663FF6" w:rsidP="00104691">
      <w:pPr>
        <w:spacing w:after="0" w:line="360" w:lineRule="auto"/>
        <w:jc w:val="both"/>
        <w:rPr>
          <w:rFonts w:ascii="Times New Roman" w:hAnsi="Times New Roman" w:cs="Times New Roman"/>
          <w:sz w:val="24"/>
          <w:szCs w:val="24"/>
        </w:rPr>
      </w:pPr>
    </w:p>
    <w:p w14:paraId="042D4411" w14:textId="77777777" w:rsidR="00663FF6" w:rsidRPr="00104691" w:rsidRDefault="00663FF6" w:rsidP="00104691">
      <w:pPr>
        <w:spacing w:after="0" w:line="360" w:lineRule="auto"/>
        <w:jc w:val="both"/>
        <w:rPr>
          <w:rFonts w:ascii="Times New Roman" w:hAnsi="Times New Roman" w:cs="Times New Roman"/>
          <w:sz w:val="24"/>
          <w:szCs w:val="24"/>
        </w:rPr>
      </w:pPr>
    </w:p>
    <w:p w14:paraId="5798F872" w14:textId="77777777" w:rsidR="00663FF6" w:rsidRPr="00104691" w:rsidRDefault="00663FF6" w:rsidP="00104691">
      <w:pPr>
        <w:spacing w:after="0" w:line="360" w:lineRule="auto"/>
        <w:jc w:val="both"/>
        <w:rPr>
          <w:rFonts w:ascii="Times New Roman" w:hAnsi="Times New Roman" w:cs="Times New Roman"/>
          <w:sz w:val="24"/>
          <w:szCs w:val="24"/>
        </w:rPr>
      </w:pPr>
      <w:r w:rsidRPr="00104691">
        <w:rPr>
          <w:rFonts w:ascii="Times New Roman" w:hAnsi="Times New Roman" w:cs="Times New Roman"/>
          <w:sz w:val="24"/>
          <w:szCs w:val="24"/>
        </w:rPr>
        <w:tab/>
      </w:r>
      <w:r w:rsidRPr="00104691">
        <w:rPr>
          <w:rFonts w:ascii="Times New Roman" w:hAnsi="Times New Roman" w:cs="Times New Roman"/>
          <w:smallCaps/>
          <w:sz w:val="24"/>
          <w:szCs w:val="24"/>
        </w:rPr>
        <w:t>Zhou J</w:t>
      </w:r>
      <w:r w:rsidRPr="00104691">
        <w:rPr>
          <w:rFonts w:ascii="Times New Roman" w:hAnsi="Times New Roman" w:cs="Times New Roman"/>
          <w:sz w:val="24"/>
          <w:szCs w:val="24"/>
        </w:rPr>
        <w:t>:…………………………………….. I agree</w:t>
      </w:r>
    </w:p>
    <w:p w14:paraId="22801711" w14:textId="77777777" w:rsidR="00663FF6" w:rsidRPr="00104691" w:rsidRDefault="00663FF6" w:rsidP="00104691">
      <w:pPr>
        <w:spacing w:after="0" w:line="360" w:lineRule="auto"/>
        <w:jc w:val="both"/>
        <w:rPr>
          <w:rFonts w:ascii="Times New Roman" w:hAnsi="Times New Roman" w:cs="Times New Roman"/>
          <w:sz w:val="24"/>
          <w:szCs w:val="24"/>
        </w:rPr>
      </w:pPr>
    </w:p>
    <w:p w14:paraId="27019F00" w14:textId="77777777" w:rsidR="00663FF6" w:rsidRPr="00104691" w:rsidRDefault="00663FF6" w:rsidP="00104691">
      <w:pPr>
        <w:spacing w:after="0" w:line="360" w:lineRule="auto"/>
        <w:jc w:val="both"/>
        <w:rPr>
          <w:rFonts w:ascii="Times New Roman" w:hAnsi="Times New Roman" w:cs="Times New Roman"/>
          <w:sz w:val="24"/>
          <w:szCs w:val="24"/>
        </w:rPr>
      </w:pPr>
    </w:p>
    <w:p w14:paraId="043D82D8" w14:textId="77777777" w:rsidR="00663FF6" w:rsidRPr="00663FF6" w:rsidRDefault="00663FF6" w:rsidP="00104691">
      <w:pPr>
        <w:pStyle w:val="ListParagraph"/>
        <w:spacing w:after="0" w:line="240" w:lineRule="auto"/>
        <w:ind w:left="644"/>
        <w:jc w:val="both"/>
        <w:rPr>
          <w:rFonts w:ascii="Times New Roman" w:hAnsi="Times New Roman" w:cs="Times New Roman"/>
          <w:sz w:val="24"/>
          <w:szCs w:val="24"/>
        </w:rPr>
      </w:pPr>
      <w:r w:rsidRPr="00663FF6">
        <w:rPr>
          <w:rFonts w:ascii="Times New Roman" w:hAnsi="Times New Roman" w:cs="Times New Roman"/>
          <w:sz w:val="24"/>
          <w:szCs w:val="24"/>
        </w:rPr>
        <w:tab/>
      </w:r>
      <w:r w:rsidRPr="00663FF6">
        <w:rPr>
          <w:rFonts w:ascii="Times New Roman" w:hAnsi="Times New Roman" w:cs="Times New Roman"/>
          <w:i/>
          <w:sz w:val="24"/>
          <w:szCs w:val="24"/>
        </w:rPr>
        <w:t>Bvekwa Legal Practice</w:t>
      </w:r>
      <w:r w:rsidRPr="00663FF6">
        <w:rPr>
          <w:rFonts w:ascii="Times New Roman" w:hAnsi="Times New Roman" w:cs="Times New Roman"/>
          <w:sz w:val="24"/>
          <w:szCs w:val="24"/>
        </w:rPr>
        <w:t>, appellant’s legal practitioners</w:t>
      </w:r>
    </w:p>
    <w:p w14:paraId="46D142A7" w14:textId="77777777" w:rsidR="00663FF6" w:rsidRPr="00104691" w:rsidRDefault="00663FF6" w:rsidP="00104691">
      <w:pPr>
        <w:spacing w:after="0" w:line="240" w:lineRule="auto"/>
        <w:ind w:left="284"/>
        <w:jc w:val="both"/>
        <w:rPr>
          <w:rFonts w:ascii="Times New Roman" w:hAnsi="Times New Roman" w:cs="Times New Roman"/>
          <w:sz w:val="24"/>
          <w:szCs w:val="24"/>
        </w:rPr>
      </w:pPr>
      <w:r w:rsidRPr="00104691">
        <w:rPr>
          <w:rFonts w:ascii="Times New Roman" w:hAnsi="Times New Roman" w:cs="Times New Roman"/>
          <w:sz w:val="24"/>
          <w:szCs w:val="24"/>
        </w:rPr>
        <w:tab/>
      </w:r>
      <w:r w:rsidRPr="00104691">
        <w:rPr>
          <w:rFonts w:ascii="Times New Roman" w:hAnsi="Times New Roman" w:cs="Times New Roman"/>
          <w:i/>
          <w:sz w:val="24"/>
          <w:szCs w:val="24"/>
        </w:rPr>
        <w:t>The National Prosecuting Authority</w:t>
      </w:r>
      <w:r w:rsidRPr="00104691">
        <w:rPr>
          <w:rFonts w:ascii="Times New Roman" w:hAnsi="Times New Roman" w:cs="Times New Roman"/>
          <w:sz w:val="24"/>
          <w:szCs w:val="24"/>
        </w:rPr>
        <w:t>, respondent’s legal practitioners</w:t>
      </w:r>
    </w:p>
    <w:p w14:paraId="64F6E49F" w14:textId="77777777" w:rsidR="00663FF6" w:rsidRPr="00104691" w:rsidRDefault="00663FF6" w:rsidP="00104691">
      <w:pPr>
        <w:spacing w:after="0" w:line="240" w:lineRule="auto"/>
        <w:ind w:left="284"/>
        <w:jc w:val="both"/>
        <w:rPr>
          <w:rFonts w:ascii="Times New Roman" w:hAnsi="Times New Roman" w:cs="Times New Roman"/>
          <w:sz w:val="24"/>
          <w:szCs w:val="24"/>
        </w:rPr>
      </w:pPr>
    </w:p>
    <w:p w14:paraId="7D16BA38" w14:textId="77777777" w:rsidR="00663FF6" w:rsidRPr="00104691" w:rsidRDefault="00663FF6" w:rsidP="00104691">
      <w:pPr>
        <w:spacing w:after="0" w:line="360" w:lineRule="auto"/>
        <w:ind w:left="284"/>
        <w:jc w:val="both"/>
        <w:rPr>
          <w:rFonts w:ascii="Times New Roman" w:hAnsi="Times New Roman" w:cs="Times New Roman"/>
          <w:sz w:val="24"/>
          <w:szCs w:val="24"/>
        </w:rPr>
      </w:pPr>
    </w:p>
    <w:p w14:paraId="3A7D8104" w14:textId="77777777" w:rsidR="00DE5868" w:rsidRPr="008B60CF" w:rsidRDefault="00DE5868" w:rsidP="00DE5868">
      <w:pPr>
        <w:spacing w:after="0" w:line="240" w:lineRule="auto"/>
        <w:jc w:val="both"/>
        <w:rPr>
          <w:rFonts w:ascii="Times New Roman" w:hAnsi="Times New Roman" w:cs="Times New Roman"/>
          <w:sz w:val="24"/>
          <w:szCs w:val="24"/>
        </w:rPr>
      </w:pPr>
    </w:p>
    <w:p w14:paraId="35DECA2D" w14:textId="4FC1022E" w:rsidR="00047A16" w:rsidRPr="00DE5868" w:rsidRDefault="00F871D5" w:rsidP="00DE5868">
      <w:pPr>
        <w:spacing w:after="0" w:line="240" w:lineRule="auto"/>
        <w:jc w:val="both"/>
        <w:rPr>
          <w:rFonts w:ascii="Times New Roman" w:hAnsi="Times New Roman" w:cs="Times New Roman"/>
          <w:sz w:val="24"/>
          <w:szCs w:val="24"/>
        </w:rPr>
      </w:pPr>
      <w:r w:rsidRPr="00DE5868">
        <w:rPr>
          <w:rFonts w:ascii="Times New Roman" w:hAnsi="Times New Roman" w:cs="Times New Roman"/>
          <w:sz w:val="24"/>
          <w:szCs w:val="24"/>
        </w:rPr>
        <w:t xml:space="preserve"> </w:t>
      </w:r>
    </w:p>
    <w:p w14:paraId="5F5E7373" w14:textId="2B21419C" w:rsidR="00D74B12" w:rsidRDefault="00CC5A8E" w:rsidP="00047A16">
      <w:pPr>
        <w:pStyle w:val="ListParagraph"/>
        <w:spacing w:after="0" w:line="36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            </w:t>
      </w:r>
    </w:p>
    <w:p w14:paraId="729D90CA" w14:textId="457FE2D6" w:rsidR="00BB327A" w:rsidRPr="00D4551D" w:rsidRDefault="00A9191A" w:rsidP="00D74B12">
      <w:pPr>
        <w:pStyle w:val="ListParagraph"/>
        <w:spacing w:after="0" w:line="36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   </w:t>
      </w:r>
    </w:p>
    <w:sectPr w:rsidR="00BB327A" w:rsidRPr="00D4551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B644E" w14:textId="77777777" w:rsidR="00B76B40" w:rsidRDefault="00B76B40" w:rsidP="007C2A1A">
      <w:pPr>
        <w:spacing w:after="0" w:line="240" w:lineRule="auto"/>
      </w:pPr>
      <w:r>
        <w:separator/>
      </w:r>
    </w:p>
  </w:endnote>
  <w:endnote w:type="continuationSeparator" w:id="0">
    <w:p w14:paraId="5C9CFE09" w14:textId="77777777" w:rsidR="00B76B40" w:rsidRDefault="00B76B40" w:rsidP="007C2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95EC0" w14:textId="77777777" w:rsidR="00B76B40" w:rsidRDefault="00B76B40" w:rsidP="007C2A1A">
      <w:pPr>
        <w:spacing w:after="0" w:line="240" w:lineRule="auto"/>
      </w:pPr>
      <w:r>
        <w:separator/>
      </w:r>
    </w:p>
  </w:footnote>
  <w:footnote w:type="continuationSeparator" w:id="0">
    <w:p w14:paraId="0CEB9EF3" w14:textId="77777777" w:rsidR="00B76B40" w:rsidRDefault="00B76B40" w:rsidP="007C2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339973"/>
      <w:docPartObj>
        <w:docPartGallery w:val="Page Numbers (Top of Page)"/>
        <w:docPartUnique/>
      </w:docPartObj>
    </w:sdtPr>
    <w:sdtEndPr>
      <w:rPr>
        <w:noProof/>
      </w:rPr>
    </w:sdtEndPr>
    <w:sdtContent>
      <w:p w14:paraId="11803AC2" w14:textId="233CB88B" w:rsidR="003C65AE" w:rsidRDefault="003C65AE">
        <w:pPr>
          <w:pStyle w:val="Header"/>
          <w:jc w:val="right"/>
          <w:rPr>
            <w:noProof/>
          </w:rPr>
        </w:pPr>
        <w:r>
          <w:fldChar w:fldCharType="begin"/>
        </w:r>
        <w:r>
          <w:instrText xml:space="preserve"> PAGE   \* MERGEFORMAT </w:instrText>
        </w:r>
        <w:r>
          <w:fldChar w:fldCharType="separate"/>
        </w:r>
        <w:r w:rsidR="00441DD5">
          <w:rPr>
            <w:noProof/>
          </w:rPr>
          <w:t>1</w:t>
        </w:r>
        <w:r>
          <w:rPr>
            <w:noProof/>
          </w:rPr>
          <w:fldChar w:fldCharType="end"/>
        </w:r>
      </w:p>
      <w:p w14:paraId="7F5AD0C1" w14:textId="09979A2E" w:rsidR="003C65AE" w:rsidRDefault="000B79ED">
        <w:pPr>
          <w:pStyle w:val="Header"/>
          <w:jc w:val="right"/>
          <w:rPr>
            <w:noProof/>
          </w:rPr>
        </w:pPr>
        <w:r>
          <w:rPr>
            <w:noProof/>
          </w:rPr>
          <w:t>HH 542-23</w:t>
        </w:r>
      </w:p>
      <w:p w14:paraId="5A0789BA" w14:textId="323BCF3C" w:rsidR="003C65AE" w:rsidRDefault="003C65AE" w:rsidP="00BB327A">
        <w:pPr>
          <w:pStyle w:val="Header"/>
          <w:jc w:val="center"/>
          <w:rPr>
            <w:noProof/>
          </w:rPr>
        </w:pPr>
        <w:r>
          <w:rPr>
            <w:noProof/>
          </w:rPr>
          <w:tab/>
          <w:t xml:space="preserve">                          </w:t>
        </w:r>
        <w:r>
          <w:rPr>
            <w:noProof/>
          </w:rPr>
          <w:tab/>
          <w:t xml:space="preserve">  CA 127/23</w:t>
        </w:r>
      </w:p>
      <w:p w14:paraId="6E3B8A18" w14:textId="77777777" w:rsidR="003C65AE" w:rsidRDefault="00B76B40">
        <w:pPr>
          <w:pStyle w:val="Header"/>
          <w:jc w:val="right"/>
        </w:pPr>
      </w:p>
    </w:sdtContent>
  </w:sdt>
  <w:p w14:paraId="7D2DBFA3" w14:textId="77777777" w:rsidR="003C65AE" w:rsidRDefault="003C65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7044"/>
    <w:multiLevelType w:val="hybridMultilevel"/>
    <w:tmpl w:val="026E9ED0"/>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12821E1"/>
    <w:multiLevelType w:val="hybridMultilevel"/>
    <w:tmpl w:val="0C3EF924"/>
    <w:lvl w:ilvl="0" w:tplc="4E84B158">
      <w:start w:val="1"/>
      <w:numFmt w:val="upperLetter"/>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78A027C"/>
    <w:multiLevelType w:val="hybridMultilevel"/>
    <w:tmpl w:val="BA6A0542"/>
    <w:lvl w:ilvl="0" w:tplc="64FA2FA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59473559"/>
    <w:multiLevelType w:val="hybridMultilevel"/>
    <w:tmpl w:val="31E0DDEA"/>
    <w:lvl w:ilvl="0" w:tplc="EC342B16">
      <w:start w:val="1"/>
      <w:numFmt w:val="decimal"/>
      <w:lvlText w:val="%1."/>
      <w:lvlJc w:val="left"/>
      <w:pPr>
        <w:ind w:left="644" w:hanging="360"/>
      </w:pPr>
      <w:rPr>
        <w:rFonts w:hint="default"/>
        <w:b w:val="0"/>
      </w:rPr>
    </w:lvl>
    <w:lvl w:ilvl="1" w:tplc="30090019" w:tentative="1">
      <w:start w:val="1"/>
      <w:numFmt w:val="lowerLetter"/>
      <w:lvlText w:val="%2."/>
      <w:lvlJc w:val="left"/>
      <w:pPr>
        <w:ind w:left="1364" w:hanging="360"/>
      </w:pPr>
    </w:lvl>
    <w:lvl w:ilvl="2" w:tplc="3009001B" w:tentative="1">
      <w:start w:val="1"/>
      <w:numFmt w:val="lowerRoman"/>
      <w:lvlText w:val="%3."/>
      <w:lvlJc w:val="right"/>
      <w:pPr>
        <w:ind w:left="2084" w:hanging="180"/>
      </w:pPr>
    </w:lvl>
    <w:lvl w:ilvl="3" w:tplc="3009000F" w:tentative="1">
      <w:start w:val="1"/>
      <w:numFmt w:val="decimal"/>
      <w:lvlText w:val="%4."/>
      <w:lvlJc w:val="left"/>
      <w:pPr>
        <w:ind w:left="2804" w:hanging="360"/>
      </w:pPr>
    </w:lvl>
    <w:lvl w:ilvl="4" w:tplc="30090019" w:tentative="1">
      <w:start w:val="1"/>
      <w:numFmt w:val="lowerLetter"/>
      <w:lvlText w:val="%5."/>
      <w:lvlJc w:val="left"/>
      <w:pPr>
        <w:ind w:left="3524" w:hanging="360"/>
      </w:pPr>
    </w:lvl>
    <w:lvl w:ilvl="5" w:tplc="3009001B" w:tentative="1">
      <w:start w:val="1"/>
      <w:numFmt w:val="lowerRoman"/>
      <w:lvlText w:val="%6."/>
      <w:lvlJc w:val="right"/>
      <w:pPr>
        <w:ind w:left="4244" w:hanging="180"/>
      </w:pPr>
    </w:lvl>
    <w:lvl w:ilvl="6" w:tplc="3009000F" w:tentative="1">
      <w:start w:val="1"/>
      <w:numFmt w:val="decimal"/>
      <w:lvlText w:val="%7."/>
      <w:lvlJc w:val="left"/>
      <w:pPr>
        <w:ind w:left="4964" w:hanging="360"/>
      </w:pPr>
    </w:lvl>
    <w:lvl w:ilvl="7" w:tplc="30090019" w:tentative="1">
      <w:start w:val="1"/>
      <w:numFmt w:val="lowerLetter"/>
      <w:lvlText w:val="%8."/>
      <w:lvlJc w:val="left"/>
      <w:pPr>
        <w:ind w:left="5684" w:hanging="360"/>
      </w:pPr>
    </w:lvl>
    <w:lvl w:ilvl="8" w:tplc="3009001B" w:tentative="1">
      <w:start w:val="1"/>
      <w:numFmt w:val="lowerRoman"/>
      <w:lvlText w:val="%9."/>
      <w:lvlJc w:val="right"/>
      <w:pPr>
        <w:ind w:left="6404" w:hanging="180"/>
      </w:pPr>
    </w:lvl>
  </w:abstractNum>
  <w:abstractNum w:abstractNumId="4" w15:restartNumberingAfterBreak="0">
    <w:nsid w:val="5C207481"/>
    <w:multiLevelType w:val="hybridMultilevel"/>
    <w:tmpl w:val="B75CD85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0123243"/>
    <w:multiLevelType w:val="hybridMultilevel"/>
    <w:tmpl w:val="066E1E50"/>
    <w:lvl w:ilvl="0" w:tplc="C21072F0">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7EA12DED"/>
    <w:multiLevelType w:val="hybridMultilevel"/>
    <w:tmpl w:val="0D247BD6"/>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A1A"/>
    <w:rsid w:val="00000E02"/>
    <w:rsid w:val="00010CC1"/>
    <w:rsid w:val="00013860"/>
    <w:rsid w:val="000139FD"/>
    <w:rsid w:val="000154DD"/>
    <w:rsid w:val="00016DDE"/>
    <w:rsid w:val="00042DE2"/>
    <w:rsid w:val="00043CCD"/>
    <w:rsid w:val="00047A16"/>
    <w:rsid w:val="00047F8C"/>
    <w:rsid w:val="0005688C"/>
    <w:rsid w:val="00065126"/>
    <w:rsid w:val="0008355B"/>
    <w:rsid w:val="00086694"/>
    <w:rsid w:val="00090F49"/>
    <w:rsid w:val="000A2270"/>
    <w:rsid w:val="000A643F"/>
    <w:rsid w:val="000B1439"/>
    <w:rsid w:val="000B14EB"/>
    <w:rsid w:val="000B79ED"/>
    <w:rsid w:val="000D27C7"/>
    <w:rsid w:val="000D37C7"/>
    <w:rsid w:val="000E18EE"/>
    <w:rsid w:val="000E7763"/>
    <w:rsid w:val="000F4BC3"/>
    <w:rsid w:val="001020BB"/>
    <w:rsid w:val="00104691"/>
    <w:rsid w:val="001106D9"/>
    <w:rsid w:val="00110AA7"/>
    <w:rsid w:val="00111D4D"/>
    <w:rsid w:val="00127BA5"/>
    <w:rsid w:val="00142E0E"/>
    <w:rsid w:val="00145FDA"/>
    <w:rsid w:val="00150135"/>
    <w:rsid w:val="00155CDD"/>
    <w:rsid w:val="001564AC"/>
    <w:rsid w:val="00160CC2"/>
    <w:rsid w:val="001655D1"/>
    <w:rsid w:val="0019743E"/>
    <w:rsid w:val="00197AE3"/>
    <w:rsid w:val="001B7F0F"/>
    <w:rsid w:val="001C1A11"/>
    <w:rsid w:val="001C207C"/>
    <w:rsid w:val="001D44A4"/>
    <w:rsid w:val="001F02D6"/>
    <w:rsid w:val="001F7200"/>
    <w:rsid w:val="00202F69"/>
    <w:rsid w:val="00204D76"/>
    <w:rsid w:val="002108AD"/>
    <w:rsid w:val="00222C3A"/>
    <w:rsid w:val="002369B0"/>
    <w:rsid w:val="00241F9F"/>
    <w:rsid w:val="002442D8"/>
    <w:rsid w:val="00255E3F"/>
    <w:rsid w:val="002821D7"/>
    <w:rsid w:val="002834B1"/>
    <w:rsid w:val="002A1277"/>
    <w:rsid w:val="002A4546"/>
    <w:rsid w:val="002E24D1"/>
    <w:rsid w:val="003015F8"/>
    <w:rsid w:val="00316581"/>
    <w:rsid w:val="00324F10"/>
    <w:rsid w:val="00333726"/>
    <w:rsid w:val="00345B9D"/>
    <w:rsid w:val="00354325"/>
    <w:rsid w:val="0035716F"/>
    <w:rsid w:val="003606C8"/>
    <w:rsid w:val="00361A37"/>
    <w:rsid w:val="00375540"/>
    <w:rsid w:val="00381880"/>
    <w:rsid w:val="003A0459"/>
    <w:rsid w:val="003A0E8B"/>
    <w:rsid w:val="003C025D"/>
    <w:rsid w:val="003C1060"/>
    <w:rsid w:val="003C65AE"/>
    <w:rsid w:val="003D5462"/>
    <w:rsid w:val="003E0EBD"/>
    <w:rsid w:val="004043CB"/>
    <w:rsid w:val="00421EFA"/>
    <w:rsid w:val="0042373B"/>
    <w:rsid w:val="00424566"/>
    <w:rsid w:val="004264B9"/>
    <w:rsid w:val="00441DD5"/>
    <w:rsid w:val="00451BC5"/>
    <w:rsid w:val="004610CF"/>
    <w:rsid w:val="00475B4F"/>
    <w:rsid w:val="00477138"/>
    <w:rsid w:val="004809E0"/>
    <w:rsid w:val="00480F85"/>
    <w:rsid w:val="00484E63"/>
    <w:rsid w:val="004865BA"/>
    <w:rsid w:val="00497994"/>
    <w:rsid w:val="004A0CA4"/>
    <w:rsid w:val="004B065A"/>
    <w:rsid w:val="004C03C5"/>
    <w:rsid w:val="004D20FD"/>
    <w:rsid w:val="004D2103"/>
    <w:rsid w:val="004D394E"/>
    <w:rsid w:val="004E0152"/>
    <w:rsid w:val="004E6907"/>
    <w:rsid w:val="004F7C19"/>
    <w:rsid w:val="00513CE7"/>
    <w:rsid w:val="00533897"/>
    <w:rsid w:val="00544C42"/>
    <w:rsid w:val="005625A3"/>
    <w:rsid w:val="00565F0E"/>
    <w:rsid w:val="00567F07"/>
    <w:rsid w:val="0059107D"/>
    <w:rsid w:val="0059302A"/>
    <w:rsid w:val="005966DB"/>
    <w:rsid w:val="005A3354"/>
    <w:rsid w:val="005B644F"/>
    <w:rsid w:val="005B7CAC"/>
    <w:rsid w:val="005D531D"/>
    <w:rsid w:val="005E6196"/>
    <w:rsid w:val="005F6679"/>
    <w:rsid w:val="005F6BBE"/>
    <w:rsid w:val="005F6CC5"/>
    <w:rsid w:val="00630083"/>
    <w:rsid w:val="00640EF8"/>
    <w:rsid w:val="0064365E"/>
    <w:rsid w:val="00650D8F"/>
    <w:rsid w:val="0065107A"/>
    <w:rsid w:val="00654F84"/>
    <w:rsid w:val="00663FF6"/>
    <w:rsid w:val="00666839"/>
    <w:rsid w:val="00672472"/>
    <w:rsid w:val="0067623D"/>
    <w:rsid w:val="006832D2"/>
    <w:rsid w:val="006857EE"/>
    <w:rsid w:val="00685F2A"/>
    <w:rsid w:val="00686FD3"/>
    <w:rsid w:val="00691859"/>
    <w:rsid w:val="00694985"/>
    <w:rsid w:val="006A39A0"/>
    <w:rsid w:val="006B2666"/>
    <w:rsid w:val="006B31E8"/>
    <w:rsid w:val="006D7212"/>
    <w:rsid w:val="006E348E"/>
    <w:rsid w:val="007259FE"/>
    <w:rsid w:val="00730CDE"/>
    <w:rsid w:val="00734BCA"/>
    <w:rsid w:val="0074443A"/>
    <w:rsid w:val="0075247B"/>
    <w:rsid w:val="00754DA5"/>
    <w:rsid w:val="00774E55"/>
    <w:rsid w:val="00784C7A"/>
    <w:rsid w:val="00785076"/>
    <w:rsid w:val="007932FA"/>
    <w:rsid w:val="00793B46"/>
    <w:rsid w:val="007A5CAF"/>
    <w:rsid w:val="007B5654"/>
    <w:rsid w:val="007C24C6"/>
    <w:rsid w:val="007C2A1A"/>
    <w:rsid w:val="007C3E02"/>
    <w:rsid w:val="007C797A"/>
    <w:rsid w:val="007F225F"/>
    <w:rsid w:val="007F2DE6"/>
    <w:rsid w:val="00805760"/>
    <w:rsid w:val="008207F9"/>
    <w:rsid w:val="00830B90"/>
    <w:rsid w:val="00830F42"/>
    <w:rsid w:val="008320B6"/>
    <w:rsid w:val="00832F6E"/>
    <w:rsid w:val="008337EE"/>
    <w:rsid w:val="00837245"/>
    <w:rsid w:val="00842A98"/>
    <w:rsid w:val="00845F2A"/>
    <w:rsid w:val="008642D3"/>
    <w:rsid w:val="00873F40"/>
    <w:rsid w:val="008742F0"/>
    <w:rsid w:val="00876B5D"/>
    <w:rsid w:val="0087759E"/>
    <w:rsid w:val="008922B5"/>
    <w:rsid w:val="008A3266"/>
    <w:rsid w:val="008B60CF"/>
    <w:rsid w:val="008B60DF"/>
    <w:rsid w:val="008B7A28"/>
    <w:rsid w:val="008C041C"/>
    <w:rsid w:val="008D5233"/>
    <w:rsid w:val="008F0960"/>
    <w:rsid w:val="008F7C08"/>
    <w:rsid w:val="00915DE1"/>
    <w:rsid w:val="00924251"/>
    <w:rsid w:val="009331F6"/>
    <w:rsid w:val="0093395C"/>
    <w:rsid w:val="009340DF"/>
    <w:rsid w:val="00937937"/>
    <w:rsid w:val="0094122A"/>
    <w:rsid w:val="00951905"/>
    <w:rsid w:val="00976B5C"/>
    <w:rsid w:val="00990D79"/>
    <w:rsid w:val="009B1C25"/>
    <w:rsid w:val="009B22A7"/>
    <w:rsid w:val="009C3094"/>
    <w:rsid w:val="009D111D"/>
    <w:rsid w:val="009D33F4"/>
    <w:rsid w:val="009E0CC7"/>
    <w:rsid w:val="009E54C3"/>
    <w:rsid w:val="009E69D5"/>
    <w:rsid w:val="009F6EB3"/>
    <w:rsid w:val="00A20667"/>
    <w:rsid w:val="00A21D91"/>
    <w:rsid w:val="00A30094"/>
    <w:rsid w:val="00A346D1"/>
    <w:rsid w:val="00A35EF1"/>
    <w:rsid w:val="00A37F6B"/>
    <w:rsid w:val="00A526C1"/>
    <w:rsid w:val="00A5369A"/>
    <w:rsid w:val="00A54E44"/>
    <w:rsid w:val="00A83C8E"/>
    <w:rsid w:val="00A86BB2"/>
    <w:rsid w:val="00A9191A"/>
    <w:rsid w:val="00A9725B"/>
    <w:rsid w:val="00AA2A3F"/>
    <w:rsid w:val="00AA2B53"/>
    <w:rsid w:val="00AB1BC5"/>
    <w:rsid w:val="00AB30F6"/>
    <w:rsid w:val="00AD0F10"/>
    <w:rsid w:val="00AD25D6"/>
    <w:rsid w:val="00AF2AA8"/>
    <w:rsid w:val="00B20004"/>
    <w:rsid w:val="00B21793"/>
    <w:rsid w:val="00B409CB"/>
    <w:rsid w:val="00B603C3"/>
    <w:rsid w:val="00B64760"/>
    <w:rsid w:val="00B64C3B"/>
    <w:rsid w:val="00B76B40"/>
    <w:rsid w:val="00B84B2D"/>
    <w:rsid w:val="00B855B1"/>
    <w:rsid w:val="00BB0BF8"/>
    <w:rsid w:val="00BB0FF4"/>
    <w:rsid w:val="00BB327A"/>
    <w:rsid w:val="00BB56F4"/>
    <w:rsid w:val="00BB7720"/>
    <w:rsid w:val="00BC56B0"/>
    <w:rsid w:val="00BD19CE"/>
    <w:rsid w:val="00BD4CF0"/>
    <w:rsid w:val="00BE6775"/>
    <w:rsid w:val="00BF2D10"/>
    <w:rsid w:val="00C01271"/>
    <w:rsid w:val="00C03B15"/>
    <w:rsid w:val="00C04A7E"/>
    <w:rsid w:val="00C05CD9"/>
    <w:rsid w:val="00C1663B"/>
    <w:rsid w:val="00C30D78"/>
    <w:rsid w:val="00C44421"/>
    <w:rsid w:val="00C47E75"/>
    <w:rsid w:val="00C5163B"/>
    <w:rsid w:val="00C57015"/>
    <w:rsid w:val="00C86F08"/>
    <w:rsid w:val="00CA2841"/>
    <w:rsid w:val="00CA54F8"/>
    <w:rsid w:val="00CA59FA"/>
    <w:rsid w:val="00CC021C"/>
    <w:rsid w:val="00CC5A8E"/>
    <w:rsid w:val="00CF7DB7"/>
    <w:rsid w:val="00D02563"/>
    <w:rsid w:val="00D135C8"/>
    <w:rsid w:val="00D15484"/>
    <w:rsid w:val="00D15E94"/>
    <w:rsid w:val="00D27996"/>
    <w:rsid w:val="00D4551D"/>
    <w:rsid w:val="00D56E4B"/>
    <w:rsid w:val="00D6089E"/>
    <w:rsid w:val="00D735D3"/>
    <w:rsid w:val="00D74B12"/>
    <w:rsid w:val="00D7645C"/>
    <w:rsid w:val="00D854C8"/>
    <w:rsid w:val="00D94A79"/>
    <w:rsid w:val="00DC2091"/>
    <w:rsid w:val="00DC2703"/>
    <w:rsid w:val="00DE5868"/>
    <w:rsid w:val="00E04C54"/>
    <w:rsid w:val="00E07D04"/>
    <w:rsid w:val="00E56D07"/>
    <w:rsid w:val="00E632A0"/>
    <w:rsid w:val="00E66C64"/>
    <w:rsid w:val="00E71051"/>
    <w:rsid w:val="00E85612"/>
    <w:rsid w:val="00E86173"/>
    <w:rsid w:val="00E87B67"/>
    <w:rsid w:val="00E900F6"/>
    <w:rsid w:val="00E92DC7"/>
    <w:rsid w:val="00EC163E"/>
    <w:rsid w:val="00EC5152"/>
    <w:rsid w:val="00EC5E7A"/>
    <w:rsid w:val="00EE186E"/>
    <w:rsid w:val="00EE4B95"/>
    <w:rsid w:val="00EF1044"/>
    <w:rsid w:val="00EF55EF"/>
    <w:rsid w:val="00F102CC"/>
    <w:rsid w:val="00F25575"/>
    <w:rsid w:val="00F34B61"/>
    <w:rsid w:val="00F430EA"/>
    <w:rsid w:val="00F43B5F"/>
    <w:rsid w:val="00F44291"/>
    <w:rsid w:val="00F4439C"/>
    <w:rsid w:val="00F44B77"/>
    <w:rsid w:val="00F54197"/>
    <w:rsid w:val="00F610B2"/>
    <w:rsid w:val="00F64474"/>
    <w:rsid w:val="00F65EFF"/>
    <w:rsid w:val="00F871D5"/>
    <w:rsid w:val="00F936C5"/>
    <w:rsid w:val="00F9405A"/>
    <w:rsid w:val="00F9424A"/>
    <w:rsid w:val="00F9644E"/>
    <w:rsid w:val="00FA6082"/>
    <w:rsid w:val="00FB7C6D"/>
    <w:rsid w:val="00FC31E6"/>
    <w:rsid w:val="00FD322C"/>
    <w:rsid w:val="00FD463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2E7EA"/>
  <w15:chartTrackingRefBased/>
  <w15:docId w15:val="{1DBFFCF2-7E60-4BDB-8944-A02CADF8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A1A"/>
  </w:style>
  <w:style w:type="paragraph" w:styleId="Footer">
    <w:name w:val="footer"/>
    <w:basedOn w:val="Normal"/>
    <w:link w:val="FooterChar"/>
    <w:uiPriority w:val="99"/>
    <w:unhideWhenUsed/>
    <w:rsid w:val="007C2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A1A"/>
  </w:style>
  <w:style w:type="paragraph" w:styleId="ListParagraph">
    <w:name w:val="List Paragraph"/>
    <w:basedOn w:val="Normal"/>
    <w:uiPriority w:val="34"/>
    <w:qFormat/>
    <w:rsid w:val="007C2A1A"/>
    <w:pPr>
      <w:ind w:left="720"/>
      <w:contextualSpacing/>
    </w:pPr>
  </w:style>
  <w:style w:type="paragraph" w:styleId="BalloonText">
    <w:name w:val="Balloon Text"/>
    <w:basedOn w:val="Normal"/>
    <w:link w:val="BalloonTextChar"/>
    <w:uiPriority w:val="99"/>
    <w:semiHidden/>
    <w:unhideWhenUsed/>
    <w:rsid w:val="006D7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212"/>
    <w:rPr>
      <w:rFonts w:ascii="Segoe UI" w:hAnsi="Segoe UI" w:cs="Segoe UI"/>
      <w:sz w:val="18"/>
      <w:szCs w:val="18"/>
    </w:rPr>
  </w:style>
  <w:style w:type="paragraph" w:styleId="FootnoteText">
    <w:name w:val="footnote text"/>
    <w:basedOn w:val="Normal"/>
    <w:link w:val="FootnoteTextChar"/>
    <w:uiPriority w:val="99"/>
    <w:semiHidden/>
    <w:unhideWhenUsed/>
    <w:rsid w:val="00F940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05A"/>
    <w:rPr>
      <w:sz w:val="20"/>
      <w:szCs w:val="20"/>
    </w:rPr>
  </w:style>
  <w:style w:type="character" w:styleId="FootnoteReference">
    <w:name w:val="footnote reference"/>
    <w:basedOn w:val="DefaultParagraphFont"/>
    <w:uiPriority w:val="99"/>
    <w:semiHidden/>
    <w:unhideWhenUsed/>
    <w:rsid w:val="00F940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32E91-02DE-43C7-9B2D-DFCF2E134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2023-08-02T06:38:00Z</cp:lastPrinted>
  <dcterms:created xsi:type="dcterms:W3CDTF">2023-10-06T09:03:00Z</dcterms:created>
  <dcterms:modified xsi:type="dcterms:W3CDTF">2023-10-06T09:03:00Z</dcterms:modified>
</cp:coreProperties>
</file>