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C48E4" w14:textId="77777777" w:rsidR="00D51275" w:rsidRDefault="00D51275" w:rsidP="00B86E17">
      <w:pPr>
        <w:spacing w:after="0"/>
        <w:jc w:val="both"/>
        <w:rPr>
          <w:rFonts w:ascii="Times New Roman" w:hAnsi="Times New Roman" w:cs="Times New Roman"/>
          <w:sz w:val="24"/>
          <w:szCs w:val="24"/>
        </w:rPr>
      </w:pPr>
    </w:p>
    <w:p w14:paraId="1B75494B" w14:textId="77777777" w:rsidR="00D51275" w:rsidRDefault="00D51275" w:rsidP="00B86E17">
      <w:pPr>
        <w:spacing w:after="0"/>
        <w:jc w:val="both"/>
        <w:rPr>
          <w:rFonts w:ascii="Times New Roman" w:hAnsi="Times New Roman" w:cs="Times New Roman"/>
          <w:sz w:val="24"/>
          <w:szCs w:val="24"/>
        </w:rPr>
      </w:pPr>
    </w:p>
    <w:p w14:paraId="7D897C76" w14:textId="77777777" w:rsidR="00E5064B"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CH</w:t>
      </w:r>
      <w:r w:rsidR="00D23882">
        <w:rPr>
          <w:rFonts w:ascii="Times New Roman" w:hAnsi="Times New Roman" w:cs="Times New Roman"/>
          <w:sz w:val="24"/>
          <w:szCs w:val="24"/>
        </w:rPr>
        <w:t xml:space="preserve">AMPION CONSTRUCTORS (PVT) LTD </w:t>
      </w:r>
    </w:p>
    <w:p w14:paraId="1E78C03E" w14:textId="7B55F50A" w:rsidR="00AB53D4" w:rsidRDefault="00AC04B7" w:rsidP="00B86E17">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w:t>
      </w:r>
      <w:r w:rsidR="00AB53D4">
        <w:rPr>
          <w:rFonts w:ascii="Times New Roman" w:hAnsi="Times New Roman" w:cs="Times New Roman"/>
          <w:sz w:val="24"/>
          <w:szCs w:val="24"/>
        </w:rPr>
        <w:t>nd</w:t>
      </w:r>
      <w:proofErr w:type="gramEnd"/>
    </w:p>
    <w:p w14:paraId="1973CA4A" w14:textId="77777777" w:rsidR="00D23882" w:rsidRDefault="00D23882"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ELIZABETH CHIDAVAENZI </w:t>
      </w:r>
    </w:p>
    <w:p w14:paraId="0A244277" w14:textId="0F64977E" w:rsidR="00715C53" w:rsidRDefault="0005204E" w:rsidP="00B86E17">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w:t>
      </w:r>
      <w:r w:rsidR="00715C53">
        <w:rPr>
          <w:rFonts w:ascii="Times New Roman" w:hAnsi="Times New Roman" w:cs="Times New Roman"/>
          <w:sz w:val="24"/>
          <w:szCs w:val="24"/>
        </w:rPr>
        <w:t>nd</w:t>
      </w:r>
      <w:proofErr w:type="gramEnd"/>
      <w:r w:rsidR="00715C53">
        <w:rPr>
          <w:rFonts w:ascii="Times New Roman" w:hAnsi="Times New Roman" w:cs="Times New Roman"/>
          <w:sz w:val="24"/>
          <w:szCs w:val="24"/>
        </w:rPr>
        <w:t xml:space="preserve"> </w:t>
      </w:r>
    </w:p>
    <w:p w14:paraId="2C1690F2" w14:textId="77777777" w:rsidR="00715C53" w:rsidRDefault="00715C53"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KERONI TEVERA </w:t>
      </w:r>
    </w:p>
    <w:p w14:paraId="78C352DA" w14:textId="77777777" w:rsidR="00AB53D4" w:rsidRDefault="002B1832" w:rsidP="00B86E17">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w:t>
      </w:r>
      <w:r w:rsidR="00AB53D4">
        <w:rPr>
          <w:rFonts w:ascii="Times New Roman" w:hAnsi="Times New Roman" w:cs="Times New Roman"/>
          <w:sz w:val="24"/>
          <w:szCs w:val="24"/>
        </w:rPr>
        <w:t>ersus</w:t>
      </w:r>
      <w:proofErr w:type="gramEnd"/>
    </w:p>
    <w:p w14:paraId="784E6536" w14:textId="6F4AAD26" w:rsidR="00AB53D4" w:rsidRDefault="00715C53"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OLSHEVIC INVESTMENTS </w:t>
      </w:r>
      <w:r w:rsidR="00D23882">
        <w:rPr>
          <w:rFonts w:ascii="Times New Roman" w:hAnsi="Times New Roman" w:cs="Times New Roman"/>
          <w:sz w:val="24"/>
          <w:szCs w:val="24"/>
        </w:rPr>
        <w:t>(PVT) LTD</w:t>
      </w:r>
    </w:p>
    <w:p w14:paraId="728DB7BC" w14:textId="77777777" w:rsidR="00B86E17" w:rsidRDefault="00B86E17" w:rsidP="00B86E17">
      <w:pPr>
        <w:spacing w:after="0"/>
        <w:jc w:val="both"/>
        <w:rPr>
          <w:rFonts w:ascii="Times New Roman" w:hAnsi="Times New Roman" w:cs="Times New Roman"/>
          <w:sz w:val="24"/>
          <w:szCs w:val="24"/>
        </w:rPr>
      </w:pPr>
    </w:p>
    <w:p w14:paraId="41CE8F86" w14:textId="77777777" w:rsidR="00D23882" w:rsidRDefault="00D23882" w:rsidP="00B86E17">
      <w:pPr>
        <w:spacing w:after="0"/>
        <w:jc w:val="both"/>
        <w:rPr>
          <w:rFonts w:ascii="Times New Roman" w:hAnsi="Times New Roman" w:cs="Times New Roman"/>
          <w:sz w:val="24"/>
          <w:szCs w:val="24"/>
        </w:rPr>
      </w:pPr>
    </w:p>
    <w:p w14:paraId="2C64D4A2" w14:textId="77777777"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333E133C" w14:textId="02721DF1" w:rsidR="00B86E17" w:rsidRDefault="00D23882" w:rsidP="00B86E17">
      <w:pPr>
        <w:spacing w:after="0"/>
        <w:jc w:val="both"/>
        <w:rPr>
          <w:rFonts w:ascii="Times New Roman" w:hAnsi="Times New Roman" w:cs="Times New Roman"/>
          <w:sz w:val="24"/>
          <w:szCs w:val="24"/>
        </w:rPr>
      </w:pPr>
      <w:r>
        <w:rPr>
          <w:rFonts w:ascii="Times New Roman" w:hAnsi="Times New Roman" w:cs="Times New Roman"/>
          <w:sz w:val="24"/>
          <w:szCs w:val="24"/>
        </w:rPr>
        <w:t>MUREMBA AND MANZUNZU J</w:t>
      </w:r>
      <w:r w:rsidR="003754DD">
        <w:rPr>
          <w:rFonts w:ascii="Times New Roman" w:hAnsi="Times New Roman" w:cs="Times New Roman"/>
          <w:sz w:val="24"/>
          <w:szCs w:val="24"/>
        </w:rPr>
        <w:t>J</w:t>
      </w:r>
    </w:p>
    <w:p w14:paraId="6F74AA1A" w14:textId="7D085A9B"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D23882">
        <w:rPr>
          <w:rFonts w:ascii="Times New Roman" w:hAnsi="Times New Roman" w:cs="Times New Roman"/>
          <w:sz w:val="24"/>
          <w:szCs w:val="24"/>
        </w:rPr>
        <w:t xml:space="preserve">8 October </w:t>
      </w:r>
      <w:r>
        <w:rPr>
          <w:rFonts w:ascii="Times New Roman" w:hAnsi="Times New Roman" w:cs="Times New Roman"/>
          <w:sz w:val="24"/>
          <w:szCs w:val="24"/>
        </w:rPr>
        <w:t xml:space="preserve">2020 &amp; </w:t>
      </w:r>
      <w:r w:rsidR="00A32AD1">
        <w:rPr>
          <w:rFonts w:ascii="Times New Roman" w:hAnsi="Times New Roman" w:cs="Times New Roman"/>
          <w:sz w:val="24"/>
          <w:szCs w:val="24"/>
        </w:rPr>
        <w:t>1</w:t>
      </w:r>
      <w:r w:rsidR="00362A46">
        <w:rPr>
          <w:rFonts w:ascii="Times New Roman" w:hAnsi="Times New Roman" w:cs="Times New Roman"/>
          <w:sz w:val="24"/>
          <w:szCs w:val="24"/>
        </w:rPr>
        <w:t>8</w:t>
      </w:r>
      <w:r w:rsidR="00D23882">
        <w:rPr>
          <w:rFonts w:ascii="Times New Roman" w:hAnsi="Times New Roman" w:cs="Times New Roman"/>
          <w:sz w:val="24"/>
          <w:szCs w:val="24"/>
        </w:rPr>
        <w:t xml:space="preserve"> February 2021</w:t>
      </w:r>
    </w:p>
    <w:p w14:paraId="69AEA852" w14:textId="77777777" w:rsidR="00AB53D4" w:rsidRDefault="00AB53D4" w:rsidP="00B86E17">
      <w:pPr>
        <w:spacing w:after="0"/>
        <w:jc w:val="both"/>
        <w:rPr>
          <w:rFonts w:ascii="Times New Roman" w:hAnsi="Times New Roman" w:cs="Times New Roman"/>
          <w:sz w:val="24"/>
          <w:szCs w:val="24"/>
        </w:rPr>
      </w:pPr>
    </w:p>
    <w:p w14:paraId="6C7C3BCF" w14:textId="77777777" w:rsidR="00B86E17" w:rsidRDefault="00B86E17" w:rsidP="00B86E17">
      <w:pPr>
        <w:spacing w:after="0"/>
        <w:jc w:val="both"/>
        <w:rPr>
          <w:rFonts w:ascii="Times New Roman" w:hAnsi="Times New Roman" w:cs="Times New Roman"/>
          <w:b/>
          <w:sz w:val="24"/>
          <w:szCs w:val="24"/>
        </w:rPr>
      </w:pPr>
    </w:p>
    <w:p w14:paraId="750F7539" w14:textId="77777777" w:rsidR="00AB53D4" w:rsidRPr="00B86E17" w:rsidRDefault="00D23882" w:rsidP="00B86E1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Civil Appeal </w:t>
      </w:r>
    </w:p>
    <w:p w14:paraId="6D1103D1" w14:textId="77777777" w:rsidR="00AB53D4" w:rsidRDefault="00AB53D4" w:rsidP="00B86E17">
      <w:pPr>
        <w:spacing w:after="0"/>
        <w:jc w:val="both"/>
        <w:rPr>
          <w:rFonts w:ascii="Times New Roman" w:hAnsi="Times New Roman" w:cs="Times New Roman"/>
          <w:b/>
          <w:sz w:val="24"/>
          <w:szCs w:val="24"/>
        </w:rPr>
      </w:pPr>
    </w:p>
    <w:p w14:paraId="40CC495C" w14:textId="77777777" w:rsidR="00B86E17" w:rsidRDefault="00B86E17" w:rsidP="00B86E17">
      <w:pPr>
        <w:spacing w:after="0"/>
        <w:jc w:val="both"/>
        <w:rPr>
          <w:rFonts w:ascii="Times New Roman" w:hAnsi="Times New Roman" w:cs="Times New Roman"/>
          <w:b/>
          <w:sz w:val="24"/>
          <w:szCs w:val="24"/>
        </w:rPr>
      </w:pPr>
    </w:p>
    <w:p w14:paraId="78271F91" w14:textId="365983A8" w:rsidR="00B86E17" w:rsidRPr="00B86E17" w:rsidRDefault="00D23882" w:rsidP="00B86E17">
      <w:pPr>
        <w:spacing w:after="0"/>
        <w:jc w:val="both"/>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Dondo</w:t>
      </w:r>
      <w:proofErr w:type="spellEnd"/>
      <w:r w:rsidR="00B86E17">
        <w:rPr>
          <w:rFonts w:ascii="Times New Roman" w:hAnsi="Times New Roman" w:cs="Times New Roman"/>
          <w:i/>
          <w:sz w:val="24"/>
          <w:szCs w:val="24"/>
        </w:rPr>
        <w:t xml:space="preserve">, </w:t>
      </w:r>
      <w:r w:rsidR="00B86E17">
        <w:rPr>
          <w:rFonts w:ascii="Times New Roman" w:hAnsi="Times New Roman" w:cs="Times New Roman"/>
          <w:sz w:val="24"/>
          <w:szCs w:val="24"/>
        </w:rPr>
        <w:t>for the app</w:t>
      </w:r>
      <w:r w:rsidR="003F3F4F">
        <w:rPr>
          <w:rFonts w:ascii="Times New Roman" w:hAnsi="Times New Roman" w:cs="Times New Roman"/>
          <w:sz w:val="24"/>
          <w:szCs w:val="24"/>
        </w:rPr>
        <w:t>ellants</w:t>
      </w:r>
    </w:p>
    <w:p w14:paraId="0FF2F304" w14:textId="18A94CB2" w:rsidR="00B86E17" w:rsidRDefault="00D23882" w:rsidP="00B86E1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R. </w:t>
      </w:r>
      <w:proofErr w:type="spellStart"/>
      <w:r>
        <w:rPr>
          <w:rFonts w:ascii="Times New Roman" w:hAnsi="Times New Roman" w:cs="Times New Roman"/>
          <w:i/>
          <w:sz w:val="24"/>
          <w:szCs w:val="24"/>
        </w:rPr>
        <w:t>Gasa</w:t>
      </w:r>
      <w:proofErr w:type="spellEnd"/>
      <w:r>
        <w:rPr>
          <w:rFonts w:ascii="Times New Roman" w:hAnsi="Times New Roman" w:cs="Times New Roman"/>
          <w:i/>
          <w:sz w:val="24"/>
          <w:szCs w:val="24"/>
        </w:rPr>
        <w:t xml:space="preserve">, </w:t>
      </w:r>
      <w:r w:rsidRPr="00D23882">
        <w:rPr>
          <w:rFonts w:ascii="Times New Roman" w:hAnsi="Times New Roman" w:cs="Times New Roman"/>
          <w:sz w:val="24"/>
          <w:szCs w:val="24"/>
        </w:rPr>
        <w:t xml:space="preserve">for </w:t>
      </w:r>
      <w:r w:rsidR="00AC04B7" w:rsidRPr="00D23882">
        <w:rPr>
          <w:rFonts w:ascii="Times New Roman" w:hAnsi="Times New Roman" w:cs="Times New Roman"/>
          <w:sz w:val="24"/>
          <w:szCs w:val="24"/>
        </w:rPr>
        <w:t>the</w:t>
      </w:r>
      <w:r w:rsidR="00AC04B7">
        <w:rPr>
          <w:rFonts w:ascii="Times New Roman" w:hAnsi="Times New Roman" w:cs="Times New Roman"/>
          <w:i/>
          <w:sz w:val="24"/>
          <w:szCs w:val="24"/>
        </w:rPr>
        <w:t xml:space="preserve"> </w:t>
      </w:r>
      <w:r w:rsidR="00AC04B7" w:rsidRPr="00B86E17">
        <w:rPr>
          <w:rFonts w:ascii="Times New Roman" w:hAnsi="Times New Roman" w:cs="Times New Roman"/>
          <w:sz w:val="24"/>
          <w:szCs w:val="24"/>
        </w:rPr>
        <w:t>respondents</w:t>
      </w:r>
    </w:p>
    <w:p w14:paraId="7661A54F" w14:textId="77777777" w:rsidR="00B86E17" w:rsidRDefault="00B86E17" w:rsidP="00B86E17">
      <w:pPr>
        <w:spacing w:after="0"/>
        <w:jc w:val="both"/>
        <w:rPr>
          <w:rFonts w:ascii="Times New Roman" w:hAnsi="Times New Roman" w:cs="Times New Roman"/>
          <w:sz w:val="24"/>
          <w:szCs w:val="24"/>
        </w:rPr>
      </w:pPr>
    </w:p>
    <w:p w14:paraId="1B0FC522" w14:textId="77777777" w:rsidR="00B86E17" w:rsidRDefault="00B86E17" w:rsidP="00B86E17">
      <w:pPr>
        <w:spacing w:after="0"/>
        <w:jc w:val="both"/>
        <w:rPr>
          <w:rFonts w:ascii="Times New Roman" w:hAnsi="Times New Roman" w:cs="Times New Roman"/>
          <w:sz w:val="24"/>
          <w:szCs w:val="24"/>
        </w:rPr>
      </w:pPr>
    </w:p>
    <w:p w14:paraId="470A5F86" w14:textId="4893F69D" w:rsidR="00B86E17" w:rsidRDefault="00D23882" w:rsidP="00A84E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MUREMBA </w:t>
      </w:r>
      <w:r w:rsidR="00B86E17">
        <w:rPr>
          <w:rFonts w:ascii="Times New Roman" w:hAnsi="Times New Roman" w:cs="Times New Roman"/>
          <w:sz w:val="24"/>
          <w:szCs w:val="24"/>
        </w:rPr>
        <w:t xml:space="preserve">J: </w:t>
      </w:r>
      <w:r>
        <w:rPr>
          <w:rFonts w:ascii="Times New Roman" w:hAnsi="Times New Roman" w:cs="Times New Roman"/>
          <w:sz w:val="24"/>
          <w:szCs w:val="24"/>
        </w:rPr>
        <w:t>On 8 October 2020 we heard this appeal an</w:t>
      </w:r>
      <w:r w:rsidR="001B3C86">
        <w:rPr>
          <w:rFonts w:ascii="Times New Roman" w:hAnsi="Times New Roman" w:cs="Times New Roman"/>
          <w:sz w:val="24"/>
          <w:szCs w:val="24"/>
        </w:rPr>
        <w:t>d</w:t>
      </w:r>
      <w:r>
        <w:rPr>
          <w:rFonts w:ascii="Times New Roman" w:hAnsi="Times New Roman" w:cs="Times New Roman"/>
          <w:sz w:val="24"/>
          <w:szCs w:val="24"/>
        </w:rPr>
        <w:t xml:space="preserve"> dismissed it with costs. We have been asked for the written reasons and the</w:t>
      </w:r>
      <w:r w:rsidR="00A32AD1">
        <w:rPr>
          <w:rFonts w:ascii="Times New Roman" w:hAnsi="Times New Roman" w:cs="Times New Roman"/>
          <w:sz w:val="24"/>
          <w:szCs w:val="24"/>
        </w:rPr>
        <w:t>s</w:t>
      </w:r>
      <w:r>
        <w:rPr>
          <w:rFonts w:ascii="Times New Roman" w:hAnsi="Times New Roman" w:cs="Times New Roman"/>
          <w:sz w:val="24"/>
          <w:szCs w:val="24"/>
        </w:rPr>
        <w:t>e are they.</w:t>
      </w:r>
    </w:p>
    <w:p w14:paraId="73FF7E07" w14:textId="77777777" w:rsidR="00D23882" w:rsidRDefault="00D23882" w:rsidP="00A84E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was an appeal against the dismissal of an application for rescission of a default judgment by the Magistrates </w:t>
      </w:r>
      <w:r w:rsidR="001E1FDE">
        <w:rPr>
          <w:rFonts w:ascii="Times New Roman" w:hAnsi="Times New Roman" w:cs="Times New Roman"/>
          <w:sz w:val="24"/>
          <w:szCs w:val="24"/>
        </w:rPr>
        <w:t xml:space="preserve">Court. Two grounds of appeal were raised in the notice of appeal. However, at the hearing of the matter, </w:t>
      </w:r>
      <w:r w:rsidR="001E1FDE" w:rsidRPr="001E1FDE">
        <w:rPr>
          <w:rFonts w:ascii="Times New Roman" w:hAnsi="Times New Roman" w:cs="Times New Roman"/>
          <w:i/>
          <w:sz w:val="24"/>
          <w:szCs w:val="24"/>
        </w:rPr>
        <w:t xml:space="preserve">Mr </w:t>
      </w:r>
      <w:proofErr w:type="spellStart"/>
      <w:r w:rsidR="001E1FDE" w:rsidRPr="001E1FDE">
        <w:rPr>
          <w:rFonts w:ascii="Times New Roman" w:hAnsi="Times New Roman" w:cs="Times New Roman"/>
          <w:i/>
          <w:sz w:val="24"/>
          <w:szCs w:val="24"/>
        </w:rPr>
        <w:t>Dondo</w:t>
      </w:r>
      <w:proofErr w:type="spellEnd"/>
      <w:r w:rsidR="001E1FDE">
        <w:rPr>
          <w:rFonts w:ascii="Times New Roman" w:hAnsi="Times New Roman" w:cs="Times New Roman"/>
          <w:sz w:val="24"/>
          <w:szCs w:val="24"/>
        </w:rPr>
        <w:t xml:space="preserve"> for the appellants made a concession that the first ground was not one of the reasons the </w:t>
      </w:r>
      <w:r w:rsidR="001E1FDE" w:rsidRPr="001F1E05">
        <w:rPr>
          <w:rFonts w:ascii="Times New Roman" w:hAnsi="Times New Roman" w:cs="Times New Roman"/>
          <w:i/>
          <w:sz w:val="24"/>
          <w:szCs w:val="24"/>
        </w:rPr>
        <w:t>court a quo</w:t>
      </w:r>
      <w:r w:rsidR="001E1FDE">
        <w:rPr>
          <w:rFonts w:ascii="Times New Roman" w:hAnsi="Times New Roman" w:cs="Times New Roman"/>
          <w:sz w:val="24"/>
          <w:szCs w:val="24"/>
        </w:rPr>
        <w:t xml:space="preserve"> </w:t>
      </w:r>
      <w:r w:rsidR="001F1E05">
        <w:rPr>
          <w:rFonts w:ascii="Times New Roman" w:hAnsi="Times New Roman" w:cs="Times New Roman"/>
          <w:sz w:val="24"/>
          <w:szCs w:val="24"/>
        </w:rPr>
        <w:t xml:space="preserve">dismissed the application for rescission of judgment. He consequently abandoned it. The second ground of appeal that remained was couched as follows:- </w:t>
      </w:r>
      <w:r w:rsidR="001E1FDE">
        <w:rPr>
          <w:rFonts w:ascii="Times New Roman" w:hAnsi="Times New Roman" w:cs="Times New Roman"/>
          <w:sz w:val="24"/>
          <w:szCs w:val="24"/>
        </w:rPr>
        <w:t xml:space="preserve"> </w:t>
      </w:r>
    </w:p>
    <w:p w14:paraId="2B92D764" w14:textId="77777777" w:rsidR="001F1E05" w:rsidRPr="001F1E05" w:rsidRDefault="001F1E05" w:rsidP="001F1E05">
      <w:pPr>
        <w:spacing w:after="0" w:line="240" w:lineRule="auto"/>
        <w:ind w:left="720"/>
        <w:jc w:val="both"/>
        <w:rPr>
          <w:rFonts w:ascii="Times New Roman" w:hAnsi="Times New Roman" w:cs="Times New Roman"/>
        </w:rPr>
      </w:pPr>
      <w:r w:rsidRPr="001F1E05">
        <w:rPr>
          <w:rFonts w:ascii="Times New Roman" w:hAnsi="Times New Roman" w:cs="Times New Roman"/>
        </w:rPr>
        <w:t xml:space="preserve">“The learned magistrate erred and misdirected himself in dismissing the application for rescission of default judgment notwithstanding the reasonable explanation given by the appellants that they were not in wilful default together with the explanation given that they had a </w:t>
      </w:r>
      <w:r w:rsidRPr="001F1E05">
        <w:rPr>
          <w:rFonts w:ascii="Times New Roman" w:hAnsi="Times New Roman" w:cs="Times New Roman"/>
          <w:i/>
        </w:rPr>
        <w:t>bona fide</w:t>
      </w:r>
      <w:r w:rsidRPr="001F1E05">
        <w:rPr>
          <w:rFonts w:ascii="Times New Roman" w:hAnsi="Times New Roman" w:cs="Times New Roman"/>
        </w:rPr>
        <w:t xml:space="preserve"> defence on the merits”. </w:t>
      </w:r>
    </w:p>
    <w:p w14:paraId="3B5DF31E" w14:textId="77777777" w:rsidR="001F1E05" w:rsidRDefault="001F1E05" w:rsidP="001F1E05">
      <w:pPr>
        <w:spacing w:after="0" w:line="360" w:lineRule="auto"/>
        <w:jc w:val="both"/>
        <w:rPr>
          <w:rFonts w:ascii="Times New Roman" w:hAnsi="Times New Roman" w:cs="Times New Roman"/>
          <w:sz w:val="24"/>
          <w:szCs w:val="24"/>
        </w:rPr>
      </w:pPr>
    </w:p>
    <w:p w14:paraId="1E448CEF" w14:textId="3227B62B" w:rsidR="001F1E05" w:rsidRDefault="001F1E05" w:rsidP="001F1E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submissions and arguments in the matter we were not satisfied that the magistrate erred in </w:t>
      </w:r>
      <w:r w:rsidR="00AC04B7">
        <w:rPr>
          <w:rFonts w:ascii="Times New Roman" w:hAnsi="Times New Roman" w:cs="Times New Roman"/>
          <w:sz w:val="24"/>
          <w:szCs w:val="24"/>
        </w:rPr>
        <w:t>finding that</w:t>
      </w:r>
      <w:r w:rsidR="00A32AD1">
        <w:rPr>
          <w:rFonts w:ascii="Times New Roman" w:hAnsi="Times New Roman" w:cs="Times New Roman"/>
          <w:sz w:val="24"/>
          <w:szCs w:val="24"/>
        </w:rPr>
        <w:t xml:space="preserve"> </w:t>
      </w:r>
      <w:r>
        <w:rPr>
          <w:rFonts w:ascii="Times New Roman" w:hAnsi="Times New Roman" w:cs="Times New Roman"/>
          <w:sz w:val="24"/>
          <w:szCs w:val="24"/>
        </w:rPr>
        <w:t xml:space="preserve">the appellants were in wilful default and that they did not have a </w:t>
      </w:r>
      <w:r w:rsidRPr="001F1E05">
        <w:rPr>
          <w:rFonts w:ascii="Times New Roman" w:hAnsi="Times New Roman" w:cs="Times New Roman"/>
          <w:i/>
          <w:sz w:val="24"/>
          <w:szCs w:val="24"/>
        </w:rPr>
        <w:t xml:space="preserve">bona fide </w:t>
      </w:r>
      <w:r>
        <w:rPr>
          <w:rFonts w:ascii="Times New Roman" w:hAnsi="Times New Roman" w:cs="Times New Roman"/>
          <w:sz w:val="24"/>
          <w:szCs w:val="24"/>
        </w:rPr>
        <w:t xml:space="preserve">defence to the merits. </w:t>
      </w:r>
    </w:p>
    <w:p w14:paraId="53445F65" w14:textId="335A7647" w:rsidR="00FA6A1B" w:rsidRPr="00F86589" w:rsidRDefault="001F1E05" w:rsidP="00F86589">
      <w:pPr>
        <w:spacing w:after="0" w:line="360" w:lineRule="auto"/>
        <w:ind w:firstLine="720"/>
        <w:jc w:val="both"/>
        <w:rPr>
          <w:rFonts w:ascii="Times New Roman" w:hAnsi="Times New Roman" w:cs="Times New Roman"/>
        </w:rPr>
      </w:pPr>
      <w:r>
        <w:rPr>
          <w:rFonts w:ascii="Times New Roman" w:hAnsi="Times New Roman" w:cs="Times New Roman"/>
          <w:sz w:val="24"/>
          <w:szCs w:val="24"/>
        </w:rPr>
        <w:lastRenderedPageBreak/>
        <w:t>On 19 September 2018 the respondent issued summons against the appellants for arrear re</w:t>
      </w:r>
      <w:r w:rsidR="00343AFE">
        <w:rPr>
          <w:rFonts w:ascii="Times New Roman" w:hAnsi="Times New Roman" w:cs="Times New Roman"/>
          <w:sz w:val="24"/>
          <w:szCs w:val="24"/>
        </w:rPr>
        <w:t>ntal</w:t>
      </w:r>
      <w:r>
        <w:rPr>
          <w:rFonts w:ascii="Times New Roman" w:hAnsi="Times New Roman" w:cs="Times New Roman"/>
          <w:sz w:val="24"/>
          <w:szCs w:val="24"/>
        </w:rPr>
        <w:t>s, cancellation of the lease agreement</w:t>
      </w:r>
      <w:r w:rsidR="00544C53">
        <w:rPr>
          <w:rFonts w:ascii="Times New Roman" w:hAnsi="Times New Roman" w:cs="Times New Roman"/>
          <w:sz w:val="24"/>
          <w:szCs w:val="24"/>
        </w:rPr>
        <w:t xml:space="preserve">, </w:t>
      </w:r>
      <w:r>
        <w:rPr>
          <w:rFonts w:ascii="Times New Roman" w:hAnsi="Times New Roman" w:cs="Times New Roman"/>
          <w:sz w:val="24"/>
          <w:szCs w:val="24"/>
        </w:rPr>
        <w:t xml:space="preserve">eviction and holding over damages. It is not disputed that the matter was </w:t>
      </w:r>
      <w:r w:rsidR="006F5AE4">
        <w:rPr>
          <w:rFonts w:ascii="Times New Roman" w:hAnsi="Times New Roman" w:cs="Times New Roman"/>
          <w:sz w:val="24"/>
          <w:szCs w:val="24"/>
        </w:rPr>
        <w:t xml:space="preserve">set down for trial on 22 July 2019 at the instance of the appellants. The first appellant is renting the respondent’s property. The second appellant is the </w:t>
      </w:r>
      <w:r w:rsidR="00365DC6">
        <w:rPr>
          <w:rFonts w:ascii="Times New Roman" w:hAnsi="Times New Roman" w:cs="Times New Roman"/>
          <w:sz w:val="24"/>
          <w:szCs w:val="24"/>
        </w:rPr>
        <w:t>d</w:t>
      </w:r>
      <w:r w:rsidR="006F5AE4">
        <w:rPr>
          <w:rFonts w:ascii="Times New Roman" w:hAnsi="Times New Roman" w:cs="Times New Roman"/>
          <w:sz w:val="24"/>
          <w:szCs w:val="24"/>
        </w:rPr>
        <w:t xml:space="preserve">irector of the first appellant. Both the second and the third appellants signed as co-sureties and co-principal debtors of the first appellant. </w:t>
      </w:r>
      <w:r w:rsidR="00FA6A1B">
        <w:rPr>
          <w:rFonts w:ascii="Times New Roman" w:hAnsi="Times New Roman" w:cs="Times New Roman"/>
          <w:sz w:val="24"/>
          <w:szCs w:val="24"/>
        </w:rPr>
        <w:t xml:space="preserve">The first appellant and the respondent entered into a written lease agreement which upon its expiry was not renewed. However, the first appellant remained in occupation. </w:t>
      </w:r>
      <w:r w:rsidR="00F86589">
        <w:rPr>
          <w:rFonts w:ascii="Times New Roman" w:hAnsi="Times New Roman" w:cs="Times New Roman"/>
          <w:sz w:val="24"/>
          <w:szCs w:val="24"/>
        </w:rPr>
        <w:t>So,</w:t>
      </w:r>
      <w:r w:rsidR="00FA6A1B">
        <w:rPr>
          <w:rFonts w:ascii="Times New Roman" w:hAnsi="Times New Roman" w:cs="Times New Roman"/>
          <w:sz w:val="24"/>
          <w:szCs w:val="24"/>
        </w:rPr>
        <w:t xml:space="preserve"> it became a statutory tenant and the second and third respondents remained bound a</w:t>
      </w:r>
      <w:r w:rsidR="00465525">
        <w:rPr>
          <w:rFonts w:ascii="Times New Roman" w:hAnsi="Times New Roman" w:cs="Times New Roman"/>
          <w:sz w:val="24"/>
          <w:szCs w:val="24"/>
        </w:rPr>
        <w:t>s</w:t>
      </w:r>
      <w:r w:rsidR="00FA6A1B">
        <w:rPr>
          <w:rFonts w:ascii="Times New Roman" w:hAnsi="Times New Roman" w:cs="Times New Roman"/>
          <w:sz w:val="24"/>
          <w:szCs w:val="24"/>
        </w:rPr>
        <w:t xml:space="preserve"> sureties and co-principal debtors.  </w:t>
      </w:r>
    </w:p>
    <w:p w14:paraId="010C9963" w14:textId="16E08FB5" w:rsidR="00FA6A1B" w:rsidRPr="00204C32" w:rsidRDefault="00FA6A1B" w:rsidP="00204C32">
      <w:pPr>
        <w:spacing w:after="0" w:line="360" w:lineRule="auto"/>
        <w:jc w:val="both"/>
        <w:rPr>
          <w:rFonts w:ascii="Times New Roman" w:hAnsi="Times New Roman" w:cs="Times New Roman"/>
          <w:i/>
          <w:iCs/>
          <w:sz w:val="24"/>
          <w:szCs w:val="24"/>
        </w:rPr>
      </w:pPr>
      <w:r w:rsidRPr="00204C32">
        <w:rPr>
          <w:rFonts w:ascii="Times New Roman" w:hAnsi="Times New Roman" w:cs="Times New Roman"/>
          <w:i/>
          <w:iCs/>
          <w:sz w:val="24"/>
          <w:szCs w:val="24"/>
        </w:rPr>
        <w:t>Wilful default</w:t>
      </w:r>
    </w:p>
    <w:p w14:paraId="5B650976" w14:textId="2E220807" w:rsidR="00715C53" w:rsidRDefault="00FA6A1B" w:rsidP="00FA6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C0671">
        <w:rPr>
          <w:rFonts w:ascii="Times New Roman" w:hAnsi="Times New Roman" w:cs="Times New Roman"/>
          <w:i/>
          <w:iCs/>
          <w:sz w:val="24"/>
          <w:szCs w:val="24"/>
        </w:rPr>
        <w:t>a quo</w:t>
      </w:r>
      <w:r>
        <w:rPr>
          <w:rFonts w:ascii="Times New Roman" w:hAnsi="Times New Roman" w:cs="Times New Roman"/>
          <w:sz w:val="24"/>
          <w:szCs w:val="24"/>
        </w:rPr>
        <w:t xml:space="preserve"> in its judgment referred to the case of </w:t>
      </w:r>
      <w:r w:rsidRPr="007C0671">
        <w:rPr>
          <w:rFonts w:ascii="Times New Roman" w:hAnsi="Times New Roman" w:cs="Times New Roman"/>
          <w:i/>
          <w:iCs/>
          <w:sz w:val="24"/>
          <w:szCs w:val="24"/>
        </w:rPr>
        <w:t>Zimbabwe Banking</w:t>
      </w:r>
      <w:r>
        <w:rPr>
          <w:rFonts w:ascii="Times New Roman" w:hAnsi="Times New Roman" w:cs="Times New Roman"/>
          <w:sz w:val="24"/>
          <w:szCs w:val="24"/>
        </w:rPr>
        <w:t xml:space="preserve"> </w:t>
      </w:r>
      <w:r w:rsidRPr="00FA6A1B">
        <w:rPr>
          <w:rFonts w:ascii="Times New Roman" w:hAnsi="Times New Roman" w:cs="Times New Roman"/>
          <w:i/>
          <w:sz w:val="24"/>
          <w:szCs w:val="24"/>
        </w:rPr>
        <w:t xml:space="preserve">Corporation </w:t>
      </w:r>
      <w:r w:rsidRPr="00FA6A1B">
        <w:rPr>
          <w:rFonts w:ascii="Times New Roman" w:hAnsi="Times New Roman" w:cs="Times New Roman"/>
          <w:sz w:val="24"/>
          <w:szCs w:val="24"/>
        </w:rPr>
        <w:t>v</w:t>
      </w:r>
      <w:r w:rsidRPr="00FA6A1B">
        <w:rPr>
          <w:rFonts w:ascii="Times New Roman" w:hAnsi="Times New Roman" w:cs="Times New Roman"/>
          <w:i/>
          <w:sz w:val="24"/>
          <w:szCs w:val="24"/>
        </w:rPr>
        <w:t xml:space="preserve"> </w:t>
      </w:r>
      <w:proofErr w:type="spellStart"/>
      <w:r w:rsidRPr="00FA6A1B">
        <w:rPr>
          <w:rFonts w:ascii="Times New Roman" w:hAnsi="Times New Roman" w:cs="Times New Roman"/>
          <w:i/>
          <w:sz w:val="24"/>
          <w:szCs w:val="24"/>
        </w:rPr>
        <w:t>Masendeke</w:t>
      </w:r>
      <w:proofErr w:type="spellEnd"/>
      <w:r>
        <w:rPr>
          <w:rFonts w:ascii="Times New Roman" w:hAnsi="Times New Roman" w:cs="Times New Roman"/>
          <w:sz w:val="24"/>
          <w:szCs w:val="24"/>
        </w:rPr>
        <w:t xml:space="preserve"> 1995 </w:t>
      </w:r>
      <w:r w:rsidR="007C0671">
        <w:rPr>
          <w:rFonts w:ascii="Times New Roman" w:hAnsi="Times New Roman" w:cs="Times New Roman"/>
          <w:sz w:val="24"/>
          <w:szCs w:val="24"/>
        </w:rPr>
        <w:t>(</w:t>
      </w:r>
      <w:r>
        <w:rPr>
          <w:rFonts w:ascii="Times New Roman" w:hAnsi="Times New Roman" w:cs="Times New Roman"/>
          <w:sz w:val="24"/>
          <w:szCs w:val="24"/>
        </w:rPr>
        <w:t xml:space="preserve">2) ZLR </w:t>
      </w:r>
      <w:r w:rsidR="003F3F4F">
        <w:rPr>
          <w:rFonts w:ascii="Times New Roman" w:hAnsi="Times New Roman" w:cs="Times New Roman"/>
          <w:sz w:val="24"/>
          <w:szCs w:val="24"/>
        </w:rPr>
        <w:t xml:space="preserve">400 </w:t>
      </w:r>
      <w:r>
        <w:rPr>
          <w:rFonts w:ascii="Times New Roman" w:hAnsi="Times New Roman" w:cs="Times New Roman"/>
          <w:sz w:val="24"/>
          <w:szCs w:val="24"/>
        </w:rPr>
        <w:t>wherein it was said that wilful default occurs when a party with the full knowledge of the service or set down of the matter and risks attendant upon default, fre</w:t>
      </w:r>
      <w:r w:rsidR="005A76E5">
        <w:rPr>
          <w:rFonts w:ascii="Times New Roman" w:hAnsi="Times New Roman" w:cs="Times New Roman"/>
          <w:sz w:val="24"/>
          <w:szCs w:val="24"/>
        </w:rPr>
        <w:t>el</w:t>
      </w:r>
      <w:r>
        <w:rPr>
          <w:rFonts w:ascii="Times New Roman" w:hAnsi="Times New Roman" w:cs="Times New Roman"/>
          <w:sz w:val="24"/>
          <w:szCs w:val="24"/>
        </w:rPr>
        <w:t>y takes the decision to re</w:t>
      </w:r>
      <w:r w:rsidR="00715C53">
        <w:rPr>
          <w:rFonts w:ascii="Times New Roman" w:hAnsi="Times New Roman" w:cs="Times New Roman"/>
          <w:sz w:val="24"/>
          <w:szCs w:val="24"/>
        </w:rPr>
        <w:t>fr</w:t>
      </w:r>
      <w:r>
        <w:rPr>
          <w:rFonts w:ascii="Times New Roman" w:hAnsi="Times New Roman" w:cs="Times New Roman"/>
          <w:sz w:val="24"/>
          <w:szCs w:val="24"/>
        </w:rPr>
        <w:t xml:space="preserve">ain </w:t>
      </w:r>
      <w:r w:rsidR="00715C53">
        <w:rPr>
          <w:rFonts w:ascii="Times New Roman" w:hAnsi="Times New Roman" w:cs="Times New Roman"/>
          <w:sz w:val="24"/>
          <w:szCs w:val="24"/>
        </w:rPr>
        <w:t>from</w:t>
      </w:r>
      <w:r>
        <w:rPr>
          <w:rFonts w:ascii="Times New Roman" w:hAnsi="Times New Roman" w:cs="Times New Roman"/>
          <w:sz w:val="24"/>
          <w:szCs w:val="24"/>
        </w:rPr>
        <w:t xml:space="preserve"> appearing. The </w:t>
      </w:r>
      <w:r w:rsidR="00C670E6">
        <w:rPr>
          <w:rFonts w:ascii="Times New Roman" w:hAnsi="Times New Roman" w:cs="Times New Roman"/>
          <w:sz w:val="24"/>
          <w:szCs w:val="24"/>
        </w:rPr>
        <w:t xml:space="preserve">court </w:t>
      </w:r>
      <w:r w:rsidRPr="00C670E6">
        <w:rPr>
          <w:rFonts w:ascii="Times New Roman" w:hAnsi="Times New Roman" w:cs="Times New Roman"/>
          <w:i/>
          <w:iCs/>
          <w:sz w:val="24"/>
          <w:szCs w:val="24"/>
        </w:rPr>
        <w:t>a quo</w:t>
      </w:r>
      <w:r>
        <w:rPr>
          <w:rFonts w:ascii="Times New Roman" w:hAnsi="Times New Roman" w:cs="Times New Roman"/>
          <w:sz w:val="24"/>
          <w:szCs w:val="24"/>
        </w:rPr>
        <w:t xml:space="preserve"> ruled th</w:t>
      </w:r>
      <w:r w:rsidR="00715C53">
        <w:rPr>
          <w:rFonts w:ascii="Times New Roman" w:hAnsi="Times New Roman" w:cs="Times New Roman"/>
          <w:sz w:val="24"/>
          <w:szCs w:val="24"/>
        </w:rPr>
        <w:t>a</w:t>
      </w:r>
      <w:r>
        <w:rPr>
          <w:rFonts w:ascii="Times New Roman" w:hAnsi="Times New Roman" w:cs="Times New Roman"/>
          <w:sz w:val="24"/>
          <w:szCs w:val="24"/>
        </w:rPr>
        <w:t xml:space="preserve">t the appellants who were well aware of the hearing date and time did not </w:t>
      </w:r>
      <w:r w:rsidR="00C670E6">
        <w:rPr>
          <w:rFonts w:ascii="Times New Roman" w:hAnsi="Times New Roman" w:cs="Times New Roman"/>
          <w:sz w:val="24"/>
          <w:szCs w:val="24"/>
        </w:rPr>
        <w:t>attend</w:t>
      </w:r>
      <w:r>
        <w:rPr>
          <w:rFonts w:ascii="Times New Roman" w:hAnsi="Times New Roman" w:cs="Times New Roman"/>
          <w:sz w:val="24"/>
          <w:szCs w:val="24"/>
        </w:rPr>
        <w:t xml:space="preserve"> court and as such were in wilful default. The court </w:t>
      </w:r>
      <w:r w:rsidRPr="00AD378B">
        <w:rPr>
          <w:rFonts w:ascii="Times New Roman" w:hAnsi="Times New Roman" w:cs="Times New Roman"/>
          <w:i/>
          <w:iCs/>
          <w:sz w:val="24"/>
          <w:szCs w:val="24"/>
        </w:rPr>
        <w:t>a quo</w:t>
      </w:r>
      <w:r>
        <w:rPr>
          <w:rFonts w:ascii="Times New Roman" w:hAnsi="Times New Roman" w:cs="Times New Roman"/>
          <w:sz w:val="24"/>
          <w:szCs w:val="24"/>
        </w:rPr>
        <w:t xml:space="preserve"> also referred to the case of </w:t>
      </w:r>
      <w:r w:rsidRPr="00715C53">
        <w:rPr>
          <w:rFonts w:ascii="Times New Roman" w:hAnsi="Times New Roman" w:cs="Times New Roman"/>
          <w:i/>
          <w:sz w:val="24"/>
          <w:szCs w:val="24"/>
        </w:rPr>
        <w:t xml:space="preserve">Ndebele </w:t>
      </w:r>
      <w:r w:rsidRPr="00715C53">
        <w:rPr>
          <w:rFonts w:ascii="Times New Roman" w:hAnsi="Times New Roman" w:cs="Times New Roman"/>
          <w:sz w:val="24"/>
          <w:szCs w:val="24"/>
        </w:rPr>
        <w:t>v</w:t>
      </w:r>
      <w:r w:rsidRPr="00715C53">
        <w:rPr>
          <w:rFonts w:ascii="Times New Roman" w:hAnsi="Times New Roman" w:cs="Times New Roman"/>
          <w:i/>
          <w:sz w:val="24"/>
          <w:szCs w:val="24"/>
        </w:rPr>
        <w:t xml:space="preserve"> </w:t>
      </w:r>
      <w:proofErr w:type="spellStart"/>
      <w:r w:rsidRPr="00715C53">
        <w:rPr>
          <w:rFonts w:ascii="Times New Roman" w:hAnsi="Times New Roman" w:cs="Times New Roman"/>
          <w:i/>
          <w:sz w:val="24"/>
          <w:szCs w:val="24"/>
        </w:rPr>
        <w:t>Ncube</w:t>
      </w:r>
      <w:proofErr w:type="spellEnd"/>
      <w:r>
        <w:rPr>
          <w:rFonts w:ascii="Times New Roman" w:hAnsi="Times New Roman" w:cs="Times New Roman"/>
          <w:sz w:val="24"/>
          <w:szCs w:val="24"/>
        </w:rPr>
        <w:t xml:space="preserve"> 1992 (1) ZLR 288 (</w:t>
      </w:r>
      <w:r w:rsidR="00AD378B">
        <w:rPr>
          <w:rFonts w:ascii="Times New Roman" w:hAnsi="Times New Roman" w:cs="Times New Roman"/>
          <w:sz w:val="24"/>
          <w:szCs w:val="24"/>
        </w:rPr>
        <w:t>S</w:t>
      </w:r>
      <w:r>
        <w:rPr>
          <w:rFonts w:ascii="Times New Roman" w:hAnsi="Times New Roman" w:cs="Times New Roman"/>
          <w:sz w:val="24"/>
          <w:szCs w:val="24"/>
        </w:rPr>
        <w:t xml:space="preserve">) wherein </w:t>
      </w:r>
      <w:proofErr w:type="spellStart"/>
      <w:r w:rsidR="00912A58" w:rsidRPr="00912A58">
        <w:rPr>
          <w:rFonts w:ascii="Times New Roman" w:hAnsi="Times New Roman" w:cs="Times New Roman"/>
        </w:rPr>
        <w:t>M</w:t>
      </w:r>
      <w:r w:rsidR="003F3F4F">
        <w:rPr>
          <w:rFonts w:ascii="Times New Roman" w:hAnsi="Times New Roman" w:cs="Times New Roman"/>
        </w:rPr>
        <w:t>c</w:t>
      </w:r>
      <w:r w:rsidR="00912A58" w:rsidRPr="00912A58">
        <w:rPr>
          <w:rFonts w:ascii="Times New Roman" w:hAnsi="Times New Roman" w:cs="Times New Roman"/>
        </w:rPr>
        <w:t>NALLY</w:t>
      </w:r>
      <w:proofErr w:type="spellEnd"/>
      <w:r w:rsidR="00912A58" w:rsidRPr="00912A58">
        <w:rPr>
          <w:rFonts w:ascii="Times New Roman" w:hAnsi="Times New Roman" w:cs="Times New Roman"/>
        </w:rPr>
        <w:t xml:space="preserve"> J</w:t>
      </w:r>
      <w:r w:rsidR="00912A58">
        <w:rPr>
          <w:rFonts w:ascii="Times New Roman" w:hAnsi="Times New Roman" w:cs="Times New Roman"/>
          <w:sz w:val="24"/>
          <w:szCs w:val="24"/>
        </w:rPr>
        <w:t xml:space="preserve"> </w:t>
      </w:r>
      <w:r w:rsidR="00715C53">
        <w:rPr>
          <w:rFonts w:ascii="Times New Roman" w:hAnsi="Times New Roman" w:cs="Times New Roman"/>
          <w:sz w:val="24"/>
          <w:szCs w:val="24"/>
        </w:rPr>
        <w:t xml:space="preserve">said that there should be finality in litigation. He said, </w:t>
      </w:r>
    </w:p>
    <w:p w14:paraId="1B4F736F" w14:textId="037B5724" w:rsidR="00B836EB" w:rsidRPr="00B836EB" w:rsidRDefault="00715C53" w:rsidP="00B836EB">
      <w:pPr>
        <w:spacing w:after="0" w:line="240" w:lineRule="auto"/>
        <w:ind w:left="720"/>
        <w:jc w:val="both"/>
        <w:rPr>
          <w:rFonts w:ascii="Times New Roman" w:hAnsi="Times New Roman" w:cs="Times New Roman"/>
        </w:rPr>
      </w:pPr>
      <w:r w:rsidRPr="00715C53">
        <w:rPr>
          <w:rFonts w:ascii="Times New Roman" w:hAnsi="Times New Roman" w:cs="Times New Roman"/>
        </w:rPr>
        <w:t>“</w:t>
      </w:r>
      <w:r w:rsidR="00B836EB" w:rsidRPr="00B836EB">
        <w:rPr>
          <w:rFonts w:ascii="Times New Roman" w:hAnsi="Times New Roman" w:cs="Times New Roman"/>
        </w:rPr>
        <w:t>It is the policy of the law that there should be finality in litigation. On the other</w:t>
      </w:r>
      <w:r w:rsidR="00B836EB">
        <w:rPr>
          <w:rFonts w:ascii="Times New Roman" w:hAnsi="Times New Roman" w:cs="Times New Roman"/>
        </w:rPr>
        <w:t xml:space="preserve"> </w:t>
      </w:r>
      <w:r w:rsidR="00B836EB" w:rsidRPr="00B836EB">
        <w:rPr>
          <w:rFonts w:ascii="Times New Roman" w:hAnsi="Times New Roman" w:cs="Times New Roman"/>
        </w:rPr>
        <w:t xml:space="preserve">hand one does not want to do injustice to litigants. But it must be observed that in recent </w:t>
      </w:r>
      <w:proofErr w:type="gramStart"/>
      <w:r w:rsidR="00B836EB" w:rsidRPr="00B836EB">
        <w:rPr>
          <w:rFonts w:ascii="Times New Roman" w:hAnsi="Times New Roman" w:cs="Times New Roman"/>
        </w:rPr>
        <w:t>years</w:t>
      </w:r>
      <w:proofErr w:type="gramEnd"/>
      <w:r w:rsidR="00B836EB" w:rsidRPr="00B836EB">
        <w:rPr>
          <w:rFonts w:ascii="Times New Roman" w:hAnsi="Times New Roman" w:cs="Times New Roman"/>
        </w:rPr>
        <w:t xml:space="preserve"> applications for rescission, for </w:t>
      </w:r>
      <w:proofErr w:type="spellStart"/>
      <w:r w:rsidR="00B836EB" w:rsidRPr="00B836EB">
        <w:rPr>
          <w:rFonts w:ascii="Times New Roman" w:hAnsi="Times New Roman" w:cs="Times New Roman"/>
        </w:rPr>
        <w:t>condonation</w:t>
      </w:r>
      <w:proofErr w:type="spellEnd"/>
      <w:r w:rsidR="00B836EB" w:rsidRPr="00B836EB">
        <w:rPr>
          <w:rFonts w:ascii="Times New Roman" w:hAnsi="Times New Roman" w:cs="Times New Roman"/>
        </w:rPr>
        <w:t>, for leave to apply or appeal out of time, and for other relief arising out of delays either by the individual or his lawyer, have rocketed in numbers. We are bombarded with excuses for failure to act. We are beginning to hear more appeals for charity than for justice. Incompetence is becoming a growth industry. Petty disputes are</w:t>
      </w:r>
      <w:r w:rsidR="00B836EB">
        <w:rPr>
          <w:rFonts w:ascii="Times New Roman" w:hAnsi="Times New Roman" w:cs="Times New Roman"/>
        </w:rPr>
        <w:t xml:space="preserve"> </w:t>
      </w:r>
      <w:r w:rsidR="00B836EB" w:rsidRPr="00B836EB">
        <w:rPr>
          <w:rFonts w:ascii="Times New Roman" w:hAnsi="Times New Roman" w:cs="Times New Roman"/>
        </w:rPr>
        <w:t>argued and then re-argued until the costs far exceed the capital amount in dispute.</w:t>
      </w:r>
    </w:p>
    <w:p w14:paraId="4E28CAEF" w14:textId="036BB222" w:rsidR="006F5AE4" w:rsidRPr="00715C53" w:rsidRDefault="00B836EB" w:rsidP="00B836EB">
      <w:pPr>
        <w:spacing w:after="0" w:line="240" w:lineRule="auto"/>
        <w:ind w:left="720"/>
        <w:jc w:val="both"/>
        <w:rPr>
          <w:rFonts w:ascii="Times New Roman" w:hAnsi="Times New Roman" w:cs="Times New Roman"/>
        </w:rPr>
      </w:pPr>
      <w:r w:rsidRPr="00B836EB">
        <w:rPr>
          <w:rFonts w:ascii="Times New Roman" w:hAnsi="Times New Roman" w:cs="Times New Roman"/>
        </w:rPr>
        <w:t xml:space="preserve">The time has come to remind the legal profession of the old adage, </w:t>
      </w:r>
      <w:proofErr w:type="spellStart"/>
      <w:r w:rsidRPr="00AC04B7">
        <w:rPr>
          <w:rFonts w:ascii="Times New Roman" w:hAnsi="Times New Roman" w:cs="Times New Roman"/>
          <w:i/>
        </w:rPr>
        <w:t>vigilantibus</w:t>
      </w:r>
      <w:proofErr w:type="spellEnd"/>
      <w:r w:rsidRPr="00AC04B7">
        <w:rPr>
          <w:rFonts w:ascii="Times New Roman" w:hAnsi="Times New Roman" w:cs="Times New Roman"/>
          <w:i/>
        </w:rPr>
        <w:t xml:space="preserve"> non</w:t>
      </w:r>
      <w:r w:rsidRPr="00B836EB">
        <w:rPr>
          <w:rFonts w:ascii="Times New Roman" w:hAnsi="Times New Roman" w:cs="Times New Roman"/>
        </w:rPr>
        <w:t xml:space="preserve"> </w:t>
      </w:r>
      <w:proofErr w:type="spellStart"/>
      <w:r w:rsidRPr="00AC04B7">
        <w:rPr>
          <w:rFonts w:ascii="Times New Roman" w:hAnsi="Times New Roman" w:cs="Times New Roman"/>
          <w:i/>
        </w:rPr>
        <w:t>dormientibus</w:t>
      </w:r>
      <w:proofErr w:type="spellEnd"/>
      <w:r w:rsidRPr="00AC04B7">
        <w:rPr>
          <w:rFonts w:ascii="Times New Roman" w:hAnsi="Times New Roman" w:cs="Times New Roman"/>
          <w:i/>
        </w:rPr>
        <w:t xml:space="preserve"> </w:t>
      </w:r>
      <w:proofErr w:type="spellStart"/>
      <w:r w:rsidRPr="00AC04B7">
        <w:rPr>
          <w:rFonts w:ascii="Times New Roman" w:hAnsi="Times New Roman" w:cs="Times New Roman"/>
          <w:i/>
        </w:rPr>
        <w:t>jura</w:t>
      </w:r>
      <w:proofErr w:type="spellEnd"/>
      <w:r w:rsidRPr="00AC04B7">
        <w:rPr>
          <w:rFonts w:ascii="Times New Roman" w:hAnsi="Times New Roman" w:cs="Times New Roman"/>
          <w:i/>
        </w:rPr>
        <w:t xml:space="preserve"> </w:t>
      </w:r>
      <w:proofErr w:type="spellStart"/>
      <w:r w:rsidRPr="00AC04B7">
        <w:rPr>
          <w:rFonts w:ascii="Times New Roman" w:hAnsi="Times New Roman" w:cs="Times New Roman"/>
          <w:i/>
        </w:rPr>
        <w:t>subveniunt</w:t>
      </w:r>
      <w:proofErr w:type="spellEnd"/>
      <w:r w:rsidRPr="00B836EB">
        <w:rPr>
          <w:rFonts w:ascii="Times New Roman" w:hAnsi="Times New Roman" w:cs="Times New Roman"/>
        </w:rPr>
        <w:t xml:space="preserve"> - roughly translated, the law will help the vigilant but not the sluggard.</w:t>
      </w:r>
      <w:r w:rsidR="00715C53" w:rsidRPr="00715C53">
        <w:rPr>
          <w:rFonts w:ascii="Times New Roman" w:hAnsi="Times New Roman" w:cs="Times New Roman"/>
        </w:rPr>
        <w:t xml:space="preserve">” </w:t>
      </w:r>
      <w:r w:rsidR="006F5AE4" w:rsidRPr="00715C53">
        <w:rPr>
          <w:rFonts w:ascii="Times New Roman" w:hAnsi="Times New Roman" w:cs="Times New Roman"/>
        </w:rPr>
        <w:t xml:space="preserve"> </w:t>
      </w:r>
    </w:p>
    <w:p w14:paraId="732D6BA2" w14:textId="77777777" w:rsidR="00AD378B" w:rsidRDefault="00AD378B" w:rsidP="00912A58">
      <w:pPr>
        <w:spacing w:after="0" w:line="360" w:lineRule="auto"/>
        <w:ind w:firstLine="720"/>
        <w:jc w:val="both"/>
        <w:rPr>
          <w:rFonts w:ascii="Times New Roman" w:hAnsi="Times New Roman" w:cs="Times New Roman"/>
          <w:sz w:val="24"/>
          <w:szCs w:val="24"/>
        </w:rPr>
      </w:pPr>
    </w:p>
    <w:p w14:paraId="68522F3E" w14:textId="2073F04F" w:rsidR="00912A58" w:rsidRDefault="00912A58" w:rsidP="002928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magistrate went on to say that the present matter had been going on in circles without finality. The matter had been postponed six times at the instance of the app</w:t>
      </w:r>
      <w:r w:rsidR="00666125">
        <w:rPr>
          <w:rFonts w:ascii="Times New Roman" w:hAnsi="Times New Roman" w:cs="Times New Roman"/>
          <w:sz w:val="24"/>
          <w:szCs w:val="24"/>
        </w:rPr>
        <w:t>ell</w:t>
      </w:r>
      <w:r>
        <w:rPr>
          <w:rFonts w:ascii="Times New Roman" w:hAnsi="Times New Roman" w:cs="Times New Roman"/>
          <w:sz w:val="24"/>
          <w:szCs w:val="24"/>
        </w:rPr>
        <w:t>ants who w</w:t>
      </w:r>
      <w:r w:rsidR="00666125">
        <w:rPr>
          <w:rFonts w:ascii="Times New Roman" w:hAnsi="Times New Roman" w:cs="Times New Roman"/>
          <w:sz w:val="24"/>
          <w:szCs w:val="24"/>
        </w:rPr>
        <w:t>ere</w:t>
      </w:r>
      <w:r>
        <w:rPr>
          <w:rFonts w:ascii="Times New Roman" w:hAnsi="Times New Roman" w:cs="Times New Roman"/>
          <w:sz w:val="24"/>
          <w:szCs w:val="24"/>
        </w:rPr>
        <w:t xml:space="preserve"> always changing lawyers and would </w:t>
      </w:r>
      <w:r w:rsidR="00666125">
        <w:rPr>
          <w:rFonts w:ascii="Times New Roman" w:hAnsi="Times New Roman" w:cs="Times New Roman"/>
          <w:sz w:val="24"/>
          <w:szCs w:val="24"/>
        </w:rPr>
        <w:t>request that the lawyers</w:t>
      </w:r>
      <w:r>
        <w:rPr>
          <w:rFonts w:ascii="Times New Roman" w:hAnsi="Times New Roman" w:cs="Times New Roman"/>
          <w:sz w:val="24"/>
          <w:szCs w:val="24"/>
        </w:rPr>
        <w:t xml:space="preserve"> be given time to familiarize with the matter thereby clearly showing that the app</w:t>
      </w:r>
      <w:r w:rsidR="00666125">
        <w:rPr>
          <w:rFonts w:ascii="Times New Roman" w:hAnsi="Times New Roman" w:cs="Times New Roman"/>
          <w:sz w:val="24"/>
          <w:szCs w:val="24"/>
        </w:rPr>
        <w:t>ell</w:t>
      </w:r>
      <w:r>
        <w:rPr>
          <w:rFonts w:ascii="Times New Roman" w:hAnsi="Times New Roman" w:cs="Times New Roman"/>
          <w:sz w:val="24"/>
          <w:szCs w:val="24"/>
        </w:rPr>
        <w:t>ants were not keen on having the matter finalized.</w:t>
      </w:r>
      <w:r w:rsidR="002928B2">
        <w:rPr>
          <w:rFonts w:ascii="Times New Roman" w:hAnsi="Times New Roman" w:cs="Times New Roman"/>
          <w:sz w:val="24"/>
          <w:szCs w:val="24"/>
        </w:rPr>
        <w:t xml:space="preserve"> </w:t>
      </w:r>
    </w:p>
    <w:p w14:paraId="0121129B" w14:textId="61A9A895" w:rsidR="004360C6" w:rsidRDefault="00912A58" w:rsidP="00436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The explanation that was given by the appellants for failure to attend court on the day in question was that they were double booked. They had</w:t>
      </w:r>
      <w:r w:rsidR="002120B8">
        <w:rPr>
          <w:rFonts w:ascii="Times New Roman" w:hAnsi="Times New Roman" w:cs="Times New Roman"/>
          <w:sz w:val="24"/>
          <w:szCs w:val="24"/>
        </w:rPr>
        <w:t xml:space="preserve"> an opposed</w:t>
      </w:r>
      <w:r>
        <w:rPr>
          <w:rFonts w:ascii="Times New Roman" w:hAnsi="Times New Roman" w:cs="Times New Roman"/>
          <w:sz w:val="24"/>
          <w:szCs w:val="24"/>
        </w:rPr>
        <w:t xml:space="preserve"> matter in the High </w:t>
      </w:r>
      <w:r>
        <w:rPr>
          <w:rFonts w:ascii="Times New Roman" w:hAnsi="Times New Roman" w:cs="Times New Roman"/>
          <w:sz w:val="24"/>
          <w:szCs w:val="24"/>
        </w:rPr>
        <w:lastRenderedPageBreak/>
        <w:t xml:space="preserve">Court at 9 am. The second appellant explained that she had to go through the offices of the legal practitioner </w:t>
      </w:r>
      <w:r w:rsidR="002120B8">
        <w:rPr>
          <w:rFonts w:ascii="Times New Roman" w:hAnsi="Times New Roman" w:cs="Times New Roman"/>
          <w:sz w:val="24"/>
          <w:szCs w:val="24"/>
        </w:rPr>
        <w:t>who was</w:t>
      </w:r>
      <w:r>
        <w:rPr>
          <w:rFonts w:ascii="Times New Roman" w:hAnsi="Times New Roman" w:cs="Times New Roman"/>
          <w:sz w:val="24"/>
          <w:szCs w:val="24"/>
        </w:rPr>
        <w:t xml:space="preserve"> representing them in the High Court matter, Mr </w:t>
      </w:r>
      <w:proofErr w:type="spellStart"/>
      <w:r w:rsidRPr="005D752D">
        <w:rPr>
          <w:rFonts w:ascii="Times New Roman" w:hAnsi="Times New Roman" w:cs="Times New Roman"/>
          <w:i/>
          <w:sz w:val="24"/>
          <w:szCs w:val="24"/>
        </w:rPr>
        <w:t>Chikono</w:t>
      </w:r>
      <w:proofErr w:type="spellEnd"/>
      <w:r w:rsidRPr="005D752D">
        <w:rPr>
          <w:rFonts w:ascii="Times New Roman" w:hAnsi="Times New Roman" w:cs="Times New Roman"/>
          <w:i/>
          <w:sz w:val="24"/>
          <w:szCs w:val="24"/>
        </w:rPr>
        <w:t xml:space="preserve"> </w:t>
      </w:r>
      <w:r w:rsidR="002120B8">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Pr>
          <w:rFonts w:ascii="Times New Roman" w:hAnsi="Times New Roman" w:cs="Times New Roman"/>
          <w:sz w:val="24"/>
          <w:szCs w:val="24"/>
        </w:rPr>
        <w:t>Ngarava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Chikono</w:t>
      </w:r>
      <w:proofErr w:type="spellEnd"/>
      <w:r>
        <w:rPr>
          <w:rFonts w:ascii="Times New Roman" w:hAnsi="Times New Roman" w:cs="Times New Roman"/>
          <w:sz w:val="24"/>
          <w:szCs w:val="24"/>
        </w:rPr>
        <w:t xml:space="preserve"> in order to make </w:t>
      </w:r>
      <w:r w:rsidR="003F3F4F">
        <w:rPr>
          <w:rFonts w:ascii="Times New Roman" w:hAnsi="Times New Roman" w:cs="Times New Roman"/>
          <w:sz w:val="24"/>
          <w:szCs w:val="24"/>
        </w:rPr>
        <w:t xml:space="preserve">alternative </w:t>
      </w:r>
      <w:r>
        <w:rPr>
          <w:rFonts w:ascii="Times New Roman" w:hAnsi="Times New Roman" w:cs="Times New Roman"/>
          <w:sz w:val="24"/>
          <w:szCs w:val="24"/>
        </w:rPr>
        <w:t xml:space="preserve">arrangements </w:t>
      </w:r>
      <w:r w:rsidR="002120B8">
        <w:rPr>
          <w:rFonts w:ascii="Times New Roman" w:hAnsi="Times New Roman" w:cs="Times New Roman"/>
          <w:sz w:val="24"/>
          <w:szCs w:val="24"/>
        </w:rPr>
        <w:t>with regards to</w:t>
      </w:r>
      <w:r>
        <w:rPr>
          <w:rFonts w:ascii="Times New Roman" w:hAnsi="Times New Roman" w:cs="Times New Roman"/>
          <w:sz w:val="24"/>
          <w:szCs w:val="24"/>
        </w:rPr>
        <w:t xml:space="preserve"> the High Court matter. Mr</w:t>
      </w:r>
      <w:r w:rsidRPr="00355D07">
        <w:rPr>
          <w:rFonts w:ascii="Times New Roman" w:hAnsi="Times New Roman" w:cs="Times New Roman"/>
          <w:i/>
          <w:sz w:val="24"/>
          <w:szCs w:val="24"/>
        </w:rPr>
        <w:t xml:space="preserve"> </w:t>
      </w:r>
      <w:proofErr w:type="spellStart"/>
      <w:r w:rsidRPr="00355D07">
        <w:rPr>
          <w:rFonts w:ascii="Times New Roman" w:hAnsi="Times New Roman" w:cs="Times New Roman"/>
          <w:i/>
          <w:sz w:val="24"/>
          <w:szCs w:val="24"/>
        </w:rPr>
        <w:t>Chikono</w:t>
      </w:r>
      <w:proofErr w:type="spellEnd"/>
      <w:r>
        <w:rPr>
          <w:rFonts w:ascii="Times New Roman" w:hAnsi="Times New Roman" w:cs="Times New Roman"/>
          <w:sz w:val="24"/>
          <w:szCs w:val="24"/>
        </w:rPr>
        <w:t xml:space="preserve"> had phoned that morning saying that he w</w:t>
      </w:r>
      <w:r w:rsidR="002120B8">
        <w:rPr>
          <w:rFonts w:ascii="Times New Roman" w:hAnsi="Times New Roman" w:cs="Times New Roman"/>
          <w:sz w:val="24"/>
          <w:szCs w:val="24"/>
        </w:rPr>
        <w:t>as</w:t>
      </w:r>
      <w:r>
        <w:rPr>
          <w:rFonts w:ascii="Times New Roman" w:hAnsi="Times New Roman" w:cs="Times New Roman"/>
          <w:sz w:val="24"/>
          <w:szCs w:val="24"/>
        </w:rPr>
        <w:t xml:space="preserve"> not </w:t>
      </w:r>
      <w:r w:rsidR="002120B8">
        <w:rPr>
          <w:rFonts w:ascii="Times New Roman" w:hAnsi="Times New Roman" w:cs="Times New Roman"/>
          <w:sz w:val="24"/>
          <w:szCs w:val="24"/>
        </w:rPr>
        <w:t xml:space="preserve">going to </w:t>
      </w:r>
      <w:r>
        <w:rPr>
          <w:rFonts w:ascii="Times New Roman" w:hAnsi="Times New Roman" w:cs="Times New Roman"/>
          <w:sz w:val="24"/>
          <w:szCs w:val="24"/>
        </w:rPr>
        <w:t xml:space="preserve">attend to the matter because he had another matter in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A supporting affidavit by Mr </w:t>
      </w:r>
      <w:proofErr w:type="spellStart"/>
      <w:r w:rsidRPr="00355D07">
        <w:rPr>
          <w:rFonts w:ascii="Times New Roman" w:hAnsi="Times New Roman" w:cs="Times New Roman"/>
          <w:i/>
          <w:sz w:val="24"/>
          <w:szCs w:val="24"/>
        </w:rPr>
        <w:t>Chikono</w:t>
      </w:r>
      <w:proofErr w:type="spellEnd"/>
      <w:r>
        <w:rPr>
          <w:rFonts w:ascii="Times New Roman" w:hAnsi="Times New Roman" w:cs="Times New Roman"/>
          <w:sz w:val="24"/>
          <w:szCs w:val="24"/>
        </w:rPr>
        <w:t xml:space="preserve"> </w:t>
      </w:r>
      <w:r w:rsidR="002120B8">
        <w:rPr>
          <w:rFonts w:ascii="Times New Roman" w:hAnsi="Times New Roman" w:cs="Times New Roman"/>
          <w:sz w:val="24"/>
          <w:szCs w:val="24"/>
        </w:rPr>
        <w:t xml:space="preserve">to that effect </w:t>
      </w:r>
      <w:r>
        <w:rPr>
          <w:rFonts w:ascii="Times New Roman" w:hAnsi="Times New Roman" w:cs="Times New Roman"/>
          <w:sz w:val="24"/>
          <w:szCs w:val="24"/>
        </w:rPr>
        <w:t>was attached.</w:t>
      </w:r>
      <w:r w:rsidR="00A15196">
        <w:rPr>
          <w:rFonts w:ascii="Times New Roman" w:hAnsi="Times New Roman" w:cs="Times New Roman"/>
          <w:sz w:val="24"/>
          <w:szCs w:val="24"/>
        </w:rPr>
        <w:t xml:space="preserve"> The second appellant averred that when she got to the Magistrates Court around 8:39</w:t>
      </w:r>
      <w:r w:rsidR="003F3F4F">
        <w:rPr>
          <w:rFonts w:ascii="Times New Roman" w:hAnsi="Times New Roman" w:cs="Times New Roman"/>
          <w:sz w:val="24"/>
          <w:szCs w:val="24"/>
        </w:rPr>
        <w:t xml:space="preserve"> </w:t>
      </w:r>
      <w:r w:rsidR="00A15196">
        <w:rPr>
          <w:rFonts w:ascii="Times New Roman" w:hAnsi="Times New Roman" w:cs="Times New Roman"/>
          <w:sz w:val="24"/>
          <w:szCs w:val="24"/>
        </w:rPr>
        <w:t>am a default judgment had been granted against them.</w:t>
      </w:r>
      <w:r w:rsidR="004360C6" w:rsidRPr="004360C6">
        <w:rPr>
          <w:rFonts w:ascii="Times New Roman" w:hAnsi="Times New Roman" w:cs="Times New Roman"/>
          <w:sz w:val="24"/>
          <w:szCs w:val="24"/>
        </w:rPr>
        <w:t xml:space="preserve"> </w:t>
      </w:r>
      <w:r w:rsidR="004360C6">
        <w:rPr>
          <w:rFonts w:ascii="Times New Roman" w:hAnsi="Times New Roman" w:cs="Times New Roman"/>
          <w:sz w:val="24"/>
          <w:szCs w:val="24"/>
        </w:rPr>
        <w:t xml:space="preserve">In dismissing the application for </w:t>
      </w:r>
      <w:r w:rsidR="004A760E">
        <w:rPr>
          <w:rFonts w:ascii="Times New Roman" w:hAnsi="Times New Roman" w:cs="Times New Roman"/>
          <w:sz w:val="24"/>
          <w:szCs w:val="24"/>
        </w:rPr>
        <w:t>rescission,</w:t>
      </w:r>
      <w:r w:rsidR="004360C6">
        <w:rPr>
          <w:rFonts w:ascii="Times New Roman" w:hAnsi="Times New Roman" w:cs="Times New Roman"/>
          <w:sz w:val="24"/>
          <w:szCs w:val="24"/>
        </w:rPr>
        <w:t xml:space="preserve"> the magistrate queried why the appellants’ legal practitioner Mr </w:t>
      </w:r>
      <w:proofErr w:type="spellStart"/>
      <w:r w:rsidR="004360C6" w:rsidRPr="00355D07">
        <w:rPr>
          <w:rFonts w:ascii="Times New Roman" w:hAnsi="Times New Roman" w:cs="Times New Roman"/>
          <w:i/>
          <w:sz w:val="24"/>
          <w:szCs w:val="24"/>
        </w:rPr>
        <w:t>Dondo</w:t>
      </w:r>
      <w:proofErr w:type="spellEnd"/>
      <w:r w:rsidR="004360C6">
        <w:rPr>
          <w:rFonts w:ascii="Times New Roman" w:hAnsi="Times New Roman" w:cs="Times New Roman"/>
          <w:sz w:val="24"/>
          <w:szCs w:val="24"/>
        </w:rPr>
        <w:t xml:space="preserve"> had not attended court</w:t>
      </w:r>
      <w:r w:rsidR="003F3F4F">
        <w:rPr>
          <w:rFonts w:ascii="Times New Roman" w:hAnsi="Times New Roman" w:cs="Times New Roman"/>
          <w:sz w:val="24"/>
          <w:szCs w:val="24"/>
        </w:rPr>
        <w:t xml:space="preserve"> </w:t>
      </w:r>
      <w:r w:rsidR="004360C6">
        <w:rPr>
          <w:rFonts w:ascii="Times New Roman" w:hAnsi="Times New Roman" w:cs="Times New Roman"/>
          <w:sz w:val="24"/>
          <w:szCs w:val="24"/>
        </w:rPr>
        <w:t>seeing that the appellants were in this matter, legally represented by a different legal practitioner from the one who was representing them in the High Court matter.</w:t>
      </w:r>
    </w:p>
    <w:p w14:paraId="20D7FD92" w14:textId="77777777" w:rsidR="003F3F4F" w:rsidRDefault="00912A58" w:rsidP="003F3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did not find fault with the learned magistrate</w:t>
      </w:r>
      <w:r w:rsidR="001054E1">
        <w:rPr>
          <w:rFonts w:ascii="Times New Roman" w:hAnsi="Times New Roman" w:cs="Times New Roman"/>
          <w:sz w:val="24"/>
          <w:szCs w:val="24"/>
        </w:rPr>
        <w:t>’</w:t>
      </w:r>
      <w:r>
        <w:rPr>
          <w:rFonts w:ascii="Times New Roman" w:hAnsi="Times New Roman" w:cs="Times New Roman"/>
          <w:sz w:val="24"/>
          <w:szCs w:val="24"/>
        </w:rPr>
        <w:t xml:space="preserve">s </w:t>
      </w:r>
      <w:r w:rsidR="001054E1">
        <w:rPr>
          <w:rFonts w:ascii="Times New Roman" w:hAnsi="Times New Roman" w:cs="Times New Roman"/>
          <w:sz w:val="24"/>
          <w:szCs w:val="24"/>
        </w:rPr>
        <w:t>reasoning</w:t>
      </w:r>
      <w:r>
        <w:rPr>
          <w:rFonts w:ascii="Times New Roman" w:hAnsi="Times New Roman" w:cs="Times New Roman"/>
          <w:sz w:val="24"/>
          <w:szCs w:val="24"/>
        </w:rPr>
        <w:t xml:space="preserve"> for the following reasons. That the matter which was at trial stage had been postponed six times at the instance of the app</w:t>
      </w:r>
      <w:r w:rsidR="001054E1">
        <w:rPr>
          <w:rFonts w:ascii="Times New Roman" w:hAnsi="Times New Roman" w:cs="Times New Roman"/>
          <w:sz w:val="24"/>
          <w:szCs w:val="24"/>
        </w:rPr>
        <w:t>ell</w:t>
      </w:r>
      <w:r>
        <w:rPr>
          <w:rFonts w:ascii="Times New Roman" w:hAnsi="Times New Roman" w:cs="Times New Roman"/>
          <w:sz w:val="24"/>
          <w:szCs w:val="24"/>
        </w:rPr>
        <w:t xml:space="preserve">ants was </w:t>
      </w:r>
      <w:r w:rsidR="001054E1">
        <w:rPr>
          <w:rFonts w:ascii="Times New Roman" w:hAnsi="Times New Roman" w:cs="Times New Roman"/>
          <w:sz w:val="24"/>
          <w:szCs w:val="24"/>
        </w:rPr>
        <w:t>not disputed</w:t>
      </w:r>
      <w:r>
        <w:rPr>
          <w:rFonts w:ascii="Times New Roman" w:hAnsi="Times New Roman" w:cs="Times New Roman"/>
          <w:sz w:val="24"/>
          <w:szCs w:val="24"/>
        </w:rPr>
        <w:t>. That the app</w:t>
      </w:r>
      <w:r w:rsidR="001054E1">
        <w:rPr>
          <w:rFonts w:ascii="Times New Roman" w:hAnsi="Times New Roman" w:cs="Times New Roman"/>
          <w:sz w:val="24"/>
          <w:szCs w:val="24"/>
        </w:rPr>
        <w:t>ell</w:t>
      </w:r>
      <w:r>
        <w:rPr>
          <w:rFonts w:ascii="Times New Roman" w:hAnsi="Times New Roman" w:cs="Times New Roman"/>
          <w:sz w:val="24"/>
          <w:szCs w:val="24"/>
        </w:rPr>
        <w:t xml:space="preserve">ants were always changing lawyers and asking for postponements for their lawyers to familiarize with the matter was also </w:t>
      </w:r>
      <w:r w:rsidR="001054E1">
        <w:rPr>
          <w:rFonts w:ascii="Times New Roman" w:hAnsi="Times New Roman" w:cs="Times New Roman"/>
          <w:sz w:val="24"/>
          <w:szCs w:val="24"/>
        </w:rPr>
        <w:t xml:space="preserve">not disputed. </w:t>
      </w:r>
      <w:r>
        <w:rPr>
          <w:rFonts w:ascii="Times New Roman" w:hAnsi="Times New Roman" w:cs="Times New Roman"/>
          <w:sz w:val="24"/>
          <w:szCs w:val="24"/>
        </w:rPr>
        <w:t>That the date of 22 July 2019 to which the matter was postponed was chosen by the app</w:t>
      </w:r>
      <w:r w:rsidR="00791E0E">
        <w:rPr>
          <w:rFonts w:ascii="Times New Roman" w:hAnsi="Times New Roman" w:cs="Times New Roman"/>
          <w:sz w:val="24"/>
          <w:szCs w:val="24"/>
        </w:rPr>
        <w:t>ell</w:t>
      </w:r>
      <w:r>
        <w:rPr>
          <w:rFonts w:ascii="Times New Roman" w:hAnsi="Times New Roman" w:cs="Times New Roman"/>
          <w:sz w:val="24"/>
          <w:szCs w:val="24"/>
        </w:rPr>
        <w:t>ants. On 11 July 2019 the app</w:t>
      </w:r>
      <w:r w:rsidR="00791E0E">
        <w:rPr>
          <w:rFonts w:ascii="Times New Roman" w:hAnsi="Times New Roman" w:cs="Times New Roman"/>
          <w:sz w:val="24"/>
          <w:szCs w:val="24"/>
        </w:rPr>
        <w:t>ell</w:t>
      </w:r>
      <w:r>
        <w:rPr>
          <w:rFonts w:ascii="Times New Roman" w:hAnsi="Times New Roman" w:cs="Times New Roman"/>
          <w:sz w:val="24"/>
          <w:szCs w:val="24"/>
        </w:rPr>
        <w:t>ants specifically asked for the matter to be postponed to 22 July 2019 to enable their new legal practitioner Mr</w:t>
      </w:r>
      <w:r w:rsidRPr="00355D07">
        <w:rPr>
          <w:rFonts w:ascii="Times New Roman" w:hAnsi="Times New Roman" w:cs="Times New Roman"/>
          <w:i/>
          <w:sz w:val="24"/>
          <w:szCs w:val="24"/>
        </w:rPr>
        <w:t xml:space="preserve"> </w:t>
      </w:r>
      <w:proofErr w:type="spellStart"/>
      <w:r w:rsidR="001054E1" w:rsidRPr="00355D07">
        <w:rPr>
          <w:rFonts w:ascii="Times New Roman" w:hAnsi="Times New Roman" w:cs="Times New Roman"/>
          <w:i/>
          <w:sz w:val="24"/>
          <w:szCs w:val="24"/>
        </w:rPr>
        <w:t>Dondo</w:t>
      </w:r>
      <w:proofErr w:type="spellEnd"/>
      <w:r w:rsidR="001054E1">
        <w:rPr>
          <w:rFonts w:ascii="Times New Roman" w:hAnsi="Times New Roman" w:cs="Times New Roman"/>
          <w:sz w:val="24"/>
          <w:szCs w:val="24"/>
        </w:rPr>
        <w:t xml:space="preserve"> to</w:t>
      </w:r>
      <w:r>
        <w:rPr>
          <w:rFonts w:ascii="Times New Roman" w:hAnsi="Times New Roman" w:cs="Times New Roman"/>
          <w:sz w:val="24"/>
          <w:szCs w:val="24"/>
        </w:rPr>
        <w:t xml:space="preserve"> familiarize with the matter. Yet on that day</w:t>
      </w:r>
      <w:r w:rsidR="001054E1">
        <w:rPr>
          <w:rFonts w:ascii="Times New Roman" w:hAnsi="Times New Roman" w:cs="Times New Roman"/>
          <w:sz w:val="24"/>
          <w:szCs w:val="24"/>
        </w:rPr>
        <w:t>, the 22</w:t>
      </w:r>
      <w:r w:rsidR="001054E1" w:rsidRPr="001054E1">
        <w:rPr>
          <w:rFonts w:ascii="Times New Roman" w:hAnsi="Times New Roman" w:cs="Times New Roman"/>
          <w:sz w:val="24"/>
          <w:szCs w:val="24"/>
          <w:vertAlign w:val="superscript"/>
        </w:rPr>
        <w:t>nd</w:t>
      </w:r>
      <w:r w:rsidR="001054E1">
        <w:rPr>
          <w:rFonts w:ascii="Times New Roman" w:hAnsi="Times New Roman" w:cs="Times New Roman"/>
          <w:sz w:val="24"/>
          <w:szCs w:val="24"/>
        </w:rPr>
        <w:t xml:space="preserve"> of July 2019</w:t>
      </w:r>
      <w:r>
        <w:rPr>
          <w:rFonts w:ascii="Times New Roman" w:hAnsi="Times New Roman" w:cs="Times New Roman"/>
          <w:sz w:val="24"/>
          <w:szCs w:val="24"/>
        </w:rPr>
        <w:t xml:space="preserve"> at 8:30 a.m. neither the appellants nor their new legal practitioner attended court. They knew </w:t>
      </w:r>
      <w:r w:rsidR="009742A2">
        <w:rPr>
          <w:rFonts w:ascii="Times New Roman" w:hAnsi="Times New Roman" w:cs="Times New Roman"/>
          <w:sz w:val="24"/>
          <w:szCs w:val="24"/>
        </w:rPr>
        <w:t xml:space="preserve">that </w:t>
      </w:r>
      <w:r>
        <w:rPr>
          <w:rFonts w:ascii="Times New Roman" w:hAnsi="Times New Roman" w:cs="Times New Roman"/>
          <w:sz w:val="24"/>
          <w:szCs w:val="24"/>
        </w:rPr>
        <w:t xml:space="preserve">the matter was for continuation of trial and that it was continuing at 8:30 a.m. </w:t>
      </w:r>
      <w:proofErr w:type="gramStart"/>
      <w:r>
        <w:rPr>
          <w:rFonts w:ascii="Times New Roman" w:hAnsi="Times New Roman" w:cs="Times New Roman"/>
          <w:sz w:val="24"/>
          <w:szCs w:val="24"/>
        </w:rPr>
        <w:t>Whilst</w:t>
      </w:r>
      <w:proofErr w:type="gramEnd"/>
      <w:r>
        <w:rPr>
          <w:rFonts w:ascii="Times New Roman" w:hAnsi="Times New Roman" w:cs="Times New Roman"/>
          <w:sz w:val="24"/>
          <w:szCs w:val="24"/>
        </w:rPr>
        <w:t xml:space="preserve"> the record </w:t>
      </w:r>
      <w:r w:rsidR="009742A2">
        <w:rPr>
          <w:rFonts w:ascii="Times New Roman" w:hAnsi="Times New Roman" w:cs="Times New Roman"/>
          <w:sz w:val="24"/>
          <w:szCs w:val="24"/>
        </w:rPr>
        <w:t xml:space="preserve">of proceedings </w:t>
      </w:r>
      <w:r>
        <w:rPr>
          <w:rFonts w:ascii="Times New Roman" w:hAnsi="Times New Roman" w:cs="Times New Roman"/>
          <w:sz w:val="24"/>
          <w:szCs w:val="24"/>
        </w:rPr>
        <w:t xml:space="preserve">shows that it was the </w:t>
      </w:r>
      <w:r w:rsidR="009742A2">
        <w:rPr>
          <w:rFonts w:ascii="Times New Roman" w:hAnsi="Times New Roman" w:cs="Times New Roman"/>
          <w:sz w:val="24"/>
          <w:szCs w:val="24"/>
        </w:rPr>
        <w:t>second</w:t>
      </w:r>
      <w:r>
        <w:rPr>
          <w:rFonts w:ascii="Times New Roman" w:hAnsi="Times New Roman" w:cs="Times New Roman"/>
          <w:sz w:val="24"/>
          <w:szCs w:val="24"/>
        </w:rPr>
        <w:t xml:space="preserve"> appellant who went to Mr </w:t>
      </w:r>
      <w:proofErr w:type="spellStart"/>
      <w:r w:rsidRPr="005D752D">
        <w:rPr>
          <w:rFonts w:ascii="Times New Roman" w:hAnsi="Times New Roman" w:cs="Times New Roman"/>
          <w:i/>
          <w:sz w:val="24"/>
          <w:szCs w:val="24"/>
        </w:rPr>
        <w:t>Chikono</w:t>
      </w:r>
      <w:r>
        <w:rPr>
          <w:rFonts w:ascii="Times New Roman" w:hAnsi="Times New Roman" w:cs="Times New Roman"/>
          <w:sz w:val="24"/>
          <w:szCs w:val="24"/>
        </w:rPr>
        <w:t>’s</w:t>
      </w:r>
      <w:proofErr w:type="spellEnd"/>
      <w:r>
        <w:rPr>
          <w:rFonts w:ascii="Times New Roman" w:hAnsi="Times New Roman" w:cs="Times New Roman"/>
          <w:sz w:val="24"/>
          <w:szCs w:val="24"/>
        </w:rPr>
        <w:t xml:space="preserve"> offices at 8am, the appellants proffered no explanation why the third appellant did not go to the Magistrates </w:t>
      </w:r>
      <w:r w:rsidR="009742A2">
        <w:rPr>
          <w:rFonts w:ascii="Times New Roman" w:hAnsi="Times New Roman" w:cs="Times New Roman"/>
          <w:sz w:val="24"/>
          <w:szCs w:val="24"/>
        </w:rPr>
        <w:t>C</w:t>
      </w:r>
      <w:r>
        <w:rPr>
          <w:rFonts w:ascii="Times New Roman" w:hAnsi="Times New Roman" w:cs="Times New Roman"/>
          <w:sz w:val="24"/>
          <w:szCs w:val="24"/>
        </w:rPr>
        <w:t>ourt to attend to the present matter. Better still, the appellants’ n</w:t>
      </w:r>
      <w:r w:rsidR="003233DA">
        <w:rPr>
          <w:rFonts w:ascii="Times New Roman" w:hAnsi="Times New Roman" w:cs="Times New Roman"/>
          <w:sz w:val="24"/>
          <w:szCs w:val="24"/>
        </w:rPr>
        <w:t>e</w:t>
      </w:r>
      <w:r>
        <w:rPr>
          <w:rFonts w:ascii="Times New Roman" w:hAnsi="Times New Roman" w:cs="Times New Roman"/>
          <w:sz w:val="24"/>
          <w:szCs w:val="24"/>
        </w:rPr>
        <w:t xml:space="preserve">w legal practitioner </w:t>
      </w:r>
      <w:r w:rsidR="003F3F4F">
        <w:rPr>
          <w:rFonts w:ascii="Times New Roman" w:hAnsi="Times New Roman" w:cs="Times New Roman"/>
          <w:sz w:val="24"/>
          <w:szCs w:val="24"/>
        </w:rPr>
        <w:t xml:space="preserve">in the matter </w:t>
      </w:r>
      <w:r>
        <w:rPr>
          <w:rFonts w:ascii="Times New Roman" w:hAnsi="Times New Roman" w:cs="Times New Roman"/>
          <w:sz w:val="24"/>
          <w:szCs w:val="24"/>
        </w:rPr>
        <w:t xml:space="preserve">could have attended, but he did not. Again no explanation was given for his non-attendance. The matter had been postponed from 11 July 2019 to 22 July 2019 specifically for him to familiarize with it. It does not make sense that on 22 July 2019 he </w:t>
      </w:r>
      <w:r w:rsidR="003233DA">
        <w:rPr>
          <w:rFonts w:ascii="Times New Roman" w:hAnsi="Times New Roman" w:cs="Times New Roman"/>
          <w:sz w:val="24"/>
          <w:szCs w:val="24"/>
        </w:rPr>
        <w:t>did</w:t>
      </w:r>
      <w:r>
        <w:rPr>
          <w:rFonts w:ascii="Times New Roman" w:hAnsi="Times New Roman" w:cs="Times New Roman"/>
          <w:sz w:val="24"/>
          <w:szCs w:val="24"/>
        </w:rPr>
        <w:t xml:space="preserve"> not attend court and no explanation for his non-attendance</w:t>
      </w:r>
      <w:r w:rsidR="003233DA">
        <w:rPr>
          <w:rFonts w:ascii="Times New Roman" w:hAnsi="Times New Roman" w:cs="Times New Roman"/>
          <w:sz w:val="24"/>
          <w:szCs w:val="24"/>
        </w:rPr>
        <w:t xml:space="preserve"> was given</w:t>
      </w:r>
      <w:r>
        <w:rPr>
          <w:rFonts w:ascii="Times New Roman" w:hAnsi="Times New Roman" w:cs="Times New Roman"/>
          <w:sz w:val="24"/>
          <w:szCs w:val="24"/>
        </w:rPr>
        <w:t xml:space="preserve">. </w:t>
      </w:r>
      <w:r w:rsidR="00F4750C">
        <w:rPr>
          <w:rFonts w:ascii="Times New Roman" w:hAnsi="Times New Roman" w:cs="Times New Roman"/>
          <w:sz w:val="24"/>
          <w:szCs w:val="24"/>
        </w:rPr>
        <w:t xml:space="preserve">It was even surprising that he was the same legal practitioner who was now representing the appellants in this appeal. </w:t>
      </w:r>
    </w:p>
    <w:p w14:paraId="24A2A084" w14:textId="27BD82BE" w:rsidR="005E43FC" w:rsidRDefault="00912A58" w:rsidP="003F3F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appellant explained that she got to the Magistrates Court at 8:39 a.m. and found the default judgment having been granted. The question is why didn’t the appellants or their legal practitioner communicate with the respondent’s legal practitioner or the Clerk of </w:t>
      </w:r>
      <w:r w:rsidR="003F3F4F">
        <w:rPr>
          <w:rFonts w:ascii="Times New Roman" w:hAnsi="Times New Roman" w:cs="Times New Roman"/>
          <w:sz w:val="24"/>
          <w:szCs w:val="24"/>
        </w:rPr>
        <w:lastRenderedPageBreak/>
        <w:t>C</w:t>
      </w:r>
      <w:r>
        <w:rPr>
          <w:rFonts w:ascii="Times New Roman" w:hAnsi="Times New Roman" w:cs="Times New Roman"/>
          <w:sz w:val="24"/>
          <w:szCs w:val="24"/>
        </w:rPr>
        <w:t>ourt about their possible delay in arriving at the Magistrates Court for trial so that the matter could be stood down? A simple phone call would have saved the da</w:t>
      </w:r>
      <w:r w:rsidR="003233DA">
        <w:rPr>
          <w:rFonts w:ascii="Times New Roman" w:hAnsi="Times New Roman" w:cs="Times New Roman"/>
          <w:sz w:val="24"/>
          <w:szCs w:val="24"/>
        </w:rPr>
        <w:t>y.</w:t>
      </w:r>
      <w:r>
        <w:rPr>
          <w:rFonts w:ascii="Times New Roman" w:hAnsi="Times New Roman" w:cs="Times New Roman"/>
          <w:sz w:val="24"/>
          <w:szCs w:val="24"/>
        </w:rPr>
        <w:t xml:space="preserve"> </w:t>
      </w:r>
      <w:r w:rsidR="003233DA">
        <w:rPr>
          <w:rFonts w:ascii="Times New Roman" w:hAnsi="Times New Roman" w:cs="Times New Roman"/>
          <w:sz w:val="24"/>
          <w:szCs w:val="24"/>
        </w:rPr>
        <w:t>T</w:t>
      </w:r>
      <w:r>
        <w:rPr>
          <w:rFonts w:ascii="Times New Roman" w:hAnsi="Times New Roman" w:cs="Times New Roman"/>
          <w:sz w:val="24"/>
          <w:szCs w:val="24"/>
        </w:rPr>
        <w:t>here was no explanation</w:t>
      </w:r>
      <w:r w:rsidR="003233DA">
        <w:rPr>
          <w:rFonts w:ascii="Times New Roman" w:hAnsi="Times New Roman" w:cs="Times New Roman"/>
          <w:sz w:val="24"/>
          <w:szCs w:val="24"/>
        </w:rPr>
        <w:t xml:space="preserve"> whatsoever about the efforts that were made by the appellants in order to make the respondent or the court aware that they would be arriving late for the trial</w:t>
      </w:r>
      <w:r>
        <w:rPr>
          <w:rFonts w:ascii="Times New Roman" w:hAnsi="Times New Roman" w:cs="Times New Roman"/>
          <w:sz w:val="24"/>
          <w:szCs w:val="24"/>
        </w:rPr>
        <w:t xml:space="preserve">. </w:t>
      </w:r>
      <w:r w:rsidR="00F4750C">
        <w:rPr>
          <w:rFonts w:ascii="Times New Roman" w:hAnsi="Times New Roman" w:cs="Times New Roman"/>
          <w:sz w:val="24"/>
          <w:szCs w:val="24"/>
        </w:rPr>
        <w:t xml:space="preserve"> </w:t>
      </w:r>
    </w:p>
    <w:p w14:paraId="7CDBD28B" w14:textId="6E60C67B" w:rsidR="005E43FC" w:rsidRDefault="00912A58" w:rsidP="0010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make</w:t>
      </w:r>
      <w:r w:rsidR="003233DA">
        <w:rPr>
          <w:rFonts w:ascii="Times New Roman" w:hAnsi="Times New Roman" w:cs="Times New Roman"/>
          <w:sz w:val="24"/>
          <w:szCs w:val="24"/>
        </w:rPr>
        <w:t>s</w:t>
      </w:r>
      <w:r>
        <w:rPr>
          <w:rFonts w:ascii="Times New Roman" w:hAnsi="Times New Roman" w:cs="Times New Roman"/>
          <w:sz w:val="24"/>
          <w:szCs w:val="24"/>
        </w:rPr>
        <w:t xml:space="preserve"> the matter wor</w:t>
      </w:r>
      <w:r w:rsidR="003233DA">
        <w:rPr>
          <w:rFonts w:ascii="Times New Roman" w:hAnsi="Times New Roman" w:cs="Times New Roman"/>
          <w:sz w:val="24"/>
          <w:szCs w:val="24"/>
        </w:rPr>
        <w:t>s</w:t>
      </w:r>
      <w:r>
        <w:rPr>
          <w:rFonts w:ascii="Times New Roman" w:hAnsi="Times New Roman" w:cs="Times New Roman"/>
          <w:sz w:val="24"/>
          <w:szCs w:val="24"/>
        </w:rPr>
        <w:t xml:space="preserve">e is the supporting affidavit by Mr </w:t>
      </w:r>
      <w:proofErr w:type="spellStart"/>
      <w:r w:rsidRPr="00AC04B7">
        <w:rPr>
          <w:rFonts w:ascii="Times New Roman" w:hAnsi="Times New Roman" w:cs="Times New Roman"/>
          <w:i/>
          <w:iCs/>
          <w:sz w:val="24"/>
          <w:szCs w:val="24"/>
        </w:rPr>
        <w:t>Chikono</w:t>
      </w:r>
      <w:proofErr w:type="spellEnd"/>
      <w:r w:rsidRPr="00355D07">
        <w:rPr>
          <w:rFonts w:ascii="Times New Roman" w:hAnsi="Times New Roman" w:cs="Times New Roman"/>
          <w:i/>
          <w:sz w:val="24"/>
          <w:szCs w:val="24"/>
        </w:rPr>
        <w:t xml:space="preserve"> </w:t>
      </w:r>
      <w:r>
        <w:rPr>
          <w:rFonts w:ascii="Times New Roman" w:hAnsi="Times New Roman" w:cs="Times New Roman"/>
          <w:sz w:val="24"/>
          <w:szCs w:val="24"/>
        </w:rPr>
        <w:t xml:space="preserve">whose averments </w:t>
      </w:r>
      <w:r w:rsidR="00912F87">
        <w:rPr>
          <w:rFonts w:ascii="Times New Roman" w:hAnsi="Times New Roman" w:cs="Times New Roman"/>
          <w:sz w:val="24"/>
          <w:szCs w:val="24"/>
        </w:rPr>
        <w:t>leave a lot to be desired</w:t>
      </w:r>
      <w:r>
        <w:rPr>
          <w:rFonts w:ascii="Times New Roman" w:hAnsi="Times New Roman" w:cs="Times New Roman"/>
          <w:sz w:val="24"/>
          <w:szCs w:val="24"/>
        </w:rPr>
        <w:t xml:space="preserve">. He said that he was representing the appellants in the High Court matter which was set down for hearing at 9 a.m. on 22 July 2019. He said </w:t>
      </w:r>
      <w:r w:rsidR="003233DA">
        <w:rPr>
          <w:rFonts w:ascii="Times New Roman" w:hAnsi="Times New Roman" w:cs="Times New Roman"/>
          <w:sz w:val="24"/>
          <w:szCs w:val="24"/>
        </w:rPr>
        <w:t xml:space="preserve">that </w:t>
      </w:r>
      <w:r>
        <w:rPr>
          <w:rFonts w:ascii="Times New Roman" w:hAnsi="Times New Roman" w:cs="Times New Roman"/>
          <w:sz w:val="24"/>
          <w:szCs w:val="24"/>
        </w:rPr>
        <w:t xml:space="preserve">unfortunately he had to appear in another matter at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w:t>
      </w:r>
      <w:r w:rsidR="003233DA">
        <w:rPr>
          <w:rFonts w:ascii="Times New Roman" w:hAnsi="Times New Roman" w:cs="Times New Roman"/>
          <w:sz w:val="24"/>
          <w:szCs w:val="24"/>
        </w:rPr>
        <w:t xml:space="preserve">High Court </w:t>
      </w:r>
      <w:r>
        <w:rPr>
          <w:rFonts w:ascii="Times New Roman" w:hAnsi="Times New Roman" w:cs="Times New Roman"/>
          <w:sz w:val="24"/>
          <w:szCs w:val="24"/>
        </w:rPr>
        <w:t xml:space="preserve">which prompted him to </w:t>
      </w:r>
      <w:r w:rsidR="003F3F4F">
        <w:rPr>
          <w:rFonts w:ascii="Times New Roman" w:hAnsi="Times New Roman" w:cs="Times New Roman"/>
          <w:sz w:val="24"/>
          <w:szCs w:val="24"/>
        </w:rPr>
        <w:t>ask</w:t>
      </w:r>
      <w:r>
        <w:rPr>
          <w:rFonts w:ascii="Times New Roman" w:hAnsi="Times New Roman" w:cs="Times New Roman"/>
          <w:sz w:val="24"/>
          <w:szCs w:val="24"/>
        </w:rPr>
        <w:t xml:space="preserve"> </w:t>
      </w:r>
      <w:r w:rsidR="003233DA">
        <w:rPr>
          <w:rFonts w:ascii="Times New Roman" w:hAnsi="Times New Roman" w:cs="Times New Roman"/>
          <w:sz w:val="24"/>
          <w:szCs w:val="24"/>
        </w:rPr>
        <w:t xml:space="preserve">the second appellant </w:t>
      </w:r>
      <w:r w:rsidR="00F66F9B">
        <w:rPr>
          <w:rFonts w:ascii="Times New Roman" w:hAnsi="Times New Roman" w:cs="Times New Roman"/>
          <w:sz w:val="24"/>
          <w:szCs w:val="24"/>
        </w:rPr>
        <w:t xml:space="preserve">to call </w:t>
      </w:r>
      <w:r>
        <w:rPr>
          <w:rFonts w:ascii="Times New Roman" w:hAnsi="Times New Roman" w:cs="Times New Roman"/>
          <w:sz w:val="24"/>
          <w:szCs w:val="24"/>
        </w:rPr>
        <w:t xml:space="preserve">at his office at 8 a.m. in order to make </w:t>
      </w:r>
      <w:r w:rsidR="003F3F4F">
        <w:rPr>
          <w:rFonts w:ascii="Times New Roman" w:hAnsi="Times New Roman" w:cs="Times New Roman"/>
          <w:sz w:val="24"/>
          <w:szCs w:val="24"/>
        </w:rPr>
        <w:t xml:space="preserve">alternative </w:t>
      </w:r>
      <w:r>
        <w:rPr>
          <w:rFonts w:ascii="Times New Roman" w:hAnsi="Times New Roman" w:cs="Times New Roman"/>
          <w:sz w:val="24"/>
          <w:szCs w:val="24"/>
        </w:rPr>
        <w:t>arrangements</w:t>
      </w:r>
      <w:r w:rsidR="00F66F9B">
        <w:rPr>
          <w:rFonts w:ascii="Times New Roman" w:hAnsi="Times New Roman" w:cs="Times New Roman"/>
          <w:sz w:val="24"/>
          <w:szCs w:val="24"/>
        </w:rPr>
        <w:t xml:space="preserve"> </w:t>
      </w:r>
      <w:r w:rsidR="003F3F4F">
        <w:rPr>
          <w:rFonts w:ascii="Times New Roman" w:hAnsi="Times New Roman" w:cs="Times New Roman"/>
          <w:sz w:val="24"/>
          <w:szCs w:val="24"/>
        </w:rPr>
        <w:t>for</w:t>
      </w:r>
      <w:r w:rsidR="00F66F9B">
        <w:rPr>
          <w:rFonts w:ascii="Times New Roman" w:hAnsi="Times New Roman" w:cs="Times New Roman"/>
          <w:sz w:val="24"/>
          <w:szCs w:val="24"/>
        </w:rPr>
        <w:t xml:space="preserve"> their High Court matter</w:t>
      </w:r>
      <w:r>
        <w:rPr>
          <w:rFonts w:ascii="Times New Roman" w:hAnsi="Times New Roman" w:cs="Times New Roman"/>
          <w:sz w:val="24"/>
          <w:szCs w:val="24"/>
        </w:rPr>
        <w:t xml:space="preserve">. </w:t>
      </w:r>
      <w:r w:rsidR="00F66F9B">
        <w:rPr>
          <w:rFonts w:ascii="Times New Roman" w:hAnsi="Times New Roman" w:cs="Times New Roman"/>
          <w:sz w:val="24"/>
          <w:szCs w:val="24"/>
        </w:rPr>
        <w:t xml:space="preserve"> He averred that s</w:t>
      </w:r>
      <w:r>
        <w:rPr>
          <w:rFonts w:ascii="Times New Roman" w:hAnsi="Times New Roman" w:cs="Times New Roman"/>
          <w:sz w:val="24"/>
          <w:szCs w:val="24"/>
        </w:rPr>
        <w:t>he left his office at around 0825 hours for the Magistrates Court before proceeding to the</w:t>
      </w:r>
      <w:r>
        <w:rPr>
          <w:rFonts w:ascii="Times New Roman" w:hAnsi="Times New Roman" w:cs="Times New Roman"/>
          <w:vanish/>
          <w:sz w:val="24"/>
          <w:szCs w:val="24"/>
        </w:rPr>
        <w:t xml:space="preserve">High couer which prww </w:t>
      </w:r>
      <w:r>
        <w:rPr>
          <w:rFonts w:ascii="Times New Roman" w:hAnsi="Times New Roman" w:cs="Times New Roman"/>
          <w:sz w:val="24"/>
          <w:szCs w:val="24"/>
        </w:rPr>
        <w:t xml:space="preserve"> High Court. If </w:t>
      </w:r>
      <w:r w:rsidRPr="00292BCD">
        <w:rPr>
          <w:rFonts w:ascii="Times New Roman" w:hAnsi="Times New Roman" w:cs="Times New Roman"/>
          <w:sz w:val="24"/>
          <w:szCs w:val="24"/>
        </w:rPr>
        <w:t xml:space="preserve">Mr </w:t>
      </w:r>
      <w:proofErr w:type="spellStart"/>
      <w:r w:rsidRPr="00AC04B7">
        <w:rPr>
          <w:rFonts w:ascii="Times New Roman" w:hAnsi="Times New Roman" w:cs="Times New Roman"/>
          <w:i/>
          <w:sz w:val="24"/>
          <w:szCs w:val="24"/>
        </w:rPr>
        <w:t>Chikono</w:t>
      </w:r>
      <w:proofErr w:type="spellEnd"/>
      <w:r w:rsidRPr="00AC04B7">
        <w:rPr>
          <w:rFonts w:ascii="Times New Roman" w:hAnsi="Times New Roman" w:cs="Times New Roman"/>
          <w:i/>
          <w:sz w:val="24"/>
          <w:szCs w:val="24"/>
        </w:rPr>
        <w:t xml:space="preserve"> </w:t>
      </w:r>
      <w:r>
        <w:rPr>
          <w:rFonts w:ascii="Times New Roman" w:hAnsi="Times New Roman" w:cs="Times New Roman"/>
          <w:sz w:val="24"/>
          <w:szCs w:val="24"/>
        </w:rPr>
        <w:t xml:space="preserve">had another matter to attend to at the High Court in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on that day it does not make sense that he was still in Harare at 8.</w:t>
      </w:r>
      <w:r w:rsidR="00F66F9B">
        <w:rPr>
          <w:rFonts w:ascii="Times New Roman" w:hAnsi="Times New Roman" w:cs="Times New Roman"/>
          <w:sz w:val="24"/>
          <w:szCs w:val="24"/>
        </w:rPr>
        <w:t>25</w:t>
      </w:r>
      <w:r>
        <w:rPr>
          <w:rFonts w:ascii="Times New Roman" w:hAnsi="Times New Roman" w:cs="Times New Roman"/>
          <w:sz w:val="24"/>
          <w:szCs w:val="24"/>
        </w:rPr>
        <w:t xml:space="preserve"> a.m. mak</w:t>
      </w:r>
      <w:r w:rsidR="00F2742F">
        <w:rPr>
          <w:rFonts w:ascii="Times New Roman" w:hAnsi="Times New Roman" w:cs="Times New Roman"/>
          <w:sz w:val="24"/>
          <w:szCs w:val="24"/>
        </w:rPr>
        <w:t>ing</w:t>
      </w:r>
      <w:r>
        <w:rPr>
          <w:rFonts w:ascii="Times New Roman" w:hAnsi="Times New Roman" w:cs="Times New Roman"/>
          <w:sz w:val="24"/>
          <w:szCs w:val="24"/>
        </w:rPr>
        <w:t xml:space="preserve"> </w:t>
      </w:r>
      <w:r w:rsidR="00DB45F9">
        <w:rPr>
          <w:rFonts w:ascii="Times New Roman" w:hAnsi="Times New Roman" w:cs="Times New Roman"/>
          <w:sz w:val="24"/>
          <w:szCs w:val="24"/>
        </w:rPr>
        <w:t xml:space="preserve">alternative </w:t>
      </w:r>
      <w:r>
        <w:rPr>
          <w:rFonts w:ascii="Times New Roman" w:hAnsi="Times New Roman" w:cs="Times New Roman"/>
          <w:sz w:val="24"/>
          <w:szCs w:val="24"/>
        </w:rPr>
        <w:t xml:space="preserve">arrangements for the Harare High Court matter which was due to be heard at 9.00 a.m. </w:t>
      </w:r>
      <w:r w:rsidR="00F2742F">
        <w:rPr>
          <w:rFonts w:ascii="Times New Roman" w:hAnsi="Times New Roman" w:cs="Times New Roman"/>
          <w:sz w:val="24"/>
          <w:szCs w:val="24"/>
        </w:rPr>
        <w:t xml:space="preserve">He might as well have attended to that matter. </w:t>
      </w:r>
      <w:r w:rsidR="00A11B34">
        <w:rPr>
          <w:rFonts w:ascii="Times New Roman" w:hAnsi="Times New Roman" w:cs="Times New Roman"/>
          <w:sz w:val="24"/>
          <w:szCs w:val="24"/>
        </w:rPr>
        <w:t>I</w:t>
      </w:r>
      <w:r>
        <w:rPr>
          <w:rFonts w:ascii="Times New Roman" w:hAnsi="Times New Roman" w:cs="Times New Roman"/>
          <w:sz w:val="24"/>
          <w:szCs w:val="24"/>
        </w:rPr>
        <w:t xml:space="preserve">t is illogical that he was giving preference to a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matter</w:t>
      </w:r>
      <w:r w:rsidR="00A11B34">
        <w:rPr>
          <w:rFonts w:ascii="Times New Roman" w:hAnsi="Times New Roman" w:cs="Times New Roman"/>
          <w:sz w:val="24"/>
          <w:szCs w:val="24"/>
        </w:rPr>
        <w:t xml:space="preserve"> instead of dealing with a local matter which was only 35 minutes away</w:t>
      </w:r>
      <w:r>
        <w:rPr>
          <w:rFonts w:ascii="Times New Roman" w:hAnsi="Times New Roman" w:cs="Times New Roman"/>
          <w:sz w:val="24"/>
          <w:szCs w:val="24"/>
        </w:rPr>
        <w:t xml:space="preserve">. One is left wondering if </w:t>
      </w:r>
      <w:r w:rsidRPr="00292BCD">
        <w:rPr>
          <w:rFonts w:ascii="Times New Roman" w:hAnsi="Times New Roman" w:cs="Times New Roman"/>
          <w:sz w:val="24"/>
          <w:szCs w:val="24"/>
        </w:rPr>
        <w:t xml:space="preserve">Mr </w:t>
      </w:r>
      <w:proofErr w:type="spellStart"/>
      <w:r w:rsidRPr="00AC04B7">
        <w:rPr>
          <w:rFonts w:ascii="Times New Roman" w:hAnsi="Times New Roman" w:cs="Times New Roman"/>
          <w:i/>
          <w:sz w:val="24"/>
          <w:szCs w:val="24"/>
        </w:rPr>
        <w:t>Chikono</w:t>
      </w:r>
      <w:proofErr w:type="spellEnd"/>
      <w:r w:rsidRPr="009714BA">
        <w:rPr>
          <w:rFonts w:ascii="Times New Roman" w:hAnsi="Times New Roman" w:cs="Times New Roman"/>
          <w:i/>
          <w:sz w:val="24"/>
          <w:szCs w:val="24"/>
        </w:rPr>
        <w:t xml:space="preserve"> </w:t>
      </w:r>
      <w:r>
        <w:rPr>
          <w:rFonts w:ascii="Times New Roman" w:hAnsi="Times New Roman" w:cs="Times New Roman"/>
          <w:sz w:val="24"/>
          <w:szCs w:val="24"/>
        </w:rPr>
        <w:t xml:space="preserve">truly had a matter in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on the day in question</w:t>
      </w:r>
      <w:r w:rsidR="00292BCD">
        <w:rPr>
          <w:rFonts w:ascii="Times New Roman" w:hAnsi="Times New Roman" w:cs="Times New Roman"/>
          <w:sz w:val="24"/>
          <w:szCs w:val="24"/>
        </w:rPr>
        <w:t xml:space="preserve"> or if this whole story about the second appellant going to see Mr </w:t>
      </w:r>
      <w:proofErr w:type="spellStart"/>
      <w:r w:rsidR="00292BCD" w:rsidRPr="00AC04B7">
        <w:rPr>
          <w:rFonts w:ascii="Times New Roman" w:hAnsi="Times New Roman" w:cs="Times New Roman"/>
          <w:i/>
          <w:sz w:val="24"/>
          <w:szCs w:val="24"/>
        </w:rPr>
        <w:t>Chikono</w:t>
      </w:r>
      <w:proofErr w:type="spellEnd"/>
      <w:r w:rsidR="00292BCD">
        <w:rPr>
          <w:rFonts w:ascii="Times New Roman" w:hAnsi="Times New Roman" w:cs="Times New Roman"/>
          <w:sz w:val="24"/>
          <w:szCs w:val="24"/>
        </w:rPr>
        <w:t xml:space="preserve"> was true</w:t>
      </w:r>
      <w:r>
        <w:rPr>
          <w:rFonts w:ascii="Times New Roman" w:hAnsi="Times New Roman" w:cs="Times New Roman"/>
          <w:sz w:val="24"/>
          <w:szCs w:val="24"/>
        </w:rPr>
        <w:t xml:space="preserve">. </w:t>
      </w:r>
    </w:p>
    <w:p w14:paraId="66E4E0D6" w14:textId="167A2106" w:rsidR="00912A58" w:rsidRDefault="00912A58" w:rsidP="00105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361C82">
        <w:rPr>
          <w:rFonts w:ascii="Times New Roman" w:hAnsi="Times New Roman" w:cs="Times New Roman"/>
          <w:sz w:val="24"/>
          <w:szCs w:val="24"/>
        </w:rPr>
        <w:t>a</w:t>
      </w:r>
      <w:r>
        <w:rPr>
          <w:rFonts w:ascii="Times New Roman" w:hAnsi="Times New Roman" w:cs="Times New Roman"/>
          <w:sz w:val="24"/>
          <w:szCs w:val="24"/>
        </w:rPr>
        <w:t>st conduct of the appellants in the matter show</w:t>
      </w:r>
      <w:r w:rsidR="00361C82">
        <w:rPr>
          <w:rFonts w:ascii="Times New Roman" w:hAnsi="Times New Roman" w:cs="Times New Roman"/>
          <w:sz w:val="24"/>
          <w:szCs w:val="24"/>
        </w:rPr>
        <w:t>ed</w:t>
      </w:r>
      <w:r>
        <w:rPr>
          <w:rFonts w:ascii="Times New Roman" w:hAnsi="Times New Roman" w:cs="Times New Roman"/>
          <w:sz w:val="24"/>
          <w:szCs w:val="24"/>
        </w:rPr>
        <w:t xml:space="preserve"> that they </w:t>
      </w:r>
      <w:r w:rsidR="00361C82">
        <w:rPr>
          <w:rFonts w:ascii="Times New Roman" w:hAnsi="Times New Roman" w:cs="Times New Roman"/>
          <w:sz w:val="24"/>
          <w:szCs w:val="24"/>
        </w:rPr>
        <w:t>were</w:t>
      </w:r>
      <w:r>
        <w:rPr>
          <w:rFonts w:ascii="Times New Roman" w:hAnsi="Times New Roman" w:cs="Times New Roman"/>
          <w:sz w:val="24"/>
          <w:szCs w:val="24"/>
        </w:rPr>
        <w:t xml:space="preserve"> dragging their feet </w:t>
      </w:r>
      <w:r w:rsidR="00361C82">
        <w:rPr>
          <w:rFonts w:ascii="Times New Roman" w:hAnsi="Times New Roman" w:cs="Times New Roman"/>
          <w:sz w:val="24"/>
          <w:szCs w:val="24"/>
        </w:rPr>
        <w:t xml:space="preserve">whenever </w:t>
      </w:r>
      <w:r>
        <w:rPr>
          <w:rFonts w:ascii="Times New Roman" w:hAnsi="Times New Roman" w:cs="Times New Roman"/>
          <w:sz w:val="24"/>
          <w:szCs w:val="24"/>
        </w:rPr>
        <w:t xml:space="preserve">the trial was due to continue. </w:t>
      </w:r>
      <w:r w:rsidR="00843955">
        <w:rPr>
          <w:rFonts w:ascii="Times New Roman" w:hAnsi="Times New Roman" w:cs="Times New Roman"/>
          <w:sz w:val="24"/>
          <w:szCs w:val="24"/>
        </w:rPr>
        <w:t xml:space="preserve">They did not want the matter to come to finality. They were changing lawyers at every turn. </w:t>
      </w:r>
      <w:r w:rsidR="00D41A90">
        <w:rPr>
          <w:rFonts w:ascii="Times New Roman" w:hAnsi="Times New Roman" w:cs="Times New Roman"/>
          <w:sz w:val="24"/>
          <w:szCs w:val="24"/>
        </w:rPr>
        <w:t xml:space="preserve">Clearly, they were not in a hurry to have the matter finalised. </w:t>
      </w:r>
      <w:r>
        <w:rPr>
          <w:rFonts w:ascii="Times New Roman" w:hAnsi="Times New Roman" w:cs="Times New Roman"/>
          <w:sz w:val="24"/>
          <w:szCs w:val="24"/>
        </w:rPr>
        <w:t>The first appellant was a tenant at the respondent’s premises. Every delay was working to its advantage as it remained in occupation. At the same time, it continue</w:t>
      </w:r>
      <w:r w:rsidR="00D41A90">
        <w:rPr>
          <w:rFonts w:ascii="Times New Roman" w:hAnsi="Times New Roman" w:cs="Times New Roman"/>
          <w:sz w:val="24"/>
          <w:szCs w:val="24"/>
        </w:rPr>
        <w:t xml:space="preserve">d </w:t>
      </w:r>
      <w:r>
        <w:rPr>
          <w:rFonts w:ascii="Times New Roman" w:hAnsi="Times New Roman" w:cs="Times New Roman"/>
          <w:sz w:val="24"/>
          <w:szCs w:val="24"/>
        </w:rPr>
        <w:t xml:space="preserve">to accumulate </w:t>
      </w:r>
      <w:r w:rsidR="003F3F4F">
        <w:rPr>
          <w:rFonts w:ascii="Times New Roman" w:hAnsi="Times New Roman" w:cs="Times New Roman"/>
          <w:sz w:val="24"/>
          <w:szCs w:val="24"/>
        </w:rPr>
        <w:t>arrear</w:t>
      </w:r>
      <w:r>
        <w:rPr>
          <w:rFonts w:ascii="Times New Roman" w:hAnsi="Times New Roman" w:cs="Times New Roman"/>
          <w:sz w:val="24"/>
          <w:szCs w:val="24"/>
        </w:rPr>
        <w:t xml:space="preserve"> rentals. For the foregoing we found that the appellants had been correctly found to have been in </w:t>
      </w:r>
      <w:r w:rsidR="00E74200">
        <w:rPr>
          <w:rFonts w:ascii="Times New Roman" w:hAnsi="Times New Roman" w:cs="Times New Roman"/>
          <w:sz w:val="24"/>
          <w:szCs w:val="24"/>
        </w:rPr>
        <w:t>wilful</w:t>
      </w:r>
      <w:r>
        <w:rPr>
          <w:rFonts w:ascii="Times New Roman" w:hAnsi="Times New Roman" w:cs="Times New Roman"/>
          <w:sz w:val="24"/>
          <w:szCs w:val="24"/>
        </w:rPr>
        <w:t xml:space="preserve"> default. They had deliberately refrained from attending trial at 8.30 </w:t>
      </w:r>
      <w:r w:rsidR="003F3F4F">
        <w:rPr>
          <w:rFonts w:ascii="Times New Roman" w:hAnsi="Times New Roman" w:cs="Times New Roman"/>
          <w:sz w:val="24"/>
          <w:szCs w:val="24"/>
        </w:rPr>
        <w:t xml:space="preserve">am the consequences of which they were aware </w:t>
      </w:r>
      <w:proofErr w:type="gramStart"/>
      <w:r w:rsidR="003F3F4F">
        <w:rPr>
          <w:rFonts w:ascii="Times New Roman" w:hAnsi="Times New Roman" w:cs="Times New Roman"/>
          <w:sz w:val="24"/>
          <w:szCs w:val="24"/>
        </w:rPr>
        <w:t xml:space="preserve">of </w:t>
      </w:r>
      <w:r>
        <w:rPr>
          <w:rFonts w:ascii="Times New Roman" w:hAnsi="Times New Roman" w:cs="Times New Roman"/>
          <w:sz w:val="24"/>
          <w:szCs w:val="24"/>
        </w:rPr>
        <w:t>.</w:t>
      </w:r>
      <w:proofErr w:type="gramEnd"/>
      <w:r w:rsidR="005E43FC">
        <w:rPr>
          <w:rFonts w:ascii="Times New Roman" w:hAnsi="Times New Roman" w:cs="Times New Roman"/>
          <w:sz w:val="24"/>
          <w:szCs w:val="24"/>
        </w:rPr>
        <w:t xml:space="preserve"> In the absence of the second appellant, the third appellant or the legal practitioner could have attended. </w:t>
      </w:r>
      <w:r w:rsidR="004720EE">
        <w:rPr>
          <w:rFonts w:ascii="Times New Roman" w:hAnsi="Times New Roman" w:cs="Times New Roman"/>
          <w:sz w:val="24"/>
          <w:szCs w:val="24"/>
        </w:rPr>
        <w:t xml:space="preserve">Mr </w:t>
      </w:r>
      <w:proofErr w:type="spellStart"/>
      <w:r w:rsidR="004720EE" w:rsidRPr="004622D4">
        <w:rPr>
          <w:rFonts w:ascii="Times New Roman" w:hAnsi="Times New Roman" w:cs="Times New Roman"/>
          <w:i/>
          <w:sz w:val="24"/>
          <w:szCs w:val="24"/>
        </w:rPr>
        <w:t>Dondo</w:t>
      </w:r>
      <w:proofErr w:type="spellEnd"/>
      <w:r w:rsidR="004720EE" w:rsidRPr="004622D4">
        <w:rPr>
          <w:rFonts w:ascii="Times New Roman" w:hAnsi="Times New Roman" w:cs="Times New Roman"/>
          <w:i/>
          <w:sz w:val="24"/>
          <w:szCs w:val="24"/>
        </w:rPr>
        <w:t xml:space="preserve"> </w:t>
      </w:r>
      <w:r w:rsidR="004720EE">
        <w:rPr>
          <w:rFonts w:ascii="Times New Roman" w:hAnsi="Times New Roman" w:cs="Times New Roman"/>
          <w:sz w:val="24"/>
          <w:szCs w:val="24"/>
        </w:rPr>
        <w:t xml:space="preserve">even conceded that there was no explanation for the non-appearance of the third appellant or the lawyer in the Magistrates Court for the trial when the first appellant went to see Mr </w:t>
      </w:r>
      <w:proofErr w:type="spellStart"/>
      <w:r w:rsidR="004720EE" w:rsidRPr="004622D4">
        <w:rPr>
          <w:rFonts w:ascii="Times New Roman" w:hAnsi="Times New Roman" w:cs="Times New Roman"/>
          <w:i/>
          <w:sz w:val="24"/>
          <w:szCs w:val="24"/>
        </w:rPr>
        <w:t>Chikono</w:t>
      </w:r>
      <w:proofErr w:type="spellEnd"/>
      <w:r w:rsidR="004720EE">
        <w:rPr>
          <w:rFonts w:ascii="Times New Roman" w:hAnsi="Times New Roman" w:cs="Times New Roman"/>
          <w:i/>
          <w:sz w:val="24"/>
          <w:szCs w:val="24"/>
        </w:rPr>
        <w:t xml:space="preserve"> </w:t>
      </w:r>
      <w:r w:rsidR="004720EE" w:rsidRPr="00F932DB">
        <w:rPr>
          <w:rFonts w:ascii="Times New Roman" w:hAnsi="Times New Roman" w:cs="Times New Roman"/>
          <w:iCs/>
          <w:sz w:val="24"/>
          <w:szCs w:val="24"/>
        </w:rPr>
        <w:t>about the High Court matter</w:t>
      </w:r>
      <w:r w:rsidR="004720EE">
        <w:rPr>
          <w:rFonts w:ascii="Times New Roman" w:hAnsi="Times New Roman" w:cs="Times New Roman"/>
          <w:i/>
          <w:sz w:val="24"/>
          <w:szCs w:val="24"/>
        </w:rPr>
        <w:t>.</w:t>
      </w:r>
      <w:r w:rsidR="004720EE" w:rsidRPr="004720EE">
        <w:rPr>
          <w:rFonts w:ascii="Times New Roman" w:hAnsi="Times New Roman" w:cs="Times New Roman"/>
          <w:sz w:val="24"/>
          <w:szCs w:val="24"/>
        </w:rPr>
        <w:t xml:space="preserve"> </w:t>
      </w:r>
      <w:r w:rsidR="004720EE">
        <w:rPr>
          <w:rFonts w:ascii="Times New Roman" w:hAnsi="Times New Roman" w:cs="Times New Roman"/>
          <w:sz w:val="24"/>
          <w:szCs w:val="24"/>
        </w:rPr>
        <w:t>Alternatively, communication to the respondent or to court could have been made for the matter to be stood down.</w:t>
      </w:r>
    </w:p>
    <w:p w14:paraId="75925D7C" w14:textId="4DB70D1E" w:rsidR="00912A58" w:rsidRPr="0096643A" w:rsidRDefault="00912A58" w:rsidP="00BD44E5">
      <w:pPr>
        <w:spacing w:after="0" w:line="360" w:lineRule="auto"/>
        <w:jc w:val="both"/>
        <w:rPr>
          <w:rFonts w:ascii="Times New Roman" w:hAnsi="Times New Roman" w:cs="Times New Roman"/>
          <w:i/>
          <w:sz w:val="24"/>
          <w:szCs w:val="24"/>
        </w:rPr>
      </w:pPr>
      <w:r w:rsidRPr="0096643A">
        <w:rPr>
          <w:rFonts w:ascii="Times New Roman" w:hAnsi="Times New Roman" w:cs="Times New Roman"/>
          <w:i/>
          <w:sz w:val="24"/>
          <w:szCs w:val="24"/>
        </w:rPr>
        <w:lastRenderedPageBreak/>
        <w:t>Bona fide defence</w:t>
      </w:r>
    </w:p>
    <w:p w14:paraId="1004DAF3" w14:textId="4B19CD2C" w:rsidR="00F203AD" w:rsidRDefault="00912A58" w:rsidP="00F203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In their plea to the respondent’s claim the appellants pleaded that there was no agreed lease agreement between the first appellant and the respondent as the one that was in place had expired. However, they did not dispute that the first appellant was still in occup</w:t>
      </w:r>
      <w:r w:rsidR="009B06BE">
        <w:rPr>
          <w:rFonts w:ascii="Times New Roman" w:hAnsi="Times New Roman" w:cs="Times New Roman"/>
          <w:sz w:val="24"/>
          <w:szCs w:val="24"/>
        </w:rPr>
        <w:t xml:space="preserve">ation of the </w:t>
      </w:r>
      <w:r w:rsidR="003F3F4F">
        <w:rPr>
          <w:rFonts w:ascii="Times New Roman" w:hAnsi="Times New Roman" w:cs="Times New Roman"/>
          <w:sz w:val="24"/>
          <w:szCs w:val="24"/>
        </w:rPr>
        <w:t>respondent’s</w:t>
      </w:r>
      <w:r w:rsidR="009B06BE">
        <w:rPr>
          <w:rFonts w:ascii="Times New Roman" w:hAnsi="Times New Roman" w:cs="Times New Roman"/>
          <w:sz w:val="24"/>
          <w:szCs w:val="24"/>
        </w:rPr>
        <w:t xml:space="preserve"> premises</w:t>
      </w:r>
      <w:r>
        <w:rPr>
          <w:rFonts w:ascii="Times New Roman" w:hAnsi="Times New Roman" w:cs="Times New Roman"/>
          <w:sz w:val="24"/>
          <w:szCs w:val="24"/>
        </w:rPr>
        <w:t xml:space="preserve">. They averred that the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xml:space="preserve"> by the second and third appellants expired </w:t>
      </w:r>
      <w:r w:rsidR="009B06BE">
        <w:rPr>
          <w:rFonts w:ascii="Times New Roman" w:hAnsi="Times New Roman" w:cs="Times New Roman"/>
          <w:sz w:val="24"/>
          <w:szCs w:val="24"/>
        </w:rPr>
        <w:t>when</w:t>
      </w:r>
      <w:r>
        <w:rPr>
          <w:rFonts w:ascii="Times New Roman" w:hAnsi="Times New Roman" w:cs="Times New Roman"/>
          <w:sz w:val="24"/>
          <w:szCs w:val="24"/>
        </w:rPr>
        <w:t xml:space="preserve"> the lease agreement</w:t>
      </w:r>
      <w:r w:rsidR="009B06BE">
        <w:rPr>
          <w:rFonts w:ascii="Times New Roman" w:hAnsi="Times New Roman" w:cs="Times New Roman"/>
          <w:sz w:val="24"/>
          <w:szCs w:val="24"/>
        </w:rPr>
        <w:t xml:space="preserve"> expired</w:t>
      </w:r>
      <w:r>
        <w:rPr>
          <w:rFonts w:ascii="Times New Roman" w:hAnsi="Times New Roman" w:cs="Times New Roman"/>
          <w:sz w:val="24"/>
          <w:szCs w:val="24"/>
        </w:rPr>
        <w:t xml:space="preserve">. It was the court </w:t>
      </w:r>
      <w:r w:rsidRPr="00F37057">
        <w:rPr>
          <w:rFonts w:ascii="Times New Roman" w:hAnsi="Times New Roman" w:cs="Times New Roman"/>
          <w:i/>
          <w:sz w:val="24"/>
          <w:szCs w:val="24"/>
        </w:rPr>
        <w:t>a quo</w:t>
      </w:r>
      <w:r>
        <w:rPr>
          <w:rFonts w:ascii="Times New Roman" w:hAnsi="Times New Roman" w:cs="Times New Roman"/>
          <w:sz w:val="24"/>
          <w:szCs w:val="24"/>
        </w:rPr>
        <w:t xml:space="preserve">’s finding that even though the lease agreement expired, the first appellant </w:t>
      </w:r>
      <w:r w:rsidR="009B06BE">
        <w:rPr>
          <w:rFonts w:ascii="Times New Roman" w:hAnsi="Times New Roman" w:cs="Times New Roman"/>
          <w:sz w:val="24"/>
          <w:szCs w:val="24"/>
        </w:rPr>
        <w:t xml:space="preserve">who had </w:t>
      </w:r>
      <w:r>
        <w:rPr>
          <w:rFonts w:ascii="Times New Roman" w:hAnsi="Times New Roman" w:cs="Times New Roman"/>
          <w:sz w:val="24"/>
          <w:szCs w:val="24"/>
        </w:rPr>
        <w:t xml:space="preserve">remained in occupation of the property, </w:t>
      </w:r>
      <w:r w:rsidR="009B06BE">
        <w:rPr>
          <w:rFonts w:ascii="Times New Roman" w:hAnsi="Times New Roman" w:cs="Times New Roman"/>
          <w:sz w:val="24"/>
          <w:szCs w:val="24"/>
        </w:rPr>
        <w:t>was now a</w:t>
      </w:r>
      <w:r>
        <w:rPr>
          <w:rFonts w:ascii="Times New Roman" w:hAnsi="Times New Roman" w:cs="Times New Roman"/>
          <w:sz w:val="24"/>
          <w:szCs w:val="24"/>
        </w:rPr>
        <w:t xml:space="preserve"> statutory tenant</w:t>
      </w:r>
      <w:r w:rsidR="009B06BE">
        <w:rPr>
          <w:rFonts w:ascii="Times New Roman" w:hAnsi="Times New Roman" w:cs="Times New Roman"/>
          <w:sz w:val="24"/>
          <w:szCs w:val="24"/>
        </w:rPr>
        <w:t xml:space="preserve"> and was </w:t>
      </w:r>
      <w:r>
        <w:rPr>
          <w:rFonts w:ascii="Times New Roman" w:hAnsi="Times New Roman" w:cs="Times New Roman"/>
          <w:sz w:val="24"/>
          <w:szCs w:val="24"/>
        </w:rPr>
        <w:t xml:space="preserve">still bound by the terms of the </w:t>
      </w:r>
      <w:r w:rsidR="009B06BE">
        <w:rPr>
          <w:rFonts w:ascii="Times New Roman" w:hAnsi="Times New Roman" w:cs="Times New Roman"/>
          <w:sz w:val="24"/>
          <w:szCs w:val="24"/>
        </w:rPr>
        <w:t xml:space="preserve">expired </w:t>
      </w:r>
      <w:r>
        <w:rPr>
          <w:rFonts w:ascii="Times New Roman" w:hAnsi="Times New Roman" w:cs="Times New Roman"/>
          <w:sz w:val="24"/>
          <w:szCs w:val="24"/>
        </w:rPr>
        <w:t>lease agreement</w:t>
      </w:r>
      <w:r w:rsidR="009B06BE">
        <w:rPr>
          <w:rFonts w:ascii="Times New Roman" w:hAnsi="Times New Roman" w:cs="Times New Roman"/>
          <w:sz w:val="24"/>
          <w:szCs w:val="24"/>
        </w:rPr>
        <w:t>.</w:t>
      </w:r>
      <w:r w:rsidR="00F67FBF">
        <w:rPr>
          <w:rFonts w:ascii="Times New Roman" w:hAnsi="Times New Roman" w:cs="Times New Roman"/>
          <w:sz w:val="24"/>
          <w:szCs w:val="24"/>
        </w:rPr>
        <w:t xml:space="preserve"> The </w:t>
      </w:r>
      <w:r w:rsidR="003F3F4F">
        <w:rPr>
          <w:rFonts w:ascii="Times New Roman" w:hAnsi="Times New Roman" w:cs="Times New Roman"/>
          <w:sz w:val="24"/>
          <w:szCs w:val="24"/>
        </w:rPr>
        <w:t xml:space="preserve">learned </w:t>
      </w:r>
      <w:r w:rsidR="00F67FBF">
        <w:rPr>
          <w:rFonts w:ascii="Times New Roman" w:hAnsi="Times New Roman" w:cs="Times New Roman"/>
          <w:sz w:val="24"/>
          <w:szCs w:val="24"/>
        </w:rPr>
        <w:t>magistrate said</w:t>
      </w:r>
      <w:r>
        <w:rPr>
          <w:rFonts w:ascii="Times New Roman" w:hAnsi="Times New Roman" w:cs="Times New Roman"/>
          <w:sz w:val="24"/>
          <w:szCs w:val="24"/>
        </w:rPr>
        <w:t xml:space="preserve"> that there was therefore a binding lease agreement in place otherwise the first appellant would </w:t>
      </w:r>
      <w:r w:rsidR="003F3F4F">
        <w:rPr>
          <w:rFonts w:ascii="Times New Roman" w:hAnsi="Times New Roman" w:cs="Times New Roman"/>
          <w:sz w:val="24"/>
          <w:szCs w:val="24"/>
        </w:rPr>
        <w:t xml:space="preserve">be </w:t>
      </w:r>
      <w:r>
        <w:rPr>
          <w:rFonts w:ascii="Times New Roman" w:hAnsi="Times New Roman" w:cs="Times New Roman"/>
          <w:sz w:val="24"/>
          <w:szCs w:val="24"/>
        </w:rPr>
        <w:t xml:space="preserve">in illegal occupation. We were in agreement with the court </w:t>
      </w:r>
      <w:r w:rsidRPr="00CD5624">
        <w:rPr>
          <w:rFonts w:ascii="Times New Roman" w:hAnsi="Times New Roman" w:cs="Times New Roman"/>
          <w:i/>
          <w:sz w:val="24"/>
          <w:szCs w:val="24"/>
        </w:rPr>
        <w:t>a quo</w:t>
      </w:r>
      <w:r>
        <w:rPr>
          <w:rFonts w:ascii="Times New Roman" w:hAnsi="Times New Roman" w:cs="Times New Roman"/>
          <w:sz w:val="24"/>
          <w:szCs w:val="24"/>
        </w:rPr>
        <w:t>’s reasoning. When a lease agreement expires and the tenant remains in occupation, he or she becomes a statutory tenant. The terms and conditions of the expired lease agreement continue to bind the parties. Therefore despite the expired lease agreement, there will still be a valid lease agreement between the parties. Even the sureties remain bound in terms of the expired lease agreement if the terms thereof do not say</w:t>
      </w:r>
      <w:r w:rsidR="00F67FBF">
        <w:rPr>
          <w:rFonts w:ascii="Times New Roman" w:hAnsi="Times New Roman" w:cs="Times New Roman"/>
          <w:sz w:val="24"/>
          <w:szCs w:val="24"/>
        </w:rPr>
        <w:t xml:space="preserve"> that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xml:space="preserve"> will terminate at the expiry of the lease</w:t>
      </w:r>
      <w:r w:rsidR="00F67FBF">
        <w:rPr>
          <w:rFonts w:ascii="Times New Roman" w:hAnsi="Times New Roman" w:cs="Times New Roman"/>
          <w:sz w:val="24"/>
          <w:szCs w:val="24"/>
        </w:rPr>
        <w:t xml:space="preserve"> agreement</w:t>
      </w:r>
      <w:r>
        <w:rPr>
          <w:rFonts w:ascii="Times New Roman" w:hAnsi="Times New Roman" w:cs="Times New Roman"/>
          <w:sz w:val="24"/>
          <w:szCs w:val="24"/>
        </w:rPr>
        <w:t xml:space="preserve">. In </w:t>
      </w:r>
      <w:proofErr w:type="spellStart"/>
      <w:r w:rsidRPr="00E428C5">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Pr>
          <w:rFonts w:ascii="Times New Roman" w:hAnsi="Times New Roman" w:cs="Times New Roman"/>
          <w:sz w:val="24"/>
          <w:szCs w:val="24"/>
        </w:rPr>
        <w:t>the relevant clause</w:t>
      </w:r>
      <w:r w:rsidR="00F67FBF">
        <w:rPr>
          <w:rFonts w:ascii="Times New Roman" w:hAnsi="Times New Roman" w:cs="Times New Roman"/>
          <w:sz w:val="24"/>
          <w:szCs w:val="24"/>
        </w:rPr>
        <w:t xml:space="preserve"> </w:t>
      </w:r>
      <w:r>
        <w:rPr>
          <w:rFonts w:ascii="Times New Roman" w:hAnsi="Times New Roman" w:cs="Times New Roman"/>
          <w:sz w:val="24"/>
          <w:szCs w:val="24"/>
        </w:rPr>
        <w:t>do</w:t>
      </w:r>
      <w:r w:rsidR="00AA46F2">
        <w:rPr>
          <w:rFonts w:ascii="Times New Roman" w:hAnsi="Times New Roman" w:cs="Times New Roman"/>
          <w:sz w:val="24"/>
          <w:szCs w:val="24"/>
        </w:rPr>
        <w:t>es</w:t>
      </w:r>
      <w:r>
        <w:rPr>
          <w:rFonts w:ascii="Times New Roman" w:hAnsi="Times New Roman" w:cs="Times New Roman"/>
          <w:sz w:val="24"/>
          <w:szCs w:val="24"/>
        </w:rPr>
        <w:t xml:space="preserve"> not speak to </w:t>
      </w:r>
      <w:r w:rsidR="00AA46F2">
        <w:rPr>
          <w:rFonts w:ascii="Times New Roman" w:hAnsi="Times New Roman" w:cs="Times New Roman"/>
          <w:sz w:val="24"/>
          <w:szCs w:val="24"/>
        </w:rPr>
        <w:t xml:space="preserve">the </w:t>
      </w:r>
      <w:r>
        <w:rPr>
          <w:rFonts w:ascii="Times New Roman" w:hAnsi="Times New Roman" w:cs="Times New Roman"/>
          <w:sz w:val="24"/>
          <w:szCs w:val="24"/>
        </w:rPr>
        <w:t xml:space="preserve">expiration of the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xml:space="preserve"> at the expiration of the lease agreement. </w:t>
      </w:r>
      <w:r w:rsidR="00F203AD">
        <w:rPr>
          <w:rFonts w:ascii="Times New Roman" w:hAnsi="Times New Roman" w:cs="Times New Roman"/>
          <w:sz w:val="24"/>
          <w:szCs w:val="24"/>
        </w:rPr>
        <w:t>It reads;</w:t>
      </w:r>
    </w:p>
    <w:p w14:paraId="329A95C9" w14:textId="77777777" w:rsidR="00F203AD" w:rsidRDefault="00F203AD" w:rsidP="00F203AD">
      <w:pPr>
        <w:spacing w:after="0" w:line="240" w:lineRule="auto"/>
        <w:ind w:left="720"/>
        <w:jc w:val="both"/>
        <w:rPr>
          <w:rFonts w:ascii="Times New Roman" w:hAnsi="Times New Roman" w:cs="Times New Roman"/>
        </w:rPr>
      </w:pPr>
      <w:r w:rsidRPr="00FA6A1B">
        <w:rPr>
          <w:rFonts w:ascii="Times New Roman" w:hAnsi="Times New Roman" w:cs="Times New Roman"/>
        </w:rPr>
        <w:t xml:space="preserve">“We agree that our liability in terms hereof will remain in full force and effect as a continuing covering security notwithstanding any compromise or other arrangement of whatsoever that may be entered into between the tenant and the landlord or any fluctuations in the indebtedness of the tenant to the landlord until such time as the landlord has agreed in writing to the cancellation of this deed. </w:t>
      </w:r>
    </w:p>
    <w:p w14:paraId="25506629" w14:textId="7D7CAA34" w:rsidR="00F203AD" w:rsidRPr="00FA6A1B" w:rsidRDefault="00F203AD" w:rsidP="00F203AD">
      <w:pPr>
        <w:spacing w:after="0" w:line="240" w:lineRule="auto"/>
        <w:ind w:left="720"/>
        <w:jc w:val="both"/>
        <w:rPr>
          <w:rFonts w:ascii="Times New Roman" w:hAnsi="Times New Roman" w:cs="Times New Roman"/>
        </w:rPr>
      </w:pPr>
      <w:r w:rsidRPr="00FA6A1B">
        <w:rPr>
          <w:rFonts w:ascii="Times New Roman" w:hAnsi="Times New Roman" w:cs="Times New Roman"/>
        </w:rPr>
        <w:t>All admissions and acknowledgments of indebtedness by the tenant shall be binding on us.”</w:t>
      </w:r>
    </w:p>
    <w:p w14:paraId="4BBDB61F" w14:textId="186BEA1F" w:rsidR="00F203AD" w:rsidRDefault="00F203AD" w:rsidP="00912A58">
      <w:pPr>
        <w:spacing w:after="0" w:line="360" w:lineRule="auto"/>
        <w:jc w:val="both"/>
        <w:rPr>
          <w:rFonts w:ascii="Times New Roman" w:hAnsi="Times New Roman" w:cs="Times New Roman"/>
          <w:sz w:val="24"/>
          <w:szCs w:val="24"/>
        </w:rPr>
      </w:pPr>
    </w:p>
    <w:p w14:paraId="4CBC716C" w14:textId="51F4E5C9" w:rsidR="00912A58" w:rsidRDefault="00912A58" w:rsidP="000E12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w:t>
      </w:r>
      <w:r w:rsidR="000E1279">
        <w:rPr>
          <w:rFonts w:ascii="Times New Roman" w:hAnsi="Times New Roman" w:cs="Times New Roman"/>
          <w:sz w:val="24"/>
          <w:szCs w:val="24"/>
        </w:rPr>
        <w:t>,</w:t>
      </w:r>
      <w:r>
        <w:rPr>
          <w:rFonts w:ascii="Times New Roman" w:hAnsi="Times New Roman" w:cs="Times New Roman"/>
          <w:sz w:val="24"/>
          <w:szCs w:val="24"/>
        </w:rPr>
        <w:t xml:space="preserve"> the second and third appellants continued to be bound </w:t>
      </w:r>
      <w:r w:rsidR="003F3F4F">
        <w:rPr>
          <w:rFonts w:ascii="Times New Roman" w:hAnsi="Times New Roman" w:cs="Times New Roman"/>
          <w:sz w:val="24"/>
          <w:szCs w:val="24"/>
        </w:rPr>
        <w:t>as suret</w:t>
      </w:r>
      <w:r w:rsidR="00362A46">
        <w:rPr>
          <w:rFonts w:ascii="Times New Roman" w:hAnsi="Times New Roman" w:cs="Times New Roman"/>
          <w:sz w:val="24"/>
          <w:szCs w:val="24"/>
        </w:rPr>
        <w:t>ies</w:t>
      </w:r>
      <w:bookmarkStart w:id="0" w:name="_GoBack"/>
      <w:bookmarkEnd w:id="0"/>
      <w:r w:rsidR="003F3F4F">
        <w:rPr>
          <w:rFonts w:ascii="Times New Roman" w:hAnsi="Times New Roman" w:cs="Times New Roman"/>
          <w:sz w:val="24"/>
          <w:szCs w:val="24"/>
        </w:rPr>
        <w:t xml:space="preserve"> and co-principal debtors </w:t>
      </w:r>
      <w:r>
        <w:rPr>
          <w:rFonts w:ascii="Times New Roman" w:hAnsi="Times New Roman" w:cs="Times New Roman"/>
          <w:sz w:val="24"/>
          <w:szCs w:val="24"/>
        </w:rPr>
        <w:t>after the expiration of the lease agreement as the first appellant proceeded to be a statutory tenant.</w:t>
      </w:r>
    </w:p>
    <w:p w14:paraId="73EEB614" w14:textId="48FCA514" w:rsidR="00912A58" w:rsidRDefault="00912A58" w:rsidP="00912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E428C5">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also made a finding that whereas the appellants were denying the rentals of US$400.00</w:t>
      </w:r>
      <w:r w:rsidRPr="003F3F4F">
        <w:rPr>
          <w:rFonts w:ascii="Times New Roman" w:hAnsi="Times New Roman" w:cs="Times New Roman"/>
          <w:sz w:val="24"/>
          <w:szCs w:val="24"/>
        </w:rPr>
        <w:t xml:space="preserve"> per</w:t>
      </w:r>
      <w:r>
        <w:rPr>
          <w:rFonts w:ascii="Times New Roman" w:hAnsi="Times New Roman" w:cs="Times New Roman"/>
          <w:sz w:val="24"/>
          <w:szCs w:val="24"/>
        </w:rPr>
        <w:t xml:space="preserve"> month resulting in arrear rentals of US$9660.00 from September 2010 to September 2018 when the summons was issued, the appellants did not say how much they were owing. It was submitted by the respondent that it was the appellants who had approached the </w:t>
      </w:r>
      <w:r w:rsidR="000E1279">
        <w:rPr>
          <w:rFonts w:ascii="Times New Roman" w:hAnsi="Times New Roman" w:cs="Times New Roman"/>
          <w:sz w:val="24"/>
          <w:szCs w:val="24"/>
        </w:rPr>
        <w:t>R</w:t>
      </w:r>
      <w:r>
        <w:rPr>
          <w:rFonts w:ascii="Times New Roman" w:hAnsi="Times New Roman" w:cs="Times New Roman"/>
          <w:sz w:val="24"/>
          <w:szCs w:val="24"/>
        </w:rPr>
        <w:t xml:space="preserve">ent </w:t>
      </w:r>
      <w:r w:rsidR="000E1279">
        <w:rPr>
          <w:rFonts w:ascii="Times New Roman" w:hAnsi="Times New Roman" w:cs="Times New Roman"/>
          <w:sz w:val="24"/>
          <w:szCs w:val="24"/>
        </w:rPr>
        <w:t>B</w:t>
      </w:r>
      <w:r>
        <w:rPr>
          <w:rFonts w:ascii="Times New Roman" w:hAnsi="Times New Roman" w:cs="Times New Roman"/>
          <w:sz w:val="24"/>
          <w:szCs w:val="24"/>
        </w:rPr>
        <w:t xml:space="preserve">oard for determination of fair rental. The Rent Board determined it to be US$2.70 per square metres thereby amounting to US$400 for 148.2 square metres. On this basis the court </w:t>
      </w:r>
      <w:r w:rsidRPr="00E428C5">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made a finding that the appellants had no </w:t>
      </w:r>
      <w:r w:rsidRPr="00E428C5">
        <w:rPr>
          <w:rFonts w:ascii="Times New Roman" w:hAnsi="Times New Roman" w:cs="Times New Roman"/>
          <w:i/>
          <w:sz w:val="24"/>
          <w:szCs w:val="24"/>
        </w:rPr>
        <w:t>bona fide</w:t>
      </w:r>
      <w:r>
        <w:rPr>
          <w:rFonts w:ascii="Times New Roman" w:hAnsi="Times New Roman" w:cs="Times New Roman"/>
          <w:i/>
          <w:sz w:val="24"/>
          <w:szCs w:val="24"/>
        </w:rPr>
        <w:t xml:space="preserve"> </w:t>
      </w:r>
      <w:r>
        <w:rPr>
          <w:rFonts w:ascii="Times New Roman" w:hAnsi="Times New Roman" w:cs="Times New Roman"/>
          <w:sz w:val="24"/>
          <w:szCs w:val="24"/>
        </w:rPr>
        <w:t xml:space="preserve">defence to the </w:t>
      </w:r>
      <w:r>
        <w:rPr>
          <w:rFonts w:ascii="Times New Roman" w:hAnsi="Times New Roman" w:cs="Times New Roman"/>
          <w:sz w:val="24"/>
          <w:szCs w:val="24"/>
        </w:rPr>
        <w:lastRenderedPageBreak/>
        <w:t>respondent’s claim.</w:t>
      </w:r>
      <w:r w:rsidR="00F932DB">
        <w:rPr>
          <w:rFonts w:ascii="Times New Roman" w:hAnsi="Times New Roman" w:cs="Times New Roman"/>
          <w:sz w:val="24"/>
          <w:szCs w:val="24"/>
        </w:rPr>
        <w:t xml:space="preserve"> </w:t>
      </w:r>
      <w:r>
        <w:rPr>
          <w:rFonts w:ascii="Times New Roman" w:hAnsi="Times New Roman" w:cs="Times New Roman"/>
          <w:sz w:val="24"/>
          <w:szCs w:val="24"/>
        </w:rPr>
        <w:t xml:space="preserve">We were in agreement with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In para 9 of their heads of argument the appellants admitted that in 2009 the first appellant applied to the Rent Board for a determination of fair rent. They however </w:t>
      </w:r>
      <w:r w:rsidR="00F932DB">
        <w:rPr>
          <w:rFonts w:ascii="Times New Roman" w:hAnsi="Times New Roman" w:cs="Times New Roman"/>
          <w:sz w:val="24"/>
          <w:szCs w:val="24"/>
        </w:rPr>
        <w:t xml:space="preserve">went on to say </w:t>
      </w:r>
      <w:r>
        <w:rPr>
          <w:rFonts w:ascii="Times New Roman" w:hAnsi="Times New Roman" w:cs="Times New Roman"/>
          <w:sz w:val="24"/>
          <w:szCs w:val="24"/>
        </w:rPr>
        <w:t xml:space="preserve">that </w:t>
      </w:r>
      <w:r w:rsidR="00F932DB">
        <w:rPr>
          <w:rFonts w:ascii="Times New Roman" w:hAnsi="Times New Roman" w:cs="Times New Roman"/>
          <w:sz w:val="24"/>
          <w:szCs w:val="24"/>
        </w:rPr>
        <w:t>they</w:t>
      </w:r>
      <w:r>
        <w:rPr>
          <w:rFonts w:ascii="Times New Roman" w:hAnsi="Times New Roman" w:cs="Times New Roman"/>
          <w:sz w:val="24"/>
          <w:szCs w:val="24"/>
        </w:rPr>
        <w:t xml:space="preserve"> got no response only for it to emerge during trial in 2019 that a determination of US$400 </w:t>
      </w:r>
      <w:r w:rsidRPr="00E428C5">
        <w:rPr>
          <w:rFonts w:ascii="Times New Roman" w:hAnsi="Times New Roman" w:cs="Times New Roman"/>
          <w:i/>
          <w:sz w:val="24"/>
          <w:szCs w:val="24"/>
        </w:rPr>
        <w:t>per</w:t>
      </w:r>
      <w:r>
        <w:rPr>
          <w:rFonts w:ascii="Times New Roman" w:hAnsi="Times New Roman" w:cs="Times New Roman"/>
          <w:sz w:val="24"/>
          <w:szCs w:val="24"/>
        </w:rPr>
        <w:t xml:space="preserve"> month had been made by the Rent Board in 2009. The</w:t>
      </w:r>
      <w:r w:rsidR="00F932DB">
        <w:rPr>
          <w:rFonts w:ascii="Times New Roman" w:hAnsi="Times New Roman" w:cs="Times New Roman"/>
          <w:sz w:val="24"/>
          <w:szCs w:val="24"/>
        </w:rPr>
        <w:t>y averred that</w:t>
      </w:r>
      <w:r>
        <w:rPr>
          <w:rFonts w:ascii="Times New Roman" w:hAnsi="Times New Roman" w:cs="Times New Roman"/>
          <w:sz w:val="24"/>
          <w:szCs w:val="24"/>
        </w:rPr>
        <w:t xml:space="preserve"> notification had not been </w:t>
      </w:r>
      <w:r w:rsidR="00F932DB">
        <w:rPr>
          <w:rFonts w:ascii="Times New Roman" w:hAnsi="Times New Roman" w:cs="Times New Roman"/>
          <w:sz w:val="24"/>
          <w:szCs w:val="24"/>
        </w:rPr>
        <w:t>given</w:t>
      </w:r>
      <w:r>
        <w:rPr>
          <w:rFonts w:ascii="Times New Roman" w:hAnsi="Times New Roman" w:cs="Times New Roman"/>
          <w:sz w:val="24"/>
          <w:szCs w:val="24"/>
        </w:rPr>
        <w:t xml:space="preserve"> to them. The appellants s</w:t>
      </w:r>
      <w:r w:rsidR="00F932DB">
        <w:rPr>
          <w:rFonts w:ascii="Times New Roman" w:hAnsi="Times New Roman" w:cs="Times New Roman"/>
          <w:sz w:val="24"/>
          <w:szCs w:val="24"/>
        </w:rPr>
        <w:t>ai</w:t>
      </w:r>
      <w:r>
        <w:rPr>
          <w:rFonts w:ascii="Times New Roman" w:hAnsi="Times New Roman" w:cs="Times New Roman"/>
          <w:sz w:val="24"/>
          <w:szCs w:val="24"/>
        </w:rPr>
        <w:t xml:space="preserve">d that they </w:t>
      </w:r>
      <w:r w:rsidR="00F932DB">
        <w:rPr>
          <w:rFonts w:ascii="Times New Roman" w:hAnsi="Times New Roman" w:cs="Times New Roman"/>
          <w:sz w:val="24"/>
          <w:szCs w:val="24"/>
        </w:rPr>
        <w:t xml:space="preserve">consequently </w:t>
      </w:r>
      <w:r>
        <w:rPr>
          <w:rFonts w:ascii="Times New Roman" w:hAnsi="Times New Roman" w:cs="Times New Roman"/>
          <w:sz w:val="24"/>
          <w:szCs w:val="24"/>
        </w:rPr>
        <w:t>wrote to the Rent Board for an explanation. That being the case, the respondent was only claiming rentals that had been determined by the Rent Board at the behest of the appellants. With that we did not see how the</w:t>
      </w:r>
      <w:r w:rsidR="00F932DB">
        <w:rPr>
          <w:rFonts w:ascii="Times New Roman" w:hAnsi="Times New Roman" w:cs="Times New Roman"/>
          <w:sz w:val="24"/>
          <w:szCs w:val="24"/>
        </w:rPr>
        <w:t>n the</w:t>
      </w:r>
      <w:r>
        <w:rPr>
          <w:rFonts w:ascii="Times New Roman" w:hAnsi="Times New Roman" w:cs="Times New Roman"/>
          <w:sz w:val="24"/>
          <w:szCs w:val="24"/>
        </w:rPr>
        <w:t xml:space="preserve"> court </w:t>
      </w:r>
      <w:r w:rsidRPr="004622D4">
        <w:rPr>
          <w:rFonts w:ascii="Times New Roman" w:hAnsi="Times New Roman" w:cs="Times New Roman"/>
          <w:i/>
          <w:sz w:val="24"/>
          <w:szCs w:val="24"/>
        </w:rPr>
        <w:t>a quo</w:t>
      </w:r>
      <w:r>
        <w:rPr>
          <w:rFonts w:ascii="Times New Roman" w:hAnsi="Times New Roman" w:cs="Times New Roman"/>
          <w:sz w:val="24"/>
          <w:szCs w:val="24"/>
        </w:rPr>
        <w:t xml:space="preserve"> erred in making a finding that the appellants had no </w:t>
      </w:r>
      <w:r w:rsidRPr="004622D4">
        <w:rPr>
          <w:rFonts w:ascii="Times New Roman" w:hAnsi="Times New Roman" w:cs="Times New Roman"/>
          <w:i/>
          <w:sz w:val="24"/>
          <w:szCs w:val="24"/>
        </w:rPr>
        <w:t>bona fide</w:t>
      </w:r>
      <w:r>
        <w:rPr>
          <w:rFonts w:ascii="Times New Roman" w:hAnsi="Times New Roman" w:cs="Times New Roman"/>
          <w:sz w:val="24"/>
          <w:szCs w:val="24"/>
        </w:rPr>
        <w:t xml:space="preserve"> defence to the respondent’s claim.</w:t>
      </w:r>
      <w:r w:rsidR="00FF0359" w:rsidRPr="00FF0359">
        <w:rPr>
          <w:rFonts w:ascii="Times New Roman" w:hAnsi="Times New Roman" w:cs="Times New Roman"/>
          <w:sz w:val="24"/>
          <w:szCs w:val="24"/>
        </w:rPr>
        <w:t xml:space="preserve"> </w:t>
      </w:r>
      <w:r w:rsidR="00FF0359">
        <w:rPr>
          <w:rFonts w:ascii="Times New Roman" w:hAnsi="Times New Roman" w:cs="Times New Roman"/>
          <w:sz w:val="24"/>
          <w:szCs w:val="24"/>
        </w:rPr>
        <w:t xml:space="preserve"> Mr </w:t>
      </w:r>
      <w:proofErr w:type="spellStart"/>
      <w:r w:rsidR="00FF0359" w:rsidRPr="004622D4">
        <w:rPr>
          <w:rFonts w:ascii="Times New Roman" w:hAnsi="Times New Roman" w:cs="Times New Roman"/>
          <w:i/>
          <w:sz w:val="24"/>
          <w:szCs w:val="24"/>
        </w:rPr>
        <w:t>Dondo</w:t>
      </w:r>
      <w:proofErr w:type="spellEnd"/>
      <w:r w:rsidR="00FF0359">
        <w:rPr>
          <w:rFonts w:ascii="Times New Roman" w:hAnsi="Times New Roman" w:cs="Times New Roman"/>
          <w:i/>
          <w:sz w:val="24"/>
          <w:szCs w:val="24"/>
        </w:rPr>
        <w:t xml:space="preserve"> </w:t>
      </w:r>
      <w:r w:rsidR="00FF0359">
        <w:rPr>
          <w:rFonts w:ascii="Times New Roman" w:hAnsi="Times New Roman" w:cs="Times New Roman"/>
          <w:sz w:val="24"/>
          <w:szCs w:val="24"/>
        </w:rPr>
        <w:t xml:space="preserve">for the appellants even conceded that the appellants had no </w:t>
      </w:r>
      <w:r w:rsidR="00FF0359" w:rsidRPr="004622D4">
        <w:rPr>
          <w:rFonts w:ascii="Times New Roman" w:hAnsi="Times New Roman" w:cs="Times New Roman"/>
          <w:i/>
          <w:sz w:val="24"/>
          <w:szCs w:val="24"/>
        </w:rPr>
        <w:t>bona fide</w:t>
      </w:r>
      <w:r w:rsidR="00FF0359">
        <w:rPr>
          <w:rFonts w:ascii="Times New Roman" w:hAnsi="Times New Roman" w:cs="Times New Roman"/>
          <w:sz w:val="24"/>
          <w:szCs w:val="24"/>
        </w:rPr>
        <w:t xml:space="preserve"> defence to the respondent’s claim.</w:t>
      </w:r>
    </w:p>
    <w:p w14:paraId="27CC0F3C" w14:textId="77777777" w:rsidR="00912A58" w:rsidRPr="00F932DB" w:rsidRDefault="00912A58" w:rsidP="00F932DB">
      <w:pPr>
        <w:spacing w:after="0" w:line="360" w:lineRule="auto"/>
        <w:jc w:val="both"/>
        <w:rPr>
          <w:rFonts w:ascii="Times New Roman" w:hAnsi="Times New Roman" w:cs="Times New Roman"/>
          <w:i/>
          <w:iCs/>
          <w:sz w:val="24"/>
          <w:szCs w:val="24"/>
        </w:rPr>
      </w:pPr>
      <w:r w:rsidRPr="00F932DB">
        <w:rPr>
          <w:rFonts w:ascii="Times New Roman" w:hAnsi="Times New Roman" w:cs="Times New Roman"/>
          <w:i/>
          <w:iCs/>
          <w:sz w:val="24"/>
          <w:szCs w:val="24"/>
        </w:rPr>
        <w:t>Disposition</w:t>
      </w:r>
    </w:p>
    <w:p w14:paraId="432190BD" w14:textId="19F8B57C" w:rsidR="00912A58" w:rsidRDefault="00912A58" w:rsidP="00F932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w:t>
      </w:r>
      <w:r w:rsidR="00F932DB">
        <w:rPr>
          <w:rFonts w:ascii="Times New Roman" w:hAnsi="Times New Roman" w:cs="Times New Roman"/>
          <w:sz w:val="24"/>
          <w:szCs w:val="24"/>
        </w:rPr>
        <w:t>foregoing,</w:t>
      </w:r>
      <w:r>
        <w:rPr>
          <w:rFonts w:ascii="Times New Roman" w:hAnsi="Times New Roman" w:cs="Times New Roman"/>
          <w:sz w:val="24"/>
          <w:szCs w:val="24"/>
        </w:rPr>
        <w:t xml:space="preserve"> </w:t>
      </w:r>
      <w:r w:rsidR="00F932DB">
        <w:rPr>
          <w:rFonts w:ascii="Times New Roman" w:hAnsi="Times New Roman" w:cs="Times New Roman"/>
          <w:sz w:val="24"/>
          <w:szCs w:val="24"/>
        </w:rPr>
        <w:t>we were satisfied that t</w:t>
      </w:r>
      <w:r>
        <w:rPr>
          <w:rFonts w:ascii="Times New Roman" w:hAnsi="Times New Roman" w:cs="Times New Roman"/>
          <w:sz w:val="24"/>
          <w:szCs w:val="24"/>
        </w:rPr>
        <w:t>he appellants were in wi</w:t>
      </w:r>
      <w:r w:rsidR="00F932DB">
        <w:rPr>
          <w:rFonts w:ascii="Times New Roman" w:hAnsi="Times New Roman" w:cs="Times New Roman"/>
          <w:sz w:val="24"/>
          <w:szCs w:val="24"/>
        </w:rPr>
        <w:t>l</w:t>
      </w:r>
      <w:r>
        <w:rPr>
          <w:rFonts w:ascii="Times New Roman" w:hAnsi="Times New Roman" w:cs="Times New Roman"/>
          <w:sz w:val="24"/>
          <w:szCs w:val="24"/>
        </w:rPr>
        <w:t xml:space="preserve">ful default and </w:t>
      </w:r>
      <w:r w:rsidR="00F932DB">
        <w:rPr>
          <w:rFonts w:ascii="Times New Roman" w:hAnsi="Times New Roman" w:cs="Times New Roman"/>
          <w:sz w:val="24"/>
          <w:szCs w:val="24"/>
        </w:rPr>
        <w:t xml:space="preserve">that </w:t>
      </w:r>
      <w:r>
        <w:rPr>
          <w:rFonts w:ascii="Times New Roman" w:hAnsi="Times New Roman" w:cs="Times New Roman"/>
          <w:sz w:val="24"/>
          <w:szCs w:val="24"/>
        </w:rPr>
        <w:t xml:space="preserve">they had no </w:t>
      </w:r>
      <w:r w:rsidRPr="004622D4">
        <w:rPr>
          <w:rFonts w:ascii="Times New Roman" w:hAnsi="Times New Roman" w:cs="Times New Roman"/>
          <w:i/>
          <w:sz w:val="24"/>
          <w:szCs w:val="24"/>
        </w:rPr>
        <w:t>bona fide</w:t>
      </w:r>
      <w:r>
        <w:rPr>
          <w:rFonts w:ascii="Times New Roman" w:hAnsi="Times New Roman" w:cs="Times New Roman"/>
          <w:i/>
          <w:sz w:val="24"/>
          <w:szCs w:val="24"/>
        </w:rPr>
        <w:t xml:space="preserve"> </w:t>
      </w:r>
      <w:r>
        <w:rPr>
          <w:rFonts w:ascii="Times New Roman" w:hAnsi="Times New Roman" w:cs="Times New Roman"/>
          <w:sz w:val="24"/>
          <w:szCs w:val="24"/>
        </w:rPr>
        <w:t>defence to the respondent’s claim.</w:t>
      </w:r>
      <w:r w:rsidR="00F932DB">
        <w:rPr>
          <w:rFonts w:ascii="Times New Roman" w:hAnsi="Times New Roman" w:cs="Times New Roman"/>
          <w:sz w:val="24"/>
          <w:szCs w:val="24"/>
        </w:rPr>
        <w:t xml:space="preserve"> The court </w:t>
      </w:r>
      <w:r w:rsidR="00F932DB" w:rsidRPr="00E27F2F">
        <w:rPr>
          <w:rFonts w:ascii="Times New Roman" w:hAnsi="Times New Roman" w:cs="Times New Roman"/>
          <w:i/>
          <w:iCs/>
          <w:sz w:val="24"/>
          <w:szCs w:val="24"/>
        </w:rPr>
        <w:t>a quo</w:t>
      </w:r>
      <w:r w:rsidR="00F932DB">
        <w:rPr>
          <w:rFonts w:ascii="Times New Roman" w:hAnsi="Times New Roman" w:cs="Times New Roman"/>
          <w:sz w:val="24"/>
          <w:szCs w:val="24"/>
        </w:rPr>
        <w:t xml:space="preserve"> did not err in its findings. </w:t>
      </w:r>
      <w:r>
        <w:rPr>
          <w:rFonts w:ascii="Times New Roman" w:hAnsi="Times New Roman" w:cs="Times New Roman"/>
          <w:sz w:val="24"/>
          <w:szCs w:val="24"/>
        </w:rPr>
        <w:t>In the result, we dismissed the appeal with costs.</w:t>
      </w:r>
    </w:p>
    <w:p w14:paraId="79BA724E" w14:textId="0B10B0CA" w:rsidR="00912A58" w:rsidRDefault="00912A58" w:rsidP="00912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0C01DC4" w14:textId="77777777" w:rsidR="00912A58" w:rsidRDefault="00912A58" w:rsidP="00912A58">
      <w:pPr>
        <w:spacing w:after="0" w:line="360" w:lineRule="auto"/>
        <w:jc w:val="both"/>
        <w:rPr>
          <w:rFonts w:ascii="Times New Roman" w:hAnsi="Times New Roman" w:cs="Times New Roman"/>
          <w:sz w:val="24"/>
          <w:szCs w:val="24"/>
        </w:rPr>
      </w:pPr>
    </w:p>
    <w:p w14:paraId="65428C64" w14:textId="77777777" w:rsidR="00912A58" w:rsidRDefault="00912A58" w:rsidP="00912A58">
      <w:pPr>
        <w:spacing w:after="0" w:line="360" w:lineRule="auto"/>
        <w:jc w:val="both"/>
        <w:rPr>
          <w:rFonts w:ascii="Times New Roman" w:hAnsi="Times New Roman" w:cs="Times New Roman"/>
          <w:sz w:val="24"/>
          <w:szCs w:val="24"/>
        </w:rPr>
      </w:pPr>
    </w:p>
    <w:p w14:paraId="4510CE44" w14:textId="77777777" w:rsidR="00912A58" w:rsidRDefault="00912A58" w:rsidP="00912A58">
      <w:pPr>
        <w:spacing w:after="0" w:line="240" w:lineRule="auto"/>
        <w:jc w:val="both"/>
        <w:rPr>
          <w:rFonts w:ascii="Times New Roman" w:hAnsi="Times New Roman" w:cs="Times New Roman"/>
          <w:sz w:val="24"/>
          <w:szCs w:val="24"/>
        </w:rPr>
      </w:pPr>
      <w:proofErr w:type="spellStart"/>
      <w:r w:rsidRPr="004622D4">
        <w:rPr>
          <w:rFonts w:ascii="Times New Roman" w:hAnsi="Times New Roman" w:cs="Times New Roman"/>
          <w:i/>
          <w:sz w:val="24"/>
          <w:szCs w:val="24"/>
        </w:rPr>
        <w:t>Dondo</w:t>
      </w:r>
      <w:proofErr w:type="spellEnd"/>
      <w:r w:rsidRPr="004622D4">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14:paraId="30C5E843" w14:textId="77777777" w:rsidR="006F5AE4" w:rsidRDefault="00912A58" w:rsidP="002952FD">
      <w:pPr>
        <w:spacing w:after="0" w:line="360" w:lineRule="auto"/>
        <w:jc w:val="both"/>
        <w:rPr>
          <w:rFonts w:ascii="Times New Roman" w:hAnsi="Times New Roman" w:cs="Times New Roman"/>
          <w:sz w:val="24"/>
          <w:szCs w:val="24"/>
        </w:rPr>
      </w:pPr>
      <w:proofErr w:type="spellStart"/>
      <w:r w:rsidRPr="004622D4">
        <w:rPr>
          <w:rFonts w:ascii="Times New Roman" w:hAnsi="Times New Roman" w:cs="Times New Roman"/>
          <w:i/>
          <w:sz w:val="24"/>
          <w:szCs w:val="24"/>
        </w:rPr>
        <w:t>Gasa</w:t>
      </w:r>
      <w:proofErr w:type="spellEnd"/>
      <w:r w:rsidRPr="004622D4">
        <w:rPr>
          <w:rFonts w:ascii="Times New Roman" w:hAnsi="Times New Roman" w:cs="Times New Roman"/>
          <w:i/>
          <w:sz w:val="24"/>
          <w:szCs w:val="24"/>
        </w:rPr>
        <w:t xml:space="preserve"> </w:t>
      </w:r>
      <w:proofErr w:type="spellStart"/>
      <w:r w:rsidRPr="004622D4">
        <w:rPr>
          <w:rFonts w:ascii="Times New Roman" w:hAnsi="Times New Roman" w:cs="Times New Roman"/>
          <w:i/>
          <w:sz w:val="24"/>
          <w:szCs w:val="24"/>
        </w:rPr>
        <w:t>Nyamadzawo</w:t>
      </w:r>
      <w:proofErr w:type="spellEnd"/>
      <w:r w:rsidRPr="004622D4">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14:paraId="336C18D9" w14:textId="77777777" w:rsidR="006F5AE4" w:rsidRDefault="006F5AE4" w:rsidP="001F1E05">
      <w:pPr>
        <w:spacing w:after="0" w:line="360" w:lineRule="auto"/>
        <w:ind w:firstLine="720"/>
        <w:jc w:val="both"/>
        <w:rPr>
          <w:rFonts w:ascii="Times New Roman" w:hAnsi="Times New Roman" w:cs="Times New Roman"/>
          <w:sz w:val="24"/>
          <w:szCs w:val="24"/>
        </w:rPr>
      </w:pPr>
    </w:p>
    <w:p w14:paraId="550213BF" w14:textId="77777777" w:rsidR="002B1832" w:rsidRDefault="006F5AE4" w:rsidP="00715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BBC7B33" w14:textId="77777777" w:rsidR="002B1832" w:rsidRPr="0077660E" w:rsidRDefault="002B1832" w:rsidP="002B1832">
      <w:pPr>
        <w:spacing w:after="0" w:line="360" w:lineRule="auto"/>
        <w:jc w:val="both"/>
        <w:rPr>
          <w:rFonts w:ascii="Times New Roman" w:hAnsi="Times New Roman" w:cs="Times New Roman"/>
          <w:sz w:val="24"/>
          <w:szCs w:val="24"/>
        </w:rPr>
      </w:pPr>
    </w:p>
    <w:sectPr w:rsidR="002B1832" w:rsidRPr="007766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41727" w14:textId="77777777" w:rsidR="00313339" w:rsidRDefault="00313339" w:rsidP="00D51275">
      <w:pPr>
        <w:spacing w:after="0" w:line="240" w:lineRule="auto"/>
      </w:pPr>
      <w:r>
        <w:separator/>
      </w:r>
    </w:p>
  </w:endnote>
  <w:endnote w:type="continuationSeparator" w:id="0">
    <w:p w14:paraId="54CA20E9" w14:textId="77777777" w:rsidR="00313339" w:rsidRDefault="00313339"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930A3" w14:textId="77777777" w:rsidR="00313339" w:rsidRDefault="00313339" w:rsidP="00D51275">
      <w:pPr>
        <w:spacing w:after="0" w:line="240" w:lineRule="auto"/>
      </w:pPr>
      <w:r>
        <w:separator/>
      </w:r>
    </w:p>
  </w:footnote>
  <w:footnote w:type="continuationSeparator" w:id="0">
    <w:p w14:paraId="0C8A14E4" w14:textId="77777777" w:rsidR="00313339" w:rsidRDefault="00313339" w:rsidP="00D51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322179"/>
      <w:docPartObj>
        <w:docPartGallery w:val="Page Numbers (Top of Page)"/>
        <w:docPartUnique/>
      </w:docPartObj>
    </w:sdtPr>
    <w:sdtEndPr>
      <w:rPr>
        <w:noProof/>
      </w:rPr>
    </w:sdtEndPr>
    <w:sdtContent>
      <w:p w14:paraId="27514C25" w14:textId="77777777" w:rsidR="00D51275" w:rsidRDefault="00D51275">
        <w:pPr>
          <w:pStyle w:val="Header"/>
          <w:jc w:val="right"/>
          <w:rPr>
            <w:noProof/>
          </w:rPr>
        </w:pPr>
        <w:r>
          <w:fldChar w:fldCharType="begin"/>
        </w:r>
        <w:r>
          <w:instrText xml:space="preserve"> PAGE   \* MERGEFORMAT </w:instrText>
        </w:r>
        <w:r>
          <w:fldChar w:fldCharType="separate"/>
        </w:r>
        <w:r w:rsidR="00362A46">
          <w:rPr>
            <w:noProof/>
          </w:rPr>
          <w:t>6</w:t>
        </w:r>
        <w:r>
          <w:rPr>
            <w:noProof/>
          </w:rPr>
          <w:fldChar w:fldCharType="end"/>
        </w:r>
      </w:p>
      <w:p w14:paraId="74E2FAD5" w14:textId="1CEE58A6" w:rsidR="00D51275" w:rsidRDefault="00D51275">
        <w:pPr>
          <w:pStyle w:val="Header"/>
          <w:jc w:val="right"/>
          <w:rPr>
            <w:noProof/>
          </w:rPr>
        </w:pPr>
        <w:r>
          <w:rPr>
            <w:noProof/>
          </w:rPr>
          <w:t>HH</w:t>
        </w:r>
        <w:r w:rsidR="00D450AE">
          <w:rPr>
            <w:noProof/>
          </w:rPr>
          <w:t xml:space="preserve"> 53/21</w:t>
        </w:r>
      </w:p>
      <w:p w14:paraId="42BDC3F3" w14:textId="77777777" w:rsidR="00D23882" w:rsidRDefault="00D23882">
        <w:pPr>
          <w:pStyle w:val="Header"/>
          <w:jc w:val="right"/>
          <w:rPr>
            <w:noProof/>
          </w:rPr>
        </w:pPr>
        <w:r>
          <w:rPr>
            <w:noProof/>
          </w:rPr>
          <w:t>CIV ‘A’ 357/19</w:t>
        </w:r>
      </w:p>
      <w:p w14:paraId="051323D0" w14:textId="77777777" w:rsidR="00D23882" w:rsidRDefault="00D23882">
        <w:pPr>
          <w:pStyle w:val="Header"/>
          <w:jc w:val="right"/>
          <w:rPr>
            <w:noProof/>
          </w:rPr>
        </w:pPr>
        <w:r>
          <w:rPr>
            <w:noProof/>
          </w:rPr>
          <w:t>Ref 22515/18</w:t>
        </w:r>
      </w:p>
      <w:p w14:paraId="4A519091" w14:textId="77777777" w:rsidR="00D51275" w:rsidRDefault="00D23882">
        <w:pPr>
          <w:pStyle w:val="Header"/>
          <w:jc w:val="right"/>
        </w:pPr>
        <w:r>
          <w:rPr>
            <w:noProof/>
          </w:rPr>
          <w:t>App 187/19</w:t>
        </w:r>
      </w:p>
    </w:sdtContent>
  </w:sdt>
  <w:p w14:paraId="3623F8BF" w14:textId="77777777" w:rsidR="00D51275" w:rsidRDefault="00D51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3245D"/>
    <w:rsid w:val="0005204E"/>
    <w:rsid w:val="00062476"/>
    <w:rsid w:val="000A1207"/>
    <w:rsid w:val="000A7198"/>
    <w:rsid w:val="000B0234"/>
    <w:rsid w:val="000E1279"/>
    <w:rsid w:val="001054E1"/>
    <w:rsid w:val="00111869"/>
    <w:rsid w:val="00134977"/>
    <w:rsid w:val="001442D5"/>
    <w:rsid w:val="001B2412"/>
    <w:rsid w:val="001B3BA4"/>
    <w:rsid w:val="001B3C86"/>
    <w:rsid w:val="001E1FDE"/>
    <w:rsid w:val="001F1E05"/>
    <w:rsid w:val="00204C32"/>
    <w:rsid w:val="002120B8"/>
    <w:rsid w:val="00235169"/>
    <w:rsid w:val="0027081F"/>
    <w:rsid w:val="00287889"/>
    <w:rsid w:val="002928B2"/>
    <w:rsid w:val="00292BCD"/>
    <w:rsid w:val="002952FD"/>
    <w:rsid w:val="002A489B"/>
    <w:rsid w:val="002B0374"/>
    <w:rsid w:val="002B1832"/>
    <w:rsid w:val="002F6B98"/>
    <w:rsid w:val="00313339"/>
    <w:rsid w:val="003233DA"/>
    <w:rsid w:val="003375FA"/>
    <w:rsid w:val="00337CC7"/>
    <w:rsid w:val="00343AFE"/>
    <w:rsid w:val="00361C82"/>
    <w:rsid w:val="00362A46"/>
    <w:rsid w:val="00365DC6"/>
    <w:rsid w:val="003754DD"/>
    <w:rsid w:val="003F3F4F"/>
    <w:rsid w:val="004360C6"/>
    <w:rsid w:val="00440340"/>
    <w:rsid w:val="00452F05"/>
    <w:rsid w:val="00465525"/>
    <w:rsid w:val="004720EE"/>
    <w:rsid w:val="004A760E"/>
    <w:rsid w:val="00544C53"/>
    <w:rsid w:val="005A76E5"/>
    <w:rsid w:val="005E43FC"/>
    <w:rsid w:val="006475DF"/>
    <w:rsid w:val="006556B1"/>
    <w:rsid w:val="00666125"/>
    <w:rsid w:val="006814F6"/>
    <w:rsid w:val="006B05CD"/>
    <w:rsid w:val="006D3A94"/>
    <w:rsid w:val="006F5AE4"/>
    <w:rsid w:val="00713F6F"/>
    <w:rsid w:val="00715C53"/>
    <w:rsid w:val="00720879"/>
    <w:rsid w:val="007323FA"/>
    <w:rsid w:val="00737754"/>
    <w:rsid w:val="0077660E"/>
    <w:rsid w:val="00791E0E"/>
    <w:rsid w:val="007C0671"/>
    <w:rsid w:val="00832479"/>
    <w:rsid w:val="00843955"/>
    <w:rsid w:val="00863389"/>
    <w:rsid w:val="00881DA3"/>
    <w:rsid w:val="008D4E87"/>
    <w:rsid w:val="00912A58"/>
    <w:rsid w:val="00912F87"/>
    <w:rsid w:val="00954AEC"/>
    <w:rsid w:val="0096643A"/>
    <w:rsid w:val="009742A2"/>
    <w:rsid w:val="009A40BD"/>
    <w:rsid w:val="009B06BE"/>
    <w:rsid w:val="00A11B34"/>
    <w:rsid w:val="00A15196"/>
    <w:rsid w:val="00A32AD1"/>
    <w:rsid w:val="00A84E2F"/>
    <w:rsid w:val="00A93309"/>
    <w:rsid w:val="00AA46F2"/>
    <w:rsid w:val="00AB53D4"/>
    <w:rsid w:val="00AC04B7"/>
    <w:rsid w:val="00AD378B"/>
    <w:rsid w:val="00AF387E"/>
    <w:rsid w:val="00AF41F9"/>
    <w:rsid w:val="00B068ED"/>
    <w:rsid w:val="00B06A5B"/>
    <w:rsid w:val="00B836EB"/>
    <w:rsid w:val="00B86E17"/>
    <w:rsid w:val="00BD44E5"/>
    <w:rsid w:val="00C52F57"/>
    <w:rsid w:val="00C571F0"/>
    <w:rsid w:val="00C670E6"/>
    <w:rsid w:val="00C911EC"/>
    <w:rsid w:val="00CB4684"/>
    <w:rsid w:val="00CB5B14"/>
    <w:rsid w:val="00D23882"/>
    <w:rsid w:val="00D41A90"/>
    <w:rsid w:val="00D450AE"/>
    <w:rsid w:val="00D51275"/>
    <w:rsid w:val="00D936B4"/>
    <w:rsid w:val="00DB45F9"/>
    <w:rsid w:val="00DC6963"/>
    <w:rsid w:val="00E27F2F"/>
    <w:rsid w:val="00E5064B"/>
    <w:rsid w:val="00E74200"/>
    <w:rsid w:val="00E877F5"/>
    <w:rsid w:val="00EF09B9"/>
    <w:rsid w:val="00EF3D47"/>
    <w:rsid w:val="00F14109"/>
    <w:rsid w:val="00F203AD"/>
    <w:rsid w:val="00F2742F"/>
    <w:rsid w:val="00F4750C"/>
    <w:rsid w:val="00F51483"/>
    <w:rsid w:val="00F66F9B"/>
    <w:rsid w:val="00F67FBF"/>
    <w:rsid w:val="00F82218"/>
    <w:rsid w:val="00F86589"/>
    <w:rsid w:val="00F932DB"/>
    <w:rsid w:val="00FA6A1B"/>
    <w:rsid w:val="00FF03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017"/>
  <w15:chartTrackingRefBased/>
  <w15:docId w15:val="{59797EEF-D0F9-4B53-BD97-D50D661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2021-02-08T08:25:00Z</cp:lastPrinted>
  <dcterms:created xsi:type="dcterms:W3CDTF">2021-02-12T10:32:00Z</dcterms:created>
  <dcterms:modified xsi:type="dcterms:W3CDTF">2021-02-18T09:21:00Z</dcterms:modified>
</cp:coreProperties>
</file>