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7C46A" w14:textId="73E7DD80" w:rsidR="00527502" w:rsidRDefault="00FB2595" w:rsidP="00FB2595">
      <w:pPr>
        <w:spacing w:line="480" w:lineRule="auto"/>
        <w:rPr>
          <w:rFonts w:ascii="Times New Roman" w:hAnsi="Times New Roman" w:cs="Times New Roman"/>
          <w:b/>
          <w:sz w:val="24"/>
          <w:szCs w:val="24"/>
          <w:u w:val="single"/>
        </w:rPr>
      </w:pPr>
      <w:bookmarkStart w:id="0" w:name="_GoBack"/>
      <w:bookmarkEnd w:id="0"/>
      <w:r w:rsidRPr="00FB2595">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00120DE4">
        <w:rPr>
          <w:rFonts w:ascii="Times New Roman" w:hAnsi="Times New Roman" w:cs="Times New Roman"/>
          <w:b/>
          <w:sz w:val="24"/>
          <w:szCs w:val="24"/>
          <w:u w:val="single"/>
        </w:rPr>
        <w:t>(35</w:t>
      </w:r>
      <w:r w:rsidRPr="00FB2595">
        <w:rPr>
          <w:rFonts w:ascii="Times New Roman" w:hAnsi="Times New Roman" w:cs="Times New Roman"/>
          <w:b/>
          <w:sz w:val="24"/>
          <w:szCs w:val="24"/>
          <w:u w:val="single"/>
        </w:rPr>
        <w:t>)</w:t>
      </w:r>
      <w:r w:rsidR="0067430F" w:rsidRPr="00FB2595">
        <w:rPr>
          <w:rFonts w:ascii="Times New Roman" w:hAnsi="Times New Roman" w:cs="Times New Roman"/>
          <w:b/>
          <w:sz w:val="24"/>
          <w:szCs w:val="24"/>
          <w:u w:val="single"/>
        </w:rPr>
        <w:t xml:space="preserve">              </w:t>
      </w:r>
    </w:p>
    <w:p w14:paraId="7227DFC9" w14:textId="0BB6D873" w:rsidR="0067430F" w:rsidRPr="00FB2595" w:rsidRDefault="0067430F" w:rsidP="00120DE4">
      <w:pPr>
        <w:spacing w:after="0" w:line="480" w:lineRule="auto"/>
        <w:rPr>
          <w:rFonts w:ascii="Times New Roman" w:hAnsi="Times New Roman" w:cs="Times New Roman"/>
          <w:b/>
          <w:sz w:val="24"/>
          <w:szCs w:val="24"/>
          <w:u w:val="single"/>
        </w:rPr>
      </w:pPr>
      <w:r w:rsidRPr="00FB2595">
        <w:rPr>
          <w:rFonts w:ascii="Times New Roman" w:hAnsi="Times New Roman" w:cs="Times New Roman"/>
          <w:b/>
          <w:sz w:val="24"/>
          <w:szCs w:val="24"/>
          <w:u w:val="single"/>
        </w:rPr>
        <w:t xml:space="preserve">                                                                  </w:t>
      </w:r>
    </w:p>
    <w:p w14:paraId="004FD6CA" w14:textId="2F030B09" w:rsidR="00B3291D" w:rsidRPr="00737C01" w:rsidRDefault="00737C01" w:rsidP="00FB2595">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CHADMORE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CHAKAINGESU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(2)</w:t>
      </w:r>
      <w:r w:rsidR="007A585E" w:rsidRPr="00737C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67112" w:rsidRPr="00737C01">
        <w:rPr>
          <w:rFonts w:ascii="Times New Roman" w:hAnsi="Times New Roman" w:cs="Times New Roman"/>
          <w:b/>
          <w:sz w:val="24"/>
          <w:szCs w:val="24"/>
        </w:rPr>
        <w:t xml:space="preserve">TRUST </w:t>
      </w:r>
      <w:r>
        <w:rPr>
          <w:rFonts w:ascii="Times New Roman" w:hAnsi="Times New Roman" w:cs="Times New Roman"/>
          <w:b/>
          <w:sz w:val="24"/>
          <w:szCs w:val="24"/>
        </w:rPr>
        <w:t xml:space="preserve">    </w:t>
      </w:r>
      <w:r w:rsidR="00D67112" w:rsidRPr="00737C01">
        <w:rPr>
          <w:rFonts w:ascii="Times New Roman" w:hAnsi="Times New Roman" w:cs="Times New Roman"/>
          <w:b/>
          <w:sz w:val="24"/>
          <w:szCs w:val="24"/>
        </w:rPr>
        <w:t>HAPANYENGWI</w:t>
      </w:r>
      <w:r w:rsidR="00B3291D" w:rsidRPr="00737C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F074E" w:rsidRPr="00737C01">
        <w:rPr>
          <w:rFonts w:ascii="Times New Roman" w:hAnsi="Times New Roman" w:cs="Times New Roman"/>
          <w:b/>
          <w:sz w:val="24"/>
          <w:szCs w:val="24"/>
        </w:rPr>
        <w:t>(</w:t>
      </w:r>
      <w:r w:rsidR="00647EDB" w:rsidRPr="00737C01">
        <w:rPr>
          <w:rFonts w:ascii="Times New Roman" w:hAnsi="Times New Roman" w:cs="Times New Roman"/>
          <w:b/>
          <w:sz w:val="24"/>
          <w:szCs w:val="24"/>
        </w:rPr>
        <w:t>3</w:t>
      </w:r>
      <w:r w:rsidR="005F074E" w:rsidRPr="00737C01">
        <w:rPr>
          <w:rFonts w:ascii="Times New Roman" w:hAnsi="Times New Roman" w:cs="Times New Roman"/>
          <w:b/>
          <w:sz w:val="24"/>
          <w:szCs w:val="24"/>
        </w:rPr>
        <w:t xml:space="preserve">) RUKA </w:t>
      </w:r>
      <w:r>
        <w:rPr>
          <w:rFonts w:ascii="Times New Roman" w:hAnsi="Times New Roman" w:cs="Times New Roman"/>
          <w:b/>
          <w:sz w:val="24"/>
          <w:szCs w:val="24"/>
        </w:rPr>
        <w:t xml:space="preserve">    </w:t>
      </w:r>
      <w:r w:rsidR="005F074E" w:rsidRPr="00737C01">
        <w:rPr>
          <w:rFonts w:ascii="Times New Roman" w:hAnsi="Times New Roman" w:cs="Times New Roman"/>
          <w:b/>
          <w:sz w:val="24"/>
          <w:szCs w:val="24"/>
        </w:rPr>
        <w:t xml:space="preserve">BITON </w:t>
      </w:r>
      <w:r>
        <w:rPr>
          <w:rFonts w:ascii="Times New Roman" w:hAnsi="Times New Roman" w:cs="Times New Roman"/>
          <w:b/>
          <w:sz w:val="24"/>
          <w:szCs w:val="24"/>
        </w:rPr>
        <w:t xml:space="preserve">    </w:t>
      </w:r>
      <w:r w:rsidR="005F074E" w:rsidRPr="00737C01">
        <w:rPr>
          <w:rFonts w:ascii="Times New Roman" w:hAnsi="Times New Roman" w:cs="Times New Roman"/>
          <w:b/>
          <w:sz w:val="24"/>
          <w:szCs w:val="24"/>
        </w:rPr>
        <w:t>(</w:t>
      </w:r>
      <w:r w:rsidR="00647EDB" w:rsidRPr="00737C01">
        <w:rPr>
          <w:rFonts w:ascii="Times New Roman" w:hAnsi="Times New Roman" w:cs="Times New Roman"/>
          <w:b/>
          <w:sz w:val="24"/>
          <w:szCs w:val="24"/>
        </w:rPr>
        <w:t>4</w:t>
      </w:r>
      <w:r w:rsidR="005F074E" w:rsidRPr="00737C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MIGHTY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NYONI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(5)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MITEWELL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MOYO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(6)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ISHMAEL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ZIBULA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(7)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 xml:space="preserve">SPENCER </w:t>
      </w:r>
      <w:r>
        <w:rPr>
          <w:rFonts w:ascii="Times New Roman" w:hAnsi="Times New Roman" w:cs="Times New Roman"/>
          <w:b/>
          <w:sz w:val="24"/>
          <w:szCs w:val="24"/>
        </w:rPr>
        <w:t xml:space="preserve">    </w:t>
      </w:r>
      <w:r w:rsidR="00647EDB" w:rsidRPr="00737C01">
        <w:rPr>
          <w:rFonts w:ascii="Times New Roman" w:hAnsi="Times New Roman" w:cs="Times New Roman"/>
          <w:b/>
          <w:sz w:val="24"/>
          <w:szCs w:val="24"/>
        </w:rPr>
        <w:t>CHIGONDO</w:t>
      </w:r>
    </w:p>
    <w:p w14:paraId="1B61D1DA" w14:textId="60ABEAB3" w:rsidR="00B3291D" w:rsidRPr="00966B09" w:rsidRDefault="007A585E" w:rsidP="00FB2595">
      <w:pPr>
        <w:spacing w:after="0" w:line="240" w:lineRule="auto"/>
        <w:jc w:val="center"/>
        <w:rPr>
          <w:rFonts w:ascii="Times New Roman" w:hAnsi="Times New Roman" w:cs="Times New Roman"/>
          <w:b/>
          <w:sz w:val="24"/>
          <w:szCs w:val="24"/>
        </w:rPr>
      </w:pPr>
      <w:r w:rsidRPr="00966B09">
        <w:rPr>
          <w:rFonts w:ascii="Times New Roman" w:hAnsi="Times New Roman" w:cs="Times New Roman"/>
          <w:b/>
          <w:sz w:val="24"/>
          <w:szCs w:val="24"/>
        </w:rPr>
        <w:t>v</w:t>
      </w:r>
    </w:p>
    <w:p w14:paraId="656199D1" w14:textId="22CB3376" w:rsidR="0067430F" w:rsidRPr="00966B09" w:rsidRDefault="00B3291D" w:rsidP="00FB2595">
      <w:pPr>
        <w:spacing w:after="0" w:line="240" w:lineRule="auto"/>
        <w:jc w:val="center"/>
        <w:rPr>
          <w:rFonts w:ascii="Times New Roman" w:hAnsi="Times New Roman" w:cs="Times New Roman"/>
          <w:sz w:val="24"/>
          <w:szCs w:val="24"/>
        </w:rPr>
      </w:pPr>
      <w:r w:rsidRPr="00966B09">
        <w:rPr>
          <w:rFonts w:ascii="Times New Roman" w:hAnsi="Times New Roman" w:cs="Times New Roman"/>
          <w:b/>
          <w:sz w:val="24"/>
          <w:szCs w:val="24"/>
        </w:rPr>
        <w:t xml:space="preserve">THE </w:t>
      </w:r>
      <w:r w:rsidR="00737C01">
        <w:rPr>
          <w:rFonts w:ascii="Times New Roman" w:hAnsi="Times New Roman" w:cs="Times New Roman"/>
          <w:b/>
          <w:sz w:val="24"/>
          <w:szCs w:val="24"/>
        </w:rPr>
        <w:t xml:space="preserve">    </w:t>
      </w:r>
      <w:r w:rsidR="00D67112" w:rsidRPr="00966B09">
        <w:rPr>
          <w:rFonts w:ascii="Times New Roman" w:hAnsi="Times New Roman" w:cs="Times New Roman"/>
          <w:b/>
          <w:sz w:val="24"/>
          <w:szCs w:val="24"/>
        </w:rPr>
        <w:t>STATE</w:t>
      </w:r>
    </w:p>
    <w:p w14:paraId="61A97AA7" w14:textId="77777777" w:rsidR="00B3291D" w:rsidRPr="00966B09" w:rsidRDefault="00B3291D" w:rsidP="00120DE4">
      <w:pPr>
        <w:tabs>
          <w:tab w:val="left" w:pos="567"/>
          <w:tab w:val="left" w:pos="1134"/>
        </w:tabs>
        <w:spacing w:before="240" w:after="0" w:line="480" w:lineRule="auto"/>
        <w:jc w:val="both"/>
        <w:rPr>
          <w:rFonts w:ascii="Times New Roman" w:hAnsi="Times New Roman" w:cs="Times New Roman"/>
          <w:b/>
          <w:sz w:val="24"/>
          <w:szCs w:val="24"/>
        </w:rPr>
      </w:pPr>
    </w:p>
    <w:p w14:paraId="6C56E268" w14:textId="39B4B713" w:rsidR="0015296A" w:rsidRPr="00966B09" w:rsidRDefault="002A690E" w:rsidP="00810BE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COURT MARTIAL APPEAL</w:t>
      </w:r>
      <w:r w:rsidR="0015296A" w:rsidRPr="00966B09">
        <w:rPr>
          <w:rFonts w:ascii="Times New Roman" w:hAnsi="Times New Roman" w:cs="Times New Roman"/>
          <w:b/>
          <w:sz w:val="24"/>
          <w:szCs w:val="24"/>
        </w:rPr>
        <w:t xml:space="preserve"> COURT OF ZIMBABWE</w:t>
      </w:r>
    </w:p>
    <w:p w14:paraId="5C3896CE" w14:textId="3E57BEFA" w:rsidR="0015296A" w:rsidRPr="00966B09" w:rsidRDefault="00FC54D0" w:rsidP="00810BEE">
      <w:pPr>
        <w:spacing w:after="0" w:line="276" w:lineRule="auto"/>
        <w:jc w:val="both"/>
        <w:rPr>
          <w:rFonts w:ascii="Times New Roman" w:hAnsi="Times New Roman" w:cs="Times New Roman"/>
          <w:b/>
          <w:sz w:val="24"/>
          <w:szCs w:val="24"/>
        </w:rPr>
      </w:pPr>
      <w:r w:rsidRPr="00966B09">
        <w:rPr>
          <w:rFonts w:ascii="Times New Roman" w:hAnsi="Times New Roman" w:cs="Times New Roman"/>
          <w:b/>
          <w:sz w:val="24"/>
          <w:szCs w:val="24"/>
        </w:rPr>
        <w:t>BHUNU JA, CHIWESHE</w:t>
      </w:r>
      <w:r w:rsidR="00D50A27" w:rsidRPr="00966B09">
        <w:rPr>
          <w:rFonts w:ascii="Times New Roman" w:hAnsi="Times New Roman" w:cs="Times New Roman"/>
          <w:b/>
          <w:sz w:val="24"/>
          <w:szCs w:val="24"/>
        </w:rPr>
        <w:t xml:space="preserve"> JA </w:t>
      </w:r>
      <w:r w:rsidR="007A585E" w:rsidRPr="00966B09">
        <w:rPr>
          <w:rFonts w:ascii="Times New Roman" w:hAnsi="Times New Roman" w:cs="Times New Roman"/>
          <w:b/>
          <w:sz w:val="24"/>
          <w:szCs w:val="24"/>
        </w:rPr>
        <w:t>&amp;</w:t>
      </w:r>
      <w:r w:rsidR="00D50A27" w:rsidRPr="00966B09">
        <w:rPr>
          <w:rFonts w:ascii="Times New Roman" w:hAnsi="Times New Roman" w:cs="Times New Roman"/>
          <w:b/>
          <w:sz w:val="24"/>
          <w:szCs w:val="24"/>
        </w:rPr>
        <w:t xml:space="preserve"> MUSAKWA JA</w:t>
      </w:r>
    </w:p>
    <w:p w14:paraId="01FE53C0" w14:textId="04882AA4" w:rsidR="0015296A" w:rsidRPr="00966B09" w:rsidRDefault="0015296A" w:rsidP="00810BEE">
      <w:pPr>
        <w:spacing w:after="0" w:line="276" w:lineRule="auto"/>
        <w:jc w:val="both"/>
        <w:rPr>
          <w:rFonts w:ascii="Times New Roman" w:hAnsi="Times New Roman" w:cs="Times New Roman"/>
          <w:b/>
          <w:sz w:val="24"/>
          <w:szCs w:val="24"/>
        </w:rPr>
      </w:pPr>
      <w:r w:rsidRPr="00966B09">
        <w:rPr>
          <w:rFonts w:ascii="Times New Roman" w:hAnsi="Times New Roman" w:cs="Times New Roman"/>
          <w:b/>
          <w:sz w:val="24"/>
          <w:szCs w:val="24"/>
        </w:rPr>
        <w:t xml:space="preserve">HARARE: </w:t>
      </w:r>
      <w:r w:rsidR="00591FB2" w:rsidRPr="00966B09">
        <w:rPr>
          <w:rFonts w:ascii="Times New Roman" w:hAnsi="Times New Roman" w:cs="Times New Roman"/>
          <w:b/>
          <w:sz w:val="24"/>
          <w:szCs w:val="24"/>
        </w:rPr>
        <w:t xml:space="preserve"> </w:t>
      </w:r>
      <w:r w:rsidR="00150450" w:rsidRPr="00966B09">
        <w:rPr>
          <w:rFonts w:ascii="Times New Roman" w:hAnsi="Times New Roman" w:cs="Times New Roman"/>
          <w:b/>
          <w:sz w:val="24"/>
          <w:szCs w:val="24"/>
        </w:rPr>
        <w:t>26 SEPTEMBER</w:t>
      </w:r>
      <w:r w:rsidR="00FC54D0" w:rsidRPr="00966B09">
        <w:rPr>
          <w:rFonts w:ascii="Times New Roman" w:hAnsi="Times New Roman" w:cs="Times New Roman"/>
          <w:b/>
          <w:sz w:val="24"/>
          <w:szCs w:val="24"/>
        </w:rPr>
        <w:t xml:space="preserve"> </w:t>
      </w:r>
      <w:r w:rsidR="006A6257" w:rsidRPr="00966B09">
        <w:rPr>
          <w:rFonts w:ascii="Times New Roman" w:hAnsi="Times New Roman" w:cs="Times New Roman"/>
          <w:b/>
          <w:sz w:val="24"/>
          <w:szCs w:val="24"/>
        </w:rPr>
        <w:t>2024</w:t>
      </w:r>
      <w:r w:rsidR="00FD1153" w:rsidRPr="00966B09">
        <w:rPr>
          <w:rFonts w:ascii="Times New Roman" w:hAnsi="Times New Roman" w:cs="Times New Roman"/>
          <w:b/>
          <w:sz w:val="24"/>
          <w:szCs w:val="24"/>
        </w:rPr>
        <w:t xml:space="preserve"> &amp; </w:t>
      </w:r>
      <w:r w:rsidR="00B80F37">
        <w:rPr>
          <w:rFonts w:ascii="Times New Roman" w:hAnsi="Times New Roman" w:cs="Times New Roman"/>
          <w:b/>
          <w:sz w:val="24"/>
          <w:szCs w:val="24"/>
        </w:rPr>
        <w:t xml:space="preserve">8 </w:t>
      </w:r>
      <w:r w:rsidR="00353FA8">
        <w:rPr>
          <w:rFonts w:ascii="Times New Roman" w:hAnsi="Times New Roman" w:cs="Times New Roman"/>
          <w:b/>
          <w:sz w:val="24"/>
          <w:szCs w:val="24"/>
        </w:rPr>
        <w:t>MA</w:t>
      </w:r>
      <w:r w:rsidR="00B35D87">
        <w:rPr>
          <w:rFonts w:ascii="Times New Roman" w:hAnsi="Times New Roman" w:cs="Times New Roman"/>
          <w:b/>
          <w:sz w:val="24"/>
          <w:szCs w:val="24"/>
        </w:rPr>
        <w:t>Y</w:t>
      </w:r>
      <w:r w:rsidR="00353FA8">
        <w:rPr>
          <w:rFonts w:ascii="Times New Roman" w:hAnsi="Times New Roman" w:cs="Times New Roman"/>
          <w:b/>
          <w:sz w:val="24"/>
          <w:szCs w:val="24"/>
        </w:rPr>
        <w:t xml:space="preserve"> </w:t>
      </w:r>
      <w:r w:rsidR="00FD1153" w:rsidRPr="00966B09">
        <w:rPr>
          <w:rFonts w:ascii="Times New Roman" w:hAnsi="Times New Roman" w:cs="Times New Roman"/>
          <w:b/>
          <w:sz w:val="24"/>
          <w:szCs w:val="24"/>
        </w:rPr>
        <w:t>202</w:t>
      </w:r>
      <w:r w:rsidR="00707F4C">
        <w:rPr>
          <w:rFonts w:ascii="Times New Roman" w:hAnsi="Times New Roman" w:cs="Times New Roman"/>
          <w:b/>
          <w:sz w:val="24"/>
          <w:szCs w:val="24"/>
        </w:rPr>
        <w:t>5</w:t>
      </w:r>
    </w:p>
    <w:p w14:paraId="14DFAA58" w14:textId="77777777" w:rsidR="004153B5" w:rsidRPr="00966B09" w:rsidRDefault="004153B5" w:rsidP="00C51695">
      <w:pPr>
        <w:spacing w:after="0" w:line="480" w:lineRule="auto"/>
        <w:jc w:val="both"/>
        <w:rPr>
          <w:rFonts w:ascii="Times New Roman" w:hAnsi="Times New Roman" w:cs="Times New Roman"/>
          <w:sz w:val="24"/>
          <w:szCs w:val="24"/>
        </w:rPr>
      </w:pPr>
    </w:p>
    <w:p w14:paraId="6396B149" w14:textId="3A0CDBB4" w:rsidR="0015296A" w:rsidRPr="00966B09" w:rsidRDefault="002D203B" w:rsidP="00C51695">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The a</w:t>
      </w:r>
      <w:r w:rsidR="0015296A" w:rsidRPr="00966B09">
        <w:rPr>
          <w:rFonts w:ascii="Times New Roman" w:hAnsi="Times New Roman" w:cs="Times New Roman"/>
          <w:sz w:val="24"/>
          <w:szCs w:val="24"/>
        </w:rPr>
        <w:t>ppellant</w:t>
      </w:r>
      <w:r w:rsidR="001C15E1" w:rsidRPr="00966B09">
        <w:rPr>
          <w:rFonts w:ascii="Times New Roman" w:hAnsi="Times New Roman" w:cs="Times New Roman"/>
          <w:sz w:val="24"/>
          <w:szCs w:val="24"/>
        </w:rPr>
        <w:t>s</w:t>
      </w:r>
      <w:r w:rsidR="00D67112" w:rsidRPr="00966B09">
        <w:rPr>
          <w:rFonts w:ascii="Times New Roman" w:hAnsi="Times New Roman" w:cs="Times New Roman"/>
          <w:sz w:val="24"/>
          <w:szCs w:val="24"/>
        </w:rPr>
        <w:t xml:space="preserve"> in person</w:t>
      </w:r>
    </w:p>
    <w:p w14:paraId="271C1AA8" w14:textId="03575DA9" w:rsidR="00FC54D0" w:rsidRPr="00966B09" w:rsidRDefault="00150450" w:rsidP="00C51695">
      <w:pPr>
        <w:spacing w:after="0" w:line="480" w:lineRule="auto"/>
        <w:jc w:val="both"/>
        <w:rPr>
          <w:rFonts w:ascii="Times New Roman" w:hAnsi="Times New Roman" w:cs="Times New Roman"/>
          <w:i/>
          <w:sz w:val="24"/>
          <w:szCs w:val="24"/>
        </w:rPr>
      </w:pPr>
      <w:r w:rsidRPr="00966B09">
        <w:rPr>
          <w:rFonts w:ascii="Times New Roman" w:hAnsi="Times New Roman" w:cs="Times New Roman"/>
          <w:i/>
          <w:sz w:val="24"/>
          <w:szCs w:val="24"/>
        </w:rPr>
        <w:t>T. Mzizi</w:t>
      </w:r>
      <w:r w:rsidR="002D203B">
        <w:rPr>
          <w:rFonts w:ascii="Times New Roman" w:hAnsi="Times New Roman" w:cs="Times New Roman"/>
          <w:sz w:val="24"/>
          <w:szCs w:val="24"/>
        </w:rPr>
        <w:t>,</w:t>
      </w:r>
      <w:r w:rsidRPr="00966B09">
        <w:rPr>
          <w:rFonts w:ascii="Times New Roman" w:hAnsi="Times New Roman" w:cs="Times New Roman"/>
          <w:i/>
          <w:sz w:val="24"/>
          <w:szCs w:val="24"/>
        </w:rPr>
        <w:t xml:space="preserve"> </w:t>
      </w:r>
      <w:r w:rsidRPr="002D203B">
        <w:rPr>
          <w:rFonts w:ascii="Times New Roman" w:hAnsi="Times New Roman" w:cs="Times New Roman"/>
          <w:sz w:val="24"/>
          <w:szCs w:val="24"/>
        </w:rPr>
        <w:t>for the</w:t>
      </w:r>
      <w:r w:rsidR="002D203B">
        <w:rPr>
          <w:rFonts w:ascii="Times New Roman" w:hAnsi="Times New Roman" w:cs="Times New Roman"/>
          <w:sz w:val="24"/>
          <w:szCs w:val="24"/>
        </w:rPr>
        <w:t xml:space="preserve"> respondent</w:t>
      </w:r>
    </w:p>
    <w:p w14:paraId="75E0034B" w14:textId="77777777" w:rsidR="007B3A80" w:rsidRPr="00966B09" w:rsidRDefault="007B3A80" w:rsidP="00C51695">
      <w:pPr>
        <w:spacing w:after="0" w:line="480" w:lineRule="auto"/>
        <w:jc w:val="both"/>
        <w:rPr>
          <w:rFonts w:ascii="Times New Roman" w:hAnsi="Times New Roman" w:cs="Times New Roman"/>
          <w:sz w:val="24"/>
          <w:szCs w:val="24"/>
        </w:rPr>
      </w:pPr>
    </w:p>
    <w:p w14:paraId="2A9D1EDA" w14:textId="19642DEA" w:rsidR="00127AA1" w:rsidRDefault="00127AA1" w:rsidP="00C516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MUSAKWA JA:</w:t>
      </w:r>
    </w:p>
    <w:p w14:paraId="38D148FD" w14:textId="43062B82" w:rsidR="00FC54D0" w:rsidRPr="00127AA1" w:rsidRDefault="007348E2" w:rsidP="00AB196D">
      <w:pPr>
        <w:pStyle w:val="ListParagraph"/>
        <w:numPr>
          <w:ilvl w:val="0"/>
          <w:numId w:val="7"/>
        </w:numPr>
        <w:spacing w:after="0" w:line="480" w:lineRule="auto"/>
        <w:ind w:left="450" w:hanging="45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Th</w:t>
      </w:r>
      <w:r w:rsidR="00390501" w:rsidRPr="00127AA1">
        <w:rPr>
          <w:rFonts w:ascii="Times New Roman" w:eastAsia="Calibri" w:hAnsi="Times New Roman" w:cs="Times New Roman"/>
          <w:sz w:val="24"/>
          <w:szCs w:val="24"/>
          <w:lang w:val="en-ZW"/>
        </w:rPr>
        <w:t>is is an</w:t>
      </w:r>
      <w:r w:rsidRPr="00127AA1">
        <w:rPr>
          <w:rFonts w:ascii="Times New Roman" w:eastAsia="Calibri" w:hAnsi="Times New Roman" w:cs="Times New Roman"/>
          <w:sz w:val="24"/>
          <w:szCs w:val="24"/>
          <w:lang w:val="en-ZW"/>
        </w:rPr>
        <w:t xml:space="preserve"> </w:t>
      </w:r>
      <w:r w:rsidR="00FC54D0" w:rsidRPr="00127AA1">
        <w:rPr>
          <w:rFonts w:ascii="Times New Roman" w:eastAsia="Calibri" w:hAnsi="Times New Roman" w:cs="Times New Roman"/>
          <w:sz w:val="24"/>
          <w:szCs w:val="24"/>
          <w:lang w:val="en-ZW"/>
        </w:rPr>
        <w:t xml:space="preserve">appeal against </w:t>
      </w:r>
      <w:r w:rsidR="00D67112" w:rsidRPr="00127AA1">
        <w:rPr>
          <w:rFonts w:ascii="Times New Roman" w:eastAsia="Calibri" w:hAnsi="Times New Roman" w:cs="Times New Roman"/>
          <w:sz w:val="24"/>
          <w:szCs w:val="24"/>
          <w:lang w:val="en-ZW"/>
        </w:rPr>
        <w:t xml:space="preserve">the whole </w:t>
      </w:r>
      <w:r w:rsidR="003C1DA3" w:rsidRPr="00127AA1">
        <w:rPr>
          <w:rFonts w:ascii="Times New Roman" w:eastAsia="Calibri" w:hAnsi="Times New Roman" w:cs="Times New Roman"/>
          <w:sz w:val="24"/>
          <w:szCs w:val="24"/>
          <w:lang w:val="en-ZW"/>
        </w:rPr>
        <w:t>judgment</w:t>
      </w:r>
      <w:r w:rsidR="00D67112" w:rsidRPr="00127AA1">
        <w:rPr>
          <w:rFonts w:ascii="Times New Roman" w:eastAsia="Calibri" w:hAnsi="Times New Roman" w:cs="Times New Roman"/>
          <w:sz w:val="24"/>
          <w:szCs w:val="24"/>
          <w:lang w:val="en-ZW"/>
        </w:rPr>
        <w:t xml:space="preserve"> of the General Court Martial</w:t>
      </w:r>
      <w:r w:rsidR="003C1DA3" w:rsidRPr="00127AA1">
        <w:rPr>
          <w:rFonts w:ascii="Times New Roman" w:eastAsia="Calibri" w:hAnsi="Times New Roman" w:cs="Times New Roman"/>
          <w:sz w:val="24"/>
          <w:szCs w:val="24"/>
          <w:lang w:val="en-ZW"/>
        </w:rPr>
        <w:t xml:space="preserve"> (the court </w:t>
      </w:r>
      <w:r w:rsidR="003C1DA3" w:rsidRPr="00127AA1">
        <w:rPr>
          <w:rFonts w:ascii="Times New Roman" w:eastAsia="Calibri" w:hAnsi="Times New Roman" w:cs="Times New Roman"/>
          <w:i/>
          <w:iCs/>
          <w:sz w:val="24"/>
          <w:szCs w:val="24"/>
          <w:lang w:val="en-ZW"/>
        </w:rPr>
        <w:t>a quo</w:t>
      </w:r>
      <w:r w:rsidR="003C1DA3"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w:t>
      </w:r>
      <w:r w:rsidR="00150450" w:rsidRPr="00127AA1">
        <w:rPr>
          <w:rFonts w:ascii="Times New Roman" w:eastAsia="Calibri" w:hAnsi="Times New Roman" w:cs="Times New Roman"/>
          <w:sz w:val="24"/>
          <w:szCs w:val="24"/>
          <w:lang w:val="en-ZW"/>
        </w:rPr>
        <w:t>wh</w:t>
      </w:r>
      <w:r w:rsidR="00CB5416" w:rsidRPr="00127AA1">
        <w:rPr>
          <w:rFonts w:ascii="Times New Roman" w:eastAsia="Calibri" w:hAnsi="Times New Roman" w:cs="Times New Roman"/>
          <w:sz w:val="24"/>
          <w:szCs w:val="24"/>
          <w:lang w:val="en-ZW"/>
        </w:rPr>
        <w:t xml:space="preserve">ich </w:t>
      </w:r>
      <w:r w:rsidR="00150450" w:rsidRPr="00127AA1">
        <w:rPr>
          <w:rFonts w:ascii="Times New Roman" w:eastAsia="Calibri" w:hAnsi="Times New Roman" w:cs="Times New Roman"/>
          <w:sz w:val="24"/>
          <w:szCs w:val="24"/>
          <w:lang w:val="en-ZW"/>
        </w:rPr>
        <w:t xml:space="preserve">convicted the appellants </w:t>
      </w:r>
      <w:r w:rsidR="00D67112" w:rsidRPr="00127AA1">
        <w:rPr>
          <w:rFonts w:ascii="Times New Roman" w:eastAsia="Calibri" w:hAnsi="Times New Roman" w:cs="Times New Roman"/>
          <w:sz w:val="24"/>
          <w:szCs w:val="24"/>
          <w:lang w:val="en-ZW"/>
        </w:rPr>
        <w:t>of robbery as defined in s 39</w:t>
      </w:r>
      <w:r w:rsidR="0017185E"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(2)</w:t>
      </w:r>
      <w:r w:rsidR="0017185E"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(a) of the First Schedule to the Defence Act [</w:t>
      </w:r>
      <w:r w:rsidR="00D67112" w:rsidRPr="00127AA1">
        <w:rPr>
          <w:rFonts w:ascii="Times New Roman" w:eastAsia="Calibri" w:hAnsi="Times New Roman" w:cs="Times New Roman"/>
          <w:i/>
          <w:sz w:val="24"/>
          <w:szCs w:val="24"/>
          <w:lang w:val="en-ZW"/>
        </w:rPr>
        <w:t>Chapter 11:02</w:t>
      </w:r>
      <w:r w:rsidR="00D67112" w:rsidRPr="00127AA1">
        <w:rPr>
          <w:rFonts w:ascii="Times New Roman" w:eastAsia="Calibri" w:hAnsi="Times New Roman" w:cs="Times New Roman"/>
          <w:sz w:val="24"/>
          <w:szCs w:val="24"/>
          <w:lang w:val="en-ZW"/>
        </w:rPr>
        <w:t xml:space="preserve">], </w:t>
      </w:r>
      <w:r w:rsidR="00DC1821" w:rsidRPr="00127AA1">
        <w:rPr>
          <w:rFonts w:ascii="Times New Roman" w:eastAsia="Calibri" w:hAnsi="Times New Roman" w:cs="Times New Roman"/>
          <w:sz w:val="24"/>
          <w:szCs w:val="24"/>
          <w:lang w:val="en-ZW"/>
        </w:rPr>
        <w:t xml:space="preserve">as </w:t>
      </w:r>
      <w:r w:rsidR="00D67112" w:rsidRPr="00127AA1">
        <w:rPr>
          <w:rFonts w:ascii="Times New Roman" w:eastAsia="Calibri" w:hAnsi="Times New Roman" w:cs="Times New Roman"/>
          <w:sz w:val="24"/>
          <w:szCs w:val="24"/>
          <w:lang w:val="en-ZW"/>
        </w:rPr>
        <w:t xml:space="preserve">read with </w:t>
      </w:r>
      <w:r w:rsidR="00390501" w:rsidRPr="00127AA1">
        <w:rPr>
          <w:rFonts w:ascii="Times New Roman" w:eastAsia="Calibri" w:hAnsi="Times New Roman" w:cs="Times New Roman"/>
          <w:sz w:val="24"/>
          <w:szCs w:val="24"/>
          <w:lang w:val="en-ZW"/>
        </w:rPr>
        <w:t>s</w:t>
      </w:r>
      <w:r w:rsidR="00D67112" w:rsidRPr="00127AA1">
        <w:rPr>
          <w:rFonts w:ascii="Times New Roman" w:eastAsia="Calibri" w:hAnsi="Times New Roman" w:cs="Times New Roman"/>
          <w:sz w:val="24"/>
          <w:szCs w:val="24"/>
          <w:lang w:val="en-ZW"/>
        </w:rPr>
        <w:t xml:space="preserve"> 126</w:t>
      </w:r>
      <w:r w:rsidR="0017185E"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(a) of the Criminal Law Codification and Reform Act [</w:t>
      </w:r>
      <w:r w:rsidR="00D67112" w:rsidRPr="00127AA1">
        <w:rPr>
          <w:rFonts w:ascii="Times New Roman" w:eastAsia="Calibri" w:hAnsi="Times New Roman" w:cs="Times New Roman"/>
          <w:i/>
          <w:sz w:val="24"/>
          <w:szCs w:val="24"/>
          <w:lang w:val="en-ZW"/>
        </w:rPr>
        <w:t>Chapter 9:23</w:t>
      </w:r>
      <w:r w:rsidR="00D67112" w:rsidRPr="00127AA1">
        <w:rPr>
          <w:rFonts w:ascii="Times New Roman" w:eastAsia="Calibri" w:hAnsi="Times New Roman" w:cs="Times New Roman"/>
          <w:sz w:val="24"/>
          <w:szCs w:val="24"/>
          <w:lang w:val="en-ZW"/>
        </w:rPr>
        <w:t>]</w:t>
      </w:r>
      <w:r w:rsidR="00DC1821" w:rsidRPr="00127AA1">
        <w:rPr>
          <w:rFonts w:ascii="Times New Roman" w:eastAsia="Calibri" w:hAnsi="Times New Roman" w:cs="Times New Roman"/>
          <w:sz w:val="24"/>
          <w:szCs w:val="24"/>
          <w:lang w:val="en-ZW"/>
        </w:rPr>
        <w:t xml:space="preserve"> (hereinafter referred to as the </w:t>
      </w:r>
      <w:r w:rsidR="0006383F" w:rsidRPr="00127AA1">
        <w:rPr>
          <w:rFonts w:ascii="Times New Roman" w:eastAsia="Calibri" w:hAnsi="Times New Roman" w:cs="Times New Roman"/>
          <w:sz w:val="24"/>
          <w:szCs w:val="24"/>
          <w:lang w:val="en-ZW"/>
        </w:rPr>
        <w:t>‘</w:t>
      </w:r>
      <w:r w:rsidR="00DC1821" w:rsidRPr="00127AA1">
        <w:rPr>
          <w:rFonts w:ascii="Times New Roman" w:eastAsia="Calibri" w:hAnsi="Times New Roman" w:cs="Times New Roman"/>
          <w:sz w:val="24"/>
          <w:szCs w:val="24"/>
          <w:lang w:val="en-ZW"/>
        </w:rPr>
        <w:t>Code</w:t>
      </w:r>
      <w:r w:rsidR="0006383F" w:rsidRPr="00127AA1">
        <w:rPr>
          <w:rFonts w:ascii="Times New Roman" w:eastAsia="Calibri" w:hAnsi="Times New Roman" w:cs="Times New Roman"/>
          <w:sz w:val="24"/>
          <w:szCs w:val="24"/>
          <w:lang w:val="en-ZW"/>
        </w:rPr>
        <w:t>’</w:t>
      </w:r>
      <w:r w:rsidR="00DC1821"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w:t>
      </w:r>
      <w:r w:rsidR="006073D7">
        <w:rPr>
          <w:rFonts w:ascii="Times New Roman" w:eastAsia="Calibri" w:hAnsi="Times New Roman" w:cs="Times New Roman"/>
          <w:sz w:val="24"/>
          <w:szCs w:val="24"/>
          <w:lang w:val="en-ZW"/>
        </w:rPr>
        <w:t xml:space="preserve"> The robbery was committed at Chidamoyo Hospital (the hospital), Karoi.</w:t>
      </w:r>
      <w:r w:rsidR="00D67112" w:rsidRPr="00127AA1">
        <w:rPr>
          <w:rFonts w:ascii="Times New Roman" w:eastAsia="Calibri" w:hAnsi="Times New Roman" w:cs="Times New Roman"/>
          <w:sz w:val="24"/>
          <w:szCs w:val="24"/>
          <w:lang w:val="en-ZW"/>
        </w:rPr>
        <w:t xml:space="preserve"> </w:t>
      </w:r>
      <w:r w:rsidR="00686B46" w:rsidRPr="00127AA1">
        <w:rPr>
          <w:rFonts w:ascii="Times New Roman" w:eastAsia="Calibri" w:hAnsi="Times New Roman" w:cs="Times New Roman"/>
          <w:sz w:val="24"/>
          <w:szCs w:val="24"/>
          <w:lang w:val="en-ZW"/>
        </w:rPr>
        <w:t>The appellants were jointly tried with Major Fortune Murondatsimba to whom they attributed the orders constituting the basis of their defence.</w:t>
      </w:r>
    </w:p>
    <w:p w14:paraId="2D2DAE70" w14:textId="2659094C" w:rsidR="006B3BD9" w:rsidRPr="00966B09" w:rsidRDefault="00253BFD" w:rsidP="00120DE4">
      <w:pPr>
        <w:spacing w:after="0" w:line="480" w:lineRule="auto"/>
        <w:jc w:val="both"/>
        <w:rPr>
          <w:rFonts w:ascii="Times New Roman" w:hAnsi="Times New Roman" w:cs="Times New Roman"/>
          <w:b/>
          <w:sz w:val="24"/>
          <w:szCs w:val="24"/>
        </w:rPr>
      </w:pPr>
      <w:r w:rsidRPr="00966B09">
        <w:rPr>
          <w:rFonts w:ascii="Times New Roman" w:eastAsia="Calibri" w:hAnsi="Times New Roman" w:cs="Times New Roman"/>
          <w:sz w:val="24"/>
          <w:szCs w:val="24"/>
          <w:lang w:val="en-ZW"/>
        </w:rPr>
        <w:t xml:space="preserve">         </w:t>
      </w:r>
    </w:p>
    <w:p w14:paraId="3D637601" w14:textId="235F35F6" w:rsidR="00A167F9" w:rsidRPr="007C0854" w:rsidRDefault="00FC54D0" w:rsidP="00C51695">
      <w:pPr>
        <w:pStyle w:val="Default"/>
        <w:spacing w:line="480" w:lineRule="auto"/>
        <w:jc w:val="both"/>
        <w:rPr>
          <w:rFonts w:ascii="Times New Roman" w:hAnsi="Times New Roman" w:cs="Times New Roman"/>
          <w:b/>
          <w:u w:val="single"/>
        </w:rPr>
      </w:pPr>
      <w:r w:rsidRPr="007C0854">
        <w:rPr>
          <w:rFonts w:ascii="Times New Roman" w:hAnsi="Times New Roman" w:cs="Times New Roman"/>
          <w:b/>
          <w:u w:val="single"/>
        </w:rPr>
        <w:t xml:space="preserve">BACKGROUND </w:t>
      </w:r>
      <w:r w:rsidR="00AB4C17" w:rsidRPr="007C0854">
        <w:rPr>
          <w:rFonts w:ascii="Times New Roman" w:hAnsi="Times New Roman" w:cs="Times New Roman"/>
          <w:b/>
          <w:u w:val="single"/>
        </w:rPr>
        <w:t>FACTS</w:t>
      </w:r>
    </w:p>
    <w:p w14:paraId="78A784D4" w14:textId="02714C67" w:rsidR="00D67112" w:rsidRPr="00127AA1" w:rsidRDefault="00D67112" w:rsidP="00702B2A">
      <w:pPr>
        <w:pStyle w:val="ListParagraph"/>
        <w:numPr>
          <w:ilvl w:val="0"/>
          <w:numId w:val="7"/>
        </w:numPr>
        <w:spacing w:after="0"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lastRenderedPageBreak/>
        <w:t xml:space="preserve">The appellants </w:t>
      </w:r>
      <w:r w:rsidR="0017185E" w:rsidRPr="00127AA1">
        <w:rPr>
          <w:rFonts w:ascii="Times New Roman" w:eastAsia="Calibri" w:hAnsi="Times New Roman" w:cs="Times New Roman"/>
          <w:sz w:val="24"/>
          <w:szCs w:val="24"/>
          <w:lang w:val="en-ZW"/>
        </w:rPr>
        <w:t>a</w:t>
      </w:r>
      <w:r w:rsidRPr="00127AA1">
        <w:rPr>
          <w:rFonts w:ascii="Times New Roman" w:eastAsia="Calibri" w:hAnsi="Times New Roman" w:cs="Times New Roman"/>
          <w:sz w:val="24"/>
          <w:szCs w:val="24"/>
          <w:lang w:val="en-ZW"/>
        </w:rPr>
        <w:t>re former members of the Zimbabwe Defence Forces (</w:t>
      </w:r>
      <w:r w:rsidR="00DC1821" w:rsidRPr="00127AA1">
        <w:rPr>
          <w:rFonts w:ascii="Times New Roman" w:eastAsia="Calibri" w:hAnsi="Times New Roman" w:cs="Times New Roman"/>
          <w:sz w:val="24"/>
          <w:szCs w:val="24"/>
          <w:lang w:val="en-ZW"/>
        </w:rPr>
        <w:t>‘</w:t>
      </w:r>
      <w:r w:rsidRPr="00127AA1">
        <w:rPr>
          <w:rFonts w:ascii="Times New Roman" w:eastAsia="Calibri" w:hAnsi="Times New Roman" w:cs="Times New Roman"/>
          <w:sz w:val="24"/>
          <w:szCs w:val="24"/>
          <w:lang w:val="en-ZW"/>
        </w:rPr>
        <w:t>ZDF</w:t>
      </w:r>
      <w:r w:rsidR="00DC1821" w:rsidRPr="00127AA1">
        <w:rPr>
          <w:rFonts w:ascii="Times New Roman" w:eastAsia="Calibri" w:hAnsi="Times New Roman" w:cs="Times New Roman"/>
          <w:sz w:val="24"/>
          <w:szCs w:val="24"/>
          <w:lang w:val="en-ZW"/>
        </w:rPr>
        <w:t>’</w:t>
      </w:r>
      <w:r w:rsidRPr="00127AA1">
        <w:rPr>
          <w:rFonts w:ascii="Times New Roman" w:eastAsia="Calibri" w:hAnsi="Times New Roman" w:cs="Times New Roman"/>
          <w:sz w:val="24"/>
          <w:szCs w:val="24"/>
          <w:lang w:val="en-ZW"/>
        </w:rPr>
        <w:t>)</w:t>
      </w:r>
      <w:r w:rsidR="00390415" w:rsidRPr="00127AA1">
        <w:rPr>
          <w:rFonts w:ascii="Times New Roman" w:eastAsia="Calibri" w:hAnsi="Times New Roman" w:cs="Times New Roman"/>
          <w:sz w:val="24"/>
          <w:szCs w:val="24"/>
          <w:lang w:val="en-ZW"/>
        </w:rPr>
        <w:t xml:space="preserve"> and were attached to </w:t>
      </w:r>
      <w:r w:rsidR="00176C90">
        <w:rPr>
          <w:rFonts w:ascii="Times New Roman" w:eastAsia="Calibri" w:hAnsi="Times New Roman" w:cs="Times New Roman"/>
          <w:sz w:val="24"/>
          <w:szCs w:val="24"/>
          <w:lang w:val="en-ZW"/>
        </w:rPr>
        <w:t xml:space="preserve">the </w:t>
      </w:r>
      <w:r w:rsidR="00390415" w:rsidRPr="00127AA1">
        <w:rPr>
          <w:rFonts w:ascii="Times New Roman" w:eastAsia="Calibri" w:hAnsi="Times New Roman" w:cs="Times New Roman"/>
          <w:sz w:val="24"/>
          <w:szCs w:val="24"/>
          <w:lang w:val="en-ZW"/>
        </w:rPr>
        <w:t>Special Air Service (SAS)</w:t>
      </w:r>
      <w:r w:rsidR="00176C90">
        <w:rPr>
          <w:rFonts w:ascii="Times New Roman" w:eastAsia="Calibri" w:hAnsi="Times New Roman" w:cs="Times New Roman"/>
          <w:sz w:val="24"/>
          <w:szCs w:val="24"/>
          <w:lang w:val="en-ZW"/>
        </w:rPr>
        <w:t xml:space="preserve"> unit</w:t>
      </w:r>
      <w:r w:rsidR="00DC1821" w:rsidRPr="00127AA1">
        <w:rPr>
          <w:rFonts w:ascii="Times New Roman" w:eastAsia="Calibri" w:hAnsi="Times New Roman" w:cs="Times New Roman"/>
          <w:sz w:val="24"/>
          <w:szCs w:val="24"/>
          <w:lang w:val="en-ZW"/>
        </w:rPr>
        <w:t xml:space="preserve">. </w:t>
      </w:r>
      <w:r w:rsidR="00D85B4F"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They were convicted and sentenced</w:t>
      </w:r>
      <w:r w:rsidR="009E0E6E">
        <w:rPr>
          <w:rFonts w:ascii="Times New Roman" w:eastAsia="Calibri" w:hAnsi="Times New Roman" w:cs="Times New Roman"/>
          <w:sz w:val="24"/>
          <w:szCs w:val="24"/>
          <w:lang w:val="en-ZW"/>
        </w:rPr>
        <w:t xml:space="preserve"> by the court </w:t>
      </w:r>
      <w:r w:rsidR="009E0E6E" w:rsidRPr="009E0E6E">
        <w:rPr>
          <w:rFonts w:ascii="Times New Roman" w:eastAsia="Calibri" w:hAnsi="Times New Roman" w:cs="Times New Roman"/>
          <w:i/>
          <w:iCs/>
          <w:sz w:val="24"/>
          <w:szCs w:val="24"/>
          <w:lang w:val="en-ZW"/>
        </w:rPr>
        <w:t>a quo</w:t>
      </w:r>
      <w:r w:rsidRPr="00127AA1">
        <w:rPr>
          <w:rFonts w:ascii="Times New Roman" w:eastAsia="Calibri" w:hAnsi="Times New Roman" w:cs="Times New Roman"/>
          <w:sz w:val="24"/>
          <w:szCs w:val="24"/>
          <w:lang w:val="en-ZW"/>
        </w:rPr>
        <w:t xml:space="preserve"> on 23 September 2020 as follows:</w:t>
      </w:r>
    </w:p>
    <w:p w14:paraId="57DDB60C" w14:textId="49686349" w:rsidR="0017185E" w:rsidRDefault="00D67112" w:rsidP="00AB196D">
      <w:pPr>
        <w:spacing w:after="0" w:line="240" w:lineRule="auto"/>
        <w:ind w:left="108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The first appellant</w:t>
      </w:r>
      <w:r w:rsidR="0017185E">
        <w:rPr>
          <w:rFonts w:ascii="Times New Roman" w:eastAsia="Calibri" w:hAnsi="Times New Roman" w:cs="Times New Roman"/>
          <w:sz w:val="24"/>
          <w:szCs w:val="24"/>
          <w:lang w:val="en-ZW"/>
        </w:rPr>
        <w:t xml:space="preserve"> - </w:t>
      </w:r>
      <w:r w:rsidRPr="00966B09">
        <w:rPr>
          <w:rFonts w:ascii="Times New Roman" w:eastAsia="Calibri" w:hAnsi="Times New Roman" w:cs="Times New Roman"/>
          <w:sz w:val="24"/>
          <w:szCs w:val="24"/>
          <w:lang w:val="en-ZW"/>
        </w:rPr>
        <w:t xml:space="preserve">35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037A6C21" w14:textId="41270EC7" w:rsidR="00D67112" w:rsidRPr="00966B09" w:rsidRDefault="00D67112" w:rsidP="00AB196D">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The second appellant</w:t>
      </w:r>
      <w:r w:rsidR="0017185E">
        <w:rPr>
          <w:rFonts w:ascii="Times New Roman" w:eastAsia="Calibri" w:hAnsi="Times New Roman" w:cs="Times New Roman"/>
          <w:sz w:val="24"/>
          <w:szCs w:val="24"/>
          <w:lang w:val="en-ZW"/>
        </w:rPr>
        <w:t xml:space="preserve"> - </w:t>
      </w:r>
      <w:r w:rsidRPr="00966B09">
        <w:rPr>
          <w:rFonts w:ascii="Times New Roman" w:eastAsia="Calibri" w:hAnsi="Times New Roman" w:cs="Times New Roman"/>
          <w:sz w:val="24"/>
          <w:szCs w:val="24"/>
          <w:lang w:val="en-ZW"/>
        </w:rPr>
        <w:t xml:space="preserve">30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02E7445E" w14:textId="77777777" w:rsidR="0017185E" w:rsidRDefault="00D67112" w:rsidP="00841BCE">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The third appellant</w:t>
      </w:r>
      <w:r w:rsidR="0017185E">
        <w:rPr>
          <w:rFonts w:ascii="Times New Roman" w:eastAsia="Calibri" w:hAnsi="Times New Roman" w:cs="Times New Roman"/>
          <w:sz w:val="24"/>
          <w:szCs w:val="24"/>
          <w:lang w:val="en-ZW"/>
        </w:rPr>
        <w:t xml:space="preserve"> - </w:t>
      </w:r>
      <w:r w:rsidRPr="00966B09">
        <w:rPr>
          <w:rFonts w:ascii="Times New Roman" w:eastAsia="Calibri" w:hAnsi="Times New Roman" w:cs="Times New Roman"/>
          <w:sz w:val="24"/>
          <w:szCs w:val="24"/>
          <w:lang w:val="en-ZW"/>
        </w:rPr>
        <w:t xml:space="preserve">30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400B81F6" w14:textId="5DE12C6D" w:rsidR="00D67112" w:rsidRPr="00966B09" w:rsidRDefault="00D67112" w:rsidP="00841BCE">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The fourth appellant</w:t>
      </w:r>
      <w:r w:rsidR="0017185E">
        <w:rPr>
          <w:rFonts w:ascii="Times New Roman" w:eastAsia="Calibri" w:hAnsi="Times New Roman" w:cs="Times New Roman"/>
          <w:sz w:val="24"/>
          <w:szCs w:val="24"/>
          <w:lang w:val="en-ZW"/>
        </w:rPr>
        <w:t xml:space="preserve"> - </w:t>
      </w:r>
      <w:r w:rsidRPr="00966B09">
        <w:rPr>
          <w:rFonts w:ascii="Times New Roman" w:eastAsia="Calibri" w:hAnsi="Times New Roman" w:cs="Times New Roman"/>
          <w:sz w:val="24"/>
          <w:szCs w:val="24"/>
          <w:lang w:val="en-ZW"/>
        </w:rPr>
        <w:t xml:space="preserve">25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1485A2AC" w14:textId="7E690D51" w:rsidR="00D67112" w:rsidRPr="00966B09" w:rsidRDefault="00D67112" w:rsidP="00841BCE">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The fifth appellant</w:t>
      </w:r>
      <w:r w:rsidR="0017185E">
        <w:rPr>
          <w:rFonts w:ascii="Times New Roman" w:eastAsia="Calibri" w:hAnsi="Times New Roman" w:cs="Times New Roman"/>
          <w:sz w:val="24"/>
          <w:szCs w:val="24"/>
          <w:lang w:val="en-ZW"/>
        </w:rPr>
        <w:t xml:space="preserve"> - </w:t>
      </w:r>
      <w:r w:rsidRPr="00966B09">
        <w:rPr>
          <w:rFonts w:ascii="Times New Roman" w:eastAsia="Calibri" w:hAnsi="Times New Roman" w:cs="Times New Roman"/>
          <w:sz w:val="24"/>
          <w:szCs w:val="24"/>
          <w:lang w:val="en-ZW"/>
        </w:rPr>
        <w:t xml:space="preserve">33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65BE4DF7" w14:textId="1FB8AB02" w:rsidR="00D67112" w:rsidRPr="00966B09" w:rsidRDefault="00D67112" w:rsidP="00841BCE">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 xml:space="preserve">The sixth appellant </w:t>
      </w:r>
      <w:r w:rsidR="0017185E">
        <w:rPr>
          <w:rFonts w:ascii="Times New Roman" w:eastAsia="Calibri" w:hAnsi="Times New Roman" w:cs="Times New Roman"/>
          <w:sz w:val="24"/>
          <w:szCs w:val="24"/>
          <w:lang w:val="en-ZW"/>
        </w:rPr>
        <w:t xml:space="preserve">- </w:t>
      </w:r>
      <w:r w:rsidRPr="00966B09">
        <w:rPr>
          <w:rFonts w:ascii="Times New Roman" w:eastAsia="Calibri" w:hAnsi="Times New Roman" w:cs="Times New Roman"/>
          <w:sz w:val="24"/>
          <w:szCs w:val="24"/>
          <w:lang w:val="en-ZW"/>
        </w:rPr>
        <w:t xml:space="preserve">33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50C1E062" w14:textId="176A32D2" w:rsidR="00D67112" w:rsidRDefault="00D67112" w:rsidP="00841BCE">
      <w:pPr>
        <w:spacing w:after="0" w:line="240" w:lineRule="auto"/>
        <w:ind w:left="360" w:firstLine="720"/>
        <w:jc w:val="both"/>
        <w:rPr>
          <w:rFonts w:ascii="Times New Roman" w:eastAsia="Calibri" w:hAnsi="Times New Roman" w:cs="Times New Roman"/>
          <w:sz w:val="24"/>
          <w:szCs w:val="24"/>
          <w:lang w:val="en-ZW"/>
        </w:rPr>
      </w:pPr>
      <w:r w:rsidRPr="00966B09">
        <w:rPr>
          <w:rFonts w:ascii="Times New Roman" w:eastAsia="Calibri" w:hAnsi="Times New Roman" w:cs="Times New Roman"/>
          <w:sz w:val="24"/>
          <w:szCs w:val="24"/>
          <w:lang w:val="en-ZW"/>
        </w:rPr>
        <w:t xml:space="preserve">The seventh appellant </w:t>
      </w:r>
      <w:r w:rsidR="0017185E">
        <w:rPr>
          <w:rFonts w:ascii="Times New Roman" w:eastAsia="Calibri" w:hAnsi="Times New Roman" w:cs="Times New Roman"/>
          <w:sz w:val="24"/>
          <w:szCs w:val="24"/>
          <w:lang w:val="en-ZW"/>
        </w:rPr>
        <w:t xml:space="preserve">- </w:t>
      </w:r>
      <w:r w:rsidRPr="00966B09">
        <w:rPr>
          <w:rFonts w:ascii="Times New Roman" w:eastAsia="Calibri" w:hAnsi="Times New Roman" w:cs="Times New Roman"/>
          <w:sz w:val="24"/>
          <w:szCs w:val="24"/>
          <w:lang w:val="en-ZW"/>
        </w:rPr>
        <w:t xml:space="preserve">35 </w:t>
      </w:r>
      <w:r w:rsidR="0017185E" w:rsidRPr="00966B09">
        <w:rPr>
          <w:rFonts w:ascii="Times New Roman" w:eastAsia="Calibri" w:hAnsi="Times New Roman" w:cs="Times New Roman"/>
          <w:sz w:val="24"/>
          <w:szCs w:val="24"/>
          <w:lang w:val="en-ZW"/>
        </w:rPr>
        <w:t>years’</w:t>
      </w:r>
      <w:r w:rsidRPr="00966B09">
        <w:rPr>
          <w:rFonts w:ascii="Times New Roman" w:eastAsia="Calibri" w:hAnsi="Times New Roman" w:cs="Times New Roman"/>
          <w:sz w:val="24"/>
          <w:szCs w:val="24"/>
          <w:lang w:val="en-ZW"/>
        </w:rPr>
        <w:t xml:space="preserve"> imprisonment.</w:t>
      </w:r>
    </w:p>
    <w:p w14:paraId="6F070EB4" w14:textId="77777777" w:rsidR="00D85B4F" w:rsidRDefault="00D85B4F" w:rsidP="00D85B4F">
      <w:pPr>
        <w:spacing w:after="0" w:line="240" w:lineRule="auto"/>
        <w:ind w:firstLine="720"/>
        <w:jc w:val="both"/>
        <w:rPr>
          <w:rFonts w:ascii="Times New Roman" w:eastAsia="Calibri" w:hAnsi="Times New Roman" w:cs="Times New Roman"/>
          <w:sz w:val="24"/>
          <w:szCs w:val="24"/>
          <w:lang w:val="en-ZW"/>
        </w:rPr>
      </w:pPr>
    </w:p>
    <w:p w14:paraId="7CCC101D" w14:textId="77777777" w:rsidR="00D85B4F" w:rsidRPr="00966B09" w:rsidRDefault="00D85B4F" w:rsidP="00D85B4F">
      <w:pPr>
        <w:spacing w:after="0" w:line="240" w:lineRule="auto"/>
        <w:ind w:firstLine="720"/>
        <w:jc w:val="both"/>
        <w:rPr>
          <w:rFonts w:ascii="Times New Roman" w:eastAsia="Calibri" w:hAnsi="Times New Roman" w:cs="Times New Roman"/>
          <w:sz w:val="24"/>
          <w:szCs w:val="24"/>
          <w:lang w:val="en-ZW"/>
        </w:rPr>
      </w:pPr>
    </w:p>
    <w:p w14:paraId="5B390AA8" w14:textId="2C864FCF" w:rsidR="005F5A32" w:rsidRPr="00127AA1" w:rsidRDefault="00D67112" w:rsidP="00702B2A">
      <w:pPr>
        <w:pStyle w:val="ListParagraph"/>
        <w:numPr>
          <w:ilvl w:val="0"/>
          <w:numId w:val="7"/>
        </w:numPr>
        <w:spacing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 xml:space="preserve">The </w:t>
      </w:r>
      <w:r w:rsidR="00E340C9">
        <w:rPr>
          <w:rFonts w:ascii="Times New Roman" w:eastAsia="Calibri" w:hAnsi="Times New Roman" w:cs="Times New Roman"/>
          <w:sz w:val="24"/>
          <w:szCs w:val="24"/>
          <w:lang w:val="en-ZW"/>
        </w:rPr>
        <w:t>severity of punishment</w:t>
      </w:r>
      <w:r w:rsidRPr="00127AA1">
        <w:rPr>
          <w:rFonts w:ascii="Times New Roman" w:eastAsia="Calibri" w:hAnsi="Times New Roman" w:cs="Times New Roman"/>
          <w:sz w:val="24"/>
          <w:szCs w:val="24"/>
          <w:lang w:val="en-ZW"/>
        </w:rPr>
        <w:t xml:space="preserve"> w</w:t>
      </w:r>
      <w:r w:rsidR="00E340C9">
        <w:rPr>
          <w:rFonts w:ascii="Times New Roman" w:eastAsia="Calibri" w:hAnsi="Times New Roman" w:cs="Times New Roman"/>
          <w:sz w:val="24"/>
          <w:szCs w:val="24"/>
          <w:lang w:val="en-ZW"/>
        </w:rPr>
        <w:t>as</w:t>
      </w:r>
      <w:r w:rsidRPr="00127AA1">
        <w:rPr>
          <w:rFonts w:ascii="Times New Roman" w:eastAsia="Calibri" w:hAnsi="Times New Roman" w:cs="Times New Roman"/>
          <w:sz w:val="24"/>
          <w:szCs w:val="24"/>
          <w:lang w:val="en-ZW"/>
        </w:rPr>
        <w:t xml:space="preserve"> based on the military ranks and responsibilities of </w:t>
      </w:r>
      <w:r w:rsidR="00DC1821" w:rsidRPr="00127AA1">
        <w:rPr>
          <w:rFonts w:ascii="Times New Roman" w:eastAsia="Calibri" w:hAnsi="Times New Roman" w:cs="Times New Roman"/>
          <w:sz w:val="24"/>
          <w:szCs w:val="24"/>
          <w:lang w:val="en-ZW"/>
        </w:rPr>
        <w:t>each</w:t>
      </w:r>
      <w:r w:rsidRPr="00127AA1">
        <w:rPr>
          <w:rFonts w:ascii="Times New Roman" w:eastAsia="Calibri" w:hAnsi="Times New Roman" w:cs="Times New Roman"/>
          <w:sz w:val="24"/>
          <w:szCs w:val="24"/>
          <w:lang w:val="en-ZW"/>
        </w:rPr>
        <w:t xml:space="preserve"> appellant.</w:t>
      </w:r>
      <w:r w:rsidR="00120DE4">
        <w:rPr>
          <w:rFonts w:ascii="Times New Roman" w:eastAsia="Calibri" w:hAnsi="Times New Roman" w:cs="Times New Roman"/>
          <w:sz w:val="24"/>
          <w:szCs w:val="24"/>
          <w:lang w:val="en-ZW"/>
        </w:rPr>
        <w:t xml:space="preserve">  </w:t>
      </w:r>
      <w:r w:rsidR="008C2A0A" w:rsidRPr="00127AA1">
        <w:rPr>
          <w:rFonts w:ascii="Times New Roman" w:eastAsia="Calibri" w:hAnsi="Times New Roman" w:cs="Times New Roman"/>
          <w:sz w:val="24"/>
          <w:szCs w:val="24"/>
          <w:lang w:val="en-ZW"/>
        </w:rPr>
        <w:t xml:space="preserve">All appellants were </w:t>
      </w:r>
      <w:r w:rsidR="00BA3CFD">
        <w:rPr>
          <w:rFonts w:ascii="Times New Roman" w:eastAsia="Calibri" w:hAnsi="Times New Roman" w:cs="Times New Roman"/>
          <w:sz w:val="24"/>
          <w:szCs w:val="24"/>
          <w:lang w:val="en-ZW"/>
        </w:rPr>
        <w:t>demot</w:t>
      </w:r>
      <w:r w:rsidR="008C2A0A" w:rsidRPr="00127AA1">
        <w:rPr>
          <w:rFonts w:ascii="Times New Roman" w:eastAsia="Calibri" w:hAnsi="Times New Roman" w:cs="Times New Roman"/>
          <w:sz w:val="24"/>
          <w:szCs w:val="24"/>
          <w:lang w:val="en-ZW"/>
        </w:rPr>
        <w:t>ed in rank to the rank of first year Private and were discharged from the ZDF ignominiously.</w:t>
      </w:r>
      <w:r w:rsidR="009A6F50" w:rsidRPr="00127AA1">
        <w:rPr>
          <w:rFonts w:ascii="Times New Roman" w:eastAsia="Calibri" w:hAnsi="Times New Roman" w:cs="Times New Roman"/>
          <w:sz w:val="24"/>
          <w:szCs w:val="24"/>
          <w:lang w:val="en-ZW"/>
        </w:rPr>
        <w:t xml:space="preserve"> In respect of each appellant, three years’ imprisonment was suspended for five years on condition of future good behaviour.</w:t>
      </w:r>
      <w:r w:rsidR="00177EC7" w:rsidRPr="00127AA1">
        <w:rPr>
          <w:rFonts w:ascii="Times New Roman" w:eastAsia="Calibri" w:hAnsi="Times New Roman" w:cs="Times New Roman"/>
          <w:sz w:val="24"/>
          <w:szCs w:val="24"/>
          <w:lang w:val="en-ZW"/>
        </w:rPr>
        <w:t xml:space="preserve">  </w:t>
      </w:r>
      <w:r w:rsidR="008C2A0A" w:rsidRPr="00127AA1">
        <w:rPr>
          <w:rFonts w:ascii="Times New Roman" w:eastAsia="Calibri" w:hAnsi="Times New Roman" w:cs="Times New Roman"/>
          <w:sz w:val="24"/>
          <w:szCs w:val="24"/>
          <w:lang w:val="en-ZW"/>
        </w:rPr>
        <w:t>A further two years’ imprisonment in respect of each appellant was suspended on condition of restituti</w:t>
      </w:r>
      <w:r w:rsidR="00E707D4">
        <w:rPr>
          <w:rFonts w:ascii="Times New Roman" w:eastAsia="Calibri" w:hAnsi="Times New Roman" w:cs="Times New Roman"/>
          <w:sz w:val="24"/>
          <w:szCs w:val="24"/>
          <w:lang w:val="en-ZW"/>
        </w:rPr>
        <w:t>on in the amounts of</w:t>
      </w:r>
      <w:r w:rsidR="008C2A0A" w:rsidRPr="00127AA1">
        <w:rPr>
          <w:rFonts w:ascii="Times New Roman" w:eastAsia="Calibri" w:hAnsi="Times New Roman" w:cs="Times New Roman"/>
          <w:sz w:val="24"/>
          <w:szCs w:val="24"/>
          <w:lang w:val="en-ZW"/>
        </w:rPr>
        <w:t xml:space="preserve"> US$843 and ZWL21 496 to </w:t>
      </w:r>
      <w:r w:rsidR="006D4FA3" w:rsidRPr="00127AA1">
        <w:rPr>
          <w:rFonts w:ascii="Times New Roman" w:eastAsia="Calibri" w:hAnsi="Times New Roman" w:cs="Times New Roman"/>
          <w:sz w:val="24"/>
          <w:szCs w:val="24"/>
          <w:lang w:val="en-ZW"/>
        </w:rPr>
        <w:t>the hospital</w:t>
      </w:r>
      <w:r w:rsidR="005F5A32" w:rsidRPr="00127AA1">
        <w:rPr>
          <w:rFonts w:ascii="Times New Roman" w:eastAsia="Calibri" w:hAnsi="Times New Roman" w:cs="Times New Roman"/>
          <w:sz w:val="24"/>
          <w:szCs w:val="24"/>
          <w:lang w:val="en-ZW"/>
        </w:rPr>
        <w:t>.</w:t>
      </w:r>
    </w:p>
    <w:p w14:paraId="5ADD2284" w14:textId="77777777" w:rsidR="00AA5847" w:rsidRDefault="00AA5847" w:rsidP="00AA5847">
      <w:pPr>
        <w:spacing w:after="0" w:line="240" w:lineRule="auto"/>
        <w:ind w:firstLine="1440"/>
        <w:jc w:val="both"/>
        <w:rPr>
          <w:rFonts w:ascii="Times New Roman" w:eastAsia="Calibri" w:hAnsi="Times New Roman" w:cs="Times New Roman"/>
          <w:sz w:val="24"/>
          <w:szCs w:val="24"/>
          <w:lang w:val="en-ZW"/>
        </w:rPr>
      </w:pPr>
    </w:p>
    <w:p w14:paraId="3865FF2F" w14:textId="7D56BE69" w:rsidR="00D67112" w:rsidRPr="00127AA1" w:rsidRDefault="00D67112" w:rsidP="00C914B0">
      <w:pPr>
        <w:pStyle w:val="ListParagraph"/>
        <w:numPr>
          <w:ilvl w:val="0"/>
          <w:numId w:val="7"/>
        </w:numPr>
        <w:spacing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The facts leading to the</w:t>
      </w:r>
      <w:r w:rsidR="00804E6E" w:rsidRPr="00127AA1">
        <w:rPr>
          <w:rFonts w:ascii="Times New Roman" w:eastAsia="Calibri" w:hAnsi="Times New Roman" w:cs="Times New Roman"/>
          <w:sz w:val="24"/>
          <w:szCs w:val="24"/>
          <w:lang w:val="en-ZW"/>
        </w:rPr>
        <w:t xml:space="preserve"> appellants’</w:t>
      </w:r>
      <w:r w:rsidRPr="00127AA1">
        <w:rPr>
          <w:rFonts w:ascii="Times New Roman" w:eastAsia="Calibri" w:hAnsi="Times New Roman" w:cs="Times New Roman"/>
          <w:sz w:val="24"/>
          <w:szCs w:val="24"/>
          <w:lang w:val="en-ZW"/>
        </w:rPr>
        <w:t xml:space="preserve"> conviction and sentencing are as follows</w:t>
      </w:r>
      <w:r w:rsidR="00925208" w:rsidRPr="00127AA1">
        <w:rPr>
          <w:rFonts w:ascii="Times New Roman" w:eastAsia="Calibri" w:hAnsi="Times New Roman" w:cs="Times New Roman"/>
          <w:sz w:val="24"/>
          <w:szCs w:val="24"/>
          <w:lang w:val="en-ZW"/>
        </w:rPr>
        <w:t>:</w:t>
      </w:r>
      <w:r w:rsidR="00DC1821" w:rsidRPr="00127AA1">
        <w:rPr>
          <w:rFonts w:ascii="Times New Roman" w:eastAsia="Calibri" w:hAnsi="Times New Roman" w:cs="Times New Roman"/>
          <w:sz w:val="24"/>
          <w:szCs w:val="24"/>
          <w:lang w:val="en-ZW"/>
        </w:rPr>
        <w:t xml:space="preserve"> </w:t>
      </w:r>
      <w:r w:rsidR="00973813" w:rsidRPr="00127AA1">
        <w:rPr>
          <w:rFonts w:ascii="Times New Roman" w:eastAsia="Calibri" w:hAnsi="Times New Roman" w:cs="Times New Roman"/>
          <w:sz w:val="24"/>
          <w:szCs w:val="24"/>
          <w:lang w:val="en-ZW"/>
        </w:rPr>
        <w:t xml:space="preserve"> </w:t>
      </w:r>
      <w:r w:rsidR="00603454" w:rsidRPr="00127AA1">
        <w:rPr>
          <w:rFonts w:ascii="Times New Roman" w:eastAsia="Calibri" w:hAnsi="Times New Roman" w:cs="Times New Roman"/>
          <w:sz w:val="24"/>
          <w:szCs w:val="24"/>
          <w:lang w:val="en-ZW"/>
        </w:rPr>
        <w:t>O</w:t>
      </w:r>
      <w:r w:rsidRPr="00127AA1">
        <w:rPr>
          <w:rFonts w:ascii="Times New Roman" w:eastAsia="Calibri" w:hAnsi="Times New Roman" w:cs="Times New Roman"/>
          <w:sz w:val="24"/>
          <w:szCs w:val="24"/>
          <w:lang w:val="en-ZW"/>
        </w:rPr>
        <w:t xml:space="preserve">n </w:t>
      </w:r>
      <w:r w:rsidR="009B2F8F" w:rsidRPr="00127AA1">
        <w:rPr>
          <w:rFonts w:ascii="Times New Roman" w:eastAsia="Calibri" w:hAnsi="Times New Roman" w:cs="Times New Roman"/>
          <w:sz w:val="24"/>
          <w:szCs w:val="24"/>
          <w:lang w:val="en-ZW"/>
        </w:rPr>
        <w:t>5</w:t>
      </w:r>
      <w:r w:rsidR="00603454"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July 2020, around 4:00 </w:t>
      </w:r>
      <w:r w:rsidR="00DC1821" w:rsidRPr="00127AA1">
        <w:rPr>
          <w:rFonts w:ascii="Times New Roman" w:eastAsia="Calibri" w:hAnsi="Times New Roman" w:cs="Times New Roman"/>
          <w:sz w:val="24"/>
          <w:szCs w:val="24"/>
          <w:lang w:val="en-ZW"/>
        </w:rPr>
        <w:t>am</w:t>
      </w:r>
      <w:r w:rsidRPr="00127AA1">
        <w:rPr>
          <w:rFonts w:ascii="Times New Roman" w:eastAsia="Calibri" w:hAnsi="Times New Roman" w:cs="Times New Roman"/>
          <w:sz w:val="24"/>
          <w:szCs w:val="24"/>
          <w:lang w:val="en-ZW"/>
        </w:rPr>
        <w:t xml:space="preserve">, </w:t>
      </w:r>
      <w:r w:rsidR="00925208" w:rsidRPr="00127AA1">
        <w:rPr>
          <w:rFonts w:ascii="Times New Roman" w:eastAsia="Calibri" w:hAnsi="Times New Roman" w:cs="Times New Roman"/>
          <w:sz w:val="24"/>
          <w:szCs w:val="24"/>
          <w:lang w:val="en-ZW"/>
        </w:rPr>
        <w:t>the appellants went to</w:t>
      </w:r>
      <w:r w:rsidRPr="00127AA1">
        <w:rPr>
          <w:rFonts w:ascii="Times New Roman" w:eastAsia="Calibri" w:hAnsi="Times New Roman" w:cs="Times New Roman"/>
          <w:sz w:val="24"/>
          <w:szCs w:val="24"/>
          <w:lang w:val="en-ZW"/>
        </w:rPr>
        <w:t xml:space="preserve"> </w:t>
      </w:r>
      <w:r w:rsidR="00AB5851" w:rsidRPr="00127AA1">
        <w:rPr>
          <w:rFonts w:ascii="Times New Roman" w:eastAsia="Calibri" w:hAnsi="Times New Roman" w:cs="Times New Roman"/>
          <w:sz w:val="24"/>
          <w:szCs w:val="24"/>
          <w:lang w:val="en-ZW"/>
        </w:rPr>
        <w:t>the hospital</w:t>
      </w:r>
      <w:r w:rsidR="00973813"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They were armed with </w:t>
      </w:r>
      <w:r w:rsidR="00DC1821" w:rsidRPr="00127AA1">
        <w:rPr>
          <w:rFonts w:ascii="Times New Roman" w:eastAsia="Calibri" w:hAnsi="Times New Roman" w:cs="Times New Roman"/>
          <w:sz w:val="24"/>
          <w:szCs w:val="24"/>
          <w:lang w:val="en-ZW"/>
        </w:rPr>
        <w:t xml:space="preserve">two </w:t>
      </w:r>
      <w:r w:rsidRPr="00127AA1">
        <w:rPr>
          <w:rFonts w:ascii="Times New Roman" w:eastAsia="Calibri" w:hAnsi="Times New Roman" w:cs="Times New Roman"/>
          <w:sz w:val="24"/>
          <w:szCs w:val="24"/>
          <w:lang w:val="en-ZW"/>
        </w:rPr>
        <w:t xml:space="preserve">AK-47 rifles, </w:t>
      </w:r>
      <w:r w:rsidR="00DC1821" w:rsidRPr="00127AA1">
        <w:rPr>
          <w:rFonts w:ascii="Times New Roman" w:eastAsia="Calibri" w:hAnsi="Times New Roman" w:cs="Times New Roman"/>
          <w:sz w:val="24"/>
          <w:szCs w:val="24"/>
          <w:lang w:val="en-ZW"/>
        </w:rPr>
        <w:t xml:space="preserve">two </w:t>
      </w:r>
      <w:r w:rsidRPr="00127AA1">
        <w:rPr>
          <w:rFonts w:ascii="Times New Roman" w:eastAsia="Calibri" w:hAnsi="Times New Roman" w:cs="Times New Roman"/>
          <w:sz w:val="24"/>
          <w:szCs w:val="24"/>
          <w:lang w:val="en-ZW"/>
        </w:rPr>
        <w:t>Tokarev pistols, a b</w:t>
      </w:r>
      <w:r w:rsidR="00973813" w:rsidRPr="00127AA1">
        <w:rPr>
          <w:rFonts w:ascii="Times New Roman" w:eastAsia="Calibri" w:hAnsi="Times New Roman" w:cs="Times New Roman"/>
          <w:sz w:val="24"/>
          <w:szCs w:val="24"/>
          <w:lang w:val="en-ZW"/>
        </w:rPr>
        <w:t xml:space="preserve">olt cutter, and a sledgehammer.  </w:t>
      </w:r>
      <w:r w:rsidRPr="00127AA1">
        <w:rPr>
          <w:rFonts w:ascii="Times New Roman" w:eastAsia="Calibri" w:hAnsi="Times New Roman" w:cs="Times New Roman"/>
          <w:sz w:val="24"/>
          <w:szCs w:val="24"/>
          <w:lang w:val="en-ZW"/>
        </w:rPr>
        <w:t xml:space="preserve">They used violence and threats against Twoboy Chiweshe, McCarthy Catherine, and Benjamin Ndoro (the complainants). </w:t>
      </w:r>
    </w:p>
    <w:p w14:paraId="791CA65A" w14:textId="77777777" w:rsidR="009D51F9" w:rsidRPr="00966B09" w:rsidRDefault="009D51F9" w:rsidP="009D51F9">
      <w:pPr>
        <w:spacing w:after="0" w:line="240" w:lineRule="auto"/>
        <w:ind w:firstLine="1440"/>
        <w:jc w:val="both"/>
        <w:rPr>
          <w:rFonts w:ascii="Times New Roman" w:eastAsia="Calibri" w:hAnsi="Times New Roman" w:cs="Times New Roman"/>
          <w:sz w:val="24"/>
          <w:szCs w:val="24"/>
          <w:lang w:val="en-ZW"/>
        </w:rPr>
      </w:pPr>
    </w:p>
    <w:p w14:paraId="3BFB8704" w14:textId="3976E0DE" w:rsidR="00D67112" w:rsidRDefault="00925208" w:rsidP="00C914B0">
      <w:pPr>
        <w:pStyle w:val="ListParagraph"/>
        <w:numPr>
          <w:ilvl w:val="0"/>
          <w:numId w:val="7"/>
        </w:numPr>
        <w:spacing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T</w:t>
      </w:r>
      <w:r w:rsidR="00D67112" w:rsidRPr="00127AA1">
        <w:rPr>
          <w:rFonts w:ascii="Times New Roman" w:eastAsia="Calibri" w:hAnsi="Times New Roman" w:cs="Times New Roman"/>
          <w:sz w:val="24"/>
          <w:szCs w:val="24"/>
          <w:lang w:val="en-ZW"/>
        </w:rPr>
        <w:t xml:space="preserve">he appellants forcibly entered McCarthy Catherine's </w:t>
      </w:r>
      <w:r w:rsidR="00071843" w:rsidRPr="00127AA1">
        <w:rPr>
          <w:rFonts w:ascii="Times New Roman" w:eastAsia="Calibri" w:hAnsi="Times New Roman" w:cs="Times New Roman"/>
          <w:sz w:val="24"/>
          <w:szCs w:val="24"/>
          <w:lang w:val="en-ZW"/>
        </w:rPr>
        <w:t>residence</w:t>
      </w:r>
      <w:r w:rsidR="00D67112" w:rsidRPr="00127AA1">
        <w:rPr>
          <w:rFonts w:ascii="Times New Roman" w:eastAsia="Calibri" w:hAnsi="Times New Roman" w:cs="Times New Roman"/>
          <w:sz w:val="24"/>
          <w:szCs w:val="24"/>
          <w:lang w:val="en-ZW"/>
        </w:rPr>
        <w:t>, marched her to the hospital's admin</w:t>
      </w:r>
      <w:r w:rsidRPr="00127AA1">
        <w:rPr>
          <w:rFonts w:ascii="Times New Roman" w:eastAsia="Calibri" w:hAnsi="Times New Roman" w:cs="Times New Roman"/>
          <w:sz w:val="24"/>
          <w:szCs w:val="24"/>
          <w:lang w:val="en-ZW"/>
        </w:rPr>
        <w:t>istration</w:t>
      </w:r>
      <w:r w:rsidR="00D67112" w:rsidRPr="00127AA1">
        <w:rPr>
          <w:rFonts w:ascii="Times New Roman" w:eastAsia="Calibri" w:hAnsi="Times New Roman" w:cs="Times New Roman"/>
          <w:sz w:val="24"/>
          <w:szCs w:val="24"/>
          <w:lang w:val="en-ZW"/>
        </w:rPr>
        <w:t xml:space="preserve"> block, and used force to gain entry.</w:t>
      </w:r>
      <w:r w:rsidR="00AB7F90" w:rsidRPr="00127AA1">
        <w:rPr>
          <w:rFonts w:ascii="Times New Roman" w:eastAsia="Calibri" w:hAnsi="Times New Roman" w:cs="Times New Roman"/>
          <w:sz w:val="24"/>
          <w:szCs w:val="24"/>
          <w:lang w:val="en-ZW"/>
        </w:rPr>
        <w:t xml:space="preserve"> </w:t>
      </w:r>
      <w:r w:rsidR="006A2398"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 xml:space="preserve">They </w:t>
      </w:r>
      <w:r w:rsidR="00040BAE">
        <w:rPr>
          <w:rFonts w:ascii="Times New Roman" w:eastAsia="Calibri" w:hAnsi="Times New Roman" w:cs="Times New Roman"/>
          <w:sz w:val="24"/>
          <w:szCs w:val="24"/>
          <w:lang w:val="en-ZW"/>
        </w:rPr>
        <w:t>then</w:t>
      </w:r>
      <w:r w:rsidR="00D67112"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order</w:t>
      </w:r>
      <w:r w:rsidR="00D67112" w:rsidRPr="00127AA1">
        <w:rPr>
          <w:rFonts w:ascii="Times New Roman" w:eastAsia="Calibri" w:hAnsi="Times New Roman" w:cs="Times New Roman"/>
          <w:sz w:val="24"/>
          <w:szCs w:val="24"/>
          <w:lang w:val="en-ZW"/>
        </w:rPr>
        <w:t xml:space="preserve">ed Twoboy Chiweshe and Benjamin Ndoro to load a Chubb safe </w:t>
      </w:r>
      <w:r w:rsidR="008F09C0">
        <w:rPr>
          <w:rFonts w:ascii="Times New Roman" w:eastAsia="Calibri" w:hAnsi="Times New Roman" w:cs="Times New Roman"/>
          <w:sz w:val="24"/>
          <w:szCs w:val="24"/>
          <w:lang w:val="en-ZW"/>
        </w:rPr>
        <w:t>on</w:t>
      </w:r>
      <w:r w:rsidR="00D67112" w:rsidRPr="00127AA1">
        <w:rPr>
          <w:rFonts w:ascii="Times New Roman" w:eastAsia="Calibri" w:hAnsi="Times New Roman" w:cs="Times New Roman"/>
          <w:sz w:val="24"/>
          <w:szCs w:val="24"/>
          <w:lang w:val="en-ZW"/>
        </w:rPr>
        <w:t xml:space="preserve">to a Jeep </w:t>
      </w:r>
      <w:r w:rsidRPr="00127AA1">
        <w:rPr>
          <w:rFonts w:ascii="Times New Roman" w:eastAsia="Calibri" w:hAnsi="Times New Roman" w:cs="Times New Roman"/>
          <w:sz w:val="24"/>
          <w:szCs w:val="24"/>
          <w:lang w:val="en-ZW"/>
        </w:rPr>
        <w:t>motor vehicle and drove away</w:t>
      </w:r>
      <w:r w:rsidR="003937D1">
        <w:rPr>
          <w:rFonts w:ascii="Times New Roman" w:eastAsia="Calibri" w:hAnsi="Times New Roman" w:cs="Times New Roman"/>
          <w:sz w:val="24"/>
          <w:szCs w:val="24"/>
          <w:lang w:val="en-ZW"/>
        </w:rPr>
        <w:t xml:space="preserve"> with the complainants</w:t>
      </w:r>
      <w:r w:rsidR="00D67112" w:rsidRPr="00127AA1">
        <w:rPr>
          <w:rFonts w:ascii="Times New Roman" w:eastAsia="Calibri" w:hAnsi="Times New Roman" w:cs="Times New Roman"/>
          <w:sz w:val="24"/>
          <w:szCs w:val="24"/>
          <w:lang w:val="en-ZW"/>
        </w:rPr>
        <w:t>. They abandoned the</w:t>
      </w:r>
      <w:r w:rsidR="00245B0F" w:rsidRPr="00127AA1">
        <w:rPr>
          <w:rFonts w:ascii="Times New Roman" w:eastAsia="Calibri" w:hAnsi="Times New Roman" w:cs="Times New Roman"/>
          <w:sz w:val="24"/>
          <w:szCs w:val="24"/>
          <w:lang w:val="en-ZW"/>
        </w:rPr>
        <w:t xml:space="preserve"> motor</w:t>
      </w:r>
      <w:r w:rsidR="00D67112" w:rsidRPr="00127AA1">
        <w:rPr>
          <w:rFonts w:ascii="Times New Roman" w:eastAsia="Calibri" w:hAnsi="Times New Roman" w:cs="Times New Roman"/>
          <w:sz w:val="24"/>
          <w:szCs w:val="24"/>
          <w:lang w:val="en-ZW"/>
        </w:rPr>
        <w:t xml:space="preserve"> vehicle and</w:t>
      </w:r>
      <w:r w:rsidR="000A0C1F">
        <w:rPr>
          <w:rFonts w:ascii="Times New Roman" w:eastAsia="Calibri" w:hAnsi="Times New Roman" w:cs="Times New Roman"/>
          <w:sz w:val="24"/>
          <w:szCs w:val="24"/>
          <w:lang w:val="en-ZW"/>
        </w:rPr>
        <w:t xml:space="preserve"> dumped</w:t>
      </w:r>
      <w:r w:rsidR="00D67112" w:rsidRPr="00127AA1">
        <w:rPr>
          <w:rFonts w:ascii="Times New Roman" w:eastAsia="Calibri" w:hAnsi="Times New Roman" w:cs="Times New Roman"/>
          <w:sz w:val="24"/>
          <w:szCs w:val="24"/>
          <w:lang w:val="en-ZW"/>
        </w:rPr>
        <w:t xml:space="preserve"> the </w:t>
      </w:r>
      <w:r w:rsidR="00CF4DF4" w:rsidRPr="00127AA1">
        <w:rPr>
          <w:rFonts w:ascii="Times New Roman" w:eastAsia="Calibri" w:hAnsi="Times New Roman" w:cs="Times New Roman"/>
          <w:sz w:val="24"/>
          <w:szCs w:val="24"/>
          <w:lang w:val="en-ZW"/>
        </w:rPr>
        <w:t>complainants near</w:t>
      </w:r>
      <w:r w:rsidR="00D67112"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lastRenderedPageBreak/>
        <w:t>Kanyongo River</w:t>
      </w:r>
      <w:r w:rsidR="00071843" w:rsidRPr="00127AA1">
        <w:rPr>
          <w:rFonts w:ascii="Times New Roman" w:eastAsia="Calibri" w:hAnsi="Times New Roman" w:cs="Times New Roman"/>
          <w:sz w:val="24"/>
          <w:szCs w:val="24"/>
          <w:lang w:val="en-ZW"/>
        </w:rPr>
        <w:t xml:space="preserve"> where they</w:t>
      </w:r>
      <w:r w:rsidR="00D67112" w:rsidRPr="00127AA1">
        <w:rPr>
          <w:rFonts w:ascii="Times New Roman" w:eastAsia="Calibri" w:hAnsi="Times New Roman" w:cs="Times New Roman"/>
          <w:sz w:val="24"/>
          <w:szCs w:val="24"/>
          <w:lang w:val="en-ZW"/>
        </w:rPr>
        <w:t xml:space="preserve"> transferred</w:t>
      </w:r>
      <w:r w:rsidR="00DC5BB0">
        <w:rPr>
          <w:rFonts w:ascii="Times New Roman" w:eastAsia="Calibri" w:hAnsi="Times New Roman" w:cs="Times New Roman"/>
          <w:sz w:val="24"/>
          <w:szCs w:val="24"/>
          <w:lang w:val="en-ZW"/>
        </w:rPr>
        <w:t xml:space="preserve"> their loot</w:t>
      </w:r>
      <w:r w:rsidR="00D67112" w:rsidRPr="00127AA1">
        <w:rPr>
          <w:rFonts w:ascii="Times New Roman" w:eastAsia="Calibri" w:hAnsi="Times New Roman" w:cs="Times New Roman"/>
          <w:sz w:val="24"/>
          <w:szCs w:val="24"/>
          <w:lang w:val="en-ZW"/>
        </w:rPr>
        <w:t xml:space="preserve"> </w:t>
      </w:r>
      <w:r w:rsidR="00DC5BB0">
        <w:rPr>
          <w:rFonts w:ascii="Times New Roman" w:eastAsia="Calibri" w:hAnsi="Times New Roman" w:cs="Times New Roman"/>
          <w:sz w:val="24"/>
          <w:szCs w:val="24"/>
          <w:lang w:val="en-ZW"/>
        </w:rPr>
        <w:t>on</w:t>
      </w:r>
      <w:r w:rsidR="00D67112" w:rsidRPr="00127AA1">
        <w:rPr>
          <w:rFonts w:ascii="Times New Roman" w:eastAsia="Calibri" w:hAnsi="Times New Roman" w:cs="Times New Roman"/>
          <w:sz w:val="24"/>
          <w:szCs w:val="24"/>
          <w:lang w:val="en-ZW"/>
        </w:rPr>
        <w:t>to another vehicle and drove away with the property.</w:t>
      </w:r>
      <w:r w:rsidR="007F53B7"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The appellants later opened the Chubb safe i</w:t>
      </w:r>
      <w:r w:rsidR="001C69E6" w:rsidRPr="00127AA1">
        <w:rPr>
          <w:rFonts w:ascii="Times New Roman" w:eastAsia="Calibri" w:hAnsi="Times New Roman" w:cs="Times New Roman"/>
          <w:sz w:val="24"/>
          <w:szCs w:val="24"/>
          <w:lang w:val="en-ZW"/>
        </w:rPr>
        <w:t xml:space="preserve">n a bush and </w:t>
      </w:r>
      <w:r w:rsidR="00F71CCE">
        <w:rPr>
          <w:rFonts w:ascii="Times New Roman" w:eastAsia="Calibri" w:hAnsi="Times New Roman" w:cs="Times New Roman"/>
          <w:sz w:val="24"/>
          <w:szCs w:val="24"/>
          <w:lang w:val="en-ZW"/>
        </w:rPr>
        <w:t>stole</w:t>
      </w:r>
      <w:r w:rsidR="001C69E6" w:rsidRPr="00127AA1">
        <w:rPr>
          <w:rFonts w:ascii="Times New Roman" w:eastAsia="Calibri" w:hAnsi="Times New Roman" w:cs="Times New Roman"/>
          <w:sz w:val="24"/>
          <w:szCs w:val="24"/>
          <w:lang w:val="en-ZW"/>
        </w:rPr>
        <w:t xml:space="preserve"> its contents.  </w:t>
      </w:r>
      <w:r w:rsidR="00D67112" w:rsidRPr="00127AA1">
        <w:rPr>
          <w:rFonts w:ascii="Times New Roman" w:eastAsia="Calibri" w:hAnsi="Times New Roman" w:cs="Times New Roman"/>
          <w:sz w:val="24"/>
          <w:szCs w:val="24"/>
          <w:lang w:val="en-ZW"/>
        </w:rPr>
        <w:t>Upon their arrest</w:t>
      </w:r>
      <w:r w:rsidR="00AC0D75">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near the 122</w:t>
      </w:r>
      <w:r w:rsidR="00DC1821"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 xml:space="preserve">km peg along the </w:t>
      </w:r>
      <w:r w:rsidR="00DC1821" w:rsidRPr="00127AA1">
        <w:rPr>
          <w:rFonts w:ascii="Times New Roman" w:eastAsia="Calibri" w:hAnsi="Times New Roman" w:cs="Times New Roman"/>
          <w:sz w:val="24"/>
          <w:szCs w:val="24"/>
          <w:lang w:val="en-ZW"/>
        </w:rPr>
        <w:t>Harare-Chirundu Road</w:t>
      </w:r>
      <w:r w:rsidR="00D67112" w:rsidRPr="00127AA1">
        <w:rPr>
          <w:rFonts w:ascii="Times New Roman" w:eastAsia="Calibri" w:hAnsi="Times New Roman" w:cs="Times New Roman"/>
          <w:sz w:val="24"/>
          <w:szCs w:val="24"/>
          <w:lang w:val="en-ZW"/>
        </w:rPr>
        <w:t xml:space="preserve">, the appellants were driving a Ford Ranger </w:t>
      </w:r>
      <w:r w:rsidR="00B221F5" w:rsidRPr="00127AA1">
        <w:rPr>
          <w:rFonts w:ascii="Times New Roman" w:eastAsia="Calibri" w:hAnsi="Times New Roman" w:cs="Times New Roman"/>
          <w:sz w:val="24"/>
          <w:szCs w:val="24"/>
          <w:lang w:val="en-ZW"/>
        </w:rPr>
        <w:t xml:space="preserve">registration number </w:t>
      </w:r>
      <w:r w:rsidR="00D67112" w:rsidRPr="00127AA1">
        <w:rPr>
          <w:rFonts w:ascii="Times New Roman" w:eastAsia="Calibri" w:hAnsi="Times New Roman" w:cs="Times New Roman"/>
          <w:sz w:val="24"/>
          <w:szCs w:val="24"/>
          <w:lang w:val="en-ZW"/>
        </w:rPr>
        <w:t xml:space="preserve">ACF 6697. </w:t>
      </w:r>
      <w:r w:rsidR="00EC2A45"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A search</w:t>
      </w:r>
      <w:r w:rsidR="00071843" w:rsidRPr="00127AA1">
        <w:rPr>
          <w:rFonts w:ascii="Times New Roman" w:eastAsia="Calibri" w:hAnsi="Times New Roman" w:cs="Times New Roman"/>
          <w:sz w:val="24"/>
          <w:szCs w:val="24"/>
          <w:lang w:val="en-ZW"/>
        </w:rPr>
        <w:t xml:space="preserve"> team</w:t>
      </w:r>
      <w:r w:rsidR="00D67112" w:rsidRPr="00127AA1">
        <w:rPr>
          <w:rFonts w:ascii="Times New Roman" w:eastAsia="Calibri" w:hAnsi="Times New Roman" w:cs="Times New Roman"/>
          <w:sz w:val="24"/>
          <w:szCs w:val="24"/>
          <w:lang w:val="en-ZW"/>
        </w:rPr>
        <w:t xml:space="preserve"> led by Detective Sergeant Chitiza </w:t>
      </w:r>
      <w:r w:rsidR="003D0822">
        <w:rPr>
          <w:rFonts w:ascii="Times New Roman" w:eastAsia="Calibri" w:hAnsi="Times New Roman" w:cs="Times New Roman"/>
          <w:sz w:val="24"/>
          <w:szCs w:val="24"/>
          <w:lang w:val="en-ZW"/>
        </w:rPr>
        <w:t>re</w:t>
      </w:r>
      <w:r w:rsidR="00D67112" w:rsidRPr="00127AA1">
        <w:rPr>
          <w:rFonts w:ascii="Times New Roman" w:eastAsia="Calibri" w:hAnsi="Times New Roman" w:cs="Times New Roman"/>
          <w:sz w:val="24"/>
          <w:szCs w:val="24"/>
          <w:lang w:val="en-ZW"/>
        </w:rPr>
        <w:t xml:space="preserve">covered </w:t>
      </w:r>
      <w:r w:rsidR="00B221F5" w:rsidRPr="00127AA1">
        <w:rPr>
          <w:rFonts w:ascii="Times New Roman" w:eastAsia="Calibri" w:hAnsi="Times New Roman" w:cs="Times New Roman"/>
          <w:sz w:val="24"/>
          <w:szCs w:val="24"/>
          <w:lang w:val="en-ZW"/>
        </w:rPr>
        <w:t xml:space="preserve">two </w:t>
      </w:r>
      <w:r w:rsidR="00D67112" w:rsidRPr="00127AA1">
        <w:rPr>
          <w:rFonts w:ascii="Times New Roman" w:eastAsia="Calibri" w:hAnsi="Times New Roman" w:cs="Times New Roman"/>
          <w:sz w:val="24"/>
          <w:szCs w:val="24"/>
          <w:lang w:val="en-ZW"/>
        </w:rPr>
        <w:t xml:space="preserve">AK47 rifles (serial numbers ZA 73751 and ZA 12875), </w:t>
      </w:r>
      <w:r w:rsidR="00B221F5" w:rsidRPr="00127AA1">
        <w:rPr>
          <w:rFonts w:ascii="Times New Roman" w:eastAsia="Calibri" w:hAnsi="Times New Roman" w:cs="Times New Roman"/>
          <w:sz w:val="24"/>
          <w:szCs w:val="24"/>
          <w:lang w:val="en-ZW"/>
        </w:rPr>
        <w:t>two</w:t>
      </w:r>
      <w:r w:rsidR="00D67112" w:rsidRPr="00127AA1">
        <w:rPr>
          <w:rFonts w:ascii="Times New Roman" w:eastAsia="Calibri" w:hAnsi="Times New Roman" w:cs="Times New Roman"/>
          <w:sz w:val="24"/>
          <w:szCs w:val="24"/>
          <w:lang w:val="en-ZW"/>
        </w:rPr>
        <w:t xml:space="preserve"> Tokarev pistols (serial numbers ZA 0158 and ZA 2320), USD</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1,556.00,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30,268.00, 1,260 litres of Puma diesel coupons, 200 litres of Puma petrol coupons,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10.00 worth of </w:t>
      </w:r>
      <w:r w:rsidR="00B221F5" w:rsidRPr="00127AA1">
        <w:rPr>
          <w:rFonts w:ascii="Times New Roman" w:eastAsia="Calibri" w:hAnsi="Times New Roman" w:cs="Times New Roman"/>
          <w:sz w:val="24"/>
          <w:szCs w:val="24"/>
          <w:lang w:val="en-ZW"/>
        </w:rPr>
        <w:t>seven</w:t>
      </w:r>
      <w:r w:rsidR="00D67112" w:rsidRPr="00127AA1">
        <w:rPr>
          <w:rFonts w:ascii="Times New Roman" w:eastAsia="Calibri" w:hAnsi="Times New Roman" w:cs="Times New Roman"/>
          <w:sz w:val="24"/>
          <w:szCs w:val="24"/>
          <w:lang w:val="en-ZW"/>
        </w:rPr>
        <w:t xml:space="preserve"> Buddie Airtime Cards, and Net</w:t>
      </w:r>
      <w:r w:rsidR="00E476A9" w:rsidRPr="00127AA1">
        <w:rPr>
          <w:rFonts w:ascii="Times New Roman" w:eastAsia="Calibri" w:hAnsi="Times New Roman" w:cs="Times New Roman"/>
          <w:sz w:val="24"/>
          <w:szCs w:val="24"/>
          <w:lang w:val="en-ZW"/>
        </w:rPr>
        <w:t xml:space="preserve"> O</w:t>
      </w:r>
      <w:r w:rsidR="00D67112" w:rsidRPr="00127AA1">
        <w:rPr>
          <w:rFonts w:ascii="Times New Roman" w:eastAsia="Calibri" w:hAnsi="Times New Roman" w:cs="Times New Roman"/>
          <w:sz w:val="24"/>
          <w:szCs w:val="24"/>
          <w:lang w:val="en-ZW"/>
        </w:rPr>
        <w:t>ne Airtime Cards of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20.00 x 11,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10.00, and ZWL</w:t>
      </w:r>
      <w:r w:rsidR="0047558F">
        <w:rPr>
          <w:rFonts w:ascii="Times New Roman" w:eastAsia="Calibri" w:hAnsi="Times New Roman" w:cs="Times New Roman"/>
          <w:sz w:val="24"/>
          <w:szCs w:val="24"/>
          <w:lang w:val="en-ZW"/>
        </w:rPr>
        <w:t xml:space="preserve">                       </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5.00.</w:t>
      </w:r>
    </w:p>
    <w:p w14:paraId="5AD5EE8E" w14:textId="77777777" w:rsidR="00005662" w:rsidRPr="00005662" w:rsidRDefault="00005662" w:rsidP="00005662">
      <w:pPr>
        <w:pStyle w:val="ListParagraph"/>
        <w:rPr>
          <w:rFonts w:ascii="Times New Roman" w:eastAsia="Calibri" w:hAnsi="Times New Roman" w:cs="Times New Roman"/>
          <w:sz w:val="24"/>
          <w:szCs w:val="24"/>
          <w:lang w:val="en-ZW"/>
        </w:rPr>
      </w:pPr>
    </w:p>
    <w:p w14:paraId="3B776F3B" w14:textId="14C1CFE8" w:rsidR="00D67112" w:rsidRDefault="003E323D" w:rsidP="00DD0E8D">
      <w:pPr>
        <w:pStyle w:val="ListParagraph"/>
        <w:numPr>
          <w:ilvl w:val="0"/>
          <w:numId w:val="7"/>
        </w:numPr>
        <w:spacing w:line="480" w:lineRule="auto"/>
        <w:ind w:left="270" w:hanging="27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In response to the allegations levelled against them, the appellants entered plea</w:t>
      </w:r>
      <w:r w:rsidR="00EF7434" w:rsidRPr="00127AA1">
        <w:rPr>
          <w:rFonts w:ascii="Times New Roman" w:eastAsia="Calibri" w:hAnsi="Times New Roman" w:cs="Times New Roman"/>
          <w:sz w:val="24"/>
          <w:szCs w:val="24"/>
          <w:lang w:val="en-ZW"/>
        </w:rPr>
        <w:t>s</w:t>
      </w:r>
      <w:r w:rsidR="00D67112" w:rsidRPr="00127AA1">
        <w:rPr>
          <w:rFonts w:ascii="Times New Roman" w:eastAsia="Calibri" w:hAnsi="Times New Roman" w:cs="Times New Roman"/>
          <w:sz w:val="24"/>
          <w:szCs w:val="24"/>
          <w:lang w:val="en-ZW"/>
        </w:rPr>
        <w:t xml:space="preserve"> of not guilty</w:t>
      </w:r>
      <w:r w:rsidR="00C42CED" w:rsidRPr="00127AA1">
        <w:rPr>
          <w:rFonts w:ascii="Times New Roman" w:eastAsia="Calibri" w:hAnsi="Times New Roman" w:cs="Times New Roman"/>
          <w:sz w:val="24"/>
          <w:szCs w:val="24"/>
          <w:lang w:val="en-ZW"/>
        </w:rPr>
        <w:t xml:space="preserve">. </w:t>
      </w:r>
      <w:r w:rsidR="004A4A42" w:rsidRPr="00127AA1">
        <w:rPr>
          <w:rFonts w:ascii="Times New Roman" w:eastAsia="Calibri" w:hAnsi="Times New Roman" w:cs="Times New Roman"/>
          <w:sz w:val="24"/>
          <w:szCs w:val="24"/>
          <w:lang w:val="en-ZW"/>
        </w:rPr>
        <w:t xml:space="preserve"> </w:t>
      </w:r>
      <w:r w:rsidR="00C42CED" w:rsidRPr="00127AA1">
        <w:rPr>
          <w:rFonts w:ascii="Times New Roman" w:eastAsia="Calibri" w:hAnsi="Times New Roman" w:cs="Times New Roman"/>
          <w:sz w:val="24"/>
          <w:szCs w:val="24"/>
          <w:lang w:val="en-ZW"/>
        </w:rPr>
        <w:t xml:space="preserve">They </w:t>
      </w:r>
      <w:r w:rsidR="00D67112" w:rsidRPr="00127AA1">
        <w:rPr>
          <w:rFonts w:ascii="Times New Roman" w:eastAsia="Calibri" w:hAnsi="Times New Roman" w:cs="Times New Roman"/>
          <w:sz w:val="24"/>
          <w:szCs w:val="24"/>
          <w:lang w:val="en-ZW"/>
        </w:rPr>
        <w:t>admitted</w:t>
      </w:r>
      <w:r w:rsidR="005A56B5" w:rsidRPr="00127AA1">
        <w:rPr>
          <w:rFonts w:ascii="Times New Roman" w:eastAsia="Calibri" w:hAnsi="Times New Roman" w:cs="Times New Roman"/>
          <w:sz w:val="24"/>
          <w:szCs w:val="24"/>
          <w:lang w:val="en-ZW"/>
        </w:rPr>
        <w:t xml:space="preserve"> the following facts:</w:t>
      </w:r>
      <w:r w:rsidR="00D67112" w:rsidRPr="00127AA1">
        <w:rPr>
          <w:rFonts w:ascii="Times New Roman" w:eastAsia="Calibri" w:hAnsi="Times New Roman" w:cs="Times New Roman"/>
          <w:sz w:val="24"/>
          <w:szCs w:val="24"/>
          <w:lang w:val="en-ZW"/>
        </w:rPr>
        <w:t xml:space="preserve"> </w:t>
      </w:r>
      <w:r w:rsidR="004A4A42" w:rsidRPr="00127AA1">
        <w:rPr>
          <w:rFonts w:ascii="Times New Roman" w:eastAsia="Calibri" w:hAnsi="Times New Roman" w:cs="Times New Roman"/>
          <w:sz w:val="24"/>
          <w:szCs w:val="24"/>
          <w:lang w:val="en-ZW"/>
        </w:rPr>
        <w:t xml:space="preserve"> </w:t>
      </w:r>
      <w:r w:rsidR="005A56B5" w:rsidRPr="00127AA1">
        <w:rPr>
          <w:rFonts w:ascii="Times New Roman" w:eastAsia="Calibri" w:hAnsi="Times New Roman" w:cs="Times New Roman"/>
          <w:sz w:val="24"/>
          <w:szCs w:val="24"/>
          <w:lang w:val="en-ZW"/>
        </w:rPr>
        <w:t>T</w:t>
      </w:r>
      <w:r w:rsidR="00D67112" w:rsidRPr="00127AA1">
        <w:rPr>
          <w:rFonts w:ascii="Times New Roman" w:eastAsia="Calibri" w:hAnsi="Times New Roman" w:cs="Times New Roman"/>
          <w:sz w:val="24"/>
          <w:szCs w:val="24"/>
          <w:lang w:val="en-ZW"/>
        </w:rPr>
        <w:t xml:space="preserve">hey assembled at Inkomo Toll Gate on 5 July 2020 with </w:t>
      </w:r>
      <w:r w:rsidR="00B221F5" w:rsidRPr="00127AA1">
        <w:rPr>
          <w:rFonts w:ascii="Times New Roman" w:eastAsia="Calibri" w:hAnsi="Times New Roman" w:cs="Times New Roman"/>
          <w:sz w:val="24"/>
          <w:szCs w:val="24"/>
          <w:lang w:val="en-ZW"/>
        </w:rPr>
        <w:t xml:space="preserve">two </w:t>
      </w:r>
      <w:r w:rsidR="00D67112" w:rsidRPr="00127AA1">
        <w:rPr>
          <w:rFonts w:ascii="Times New Roman" w:eastAsia="Calibri" w:hAnsi="Times New Roman" w:cs="Times New Roman"/>
          <w:sz w:val="24"/>
          <w:szCs w:val="24"/>
          <w:lang w:val="en-ZW"/>
        </w:rPr>
        <w:t>AK</w:t>
      </w:r>
      <w:r w:rsidR="005A56B5" w:rsidRPr="00127AA1">
        <w:rPr>
          <w:rFonts w:ascii="Times New Roman" w:eastAsia="Calibri" w:hAnsi="Times New Roman" w:cs="Times New Roman"/>
          <w:sz w:val="24"/>
          <w:szCs w:val="24"/>
          <w:lang w:val="en-ZW"/>
        </w:rPr>
        <w:t xml:space="preserve"> 47</w:t>
      </w:r>
      <w:r w:rsidR="00D67112" w:rsidRPr="00127AA1">
        <w:rPr>
          <w:rFonts w:ascii="Times New Roman" w:eastAsia="Calibri" w:hAnsi="Times New Roman" w:cs="Times New Roman"/>
          <w:sz w:val="24"/>
          <w:szCs w:val="24"/>
          <w:lang w:val="en-ZW"/>
        </w:rPr>
        <w:t xml:space="preserve"> rifles (serial numbers ZA73751 and ZA12875) and </w:t>
      </w:r>
      <w:r w:rsidR="00B221F5" w:rsidRPr="00127AA1">
        <w:rPr>
          <w:rFonts w:ascii="Times New Roman" w:eastAsia="Calibri" w:hAnsi="Times New Roman" w:cs="Times New Roman"/>
          <w:sz w:val="24"/>
          <w:szCs w:val="24"/>
          <w:lang w:val="en-ZW"/>
        </w:rPr>
        <w:t>two</w:t>
      </w:r>
      <w:r w:rsidR="00D67112" w:rsidRPr="00127AA1">
        <w:rPr>
          <w:rFonts w:ascii="Times New Roman" w:eastAsia="Calibri" w:hAnsi="Times New Roman" w:cs="Times New Roman"/>
          <w:sz w:val="24"/>
          <w:szCs w:val="24"/>
          <w:lang w:val="en-ZW"/>
        </w:rPr>
        <w:t xml:space="preserve"> Tokarev pistols (serial numbers ZA0158 and ZA2320), which were drawn from Cleve</w:t>
      </w:r>
      <w:r w:rsidR="00EF7434" w:rsidRPr="00127AA1">
        <w:rPr>
          <w:rFonts w:ascii="Times New Roman" w:eastAsia="Calibri" w:hAnsi="Times New Roman" w:cs="Times New Roman"/>
          <w:sz w:val="24"/>
          <w:szCs w:val="24"/>
          <w:lang w:val="en-ZW"/>
        </w:rPr>
        <w:t>l</w:t>
      </w:r>
      <w:r w:rsidR="00D67112" w:rsidRPr="00127AA1">
        <w:rPr>
          <w:rFonts w:ascii="Times New Roman" w:eastAsia="Calibri" w:hAnsi="Times New Roman" w:cs="Times New Roman"/>
          <w:sz w:val="24"/>
          <w:szCs w:val="24"/>
          <w:lang w:val="en-ZW"/>
        </w:rPr>
        <w:t>and Range</w:t>
      </w:r>
      <w:r w:rsidR="00B6375A">
        <w:rPr>
          <w:rFonts w:ascii="Times New Roman" w:eastAsia="Calibri" w:hAnsi="Times New Roman" w:cs="Times New Roman"/>
          <w:sz w:val="24"/>
          <w:szCs w:val="24"/>
          <w:lang w:val="en-ZW"/>
        </w:rPr>
        <w:t xml:space="preserve"> armoury</w:t>
      </w:r>
      <w:r w:rsidR="00D67112"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5A56B5" w:rsidRPr="00127AA1">
        <w:rPr>
          <w:rFonts w:ascii="Times New Roman" w:eastAsia="Calibri" w:hAnsi="Times New Roman" w:cs="Times New Roman"/>
          <w:sz w:val="24"/>
          <w:szCs w:val="24"/>
          <w:lang w:val="en-ZW"/>
        </w:rPr>
        <w:t>From there they</w:t>
      </w:r>
      <w:r w:rsidR="00D67112" w:rsidRPr="00127AA1">
        <w:rPr>
          <w:rFonts w:ascii="Times New Roman" w:eastAsia="Calibri" w:hAnsi="Times New Roman" w:cs="Times New Roman"/>
          <w:sz w:val="24"/>
          <w:szCs w:val="24"/>
          <w:lang w:val="en-ZW"/>
        </w:rPr>
        <w:t xml:space="preserve"> drove to </w:t>
      </w:r>
      <w:r w:rsidR="00E30758" w:rsidRPr="00127AA1">
        <w:rPr>
          <w:rFonts w:ascii="Times New Roman" w:eastAsia="Calibri" w:hAnsi="Times New Roman" w:cs="Times New Roman"/>
          <w:sz w:val="24"/>
          <w:szCs w:val="24"/>
          <w:lang w:val="en-ZW"/>
        </w:rPr>
        <w:t>the hospital</w:t>
      </w:r>
      <w:r w:rsidR="00D67112" w:rsidRPr="00127AA1">
        <w:rPr>
          <w:rFonts w:ascii="Times New Roman" w:eastAsia="Calibri" w:hAnsi="Times New Roman" w:cs="Times New Roman"/>
          <w:sz w:val="24"/>
          <w:szCs w:val="24"/>
          <w:lang w:val="en-ZW"/>
        </w:rPr>
        <w:t xml:space="preserve"> in a civilian </w:t>
      </w:r>
      <w:r w:rsidR="005A56B5" w:rsidRPr="00127AA1">
        <w:rPr>
          <w:rFonts w:ascii="Times New Roman" w:eastAsia="Calibri" w:hAnsi="Times New Roman" w:cs="Times New Roman"/>
          <w:sz w:val="24"/>
          <w:szCs w:val="24"/>
          <w:lang w:val="en-ZW"/>
        </w:rPr>
        <w:t>Ford Ranger motor vehicle,</w:t>
      </w:r>
      <w:r w:rsidR="00D67112" w:rsidRPr="00127AA1">
        <w:rPr>
          <w:rFonts w:ascii="Times New Roman" w:eastAsia="Calibri" w:hAnsi="Times New Roman" w:cs="Times New Roman"/>
          <w:sz w:val="24"/>
          <w:szCs w:val="24"/>
          <w:lang w:val="en-ZW"/>
        </w:rPr>
        <w:t xml:space="preserve"> </w:t>
      </w:r>
      <w:r w:rsidR="00B221F5" w:rsidRPr="00127AA1">
        <w:rPr>
          <w:rFonts w:ascii="Times New Roman" w:eastAsia="Calibri" w:hAnsi="Times New Roman" w:cs="Times New Roman"/>
          <w:sz w:val="24"/>
          <w:szCs w:val="24"/>
          <w:lang w:val="en-ZW"/>
        </w:rPr>
        <w:t xml:space="preserve">registration number </w:t>
      </w:r>
      <w:r w:rsidR="00D67112" w:rsidRPr="00127AA1">
        <w:rPr>
          <w:rFonts w:ascii="Times New Roman" w:eastAsia="Calibri" w:hAnsi="Times New Roman" w:cs="Times New Roman"/>
          <w:sz w:val="24"/>
          <w:szCs w:val="24"/>
          <w:lang w:val="en-ZW"/>
        </w:rPr>
        <w:t xml:space="preserve">ACF </w:t>
      </w:r>
      <w:r w:rsidR="000135AB">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 xml:space="preserve">66 </w:t>
      </w:r>
      <w:r w:rsidR="005A56B5" w:rsidRPr="00127AA1">
        <w:rPr>
          <w:rFonts w:ascii="Times New Roman" w:eastAsia="Calibri" w:hAnsi="Times New Roman" w:cs="Times New Roman"/>
          <w:sz w:val="24"/>
          <w:szCs w:val="24"/>
          <w:lang w:val="en-ZW"/>
        </w:rPr>
        <w:t xml:space="preserve">97, which was </w:t>
      </w:r>
      <w:r w:rsidR="00D67112" w:rsidRPr="00127AA1">
        <w:rPr>
          <w:rFonts w:ascii="Times New Roman" w:eastAsia="Calibri" w:hAnsi="Times New Roman" w:cs="Times New Roman"/>
          <w:sz w:val="24"/>
          <w:szCs w:val="24"/>
          <w:lang w:val="en-ZW"/>
        </w:rPr>
        <w:t>driven by a civilian</w:t>
      </w:r>
      <w:r w:rsidR="00C42CED"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C42CED" w:rsidRPr="00127AA1">
        <w:rPr>
          <w:rFonts w:ascii="Times New Roman" w:eastAsia="Calibri" w:hAnsi="Times New Roman" w:cs="Times New Roman"/>
          <w:sz w:val="24"/>
          <w:szCs w:val="24"/>
          <w:lang w:val="en-ZW"/>
        </w:rPr>
        <w:t xml:space="preserve">On their way they </w:t>
      </w:r>
      <w:r w:rsidR="00D67112" w:rsidRPr="00127AA1">
        <w:rPr>
          <w:rFonts w:ascii="Times New Roman" w:eastAsia="Calibri" w:hAnsi="Times New Roman" w:cs="Times New Roman"/>
          <w:sz w:val="24"/>
          <w:szCs w:val="24"/>
          <w:lang w:val="en-ZW"/>
        </w:rPr>
        <w:t xml:space="preserve">picked up another civilian in Banket. </w:t>
      </w:r>
      <w:r w:rsidR="00225087" w:rsidRPr="00127AA1">
        <w:rPr>
          <w:rFonts w:ascii="Times New Roman" w:eastAsia="Calibri" w:hAnsi="Times New Roman" w:cs="Times New Roman"/>
          <w:sz w:val="24"/>
          <w:szCs w:val="24"/>
          <w:lang w:val="en-ZW"/>
        </w:rPr>
        <w:t xml:space="preserve"> </w:t>
      </w:r>
      <w:r w:rsidR="005A56B5" w:rsidRPr="00127AA1">
        <w:rPr>
          <w:rFonts w:ascii="Times New Roman" w:eastAsia="Calibri" w:hAnsi="Times New Roman" w:cs="Times New Roman"/>
          <w:sz w:val="24"/>
          <w:szCs w:val="24"/>
          <w:lang w:val="en-ZW"/>
        </w:rPr>
        <w:t xml:space="preserve">At </w:t>
      </w:r>
      <w:r w:rsidR="00A116F2" w:rsidRPr="00127AA1">
        <w:rPr>
          <w:rFonts w:ascii="Times New Roman" w:eastAsia="Calibri" w:hAnsi="Times New Roman" w:cs="Times New Roman"/>
          <w:sz w:val="24"/>
          <w:szCs w:val="24"/>
          <w:lang w:val="en-ZW"/>
        </w:rPr>
        <w:t>the h</w:t>
      </w:r>
      <w:r w:rsidR="005A56B5" w:rsidRPr="00127AA1">
        <w:rPr>
          <w:rFonts w:ascii="Times New Roman" w:eastAsia="Calibri" w:hAnsi="Times New Roman" w:cs="Times New Roman"/>
          <w:sz w:val="24"/>
          <w:szCs w:val="24"/>
          <w:lang w:val="en-ZW"/>
        </w:rPr>
        <w:t>ospital they broke</w:t>
      </w:r>
      <w:r w:rsidR="00D67112" w:rsidRPr="00127AA1">
        <w:rPr>
          <w:rFonts w:ascii="Times New Roman" w:eastAsia="Calibri" w:hAnsi="Times New Roman" w:cs="Times New Roman"/>
          <w:sz w:val="24"/>
          <w:szCs w:val="24"/>
          <w:lang w:val="en-ZW"/>
        </w:rPr>
        <w:t xml:space="preserve"> into McCathy Catherine’s </w:t>
      </w:r>
      <w:r w:rsidR="005A56B5" w:rsidRPr="00127AA1">
        <w:rPr>
          <w:rFonts w:ascii="Times New Roman" w:eastAsia="Calibri" w:hAnsi="Times New Roman" w:cs="Times New Roman"/>
          <w:sz w:val="24"/>
          <w:szCs w:val="24"/>
          <w:lang w:val="en-ZW"/>
        </w:rPr>
        <w:t>residence and forced</w:t>
      </w:r>
      <w:r w:rsidR="00D67112" w:rsidRPr="00127AA1">
        <w:rPr>
          <w:rFonts w:ascii="Times New Roman" w:eastAsia="Calibri" w:hAnsi="Times New Roman" w:cs="Times New Roman"/>
          <w:sz w:val="24"/>
          <w:szCs w:val="24"/>
          <w:lang w:val="en-ZW"/>
        </w:rPr>
        <w:t xml:space="preserve"> her to take them to the admin</w:t>
      </w:r>
      <w:r w:rsidR="00C42CED" w:rsidRPr="00127AA1">
        <w:rPr>
          <w:rFonts w:ascii="Times New Roman" w:eastAsia="Calibri" w:hAnsi="Times New Roman" w:cs="Times New Roman"/>
          <w:sz w:val="24"/>
          <w:szCs w:val="24"/>
          <w:lang w:val="en-ZW"/>
        </w:rPr>
        <w:t>istration</w:t>
      </w:r>
      <w:r w:rsidR="00D67112" w:rsidRPr="00127AA1">
        <w:rPr>
          <w:rFonts w:ascii="Times New Roman" w:eastAsia="Calibri" w:hAnsi="Times New Roman" w:cs="Times New Roman"/>
          <w:sz w:val="24"/>
          <w:szCs w:val="24"/>
          <w:lang w:val="en-ZW"/>
        </w:rPr>
        <w:t xml:space="preserve"> block where </w:t>
      </w:r>
      <w:r w:rsidR="00374BCD" w:rsidRPr="00127AA1">
        <w:rPr>
          <w:rFonts w:ascii="Times New Roman" w:eastAsia="Calibri" w:hAnsi="Times New Roman" w:cs="Times New Roman"/>
          <w:sz w:val="24"/>
          <w:szCs w:val="24"/>
          <w:lang w:val="en-ZW"/>
        </w:rPr>
        <w:t>a</w:t>
      </w:r>
      <w:r w:rsidR="00D67112" w:rsidRPr="00127AA1">
        <w:rPr>
          <w:rFonts w:ascii="Times New Roman" w:eastAsia="Calibri" w:hAnsi="Times New Roman" w:cs="Times New Roman"/>
          <w:sz w:val="24"/>
          <w:szCs w:val="24"/>
          <w:lang w:val="en-ZW"/>
        </w:rPr>
        <w:t xml:space="preserve"> safe was located</w:t>
      </w:r>
      <w:r w:rsidR="00666E30"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666E30" w:rsidRPr="00127AA1">
        <w:rPr>
          <w:rFonts w:ascii="Times New Roman" w:eastAsia="Calibri" w:hAnsi="Times New Roman" w:cs="Times New Roman"/>
          <w:sz w:val="24"/>
          <w:szCs w:val="24"/>
          <w:lang w:val="en-ZW"/>
        </w:rPr>
        <w:t>They a</w:t>
      </w:r>
      <w:r w:rsidR="00374BCD" w:rsidRPr="00127AA1">
        <w:rPr>
          <w:rFonts w:ascii="Times New Roman" w:eastAsia="Calibri" w:hAnsi="Times New Roman" w:cs="Times New Roman"/>
          <w:sz w:val="24"/>
          <w:szCs w:val="24"/>
          <w:lang w:val="en-ZW"/>
        </w:rPr>
        <w:t>lso</w:t>
      </w:r>
      <w:r w:rsidR="00D67112" w:rsidRPr="00127AA1">
        <w:rPr>
          <w:rFonts w:ascii="Times New Roman" w:eastAsia="Calibri" w:hAnsi="Times New Roman" w:cs="Times New Roman"/>
          <w:sz w:val="24"/>
          <w:szCs w:val="24"/>
          <w:lang w:val="en-ZW"/>
        </w:rPr>
        <w:t xml:space="preserve"> force</w:t>
      </w:r>
      <w:r w:rsidR="00374BCD" w:rsidRPr="00127AA1">
        <w:rPr>
          <w:rFonts w:ascii="Times New Roman" w:eastAsia="Calibri" w:hAnsi="Times New Roman" w:cs="Times New Roman"/>
          <w:sz w:val="24"/>
          <w:szCs w:val="24"/>
          <w:lang w:val="en-ZW"/>
        </w:rPr>
        <w:t>d</w:t>
      </w:r>
      <w:r w:rsidR="00D67112" w:rsidRPr="00127AA1">
        <w:rPr>
          <w:rFonts w:ascii="Times New Roman" w:eastAsia="Calibri" w:hAnsi="Times New Roman" w:cs="Times New Roman"/>
          <w:sz w:val="24"/>
          <w:szCs w:val="24"/>
          <w:lang w:val="en-ZW"/>
        </w:rPr>
        <w:t xml:space="preserve"> Twoboy Chiweshe and Benjamin Ndoro to assist in loading the safe into the Jeep.</w:t>
      </w:r>
      <w:r w:rsidR="00AB7F90"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They dr</w:t>
      </w:r>
      <w:r w:rsidR="00AE26F8" w:rsidRPr="00127AA1">
        <w:rPr>
          <w:rFonts w:ascii="Times New Roman" w:eastAsia="Calibri" w:hAnsi="Times New Roman" w:cs="Times New Roman"/>
          <w:sz w:val="24"/>
          <w:szCs w:val="24"/>
          <w:lang w:val="en-ZW"/>
        </w:rPr>
        <w:t>ove</w:t>
      </w:r>
      <w:r w:rsidR="00D67112" w:rsidRPr="00127AA1">
        <w:rPr>
          <w:rFonts w:ascii="Times New Roman" w:eastAsia="Calibri" w:hAnsi="Times New Roman" w:cs="Times New Roman"/>
          <w:sz w:val="24"/>
          <w:szCs w:val="24"/>
          <w:lang w:val="en-ZW"/>
        </w:rPr>
        <w:t xml:space="preserve"> away with the safe, abandoning the </w:t>
      </w:r>
      <w:r w:rsidR="00666E30" w:rsidRPr="00127AA1">
        <w:rPr>
          <w:rFonts w:ascii="Times New Roman" w:eastAsia="Calibri" w:hAnsi="Times New Roman" w:cs="Times New Roman"/>
          <w:sz w:val="24"/>
          <w:szCs w:val="24"/>
          <w:lang w:val="en-ZW"/>
        </w:rPr>
        <w:t>complainant</w:t>
      </w:r>
      <w:r w:rsidR="00D67112" w:rsidRPr="00127AA1">
        <w:rPr>
          <w:rFonts w:ascii="Times New Roman" w:eastAsia="Calibri" w:hAnsi="Times New Roman" w:cs="Times New Roman"/>
          <w:sz w:val="24"/>
          <w:szCs w:val="24"/>
          <w:lang w:val="en-ZW"/>
        </w:rPr>
        <w:t>s and the Jeep near Kanyongo River</w:t>
      </w:r>
      <w:r w:rsidR="00AE26F8"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AE26F8" w:rsidRPr="00127AA1">
        <w:rPr>
          <w:rFonts w:ascii="Times New Roman" w:eastAsia="Calibri" w:hAnsi="Times New Roman" w:cs="Times New Roman"/>
          <w:sz w:val="24"/>
          <w:szCs w:val="24"/>
          <w:lang w:val="en-ZW"/>
        </w:rPr>
        <w:t>L</w:t>
      </w:r>
      <w:r w:rsidR="00D67112" w:rsidRPr="00127AA1">
        <w:rPr>
          <w:rFonts w:ascii="Times New Roman" w:eastAsia="Calibri" w:hAnsi="Times New Roman" w:cs="Times New Roman"/>
          <w:sz w:val="24"/>
          <w:szCs w:val="24"/>
          <w:lang w:val="en-ZW"/>
        </w:rPr>
        <w:t xml:space="preserve">ater </w:t>
      </w:r>
      <w:r w:rsidR="00AE26F8" w:rsidRPr="00127AA1">
        <w:rPr>
          <w:rFonts w:ascii="Times New Roman" w:eastAsia="Calibri" w:hAnsi="Times New Roman" w:cs="Times New Roman"/>
          <w:sz w:val="24"/>
          <w:szCs w:val="24"/>
          <w:lang w:val="en-ZW"/>
        </w:rPr>
        <w:t>they opened</w:t>
      </w:r>
      <w:r w:rsidR="00D67112" w:rsidRPr="00127AA1">
        <w:rPr>
          <w:rFonts w:ascii="Times New Roman" w:eastAsia="Calibri" w:hAnsi="Times New Roman" w:cs="Times New Roman"/>
          <w:sz w:val="24"/>
          <w:szCs w:val="24"/>
          <w:lang w:val="en-ZW"/>
        </w:rPr>
        <w:t xml:space="preserve"> the safe and </w:t>
      </w:r>
      <w:r w:rsidR="00C91893">
        <w:rPr>
          <w:rFonts w:ascii="Times New Roman" w:eastAsia="Calibri" w:hAnsi="Times New Roman" w:cs="Times New Roman"/>
          <w:sz w:val="24"/>
          <w:szCs w:val="24"/>
          <w:lang w:val="en-ZW"/>
        </w:rPr>
        <w:t>stole</w:t>
      </w:r>
      <w:r w:rsidR="00D67112" w:rsidRPr="00127AA1">
        <w:rPr>
          <w:rFonts w:ascii="Times New Roman" w:eastAsia="Calibri" w:hAnsi="Times New Roman" w:cs="Times New Roman"/>
          <w:sz w:val="24"/>
          <w:szCs w:val="24"/>
          <w:lang w:val="en-ZW"/>
        </w:rPr>
        <w:t xml:space="preserve"> its contents</w:t>
      </w:r>
      <w:r w:rsidR="00AE26F8" w:rsidRPr="00127AA1">
        <w:rPr>
          <w:rFonts w:ascii="Times New Roman" w:eastAsia="Calibri" w:hAnsi="Times New Roman" w:cs="Times New Roman"/>
          <w:sz w:val="24"/>
          <w:szCs w:val="24"/>
          <w:lang w:val="en-ZW"/>
        </w:rPr>
        <w:t xml:space="preserve"> which included </w:t>
      </w:r>
      <w:r w:rsidR="00D67112" w:rsidRPr="00127AA1">
        <w:rPr>
          <w:rFonts w:ascii="Times New Roman" w:eastAsia="Calibri" w:hAnsi="Times New Roman" w:cs="Times New Roman"/>
          <w:sz w:val="24"/>
          <w:szCs w:val="24"/>
          <w:lang w:val="en-ZW"/>
        </w:rPr>
        <w:t>USD</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2</w:t>
      </w:r>
      <w:r w:rsidR="004F4CD2"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599.00 and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51</w:t>
      </w:r>
      <w:r w:rsidR="000E19C1"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764.00</w:t>
      </w:r>
      <w:r w:rsidR="00524B26" w:rsidRPr="00127AA1">
        <w:rPr>
          <w:rFonts w:ascii="Times New Roman" w:eastAsia="Calibri" w:hAnsi="Times New Roman" w:cs="Times New Roman"/>
          <w:sz w:val="24"/>
          <w:szCs w:val="24"/>
          <w:lang w:val="en-ZW"/>
        </w:rPr>
        <w:t xml:space="preserve">. </w:t>
      </w:r>
      <w:r w:rsidR="00225087" w:rsidRPr="00127AA1">
        <w:rPr>
          <w:rFonts w:ascii="Times New Roman" w:eastAsia="Calibri" w:hAnsi="Times New Roman" w:cs="Times New Roman"/>
          <w:sz w:val="24"/>
          <w:szCs w:val="24"/>
          <w:lang w:val="en-ZW"/>
        </w:rPr>
        <w:t xml:space="preserve"> </w:t>
      </w:r>
      <w:r w:rsidR="00524B26" w:rsidRPr="00127AA1">
        <w:rPr>
          <w:rFonts w:ascii="Times New Roman" w:eastAsia="Calibri" w:hAnsi="Times New Roman" w:cs="Times New Roman"/>
          <w:sz w:val="24"/>
          <w:szCs w:val="24"/>
          <w:lang w:val="en-ZW"/>
        </w:rPr>
        <w:t>Of the stolen amount</w:t>
      </w:r>
      <w:r w:rsidR="00D67112" w:rsidRPr="00127AA1">
        <w:rPr>
          <w:rFonts w:ascii="Times New Roman" w:eastAsia="Calibri" w:hAnsi="Times New Roman" w:cs="Times New Roman"/>
          <w:sz w:val="24"/>
          <w:szCs w:val="24"/>
          <w:lang w:val="en-ZW"/>
        </w:rPr>
        <w:t xml:space="preserve"> USD</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1</w:t>
      </w:r>
      <w:r w:rsidR="000E19C1"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lang w:val="en-ZW"/>
        </w:rPr>
        <w:t>756.00 and ZWL</w:t>
      </w:r>
      <w:r w:rsidR="00B221F5" w:rsidRPr="00127AA1">
        <w:rPr>
          <w:rFonts w:ascii="Times New Roman" w:eastAsia="Calibri" w:hAnsi="Times New Roman" w:cs="Times New Roman"/>
          <w:sz w:val="24"/>
          <w:szCs w:val="24"/>
          <w:lang w:val="en-ZW"/>
        </w:rPr>
        <w:t>$</w:t>
      </w:r>
      <w:r w:rsidR="00D67112" w:rsidRPr="00127AA1">
        <w:rPr>
          <w:rFonts w:ascii="Times New Roman" w:eastAsia="Calibri" w:hAnsi="Times New Roman" w:cs="Times New Roman"/>
          <w:sz w:val="24"/>
          <w:szCs w:val="24"/>
          <w:lang w:val="en-ZW"/>
        </w:rPr>
        <w:t xml:space="preserve"> 20,268.00 was recovered upon their arrest. </w:t>
      </w:r>
    </w:p>
    <w:p w14:paraId="5040C4B0" w14:textId="77777777" w:rsidR="00AF3BE9" w:rsidRPr="00AF3BE9" w:rsidRDefault="00AF3BE9" w:rsidP="00AF3BE9">
      <w:pPr>
        <w:pStyle w:val="ListParagraph"/>
        <w:rPr>
          <w:rFonts w:ascii="Times New Roman" w:eastAsia="Calibri" w:hAnsi="Times New Roman" w:cs="Times New Roman"/>
          <w:sz w:val="24"/>
          <w:szCs w:val="24"/>
          <w:lang w:val="en-ZW"/>
        </w:rPr>
      </w:pPr>
    </w:p>
    <w:p w14:paraId="5A8FF0BC" w14:textId="497384BD" w:rsidR="00D67112" w:rsidRPr="00127AA1" w:rsidRDefault="0042487F" w:rsidP="00AF3BE9">
      <w:pPr>
        <w:pStyle w:val="ListParagraph"/>
        <w:numPr>
          <w:ilvl w:val="0"/>
          <w:numId w:val="7"/>
        </w:numPr>
        <w:spacing w:after="0" w:line="480" w:lineRule="auto"/>
        <w:ind w:left="360"/>
        <w:jc w:val="both"/>
        <w:rPr>
          <w:rFonts w:ascii="Times New Roman" w:eastAsia="Calibri" w:hAnsi="Times New Roman" w:cs="Times New Roman"/>
          <w:sz w:val="24"/>
          <w:szCs w:val="24"/>
        </w:rPr>
      </w:pPr>
      <w:r w:rsidRPr="00127AA1">
        <w:rPr>
          <w:rFonts w:ascii="Times New Roman" w:eastAsia="Calibri" w:hAnsi="Times New Roman" w:cs="Times New Roman"/>
          <w:sz w:val="24"/>
          <w:szCs w:val="24"/>
        </w:rPr>
        <w:lastRenderedPageBreak/>
        <w:t>T</w:t>
      </w:r>
      <w:r w:rsidR="00D67112" w:rsidRPr="00127AA1">
        <w:rPr>
          <w:rFonts w:ascii="Times New Roman" w:eastAsia="Calibri" w:hAnsi="Times New Roman" w:cs="Times New Roman"/>
          <w:sz w:val="24"/>
          <w:szCs w:val="24"/>
        </w:rPr>
        <w:t xml:space="preserve">he </w:t>
      </w:r>
      <w:r w:rsidR="003F374E">
        <w:rPr>
          <w:rFonts w:ascii="Times New Roman" w:eastAsia="Calibri" w:hAnsi="Times New Roman" w:cs="Times New Roman"/>
          <w:sz w:val="24"/>
          <w:szCs w:val="24"/>
        </w:rPr>
        <w:t>S</w:t>
      </w:r>
      <w:r w:rsidR="00D67112" w:rsidRPr="00127AA1">
        <w:rPr>
          <w:rFonts w:ascii="Times New Roman" w:eastAsia="Calibri" w:hAnsi="Times New Roman" w:cs="Times New Roman"/>
          <w:sz w:val="24"/>
          <w:szCs w:val="24"/>
        </w:rPr>
        <w:t xml:space="preserve">tate called in their first witness </w:t>
      </w:r>
      <w:r w:rsidR="00D67112" w:rsidRPr="00127AA1">
        <w:rPr>
          <w:rFonts w:ascii="Times New Roman" w:eastAsia="Calibri" w:hAnsi="Times New Roman" w:cs="Times New Roman"/>
          <w:sz w:val="24"/>
          <w:szCs w:val="24"/>
          <w:lang w:val="en-ZW"/>
        </w:rPr>
        <w:t>L</w:t>
      </w:r>
      <w:r w:rsidR="00AE26F8" w:rsidRPr="00127AA1">
        <w:rPr>
          <w:rFonts w:ascii="Times New Roman" w:eastAsia="Calibri" w:hAnsi="Times New Roman" w:cs="Times New Roman"/>
          <w:sz w:val="24"/>
          <w:szCs w:val="24"/>
          <w:lang w:val="en-ZW"/>
        </w:rPr>
        <w:t>ieu</w:t>
      </w:r>
      <w:r w:rsidR="00D67112" w:rsidRPr="00127AA1">
        <w:rPr>
          <w:rFonts w:ascii="Times New Roman" w:eastAsia="Calibri" w:hAnsi="Times New Roman" w:cs="Times New Roman"/>
          <w:sz w:val="24"/>
          <w:szCs w:val="24"/>
          <w:lang w:val="en-ZW"/>
        </w:rPr>
        <w:t>t</w:t>
      </w:r>
      <w:r w:rsidR="00AE26F8" w:rsidRPr="00127AA1">
        <w:rPr>
          <w:rFonts w:ascii="Times New Roman" w:eastAsia="Calibri" w:hAnsi="Times New Roman" w:cs="Times New Roman"/>
          <w:sz w:val="24"/>
          <w:szCs w:val="24"/>
          <w:lang w:val="en-ZW"/>
        </w:rPr>
        <w:t>enant</w:t>
      </w:r>
      <w:r w:rsidR="00D67112" w:rsidRPr="00127AA1">
        <w:rPr>
          <w:rFonts w:ascii="Times New Roman" w:eastAsia="Calibri" w:hAnsi="Times New Roman" w:cs="Times New Roman"/>
          <w:sz w:val="24"/>
          <w:szCs w:val="24"/>
          <w:lang w:val="en-ZW"/>
        </w:rPr>
        <w:t xml:space="preserve"> Col</w:t>
      </w:r>
      <w:r w:rsidR="00AE26F8" w:rsidRPr="00127AA1">
        <w:rPr>
          <w:rFonts w:ascii="Times New Roman" w:eastAsia="Calibri" w:hAnsi="Times New Roman" w:cs="Times New Roman"/>
          <w:sz w:val="24"/>
          <w:szCs w:val="24"/>
          <w:lang w:val="en-ZW"/>
        </w:rPr>
        <w:t>onel</w:t>
      </w:r>
      <w:r w:rsidR="00D67112" w:rsidRPr="00127AA1">
        <w:rPr>
          <w:rFonts w:ascii="Times New Roman" w:eastAsia="Calibri" w:hAnsi="Times New Roman" w:cs="Times New Roman"/>
          <w:sz w:val="24"/>
          <w:szCs w:val="24"/>
          <w:lang w:val="en-ZW"/>
        </w:rPr>
        <w:t xml:space="preserve"> Taringana Casper Nyagura </w:t>
      </w:r>
      <w:r w:rsidR="008D5ACE" w:rsidRPr="00127AA1">
        <w:rPr>
          <w:rFonts w:ascii="Times New Roman" w:eastAsia="Calibri" w:hAnsi="Times New Roman" w:cs="Times New Roman"/>
          <w:sz w:val="24"/>
          <w:szCs w:val="24"/>
          <w:lang w:val="en-ZW"/>
        </w:rPr>
        <w:t>the</w:t>
      </w:r>
      <w:r w:rsidR="00AE26F8" w:rsidRPr="00127AA1">
        <w:rPr>
          <w:rFonts w:ascii="Times New Roman" w:eastAsia="Calibri" w:hAnsi="Times New Roman" w:cs="Times New Roman"/>
          <w:sz w:val="24"/>
          <w:szCs w:val="24"/>
          <w:lang w:val="en-ZW"/>
        </w:rPr>
        <w:t xml:space="preserve"> Commanding Officer of</w:t>
      </w:r>
      <w:r w:rsidR="008D5ACE" w:rsidRPr="00127AA1">
        <w:rPr>
          <w:rFonts w:ascii="Times New Roman" w:eastAsia="Calibri" w:hAnsi="Times New Roman" w:cs="Times New Roman"/>
          <w:sz w:val="24"/>
          <w:szCs w:val="24"/>
          <w:lang w:val="en-ZW"/>
        </w:rPr>
        <w:t xml:space="preserve"> </w:t>
      </w:r>
      <w:r w:rsidR="00AE26F8" w:rsidRPr="00127AA1">
        <w:rPr>
          <w:rFonts w:ascii="Times New Roman" w:eastAsia="Calibri" w:hAnsi="Times New Roman" w:cs="Times New Roman"/>
          <w:sz w:val="24"/>
          <w:szCs w:val="24"/>
          <w:lang w:val="en-ZW"/>
        </w:rPr>
        <w:t>SAS</w:t>
      </w:r>
      <w:r w:rsidR="00D67112" w:rsidRPr="00127AA1">
        <w:rPr>
          <w:rFonts w:ascii="Times New Roman" w:eastAsia="Calibri" w:hAnsi="Times New Roman" w:cs="Times New Roman"/>
          <w:sz w:val="24"/>
          <w:szCs w:val="24"/>
          <w:lang w:val="en-ZW"/>
        </w:rPr>
        <w:t xml:space="preserve"> </w:t>
      </w:r>
      <w:r w:rsidR="00D67112" w:rsidRPr="00127AA1">
        <w:rPr>
          <w:rFonts w:ascii="Times New Roman" w:eastAsia="Calibri" w:hAnsi="Times New Roman" w:cs="Times New Roman"/>
          <w:sz w:val="24"/>
          <w:szCs w:val="24"/>
        </w:rPr>
        <w:t xml:space="preserve">who testified that he was not aware of the operation.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 xml:space="preserve">According to him, </w:t>
      </w:r>
      <w:r w:rsidR="00AE26F8" w:rsidRPr="00127AA1">
        <w:rPr>
          <w:rFonts w:ascii="Times New Roman" w:eastAsia="Calibri" w:hAnsi="Times New Roman" w:cs="Times New Roman"/>
          <w:sz w:val="24"/>
          <w:szCs w:val="24"/>
        </w:rPr>
        <w:t xml:space="preserve">the SAS </w:t>
      </w:r>
      <w:r w:rsidR="00E62AEC" w:rsidRPr="00127AA1">
        <w:rPr>
          <w:rFonts w:ascii="Times New Roman" w:eastAsia="Calibri" w:hAnsi="Times New Roman" w:cs="Times New Roman"/>
          <w:sz w:val="24"/>
          <w:szCs w:val="24"/>
        </w:rPr>
        <w:t>reports</w:t>
      </w:r>
      <w:r w:rsidR="00B56B32">
        <w:rPr>
          <w:rFonts w:ascii="Times New Roman" w:eastAsia="Calibri" w:hAnsi="Times New Roman" w:cs="Times New Roman"/>
          <w:sz w:val="24"/>
          <w:szCs w:val="24"/>
        </w:rPr>
        <w:t xml:space="preserve"> directly to the Commander ZDF.  </w:t>
      </w:r>
      <w:r w:rsidR="00E62AEC" w:rsidRPr="00127AA1">
        <w:rPr>
          <w:rFonts w:ascii="Times New Roman" w:eastAsia="Calibri" w:hAnsi="Times New Roman" w:cs="Times New Roman"/>
          <w:sz w:val="24"/>
          <w:szCs w:val="24"/>
        </w:rPr>
        <w:t>O</w:t>
      </w:r>
      <w:r w:rsidR="00D67112" w:rsidRPr="00127AA1">
        <w:rPr>
          <w:rFonts w:ascii="Times New Roman" w:eastAsia="Calibri" w:hAnsi="Times New Roman" w:cs="Times New Roman"/>
          <w:sz w:val="24"/>
          <w:szCs w:val="24"/>
        </w:rPr>
        <w:t>rders for an operation come</w:t>
      </w:r>
      <w:r w:rsidR="00AE26F8" w:rsidRPr="00127AA1">
        <w:rPr>
          <w:rFonts w:ascii="Times New Roman" w:eastAsia="Calibri" w:hAnsi="Times New Roman" w:cs="Times New Roman"/>
          <w:sz w:val="24"/>
          <w:szCs w:val="24"/>
        </w:rPr>
        <w:t xml:space="preserve"> directly</w:t>
      </w:r>
      <w:r w:rsidR="00D67112" w:rsidRPr="00127AA1">
        <w:rPr>
          <w:rFonts w:ascii="Times New Roman" w:eastAsia="Calibri" w:hAnsi="Times New Roman" w:cs="Times New Roman"/>
          <w:sz w:val="24"/>
          <w:szCs w:val="24"/>
        </w:rPr>
        <w:t xml:space="preserve"> from the </w:t>
      </w:r>
      <w:r w:rsidR="00AE26F8" w:rsidRPr="00127AA1">
        <w:rPr>
          <w:rFonts w:ascii="Times New Roman" w:eastAsia="Calibri" w:hAnsi="Times New Roman" w:cs="Times New Roman"/>
          <w:sz w:val="24"/>
          <w:szCs w:val="24"/>
        </w:rPr>
        <w:t>C</w:t>
      </w:r>
      <w:r w:rsidR="007728B4" w:rsidRPr="00127AA1">
        <w:rPr>
          <w:rFonts w:ascii="Times New Roman" w:eastAsia="Calibri" w:hAnsi="Times New Roman" w:cs="Times New Roman"/>
          <w:sz w:val="24"/>
          <w:szCs w:val="24"/>
        </w:rPr>
        <w:t>ommand</w:t>
      </w:r>
      <w:r w:rsidR="00AE26F8" w:rsidRPr="00127AA1">
        <w:rPr>
          <w:rFonts w:ascii="Times New Roman" w:eastAsia="Calibri" w:hAnsi="Times New Roman" w:cs="Times New Roman"/>
          <w:sz w:val="24"/>
          <w:szCs w:val="24"/>
        </w:rPr>
        <w:t>er ZDF</w:t>
      </w:r>
      <w:r w:rsidR="00D67112" w:rsidRPr="00127AA1">
        <w:rPr>
          <w:rFonts w:ascii="Times New Roman" w:eastAsia="Calibri" w:hAnsi="Times New Roman" w:cs="Times New Roman"/>
          <w:sz w:val="24"/>
          <w:szCs w:val="24"/>
        </w:rPr>
        <w:t xml:space="preserve"> and not </w:t>
      </w:r>
      <w:r w:rsidR="004D4687">
        <w:rPr>
          <w:rFonts w:ascii="Times New Roman" w:eastAsia="Calibri" w:hAnsi="Times New Roman" w:cs="Times New Roman"/>
          <w:sz w:val="24"/>
          <w:szCs w:val="24"/>
        </w:rPr>
        <w:t>as</w:t>
      </w:r>
      <w:r w:rsidR="00D67112" w:rsidRPr="00127AA1">
        <w:rPr>
          <w:rFonts w:ascii="Times New Roman" w:eastAsia="Calibri" w:hAnsi="Times New Roman" w:cs="Times New Roman"/>
          <w:sz w:val="24"/>
          <w:szCs w:val="24"/>
        </w:rPr>
        <w:t xml:space="preserve"> happened in th</w:t>
      </w:r>
      <w:r w:rsidR="00A55785">
        <w:rPr>
          <w:rFonts w:ascii="Times New Roman" w:eastAsia="Calibri" w:hAnsi="Times New Roman" w:cs="Times New Roman"/>
          <w:sz w:val="24"/>
          <w:szCs w:val="24"/>
        </w:rPr>
        <w:t>e present</w:t>
      </w:r>
      <w:r w:rsidR="00D67112" w:rsidRPr="00127AA1">
        <w:rPr>
          <w:rFonts w:ascii="Times New Roman" w:eastAsia="Calibri" w:hAnsi="Times New Roman" w:cs="Times New Roman"/>
          <w:sz w:val="24"/>
          <w:szCs w:val="24"/>
        </w:rPr>
        <w:t xml:space="preserve"> case</w:t>
      </w:r>
      <w:r w:rsidR="008D5ACE"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 xml:space="preserve">where the orders </w:t>
      </w:r>
      <w:r w:rsidR="00A55785">
        <w:rPr>
          <w:rFonts w:ascii="Times New Roman" w:eastAsia="Calibri" w:hAnsi="Times New Roman" w:cs="Times New Roman"/>
          <w:sz w:val="24"/>
          <w:szCs w:val="24"/>
        </w:rPr>
        <w:t>to the appellants did</w:t>
      </w:r>
      <w:r w:rsidR="00D67112" w:rsidRPr="00127AA1">
        <w:rPr>
          <w:rFonts w:ascii="Times New Roman" w:eastAsia="Calibri" w:hAnsi="Times New Roman" w:cs="Times New Roman"/>
          <w:sz w:val="24"/>
          <w:szCs w:val="24"/>
        </w:rPr>
        <w:t xml:space="preserve"> not</w:t>
      </w:r>
      <w:r w:rsidR="00A55785">
        <w:rPr>
          <w:rFonts w:ascii="Times New Roman" w:eastAsia="Calibri" w:hAnsi="Times New Roman" w:cs="Times New Roman"/>
          <w:sz w:val="24"/>
          <w:szCs w:val="24"/>
        </w:rPr>
        <w:t xml:space="preserve"> originate</w:t>
      </w:r>
      <w:r w:rsidR="00D67112" w:rsidRPr="00127AA1">
        <w:rPr>
          <w:rFonts w:ascii="Times New Roman" w:eastAsia="Calibri" w:hAnsi="Times New Roman" w:cs="Times New Roman"/>
          <w:sz w:val="24"/>
          <w:szCs w:val="24"/>
        </w:rPr>
        <w:t xml:space="preserve"> from the top</w:t>
      </w:r>
      <w:r w:rsidR="004D272F" w:rsidRPr="00127AA1">
        <w:rPr>
          <w:rFonts w:ascii="Times New Roman" w:eastAsia="Calibri" w:hAnsi="Times New Roman" w:cs="Times New Roman"/>
          <w:sz w:val="24"/>
          <w:szCs w:val="24"/>
        </w:rPr>
        <w:t xml:space="preserve"> command</w:t>
      </w:r>
      <w:r w:rsidR="00225087" w:rsidRPr="00127AA1">
        <w:rPr>
          <w:rFonts w:ascii="Times New Roman" w:eastAsia="Calibri" w:hAnsi="Times New Roman" w:cs="Times New Roman"/>
          <w:sz w:val="24"/>
          <w:szCs w:val="24"/>
        </w:rPr>
        <w:t xml:space="preserve">.  </w:t>
      </w:r>
      <w:r w:rsidR="00E62AEC" w:rsidRPr="00127AA1">
        <w:rPr>
          <w:rFonts w:ascii="Times New Roman" w:eastAsia="Calibri" w:hAnsi="Times New Roman" w:cs="Times New Roman"/>
          <w:sz w:val="24"/>
          <w:szCs w:val="24"/>
        </w:rPr>
        <w:t>At unit level, he as commanding officer directly briefs unit members</w:t>
      </w:r>
      <w:r w:rsidR="004D272F" w:rsidRPr="00127AA1">
        <w:rPr>
          <w:rFonts w:ascii="Times New Roman" w:eastAsia="Calibri" w:hAnsi="Times New Roman" w:cs="Times New Roman"/>
          <w:sz w:val="24"/>
          <w:szCs w:val="24"/>
        </w:rPr>
        <w:t xml:space="preserve"> if there is an operation that is to be conducted</w:t>
      </w:r>
      <w:r w:rsidR="00E62AEC" w:rsidRPr="00127AA1">
        <w:rPr>
          <w:rFonts w:ascii="Times New Roman" w:eastAsia="Calibri" w:hAnsi="Times New Roman" w:cs="Times New Roman"/>
          <w:sz w:val="24"/>
          <w:szCs w:val="24"/>
        </w:rPr>
        <w:t xml:space="preserve">.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 xml:space="preserve">He further </w:t>
      </w:r>
      <w:r w:rsidR="008D5ACE" w:rsidRPr="00127AA1">
        <w:rPr>
          <w:rFonts w:ascii="Times New Roman" w:eastAsia="Calibri" w:hAnsi="Times New Roman" w:cs="Times New Roman"/>
          <w:sz w:val="24"/>
          <w:szCs w:val="24"/>
        </w:rPr>
        <w:t xml:space="preserve">testified </w:t>
      </w:r>
      <w:r w:rsidR="00D67112" w:rsidRPr="00127AA1">
        <w:rPr>
          <w:rFonts w:ascii="Times New Roman" w:eastAsia="Calibri" w:hAnsi="Times New Roman" w:cs="Times New Roman"/>
          <w:sz w:val="24"/>
          <w:szCs w:val="24"/>
        </w:rPr>
        <w:t>that the appellants used marked weapons that could be traced back to the ZDF</w:t>
      </w:r>
      <w:r w:rsidR="00E80C98">
        <w:rPr>
          <w:rFonts w:ascii="Times New Roman" w:eastAsia="Calibri" w:hAnsi="Times New Roman" w:cs="Times New Roman"/>
          <w:sz w:val="24"/>
          <w:szCs w:val="24"/>
        </w:rPr>
        <w:t>, contrary to standing</w:t>
      </w:r>
      <w:r w:rsidR="004F52B2">
        <w:rPr>
          <w:rFonts w:ascii="Times New Roman" w:eastAsia="Calibri" w:hAnsi="Times New Roman" w:cs="Times New Roman"/>
          <w:sz w:val="24"/>
          <w:szCs w:val="24"/>
        </w:rPr>
        <w:t xml:space="preserve"> operational</w:t>
      </w:r>
      <w:r w:rsidR="00E80C98">
        <w:rPr>
          <w:rFonts w:ascii="Times New Roman" w:eastAsia="Calibri" w:hAnsi="Times New Roman" w:cs="Times New Roman"/>
          <w:sz w:val="24"/>
          <w:szCs w:val="24"/>
        </w:rPr>
        <w:t xml:space="preserve"> orders</w:t>
      </w:r>
      <w:r w:rsidR="00E62AEC" w:rsidRPr="00127AA1">
        <w:rPr>
          <w:rFonts w:ascii="Times New Roman" w:eastAsia="Calibri" w:hAnsi="Times New Roman" w:cs="Times New Roman"/>
          <w:sz w:val="24"/>
          <w:szCs w:val="24"/>
        </w:rPr>
        <w:t xml:space="preserve">. </w:t>
      </w:r>
      <w:r w:rsidR="00225087" w:rsidRPr="00127AA1">
        <w:rPr>
          <w:rFonts w:ascii="Times New Roman" w:eastAsia="Calibri" w:hAnsi="Times New Roman" w:cs="Times New Roman"/>
          <w:sz w:val="24"/>
          <w:szCs w:val="24"/>
        </w:rPr>
        <w:t xml:space="preserve"> </w:t>
      </w:r>
      <w:r w:rsidR="00E62AEC" w:rsidRPr="00127AA1">
        <w:rPr>
          <w:rFonts w:ascii="Times New Roman" w:eastAsia="Calibri" w:hAnsi="Times New Roman" w:cs="Times New Roman"/>
          <w:sz w:val="24"/>
          <w:szCs w:val="24"/>
        </w:rPr>
        <w:t xml:space="preserve">He </w:t>
      </w:r>
      <w:r w:rsidR="00D67112" w:rsidRPr="00127AA1">
        <w:rPr>
          <w:rFonts w:ascii="Times New Roman" w:eastAsia="Calibri" w:hAnsi="Times New Roman" w:cs="Times New Roman"/>
          <w:sz w:val="24"/>
          <w:szCs w:val="24"/>
        </w:rPr>
        <w:t>also stated that the appellants could not have been</w:t>
      </w:r>
      <w:r w:rsidR="00FC2FF2">
        <w:rPr>
          <w:rFonts w:ascii="Times New Roman" w:eastAsia="Calibri" w:hAnsi="Times New Roman" w:cs="Times New Roman"/>
          <w:sz w:val="24"/>
          <w:szCs w:val="24"/>
        </w:rPr>
        <w:t xml:space="preserve"> so</w:t>
      </w:r>
      <w:r w:rsidR="00D67112" w:rsidRPr="00127AA1">
        <w:rPr>
          <w:rFonts w:ascii="Times New Roman" w:eastAsia="Calibri" w:hAnsi="Times New Roman" w:cs="Times New Roman"/>
          <w:sz w:val="24"/>
          <w:szCs w:val="24"/>
        </w:rPr>
        <w:t xml:space="preserve"> </w:t>
      </w:r>
      <w:r w:rsidR="00FC2FF2">
        <w:rPr>
          <w:rFonts w:ascii="Times New Roman" w:eastAsia="Calibri" w:hAnsi="Times New Roman" w:cs="Times New Roman"/>
          <w:sz w:val="24"/>
          <w:szCs w:val="24"/>
        </w:rPr>
        <w:t>naïve as</w:t>
      </w:r>
      <w:r w:rsidR="00D67112" w:rsidRPr="00127AA1">
        <w:rPr>
          <w:rFonts w:ascii="Times New Roman" w:eastAsia="Calibri" w:hAnsi="Times New Roman" w:cs="Times New Roman"/>
          <w:sz w:val="24"/>
          <w:szCs w:val="24"/>
        </w:rPr>
        <w:t xml:space="preserve"> to involve civilians in military operations.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He denied tasking the first a</w:t>
      </w:r>
      <w:r w:rsidR="00E62AEC" w:rsidRPr="00127AA1">
        <w:rPr>
          <w:rFonts w:ascii="Times New Roman" w:eastAsia="Calibri" w:hAnsi="Times New Roman" w:cs="Times New Roman"/>
          <w:sz w:val="24"/>
          <w:szCs w:val="24"/>
        </w:rPr>
        <w:t>ccused</w:t>
      </w:r>
      <w:r w:rsidR="00E62AEC" w:rsidRPr="00127AA1">
        <w:rPr>
          <w:rFonts w:ascii="Times New Roman" w:eastAsia="Calibri" w:hAnsi="Times New Roman" w:cs="Times New Roman"/>
          <w:i/>
          <w:iCs/>
          <w:sz w:val="24"/>
          <w:szCs w:val="24"/>
        </w:rPr>
        <w:t xml:space="preserve"> a quo </w:t>
      </w:r>
      <w:r w:rsidR="00E62AEC" w:rsidRPr="00127AA1">
        <w:rPr>
          <w:rFonts w:ascii="Times New Roman" w:eastAsia="Calibri" w:hAnsi="Times New Roman" w:cs="Times New Roman"/>
          <w:sz w:val="24"/>
          <w:szCs w:val="24"/>
        </w:rPr>
        <w:t>(Fortune Murondatsimba)</w:t>
      </w:r>
      <w:r w:rsidR="00E56940">
        <w:rPr>
          <w:rFonts w:ascii="Times New Roman" w:eastAsia="Calibri" w:hAnsi="Times New Roman" w:cs="Times New Roman"/>
          <w:sz w:val="24"/>
          <w:szCs w:val="24"/>
        </w:rPr>
        <w:t xml:space="preserve"> to undertake the mission</w:t>
      </w:r>
      <w:r w:rsidR="00D67112" w:rsidRPr="00127AA1">
        <w:rPr>
          <w:rFonts w:ascii="Times New Roman" w:eastAsia="Calibri" w:hAnsi="Times New Roman" w:cs="Times New Roman"/>
          <w:sz w:val="24"/>
          <w:szCs w:val="24"/>
        </w:rPr>
        <w:t xml:space="preserve"> and ever communicating with him on the day in question.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L</w:t>
      </w:r>
      <w:r w:rsidR="00A50C55" w:rsidRPr="00127AA1">
        <w:rPr>
          <w:rFonts w:ascii="Times New Roman" w:eastAsia="Calibri" w:hAnsi="Times New Roman" w:cs="Times New Roman"/>
          <w:sz w:val="24"/>
          <w:szCs w:val="24"/>
        </w:rPr>
        <w:t>ieu</w:t>
      </w:r>
      <w:r w:rsidR="00D67112" w:rsidRPr="00127AA1">
        <w:rPr>
          <w:rFonts w:ascii="Times New Roman" w:eastAsia="Calibri" w:hAnsi="Times New Roman" w:cs="Times New Roman"/>
          <w:sz w:val="24"/>
          <w:szCs w:val="24"/>
        </w:rPr>
        <w:t>t</w:t>
      </w:r>
      <w:r w:rsidR="00A50C55" w:rsidRPr="00127AA1">
        <w:rPr>
          <w:rFonts w:ascii="Times New Roman" w:eastAsia="Calibri" w:hAnsi="Times New Roman" w:cs="Times New Roman"/>
          <w:sz w:val="24"/>
          <w:szCs w:val="24"/>
        </w:rPr>
        <w:t>enant</w:t>
      </w:r>
      <w:r w:rsidR="00D67112" w:rsidRPr="00127AA1">
        <w:rPr>
          <w:rFonts w:ascii="Times New Roman" w:eastAsia="Calibri" w:hAnsi="Times New Roman" w:cs="Times New Roman"/>
          <w:sz w:val="24"/>
          <w:szCs w:val="24"/>
        </w:rPr>
        <w:t xml:space="preserve"> Col</w:t>
      </w:r>
      <w:r w:rsidR="00A50C55" w:rsidRPr="00127AA1">
        <w:rPr>
          <w:rFonts w:ascii="Times New Roman" w:eastAsia="Calibri" w:hAnsi="Times New Roman" w:cs="Times New Roman"/>
          <w:sz w:val="24"/>
          <w:szCs w:val="24"/>
        </w:rPr>
        <w:t>onel</w:t>
      </w:r>
      <w:r w:rsidR="00D67112" w:rsidRPr="00127AA1">
        <w:rPr>
          <w:rFonts w:ascii="Times New Roman" w:eastAsia="Calibri" w:hAnsi="Times New Roman" w:cs="Times New Roman"/>
          <w:sz w:val="24"/>
          <w:szCs w:val="24"/>
        </w:rPr>
        <w:t xml:space="preserve"> Nyagura </w:t>
      </w:r>
      <w:r w:rsidR="0017643B" w:rsidRPr="00127AA1">
        <w:rPr>
          <w:rFonts w:ascii="Times New Roman" w:eastAsia="Calibri" w:hAnsi="Times New Roman" w:cs="Times New Roman"/>
          <w:sz w:val="24"/>
          <w:szCs w:val="24"/>
        </w:rPr>
        <w:t>stat</w:t>
      </w:r>
      <w:r w:rsidR="00D67112" w:rsidRPr="00127AA1">
        <w:rPr>
          <w:rFonts w:ascii="Times New Roman" w:eastAsia="Calibri" w:hAnsi="Times New Roman" w:cs="Times New Roman"/>
          <w:sz w:val="24"/>
          <w:szCs w:val="24"/>
        </w:rPr>
        <w:t xml:space="preserve">ed that the operation was an act of revenge as he had once </w:t>
      </w:r>
      <w:r w:rsidR="00A50C55" w:rsidRPr="00127AA1">
        <w:rPr>
          <w:rFonts w:ascii="Times New Roman" w:eastAsia="Calibri" w:hAnsi="Times New Roman" w:cs="Times New Roman"/>
          <w:sz w:val="24"/>
          <w:szCs w:val="24"/>
        </w:rPr>
        <w:t>transferr</w:t>
      </w:r>
      <w:r w:rsidR="00D67112" w:rsidRPr="00127AA1">
        <w:rPr>
          <w:rFonts w:ascii="Times New Roman" w:eastAsia="Calibri" w:hAnsi="Times New Roman" w:cs="Times New Roman"/>
          <w:sz w:val="24"/>
          <w:szCs w:val="24"/>
        </w:rPr>
        <w:t xml:space="preserve">ed </w:t>
      </w:r>
      <w:r w:rsidR="00A50C55" w:rsidRPr="00127AA1">
        <w:rPr>
          <w:rFonts w:ascii="Times New Roman" w:eastAsia="Calibri" w:hAnsi="Times New Roman" w:cs="Times New Roman"/>
          <w:sz w:val="24"/>
          <w:szCs w:val="24"/>
        </w:rPr>
        <w:t>Fortune Murondatsimba</w:t>
      </w:r>
      <w:r w:rsidR="00D67112" w:rsidRPr="00127AA1">
        <w:rPr>
          <w:rFonts w:ascii="Times New Roman" w:eastAsia="Calibri" w:hAnsi="Times New Roman" w:cs="Times New Roman"/>
          <w:sz w:val="24"/>
          <w:szCs w:val="24"/>
        </w:rPr>
        <w:t xml:space="preserve"> </w:t>
      </w:r>
      <w:r w:rsidR="00A50C55" w:rsidRPr="00127AA1">
        <w:rPr>
          <w:rFonts w:ascii="Times New Roman" w:eastAsia="Calibri" w:hAnsi="Times New Roman" w:cs="Times New Roman"/>
          <w:sz w:val="24"/>
          <w:szCs w:val="24"/>
        </w:rPr>
        <w:t>from</w:t>
      </w:r>
      <w:r w:rsidR="00D67112" w:rsidRPr="00127AA1">
        <w:rPr>
          <w:rFonts w:ascii="Times New Roman" w:eastAsia="Calibri" w:hAnsi="Times New Roman" w:cs="Times New Roman"/>
          <w:sz w:val="24"/>
          <w:szCs w:val="24"/>
        </w:rPr>
        <w:t xml:space="preserve"> the unit.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 xml:space="preserve">In total </w:t>
      </w:r>
      <w:r w:rsidR="008D5ACE" w:rsidRPr="00127AA1">
        <w:rPr>
          <w:rFonts w:ascii="Times New Roman" w:eastAsia="Calibri" w:hAnsi="Times New Roman" w:cs="Times New Roman"/>
          <w:sz w:val="24"/>
          <w:szCs w:val="24"/>
        </w:rPr>
        <w:t>eight</w:t>
      </w:r>
      <w:r w:rsidR="00D67112" w:rsidRPr="00127AA1">
        <w:rPr>
          <w:rFonts w:ascii="Times New Roman" w:eastAsia="Calibri" w:hAnsi="Times New Roman" w:cs="Times New Roman"/>
          <w:sz w:val="24"/>
          <w:szCs w:val="24"/>
        </w:rPr>
        <w:t xml:space="preserve"> state witnesses were called and from their evidence, </w:t>
      </w:r>
      <w:r w:rsidR="008D5ACE" w:rsidRPr="00127AA1">
        <w:rPr>
          <w:rFonts w:ascii="Times New Roman" w:eastAsia="Calibri" w:hAnsi="Times New Roman" w:cs="Times New Roman"/>
          <w:sz w:val="24"/>
          <w:szCs w:val="24"/>
        </w:rPr>
        <w:t xml:space="preserve">several </w:t>
      </w:r>
      <w:r w:rsidR="00DF4D46">
        <w:rPr>
          <w:rFonts w:ascii="Times New Roman" w:eastAsia="Calibri" w:hAnsi="Times New Roman" w:cs="Times New Roman"/>
          <w:sz w:val="24"/>
          <w:szCs w:val="24"/>
        </w:rPr>
        <w:t>facts emerged</w:t>
      </w:r>
      <w:r w:rsidR="00D67112" w:rsidRPr="00127AA1">
        <w:rPr>
          <w:rFonts w:ascii="Times New Roman" w:eastAsia="Calibri" w:hAnsi="Times New Roman" w:cs="Times New Roman"/>
          <w:sz w:val="24"/>
          <w:szCs w:val="24"/>
        </w:rPr>
        <w:t xml:space="preserve"> that appeared to be common</w:t>
      </w:r>
      <w:r w:rsidR="00454F45" w:rsidRPr="00127AA1">
        <w:rPr>
          <w:rFonts w:ascii="Times New Roman" w:eastAsia="Calibri" w:hAnsi="Times New Roman" w:cs="Times New Roman"/>
          <w:sz w:val="24"/>
          <w:szCs w:val="24"/>
        </w:rPr>
        <w:t xml:space="preserve"> cause</w:t>
      </w:r>
      <w:r w:rsidR="00D67112" w:rsidRPr="00127AA1">
        <w:rPr>
          <w:rFonts w:ascii="Times New Roman" w:eastAsia="Calibri" w:hAnsi="Times New Roman" w:cs="Times New Roman"/>
          <w:sz w:val="24"/>
          <w:szCs w:val="24"/>
        </w:rPr>
        <w:t xml:space="preserve">. </w:t>
      </w:r>
      <w:r w:rsidR="00225087" w:rsidRPr="00127AA1">
        <w:rPr>
          <w:rFonts w:ascii="Times New Roman" w:eastAsia="Calibri" w:hAnsi="Times New Roman" w:cs="Times New Roman"/>
          <w:sz w:val="24"/>
          <w:szCs w:val="24"/>
        </w:rPr>
        <w:t xml:space="preserve"> </w:t>
      </w:r>
      <w:r w:rsidR="00D67112" w:rsidRPr="00127AA1">
        <w:rPr>
          <w:rFonts w:ascii="Times New Roman" w:eastAsia="Calibri" w:hAnsi="Times New Roman" w:cs="Times New Roman"/>
          <w:sz w:val="24"/>
          <w:szCs w:val="24"/>
        </w:rPr>
        <w:t xml:space="preserve">These </w:t>
      </w:r>
      <w:r w:rsidR="00F93796">
        <w:rPr>
          <w:rFonts w:ascii="Times New Roman" w:eastAsia="Calibri" w:hAnsi="Times New Roman" w:cs="Times New Roman"/>
          <w:sz w:val="24"/>
          <w:szCs w:val="24"/>
        </w:rPr>
        <w:t>fact</w:t>
      </w:r>
      <w:r w:rsidR="00D67112" w:rsidRPr="00127AA1">
        <w:rPr>
          <w:rFonts w:ascii="Times New Roman" w:eastAsia="Calibri" w:hAnsi="Times New Roman" w:cs="Times New Roman"/>
          <w:sz w:val="24"/>
          <w:szCs w:val="24"/>
        </w:rPr>
        <w:t>s are that:</w:t>
      </w:r>
    </w:p>
    <w:p w14:paraId="5F13524F" w14:textId="7B249442" w:rsidR="00D67112" w:rsidRPr="00966B09" w:rsidRDefault="00B40DD2" w:rsidP="00AF3BE9">
      <w:pPr>
        <w:numPr>
          <w:ilvl w:val="0"/>
          <w:numId w:val="1"/>
        </w:numPr>
        <w:tabs>
          <w:tab w:val="left" w:pos="1080"/>
        </w:tabs>
        <w:spacing w:after="0" w:line="480" w:lineRule="auto"/>
        <w:ind w:firstLine="450"/>
        <w:contextualSpacing/>
        <w:jc w:val="both"/>
        <w:rPr>
          <w:rFonts w:ascii="Times New Roman" w:eastAsia="Calibri" w:hAnsi="Times New Roman" w:cs="Times New Roman"/>
          <w:sz w:val="24"/>
          <w:szCs w:val="24"/>
        </w:rPr>
      </w:pPr>
      <w:r w:rsidRPr="00966B09">
        <w:rPr>
          <w:rFonts w:ascii="Times New Roman" w:eastAsia="Calibri" w:hAnsi="Times New Roman" w:cs="Times New Roman"/>
          <w:sz w:val="24"/>
          <w:szCs w:val="24"/>
        </w:rPr>
        <w:t>T</w:t>
      </w:r>
      <w:r w:rsidR="00D67112" w:rsidRPr="00966B09">
        <w:rPr>
          <w:rFonts w:ascii="Times New Roman" w:eastAsia="Calibri" w:hAnsi="Times New Roman" w:cs="Times New Roman"/>
          <w:sz w:val="24"/>
          <w:szCs w:val="24"/>
        </w:rPr>
        <w:t>he operation was kickstarted by the first</w:t>
      </w:r>
      <w:r w:rsidR="00D84106" w:rsidRPr="00966B09">
        <w:rPr>
          <w:rFonts w:ascii="Times New Roman" w:eastAsia="Calibri" w:hAnsi="Times New Roman" w:cs="Times New Roman"/>
          <w:sz w:val="24"/>
          <w:szCs w:val="24"/>
        </w:rPr>
        <w:t>,</w:t>
      </w:r>
      <w:r w:rsidR="00D67112" w:rsidRPr="00966B09">
        <w:rPr>
          <w:rFonts w:ascii="Times New Roman" w:eastAsia="Calibri" w:hAnsi="Times New Roman" w:cs="Times New Roman"/>
          <w:sz w:val="24"/>
          <w:szCs w:val="24"/>
        </w:rPr>
        <w:t xml:space="preserve"> second and seventh appellant</w:t>
      </w:r>
      <w:r w:rsidR="00BD7C90">
        <w:rPr>
          <w:rFonts w:ascii="Times New Roman" w:eastAsia="Calibri" w:hAnsi="Times New Roman" w:cs="Times New Roman"/>
          <w:sz w:val="24"/>
          <w:szCs w:val="24"/>
        </w:rPr>
        <w:t>s</w:t>
      </w:r>
      <w:r w:rsidR="00D67112" w:rsidRPr="00966B09">
        <w:rPr>
          <w:rFonts w:ascii="Times New Roman" w:eastAsia="Calibri" w:hAnsi="Times New Roman" w:cs="Times New Roman"/>
          <w:sz w:val="24"/>
          <w:szCs w:val="24"/>
        </w:rPr>
        <w:t>.</w:t>
      </w:r>
    </w:p>
    <w:p w14:paraId="03497DC4" w14:textId="006C963A" w:rsidR="00D67112" w:rsidRPr="00966B09" w:rsidRDefault="00D67112" w:rsidP="00AF3BE9">
      <w:pPr>
        <w:numPr>
          <w:ilvl w:val="0"/>
          <w:numId w:val="1"/>
        </w:numPr>
        <w:tabs>
          <w:tab w:val="left" w:pos="1080"/>
        </w:tabs>
        <w:spacing w:after="0" w:line="480" w:lineRule="auto"/>
        <w:ind w:left="1170" w:firstLine="0"/>
        <w:contextualSpacing/>
        <w:jc w:val="both"/>
        <w:rPr>
          <w:rFonts w:ascii="Times New Roman" w:eastAsia="Calibri" w:hAnsi="Times New Roman" w:cs="Times New Roman"/>
          <w:sz w:val="24"/>
          <w:szCs w:val="24"/>
        </w:rPr>
      </w:pPr>
      <w:r w:rsidRPr="00966B09">
        <w:rPr>
          <w:rFonts w:ascii="Times New Roman" w:eastAsia="Calibri" w:hAnsi="Times New Roman" w:cs="Times New Roman"/>
          <w:sz w:val="24"/>
          <w:szCs w:val="24"/>
        </w:rPr>
        <w:t>There w</w:t>
      </w:r>
      <w:r w:rsidR="00454F45">
        <w:rPr>
          <w:rFonts w:ascii="Times New Roman" w:eastAsia="Calibri" w:hAnsi="Times New Roman" w:cs="Times New Roman"/>
          <w:sz w:val="24"/>
          <w:szCs w:val="24"/>
        </w:rPr>
        <w:t xml:space="preserve">ere seven </w:t>
      </w:r>
      <w:r w:rsidRPr="00966B09">
        <w:rPr>
          <w:rFonts w:ascii="Times New Roman" w:eastAsia="Calibri" w:hAnsi="Times New Roman" w:cs="Times New Roman"/>
          <w:sz w:val="24"/>
          <w:szCs w:val="24"/>
        </w:rPr>
        <w:t xml:space="preserve">soldiers and </w:t>
      </w:r>
      <w:r w:rsidR="008D5ACE" w:rsidRPr="00966B09">
        <w:rPr>
          <w:rFonts w:ascii="Times New Roman" w:eastAsia="Calibri" w:hAnsi="Times New Roman" w:cs="Times New Roman"/>
          <w:sz w:val="24"/>
          <w:szCs w:val="24"/>
        </w:rPr>
        <w:t>five</w:t>
      </w:r>
      <w:r w:rsidRPr="00966B09">
        <w:rPr>
          <w:rFonts w:ascii="Times New Roman" w:eastAsia="Calibri" w:hAnsi="Times New Roman" w:cs="Times New Roman"/>
          <w:sz w:val="24"/>
          <w:szCs w:val="24"/>
        </w:rPr>
        <w:t xml:space="preserve"> civilians in the operation</w:t>
      </w:r>
      <w:r w:rsidR="00D5476E">
        <w:rPr>
          <w:rFonts w:ascii="Times New Roman" w:eastAsia="Calibri" w:hAnsi="Times New Roman" w:cs="Times New Roman"/>
          <w:sz w:val="24"/>
          <w:szCs w:val="24"/>
        </w:rPr>
        <w:t>.</w:t>
      </w:r>
    </w:p>
    <w:p w14:paraId="356A6C3F" w14:textId="05293840" w:rsidR="00D67112" w:rsidRPr="00966B09" w:rsidRDefault="00D67112" w:rsidP="00B56B32">
      <w:pPr>
        <w:numPr>
          <w:ilvl w:val="0"/>
          <w:numId w:val="1"/>
        </w:numPr>
        <w:spacing w:after="0" w:line="480" w:lineRule="auto"/>
        <w:ind w:left="1440" w:hanging="306"/>
        <w:contextualSpacing/>
        <w:jc w:val="both"/>
        <w:rPr>
          <w:rFonts w:ascii="Times New Roman" w:eastAsia="Calibri" w:hAnsi="Times New Roman" w:cs="Times New Roman"/>
          <w:sz w:val="24"/>
          <w:szCs w:val="24"/>
        </w:rPr>
      </w:pPr>
      <w:r w:rsidRPr="00966B09">
        <w:rPr>
          <w:rFonts w:ascii="Times New Roman" w:eastAsia="Calibri" w:hAnsi="Times New Roman" w:cs="Times New Roman"/>
          <w:sz w:val="24"/>
          <w:szCs w:val="24"/>
        </w:rPr>
        <w:t>The Land Cruiser used for the operation w</w:t>
      </w:r>
      <w:r w:rsidR="00BD7C90">
        <w:rPr>
          <w:rFonts w:ascii="Times New Roman" w:eastAsia="Calibri" w:hAnsi="Times New Roman" w:cs="Times New Roman"/>
          <w:sz w:val="24"/>
          <w:szCs w:val="24"/>
        </w:rPr>
        <w:t xml:space="preserve">ould have been so used </w:t>
      </w:r>
      <w:r w:rsidRPr="00966B09">
        <w:rPr>
          <w:rFonts w:ascii="Times New Roman" w:eastAsia="Calibri" w:hAnsi="Times New Roman" w:cs="Times New Roman"/>
          <w:sz w:val="24"/>
          <w:szCs w:val="24"/>
        </w:rPr>
        <w:t>regardless of whether the commander knew about it or not.</w:t>
      </w:r>
    </w:p>
    <w:p w14:paraId="4EC76E87" w14:textId="5FD26D7D" w:rsidR="00D67112" w:rsidRPr="00966B09" w:rsidRDefault="00D67112" w:rsidP="00AF3BE9">
      <w:pPr>
        <w:numPr>
          <w:ilvl w:val="0"/>
          <w:numId w:val="1"/>
        </w:numPr>
        <w:spacing w:after="0" w:line="480" w:lineRule="auto"/>
        <w:ind w:left="1350" w:hanging="270"/>
        <w:contextualSpacing/>
        <w:jc w:val="both"/>
        <w:rPr>
          <w:rFonts w:ascii="Times New Roman" w:eastAsia="Calibri" w:hAnsi="Times New Roman" w:cs="Times New Roman"/>
          <w:sz w:val="24"/>
          <w:szCs w:val="24"/>
        </w:rPr>
      </w:pPr>
      <w:r w:rsidRPr="00966B09">
        <w:rPr>
          <w:rFonts w:ascii="Times New Roman" w:eastAsia="Calibri" w:hAnsi="Times New Roman" w:cs="Times New Roman"/>
          <w:sz w:val="24"/>
          <w:szCs w:val="24"/>
        </w:rPr>
        <w:t xml:space="preserve">The Ford Ranger was refueled at the tollgate with fuel coming from the quartermaster </w:t>
      </w:r>
      <w:r w:rsidR="00D5476E">
        <w:rPr>
          <w:rFonts w:ascii="Times New Roman" w:eastAsia="Calibri" w:hAnsi="Times New Roman" w:cs="Times New Roman"/>
          <w:sz w:val="24"/>
          <w:szCs w:val="24"/>
        </w:rPr>
        <w:t xml:space="preserve">and </w:t>
      </w:r>
      <w:r w:rsidRPr="00966B09">
        <w:rPr>
          <w:rFonts w:ascii="Times New Roman" w:eastAsia="Calibri" w:hAnsi="Times New Roman" w:cs="Times New Roman"/>
          <w:sz w:val="24"/>
          <w:szCs w:val="24"/>
        </w:rPr>
        <w:t>contained in a plastic container</w:t>
      </w:r>
      <w:r w:rsidR="00D5476E">
        <w:rPr>
          <w:rFonts w:ascii="Times New Roman" w:eastAsia="Calibri" w:hAnsi="Times New Roman" w:cs="Times New Roman"/>
          <w:sz w:val="24"/>
          <w:szCs w:val="24"/>
        </w:rPr>
        <w:t>.</w:t>
      </w:r>
      <w:r w:rsidRPr="00966B09">
        <w:rPr>
          <w:rFonts w:ascii="Times New Roman" w:eastAsia="Calibri" w:hAnsi="Times New Roman" w:cs="Times New Roman"/>
          <w:sz w:val="24"/>
          <w:szCs w:val="24"/>
        </w:rPr>
        <w:t xml:space="preserve"> </w:t>
      </w:r>
    </w:p>
    <w:p w14:paraId="53E80004" w14:textId="35324112" w:rsidR="00D67112" w:rsidRDefault="00D67112" w:rsidP="00AF3BE9">
      <w:pPr>
        <w:numPr>
          <w:ilvl w:val="0"/>
          <w:numId w:val="1"/>
        </w:numPr>
        <w:spacing w:after="0" w:line="480" w:lineRule="auto"/>
        <w:ind w:left="1350" w:hanging="270"/>
        <w:contextualSpacing/>
        <w:jc w:val="both"/>
        <w:rPr>
          <w:rFonts w:ascii="Times New Roman" w:eastAsia="Calibri" w:hAnsi="Times New Roman" w:cs="Times New Roman"/>
          <w:sz w:val="24"/>
          <w:szCs w:val="24"/>
        </w:rPr>
      </w:pPr>
      <w:r w:rsidRPr="00966B09">
        <w:rPr>
          <w:rFonts w:ascii="Times New Roman" w:eastAsia="Calibri" w:hAnsi="Times New Roman" w:cs="Times New Roman"/>
          <w:sz w:val="24"/>
          <w:szCs w:val="24"/>
          <w:lang w:val="en-ZW"/>
        </w:rPr>
        <w:t xml:space="preserve"> At the time when all the a</w:t>
      </w:r>
      <w:r w:rsidR="00BD7C90">
        <w:rPr>
          <w:rFonts w:ascii="Times New Roman" w:eastAsia="Calibri" w:hAnsi="Times New Roman" w:cs="Times New Roman"/>
          <w:sz w:val="24"/>
          <w:szCs w:val="24"/>
          <w:lang w:val="en-ZW"/>
        </w:rPr>
        <w:t xml:space="preserve">ppellants </w:t>
      </w:r>
      <w:r w:rsidRPr="00966B09">
        <w:rPr>
          <w:rFonts w:ascii="Times New Roman" w:eastAsia="Calibri" w:hAnsi="Times New Roman" w:cs="Times New Roman"/>
          <w:sz w:val="24"/>
          <w:szCs w:val="24"/>
          <w:lang w:val="en-ZW"/>
        </w:rPr>
        <w:t>left their workplaces, there were no clear orders given</w:t>
      </w:r>
      <w:r w:rsidRPr="00966B09">
        <w:rPr>
          <w:rFonts w:ascii="Times New Roman" w:eastAsia="Calibri" w:hAnsi="Times New Roman" w:cs="Times New Roman"/>
          <w:sz w:val="24"/>
          <w:szCs w:val="24"/>
        </w:rPr>
        <w:t>.</w:t>
      </w:r>
    </w:p>
    <w:p w14:paraId="580CDC8E" w14:textId="77777777" w:rsidR="004B5890" w:rsidRDefault="004B5890" w:rsidP="00570785">
      <w:pPr>
        <w:spacing w:after="0" w:line="240" w:lineRule="auto"/>
        <w:ind w:left="360"/>
        <w:jc w:val="both"/>
        <w:rPr>
          <w:rFonts w:ascii="Times New Roman" w:eastAsia="Calibri" w:hAnsi="Times New Roman" w:cs="Times New Roman"/>
          <w:sz w:val="24"/>
          <w:szCs w:val="24"/>
          <w:lang w:val="en-ZW"/>
        </w:rPr>
      </w:pPr>
    </w:p>
    <w:p w14:paraId="00110ECC" w14:textId="5A71A4FF" w:rsidR="004B5890" w:rsidRPr="00127AA1" w:rsidRDefault="004B5890" w:rsidP="00281C7A">
      <w:pPr>
        <w:pStyle w:val="ListParagraph"/>
        <w:numPr>
          <w:ilvl w:val="0"/>
          <w:numId w:val="7"/>
        </w:numPr>
        <w:spacing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lastRenderedPageBreak/>
        <w:t>Having admitted the facts the appellants testified that they were conducting operational orders from their Unit's second-in-command</w:t>
      </w:r>
      <w:r w:rsidR="0050685E" w:rsidRPr="00127AA1">
        <w:rPr>
          <w:rFonts w:ascii="Times New Roman" w:eastAsia="Calibri" w:hAnsi="Times New Roman" w:cs="Times New Roman"/>
          <w:sz w:val="24"/>
          <w:szCs w:val="24"/>
          <w:lang w:val="en-ZW"/>
        </w:rPr>
        <w:t>, Fortune Murondatsimba</w:t>
      </w:r>
      <w:r w:rsidRPr="00127AA1">
        <w:rPr>
          <w:rFonts w:ascii="Times New Roman" w:eastAsia="Calibri" w:hAnsi="Times New Roman" w:cs="Times New Roman"/>
          <w:sz w:val="24"/>
          <w:szCs w:val="24"/>
          <w:lang w:val="en-ZW"/>
        </w:rPr>
        <w:t xml:space="preserve">. </w:t>
      </w:r>
      <w:r w:rsidR="00490D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They claimed to be non-commissioned members who followed orders without questioning their legality. </w:t>
      </w:r>
      <w:r w:rsidR="00490D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They argued that the orders were consistent with previous sanctioned operations and that they had no means to v</w:t>
      </w:r>
      <w:r w:rsidR="00490DCC" w:rsidRPr="00127AA1">
        <w:rPr>
          <w:rFonts w:ascii="Times New Roman" w:eastAsia="Calibri" w:hAnsi="Times New Roman" w:cs="Times New Roman"/>
          <w:sz w:val="24"/>
          <w:szCs w:val="24"/>
          <w:lang w:val="en-ZW"/>
        </w:rPr>
        <w:t xml:space="preserve">erify the orders’ authenticity. </w:t>
      </w:r>
      <w:r w:rsidRPr="00127AA1">
        <w:rPr>
          <w:rFonts w:ascii="Times New Roman" w:eastAsia="Calibri" w:hAnsi="Times New Roman" w:cs="Times New Roman"/>
          <w:sz w:val="24"/>
          <w:szCs w:val="24"/>
          <w:lang w:val="en-ZW"/>
        </w:rPr>
        <w:t xml:space="preserve">They contended that the operation was a counter-insurgency measure against terrorism and public disorder. </w:t>
      </w:r>
      <w:r w:rsidR="00490D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They also claimed that the equipment used was sourced from their workstation.</w:t>
      </w:r>
    </w:p>
    <w:p w14:paraId="70D0BCA8" w14:textId="77777777" w:rsidR="00D3148C" w:rsidRDefault="00D3148C" w:rsidP="00D3148C">
      <w:pPr>
        <w:spacing w:after="0" w:line="240" w:lineRule="auto"/>
        <w:ind w:firstLine="720"/>
        <w:jc w:val="both"/>
        <w:rPr>
          <w:rFonts w:ascii="Times New Roman" w:eastAsia="Calibri" w:hAnsi="Times New Roman" w:cs="Times New Roman"/>
          <w:sz w:val="24"/>
          <w:szCs w:val="24"/>
          <w:lang w:val="en-ZW"/>
        </w:rPr>
      </w:pPr>
    </w:p>
    <w:p w14:paraId="708012AE" w14:textId="59C69388" w:rsidR="00880DBA" w:rsidRDefault="00880DBA" w:rsidP="00281C7A">
      <w:pPr>
        <w:pStyle w:val="ListParagraph"/>
        <w:numPr>
          <w:ilvl w:val="0"/>
          <w:numId w:val="7"/>
        </w:numPr>
        <w:spacing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From the testimony of the appellants, they went to Karoi together with Fortune Murondatsimba and some five civilians whose full names were not disclosed. Of the five civilians three were only known as Shutto, Mukanya</w:t>
      </w:r>
      <w:r w:rsidR="00232EE2" w:rsidRPr="00127AA1">
        <w:rPr>
          <w:rFonts w:ascii="Times New Roman" w:eastAsia="Calibri" w:hAnsi="Times New Roman" w:cs="Times New Roman"/>
          <w:sz w:val="24"/>
          <w:szCs w:val="24"/>
          <w:lang w:val="en-ZW"/>
        </w:rPr>
        <w:t xml:space="preserve"> and</w:t>
      </w:r>
      <w:r w:rsidRPr="00127AA1">
        <w:rPr>
          <w:rFonts w:ascii="Times New Roman" w:eastAsia="Calibri" w:hAnsi="Times New Roman" w:cs="Times New Roman"/>
          <w:sz w:val="24"/>
          <w:szCs w:val="24"/>
          <w:lang w:val="en-ZW"/>
        </w:rPr>
        <w:t xml:space="preserve"> Mazvimavi. Then there was a teacher and some other person who had joined in Banket. Mazvimavi was the driver of the Ford Ranger vehicle. Mukanya, who had supplied information about a cash baron in Karoi gave directions to </w:t>
      </w:r>
      <w:r w:rsidR="005C2442" w:rsidRPr="00127AA1">
        <w:rPr>
          <w:rFonts w:ascii="Times New Roman" w:eastAsia="Calibri" w:hAnsi="Times New Roman" w:cs="Times New Roman"/>
          <w:sz w:val="24"/>
          <w:szCs w:val="24"/>
          <w:lang w:val="en-ZW"/>
        </w:rPr>
        <w:t>the h</w:t>
      </w:r>
      <w:r w:rsidRPr="00127AA1">
        <w:rPr>
          <w:rFonts w:ascii="Times New Roman" w:eastAsia="Calibri" w:hAnsi="Times New Roman" w:cs="Times New Roman"/>
          <w:sz w:val="24"/>
          <w:szCs w:val="24"/>
          <w:lang w:val="en-ZW"/>
        </w:rPr>
        <w:t>ospital.</w:t>
      </w:r>
      <w:r w:rsidR="005115E5" w:rsidRPr="00127AA1">
        <w:rPr>
          <w:rFonts w:ascii="Times New Roman" w:eastAsia="Calibri" w:hAnsi="Times New Roman" w:cs="Times New Roman"/>
          <w:sz w:val="24"/>
          <w:szCs w:val="24"/>
          <w:lang w:val="en-ZW"/>
        </w:rPr>
        <w:t xml:space="preserve"> </w:t>
      </w:r>
      <w:r w:rsidR="00B56B32">
        <w:rPr>
          <w:rFonts w:ascii="Times New Roman" w:eastAsia="Calibri" w:hAnsi="Times New Roman" w:cs="Times New Roman"/>
          <w:sz w:val="24"/>
          <w:szCs w:val="24"/>
          <w:lang w:val="en-ZW"/>
        </w:rPr>
        <w:t xml:space="preserve"> </w:t>
      </w:r>
      <w:r w:rsidR="005115E5" w:rsidRPr="00127AA1">
        <w:rPr>
          <w:rFonts w:ascii="Times New Roman" w:eastAsia="Calibri" w:hAnsi="Times New Roman" w:cs="Times New Roman"/>
          <w:sz w:val="24"/>
          <w:szCs w:val="24"/>
          <w:lang w:val="en-ZW"/>
        </w:rPr>
        <w:t xml:space="preserve">Although they were given orders by Fortune Murondatsimba whilst in Karoi, Fortune Murondatsimba did not join them in what turned out to be the robbery </w:t>
      </w:r>
      <w:r w:rsidR="00DF3E0A">
        <w:rPr>
          <w:rFonts w:ascii="Times New Roman" w:eastAsia="Calibri" w:hAnsi="Times New Roman" w:cs="Times New Roman"/>
          <w:sz w:val="24"/>
          <w:szCs w:val="24"/>
          <w:lang w:val="en-ZW"/>
        </w:rPr>
        <w:t>at</w:t>
      </w:r>
      <w:r w:rsidR="005115E5" w:rsidRPr="00127AA1">
        <w:rPr>
          <w:rFonts w:ascii="Times New Roman" w:eastAsia="Calibri" w:hAnsi="Times New Roman" w:cs="Times New Roman"/>
          <w:sz w:val="24"/>
          <w:szCs w:val="24"/>
          <w:lang w:val="en-ZW"/>
        </w:rPr>
        <w:t xml:space="preserve"> </w:t>
      </w:r>
      <w:r w:rsidR="005C2442" w:rsidRPr="00127AA1">
        <w:rPr>
          <w:rFonts w:ascii="Times New Roman" w:eastAsia="Calibri" w:hAnsi="Times New Roman" w:cs="Times New Roman"/>
          <w:sz w:val="24"/>
          <w:szCs w:val="24"/>
          <w:lang w:val="en-ZW"/>
        </w:rPr>
        <w:t>the h</w:t>
      </w:r>
      <w:r w:rsidR="00B56B32">
        <w:rPr>
          <w:rFonts w:ascii="Times New Roman" w:eastAsia="Calibri" w:hAnsi="Times New Roman" w:cs="Times New Roman"/>
          <w:sz w:val="24"/>
          <w:szCs w:val="24"/>
          <w:lang w:val="en-ZW"/>
        </w:rPr>
        <w:t xml:space="preserve">ospital.  </w:t>
      </w:r>
      <w:r w:rsidR="005115E5" w:rsidRPr="00127AA1">
        <w:rPr>
          <w:rFonts w:ascii="Times New Roman" w:eastAsia="Calibri" w:hAnsi="Times New Roman" w:cs="Times New Roman"/>
          <w:sz w:val="24"/>
          <w:szCs w:val="24"/>
          <w:lang w:val="en-ZW"/>
        </w:rPr>
        <w:t>In fact, Fortune Murondatsimba denied that he was aware of th</w:t>
      </w:r>
      <w:r w:rsidR="005C2442" w:rsidRPr="00127AA1">
        <w:rPr>
          <w:rFonts w:ascii="Times New Roman" w:eastAsia="Calibri" w:hAnsi="Times New Roman" w:cs="Times New Roman"/>
          <w:sz w:val="24"/>
          <w:szCs w:val="24"/>
          <w:lang w:val="en-ZW"/>
        </w:rPr>
        <w:t>at specific</w:t>
      </w:r>
      <w:r w:rsidR="005115E5" w:rsidRPr="00127AA1">
        <w:rPr>
          <w:rFonts w:ascii="Times New Roman" w:eastAsia="Calibri" w:hAnsi="Times New Roman" w:cs="Times New Roman"/>
          <w:sz w:val="24"/>
          <w:szCs w:val="24"/>
          <w:lang w:val="en-ZW"/>
        </w:rPr>
        <w:t xml:space="preserve"> </w:t>
      </w:r>
      <w:r w:rsidR="005C2442" w:rsidRPr="00127AA1">
        <w:rPr>
          <w:rFonts w:ascii="Times New Roman" w:eastAsia="Calibri" w:hAnsi="Times New Roman" w:cs="Times New Roman"/>
          <w:sz w:val="24"/>
          <w:szCs w:val="24"/>
          <w:lang w:val="en-ZW"/>
        </w:rPr>
        <w:t>target</w:t>
      </w:r>
      <w:r w:rsidR="005115E5" w:rsidRPr="00127AA1">
        <w:rPr>
          <w:rFonts w:ascii="Times New Roman" w:eastAsia="Calibri" w:hAnsi="Times New Roman" w:cs="Times New Roman"/>
          <w:sz w:val="24"/>
          <w:szCs w:val="24"/>
          <w:lang w:val="en-ZW"/>
        </w:rPr>
        <w:t xml:space="preserve">. </w:t>
      </w:r>
      <w:r w:rsidR="00B56B32">
        <w:rPr>
          <w:rFonts w:ascii="Times New Roman" w:eastAsia="Calibri" w:hAnsi="Times New Roman" w:cs="Times New Roman"/>
          <w:sz w:val="24"/>
          <w:szCs w:val="24"/>
          <w:lang w:val="en-ZW"/>
        </w:rPr>
        <w:t xml:space="preserve"> </w:t>
      </w:r>
      <w:r w:rsidR="005115E5" w:rsidRPr="00127AA1">
        <w:rPr>
          <w:rFonts w:ascii="Times New Roman" w:eastAsia="Calibri" w:hAnsi="Times New Roman" w:cs="Times New Roman"/>
          <w:sz w:val="24"/>
          <w:szCs w:val="24"/>
          <w:lang w:val="en-ZW"/>
        </w:rPr>
        <w:t xml:space="preserve">According to Fortune Murondatsimba, he was only aware that a raid was to be conducted </w:t>
      </w:r>
      <w:r w:rsidR="005C2442" w:rsidRPr="00127AA1">
        <w:rPr>
          <w:rFonts w:ascii="Times New Roman" w:eastAsia="Calibri" w:hAnsi="Times New Roman" w:cs="Times New Roman"/>
          <w:sz w:val="24"/>
          <w:szCs w:val="24"/>
          <w:lang w:val="en-ZW"/>
        </w:rPr>
        <w:t>on</w:t>
      </w:r>
      <w:r w:rsidR="005115E5" w:rsidRPr="00127AA1">
        <w:rPr>
          <w:rFonts w:ascii="Times New Roman" w:eastAsia="Calibri" w:hAnsi="Times New Roman" w:cs="Times New Roman"/>
          <w:sz w:val="24"/>
          <w:szCs w:val="24"/>
          <w:lang w:val="en-ZW"/>
        </w:rPr>
        <w:t xml:space="preserve"> a cash baron who was suspected of funding subversive activities. </w:t>
      </w:r>
      <w:r w:rsidR="00B56B32">
        <w:rPr>
          <w:rFonts w:ascii="Times New Roman" w:eastAsia="Calibri" w:hAnsi="Times New Roman" w:cs="Times New Roman"/>
          <w:sz w:val="24"/>
          <w:szCs w:val="24"/>
          <w:lang w:val="en-ZW"/>
        </w:rPr>
        <w:t xml:space="preserve"> </w:t>
      </w:r>
      <w:r w:rsidR="005115E5" w:rsidRPr="00127AA1">
        <w:rPr>
          <w:rFonts w:ascii="Times New Roman" w:eastAsia="Calibri" w:hAnsi="Times New Roman" w:cs="Times New Roman"/>
          <w:sz w:val="24"/>
          <w:szCs w:val="24"/>
          <w:lang w:val="en-ZW"/>
        </w:rPr>
        <w:t>At the end of the day, it was the testimony of the appellants against Fortune Murondatsimba who in turn claimed to have been instructed by Lieutenant Colonel Nyagura</w:t>
      </w:r>
      <w:r w:rsidR="00CE7326">
        <w:rPr>
          <w:rFonts w:ascii="Times New Roman" w:eastAsia="Calibri" w:hAnsi="Times New Roman" w:cs="Times New Roman"/>
          <w:sz w:val="24"/>
          <w:szCs w:val="24"/>
          <w:lang w:val="en-ZW"/>
        </w:rPr>
        <w:t xml:space="preserve"> to conduct the operation</w:t>
      </w:r>
      <w:r w:rsidR="005115E5" w:rsidRPr="00127AA1">
        <w:rPr>
          <w:rFonts w:ascii="Times New Roman" w:eastAsia="Calibri" w:hAnsi="Times New Roman" w:cs="Times New Roman"/>
          <w:sz w:val="24"/>
          <w:szCs w:val="24"/>
          <w:lang w:val="en-ZW"/>
        </w:rPr>
        <w:t>.</w:t>
      </w:r>
      <w:r w:rsidR="00504FD1" w:rsidRPr="00127AA1">
        <w:rPr>
          <w:rFonts w:ascii="Times New Roman" w:eastAsia="Calibri" w:hAnsi="Times New Roman" w:cs="Times New Roman"/>
          <w:sz w:val="24"/>
          <w:szCs w:val="24"/>
          <w:lang w:val="en-ZW"/>
        </w:rPr>
        <w:t xml:space="preserve"> </w:t>
      </w:r>
    </w:p>
    <w:p w14:paraId="120F3DE7" w14:textId="77777777" w:rsidR="00B5138A" w:rsidRPr="00B5138A" w:rsidRDefault="00B5138A" w:rsidP="00B56B32">
      <w:pPr>
        <w:pStyle w:val="ListParagraph"/>
        <w:spacing w:line="240" w:lineRule="auto"/>
        <w:rPr>
          <w:rFonts w:ascii="Times New Roman" w:eastAsia="Calibri" w:hAnsi="Times New Roman" w:cs="Times New Roman"/>
          <w:sz w:val="24"/>
          <w:szCs w:val="24"/>
          <w:lang w:val="en-ZW"/>
        </w:rPr>
      </w:pPr>
    </w:p>
    <w:p w14:paraId="22CED346" w14:textId="507ADD87" w:rsidR="00E764B5" w:rsidRDefault="00D67112" w:rsidP="00B5138A">
      <w:pPr>
        <w:pStyle w:val="ListParagraph"/>
        <w:numPr>
          <w:ilvl w:val="0"/>
          <w:numId w:val="7"/>
        </w:numPr>
        <w:spacing w:before="240" w:after="0"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 xml:space="preserve">The </w:t>
      </w:r>
      <w:r w:rsidR="008D5ACE" w:rsidRPr="00127AA1">
        <w:rPr>
          <w:rFonts w:ascii="Times New Roman" w:eastAsia="Calibri" w:hAnsi="Times New Roman" w:cs="Times New Roman"/>
          <w:sz w:val="24"/>
          <w:szCs w:val="24"/>
          <w:lang w:val="en-ZW"/>
        </w:rPr>
        <w:t xml:space="preserve">trial </w:t>
      </w:r>
      <w:r w:rsidR="008F71A0" w:rsidRPr="00127AA1">
        <w:rPr>
          <w:rFonts w:ascii="Times New Roman" w:eastAsia="Calibri" w:hAnsi="Times New Roman" w:cs="Times New Roman"/>
          <w:sz w:val="24"/>
          <w:szCs w:val="24"/>
          <w:lang w:val="en-ZW"/>
        </w:rPr>
        <w:t>court found that the appellants’</w:t>
      </w:r>
      <w:r w:rsidRPr="00127AA1">
        <w:rPr>
          <w:rFonts w:ascii="Times New Roman" w:eastAsia="Calibri" w:hAnsi="Times New Roman" w:cs="Times New Roman"/>
          <w:sz w:val="24"/>
          <w:szCs w:val="24"/>
          <w:lang w:val="en-ZW"/>
        </w:rPr>
        <w:t xml:space="preserve"> defence of obeying </w:t>
      </w:r>
      <w:r w:rsidR="008D35B6" w:rsidRPr="00127AA1">
        <w:rPr>
          <w:rFonts w:ascii="Times New Roman" w:eastAsia="Calibri" w:hAnsi="Times New Roman" w:cs="Times New Roman"/>
          <w:sz w:val="24"/>
          <w:szCs w:val="24"/>
          <w:lang w:val="en-ZW"/>
        </w:rPr>
        <w:t>superior</w:t>
      </w:r>
      <w:r w:rsidRPr="00127AA1">
        <w:rPr>
          <w:rFonts w:ascii="Times New Roman" w:eastAsia="Calibri" w:hAnsi="Times New Roman" w:cs="Times New Roman"/>
          <w:sz w:val="24"/>
          <w:szCs w:val="24"/>
          <w:lang w:val="en-ZW"/>
        </w:rPr>
        <w:t xml:space="preserve"> orders was unsupported by the evidence. </w:t>
      </w:r>
      <w:r w:rsidR="008F71A0"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It ruled that the orders were unlawful and that targeting a health institution was unreasonable, as hospitals are protected </w:t>
      </w:r>
      <w:r w:rsidR="00064A95" w:rsidRPr="00127AA1">
        <w:rPr>
          <w:rFonts w:ascii="Times New Roman" w:eastAsia="Calibri" w:hAnsi="Times New Roman" w:cs="Times New Roman"/>
          <w:sz w:val="24"/>
          <w:szCs w:val="24"/>
          <w:lang w:val="en-ZW"/>
        </w:rPr>
        <w:t>under</w:t>
      </w:r>
      <w:r w:rsidRPr="00127AA1">
        <w:rPr>
          <w:rFonts w:ascii="Times New Roman" w:eastAsia="Calibri" w:hAnsi="Times New Roman" w:cs="Times New Roman"/>
          <w:sz w:val="24"/>
          <w:szCs w:val="24"/>
          <w:lang w:val="en-ZW"/>
        </w:rPr>
        <w:t xml:space="preserve"> international humanitarian law. </w:t>
      </w:r>
      <w:r w:rsidR="008F71A0"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 court</w:t>
      </w:r>
      <w:r w:rsidR="00064A95" w:rsidRPr="00127AA1">
        <w:rPr>
          <w:rFonts w:ascii="Times New Roman" w:eastAsia="Calibri" w:hAnsi="Times New Roman" w:cs="Times New Roman"/>
          <w:sz w:val="24"/>
          <w:szCs w:val="24"/>
          <w:lang w:val="en-ZW"/>
        </w:rPr>
        <w:t xml:space="preserve"> </w:t>
      </w:r>
      <w:r w:rsidR="00064A95" w:rsidRPr="00127AA1">
        <w:rPr>
          <w:rFonts w:ascii="Times New Roman" w:eastAsia="Calibri" w:hAnsi="Times New Roman" w:cs="Times New Roman"/>
          <w:i/>
          <w:iCs/>
          <w:sz w:val="24"/>
          <w:szCs w:val="24"/>
          <w:lang w:val="en-ZW"/>
        </w:rPr>
        <w:lastRenderedPageBreak/>
        <w:t>a quo</w:t>
      </w:r>
      <w:r w:rsidRPr="00127AA1">
        <w:rPr>
          <w:rFonts w:ascii="Times New Roman" w:eastAsia="Calibri" w:hAnsi="Times New Roman" w:cs="Times New Roman"/>
          <w:sz w:val="24"/>
          <w:szCs w:val="24"/>
          <w:lang w:val="en-ZW"/>
        </w:rPr>
        <w:t xml:space="preserve"> concluded that the orders should have been disobeyed and no sanction or threat </w:t>
      </w:r>
      <w:r w:rsidR="00064A95" w:rsidRPr="00127AA1">
        <w:rPr>
          <w:rFonts w:ascii="Times New Roman" w:eastAsia="Calibri" w:hAnsi="Times New Roman" w:cs="Times New Roman"/>
          <w:sz w:val="24"/>
          <w:szCs w:val="24"/>
          <w:lang w:val="en-ZW"/>
        </w:rPr>
        <w:t>w</w:t>
      </w:r>
      <w:r w:rsidRPr="00127AA1">
        <w:rPr>
          <w:rFonts w:ascii="Times New Roman" w:eastAsia="Calibri" w:hAnsi="Times New Roman" w:cs="Times New Roman"/>
          <w:sz w:val="24"/>
          <w:szCs w:val="24"/>
          <w:lang w:val="en-ZW"/>
        </w:rPr>
        <w:t xml:space="preserve">ould have been imposed on any subordinate for disobeying them. </w:t>
      </w:r>
      <w:r w:rsidR="008F71A0"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Regarding sentenc</w:t>
      </w:r>
      <w:r w:rsidR="00E764B5" w:rsidRPr="00127AA1">
        <w:rPr>
          <w:rFonts w:ascii="Times New Roman" w:eastAsia="Calibri" w:hAnsi="Times New Roman" w:cs="Times New Roman"/>
          <w:sz w:val="24"/>
          <w:szCs w:val="24"/>
          <w:lang w:val="en-ZW"/>
        </w:rPr>
        <w:t>e</w:t>
      </w:r>
      <w:r w:rsidRPr="00127AA1">
        <w:rPr>
          <w:rFonts w:ascii="Times New Roman" w:eastAsia="Calibri" w:hAnsi="Times New Roman" w:cs="Times New Roman"/>
          <w:sz w:val="24"/>
          <w:szCs w:val="24"/>
          <w:lang w:val="en-ZW"/>
        </w:rPr>
        <w:t>, the court</w:t>
      </w:r>
      <w:r w:rsidR="00064A95" w:rsidRPr="00127AA1">
        <w:rPr>
          <w:rFonts w:ascii="Times New Roman" w:eastAsia="Calibri" w:hAnsi="Times New Roman" w:cs="Times New Roman"/>
          <w:sz w:val="24"/>
          <w:szCs w:val="24"/>
          <w:lang w:val="en-ZW"/>
        </w:rPr>
        <w:t xml:space="preserve"> </w:t>
      </w:r>
      <w:r w:rsidR="00B56B32">
        <w:rPr>
          <w:rFonts w:ascii="Times New Roman" w:eastAsia="Calibri" w:hAnsi="Times New Roman" w:cs="Times New Roman"/>
          <w:sz w:val="24"/>
          <w:szCs w:val="24"/>
          <w:lang w:val="en-ZW"/>
        </w:rPr>
        <w:t xml:space="preserve">                   </w:t>
      </w:r>
      <w:r w:rsidR="00064A95" w:rsidRPr="00127AA1">
        <w:rPr>
          <w:rFonts w:ascii="Times New Roman" w:eastAsia="Calibri" w:hAnsi="Times New Roman" w:cs="Times New Roman"/>
          <w:i/>
          <w:iCs/>
          <w:sz w:val="24"/>
          <w:szCs w:val="24"/>
          <w:lang w:val="en-ZW"/>
        </w:rPr>
        <w:t>a quo</w:t>
      </w:r>
      <w:r w:rsidRPr="00127AA1">
        <w:rPr>
          <w:rFonts w:ascii="Times New Roman" w:eastAsia="Calibri" w:hAnsi="Times New Roman" w:cs="Times New Roman"/>
          <w:i/>
          <w:iCs/>
          <w:sz w:val="24"/>
          <w:szCs w:val="24"/>
          <w:lang w:val="en-ZW"/>
        </w:rPr>
        <w:t xml:space="preserve"> </w:t>
      </w:r>
      <w:r w:rsidRPr="00127AA1">
        <w:rPr>
          <w:rFonts w:ascii="Times New Roman" w:eastAsia="Calibri" w:hAnsi="Times New Roman" w:cs="Times New Roman"/>
          <w:sz w:val="24"/>
          <w:szCs w:val="24"/>
          <w:lang w:val="en-ZW"/>
        </w:rPr>
        <w:t>found aggravat</w:t>
      </w:r>
      <w:r w:rsidR="00E764B5" w:rsidRPr="00127AA1">
        <w:rPr>
          <w:rFonts w:ascii="Times New Roman" w:eastAsia="Calibri" w:hAnsi="Times New Roman" w:cs="Times New Roman"/>
          <w:sz w:val="24"/>
          <w:szCs w:val="24"/>
          <w:lang w:val="en-ZW"/>
        </w:rPr>
        <w:t>ing factors</w:t>
      </w:r>
      <w:r w:rsidRPr="00127AA1">
        <w:rPr>
          <w:rFonts w:ascii="Times New Roman" w:eastAsia="Calibri" w:hAnsi="Times New Roman" w:cs="Times New Roman"/>
          <w:sz w:val="24"/>
          <w:szCs w:val="24"/>
          <w:lang w:val="en-ZW"/>
        </w:rPr>
        <w:t xml:space="preserve"> </w:t>
      </w:r>
      <w:r w:rsidR="005B6E35">
        <w:rPr>
          <w:rFonts w:ascii="Times New Roman" w:eastAsia="Calibri" w:hAnsi="Times New Roman" w:cs="Times New Roman"/>
          <w:sz w:val="24"/>
          <w:szCs w:val="24"/>
          <w:lang w:val="en-ZW"/>
        </w:rPr>
        <w:t>in</w:t>
      </w:r>
      <w:r w:rsidRPr="00127AA1">
        <w:rPr>
          <w:rFonts w:ascii="Times New Roman" w:eastAsia="Calibri" w:hAnsi="Times New Roman" w:cs="Times New Roman"/>
          <w:sz w:val="24"/>
          <w:szCs w:val="24"/>
          <w:lang w:val="en-ZW"/>
        </w:rPr>
        <w:t xml:space="preserve"> the use of arms, the tarnishing of the </w:t>
      </w:r>
      <w:r w:rsidR="004021D8">
        <w:rPr>
          <w:rFonts w:ascii="Times New Roman" w:eastAsia="Calibri" w:hAnsi="Times New Roman" w:cs="Times New Roman"/>
          <w:sz w:val="24"/>
          <w:szCs w:val="24"/>
          <w:lang w:val="en-ZW"/>
        </w:rPr>
        <w:t xml:space="preserve">military </w:t>
      </w:r>
      <w:r w:rsidRPr="00127AA1">
        <w:rPr>
          <w:rFonts w:ascii="Times New Roman" w:eastAsia="Calibri" w:hAnsi="Times New Roman" w:cs="Times New Roman"/>
          <w:sz w:val="24"/>
          <w:szCs w:val="24"/>
          <w:lang w:val="en-ZW"/>
        </w:rPr>
        <w:t xml:space="preserve">organization's reputation, and the involvement of civilians. </w:t>
      </w:r>
    </w:p>
    <w:p w14:paraId="2ACFE4FE" w14:textId="77777777" w:rsidR="000E61CC" w:rsidRPr="000E61CC" w:rsidRDefault="000E61CC" w:rsidP="000E61CC">
      <w:pPr>
        <w:pStyle w:val="ListParagraph"/>
        <w:spacing w:after="0" w:line="240" w:lineRule="auto"/>
        <w:rPr>
          <w:rFonts w:ascii="Times New Roman" w:eastAsia="Calibri" w:hAnsi="Times New Roman" w:cs="Times New Roman"/>
          <w:sz w:val="24"/>
          <w:szCs w:val="24"/>
          <w:lang w:val="en-ZW"/>
        </w:rPr>
      </w:pPr>
    </w:p>
    <w:p w14:paraId="701D44AE" w14:textId="715A94CE" w:rsidR="00BF3C4E" w:rsidRPr="00127AA1" w:rsidRDefault="00D67112" w:rsidP="0052179E">
      <w:pPr>
        <w:pStyle w:val="ListParagraph"/>
        <w:numPr>
          <w:ilvl w:val="0"/>
          <w:numId w:val="7"/>
        </w:numPr>
        <w:spacing w:before="240" w:after="0" w:line="480" w:lineRule="auto"/>
        <w:ind w:left="360"/>
        <w:jc w:val="both"/>
        <w:rPr>
          <w:rFonts w:ascii="Times New Roman" w:eastAsia="Calibri" w:hAnsi="Times New Roman" w:cs="Times New Roman"/>
          <w:sz w:val="24"/>
          <w:szCs w:val="24"/>
        </w:rPr>
      </w:pPr>
      <w:r w:rsidRPr="00127AA1">
        <w:rPr>
          <w:rFonts w:ascii="Times New Roman" w:eastAsia="Calibri" w:hAnsi="Times New Roman" w:cs="Times New Roman"/>
          <w:sz w:val="24"/>
          <w:szCs w:val="24"/>
        </w:rPr>
        <w:t xml:space="preserve">Aggrieved by the decision of the court </w:t>
      </w:r>
      <w:r w:rsidRPr="00127AA1">
        <w:rPr>
          <w:rFonts w:ascii="Times New Roman" w:eastAsia="Calibri" w:hAnsi="Times New Roman" w:cs="Times New Roman"/>
          <w:i/>
          <w:sz w:val="24"/>
          <w:szCs w:val="24"/>
        </w:rPr>
        <w:t>a quo,</w:t>
      </w:r>
      <w:r w:rsidRPr="00127AA1">
        <w:rPr>
          <w:rFonts w:ascii="Times New Roman" w:eastAsia="Calibri" w:hAnsi="Times New Roman" w:cs="Times New Roman"/>
          <w:sz w:val="24"/>
          <w:szCs w:val="24"/>
        </w:rPr>
        <w:t xml:space="preserve"> the appellants noted th</w:t>
      </w:r>
      <w:r w:rsidR="008D5ACE" w:rsidRPr="00127AA1">
        <w:rPr>
          <w:rFonts w:ascii="Times New Roman" w:eastAsia="Calibri" w:hAnsi="Times New Roman" w:cs="Times New Roman"/>
          <w:sz w:val="24"/>
          <w:szCs w:val="24"/>
        </w:rPr>
        <w:t>e</w:t>
      </w:r>
      <w:r w:rsidRPr="00127AA1">
        <w:rPr>
          <w:rFonts w:ascii="Times New Roman" w:eastAsia="Calibri" w:hAnsi="Times New Roman" w:cs="Times New Roman"/>
          <w:sz w:val="24"/>
          <w:szCs w:val="24"/>
        </w:rPr>
        <w:t xml:space="preserve"> instant appeal </w:t>
      </w:r>
      <w:r w:rsidR="008D5ACE" w:rsidRPr="00127AA1">
        <w:rPr>
          <w:rFonts w:ascii="Times New Roman" w:eastAsia="Calibri" w:hAnsi="Times New Roman" w:cs="Times New Roman"/>
          <w:sz w:val="24"/>
          <w:szCs w:val="24"/>
        </w:rPr>
        <w:t>based on five grounds of appeal relating to the conviction and one ground relating to sentenc</w:t>
      </w:r>
      <w:r w:rsidR="00E22A25" w:rsidRPr="00127AA1">
        <w:rPr>
          <w:rFonts w:ascii="Times New Roman" w:eastAsia="Calibri" w:hAnsi="Times New Roman" w:cs="Times New Roman"/>
          <w:sz w:val="24"/>
          <w:szCs w:val="24"/>
        </w:rPr>
        <w:t>e</w:t>
      </w:r>
      <w:r w:rsidR="00BF3C4E" w:rsidRPr="00127AA1">
        <w:rPr>
          <w:rFonts w:ascii="Times New Roman" w:eastAsia="Calibri" w:hAnsi="Times New Roman" w:cs="Times New Roman"/>
          <w:sz w:val="24"/>
          <w:szCs w:val="24"/>
        </w:rPr>
        <w:t>.</w:t>
      </w:r>
    </w:p>
    <w:p w14:paraId="1491580A" w14:textId="77777777" w:rsidR="00B56B32" w:rsidRDefault="00B56B32" w:rsidP="00B56B32">
      <w:pPr>
        <w:spacing w:after="0" w:line="240" w:lineRule="auto"/>
        <w:jc w:val="both"/>
        <w:rPr>
          <w:rFonts w:ascii="Times New Roman" w:eastAsia="Calibri" w:hAnsi="Times New Roman" w:cs="Times New Roman"/>
          <w:b/>
          <w:bCs/>
          <w:sz w:val="24"/>
          <w:szCs w:val="24"/>
          <w:u w:val="single"/>
        </w:rPr>
      </w:pPr>
    </w:p>
    <w:p w14:paraId="1FD6B8E6" w14:textId="77777777" w:rsidR="00B56B32" w:rsidRDefault="00AF276C" w:rsidP="000135AB">
      <w:pPr>
        <w:spacing w:after="0" w:line="480" w:lineRule="auto"/>
        <w:jc w:val="both"/>
        <w:rPr>
          <w:rFonts w:ascii="Times New Roman" w:eastAsia="Calibri" w:hAnsi="Times New Roman" w:cs="Times New Roman"/>
          <w:b/>
          <w:bCs/>
          <w:sz w:val="24"/>
          <w:szCs w:val="24"/>
          <w:u w:val="single"/>
        </w:rPr>
      </w:pPr>
      <w:r w:rsidRPr="007C0854">
        <w:rPr>
          <w:rFonts w:ascii="Times New Roman" w:eastAsia="Calibri" w:hAnsi="Times New Roman" w:cs="Times New Roman"/>
          <w:b/>
          <w:bCs/>
          <w:sz w:val="24"/>
          <w:szCs w:val="24"/>
          <w:u w:val="single"/>
        </w:rPr>
        <w:t xml:space="preserve">GROUNDS OF APPEAL </w:t>
      </w:r>
    </w:p>
    <w:p w14:paraId="2152B2B9" w14:textId="49F0449F" w:rsidR="00941230" w:rsidRPr="00B56B32" w:rsidRDefault="00104232" w:rsidP="000135AB">
      <w:pPr>
        <w:pStyle w:val="ListParagraph"/>
        <w:numPr>
          <w:ilvl w:val="0"/>
          <w:numId w:val="3"/>
        </w:numPr>
        <w:tabs>
          <w:tab w:val="left" w:pos="709"/>
        </w:tabs>
        <w:spacing w:after="0" w:line="480" w:lineRule="auto"/>
        <w:ind w:left="993" w:hanging="284"/>
        <w:jc w:val="both"/>
        <w:rPr>
          <w:rFonts w:ascii="Times New Roman" w:eastAsia="Calibri" w:hAnsi="Times New Roman" w:cs="Times New Roman"/>
          <w:b/>
          <w:bCs/>
          <w:sz w:val="24"/>
          <w:szCs w:val="24"/>
          <w:u w:val="single"/>
        </w:rPr>
      </w:pPr>
      <w:r w:rsidRPr="00B56B32">
        <w:rPr>
          <w:rFonts w:ascii="Times New Roman" w:eastAsia="Calibri" w:hAnsi="Times New Roman" w:cs="Times New Roman"/>
          <w:sz w:val="24"/>
          <w:szCs w:val="24"/>
          <w:lang w:val="en-ZW"/>
        </w:rPr>
        <w:t>“</w:t>
      </w:r>
      <w:r w:rsidR="00941230" w:rsidRPr="00B56B32">
        <w:rPr>
          <w:rFonts w:ascii="Times New Roman" w:eastAsia="Calibri" w:hAnsi="Times New Roman" w:cs="Times New Roman"/>
          <w:sz w:val="24"/>
          <w:szCs w:val="24"/>
          <w:lang w:val="en-ZW"/>
        </w:rPr>
        <w:t xml:space="preserve">The court </w:t>
      </w:r>
      <w:r w:rsidR="00941230" w:rsidRPr="00B56B32">
        <w:rPr>
          <w:rFonts w:ascii="Times New Roman" w:eastAsia="Calibri" w:hAnsi="Times New Roman" w:cs="Times New Roman"/>
          <w:i/>
          <w:sz w:val="24"/>
          <w:szCs w:val="24"/>
          <w:lang w:val="en-ZW"/>
        </w:rPr>
        <w:t>a quo</w:t>
      </w:r>
      <w:r w:rsidR="00941230" w:rsidRPr="00B56B32">
        <w:rPr>
          <w:rFonts w:ascii="Times New Roman" w:eastAsia="Calibri" w:hAnsi="Times New Roman" w:cs="Times New Roman"/>
          <w:sz w:val="24"/>
          <w:szCs w:val="24"/>
          <w:lang w:val="en-ZW"/>
        </w:rPr>
        <w:t xml:space="preserve"> denied</w:t>
      </w:r>
      <w:r w:rsidR="00615748" w:rsidRPr="00B56B32">
        <w:rPr>
          <w:rFonts w:ascii="Times New Roman" w:eastAsia="Calibri" w:hAnsi="Times New Roman" w:cs="Times New Roman"/>
          <w:sz w:val="24"/>
          <w:szCs w:val="24"/>
          <w:lang w:val="en-ZW"/>
        </w:rPr>
        <w:t xml:space="preserve"> (sic)</w:t>
      </w:r>
      <w:r w:rsidR="00941230" w:rsidRPr="00B56B32">
        <w:rPr>
          <w:rFonts w:ascii="Times New Roman" w:eastAsia="Calibri" w:hAnsi="Times New Roman" w:cs="Times New Roman"/>
          <w:sz w:val="24"/>
          <w:szCs w:val="24"/>
          <w:lang w:val="en-ZW"/>
        </w:rPr>
        <w:t xml:space="preserve"> to acknowledge that the appellants were on active service not regarding the fact that to these mere NCOs who were currently on standby for any given task, it was totally impossible for them not to believe or obey their chain of command</w:t>
      </w:r>
      <w:r w:rsidR="00D40FB0" w:rsidRPr="00B56B32">
        <w:rPr>
          <w:rFonts w:ascii="Times New Roman" w:eastAsia="Calibri" w:hAnsi="Times New Roman" w:cs="Times New Roman"/>
          <w:sz w:val="24"/>
          <w:szCs w:val="24"/>
          <w:lang w:val="en-ZW"/>
        </w:rPr>
        <w:t>.</w:t>
      </w:r>
    </w:p>
    <w:p w14:paraId="4E67465A" w14:textId="7C9F2ECE" w:rsidR="00941230" w:rsidRPr="00966B09" w:rsidRDefault="00941230" w:rsidP="00B56B32">
      <w:pPr>
        <w:pStyle w:val="ListParagraph"/>
        <w:numPr>
          <w:ilvl w:val="0"/>
          <w:numId w:val="3"/>
        </w:numPr>
        <w:spacing w:before="240" w:after="0" w:line="480" w:lineRule="auto"/>
        <w:ind w:left="993" w:hanging="273"/>
        <w:jc w:val="both"/>
        <w:rPr>
          <w:rFonts w:ascii="Times New Roman" w:eastAsia="Calibri" w:hAnsi="Times New Roman" w:cs="Times New Roman"/>
          <w:b/>
          <w:bCs/>
          <w:sz w:val="24"/>
          <w:szCs w:val="24"/>
        </w:rPr>
      </w:pPr>
      <w:r w:rsidRPr="00966B09">
        <w:rPr>
          <w:rFonts w:ascii="Times New Roman" w:eastAsia="Calibri" w:hAnsi="Times New Roman" w:cs="Times New Roman"/>
          <w:sz w:val="24"/>
          <w:szCs w:val="24"/>
        </w:rPr>
        <w:t xml:space="preserve">The appellants were trained to observe and obey this chain of command and not otherwise as the court </w:t>
      </w:r>
      <w:r w:rsidRPr="00966B09">
        <w:rPr>
          <w:rFonts w:ascii="Times New Roman" w:eastAsia="Calibri" w:hAnsi="Times New Roman" w:cs="Times New Roman"/>
          <w:i/>
          <w:sz w:val="24"/>
          <w:szCs w:val="24"/>
        </w:rPr>
        <w:t>a quo</w:t>
      </w:r>
      <w:r w:rsidRPr="00966B09">
        <w:rPr>
          <w:rFonts w:ascii="Times New Roman" w:eastAsia="Calibri" w:hAnsi="Times New Roman" w:cs="Times New Roman"/>
          <w:sz w:val="24"/>
          <w:szCs w:val="24"/>
        </w:rPr>
        <w:t xml:space="preserve"> put it that the appellants should have checked the authenticity of these orders and also referring to them as illegal and scanty. </w:t>
      </w:r>
    </w:p>
    <w:p w14:paraId="41B94157" w14:textId="3161FC2E" w:rsidR="00941230" w:rsidRPr="00966B09" w:rsidRDefault="00941230" w:rsidP="00B56B32">
      <w:pPr>
        <w:pStyle w:val="ListParagraph"/>
        <w:numPr>
          <w:ilvl w:val="0"/>
          <w:numId w:val="3"/>
        </w:numPr>
        <w:spacing w:before="240" w:after="0" w:line="480" w:lineRule="auto"/>
        <w:ind w:left="993" w:hanging="273"/>
        <w:jc w:val="both"/>
        <w:rPr>
          <w:rFonts w:ascii="Times New Roman" w:eastAsia="Calibri" w:hAnsi="Times New Roman" w:cs="Times New Roman"/>
          <w:b/>
          <w:bCs/>
          <w:sz w:val="24"/>
          <w:szCs w:val="24"/>
        </w:rPr>
      </w:pPr>
      <w:r w:rsidRPr="00966B09">
        <w:rPr>
          <w:rFonts w:ascii="Times New Roman" w:eastAsia="Calibri" w:hAnsi="Times New Roman" w:cs="Times New Roman"/>
          <w:sz w:val="24"/>
          <w:szCs w:val="24"/>
        </w:rPr>
        <w:t xml:space="preserve">The court </w:t>
      </w:r>
      <w:r w:rsidRPr="00966B09">
        <w:rPr>
          <w:rFonts w:ascii="Times New Roman" w:eastAsia="Calibri" w:hAnsi="Times New Roman" w:cs="Times New Roman"/>
          <w:i/>
          <w:sz w:val="24"/>
          <w:szCs w:val="24"/>
        </w:rPr>
        <w:t>a quo</w:t>
      </w:r>
      <w:r w:rsidRPr="00966B09">
        <w:rPr>
          <w:rFonts w:ascii="Times New Roman" w:eastAsia="Calibri" w:hAnsi="Times New Roman" w:cs="Times New Roman"/>
          <w:sz w:val="24"/>
          <w:szCs w:val="24"/>
        </w:rPr>
        <w:t xml:space="preserve"> failed to notice that 3 different kinds of officers where present in this operation when giving the reasons for verdict.</w:t>
      </w:r>
    </w:p>
    <w:p w14:paraId="171448C1" w14:textId="7F8157A9" w:rsidR="00941230" w:rsidRPr="00966B09" w:rsidRDefault="00941230" w:rsidP="00B56B32">
      <w:pPr>
        <w:pStyle w:val="ListParagraph"/>
        <w:numPr>
          <w:ilvl w:val="0"/>
          <w:numId w:val="3"/>
        </w:numPr>
        <w:spacing w:before="240" w:after="0" w:line="480" w:lineRule="auto"/>
        <w:ind w:left="993" w:hanging="273"/>
        <w:jc w:val="both"/>
        <w:rPr>
          <w:rFonts w:ascii="Times New Roman" w:eastAsia="Calibri" w:hAnsi="Times New Roman" w:cs="Times New Roman"/>
          <w:b/>
          <w:bCs/>
          <w:sz w:val="24"/>
          <w:szCs w:val="24"/>
        </w:rPr>
      </w:pPr>
      <w:r w:rsidRPr="00966B09">
        <w:rPr>
          <w:rFonts w:ascii="Times New Roman" w:eastAsia="Calibri" w:hAnsi="Times New Roman" w:cs="Times New Roman"/>
          <w:sz w:val="24"/>
          <w:szCs w:val="24"/>
        </w:rPr>
        <w:t xml:space="preserve">The court </w:t>
      </w:r>
      <w:r w:rsidRPr="00966B09">
        <w:rPr>
          <w:rFonts w:ascii="Times New Roman" w:eastAsia="Calibri" w:hAnsi="Times New Roman" w:cs="Times New Roman"/>
          <w:i/>
          <w:sz w:val="24"/>
          <w:szCs w:val="24"/>
        </w:rPr>
        <w:t xml:space="preserve">a quo </w:t>
      </w:r>
      <w:r w:rsidRPr="00966B09">
        <w:rPr>
          <w:rFonts w:ascii="Times New Roman" w:eastAsia="Calibri" w:hAnsi="Times New Roman" w:cs="Times New Roman"/>
          <w:sz w:val="24"/>
          <w:szCs w:val="24"/>
        </w:rPr>
        <w:t>erred and erroneously applied the doctrine of common purpose since the requirements were not fulfilled</w:t>
      </w:r>
      <w:r w:rsidR="00D40FB0">
        <w:rPr>
          <w:rFonts w:ascii="Times New Roman" w:eastAsia="Calibri" w:hAnsi="Times New Roman" w:cs="Times New Roman"/>
          <w:sz w:val="24"/>
          <w:szCs w:val="24"/>
        </w:rPr>
        <w:t>.</w:t>
      </w:r>
    </w:p>
    <w:p w14:paraId="6B0549A4" w14:textId="2AE6ED52" w:rsidR="00AF276C" w:rsidRPr="00727681" w:rsidRDefault="00941230" w:rsidP="00B56B32">
      <w:pPr>
        <w:pStyle w:val="ListParagraph"/>
        <w:numPr>
          <w:ilvl w:val="0"/>
          <w:numId w:val="3"/>
        </w:numPr>
        <w:spacing w:before="240" w:after="0" w:line="480" w:lineRule="auto"/>
        <w:ind w:left="993" w:hanging="273"/>
        <w:jc w:val="both"/>
        <w:rPr>
          <w:rFonts w:ascii="Times New Roman" w:eastAsia="Calibri" w:hAnsi="Times New Roman" w:cs="Times New Roman"/>
          <w:b/>
          <w:bCs/>
          <w:sz w:val="24"/>
          <w:szCs w:val="24"/>
        </w:rPr>
      </w:pPr>
      <w:r w:rsidRPr="00966B09">
        <w:rPr>
          <w:rFonts w:ascii="Times New Roman" w:eastAsia="Calibri" w:hAnsi="Times New Roman" w:cs="Times New Roman"/>
          <w:sz w:val="24"/>
          <w:szCs w:val="24"/>
        </w:rPr>
        <w:t>The sentence imposed was out of ordinary and too harsh to induce a sense of shock upon delivering sentence and the learned court did not consider that life is only lived once and not in prison</w:t>
      </w:r>
      <w:r w:rsidR="00104232">
        <w:rPr>
          <w:rFonts w:ascii="Times New Roman" w:eastAsia="Calibri" w:hAnsi="Times New Roman" w:cs="Times New Roman"/>
          <w:sz w:val="24"/>
          <w:szCs w:val="24"/>
        </w:rPr>
        <w:t>.”</w:t>
      </w:r>
    </w:p>
    <w:p w14:paraId="12FFF7D6" w14:textId="77777777" w:rsidR="00727681" w:rsidRDefault="00727681" w:rsidP="00727681">
      <w:pPr>
        <w:pStyle w:val="ListParagraph"/>
        <w:spacing w:before="240" w:after="0" w:line="240" w:lineRule="auto"/>
        <w:ind w:left="1080"/>
        <w:jc w:val="both"/>
        <w:rPr>
          <w:rFonts w:ascii="Times New Roman" w:eastAsia="Calibri" w:hAnsi="Times New Roman" w:cs="Times New Roman"/>
          <w:b/>
          <w:bCs/>
          <w:sz w:val="24"/>
          <w:szCs w:val="24"/>
        </w:rPr>
      </w:pPr>
    </w:p>
    <w:p w14:paraId="4F5F76F3" w14:textId="77777777" w:rsidR="007B6542" w:rsidRPr="00966B09" w:rsidRDefault="007B6542" w:rsidP="00727681">
      <w:pPr>
        <w:pStyle w:val="ListParagraph"/>
        <w:spacing w:before="240" w:after="0" w:line="240" w:lineRule="auto"/>
        <w:ind w:left="1080"/>
        <w:jc w:val="both"/>
        <w:rPr>
          <w:rFonts w:ascii="Times New Roman" w:eastAsia="Calibri" w:hAnsi="Times New Roman" w:cs="Times New Roman"/>
          <w:b/>
          <w:bCs/>
          <w:sz w:val="24"/>
          <w:szCs w:val="24"/>
        </w:rPr>
      </w:pPr>
    </w:p>
    <w:p w14:paraId="55155723" w14:textId="19FA120D" w:rsidR="00BF3C4E" w:rsidRPr="007C0854" w:rsidRDefault="00BF3C4E" w:rsidP="00E57D9E">
      <w:pPr>
        <w:spacing w:after="0" w:line="480" w:lineRule="auto"/>
        <w:jc w:val="both"/>
        <w:rPr>
          <w:rFonts w:ascii="Times New Roman" w:eastAsia="Calibri" w:hAnsi="Times New Roman" w:cs="Times New Roman"/>
          <w:b/>
          <w:bCs/>
          <w:sz w:val="24"/>
          <w:szCs w:val="24"/>
          <w:u w:val="single"/>
        </w:rPr>
      </w:pPr>
      <w:r w:rsidRPr="007C0854">
        <w:rPr>
          <w:rFonts w:ascii="Times New Roman" w:eastAsia="Calibri" w:hAnsi="Times New Roman" w:cs="Times New Roman"/>
          <w:b/>
          <w:bCs/>
          <w:sz w:val="24"/>
          <w:szCs w:val="24"/>
          <w:u w:val="single"/>
        </w:rPr>
        <w:lastRenderedPageBreak/>
        <w:t>ISSUES FOR DETERMINATION</w:t>
      </w:r>
    </w:p>
    <w:p w14:paraId="3CCF70F4" w14:textId="2401E57B" w:rsidR="00BF3C4E" w:rsidRPr="00127AA1" w:rsidRDefault="00BF3C4E" w:rsidP="00E57D9E">
      <w:pPr>
        <w:pStyle w:val="ListParagraph"/>
        <w:numPr>
          <w:ilvl w:val="0"/>
          <w:numId w:val="7"/>
        </w:numPr>
        <w:spacing w:after="0" w:line="480" w:lineRule="auto"/>
        <w:ind w:left="360"/>
        <w:jc w:val="both"/>
        <w:rPr>
          <w:rFonts w:ascii="Times New Roman" w:eastAsia="Calibri" w:hAnsi="Times New Roman" w:cs="Times New Roman"/>
          <w:sz w:val="24"/>
          <w:szCs w:val="24"/>
        </w:rPr>
      </w:pPr>
      <w:r w:rsidRPr="00127AA1">
        <w:rPr>
          <w:rFonts w:ascii="Times New Roman" w:eastAsia="Calibri" w:hAnsi="Times New Roman" w:cs="Times New Roman"/>
          <w:sz w:val="24"/>
          <w:szCs w:val="24"/>
        </w:rPr>
        <w:t>All in all, the grounds of appeal raise the following issues for determination before this Court:</w:t>
      </w:r>
    </w:p>
    <w:p w14:paraId="192AA27C" w14:textId="3FFD1201" w:rsidR="00BF3C4E" w:rsidRPr="00966B09" w:rsidRDefault="00BF3C4E" w:rsidP="008F71A0">
      <w:pPr>
        <w:numPr>
          <w:ilvl w:val="0"/>
          <w:numId w:val="2"/>
        </w:numPr>
        <w:spacing w:after="200" w:line="480" w:lineRule="auto"/>
        <w:ind w:left="1080"/>
        <w:contextualSpacing/>
        <w:jc w:val="both"/>
        <w:rPr>
          <w:rFonts w:ascii="Times New Roman" w:eastAsia="Calibri" w:hAnsi="Times New Roman" w:cs="Times New Roman"/>
          <w:iCs/>
          <w:sz w:val="24"/>
          <w:szCs w:val="24"/>
        </w:rPr>
      </w:pPr>
      <w:r w:rsidRPr="00966B09">
        <w:rPr>
          <w:rFonts w:ascii="Times New Roman" w:eastAsia="Calibri" w:hAnsi="Times New Roman" w:cs="Times New Roman"/>
          <w:iCs/>
          <w:sz w:val="24"/>
          <w:szCs w:val="24"/>
        </w:rPr>
        <w:t>Whether or not the court</w:t>
      </w:r>
      <w:r w:rsidR="006E3924" w:rsidRPr="006E3924">
        <w:rPr>
          <w:rFonts w:ascii="Times New Roman" w:eastAsia="Calibri" w:hAnsi="Times New Roman" w:cs="Times New Roman"/>
          <w:i/>
          <w:sz w:val="24"/>
          <w:szCs w:val="24"/>
        </w:rPr>
        <w:t xml:space="preserve"> a quo</w:t>
      </w:r>
      <w:r w:rsidRPr="00966B09">
        <w:rPr>
          <w:rFonts w:ascii="Times New Roman" w:eastAsia="Calibri" w:hAnsi="Times New Roman" w:cs="Times New Roman"/>
          <w:iCs/>
          <w:sz w:val="24"/>
          <w:szCs w:val="24"/>
        </w:rPr>
        <w:t xml:space="preserve"> erred in failing to acknowledge that the appellants were on active service.</w:t>
      </w:r>
    </w:p>
    <w:p w14:paraId="13A81C9B" w14:textId="670A4160" w:rsidR="00BF3C4E" w:rsidRPr="00966B09" w:rsidRDefault="00BF3C4E" w:rsidP="008F71A0">
      <w:pPr>
        <w:numPr>
          <w:ilvl w:val="0"/>
          <w:numId w:val="2"/>
        </w:numPr>
        <w:spacing w:after="0" w:line="480" w:lineRule="auto"/>
        <w:ind w:left="1080"/>
        <w:contextualSpacing/>
        <w:jc w:val="both"/>
        <w:rPr>
          <w:rFonts w:ascii="Times New Roman" w:eastAsia="Calibri" w:hAnsi="Times New Roman" w:cs="Times New Roman"/>
          <w:iCs/>
          <w:sz w:val="24"/>
          <w:szCs w:val="24"/>
        </w:rPr>
      </w:pPr>
      <w:r w:rsidRPr="00966B09">
        <w:rPr>
          <w:rFonts w:ascii="Times New Roman" w:eastAsia="Calibri" w:hAnsi="Times New Roman" w:cs="Times New Roman"/>
          <w:iCs/>
          <w:sz w:val="24"/>
          <w:szCs w:val="24"/>
        </w:rPr>
        <w:t>Whether or not the court</w:t>
      </w:r>
      <w:r w:rsidR="005451BB">
        <w:rPr>
          <w:rFonts w:ascii="Times New Roman" w:eastAsia="Calibri" w:hAnsi="Times New Roman" w:cs="Times New Roman"/>
          <w:iCs/>
          <w:sz w:val="24"/>
          <w:szCs w:val="24"/>
        </w:rPr>
        <w:t xml:space="preserve"> </w:t>
      </w:r>
      <w:r w:rsidR="005451BB" w:rsidRPr="005451BB">
        <w:rPr>
          <w:rFonts w:ascii="Times New Roman" w:eastAsia="Calibri" w:hAnsi="Times New Roman" w:cs="Times New Roman"/>
          <w:i/>
          <w:sz w:val="24"/>
          <w:szCs w:val="24"/>
        </w:rPr>
        <w:t>a quo</w:t>
      </w:r>
      <w:r w:rsidRPr="00966B09">
        <w:rPr>
          <w:rFonts w:ascii="Times New Roman" w:eastAsia="Calibri" w:hAnsi="Times New Roman" w:cs="Times New Roman"/>
          <w:iCs/>
          <w:sz w:val="24"/>
          <w:szCs w:val="24"/>
        </w:rPr>
        <w:t xml:space="preserve"> erred in referring to the orders given as illegal and thereby improperly dismissing the defense argument that the appellants were merely obeying lawful orders.</w:t>
      </w:r>
    </w:p>
    <w:p w14:paraId="335E2A92" w14:textId="6786A62C" w:rsidR="00BF3C4E" w:rsidRPr="00966B09" w:rsidRDefault="00BF3C4E" w:rsidP="008F71A0">
      <w:pPr>
        <w:numPr>
          <w:ilvl w:val="0"/>
          <w:numId w:val="2"/>
        </w:numPr>
        <w:spacing w:after="0" w:line="480" w:lineRule="auto"/>
        <w:ind w:left="1080"/>
        <w:contextualSpacing/>
        <w:jc w:val="both"/>
        <w:rPr>
          <w:rFonts w:ascii="Times New Roman" w:eastAsia="Calibri" w:hAnsi="Times New Roman" w:cs="Times New Roman"/>
          <w:iCs/>
          <w:sz w:val="24"/>
          <w:szCs w:val="24"/>
        </w:rPr>
      </w:pPr>
      <w:r w:rsidRPr="00966B09">
        <w:rPr>
          <w:rFonts w:ascii="Times New Roman" w:eastAsia="Calibri" w:hAnsi="Times New Roman" w:cs="Times New Roman"/>
          <w:iCs/>
          <w:sz w:val="24"/>
          <w:szCs w:val="24"/>
        </w:rPr>
        <w:t>Whether or not the court</w:t>
      </w:r>
      <w:r w:rsidR="005451BB">
        <w:rPr>
          <w:rFonts w:ascii="Times New Roman" w:eastAsia="Calibri" w:hAnsi="Times New Roman" w:cs="Times New Roman"/>
          <w:iCs/>
          <w:sz w:val="24"/>
          <w:szCs w:val="24"/>
        </w:rPr>
        <w:t xml:space="preserve"> </w:t>
      </w:r>
      <w:r w:rsidR="005451BB" w:rsidRPr="005451BB">
        <w:rPr>
          <w:rFonts w:ascii="Times New Roman" w:eastAsia="Calibri" w:hAnsi="Times New Roman" w:cs="Times New Roman"/>
          <w:i/>
          <w:sz w:val="24"/>
          <w:szCs w:val="24"/>
        </w:rPr>
        <w:t>a quo</w:t>
      </w:r>
      <w:r w:rsidRPr="00966B09">
        <w:rPr>
          <w:rFonts w:ascii="Times New Roman" w:eastAsia="Calibri" w:hAnsi="Times New Roman" w:cs="Times New Roman"/>
          <w:iCs/>
          <w:sz w:val="24"/>
          <w:szCs w:val="24"/>
        </w:rPr>
        <w:t xml:space="preserve"> erred in its assessments by failing to recognize the presence and roles of different types of officers during the operation.</w:t>
      </w:r>
    </w:p>
    <w:p w14:paraId="3E93E8B9" w14:textId="5882DEF7" w:rsidR="00BF3C4E" w:rsidRPr="00966B09" w:rsidRDefault="00BF3C4E" w:rsidP="008F71A0">
      <w:pPr>
        <w:numPr>
          <w:ilvl w:val="0"/>
          <w:numId w:val="2"/>
        </w:numPr>
        <w:spacing w:after="0" w:line="480" w:lineRule="auto"/>
        <w:ind w:left="1080"/>
        <w:contextualSpacing/>
        <w:jc w:val="both"/>
        <w:rPr>
          <w:rFonts w:ascii="Times New Roman" w:eastAsia="Calibri" w:hAnsi="Times New Roman" w:cs="Times New Roman"/>
          <w:iCs/>
          <w:sz w:val="24"/>
          <w:szCs w:val="24"/>
        </w:rPr>
      </w:pPr>
      <w:r w:rsidRPr="00966B09">
        <w:rPr>
          <w:rFonts w:ascii="Times New Roman" w:eastAsia="Calibri" w:hAnsi="Times New Roman" w:cs="Times New Roman"/>
          <w:iCs/>
          <w:sz w:val="24"/>
          <w:szCs w:val="24"/>
        </w:rPr>
        <w:t>Whether or not the court</w:t>
      </w:r>
      <w:r w:rsidR="005451BB">
        <w:rPr>
          <w:rFonts w:ascii="Times New Roman" w:eastAsia="Calibri" w:hAnsi="Times New Roman" w:cs="Times New Roman"/>
          <w:iCs/>
          <w:sz w:val="24"/>
          <w:szCs w:val="24"/>
        </w:rPr>
        <w:t xml:space="preserve"> </w:t>
      </w:r>
      <w:r w:rsidR="005451BB" w:rsidRPr="005451BB">
        <w:rPr>
          <w:rFonts w:ascii="Times New Roman" w:eastAsia="Calibri" w:hAnsi="Times New Roman" w:cs="Times New Roman"/>
          <w:i/>
          <w:sz w:val="24"/>
          <w:szCs w:val="24"/>
        </w:rPr>
        <w:t>a quo</w:t>
      </w:r>
      <w:r w:rsidRPr="00966B09">
        <w:rPr>
          <w:rFonts w:ascii="Times New Roman" w:eastAsia="Calibri" w:hAnsi="Times New Roman" w:cs="Times New Roman"/>
          <w:iCs/>
          <w:sz w:val="24"/>
          <w:szCs w:val="24"/>
        </w:rPr>
        <w:t xml:space="preserve"> erred in relying on the doctrine of common purpose to convict the appellants.</w:t>
      </w:r>
    </w:p>
    <w:p w14:paraId="150EBF0A" w14:textId="2AD3C806" w:rsidR="00BF3C4E" w:rsidRPr="00B56B32" w:rsidRDefault="00BF3C4E" w:rsidP="008F71A0">
      <w:pPr>
        <w:pStyle w:val="ListParagraph"/>
        <w:numPr>
          <w:ilvl w:val="0"/>
          <w:numId w:val="2"/>
        </w:numPr>
        <w:tabs>
          <w:tab w:val="left" w:pos="1080"/>
        </w:tabs>
        <w:spacing w:after="0" w:line="480" w:lineRule="auto"/>
        <w:ind w:firstLine="0"/>
        <w:jc w:val="both"/>
        <w:rPr>
          <w:rFonts w:ascii="Times New Roman" w:eastAsia="Calibri" w:hAnsi="Times New Roman" w:cs="Times New Roman"/>
          <w:sz w:val="24"/>
          <w:szCs w:val="24"/>
        </w:rPr>
      </w:pPr>
      <w:r w:rsidRPr="008F71A0">
        <w:rPr>
          <w:rFonts w:ascii="Times New Roman" w:eastAsia="Calibri" w:hAnsi="Times New Roman" w:cs="Times New Roman"/>
          <w:iCs/>
          <w:sz w:val="24"/>
          <w:szCs w:val="24"/>
        </w:rPr>
        <w:t xml:space="preserve">Whether or not the court </w:t>
      </w:r>
      <w:r w:rsidRPr="008F71A0">
        <w:rPr>
          <w:rFonts w:ascii="Times New Roman" w:eastAsia="Calibri" w:hAnsi="Times New Roman" w:cs="Times New Roman"/>
          <w:i/>
          <w:sz w:val="24"/>
          <w:szCs w:val="24"/>
        </w:rPr>
        <w:t>a quo</w:t>
      </w:r>
      <w:r w:rsidRPr="008F71A0">
        <w:rPr>
          <w:rFonts w:ascii="Times New Roman" w:eastAsia="Calibri" w:hAnsi="Times New Roman" w:cs="Times New Roman"/>
          <w:iCs/>
          <w:sz w:val="24"/>
          <w:szCs w:val="24"/>
        </w:rPr>
        <w:t xml:space="preserve"> properly sentenced the appellants.</w:t>
      </w:r>
    </w:p>
    <w:p w14:paraId="5DD290E9" w14:textId="77777777" w:rsidR="00B56B32" w:rsidRPr="008F71A0" w:rsidRDefault="00B56B32" w:rsidP="00B56B32">
      <w:pPr>
        <w:pStyle w:val="ListParagraph"/>
        <w:tabs>
          <w:tab w:val="left" w:pos="1080"/>
        </w:tabs>
        <w:spacing w:after="0" w:line="240" w:lineRule="auto"/>
        <w:jc w:val="both"/>
        <w:rPr>
          <w:rFonts w:ascii="Times New Roman" w:eastAsia="Calibri" w:hAnsi="Times New Roman" w:cs="Times New Roman"/>
          <w:sz w:val="24"/>
          <w:szCs w:val="24"/>
        </w:rPr>
      </w:pPr>
    </w:p>
    <w:p w14:paraId="1A3139EE" w14:textId="1A3049C5" w:rsidR="00797C9C" w:rsidRPr="007C0854" w:rsidRDefault="005658EA" w:rsidP="00727681">
      <w:pPr>
        <w:spacing w:before="240" w:after="0" w:line="480" w:lineRule="auto"/>
        <w:jc w:val="both"/>
        <w:rPr>
          <w:rFonts w:ascii="Times New Roman" w:eastAsia="Calibri" w:hAnsi="Times New Roman" w:cs="Times New Roman"/>
          <w:b/>
          <w:sz w:val="24"/>
          <w:szCs w:val="24"/>
          <w:u w:val="single"/>
          <w:lang w:val="en-GB"/>
        </w:rPr>
      </w:pPr>
      <w:r w:rsidRPr="007C0854">
        <w:rPr>
          <w:rFonts w:ascii="Times New Roman" w:eastAsia="Calibri" w:hAnsi="Times New Roman" w:cs="Times New Roman"/>
          <w:b/>
          <w:sz w:val="24"/>
          <w:szCs w:val="24"/>
          <w:u w:val="single"/>
          <w:lang w:val="en-GB"/>
        </w:rPr>
        <w:t xml:space="preserve">THE </w:t>
      </w:r>
      <w:r w:rsidR="00797C9C" w:rsidRPr="007C0854">
        <w:rPr>
          <w:rFonts w:ascii="Times New Roman" w:eastAsia="Calibri" w:hAnsi="Times New Roman" w:cs="Times New Roman"/>
          <w:b/>
          <w:sz w:val="24"/>
          <w:szCs w:val="24"/>
          <w:u w:val="single"/>
          <w:lang w:val="en-GB"/>
        </w:rPr>
        <w:t>APPELLANT</w:t>
      </w:r>
      <w:r w:rsidR="0009663F" w:rsidRPr="007C0854">
        <w:rPr>
          <w:rFonts w:ascii="Times New Roman" w:eastAsia="Calibri" w:hAnsi="Times New Roman" w:cs="Times New Roman"/>
          <w:b/>
          <w:sz w:val="24"/>
          <w:szCs w:val="24"/>
          <w:u w:val="single"/>
          <w:lang w:val="en-GB"/>
        </w:rPr>
        <w:t>S</w:t>
      </w:r>
      <w:r w:rsidR="00150450" w:rsidRPr="007C0854">
        <w:rPr>
          <w:rFonts w:ascii="Times New Roman" w:eastAsia="Calibri" w:hAnsi="Times New Roman" w:cs="Times New Roman"/>
          <w:b/>
          <w:sz w:val="24"/>
          <w:szCs w:val="24"/>
          <w:u w:val="single"/>
          <w:lang w:val="en-GB"/>
        </w:rPr>
        <w:t>’</w:t>
      </w:r>
      <w:r w:rsidR="00797C9C" w:rsidRPr="007C0854">
        <w:rPr>
          <w:rFonts w:ascii="Times New Roman" w:eastAsia="Calibri" w:hAnsi="Times New Roman" w:cs="Times New Roman"/>
          <w:b/>
          <w:sz w:val="24"/>
          <w:szCs w:val="24"/>
          <w:u w:val="single"/>
          <w:lang w:val="en-GB"/>
        </w:rPr>
        <w:t xml:space="preserve"> SUBMISSIONS</w:t>
      </w:r>
      <w:r w:rsidRPr="007C0854">
        <w:rPr>
          <w:rFonts w:ascii="Times New Roman" w:eastAsia="Calibri" w:hAnsi="Times New Roman" w:cs="Times New Roman"/>
          <w:b/>
          <w:sz w:val="24"/>
          <w:szCs w:val="24"/>
          <w:u w:val="single"/>
          <w:lang w:val="en-GB"/>
        </w:rPr>
        <w:t xml:space="preserve"> ON APPEAL</w:t>
      </w:r>
    </w:p>
    <w:p w14:paraId="7401AB55" w14:textId="201E52BC" w:rsidR="00150450" w:rsidRDefault="00BF3C4E" w:rsidP="00727681">
      <w:pPr>
        <w:pStyle w:val="ListParagraph"/>
        <w:numPr>
          <w:ilvl w:val="0"/>
          <w:numId w:val="7"/>
        </w:numPr>
        <w:spacing w:after="0" w:line="480" w:lineRule="auto"/>
        <w:ind w:left="360" w:hanging="45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The first appellant</w:t>
      </w:r>
      <w:r w:rsidR="00150450" w:rsidRPr="00127AA1">
        <w:rPr>
          <w:rFonts w:ascii="Times New Roman" w:eastAsia="Calibri" w:hAnsi="Times New Roman" w:cs="Times New Roman"/>
          <w:sz w:val="24"/>
          <w:szCs w:val="24"/>
          <w:lang w:val="en-ZW"/>
        </w:rPr>
        <w:t xml:space="preserve"> submitted that the court </w:t>
      </w:r>
      <w:r w:rsidR="00150450" w:rsidRPr="00127AA1">
        <w:rPr>
          <w:rFonts w:ascii="Times New Roman" w:eastAsia="Calibri" w:hAnsi="Times New Roman" w:cs="Times New Roman"/>
          <w:i/>
          <w:sz w:val="24"/>
          <w:szCs w:val="24"/>
          <w:lang w:val="en-ZW"/>
        </w:rPr>
        <w:t>a quo</w:t>
      </w:r>
      <w:r w:rsidR="00150450" w:rsidRPr="00127AA1">
        <w:rPr>
          <w:rFonts w:ascii="Times New Roman" w:eastAsia="Calibri" w:hAnsi="Times New Roman" w:cs="Times New Roman"/>
          <w:sz w:val="24"/>
          <w:szCs w:val="24"/>
          <w:lang w:val="en-ZW"/>
        </w:rPr>
        <w:t xml:space="preserve"> wrongly convicted him as he was on standby carrying out his lawful duties. </w:t>
      </w:r>
      <w:r w:rsidR="004706A2" w:rsidRPr="00127AA1">
        <w:rPr>
          <w:rFonts w:ascii="Times New Roman" w:eastAsia="Calibri" w:hAnsi="Times New Roman" w:cs="Times New Roman"/>
          <w:sz w:val="24"/>
          <w:szCs w:val="24"/>
          <w:lang w:val="en-ZW"/>
        </w:rPr>
        <w:t xml:space="preserve"> </w:t>
      </w:r>
      <w:r w:rsidR="00150450" w:rsidRPr="00127AA1">
        <w:rPr>
          <w:rFonts w:ascii="Times New Roman" w:eastAsia="Calibri" w:hAnsi="Times New Roman" w:cs="Times New Roman"/>
          <w:sz w:val="24"/>
          <w:szCs w:val="24"/>
          <w:lang w:val="en-ZW"/>
        </w:rPr>
        <w:t xml:space="preserve">He further contended that </w:t>
      </w:r>
      <w:r w:rsidRPr="00127AA1">
        <w:rPr>
          <w:rFonts w:ascii="Times New Roman" w:eastAsia="Calibri" w:hAnsi="Times New Roman" w:cs="Times New Roman"/>
          <w:sz w:val="24"/>
          <w:szCs w:val="24"/>
          <w:lang w:val="en-ZW"/>
        </w:rPr>
        <w:t>he together with all the appellants</w:t>
      </w:r>
      <w:r w:rsidR="00150450" w:rsidRPr="00127AA1">
        <w:rPr>
          <w:rFonts w:ascii="Times New Roman" w:eastAsia="Calibri" w:hAnsi="Times New Roman" w:cs="Times New Roman"/>
          <w:sz w:val="24"/>
          <w:szCs w:val="24"/>
          <w:lang w:val="en-ZW"/>
        </w:rPr>
        <w:t xml:space="preserve"> used designated vehicles, as</w:t>
      </w:r>
      <w:r w:rsidR="00DD12E3" w:rsidRPr="00127AA1">
        <w:rPr>
          <w:rFonts w:ascii="Times New Roman" w:eastAsia="Calibri" w:hAnsi="Times New Roman" w:cs="Times New Roman"/>
          <w:sz w:val="24"/>
          <w:szCs w:val="24"/>
          <w:lang w:val="en-ZW"/>
        </w:rPr>
        <w:t xml:space="preserve">signed drivers, guns, and fuel.  </w:t>
      </w:r>
      <w:r w:rsidRPr="00127AA1">
        <w:rPr>
          <w:rFonts w:ascii="Times New Roman" w:eastAsia="Calibri" w:hAnsi="Times New Roman" w:cs="Times New Roman"/>
          <w:sz w:val="24"/>
          <w:szCs w:val="24"/>
          <w:lang w:val="en-ZW"/>
        </w:rPr>
        <w:t>He</w:t>
      </w:r>
      <w:r w:rsidR="00150450" w:rsidRPr="00127AA1">
        <w:rPr>
          <w:rFonts w:ascii="Times New Roman" w:eastAsia="Calibri" w:hAnsi="Times New Roman" w:cs="Times New Roman"/>
          <w:sz w:val="24"/>
          <w:szCs w:val="24"/>
          <w:lang w:val="en-ZW"/>
        </w:rPr>
        <w:t xml:space="preserve"> maintained that it was recorded in the register</w:t>
      </w:r>
      <w:r w:rsidR="00810BEE" w:rsidRPr="00127AA1">
        <w:rPr>
          <w:rFonts w:ascii="Times New Roman" w:eastAsia="Calibri" w:hAnsi="Times New Roman" w:cs="Times New Roman"/>
          <w:sz w:val="24"/>
          <w:szCs w:val="24"/>
          <w:lang w:val="en-ZW"/>
        </w:rPr>
        <w:t xml:space="preserve"> at work</w:t>
      </w:r>
      <w:r w:rsidR="00150450" w:rsidRPr="00127AA1">
        <w:rPr>
          <w:rFonts w:ascii="Times New Roman" w:eastAsia="Calibri" w:hAnsi="Times New Roman" w:cs="Times New Roman"/>
          <w:sz w:val="24"/>
          <w:szCs w:val="24"/>
          <w:lang w:val="en-ZW"/>
        </w:rPr>
        <w:t xml:space="preserve"> that they were on duty and that he was complying with lawful orders. </w:t>
      </w:r>
      <w:r w:rsidR="00DD12E3" w:rsidRPr="00127AA1">
        <w:rPr>
          <w:rFonts w:ascii="Times New Roman" w:eastAsia="Calibri" w:hAnsi="Times New Roman" w:cs="Times New Roman"/>
          <w:sz w:val="24"/>
          <w:szCs w:val="24"/>
          <w:lang w:val="en-ZW"/>
        </w:rPr>
        <w:t xml:space="preserve"> </w:t>
      </w:r>
      <w:r w:rsidR="00150450" w:rsidRPr="00127AA1">
        <w:rPr>
          <w:rFonts w:ascii="Times New Roman" w:eastAsia="Calibri" w:hAnsi="Times New Roman" w:cs="Times New Roman"/>
          <w:sz w:val="24"/>
          <w:szCs w:val="24"/>
          <w:lang w:val="en-ZW"/>
        </w:rPr>
        <w:t xml:space="preserve">He also </w:t>
      </w:r>
      <w:r w:rsidR="0076563D" w:rsidRPr="00127AA1">
        <w:rPr>
          <w:rFonts w:ascii="Times New Roman" w:eastAsia="Calibri" w:hAnsi="Times New Roman" w:cs="Times New Roman"/>
          <w:sz w:val="24"/>
          <w:szCs w:val="24"/>
          <w:lang w:val="en-ZW"/>
        </w:rPr>
        <w:t>submitt</w:t>
      </w:r>
      <w:r w:rsidR="00150450" w:rsidRPr="00127AA1">
        <w:rPr>
          <w:rFonts w:ascii="Times New Roman" w:eastAsia="Calibri" w:hAnsi="Times New Roman" w:cs="Times New Roman"/>
          <w:sz w:val="24"/>
          <w:szCs w:val="24"/>
          <w:lang w:val="en-ZW"/>
        </w:rPr>
        <w:t>ed that they received instructions from</w:t>
      </w:r>
      <w:r w:rsidR="00C707A4" w:rsidRPr="00127AA1">
        <w:rPr>
          <w:rFonts w:ascii="Times New Roman" w:eastAsia="Calibri" w:hAnsi="Times New Roman" w:cs="Times New Roman"/>
          <w:sz w:val="24"/>
          <w:szCs w:val="24"/>
          <w:lang w:val="en-ZW"/>
        </w:rPr>
        <w:t xml:space="preserve"> Fortune Murondatsimba </w:t>
      </w:r>
      <w:r w:rsidR="00150450" w:rsidRPr="00127AA1">
        <w:rPr>
          <w:rFonts w:ascii="Times New Roman" w:eastAsia="Calibri" w:hAnsi="Times New Roman" w:cs="Times New Roman"/>
          <w:sz w:val="24"/>
          <w:szCs w:val="24"/>
          <w:lang w:val="en-ZW"/>
        </w:rPr>
        <w:t xml:space="preserve">to raid </w:t>
      </w:r>
      <w:r w:rsidR="00505239" w:rsidRPr="00127AA1">
        <w:rPr>
          <w:rFonts w:ascii="Times New Roman" w:eastAsia="Calibri" w:hAnsi="Times New Roman" w:cs="Times New Roman"/>
          <w:sz w:val="24"/>
          <w:szCs w:val="24"/>
          <w:lang w:val="en-ZW"/>
        </w:rPr>
        <w:t>the h</w:t>
      </w:r>
      <w:r w:rsidR="00150450" w:rsidRPr="00127AA1">
        <w:rPr>
          <w:rFonts w:ascii="Times New Roman" w:eastAsia="Calibri" w:hAnsi="Times New Roman" w:cs="Times New Roman"/>
          <w:sz w:val="24"/>
          <w:szCs w:val="24"/>
          <w:lang w:val="en-ZW"/>
        </w:rPr>
        <w:t>ospital.</w:t>
      </w:r>
    </w:p>
    <w:p w14:paraId="6044BE3B" w14:textId="77777777" w:rsidR="00ED6B43" w:rsidRDefault="00ED6B43" w:rsidP="00ED6B43">
      <w:pPr>
        <w:pStyle w:val="ListParagraph"/>
        <w:spacing w:after="0" w:line="240" w:lineRule="auto"/>
        <w:ind w:left="360"/>
        <w:jc w:val="both"/>
        <w:rPr>
          <w:rFonts w:ascii="Times New Roman" w:eastAsia="Calibri" w:hAnsi="Times New Roman" w:cs="Times New Roman"/>
          <w:sz w:val="24"/>
          <w:szCs w:val="24"/>
          <w:lang w:val="en-ZW"/>
        </w:rPr>
      </w:pPr>
    </w:p>
    <w:p w14:paraId="7F16D64F" w14:textId="172504CA" w:rsidR="00150450" w:rsidRDefault="00150450" w:rsidP="00ED6B43">
      <w:pPr>
        <w:pStyle w:val="ListParagraph"/>
        <w:numPr>
          <w:ilvl w:val="0"/>
          <w:numId w:val="7"/>
        </w:numPr>
        <w:spacing w:after="200"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 xml:space="preserve">The second appellant contended that he was wrongly convicted because he was on active duty and simply obeyed instructions from Fortune Murondatsimba.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 second appellant s</w:t>
      </w:r>
      <w:r w:rsidR="00505239" w:rsidRPr="00127AA1">
        <w:rPr>
          <w:rFonts w:ascii="Times New Roman" w:eastAsia="Calibri" w:hAnsi="Times New Roman" w:cs="Times New Roman"/>
          <w:sz w:val="24"/>
          <w:szCs w:val="24"/>
          <w:lang w:val="en-ZW"/>
        </w:rPr>
        <w:t>ubmit</w:t>
      </w:r>
      <w:r w:rsidRPr="00127AA1">
        <w:rPr>
          <w:rFonts w:ascii="Times New Roman" w:eastAsia="Calibri" w:hAnsi="Times New Roman" w:cs="Times New Roman"/>
          <w:sz w:val="24"/>
          <w:szCs w:val="24"/>
          <w:lang w:val="en-ZW"/>
        </w:rPr>
        <w:t xml:space="preserve">ted that the instruction was to raid </w:t>
      </w:r>
      <w:r w:rsidR="00505239" w:rsidRPr="00127AA1">
        <w:rPr>
          <w:rFonts w:ascii="Times New Roman" w:eastAsia="Calibri" w:hAnsi="Times New Roman" w:cs="Times New Roman"/>
          <w:sz w:val="24"/>
          <w:szCs w:val="24"/>
          <w:lang w:val="en-ZW"/>
        </w:rPr>
        <w:t>the h</w:t>
      </w:r>
      <w:r w:rsidRPr="00127AA1">
        <w:rPr>
          <w:rFonts w:ascii="Times New Roman" w:eastAsia="Calibri" w:hAnsi="Times New Roman" w:cs="Times New Roman"/>
          <w:sz w:val="24"/>
          <w:szCs w:val="24"/>
          <w:lang w:val="en-ZW"/>
        </w:rPr>
        <w:t xml:space="preserve">ospital and seize items in the safe.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He further submitted </w:t>
      </w:r>
      <w:r w:rsidRPr="00127AA1">
        <w:rPr>
          <w:rFonts w:ascii="Times New Roman" w:eastAsia="Calibri" w:hAnsi="Times New Roman" w:cs="Times New Roman"/>
          <w:sz w:val="24"/>
          <w:szCs w:val="24"/>
          <w:lang w:val="en-ZW"/>
        </w:rPr>
        <w:lastRenderedPageBreak/>
        <w:t xml:space="preserve">that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should have noted that the register</w:t>
      </w:r>
      <w:r w:rsidR="00810BEE" w:rsidRPr="00127AA1">
        <w:rPr>
          <w:rFonts w:ascii="Times New Roman" w:eastAsia="Calibri" w:hAnsi="Times New Roman" w:cs="Times New Roman"/>
          <w:sz w:val="24"/>
          <w:szCs w:val="24"/>
          <w:lang w:val="en-ZW"/>
        </w:rPr>
        <w:t xml:space="preserve"> at work</w:t>
      </w:r>
      <w:r w:rsidRPr="00127AA1">
        <w:rPr>
          <w:rFonts w:ascii="Times New Roman" w:eastAsia="Calibri" w:hAnsi="Times New Roman" w:cs="Times New Roman"/>
          <w:sz w:val="24"/>
          <w:szCs w:val="24"/>
          <w:lang w:val="en-ZW"/>
        </w:rPr>
        <w:t xml:space="preserve"> recorded that he was out on standby, which substantiated his claims.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Additionally, he contended that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should have considered that they used weapons signed for, fuel allotted to them by fuel attendants, and vehicles with assigned drivers for the operation. </w:t>
      </w:r>
    </w:p>
    <w:p w14:paraId="1579841A" w14:textId="77777777" w:rsidR="00635FB3" w:rsidRPr="00635FB3" w:rsidRDefault="00635FB3" w:rsidP="00635FB3">
      <w:pPr>
        <w:pStyle w:val="ListParagraph"/>
        <w:rPr>
          <w:rFonts w:ascii="Times New Roman" w:eastAsia="Calibri" w:hAnsi="Times New Roman" w:cs="Times New Roman"/>
          <w:sz w:val="24"/>
          <w:szCs w:val="24"/>
          <w:lang w:val="en-ZW"/>
        </w:rPr>
      </w:pPr>
    </w:p>
    <w:p w14:paraId="70C5C098" w14:textId="3F1997D8" w:rsidR="00150450" w:rsidRDefault="00150450" w:rsidP="00635FB3">
      <w:pPr>
        <w:pStyle w:val="ListParagraph"/>
        <w:numPr>
          <w:ilvl w:val="0"/>
          <w:numId w:val="7"/>
        </w:numPr>
        <w:spacing w:after="200"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 xml:space="preserve">The third appellant submitted that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should have considered that they were on standby and did not commit any illegal act because they were carrying out orders from</w:t>
      </w:r>
      <w:r w:rsidR="000C01D2" w:rsidRPr="00127AA1">
        <w:rPr>
          <w:rFonts w:ascii="Times New Roman" w:eastAsia="Calibri" w:hAnsi="Times New Roman" w:cs="Times New Roman"/>
          <w:sz w:val="24"/>
          <w:szCs w:val="24"/>
          <w:lang w:val="en-ZW"/>
        </w:rPr>
        <w:t xml:space="preserve"> the</w:t>
      </w:r>
      <w:r w:rsidRPr="00127AA1">
        <w:rPr>
          <w:rFonts w:ascii="Times New Roman" w:eastAsia="Calibri" w:hAnsi="Times New Roman" w:cs="Times New Roman"/>
          <w:sz w:val="24"/>
          <w:szCs w:val="24"/>
          <w:lang w:val="en-ZW"/>
        </w:rPr>
        <w:t xml:space="preserve"> SAS.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The third appellant further claimed that they received orders regarding a</w:t>
      </w:r>
      <w:r w:rsidR="00251AE6" w:rsidRPr="00127AA1">
        <w:rPr>
          <w:rFonts w:ascii="Times New Roman" w:eastAsia="Calibri" w:hAnsi="Times New Roman" w:cs="Times New Roman"/>
          <w:sz w:val="24"/>
          <w:szCs w:val="24"/>
          <w:lang w:val="en-ZW"/>
        </w:rPr>
        <w:t xml:space="preserve"> suspicious</w:t>
      </w:r>
      <w:r w:rsidRPr="00127AA1">
        <w:rPr>
          <w:rFonts w:ascii="Times New Roman" w:eastAsia="Calibri" w:hAnsi="Times New Roman" w:cs="Times New Roman"/>
          <w:sz w:val="24"/>
          <w:szCs w:val="24"/>
          <w:lang w:val="en-ZW"/>
        </w:rPr>
        <w:t xml:space="preserve"> white individual sponsoring </w:t>
      </w:r>
      <w:r w:rsidR="00BF3C4E" w:rsidRPr="00127AA1">
        <w:rPr>
          <w:rFonts w:ascii="Times New Roman" w:eastAsia="Calibri" w:hAnsi="Times New Roman" w:cs="Times New Roman"/>
          <w:sz w:val="24"/>
          <w:szCs w:val="24"/>
          <w:lang w:val="en-ZW"/>
        </w:rPr>
        <w:t>political organizations</w:t>
      </w:r>
      <w:r w:rsidRPr="00127AA1">
        <w:rPr>
          <w:rFonts w:ascii="Times New Roman" w:eastAsia="Calibri" w:hAnsi="Times New Roman" w:cs="Times New Roman"/>
          <w:sz w:val="24"/>
          <w:szCs w:val="24"/>
          <w:lang w:val="en-ZW"/>
        </w:rPr>
        <w:t xml:space="preserve">.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He also </w:t>
      </w:r>
      <w:r w:rsidR="00BF3C4E" w:rsidRPr="00127AA1">
        <w:rPr>
          <w:rFonts w:ascii="Times New Roman" w:eastAsia="Calibri" w:hAnsi="Times New Roman" w:cs="Times New Roman"/>
          <w:sz w:val="24"/>
          <w:szCs w:val="24"/>
          <w:lang w:val="en-ZW"/>
        </w:rPr>
        <w:t>submitted</w:t>
      </w:r>
      <w:r w:rsidRPr="00127AA1">
        <w:rPr>
          <w:rFonts w:ascii="Times New Roman" w:eastAsia="Calibri" w:hAnsi="Times New Roman" w:cs="Times New Roman"/>
          <w:sz w:val="24"/>
          <w:szCs w:val="24"/>
          <w:lang w:val="en-ZW"/>
        </w:rPr>
        <w:t xml:space="preserve"> that they could not verify the lawfulness of their orders as their firearms were </w:t>
      </w:r>
      <w:r w:rsidR="00251AE6" w:rsidRPr="00127AA1">
        <w:rPr>
          <w:rFonts w:ascii="Times New Roman" w:eastAsia="Calibri" w:hAnsi="Times New Roman" w:cs="Times New Roman"/>
          <w:sz w:val="24"/>
          <w:szCs w:val="24"/>
          <w:lang w:val="en-ZW"/>
        </w:rPr>
        <w:t>issued lawfully</w:t>
      </w:r>
      <w:r w:rsidRPr="00127AA1">
        <w:rPr>
          <w:rFonts w:ascii="Times New Roman" w:eastAsia="Calibri" w:hAnsi="Times New Roman" w:cs="Times New Roman"/>
          <w:sz w:val="24"/>
          <w:szCs w:val="24"/>
          <w:lang w:val="en-ZW"/>
        </w:rPr>
        <w:t>, indicating they were performing their</w:t>
      </w:r>
      <w:r w:rsidR="00692A02">
        <w:rPr>
          <w:rFonts w:ascii="Times New Roman" w:eastAsia="Calibri" w:hAnsi="Times New Roman" w:cs="Times New Roman"/>
          <w:sz w:val="24"/>
          <w:szCs w:val="24"/>
          <w:lang w:val="en-ZW"/>
        </w:rPr>
        <w:t xml:space="preserve"> lawful</w:t>
      </w:r>
      <w:r w:rsidRPr="00127AA1">
        <w:rPr>
          <w:rFonts w:ascii="Times New Roman" w:eastAsia="Calibri" w:hAnsi="Times New Roman" w:cs="Times New Roman"/>
          <w:sz w:val="24"/>
          <w:szCs w:val="24"/>
          <w:lang w:val="en-ZW"/>
        </w:rPr>
        <w:t xml:space="preserve"> du</w:t>
      </w:r>
      <w:r w:rsidR="00692A02">
        <w:rPr>
          <w:rFonts w:ascii="Times New Roman" w:eastAsia="Calibri" w:hAnsi="Times New Roman" w:cs="Times New Roman"/>
          <w:sz w:val="24"/>
          <w:szCs w:val="24"/>
          <w:lang w:val="en-ZW"/>
        </w:rPr>
        <w:t>ties</w:t>
      </w:r>
      <w:r w:rsidRPr="00127AA1">
        <w:rPr>
          <w:rFonts w:ascii="Times New Roman" w:eastAsia="Calibri" w:hAnsi="Times New Roman" w:cs="Times New Roman"/>
          <w:sz w:val="24"/>
          <w:szCs w:val="24"/>
          <w:lang w:val="en-ZW"/>
        </w:rPr>
        <w:t xml:space="preserve">.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 xml:space="preserve">He submitted that an eight-year sentence was appropriate; a reduction in rank or detention for 180 days was severe punishment on its own. </w:t>
      </w:r>
    </w:p>
    <w:p w14:paraId="3C51937C" w14:textId="77777777" w:rsidR="00635FB3" w:rsidRPr="00635FB3" w:rsidRDefault="00635FB3" w:rsidP="00635FB3">
      <w:pPr>
        <w:pStyle w:val="ListParagraph"/>
        <w:rPr>
          <w:rFonts w:ascii="Times New Roman" w:eastAsia="Calibri" w:hAnsi="Times New Roman" w:cs="Times New Roman"/>
          <w:sz w:val="24"/>
          <w:szCs w:val="24"/>
          <w:lang w:val="en-ZW"/>
        </w:rPr>
      </w:pPr>
    </w:p>
    <w:p w14:paraId="6D7A840C" w14:textId="4C1CC509" w:rsidR="00150450" w:rsidRDefault="00150450" w:rsidP="00635FB3">
      <w:pPr>
        <w:pStyle w:val="ListParagraph"/>
        <w:numPr>
          <w:ilvl w:val="0"/>
          <w:numId w:val="7"/>
        </w:numPr>
        <w:spacing w:after="200" w:line="480" w:lineRule="auto"/>
        <w:ind w:left="360"/>
        <w:jc w:val="both"/>
        <w:rPr>
          <w:rFonts w:ascii="Times New Roman" w:eastAsia="Calibri" w:hAnsi="Times New Roman" w:cs="Times New Roman"/>
          <w:sz w:val="24"/>
          <w:szCs w:val="24"/>
          <w:lang w:val="en-ZW"/>
        </w:rPr>
      </w:pPr>
      <w:r w:rsidRPr="00127AA1">
        <w:rPr>
          <w:rFonts w:ascii="Times New Roman" w:eastAsia="Calibri" w:hAnsi="Times New Roman" w:cs="Times New Roman"/>
          <w:sz w:val="24"/>
          <w:szCs w:val="24"/>
          <w:lang w:val="en-ZW"/>
        </w:rPr>
        <w:t xml:space="preserve">The fourth appellant also submitted that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erred by not considering their recorded duty status and that they had no option but to comply with orders from their senior officers. </w:t>
      </w:r>
      <w:r w:rsidR="00666ACC" w:rsidRPr="00127AA1">
        <w:rPr>
          <w:rFonts w:ascii="Times New Roman" w:eastAsia="Calibri" w:hAnsi="Times New Roman" w:cs="Times New Roman"/>
          <w:sz w:val="24"/>
          <w:szCs w:val="24"/>
          <w:lang w:val="en-ZW"/>
        </w:rPr>
        <w:t xml:space="preserve"> </w:t>
      </w:r>
      <w:r w:rsidRPr="00127AA1">
        <w:rPr>
          <w:rFonts w:ascii="Times New Roman" w:eastAsia="Calibri" w:hAnsi="Times New Roman" w:cs="Times New Roman"/>
          <w:sz w:val="24"/>
          <w:szCs w:val="24"/>
          <w:lang w:val="en-ZW"/>
        </w:rPr>
        <w:t>He further submitted</w:t>
      </w:r>
      <w:r w:rsidR="00E449FA">
        <w:rPr>
          <w:rFonts w:ascii="Times New Roman" w:eastAsia="Calibri" w:hAnsi="Times New Roman" w:cs="Times New Roman"/>
          <w:sz w:val="24"/>
          <w:szCs w:val="24"/>
          <w:lang w:val="en-ZW"/>
        </w:rPr>
        <w:t xml:space="preserve"> that</w:t>
      </w:r>
      <w:r w:rsidRPr="00127AA1">
        <w:rPr>
          <w:rFonts w:ascii="Times New Roman" w:eastAsia="Calibri" w:hAnsi="Times New Roman" w:cs="Times New Roman"/>
          <w:sz w:val="24"/>
          <w:szCs w:val="24"/>
          <w:lang w:val="en-ZW"/>
        </w:rPr>
        <w:t xml:space="preserve">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erred by disregarding evidence from witnesses. </w:t>
      </w:r>
      <w:r w:rsidR="00666ACC" w:rsidRPr="00127AA1">
        <w:rPr>
          <w:rFonts w:ascii="Times New Roman" w:eastAsia="Calibri" w:hAnsi="Times New Roman" w:cs="Times New Roman"/>
          <w:sz w:val="24"/>
          <w:szCs w:val="24"/>
          <w:lang w:val="en-ZW"/>
        </w:rPr>
        <w:t xml:space="preserve"> </w:t>
      </w:r>
      <w:r w:rsidR="00586E79" w:rsidRPr="00127AA1">
        <w:rPr>
          <w:rFonts w:ascii="Times New Roman" w:eastAsia="Calibri" w:hAnsi="Times New Roman" w:cs="Times New Roman"/>
          <w:sz w:val="24"/>
          <w:szCs w:val="24"/>
          <w:lang w:val="en-ZW"/>
        </w:rPr>
        <w:t>H</w:t>
      </w:r>
      <w:r w:rsidRPr="00127AA1">
        <w:rPr>
          <w:rFonts w:ascii="Times New Roman" w:eastAsia="Calibri" w:hAnsi="Times New Roman" w:cs="Times New Roman"/>
          <w:sz w:val="24"/>
          <w:szCs w:val="24"/>
          <w:lang w:val="en-ZW"/>
        </w:rPr>
        <w:t xml:space="preserve">e </w:t>
      </w:r>
      <w:r w:rsidR="00E449FA">
        <w:rPr>
          <w:rFonts w:ascii="Times New Roman" w:eastAsia="Calibri" w:hAnsi="Times New Roman" w:cs="Times New Roman"/>
          <w:sz w:val="24"/>
          <w:szCs w:val="24"/>
          <w:lang w:val="en-ZW"/>
        </w:rPr>
        <w:t>further</w:t>
      </w:r>
      <w:r w:rsidR="00586E79" w:rsidRPr="00127AA1">
        <w:rPr>
          <w:rFonts w:ascii="Times New Roman" w:eastAsia="Calibri" w:hAnsi="Times New Roman" w:cs="Times New Roman"/>
          <w:sz w:val="24"/>
          <w:szCs w:val="24"/>
          <w:lang w:val="en-ZW"/>
        </w:rPr>
        <w:t xml:space="preserve"> submit</w:t>
      </w:r>
      <w:r w:rsidRPr="00127AA1">
        <w:rPr>
          <w:rFonts w:ascii="Times New Roman" w:eastAsia="Calibri" w:hAnsi="Times New Roman" w:cs="Times New Roman"/>
          <w:sz w:val="24"/>
          <w:szCs w:val="24"/>
          <w:lang w:val="en-ZW"/>
        </w:rPr>
        <w:t xml:space="preserve">ted that the court </w:t>
      </w:r>
      <w:r w:rsidRPr="00127AA1">
        <w:rPr>
          <w:rFonts w:ascii="Times New Roman" w:eastAsia="Calibri" w:hAnsi="Times New Roman" w:cs="Times New Roman"/>
          <w:i/>
          <w:sz w:val="24"/>
          <w:szCs w:val="24"/>
          <w:lang w:val="en-ZW"/>
        </w:rPr>
        <w:t>a quo</w:t>
      </w:r>
      <w:r w:rsidRPr="00127AA1">
        <w:rPr>
          <w:rFonts w:ascii="Times New Roman" w:eastAsia="Calibri" w:hAnsi="Times New Roman" w:cs="Times New Roman"/>
          <w:sz w:val="24"/>
          <w:szCs w:val="24"/>
          <w:lang w:val="en-ZW"/>
        </w:rPr>
        <w:t xml:space="preserve"> did not consider SA</w:t>
      </w:r>
      <w:r w:rsidR="00DD1745" w:rsidRPr="00127AA1">
        <w:rPr>
          <w:rFonts w:ascii="Times New Roman" w:eastAsia="Calibri" w:hAnsi="Times New Roman" w:cs="Times New Roman"/>
          <w:sz w:val="24"/>
          <w:szCs w:val="24"/>
          <w:lang w:val="en-ZW"/>
        </w:rPr>
        <w:t>S’</w:t>
      </w:r>
      <w:r w:rsidR="000C01D2" w:rsidRPr="00127AA1">
        <w:rPr>
          <w:rFonts w:ascii="Times New Roman" w:eastAsia="Calibri" w:hAnsi="Times New Roman" w:cs="Times New Roman"/>
          <w:sz w:val="24"/>
          <w:szCs w:val="24"/>
          <w:lang w:val="en-ZW"/>
        </w:rPr>
        <w:t>s</w:t>
      </w:r>
      <w:r w:rsidRPr="00127AA1">
        <w:rPr>
          <w:rFonts w:ascii="Times New Roman" w:eastAsia="Calibri" w:hAnsi="Times New Roman" w:cs="Times New Roman"/>
          <w:sz w:val="24"/>
          <w:szCs w:val="24"/>
          <w:lang w:val="en-ZW"/>
        </w:rPr>
        <w:t xml:space="preserve"> role but judged their conduct based solely on infantry standards. </w:t>
      </w:r>
      <w:r w:rsidR="00666ACC" w:rsidRPr="00127AA1">
        <w:rPr>
          <w:rFonts w:ascii="Times New Roman" w:eastAsia="Calibri" w:hAnsi="Times New Roman" w:cs="Times New Roman"/>
          <w:sz w:val="24"/>
          <w:szCs w:val="24"/>
          <w:lang w:val="en-ZW"/>
        </w:rPr>
        <w:t xml:space="preserve"> </w:t>
      </w:r>
      <w:r w:rsidR="00586E79" w:rsidRPr="00127AA1">
        <w:rPr>
          <w:rFonts w:ascii="Times New Roman" w:eastAsia="Calibri" w:hAnsi="Times New Roman" w:cs="Times New Roman"/>
          <w:sz w:val="24"/>
          <w:szCs w:val="24"/>
          <w:lang w:val="en-ZW"/>
        </w:rPr>
        <w:t>Regarding</w:t>
      </w:r>
      <w:r w:rsidRPr="00127AA1">
        <w:rPr>
          <w:rFonts w:ascii="Times New Roman" w:eastAsia="Calibri" w:hAnsi="Times New Roman" w:cs="Times New Roman"/>
          <w:sz w:val="24"/>
          <w:szCs w:val="24"/>
          <w:lang w:val="en-ZW"/>
        </w:rPr>
        <w:t xml:space="preserve"> sentence</w:t>
      </w:r>
      <w:r w:rsidR="00586E79" w:rsidRPr="00127AA1">
        <w:rPr>
          <w:rFonts w:ascii="Times New Roman" w:eastAsia="Calibri" w:hAnsi="Times New Roman" w:cs="Times New Roman"/>
          <w:sz w:val="24"/>
          <w:szCs w:val="24"/>
          <w:lang w:val="en-ZW"/>
        </w:rPr>
        <w:t xml:space="preserve"> he submitted that it</w:t>
      </w:r>
      <w:r w:rsidRPr="00127AA1">
        <w:rPr>
          <w:rFonts w:ascii="Times New Roman" w:eastAsia="Calibri" w:hAnsi="Times New Roman" w:cs="Times New Roman"/>
          <w:sz w:val="24"/>
          <w:szCs w:val="24"/>
          <w:lang w:val="en-ZW"/>
        </w:rPr>
        <w:t xml:space="preserve"> was manifestly excessive. </w:t>
      </w:r>
    </w:p>
    <w:p w14:paraId="6311ABC8" w14:textId="77777777" w:rsidR="00F6498C" w:rsidRPr="00F6498C" w:rsidRDefault="00F6498C" w:rsidP="00F6498C">
      <w:pPr>
        <w:pStyle w:val="ListParagraph"/>
        <w:rPr>
          <w:rFonts w:ascii="Times New Roman" w:eastAsia="Calibri" w:hAnsi="Times New Roman" w:cs="Times New Roman"/>
          <w:sz w:val="24"/>
          <w:szCs w:val="24"/>
          <w:lang w:val="en-ZW"/>
        </w:rPr>
      </w:pPr>
    </w:p>
    <w:p w14:paraId="3FC8B435" w14:textId="6C6A803F" w:rsidR="008840DF" w:rsidRPr="007B6542" w:rsidRDefault="00150450" w:rsidP="007B6542">
      <w:pPr>
        <w:pStyle w:val="ListParagraph"/>
        <w:numPr>
          <w:ilvl w:val="0"/>
          <w:numId w:val="7"/>
        </w:numPr>
        <w:spacing w:after="200" w:line="480" w:lineRule="auto"/>
        <w:ind w:left="450" w:hanging="450"/>
        <w:jc w:val="both"/>
        <w:rPr>
          <w:rFonts w:ascii="Times New Roman" w:eastAsia="Calibri" w:hAnsi="Times New Roman" w:cs="Times New Roman"/>
          <w:sz w:val="24"/>
          <w:szCs w:val="24"/>
          <w:lang w:val="en-ZW"/>
        </w:rPr>
      </w:pPr>
      <w:r w:rsidRPr="00325DE2">
        <w:rPr>
          <w:rFonts w:ascii="Times New Roman" w:eastAsia="Calibri" w:hAnsi="Times New Roman" w:cs="Times New Roman"/>
          <w:sz w:val="24"/>
          <w:szCs w:val="24"/>
          <w:lang w:val="en-ZW"/>
        </w:rPr>
        <w:t xml:space="preserve">The fifth appellant contended that the respondent’s arguments primarily focused on sentencing without considering essential elements of the offence.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He maintained that the court </w:t>
      </w:r>
      <w:r w:rsidRPr="00325DE2">
        <w:rPr>
          <w:rFonts w:ascii="Times New Roman" w:eastAsia="Calibri" w:hAnsi="Times New Roman" w:cs="Times New Roman"/>
          <w:i/>
          <w:sz w:val="24"/>
          <w:szCs w:val="24"/>
          <w:lang w:val="en-ZW"/>
        </w:rPr>
        <w:t>a quo</w:t>
      </w:r>
      <w:r w:rsidRPr="00325DE2">
        <w:rPr>
          <w:rFonts w:ascii="Times New Roman" w:eastAsia="Calibri" w:hAnsi="Times New Roman" w:cs="Times New Roman"/>
          <w:sz w:val="24"/>
          <w:szCs w:val="24"/>
          <w:lang w:val="en-ZW"/>
        </w:rPr>
        <w:t xml:space="preserve"> erred by failing to uphold their defence of being on active service and by invoking the common purpose doctrine when they were acting with their superior in common purpose.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He also submitted that the sentence was too harsh.</w:t>
      </w:r>
    </w:p>
    <w:p w14:paraId="043CBF69" w14:textId="66874032" w:rsidR="00150450" w:rsidRDefault="00150450" w:rsidP="008840DF">
      <w:pPr>
        <w:pStyle w:val="ListParagraph"/>
        <w:numPr>
          <w:ilvl w:val="0"/>
          <w:numId w:val="7"/>
        </w:numPr>
        <w:spacing w:after="200" w:line="480" w:lineRule="auto"/>
        <w:ind w:left="450" w:hanging="450"/>
        <w:jc w:val="both"/>
        <w:rPr>
          <w:rFonts w:ascii="Times New Roman" w:eastAsia="Calibri" w:hAnsi="Times New Roman" w:cs="Times New Roman"/>
          <w:sz w:val="24"/>
          <w:szCs w:val="24"/>
          <w:lang w:val="en-ZW"/>
        </w:rPr>
      </w:pPr>
      <w:r w:rsidRPr="00325DE2">
        <w:rPr>
          <w:rFonts w:ascii="Times New Roman" w:eastAsia="Calibri" w:hAnsi="Times New Roman" w:cs="Times New Roman"/>
          <w:sz w:val="24"/>
          <w:szCs w:val="24"/>
          <w:lang w:val="en-ZW"/>
        </w:rPr>
        <w:lastRenderedPageBreak/>
        <w:t xml:space="preserve">The sixth appellant submitted that he was recorded </w:t>
      </w:r>
      <w:r w:rsidR="00810BEE" w:rsidRPr="00325DE2">
        <w:rPr>
          <w:rFonts w:ascii="Times New Roman" w:eastAsia="Calibri" w:hAnsi="Times New Roman" w:cs="Times New Roman"/>
          <w:sz w:val="24"/>
          <w:szCs w:val="24"/>
          <w:lang w:val="en-ZW"/>
        </w:rPr>
        <w:t xml:space="preserve">in the register </w:t>
      </w:r>
      <w:r w:rsidRPr="00325DE2">
        <w:rPr>
          <w:rFonts w:ascii="Times New Roman" w:eastAsia="Calibri" w:hAnsi="Times New Roman" w:cs="Times New Roman"/>
          <w:sz w:val="24"/>
          <w:szCs w:val="24"/>
          <w:lang w:val="en-ZW"/>
        </w:rPr>
        <w:t xml:space="preserve">as being on standby and could not have linked up with </w:t>
      </w:r>
      <w:r w:rsidR="00A20E2F" w:rsidRPr="00325DE2">
        <w:rPr>
          <w:rFonts w:ascii="Times New Roman" w:eastAsia="Calibri" w:hAnsi="Times New Roman" w:cs="Times New Roman"/>
          <w:sz w:val="24"/>
          <w:szCs w:val="24"/>
          <w:lang w:val="en-ZW"/>
        </w:rPr>
        <w:t>the other appellants</w:t>
      </w:r>
      <w:r w:rsidRPr="00325DE2">
        <w:rPr>
          <w:rFonts w:ascii="Times New Roman" w:eastAsia="Calibri" w:hAnsi="Times New Roman" w:cs="Times New Roman"/>
          <w:sz w:val="24"/>
          <w:szCs w:val="24"/>
          <w:lang w:val="en-ZW"/>
        </w:rPr>
        <w:t xml:space="preserve"> if he was not on duty.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He </w:t>
      </w:r>
      <w:r w:rsidR="00A20E2F" w:rsidRPr="00325DE2">
        <w:rPr>
          <w:rFonts w:ascii="Times New Roman" w:eastAsia="Calibri" w:hAnsi="Times New Roman" w:cs="Times New Roman"/>
          <w:sz w:val="24"/>
          <w:szCs w:val="24"/>
          <w:lang w:val="en-ZW"/>
        </w:rPr>
        <w:t xml:space="preserve">submitted that </w:t>
      </w:r>
      <w:r w:rsidR="006A3222" w:rsidRPr="00325DE2">
        <w:rPr>
          <w:rFonts w:ascii="Times New Roman" w:eastAsia="Calibri" w:hAnsi="Times New Roman" w:cs="Times New Roman"/>
          <w:sz w:val="24"/>
          <w:szCs w:val="24"/>
          <w:lang w:val="en-ZW"/>
        </w:rPr>
        <w:t xml:space="preserve">this </w:t>
      </w:r>
      <w:r w:rsidRPr="00325DE2">
        <w:rPr>
          <w:rFonts w:ascii="Times New Roman" w:eastAsia="Calibri" w:hAnsi="Times New Roman" w:cs="Times New Roman"/>
          <w:sz w:val="24"/>
          <w:szCs w:val="24"/>
          <w:lang w:val="en-ZW"/>
        </w:rPr>
        <w:t>was his first operation</w:t>
      </w:r>
      <w:r w:rsidR="00A20E2F" w:rsidRPr="00325DE2">
        <w:rPr>
          <w:rFonts w:ascii="Times New Roman" w:eastAsia="Calibri" w:hAnsi="Times New Roman" w:cs="Times New Roman"/>
          <w:sz w:val="24"/>
          <w:szCs w:val="24"/>
          <w:lang w:val="en-ZW"/>
        </w:rPr>
        <w:t xml:space="preserve"> and</w:t>
      </w:r>
      <w:r w:rsidRPr="00325DE2">
        <w:rPr>
          <w:rFonts w:ascii="Times New Roman" w:eastAsia="Calibri" w:hAnsi="Times New Roman" w:cs="Times New Roman"/>
          <w:sz w:val="24"/>
          <w:szCs w:val="24"/>
          <w:lang w:val="en-ZW"/>
        </w:rPr>
        <w:t xml:space="preserve"> therefore</w:t>
      </w:r>
      <w:r w:rsidR="00A20E2F"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he could not question the given instructions.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The sixth appellant also </w:t>
      </w:r>
      <w:r w:rsidR="00A20E2F" w:rsidRPr="00325DE2">
        <w:rPr>
          <w:rFonts w:ascii="Times New Roman" w:eastAsia="Calibri" w:hAnsi="Times New Roman" w:cs="Times New Roman"/>
          <w:sz w:val="24"/>
          <w:szCs w:val="24"/>
          <w:lang w:val="en-ZW"/>
        </w:rPr>
        <w:t>argued that</w:t>
      </w:r>
      <w:r w:rsidRPr="00325DE2">
        <w:rPr>
          <w:rFonts w:ascii="Times New Roman" w:eastAsia="Calibri" w:hAnsi="Times New Roman" w:cs="Times New Roman"/>
          <w:sz w:val="24"/>
          <w:szCs w:val="24"/>
          <w:lang w:val="en-ZW"/>
        </w:rPr>
        <w:t xml:space="preserve"> his sentence was too harsh as he was merely following orders from his superior officer. </w:t>
      </w:r>
    </w:p>
    <w:p w14:paraId="6F762A13" w14:textId="77777777" w:rsidR="008840DF" w:rsidRPr="008840DF" w:rsidRDefault="008840DF" w:rsidP="008840DF">
      <w:pPr>
        <w:pStyle w:val="ListParagraph"/>
        <w:rPr>
          <w:rFonts w:ascii="Times New Roman" w:eastAsia="Calibri" w:hAnsi="Times New Roman" w:cs="Times New Roman"/>
          <w:sz w:val="24"/>
          <w:szCs w:val="24"/>
          <w:lang w:val="en-ZW"/>
        </w:rPr>
      </w:pPr>
    </w:p>
    <w:p w14:paraId="498ABCD8" w14:textId="7C45086D" w:rsidR="00150450" w:rsidRDefault="00150450" w:rsidP="008840DF">
      <w:pPr>
        <w:pStyle w:val="ListParagraph"/>
        <w:numPr>
          <w:ilvl w:val="0"/>
          <w:numId w:val="7"/>
        </w:numPr>
        <w:spacing w:after="200" w:line="480" w:lineRule="auto"/>
        <w:ind w:left="450"/>
        <w:jc w:val="both"/>
        <w:rPr>
          <w:rFonts w:ascii="Times New Roman" w:eastAsia="Calibri" w:hAnsi="Times New Roman" w:cs="Times New Roman"/>
          <w:sz w:val="24"/>
          <w:szCs w:val="24"/>
          <w:lang w:val="en-ZW"/>
        </w:rPr>
      </w:pPr>
      <w:r w:rsidRPr="00325DE2">
        <w:rPr>
          <w:rFonts w:ascii="Times New Roman" w:eastAsia="Calibri" w:hAnsi="Times New Roman" w:cs="Times New Roman"/>
          <w:sz w:val="24"/>
          <w:szCs w:val="24"/>
          <w:lang w:val="en-ZW"/>
        </w:rPr>
        <w:t xml:space="preserve">The seventh appellant submitted that the court </w:t>
      </w:r>
      <w:r w:rsidRPr="00325DE2">
        <w:rPr>
          <w:rFonts w:ascii="Times New Roman" w:eastAsia="Calibri" w:hAnsi="Times New Roman" w:cs="Times New Roman"/>
          <w:i/>
          <w:sz w:val="24"/>
          <w:szCs w:val="24"/>
          <w:lang w:val="en-ZW"/>
        </w:rPr>
        <w:t>a quo</w:t>
      </w:r>
      <w:r w:rsidRPr="00325DE2">
        <w:rPr>
          <w:rFonts w:ascii="Times New Roman" w:eastAsia="Calibri" w:hAnsi="Times New Roman" w:cs="Times New Roman"/>
          <w:sz w:val="24"/>
          <w:szCs w:val="24"/>
          <w:lang w:val="en-ZW"/>
        </w:rPr>
        <w:t xml:space="preserve"> erred in dismissing their claim of acting under </w:t>
      </w:r>
      <w:r w:rsidR="00D4345E" w:rsidRPr="00325DE2">
        <w:rPr>
          <w:rFonts w:ascii="Times New Roman" w:eastAsia="Calibri" w:hAnsi="Times New Roman" w:cs="Times New Roman"/>
          <w:sz w:val="24"/>
          <w:szCs w:val="24"/>
          <w:lang w:val="en-ZW"/>
        </w:rPr>
        <w:t xml:space="preserve">superior </w:t>
      </w:r>
      <w:r w:rsidRPr="00325DE2">
        <w:rPr>
          <w:rFonts w:ascii="Times New Roman" w:eastAsia="Calibri" w:hAnsi="Times New Roman" w:cs="Times New Roman"/>
          <w:sz w:val="24"/>
          <w:szCs w:val="24"/>
          <w:lang w:val="en-ZW"/>
        </w:rPr>
        <w:t xml:space="preserve">orders.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He asserted that the reliance on evidence from a single witness who had animosity towards his superior officer affected fairness in judgment. </w:t>
      </w:r>
      <w:r w:rsidR="00666AC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Furthermore, he claimed there were no reasons provided for sentencing Non-Commissioned Officers and contended that the sentences were based on assumptions.</w:t>
      </w:r>
    </w:p>
    <w:p w14:paraId="263CFFE3" w14:textId="77777777" w:rsidR="00B56B32" w:rsidRPr="00B56B32" w:rsidRDefault="00B56B32" w:rsidP="00B56B32">
      <w:pPr>
        <w:pStyle w:val="ListParagraph"/>
        <w:rPr>
          <w:rFonts w:ascii="Times New Roman" w:eastAsia="Calibri" w:hAnsi="Times New Roman" w:cs="Times New Roman"/>
          <w:sz w:val="24"/>
          <w:szCs w:val="24"/>
          <w:lang w:val="en-ZW"/>
        </w:rPr>
      </w:pPr>
    </w:p>
    <w:p w14:paraId="3580B8C4" w14:textId="77777777" w:rsidR="00B56B32" w:rsidRPr="00325DE2" w:rsidRDefault="00B56B32" w:rsidP="00B56B32">
      <w:pPr>
        <w:pStyle w:val="ListParagraph"/>
        <w:spacing w:after="0" w:line="240" w:lineRule="auto"/>
        <w:ind w:left="450"/>
        <w:jc w:val="both"/>
        <w:rPr>
          <w:rFonts w:ascii="Times New Roman" w:eastAsia="Calibri" w:hAnsi="Times New Roman" w:cs="Times New Roman"/>
          <w:sz w:val="24"/>
          <w:szCs w:val="24"/>
          <w:lang w:val="en-ZW"/>
        </w:rPr>
      </w:pPr>
    </w:p>
    <w:p w14:paraId="1DFDAD5B" w14:textId="773F6792" w:rsidR="007A179B" w:rsidRPr="007C0854" w:rsidRDefault="00530DBA" w:rsidP="00666ACC">
      <w:pPr>
        <w:spacing w:after="0" w:line="480" w:lineRule="auto"/>
        <w:jc w:val="both"/>
        <w:rPr>
          <w:rFonts w:ascii="Times New Roman" w:eastAsia="Calibri" w:hAnsi="Times New Roman" w:cs="Times New Roman"/>
          <w:b/>
          <w:bCs/>
          <w:iCs/>
          <w:sz w:val="24"/>
          <w:szCs w:val="24"/>
          <w:u w:val="single"/>
          <w:lang w:val="en-GB"/>
        </w:rPr>
      </w:pPr>
      <w:r w:rsidRPr="007C0854">
        <w:rPr>
          <w:rFonts w:ascii="Times New Roman" w:eastAsia="Calibri" w:hAnsi="Times New Roman" w:cs="Times New Roman"/>
          <w:b/>
          <w:bCs/>
          <w:iCs/>
          <w:sz w:val="24"/>
          <w:szCs w:val="24"/>
          <w:u w:val="single"/>
          <w:lang w:val="en-GB"/>
        </w:rPr>
        <w:t xml:space="preserve"> RESPONDENT’S</w:t>
      </w:r>
      <w:r w:rsidR="007A179B" w:rsidRPr="007C0854">
        <w:rPr>
          <w:rFonts w:ascii="Times New Roman" w:eastAsia="Calibri" w:hAnsi="Times New Roman" w:cs="Times New Roman"/>
          <w:b/>
          <w:bCs/>
          <w:iCs/>
          <w:sz w:val="24"/>
          <w:szCs w:val="24"/>
          <w:u w:val="single"/>
          <w:lang w:val="en-GB"/>
        </w:rPr>
        <w:t xml:space="preserve"> SUBMISSIONS</w:t>
      </w:r>
      <w:r w:rsidR="008C0D5B" w:rsidRPr="007C0854">
        <w:rPr>
          <w:rFonts w:ascii="Times New Roman" w:eastAsia="Calibri" w:hAnsi="Times New Roman" w:cs="Times New Roman"/>
          <w:b/>
          <w:bCs/>
          <w:iCs/>
          <w:sz w:val="24"/>
          <w:szCs w:val="24"/>
          <w:u w:val="single"/>
          <w:lang w:val="en-GB"/>
        </w:rPr>
        <w:t xml:space="preserve"> ON APPEAL</w:t>
      </w:r>
    </w:p>
    <w:p w14:paraId="2855BAEC" w14:textId="08A4B49C" w:rsidR="00913B9C" w:rsidRPr="00325DE2" w:rsidRDefault="00150450" w:rsidP="008840DF">
      <w:pPr>
        <w:pStyle w:val="ListParagraph"/>
        <w:numPr>
          <w:ilvl w:val="0"/>
          <w:numId w:val="7"/>
        </w:numPr>
        <w:spacing w:after="0" w:line="480" w:lineRule="auto"/>
        <w:ind w:left="450" w:hanging="450"/>
        <w:jc w:val="both"/>
        <w:rPr>
          <w:rFonts w:ascii="Times New Roman" w:eastAsia="Calibri" w:hAnsi="Times New Roman" w:cs="Times New Roman"/>
          <w:sz w:val="24"/>
          <w:szCs w:val="24"/>
          <w:lang w:val="en-ZW"/>
        </w:rPr>
      </w:pPr>
      <w:r w:rsidRPr="00325DE2">
        <w:rPr>
          <w:rFonts w:ascii="Times New Roman" w:eastAsia="Calibri" w:hAnsi="Times New Roman" w:cs="Times New Roman"/>
          <w:sz w:val="24"/>
          <w:szCs w:val="24"/>
          <w:lang w:val="en-ZW"/>
        </w:rPr>
        <w:t xml:space="preserve">Mr </w:t>
      </w:r>
      <w:r w:rsidRPr="00325DE2">
        <w:rPr>
          <w:rFonts w:ascii="Times New Roman" w:eastAsia="Calibri" w:hAnsi="Times New Roman" w:cs="Times New Roman"/>
          <w:i/>
          <w:iCs/>
          <w:sz w:val="24"/>
          <w:szCs w:val="24"/>
          <w:lang w:val="en-ZW"/>
        </w:rPr>
        <w:t>Mziz</w:t>
      </w:r>
      <w:r w:rsidR="0006383F" w:rsidRPr="00325DE2">
        <w:rPr>
          <w:rFonts w:ascii="Times New Roman" w:eastAsia="Calibri" w:hAnsi="Times New Roman" w:cs="Times New Roman"/>
          <w:i/>
          <w:iCs/>
          <w:sz w:val="24"/>
          <w:szCs w:val="24"/>
          <w:lang w:val="en-ZW"/>
        </w:rPr>
        <w:t xml:space="preserve">i </w:t>
      </w:r>
      <w:r w:rsidR="0006383F" w:rsidRPr="00325DE2">
        <w:rPr>
          <w:rFonts w:ascii="Times New Roman" w:eastAsia="Calibri" w:hAnsi="Times New Roman" w:cs="Times New Roman"/>
          <w:sz w:val="24"/>
          <w:szCs w:val="24"/>
          <w:lang w:val="en-ZW"/>
        </w:rPr>
        <w:t>for the respondent,</w:t>
      </w:r>
      <w:r w:rsidRPr="00325DE2">
        <w:rPr>
          <w:rFonts w:ascii="Times New Roman" w:eastAsia="Calibri" w:hAnsi="Times New Roman" w:cs="Times New Roman"/>
          <w:sz w:val="24"/>
          <w:szCs w:val="24"/>
          <w:lang w:val="en-ZW"/>
        </w:rPr>
        <w:t xml:space="preserve"> submitted that the appellants were not on active service as defined by s 267 of the </w:t>
      </w:r>
      <w:r w:rsidR="0006383F" w:rsidRPr="00325DE2">
        <w:rPr>
          <w:rFonts w:ascii="Times New Roman" w:eastAsia="Calibri" w:hAnsi="Times New Roman" w:cs="Times New Roman"/>
          <w:sz w:val="24"/>
          <w:szCs w:val="24"/>
          <w:lang w:val="en-ZW"/>
        </w:rPr>
        <w:t xml:space="preserve">Code </w:t>
      </w:r>
      <w:r w:rsidRPr="00325DE2">
        <w:rPr>
          <w:rFonts w:ascii="Times New Roman" w:eastAsia="Calibri" w:hAnsi="Times New Roman" w:cs="Times New Roman"/>
          <w:sz w:val="24"/>
          <w:szCs w:val="24"/>
          <w:lang w:val="en-ZW"/>
        </w:rPr>
        <w:t>and that</w:t>
      </w:r>
      <w:r w:rsidR="001C4E03" w:rsidRPr="00325DE2">
        <w:rPr>
          <w:rFonts w:ascii="Times New Roman" w:eastAsia="Calibri" w:hAnsi="Times New Roman" w:cs="Times New Roman"/>
          <w:sz w:val="24"/>
          <w:szCs w:val="24"/>
          <w:lang w:val="en-ZW"/>
        </w:rPr>
        <w:t xml:space="preserve"> there was</w:t>
      </w:r>
      <w:r w:rsidRPr="00325DE2">
        <w:rPr>
          <w:rFonts w:ascii="Times New Roman" w:eastAsia="Calibri" w:hAnsi="Times New Roman" w:cs="Times New Roman"/>
          <w:sz w:val="24"/>
          <w:szCs w:val="24"/>
          <w:lang w:val="en-ZW"/>
        </w:rPr>
        <w:t xml:space="preserve"> no active service declaration </w:t>
      </w:r>
      <w:r w:rsidR="001C4E03" w:rsidRPr="00325DE2">
        <w:rPr>
          <w:rFonts w:ascii="Times New Roman" w:eastAsia="Calibri" w:hAnsi="Times New Roman" w:cs="Times New Roman"/>
          <w:sz w:val="24"/>
          <w:szCs w:val="24"/>
          <w:lang w:val="en-ZW"/>
        </w:rPr>
        <w:t>made</w:t>
      </w:r>
      <w:r w:rsidRPr="00325DE2">
        <w:rPr>
          <w:rFonts w:ascii="Times New Roman" w:eastAsia="Calibri" w:hAnsi="Times New Roman" w:cs="Times New Roman"/>
          <w:sz w:val="24"/>
          <w:szCs w:val="24"/>
          <w:lang w:val="en-ZW"/>
        </w:rPr>
        <w:t>.</w:t>
      </w:r>
      <w:r w:rsidR="00724E4A" w:rsidRPr="00325DE2">
        <w:rPr>
          <w:rFonts w:ascii="Times New Roman" w:eastAsia="Calibri" w:hAnsi="Times New Roman" w:cs="Times New Roman"/>
          <w:sz w:val="24"/>
          <w:szCs w:val="24"/>
          <w:lang w:val="en-ZW"/>
        </w:rPr>
        <w:t xml:space="preserve"> </w:t>
      </w:r>
      <w:r w:rsidR="00913B9C" w:rsidRPr="00325DE2">
        <w:rPr>
          <w:rFonts w:ascii="Times New Roman" w:eastAsia="Calibri" w:hAnsi="Times New Roman" w:cs="Times New Roman"/>
          <w:sz w:val="24"/>
          <w:szCs w:val="24"/>
          <w:lang w:val="en-ZW"/>
        </w:rPr>
        <w:t xml:space="preserve"> </w:t>
      </w:r>
      <w:r w:rsidR="00724E4A" w:rsidRPr="00325DE2">
        <w:rPr>
          <w:rFonts w:ascii="Times New Roman" w:eastAsia="Calibri" w:hAnsi="Times New Roman" w:cs="Times New Roman"/>
          <w:sz w:val="24"/>
          <w:szCs w:val="24"/>
          <w:lang w:val="en-ZW"/>
        </w:rPr>
        <w:t>He also referred to s 2 of the Defence Act which defines active service</w:t>
      </w:r>
      <w:r w:rsidR="006A6ABA">
        <w:rPr>
          <w:rFonts w:ascii="Times New Roman" w:eastAsia="Calibri" w:hAnsi="Times New Roman" w:cs="Times New Roman"/>
          <w:sz w:val="24"/>
          <w:szCs w:val="24"/>
          <w:lang w:val="en-ZW"/>
        </w:rPr>
        <w:t xml:space="preserve"> as will be shown hereunder</w:t>
      </w:r>
      <w:r w:rsidR="00724E4A" w:rsidRPr="00325DE2">
        <w:rPr>
          <w:rFonts w:ascii="Times New Roman" w:eastAsia="Calibri" w:hAnsi="Times New Roman" w:cs="Times New Roman"/>
          <w:sz w:val="24"/>
          <w:szCs w:val="24"/>
          <w:lang w:val="en-ZW"/>
        </w:rPr>
        <w:t>.</w:t>
      </w:r>
      <w:r w:rsidRPr="00325DE2">
        <w:rPr>
          <w:rFonts w:ascii="Times New Roman" w:eastAsia="Calibri" w:hAnsi="Times New Roman" w:cs="Times New Roman"/>
          <w:sz w:val="24"/>
          <w:szCs w:val="24"/>
          <w:lang w:val="en-ZW"/>
        </w:rPr>
        <w:t xml:space="preserve"> </w:t>
      </w:r>
      <w:r w:rsidR="00913B9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Counsel further s</w:t>
      </w:r>
      <w:r w:rsidR="00C54860" w:rsidRPr="00325DE2">
        <w:rPr>
          <w:rFonts w:ascii="Times New Roman" w:eastAsia="Calibri" w:hAnsi="Times New Roman" w:cs="Times New Roman"/>
          <w:sz w:val="24"/>
          <w:szCs w:val="24"/>
          <w:lang w:val="en-ZW"/>
        </w:rPr>
        <w:t>ubmit</w:t>
      </w:r>
      <w:r w:rsidRPr="00325DE2">
        <w:rPr>
          <w:rFonts w:ascii="Times New Roman" w:eastAsia="Calibri" w:hAnsi="Times New Roman" w:cs="Times New Roman"/>
          <w:sz w:val="24"/>
          <w:szCs w:val="24"/>
          <w:lang w:val="en-ZW"/>
        </w:rPr>
        <w:t xml:space="preserve">ted that robbery committed </w:t>
      </w:r>
      <w:r w:rsidR="001C4E03" w:rsidRPr="00325DE2">
        <w:rPr>
          <w:rFonts w:ascii="Times New Roman" w:eastAsia="Calibri" w:hAnsi="Times New Roman" w:cs="Times New Roman"/>
          <w:sz w:val="24"/>
          <w:szCs w:val="24"/>
          <w:lang w:val="en-ZW"/>
        </w:rPr>
        <w:t>in</w:t>
      </w:r>
      <w:r w:rsidRPr="00325DE2">
        <w:rPr>
          <w:rFonts w:ascii="Times New Roman" w:eastAsia="Calibri" w:hAnsi="Times New Roman" w:cs="Times New Roman"/>
          <w:sz w:val="24"/>
          <w:szCs w:val="24"/>
          <w:lang w:val="en-ZW"/>
        </w:rPr>
        <w:t xml:space="preserve"> aggravating circumstances could </w:t>
      </w:r>
      <w:r w:rsidR="008840DF">
        <w:rPr>
          <w:rFonts w:ascii="Times New Roman" w:eastAsia="Calibri" w:hAnsi="Times New Roman" w:cs="Times New Roman"/>
          <w:sz w:val="24"/>
          <w:szCs w:val="24"/>
          <w:lang w:val="en-ZW"/>
        </w:rPr>
        <w:t>warrant life imprisonment per s </w:t>
      </w:r>
      <w:r w:rsidRPr="00325DE2">
        <w:rPr>
          <w:rFonts w:ascii="Times New Roman" w:eastAsia="Calibri" w:hAnsi="Times New Roman" w:cs="Times New Roman"/>
          <w:sz w:val="24"/>
          <w:szCs w:val="24"/>
          <w:lang w:val="en-ZW"/>
        </w:rPr>
        <w:t>126</w:t>
      </w:r>
      <w:r w:rsidR="001C4E03"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(2)</w:t>
      </w:r>
      <w:r w:rsidR="00913B9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 xml:space="preserve">(a) of the Code. </w:t>
      </w:r>
      <w:r w:rsidR="00913B9C" w:rsidRPr="00325DE2">
        <w:rPr>
          <w:rFonts w:ascii="Times New Roman" w:eastAsia="Calibri" w:hAnsi="Times New Roman" w:cs="Times New Roman"/>
          <w:sz w:val="24"/>
          <w:szCs w:val="24"/>
          <w:lang w:val="en-ZW"/>
        </w:rPr>
        <w:t xml:space="preserve"> </w:t>
      </w:r>
      <w:r w:rsidRPr="00325DE2">
        <w:rPr>
          <w:rFonts w:ascii="Times New Roman" w:eastAsia="Calibri" w:hAnsi="Times New Roman" w:cs="Times New Roman"/>
          <w:sz w:val="24"/>
          <w:szCs w:val="24"/>
          <w:lang w:val="en-ZW"/>
        </w:rPr>
        <w:t>He emphasized that s 211 of the Constitution of Zimbabwe, 2013 mandates a disciplined Defence Force while s 269</w:t>
      </w:r>
      <w:r w:rsidR="00137AD4" w:rsidRPr="00325DE2">
        <w:rPr>
          <w:rFonts w:ascii="Times New Roman" w:eastAsia="Calibri" w:hAnsi="Times New Roman" w:cs="Times New Roman"/>
          <w:sz w:val="24"/>
          <w:szCs w:val="24"/>
          <w:lang w:val="en-ZW"/>
        </w:rPr>
        <w:t xml:space="preserve"> of the Code</w:t>
      </w:r>
      <w:r w:rsidRPr="00325DE2">
        <w:rPr>
          <w:rFonts w:ascii="Times New Roman" w:eastAsia="Calibri" w:hAnsi="Times New Roman" w:cs="Times New Roman"/>
          <w:sz w:val="24"/>
          <w:szCs w:val="24"/>
          <w:lang w:val="en-ZW"/>
        </w:rPr>
        <w:t xml:space="preserve"> </w:t>
      </w:r>
      <w:r w:rsidR="00137AD4" w:rsidRPr="00325DE2">
        <w:rPr>
          <w:rFonts w:ascii="Times New Roman" w:eastAsia="Calibri" w:hAnsi="Times New Roman" w:cs="Times New Roman"/>
          <w:sz w:val="24"/>
          <w:szCs w:val="24"/>
          <w:lang w:val="en-ZW"/>
        </w:rPr>
        <w:t>provides for circumstances under which obedience to illegal orders afford a complete defence</w:t>
      </w:r>
      <w:r w:rsidRPr="00325DE2">
        <w:rPr>
          <w:rFonts w:ascii="Times New Roman" w:eastAsia="Calibri" w:hAnsi="Times New Roman" w:cs="Times New Roman"/>
          <w:sz w:val="24"/>
          <w:szCs w:val="24"/>
          <w:lang w:val="en-ZW"/>
        </w:rPr>
        <w:t>.</w:t>
      </w:r>
      <w:r w:rsidR="00A636DB" w:rsidRPr="00325DE2">
        <w:rPr>
          <w:rFonts w:ascii="Times New Roman" w:eastAsia="Calibri" w:hAnsi="Times New Roman" w:cs="Times New Roman"/>
          <w:sz w:val="24"/>
          <w:szCs w:val="24"/>
          <w:lang w:val="en-ZW"/>
        </w:rPr>
        <w:t xml:space="preserve"> </w:t>
      </w:r>
      <w:r w:rsidR="00913B9C" w:rsidRPr="00325DE2">
        <w:rPr>
          <w:rFonts w:ascii="Times New Roman" w:eastAsia="Calibri" w:hAnsi="Times New Roman" w:cs="Times New Roman"/>
          <w:sz w:val="24"/>
          <w:szCs w:val="24"/>
          <w:lang w:val="en-ZW"/>
        </w:rPr>
        <w:t xml:space="preserve"> </w:t>
      </w:r>
      <w:r w:rsidR="00A636DB" w:rsidRPr="00325DE2">
        <w:rPr>
          <w:rFonts w:ascii="Times New Roman" w:eastAsia="Calibri" w:hAnsi="Times New Roman" w:cs="Times New Roman"/>
          <w:sz w:val="24"/>
          <w:szCs w:val="24"/>
          <w:lang w:val="en-ZW"/>
        </w:rPr>
        <w:t>Counsel submitted that the appellants' defences lacked sustainability since they had a duty to uphold the law especially in light of the fact that their Commanders denied the existence of any orders to rob a clinic.</w:t>
      </w:r>
      <w:r w:rsidRPr="00325DE2">
        <w:rPr>
          <w:rFonts w:ascii="Times New Roman" w:eastAsia="Calibri" w:hAnsi="Times New Roman" w:cs="Times New Roman"/>
          <w:sz w:val="24"/>
          <w:szCs w:val="24"/>
          <w:lang w:val="en-ZW"/>
        </w:rPr>
        <w:t xml:space="preserve"> </w:t>
      </w:r>
      <w:r w:rsidR="00913B9C" w:rsidRPr="00325DE2">
        <w:rPr>
          <w:rFonts w:ascii="Times New Roman" w:eastAsia="Calibri" w:hAnsi="Times New Roman" w:cs="Times New Roman"/>
          <w:sz w:val="24"/>
          <w:szCs w:val="24"/>
          <w:lang w:val="en-ZW"/>
        </w:rPr>
        <w:t xml:space="preserve"> </w:t>
      </w:r>
      <w:r w:rsidR="00CE28E6" w:rsidRPr="00325DE2">
        <w:rPr>
          <w:rFonts w:ascii="Times New Roman" w:eastAsia="Calibri" w:hAnsi="Times New Roman" w:cs="Times New Roman"/>
          <w:sz w:val="24"/>
          <w:szCs w:val="24"/>
          <w:lang w:val="en-ZW"/>
        </w:rPr>
        <w:t>Regarding sentence, c</w:t>
      </w:r>
      <w:r w:rsidRPr="00325DE2">
        <w:rPr>
          <w:rFonts w:ascii="Times New Roman" w:eastAsia="Calibri" w:hAnsi="Times New Roman" w:cs="Times New Roman"/>
          <w:sz w:val="24"/>
          <w:szCs w:val="24"/>
          <w:lang w:val="en-ZW"/>
        </w:rPr>
        <w:t>ounsel refer</w:t>
      </w:r>
      <w:r w:rsidR="00CE28E6" w:rsidRPr="00325DE2">
        <w:rPr>
          <w:rFonts w:ascii="Times New Roman" w:eastAsia="Calibri" w:hAnsi="Times New Roman" w:cs="Times New Roman"/>
          <w:sz w:val="24"/>
          <w:szCs w:val="24"/>
          <w:lang w:val="en-ZW"/>
        </w:rPr>
        <w:t>r</w:t>
      </w:r>
      <w:r w:rsidRPr="00325DE2">
        <w:rPr>
          <w:rFonts w:ascii="Times New Roman" w:eastAsia="Calibri" w:hAnsi="Times New Roman" w:cs="Times New Roman"/>
          <w:sz w:val="24"/>
          <w:szCs w:val="24"/>
          <w:lang w:val="en-ZW"/>
        </w:rPr>
        <w:t>ed</w:t>
      </w:r>
      <w:r w:rsidR="00CE28E6" w:rsidRPr="00325DE2">
        <w:rPr>
          <w:rFonts w:ascii="Times New Roman" w:eastAsia="Calibri" w:hAnsi="Times New Roman" w:cs="Times New Roman"/>
          <w:sz w:val="24"/>
          <w:szCs w:val="24"/>
          <w:lang w:val="en-ZW"/>
        </w:rPr>
        <w:t xml:space="preserve"> to</w:t>
      </w:r>
      <w:r w:rsidRPr="00325DE2">
        <w:rPr>
          <w:rFonts w:ascii="Times New Roman" w:eastAsia="Calibri" w:hAnsi="Times New Roman" w:cs="Times New Roman"/>
          <w:sz w:val="24"/>
          <w:szCs w:val="24"/>
          <w:lang w:val="en-ZW"/>
        </w:rPr>
        <w:t xml:space="preserve"> s 28 of the Defence Forces </w:t>
      </w:r>
      <w:r w:rsidR="00CE28E6" w:rsidRPr="00325DE2">
        <w:rPr>
          <w:rFonts w:ascii="Times New Roman" w:eastAsia="Calibri" w:hAnsi="Times New Roman" w:cs="Times New Roman"/>
          <w:sz w:val="24"/>
          <w:szCs w:val="24"/>
          <w:lang w:val="en-ZW"/>
        </w:rPr>
        <w:t>(</w:t>
      </w:r>
      <w:r w:rsidRPr="00325DE2">
        <w:rPr>
          <w:rFonts w:ascii="Times New Roman" w:eastAsia="Calibri" w:hAnsi="Times New Roman" w:cs="Times New Roman"/>
          <w:sz w:val="24"/>
          <w:szCs w:val="24"/>
          <w:lang w:val="en-ZW"/>
        </w:rPr>
        <w:t>Disciplin</w:t>
      </w:r>
      <w:r w:rsidR="00CE28E6" w:rsidRPr="00325DE2">
        <w:rPr>
          <w:rFonts w:ascii="Times New Roman" w:eastAsia="Calibri" w:hAnsi="Times New Roman" w:cs="Times New Roman"/>
          <w:sz w:val="24"/>
          <w:szCs w:val="24"/>
          <w:lang w:val="en-ZW"/>
        </w:rPr>
        <w:t>e</w:t>
      </w:r>
      <w:r w:rsidRPr="00325DE2">
        <w:rPr>
          <w:rFonts w:ascii="Times New Roman" w:eastAsia="Calibri" w:hAnsi="Times New Roman" w:cs="Times New Roman"/>
          <w:sz w:val="24"/>
          <w:szCs w:val="24"/>
          <w:lang w:val="en-ZW"/>
        </w:rPr>
        <w:t xml:space="preserve"> Regulations</w:t>
      </w:r>
      <w:r w:rsidR="00CE28E6" w:rsidRPr="00325DE2">
        <w:rPr>
          <w:rFonts w:ascii="Times New Roman" w:eastAsia="Calibri" w:hAnsi="Times New Roman" w:cs="Times New Roman"/>
          <w:sz w:val="24"/>
          <w:szCs w:val="24"/>
          <w:lang w:val="en-ZW"/>
        </w:rPr>
        <w:t>)</w:t>
      </w:r>
      <w:r w:rsidRPr="00325DE2">
        <w:rPr>
          <w:rFonts w:ascii="Times New Roman" w:eastAsia="Calibri" w:hAnsi="Times New Roman" w:cs="Times New Roman"/>
          <w:sz w:val="24"/>
          <w:szCs w:val="24"/>
          <w:lang w:val="en-ZW"/>
        </w:rPr>
        <w:t>, Statutory Instrument 205 of 2003</w:t>
      </w:r>
      <w:r w:rsidR="00CE28E6" w:rsidRPr="00325DE2">
        <w:rPr>
          <w:rFonts w:ascii="Times New Roman" w:eastAsia="Calibri" w:hAnsi="Times New Roman" w:cs="Times New Roman"/>
          <w:sz w:val="24"/>
          <w:szCs w:val="24"/>
          <w:lang w:val="en-ZW"/>
        </w:rPr>
        <w:t xml:space="preserve"> which provide</w:t>
      </w:r>
      <w:r w:rsidR="000C67CE">
        <w:rPr>
          <w:rFonts w:ascii="Times New Roman" w:eastAsia="Calibri" w:hAnsi="Times New Roman" w:cs="Times New Roman"/>
          <w:sz w:val="24"/>
          <w:szCs w:val="24"/>
          <w:lang w:val="en-ZW"/>
        </w:rPr>
        <w:t>s</w:t>
      </w:r>
      <w:r w:rsidR="00CE28E6" w:rsidRPr="00325DE2">
        <w:rPr>
          <w:rFonts w:ascii="Times New Roman" w:eastAsia="Calibri" w:hAnsi="Times New Roman" w:cs="Times New Roman"/>
          <w:sz w:val="24"/>
          <w:szCs w:val="24"/>
          <w:lang w:val="en-ZW"/>
        </w:rPr>
        <w:t xml:space="preserve"> </w:t>
      </w:r>
      <w:r w:rsidR="00CE28E6" w:rsidRPr="00325DE2">
        <w:rPr>
          <w:rFonts w:ascii="Times New Roman" w:eastAsia="Calibri" w:hAnsi="Times New Roman" w:cs="Times New Roman"/>
          <w:sz w:val="24"/>
          <w:szCs w:val="24"/>
          <w:lang w:val="en-ZW"/>
        </w:rPr>
        <w:lastRenderedPageBreak/>
        <w:t>for review of proceedings of courts martial.</w:t>
      </w:r>
      <w:r w:rsidRPr="00325DE2">
        <w:rPr>
          <w:rFonts w:ascii="Times New Roman" w:eastAsia="Calibri" w:hAnsi="Times New Roman" w:cs="Times New Roman"/>
          <w:sz w:val="24"/>
          <w:szCs w:val="24"/>
          <w:lang w:val="en-ZW"/>
        </w:rPr>
        <w:t xml:space="preserve"> </w:t>
      </w:r>
      <w:r w:rsidR="00913B9C" w:rsidRPr="00325DE2">
        <w:rPr>
          <w:rFonts w:ascii="Times New Roman" w:eastAsia="Calibri" w:hAnsi="Times New Roman" w:cs="Times New Roman"/>
          <w:sz w:val="24"/>
          <w:szCs w:val="24"/>
          <w:lang w:val="en-ZW"/>
        </w:rPr>
        <w:t xml:space="preserve"> </w:t>
      </w:r>
      <w:r w:rsidR="00CE28E6" w:rsidRPr="00325DE2">
        <w:rPr>
          <w:rFonts w:ascii="Times New Roman" w:eastAsia="Calibri" w:hAnsi="Times New Roman" w:cs="Times New Roman"/>
          <w:sz w:val="24"/>
          <w:szCs w:val="24"/>
          <w:lang w:val="en-ZW"/>
        </w:rPr>
        <w:t>However, he further submitted that the appellants were out of time as a petition should be submitted within seven days of conviction</w:t>
      </w:r>
      <w:r w:rsidRPr="00325DE2">
        <w:rPr>
          <w:rFonts w:ascii="Times New Roman" w:eastAsia="Calibri" w:hAnsi="Times New Roman" w:cs="Times New Roman"/>
          <w:sz w:val="24"/>
          <w:szCs w:val="24"/>
          <w:lang w:val="en-ZW"/>
        </w:rPr>
        <w:t>.</w:t>
      </w:r>
    </w:p>
    <w:p w14:paraId="4466813E" w14:textId="7BF0C333" w:rsidR="00150450" w:rsidRPr="00966B09" w:rsidRDefault="00150450" w:rsidP="00763C53">
      <w:pPr>
        <w:spacing w:after="0" w:line="480" w:lineRule="auto"/>
        <w:ind w:firstLine="1440"/>
        <w:jc w:val="both"/>
        <w:rPr>
          <w:rFonts w:ascii="Times New Roman" w:eastAsia="Calibri" w:hAnsi="Times New Roman" w:cs="Times New Roman"/>
          <w:bCs/>
          <w:sz w:val="24"/>
          <w:szCs w:val="24"/>
          <w:lang w:val="en-ZW"/>
        </w:rPr>
      </w:pPr>
      <w:r w:rsidRPr="00966B09">
        <w:rPr>
          <w:rFonts w:ascii="Times New Roman" w:eastAsia="Calibri" w:hAnsi="Times New Roman" w:cs="Times New Roman"/>
          <w:sz w:val="24"/>
          <w:szCs w:val="24"/>
          <w:lang w:val="en-ZW"/>
        </w:rPr>
        <w:t xml:space="preserve"> </w:t>
      </w:r>
    </w:p>
    <w:p w14:paraId="37E02D7D" w14:textId="0451186D" w:rsidR="0080085D" w:rsidRPr="007C0854" w:rsidRDefault="00966E89" w:rsidP="00913B9C">
      <w:pPr>
        <w:spacing w:after="0" w:line="480" w:lineRule="auto"/>
        <w:jc w:val="both"/>
        <w:rPr>
          <w:rFonts w:ascii="Times New Roman" w:eastAsia="Calibri" w:hAnsi="Times New Roman" w:cs="Times New Roman"/>
          <w:b/>
          <w:bCs/>
          <w:iCs/>
          <w:sz w:val="24"/>
          <w:szCs w:val="24"/>
          <w:u w:val="single"/>
          <w:lang w:val="en-GB"/>
        </w:rPr>
      </w:pPr>
      <w:r w:rsidRPr="007C0854">
        <w:rPr>
          <w:rFonts w:ascii="Times New Roman" w:eastAsia="Calibri" w:hAnsi="Times New Roman" w:cs="Times New Roman"/>
          <w:b/>
          <w:bCs/>
          <w:iCs/>
          <w:sz w:val="24"/>
          <w:szCs w:val="24"/>
          <w:u w:val="single"/>
          <w:lang w:val="en-GB"/>
        </w:rPr>
        <w:t>APPLICATION OF THE LAW TO THE FACTS</w:t>
      </w:r>
    </w:p>
    <w:p w14:paraId="6DE8F83B" w14:textId="280F5441" w:rsidR="00150450" w:rsidRPr="00913B9C" w:rsidRDefault="00150450" w:rsidP="00913B9C">
      <w:pPr>
        <w:spacing w:after="0" w:line="480" w:lineRule="auto"/>
        <w:contextualSpacing/>
        <w:jc w:val="both"/>
        <w:rPr>
          <w:rFonts w:ascii="Times New Roman" w:eastAsia="Calibri" w:hAnsi="Times New Roman" w:cs="Times New Roman"/>
          <w:b/>
          <w:bCs/>
          <w:iCs/>
          <w:sz w:val="24"/>
          <w:szCs w:val="24"/>
        </w:rPr>
      </w:pPr>
      <w:r w:rsidRPr="00913B9C">
        <w:rPr>
          <w:rFonts w:ascii="Times New Roman" w:eastAsia="Calibri" w:hAnsi="Times New Roman" w:cs="Times New Roman"/>
          <w:b/>
          <w:bCs/>
          <w:iCs/>
          <w:sz w:val="24"/>
          <w:szCs w:val="24"/>
        </w:rPr>
        <w:t xml:space="preserve">Whether or not the court erred in failing to </w:t>
      </w:r>
      <w:r w:rsidR="00A03492" w:rsidRPr="00913B9C">
        <w:rPr>
          <w:rFonts w:ascii="Times New Roman" w:eastAsia="Calibri" w:hAnsi="Times New Roman" w:cs="Times New Roman"/>
          <w:b/>
          <w:bCs/>
          <w:iCs/>
          <w:sz w:val="24"/>
          <w:szCs w:val="24"/>
        </w:rPr>
        <w:t>find</w:t>
      </w:r>
      <w:r w:rsidRPr="00913B9C">
        <w:rPr>
          <w:rFonts w:ascii="Times New Roman" w:eastAsia="Calibri" w:hAnsi="Times New Roman" w:cs="Times New Roman"/>
          <w:b/>
          <w:bCs/>
          <w:iCs/>
          <w:sz w:val="24"/>
          <w:szCs w:val="24"/>
        </w:rPr>
        <w:t xml:space="preserve"> that the appellants were on active service </w:t>
      </w:r>
    </w:p>
    <w:p w14:paraId="3857E189" w14:textId="55FF0BDD" w:rsidR="00A03492" w:rsidRPr="00325DE2" w:rsidRDefault="00150450" w:rsidP="008840DF">
      <w:pPr>
        <w:pStyle w:val="ListParagraph"/>
        <w:numPr>
          <w:ilvl w:val="0"/>
          <w:numId w:val="7"/>
        </w:numPr>
        <w:spacing w:line="480" w:lineRule="auto"/>
        <w:ind w:left="450" w:hanging="450"/>
        <w:jc w:val="both"/>
        <w:rPr>
          <w:rFonts w:ascii="Times New Roman" w:hAnsi="Times New Roman" w:cs="Times New Roman"/>
          <w:sz w:val="24"/>
          <w:szCs w:val="24"/>
        </w:rPr>
      </w:pPr>
      <w:r w:rsidRPr="00325DE2">
        <w:rPr>
          <w:rFonts w:ascii="Times New Roman" w:hAnsi="Times New Roman" w:cs="Times New Roman"/>
          <w:sz w:val="24"/>
          <w:szCs w:val="24"/>
        </w:rPr>
        <w:t xml:space="preserve">The appellants </w:t>
      </w:r>
      <w:r w:rsidR="0006383F" w:rsidRPr="00325DE2">
        <w:rPr>
          <w:rFonts w:ascii="Times New Roman" w:hAnsi="Times New Roman" w:cs="Times New Roman"/>
          <w:sz w:val="24"/>
          <w:szCs w:val="24"/>
        </w:rPr>
        <w:t>argue</w:t>
      </w:r>
      <w:r w:rsidR="00B174AE" w:rsidRPr="00325DE2">
        <w:rPr>
          <w:rFonts w:ascii="Times New Roman" w:hAnsi="Times New Roman" w:cs="Times New Roman"/>
          <w:sz w:val="24"/>
          <w:szCs w:val="24"/>
        </w:rPr>
        <w:t>d</w:t>
      </w:r>
      <w:r w:rsidRPr="00325DE2">
        <w:rPr>
          <w:rFonts w:ascii="Times New Roman" w:hAnsi="Times New Roman" w:cs="Times New Roman"/>
          <w:sz w:val="24"/>
          <w:szCs w:val="24"/>
        </w:rPr>
        <w:t xml:space="preserve"> that the court </w:t>
      </w:r>
      <w:r w:rsidRPr="00325DE2">
        <w:rPr>
          <w:rFonts w:ascii="Times New Roman" w:hAnsi="Times New Roman" w:cs="Times New Roman"/>
          <w:i/>
          <w:sz w:val="24"/>
          <w:szCs w:val="24"/>
        </w:rPr>
        <w:t>a quo</w:t>
      </w:r>
      <w:r w:rsidRPr="00325DE2">
        <w:rPr>
          <w:rFonts w:ascii="Times New Roman" w:hAnsi="Times New Roman" w:cs="Times New Roman"/>
          <w:sz w:val="24"/>
          <w:szCs w:val="24"/>
        </w:rPr>
        <w:t xml:space="preserve"> misdirected itself in failing </w:t>
      </w:r>
      <w:r w:rsidR="00B9546A" w:rsidRPr="00325DE2">
        <w:rPr>
          <w:rFonts w:ascii="Times New Roman" w:hAnsi="Times New Roman" w:cs="Times New Roman"/>
          <w:sz w:val="24"/>
          <w:szCs w:val="24"/>
        </w:rPr>
        <w:t xml:space="preserve">to </w:t>
      </w:r>
      <w:r w:rsidR="005B796C" w:rsidRPr="00325DE2">
        <w:rPr>
          <w:rFonts w:ascii="Times New Roman" w:hAnsi="Times New Roman" w:cs="Times New Roman"/>
          <w:sz w:val="24"/>
          <w:szCs w:val="24"/>
        </w:rPr>
        <w:t>find</w:t>
      </w:r>
      <w:r w:rsidRPr="00325DE2">
        <w:rPr>
          <w:rFonts w:ascii="Times New Roman" w:hAnsi="Times New Roman" w:cs="Times New Roman"/>
          <w:sz w:val="24"/>
          <w:szCs w:val="24"/>
        </w:rPr>
        <w:t xml:space="preserve"> that the</w:t>
      </w:r>
      <w:r w:rsidR="001D14DA" w:rsidRPr="00325DE2">
        <w:rPr>
          <w:rFonts w:ascii="Times New Roman" w:hAnsi="Times New Roman" w:cs="Times New Roman"/>
          <w:sz w:val="24"/>
          <w:szCs w:val="24"/>
        </w:rPr>
        <w:t>y</w:t>
      </w:r>
      <w:r w:rsidRPr="00325DE2">
        <w:rPr>
          <w:rFonts w:ascii="Times New Roman" w:hAnsi="Times New Roman" w:cs="Times New Roman"/>
          <w:sz w:val="24"/>
          <w:szCs w:val="24"/>
        </w:rPr>
        <w:t xml:space="preserve"> were on active service and thus under a chain of command impacting their capacity</w:t>
      </w:r>
      <w:r w:rsidR="00B9546A" w:rsidRPr="00325DE2">
        <w:rPr>
          <w:rFonts w:ascii="Times New Roman" w:hAnsi="Times New Roman" w:cs="Times New Roman"/>
          <w:sz w:val="24"/>
          <w:szCs w:val="24"/>
        </w:rPr>
        <w:t xml:space="preserve"> to refuse or disregard orders.  </w:t>
      </w:r>
      <w:r w:rsidRPr="00325DE2">
        <w:rPr>
          <w:rFonts w:ascii="Times New Roman" w:hAnsi="Times New Roman" w:cs="Times New Roman"/>
          <w:sz w:val="24"/>
          <w:szCs w:val="24"/>
        </w:rPr>
        <w:t xml:space="preserve">The appellants further </w:t>
      </w:r>
      <w:r w:rsidR="00B174AE" w:rsidRPr="00325DE2">
        <w:rPr>
          <w:rFonts w:ascii="Times New Roman" w:hAnsi="Times New Roman" w:cs="Times New Roman"/>
          <w:sz w:val="24"/>
          <w:szCs w:val="24"/>
        </w:rPr>
        <w:t>argued</w:t>
      </w:r>
      <w:r w:rsidRPr="00325DE2">
        <w:rPr>
          <w:rFonts w:ascii="Times New Roman" w:hAnsi="Times New Roman" w:cs="Times New Roman"/>
          <w:sz w:val="24"/>
          <w:szCs w:val="24"/>
        </w:rPr>
        <w:t xml:space="preserve"> that the court</w:t>
      </w:r>
      <w:r w:rsidR="001D14DA" w:rsidRPr="00325DE2">
        <w:rPr>
          <w:rFonts w:ascii="Times New Roman" w:hAnsi="Times New Roman" w:cs="Times New Roman"/>
          <w:sz w:val="24"/>
          <w:szCs w:val="24"/>
        </w:rPr>
        <w:t xml:space="preserve"> </w:t>
      </w:r>
      <w:r w:rsidR="001D14DA" w:rsidRPr="00325DE2">
        <w:rPr>
          <w:rFonts w:ascii="Times New Roman" w:hAnsi="Times New Roman" w:cs="Times New Roman"/>
          <w:i/>
          <w:iCs/>
          <w:sz w:val="24"/>
          <w:szCs w:val="24"/>
        </w:rPr>
        <w:t>a quo</w:t>
      </w:r>
      <w:r w:rsidRPr="00325DE2">
        <w:rPr>
          <w:rFonts w:ascii="Times New Roman" w:hAnsi="Times New Roman" w:cs="Times New Roman"/>
          <w:sz w:val="24"/>
          <w:szCs w:val="24"/>
        </w:rPr>
        <w:t xml:space="preserve"> failed to a</w:t>
      </w:r>
      <w:r w:rsidR="0075108F" w:rsidRPr="00325DE2">
        <w:rPr>
          <w:rFonts w:ascii="Times New Roman" w:hAnsi="Times New Roman" w:cs="Times New Roman"/>
          <w:sz w:val="24"/>
          <w:szCs w:val="24"/>
        </w:rPr>
        <w:t>ppreciate</w:t>
      </w:r>
      <w:r w:rsidRPr="00325DE2">
        <w:rPr>
          <w:rFonts w:ascii="Times New Roman" w:hAnsi="Times New Roman" w:cs="Times New Roman"/>
          <w:sz w:val="24"/>
          <w:szCs w:val="24"/>
        </w:rPr>
        <w:t xml:space="preserve"> the specific operational and service knowledge of the appellants’ unit which</w:t>
      </w:r>
      <w:r w:rsidR="002D4F1D">
        <w:rPr>
          <w:rFonts w:ascii="Times New Roman" w:hAnsi="Times New Roman" w:cs="Times New Roman"/>
          <w:sz w:val="24"/>
          <w:szCs w:val="24"/>
        </w:rPr>
        <w:t xml:space="preserve"> negatively</w:t>
      </w:r>
      <w:r w:rsidRPr="00325DE2">
        <w:rPr>
          <w:rFonts w:ascii="Times New Roman" w:hAnsi="Times New Roman" w:cs="Times New Roman"/>
          <w:sz w:val="24"/>
          <w:szCs w:val="24"/>
        </w:rPr>
        <w:t xml:space="preserve"> impacted its evaluation of the</w:t>
      </w:r>
      <w:r w:rsidR="002D4F1D">
        <w:rPr>
          <w:rFonts w:ascii="Times New Roman" w:hAnsi="Times New Roman" w:cs="Times New Roman"/>
          <w:sz w:val="24"/>
          <w:szCs w:val="24"/>
        </w:rPr>
        <w:t>ir</w:t>
      </w:r>
      <w:r w:rsidRPr="00325DE2">
        <w:rPr>
          <w:rFonts w:ascii="Times New Roman" w:hAnsi="Times New Roman" w:cs="Times New Roman"/>
          <w:sz w:val="24"/>
          <w:szCs w:val="24"/>
        </w:rPr>
        <w:t xml:space="preserve"> defence and the conduct of the operation. </w:t>
      </w:r>
    </w:p>
    <w:p w14:paraId="545F06CA" w14:textId="67983C46" w:rsidR="00301FAC" w:rsidRPr="00325DE2" w:rsidRDefault="00301FAC" w:rsidP="008840DF">
      <w:pPr>
        <w:pStyle w:val="ListParagraph"/>
        <w:numPr>
          <w:ilvl w:val="0"/>
          <w:numId w:val="7"/>
        </w:numPr>
        <w:spacing w:after="0" w:line="480" w:lineRule="auto"/>
        <w:ind w:left="450" w:hanging="450"/>
        <w:jc w:val="both"/>
        <w:rPr>
          <w:rFonts w:ascii="Times New Roman" w:hAnsi="Times New Roman" w:cs="Times New Roman"/>
          <w:sz w:val="24"/>
          <w:szCs w:val="24"/>
        </w:rPr>
      </w:pPr>
      <w:r w:rsidRPr="00325DE2">
        <w:rPr>
          <w:rFonts w:ascii="Times New Roman" w:hAnsi="Times New Roman" w:cs="Times New Roman"/>
          <w:sz w:val="24"/>
          <w:szCs w:val="24"/>
        </w:rPr>
        <w:t>S</w:t>
      </w:r>
      <w:r w:rsidR="00FE793D" w:rsidRPr="00325DE2">
        <w:rPr>
          <w:rFonts w:ascii="Times New Roman" w:hAnsi="Times New Roman" w:cs="Times New Roman"/>
          <w:sz w:val="24"/>
          <w:szCs w:val="24"/>
        </w:rPr>
        <w:t>ection</w:t>
      </w:r>
      <w:r w:rsidRPr="00325DE2">
        <w:rPr>
          <w:rFonts w:ascii="Times New Roman" w:hAnsi="Times New Roman" w:cs="Times New Roman"/>
          <w:sz w:val="24"/>
          <w:szCs w:val="24"/>
        </w:rPr>
        <w:t xml:space="preserve"> 267 of the Code defines active operations as</w:t>
      </w:r>
      <w:r w:rsidR="003A4023">
        <w:rPr>
          <w:rFonts w:ascii="Times New Roman" w:hAnsi="Times New Roman" w:cs="Times New Roman"/>
          <w:sz w:val="24"/>
          <w:szCs w:val="24"/>
        </w:rPr>
        <w:t xml:space="preserve"> follows</w:t>
      </w:r>
      <w:r w:rsidRPr="00325DE2">
        <w:rPr>
          <w:rFonts w:ascii="Times New Roman" w:hAnsi="Times New Roman" w:cs="Times New Roman"/>
          <w:sz w:val="24"/>
          <w:szCs w:val="24"/>
        </w:rPr>
        <w:t>:</w:t>
      </w:r>
    </w:p>
    <w:p w14:paraId="20C9DEA1" w14:textId="314BA0F7" w:rsidR="00446732" w:rsidRPr="00446732" w:rsidRDefault="00446732" w:rsidP="008840DF">
      <w:pPr>
        <w:spacing w:after="0" w:line="240" w:lineRule="auto"/>
        <w:ind w:firstLine="1080"/>
        <w:jc w:val="both"/>
        <w:rPr>
          <w:rFonts w:ascii="Times New Roman" w:hAnsi="Times New Roman" w:cs="Times New Roman"/>
          <w:sz w:val="24"/>
          <w:szCs w:val="24"/>
          <w:lang w:val="en-ZW"/>
        </w:rPr>
      </w:pPr>
      <w:r w:rsidRPr="00446732">
        <w:rPr>
          <w:rFonts w:ascii="Times New Roman" w:hAnsi="Times New Roman" w:cs="Times New Roman"/>
          <w:sz w:val="24"/>
          <w:szCs w:val="24"/>
          <w:lang w:val="en-ZW"/>
        </w:rPr>
        <w:t>“</w:t>
      </w:r>
      <w:r w:rsidR="00713676" w:rsidRPr="00446732">
        <w:rPr>
          <w:rFonts w:ascii="Times New Roman" w:hAnsi="Times New Roman" w:cs="Times New Roman"/>
          <w:sz w:val="24"/>
          <w:szCs w:val="24"/>
          <w:lang w:val="en-ZW"/>
        </w:rPr>
        <w:t>Active</w:t>
      </w:r>
      <w:r w:rsidRPr="00446732">
        <w:rPr>
          <w:rFonts w:ascii="Times New Roman" w:hAnsi="Times New Roman" w:cs="Times New Roman"/>
          <w:sz w:val="24"/>
          <w:szCs w:val="24"/>
          <w:lang w:val="en-ZW"/>
        </w:rPr>
        <w:t xml:space="preserve"> operations” means</w:t>
      </w:r>
      <w:r w:rsidRPr="00446732">
        <w:rPr>
          <w:rFonts w:ascii="Cambria Math" w:hAnsi="Cambria Math" w:cs="Cambria Math"/>
          <w:sz w:val="24"/>
          <w:szCs w:val="24"/>
          <w:lang w:val="en-ZW"/>
        </w:rPr>
        <w:t>⎯</w:t>
      </w:r>
      <w:r w:rsidRPr="00446732">
        <w:rPr>
          <w:rFonts w:ascii="Times New Roman" w:hAnsi="Times New Roman" w:cs="Times New Roman"/>
          <w:sz w:val="24"/>
          <w:szCs w:val="24"/>
          <w:lang w:val="en-ZW"/>
        </w:rPr>
        <w:t xml:space="preserve"> </w:t>
      </w:r>
    </w:p>
    <w:p w14:paraId="7B6E96E2" w14:textId="77777777" w:rsidR="00446732" w:rsidRPr="00446732" w:rsidRDefault="00446732" w:rsidP="008840DF">
      <w:pPr>
        <w:spacing w:after="0" w:line="240" w:lineRule="auto"/>
        <w:ind w:firstLine="1530"/>
        <w:jc w:val="both"/>
        <w:rPr>
          <w:rFonts w:ascii="Times New Roman" w:hAnsi="Times New Roman" w:cs="Times New Roman"/>
          <w:sz w:val="24"/>
          <w:szCs w:val="24"/>
          <w:lang w:val="en-ZW"/>
        </w:rPr>
      </w:pPr>
      <w:r w:rsidRPr="00446732">
        <w:rPr>
          <w:rFonts w:ascii="Times New Roman" w:hAnsi="Times New Roman" w:cs="Times New Roman"/>
          <w:sz w:val="24"/>
          <w:szCs w:val="24"/>
          <w:lang w:val="en-ZW"/>
        </w:rPr>
        <w:t xml:space="preserve">(a) active service during any war in which Zimbabwe is engaged; or </w:t>
      </w:r>
    </w:p>
    <w:p w14:paraId="5C9F587B" w14:textId="77777777" w:rsidR="00446732" w:rsidRPr="00446732" w:rsidRDefault="00446732" w:rsidP="008840DF">
      <w:pPr>
        <w:spacing w:after="0" w:line="240" w:lineRule="auto"/>
        <w:ind w:firstLine="1530"/>
        <w:jc w:val="both"/>
        <w:rPr>
          <w:rFonts w:ascii="Times New Roman" w:hAnsi="Times New Roman" w:cs="Times New Roman"/>
          <w:sz w:val="24"/>
          <w:szCs w:val="24"/>
          <w:lang w:val="en-ZW"/>
        </w:rPr>
      </w:pPr>
      <w:r w:rsidRPr="00446732">
        <w:rPr>
          <w:rFonts w:ascii="Times New Roman" w:hAnsi="Times New Roman" w:cs="Times New Roman"/>
          <w:sz w:val="24"/>
          <w:szCs w:val="24"/>
          <w:lang w:val="en-ZW"/>
        </w:rPr>
        <w:t xml:space="preserve">(b) counterinsurgency operations; or </w:t>
      </w:r>
    </w:p>
    <w:p w14:paraId="6812549A" w14:textId="77777777" w:rsidR="00446732" w:rsidRPr="00446732" w:rsidRDefault="00446732" w:rsidP="008840DF">
      <w:pPr>
        <w:spacing w:after="0" w:line="240" w:lineRule="auto"/>
        <w:ind w:firstLine="1530"/>
        <w:jc w:val="both"/>
        <w:rPr>
          <w:rFonts w:ascii="Times New Roman" w:hAnsi="Times New Roman" w:cs="Times New Roman"/>
          <w:sz w:val="24"/>
          <w:szCs w:val="24"/>
          <w:lang w:val="en-ZW"/>
        </w:rPr>
      </w:pPr>
      <w:r w:rsidRPr="00446732">
        <w:rPr>
          <w:rFonts w:ascii="Times New Roman" w:hAnsi="Times New Roman" w:cs="Times New Roman"/>
          <w:sz w:val="24"/>
          <w:szCs w:val="24"/>
          <w:lang w:val="en-ZW"/>
        </w:rPr>
        <w:t xml:space="preserve">(c) the suppression of a riot or public disturbance or public violence; or </w:t>
      </w:r>
    </w:p>
    <w:p w14:paraId="3BBD8822" w14:textId="4A135560" w:rsidR="00446732" w:rsidRDefault="00446732" w:rsidP="008840DF">
      <w:pPr>
        <w:spacing w:line="240" w:lineRule="auto"/>
        <w:ind w:firstLine="1530"/>
        <w:jc w:val="both"/>
        <w:rPr>
          <w:rFonts w:ascii="Times New Roman" w:hAnsi="Times New Roman" w:cs="Times New Roman"/>
          <w:sz w:val="24"/>
          <w:szCs w:val="24"/>
          <w:lang w:val="en-ZW"/>
        </w:rPr>
      </w:pPr>
      <w:r w:rsidRPr="00446732">
        <w:rPr>
          <w:rFonts w:ascii="Times New Roman" w:hAnsi="Times New Roman" w:cs="Times New Roman"/>
          <w:sz w:val="24"/>
          <w:szCs w:val="24"/>
          <w:lang w:val="en-ZW"/>
        </w:rPr>
        <w:t>(d) the prevention of a disturbance</w:t>
      </w:r>
      <w:r w:rsidR="00713676">
        <w:rPr>
          <w:rFonts w:ascii="Times New Roman" w:hAnsi="Times New Roman" w:cs="Times New Roman"/>
          <w:sz w:val="24"/>
          <w:szCs w:val="24"/>
          <w:lang w:val="en-ZW"/>
        </w:rPr>
        <w:t xml:space="preserve"> within or escape from a prison.</w:t>
      </w:r>
      <w:r>
        <w:rPr>
          <w:rFonts w:ascii="Times New Roman" w:hAnsi="Times New Roman" w:cs="Times New Roman"/>
          <w:sz w:val="24"/>
          <w:szCs w:val="24"/>
          <w:lang w:val="en-ZW"/>
        </w:rPr>
        <w:t>”</w:t>
      </w:r>
      <w:r w:rsidRPr="00446732">
        <w:rPr>
          <w:rFonts w:ascii="Times New Roman" w:hAnsi="Times New Roman" w:cs="Times New Roman"/>
          <w:sz w:val="24"/>
          <w:szCs w:val="24"/>
          <w:lang w:val="en-ZW"/>
        </w:rPr>
        <w:t xml:space="preserve"> </w:t>
      </w:r>
    </w:p>
    <w:p w14:paraId="22C56F60" w14:textId="77777777" w:rsidR="00713676" w:rsidRDefault="00713676" w:rsidP="00713676">
      <w:pPr>
        <w:spacing w:line="240" w:lineRule="auto"/>
        <w:ind w:firstLine="1260"/>
        <w:jc w:val="both"/>
        <w:rPr>
          <w:rFonts w:ascii="Times New Roman" w:hAnsi="Times New Roman" w:cs="Times New Roman"/>
          <w:sz w:val="24"/>
          <w:szCs w:val="24"/>
          <w:lang w:val="en-ZW"/>
        </w:rPr>
      </w:pPr>
    </w:p>
    <w:p w14:paraId="6632D57D" w14:textId="77777777" w:rsidR="00AC332B" w:rsidRDefault="00C973DE" w:rsidP="00B43896">
      <w:pPr>
        <w:pStyle w:val="ListParagraph"/>
        <w:numPr>
          <w:ilvl w:val="0"/>
          <w:numId w:val="7"/>
        </w:numPr>
        <w:spacing w:after="0" w:line="480" w:lineRule="auto"/>
        <w:ind w:left="450" w:hanging="450"/>
        <w:jc w:val="both"/>
        <w:rPr>
          <w:rFonts w:ascii="Times New Roman" w:hAnsi="Times New Roman" w:cs="Times New Roman"/>
          <w:sz w:val="24"/>
          <w:szCs w:val="24"/>
          <w:lang w:val="en-ZW"/>
        </w:rPr>
      </w:pPr>
      <w:r w:rsidRPr="00325DE2">
        <w:rPr>
          <w:rFonts w:ascii="Times New Roman" w:hAnsi="Times New Roman" w:cs="Times New Roman"/>
          <w:sz w:val="24"/>
          <w:szCs w:val="24"/>
          <w:lang w:val="en-ZW"/>
        </w:rPr>
        <w:t>The above provision should be read in conjunction with s 109 of the Defence Act which provides that</w:t>
      </w:r>
      <w:r w:rsidR="00AC332B">
        <w:rPr>
          <w:rFonts w:ascii="Times New Roman" w:hAnsi="Times New Roman" w:cs="Times New Roman"/>
          <w:sz w:val="24"/>
          <w:szCs w:val="24"/>
          <w:lang w:val="en-ZW"/>
        </w:rPr>
        <w:t>:</w:t>
      </w:r>
    </w:p>
    <w:p w14:paraId="0BB8032F" w14:textId="13E14226" w:rsidR="00AC332B" w:rsidRDefault="00AC332B" w:rsidP="00763C53">
      <w:pPr>
        <w:pStyle w:val="ListParagraph"/>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325DE2">
        <w:rPr>
          <w:rFonts w:ascii="Times New Roman" w:hAnsi="Times New Roman" w:cs="Times New Roman"/>
          <w:sz w:val="24"/>
          <w:szCs w:val="24"/>
          <w:lang w:val="en-ZW"/>
        </w:rPr>
        <w:t>The</w:t>
      </w:r>
      <w:r w:rsidR="00C973DE" w:rsidRPr="00325DE2">
        <w:rPr>
          <w:rFonts w:ascii="Times New Roman" w:hAnsi="Times New Roman" w:cs="Times New Roman"/>
          <w:sz w:val="24"/>
          <w:szCs w:val="24"/>
          <w:lang w:val="en-ZW"/>
        </w:rPr>
        <w:t xml:space="preserve"> Minister</w:t>
      </w:r>
      <w:r w:rsidR="0070313B">
        <w:rPr>
          <w:rFonts w:ascii="Times New Roman" w:hAnsi="Times New Roman" w:cs="Times New Roman"/>
          <w:sz w:val="24"/>
          <w:szCs w:val="24"/>
          <w:lang w:val="en-ZW"/>
        </w:rPr>
        <w:t xml:space="preserve"> may</w:t>
      </w:r>
      <w:r w:rsidR="00C973DE" w:rsidRPr="00325DE2">
        <w:rPr>
          <w:rFonts w:ascii="Times New Roman" w:hAnsi="Times New Roman" w:cs="Times New Roman"/>
          <w:sz w:val="24"/>
          <w:szCs w:val="24"/>
          <w:lang w:val="en-ZW"/>
        </w:rPr>
        <w:t>, by notice in a statutory instrument declare any service to be active service for purposes of the Act.</w:t>
      </w:r>
      <w:r>
        <w:rPr>
          <w:rFonts w:ascii="Times New Roman" w:hAnsi="Times New Roman" w:cs="Times New Roman"/>
          <w:sz w:val="24"/>
          <w:szCs w:val="24"/>
          <w:lang w:val="en-ZW"/>
        </w:rPr>
        <w:t>”</w:t>
      </w:r>
      <w:r w:rsidR="00C973DE" w:rsidRPr="00325DE2">
        <w:rPr>
          <w:rFonts w:ascii="Times New Roman" w:hAnsi="Times New Roman" w:cs="Times New Roman"/>
          <w:sz w:val="24"/>
          <w:szCs w:val="24"/>
          <w:lang w:val="en-ZW"/>
        </w:rPr>
        <w:t xml:space="preserve"> </w:t>
      </w:r>
      <w:r w:rsidR="00713676" w:rsidRPr="00325DE2">
        <w:rPr>
          <w:rFonts w:ascii="Times New Roman" w:hAnsi="Times New Roman" w:cs="Times New Roman"/>
          <w:sz w:val="24"/>
          <w:szCs w:val="24"/>
          <w:lang w:val="en-ZW"/>
        </w:rPr>
        <w:t xml:space="preserve"> </w:t>
      </w:r>
    </w:p>
    <w:p w14:paraId="3E3236C5" w14:textId="77777777" w:rsidR="00763C53" w:rsidRDefault="00763C53" w:rsidP="00763C53">
      <w:pPr>
        <w:pStyle w:val="ListParagraph"/>
        <w:spacing w:after="0" w:line="240" w:lineRule="auto"/>
        <w:ind w:left="1134"/>
        <w:jc w:val="both"/>
        <w:rPr>
          <w:rFonts w:ascii="Times New Roman" w:hAnsi="Times New Roman" w:cs="Times New Roman"/>
          <w:sz w:val="24"/>
          <w:szCs w:val="24"/>
          <w:lang w:val="en-ZW"/>
        </w:rPr>
      </w:pPr>
    </w:p>
    <w:p w14:paraId="213933FB" w14:textId="2AF44CA3" w:rsidR="00C973DE" w:rsidRPr="00325DE2" w:rsidRDefault="00AC332B" w:rsidP="00AC332B">
      <w:pPr>
        <w:pStyle w:val="ListParagraph"/>
        <w:spacing w:after="0" w:line="480" w:lineRule="auto"/>
        <w:ind w:left="450"/>
        <w:jc w:val="both"/>
        <w:rPr>
          <w:rFonts w:ascii="Times New Roman" w:hAnsi="Times New Roman" w:cs="Times New Roman"/>
          <w:sz w:val="24"/>
          <w:szCs w:val="24"/>
          <w:lang w:val="en-ZW"/>
        </w:rPr>
      </w:pPr>
      <w:r>
        <w:rPr>
          <w:rFonts w:ascii="Times New Roman" w:hAnsi="Times New Roman" w:cs="Times New Roman"/>
          <w:sz w:val="24"/>
          <w:szCs w:val="24"/>
          <w:lang w:val="en-ZW"/>
        </w:rPr>
        <w:t>On the other han</w:t>
      </w:r>
      <w:r w:rsidR="00C973DE" w:rsidRPr="00325DE2">
        <w:rPr>
          <w:rFonts w:ascii="Times New Roman" w:hAnsi="Times New Roman" w:cs="Times New Roman"/>
          <w:sz w:val="24"/>
          <w:szCs w:val="24"/>
          <w:lang w:val="en-ZW"/>
        </w:rPr>
        <w:t>d</w:t>
      </w:r>
      <w:r>
        <w:rPr>
          <w:rFonts w:ascii="Times New Roman" w:hAnsi="Times New Roman" w:cs="Times New Roman"/>
          <w:sz w:val="24"/>
          <w:szCs w:val="24"/>
          <w:lang w:val="en-ZW"/>
        </w:rPr>
        <w:t>,</w:t>
      </w:r>
      <w:r w:rsidR="00C973DE" w:rsidRPr="00325DE2">
        <w:rPr>
          <w:rFonts w:ascii="Times New Roman" w:hAnsi="Times New Roman" w:cs="Times New Roman"/>
          <w:sz w:val="24"/>
          <w:szCs w:val="24"/>
          <w:lang w:val="en-ZW"/>
        </w:rPr>
        <w:t xml:space="preserve"> s 2 of the Defence Act defines active service as follows:</w:t>
      </w:r>
    </w:p>
    <w:p w14:paraId="302172B5" w14:textId="65B3EEC2" w:rsidR="005B421A" w:rsidRPr="005B421A" w:rsidRDefault="005B421A" w:rsidP="00763C53">
      <w:pPr>
        <w:spacing w:after="0" w:line="240" w:lineRule="auto"/>
        <w:ind w:firstLine="1134"/>
        <w:jc w:val="both"/>
        <w:rPr>
          <w:rFonts w:ascii="Times New Roman" w:hAnsi="Times New Roman" w:cs="Times New Roman"/>
          <w:sz w:val="24"/>
          <w:szCs w:val="24"/>
          <w:lang w:val="en-ZW"/>
        </w:rPr>
      </w:pPr>
      <w:r w:rsidRPr="00713676">
        <w:rPr>
          <w:rFonts w:ascii="Times New Roman" w:hAnsi="Times New Roman" w:cs="Times New Roman"/>
          <w:bCs/>
          <w:sz w:val="24"/>
          <w:szCs w:val="24"/>
          <w:lang w:val="en-ZW"/>
        </w:rPr>
        <w:t>“</w:t>
      </w:r>
      <w:r w:rsidR="00713676" w:rsidRPr="00713676">
        <w:rPr>
          <w:rFonts w:ascii="Times New Roman" w:hAnsi="Times New Roman" w:cs="Times New Roman"/>
          <w:sz w:val="24"/>
          <w:szCs w:val="24"/>
          <w:lang w:val="en-ZW"/>
        </w:rPr>
        <w:t>Active</w:t>
      </w:r>
      <w:r w:rsidR="00713676">
        <w:rPr>
          <w:rFonts w:ascii="Times New Roman" w:hAnsi="Times New Roman" w:cs="Times New Roman"/>
          <w:sz w:val="24"/>
          <w:szCs w:val="24"/>
          <w:lang w:val="en-ZW"/>
        </w:rPr>
        <w:t xml:space="preserve"> service” means:-</w:t>
      </w:r>
    </w:p>
    <w:p w14:paraId="0E3A623F" w14:textId="77777777" w:rsidR="005B421A" w:rsidRPr="005B421A" w:rsidRDefault="005B421A" w:rsidP="007A5B2F">
      <w:pPr>
        <w:spacing w:line="240" w:lineRule="auto"/>
        <w:ind w:left="1980" w:hanging="360"/>
        <w:jc w:val="both"/>
        <w:rPr>
          <w:rFonts w:ascii="Times New Roman" w:hAnsi="Times New Roman" w:cs="Times New Roman"/>
          <w:sz w:val="24"/>
          <w:szCs w:val="24"/>
          <w:lang w:val="en-ZW"/>
        </w:rPr>
      </w:pPr>
      <w:r w:rsidRPr="005B421A">
        <w:rPr>
          <w:rFonts w:ascii="Times New Roman" w:hAnsi="Times New Roman" w:cs="Times New Roman"/>
          <w:sz w:val="24"/>
          <w:szCs w:val="24"/>
          <w:lang w:val="en-ZW"/>
        </w:rPr>
        <w:t>(</w:t>
      </w:r>
      <w:r w:rsidRPr="00713676">
        <w:rPr>
          <w:rFonts w:ascii="Times New Roman" w:hAnsi="Times New Roman" w:cs="Times New Roman"/>
          <w:iCs/>
          <w:sz w:val="24"/>
          <w:szCs w:val="24"/>
          <w:lang w:val="en-ZW"/>
        </w:rPr>
        <w:t>a</w:t>
      </w:r>
      <w:r w:rsidRPr="00713676">
        <w:rPr>
          <w:rFonts w:ascii="Times New Roman" w:hAnsi="Times New Roman" w:cs="Times New Roman"/>
          <w:sz w:val="24"/>
          <w:szCs w:val="24"/>
          <w:lang w:val="en-ZW"/>
        </w:rPr>
        <w:t>)</w:t>
      </w:r>
      <w:r w:rsidRPr="005B421A">
        <w:rPr>
          <w:rFonts w:ascii="Times New Roman" w:hAnsi="Times New Roman" w:cs="Times New Roman"/>
          <w:sz w:val="24"/>
          <w:szCs w:val="24"/>
          <w:lang w:val="en-ZW"/>
        </w:rPr>
        <w:t xml:space="preserve"> any operations undertaken by the Defence Forces or other Military Forces against the enemy, including the patrolling of the border areas of Zimbabwe in search of the enemy; and </w:t>
      </w:r>
    </w:p>
    <w:p w14:paraId="08938BFE" w14:textId="34AB2A95" w:rsidR="00713676" w:rsidRDefault="005B421A" w:rsidP="00763C53">
      <w:pPr>
        <w:spacing w:line="240" w:lineRule="auto"/>
        <w:ind w:left="1980" w:hanging="360"/>
        <w:jc w:val="both"/>
        <w:rPr>
          <w:rFonts w:ascii="Times New Roman" w:hAnsi="Times New Roman" w:cs="Times New Roman"/>
          <w:sz w:val="24"/>
          <w:szCs w:val="24"/>
          <w:lang w:val="en-ZW"/>
        </w:rPr>
      </w:pPr>
      <w:r w:rsidRPr="00713676">
        <w:rPr>
          <w:rFonts w:ascii="Times New Roman" w:hAnsi="Times New Roman" w:cs="Times New Roman"/>
          <w:iCs/>
          <w:sz w:val="24"/>
          <w:szCs w:val="24"/>
          <w:lang w:val="en-ZW"/>
        </w:rPr>
        <w:t>(b</w:t>
      </w:r>
      <w:r w:rsidRPr="00713676">
        <w:rPr>
          <w:rFonts w:ascii="Times New Roman" w:hAnsi="Times New Roman" w:cs="Times New Roman"/>
          <w:sz w:val="24"/>
          <w:szCs w:val="24"/>
          <w:lang w:val="en-ZW"/>
        </w:rPr>
        <w:t>)</w:t>
      </w:r>
      <w:r w:rsidRPr="005B421A">
        <w:rPr>
          <w:rFonts w:ascii="Times New Roman" w:hAnsi="Times New Roman" w:cs="Times New Roman"/>
          <w:sz w:val="24"/>
          <w:szCs w:val="24"/>
          <w:lang w:val="en-ZW"/>
        </w:rPr>
        <w:t xml:space="preserve"> any service declared by the Minister in terms of section </w:t>
      </w:r>
      <w:r w:rsidRPr="005B421A">
        <w:rPr>
          <w:rFonts w:ascii="Times New Roman" w:hAnsi="Times New Roman" w:cs="Times New Roman"/>
          <w:i/>
          <w:iCs/>
          <w:sz w:val="24"/>
          <w:szCs w:val="24"/>
          <w:lang w:val="en-ZW"/>
        </w:rPr>
        <w:t xml:space="preserve">one hundred and nine </w:t>
      </w:r>
      <w:r w:rsidR="00713676">
        <w:rPr>
          <w:rFonts w:ascii="Times New Roman" w:hAnsi="Times New Roman" w:cs="Times New Roman"/>
          <w:sz w:val="24"/>
          <w:szCs w:val="24"/>
          <w:lang w:val="en-ZW"/>
        </w:rPr>
        <w:t>to be active service.</w:t>
      </w:r>
      <w:r>
        <w:rPr>
          <w:rFonts w:ascii="Times New Roman" w:hAnsi="Times New Roman" w:cs="Times New Roman"/>
          <w:sz w:val="24"/>
          <w:szCs w:val="24"/>
          <w:lang w:val="en-ZW"/>
        </w:rPr>
        <w:t>”</w:t>
      </w:r>
    </w:p>
    <w:p w14:paraId="796DE3D4" w14:textId="3BFC6690" w:rsidR="00150450" w:rsidRPr="00325DE2" w:rsidRDefault="00D41A0E" w:rsidP="00696166">
      <w:pPr>
        <w:pStyle w:val="ListParagraph"/>
        <w:numPr>
          <w:ilvl w:val="0"/>
          <w:numId w:val="7"/>
        </w:numPr>
        <w:spacing w:line="480" w:lineRule="auto"/>
        <w:ind w:left="450" w:hanging="450"/>
        <w:jc w:val="both"/>
        <w:rPr>
          <w:rFonts w:ascii="Times New Roman" w:hAnsi="Times New Roman" w:cs="Times New Roman"/>
          <w:sz w:val="24"/>
          <w:szCs w:val="24"/>
        </w:rPr>
      </w:pPr>
      <w:r w:rsidRPr="00325DE2">
        <w:rPr>
          <w:rFonts w:ascii="Times New Roman" w:hAnsi="Times New Roman" w:cs="Times New Roman"/>
          <w:sz w:val="24"/>
          <w:szCs w:val="24"/>
        </w:rPr>
        <w:lastRenderedPageBreak/>
        <w:t>I</w:t>
      </w:r>
      <w:r w:rsidR="00150450" w:rsidRPr="00325DE2">
        <w:rPr>
          <w:rFonts w:ascii="Times New Roman" w:hAnsi="Times New Roman" w:cs="Times New Roman"/>
          <w:sz w:val="24"/>
          <w:szCs w:val="24"/>
        </w:rPr>
        <w:t xml:space="preserve">n this case, the operation was not done in terms of the </w:t>
      </w:r>
      <w:r w:rsidR="00587DBC" w:rsidRPr="00325DE2">
        <w:rPr>
          <w:rFonts w:ascii="Times New Roman" w:hAnsi="Times New Roman" w:cs="Times New Roman"/>
          <w:sz w:val="24"/>
          <w:szCs w:val="24"/>
        </w:rPr>
        <w:t>military protocols</w:t>
      </w:r>
      <w:r w:rsidR="00150450" w:rsidRPr="00325DE2">
        <w:rPr>
          <w:rFonts w:ascii="Times New Roman" w:hAnsi="Times New Roman" w:cs="Times New Roman"/>
          <w:sz w:val="24"/>
          <w:szCs w:val="24"/>
        </w:rPr>
        <w:t xml:space="preserve"> for it to qualify as active service. </w:t>
      </w:r>
      <w:r w:rsidR="00F76530" w:rsidRPr="00325DE2">
        <w:rPr>
          <w:rFonts w:ascii="Times New Roman" w:hAnsi="Times New Roman" w:cs="Times New Roman"/>
          <w:sz w:val="24"/>
          <w:szCs w:val="24"/>
        </w:rPr>
        <w:t xml:space="preserve"> </w:t>
      </w:r>
      <w:r w:rsidR="00150450" w:rsidRPr="00325DE2">
        <w:rPr>
          <w:rFonts w:ascii="Times New Roman" w:hAnsi="Times New Roman" w:cs="Times New Roman"/>
          <w:sz w:val="24"/>
          <w:szCs w:val="24"/>
        </w:rPr>
        <w:t xml:space="preserve">From the evidence before the court </w:t>
      </w:r>
      <w:r w:rsidR="00150450" w:rsidRPr="00325DE2">
        <w:rPr>
          <w:rFonts w:ascii="Times New Roman" w:hAnsi="Times New Roman" w:cs="Times New Roman"/>
          <w:i/>
          <w:iCs/>
          <w:sz w:val="24"/>
          <w:szCs w:val="24"/>
        </w:rPr>
        <w:t>a quo</w:t>
      </w:r>
      <w:r w:rsidR="00150450" w:rsidRPr="00325DE2">
        <w:rPr>
          <w:rFonts w:ascii="Times New Roman" w:hAnsi="Times New Roman" w:cs="Times New Roman"/>
          <w:sz w:val="24"/>
          <w:szCs w:val="24"/>
        </w:rPr>
        <w:t xml:space="preserve">, </w:t>
      </w:r>
      <w:r w:rsidR="00F32B1F" w:rsidRPr="00325DE2">
        <w:rPr>
          <w:rFonts w:ascii="Times New Roman" w:hAnsi="Times New Roman" w:cs="Times New Roman"/>
          <w:sz w:val="24"/>
          <w:szCs w:val="24"/>
        </w:rPr>
        <w:t>there</w:t>
      </w:r>
      <w:r w:rsidR="00150450" w:rsidRPr="00325DE2">
        <w:rPr>
          <w:rFonts w:ascii="Times New Roman" w:hAnsi="Times New Roman" w:cs="Times New Roman"/>
          <w:sz w:val="24"/>
          <w:szCs w:val="24"/>
        </w:rPr>
        <w:t xml:space="preserve"> were no</w:t>
      </w:r>
      <w:r w:rsidR="001C4AA3">
        <w:rPr>
          <w:rFonts w:ascii="Times New Roman" w:hAnsi="Times New Roman" w:cs="Times New Roman"/>
          <w:sz w:val="24"/>
          <w:szCs w:val="24"/>
        </w:rPr>
        <w:t xml:space="preserve"> superior</w:t>
      </w:r>
      <w:r w:rsidR="00150450" w:rsidRPr="00325DE2">
        <w:rPr>
          <w:rFonts w:ascii="Times New Roman" w:hAnsi="Times New Roman" w:cs="Times New Roman"/>
          <w:sz w:val="24"/>
          <w:szCs w:val="24"/>
        </w:rPr>
        <w:t xml:space="preserve"> orders at the time the appellants left their respective </w:t>
      </w:r>
      <w:r w:rsidR="002754E6" w:rsidRPr="00325DE2">
        <w:rPr>
          <w:rFonts w:ascii="Times New Roman" w:hAnsi="Times New Roman" w:cs="Times New Roman"/>
          <w:sz w:val="24"/>
          <w:szCs w:val="24"/>
        </w:rPr>
        <w:t>stations</w:t>
      </w:r>
      <w:r w:rsidR="00150450" w:rsidRPr="00325DE2">
        <w:rPr>
          <w:rFonts w:ascii="Times New Roman" w:hAnsi="Times New Roman" w:cs="Times New Roman"/>
          <w:sz w:val="24"/>
          <w:szCs w:val="24"/>
        </w:rPr>
        <w:t xml:space="preserve"> for the operation. </w:t>
      </w:r>
      <w:r w:rsidR="00F76530" w:rsidRPr="00325DE2">
        <w:rPr>
          <w:rFonts w:ascii="Times New Roman" w:hAnsi="Times New Roman" w:cs="Times New Roman"/>
          <w:sz w:val="24"/>
          <w:szCs w:val="24"/>
        </w:rPr>
        <w:t xml:space="preserve"> </w:t>
      </w:r>
      <w:r w:rsidR="002754E6" w:rsidRPr="00325DE2">
        <w:rPr>
          <w:rFonts w:ascii="Times New Roman" w:hAnsi="Times New Roman" w:cs="Times New Roman"/>
          <w:sz w:val="24"/>
          <w:szCs w:val="24"/>
        </w:rPr>
        <w:t>There</w:t>
      </w:r>
      <w:r w:rsidR="00150450" w:rsidRPr="00325DE2">
        <w:rPr>
          <w:rFonts w:ascii="Times New Roman" w:hAnsi="Times New Roman" w:cs="Times New Roman"/>
          <w:sz w:val="24"/>
          <w:szCs w:val="24"/>
        </w:rPr>
        <w:t xml:space="preserve"> was no rebutt</w:t>
      </w:r>
      <w:r w:rsidR="002754E6" w:rsidRPr="00325DE2">
        <w:rPr>
          <w:rFonts w:ascii="Times New Roman" w:hAnsi="Times New Roman" w:cs="Times New Roman"/>
          <w:sz w:val="24"/>
          <w:szCs w:val="24"/>
        </w:rPr>
        <w:t>al</w:t>
      </w:r>
      <w:r w:rsidR="00150450" w:rsidRPr="00325DE2">
        <w:rPr>
          <w:rFonts w:ascii="Times New Roman" w:hAnsi="Times New Roman" w:cs="Times New Roman"/>
          <w:sz w:val="24"/>
          <w:szCs w:val="24"/>
        </w:rPr>
        <w:t xml:space="preserve"> by the appellants to show that they were acting under clear orders. </w:t>
      </w:r>
      <w:r w:rsidR="00F76530" w:rsidRPr="00325DE2">
        <w:rPr>
          <w:rFonts w:ascii="Times New Roman" w:hAnsi="Times New Roman" w:cs="Times New Roman"/>
          <w:sz w:val="24"/>
          <w:szCs w:val="24"/>
        </w:rPr>
        <w:t xml:space="preserve"> </w:t>
      </w:r>
      <w:r w:rsidR="0075108F" w:rsidRPr="00325DE2">
        <w:rPr>
          <w:rFonts w:ascii="Times New Roman" w:hAnsi="Times New Roman" w:cs="Times New Roman"/>
          <w:sz w:val="24"/>
          <w:szCs w:val="24"/>
        </w:rPr>
        <w:t>In additio</w:t>
      </w:r>
      <w:r w:rsidR="00150450" w:rsidRPr="00325DE2">
        <w:rPr>
          <w:rFonts w:ascii="Times New Roman" w:hAnsi="Times New Roman" w:cs="Times New Roman"/>
          <w:sz w:val="24"/>
          <w:szCs w:val="24"/>
        </w:rPr>
        <w:t xml:space="preserve">n, the operation was further proved to have not been sanctioned by the responsible commanders. </w:t>
      </w:r>
      <w:r w:rsidR="00F76530" w:rsidRPr="00325DE2">
        <w:rPr>
          <w:rFonts w:ascii="Times New Roman" w:hAnsi="Times New Roman" w:cs="Times New Roman"/>
          <w:sz w:val="24"/>
          <w:szCs w:val="24"/>
        </w:rPr>
        <w:t xml:space="preserve"> </w:t>
      </w:r>
      <w:r w:rsidR="00150450" w:rsidRPr="00325DE2">
        <w:rPr>
          <w:rFonts w:ascii="Times New Roman" w:hAnsi="Times New Roman" w:cs="Times New Roman"/>
          <w:sz w:val="24"/>
          <w:szCs w:val="24"/>
        </w:rPr>
        <w:t xml:space="preserve">The appellants failed to </w:t>
      </w:r>
      <w:r w:rsidR="002754E6" w:rsidRPr="00325DE2">
        <w:rPr>
          <w:rFonts w:ascii="Times New Roman" w:hAnsi="Times New Roman" w:cs="Times New Roman"/>
          <w:sz w:val="24"/>
          <w:szCs w:val="24"/>
        </w:rPr>
        <w:t>demonstrate</w:t>
      </w:r>
      <w:r w:rsidR="00150450" w:rsidRPr="00325DE2">
        <w:rPr>
          <w:rFonts w:ascii="Times New Roman" w:hAnsi="Times New Roman" w:cs="Times New Roman"/>
          <w:sz w:val="24"/>
          <w:szCs w:val="24"/>
        </w:rPr>
        <w:t xml:space="preserve"> t</w:t>
      </w:r>
      <w:r w:rsidR="00F76530" w:rsidRPr="00325DE2">
        <w:rPr>
          <w:rFonts w:ascii="Times New Roman" w:hAnsi="Times New Roman" w:cs="Times New Roman"/>
          <w:sz w:val="24"/>
          <w:szCs w:val="24"/>
        </w:rPr>
        <w:t>h</w:t>
      </w:r>
      <w:r w:rsidR="00763C53">
        <w:rPr>
          <w:rFonts w:ascii="Times New Roman" w:hAnsi="Times New Roman" w:cs="Times New Roman"/>
          <w:sz w:val="24"/>
          <w:szCs w:val="24"/>
        </w:rPr>
        <w:t xml:space="preserve">at it was an active operation. </w:t>
      </w:r>
      <w:r w:rsidR="00150450" w:rsidRPr="00325DE2">
        <w:rPr>
          <w:rFonts w:ascii="Times New Roman" w:hAnsi="Times New Roman" w:cs="Times New Roman"/>
          <w:sz w:val="24"/>
          <w:szCs w:val="24"/>
        </w:rPr>
        <w:t>There was no testimony or documentation from the officers and personnel directly involved in the operation, confirming th</w:t>
      </w:r>
      <w:r w:rsidR="00F32B1F" w:rsidRPr="00325DE2">
        <w:rPr>
          <w:rFonts w:ascii="Times New Roman" w:hAnsi="Times New Roman" w:cs="Times New Roman"/>
          <w:sz w:val="24"/>
          <w:szCs w:val="24"/>
        </w:rPr>
        <w:t>at the appellants</w:t>
      </w:r>
      <w:r w:rsidR="00150450" w:rsidRPr="00325DE2">
        <w:rPr>
          <w:rFonts w:ascii="Times New Roman" w:hAnsi="Times New Roman" w:cs="Times New Roman"/>
          <w:sz w:val="24"/>
          <w:szCs w:val="24"/>
        </w:rPr>
        <w:t xml:space="preserve"> were acting under specific orders from t</w:t>
      </w:r>
      <w:r w:rsidR="00F76530" w:rsidRPr="00325DE2">
        <w:rPr>
          <w:rFonts w:ascii="Times New Roman" w:hAnsi="Times New Roman" w:cs="Times New Roman"/>
          <w:sz w:val="24"/>
          <w:szCs w:val="24"/>
        </w:rPr>
        <w:t>h</w:t>
      </w:r>
      <w:r w:rsidR="00E13333" w:rsidRPr="00325DE2">
        <w:rPr>
          <w:rFonts w:ascii="Times New Roman" w:hAnsi="Times New Roman" w:cs="Times New Roman"/>
          <w:sz w:val="24"/>
          <w:szCs w:val="24"/>
        </w:rPr>
        <w:t xml:space="preserve">eir superiors as they claimed.  </w:t>
      </w:r>
      <w:r w:rsidR="00150450" w:rsidRPr="00325DE2">
        <w:rPr>
          <w:rFonts w:ascii="Times New Roman" w:hAnsi="Times New Roman" w:cs="Times New Roman"/>
          <w:sz w:val="24"/>
          <w:szCs w:val="24"/>
        </w:rPr>
        <w:t xml:space="preserve">The absence of sanctioned orders from responsible commanders further </w:t>
      </w:r>
      <w:r w:rsidR="00212A4B">
        <w:rPr>
          <w:rFonts w:ascii="Times New Roman" w:hAnsi="Times New Roman" w:cs="Times New Roman"/>
          <w:sz w:val="24"/>
          <w:szCs w:val="24"/>
        </w:rPr>
        <w:t>negat</w:t>
      </w:r>
      <w:r w:rsidR="00150450" w:rsidRPr="00325DE2">
        <w:rPr>
          <w:rFonts w:ascii="Times New Roman" w:hAnsi="Times New Roman" w:cs="Times New Roman"/>
          <w:sz w:val="24"/>
          <w:szCs w:val="24"/>
        </w:rPr>
        <w:t>es their claim of being on active service.</w:t>
      </w:r>
      <w:r w:rsidR="00150450" w:rsidRPr="00325DE2">
        <w:rPr>
          <w:rFonts w:ascii="Times New Roman" w:eastAsia="Times New Roman" w:hAnsi="Times New Roman" w:cs="Times New Roman"/>
          <w:color w:val="000000"/>
          <w:sz w:val="24"/>
          <w:szCs w:val="24"/>
          <w:lang w:val="en-GB" w:eastAsia="en-GB"/>
        </w:rPr>
        <w:t xml:space="preserve"> </w:t>
      </w:r>
    </w:p>
    <w:p w14:paraId="07CA28D1" w14:textId="77777777" w:rsidR="00150450" w:rsidRPr="00966B09" w:rsidRDefault="00150450" w:rsidP="00325DE2">
      <w:pPr>
        <w:spacing w:after="0" w:line="240" w:lineRule="auto"/>
        <w:jc w:val="both"/>
        <w:rPr>
          <w:rFonts w:ascii="Times New Roman" w:hAnsi="Times New Roman" w:cs="Times New Roman"/>
          <w:sz w:val="24"/>
          <w:szCs w:val="24"/>
          <w:lang w:val="en-GB"/>
        </w:rPr>
      </w:pPr>
    </w:p>
    <w:p w14:paraId="369E0B29" w14:textId="4D4B5A86" w:rsidR="00150450" w:rsidRPr="00325DE2" w:rsidRDefault="00150450" w:rsidP="00696166">
      <w:pPr>
        <w:pStyle w:val="ListParagraph"/>
        <w:numPr>
          <w:ilvl w:val="0"/>
          <w:numId w:val="7"/>
        </w:numPr>
        <w:spacing w:line="480" w:lineRule="auto"/>
        <w:ind w:left="450" w:hanging="450"/>
        <w:jc w:val="both"/>
        <w:rPr>
          <w:rFonts w:ascii="Times New Roman" w:hAnsi="Times New Roman" w:cs="Times New Roman"/>
          <w:sz w:val="24"/>
          <w:szCs w:val="24"/>
        </w:rPr>
      </w:pPr>
      <w:r w:rsidRPr="00325DE2">
        <w:rPr>
          <w:rFonts w:ascii="Times New Roman" w:hAnsi="Times New Roman" w:cs="Times New Roman"/>
          <w:sz w:val="24"/>
          <w:szCs w:val="24"/>
        </w:rPr>
        <w:t xml:space="preserve">The argument that the appellants were on active service </w:t>
      </w:r>
      <w:r w:rsidR="00161DAA" w:rsidRPr="00325DE2">
        <w:rPr>
          <w:rFonts w:ascii="Times New Roman" w:hAnsi="Times New Roman" w:cs="Times New Roman"/>
          <w:sz w:val="24"/>
          <w:szCs w:val="24"/>
        </w:rPr>
        <w:t>is devoid of merit</w:t>
      </w:r>
      <w:r w:rsidRPr="00325DE2">
        <w:rPr>
          <w:rFonts w:ascii="Times New Roman" w:hAnsi="Times New Roman" w:cs="Times New Roman"/>
          <w:sz w:val="24"/>
          <w:szCs w:val="24"/>
        </w:rPr>
        <w:t xml:space="preserve"> because they failed to </w:t>
      </w:r>
      <w:r w:rsidR="00B37E69">
        <w:rPr>
          <w:rFonts w:ascii="Times New Roman" w:hAnsi="Times New Roman" w:cs="Times New Roman"/>
          <w:sz w:val="24"/>
          <w:szCs w:val="24"/>
        </w:rPr>
        <w:t>discharg</w:t>
      </w:r>
      <w:r w:rsidRPr="00325DE2">
        <w:rPr>
          <w:rFonts w:ascii="Times New Roman" w:hAnsi="Times New Roman" w:cs="Times New Roman"/>
          <w:sz w:val="24"/>
          <w:szCs w:val="24"/>
        </w:rPr>
        <w:t>e</w:t>
      </w:r>
      <w:r w:rsidR="00B37E69">
        <w:rPr>
          <w:rFonts w:ascii="Times New Roman" w:hAnsi="Times New Roman" w:cs="Times New Roman"/>
          <w:sz w:val="24"/>
          <w:szCs w:val="24"/>
        </w:rPr>
        <w:t xml:space="preserve"> the onus</w:t>
      </w:r>
      <w:r w:rsidRPr="00325DE2">
        <w:rPr>
          <w:rFonts w:ascii="Times New Roman" w:hAnsi="Times New Roman" w:cs="Times New Roman"/>
          <w:sz w:val="24"/>
          <w:szCs w:val="24"/>
        </w:rPr>
        <w:t xml:space="preserve"> that they were operating under lawful orders or that their actions were sancti</w:t>
      </w:r>
      <w:r w:rsidR="00E13333" w:rsidRPr="00325DE2">
        <w:rPr>
          <w:rFonts w:ascii="Times New Roman" w:hAnsi="Times New Roman" w:cs="Times New Roman"/>
          <w:sz w:val="24"/>
          <w:szCs w:val="24"/>
        </w:rPr>
        <w:t xml:space="preserve">oned by responsible commanders.  </w:t>
      </w:r>
      <w:r w:rsidRPr="00325DE2">
        <w:rPr>
          <w:rFonts w:ascii="Times New Roman" w:hAnsi="Times New Roman" w:cs="Times New Roman"/>
          <w:sz w:val="24"/>
          <w:szCs w:val="24"/>
        </w:rPr>
        <w:t>The appellants further aver that the court</w:t>
      </w:r>
      <w:r w:rsidR="00F44E1A" w:rsidRPr="00325DE2">
        <w:rPr>
          <w:rFonts w:ascii="Times New Roman" w:hAnsi="Times New Roman" w:cs="Times New Roman"/>
          <w:sz w:val="24"/>
          <w:szCs w:val="24"/>
        </w:rPr>
        <w:t xml:space="preserve"> </w:t>
      </w:r>
      <w:r w:rsidR="00F44E1A" w:rsidRPr="00325DE2">
        <w:rPr>
          <w:rFonts w:ascii="Times New Roman" w:hAnsi="Times New Roman" w:cs="Times New Roman"/>
          <w:i/>
          <w:iCs/>
          <w:sz w:val="24"/>
          <w:szCs w:val="24"/>
        </w:rPr>
        <w:t>a quo</w:t>
      </w:r>
      <w:r w:rsidRPr="00325DE2">
        <w:rPr>
          <w:rFonts w:ascii="Times New Roman" w:hAnsi="Times New Roman" w:cs="Times New Roman"/>
          <w:sz w:val="24"/>
          <w:szCs w:val="24"/>
        </w:rPr>
        <w:t xml:space="preserve"> failed to adequately understand the specific operational and service knowledge of the appellants’ unit which</w:t>
      </w:r>
      <w:r w:rsidR="00020A48">
        <w:rPr>
          <w:rFonts w:ascii="Times New Roman" w:hAnsi="Times New Roman" w:cs="Times New Roman"/>
          <w:sz w:val="24"/>
          <w:szCs w:val="24"/>
        </w:rPr>
        <w:t xml:space="preserve"> negatively</w:t>
      </w:r>
      <w:r w:rsidRPr="00325DE2">
        <w:rPr>
          <w:rFonts w:ascii="Times New Roman" w:hAnsi="Times New Roman" w:cs="Times New Roman"/>
          <w:sz w:val="24"/>
          <w:szCs w:val="24"/>
        </w:rPr>
        <w:t xml:space="preserve"> impacted </w:t>
      </w:r>
      <w:r w:rsidR="00161DAA" w:rsidRPr="00325DE2">
        <w:rPr>
          <w:rFonts w:ascii="Times New Roman" w:hAnsi="Times New Roman" w:cs="Times New Roman"/>
          <w:sz w:val="24"/>
          <w:szCs w:val="24"/>
        </w:rPr>
        <w:t>the court’s</w:t>
      </w:r>
      <w:r w:rsidRPr="00325DE2">
        <w:rPr>
          <w:rFonts w:ascii="Times New Roman" w:hAnsi="Times New Roman" w:cs="Times New Roman"/>
          <w:sz w:val="24"/>
          <w:szCs w:val="24"/>
        </w:rPr>
        <w:t xml:space="preserve"> evaluation of the defence an</w:t>
      </w:r>
      <w:r w:rsidR="00E13333" w:rsidRPr="00325DE2">
        <w:rPr>
          <w:rFonts w:ascii="Times New Roman" w:hAnsi="Times New Roman" w:cs="Times New Roman"/>
          <w:sz w:val="24"/>
          <w:szCs w:val="24"/>
        </w:rPr>
        <w:t xml:space="preserve">d the conduct of the operation.  </w:t>
      </w:r>
      <w:r w:rsidRPr="00325DE2">
        <w:rPr>
          <w:rFonts w:ascii="Times New Roman" w:hAnsi="Times New Roman" w:cs="Times New Roman"/>
          <w:sz w:val="24"/>
          <w:szCs w:val="24"/>
        </w:rPr>
        <w:t xml:space="preserve">The court </w:t>
      </w:r>
      <w:r w:rsidRPr="00325DE2">
        <w:rPr>
          <w:rFonts w:ascii="Times New Roman" w:hAnsi="Times New Roman" w:cs="Times New Roman"/>
          <w:i/>
          <w:sz w:val="24"/>
          <w:szCs w:val="24"/>
        </w:rPr>
        <w:t>a quo</w:t>
      </w:r>
      <w:r w:rsidRPr="00325DE2">
        <w:rPr>
          <w:rFonts w:ascii="Times New Roman" w:hAnsi="Times New Roman" w:cs="Times New Roman"/>
          <w:sz w:val="24"/>
          <w:szCs w:val="24"/>
        </w:rPr>
        <w:t xml:space="preserve"> dismissed the appellants' defence </w:t>
      </w:r>
      <w:r w:rsidR="00161DAA" w:rsidRPr="00325DE2">
        <w:rPr>
          <w:rFonts w:ascii="Times New Roman" w:hAnsi="Times New Roman" w:cs="Times New Roman"/>
          <w:sz w:val="24"/>
          <w:szCs w:val="24"/>
        </w:rPr>
        <w:t>on the basis</w:t>
      </w:r>
      <w:r w:rsidRPr="00325DE2">
        <w:rPr>
          <w:rFonts w:ascii="Times New Roman" w:hAnsi="Times New Roman" w:cs="Times New Roman"/>
          <w:sz w:val="24"/>
          <w:szCs w:val="24"/>
        </w:rPr>
        <w:t xml:space="preserve"> that th</w:t>
      </w:r>
      <w:r w:rsidR="008B16B8" w:rsidRPr="00325DE2">
        <w:rPr>
          <w:rFonts w:ascii="Times New Roman" w:hAnsi="Times New Roman" w:cs="Times New Roman"/>
          <w:sz w:val="24"/>
          <w:szCs w:val="24"/>
        </w:rPr>
        <w:t>e way the operation was executed</w:t>
      </w:r>
      <w:r w:rsidRPr="00325DE2">
        <w:rPr>
          <w:rFonts w:ascii="Times New Roman" w:hAnsi="Times New Roman" w:cs="Times New Roman"/>
          <w:sz w:val="24"/>
          <w:szCs w:val="24"/>
        </w:rPr>
        <w:t xml:space="preserve"> was unheard of. The appellants were of the contention that there </w:t>
      </w:r>
      <w:r w:rsidR="00161DAA" w:rsidRPr="00325DE2">
        <w:rPr>
          <w:rFonts w:ascii="Times New Roman" w:hAnsi="Times New Roman" w:cs="Times New Roman"/>
          <w:sz w:val="24"/>
          <w:szCs w:val="24"/>
        </w:rPr>
        <w:t>wa</w:t>
      </w:r>
      <w:r w:rsidRPr="00325DE2">
        <w:rPr>
          <w:rFonts w:ascii="Times New Roman" w:hAnsi="Times New Roman" w:cs="Times New Roman"/>
          <w:sz w:val="24"/>
          <w:szCs w:val="24"/>
        </w:rPr>
        <w:t>s a very wide gap between a</w:t>
      </w:r>
      <w:r w:rsidR="000D5F39" w:rsidRPr="00325DE2">
        <w:rPr>
          <w:rFonts w:ascii="Times New Roman" w:hAnsi="Times New Roman" w:cs="Times New Roman"/>
          <w:sz w:val="24"/>
          <w:szCs w:val="24"/>
        </w:rPr>
        <w:t>n ordinary</w:t>
      </w:r>
      <w:r w:rsidRPr="00325DE2">
        <w:rPr>
          <w:rFonts w:ascii="Times New Roman" w:hAnsi="Times New Roman" w:cs="Times New Roman"/>
          <w:sz w:val="24"/>
          <w:szCs w:val="24"/>
        </w:rPr>
        <w:t xml:space="preserve"> soldier a</w:t>
      </w:r>
      <w:r w:rsidR="000D5F39" w:rsidRPr="00325DE2">
        <w:rPr>
          <w:rFonts w:ascii="Times New Roman" w:hAnsi="Times New Roman" w:cs="Times New Roman"/>
          <w:sz w:val="24"/>
          <w:szCs w:val="24"/>
        </w:rPr>
        <w:t>nd a special force member</w:t>
      </w:r>
      <w:r w:rsidR="00E13333" w:rsidRPr="00325DE2">
        <w:rPr>
          <w:rFonts w:ascii="Times New Roman" w:hAnsi="Times New Roman" w:cs="Times New Roman"/>
          <w:sz w:val="24"/>
          <w:szCs w:val="24"/>
        </w:rPr>
        <w:t xml:space="preserve">.  </w:t>
      </w:r>
      <w:r w:rsidR="005342D4" w:rsidRPr="00325DE2">
        <w:rPr>
          <w:rFonts w:ascii="Times New Roman" w:hAnsi="Times New Roman" w:cs="Times New Roman"/>
          <w:sz w:val="24"/>
          <w:szCs w:val="24"/>
        </w:rPr>
        <w:t xml:space="preserve">However, in the absence of </w:t>
      </w:r>
      <w:r w:rsidRPr="00325DE2">
        <w:rPr>
          <w:rFonts w:ascii="Times New Roman" w:hAnsi="Times New Roman" w:cs="Times New Roman"/>
          <w:sz w:val="24"/>
          <w:szCs w:val="24"/>
        </w:rPr>
        <w:t>operational orders</w:t>
      </w:r>
      <w:r w:rsidR="00161DAA" w:rsidRPr="00325DE2">
        <w:rPr>
          <w:rFonts w:ascii="Times New Roman" w:hAnsi="Times New Roman" w:cs="Times New Roman"/>
          <w:sz w:val="24"/>
          <w:szCs w:val="24"/>
        </w:rPr>
        <w:t>,</w:t>
      </w:r>
      <w:r w:rsidRPr="00325DE2">
        <w:rPr>
          <w:rFonts w:ascii="Times New Roman" w:hAnsi="Times New Roman" w:cs="Times New Roman"/>
          <w:sz w:val="24"/>
          <w:szCs w:val="24"/>
        </w:rPr>
        <w:t xml:space="preserve"> </w:t>
      </w:r>
      <w:r w:rsidR="005342D4" w:rsidRPr="00325DE2">
        <w:rPr>
          <w:rFonts w:ascii="Times New Roman" w:hAnsi="Times New Roman" w:cs="Times New Roman"/>
          <w:sz w:val="24"/>
          <w:szCs w:val="24"/>
        </w:rPr>
        <w:t xml:space="preserve">the </w:t>
      </w:r>
      <w:r w:rsidRPr="00325DE2">
        <w:rPr>
          <w:rFonts w:ascii="Times New Roman" w:hAnsi="Times New Roman" w:cs="Times New Roman"/>
          <w:sz w:val="24"/>
          <w:szCs w:val="24"/>
        </w:rPr>
        <w:t>court</w:t>
      </w:r>
      <w:r w:rsidR="005342D4" w:rsidRPr="00325DE2">
        <w:rPr>
          <w:rFonts w:ascii="Times New Roman" w:hAnsi="Times New Roman" w:cs="Times New Roman"/>
          <w:sz w:val="24"/>
          <w:szCs w:val="24"/>
        </w:rPr>
        <w:t xml:space="preserve"> </w:t>
      </w:r>
      <w:r w:rsidR="005342D4" w:rsidRPr="00325DE2">
        <w:rPr>
          <w:rFonts w:ascii="Times New Roman" w:hAnsi="Times New Roman" w:cs="Times New Roman"/>
          <w:i/>
          <w:iCs/>
          <w:sz w:val="24"/>
          <w:szCs w:val="24"/>
        </w:rPr>
        <w:t>a quo</w:t>
      </w:r>
      <w:r w:rsidRPr="00325DE2">
        <w:rPr>
          <w:rFonts w:ascii="Times New Roman" w:hAnsi="Times New Roman" w:cs="Times New Roman"/>
          <w:sz w:val="24"/>
          <w:szCs w:val="24"/>
        </w:rPr>
        <w:t xml:space="preserve"> </w:t>
      </w:r>
      <w:r w:rsidR="00EC2F7E" w:rsidRPr="00325DE2">
        <w:rPr>
          <w:rFonts w:ascii="Times New Roman" w:hAnsi="Times New Roman" w:cs="Times New Roman"/>
          <w:sz w:val="24"/>
          <w:szCs w:val="24"/>
        </w:rPr>
        <w:t xml:space="preserve">did not err </w:t>
      </w:r>
      <w:r w:rsidR="005342D4" w:rsidRPr="00325DE2">
        <w:rPr>
          <w:rFonts w:ascii="Times New Roman" w:hAnsi="Times New Roman" w:cs="Times New Roman"/>
          <w:sz w:val="24"/>
          <w:szCs w:val="24"/>
        </w:rPr>
        <w:t xml:space="preserve">in </w:t>
      </w:r>
      <w:r w:rsidRPr="00325DE2">
        <w:rPr>
          <w:rFonts w:ascii="Times New Roman" w:hAnsi="Times New Roman" w:cs="Times New Roman"/>
          <w:sz w:val="24"/>
          <w:szCs w:val="24"/>
        </w:rPr>
        <w:t>conclud</w:t>
      </w:r>
      <w:r w:rsidR="005342D4" w:rsidRPr="00325DE2">
        <w:rPr>
          <w:rFonts w:ascii="Times New Roman" w:hAnsi="Times New Roman" w:cs="Times New Roman"/>
          <w:sz w:val="24"/>
          <w:szCs w:val="24"/>
        </w:rPr>
        <w:t>ing that the appellants’ conduct was unlawful</w:t>
      </w:r>
      <w:r w:rsidRPr="00325DE2">
        <w:rPr>
          <w:rFonts w:ascii="Times New Roman" w:hAnsi="Times New Roman" w:cs="Times New Roman"/>
          <w:sz w:val="24"/>
          <w:szCs w:val="24"/>
        </w:rPr>
        <w:t xml:space="preserve">. </w:t>
      </w:r>
    </w:p>
    <w:p w14:paraId="2FCD1475" w14:textId="77777777" w:rsidR="00FB2B45" w:rsidRPr="00966B09" w:rsidRDefault="00FB2B45" w:rsidP="00FB2B45">
      <w:pPr>
        <w:spacing w:after="0" w:line="240" w:lineRule="auto"/>
        <w:ind w:firstLine="1440"/>
        <w:jc w:val="both"/>
        <w:rPr>
          <w:rFonts w:ascii="Times New Roman" w:hAnsi="Times New Roman" w:cs="Times New Roman"/>
          <w:sz w:val="24"/>
          <w:szCs w:val="24"/>
        </w:rPr>
      </w:pPr>
    </w:p>
    <w:p w14:paraId="681F0453" w14:textId="34496DA8" w:rsidR="00150450" w:rsidRPr="003A48D3" w:rsidRDefault="00150450" w:rsidP="00696166">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 xml:space="preserve">The evidence </w:t>
      </w:r>
      <w:r w:rsidR="00161DAA" w:rsidRPr="003A48D3">
        <w:rPr>
          <w:rFonts w:ascii="Times New Roman" w:hAnsi="Times New Roman" w:cs="Times New Roman"/>
          <w:sz w:val="24"/>
          <w:szCs w:val="24"/>
        </w:rPr>
        <w:t xml:space="preserve">on record </w:t>
      </w:r>
      <w:r w:rsidR="00466E02">
        <w:rPr>
          <w:rFonts w:ascii="Times New Roman" w:hAnsi="Times New Roman" w:cs="Times New Roman"/>
          <w:sz w:val="24"/>
          <w:szCs w:val="24"/>
        </w:rPr>
        <w:t>establish</w:t>
      </w:r>
      <w:r w:rsidRPr="003A48D3">
        <w:rPr>
          <w:rFonts w:ascii="Times New Roman" w:hAnsi="Times New Roman" w:cs="Times New Roman"/>
          <w:sz w:val="24"/>
          <w:szCs w:val="24"/>
        </w:rPr>
        <w:t>ed that no operatives were verbally briefed about the task as per standard</w:t>
      </w:r>
      <w:r w:rsidR="00FF4716">
        <w:rPr>
          <w:rFonts w:ascii="Times New Roman" w:hAnsi="Times New Roman" w:cs="Times New Roman"/>
          <w:sz w:val="24"/>
          <w:szCs w:val="24"/>
        </w:rPr>
        <w:t xml:space="preserve"> procedure</w:t>
      </w:r>
      <w:r w:rsidRPr="003A48D3">
        <w:rPr>
          <w:rFonts w:ascii="Times New Roman" w:hAnsi="Times New Roman" w:cs="Times New Roman"/>
          <w:sz w:val="24"/>
          <w:szCs w:val="24"/>
        </w:rPr>
        <w:t xml:space="preserve"> before any operational task.</w:t>
      </w:r>
      <w:r w:rsidR="00E54DCB"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In this operation the routine procedure </w:t>
      </w:r>
      <w:r w:rsidR="00A71A8D" w:rsidRPr="003A48D3">
        <w:rPr>
          <w:rFonts w:ascii="Times New Roman" w:hAnsi="Times New Roman" w:cs="Times New Roman"/>
          <w:sz w:val="24"/>
          <w:szCs w:val="24"/>
        </w:rPr>
        <w:t xml:space="preserve">of </w:t>
      </w:r>
      <w:r w:rsidR="00810BEE" w:rsidRPr="003A48D3">
        <w:rPr>
          <w:rFonts w:ascii="Times New Roman" w:hAnsi="Times New Roman" w:cs="Times New Roman"/>
          <w:sz w:val="24"/>
          <w:szCs w:val="24"/>
        </w:rPr>
        <w:lastRenderedPageBreak/>
        <w:t xml:space="preserve">declaring active service </w:t>
      </w:r>
      <w:r w:rsidRPr="003A48D3">
        <w:rPr>
          <w:rFonts w:ascii="Times New Roman" w:hAnsi="Times New Roman" w:cs="Times New Roman"/>
          <w:sz w:val="24"/>
          <w:szCs w:val="24"/>
        </w:rPr>
        <w:t xml:space="preserve">was not followed which further solidifies the findings of the court </w:t>
      </w:r>
      <w:r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that the op</w:t>
      </w:r>
      <w:r w:rsidR="00E54DCB" w:rsidRPr="003A48D3">
        <w:rPr>
          <w:rFonts w:ascii="Times New Roman" w:hAnsi="Times New Roman" w:cs="Times New Roman"/>
          <w:sz w:val="24"/>
          <w:szCs w:val="24"/>
        </w:rPr>
        <w:t xml:space="preserve">eration was </w:t>
      </w:r>
      <w:r w:rsidR="008E5E0E">
        <w:rPr>
          <w:rFonts w:ascii="Times New Roman" w:hAnsi="Times New Roman" w:cs="Times New Roman"/>
          <w:sz w:val="24"/>
          <w:szCs w:val="24"/>
        </w:rPr>
        <w:t>unprocedural</w:t>
      </w:r>
      <w:r w:rsidR="00E54DCB" w:rsidRPr="003A48D3">
        <w:rPr>
          <w:rFonts w:ascii="Times New Roman" w:hAnsi="Times New Roman" w:cs="Times New Roman"/>
          <w:sz w:val="24"/>
          <w:szCs w:val="24"/>
        </w:rPr>
        <w:t xml:space="preserve">. </w:t>
      </w:r>
      <w:r w:rsidR="00A71A8D" w:rsidRPr="003A48D3">
        <w:rPr>
          <w:rFonts w:ascii="Times New Roman" w:hAnsi="Times New Roman" w:cs="Times New Roman"/>
          <w:sz w:val="24"/>
          <w:szCs w:val="24"/>
        </w:rPr>
        <w:t>Considering</w:t>
      </w:r>
      <w:r w:rsidRPr="003A48D3">
        <w:rPr>
          <w:rFonts w:ascii="Times New Roman" w:hAnsi="Times New Roman" w:cs="Times New Roman"/>
          <w:sz w:val="24"/>
          <w:szCs w:val="24"/>
        </w:rPr>
        <w:t xml:space="preserve"> the above analysis, there was no misdirection by the court </w:t>
      </w:r>
      <w:r w:rsidRPr="003A48D3">
        <w:rPr>
          <w:rFonts w:ascii="Times New Roman" w:hAnsi="Times New Roman" w:cs="Times New Roman"/>
          <w:i/>
          <w:sz w:val="24"/>
          <w:szCs w:val="24"/>
        </w:rPr>
        <w:t>a quo</w:t>
      </w:r>
      <w:r w:rsidR="00942830" w:rsidRPr="003A48D3">
        <w:rPr>
          <w:rFonts w:ascii="Times New Roman" w:hAnsi="Times New Roman" w:cs="Times New Roman"/>
          <w:sz w:val="24"/>
          <w:szCs w:val="24"/>
        </w:rPr>
        <w:t>.</w:t>
      </w:r>
    </w:p>
    <w:p w14:paraId="04998FA4" w14:textId="77777777" w:rsidR="00F73095" w:rsidRPr="00966B09" w:rsidRDefault="00F73095" w:rsidP="00F73095">
      <w:pPr>
        <w:spacing w:after="0" w:line="240" w:lineRule="auto"/>
        <w:ind w:firstLine="1440"/>
        <w:jc w:val="both"/>
        <w:rPr>
          <w:rFonts w:ascii="Times New Roman" w:hAnsi="Times New Roman" w:cs="Times New Roman"/>
          <w:sz w:val="24"/>
          <w:szCs w:val="24"/>
        </w:rPr>
      </w:pPr>
    </w:p>
    <w:p w14:paraId="1CC0FEF8" w14:textId="5E8DFA89" w:rsidR="00587DBC" w:rsidRPr="003A48D3" w:rsidRDefault="00587DBC" w:rsidP="00696166">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 xml:space="preserve">The appellants' </w:t>
      </w:r>
      <w:r w:rsidR="00E45D79" w:rsidRPr="003A48D3">
        <w:rPr>
          <w:rFonts w:ascii="Times New Roman" w:hAnsi="Times New Roman" w:cs="Times New Roman"/>
          <w:sz w:val="24"/>
          <w:szCs w:val="24"/>
        </w:rPr>
        <w:t xml:space="preserve">first ground of appeal </w:t>
      </w:r>
      <w:r w:rsidRPr="003A48D3">
        <w:rPr>
          <w:rFonts w:ascii="Times New Roman" w:hAnsi="Times New Roman" w:cs="Times New Roman"/>
          <w:sz w:val="24"/>
          <w:szCs w:val="24"/>
        </w:rPr>
        <w:t>is fundamentally flawed due to their failure to provide evidence that they were operating under lawful orders or that their actions were sanctioned by responsible commanders. The court</w:t>
      </w:r>
      <w:r w:rsidR="008D3F1E">
        <w:rPr>
          <w:rFonts w:ascii="Times New Roman" w:hAnsi="Times New Roman" w:cs="Times New Roman"/>
          <w:sz w:val="24"/>
          <w:szCs w:val="24"/>
        </w:rPr>
        <w:t xml:space="preserve"> </w:t>
      </w:r>
      <w:r w:rsidR="008D3F1E" w:rsidRPr="008D3F1E">
        <w:rPr>
          <w:rFonts w:ascii="Times New Roman" w:hAnsi="Times New Roman" w:cs="Times New Roman"/>
          <w:i/>
          <w:iCs/>
          <w:sz w:val="24"/>
          <w:szCs w:val="24"/>
        </w:rPr>
        <w:t>a quo</w:t>
      </w:r>
      <w:r w:rsidRPr="003A48D3">
        <w:rPr>
          <w:rFonts w:ascii="Times New Roman" w:hAnsi="Times New Roman" w:cs="Times New Roman"/>
          <w:sz w:val="24"/>
          <w:szCs w:val="24"/>
        </w:rPr>
        <w:t xml:space="preserve"> correctly determined that the operation did not qualify as active service, as it did not adhere to established military protocols. Consequently, the appellants' claims lack merit, as they could not substantiate their assertions regarding their operational conduct or the legitimacy of their defense. </w:t>
      </w:r>
    </w:p>
    <w:p w14:paraId="1D87D15E" w14:textId="3302303C" w:rsidR="00150450" w:rsidRPr="00991571" w:rsidRDefault="00150450" w:rsidP="00991571">
      <w:pPr>
        <w:spacing w:line="240" w:lineRule="auto"/>
        <w:jc w:val="both"/>
        <w:rPr>
          <w:rFonts w:ascii="Times New Roman" w:eastAsia="Calibri" w:hAnsi="Times New Roman" w:cs="Times New Roman"/>
          <w:b/>
          <w:bCs/>
          <w:iCs/>
          <w:sz w:val="24"/>
          <w:szCs w:val="24"/>
        </w:rPr>
      </w:pPr>
      <w:r w:rsidRPr="00991571">
        <w:rPr>
          <w:rFonts w:ascii="Times New Roman" w:eastAsia="Calibri" w:hAnsi="Times New Roman" w:cs="Times New Roman"/>
          <w:b/>
          <w:bCs/>
          <w:iCs/>
          <w:sz w:val="24"/>
          <w:szCs w:val="24"/>
        </w:rPr>
        <w:t>Whether or not the court erred in referring to the orders given as illegal and thereby improperly dismissing the defense argument that the appellants were merely obeying lawful orders.</w:t>
      </w:r>
    </w:p>
    <w:p w14:paraId="53D9E682" w14:textId="3C54C7FF" w:rsidR="00150450" w:rsidRPr="003A48D3" w:rsidRDefault="00150450" w:rsidP="00696166">
      <w:pPr>
        <w:pStyle w:val="ListParagraph"/>
        <w:numPr>
          <w:ilvl w:val="0"/>
          <w:numId w:val="7"/>
        </w:numPr>
        <w:spacing w:line="480" w:lineRule="auto"/>
        <w:ind w:left="450" w:hanging="450"/>
        <w:jc w:val="both"/>
        <w:rPr>
          <w:rFonts w:ascii="Times New Roman" w:hAnsi="Times New Roman" w:cs="Times New Roman"/>
          <w:bCs/>
          <w:sz w:val="24"/>
          <w:szCs w:val="24"/>
        </w:rPr>
      </w:pPr>
      <w:r w:rsidRPr="003A48D3">
        <w:rPr>
          <w:rFonts w:ascii="Times New Roman" w:hAnsi="Times New Roman" w:cs="Times New Roman"/>
          <w:sz w:val="24"/>
          <w:szCs w:val="24"/>
        </w:rPr>
        <w:t>The appellants contend that the court</w:t>
      </w:r>
      <w:r w:rsidR="00D16BA8" w:rsidRPr="003A48D3">
        <w:rPr>
          <w:rFonts w:ascii="Times New Roman" w:hAnsi="Times New Roman" w:cs="Times New Roman"/>
          <w:sz w:val="24"/>
          <w:szCs w:val="24"/>
        </w:rPr>
        <w:t xml:space="preserve"> </w:t>
      </w:r>
      <w:r w:rsidR="00D16BA8"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erred </w:t>
      </w:r>
      <w:r w:rsidR="00D16BA8" w:rsidRPr="003A48D3">
        <w:rPr>
          <w:rFonts w:ascii="Times New Roman" w:hAnsi="Times New Roman" w:cs="Times New Roman"/>
          <w:sz w:val="24"/>
          <w:szCs w:val="24"/>
        </w:rPr>
        <w:t>in find</w:t>
      </w:r>
      <w:r w:rsidRPr="003A48D3">
        <w:rPr>
          <w:rFonts w:ascii="Times New Roman" w:hAnsi="Times New Roman" w:cs="Times New Roman"/>
          <w:sz w:val="24"/>
          <w:szCs w:val="24"/>
        </w:rPr>
        <w:t>ing the orders illegal and rejecting their defense of obedience</w:t>
      </w:r>
      <w:r w:rsidR="00E45D79" w:rsidRPr="003A48D3">
        <w:rPr>
          <w:rFonts w:ascii="Times New Roman" w:hAnsi="Times New Roman" w:cs="Times New Roman"/>
          <w:sz w:val="24"/>
          <w:szCs w:val="24"/>
        </w:rPr>
        <w:t xml:space="preserve"> to superior orders</w:t>
      </w:r>
      <w:r w:rsidRPr="003A48D3">
        <w:rPr>
          <w:rFonts w:ascii="Times New Roman" w:hAnsi="Times New Roman" w:cs="Times New Roman"/>
          <w:sz w:val="24"/>
          <w:szCs w:val="24"/>
        </w:rPr>
        <w:t xml:space="preserve"> as their status as active service members required them to obey orders from their chain of command with</w:t>
      </w:r>
      <w:r w:rsidR="00A67AD7" w:rsidRPr="003A48D3">
        <w:rPr>
          <w:rFonts w:ascii="Times New Roman" w:hAnsi="Times New Roman" w:cs="Times New Roman"/>
          <w:sz w:val="24"/>
          <w:szCs w:val="24"/>
        </w:rPr>
        <w:t xml:space="preserve">out questioning their legality.  </w:t>
      </w:r>
      <w:r w:rsidRPr="003A48D3">
        <w:rPr>
          <w:rFonts w:ascii="Times New Roman" w:hAnsi="Times New Roman" w:cs="Times New Roman"/>
          <w:sz w:val="24"/>
          <w:szCs w:val="24"/>
        </w:rPr>
        <w:t>The appellants further contend that the court misunderstood military operat</w:t>
      </w:r>
      <w:r w:rsidR="00A67AD7" w:rsidRPr="003A48D3">
        <w:rPr>
          <w:rFonts w:ascii="Times New Roman" w:hAnsi="Times New Roman" w:cs="Times New Roman"/>
          <w:sz w:val="24"/>
          <w:szCs w:val="24"/>
        </w:rPr>
        <w:t xml:space="preserve">ions and procedures.  </w:t>
      </w:r>
      <w:r w:rsidRPr="003A48D3">
        <w:rPr>
          <w:rFonts w:ascii="Times New Roman" w:hAnsi="Times New Roman" w:cs="Times New Roman"/>
          <w:sz w:val="24"/>
          <w:szCs w:val="24"/>
        </w:rPr>
        <w:t xml:space="preserve">The court </w:t>
      </w:r>
      <w:r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made a finding that it was unlawful and unreasonable to target a health institution as a target for a raid as hospitals are protected by </w:t>
      </w:r>
      <w:r w:rsidR="00A67AD7" w:rsidRPr="003A48D3">
        <w:rPr>
          <w:rFonts w:ascii="Times New Roman" w:hAnsi="Times New Roman" w:cs="Times New Roman"/>
          <w:sz w:val="24"/>
          <w:szCs w:val="24"/>
        </w:rPr>
        <w:t xml:space="preserve">international humanitarian law.  </w:t>
      </w:r>
      <w:r w:rsidRPr="003A48D3">
        <w:rPr>
          <w:rFonts w:ascii="Times New Roman" w:hAnsi="Times New Roman" w:cs="Times New Roman"/>
          <w:sz w:val="24"/>
          <w:szCs w:val="24"/>
        </w:rPr>
        <w:t xml:space="preserve">The court </w:t>
      </w:r>
      <w:r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was of the view that the orders were not only unlawful but were to be disobeyed and no sanction or threat was to be visited on any of the</w:t>
      </w:r>
      <w:r w:rsidR="00E677ED" w:rsidRPr="003A48D3">
        <w:rPr>
          <w:rFonts w:ascii="Times New Roman" w:hAnsi="Times New Roman" w:cs="Times New Roman"/>
          <w:sz w:val="24"/>
          <w:szCs w:val="24"/>
        </w:rPr>
        <w:t xml:space="preserve"> appellants</w:t>
      </w:r>
      <w:r w:rsidRPr="003A48D3">
        <w:rPr>
          <w:rFonts w:ascii="Times New Roman" w:hAnsi="Times New Roman" w:cs="Times New Roman"/>
          <w:sz w:val="24"/>
          <w:szCs w:val="24"/>
        </w:rPr>
        <w:t xml:space="preserve"> if they had disobeyed the</w:t>
      </w:r>
      <w:r w:rsidR="004E7AA9" w:rsidRPr="003A48D3">
        <w:rPr>
          <w:rFonts w:ascii="Times New Roman" w:hAnsi="Times New Roman" w:cs="Times New Roman"/>
          <w:sz w:val="24"/>
          <w:szCs w:val="24"/>
        </w:rPr>
        <w:t xml:space="preserve"> orders</w:t>
      </w:r>
      <w:r w:rsidRPr="003A48D3">
        <w:rPr>
          <w:rFonts w:ascii="Times New Roman" w:hAnsi="Times New Roman" w:cs="Times New Roman"/>
          <w:sz w:val="24"/>
          <w:szCs w:val="24"/>
        </w:rPr>
        <w:t>.</w:t>
      </w:r>
      <w:r w:rsidR="00A67AD7"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In this regard, for the defense of lawful orders to succeed, the orders </w:t>
      </w:r>
      <w:r w:rsidR="00A71A8D" w:rsidRPr="003A48D3">
        <w:rPr>
          <w:rFonts w:ascii="Times New Roman" w:hAnsi="Times New Roman" w:cs="Times New Roman"/>
          <w:sz w:val="24"/>
          <w:szCs w:val="24"/>
        </w:rPr>
        <w:t>had to</w:t>
      </w:r>
      <w:r w:rsidRPr="003A48D3">
        <w:rPr>
          <w:rFonts w:ascii="Times New Roman" w:hAnsi="Times New Roman" w:cs="Times New Roman"/>
          <w:sz w:val="24"/>
          <w:szCs w:val="24"/>
        </w:rPr>
        <w:t xml:space="preserve"> be legal and a defense based on following orders</w:t>
      </w:r>
      <w:r w:rsidR="00A71A8D" w:rsidRPr="003A48D3">
        <w:rPr>
          <w:rFonts w:ascii="Times New Roman" w:hAnsi="Times New Roman" w:cs="Times New Roman"/>
          <w:sz w:val="24"/>
          <w:szCs w:val="24"/>
        </w:rPr>
        <w:t xml:space="preserve"> would be</w:t>
      </w:r>
      <w:r w:rsidRPr="003A48D3">
        <w:rPr>
          <w:rFonts w:ascii="Times New Roman" w:hAnsi="Times New Roman" w:cs="Times New Roman"/>
          <w:sz w:val="24"/>
          <w:szCs w:val="24"/>
        </w:rPr>
        <w:t xml:space="preserve"> inapplicable where the orders are illegal.</w:t>
      </w:r>
      <w:r w:rsidRPr="003A48D3">
        <w:rPr>
          <w:rFonts w:ascii="Times New Roman" w:hAnsi="Times New Roman" w:cs="Times New Roman"/>
          <w:bCs/>
          <w:sz w:val="24"/>
          <w:szCs w:val="24"/>
        </w:rPr>
        <w:t xml:space="preserve"> </w:t>
      </w:r>
    </w:p>
    <w:p w14:paraId="0F463CA8" w14:textId="77777777" w:rsidR="0085312E" w:rsidRDefault="0085312E" w:rsidP="0085312E">
      <w:pPr>
        <w:spacing w:after="0" w:line="240" w:lineRule="auto"/>
        <w:ind w:firstLine="1440"/>
        <w:jc w:val="both"/>
        <w:rPr>
          <w:rFonts w:ascii="Times New Roman" w:hAnsi="Times New Roman" w:cs="Times New Roman"/>
          <w:bCs/>
          <w:sz w:val="24"/>
          <w:szCs w:val="24"/>
        </w:rPr>
      </w:pPr>
    </w:p>
    <w:p w14:paraId="554F5903" w14:textId="77777777" w:rsidR="00696166" w:rsidRPr="00696166" w:rsidRDefault="00E677ED" w:rsidP="00696166">
      <w:pPr>
        <w:pStyle w:val="ListParagraph"/>
        <w:numPr>
          <w:ilvl w:val="0"/>
          <w:numId w:val="7"/>
        </w:numPr>
        <w:spacing w:line="480" w:lineRule="auto"/>
        <w:ind w:left="540" w:hanging="540"/>
        <w:jc w:val="both"/>
        <w:rPr>
          <w:rFonts w:ascii="Times New Roman" w:hAnsi="Times New Roman" w:cs="Times New Roman"/>
          <w:sz w:val="24"/>
          <w:szCs w:val="24"/>
        </w:rPr>
      </w:pPr>
      <w:r w:rsidRPr="003A48D3">
        <w:rPr>
          <w:rFonts w:ascii="Times New Roman" w:hAnsi="Times New Roman" w:cs="Times New Roman"/>
          <w:bCs/>
          <w:sz w:val="24"/>
          <w:szCs w:val="24"/>
        </w:rPr>
        <w:t xml:space="preserve">In </w:t>
      </w:r>
      <w:r w:rsidRPr="003A48D3">
        <w:rPr>
          <w:rFonts w:ascii="Times New Roman" w:hAnsi="Times New Roman" w:cs="Times New Roman"/>
          <w:bCs/>
          <w:i/>
          <w:iCs/>
          <w:sz w:val="24"/>
          <w:szCs w:val="24"/>
        </w:rPr>
        <w:t xml:space="preserve">S </w:t>
      </w:r>
      <w:r w:rsidR="00750AAD" w:rsidRPr="003A48D3">
        <w:rPr>
          <w:rFonts w:ascii="Times New Roman" w:hAnsi="Times New Roman" w:cs="Times New Roman"/>
          <w:bCs/>
          <w:iCs/>
          <w:sz w:val="24"/>
          <w:szCs w:val="24"/>
        </w:rPr>
        <w:t>v</w:t>
      </w:r>
      <w:r w:rsidRPr="003A48D3">
        <w:rPr>
          <w:rFonts w:ascii="Times New Roman" w:hAnsi="Times New Roman" w:cs="Times New Roman"/>
          <w:bCs/>
          <w:i/>
          <w:iCs/>
          <w:sz w:val="24"/>
          <w:szCs w:val="24"/>
        </w:rPr>
        <w:t xml:space="preserve"> Mutamba</w:t>
      </w:r>
      <w:r w:rsidRPr="003A48D3">
        <w:rPr>
          <w:rFonts w:ascii="Times New Roman" w:hAnsi="Times New Roman" w:cs="Times New Roman"/>
          <w:bCs/>
          <w:sz w:val="24"/>
          <w:szCs w:val="24"/>
        </w:rPr>
        <w:t xml:space="preserve"> 1992 (1) ZLR 102 (S) it was held that it is </w:t>
      </w:r>
      <w:r w:rsidR="00C8486E" w:rsidRPr="003A48D3">
        <w:rPr>
          <w:rFonts w:ascii="Times New Roman" w:hAnsi="Times New Roman" w:cs="Times New Roman"/>
          <w:bCs/>
          <w:sz w:val="24"/>
          <w:szCs w:val="24"/>
        </w:rPr>
        <w:t xml:space="preserve">a </w:t>
      </w:r>
      <w:r w:rsidRPr="003A48D3">
        <w:rPr>
          <w:rFonts w:ascii="Times New Roman" w:hAnsi="Times New Roman" w:cs="Times New Roman"/>
          <w:bCs/>
          <w:sz w:val="24"/>
          <w:szCs w:val="24"/>
        </w:rPr>
        <w:t xml:space="preserve">well settled principle that a subordinate officer is justified to question and refuse to execute manifestly illegal orders. In such a case obedience to superior orders will not succeed as a defence. </w:t>
      </w:r>
      <w:r w:rsidR="00750AAD" w:rsidRPr="003A48D3">
        <w:rPr>
          <w:rFonts w:ascii="Times New Roman" w:hAnsi="Times New Roman" w:cs="Times New Roman"/>
          <w:bCs/>
          <w:sz w:val="24"/>
          <w:szCs w:val="24"/>
        </w:rPr>
        <w:t xml:space="preserve"> </w:t>
      </w:r>
      <w:r w:rsidRPr="003A48D3">
        <w:rPr>
          <w:rFonts w:ascii="Times New Roman" w:hAnsi="Times New Roman" w:cs="Times New Roman"/>
          <w:bCs/>
          <w:sz w:val="24"/>
          <w:szCs w:val="24"/>
        </w:rPr>
        <w:t xml:space="preserve">Reference was made to the case of </w:t>
      </w:r>
      <w:r w:rsidRPr="003A48D3">
        <w:rPr>
          <w:rFonts w:ascii="Times New Roman" w:hAnsi="Times New Roman" w:cs="Times New Roman"/>
          <w:bCs/>
          <w:i/>
          <w:iCs/>
          <w:sz w:val="24"/>
          <w:szCs w:val="24"/>
        </w:rPr>
        <w:t xml:space="preserve">R </w:t>
      </w:r>
      <w:r w:rsidR="00750AAD" w:rsidRPr="003A48D3">
        <w:rPr>
          <w:rFonts w:ascii="Times New Roman" w:hAnsi="Times New Roman" w:cs="Times New Roman"/>
          <w:bCs/>
          <w:iCs/>
          <w:sz w:val="24"/>
          <w:szCs w:val="24"/>
        </w:rPr>
        <w:t>v</w:t>
      </w:r>
      <w:r w:rsidRPr="003A48D3">
        <w:rPr>
          <w:rFonts w:ascii="Times New Roman" w:hAnsi="Times New Roman" w:cs="Times New Roman"/>
          <w:bCs/>
          <w:i/>
          <w:iCs/>
          <w:sz w:val="24"/>
          <w:szCs w:val="24"/>
        </w:rPr>
        <w:t xml:space="preserve"> Werner</w:t>
      </w:r>
      <w:r w:rsidRPr="003A48D3">
        <w:rPr>
          <w:rFonts w:ascii="Times New Roman" w:hAnsi="Times New Roman" w:cs="Times New Roman"/>
          <w:bCs/>
          <w:sz w:val="24"/>
          <w:szCs w:val="24"/>
        </w:rPr>
        <w:t xml:space="preserve"> 1947 (2) SA 828 (A). </w:t>
      </w:r>
    </w:p>
    <w:p w14:paraId="622ED806" w14:textId="77777777" w:rsidR="00696166" w:rsidRPr="00696166" w:rsidRDefault="00696166" w:rsidP="00696166">
      <w:pPr>
        <w:pStyle w:val="ListParagraph"/>
        <w:rPr>
          <w:rFonts w:ascii="Times New Roman" w:hAnsi="Times New Roman" w:cs="Times New Roman"/>
          <w:bCs/>
          <w:sz w:val="24"/>
          <w:szCs w:val="24"/>
        </w:rPr>
      </w:pPr>
    </w:p>
    <w:p w14:paraId="45913416" w14:textId="16618ACA" w:rsidR="00150450" w:rsidRPr="003A48D3" w:rsidRDefault="00C727DC" w:rsidP="00696166">
      <w:pPr>
        <w:pStyle w:val="ListParagraph"/>
        <w:numPr>
          <w:ilvl w:val="0"/>
          <w:numId w:val="7"/>
        </w:numPr>
        <w:spacing w:line="480" w:lineRule="auto"/>
        <w:ind w:left="540" w:hanging="540"/>
        <w:jc w:val="both"/>
        <w:rPr>
          <w:rFonts w:ascii="Times New Roman" w:hAnsi="Times New Roman" w:cs="Times New Roman"/>
          <w:sz w:val="24"/>
          <w:szCs w:val="24"/>
        </w:rPr>
      </w:pPr>
      <w:r w:rsidRPr="003A48D3">
        <w:rPr>
          <w:rFonts w:ascii="Times New Roman" w:hAnsi="Times New Roman" w:cs="Times New Roman"/>
          <w:sz w:val="24"/>
          <w:szCs w:val="24"/>
        </w:rPr>
        <w:t>The essential principle is that individuals cannot justify criminal conduct solely by claiming</w:t>
      </w:r>
      <w:r w:rsidR="00B37B08" w:rsidRPr="003A48D3">
        <w:rPr>
          <w:rFonts w:ascii="Times New Roman" w:hAnsi="Times New Roman" w:cs="Times New Roman"/>
          <w:sz w:val="24"/>
          <w:szCs w:val="24"/>
        </w:rPr>
        <w:t xml:space="preserve"> that</w:t>
      </w:r>
      <w:r w:rsidRPr="003A48D3">
        <w:rPr>
          <w:rFonts w:ascii="Times New Roman" w:hAnsi="Times New Roman" w:cs="Times New Roman"/>
          <w:sz w:val="24"/>
          <w:szCs w:val="24"/>
        </w:rPr>
        <w:t xml:space="preserve"> they were following</w:t>
      </w:r>
      <w:r w:rsidR="00C36D16">
        <w:rPr>
          <w:rFonts w:ascii="Times New Roman" w:hAnsi="Times New Roman" w:cs="Times New Roman"/>
          <w:sz w:val="24"/>
          <w:szCs w:val="24"/>
        </w:rPr>
        <w:t xml:space="preserve"> superior</w:t>
      </w:r>
      <w:r w:rsidRPr="003A48D3">
        <w:rPr>
          <w:rFonts w:ascii="Times New Roman" w:hAnsi="Times New Roman" w:cs="Times New Roman"/>
          <w:sz w:val="24"/>
          <w:szCs w:val="24"/>
        </w:rPr>
        <w:t xml:space="preserve"> orders. </w:t>
      </w:r>
      <w:r w:rsidR="00721972" w:rsidRPr="003A48D3">
        <w:rPr>
          <w:rFonts w:ascii="Times New Roman" w:hAnsi="Times New Roman" w:cs="Times New Roman"/>
          <w:sz w:val="24"/>
          <w:szCs w:val="24"/>
        </w:rPr>
        <w:t xml:space="preserve"> </w:t>
      </w:r>
      <w:r w:rsidRPr="003A48D3">
        <w:rPr>
          <w:rFonts w:ascii="Times New Roman" w:hAnsi="Times New Roman" w:cs="Times New Roman"/>
          <w:sz w:val="24"/>
          <w:szCs w:val="24"/>
        </w:rPr>
        <w:t>This principle emphasizes the necessity for orders within a military context to be lawful</w:t>
      </w:r>
      <w:r w:rsidR="00041B0C" w:rsidRPr="003A48D3">
        <w:rPr>
          <w:rFonts w:ascii="Times New Roman" w:hAnsi="Times New Roman" w:cs="Times New Roman"/>
          <w:sz w:val="24"/>
          <w:szCs w:val="24"/>
        </w:rPr>
        <w:t xml:space="preserve">. </w:t>
      </w:r>
      <w:r w:rsidR="00721972" w:rsidRPr="003A48D3">
        <w:rPr>
          <w:rFonts w:ascii="Times New Roman" w:hAnsi="Times New Roman" w:cs="Times New Roman"/>
          <w:sz w:val="24"/>
          <w:szCs w:val="24"/>
        </w:rPr>
        <w:t xml:space="preserve"> </w:t>
      </w:r>
      <w:r w:rsidR="00041B0C" w:rsidRPr="003A48D3">
        <w:rPr>
          <w:rFonts w:ascii="Times New Roman" w:hAnsi="Times New Roman" w:cs="Times New Roman"/>
          <w:sz w:val="24"/>
          <w:szCs w:val="24"/>
        </w:rPr>
        <w:t>I</w:t>
      </w:r>
      <w:r w:rsidRPr="003A48D3">
        <w:rPr>
          <w:rFonts w:ascii="Times New Roman" w:hAnsi="Times New Roman" w:cs="Times New Roman"/>
          <w:sz w:val="24"/>
          <w:szCs w:val="24"/>
        </w:rPr>
        <w:t>f an order is manifestly unlawful, it cannot s</w:t>
      </w:r>
      <w:r w:rsidR="00B37B08" w:rsidRPr="003A48D3">
        <w:rPr>
          <w:rFonts w:ascii="Times New Roman" w:hAnsi="Times New Roman" w:cs="Times New Roman"/>
          <w:sz w:val="24"/>
          <w:szCs w:val="24"/>
        </w:rPr>
        <w:t xml:space="preserve">ustain a defence </w:t>
      </w:r>
      <w:r w:rsidRPr="003A48D3">
        <w:rPr>
          <w:rFonts w:ascii="Times New Roman" w:hAnsi="Times New Roman" w:cs="Times New Roman"/>
          <w:sz w:val="24"/>
          <w:szCs w:val="24"/>
        </w:rPr>
        <w:t xml:space="preserve">against criminal charges. </w:t>
      </w:r>
      <w:r w:rsidR="00721972" w:rsidRPr="003A48D3">
        <w:rPr>
          <w:rFonts w:ascii="Times New Roman" w:hAnsi="Times New Roman" w:cs="Times New Roman"/>
          <w:sz w:val="24"/>
          <w:szCs w:val="24"/>
        </w:rPr>
        <w:t xml:space="preserve"> </w:t>
      </w:r>
      <w:r w:rsidRPr="003A48D3">
        <w:rPr>
          <w:rFonts w:ascii="Times New Roman" w:hAnsi="Times New Roman" w:cs="Times New Roman"/>
          <w:sz w:val="24"/>
          <w:szCs w:val="24"/>
        </w:rPr>
        <w:t>This ensures accountability and upholds the rule of law, reinforcing that obedience to orders does not absolve service members from responsibility for illegal actions.</w:t>
      </w:r>
      <w:r w:rsidR="004E7AA9" w:rsidRPr="003A48D3">
        <w:rPr>
          <w:rFonts w:ascii="Times New Roman" w:hAnsi="Times New Roman" w:cs="Times New Roman"/>
          <w:sz w:val="24"/>
          <w:szCs w:val="24"/>
        </w:rPr>
        <w:t xml:space="preserve"> </w:t>
      </w:r>
      <w:r w:rsidR="00150450" w:rsidRPr="003A48D3">
        <w:rPr>
          <w:rFonts w:ascii="Times New Roman" w:hAnsi="Times New Roman" w:cs="Times New Roman"/>
          <w:sz w:val="24"/>
          <w:szCs w:val="24"/>
        </w:rPr>
        <w:t>The</w:t>
      </w:r>
      <w:r w:rsidR="001868E0" w:rsidRPr="003A48D3">
        <w:rPr>
          <w:rFonts w:ascii="Times New Roman" w:hAnsi="Times New Roman" w:cs="Times New Roman"/>
          <w:sz w:val="24"/>
          <w:szCs w:val="24"/>
        </w:rPr>
        <w:t>refore, the</w:t>
      </w:r>
      <w:r w:rsidR="00150450" w:rsidRPr="003A48D3">
        <w:rPr>
          <w:rFonts w:ascii="Times New Roman" w:hAnsi="Times New Roman" w:cs="Times New Roman"/>
          <w:sz w:val="24"/>
          <w:szCs w:val="24"/>
        </w:rPr>
        <w:t xml:space="preserve"> court </w:t>
      </w:r>
      <w:r w:rsidR="00150450" w:rsidRPr="003A48D3">
        <w:rPr>
          <w:rFonts w:ascii="Times New Roman" w:hAnsi="Times New Roman" w:cs="Times New Roman"/>
          <w:i/>
          <w:sz w:val="24"/>
          <w:szCs w:val="24"/>
        </w:rPr>
        <w:t>a quo</w:t>
      </w:r>
      <w:r w:rsidR="00150450" w:rsidRPr="003A48D3">
        <w:rPr>
          <w:rFonts w:ascii="Times New Roman" w:hAnsi="Times New Roman" w:cs="Times New Roman"/>
          <w:sz w:val="24"/>
          <w:szCs w:val="24"/>
        </w:rPr>
        <w:t xml:space="preserve"> did not misdirect itself in finding that individuals must be held accountable for actions that violate the law as there is a clear boundary between lawful and unlawful orders, and the latter does not absolve</w:t>
      </w:r>
      <w:r w:rsidR="00721972" w:rsidRPr="003A48D3">
        <w:rPr>
          <w:rFonts w:ascii="Times New Roman" w:hAnsi="Times New Roman" w:cs="Times New Roman"/>
          <w:sz w:val="24"/>
          <w:szCs w:val="24"/>
        </w:rPr>
        <w:t xml:space="preserve"> individuals of responsibility.  </w:t>
      </w:r>
      <w:r w:rsidR="00150450" w:rsidRPr="003A48D3">
        <w:rPr>
          <w:rFonts w:ascii="Times New Roman" w:hAnsi="Times New Roman" w:cs="Times New Roman"/>
          <w:sz w:val="24"/>
          <w:szCs w:val="24"/>
        </w:rPr>
        <w:t>Orders must align with legal and ethical standards</w:t>
      </w:r>
      <w:r w:rsidR="00942830" w:rsidRPr="003A48D3">
        <w:rPr>
          <w:rFonts w:ascii="Times New Roman" w:hAnsi="Times New Roman" w:cs="Times New Roman"/>
          <w:sz w:val="24"/>
          <w:szCs w:val="24"/>
        </w:rPr>
        <w:t>, in cases where they do</w:t>
      </w:r>
      <w:r w:rsidR="001868E0" w:rsidRPr="003A48D3">
        <w:rPr>
          <w:rFonts w:ascii="Times New Roman" w:hAnsi="Times New Roman" w:cs="Times New Roman"/>
          <w:sz w:val="24"/>
          <w:szCs w:val="24"/>
        </w:rPr>
        <w:t xml:space="preserve"> not</w:t>
      </w:r>
      <w:r w:rsidR="00942830" w:rsidRPr="003A48D3">
        <w:rPr>
          <w:rFonts w:ascii="Times New Roman" w:hAnsi="Times New Roman" w:cs="Times New Roman"/>
          <w:sz w:val="24"/>
          <w:szCs w:val="24"/>
        </w:rPr>
        <w:t xml:space="preserve">, </w:t>
      </w:r>
      <w:r w:rsidR="00150450" w:rsidRPr="003A48D3">
        <w:rPr>
          <w:rFonts w:ascii="Times New Roman" w:hAnsi="Times New Roman" w:cs="Times New Roman"/>
          <w:sz w:val="24"/>
          <w:szCs w:val="24"/>
        </w:rPr>
        <w:t>individuals remain</w:t>
      </w:r>
      <w:r w:rsidR="00721972" w:rsidRPr="003A48D3">
        <w:rPr>
          <w:rFonts w:ascii="Times New Roman" w:hAnsi="Times New Roman" w:cs="Times New Roman"/>
          <w:sz w:val="24"/>
          <w:szCs w:val="24"/>
        </w:rPr>
        <w:t xml:space="preserve"> accountable for their actions.  </w:t>
      </w:r>
      <w:r w:rsidR="00150450" w:rsidRPr="003A48D3">
        <w:rPr>
          <w:rFonts w:ascii="Times New Roman" w:hAnsi="Times New Roman" w:cs="Times New Roman"/>
          <w:sz w:val="24"/>
          <w:szCs w:val="24"/>
        </w:rPr>
        <w:t xml:space="preserve">The court </w:t>
      </w:r>
      <w:r w:rsidR="00150450" w:rsidRPr="003A48D3">
        <w:rPr>
          <w:rFonts w:ascii="Times New Roman" w:hAnsi="Times New Roman" w:cs="Times New Roman"/>
          <w:i/>
          <w:sz w:val="24"/>
          <w:szCs w:val="24"/>
        </w:rPr>
        <w:t>a quo</w:t>
      </w:r>
      <w:r w:rsidR="00150450" w:rsidRPr="003A48D3">
        <w:rPr>
          <w:rFonts w:ascii="Times New Roman" w:hAnsi="Times New Roman" w:cs="Times New Roman"/>
          <w:sz w:val="24"/>
          <w:szCs w:val="24"/>
        </w:rPr>
        <w:t>’s determination that the orders were illegal was supported by testimony indicating that they were not authorized by the appr</w:t>
      </w:r>
      <w:r w:rsidR="00721972" w:rsidRPr="003A48D3">
        <w:rPr>
          <w:rFonts w:ascii="Times New Roman" w:hAnsi="Times New Roman" w:cs="Times New Roman"/>
          <w:sz w:val="24"/>
          <w:szCs w:val="24"/>
        </w:rPr>
        <w:t xml:space="preserve">opriate military authorities.  </w:t>
      </w:r>
      <w:r w:rsidR="00150450" w:rsidRPr="003A48D3">
        <w:rPr>
          <w:rFonts w:ascii="Times New Roman" w:hAnsi="Times New Roman" w:cs="Times New Roman"/>
          <w:sz w:val="24"/>
          <w:szCs w:val="24"/>
        </w:rPr>
        <w:t>As such, the appellants</w:t>
      </w:r>
      <w:r w:rsidR="001868E0" w:rsidRPr="003A48D3">
        <w:rPr>
          <w:rFonts w:ascii="Times New Roman" w:hAnsi="Times New Roman" w:cs="Times New Roman"/>
          <w:sz w:val="24"/>
          <w:szCs w:val="24"/>
        </w:rPr>
        <w:t>’</w:t>
      </w:r>
      <w:r w:rsidR="00150450" w:rsidRPr="003A48D3">
        <w:rPr>
          <w:rFonts w:ascii="Times New Roman" w:hAnsi="Times New Roman" w:cs="Times New Roman"/>
          <w:sz w:val="24"/>
          <w:szCs w:val="24"/>
        </w:rPr>
        <w:t xml:space="preserve"> reliance on the </w:t>
      </w:r>
      <w:r w:rsidR="001868E0" w:rsidRPr="003A48D3">
        <w:rPr>
          <w:rFonts w:ascii="Times New Roman" w:hAnsi="Times New Roman" w:cs="Times New Roman"/>
          <w:sz w:val="24"/>
          <w:szCs w:val="24"/>
        </w:rPr>
        <w:t>defense</w:t>
      </w:r>
      <w:r w:rsidR="00150450" w:rsidRPr="003A48D3">
        <w:rPr>
          <w:rFonts w:ascii="Times New Roman" w:hAnsi="Times New Roman" w:cs="Times New Roman"/>
          <w:sz w:val="24"/>
          <w:szCs w:val="24"/>
        </w:rPr>
        <w:t xml:space="preserve"> of obedience to lawful orders was correctly rejected. Therefore, the argument that their status as active service members required them to obey orders from their chain of command without questioni</w:t>
      </w:r>
      <w:r w:rsidR="00721972" w:rsidRPr="003A48D3">
        <w:rPr>
          <w:rFonts w:ascii="Times New Roman" w:hAnsi="Times New Roman" w:cs="Times New Roman"/>
          <w:sz w:val="24"/>
          <w:szCs w:val="24"/>
        </w:rPr>
        <w:t xml:space="preserve">ng their legality cannot stand. </w:t>
      </w:r>
      <w:r w:rsidR="00150450" w:rsidRPr="003A48D3">
        <w:rPr>
          <w:rFonts w:ascii="Times New Roman" w:hAnsi="Times New Roman" w:cs="Times New Roman"/>
          <w:sz w:val="24"/>
          <w:szCs w:val="24"/>
        </w:rPr>
        <w:t>Under military law, members of the armed forces are generally required to obey lawful orders.</w:t>
      </w:r>
    </w:p>
    <w:p w14:paraId="25AD78DE" w14:textId="77777777" w:rsidR="00721972" w:rsidRPr="00966B09" w:rsidRDefault="00721972" w:rsidP="00721972">
      <w:pPr>
        <w:spacing w:after="0" w:line="240" w:lineRule="auto"/>
        <w:ind w:firstLine="1440"/>
        <w:jc w:val="both"/>
        <w:rPr>
          <w:rFonts w:ascii="Times New Roman" w:hAnsi="Times New Roman" w:cs="Times New Roman"/>
          <w:sz w:val="24"/>
          <w:szCs w:val="24"/>
        </w:rPr>
      </w:pPr>
    </w:p>
    <w:p w14:paraId="118C3223" w14:textId="15CB1D5F" w:rsidR="00150450" w:rsidRDefault="00150450" w:rsidP="002D563A">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The principle of obedience to orders is governed by various statutes and regulations, including the Defence Act</w:t>
      </w:r>
      <w:r w:rsidR="001868E0"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and the </w:t>
      </w:r>
      <w:r w:rsidR="009A6957" w:rsidRPr="003A48D3">
        <w:rPr>
          <w:rFonts w:ascii="Times New Roman" w:hAnsi="Times New Roman" w:cs="Times New Roman"/>
          <w:sz w:val="24"/>
          <w:szCs w:val="24"/>
        </w:rPr>
        <w:t xml:space="preserve">Code.  </w:t>
      </w:r>
      <w:r w:rsidRPr="003A48D3">
        <w:rPr>
          <w:rFonts w:ascii="Times New Roman" w:hAnsi="Times New Roman" w:cs="Times New Roman"/>
          <w:sz w:val="24"/>
          <w:szCs w:val="24"/>
        </w:rPr>
        <w:t xml:space="preserve">Paragraph 8 </w:t>
      </w:r>
      <w:r w:rsidR="0053608D">
        <w:rPr>
          <w:rFonts w:ascii="Times New Roman" w:hAnsi="Times New Roman" w:cs="Times New Roman"/>
          <w:sz w:val="24"/>
          <w:szCs w:val="24"/>
        </w:rPr>
        <w:t xml:space="preserve">of </w:t>
      </w:r>
      <w:r w:rsidRPr="003A48D3">
        <w:rPr>
          <w:rFonts w:ascii="Times New Roman" w:hAnsi="Times New Roman" w:cs="Times New Roman"/>
          <w:sz w:val="24"/>
          <w:szCs w:val="24"/>
        </w:rPr>
        <w:t xml:space="preserve">the First Schedule </w:t>
      </w:r>
      <w:r w:rsidR="0053608D">
        <w:rPr>
          <w:rFonts w:ascii="Times New Roman" w:hAnsi="Times New Roman" w:cs="Times New Roman"/>
          <w:sz w:val="24"/>
          <w:szCs w:val="24"/>
        </w:rPr>
        <w:t>t</w:t>
      </w:r>
      <w:r w:rsidRPr="003A48D3">
        <w:rPr>
          <w:rFonts w:ascii="Times New Roman" w:hAnsi="Times New Roman" w:cs="Times New Roman"/>
          <w:sz w:val="24"/>
          <w:szCs w:val="24"/>
        </w:rPr>
        <w:t>o the Defen</w:t>
      </w:r>
      <w:r w:rsidR="009A6957" w:rsidRPr="003A48D3">
        <w:rPr>
          <w:rFonts w:ascii="Times New Roman" w:hAnsi="Times New Roman" w:cs="Times New Roman"/>
          <w:sz w:val="24"/>
          <w:szCs w:val="24"/>
        </w:rPr>
        <w:t xml:space="preserve">ce Act outlines </w:t>
      </w:r>
      <w:r w:rsidR="009A6957" w:rsidRPr="003A48D3">
        <w:rPr>
          <w:rFonts w:ascii="Times New Roman" w:hAnsi="Times New Roman" w:cs="Times New Roman"/>
          <w:sz w:val="24"/>
          <w:szCs w:val="24"/>
        </w:rPr>
        <w:lastRenderedPageBreak/>
        <w:t>the concept of “mutiny”,</w:t>
      </w:r>
      <w:r w:rsidRPr="003A48D3">
        <w:rPr>
          <w:rFonts w:ascii="Times New Roman" w:hAnsi="Times New Roman" w:cs="Times New Roman"/>
          <w:sz w:val="24"/>
          <w:szCs w:val="24"/>
        </w:rPr>
        <w:t xml:space="preserve"> which includes refusing to obey lawful orders. </w:t>
      </w:r>
      <w:r w:rsidR="00435025"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Also, </w:t>
      </w:r>
      <w:r w:rsidR="001868E0" w:rsidRPr="003A48D3">
        <w:rPr>
          <w:rFonts w:ascii="Times New Roman" w:hAnsi="Times New Roman" w:cs="Times New Roman"/>
          <w:sz w:val="24"/>
          <w:szCs w:val="24"/>
        </w:rPr>
        <w:t>s</w:t>
      </w:r>
      <w:r w:rsidRPr="003A48D3">
        <w:rPr>
          <w:rFonts w:ascii="Times New Roman" w:hAnsi="Times New Roman" w:cs="Times New Roman"/>
          <w:sz w:val="24"/>
          <w:szCs w:val="24"/>
        </w:rPr>
        <w:t xml:space="preserve"> 268 of the C</w:t>
      </w:r>
      <w:r w:rsidR="001868E0" w:rsidRPr="003A48D3">
        <w:rPr>
          <w:rFonts w:ascii="Times New Roman" w:hAnsi="Times New Roman" w:cs="Times New Roman"/>
          <w:sz w:val="24"/>
          <w:szCs w:val="24"/>
        </w:rPr>
        <w:t xml:space="preserve">ode </w:t>
      </w:r>
      <w:r w:rsidRPr="003A48D3">
        <w:rPr>
          <w:rFonts w:ascii="Times New Roman" w:hAnsi="Times New Roman" w:cs="Times New Roman"/>
          <w:sz w:val="24"/>
          <w:szCs w:val="24"/>
        </w:rPr>
        <w:t xml:space="preserve">addresses the defence of acting under lawful superior orders. </w:t>
      </w:r>
      <w:r w:rsidR="00435025"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It states that a person may not be held criminally liable for actions taken under orders from a superior officer unless those </w:t>
      </w:r>
      <w:r w:rsidR="00435025" w:rsidRPr="003A48D3">
        <w:rPr>
          <w:rFonts w:ascii="Times New Roman" w:hAnsi="Times New Roman" w:cs="Times New Roman"/>
          <w:sz w:val="24"/>
          <w:szCs w:val="24"/>
        </w:rPr>
        <w:t xml:space="preserve">orders are manifestly unlawful.  </w:t>
      </w:r>
      <w:r w:rsidRPr="003A48D3">
        <w:rPr>
          <w:rFonts w:ascii="Times New Roman" w:hAnsi="Times New Roman" w:cs="Times New Roman"/>
          <w:sz w:val="24"/>
          <w:szCs w:val="24"/>
        </w:rPr>
        <w:t>This section reinforces that while obedience to orders is a duty within military and law enforcement contexts, it does not extend to orders that are clearly illegal or violate fundamental legal principles.</w:t>
      </w:r>
    </w:p>
    <w:p w14:paraId="003AC71F" w14:textId="77777777" w:rsidR="002D563A" w:rsidRPr="002D563A" w:rsidRDefault="002D563A" w:rsidP="002D563A">
      <w:pPr>
        <w:pStyle w:val="ListParagraph"/>
        <w:rPr>
          <w:rFonts w:ascii="Times New Roman" w:hAnsi="Times New Roman" w:cs="Times New Roman"/>
          <w:sz w:val="24"/>
          <w:szCs w:val="24"/>
        </w:rPr>
      </w:pPr>
    </w:p>
    <w:p w14:paraId="4A6C11ED" w14:textId="6A74949C" w:rsidR="00150450" w:rsidRPr="003A48D3" w:rsidRDefault="00150450" w:rsidP="002D563A">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 xml:space="preserve">The court </w:t>
      </w:r>
      <w:r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correctly found that the orders were unlawful</w:t>
      </w:r>
      <w:r w:rsidR="00F768B0">
        <w:rPr>
          <w:rFonts w:ascii="Times New Roman" w:hAnsi="Times New Roman" w:cs="Times New Roman"/>
          <w:sz w:val="24"/>
          <w:szCs w:val="24"/>
        </w:rPr>
        <w:t>,</w:t>
      </w:r>
      <w:r w:rsidRPr="003A48D3">
        <w:rPr>
          <w:rFonts w:ascii="Times New Roman" w:hAnsi="Times New Roman" w:cs="Times New Roman"/>
          <w:sz w:val="24"/>
          <w:szCs w:val="24"/>
        </w:rPr>
        <w:t xml:space="preserve"> based on evidence that they were not sanctio</w:t>
      </w:r>
      <w:r w:rsidR="00435025" w:rsidRPr="003A48D3">
        <w:rPr>
          <w:rFonts w:ascii="Times New Roman" w:hAnsi="Times New Roman" w:cs="Times New Roman"/>
          <w:sz w:val="24"/>
          <w:szCs w:val="24"/>
        </w:rPr>
        <w:t xml:space="preserve">ned by the proper authorities.  </w:t>
      </w:r>
      <w:r w:rsidRPr="003A48D3">
        <w:rPr>
          <w:rFonts w:ascii="Times New Roman" w:hAnsi="Times New Roman" w:cs="Times New Roman"/>
          <w:sz w:val="24"/>
          <w:szCs w:val="24"/>
        </w:rPr>
        <w:t>The principle of lawful orders is fundamental, and mere adherence to an order does not absolve individuals of liability if the orders violate the law. Therefore, the appellants’ defence that they were simply obeying orders is meritless as elaborated above hence this ground of appeal</w:t>
      </w:r>
      <w:r w:rsidR="00C51695" w:rsidRPr="003A48D3">
        <w:rPr>
          <w:rFonts w:ascii="Times New Roman" w:hAnsi="Times New Roman" w:cs="Times New Roman"/>
          <w:sz w:val="24"/>
          <w:szCs w:val="24"/>
        </w:rPr>
        <w:t xml:space="preserve"> is devoid of merit and is accordingly dismissed.</w:t>
      </w:r>
    </w:p>
    <w:p w14:paraId="7E77C635" w14:textId="77777777" w:rsidR="00150450" w:rsidRDefault="00150450" w:rsidP="00435025">
      <w:pPr>
        <w:spacing w:after="0" w:line="240" w:lineRule="auto"/>
        <w:contextualSpacing/>
        <w:jc w:val="both"/>
        <w:rPr>
          <w:rFonts w:ascii="Times New Roman" w:eastAsia="Calibri" w:hAnsi="Times New Roman" w:cs="Times New Roman"/>
          <w:b/>
          <w:bCs/>
          <w:iCs/>
          <w:sz w:val="24"/>
          <w:szCs w:val="24"/>
        </w:rPr>
      </w:pPr>
      <w:r w:rsidRPr="00435025">
        <w:rPr>
          <w:rFonts w:ascii="Times New Roman" w:eastAsia="Calibri" w:hAnsi="Times New Roman" w:cs="Times New Roman"/>
          <w:b/>
          <w:bCs/>
          <w:iCs/>
          <w:sz w:val="24"/>
          <w:szCs w:val="24"/>
        </w:rPr>
        <w:t>Whether or not the court erred in its assessments by failing to recognize the presence and roles of different types of officers during the operation.</w:t>
      </w:r>
    </w:p>
    <w:p w14:paraId="1BCF8D07" w14:textId="77777777" w:rsidR="003A48D3" w:rsidRPr="00435025" w:rsidRDefault="003A48D3" w:rsidP="00435025">
      <w:pPr>
        <w:spacing w:after="0" w:line="240" w:lineRule="auto"/>
        <w:contextualSpacing/>
        <w:jc w:val="both"/>
        <w:rPr>
          <w:rFonts w:ascii="Times New Roman" w:eastAsia="Calibri" w:hAnsi="Times New Roman" w:cs="Times New Roman"/>
          <w:b/>
          <w:bCs/>
          <w:iCs/>
          <w:sz w:val="24"/>
          <w:szCs w:val="24"/>
        </w:rPr>
      </w:pPr>
    </w:p>
    <w:p w14:paraId="4B5ABC18" w14:textId="1E76D4E8" w:rsidR="00150450" w:rsidRPr="003A48D3" w:rsidRDefault="00150450" w:rsidP="006573E3">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The appellants argue that the court</w:t>
      </w:r>
      <w:r w:rsidR="002E79A8">
        <w:rPr>
          <w:rFonts w:ascii="Times New Roman" w:hAnsi="Times New Roman" w:cs="Times New Roman"/>
          <w:sz w:val="24"/>
          <w:szCs w:val="24"/>
        </w:rPr>
        <w:t xml:space="preserve"> </w:t>
      </w:r>
      <w:r w:rsidR="002E79A8" w:rsidRPr="002E79A8">
        <w:rPr>
          <w:rFonts w:ascii="Times New Roman" w:hAnsi="Times New Roman" w:cs="Times New Roman"/>
          <w:i/>
          <w:iCs/>
          <w:sz w:val="24"/>
          <w:szCs w:val="24"/>
        </w:rPr>
        <w:t>a quo</w:t>
      </w:r>
      <w:r w:rsidRPr="002E79A8">
        <w:rPr>
          <w:rFonts w:ascii="Times New Roman" w:hAnsi="Times New Roman" w:cs="Times New Roman"/>
          <w:i/>
          <w:iCs/>
          <w:sz w:val="24"/>
          <w:szCs w:val="24"/>
        </w:rPr>
        <w:t xml:space="preserve"> </w:t>
      </w:r>
      <w:r w:rsidRPr="003A48D3">
        <w:rPr>
          <w:rFonts w:ascii="Times New Roman" w:hAnsi="Times New Roman" w:cs="Times New Roman"/>
          <w:sz w:val="24"/>
          <w:szCs w:val="24"/>
        </w:rPr>
        <w:t xml:space="preserve">failed to consider the involvement of various </w:t>
      </w:r>
      <w:r w:rsidR="00806461">
        <w:rPr>
          <w:rFonts w:ascii="Times New Roman" w:hAnsi="Times New Roman" w:cs="Times New Roman"/>
          <w:sz w:val="24"/>
          <w:szCs w:val="24"/>
        </w:rPr>
        <w:t>soldi</w:t>
      </w:r>
      <w:r w:rsidRPr="003A48D3">
        <w:rPr>
          <w:rFonts w:ascii="Times New Roman" w:hAnsi="Times New Roman" w:cs="Times New Roman"/>
          <w:sz w:val="24"/>
          <w:szCs w:val="24"/>
        </w:rPr>
        <w:t>ers</w:t>
      </w:r>
      <w:r w:rsidR="00694FC8" w:rsidRPr="003A48D3">
        <w:rPr>
          <w:rFonts w:ascii="Times New Roman" w:hAnsi="Times New Roman" w:cs="Times New Roman"/>
          <w:sz w:val="24"/>
          <w:szCs w:val="24"/>
        </w:rPr>
        <w:t xml:space="preserve"> when evaluating the operation.</w:t>
      </w:r>
      <w:r w:rsidR="00F64757">
        <w:rPr>
          <w:rFonts w:ascii="Times New Roman" w:hAnsi="Times New Roman" w:cs="Times New Roman"/>
          <w:sz w:val="24"/>
          <w:szCs w:val="24"/>
        </w:rPr>
        <w:t xml:space="preserve"> By this we understand this relates to the issuance of fuel</w:t>
      </w:r>
      <w:r w:rsidR="002E4F77">
        <w:rPr>
          <w:rFonts w:ascii="Times New Roman" w:hAnsi="Times New Roman" w:cs="Times New Roman"/>
          <w:sz w:val="24"/>
          <w:szCs w:val="24"/>
        </w:rPr>
        <w:t>, guns</w:t>
      </w:r>
      <w:r w:rsidR="00F64757">
        <w:rPr>
          <w:rFonts w:ascii="Times New Roman" w:hAnsi="Times New Roman" w:cs="Times New Roman"/>
          <w:sz w:val="24"/>
          <w:szCs w:val="24"/>
        </w:rPr>
        <w:t xml:space="preserve"> and a motor vehicle by other </w:t>
      </w:r>
      <w:r w:rsidR="004E3AF3">
        <w:rPr>
          <w:rFonts w:ascii="Times New Roman" w:hAnsi="Times New Roman" w:cs="Times New Roman"/>
          <w:sz w:val="24"/>
          <w:szCs w:val="24"/>
        </w:rPr>
        <w:t>soldi</w:t>
      </w:r>
      <w:r w:rsidR="00F64757">
        <w:rPr>
          <w:rFonts w:ascii="Times New Roman" w:hAnsi="Times New Roman" w:cs="Times New Roman"/>
          <w:sz w:val="24"/>
          <w:szCs w:val="24"/>
        </w:rPr>
        <w:t>ers at Cleveland Range.</w:t>
      </w:r>
      <w:r w:rsidR="00694FC8" w:rsidRPr="003A48D3">
        <w:rPr>
          <w:rFonts w:ascii="Times New Roman" w:hAnsi="Times New Roman" w:cs="Times New Roman"/>
          <w:sz w:val="24"/>
          <w:szCs w:val="24"/>
        </w:rPr>
        <w:t xml:space="preserve">  </w:t>
      </w:r>
      <w:r w:rsidRPr="003A48D3">
        <w:rPr>
          <w:rFonts w:ascii="Times New Roman" w:hAnsi="Times New Roman" w:cs="Times New Roman"/>
          <w:sz w:val="24"/>
          <w:szCs w:val="24"/>
        </w:rPr>
        <w:t>However, the</w:t>
      </w:r>
      <w:r w:rsidR="002E4F77">
        <w:rPr>
          <w:rFonts w:ascii="Times New Roman" w:hAnsi="Times New Roman" w:cs="Times New Roman"/>
          <w:sz w:val="24"/>
          <w:szCs w:val="24"/>
        </w:rPr>
        <w:t xml:space="preserve">re was no proof of complicity in the illegal operation by the officers who issued the provisions. </w:t>
      </w:r>
    </w:p>
    <w:p w14:paraId="674E28E5" w14:textId="77777777" w:rsidR="00082703" w:rsidRPr="00966B09" w:rsidRDefault="00082703" w:rsidP="00082703">
      <w:pPr>
        <w:spacing w:after="0" w:line="240" w:lineRule="auto"/>
        <w:ind w:firstLine="1440"/>
        <w:jc w:val="both"/>
        <w:rPr>
          <w:rFonts w:ascii="Times New Roman" w:hAnsi="Times New Roman" w:cs="Times New Roman"/>
          <w:sz w:val="24"/>
          <w:szCs w:val="24"/>
        </w:rPr>
      </w:pPr>
    </w:p>
    <w:p w14:paraId="72EEB4F7" w14:textId="63DA03E9" w:rsidR="00150450" w:rsidRPr="003A48D3" w:rsidRDefault="00150450" w:rsidP="006573E3">
      <w:pPr>
        <w:pStyle w:val="ListParagraph"/>
        <w:numPr>
          <w:ilvl w:val="0"/>
          <w:numId w:val="7"/>
        </w:numPr>
        <w:spacing w:line="480" w:lineRule="auto"/>
        <w:ind w:left="360"/>
        <w:jc w:val="both"/>
        <w:rPr>
          <w:rFonts w:ascii="Times New Roman" w:hAnsi="Times New Roman" w:cs="Times New Roman"/>
          <w:sz w:val="24"/>
          <w:szCs w:val="24"/>
        </w:rPr>
      </w:pPr>
      <w:r w:rsidRPr="003A48D3">
        <w:rPr>
          <w:rFonts w:ascii="Times New Roman" w:hAnsi="Times New Roman" w:cs="Times New Roman"/>
          <w:sz w:val="24"/>
          <w:szCs w:val="24"/>
        </w:rPr>
        <w:t xml:space="preserve">In light of the above, the arguments presented by the appellants regarding the court’s failure to consider the involvement of </w:t>
      </w:r>
      <w:r w:rsidR="004E3AF3">
        <w:rPr>
          <w:rFonts w:ascii="Times New Roman" w:hAnsi="Times New Roman" w:cs="Times New Roman"/>
          <w:sz w:val="24"/>
          <w:szCs w:val="24"/>
        </w:rPr>
        <w:t>other soldiers</w:t>
      </w:r>
      <w:r w:rsidRPr="003A48D3">
        <w:rPr>
          <w:rFonts w:ascii="Times New Roman" w:hAnsi="Times New Roman" w:cs="Times New Roman"/>
          <w:sz w:val="24"/>
          <w:szCs w:val="24"/>
        </w:rPr>
        <w:t xml:space="preserve"> during the operation cannot stand. This is so because the </w:t>
      </w:r>
      <w:r w:rsidR="009E58BE">
        <w:rPr>
          <w:rFonts w:ascii="Times New Roman" w:hAnsi="Times New Roman" w:cs="Times New Roman"/>
          <w:sz w:val="24"/>
          <w:szCs w:val="24"/>
        </w:rPr>
        <w:t>involvement</w:t>
      </w:r>
      <w:r w:rsidRPr="003A48D3">
        <w:rPr>
          <w:rFonts w:ascii="Times New Roman" w:hAnsi="Times New Roman" w:cs="Times New Roman"/>
          <w:sz w:val="24"/>
          <w:szCs w:val="24"/>
        </w:rPr>
        <w:t xml:space="preserve"> of </w:t>
      </w:r>
      <w:r w:rsidR="00662275">
        <w:rPr>
          <w:rFonts w:ascii="Times New Roman" w:hAnsi="Times New Roman" w:cs="Times New Roman"/>
          <w:sz w:val="24"/>
          <w:szCs w:val="24"/>
        </w:rPr>
        <w:t>other</w:t>
      </w:r>
      <w:r w:rsidRPr="003A48D3">
        <w:rPr>
          <w:rFonts w:ascii="Times New Roman" w:hAnsi="Times New Roman" w:cs="Times New Roman"/>
          <w:sz w:val="24"/>
          <w:szCs w:val="24"/>
        </w:rPr>
        <w:t xml:space="preserve"> </w:t>
      </w:r>
      <w:r w:rsidR="004E3AF3">
        <w:rPr>
          <w:rFonts w:ascii="Times New Roman" w:hAnsi="Times New Roman" w:cs="Times New Roman"/>
          <w:sz w:val="24"/>
          <w:szCs w:val="24"/>
        </w:rPr>
        <w:t>soldi</w:t>
      </w:r>
      <w:r w:rsidRPr="003A48D3">
        <w:rPr>
          <w:rFonts w:ascii="Times New Roman" w:hAnsi="Times New Roman" w:cs="Times New Roman"/>
          <w:sz w:val="24"/>
          <w:szCs w:val="24"/>
        </w:rPr>
        <w:t xml:space="preserve">ers does not alter the </w:t>
      </w:r>
      <w:r w:rsidR="00BC0C81">
        <w:rPr>
          <w:rFonts w:ascii="Times New Roman" w:hAnsi="Times New Roman" w:cs="Times New Roman"/>
          <w:sz w:val="24"/>
          <w:szCs w:val="24"/>
        </w:rPr>
        <w:t>il</w:t>
      </w:r>
      <w:r w:rsidRPr="003A48D3">
        <w:rPr>
          <w:rFonts w:ascii="Times New Roman" w:hAnsi="Times New Roman" w:cs="Times New Roman"/>
          <w:sz w:val="24"/>
          <w:szCs w:val="24"/>
        </w:rPr>
        <w:t>legality of the orders</w:t>
      </w:r>
      <w:r w:rsidR="00082703" w:rsidRPr="003A48D3">
        <w:rPr>
          <w:rFonts w:ascii="Times New Roman" w:hAnsi="Times New Roman" w:cs="Times New Roman"/>
          <w:sz w:val="24"/>
          <w:szCs w:val="24"/>
        </w:rPr>
        <w:t xml:space="preserve"> or actions taken.  </w:t>
      </w:r>
      <w:r w:rsidRPr="003A48D3">
        <w:rPr>
          <w:rFonts w:ascii="Times New Roman" w:hAnsi="Times New Roman" w:cs="Times New Roman"/>
          <w:sz w:val="24"/>
          <w:szCs w:val="24"/>
        </w:rPr>
        <w:t xml:space="preserve">Each individual’s responsibility is assessed based on their specific role and knowledge of the </w:t>
      </w:r>
      <w:r w:rsidRPr="003A48D3">
        <w:rPr>
          <w:rFonts w:ascii="Times New Roman" w:hAnsi="Times New Roman" w:cs="Times New Roman"/>
          <w:sz w:val="24"/>
          <w:szCs w:val="24"/>
        </w:rPr>
        <w:lastRenderedPageBreak/>
        <w:t xml:space="preserve">orders given, emphasizing that legality is determined by the nature of those orders rather than the hierarchy of participants. </w:t>
      </w:r>
      <w:r w:rsidR="00082703" w:rsidRPr="003A48D3">
        <w:rPr>
          <w:rFonts w:ascii="Times New Roman" w:hAnsi="Times New Roman" w:cs="Times New Roman"/>
          <w:sz w:val="24"/>
          <w:szCs w:val="24"/>
        </w:rPr>
        <w:t xml:space="preserve"> </w:t>
      </w:r>
      <w:r w:rsidRPr="003A48D3">
        <w:rPr>
          <w:rFonts w:ascii="Times New Roman" w:hAnsi="Times New Roman" w:cs="Times New Roman"/>
          <w:sz w:val="24"/>
          <w:szCs w:val="24"/>
        </w:rPr>
        <w:t xml:space="preserve">In this regard, the court </w:t>
      </w:r>
      <w:r w:rsidRPr="003A48D3">
        <w:rPr>
          <w:rFonts w:ascii="Times New Roman" w:hAnsi="Times New Roman" w:cs="Times New Roman"/>
          <w:i/>
          <w:sz w:val="24"/>
          <w:szCs w:val="24"/>
        </w:rPr>
        <w:t>a quo</w:t>
      </w:r>
      <w:r w:rsidRPr="003A48D3">
        <w:rPr>
          <w:rFonts w:ascii="Times New Roman" w:hAnsi="Times New Roman" w:cs="Times New Roman"/>
          <w:sz w:val="24"/>
          <w:szCs w:val="24"/>
        </w:rPr>
        <w:t xml:space="preserve"> did not fail to consider the involvement of various </w:t>
      </w:r>
      <w:r w:rsidR="00CA3DA1">
        <w:rPr>
          <w:rFonts w:ascii="Times New Roman" w:hAnsi="Times New Roman" w:cs="Times New Roman"/>
          <w:sz w:val="24"/>
          <w:szCs w:val="24"/>
        </w:rPr>
        <w:t>soldi</w:t>
      </w:r>
      <w:r w:rsidRPr="003A48D3">
        <w:rPr>
          <w:rFonts w:ascii="Times New Roman" w:hAnsi="Times New Roman" w:cs="Times New Roman"/>
          <w:sz w:val="24"/>
          <w:szCs w:val="24"/>
        </w:rPr>
        <w:t>ers hence this ground of appe</w:t>
      </w:r>
      <w:r w:rsidR="00C51695" w:rsidRPr="003A48D3">
        <w:rPr>
          <w:rFonts w:ascii="Times New Roman" w:hAnsi="Times New Roman" w:cs="Times New Roman"/>
          <w:sz w:val="24"/>
          <w:szCs w:val="24"/>
        </w:rPr>
        <w:t xml:space="preserve">al is meritless and is hereby </w:t>
      </w:r>
      <w:r w:rsidRPr="003A48D3">
        <w:rPr>
          <w:rFonts w:ascii="Times New Roman" w:hAnsi="Times New Roman" w:cs="Times New Roman"/>
          <w:sz w:val="24"/>
          <w:szCs w:val="24"/>
        </w:rPr>
        <w:t xml:space="preserve">dismissed. </w:t>
      </w:r>
    </w:p>
    <w:p w14:paraId="53FBCEE5" w14:textId="77777777" w:rsidR="00150450" w:rsidRDefault="00150450" w:rsidP="00082703">
      <w:pPr>
        <w:spacing w:after="0" w:line="240" w:lineRule="auto"/>
        <w:contextualSpacing/>
        <w:jc w:val="both"/>
        <w:rPr>
          <w:rFonts w:ascii="Times New Roman" w:eastAsia="Calibri" w:hAnsi="Times New Roman" w:cs="Times New Roman"/>
          <w:b/>
          <w:bCs/>
          <w:sz w:val="24"/>
          <w:szCs w:val="24"/>
        </w:rPr>
      </w:pPr>
      <w:r w:rsidRPr="00082703">
        <w:rPr>
          <w:rFonts w:ascii="Times New Roman" w:eastAsia="Calibri" w:hAnsi="Times New Roman" w:cs="Times New Roman"/>
          <w:b/>
          <w:bCs/>
          <w:sz w:val="24"/>
          <w:szCs w:val="24"/>
        </w:rPr>
        <w:t>Whether or not the court erred in relying on the doctrine of common purpose to convict the appellants.</w:t>
      </w:r>
    </w:p>
    <w:p w14:paraId="69DF351A" w14:textId="77777777" w:rsidR="00082703" w:rsidRPr="00082703" w:rsidRDefault="00082703" w:rsidP="00082703">
      <w:pPr>
        <w:spacing w:after="0" w:line="240" w:lineRule="auto"/>
        <w:contextualSpacing/>
        <w:jc w:val="both"/>
        <w:rPr>
          <w:rFonts w:ascii="Times New Roman" w:eastAsia="Calibri" w:hAnsi="Times New Roman" w:cs="Times New Roman"/>
          <w:b/>
          <w:bCs/>
          <w:sz w:val="24"/>
          <w:szCs w:val="24"/>
        </w:rPr>
      </w:pPr>
    </w:p>
    <w:p w14:paraId="7F66DE8B" w14:textId="14D07B74" w:rsidR="00150450" w:rsidRDefault="00150450" w:rsidP="00E661D6">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hAnsi="Times New Roman" w:cs="Times New Roman"/>
          <w:sz w:val="24"/>
          <w:szCs w:val="24"/>
        </w:rPr>
        <w:t>The appellants further argue that the court</w:t>
      </w:r>
      <w:r w:rsidR="008A2620">
        <w:rPr>
          <w:rFonts w:ascii="Times New Roman" w:hAnsi="Times New Roman" w:cs="Times New Roman"/>
          <w:sz w:val="24"/>
          <w:szCs w:val="24"/>
        </w:rPr>
        <w:t xml:space="preserve"> </w:t>
      </w:r>
      <w:r w:rsidR="008A2620" w:rsidRPr="008A2620">
        <w:rPr>
          <w:rFonts w:ascii="Times New Roman" w:hAnsi="Times New Roman" w:cs="Times New Roman"/>
          <w:i/>
          <w:iCs/>
          <w:sz w:val="24"/>
          <w:szCs w:val="24"/>
        </w:rPr>
        <w:t>a quo</w:t>
      </w:r>
      <w:r w:rsidRPr="003A48D3">
        <w:rPr>
          <w:rFonts w:ascii="Times New Roman" w:hAnsi="Times New Roman" w:cs="Times New Roman"/>
          <w:sz w:val="24"/>
          <w:szCs w:val="24"/>
        </w:rPr>
        <w:t xml:space="preserve"> improperly applied the doctrine of common purpose on the basis that they simply followed orders collectively.</w:t>
      </w:r>
      <w:r w:rsidR="00413B20" w:rsidRPr="003A48D3">
        <w:rPr>
          <w:rFonts w:ascii="Times New Roman" w:hAnsi="Times New Roman" w:cs="Times New Roman"/>
          <w:sz w:val="24"/>
          <w:szCs w:val="24"/>
        </w:rPr>
        <w:t xml:space="preserve"> </w:t>
      </w:r>
      <w:r w:rsidR="00082703" w:rsidRPr="003A48D3">
        <w:rPr>
          <w:rFonts w:ascii="Times New Roman" w:hAnsi="Times New Roman" w:cs="Times New Roman"/>
          <w:sz w:val="24"/>
          <w:szCs w:val="24"/>
        </w:rPr>
        <w:t xml:space="preserve"> </w:t>
      </w:r>
      <w:r w:rsidR="00413B20" w:rsidRPr="003A48D3">
        <w:rPr>
          <w:rFonts w:ascii="Times New Roman" w:hAnsi="Times New Roman" w:cs="Times New Roman"/>
          <w:sz w:val="24"/>
          <w:szCs w:val="24"/>
        </w:rPr>
        <w:t xml:space="preserve">Indeed, in convicting the appellants, the court </w:t>
      </w:r>
      <w:r w:rsidR="00413B20" w:rsidRPr="008A2620">
        <w:rPr>
          <w:rFonts w:ascii="Times New Roman" w:hAnsi="Times New Roman" w:cs="Times New Roman"/>
          <w:i/>
          <w:iCs/>
          <w:sz w:val="24"/>
          <w:szCs w:val="24"/>
        </w:rPr>
        <w:t>a quo</w:t>
      </w:r>
      <w:r w:rsidR="00413B20" w:rsidRPr="003A48D3">
        <w:rPr>
          <w:rFonts w:ascii="Times New Roman" w:hAnsi="Times New Roman" w:cs="Times New Roman"/>
          <w:sz w:val="24"/>
          <w:szCs w:val="24"/>
        </w:rPr>
        <w:t xml:space="preserve"> held that they acted in common purpose with civilian </w:t>
      </w:r>
      <w:r w:rsidR="005854F3">
        <w:rPr>
          <w:rFonts w:ascii="Times New Roman" w:hAnsi="Times New Roman" w:cs="Times New Roman"/>
          <w:sz w:val="24"/>
          <w:szCs w:val="24"/>
        </w:rPr>
        <w:t>co-</w:t>
      </w:r>
      <w:r w:rsidR="00413B20" w:rsidRPr="003A48D3">
        <w:rPr>
          <w:rFonts w:ascii="Times New Roman" w:hAnsi="Times New Roman" w:cs="Times New Roman"/>
          <w:sz w:val="24"/>
          <w:szCs w:val="24"/>
        </w:rPr>
        <w:t>conspirators in committing the crime</w:t>
      </w:r>
      <w:r w:rsidR="000C39C5" w:rsidRPr="003A48D3">
        <w:rPr>
          <w:rFonts w:ascii="Times New Roman" w:hAnsi="Times New Roman" w:cs="Times New Roman"/>
          <w:sz w:val="24"/>
          <w:szCs w:val="24"/>
        </w:rPr>
        <w:t>.</w:t>
      </w:r>
      <w:r w:rsidRPr="003A48D3">
        <w:rPr>
          <w:rFonts w:ascii="Times New Roman" w:hAnsi="Times New Roman" w:cs="Times New Roman"/>
          <w:sz w:val="24"/>
          <w:szCs w:val="24"/>
        </w:rPr>
        <w:t xml:space="preserve"> </w:t>
      </w:r>
      <w:r w:rsidR="00082703" w:rsidRPr="003A48D3">
        <w:rPr>
          <w:rFonts w:ascii="Times New Roman" w:hAnsi="Times New Roman" w:cs="Times New Roman"/>
          <w:sz w:val="24"/>
          <w:szCs w:val="24"/>
        </w:rPr>
        <w:t xml:space="preserve"> </w:t>
      </w:r>
      <w:r w:rsidRPr="003A48D3">
        <w:rPr>
          <w:rFonts w:ascii="Times New Roman" w:hAnsi="Times New Roman" w:cs="Times New Roman"/>
          <w:sz w:val="24"/>
          <w:szCs w:val="24"/>
        </w:rPr>
        <w:t>However, the doctrine of common purpose</w:t>
      </w:r>
      <w:r w:rsidR="000C39C5" w:rsidRPr="003A48D3">
        <w:rPr>
          <w:rFonts w:ascii="Times New Roman" w:hAnsi="Times New Roman" w:cs="Times New Roman"/>
          <w:sz w:val="24"/>
          <w:szCs w:val="24"/>
        </w:rPr>
        <w:t xml:space="preserve"> was discarded by s 3 of the Code which provides that Roman-Dutch criminal law no longer applies within this jurisdiction. The evidence that was led against the appellants shows that they associated with each other to commit robbery.</w:t>
      </w:r>
      <w:r w:rsidR="00F611DD" w:rsidRPr="003A48D3">
        <w:rPr>
          <w:rFonts w:ascii="Times New Roman" w:hAnsi="Times New Roman" w:cs="Times New Roman"/>
          <w:sz w:val="24"/>
          <w:szCs w:val="24"/>
        </w:rPr>
        <w:t xml:space="preserve"> </w:t>
      </w:r>
      <w:r w:rsidR="00082703" w:rsidRPr="003A48D3">
        <w:rPr>
          <w:rFonts w:ascii="Times New Roman" w:hAnsi="Times New Roman" w:cs="Times New Roman"/>
          <w:sz w:val="24"/>
          <w:szCs w:val="24"/>
        </w:rPr>
        <w:t xml:space="preserve"> </w:t>
      </w:r>
      <w:r w:rsidR="00F611DD" w:rsidRPr="003A48D3">
        <w:rPr>
          <w:rFonts w:ascii="Times New Roman" w:hAnsi="Times New Roman" w:cs="Times New Roman"/>
          <w:sz w:val="24"/>
          <w:szCs w:val="24"/>
        </w:rPr>
        <w:t>The appellants were thus co-perpetrators in terms of s 196</w:t>
      </w:r>
      <w:r w:rsidR="00830443">
        <w:rPr>
          <w:rFonts w:ascii="Times New Roman" w:hAnsi="Times New Roman" w:cs="Times New Roman"/>
          <w:sz w:val="24"/>
          <w:szCs w:val="24"/>
        </w:rPr>
        <w:t xml:space="preserve"> A</w:t>
      </w:r>
      <w:r w:rsidR="009A6247">
        <w:rPr>
          <w:rFonts w:ascii="Times New Roman" w:hAnsi="Times New Roman" w:cs="Times New Roman"/>
          <w:sz w:val="24"/>
          <w:szCs w:val="24"/>
        </w:rPr>
        <w:t xml:space="preserve"> (1)</w:t>
      </w:r>
      <w:r w:rsidR="00F611DD" w:rsidRPr="003A48D3">
        <w:rPr>
          <w:rFonts w:ascii="Times New Roman" w:hAnsi="Times New Roman" w:cs="Times New Roman"/>
          <w:sz w:val="24"/>
          <w:szCs w:val="24"/>
        </w:rPr>
        <w:t xml:space="preserve"> of the Code.</w:t>
      </w:r>
      <w:r w:rsidR="008E4840" w:rsidRPr="003A48D3">
        <w:rPr>
          <w:rFonts w:ascii="Times New Roman" w:hAnsi="Times New Roman" w:cs="Times New Roman"/>
          <w:sz w:val="24"/>
          <w:szCs w:val="24"/>
        </w:rPr>
        <w:t xml:space="preserve"> </w:t>
      </w:r>
      <w:r w:rsidR="00082703" w:rsidRPr="003A48D3">
        <w:rPr>
          <w:rFonts w:ascii="Times New Roman" w:hAnsi="Times New Roman" w:cs="Times New Roman"/>
          <w:sz w:val="24"/>
          <w:szCs w:val="24"/>
        </w:rPr>
        <w:t xml:space="preserve"> </w:t>
      </w:r>
      <w:r w:rsidR="008E4840" w:rsidRPr="003A48D3">
        <w:rPr>
          <w:rFonts w:ascii="Times New Roman" w:hAnsi="Times New Roman" w:cs="Times New Roman"/>
          <w:sz w:val="24"/>
          <w:szCs w:val="24"/>
        </w:rPr>
        <w:t xml:space="preserve">See </w:t>
      </w:r>
      <w:r w:rsidR="008E4840" w:rsidRPr="003A48D3">
        <w:rPr>
          <w:rFonts w:ascii="Times New Roman" w:hAnsi="Times New Roman" w:cs="Times New Roman"/>
          <w:i/>
          <w:iCs/>
          <w:sz w:val="24"/>
          <w:szCs w:val="24"/>
        </w:rPr>
        <w:t xml:space="preserve">S </w:t>
      </w:r>
      <w:r w:rsidR="008E4840" w:rsidRPr="003A48D3">
        <w:rPr>
          <w:rFonts w:ascii="Times New Roman" w:hAnsi="Times New Roman" w:cs="Times New Roman"/>
          <w:iCs/>
          <w:sz w:val="24"/>
          <w:szCs w:val="24"/>
        </w:rPr>
        <w:t>v</w:t>
      </w:r>
      <w:r w:rsidR="008E4840" w:rsidRPr="003A48D3">
        <w:rPr>
          <w:rFonts w:ascii="Times New Roman" w:hAnsi="Times New Roman" w:cs="Times New Roman"/>
          <w:i/>
          <w:iCs/>
          <w:sz w:val="24"/>
          <w:szCs w:val="24"/>
        </w:rPr>
        <w:t xml:space="preserve"> Madzokere </w:t>
      </w:r>
      <w:r w:rsidR="008E4840" w:rsidRPr="003A48D3">
        <w:rPr>
          <w:rFonts w:ascii="Times New Roman" w:hAnsi="Times New Roman" w:cs="Times New Roman"/>
          <w:sz w:val="24"/>
          <w:szCs w:val="24"/>
        </w:rPr>
        <w:t>SC 71/21 which discusses the principle of liability in terms of s 196</w:t>
      </w:r>
      <w:r w:rsidR="00830443">
        <w:rPr>
          <w:rFonts w:ascii="Times New Roman" w:hAnsi="Times New Roman" w:cs="Times New Roman"/>
          <w:sz w:val="24"/>
          <w:szCs w:val="24"/>
        </w:rPr>
        <w:t xml:space="preserve"> A</w:t>
      </w:r>
      <w:r w:rsidR="000F2075">
        <w:rPr>
          <w:rFonts w:ascii="Times New Roman" w:hAnsi="Times New Roman" w:cs="Times New Roman"/>
          <w:sz w:val="24"/>
          <w:szCs w:val="24"/>
        </w:rPr>
        <w:t xml:space="preserve"> (1)</w:t>
      </w:r>
      <w:r w:rsidR="008E4840" w:rsidRPr="003A48D3">
        <w:rPr>
          <w:rFonts w:ascii="Times New Roman" w:hAnsi="Times New Roman" w:cs="Times New Roman"/>
          <w:sz w:val="24"/>
          <w:szCs w:val="24"/>
        </w:rPr>
        <w:t>.</w:t>
      </w:r>
      <w:r w:rsidRPr="003A48D3">
        <w:rPr>
          <w:rFonts w:ascii="Times New Roman" w:hAnsi="Times New Roman" w:cs="Times New Roman"/>
          <w:sz w:val="24"/>
          <w:szCs w:val="24"/>
        </w:rPr>
        <w:t xml:space="preserve"> </w:t>
      </w:r>
      <w:r w:rsidR="00D4191E">
        <w:rPr>
          <w:rFonts w:ascii="Times New Roman" w:hAnsi="Times New Roman" w:cs="Times New Roman"/>
          <w:sz w:val="24"/>
          <w:szCs w:val="24"/>
        </w:rPr>
        <w:t>Despite the court a quo’s reliance on the discarded common law principle of common purpose, it cannot be said that this resulted in the conviction of innocent persons. The evidence available shows that the appellants committed the offence and the defence</w:t>
      </w:r>
      <w:r w:rsidR="003F32C3">
        <w:rPr>
          <w:rFonts w:ascii="Times New Roman" w:hAnsi="Times New Roman" w:cs="Times New Roman"/>
          <w:sz w:val="24"/>
          <w:szCs w:val="24"/>
        </w:rPr>
        <w:t xml:space="preserve"> of obedience to superior orders could not be sustained.</w:t>
      </w:r>
      <w:r w:rsidR="00D4191E">
        <w:rPr>
          <w:rFonts w:ascii="Times New Roman" w:hAnsi="Times New Roman" w:cs="Times New Roman"/>
          <w:sz w:val="24"/>
          <w:szCs w:val="24"/>
        </w:rPr>
        <w:t xml:space="preserve"> </w:t>
      </w:r>
    </w:p>
    <w:p w14:paraId="4BCF55CA" w14:textId="77777777" w:rsidR="001E2D05" w:rsidRDefault="001E2D05" w:rsidP="001E2D05">
      <w:pPr>
        <w:pStyle w:val="ListParagraph"/>
        <w:spacing w:after="0" w:line="240" w:lineRule="auto"/>
        <w:ind w:left="450"/>
        <w:jc w:val="both"/>
        <w:rPr>
          <w:rFonts w:ascii="Times New Roman" w:hAnsi="Times New Roman" w:cs="Times New Roman"/>
          <w:sz w:val="24"/>
          <w:szCs w:val="24"/>
        </w:rPr>
      </w:pPr>
    </w:p>
    <w:p w14:paraId="116A8EFF" w14:textId="283281C6" w:rsidR="00150450" w:rsidRPr="003A48D3" w:rsidRDefault="00150450" w:rsidP="00E72581">
      <w:pPr>
        <w:pStyle w:val="ListParagraph"/>
        <w:numPr>
          <w:ilvl w:val="0"/>
          <w:numId w:val="7"/>
        </w:numPr>
        <w:spacing w:line="480" w:lineRule="auto"/>
        <w:ind w:left="450" w:hanging="450"/>
        <w:jc w:val="both"/>
        <w:rPr>
          <w:rFonts w:ascii="Times New Roman" w:hAnsi="Times New Roman" w:cs="Times New Roman"/>
          <w:sz w:val="24"/>
          <w:szCs w:val="24"/>
        </w:rPr>
      </w:pPr>
      <w:r w:rsidRPr="003A48D3">
        <w:rPr>
          <w:rFonts w:ascii="Times New Roman" w:eastAsia="Calibri" w:hAnsi="Times New Roman" w:cs="Times New Roman"/>
          <w:i/>
          <w:sz w:val="24"/>
          <w:szCs w:val="24"/>
        </w:rPr>
        <w:t>In</w:t>
      </w:r>
      <w:r w:rsidRPr="003A48D3">
        <w:rPr>
          <w:rFonts w:ascii="Times New Roman" w:eastAsia="Calibri" w:hAnsi="Times New Roman" w:cs="Times New Roman"/>
          <w:sz w:val="24"/>
          <w:szCs w:val="24"/>
        </w:rPr>
        <w:t xml:space="preserve"> </w:t>
      </w:r>
      <w:r w:rsidRPr="003A48D3">
        <w:rPr>
          <w:rFonts w:ascii="Times New Roman" w:eastAsia="Calibri" w:hAnsi="Times New Roman" w:cs="Times New Roman"/>
          <w:i/>
          <w:sz w:val="24"/>
          <w:szCs w:val="24"/>
        </w:rPr>
        <w:t>casu</w:t>
      </w:r>
      <w:r w:rsidRPr="003A48D3">
        <w:rPr>
          <w:rFonts w:ascii="Times New Roman" w:eastAsia="Calibri" w:hAnsi="Times New Roman" w:cs="Times New Roman"/>
          <w:sz w:val="24"/>
          <w:szCs w:val="24"/>
        </w:rPr>
        <w:t xml:space="preserve">, the appellants </w:t>
      </w:r>
      <w:r w:rsidR="00641D88" w:rsidRPr="003A48D3">
        <w:rPr>
          <w:rFonts w:ascii="Times New Roman" w:eastAsia="Calibri" w:hAnsi="Times New Roman" w:cs="Times New Roman"/>
          <w:sz w:val="24"/>
          <w:szCs w:val="24"/>
        </w:rPr>
        <w:t>associated with each other with the intention to commit</w:t>
      </w:r>
      <w:r w:rsidRPr="003A48D3">
        <w:rPr>
          <w:rFonts w:ascii="Times New Roman" w:eastAsia="Calibri" w:hAnsi="Times New Roman" w:cs="Times New Roman"/>
          <w:sz w:val="24"/>
          <w:szCs w:val="24"/>
        </w:rPr>
        <w:t xml:space="preserve"> robbery whilst armed with </w:t>
      </w:r>
      <w:r w:rsidR="00F52C87">
        <w:rPr>
          <w:rFonts w:ascii="Times New Roman" w:eastAsia="Calibri" w:hAnsi="Times New Roman" w:cs="Times New Roman"/>
          <w:sz w:val="24"/>
          <w:szCs w:val="24"/>
        </w:rPr>
        <w:t>gun</w:t>
      </w:r>
      <w:r w:rsidRPr="003A48D3">
        <w:rPr>
          <w:rFonts w:ascii="Times New Roman" w:eastAsia="Calibri" w:hAnsi="Times New Roman" w:cs="Times New Roman"/>
          <w:sz w:val="24"/>
          <w:szCs w:val="24"/>
        </w:rPr>
        <w:t>s.</w:t>
      </w:r>
      <w:r w:rsidR="00966199" w:rsidRPr="003A48D3">
        <w:rPr>
          <w:rFonts w:ascii="Times New Roman" w:eastAsia="Calibri" w:hAnsi="Times New Roman" w:cs="Times New Roman"/>
          <w:sz w:val="24"/>
          <w:szCs w:val="24"/>
        </w:rPr>
        <w:t xml:space="preserve">  </w:t>
      </w:r>
      <w:r w:rsidR="00641D88" w:rsidRPr="003A48D3">
        <w:rPr>
          <w:rFonts w:ascii="Times New Roman" w:eastAsia="Calibri" w:hAnsi="Times New Roman" w:cs="Times New Roman"/>
          <w:sz w:val="24"/>
          <w:szCs w:val="24"/>
        </w:rPr>
        <w:t>They succeeded in the enterprise save that t</w:t>
      </w:r>
      <w:r w:rsidR="00966199" w:rsidRPr="003A48D3">
        <w:rPr>
          <w:rFonts w:ascii="Times New Roman" w:eastAsia="Calibri" w:hAnsi="Times New Roman" w:cs="Times New Roman"/>
          <w:sz w:val="24"/>
          <w:szCs w:val="24"/>
        </w:rPr>
        <w:t xml:space="preserve">hey were subsequently arrested.  </w:t>
      </w:r>
      <w:r w:rsidRPr="003A48D3">
        <w:rPr>
          <w:rFonts w:ascii="Times New Roman" w:hAnsi="Times New Roman" w:cs="Times New Roman"/>
          <w:sz w:val="24"/>
          <w:szCs w:val="24"/>
        </w:rPr>
        <w:t>In light of the above discussion, this ground of appeal is devoid of merit and it ought to be dismissed.</w:t>
      </w:r>
    </w:p>
    <w:p w14:paraId="2AE7199B" w14:textId="570528A9" w:rsidR="00AB7F90" w:rsidRPr="00966199" w:rsidRDefault="00150450" w:rsidP="00810BEE">
      <w:pPr>
        <w:spacing w:after="0" w:line="480" w:lineRule="auto"/>
        <w:contextualSpacing/>
        <w:jc w:val="both"/>
        <w:rPr>
          <w:rFonts w:ascii="Times New Roman" w:eastAsia="Calibri" w:hAnsi="Times New Roman" w:cs="Times New Roman"/>
          <w:b/>
          <w:bCs/>
          <w:iCs/>
          <w:sz w:val="24"/>
          <w:szCs w:val="24"/>
        </w:rPr>
      </w:pPr>
      <w:r w:rsidRPr="00966199">
        <w:rPr>
          <w:rFonts w:ascii="Times New Roman" w:eastAsia="Calibri" w:hAnsi="Times New Roman" w:cs="Times New Roman"/>
          <w:b/>
          <w:bCs/>
          <w:iCs/>
          <w:sz w:val="24"/>
          <w:szCs w:val="24"/>
        </w:rPr>
        <w:t xml:space="preserve">Whether or not the court </w:t>
      </w:r>
      <w:r w:rsidRPr="00966199">
        <w:rPr>
          <w:rFonts w:ascii="Times New Roman" w:eastAsia="Calibri" w:hAnsi="Times New Roman" w:cs="Times New Roman"/>
          <w:b/>
          <w:bCs/>
          <w:i/>
          <w:sz w:val="24"/>
          <w:szCs w:val="24"/>
        </w:rPr>
        <w:t>a quo</w:t>
      </w:r>
      <w:r w:rsidRPr="00966199">
        <w:rPr>
          <w:rFonts w:ascii="Times New Roman" w:eastAsia="Calibri" w:hAnsi="Times New Roman" w:cs="Times New Roman"/>
          <w:b/>
          <w:bCs/>
          <w:sz w:val="24"/>
          <w:szCs w:val="24"/>
        </w:rPr>
        <w:t xml:space="preserve"> </w:t>
      </w:r>
      <w:r w:rsidRPr="00966199">
        <w:rPr>
          <w:rFonts w:ascii="Times New Roman" w:eastAsia="Calibri" w:hAnsi="Times New Roman" w:cs="Times New Roman"/>
          <w:b/>
          <w:bCs/>
          <w:iCs/>
          <w:sz w:val="24"/>
          <w:szCs w:val="24"/>
        </w:rPr>
        <w:t>properly sentenced the appellants</w:t>
      </w:r>
    </w:p>
    <w:p w14:paraId="27D9A0C3" w14:textId="2DE88365" w:rsidR="003E219F" w:rsidRPr="00B42FE6" w:rsidRDefault="00150450" w:rsidP="00A90CC7">
      <w:pPr>
        <w:pStyle w:val="ListParagraph"/>
        <w:numPr>
          <w:ilvl w:val="0"/>
          <w:numId w:val="7"/>
        </w:numPr>
        <w:spacing w:line="480" w:lineRule="auto"/>
        <w:ind w:left="450" w:hanging="450"/>
        <w:jc w:val="both"/>
        <w:rPr>
          <w:rFonts w:ascii="Times New Roman" w:eastAsia="Calibri" w:hAnsi="Times New Roman" w:cs="Times New Roman"/>
          <w:sz w:val="24"/>
          <w:szCs w:val="24"/>
        </w:rPr>
      </w:pPr>
      <w:r w:rsidRPr="003A48D3">
        <w:rPr>
          <w:rFonts w:ascii="Times New Roman" w:hAnsi="Times New Roman" w:cs="Times New Roman"/>
          <w:sz w:val="24"/>
          <w:szCs w:val="24"/>
        </w:rPr>
        <w:lastRenderedPageBreak/>
        <w:t xml:space="preserve">The appellants argue that the sentences </w:t>
      </w:r>
      <w:r w:rsidR="009A6347" w:rsidRPr="003A48D3">
        <w:rPr>
          <w:rFonts w:ascii="Times New Roman" w:hAnsi="Times New Roman" w:cs="Times New Roman"/>
          <w:sz w:val="24"/>
          <w:szCs w:val="24"/>
        </w:rPr>
        <w:t xml:space="preserve">imposed on them </w:t>
      </w:r>
      <w:r w:rsidRPr="003A48D3">
        <w:rPr>
          <w:rFonts w:ascii="Times New Roman" w:hAnsi="Times New Roman" w:cs="Times New Roman"/>
          <w:sz w:val="24"/>
          <w:szCs w:val="24"/>
        </w:rPr>
        <w:t>were excessive</w:t>
      </w:r>
      <w:r w:rsidR="004D285F" w:rsidRPr="003A48D3">
        <w:rPr>
          <w:rFonts w:ascii="Times New Roman" w:hAnsi="Times New Roman" w:cs="Times New Roman"/>
          <w:sz w:val="24"/>
          <w:szCs w:val="24"/>
        </w:rPr>
        <w:t xml:space="preserve"> </w:t>
      </w:r>
      <w:r w:rsidRPr="003A48D3">
        <w:rPr>
          <w:rFonts w:ascii="Times New Roman" w:hAnsi="Times New Roman" w:cs="Times New Roman"/>
          <w:sz w:val="24"/>
          <w:szCs w:val="24"/>
        </w:rPr>
        <w:t>and</w:t>
      </w:r>
      <w:r w:rsidR="00FE3623" w:rsidRPr="003A48D3">
        <w:rPr>
          <w:rFonts w:ascii="Times New Roman" w:hAnsi="Times New Roman" w:cs="Times New Roman"/>
          <w:sz w:val="24"/>
          <w:szCs w:val="24"/>
        </w:rPr>
        <w:t xml:space="preserve"> that the court</w:t>
      </w:r>
      <w:r w:rsidR="00FE3623" w:rsidRPr="003A48D3">
        <w:rPr>
          <w:rFonts w:ascii="Times New Roman" w:hAnsi="Times New Roman" w:cs="Times New Roman"/>
          <w:i/>
          <w:iCs/>
          <w:sz w:val="24"/>
          <w:szCs w:val="24"/>
        </w:rPr>
        <w:t xml:space="preserve"> a quo</w:t>
      </w:r>
      <w:r w:rsidRPr="003A48D3">
        <w:rPr>
          <w:rFonts w:ascii="Times New Roman" w:hAnsi="Times New Roman" w:cs="Times New Roman"/>
          <w:i/>
          <w:iCs/>
          <w:sz w:val="24"/>
          <w:szCs w:val="24"/>
        </w:rPr>
        <w:t xml:space="preserve"> </w:t>
      </w:r>
      <w:r w:rsidRPr="003A48D3">
        <w:rPr>
          <w:rFonts w:ascii="Times New Roman" w:hAnsi="Times New Roman" w:cs="Times New Roman"/>
          <w:sz w:val="24"/>
          <w:szCs w:val="24"/>
        </w:rPr>
        <w:t xml:space="preserve">did not consider the value of life outside prison. </w:t>
      </w:r>
      <w:r w:rsidR="00966199" w:rsidRPr="003A48D3">
        <w:rPr>
          <w:rFonts w:ascii="Times New Roman" w:hAnsi="Times New Roman" w:cs="Times New Roman"/>
          <w:sz w:val="24"/>
          <w:szCs w:val="24"/>
        </w:rPr>
        <w:t xml:space="preserve"> </w:t>
      </w:r>
      <w:r w:rsidRPr="003A48D3">
        <w:rPr>
          <w:rFonts w:ascii="Times New Roman" w:hAnsi="Times New Roman" w:cs="Times New Roman"/>
          <w:sz w:val="24"/>
          <w:szCs w:val="24"/>
        </w:rPr>
        <w:t>The appellants further argue that the court</w:t>
      </w:r>
      <w:r w:rsidR="004060E8" w:rsidRPr="003A48D3">
        <w:rPr>
          <w:rFonts w:ascii="Times New Roman" w:hAnsi="Times New Roman" w:cs="Times New Roman"/>
          <w:i/>
          <w:iCs/>
          <w:sz w:val="24"/>
          <w:szCs w:val="24"/>
        </w:rPr>
        <w:t xml:space="preserve"> a quo</w:t>
      </w:r>
      <w:r w:rsidRPr="003A48D3">
        <w:rPr>
          <w:rFonts w:ascii="Times New Roman" w:hAnsi="Times New Roman" w:cs="Times New Roman"/>
          <w:i/>
          <w:iCs/>
          <w:sz w:val="24"/>
          <w:szCs w:val="24"/>
        </w:rPr>
        <w:t xml:space="preserve"> </w:t>
      </w:r>
      <w:r w:rsidRPr="003A48D3">
        <w:rPr>
          <w:rFonts w:ascii="Times New Roman" w:hAnsi="Times New Roman" w:cs="Times New Roman"/>
          <w:sz w:val="24"/>
          <w:szCs w:val="24"/>
        </w:rPr>
        <w:t xml:space="preserve">relied on assumptions in </w:t>
      </w:r>
      <w:r w:rsidR="004060E8" w:rsidRPr="003A48D3">
        <w:rPr>
          <w:rFonts w:ascii="Times New Roman" w:hAnsi="Times New Roman" w:cs="Times New Roman"/>
          <w:sz w:val="24"/>
          <w:szCs w:val="24"/>
        </w:rPr>
        <w:t>its assessment of sentence</w:t>
      </w:r>
      <w:r w:rsidRPr="003A48D3">
        <w:rPr>
          <w:rFonts w:ascii="Times New Roman" w:hAnsi="Times New Roman" w:cs="Times New Roman"/>
          <w:sz w:val="24"/>
          <w:szCs w:val="24"/>
        </w:rPr>
        <w:t xml:space="preserve">. </w:t>
      </w:r>
    </w:p>
    <w:p w14:paraId="363F8E85" w14:textId="77777777" w:rsidR="00B42FE6" w:rsidRPr="003A48D3" w:rsidRDefault="00B42FE6" w:rsidP="00B42FE6">
      <w:pPr>
        <w:pStyle w:val="ListParagraph"/>
        <w:spacing w:after="0" w:line="240" w:lineRule="auto"/>
        <w:ind w:left="450"/>
        <w:jc w:val="both"/>
        <w:rPr>
          <w:rFonts w:ascii="Times New Roman" w:eastAsia="Calibri" w:hAnsi="Times New Roman" w:cs="Times New Roman"/>
          <w:sz w:val="24"/>
          <w:szCs w:val="24"/>
        </w:rPr>
      </w:pPr>
    </w:p>
    <w:p w14:paraId="087F83E9" w14:textId="104EFB6A" w:rsidR="003E219F" w:rsidRPr="00B42FE6" w:rsidRDefault="003E219F" w:rsidP="00B42FE6">
      <w:pPr>
        <w:pStyle w:val="ListParagraph"/>
        <w:numPr>
          <w:ilvl w:val="0"/>
          <w:numId w:val="7"/>
        </w:numPr>
        <w:spacing w:after="0" w:line="480" w:lineRule="auto"/>
        <w:ind w:left="360" w:hanging="450"/>
        <w:jc w:val="both"/>
        <w:rPr>
          <w:rFonts w:ascii="Times New Roman" w:eastAsia="Calibri" w:hAnsi="Times New Roman" w:cs="Times New Roman"/>
          <w:sz w:val="24"/>
          <w:szCs w:val="24"/>
        </w:rPr>
      </w:pPr>
      <w:r w:rsidRPr="00B42FE6">
        <w:rPr>
          <w:rFonts w:ascii="Times New Roman" w:eastAsia="Calibri" w:hAnsi="Times New Roman" w:cs="Times New Roman"/>
          <w:sz w:val="24"/>
          <w:szCs w:val="24"/>
        </w:rPr>
        <w:t>S</w:t>
      </w:r>
      <w:r w:rsidR="001D5072" w:rsidRPr="00B42FE6">
        <w:rPr>
          <w:rFonts w:ascii="Times New Roman" w:eastAsia="Calibri" w:hAnsi="Times New Roman" w:cs="Times New Roman"/>
          <w:sz w:val="24"/>
          <w:szCs w:val="24"/>
        </w:rPr>
        <w:t>ection</w:t>
      </w:r>
      <w:r w:rsidRPr="00B42FE6">
        <w:rPr>
          <w:rFonts w:ascii="Times New Roman" w:eastAsia="Calibri" w:hAnsi="Times New Roman" w:cs="Times New Roman"/>
          <w:sz w:val="24"/>
          <w:szCs w:val="24"/>
        </w:rPr>
        <w:t xml:space="preserve"> 80 of the Defence Act provides as follows:</w:t>
      </w:r>
    </w:p>
    <w:p w14:paraId="415EE884" w14:textId="04515D04" w:rsidR="003E219F" w:rsidRPr="003E219F" w:rsidRDefault="001D5072" w:rsidP="0020368B">
      <w:pPr>
        <w:tabs>
          <w:tab w:val="left" w:pos="1260"/>
        </w:tabs>
        <w:spacing w:after="0" w:line="240" w:lineRule="auto"/>
        <w:ind w:left="1710" w:hanging="630"/>
        <w:jc w:val="both"/>
        <w:rPr>
          <w:rFonts w:ascii="Times New Roman" w:eastAsia="Calibri" w:hAnsi="Times New Roman" w:cs="Times New Roman"/>
          <w:sz w:val="24"/>
          <w:szCs w:val="24"/>
          <w:lang w:val="en-ZW"/>
        </w:rPr>
      </w:pPr>
      <w:r>
        <w:rPr>
          <w:rFonts w:ascii="Times New Roman" w:eastAsia="Calibri" w:hAnsi="Times New Roman" w:cs="Times New Roman"/>
          <w:sz w:val="24"/>
          <w:szCs w:val="24"/>
        </w:rPr>
        <w:t xml:space="preserve"> </w:t>
      </w:r>
      <w:r w:rsidR="003E219F">
        <w:rPr>
          <w:rFonts w:ascii="Times New Roman" w:eastAsia="Calibri" w:hAnsi="Times New Roman" w:cs="Times New Roman"/>
          <w:sz w:val="24"/>
          <w:szCs w:val="24"/>
        </w:rPr>
        <w:t>“</w:t>
      </w:r>
      <w:r w:rsidR="003E219F" w:rsidRPr="003E219F">
        <w:rPr>
          <w:rFonts w:ascii="Times New Roman" w:eastAsia="Calibri" w:hAnsi="Times New Roman" w:cs="Times New Roman"/>
          <w:sz w:val="24"/>
          <w:szCs w:val="24"/>
          <w:lang w:val="en-ZW"/>
        </w:rPr>
        <w:t xml:space="preserve">(1) </w:t>
      </w:r>
      <w:r w:rsidR="00501F5C">
        <w:rPr>
          <w:rFonts w:ascii="Times New Roman" w:eastAsia="Calibri" w:hAnsi="Times New Roman" w:cs="Times New Roman"/>
          <w:sz w:val="24"/>
          <w:szCs w:val="24"/>
          <w:lang w:val="en-ZW"/>
        </w:rPr>
        <w:t xml:space="preserve"> </w:t>
      </w:r>
      <w:r w:rsidR="001C3FE8">
        <w:rPr>
          <w:rFonts w:ascii="Times New Roman" w:eastAsia="Calibri" w:hAnsi="Times New Roman" w:cs="Times New Roman"/>
          <w:sz w:val="24"/>
          <w:szCs w:val="24"/>
          <w:lang w:val="en-ZW"/>
        </w:rPr>
        <w:t xml:space="preserve"> </w:t>
      </w:r>
      <w:r w:rsidR="003E219F" w:rsidRPr="003E219F">
        <w:rPr>
          <w:rFonts w:ascii="Times New Roman" w:eastAsia="Calibri" w:hAnsi="Times New Roman" w:cs="Times New Roman"/>
          <w:sz w:val="24"/>
          <w:szCs w:val="24"/>
          <w:lang w:val="en-ZW"/>
        </w:rPr>
        <w:t xml:space="preserve">Subject to this section, an appellant may appeal against conviction to the </w:t>
      </w:r>
      <w:r w:rsidRPr="003E219F">
        <w:rPr>
          <w:rFonts w:ascii="Times New Roman" w:eastAsia="Calibri" w:hAnsi="Times New Roman" w:cs="Times New Roman"/>
          <w:sz w:val="24"/>
          <w:szCs w:val="24"/>
          <w:lang w:val="en-ZW"/>
        </w:rPr>
        <w:t xml:space="preserve">Appeal </w:t>
      </w:r>
      <w:r>
        <w:rPr>
          <w:rFonts w:ascii="Times New Roman" w:eastAsia="Calibri" w:hAnsi="Times New Roman" w:cs="Times New Roman"/>
          <w:sz w:val="24"/>
          <w:szCs w:val="24"/>
          <w:lang w:val="en-ZW"/>
        </w:rPr>
        <w:t>Court-</w:t>
      </w:r>
    </w:p>
    <w:p w14:paraId="04D33F71" w14:textId="7E3ABB0A" w:rsidR="001C3FE8" w:rsidRPr="00763C53" w:rsidRDefault="008770C1" w:rsidP="00763C53">
      <w:pPr>
        <w:pStyle w:val="ListParagraph"/>
        <w:numPr>
          <w:ilvl w:val="0"/>
          <w:numId w:val="6"/>
        </w:numPr>
        <w:spacing w:after="0" w:line="240" w:lineRule="auto"/>
        <w:ind w:hanging="18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3E219F" w:rsidRPr="001C3FE8">
        <w:rPr>
          <w:rFonts w:ascii="Times New Roman" w:eastAsia="Calibri" w:hAnsi="Times New Roman" w:cs="Times New Roman"/>
          <w:sz w:val="24"/>
          <w:szCs w:val="24"/>
          <w:lang w:val="en-ZW"/>
        </w:rPr>
        <w:t>on any g</w:t>
      </w:r>
      <w:r w:rsidR="001D5072" w:rsidRPr="001C3FE8">
        <w:rPr>
          <w:rFonts w:ascii="Times New Roman" w:eastAsia="Calibri" w:hAnsi="Times New Roman" w:cs="Times New Roman"/>
          <w:sz w:val="24"/>
          <w:szCs w:val="24"/>
          <w:lang w:val="en-ZW"/>
        </w:rPr>
        <w:t>round of appeal which involves-</w:t>
      </w:r>
    </w:p>
    <w:p w14:paraId="48567DD6" w14:textId="77777777" w:rsidR="003E219F" w:rsidRPr="003E219F" w:rsidRDefault="003E219F" w:rsidP="00F0727B">
      <w:pPr>
        <w:spacing w:after="0" w:line="240" w:lineRule="auto"/>
        <w:ind w:left="1803" w:firstLine="717"/>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(i) a question of law alone; or </w:t>
      </w:r>
    </w:p>
    <w:p w14:paraId="39264B97" w14:textId="77777777" w:rsidR="003E219F" w:rsidRPr="003E219F" w:rsidRDefault="003E219F" w:rsidP="00F0727B">
      <w:pPr>
        <w:spacing w:after="0" w:line="240" w:lineRule="auto"/>
        <w:ind w:left="1446" w:firstLine="1074"/>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(ii) a question of fact alone; or </w:t>
      </w:r>
    </w:p>
    <w:p w14:paraId="0D2EB953" w14:textId="77777777" w:rsidR="003E219F" w:rsidRDefault="003E219F" w:rsidP="00F0727B">
      <w:pPr>
        <w:spacing w:after="0" w:line="240" w:lineRule="auto"/>
        <w:ind w:left="1803" w:firstLine="717"/>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(iii) a question of mixed law and fact; or </w:t>
      </w:r>
    </w:p>
    <w:p w14:paraId="6383F765" w14:textId="77777777" w:rsidR="001C3FE8" w:rsidRPr="003E219F" w:rsidRDefault="001C3FE8" w:rsidP="00165EE7">
      <w:pPr>
        <w:spacing w:after="0" w:line="240" w:lineRule="auto"/>
        <w:ind w:left="1803" w:firstLine="357"/>
        <w:jc w:val="both"/>
        <w:rPr>
          <w:rFonts w:ascii="Times New Roman" w:eastAsia="Calibri" w:hAnsi="Times New Roman" w:cs="Times New Roman"/>
          <w:sz w:val="24"/>
          <w:szCs w:val="24"/>
          <w:lang w:val="en-ZW"/>
        </w:rPr>
      </w:pPr>
    </w:p>
    <w:p w14:paraId="58B6D1D4" w14:textId="329F5012" w:rsidR="001C3FE8" w:rsidRPr="00763C53" w:rsidRDefault="003E219F" w:rsidP="00763C53">
      <w:pPr>
        <w:pStyle w:val="ListParagraph"/>
        <w:numPr>
          <w:ilvl w:val="0"/>
          <w:numId w:val="6"/>
        </w:numPr>
        <w:tabs>
          <w:tab w:val="left" w:pos="2250"/>
          <w:tab w:val="left" w:pos="2430"/>
        </w:tabs>
        <w:spacing w:after="0" w:line="240" w:lineRule="auto"/>
        <w:ind w:hanging="180"/>
        <w:jc w:val="both"/>
        <w:rPr>
          <w:rFonts w:ascii="Times New Roman" w:eastAsia="Calibri" w:hAnsi="Times New Roman" w:cs="Times New Roman"/>
          <w:sz w:val="24"/>
          <w:szCs w:val="24"/>
          <w:lang w:val="en-ZW"/>
        </w:rPr>
      </w:pPr>
      <w:r w:rsidRPr="001C3FE8">
        <w:rPr>
          <w:rFonts w:ascii="Times New Roman" w:eastAsia="Calibri" w:hAnsi="Times New Roman" w:cs="Times New Roman"/>
          <w:sz w:val="24"/>
          <w:szCs w:val="24"/>
          <w:lang w:val="en-ZW"/>
        </w:rPr>
        <w:t xml:space="preserve">on any other ground which is certified to be sufficient by— </w:t>
      </w:r>
    </w:p>
    <w:p w14:paraId="0D0AB22F" w14:textId="779E3B9E" w:rsidR="003E219F" w:rsidRPr="003E219F" w:rsidRDefault="003E219F" w:rsidP="001A0608">
      <w:pPr>
        <w:spacing w:after="0" w:line="240" w:lineRule="auto"/>
        <w:ind w:left="1803" w:firstLine="717"/>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(i) </w:t>
      </w:r>
      <w:r w:rsidR="001C3FE8">
        <w:rPr>
          <w:rFonts w:ascii="Times New Roman" w:eastAsia="Calibri" w:hAnsi="Times New Roman" w:cs="Times New Roman"/>
          <w:sz w:val="24"/>
          <w:szCs w:val="24"/>
          <w:lang w:val="en-ZW"/>
        </w:rPr>
        <w:t xml:space="preserve"> </w:t>
      </w:r>
      <w:r w:rsidRPr="003E219F">
        <w:rPr>
          <w:rFonts w:ascii="Times New Roman" w:eastAsia="Calibri" w:hAnsi="Times New Roman" w:cs="Times New Roman"/>
          <w:sz w:val="24"/>
          <w:szCs w:val="24"/>
          <w:lang w:val="en-ZW"/>
        </w:rPr>
        <w:t xml:space="preserve">the Appeal Court, where the appellant is stationed in Zimbabwe: or </w:t>
      </w:r>
    </w:p>
    <w:p w14:paraId="6E625B0F" w14:textId="08ED2D06" w:rsidR="003E219F" w:rsidRDefault="003E219F" w:rsidP="001A0608">
      <w:pPr>
        <w:spacing w:after="0" w:line="240" w:lineRule="auto"/>
        <w:ind w:left="2880" w:hanging="360"/>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(ii) the confirming authority, where the appellant is stationed outside </w:t>
      </w:r>
      <w:r w:rsidR="001C3FE8">
        <w:rPr>
          <w:rFonts w:ascii="Times New Roman" w:eastAsia="Calibri" w:hAnsi="Times New Roman" w:cs="Times New Roman"/>
          <w:sz w:val="24"/>
          <w:szCs w:val="24"/>
          <w:lang w:val="en-ZW"/>
        </w:rPr>
        <w:t xml:space="preserve">   </w:t>
      </w:r>
      <w:r w:rsidRPr="003E219F">
        <w:rPr>
          <w:rFonts w:ascii="Times New Roman" w:eastAsia="Calibri" w:hAnsi="Times New Roman" w:cs="Times New Roman"/>
          <w:sz w:val="24"/>
          <w:szCs w:val="24"/>
          <w:lang w:val="en-ZW"/>
        </w:rPr>
        <w:t xml:space="preserve">Zimbabwe. </w:t>
      </w:r>
    </w:p>
    <w:p w14:paraId="71CA1482" w14:textId="77777777" w:rsidR="00165EE7" w:rsidRPr="003E219F" w:rsidRDefault="00165EE7" w:rsidP="00165EE7">
      <w:pPr>
        <w:spacing w:after="0" w:line="240" w:lineRule="auto"/>
        <w:ind w:left="1446" w:firstLine="714"/>
        <w:jc w:val="both"/>
        <w:rPr>
          <w:rFonts w:ascii="Times New Roman" w:eastAsia="Calibri" w:hAnsi="Times New Roman" w:cs="Times New Roman"/>
          <w:sz w:val="24"/>
          <w:szCs w:val="24"/>
          <w:lang w:val="en-ZW"/>
        </w:rPr>
      </w:pPr>
    </w:p>
    <w:p w14:paraId="4E4C522C" w14:textId="071D541D" w:rsidR="003E219F" w:rsidRDefault="003E219F" w:rsidP="0020368B">
      <w:pPr>
        <w:spacing w:after="0" w:line="240" w:lineRule="auto"/>
        <w:ind w:left="1350" w:hanging="270"/>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(2) </w:t>
      </w:r>
      <w:r w:rsidR="00165EE7">
        <w:rPr>
          <w:rFonts w:ascii="Times New Roman" w:eastAsia="Calibri" w:hAnsi="Times New Roman" w:cs="Times New Roman"/>
          <w:sz w:val="24"/>
          <w:szCs w:val="24"/>
          <w:lang w:val="en-ZW"/>
        </w:rPr>
        <w:t xml:space="preserve">  </w:t>
      </w:r>
      <w:r w:rsidRPr="003E219F">
        <w:rPr>
          <w:rFonts w:ascii="Times New Roman" w:eastAsia="Calibri" w:hAnsi="Times New Roman" w:cs="Times New Roman"/>
          <w:sz w:val="24"/>
          <w:szCs w:val="24"/>
          <w:lang w:val="en-ZW"/>
        </w:rPr>
        <w:t xml:space="preserve">Where an appeal certificate is refused by the confirming authority the appellant may apply to the Appeal Court for an appeal certificate and the Appeal Court may, if it thinks fit, issue such a certificate. </w:t>
      </w:r>
    </w:p>
    <w:p w14:paraId="0C620A8C" w14:textId="77777777" w:rsidR="001C3FE8" w:rsidRPr="003E219F" w:rsidRDefault="001C3FE8" w:rsidP="00165EE7">
      <w:pPr>
        <w:spacing w:after="0" w:line="240" w:lineRule="auto"/>
        <w:ind w:left="1350" w:hanging="483"/>
        <w:jc w:val="both"/>
        <w:rPr>
          <w:rFonts w:ascii="Times New Roman" w:eastAsia="Calibri" w:hAnsi="Times New Roman" w:cs="Times New Roman"/>
          <w:sz w:val="24"/>
          <w:szCs w:val="24"/>
          <w:lang w:val="en-ZW"/>
        </w:rPr>
      </w:pPr>
    </w:p>
    <w:p w14:paraId="4145DD70" w14:textId="24CF860D" w:rsidR="001C3FE8" w:rsidRPr="003E219F" w:rsidRDefault="00165EE7" w:rsidP="00763C53">
      <w:pPr>
        <w:spacing w:after="0" w:line="240" w:lineRule="auto"/>
        <w:ind w:left="510" w:firstLine="57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(3)   The procedure for-</w:t>
      </w:r>
    </w:p>
    <w:p w14:paraId="565BC999" w14:textId="3C945140" w:rsidR="003E219F" w:rsidRPr="003E219F" w:rsidRDefault="00165EE7" w:rsidP="00165EE7">
      <w:pPr>
        <w:tabs>
          <w:tab w:val="left" w:pos="1800"/>
        </w:tabs>
        <w:spacing w:after="0" w:line="240" w:lineRule="auto"/>
        <w:ind w:left="720" w:firstLine="720"/>
        <w:jc w:val="both"/>
        <w:rPr>
          <w:rFonts w:ascii="Times New Roman" w:eastAsia="Calibri" w:hAnsi="Times New Roman" w:cs="Times New Roman"/>
          <w:sz w:val="24"/>
          <w:szCs w:val="24"/>
          <w:lang w:val="en-ZW"/>
        </w:rPr>
      </w:pPr>
      <w:r w:rsidRPr="00165EE7">
        <w:rPr>
          <w:rFonts w:ascii="Times New Roman" w:eastAsia="Calibri" w:hAnsi="Times New Roman" w:cs="Times New Roman"/>
          <w:sz w:val="24"/>
          <w:szCs w:val="24"/>
          <w:lang w:val="en-ZW"/>
        </w:rPr>
        <w:t xml:space="preserve">    </w:t>
      </w:r>
      <w:r w:rsidR="003E219F" w:rsidRPr="00165EE7">
        <w:rPr>
          <w:rFonts w:ascii="Times New Roman" w:eastAsia="Calibri" w:hAnsi="Times New Roman" w:cs="Times New Roman"/>
          <w:sz w:val="24"/>
          <w:szCs w:val="24"/>
          <w:lang w:val="en-ZW"/>
        </w:rPr>
        <w:t>(</w:t>
      </w:r>
      <w:r w:rsidR="003E219F" w:rsidRPr="00165EE7">
        <w:rPr>
          <w:rFonts w:ascii="Times New Roman" w:eastAsia="Calibri" w:hAnsi="Times New Roman" w:cs="Times New Roman"/>
          <w:iCs/>
          <w:sz w:val="24"/>
          <w:szCs w:val="24"/>
          <w:lang w:val="en-ZW"/>
        </w:rPr>
        <w:t>a</w:t>
      </w:r>
      <w:r w:rsidR="003E219F" w:rsidRPr="00165EE7">
        <w:rPr>
          <w:rFonts w:ascii="Times New Roman" w:eastAsia="Calibri" w:hAnsi="Times New Roman" w:cs="Times New Roman"/>
          <w:sz w:val="24"/>
          <w:szCs w:val="24"/>
          <w:lang w:val="en-ZW"/>
        </w:rPr>
        <w:t>)</w:t>
      </w:r>
      <w:r w:rsidR="003E219F" w:rsidRPr="003E219F">
        <w:rPr>
          <w:rFonts w:ascii="Times New Roman" w:eastAsia="Calibri" w:hAnsi="Times New Roman" w:cs="Times New Roman"/>
          <w:sz w:val="24"/>
          <w:szCs w:val="24"/>
          <w:lang w:val="en-ZW"/>
        </w:rPr>
        <w:t xml:space="preserve"> the noting of an appeal; and </w:t>
      </w:r>
    </w:p>
    <w:p w14:paraId="1A51CA2D" w14:textId="20FDEA4E" w:rsidR="003E219F" w:rsidRPr="003E219F" w:rsidRDefault="00165EE7" w:rsidP="00165EE7">
      <w:pPr>
        <w:spacing w:after="0" w:line="240" w:lineRule="auto"/>
        <w:ind w:left="1083" w:firstLine="35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3E219F" w:rsidRPr="00165EE7">
        <w:rPr>
          <w:rFonts w:ascii="Times New Roman" w:eastAsia="Calibri" w:hAnsi="Times New Roman" w:cs="Times New Roman"/>
          <w:sz w:val="24"/>
          <w:szCs w:val="24"/>
          <w:lang w:val="en-ZW"/>
        </w:rPr>
        <w:t>(</w:t>
      </w:r>
      <w:r w:rsidR="003E219F" w:rsidRPr="00165EE7">
        <w:rPr>
          <w:rFonts w:ascii="Times New Roman" w:eastAsia="Calibri" w:hAnsi="Times New Roman" w:cs="Times New Roman"/>
          <w:iCs/>
          <w:sz w:val="24"/>
          <w:szCs w:val="24"/>
          <w:lang w:val="en-ZW"/>
        </w:rPr>
        <w:t>b</w:t>
      </w:r>
      <w:r w:rsidR="003E219F" w:rsidRPr="00165EE7">
        <w:rPr>
          <w:rFonts w:ascii="Times New Roman" w:eastAsia="Calibri" w:hAnsi="Times New Roman" w:cs="Times New Roman"/>
          <w:sz w:val="24"/>
          <w:szCs w:val="24"/>
          <w:lang w:val="en-ZW"/>
        </w:rPr>
        <w:t>)</w:t>
      </w:r>
      <w:r w:rsidR="003E219F" w:rsidRPr="003E219F">
        <w:rPr>
          <w:rFonts w:ascii="Times New Roman" w:eastAsia="Calibri" w:hAnsi="Times New Roman" w:cs="Times New Roman"/>
          <w:sz w:val="24"/>
          <w:szCs w:val="24"/>
          <w:lang w:val="en-ZW"/>
        </w:rPr>
        <w:t xml:space="preserve"> applying for an appeal certificate; and </w:t>
      </w:r>
    </w:p>
    <w:p w14:paraId="4EC5E0C9" w14:textId="6DB48457" w:rsidR="003E219F" w:rsidRPr="003E219F" w:rsidRDefault="00165EE7" w:rsidP="00165EE7">
      <w:pPr>
        <w:spacing w:after="0" w:line="240" w:lineRule="auto"/>
        <w:ind w:left="726" w:firstLine="71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3E219F" w:rsidRPr="00165EE7">
        <w:rPr>
          <w:rFonts w:ascii="Times New Roman" w:eastAsia="Calibri" w:hAnsi="Times New Roman" w:cs="Times New Roman"/>
          <w:sz w:val="24"/>
          <w:szCs w:val="24"/>
          <w:lang w:val="en-ZW"/>
        </w:rPr>
        <w:t>(</w:t>
      </w:r>
      <w:r w:rsidR="003E219F" w:rsidRPr="00165EE7">
        <w:rPr>
          <w:rFonts w:ascii="Times New Roman" w:eastAsia="Calibri" w:hAnsi="Times New Roman" w:cs="Times New Roman"/>
          <w:iCs/>
          <w:sz w:val="24"/>
          <w:szCs w:val="24"/>
          <w:lang w:val="en-ZW"/>
        </w:rPr>
        <w:t>c</w:t>
      </w:r>
      <w:r w:rsidR="003E219F" w:rsidRPr="00165EE7">
        <w:rPr>
          <w:rFonts w:ascii="Times New Roman" w:eastAsia="Calibri" w:hAnsi="Times New Roman" w:cs="Times New Roman"/>
          <w:sz w:val="24"/>
          <w:szCs w:val="24"/>
          <w:lang w:val="en-ZW"/>
        </w:rPr>
        <w:t>)</w:t>
      </w:r>
      <w:r w:rsidR="003E219F" w:rsidRPr="003E219F">
        <w:rPr>
          <w:rFonts w:ascii="Times New Roman" w:eastAsia="Calibri" w:hAnsi="Times New Roman" w:cs="Times New Roman"/>
          <w:sz w:val="24"/>
          <w:szCs w:val="24"/>
          <w:lang w:val="en-ZW"/>
        </w:rPr>
        <w:t xml:space="preserve"> furnishin</w:t>
      </w:r>
      <w:r w:rsidR="001C3FE8">
        <w:rPr>
          <w:rFonts w:ascii="Times New Roman" w:eastAsia="Calibri" w:hAnsi="Times New Roman" w:cs="Times New Roman"/>
          <w:sz w:val="24"/>
          <w:szCs w:val="24"/>
          <w:lang w:val="en-ZW"/>
        </w:rPr>
        <w:t>g the Commander with a copy of-</w:t>
      </w:r>
    </w:p>
    <w:p w14:paraId="184D60F4" w14:textId="1DA741A3" w:rsidR="003E219F" w:rsidRPr="003E219F" w:rsidRDefault="001C3FE8" w:rsidP="001C3FE8">
      <w:pPr>
        <w:spacing w:after="0" w:line="240" w:lineRule="auto"/>
        <w:ind w:left="2523"/>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3E219F" w:rsidRPr="003E219F">
        <w:rPr>
          <w:rFonts w:ascii="Times New Roman" w:eastAsia="Calibri" w:hAnsi="Times New Roman" w:cs="Times New Roman"/>
          <w:sz w:val="24"/>
          <w:szCs w:val="24"/>
          <w:lang w:val="en-ZW"/>
        </w:rPr>
        <w:t xml:space="preserve">(i) the notice of appeal; or </w:t>
      </w:r>
    </w:p>
    <w:p w14:paraId="230269CD" w14:textId="51C68941" w:rsidR="003E219F" w:rsidRDefault="001C3FE8" w:rsidP="001C3FE8">
      <w:pPr>
        <w:spacing w:after="0" w:line="240" w:lineRule="auto"/>
        <w:ind w:left="2970" w:hanging="81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3E219F" w:rsidRPr="003E219F">
        <w:rPr>
          <w:rFonts w:ascii="Times New Roman" w:eastAsia="Calibri" w:hAnsi="Times New Roman" w:cs="Times New Roman"/>
          <w:sz w:val="24"/>
          <w:szCs w:val="24"/>
          <w:lang w:val="en-ZW"/>
        </w:rPr>
        <w:t xml:space="preserve">(ii) the application for an appeal certificate; shall be as prescribed by </w:t>
      </w:r>
      <w:r>
        <w:rPr>
          <w:rFonts w:ascii="Times New Roman" w:eastAsia="Calibri" w:hAnsi="Times New Roman" w:cs="Times New Roman"/>
          <w:sz w:val="24"/>
          <w:szCs w:val="24"/>
          <w:lang w:val="en-ZW"/>
        </w:rPr>
        <w:t xml:space="preserve">   </w:t>
      </w:r>
      <w:r w:rsidR="003E219F" w:rsidRPr="003E219F">
        <w:rPr>
          <w:rFonts w:ascii="Times New Roman" w:eastAsia="Calibri" w:hAnsi="Times New Roman" w:cs="Times New Roman"/>
          <w:sz w:val="24"/>
          <w:szCs w:val="24"/>
          <w:lang w:val="en-ZW"/>
        </w:rPr>
        <w:t xml:space="preserve">rules of court. </w:t>
      </w:r>
    </w:p>
    <w:p w14:paraId="7B3640AC" w14:textId="77777777" w:rsidR="001C3FE8" w:rsidRPr="003E219F" w:rsidRDefault="001C3FE8" w:rsidP="001C3FE8">
      <w:pPr>
        <w:spacing w:after="0" w:line="240" w:lineRule="auto"/>
        <w:ind w:left="2970" w:hanging="810"/>
        <w:jc w:val="both"/>
        <w:rPr>
          <w:rFonts w:ascii="Times New Roman" w:eastAsia="Calibri" w:hAnsi="Times New Roman" w:cs="Times New Roman"/>
          <w:sz w:val="24"/>
          <w:szCs w:val="24"/>
          <w:lang w:val="en-ZW"/>
        </w:rPr>
      </w:pPr>
    </w:p>
    <w:p w14:paraId="3AB5621E" w14:textId="024AA2BA" w:rsidR="003E219F" w:rsidRDefault="003E219F" w:rsidP="0020368B">
      <w:pPr>
        <w:spacing w:after="0" w:line="240" w:lineRule="auto"/>
        <w:ind w:left="1530" w:hanging="450"/>
        <w:jc w:val="both"/>
        <w:rPr>
          <w:rFonts w:ascii="Times New Roman" w:eastAsia="Calibri" w:hAnsi="Times New Roman" w:cs="Times New Roman"/>
          <w:sz w:val="24"/>
          <w:szCs w:val="24"/>
          <w:lang w:val="en-ZW"/>
        </w:rPr>
      </w:pPr>
      <w:r w:rsidRPr="003E219F">
        <w:rPr>
          <w:rFonts w:ascii="Times New Roman" w:eastAsia="Calibri" w:hAnsi="Times New Roman" w:cs="Times New Roman"/>
          <w:sz w:val="24"/>
          <w:szCs w:val="24"/>
          <w:lang w:val="en-ZW"/>
        </w:rPr>
        <w:t xml:space="preserve">(4) </w:t>
      </w:r>
      <w:r w:rsidR="001C3FE8">
        <w:rPr>
          <w:rFonts w:ascii="Times New Roman" w:eastAsia="Calibri" w:hAnsi="Times New Roman" w:cs="Times New Roman"/>
          <w:sz w:val="24"/>
          <w:szCs w:val="24"/>
          <w:lang w:val="en-ZW"/>
        </w:rPr>
        <w:t xml:space="preserve">  </w:t>
      </w:r>
      <w:r w:rsidRPr="003E219F">
        <w:rPr>
          <w:rFonts w:ascii="Times New Roman" w:eastAsia="Calibri" w:hAnsi="Times New Roman" w:cs="Times New Roman"/>
          <w:sz w:val="24"/>
          <w:szCs w:val="24"/>
          <w:lang w:val="en-ZW"/>
        </w:rPr>
        <w:t>Subsection (1) shall not affect the operation of any sentence of a court martial, other than a sentence of death.</w:t>
      </w:r>
      <w:r>
        <w:rPr>
          <w:rFonts w:ascii="Times New Roman" w:eastAsia="Calibri" w:hAnsi="Times New Roman" w:cs="Times New Roman"/>
          <w:sz w:val="24"/>
          <w:szCs w:val="24"/>
          <w:lang w:val="en-ZW"/>
        </w:rPr>
        <w:t>”</w:t>
      </w:r>
    </w:p>
    <w:p w14:paraId="406A12B6" w14:textId="77777777" w:rsidR="001C3FE8" w:rsidRDefault="001C3FE8" w:rsidP="001C3FE8">
      <w:pPr>
        <w:spacing w:after="0" w:line="240" w:lineRule="auto"/>
        <w:ind w:left="1260" w:hanging="393"/>
        <w:jc w:val="both"/>
        <w:rPr>
          <w:rFonts w:ascii="Times New Roman" w:eastAsia="Calibri" w:hAnsi="Times New Roman" w:cs="Times New Roman"/>
          <w:sz w:val="24"/>
          <w:szCs w:val="24"/>
          <w:lang w:val="en-ZW"/>
        </w:rPr>
      </w:pPr>
    </w:p>
    <w:p w14:paraId="3E68F464" w14:textId="77777777" w:rsidR="00BA2016" w:rsidRDefault="00BA2016" w:rsidP="00CE08C0">
      <w:pPr>
        <w:spacing w:after="0" w:line="240" w:lineRule="auto"/>
        <w:ind w:left="510" w:firstLine="357"/>
        <w:jc w:val="both"/>
        <w:rPr>
          <w:rFonts w:ascii="Times New Roman" w:eastAsia="Calibri" w:hAnsi="Times New Roman" w:cs="Times New Roman"/>
          <w:sz w:val="24"/>
          <w:szCs w:val="24"/>
        </w:rPr>
      </w:pPr>
    </w:p>
    <w:p w14:paraId="0F743B12" w14:textId="28B7FAFF" w:rsidR="00D760FA" w:rsidRPr="003A48D3" w:rsidRDefault="00150450" w:rsidP="00CF5BCD">
      <w:pPr>
        <w:pStyle w:val="ListParagraph"/>
        <w:numPr>
          <w:ilvl w:val="0"/>
          <w:numId w:val="7"/>
        </w:numPr>
        <w:spacing w:after="0" w:line="480" w:lineRule="auto"/>
        <w:ind w:left="450" w:hanging="450"/>
        <w:jc w:val="both"/>
        <w:rPr>
          <w:rFonts w:ascii="Times New Roman" w:hAnsi="Times New Roman"/>
          <w:iCs/>
          <w:sz w:val="24"/>
          <w:szCs w:val="24"/>
        </w:rPr>
      </w:pPr>
      <w:r w:rsidRPr="003A48D3">
        <w:rPr>
          <w:rFonts w:ascii="Times New Roman" w:eastAsia="Calibri" w:hAnsi="Times New Roman" w:cs="Times New Roman"/>
          <w:sz w:val="24"/>
          <w:szCs w:val="24"/>
        </w:rPr>
        <w:t>In</w:t>
      </w:r>
      <w:r w:rsidR="002D1A1A" w:rsidRPr="003A48D3">
        <w:rPr>
          <w:rFonts w:ascii="Times New Roman" w:eastAsia="Calibri" w:hAnsi="Times New Roman" w:cs="Times New Roman"/>
          <w:sz w:val="24"/>
          <w:szCs w:val="24"/>
        </w:rPr>
        <w:t xml:space="preserve"> light o</w:t>
      </w:r>
      <w:r w:rsidR="00BA2016" w:rsidRPr="003A48D3">
        <w:rPr>
          <w:rFonts w:ascii="Times New Roman" w:eastAsia="Calibri" w:hAnsi="Times New Roman" w:cs="Times New Roman"/>
          <w:sz w:val="24"/>
          <w:szCs w:val="24"/>
        </w:rPr>
        <w:t>f this court’s</w:t>
      </w:r>
      <w:r w:rsidR="002D1A1A" w:rsidRPr="003A48D3">
        <w:rPr>
          <w:rFonts w:ascii="Times New Roman" w:eastAsia="Calibri" w:hAnsi="Times New Roman" w:cs="Times New Roman"/>
          <w:sz w:val="24"/>
          <w:szCs w:val="24"/>
        </w:rPr>
        <w:t xml:space="preserve"> confirmation of the appellants’ conviction, it follows, by virtue of the above provision that the sentences imposed </w:t>
      </w:r>
      <w:r w:rsidR="000F2075">
        <w:rPr>
          <w:rFonts w:ascii="Times New Roman" w:eastAsia="Calibri" w:hAnsi="Times New Roman" w:cs="Times New Roman"/>
          <w:sz w:val="24"/>
          <w:szCs w:val="24"/>
        </w:rPr>
        <w:t>can</w:t>
      </w:r>
      <w:r w:rsidR="000F2075" w:rsidRPr="003A48D3">
        <w:rPr>
          <w:rFonts w:ascii="Times New Roman" w:eastAsia="Calibri" w:hAnsi="Times New Roman" w:cs="Times New Roman"/>
          <w:sz w:val="24"/>
          <w:szCs w:val="24"/>
        </w:rPr>
        <w:t>not</w:t>
      </w:r>
      <w:r w:rsidR="002D1A1A" w:rsidRPr="003A48D3">
        <w:rPr>
          <w:rFonts w:ascii="Times New Roman" w:eastAsia="Calibri" w:hAnsi="Times New Roman" w:cs="Times New Roman"/>
          <w:sz w:val="24"/>
          <w:szCs w:val="24"/>
        </w:rPr>
        <w:t xml:space="preserve"> be interfered with.</w:t>
      </w:r>
      <w:r w:rsidR="00D760FA" w:rsidRPr="003A48D3">
        <w:rPr>
          <w:rFonts w:ascii="Times New Roman" w:eastAsia="Calibri" w:hAnsi="Times New Roman" w:cs="Times New Roman"/>
          <w:sz w:val="24"/>
          <w:szCs w:val="24"/>
        </w:rPr>
        <w:t xml:space="preserve"> </w:t>
      </w:r>
      <w:r w:rsidR="008C3609" w:rsidRPr="003A48D3">
        <w:rPr>
          <w:rFonts w:ascii="Times New Roman" w:eastAsia="Calibri" w:hAnsi="Times New Roman" w:cs="Times New Roman"/>
          <w:sz w:val="24"/>
          <w:szCs w:val="24"/>
        </w:rPr>
        <w:t xml:space="preserve"> </w:t>
      </w:r>
      <w:r w:rsidR="00D760FA" w:rsidRPr="003A48D3">
        <w:rPr>
          <w:rFonts w:ascii="Times New Roman" w:eastAsia="Calibri" w:hAnsi="Times New Roman" w:cs="Times New Roman"/>
          <w:sz w:val="24"/>
          <w:szCs w:val="24"/>
        </w:rPr>
        <w:t>As was held</w:t>
      </w:r>
      <w:r w:rsidR="00041CF0">
        <w:rPr>
          <w:rFonts w:ascii="Times New Roman" w:eastAsia="Calibri" w:hAnsi="Times New Roman" w:cs="Times New Roman"/>
          <w:sz w:val="24"/>
          <w:szCs w:val="24"/>
        </w:rPr>
        <w:t xml:space="preserve"> in</w:t>
      </w:r>
      <w:r w:rsidR="00D760FA" w:rsidRPr="003A48D3">
        <w:rPr>
          <w:rFonts w:ascii="Times New Roman" w:hAnsi="Times New Roman"/>
          <w:i/>
          <w:iCs/>
          <w:sz w:val="24"/>
          <w:szCs w:val="24"/>
        </w:rPr>
        <w:t xml:space="preserve"> S </w:t>
      </w:r>
      <w:r w:rsidR="00D760FA" w:rsidRPr="003A48D3">
        <w:rPr>
          <w:rFonts w:ascii="Times New Roman" w:hAnsi="Times New Roman"/>
          <w:iCs/>
          <w:sz w:val="24"/>
          <w:szCs w:val="24"/>
        </w:rPr>
        <w:t>v</w:t>
      </w:r>
      <w:r w:rsidR="00D760FA" w:rsidRPr="003A48D3">
        <w:rPr>
          <w:rFonts w:ascii="Times New Roman" w:hAnsi="Times New Roman"/>
          <w:i/>
          <w:iCs/>
          <w:sz w:val="24"/>
          <w:szCs w:val="24"/>
        </w:rPr>
        <w:t xml:space="preserve"> Mugoni </w:t>
      </w:r>
      <w:r w:rsidR="00D760FA" w:rsidRPr="003A48D3">
        <w:rPr>
          <w:rFonts w:ascii="Times New Roman" w:hAnsi="Times New Roman"/>
          <w:iCs/>
          <w:sz w:val="24"/>
          <w:szCs w:val="24"/>
        </w:rPr>
        <w:t>1994 (2) ZLR 184</w:t>
      </w:r>
      <w:r w:rsidR="009638F9" w:rsidRPr="003A48D3">
        <w:rPr>
          <w:rFonts w:ascii="Times New Roman" w:hAnsi="Times New Roman"/>
          <w:iCs/>
          <w:sz w:val="24"/>
          <w:szCs w:val="24"/>
        </w:rPr>
        <w:t xml:space="preserve"> (</w:t>
      </w:r>
      <w:r w:rsidR="00D760FA" w:rsidRPr="003A48D3">
        <w:rPr>
          <w:rFonts w:ascii="Times New Roman" w:hAnsi="Times New Roman"/>
          <w:iCs/>
          <w:sz w:val="24"/>
          <w:szCs w:val="24"/>
        </w:rPr>
        <w:t>A</w:t>
      </w:r>
      <w:r w:rsidR="009638F9" w:rsidRPr="003A48D3">
        <w:rPr>
          <w:rFonts w:ascii="Times New Roman" w:hAnsi="Times New Roman"/>
          <w:iCs/>
          <w:sz w:val="24"/>
          <w:szCs w:val="24"/>
        </w:rPr>
        <w:t>)</w:t>
      </w:r>
      <w:r w:rsidR="008C3609" w:rsidRPr="003A48D3">
        <w:rPr>
          <w:rFonts w:ascii="Times New Roman" w:hAnsi="Times New Roman"/>
          <w:iCs/>
          <w:sz w:val="24"/>
          <w:szCs w:val="24"/>
        </w:rPr>
        <w:t xml:space="preserve"> at p</w:t>
      </w:r>
      <w:r w:rsidR="00D760FA" w:rsidRPr="003A48D3">
        <w:rPr>
          <w:rFonts w:ascii="Times New Roman" w:hAnsi="Times New Roman"/>
          <w:iCs/>
          <w:sz w:val="24"/>
          <w:szCs w:val="24"/>
        </w:rPr>
        <w:t xml:space="preserve"> 193F:</w:t>
      </w:r>
    </w:p>
    <w:p w14:paraId="79DE03C5" w14:textId="321A7B92" w:rsidR="00D760FA" w:rsidRDefault="003D19C6" w:rsidP="00763C53">
      <w:pPr>
        <w:spacing w:after="0" w:line="240" w:lineRule="auto"/>
        <w:ind w:left="1260" w:hanging="126"/>
        <w:jc w:val="both"/>
        <w:rPr>
          <w:rFonts w:ascii="Times New Roman" w:hAnsi="Times New Roman"/>
          <w:iCs/>
          <w:sz w:val="24"/>
          <w:szCs w:val="24"/>
          <w:lang w:val="en-ZW"/>
        </w:rPr>
      </w:pPr>
      <w:r>
        <w:rPr>
          <w:rFonts w:ascii="Times New Roman" w:hAnsi="Times New Roman"/>
          <w:iCs/>
          <w:sz w:val="24"/>
          <w:szCs w:val="24"/>
        </w:rPr>
        <w:t>“</w:t>
      </w:r>
      <w:r w:rsidRPr="00D760FA">
        <w:rPr>
          <w:rFonts w:ascii="Times New Roman" w:hAnsi="Times New Roman"/>
          <w:iCs/>
          <w:sz w:val="24"/>
          <w:szCs w:val="24"/>
          <w:lang w:val="en-ZW"/>
        </w:rPr>
        <w:t>Since</w:t>
      </w:r>
      <w:r w:rsidR="00D760FA" w:rsidRPr="00D760FA">
        <w:rPr>
          <w:rFonts w:ascii="Times New Roman" w:hAnsi="Times New Roman"/>
          <w:iCs/>
          <w:sz w:val="24"/>
          <w:szCs w:val="24"/>
          <w:lang w:val="en-ZW"/>
        </w:rPr>
        <w:t xml:space="preserve"> this court has upheld the conviction, it is precluded under the Defence Act from altering the sentence imposed. </w:t>
      </w:r>
      <w:r w:rsidR="00020A06">
        <w:rPr>
          <w:rFonts w:ascii="Times New Roman" w:hAnsi="Times New Roman"/>
          <w:iCs/>
          <w:sz w:val="24"/>
          <w:szCs w:val="24"/>
          <w:lang w:val="en-ZW"/>
        </w:rPr>
        <w:t xml:space="preserve"> </w:t>
      </w:r>
      <w:r w:rsidR="00D760FA" w:rsidRPr="00D760FA">
        <w:rPr>
          <w:rFonts w:ascii="Times New Roman" w:hAnsi="Times New Roman"/>
          <w:iCs/>
          <w:sz w:val="24"/>
          <w:szCs w:val="24"/>
          <w:lang w:val="en-ZW"/>
        </w:rPr>
        <w:t xml:space="preserve">See </w:t>
      </w:r>
      <w:r w:rsidR="00D760FA" w:rsidRPr="00020A06">
        <w:rPr>
          <w:rFonts w:ascii="Times New Roman" w:hAnsi="Times New Roman"/>
          <w:i/>
          <w:iCs/>
          <w:sz w:val="24"/>
          <w:szCs w:val="24"/>
          <w:lang w:val="en-ZW"/>
        </w:rPr>
        <w:t>S v Steele</w:t>
      </w:r>
      <w:r w:rsidR="00D760FA" w:rsidRPr="00D760FA">
        <w:rPr>
          <w:rFonts w:ascii="Times New Roman" w:hAnsi="Times New Roman"/>
          <w:iCs/>
          <w:sz w:val="24"/>
          <w:szCs w:val="24"/>
          <w:lang w:val="en-ZW"/>
        </w:rPr>
        <w:t xml:space="preserve"> 1972 (1) RLR 377 (CMAppC) at 379F; </w:t>
      </w:r>
      <w:r w:rsidR="00D760FA" w:rsidRPr="00020A06">
        <w:rPr>
          <w:rFonts w:ascii="Times New Roman" w:hAnsi="Times New Roman"/>
          <w:i/>
          <w:iCs/>
          <w:sz w:val="24"/>
          <w:szCs w:val="24"/>
          <w:lang w:val="en-ZW"/>
        </w:rPr>
        <w:t xml:space="preserve">S </w:t>
      </w:r>
      <w:r w:rsidR="00D760FA" w:rsidRPr="00020A06">
        <w:rPr>
          <w:rFonts w:ascii="Times New Roman" w:hAnsi="Times New Roman"/>
          <w:iCs/>
          <w:sz w:val="24"/>
          <w:szCs w:val="24"/>
          <w:lang w:val="en-ZW"/>
        </w:rPr>
        <w:t>v</w:t>
      </w:r>
      <w:r w:rsidR="00D760FA" w:rsidRPr="00020A06">
        <w:rPr>
          <w:rFonts w:ascii="Times New Roman" w:hAnsi="Times New Roman"/>
          <w:i/>
          <w:iCs/>
          <w:sz w:val="24"/>
          <w:szCs w:val="24"/>
          <w:lang w:val="en-ZW"/>
        </w:rPr>
        <w:t xml:space="preserve"> Chibanda</w:t>
      </w:r>
      <w:r w:rsidR="00D760FA" w:rsidRPr="00D760FA">
        <w:rPr>
          <w:rFonts w:ascii="Times New Roman" w:hAnsi="Times New Roman"/>
          <w:iCs/>
          <w:sz w:val="24"/>
          <w:szCs w:val="24"/>
          <w:lang w:val="en-ZW"/>
        </w:rPr>
        <w:t xml:space="preserve"> supra at 174D.</w:t>
      </w:r>
      <w:r w:rsidR="00D760FA">
        <w:rPr>
          <w:rFonts w:ascii="Times New Roman" w:hAnsi="Times New Roman"/>
          <w:iCs/>
          <w:sz w:val="24"/>
          <w:szCs w:val="24"/>
          <w:lang w:val="en-ZW"/>
        </w:rPr>
        <w:t>”</w:t>
      </w:r>
    </w:p>
    <w:p w14:paraId="0B79579F" w14:textId="77777777" w:rsidR="008C3609" w:rsidRDefault="008C3609" w:rsidP="00BA2016">
      <w:pPr>
        <w:spacing w:after="0" w:line="240" w:lineRule="auto"/>
        <w:ind w:left="510"/>
        <w:jc w:val="both"/>
        <w:rPr>
          <w:rFonts w:ascii="Times New Roman" w:hAnsi="Times New Roman"/>
          <w:iCs/>
          <w:sz w:val="24"/>
          <w:szCs w:val="24"/>
          <w:lang w:val="en-ZW"/>
        </w:rPr>
      </w:pPr>
    </w:p>
    <w:p w14:paraId="399D62AC" w14:textId="3CE604A0" w:rsidR="004C6280" w:rsidRDefault="00D760FA" w:rsidP="00CF5BCD">
      <w:pPr>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See also the case of</w:t>
      </w:r>
      <w:r w:rsidRPr="00D760FA">
        <w:rPr>
          <w:rFonts w:ascii="Times New Roman" w:eastAsia="Calibri" w:hAnsi="Times New Roman" w:cs="Times New Roman"/>
          <w:i/>
          <w:iCs/>
          <w:sz w:val="24"/>
          <w:szCs w:val="24"/>
          <w:lang w:val="en-GB"/>
        </w:rPr>
        <w:t xml:space="preserve"> </w:t>
      </w:r>
      <w:r w:rsidRPr="003068C0">
        <w:rPr>
          <w:rFonts w:ascii="Times New Roman" w:eastAsia="Calibri" w:hAnsi="Times New Roman" w:cs="Times New Roman"/>
          <w:i/>
          <w:iCs/>
          <w:sz w:val="24"/>
          <w:szCs w:val="24"/>
          <w:lang w:val="en-GB"/>
        </w:rPr>
        <w:t>Tendai</w:t>
      </w:r>
      <w:r>
        <w:rPr>
          <w:rFonts w:ascii="Times New Roman" w:eastAsia="Calibri" w:hAnsi="Times New Roman" w:cs="Times New Roman"/>
          <w:sz w:val="24"/>
          <w:szCs w:val="24"/>
          <w:lang w:val="en-GB"/>
        </w:rPr>
        <w:t xml:space="preserve"> </w:t>
      </w:r>
      <w:r w:rsidRPr="00966B09">
        <w:rPr>
          <w:rFonts w:ascii="Times New Roman" w:eastAsia="Calibri" w:hAnsi="Times New Roman" w:cs="Times New Roman"/>
          <w:i/>
          <w:sz w:val="24"/>
          <w:szCs w:val="24"/>
          <w:lang w:val="en-GB"/>
        </w:rPr>
        <w:t xml:space="preserve">Kandima </w:t>
      </w:r>
      <w:r w:rsidRPr="00966B09">
        <w:rPr>
          <w:rFonts w:ascii="Times New Roman" w:eastAsia="Calibri" w:hAnsi="Times New Roman" w:cs="Times New Roman"/>
          <w:iCs/>
          <w:sz w:val="24"/>
          <w:szCs w:val="24"/>
          <w:lang w:val="en-GB"/>
        </w:rPr>
        <w:t>v</w:t>
      </w:r>
      <w:r w:rsidRPr="00966B09">
        <w:rPr>
          <w:rFonts w:ascii="Times New Roman" w:eastAsia="Calibri" w:hAnsi="Times New Roman" w:cs="Times New Roman"/>
          <w:i/>
          <w:sz w:val="24"/>
          <w:szCs w:val="24"/>
          <w:lang w:val="en-GB"/>
        </w:rPr>
        <w:t xml:space="preserve"> The State</w:t>
      </w:r>
      <w:r w:rsidRPr="00966B09">
        <w:rPr>
          <w:rFonts w:ascii="Times New Roman" w:eastAsia="Calibri" w:hAnsi="Times New Roman" w:cs="Times New Roman"/>
          <w:sz w:val="24"/>
          <w:szCs w:val="24"/>
          <w:lang w:val="en-GB"/>
        </w:rPr>
        <w:t xml:space="preserve"> SC 32-23</w:t>
      </w:r>
      <w:r>
        <w:rPr>
          <w:rFonts w:ascii="Times New Roman" w:eastAsia="Calibri" w:hAnsi="Times New Roman" w:cs="Times New Roman"/>
          <w:sz w:val="24"/>
          <w:szCs w:val="24"/>
          <w:lang w:val="en-GB"/>
        </w:rPr>
        <w:t xml:space="preserve"> in which similar sentiments were expressed.</w:t>
      </w:r>
      <w:r>
        <w:rPr>
          <w:rFonts w:ascii="Times New Roman" w:eastAsia="Calibri" w:hAnsi="Times New Roman" w:cs="Times New Roman"/>
          <w:sz w:val="24"/>
          <w:szCs w:val="24"/>
        </w:rPr>
        <w:t xml:space="preserve"> </w:t>
      </w:r>
    </w:p>
    <w:p w14:paraId="3D036A67" w14:textId="77777777" w:rsidR="00020A06" w:rsidRDefault="00020A06" w:rsidP="003A48D3">
      <w:pPr>
        <w:spacing w:after="0" w:line="240" w:lineRule="auto"/>
        <w:jc w:val="both"/>
        <w:rPr>
          <w:rFonts w:ascii="Times New Roman" w:eastAsia="Calibri" w:hAnsi="Times New Roman" w:cs="Times New Roman"/>
          <w:sz w:val="24"/>
          <w:szCs w:val="24"/>
        </w:rPr>
      </w:pPr>
    </w:p>
    <w:p w14:paraId="5ECD3BFD" w14:textId="48C14A95" w:rsidR="004F004E" w:rsidRPr="003A48D3" w:rsidRDefault="004F004E" w:rsidP="00A810D5">
      <w:pPr>
        <w:pStyle w:val="ListParagraph"/>
        <w:numPr>
          <w:ilvl w:val="0"/>
          <w:numId w:val="7"/>
        </w:numPr>
        <w:spacing w:line="480" w:lineRule="auto"/>
        <w:ind w:left="450" w:hanging="450"/>
        <w:jc w:val="both"/>
        <w:rPr>
          <w:rFonts w:ascii="Times New Roman" w:eastAsia="Calibri" w:hAnsi="Times New Roman" w:cs="Times New Roman"/>
          <w:sz w:val="24"/>
          <w:szCs w:val="24"/>
        </w:rPr>
      </w:pPr>
      <w:r w:rsidRPr="003A48D3">
        <w:rPr>
          <w:rFonts w:ascii="Times New Roman" w:eastAsia="Calibri" w:hAnsi="Times New Roman" w:cs="Times New Roman"/>
          <w:sz w:val="24"/>
          <w:szCs w:val="24"/>
        </w:rPr>
        <w:t>During th</w:t>
      </w:r>
      <w:r w:rsidR="009638F9" w:rsidRPr="003A48D3">
        <w:rPr>
          <w:rFonts w:ascii="Times New Roman" w:eastAsia="Calibri" w:hAnsi="Times New Roman" w:cs="Times New Roman"/>
          <w:sz w:val="24"/>
          <w:szCs w:val="24"/>
        </w:rPr>
        <w:t>is</w:t>
      </w:r>
      <w:r w:rsidRPr="003A48D3">
        <w:rPr>
          <w:rFonts w:ascii="Times New Roman" w:eastAsia="Calibri" w:hAnsi="Times New Roman" w:cs="Times New Roman"/>
          <w:sz w:val="24"/>
          <w:szCs w:val="24"/>
        </w:rPr>
        <w:t xml:space="preserve"> court’s exchanges with Mr </w:t>
      </w:r>
      <w:r w:rsidRPr="003A48D3">
        <w:rPr>
          <w:rFonts w:ascii="Times New Roman" w:eastAsia="Calibri" w:hAnsi="Times New Roman" w:cs="Times New Roman"/>
          <w:i/>
          <w:iCs/>
          <w:sz w:val="24"/>
          <w:szCs w:val="24"/>
        </w:rPr>
        <w:t>Mzizi</w:t>
      </w:r>
      <w:r w:rsidRPr="003A48D3">
        <w:rPr>
          <w:rFonts w:ascii="Times New Roman" w:eastAsia="Calibri" w:hAnsi="Times New Roman" w:cs="Times New Roman"/>
          <w:sz w:val="24"/>
          <w:szCs w:val="24"/>
        </w:rPr>
        <w:t xml:space="preserve">, it turned out that he </w:t>
      </w:r>
      <w:r w:rsidR="00000C21" w:rsidRPr="003A48D3">
        <w:rPr>
          <w:rFonts w:ascii="Times New Roman" w:eastAsia="Calibri" w:hAnsi="Times New Roman" w:cs="Times New Roman"/>
          <w:sz w:val="24"/>
          <w:szCs w:val="24"/>
        </w:rPr>
        <w:t>wa</w:t>
      </w:r>
      <w:r w:rsidRPr="003A48D3">
        <w:rPr>
          <w:rFonts w:ascii="Times New Roman" w:eastAsia="Calibri" w:hAnsi="Times New Roman" w:cs="Times New Roman"/>
          <w:sz w:val="24"/>
          <w:szCs w:val="24"/>
        </w:rPr>
        <w:t>s unaware of the Defence Forces (Courts Martial Procedure) Regulations, 1956. S</w:t>
      </w:r>
      <w:r w:rsidR="00020A06" w:rsidRPr="003A48D3">
        <w:rPr>
          <w:rFonts w:ascii="Times New Roman" w:eastAsia="Calibri" w:hAnsi="Times New Roman" w:cs="Times New Roman"/>
          <w:sz w:val="24"/>
          <w:szCs w:val="24"/>
        </w:rPr>
        <w:t>ection</w:t>
      </w:r>
      <w:r w:rsidRPr="003A48D3">
        <w:rPr>
          <w:rFonts w:ascii="Times New Roman" w:eastAsia="Calibri" w:hAnsi="Times New Roman" w:cs="Times New Roman"/>
          <w:sz w:val="24"/>
          <w:szCs w:val="24"/>
        </w:rPr>
        <w:t xml:space="preserve"> 50A (1)</w:t>
      </w:r>
      <w:r w:rsidR="00000C21" w:rsidRPr="003A48D3">
        <w:rPr>
          <w:rFonts w:ascii="Times New Roman" w:eastAsia="Calibri" w:hAnsi="Times New Roman" w:cs="Times New Roman"/>
          <w:sz w:val="24"/>
          <w:szCs w:val="24"/>
        </w:rPr>
        <w:t xml:space="preserve"> provides</w:t>
      </w:r>
      <w:r w:rsidRPr="003A48D3">
        <w:rPr>
          <w:rFonts w:ascii="Times New Roman" w:eastAsia="Calibri" w:hAnsi="Times New Roman" w:cs="Times New Roman"/>
          <w:sz w:val="24"/>
          <w:szCs w:val="24"/>
        </w:rPr>
        <w:t xml:space="preserve"> for reconsideration of every sentence in excess of 83 days by the officer who confirmed the sentence who is called the reconsidering officer. </w:t>
      </w:r>
      <w:r w:rsidR="00020A06" w:rsidRPr="003A48D3">
        <w:rPr>
          <w:rFonts w:ascii="Times New Roman" w:eastAsia="Calibri" w:hAnsi="Times New Roman" w:cs="Times New Roman"/>
          <w:sz w:val="24"/>
          <w:szCs w:val="24"/>
        </w:rPr>
        <w:t xml:space="preserve"> </w:t>
      </w:r>
      <w:r w:rsidRPr="003A48D3">
        <w:rPr>
          <w:rFonts w:ascii="Times New Roman" w:eastAsia="Calibri" w:hAnsi="Times New Roman" w:cs="Times New Roman"/>
          <w:sz w:val="24"/>
          <w:szCs w:val="24"/>
        </w:rPr>
        <w:t xml:space="preserve">In terms of s 50 (2) every such sentence shall be reconsidered at six-month intervals. </w:t>
      </w:r>
      <w:r w:rsidR="00020A06" w:rsidRPr="003A48D3">
        <w:rPr>
          <w:rFonts w:ascii="Times New Roman" w:eastAsia="Calibri" w:hAnsi="Times New Roman" w:cs="Times New Roman"/>
          <w:sz w:val="24"/>
          <w:szCs w:val="24"/>
        </w:rPr>
        <w:t xml:space="preserve"> </w:t>
      </w:r>
      <w:r w:rsidRPr="003A48D3">
        <w:rPr>
          <w:rFonts w:ascii="Times New Roman" w:eastAsia="Calibri" w:hAnsi="Times New Roman" w:cs="Times New Roman"/>
          <w:sz w:val="24"/>
          <w:szCs w:val="24"/>
        </w:rPr>
        <w:t>Despite the failure of this appeal, the door has not been completely shut on the appellants.</w:t>
      </w:r>
      <w:r w:rsidR="00F33043" w:rsidRPr="003A48D3">
        <w:rPr>
          <w:rFonts w:ascii="Times New Roman" w:eastAsia="Calibri" w:hAnsi="Times New Roman" w:cs="Times New Roman"/>
          <w:sz w:val="24"/>
          <w:szCs w:val="24"/>
        </w:rPr>
        <w:t xml:space="preserve"> </w:t>
      </w:r>
      <w:r w:rsidR="00020A06" w:rsidRPr="003A48D3">
        <w:rPr>
          <w:rFonts w:ascii="Times New Roman" w:eastAsia="Calibri" w:hAnsi="Times New Roman" w:cs="Times New Roman"/>
          <w:sz w:val="24"/>
          <w:szCs w:val="24"/>
        </w:rPr>
        <w:t xml:space="preserve"> </w:t>
      </w:r>
      <w:r w:rsidR="00F33043" w:rsidRPr="003A48D3">
        <w:rPr>
          <w:rFonts w:ascii="Times New Roman" w:eastAsia="Calibri" w:hAnsi="Times New Roman" w:cs="Times New Roman"/>
          <w:sz w:val="24"/>
          <w:szCs w:val="24"/>
        </w:rPr>
        <w:t xml:space="preserve">The </w:t>
      </w:r>
      <w:r w:rsidR="006E6437" w:rsidRPr="003A48D3">
        <w:rPr>
          <w:rFonts w:ascii="Times New Roman" w:eastAsia="Calibri" w:hAnsi="Times New Roman" w:cs="Times New Roman"/>
          <w:sz w:val="24"/>
          <w:szCs w:val="24"/>
        </w:rPr>
        <w:t>reconsidering officer is</w:t>
      </w:r>
      <w:r w:rsidR="000B53D2" w:rsidRPr="003A48D3">
        <w:rPr>
          <w:rFonts w:ascii="Times New Roman" w:eastAsia="Calibri" w:hAnsi="Times New Roman" w:cs="Times New Roman"/>
          <w:sz w:val="24"/>
          <w:szCs w:val="24"/>
        </w:rPr>
        <w:t xml:space="preserve"> exhorted</w:t>
      </w:r>
      <w:r w:rsidR="00F33043" w:rsidRPr="003A48D3">
        <w:rPr>
          <w:rFonts w:ascii="Times New Roman" w:eastAsia="Calibri" w:hAnsi="Times New Roman" w:cs="Times New Roman"/>
          <w:sz w:val="24"/>
          <w:szCs w:val="24"/>
        </w:rPr>
        <w:t xml:space="preserve"> to take note of this observation.</w:t>
      </w:r>
    </w:p>
    <w:p w14:paraId="45E33240" w14:textId="77777777" w:rsidR="002B0ACA" w:rsidRPr="00966B09" w:rsidRDefault="002B0ACA" w:rsidP="003A48D3">
      <w:pPr>
        <w:spacing w:after="0" w:line="240" w:lineRule="auto"/>
        <w:ind w:firstLine="720"/>
        <w:jc w:val="both"/>
        <w:rPr>
          <w:rFonts w:ascii="Times New Roman" w:hAnsi="Times New Roman" w:cs="Times New Roman"/>
          <w:sz w:val="24"/>
          <w:szCs w:val="24"/>
        </w:rPr>
      </w:pPr>
    </w:p>
    <w:p w14:paraId="3214AFC5" w14:textId="5060AD3A" w:rsidR="00067744" w:rsidRPr="007C0854" w:rsidRDefault="00AB4C17" w:rsidP="003F406F">
      <w:pPr>
        <w:spacing w:after="0" w:line="480" w:lineRule="auto"/>
        <w:jc w:val="both"/>
        <w:rPr>
          <w:rFonts w:ascii="Times New Roman" w:hAnsi="Times New Roman" w:cs="Times New Roman"/>
          <w:b/>
          <w:bCs/>
          <w:iCs/>
          <w:sz w:val="24"/>
          <w:szCs w:val="24"/>
          <w:u w:val="single"/>
          <w:lang w:val="en-ZW"/>
        </w:rPr>
      </w:pPr>
      <w:r w:rsidRPr="007C0854">
        <w:rPr>
          <w:rFonts w:ascii="Times New Roman" w:hAnsi="Times New Roman" w:cs="Times New Roman"/>
          <w:b/>
          <w:bCs/>
          <w:iCs/>
          <w:sz w:val="24"/>
          <w:szCs w:val="24"/>
          <w:u w:val="single"/>
          <w:lang w:val="en-ZW"/>
        </w:rPr>
        <w:t>DISPOSITION</w:t>
      </w:r>
    </w:p>
    <w:p w14:paraId="7144FE98" w14:textId="198D0C05" w:rsidR="00774886" w:rsidRPr="003A48D3" w:rsidRDefault="005915A0" w:rsidP="002955FC">
      <w:pPr>
        <w:pStyle w:val="ListParagraph"/>
        <w:numPr>
          <w:ilvl w:val="0"/>
          <w:numId w:val="7"/>
        </w:numPr>
        <w:spacing w:after="0" w:line="480" w:lineRule="auto"/>
        <w:ind w:left="360" w:hanging="450"/>
        <w:jc w:val="both"/>
        <w:rPr>
          <w:rFonts w:ascii="Times New Roman" w:hAnsi="Times New Roman" w:cs="Times New Roman"/>
          <w:sz w:val="24"/>
          <w:szCs w:val="24"/>
          <w:lang w:val="en-ZW"/>
        </w:rPr>
      </w:pPr>
      <w:r w:rsidRPr="003A48D3">
        <w:rPr>
          <w:rFonts w:ascii="Times New Roman" w:hAnsi="Times New Roman" w:cs="Times New Roman"/>
          <w:sz w:val="24"/>
          <w:szCs w:val="24"/>
          <w:lang w:val="en-GB"/>
        </w:rPr>
        <w:t xml:space="preserve">In light of the foregoing, </w:t>
      </w:r>
      <w:r w:rsidR="002C3FC3" w:rsidRPr="003A48D3">
        <w:rPr>
          <w:rFonts w:ascii="Times New Roman" w:hAnsi="Times New Roman" w:cs="Times New Roman"/>
          <w:sz w:val="24"/>
          <w:szCs w:val="24"/>
          <w:lang w:val="en-GB"/>
        </w:rPr>
        <w:t xml:space="preserve">the Court finds that the </w:t>
      </w:r>
      <w:r w:rsidR="00DC1062" w:rsidRPr="003A48D3">
        <w:rPr>
          <w:rFonts w:ascii="Times New Roman" w:hAnsi="Times New Roman" w:cs="Times New Roman"/>
          <w:sz w:val="24"/>
          <w:szCs w:val="24"/>
        </w:rPr>
        <w:t>appeal lack</w:t>
      </w:r>
      <w:r w:rsidR="002C3FC3" w:rsidRPr="003A48D3">
        <w:rPr>
          <w:rFonts w:ascii="Times New Roman" w:hAnsi="Times New Roman" w:cs="Times New Roman"/>
          <w:sz w:val="24"/>
          <w:szCs w:val="24"/>
        </w:rPr>
        <w:t>s</w:t>
      </w:r>
      <w:r w:rsidR="00DC1062" w:rsidRPr="003A48D3">
        <w:rPr>
          <w:rFonts w:ascii="Times New Roman" w:hAnsi="Times New Roman" w:cs="Times New Roman"/>
          <w:sz w:val="24"/>
          <w:szCs w:val="24"/>
        </w:rPr>
        <w:t xml:space="preserve"> merit</w:t>
      </w:r>
      <w:r w:rsidR="00B34CB4" w:rsidRPr="003A48D3">
        <w:rPr>
          <w:rFonts w:ascii="Times New Roman" w:hAnsi="Times New Roman" w:cs="Times New Roman"/>
          <w:sz w:val="24"/>
          <w:szCs w:val="24"/>
        </w:rPr>
        <w:t xml:space="preserve">. </w:t>
      </w:r>
      <w:r w:rsidR="003F406F" w:rsidRPr="003A48D3">
        <w:rPr>
          <w:rFonts w:ascii="Times New Roman" w:hAnsi="Times New Roman" w:cs="Times New Roman"/>
          <w:sz w:val="24"/>
          <w:szCs w:val="24"/>
        </w:rPr>
        <w:t xml:space="preserve"> </w:t>
      </w:r>
      <w:r w:rsidR="00B34CB4" w:rsidRPr="003A48D3">
        <w:rPr>
          <w:rFonts w:ascii="Times New Roman" w:hAnsi="Times New Roman" w:cs="Times New Roman"/>
          <w:sz w:val="24"/>
          <w:szCs w:val="24"/>
        </w:rPr>
        <w:t xml:space="preserve">The appellants were properly convicted. </w:t>
      </w:r>
      <w:r w:rsidR="003F406F" w:rsidRPr="003A48D3">
        <w:rPr>
          <w:rFonts w:ascii="Times New Roman" w:hAnsi="Times New Roman" w:cs="Times New Roman"/>
          <w:sz w:val="24"/>
          <w:szCs w:val="24"/>
        </w:rPr>
        <w:t xml:space="preserve"> </w:t>
      </w:r>
      <w:r w:rsidR="00B34CB4" w:rsidRPr="003A48D3">
        <w:rPr>
          <w:rFonts w:ascii="Times New Roman" w:hAnsi="Times New Roman" w:cs="Times New Roman"/>
          <w:sz w:val="24"/>
          <w:szCs w:val="24"/>
        </w:rPr>
        <w:t>There is no</w:t>
      </w:r>
      <w:r w:rsidR="001E1DF3">
        <w:rPr>
          <w:rFonts w:ascii="Times New Roman" w:hAnsi="Times New Roman" w:cs="Times New Roman"/>
          <w:sz w:val="24"/>
          <w:szCs w:val="24"/>
        </w:rPr>
        <w:t xml:space="preserve"> legal</w:t>
      </w:r>
      <w:r w:rsidR="00B34CB4" w:rsidRPr="003A48D3">
        <w:rPr>
          <w:rFonts w:ascii="Times New Roman" w:hAnsi="Times New Roman" w:cs="Times New Roman"/>
          <w:sz w:val="24"/>
          <w:szCs w:val="24"/>
        </w:rPr>
        <w:t xml:space="preserve"> basis to interfere with the sentences imposed.</w:t>
      </w:r>
      <w:r w:rsidR="00AB4C17" w:rsidRPr="003A48D3">
        <w:rPr>
          <w:rFonts w:ascii="Times New Roman" w:hAnsi="Times New Roman" w:cs="Times New Roman"/>
          <w:sz w:val="24"/>
          <w:szCs w:val="24"/>
        </w:rPr>
        <w:t xml:space="preserve"> </w:t>
      </w:r>
    </w:p>
    <w:p w14:paraId="062DC428" w14:textId="77777777" w:rsidR="003A48D3" w:rsidRPr="003A48D3" w:rsidRDefault="003A48D3" w:rsidP="002955FC">
      <w:pPr>
        <w:pStyle w:val="ListParagraph"/>
        <w:spacing w:after="0" w:line="240" w:lineRule="auto"/>
        <w:jc w:val="both"/>
        <w:rPr>
          <w:rFonts w:ascii="Times New Roman" w:hAnsi="Times New Roman" w:cs="Times New Roman"/>
          <w:sz w:val="24"/>
          <w:szCs w:val="24"/>
          <w:lang w:val="en-ZW"/>
        </w:rPr>
      </w:pPr>
    </w:p>
    <w:p w14:paraId="24721B59" w14:textId="037CDA52" w:rsidR="001D68C7" w:rsidRPr="003A48D3" w:rsidRDefault="002955FC" w:rsidP="002955FC">
      <w:pPr>
        <w:pStyle w:val="ListParagraph"/>
        <w:numPr>
          <w:ilvl w:val="0"/>
          <w:numId w:val="7"/>
        </w:numPr>
        <w:tabs>
          <w:tab w:val="left" w:pos="630"/>
        </w:tabs>
        <w:spacing w:after="173" w:line="480" w:lineRule="auto"/>
        <w:ind w:left="27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9289B" w:rsidRPr="003A48D3">
        <w:rPr>
          <w:rFonts w:ascii="Times New Roman" w:hAnsi="Times New Roman" w:cs="Times New Roman"/>
          <w:sz w:val="24"/>
          <w:szCs w:val="24"/>
          <w:lang w:val="en-ZW"/>
        </w:rPr>
        <w:t>Accordingly, it is ordered that</w:t>
      </w:r>
      <w:r w:rsidR="00D760FA" w:rsidRPr="003A48D3">
        <w:rPr>
          <w:rFonts w:ascii="Times New Roman" w:hAnsi="Times New Roman" w:cs="Times New Roman"/>
          <w:sz w:val="24"/>
          <w:szCs w:val="24"/>
          <w:lang w:val="en-ZW"/>
        </w:rPr>
        <w:t xml:space="preserve"> t</w:t>
      </w:r>
      <w:r w:rsidR="0009289B" w:rsidRPr="003A48D3">
        <w:rPr>
          <w:rFonts w:ascii="Times New Roman" w:hAnsi="Times New Roman" w:cs="Times New Roman"/>
          <w:sz w:val="24"/>
          <w:szCs w:val="24"/>
          <w:lang w:val="en-ZW"/>
        </w:rPr>
        <w:t xml:space="preserve">he </w:t>
      </w:r>
      <w:r w:rsidR="002C3FC3" w:rsidRPr="003A48D3">
        <w:rPr>
          <w:rFonts w:ascii="Times New Roman" w:hAnsi="Times New Roman" w:cs="Times New Roman"/>
          <w:sz w:val="24"/>
          <w:szCs w:val="24"/>
          <w:lang w:val="en-ZW"/>
        </w:rPr>
        <w:t xml:space="preserve">appeal be and is hereby </w:t>
      </w:r>
      <w:r w:rsidR="00DC1062" w:rsidRPr="003A48D3">
        <w:rPr>
          <w:rFonts w:ascii="Times New Roman" w:hAnsi="Times New Roman" w:cs="Times New Roman"/>
          <w:sz w:val="24"/>
          <w:szCs w:val="24"/>
          <w:lang w:val="en-ZW"/>
        </w:rPr>
        <w:t>dismissed</w:t>
      </w:r>
      <w:r w:rsidR="002C3FC3" w:rsidRPr="003A48D3">
        <w:rPr>
          <w:rFonts w:ascii="Times New Roman" w:hAnsi="Times New Roman" w:cs="Times New Roman"/>
          <w:sz w:val="24"/>
          <w:szCs w:val="24"/>
          <w:lang w:val="en-ZW"/>
        </w:rPr>
        <w:t xml:space="preserve"> </w:t>
      </w:r>
      <w:r w:rsidR="00D760FA" w:rsidRPr="003A48D3">
        <w:rPr>
          <w:rFonts w:ascii="Times New Roman" w:hAnsi="Times New Roman" w:cs="Times New Roman"/>
          <w:sz w:val="24"/>
          <w:szCs w:val="24"/>
          <w:lang w:val="en-ZW"/>
        </w:rPr>
        <w:t>in its entirety</w:t>
      </w:r>
      <w:r w:rsidR="00DC1062" w:rsidRPr="003A48D3">
        <w:rPr>
          <w:rFonts w:ascii="Times New Roman" w:hAnsi="Times New Roman" w:cs="Times New Roman"/>
          <w:sz w:val="24"/>
          <w:szCs w:val="24"/>
          <w:lang w:val="en-ZW"/>
        </w:rPr>
        <w:t>.</w:t>
      </w:r>
    </w:p>
    <w:p w14:paraId="2A9F42D9" w14:textId="77777777" w:rsidR="004E2222" w:rsidRPr="00D760FA" w:rsidRDefault="004E2222" w:rsidP="00D760FA">
      <w:pPr>
        <w:spacing w:after="173" w:line="480" w:lineRule="auto"/>
        <w:ind w:left="-5" w:hanging="10"/>
        <w:jc w:val="both"/>
        <w:rPr>
          <w:rFonts w:ascii="Times New Roman" w:hAnsi="Times New Roman" w:cs="Times New Roman"/>
          <w:sz w:val="24"/>
          <w:szCs w:val="24"/>
          <w:lang w:val="en-ZW"/>
        </w:rPr>
      </w:pPr>
    </w:p>
    <w:p w14:paraId="56965428" w14:textId="4A8C11FF" w:rsidR="00774886" w:rsidRPr="00966B09" w:rsidRDefault="004C6280" w:rsidP="00C51695">
      <w:pPr>
        <w:spacing w:after="173" w:line="480" w:lineRule="auto"/>
        <w:ind w:left="725" w:firstLine="715"/>
        <w:jc w:val="both"/>
        <w:rPr>
          <w:rFonts w:ascii="Times New Roman" w:hAnsi="Times New Roman" w:cs="Times New Roman"/>
          <w:b/>
          <w:sz w:val="24"/>
          <w:szCs w:val="24"/>
        </w:rPr>
      </w:pPr>
      <w:r w:rsidRPr="00966B09">
        <w:rPr>
          <w:rFonts w:ascii="Times New Roman" w:hAnsi="Times New Roman" w:cs="Times New Roman"/>
          <w:b/>
          <w:sz w:val="24"/>
          <w:szCs w:val="24"/>
        </w:rPr>
        <w:t>BHUNU</w:t>
      </w:r>
      <w:r w:rsidR="00774886" w:rsidRPr="00966B09">
        <w:rPr>
          <w:rFonts w:ascii="Times New Roman" w:hAnsi="Times New Roman" w:cs="Times New Roman"/>
          <w:b/>
          <w:sz w:val="24"/>
          <w:szCs w:val="24"/>
        </w:rPr>
        <w:t xml:space="preserve"> JA</w:t>
      </w:r>
      <w:r w:rsidR="00557A5C">
        <w:rPr>
          <w:rFonts w:ascii="Times New Roman" w:hAnsi="Times New Roman" w:cs="Times New Roman"/>
          <w:b/>
          <w:sz w:val="24"/>
          <w:szCs w:val="24"/>
        </w:rPr>
        <w:t xml:space="preserve">            </w:t>
      </w:r>
      <w:r w:rsidR="006D4F6F">
        <w:rPr>
          <w:rFonts w:ascii="Times New Roman" w:hAnsi="Times New Roman" w:cs="Times New Roman"/>
          <w:b/>
          <w:sz w:val="24"/>
          <w:szCs w:val="24"/>
        </w:rPr>
        <w:t xml:space="preserve"> </w:t>
      </w:r>
      <w:r w:rsidR="00127AAC">
        <w:rPr>
          <w:rFonts w:ascii="Times New Roman" w:hAnsi="Times New Roman" w:cs="Times New Roman"/>
          <w:b/>
          <w:sz w:val="24"/>
          <w:szCs w:val="24"/>
        </w:rPr>
        <w:t xml:space="preserve">         </w:t>
      </w:r>
      <w:r w:rsidR="006D4F6F" w:rsidRPr="00D74754">
        <w:rPr>
          <w:rFonts w:ascii="Times New Roman" w:hAnsi="Times New Roman" w:cs="Times New Roman"/>
          <w:sz w:val="24"/>
          <w:szCs w:val="24"/>
        </w:rPr>
        <w:t xml:space="preserve"> </w:t>
      </w:r>
      <w:r w:rsidR="000B4927" w:rsidRPr="00D74754">
        <w:rPr>
          <w:rFonts w:ascii="Times New Roman" w:hAnsi="Times New Roman" w:cs="Times New Roman"/>
          <w:sz w:val="24"/>
          <w:szCs w:val="24"/>
        </w:rPr>
        <w:t>:</w:t>
      </w:r>
      <w:r w:rsidR="00D74754">
        <w:rPr>
          <w:rFonts w:ascii="Times New Roman" w:hAnsi="Times New Roman" w:cs="Times New Roman"/>
          <w:sz w:val="24"/>
          <w:szCs w:val="24"/>
        </w:rPr>
        <w:tab/>
      </w:r>
      <w:r w:rsidR="00D74754">
        <w:rPr>
          <w:rFonts w:ascii="Times New Roman" w:hAnsi="Times New Roman" w:cs="Times New Roman"/>
          <w:sz w:val="24"/>
          <w:szCs w:val="24"/>
        </w:rPr>
        <w:tab/>
      </w:r>
      <w:r w:rsidR="00067744" w:rsidRPr="00D74754">
        <w:rPr>
          <w:rFonts w:ascii="Times New Roman" w:hAnsi="Times New Roman" w:cs="Times New Roman"/>
          <w:sz w:val="24"/>
          <w:szCs w:val="24"/>
        </w:rPr>
        <w:t>I agree</w:t>
      </w:r>
    </w:p>
    <w:p w14:paraId="10D79E53" w14:textId="77777777" w:rsidR="008D78EF" w:rsidRDefault="008D78EF" w:rsidP="00C51695">
      <w:pPr>
        <w:spacing w:after="173" w:line="480" w:lineRule="auto"/>
        <w:ind w:left="725" w:firstLine="715"/>
        <w:jc w:val="both"/>
        <w:rPr>
          <w:rFonts w:ascii="Times New Roman" w:hAnsi="Times New Roman" w:cs="Times New Roman"/>
          <w:b/>
          <w:sz w:val="24"/>
          <w:szCs w:val="24"/>
        </w:rPr>
      </w:pPr>
    </w:p>
    <w:p w14:paraId="29948FE7" w14:textId="07D8734B" w:rsidR="00286D6B" w:rsidRDefault="004C6280" w:rsidP="00763C53">
      <w:pPr>
        <w:spacing w:after="173" w:line="480" w:lineRule="auto"/>
        <w:ind w:left="725" w:firstLine="715"/>
        <w:jc w:val="both"/>
        <w:rPr>
          <w:rFonts w:ascii="Times New Roman" w:hAnsi="Times New Roman" w:cs="Times New Roman"/>
          <w:sz w:val="24"/>
          <w:szCs w:val="24"/>
        </w:rPr>
      </w:pPr>
      <w:r w:rsidRPr="00966B09">
        <w:rPr>
          <w:rFonts w:ascii="Times New Roman" w:hAnsi="Times New Roman" w:cs="Times New Roman"/>
          <w:b/>
          <w:sz w:val="24"/>
          <w:szCs w:val="24"/>
        </w:rPr>
        <w:t>CHIWESHE JA</w:t>
      </w:r>
      <w:r w:rsidR="00557A5C">
        <w:rPr>
          <w:rFonts w:ascii="Times New Roman" w:hAnsi="Times New Roman" w:cs="Times New Roman"/>
          <w:b/>
          <w:sz w:val="24"/>
          <w:szCs w:val="24"/>
        </w:rPr>
        <w:t xml:space="preserve">    </w:t>
      </w:r>
      <w:r w:rsidR="006D4F6F">
        <w:rPr>
          <w:rFonts w:ascii="Times New Roman" w:hAnsi="Times New Roman" w:cs="Times New Roman"/>
          <w:b/>
          <w:sz w:val="24"/>
          <w:szCs w:val="24"/>
        </w:rPr>
        <w:t xml:space="preserve"> </w:t>
      </w:r>
      <w:r w:rsidR="003F0027">
        <w:rPr>
          <w:rFonts w:ascii="Times New Roman" w:hAnsi="Times New Roman" w:cs="Times New Roman"/>
          <w:b/>
          <w:sz w:val="24"/>
          <w:szCs w:val="24"/>
        </w:rPr>
        <w:t xml:space="preserve">          </w:t>
      </w:r>
      <w:r w:rsidR="006D4F6F">
        <w:rPr>
          <w:rFonts w:ascii="Times New Roman" w:hAnsi="Times New Roman" w:cs="Times New Roman"/>
          <w:b/>
          <w:sz w:val="24"/>
          <w:szCs w:val="24"/>
        </w:rPr>
        <w:t xml:space="preserve"> </w:t>
      </w:r>
      <w:r w:rsidR="00774886" w:rsidRPr="00D74754">
        <w:rPr>
          <w:rFonts w:ascii="Times New Roman" w:hAnsi="Times New Roman" w:cs="Times New Roman"/>
          <w:sz w:val="24"/>
          <w:szCs w:val="24"/>
        </w:rPr>
        <w:t>:</w:t>
      </w:r>
      <w:r w:rsidR="002C3FC3" w:rsidRPr="00D74754">
        <w:rPr>
          <w:rFonts w:ascii="Times New Roman" w:hAnsi="Times New Roman" w:cs="Times New Roman"/>
          <w:sz w:val="24"/>
          <w:szCs w:val="24"/>
        </w:rPr>
        <w:t xml:space="preserve"> </w:t>
      </w:r>
      <w:r w:rsidR="00D74754">
        <w:rPr>
          <w:rFonts w:ascii="Times New Roman" w:hAnsi="Times New Roman" w:cs="Times New Roman"/>
          <w:sz w:val="24"/>
          <w:szCs w:val="24"/>
        </w:rPr>
        <w:tab/>
      </w:r>
      <w:r w:rsidR="00D74754">
        <w:rPr>
          <w:rFonts w:ascii="Times New Roman" w:hAnsi="Times New Roman" w:cs="Times New Roman"/>
          <w:sz w:val="24"/>
          <w:szCs w:val="24"/>
        </w:rPr>
        <w:tab/>
      </w:r>
      <w:r w:rsidR="00067744" w:rsidRPr="00D74754">
        <w:rPr>
          <w:rFonts w:ascii="Times New Roman" w:hAnsi="Times New Roman" w:cs="Times New Roman"/>
          <w:sz w:val="24"/>
          <w:szCs w:val="24"/>
        </w:rPr>
        <w:t>I agree</w:t>
      </w:r>
    </w:p>
    <w:p w14:paraId="7856E25D" w14:textId="77777777" w:rsidR="00A4514F" w:rsidRPr="00763C53" w:rsidRDefault="00A4514F" w:rsidP="00763C53">
      <w:pPr>
        <w:spacing w:after="173" w:line="480" w:lineRule="auto"/>
        <w:ind w:left="725" w:firstLine="715"/>
        <w:jc w:val="both"/>
        <w:rPr>
          <w:rFonts w:ascii="Times New Roman" w:hAnsi="Times New Roman" w:cs="Times New Roman"/>
          <w:sz w:val="24"/>
          <w:szCs w:val="24"/>
        </w:rPr>
      </w:pPr>
    </w:p>
    <w:p w14:paraId="689D8A37" w14:textId="4EDDA08E" w:rsidR="001E575F" w:rsidRPr="00966B09" w:rsidRDefault="008D1296" w:rsidP="00C51695">
      <w:pPr>
        <w:spacing w:after="173" w:line="480" w:lineRule="auto"/>
        <w:ind w:left="-5" w:hanging="10"/>
        <w:jc w:val="both"/>
        <w:rPr>
          <w:rFonts w:ascii="Times New Roman" w:hAnsi="Times New Roman" w:cs="Times New Roman"/>
          <w:sz w:val="24"/>
          <w:szCs w:val="24"/>
        </w:rPr>
      </w:pPr>
      <w:r w:rsidRPr="00966B09">
        <w:rPr>
          <w:rFonts w:ascii="Times New Roman" w:hAnsi="Times New Roman" w:cs="Times New Roman"/>
          <w:i/>
          <w:iCs/>
          <w:sz w:val="24"/>
          <w:szCs w:val="24"/>
        </w:rPr>
        <w:t>Defence Legal Services</w:t>
      </w:r>
      <w:r w:rsidR="00067744" w:rsidRPr="00966B09">
        <w:rPr>
          <w:rFonts w:ascii="Times New Roman" w:hAnsi="Times New Roman" w:cs="Times New Roman"/>
          <w:sz w:val="24"/>
          <w:szCs w:val="24"/>
        </w:rPr>
        <w:t>,</w:t>
      </w:r>
      <w:r w:rsidRPr="00966B09">
        <w:rPr>
          <w:rFonts w:ascii="Times New Roman" w:hAnsi="Times New Roman" w:cs="Times New Roman"/>
          <w:sz w:val="24"/>
          <w:szCs w:val="24"/>
        </w:rPr>
        <w:t xml:space="preserve"> </w:t>
      </w:r>
      <w:r w:rsidR="00253BFD" w:rsidRPr="00966B09">
        <w:rPr>
          <w:rFonts w:ascii="Times New Roman" w:hAnsi="Times New Roman" w:cs="Times New Roman"/>
          <w:sz w:val="24"/>
          <w:szCs w:val="24"/>
        </w:rPr>
        <w:t>respondent</w:t>
      </w:r>
      <w:r w:rsidR="00774886" w:rsidRPr="00966B09">
        <w:rPr>
          <w:rFonts w:ascii="Times New Roman" w:hAnsi="Times New Roman" w:cs="Times New Roman"/>
          <w:sz w:val="24"/>
          <w:szCs w:val="24"/>
        </w:rPr>
        <w:t>’</w:t>
      </w:r>
      <w:r w:rsidR="00883E0B">
        <w:rPr>
          <w:rFonts w:ascii="Times New Roman" w:hAnsi="Times New Roman" w:cs="Times New Roman"/>
          <w:sz w:val="24"/>
          <w:szCs w:val="24"/>
        </w:rPr>
        <w:t>s</w:t>
      </w:r>
      <w:r w:rsidR="00253BFD" w:rsidRPr="00966B09">
        <w:rPr>
          <w:rFonts w:ascii="Times New Roman" w:hAnsi="Times New Roman" w:cs="Times New Roman"/>
          <w:sz w:val="24"/>
          <w:szCs w:val="24"/>
        </w:rPr>
        <w:t xml:space="preserve"> legal practitioners</w:t>
      </w:r>
    </w:p>
    <w:sectPr w:rsidR="001E575F" w:rsidRPr="00966B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8286" w14:textId="77777777" w:rsidR="003563B7" w:rsidRDefault="003563B7" w:rsidP="00DA6096">
      <w:pPr>
        <w:spacing w:after="0" w:line="240" w:lineRule="auto"/>
      </w:pPr>
      <w:r>
        <w:separator/>
      </w:r>
    </w:p>
  </w:endnote>
  <w:endnote w:type="continuationSeparator" w:id="0">
    <w:p w14:paraId="3390863C" w14:textId="77777777" w:rsidR="003563B7" w:rsidRDefault="003563B7"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5921D" w14:textId="77777777" w:rsidR="003563B7" w:rsidRDefault="003563B7" w:rsidP="00DA6096">
      <w:pPr>
        <w:spacing w:after="0" w:line="240" w:lineRule="auto"/>
      </w:pPr>
      <w:r>
        <w:separator/>
      </w:r>
    </w:p>
  </w:footnote>
  <w:footnote w:type="continuationSeparator" w:id="0">
    <w:p w14:paraId="3C050398" w14:textId="77777777" w:rsidR="003563B7" w:rsidRDefault="003563B7"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FD57" w14:textId="44C9D057" w:rsidR="00CE11AF" w:rsidRPr="00810BEE" w:rsidRDefault="00E10845" w:rsidP="00E10845">
    <w:pPr>
      <w:pStyle w:val="NoSpacing"/>
      <w:rPr>
        <w:rFonts w:ascii="Times New Roman" w:hAnsi="Times New Roman" w:cs="Times New Roman"/>
        <w:sz w:val="24"/>
        <w:szCs w:val="24"/>
      </w:rPr>
    </w:pPr>
    <w:r>
      <w:rPr>
        <w:noProof/>
        <w:lang w:val="en-ZW" w:eastAsia="en-ZW"/>
      </w:rPr>
      <mc:AlternateContent>
        <mc:Choice Requires="wps">
          <w:drawing>
            <wp:anchor distT="0" distB="0" distL="114300" distR="114300" simplePos="0" relativeHeight="251657728" behindDoc="0" locked="0" layoutInCell="0" allowOverlap="1" wp14:anchorId="3DFF417C" wp14:editId="047FFC9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F081" w14:textId="1A0851CE" w:rsidR="00E10845" w:rsidRPr="00E10845" w:rsidRDefault="00120DE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35</w:t>
                          </w:r>
                          <w:r w:rsidR="00E10845" w:rsidRPr="00E10845">
                            <w:rPr>
                              <w:rFonts w:ascii="Times New Roman" w:hAnsi="Times New Roman" w:cs="Times New Roman"/>
                              <w:b/>
                              <w:noProof/>
                              <w:sz w:val="24"/>
                              <w:szCs w:val="24"/>
                            </w:rPr>
                            <w:t>/25</w:t>
                          </w:r>
                        </w:p>
                        <w:p w14:paraId="6AAED3E3" w14:textId="4E54206D" w:rsidR="00E10845" w:rsidRPr="00E10845" w:rsidRDefault="00E10845">
                          <w:pPr>
                            <w:spacing w:after="0" w:line="240" w:lineRule="auto"/>
                            <w:jc w:val="right"/>
                            <w:rPr>
                              <w:rFonts w:ascii="Times New Roman" w:hAnsi="Times New Roman" w:cs="Times New Roman"/>
                              <w:b/>
                              <w:noProof/>
                              <w:sz w:val="24"/>
                              <w:szCs w:val="24"/>
                            </w:rPr>
                          </w:pPr>
                          <w:r w:rsidRPr="00E10845">
                            <w:rPr>
                              <w:rFonts w:ascii="Times New Roman" w:hAnsi="Times New Roman" w:cs="Times New Roman"/>
                              <w:b/>
                              <w:noProof/>
                              <w:sz w:val="24"/>
                              <w:szCs w:val="24"/>
                            </w:rPr>
                            <w:t>Civil Appeal No. SC 289/24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DFF417C"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214F081" w14:textId="1A0851CE" w:rsidR="00E10845" w:rsidRPr="00E10845" w:rsidRDefault="00120DE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35</w:t>
                    </w:r>
                    <w:r w:rsidR="00E10845" w:rsidRPr="00E10845">
                      <w:rPr>
                        <w:rFonts w:ascii="Times New Roman" w:hAnsi="Times New Roman" w:cs="Times New Roman"/>
                        <w:b/>
                        <w:noProof/>
                        <w:sz w:val="24"/>
                        <w:szCs w:val="24"/>
                      </w:rPr>
                      <w:t>/25</w:t>
                    </w:r>
                  </w:p>
                  <w:p w14:paraId="6AAED3E3" w14:textId="4E54206D" w:rsidR="00E10845" w:rsidRPr="00E10845" w:rsidRDefault="00E10845">
                    <w:pPr>
                      <w:spacing w:after="0" w:line="240" w:lineRule="auto"/>
                      <w:jc w:val="right"/>
                      <w:rPr>
                        <w:rFonts w:ascii="Times New Roman" w:hAnsi="Times New Roman" w:cs="Times New Roman"/>
                        <w:b/>
                        <w:noProof/>
                        <w:sz w:val="24"/>
                        <w:szCs w:val="24"/>
                      </w:rPr>
                    </w:pPr>
                    <w:r w:rsidRPr="00E10845">
                      <w:rPr>
                        <w:rFonts w:ascii="Times New Roman" w:hAnsi="Times New Roman" w:cs="Times New Roman"/>
                        <w:b/>
                        <w:noProof/>
                        <w:sz w:val="24"/>
                        <w:szCs w:val="24"/>
                      </w:rPr>
                      <w:t>Civil Appeal No. SC 289/24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3D0A6F85" wp14:editId="5465176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72FAFD3" w14:textId="77777777" w:rsidR="00E10845" w:rsidRDefault="00E10845">
                          <w:pPr>
                            <w:spacing w:after="0" w:line="240" w:lineRule="auto"/>
                            <w:rPr>
                              <w:color w:val="FFFFFF" w:themeColor="background1"/>
                            </w:rPr>
                          </w:pPr>
                          <w:r>
                            <w:fldChar w:fldCharType="begin"/>
                          </w:r>
                          <w:r>
                            <w:instrText xml:space="preserve"> PAGE   \* MERGEFORMAT </w:instrText>
                          </w:r>
                          <w:r>
                            <w:fldChar w:fldCharType="separate"/>
                          </w:r>
                          <w:r w:rsidR="00FD72C6" w:rsidRPr="00FD72C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D0A6F85"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72FAFD3" w14:textId="77777777" w:rsidR="00E10845" w:rsidRDefault="00E10845">
                    <w:pPr>
                      <w:spacing w:after="0" w:line="240" w:lineRule="auto"/>
                      <w:rPr>
                        <w:color w:val="FFFFFF" w:themeColor="background1"/>
                      </w:rPr>
                    </w:pPr>
                    <w:r>
                      <w:fldChar w:fldCharType="begin"/>
                    </w:r>
                    <w:r>
                      <w:instrText xml:space="preserve"> PAGE   \* MERGEFORMAT </w:instrText>
                    </w:r>
                    <w:r>
                      <w:fldChar w:fldCharType="separate"/>
                    </w:r>
                    <w:r w:rsidR="00FD72C6" w:rsidRPr="00FD72C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A189B"/>
    <w:multiLevelType w:val="hybridMultilevel"/>
    <w:tmpl w:val="63D2C724"/>
    <w:lvl w:ilvl="0" w:tplc="7FD81308">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1BE95FEB"/>
    <w:multiLevelType w:val="hybridMultilevel"/>
    <w:tmpl w:val="66286510"/>
    <w:lvl w:ilvl="0" w:tplc="405A457E">
      <w:start w:val="1"/>
      <w:numFmt w:val="decimal"/>
      <w:lvlText w:val="(%1)"/>
      <w:lvlJc w:val="left"/>
      <w:pPr>
        <w:ind w:left="3360" w:hanging="360"/>
      </w:pPr>
      <w:rPr>
        <w:rFonts w:hint="default"/>
      </w:rPr>
    </w:lvl>
    <w:lvl w:ilvl="1" w:tplc="30090019" w:tentative="1">
      <w:start w:val="1"/>
      <w:numFmt w:val="lowerLetter"/>
      <w:lvlText w:val="%2."/>
      <w:lvlJc w:val="left"/>
      <w:pPr>
        <w:ind w:left="4080" w:hanging="360"/>
      </w:pPr>
    </w:lvl>
    <w:lvl w:ilvl="2" w:tplc="3009001B" w:tentative="1">
      <w:start w:val="1"/>
      <w:numFmt w:val="lowerRoman"/>
      <w:lvlText w:val="%3."/>
      <w:lvlJc w:val="right"/>
      <w:pPr>
        <w:ind w:left="4800" w:hanging="180"/>
      </w:pPr>
    </w:lvl>
    <w:lvl w:ilvl="3" w:tplc="3009000F" w:tentative="1">
      <w:start w:val="1"/>
      <w:numFmt w:val="decimal"/>
      <w:lvlText w:val="%4."/>
      <w:lvlJc w:val="left"/>
      <w:pPr>
        <w:ind w:left="5520" w:hanging="360"/>
      </w:pPr>
    </w:lvl>
    <w:lvl w:ilvl="4" w:tplc="30090019" w:tentative="1">
      <w:start w:val="1"/>
      <w:numFmt w:val="lowerLetter"/>
      <w:lvlText w:val="%5."/>
      <w:lvlJc w:val="left"/>
      <w:pPr>
        <w:ind w:left="6240" w:hanging="360"/>
      </w:pPr>
    </w:lvl>
    <w:lvl w:ilvl="5" w:tplc="3009001B" w:tentative="1">
      <w:start w:val="1"/>
      <w:numFmt w:val="lowerRoman"/>
      <w:lvlText w:val="%6."/>
      <w:lvlJc w:val="right"/>
      <w:pPr>
        <w:ind w:left="6960" w:hanging="180"/>
      </w:pPr>
    </w:lvl>
    <w:lvl w:ilvl="6" w:tplc="3009000F" w:tentative="1">
      <w:start w:val="1"/>
      <w:numFmt w:val="decimal"/>
      <w:lvlText w:val="%7."/>
      <w:lvlJc w:val="left"/>
      <w:pPr>
        <w:ind w:left="7680" w:hanging="360"/>
      </w:pPr>
    </w:lvl>
    <w:lvl w:ilvl="7" w:tplc="30090019" w:tentative="1">
      <w:start w:val="1"/>
      <w:numFmt w:val="lowerLetter"/>
      <w:lvlText w:val="%8."/>
      <w:lvlJc w:val="left"/>
      <w:pPr>
        <w:ind w:left="8400" w:hanging="360"/>
      </w:pPr>
    </w:lvl>
    <w:lvl w:ilvl="8" w:tplc="3009001B" w:tentative="1">
      <w:start w:val="1"/>
      <w:numFmt w:val="lowerRoman"/>
      <w:lvlText w:val="%9."/>
      <w:lvlJc w:val="right"/>
      <w:pPr>
        <w:ind w:left="9120" w:hanging="180"/>
      </w:pPr>
    </w:lvl>
  </w:abstractNum>
  <w:abstractNum w:abstractNumId="2">
    <w:nsid w:val="262A65AC"/>
    <w:multiLevelType w:val="hybridMultilevel"/>
    <w:tmpl w:val="430A2880"/>
    <w:lvl w:ilvl="0" w:tplc="0CB60492">
      <w:start w:val="1"/>
      <w:numFmt w:val="decimal"/>
      <w:lvlText w:val="%1."/>
      <w:lvlJc w:val="left"/>
      <w:pPr>
        <w:ind w:left="720" w:hanging="360"/>
      </w:pPr>
      <w:rPr>
        <w:rFonts w:ascii="Times New Roman" w:eastAsia="Calibri" w:hAnsi="Times New Roman" w:cs="Times New Roman"/>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2DB3376"/>
    <w:multiLevelType w:val="hybridMultilevel"/>
    <w:tmpl w:val="23D053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3F028FA"/>
    <w:multiLevelType w:val="hybridMultilevel"/>
    <w:tmpl w:val="720EF8B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00454"/>
    <w:multiLevelType w:val="hybridMultilevel"/>
    <w:tmpl w:val="4FA49CEC"/>
    <w:lvl w:ilvl="0" w:tplc="5046F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D36B3"/>
    <w:multiLevelType w:val="hybridMultilevel"/>
    <w:tmpl w:val="D3CE11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00C21"/>
    <w:rsid w:val="0000490D"/>
    <w:rsid w:val="00005662"/>
    <w:rsid w:val="0001182F"/>
    <w:rsid w:val="000135AB"/>
    <w:rsid w:val="00014B10"/>
    <w:rsid w:val="00020A06"/>
    <w:rsid w:val="00020A48"/>
    <w:rsid w:val="000231E9"/>
    <w:rsid w:val="0002579F"/>
    <w:rsid w:val="00035A75"/>
    <w:rsid w:val="00040BAE"/>
    <w:rsid w:val="00041B0C"/>
    <w:rsid w:val="00041CF0"/>
    <w:rsid w:val="000429E2"/>
    <w:rsid w:val="000429FA"/>
    <w:rsid w:val="000523B6"/>
    <w:rsid w:val="00053B9D"/>
    <w:rsid w:val="000629D1"/>
    <w:rsid w:val="0006383F"/>
    <w:rsid w:val="00064A95"/>
    <w:rsid w:val="00067744"/>
    <w:rsid w:val="00070DE4"/>
    <w:rsid w:val="00071843"/>
    <w:rsid w:val="00082703"/>
    <w:rsid w:val="0009289B"/>
    <w:rsid w:val="00093808"/>
    <w:rsid w:val="0009663F"/>
    <w:rsid w:val="000A0C1F"/>
    <w:rsid w:val="000B4927"/>
    <w:rsid w:val="000B53D2"/>
    <w:rsid w:val="000C01D2"/>
    <w:rsid w:val="000C39C5"/>
    <w:rsid w:val="000C56EF"/>
    <w:rsid w:val="000C67CE"/>
    <w:rsid w:val="000D3114"/>
    <w:rsid w:val="000D5C25"/>
    <w:rsid w:val="000D5F39"/>
    <w:rsid w:val="000E1779"/>
    <w:rsid w:val="000E19C1"/>
    <w:rsid w:val="000E61CC"/>
    <w:rsid w:val="000F2075"/>
    <w:rsid w:val="000F2844"/>
    <w:rsid w:val="00104232"/>
    <w:rsid w:val="00112220"/>
    <w:rsid w:val="00120DE4"/>
    <w:rsid w:val="001214B1"/>
    <w:rsid w:val="00126C15"/>
    <w:rsid w:val="00127AA1"/>
    <w:rsid w:val="00127AAC"/>
    <w:rsid w:val="0013016B"/>
    <w:rsid w:val="0013116F"/>
    <w:rsid w:val="0013482A"/>
    <w:rsid w:val="001372FC"/>
    <w:rsid w:val="00137AD4"/>
    <w:rsid w:val="00150450"/>
    <w:rsid w:val="0015296A"/>
    <w:rsid w:val="001537C3"/>
    <w:rsid w:val="00161DAA"/>
    <w:rsid w:val="001636D5"/>
    <w:rsid w:val="00165EE7"/>
    <w:rsid w:val="0017185E"/>
    <w:rsid w:val="00172B86"/>
    <w:rsid w:val="00174D17"/>
    <w:rsid w:val="00174F23"/>
    <w:rsid w:val="001752EA"/>
    <w:rsid w:val="0017643B"/>
    <w:rsid w:val="00176C90"/>
    <w:rsid w:val="00177B6C"/>
    <w:rsid w:val="00177EC7"/>
    <w:rsid w:val="001813E5"/>
    <w:rsid w:val="001868E0"/>
    <w:rsid w:val="00191016"/>
    <w:rsid w:val="00193678"/>
    <w:rsid w:val="00194AA3"/>
    <w:rsid w:val="00194FF2"/>
    <w:rsid w:val="00195CAC"/>
    <w:rsid w:val="00197C5E"/>
    <w:rsid w:val="001A0608"/>
    <w:rsid w:val="001A0654"/>
    <w:rsid w:val="001B6C34"/>
    <w:rsid w:val="001C15E1"/>
    <w:rsid w:val="001C1F34"/>
    <w:rsid w:val="001C27E6"/>
    <w:rsid w:val="001C3FE8"/>
    <w:rsid w:val="001C457D"/>
    <w:rsid w:val="001C4AA3"/>
    <w:rsid w:val="001C4E03"/>
    <w:rsid w:val="001C69E6"/>
    <w:rsid w:val="001C7C49"/>
    <w:rsid w:val="001D14DA"/>
    <w:rsid w:val="001D3EA8"/>
    <w:rsid w:val="001D5072"/>
    <w:rsid w:val="001D5193"/>
    <w:rsid w:val="001D68C7"/>
    <w:rsid w:val="001E1DF3"/>
    <w:rsid w:val="001E2D05"/>
    <w:rsid w:val="001E4B97"/>
    <w:rsid w:val="001E575F"/>
    <w:rsid w:val="001F12BE"/>
    <w:rsid w:val="001F13D1"/>
    <w:rsid w:val="001F6E69"/>
    <w:rsid w:val="0020109C"/>
    <w:rsid w:val="0020239C"/>
    <w:rsid w:val="0020368B"/>
    <w:rsid w:val="002112CE"/>
    <w:rsid w:val="00212A4B"/>
    <w:rsid w:val="00225087"/>
    <w:rsid w:val="00232EE2"/>
    <w:rsid w:val="00235646"/>
    <w:rsid w:val="00236062"/>
    <w:rsid w:val="00236BB3"/>
    <w:rsid w:val="00237C96"/>
    <w:rsid w:val="002452DC"/>
    <w:rsid w:val="002458BE"/>
    <w:rsid w:val="00245B0F"/>
    <w:rsid w:val="002506EC"/>
    <w:rsid w:val="00251AE6"/>
    <w:rsid w:val="00253BFD"/>
    <w:rsid w:val="0025739F"/>
    <w:rsid w:val="00260DF0"/>
    <w:rsid w:val="0026405B"/>
    <w:rsid w:val="00274849"/>
    <w:rsid w:val="002754E6"/>
    <w:rsid w:val="0028050A"/>
    <w:rsid w:val="00281C7A"/>
    <w:rsid w:val="00283257"/>
    <w:rsid w:val="00286D6B"/>
    <w:rsid w:val="002955FC"/>
    <w:rsid w:val="00296B75"/>
    <w:rsid w:val="002A2257"/>
    <w:rsid w:val="002A6176"/>
    <w:rsid w:val="002A690E"/>
    <w:rsid w:val="002B0ACA"/>
    <w:rsid w:val="002C0856"/>
    <w:rsid w:val="002C1080"/>
    <w:rsid w:val="002C3FC3"/>
    <w:rsid w:val="002C468A"/>
    <w:rsid w:val="002D1A1A"/>
    <w:rsid w:val="002D203B"/>
    <w:rsid w:val="002D23D8"/>
    <w:rsid w:val="002D4F1D"/>
    <w:rsid w:val="002D563A"/>
    <w:rsid w:val="002E4F77"/>
    <w:rsid w:val="002E79A8"/>
    <w:rsid w:val="002F0951"/>
    <w:rsid w:val="00301FAC"/>
    <w:rsid w:val="00304376"/>
    <w:rsid w:val="003068C0"/>
    <w:rsid w:val="0031028F"/>
    <w:rsid w:val="00313EFC"/>
    <w:rsid w:val="003160BE"/>
    <w:rsid w:val="00323149"/>
    <w:rsid w:val="00325DE2"/>
    <w:rsid w:val="00327DF5"/>
    <w:rsid w:val="003313AE"/>
    <w:rsid w:val="0034304A"/>
    <w:rsid w:val="0034421B"/>
    <w:rsid w:val="00344D46"/>
    <w:rsid w:val="003470CC"/>
    <w:rsid w:val="0035030E"/>
    <w:rsid w:val="00351582"/>
    <w:rsid w:val="003523B0"/>
    <w:rsid w:val="00353FA8"/>
    <w:rsid w:val="003563B7"/>
    <w:rsid w:val="00360277"/>
    <w:rsid w:val="00365C4B"/>
    <w:rsid w:val="00370403"/>
    <w:rsid w:val="00374BCD"/>
    <w:rsid w:val="00377C0B"/>
    <w:rsid w:val="00380FF4"/>
    <w:rsid w:val="0038159A"/>
    <w:rsid w:val="00383A9B"/>
    <w:rsid w:val="003851AB"/>
    <w:rsid w:val="00390415"/>
    <w:rsid w:val="00390501"/>
    <w:rsid w:val="003934C8"/>
    <w:rsid w:val="003937D1"/>
    <w:rsid w:val="00396647"/>
    <w:rsid w:val="0039723C"/>
    <w:rsid w:val="003A4023"/>
    <w:rsid w:val="003A46D8"/>
    <w:rsid w:val="003A48D3"/>
    <w:rsid w:val="003A5447"/>
    <w:rsid w:val="003B0479"/>
    <w:rsid w:val="003C05EF"/>
    <w:rsid w:val="003C1527"/>
    <w:rsid w:val="003C1DA3"/>
    <w:rsid w:val="003C44C7"/>
    <w:rsid w:val="003C7A34"/>
    <w:rsid w:val="003D0822"/>
    <w:rsid w:val="003D19C6"/>
    <w:rsid w:val="003D37AB"/>
    <w:rsid w:val="003D7D73"/>
    <w:rsid w:val="003E118F"/>
    <w:rsid w:val="003E219F"/>
    <w:rsid w:val="003E2C1D"/>
    <w:rsid w:val="003E323D"/>
    <w:rsid w:val="003E3ABF"/>
    <w:rsid w:val="003E485D"/>
    <w:rsid w:val="003F0027"/>
    <w:rsid w:val="003F21DB"/>
    <w:rsid w:val="003F32C3"/>
    <w:rsid w:val="003F374E"/>
    <w:rsid w:val="003F406F"/>
    <w:rsid w:val="003F5719"/>
    <w:rsid w:val="004021D8"/>
    <w:rsid w:val="00403AB5"/>
    <w:rsid w:val="00404BEB"/>
    <w:rsid w:val="00405503"/>
    <w:rsid w:val="004060E8"/>
    <w:rsid w:val="00406786"/>
    <w:rsid w:val="00413B20"/>
    <w:rsid w:val="0041471B"/>
    <w:rsid w:val="004153B5"/>
    <w:rsid w:val="00421A60"/>
    <w:rsid w:val="0042487F"/>
    <w:rsid w:val="00435025"/>
    <w:rsid w:val="004363F4"/>
    <w:rsid w:val="004379F4"/>
    <w:rsid w:val="004456F6"/>
    <w:rsid w:val="00446732"/>
    <w:rsid w:val="00451815"/>
    <w:rsid w:val="004520F5"/>
    <w:rsid w:val="004521F6"/>
    <w:rsid w:val="00454F45"/>
    <w:rsid w:val="00466E02"/>
    <w:rsid w:val="004706A2"/>
    <w:rsid w:val="0047558F"/>
    <w:rsid w:val="00477618"/>
    <w:rsid w:val="00490DCC"/>
    <w:rsid w:val="00495264"/>
    <w:rsid w:val="004A4A42"/>
    <w:rsid w:val="004A635F"/>
    <w:rsid w:val="004B1F20"/>
    <w:rsid w:val="004B4031"/>
    <w:rsid w:val="004B5890"/>
    <w:rsid w:val="004C5D75"/>
    <w:rsid w:val="004C6280"/>
    <w:rsid w:val="004D272F"/>
    <w:rsid w:val="004D285F"/>
    <w:rsid w:val="004D3A89"/>
    <w:rsid w:val="004D4687"/>
    <w:rsid w:val="004D6AC3"/>
    <w:rsid w:val="004E2222"/>
    <w:rsid w:val="004E266F"/>
    <w:rsid w:val="004E2B67"/>
    <w:rsid w:val="004E3AF3"/>
    <w:rsid w:val="004E7AA9"/>
    <w:rsid w:val="004F004E"/>
    <w:rsid w:val="004F34D6"/>
    <w:rsid w:val="004F4CD2"/>
    <w:rsid w:val="004F52B2"/>
    <w:rsid w:val="004F6C56"/>
    <w:rsid w:val="00501F5C"/>
    <w:rsid w:val="0050313D"/>
    <w:rsid w:val="00503175"/>
    <w:rsid w:val="00504FD1"/>
    <w:rsid w:val="00505239"/>
    <w:rsid w:val="0050685E"/>
    <w:rsid w:val="00506C33"/>
    <w:rsid w:val="00510A4D"/>
    <w:rsid w:val="005115E5"/>
    <w:rsid w:val="005154B8"/>
    <w:rsid w:val="00520962"/>
    <w:rsid w:val="0052179E"/>
    <w:rsid w:val="00524B26"/>
    <w:rsid w:val="00526C3C"/>
    <w:rsid w:val="00527502"/>
    <w:rsid w:val="00530DBA"/>
    <w:rsid w:val="005342D4"/>
    <w:rsid w:val="005345FD"/>
    <w:rsid w:val="0053608D"/>
    <w:rsid w:val="00536A18"/>
    <w:rsid w:val="00536FBF"/>
    <w:rsid w:val="005428A1"/>
    <w:rsid w:val="005451BB"/>
    <w:rsid w:val="0054577B"/>
    <w:rsid w:val="00557A5C"/>
    <w:rsid w:val="0056510B"/>
    <w:rsid w:val="005658EA"/>
    <w:rsid w:val="00570681"/>
    <w:rsid w:val="00570785"/>
    <w:rsid w:val="005812CE"/>
    <w:rsid w:val="00584F34"/>
    <w:rsid w:val="005854F3"/>
    <w:rsid w:val="00586E79"/>
    <w:rsid w:val="00587DBC"/>
    <w:rsid w:val="005915A0"/>
    <w:rsid w:val="00591FB2"/>
    <w:rsid w:val="005A1259"/>
    <w:rsid w:val="005A2C7F"/>
    <w:rsid w:val="005A56B5"/>
    <w:rsid w:val="005B421A"/>
    <w:rsid w:val="005B6E35"/>
    <w:rsid w:val="005B796C"/>
    <w:rsid w:val="005C2442"/>
    <w:rsid w:val="005C3B01"/>
    <w:rsid w:val="005C40A4"/>
    <w:rsid w:val="005C7985"/>
    <w:rsid w:val="005D1905"/>
    <w:rsid w:val="005E4ADE"/>
    <w:rsid w:val="005E6E09"/>
    <w:rsid w:val="005E75B3"/>
    <w:rsid w:val="005F074E"/>
    <w:rsid w:val="005F5A32"/>
    <w:rsid w:val="005F6679"/>
    <w:rsid w:val="00600085"/>
    <w:rsid w:val="006023CD"/>
    <w:rsid w:val="00603454"/>
    <w:rsid w:val="00606E1A"/>
    <w:rsid w:val="006073D7"/>
    <w:rsid w:val="00615748"/>
    <w:rsid w:val="00617F7A"/>
    <w:rsid w:val="0063586C"/>
    <w:rsid w:val="00635FB3"/>
    <w:rsid w:val="00637338"/>
    <w:rsid w:val="00641D88"/>
    <w:rsid w:val="00647EDB"/>
    <w:rsid w:val="0065579F"/>
    <w:rsid w:val="006573E3"/>
    <w:rsid w:val="00662135"/>
    <w:rsid w:val="00662275"/>
    <w:rsid w:val="00666ACC"/>
    <w:rsid w:val="00666E30"/>
    <w:rsid w:val="006671A9"/>
    <w:rsid w:val="00670940"/>
    <w:rsid w:val="0067430F"/>
    <w:rsid w:val="00677762"/>
    <w:rsid w:val="00677C6F"/>
    <w:rsid w:val="00682267"/>
    <w:rsid w:val="006851CA"/>
    <w:rsid w:val="006853D6"/>
    <w:rsid w:val="00686B46"/>
    <w:rsid w:val="0069128D"/>
    <w:rsid w:val="00692A02"/>
    <w:rsid w:val="00694FC8"/>
    <w:rsid w:val="00696166"/>
    <w:rsid w:val="006A2398"/>
    <w:rsid w:val="006A3222"/>
    <w:rsid w:val="006A6257"/>
    <w:rsid w:val="006A6ABA"/>
    <w:rsid w:val="006B3BD9"/>
    <w:rsid w:val="006C13AB"/>
    <w:rsid w:val="006C6587"/>
    <w:rsid w:val="006C79DB"/>
    <w:rsid w:val="006D4F6F"/>
    <w:rsid w:val="006D4FA3"/>
    <w:rsid w:val="006E3924"/>
    <w:rsid w:val="006E6437"/>
    <w:rsid w:val="00702B2A"/>
    <w:rsid w:val="0070313B"/>
    <w:rsid w:val="00707F4C"/>
    <w:rsid w:val="00713676"/>
    <w:rsid w:val="00721972"/>
    <w:rsid w:val="00724E4A"/>
    <w:rsid w:val="00727681"/>
    <w:rsid w:val="007348E2"/>
    <w:rsid w:val="00737C01"/>
    <w:rsid w:val="00737C91"/>
    <w:rsid w:val="0074237D"/>
    <w:rsid w:val="00750AAD"/>
    <w:rsid w:val="0075108F"/>
    <w:rsid w:val="007513C0"/>
    <w:rsid w:val="00754B44"/>
    <w:rsid w:val="00760767"/>
    <w:rsid w:val="0076366F"/>
    <w:rsid w:val="00763C53"/>
    <w:rsid w:val="0076563D"/>
    <w:rsid w:val="007728B4"/>
    <w:rsid w:val="00774886"/>
    <w:rsid w:val="007754FF"/>
    <w:rsid w:val="007759F6"/>
    <w:rsid w:val="00777D1F"/>
    <w:rsid w:val="00777D59"/>
    <w:rsid w:val="0078562E"/>
    <w:rsid w:val="00787D7C"/>
    <w:rsid w:val="00791EF3"/>
    <w:rsid w:val="00797C9C"/>
    <w:rsid w:val="007A179B"/>
    <w:rsid w:val="007A585E"/>
    <w:rsid w:val="007A5B2F"/>
    <w:rsid w:val="007B129E"/>
    <w:rsid w:val="007B3A80"/>
    <w:rsid w:val="007B6542"/>
    <w:rsid w:val="007C0854"/>
    <w:rsid w:val="007C2344"/>
    <w:rsid w:val="007C4020"/>
    <w:rsid w:val="007C61AE"/>
    <w:rsid w:val="007C7A8F"/>
    <w:rsid w:val="007D1AD6"/>
    <w:rsid w:val="007D4B4A"/>
    <w:rsid w:val="007D6970"/>
    <w:rsid w:val="007D700F"/>
    <w:rsid w:val="007E2DE3"/>
    <w:rsid w:val="007E6254"/>
    <w:rsid w:val="007E649D"/>
    <w:rsid w:val="007E6F06"/>
    <w:rsid w:val="007F3805"/>
    <w:rsid w:val="007F53B7"/>
    <w:rsid w:val="0080085D"/>
    <w:rsid w:val="00804E6E"/>
    <w:rsid w:val="00806461"/>
    <w:rsid w:val="00810BEE"/>
    <w:rsid w:val="00813AE3"/>
    <w:rsid w:val="008222C3"/>
    <w:rsid w:val="00825538"/>
    <w:rsid w:val="0082651F"/>
    <w:rsid w:val="00830443"/>
    <w:rsid w:val="008327CC"/>
    <w:rsid w:val="00833846"/>
    <w:rsid w:val="00837177"/>
    <w:rsid w:val="00840E11"/>
    <w:rsid w:val="0084125F"/>
    <w:rsid w:val="00841BCE"/>
    <w:rsid w:val="00845AE9"/>
    <w:rsid w:val="0085312E"/>
    <w:rsid w:val="0085681B"/>
    <w:rsid w:val="00876F63"/>
    <w:rsid w:val="008770C1"/>
    <w:rsid w:val="00880DBA"/>
    <w:rsid w:val="00883756"/>
    <w:rsid w:val="00883E0B"/>
    <w:rsid w:val="008840DF"/>
    <w:rsid w:val="00890E5B"/>
    <w:rsid w:val="00891F31"/>
    <w:rsid w:val="00894020"/>
    <w:rsid w:val="008A2620"/>
    <w:rsid w:val="008B16B8"/>
    <w:rsid w:val="008B31F1"/>
    <w:rsid w:val="008B59EC"/>
    <w:rsid w:val="008B7529"/>
    <w:rsid w:val="008C0596"/>
    <w:rsid w:val="008C0D5B"/>
    <w:rsid w:val="008C2A0A"/>
    <w:rsid w:val="008C345C"/>
    <w:rsid w:val="008C3609"/>
    <w:rsid w:val="008C4768"/>
    <w:rsid w:val="008C7132"/>
    <w:rsid w:val="008D1296"/>
    <w:rsid w:val="008D35B6"/>
    <w:rsid w:val="008D3F1E"/>
    <w:rsid w:val="008D5ACE"/>
    <w:rsid w:val="008D78EF"/>
    <w:rsid w:val="008E4840"/>
    <w:rsid w:val="008E5E0E"/>
    <w:rsid w:val="008F09C0"/>
    <w:rsid w:val="008F2D2E"/>
    <w:rsid w:val="008F6F11"/>
    <w:rsid w:val="008F71A0"/>
    <w:rsid w:val="00913B9C"/>
    <w:rsid w:val="009144B7"/>
    <w:rsid w:val="009148B4"/>
    <w:rsid w:val="00921F9E"/>
    <w:rsid w:val="00925208"/>
    <w:rsid w:val="009306BF"/>
    <w:rsid w:val="00930C5D"/>
    <w:rsid w:val="009312BF"/>
    <w:rsid w:val="00931352"/>
    <w:rsid w:val="00937BC1"/>
    <w:rsid w:val="009404AF"/>
    <w:rsid w:val="00941230"/>
    <w:rsid w:val="00942830"/>
    <w:rsid w:val="009441C7"/>
    <w:rsid w:val="00960EAD"/>
    <w:rsid w:val="00961C86"/>
    <w:rsid w:val="009638F9"/>
    <w:rsid w:val="00966199"/>
    <w:rsid w:val="00966575"/>
    <w:rsid w:val="00966B09"/>
    <w:rsid w:val="00966E89"/>
    <w:rsid w:val="009712A9"/>
    <w:rsid w:val="00973654"/>
    <w:rsid w:val="00973813"/>
    <w:rsid w:val="00980BB0"/>
    <w:rsid w:val="00980F27"/>
    <w:rsid w:val="009859F9"/>
    <w:rsid w:val="00991571"/>
    <w:rsid w:val="009A1CA6"/>
    <w:rsid w:val="009A6247"/>
    <w:rsid w:val="009A6347"/>
    <w:rsid w:val="009A6957"/>
    <w:rsid w:val="009A6F50"/>
    <w:rsid w:val="009B2F8F"/>
    <w:rsid w:val="009B6CD6"/>
    <w:rsid w:val="009C150F"/>
    <w:rsid w:val="009C2882"/>
    <w:rsid w:val="009D037A"/>
    <w:rsid w:val="009D1210"/>
    <w:rsid w:val="009D51F9"/>
    <w:rsid w:val="009E0E6E"/>
    <w:rsid w:val="009E267F"/>
    <w:rsid w:val="009E58BE"/>
    <w:rsid w:val="009F5783"/>
    <w:rsid w:val="00A01898"/>
    <w:rsid w:val="00A020F0"/>
    <w:rsid w:val="00A0345F"/>
    <w:rsid w:val="00A03492"/>
    <w:rsid w:val="00A116F2"/>
    <w:rsid w:val="00A11C6A"/>
    <w:rsid w:val="00A15929"/>
    <w:rsid w:val="00A167F9"/>
    <w:rsid w:val="00A20E2F"/>
    <w:rsid w:val="00A22108"/>
    <w:rsid w:val="00A329B5"/>
    <w:rsid w:val="00A33929"/>
    <w:rsid w:val="00A40E15"/>
    <w:rsid w:val="00A4514F"/>
    <w:rsid w:val="00A50C55"/>
    <w:rsid w:val="00A556CE"/>
    <w:rsid w:val="00A55785"/>
    <w:rsid w:val="00A636DB"/>
    <w:rsid w:val="00A67AD7"/>
    <w:rsid w:val="00A71A8D"/>
    <w:rsid w:val="00A71C72"/>
    <w:rsid w:val="00A752D6"/>
    <w:rsid w:val="00A810D5"/>
    <w:rsid w:val="00A90CC7"/>
    <w:rsid w:val="00A97ED7"/>
    <w:rsid w:val="00AA1603"/>
    <w:rsid w:val="00AA5847"/>
    <w:rsid w:val="00AB196D"/>
    <w:rsid w:val="00AB4C17"/>
    <w:rsid w:val="00AB5851"/>
    <w:rsid w:val="00AB7BC3"/>
    <w:rsid w:val="00AB7F90"/>
    <w:rsid w:val="00AC0D75"/>
    <w:rsid w:val="00AC332B"/>
    <w:rsid w:val="00AC56DA"/>
    <w:rsid w:val="00AC6FF3"/>
    <w:rsid w:val="00AD5EB7"/>
    <w:rsid w:val="00AE230D"/>
    <w:rsid w:val="00AE26F8"/>
    <w:rsid w:val="00AE7C92"/>
    <w:rsid w:val="00AF276C"/>
    <w:rsid w:val="00AF3BE9"/>
    <w:rsid w:val="00B065B1"/>
    <w:rsid w:val="00B0736A"/>
    <w:rsid w:val="00B12E5A"/>
    <w:rsid w:val="00B151C1"/>
    <w:rsid w:val="00B174AE"/>
    <w:rsid w:val="00B221F5"/>
    <w:rsid w:val="00B25B40"/>
    <w:rsid w:val="00B3036B"/>
    <w:rsid w:val="00B3291D"/>
    <w:rsid w:val="00B3344C"/>
    <w:rsid w:val="00B34CB4"/>
    <w:rsid w:val="00B35D87"/>
    <w:rsid w:val="00B37B08"/>
    <w:rsid w:val="00B37E69"/>
    <w:rsid w:val="00B40DD2"/>
    <w:rsid w:val="00B4195D"/>
    <w:rsid w:val="00B42FE6"/>
    <w:rsid w:val="00B43896"/>
    <w:rsid w:val="00B471F2"/>
    <w:rsid w:val="00B47475"/>
    <w:rsid w:val="00B5138A"/>
    <w:rsid w:val="00B52DC5"/>
    <w:rsid w:val="00B557CF"/>
    <w:rsid w:val="00B56B32"/>
    <w:rsid w:val="00B6375A"/>
    <w:rsid w:val="00B6576A"/>
    <w:rsid w:val="00B707F8"/>
    <w:rsid w:val="00B712CC"/>
    <w:rsid w:val="00B73F60"/>
    <w:rsid w:val="00B74ADB"/>
    <w:rsid w:val="00B80F37"/>
    <w:rsid w:val="00B86F26"/>
    <w:rsid w:val="00B90F95"/>
    <w:rsid w:val="00B932C0"/>
    <w:rsid w:val="00B937C3"/>
    <w:rsid w:val="00B947F7"/>
    <w:rsid w:val="00B9546A"/>
    <w:rsid w:val="00B95C8F"/>
    <w:rsid w:val="00B96659"/>
    <w:rsid w:val="00BA1BAC"/>
    <w:rsid w:val="00BA2016"/>
    <w:rsid w:val="00BA3CFD"/>
    <w:rsid w:val="00BA4BA9"/>
    <w:rsid w:val="00BA5581"/>
    <w:rsid w:val="00BC0C81"/>
    <w:rsid w:val="00BC2210"/>
    <w:rsid w:val="00BC2E73"/>
    <w:rsid w:val="00BD454E"/>
    <w:rsid w:val="00BD7C90"/>
    <w:rsid w:val="00BE126D"/>
    <w:rsid w:val="00BE3240"/>
    <w:rsid w:val="00BE5086"/>
    <w:rsid w:val="00BF15ED"/>
    <w:rsid w:val="00BF2C15"/>
    <w:rsid w:val="00BF3C4E"/>
    <w:rsid w:val="00BF65FC"/>
    <w:rsid w:val="00C03B20"/>
    <w:rsid w:val="00C04C94"/>
    <w:rsid w:val="00C10C61"/>
    <w:rsid w:val="00C11BD7"/>
    <w:rsid w:val="00C26910"/>
    <w:rsid w:val="00C3532C"/>
    <w:rsid w:val="00C36D16"/>
    <w:rsid w:val="00C37D87"/>
    <w:rsid w:val="00C40670"/>
    <w:rsid w:val="00C40FC6"/>
    <w:rsid w:val="00C42CED"/>
    <w:rsid w:val="00C42E86"/>
    <w:rsid w:val="00C50B21"/>
    <w:rsid w:val="00C5110B"/>
    <w:rsid w:val="00C51695"/>
    <w:rsid w:val="00C54860"/>
    <w:rsid w:val="00C55C03"/>
    <w:rsid w:val="00C63515"/>
    <w:rsid w:val="00C65121"/>
    <w:rsid w:val="00C70286"/>
    <w:rsid w:val="00C707A4"/>
    <w:rsid w:val="00C71B1D"/>
    <w:rsid w:val="00C727DC"/>
    <w:rsid w:val="00C74205"/>
    <w:rsid w:val="00C81B2E"/>
    <w:rsid w:val="00C8486E"/>
    <w:rsid w:val="00C84DF5"/>
    <w:rsid w:val="00C914B0"/>
    <w:rsid w:val="00C91893"/>
    <w:rsid w:val="00C963E5"/>
    <w:rsid w:val="00C973DE"/>
    <w:rsid w:val="00CA3DA1"/>
    <w:rsid w:val="00CA3FE7"/>
    <w:rsid w:val="00CB3173"/>
    <w:rsid w:val="00CB5416"/>
    <w:rsid w:val="00CB60B3"/>
    <w:rsid w:val="00CB63C2"/>
    <w:rsid w:val="00CC08C6"/>
    <w:rsid w:val="00CC16E3"/>
    <w:rsid w:val="00CC1C1C"/>
    <w:rsid w:val="00CD0ADB"/>
    <w:rsid w:val="00CD2655"/>
    <w:rsid w:val="00CE0718"/>
    <w:rsid w:val="00CE0740"/>
    <w:rsid w:val="00CE08C0"/>
    <w:rsid w:val="00CE11AF"/>
    <w:rsid w:val="00CE28E6"/>
    <w:rsid w:val="00CE5130"/>
    <w:rsid w:val="00CE6811"/>
    <w:rsid w:val="00CE6F80"/>
    <w:rsid w:val="00CE7326"/>
    <w:rsid w:val="00CF4DF4"/>
    <w:rsid w:val="00CF5BCD"/>
    <w:rsid w:val="00D01254"/>
    <w:rsid w:val="00D03151"/>
    <w:rsid w:val="00D132EA"/>
    <w:rsid w:val="00D14744"/>
    <w:rsid w:val="00D16BA8"/>
    <w:rsid w:val="00D257DB"/>
    <w:rsid w:val="00D31432"/>
    <w:rsid w:val="00D3148C"/>
    <w:rsid w:val="00D37939"/>
    <w:rsid w:val="00D40FB0"/>
    <w:rsid w:val="00D4191E"/>
    <w:rsid w:val="00D41A0E"/>
    <w:rsid w:val="00D4345E"/>
    <w:rsid w:val="00D43851"/>
    <w:rsid w:val="00D43ED5"/>
    <w:rsid w:val="00D5044F"/>
    <w:rsid w:val="00D50A27"/>
    <w:rsid w:val="00D5476E"/>
    <w:rsid w:val="00D56D55"/>
    <w:rsid w:val="00D60BC0"/>
    <w:rsid w:val="00D6141A"/>
    <w:rsid w:val="00D65445"/>
    <w:rsid w:val="00D67112"/>
    <w:rsid w:val="00D74754"/>
    <w:rsid w:val="00D760FA"/>
    <w:rsid w:val="00D77AD1"/>
    <w:rsid w:val="00D83763"/>
    <w:rsid w:val="00D84106"/>
    <w:rsid w:val="00D85B4F"/>
    <w:rsid w:val="00D9071D"/>
    <w:rsid w:val="00D95B96"/>
    <w:rsid w:val="00D95D5D"/>
    <w:rsid w:val="00DA1021"/>
    <w:rsid w:val="00DA563F"/>
    <w:rsid w:val="00DA6096"/>
    <w:rsid w:val="00DB14E8"/>
    <w:rsid w:val="00DB402E"/>
    <w:rsid w:val="00DB6539"/>
    <w:rsid w:val="00DC1062"/>
    <w:rsid w:val="00DC1821"/>
    <w:rsid w:val="00DC5BB0"/>
    <w:rsid w:val="00DC7506"/>
    <w:rsid w:val="00DD0E8D"/>
    <w:rsid w:val="00DD12E3"/>
    <w:rsid w:val="00DD1745"/>
    <w:rsid w:val="00DF0F05"/>
    <w:rsid w:val="00DF3E0A"/>
    <w:rsid w:val="00DF4D46"/>
    <w:rsid w:val="00DF50C9"/>
    <w:rsid w:val="00E02BA7"/>
    <w:rsid w:val="00E02CF9"/>
    <w:rsid w:val="00E0521D"/>
    <w:rsid w:val="00E10845"/>
    <w:rsid w:val="00E12C2E"/>
    <w:rsid w:val="00E13333"/>
    <w:rsid w:val="00E14E7C"/>
    <w:rsid w:val="00E162DF"/>
    <w:rsid w:val="00E2058B"/>
    <w:rsid w:val="00E22A25"/>
    <w:rsid w:val="00E2317C"/>
    <w:rsid w:val="00E248BF"/>
    <w:rsid w:val="00E249EB"/>
    <w:rsid w:val="00E26CA4"/>
    <w:rsid w:val="00E30758"/>
    <w:rsid w:val="00E315FA"/>
    <w:rsid w:val="00E32E33"/>
    <w:rsid w:val="00E340C9"/>
    <w:rsid w:val="00E4431D"/>
    <w:rsid w:val="00E449FA"/>
    <w:rsid w:val="00E45D79"/>
    <w:rsid w:val="00E476A9"/>
    <w:rsid w:val="00E53130"/>
    <w:rsid w:val="00E54DCB"/>
    <w:rsid w:val="00E56940"/>
    <w:rsid w:val="00E57D9E"/>
    <w:rsid w:val="00E62AEC"/>
    <w:rsid w:val="00E632D9"/>
    <w:rsid w:val="00E63624"/>
    <w:rsid w:val="00E661D6"/>
    <w:rsid w:val="00E677ED"/>
    <w:rsid w:val="00E707D4"/>
    <w:rsid w:val="00E72581"/>
    <w:rsid w:val="00E740AD"/>
    <w:rsid w:val="00E74C0E"/>
    <w:rsid w:val="00E764B5"/>
    <w:rsid w:val="00E80C98"/>
    <w:rsid w:val="00E9238E"/>
    <w:rsid w:val="00E9351B"/>
    <w:rsid w:val="00E955CF"/>
    <w:rsid w:val="00E95A68"/>
    <w:rsid w:val="00EA5C08"/>
    <w:rsid w:val="00EB44E4"/>
    <w:rsid w:val="00EC2A45"/>
    <w:rsid w:val="00EC2F7E"/>
    <w:rsid w:val="00EC62F3"/>
    <w:rsid w:val="00EC6C74"/>
    <w:rsid w:val="00EC723F"/>
    <w:rsid w:val="00ED2570"/>
    <w:rsid w:val="00ED2B96"/>
    <w:rsid w:val="00ED4811"/>
    <w:rsid w:val="00ED6B43"/>
    <w:rsid w:val="00EE2E6E"/>
    <w:rsid w:val="00EE45A6"/>
    <w:rsid w:val="00EF1BBA"/>
    <w:rsid w:val="00EF290A"/>
    <w:rsid w:val="00EF5D03"/>
    <w:rsid w:val="00EF7434"/>
    <w:rsid w:val="00F01DA4"/>
    <w:rsid w:val="00F03F8E"/>
    <w:rsid w:val="00F04332"/>
    <w:rsid w:val="00F06AD0"/>
    <w:rsid w:val="00F0727B"/>
    <w:rsid w:val="00F10D2F"/>
    <w:rsid w:val="00F1411F"/>
    <w:rsid w:val="00F16D55"/>
    <w:rsid w:val="00F208EE"/>
    <w:rsid w:val="00F22EDB"/>
    <w:rsid w:val="00F2526D"/>
    <w:rsid w:val="00F26B70"/>
    <w:rsid w:val="00F26C9A"/>
    <w:rsid w:val="00F300E7"/>
    <w:rsid w:val="00F30794"/>
    <w:rsid w:val="00F32B1F"/>
    <w:rsid w:val="00F33043"/>
    <w:rsid w:val="00F43734"/>
    <w:rsid w:val="00F4450F"/>
    <w:rsid w:val="00F44E1A"/>
    <w:rsid w:val="00F47E8B"/>
    <w:rsid w:val="00F506E9"/>
    <w:rsid w:val="00F528B2"/>
    <w:rsid w:val="00F52C87"/>
    <w:rsid w:val="00F541DE"/>
    <w:rsid w:val="00F611DD"/>
    <w:rsid w:val="00F61DC8"/>
    <w:rsid w:val="00F62F6A"/>
    <w:rsid w:val="00F64757"/>
    <w:rsid w:val="00F6498C"/>
    <w:rsid w:val="00F707C2"/>
    <w:rsid w:val="00F71CCE"/>
    <w:rsid w:val="00F73095"/>
    <w:rsid w:val="00F738AA"/>
    <w:rsid w:val="00F76530"/>
    <w:rsid w:val="00F768B0"/>
    <w:rsid w:val="00F76E19"/>
    <w:rsid w:val="00F76F83"/>
    <w:rsid w:val="00F83555"/>
    <w:rsid w:val="00F93796"/>
    <w:rsid w:val="00F953FB"/>
    <w:rsid w:val="00FB1FD7"/>
    <w:rsid w:val="00FB2595"/>
    <w:rsid w:val="00FB2B45"/>
    <w:rsid w:val="00FC0B10"/>
    <w:rsid w:val="00FC2081"/>
    <w:rsid w:val="00FC22B1"/>
    <w:rsid w:val="00FC2FF2"/>
    <w:rsid w:val="00FC54D0"/>
    <w:rsid w:val="00FD1153"/>
    <w:rsid w:val="00FD2117"/>
    <w:rsid w:val="00FD2DE5"/>
    <w:rsid w:val="00FD72C6"/>
    <w:rsid w:val="00FE1C40"/>
    <w:rsid w:val="00FE1EDF"/>
    <w:rsid w:val="00FE3623"/>
    <w:rsid w:val="00FE793D"/>
    <w:rsid w:val="00FE7E16"/>
    <w:rsid w:val="00FF0A68"/>
    <w:rsid w:val="00FF145F"/>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477D"/>
  <w15:docId w15:val="{3BCCD6E0-790B-41B1-8027-AE1979E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character" w:styleId="CommentReference">
    <w:name w:val="annotation reference"/>
    <w:basedOn w:val="DefaultParagraphFont"/>
    <w:uiPriority w:val="99"/>
    <w:semiHidden/>
    <w:unhideWhenUsed/>
    <w:rsid w:val="00A15929"/>
    <w:rPr>
      <w:sz w:val="16"/>
      <w:szCs w:val="16"/>
    </w:rPr>
  </w:style>
  <w:style w:type="paragraph" w:styleId="CommentText">
    <w:name w:val="annotation text"/>
    <w:basedOn w:val="Normal"/>
    <w:link w:val="CommentTextChar"/>
    <w:uiPriority w:val="99"/>
    <w:unhideWhenUsed/>
    <w:rsid w:val="00A15929"/>
    <w:pPr>
      <w:spacing w:line="240" w:lineRule="auto"/>
    </w:pPr>
    <w:rPr>
      <w:sz w:val="20"/>
      <w:szCs w:val="20"/>
    </w:rPr>
  </w:style>
  <w:style w:type="character" w:customStyle="1" w:styleId="CommentTextChar">
    <w:name w:val="Comment Text Char"/>
    <w:basedOn w:val="DefaultParagraphFont"/>
    <w:link w:val="CommentText"/>
    <w:uiPriority w:val="99"/>
    <w:rsid w:val="00A15929"/>
    <w:rPr>
      <w:sz w:val="20"/>
      <w:szCs w:val="20"/>
    </w:rPr>
  </w:style>
  <w:style w:type="paragraph" w:styleId="CommentSubject">
    <w:name w:val="annotation subject"/>
    <w:basedOn w:val="CommentText"/>
    <w:next w:val="CommentText"/>
    <w:link w:val="CommentSubjectChar"/>
    <w:uiPriority w:val="99"/>
    <w:semiHidden/>
    <w:unhideWhenUsed/>
    <w:rsid w:val="00A15929"/>
    <w:rPr>
      <w:b/>
      <w:bCs/>
    </w:rPr>
  </w:style>
  <w:style w:type="character" w:customStyle="1" w:styleId="CommentSubjectChar">
    <w:name w:val="Comment Subject Char"/>
    <w:basedOn w:val="CommentTextChar"/>
    <w:link w:val="CommentSubject"/>
    <w:uiPriority w:val="99"/>
    <w:semiHidden/>
    <w:rsid w:val="00A15929"/>
    <w:rPr>
      <w:b/>
      <w:bCs/>
      <w:sz w:val="20"/>
      <w:szCs w:val="20"/>
    </w:rPr>
  </w:style>
  <w:style w:type="paragraph" w:styleId="Revision">
    <w:name w:val="Revision"/>
    <w:hidden/>
    <w:uiPriority w:val="99"/>
    <w:semiHidden/>
    <w:rsid w:val="007A585E"/>
    <w:pPr>
      <w:spacing w:after="0" w:line="240" w:lineRule="auto"/>
    </w:pPr>
  </w:style>
  <w:style w:type="paragraph" w:styleId="NoSpacing">
    <w:name w:val="No Spacing"/>
    <w:uiPriority w:val="1"/>
    <w:qFormat/>
    <w:rsid w:val="007A5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719">
      <w:bodyDiv w:val="1"/>
      <w:marLeft w:val="0"/>
      <w:marRight w:val="0"/>
      <w:marTop w:val="0"/>
      <w:marBottom w:val="0"/>
      <w:divBdr>
        <w:top w:val="none" w:sz="0" w:space="0" w:color="auto"/>
        <w:left w:val="none" w:sz="0" w:space="0" w:color="auto"/>
        <w:bottom w:val="none" w:sz="0" w:space="0" w:color="auto"/>
        <w:right w:val="none" w:sz="0" w:space="0" w:color="auto"/>
      </w:divBdr>
    </w:div>
    <w:div w:id="496270380">
      <w:bodyDiv w:val="1"/>
      <w:marLeft w:val="0"/>
      <w:marRight w:val="0"/>
      <w:marTop w:val="0"/>
      <w:marBottom w:val="0"/>
      <w:divBdr>
        <w:top w:val="none" w:sz="0" w:space="0" w:color="auto"/>
        <w:left w:val="none" w:sz="0" w:space="0" w:color="auto"/>
        <w:bottom w:val="none" w:sz="0" w:space="0" w:color="auto"/>
        <w:right w:val="none" w:sz="0" w:space="0" w:color="auto"/>
      </w:divBdr>
    </w:div>
    <w:div w:id="613706600">
      <w:bodyDiv w:val="1"/>
      <w:marLeft w:val="0"/>
      <w:marRight w:val="0"/>
      <w:marTop w:val="0"/>
      <w:marBottom w:val="0"/>
      <w:divBdr>
        <w:top w:val="none" w:sz="0" w:space="0" w:color="auto"/>
        <w:left w:val="none" w:sz="0" w:space="0" w:color="auto"/>
        <w:bottom w:val="none" w:sz="0" w:space="0" w:color="auto"/>
        <w:right w:val="none" w:sz="0" w:space="0" w:color="auto"/>
      </w:divBdr>
    </w:div>
    <w:div w:id="9116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E3A9-E1E0-49A4-9463-6209DEE3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Millicent</cp:lastModifiedBy>
  <cp:revision>2</cp:revision>
  <cp:lastPrinted>2021-10-21T06:00:00Z</cp:lastPrinted>
  <dcterms:created xsi:type="dcterms:W3CDTF">2025-05-09T16:39:00Z</dcterms:created>
  <dcterms:modified xsi:type="dcterms:W3CDTF">2025-05-09T16:39:00Z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85356b0969e1911f4f90fe0f53762c8ba57c5417fc7982b6f4e95f8214a0d319</vt:lpwstr>
  </property>
</Properties>
</file>