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AA9" w:rsidRDefault="00CE5AA9" w:rsidP="003B46E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CHAD CECIL MUPANDANYAMA </w:t>
      </w:r>
    </w:p>
    <w:p w:rsidR="00CE5AA9" w:rsidRDefault="00CE5AA9" w:rsidP="00CE5AA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E5AA9" w:rsidRDefault="00CE5AA9" w:rsidP="00CE5A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SWIFT EAGLE INVESTMENTS BUSINESS CONSULTANCY PRIVATE LIMITED </w:t>
      </w:r>
    </w:p>
    <w:p w:rsidR="00CE5AA9" w:rsidRDefault="00CE5AA9" w:rsidP="00CE5AA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E5AA9" w:rsidRDefault="00CE5AA9" w:rsidP="00CE5AA9">
      <w:pPr>
        <w:spacing w:after="0" w:line="240" w:lineRule="auto"/>
        <w:rPr>
          <w:rFonts w:ascii="Times New Roman" w:hAnsi="Times New Roman" w:cs="Times New Roman"/>
          <w:sz w:val="24"/>
          <w:szCs w:val="24"/>
        </w:rPr>
      </w:pPr>
      <w:r>
        <w:rPr>
          <w:rFonts w:ascii="Times New Roman" w:hAnsi="Times New Roman" w:cs="Times New Roman"/>
          <w:sz w:val="24"/>
          <w:szCs w:val="24"/>
        </w:rPr>
        <w:t>RUAN MEATS ENTERPRISES (PRIVATE) LIMITED</w:t>
      </w:r>
    </w:p>
    <w:p w:rsidR="00CE5AA9" w:rsidRDefault="00CE5AA9" w:rsidP="00CE5AA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E5AA9" w:rsidRDefault="00CE5AA9" w:rsidP="00CE5AA9">
      <w:pPr>
        <w:spacing w:after="0" w:line="240" w:lineRule="auto"/>
        <w:rPr>
          <w:rFonts w:ascii="Times New Roman" w:hAnsi="Times New Roman" w:cs="Times New Roman"/>
          <w:sz w:val="24"/>
          <w:szCs w:val="24"/>
        </w:rPr>
      </w:pPr>
      <w:r>
        <w:rPr>
          <w:rFonts w:ascii="Times New Roman" w:hAnsi="Times New Roman" w:cs="Times New Roman"/>
          <w:sz w:val="24"/>
          <w:szCs w:val="24"/>
        </w:rPr>
        <w:t>TARIRAI DAVID MUNANGAGWA</w:t>
      </w:r>
    </w:p>
    <w:p w:rsidR="00CE5AA9" w:rsidRDefault="00CE5AA9" w:rsidP="00CE5AA9">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CE5AA9" w:rsidRDefault="00CE5AA9" w:rsidP="00CE5AA9">
      <w:pPr>
        <w:spacing w:after="0" w:line="240" w:lineRule="auto"/>
        <w:rPr>
          <w:rFonts w:ascii="Times New Roman" w:hAnsi="Times New Roman" w:cs="Times New Roman"/>
          <w:sz w:val="24"/>
          <w:szCs w:val="24"/>
        </w:rPr>
      </w:pPr>
      <w:r>
        <w:rPr>
          <w:rFonts w:ascii="Times New Roman" w:hAnsi="Times New Roman" w:cs="Times New Roman"/>
          <w:sz w:val="24"/>
          <w:szCs w:val="24"/>
        </w:rPr>
        <w:t>WHOZHERI STONE CRUSHERS (PRIVATE) LIMITED</w:t>
      </w:r>
    </w:p>
    <w:p w:rsidR="00D63B4E" w:rsidRDefault="00D63B4E" w:rsidP="00CE5AA9">
      <w:pPr>
        <w:spacing w:after="0" w:line="240" w:lineRule="auto"/>
        <w:rPr>
          <w:rFonts w:ascii="Times New Roman" w:hAnsi="Times New Roman" w:cs="Times New Roman"/>
          <w:sz w:val="24"/>
          <w:szCs w:val="24"/>
        </w:rPr>
      </w:pPr>
    </w:p>
    <w:p w:rsidR="00D63B4E" w:rsidRDefault="00D63B4E" w:rsidP="00CE5AA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E5AA9" w:rsidRDefault="00CE5AA9" w:rsidP="00CE5A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CE5AA9" w:rsidRDefault="00AA75F3" w:rsidP="00CE5A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04225D">
        <w:rPr>
          <w:rFonts w:ascii="Times New Roman" w:hAnsi="Times New Roman" w:cs="Times New Roman"/>
          <w:sz w:val="24"/>
          <w:szCs w:val="24"/>
        </w:rPr>
        <w:t>7 June &amp; 21</w:t>
      </w:r>
      <w:r w:rsidR="00903DBB">
        <w:rPr>
          <w:rFonts w:ascii="Times New Roman" w:hAnsi="Times New Roman" w:cs="Times New Roman"/>
          <w:sz w:val="24"/>
          <w:szCs w:val="24"/>
        </w:rPr>
        <w:t xml:space="preserve"> July</w:t>
      </w:r>
      <w:r w:rsidR="00CE5AA9">
        <w:rPr>
          <w:rFonts w:ascii="Times New Roman" w:hAnsi="Times New Roman" w:cs="Times New Roman"/>
          <w:sz w:val="24"/>
          <w:szCs w:val="24"/>
        </w:rPr>
        <w:t xml:space="preserve"> 2021</w:t>
      </w:r>
    </w:p>
    <w:p w:rsidR="00CE5AA9" w:rsidRDefault="00CE5AA9" w:rsidP="00CE5AA9">
      <w:pPr>
        <w:spacing w:after="0" w:line="240" w:lineRule="auto"/>
        <w:rPr>
          <w:rFonts w:ascii="Times New Roman" w:hAnsi="Times New Roman" w:cs="Times New Roman"/>
          <w:b/>
          <w:sz w:val="24"/>
          <w:szCs w:val="24"/>
        </w:rPr>
      </w:pPr>
    </w:p>
    <w:p w:rsidR="00D63B4E" w:rsidRDefault="00D63B4E" w:rsidP="00CE5AA9">
      <w:pPr>
        <w:spacing w:after="0" w:line="240" w:lineRule="auto"/>
        <w:rPr>
          <w:rFonts w:ascii="Times New Roman" w:hAnsi="Times New Roman" w:cs="Times New Roman"/>
          <w:b/>
          <w:sz w:val="24"/>
          <w:szCs w:val="24"/>
        </w:rPr>
      </w:pPr>
    </w:p>
    <w:p w:rsidR="00CE5AA9" w:rsidRDefault="00D63B4E" w:rsidP="00CE5AA9">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Court Application</w:t>
      </w:r>
    </w:p>
    <w:p w:rsidR="00CE5AA9" w:rsidRDefault="00CE5AA9" w:rsidP="00CE5AA9">
      <w:pPr>
        <w:spacing w:after="0" w:line="240" w:lineRule="auto"/>
        <w:jc w:val="both"/>
        <w:rPr>
          <w:rFonts w:ascii="Times New Roman" w:hAnsi="Times New Roman" w:cs="Times New Roman"/>
          <w:sz w:val="24"/>
          <w:szCs w:val="24"/>
        </w:rPr>
      </w:pPr>
    </w:p>
    <w:p w:rsidR="00D63B4E" w:rsidRDefault="00D63B4E" w:rsidP="00CE5AA9">
      <w:pPr>
        <w:spacing w:after="0" w:line="240" w:lineRule="auto"/>
        <w:jc w:val="both"/>
        <w:rPr>
          <w:rFonts w:ascii="Times New Roman" w:hAnsi="Times New Roman" w:cs="Times New Roman"/>
          <w:i/>
          <w:sz w:val="24"/>
          <w:szCs w:val="24"/>
        </w:rPr>
      </w:pPr>
    </w:p>
    <w:p w:rsidR="00CE5AA9" w:rsidRDefault="00F46503" w:rsidP="00CE5AA9">
      <w:pPr>
        <w:spacing w:after="0" w:line="240" w:lineRule="auto"/>
        <w:jc w:val="both"/>
        <w:rPr>
          <w:rFonts w:ascii="Times New Roman" w:hAnsi="Times New Roman" w:cs="Times New Roman"/>
          <w:sz w:val="24"/>
          <w:szCs w:val="24"/>
        </w:rPr>
      </w:pPr>
      <w:r w:rsidRPr="00D63B4E">
        <w:rPr>
          <w:rFonts w:ascii="Times New Roman" w:hAnsi="Times New Roman" w:cs="Times New Roman"/>
          <w:i/>
          <w:sz w:val="24"/>
          <w:szCs w:val="24"/>
        </w:rPr>
        <w:t xml:space="preserve">R </w:t>
      </w:r>
      <w:r w:rsidR="003B0A1E" w:rsidRPr="00D63B4E">
        <w:rPr>
          <w:rFonts w:ascii="Times New Roman" w:hAnsi="Times New Roman" w:cs="Times New Roman"/>
          <w:i/>
          <w:sz w:val="24"/>
          <w:szCs w:val="24"/>
        </w:rPr>
        <w:t>Mabwe</w:t>
      </w:r>
      <w:r w:rsidR="003B0A1E">
        <w:rPr>
          <w:rFonts w:ascii="Times New Roman" w:hAnsi="Times New Roman" w:cs="Times New Roman"/>
          <w:sz w:val="24"/>
          <w:szCs w:val="24"/>
        </w:rPr>
        <w:t xml:space="preserve"> with </w:t>
      </w:r>
      <w:r w:rsidR="003B0A1E" w:rsidRPr="00D63B4E">
        <w:rPr>
          <w:rFonts w:ascii="Times New Roman" w:hAnsi="Times New Roman" w:cs="Times New Roman"/>
          <w:i/>
          <w:sz w:val="24"/>
          <w:szCs w:val="24"/>
        </w:rPr>
        <w:t>J Chimombe &amp; M Tarugarira</w:t>
      </w:r>
      <w:r w:rsidR="00CE5AA9">
        <w:rPr>
          <w:rFonts w:ascii="Times New Roman" w:hAnsi="Times New Roman" w:cs="Times New Roman"/>
          <w:sz w:val="24"/>
          <w:szCs w:val="24"/>
        </w:rPr>
        <w:t>, for the applicant</w:t>
      </w:r>
      <w:r w:rsidR="00AA75F3">
        <w:rPr>
          <w:rFonts w:ascii="Times New Roman" w:hAnsi="Times New Roman" w:cs="Times New Roman"/>
          <w:sz w:val="24"/>
          <w:szCs w:val="24"/>
        </w:rPr>
        <w:t>s</w:t>
      </w:r>
    </w:p>
    <w:p w:rsidR="00CE5AA9" w:rsidRDefault="003B0A1E" w:rsidP="00CE5AA9">
      <w:pPr>
        <w:spacing w:after="0" w:line="240" w:lineRule="auto"/>
        <w:jc w:val="both"/>
        <w:rPr>
          <w:rFonts w:ascii="Times New Roman" w:hAnsi="Times New Roman" w:cs="Times New Roman"/>
          <w:sz w:val="24"/>
          <w:szCs w:val="24"/>
        </w:rPr>
      </w:pPr>
      <w:r w:rsidRPr="00D63B4E">
        <w:rPr>
          <w:rFonts w:ascii="Times New Roman" w:hAnsi="Times New Roman" w:cs="Times New Roman"/>
          <w:i/>
          <w:sz w:val="24"/>
          <w:szCs w:val="24"/>
        </w:rPr>
        <w:t>M Chipetiwa</w:t>
      </w:r>
      <w:r w:rsidR="00CE5AA9">
        <w:rPr>
          <w:rFonts w:ascii="Times New Roman" w:hAnsi="Times New Roman" w:cs="Times New Roman"/>
          <w:sz w:val="24"/>
          <w:szCs w:val="24"/>
        </w:rPr>
        <w:t>, for the 1</w:t>
      </w:r>
      <w:r w:rsidR="00CE5AA9">
        <w:rPr>
          <w:rFonts w:ascii="Times New Roman" w:hAnsi="Times New Roman" w:cs="Times New Roman"/>
          <w:sz w:val="24"/>
          <w:szCs w:val="24"/>
          <w:vertAlign w:val="superscript"/>
        </w:rPr>
        <w:t xml:space="preserve">st – </w:t>
      </w:r>
      <w:r>
        <w:rPr>
          <w:rFonts w:ascii="Times New Roman" w:hAnsi="Times New Roman" w:cs="Times New Roman"/>
          <w:sz w:val="24"/>
          <w:szCs w:val="24"/>
        </w:rPr>
        <w:t>3</w:t>
      </w:r>
      <w:r w:rsidRPr="003B0A1E">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CE5AA9">
        <w:rPr>
          <w:rFonts w:ascii="Times New Roman" w:hAnsi="Times New Roman" w:cs="Times New Roman"/>
          <w:sz w:val="24"/>
          <w:szCs w:val="24"/>
        </w:rPr>
        <w:t xml:space="preserve">  respondents</w:t>
      </w:r>
    </w:p>
    <w:p w:rsidR="00D63B4E" w:rsidRDefault="00D63B4E" w:rsidP="00CE5AA9">
      <w:pPr>
        <w:spacing w:after="0" w:line="240" w:lineRule="auto"/>
        <w:jc w:val="both"/>
        <w:rPr>
          <w:rFonts w:ascii="Times New Roman" w:hAnsi="Times New Roman" w:cs="Times New Roman"/>
          <w:sz w:val="24"/>
          <w:szCs w:val="24"/>
        </w:rPr>
      </w:pPr>
    </w:p>
    <w:p w:rsidR="00CE5AA9" w:rsidRDefault="00CE5AA9" w:rsidP="00CE5AA9">
      <w:pPr>
        <w:spacing w:after="0" w:line="240" w:lineRule="auto"/>
        <w:jc w:val="both"/>
        <w:rPr>
          <w:rFonts w:ascii="Times New Roman" w:hAnsi="Times New Roman" w:cs="Times New Roman"/>
          <w:sz w:val="24"/>
          <w:szCs w:val="24"/>
        </w:rPr>
      </w:pPr>
    </w:p>
    <w:p w:rsidR="00665B8C" w:rsidRDefault="00D63B4E" w:rsidP="00D63B4E">
      <w:pPr>
        <w:spacing w:line="360" w:lineRule="auto"/>
        <w:rPr>
          <w:rFonts w:ascii="Times New Roman" w:hAnsi="Times New Roman" w:cs="Times New Roman"/>
          <w:sz w:val="24"/>
          <w:szCs w:val="24"/>
        </w:rPr>
      </w:pPr>
      <w:r>
        <w:rPr>
          <w:rFonts w:ascii="Times New Roman" w:hAnsi="Times New Roman" w:cs="Times New Roman"/>
          <w:sz w:val="24"/>
          <w:szCs w:val="24"/>
        </w:rPr>
        <w:tab/>
      </w:r>
      <w:r w:rsidR="00665B8C">
        <w:rPr>
          <w:rFonts w:ascii="Times New Roman" w:hAnsi="Times New Roman" w:cs="Times New Roman"/>
          <w:sz w:val="24"/>
          <w:szCs w:val="24"/>
        </w:rPr>
        <w:t>MANZUNZU J This is an urgent court application in which the applicants seek the following order;</w:t>
      </w:r>
    </w:p>
    <w:p w:rsidR="00665B8C" w:rsidRPr="00D63B4E" w:rsidRDefault="00D63B4E" w:rsidP="00D63B4E">
      <w:pPr>
        <w:spacing w:after="0"/>
        <w:jc w:val="both"/>
        <w:rPr>
          <w:rFonts w:ascii="Times New Roman" w:hAnsi="Times New Roman" w:cs="Times New Roman"/>
        </w:rPr>
      </w:pPr>
      <w:r>
        <w:rPr>
          <w:rFonts w:ascii="Times New Roman" w:hAnsi="Times New Roman" w:cs="Times New Roman"/>
          <w:sz w:val="24"/>
          <w:szCs w:val="24"/>
        </w:rPr>
        <w:tab/>
      </w:r>
      <w:r w:rsidR="00665B8C" w:rsidRPr="00D63B4E">
        <w:rPr>
          <w:rFonts w:ascii="Times New Roman" w:hAnsi="Times New Roman" w:cs="Times New Roman"/>
        </w:rPr>
        <w:t>“IT IS ORDERED THAT:</w:t>
      </w:r>
    </w:p>
    <w:p w:rsidR="00665B8C" w:rsidRPr="00D63B4E" w:rsidRDefault="00665B8C" w:rsidP="00D63B4E">
      <w:pPr>
        <w:pStyle w:val="ListParagraph"/>
        <w:numPr>
          <w:ilvl w:val="0"/>
          <w:numId w:val="1"/>
        </w:numPr>
        <w:spacing w:after="0" w:line="276" w:lineRule="auto"/>
        <w:ind w:firstLine="0"/>
        <w:jc w:val="both"/>
        <w:rPr>
          <w:rFonts w:ascii="Times New Roman" w:hAnsi="Times New Roman" w:cs="Times New Roman"/>
        </w:rPr>
      </w:pPr>
      <w:r w:rsidRPr="00D63B4E">
        <w:rPr>
          <w:rFonts w:ascii="Times New Roman" w:hAnsi="Times New Roman" w:cs="Times New Roman"/>
        </w:rPr>
        <w:t>The 1</w:t>
      </w:r>
      <w:r w:rsidRPr="00D63B4E">
        <w:rPr>
          <w:rFonts w:ascii="Times New Roman" w:hAnsi="Times New Roman" w:cs="Times New Roman"/>
          <w:vertAlign w:val="superscript"/>
        </w:rPr>
        <w:t>st</w:t>
      </w:r>
      <w:r w:rsidRPr="00D63B4E">
        <w:rPr>
          <w:rFonts w:ascii="Times New Roman" w:hAnsi="Times New Roman" w:cs="Times New Roman"/>
        </w:rPr>
        <w:t xml:space="preserve"> respondent is found to be in contempt of the judgment of the High Court of </w:t>
      </w:r>
      <w:r w:rsidR="00D63B4E">
        <w:rPr>
          <w:rFonts w:ascii="Times New Roman" w:hAnsi="Times New Roman" w:cs="Times New Roman"/>
        </w:rPr>
        <w:tab/>
      </w:r>
      <w:r w:rsidRPr="00D63B4E">
        <w:rPr>
          <w:rFonts w:ascii="Times New Roman" w:hAnsi="Times New Roman" w:cs="Times New Roman"/>
        </w:rPr>
        <w:t xml:space="preserve">Zhou J under case number HC 7529/20 and </w:t>
      </w:r>
      <w:r w:rsidR="00CF601A" w:rsidRPr="00D63B4E">
        <w:rPr>
          <w:rFonts w:ascii="Times New Roman" w:hAnsi="Times New Roman" w:cs="Times New Roman"/>
        </w:rPr>
        <w:t xml:space="preserve">CHITAPI J </w:t>
      </w:r>
      <w:r w:rsidRPr="00D63B4E">
        <w:rPr>
          <w:rFonts w:ascii="Times New Roman" w:hAnsi="Times New Roman" w:cs="Times New Roman"/>
        </w:rPr>
        <w:t xml:space="preserve">given under case number HC </w:t>
      </w:r>
      <w:r w:rsidR="00D63B4E">
        <w:rPr>
          <w:rFonts w:ascii="Times New Roman" w:hAnsi="Times New Roman" w:cs="Times New Roman"/>
        </w:rPr>
        <w:tab/>
      </w:r>
      <w:r w:rsidRPr="00D63B4E">
        <w:rPr>
          <w:rFonts w:ascii="Times New Roman" w:hAnsi="Times New Roman" w:cs="Times New Roman"/>
        </w:rPr>
        <w:t>27/21 consequently;</w:t>
      </w:r>
    </w:p>
    <w:p w:rsidR="00665B8C" w:rsidRPr="00D63B4E" w:rsidRDefault="00D63B4E" w:rsidP="00D63B4E">
      <w:pPr>
        <w:pStyle w:val="ListParagraph"/>
        <w:numPr>
          <w:ilvl w:val="0"/>
          <w:numId w:val="2"/>
        </w:numPr>
        <w:spacing w:after="0" w:line="276" w:lineRule="auto"/>
        <w:jc w:val="both"/>
        <w:rPr>
          <w:rFonts w:ascii="Times New Roman" w:hAnsi="Times New Roman" w:cs="Times New Roman"/>
        </w:rPr>
      </w:pPr>
      <w:r>
        <w:rPr>
          <w:rFonts w:ascii="Times New Roman" w:hAnsi="Times New Roman" w:cs="Times New Roman"/>
        </w:rPr>
        <w:tab/>
      </w:r>
      <w:r w:rsidR="00665B8C" w:rsidRPr="00D63B4E">
        <w:rPr>
          <w:rFonts w:ascii="Times New Roman" w:hAnsi="Times New Roman" w:cs="Times New Roman"/>
        </w:rPr>
        <w:t>The 1</w:t>
      </w:r>
      <w:r w:rsidR="00665B8C" w:rsidRPr="00D63B4E">
        <w:rPr>
          <w:rFonts w:ascii="Times New Roman" w:hAnsi="Times New Roman" w:cs="Times New Roman"/>
          <w:vertAlign w:val="superscript"/>
        </w:rPr>
        <w:t>st</w:t>
      </w:r>
      <w:r w:rsidR="009B7038" w:rsidRPr="00D63B4E">
        <w:rPr>
          <w:rFonts w:ascii="Times New Roman" w:hAnsi="Times New Roman" w:cs="Times New Roman"/>
        </w:rPr>
        <w:t xml:space="preserve"> respondent is ordered to</w:t>
      </w:r>
      <w:r w:rsidR="00665B8C" w:rsidRPr="00D63B4E">
        <w:rPr>
          <w:rFonts w:ascii="Times New Roman" w:hAnsi="Times New Roman" w:cs="Times New Roman"/>
        </w:rPr>
        <w:t xml:space="preserve"> pay $20 000 000.00</w:t>
      </w:r>
    </w:p>
    <w:p w:rsidR="00CE5AA9" w:rsidRPr="00D63B4E" w:rsidRDefault="00D63B4E" w:rsidP="00D63B4E">
      <w:pPr>
        <w:pStyle w:val="ListParagraph"/>
        <w:numPr>
          <w:ilvl w:val="0"/>
          <w:numId w:val="2"/>
        </w:numPr>
        <w:spacing w:after="0" w:line="276" w:lineRule="auto"/>
        <w:jc w:val="both"/>
        <w:rPr>
          <w:rFonts w:ascii="Times New Roman" w:hAnsi="Times New Roman" w:cs="Times New Roman"/>
        </w:rPr>
      </w:pPr>
      <w:r>
        <w:rPr>
          <w:rFonts w:ascii="Times New Roman" w:hAnsi="Times New Roman" w:cs="Times New Roman"/>
        </w:rPr>
        <w:tab/>
      </w:r>
      <w:r w:rsidR="00665B8C" w:rsidRPr="00D63B4E">
        <w:rPr>
          <w:rFonts w:ascii="Times New Roman" w:hAnsi="Times New Roman" w:cs="Times New Roman"/>
        </w:rPr>
        <w:t>The 1</w:t>
      </w:r>
      <w:r w:rsidR="00665B8C" w:rsidRPr="00D63B4E">
        <w:rPr>
          <w:rFonts w:ascii="Times New Roman" w:hAnsi="Times New Roman" w:cs="Times New Roman"/>
          <w:vertAlign w:val="superscript"/>
        </w:rPr>
        <w:t>st</w:t>
      </w:r>
      <w:r w:rsidR="00665B8C" w:rsidRPr="00D63B4E">
        <w:rPr>
          <w:rFonts w:ascii="Times New Roman" w:hAnsi="Times New Roman" w:cs="Times New Roman"/>
        </w:rPr>
        <w:t xml:space="preserve"> respondent’s directors be committed to Chikurubi Maximum Prison for a </w:t>
      </w:r>
      <w:r>
        <w:rPr>
          <w:rFonts w:ascii="Times New Roman" w:hAnsi="Times New Roman" w:cs="Times New Roman"/>
        </w:rPr>
        <w:tab/>
      </w:r>
      <w:r w:rsidR="00665B8C" w:rsidRPr="00D63B4E">
        <w:rPr>
          <w:rFonts w:ascii="Times New Roman" w:hAnsi="Times New Roman" w:cs="Times New Roman"/>
        </w:rPr>
        <w:t xml:space="preserve">period of 8 months of which all of it </w:t>
      </w:r>
      <w:r w:rsidR="000B3747" w:rsidRPr="00D63B4E">
        <w:rPr>
          <w:rFonts w:ascii="Times New Roman" w:hAnsi="Times New Roman" w:cs="Times New Roman"/>
        </w:rPr>
        <w:t xml:space="preserve">will be suspended on the grounds that </w:t>
      </w:r>
      <w:r>
        <w:rPr>
          <w:rFonts w:ascii="Times New Roman" w:hAnsi="Times New Roman" w:cs="Times New Roman"/>
        </w:rPr>
        <w:tab/>
      </w:r>
      <w:r w:rsidR="000B3747" w:rsidRPr="00D63B4E">
        <w:rPr>
          <w:rFonts w:ascii="Times New Roman" w:hAnsi="Times New Roman" w:cs="Times New Roman"/>
        </w:rPr>
        <w:t xml:space="preserve">immediately upon service of this order the respondents stop from carrying out mining </w:t>
      </w:r>
      <w:r>
        <w:rPr>
          <w:rFonts w:ascii="Times New Roman" w:hAnsi="Times New Roman" w:cs="Times New Roman"/>
        </w:rPr>
        <w:tab/>
      </w:r>
      <w:r w:rsidR="000B3747" w:rsidRPr="00D63B4E">
        <w:rPr>
          <w:rFonts w:ascii="Times New Roman" w:hAnsi="Times New Roman" w:cs="Times New Roman"/>
        </w:rPr>
        <w:t xml:space="preserve">activities and ferrying quarry stones away from Jilikin Mine registration number </w:t>
      </w:r>
      <w:r>
        <w:rPr>
          <w:rFonts w:ascii="Times New Roman" w:hAnsi="Times New Roman" w:cs="Times New Roman"/>
        </w:rPr>
        <w:tab/>
      </w:r>
      <w:r w:rsidR="000B3747" w:rsidRPr="00D63B4E">
        <w:rPr>
          <w:rFonts w:ascii="Times New Roman" w:hAnsi="Times New Roman" w:cs="Times New Roman"/>
        </w:rPr>
        <w:t>12641BM.</w:t>
      </w:r>
      <w:r w:rsidR="00CE5AA9" w:rsidRPr="00D63B4E">
        <w:rPr>
          <w:rFonts w:ascii="Times New Roman" w:hAnsi="Times New Roman" w:cs="Times New Roman"/>
        </w:rPr>
        <w:t xml:space="preserve"> </w:t>
      </w:r>
    </w:p>
    <w:p w:rsidR="00D63B4E" w:rsidRPr="0004225D" w:rsidRDefault="00D63B4E" w:rsidP="0004225D">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ab/>
      </w:r>
      <w:r w:rsidR="000B3747" w:rsidRPr="00D63B4E">
        <w:rPr>
          <w:rFonts w:ascii="Times New Roman" w:hAnsi="Times New Roman" w:cs="Times New Roman"/>
        </w:rPr>
        <w:t>The 1</w:t>
      </w:r>
      <w:r w:rsidR="000B3747" w:rsidRPr="00D63B4E">
        <w:rPr>
          <w:rFonts w:ascii="Times New Roman" w:hAnsi="Times New Roman" w:cs="Times New Roman"/>
          <w:vertAlign w:val="superscript"/>
        </w:rPr>
        <w:t>st</w:t>
      </w:r>
      <w:r w:rsidR="000B3747" w:rsidRPr="00D63B4E">
        <w:rPr>
          <w:rFonts w:ascii="Times New Roman" w:hAnsi="Times New Roman" w:cs="Times New Roman"/>
        </w:rPr>
        <w:t xml:space="preserve"> respondent shall pay the cost of suit on a higher scale of legal practitioner and </w:t>
      </w:r>
      <w:r>
        <w:rPr>
          <w:rFonts w:ascii="Times New Roman" w:hAnsi="Times New Roman" w:cs="Times New Roman"/>
        </w:rPr>
        <w:tab/>
      </w:r>
      <w:r w:rsidR="000B3747" w:rsidRPr="00D63B4E">
        <w:rPr>
          <w:rFonts w:ascii="Times New Roman" w:hAnsi="Times New Roman" w:cs="Times New Roman"/>
        </w:rPr>
        <w:t>client scale.</w:t>
      </w:r>
      <w:r w:rsidR="0004225D">
        <w:rPr>
          <w:rFonts w:ascii="Times New Roman" w:hAnsi="Times New Roman" w:cs="Times New Roman"/>
        </w:rPr>
        <w:t>”</w:t>
      </w:r>
    </w:p>
    <w:p w:rsidR="00D63B4E" w:rsidRDefault="00DF1E44" w:rsidP="00D63B4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The </w:t>
      </w:r>
      <w:r w:rsidR="003E3627">
        <w:rPr>
          <w:rFonts w:ascii="Times New Roman" w:hAnsi="Times New Roman" w:cs="Times New Roman"/>
          <w:sz w:val="24"/>
          <w:szCs w:val="24"/>
        </w:rPr>
        <w:t xml:space="preserve">undisputed </w:t>
      </w:r>
      <w:r>
        <w:rPr>
          <w:rFonts w:ascii="Times New Roman" w:hAnsi="Times New Roman" w:cs="Times New Roman"/>
          <w:sz w:val="24"/>
          <w:szCs w:val="24"/>
        </w:rPr>
        <w:t>brief backgro</w:t>
      </w:r>
      <w:r w:rsidR="00D63B4E">
        <w:rPr>
          <w:rFonts w:ascii="Times New Roman" w:hAnsi="Times New Roman" w:cs="Times New Roman"/>
          <w:sz w:val="24"/>
          <w:szCs w:val="24"/>
        </w:rPr>
        <w:t xml:space="preserve">und to this application is that </w:t>
      </w:r>
    </w:p>
    <w:p w:rsidR="00DF1E44" w:rsidRDefault="00DF1E44" w:rsidP="00D63B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28 December 2020 this court in case number HC 7529/20 (</w:t>
      </w:r>
      <w:r w:rsidRPr="00BD0D96">
        <w:rPr>
          <w:rFonts w:ascii="Times New Roman" w:hAnsi="Times New Roman" w:cs="Times New Roman"/>
          <w:i/>
          <w:sz w:val="24"/>
          <w:szCs w:val="24"/>
        </w:rPr>
        <w:t>per</w:t>
      </w:r>
      <w:r>
        <w:rPr>
          <w:rFonts w:ascii="Times New Roman" w:hAnsi="Times New Roman" w:cs="Times New Roman"/>
          <w:sz w:val="24"/>
          <w:szCs w:val="24"/>
        </w:rPr>
        <w:t xml:space="preserve"> </w:t>
      </w:r>
      <w:r w:rsidRPr="00D63B4E">
        <w:rPr>
          <w:rFonts w:ascii="Times New Roman" w:hAnsi="Times New Roman" w:cs="Times New Roman"/>
          <w:smallCaps/>
          <w:sz w:val="24"/>
          <w:szCs w:val="24"/>
        </w:rPr>
        <w:t>Zhou J</w:t>
      </w:r>
      <w:r>
        <w:rPr>
          <w:rFonts w:ascii="Times New Roman" w:hAnsi="Times New Roman" w:cs="Times New Roman"/>
          <w:sz w:val="24"/>
          <w:szCs w:val="24"/>
        </w:rPr>
        <w:t xml:space="preserve">) granted a provisional order barring the respondents from carrying any mining activities and ferrying quarry stones from Jilikin Mine. The interim </w:t>
      </w:r>
      <w:r w:rsidR="003E3627">
        <w:rPr>
          <w:rFonts w:ascii="Times New Roman" w:hAnsi="Times New Roman" w:cs="Times New Roman"/>
          <w:sz w:val="24"/>
          <w:szCs w:val="24"/>
        </w:rPr>
        <w:t>order</w:t>
      </w:r>
      <w:r>
        <w:rPr>
          <w:rFonts w:ascii="Times New Roman" w:hAnsi="Times New Roman" w:cs="Times New Roman"/>
          <w:sz w:val="24"/>
          <w:szCs w:val="24"/>
        </w:rPr>
        <w:t xml:space="preserve"> reads; </w:t>
      </w:r>
    </w:p>
    <w:p w:rsidR="00DF1E44" w:rsidRPr="00D63B4E" w:rsidRDefault="00DF1E44" w:rsidP="00D63B4E">
      <w:pPr>
        <w:spacing w:after="0" w:line="276" w:lineRule="auto"/>
        <w:ind w:left="720"/>
        <w:rPr>
          <w:rFonts w:ascii="Times New Roman" w:hAnsi="Times New Roman" w:cs="Times New Roman"/>
        </w:rPr>
      </w:pPr>
      <w:r w:rsidRPr="00D63B4E">
        <w:rPr>
          <w:rFonts w:ascii="Times New Roman" w:hAnsi="Times New Roman" w:cs="Times New Roman"/>
        </w:rPr>
        <w:t>“That pending the determination of this matter on the return date, the applicants are granted the following relief:</w:t>
      </w:r>
    </w:p>
    <w:p w:rsidR="00DF1E44" w:rsidRPr="00D63B4E" w:rsidRDefault="00DF1E44" w:rsidP="00D63B4E">
      <w:pPr>
        <w:pStyle w:val="ListParagraph"/>
        <w:numPr>
          <w:ilvl w:val="0"/>
          <w:numId w:val="3"/>
        </w:numPr>
        <w:spacing w:after="0" w:line="276" w:lineRule="auto"/>
        <w:rPr>
          <w:rFonts w:ascii="Times New Roman" w:hAnsi="Times New Roman" w:cs="Times New Roman"/>
        </w:rPr>
      </w:pPr>
      <w:r w:rsidRPr="00D63B4E">
        <w:rPr>
          <w:rFonts w:ascii="Times New Roman" w:hAnsi="Times New Roman" w:cs="Times New Roman"/>
        </w:rPr>
        <w:lastRenderedPageBreak/>
        <w:t>All forms of mining activities by the 1</w:t>
      </w:r>
      <w:r w:rsidRPr="00D63B4E">
        <w:rPr>
          <w:rFonts w:ascii="Times New Roman" w:hAnsi="Times New Roman" w:cs="Times New Roman"/>
          <w:vertAlign w:val="superscript"/>
        </w:rPr>
        <w:t>st</w:t>
      </w:r>
      <w:r w:rsidRPr="00D63B4E">
        <w:rPr>
          <w:rFonts w:ascii="Times New Roman" w:hAnsi="Times New Roman" w:cs="Times New Roman"/>
        </w:rPr>
        <w:t xml:space="preserve"> respondent and anyone acting through them on the disputed mine known as Jilikin Mine Registration Number 12641BM be and are hereby suspended.</w:t>
      </w:r>
    </w:p>
    <w:p w:rsidR="00D63B4E" w:rsidRDefault="00846985" w:rsidP="0004225D">
      <w:pPr>
        <w:pStyle w:val="ListParagraph"/>
        <w:numPr>
          <w:ilvl w:val="0"/>
          <w:numId w:val="3"/>
        </w:numPr>
        <w:spacing w:after="0" w:line="276" w:lineRule="auto"/>
        <w:rPr>
          <w:rFonts w:ascii="Times New Roman" w:hAnsi="Times New Roman" w:cs="Times New Roman"/>
        </w:rPr>
      </w:pPr>
      <w:r w:rsidRPr="00D63B4E">
        <w:rPr>
          <w:rFonts w:ascii="Times New Roman" w:hAnsi="Times New Roman" w:cs="Times New Roman"/>
        </w:rPr>
        <w:t>The respondents are interdicted from removing any stones mined from Jilikin Mine.”</w:t>
      </w:r>
    </w:p>
    <w:p w:rsidR="0004225D" w:rsidRPr="0004225D" w:rsidRDefault="0004225D" w:rsidP="0004225D">
      <w:pPr>
        <w:pStyle w:val="ListParagraph"/>
        <w:spacing w:after="0" w:line="276" w:lineRule="auto"/>
        <w:ind w:left="1080"/>
        <w:rPr>
          <w:rFonts w:ascii="Times New Roman" w:hAnsi="Times New Roman" w:cs="Times New Roman"/>
        </w:rPr>
      </w:pPr>
    </w:p>
    <w:p w:rsidR="00142772" w:rsidRDefault="00D63B4E" w:rsidP="00D63B4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46985">
        <w:rPr>
          <w:rFonts w:ascii="Times New Roman" w:hAnsi="Times New Roman" w:cs="Times New Roman"/>
          <w:sz w:val="24"/>
          <w:szCs w:val="24"/>
        </w:rPr>
        <w:t xml:space="preserve">On 29 December 2020 the respondents appealed against this order under SC 584/20. The effect </w:t>
      </w:r>
      <w:r w:rsidR="00246FD3">
        <w:rPr>
          <w:rFonts w:ascii="Times New Roman" w:hAnsi="Times New Roman" w:cs="Times New Roman"/>
          <w:sz w:val="24"/>
          <w:szCs w:val="24"/>
        </w:rPr>
        <w:t xml:space="preserve">of the appeal was to suspend </w:t>
      </w:r>
      <w:r w:rsidR="00846985">
        <w:rPr>
          <w:rFonts w:ascii="Times New Roman" w:hAnsi="Times New Roman" w:cs="Times New Roman"/>
          <w:sz w:val="24"/>
          <w:szCs w:val="24"/>
        </w:rPr>
        <w:t xml:space="preserve">the order </w:t>
      </w:r>
      <w:r w:rsidR="00246FD3">
        <w:rPr>
          <w:rFonts w:ascii="Times New Roman" w:hAnsi="Times New Roman" w:cs="Times New Roman"/>
          <w:sz w:val="24"/>
          <w:szCs w:val="24"/>
        </w:rPr>
        <w:t xml:space="preserve">of the High </w:t>
      </w:r>
      <w:r w:rsidR="00140519">
        <w:rPr>
          <w:rFonts w:ascii="Times New Roman" w:hAnsi="Times New Roman" w:cs="Times New Roman"/>
          <w:sz w:val="24"/>
          <w:szCs w:val="24"/>
        </w:rPr>
        <w:t>C</w:t>
      </w:r>
      <w:r w:rsidR="00246FD3">
        <w:rPr>
          <w:rFonts w:ascii="Times New Roman" w:hAnsi="Times New Roman" w:cs="Times New Roman"/>
          <w:sz w:val="24"/>
          <w:szCs w:val="24"/>
        </w:rPr>
        <w:t>ourt in HC 7529/20</w:t>
      </w:r>
      <w:r w:rsidR="00846985">
        <w:rPr>
          <w:rFonts w:ascii="Times New Roman" w:hAnsi="Times New Roman" w:cs="Times New Roman"/>
          <w:sz w:val="24"/>
          <w:szCs w:val="24"/>
        </w:rPr>
        <w:t xml:space="preserve">. In response </w:t>
      </w:r>
      <w:r w:rsidR="00142772">
        <w:rPr>
          <w:rFonts w:ascii="Times New Roman" w:hAnsi="Times New Roman" w:cs="Times New Roman"/>
          <w:sz w:val="24"/>
          <w:szCs w:val="24"/>
        </w:rPr>
        <w:t>the applicants</w:t>
      </w:r>
      <w:r w:rsidR="00846985">
        <w:rPr>
          <w:rFonts w:ascii="Times New Roman" w:hAnsi="Times New Roman" w:cs="Times New Roman"/>
          <w:sz w:val="24"/>
          <w:szCs w:val="24"/>
        </w:rPr>
        <w:t xml:space="preserve"> filed an urgent chamber application </w:t>
      </w:r>
      <w:r w:rsidR="00142772">
        <w:rPr>
          <w:rFonts w:ascii="Times New Roman" w:hAnsi="Times New Roman" w:cs="Times New Roman"/>
          <w:sz w:val="24"/>
          <w:szCs w:val="24"/>
        </w:rPr>
        <w:t>to execute pending appeal</w:t>
      </w:r>
      <w:r w:rsidR="00846985">
        <w:rPr>
          <w:rFonts w:ascii="Times New Roman" w:hAnsi="Times New Roman" w:cs="Times New Roman"/>
          <w:sz w:val="24"/>
          <w:szCs w:val="24"/>
        </w:rPr>
        <w:t xml:space="preserve"> under case number HC 27/21</w:t>
      </w:r>
      <w:r w:rsidR="00142772">
        <w:rPr>
          <w:rFonts w:ascii="Times New Roman" w:hAnsi="Times New Roman" w:cs="Times New Roman"/>
          <w:sz w:val="24"/>
          <w:szCs w:val="24"/>
        </w:rPr>
        <w:t xml:space="preserve">. On 2 February 2021 an order was granted (per </w:t>
      </w:r>
      <w:r w:rsidR="00142772" w:rsidRPr="00D63B4E">
        <w:rPr>
          <w:rFonts w:ascii="Times New Roman" w:hAnsi="Times New Roman" w:cs="Times New Roman"/>
          <w:smallCaps/>
          <w:sz w:val="24"/>
          <w:szCs w:val="24"/>
        </w:rPr>
        <w:t>Chitapi J</w:t>
      </w:r>
      <w:r w:rsidR="00142772">
        <w:rPr>
          <w:rFonts w:ascii="Times New Roman" w:hAnsi="Times New Roman" w:cs="Times New Roman"/>
          <w:sz w:val="24"/>
          <w:szCs w:val="24"/>
        </w:rPr>
        <w:t>) as follows;</w:t>
      </w:r>
    </w:p>
    <w:p w:rsidR="00142772" w:rsidRPr="00D63B4E" w:rsidRDefault="00D63B4E" w:rsidP="00D63B4E">
      <w:pPr>
        <w:spacing w:line="240" w:lineRule="auto"/>
        <w:jc w:val="both"/>
        <w:rPr>
          <w:rFonts w:ascii="Times New Roman" w:hAnsi="Times New Roman" w:cs="Times New Roman"/>
        </w:rPr>
      </w:pPr>
      <w:r>
        <w:rPr>
          <w:rFonts w:ascii="Times New Roman" w:hAnsi="Times New Roman" w:cs="Times New Roman"/>
          <w:sz w:val="24"/>
          <w:szCs w:val="24"/>
        </w:rPr>
        <w:tab/>
      </w:r>
      <w:r w:rsidR="00142772" w:rsidRPr="00D63B4E">
        <w:rPr>
          <w:rFonts w:ascii="Times New Roman" w:hAnsi="Times New Roman" w:cs="Times New Roman"/>
        </w:rPr>
        <w:t>“IT IS ORDERED THAT:</w:t>
      </w:r>
    </w:p>
    <w:p w:rsidR="00142772" w:rsidRPr="00D63B4E" w:rsidRDefault="00142772" w:rsidP="00D63B4E">
      <w:pPr>
        <w:pStyle w:val="ListParagraph"/>
        <w:numPr>
          <w:ilvl w:val="0"/>
          <w:numId w:val="4"/>
        </w:numPr>
        <w:spacing w:line="240" w:lineRule="auto"/>
        <w:ind w:firstLine="0"/>
        <w:jc w:val="both"/>
        <w:rPr>
          <w:rFonts w:ascii="Times New Roman" w:hAnsi="Times New Roman" w:cs="Times New Roman"/>
        </w:rPr>
      </w:pPr>
      <w:r w:rsidRPr="00D63B4E">
        <w:rPr>
          <w:rFonts w:ascii="Times New Roman" w:hAnsi="Times New Roman" w:cs="Times New Roman"/>
        </w:rPr>
        <w:t>The application for leave to execute the provisional order gr</w:t>
      </w:r>
      <w:r w:rsidR="00DB7CE2" w:rsidRPr="00D63B4E">
        <w:rPr>
          <w:rFonts w:ascii="Times New Roman" w:hAnsi="Times New Roman" w:cs="Times New Roman"/>
        </w:rPr>
        <w:t>a</w:t>
      </w:r>
      <w:r w:rsidRPr="00D63B4E">
        <w:rPr>
          <w:rFonts w:ascii="Times New Roman" w:hAnsi="Times New Roman" w:cs="Times New Roman"/>
        </w:rPr>
        <w:t xml:space="preserve">nted by </w:t>
      </w:r>
      <w:r w:rsidR="00BC756E" w:rsidRPr="00D63B4E">
        <w:rPr>
          <w:rFonts w:ascii="Times New Roman" w:hAnsi="Times New Roman" w:cs="Times New Roman"/>
        </w:rPr>
        <w:t xml:space="preserve">ZHOU J </w:t>
      </w:r>
      <w:r w:rsidRPr="00D63B4E">
        <w:rPr>
          <w:rFonts w:ascii="Times New Roman" w:hAnsi="Times New Roman" w:cs="Times New Roman"/>
        </w:rPr>
        <w:t xml:space="preserve">on 28 </w:t>
      </w:r>
      <w:r w:rsidR="00D63B4E">
        <w:rPr>
          <w:rFonts w:ascii="Times New Roman" w:hAnsi="Times New Roman" w:cs="Times New Roman"/>
        </w:rPr>
        <w:tab/>
      </w:r>
      <w:r w:rsidRPr="00D63B4E">
        <w:rPr>
          <w:rFonts w:ascii="Times New Roman" w:hAnsi="Times New Roman" w:cs="Times New Roman"/>
        </w:rPr>
        <w:t xml:space="preserve">December 2020 in case number HC 7529/20 pending appeal against that order noted </w:t>
      </w:r>
      <w:r w:rsidR="00D63B4E">
        <w:rPr>
          <w:rFonts w:ascii="Times New Roman" w:hAnsi="Times New Roman" w:cs="Times New Roman"/>
        </w:rPr>
        <w:tab/>
      </w:r>
      <w:r w:rsidRPr="00D63B4E">
        <w:rPr>
          <w:rFonts w:ascii="Times New Roman" w:hAnsi="Times New Roman" w:cs="Times New Roman"/>
        </w:rPr>
        <w:t>by the respondents he</w:t>
      </w:r>
      <w:r w:rsidR="00DB7CE2" w:rsidRPr="00D63B4E">
        <w:rPr>
          <w:rFonts w:ascii="Times New Roman" w:hAnsi="Times New Roman" w:cs="Times New Roman"/>
        </w:rPr>
        <w:t>re</w:t>
      </w:r>
      <w:r w:rsidRPr="00D63B4E">
        <w:rPr>
          <w:rFonts w:ascii="Times New Roman" w:hAnsi="Times New Roman" w:cs="Times New Roman"/>
        </w:rPr>
        <w:t>in under case number SC 584/20 is hereby granted.</w:t>
      </w:r>
    </w:p>
    <w:p w:rsidR="00846985" w:rsidRPr="00D63B4E" w:rsidRDefault="00142772" w:rsidP="00D63B4E">
      <w:pPr>
        <w:pStyle w:val="ListParagraph"/>
        <w:numPr>
          <w:ilvl w:val="0"/>
          <w:numId w:val="4"/>
        </w:numPr>
        <w:spacing w:line="240" w:lineRule="auto"/>
        <w:ind w:firstLine="0"/>
        <w:jc w:val="both"/>
        <w:rPr>
          <w:rFonts w:ascii="Times New Roman" w:hAnsi="Times New Roman" w:cs="Times New Roman"/>
        </w:rPr>
      </w:pPr>
      <w:r w:rsidRPr="00D63B4E">
        <w:rPr>
          <w:rFonts w:ascii="Times New Roman" w:hAnsi="Times New Roman" w:cs="Times New Roman"/>
        </w:rPr>
        <w:t>The first, second and third respondent</w:t>
      </w:r>
      <w:r w:rsidR="00DB7CE2" w:rsidRPr="00D63B4E">
        <w:rPr>
          <w:rFonts w:ascii="Times New Roman" w:hAnsi="Times New Roman" w:cs="Times New Roman"/>
        </w:rPr>
        <w:t>s</w:t>
      </w:r>
      <w:r w:rsidRPr="00D63B4E">
        <w:rPr>
          <w:rFonts w:ascii="Times New Roman" w:hAnsi="Times New Roman" w:cs="Times New Roman"/>
        </w:rPr>
        <w:t xml:space="preserve"> shall jointly and severally, the one paying the </w:t>
      </w:r>
      <w:r w:rsidR="00D63B4E">
        <w:rPr>
          <w:rFonts w:ascii="Times New Roman" w:hAnsi="Times New Roman" w:cs="Times New Roman"/>
        </w:rPr>
        <w:tab/>
      </w:r>
      <w:r w:rsidRPr="00D63B4E">
        <w:rPr>
          <w:rFonts w:ascii="Times New Roman" w:hAnsi="Times New Roman" w:cs="Times New Roman"/>
        </w:rPr>
        <w:t>other to be absolved pay the costs of this application.”</w:t>
      </w:r>
      <w:r w:rsidR="00846985" w:rsidRPr="00D63B4E">
        <w:rPr>
          <w:rFonts w:ascii="Times New Roman" w:hAnsi="Times New Roman" w:cs="Times New Roman"/>
        </w:rPr>
        <w:t xml:space="preserve"> </w:t>
      </w:r>
    </w:p>
    <w:p w:rsidR="00DB7CE2" w:rsidRDefault="00D63B4E" w:rsidP="00D63B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7CE2">
        <w:rPr>
          <w:rFonts w:ascii="Times New Roman" w:hAnsi="Times New Roman" w:cs="Times New Roman"/>
          <w:sz w:val="24"/>
          <w:szCs w:val="24"/>
        </w:rPr>
        <w:t>Both the applicants and respondents raised certain prelimina</w:t>
      </w:r>
      <w:r w:rsidR="00AB168E">
        <w:rPr>
          <w:rFonts w:ascii="Times New Roman" w:hAnsi="Times New Roman" w:cs="Times New Roman"/>
          <w:sz w:val="24"/>
          <w:szCs w:val="24"/>
        </w:rPr>
        <w:t>ry points which, for expedience</w:t>
      </w:r>
      <w:r w:rsidR="00DB7CE2">
        <w:rPr>
          <w:rFonts w:ascii="Times New Roman" w:hAnsi="Times New Roman" w:cs="Times New Roman"/>
          <w:sz w:val="24"/>
          <w:szCs w:val="24"/>
        </w:rPr>
        <w:t xml:space="preserve">, I allowed to be argued together with the merits and </w:t>
      </w:r>
      <w:r w:rsidR="00903DBB">
        <w:rPr>
          <w:rFonts w:ascii="Times New Roman" w:hAnsi="Times New Roman" w:cs="Times New Roman"/>
          <w:sz w:val="24"/>
          <w:szCs w:val="24"/>
        </w:rPr>
        <w:t>more so</w:t>
      </w:r>
      <w:r w:rsidR="00DB7CE2">
        <w:rPr>
          <w:rFonts w:ascii="Times New Roman" w:hAnsi="Times New Roman" w:cs="Times New Roman"/>
          <w:sz w:val="24"/>
          <w:szCs w:val="24"/>
        </w:rPr>
        <w:t xml:space="preserve"> </w:t>
      </w:r>
      <w:r w:rsidR="00246FD3">
        <w:rPr>
          <w:rFonts w:ascii="Times New Roman" w:hAnsi="Times New Roman" w:cs="Times New Roman"/>
          <w:sz w:val="24"/>
          <w:szCs w:val="24"/>
        </w:rPr>
        <w:t xml:space="preserve">in </w:t>
      </w:r>
      <w:r w:rsidR="00DB7CE2">
        <w:rPr>
          <w:rFonts w:ascii="Times New Roman" w:hAnsi="Times New Roman" w:cs="Times New Roman"/>
          <w:sz w:val="24"/>
          <w:szCs w:val="24"/>
        </w:rPr>
        <w:t>that no party would suffer any prejudice by that approach.</w:t>
      </w:r>
      <w:r w:rsidR="00AB168E">
        <w:rPr>
          <w:rFonts w:ascii="Times New Roman" w:hAnsi="Times New Roman" w:cs="Times New Roman"/>
          <w:sz w:val="24"/>
          <w:szCs w:val="24"/>
        </w:rPr>
        <w:t xml:space="preserve"> I will now deal with </w:t>
      </w:r>
      <w:r w:rsidR="002F7700">
        <w:rPr>
          <w:rFonts w:ascii="Times New Roman" w:hAnsi="Times New Roman" w:cs="Times New Roman"/>
          <w:sz w:val="24"/>
          <w:szCs w:val="24"/>
        </w:rPr>
        <w:t xml:space="preserve">the </w:t>
      </w:r>
      <w:r w:rsidR="00AB168E">
        <w:rPr>
          <w:rFonts w:ascii="Times New Roman" w:hAnsi="Times New Roman" w:cs="Times New Roman"/>
          <w:sz w:val="24"/>
          <w:szCs w:val="24"/>
        </w:rPr>
        <w:t>point</w:t>
      </w:r>
      <w:r w:rsidR="00246FD3">
        <w:rPr>
          <w:rFonts w:ascii="Times New Roman" w:hAnsi="Times New Roman" w:cs="Times New Roman"/>
          <w:sz w:val="24"/>
          <w:szCs w:val="24"/>
        </w:rPr>
        <w:t>s</w:t>
      </w:r>
      <w:r w:rsidR="00AB168E">
        <w:rPr>
          <w:rFonts w:ascii="Times New Roman" w:hAnsi="Times New Roman" w:cs="Times New Roman"/>
          <w:sz w:val="24"/>
          <w:szCs w:val="24"/>
        </w:rPr>
        <w:t xml:space="preserve"> </w:t>
      </w:r>
      <w:r w:rsidR="00AB168E" w:rsidRPr="00D63B4E">
        <w:rPr>
          <w:rFonts w:ascii="Times New Roman" w:hAnsi="Times New Roman" w:cs="Times New Roman"/>
          <w:i/>
          <w:sz w:val="24"/>
          <w:szCs w:val="24"/>
        </w:rPr>
        <w:t>in limine</w:t>
      </w:r>
      <w:r w:rsidR="00AB168E">
        <w:rPr>
          <w:rFonts w:ascii="Times New Roman" w:hAnsi="Times New Roman" w:cs="Times New Roman"/>
          <w:sz w:val="24"/>
          <w:szCs w:val="24"/>
        </w:rPr>
        <w:t xml:space="preserve"> in turn.</w:t>
      </w:r>
    </w:p>
    <w:p w:rsidR="009B7038" w:rsidRPr="00AB168E" w:rsidRDefault="000D0819" w:rsidP="00D63B4E">
      <w:pPr>
        <w:pStyle w:val="ListParagraph"/>
        <w:numPr>
          <w:ilvl w:val="0"/>
          <w:numId w:val="5"/>
        </w:numPr>
        <w:spacing w:after="0" w:line="276" w:lineRule="auto"/>
        <w:ind w:left="0" w:firstLine="0"/>
        <w:rPr>
          <w:rFonts w:ascii="Times New Roman" w:hAnsi="Times New Roman" w:cs="Times New Roman"/>
          <w:b/>
          <w:sz w:val="24"/>
          <w:szCs w:val="24"/>
        </w:rPr>
      </w:pPr>
      <w:r w:rsidRPr="00AB168E">
        <w:rPr>
          <w:rFonts w:ascii="Times New Roman" w:hAnsi="Times New Roman" w:cs="Times New Roman"/>
          <w:b/>
          <w:sz w:val="24"/>
          <w:szCs w:val="24"/>
        </w:rPr>
        <w:t>Whether 2</w:t>
      </w:r>
      <w:r w:rsidRPr="00AB168E">
        <w:rPr>
          <w:rFonts w:ascii="Times New Roman" w:hAnsi="Times New Roman" w:cs="Times New Roman"/>
          <w:b/>
          <w:sz w:val="24"/>
          <w:szCs w:val="24"/>
          <w:vertAlign w:val="superscript"/>
        </w:rPr>
        <w:t>nd</w:t>
      </w:r>
      <w:r w:rsidRPr="00AB168E">
        <w:rPr>
          <w:rFonts w:ascii="Times New Roman" w:hAnsi="Times New Roman" w:cs="Times New Roman"/>
          <w:b/>
          <w:sz w:val="24"/>
          <w:szCs w:val="24"/>
        </w:rPr>
        <w:t xml:space="preserve"> respondent should </w:t>
      </w:r>
      <w:r w:rsidR="0004225D">
        <w:rPr>
          <w:rFonts w:ascii="Times New Roman" w:hAnsi="Times New Roman" w:cs="Times New Roman"/>
          <w:b/>
          <w:sz w:val="24"/>
          <w:szCs w:val="24"/>
        </w:rPr>
        <w:t>be a party to these proceedings</w:t>
      </w:r>
      <w:r w:rsidRPr="00AB168E">
        <w:rPr>
          <w:rFonts w:ascii="Times New Roman" w:hAnsi="Times New Roman" w:cs="Times New Roman"/>
          <w:b/>
          <w:sz w:val="24"/>
          <w:szCs w:val="24"/>
        </w:rPr>
        <w:t>?</w:t>
      </w:r>
    </w:p>
    <w:p w:rsidR="000D0819" w:rsidRDefault="00D63B4E" w:rsidP="00D63B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0819">
        <w:rPr>
          <w:rFonts w:ascii="Times New Roman" w:hAnsi="Times New Roman" w:cs="Times New Roman"/>
          <w:sz w:val="24"/>
          <w:szCs w:val="24"/>
        </w:rPr>
        <w:t>The second respondent took exception as to why he was cited as a party to these proceedings. This was for the simple reason that the application did not lay any allegations of wrong doing against him neither is there any</w:t>
      </w:r>
      <w:r w:rsidR="00903DBB">
        <w:rPr>
          <w:rFonts w:ascii="Times New Roman" w:hAnsi="Times New Roman" w:cs="Times New Roman"/>
          <w:sz w:val="24"/>
          <w:szCs w:val="24"/>
        </w:rPr>
        <w:t xml:space="preserve"> relief sought against him. Inde</w:t>
      </w:r>
      <w:r w:rsidR="000D0819">
        <w:rPr>
          <w:rFonts w:ascii="Times New Roman" w:hAnsi="Times New Roman" w:cs="Times New Roman"/>
          <w:sz w:val="24"/>
          <w:szCs w:val="24"/>
        </w:rPr>
        <w:t>ed there are no averment</w:t>
      </w:r>
      <w:r w:rsidR="00246FD3">
        <w:rPr>
          <w:rFonts w:ascii="Times New Roman" w:hAnsi="Times New Roman" w:cs="Times New Roman"/>
          <w:sz w:val="24"/>
          <w:szCs w:val="24"/>
        </w:rPr>
        <w:t xml:space="preserve">s against him by </w:t>
      </w:r>
      <w:r w:rsidR="000D0819">
        <w:rPr>
          <w:rFonts w:ascii="Times New Roman" w:hAnsi="Times New Roman" w:cs="Times New Roman"/>
          <w:sz w:val="24"/>
          <w:szCs w:val="24"/>
        </w:rPr>
        <w:t xml:space="preserve">the applicants. Ms </w:t>
      </w:r>
      <w:r w:rsidR="000D0819" w:rsidRPr="00D63B4E">
        <w:rPr>
          <w:rFonts w:ascii="Times New Roman" w:hAnsi="Times New Roman" w:cs="Times New Roman"/>
          <w:i/>
          <w:sz w:val="24"/>
          <w:szCs w:val="24"/>
        </w:rPr>
        <w:t>Mabwe</w:t>
      </w:r>
      <w:r w:rsidR="000D0819">
        <w:rPr>
          <w:rFonts w:ascii="Times New Roman" w:hAnsi="Times New Roman" w:cs="Times New Roman"/>
          <w:sz w:val="24"/>
          <w:szCs w:val="24"/>
        </w:rPr>
        <w:t xml:space="preserve"> for the applicants was quick to realize the anomaly and conceded to drop the application against him. However </w:t>
      </w:r>
      <w:r w:rsidR="003B46E4">
        <w:rPr>
          <w:rFonts w:ascii="Times New Roman" w:hAnsi="Times New Roman" w:cs="Times New Roman"/>
          <w:sz w:val="24"/>
          <w:szCs w:val="24"/>
        </w:rPr>
        <w:t xml:space="preserve">second </w:t>
      </w:r>
      <w:r w:rsidR="000D0819">
        <w:rPr>
          <w:rFonts w:ascii="Times New Roman" w:hAnsi="Times New Roman" w:cs="Times New Roman"/>
          <w:sz w:val="24"/>
          <w:szCs w:val="24"/>
        </w:rPr>
        <w:t>respondent asked for costs on</w:t>
      </w:r>
      <w:r w:rsidR="00BD0D96">
        <w:rPr>
          <w:rFonts w:ascii="Times New Roman" w:hAnsi="Times New Roman" w:cs="Times New Roman"/>
          <w:sz w:val="24"/>
          <w:szCs w:val="24"/>
        </w:rPr>
        <w:t xml:space="preserve"> a higher scale. I do not think such costs are justified given the fact that applicant</w:t>
      </w:r>
      <w:r w:rsidR="00BC756E">
        <w:rPr>
          <w:rFonts w:ascii="Times New Roman" w:hAnsi="Times New Roman" w:cs="Times New Roman"/>
          <w:sz w:val="24"/>
          <w:szCs w:val="24"/>
        </w:rPr>
        <w:t>s</w:t>
      </w:r>
      <w:r w:rsidR="00BD0D96">
        <w:rPr>
          <w:rFonts w:ascii="Times New Roman" w:hAnsi="Times New Roman" w:cs="Times New Roman"/>
          <w:sz w:val="24"/>
          <w:szCs w:val="24"/>
        </w:rPr>
        <w:t xml:space="preserve"> cited him</w:t>
      </w:r>
      <w:r w:rsidR="000D0819">
        <w:rPr>
          <w:rFonts w:ascii="Times New Roman" w:hAnsi="Times New Roman" w:cs="Times New Roman"/>
          <w:sz w:val="24"/>
          <w:szCs w:val="24"/>
        </w:rPr>
        <w:t xml:space="preserve"> </w:t>
      </w:r>
      <w:r w:rsidR="002F7700">
        <w:rPr>
          <w:rFonts w:ascii="Times New Roman" w:hAnsi="Times New Roman" w:cs="Times New Roman"/>
          <w:sz w:val="24"/>
          <w:szCs w:val="24"/>
        </w:rPr>
        <w:t>as</w:t>
      </w:r>
      <w:r w:rsidR="000D0819">
        <w:rPr>
          <w:rFonts w:ascii="Times New Roman" w:hAnsi="Times New Roman" w:cs="Times New Roman"/>
          <w:sz w:val="24"/>
          <w:szCs w:val="24"/>
        </w:rPr>
        <w:t xml:space="preserve"> </w:t>
      </w:r>
      <w:r w:rsidR="0004225D">
        <w:rPr>
          <w:rFonts w:ascii="Times New Roman" w:hAnsi="Times New Roman" w:cs="Times New Roman"/>
          <w:sz w:val="24"/>
          <w:szCs w:val="24"/>
        </w:rPr>
        <w:t>he was one of the respondents</w:t>
      </w:r>
      <w:r w:rsidR="000D0819">
        <w:rPr>
          <w:rFonts w:ascii="Times New Roman" w:hAnsi="Times New Roman" w:cs="Times New Roman"/>
          <w:sz w:val="24"/>
          <w:szCs w:val="24"/>
        </w:rPr>
        <w:t xml:space="preserve"> in the interdict order.</w:t>
      </w:r>
    </w:p>
    <w:p w:rsidR="000D0819" w:rsidRPr="00AB168E" w:rsidRDefault="002F7700" w:rsidP="00D63B4E">
      <w:pPr>
        <w:pStyle w:val="ListParagraph"/>
        <w:numPr>
          <w:ilvl w:val="0"/>
          <w:numId w:val="5"/>
        </w:numPr>
        <w:spacing w:line="276" w:lineRule="auto"/>
        <w:ind w:left="0" w:firstLine="0"/>
        <w:rPr>
          <w:rFonts w:ascii="Times New Roman" w:hAnsi="Times New Roman" w:cs="Times New Roman"/>
          <w:b/>
          <w:sz w:val="24"/>
          <w:szCs w:val="24"/>
        </w:rPr>
      </w:pPr>
      <w:r>
        <w:rPr>
          <w:rFonts w:ascii="Times New Roman" w:hAnsi="Times New Roman" w:cs="Times New Roman"/>
          <w:b/>
          <w:sz w:val="24"/>
          <w:szCs w:val="24"/>
        </w:rPr>
        <w:t>Is there opposition by the</w:t>
      </w:r>
      <w:r w:rsidR="000D0819" w:rsidRPr="00AB168E">
        <w:rPr>
          <w:rFonts w:ascii="Times New Roman" w:hAnsi="Times New Roman" w:cs="Times New Roman"/>
          <w:b/>
          <w:sz w:val="24"/>
          <w:szCs w:val="24"/>
        </w:rPr>
        <w:t xml:space="preserve"> 3</w:t>
      </w:r>
      <w:r w:rsidR="000D0819" w:rsidRPr="00AB168E">
        <w:rPr>
          <w:rFonts w:ascii="Times New Roman" w:hAnsi="Times New Roman" w:cs="Times New Roman"/>
          <w:b/>
          <w:sz w:val="24"/>
          <w:szCs w:val="24"/>
          <w:vertAlign w:val="superscript"/>
        </w:rPr>
        <w:t>rd</w:t>
      </w:r>
      <w:r w:rsidR="000D0819" w:rsidRPr="00AB168E">
        <w:rPr>
          <w:rFonts w:ascii="Times New Roman" w:hAnsi="Times New Roman" w:cs="Times New Roman"/>
          <w:b/>
          <w:sz w:val="24"/>
          <w:szCs w:val="24"/>
        </w:rPr>
        <w:t xml:space="preserve"> respondent?</w:t>
      </w:r>
    </w:p>
    <w:p w:rsidR="007F75A3" w:rsidRDefault="00D63B4E" w:rsidP="00D63B4E">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0D0819" w:rsidRPr="00861293">
        <w:rPr>
          <w:rFonts w:ascii="Times New Roman" w:hAnsi="Times New Roman" w:cs="Times New Roman"/>
          <w:sz w:val="24"/>
          <w:szCs w:val="24"/>
        </w:rPr>
        <w:t xml:space="preserve">There was a purported notice of opposition from the </w:t>
      </w:r>
      <w:r>
        <w:rPr>
          <w:rFonts w:ascii="Times New Roman" w:hAnsi="Times New Roman" w:cs="Times New Roman"/>
          <w:sz w:val="24"/>
          <w:szCs w:val="24"/>
        </w:rPr>
        <w:t>third</w:t>
      </w:r>
      <w:r w:rsidR="000D0819" w:rsidRPr="00861293">
        <w:rPr>
          <w:rFonts w:ascii="Times New Roman" w:hAnsi="Times New Roman" w:cs="Times New Roman"/>
          <w:sz w:val="24"/>
          <w:szCs w:val="24"/>
        </w:rPr>
        <w:t xml:space="preserve"> </w:t>
      </w:r>
      <w:r w:rsidR="00861293">
        <w:rPr>
          <w:rFonts w:ascii="Times New Roman" w:hAnsi="Times New Roman" w:cs="Times New Roman"/>
          <w:sz w:val="24"/>
          <w:szCs w:val="24"/>
        </w:rPr>
        <w:t>respondent by a depon</w:t>
      </w:r>
      <w:r w:rsidR="00861293" w:rsidRPr="00861293">
        <w:rPr>
          <w:rFonts w:ascii="Times New Roman" w:hAnsi="Times New Roman" w:cs="Times New Roman"/>
          <w:sz w:val="24"/>
          <w:szCs w:val="24"/>
        </w:rPr>
        <w:t>ent who failed to demonstrate that he was so authorized to do so.</w:t>
      </w:r>
      <w:r w:rsidR="00861293">
        <w:rPr>
          <w:rFonts w:ascii="Times New Roman" w:hAnsi="Times New Roman" w:cs="Times New Roman"/>
          <w:sz w:val="24"/>
          <w:szCs w:val="24"/>
        </w:rPr>
        <w:t xml:space="preserve">  There is therefore no opposition by the </w:t>
      </w:r>
      <w:r>
        <w:rPr>
          <w:rFonts w:ascii="Times New Roman" w:hAnsi="Times New Roman" w:cs="Times New Roman"/>
          <w:sz w:val="24"/>
          <w:szCs w:val="24"/>
        </w:rPr>
        <w:t xml:space="preserve">third </w:t>
      </w:r>
      <w:r w:rsidR="00861293">
        <w:rPr>
          <w:rFonts w:ascii="Times New Roman" w:hAnsi="Times New Roman" w:cs="Times New Roman"/>
          <w:sz w:val="24"/>
          <w:szCs w:val="24"/>
        </w:rPr>
        <w:t>respondent.</w:t>
      </w:r>
      <w:r w:rsidR="00246FD3">
        <w:rPr>
          <w:rFonts w:ascii="Times New Roman" w:hAnsi="Times New Roman" w:cs="Times New Roman"/>
          <w:sz w:val="24"/>
          <w:szCs w:val="24"/>
        </w:rPr>
        <w:t xml:space="preserve"> Counsel for the third respondent did not contest to the issue.</w:t>
      </w:r>
      <w:r w:rsidR="00861293">
        <w:rPr>
          <w:rFonts w:ascii="Times New Roman" w:hAnsi="Times New Roman" w:cs="Times New Roman"/>
          <w:sz w:val="24"/>
          <w:szCs w:val="24"/>
        </w:rPr>
        <w:t xml:space="preserve"> In any event no direct relief is sought against it.</w:t>
      </w:r>
    </w:p>
    <w:p w:rsidR="00861293" w:rsidRPr="00AB168E" w:rsidRDefault="00861293" w:rsidP="00D63B4E">
      <w:pPr>
        <w:pStyle w:val="ListParagraph"/>
        <w:numPr>
          <w:ilvl w:val="0"/>
          <w:numId w:val="5"/>
        </w:numPr>
        <w:spacing w:line="276" w:lineRule="auto"/>
        <w:ind w:left="0" w:firstLine="0"/>
        <w:rPr>
          <w:rFonts w:ascii="Times New Roman" w:hAnsi="Times New Roman" w:cs="Times New Roman"/>
          <w:b/>
          <w:sz w:val="24"/>
          <w:szCs w:val="24"/>
        </w:rPr>
      </w:pPr>
      <w:r w:rsidRPr="00AB168E">
        <w:rPr>
          <w:rFonts w:ascii="Times New Roman" w:hAnsi="Times New Roman" w:cs="Times New Roman"/>
          <w:b/>
          <w:sz w:val="24"/>
          <w:szCs w:val="24"/>
        </w:rPr>
        <w:t>Is the matter urgent?</w:t>
      </w:r>
    </w:p>
    <w:p w:rsidR="00440951" w:rsidRDefault="00D0569E" w:rsidP="004409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0951">
        <w:rPr>
          <w:rFonts w:ascii="Times New Roman" w:hAnsi="Times New Roman" w:cs="Times New Roman"/>
          <w:sz w:val="24"/>
          <w:szCs w:val="24"/>
        </w:rPr>
        <w:tab/>
      </w:r>
      <w:r w:rsidR="00A33EE1" w:rsidRPr="00A33EE1">
        <w:rPr>
          <w:rFonts w:ascii="Times New Roman" w:hAnsi="Times New Roman" w:cs="Times New Roman"/>
          <w:sz w:val="24"/>
          <w:szCs w:val="24"/>
        </w:rPr>
        <w:t xml:space="preserve">The requirements for urgency are settled. In </w:t>
      </w:r>
      <w:r w:rsidR="00A33EE1" w:rsidRPr="00D63B4E">
        <w:rPr>
          <w:rFonts w:ascii="Times New Roman" w:hAnsi="Times New Roman" w:cs="Times New Roman"/>
          <w:i/>
          <w:sz w:val="24"/>
          <w:szCs w:val="24"/>
        </w:rPr>
        <w:t>Kuvarega</w:t>
      </w:r>
      <w:r w:rsidR="00A33EE1" w:rsidRPr="00A33EE1">
        <w:rPr>
          <w:rFonts w:ascii="Times New Roman" w:hAnsi="Times New Roman" w:cs="Times New Roman"/>
          <w:sz w:val="24"/>
          <w:szCs w:val="24"/>
        </w:rPr>
        <w:t xml:space="preserve"> v </w:t>
      </w:r>
      <w:r w:rsidR="00A33EE1" w:rsidRPr="00D63B4E">
        <w:rPr>
          <w:rFonts w:ascii="Times New Roman" w:hAnsi="Times New Roman" w:cs="Times New Roman"/>
          <w:i/>
          <w:sz w:val="24"/>
          <w:szCs w:val="24"/>
        </w:rPr>
        <w:t>Registrar-General &amp; Anor</w:t>
      </w:r>
      <w:r w:rsidR="00A33EE1" w:rsidRPr="00A33EE1">
        <w:rPr>
          <w:rFonts w:ascii="Times New Roman" w:hAnsi="Times New Roman" w:cs="Times New Roman"/>
          <w:sz w:val="24"/>
          <w:szCs w:val="24"/>
        </w:rPr>
        <w:t xml:space="preserve"> 1998 (1) ZLR 188 (HC) it was stated </w:t>
      </w:r>
    </w:p>
    <w:p w:rsidR="00A33EE1" w:rsidRPr="00440951" w:rsidRDefault="00440951" w:rsidP="00440951">
      <w:pPr>
        <w:spacing w:line="240" w:lineRule="auto"/>
        <w:jc w:val="both"/>
        <w:rPr>
          <w:rFonts w:ascii="Times New Roman" w:hAnsi="Times New Roman" w:cs="Times New Roman"/>
        </w:rPr>
      </w:pPr>
      <w:r>
        <w:rPr>
          <w:rFonts w:ascii="Times New Roman" w:hAnsi="Times New Roman" w:cs="Times New Roman"/>
          <w:sz w:val="24"/>
          <w:szCs w:val="24"/>
        </w:rPr>
        <w:lastRenderedPageBreak/>
        <w:tab/>
      </w:r>
      <w:r w:rsidR="00A33EE1" w:rsidRPr="00440951">
        <w:rPr>
          <w:rFonts w:ascii="Times New Roman" w:hAnsi="Times New Roman" w:cs="Times New Roman"/>
        </w:rPr>
        <w:t xml:space="preserve">“What constitutes urgency is not only the imminent arrival of the day of reckoning; a matter is </w:t>
      </w:r>
      <w:r>
        <w:rPr>
          <w:rFonts w:ascii="Times New Roman" w:hAnsi="Times New Roman" w:cs="Times New Roman"/>
        </w:rPr>
        <w:tab/>
      </w:r>
      <w:r w:rsidR="00A33EE1" w:rsidRPr="00440951">
        <w:rPr>
          <w:rFonts w:ascii="Times New Roman" w:hAnsi="Times New Roman" w:cs="Times New Roman"/>
        </w:rPr>
        <w:t xml:space="preserve">urgent, if at the time the need to act arises, the matter cannot wait. Urgency which stems from </w:t>
      </w:r>
      <w:r>
        <w:rPr>
          <w:rFonts w:ascii="Times New Roman" w:hAnsi="Times New Roman" w:cs="Times New Roman"/>
        </w:rPr>
        <w:tab/>
      </w:r>
      <w:r w:rsidR="00A33EE1" w:rsidRPr="00440951">
        <w:rPr>
          <w:rFonts w:ascii="Times New Roman" w:hAnsi="Times New Roman" w:cs="Times New Roman"/>
        </w:rPr>
        <w:t xml:space="preserve">a deliberate or careless abstention from action until the dead-line draws near is not the type of </w:t>
      </w:r>
      <w:r>
        <w:rPr>
          <w:rFonts w:ascii="Times New Roman" w:hAnsi="Times New Roman" w:cs="Times New Roman"/>
        </w:rPr>
        <w:tab/>
      </w:r>
      <w:r w:rsidR="00A33EE1" w:rsidRPr="00440951">
        <w:rPr>
          <w:rFonts w:ascii="Times New Roman" w:hAnsi="Times New Roman" w:cs="Times New Roman"/>
        </w:rPr>
        <w:t>urgency contemplated by the rules.”</w:t>
      </w:r>
    </w:p>
    <w:p w:rsidR="00440951" w:rsidRDefault="00440951" w:rsidP="00440951">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6B7223" w:rsidRPr="00440951">
        <w:rPr>
          <w:rFonts w:ascii="Times New Roman" w:hAnsi="Times New Roman" w:cs="Times New Roman"/>
          <w:sz w:val="24"/>
          <w:szCs w:val="24"/>
          <w:shd w:val="clear" w:color="auto" w:fill="FFFFFF"/>
        </w:rPr>
        <w:t xml:space="preserve">In </w:t>
      </w:r>
      <w:r w:rsidR="006B7223" w:rsidRPr="00440951">
        <w:rPr>
          <w:rFonts w:ascii="Times New Roman" w:hAnsi="Times New Roman" w:cs="Times New Roman"/>
          <w:i/>
          <w:sz w:val="24"/>
          <w:szCs w:val="24"/>
          <w:shd w:val="clear" w:color="auto" w:fill="FFFFFF"/>
        </w:rPr>
        <w:t>Documents Support Centre (Pvt) Ltd</w:t>
      </w:r>
      <w:r w:rsidR="006B7223" w:rsidRPr="00440951">
        <w:rPr>
          <w:rFonts w:ascii="Times New Roman" w:hAnsi="Times New Roman" w:cs="Times New Roman"/>
          <w:sz w:val="24"/>
          <w:szCs w:val="24"/>
          <w:shd w:val="clear" w:color="auto" w:fill="FFFFFF"/>
        </w:rPr>
        <w:t xml:space="preserve"> v </w:t>
      </w:r>
      <w:r w:rsidR="006B7223" w:rsidRPr="00440951">
        <w:rPr>
          <w:rFonts w:ascii="Times New Roman" w:hAnsi="Times New Roman" w:cs="Times New Roman"/>
          <w:i/>
          <w:sz w:val="24"/>
          <w:szCs w:val="24"/>
          <w:shd w:val="clear" w:color="auto" w:fill="FFFFFF"/>
        </w:rPr>
        <w:t>Mapuvire</w:t>
      </w:r>
      <w:r w:rsidR="006B7223" w:rsidRPr="00440951">
        <w:rPr>
          <w:rFonts w:ascii="Times New Roman" w:hAnsi="Times New Roman" w:cs="Times New Roman"/>
          <w:sz w:val="24"/>
          <w:szCs w:val="24"/>
          <w:shd w:val="clear" w:color="auto" w:fill="FFFFFF"/>
        </w:rPr>
        <w:t xml:space="preserve"> 2006 (2) ZLR 240 (H) the court said, </w:t>
      </w:r>
    </w:p>
    <w:p w:rsidR="0052634E" w:rsidRDefault="00440951" w:rsidP="00440951">
      <w:pPr>
        <w:spacing w:after="0" w:line="240" w:lineRule="auto"/>
        <w:jc w:val="both"/>
        <w:rPr>
          <w:rFonts w:ascii="Times New Roman" w:hAnsi="Times New Roman" w:cs="Times New Roman"/>
          <w:shd w:val="clear" w:color="auto" w:fill="FFFFFF"/>
        </w:rPr>
      </w:pPr>
      <w:r>
        <w:rPr>
          <w:rFonts w:ascii="Times New Roman" w:hAnsi="Times New Roman" w:cs="Times New Roman"/>
          <w:sz w:val="24"/>
          <w:szCs w:val="24"/>
          <w:shd w:val="clear" w:color="auto" w:fill="FFFFFF"/>
        </w:rPr>
        <w:tab/>
      </w:r>
      <w:r w:rsidR="006B7223" w:rsidRPr="00440951">
        <w:rPr>
          <w:rFonts w:ascii="Times New Roman" w:hAnsi="Times New Roman" w:cs="Times New Roman"/>
          <w:shd w:val="clear" w:color="auto" w:fill="FFFFFF"/>
        </w:rPr>
        <w:t>“</w:t>
      </w:r>
      <w:r w:rsidR="00246FD3" w:rsidRPr="00440951">
        <w:rPr>
          <w:rFonts w:ascii="Times New Roman" w:hAnsi="Times New Roman" w:cs="Times New Roman"/>
          <w:shd w:val="clear" w:color="auto" w:fill="FFFFFF"/>
        </w:rPr>
        <w:t>…</w:t>
      </w:r>
      <w:r w:rsidR="0052634E" w:rsidRPr="00440951">
        <w:rPr>
          <w:rFonts w:ascii="Times New Roman" w:hAnsi="Times New Roman" w:cs="Times New Roman"/>
          <w:shd w:val="clear" w:color="auto" w:fill="FFFFFF"/>
        </w:rPr>
        <w:t xml:space="preserve"> urgent applications are those where if the courts fail to act, the applicants may well be </w:t>
      </w:r>
      <w:r>
        <w:rPr>
          <w:rFonts w:ascii="Times New Roman" w:hAnsi="Times New Roman" w:cs="Times New Roman"/>
          <w:shd w:val="clear" w:color="auto" w:fill="FFFFFF"/>
        </w:rPr>
        <w:tab/>
      </w:r>
      <w:r w:rsidR="0052634E" w:rsidRPr="00440951">
        <w:rPr>
          <w:rFonts w:ascii="Times New Roman" w:hAnsi="Times New Roman" w:cs="Times New Roman"/>
          <w:shd w:val="clear" w:color="auto" w:fill="FFFFFF"/>
        </w:rPr>
        <w:t xml:space="preserve">within their rights to dismissively suggest to the court that it should not bother to act </w:t>
      </w:r>
      <w:r>
        <w:rPr>
          <w:rFonts w:ascii="Times New Roman" w:hAnsi="Times New Roman" w:cs="Times New Roman"/>
          <w:shd w:val="clear" w:color="auto" w:fill="FFFFFF"/>
        </w:rPr>
        <w:tab/>
      </w:r>
      <w:r w:rsidR="0052634E" w:rsidRPr="00440951">
        <w:rPr>
          <w:rFonts w:ascii="Times New Roman" w:hAnsi="Times New Roman" w:cs="Times New Roman"/>
          <w:shd w:val="clear" w:color="auto" w:fill="FFFFFF"/>
        </w:rPr>
        <w:t xml:space="preserve">subsequently as the position would have become irreversible and irreversibly so to the prejudice </w:t>
      </w:r>
      <w:r>
        <w:rPr>
          <w:rFonts w:ascii="Times New Roman" w:hAnsi="Times New Roman" w:cs="Times New Roman"/>
          <w:shd w:val="clear" w:color="auto" w:fill="FFFFFF"/>
        </w:rPr>
        <w:tab/>
      </w:r>
      <w:r w:rsidR="0052634E" w:rsidRPr="00440951">
        <w:rPr>
          <w:rFonts w:ascii="Times New Roman" w:hAnsi="Times New Roman" w:cs="Times New Roman"/>
          <w:shd w:val="clear" w:color="auto" w:fill="FFFFFF"/>
        </w:rPr>
        <w:t>of the applicant.</w:t>
      </w:r>
      <w:r w:rsidR="006B7223" w:rsidRPr="00440951">
        <w:rPr>
          <w:rFonts w:ascii="Times New Roman" w:hAnsi="Times New Roman" w:cs="Times New Roman"/>
          <w:shd w:val="clear" w:color="auto" w:fill="FFFFFF"/>
        </w:rPr>
        <w:t>”</w:t>
      </w:r>
    </w:p>
    <w:p w:rsidR="00440951" w:rsidRPr="00440951" w:rsidRDefault="00440951" w:rsidP="00440951">
      <w:pPr>
        <w:spacing w:after="0" w:line="240" w:lineRule="auto"/>
        <w:jc w:val="both"/>
        <w:rPr>
          <w:rFonts w:ascii="Times New Roman" w:hAnsi="Times New Roman" w:cs="Times New Roman"/>
          <w:shd w:val="clear" w:color="auto" w:fill="FFFFFF"/>
        </w:rPr>
      </w:pPr>
    </w:p>
    <w:p w:rsidR="00832765" w:rsidRPr="00440951" w:rsidRDefault="00440951" w:rsidP="00440951">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832765" w:rsidRPr="00440951">
        <w:rPr>
          <w:rFonts w:ascii="Times New Roman" w:hAnsi="Times New Roman" w:cs="Times New Roman"/>
          <w:sz w:val="24"/>
          <w:szCs w:val="24"/>
          <w:shd w:val="clear" w:color="auto" w:fill="FFFFFF"/>
        </w:rPr>
        <w:t xml:space="preserve">The applicants allege the </w:t>
      </w:r>
      <w:r>
        <w:rPr>
          <w:rFonts w:ascii="Times New Roman" w:hAnsi="Times New Roman" w:cs="Times New Roman"/>
          <w:sz w:val="24"/>
          <w:szCs w:val="24"/>
          <w:shd w:val="clear" w:color="auto" w:fill="FFFFFF"/>
        </w:rPr>
        <w:t>first</w:t>
      </w:r>
      <w:r w:rsidR="00832765" w:rsidRPr="00440951">
        <w:rPr>
          <w:rFonts w:ascii="Times New Roman" w:hAnsi="Times New Roman" w:cs="Times New Roman"/>
          <w:sz w:val="24"/>
          <w:szCs w:val="24"/>
          <w:shd w:val="clear" w:color="auto" w:fill="FFFFFF"/>
        </w:rPr>
        <w:t xml:space="preserve"> respondent started the removal of quarry stones on 18 May 2021. They filed the urgent application on 28 May 2021. In their view they acted timeously. </w:t>
      </w:r>
      <w:r w:rsidR="006D6E6F" w:rsidRPr="00440951">
        <w:rPr>
          <w:rFonts w:ascii="Times New Roman" w:hAnsi="Times New Roman" w:cs="Times New Roman"/>
          <w:sz w:val="24"/>
          <w:szCs w:val="24"/>
          <w:shd w:val="clear" w:color="auto" w:fill="FFFFFF"/>
        </w:rPr>
        <w:t>In any event the contempt was said to be of a continuing nature and involves commercial interests.</w:t>
      </w:r>
    </w:p>
    <w:p w:rsidR="006D6E6F" w:rsidRDefault="00440951" w:rsidP="00440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6E6F">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6D6E6F">
        <w:rPr>
          <w:rFonts w:ascii="Times New Roman" w:hAnsi="Times New Roman" w:cs="Times New Roman"/>
          <w:sz w:val="24"/>
          <w:szCs w:val="24"/>
        </w:rPr>
        <w:t>respondent’s claim tha</w:t>
      </w:r>
      <w:r w:rsidR="0004225D">
        <w:rPr>
          <w:rFonts w:ascii="Times New Roman" w:hAnsi="Times New Roman" w:cs="Times New Roman"/>
          <w:sz w:val="24"/>
          <w:szCs w:val="24"/>
        </w:rPr>
        <w:t>t the matter i</w:t>
      </w:r>
      <w:r w:rsidR="0009785B">
        <w:rPr>
          <w:rFonts w:ascii="Times New Roman" w:hAnsi="Times New Roman" w:cs="Times New Roman"/>
          <w:sz w:val="24"/>
          <w:szCs w:val="24"/>
        </w:rPr>
        <w:t xml:space="preserve">s not urgent </w:t>
      </w:r>
      <w:r w:rsidR="0004225D">
        <w:rPr>
          <w:rFonts w:ascii="Times New Roman" w:hAnsi="Times New Roman" w:cs="Times New Roman"/>
          <w:sz w:val="24"/>
          <w:szCs w:val="24"/>
        </w:rPr>
        <w:t>was</w:t>
      </w:r>
      <w:r w:rsidR="006D6E6F">
        <w:rPr>
          <w:rFonts w:ascii="Times New Roman" w:hAnsi="Times New Roman" w:cs="Times New Roman"/>
          <w:sz w:val="24"/>
          <w:szCs w:val="24"/>
        </w:rPr>
        <w:t xml:space="preserve"> raised as a matter of fashion. This is so because the </w:t>
      </w:r>
      <w:r w:rsidR="003B46E4">
        <w:rPr>
          <w:rFonts w:ascii="Times New Roman" w:hAnsi="Times New Roman" w:cs="Times New Roman"/>
          <w:sz w:val="24"/>
          <w:szCs w:val="24"/>
        </w:rPr>
        <w:t xml:space="preserve">first </w:t>
      </w:r>
      <w:r w:rsidR="006D6E6F">
        <w:rPr>
          <w:rFonts w:ascii="Times New Roman" w:hAnsi="Times New Roman" w:cs="Times New Roman"/>
          <w:sz w:val="24"/>
          <w:szCs w:val="24"/>
        </w:rPr>
        <w:t xml:space="preserve">respondent cling to </w:t>
      </w:r>
      <w:r w:rsidR="00033AEA">
        <w:rPr>
          <w:rFonts w:ascii="Times New Roman" w:hAnsi="Times New Roman" w:cs="Times New Roman"/>
          <w:sz w:val="24"/>
          <w:szCs w:val="24"/>
        </w:rPr>
        <w:t xml:space="preserve">a typographical error in the security report which says 1 May. </w:t>
      </w:r>
      <w:r w:rsidR="002F7700">
        <w:rPr>
          <w:rFonts w:ascii="Times New Roman" w:hAnsi="Times New Roman" w:cs="Times New Roman"/>
          <w:sz w:val="24"/>
          <w:szCs w:val="24"/>
        </w:rPr>
        <w:t>Even if it were accepted that it</w:t>
      </w:r>
      <w:r w:rsidR="00033AEA">
        <w:rPr>
          <w:rFonts w:ascii="Times New Roman" w:hAnsi="Times New Roman" w:cs="Times New Roman"/>
          <w:sz w:val="24"/>
          <w:szCs w:val="24"/>
        </w:rPr>
        <w:t xml:space="preserve"> was </w:t>
      </w:r>
      <w:r w:rsidR="00132332">
        <w:rPr>
          <w:rFonts w:ascii="Times New Roman" w:hAnsi="Times New Roman" w:cs="Times New Roman"/>
          <w:sz w:val="24"/>
          <w:szCs w:val="24"/>
        </w:rPr>
        <w:t xml:space="preserve">not </w:t>
      </w:r>
      <w:r w:rsidR="00033AEA">
        <w:rPr>
          <w:rFonts w:ascii="Times New Roman" w:hAnsi="Times New Roman" w:cs="Times New Roman"/>
          <w:sz w:val="24"/>
          <w:szCs w:val="24"/>
        </w:rPr>
        <w:t xml:space="preserve">an error, I </w:t>
      </w:r>
      <w:r w:rsidR="00607806">
        <w:rPr>
          <w:rFonts w:ascii="Times New Roman" w:hAnsi="Times New Roman" w:cs="Times New Roman"/>
          <w:sz w:val="24"/>
          <w:szCs w:val="24"/>
        </w:rPr>
        <w:t>do not</w:t>
      </w:r>
      <w:r w:rsidR="00033AEA">
        <w:rPr>
          <w:rFonts w:ascii="Times New Roman" w:hAnsi="Times New Roman" w:cs="Times New Roman"/>
          <w:sz w:val="24"/>
          <w:szCs w:val="24"/>
        </w:rPr>
        <w:t xml:space="preserve"> think the issue of urgency will be altered. This matter is urgent.</w:t>
      </w:r>
    </w:p>
    <w:p w:rsidR="0095242C" w:rsidRDefault="0095242C" w:rsidP="00440951">
      <w:pPr>
        <w:pStyle w:val="ListParagraph"/>
        <w:numPr>
          <w:ilvl w:val="0"/>
          <w:numId w:val="5"/>
        </w:numPr>
        <w:spacing w:after="0" w:line="276" w:lineRule="auto"/>
        <w:ind w:left="0" w:firstLine="0"/>
        <w:rPr>
          <w:rFonts w:ascii="Times New Roman" w:hAnsi="Times New Roman" w:cs="Times New Roman"/>
          <w:b/>
          <w:sz w:val="24"/>
          <w:szCs w:val="24"/>
        </w:rPr>
      </w:pPr>
      <w:r w:rsidRPr="0095242C">
        <w:rPr>
          <w:rFonts w:ascii="Times New Roman" w:hAnsi="Times New Roman" w:cs="Times New Roman"/>
          <w:b/>
          <w:sz w:val="24"/>
          <w:szCs w:val="24"/>
        </w:rPr>
        <w:t>Material Disputes of fact</w:t>
      </w:r>
    </w:p>
    <w:p w:rsidR="0095242C" w:rsidRDefault="00440951" w:rsidP="00440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5242C">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95242C">
        <w:rPr>
          <w:rFonts w:ascii="Times New Roman" w:hAnsi="Times New Roman" w:cs="Times New Roman"/>
          <w:sz w:val="24"/>
          <w:szCs w:val="24"/>
        </w:rPr>
        <w:t xml:space="preserve">respondent said there were material disputes of fact which cannot be resolved on paper without giving evidence. This is because </w:t>
      </w:r>
      <w:r>
        <w:rPr>
          <w:rFonts w:ascii="Times New Roman" w:hAnsi="Times New Roman" w:cs="Times New Roman"/>
          <w:sz w:val="24"/>
          <w:szCs w:val="24"/>
        </w:rPr>
        <w:t xml:space="preserve">first </w:t>
      </w:r>
      <w:r w:rsidR="0095242C">
        <w:rPr>
          <w:rFonts w:ascii="Times New Roman" w:hAnsi="Times New Roman" w:cs="Times New Roman"/>
          <w:sz w:val="24"/>
          <w:szCs w:val="24"/>
        </w:rPr>
        <w:t xml:space="preserve">respondent is denying the ferrying of quarry stones from Jilikin mine. </w:t>
      </w:r>
      <w:r w:rsidR="009E48C1">
        <w:rPr>
          <w:rFonts w:ascii="Times New Roman" w:hAnsi="Times New Roman" w:cs="Times New Roman"/>
          <w:sz w:val="24"/>
          <w:szCs w:val="24"/>
        </w:rPr>
        <w:t xml:space="preserve">I do not think this matter calls for </w:t>
      </w:r>
      <w:r w:rsidR="009E48C1" w:rsidRPr="0004225D">
        <w:rPr>
          <w:rFonts w:ascii="Times New Roman" w:hAnsi="Times New Roman" w:cs="Times New Roman"/>
          <w:i/>
          <w:sz w:val="24"/>
          <w:szCs w:val="24"/>
        </w:rPr>
        <w:t>viva voce</w:t>
      </w:r>
      <w:r w:rsidR="009E48C1">
        <w:rPr>
          <w:rFonts w:ascii="Times New Roman" w:hAnsi="Times New Roman" w:cs="Times New Roman"/>
          <w:sz w:val="24"/>
          <w:szCs w:val="24"/>
        </w:rPr>
        <w:t xml:space="preserve"> evidence. This is because the issue of whether or not </w:t>
      </w:r>
      <w:r>
        <w:rPr>
          <w:rFonts w:ascii="Times New Roman" w:hAnsi="Times New Roman" w:cs="Times New Roman"/>
          <w:sz w:val="24"/>
          <w:szCs w:val="24"/>
        </w:rPr>
        <w:t xml:space="preserve">first </w:t>
      </w:r>
      <w:r w:rsidR="009E48C1">
        <w:rPr>
          <w:rFonts w:ascii="Times New Roman" w:hAnsi="Times New Roman" w:cs="Times New Roman"/>
          <w:sz w:val="24"/>
          <w:szCs w:val="24"/>
        </w:rPr>
        <w:t>respondent ferried q</w:t>
      </w:r>
      <w:r w:rsidR="005E4B15">
        <w:rPr>
          <w:rFonts w:ascii="Times New Roman" w:hAnsi="Times New Roman" w:cs="Times New Roman"/>
          <w:sz w:val="24"/>
          <w:szCs w:val="24"/>
        </w:rPr>
        <w:t>u</w:t>
      </w:r>
      <w:r w:rsidR="009E48C1">
        <w:rPr>
          <w:rFonts w:ascii="Times New Roman" w:hAnsi="Times New Roman" w:cs="Times New Roman"/>
          <w:sz w:val="24"/>
          <w:szCs w:val="24"/>
        </w:rPr>
        <w:t>arry stones from Jilikin mine is sufficiently covered by the parties</w:t>
      </w:r>
      <w:r w:rsidR="00811129">
        <w:rPr>
          <w:rFonts w:ascii="Times New Roman" w:hAnsi="Times New Roman" w:cs="Times New Roman"/>
          <w:sz w:val="24"/>
          <w:szCs w:val="24"/>
        </w:rPr>
        <w:t xml:space="preserve">’ evidence </w:t>
      </w:r>
      <w:r w:rsidR="009E48C1">
        <w:rPr>
          <w:rFonts w:ascii="Times New Roman" w:hAnsi="Times New Roman" w:cs="Times New Roman"/>
          <w:sz w:val="24"/>
          <w:szCs w:val="24"/>
        </w:rPr>
        <w:t>in their affidavits.</w:t>
      </w:r>
    </w:p>
    <w:p w:rsidR="00440951" w:rsidRDefault="00440951" w:rsidP="00440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1129">
        <w:rPr>
          <w:rFonts w:ascii="Times New Roman" w:hAnsi="Times New Roman" w:cs="Times New Roman"/>
          <w:sz w:val="24"/>
          <w:szCs w:val="24"/>
        </w:rPr>
        <w:t>Material dispute</w:t>
      </w:r>
      <w:r w:rsidR="00811129" w:rsidRPr="00811129">
        <w:rPr>
          <w:rFonts w:ascii="Times New Roman" w:hAnsi="Times New Roman" w:cs="Times New Roman"/>
          <w:sz w:val="24"/>
          <w:szCs w:val="24"/>
        </w:rPr>
        <w:t xml:space="preserve"> of fact</w:t>
      </w:r>
      <w:r w:rsidR="00811129">
        <w:rPr>
          <w:rFonts w:ascii="Times New Roman" w:hAnsi="Times New Roman" w:cs="Times New Roman"/>
          <w:sz w:val="24"/>
          <w:szCs w:val="24"/>
        </w:rPr>
        <w:t>s is</w:t>
      </w:r>
      <w:r w:rsidR="00811129" w:rsidRPr="00811129">
        <w:rPr>
          <w:rFonts w:ascii="Times New Roman" w:hAnsi="Times New Roman" w:cs="Times New Roman"/>
          <w:sz w:val="24"/>
          <w:szCs w:val="24"/>
        </w:rPr>
        <w:t xml:space="preserve"> measured where the </w:t>
      </w:r>
      <w:r w:rsidR="00811129">
        <w:rPr>
          <w:rFonts w:ascii="Times New Roman" w:hAnsi="Times New Roman" w:cs="Times New Roman"/>
          <w:sz w:val="24"/>
          <w:szCs w:val="24"/>
        </w:rPr>
        <w:t xml:space="preserve">court </w:t>
      </w:r>
      <w:r w:rsidR="00811129" w:rsidRPr="00811129">
        <w:rPr>
          <w:rFonts w:ascii="Times New Roman" w:hAnsi="Times New Roman" w:cs="Times New Roman"/>
          <w:sz w:val="24"/>
          <w:szCs w:val="24"/>
        </w:rPr>
        <w:t>cannot resolve the dispute from the papers.</w:t>
      </w:r>
      <w:r w:rsidR="00811129">
        <w:rPr>
          <w:rFonts w:ascii="Times New Roman" w:hAnsi="Times New Roman" w:cs="Times New Roman"/>
          <w:sz w:val="24"/>
          <w:szCs w:val="24"/>
        </w:rPr>
        <w:t xml:space="preserve"> See </w:t>
      </w:r>
      <w:r w:rsidR="00811129" w:rsidRPr="0004225D">
        <w:rPr>
          <w:rFonts w:ascii="Times New Roman" w:hAnsi="Times New Roman" w:cs="Times New Roman"/>
          <w:i/>
          <w:sz w:val="24"/>
          <w:szCs w:val="24"/>
        </w:rPr>
        <w:t>Supa</w:t>
      </w:r>
      <w:r w:rsidR="00811129" w:rsidRPr="00811129">
        <w:rPr>
          <w:rFonts w:ascii="Times New Roman" w:hAnsi="Times New Roman" w:cs="Times New Roman"/>
          <w:sz w:val="24"/>
          <w:szCs w:val="24"/>
        </w:rPr>
        <w:t xml:space="preserve"> </w:t>
      </w:r>
      <w:r w:rsidR="0004225D">
        <w:rPr>
          <w:rFonts w:ascii="Times New Roman" w:hAnsi="Times New Roman" w:cs="Times New Roman"/>
          <w:i/>
          <w:sz w:val="24"/>
          <w:szCs w:val="24"/>
        </w:rPr>
        <w:t>Plant Investments Pvt L</w:t>
      </w:r>
      <w:r w:rsidR="00811129" w:rsidRPr="00440951">
        <w:rPr>
          <w:rFonts w:ascii="Times New Roman" w:hAnsi="Times New Roman" w:cs="Times New Roman"/>
          <w:i/>
          <w:sz w:val="24"/>
          <w:szCs w:val="24"/>
        </w:rPr>
        <w:t>td</w:t>
      </w:r>
      <w:r w:rsidR="00811129" w:rsidRPr="00811129">
        <w:rPr>
          <w:rFonts w:ascii="Times New Roman" w:hAnsi="Times New Roman" w:cs="Times New Roman"/>
          <w:sz w:val="24"/>
          <w:szCs w:val="24"/>
        </w:rPr>
        <w:t xml:space="preserve"> v </w:t>
      </w:r>
      <w:r w:rsidR="00811129" w:rsidRPr="00440951">
        <w:rPr>
          <w:rFonts w:ascii="Times New Roman" w:hAnsi="Times New Roman" w:cs="Times New Roman"/>
          <w:i/>
          <w:sz w:val="24"/>
          <w:szCs w:val="24"/>
        </w:rPr>
        <w:t xml:space="preserve">Chidavaenzi </w:t>
      </w:r>
      <w:r w:rsidR="00811129" w:rsidRPr="00811129">
        <w:rPr>
          <w:rFonts w:ascii="Times New Roman" w:hAnsi="Times New Roman" w:cs="Times New Roman"/>
          <w:sz w:val="24"/>
          <w:szCs w:val="24"/>
        </w:rPr>
        <w:t>2009 (2) ZLR 132 (H) at 136 F-G</w:t>
      </w:r>
      <w:r w:rsidR="00811129">
        <w:rPr>
          <w:rFonts w:ascii="Times New Roman" w:hAnsi="Times New Roman" w:cs="Times New Roman"/>
          <w:sz w:val="24"/>
          <w:szCs w:val="24"/>
        </w:rPr>
        <w:t xml:space="preserve"> which held that; </w:t>
      </w:r>
    </w:p>
    <w:p w:rsidR="00861293" w:rsidRDefault="00440951" w:rsidP="00440951">
      <w:pPr>
        <w:spacing w:after="0" w:line="240" w:lineRule="auto"/>
        <w:jc w:val="both"/>
        <w:rPr>
          <w:rFonts w:ascii="Times New Roman" w:hAnsi="Times New Roman" w:cs="Times New Roman"/>
          <w:shd w:val="clear" w:color="auto" w:fill="FFFFFF"/>
        </w:rPr>
      </w:pPr>
      <w:r>
        <w:rPr>
          <w:rFonts w:ascii="Times New Roman" w:hAnsi="Times New Roman" w:cs="Times New Roman"/>
          <w:sz w:val="24"/>
          <w:szCs w:val="24"/>
          <w:shd w:val="clear" w:color="auto" w:fill="FFFFFF"/>
        </w:rPr>
        <w:tab/>
      </w:r>
      <w:r w:rsidR="00B34FFA" w:rsidRPr="00440951">
        <w:rPr>
          <w:rFonts w:ascii="Times New Roman" w:hAnsi="Times New Roman" w:cs="Times New Roman"/>
          <w:shd w:val="clear" w:color="auto" w:fill="FFFFFF"/>
        </w:rPr>
        <w:t xml:space="preserve">“A material dispute of facts arises when material facts alleged by the applicant are disputed and </w:t>
      </w:r>
      <w:r>
        <w:rPr>
          <w:rFonts w:ascii="Times New Roman" w:hAnsi="Times New Roman" w:cs="Times New Roman"/>
          <w:shd w:val="clear" w:color="auto" w:fill="FFFFFF"/>
        </w:rPr>
        <w:tab/>
      </w:r>
      <w:r w:rsidR="00B34FFA" w:rsidRPr="00440951">
        <w:rPr>
          <w:rFonts w:ascii="Times New Roman" w:hAnsi="Times New Roman" w:cs="Times New Roman"/>
          <w:shd w:val="clear" w:color="auto" w:fill="FFFFFF"/>
        </w:rPr>
        <w:t xml:space="preserve">traversed by the respondent in such a manner as to leave the court with no ready answer to the </w:t>
      </w:r>
      <w:r>
        <w:rPr>
          <w:rFonts w:ascii="Times New Roman" w:hAnsi="Times New Roman" w:cs="Times New Roman"/>
          <w:shd w:val="clear" w:color="auto" w:fill="FFFFFF"/>
        </w:rPr>
        <w:tab/>
      </w:r>
      <w:r w:rsidR="00B34FFA" w:rsidRPr="00440951">
        <w:rPr>
          <w:rFonts w:ascii="Times New Roman" w:hAnsi="Times New Roman" w:cs="Times New Roman"/>
          <w:shd w:val="clear" w:color="auto" w:fill="FFFFFF"/>
        </w:rPr>
        <w:t>dispute between the parties in the absence of further evidence.”</w:t>
      </w:r>
    </w:p>
    <w:p w:rsidR="00440951" w:rsidRPr="00440951" w:rsidRDefault="00440951" w:rsidP="00440951">
      <w:pPr>
        <w:spacing w:after="0" w:line="240" w:lineRule="auto"/>
        <w:jc w:val="both"/>
        <w:rPr>
          <w:rFonts w:ascii="Times New Roman" w:hAnsi="Times New Roman" w:cs="Times New Roman"/>
          <w:shd w:val="clear" w:color="auto" w:fill="FFFFFF"/>
        </w:rPr>
      </w:pPr>
    </w:p>
    <w:p w:rsidR="0081730D" w:rsidRPr="00440951" w:rsidRDefault="00440951" w:rsidP="004A5EB9">
      <w:pPr>
        <w:spacing w:line="276"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132332" w:rsidRPr="00440951">
        <w:rPr>
          <w:rFonts w:ascii="Times New Roman" w:hAnsi="Times New Roman" w:cs="Times New Roman"/>
          <w:sz w:val="24"/>
          <w:szCs w:val="24"/>
          <w:shd w:val="clear" w:color="auto" w:fill="FFFFFF"/>
        </w:rPr>
        <w:t xml:space="preserve">In </w:t>
      </w:r>
      <w:r w:rsidR="00132332" w:rsidRPr="00440951">
        <w:rPr>
          <w:rFonts w:ascii="Times New Roman" w:hAnsi="Times New Roman" w:cs="Times New Roman"/>
          <w:i/>
          <w:sz w:val="24"/>
          <w:szCs w:val="24"/>
          <w:shd w:val="clear" w:color="auto" w:fill="FFFFFF"/>
        </w:rPr>
        <w:t>casu</w:t>
      </w:r>
      <w:r w:rsidR="00132332" w:rsidRPr="00440951">
        <w:rPr>
          <w:rFonts w:ascii="Times New Roman" w:hAnsi="Times New Roman" w:cs="Times New Roman"/>
          <w:sz w:val="24"/>
          <w:szCs w:val="24"/>
          <w:shd w:val="clear" w:color="auto" w:fill="FFFFFF"/>
        </w:rPr>
        <w:t xml:space="preserve"> this is not the case. </w:t>
      </w:r>
      <w:r w:rsidR="0081730D" w:rsidRPr="00440951">
        <w:rPr>
          <w:rFonts w:ascii="Times New Roman" w:hAnsi="Times New Roman" w:cs="Times New Roman"/>
          <w:sz w:val="24"/>
          <w:szCs w:val="24"/>
          <w:shd w:val="clear" w:color="auto" w:fill="FFFFFF"/>
        </w:rPr>
        <w:t xml:space="preserve">The point in </w:t>
      </w:r>
      <w:r w:rsidR="0081730D" w:rsidRPr="00440951">
        <w:rPr>
          <w:rFonts w:ascii="Times New Roman" w:hAnsi="Times New Roman" w:cs="Times New Roman"/>
          <w:i/>
          <w:sz w:val="24"/>
          <w:szCs w:val="24"/>
          <w:shd w:val="clear" w:color="auto" w:fill="FFFFFF"/>
        </w:rPr>
        <w:t>limine</w:t>
      </w:r>
      <w:r w:rsidR="0081730D" w:rsidRPr="00440951">
        <w:rPr>
          <w:rFonts w:ascii="Times New Roman" w:hAnsi="Times New Roman" w:cs="Times New Roman"/>
          <w:sz w:val="24"/>
          <w:szCs w:val="24"/>
          <w:shd w:val="clear" w:color="auto" w:fill="FFFFFF"/>
        </w:rPr>
        <w:t xml:space="preserve"> must fail.</w:t>
      </w:r>
    </w:p>
    <w:p w:rsidR="0081730D" w:rsidRPr="00440951" w:rsidRDefault="0081730D" w:rsidP="004A5EB9">
      <w:pPr>
        <w:spacing w:line="276" w:lineRule="auto"/>
        <w:rPr>
          <w:rFonts w:ascii="Times New Roman" w:hAnsi="Times New Roman" w:cs="Times New Roman"/>
          <w:sz w:val="24"/>
          <w:szCs w:val="24"/>
          <w:shd w:val="clear" w:color="auto" w:fill="FFFFFF"/>
        </w:rPr>
      </w:pPr>
      <w:r w:rsidRPr="00440951">
        <w:rPr>
          <w:rFonts w:ascii="Times New Roman" w:hAnsi="Times New Roman" w:cs="Times New Roman"/>
          <w:sz w:val="24"/>
          <w:szCs w:val="24"/>
          <w:shd w:val="clear" w:color="auto" w:fill="FFFFFF"/>
        </w:rPr>
        <w:t>MERITS</w:t>
      </w:r>
    </w:p>
    <w:p w:rsidR="00064FC3" w:rsidRPr="00440951" w:rsidRDefault="00440951" w:rsidP="00440951">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064FC3" w:rsidRPr="00440951">
        <w:rPr>
          <w:rFonts w:ascii="Times New Roman" w:hAnsi="Times New Roman" w:cs="Times New Roman"/>
          <w:sz w:val="24"/>
          <w:szCs w:val="24"/>
          <w:shd w:val="clear" w:color="auto" w:fill="FFFFFF"/>
        </w:rPr>
        <w:t xml:space="preserve">The applicants seek an order for contempt of court against the </w:t>
      </w:r>
      <w:r>
        <w:rPr>
          <w:rFonts w:ascii="Times New Roman" w:hAnsi="Times New Roman" w:cs="Times New Roman"/>
          <w:sz w:val="24"/>
          <w:szCs w:val="24"/>
          <w:shd w:val="clear" w:color="auto" w:fill="FFFFFF"/>
        </w:rPr>
        <w:t xml:space="preserve">first </w:t>
      </w:r>
      <w:r w:rsidR="00064FC3" w:rsidRPr="00440951">
        <w:rPr>
          <w:rFonts w:ascii="Times New Roman" w:hAnsi="Times New Roman" w:cs="Times New Roman"/>
          <w:sz w:val="24"/>
          <w:szCs w:val="24"/>
          <w:shd w:val="clear" w:color="auto" w:fill="FFFFFF"/>
        </w:rPr>
        <w:t xml:space="preserve">respondent and its directors. </w:t>
      </w:r>
    </w:p>
    <w:p w:rsidR="00297F3C" w:rsidRPr="00440951" w:rsidRDefault="00440951" w:rsidP="00440951">
      <w:pPr>
        <w:spacing w:after="0" w:line="36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lastRenderedPageBreak/>
        <w:tab/>
      </w:r>
      <w:r w:rsidR="00297F3C" w:rsidRPr="00440951">
        <w:rPr>
          <w:rFonts w:ascii="Times New Roman" w:hAnsi="Times New Roman" w:cs="Times New Roman"/>
          <w:color w:val="202124"/>
          <w:sz w:val="24"/>
          <w:szCs w:val="24"/>
          <w:shd w:val="clear" w:color="auto" w:fill="FFFFFF"/>
        </w:rPr>
        <w:t>Contempt of court is the wilful and mala fide refusal or failure to comply with an order of </w:t>
      </w:r>
      <w:r w:rsidR="00297F3C" w:rsidRPr="00440951">
        <w:rPr>
          <w:rFonts w:ascii="Times New Roman" w:hAnsi="Times New Roman" w:cs="Times New Roman"/>
          <w:bCs/>
          <w:color w:val="202124"/>
          <w:sz w:val="24"/>
          <w:szCs w:val="24"/>
          <w:shd w:val="clear" w:color="auto" w:fill="FFFFFF"/>
        </w:rPr>
        <w:t>court</w:t>
      </w:r>
      <w:r w:rsidR="00297F3C" w:rsidRPr="00440951">
        <w:rPr>
          <w:rFonts w:ascii="Times New Roman" w:hAnsi="Times New Roman" w:cs="Times New Roman"/>
          <w:color w:val="202124"/>
          <w:sz w:val="24"/>
          <w:szCs w:val="24"/>
          <w:shd w:val="clear" w:color="auto" w:fill="FFFFFF"/>
        </w:rPr>
        <w:t xml:space="preserve">. Before holding the respondent to </w:t>
      </w:r>
      <w:r w:rsidR="0004225D">
        <w:rPr>
          <w:rFonts w:ascii="Times New Roman" w:hAnsi="Times New Roman" w:cs="Times New Roman"/>
          <w:color w:val="202124"/>
          <w:sz w:val="24"/>
          <w:szCs w:val="24"/>
          <w:shd w:val="clear" w:color="auto" w:fill="FFFFFF"/>
        </w:rPr>
        <w:t>be</w:t>
      </w:r>
      <w:r w:rsidR="00297F3C" w:rsidRPr="00440951">
        <w:rPr>
          <w:rFonts w:ascii="Times New Roman" w:hAnsi="Times New Roman" w:cs="Times New Roman"/>
          <w:color w:val="202124"/>
          <w:sz w:val="24"/>
          <w:szCs w:val="24"/>
          <w:shd w:val="clear" w:color="auto" w:fill="FFFFFF"/>
        </w:rPr>
        <w:t xml:space="preserve"> in </w:t>
      </w:r>
      <w:r w:rsidR="00297F3C" w:rsidRPr="00440951">
        <w:rPr>
          <w:rFonts w:ascii="Times New Roman" w:hAnsi="Times New Roman" w:cs="Times New Roman"/>
          <w:bCs/>
          <w:color w:val="202124"/>
          <w:sz w:val="24"/>
          <w:szCs w:val="24"/>
          <w:shd w:val="clear" w:color="auto" w:fill="FFFFFF"/>
        </w:rPr>
        <w:t>contempt of court</w:t>
      </w:r>
      <w:r w:rsidR="00297F3C" w:rsidRPr="00440951">
        <w:rPr>
          <w:rFonts w:ascii="Times New Roman" w:hAnsi="Times New Roman" w:cs="Times New Roman"/>
          <w:color w:val="202124"/>
          <w:sz w:val="24"/>
          <w:szCs w:val="24"/>
          <w:shd w:val="clear" w:color="auto" w:fill="FFFFFF"/>
        </w:rPr>
        <w:t>, the </w:t>
      </w:r>
      <w:r w:rsidR="00297F3C" w:rsidRPr="00440951">
        <w:rPr>
          <w:rFonts w:ascii="Times New Roman" w:hAnsi="Times New Roman" w:cs="Times New Roman"/>
          <w:bCs/>
          <w:color w:val="202124"/>
          <w:sz w:val="24"/>
          <w:szCs w:val="24"/>
          <w:shd w:val="clear" w:color="auto" w:fill="FFFFFF"/>
        </w:rPr>
        <w:t>court</w:t>
      </w:r>
      <w:r w:rsidR="00297F3C" w:rsidRPr="00440951">
        <w:rPr>
          <w:rFonts w:ascii="Times New Roman" w:hAnsi="Times New Roman" w:cs="Times New Roman"/>
          <w:color w:val="202124"/>
          <w:sz w:val="24"/>
          <w:szCs w:val="24"/>
          <w:shd w:val="clear" w:color="auto" w:fill="FFFFFF"/>
        </w:rPr>
        <w:t> </w:t>
      </w:r>
      <w:r w:rsidR="0004225D">
        <w:rPr>
          <w:rFonts w:ascii="Times New Roman" w:hAnsi="Times New Roman" w:cs="Times New Roman"/>
          <w:color w:val="202124"/>
          <w:sz w:val="24"/>
          <w:szCs w:val="24"/>
          <w:shd w:val="clear" w:color="auto" w:fill="FFFFFF"/>
        </w:rPr>
        <w:t>must</w:t>
      </w:r>
      <w:r w:rsidR="00297F3C" w:rsidRPr="00440951">
        <w:rPr>
          <w:rFonts w:ascii="Times New Roman" w:hAnsi="Times New Roman" w:cs="Times New Roman"/>
          <w:color w:val="202124"/>
          <w:sz w:val="24"/>
          <w:szCs w:val="24"/>
          <w:shd w:val="clear" w:color="auto" w:fill="FFFFFF"/>
        </w:rPr>
        <w:t xml:space="preserve"> be satisfied that the order was not complied with and that the non-complian</w:t>
      </w:r>
      <w:r w:rsidR="0004225D">
        <w:rPr>
          <w:rFonts w:ascii="Times New Roman" w:hAnsi="Times New Roman" w:cs="Times New Roman"/>
          <w:color w:val="202124"/>
          <w:sz w:val="24"/>
          <w:szCs w:val="24"/>
          <w:shd w:val="clear" w:color="auto" w:fill="FFFFFF"/>
        </w:rPr>
        <w:t>ce was wilful on the respondent’</w:t>
      </w:r>
      <w:r w:rsidR="00297F3C" w:rsidRPr="00440951">
        <w:rPr>
          <w:rFonts w:ascii="Times New Roman" w:hAnsi="Times New Roman" w:cs="Times New Roman"/>
          <w:color w:val="202124"/>
          <w:sz w:val="24"/>
          <w:szCs w:val="24"/>
          <w:shd w:val="clear" w:color="auto" w:fill="FFFFFF"/>
        </w:rPr>
        <w:t>s part.</w:t>
      </w:r>
      <w:r w:rsidR="001620FB" w:rsidRPr="00440951">
        <w:rPr>
          <w:rFonts w:ascii="Times New Roman" w:hAnsi="Times New Roman" w:cs="Times New Roman"/>
          <w:color w:val="202124"/>
          <w:sz w:val="24"/>
          <w:szCs w:val="24"/>
          <w:shd w:val="clear" w:color="auto" w:fill="FFFFFF"/>
        </w:rPr>
        <w:t xml:space="preserve"> It is wilful disobedience of a court order. </w:t>
      </w:r>
    </w:p>
    <w:p w:rsidR="00927146" w:rsidRPr="00927146" w:rsidRDefault="00440951" w:rsidP="004A5EB9">
      <w:pPr>
        <w:spacing w:line="276" w:lineRule="auto"/>
        <w:rPr>
          <w:rFonts w:ascii="Times New Roman" w:hAnsi="Times New Roman" w:cs="Times New Roman"/>
          <w:color w:val="464E56"/>
          <w:sz w:val="24"/>
          <w:szCs w:val="24"/>
          <w:shd w:val="clear" w:color="auto" w:fill="FFFFFF"/>
        </w:rPr>
      </w:pPr>
      <w:r>
        <w:rPr>
          <w:rFonts w:ascii="Times New Roman" w:hAnsi="Times New Roman" w:cs="Times New Roman"/>
          <w:color w:val="464E56"/>
          <w:sz w:val="24"/>
          <w:szCs w:val="24"/>
          <w:shd w:val="clear" w:color="auto" w:fill="FFFFFF"/>
        </w:rPr>
        <w:tab/>
      </w:r>
      <w:r w:rsidR="00297F3C" w:rsidRPr="00440951">
        <w:rPr>
          <w:rFonts w:ascii="Times New Roman" w:hAnsi="Times New Roman" w:cs="Times New Roman"/>
          <w:sz w:val="24"/>
          <w:szCs w:val="24"/>
          <w:shd w:val="clear" w:color="auto" w:fill="FFFFFF"/>
        </w:rPr>
        <w:t>An applicant who seeks an order for contempt of court must prove the following</w:t>
      </w:r>
      <w:r w:rsidR="00297F3C" w:rsidRPr="00927146">
        <w:rPr>
          <w:rFonts w:ascii="Times New Roman" w:hAnsi="Times New Roman" w:cs="Times New Roman"/>
          <w:color w:val="464E56"/>
          <w:sz w:val="24"/>
          <w:szCs w:val="24"/>
          <w:shd w:val="clear" w:color="auto" w:fill="FFFFFF"/>
        </w:rPr>
        <w:t>;</w:t>
      </w:r>
    </w:p>
    <w:p w:rsidR="00927146" w:rsidRPr="00440951" w:rsidRDefault="00927146" w:rsidP="00440951">
      <w:pPr>
        <w:numPr>
          <w:ilvl w:val="0"/>
          <w:numId w:val="6"/>
        </w:numPr>
        <w:spacing w:after="0" w:line="360" w:lineRule="auto"/>
        <w:ind w:firstLine="0"/>
        <w:jc w:val="both"/>
        <w:rPr>
          <w:rFonts w:ascii="Times New Roman" w:hAnsi="Times New Roman" w:cs="Times New Roman"/>
          <w:sz w:val="24"/>
          <w:szCs w:val="24"/>
        </w:rPr>
      </w:pPr>
      <w:r w:rsidRPr="00440951">
        <w:rPr>
          <w:rFonts w:ascii="Times New Roman" w:hAnsi="Times New Roman" w:cs="Times New Roman"/>
          <w:sz w:val="24"/>
          <w:szCs w:val="24"/>
        </w:rPr>
        <w:t>That an order was granted against the respondent.</w:t>
      </w:r>
    </w:p>
    <w:p w:rsidR="00927146" w:rsidRPr="00927146" w:rsidRDefault="00927146" w:rsidP="00440951">
      <w:pPr>
        <w:numPr>
          <w:ilvl w:val="0"/>
          <w:numId w:val="6"/>
        </w:numPr>
        <w:spacing w:after="0" w:line="360" w:lineRule="auto"/>
        <w:ind w:firstLine="0"/>
        <w:jc w:val="both"/>
        <w:rPr>
          <w:rFonts w:ascii="Times New Roman" w:hAnsi="Times New Roman" w:cs="Times New Roman"/>
          <w:sz w:val="24"/>
          <w:szCs w:val="24"/>
        </w:rPr>
      </w:pPr>
      <w:r w:rsidRPr="00927146">
        <w:rPr>
          <w:rFonts w:ascii="Times New Roman" w:hAnsi="Times New Roman" w:cs="Times New Roman"/>
          <w:sz w:val="24"/>
          <w:szCs w:val="24"/>
        </w:rPr>
        <w:t xml:space="preserve">That the respondent was either served with the order or informed of the grant </w:t>
      </w:r>
      <w:r w:rsidR="00440951">
        <w:rPr>
          <w:rFonts w:ascii="Times New Roman" w:hAnsi="Times New Roman" w:cs="Times New Roman"/>
          <w:sz w:val="24"/>
          <w:szCs w:val="24"/>
        </w:rPr>
        <w:tab/>
      </w:r>
      <w:r w:rsidRPr="00927146">
        <w:rPr>
          <w:rFonts w:ascii="Times New Roman" w:hAnsi="Times New Roman" w:cs="Times New Roman"/>
          <w:sz w:val="24"/>
          <w:szCs w:val="24"/>
        </w:rPr>
        <w:t xml:space="preserve">thereof against him and can have no reasonable ground for disbelieving that </w:t>
      </w:r>
      <w:r w:rsidR="00440951">
        <w:rPr>
          <w:rFonts w:ascii="Times New Roman" w:hAnsi="Times New Roman" w:cs="Times New Roman"/>
          <w:sz w:val="24"/>
          <w:szCs w:val="24"/>
        </w:rPr>
        <w:tab/>
      </w:r>
      <w:r w:rsidRPr="00927146">
        <w:rPr>
          <w:rFonts w:ascii="Times New Roman" w:hAnsi="Times New Roman" w:cs="Times New Roman"/>
          <w:sz w:val="24"/>
          <w:szCs w:val="24"/>
        </w:rPr>
        <w:t xml:space="preserve">information; and </w:t>
      </w:r>
    </w:p>
    <w:p w:rsidR="00927146" w:rsidRDefault="00927146" w:rsidP="00440951">
      <w:pPr>
        <w:numPr>
          <w:ilvl w:val="0"/>
          <w:numId w:val="6"/>
        </w:numPr>
        <w:spacing w:after="0" w:line="360" w:lineRule="auto"/>
        <w:ind w:firstLine="0"/>
        <w:jc w:val="both"/>
        <w:rPr>
          <w:rFonts w:ascii="Times New Roman" w:hAnsi="Times New Roman" w:cs="Times New Roman"/>
          <w:sz w:val="24"/>
          <w:szCs w:val="24"/>
        </w:rPr>
      </w:pPr>
      <w:r w:rsidRPr="00927146">
        <w:rPr>
          <w:rFonts w:ascii="Times New Roman" w:hAnsi="Times New Roman" w:cs="Times New Roman"/>
          <w:sz w:val="24"/>
          <w:szCs w:val="24"/>
        </w:rPr>
        <w:t xml:space="preserve">That the respondent has either disobeyed the order or neglected to comply </w:t>
      </w:r>
      <w:r w:rsidR="00440951">
        <w:rPr>
          <w:rFonts w:ascii="Times New Roman" w:hAnsi="Times New Roman" w:cs="Times New Roman"/>
          <w:sz w:val="24"/>
          <w:szCs w:val="24"/>
        </w:rPr>
        <w:tab/>
      </w:r>
      <w:r w:rsidRPr="00927146">
        <w:rPr>
          <w:rFonts w:ascii="Times New Roman" w:hAnsi="Times New Roman" w:cs="Times New Roman"/>
          <w:sz w:val="24"/>
          <w:szCs w:val="24"/>
        </w:rPr>
        <w:t xml:space="preserve">therewith. </w:t>
      </w:r>
      <w:r>
        <w:rPr>
          <w:rFonts w:ascii="Times New Roman" w:hAnsi="Times New Roman" w:cs="Times New Roman"/>
          <w:sz w:val="24"/>
          <w:szCs w:val="24"/>
        </w:rPr>
        <w:t xml:space="preserve">See </w:t>
      </w:r>
      <w:r w:rsidRPr="00440951">
        <w:rPr>
          <w:rFonts w:ascii="Times New Roman" w:hAnsi="Times New Roman" w:cs="Times New Roman"/>
          <w:i/>
          <w:sz w:val="24"/>
          <w:szCs w:val="24"/>
        </w:rPr>
        <w:t>Zellco Cellullar (Pvt) Ltd</w:t>
      </w:r>
      <w:r>
        <w:rPr>
          <w:rFonts w:ascii="Times New Roman" w:hAnsi="Times New Roman" w:cs="Times New Roman"/>
          <w:sz w:val="24"/>
          <w:szCs w:val="24"/>
        </w:rPr>
        <w:t xml:space="preserve"> v </w:t>
      </w:r>
      <w:r w:rsidRPr="00440951">
        <w:rPr>
          <w:rFonts w:ascii="Times New Roman" w:hAnsi="Times New Roman" w:cs="Times New Roman"/>
          <w:i/>
          <w:sz w:val="24"/>
          <w:szCs w:val="24"/>
        </w:rPr>
        <w:t>Netone Cellullar (Pvt) Ltd</w:t>
      </w:r>
      <w:r>
        <w:rPr>
          <w:rFonts w:ascii="Times New Roman" w:hAnsi="Times New Roman" w:cs="Times New Roman"/>
          <w:sz w:val="24"/>
          <w:szCs w:val="24"/>
        </w:rPr>
        <w:t xml:space="preserve"> </w:t>
      </w:r>
      <w:r w:rsidRPr="00440951">
        <w:rPr>
          <w:rFonts w:ascii="Times New Roman" w:hAnsi="Times New Roman" w:cs="Times New Roman"/>
          <w:i/>
          <w:sz w:val="24"/>
          <w:szCs w:val="24"/>
        </w:rPr>
        <w:t xml:space="preserve">and </w:t>
      </w:r>
      <w:r w:rsidR="00440951" w:rsidRPr="00440951">
        <w:rPr>
          <w:rFonts w:ascii="Times New Roman" w:hAnsi="Times New Roman" w:cs="Times New Roman"/>
          <w:i/>
          <w:sz w:val="24"/>
          <w:szCs w:val="24"/>
        </w:rPr>
        <w:tab/>
      </w:r>
      <w:r w:rsidRPr="00440951">
        <w:rPr>
          <w:rFonts w:ascii="Times New Roman" w:hAnsi="Times New Roman" w:cs="Times New Roman"/>
          <w:i/>
          <w:sz w:val="24"/>
          <w:szCs w:val="24"/>
        </w:rPr>
        <w:t>Other</w:t>
      </w:r>
      <w:r>
        <w:rPr>
          <w:rFonts w:ascii="Times New Roman" w:hAnsi="Times New Roman" w:cs="Times New Roman"/>
          <w:sz w:val="24"/>
          <w:szCs w:val="24"/>
        </w:rPr>
        <w:t>s, HH 32/12.</w:t>
      </w:r>
    </w:p>
    <w:p w:rsidR="00927146" w:rsidRDefault="00440951" w:rsidP="00440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45C9F">
        <w:rPr>
          <w:rFonts w:ascii="Times New Roman" w:hAnsi="Times New Roman" w:cs="Times New Roman"/>
          <w:sz w:val="24"/>
          <w:szCs w:val="24"/>
        </w:rPr>
        <w:t xml:space="preserve">The fact that there is a court order </w:t>
      </w:r>
      <w:r w:rsidR="00927146">
        <w:rPr>
          <w:rFonts w:ascii="Times New Roman" w:hAnsi="Times New Roman" w:cs="Times New Roman"/>
          <w:sz w:val="24"/>
          <w:szCs w:val="24"/>
        </w:rPr>
        <w:t>HC 7529/20 interdicting the respondents from removing quarry stones from Jikilin mine is not in dispute. It is also not disputed that in HC 27/21</w:t>
      </w:r>
      <w:r w:rsidR="00026F3E">
        <w:rPr>
          <w:rFonts w:ascii="Times New Roman" w:hAnsi="Times New Roman" w:cs="Times New Roman"/>
          <w:sz w:val="24"/>
          <w:szCs w:val="24"/>
        </w:rPr>
        <w:t xml:space="preserve"> leave was granted to execute the order for an interdict pending appeal. The respondents also admit that they are aware of these orders and their meaning. </w:t>
      </w:r>
    </w:p>
    <w:p w:rsidR="00026F3E" w:rsidRDefault="00440951" w:rsidP="00440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6F3E">
        <w:rPr>
          <w:rFonts w:ascii="Times New Roman" w:hAnsi="Times New Roman" w:cs="Times New Roman"/>
          <w:sz w:val="24"/>
          <w:szCs w:val="24"/>
        </w:rPr>
        <w:t xml:space="preserve">The only issue is whether the respondents removed the quarry stones from Jilikin mine in contravention of the court order directing the respondents not to. </w:t>
      </w:r>
      <w:r w:rsidR="001641DA">
        <w:rPr>
          <w:rFonts w:ascii="Times New Roman" w:hAnsi="Times New Roman" w:cs="Times New Roman"/>
          <w:sz w:val="24"/>
          <w:szCs w:val="24"/>
        </w:rPr>
        <w:t xml:space="preserve">The </w:t>
      </w:r>
      <w:r w:rsidR="00B45C9F">
        <w:rPr>
          <w:rFonts w:ascii="Times New Roman" w:hAnsi="Times New Roman" w:cs="Times New Roman"/>
          <w:sz w:val="24"/>
          <w:szCs w:val="24"/>
        </w:rPr>
        <w:t>first respondent</w:t>
      </w:r>
      <w:r w:rsidR="001641DA">
        <w:rPr>
          <w:rFonts w:ascii="Times New Roman" w:hAnsi="Times New Roman" w:cs="Times New Roman"/>
          <w:sz w:val="24"/>
          <w:szCs w:val="24"/>
        </w:rPr>
        <w:t xml:space="preserve"> denies ferryi</w:t>
      </w:r>
      <w:r w:rsidR="00B45C9F">
        <w:rPr>
          <w:rFonts w:ascii="Times New Roman" w:hAnsi="Times New Roman" w:cs="Times New Roman"/>
          <w:sz w:val="24"/>
          <w:szCs w:val="24"/>
        </w:rPr>
        <w:t>ng any quarry stones from Jiliki</w:t>
      </w:r>
      <w:r w:rsidR="001641DA">
        <w:rPr>
          <w:rFonts w:ascii="Times New Roman" w:hAnsi="Times New Roman" w:cs="Times New Roman"/>
          <w:sz w:val="24"/>
          <w:szCs w:val="24"/>
        </w:rPr>
        <w:t>n mine. Instead it alleges</w:t>
      </w:r>
      <w:r w:rsidR="002F7700">
        <w:rPr>
          <w:rFonts w:ascii="Times New Roman" w:hAnsi="Times New Roman" w:cs="Times New Roman"/>
          <w:sz w:val="24"/>
          <w:szCs w:val="24"/>
        </w:rPr>
        <w:t xml:space="preserve"> that it</w:t>
      </w:r>
      <w:r w:rsidR="001641DA">
        <w:rPr>
          <w:rFonts w:ascii="Times New Roman" w:hAnsi="Times New Roman" w:cs="Times New Roman"/>
          <w:sz w:val="24"/>
          <w:szCs w:val="24"/>
        </w:rPr>
        <w:t xml:space="preserve"> was carrying on mining operations in areas under the </w:t>
      </w:r>
      <w:r w:rsidR="00B45C9F">
        <w:rPr>
          <w:rFonts w:ascii="Times New Roman" w:hAnsi="Times New Roman" w:cs="Times New Roman"/>
          <w:sz w:val="24"/>
          <w:szCs w:val="24"/>
        </w:rPr>
        <w:t>third</w:t>
      </w:r>
      <w:r w:rsidR="001641DA">
        <w:rPr>
          <w:rFonts w:ascii="Times New Roman" w:hAnsi="Times New Roman" w:cs="Times New Roman"/>
          <w:sz w:val="24"/>
          <w:szCs w:val="24"/>
        </w:rPr>
        <w:t xml:space="preserve"> respondent’s special grant.</w:t>
      </w:r>
    </w:p>
    <w:p w:rsidR="001641DA" w:rsidRDefault="00082CFD" w:rsidP="00082C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641DA">
        <w:rPr>
          <w:rFonts w:ascii="Times New Roman" w:hAnsi="Times New Roman" w:cs="Times New Roman"/>
          <w:sz w:val="24"/>
          <w:szCs w:val="24"/>
        </w:rPr>
        <w:t>The applicants have alleged in the founding affidavit that 1</w:t>
      </w:r>
      <w:r w:rsidR="001641DA" w:rsidRPr="001641DA">
        <w:rPr>
          <w:rFonts w:ascii="Times New Roman" w:hAnsi="Times New Roman" w:cs="Times New Roman"/>
          <w:sz w:val="24"/>
          <w:szCs w:val="24"/>
          <w:vertAlign w:val="superscript"/>
        </w:rPr>
        <w:t>st</w:t>
      </w:r>
      <w:r w:rsidR="001641DA">
        <w:rPr>
          <w:rFonts w:ascii="Times New Roman" w:hAnsi="Times New Roman" w:cs="Times New Roman"/>
          <w:sz w:val="24"/>
          <w:szCs w:val="24"/>
        </w:rPr>
        <w:t xml:space="preserve"> respondent has as from 18 May 2021 started to f</w:t>
      </w:r>
      <w:r w:rsidR="00B45C9F">
        <w:rPr>
          <w:rFonts w:ascii="Times New Roman" w:hAnsi="Times New Roman" w:cs="Times New Roman"/>
          <w:sz w:val="24"/>
          <w:szCs w:val="24"/>
        </w:rPr>
        <w:t>erry quarry stones from Jilikin</w:t>
      </w:r>
      <w:r w:rsidR="001641DA">
        <w:rPr>
          <w:rFonts w:ascii="Times New Roman" w:hAnsi="Times New Roman" w:cs="Times New Roman"/>
          <w:sz w:val="24"/>
          <w:szCs w:val="24"/>
        </w:rPr>
        <w:t xml:space="preserve"> mine.</w:t>
      </w:r>
      <w:r w:rsidR="00510D18">
        <w:rPr>
          <w:rFonts w:ascii="Times New Roman" w:hAnsi="Times New Roman" w:cs="Times New Roman"/>
          <w:sz w:val="24"/>
          <w:szCs w:val="24"/>
        </w:rPr>
        <w:t xml:space="preserve"> In support are two affidavits by the applicants’ security personnel. </w:t>
      </w:r>
    </w:p>
    <w:p w:rsidR="00510D18" w:rsidRDefault="00082CFD" w:rsidP="00082C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0D18">
        <w:rPr>
          <w:rFonts w:ascii="Times New Roman" w:hAnsi="Times New Roman" w:cs="Times New Roman"/>
          <w:sz w:val="24"/>
          <w:szCs w:val="24"/>
        </w:rPr>
        <w:t xml:space="preserve">Engo Wuta was one of the security guards at the Jikilin mine with the sole responsibility to safeguard the applicants’ quarry stones. He said while on duty on </w:t>
      </w:r>
      <w:r>
        <w:rPr>
          <w:rFonts w:ascii="Times New Roman" w:hAnsi="Times New Roman" w:cs="Times New Roman"/>
          <w:sz w:val="24"/>
          <w:szCs w:val="24"/>
        </w:rPr>
        <w:t>1</w:t>
      </w:r>
      <w:r w:rsidR="00510D18">
        <w:rPr>
          <w:rFonts w:ascii="Times New Roman" w:hAnsi="Times New Roman" w:cs="Times New Roman"/>
          <w:sz w:val="24"/>
          <w:szCs w:val="24"/>
        </w:rPr>
        <w:t>8 M</w:t>
      </w:r>
      <w:r w:rsidR="00477AD2">
        <w:rPr>
          <w:rFonts w:ascii="Times New Roman" w:hAnsi="Times New Roman" w:cs="Times New Roman"/>
          <w:sz w:val="24"/>
          <w:szCs w:val="24"/>
        </w:rPr>
        <w:t>ay</w:t>
      </w:r>
      <w:r w:rsidR="00B45C9F">
        <w:rPr>
          <w:rFonts w:ascii="Times New Roman" w:hAnsi="Times New Roman" w:cs="Times New Roman"/>
          <w:sz w:val="24"/>
          <w:szCs w:val="24"/>
        </w:rPr>
        <w:t xml:space="preserve"> 2021, a </w:t>
      </w:r>
      <w:r w:rsidR="00510D18">
        <w:rPr>
          <w:rFonts w:ascii="Times New Roman" w:hAnsi="Times New Roman" w:cs="Times New Roman"/>
          <w:sz w:val="24"/>
          <w:szCs w:val="24"/>
        </w:rPr>
        <w:t xml:space="preserve">number of trucks </w:t>
      </w:r>
      <w:r w:rsidR="00477AD2">
        <w:rPr>
          <w:rFonts w:ascii="Times New Roman" w:hAnsi="Times New Roman" w:cs="Times New Roman"/>
          <w:sz w:val="24"/>
          <w:szCs w:val="24"/>
        </w:rPr>
        <w:t xml:space="preserve">came and ferried quarry stones. His intervention did not assist the situation as he was threatened with death by one Tafadzwa Gift Zhuwawo. He was then arrested. They did a report which is part of his evidence as annexure D. </w:t>
      </w:r>
    </w:p>
    <w:p w:rsidR="009725AD" w:rsidRDefault="00082CFD" w:rsidP="00BC75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7AD2">
        <w:rPr>
          <w:rFonts w:ascii="Times New Roman" w:hAnsi="Times New Roman" w:cs="Times New Roman"/>
          <w:sz w:val="24"/>
          <w:szCs w:val="24"/>
        </w:rPr>
        <w:t xml:space="preserve">The evidence of Thomson Maseko the </w:t>
      </w:r>
      <w:r w:rsidR="00B45C9F">
        <w:rPr>
          <w:rFonts w:ascii="Times New Roman" w:hAnsi="Times New Roman" w:cs="Times New Roman"/>
          <w:sz w:val="24"/>
          <w:szCs w:val="24"/>
        </w:rPr>
        <w:t xml:space="preserve">other </w:t>
      </w:r>
      <w:r w:rsidR="00477AD2">
        <w:rPr>
          <w:rFonts w:ascii="Times New Roman" w:hAnsi="Times New Roman" w:cs="Times New Roman"/>
          <w:sz w:val="24"/>
          <w:szCs w:val="24"/>
        </w:rPr>
        <w:t>security guards corroborates the evidence of Engo Wuta. He was also on duty on 18 May2021 when some tru</w:t>
      </w:r>
      <w:r w:rsidR="00B45C9F">
        <w:rPr>
          <w:rFonts w:ascii="Times New Roman" w:hAnsi="Times New Roman" w:cs="Times New Roman"/>
          <w:sz w:val="24"/>
          <w:szCs w:val="24"/>
        </w:rPr>
        <w:t>c</w:t>
      </w:r>
      <w:r w:rsidR="00477AD2">
        <w:rPr>
          <w:rFonts w:ascii="Times New Roman" w:hAnsi="Times New Roman" w:cs="Times New Roman"/>
          <w:sz w:val="24"/>
          <w:szCs w:val="24"/>
        </w:rPr>
        <w:t xml:space="preserve">ks entered the mine and </w:t>
      </w:r>
      <w:r w:rsidR="00477AD2">
        <w:rPr>
          <w:rFonts w:ascii="Times New Roman" w:hAnsi="Times New Roman" w:cs="Times New Roman"/>
          <w:sz w:val="24"/>
          <w:szCs w:val="24"/>
        </w:rPr>
        <w:lastRenderedPageBreak/>
        <w:t>loaded quarry stones. He also made an attempt to interc</w:t>
      </w:r>
      <w:r w:rsidR="009725AD">
        <w:rPr>
          <w:rFonts w:ascii="Times New Roman" w:hAnsi="Times New Roman" w:cs="Times New Roman"/>
          <w:sz w:val="24"/>
          <w:szCs w:val="24"/>
        </w:rPr>
        <w:t>e</w:t>
      </w:r>
      <w:r w:rsidR="00477AD2">
        <w:rPr>
          <w:rFonts w:ascii="Times New Roman" w:hAnsi="Times New Roman" w:cs="Times New Roman"/>
          <w:sz w:val="24"/>
          <w:szCs w:val="24"/>
        </w:rPr>
        <w:t xml:space="preserve">pt them as they were leaving but was threatened with death. </w:t>
      </w:r>
      <w:r w:rsidR="009725AD">
        <w:rPr>
          <w:rFonts w:ascii="Times New Roman" w:hAnsi="Times New Roman" w:cs="Times New Roman"/>
          <w:sz w:val="24"/>
          <w:szCs w:val="24"/>
        </w:rPr>
        <w:t xml:space="preserve">He was thereafter arrested without charge. </w:t>
      </w:r>
    </w:p>
    <w:p w:rsidR="009725AD" w:rsidRDefault="009725AD" w:rsidP="00BC75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security guards corroborated each other that the removal of quarry stones by the </w:t>
      </w:r>
      <w:r w:rsidR="00B45C9F">
        <w:rPr>
          <w:rFonts w:ascii="Times New Roman" w:hAnsi="Times New Roman" w:cs="Times New Roman"/>
          <w:sz w:val="24"/>
          <w:szCs w:val="24"/>
        </w:rPr>
        <w:t>first respondent</w:t>
      </w:r>
      <w:r>
        <w:rPr>
          <w:rFonts w:ascii="Times New Roman" w:hAnsi="Times New Roman" w:cs="Times New Roman"/>
          <w:sz w:val="24"/>
          <w:szCs w:val="24"/>
        </w:rPr>
        <w:t xml:space="preserve"> is a continuing act. There is a fairly detailed security report which covers the period 18 May 2021 to 21 May 2021. The report is dated 26 May 2021.</w:t>
      </w:r>
    </w:p>
    <w:p w:rsidR="009725AD" w:rsidRDefault="00082CFD" w:rsidP="00082C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7FAF">
        <w:rPr>
          <w:rFonts w:ascii="Times New Roman" w:hAnsi="Times New Roman" w:cs="Times New Roman"/>
          <w:sz w:val="24"/>
          <w:szCs w:val="24"/>
        </w:rPr>
        <w:t xml:space="preserve">In the face of very strong evidence against it, the </w:t>
      </w:r>
      <w:r w:rsidR="00B45C9F">
        <w:rPr>
          <w:rFonts w:ascii="Times New Roman" w:hAnsi="Times New Roman" w:cs="Times New Roman"/>
          <w:sz w:val="24"/>
          <w:szCs w:val="24"/>
        </w:rPr>
        <w:t>first respondent</w:t>
      </w:r>
      <w:r w:rsidR="005D7FAF">
        <w:rPr>
          <w:rFonts w:ascii="Times New Roman" w:hAnsi="Times New Roman" w:cs="Times New Roman"/>
          <w:sz w:val="24"/>
          <w:szCs w:val="24"/>
        </w:rPr>
        <w:t xml:space="preserve"> says</w:t>
      </w:r>
      <w:r w:rsidR="00B45C9F">
        <w:rPr>
          <w:rFonts w:ascii="Times New Roman" w:hAnsi="Times New Roman" w:cs="Times New Roman"/>
          <w:sz w:val="24"/>
          <w:szCs w:val="24"/>
        </w:rPr>
        <w:t xml:space="preserve"> it</w:t>
      </w:r>
      <w:r w:rsidR="005D7FAF">
        <w:rPr>
          <w:rFonts w:ascii="Times New Roman" w:hAnsi="Times New Roman" w:cs="Times New Roman"/>
          <w:sz w:val="24"/>
          <w:szCs w:val="24"/>
        </w:rPr>
        <w:t xml:space="preserve"> is carrying quarry stones from a different location than Jilikin mine. It alleges the mining operation is on the </w:t>
      </w:r>
      <w:r>
        <w:rPr>
          <w:rFonts w:ascii="Times New Roman" w:hAnsi="Times New Roman" w:cs="Times New Roman"/>
          <w:sz w:val="24"/>
          <w:szCs w:val="24"/>
        </w:rPr>
        <w:t xml:space="preserve">third </w:t>
      </w:r>
      <w:r w:rsidR="005D7FAF">
        <w:rPr>
          <w:rFonts w:ascii="Times New Roman" w:hAnsi="Times New Roman" w:cs="Times New Roman"/>
          <w:sz w:val="24"/>
          <w:szCs w:val="24"/>
        </w:rPr>
        <w:t xml:space="preserve">respondent’s special grant </w:t>
      </w:r>
      <w:r w:rsidR="00B45C9F">
        <w:rPr>
          <w:rFonts w:ascii="Times New Roman" w:hAnsi="Times New Roman" w:cs="Times New Roman"/>
          <w:sz w:val="24"/>
          <w:szCs w:val="24"/>
        </w:rPr>
        <w:t xml:space="preserve">done </w:t>
      </w:r>
      <w:r w:rsidR="005D7FAF">
        <w:rPr>
          <w:rFonts w:ascii="Times New Roman" w:hAnsi="Times New Roman" w:cs="Times New Roman"/>
          <w:sz w:val="24"/>
          <w:szCs w:val="24"/>
        </w:rPr>
        <w:t>with its consent. No proof wh</w:t>
      </w:r>
      <w:r w:rsidR="00B60138">
        <w:rPr>
          <w:rFonts w:ascii="Times New Roman" w:hAnsi="Times New Roman" w:cs="Times New Roman"/>
          <w:sz w:val="24"/>
          <w:szCs w:val="24"/>
        </w:rPr>
        <w:t>a</w:t>
      </w:r>
      <w:r w:rsidR="005D7FAF">
        <w:rPr>
          <w:rFonts w:ascii="Times New Roman" w:hAnsi="Times New Roman" w:cs="Times New Roman"/>
          <w:sz w:val="24"/>
          <w:szCs w:val="24"/>
        </w:rPr>
        <w:t xml:space="preserve">tsoever was attached of the special grant or consent. </w:t>
      </w:r>
      <w:r w:rsidR="0099609F">
        <w:rPr>
          <w:rFonts w:ascii="Times New Roman" w:hAnsi="Times New Roman" w:cs="Times New Roman"/>
          <w:sz w:val="24"/>
          <w:szCs w:val="24"/>
        </w:rPr>
        <w:t xml:space="preserve">It remains unclear as to where the </w:t>
      </w:r>
      <w:r>
        <w:rPr>
          <w:rFonts w:ascii="Times New Roman" w:hAnsi="Times New Roman" w:cs="Times New Roman"/>
          <w:sz w:val="24"/>
          <w:szCs w:val="24"/>
        </w:rPr>
        <w:t xml:space="preserve">first </w:t>
      </w:r>
      <w:r w:rsidR="0099609F">
        <w:rPr>
          <w:rFonts w:ascii="Times New Roman" w:hAnsi="Times New Roman" w:cs="Times New Roman"/>
          <w:sz w:val="24"/>
          <w:szCs w:val="24"/>
        </w:rPr>
        <w:t>respondent claims</w:t>
      </w:r>
      <w:r w:rsidR="002F7700">
        <w:rPr>
          <w:rFonts w:ascii="Times New Roman" w:hAnsi="Times New Roman" w:cs="Times New Roman"/>
          <w:sz w:val="24"/>
          <w:szCs w:val="24"/>
        </w:rPr>
        <w:t xml:space="preserve"> it</w:t>
      </w:r>
      <w:r w:rsidR="0099609F">
        <w:rPr>
          <w:rFonts w:ascii="Times New Roman" w:hAnsi="Times New Roman" w:cs="Times New Roman"/>
          <w:sz w:val="24"/>
          <w:szCs w:val="24"/>
        </w:rPr>
        <w:t xml:space="preserve"> is mining. </w:t>
      </w:r>
    </w:p>
    <w:p w:rsidR="00082CFD" w:rsidRDefault="00082CFD" w:rsidP="00082CFD">
      <w:pPr>
        <w:pStyle w:val="western"/>
        <w:shd w:val="clear" w:color="auto" w:fill="FFFFFF"/>
        <w:spacing w:before="0" w:beforeAutospacing="0" w:after="0" w:afterAutospacing="0" w:line="360" w:lineRule="auto"/>
        <w:jc w:val="both"/>
      </w:pPr>
      <w:r>
        <w:tab/>
      </w:r>
      <w:r w:rsidR="00F24C85" w:rsidRPr="004F0FC3">
        <w:t xml:space="preserve">The evidence of the two security guards was not controverted by the </w:t>
      </w:r>
      <w:r>
        <w:t xml:space="preserve">first </w:t>
      </w:r>
      <w:r w:rsidR="00F24C85" w:rsidRPr="004F0FC3">
        <w:t xml:space="preserve">respondent. </w:t>
      </w:r>
      <w:r w:rsidR="002C26BC" w:rsidRPr="004F0FC3">
        <w:t xml:space="preserve">It means what they said </w:t>
      </w:r>
      <w:r w:rsidR="004F0FC3">
        <w:t>is admitted</w:t>
      </w:r>
      <w:r w:rsidR="002C26BC" w:rsidRPr="004F0FC3">
        <w:t>.</w:t>
      </w:r>
      <w:r w:rsidR="002C26BC" w:rsidRPr="004F0FC3">
        <w:rPr>
          <w:color w:val="666666"/>
        </w:rPr>
        <w:t xml:space="preserve"> </w:t>
      </w:r>
      <w:r w:rsidR="002C26BC" w:rsidRPr="00082CFD">
        <w:t xml:space="preserve">As </w:t>
      </w:r>
      <w:r w:rsidR="002C26BC" w:rsidRPr="003C1343">
        <w:rPr>
          <w:smallCaps/>
          <w:sz w:val="22"/>
          <w:szCs w:val="22"/>
        </w:rPr>
        <w:t>McNALLY JA</w:t>
      </w:r>
      <w:r w:rsidR="002C26BC" w:rsidRPr="00082CFD">
        <w:t xml:space="preserve"> said in </w:t>
      </w:r>
      <w:r w:rsidR="002C26BC" w:rsidRPr="00082CFD">
        <w:rPr>
          <w:i/>
          <w:iCs/>
        </w:rPr>
        <w:t xml:space="preserve">Fawcett Security Operations (Pvt) Ltd </w:t>
      </w:r>
      <w:r w:rsidR="002C26BC" w:rsidRPr="00082CFD">
        <w:rPr>
          <w:iCs/>
        </w:rPr>
        <w:t>v</w:t>
      </w:r>
      <w:r w:rsidR="002C26BC" w:rsidRPr="00082CFD">
        <w:rPr>
          <w:i/>
          <w:iCs/>
        </w:rPr>
        <w:t xml:space="preserve"> Director of Customs and Excise and Ors</w:t>
      </w:r>
      <w:r w:rsidR="004F0FC3" w:rsidRPr="00082CFD">
        <w:t xml:space="preserve"> 1993 (2) ZLR 121 (S) at 127F </w:t>
      </w:r>
    </w:p>
    <w:p w:rsidR="002C26BC" w:rsidRPr="00082CFD" w:rsidRDefault="00082CFD" w:rsidP="00082CFD">
      <w:pPr>
        <w:pStyle w:val="western"/>
        <w:shd w:val="clear" w:color="auto" w:fill="FFFFFF"/>
        <w:spacing w:before="0" w:beforeAutospacing="0" w:after="0" w:afterAutospacing="0" w:line="360" w:lineRule="auto"/>
        <w:jc w:val="both"/>
        <w:rPr>
          <w:sz w:val="22"/>
          <w:szCs w:val="22"/>
        </w:rPr>
      </w:pPr>
      <w:r>
        <w:rPr>
          <w:sz w:val="22"/>
          <w:szCs w:val="22"/>
        </w:rPr>
        <w:tab/>
      </w:r>
      <w:r w:rsidR="004F0FC3" w:rsidRPr="00082CFD">
        <w:rPr>
          <w:sz w:val="22"/>
          <w:szCs w:val="22"/>
        </w:rPr>
        <w:t>“</w:t>
      </w:r>
      <w:r w:rsidR="002C26BC" w:rsidRPr="00082CFD">
        <w:rPr>
          <w:sz w:val="22"/>
          <w:szCs w:val="22"/>
        </w:rPr>
        <w:t>The simple rule of law is that what is not denied in affidavits must be taken to be admitted.</w:t>
      </w:r>
      <w:r w:rsidR="004F0FC3" w:rsidRPr="00082CFD">
        <w:rPr>
          <w:sz w:val="22"/>
          <w:szCs w:val="22"/>
        </w:rPr>
        <w:t>”</w:t>
      </w:r>
    </w:p>
    <w:p w:rsidR="00377756" w:rsidRPr="00082CFD" w:rsidRDefault="00082CFD" w:rsidP="00082CFD">
      <w:pPr>
        <w:pStyle w:val="western"/>
        <w:shd w:val="clear" w:color="auto" w:fill="FFFFFF"/>
        <w:spacing w:before="0" w:beforeAutospacing="0" w:after="0" w:afterAutospacing="0" w:line="360" w:lineRule="auto"/>
        <w:jc w:val="both"/>
      </w:pPr>
      <w:r>
        <w:tab/>
      </w:r>
      <w:r w:rsidR="00E92261" w:rsidRPr="00082CFD">
        <w:t xml:space="preserve">I agree with Mr Chipetiwa that the burden of proof in such matters is one beyond reasonable doubt. This is one such case which has been so proved. </w:t>
      </w:r>
    </w:p>
    <w:p w:rsidR="00E92261" w:rsidRPr="00082CFD" w:rsidRDefault="00082CFD" w:rsidP="00082CFD">
      <w:pPr>
        <w:pStyle w:val="western"/>
        <w:shd w:val="clear" w:color="auto" w:fill="FFFFFF"/>
        <w:spacing w:before="0" w:beforeAutospacing="0" w:after="0" w:afterAutospacing="0" w:line="360" w:lineRule="auto"/>
        <w:jc w:val="both"/>
      </w:pPr>
      <w:r>
        <w:tab/>
      </w:r>
      <w:r w:rsidR="00E92261" w:rsidRPr="00082CFD">
        <w:t xml:space="preserve">The applicants seek </w:t>
      </w:r>
      <w:r w:rsidR="00BD1430" w:rsidRPr="00082CFD">
        <w:t xml:space="preserve">an order for </w:t>
      </w:r>
      <w:r>
        <w:t xml:space="preserve">first </w:t>
      </w:r>
      <w:r w:rsidR="00BD1430" w:rsidRPr="00082CFD">
        <w:t xml:space="preserve">respondent to pay a fine and that the directors of </w:t>
      </w:r>
      <w:r>
        <w:t xml:space="preserve">first </w:t>
      </w:r>
      <w:r w:rsidR="00BD1430" w:rsidRPr="00082CFD">
        <w:t>respondent have a suspended imprisonment term on condition of compliance with the order.</w:t>
      </w:r>
    </w:p>
    <w:p w:rsidR="00B042DC" w:rsidRPr="00082CFD" w:rsidRDefault="00082CFD" w:rsidP="00082CFD">
      <w:pPr>
        <w:pStyle w:val="western"/>
        <w:shd w:val="clear" w:color="auto" w:fill="FFFFFF"/>
        <w:spacing w:before="0" w:beforeAutospacing="0" w:after="0" w:afterAutospacing="0" w:line="360" w:lineRule="auto"/>
        <w:jc w:val="both"/>
      </w:pPr>
      <w:r>
        <w:tab/>
      </w:r>
      <w:r w:rsidR="00B042DC" w:rsidRPr="00082CFD">
        <w:t>The relief sought by the applicants was amended at the hearing. Paragraph 1 (b) initially sought for the imprisonment of the “</w:t>
      </w:r>
      <w:r w:rsidR="00B042DC" w:rsidRPr="00082CFD">
        <w:rPr>
          <w:sz w:val="22"/>
          <w:szCs w:val="22"/>
        </w:rPr>
        <w:t>1</w:t>
      </w:r>
      <w:r w:rsidR="00B042DC" w:rsidRPr="00082CFD">
        <w:rPr>
          <w:sz w:val="22"/>
          <w:szCs w:val="22"/>
          <w:vertAlign w:val="superscript"/>
        </w:rPr>
        <w:t>st</w:t>
      </w:r>
      <w:r w:rsidR="00B042DC" w:rsidRPr="00082CFD">
        <w:rPr>
          <w:sz w:val="22"/>
          <w:szCs w:val="22"/>
        </w:rPr>
        <w:t xml:space="preserve"> respondent’s representatives or agents</w:t>
      </w:r>
      <w:r w:rsidR="00B042DC" w:rsidRPr="00082CFD">
        <w:t xml:space="preserve">”. When the court asked how such an order in the event of </w:t>
      </w:r>
      <w:r w:rsidR="003C1343">
        <w:t>it being granted</w:t>
      </w:r>
      <w:r w:rsidR="00B042DC" w:rsidRPr="00082CFD">
        <w:t xml:space="preserve"> would be enforced, counsel for the applicants sough</w:t>
      </w:r>
      <w:r w:rsidR="004B3787" w:rsidRPr="00082CFD">
        <w:t>t to amend the relief to read, “</w:t>
      </w:r>
      <w:r w:rsidR="004B3787" w:rsidRPr="00082CFD">
        <w:rPr>
          <w:sz w:val="22"/>
          <w:szCs w:val="22"/>
        </w:rPr>
        <w:t>1</w:t>
      </w:r>
      <w:r w:rsidR="004B3787" w:rsidRPr="00082CFD">
        <w:rPr>
          <w:sz w:val="22"/>
          <w:szCs w:val="22"/>
          <w:vertAlign w:val="superscript"/>
        </w:rPr>
        <w:t>st</w:t>
      </w:r>
      <w:r w:rsidR="004B3787" w:rsidRPr="00082CFD">
        <w:rPr>
          <w:sz w:val="22"/>
          <w:szCs w:val="22"/>
        </w:rPr>
        <w:t xml:space="preserve"> respondent’s directors</w:t>
      </w:r>
      <w:r w:rsidR="004B3787" w:rsidRPr="00082CFD">
        <w:t>.”</w:t>
      </w:r>
    </w:p>
    <w:p w:rsidR="00082CFD" w:rsidRDefault="00082CFD" w:rsidP="00082CFD">
      <w:pPr>
        <w:pStyle w:val="western"/>
        <w:shd w:val="clear" w:color="auto" w:fill="FFFFFF"/>
        <w:spacing w:before="0" w:beforeAutospacing="0" w:after="0" w:afterAutospacing="0" w:line="360" w:lineRule="auto"/>
        <w:jc w:val="both"/>
      </w:pPr>
      <w:r>
        <w:tab/>
      </w:r>
      <w:r w:rsidR="005613AB" w:rsidRPr="00082CFD">
        <w:t xml:space="preserve">In the </w:t>
      </w:r>
      <w:r w:rsidR="005613AB" w:rsidRPr="00BC756E">
        <w:rPr>
          <w:i/>
        </w:rPr>
        <w:t>Zellco Cellullar</w:t>
      </w:r>
      <w:r w:rsidR="005613AB" w:rsidRPr="00082CFD">
        <w:t xml:space="preserve"> case</w:t>
      </w:r>
      <w:r w:rsidR="00493BDF" w:rsidRPr="00082CFD">
        <w:t>,</w:t>
      </w:r>
      <w:r w:rsidR="005613AB" w:rsidRPr="00082CFD">
        <w:t xml:space="preserve"> cite</w:t>
      </w:r>
      <w:r w:rsidR="00493BDF" w:rsidRPr="00082CFD">
        <w:t>d</w:t>
      </w:r>
      <w:r w:rsidR="005613AB" w:rsidRPr="00082CFD">
        <w:t xml:space="preserve"> supra</w:t>
      </w:r>
      <w:r w:rsidR="00493BDF" w:rsidRPr="00082CFD">
        <w:t>,</w:t>
      </w:r>
      <w:r w:rsidR="005613AB" w:rsidRPr="00082CFD">
        <w:t xml:space="preserve"> the court stated; </w:t>
      </w:r>
    </w:p>
    <w:p w:rsidR="005613AB" w:rsidRPr="00082CFD" w:rsidRDefault="00082CFD" w:rsidP="00082CFD">
      <w:pPr>
        <w:pStyle w:val="western"/>
        <w:shd w:val="clear" w:color="auto" w:fill="FFFFFF"/>
        <w:spacing w:before="0" w:beforeAutospacing="0" w:after="0" w:afterAutospacing="0"/>
        <w:jc w:val="both"/>
        <w:rPr>
          <w:sz w:val="22"/>
          <w:szCs w:val="22"/>
        </w:rPr>
      </w:pPr>
      <w:r>
        <w:tab/>
      </w:r>
      <w:r w:rsidR="001B4704" w:rsidRPr="00082CFD">
        <w:rPr>
          <w:color w:val="666666"/>
          <w:sz w:val="22"/>
          <w:szCs w:val="22"/>
        </w:rPr>
        <w:t>“</w:t>
      </w:r>
      <w:r w:rsidR="001B4704" w:rsidRPr="00082CFD">
        <w:rPr>
          <w:sz w:val="22"/>
          <w:szCs w:val="22"/>
        </w:rPr>
        <w:t xml:space="preserve">The first respondent is a corporate entity and the affairs of corporate entities are managed and </w:t>
      </w:r>
      <w:r>
        <w:rPr>
          <w:sz w:val="22"/>
          <w:szCs w:val="22"/>
        </w:rPr>
        <w:tab/>
      </w:r>
      <w:r w:rsidR="001B4704" w:rsidRPr="00082CFD">
        <w:rPr>
          <w:sz w:val="22"/>
          <w:szCs w:val="22"/>
        </w:rPr>
        <w:t xml:space="preserve">run their officers and directors and any disobedience of court orders must therefore be attributed </w:t>
      </w:r>
      <w:r>
        <w:rPr>
          <w:sz w:val="22"/>
          <w:szCs w:val="22"/>
        </w:rPr>
        <w:tab/>
      </w:r>
      <w:r w:rsidR="001B4704" w:rsidRPr="00082CFD">
        <w:rPr>
          <w:sz w:val="22"/>
          <w:szCs w:val="22"/>
        </w:rPr>
        <w:t xml:space="preserve">to the directors of the company. The directors of a company are its mouth, brains, voices and </w:t>
      </w:r>
      <w:r>
        <w:rPr>
          <w:sz w:val="22"/>
          <w:szCs w:val="22"/>
        </w:rPr>
        <w:tab/>
      </w:r>
      <w:r w:rsidR="001B4704" w:rsidRPr="00082CFD">
        <w:rPr>
          <w:sz w:val="22"/>
          <w:szCs w:val="22"/>
        </w:rPr>
        <w:t xml:space="preserve">bodies through which the company acts. Any proceedings by the company are directed, </w:t>
      </w:r>
      <w:r>
        <w:rPr>
          <w:sz w:val="22"/>
          <w:szCs w:val="22"/>
        </w:rPr>
        <w:tab/>
      </w:r>
      <w:r w:rsidR="001B4704" w:rsidRPr="00082CFD">
        <w:rPr>
          <w:sz w:val="22"/>
          <w:szCs w:val="22"/>
        </w:rPr>
        <w:t>managed and implemented by them.”</w:t>
      </w:r>
    </w:p>
    <w:p w:rsidR="00493BDF" w:rsidRDefault="00493BDF" w:rsidP="004A5EB9">
      <w:pPr>
        <w:pStyle w:val="western"/>
        <w:shd w:val="clear" w:color="auto" w:fill="FFFFFF"/>
        <w:spacing w:before="0" w:beforeAutospacing="0" w:after="0" w:afterAutospacing="0" w:line="276" w:lineRule="auto"/>
      </w:pPr>
    </w:p>
    <w:p w:rsidR="00082CFD" w:rsidRDefault="00082CFD" w:rsidP="00082CF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3BDF" w:rsidRPr="00475B09">
        <w:rPr>
          <w:rFonts w:ascii="Times New Roman" w:hAnsi="Times New Roman" w:cs="Times New Roman"/>
          <w:sz w:val="24"/>
          <w:szCs w:val="24"/>
        </w:rPr>
        <w:t xml:space="preserve">In </w:t>
      </w:r>
      <w:r w:rsidR="00493BDF" w:rsidRPr="00082CFD">
        <w:rPr>
          <w:rFonts w:ascii="Times New Roman" w:hAnsi="Times New Roman" w:cs="Times New Roman"/>
          <w:i/>
          <w:sz w:val="24"/>
          <w:szCs w:val="24"/>
        </w:rPr>
        <w:t>casu</w:t>
      </w:r>
      <w:r w:rsidR="008F5A8D">
        <w:rPr>
          <w:rFonts w:ascii="Times New Roman" w:hAnsi="Times New Roman" w:cs="Times New Roman"/>
          <w:sz w:val="24"/>
          <w:szCs w:val="24"/>
        </w:rPr>
        <w:t>,</w:t>
      </w:r>
      <w:r w:rsidR="00493BDF" w:rsidRPr="00475B09">
        <w:rPr>
          <w:rFonts w:ascii="Times New Roman" w:hAnsi="Times New Roman" w:cs="Times New Roman"/>
          <w:sz w:val="24"/>
          <w:szCs w:val="24"/>
        </w:rPr>
        <w:t xml:space="preserve"> the </w:t>
      </w:r>
      <w:r>
        <w:rPr>
          <w:rFonts w:ascii="Times New Roman" w:hAnsi="Times New Roman" w:cs="Times New Roman"/>
          <w:sz w:val="24"/>
          <w:szCs w:val="24"/>
        </w:rPr>
        <w:t xml:space="preserve">first </w:t>
      </w:r>
      <w:r w:rsidR="00493BDF" w:rsidRPr="00475B09">
        <w:rPr>
          <w:rFonts w:ascii="Times New Roman" w:hAnsi="Times New Roman" w:cs="Times New Roman"/>
          <w:sz w:val="24"/>
          <w:szCs w:val="24"/>
        </w:rPr>
        <w:t>respondent is a corporate en</w:t>
      </w:r>
      <w:r w:rsidR="008F5A8D">
        <w:rPr>
          <w:rFonts w:ascii="Times New Roman" w:hAnsi="Times New Roman" w:cs="Times New Roman"/>
          <w:sz w:val="24"/>
          <w:szCs w:val="24"/>
        </w:rPr>
        <w:t>t</w:t>
      </w:r>
      <w:r w:rsidR="00493BDF" w:rsidRPr="00475B09">
        <w:rPr>
          <w:rFonts w:ascii="Times New Roman" w:hAnsi="Times New Roman" w:cs="Times New Roman"/>
          <w:sz w:val="24"/>
          <w:szCs w:val="24"/>
        </w:rPr>
        <w:t>ity whose affairs are run by its officers and directors and any disobedience of court orders must therefore be attributed to the directors of the company. However before such directors are held to account there must be proof that they were served with the court order. S</w:t>
      </w:r>
      <w:r w:rsidR="00475B09">
        <w:rPr>
          <w:rFonts w:ascii="Times New Roman" w:hAnsi="Times New Roman" w:cs="Times New Roman"/>
          <w:sz w:val="24"/>
          <w:szCs w:val="24"/>
        </w:rPr>
        <w:t>e</w:t>
      </w:r>
      <w:r w:rsidR="00493BDF" w:rsidRPr="00475B09">
        <w:rPr>
          <w:rFonts w:ascii="Times New Roman" w:hAnsi="Times New Roman" w:cs="Times New Roman"/>
          <w:sz w:val="24"/>
          <w:szCs w:val="24"/>
        </w:rPr>
        <w:t xml:space="preserve">condly they must be cited in the contempt proceedings </w:t>
      </w:r>
      <w:r w:rsidR="00493BDF" w:rsidRPr="00475B09">
        <w:rPr>
          <w:rFonts w:ascii="Times New Roman" w:hAnsi="Times New Roman" w:cs="Times New Roman"/>
          <w:sz w:val="24"/>
          <w:szCs w:val="24"/>
        </w:rPr>
        <w:lastRenderedPageBreak/>
        <w:t>and personally be served with such application. This is because rule</w:t>
      </w:r>
      <w:r w:rsidR="00475B09" w:rsidRPr="00475B09">
        <w:rPr>
          <w:rFonts w:ascii="Times New Roman" w:hAnsi="Times New Roman" w:cs="Times New Roman"/>
          <w:sz w:val="24"/>
          <w:szCs w:val="24"/>
        </w:rPr>
        <w:t xml:space="preserve"> 39 (1) of the High Court Rules </w:t>
      </w:r>
      <w:r w:rsidR="00493BDF" w:rsidRPr="00475B09">
        <w:rPr>
          <w:rFonts w:ascii="Times New Roman" w:hAnsi="Times New Roman" w:cs="Times New Roman"/>
          <w:sz w:val="24"/>
          <w:szCs w:val="24"/>
        </w:rPr>
        <w:t>provi</w:t>
      </w:r>
      <w:r w:rsidR="006E53EC" w:rsidRPr="00475B09">
        <w:rPr>
          <w:rFonts w:ascii="Times New Roman" w:hAnsi="Times New Roman" w:cs="Times New Roman"/>
          <w:sz w:val="24"/>
          <w:szCs w:val="24"/>
        </w:rPr>
        <w:t>d</w:t>
      </w:r>
      <w:r w:rsidR="00493BDF" w:rsidRPr="00475B09">
        <w:rPr>
          <w:rFonts w:ascii="Times New Roman" w:hAnsi="Times New Roman" w:cs="Times New Roman"/>
          <w:sz w:val="24"/>
          <w:szCs w:val="24"/>
        </w:rPr>
        <w:t>es that;</w:t>
      </w:r>
      <w:r w:rsidR="00475B09" w:rsidRPr="00475B09">
        <w:rPr>
          <w:rFonts w:ascii="Times New Roman" w:hAnsi="Times New Roman" w:cs="Times New Roman"/>
          <w:sz w:val="24"/>
          <w:szCs w:val="24"/>
        </w:rPr>
        <w:t xml:space="preserve"> </w:t>
      </w:r>
    </w:p>
    <w:p w:rsidR="00082CFD" w:rsidRDefault="00082CFD" w:rsidP="00082CF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ab/>
      </w:r>
      <w:r w:rsidR="00475B09" w:rsidRPr="00082CFD">
        <w:rPr>
          <w:rFonts w:ascii="Times New Roman" w:hAnsi="Times New Roman" w:cs="Times New Roman"/>
        </w:rPr>
        <w:t xml:space="preserve">“(1) Process in relation to a claim for an order affecting the liberty of a person shall be served </w:t>
      </w:r>
      <w:r>
        <w:rPr>
          <w:rFonts w:ascii="Times New Roman" w:hAnsi="Times New Roman" w:cs="Times New Roman"/>
        </w:rPr>
        <w:tab/>
      </w:r>
      <w:r w:rsidR="00475B09" w:rsidRPr="00082CFD">
        <w:rPr>
          <w:rFonts w:ascii="Times New Roman" w:hAnsi="Times New Roman" w:cs="Times New Roman"/>
        </w:rPr>
        <w:t>by delivery of a copy thereof to that person personally.”</w:t>
      </w:r>
    </w:p>
    <w:p w:rsidR="00082CFD" w:rsidRDefault="00082CFD" w:rsidP="00082CFD">
      <w:pPr>
        <w:autoSpaceDE w:val="0"/>
        <w:autoSpaceDN w:val="0"/>
        <w:adjustRightInd w:val="0"/>
        <w:spacing w:after="0" w:line="240" w:lineRule="auto"/>
        <w:jc w:val="both"/>
        <w:rPr>
          <w:rFonts w:ascii="Times New Roman" w:hAnsi="Times New Roman" w:cs="Times New Roman"/>
        </w:rPr>
      </w:pPr>
    </w:p>
    <w:p w:rsidR="00576001" w:rsidRDefault="00082CFD" w:rsidP="00082CF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5B09">
        <w:rPr>
          <w:rFonts w:ascii="Times New Roman" w:hAnsi="Times New Roman" w:cs="Times New Roman"/>
          <w:sz w:val="24"/>
          <w:szCs w:val="24"/>
        </w:rPr>
        <w:t xml:space="preserve">The applicants have not </w:t>
      </w:r>
      <w:r w:rsidR="008F5A8D">
        <w:rPr>
          <w:rFonts w:ascii="Times New Roman" w:hAnsi="Times New Roman" w:cs="Times New Roman"/>
          <w:sz w:val="24"/>
          <w:szCs w:val="24"/>
        </w:rPr>
        <w:t xml:space="preserve">shown proof of personal service of this application on the individual directors. </w:t>
      </w:r>
      <w:r w:rsidR="00576001">
        <w:rPr>
          <w:rFonts w:ascii="Times New Roman" w:hAnsi="Times New Roman" w:cs="Times New Roman"/>
          <w:sz w:val="24"/>
          <w:szCs w:val="24"/>
        </w:rPr>
        <w:t>In the circumstances there can be no order against the direc</w:t>
      </w:r>
      <w:r w:rsidR="001B2D1F">
        <w:rPr>
          <w:rFonts w:ascii="Times New Roman" w:hAnsi="Times New Roman" w:cs="Times New Roman"/>
          <w:sz w:val="24"/>
          <w:szCs w:val="24"/>
        </w:rPr>
        <w:t>t</w:t>
      </w:r>
      <w:r w:rsidR="00576001">
        <w:rPr>
          <w:rFonts w:ascii="Times New Roman" w:hAnsi="Times New Roman" w:cs="Times New Roman"/>
          <w:sz w:val="24"/>
          <w:szCs w:val="24"/>
        </w:rPr>
        <w:t>ors.</w:t>
      </w:r>
    </w:p>
    <w:p w:rsidR="001B2D1F" w:rsidRDefault="005206AE" w:rsidP="00082CF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proposed that the </w:t>
      </w:r>
      <w:r w:rsidR="00082CFD">
        <w:rPr>
          <w:rFonts w:ascii="Times New Roman" w:hAnsi="Times New Roman" w:cs="Times New Roman"/>
          <w:sz w:val="24"/>
          <w:szCs w:val="24"/>
        </w:rPr>
        <w:t xml:space="preserve">first </w:t>
      </w:r>
      <w:r>
        <w:rPr>
          <w:rFonts w:ascii="Times New Roman" w:hAnsi="Times New Roman" w:cs="Times New Roman"/>
          <w:sz w:val="24"/>
          <w:szCs w:val="24"/>
        </w:rPr>
        <w:t>res</w:t>
      </w:r>
      <w:r w:rsidR="00E829A6">
        <w:rPr>
          <w:rFonts w:ascii="Times New Roman" w:hAnsi="Times New Roman" w:cs="Times New Roman"/>
          <w:sz w:val="24"/>
          <w:szCs w:val="24"/>
        </w:rPr>
        <w:t>pondent be fined $20 000 000.</w:t>
      </w:r>
      <w:r w:rsidR="00173CD2">
        <w:rPr>
          <w:rFonts w:ascii="Times New Roman" w:hAnsi="Times New Roman" w:cs="Times New Roman"/>
          <w:sz w:val="24"/>
          <w:szCs w:val="24"/>
        </w:rPr>
        <w:t xml:space="preserve"> The </w:t>
      </w:r>
      <w:r w:rsidR="00140519">
        <w:rPr>
          <w:rFonts w:ascii="Times New Roman" w:hAnsi="Times New Roman" w:cs="Times New Roman"/>
          <w:sz w:val="24"/>
          <w:szCs w:val="24"/>
        </w:rPr>
        <w:t>amount</w:t>
      </w:r>
      <w:r w:rsidR="00173CD2">
        <w:rPr>
          <w:rFonts w:ascii="Times New Roman" w:hAnsi="Times New Roman" w:cs="Times New Roman"/>
          <w:sz w:val="24"/>
          <w:szCs w:val="24"/>
        </w:rPr>
        <w:t xml:space="preserve"> is opposed by the </w:t>
      </w:r>
      <w:r w:rsidR="00082CFD">
        <w:rPr>
          <w:rFonts w:ascii="Times New Roman" w:hAnsi="Times New Roman" w:cs="Times New Roman"/>
          <w:sz w:val="24"/>
          <w:szCs w:val="24"/>
        </w:rPr>
        <w:t xml:space="preserve">first </w:t>
      </w:r>
      <w:r w:rsidR="00173CD2">
        <w:rPr>
          <w:rFonts w:ascii="Times New Roman" w:hAnsi="Times New Roman" w:cs="Times New Roman"/>
          <w:sz w:val="24"/>
          <w:szCs w:val="24"/>
        </w:rPr>
        <w:t xml:space="preserve">respondent who describes it as “unconscionable and it induces a sense of shock and disbelief.” The </w:t>
      </w:r>
      <w:r w:rsidR="00082CFD">
        <w:rPr>
          <w:rFonts w:ascii="Times New Roman" w:hAnsi="Times New Roman" w:cs="Times New Roman"/>
          <w:sz w:val="24"/>
          <w:szCs w:val="24"/>
        </w:rPr>
        <w:t xml:space="preserve">first </w:t>
      </w:r>
      <w:r w:rsidR="00173CD2">
        <w:rPr>
          <w:rFonts w:ascii="Times New Roman" w:hAnsi="Times New Roman" w:cs="Times New Roman"/>
          <w:sz w:val="24"/>
          <w:szCs w:val="24"/>
        </w:rPr>
        <w:t>respondent does not then go further to say what it conside</w:t>
      </w:r>
      <w:r w:rsidR="00140519">
        <w:rPr>
          <w:rFonts w:ascii="Times New Roman" w:hAnsi="Times New Roman" w:cs="Times New Roman"/>
          <w:sz w:val="24"/>
          <w:szCs w:val="24"/>
        </w:rPr>
        <w:t>rs to be a conscionable amount.</w:t>
      </w:r>
    </w:p>
    <w:p w:rsidR="00C54847" w:rsidRDefault="00082CFD" w:rsidP="00082CF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4847">
        <w:rPr>
          <w:rFonts w:ascii="Times New Roman" w:hAnsi="Times New Roman" w:cs="Times New Roman"/>
          <w:sz w:val="24"/>
          <w:szCs w:val="24"/>
        </w:rPr>
        <w:t xml:space="preserve">The court is at liberty to consider judiciously the amount to be paid by the </w:t>
      </w:r>
      <w:r w:rsidR="00140519">
        <w:rPr>
          <w:rFonts w:ascii="Times New Roman" w:hAnsi="Times New Roman" w:cs="Times New Roman"/>
          <w:sz w:val="24"/>
          <w:szCs w:val="24"/>
        </w:rPr>
        <w:t>first respondent</w:t>
      </w:r>
      <w:r w:rsidR="00C54847">
        <w:rPr>
          <w:rFonts w:ascii="Times New Roman" w:hAnsi="Times New Roman" w:cs="Times New Roman"/>
          <w:sz w:val="24"/>
          <w:szCs w:val="24"/>
        </w:rPr>
        <w:t xml:space="preserve">. The applicants successfully proved the three elements of contempt; that is, the order, service and non-compliance. The matter is aggravated by the fact that the </w:t>
      </w:r>
      <w:r w:rsidR="00140519">
        <w:rPr>
          <w:rFonts w:ascii="Times New Roman" w:hAnsi="Times New Roman" w:cs="Times New Roman"/>
          <w:sz w:val="24"/>
          <w:szCs w:val="24"/>
        </w:rPr>
        <w:t>non-compliance</w:t>
      </w:r>
      <w:r w:rsidR="00C54847">
        <w:rPr>
          <w:rFonts w:ascii="Times New Roman" w:hAnsi="Times New Roman" w:cs="Times New Roman"/>
          <w:sz w:val="24"/>
          <w:szCs w:val="24"/>
        </w:rPr>
        <w:t xml:space="preserve"> is by an act of commission rather that omission. The </w:t>
      </w:r>
      <w:r>
        <w:rPr>
          <w:rFonts w:ascii="Times New Roman" w:hAnsi="Times New Roman" w:cs="Times New Roman"/>
          <w:sz w:val="24"/>
          <w:szCs w:val="24"/>
        </w:rPr>
        <w:t xml:space="preserve">first </w:t>
      </w:r>
      <w:r w:rsidR="00C54847">
        <w:rPr>
          <w:rFonts w:ascii="Times New Roman" w:hAnsi="Times New Roman" w:cs="Times New Roman"/>
          <w:sz w:val="24"/>
          <w:szCs w:val="24"/>
        </w:rPr>
        <w:t xml:space="preserve">respondent’s first attempt to dislodge the court order was by lodging an appeal. That approach failed when leave to execute pending appeal was granted. The </w:t>
      </w:r>
      <w:r>
        <w:rPr>
          <w:rFonts w:ascii="Times New Roman" w:hAnsi="Times New Roman" w:cs="Times New Roman"/>
          <w:sz w:val="24"/>
          <w:szCs w:val="24"/>
        </w:rPr>
        <w:t xml:space="preserve">first </w:t>
      </w:r>
      <w:r w:rsidR="00C54847">
        <w:rPr>
          <w:rFonts w:ascii="Times New Roman" w:hAnsi="Times New Roman" w:cs="Times New Roman"/>
          <w:sz w:val="24"/>
          <w:szCs w:val="24"/>
        </w:rPr>
        <w:t xml:space="preserve">respondent then decided to take the law into its own hands and physically forced its way to ferry the quarry stones from </w:t>
      </w:r>
      <w:r w:rsidR="00140519">
        <w:rPr>
          <w:rFonts w:ascii="Times New Roman" w:hAnsi="Times New Roman" w:cs="Times New Roman"/>
          <w:sz w:val="24"/>
          <w:szCs w:val="24"/>
        </w:rPr>
        <w:t>Jilikin mine</w:t>
      </w:r>
      <w:r w:rsidR="00C54847">
        <w:rPr>
          <w:rFonts w:ascii="Times New Roman" w:hAnsi="Times New Roman" w:cs="Times New Roman"/>
          <w:sz w:val="24"/>
          <w:szCs w:val="24"/>
        </w:rPr>
        <w:t xml:space="preserve">. Even the intervention of the </w:t>
      </w:r>
      <w:r w:rsidR="007C04E2">
        <w:rPr>
          <w:rFonts w:ascii="Times New Roman" w:hAnsi="Times New Roman" w:cs="Times New Roman"/>
          <w:sz w:val="24"/>
          <w:szCs w:val="24"/>
        </w:rPr>
        <w:t xml:space="preserve">applicants’ security personnel could not stop this open </w:t>
      </w:r>
      <w:r w:rsidR="00140519">
        <w:rPr>
          <w:rFonts w:ascii="Times New Roman" w:hAnsi="Times New Roman" w:cs="Times New Roman"/>
          <w:sz w:val="24"/>
          <w:szCs w:val="24"/>
        </w:rPr>
        <w:t>defiance</w:t>
      </w:r>
      <w:r w:rsidR="007C04E2">
        <w:rPr>
          <w:rFonts w:ascii="Times New Roman" w:hAnsi="Times New Roman" w:cs="Times New Roman"/>
          <w:sz w:val="24"/>
          <w:szCs w:val="24"/>
        </w:rPr>
        <w:t xml:space="preserve"> to the court order.</w:t>
      </w:r>
    </w:p>
    <w:p w:rsidR="001E3C06" w:rsidRPr="005B556D" w:rsidRDefault="00082CFD" w:rsidP="00082CF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E3C06" w:rsidRPr="005B556D">
        <w:rPr>
          <w:rFonts w:ascii="Times New Roman" w:hAnsi="Times New Roman" w:cs="Times New Roman"/>
          <w:sz w:val="24"/>
          <w:szCs w:val="24"/>
        </w:rPr>
        <w:t>The need to comply with court orders is so important and compelling in a democratic society to an extent that the Constitution recognizes it in section 164 (3) where it says;</w:t>
      </w:r>
    </w:p>
    <w:p w:rsidR="00082CFD" w:rsidRDefault="00082CFD" w:rsidP="001E3C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BC756E">
        <w:rPr>
          <w:rFonts w:ascii="Times New Roman" w:hAnsi="Times New Roman" w:cs="Times New Roman"/>
        </w:rPr>
        <w:t>“</w:t>
      </w:r>
      <w:r w:rsidR="001E3C06" w:rsidRPr="00082CFD">
        <w:rPr>
          <w:rFonts w:ascii="Times New Roman" w:hAnsi="Times New Roman" w:cs="Times New Roman"/>
        </w:rPr>
        <w:t xml:space="preserve">(3) </w:t>
      </w:r>
      <w:r>
        <w:rPr>
          <w:rFonts w:ascii="Times New Roman" w:hAnsi="Times New Roman" w:cs="Times New Roman"/>
        </w:rPr>
        <w:tab/>
      </w:r>
      <w:r w:rsidR="001E3C06" w:rsidRPr="00082CFD">
        <w:rPr>
          <w:rFonts w:ascii="Times New Roman" w:hAnsi="Times New Roman" w:cs="Times New Roman"/>
        </w:rPr>
        <w:t xml:space="preserve">An order or decision of a court binds the State and all persons and governmental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E3C06" w:rsidRPr="00082CFD">
        <w:rPr>
          <w:rFonts w:ascii="Times New Roman" w:hAnsi="Times New Roman" w:cs="Times New Roman"/>
        </w:rPr>
        <w:t xml:space="preserve">institutions and agen-cies to which it applies, and </w:t>
      </w:r>
      <w:r w:rsidR="001E3C06" w:rsidRPr="00082CFD">
        <w:rPr>
          <w:rFonts w:ascii="Times New Roman" w:hAnsi="Times New Roman" w:cs="Times New Roman"/>
          <w:u w:val="single"/>
        </w:rPr>
        <w:t>must be obeyed</w:t>
      </w:r>
      <w:r w:rsidR="001E3C06" w:rsidRPr="00082CFD">
        <w:rPr>
          <w:rFonts w:ascii="Times New Roman" w:hAnsi="Times New Roman" w:cs="Times New Roman"/>
        </w:rPr>
        <w:t xml:space="preserve"> by them.”</w:t>
      </w:r>
      <w:r w:rsidR="005B556D" w:rsidRPr="00082CF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5B556D" w:rsidRPr="00082CFD">
        <w:rPr>
          <w:rFonts w:ascii="Times New Roman" w:hAnsi="Times New Roman" w:cs="Times New Roman"/>
        </w:rPr>
        <w:t xml:space="preserve">emphasis is </w:t>
      </w:r>
      <w:r w:rsidR="005B556D" w:rsidRPr="005B556D">
        <w:rPr>
          <w:rFonts w:ascii="Times New Roman" w:hAnsi="Times New Roman" w:cs="Times New Roman"/>
          <w:sz w:val="24"/>
          <w:szCs w:val="24"/>
        </w:rPr>
        <w:t>mine.)</w:t>
      </w:r>
      <w:r w:rsidR="005B556D">
        <w:rPr>
          <w:rFonts w:ascii="Times New Roman" w:hAnsi="Times New Roman" w:cs="Times New Roman"/>
          <w:sz w:val="24"/>
          <w:szCs w:val="24"/>
        </w:rPr>
        <w:t xml:space="preserve"> </w:t>
      </w:r>
    </w:p>
    <w:p w:rsidR="00082CFD" w:rsidRDefault="00082CFD" w:rsidP="001E3C06">
      <w:pPr>
        <w:autoSpaceDE w:val="0"/>
        <w:autoSpaceDN w:val="0"/>
        <w:adjustRightInd w:val="0"/>
        <w:spacing w:after="0" w:line="240" w:lineRule="auto"/>
        <w:rPr>
          <w:rFonts w:ascii="Times New Roman" w:hAnsi="Times New Roman" w:cs="Times New Roman"/>
          <w:sz w:val="24"/>
          <w:szCs w:val="24"/>
        </w:rPr>
      </w:pPr>
    </w:p>
    <w:p w:rsidR="005B556D" w:rsidRDefault="003B46E4" w:rsidP="00082CF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556D">
        <w:rPr>
          <w:rFonts w:ascii="Times New Roman" w:hAnsi="Times New Roman" w:cs="Times New Roman"/>
          <w:sz w:val="24"/>
          <w:szCs w:val="24"/>
        </w:rPr>
        <w:t>The rule of law is a pillar of every orderly and civilized society.</w:t>
      </w:r>
      <w:r w:rsidR="00082CFD">
        <w:rPr>
          <w:rFonts w:ascii="Times New Roman" w:hAnsi="Times New Roman" w:cs="Times New Roman"/>
          <w:sz w:val="24"/>
          <w:szCs w:val="24"/>
        </w:rPr>
        <w:t xml:space="preserve"> </w:t>
      </w:r>
      <w:r w:rsidR="005B556D">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5B556D">
        <w:rPr>
          <w:rFonts w:ascii="Times New Roman" w:hAnsi="Times New Roman" w:cs="Times New Roman"/>
          <w:sz w:val="24"/>
          <w:szCs w:val="24"/>
        </w:rPr>
        <w:t xml:space="preserve">respondent’s conduct is a classic case of an unlawful and intentional refusal to comply with an order of court. </w:t>
      </w:r>
      <w:r w:rsidR="00EB4554">
        <w:rPr>
          <w:rFonts w:ascii="Times New Roman" w:hAnsi="Times New Roman" w:cs="Times New Roman"/>
          <w:sz w:val="24"/>
          <w:szCs w:val="24"/>
        </w:rPr>
        <w:t>The court will express its displeasure in such conduct.</w:t>
      </w:r>
      <w:r w:rsidR="00140519">
        <w:rPr>
          <w:rFonts w:ascii="Times New Roman" w:hAnsi="Times New Roman" w:cs="Times New Roman"/>
          <w:sz w:val="24"/>
          <w:szCs w:val="24"/>
        </w:rPr>
        <w:t xml:space="preserve"> </w:t>
      </w:r>
      <w:r w:rsidR="00EB4554">
        <w:rPr>
          <w:rFonts w:ascii="Times New Roman" w:hAnsi="Times New Roman" w:cs="Times New Roman"/>
          <w:sz w:val="24"/>
          <w:szCs w:val="24"/>
        </w:rPr>
        <w:t xml:space="preserve">The </w:t>
      </w:r>
      <w:r w:rsidR="00140519">
        <w:rPr>
          <w:rFonts w:ascii="Times New Roman" w:hAnsi="Times New Roman" w:cs="Times New Roman"/>
          <w:sz w:val="24"/>
          <w:szCs w:val="24"/>
        </w:rPr>
        <w:t>circumstances</w:t>
      </w:r>
      <w:r w:rsidR="00EB4554">
        <w:rPr>
          <w:rFonts w:ascii="Times New Roman" w:hAnsi="Times New Roman" w:cs="Times New Roman"/>
          <w:sz w:val="24"/>
          <w:szCs w:val="24"/>
        </w:rPr>
        <w:t xml:space="preserve"> of the case as already outline call for punitive costs.</w:t>
      </w:r>
    </w:p>
    <w:p w:rsidR="00EB4554" w:rsidRDefault="00EB4554" w:rsidP="001E3C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DISPOSITION</w:t>
      </w:r>
    </w:p>
    <w:p w:rsidR="003B46E4" w:rsidRPr="005B556D" w:rsidRDefault="003B46E4" w:rsidP="001E3C06">
      <w:pPr>
        <w:autoSpaceDE w:val="0"/>
        <w:autoSpaceDN w:val="0"/>
        <w:adjustRightInd w:val="0"/>
        <w:spacing w:after="0" w:line="240" w:lineRule="auto"/>
        <w:rPr>
          <w:rFonts w:ascii="Times New Roman" w:hAnsi="Times New Roman" w:cs="Times New Roman"/>
          <w:sz w:val="24"/>
          <w:szCs w:val="24"/>
        </w:rPr>
      </w:pPr>
    </w:p>
    <w:p w:rsidR="00B9759B" w:rsidRDefault="00B9759B" w:rsidP="003B46E4">
      <w:pPr>
        <w:pStyle w:val="ListParagraph"/>
        <w:numPr>
          <w:ilvl w:val="0"/>
          <w:numId w:val="8"/>
        </w:numPr>
        <w:spacing w:after="0" w:line="360" w:lineRule="auto"/>
        <w:ind w:firstLine="0"/>
        <w:jc w:val="both"/>
        <w:rPr>
          <w:rFonts w:ascii="Times New Roman" w:hAnsi="Times New Roman" w:cs="Times New Roman"/>
          <w:sz w:val="24"/>
          <w:szCs w:val="24"/>
        </w:rPr>
      </w:pPr>
      <w:r w:rsidRPr="00B9759B">
        <w:rPr>
          <w:rFonts w:ascii="Times New Roman" w:hAnsi="Times New Roman" w:cs="Times New Roman"/>
          <w:sz w:val="24"/>
          <w:szCs w:val="24"/>
        </w:rPr>
        <w:t>The 1</w:t>
      </w:r>
      <w:r w:rsidRPr="00B9759B">
        <w:rPr>
          <w:rFonts w:ascii="Times New Roman" w:hAnsi="Times New Roman" w:cs="Times New Roman"/>
          <w:sz w:val="24"/>
          <w:szCs w:val="24"/>
          <w:vertAlign w:val="superscript"/>
        </w:rPr>
        <w:t>st</w:t>
      </w:r>
      <w:r w:rsidRPr="00B9759B">
        <w:rPr>
          <w:rFonts w:ascii="Times New Roman" w:hAnsi="Times New Roman" w:cs="Times New Roman"/>
          <w:sz w:val="24"/>
          <w:szCs w:val="24"/>
        </w:rPr>
        <w:t xml:space="preserve"> respondent</w:t>
      </w:r>
      <w:r>
        <w:rPr>
          <w:rFonts w:ascii="Times New Roman" w:hAnsi="Times New Roman" w:cs="Times New Roman"/>
          <w:sz w:val="24"/>
          <w:szCs w:val="24"/>
        </w:rPr>
        <w:t xml:space="preserve"> be and is hereby found to be in wilful contempt of the </w:t>
      </w:r>
      <w:r w:rsidR="003B46E4">
        <w:rPr>
          <w:rFonts w:ascii="Times New Roman" w:hAnsi="Times New Roman" w:cs="Times New Roman"/>
          <w:sz w:val="24"/>
          <w:szCs w:val="24"/>
        </w:rPr>
        <w:tab/>
      </w:r>
      <w:r>
        <w:rPr>
          <w:rFonts w:ascii="Times New Roman" w:hAnsi="Times New Roman" w:cs="Times New Roman"/>
          <w:sz w:val="24"/>
          <w:szCs w:val="24"/>
        </w:rPr>
        <w:t>Court Order of this Court under cases number HC 7529/20 and HC 27/21.</w:t>
      </w:r>
    </w:p>
    <w:p w:rsidR="00B9759B" w:rsidRDefault="00B9759B" w:rsidP="003B46E4">
      <w:pPr>
        <w:pStyle w:val="ListParagraph"/>
        <w:numPr>
          <w:ilvl w:val="0"/>
          <w:numId w:val="8"/>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The 1</w:t>
      </w:r>
      <w:r w:rsidRPr="00B9759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w:t>
      </w:r>
      <w:r w:rsidRPr="00B9759B">
        <w:rPr>
          <w:rFonts w:ascii="Times New Roman" w:hAnsi="Times New Roman" w:cs="Times New Roman"/>
          <w:sz w:val="24"/>
          <w:szCs w:val="24"/>
        </w:rPr>
        <w:t xml:space="preserve"> ordered to pay</w:t>
      </w:r>
      <w:r>
        <w:rPr>
          <w:rFonts w:ascii="Times New Roman" w:hAnsi="Times New Roman" w:cs="Times New Roman"/>
          <w:sz w:val="24"/>
          <w:szCs w:val="24"/>
        </w:rPr>
        <w:t xml:space="preserve"> a fine in the sum of </w:t>
      </w:r>
    </w:p>
    <w:p w:rsidR="00493BDF" w:rsidRDefault="003B46E4" w:rsidP="003B46E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9759B">
        <w:rPr>
          <w:rFonts w:ascii="Times New Roman" w:hAnsi="Times New Roman" w:cs="Times New Roman"/>
          <w:sz w:val="24"/>
          <w:szCs w:val="24"/>
        </w:rPr>
        <w:t>RTGS$2 5</w:t>
      </w:r>
      <w:r w:rsidR="00140519">
        <w:rPr>
          <w:rFonts w:ascii="Times New Roman" w:hAnsi="Times New Roman" w:cs="Times New Roman"/>
          <w:sz w:val="24"/>
          <w:szCs w:val="24"/>
        </w:rPr>
        <w:t>0</w:t>
      </w:r>
      <w:r w:rsidR="00B9759B">
        <w:rPr>
          <w:rFonts w:ascii="Times New Roman" w:hAnsi="Times New Roman" w:cs="Times New Roman"/>
          <w:sz w:val="24"/>
          <w:szCs w:val="24"/>
        </w:rPr>
        <w:t>0 000</w:t>
      </w:r>
      <w:r w:rsidR="00140519">
        <w:rPr>
          <w:rFonts w:ascii="Times New Roman" w:hAnsi="Times New Roman" w:cs="Times New Roman"/>
          <w:sz w:val="24"/>
          <w:szCs w:val="24"/>
        </w:rPr>
        <w:t xml:space="preserve"> (two million five hundred</w:t>
      </w:r>
      <w:r w:rsidR="005A4E80">
        <w:rPr>
          <w:rFonts w:ascii="Times New Roman" w:hAnsi="Times New Roman" w:cs="Times New Roman"/>
          <w:sz w:val="24"/>
          <w:szCs w:val="24"/>
        </w:rPr>
        <w:t xml:space="preserve"> thousand dollars)</w:t>
      </w:r>
      <w:r w:rsidR="00B9759B" w:rsidRPr="00B9759B">
        <w:rPr>
          <w:rFonts w:ascii="Times New Roman" w:hAnsi="Times New Roman" w:cs="Times New Roman"/>
          <w:sz w:val="24"/>
          <w:szCs w:val="24"/>
        </w:rPr>
        <w:t xml:space="preserve"> </w:t>
      </w:r>
      <w:r w:rsidR="005A4E80">
        <w:rPr>
          <w:rFonts w:ascii="Times New Roman" w:hAnsi="Times New Roman" w:cs="Times New Roman"/>
          <w:sz w:val="24"/>
          <w:szCs w:val="24"/>
        </w:rPr>
        <w:t xml:space="preserve">within </w:t>
      </w:r>
      <w:r>
        <w:rPr>
          <w:rFonts w:ascii="Times New Roman" w:hAnsi="Times New Roman" w:cs="Times New Roman"/>
          <w:sz w:val="24"/>
          <w:szCs w:val="24"/>
        </w:rPr>
        <w:tab/>
      </w:r>
      <w:r w:rsidR="005A4E80">
        <w:rPr>
          <w:rFonts w:ascii="Times New Roman" w:hAnsi="Times New Roman" w:cs="Times New Roman"/>
          <w:sz w:val="24"/>
          <w:szCs w:val="24"/>
        </w:rPr>
        <w:t>(10</w:t>
      </w:r>
      <w:r w:rsidR="00140519">
        <w:rPr>
          <w:rFonts w:ascii="Times New Roman" w:hAnsi="Times New Roman" w:cs="Times New Roman"/>
          <w:sz w:val="24"/>
          <w:szCs w:val="24"/>
        </w:rPr>
        <w:t>) ten</w:t>
      </w:r>
      <w:r w:rsidR="005A4E80">
        <w:rPr>
          <w:rFonts w:ascii="Times New Roman" w:hAnsi="Times New Roman" w:cs="Times New Roman"/>
          <w:sz w:val="24"/>
          <w:szCs w:val="24"/>
        </w:rPr>
        <w:t xml:space="preserve"> working days</w:t>
      </w:r>
      <w:r w:rsidR="008F5A8D" w:rsidRPr="005B556D">
        <w:rPr>
          <w:rFonts w:ascii="Times New Roman" w:hAnsi="Times New Roman" w:cs="Times New Roman"/>
          <w:sz w:val="24"/>
          <w:szCs w:val="24"/>
        </w:rPr>
        <w:t xml:space="preserve"> </w:t>
      </w:r>
      <w:r w:rsidR="005A4E80">
        <w:rPr>
          <w:rFonts w:ascii="Times New Roman" w:hAnsi="Times New Roman" w:cs="Times New Roman"/>
          <w:sz w:val="24"/>
          <w:szCs w:val="24"/>
        </w:rPr>
        <w:t>of service of this order.</w:t>
      </w:r>
    </w:p>
    <w:p w:rsidR="005A4E80" w:rsidRDefault="005A4E80" w:rsidP="003B46E4">
      <w:pPr>
        <w:pStyle w:val="ListParagraph"/>
        <w:numPr>
          <w:ilvl w:val="0"/>
          <w:numId w:val="8"/>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The 1</w:t>
      </w:r>
      <w:r w:rsidRPr="005A4E8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pay the applicant’s costs on a legal practitioner and </w:t>
      </w:r>
      <w:r w:rsidR="003B46E4">
        <w:rPr>
          <w:rFonts w:ascii="Times New Roman" w:hAnsi="Times New Roman" w:cs="Times New Roman"/>
          <w:sz w:val="24"/>
          <w:szCs w:val="24"/>
        </w:rPr>
        <w:tab/>
      </w:r>
      <w:r>
        <w:rPr>
          <w:rFonts w:ascii="Times New Roman" w:hAnsi="Times New Roman" w:cs="Times New Roman"/>
          <w:sz w:val="24"/>
          <w:szCs w:val="24"/>
        </w:rPr>
        <w:t>client scale.</w:t>
      </w:r>
    </w:p>
    <w:p w:rsidR="005A4E80" w:rsidRDefault="005A4E80" w:rsidP="003B46E4">
      <w:pPr>
        <w:pStyle w:val="ListParagraph"/>
        <w:numPr>
          <w:ilvl w:val="0"/>
          <w:numId w:val="8"/>
        </w:numPr>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The application against the 2</w:t>
      </w:r>
      <w:r w:rsidRPr="005A4E8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dismissed with costs.</w:t>
      </w:r>
    </w:p>
    <w:p w:rsidR="003B46E4" w:rsidRDefault="003B46E4" w:rsidP="003B46E4">
      <w:pPr>
        <w:spacing w:after="0" w:line="360" w:lineRule="auto"/>
        <w:jc w:val="both"/>
        <w:rPr>
          <w:rFonts w:ascii="Times New Roman" w:hAnsi="Times New Roman" w:cs="Times New Roman"/>
          <w:sz w:val="24"/>
          <w:szCs w:val="24"/>
        </w:rPr>
      </w:pPr>
    </w:p>
    <w:p w:rsidR="003B46E4" w:rsidRDefault="003B46E4" w:rsidP="003B46E4">
      <w:pPr>
        <w:spacing w:after="0" w:line="360" w:lineRule="auto"/>
        <w:jc w:val="both"/>
        <w:rPr>
          <w:rFonts w:ascii="Times New Roman" w:hAnsi="Times New Roman" w:cs="Times New Roman"/>
          <w:sz w:val="24"/>
          <w:szCs w:val="24"/>
        </w:rPr>
      </w:pPr>
    </w:p>
    <w:p w:rsidR="003B46E4" w:rsidRDefault="003B46E4" w:rsidP="003B46E4">
      <w:pPr>
        <w:spacing w:after="0" w:line="360" w:lineRule="auto"/>
        <w:jc w:val="both"/>
        <w:rPr>
          <w:rFonts w:ascii="Times New Roman" w:hAnsi="Times New Roman" w:cs="Times New Roman"/>
          <w:sz w:val="24"/>
          <w:szCs w:val="24"/>
        </w:rPr>
      </w:pPr>
    </w:p>
    <w:p w:rsidR="003B46E4" w:rsidRDefault="003B46E4" w:rsidP="003B46E4">
      <w:pPr>
        <w:spacing w:after="0" w:line="360" w:lineRule="auto"/>
        <w:jc w:val="both"/>
        <w:rPr>
          <w:rFonts w:ascii="Times New Roman" w:hAnsi="Times New Roman" w:cs="Times New Roman"/>
          <w:sz w:val="24"/>
          <w:szCs w:val="24"/>
        </w:rPr>
      </w:pPr>
    </w:p>
    <w:p w:rsidR="003B46E4" w:rsidRDefault="003B46E4" w:rsidP="003B46E4">
      <w:pPr>
        <w:spacing w:after="0" w:line="360" w:lineRule="auto"/>
        <w:jc w:val="both"/>
        <w:rPr>
          <w:rFonts w:ascii="Times New Roman" w:hAnsi="Times New Roman" w:cs="Times New Roman"/>
          <w:sz w:val="24"/>
          <w:szCs w:val="24"/>
        </w:rPr>
      </w:pPr>
    </w:p>
    <w:p w:rsidR="003B46E4" w:rsidRDefault="003B46E4" w:rsidP="00C429E4">
      <w:pPr>
        <w:spacing w:after="0" w:line="240" w:lineRule="auto"/>
        <w:jc w:val="both"/>
        <w:rPr>
          <w:rFonts w:ascii="Times New Roman" w:hAnsi="Times New Roman" w:cs="Times New Roman"/>
          <w:sz w:val="24"/>
          <w:szCs w:val="24"/>
        </w:rPr>
      </w:pPr>
      <w:r w:rsidRPr="003B46E4">
        <w:rPr>
          <w:rFonts w:ascii="Times New Roman" w:hAnsi="Times New Roman" w:cs="Times New Roman"/>
          <w:i/>
          <w:sz w:val="24"/>
          <w:szCs w:val="24"/>
        </w:rPr>
        <w:t>Chatsanga and Partners</w:t>
      </w:r>
      <w:r>
        <w:rPr>
          <w:rFonts w:ascii="Times New Roman" w:hAnsi="Times New Roman" w:cs="Times New Roman"/>
          <w:sz w:val="24"/>
          <w:szCs w:val="24"/>
        </w:rPr>
        <w:t>, applicants’ legal practitioners</w:t>
      </w:r>
    </w:p>
    <w:p w:rsidR="00140519" w:rsidRDefault="00140519" w:rsidP="00C429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Maringe &amp; Kwaramba</w:t>
      </w:r>
      <w:r>
        <w:rPr>
          <w:rFonts w:ascii="Times New Roman" w:hAnsi="Times New Roman" w:cs="Times New Roman"/>
          <w:sz w:val="24"/>
          <w:szCs w:val="24"/>
        </w:rPr>
        <w:t>, respondents’ legal practitioners</w:t>
      </w:r>
    </w:p>
    <w:p w:rsidR="003B46E4" w:rsidRPr="003B46E4" w:rsidRDefault="003B46E4" w:rsidP="003B46E4">
      <w:pPr>
        <w:spacing w:after="0" w:line="360" w:lineRule="auto"/>
        <w:jc w:val="both"/>
        <w:rPr>
          <w:rFonts w:ascii="Times New Roman" w:hAnsi="Times New Roman" w:cs="Times New Roman"/>
          <w:sz w:val="24"/>
          <w:szCs w:val="24"/>
        </w:rPr>
      </w:pPr>
    </w:p>
    <w:p w:rsidR="004B3787" w:rsidRPr="00475B09" w:rsidRDefault="004B3787" w:rsidP="004A5EB9">
      <w:pPr>
        <w:pStyle w:val="western"/>
        <w:shd w:val="clear" w:color="auto" w:fill="FFFFFF"/>
        <w:spacing w:before="0" w:beforeAutospacing="0" w:after="0" w:afterAutospacing="0" w:line="276" w:lineRule="auto"/>
        <w:rPr>
          <w:color w:val="666666"/>
        </w:rPr>
      </w:pPr>
    </w:p>
    <w:p w:rsidR="004B3787" w:rsidRPr="00475B09" w:rsidRDefault="004B3787" w:rsidP="004A5EB9">
      <w:pPr>
        <w:pStyle w:val="western"/>
        <w:shd w:val="clear" w:color="auto" w:fill="FFFFFF"/>
        <w:spacing w:before="0" w:beforeAutospacing="0" w:after="0" w:afterAutospacing="0" w:line="276" w:lineRule="auto"/>
        <w:rPr>
          <w:color w:val="666666"/>
        </w:rPr>
      </w:pPr>
    </w:p>
    <w:p w:rsidR="00F24C85" w:rsidRPr="00927146" w:rsidRDefault="00F24C85" w:rsidP="004A5EB9">
      <w:pPr>
        <w:spacing w:after="0" w:line="276" w:lineRule="auto"/>
        <w:jc w:val="both"/>
        <w:rPr>
          <w:rFonts w:ascii="Times New Roman" w:hAnsi="Times New Roman" w:cs="Times New Roman"/>
          <w:sz w:val="24"/>
          <w:szCs w:val="24"/>
        </w:rPr>
      </w:pPr>
    </w:p>
    <w:sectPr w:rsidR="00F24C85" w:rsidRPr="009271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F25" w:rsidRDefault="00F75F25" w:rsidP="00FF44C4">
      <w:pPr>
        <w:spacing w:after="0" w:line="240" w:lineRule="auto"/>
      </w:pPr>
      <w:r>
        <w:separator/>
      </w:r>
    </w:p>
  </w:endnote>
  <w:endnote w:type="continuationSeparator" w:id="0">
    <w:p w:rsidR="00F75F25" w:rsidRDefault="00F75F25" w:rsidP="00FF4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F25" w:rsidRDefault="00F75F25" w:rsidP="00FF44C4">
      <w:pPr>
        <w:spacing w:after="0" w:line="240" w:lineRule="auto"/>
      </w:pPr>
      <w:r>
        <w:separator/>
      </w:r>
    </w:p>
  </w:footnote>
  <w:footnote w:type="continuationSeparator" w:id="0">
    <w:p w:rsidR="00F75F25" w:rsidRDefault="00F75F25" w:rsidP="00FF4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327319"/>
      <w:docPartObj>
        <w:docPartGallery w:val="Page Numbers (Top of Page)"/>
        <w:docPartUnique/>
      </w:docPartObj>
    </w:sdtPr>
    <w:sdtEndPr>
      <w:rPr>
        <w:noProof/>
      </w:rPr>
    </w:sdtEndPr>
    <w:sdtContent>
      <w:p w:rsidR="003B46E4" w:rsidRDefault="00FF44C4">
        <w:pPr>
          <w:pStyle w:val="Header"/>
          <w:jc w:val="right"/>
          <w:rPr>
            <w:noProof/>
          </w:rPr>
        </w:pPr>
        <w:r>
          <w:fldChar w:fldCharType="begin"/>
        </w:r>
        <w:r>
          <w:instrText xml:space="preserve"> PAGE   \* MERGEFORMAT </w:instrText>
        </w:r>
        <w:r>
          <w:fldChar w:fldCharType="separate"/>
        </w:r>
        <w:r w:rsidR="001A2069">
          <w:rPr>
            <w:noProof/>
          </w:rPr>
          <w:t>1</w:t>
        </w:r>
        <w:r>
          <w:rPr>
            <w:noProof/>
          </w:rPr>
          <w:fldChar w:fldCharType="end"/>
        </w:r>
      </w:p>
      <w:p w:rsidR="003B46E4" w:rsidRDefault="003B46E4">
        <w:pPr>
          <w:pStyle w:val="Header"/>
          <w:jc w:val="right"/>
          <w:rPr>
            <w:noProof/>
          </w:rPr>
        </w:pPr>
        <w:r>
          <w:rPr>
            <w:noProof/>
          </w:rPr>
          <w:t>HH</w:t>
        </w:r>
        <w:r w:rsidR="00BC756E">
          <w:rPr>
            <w:noProof/>
          </w:rPr>
          <w:t xml:space="preserve"> 379-21</w:t>
        </w:r>
      </w:p>
      <w:p w:rsidR="003B46E4" w:rsidRDefault="003B46E4">
        <w:pPr>
          <w:pStyle w:val="Header"/>
          <w:jc w:val="right"/>
          <w:rPr>
            <w:noProof/>
          </w:rPr>
        </w:pPr>
        <w:r>
          <w:rPr>
            <w:noProof/>
          </w:rPr>
          <w:t>HC 2653/21</w:t>
        </w:r>
      </w:p>
      <w:p w:rsidR="00C429E4" w:rsidRDefault="00C429E4">
        <w:pPr>
          <w:pStyle w:val="Header"/>
          <w:jc w:val="right"/>
          <w:rPr>
            <w:noProof/>
          </w:rPr>
        </w:pPr>
        <w:r>
          <w:rPr>
            <w:noProof/>
          </w:rPr>
          <w:t xml:space="preserve">REF CASE HC 7529/20 </w:t>
        </w:r>
      </w:p>
      <w:p w:rsidR="00FF44C4" w:rsidRDefault="00C429E4">
        <w:pPr>
          <w:pStyle w:val="Header"/>
          <w:jc w:val="right"/>
        </w:pPr>
        <w:r>
          <w:rPr>
            <w:noProof/>
          </w:rPr>
          <w:t xml:space="preserve">REF CASE </w:t>
        </w:r>
        <w:r w:rsidR="003B46E4">
          <w:rPr>
            <w:noProof/>
          </w:rPr>
          <w:t>HC 27/21</w:t>
        </w:r>
      </w:p>
    </w:sdtContent>
  </w:sdt>
  <w:p w:rsidR="00FF44C4" w:rsidRDefault="00FF44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F6A"/>
    <w:multiLevelType w:val="hybridMultilevel"/>
    <w:tmpl w:val="F6F81E00"/>
    <w:lvl w:ilvl="0" w:tplc="DFB0FB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034A04"/>
    <w:multiLevelType w:val="hybridMultilevel"/>
    <w:tmpl w:val="3094FC18"/>
    <w:lvl w:ilvl="0" w:tplc="CB3695E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34F742B"/>
    <w:multiLevelType w:val="hybridMultilevel"/>
    <w:tmpl w:val="A3102C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0B0407A"/>
    <w:multiLevelType w:val="hybridMultilevel"/>
    <w:tmpl w:val="403CCD4E"/>
    <w:lvl w:ilvl="0" w:tplc="A77CCB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1560827"/>
    <w:multiLevelType w:val="hybridMultilevel"/>
    <w:tmpl w:val="244C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8C35409"/>
    <w:multiLevelType w:val="hybridMultilevel"/>
    <w:tmpl w:val="E15642BA"/>
    <w:lvl w:ilvl="0" w:tplc="3009000F">
      <w:start w:val="1"/>
      <w:numFmt w:val="decimal"/>
      <w:lvlText w:val="%1."/>
      <w:lvlJc w:val="left"/>
      <w:pPr>
        <w:ind w:left="810" w:hanging="360"/>
      </w:pPr>
      <w:rPr>
        <w:rFonts w:hint="default"/>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6" w15:restartNumberingAfterBreak="0">
    <w:nsid w:val="4A881B0D"/>
    <w:multiLevelType w:val="hybridMultilevel"/>
    <w:tmpl w:val="A7808736"/>
    <w:lvl w:ilvl="0" w:tplc="A77CCB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F1114E8"/>
    <w:multiLevelType w:val="hybridMultilevel"/>
    <w:tmpl w:val="F08E24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7"/>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A9"/>
    <w:rsid w:val="00026F3E"/>
    <w:rsid w:val="00033AEA"/>
    <w:rsid w:val="0004225D"/>
    <w:rsid w:val="000558E5"/>
    <w:rsid w:val="00064FC3"/>
    <w:rsid w:val="00082CFD"/>
    <w:rsid w:val="0009785B"/>
    <w:rsid w:val="000B3747"/>
    <w:rsid w:val="000D0819"/>
    <w:rsid w:val="00111A23"/>
    <w:rsid w:val="00132332"/>
    <w:rsid w:val="00140519"/>
    <w:rsid w:val="00142772"/>
    <w:rsid w:val="001620FB"/>
    <w:rsid w:val="001641DA"/>
    <w:rsid w:val="00173CD2"/>
    <w:rsid w:val="001A2069"/>
    <w:rsid w:val="001B2D1F"/>
    <w:rsid w:val="001B4704"/>
    <w:rsid w:val="001E3C06"/>
    <w:rsid w:val="00246FD3"/>
    <w:rsid w:val="002532EA"/>
    <w:rsid w:val="00297F3C"/>
    <w:rsid w:val="002C26BC"/>
    <w:rsid w:val="002F7700"/>
    <w:rsid w:val="0032230A"/>
    <w:rsid w:val="00377756"/>
    <w:rsid w:val="00387A6E"/>
    <w:rsid w:val="003B0A1E"/>
    <w:rsid w:val="003B2E3A"/>
    <w:rsid w:val="003B46E4"/>
    <w:rsid w:val="003C0ACD"/>
    <w:rsid w:val="003C1343"/>
    <w:rsid w:val="003E3627"/>
    <w:rsid w:val="00440951"/>
    <w:rsid w:val="00475B09"/>
    <w:rsid w:val="00477AD2"/>
    <w:rsid w:val="00493BDF"/>
    <w:rsid w:val="004A5EB9"/>
    <w:rsid w:val="004B3787"/>
    <w:rsid w:val="004F0FC3"/>
    <w:rsid w:val="00510D18"/>
    <w:rsid w:val="00515620"/>
    <w:rsid w:val="005206AE"/>
    <w:rsid w:val="0052634E"/>
    <w:rsid w:val="005613AB"/>
    <w:rsid w:val="0056366B"/>
    <w:rsid w:val="00576001"/>
    <w:rsid w:val="005A4E80"/>
    <w:rsid w:val="005B556D"/>
    <w:rsid w:val="005D7FAF"/>
    <w:rsid w:val="005E4B15"/>
    <w:rsid w:val="00607806"/>
    <w:rsid w:val="00665B8C"/>
    <w:rsid w:val="00681221"/>
    <w:rsid w:val="00685729"/>
    <w:rsid w:val="006B7223"/>
    <w:rsid w:val="006D6E6F"/>
    <w:rsid w:val="006E53EC"/>
    <w:rsid w:val="006F3657"/>
    <w:rsid w:val="007C04E2"/>
    <w:rsid w:val="007E6942"/>
    <w:rsid w:val="007F75A3"/>
    <w:rsid w:val="00811129"/>
    <w:rsid w:val="0081730D"/>
    <w:rsid w:val="00832765"/>
    <w:rsid w:val="00846985"/>
    <w:rsid w:val="00861293"/>
    <w:rsid w:val="008F5A8D"/>
    <w:rsid w:val="00903DBB"/>
    <w:rsid w:val="00927146"/>
    <w:rsid w:val="0095242C"/>
    <w:rsid w:val="009725AD"/>
    <w:rsid w:val="00994FC3"/>
    <w:rsid w:val="0099609F"/>
    <w:rsid w:val="009B7038"/>
    <w:rsid w:val="009E48C1"/>
    <w:rsid w:val="00A33EE1"/>
    <w:rsid w:val="00A4576F"/>
    <w:rsid w:val="00A61552"/>
    <w:rsid w:val="00AA75F3"/>
    <w:rsid w:val="00AB168E"/>
    <w:rsid w:val="00B042DC"/>
    <w:rsid w:val="00B34FFA"/>
    <w:rsid w:val="00B45C9F"/>
    <w:rsid w:val="00B60138"/>
    <w:rsid w:val="00B9759B"/>
    <w:rsid w:val="00BC756E"/>
    <w:rsid w:val="00BD0D96"/>
    <w:rsid w:val="00BD1430"/>
    <w:rsid w:val="00C429E4"/>
    <w:rsid w:val="00C44B34"/>
    <w:rsid w:val="00C54847"/>
    <w:rsid w:val="00CE5AA9"/>
    <w:rsid w:val="00CF601A"/>
    <w:rsid w:val="00D0569E"/>
    <w:rsid w:val="00D33557"/>
    <w:rsid w:val="00D347CF"/>
    <w:rsid w:val="00D63B4E"/>
    <w:rsid w:val="00DB7CE2"/>
    <w:rsid w:val="00DD3C11"/>
    <w:rsid w:val="00DD7C15"/>
    <w:rsid w:val="00DF1E44"/>
    <w:rsid w:val="00E662B0"/>
    <w:rsid w:val="00E829A6"/>
    <w:rsid w:val="00E92261"/>
    <w:rsid w:val="00EB4554"/>
    <w:rsid w:val="00F0030C"/>
    <w:rsid w:val="00F24C85"/>
    <w:rsid w:val="00F46503"/>
    <w:rsid w:val="00F75F25"/>
    <w:rsid w:val="00FD253D"/>
    <w:rsid w:val="00FF44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E0F95-7144-4D7A-83F3-071DC39B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AA9"/>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B8C"/>
    <w:pPr>
      <w:ind w:left="720"/>
      <w:contextualSpacing/>
    </w:pPr>
  </w:style>
  <w:style w:type="paragraph" w:styleId="Header">
    <w:name w:val="header"/>
    <w:basedOn w:val="Normal"/>
    <w:link w:val="HeaderChar"/>
    <w:uiPriority w:val="99"/>
    <w:unhideWhenUsed/>
    <w:rsid w:val="00FF4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4C4"/>
  </w:style>
  <w:style w:type="paragraph" w:styleId="Footer">
    <w:name w:val="footer"/>
    <w:basedOn w:val="Normal"/>
    <w:link w:val="FooterChar"/>
    <w:uiPriority w:val="99"/>
    <w:unhideWhenUsed/>
    <w:rsid w:val="00FF4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4C4"/>
  </w:style>
  <w:style w:type="paragraph" w:customStyle="1" w:styleId="western">
    <w:name w:val="western"/>
    <w:basedOn w:val="Normal"/>
    <w:rsid w:val="002C26B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Default">
    <w:name w:val="Default"/>
    <w:rsid w:val="001E3C0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55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8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128350">
      <w:bodyDiv w:val="1"/>
      <w:marLeft w:val="0"/>
      <w:marRight w:val="0"/>
      <w:marTop w:val="0"/>
      <w:marBottom w:val="0"/>
      <w:divBdr>
        <w:top w:val="none" w:sz="0" w:space="0" w:color="auto"/>
        <w:left w:val="none" w:sz="0" w:space="0" w:color="auto"/>
        <w:bottom w:val="none" w:sz="0" w:space="0" w:color="auto"/>
        <w:right w:val="none" w:sz="0" w:space="0" w:color="auto"/>
      </w:divBdr>
    </w:div>
    <w:div w:id="197069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2021-07-20T12:02:00Z</cp:lastPrinted>
  <dcterms:created xsi:type="dcterms:W3CDTF">2021-07-29T11:58:00Z</dcterms:created>
  <dcterms:modified xsi:type="dcterms:W3CDTF">2021-07-29T11:58:00Z</dcterms:modified>
</cp:coreProperties>
</file>