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D04F75" w14:textId="4B07FFFB" w:rsidR="00FA1446" w:rsidRDefault="00407CFB" w:rsidP="00DB7504">
      <w:pPr>
        <w:spacing w:after="0"/>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CEPHAS TAPIWA MUNERI</w:t>
      </w:r>
      <w:r w:rsidR="006448DA">
        <w:rPr>
          <w:rFonts w:ascii="Times New Roman" w:hAnsi="Times New Roman" w:cs="Times New Roman"/>
          <w:sz w:val="24"/>
          <w:szCs w:val="24"/>
        </w:rPr>
        <w:t xml:space="preserve"> </w:t>
      </w:r>
    </w:p>
    <w:p w14:paraId="07B54FB9" w14:textId="2091E249" w:rsidR="004F017F" w:rsidRDefault="004F017F" w:rsidP="00DB7504">
      <w:pPr>
        <w:spacing w:after="0"/>
        <w:jc w:val="both"/>
        <w:rPr>
          <w:rFonts w:ascii="Times New Roman" w:hAnsi="Times New Roman" w:cs="Times New Roman"/>
          <w:sz w:val="24"/>
          <w:szCs w:val="24"/>
        </w:rPr>
      </w:pPr>
      <w:r w:rsidRPr="00BA3DD5">
        <w:rPr>
          <w:rFonts w:ascii="Times New Roman" w:hAnsi="Times New Roman" w:cs="Times New Roman"/>
          <w:sz w:val="24"/>
          <w:szCs w:val="24"/>
        </w:rPr>
        <w:t>versus</w:t>
      </w:r>
    </w:p>
    <w:p w14:paraId="6558E0ED" w14:textId="77777777" w:rsidR="00407CFB" w:rsidRDefault="00407CFB"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DELATFIN CIVIL ENGINEERING PRIVATE LIMITED</w:t>
      </w:r>
    </w:p>
    <w:p w14:paraId="54ABECBF" w14:textId="4CAE7324" w:rsidR="00744FB4" w:rsidRDefault="00407CFB"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r w:rsidR="006448DA">
        <w:rPr>
          <w:rFonts w:ascii="Times New Roman" w:hAnsi="Times New Roman" w:cs="Times New Roman"/>
          <w:sz w:val="24"/>
          <w:szCs w:val="24"/>
        </w:rPr>
        <w:t xml:space="preserve"> </w:t>
      </w:r>
      <w:r w:rsidR="0062034D">
        <w:rPr>
          <w:rFonts w:ascii="Times New Roman" w:hAnsi="Times New Roman" w:cs="Times New Roman"/>
          <w:sz w:val="24"/>
          <w:szCs w:val="24"/>
        </w:rPr>
        <w:t xml:space="preserve"> </w:t>
      </w:r>
    </w:p>
    <w:p w14:paraId="4DA44E08" w14:textId="692AF00A" w:rsidR="0062034D" w:rsidRDefault="00407CFB"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FELIX MUNYARADZI</w:t>
      </w:r>
    </w:p>
    <w:p w14:paraId="69267976" w14:textId="0315F96A" w:rsidR="00407CFB" w:rsidRDefault="00407CFB"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7ACB493F" w14:textId="66FF51E7" w:rsidR="0062034D" w:rsidRDefault="00407CFB"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ZVIMBA RURAL DISTRICT COUNCIL</w:t>
      </w:r>
    </w:p>
    <w:p w14:paraId="56D0D00E" w14:textId="77777777" w:rsidR="00407CFB" w:rsidRDefault="00407CFB" w:rsidP="00966050">
      <w:pPr>
        <w:spacing w:after="0" w:line="240" w:lineRule="auto"/>
        <w:jc w:val="both"/>
        <w:rPr>
          <w:rFonts w:ascii="Times New Roman" w:hAnsi="Times New Roman" w:cs="Times New Roman"/>
          <w:sz w:val="24"/>
          <w:szCs w:val="24"/>
        </w:rPr>
      </w:pPr>
    </w:p>
    <w:p w14:paraId="2F016240" w14:textId="77777777" w:rsidR="00407CFB" w:rsidRDefault="00407CFB" w:rsidP="00966050">
      <w:pPr>
        <w:spacing w:after="0" w:line="240" w:lineRule="auto"/>
        <w:jc w:val="both"/>
        <w:rPr>
          <w:rFonts w:ascii="Times New Roman" w:hAnsi="Times New Roman" w:cs="Times New Roman"/>
          <w:sz w:val="24"/>
          <w:szCs w:val="24"/>
        </w:rPr>
      </w:pPr>
    </w:p>
    <w:p w14:paraId="0944EF69" w14:textId="77777777" w:rsidR="00EA3AA8" w:rsidRDefault="00CD0755"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w:t>
      </w:r>
      <w:r w:rsidR="00BE14D8" w:rsidRPr="00BA3DD5">
        <w:rPr>
          <w:rFonts w:ascii="Times New Roman" w:hAnsi="Times New Roman" w:cs="Times New Roman"/>
          <w:sz w:val="24"/>
          <w:szCs w:val="24"/>
        </w:rPr>
        <w:t>IGH COURT OF ZIMBABWE</w:t>
      </w:r>
    </w:p>
    <w:p w14:paraId="34A147A4" w14:textId="77777777" w:rsidR="001D52F3" w:rsidRDefault="00A409C2"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MUSITHU</w:t>
      </w:r>
      <w:r w:rsidR="00F251CD">
        <w:rPr>
          <w:rFonts w:ascii="Times New Roman" w:hAnsi="Times New Roman" w:cs="Times New Roman"/>
          <w:sz w:val="24"/>
          <w:szCs w:val="24"/>
        </w:rPr>
        <w:t xml:space="preserve"> J</w:t>
      </w:r>
    </w:p>
    <w:p w14:paraId="2A4636C5" w14:textId="458A6EF2" w:rsidR="003E3F2A" w:rsidRPr="00BC424E" w:rsidRDefault="00A409C2"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r w:rsidR="00125F73">
        <w:rPr>
          <w:rFonts w:ascii="Times New Roman" w:hAnsi="Times New Roman" w:cs="Times New Roman"/>
          <w:sz w:val="24"/>
          <w:szCs w:val="24"/>
        </w:rPr>
        <w:t>:</w:t>
      </w:r>
      <w:r w:rsidR="00BE14D8" w:rsidRPr="00BA3DD5">
        <w:rPr>
          <w:rFonts w:ascii="Times New Roman" w:hAnsi="Times New Roman" w:cs="Times New Roman"/>
          <w:sz w:val="24"/>
          <w:szCs w:val="24"/>
        </w:rPr>
        <w:t xml:space="preserve"> </w:t>
      </w:r>
      <w:r w:rsidR="00407CFB">
        <w:rPr>
          <w:rFonts w:ascii="Times New Roman" w:hAnsi="Times New Roman" w:cs="Times New Roman"/>
          <w:sz w:val="24"/>
          <w:szCs w:val="24"/>
        </w:rPr>
        <w:t>4</w:t>
      </w:r>
      <w:r w:rsidR="006448DA">
        <w:rPr>
          <w:rFonts w:ascii="Times New Roman" w:hAnsi="Times New Roman" w:cs="Times New Roman"/>
          <w:sz w:val="24"/>
          <w:szCs w:val="24"/>
        </w:rPr>
        <w:t xml:space="preserve"> June </w:t>
      </w:r>
      <w:r w:rsidR="00B1430D">
        <w:rPr>
          <w:rFonts w:ascii="Times New Roman" w:hAnsi="Times New Roman" w:cs="Times New Roman"/>
          <w:sz w:val="24"/>
          <w:szCs w:val="24"/>
        </w:rPr>
        <w:t>202</w:t>
      </w:r>
      <w:r w:rsidR="0062034D">
        <w:rPr>
          <w:rFonts w:ascii="Times New Roman" w:hAnsi="Times New Roman" w:cs="Times New Roman"/>
          <w:sz w:val="24"/>
          <w:szCs w:val="24"/>
        </w:rPr>
        <w:t>5</w:t>
      </w:r>
      <w:r w:rsidR="00FA1446">
        <w:rPr>
          <w:rFonts w:ascii="Times New Roman" w:hAnsi="Times New Roman" w:cs="Times New Roman"/>
          <w:sz w:val="24"/>
          <w:szCs w:val="24"/>
        </w:rPr>
        <w:t xml:space="preserve"> </w:t>
      </w:r>
      <w:r w:rsidR="00B80704">
        <w:rPr>
          <w:rFonts w:ascii="Times New Roman" w:hAnsi="Times New Roman" w:cs="Times New Roman"/>
          <w:sz w:val="24"/>
          <w:szCs w:val="24"/>
        </w:rPr>
        <w:t xml:space="preserve">&amp; 8 </w:t>
      </w:r>
      <w:r w:rsidR="00FA1446" w:rsidRPr="00BC424E">
        <w:rPr>
          <w:rFonts w:ascii="Times New Roman" w:hAnsi="Times New Roman" w:cs="Times New Roman"/>
          <w:sz w:val="24"/>
          <w:szCs w:val="24"/>
        </w:rPr>
        <w:t xml:space="preserve">September </w:t>
      </w:r>
      <w:r w:rsidR="0062034D" w:rsidRPr="00BC424E">
        <w:rPr>
          <w:rFonts w:ascii="Times New Roman" w:hAnsi="Times New Roman" w:cs="Times New Roman"/>
          <w:sz w:val="24"/>
          <w:szCs w:val="24"/>
        </w:rPr>
        <w:t xml:space="preserve">2025 </w:t>
      </w:r>
    </w:p>
    <w:p w14:paraId="01773713" w14:textId="77777777" w:rsidR="00F15EF2" w:rsidRPr="00BC424E" w:rsidRDefault="00F15EF2" w:rsidP="00966050">
      <w:pPr>
        <w:spacing w:after="0" w:line="240" w:lineRule="auto"/>
        <w:jc w:val="both"/>
        <w:rPr>
          <w:rFonts w:ascii="Times New Roman" w:hAnsi="Times New Roman" w:cs="Times New Roman"/>
          <w:sz w:val="24"/>
          <w:szCs w:val="24"/>
        </w:rPr>
      </w:pPr>
    </w:p>
    <w:p w14:paraId="62AFF563" w14:textId="77777777" w:rsidR="003C5106" w:rsidRPr="00BC424E" w:rsidRDefault="003C5106" w:rsidP="00966050">
      <w:pPr>
        <w:spacing w:after="0" w:line="240" w:lineRule="auto"/>
        <w:jc w:val="both"/>
        <w:rPr>
          <w:rFonts w:ascii="Times New Roman" w:hAnsi="Times New Roman" w:cs="Times New Roman"/>
          <w:sz w:val="24"/>
          <w:szCs w:val="24"/>
        </w:rPr>
      </w:pPr>
    </w:p>
    <w:p w14:paraId="4142093B" w14:textId="392F2BEF" w:rsidR="00FF0E99" w:rsidRPr="00BC424E" w:rsidRDefault="00F36D5D" w:rsidP="0031329B">
      <w:pPr>
        <w:spacing w:after="0" w:line="360" w:lineRule="auto"/>
        <w:jc w:val="both"/>
        <w:rPr>
          <w:rFonts w:ascii="Times New Roman" w:hAnsi="Times New Roman" w:cs="Times New Roman"/>
          <w:b/>
          <w:i/>
          <w:iCs/>
          <w:sz w:val="24"/>
          <w:szCs w:val="24"/>
        </w:rPr>
      </w:pPr>
      <w:r w:rsidRPr="00BC424E">
        <w:rPr>
          <w:rFonts w:ascii="Times New Roman" w:hAnsi="Times New Roman" w:cs="Times New Roman"/>
          <w:b/>
          <w:sz w:val="24"/>
          <w:szCs w:val="24"/>
        </w:rPr>
        <w:t xml:space="preserve">Opposed </w:t>
      </w:r>
      <w:r w:rsidR="00FA1446" w:rsidRPr="00BC424E">
        <w:rPr>
          <w:rFonts w:ascii="Times New Roman" w:hAnsi="Times New Roman" w:cs="Times New Roman"/>
          <w:b/>
          <w:sz w:val="24"/>
          <w:szCs w:val="24"/>
        </w:rPr>
        <w:t>Application-</w:t>
      </w:r>
      <w:proofErr w:type="spellStart"/>
      <w:r w:rsidR="00A73AEC" w:rsidRPr="00BC424E">
        <w:rPr>
          <w:rFonts w:ascii="Times New Roman" w:hAnsi="Times New Roman" w:cs="Times New Roman"/>
          <w:b/>
          <w:i/>
          <w:iCs/>
          <w:sz w:val="24"/>
          <w:szCs w:val="24"/>
        </w:rPr>
        <w:t>Declaratur</w:t>
      </w:r>
      <w:proofErr w:type="spellEnd"/>
      <w:r w:rsidR="00A73AEC" w:rsidRPr="00BC424E">
        <w:rPr>
          <w:rFonts w:ascii="Times New Roman" w:hAnsi="Times New Roman" w:cs="Times New Roman"/>
          <w:b/>
          <w:i/>
          <w:iCs/>
          <w:sz w:val="24"/>
          <w:szCs w:val="24"/>
        </w:rPr>
        <w:t xml:space="preserve"> </w:t>
      </w:r>
      <w:r w:rsidR="00FA1446" w:rsidRPr="00BC424E">
        <w:rPr>
          <w:rFonts w:ascii="Times New Roman" w:hAnsi="Times New Roman" w:cs="Times New Roman"/>
          <w:b/>
          <w:i/>
          <w:iCs/>
          <w:sz w:val="24"/>
          <w:szCs w:val="24"/>
        </w:rPr>
        <w:t xml:space="preserve"> </w:t>
      </w:r>
      <w:r w:rsidR="0062034D" w:rsidRPr="00BC424E">
        <w:rPr>
          <w:rFonts w:ascii="Times New Roman" w:hAnsi="Times New Roman" w:cs="Times New Roman"/>
          <w:b/>
          <w:i/>
          <w:iCs/>
          <w:sz w:val="24"/>
          <w:szCs w:val="24"/>
        </w:rPr>
        <w:t xml:space="preserve"> </w:t>
      </w:r>
    </w:p>
    <w:p w14:paraId="01C4BCDC" w14:textId="77777777" w:rsidR="00B1430D" w:rsidRPr="00BC424E" w:rsidRDefault="00B1430D" w:rsidP="0031329B">
      <w:pPr>
        <w:spacing w:after="0" w:line="360" w:lineRule="auto"/>
        <w:jc w:val="both"/>
        <w:rPr>
          <w:rFonts w:ascii="Times New Roman" w:hAnsi="Times New Roman" w:cs="Times New Roman"/>
          <w:b/>
          <w:sz w:val="24"/>
          <w:szCs w:val="24"/>
        </w:rPr>
      </w:pPr>
    </w:p>
    <w:p w14:paraId="23C2DF8A" w14:textId="26D0B414" w:rsidR="007F2D63" w:rsidRPr="00BC424E" w:rsidRDefault="007C6C3A" w:rsidP="001E18C7">
      <w:pPr>
        <w:spacing w:after="0" w:line="240" w:lineRule="auto"/>
        <w:jc w:val="both"/>
        <w:rPr>
          <w:rFonts w:ascii="Times New Roman" w:hAnsi="Times New Roman" w:cs="Times New Roman"/>
          <w:iCs/>
          <w:sz w:val="24"/>
          <w:szCs w:val="24"/>
        </w:rPr>
      </w:pPr>
      <w:r w:rsidRPr="00BC424E">
        <w:rPr>
          <w:rFonts w:ascii="Times New Roman" w:hAnsi="Times New Roman" w:cs="Times New Roman"/>
          <w:i/>
          <w:sz w:val="24"/>
          <w:szCs w:val="24"/>
        </w:rPr>
        <w:t>T.T.G. Musarurwa</w:t>
      </w:r>
      <w:r w:rsidR="00FA1446" w:rsidRPr="00BC424E">
        <w:rPr>
          <w:rFonts w:ascii="Times New Roman" w:hAnsi="Times New Roman" w:cs="Times New Roman"/>
          <w:i/>
          <w:sz w:val="24"/>
          <w:szCs w:val="24"/>
        </w:rPr>
        <w:t xml:space="preserve">, </w:t>
      </w:r>
      <w:r w:rsidR="00FA1446" w:rsidRPr="00BC424E">
        <w:rPr>
          <w:rFonts w:ascii="Times New Roman" w:hAnsi="Times New Roman" w:cs="Times New Roman"/>
          <w:iCs/>
          <w:sz w:val="24"/>
          <w:szCs w:val="24"/>
        </w:rPr>
        <w:t>for the applicant</w:t>
      </w:r>
      <w:r w:rsidR="007F2D63" w:rsidRPr="00BC424E">
        <w:rPr>
          <w:rFonts w:ascii="Times New Roman" w:hAnsi="Times New Roman" w:cs="Times New Roman"/>
          <w:iCs/>
          <w:sz w:val="24"/>
          <w:szCs w:val="24"/>
        </w:rPr>
        <w:t xml:space="preserve"> </w:t>
      </w:r>
    </w:p>
    <w:p w14:paraId="5A56EFB5" w14:textId="62E0548D" w:rsidR="00B1430D" w:rsidRPr="00BC424E" w:rsidRDefault="006448DA" w:rsidP="001E18C7">
      <w:pPr>
        <w:spacing w:after="0" w:line="240" w:lineRule="auto"/>
        <w:jc w:val="both"/>
        <w:rPr>
          <w:rFonts w:ascii="Times New Roman" w:hAnsi="Times New Roman" w:cs="Times New Roman"/>
          <w:sz w:val="24"/>
          <w:szCs w:val="24"/>
        </w:rPr>
      </w:pPr>
      <w:r w:rsidRPr="00BC424E">
        <w:rPr>
          <w:rFonts w:ascii="Times New Roman" w:hAnsi="Times New Roman" w:cs="Times New Roman"/>
          <w:i/>
          <w:sz w:val="24"/>
          <w:szCs w:val="24"/>
        </w:rPr>
        <w:t>T.</w:t>
      </w:r>
      <w:r w:rsidR="007C6C3A" w:rsidRPr="00BC424E">
        <w:rPr>
          <w:rFonts w:ascii="Times New Roman" w:hAnsi="Times New Roman" w:cs="Times New Roman"/>
          <w:i/>
          <w:sz w:val="24"/>
          <w:szCs w:val="24"/>
        </w:rPr>
        <w:t>S</w:t>
      </w:r>
      <w:r w:rsidRPr="00BC424E">
        <w:rPr>
          <w:rFonts w:ascii="Times New Roman" w:hAnsi="Times New Roman" w:cs="Times New Roman"/>
          <w:i/>
          <w:sz w:val="24"/>
          <w:szCs w:val="24"/>
        </w:rPr>
        <w:t xml:space="preserve">. </w:t>
      </w:r>
      <w:proofErr w:type="spellStart"/>
      <w:r w:rsidR="007C6C3A" w:rsidRPr="00BC424E">
        <w:rPr>
          <w:rFonts w:ascii="Times New Roman" w:hAnsi="Times New Roman" w:cs="Times New Roman"/>
          <w:i/>
          <w:sz w:val="24"/>
          <w:szCs w:val="24"/>
        </w:rPr>
        <w:t>Musundire</w:t>
      </w:r>
      <w:proofErr w:type="spellEnd"/>
      <w:r w:rsidR="0062034D" w:rsidRPr="00BC424E">
        <w:rPr>
          <w:rFonts w:ascii="Times New Roman" w:hAnsi="Times New Roman" w:cs="Times New Roman"/>
          <w:i/>
          <w:sz w:val="24"/>
          <w:szCs w:val="24"/>
        </w:rPr>
        <w:t>,</w:t>
      </w:r>
      <w:r w:rsidR="001E18C7" w:rsidRPr="00BC424E">
        <w:rPr>
          <w:rFonts w:ascii="Times New Roman" w:hAnsi="Times New Roman" w:cs="Times New Roman"/>
          <w:sz w:val="24"/>
          <w:szCs w:val="24"/>
        </w:rPr>
        <w:t xml:space="preserve"> for the </w:t>
      </w:r>
      <w:r w:rsidR="007C6C3A" w:rsidRPr="00BC424E">
        <w:rPr>
          <w:rFonts w:ascii="Times New Roman" w:hAnsi="Times New Roman" w:cs="Times New Roman"/>
          <w:sz w:val="24"/>
          <w:szCs w:val="24"/>
        </w:rPr>
        <w:t>1</w:t>
      </w:r>
      <w:r w:rsidR="007C6C3A" w:rsidRPr="00BC424E">
        <w:rPr>
          <w:rFonts w:ascii="Times New Roman" w:hAnsi="Times New Roman" w:cs="Times New Roman"/>
          <w:sz w:val="24"/>
          <w:szCs w:val="24"/>
          <w:vertAlign w:val="superscript"/>
        </w:rPr>
        <w:t>st</w:t>
      </w:r>
      <w:r w:rsidR="007C6C3A" w:rsidRPr="00BC424E">
        <w:rPr>
          <w:rFonts w:ascii="Times New Roman" w:hAnsi="Times New Roman" w:cs="Times New Roman"/>
          <w:sz w:val="24"/>
          <w:szCs w:val="24"/>
        </w:rPr>
        <w:t xml:space="preserve"> &amp; 2</w:t>
      </w:r>
      <w:r w:rsidR="007C6C3A" w:rsidRPr="00BC424E">
        <w:rPr>
          <w:rFonts w:ascii="Times New Roman" w:hAnsi="Times New Roman" w:cs="Times New Roman"/>
          <w:sz w:val="24"/>
          <w:szCs w:val="24"/>
          <w:vertAlign w:val="superscript"/>
        </w:rPr>
        <w:t>nd</w:t>
      </w:r>
      <w:r w:rsidR="007C6C3A" w:rsidRPr="00BC424E">
        <w:rPr>
          <w:rFonts w:ascii="Times New Roman" w:hAnsi="Times New Roman" w:cs="Times New Roman"/>
          <w:sz w:val="24"/>
          <w:szCs w:val="24"/>
        </w:rPr>
        <w:t xml:space="preserve"> </w:t>
      </w:r>
      <w:r w:rsidR="00B1430D" w:rsidRPr="00BC424E">
        <w:rPr>
          <w:rFonts w:ascii="Times New Roman" w:hAnsi="Times New Roman" w:cs="Times New Roman"/>
          <w:sz w:val="24"/>
          <w:szCs w:val="24"/>
        </w:rPr>
        <w:t>respondent</w:t>
      </w:r>
      <w:r w:rsidR="007C6C3A" w:rsidRPr="00BC424E">
        <w:rPr>
          <w:rFonts w:ascii="Times New Roman" w:hAnsi="Times New Roman" w:cs="Times New Roman"/>
          <w:sz w:val="24"/>
          <w:szCs w:val="24"/>
        </w:rPr>
        <w:t>s</w:t>
      </w:r>
      <w:r w:rsidR="00B1430D" w:rsidRPr="00BC424E">
        <w:rPr>
          <w:rFonts w:ascii="Times New Roman" w:hAnsi="Times New Roman" w:cs="Times New Roman"/>
          <w:sz w:val="24"/>
          <w:szCs w:val="24"/>
        </w:rPr>
        <w:t xml:space="preserve"> </w:t>
      </w:r>
    </w:p>
    <w:p w14:paraId="3E05C82A" w14:textId="77777777" w:rsidR="001E18C7" w:rsidRPr="00BC424E" w:rsidRDefault="001E18C7" w:rsidP="00174220">
      <w:pPr>
        <w:spacing w:after="0" w:line="240" w:lineRule="auto"/>
        <w:jc w:val="both"/>
        <w:rPr>
          <w:rFonts w:ascii="Times New Roman" w:hAnsi="Times New Roman" w:cs="Times New Roman"/>
          <w:sz w:val="24"/>
          <w:szCs w:val="24"/>
        </w:rPr>
      </w:pPr>
    </w:p>
    <w:p w14:paraId="0A41701B" w14:textId="77777777" w:rsidR="0062034D" w:rsidRPr="00BC424E" w:rsidRDefault="0062034D" w:rsidP="00174220">
      <w:pPr>
        <w:spacing w:after="0" w:line="240" w:lineRule="auto"/>
        <w:jc w:val="both"/>
        <w:rPr>
          <w:rFonts w:ascii="Times New Roman" w:hAnsi="Times New Roman" w:cs="Times New Roman"/>
          <w:sz w:val="24"/>
          <w:szCs w:val="24"/>
        </w:rPr>
      </w:pPr>
    </w:p>
    <w:p w14:paraId="4C9A058E" w14:textId="395F7C6F" w:rsidR="00A73AEC" w:rsidRPr="00BC424E" w:rsidRDefault="00BE14D8" w:rsidP="00AD6CEF">
      <w:pPr>
        <w:spacing w:after="0" w:line="360" w:lineRule="auto"/>
        <w:ind w:firstLine="720"/>
        <w:jc w:val="both"/>
        <w:rPr>
          <w:rFonts w:ascii="Times New Roman" w:hAnsi="Times New Roman" w:cs="Times New Roman"/>
          <w:bCs/>
          <w:sz w:val="24"/>
          <w:szCs w:val="24"/>
        </w:rPr>
      </w:pPr>
      <w:r w:rsidRPr="00BC424E">
        <w:rPr>
          <w:rFonts w:ascii="Times New Roman" w:hAnsi="Times New Roman" w:cs="Times New Roman"/>
          <w:b/>
          <w:sz w:val="24"/>
          <w:szCs w:val="24"/>
        </w:rPr>
        <w:t>M</w:t>
      </w:r>
      <w:r w:rsidR="00883D92" w:rsidRPr="00BC424E">
        <w:rPr>
          <w:rFonts w:ascii="Times New Roman" w:hAnsi="Times New Roman" w:cs="Times New Roman"/>
          <w:b/>
          <w:sz w:val="24"/>
          <w:szCs w:val="24"/>
        </w:rPr>
        <w:t>USITHU</w:t>
      </w:r>
      <w:r w:rsidRPr="00BC424E">
        <w:rPr>
          <w:rFonts w:ascii="Times New Roman" w:hAnsi="Times New Roman" w:cs="Times New Roman"/>
          <w:b/>
          <w:sz w:val="24"/>
          <w:szCs w:val="24"/>
        </w:rPr>
        <w:t xml:space="preserve"> J</w:t>
      </w:r>
      <w:r w:rsidR="000D3198" w:rsidRPr="00BC424E">
        <w:rPr>
          <w:rFonts w:ascii="Times New Roman" w:hAnsi="Times New Roman" w:cs="Times New Roman"/>
          <w:b/>
          <w:sz w:val="24"/>
          <w:szCs w:val="24"/>
        </w:rPr>
        <w:t xml:space="preserve">: </w:t>
      </w:r>
      <w:r w:rsidR="00AD6CEF" w:rsidRPr="00BC424E">
        <w:rPr>
          <w:rFonts w:ascii="Times New Roman" w:hAnsi="Times New Roman" w:cs="Times New Roman"/>
          <w:bCs/>
          <w:sz w:val="24"/>
          <w:szCs w:val="24"/>
        </w:rPr>
        <w:t>Th</w:t>
      </w:r>
      <w:r w:rsidR="00A73AEC" w:rsidRPr="00BC424E">
        <w:rPr>
          <w:rFonts w:ascii="Times New Roman" w:hAnsi="Times New Roman" w:cs="Times New Roman"/>
          <w:bCs/>
          <w:sz w:val="24"/>
          <w:szCs w:val="24"/>
        </w:rPr>
        <w:t xml:space="preserve">is is an application for a </w:t>
      </w:r>
      <w:proofErr w:type="spellStart"/>
      <w:r w:rsidR="00A73AEC" w:rsidRPr="00BC424E">
        <w:rPr>
          <w:rFonts w:ascii="Times New Roman" w:hAnsi="Times New Roman" w:cs="Times New Roman"/>
          <w:bCs/>
          <w:i/>
          <w:iCs/>
          <w:sz w:val="24"/>
          <w:szCs w:val="24"/>
        </w:rPr>
        <w:t>declaratur</w:t>
      </w:r>
      <w:proofErr w:type="spellEnd"/>
      <w:r w:rsidR="00A73AEC" w:rsidRPr="00BC424E">
        <w:rPr>
          <w:rFonts w:ascii="Times New Roman" w:hAnsi="Times New Roman" w:cs="Times New Roman"/>
          <w:bCs/>
          <w:sz w:val="24"/>
          <w:szCs w:val="24"/>
        </w:rPr>
        <w:t xml:space="preserve"> in terms of which the applicant sought to be declared the lawful holder </w:t>
      </w:r>
      <w:r w:rsidR="0096117F" w:rsidRPr="00BC424E">
        <w:rPr>
          <w:rFonts w:ascii="Times New Roman" w:hAnsi="Times New Roman" w:cs="Times New Roman"/>
          <w:bCs/>
          <w:sz w:val="24"/>
          <w:szCs w:val="24"/>
        </w:rPr>
        <w:t xml:space="preserve">of </w:t>
      </w:r>
      <w:r w:rsidR="00A73AEC" w:rsidRPr="00BC424E">
        <w:rPr>
          <w:rFonts w:ascii="Times New Roman" w:hAnsi="Times New Roman" w:cs="Times New Roman"/>
          <w:bCs/>
          <w:sz w:val="24"/>
          <w:szCs w:val="24"/>
        </w:rPr>
        <w:t>rights and interest in an immovable property known as Stand Number 1650, Haydon Park, Sandton, measuring 1097 square metres</w:t>
      </w:r>
      <w:r w:rsidR="00F15F23" w:rsidRPr="00BC424E">
        <w:rPr>
          <w:rFonts w:ascii="Times New Roman" w:hAnsi="Times New Roman" w:cs="Times New Roman"/>
          <w:bCs/>
          <w:sz w:val="24"/>
          <w:szCs w:val="24"/>
        </w:rPr>
        <w:t xml:space="preserve"> (the property)</w:t>
      </w:r>
      <w:r w:rsidR="00A73AEC" w:rsidRPr="00BC424E">
        <w:rPr>
          <w:rFonts w:ascii="Times New Roman" w:hAnsi="Times New Roman" w:cs="Times New Roman"/>
          <w:bCs/>
          <w:sz w:val="24"/>
          <w:szCs w:val="24"/>
        </w:rPr>
        <w:t xml:space="preserve">. The property is situated in the third respondent’s jurisdiction. </w:t>
      </w:r>
    </w:p>
    <w:p w14:paraId="079E1166" w14:textId="75DD514C" w:rsidR="00F74AC1" w:rsidRPr="00BC424E" w:rsidRDefault="000424A1" w:rsidP="00F74AC1">
      <w:pPr>
        <w:spacing w:line="240" w:lineRule="auto"/>
        <w:jc w:val="both"/>
        <w:rPr>
          <w:rFonts w:ascii="Times New Roman" w:hAnsi="Times New Roman" w:cs="Times New Roman"/>
          <w:b/>
        </w:rPr>
      </w:pPr>
      <w:r w:rsidRPr="00BC424E">
        <w:rPr>
          <w:rFonts w:ascii="Times New Roman" w:hAnsi="Times New Roman" w:cs="Times New Roman"/>
          <w:b/>
        </w:rPr>
        <w:t xml:space="preserve">Background and </w:t>
      </w:r>
      <w:r w:rsidR="00F83F3A">
        <w:rPr>
          <w:rFonts w:ascii="Times New Roman" w:hAnsi="Times New Roman" w:cs="Times New Roman"/>
          <w:b/>
        </w:rPr>
        <w:t xml:space="preserve">the </w:t>
      </w:r>
      <w:r w:rsidR="00F74AC1" w:rsidRPr="00BC424E">
        <w:rPr>
          <w:rFonts w:ascii="Times New Roman" w:hAnsi="Times New Roman" w:cs="Times New Roman"/>
          <w:b/>
        </w:rPr>
        <w:t xml:space="preserve">Applicants’ Case </w:t>
      </w:r>
    </w:p>
    <w:p w14:paraId="43271D6E" w14:textId="1CDB6201" w:rsidR="00E16241" w:rsidRPr="00BC424E" w:rsidRDefault="00456E7B" w:rsidP="00A73AEC">
      <w:pPr>
        <w:tabs>
          <w:tab w:val="left" w:pos="426"/>
        </w:tabs>
        <w:spacing w:after="0" w:line="360" w:lineRule="auto"/>
        <w:jc w:val="both"/>
        <w:rPr>
          <w:rFonts w:ascii="Times New Roman" w:hAnsi="Times New Roman" w:cs="Times New Roman"/>
          <w:bCs/>
          <w:sz w:val="24"/>
          <w:szCs w:val="24"/>
        </w:rPr>
      </w:pPr>
      <w:r w:rsidRPr="00BC424E">
        <w:rPr>
          <w:rFonts w:ascii="Times New Roman" w:hAnsi="Times New Roman" w:cs="Times New Roman"/>
          <w:bCs/>
          <w:sz w:val="24"/>
          <w:szCs w:val="24"/>
        </w:rPr>
        <w:tab/>
      </w:r>
      <w:r w:rsidRPr="00BC424E">
        <w:rPr>
          <w:rFonts w:ascii="Times New Roman" w:hAnsi="Times New Roman" w:cs="Times New Roman"/>
          <w:bCs/>
          <w:sz w:val="24"/>
          <w:szCs w:val="24"/>
        </w:rPr>
        <w:tab/>
      </w:r>
      <w:r w:rsidR="00A73AEC" w:rsidRPr="00BC424E">
        <w:rPr>
          <w:rFonts w:ascii="Times New Roman" w:hAnsi="Times New Roman" w:cs="Times New Roman"/>
          <w:bCs/>
          <w:sz w:val="24"/>
          <w:szCs w:val="24"/>
        </w:rPr>
        <w:t xml:space="preserve">The brief factual background is as follows. </w:t>
      </w:r>
      <w:r w:rsidR="002B78B8" w:rsidRPr="00BC424E">
        <w:rPr>
          <w:rFonts w:ascii="Times New Roman" w:hAnsi="Times New Roman" w:cs="Times New Roman"/>
          <w:bCs/>
          <w:sz w:val="24"/>
          <w:szCs w:val="24"/>
        </w:rPr>
        <w:t xml:space="preserve"> </w:t>
      </w:r>
      <w:r w:rsidR="00F15F23" w:rsidRPr="00BC424E">
        <w:rPr>
          <w:rFonts w:ascii="Times New Roman" w:hAnsi="Times New Roman" w:cs="Times New Roman"/>
          <w:bCs/>
          <w:sz w:val="24"/>
          <w:szCs w:val="24"/>
        </w:rPr>
        <w:t xml:space="preserve">In May 2017, the applicant purchased the property from one </w:t>
      </w:r>
      <w:proofErr w:type="spellStart"/>
      <w:r w:rsidR="00F15F23" w:rsidRPr="00BC424E">
        <w:rPr>
          <w:rFonts w:ascii="Times New Roman" w:hAnsi="Times New Roman" w:cs="Times New Roman"/>
          <w:bCs/>
          <w:sz w:val="24"/>
          <w:szCs w:val="24"/>
        </w:rPr>
        <w:t>Kudakwashe</w:t>
      </w:r>
      <w:proofErr w:type="spellEnd"/>
      <w:r w:rsidR="00F15F23" w:rsidRPr="00BC424E">
        <w:rPr>
          <w:rFonts w:ascii="Times New Roman" w:hAnsi="Times New Roman" w:cs="Times New Roman"/>
          <w:bCs/>
          <w:sz w:val="24"/>
          <w:szCs w:val="24"/>
        </w:rPr>
        <w:t xml:space="preserve"> </w:t>
      </w:r>
      <w:proofErr w:type="spellStart"/>
      <w:r w:rsidR="00F15F23" w:rsidRPr="00BC424E">
        <w:rPr>
          <w:rFonts w:ascii="Times New Roman" w:hAnsi="Times New Roman" w:cs="Times New Roman"/>
          <w:bCs/>
          <w:sz w:val="24"/>
          <w:szCs w:val="24"/>
        </w:rPr>
        <w:t>Mhandu</w:t>
      </w:r>
      <w:proofErr w:type="spellEnd"/>
      <w:r w:rsidR="00F15F23" w:rsidRPr="00BC424E">
        <w:rPr>
          <w:rFonts w:ascii="Times New Roman" w:hAnsi="Times New Roman" w:cs="Times New Roman"/>
          <w:bCs/>
          <w:sz w:val="24"/>
          <w:szCs w:val="24"/>
        </w:rPr>
        <w:t xml:space="preserve"> </w:t>
      </w:r>
      <w:proofErr w:type="spellStart"/>
      <w:r w:rsidR="00F15F23" w:rsidRPr="00BC424E">
        <w:rPr>
          <w:rFonts w:ascii="Times New Roman" w:hAnsi="Times New Roman" w:cs="Times New Roman"/>
          <w:bCs/>
          <w:sz w:val="24"/>
          <w:szCs w:val="24"/>
        </w:rPr>
        <w:t>Zawu</w:t>
      </w:r>
      <w:proofErr w:type="spellEnd"/>
      <w:r w:rsidR="00DE45B2" w:rsidRPr="00BC424E">
        <w:rPr>
          <w:rFonts w:ascii="Times New Roman" w:hAnsi="Times New Roman" w:cs="Times New Roman"/>
          <w:bCs/>
          <w:sz w:val="24"/>
          <w:szCs w:val="24"/>
        </w:rPr>
        <w:t xml:space="preserve"> (the seller)</w:t>
      </w:r>
      <w:r w:rsidR="00F15F23" w:rsidRPr="00BC424E">
        <w:rPr>
          <w:rFonts w:ascii="Times New Roman" w:hAnsi="Times New Roman" w:cs="Times New Roman"/>
          <w:bCs/>
          <w:sz w:val="24"/>
          <w:szCs w:val="24"/>
        </w:rPr>
        <w:t xml:space="preserve">. The transaction was handled by </w:t>
      </w:r>
      <w:r w:rsidR="0096117F" w:rsidRPr="00BC424E">
        <w:rPr>
          <w:rFonts w:ascii="Times New Roman" w:hAnsi="Times New Roman" w:cs="Times New Roman"/>
          <w:bCs/>
          <w:sz w:val="24"/>
          <w:szCs w:val="24"/>
        </w:rPr>
        <w:t xml:space="preserve">an estate agency company called </w:t>
      </w:r>
      <w:r w:rsidR="00F15F23" w:rsidRPr="00BC424E">
        <w:rPr>
          <w:rFonts w:ascii="Times New Roman" w:hAnsi="Times New Roman" w:cs="Times New Roman"/>
          <w:bCs/>
          <w:sz w:val="24"/>
          <w:szCs w:val="24"/>
        </w:rPr>
        <w:t xml:space="preserve">Rawson Properties. Prior to the transaction, </w:t>
      </w:r>
      <w:r w:rsidR="0096117F" w:rsidRPr="00BC424E">
        <w:rPr>
          <w:rFonts w:ascii="Times New Roman" w:hAnsi="Times New Roman" w:cs="Times New Roman"/>
          <w:bCs/>
          <w:sz w:val="24"/>
          <w:szCs w:val="24"/>
        </w:rPr>
        <w:t>the seller</w:t>
      </w:r>
      <w:r w:rsidR="00F15F23" w:rsidRPr="00BC424E">
        <w:rPr>
          <w:rFonts w:ascii="Times New Roman" w:hAnsi="Times New Roman" w:cs="Times New Roman"/>
          <w:bCs/>
          <w:sz w:val="24"/>
          <w:szCs w:val="24"/>
        </w:rPr>
        <w:t xml:space="preserve"> disclosed to the applicant that the property did not have title deed, but rather it was held under the developer’s cession. The developer was the first respondent herein represented by the second respondent.</w:t>
      </w:r>
    </w:p>
    <w:p w14:paraId="515DBB6A" w14:textId="1F282C80" w:rsidR="002B78B8" w:rsidRPr="00BC424E" w:rsidRDefault="00E16241" w:rsidP="00A73AEC">
      <w:pPr>
        <w:tabs>
          <w:tab w:val="left" w:pos="426"/>
        </w:tabs>
        <w:spacing w:after="0" w:line="360" w:lineRule="auto"/>
        <w:jc w:val="both"/>
        <w:rPr>
          <w:rFonts w:ascii="Times New Roman" w:hAnsi="Times New Roman" w:cs="Times New Roman"/>
          <w:bCs/>
          <w:sz w:val="24"/>
          <w:szCs w:val="24"/>
        </w:rPr>
      </w:pPr>
      <w:r w:rsidRPr="00BC424E">
        <w:rPr>
          <w:rFonts w:ascii="Times New Roman" w:hAnsi="Times New Roman" w:cs="Times New Roman"/>
          <w:bCs/>
          <w:sz w:val="24"/>
          <w:szCs w:val="24"/>
        </w:rPr>
        <w:tab/>
      </w:r>
      <w:r w:rsidR="0014776E" w:rsidRPr="00BC424E">
        <w:rPr>
          <w:rFonts w:ascii="Times New Roman" w:hAnsi="Times New Roman" w:cs="Times New Roman"/>
          <w:bCs/>
          <w:sz w:val="24"/>
          <w:szCs w:val="24"/>
        </w:rPr>
        <w:tab/>
      </w:r>
      <w:r w:rsidRPr="00BC424E">
        <w:rPr>
          <w:rFonts w:ascii="Times New Roman" w:hAnsi="Times New Roman" w:cs="Times New Roman"/>
          <w:bCs/>
          <w:sz w:val="24"/>
          <w:szCs w:val="24"/>
        </w:rPr>
        <w:t xml:space="preserve">The applicant proceeded to the first respondent’s offices where he met the second respondent who attended to his enquiries during the due diligence exercise. The second respondent advised him that the property </w:t>
      </w:r>
      <w:r w:rsidR="00DE45B2" w:rsidRPr="00BC424E">
        <w:rPr>
          <w:rFonts w:ascii="Times New Roman" w:hAnsi="Times New Roman" w:cs="Times New Roman"/>
          <w:bCs/>
          <w:sz w:val="24"/>
          <w:szCs w:val="24"/>
        </w:rPr>
        <w:t xml:space="preserve">was free from any encumbrances and that </w:t>
      </w:r>
      <w:r w:rsidR="0096117F" w:rsidRPr="00BC424E">
        <w:rPr>
          <w:rFonts w:ascii="Times New Roman" w:hAnsi="Times New Roman" w:cs="Times New Roman"/>
          <w:bCs/>
          <w:sz w:val="24"/>
          <w:szCs w:val="24"/>
        </w:rPr>
        <w:t xml:space="preserve">there </w:t>
      </w:r>
      <w:r w:rsidR="00DE45B2" w:rsidRPr="00BC424E">
        <w:rPr>
          <w:rFonts w:ascii="Times New Roman" w:hAnsi="Times New Roman" w:cs="Times New Roman"/>
          <w:bCs/>
          <w:sz w:val="24"/>
          <w:szCs w:val="24"/>
        </w:rPr>
        <w:t xml:space="preserve">was no impediment that could preclude its sale. The applicant was further advised that the seller could </w:t>
      </w:r>
      <w:r w:rsidR="00D11EC9" w:rsidRPr="00BC424E">
        <w:rPr>
          <w:rFonts w:ascii="Times New Roman" w:hAnsi="Times New Roman" w:cs="Times New Roman"/>
          <w:bCs/>
          <w:sz w:val="24"/>
          <w:szCs w:val="24"/>
        </w:rPr>
        <w:t xml:space="preserve">dispose of the property as it was fully paid for. It was on the basis of these representations that the </w:t>
      </w:r>
      <w:r w:rsidR="0096117F" w:rsidRPr="00BC424E">
        <w:rPr>
          <w:rFonts w:ascii="Times New Roman" w:hAnsi="Times New Roman" w:cs="Times New Roman"/>
          <w:bCs/>
          <w:sz w:val="24"/>
          <w:szCs w:val="24"/>
        </w:rPr>
        <w:t xml:space="preserve">parties </w:t>
      </w:r>
      <w:r w:rsidR="00D11EC9" w:rsidRPr="00BC424E">
        <w:rPr>
          <w:rFonts w:ascii="Times New Roman" w:hAnsi="Times New Roman" w:cs="Times New Roman"/>
          <w:bCs/>
          <w:sz w:val="24"/>
          <w:szCs w:val="24"/>
        </w:rPr>
        <w:t xml:space="preserve">proceeded to consummate the agreement of sale. </w:t>
      </w:r>
    </w:p>
    <w:p w14:paraId="425880CB" w14:textId="3B5398FD" w:rsidR="00D11EC9" w:rsidRPr="00BC424E" w:rsidRDefault="00D11EC9" w:rsidP="00A73AEC">
      <w:pPr>
        <w:tabs>
          <w:tab w:val="left" w:pos="426"/>
        </w:tabs>
        <w:spacing w:after="0" w:line="360" w:lineRule="auto"/>
        <w:jc w:val="both"/>
        <w:rPr>
          <w:rFonts w:ascii="Times New Roman" w:hAnsi="Times New Roman" w:cs="Times New Roman"/>
          <w:bCs/>
          <w:sz w:val="24"/>
          <w:szCs w:val="24"/>
        </w:rPr>
      </w:pPr>
      <w:r w:rsidRPr="00BC424E">
        <w:rPr>
          <w:rFonts w:ascii="Times New Roman" w:hAnsi="Times New Roman" w:cs="Times New Roman"/>
          <w:bCs/>
          <w:sz w:val="24"/>
          <w:szCs w:val="24"/>
        </w:rPr>
        <w:lastRenderedPageBreak/>
        <w:tab/>
      </w:r>
      <w:r w:rsidR="0014776E" w:rsidRPr="00BC424E">
        <w:rPr>
          <w:rFonts w:ascii="Times New Roman" w:hAnsi="Times New Roman" w:cs="Times New Roman"/>
          <w:bCs/>
          <w:sz w:val="24"/>
          <w:szCs w:val="24"/>
        </w:rPr>
        <w:tab/>
      </w:r>
      <w:r w:rsidRPr="00BC424E">
        <w:rPr>
          <w:rFonts w:ascii="Times New Roman" w:hAnsi="Times New Roman" w:cs="Times New Roman"/>
          <w:bCs/>
          <w:sz w:val="24"/>
          <w:szCs w:val="24"/>
        </w:rPr>
        <w:t xml:space="preserve">Around October 2018, and on the basis of the agreement of sale drawn by Rawson Properties, the applicant approached the first and second respondents who drew up a fresh agreement of sale between themselves and the applicant in respect of the same property. This was intended to create a direct relationship between the applicant and the first respondent. The agreement of sale substituted the one prepared by Rawson Properties, and it was duly signed by the second respondent on behalf of the first respondent. </w:t>
      </w:r>
    </w:p>
    <w:p w14:paraId="7E21549F" w14:textId="73870586" w:rsidR="00D11EC9" w:rsidRPr="00BC424E" w:rsidRDefault="00D11EC9" w:rsidP="00A73AEC">
      <w:pPr>
        <w:tabs>
          <w:tab w:val="left" w:pos="426"/>
        </w:tabs>
        <w:spacing w:after="0" w:line="360" w:lineRule="auto"/>
        <w:jc w:val="both"/>
        <w:rPr>
          <w:rFonts w:ascii="Times New Roman" w:hAnsi="Times New Roman" w:cs="Times New Roman"/>
          <w:bCs/>
          <w:sz w:val="24"/>
          <w:szCs w:val="24"/>
        </w:rPr>
      </w:pPr>
      <w:r w:rsidRPr="00BC424E">
        <w:rPr>
          <w:rFonts w:ascii="Times New Roman" w:hAnsi="Times New Roman" w:cs="Times New Roman"/>
          <w:bCs/>
          <w:sz w:val="24"/>
          <w:szCs w:val="24"/>
        </w:rPr>
        <w:tab/>
      </w:r>
      <w:r w:rsidRPr="00BC424E">
        <w:rPr>
          <w:rFonts w:ascii="Times New Roman" w:hAnsi="Times New Roman" w:cs="Times New Roman"/>
          <w:bCs/>
          <w:sz w:val="24"/>
          <w:szCs w:val="24"/>
        </w:rPr>
        <w:tab/>
        <w:t xml:space="preserve">In November 2018 the applicant and the seller went to the first and second respondents and requested the first respondent to formerly facilitate the cession of rights and interests in the property to the applicant. </w:t>
      </w:r>
      <w:r w:rsidR="00540328" w:rsidRPr="00BC424E">
        <w:rPr>
          <w:rFonts w:ascii="Times New Roman" w:hAnsi="Times New Roman" w:cs="Times New Roman"/>
          <w:bCs/>
          <w:sz w:val="24"/>
          <w:szCs w:val="24"/>
        </w:rPr>
        <w:t xml:space="preserve">He was charged a fee to facilitate the cession of rights and interest </w:t>
      </w:r>
      <w:r w:rsidR="0096117F" w:rsidRPr="00BC424E">
        <w:rPr>
          <w:rFonts w:ascii="Times New Roman" w:hAnsi="Times New Roman" w:cs="Times New Roman"/>
          <w:bCs/>
          <w:sz w:val="24"/>
          <w:szCs w:val="24"/>
        </w:rPr>
        <w:t xml:space="preserve">into his name, </w:t>
      </w:r>
      <w:r w:rsidR="00540328" w:rsidRPr="00BC424E">
        <w:rPr>
          <w:rFonts w:ascii="Times New Roman" w:hAnsi="Times New Roman" w:cs="Times New Roman"/>
          <w:bCs/>
          <w:sz w:val="24"/>
          <w:szCs w:val="24"/>
        </w:rPr>
        <w:t>which</w:t>
      </w:r>
      <w:r w:rsidR="0096117F" w:rsidRPr="00BC424E">
        <w:rPr>
          <w:rFonts w:ascii="Times New Roman" w:hAnsi="Times New Roman" w:cs="Times New Roman"/>
          <w:bCs/>
          <w:sz w:val="24"/>
          <w:szCs w:val="24"/>
        </w:rPr>
        <w:t xml:space="preserve"> fee</w:t>
      </w:r>
      <w:r w:rsidR="00540328" w:rsidRPr="00BC424E">
        <w:rPr>
          <w:rFonts w:ascii="Times New Roman" w:hAnsi="Times New Roman" w:cs="Times New Roman"/>
          <w:bCs/>
          <w:sz w:val="24"/>
          <w:szCs w:val="24"/>
        </w:rPr>
        <w:t xml:space="preserve"> he duly paid.</w:t>
      </w:r>
      <w:r w:rsidR="0093003E" w:rsidRPr="00BC424E">
        <w:rPr>
          <w:rFonts w:ascii="Times New Roman" w:hAnsi="Times New Roman" w:cs="Times New Roman"/>
          <w:bCs/>
          <w:sz w:val="24"/>
          <w:szCs w:val="24"/>
        </w:rPr>
        <w:t xml:space="preserve"> The first respondent prepared a cession agreement which was duly signed by the seller</w:t>
      </w:r>
      <w:r w:rsidR="0096117F" w:rsidRPr="00BC424E">
        <w:rPr>
          <w:rFonts w:ascii="Times New Roman" w:hAnsi="Times New Roman" w:cs="Times New Roman"/>
          <w:bCs/>
          <w:sz w:val="24"/>
          <w:szCs w:val="24"/>
        </w:rPr>
        <w:t>, the applicant</w:t>
      </w:r>
      <w:r w:rsidR="0093003E" w:rsidRPr="00BC424E">
        <w:rPr>
          <w:rFonts w:ascii="Times New Roman" w:hAnsi="Times New Roman" w:cs="Times New Roman"/>
          <w:bCs/>
          <w:sz w:val="24"/>
          <w:szCs w:val="24"/>
        </w:rPr>
        <w:t xml:space="preserve"> and the first and second respondents. It is on the strength of these agreements that the applicant claims that he is the holder of rights and interest in the property. The applicant claimed to have been residing at the property since 2017 when he purchased it. </w:t>
      </w:r>
      <w:r w:rsidR="00013991" w:rsidRPr="00BC424E">
        <w:rPr>
          <w:rFonts w:ascii="Times New Roman" w:hAnsi="Times New Roman" w:cs="Times New Roman"/>
          <w:bCs/>
          <w:sz w:val="24"/>
          <w:szCs w:val="24"/>
        </w:rPr>
        <w:t xml:space="preserve">The applicant averred that in all these agreements, the first and second respondents duly confirmed that the property had been paid for in full. </w:t>
      </w:r>
    </w:p>
    <w:p w14:paraId="5C3495EA" w14:textId="1E93A4A2" w:rsidR="00013991" w:rsidRPr="00BC424E" w:rsidRDefault="00013991" w:rsidP="00A73AEC">
      <w:pPr>
        <w:tabs>
          <w:tab w:val="left" w:pos="426"/>
        </w:tabs>
        <w:spacing w:after="0" w:line="360" w:lineRule="auto"/>
        <w:jc w:val="both"/>
        <w:rPr>
          <w:rFonts w:ascii="Times New Roman" w:hAnsi="Times New Roman" w:cs="Times New Roman"/>
          <w:bCs/>
          <w:sz w:val="24"/>
          <w:szCs w:val="24"/>
        </w:rPr>
      </w:pPr>
      <w:r w:rsidRPr="00BC424E">
        <w:rPr>
          <w:rFonts w:ascii="Times New Roman" w:hAnsi="Times New Roman" w:cs="Times New Roman"/>
          <w:bCs/>
          <w:sz w:val="24"/>
          <w:szCs w:val="24"/>
        </w:rPr>
        <w:tab/>
      </w:r>
      <w:r w:rsidRPr="00BC424E">
        <w:rPr>
          <w:rFonts w:ascii="Times New Roman" w:hAnsi="Times New Roman" w:cs="Times New Roman"/>
          <w:bCs/>
          <w:sz w:val="24"/>
          <w:szCs w:val="24"/>
        </w:rPr>
        <w:tab/>
        <w:t xml:space="preserve">In October 2023, the first and second respondents invited the applicant to pay the sum of US$650.00 as regularisation fee </w:t>
      </w:r>
      <w:r w:rsidR="003F4853" w:rsidRPr="00BC424E">
        <w:rPr>
          <w:rFonts w:ascii="Times New Roman" w:hAnsi="Times New Roman" w:cs="Times New Roman"/>
          <w:bCs/>
          <w:sz w:val="24"/>
          <w:szCs w:val="24"/>
        </w:rPr>
        <w:t xml:space="preserve">which was due and owing to the third respondent. </w:t>
      </w:r>
      <w:r w:rsidR="00FA6EE5" w:rsidRPr="00BC424E">
        <w:rPr>
          <w:rFonts w:ascii="Times New Roman" w:hAnsi="Times New Roman" w:cs="Times New Roman"/>
          <w:bCs/>
          <w:sz w:val="24"/>
          <w:szCs w:val="24"/>
        </w:rPr>
        <w:t xml:space="preserve">The applicant paid the said amount. On 12 December 2024, the applicant was shocked to come across a notice in the local newspaper which invited him to the offices of the first respondent’s legal practitioners, </w:t>
      </w:r>
      <w:proofErr w:type="spellStart"/>
      <w:r w:rsidR="00FA6EE5" w:rsidRPr="00BC424E">
        <w:rPr>
          <w:rFonts w:ascii="Times New Roman" w:hAnsi="Times New Roman" w:cs="Times New Roman"/>
          <w:bCs/>
          <w:sz w:val="24"/>
          <w:szCs w:val="24"/>
        </w:rPr>
        <w:t>Warara</w:t>
      </w:r>
      <w:proofErr w:type="spellEnd"/>
      <w:r w:rsidR="00FA6EE5" w:rsidRPr="00BC424E">
        <w:rPr>
          <w:rFonts w:ascii="Times New Roman" w:hAnsi="Times New Roman" w:cs="Times New Roman"/>
          <w:bCs/>
          <w:sz w:val="24"/>
          <w:szCs w:val="24"/>
        </w:rPr>
        <w:t xml:space="preserve"> &amp; Associates in order to avoid legal action. </w:t>
      </w:r>
      <w:r w:rsidR="00A6409C" w:rsidRPr="00BC424E">
        <w:rPr>
          <w:rFonts w:ascii="Times New Roman" w:hAnsi="Times New Roman" w:cs="Times New Roman"/>
          <w:bCs/>
          <w:sz w:val="24"/>
          <w:szCs w:val="24"/>
        </w:rPr>
        <w:t xml:space="preserve">The applicant sent a representative to the offices of the first respondent as well as its legal practitioners to enquire the basis of the threatened litigation. In their response, the first and second respondents indicated that they had not received the purchase price of the property, and they were going to repossess the property in the event that he did not pay the purchase price which was now calculated at the rate of US$55.00 per square metre. </w:t>
      </w:r>
      <w:r w:rsidR="00FA6EE5" w:rsidRPr="00BC424E">
        <w:rPr>
          <w:rFonts w:ascii="Times New Roman" w:hAnsi="Times New Roman" w:cs="Times New Roman"/>
          <w:bCs/>
          <w:sz w:val="24"/>
          <w:szCs w:val="24"/>
        </w:rPr>
        <w:t xml:space="preserve"> </w:t>
      </w:r>
    </w:p>
    <w:p w14:paraId="584FABE8" w14:textId="71B49966" w:rsidR="00E76970" w:rsidRPr="00BC424E" w:rsidRDefault="00E76970" w:rsidP="00A73AEC">
      <w:pPr>
        <w:tabs>
          <w:tab w:val="left" w:pos="426"/>
        </w:tabs>
        <w:spacing w:after="0" w:line="360" w:lineRule="auto"/>
        <w:jc w:val="both"/>
        <w:rPr>
          <w:rFonts w:ascii="Times New Roman" w:hAnsi="Times New Roman" w:cs="Times New Roman"/>
          <w:bCs/>
          <w:sz w:val="24"/>
          <w:szCs w:val="24"/>
        </w:rPr>
      </w:pPr>
      <w:r w:rsidRPr="00BC424E">
        <w:rPr>
          <w:rFonts w:ascii="Times New Roman" w:hAnsi="Times New Roman" w:cs="Times New Roman"/>
          <w:bCs/>
          <w:sz w:val="24"/>
          <w:szCs w:val="24"/>
        </w:rPr>
        <w:tab/>
      </w:r>
      <w:r w:rsidRPr="00BC424E">
        <w:rPr>
          <w:rFonts w:ascii="Times New Roman" w:hAnsi="Times New Roman" w:cs="Times New Roman"/>
          <w:bCs/>
          <w:sz w:val="24"/>
          <w:szCs w:val="24"/>
        </w:rPr>
        <w:tab/>
        <w:t>The first and second respondents indicated that when the property was initially sold to the first buyer</w:t>
      </w:r>
      <w:r w:rsidR="0096117F" w:rsidRPr="00BC424E">
        <w:rPr>
          <w:rFonts w:ascii="Times New Roman" w:hAnsi="Times New Roman" w:cs="Times New Roman"/>
          <w:bCs/>
          <w:sz w:val="24"/>
          <w:szCs w:val="24"/>
        </w:rPr>
        <w:t xml:space="preserve"> (the seller herein)</w:t>
      </w:r>
      <w:r w:rsidRPr="00BC424E">
        <w:rPr>
          <w:rFonts w:ascii="Times New Roman" w:hAnsi="Times New Roman" w:cs="Times New Roman"/>
          <w:bCs/>
          <w:sz w:val="24"/>
          <w:szCs w:val="24"/>
        </w:rPr>
        <w:t xml:space="preserve">, the first respondent did not receive the purchase price as it was misappropriated by one of its employees. </w:t>
      </w:r>
      <w:r w:rsidR="0098036F" w:rsidRPr="00BC424E">
        <w:rPr>
          <w:rFonts w:ascii="Times New Roman" w:hAnsi="Times New Roman" w:cs="Times New Roman"/>
          <w:bCs/>
          <w:sz w:val="24"/>
          <w:szCs w:val="24"/>
        </w:rPr>
        <w:t>It was on that basis that the</w:t>
      </w:r>
      <w:r w:rsidR="0096117F" w:rsidRPr="00BC424E">
        <w:rPr>
          <w:rFonts w:ascii="Times New Roman" w:hAnsi="Times New Roman" w:cs="Times New Roman"/>
          <w:bCs/>
          <w:sz w:val="24"/>
          <w:szCs w:val="24"/>
        </w:rPr>
        <w:t xml:space="preserve"> first respondent </w:t>
      </w:r>
      <w:r w:rsidR="0098036F" w:rsidRPr="00BC424E">
        <w:rPr>
          <w:rFonts w:ascii="Times New Roman" w:hAnsi="Times New Roman" w:cs="Times New Roman"/>
          <w:bCs/>
          <w:sz w:val="24"/>
          <w:szCs w:val="24"/>
        </w:rPr>
        <w:t xml:space="preserve">wanted to repossess the property. The applicant averred that he fully paid the purchase price after a diligent enquiry with the two respondents who at all stages maintained that the property had no encumbrances whatsoever. </w:t>
      </w:r>
    </w:p>
    <w:p w14:paraId="3EAA6AD0" w14:textId="662DBF20" w:rsidR="0098036F" w:rsidRPr="00BC424E" w:rsidRDefault="0098036F" w:rsidP="00A73AEC">
      <w:pPr>
        <w:tabs>
          <w:tab w:val="left" w:pos="426"/>
        </w:tabs>
        <w:spacing w:after="0" w:line="360" w:lineRule="auto"/>
        <w:jc w:val="both"/>
        <w:rPr>
          <w:rFonts w:ascii="Times New Roman" w:hAnsi="Times New Roman" w:cs="Times New Roman"/>
          <w:bCs/>
          <w:sz w:val="24"/>
          <w:szCs w:val="24"/>
        </w:rPr>
      </w:pPr>
      <w:r w:rsidRPr="00BC424E">
        <w:rPr>
          <w:rFonts w:ascii="Times New Roman" w:hAnsi="Times New Roman" w:cs="Times New Roman"/>
          <w:bCs/>
          <w:sz w:val="24"/>
          <w:szCs w:val="24"/>
        </w:rPr>
        <w:lastRenderedPageBreak/>
        <w:tab/>
      </w:r>
      <w:r w:rsidRPr="00BC424E">
        <w:rPr>
          <w:rFonts w:ascii="Times New Roman" w:hAnsi="Times New Roman" w:cs="Times New Roman"/>
          <w:bCs/>
          <w:sz w:val="24"/>
          <w:szCs w:val="24"/>
        </w:rPr>
        <w:tab/>
        <w:t xml:space="preserve">The </w:t>
      </w:r>
      <w:r w:rsidR="0096117F" w:rsidRPr="00BC424E">
        <w:rPr>
          <w:rFonts w:ascii="Times New Roman" w:hAnsi="Times New Roman" w:cs="Times New Roman"/>
          <w:bCs/>
          <w:sz w:val="24"/>
          <w:szCs w:val="24"/>
        </w:rPr>
        <w:t xml:space="preserve">applicant averred that the </w:t>
      </w:r>
      <w:r w:rsidRPr="00BC424E">
        <w:rPr>
          <w:rFonts w:ascii="Times New Roman" w:hAnsi="Times New Roman" w:cs="Times New Roman"/>
          <w:bCs/>
          <w:sz w:val="24"/>
          <w:szCs w:val="24"/>
        </w:rPr>
        <w:t xml:space="preserve">mere fact that the first respondent may have been duped by its own employee did not impact on </w:t>
      </w:r>
      <w:r w:rsidR="0096117F" w:rsidRPr="00BC424E">
        <w:rPr>
          <w:rFonts w:ascii="Times New Roman" w:hAnsi="Times New Roman" w:cs="Times New Roman"/>
          <w:bCs/>
          <w:sz w:val="24"/>
          <w:szCs w:val="24"/>
        </w:rPr>
        <w:t xml:space="preserve">his </w:t>
      </w:r>
      <w:r w:rsidRPr="00BC424E">
        <w:rPr>
          <w:rFonts w:ascii="Times New Roman" w:hAnsi="Times New Roman" w:cs="Times New Roman"/>
          <w:bCs/>
          <w:sz w:val="24"/>
          <w:szCs w:val="24"/>
        </w:rPr>
        <w:t xml:space="preserve">rights in the property. The alleged fraud was an internal matter to be resolved between the first respondent and its employee. The applicant </w:t>
      </w:r>
      <w:r w:rsidR="0096117F" w:rsidRPr="00BC424E">
        <w:rPr>
          <w:rFonts w:ascii="Times New Roman" w:hAnsi="Times New Roman" w:cs="Times New Roman"/>
          <w:bCs/>
          <w:sz w:val="24"/>
          <w:szCs w:val="24"/>
        </w:rPr>
        <w:t xml:space="preserve">further </w:t>
      </w:r>
      <w:r w:rsidRPr="00BC424E">
        <w:rPr>
          <w:rFonts w:ascii="Times New Roman" w:hAnsi="Times New Roman" w:cs="Times New Roman"/>
          <w:bCs/>
          <w:sz w:val="24"/>
          <w:szCs w:val="24"/>
        </w:rPr>
        <w:t xml:space="preserve">averred that the balance of convenience favoured the granting of the relief sought since he managed to demonstrate the circumstances under which he acquired the property through the active involvement of the first and second respondents. His rights were under threat given the first respondent and second respondent’s </w:t>
      </w:r>
      <w:r w:rsidR="0096117F" w:rsidRPr="00BC424E">
        <w:rPr>
          <w:rFonts w:ascii="Times New Roman" w:hAnsi="Times New Roman" w:cs="Times New Roman"/>
          <w:bCs/>
          <w:sz w:val="24"/>
          <w:szCs w:val="24"/>
        </w:rPr>
        <w:t xml:space="preserve">position </w:t>
      </w:r>
      <w:r w:rsidRPr="00BC424E">
        <w:rPr>
          <w:rFonts w:ascii="Times New Roman" w:hAnsi="Times New Roman" w:cs="Times New Roman"/>
          <w:bCs/>
          <w:sz w:val="24"/>
          <w:szCs w:val="24"/>
        </w:rPr>
        <w:t xml:space="preserve">that they intended to repossess the property. The first and second respondents’ demands were thus illegitimate and wrongful and bordered on criminality. </w:t>
      </w:r>
    </w:p>
    <w:p w14:paraId="4B876A4F" w14:textId="1E04403C" w:rsidR="00313783" w:rsidRPr="00BC424E" w:rsidRDefault="00BD6D51" w:rsidP="00313783">
      <w:pPr>
        <w:spacing w:after="0" w:line="360" w:lineRule="auto"/>
        <w:jc w:val="both"/>
        <w:rPr>
          <w:rFonts w:ascii="Times New Roman" w:hAnsi="Times New Roman" w:cs="Times New Roman"/>
          <w:b/>
          <w:sz w:val="24"/>
          <w:szCs w:val="24"/>
        </w:rPr>
      </w:pPr>
      <w:r w:rsidRPr="00BC424E">
        <w:rPr>
          <w:rFonts w:ascii="Times New Roman" w:hAnsi="Times New Roman" w:cs="Times New Roman"/>
          <w:b/>
          <w:sz w:val="24"/>
          <w:szCs w:val="24"/>
        </w:rPr>
        <w:t xml:space="preserve">First </w:t>
      </w:r>
      <w:r w:rsidR="00313783" w:rsidRPr="00BC424E">
        <w:rPr>
          <w:rFonts w:ascii="Times New Roman" w:hAnsi="Times New Roman" w:cs="Times New Roman"/>
          <w:b/>
          <w:sz w:val="24"/>
          <w:szCs w:val="24"/>
        </w:rPr>
        <w:t xml:space="preserve">Respondent’s Case </w:t>
      </w:r>
      <w:r w:rsidR="00B15BDF" w:rsidRPr="00BC424E">
        <w:rPr>
          <w:rFonts w:ascii="Times New Roman" w:hAnsi="Times New Roman" w:cs="Times New Roman"/>
          <w:b/>
          <w:sz w:val="24"/>
          <w:szCs w:val="24"/>
        </w:rPr>
        <w:tab/>
      </w:r>
    </w:p>
    <w:p w14:paraId="2D2A0C53" w14:textId="1AE03F46" w:rsidR="00F72294" w:rsidRPr="00BC424E" w:rsidRDefault="00313783" w:rsidP="005429B6">
      <w:pPr>
        <w:spacing w:after="0" w:line="360" w:lineRule="auto"/>
        <w:jc w:val="both"/>
        <w:rPr>
          <w:rFonts w:ascii="Times New Roman" w:hAnsi="Times New Roman" w:cs="Times New Roman"/>
          <w:bCs/>
          <w:sz w:val="24"/>
          <w:szCs w:val="24"/>
        </w:rPr>
      </w:pPr>
      <w:r w:rsidRPr="00BC424E">
        <w:rPr>
          <w:rFonts w:ascii="Times New Roman" w:hAnsi="Times New Roman" w:cs="Times New Roman"/>
          <w:bCs/>
          <w:sz w:val="24"/>
          <w:szCs w:val="24"/>
        </w:rPr>
        <w:tab/>
      </w:r>
      <w:r w:rsidR="00BD6D51" w:rsidRPr="00BC424E">
        <w:rPr>
          <w:rFonts w:ascii="Times New Roman" w:hAnsi="Times New Roman" w:cs="Times New Roman"/>
          <w:bCs/>
          <w:sz w:val="24"/>
          <w:szCs w:val="24"/>
        </w:rPr>
        <w:t xml:space="preserve">In the opposing affidavit which was deposed to by Cain Mangena, the first respondent raised the point in </w:t>
      </w:r>
      <w:r w:rsidR="00BD6D51" w:rsidRPr="00BC424E">
        <w:rPr>
          <w:rFonts w:ascii="Times New Roman" w:hAnsi="Times New Roman" w:cs="Times New Roman"/>
          <w:bCs/>
          <w:i/>
          <w:iCs/>
          <w:sz w:val="24"/>
          <w:szCs w:val="24"/>
        </w:rPr>
        <w:t>limine</w:t>
      </w:r>
      <w:r w:rsidR="00BD6D51" w:rsidRPr="00BC424E">
        <w:rPr>
          <w:rFonts w:ascii="Times New Roman" w:hAnsi="Times New Roman" w:cs="Times New Roman"/>
          <w:bCs/>
          <w:sz w:val="24"/>
          <w:szCs w:val="24"/>
        </w:rPr>
        <w:t xml:space="preserve"> </w:t>
      </w:r>
      <w:bookmarkStart w:id="1" w:name="_Hlk208095515"/>
      <w:r w:rsidR="00BD6D51" w:rsidRPr="00BC424E">
        <w:rPr>
          <w:rFonts w:ascii="Times New Roman" w:hAnsi="Times New Roman" w:cs="Times New Roman"/>
          <w:bCs/>
          <w:sz w:val="24"/>
          <w:szCs w:val="24"/>
        </w:rPr>
        <w:t xml:space="preserve">that the applicant had not exhausted domestic remedies that dealt with the issue. The applicant needed to provide proof of payment which confirmed that he purchased the property from the first respondent and that the transaction was legal. The applicant had also not attended </w:t>
      </w:r>
      <w:r w:rsidR="0096117F" w:rsidRPr="00BC424E">
        <w:rPr>
          <w:rFonts w:ascii="Times New Roman" w:hAnsi="Times New Roman" w:cs="Times New Roman"/>
          <w:bCs/>
          <w:sz w:val="24"/>
          <w:szCs w:val="24"/>
        </w:rPr>
        <w:t xml:space="preserve">at </w:t>
      </w:r>
      <w:r w:rsidR="00BD6D51" w:rsidRPr="00BC424E">
        <w:rPr>
          <w:rFonts w:ascii="Times New Roman" w:hAnsi="Times New Roman" w:cs="Times New Roman"/>
          <w:bCs/>
          <w:sz w:val="24"/>
          <w:szCs w:val="24"/>
        </w:rPr>
        <w:t>the first respondent’s legal practitioners</w:t>
      </w:r>
      <w:r w:rsidR="0096117F" w:rsidRPr="00BC424E">
        <w:rPr>
          <w:rFonts w:ascii="Times New Roman" w:hAnsi="Times New Roman" w:cs="Times New Roman"/>
          <w:bCs/>
          <w:sz w:val="24"/>
          <w:szCs w:val="24"/>
        </w:rPr>
        <w:t>’ offices</w:t>
      </w:r>
      <w:r w:rsidR="00BD6D51" w:rsidRPr="00BC424E">
        <w:rPr>
          <w:rFonts w:ascii="Times New Roman" w:hAnsi="Times New Roman" w:cs="Times New Roman"/>
          <w:bCs/>
          <w:sz w:val="24"/>
          <w:szCs w:val="24"/>
        </w:rPr>
        <w:t xml:space="preserve"> to clear the issues concerning his rights in the property as required by the notice placed in the media. </w:t>
      </w:r>
      <w:bookmarkEnd w:id="1"/>
      <w:r w:rsidR="00BD6D51" w:rsidRPr="00BC424E">
        <w:rPr>
          <w:rFonts w:ascii="Times New Roman" w:hAnsi="Times New Roman" w:cs="Times New Roman"/>
          <w:bCs/>
          <w:sz w:val="24"/>
          <w:szCs w:val="24"/>
        </w:rPr>
        <w:t xml:space="preserve">The property was one of the stands that the Magistrates Court in HREC-CG6502/24 ordered </w:t>
      </w:r>
      <w:r w:rsidR="00E23EEE" w:rsidRPr="00BC424E">
        <w:rPr>
          <w:rFonts w:ascii="Times New Roman" w:hAnsi="Times New Roman" w:cs="Times New Roman"/>
          <w:bCs/>
          <w:sz w:val="24"/>
          <w:szCs w:val="24"/>
        </w:rPr>
        <w:t xml:space="preserve">that </w:t>
      </w:r>
      <w:r w:rsidR="00BD6D51" w:rsidRPr="00BC424E">
        <w:rPr>
          <w:rFonts w:ascii="Times New Roman" w:hAnsi="Times New Roman" w:cs="Times New Roman"/>
          <w:bCs/>
          <w:sz w:val="24"/>
          <w:szCs w:val="24"/>
        </w:rPr>
        <w:t xml:space="preserve">they should revert to the first respondent. </w:t>
      </w:r>
    </w:p>
    <w:p w14:paraId="73A1BA73" w14:textId="405A172D" w:rsidR="00BD6D51" w:rsidRPr="00BC424E" w:rsidRDefault="00BD6D51" w:rsidP="005429B6">
      <w:pPr>
        <w:spacing w:after="0" w:line="360" w:lineRule="auto"/>
        <w:jc w:val="both"/>
        <w:rPr>
          <w:rFonts w:ascii="Times New Roman" w:hAnsi="Times New Roman" w:cs="Times New Roman"/>
          <w:bCs/>
          <w:sz w:val="24"/>
          <w:szCs w:val="24"/>
        </w:rPr>
      </w:pPr>
      <w:r w:rsidRPr="00BC424E">
        <w:rPr>
          <w:rFonts w:ascii="Times New Roman" w:hAnsi="Times New Roman" w:cs="Times New Roman"/>
          <w:bCs/>
          <w:sz w:val="24"/>
          <w:szCs w:val="24"/>
        </w:rPr>
        <w:tab/>
        <w:t xml:space="preserve">As regards the merits, it was averred that the applicant failed to satisfy the requirements of an application of this nature. It was averred that the first respondent was defrauded by </w:t>
      </w:r>
      <w:proofErr w:type="spellStart"/>
      <w:r w:rsidRPr="00BC424E">
        <w:rPr>
          <w:rFonts w:ascii="Times New Roman" w:hAnsi="Times New Roman" w:cs="Times New Roman"/>
          <w:bCs/>
          <w:sz w:val="24"/>
          <w:szCs w:val="24"/>
        </w:rPr>
        <w:t>Saymore</w:t>
      </w:r>
      <w:proofErr w:type="spellEnd"/>
      <w:r w:rsidRPr="00BC424E">
        <w:rPr>
          <w:rFonts w:ascii="Times New Roman" w:hAnsi="Times New Roman" w:cs="Times New Roman"/>
          <w:bCs/>
          <w:sz w:val="24"/>
          <w:szCs w:val="24"/>
        </w:rPr>
        <w:t xml:space="preserve"> </w:t>
      </w:r>
      <w:proofErr w:type="spellStart"/>
      <w:r w:rsidRPr="00BC424E">
        <w:rPr>
          <w:rFonts w:ascii="Times New Roman" w:hAnsi="Times New Roman" w:cs="Times New Roman"/>
          <w:bCs/>
          <w:sz w:val="24"/>
          <w:szCs w:val="24"/>
        </w:rPr>
        <w:t>Mutakura</w:t>
      </w:r>
      <w:proofErr w:type="spellEnd"/>
      <w:r w:rsidRPr="00BC424E">
        <w:rPr>
          <w:rFonts w:ascii="Times New Roman" w:hAnsi="Times New Roman" w:cs="Times New Roman"/>
          <w:bCs/>
          <w:sz w:val="24"/>
          <w:szCs w:val="24"/>
        </w:rPr>
        <w:t xml:space="preserve">, Jacob </w:t>
      </w:r>
      <w:proofErr w:type="spellStart"/>
      <w:r w:rsidRPr="00BC424E">
        <w:rPr>
          <w:rFonts w:ascii="Times New Roman" w:hAnsi="Times New Roman" w:cs="Times New Roman"/>
          <w:bCs/>
          <w:sz w:val="24"/>
          <w:szCs w:val="24"/>
        </w:rPr>
        <w:t>Muyambo</w:t>
      </w:r>
      <w:proofErr w:type="spellEnd"/>
      <w:r w:rsidRPr="00BC424E">
        <w:rPr>
          <w:rFonts w:ascii="Times New Roman" w:hAnsi="Times New Roman" w:cs="Times New Roman"/>
          <w:bCs/>
          <w:sz w:val="24"/>
          <w:szCs w:val="24"/>
        </w:rPr>
        <w:t xml:space="preserve"> and Amos </w:t>
      </w:r>
      <w:proofErr w:type="spellStart"/>
      <w:r w:rsidRPr="00BC424E">
        <w:rPr>
          <w:rFonts w:ascii="Times New Roman" w:hAnsi="Times New Roman" w:cs="Times New Roman"/>
          <w:bCs/>
          <w:sz w:val="24"/>
          <w:szCs w:val="24"/>
        </w:rPr>
        <w:t>Kagona</w:t>
      </w:r>
      <w:proofErr w:type="spellEnd"/>
      <w:r w:rsidRPr="00BC424E">
        <w:rPr>
          <w:rFonts w:ascii="Times New Roman" w:hAnsi="Times New Roman" w:cs="Times New Roman"/>
          <w:bCs/>
          <w:sz w:val="24"/>
          <w:szCs w:val="24"/>
        </w:rPr>
        <w:t xml:space="preserve"> (now deceased). The three individuals misled the second respondent into signing the </w:t>
      </w:r>
      <w:r w:rsidR="00E23EEE" w:rsidRPr="00BC424E">
        <w:rPr>
          <w:rFonts w:ascii="Times New Roman" w:hAnsi="Times New Roman" w:cs="Times New Roman"/>
          <w:bCs/>
          <w:sz w:val="24"/>
          <w:szCs w:val="24"/>
        </w:rPr>
        <w:t xml:space="preserve">said </w:t>
      </w:r>
      <w:r w:rsidRPr="00BC424E">
        <w:rPr>
          <w:rFonts w:ascii="Times New Roman" w:hAnsi="Times New Roman" w:cs="Times New Roman"/>
          <w:bCs/>
          <w:sz w:val="24"/>
          <w:szCs w:val="24"/>
        </w:rPr>
        <w:t>agreements</w:t>
      </w:r>
      <w:r w:rsidR="003B0ED2" w:rsidRPr="00BC424E">
        <w:rPr>
          <w:rFonts w:ascii="Times New Roman" w:hAnsi="Times New Roman" w:cs="Times New Roman"/>
          <w:bCs/>
          <w:sz w:val="24"/>
          <w:szCs w:val="24"/>
        </w:rPr>
        <w:t xml:space="preserve">, and the factual findings were confirmed by this court in a criminal appeal judgment involving </w:t>
      </w:r>
      <w:r w:rsidR="00FC01E8">
        <w:rPr>
          <w:rFonts w:ascii="Times New Roman" w:hAnsi="Times New Roman" w:cs="Times New Roman"/>
          <w:bCs/>
          <w:sz w:val="24"/>
          <w:szCs w:val="24"/>
        </w:rPr>
        <w:t xml:space="preserve">the trio. </w:t>
      </w:r>
      <w:r w:rsidR="00F05B1D" w:rsidRPr="00BC424E">
        <w:rPr>
          <w:rFonts w:ascii="Times New Roman" w:hAnsi="Times New Roman" w:cs="Times New Roman"/>
          <w:bCs/>
          <w:sz w:val="24"/>
          <w:szCs w:val="24"/>
        </w:rPr>
        <w:t xml:space="preserve">It was further averred that from the agreement of sale attached to the application, the applicant purchased the property from </w:t>
      </w:r>
      <w:proofErr w:type="spellStart"/>
      <w:r w:rsidR="00F05B1D" w:rsidRPr="00BC424E">
        <w:rPr>
          <w:rFonts w:ascii="Times New Roman" w:hAnsi="Times New Roman" w:cs="Times New Roman"/>
          <w:bCs/>
          <w:sz w:val="24"/>
          <w:szCs w:val="24"/>
        </w:rPr>
        <w:t>Saymore</w:t>
      </w:r>
      <w:proofErr w:type="spellEnd"/>
      <w:r w:rsidR="00F05B1D" w:rsidRPr="00BC424E">
        <w:rPr>
          <w:rFonts w:ascii="Times New Roman" w:hAnsi="Times New Roman" w:cs="Times New Roman"/>
          <w:bCs/>
          <w:sz w:val="24"/>
          <w:szCs w:val="24"/>
        </w:rPr>
        <w:t xml:space="preserve"> </w:t>
      </w:r>
      <w:proofErr w:type="spellStart"/>
      <w:r w:rsidR="00F05B1D" w:rsidRPr="00BC424E">
        <w:rPr>
          <w:rFonts w:ascii="Times New Roman" w:hAnsi="Times New Roman" w:cs="Times New Roman"/>
          <w:bCs/>
          <w:sz w:val="24"/>
          <w:szCs w:val="24"/>
        </w:rPr>
        <w:t>Mutakura</w:t>
      </w:r>
      <w:proofErr w:type="spellEnd"/>
      <w:r w:rsidR="00F05B1D" w:rsidRPr="00BC424E">
        <w:rPr>
          <w:rFonts w:ascii="Times New Roman" w:hAnsi="Times New Roman" w:cs="Times New Roman"/>
          <w:bCs/>
          <w:sz w:val="24"/>
          <w:szCs w:val="24"/>
        </w:rPr>
        <w:t xml:space="preserve"> who was convicted </w:t>
      </w:r>
      <w:r w:rsidR="00E23EEE" w:rsidRPr="00BC424E">
        <w:rPr>
          <w:rFonts w:ascii="Times New Roman" w:hAnsi="Times New Roman" w:cs="Times New Roman"/>
          <w:bCs/>
          <w:sz w:val="24"/>
          <w:szCs w:val="24"/>
        </w:rPr>
        <w:t xml:space="preserve">of </w:t>
      </w:r>
      <w:r w:rsidR="00F05B1D" w:rsidRPr="00BC424E">
        <w:rPr>
          <w:rFonts w:ascii="Times New Roman" w:hAnsi="Times New Roman" w:cs="Times New Roman"/>
          <w:bCs/>
          <w:sz w:val="24"/>
          <w:szCs w:val="24"/>
        </w:rPr>
        <w:t xml:space="preserve">fraud </w:t>
      </w:r>
      <w:r w:rsidR="00E23EEE" w:rsidRPr="00BC424E">
        <w:rPr>
          <w:rFonts w:ascii="Times New Roman" w:hAnsi="Times New Roman" w:cs="Times New Roman"/>
          <w:bCs/>
          <w:sz w:val="24"/>
          <w:szCs w:val="24"/>
        </w:rPr>
        <w:t xml:space="preserve">involving </w:t>
      </w:r>
      <w:r w:rsidR="00F05B1D" w:rsidRPr="00BC424E">
        <w:rPr>
          <w:rFonts w:ascii="Times New Roman" w:hAnsi="Times New Roman" w:cs="Times New Roman"/>
          <w:bCs/>
          <w:sz w:val="24"/>
          <w:szCs w:val="24"/>
        </w:rPr>
        <w:t xml:space="preserve">the same property. </w:t>
      </w:r>
      <w:r w:rsidR="002532C5" w:rsidRPr="00BC424E">
        <w:rPr>
          <w:rFonts w:ascii="Times New Roman" w:hAnsi="Times New Roman" w:cs="Times New Roman"/>
          <w:bCs/>
          <w:sz w:val="24"/>
          <w:szCs w:val="24"/>
        </w:rPr>
        <w:t xml:space="preserve">The first respondent was defrauded and the agreement of sale was a product of fraud. </w:t>
      </w:r>
      <w:r w:rsidR="00D45544" w:rsidRPr="00BC424E">
        <w:rPr>
          <w:rFonts w:ascii="Times New Roman" w:hAnsi="Times New Roman" w:cs="Times New Roman"/>
          <w:bCs/>
          <w:sz w:val="24"/>
          <w:szCs w:val="24"/>
        </w:rPr>
        <w:t xml:space="preserve">No lawful rights could emanate from the fraud. </w:t>
      </w:r>
    </w:p>
    <w:p w14:paraId="6E5374C1" w14:textId="64058E66" w:rsidR="00D45544" w:rsidRPr="00BC424E" w:rsidRDefault="00D45544" w:rsidP="005429B6">
      <w:pPr>
        <w:spacing w:after="0" w:line="360" w:lineRule="auto"/>
        <w:jc w:val="both"/>
        <w:rPr>
          <w:rFonts w:ascii="Times New Roman" w:hAnsi="Times New Roman" w:cs="Times New Roman"/>
          <w:bCs/>
          <w:sz w:val="24"/>
          <w:szCs w:val="24"/>
        </w:rPr>
      </w:pPr>
      <w:r w:rsidRPr="00BC424E">
        <w:rPr>
          <w:rFonts w:ascii="Times New Roman" w:hAnsi="Times New Roman" w:cs="Times New Roman"/>
          <w:bCs/>
          <w:sz w:val="24"/>
          <w:szCs w:val="24"/>
        </w:rPr>
        <w:tab/>
        <w:t xml:space="preserve">The first respondent also denied that the applicant paid for the property in full. No proof of payment was attached to the application. The applicant entered into an illegal contract which was unenforceable. His recourse was </w:t>
      </w:r>
      <w:r w:rsidR="00E23EEE" w:rsidRPr="00BC424E">
        <w:rPr>
          <w:rFonts w:ascii="Times New Roman" w:hAnsi="Times New Roman" w:cs="Times New Roman"/>
          <w:bCs/>
          <w:sz w:val="24"/>
          <w:szCs w:val="24"/>
        </w:rPr>
        <w:t xml:space="preserve">a </w:t>
      </w:r>
      <w:r w:rsidRPr="00BC424E">
        <w:rPr>
          <w:rFonts w:ascii="Times New Roman" w:hAnsi="Times New Roman" w:cs="Times New Roman"/>
          <w:bCs/>
          <w:sz w:val="24"/>
          <w:szCs w:val="24"/>
        </w:rPr>
        <w:t xml:space="preserve">claim for damages against </w:t>
      </w:r>
      <w:proofErr w:type="spellStart"/>
      <w:r w:rsidRPr="00BC424E">
        <w:rPr>
          <w:rFonts w:ascii="Times New Roman" w:hAnsi="Times New Roman" w:cs="Times New Roman"/>
          <w:bCs/>
          <w:sz w:val="24"/>
          <w:szCs w:val="24"/>
        </w:rPr>
        <w:t>Mutakura</w:t>
      </w:r>
      <w:proofErr w:type="spellEnd"/>
      <w:r w:rsidRPr="00BC424E">
        <w:rPr>
          <w:rFonts w:ascii="Times New Roman" w:hAnsi="Times New Roman" w:cs="Times New Roman"/>
          <w:bCs/>
          <w:sz w:val="24"/>
          <w:szCs w:val="24"/>
        </w:rPr>
        <w:t xml:space="preserve">. </w:t>
      </w:r>
      <w:r w:rsidR="00246E55" w:rsidRPr="00BC424E">
        <w:rPr>
          <w:rFonts w:ascii="Times New Roman" w:hAnsi="Times New Roman" w:cs="Times New Roman"/>
          <w:bCs/>
          <w:sz w:val="24"/>
          <w:szCs w:val="24"/>
        </w:rPr>
        <w:t xml:space="preserve">The applicant and the first respondent were both victims of fraud. The applicant’s alleged clear right was a product of fraud. The court was urged to dismiss the application for lack of merit. </w:t>
      </w:r>
    </w:p>
    <w:p w14:paraId="3D5E1FF1" w14:textId="0081E766" w:rsidR="005429B6" w:rsidRPr="00BC424E" w:rsidRDefault="00A1428F" w:rsidP="005429B6">
      <w:pPr>
        <w:spacing w:after="0" w:line="360" w:lineRule="auto"/>
        <w:jc w:val="both"/>
        <w:rPr>
          <w:rFonts w:ascii="Times New Roman" w:hAnsi="Times New Roman" w:cs="Times New Roman"/>
          <w:b/>
          <w:sz w:val="24"/>
          <w:szCs w:val="24"/>
        </w:rPr>
      </w:pPr>
      <w:r w:rsidRPr="00BC424E">
        <w:rPr>
          <w:rFonts w:ascii="Times New Roman" w:hAnsi="Times New Roman" w:cs="Times New Roman"/>
          <w:b/>
          <w:sz w:val="24"/>
          <w:szCs w:val="24"/>
        </w:rPr>
        <w:lastRenderedPageBreak/>
        <w:t xml:space="preserve">The Submissions </w:t>
      </w:r>
    </w:p>
    <w:p w14:paraId="6F177602" w14:textId="6CDD1A02" w:rsidR="002F06A9" w:rsidRPr="00BC424E" w:rsidRDefault="002F06A9" w:rsidP="005429B6">
      <w:pPr>
        <w:spacing w:after="0" w:line="360" w:lineRule="auto"/>
        <w:jc w:val="both"/>
        <w:rPr>
          <w:rFonts w:ascii="Times New Roman" w:hAnsi="Times New Roman" w:cs="Times New Roman"/>
          <w:bCs/>
          <w:sz w:val="24"/>
          <w:szCs w:val="24"/>
        </w:rPr>
      </w:pPr>
      <w:r w:rsidRPr="00BC424E">
        <w:rPr>
          <w:rFonts w:ascii="Times New Roman" w:hAnsi="Times New Roman" w:cs="Times New Roman"/>
          <w:bCs/>
          <w:sz w:val="24"/>
          <w:szCs w:val="24"/>
        </w:rPr>
        <w:tab/>
        <w:t xml:space="preserve">Mr </w:t>
      </w:r>
      <w:r w:rsidRPr="00BC424E">
        <w:rPr>
          <w:rFonts w:ascii="Times New Roman" w:hAnsi="Times New Roman" w:cs="Times New Roman"/>
          <w:bCs/>
          <w:i/>
          <w:iCs/>
          <w:sz w:val="24"/>
          <w:szCs w:val="24"/>
        </w:rPr>
        <w:t xml:space="preserve">Musarurwa </w:t>
      </w:r>
      <w:r w:rsidRPr="00BC424E">
        <w:rPr>
          <w:rFonts w:ascii="Times New Roman" w:hAnsi="Times New Roman" w:cs="Times New Roman"/>
          <w:bCs/>
          <w:sz w:val="24"/>
          <w:szCs w:val="24"/>
        </w:rPr>
        <w:t xml:space="preserve">for the applicant submitted that the second respondent </w:t>
      </w:r>
      <w:r w:rsidR="00E23EEE" w:rsidRPr="00BC424E">
        <w:rPr>
          <w:rFonts w:ascii="Times New Roman" w:hAnsi="Times New Roman" w:cs="Times New Roman"/>
          <w:bCs/>
          <w:sz w:val="24"/>
          <w:szCs w:val="24"/>
        </w:rPr>
        <w:t xml:space="preserve">was barred for </w:t>
      </w:r>
      <w:r w:rsidRPr="00BC424E">
        <w:rPr>
          <w:rFonts w:ascii="Times New Roman" w:hAnsi="Times New Roman" w:cs="Times New Roman"/>
          <w:bCs/>
          <w:sz w:val="24"/>
          <w:szCs w:val="24"/>
        </w:rPr>
        <w:t>not having filed a notice of opposition despite being served with the application. No notice of opposition was also filed in respect of the third respondent</w:t>
      </w:r>
      <w:r w:rsidR="00E23EEE" w:rsidRPr="00BC424E">
        <w:rPr>
          <w:rFonts w:ascii="Times New Roman" w:hAnsi="Times New Roman" w:cs="Times New Roman"/>
          <w:bCs/>
          <w:sz w:val="24"/>
          <w:szCs w:val="24"/>
        </w:rPr>
        <w:t xml:space="preserve"> as well</w:t>
      </w:r>
      <w:r w:rsidRPr="00BC424E">
        <w:rPr>
          <w:rFonts w:ascii="Times New Roman" w:hAnsi="Times New Roman" w:cs="Times New Roman"/>
          <w:bCs/>
          <w:sz w:val="24"/>
          <w:szCs w:val="24"/>
        </w:rPr>
        <w:t xml:space="preserve">. Mr </w:t>
      </w:r>
      <w:proofErr w:type="spellStart"/>
      <w:r w:rsidRPr="00BC424E">
        <w:rPr>
          <w:rFonts w:ascii="Times New Roman" w:hAnsi="Times New Roman" w:cs="Times New Roman"/>
          <w:bCs/>
          <w:i/>
          <w:iCs/>
          <w:sz w:val="24"/>
          <w:szCs w:val="24"/>
        </w:rPr>
        <w:t>Musundire</w:t>
      </w:r>
      <w:proofErr w:type="spellEnd"/>
      <w:r w:rsidRPr="00BC424E">
        <w:rPr>
          <w:rFonts w:ascii="Times New Roman" w:hAnsi="Times New Roman" w:cs="Times New Roman"/>
          <w:bCs/>
          <w:i/>
          <w:iCs/>
          <w:sz w:val="24"/>
          <w:szCs w:val="24"/>
        </w:rPr>
        <w:t xml:space="preserve"> </w:t>
      </w:r>
      <w:r w:rsidRPr="00BC424E">
        <w:rPr>
          <w:rFonts w:ascii="Times New Roman" w:hAnsi="Times New Roman" w:cs="Times New Roman"/>
          <w:bCs/>
          <w:sz w:val="24"/>
          <w:szCs w:val="24"/>
        </w:rPr>
        <w:t xml:space="preserve">for the first and second respondents conceded that the second respondent was indeed barred. The application will thus be treated as unopposed as against the second and third respondents. </w:t>
      </w:r>
    </w:p>
    <w:p w14:paraId="2DE09D15" w14:textId="6DBCC79F" w:rsidR="002F06A9" w:rsidRPr="00BC424E" w:rsidRDefault="002F06A9" w:rsidP="005429B6">
      <w:pPr>
        <w:spacing w:after="0" w:line="360" w:lineRule="auto"/>
        <w:jc w:val="both"/>
        <w:rPr>
          <w:rFonts w:ascii="Times New Roman" w:hAnsi="Times New Roman" w:cs="Times New Roman"/>
          <w:bCs/>
          <w:sz w:val="24"/>
          <w:szCs w:val="24"/>
        </w:rPr>
      </w:pPr>
      <w:r w:rsidRPr="00BC424E">
        <w:rPr>
          <w:rFonts w:ascii="Times New Roman" w:hAnsi="Times New Roman" w:cs="Times New Roman"/>
          <w:bCs/>
          <w:sz w:val="24"/>
          <w:szCs w:val="24"/>
        </w:rPr>
        <w:tab/>
        <w:t xml:space="preserve">Mr </w:t>
      </w:r>
      <w:r w:rsidRPr="00BC424E">
        <w:rPr>
          <w:rFonts w:ascii="Times New Roman" w:hAnsi="Times New Roman" w:cs="Times New Roman"/>
          <w:bCs/>
          <w:i/>
          <w:iCs/>
          <w:sz w:val="24"/>
          <w:szCs w:val="24"/>
        </w:rPr>
        <w:t>Musarurwa</w:t>
      </w:r>
      <w:r w:rsidRPr="00BC424E">
        <w:rPr>
          <w:rFonts w:ascii="Times New Roman" w:hAnsi="Times New Roman" w:cs="Times New Roman"/>
          <w:bCs/>
          <w:sz w:val="24"/>
          <w:szCs w:val="24"/>
        </w:rPr>
        <w:t xml:space="preserve"> further submitted that </w:t>
      </w:r>
      <w:r w:rsidR="008D08F7" w:rsidRPr="00BC424E">
        <w:rPr>
          <w:rFonts w:ascii="Times New Roman" w:hAnsi="Times New Roman" w:cs="Times New Roman"/>
          <w:bCs/>
          <w:sz w:val="24"/>
          <w:szCs w:val="24"/>
        </w:rPr>
        <w:t xml:space="preserve">the deponent to the first respondent’s opposing affidavit, Cain Mangena, </w:t>
      </w:r>
      <w:r w:rsidR="00486AB8" w:rsidRPr="00BC424E">
        <w:rPr>
          <w:rFonts w:ascii="Times New Roman" w:hAnsi="Times New Roman" w:cs="Times New Roman"/>
          <w:bCs/>
          <w:sz w:val="24"/>
          <w:szCs w:val="24"/>
        </w:rPr>
        <w:t xml:space="preserve">did not specify </w:t>
      </w:r>
      <w:r w:rsidR="008D08F7" w:rsidRPr="00BC424E">
        <w:rPr>
          <w:rFonts w:ascii="Times New Roman" w:hAnsi="Times New Roman" w:cs="Times New Roman"/>
          <w:bCs/>
          <w:sz w:val="24"/>
          <w:szCs w:val="24"/>
        </w:rPr>
        <w:t xml:space="preserve">how he </w:t>
      </w:r>
      <w:r w:rsidR="00E23EEE" w:rsidRPr="00BC424E">
        <w:rPr>
          <w:rFonts w:ascii="Times New Roman" w:hAnsi="Times New Roman" w:cs="Times New Roman"/>
          <w:bCs/>
          <w:sz w:val="24"/>
          <w:szCs w:val="24"/>
        </w:rPr>
        <w:t xml:space="preserve">acquired </w:t>
      </w:r>
      <w:r w:rsidR="008D08F7" w:rsidRPr="00BC424E">
        <w:rPr>
          <w:rFonts w:ascii="Times New Roman" w:hAnsi="Times New Roman" w:cs="Times New Roman"/>
          <w:bCs/>
          <w:sz w:val="24"/>
          <w:szCs w:val="24"/>
        </w:rPr>
        <w:t xml:space="preserve">personal knowledge of the facts that he deposed to. </w:t>
      </w:r>
      <w:r w:rsidR="00486AB8" w:rsidRPr="00BC424E">
        <w:rPr>
          <w:rFonts w:ascii="Times New Roman" w:hAnsi="Times New Roman" w:cs="Times New Roman"/>
          <w:bCs/>
          <w:sz w:val="24"/>
          <w:szCs w:val="24"/>
        </w:rPr>
        <w:t xml:space="preserve">He referred to a criminal </w:t>
      </w:r>
      <w:r w:rsidR="00E23EEE" w:rsidRPr="00BC424E">
        <w:rPr>
          <w:rFonts w:ascii="Times New Roman" w:hAnsi="Times New Roman" w:cs="Times New Roman"/>
          <w:bCs/>
          <w:sz w:val="24"/>
          <w:szCs w:val="24"/>
        </w:rPr>
        <w:t>trial,</w:t>
      </w:r>
      <w:r w:rsidR="00486AB8" w:rsidRPr="00BC424E">
        <w:rPr>
          <w:rFonts w:ascii="Times New Roman" w:hAnsi="Times New Roman" w:cs="Times New Roman"/>
          <w:bCs/>
          <w:sz w:val="24"/>
          <w:szCs w:val="24"/>
        </w:rPr>
        <w:t xml:space="preserve"> but he did not specify what part he played</w:t>
      </w:r>
      <w:r w:rsidR="00E23EEE" w:rsidRPr="00BC424E">
        <w:rPr>
          <w:rFonts w:ascii="Times New Roman" w:hAnsi="Times New Roman" w:cs="Times New Roman"/>
          <w:bCs/>
          <w:sz w:val="24"/>
          <w:szCs w:val="24"/>
        </w:rPr>
        <w:t xml:space="preserve"> in that matter</w:t>
      </w:r>
      <w:r w:rsidR="00486AB8" w:rsidRPr="00BC424E">
        <w:rPr>
          <w:rFonts w:ascii="Times New Roman" w:hAnsi="Times New Roman" w:cs="Times New Roman"/>
          <w:bCs/>
          <w:sz w:val="24"/>
          <w:szCs w:val="24"/>
        </w:rPr>
        <w:t>. He did not state that he had personal knowledge</w:t>
      </w:r>
      <w:r w:rsidR="00E23EEE" w:rsidRPr="00BC424E">
        <w:rPr>
          <w:rFonts w:ascii="Times New Roman" w:hAnsi="Times New Roman" w:cs="Times New Roman"/>
          <w:bCs/>
          <w:sz w:val="24"/>
          <w:szCs w:val="24"/>
        </w:rPr>
        <w:t xml:space="preserve"> of the facts</w:t>
      </w:r>
      <w:r w:rsidR="00486AB8" w:rsidRPr="00BC424E">
        <w:rPr>
          <w:rFonts w:ascii="Times New Roman" w:hAnsi="Times New Roman" w:cs="Times New Roman"/>
          <w:bCs/>
          <w:sz w:val="24"/>
          <w:szCs w:val="24"/>
        </w:rPr>
        <w:t xml:space="preserve"> and therefore his affidavit was inadmissible</w:t>
      </w:r>
      <w:r w:rsidR="00E23EEE" w:rsidRPr="00BC424E">
        <w:rPr>
          <w:rFonts w:ascii="Times New Roman" w:hAnsi="Times New Roman" w:cs="Times New Roman"/>
          <w:bCs/>
          <w:sz w:val="24"/>
          <w:szCs w:val="24"/>
        </w:rPr>
        <w:t xml:space="preserve"> based as it was on hearsay evidence</w:t>
      </w:r>
      <w:r w:rsidR="00486AB8" w:rsidRPr="00BC424E">
        <w:rPr>
          <w:rFonts w:ascii="Times New Roman" w:hAnsi="Times New Roman" w:cs="Times New Roman"/>
          <w:bCs/>
          <w:sz w:val="24"/>
          <w:szCs w:val="24"/>
        </w:rPr>
        <w:t xml:space="preserve">. The court was urged to strike out the opposing affidavit and treat the matter as unopposed. </w:t>
      </w:r>
    </w:p>
    <w:p w14:paraId="15E45F8E" w14:textId="7481ABFB" w:rsidR="00E722D0" w:rsidRDefault="00E722D0" w:rsidP="005429B6">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In response, Mr </w:t>
      </w:r>
      <w:proofErr w:type="spellStart"/>
      <w:r w:rsidRPr="00E722D0">
        <w:rPr>
          <w:rFonts w:ascii="Times New Roman" w:hAnsi="Times New Roman" w:cs="Times New Roman"/>
          <w:bCs/>
          <w:i/>
          <w:iCs/>
          <w:sz w:val="24"/>
          <w:szCs w:val="24"/>
        </w:rPr>
        <w:t>Musundire</w:t>
      </w:r>
      <w:proofErr w:type="spellEnd"/>
      <w:r w:rsidRPr="00E722D0">
        <w:rPr>
          <w:rFonts w:ascii="Times New Roman" w:hAnsi="Times New Roman" w:cs="Times New Roman"/>
          <w:bCs/>
          <w:i/>
          <w:iCs/>
          <w:sz w:val="24"/>
          <w:szCs w:val="24"/>
        </w:rPr>
        <w:t xml:space="preserve"> </w:t>
      </w:r>
      <w:r>
        <w:rPr>
          <w:rFonts w:ascii="Times New Roman" w:hAnsi="Times New Roman" w:cs="Times New Roman"/>
          <w:bCs/>
          <w:sz w:val="24"/>
          <w:szCs w:val="24"/>
        </w:rPr>
        <w:t xml:space="preserve">submitted that </w:t>
      </w:r>
      <w:r w:rsidR="001971AC">
        <w:rPr>
          <w:rFonts w:ascii="Times New Roman" w:hAnsi="Times New Roman" w:cs="Times New Roman"/>
          <w:bCs/>
          <w:sz w:val="24"/>
          <w:szCs w:val="24"/>
        </w:rPr>
        <w:t xml:space="preserve">the deponent to the first respondent’s opposing affidavit stated that he had personal knowledge of the facts, as the General Manager of the first respondent. </w:t>
      </w:r>
      <w:r w:rsidR="00E54447">
        <w:rPr>
          <w:rFonts w:ascii="Times New Roman" w:hAnsi="Times New Roman" w:cs="Times New Roman"/>
          <w:bCs/>
          <w:sz w:val="24"/>
          <w:szCs w:val="24"/>
        </w:rPr>
        <w:t>As far as the criminal proceedings were concerned, there was a judgment that was attached to the opposing affidavit which the deponent related to.</w:t>
      </w:r>
    </w:p>
    <w:p w14:paraId="4A08F1A4" w14:textId="449E18F4" w:rsidR="00E54447" w:rsidRDefault="00E54447" w:rsidP="005429B6">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The court determines that the preliminary point is devoid of merit. In para 2 of the opposing affidavit, the deponent stated that the facts deposed to were within his personal knowledge, and therefore true and correct. As the General Manager, he was speaking from a position of information and knowledge of the business of </w:t>
      </w:r>
      <w:r w:rsidRPr="00BC424E">
        <w:rPr>
          <w:rFonts w:ascii="Times New Roman" w:hAnsi="Times New Roman" w:cs="Times New Roman"/>
          <w:bCs/>
          <w:sz w:val="24"/>
          <w:szCs w:val="24"/>
        </w:rPr>
        <w:t xml:space="preserve">the first respondent. He made averments of fraud in relation to an employee of the first respondent and attached a judgment of this court on appeal which dealt with the criminal conduct of the </w:t>
      </w:r>
      <w:r w:rsidR="00E23EEE" w:rsidRPr="00BC424E">
        <w:rPr>
          <w:rFonts w:ascii="Times New Roman" w:hAnsi="Times New Roman" w:cs="Times New Roman"/>
          <w:bCs/>
          <w:sz w:val="24"/>
          <w:szCs w:val="24"/>
        </w:rPr>
        <w:t>accused persons</w:t>
      </w:r>
      <w:r w:rsidR="00C40204" w:rsidRPr="00BC424E">
        <w:rPr>
          <w:rFonts w:ascii="Times New Roman" w:hAnsi="Times New Roman" w:cs="Times New Roman"/>
          <w:bCs/>
          <w:sz w:val="24"/>
          <w:szCs w:val="24"/>
        </w:rPr>
        <w:t xml:space="preserve">, </w:t>
      </w:r>
      <w:proofErr w:type="spellStart"/>
      <w:r w:rsidR="00C40204" w:rsidRPr="00BC424E">
        <w:rPr>
          <w:rFonts w:ascii="Times New Roman" w:hAnsi="Times New Roman" w:cs="Times New Roman"/>
          <w:bCs/>
          <w:sz w:val="24"/>
          <w:szCs w:val="24"/>
        </w:rPr>
        <w:t>Saymore</w:t>
      </w:r>
      <w:proofErr w:type="spellEnd"/>
      <w:r w:rsidR="00C40204" w:rsidRPr="00BC424E">
        <w:rPr>
          <w:rFonts w:ascii="Times New Roman" w:hAnsi="Times New Roman" w:cs="Times New Roman"/>
          <w:bCs/>
          <w:sz w:val="24"/>
          <w:szCs w:val="24"/>
        </w:rPr>
        <w:t xml:space="preserve"> </w:t>
      </w:r>
      <w:proofErr w:type="spellStart"/>
      <w:r w:rsidR="00C40204" w:rsidRPr="00BC424E">
        <w:rPr>
          <w:rFonts w:ascii="Times New Roman" w:hAnsi="Times New Roman" w:cs="Times New Roman"/>
          <w:bCs/>
          <w:sz w:val="24"/>
          <w:szCs w:val="24"/>
        </w:rPr>
        <w:t>Mutakura</w:t>
      </w:r>
      <w:proofErr w:type="spellEnd"/>
      <w:r w:rsidR="00C40204" w:rsidRPr="00BC424E">
        <w:rPr>
          <w:rFonts w:ascii="Times New Roman" w:hAnsi="Times New Roman" w:cs="Times New Roman"/>
          <w:bCs/>
          <w:sz w:val="24"/>
          <w:szCs w:val="24"/>
        </w:rPr>
        <w:t xml:space="preserve"> and Jacob Muyambo, </w:t>
      </w:r>
      <w:r w:rsidRPr="00BC424E">
        <w:rPr>
          <w:rFonts w:ascii="Times New Roman" w:hAnsi="Times New Roman" w:cs="Times New Roman"/>
          <w:bCs/>
          <w:sz w:val="24"/>
          <w:szCs w:val="24"/>
        </w:rPr>
        <w:t xml:space="preserve">who </w:t>
      </w:r>
      <w:r w:rsidR="00C40204" w:rsidRPr="00BC424E">
        <w:rPr>
          <w:rFonts w:ascii="Times New Roman" w:hAnsi="Times New Roman" w:cs="Times New Roman"/>
          <w:bCs/>
          <w:sz w:val="24"/>
          <w:szCs w:val="24"/>
        </w:rPr>
        <w:t>are a</w:t>
      </w:r>
      <w:r w:rsidRPr="00BC424E">
        <w:rPr>
          <w:rFonts w:ascii="Times New Roman" w:hAnsi="Times New Roman" w:cs="Times New Roman"/>
          <w:bCs/>
          <w:sz w:val="24"/>
          <w:szCs w:val="24"/>
        </w:rPr>
        <w:t xml:space="preserve">lleged to have defrauded the first respondent. The deposition made </w:t>
      </w:r>
      <w:r w:rsidR="00E23EEE" w:rsidRPr="00BC424E">
        <w:rPr>
          <w:rFonts w:ascii="Times New Roman" w:hAnsi="Times New Roman" w:cs="Times New Roman"/>
          <w:bCs/>
          <w:sz w:val="24"/>
          <w:szCs w:val="24"/>
        </w:rPr>
        <w:t xml:space="preserve">in respect of the </w:t>
      </w:r>
      <w:r w:rsidRPr="00BC424E">
        <w:rPr>
          <w:rFonts w:ascii="Times New Roman" w:hAnsi="Times New Roman" w:cs="Times New Roman"/>
          <w:bCs/>
          <w:sz w:val="24"/>
          <w:szCs w:val="24"/>
        </w:rPr>
        <w:t>criminal matter was in the context of the findings made by the appeal court in relation to the</w:t>
      </w:r>
      <w:r w:rsidR="00C40204" w:rsidRPr="00BC424E">
        <w:rPr>
          <w:rFonts w:ascii="Times New Roman" w:hAnsi="Times New Roman" w:cs="Times New Roman"/>
          <w:bCs/>
          <w:sz w:val="24"/>
          <w:szCs w:val="24"/>
        </w:rPr>
        <w:t xml:space="preserve"> two</w:t>
      </w:r>
      <w:r w:rsidRPr="00BC424E">
        <w:rPr>
          <w:rFonts w:ascii="Times New Roman" w:hAnsi="Times New Roman" w:cs="Times New Roman"/>
          <w:bCs/>
          <w:sz w:val="24"/>
          <w:szCs w:val="24"/>
        </w:rPr>
        <w:t xml:space="preserve"> </w:t>
      </w:r>
      <w:r w:rsidR="00E23EEE" w:rsidRPr="00BC424E">
        <w:rPr>
          <w:rFonts w:ascii="Times New Roman" w:hAnsi="Times New Roman" w:cs="Times New Roman"/>
          <w:bCs/>
          <w:sz w:val="24"/>
          <w:szCs w:val="24"/>
        </w:rPr>
        <w:t xml:space="preserve">accused persons </w:t>
      </w:r>
      <w:r w:rsidRPr="00BC424E">
        <w:rPr>
          <w:rFonts w:ascii="Times New Roman" w:hAnsi="Times New Roman" w:cs="Times New Roman"/>
          <w:bCs/>
          <w:sz w:val="24"/>
          <w:szCs w:val="24"/>
        </w:rPr>
        <w:t xml:space="preserve">who had been found </w:t>
      </w:r>
      <w:r>
        <w:rPr>
          <w:rFonts w:ascii="Times New Roman" w:hAnsi="Times New Roman" w:cs="Times New Roman"/>
          <w:bCs/>
          <w:sz w:val="24"/>
          <w:szCs w:val="24"/>
        </w:rPr>
        <w:t xml:space="preserve">guilty of defrauding the </w:t>
      </w:r>
      <w:r w:rsidR="00694A8C">
        <w:rPr>
          <w:rFonts w:ascii="Times New Roman" w:hAnsi="Times New Roman" w:cs="Times New Roman"/>
          <w:bCs/>
          <w:sz w:val="24"/>
          <w:szCs w:val="24"/>
        </w:rPr>
        <w:t>first</w:t>
      </w:r>
      <w:r>
        <w:rPr>
          <w:rFonts w:ascii="Times New Roman" w:hAnsi="Times New Roman" w:cs="Times New Roman"/>
          <w:bCs/>
          <w:sz w:val="24"/>
          <w:szCs w:val="24"/>
        </w:rPr>
        <w:t xml:space="preserve"> respondent</w:t>
      </w:r>
      <w:r w:rsidR="00694A8C">
        <w:rPr>
          <w:rFonts w:ascii="Times New Roman" w:hAnsi="Times New Roman" w:cs="Times New Roman"/>
          <w:bCs/>
          <w:sz w:val="24"/>
          <w:szCs w:val="24"/>
        </w:rPr>
        <w:t xml:space="preserve">. </w:t>
      </w:r>
    </w:p>
    <w:p w14:paraId="21B3E7DB" w14:textId="53264988" w:rsidR="00E84DE1" w:rsidRDefault="00E84DE1" w:rsidP="005429B6">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As regards the merits, Mr </w:t>
      </w:r>
      <w:r w:rsidRPr="00E84DE1">
        <w:rPr>
          <w:rFonts w:ascii="Times New Roman" w:hAnsi="Times New Roman" w:cs="Times New Roman"/>
          <w:bCs/>
          <w:i/>
          <w:iCs/>
          <w:sz w:val="24"/>
          <w:szCs w:val="24"/>
        </w:rPr>
        <w:t>Musarurwa</w:t>
      </w:r>
      <w:r>
        <w:rPr>
          <w:rFonts w:ascii="Times New Roman" w:hAnsi="Times New Roman" w:cs="Times New Roman"/>
          <w:bCs/>
          <w:sz w:val="24"/>
          <w:szCs w:val="24"/>
        </w:rPr>
        <w:t xml:space="preserve"> submitted that it was not every kind of fraud that had the effect of vitiating a sale. The second respondent had signed the agreement of sale between the applicant and the first respondent. The second respondent had also signed the cession agreement on behalf of the first respondent. The second respondent </w:t>
      </w:r>
      <w:r w:rsidR="001A5FC9">
        <w:rPr>
          <w:rFonts w:ascii="Times New Roman" w:hAnsi="Times New Roman" w:cs="Times New Roman"/>
          <w:bCs/>
          <w:sz w:val="24"/>
          <w:szCs w:val="24"/>
        </w:rPr>
        <w:t>was</w:t>
      </w:r>
      <w:r>
        <w:rPr>
          <w:rFonts w:ascii="Times New Roman" w:hAnsi="Times New Roman" w:cs="Times New Roman"/>
          <w:bCs/>
          <w:sz w:val="24"/>
          <w:szCs w:val="24"/>
        </w:rPr>
        <w:t xml:space="preserve"> the one who </w:t>
      </w:r>
      <w:r w:rsidR="001A5FC9">
        <w:rPr>
          <w:rFonts w:ascii="Times New Roman" w:hAnsi="Times New Roman" w:cs="Times New Roman"/>
          <w:bCs/>
          <w:sz w:val="24"/>
          <w:szCs w:val="24"/>
        </w:rPr>
        <w:t>was expected to explain</w:t>
      </w:r>
      <w:r>
        <w:rPr>
          <w:rFonts w:ascii="Times New Roman" w:hAnsi="Times New Roman" w:cs="Times New Roman"/>
          <w:bCs/>
          <w:sz w:val="24"/>
          <w:szCs w:val="24"/>
        </w:rPr>
        <w:t xml:space="preserve"> how he was defrauded </w:t>
      </w:r>
      <w:r w:rsidR="001A5FC9">
        <w:rPr>
          <w:rFonts w:ascii="Times New Roman" w:hAnsi="Times New Roman" w:cs="Times New Roman"/>
          <w:bCs/>
          <w:sz w:val="24"/>
          <w:szCs w:val="24"/>
        </w:rPr>
        <w:t xml:space="preserve">as the person who signed both agreements on behalf of the first respondent. </w:t>
      </w:r>
      <w:r>
        <w:rPr>
          <w:rFonts w:ascii="Times New Roman" w:hAnsi="Times New Roman" w:cs="Times New Roman"/>
          <w:bCs/>
          <w:sz w:val="24"/>
          <w:szCs w:val="24"/>
        </w:rPr>
        <w:t xml:space="preserve">The </w:t>
      </w:r>
      <w:r w:rsidR="001A5FC9">
        <w:rPr>
          <w:rFonts w:ascii="Times New Roman" w:hAnsi="Times New Roman" w:cs="Times New Roman"/>
          <w:bCs/>
          <w:sz w:val="24"/>
          <w:szCs w:val="24"/>
        </w:rPr>
        <w:t xml:space="preserve">second </w:t>
      </w:r>
      <w:r>
        <w:rPr>
          <w:rFonts w:ascii="Times New Roman" w:hAnsi="Times New Roman" w:cs="Times New Roman"/>
          <w:bCs/>
          <w:sz w:val="24"/>
          <w:szCs w:val="24"/>
        </w:rPr>
        <w:t xml:space="preserve">respondent had not disputed that he consented to the cession. </w:t>
      </w:r>
    </w:p>
    <w:p w14:paraId="198616C7" w14:textId="0D85B550" w:rsidR="00E84DE1" w:rsidRDefault="00E84DE1" w:rsidP="005429B6">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ab/>
        <w:t xml:space="preserve">Mr </w:t>
      </w:r>
      <w:r w:rsidRPr="00E84DE1">
        <w:rPr>
          <w:rFonts w:ascii="Times New Roman" w:hAnsi="Times New Roman" w:cs="Times New Roman"/>
          <w:bCs/>
          <w:i/>
          <w:iCs/>
          <w:sz w:val="24"/>
          <w:szCs w:val="24"/>
        </w:rPr>
        <w:t xml:space="preserve">Musarurwa </w:t>
      </w:r>
      <w:r>
        <w:rPr>
          <w:rFonts w:ascii="Times New Roman" w:hAnsi="Times New Roman" w:cs="Times New Roman"/>
          <w:bCs/>
          <w:sz w:val="24"/>
          <w:szCs w:val="24"/>
        </w:rPr>
        <w:t xml:space="preserve">further submitted that the agreements signed by the first respondent were binding upon it, as underscored by the </w:t>
      </w:r>
      <w:r w:rsidRPr="00306570">
        <w:rPr>
          <w:rFonts w:ascii="Times New Roman" w:hAnsi="Times New Roman" w:cs="Times New Roman"/>
          <w:bCs/>
          <w:i/>
          <w:iCs/>
          <w:sz w:val="24"/>
          <w:szCs w:val="24"/>
        </w:rPr>
        <w:t xml:space="preserve">caveat </w:t>
      </w:r>
      <w:proofErr w:type="spellStart"/>
      <w:r w:rsidR="00306570" w:rsidRPr="00306570">
        <w:rPr>
          <w:rFonts w:ascii="Times New Roman" w:hAnsi="Times New Roman" w:cs="Times New Roman"/>
          <w:bCs/>
          <w:i/>
          <w:iCs/>
          <w:sz w:val="24"/>
          <w:szCs w:val="24"/>
        </w:rPr>
        <w:t>subscriptor</w:t>
      </w:r>
      <w:proofErr w:type="spellEnd"/>
      <w:r w:rsidR="00306570">
        <w:rPr>
          <w:rFonts w:ascii="Times New Roman" w:hAnsi="Times New Roman" w:cs="Times New Roman"/>
          <w:bCs/>
          <w:sz w:val="24"/>
          <w:szCs w:val="24"/>
        </w:rPr>
        <w:t xml:space="preserve"> rule and the </w:t>
      </w:r>
      <w:proofErr w:type="spellStart"/>
      <w:r w:rsidR="00306570" w:rsidRPr="00306570">
        <w:rPr>
          <w:rFonts w:ascii="Times New Roman" w:hAnsi="Times New Roman" w:cs="Times New Roman"/>
          <w:bCs/>
          <w:i/>
          <w:iCs/>
          <w:sz w:val="24"/>
          <w:szCs w:val="24"/>
        </w:rPr>
        <w:t>Turquand</w:t>
      </w:r>
      <w:proofErr w:type="spellEnd"/>
      <w:r w:rsidR="00306570" w:rsidRPr="00306570">
        <w:rPr>
          <w:rFonts w:ascii="Times New Roman" w:hAnsi="Times New Roman" w:cs="Times New Roman"/>
          <w:bCs/>
          <w:i/>
          <w:iCs/>
          <w:sz w:val="24"/>
          <w:szCs w:val="24"/>
        </w:rPr>
        <w:t xml:space="preserve"> </w:t>
      </w:r>
      <w:r w:rsidR="00306570" w:rsidRPr="008E4098">
        <w:rPr>
          <w:rFonts w:ascii="Times New Roman" w:hAnsi="Times New Roman" w:cs="Times New Roman"/>
          <w:bCs/>
          <w:sz w:val="24"/>
          <w:szCs w:val="24"/>
        </w:rPr>
        <w:t>rule</w:t>
      </w:r>
      <w:r w:rsidR="00306570">
        <w:rPr>
          <w:rFonts w:ascii="Times New Roman" w:hAnsi="Times New Roman" w:cs="Times New Roman"/>
          <w:bCs/>
          <w:sz w:val="24"/>
          <w:szCs w:val="24"/>
        </w:rPr>
        <w:t xml:space="preserve">. The </w:t>
      </w:r>
      <w:proofErr w:type="spellStart"/>
      <w:r w:rsidR="00306570" w:rsidRPr="00306570">
        <w:rPr>
          <w:rFonts w:ascii="Times New Roman" w:hAnsi="Times New Roman" w:cs="Times New Roman"/>
          <w:bCs/>
          <w:i/>
          <w:iCs/>
          <w:sz w:val="24"/>
          <w:szCs w:val="24"/>
        </w:rPr>
        <w:t>Turquand</w:t>
      </w:r>
      <w:proofErr w:type="spellEnd"/>
      <w:r w:rsidR="00306570" w:rsidRPr="00306570">
        <w:rPr>
          <w:rFonts w:ascii="Times New Roman" w:hAnsi="Times New Roman" w:cs="Times New Roman"/>
          <w:bCs/>
          <w:i/>
          <w:iCs/>
          <w:sz w:val="24"/>
          <w:szCs w:val="24"/>
        </w:rPr>
        <w:t xml:space="preserve"> </w:t>
      </w:r>
      <w:r w:rsidR="00306570">
        <w:rPr>
          <w:rFonts w:ascii="Times New Roman" w:hAnsi="Times New Roman" w:cs="Times New Roman"/>
          <w:bCs/>
          <w:sz w:val="24"/>
          <w:szCs w:val="24"/>
        </w:rPr>
        <w:t>rule was statutorily reinforced by sections 22 and 23 of the Companies and Other Business Entities Act [</w:t>
      </w:r>
      <w:r w:rsidR="00306570" w:rsidRPr="00306570">
        <w:rPr>
          <w:rFonts w:ascii="Times New Roman" w:hAnsi="Times New Roman" w:cs="Times New Roman"/>
          <w:bCs/>
          <w:i/>
          <w:iCs/>
          <w:sz w:val="24"/>
          <w:szCs w:val="24"/>
        </w:rPr>
        <w:t>Chapter 24:31</w:t>
      </w:r>
      <w:r w:rsidR="00306570">
        <w:rPr>
          <w:rFonts w:ascii="Times New Roman" w:hAnsi="Times New Roman" w:cs="Times New Roman"/>
          <w:bCs/>
          <w:sz w:val="24"/>
          <w:szCs w:val="24"/>
        </w:rPr>
        <w:t xml:space="preserve">]. </w:t>
      </w:r>
      <w:r w:rsidR="00BD4C82">
        <w:rPr>
          <w:rFonts w:ascii="Times New Roman" w:hAnsi="Times New Roman" w:cs="Times New Roman"/>
          <w:bCs/>
          <w:sz w:val="24"/>
          <w:szCs w:val="24"/>
        </w:rPr>
        <w:t xml:space="preserve">According to counsel, the applicant was precluded from relying on its internal </w:t>
      </w:r>
      <w:r w:rsidR="001A5FC9">
        <w:rPr>
          <w:rFonts w:ascii="Times New Roman" w:hAnsi="Times New Roman" w:cs="Times New Roman"/>
          <w:bCs/>
          <w:sz w:val="24"/>
          <w:szCs w:val="24"/>
        </w:rPr>
        <w:t xml:space="preserve">processes </w:t>
      </w:r>
      <w:r w:rsidR="00BD4C82">
        <w:rPr>
          <w:rFonts w:ascii="Times New Roman" w:hAnsi="Times New Roman" w:cs="Times New Roman"/>
          <w:bCs/>
          <w:sz w:val="24"/>
          <w:szCs w:val="24"/>
        </w:rPr>
        <w:t xml:space="preserve">to the prejudice of the applicant. </w:t>
      </w:r>
      <w:r w:rsidR="001A5FC9">
        <w:rPr>
          <w:rFonts w:ascii="Times New Roman" w:hAnsi="Times New Roman" w:cs="Times New Roman"/>
          <w:bCs/>
          <w:sz w:val="24"/>
          <w:szCs w:val="24"/>
        </w:rPr>
        <w:t>T</w:t>
      </w:r>
      <w:r w:rsidR="00BD4C82">
        <w:rPr>
          <w:rFonts w:ascii="Times New Roman" w:hAnsi="Times New Roman" w:cs="Times New Roman"/>
          <w:bCs/>
          <w:sz w:val="24"/>
          <w:szCs w:val="24"/>
        </w:rPr>
        <w:t xml:space="preserve">here was no basis upon which the first respondent could refuse to recognise the agreement of sell and the </w:t>
      </w:r>
      <w:r w:rsidR="001A5FC9">
        <w:rPr>
          <w:rFonts w:ascii="Times New Roman" w:hAnsi="Times New Roman" w:cs="Times New Roman"/>
          <w:bCs/>
          <w:sz w:val="24"/>
          <w:szCs w:val="24"/>
        </w:rPr>
        <w:t>c</w:t>
      </w:r>
      <w:r w:rsidR="00BD4C82">
        <w:rPr>
          <w:rFonts w:ascii="Times New Roman" w:hAnsi="Times New Roman" w:cs="Times New Roman"/>
          <w:bCs/>
          <w:sz w:val="24"/>
          <w:szCs w:val="24"/>
        </w:rPr>
        <w:t xml:space="preserve">ession. </w:t>
      </w:r>
    </w:p>
    <w:p w14:paraId="749B4593" w14:textId="35463F01" w:rsidR="00BD4C82" w:rsidRDefault="00BD4C82" w:rsidP="005429B6">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In response Mr </w:t>
      </w:r>
      <w:proofErr w:type="spellStart"/>
      <w:r w:rsidRPr="00BD4C82">
        <w:rPr>
          <w:rFonts w:ascii="Times New Roman" w:hAnsi="Times New Roman" w:cs="Times New Roman"/>
          <w:bCs/>
          <w:i/>
          <w:iCs/>
          <w:sz w:val="24"/>
          <w:szCs w:val="24"/>
        </w:rPr>
        <w:t>Musundire</w:t>
      </w:r>
      <w:proofErr w:type="spellEnd"/>
      <w:r w:rsidRPr="00BD4C82">
        <w:rPr>
          <w:rFonts w:ascii="Times New Roman" w:hAnsi="Times New Roman" w:cs="Times New Roman"/>
          <w:bCs/>
          <w:i/>
          <w:iCs/>
          <w:sz w:val="24"/>
          <w:szCs w:val="24"/>
        </w:rPr>
        <w:t xml:space="preserve"> </w:t>
      </w:r>
      <w:r>
        <w:rPr>
          <w:rFonts w:ascii="Times New Roman" w:hAnsi="Times New Roman" w:cs="Times New Roman"/>
          <w:bCs/>
          <w:sz w:val="24"/>
          <w:szCs w:val="24"/>
        </w:rPr>
        <w:t>submitted that the first respondent did not have any intention to enter into any contract</w:t>
      </w:r>
      <w:r w:rsidR="001A5FC9">
        <w:rPr>
          <w:rFonts w:ascii="Times New Roman" w:hAnsi="Times New Roman" w:cs="Times New Roman"/>
          <w:bCs/>
          <w:sz w:val="24"/>
          <w:szCs w:val="24"/>
        </w:rPr>
        <w:t xml:space="preserve"> with the seller or the applicant</w:t>
      </w:r>
      <w:r>
        <w:rPr>
          <w:rFonts w:ascii="Times New Roman" w:hAnsi="Times New Roman" w:cs="Times New Roman"/>
          <w:bCs/>
          <w:sz w:val="24"/>
          <w:szCs w:val="24"/>
        </w:rPr>
        <w:t>. The agreement</w:t>
      </w:r>
      <w:r w:rsidR="001A5FC9">
        <w:rPr>
          <w:rFonts w:ascii="Times New Roman" w:hAnsi="Times New Roman" w:cs="Times New Roman"/>
          <w:bCs/>
          <w:sz w:val="24"/>
          <w:szCs w:val="24"/>
        </w:rPr>
        <w:t xml:space="preserve"> of sale</w:t>
      </w:r>
      <w:r>
        <w:rPr>
          <w:rFonts w:ascii="Times New Roman" w:hAnsi="Times New Roman" w:cs="Times New Roman"/>
          <w:bCs/>
          <w:sz w:val="24"/>
          <w:szCs w:val="24"/>
        </w:rPr>
        <w:t xml:space="preserve"> between the first respondent and the third party, and the agreement between the applicant and the first respondent were a result of fraud. </w:t>
      </w:r>
      <w:r w:rsidR="00E60EE3">
        <w:rPr>
          <w:rFonts w:ascii="Times New Roman" w:hAnsi="Times New Roman" w:cs="Times New Roman"/>
          <w:bCs/>
          <w:sz w:val="24"/>
          <w:szCs w:val="24"/>
        </w:rPr>
        <w:t xml:space="preserve">Counsel further submitted that the three accused persons, that is, Jacob </w:t>
      </w:r>
      <w:proofErr w:type="spellStart"/>
      <w:r w:rsidR="00E60EE3">
        <w:rPr>
          <w:rFonts w:ascii="Times New Roman" w:hAnsi="Times New Roman" w:cs="Times New Roman"/>
          <w:bCs/>
          <w:sz w:val="24"/>
          <w:szCs w:val="24"/>
        </w:rPr>
        <w:t>Muyambo</w:t>
      </w:r>
      <w:proofErr w:type="spellEnd"/>
      <w:r w:rsidR="00E60EE3">
        <w:rPr>
          <w:rFonts w:ascii="Times New Roman" w:hAnsi="Times New Roman" w:cs="Times New Roman"/>
          <w:bCs/>
          <w:sz w:val="24"/>
          <w:szCs w:val="24"/>
        </w:rPr>
        <w:t xml:space="preserve">, </w:t>
      </w:r>
      <w:proofErr w:type="spellStart"/>
      <w:r w:rsidR="00E60EE3">
        <w:rPr>
          <w:rFonts w:ascii="Times New Roman" w:hAnsi="Times New Roman" w:cs="Times New Roman"/>
          <w:bCs/>
          <w:sz w:val="24"/>
          <w:szCs w:val="24"/>
        </w:rPr>
        <w:t>Saymore</w:t>
      </w:r>
      <w:proofErr w:type="spellEnd"/>
      <w:r w:rsidR="00E60EE3">
        <w:rPr>
          <w:rFonts w:ascii="Times New Roman" w:hAnsi="Times New Roman" w:cs="Times New Roman"/>
          <w:bCs/>
          <w:sz w:val="24"/>
          <w:szCs w:val="24"/>
        </w:rPr>
        <w:t xml:space="preserve"> </w:t>
      </w:r>
      <w:proofErr w:type="spellStart"/>
      <w:r w:rsidR="00E60EE3">
        <w:rPr>
          <w:rFonts w:ascii="Times New Roman" w:hAnsi="Times New Roman" w:cs="Times New Roman"/>
          <w:bCs/>
          <w:sz w:val="24"/>
          <w:szCs w:val="24"/>
        </w:rPr>
        <w:t>Mutakura</w:t>
      </w:r>
      <w:proofErr w:type="spellEnd"/>
      <w:r w:rsidR="00E60EE3">
        <w:rPr>
          <w:rFonts w:ascii="Times New Roman" w:hAnsi="Times New Roman" w:cs="Times New Roman"/>
          <w:bCs/>
          <w:sz w:val="24"/>
          <w:szCs w:val="24"/>
        </w:rPr>
        <w:t xml:space="preserve"> and the now deceased, Amos </w:t>
      </w:r>
      <w:proofErr w:type="spellStart"/>
      <w:r w:rsidR="00E60EE3">
        <w:rPr>
          <w:rFonts w:ascii="Times New Roman" w:hAnsi="Times New Roman" w:cs="Times New Roman"/>
          <w:bCs/>
          <w:sz w:val="24"/>
          <w:szCs w:val="24"/>
        </w:rPr>
        <w:t>Kagona</w:t>
      </w:r>
      <w:proofErr w:type="spellEnd"/>
      <w:r w:rsidR="00E60EE3">
        <w:rPr>
          <w:rFonts w:ascii="Times New Roman" w:hAnsi="Times New Roman" w:cs="Times New Roman"/>
          <w:bCs/>
          <w:sz w:val="24"/>
          <w:szCs w:val="24"/>
        </w:rPr>
        <w:t xml:space="preserve"> sold commonage stands that were supposed to be delivered to the relevant Government Ministry responsible for local government. Jacob Muyambo was employed by the first respondent, while </w:t>
      </w:r>
      <w:proofErr w:type="spellStart"/>
      <w:r w:rsidR="00E60EE3">
        <w:rPr>
          <w:rFonts w:ascii="Times New Roman" w:hAnsi="Times New Roman" w:cs="Times New Roman"/>
          <w:bCs/>
          <w:sz w:val="24"/>
          <w:szCs w:val="24"/>
        </w:rPr>
        <w:t>Saymore</w:t>
      </w:r>
      <w:proofErr w:type="spellEnd"/>
      <w:r w:rsidR="00E60EE3">
        <w:rPr>
          <w:rFonts w:ascii="Times New Roman" w:hAnsi="Times New Roman" w:cs="Times New Roman"/>
          <w:bCs/>
          <w:sz w:val="24"/>
          <w:szCs w:val="24"/>
        </w:rPr>
        <w:t xml:space="preserve"> </w:t>
      </w:r>
      <w:proofErr w:type="spellStart"/>
      <w:r w:rsidR="00E60EE3">
        <w:rPr>
          <w:rFonts w:ascii="Times New Roman" w:hAnsi="Times New Roman" w:cs="Times New Roman"/>
          <w:bCs/>
          <w:sz w:val="24"/>
          <w:szCs w:val="24"/>
        </w:rPr>
        <w:t>Mutakura</w:t>
      </w:r>
      <w:proofErr w:type="spellEnd"/>
      <w:r w:rsidR="00E60EE3">
        <w:rPr>
          <w:rFonts w:ascii="Times New Roman" w:hAnsi="Times New Roman" w:cs="Times New Roman"/>
          <w:bCs/>
          <w:sz w:val="24"/>
          <w:szCs w:val="24"/>
        </w:rPr>
        <w:t xml:space="preserve"> and Amos </w:t>
      </w:r>
      <w:proofErr w:type="spellStart"/>
      <w:r w:rsidR="00E60EE3">
        <w:rPr>
          <w:rFonts w:ascii="Times New Roman" w:hAnsi="Times New Roman" w:cs="Times New Roman"/>
          <w:bCs/>
          <w:sz w:val="24"/>
          <w:szCs w:val="24"/>
        </w:rPr>
        <w:t>Kagona</w:t>
      </w:r>
      <w:proofErr w:type="spellEnd"/>
      <w:r w:rsidR="00E60EE3">
        <w:rPr>
          <w:rFonts w:ascii="Times New Roman" w:hAnsi="Times New Roman" w:cs="Times New Roman"/>
          <w:bCs/>
          <w:sz w:val="24"/>
          <w:szCs w:val="24"/>
        </w:rPr>
        <w:t xml:space="preserve"> were car dealers. </w:t>
      </w:r>
    </w:p>
    <w:p w14:paraId="6358D164" w14:textId="76710C48" w:rsidR="00E60EE3" w:rsidRPr="00BD4C82" w:rsidRDefault="00E60EE3" w:rsidP="005429B6">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Mr </w:t>
      </w:r>
      <w:proofErr w:type="spellStart"/>
      <w:r w:rsidRPr="00983DA3">
        <w:rPr>
          <w:rFonts w:ascii="Times New Roman" w:hAnsi="Times New Roman" w:cs="Times New Roman"/>
          <w:bCs/>
          <w:i/>
          <w:iCs/>
          <w:sz w:val="24"/>
          <w:szCs w:val="24"/>
        </w:rPr>
        <w:t>Musundire</w:t>
      </w:r>
      <w:proofErr w:type="spellEnd"/>
      <w:r w:rsidRPr="00983DA3">
        <w:rPr>
          <w:rFonts w:ascii="Times New Roman" w:hAnsi="Times New Roman" w:cs="Times New Roman"/>
          <w:bCs/>
          <w:i/>
          <w:iCs/>
          <w:sz w:val="24"/>
          <w:szCs w:val="24"/>
        </w:rPr>
        <w:t xml:space="preserve"> </w:t>
      </w:r>
      <w:r>
        <w:rPr>
          <w:rFonts w:ascii="Times New Roman" w:hAnsi="Times New Roman" w:cs="Times New Roman"/>
          <w:bCs/>
          <w:sz w:val="24"/>
          <w:szCs w:val="24"/>
        </w:rPr>
        <w:t>further submitted that the agreement of sale between the applicant and the first respondent made</w:t>
      </w:r>
      <w:r w:rsidR="003D14C7">
        <w:rPr>
          <w:rFonts w:ascii="Times New Roman" w:hAnsi="Times New Roman" w:cs="Times New Roman"/>
          <w:bCs/>
          <w:sz w:val="24"/>
          <w:szCs w:val="24"/>
        </w:rPr>
        <w:t xml:space="preserve"> </w:t>
      </w:r>
      <w:r>
        <w:rPr>
          <w:rFonts w:ascii="Times New Roman" w:hAnsi="Times New Roman" w:cs="Times New Roman"/>
          <w:bCs/>
          <w:sz w:val="24"/>
          <w:szCs w:val="24"/>
        </w:rPr>
        <w:t xml:space="preserve">reference to </w:t>
      </w:r>
      <w:proofErr w:type="spellStart"/>
      <w:r>
        <w:rPr>
          <w:rFonts w:ascii="Times New Roman" w:hAnsi="Times New Roman" w:cs="Times New Roman"/>
          <w:bCs/>
          <w:sz w:val="24"/>
          <w:szCs w:val="24"/>
        </w:rPr>
        <w:t>Mutakura</w:t>
      </w:r>
      <w:proofErr w:type="spellEnd"/>
      <w:r>
        <w:rPr>
          <w:rFonts w:ascii="Times New Roman" w:hAnsi="Times New Roman" w:cs="Times New Roman"/>
          <w:bCs/>
          <w:sz w:val="24"/>
          <w:szCs w:val="24"/>
        </w:rPr>
        <w:t xml:space="preserve"> in clause 3.1, yet </w:t>
      </w:r>
      <w:proofErr w:type="spellStart"/>
      <w:r>
        <w:rPr>
          <w:rFonts w:ascii="Times New Roman" w:hAnsi="Times New Roman" w:cs="Times New Roman"/>
          <w:bCs/>
          <w:sz w:val="24"/>
          <w:szCs w:val="24"/>
        </w:rPr>
        <w:t>Mutakura</w:t>
      </w:r>
      <w:proofErr w:type="spellEnd"/>
      <w:r>
        <w:rPr>
          <w:rFonts w:ascii="Times New Roman" w:hAnsi="Times New Roman" w:cs="Times New Roman"/>
          <w:bCs/>
          <w:sz w:val="24"/>
          <w:szCs w:val="24"/>
        </w:rPr>
        <w:t xml:space="preserve"> w</w:t>
      </w:r>
      <w:r w:rsidR="003D14C7">
        <w:rPr>
          <w:rFonts w:ascii="Times New Roman" w:hAnsi="Times New Roman" w:cs="Times New Roman"/>
          <w:bCs/>
          <w:sz w:val="24"/>
          <w:szCs w:val="24"/>
        </w:rPr>
        <w:t>a</w:t>
      </w:r>
      <w:r>
        <w:rPr>
          <w:rFonts w:ascii="Times New Roman" w:hAnsi="Times New Roman" w:cs="Times New Roman"/>
          <w:bCs/>
          <w:sz w:val="24"/>
          <w:szCs w:val="24"/>
        </w:rPr>
        <w:t xml:space="preserve">s unknown to the first respondent. The initial agreement between the first respondent and the </w:t>
      </w:r>
      <w:r w:rsidR="00645BBB">
        <w:rPr>
          <w:rFonts w:ascii="Times New Roman" w:hAnsi="Times New Roman" w:cs="Times New Roman"/>
          <w:bCs/>
          <w:sz w:val="24"/>
          <w:szCs w:val="24"/>
        </w:rPr>
        <w:t xml:space="preserve">seller </w:t>
      </w:r>
      <w:r>
        <w:rPr>
          <w:rFonts w:ascii="Times New Roman" w:hAnsi="Times New Roman" w:cs="Times New Roman"/>
          <w:bCs/>
          <w:sz w:val="24"/>
          <w:szCs w:val="24"/>
        </w:rPr>
        <w:t xml:space="preserve">was equally void. The </w:t>
      </w:r>
      <w:r w:rsidRPr="00E60EE3">
        <w:rPr>
          <w:rFonts w:ascii="Times New Roman" w:hAnsi="Times New Roman" w:cs="Times New Roman"/>
          <w:bCs/>
          <w:i/>
          <w:iCs/>
          <w:sz w:val="24"/>
          <w:szCs w:val="24"/>
        </w:rPr>
        <w:t xml:space="preserve">caveat </w:t>
      </w:r>
      <w:proofErr w:type="spellStart"/>
      <w:r w:rsidRPr="00E60EE3">
        <w:rPr>
          <w:rFonts w:ascii="Times New Roman" w:hAnsi="Times New Roman" w:cs="Times New Roman"/>
          <w:bCs/>
          <w:i/>
          <w:iCs/>
          <w:sz w:val="24"/>
          <w:szCs w:val="24"/>
        </w:rPr>
        <w:t>subscriptor</w:t>
      </w:r>
      <w:proofErr w:type="spellEnd"/>
      <w:r>
        <w:rPr>
          <w:rFonts w:ascii="Times New Roman" w:hAnsi="Times New Roman" w:cs="Times New Roman"/>
          <w:bCs/>
          <w:sz w:val="24"/>
          <w:szCs w:val="24"/>
        </w:rPr>
        <w:t xml:space="preserve"> rule </w:t>
      </w:r>
      <w:r w:rsidR="00983DA3">
        <w:rPr>
          <w:rFonts w:ascii="Times New Roman" w:hAnsi="Times New Roman" w:cs="Times New Roman"/>
          <w:bCs/>
          <w:sz w:val="24"/>
          <w:szCs w:val="24"/>
        </w:rPr>
        <w:t xml:space="preserve">was not applicable where there was a misrepresentation. It was further submitted that the </w:t>
      </w:r>
      <w:proofErr w:type="spellStart"/>
      <w:r w:rsidR="00983DA3" w:rsidRPr="00983DA3">
        <w:rPr>
          <w:rFonts w:ascii="Times New Roman" w:hAnsi="Times New Roman" w:cs="Times New Roman"/>
          <w:bCs/>
          <w:i/>
          <w:iCs/>
          <w:sz w:val="24"/>
          <w:szCs w:val="24"/>
        </w:rPr>
        <w:t>Turquand</w:t>
      </w:r>
      <w:proofErr w:type="spellEnd"/>
      <w:r w:rsidR="00983DA3">
        <w:rPr>
          <w:rFonts w:ascii="Times New Roman" w:hAnsi="Times New Roman" w:cs="Times New Roman"/>
          <w:bCs/>
          <w:sz w:val="24"/>
          <w:szCs w:val="24"/>
        </w:rPr>
        <w:t xml:space="preserve"> rule was not applicable where the transaction was not within the company’s powers</w:t>
      </w:r>
      <w:r w:rsidR="00645BBB">
        <w:rPr>
          <w:rFonts w:ascii="Times New Roman" w:hAnsi="Times New Roman" w:cs="Times New Roman"/>
          <w:bCs/>
          <w:sz w:val="24"/>
          <w:szCs w:val="24"/>
        </w:rPr>
        <w:t>, and therefore unauthorised</w:t>
      </w:r>
      <w:r w:rsidR="00983DA3">
        <w:rPr>
          <w:rFonts w:ascii="Times New Roman" w:hAnsi="Times New Roman" w:cs="Times New Roman"/>
          <w:bCs/>
          <w:sz w:val="24"/>
          <w:szCs w:val="24"/>
        </w:rPr>
        <w:t xml:space="preserve">. </w:t>
      </w:r>
    </w:p>
    <w:p w14:paraId="5A3B6F81" w14:textId="46751808" w:rsidR="00694A8C" w:rsidRDefault="008E4098" w:rsidP="005429B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The </w:t>
      </w:r>
      <w:r w:rsidR="00983DA3" w:rsidRPr="00983DA3">
        <w:rPr>
          <w:rFonts w:ascii="Times New Roman" w:hAnsi="Times New Roman" w:cs="Times New Roman"/>
          <w:b/>
          <w:sz w:val="24"/>
          <w:szCs w:val="24"/>
        </w:rPr>
        <w:t xml:space="preserve">Analysis </w:t>
      </w:r>
      <w:r w:rsidR="00694A8C" w:rsidRPr="00983DA3">
        <w:rPr>
          <w:rFonts w:ascii="Times New Roman" w:hAnsi="Times New Roman" w:cs="Times New Roman"/>
          <w:b/>
          <w:sz w:val="24"/>
          <w:szCs w:val="24"/>
        </w:rPr>
        <w:tab/>
      </w:r>
    </w:p>
    <w:p w14:paraId="46F1661F" w14:textId="77777777" w:rsidR="00944D54" w:rsidRDefault="00983DA3" w:rsidP="005429B6">
      <w:pPr>
        <w:spacing w:after="0" w:line="360" w:lineRule="auto"/>
        <w:jc w:val="both"/>
        <w:rPr>
          <w:rFonts w:ascii="Times New Roman" w:hAnsi="Times New Roman" w:cs="Times New Roman"/>
          <w:bCs/>
          <w:sz w:val="24"/>
          <w:szCs w:val="24"/>
        </w:rPr>
      </w:pPr>
      <w:r w:rsidRPr="00983DA3">
        <w:rPr>
          <w:rFonts w:ascii="Times New Roman" w:hAnsi="Times New Roman" w:cs="Times New Roman"/>
          <w:bCs/>
          <w:sz w:val="24"/>
          <w:szCs w:val="24"/>
        </w:rPr>
        <w:tab/>
        <w:t xml:space="preserve">I will first deal with the </w:t>
      </w:r>
      <w:r>
        <w:rPr>
          <w:rFonts w:ascii="Times New Roman" w:hAnsi="Times New Roman" w:cs="Times New Roman"/>
          <w:bCs/>
          <w:sz w:val="24"/>
          <w:szCs w:val="24"/>
        </w:rPr>
        <w:t xml:space="preserve">preliminary point that was raised by the first respondent in its opposing affidavit. </w:t>
      </w:r>
      <w:r w:rsidR="00944D54">
        <w:rPr>
          <w:rFonts w:ascii="Times New Roman" w:hAnsi="Times New Roman" w:cs="Times New Roman"/>
          <w:bCs/>
          <w:sz w:val="24"/>
          <w:szCs w:val="24"/>
        </w:rPr>
        <w:t xml:space="preserve">The point was that the applicant </w:t>
      </w:r>
      <w:r>
        <w:rPr>
          <w:rFonts w:ascii="Times New Roman" w:hAnsi="Times New Roman" w:cs="Times New Roman"/>
          <w:bCs/>
          <w:sz w:val="24"/>
          <w:szCs w:val="24"/>
        </w:rPr>
        <w:t>had not exhausted domestic remedies that dealt with the issue. The applicant</w:t>
      </w:r>
      <w:r w:rsidR="00944D54">
        <w:rPr>
          <w:rFonts w:ascii="Times New Roman" w:hAnsi="Times New Roman" w:cs="Times New Roman"/>
          <w:bCs/>
          <w:sz w:val="24"/>
          <w:szCs w:val="24"/>
        </w:rPr>
        <w:t xml:space="preserve"> had not provided </w:t>
      </w:r>
      <w:r>
        <w:rPr>
          <w:rFonts w:ascii="Times New Roman" w:hAnsi="Times New Roman" w:cs="Times New Roman"/>
          <w:bCs/>
          <w:sz w:val="24"/>
          <w:szCs w:val="24"/>
        </w:rPr>
        <w:t xml:space="preserve">proof of payment which confirmed that he purchased the property from the first respondent and that the transaction was </w:t>
      </w:r>
      <w:r w:rsidR="00944D54">
        <w:rPr>
          <w:rFonts w:ascii="Times New Roman" w:hAnsi="Times New Roman" w:cs="Times New Roman"/>
          <w:bCs/>
          <w:sz w:val="24"/>
          <w:szCs w:val="24"/>
        </w:rPr>
        <w:t>valid.</w:t>
      </w:r>
    </w:p>
    <w:p w14:paraId="23E60A35" w14:textId="03A1F2AD" w:rsidR="0016034D" w:rsidRDefault="00944D54" w:rsidP="00944D54">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In his response to the point in the answering affidavit, the applicant averred that he had reached out to the first respondent and had been advised that the property </w:t>
      </w:r>
      <w:r w:rsidR="0016034D">
        <w:rPr>
          <w:rFonts w:ascii="Times New Roman" w:hAnsi="Times New Roman" w:cs="Times New Roman"/>
          <w:bCs/>
          <w:sz w:val="24"/>
          <w:szCs w:val="24"/>
        </w:rPr>
        <w:t xml:space="preserve">was now being resold at a price range of between US$50.00 and US$60.00. </w:t>
      </w:r>
      <w:r w:rsidR="00360384">
        <w:rPr>
          <w:rFonts w:ascii="Times New Roman" w:hAnsi="Times New Roman" w:cs="Times New Roman"/>
          <w:bCs/>
          <w:sz w:val="24"/>
          <w:szCs w:val="24"/>
        </w:rPr>
        <w:t xml:space="preserve">He felt that he could not be made to pay for the property twice. His legal practitioners had also tried to reach </w:t>
      </w:r>
      <w:r w:rsidR="005F3163">
        <w:rPr>
          <w:rFonts w:ascii="Times New Roman" w:hAnsi="Times New Roman" w:cs="Times New Roman"/>
          <w:bCs/>
          <w:sz w:val="24"/>
          <w:szCs w:val="24"/>
        </w:rPr>
        <w:t xml:space="preserve">out </w:t>
      </w:r>
      <w:r w:rsidR="00360384">
        <w:rPr>
          <w:rFonts w:ascii="Times New Roman" w:hAnsi="Times New Roman" w:cs="Times New Roman"/>
          <w:bCs/>
          <w:sz w:val="24"/>
          <w:szCs w:val="24"/>
        </w:rPr>
        <w:t>to the first respondent’s legal practitioners for an amicable resolution of the matter without success.</w:t>
      </w:r>
    </w:p>
    <w:p w14:paraId="348A8847" w14:textId="06097FE1" w:rsidR="001D7CEA" w:rsidRDefault="0067169E" w:rsidP="00944D54">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What was dubbed a preliminary point was clearly not one. A preliminary point or point in </w:t>
      </w:r>
      <w:r w:rsidRPr="0067169E">
        <w:rPr>
          <w:rFonts w:ascii="Times New Roman" w:hAnsi="Times New Roman" w:cs="Times New Roman"/>
          <w:bCs/>
          <w:i/>
          <w:iCs/>
          <w:sz w:val="24"/>
          <w:szCs w:val="24"/>
        </w:rPr>
        <w:t xml:space="preserve">limine </w:t>
      </w:r>
      <w:r>
        <w:rPr>
          <w:rFonts w:ascii="Times New Roman" w:hAnsi="Times New Roman" w:cs="Times New Roman"/>
          <w:bCs/>
          <w:sz w:val="24"/>
          <w:szCs w:val="24"/>
        </w:rPr>
        <w:t xml:space="preserve">is a legal objection which is dispositive of the dispute </w:t>
      </w:r>
      <w:r w:rsidR="005F3163">
        <w:rPr>
          <w:rFonts w:ascii="Times New Roman" w:hAnsi="Times New Roman" w:cs="Times New Roman"/>
          <w:bCs/>
          <w:sz w:val="24"/>
          <w:szCs w:val="24"/>
        </w:rPr>
        <w:t>based on</w:t>
      </w:r>
      <w:r>
        <w:rPr>
          <w:rFonts w:ascii="Times New Roman" w:hAnsi="Times New Roman" w:cs="Times New Roman"/>
          <w:bCs/>
          <w:sz w:val="24"/>
          <w:szCs w:val="24"/>
        </w:rPr>
        <w:t xml:space="preserve"> </w:t>
      </w:r>
      <w:r w:rsidR="005F3163">
        <w:rPr>
          <w:rFonts w:ascii="Times New Roman" w:hAnsi="Times New Roman" w:cs="Times New Roman"/>
          <w:bCs/>
          <w:sz w:val="24"/>
          <w:szCs w:val="24"/>
        </w:rPr>
        <w:t xml:space="preserve">a </w:t>
      </w:r>
      <w:r>
        <w:rPr>
          <w:rFonts w:ascii="Times New Roman" w:hAnsi="Times New Roman" w:cs="Times New Roman"/>
          <w:bCs/>
          <w:sz w:val="24"/>
          <w:szCs w:val="24"/>
        </w:rPr>
        <w:t xml:space="preserve">technical </w:t>
      </w:r>
      <w:r>
        <w:rPr>
          <w:rFonts w:ascii="Times New Roman" w:hAnsi="Times New Roman" w:cs="Times New Roman"/>
          <w:bCs/>
          <w:sz w:val="24"/>
          <w:szCs w:val="24"/>
        </w:rPr>
        <w:lastRenderedPageBreak/>
        <w:t xml:space="preserve">legal objection without the need to traverse the merits of the dispute. The domestic remedies that the first respondent’s counsel alluded to did not arise by operation of law or a contract. There may have been some operational procedures </w:t>
      </w:r>
      <w:r w:rsidR="005F3163">
        <w:rPr>
          <w:rFonts w:ascii="Times New Roman" w:hAnsi="Times New Roman" w:cs="Times New Roman"/>
          <w:bCs/>
          <w:sz w:val="24"/>
          <w:szCs w:val="24"/>
        </w:rPr>
        <w:t xml:space="preserve">which </w:t>
      </w:r>
      <w:r>
        <w:rPr>
          <w:rFonts w:ascii="Times New Roman" w:hAnsi="Times New Roman" w:cs="Times New Roman"/>
          <w:bCs/>
          <w:sz w:val="24"/>
          <w:szCs w:val="24"/>
        </w:rPr>
        <w:t>the first respondent expected its clients to observe</w:t>
      </w:r>
      <w:r w:rsidR="001D7CEA">
        <w:rPr>
          <w:rFonts w:ascii="Times New Roman" w:hAnsi="Times New Roman" w:cs="Times New Roman"/>
          <w:bCs/>
          <w:sz w:val="24"/>
          <w:szCs w:val="24"/>
        </w:rPr>
        <w:t xml:space="preserve">, but these could not be elevated to assume the character of domestic remedies. In any event, the applicant averred that it engaged the first respondent, but such engagements were </w:t>
      </w:r>
      <w:r w:rsidR="005F3163">
        <w:rPr>
          <w:rFonts w:ascii="Times New Roman" w:hAnsi="Times New Roman" w:cs="Times New Roman"/>
          <w:bCs/>
          <w:sz w:val="24"/>
          <w:szCs w:val="24"/>
        </w:rPr>
        <w:t>in vain</w:t>
      </w:r>
      <w:r w:rsidR="001D7CEA">
        <w:rPr>
          <w:rFonts w:ascii="Times New Roman" w:hAnsi="Times New Roman" w:cs="Times New Roman"/>
          <w:bCs/>
          <w:sz w:val="24"/>
          <w:szCs w:val="24"/>
        </w:rPr>
        <w:t xml:space="preserve">. </w:t>
      </w:r>
    </w:p>
    <w:p w14:paraId="5F5B7784" w14:textId="5693CDD8" w:rsidR="0067169E" w:rsidRPr="006B52E3" w:rsidRDefault="008E4098" w:rsidP="006B52E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The </w:t>
      </w:r>
      <w:r w:rsidR="006B52E3" w:rsidRPr="006B52E3">
        <w:rPr>
          <w:rFonts w:ascii="Times New Roman" w:hAnsi="Times New Roman" w:cs="Times New Roman"/>
          <w:b/>
          <w:sz w:val="24"/>
          <w:szCs w:val="24"/>
        </w:rPr>
        <w:t xml:space="preserve">Merits </w:t>
      </w:r>
      <w:r w:rsidR="001D7CEA" w:rsidRPr="006B52E3">
        <w:rPr>
          <w:rFonts w:ascii="Times New Roman" w:hAnsi="Times New Roman" w:cs="Times New Roman"/>
          <w:b/>
          <w:sz w:val="24"/>
          <w:szCs w:val="24"/>
        </w:rPr>
        <w:t xml:space="preserve">  </w:t>
      </w:r>
    </w:p>
    <w:p w14:paraId="38FF31C5" w14:textId="4E753DA9" w:rsidR="006B52E3" w:rsidRDefault="006B52E3" w:rsidP="00CB372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Section 14 of the High Court Act</w:t>
      </w:r>
      <w:r>
        <w:rPr>
          <w:rStyle w:val="FootnoteReference"/>
          <w:rFonts w:ascii="Times New Roman" w:hAnsi="Times New Roman" w:cs="Times New Roman"/>
          <w:sz w:val="24"/>
          <w:szCs w:val="24"/>
        </w:rPr>
        <w:footnoteReference w:id="1"/>
      </w:r>
      <w:r>
        <w:rPr>
          <w:rFonts w:ascii="Times New Roman" w:hAnsi="Times New Roman" w:cs="Times New Roman"/>
          <w:sz w:val="24"/>
          <w:szCs w:val="24"/>
        </w:rPr>
        <w:t xml:space="preserve"> (the Act), </w:t>
      </w:r>
      <w:r w:rsidR="00CB3721">
        <w:rPr>
          <w:rFonts w:ascii="Times New Roman" w:hAnsi="Times New Roman" w:cs="Times New Roman"/>
          <w:sz w:val="24"/>
          <w:szCs w:val="24"/>
        </w:rPr>
        <w:t>confers</w:t>
      </w:r>
      <w:r>
        <w:rPr>
          <w:rFonts w:ascii="Times New Roman" w:hAnsi="Times New Roman" w:cs="Times New Roman"/>
          <w:sz w:val="24"/>
          <w:szCs w:val="24"/>
        </w:rPr>
        <w:t xml:space="preserve"> on this court the powers to grant a </w:t>
      </w:r>
      <w:proofErr w:type="spellStart"/>
      <w:r>
        <w:rPr>
          <w:rFonts w:ascii="Times New Roman" w:hAnsi="Times New Roman" w:cs="Times New Roman"/>
          <w:i/>
          <w:iCs/>
          <w:sz w:val="24"/>
          <w:szCs w:val="24"/>
        </w:rPr>
        <w:t>declaratur</w:t>
      </w:r>
      <w:proofErr w:type="spellEnd"/>
      <w:r>
        <w:rPr>
          <w:rFonts w:ascii="Times New Roman" w:hAnsi="Times New Roman" w:cs="Times New Roman"/>
          <w:sz w:val="24"/>
          <w:szCs w:val="24"/>
        </w:rPr>
        <w:t>. The section provides as follows:</w:t>
      </w:r>
    </w:p>
    <w:p w14:paraId="312537CC" w14:textId="77777777" w:rsidR="006B52E3" w:rsidRDefault="006B52E3" w:rsidP="00CB3721">
      <w:pPr>
        <w:autoSpaceDE w:val="0"/>
        <w:autoSpaceDN w:val="0"/>
        <w:adjustRightInd w:val="0"/>
        <w:spacing w:after="0" w:line="240" w:lineRule="auto"/>
        <w:jc w:val="both"/>
        <w:rPr>
          <w:rFonts w:ascii="Times New Roman" w:hAnsi="Times New Roman" w:cs="Times New Roman"/>
          <w:b/>
          <w:bCs/>
        </w:rPr>
      </w:pPr>
      <w:r>
        <w:rPr>
          <w:rFonts w:ascii="Times New Roman" w:hAnsi="Times New Roman" w:cs="Times New Roman"/>
          <w:sz w:val="24"/>
          <w:szCs w:val="24"/>
        </w:rPr>
        <w:tab/>
      </w:r>
      <w:r>
        <w:rPr>
          <w:rFonts w:ascii="Times New Roman" w:hAnsi="Times New Roman" w:cs="Times New Roman"/>
        </w:rPr>
        <w:t>“</w:t>
      </w:r>
      <w:r>
        <w:rPr>
          <w:rFonts w:ascii="Times New Roman" w:hAnsi="Times New Roman" w:cs="Times New Roman"/>
          <w:b/>
          <w:bCs/>
        </w:rPr>
        <w:t>14 High Court may determine future or contingent rights</w:t>
      </w:r>
    </w:p>
    <w:p w14:paraId="7BDA4FCB" w14:textId="77777777" w:rsidR="006B52E3" w:rsidRDefault="006B52E3" w:rsidP="00CB3721">
      <w:pPr>
        <w:autoSpaceDE w:val="0"/>
        <w:autoSpaceDN w:val="0"/>
        <w:adjustRightInd w:val="0"/>
        <w:spacing w:after="0" w:line="240" w:lineRule="auto"/>
        <w:ind w:left="720"/>
        <w:jc w:val="both"/>
        <w:rPr>
          <w:rFonts w:ascii="Times New Roman" w:hAnsi="Times New Roman" w:cs="Times New Roman"/>
        </w:rPr>
      </w:pPr>
      <w:r>
        <w:rPr>
          <w:rFonts w:ascii="Times New Roman" w:hAnsi="Times New Roman" w:cs="Times New Roman"/>
        </w:rPr>
        <w:t>The High Court may, in its discretion, at the instance of any interested person, inquire into and determine any existing, future or contingent right or obligation, notwithstanding that such person cannot claim any relief consequential upon such determination.”</w:t>
      </w:r>
    </w:p>
    <w:p w14:paraId="433DE1FC" w14:textId="77777777" w:rsidR="00CB3721" w:rsidRDefault="00CB3721" w:rsidP="00CB3721">
      <w:pPr>
        <w:autoSpaceDE w:val="0"/>
        <w:autoSpaceDN w:val="0"/>
        <w:adjustRightInd w:val="0"/>
        <w:spacing w:after="0" w:line="240" w:lineRule="auto"/>
        <w:ind w:left="720"/>
        <w:jc w:val="both"/>
        <w:rPr>
          <w:rFonts w:ascii="Times New Roman" w:hAnsi="Times New Roman" w:cs="Times New Roman"/>
        </w:rPr>
      </w:pPr>
    </w:p>
    <w:p w14:paraId="013411EA" w14:textId="77777777" w:rsidR="006B52E3" w:rsidRDefault="006B52E3" w:rsidP="006B52E3">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rPr>
        <w:tab/>
        <w:t>Authors Herbstein &amp; Van Winsen, in their book</w:t>
      </w:r>
      <w:r>
        <w:rPr>
          <w:rFonts w:ascii="Times New Roman" w:hAnsi="Times New Roman" w:cs="Times New Roman"/>
          <w:i/>
          <w:sz w:val="24"/>
          <w:szCs w:val="24"/>
        </w:rPr>
        <w:t xml:space="preserve"> ‘The Civil Practice of the High Courts of South Africa,</w:t>
      </w:r>
      <w:r>
        <w:rPr>
          <w:rFonts w:ascii="Times New Roman" w:hAnsi="Times New Roman" w:cs="Times New Roman"/>
          <w:sz w:val="24"/>
          <w:szCs w:val="24"/>
        </w:rPr>
        <w:t xml:space="preserve"> 5 Ed, p 1428, define a declaratory order as:</w:t>
      </w:r>
    </w:p>
    <w:p w14:paraId="459FF887" w14:textId="77777777" w:rsidR="006B52E3" w:rsidRDefault="006B52E3" w:rsidP="006B52E3">
      <w:pPr>
        <w:spacing w:line="240" w:lineRule="auto"/>
        <w:ind w:left="720"/>
        <w:jc w:val="both"/>
        <w:rPr>
          <w:rFonts w:ascii="Times New Roman" w:hAnsi="Times New Roman" w:cs="Times New Roman"/>
        </w:rPr>
      </w:pPr>
      <w:r>
        <w:rPr>
          <w:rFonts w:ascii="Times New Roman" w:hAnsi="Times New Roman" w:cs="Times New Roman"/>
        </w:rPr>
        <w:t xml:space="preserve">“An order by which </w:t>
      </w:r>
      <w:bookmarkStart w:id="2" w:name="_Hlk208097129"/>
      <w:r>
        <w:rPr>
          <w:rFonts w:ascii="Times New Roman" w:hAnsi="Times New Roman" w:cs="Times New Roman"/>
        </w:rPr>
        <w:t>a dispute over the existence of some legal right or obligation is resolved. The right or obligation can be existing, prospective or contingent and no specific consequent relief need be claimed</w:t>
      </w:r>
      <w:bookmarkEnd w:id="2"/>
      <w:r>
        <w:rPr>
          <w:rFonts w:ascii="Times New Roman" w:hAnsi="Times New Roman" w:cs="Times New Roman"/>
        </w:rPr>
        <w:t>.”</w:t>
      </w:r>
    </w:p>
    <w:p w14:paraId="250E2791" w14:textId="77777777" w:rsidR="006B52E3" w:rsidRDefault="006B52E3" w:rsidP="006B52E3">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w:t>
      </w:r>
      <w:r>
        <w:rPr>
          <w:rFonts w:ascii="Times New Roman" w:hAnsi="Times New Roman" w:cs="Times New Roman"/>
          <w:i/>
          <w:iCs/>
          <w:sz w:val="24"/>
          <w:szCs w:val="24"/>
        </w:rPr>
        <w:t xml:space="preserve">Munn Publishing (Pvt) Ltd </w:t>
      </w:r>
      <w:r>
        <w:rPr>
          <w:rFonts w:ascii="Times New Roman" w:hAnsi="Times New Roman" w:cs="Times New Roman"/>
          <w:iCs/>
          <w:sz w:val="24"/>
          <w:szCs w:val="24"/>
        </w:rPr>
        <w:t>v</w:t>
      </w:r>
      <w:r>
        <w:rPr>
          <w:rFonts w:ascii="Times New Roman" w:hAnsi="Times New Roman" w:cs="Times New Roman"/>
          <w:i/>
          <w:iCs/>
          <w:sz w:val="24"/>
          <w:szCs w:val="24"/>
        </w:rPr>
        <w:t xml:space="preserve"> Zimbabwe Broadcasting Corporation </w:t>
      </w:r>
      <w:r>
        <w:rPr>
          <w:rFonts w:ascii="Times New Roman" w:hAnsi="Times New Roman" w:cs="Times New Roman"/>
          <w:sz w:val="24"/>
          <w:szCs w:val="24"/>
        </w:rPr>
        <w:t>1994 (1) ZLR 337 (S) at 343-344, it was held that:</w:t>
      </w:r>
    </w:p>
    <w:p w14:paraId="2B10A06C" w14:textId="77777777" w:rsidR="006B52E3" w:rsidRDefault="006B52E3" w:rsidP="006B52E3">
      <w:pPr>
        <w:spacing w:line="240" w:lineRule="auto"/>
        <w:ind w:left="720"/>
        <w:jc w:val="both"/>
        <w:rPr>
          <w:rFonts w:ascii="Times New Roman" w:hAnsi="Times New Roman" w:cs="Times New Roman"/>
        </w:rPr>
      </w:pPr>
      <w:r>
        <w:rPr>
          <w:rFonts w:ascii="Times New Roman" w:hAnsi="Times New Roman" w:cs="Times New Roman"/>
        </w:rPr>
        <w:t>“The condition precedent to the grant of a declaratory order is that the applicant must be an interested person, in the sense of having a direct and substantial interest in the subject matter of the suit which could be prejudicially affected by the judgment of the court. See </w:t>
      </w:r>
      <w:r>
        <w:rPr>
          <w:rFonts w:ascii="Times New Roman" w:hAnsi="Times New Roman" w:cs="Times New Roman"/>
          <w:i/>
          <w:iCs/>
        </w:rPr>
        <w:t xml:space="preserve">United Watch &amp; Diamond Co (Pty) Ltd &amp;Ors </w:t>
      </w:r>
      <w:r>
        <w:rPr>
          <w:rFonts w:ascii="Times New Roman" w:hAnsi="Times New Roman" w:cs="Times New Roman"/>
          <w:iCs/>
        </w:rPr>
        <w:t>v</w:t>
      </w:r>
      <w:r>
        <w:rPr>
          <w:rFonts w:ascii="Times New Roman" w:hAnsi="Times New Roman" w:cs="Times New Roman"/>
          <w:i/>
          <w:iCs/>
        </w:rPr>
        <w:t xml:space="preserve"> Disa Hotels Ltd &amp; Anor</w:t>
      </w:r>
      <w:r>
        <w:rPr>
          <w:rFonts w:ascii="Times New Roman" w:hAnsi="Times New Roman" w:cs="Times New Roman"/>
        </w:rPr>
        <w:t> 1972 (4) SA 409 (C) at 415 </w:t>
      </w:r>
      <w:r>
        <w:rPr>
          <w:rFonts w:ascii="Times New Roman" w:hAnsi="Times New Roman" w:cs="Times New Roman"/>
          <w:i/>
          <w:iCs/>
        </w:rPr>
        <w:t>in fine</w:t>
      </w:r>
      <w:r>
        <w:rPr>
          <w:rFonts w:ascii="Times New Roman" w:hAnsi="Times New Roman" w:cs="Times New Roman"/>
        </w:rPr>
        <w:t>; </w:t>
      </w:r>
      <w:r>
        <w:rPr>
          <w:rFonts w:ascii="Times New Roman" w:hAnsi="Times New Roman" w:cs="Times New Roman"/>
          <w:i/>
          <w:iCs/>
        </w:rPr>
        <w:t xml:space="preserve">Milani &amp; Anor </w:t>
      </w:r>
      <w:r>
        <w:rPr>
          <w:rFonts w:ascii="Times New Roman" w:hAnsi="Times New Roman" w:cs="Times New Roman"/>
          <w:iCs/>
        </w:rPr>
        <w:t>v</w:t>
      </w:r>
      <w:r>
        <w:rPr>
          <w:rFonts w:ascii="Times New Roman" w:hAnsi="Times New Roman" w:cs="Times New Roman"/>
          <w:i/>
          <w:iCs/>
        </w:rPr>
        <w:t xml:space="preserve"> South African Medical &amp; Dental Council &amp; Anor</w:t>
      </w:r>
      <w:r>
        <w:rPr>
          <w:rFonts w:ascii="Times New Roman" w:hAnsi="Times New Roman" w:cs="Times New Roman"/>
        </w:rPr>
        <w:t> 1990 (1) SA 899 (T) at 902G–H. The interest must relate to an existing, future or contingent right. The court will not decide abstract, academic or hypothetical questions unrelated to such interest. </w:t>
      </w:r>
      <w:r>
        <w:rPr>
          <w:rFonts w:ascii="Times New Roman" w:hAnsi="Times New Roman" w:cs="Times New Roman"/>
          <w:i/>
          <w:iCs/>
        </w:rPr>
        <w:t xml:space="preserve">See Anglo-Transvaal Collieries Ltd </w:t>
      </w:r>
      <w:r>
        <w:rPr>
          <w:rFonts w:ascii="Times New Roman" w:hAnsi="Times New Roman" w:cs="Times New Roman"/>
          <w:iCs/>
        </w:rPr>
        <w:t>v</w:t>
      </w:r>
      <w:r>
        <w:rPr>
          <w:rFonts w:ascii="Times New Roman" w:hAnsi="Times New Roman" w:cs="Times New Roman"/>
          <w:i/>
          <w:iCs/>
        </w:rPr>
        <w:t xml:space="preserve"> S A Mutual Life Assurance Soc</w:t>
      </w:r>
      <w:r>
        <w:rPr>
          <w:rFonts w:ascii="Times New Roman" w:hAnsi="Times New Roman" w:cs="Times New Roman"/>
        </w:rPr>
        <w:t> 1977 (3) SA 631 (T) at 635G–H. But the existence of an actual dispute between persons interested is not a statutory requirement to an exercise by the court of jurisdiction. See </w:t>
      </w:r>
      <w:r>
        <w:rPr>
          <w:rFonts w:ascii="Times New Roman" w:hAnsi="Times New Roman" w:cs="Times New Roman"/>
          <w:i/>
          <w:iCs/>
        </w:rPr>
        <w:t>Ex p Nell</w:t>
      </w:r>
      <w:r>
        <w:rPr>
          <w:rFonts w:ascii="Times New Roman" w:hAnsi="Times New Roman" w:cs="Times New Roman"/>
        </w:rPr>
        <w:t> 1963 (1) SA 754 (A) at 759H–760A. Nor does the availability of another remedy render the grant of a declaratory order incompetent.”</w:t>
      </w:r>
    </w:p>
    <w:p w14:paraId="1788EF81" w14:textId="18EE9B52" w:rsidR="00996EFB" w:rsidRDefault="00CB3721" w:rsidP="00E6300C">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Thus, a </w:t>
      </w:r>
      <w:proofErr w:type="spellStart"/>
      <w:r w:rsidRPr="00CB3721">
        <w:rPr>
          <w:rFonts w:ascii="Times New Roman" w:hAnsi="Times New Roman" w:cs="Times New Roman"/>
          <w:bCs/>
          <w:i/>
          <w:iCs/>
          <w:sz w:val="24"/>
          <w:szCs w:val="24"/>
        </w:rPr>
        <w:t>declaratur</w:t>
      </w:r>
      <w:proofErr w:type="spellEnd"/>
      <w:r w:rsidRPr="00CB3721">
        <w:rPr>
          <w:rFonts w:ascii="Times New Roman" w:hAnsi="Times New Roman" w:cs="Times New Roman"/>
          <w:bCs/>
          <w:i/>
          <w:iCs/>
          <w:sz w:val="24"/>
          <w:szCs w:val="24"/>
        </w:rPr>
        <w:t xml:space="preserve"> </w:t>
      </w:r>
      <w:r>
        <w:rPr>
          <w:rFonts w:ascii="Times New Roman" w:hAnsi="Times New Roman" w:cs="Times New Roman"/>
          <w:bCs/>
          <w:sz w:val="24"/>
          <w:szCs w:val="24"/>
        </w:rPr>
        <w:t xml:space="preserve">has </w:t>
      </w:r>
      <w:r w:rsidR="008E4098">
        <w:rPr>
          <w:rFonts w:ascii="Times New Roman" w:hAnsi="Times New Roman" w:cs="Times New Roman"/>
          <w:bCs/>
          <w:sz w:val="24"/>
          <w:szCs w:val="24"/>
        </w:rPr>
        <w:t xml:space="preserve">as </w:t>
      </w:r>
      <w:r>
        <w:rPr>
          <w:rFonts w:ascii="Times New Roman" w:hAnsi="Times New Roman" w:cs="Times New Roman"/>
          <w:bCs/>
          <w:sz w:val="24"/>
          <w:szCs w:val="24"/>
        </w:rPr>
        <w:t xml:space="preserve">its objective, the resolution of a dispute concerning the existence of some legal right or obligation which may </w:t>
      </w:r>
      <w:r w:rsidR="00E6300C">
        <w:rPr>
          <w:rFonts w:ascii="Times New Roman" w:hAnsi="Times New Roman" w:cs="Times New Roman"/>
          <w:bCs/>
          <w:sz w:val="24"/>
          <w:szCs w:val="24"/>
        </w:rPr>
        <w:t xml:space="preserve">even </w:t>
      </w:r>
      <w:r>
        <w:rPr>
          <w:rFonts w:ascii="Times New Roman" w:hAnsi="Times New Roman" w:cs="Times New Roman"/>
          <w:bCs/>
          <w:sz w:val="24"/>
          <w:szCs w:val="24"/>
        </w:rPr>
        <w:t xml:space="preserve">arise </w:t>
      </w:r>
      <w:r w:rsidRPr="00E6300C">
        <w:rPr>
          <w:rFonts w:ascii="Times New Roman" w:hAnsi="Times New Roman" w:cs="Times New Roman"/>
          <w:bCs/>
          <w:i/>
          <w:iCs/>
          <w:sz w:val="24"/>
          <w:szCs w:val="24"/>
        </w:rPr>
        <w:t>e</w:t>
      </w:r>
      <w:r w:rsidR="00E6300C" w:rsidRPr="00E6300C">
        <w:rPr>
          <w:rFonts w:ascii="Times New Roman" w:hAnsi="Times New Roman" w:cs="Times New Roman"/>
          <w:bCs/>
          <w:i/>
          <w:iCs/>
          <w:sz w:val="24"/>
          <w:szCs w:val="24"/>
        </w:rPr>
        <w:t>x-</w:t>
      </w:r>
      <w:proofErr w:type="spellStart"/>
      <w:r w:rsidR="00E6300C" w:rsidRPr="00E6300C">
        <w:rPr>
          <w:rFonts w:ascii="Times New Roman" w:hAnsi="Times New Roman" w:cs="Times New Roman"/>
          <w:bCs/>
          <w:i/>
          <w:iCs/>
          <w:sz w:val="24"/>
          <w:szCs w:val="24"/>
        </w:rPr>
        <w:t>contractu</w:t>
      </w:r>
      <w:proofErr w:type="spellEnd"/>
      <w:r w:rsidR="00E6300C">
        <w:rPr>
          <w:rFonts w:ascii="Times New Roman" w:hAnsi="Times New Roman" w:cs="Times New Roman"/>
          <w:bCs/>
          <w:sz w:val="24"/>
          <w:szCs w:val="24"/>
        </w:rPr>
        <w:t xml:space="preserve">. </w:t>
      </w:r>
      <w:r w:rsidR="00996EFB">
        <w:rPr>
          <w:rFonts w:ascii="Times New Roman" w:hAnsi="Times New Roman" w:cs="Times New Roman"/>
          <w:bCs/>
          <w:sz w:val="24"/>
          <w:szCs w:val="24"/>
        </w:rPr>
        <w:t xml:space="preserve">The party that seeks a </w:t>
      </w:r>
      <w:proofErr w:type="spellStart"/>
      <w:r w:rsidR="00996EFB" w:rsidRPr="00996EFB">
        <w:rPr>
          <w:rFonts w:ascii="Times New Roman" w:hAnsi="Times New Roman" w:cs="Times New Roman"/>
          <w:bCs/>
          <w:i/>
          <w:iCs/>
          <w:sz w:val="24"/>
          <w:szCs w:val="24"/>
        </w:rPr>
        <w:t>declaratur</w:t>
      </w:r>
      <w:proofErr w:type="spellEnd"/>
      <w:r w:rsidR="00996EFB" w:rsidRPr="00996EFB">
        <w:rPr>
          <w:rFonts w:ascii="Times New Roman" w:hAnsi="Times New Roman" w:cs="Times New Roman"/>
          <w:bCs/>
          <w:i/>
          <w:iCs/>
          <w:sz w:val="24"/>
          <w:szCs w:val="24"/>
        </w:rPr>
        <w:t xml:space="preserve"> </w:t>
      </w:r>
      <w:r w:rsidR="00996EFB">
        <w:rPr>
          <w:rFonts w:ascii="Times New Roman" w:hAnsi="Times New Roman" w:cs="Times New Roman"/>
          <w:bCs/>
          <w:sz w:val="24"/>
          <w:szCs w:val="24"/>
        </w:rPr>
        <w:t xml:space="preserve">must demonstrate the existence of a direct substantial interest in the subject matter of the dispute. Such interest must relate to an existing or future right. </w:t>
      </w:r>
    </w:p>
    <w:p w14:paraId="516E85D6" w14:textId="04F29695" w:rsidR="0014776E" w:rsidRDefault="0014776E" w:rsidP="00E6300C">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lastRenderedPageBreak/>
        <w:t>Applying that test</w:t>
      </w:r>
      <w:r w:rsidR="005F3163">
        <w:rPr>
          <w:rFonts w:ascii="Times New Roman" w:hAnsi="Times New Roman" w:cs="Times New Roman"/>
          <w:bCs/>
          <w:sz w:val="24"/>
          <w:szCs w:val="24"/>
        </w:rPr>
        <w:t xml:space="preserve"> to the present case</w:t>
      </w:r>
      <w:r>
        <w:rPr>
          <w:rFonts w:ascii="Times New Roman" w:hAnsi="Times New Roman" w:cs="Times New Roman"/>
          <w:bCs/>
          <w:sz w:val="24"/>
          <w:szCs w:val="24"/>
        </w:rPr>
        <w:t xml:space="preserve">, I have no doubt that there </w:t>
      </w:r>
      <w:r w:rsidR="005F3163">
        <w:rPr>
          <w:rFonts w:ascii="Times New Roman" w:hAnsi="Times New Roman" w:cs="Times New Roman"/>
          <w:bCs/>
          <w:sz w:val="24"/>
          <w:szCs w:val="24"/>
        </w:rPr>
        <w:t xml:space="preserve">existed </w:t>
      </w:r>
      <w:r>
        <w:rPr>
          <w:rFonts w:ascii="Times New Roman" w:hAnsi="Times New Roman" w:cs="Times New Roman"/>
          <w:bCs/>
          <w:sz w:val="24"/>
          <w:szCs w:val="24"/>
        </w:rPr>
        <w:t>a dispute in connection with the property that the applicant claimed to have acquired from the first respondent through</w:t>
      </w:r>
      <w:r w:rsidR="005F3163">
        <w:rPr>
          <w:rFonts w:ascii="Times New Roman" w:hAnsi="Times New Roman" w:cs="Times New Roman"/>
          <w:bCs/>
          <w:sz w:val="24"/>
          <w:szCs w:val="24"/>
        </w:rPr>
        <w:t xml:space="preserve"> the seller</w:t>
      </w:r>
      <w:r>
        <w:rPr>
          <w:rFonts w:ascii="Times New Roman" w:hAnsi="Times New Roman" w:cs="Times New Roman"/>
          <w:bCs/>
          <w:sz w:val="24"/>
          <w:szCs w:val="24"/>
        </w:rPr>
        <w:t>. The applicant also</w:t>
      </w:r>
      <w:r w:rsidR="005F3163">
        <w:rPr>
          <w:rFonts w:ascii="Times New Roman" w:hAnsi="Times New Roman" w:cs="Times New Roman"/>
          <w:bCs/>
          <w:sz w:val="24"/>
          <w:szCs w:val="24"/>
        </w:rPr>
        <w:t xml:space="preserve"> had</w:t>
      </w:r>
      <w:r>
        <w:rPr>
          <w:rFonts w:ascii="Times New Roman" w:hAnsi="Times New Roman" w:cs="Times New Roman"/>
          <w:bCs/>
          <w:sz w:val="24"/>
          <w:szCs w:val="24"/>
        </w:rPr>
        <w:t xml:space="preserve"> an interest in the property which translate</w:t>
      </w:r>
      <w:r w:rsidR="00784608">
        <w:rPr>
          <w:rFonts w:ascii="Times New Roman" w:hAnsi="Times New Roman" w:cs="Times New Roman"/>
          <w:bCs/>
          <w:sz w:val="24"/>
          <w:szCs w:val="24"/>
        </w:rPr>
        <w:t>d</w:t>
      </w:r>
      <w:r>
        <w:rPr>
          <w:rFonts w:ascii="Times New Roman" w:hAnsi="Times New Roman" w:cs="Times New Roman"/>
          <w:bCs/>
          <w:sz w:val="24"/>
          <w:szCs w:val="24"/>
        </w:rPr>
        <w:t xml:space="preserve"> to an existing right. The first respondent claim</w:t>
      </w:r>
      <w:r w:rsidR="005F3163">
        <w:rPr>
          <w:rFonts w:ascii="Times New Roman" w:hAnsi="Times New Roman" w:cs="Times New Roman"/>
          <w:bCs/>
          <w:sz w:val="24"/>
          <w:szCs w:val="24"/>
        </w:rPr>
        <w:t>ed</w:t>
      </w:r>
      <w:r>
        <w:rPr>
          <w:rFonts w:ascii="Times New Roman" w:hAnsi="Times New Roman" w:cs="Times New Roman"/>
          <w:bCs/>
          <w:sz w:val="24"/>
          <w:szCs w:val="24"/>
        </w:rPr>
        <w:t xml:space="preserve"> that the agreements that the applicant relie</w:t>
      </w:r>
      <w:r w:rsidR="005F3163">
        <w:rPr>
          <w:rFonts w:ascii="Times New Roman" w:hAnsi="Times New Roman" w:cs="Times New Roman"/>
          <w:bCs/>
          <w:sz w:val="24"/>
          <w:szCs w:val="24"/>
        </w:rPr>
        <w:t>d</w:t>
      </w:r>
      <w:r>
        <w:rPr>
          <w:rFonts w:ascii="Times New Roman" w:hAnsi="Times New Roman" w:cs="Times New Roman"/>
          <w:bCs/>
          <w:sz w:val="24"/>
          <w:szCs w:val="24"/>
        </w:rPr>
        <w:t xml:space="preserve"> upon to assert some rights in the property were invalid as they were fraudulently procured by people who had no authority to transact on its behalf. The first respondent relied on </w:t>
      </w:r>
      <w:r w:rsidR="00E77FC7">
        <w:rPr>
          <w:rFonts w:ascii="Times New Roman" w:hAnsi="Times New Roman" w:cs="Times New Roman"/>
          <w:bCs/>
          <w:sz w:val="24"/>
          <w:szCs w:val="24"/>
        </w:rPr>
        <w:t>the judgment of this</w:t>
      </w:r>
      <w:r w:rsidR="005F3163">
        <w:rPr>
          <w:rFonts w:ascii="Times New Roman" w:hAnsi="Times New Roman" w:cs="Times New Roman"/>
          <w:bCs/>
          <w:sz w:val="24"/>
          <w:szCs w:val="24"/>
        </w:rPr>
        <w:t xml:space="preserve"> court</w:t>
      </w:r>
      <w:r w:rsidR="00E77FC7">
        <w:rPr>
          <w:rFonts w:ascii="Times New Roman" w:hAnsi="Times New Roman" w:cs="Times New Roman"/>
          <w:bCs/>
          <w:sz w:val="24"/>
          <w:szCs w:val="24"/>
        </w:rPr>
        <w:t xml:space="preserve"> in the criminal appeal of </w:t>
      </w:r>
      <w:proofErr w:type="spellStart"/>
      <w:r w:rsidR="00E77FC7" w:rsidRPr="00E77FC7">
        <w:rPr>
          <w:rFonts w:ascii="Times New Roman" w:hAnsi="Times New Roman" w:cs="Times New Roman"/>
          <w:bCs/>
          <w:i/>
          <w:iCs/>
          <w:sz w:val="24"/>
          <w:szCs w:val="24"/>
        </w:rPr>
        <w:t>Saymore</w:t>
      </w:r>
      <w:proofErr w:type="spellEnd"/>
      <w:r w:rsidR="00E77FC7" w:rsidRPr="00E77FC7">
        <w:rPr>
          <w:rFonts w:ascii="Times New Roman" w:hAnsi="Times New Roman" w:cs="Times New Roman"/>
          <w:bCs/>
          <w:i/>
          <w:iCs/>
          <w:sz w:val="24"/>
          <w:szCs w:val="24"/>
        </w:rPr>
        <w:t xml:space="preserve"> </w:t>
      </w:r>
      <w:proofErr w:type="spellStart"/>
      <w:r w:rsidR="00E77FC7" w:rsidRPr="00E77FC7">
        <w:rPr>
          <w:rFonts w:ascii="Times New Roman" w:hAnsi="Times New Roman" w:cs="Times New Roman"/>
          <w:bCs/>
          <w:i/>
          <w:iCs/>
          <w:sz w:val="24"/>
          <w:szCs w:val="24"/>
        </w:rPr>
        <w:t>Mutakura</w:t>
      </w:r>
      <w:proofErr w:type="spellEnd"/>
      <w:r w:rsidR="00E77FC7" w:rsidRPr="00E77FC7">
        <w:rPr>
          <w:rFonts w:ascii="Times New Roman" w:hAnsi="Times New Roman" w:cs="Times New Roman"/>
          <w:bCs/>
          <w:i/>
          <w:iCs/>
          <w:sz w:val="24"/>
          <w:szCs w:val="24"/>
        </w:rPr>
        <w:t xml:space="preserve"> v The State</w:t>
      </w:r>
      <w:r w:rsidR="00E77FC7">
        <w:rPr>
          <w:rFonts w:ascii="Times New Roman" w:hAnsi="Times New Roman" w:cs="Times New Roman"/>
          <w:bCs/>
          <w:sz w:val="24"/>
          <w:szCs w:val="24"/>
        </w:rPr>
        <w:t xml:space="preserve"> HCHCR 3127/24 and </w:t>
      </w:r>
      <w:r w:rsidR="00E77FC7" w:rsidRPr="00E77FC7">
        <w:rPr>
          <w:rFonts w:ascii="Times New Roman" w:hAnsi="Times New Roman" w:cs="Times New Roman"/>
          <w:bCs/>
          <w:i/>
          <w:iCs/>
          <w:sz w:val="24"/>
          <w:szCs w:val="24"/>
        </w:rPr>
        <w:t>Jacob Muyambo v The State</w:t>
      </w:r>
      <w:r w:rsidR="00E77FC7">
        <w:rPr>
          <w:rFonts w:ascii="Times New Roman" w:hAnsi="Times New Roman" w:cs="Times New Roman"/>
          <w:bCs/>
          <w:sz w:val="24"/>
          <w:szCs w:val="24"/>
        </w:rPr>
        <w:t xml:space="preserve"> HCHCR 3137/24. Nothing much turns on that judgment as it d</w:t>
      </w:r>
      <w:r w:rsidR="005F3163">
        <w:rPr>
          <w:rFonts w:ascii="Times New Roman" w:hAnsi="Times New Roman" w:cs="Times New Roman"/>
          <w:bCs/>
          <w:sz w:val="24"/>
          <w:szCs w:val="24"/>
        </w:rPr>
        <w:t xml:space="preserve">id </w:t>
      </w:r>
      <w:r w:rsidR="00E77FC7">
        <w:rPr>
          <w:rFonts w:ascii="Times New Roman" w:hAnsi="Times New Roman" w:cs="Times New Roman"/>
          <w:bCs/>
          <w:sz w:val="24"/>
          <w:szCs w:val="24"/>
        </w:rPr>
        <w:t>not refer to the property in dispute. It refer</w:t>
      </w:r>
      <w:r w:rsidR="005F3163">
        <w:rPr>
          <w:rFonts w:ascii="Times New Roman" w:hAnsi="Times New Roman" w:cs="Times New Roman"/>
          <w:bCs/>
          <w:sz w:val="24"/>
          <w:szCs w:val="24"/>
        </w:rPr>
        <w:t xml:space="preserve">red </w:t>
      </w:r>
      <w:r w:rsidR="00E77FC7">
        <w:rPr>
          <w:rFonts w:ascii="Times New Roman" w:hAnsi="Times New Roman" w:cs="Times New Roman"/>
          <w:bCs/>
          <w:sz w:val="24"/>
          <w:szCs w:val="24"/>
        </w:rPr>
        <w:t xml:space="preserve">to commonage stands that were fraudulently allocated to </w:t>
      </w:r>
      <w:proofErr w:type="spellStart"/>
      <w:r w:rsidR="00E77FC7">
        <w:rPr>
          <w:rFonts w:ascii="Times New Roman" w:hAnsi="Times New Roman" w:cs="Times New Roman"/>
          <w:bCs/>
          <w:sz w:val="24"/>
          <w:szCs w:val="24"/>
        </w:rPr>
        <w:t>Mutakura</w:t>
      </w:r>
      <w:proofErr w:type="spellEnd"/>
      <w:r w:rsidR="00E77FC7">
        <w:rPr>
          <w:rFonts w:ascii="Times New Roman" w:hAnsi="Times New Roman" w:cs="Times New Roman"/>
          <w:bCs/>
          <w:sz w:val="24"/>
          <w:szCs w:val="24"/>
        </w:rPr>
        <w:t xml:space="preserve"> and </w:t>
      </w:r>
      <w:proofErr w:type="spellStart"/>
      <w:r w:rsidR="00E77FC7">
        <w:rPr>
          <w:rFonts w:ascii="Times New Roman" w:hAnsi="Times New Roman" w:cs="Times New Roman"/>
          <w:bCs/>
          <w:sz w:val="24"/>
          <w:szCs w:val="24"/>
        </w:rPr>
        <w:t>Kagona</w:t>
      </w:r>
      <w:proofErr w:type="spellEnd"/>
      <w:r w:rsidR="00E77FC7">
        <w:rPr>
          <w:rFonts w:ascii="Times New Roman" w:hAnsi="Times New Roman" w:cs="Times New Roman"/>
          <w:bCs/>
          <w:sz w:val="24"/>
          <w:szCs w:val="24"/>
        </w:rPr>
        <w:t xml:space="preserve">, yet they were supposed to be allocated to the Ministry of Local Government. </w:t>
      </w:r>
      <w:r w:rsidR="005F3163">
        <w:rPr>
          <w:rFonts w:ascii="Times New Roman" w:hAnsi="Times New Roman" w:cs="Times New Roman"/>
          <w:bCs/>
          <w:sz w:val="24"/>
          <w:szCs w:val="24"/>
        </w:rPr>
        <w:t xml:space="preserve">If the property in dispute was one of those commonage stands, then it was not mentioned in the judgment. This court cannot, based on conjecture, conclude that the property in dispute was also the subject of the criminal complaint in the aforesaid criminal judgment on appeal. </w:t>
      </w:r>
    </w:p>
    <w:p w14:paraId="26BFBEBC" w14:textId="63C306F0" w:rsidR="00E77FC7" w:rsidRDefault="00E77FC7" w:rsidP="00E6300C">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It is not in dispute that the </w:t>
      </w:r>
      <w:r w:rsidR="000504C5">
        <w:rPr>
          <w:rFonts w:ascii="Times New Roman" w:hAnsi="Times New Roman" w:cs="Times New Roman"/>
          <w:bCs/>
          <w:sz w:val="24"/>
          <w:szCs w:val="24"/>
        </w:rPr>
        <w:t>second respondent allegedly signed the agreement between the applicant and the first respondent, and the cession agreement between the original seller</w:t>
      </w:r>
      <w:r w:rsidR="004223CE">
        <w:rPr>
          <w:rFonts w:ascii="Times New Roman" w:hAnsi="Times New Roman" w:cs="Times New Roman"/>
          <w:bCs/>
          <w:sz w:val="24"/>
          <w:szCs w:val="24"/>
        </w:rPr>
        <w:t xml:space="preserve">, </w:t>
      </w:r>
      <w:r w:rsidR="000504C5">
        <w:rPr>
          <w:rFonts w:ascii="Times New Roman" w:hAnsi="Times New Roman" w:cs="Times New Roman"/>
          <w:bCs/>
          <w:sz w:val="24"/>
          <w:szCs w:val="24"/>
        </w:rPr>
        <w:t>the applicant</w:t>
      </w:r>
      <w:r w:rsidR="005F3163">
        <w:rPr>
          <w:rFonts w:ascii="Times New Roman" w:hAnsi="Times New Roman" w:cs="Times New Roman"/>
          <w:bCs/>
          <w:sz w:val="24"/>
          <w:szCs w:val="24"/>
        </w:rPr>
        <w:t xml:space="preserve"> and the first respondent</w:t>
      </w:r>
      <w:r w:rsidR="000504C5">
        <w:rPr>
          <w:rFonts w:ascii="Times New Roman" w:hAnsi="Times New Roman" w:cs="Times New Roman"/>
          <w:bCs/>
          <w:sz w:val="24"/>
          <w:szCs w:val="24"/>
        </w:rPr>
        <w:t xml:space="preserve">. He signed the agreements in his capacity as a representative of the first respondent. The second respondent did not file opposing papers to explain the circumstances under which he signed the agreements. As already stated, this court cannot conclusively determine the validity of the agreements </w:t>
      </w:r>
      <w:r w:rsidR="004223CE">
        <w:rPr>
          <w:rFonts w:ascii="Times New Roman" w:hAnsi="Times New Roman" w:cs="Times New Roman"/>
          <w:bCs/>
          <w:sz w:val="24"/>
          <w:szCs w:val="24"/>
        </w:rPr>
        <w:t>based on</w:t>
      </w:r>
      <w:r w:rsidR="000504C5">
        <w:rPr>
          <w:rFonts w:ascii="Times New Roman" w:hAnsi="Times New Roman" w:cs="Times New Roman"/>
          <w:bCs/>
          <w:sz w:val="24"/>
          <w:szCs w:val="24"/>
        </w:rPr>
        <w:t xml:space="preserve"> the </w:t>
      </w:r>
      <w:r w:rsidR="004223CE">
        <w:rPr>
          <w:rFonts w:ascii="Times New Roman" w:hAnsi="Times New Roman" w:cs="Times New Roman"/>
          <w:bCs/>
          <w:sz w:val="24"/>
          <w:szCs w:val="24"/>
        </w:rPr>
        <w:t>High</w:t>
      </w:r>
      <w:r w:rsidR="000504C5">
        <w:rPr>
          <w:rFonts w:ascii="Times New Roman" w:hAnsi="Times New Roman" w:cs="Times New Roman"/>
          <w:bCs/>
          <w:sz w:val="24"/>
          <w:szCs w:val="24"/>
        </w:rPr>
        <w:t xml:space="preserve"> Court judgment on appeal as it d</w:t>
      </w:r>
      <w:r w:rsidR="004223CE">
        <w:rPr>
          <w:rFonts w:ascii="Times New Roman" w:hAnsi="Times New Roman" w:cs="Times New Roman"/>
          <w:bCs/>
          <w:sz w:val="24"/>
          <w:szCs w:val="24"/>
        </w:rPr>
        <w:t>id</w:t>
      </w:r>
      <w:r w:rsidR="000504C5">
        <w:rPr>
          <w:rFonts w:ascii="Times New Roman" w:hAnsi="Times New Roman" w:cs="Times New Roman"/>
          <w:bCs/>
          <w:sz w:val="24"/>
          <w:szCs w:val="24"/>
        </w:rPr>
        <w:t xml:space="preserve"> not expressly </w:t>
      </w:r>
      <w:r w:rsidR="004223CE">
        <w:rPr>
          <w:rFonts w:ascii="Times New Roman" w:hAnsi="Times New Roman" w:cs="Times New Roman"/>
          <w:bCs/>
          <w:sz w:val="24"/>
          <w:szCs w:val="24"/>
        </w:rPr>
        <w:t xml:space="preserve">refer to </w:t>
      </w:r>
      <w:r w:rsidR="000504C5">
        <w:rPr>
          <w:rFonts w:ascii="Times New Roman" w:hAnsi="Times New Roman" w:cs="Times New Roman"/>
          <w:bCs/>
          <w:sz w:val="24"/>
          <w:szCs w:val="24"/>
        </w:rPr>
        <w:t>the property. It referred to several stand</w:t>
      </w:r>
      <w:r w:rsidR="004223CE">
        <w:rPr>
          <w:rFonts w:ascii="Times New Roman" w:hAnsi="Times New Roman" w:cs="Times New Roman"/>
          <w:bCs/>
          <w:sz w:val="24"/>
          <w:szCs w:val="24"/>
        </w:rPr>
        <w:t>s</w:t>
      </w:r>
      <w:r w:rsidR="000504C5">
        <w:rPr>
          <w:rFonts w:ascii="Times New Roman" w:hAnsi="Times New Roman" w:cs="Times New Roman"/>
          <w:bCs/>
          <w:sz w:val="24"/>
          <w:szCs w:val="24"/>
        </w:rPr>
        <w:t>. In the absence of an explanation by the second respondent concerning the circumstances under which he signed the agreements, then it w</w:t>
      </w:r>
      <w:r w:rsidR="004223CE">
        <w:rPr>
          <w:rFonts w:ascii="Times New Roman" w:hAnsi="Times New Roman" w:cs="Times New Roman"/>
          <w:bCs/>
          <w:sz w:val="24"/>
          <w:szCs w:val="24"/>
        </w:rPr>
        <w:t xml:space="preserve">ould </w:t>
      </w:r>
      <w:r w:rsidR="000504C5">
        <w:rPr>
          <w:rFonts w:ascii="Times New Roman" w:hAnsi="Times New Roman" w:cs="Times New Roman"/>
          <w:bCs/>
          <w:sz w:val="24"/>
          <w:szCs w:val="24"/>
        </w:rPr>
        <w:t xml:space="preserve">be difficult to impugn the validity of his signature, and by extension the agreements themselves </w:t>
      </w:r>
      <w:r w:rsidR="0094485C">
        <w:rPr>
          <w:rFonts w:ascii="Times New Roman" w:hAnsi="Times New Roman" w:cs="Times New Roman"/>
          <w:bCs/>
          <w:sz w:val="24"/>
          <w:szCs w:val="24"/>
        </w:rPr>
        <w:t>based on</w:t>
      </w:r>
      <w:r w:rsidR="000504C5">
        <w:rPr>
          <w:rFonts w:ascii="Times New Roman" w:hAnsi="Times New Roman" w:cs="Times New Roman"/>
          <w:bCs/>
          <w:sz w:val="24"/>
          <w:szCs w:val="24"/>
        </w:rPr>
        <w:t xml:space="preserve"> the alleged fraud. </w:t>
      </w:r>
    </w:p>
    <w:p w14:paraId="1CC1FE35" w14:textId="3032FD06" w:rsidR="00DD599A" w:rsidRDefault="00BF5859" w:rsidP="00DD599A">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 attitude of the first respondent herein to the agreements that the applicant s</w:t>
      </w:r>
      <w:r w:rsidR="00BC424E">
        <w:rPr>
          <w:rFonts w:ascii="Times New Roman" w:hAnsi="Times New Roman" w:cs="Times New Roman"/>
          <w:bCs/>
          <w:sz w:val="24"/>
          <w:szCs w:val="24"/>
        </w:rPr>
        <w:t xml:space="preserve">ought </w:t>
      </w:r>
      <w:r>
        <w:rPr>
          <w:rFonts w:ascii="Times New Roman" w:hAnsi="Times New Roman" w:cs="Times New Roman"/>
          <w:bCs/>
          <w:sz w:val="24"/>
          <w:szCs w:val="24"/>
        </w:rPr>
        <w:t xml:space="preserve">to rely upon requires some interrogation. </w:t>
      </w:r>
      <w:r w:rsidR="00770C13">
        <w:rPr>
          <w:rFonts w:ascii="Times New Roman" w:hAnsi="Times New Roman" w:cs="Times New Roman"/>
          <w:bCs/>
          <w:sz w:val="24"/>
          <w:szCs w:val="24"/>
        </w:rPr>
        <w:t xml:space="preserve">The first respondent averred that the agreements were fraudulent because the people who purportedly acted on its behalf </w:t>
      </w:r>
      <w:r w:rsidR="00BC424E">
        <w:rPr>
          <w:rFonts w:ascii="Times New Roman" w:hAnsi="Times New Roman" w:cs="Times New Roman"/>
          <w:bCs/>
          <w:sz w:val="24"/>
          <w:szCs w:val="24"/>
        </w:rPr>
        <w:t>were</w:t>
      </w:r>
      <w:r w:rsidR="00770C13">
        <w:rPr>
          <w:rFonts w:ascii="Times New Roman" w:hAnsi="Times New Roman" w:cs="Times New Roman"/>
          <w:bCs/>
          <w:sz w:val="24"/>
          <w:szCs w:val="24"/>
        </w:rPr>
        <w:t xml:space="preserve"> unknown to it. One of the flaws in this argument as already noted, </w:t>
      </w:r>
      <w:r w:rsidR="00BC424E">
        <w:rPr>
          <w:rFonts w:ascii="Times New Roman" w:hAnsi="Times New Roman" w:cs="Times New Roman"/>
          <w:bCs/>
          <w:sz w:val="24"/>
          <w:szCs w:val="24"/>
        </w:rPr>
        <w:t xml:space="preserve">concerns </w:t>
      </w:r>
      <w:r w:rsidR="00770C13">
        <w:rPr>
          <w:rFonts w:ascii="Times New Roman" w:hAnsi="Times New Roman" w:cs="Times New Roman"/>
          <w:bCs/>
          <w:sz w:val="24"/>
          <w:szCs w:val="24"/>
        </w:rPr>
        <w:t xml:space="preserve">the role played by the second respondent in signing the agreements and thereby endorsing their validity. The first respondent’s trouble is that the said agreements </w:t>
      </w:r>
      <w:r w:rsidR="00784608">
        <w:rPr>
          <w:rFonts w:ascii="Times New Roman" w:hAnsi="Times New Roman" w:cs="Times New Roman"/>
          <w:bCs/>
          <w:sz w:val="24"/>
          <w:szCs w:val="24"/>
        </w:rPr>
        <w:t xml:space="preserve">were not </w:t>
      </w:r>
      <w:r w:rsidR="00770C13">
        <w:rPr>
          <w:rFonts w:ascii="Times New Roman" w:hAnsi="Times New Roman" w:cs="Times New Roman"/>
          <w:bCs/>
          <w:sz w:val="24"/>
          <w:szCs w:val="24"/>
        </w:rPr>
        <w:t xml:space="preserve">invalidated or terminated </w:t>
      </w:r>
      <w:r w:rsidR="00DD599A">
        <w:rPr>
          <w:rFonts w:ascii="Times New Roman" w:hAnsi="Times New Roman" w:cs="Times New Roman"/>
          <w:bCs/>
          <w:sz w:val="24"/>
          <w:szCs w:val="24"/>
        </w:rPr>
        <w:t>as an expression of its disavowal to their existence. Merely denying their legality in an opposing affidavit d</w:t>
      </w:r>
      <w:r w:rsidR="00BA719C">
        <w:rPr>
          <w:rFonts w:ascii="Times New Roman" w:hAnsi="Times New Roman" w:cs="Times New Roman"/>
          <w:bCs/>
          <w:sz w:val="24"/>
          <w:szCs w:val="24"/>
        </w:rPr>
        <w:t xml:space="preserve">id </w:t>
      </w:r>
      <w:r w:rsidR="00DD599A">
        <w:rPr>
          <w:rFonts w:ascii="Times New Roman" w:hAnsi="Times New Roman" w:cs="Times New Roman"/>
          <w:bCs/>
          <w:sz w:val="24"/>
          <w:szCs w:val="24"/>
        </w:rPr>
        <w:t xml:space="preserve">not have the desired effect of </w:t>
      </w:r>
      <w:r w:rsidR="00BC424E">
        <w:rPr>
          <w:rFonts w:ascii="Times New Roman" w:hAnsi="Times New Roman" w:cs="Times New Roman"/>
          <w:bCs/>
          <w:sz w:val="24"/>
          <w:szCs w:val="24"/>
        </w:rPr>
        <w:t xml:space="preserve">nullifying </w:t>
      </w:r>
      <w:r w:rsidR="00DD599A">
        <w:rPr>
          <w:rFonts w:ascii="Times New Roman" w:hAnsi="Times New Roman" w:cs="Times New Roman"/>
          <w:bCs/>
          <w:sz w:val="24"/>
          <w:szCs w:val="24"/>
        </w:rPr>
        <w:t xml:space="preserve">them. In the case of </w:t>
      </w:r>
      <w:r w:rsidR="00DD599A" w:rsidRPr="00DD599A">
        <w:rPr>
          <w:rFonts w:ascii="Times New Roman" w:hAnsi="Times New Roman" w:cs="Times New Roman"/>
          <w:bCs/>
          <w:i/>
          <w:iCs/>
          <w:sz w:val="24"/>
          <w:szCs w:val="24"/>
        </w:rPr>
        <w:t>Indium Investments</w:t>
      </w:r>
      <w:r w:rsidR="00DD599A">
        <w:rPr>
          <w:rFonts w:ascii="Times New Roman" w:hAnsi="Times New Roman" w:cs="Times New Roman"/>
          <w:bCs/>
          <w:i/>
          <w:iCs/>
          <w:sz w:val="24"/>
          <w:szCs w:val="24"/>
        </w:rPr>
        <w:t xml:space="preserve"> </w:t>
      </w:r>
      <w:r w:rsidR="00DD599A" w:rsidRPr="00DD599A">
        <w:rPr>
          <w:rFonts w:ascii="Times New Roman" w:hAnsi="Times New Roman" w:cs="Times New Roman"/>
          <w:bCs/>
          <w:i/>
          <w:iCs/>
          <w:sz w:val="24"/>
          <w:szCs w:val="24"/>
        </w:rPr>
        <w:lastRenderedPageBreak/>
        <w:t>(Private)</w:t>
      </w:r>
      <w:r w:rsidR="00DD599A">
        <w:rPr>
          <w:rFonts w:ascii="Times New Roman" w:hAnsi="Times New Roman" w:cs="Times New Roman"/>
          <w:bCs/>
          <w:i/>
          <w:iCs/>
          <w:sz w:val="24"/>
          <w:szCs w:val="24"/>
        </w:rPr>
        <w:t xml:space="preserve"> </w:t>
      </w:r>
      <w:r w:rsidR="00DD599A" w:rsidRPr="00DD599A">
        <w:rPr>
          <w:rFonts w:ascii="Times New Roman" w:hAnsi="Times New Roman" w:cs="Times New Roman"/>
          <w:bCs/>
          <w:i/>
          <w:iCs/>
          <w:sz w:val="24"/>
          <w:szCs w:val="24"/>
        </w:rPr>
        <w:t xml:space="preserve">Limited </w:t>
      </w:r>
      <w:r w:rsidR="00DD599A" w:rsidRPr="00B80704">
        <w:rPr>
          <w:rFonts w:ascii="Times New Roman" w:hAnsi="Times New Roman" w:cs="Times New Roman"/>
          <w:bCs/>
          <w:sz w:val="24"/>
          <w:szCs w:val="24"/>
        </w:rPr>
        <w:t>v</w:t>
      </w:r>
      <w:r w:rsidR="00DD599A" w:rsidRPr="00DD599A">
        <w:rPr>
          <w:rFonts w:ascii="Times New Roman" w:hAnsi="Times New Roman" w:cs="Times New Roman"/>
          <w:bCs/>
          <w:i/>
          <w:iCs/>
          <w:sz w:val="24"/>
          <w:szCs w:val="24"/>
        </w:rPr>
        <w:t xml:space="preserve"> </w:t>
      </w:r>
      <w:proofErr w:type="spellStart"/>
      <w:r w:rsidR="00DD599A" w:rsidRPr="00DD599A">
        <w:rPr>
          <w:rFonts w:ascii="Times New Roman" w:hAnsi="Times New Roman" w:cs="Times New Roman"/>
          <w:bCs/>
          <w:i/>
          <w:iCs/>
          <w:sz w:val="24"/>
          <w:szCs w:val="24"/>
        </w:rPr>
        <w:t>Kingshaven</w:t>
      </w:r>
      <w:proofErr w:type="spellEnd"/>
      <w:r w:rsidR="00DD599A" w:rsidRPr="00DD599A">
        <w:rPr>
          <w:rFonts w:ascii="Times New Roman" w:hAnsi="Times New Roman" w:cs="Times New Roman"/>
          <w:bCs/>
          <w:i/>
          <w:iCs/>
          <w:sz w:val="24"/>
          <w:szCs w:val="24"/>
        </w:rPr>
        <w:t xml:space="preserve"> (Private) Limited &amp; Two Ors</w:t>
      </w:r>
      <w:r w:rsidR="00DD599A">
        <w:rPr>
          <w:rStyle w:val="FootnoteReference"/>
          <w:rFonts w:ascii="Times New Roman" w:hAnsi="Times New Roman" w:cs="Times New Roman"/>
          <w:bCs/>
          <w:i/>
          <w:iCs/>
          <w:sz w:val="24"/>
          <w:szCs w:val="24"/>
        </w:rPr>
        <w:footnoteReference w:id="2"/>
      </w:r>
      <w:r w:rsidR="00DD599A">
        <w:rPr>
          <w:rFonts w:ascii="Times New Roman" w:hAnsi="Times New Roman" w:cs="Times New Roman"/>
          <w:bCs/>
          <w:sz w:val="24"/>
          <w:szCs w:val="24"/>
        </w:rPr>
        <w:t>, the court made the following pertinent remarks at p 6 of the judgment:</w:t>
      </w:r>
    </w:p>
    <w:p w14:paraId="3F9A078A" w14:textId="780E85F1" w:rsidR="00DD599A" w:rsidRPr="00DD599A" w:rsidRDefault="00DD599A" w:rsidP="00DD599A">
      <w:pPr>
        <w:spacing w:line="240" w:lineRule="auto"/>
        <w:ind w:left="720"/>
        <w:jc w:val="both"/>
        <w:rPr>
          <w:rFonts w:ascii="Times New Roman" w:hAnsi="Times New Roman" w:cs="Times New Roman"/>
        </w:rPr>
      </w:pPr>
      <w:r w:rsidRPr="00DD599A">
        <w:rPr>
          <w:rFonts w:ascii="Times New Roman" w:hAnsi="Times New Roman" w:cs="Times New Roman"/>
          <w:bCs/>
        </w:rPr>
        <w:t>“</w:t>
      </w:r>
      <w:r w:rsidRPr="003773E5">
        <w:rPr>
          <w:rFonts w:ascii="Times New Roman" w:hAnsi="Times New Roman" w:cs="Times New Roman"/>
          <w:u w:val="single"/>
        </w:rPr>
        <w:t>In the absence of a counter-claim for declarations of invalidity in respect of the agreements discussed above, the court could not grant relief to the effect that the agreements were invalid</w:t>
      </w:r>
      <w:r w:rsidRPr="00DD599A">
        <w:rPr>
          <w:rFonts w:ascii="Times New Roman" w:hAnsi="Times New Roman" w:cs="Times New Roman"/>
        </w:rPr>
        <w:t>.  At best, it was argued, the court ought to have granted absolution from the instance.</w:t>
      </w:r>
      <w:r>
        <w:rPr>
          <w:rFonts w:ascii="Times New Roman" w:hAnsi="Times New Roman" w:cs="Times New Roman"/>
        </w:rPr>
        <w:t>”</w:t>
      </w:r>
      <w:r w:rsidR="003773E5">
        <w:rPr>
          <w:rFonts w:ascii="Times New Roman" w:hAnsi="Times New Roman" w:cs="Times New Roman"/>
        </w:rPr>
        <w:t xml:space="preserve"> (Underlining for emphasis)</w:t>
      </w:r>
    </w:p>
    <w:p w14:paraId="6C7B7F40" w14:textId="77777777" w:rsidR="006A34F6" w:rsidRDefault="006A34F6" w:rsidP="00DD599A">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Further down in the same judgment at page 7 thereof, the court went to make the following insightful remarks:</w:t>
      </w:r>
    </w:p>
    <w:p w14:paraId="42D47307" w14:textId="5B4C0045" w:rsidR="003773E5" w:rsidRDefault="00092045" w:rsidP="003773E5">
      <w:pPr>
        <w:spacing w:line="240" w:lineRule="auto"/>
        <w:ind w:left="720"/>
        <w:jc w:val="both"/>
        <w:rPr>
          <w:rFonts w:ascii="Times New Roman" w:hAnsi="Times New Roman" w:cs="Times New Roman"/>
        </w:rPr>
      </w:pPr>
      <w:r w:rsidRPr="003773E5">
        <w:rPr>
          <w:rFonts w:ascii="Times New Roman" w:hAnsi="Times New Roman" w:cs="Times New Roman"/>
          <w:bCs/>
        </w:rPr>
        <w:t>“</w:t>
      </w:r>
      <w:bookmarkStart w:id="3" w:name="_Hlk208101192"/>
      <w:r w:rsidR="003773E5" w:rsidRPr="003773E5">
        <w:rPr>
          <w:rFonts w:ascii="Times New Roman" w:hAnsi="Times New Roman" w:cs="Times New Roman"/>
          <w:u w:val="single"/>
        </w:rPr>
        <w:t>A plea is a defence and as such can be likened to a shield.  It is not a weapon or a sword.  No relief can attach to a party through a plea</w:t>
      </w:r>
      <w:r w:rsidR="003773E5" w:rsidRPr="003773E5">
        <w:rPr>
          <w:rFonts w:ascii="Times New Roman" w:hAnsi="Times New Roman" w:cs="Times New Roman"/>
        </w:rPr>
        <w:t xml:space="preserve">.  </w:t>
      </w:r>
      <w:bookmarkEnd w:id="3"/>
      <w:r w:rsidR="003773E5" w:rsidRPr="003773E5">
        <w:rPr>
          <w:rFonts w:ascii="Times New Roman" w:hAnsi="Times New Roman" w:cs="Times New Roman"/>
        </w:rPr>
        <w:t>In the same plea the respondents averred that by separate process Shumba and his wife would approach the High Court for a declaration of invalidity of the two Zimbabwean agreements.  No such process was ever launched.</w:t>
      </w:r>
      <w:r w:rsidR="003773E5">
        <w:rPr>
          <w:rFonts w:ascii="Times New Roman" w:hAnsi="Times New Roman" w:cs="Times New Roman"/>
        </w:rPr>
        <w:t>” (Underlining for emphasis)</w:t>
      </w:r>
      <w:r w:rsidR="003773E5" w:rsidRPr="003773E5">
        <w:rPr>
          <w:rFonts w:ascii="Times New Roman" w:hAnsi="Times New Roman" w:cs="Times New Roman"/>
        </w:rPr>
        <w:t xml:space="preserve"> </w:t>
      </w:r>
    </w:p>
    <w:p w14:paraId="2E28C8CD" w14:textId="5E3654FE" w:rsidR="003773E5" w:rsidRDefault="003773E5" w:rsidP="00BC424E">
      <w:pPr>
        <w:spacing w:after="0" w:line="360" w:lineRule="auto"/>
        <w:ind w:firstLine="720"/>
        <w:jc w:val="both"/>
        <w:rPr>
          <w:rFonts w:ascii="Times New Roman" w:hAnsi="Times New Roman" w:cs="Times New Roman"/>
          <w:sz w:val="24"/>
          <w:szCs w:val="24"/>
        </w:rPr>
      </w:pPr>
      <w:r w:rsidRPr="003773E5">
        <w:rPr>
          <w:rFonts w:ascii="Times New Roman" w:hAnsi="Times New Roman" w:cs="Times New Roman"/>
          <w:sz w:val="24"/>
          <w:szCs w:val="24"/>
        </w:rPr>
        <w:t xml:space="preserve">Although the </w:t>
      </w:r>
      <w:r>
        <w:rPr>
          <w:rFonts w:ascii="Times New Roman" w:hAnsi="Times New Roman" w:cs="Times New Roman"/>
          <w:sz w:val="24"/>
          <w:szCs w:val="24"/>
        </w:rPr>
        <w:t>above remarks were made in the context of a plea</w:t>
      </w:r>
      <w:r w:rsidR="00BC424E">
        <w:rPr>
          <w:rFonts w:ascii="Times New Roman" w:hAnsi="Times New Roman" w:cs="Times New Roman"/>
          <w:sz w:val="24"/>
          <w:szCs w:val="24"/>
        </w:rPr>
        <w:t xml:space="preserve"> in action proceedings</w:t>
      </w:r>
      <w:r>
        <w:rPr>
          <w:rFonts w:ascii="Times New Roman" w:hAnsi="Times New Roman" w:cs="Times New Roman"/>
          <w:sz w:val="24"/>
          <w:szCs w:val="24"/>
        </w:rPr>
        <w:t xml:space="preserve">, they apply </w:t>
      </w:r>
      <w:r w:rsidR="00FC4F57">
        <w:rPr>
          <w:rFonts w:ascii="Times New Roman" w:hAnsi="Times New Roman" w:cs="Times New Roman"/>
          <w:sz w:val="24"/>
          <w:szCs w:val="24"/>
        </w:rPr>
        <w:t xml:space="preserve">with equal persuasiveness to the circumstances of this case. One cannot conceive of an opposing affidavit as a weapon or a means of attack. </w:t>
      </w:r>
      <w:r w:rsidR="00BC424E">
        <w:rPr>
          <w:rFonts w:ascii="Times New Roman" w:hAnsi="Times New Roman" w:cs="Times New Roman"/>
          <w:sz w:val="24"/>
          <w:szCs w:val="24"/>
        </w:rPr>
        <w:t>Rather, i</w:t>
      </w:r>
      <w:r w:rsidR="00036198">
        <w:rPr>
          <w:rFonts w:ascii="Times New Roman" w:hAnsi="Times New Roman" w:cs="Times New Roman"/>
          <w:sz w:val="24"/>
          <w:szCs w:val="24"/>
        </w:rPr>
        <w:t xml:space="preserve">t is a shield. </w:t>
      </w:r>
      <w:r w:rsidR="00BC424E">
        <w:rPr>
          <w:rFonts w:ascii="Times New Roman" w:hAnsi="Times New Roman" w:cs="Times New Roman"/>
          <w:sz w:val="24"/>
          <w:szCs w:val="24"/>
        </w:rPr>
        <w:t xml:space="preserve">It is a mode of defence to an attack. </w:t>
      </w:r>
      <w:r w:rsidR="00036198">
        <w:rPr>
          <w:rFonts w:ascii="Times New Roman" w:hAnsi="Times New Roman" w:cs="Times New Roman"/>
          <w:sz w:val="24"/>
          <w:szCs w:val="24"/>
        </w:rPr>
        <w:t xml:space="preserve">The arguments by the first respondent’s counsel </w:t>
      </w:r>
      <w:r w:rsidR="00BC424E">
        <w:rPr>
          <w:rFonts w:ascii="Times New Roman" w:hAnsi="Times New Roman" w:cs="Times New Roman"/>
          <w:sz w:val="24"/>
          <w:szCs w:val="24"/>
        </w:rPr>
        <w:t>regarding</w:t>
      </w:r>
      <w:r w:rsidR="00036198">
        <w:rPr>
          <w:rFonts w:ascii="Times New Roman" w:hAnsi="Times New Roman" w:cs="Times New Roman"/>
          <w:sz w:val="24"/>
          <w:szCs w:val="24"/>
        </w:rPr>
        <w:t xml:space="preserve"> the validity of the agreements would have been apt in motivating a counterapplication for a declaration of invalidity of those agreements. The</w:t>
      </w:r>
      <w:r w:rsidR="00BC424E">
        <w:rPr>
          <w:rFonts w:ascii="Times New Roman" w:hAnsi="Times New Roman" w:cs="Times New Roman"/>
          <w:sz w:val="24"/>
          <w:szCs w:val="24"/>
        </w:rPr>
        <w:t xml:space="preserve"> arguments </w:t>
      </w:r>
      <w:r w:rsidR="00036198">
        <w:rPr>
          <w:rFonts w:ascii="Times New Roman" w:hAnsi="Times New Roman" w:cs="Times New Roman"/>
          <w:sz w:val="24"/>
          <w:szCs w:val="24"/>
        </w:rPr>
        <w:t xml:space="preserve">become ill-conceived in the present </w:t>
      </w:r>
      <w:r w:rsidR="00BC424E">
        <w:rPr>
          <w:rFonts w:ascii="Times New Roman" w:hAnsi="Times New Roman" w:cs="Times New Roman"/>
          <w:sz w:val="24"/>
          <w:szCs w:val="24"/>
        </w:rPr>
        <w:t xml:space="preserve">matter </w:t>
      </w:r>
      <w:r w:rsidR="00036198">
        <w:rPr>
          <w:rFonts w:ascii="Times New Roman" w:hAnsi="Times New Roman" w:cs="Times New Roman"/>
          <w:sz w:val="24"/>
          <w:szCs w:val="24"/>
        </w:rPr>
        <w:t xml:space="preserve">for as long as no attempt </w:t>
      </w:r>
      <w:r w:rsidR="0094485C">
        <w:rPr>
          <w:rFonts w:ascii="Times New Roman" w:hAnsi="Times New Roman" w:cs="Times New Roman"/>
          <w:sz w:val="24"/>
          <w:szCs w:val="24"/>
        </w:rPr>
        <w:t xml:space="preserve">was </w:t>
      </w:r>
      <w:r w:rsidR="00036198">
        <w:rPr>
          <w:rFonts w:ascii="Times New Roman" w:hAnsi="Times New Roman" w:cs="Times New Roman"/>
          <w:sz w:val="24"/>
          <w:szCs w:val="24"/>
        </w:rPr>
        <w:t>made to have the</w:t>
      </w:r>
      <w:r w:rsidR="00BC424E">
        <w:rPr>
          <w:rFonts w:ascii="Times New Roman" w:hAnsi="Times New Roman" w:cs="Times New Roman"/>
          <w:sz w:val="24"/>
          <w:szCs w:val="24"/>
        </w:rPr>
        <w:t xml:space="preserve"> agreements d</w:t>
      </w:r>
      <w:r w:rsidR="00036198">
        <w:rPr>
          <w:rFonts w:ascii="Times New Roman" w:hAnsi="Times New Roman" w:cs="Times New Roman"/>
          <w:sz w:val="24"/>
          <w:szCs w:val="24"/>
        </w:rPr>
        <w:t>eclared null and void. That declaration of invalidity ha</w:t>
      </w:r>
      <w:r w:rsidR="00BC424E">
        <w:rPr>
          <w:rFonts w:ascii="Times New Roman" w:hAnsi="Times New Roman" w:cs="Times New Roman"/>
          <w:sz w:val="24"/>
          <w:szCs w:val="24"/>
        </w:rPr>
        <w:t>d</w:t>
      </w:r>
      <w:r w:rsidR="00036198">
        <w:rPr>
          <w:rFonts w:ascii="Times New Roman" w:hAnsi="Times New Roman" w:cs="Times New Roman"/>
          <w:sz w:val="24"/>
          <w:szCs w:val="24"/>
        </w:rPr>
        <w:t xml:space="preserve"> to be initiated by the </w:t>
      </w:r>
      <w:r w:rsidR="0094485C">
        <w:rPr>
          <w:rFonts w:ascii="Times New Roman" w:hAnsi="Times New Roman" w:cs="Times New Roman"/>
          <w:sz w:val="24"/>
          <w:szCs w:val="24"/>
        </w:rPr>
        <w:t xml:space="preserve">first </w:t>
      </w:r>
      <w:r w:rsidR="00036198">
        <w:rPr>
          <w:rFonts w:ascii="Times New Roman" w:hAnsi="Times New Roman" w:cs="Times New Roman"/>
          <w:sz w:val="24"/>
          <w:szCs w:val="24"/>
        </w:rPr>
        <w:t>respondent through a claim of its own</w:t>
      </w:r>
      <w:r w:rsidR="00BC424E">
        <w:rPr>
          <w:rFonts w:ascii="Times New Roman" w:hAnsi="Times New Roman" w:cs="Times New Roman"/>
          <w:sz w:val="24"/>
          <w:szCs w:val="24"/>
        </w:rPr>
        <w:t xml:space="preserve"> against the applicant and the seller</w:t>
      </w:r>
      <w:r w:rsidR="00036198">
        <w:rPr>
          <w:rFonts w:ascii="Times New Roman" w:hAnsi="Times New Roman" w:cs="Times New Roman"/>
          <w:sz w:val="24"/>
          <w:szCs w:val="24"/>
        </w:rPr>
        <w:t>. It c</w:t>
      </w:r>
      <w:r w:rsidR="00BC424E">
        <w:rPr>
          <w:rFonts w:ascii="Times New Roman" w:hAnsi="Times New Roman" w:cs="Times New Roman"/>
          <w:sz w:val="24"/>
          <w:szCs w:val="24"/>
        </w:rPr>
        <w:t xml:space="preserve">ould </w:t>
      </w:r>
      <w:r w:rsidR="00036198">
        <w:rPr>
          <w:rFonts w:ascii="Times New Roman" w:hAnsi="Times New Roman" w:cs="Times New Roman"/>
          <w:sz w:val="24"/>
          <w:szCs w:val="24"/>
        </w:rPr>
        <w:t>not be achieved through the backdoor by riding on the applicant’s own claims to refute the</w:t>
      </w:r>
      <w:r w:rsidR="00BC424E">
        <w:rPr>
          <w:rFonts w:ascii="Times New Roman" w:hAnsi="Times New Roman" w:cs="Times New Roman"/>
          <w:sz w:val="24"/>
          <w:szCs w:val="24"/>
        </w:rPr>
        <w:t xml:space="preserve"> </w:t>
      </w:r>
      <w:r w:rsidR="00036198">
        <w:rPr>
          <w:rFonts w:ascii="Times New Roman" w:hAnsi="Times New Roman" w:cs="Times New Roman"/>
          <w:sz w:val="24"/>
          <w:szCs w:val="24"/>
        </w:rPr>
        <w:t>validity</w:t>
      </w:r>
      <w:r w:rsidR="00BC424E">
        <w:rPr>
          <w:rFonts w:ascii="Times New Roman" w:hAnsi="Times New Roman" w:cs="Times New Roman"/>
          <w:sz w:val="24"/>
          <w:szCs w:val="24"/>
        </w:rPr>
        <w:t xml:space="preserve"> of the agreements</w:t>
      </w:r>
      <w:r w:rsidR="00036198">
        <w:rPr>
          <w:rFonts w:ascii="Times New Roman" w:hAnsi="Times New Roman" w:cs="Times New Roman"/>
          <w:sz w:val="24"/>
          <w:szCs w:val="24"/>
        </w:rPr>
        <w:t xml:space="preserve">. </w:t>
      </w:r>
    </w:p>
    <w:p w14:paraId="796C6C85" w14:textId="266A000A" w:rsidR="0011318D" w:rsidRDefault="00036198" w:rsidP="00BC424E">
      <w:pPr>
        <w:spacing w:after="0" w:line="360" w:lineRule="auto"/>
        <w:ind w:firstLine="720"/>
        <w:jc w:val="both"/>
        <w:rPr>
          <w:rFonts w:ascii="Times New Roman" w:hAnsi="Times New Roman" w:cs="Times New Roman"/>
          <w:bCs/>
          <w:sz w:val="24"/>
          <w:szCs w:val="24"/>
        </w:rPr>
      </w:pPr>
      <w:r>
        <w:rPr>
          <w:rFonts w:ascii="Times New Roman" w:hAnsi="Times New Roman" w:cs="Times New Roman"/>
          <w:sz w:val="24"/>
          <w:szCs w:val="24"/>
        </w:rPr>
        <w:t xml:space="preserve">It </w:t>
      </w:r>
      <w:r w:rsidR="00BC424E">
        <w:rPr>
          <w:rFonts w:ascii="Times New Roman" w:hAnsi="Times New Roman" w:cs="Times New Roman"/>
          <w:sz w:val="24"/>
          <w:szCs w:val="24"/>
        </w:rPr>
        <w:t xml:space="preserve">was </w:t>
      </w:r>
      <w:r>
        <w:rPr>
          <w:rFonts w:ascii="Times New Roman" w:hAnsi="Times New Roman" w:cs="Times New Roman"/>
          <w:sz w:val="24"/>
          <w:szCs w:val="24"/>
        </w:rPr>
        <w:t>for the foregoing reasons that the court determine</w:t>
      </w:r>
      <w:r w:rsidR="00BC424E">
        <w:rPr>
          <w:rFonts w:ascii="Times New Roman" w:hAnsi="Times New Roman" w:cs="Times New Roman"/>
          <w:sz w:val="24"/>
          <w:szCs w:val="24"/>
        </w:rPr>
        <w:t>d</w:t>
      </w:r>
      <w:r>
        <w:rPr>
          <w:rFonts w:ascii="Times New Roman" w:hAnsi="Times New Roman" w:cs="Times New Roman"/>
          <w:sz w:val="24"/>
          <w:szCs w:val="24"/>
        </w:rPr>
        <w:t xml:space="preserve"> that the applicant ha</w:t>
      </w:r>
      <w:r w:rsidR="00BC424E">
        <w:rPr>
          <w:rFonts w:ascii="Times New Roman" w:hAnsi="Times New Roman" w:cs="Times New Roman"/>
          <w:sz w:val="24"/>
          <w:szCs w:val="24"/>
        </w:rPr>
        <w:t>d</w:t>
      </w:r>
      <w:r>
        <w:rPr>
          <w:rFonts w:ascii="Times New Roman" w:hAnsi="Times New Roman" w:cs="Times New Roman"/>
          <w:sz w:val="24"/>
          <w:szCs w:val="24"/>
        </w:rPr>
        <w:t xml:space="preserve"> made a case for the granting of the </w:t>
      </w:r>
      <w:proofErr w:type="spellStart"/>
      <w:r w:rsidRPr="00036198">
        <w:rPr>
          <w:rFonts w:ascii="Times New Roman" w:hAnsi="Times New Roman" w:cs="Times New Roman"/>
          <w:i/>
          <w:iCs/>
          <w:sz w:val="24"/>
          <w:szCs w:val="24"/>
        </w:rPr>
        <w:t>declaratur</w:t>
      </w:r>
      <w:proofErr w:type="spellEnd"/>
      <w:r w:rsidRPr="00036198">
        <w:rPr>
          <w:rFonts w:ascii="Times New Roman" w:hAnsi="Times New Roman" w:cs="Times New Roman"/>
          <w:i/>
          <w:iCs/>
          <w:sz w:val="24"/>
          <w:szCs w:val="24"/>
        </w:rPr>
        <w:t>.</w:t>
      </w:r>
      <w:r>
        <w:rPr>
          <w:rFonts w:ascii="Times New Roman" w:hAnsi="Times New Roman" w:cs="Times New Roman"/>
          <w:sz w:val="24"/>
          <w:szCs w:val="24"/>
        </w:rPr>
        <w:t xml:space="preserve"> </w:t>
      </w:r>
      <w:r w:rsidR="009756F9">
        <w:rPr>
          <w:rFonts w:ascii="Times New Roman" w:hAnsi="Times New Roman" w:cs="Times New Roman"/>
          <w:bCs/>
          <w:sz w:val="24"/>
          <w:szCs w:val="24"/>
        </w:rPr>
        <w:t xml:space="preserve"> </w:t>
      </w:r>
      <w:r w:rsidR="00BC424E">
        <w:rPr>
          <w:rFonts w:ascii="Times New Roman" w:hAnsi="Times New Roman" w:cs="Times New Roman"/>
          <w:bCs/>
          <w:sz w:val="24"/>
          <w:szCs w:val="24"/>
        </w:rPr>
        <w:t xml:space="preserve">The applicant is therefore entitled to the relief that </w:t>
      </w:r>
      <w:r w:rsidR="0094485C">
        <w:rPr>
          <w:rFonts w:ascii="Times New Roman" w:hAnsi="Times New Roman" w:cs="Times New Roman"/>
          <w:bCs/>
          <w:sz w:val="24"/>
          <w:szCs w:val="24"/>
        </w:rPr>
        <w:t xml:space="preserve">he </w:t>
      </w:r>
      <w:r w:rsidR="00BC424E">
        <w:rPr>
          <w:rFonts w:ascii="Times New Roman" w:hAnsi="Times New Roman" w:cs="Times New Roman"/>
          <w:bCs/>
          <w:sz w:val="24"/>
          <w:szCs w:val="24"/>
        </w:rPr>
        <w:t>sought herein.</w:t>
      </w:r>
    </w:p>
    <w:p w14:paraId="41F4A39F" w14:textId="0D19C47D" w:rsidR="0000150A" w:rsidRDefault="0000150A" w:rsidP="00BC424E">
      <w:pPr>
        <w:spacing w:after="0" w:line="360" w:lineRule="auto"/>
        <w:jc w:val="both"/>
        <w:rPr>
          <w:rFonts w:ascii="Times New Roman" w:hAnsi="Times New Roman" w:cs="Times New Roman"/>
          <w:b/>
          <w:sz w:val="24"/>
          <w:szCs w:val="24"/>
        </w:rPr>
      </w:pPr>
      <w:r w:rsidRPr="0000150A">
        <w:rPr>
          <w:rFonts w:ascii="Times New Roman" w:hAnsi="Times New Roman" w:cs="Times New Roman"/>
          <w:b/>
          <w:sz w:val="24"/>
          <w:szCs w:val="24"/>
        </w:rPr>
        <w:t xml:space="preserve">Costs </w:t>
      </w:r>
    </w:p>
    <w:p w14:paraId="2B0D8DF1" w14:textId="68E1B579" w:rsidR="0000150A" w:rsidRPr="0000150A" w:rsidRDefault="0000150A" w:rsidP="0000150A">
      <w:pPr>
        <w:spacing w:after="0" w:line="360" w:lineRule="auto"/>
        <w:jc w:val="both"/>
        <w:rPr>
          <w:rFonts w:ascii="Times New Roman" w:hAnsi="Times New Roman" w:cs="Times New Roman"/>
          <w:bCs/>
        </w:rPr>
      </w:pPr>
      <w:r w:rsidRPr="0000150A">
        <w:rPr>
          <w:rFonts w:ascii="Times New Roman" w:hAnsi="Times New Roman" w:cs="Times New Roman"/>
          <w:bCs/>
          <w:sz w:val="24"/>
          <w:szCs w:val="24"/>
        </w:rPr>
        <w:tab/>
      </w:r>
      <w:r w:rsidR="00036198">
        <w:rPr>
          <w:rFonts w:ascii="Times New Roman" w:hAnsi="Times New Roman" w:cs="Times New Roman"/>
          <w:bCs/>
          <w:sz w:val="24"/>
          <w:szCs w:val="24"/>
        </w:rPr>
        <w:t xml:space="preserve">The applicant sought an order of costs on the punitive scale in the draft order. Nothing was </w:t>
      </w:r>
      <w:r w:rsidR="00BC424E">
        <w:rPr>
          <w:rFonts w:ascii="Times New Roman" w:hAnsi="Times New Roman" w:cs="Times New Roman"/>
          <w:bCs/>
          <w:sz w:val="24"/>
          <w:szCs w:val="24"/>
        </w:rPr>
        <w:t>said</w:t>
      </w:r>
      <w:r w:rsidR="00036198">
        <w:rPr>
          <w:rFonts w:ascii="Times New Roman" w:hAnsi="Times New Roman" w:cs="Times New Roman"/>
          <w:bCs/>
          <w:sz w:val="24"/>
          <w:szCs w:val="24"/>
        </w:rPr>
        <w:t xml:space="preserve"> in the </w:t>
      </w:r>
      <w:r w:rsidR="00BC424E">
        <w:rPr>
          <w:rFonts w:ascii="Times New Roman" w:hAnsi="Times New Roman" w:cs="Times New Roman"/>
          <w:bCs/>
          <w:sz w:val="24"/>
          <w:szCs w:val="24"/>
        </w:rPr>
        <w:t xml:space="preserve">applicant’s </w:t>
      </w:r>
      <w:r w:rsidR="0094485C">
        <w:rPr>
          <w:rFonts w:ascii="Times New Roman" w:hAnsi="Times New Roman" w:cs="Times New Roman"/>
          <w:bCs/>
          <w:sz w:val="24"/>
          <w:szCs w:val="24"/>
        </w:rPr>
        <w:t xml:space="preserve">oral </w:t>
      </w:r>
      <w:r w:rsidR="00036198">
        <w:rPr>
          <w:rFonts w:ascii="Times New Roman" w:hAnsi="Times New Roman" w:cs="Times New Roman"/>
          <w:bCs/>
          <w:sz w:val="24"/>
          <w:szCs w:val="24"/>
        </w:rPr>
        <w:t xml:space="preserve">submissions </w:t>
      </w:r>
      <w:r w:rsidR="00BC424E">
        <w:rPr>
          <w:rFonts w:ascii="Times New Roman" w:hAnsi="Times New Roman" w:cs="Times New Roman"/>
          <w:bCs/>
          <w:sz w:val="24"/>
          <w:szCs w:val="24"/>
        </w:rPr>
        <w:t xml:space="preserve">to further motivate </w:t>
      </w:r>
      <w:r w:rsidR="00036198">
        <w:rPr>
          <w:rFonts w:ascii="Times New Roman" w:hAnsi="Times New Roman" w:cs="Times New Roman"/>
          <w:bCs/>
          <w:sz w:val="24"/>
          <w:szCs w:val="24"/>
        </w:rPr>
        <w:t xml:space="preserve">an order of costs on the punitive scale. I found no justification to grant the order sought with costs on the punitive scale. </w:t>
      </w:r>
    </w:p>
    <w:p w14:paraId="244F529A" w14:textId="77777777" w:rsidR="00924797" w:rsidRPr="00C84E7A" w:rsidRDefault="00924797" w:rsidP="00924797">
      <w:pPr>
        <w:spacing w:after="0" w:line="360" w:lineRule="auto"/>
        <w:jc w:val="both"/>
        <w:rPr>
          <w:rFonts w:ascii="Times New Roman" w:eastAsia="MS Mincho" w:hAnsi="Times New Roman" w:cs="Times New Roman"/>
          <w:b/>
          <w:bCs/>
          <w:sz w:val="24"/>
          <w:szCs w:val="24"/>
        </w:rPr>
      </w:pPr>
      <w:r w:rsidRPr="00C84E7A">
        <w:rPr>
          <w:rFonts w:ascii="Times New Roman" w:eastAsia="MS Mincho" w:hAnsi="Times New Roman" w:cs="Times New Roman"/>
          <w:b/>
          <w:bCs/>
          <w:sz w:val="24"/>
          <w:szCs w:val="24"/>
        </w:rPr>
        <w:t>Resultantly</w:t>
      </w:r>
      <w:r>
        <w:rPr>
          <w:rFonts w:ascii="Times New Roman" w:eastAsia="MS Mincho" w:hAnsi="Times New Roman" w:cs="Times New Roman"/>
          <w:b/>
          <w:bCs/>
          <w:sz w:val="24"/>
          <w:szCs w:val="24"/>
        </w:rPr>
        <w:t>,</w:t>
      </w:r>
      <w:r w:rsidRPr="00C84E7A">
        <w:rPr>
          <w:rFonts w:ascii="Times New Roman" w:eastAsia="MS Mincho" w:hAnsi="Times New Roman" w:cs="Times New Roman"/>
          <w:b/>
          <w:bCs/>
          <w:sz w:val="24"/>
          <w:szCs w:val="24"/>
        </w:rPr>
        <w:t xml:space="preserve"> it is ordered that:</w:t>
      </w:r>
    </w:p>
    <w:p w14:paraId="513B8E4C" w14:textId="0455EAAF" w:rsidR="00BA591A" w:rsidRPr="00BA591A" w:rsidRDefault="00924797" w:rsidP="009A59D9">
      <w:pPr>
        <w:pStyle w:val="ListParagraph"/>
        <w:numPr>
          <w:ilvl w:val="0"/>
          <w:numId w:val="1"/>
        </w:numPr>
        <w:spacing w:after="100" w:afterAutospacing="1"/>
        <w:jc w:val="both"/>
        <w:rPr>
          <w:rFonts w:ascii="Times New Roman" w:eastAsia="Times New Roman" w:hAnsi="Times New Roman" w:cs="Times New Roman"/>
          <w:sz w:val="24"/>
          <w:szCs w:val="24"/>
          <w:lang w:val="en" w:eastAsia="en-ZW"/>
        </w:rPr>
      </w:pPr>
      <w:r>
        <w:rPr>
          <w:rFonts w:ascii="Times New Roman" w:hAnsi="Times New Roman" w:cs="Times New Roman"/>
          <w:sz w:val="24"/>
          <w:szCs w:val="24"/>
        </w:rPr>
        <w:t xml:space="preserve">The application for </w:t>
      </w:r>
      <w:r w:rsidR="00BA591A">
        <w:rPr>
          <w:rFonts w:ascii="Times New Roman" w:hAnsi="Times New Roman" w:cs="Times New Roman"/>
          <w:sz w:val="24"/>
          <w:szCs w:val="24"/>
        </w:rPr>
        <w:t>a declaratory order i</w:t>
      </w:r>
      <w:r w:rsidR="00BC424E">
        <w:rPr>
          <w:rFonts w:ascii="Times New Roman" w:hAnsi="Times New Roman" w:cs="Times New Roman"/>
          <w:sz w:val="24"/>
          <w:szCs w:val="24"/>
        </w:rPr>
        <w:t>s</w:t>
      </w:r>
      <w:r w:rsidR="00BA591A">
        <w:rPr>
          <w:rFonts w:ascii="Times New Roman" w:hAnsi="Times New Roman" w:cs="Times New Roman"/>
          <w:sz w:val="24"/>
          <w:szCs w:val="24"/>
        </w:rPr>
        <w:t xml:space="preserve"> hereby granted.</w:t>
      </w:r>
    </w:p>
    <w:p w14:paraId="36AC6AD5" w14:textId="77777777" w:rsidR="00BA591A" w:rsidRPr="00BA591A" w:rsidRDefault="00BA591A" w:rsidP="009A59D9">
      <w:pPr>
        <w:pStyle w:val="ListParagraph"/>
        <w:numPr>
          <w:ilvl w:val="0"/>
          <w:numId w:val="1"/>
        </w:numPr>
        <w:spacing w:after="100" w:afterAutospacing="1"/>
        <w:jc w:val="both"/>
        <w:rPr>
          <w:rFonts w:ascii="Times New Roman" w:eastAsia="Times New Roman" w:hAnsi="Times New Roman" w:cs="Times New Roman"/>
          <w:sz w:val="24"/>
          <w:szCs w:val="24"/>
          <w:lang w:val="en" w:eastAsia="en-ZW"/>
        </w:rPr>
      </w:pPr>
      <w:r>
        <w:rPr>
          <w:rFonts w:ascii="Times New Roman" w:hAnsi="Times New Roman" w:cs="Times New Roman"/>
          <w:sz w:val="24"/>
          <w:szCs w:val="24"/>
        </w:rPr>
        <w:lastRenderedPageBreak/>
        <w:t xml:space="preserve">The applicant is hereby declared the lawful holder of rights and interests in Stand Number 1650 Haydon Park, Sandton. </w:t>
      </w:r>
    </w:p>
    <w:p w14:paraId="6BA655B0" w14:textId="77777777" w:rsidR="00BA591A" w:rsidRPr="00BA591A" w:rsidRDefault="00BA591A" w:rsidP="009A59D9">
      <w:pPr>
        <w:pStyle w:val="ListParagraph"/>
        <w:numPr>
          <w:ilvl w:val="0"/>
          <w:numId w:val="1"/>
        </w:numPr>
        <w:spacing w:after="100" w:afterAutospacing="1"/>
        <w:jc w:val="both"/>
        <w:rPr>
          <w:rFonts w:ascii="Times New Roman" w:eastAsia="Times New Roman" w:hAnsi="Times New Roman" w:cs="Times New Roman"/>
          <w:sz w:val="24"/>
          <w:szCs w:val="24"/>
          <w:lang w:val="en" w:eastAsia="en-ZW"/>
        </w:rPr>
      </w:pPr>
      <w:r>
        <w:rPr>
          <w:rFonts w:ascii="Times New Roman" w:hAnsi="Times New Roman" w:cs="Times New Roman"/>
          <w:sz w:val="24"/>
          <w:szCs w:val="24"/>
        </w:rPr>
        <w:t>The attempt by the first and second respondents to repossess Stand Number 1650 Haydon Park, Sandton from the applicant is hereby declared unlawful.</w:t>
      </w:r>
    </w:p>
    <w:p w14:paraId="6F122396" w14:textId="77777777" w:rsidR="00BA591A" w:rsidRPr="00BA591A" w:rsidRDefault="00BA591A" w:rsidP="009A59D9">
      <w:pPr>
        <w:pStyle w:val="ListParagraph"/>
        <w:numPr>
          <w:ilvl w:val="0"/>
          <w:numId w:val="1"/>
        </w:numPr>
        <w:spacing w:after="100" w:afterAutospacing="1"/>
        <w:jc w:val="both"/>
        <w:rPr>
          <w:rFonts w:ascii="Times New Roman" w:eastAsia="Times New Roman" w:hAnsi="Times New Roman" w:cs="Times New Roman"/>
          <w:sz w:val="24"/>
          <w:szCs w:val="24"/>
          <w:lang w:val="en" w:eastAsia="en-ZW"/>
        </w:rPr>
      </w:pPr>
      <w:r>
        <w:rPr>
          <w:rFonts w:ascii="Times New Roman" w:hAnsi="Times New Roman" w:cs="Times New Roman"/>
          <w:sz w:val="24"/>
          <w:szCs w:val="24"/>
        </w:rPr>
        <w:t>The third respondent is hereby directed to register the applicant in its records as the lawful holder of rights and interests in Stand Number 1650 Haydon Park, Sandton.</w:t>
      </w:r>
    </w:p>
    <w:p w14:paraId="122097F1" w14:textId="188F2F60" w:rsidR="00924797" w:rsidRPr="00B80704" w:rsidRDefault="00BA591A" w:rsidP="009A59D9">
      <w:pPr>
        <w:pStyle w:val="ListParagraph"/>
        <w:numPr>
          <w:ilvl w:val="0"/>
          <w:numId w:val="1"/>
        </w:numPr>
        <w:spacing w:after="100" w:afterAutospacing="1"/>
        <w:jc w:val="both"/>
        <w:rPr>
          <w:rFonts w:ascii="Times New Roman" w:eastAsia="Times New Roman" w:hAnsi="Times New Roman" w:cs="Times New Roman"/>
          <w:sz w:val="24"/>
          <w:szCs w:val="24"/>
          <w:lang w:val="en" w:eastAsia="en-ZW"/>
        </w:rPr>
      </w:pPr>
      <w:r>
        <w:rPr>
          <w:rFonts w:ascii="Times New Roman" w:hAnsi="Times New Roman" w:cs="Times New Roman"/>
          <w:sz w:val="24"/>
          <w:szCs w:val="24"/>
        </w:rPr>
        <w:t xml:space="preserve">The first respondent shall bear the applicant’s costs of suit on the ordinary scale. </w:t>
      </w:r>
      <w:r w:rsidR="00924797">
        <w:rPr>
          <w:rFonts w:ascii="Times New Roman" w:hAnsi="Times New Roman" w:cs="Times New Roman"/>
          <w:sz w:val="24"/>
          <w:szCs w:val="24"/>
        </w:rPr>
        <w:t xml:space="preserve"> </w:t>
      </w:r>
    </w:p>
    <w:p w14:paraId="37F58978" w14:textId="77777777" w:rsidR="00B80704" w:rsidRDefault="00B80704" w:rsidP="00B80704">
      <w:pPr>
        <w:spacing w:after="100" w:afterAutospacing="1"/>
        <w:ind w:left="360"/>
        <w:jc w:val="both"/>
        <w:rPr>
          <w:rFonts w:ascii="Times New Roman" w:eastAsia="Times New Roman" w:hAnsi="Times New Roman" w:cs="Times New Roman"/>
          <w:sz w:val="24"/>
          <w:szCs w:val="24"/>
          <w:lang w:val="en" w:eastAsia="en-ZW"/>
        </w:rPr>
      </w:pPr>
    </w:p>
    <w:p w14:paraId="43F88667" w14:textId="4000BC8D" w:rsidR="00B80704" w:rsidRPr="00242F92" w:rsidRDefault="00B80704" w:rsidP="00B80704">
      <w:pPr>
        <w:spacing w:after="100" w:afterAutospacing="1"/>
        <w:jc w:val="both"/>
        <w:rPr>
          <w:rFonts w:ascii="Times New Roman" w:eastAsia="Times New Roman" w:hAnsi="Times New Roman" w:cs="Times New Roman"/>
          <w:b/>
          <w:bCs/>
          <w:sz w:val="24"/>
          <w:szCs w:val="24"/>
          <w:lang w:val="en" w:eastAsia="en-ZW"/>
        </w:rPr>
      </w:pPr>
      <w:r w:rsidRPr="00242F92">
        <w:rPr>
          <w:rFonts w:ascii="Times New Roman" w:eastAsia="Times New Roman" w:hAnsi="Times New Roman" w:cs="Times New Roman"/>
          <w:b/>
          <w:bCs/>
          <w:smallCaps/>
          <w:sz w:val="24"/>
          <w:szCs w:val="24"/>
          <w:lang w:val="en" w:eastAsia="en-ZW"/>
        </w:rPr>
        <w:t>Musithu</w:t>
      </w:r>
      <w:r w:rsidRPr="00242F92">
        <w:rPr>
          <w:rFonts w:ascii="Times New Roman" w:eastAsia="Times New Roman" w:hAnsi="Times New Roman" w:cs="Times New Roman"/>
          <w:b/>
          <w:bCs/>
          <w:sz w:val="24"/>
          <w:szCs w:val="24"/>
          <w:lang w:val="en" w:eastAsia="en-ZW"/>
        </w:rPr>
        <w:t xml:space="preserve"> J:……………………</w:t>
      </w:r>
      <w:r w:rsidR="00C86C33">
        <w:rPr>
          <w:rFonts w:ascii="Times New Roman" w:eastAsia="Times New Roman" w:hAnsi="Times New Roman" w:cs="Times New Roman"/>
          <w:b/>
          <w:bCs/>
          <w:sz w:val="24"/>
          <w:szCs w:val="24"/>
          <w:lang w:val="en" w:eastAsia="en-ZW"/>
        </w:rPr>
        <w:t>………………………………………………………………..</w:t>
      </w:r>
    </w:p>
    <w:p w14:paraId="49D33A12" w14:textId="77777777" w:rsidR="00102E9F" w:rsidRPr="007459AC" w:rsidRDefault="00102E9F" w:rsidP="007459AC">
      <w:pPr>
        <w:spacing w:after="0" w:line="360" w:lineRule="auto"/>
        <w:jc w:val="right"/>
        <w:rPr>
          <w:rFonts w:ascii="Times New Roman" w:hAnsi="Times New Roman" w:cs="Times New Roman"/>
          <w:i/>
          <w:sz w:val="24"/>
          <w:szCs w:val="24"/>
        </w:rPr>
      </w:pPr>
    </w:p>
    <w:p w14:paraId="66AE3CFF" w14:textId="29F9368A" w:rsidR="00FA1446" w:rsidRDefault="007C6C3A" w:rsidP="00964850">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Zvavanoda</w:t>
      </w:r>
      <w:proofErr w:type="spellEnd"/>
      <w:r>
        <w:rPr>
          <w:rFonts w:ascii="Times New Roman" w:hAnsi="Times New Roman" w:cs="Times New Roman"/>
          <w:i/>
          <w:sz w:val="24"/>
          <w:szCs w:val="24"/>
        </w:rPr>
        <w:t xml:space="preserve"> Law Chambers</w:t>
      </w:r>
      <w:r w:rsidR="007660BA" w:rsidRPr="007660BA">
        <w:rPr>
          <w:rFonts w:ascii="Times New Roman" w:hAnsi="Times New Roman" w:cs="Times New Roman"/>
          <w:sz w:val="24"/>
          <w:szCs w:val="24"/>
        </w:rPr>
        <w:t xml:space="preserve">, legal practitioners for the </w:t>
      </w:r>
      <w:r w:rsidR="00FA1446">
        <w:rPr>
          <w:rFonts w:ascii="Times New Roman" w:hAnsi="Times New Roman" w:cs="Times New Roman"/>
          <w:sz w:val="24"/>
          <w:szCs w:val="24"/>
        </w:rPr>
        <w:t>applicant</w:t>
      </w:r>
    </w:p>
    <w:p w14:paraId="001ABC47" w14:textId="3C7566C8" w:rsidR="00406CEF" w:rsidRDefault="007C6C3A" w:rsidP="00964850">
      <w:pPr>
        <w:spacing w:after="0" w:line="240" w:lineRule="auto"/>
        <w:jc w:val="both"/>
        <w:rPr>
          <w:rFonts w:ascii="Times New Roman" w:hAnsi="Times New Roman" w:cs="Times New Roman"/>
          <w:sz w:val="24"/>
          <w:szCs w:val="24"/>
        </w:rPr>
      </w:pPr>
      <w:proofErr w:type="spellStart"/>
      <w:r>
        <w:rPr>
          <w:rFonts w:ascii="Times New Roman" w:hAnsi="Times New Roman" w:cs="Times New Roman"/>
          <w:i/>
          <w:iCs/>
          <w:sz w:val="24"/>
          <w:szCs w:val="24"/>
        </w:rPr>
        <w:t>Warara</w:t>
      </w:r>
      <w:proofErr w:type="spellEnd"/>
      <w:r>
        <w:rPr>
          <w:rFonts w:ascii="Times New Roman" w:hAnsi="Times New Roman" w:cs="Times New Roman"/>
          <w:i/>
          <w:iCs/>
          <w:sz w:val="24"/>
          <w:szCs w:val="24"/>
        </w:rPr>
        <w:t xml:space="preserve"> &amp; Associates</w:t>
      </w:r>
      <w:r w:rsidR="00FA1446">
        <w:rPr>
          <w:rFonts w:ascii="Times New Roman" w:hAnsi="Times New Roman" w:cs="Times New Roman"/>
          <w:i/>
          <w:iCs/>
          <w:sz w:val="24"/>
          <w:szCs w:val="24"/>
        </w:rPr>
        <w:t xml:space="preserve">, </w:t>
      </w:r>
      <w:r w:rsidR="00FA1446">
        <w:rPr>
          <w:rFonts w:ascii="Times New Roman" w:hAnsi="Times New Roman" w:cs="Times New Roman"/>
          <w:sz w:val="24"/>
          <w:szCs w:val="24"/>
        </w:rPr>
        <w:t xml:space="preserve">legal practitioners for the </w:t>
      </w:r>
      <w:r>
        <w:rPr>
          <w:rFonts w:ascii="Times New Roman" w:hAnsi="Times New Roman" w:cs="Times New Roman"/>
          <w:sz w:val="24"/>
          <w:szCs w:val="24"/>
        </w:rPr>
        <w:t>1</w:t>
      </w:r>
      <w:r w:rsidRPr="007C6C3A">
        <w:rPr>
          <w:rFonts w:ascii="Times New Roman" w:hAnsi="Times New Roman" w:cs="Times New Roman"/>
          <w:sz w:val="24"/>
          <w:szCs w:val="24"/>
          <w:vertAlign w:val="superscript"/>
        </w:rPr>
        <w:t>st</w:t>
      </w:r>
      <w:r>
        <w:rPr>
          <w:rFonts w:ascii="Times New Roman" w:hAnsi="Times New Roman" w:cs="Times New Roman"/>
          <w:sz w:val="24"/>
          <w:szCs w:val="24"/>
        </w:rPr>
        <w:t xml:space="preserve"> </w:t>
      </w:r>
      <w:r w:rsidR="00D9429E">
        <w:rPr>
          <w:rFonts w:ascii="Times New Roman" w:hAnsi="Times New Roman" w:cs="Times New Roman"/>
          <w:sz w:val="24"/>
          <w:szCs w:val="24"/>
        </w:rPr>
        <w:t>respondent</w:t>
      </w:r>
      <w:r w:rsidR="0062034D">
        <w:rPr>
          <w:rFonts w:ascii="Times New Roman" w:hAnsi="Times New Roman" w:cs="Times New Roman"/>
          <w:sz w:val="24"/>
          <w:szCs w:val="24"/>
        </w:rPr>
        <w:t xml:space="preserve"> </w:t>
      </w:r>
      <w:r w:rsidR="00B1430D">
        <w:rPr>
          <w:rFonts w:ascii="Times New Roman" w:hAnsi="Times New Roman" w:cs="Times New Roman"/>
          <w:sz w:val="24"/>
          <w:szCs w:val="24"/>
        </w:rPr>
        <w:t xml:space="preserve"> </w:t>
      </w:r>
      <w:r w:rsidR="00F24F15">
        <w:rPr>
          <w:rFonts w:ascii="Times New Roman" w:hAnsi="Times New Roman" w:cs="Times New Roman"/>
          <w:sz w:val="24"/>
          <w:szCs w:val="24"/>
        </w:rPr>
        <w:t xml:space="preserve"> </w:t>
      </w:r>
    </w:p>
    <w:sectPr w:rsidR="00406CEF" w:rsidSect="005674B7">
      <w:head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F4BE07" w14:textId="77777777" w:rsidR="00010E32" w:rsidRDefault="00010E32" w:rsidP="00EA00E7">
      <w:pPr>
        <w:spacing w:after="0" w:line="240" w:lineRule="auto"/>
      </w:pPr>
      <w:r>
        <w:separator/>
      </w:r>
    </w:p>
  </w:endnote>
  <w:endnote w:type="continuationSeparator" w:id="0">
    <w:p w14:paraId="19B2C92D" w14:textId="77777777" w:rsidR="00010E32" w:rsidRDefault="00010E32" w:rsidP="00EA0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Graphos">
    <w:altName w:val="Bookman Old Style"/>
    <w:panose1 w:val="00000000000000000000"/>
    <w:charset w:val="00"/>
    <w:family w:val="roman"/>
    <w:notTrueType/>
    <w:pitch w:val="variable"/>
    <w:sig w:usb0="00000003" w:usb1="00000000" w:usb2="00000000" w:usb3="00000000" w:csb0="00000001" w:csb1="00000000"/>
  </w:font>
  <w:font w:name="DejaVu Sans">
    <w:altName w:val="Verdan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98FA02" w14:textId="77777777" w:rsidR="00010E32" w:rsidRDefault="00010E32" w:rsidP="00EA00E7">
      <w:pPr>
        <w:spacing w:after="0" w:line="240" w:lineRule="auto"/>
      </w:pPr>
      <w:r>
        <w:separator/>
      </w:r>
    </w:p>
  </w:footnote>
  <w:footnote w:type="continuationSeparator" w:id="0">
    <w:p w14:paraId="4735E49B" w14:textId="77777777" w:rsidR="00010E32" w:rsidRDefault="00010E32" w:rsidP="00EA00E7">
      <w:pPr>
        <w:spacing w:after="0" w:line="240" w:lineRule="auto"/>
      </w:pPr>
      <w:r>
        <w:continuationSeparator/>
      </w:r>
    </w:p>
  </w:footnote>
  <w:footnote w:id="1">
    <w:p w14:paraId="37E7124C" w14:textId="77777777" w:rsidR="006B52E3" w:rsidRDefault="006B52E3" w:rsidP="006B52E3">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iCs/>
        </w:rPr>
        <w:t>Chapter 7:06</w:t>
      </w:r>
      <w:r>
        <w:rPr>
          <w:rFonts w:ascii="Times New Roman" w:hAnsi="Times New Roman" w:cs="Times New Roman"/>
        </w:rPr>
        <w:t>]</w:t>
      </w:r>
    </w:p>
  </w:footnote>
  <w:footnote w:id="2">
    <w:p w14:paraId="10978866" w14:textId="38A9B206" w:rsidR="00DD599A" w:rsidRPr="00DD599A" w:rsidRDefault="00DD599A">
      <w:pPr>
        <w:pStyle w:val="FootnoteText"/>
        <w:rPr>
          <w:rFonts w:ascii="Times New Roman" w:hAnsi="Times New Roman" w:cs="Times New Roman"/>
        </w:rPr>
      </w:pPr>
      <w:r w:rsidRPr="00DD599A">
        <w:rPr>
          <w:rStyle w:val="FootnoteReference"/>
          <w:rFonts w:ascii="Times New Roman" w:hAnsi="Times New Roman" w:cs="Times New Roman"/>
        </w:rPr>
        <w:footnoteRef/>
      </w:r>
      <w:r w:rsidRPr="00DD599A">
        <w:rPr>
          <w:rFonts w:ascii="Times New Roman" w:hAnsi="Times New Roman" w:cs="Times New Roman"/>
        </w:rPr>
        <w:t xml:space="preserve"> SC 40/15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99107"/>
      <w:docPartObj>
        <w:docPartGallery w:val="Page Numbers (Top of Page)"/>
        <w:docPartUnique/>
      </w:docPartObj>
    </w:sdtPr>
    <w:sdtEndPr>
      <w:rPr>
        <w:rFonts w:ascii="Times New Roman" w:hAnsi="Times New Roman" w:cs="Times New Roman"/>
        <w:sz w:val="24"/>
        <w:szCs w:val="24"/>
      </w:rPr>
    </w:sdtEndPr>
    <w:sdtContent>
      <w:p w14:paraId="66621C6F" w14:textId="77777777" w:rsidR="00C93D5A" w:rsidRPr="00E544F4" w:rsidRDefault="00C93D5A">
        <w:pPr>
          <w:pStyle w:val="Header"/>
          <w:jc w:val="right"/>
          <w:rPr>
            <w:rFonts w:ascii="Times New Roman" w:hAnsi="Times New Roman" w:cs="Times New Roman"/>
            <w:sz w:val="24"/>
            <w:szCs w:val="24"/>
          </w:rPr>
        </w:pPr>
        <w:r w:rsidRPr="00E544F4">
          <w:rPr>
            <w:rFonts w:ascii="Times New Roman" w:hAnsi="Times New Roman" w:cs="Times New Roman"/>
            <w:sz w:val="24"/>
            <w:szCs w:val="24"/>
          </w:rPr>
          <w:fldChar w:fldCharType="begin"/>
        </w:r>
        <w:r w:rsidRPr="00E544F4">
          <w:rPr>
            <w:rFonts w:ascii="Times New Roman" w:hAnsi="Times New Roman" w:cs="Times New Roman"/>
            <w:sz w:val="24"/>
            <w:szCs w:val="24"/>
          </w:rPr>
          <w:instrText xml:space="preserve"> PAGE   \* MERGEFORMAT </w:instrText>
        </w:r>
        <w:r w:rsidRPr="00E544F4">
          <w:rPr>
            <w:rFonts w:ascii="Times New Roman" w:hAnsi="Times New Roman" w:cs="Times New Roman"/>
            <w:sz w:val="24"/>
            <w:szCs w:val="24"/>
          </w:rPr>
          <w:fldChar w:fldCharType="separate"/>
        </w:r>
        <w:r w:rsidR="000F766A">
          <w:rPr>
            <w:rFonts w:ascii="Times New Roman" w:hAnsi="Times New Roman" w:cs="Times New Roman"/>
            <w:noProof/>
            <w:sz w:val="24"/>
            <w:szCs w:val="24"/>
          </w:rPr>
          <w:t>1</w:t>
        </w:r>
        <w:r w:rsidRPr="00E544F4">
          <w:rPr>
            <w:rFonts w:ascii="Times New Roman" w:hAnsi="Times New Roman" w:cs="Times New Roman"/>
            <w:sz w:val="24"/>
            <w:szCs w:val="24"/>
          </w:rPr>
          <w:fldChar w:fldCharType="end"/>
        </w:r>
      </w:p>
      <w:p w14:paraId="5CE9CC21" w14:textId="746EAA46" w:rsidR="00C93D5A" w:rsidRPr="00E544F4" w:rsidRDefault="00C93D5A">
        <w:pPr>
          <w:pStyle w:val="Header"/>
          <w:jc w:val="right"/>
          <w:rPr>
            <w:rFonts w:ascii="Times New Roman" w:hAnsi="Times New Roman" w:cs="Times New Roman"/>
            <w:sz w:val="24"/>
            <w:szCs w:val="24"/>
          </w:rPr>
        </w:pPr>
        <w:r w:rsidRPr="00E544F4">
          <w:rPr>
            <w:rFonts w:ascii="Times New Roman" w:hAnsi="Times New Roman" w:cs="Times New Roman"/>
            <w:sz w:val="24"/>
            <w:szCs w:val="24"/>
          </w:rPr>
          <w:t>H</w:t>
        </w:r>
        <w:r>
          <w:rPr>
            <w:rFonts w:ascii="Times New Roman" w:hAnsi="Times New Roman" w:cs="Times New Roman"/>
            <w:sz w:val="24"/>
            <w:szCs w:val="24"/>
          </w:rPr>
          <w:t xml:space="preserve">H </w:t>
        </w:r>
        <w:r w:rsidR="009D7C82">
          <w:rPr>
            <w:rFonts w:ascii="Times New Roman" w:hAnsi="Times New Roman" w:cs="Times New Roman"/>
            <w:sz w:val="24"/>
            <w:szCs w:val="24"/>
          </w:rPr>
          <w:t>51</w:t>
        </w:r>
        <w:r w:rsidR="00757A0C">
          <w:rPr>
            <w:rFonts w:ascii="Times New Roman" w:hAnsi="Times New Roman" w:cs="Times New Roman"/>
            <w:sz w:val="24"/>
            <w:szCs w:val="24"/>
          </w:rPr>
          <w:t>9</w:t>
        </w:r>
        <w:r w:rsidR="009D7C82">
          <w:rPr>
            <w:rFonts w:ascii="Times New Roman" w:hAnsi="Times New Roman" w:cs="Times New Roman"/>
            <w:sz w:val="24"/>
            <w:szCs w:val="24"/>
          </w:rPr>
          <w:t>-</w:t>
        </w:r>
        <w:r w:rsidR="0062034D">
          <w:rPr>
            <w:rFonts w:ascii="Times New Roman" w:hAnsi="Times New Roman" w:cs="Times New Roman"/>
            <w:sz w:val="24"/>
            <w:szCs w:val="24"/>
          </w:rPr>
          <w:t>25</w:t>
        </w:r>
      </w:p>
      <w:p w14:paraId="1048E6DB" w14:textId="20E5BD56" w:rsidR="00C93D5A" w:rsidRPr="00E544F4" w:rsidRDefault="00C93D5A" w:rsidP="00FA1446">
        <w:pPr>
          <w:pStyle w:val="Header"/>
          <w:jc w:val="right"/>
          <w:rPr>
            <w:rFonts w:ascii="Times New Roman" w:hAnsi="Times New Roman" w:cs="Times New Roman"/>
            <w:sz w:val="24"/>
            <w:szCs w:val="24"/>
          </w:rPr>
        </w:pPr>
        <w:r>
          <w:rPr>
            <w:rFonts w:ascii="Times New Roman" w:hAnsi="Times New Roman" w:cs="Times New Roman"/>
            <w:sz w:val="24"/>
            <w:szCs w:val="24"/>
          </w:rPr>
          <w:t>Case No HC</w:t>
        </w:r>
        <w:r w:rsidR="00FA1446">
          <w:rPr>
            <w:rFonts w:ascii="Times New Roman" w:hAnsi="Times New Roman" w:cs="Times New Roman"/>
            <w:sz w:val="24"/>
            <w:szCs w:val="24"/>
          </w:rPr>
          <w:t xml:space="preserve">H </w:t>
        </w:r>
        <w:r w:rsidR="00407CFB">
          <w:rPr>
            <w:rFonts w:ascii="Times New Roman" w:hAnsi="Times New Roman" w:cs="Times New Roman"/>
            <w:sz w:val="24"/>
            <w:szCs w:val="24"/>
          </w:rPr>
          <w:t>336/</w:t>
        </w:r>
        <w:r w:rsidR="006448DA">
          <w:rPr>
            <w:rFonts w:ascii="Times New Roman" w:hAnsi="Times New Roman" w:cs="Times New Roman"/>
            <w:sz w:val="24"/>
            <w:szCs w:val="24"/>
          </w:rPr>
          <w:t>25</w:t>
        </w:r>
      </w:p>
    </w:sdtContent>
  </w:sdt>
  <w:p w14:paraId="57CD235E" w14:textId="77777777" w:rsidR="00C93D5A" w:rsidRDefault="00C93D5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533221"/>
    <w:multiLevelType w:val="hybridMultilevel"/>
    <w:tmpl w:val="FB268C8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017F"/>
    <w:rsid w:val="00000503"/>
    <w:rsid w:val="00000776"/>
    <w:rsid w:val="0000087E"/>
    <w:rsid w:val="0000141A"/>
    <w:rsid w:val="000014FC"/>
    <w:rsid w:val="0000150A"/>
    <w:rsid w:val="000017C6"/>
    <w:rsid w:val="00001962"/>
    <w:rsid w:val="00001BAF"/>
    <w:rsid w:val="00001EEA"/>
    <w:rsid w:val="000029F8"/>
    <w:rsid w:val="000031AC"/>
    <w:rsid w:val="00003585"/>
    <w:rsid w:val="00003D3A"/>
    <w:rsid w:val="00003D8A"/>
    <w:rsid w:val="000046B5"/>
    <w:rsid w:val="00004907"/>
    <w:rsid w:val="00004A86"/>
    <w:rsid w:val="0000528B"/>
    <w:rsid w:val="000052B4"/>
    <w:rsid w:val="000053BC"/>
    <w:rsid w:val="00005565"/>
    <w:rsid w:val="00005636"/>
    <w:rsid w:val="00007385"/>
    <w:rsid w:val="00007499"/>
    <w:rsid w:val="000074E6"/>
    <w:rsid w:val="00007A23"/>
    <w:rsid w:val="00010E32"/>
    <w:rsid w:val="00011216"/>
    <w:rsid w:val="0001180F"/>
    <w:rsid w:val="0001183B"/>
    <w:rsid w:val="00012E9E"/>
    <w:rsid w:val="000138BF"/>
    <w:rsid w:val="00013991"/>
    <w:rsid w:val="00013D3A"/>
    <w:rsid w:val="000144E8"/>
    <w:rsid w:val="00014516"/>
    <w:rsid w:val="00014715"/>
    <w:rsid w:val="00014AA2"/>
    <w:rsid w:val="00015299"/>
    <w:rsid w:val="00015328"/>
    <w:rsid w:val="00016C3D"/>
    <w:rsid w:val="00017839"/>
    <w:rsid w:val="00017BA1"/>
    <w:rsid w:val="00017D4B"/>
    <w:rsid w:val="000202AA"/>
    <w:rsid w:val="00020393"/>
    <w:rsid w:val="000206A2"/>
    <w:rsid w:val="000219C1"/>
    <w:rsid w:val="00021DCC"/>
    <w:rsid w:val="00022BD9"/>
    <w:rsid w:val="00023FA8"/>
    <w:rsid w:val="00024E01"/>
    <w:rsid w:val="000257DD"/>
    <w:rsid w:val="00025966"/>
    <w:rsid w:val="0002631B"/>
    <w:rsid w:val="000300FD"/>
    <w:rsid w:val="000304CF"/>
    <w:rsid w:val="000306A5"/>
    <w:rsid w:val="00030DC2"/>
    <w:rsid w:val="000314F2"/>
    <w:rsid w:val="00031D04"/>
    <w:rsid w:val="00032DF7"/>
    <w:rsid w:val="0003388A"/>
    <w:rsid w:val="00033F1D"/>
    <w:rsid w:val="000350A4"/>
    <w:rsid w:val="00035308"/>
    <w:rsid w:val="000355F3"/>
    <w:rsid w:val="000356A7"/>
    <w:rsid w:val="00036198"/>
    <w:rsid w:val="00036A96"/>
    <w:rsid w:val="00037F60"/>
    <w:rsid w:val="00040B95"/>
    <w:rsid w:val="000412A5"/>
    <w:rsid w:val="000418DA"/>
    <w:rsid w:val="000424A1"/>
    <w:rsid w:val="00043C17"/>
    <w:rsid w:val="000444F8"/>
    <w:rsid w:val="0004594B"/>
    <w:rsid w:val="00045A6F"/>
    <w:rsid w:val="00046683"/>
    <w:rsid w:val="00046B6D"/>
    <w:rsid w:val="000471B0"/>
    <w:rsid w:val="000472DE"/>
    <w:rsid w:val="000476B5"/>
    <w:rsid w:val="000504C5"/>
    <w:rsid w:val="00050992"/>
    <w:rsid w:val="000509CC"/>
    <w:rsid w:val="000516E6"/>
    <w:rsid w:val="00052AA2"/>
    <w:rsid w:val="00053220"/>
    <w:rsid w:val="00053885"/>
    <w:rsid w:val="000538D0"/>
    <w:rsid w:val="00053E02"/>
    <w:rsid w:val="00054346"/>
    <w:rsid w:val="0005472A"/>
    <w:rsid w:val="00054FB3"/>
    <w:rsid w:val="00054FFF"/>
    <w:rsid w:val="00055160"/>
    <w:rsid w:val="000551BC"/>
    <w:rsid w:val="0005541B"/>
    <w:rsid w:val="000554CB"/>
    <w:rsid w:val="0005550B"/>
    <w:rsid w:val="000555C6"/>
    <w:rsid w:val="00056DC2"/>
    <w:rsid w:val="000579F7"/>
    <w:rsid w:val="00057D9B"/>
    <w:rsid w:val="000602AE"/>
    <w:rsid w:val="00060B89"/>
    <w:rsid w:val="00060BD9"/>
    <w:rsid w:val="00061DBB"/>
    <w:rsid w:val="00062B7C"/>
    <w:rsid w:val="000630EB"/>
    <w:rsid w:val="000637DD"/>
    <w:rsid w:val="0006407F"/>
    <w:rsid w:val="0006467E"/>
    <w:rsid w:val="00064897"/>
    <w:rsid w:val="00065B56"/>
    <w:rsid w:val="00065E13"/>
    <w:rsid w:val="0006755E"/>
    <w:rsid w:val="000703FE"/>
    <w:rsid w:val="00070616"/>
    <w:rsid w:val="0007291A"/>
    <w:rsid w:val="00072EC7"/>
    <w:rsid w:val="000736BF"/>
    <w:rsid w:val="0007375F"/>
    <w:rsid w:val="00073A32"/>
    <w:rsid w:val="00074602"/>
    <w:rsid w:val="000753DE"/>
    <w:rsid w:val="000772DC"/>
    <w:rsid w:val="00077D30"/>
    <w:rsid w:val="00077E32"/>
    <w:rsid w:val="00081825"/>
    <w:rsid w:val="00081C7F"/>
    <w:rsid w:val="00081D71"/>
    <w:rsid w:val="00081E66"/>
    <w:rsid w:val="00081F93"/>
    <w:rsid w:val="00082372"/>
    <w:rsid w:val="00083812"/>
    <w:rsid w:val="00083FDF"/>
    <w:rsid w:val="0008420F"/>
    <w:rsid w:val="0008436C"/>
    <w:rsid w:val="00084428"/>
    <w:rsid w:val="000857EC"/>
    <w:rsid w:val="00085B0F"/>
    <w:rsid w:val="000860FD"/>
    <w:rsid w:val="00086A5C"/>
    <w:rsid w:val="00086E80"/>
    <w:rsid w:val="000872DA"/>
    <w:rsid w:val="00087878"/>
    <w:rsid w:val="00087B0F"/>
    <w:rsid w:val="0009105A"/>
    <w:rsid w:val="00091CC8"/>
    <w:rsid w:val="00092045"/>
    <w:rsid w:val="00092194"/>
    <w:rsid w:val="00093E81"/>
    <w:rsid w:val="00093EF1"/>
    <w:rsid w:val="00093FB6"/>
    <w:rsid w:val="00093FE4"/>
    <w:rsid w:val="0009459E"/>
    <w:rsid w:val="00094809"/>
    <w:rsid w:val="00094A67"/>
    <w:rsid w:val="00095A5A"/>
    <w:rsid w:val="000960A7"/>
    <w:rsid w:val="00096A4F"/>
    <w:rsid w:val="00097857"/>
    <w:rsid w:val="00097BE9"/>
    <w:rsid w:val="00097BF7"/>
    <w:rsid w:val="00097E3B"/>
    <w:rsid w:val="00097E5D"/>
    <w:rsid w:val="000A0116"/>
    <w:rsid w:val="000A20B2"/>
    <w:rsid w:val="000A2941"/>
    <w:rsid w:val="000A29A6"/>
    <w:rsid w:val="000A2A65"/>
    <w:rsid w:val="000A34E6"/>
    <w:rsid w:val="000A3AC4"/>
    <w:rsid w:val="000A3FED"/>
    <w:rsid w:val="000A483C"/>
    <w:rsid w:val="000A538A"/>
    <w:rsid w:val="000A5418"/>
    <w:rsid w:val="000A563B"/>
    <w:rsid w:val="000A5797"/>
    <w:rsid w:val="000A599B"/>
    <w:rsid w:val="000A623A"/>
    <w:rsid w:val="000A6CA4"/>
    <w:rsid w:val="000A6CC3"/>
    <w:rsid w:val="000A7D14"/>
    <w:rsid w:val="000B04C8"/>
    <w:rsid w:val="000B08D8"/>
    <w:rsid w:val="000B0B49"/>
    <w:rsid w:val="000B0FF6"/>
    <w:rsid w:val="000B1038"/>
    <w:rsid w:val="000B10DE"/>
    <w:rsid w:val="000B210B"/>
    <w:rsid w:val="000B220D"/>
    <w:rsid w:val="000B26E3"/>
    <w:rsid w:val="000B2E47"/>
    <w:rsid w:val="000B3682"/>
    <w:rsid w:val="000B3898"/>
    <w:rsid w:val="000B3DBE"/>
    <w:rsid w:val="000B45FB"/>
    <w:rsid w:val="000B4872"/>
    <w:rsid w:val="000B4AA5"/>
    <w:rsid w:val="000B5C8E"/>
    <w:rsid w:val="000B6960"/>
    <w:rsid w:val="000B6C47"/>
    <w:rsid w:val="000B78F9"/>
    <w:rsid w:val="000C1379"/>
    <w:rsid w:val="000C1C6A"/>
    <w:rsid w:val="000C2034"/>
    <w:rsid w:val="000C22CA"/>
    <w:rsid w:val="000C2AA1"/>
    <w:rsid w:val="000C367D"/>
    <w:rsid w:val="000C3D0D"/>
    <w:rsid w:val="000C44EA"/>
    <w:rsid w:val="000C6168"/>
    <w:rsid w:val="000C61E1"/>
    <w:rsid w:val="000C6420"/>
    <w:rsid w:val="000C6911"/>
    <w:rsid w:val="000C6AF7"/>
    <w:rsid w:val="000C790C"/>
    <w:rsid w:val="000D00CA"/>
    <w:rsid w:val="000D0819"/>
    <w:rsid w:val="000D212A"/>
    <w:rsid w:val="000D3198"/>
    <w:rsid w:val="000D38AF"/>
    <w:rsid w:val="000D3EE6"/>
    <w:rsid w:val="000D51B6"/>
    <w:rsid w:val="000D59EB"/>
    <w:rsid w:val="000D670C"/>
    <w:rsid w:val="000D699F"/>
    <w:rsid w:val="000D6D3C"/>
    <w:rsid w:val="000D6F89"/>
    <w:rsid w:val="000D7175"/>
    <w:rsid w:val="000E06EB"/>
    <w:rsid w:val="000E08CC"/>
    <w:rsid w:val="000E1EE1"/>
    <w:rsid w:val="000E38A9"/>
    <w:rsid w:val="000E429E"/>
    <w:rsid w:val="000E434E"/>
    <w:rsid w:val="000E43C3"/>
    <w:rsid w:val="000E5BA6"/>
    <w:rsid w:val="000E5D42"/>
    <w:rsid w:val="000E646B"/>
    <w:rsid w:val="000E6904"/>
    <w:rsid w:val="000E7162"/>
    <w:rsid w:val="000E7211"/>
    <w:rsid w:val="000E7C00"/>
    <w:rsid w:val="000E7DA4"/>
    <w:rsid w:val="000F0436"/>
    <w:rsid w:val="000F0970"/>
    <w:rsid w:val="000F2E6E"/>
    <w:rsid w:val="000F2F36"/>
    <w:rsid w:val="000F467A"/>
    <w:rsid w:val="000F495C"/>
    <w:rsid w:val="000F497F"/>
    <w:rsid w:val="000F4AF1"/>
    <w:rsid w:val="000F53BB"/>
    <w:rsid w:val="000F65F4"/>
    <w:rsid w:val="000F661E"/>
    <w:rsid w:val="000F7663"/>
    <w:rsid w:val="000F766A"/>
    <w:rsid w:val="000F774D"/>
    <w:rsid w:val="000F7CC5"/>
    <w:rsid w:val="000F7D2F"/>
    <w:rsid w:val="000F7EFC"/>
    <w:rsid w:val="00100613"/>
    <w:rsid w:val="00100BEF"/>
    <w:rsid w:val="0010184D"/>
    <w:rsid w:val="00102AD7"/>
    <w:rsid w:val="00102E9F"/>
    <w:rsid w:val="00102FDE"/>
    <w:rsid w:val="00103013"/>
    <w:rsid w:val="00103A7C"/>
    <w:rsid w:val="001052A3"/>
    <w:rsid w:val="00105F5E"/>
    <w:rsid w:val="00106727"/>
    <w:rsid w:val="0010675F"/>
    <w:rsid w:val="00107132"/>
    <w:rsid w:val="0010720D"/>
    <w:rsid w:val="00107622"/>
    <w:rsid w:val="00107FA2"/>
    <w:rsid w:val="001112F2"/>
    <w:rsid w:val="00111347"/>
    <w:rsid w:val="00111B0D"/>
    <w:rsid w:val="0011233B"/>
    <w:rsid w:val="00112800"/>
    <w:rsid w:val="00112860"/>
    <w:rsid w:val="00112C07"/>
    <w:rsid w:val="0011318D"/>
    <w:rsid w:val="00113520"/>
    <w:rsid w:val="001138D9"/>
    <w:rsid w:val="00113F4F"/>
    <w:rsid w:val="00113FB6"/>
    <w:rsid w:val="0011417C"/>
    <w:rsid w:val="00114BE4"/>
    <w:rsid w:val="00114C9C"/>
    <w:rsid w:val="00114DF0"/>
    <w:rsid w:val="001152FD"/>
    <w:rsid w:val="00115639"/>
    <w:rsid w:val="001157DC"/>
    <w:rsid w:val="00115B93"/>
    <w:rsid w:val="00115F6E"/>
    <w:rsid w:val="0011605C"/>
    <w:rsid w:val="00116CD0"/>
    <w:rsid w:val="00120164"/>
    <w:rsid w:val="00120330"/>
    <w:rsid w:val="0012134F"/>
    <w:rsid w:val="00121351"/>
    <w:rsid w:val="001217E9"/>
    <w:rsid w:val="00121ED6"/>
    <w:rsid w:val="00122990"/>
    <w:rsid w:val="00122F55"/>
    <w:rsid w:val="00123789"/>
    <w:rsid w:val="00123CC7"/>
    <w:rsid w:val="00123E50"/>
    <w:rsid w:val="00123F32"/>
    <w:rsid w:val="00124E03"/>
    <w:rsid w:val="00124FD1"/>
    <w:rsid w:val="00125A0C"/>
    <w:rsid w:val="00125F73"/>
    <w:rsid w:val="001263BC"/>
    <w:rsid w:val="00127135"/>
    <w:rsid w:val="001309D4"/>
    <w:rsid w:val="00131B5E"/>
    <w:rsid w:val="00131F03"/>
    <w:rsid w:val="001323FB"/>
    <w:rsid w:val="00132705"/>
    <w:rsid w:val="00132BFC"/>
    <w:rsid w:val="00133A93"/>
    <w:rsid w:val="00133B29"/>
    <w:rsid w:val="00133D94"/>
    <w:rsid w:val="00134427"/>
    <w:rsid w:val="00134D22"/>
    <w:rsid w:val="00135335"/>
    <w:rsid w:val="001354EE"/>
    <w:rsid w:val="00135501"/>
    <w:rsid w:val="0013573A"/>
    <w:rsid w:val="00135979"/>
    <w:rsid w:val="00135AB2"/>
    <w:rsid w:val="001368D6"/>
    <w:rsid w:val="00137251"/>
    <w:rsid w:val="00137F38"/>
    <w:rsid w:val="00140238"/>
    <w:rsid w:val="001413DD"/>
    <w:rsid w:val="00141551"/>
    <w:rsid w:val="00141AFC"/>
    <w:rsid w:val="00142645"/>
    <w:rsid w:val="00142E81"/>
    <w:rsid w:val="00142FFB"/>
    <w:rsid w:val="0014319F"/>
    <w:rsid w:val="001439EE"/>
    <w:rsid w:val="00143D99"/>
    <w:rsid w:val="0014417E"/>
    <w:rsid w:val="001443FB"/>
    <w:rsid w:val="00144A5E"/>
    <w:rsid w:val="00145378"/>
    <w:rsid w:val="00146025"/>
    <w:rsid w:val="001461FF"/>
    <w:rsid w:val="001465DB"/>
    <w:rsid w:val="00146C76"/>
    <w:rsid w:val="0014700C"/>
    <w:rsid w:val="0014776E"/>
    <w:rsid w:val="00150AF2"/>
    <w:rsid w:val="00151853"/>
    <w:rsid w:val="00152085"/>
    <w:rsid w:val="00152284"/>
    <w:rsid w:val="00152AF1"/>
    <w:rsid w:val="00153A37"/>
    <w:rsid w:val="0015418E"/>
    <w:rsid w:val="0015436A"/>
    <w:rsid w:val="00154693"/>
    <w:rsid w:val="00154EBE"/>
    <w:rsid w:val="001552D2"/>
    <w:rsid w:val="0015541F"/>
    <w:rsid w:val="00155B5C"/>
    <w:rsid w:val="0015614F"/>
    <w:rsid w:val="00156FD8"/>
    <w:rsid w:val="001600E3"/>
    <w:rsid w:val="0016034D"/>
    <w:rsid w:val="001606FE"/>
    <w:rsid w:val="00160D9A"/>
    <w:rsid w:val="00161353"/>
    <w:rsid w:val="00161876"/>
    <w:rsid w:val="00161A3E"/>
    <w:rsid w:val="00161AC6"/>
    <w:rsid w:val="00162798"/>
    <w:rsid w:val="00162B1A"/>
    <w:rsid w:val="0016300C"/>
    <w:rsid w:val="00163487"/>
    <w:rsid w:val="00163B99"/>
    <w:rsid w:val="00163D3D"/>
    <w:rsid w:val="001640A4"/>
    <w:rsid w:val="001653C9"/>
    <w:rsid w:val="001654A3"/>
    <w:rsid w:val="00165B1B"/>
    <w:rsid w:val="0016739C"/>
    <w:rsid w:val="0016745E"/>
    <w:rsid w:val="00170023"/>
    <w:rsid w:val="00170526"/>
    <w:rsid w:val="00170777"/>
    <w:rsid w:val="00170A44"/>
    <w:rsid w:val="00170DB5"/>
    <w:rsid w:val="00170FB7"/>
    <w:rsid w:val="00171C32"/>
    <w:rsid w:val="00171DC1"/>
    <w:rsid w:val="00172681"/>
    <w:rsid w:val="00172CB0"/>
    <w:rsid w:val="00172CC5"/>
    <w:rsid w:val="00173BB7"/>
    <w:rsid w:val="00173EC5"/>
    <w:rsid w:val="00173F8E"/>
    <w:rsid w:val="00174220"/>
    <w:rsid w:val="00174283"/>
    <w:rsid w:val="00174B78"/>
    <w:rsid w:val="00174F4C"/>
    <w:rsid w:val="00177623"/>
    <w:rsid w:val="00177763"/>
    <w:rsid w:val="00177963"/>
    <w:rsid w:val="00177DFC"/>
    <w:rsid w:val="001807C6"/>
    <w:rsid w:val="00180E37"/>
    <w:rsid w:val="00181B8D"/>
    <w:rsid w:val="0018307E"/>
    <w:rsid w:val="001839FD"/>
    <w:rsid w:val="00184999"/>
    <w:rsid w:val="0018505C"/>
    <w:rsid w:val="0018540F"/>
    <w:rsid w:val="001855AC"/>
    <w:rsid w:val="001860D7"/>
    <w:rsid w:val="001862BF"/>
    <w:rsid w:val="00186D56"/>
    <w:rsid w:val="001875CC"/>
    <w:rsid w:val="00187A75"/>
    <w:rsid w:val="00190418"/>
    <w:rsid w:val="00192192"/>
    <w:rsid w:val="00192719"/>
    <w:rsid w:val="0019274E"/>
    <w:rsid w:val="0019457E"/>
    <w:rsid w:val="001953F5"/>
    <w:rsid w:val="001971AC"/>
    <w:rsid w:val="00197792"/>
    <w:rsid w:val="001A0165"/>
    <w:rsid w:val="001A01F4"/>
    <w:rsid w:val="001A0570"/>
    <w:rsid w:val="001A07DA"/>
    <w:rsid w:val="001A0DED"/>
    <w:rsid w:val="001A0E82"/>
    <w:rsid w:val="001A14C6"/>
    <w:rsid w:val="001A175F"/>
    <w:rsid w:val="001A345B"/>
    <w:rsid w:val="001A4532"/>
    <w:rsid w:val="001A4975"/>
    <w:rsid w:val="001A4E8E"/>
    <w:rsid w:val="001A5EAB"/>
    <w:rsid w:val="001A5FC9"/>
    <w:rsid w:val="001A676D"/>
    <w:rsid w:val="001A778C"/>
    <w:rsid w:val="001A78EE"/>
    <w:rsid w:val="001A790C"/>
    <w:rsid w:val="001A7EBF"/>
    <w:rsid w:val="001B0364"/>
    <w:rsid w:val="001B0F1D"/>
    <w:rsid w:val="001B0F58"/>
    <w:rsid w:val="001B1D6A"/>
    <w:rsid w:val="001B1FE0"/>
    <w:rsid w:val="001B43AD"/>
    <w:rsid w:val="001B4518"/>
    <w:rsid w:val="001B5023"/>
    <w:rsid w:val="001B5084"/>
    <w:rsid w:val="001B5500"/>
    <w:rsid w:val="001B580A"/>
    <w:rsid w:val="001B5FEA"/>
    <w:rsid w:val="001B63B0"/>
    <w:rsid w:val="001B64BB"/>
    <w:rsid w:val="001B6C85"/>
    <w:rsid w:val="001B6FB5"/>
    <w:rsid w:val="001B754D"/>
    <w:rsid w:val="001B76E5"/>
    <w:rsid w:val="001B76F7"/>
    <w:rsid w:val="001B78B2"/>
    <w:rsid w:val="001B7F33"/>
    <w:rsid w:val="001C0081"/>
    <w:rsid w:val="001C00E2"/>
    <w:rsid w:val="001C04D6"/>
    <w:rsid w:val="001C1854"/>
    <w:rsid w:val="001C2084"/>
    <w:rsid w:val="001C33A9"/>
    <w:rsid w:val="001C34E1"/>
    <w:rsid w:val="001C4118"/>
    <w:rsid w:val="001C4E07"/>
    <w:rsid w:val="001C5683"/>
    <w:rsid w:val="001C5A2A"/>
    <w:rsid w:val="001C5D48"/>
    <w:rsid w:val="001C67BF"/>
    <w:rsid w:val="001C69C6"/>
    <w:rsid w:val="001C6E56"/>
    <w:rsid w:val="001C6F75"/>
    <w:rsid w:val="001C733A"/>
    <w:rsid w:val="001C74BE"/>
    <w:rsid w:val="001C76F1"/>
    <w:rsid w:val="001C7D99"/>
    <w:rsid w:val="001D0341"/>
    <w:rsid w:val="001D0A28"/>
    <w:rsid w:val="001D0BDE"/>
    <w:rsid w:val="001D0C75"/>
    <w:rsid w:val="001D0DE7"/>
    <w:rsid w:val="001D16D4"/>
    <w:rsid w:val="001D1BBC"/>
    <w:rsid w:val="001D1FD5"/>
    <w:rsid w:val="001D245C"/>
    <w:rsid w:val="001D25D4"/>
    <w:rsid w:val="001D2C09"/>
    <w:rsid w:val="001D2C41"/>
    <w:rsid w:val="001D3097"/>
    <w:rsid w:val="001D32C5"/>
    <w:rsid w:val="001D34E2"/>
    <w:rsid w:val="001D387C"/>
    <w:rsid w:val="001D39BF"/>
    <w:rsid w:val="001D4767"/>
    <w:rsid w:val="001D52F3"/>
    <w:rsid w:val="001D5884"/>
    <w:rsid w:val="001D5BA8"/>
    <w:rsid w:val="001D61F1"/>
    <w:rsid w:val="001D687F"/>
    <w:rsid w:val="001D68C0"/>
    <w:rsid w:val="001D7CD3"/>
    <w:rsid w:val="001D7CEA"/>
    <w:rsid w:val="001E01E7"/>
    <w:rsid w:val="001E18C7"/>
    <w:rsid w:val="001E1CD1"/>
    <w:rsid w:val="001E29C3"/>
    <w:rsid w:val="001E2C8C"/>
    <w:rsid w:val="001E2DCC"/>
    <w:rsid w:val="001E3492"/>
    <w:rsid w:val="001E3B2A"/>
    <w:rsid w:val="001E3BAC"/>
    <w:rsid w:val="001E3EBE"/>
    <w:rsid w:val="001E4681"/>
    <w:rsid w:val="001E4ACD"/>
    <w:rsid w:val="001E644D"/>
    <w:rsid w:val="001E6952"/>
    <w:rsid w:val="001E7338"/>
    <w:rsid w:val="001F02AD"/>
    <w:rsid w:val="001F0F1F"/>
    <w:rsid w:val="001F0F3C"/>
    <w:rsid w:val="001F1C71"/>
    <w:rsid w:val="001F2051"/>
    <w:rsid w:val="001F310F"/>
    <w:rsid w:val="001F32BA"/>
    <w:rsid w:val="001F36A0"/>
    <w:rsid w:val="001F3A09"/>
    <w:rsid w:val="001F3B77"/>
    <w:rsid w:val="001F41FE"/>
    <w:rsid w:val="001F49CC"/>
    <w:rsid w:val="001F4CD6"/>
    <w:rsid w:val="001F6ECF"/>
    <w:rsid w:val="001F799B"/>
    <w:rsid w:val="001F7BF2"/>
    <w:rsid w:val="001F7D4D"/>
    <w:rsid w:val="00200C07"/>
    <w:rsid w:val="00200C93"/>
    <w:rsid w:val="00200F4C"/>
    <w:rsid w:val="00200FFF"/>
    <w:rsid w:val="00201B5E"/>
    <w:rsid w:val="00201EFB"/>
    <w:rsid w:val="002025F0"/>
    <w:rsid w:val="0020335D"/>
    <w:rsid w:val="00203CF5"/>
    <w:rsid w:val="00204E72"/>
    <w:rsid w:val="00205670"/>
    <w:rsid w:val="00206809"/>
    <w:rsid w:val="00206CBB"/>
    <w:rsid w:val="00206FBF"/>
    <w:rsid w:val="0020777B"/>
    <w:rsid w:val="00207C8D"/>
    <w:rsid w:val="00207E35"/>
    <w:rsid w:val="00210407"/>
    <w:rsid w:val="002107FB"/>
    <w:rsid w:val="00210CA3"/>
    <w:rsid w:val="00211EBD"/>
    <w:rsid w:val="00211EE0"/>
    <w:rsid w:val="00212433"/>
    <w:rsid w:val="00212D49"/>
    <w:rsid w:val="00212D56"/>
    <w:rsid w:val="00213037"/>
    <w:rsid w:val="002130AD"/>
    <w:rsid w:val="002134B1"/>
    <w:rsid w:val="00213BDC"/>
    <w:rsid w:val="00214A70"/>
    <w:rsid w:val="002152B8"/>
    <w:rsid w:val="00215B2E"/>
    <w:rsid w:val="0021611E"/>
    <w:rsid w:val="0021662B"/>
    <w:rsid w:val="00216885"/>
    <w:rsid w:val="0021718C"/>
    <w:rsid w:val="00217A7B"/>
    <w:rsid w:val="0022003A"/>
    <w:rsid w:val="00220131"/>
    <w:rsid w:val="00220CFC"/>
    <w:rsid w:val="00220EAC"/>
    <w:rsid w:val="002210C8"/>
    <w:rsid w:val="00221137"/>
    <w:rsid w:val="00221537"/>
    <w:rsid w:val="00221A1D"/>
    <w:rsid w:val="00222200"/>
    <w:rsid w:val="00222471"/>
    <w:rsid w:val="00222D51"/>
    <w:rsid w:val="00222E14"/>
    <w:rsid w:val="00222F90"/>
    <w:rsid w:val="00222FC7"/>
    <w:rsid w:val="00223BD6"/>
    <w:rsid w:val="0022527E"/>
    <w:rsid w:val="00227056"/>
    <w:rsid w:val="00227238"/>
    <w:rsid w:val="00227541"/>
    <w:rsid w:val="00227910"/>
    <w:rsid w:val="00230BE4"/>
    <w:rsid w:val="00230FF4"/>
    <w:rsid w:val="00232A63"/>
    <w:rsid w:val="00232B5B"/>
    <w:rsid w:val="0023326E"/>
    <w:rsid w:val="00233FB7"/>
    <w:rsid w:val="00233FDF"/>
    <w:rsid w:val="0023406C"/>
    <w:rsid w:val="00234495"/>
    <w:rsid w:val="0023454D"/>
    <w:rsid w:val="00235142"/>
    <w:rsid w:val="00235450"/>
    <w:rsid w:val="00236064"/>
    <w:rsid w:val="00236077"/>
    <w:rsid w:val="002365E0"/>
    <w:rsid w:val="002366CA"/>
    <w:rsid w:val="0023786D"/>
    <w:rsid w:val="00240258"/>
    <w:rsid w:val="00241F83"/>
    <w:rsid w:val="002426DB"/>
    <w:rsid w:val="00242BA9"/>
    <w:rsid w:val="00242F92"/>
    <w:rsid w:val="002431F8"/>
    <w:rsid w:val="00243558"/>
    <w:rsid w:val="0024423A"/>
    <w:rsid w:val="00245058"/>
    <w:rsid w:val="00245B62"/>
    <w:rsid w:val="00245F2A"/>
    <w:rsid w:val="002463E1"/>
    <w:rsid w:val="00246AAA"/>
    <w:rsid w:val="00246ADB"/>
    <w:rsid w:val="00246E55"/>
    <w:rsid w:val="0024705F"/>
    <w:rsid w:val="00247F2E"/>
    <w:rsid w:val="00250441"/>
    <w:rsid w:val="0025045C"/>
    <w:rsid w:val="0025072D"/>
    <w:rsid w:val="00250BB1"/>
    <w:rsid w:val="00250E9A"/>
    <w:rsid w:val="00252BC1"/>
    <w:rsid w:val="00252E99"/>
    <w:rsid w:val="002532C5"/>
    <w:rsid w:val="00253483"/>
    <w:rsid w:val="0025380F"/>
    <w:rsid w:val="00253B5F"/>
    <w:rsid w:val="00254934"/>
    <w:rsid w:val="00254DB2"/>
    <w:rsid w:val="00256B41"/>
    <w:rsid w:val="00257346"/>
    <w:rsid w:val="002574B0"/>
    <w:rsid w:val="002575EE"/>
    <w:rsid w:val="002603D6"/>
    <w:rsid w:val="002611AC"/>
    <w:rsid w:val="00261349"/>
    <w:rsid w:val="0026137A"/>
    <w:rsid w:val="0026190C"/>
    <w:rsid w:val="00261CE2"/>
    <w:rsid w:val="00261E30"/>
    <w:rsid w:val="00262945"/>
    <w:rsid w:val="00262B84"/>
    <w:rsid w:val="00262D09"/>
    <w:rsid w:val="002635EC"/>
    <w:rsid w:val="0026368E"/>
    <w:rsid w:val="00263BCD"/>
    <w:rsid w:val="00263F81"/>
    <w:rsid w:val="00264FDA"/>
    <w:rsid w:val="00265226"/>
    <w:rsid w:val="002652F6"/>
    <w:rsid w:val="00265770"/>
    <w:rsid w:val="00265E23"/>
    <w:rsid w:val="00265E33"/>
    <w:rsid w:val="00266437"/>
    <w:rsid w:val="002666E4"/>
    <w:rsid w:val="0026783D"/>
    <w:rsid w:val="00270DEF"/>
    <w:rsid w:val="0027111B"/>
    <w:rsid w:val="0027113C"/>
    <w:rsid w:val="00271B4B"/>
    <w:rsid w:val="00271DA6"/>
    <w:rsid w:val="00272C6E"/>
    <w:rsid w:val="002732A9"/>
    <w:rsid w:val="00275A06"/>
    <w:rsid w:val="00276498"/>
    <w:rsid w:val="00276749"/>
    <w:rsid w:val="00276C97"/>
    <w:rsid w:val="00280B7A"/>
    <w:rsid w:val="00280D61"/>
    <w:rsid w:val="002814B2"/>
    <w:rsid w:val="00281B37"/>
    <w:rsid w:val="00281F2E"/>
    <w:rsid w:val="00282E6F"/>
    <w:rsid w:val="00283E46"/>
    <w:rsid w:val="00284FBD"/>
    <w:rsid w:val="00285AE3"/>
    <w:rsid w:val="00285CA2"/>
    <w:rsid w:val="00285ED4"/>
    <w:rsid w:val="00285F08"/>
    <w:rsid w:val="002868C5"/>
    <w:rsid w:val="00286C71"/>
    <w:rsid w:val="00287BE8"/>
    <w:rsid w:val="00287C53"/>
    <w:rsid w:val="00287E04"/>
    <w:rsid w:val="002918F0"/>
    <w:rsid w:val="00291F25"/>
    <w:rsid w:val="0029221F"/>
    <w:rsid w:val="00292471"/>
    <w:rsid w:val="00292501"/>
    <w:rsid w:val="0029280C"/>
    <w:rsid w:val="00292B67"/>
    <w:rsid w:val="0029302B"/>
    <w:rsid w:val="00293124"/>
    <w:rsid w:val="00293B0F"/>
    <w:rsid w:val="00293F81"/>
    <w:rsid w:val="00295A8C"/>
    <w:rsid w:val="002961D6"/>
    <w:rsid w:val="002964F3"/>
    <w:rsid w:val="00296D53"/>
    <w:rsid w:val="00297928"/>
    <w:rsid w:val="00297A05"/>
    <w:rsid w:val="002A0B63"/>
    <w:rsid w:val="002A1CA5"/>
    <w:rsid w:val="002A24E0"/>
    <w:rsid w:val="002A2796"/>
    <w:rsid w:val="002A2EFD"/>
    <w:rsid w:val="002A2F41"/>
    <w:rsid w:val="002A3421"/>
    <w:rsid w:val="002A3840"/>
    <w:rsid w:val="002A3977"/>
    <w:rsid w:val="002A3E81"/>
    <w:rsid w:val="002A67B8"/>
    <w:rsid w:val="002A70F3"/>
    <w:rsid w:val="002A76DE"/>
    <w:rsid w:val="002A7ECB"/>
    <w:rsid w:val="002B0DC9"/>
    <w:rsid w:val="002B1788"/>
    <w:rsid w:val="002B18F5"/>
    <w:rsid w:val="002B236B"/>
    <w:rsid w:val="002B298F"/>
    <w:rsid w:val="002B2A5D"/>
    <w:rsid w:val="002B2EC1"/>
    <w:rsid w:val="002B3B0F"/>
    <w:rsid w:val="002B3F7B"/>
    <w:rsid w:val="002B4166"/>
    <w:rsid w:val="002B4D4D"/>
    <w:rsid w:val="002B4F17"/>
    <w:rsid w:val="002B501E"/>
    <w:rsid w:val="002B5E80"/>
    <w:rsid w:val="002B5EF7"/>
    <w:rsid w:val="002B64AA"/>
    <w:rsid w:val="002B6946"/>
    <w:rsid w:val="002B6E20"/>
    <w:rsid w:val="002B7449"/>
    <w:rsid w:val="002B78B8"/>
    <w:rsid w:val="002C0614"/>
    <w:rsid w:val="002C0BBE"/>
    <w:rsid w:val="002C2C26"/>
    <w:rsid w:val="002C3C52"/>
    <w:rsid w:val="002C4358"/>
    <w:rsid w:val="002C4D3B"/>
    <w:rsid w:val="002C4FA3"/>
    <w:rsid w:val="002C5055"/>
    <w:rsid w:val="002C5965"/>
    <w:rsid w:val="002C6501"/>
    <w:rsid w:val="002C652F"/>
    <w:rsid w:val="002C7154"/>
    <w:rsid w:val="002C7666"/>
    <w:rsid w:val="002C777B"/>
    <w:rsid w:val="002D0535"/>
    <w:rsid w:val="002D1787"/>
    <w:rsid w:val="002D24F0"/>
    <w:rsid w:val="002D26D8"/>
    <w:rsid w:val="002D282E"/>
    <w:rsid w:val="002D28BC"/>
    <w:rsid w:val="002D2CEB"/>
    <w:rsid w:val="002D2DF4"/>
    <w:rsid w:val="002D3194"/>
    <w:rsid w:val="002D3F49"/>
    <w:rsid w:val="002D3F7B"/>
    <w:rsid w:val="002D5C78"/>
    <w:rsid w:val="002D6519"/>
    <w:rsid w:val="002D7842"/>
    <w:rsid w:val="002D7EB8"/>
    <w:rsid w:val="002E08A6"/>
    <w:rsid w:val="002E0C26"/>
    <w:rsid w:val="002E0E9B"/>
    <w:rsid w:val="002E14A1"/>
    <w:rsid w:val="002E2A88"/>
    <w:rsid w:val="002E2B54"/>
    <w:rsid w:val="002E2CAC"/>
    <w:rsid w:val="002E3CEA"/>
    <w:rsid w:val="002E3E27"/>
    <w:rsid w:val="002E412E"/>
    <w:rsid w:val="002E4377"/>
    <w:rsid w:val="002E43A8"/>
    <w:rsid w:val="002E4600"/>
    <w:rsid w:val="002E4BAD"/>
    <w:rsid w:val="002E550C"/>
    <w:rsid w:val="002E6457"/>
    <w:rsid w:val="002E66F3"/>
    <w:rsid w:val="002E6711"/>
    <w:rsid w:val="002E695C"/>
    <w:rsid w:val="002E6BE7"/>
    <w:rsid w:val="002F03F8"/>
    <w:rsid w:val="002F06A9"/>
    <w:rsid w:val="002F089B"/>
    <w:rsid w:val="002F12D1"/>
    <w:rsid w:val="002F13BD"/>
    <w:rsid w:val="002F15AD"/>
    <w:rsid w:val="002F2200"/>
    <w:rsid w:val="002F2435"/>
    <w:rsid w:val="002F30EF"/>
    <w:rsid w:val="002F332F"/>
    <w:rsid w:val="002F367F"/>
    <w:rsid w:val="002F3837"/>
    <w:rsid w:val="002F3DD8"/>
    <w:rsid w:val="002F4C4C"/>
    <w:rsid w:val="002F597E"/>
    <w:rsid w:val="002F5B54"/>
    <w:rsid w:val="002F5DCE"/>
    <w:rsid w:val="002F66F1"/>
    <w:rsid w:val="002F6F55"/>
    <w:rsid w:val="00300C83"/>
    <w:rsid w:val="00300E87"/>
    <w:rsid w:val="003019E3"/>
    <w:rsid w:val="00301F3B"/>
    <w:rsid w:val="00302F4B"/>
    <w:rsid w:val="0030382D"/>
    <w:rsid w:val="00303880"/>
    <w:rsid w:val="00303BFF"/>
    <w:rsid w:val="00304766"/>
    <w:rsid w:val="0030575B"/>
    <w:rsid w:val="00305DF3"/>
    <w:rsid w:val="003063E9"/>
    <w:rsid w:val="00306411"/>
    <w:rsid w:val="00306570"/>
    <w:rsid w:val="00306E4F"/>
    <w:rsid w:val="0030703E"/>
    <w:rsid w:val="00307713"/>
    <w:rsid w:val="003079B0"/>
    <w:rsid w:val="003079FC"/>
    <w:rsid w:val="00307B3D"/>
    <w:rsid w:val="0031011A"/>
    <w:rsid w:val="00310CA1"/>
    <w:rsid w:val="0031118E"/>
    <w:rsid w:val="003112E5"/>
    <w:rsid w:val="00311599"/>
    <w:rsid w:val="00312A6C"/>
    <w:rsid w:val="0031329B"/>
    <w:rsid w:val="003134B2"/>
    <w:rsid w:val="00313783"/>
    <w:rsid w:val="00313914"/>
    <w:rsid w:val="00313F21"/>
    <w:rsid w:val="0031477D"/>
    <w:rsid w:val="00315330"/>
    <w:rsid w:val="00315A34"/>
    <w:rsid w:val="00315BF7"/>
    <w:rsid w:val="00316A29"/>
    <w:rsid w:val="0031783B"/>
    <w:rsid w:val="0031793B"/>
    <w:rsid w:val="00320D2F"/>
    <w:rsid w:val="00320E98"/>
    <w:rsid w:val="00321253"/>
    <w:rsid w:val="00321AE4"/>
    <w:rsid w:val="00321CEC"/>
    <w:rsid w:val="00322231"/>
    <w:rsid w:val="00322A90"/>
    <w:rsid w:val="0032334D"/>
    <w:rsid w:val="0032337D"/>
    <w:rsid w:val="00324549"/>
    <w:rsid w:val="00325672"/>
    <w:rsid w:val="003260CA"/>
    <w:rsid w:val="00326756"/>
    <w:rsid w:val="00326D49"/>
    <w:rsid w:val="00326DA3"/>
    <w:rsid w:val="0032746F"/>
    <w:rsid w:val="00330015"/>
    <w:rsid w:val="003305CC"/>
    <w:rsid w:val="003306F2"/>
    <w:rsid w:val="00331036"/>
    <w:rsid w:val="00332081"/>
    <w:rsid w:val="003321EF"/>
    <w:rsid w:val="003323C9"/>
    <w:rsid w:val="00334652"/>
    <w:rsid w:val="00335464"/>
    <w:rsid w:val="003359F6"/>
    <w:rsid w:val="00335CDA"/>
    <w:rsid w:val="00336D22"/>
    <w:rsid w:val="00336DBD"/>
    <w:rsid w:val="00337225"/>
    <w:rsid w:val="0033771F"/>
    <w:rsid w:val="003413D0"/>
    <w:rsid w:val="0034211D"/>
    <w:rsid w:val="0034304E"/>
    <w:rsid w:val="003441C2"/>
    <w:rsid w:val="00344DF2"/>
    <w:rsid w:val="003453DE"/>
    <w:rsid w:val="00345C5D"/>
    <w:rsid w:val="0034666A"/>
    <w:rsid w:val="003467EC"/>
    <w:rsid w:val="00346C30"/>
    <w:rsid w:val="00346D42"/>
    <w:rsid w:val="00347370"/>
    <w:rsid w:val="0034774F"/>
    <w:rsid w:val="00347B38"/>
    <w:rsid w:val="003503A7"/>
    <w:rsid w:val="00350B53"/>
    <w:rsid w:val="00350DC1"/>
    <w:rsid w:val="00350E11"/>
    <w:rsid w:val="003516BC"/>
    <w:rsid w:val="003519A2"/>
    <w:rsid w:val="00351A53"/>
    <w:rsid w:val="00351B38"/>
    <w:rsid w:val="00352883"/>
    <w:rsid w:val="00353C7A"/>
    <w:rsid w:val="003543C3"/>
    <w:rsid w:val="0035489B"/>
    <w:rsid w:val="003553EA"/>
    <w:rsid w:val="003554A8"/>
    <w:rsid w:val="003558A4"/>
    <w:rsid w:val="003560AD"/>
    <w:rsid w:val="003575DA"/>
    <w:rsid w:val="0035776A"/>
    <w:rsid w:val="003577F8"/>
    <w:rsid w:val="00360001"/>
    <w:rsid w:val="00360068"/>
    <w:rsid w:val="00360213"/>
    <w:rsid w:val="00360384"/>
    <w:rsid w:val="00360CDB"/>
    <w:rsid w:val="00361585"/>
    <w:rsid w:val="00361A75"/>
    <w:rsid w:val="00361CF2"/>
    <w:rsid w:val="00362224"/>
    <w:rsid w:val="00363B2C"/>
    <w:rsid w:val="00364031"/>
    <w:rsid w:val="003641A8"/>
    <w:rsid w:val="00364F5B"/>
    <w:rsid w:val="003650EA"/>
    <w:rsid w:val="00365166"/>
    <w:rsid w:val="00365735"/>
    <w:rsid w:val="00365E75"/>
    <w:rsid w:val="00365FD4"/>
    <w:rsid w:val="0036619F"/>
    <w:rsid w:val="00367AFF"/>
    <w:rsid w:val="0037017E"/>
    <w:rsid w:val="003701B2"/>
    <w:rsid w:val="00370547"/>
    <w:rsid w:val="0037215B"/>
    <w:rsid w:val="00372244"/>
    <w:rsid w:val="003726B4"/>
    <w:rsid w:val="00373CC0"/>
    <w:rsid w:val="0037485C"/>
    <w:rsid w:val="0037587D"/>
    <w:rsid w:val="003759E2"/>
    <w:rsid w:val="00376370"/>
    <w:rsid w:val="003773E5"/>
    <w:rsid w:val="003775FC"/>
    <w:rsid w:val="00380122"/>
    <w:rsid w:val="0038037A"/>
    <w:rsid w:val="00381090"/>
    <w:rsid w:val="00381A49"/>
    <w:rsid w:val="00381C53"/>
    <w:rsid w:val="00381D7D"/>
    <w:rsid w:val="00381F2A"/>
    <w:rsid w:val="003822DA"/>
    <w:rsid w:val="00382314"/>
    <w:rsid w:val="0038280A"/>
    <w:rsid w:val="00382D54"/>
    <w:rsid w:val="00383428"/>
    <w:rsid w:val="003835AD"/>
    <w:rsid w:val="00383607"/>
    <w:rsid w:val="00385CEF"/>
    <w:rsid w:val="00385ED2"/>
    <w:rsid w:val="0038630A"/>
    <w:rsid w:val="00386883"/>
    <w:rsid w:val="00386AB5"/>
    <w:rsid w:val="00386B22"/>
    <w:rsid w:val="0038735D"/>
    <w:rsid w:val="003875B4"/>
    <w:rsid w:val="00387807"/>
    <w:rsid w:val="003901D6"/>
    <w:rsid w:val="003915AC"/>
    <w:rsid w:val="00391C46"/>
    <w:rsid w:val="00392136"/>
    <w:rsid w:val="003932B7"/>
    <w:rsid w:val="00393BCF"/>
    <w:rsid w:val="00393F3B"/>
    <w:rsid w:val="00394057"/>
    <w:rsid w:val="00394615"/>
    <w:rsid w:val="003946BA"/>
    <w:rsid w:val="0039499E"/>
    <w:rsid w:val="0039694B"/>
    <w:rsid w:val="00396ACA"/>
    <w:rsid w:val="00396C5E"/>
    <w:rsid w:val="00397E83"/>
    <w:rsid w:val="003A0634"/>
    <w:rsid w:val="003A0E7F"/>
    <w:rsid w:val="003A1077"/>
    <w:rsid w:val="003A13AB"/>
    <w:rsid w:val="003A17BF"/>
    <w:rsid w:val="003A18DD"/>
    <w:rsid w:val="003A217A"/>
    <w:rsid w:val="003A3F5C"/>
    <w:rsid w:val="003A3F76"/>
    <w:rsid w:val="003A4964"/>
    <w:rsid w:val="003A499E"/>
    <w:rsid w:val="003A4BB5"/>
    <w:rsid w:val="003A5406"/>
    <w:rsid w:val="003A5D7F"/>
    <w:rsid w:val="003A68A7"/>
    <w:rsid w:val="003A706A"/>
    <w:rsid w:val="003A758F"/>
    <w:rsid w:val="003A787D"/>
    <w:rsid w:val="003B0DC2"/>
    <w:rsid w:val="003B0ED2"/>
    <w:rsid w:val="003B12B9"/>
    <w:rsid w:val="003B1335"/>
    <w:rsid w:val="003B13FB"/>
    <w:rsid w:val="003B2E91"/>
    <w:rsid w:val="003B32A4"/>
    <w:rsid w:val="003B393E"/>
    <w:rsid w:val="003B3C48"/>
    <w:rsid w:val="003B3E80"/>
    <w:rsid w:val="003B4015"/>
    <w:rsid w:val="003B4C64"/>
    <w:rsid w:val="003B4E2F"/>
    <w:rsid w:val="003B4FBF"/>
    <w:rsid w:val="003B6563"/>
    <w:rsid w:val="003B6AFD"/>
    <w:rsid w:val="003B7807"/>
    <w:rsid w:val="003C09FB"/>
    <w:rsid w:val="003C0EB6"/>
    <w:rsid w:val="003C18C8"/>
    <w:rsid w:val="003C3826"/>
    <w:rsid w:val="003C3940"/>
    <w:rsid w:val="003C4764"/>
    <w:rsid w:val="003C4C71"/>
    <w:rsid w:val="003C5106"/>
    <w:rsid w:val="003C5B0B"/>
    <w:rsid w:val="003C5C43"/>
    <w:rsid w:val="003C5C98"/>
    <w:rsid w:val="003C5EF2"/>
    <w:rsid w:val="003C6CC0"/>
    <w:rsid w:val="003C7E30"/>
    <w:rsid w:val="003C7E99"/>
    <w:rsid w:val="003D0DE8"/>
    <w:rsid w:val="003D14C7"/>
    <w:rsid w:val="003D1763"/>
    <w:rsid w:val="003D1B19"/>
    <w:rsid w:val="003D2547"/>
    <w:rsid w:val="003D2C0B"/>
    <w:rsid w:val="003D5114"/>
    <w:rsid w:val="003D581D"/>
    <w:rsid w:val="003D6063"/>
    <w:rsid w:val="003D620C"/>
    <w:rsid w:val="003D67BB"/>
    <w:rsid w:val="003D7A48"/>
    <w:rsid w:val="003D7D13"/>
    <w:rsid w:val="003E0B7C"/>
    <w:rsid w:val="003E0F56"/>
    <w:rsid w:val="003E1186"/>
    <w:rsid w:val="003E24B7"/>
    <w:rsid w:val="003E2A3F"/>
    <w:rsid w:val="003E2B20"/>
    <w:rsid w:val="003E3F2A"/>
    <w:rsid w:val="003E4148"/>
    <w:rsid w:val="003E4327"/>
    <w:rsid w:val="003E4383"/>
    <w:rsid w:val="003E462A"/>
    <w:rsid w:val="003E4A7F"/>
    <w:rsid w:val="003E6088"/>
    <w:rsid w:val="003E63B7"/>
    <w:rsid w:val="003E6EC5"/>
    <w:rsid w:val="003E768E"/>
    <w:rsid w:val="003E7771"/>
    <w:rsid w:val="003E77C1"/>
    <w:rsid w:val="003F1859"/>
    <w:rsid w:val="003F1E9B"/>
    <w:rsid w:val="003F379F"/>
    <w:rsid w:val="003F3F9E"/>
    <w:rsid w:val="003F43C0"/>
    <w:rsid w:val="003F4853"/>
    <w:rsid w:val="003F4AC8"/>
    <w:rsid w:val="003F4E5C"/>
    <w:rsid w:val="003F6537"/>
    <w:rsid w:val="003F714E"/>
    <w:rsid w:val="003F741F"/>
    <w:rsid w:val="003F7965"/>
    <w:rsid w:val="003F7BB7"/>
    <w:rsid w:val="003F7E7F"/>
    <w:rsid w:val="00400787"/>
    <w:rsid w:val="00400AAA"/>
    <w:rsid w:val="00402838"/>
    <w:rsid w:val="0040335A"/>
    <w:rsid w:val="004038F3"/>
    <w:rsid w:val="00405BA5"/>
    <w:rsid w:val="00406035"/>
    <w:rsid w:val="00406CEF"/>
    <w:rsid w:val="0040722F"/>
    <w:rsid w:val="0040725A"/>
    <w:rsid w:val="00407CFB"/>
    <w:rsid w:val="004100DE"/>
    <w:rsid w:val="004105E5"/>
    <w:rsid w:val="00411394"/>
    <w:rsid w:val="004118A1"/>
    <w:rsid w:val="004126E9"/>
    <w:rsid w:val="00412829"/>
    <w:rsid w:val="00412C79"/>
    <w:rsid w:val="00413147"/>
    <w:rsid w:val="00413273"/>
    <w:rsid w:val="00413E95"/>
    <w:rsid w:val="00415025"/>
    <w:rsid w:val="00415436"/>
    <w:rsid w:val="004159F0"/>
    <w:rsid w:val="00415FA5"/>
    <w:rsid w:val="00416408"/>
    <w:rsid w:val="00416772"/>
    <w:rsid w:val="00417750"/>
    <w:rsid w:val="00420A8C"/>
    <w:rsid w:val="0042214B"/>
    <w:rsid w:val="00422387"/>
    <w:rsid w:val="004223CE"/>
    <w:rsid w:val="004229D9"/>
    <w:rsid w:val="0042321F"/>
    <w:rsid w:val="00423222"/>
    <w:rsid w:val="004232BF"/>
    <w:rsid w:val="004235BB"/>
    <w:rsid w:val="004239B4"/>
    <w:rsid w:val="00424358"/>
    <w:rsid w:val="0042497C"/>
    <w:rsid w:val="00424A53"/>
    <w:rsid w:val="00425BC1"/>
    <w:rsid w:val="004260F6"/>
    <w:rsid w:val="004265A7"/>
    <w:rsid w:val="00427254"/>
    <w:rsid w:val="00430B59"/>
    <w:rsid w:val="00431E0C"/>
    <w:rsid w:val="00431FFC"/>
    <w:rsid w:val="004331CF"/>
    <w:rsid w:val="00433326"/>
    <w:rsid w:val="00433436"/>
    <w:rsid w:val="004334AE"/>
    <w:rsid w:val="00433798"/>
    <w:rsid w:val="004341F5"/>
    <w:rsid w:val="00434317"/>
    <w:rsid w:val="00434411"/>
    <w:rsid w:val="004346A8"/>
    <w:rsid w:val="004351EC"/>
    <w:rsid w:val="00436DD3"/>
    <w:rsid w:val="004371FE"/>
    <w:rsid w:val="00437578"/>
    <w:rsid w:val="0043769A"/>
    <w:rsid w:val="00437FCB"/>
    <w:rsid w:val="00440148"/>
    <w:rsid w:val="00440428"/>
    <w:rsid w:val="00441392"/>
    <w:rsid w:val="00442129"/>
    <w:rsid w:val="0044213E"/>
    <w:rsid w:val="00442D94"/>
    <w:rsid w:val="0044358B"/>
    <w:rsid w:val="00443D1F"/>
    <w:rsid w:val="00443F78"/>
    <w:rsid w:val="00444773"/>
    <w:rsid w:val="00445575"/>
    <w:rsid w:val="00445880"/>
    <w:rsid w:val="00445C80"/>
    <w:rsid w:val="00446843"/>
    <w:rsid w:val="00446F95"/>
    <w:rsid w:val="00447400"/>
    <w:rsid w:val="00447CE5"/>
    <w:rsid w:val="00450FC1"/>
    <w:rsid w:val="0045232D"/>
    <w:rsid w:val="00452508"/>
    <w:rsid w:val="00453165"/>
    <w:rsid w:val="00453C7B"/>
    <w:rsid w:val="00454A77"/>
    <w:rsid w:val="004564B1"/>
    <w:rsid w:val="004569C8"/>
    <w:rsid w:val="00456E7B"/>
    <w:rsid w:val="004571D1"/>
    <w:rsid w:val="004575E7"/>
    <w:rsid w:val="00457A15"/>
    <w:rsid w:val="00457C52"/>
    <w:rsid w:val="004603A7"/>
    <w:rsid w:val="00461678"/>
    <w:rsid w:val="00461AFE"/>
    <w:rsid w:val="00462110"/>
    <w:rsid w:val="00462858"/>
    <w:rsid w:val="00462FD6"/>
    <w:rsid w:val="0046498A"/>
    <w:rsid w:val="00465688"/>
    <w:rsid w:val="004658E6"/>
    <w:rsid w:val="00466A63"/>
    <w:rsid w:val="00466B8C"/>
    <w:rsid w:val="00466B90"/>
    <w:rsid w:val="00467C56"/>
    <w:rsid w:val="00467DE0"/>
    <w:rsid w:val="00467DF6"/>
    <w:rsid w:val="004700A9"/>
    <w:rsid w:val="004700BF"/>
    <w:rsid w:val="004706CE"/>
    <w:rsid w:val="00470ADF"/>
    <w:rsid w:val="004713D2"/>
    <w:rsid w:val="00473427"/>
    <w:rsid w:val="0047395F"/>
    <w:rsid w:val="00474285"/>
    <w:rsid w:val="00474AF3"/>
    <w:rsid w:val="004756C7"/>
    <w:rsid w:val="00475B3D"/>
    <w:rsid w:val="004760A1"/>
    <w:rsid w:val="0047615E"/>
    <w:rsid w:val="00476179"/>
    <w:rsid w:val="004767F5"/>
    <w:rsid w:val="00477419"/>
    <w:rsid w:val="00477755"/>
    <w:rsid w:val="004777FB"/>
    <w:rsid w:val="004778E1"/>
    <w:rsid w:val="00477CB2"/>
    <w:rsid w:val="00480301"/>
    <w:rsid w:val="00480A14"/>
    <w:rsid w:val="00480C9B"/>
    <w:rsid w:val="00481ECC"/>
    <w:rsid w:val="00481FE8"/>
    <w:rsid w:val="0048299F"/>
    <w:rsid w:val="00482D6B"/>
    <w:rsid w:val="00482DC5"/>
    <w:rsid w:val="004832EB"/>
    <w:rsid w:val="004837CD"/>
    <w:rsid w:val="00484231"/>
    <w:rsid w:val="00484C81"/>
    <w:rsid w:val="004851D2"/>
    <w:rsid w:val="004868FA"/>
    <w:rsid w:val="00486AB8"/>
    <w:rsid w:val="00487397"/>
    <w:rsid w:val="0048783E"/>
    <w:rsid w:val="004878D4"/>
    <w:rsid w:val="004878E7"/>
    <w:rsid w:val="00487C40"/>
    <w:rsid w:val="00487D84"/>
    <w:rsid w:val="00487EFD"/>
    <w:rsid w:val="004912EB"/>
    <w:rsid w:val="0049145C"/>
    <w:rsid w:val="00491BC5"/>
    <w:rsid w:val="00492759"/>
    <w:rsid w:val="004928B0"/>
    <w:rsid w:val="00492D9E"/>
    <w:rsid w:val="00492F8A"/>
    <w:rsid w:val="00493ECB"/>
    <w:rsid w:val="00494168"/>
    <w:rsid w:val="0049520A"/>
    <w:rsid w:val="004954E2"/>
    <w:rsid w:val="0049631D"/>
    <w:rsid w:val="004963B8"/>
    <w:rsid w:val="0049647A"/>
    <w:rsid w:val="004974DA"/>
    <w:rsid w:val="004977B4"/>
    <w:rsid w:val="00497A6B"/>
    <w:rsid w:val="004A05F8"/>
    <w:rsid w:val="004A0B8E"/>
    <w:rsid w:val="004A0EF6"/>
    <w:rsid w:val="004A1152"/>
    <w:rsid w:val="004A25C3"/>
    <w:rsid w:val="004A2867"/>
    <w:rsid w:val="004A2F43"/>
    <w:rsid w:val="004A304E"/>
    <w:rsid w:val="004A3E4D"/>
    <w:rsid w:val="004A3EB0"/>
    <w:rsid w:val="004A420E"/>
    <w:rsid w:val="004A7483"/>
    <w:rsid w:val="004B0F07"/>
    <w:rsid w:val="004B0F6F"/>
    <w:rsid w:val="004B30FB"/>
    <w:rsid w:val="004B319B"/>
    <w:rsid w:val="004B38F9"/>
    <w:rsid w:val="004B3AB6"/>
    <w:rsid w:val="004B3D65"/>
    <w:rsid w:val="004B3D89"/>
    <w:rsid w:val="004B4B77"/>
    <w:rsid w:val="004B4EE7"/>
    <w:rsid w:val="004B5B0E"/>
    <w:rsid w:val="004B5FAA"/>
    <w:rsid w:val="004B68B2"/>
    <w:rsid w:val="004C137C"/>
    <w:rsid w:val="004C16AA"/>
    <w:rsid w:val="004C24C3"/>
    <w:rsid w:val="004C3432"/>
    <w:rsid w:val="004C384C"/>
    <w:rsid w:val="004C49F1"/>
    <w:rsid w:val="004C4AD7"/>
    <w:rsid w:val="004C5058"/>
    <w:rsid w:val="004C55CF"/>
    <w:rsid w:val="004C5BEE"/>
    <w:rsid w:val="004C67C6"/>
    <w:rsid w:val="004C70FB"/>
    <w:rsid w:val="004C7C20"/>
    <w:rsid w:val="004D0322"/>
    <w:rsid w:val="004D0B1F"/>
    <w:rsid w:val="004D15FB"/>
    <w:rsid w:val="004D2309"/>
    <w:rsid w:val="004D271F"/>
    <w:rsid w:val="004D29CB"/>
    <w:rsid w:val="004D2E26"/>
    <w:rsid w:val="004D3AAA"/>
    <w:rsid w:val="004D3D56"/>
    <w:rsid w:val="004D4B20"/>
    <w:rsid w:val="004D5688"/>
    <w:rsid w:val="004D57BD"/>
    <w:rsid w:val="004D57CC"/>
    <w:rsid w:val="004D5F6A"/>
    <w:rsid w:val="004D60D2"/>
    <w:rsid w:val="004D6172"/>
    <w:rsid w:val="004D64B0"/>
    <w:rsid w:val="004D69AE"/>
    <w:rsid w:val="004D7BAB"/>
    <w:rsid w:val="004E0D3D"/>
    <w:rsid w:val="004E1C63"/>
    <w:rsid w:val="004E1F9A"/>
    <w:rsid w:val="004E2D2C"/>
    <w:rsid w:val="004E3205"/>
    <w:rsid w:val="004E32A1"/>
    <w:rsid w:val="004E3332"/>
    <w:rsid w:val="004E3FAD"/>
    <w:rsid w:val="004E4267"/>
    <w:rsid w:val="004E4B17"/>
    <w:rsid w:val="004E5A6F"/>
    <w:rsid w:val="004E5D48"/>
    <w:rsid w:val="004E623A"/>
    <w:rsid w:val="004E65CE"/>
    <w:rsid w:val="004E67E7"/>
    <w:rsid w:val="004E68FE"/>
    <w:rsid w:val="004E718D"/>
    <w:rsid w:val="004E7725"/>
    <w:rsid w:val="004F017F"/>
    <w:rsid w:val="004F0512"/>
    <w:rsid w:val="004F0A74"/>
    <w:rsid w:val="004F111F"/>
    <w:rsid w:val="004F268E"/>
    <w:rsid w:val="004F2778"/>
    <w:rsid w:val="004F2EBF"/>
    <w:rsid w:val="004F31E3"/>
    <w:rsid w:val="004F3682"/>
    <w:rsid w:val="004F37C1"/>
    <w:rsid w:val="004F390B"/>
    <w:rsid w:val="004F54A0"/>
    <w:rsid w:val="004F5B17"/>
    <w:rsid w:val="00500275"/>
    <w:rsid w:val="00500D03"/>
    <w:rsid w:val="00500D65"/>
    <w:rsid w:val="00501546"/>
    <w:rsid w:val="00501BD5"/>
    <w:rsid w:val="005021D8"/>
    <w:rsid w:val="005026CD"/>
    <w:rsid w:val="005037B9"/>
    <w:rsid w:val="005039F1"/>
    <w:rsid w:val="00503C79"/>
    <w:rsid w:val="00503EB8"/>
    <w:rsid w:val="00504259"/>
    <w:rsid w:val="00504E4B"/>
    <w:rsid w:val="005058E2"/>
    <w:rsid w:val="00505A0A"/>
    <w:rsid w:val="00506920"/>
    <w:rsid w:val="00506C92"/>
    <w:rsid w:val="00506D00"/>
    <w:rsid w:val="00507338"/>
    <w:rsid w:val="00510785"/>
    <w:rsid w:val="00511402"/>
    <w:rsid w:val="00511B24"/>
    <w:rsid w:val="0051222D"/>
    <w:rsid w:val="00512EA1"/>
    <w:rsid w:val="005130F7"/>
    <w:rsid w:val="005131B1"/>
    <w:rsid w:val="0051329F"/>
    <w:rsid w:val="0051423D"/>
    <w:rsid w:val="00515499"/>
    <w:rsid w:val="00515953"/>
    <w:rsid w:val="0051620E"/>
    <w:rsid w:val="00516452"/>
    <w:rsid w:val="00516485"/>
    <w:rsid w:val="00516883"/>
    <w:rsid w:val="00516B29"/>
    <w:rsid w:val="00516E74"/>
    <w:rsid w:val="00517150"/>
    <w:rsid w:val="005207AE"/>
    <w:rsid w:val="00520CCB"/>
    <w:rsid w:val="00520DB4"/>
    <w:rsid w:val="00521433"/>
    <w:rsid w:val="0052186B"/>
    <w:rsid w:val="0052274D"/>
    <w:rsid w:val="00524106"/>
    <w:rsid w:val="005243AF"/>
    <w:rsid w:val="005247C9"/>
    <w:rsid w:val="00525093"/>
    <w:rsid w:val="0052544D"/>
    <w:rsid w:val="0052562F"/>
    <w:rsid w:val="005262CD"/>
    <w:rsid w:val="00526ECF"/>
    <w:rsid w:val="00527B93"/>
    <w:rsid w:val="00527C94"/>
    <w:rsid w:val="00527E27"/>
    <w:rsid w:val="00527F64"/>
    <w:rsid w:val="005304E9"/>
    <w:rsid w:val="00530760"/>
    <w:rsid w:val="00530FCE"/>
    <w:rsid w:val="00531AF2"/>
    <w:rsid w:val="00531FDD"/>
    <w:rsid w:val="00532516"/>
    <w:rsid w:val="005326EF"/>
    <w:rsid w:val="00533102"/>
    <w:rsid w:val="00533CB6"/>
    <w:rsid w:val="005351CA"/>
    <w:rsid w:val="00536256"/>
    <w:rsid w:val="00536CF7"/>
    <w:rsid w:val="00536FDA"/>
    <w:rsid w:val="00537969"/>
    <w:rsid w:val="00537CD1"/>
    <w:rsid w:val="00540328"/>
    <w:rsid w:val="00540704"/>
    <w:rsid w:val="005407B0"/>
    <w:rsid w:val="00540838"/>
    <w:rsid w:val="005414BB"/>
    <w:rsid w:val="0054181B"/>
    <w:rsid w:val="00541F24"/>
    <w:rsid w:val="005422DE"/>
    <w:rsid w:val="005429B6"/>
    <w:rsid w:val="00543034"/>
    <w:rsid w:val="0054333C"/>
    <w:rsid w:val="00543563"/>
    <w:rsid w:val="00544739"/>
    <w:rsid w:val="00544C28"/>
    <w:rsid w:val="00544CC4"/>
    <w:rsid w:val="005455A1"/>
    <w:rsid w:val="0054617A"/>
    <w:rsid w:val="00546B7D"/>
    <w:rsid w:val="00546BC1"/>
    <w:rsid w:val="0054757B"/>
    <w:rsid w:val="0055010D"/>
    <w:rsid w:val="005515B4"/>
    <w:rsid w:val="00552610"/>
    <w:rsid w:val="00552B9B"/>
    <w:rsid w:val="00553050"/>
    <w:rsid w:val="00554698"/>
    <w:rsid w:val="00554AD0"/>
    <w:rsid w:val="00554BAE"/>
    <w:rsid w:val="00554DE2"/>
    <w:rsid w:val="00554DFE"/>
    <w:rsid w:val="00554F40"/>
    <w:rsid w:val="005550F5"/>
    <w:rsid w:val="00555A8A"/>
    <w:rsid w:val="00555F01"/>
    <w:rsid w:val="00560662"/>
    <w:rsid w:val="00560702"/>
    <w:rsid w:val="00561291"/>
    <w:rsid w:val="00561302"/>
    <w:rsid w:val="005616ED"/>
    <w:rsid w:val="00562990"/>
    <w:rsid w:val="00562BBD"/>
    <w:rsid w:val="00562F09"/>
    <w:rsid w:val="00563197"/>
    <w:rsid w:val="005631E5"/>
    <w:rsid w:val="0056403A"/>
    <w:rsid w:val="00564775"/>
    <w:rsid w:val="00566191"/>
    <w:rsid w:val="005674B7"/>
    <w:rsid w:val="00570FD7"/>
    <w:rsid w:val="0057183E"/>
    <w:rsid w:val="00571AE0"/>
    <w:rsid w:val="005720A5"/>
    <w:rsid w:val="00572164"/>
    <w:rsid w:val="00572E1C"/>
    <w:rsid w:val="005738C6"/>
    <w:rsid w:val="00573EF5"/>
    <w:rsid w:val="00573F47"/>
    <w:rsid w:val="00573FE9"/>
    <w:rsid w:val="0057403D"/>
    <w:rsid w:val="00574488"/>
    <w:rsid w:val="005754F2"/>
    <w:rsid w:val="00575B9D"/>
    <w:rsid w:val="005762DD"/>
    <w:rsid w:val="00577BA9"/>
    <w:rsid w:val="005804AB"/>
    <w:rsid w:val="00580A5E"/>
    <w:rsid w:val="00580FD3"/>
    <w:rsid w:val="00581303"/>
    <w:rsid w:val="00581F66"/>
    <w:rsid w:val="005824AB"/>
    <w:rsid w:val="0058255A"/>
    <w:rsid w:val="005836EE"/>
    <w:rsid w:val="00584017"/>
    <w:rsid w:val="005840DF"/>
    <w:rsid w:val="005840F6"/>
    <w:rsid w:val="00584533"/>
    <w:rsid w:val="00584BED"/>
    <w:rsid w:val="00584E9F"/>
    <w:rsid w:val="005853DE"/>
    <w:rsid w:val="00585681"/>
    <w:rsid w:val="00585DD9"/>
    <w:rsid w:val="00587805"/>
    <w:rsid w:val="00587C72"/>
    <w:rsid w:val="00587D59"/>
    <w:rsid w:val="005901E2"/>
    <w:rsid w:val="00590586"/>
    <w:rsid w:val="0059160C"/>
    <w:rsid w:val="0059229C"/>
    <w:rsid w:val="0059232D"/>
    <w:rsid w:val="005926C7"/>
    <w:rsid w:val="00592A96"/>
    <w:rsid w:val="005945B7"/>
    <w:rsid w:val="00594947"/>
    <w:rsid w:val="005949BD"/>
    <w:rsid w:val="00595E65"/>
    <w:rsid w:val="005963C4"/>
    <w:rsid w:val="005963DE"/>
    <w:rsid w:val="00596FA0"/>
    <w:rsid w:val="005A0413"/>
    <w:rsid w:val="005A05C0"/>
    <w:rsid w:val="005A0949"/>
    <w:rsid w:val="005A0A0D"/>
    <w:rsid w:val="005A0C2D"/>
    <w:rsid w:val="005A0CB1"/>
    <w:rsid w:val="005A179B"/>
    <w:rsid w:val="005A262F"/>
    <w:rsid w:val="005A2D17"/>
    <w:rsid w:val="005A42A9"/>
    <w:rsid w:val="005A43DA"/>
    <w:rsid w:val="005A4C9F"/>
    <w:rsid w:val="005A4EC4"/>
    <w:rsid w:val="005A5D05"/>
    <w:rsid w:val="005A6635"/>
    <w:rsid w:val="005A67E7"/>
    <w:rsid w:val="005A69BE"/>
    <w:rsid w:val="005B0DF1"/>
    <w:rsid w:val="005B12BE"/>
    <w:rsid w:val="005B28F0"/>
    <w:rsid w:val="005B3F64"/>
    <w:rsid w:val="005B45B9"/>
    <w:rsid w:val="005B47CE"/>
    <w:rsid w:val="005B5013"/>
    <w:rsid w:val="005B56C0"/>
    <w:rsid w:val="005B5D86"/>
    <w:rsid w:val="005B6500"/>
    <w:rsid w:val="005B6BD5"/>
    <w:rsid w:val="005B75EB"/>
    <w:rsid w:val="005B7C25"/>
    <w:rsid w:val="005C09C4"/>
    <w:rsid w:val="005C0EF3"/>
    <w:rsid w:val="005C1644"/>
    <w:rsid w:val="005C17D9"/>
    <w:rsid w:val="005C1D8A"/>
    <w:rsid w:val="005C25C0"/>
    <w:rsid w:val="005C2764"/>
    <w:rsid w:val="005C337B"/>
    <w:rsid w:val="005C3F28"/>
    <w:rsid w:val="005C4BC6"/>
    <w:rsid w:val="005C5EB0"/>
    <w:rsid w:val="005C5F92"/>
    <w:rsid w:val="005C6B20"/>
    <w:rsid w:val="005C75AE"/>
    <w:rsid w:val="005C76DF"/>
    <w:rsid w:val="005C7AFA"/>
    <w:rsid w:val="005D03F3"/>
    <w:rsid w:val="005D0636"/>
    <w:rsid w:val="005D17B3"/>
    <w:rsid w:val="005D1BD9"/>
    <w:rsid w:val="005D22ED"/>
    <w:rsid w:val="005D2AC9"/>
    <w:rsid w:val="005D2DFB"/>
    <w:rsid w:val="005D2E78"/>
    <w:rsid w:val="005D3509"/>
    <w:rsid w:val="005D3DFB"/>
    <w:rsid w:val="005D3F10"/>
    <w:rsid w:val="005D4AF1"/>
    <w:rsid w:val="005D5317"/>
    <w:rsid w:val="005D5638"/>
    <w:rsid w:val="005D5778"/>
    <w:rsid w:val="005D5A8B"/>
    <w:rsid w:val="005D5DCB"/>
    <w:rsid w:val="005D5F2B"/>
    <w:rsid w:val="005D645B"/>
    <w:rsid w:val="005D6703"/>
    <w:rsid w:val="005D6834"/>
    <w:rsid w:val="005D77F5"/>
    <w:rsid w:val="005E0665"/>
    <w:rsid w:val="005E0F3E"/>
    <w:rsid w:val="005E26B3"/>
    <w:rsid w:val="005E330A"/>
    <w:rsid w:val="005E3A56"/>
    <w:rsid w:val="005E3B0E"/>
    <w:rsid w:val="005E3EC6"/>
    <w:rsid w:val="005E50CD"/>
    <w:rsid w:val="005E53D1"/>
    <w:rsid w:val="005E56AD"/>
    <w:rsid w:val="005E57CF"/>
    <w:rsid w:val="005E6980"/>
    <w:rsid w:val="005E7107"/>
    <w:rsid w:val="005F0A12"/>
    <w:rsid w:val="005F17E8"/>
    <w:rsid w:val="005F190D"/>
    <w:rsid w:val="005F231F"/>
    <w:rsid w:val="005F2842"/>
    <w:rsid w:val="005F3163"/>
    <w:rsid w:val="005F353D"/>
    <w:rsid w:val="005F35ED"/>
    <w:rsid w:val="005F3C44"/>
    <w:rsid w:val="005F4BBA"/>
    <w:rsid w:val="005F4F11"/>
    <w:rsid w:val="005F54AB"/>
    <w:rsid w:val="005F58EA"/>
    <w:rsid w:val="005F6995"/>
    <w:rsid w:val="005F6B4E"/>
    <w:rsid w:val="005F776B"/>
    <w:rsid w:val="00600636"/>
    <w:rsid w:val="00600AB3"/>
    <w:rsid w:val="0060165E"/>
    <w:rsid w:val="00601C4A"/>
    <w:rsid w:val="00601C94"/>
    <w:rsid w:val="006021C1"/>
    <w:rsid w:val="006021C6"/>
    <w:rsid w:val="00602C18"/>
    <w:rsid w:val="00602F93"/>
    <w:rsid w:val="0060305D"/>
    <w:rsid w:val="0060330E"/>
    <w:rsid w:val="00603838"/>
    <w:rsid w:val="00603A4F"/>
    <w:rsid w:val="00604A20"/>
    <w:rsid w:val="00604BCA"/>
    <w:rsid w:val="00604DEB"/>
    <w:rsid w:val="0060540E"/>
    <w:rsid w:val="00605AC6"/>
    <w:rsid w:val="006061FE"/>
    <w:rsid w:val="00607350"/>
    <w:rsid w:val="0060753D"/>
    <w:rsid w:val="00607AEF"/>
    <w:rsid w:val="00607C8A"/>
    <w:rsid w:val="00610CF7"/>
    <w:rsid w:val="00611048"/>
    <w:rsid w:val="00612296"/>
    <w:rsid w:val="00612C73"/>
    <w:rsid w:val="0061317A"/>
    <w:rsid w:val="006138F1"/>
    <w:rsid w:val="00613E0C"/>
    <w:rsid w:val="006141AC"/>
    <w:rsid w:val="0061438E"/>
    <w:rsid w:val="00615168"/>
    <w:rsid w:val="00615DD3"/>
    <w:rsid w:val="00616074"/>
    <w:rsid w:val="00616126"/>
    <w:rsid w:val="006167CA"/>
    <w:rsid w:val="006167E6"/>
    <w:rsid w:val="0062034D"/>
    <w:rsid w:val="00620542"/>
    <w:rsid w:val="0062252C"/>
    <w:rsid w:val="0062268F"/>
    <w:rsid w:val="006227AE"/>
    <w:rsid w:val="00622FF6"/>
    <w:rsid w:val="006231D9"/>
    <w:rsid w:val="006240A3"/>
    <w:rsid w:val="00624A29"/>
    <w:rsid w:val="00625164"/>
    <w:rsid w:val="006259B6"/>
    <w:rsid w:val="00626260"/>
    <w:rsid w:val="0062646E"/>
    <w:rsid w:val="00626A62"/>
    <w:rsid w:val="00627E90"/>
    <w:rsid w:val="006306EF"/>
    <w:rsid w:val="00631434"/>
    <w:rsid w:val="006318BB"/>
    <w:rsid w:val="0063192C"/>
    <w:rsid w:val="0063195F"/>
    <w:rsid w:val="00632909"/>
    <w:rsid w:val="00632BFE"/>
    <w:rsid w:val="0063318C"/>
    <w:rsid w:val="00633B4A"/>
    <w:rsid w:val="006360A2"/>
    <w:rsid w:val="00636524"/>
    <w:rsid w:val="0063654A"/>
    <w:rsid w:val="006367E2"/>
    <w:rsid w:val="00636917"/>
    <w:rsid w:val="00637389"/>
    <w:rsid w:val="0063795F"/>
    <w:rsid w:val="006379AE"/>
    <w:rsid w:val="00640430"/>
    <w:rsid w:val="006408C1"/>
    <w:rsid w:val="006408FB"/>
    <w:rsid w:val="00640A26"/>
    <w:rsid w:val="00640C50"/>
    <w:rsid w:val="00641082"/>
    <w:rsid w:val="006410A5"/>
    <w:rsid w:val="00643521"/>
    <w:rsid w:val="00643681"/>
    <w:rsid w:val="006448DA"/>
    <w:rsid w:val="00644A6D"/>
    <w:rsid w:val="00644FC5"/>
    <w:rsid w:val="006456C7"/>
    <w:rsid w:val="006458FA"/>
    <w:rsid w:val="00645BBB"/>
    <w:rsid w:val="0064666E"/>
    <w:rsid w:val="006475E6"/>
    <w:rsid w:val="00647A49"/>
    <w:rsid w:val="00647EAD"/>
    <w:rsid w:val="00647EFF"/>
    <w:rsid w:val="00650362"/>
    <w:rsid w:val="00650656"/>
    <w:rsid w:val="00650BC6"/>
    <w:rsid w:val="00650BDC"/>
    <w:rsid w:val="00650F95"/>
    <w:rsid w:val="00651C63"/>
    <w:rsid w:val="00652A58"/>
    <w:rsid w:val="0065381A"/>
    <w:rsid w:val="00654B38"/>
    <w:rsid w:val="00655248"/>
    <w:rsid w:val="00655369"/>
    <w:rsid w:val="0065564B"/>
    <w:rsid w:val="00655CCE"/>
    <w:rsid w:val="00656474"/>
    <w:rsid w:val="00656A0B"/>
    <w:rsid w:val="00656F6F"/>
    <w:rsid w:val="00657068"/>
    <w:rsid w:val="006573B3"/>
    <w:rsid w:val="006574B2"/>
    <w:rsid w:val="00657C85"/>
    <w:rsid w:val="0066033E"/>
    <w:rsid w:val="0066040B"/>
    <w:rsid w:val="00661407"/>
    <w:rsid w:val="00661534"/>
    <w:rsid w:val="00661647"/>
    <w:rsid w:val="00661F78"/>
    <w:rsid w:val="00662B50"/>
    <w:rsid w:val="0066344D"/>
    <w:rsid w:val="006636C3"/>
    <w:rsid w:val="00664B47"/>
    <w:rsid w:val="00664E63"/>
    <w:rsid w:val="0066513B"/>
    <w:rsid w:val="00665BC3"/>
    <w:rsid w:val="00666498"/>
    <w:rsid w:val="006668EF"/>
    <w:rsid w:val="00667B07"/>
    <w:rsid w:val="00670D6C"/>
    <w:rsid w:val="00671065"/>
    <w:rsid w:val="00671136"/>
    <w:rsid w:val="0067169E"/>
    <w:rsid w:val="00671743"/>
    <w:rsid w:val="00672582"/>
    <w:rsid w:val="00672874"/>
    <w:rsid w:val="00672885"/>
    <w:rsid w:val="00672D97"/>
    <w:rsid w:val="00672E73"/>
    <w:rsid w:val="006738FE"/>
    <w:rsid w:val="006744EB"/>
    <w:rsid w:val="00675684"/>
    <w:rsid w:val="00675734"/>
    <w:rsid w:val="00675C8B"/>
    <w:rsid w:val="00675CCB"/>
    <w:rsid w:val="006767F6"/>
    <w:rsid w:val="00680380"/>
    <w:rsid w:val="00680526"/>
    <w:rsid w:val="00680BB2"/>
    <w:rsid w:val="00681752"/>
    <w:rsid w:val="00682D51"/>
    <w:rsid w:val="0068304B"/>
    <w:rsid w:val="00684307"/>
    <w:rsid w:val="00684F39"/>
    <w:rsid w:val="006867E6"/>
    <w:rsid w:val="00686C27"/>
    <w:rsid w:val="00686DC8"/>
    <w:rsid w:val="00686E74"/>
    <w:rsid w:val="0069136B"/>
    <w:rsid w:val="006915F2"/>
    <w:rsid w:val="00691A31"/>
    <w:rsid w:val="00691AFE"/>
    <w:rsid w:val="006923C2"/>
    <w:rsid w:val="0069260D"/>
    <w:rsid w:val="006927A8"/>
    <w:rsid w:val="0069337A"/>
    <w:rsid w:val="00693531"/>
    <w:rsid w:val="00693E90"/>
    <w:rsid w:val="00694010"/>
    <w:rsid w:val="00694A47"/>
    <w:rsid w:val="00694A8C"/>
    <w:rsid w:val="00694AC6"/>
    <w:rsid w:val="00694CB9"/>
    <w:rsid w:val="00695712"/>
    <w:rsid w:val="006957D8"/>
    <w:rsid w:val="00695C40"/>
    <w:rsid w:val="00695E21"/>
    <w:rsid w:val="00696155"/>
    <w:rsid w:val="0069650F"/>
    <w:rsid w:val="00696BB1"/>
    <w:rsid w:val="00696C73"/>
    <w:rsid w:val="00696DE0"/>
    <w:rsid w:val="006975A9"/>
    <w:rsid w:val="006A0EE1"/>
    <w:rsid w:val="006A2EEF"/>
    <w:rsid w:val="006A34F6"/>
    <w:rsid w:val="006A4782"/>
    <w:rsid w:val="006A5BDB"/>
    <w:rsid w:val="006A62C9"/>
    <w:rsid w:val="006A6BD3"/>
    <w:rsid w:val="006A78F0"/>
    <w:rsid w:val="006B007D"/>
    <w:rsid w:val="006B00FA"/>
    <w:rsid w:val="006B012D"/>
    <w:rsid w:val="006B082C"/>
    <w:rsid w:val="006B0B8A"/>
    <w:rsid w:val="006B1908"/>
    <w:rsid w:val="006B1BD1"/>
    <w:rsid w:val="006B2227"/>
    <w:rsid w:val="006B2C96"/>
    <w:rsid w:val="006B321D"/>
    <w:rsid w:val="006B32C7"/>
    <w:rsid w:val="006B3341"/>
    <w:rsid w:val="006B3CAB"/>
    <w:rsid w:val="006B44AE"/>
    <w:rsid w:val="006B4802"/>
    <w:rsid w:val="006B4E76"/>
    <w:rsid w:val="006B51BF"/>
    <w:rsid w:val="006B52E3"/>
    <w:rsid w:val="006B622A"/>
    <w:rsid w:val="006B6A31"/>
    <w:rsid w:val="006B721F"/>
    <w:rsid w:val="006B73B4"/>
    <w:rsid w:val="006B7474"/>
    <w:rsid w:val="006B7818"/>
    <w:rsid w:val="006C0449"/>
    <w:rsid w:val="006C09C8"/>
    <w:rsid w:val="006C0D58"/>
    <w:rsid w:val="006C0D98"/>
    <w:rsid w:val="006C0E1C"/>
    <w:rsid w:val="006C1112"/>
    <w:rsid w:val="006C24F8"/>
    <w:rsid w:val="006C2506"/>
    <w:rsid w:val="006C3A56"/>
    <w:rsid w:val="006C3E4A"/>
    <w:rsid w:val="006C3E4B"/>
    <w:rsid w:val="006C42C9"/>
    <w:rsid w:val="006C4F00"/>
    <w:rsid w:val="006C57AD"/>
    <w:rsid w:val="006C5C28"/>
    <w:rsid w:val="006C6532"/>
    <w:rsid w:val="006C6E9F"/>
    <w:rsid w:val="006C7F5F"/>
    <w:rsid w:val="006D0C54"/>
    <w:rsid w:val="006D0E00"/>
    <w:rsid w:val="006D1C41"/>
    <w:rsid w:val="006D244F"/>
    <w:rsid w:val="006D2915"/>
    <w:rsid w:val="006D2E3A"/>
    <w:rsid w:val="006D303C"/>
    <w:rsid w:val="006D438B"/>
    <w:rsid w:val="006D43AE"/>
    <w:rsid w:val="006D47DE"/>
    <w:rsid w:val="006D4C58"/>
    <w:rsid w:val="006D4C78"/>
    <w:rsid w:val="006D50C3"/>
    <w:rsid w:val="006D549D"/>
    <w:rsid w:val="006D562D"/>
    <w:rsid w:val="006D5BCE"/>
    <w:rsid w:val="006D6407"/>
    <w:rsid w:val="006D6760"/>
    <w:rsid w:val="006D6EA5"/>
    <w:rsid w:val="006D7C85"/>
    <w:rsid w:val="006E029D"/>
    <w:rsid w:val="006E0DE4"/>
    <w:rsid w:val="006E1018"/>
    <w:rsid w:val="006E128A"/>
    <w:rsid w:val="006E17FA"/>
    <w:rsid w:val="006E18B6"/>
    <w:rsid w:val="006E18C4"/>
    <w:rsid w:val="006E1D89"/>
    <w:rsid w:val="006E1E7D"/>
    <w:rsid w:val="006E24DB"/>
    <w:rsid w:val="006E2692"/>
    <w:rsid w:val="006E2CE2"/>
    <w:rsid w:val="006E3656"/>
    <w:rsid w:val="006E3899"/>
    <w:rsid w:val="006E3C23"/>
    <w:rsid w:val="006E3F67"/>
    <w:rsid w:val="006E46B0"/>
    <w:rsid w:val="006E4CD1"/>
    <w:rsid w:val="006E56AA"/>
    <w:rsid w:val="006E582F"/>
    <w:rsid w:val="006E6216"/>
    <w:rsid w:val="006E6941"/>
    <w:rsid w:val="006E6B0E"/>
    <w:rsid w:val="006E6E98"/>
    <w:rsid w:val="006E72F0"/>
    <w:rsid w:val="006E7374"/>
    <w:rsid w:val="006F0A77"/>
    <w:rsid w:val="006F0ADB"/>
    <w:rsid w:val="006F0E7B"/>
    <w:rsid w:val="006F253B"/>
    <w:rsid w:val="006F2D4B"/>
    <w:rsid w:val="006F3136"/>
    <w:rsid w:val="006F34B8"/>
    <w:rsid w:val="006F3A08"/>
    <w:rsid w:val="006F59C2"/>
    <w:rsid w:val="006F60E2"/>
    <w:rsid w:val="006F66AD"/>
    <w:rsid w:val="006F717C"/>
    <w:rsid w:val="006F7310"/>
    <w:rsid w:val="006F738C"/>
    <w:rsid w:val="006F7E40"/>
    <w:rsid w:val="006F7ECE"/>
    <w:rsid w:val="00700B1A"/>
    <w:rsid w:val="00700D33"/>
    <w:rsid w:val="00701E8E"/>
    <w:rsid w:val="00702384"/>
    <w:rsid w:val="00702B41"/>
    <w:rsid w:val="00702D7A"/>
    <w:rsid w:val="00703692"/>
    <w:rsid w:val="007037A8"/>
    <w:rsid w:val="00703D49"/>
    <w:rsid w:val="00703D94"/>
    <w:rsid w:val="00703E22"/>
    <w:rsid w:val="007040C2"/>
    <w:rsid w:val="007048C3"/>
    <w:rsid w:val="00705B50"/>
    <w:rsid w:val="00705E2B"/>
    <w:rsid w:val="00706607"/>
    <w:rsid w:val="00706B20"/>
    <w:rsid w:val="00706E14"/>
    <w:rsid w:val="00707967"/>
    <w:rsid w:val="00707F09"/>
    <w:rsid w:val="0071001E"/>
    <w:rsid w:val="00710716"/>
    <w:rsid w:val="00711527"/>
    <w:rsid w:val="007117E3"/>
    <w:rsid w:val="00711803"/>
    <w:rsid w:val="0071190B"/>
    <w:rsid w:val="007123A0"/>
    <w:rsid w:val="007134B1"/>
    <w:rsid w:val="00714D7D"/>
    <w:rsid w:val="00715A72"/>
    <w:rsid w:val="00715AAB"/>
    <w:rsid w:val="007163A8"/>
    <w:rsid w:val="00716BEA"/>
    <w:rsid w:val="00716D55"/>
    <w:rsid w:val="007171E0"/>
    <w:rsid w:val="00717278"/>
    <w:rsid w:val="00717473"/>
    <w:rsid w:val="00717B70"/>
    <w:rsid w:val="007203DA"/>
    <w:rsid w:val="0072101E"/>
    <w:rsid w:val="00721F2E"/>
    <w:rsid w:val="007222B1"/>
    <w:rsid w:val="00722901"/>
    <w:rsid w:val="00722C7A"/>
    <w:rsid w:val="0072330F"/>
    <w:rsid w:val="00724C18"/>
    <w:rsid w:val="00725490"/>
    <w:rsid w:val="00725573"/>
    <w:rsid w:val="00725F65"/>
    <w:rsid w:val="00726039"/>
    <w:rsid w:val="0072659D"/>
    <w:rsid w:val="007269EE"/>
    <w:rsid w:val="00726D95"/>
    <w:rsid w:val="007275C4"/>
    <w:rsid w:val="007300C8"/>
    <w:rsid w:val="0073109F"/>
    <w:rsid w:val="00731ED9"/>
    <w:rsid w:val="00731FB7"/>
    <w:rsid w:val="007321D9"/>
    <w:rsid w:val="00732D0A"/>
    <w:rsid w:val="007334E8"/>
    <w:rsid w:val="00733684"/>
    <w:rsid w:val="00733853"/>
    <w:rsid w:val="00733CAD"/>
    <w:rsid w:val="00733CFC"/>
    <w:rsid w:val="00734482"/>
    <w:rsid w:val="007345B9"/>
    <w:rsid w:val="00735DFE"/>
    <w:rsid w:val="00736754"/>
    <w:rsid w:val="00736BD4"/>
    <w:rsid w:val="00736E42"/>
    <w:rsid w:val="00736EBE"/>
    <w:rsid w:val="00737271"/>
    <w:rsid w:val="00737C15"/>
    <w:rsid w:val="00737D3D"/>
    <w:rsid w:val="00740214"/>
    <w:rsid w:val="00740BBD"/>
    <w:rsid w:val="00740D64"/>
    <w:rsid w:val="00740DA7"/>
    <w:rsid w:val="00741CC8"/>
    <w:rsid w:val="00742AF7"/>
    <w:rsid w:val="00743064"/>
    <w:rsid w:val="00743401"/>
    <w:rsid w:val="00743575"/>
    <w:rsid w:val="007436E3"/>
    <w:rsid w:val="007447FD"/>
    <w:rsid w:val="00744FB4"/>
    <w:rsid w:val="007459AC"/>
    <w:rsid w:val="00746112"/>
    <w:rsid w:val="00746AC3"/>
    <w:rsid w:val="00746C91"/>
    <w:rsid w:val="00746F55"/>
    <w:rsid w:val="007474B0"/>
    <w:rsid w:val="007505E2"/>
    <w:rsid w:val="00750891"/>
    <w:rsid w:val="0075095D"/>
    <w:rsid w:val="00750D1E"/>
    <w:rsid w:val="00751159"/>
    <w:rsid w:val="00751389"/>
    <w:rsid w:val="00751475"/>
    <w:rsid w:val="0075171A"/>
    <w:rsid w:val="00751884"/>
    <w:rsid w:val="00751959"/>
    <w:rsid w:val="00751C38"/>
    <w:rsid w:val="00751E88"/>
    <w:rsid w:val="0075222F"/>
    <w:rsid w:val="00752B95"/>
    <w:rsid w:val="00752E26"/>
    <w:rsid w:val="00752F25"/>
    <w:rsid w:val="00753513"/>
    <w:rsid w:val="0075386D"/>
    <w:rsid w:val="0075443C"/>
    <w:rsid w:val="00754C7D"/>
    <w:rsid w:val="007551CF"/>
    <w:rsid w:val="00755B52"/>
    <w:rsid w:val="007562C0"/>
    <w:rsid w:val="007566DE"/>
    <w:rsid w:val="007572BA"/>
    <w:rsid w:val="0075785D"/>
    <w:rsid w:val="00757879"/>
    <w:rsid w:val="00757A03"/>
    <w:rsid w:val="00757A0C"/>
    <w:rsid w:val="00757AB9"/>
    <w:rsid w:val="0076147E"/>
    <w:rsid w:val="007619D9"/>
    <w:rsid w:val="00761F3F"/>
    <w:rsid w:val="00762949"/>
    <w:rsid w:val="00762EAA"/>
    <w:rsid w:val="00763225"/>
    <w:rsid w:val="00763560"/>
    <w:rsid w:val="0076371C"/>
    <w:rsid w:val="00764700"/>
    <w:rsid w:val="007650E0"/>
    <w:rsid w:val="007656FC"/>
    <w:rsid w:val="00765858"/>
    <w:rsid w:val="007660BA"/>
    <w:rsid w:val="0076629D"/>
    <w:rsid w:val="007669CA"/>
    <w:rsid w:val="00766E28"/>
    <w:rsid w:val="00767625"/>
    <w:rsid w:val="0076766F"/>
    <w:rsid w:val="00770337"/>
    <w:rsid w:val="0077058A"/>
    <w:rsid w:val="00770C13"/>
    <w:rsid w:val="00770C9C"/>
    <w:rsid w:val="00770D2E"/>
    <w:rsid w:val="0077205B"/>
    <w:rsid w:val="007720A7"/>
    <w:rsid w:val="0077235D"/>
    <w:rsid w:val="00772816"/>
    <w:rsid w:val="00773132"/>
    <w:rsid w:val="00773734"/>
    <w:rsid w:val="00773F2E"/>
    <w:rsid w:val="00774A61"/>
    <w:rsid w:val="0077536A"/>
    <w:rsid w:val="00775ACF"/>
    <w:rsid w:val="00775ADA"/>
    <w:rsid w:val="00775D7D"/>
    <w:rsid w:val="00776C7D"/>
    <w:rsid w:val="00777D05"/>
    <w:rsid w:val="00777D4A"/>
    <w:rsid w:val="0078030F"/>
    <w:rsid w:val="007804FD"/>
    <w:rsid w:val="00780586"/>
    <w:rsid w:val="00780777"/>
    <w:rsid w:val="00780E70"/>
    <w:rsid w:val="0078114A"/>
    <w:rsid w:val="00781881"/>
    <w:rsid w:val="00781E42"/>
    <w:rsid w:val="00782357"/>
    <w:rsid w:val="0078261C"/>
    <w:rsid w:val="00782F27"/>
    <w:rsid w:val="0078362A"/>
    <w:rsid w:val="00783712"/>
    <w:rsid w:val="007840B4"/>
    <w:rsid w:val="00784608"/>
    <w:rsid w:val="00784A81"/>
    <w:rsid w:val="00785CAF"/>
    <w:rsid w:val="0078605E"/>
    <w:rsid w:val="00786639"/>
    <w:rsid w:val="00786A61"/>
    <w:rsid w:val="00786B93"/>
    <w:rsid w:val="007877D6"/>
    <w:rsid w:val="00787D85"/>
    <w:rsid w:val="007901E9"/>
    <w:rsid w:val="00790387"/>
    <w:rsid w:val="00790B99"/>
    <w:rsid w:val="00791B2B"/>
    <w:rsid w:val="00791C77"/>
    <w:rsid w:val="00792D95"/>
    <w:rsid w:val="00792F9C"/>
    <w:rsid w:val="00792FFD"/>
    <w:rsid w:val="007931BB"/>
    <w:rsid w:val="007931EC"/>
    <w:rsid w:val="00793658"/>
    <w:rsid w:val="007936CC"/>
    <w:rsid w:val="00793F3A"/>
    <w:rsid w:val="0079442D"/>
    <w:rsid w:val="007946EA"/>
    <w:rsid w:val="00794C71"/>
    <w:rsid w:val="00795103"/>
    <w:rsid w:val="00795AFE"/>
    <w:rsid w:val="00795D59"/>
    <w:rsid w:val="0079611E"/>
    <w:rsid w:val="00797183"/>
    <w:rsid w:val="00797D43"/>
    <w:rsid w:val="00797E59"/>
    <w:rsid w:val="00797F44"/>
    <w:rsid w:val="007A0D48"/>
    <w:rsid w:val="007A0FD7"/>
    <w:rsid w:val="007A14BC"/>
    <w:rsid w:val="007A2100"/>
    <w:rsid w:val="007A225A"/>
    <w:rsid w:val="007A22D1"/>
    <w:rsid w:val="007A2B71"/>
    <w:rsid w:val="007A3173"/>
    <w:rsid w:val="007A31E6"/>
    <w:rsid w:val="007A3908"/>
    <w:rsid w:val="007A4308"/>
    <w:rsid w:val="007A51E5"/>
    <w:rsid w:val="007A5B32"/>
    <w:rsid w:val="007A5DEF"/>
    <w:rsid w:val="007A5F6F"/>
    <w:rsid w:val="007A7124"/>
    <w:rsid w:val="007A7B72"/>
    <w:rsid w:val="007B095F"/>
    <w:rsid w:val="007B0F3F"/>
    <w:rsid w:val="007B21EF"/>
    <w:rsid w:val="007B3FDD"/>
    <w:rsid w:val="007B40A8"/>
    <w:rsid w:val="007B4117"/>
    <w:rsid w:val="007B444B"/>
    <w:rsid w:val="007B4BB0"/>
    <w:rsid w:val="007B5423"/>
    <w:rsid w:val="007B5582"/>
    <w:rsid w:val="007B5D7D"/>
    <w:rsid w:val="007B5E60"/>
    <w:rsid w:val="007B66A5"/>
    <w:rsid w:val="007B72FD"/>
    <w:rsid w:val="007B7E85"/>
    <w:rsid w:val="007C011F"/>
    <w:rsid w:val="007C062B"/>
    <w:rsid w:val="007C1288"/>
    <w:rsid w:val="007C1957"/>
    <w:rsid w:val="007C1ABA"/>
    <w:rsid w:val="007C2C4E"/>
    <w:rsid w:val="007C2FDB"/>
    <w:rsid w:val="007C339E"/>
    <w:rsid w:val="007C3DE9"/>
    <w:rsid w:val="007C3E77"/>
    <w:rsid w:val="007C3F96"/>
    <w:rsid w:val="007C4280"/>
    <w:rsid w:val="007C43F6"/>
    <w:rsid w:val="007C499D"/>
    <w:rsid w:val="007C4A4C"/>
    <w:rsid w:val="007C4DB8"/>
    <w:rsid w:val="007C4F6B"/>
    <w:rsid w:val="007C5434"/>
    <w:rsid w:val="007C56FF"/>
    <w:rsid w:val="007C5955"/>
    <w:rsid w:val="007C6C3A"/>
    <w:rsid w:val="007C7412"/>
    <w:rsid w:val="007C7DD3"/>
    <w:rsid w:val="007C7E69"/>
    <w:rsid w:val="007D01D0"/>
    <w:rsid w:val="007D02CB"/>
    <w:rsid w:val="007D09B4"/>
    <w:rsid w:val="007D2D7B"/>
    <w:rsid w:val="007D344C"/>
    <w:rsid w:val="007D3499"/>
    <w:rsid w:val="007D34F0"/>
    <w:rsid w:val="007D4001"/>
    <w:rsid w:val="007D4417"/>
    <w:rsid w:val="007D499F"/>
    <w:rsid w:val="007D5919"/>
    <w:rsid w:val="007D5939"/>
    <w:rsid w:val="007D64F4"/>
    <w:rsid w:val="007D6FA2"/>
    <w:rsid w:val="007D729D"/>
    <w:rsid w:val="007E0316"/>
    <w:rsid w:val="007E1085"/>
    <w:rsid w:val="007E17D4"/>
    <w:rsid w:val="007E187E"/>
    <w:rsid w:val="007E18F3"/>
    <w:rsid w:val="007E2320"/>
    <w:rsid w:val="007E25B5"/>
    <w:rsid w:val="007E2AD6"/>
    <w:rsid w:val="007E2F80"/>
    <w:rsid w:val="007E3ECD"/>
    <w:rsid w:val="007E4788"/>
    <w:rsid w:val="007E49C0"/>
    <w:rsid w:val="007E4F3D"/>
    <w:rsid w:val="007E5C1D"/>
    <w:rsid w:val="007E5CD4"/>
    <w:rsid w:val="007E6F2D"/>
    <w:rsid w:val="007E6FB4"/>
    <w:rsid w:val="007E74F4"/>
    <w:rsid w:val="007F0335"/>
    <w:rsid w:val="007F0480"/>
    <w:rsid w:val="007F0614"/>
    <w:rsid w:val="007F1572"/>
    <w:rsid w:val="007F18C6"/>
    <w:rsid w:val="007F1C79"/>
    <w:rsid w:val="007F2091"/>
    <w:rsid w:val="007F24A2"/>
    <w:rsid w:val="007F2D63"/>
    <w:rsid w:val="007F34CF"/>
    <w:rsid w:val="007F38C3"/>
    <w:rsid w:val="007F3AE8"/>
    <w:rsid w:val="007F3F31"/>
    <w:rsid w:val="007F3F8A"/>
    <w:rsid w:val="007F4DD7"/>
    <w:rsid w:val="007F51C8"/>
    <w:rsid w:val="007F5EDA"/>
    <w:rsid w:val="007F6230"/>
    <w:rsid w:val="007F6D8C"/>
    <w:rsid w:val="007F6FAC"/>
    <w:rsid w:val="00800C24"/>
    <w:rsid w:val="0080133E"/>
    <w:rsid w:val="00802E49"/>
    <w:rsid w:val="00803164"/>
    <w:rsid w:val="00804D54"/>
    <w:rsid w:val="0080564D"/>
    <w:rsid w:val="008059A0"/>
    <w:rsid w:val="008060C2"/>
    <w:rsid w:val="00806234"/>
    <w:rsid w:val="00806D86"/>
    <w:rsid w:val="00806E9C"/>
    <w:rsid w:val="0080758B"/>
    <w:rsid w:val="008079B0"/>
    <w:rsid w:val="00810E48"/>
    <w:rsid w:val="00810F5D"/>
    <w:rsid w:val="008111A1"/>
    <w:rsid w:val="0081131C"/>
    <w:rsid w:val="00811E3D"/>
    <w:rsid w:val="008123D8"/>
    <w:rsid w:val="00812F75"/>
    <w:rsid w:val="0081338B"/>
    <w:rsid w:val="00813BBA"/>
    <w:rsid w:val="00813C17"/>
    <w:rsid w:val="0081404B"/>
    <w:rsid w:val="008145A7"/>
    <w:rsid w:val="008149FB"/>
    <w:rsid w:val="00814B0A"/>
    <w:rsid w:val="0081514D"/>
    <w:rsid w:val="008167DC"/>
    <w:rsid w:val="00816EB2"/>
    <w:rsid w:val="00816F08"/>
    <w:rsid w:val="00817323"/>
    <w:rsid w:val="00817795"/>
    <w:rsid w:val="00817D41"/>
    <w:rsid w:val="0082016F"/>
    <w:rsid w:val="008207DF"/>
    <w:rsid w:val="0082244A"/>
    <w:rsid w:val="00822F4F"/>
    <w:rsid w:val="00824839"/>
    <w:rsid w:val="0082556F"/>
    <w:rsid w:val="00825667"/>
    <w:rsid w:val="00825759"/>
    <w:rsid w:val="00825820"/>
    <w:rsid w:val="00826133"/>
    <w:rsid w:val="00826197"/>
    <w:rsid w:val="008266D9"/>
    <w:rsid w:val="008268A5"/>
    <w:rsid w:val="00826A06"/>
    <w:rsid w:val="00830000"/>
    <w:rsid w:val="00830E32"/>
    <w:rsid w:val="00831268"/>
    <w:rsid w:val="008313BF"/>
    <w:rsid w:val="008313FC"/>
    <w:rsid w:val="008314E0"/>
    <w:rsid w:val="00831B8C"/>
    <w:rsid w:val="008322D8"/>
    <w:rsid w:val="00832F11"/>
    <w:rsid w:val="00833766"/>
    <w:rsid w:val="00835C98"/>
    <w:rsid w:val="00836391"/>
    <w:rsid w:val="00837DA8"/>
    <w:rsid w:val="008404E2"/>
    <w:rsid w:val="008416A7"/>
    <w:rsid w:val="008422D6"/>
    <w:rsid w:val="008429A7"/>
    <w:rsid w:val="0084318C"/>
    <w:rsid w:val="008432EA"/>
    <w:rsid w:val="00843D5C"/>
    <w:rsid w:val="0084451C"/>
    <w:rsid w:val="008449B8"/>
    <w:rsid w:val="0084544F"/>
    <w:rsid w:val="00846CB6"/>
    <w:rsid w:val="008475E3"/>
    <w:rsid w:val="00850E7A"/>
    <w:rsid w:val="008512C2"/>
    <w:rsid w:val="008518B3"/>
    <w:rsid w:val="00851B03"/>
    <w:rsid w:val="00852215"/>
    <w:rsid w:val="00852E67"/>
    <w:rsid w:val="008537C0"/>
    <w:rsid w:val="0085484E"/>
    <w:rsid w:val="008548D1"/>
    <w:rsid w:val="00854947"/>
    <w:rsid w:val="008557F2"/>
    <w:rsid w:val="0085627F"/>
    <w:rsid w:val="008568CE"/>
    <w:rsid w:val="008573DB"/>
    <w:rsid w:val="0085743E"/>
    <w:rsid w:val="00857AAF"/>
    <w:rsid w:val="00857B91"/>
    <w:rsid w:val="00860163"/>
    <w:rsid w:val="00861065"/>
    <w:rsid w:val="0086259B"/>
    <w:rsid w:val="0086283D"/>
    <w:rsid w:val="008629FE"/>
    <w:rsid w:val="0086320F"/>
    <w:rsid w:val="00864E8A"/>
    <w:rsid w:val="008651F8"/>
    <w:rsid w:val="00866EFF"/>
    <w:rsid w:val="008670CF"/>
    <w:rsid w:val="00870A4E"/>
    <w:rsid w:val="008710A8"/>
    <w:rsid w:val="0087114F"/>
    <w:rsid w:val="00871477"/>
    <w:rsid w:val="0087169F"/>
    <w:rsid w:val="008717C1"/>
    <w:rsid w:val="00871F69"/>
    <w:rsid w:val="008742F9"/>
    <w:rsid w:val="00874EB3"/>
    <w:rsid w:val="00875094"/>
    <w:rsid w:val="00876CFA"/>
    <w:rsid w:val="00876F14"/>
    <w:rsid w:val="00877834"/>
    <w:rsid w:val="00877982"/>
    <w:rsid w:val="00877A20"/>
    <w:rsid w:val="00880562"/>
    <w:rsid w:val="00880A3D"/>
    <w:rsid w:val="00880BF4"/>
    <w:rsid w:val="0088125C"/>
    <w:rsid w:val="0088130A"/>
    <w:rsid w:val="00881510"/>
    <w:rsid w:val="00881929"/>
    <w:rsid w:val="00881954"/>
    <w:rsid w:val="00882B89"/>
    <w:rsid w:val="00883094"/>
    <w:rsid w:val="00883222"/>
    <w:rsid w:val="00883D92"/>
    <w:rsid w:val="00885582"/>
    <w:rsid w:val="008858BE"/>
    <w:rsid w:val="00885BFD"/>
    <w:rsid w:val="0088666A"/>
    <w:rsid w:val="00886836"/>
    <w:rsid w:val="00887931"/>
    <w:rsid w:val="008879DD"/>
    <w:rsid w:val="008908C9"/>
    <w:rsid w:val="00890E28"/>
    <w:rsid w:val="00891497"/>
    <w:rsid w:val="008914D9"/>
    <w:rsid w:val="00891D74"/>
    <w:rsid w:val="00891DE9"/>
    <w:rsid w:val="008923DA"/>
    <w:rsid w:val="008926E3"/>
    <w:rsid w:val="008928AA"/>
    <w:rsid w:val="00892DB5"/>
    <w:rsid w:val="008930CB"/>
    <w:rsid w:val="008934DE"/>
    <w:rsid w:val="00893E54"/>
    <w:rsid w:val="008943A0"/>
    <w:rsid w:val="00894F9D"/>
    <w:rsid w:val="0089517D"/>
    <w:rsid w:val="008954E5"/>
    <w:rsid w:val="00895CB2"/>
    <w:rsid w:val="0089688B"/>
    <w:rsid w:val="008A0281"/>
    <w:rsid w:val="008A0A65"/>
    <w:rsid w:val="008A0D5D"/>
    <w:rsid w:val="008A127B"/>
    <w:rsid w:val="008A18D1"/>
    <w:rsid w:val="008A1C11"/>
    <w:rsid w:val="008A2111"/>
    <w:rsid w:val="008A264F"/>
    <w:rsid w:val="008A27E2"/>
    <w:rsid w:val="008A2A72"/>
    <w:rsid w:val="008A4F11"/>
    <w:rsid w:val="008A4F90"/>
    <w:rsid w:val="008A5D44"/>
    <w:rsid w:val="008B026C"/>
    <w:rsid w:val="008B02EE"/>
    <w:rsid w:val="008B0FEE"/>
    <w:rsid w:val="008B1025"/>
    <w:rsid w:val="008B11A7"/>
    <w:rsid w:val="008B12C8"/>
    <w:rsid w:val="008B14D4"/>
    <w:rsid w:val="008B219A"/>
    <w:rsid w:val="008B2B76"/>
    <w:rsid w:val="008B37B9"/>
    <w:rsid w:val="008B41E8"/>
    <w:rsid w:val="008B5259"/>
    <w:rsid w:val="008B69C8"/>
    <w:rsid w:val="008B71AC"/>
    <w:rsid w:val="008B7E57"/>
    <w:rsid w:val="008C2807"/>
    <w:rsid w:val="008C2AAF"/>
    <w:rsid w:val="008C3722"/>
    <w:rsid w:val="008C3F9C"/>
    <w:rsid w:val="008C4388"/>
    <w:rsid w:val="008C438A"/>
    <w:rsid w:val="008C47A4"/>
    <w:rsid w:val="008C4839"/>
    <w:rsid w:val="008C5A1D"/>
    <w:rsid w:val="008C6154"/>
    <w:rsid w:val="008C7156"/>
    <w:rsid w:val="008C7280"/>
    <w:rsid w:val="008C72A3"/>
    <w:rsid w:val="008C7843"/>
    <w:rsid w:val="008C7CB2"/>
    <w:rsid w:val="008C7F9C"/>
    <w:rsid w:val="008D025F"/>
    <w:rsid w:val="008D08F7"/>
    <w:rsid w:val="008D160F"/>
    <w:rsid w:val="008D1981"/>
    <w:rsid w:val="008D1F59"/>
    <w:rsid w:val="008D27F4"/>
    <w:rsid w:val="008D2A5D"/>
    <w:rsid w:val="008D359B"/>
    <w:rsid w:val="008D3A42"/>
    <w:rsid w:val="008D4706"/>
    <w:rsid w:val="008D5012"/>
    <w:rsid w:val="008D5273"/>
    <w:rsid w:val="008D6CE4"/>
    <w:rsid w:val="008D7016"/>
    <w:rsid w:val="008D7468"/>
    <w:rsid w:val="008D7E40"/>
    <w:rsid w:val="008E0002"/>
    <w:rsid w:val="008E0AFE"/>
    <w:rsid w:val="008E1049"/>
    <w:rsid w:val="008E17B3"/>
    <w:rsid w:val="008E230D"/>
    <w:rsid w:val="008E2464"/>
    <w:rsid w:val="008E259F"/>
    <w:rsid w:val="008E2A7F"/>
    <w:rsid w:val="008E2FAC"/>
    <w:rsid w:val="008E391F"/>
    <w:rsid w:val="008E3DE5"/>
    <w:rsid w:val="008E4098"/>
    <w:rsid w:val="008E49FF"/>
    <w:rsid w:val="008E50A0"/>
    <w:rsid w:val="008E5741"/>
    <w:rsid w:val="008E5838"/>
    <w:rsid w:val="008E628F"/>
    <w:rsid w:val="008E7801"/>
    <w:rsid w:val="008E78E7"/>
    <w:rsid w:val="008F00E4"/>
    <w:rsid w:val="008F017E"/>
    <w:rsid w:val="008F043D"/>
    <w:rsid w:val="008F0A1D"/>
    <w:rsid w:val="008F114C"/>
    <w:rsid w:val="008F1AEC"/>
    <w:rsid w:val="008F1FEB"/>
    <w:rsid w:val="008F2176"/>
    <w:rsid w:val="008F238F"/>
    <w:rsid w:val="008F26AA"/>
    <w:rsid w:val="008F2C57"/>
    <w:rsid w:val="008F2CE5"/>
    <w:rsid w:val="008F4EE9"/>
    <w:rsid w:val="008F52E9"/>
    <w:rsid w:val="008F53F0"/>
    <w:rsid w:val="008F58CD"/>
    <w:rsid w:val="008F5D23"/>
    <w:rsid w:val="008F7112"/>
    <w:rsid w:val="008F7CB5"/>
    <w:rsid w:val="008F7E57"/>
    <w:rsid w:val="00900E83"/>
    <w:rsid w:val="009014D1"/>
    <w:rsid w:val="00901665"/>
    <w:rsid w:val="0090172F"/>
    <w:rsid w:val="0090234F"/>
    <w:rsid w:val="00902821"/>
    <w:rsid w:val="00902AC1"/>
    <w:rsid w:val="009032DD"/>
    <w:rsid w:val="009041A9"/>
    <w:rsid w:val="00904BAA"/>
    <w:rsid w:val="0090698F"/>
    <w:rsid w:val="00910224"/>
    <w:rsid w:val="00911197"/>
    <w:rsid w:val="009114E0"/>
    <w:rsid w:val="00912F89"/>
    <w:rsid w:val="0091395F"/>
    <w:rsid w:val="00913D1A"/>
    <w:rsid w:val="00914D86"/>
    <w:rsid w:val="0091606C"/>
    <w:rsid w:val="009162F9"/>
    <w:rsid w:val="0091689B"/>
    <w:rsid w:val="00916B92"/>
    <w:rsid w:val="009170E9"/>
    <w:rsid w:val="009174E2"/>
    <w:rsid w:val="009175AD"/>
    <w:rsid w:val="00917BD3"/>
    <w:rsid w:val="00920124"/>
    <w:rsid w:val="009211A5"/>
    <w:rsid w:val="009211AA"/>
    <w:rsid w:val="00922197"/>
    <w:rsid w:val="009221E5"/>
    <w:rsid w:val="009223B6"/>
    <w:rsid w:val="00922F18"/>
    <w:rsid w:val="009236A6"/>
    <w:rsid w:val="00923B53"/>
    <w:rsid w:val="009244A1"/>
    <w:rsid w:val="00924797"/>
    <w:rsid w:val="00924C55"/>
    <w:rsid w:val="00925691"/>
    <w:rsid w:val="00925BED"/>
    <w:rsid w:val="00925C98"/>
    <w:rsid w:val="00925EC7"/>
    <w:rsid w:val="00926243"/>
    <w:rsid w:val="0092673D"/>
    <w:rsid w:val="00926A11"/>
    <w:rsid w:val="00927318"/>
    <w:rsid w:val="00927678"/>
    <w:rsid w:val="0093003E"/>
    <w:rsid w:val="00930D2B"/>
    <w:rsid w:val="00930D54"/>
    <w:rsid w:val="0093140C"/>
    <w:rsid w:val="00931FEF"/>
    <w:rsid w:val="0093210E"/>
    <w:rsid w:val="009321D6"/>
    <w:rsid w:val="0093222C"/>
    <w:rsid w:val="009329C2"/>
    <w:rsid w:val="00932FE0"/>
    <w:rsid w:val="00934BCD"/>
    <w:rsid w:val="00935652"/>
    <w:rsid w:val="00935C1E"/>
    <w:rsid w:val="0093671A"/>
    <w:rsid w:val="00936CF6"/>
    <w:rsid w:val="009372E1"/>
    <w:rsid w:val="00937A96"/>
    <w:rsid w:val="00937AE7"/>
    <w:rsid w:val="00937FA3"/>
    <w:rsid w:val="00940981"/>
    <w:rsid w:val="00941410"/>
    <w:rsid w:val="00941B8A"/>
    <w:rsid w:val="009437B2"/>
    <w:rsid w:val="009437CE"/>
    <w:rsid w:val="009438F0"/>
    <w:rsid w:val="00943DDC"/>
    <w:rsid w:val="009440E4"/>
    <w:rsid w:val="0094485C"/>
    <w:rsid w:val="00944CB4"/>
    <w:rsid w:val="00944D54"/>
    <w:rsid w:val="00945329"/>
    <w:rsid w:val="00945B4F"/>
    <w:rsid w:val="0094681A"/>
    <w:rsid w:val="00947FB1"/>
    <w:rsid w:val="009500E4"/>
    <w:rsid w:val="0095083D"/>
    <w:rsid w:val="009509AD"/>
    <w:rsid w:val="00952A03"/>
    <w:rsid w:val="00952D77"/>
    <w:rsid w:val="009539A7"/>
    <w:rsid w:val="00954AA7"/>
    <w:rsid w:val="00954F56"/>
    <w:rsid w:val="009555DC"/>
    <w:rsid w:val="00955807"/>
    <w:rsid w:val="00955C45"/>
    <w:rsid w:val="00956C04"/>
    <w:rsid w:val="00956ED7"/>
    <w:rsid w:val="00957142"/>
    <w:rsid w:val="009577EC"/>
    <w:rsid w:val="0096023A"/>
    <w:rsid w:val="009608E9"/>
    <w:rsid w:val="0096117F"/>
    <w:rsid w:val="00961343"/>
    <w:rsid w:val="00962405"/>
    <w:rsid w:val="009626D7"/>
    <w:rsid w:val="00962706"/>
    <w:rsid w:val="00962AF9"/>
    <w:rsid w:val="00962C2B"/>
    <w:rsid w:val="0096412A"/>
    <w:rsid w:val="009642F2"/>
    <w:rsid w:val="0096436A"/>
    <w:rsid w:val="00964424"/>
    <w:rsid w:val="00964850"/>
    <w:rsid w:val="00964953"/>
    <w:rsid w:val="00964C44"/>
    <w:rsid w:val="00965815"/>
    <w:rsid w:val="00965CA7"/>
    <w:rsid w:val="00965F60"/>
    <w:rsid w:val="00966050"/>
    <w:rsid w:val="00966E3B"/>
    <w:rsid w:val="00967473"/>
    <w:rsid w:val="00967A36"/>
    <w:rsid w:val="00970AE5"/>
    <w:rsid w:val="00970CB4"/>
    <w:rsid w:val="00971139"/>
    <w:rsid w:val="00971240"/>
    <w:rsid w:val="009721FE"/>
    <w:rsid w:val="00973B34"/>
    <w:rsid w:val="009755FD"/>
    <w:rsid w:val="009756F9"/>
    <w:rsid w:val="00976041"/>
    <w:rsid w:val="009764F1"/>
    <w:rsid w:val="00976625"/>
    <w:rsid w:val="009769F4"/>
    <w:rsid w:val="00977733"/>
    <w:rsid w:val="00977961"/>
    <w:rsid w:val="00977C21"/>
    <w:rsid w:val="0098036F"/>
    <w:rsid w:val="00981696"/>
    <w:rsid w:val="009817B8"/>
    <w:rsid w:val="00981A56"/>
    <w:rsid w:val="009821C6"/>
    <w:rsid w:val="0098244A"/>
    <w:rsid w:val="009824ED"/>
    <w:rsid w:val="00982B4F"/>
    <w:rsid w:val="00982E68"/>
    <w:rsid w:val="00983416"/>
    <w:rsid w:val="00983DA3"/>
    <w:rsid w:val="00984BA5"/>
    <w:rsid w:val="00984EF2"/>
    <w:rsid w:val="0098583F"/>
    <w:rsid w:val="00985BD8"/>
    <w:rsid w:val="0098612A"/>
    <w:rsid w:val="009864A2"/>
    <w:rsid w:val="0098652C"/>
    <w:rsid w:val="0098658B"/>
    <w:rsid w:val="00986692"/>
    <w:rsid w:val="009877D7"/>
    <w:rsid w:val="00990087"/>
    <w:rsid w:val="00991490"/>
    <w:rsid w:val="00991CB0"/>
    <w:rsid w:val="00992135"/>
    <w:rsid w:val="00992587"/>
    <w:rsid w:val="00992881"/>
    <w:rsid w:val="00992E1F"/>
    <w:rsid w:val="00992EA2"/>
    <w:rsid w:val="00993D9A"/>
    <w:rsid w:val="009940D0"/>
    <w:rsid w:val="009945D9"/>
    <w:rsid w:val="009948B9"/>
    <w:rsid w:val="00994CBE"/>
    <w:rsid w:val="00994DB7"/>
    <w:rsid w:val="0099548A"/>
    <w:rsid w:val="009955FC"/>
    <w:rsid w:val="009958ED"/>
    <w:rsid w:val="00995E4F"/>
    <w:rsid w:val="00996B78"/>
    <w:rsid w:val="00996EFB"/>
    <w:rsid w:val="0099752E"/>
    <w:rsid w:val="009A2BFA"/>
    <w:rsid w:val="009A34D4"/>
    <w:rsid w:val="009A39E0"/>
    <w:rsid w:val="009A3EE7"/>
    <w:rsid w:val="009A59D9"/>
    <w:rsid w:val="009A5DBF"/>
    <w:rsid w:val="009A60AD"/>
    <w:rsid w:val="009A6DE5"/>
    <w:rsid w:val="009A6F88"/>
    <w:rsid w:val="009A7727"/>
    <w:rsid w:val="009B0770"/>
    <w:rsid w:val="009B0793"/>
    <w:rsid w:val="009B1DF6"/>
    <w:rsid w:val="009B237A"/>
    <w:rsid w:val="009B4962"/>
    <w:rsid w:val="009B683B"/>
    <w:rsid w:val="009B6F8F"/>
    <w:rsid w:val="009B70FE"/>
    <w:rsid w:val="009B7457"/>
    <w:rsid w:val="009B7ABA"/>
    <w:rsid w:val="009C003C"/>
    <w:rsid w:val="009C125B"/>
    <w:rsid w:val="009C1340"/>
    <w:rsid w:val="009C22CB"/>
    <w:rsid w:val="009C2A02"/>
    <w:rsid w:val="009C33D5"/>
    <w:rsid w:val="009C5325"/>
    <w:rsid w:val="009C5401"/>
    <w:rsid w:val="009C558B"/>
    <w:rsid w:val="009C5B14"/>
    <w:rsid w:val="009C636E"/>
    <w:rsid w:val="009C6BFB"/>
    <w:rsid w:val="009C6E61"/>
    <w:rsid w:val="009C766C"/>
    <w:rsid w:val="009C7704"/>
    <w:rsid w:val="009C7853"/>
    <w:rsid w:val="009D1361"/>
    <w:rsid w:val="009D20E1"/>
    <w:rsid w:val="009D2199"/>
    <w:rsid w:val="009D2414"/>
    <w:rsid w:val="009D26A6"/>
    <w:rsid w:val="009D2CBC"/>
    <w:rsid w:val="009D2D56"/>
    <w:rsid w:val="009D3859"/>
    <w:rsid w:val="009D3D03"/>
    <w:rsid w:val="009D3FBD"/>
    <w:rsid w:val="009D4038"/>
    <w:rsid w:val="009D453D"/>
    <w:rsid w:val="009D5107"/>
    <w:rsid w:val="009D5357"/>
    <w:rsid w:val="009D573A"/>
    <w:rsid w:val="009D5A60"/>
    <w:rsid w:val="009D6643"/>
    <w:rsid w:val="009D721F"/>
    <w:rsid w:val="009D72F4"/>
    <w:rsid w:val="009D76DD"/>
    <w:rsid w:val="009D782B"/>
    <w:rsid w:val="009D7C82"/>
    <w:rsid w:val="009E01C3"/>
    <w:rsid w:val="009E0A4A"/>
    <w:rsid w:val="009E0D43"/>
    <w:rsid w:val="009E0DF3"/>
    <w:rsid w:val="009E2E4A"/>
    <w:rsid w:val="009E3277"/>
    <w:rsid w:val="009E33DA"/>
    <w:rsid w:val="009E370F"/>
    <w:rsid w:val="009E377C"/>
    <w:rsid w:val="009E3977"/>
    <w:rsid w:val="009E3FBE"/>
    <w:rsid w:val="009E42FD"/>
    <w:rsid w:val="009E5060"/>
    <w:rsid w:val="009E541A"/>
    <w:rsid w:val="009E59A5"/>
    <w:rsid w:val="009E5F09"/>
    <w:rsid w:val="009E6715"/>
    <w:rsid w:val="009E6B6B"/>
    <w:rsid w:val="009E72EC"/>
    <w:rsid w:val="009F111C"/>
    <w:rsid w:val="009F126D"/>
    <w:rsid w:val="009F1D06"/>
    <w:rsid w:val="009F2279"/>
    <w:rsid w:val="009F22FE"/>
    <w:rsid w:val="009F2F13"/>
    <w:rsid w:val="009F3A30"/>
    <w:rsid w:val="009F58E6"/>
    <w:rsid w:val="009F632A"/>
    <w:rsid w:val="009F67F3"/>
    <w:rsid w:val="009F7DC9"/>
    <w:rsid w:val="00A004C8"/>
    <w:rsid w:val="00A00D04"/>
    <w:rsid w:val="00A00D0A"/>
    <w:rsid w:val="00A017C5"/>
    <w:rsid w:val="00A01A2C"/>
    <w:rsid w:val="00A02040"/>
    <w:rsid w:val="00A023C4"/>
    <w:rsid w:val="00A03366"/>
    <w:rsid w:val="00A038EE"/>
    <w:rsid w:val="00A03E1C"/>
    <w:rsid w:val="00A03F40"/>
    <w:rsid w:val="00A043EB"/>
    <w:rsid w:val="00A0541C"/>
    <w:rsid w:val="00A05E9A"/>
    <w:rsid w:val="00A071A5"/>
    <w:rsid w:val="00A072E7"/>
    <w:rsid w:val="00A075C3"/>
    <w:rsid w:val="00A076B1"/>
    <w:rsid w:val="00A10813"/>
    <w:rsid w:val="00A115C9"/>
    <w:rsid w:val="00A11CBA"/>
    <w:rsid w:val="00A11F34"/>
    <w:rsid w:val="00A128CD"/>
    <w:rsid w:val="00A1298F"/>
    <w:rsid w:val="00A13AE6"/>
    <w:rsid w:val="00A1428F"/>
    <w:rsid w:val="00A14628"/>
    <w:rsid w:val="00A14D9C"/>
    <w:rsid w:val="00A15077"/>
    <w:rsid w:val="00A15C0C"/>
    <w:rsid w:val="00A16B82"/>
    <w:rsid w:val="00A174C9"/>
    <w:rsid w:val="00A17789"/>
    <w:rsid w:val="00A20D59"/>
    <w:rsid w:val="00A21BEE"/>
    <w:rsid w:val="00A21E0C"/>
    <w:rsid w:val="00A22DC9"/>
    <w:rsid w:val="00A22E70"/>
    <w:rsid w:val="00A231C9"/>
    <w:rsid w:val="00A23F25"/>
    <w:rsid w:val="00A24364"/>
    <w:rsid w:val="00A243CB"/>
    <w:rsid w:val="00A253DA"/>
    <w:rsid w:val="00A26450"/>
    <w:rsid w:val="00A31CC3"/>
    <w:rsid w:val="00A326CB"/>
    <w:rsid w:val="00A32AC5"/>
    <w:rsid w:val="00A32D62"/>
    <w:rsid w:val="00A32FDD"/>
    <w:rsid w:val="00A33F82"/>
    <w:rsid w:val="00A3409E"/>
    <w:rsid w:val="00A341D2"/>
    <w:rsid w:val="00A3566A"/>
    <w:rsid w:val="00A35A51"/>
    <w:rsid w:val="00A36390"/>
    <w:rsid w:val="00A36680"/>
    <w:rsid w:val="00A36AF2"/>
    <w:rsid w:val="00A37872"/>
    <w:rsid w:val="00A402A3"/>
    <w:rsid w:val="00A409C2"/>
    <w:rsid w:val="00A42635"/>
    <w:rsid w:val="00A43234"/>
    <w:rsid w:val="00A43EB0"/>
    <w:rsid w:val="00A44EA4"/>
    <w:rsid w:val="00A45606"/>
    <w:rsid w:val="00A45F0E"/>
    <w:rsid w:val="00A466FA"/>
    <w:rsid w:val="00A470C5"/>
    <w:rsid w:val="00A47592"/>
    <w:rsid w:val="00A4766B"/>
    <w:rsid w:val="00A5157B"/>
    <w:rsid w:val="00A51ACD"/>
    <w:rsid w:val="00A51DF8"/>
    <w:rsid w:val="00A5233D"/>
    <w:rsid w:val="00A52EA3"/>
    <w:rsid w:val="00A539BA"/>
    <w:rsid w:val="00A53B39"/>
    <w:rsid w:val="00A53ECF"/>
    <w:rsid w:val="00A5534B"/>
    <w:rsid w:val="00A554AE"/>
    <w:rsid w:val="00A554E5"/>
    <w:rsid w:val="00A557DF"/>
    <w:rsid w:val="00A5615D"/>
    <w:rsid w:val="00A562F6"/>
    <w:rsid w:val="00A56A25"/>
    <w:rsid w:val="00A57856"/>
    <w:rsid w:val="00A60521"/>
    <w:rsid w:val="00A605DB"/>
    <w:rsid w:val="00A62348"/>
    <w:rsid w:val="00A63561"/>
    <w:rsid w:val="00A63C2C"/>
    <w:rsid w:val="00A6409C"/>
    <w:rsid w:val="00A64467"/>
    <w:rsid w:val="00A64483"/>
    <w:rsid w:val="00A6488F"/>
    <w:rsid w:val="00A649F9"/>
    <w:rsid w:val="00A666FA"/>
    <w:rsid w:val="00A66880"/>
    <w:rsid w:val="00A66CD1"/>
    <w:rsid w:val="00A66DEF"/>
    <w:rsid w:val="00A674A6"/>
    <w:rsid w:val="00A70BA5"/>
    <w:rsid w:val="00A70C7D"/>
    <w:rsid w:val="00A70DD4"/>
    <w:rsid w:val="00A712E0"/>
    <w:rsid w:val="00A71450"/>
    <w:rsid w:val="00A71922"/>
    <w:rsid w:val="00A71980"/>
    <w:rsid w:val="00A71DA1"/>
    <w:rsid w:val="00A72570"/>
    <w:rsid w:val="00A7293C"/>
    <w:rsid w:val="00A72A4A"/>
    <w:rsid w:val="00A73941"/>
    <w:rsid w:val="00A73AEC"/>
    <w:rsid w:val="00A74137"/>
    <w:rsid w:val="00A74441"/>
    <w:rsid w:val="00A74814"/>
    <w:rsid w:val="00A7621C"/>
    <w:rsid w:val="00A76EA0"/>
    <w:rsid w:val="00A7760E"/>
    <w:rsid w:val="00A77ECE"/>
    <w:rsid w:val="00A801F8"/>
    <w:rsid w:val="00A813E1"/>
    <w:rsid w:val="00A8219D"/>
    <w:rsid w:val="00A821AE"/>
    <w:rsid w:val="00A823B4"/>
    <w:rsid w:val="00A82D8B"/>
    <w:rsid w:val="00A83FBF"/>
    <w:rsid w:val="00A84067"/>
    <w:rsid w:val="00A84E0C"/>
    <w:rsid w:val="00A850EC"/>
    <w:rsid w:val="00A876BF"/>
    <w:rsid w:val="00A87B02"/>
    <w:rsid w:val="00A87DC5"/>
    <w:rsid w:val="00A905C6"/>
    <w:rsid w:val="00A906A8"/>
    <w:rsid w:val="00A90942"/>
    <w:rsid w:val="00A90FBD"/>
    <w:rsid w:val="00A9168B"/>
    <w:rsid w:val="00A91E77"/>
    <w:rsid w:val="00A92135"/>
    <w:rsid w:val="00A92563"/>
    <w:rsid w:val="00A92767"/>
    <w:rsid w:val="00A93DE2"/>
    <w:rsid w:val="00A940AE"/>
    <w:rsid w:val="00A946F9"/>
    <w:rsid w:val="00A94885"/>
    <w:rsid w:val="00A95662"/>
    <w:rsid w:val="00A958AE"/>
    <w:rsid w:val="00A95D82"/>
    <w:rsid w:val="00A95E05"/>
    <w:rsid w:val="00A97254"/>
    <w:rsid w:val="00A9733A"/>
    <w:rsid w:val="00A97868"/>
    <w:rsid w:val="00A97FD2"/>
    <w:rsid w:val="00AA0E94"/>
    <w:rsid w:val="00AA137B"/>
    <w:rsid w:val="00AA1FF8"/>
    <w:rsid w:val="00AA2168"/>
    <w:rsid w:val="00AA2243"/>
    <w:rsid w:val="00AA306A"/>
    <w:rsid w:val="00AA3220"/>
    <w:rsid w:val="00AA369B"/>
    <w:rsid w:val="00AA516A"/>
    <w:rsid w:val="00AA6854"/>
    <w:rsid w:val="00AA73AF"/>
    <w:rsid w:val="00AA772A"/>
    <w:rsid w:val="00AA79AD"/>
    <w:rsid w:val="00AB0F73"/>
    <w:rsid w:val="00AB0FF0"/>
    <w:rsid w:val="00AB1656"/>
    <w:rsid w:val="00AB22EC"/>
    <w:rsid w:val="00AB2E3B"/>
    <w:rsid w:val="00AB2E6C"/>
    <w:rsid w:val="00AB4B33"/>
    <w:rsid w:val="00AB5412"/>
    <w:rsid w:val="00AB55BF"/>
    <w:rsid w:val="00AB5E6B"/>
    <w:rsid w:val="00AB73FC"/>
    <w:rsid w:val="00AB7F86"/>
    <w:rsid w:val="00AC0BB9"/>
    <w:rsid w:val="00AC21C4"/>
    <w:rsid w:val="00AC26CF"/>
    <w:rsid w:val="00AC2A14"/>
    <w:rsid w:val="00AC43B3"/>
    <w:rsid w:val="00AC45AE"/>
    <w:rsid w:val="00AC542A"/>
    <w:rsid w:val="00AC556D"/>
    <w:rsid w:val="00AC5C50"/>
    <w:rsid w:val="00AC7205"/>
    <w:rsid w:val="00AC747B"/>
    <w:rsid w:val="00AD1A7B"/>
    <w:rsid w:val="00AD1B3A"/>
    <w:rsid w:val="00AD24AF"/>
    <w:rsid w:val="00AD3345"/>
    <w:rsid w:val="00AD3869"/>
    <w:rsid w:val="00AD3B65"/>
    <w:rsid w:val="00AD4278"/>
    <w:rsid w:val="00AD487F"/>
    <w:rsid w:val="00AD4889"/>
    <w:rsid w:val="00AD5343"/>
    <w:rsid w:val="00AD5FD4"/>
    <w:rsid w:val="00AD6512"/>
    <w:rsid w:val="00AD6CEF"/>
    <w:rsid w:val="00AE1181"/>
    <w:rsid w:val="00AE13C5"/>
    <w:rsid w:val="00AE1E98"/>
    <w:rsid w:val="00AE2163"/>
    <w:rsid w:val="00AE3141"/>
    <w:rsid w:val="00AE3AB8"/>
    <w:rsid w:val="00AE42D8"/>
    <w:rsid w:val="00AE541B"/>
    <w:rsid w:val="00AE5A5A"/>
    <w:rsid w:val="00AE5EDF"/>
    <w:rsid w:val="00AE610B"/>
    <w:rsid w:val="00AE6ED4"/>
    <w:rsid w:val="00AE72EC"/>
    <w:rsid w:val="00AE74A7"/>
    <w:rsid w:val="00AF0C7E"/>
    <w:rsid w:val="00AF12D7"/>
    <w:rsid w:val="00AF1664"/>
    <w:rsid w:val="00AF1C68"/>
    <w:rsid w:val="00AF1C82"/>
    <w:rsid w:val="00AF204C"/>
    <w:rsid w:val="00AF2313"/>
    <w:rsid w:val="00AF2B67"/>
    <w:rsid w:val="00AF2DD5"/>
    <w:rsid w:val="00AF3ABC"/>
    <w:rsid w:val="00AF3E9C"/>
    <w:rsid w:val="00AF491A"/>
    <w:rsid w:val="00AF546B"/>
    <w:rsid w:val="00AF56BF"/>
    <w:rsid w:val="00AF5A30"/>
    <w:rsid w:val="00AF5D1C"/>
    <w:rsid w:val="00AF7413"/>
    <w:rsid w:val="00AF75FC"/>
    <w:rsid w:val="00AF7AD3"/>
    <w:rsid w:val="00B000A9"/>
    <w:rsid w:val="00B000B3"/>
    <w:rsid w:val="00B005EF"/>
    <w:rsid w:val="00B00730"/>
    <w:rsid w:val="00B01838"/>
    <w:rsid w:val="00B0192D"/>
    <w:rsid w:val="00B01937"/>
    <w:rsid w:val="00B01D7A"/>
    <w:rsid w:val="00B02089"/>
    <w:rsid w:val="00B02853"/>
    <w:rsid w:val="00B0351C"/>
    <w:rsid w:val="00B04EB1"/>
    <w:rsid w:val="00B057DD"/>
    <w:rsid w:val="00B05864"/>
    <w:rsid w:val="00B05B33"/>
    <w:rsid w:val="00B063BA"/>
    <w:rsid w:val="00B06B42"/>
    <w:rsid w:val="00B06F80"/>
    <w:rsid w:val="00B077FB"/>
    <w:rsid w:val="00B100D4"/>
    <w:rsid w:val="00B10866"/>
    <w:rsid w:val="00B1131F"/>
    <w:rsid w:val="00B11DA0"/>
    <w:rsid w:val="00B11DBD"/>
    <w:rsid w:val="00B12031"/>
    <w:rsid w:val="00B12A3D"/>
    <w:rsid w:val="00B12F45"/>
    <w:rsid w:val="00B13B12"/>
    <w:rsid w:val="00B13B6D"/>
    <w:rsid w:val="00B1430D"/>
    <w:rsid w:val="00B1494E"/>
    <w:rsid w:val="00B14BE5"/>
    <w:rsid w:val="00B15838"/>
    <w:rsid w:val="00B15BDF"/>
    <w:rsid w:val="00B16252"/>
    <w:rsid w:val="00B162A8"/>
    <w:rsid w:val="00B16AA0"/>
    <w:rsid w:val="00B16F49"/>
    <w:rsid w:val="00B17039"/>
    <w:rsid w:val="00B17739"/>
    <w:rsid w:val="00B1776D"/>
    <w:rsid w:val="00B17799"/>
    <w:rsid w:val="00B178B5"/>
    <w:rsid w:val="00B201EB"/>
    <w:rsid w:val="00B203DB"/>
    <w:rsid w:val="00B213AD"/>
    <w:rsid w:val="00B218E2"/>
    <w:rsid w:val="00B24219"/>
    <w:rsid w:val="00B24B37"/>
    <w:rsid w:val="00B24E8C"/>
    <w:rsid w:val="00B25532"/>
    <w:rsid w:val="00B25833"/>
    <w:rsid w:val="00B25D4D"/>
    <w:rsid w:val="00B25D79"/>
    <w:rsid w:val="00B261A2"/>
    <w:rsid w:val="00B266B5"/>
    <w:rsid w:val="00B276E9"/>
    <w:rsid w:val="00B278F1"/>
    <w:rsid w:val="00B2794C"/>
    <w:rsid w:val="00B27C54"/>
    <w:rsid w:val="00B27EDE"/>
    <w:rsid w:val="00B303AF"/>
    <w:rsid w:val="00B308FC"/>
    <w:rsid w:val="00B32898"/>
    <w:rsid w:val="00B32B0E"/>
    <w:rsid w:val="00B32BEF"/>
    <w:rsid w:val="00B33021"/>
    <w:rsid w:val="00B3398D"/>
    <w:rsid w:val="00B33B2A"/>
    <w:rsid w:val="00B34E68"/>
    <w:rsid w:val="00B364A0"/>
    <w:rsid w:val="00B365DF"/>
    <w:rsid w:val="00B36AF2"/>
    <w:rsid w:val="00B37300"/>
    <w:rsid w:val="00B375EC"/>
    <w:rsid w:val="00B37865"/>
    <w:rsid w:val="00B4042E"/>
    <w:rsid w:val="00B409E0"/>
    <w:rsid w:val="00B409E7"/>
    <w:rsid w:val="00B40FA6"/>
    <w:rsid w:val="00B413CC"/>
    <w:rsid w:val="00B4159C"/>
    <w:rsid w:val="00B41A8F"/>
    <w:rsid w:val="00B42E36"/>
    <w:rsid w:val="00B43149"/>
    <w:rsid w:val="00B43718"/>
    <w:rsid w:val="00B4383F"/>
    <w:rsid w:val="00B445B0"/>
    <w:rsid w:val="00B44653"/>
    <w:rsid w:val="00B462FF"/>
    <w:rsid w:val="00B46885"/>
    <w:rsid w:val="00B471B7"/>
    <w:rsid w:val="00B4730E"/>
    <w:rsid w:val="00B47CFF"/>
    <w:rsid w:val="00B501E9"/>
    <w:rsid w:val="00B50F25"/>
    <w:rsid w:val="00B51340"/>
    <w:rsid w:val="00B515C6"/>
    <w:rsid w:val="00B51A42"/>
    <w:rsid w:val="00B5217A"/>
    <w:rsid w:val="00B52872"/>
    <w:rsid w:val="00B537E5"/>
    <w:rsid w:val="00B54718"/>
    <w:rsid w:val="00B55863"/>
    <w:rsid w:val="00B55FFB"/>
    <w:rsid w:val="00B57192"/>
    <w:rsid w:val="00B60930"/>
    <w:rsid w:val="00B60E32"/>
    <w:rsid w:val="00B6160A"/>
    <w:rsid w:val="00B6165A"/>
    <w:rsid w:val="00B6185F"/>
    <w:rsid w:val="00B61945"/>
    <w:rsid w:val="00B61A99"/>
    <w:rsid w:val="00B6212D"/>
    <w:rsid w:val="00B63A40"/>
    <w:rsid w:val="00B64278"/>
    <w:rsid w:val="00B6437B"/>
    <w:rsid w:val="00B64E32"/>
    <w:rsid w:val="00B65E79"/>
    <w:rsid w:val="00B6632E"/>
    <w:rsid w:val="00B66AA2"/>
    <w:rsid w:val="00B679FE"/>
    <w:rsid w:val="00B67D38"/>
    <w:rsid w:val="00B70AAE"/>
    <w:rsid w:val="00B71689"/>
    <w:rsid w:val="00B71713"/>
    <w:rsid w:val="00B71A24"/>
    <w:rsid w:val="00B71C74"/>
    <w:rsid w:val="00B72A3F"/>
    <w:rsid w:val="00B73351"/>
    <w:rsid w:val="00B733C4"/>
    <w:rsid w:val="00B734E6"/>
    <w:rsid w:val="00B7653D"/>
    <w:rsid w:val="00B80704"/>
    <w:rsid w:val="00B80F58"/>
    <w:rsid w:val="00B812B5"/>
    <w:rsid w:val="00B81F4F"/>
    <w:rsid w:val="00B826C4"/>
    <w:rsid w:val="00B827AB"/>
    <w:rsid w:val="00B828BD"/>
    <w:rsid w:val="00B845C6"/>
    <w:rsid w:val="00B84B39"/>
    <w:rsid w:val="00B84F1A"/>
    <w:rsid w:val="00B852C6"/>
    <w:rsid w:val="00B85FE4"/>
    <w:rsid w:val="00B8659B"/>
    <w:rsid w:val="00B868EF"/>
    <w:rsid w:val="00B86E58"/>
    <w:rsid w:val="00B86E9B"/>
    <w:rsid w:val="00B87279"/>
    <w:rsid w:val="00B87A0D"/>
    <w:rsid w:val="00B9052E"/>
    <w:rsid w:val="00B90D9D"/>
    <w:rsid w:val="00B91BF2"/>
    <w:rsid w:val="00B91CD9"/>
    <w:rsid w:val="00B93554"/>
    <w:rsid w:val="00B936F6"/>
    <w:rsid w:val="00B93A58"/>
    <w:rsid w:val="00B9408D"/>
    <w:rsid w:val="00B94A7F"/>
    <w:rsid w:val="00B95198"/>
    <w:rsid w:val="00B9580E"/>
    <w:rsid w:val="00B95BE0"/>
    <w:rsid w:val="00B95CC8"/>
    <w:rsid w:val="00B95E55"/>
    <w:rsid w:val="00B961EA"/>
    <w:rsid w:val="00B9629A"/>
    <w:rsid w:val="00B9676A"/>
    <w:rsid w:val="00B96B5C"/>
    <w:rsid w:val="00B96DF8"/>
    <w:rsid w:val="00B97AD4"/>
    <w:rsid w:val="00B97BF3"/>
    <w:rsid w:val="00BA03AC"/>
    <w:rsid w:val="00BA0B8D"/>
    <w:rsid w:val="00BA10A8"/>
    <w:rsid w:val="00BA12B2"/>
    <w:rsid w:val="00BA1F3C"/>
    <w:rsid w:val="00BA21C8"/>
    <w:rsid w:val="00BA2518"/>
    <w:rsid w:val="00BA2EE8"/>
    <w:rsid w:val="00BA323B"/>
    <w:rsid w:val="00BA39CE"/>
    <w:rsid w:val="00BA3A0C"/>
    <w:rsid w:val="00BA3B14"/>
    <w:rsid w:val="00BA3DD5"/>
    <w:rsid w:val="00BA409B"/>
    <w:rsid w:val="00BA421D"/>
    <w:rsid w:val="00BA4416"/>
    <w:rsid w:val="00BA4D6F"/>
    <w:rsid w:val="00BA4EB9"/>
    <w:rsid w:val="00BA591A"/>
    <w:rsid w:val="00BA5990"/>
    <w:rsid w:val="00BA5CD6"/>
    <w:rsid w:val="00BA6694"/>
    <w:rsid w:val="00BA708F"/>
    <w:rsid w:val="00BA719C"/>
    <w:rsid w:val="00BA7C0D"/>
    <w:rsid w:val="00BB0CBF"/>
    <w:rsid w:val="00BB0E73"/>
    <w:rsid w:val="00BB1471"/>
    <w:rsid w:val="00BB1973"/>
    <w:rsid w:val="00BB2FA0"/>
    <w:rsid w:val="00BB308B"/>
    <w:rsid w:val="00BB395E"/>
    <w:rsid w:val="00BB3D89"/>
    <w:rsid w:val="00BB44D0"/>
    <w:rsid w:val="00BB500C"/>
    <w:rsid w:val="00BB5110"/>
    <w:rsid w:val="00BB60C7"/>
    <w:rsid w:val="00BB6F8D"/>
    <w:rsid w:val="00BB70A5"/>
    <w:rsid w:val="00BB7E22"/>
    <w:rsid w:val="00BC0045"/>
    <w:rsid w:val="00BC0932"/>
    <w:rsid w:val="00BC0C7A"/>
    <w:rsid w:val="00BC109E"/>
    <w:rsid w:val="00BC147B"/>
    <w:rsid w:val="00BC14EB"/>
    <w:rsid w:val="00BC2FC5"/>
    <w:rsid w:val="00BC2FE1"/>
    <w:rsid w:val="00BC3449"/>
    <w:rsid w:val="00BC3468"/>
    <w:rsid w:val="00BC3624"/>
    <w:rsid w:val="00BC3677"/>
    <w:rsid w:val="00BC424E"/>
    <w:rsid w:val="00BC443A"/>
    <w:rsid w:val="00BC4F36"/>
    <w:rsid w:val="00BC5155"/>
    <w:rsid w:val="00BC5951"/>
    <w:rsid w:val="00BC5A79"/>
    <w:rsid w:val="00BC6872"/>
    <w:rsid w:val="00BC6A85"/>
    <w:rsid w:val="00BC74D3"/>
    <w:rsid w:val="00BC7976"/>
    <w:rsid w:val="00BD00A8"/>
    <w:rsid w:val="00BD0B6D"/>
    <w:rsid w:val="00BD1CDB"/>
    <w:rsid w:val="00BD2036"/>
    <w:rsid w:val="00BD220E"/>
    <w:rsid w:val="00BD2AF5"/>
    <w:rsid w:val="00BD32A6"/>
    <w:rsid w:val="00BD357C"/>
    <w:rsid w:val="00BD3591"/>
    <w:rsid w:val="00BD3BA3"/>
    <w:rsid w:val="00BD41A2"/>
    <w:rsid w:val="00BD4689"/>
    <w:rsid w:val="00BD4C82"/>
    <w:rsid w:val="00BD50DD"/>
    <w:rsid w:val="00BD5730"/>
    <w:rsid w:val="00BD5CB8"/>
    <w:rsid w:val="00BD5DF9"/>
    <w:rsid w:val="00BD6D51"/>
    <w:rsid w:val="00BD6F2C"/>
    <w:rsid w:val="00BD7401"/>
    <w:rsid w:val="00BE0DEA"/>
    <w:rsid w:val="00BE14D8"/>
    <w:rsid w:val="00BE1936"/>
    <w:rsid w:val="00BE19A9"/>
    <w:rsid w:val="00BE4F90"/>
    <w:rsid w:val="00BE5461"/>
    <w:rsid w:val="00BE61F0"/>
    <w:rsid w:val="00BE6650"/>
    <w:rsid w:val="00BE705C"/>
    <w:rsid w:val="00BE7D5A"/>
    <w:rsid w:val="00BF0B07"/>
    <w:rsid w:val="00BF0CF8"/>
    <w:rsid w:val="00BF1A70"/>
    <w:rsid w:val="00BF24C1"/>
    <w:rsid w:val="00BF258B"/>
    <w:rsid w:val="00BF267F"/>
    <w:rsid w:val="00BF29C4"/>
    <w:rsid w:val="00BF333A"/>
    <w:rsid w:val="00BF34E1"/>
    <w:rsid w:val="00BF387A"/>
    <w:rsid w:val="00BF3D95"/>
    <w:rsid w:val="00BF43D0"/>
    <w:rsid w:val="00BF4A27"/>
    <w:rsid w:val="00BF50B1"/>
    <w:rsid w:val="00BF5859"/>
    <w:rsid w:val="00BF6B61"/>
    <w:rsid w:val="00C007A5"/>
    <w:rsid w:val="00C00965"/>
    <w:rsid w:val="00C00A61"/>
    <w:rsid w:val="00C00D47"/>
    <w:rsid w:val="00C01266"/>
    <w:rsid w:val="00C013C7"/>
    <w:rsid w:val="00C0169E"/>
    <w:rsid w:val="00C019B8"/>
    <w:rsid w:val="00C01D5D"/>
    <w:rsid w:val="00C02092"/>
    <w:rsid w:val="00C026BC"/>
    <w:rsid w:val="00C02E9E"/>
    <w:rsid w:val="00C03525"/>
    <w:rsid w:val="00C03C7E"/>
    <w:rsid w:val="00C049DD"/>
    <w:rsid w:val="00C0569D"/>
    <w:rsid w:val="00C05AFA"/>
    <w:rsid w:val="00C061C4"/>
    <w:rsid w:val="00C06BFD"/>
    <w:rsid w:val="00C06D6D"/>
    <w:rsid w:val="00C07110"/>
    <w:rsid w:val="00C071CB"/>
    <w:rsid w:val="00C07BE0"/>
    <w:rsid w:val="00C1003B"/>
    <w:rsid w:val="00C10322"/>
    <w:rsid w:val="00C10327"/>
    <w:rsid w:val="00C108BB"/>
    <w:rsid w:val="00C10922"/>
    <w:rsid w:val="00C10FC5"/>
    <w:rsid w:val="00C1118F"/>
    <w:rsid w:val="00C12351"/>
    <w:rsid w:val="00C12540"/>
    <w:rsid w:val="00C1268B"/>
    <w:rsid w:val="00C13655"/>
    <w:rsid w:val="00C1374D"/>
    <w:rsid w:val="00C1391C"/>
    <w:rsid w:val="00C14A64"/>
    <w:rsid w:val="00C14E6C"/>
    <w:rsid w:val="00C1556F"/>
    <w:rsid w:val="00C16A22"/>
    <w:rsid w:val="00C178F9"/>
    <w:rsid w:val="00C20676"/>
    <w:rsid w:val="00C209A1"/>
    <w:rsid w:val="00C20D59"/>
    <w:rsid w:val="00C21E6A"/>
    <w:rsid w:val="00C22D36"/>
    <w:rsid w:val="00C25595"/>
    <w:rsid w:val="00C265AC"/>
    <w:rsid w:val="00C30471"/>
    <w:rsid w:val="00C30490"/>
    <w:rsid w:val="00C307F0"/>
    <w:rsid w:val="00C308E6"/>
    <w:rsid w:val="00C30A19"/>
    <w:rsid w:val="00C310F5"/>
    <w:rsid w:val="00C31C2A"/>
    <w:rsid w:val="00C32648"/>
    <w:rsid w:val="00C32AAE"/>
    <w:rsid w:val="00C32AFF"/>
    <w:rsid w:val="00C330B6"/>
    <w:rsid w:val="00C33EE8"/>
    <w:rsid w:val="00C3451A"/>
    <w:rsid w:val="00C3557B"/>
    <w:rsid w:val="00C3658D"/>
    <w:rsid w:val="00C37B9A"/>
    <w:rsid w:val="00C37BB0"/>
    <w:rsid w:val="00C40204"/>
    <w:rsid w:val="00C40E65"/>
    <w:rsid w:val="00C4174A"/>
    <w:rsid w:val="00C426B2"/>
    <w:rsid w:val="00C44011"/>
    <w:rsid w:val="00C4436D"/>
    <w:rsid w:val="00C45312"/>
    <w:rsid w:val="00C4549B"/>
    <w:rsid w:val="00C466A5"/>
    <w:rsid w:val="00C46A38"/>
    <w:rsid w:val="00C47610"/>
    <w:rsid w:val="00C50D8B"/>
    <w:rsid w:val="00C5137F"/>
    <w:rsid w:val="00C5155E"/>
    <w:rsid w:val="00C51582"/>
    <w:rsid w:val="00C5270A"/>
    <w:rsid w:val="00C52BE1"/>
    <w:rsid w:val="00C530DD"/>
    <w:rsid w:val="00C5318A"/>
    <w:rsid w:val="00C535C6"/>
    <w:rsid w:val="00C54206"/>
    <w:rsid w:val="00C5487E"/>
    <w:rsid w:val="00C56546"/>
    <w:rsid w:val="00C56CBD"/>
    <w:rsid w:val="00C570A6"/>
    <w:rsid w:val="00C57146"/>
    <w:rsid w:val="00C578A0"/>
    <w:rsid w:val="00C6201B"/>
    <w:rsid w:val="00C625C2"/>
    <w:rsid w:val="00C62BB9"/>
    <w:rsid w:val="00C63820"/>
    <w:rsid w:val="00C63B5D"/>
    <w:rsid w:val="00C644B5"/>
    <w:rsid w:val="00C645C4"/>
    <w:rsid w:val="00C656AB"/>
    <w:rsid w:val="00C656F3"/>
    <w:rsid w:val="00C66487"/>
    <w:rsid w:val="00C67921"/>
    <w:rsid w:val="00C70663"/>
    <w:rsid w:val="00C7068E"/>
    <w:rsid w:val="00C706AD"/>
    <w:rsid w:val="00C70B85"/>
    <w:rsid w:val="00C71321"/>
    <w:rsid w:val="00C716D8"/>
    <w:rsid w:val="00C72CE1"/>
    <w:rsid w:val="00C73CEA"/>
    <w:rsid w:val="00C74328"/>
    <w:rsid w:val="00C74987"/>
    <w:rsid w:val="00C74FF8"/>
    <w:rsid w:val="00C751D2"/>
    <w:rsid w:val="00C7697D"/>
    <w:rsid w:val="00C776E2"/>
    <w:rsid w:val="00C77F5E"/>
    <w:rsid w:val="00C8111A"/>
    <w:rsid w:val="00C816EF"/>
    <w:rsid w:val="00C83560"/>
    <w:rsid w:val="00C83945"/>
    <w:rsid w:val="00C840AA"/>
    <w:rsid w:val="00C84118"/>
    <w:rsid w:val="00C843FC"/>
    <w:rsid w:val="00C85F55"/>
    <w:rsid w:val="00C864ED"/>
    <w:rsid w:val="00C8684A"/>
    <w:rsid w:val="00C868E2"/>
    <w:rsid w:val="00C86C33"/>
    <w:rsid w:val="00C87CC9"/>
    <w:rsid w:val="00C87EC8"/>
    <w:rsid w:val="00C903F9"/>
    <w:rsid w:val="00C90576"/>
    <w:rsid w:val="00C90C44"/>
    <w:rsid w:val="00C913DB"/>
    <w:rsid w:val="00C9162C"/>
    <w:rsid w:val="00C91937"/>
    <w:rsid w:val="00C91B73"/>
    <w:rsid w:val="00C921E1"/>
    <w:rsid w:val="00C92964"/>
    <w:rsid w:val="00C93501"/>
    <w:rsid w:val="00C93B3D"/>
    <w:rsid w:val="00C93CA1"/>
    <w:rsid w:val="00C93D5A"/>
    <w:rsid w:val="00C946A0"/>
    <w:rsid w:val="00C948B6"/>
    <w:rsid w:val="00C948FE"/>
    <w:rsid w:val="00C94D4F"/>
    <w:rsid w:val="00C9528A"/>
    <w:rsid w:val="00C95747"/>
    <w:rsid w:val="00C95E01"/>
    <w:rsid w:val="00C9653E"/>
    <w:rsid w:val="00C96544"/>
    <w:rsid w:val="00C969FE"/>
    <w:rsid w:val="00C96C23"/>
    <w:rsid w:val="00C96E92"/>
    <w:rsid w:val="00C9701D"/>
    <w:rsid w:val="00CA00A6"/>
    <w:rsid w:val="00CA1055"/>
    <w:rsid w:val="00CA1163"/>
    <w:rsid w:val="00CA195F"/>
    <w:rsid w:val="00CA24AE"/>
    <w:rsid w:val="00CA2C3D"/>
    <w:rsid w:val="00CA4AD9"/>
    <w:rsid w:val="00CA4E8F"/>
    <w:rsid w:val="00CA55E5"/>
    <w:rsid w:val="00CA5923"/>
    <w:rsid w:val="00CA5D50"/>
    <w:rsid w:val="00CA70C4"/>
    <w:rsid w:val="00CA756E"/>
    <w:rsid w:val="00CA7777"/>
    <w:rsid w:val="00CB17C9"/>
    <w:rsid w:val="00CB2021"/>
    <w:rsid w:val="00CB2539"/>
    <w:rsid w:val="00CB265B"/>
    <w:rsid w:val="00CB32F5"/>
    <w:rsid w:val="00CB3721"/>
    <w:rsid w:val="00CB414D"/>
    <w:rsid w:val="00CB6326"/>
    <w:rsid w:val="00CC001F"/>
    <w:rsid w:val="00CC0FB9"/>
    <w:rsid w:val="00CC1631"/>
    <w:rsid w:val="00CC2137"/>
    <w:rsid w:val="00CC30C3"/>
    <w:rsid w:val="00CC3984"/>
    <w:rsid w:val="00CC4291"/>
    <w:rsid w:val="00CC44E2"/>
    <w:rsid w:val="00CC49E2"/>
    <w:rsid w:val="00CC4F0D"/>
    <w:rsid w:val="00CC50E5"/>
    <w:rsid w:val="00CC516C"/>
    <w:rsid w:val="00CC5370"/>
    <w:rsid w:val="00CC5404"/>
    <w:rsid w:val="00CC5672"/>
    <w:rsid w:val="00CC5DC6"/>
    <w:rsid w:val="00CC61BF"/>
    <w:rsid w:val="00CC74B8"/>
    <w:rsid w:val="00CC7534"/>
    <w:rsid w:val="00CC753B"/>
    <w:rsid w:val="00CC7766"/>
    <w:rsid w:val="00CC7897"/>
    <w:rsid w:val="00CD0755"/>
    <w:rsid w:val="00CD0A08"/>
    <w:rsid w:val="00CD1735"/>
    <w:rsid w:val="00CD1925"/>
    <w:rsid w:val="00CD1F06"/>
    <w:rsid w:val="00CD2C69"/>
    <w:rsid w:val="00CD350F"/>
    <w:rsid w:val="00CD3F47"/>
    <w:rsid w:val="00CD4D38"/>
    <w:rsid w:val="00CD4E70"/>
    <w:rsid w:val="00CD54E0"/>
    <w:rsid w:val="00CD6A09"/>
    <w:rsid w:val="00CD7A8F"/>
    <w:rsid w:val="00CE07F5"/>
    <w:rsid w:val="00CE08B1"/>
    <w:rsid w:val="00CE1359"/>
    <w:rsid w:val="00CE1683"/>
    <w:rsid w:val="00CE1E9F"/>
    <w:rsid w:val="00CE20C0"/>
    <w:rsid w:val="00CE248D"/>
    <w:rsid w:val="00CE3786"/>
    <w:rsid w:val="00CE44A3"/>
    <w:rsid w:val="00CE46D7"/>
    <w:rsid w:val="00CE4B17"/>
    <w:rsid w:val="00CE4F9D"/>
    <w:rsid w:val="00CE53F5"/>
    <w:rsid w:val="00CE5E3B"/>
    <w:rsid w:val="00CE6717"/>
    <w:rsid w:val="00CE687D"/>
    <w:rsid w:val="00CF004E"/>
    <w:rsid w:val="00CF02A3"/>
    <w:rsid w:val="00CF0901"/>
    <w:rsid w:val="00CF0D54"/>
    <w:rsid w:val="00CF165E"/>
    <w:rsid w:val="00CF19DF"/>
    <w:rsid w:val="00CF236C"/>
    <w:rsid w:val="00CF2B2E"/>
    <w:rsid w:val="00CF2FAD"/>
    <w:rsid w:val="00CF31C3"/>
    <w:rsid w:val="00CF3F70"/>
    <w:rsid w:val="00CF40AB"/>
    <w:rsid w:val="00CF44C0"/>
    <w:rsid w:val="00CF44F7"/>
    <w:rsid w:val="00CF6278"/>
    <w:rsid w:val="00CF6916"/>
    <w:rsid w:val="00CF6970"/>
    <w:rsid w:val="00CF6B0C"/>
    <w:rsid w:val="00CF6F88"/>
    <w:rsid w:val="00CF708B"/>
    <w:rsid w:val="00CF75AB"/>
    <w:rsid w:val="00CF7D7C"/>
    <w:rsid w:val="00D00176"/>
    <w:rsid w:val="00D00AE0"/>
    <w:rsid w:val="00D010FB"/>
    <w:rsid w:val="00D015E7"/>
    <w:rsid w:val="00D019F2"/>
    <w:rsid w:val="00D01A6F"/>
    <w:rsid w:val="00D0202D"/>
    <w:rsid w:val="00D020B0"/>
    <w:rsid w:val="00D023F2"/>
    <w:rsid w:val="00D026F1"/>
    <w:rsid w:val="00D04563"/>
    <w:rsid w:val="00D04A6F"/>
    <w:rsid w:val="00D0533E"/>
    <w:rsid w:val="00D05CD1"/>
    <w:rsid w:val="00D05D60"/>
    <w:rsid w:val="00D061EB"/>
    <w:rsid w:val="00D06F83"/>
    <w:rsid w:val="00D078BA"/>
    <w:rsid w:val="00D07A34"/>
    <w:rsid w:val="00D07BB7"/>
    <w:rsid w:val="00D07BE1"/>
    <w:rsid w:val="00D07F12"/>
    <w:rsid w:val="00D108C1"/>
    <w:rsid w:val="00D11CA9"/>
    <w:rsid w:val="00D11EC9"/>
    <w:rsid w:val="00D1215E"/>
    <w:rsid w:val="00D12390"/>
    <w:rsid w:val="00D13B6E"/>
    <w:rsid w:val="00D13E30"/>
    <w:rsid w:val="00D14315"/>
    <w:rsid w:val="00D1437A"/>
    <w:rsid w:val="00D14BBF"/>
    <w:rsid w:val="00D14C56"/>
    <w:rsid w:val="00D14D5E"/>
    <w:rsid w:val="00D15267"/>
    <w:rsid w:val="00D16C8E"/>
    <w:rsid w:val="00D1787C"/>
    <w:rsid w:val="00D17B8E"/>
    <w:rsid w:val="00D17D1E"/>
    <w:rsid w:val="00D2142A"/>
    <w:rsid w:val="00D21F36"/>
    <w:rsid w:val="00D22C82"/>
    <w:rsid w:val="00D23163"/>
    <w:rsid w:val="00D23C3A"/>
    <w:rsid w:val="00D23C7C"/>
    <w:rsid w:val="00D24BAF"/>
    <w:rsid w:val="00D250AF"/>
    <w:rsid w:val="00D25136"/>
    <w:rsid w:val="00D256D6"/>
    <w:rsid w:val="00D25BD4"/>
    <w:rsid w:val="00D26F4F"/>
    <w:rsid w:val="00D27744"/>
    <w:rsid w:val="00D27FBD"/>
    <w:rsid w:val="00D30C10"/>
    <w:rsid w:val="00D31B6D"/>
    <w:rsid w:val="00D31BBB"/>
    <w:rsid w:val="00D31CEB"/>
    <w:rsid w:val="00D32ED5"/>
    <w:rsid w:val="00D33675"/>
    <w:rsid w:val="00D33763"/>
    <w:rsid w:val="00D33B19"/>
    <w:rsid w:val="00D344A6"/>
    <w:rsid w:val="00D34D62"/>
    <w:rsid w:val="00D35B2D"/>
    <w:rsid w:val="00D35B5B"/>
    <w:rsid w:val="00D35D94"/>
    <w:rsid w:val="00D363D5"/>
    <w:rsid w:val="00D36818"/>
    <w:rsid w:val="00D36930"/>
    <w:rsid w:val="00D36988"/>
    <w:rsid w:val="00D36CD0"/>
    <w:rsid w:val="00D36D2B"/>
    <w:rsid w:val="00D36F31"/>
    <w:rsid w:val="00D40AD7"/>
    <w:rsid w:val="00D4134B"/>
    <w:rsid w:val="00D413CF"/>
    <w:rsid w:val="00D41BC6"/>
    <w:rsid w:val="00D427EC"/>
    <w:rsid w:val="00D43101"/>
    <w:rsid w:val="00D432BF"/>
    <w:rsid w:val="00D43704"/>
    <w:rsid w:val="00D43840"/>
    <w:rsid w:val="00D43992"/>
    <w:rsid w:val="00D43D63"/>
    <w:rsid w:val="00D441A1"/>
    <w:rsid w:val="00D444EB"/>
    <w:rsid w:val="00D45078"/>
    <w:rsid w:val="00D45544"/>
    <w:rsid w:val="00D457CC"/>
    <w:rsid w:val="00D46846"/>
    <w:rsid w:val="00D46E9E"/>
    <w:rsid w:val="00D47438"/>
    <w:rsid w:val="00D4745B"/>
    <w:rsid w:val="00D50029"/>
    <w:rsid w:val="00D51916"/>
    <w:rsid w:val="00D5242A"/>
    <w:rsid w:val="00D52F14"/>
    <w:rsid w:val="00D53340"/>
    <w:rsid w:val="00D536CF"/>
    <w:rsid w:val="00D53983"/>
    <w:rsid w:val="00D55D05"/>
    <w:rsid w:val="00D56098"/>
    <w:rsid w:val="00D560B6"/>
    <w:rsid w:val="00D561B8"/>
    <w:rsid w:val="00D56DBA"/>
    <w:rsid w:val="00D572B7"/>
    <w:rsid w:val="00D575DA"/>
    <w:rsid w:val="00D57988"/>
    <w:rsid w:val="00D57CB6"/>
    <w:rsid w:val="00D60ADD"/>
    <w:rsid w:val="00D60F0F"/>
    <w:rsid w:val="00D61ABB"/>
    <w:rsid w:val="00D61E95"/>
    <w:rsid w:val="00D6249E"/>
    <w:rsid w:val="00D63D1A"/>
    <w:rsid w:val="00D63FC5"/>
    <w:rsid w:val="00D648BC"/>
    <w:rsid w:val="00D6499C"/>
    <w:rsid w:val="00D64C44"/>
    <w:rsid w:val="00D65004"/>
    <w:rsid w:val="00D6521A"/>
    <w:rsid w:val="00D65296"/>
    <w:rsid w:val="00D6618E"/>
    <w:rsid w:val="00D66D10"/>
    <w:rsid w:val="00D6715A"/>
    <w:rsid w:val="00D676DB"/>
    <w:rsid w:val="00D71A4F"/>
    <w:rsid w:val="00D720E6"/>
    <w:rsid w:val="00D72A40"/>
    <w:rsid w:val="00D73297"/>
    <w:rsid w:val="00D735EC"/>
    <w:rsid w:val="00D73832"/>
    <w:rsid w:val="00D738BD"/>
    <w:rsid w:val="00D74B12"/>
    <w:rsid w:val="00D74F46"/>
    <w:rsid w:val="00D75332"/>
    <w:rsid w:val="00D753B3"/>
    <w:rsid w:val="00D7567B"/>
    <w:rsid w:val="00D75B9D"/>
    <w:rsid w:val="00D764F3"/>
    <w:rsid w:val="00D76D60"/>
    <w:rsid w:val="00D76F56"/>
    <w:rsid w:val="00D7716E"/>
    <w:rsid w:val="00D77DAD"/>
    <w:rsid w:val="00D77F0B"/>
    <w:rsid w:val="00D80E06"/>
    <w:rsid w:val="00D816A0"/>
    <w:rsid w:val="00D81A13"/>
    <w:rsid w:val="00D82026"/>
    <w:rsid w:val="00D82979"/>
    <w:rsid w:val="00D82CB4"/>
    <w:rsid w:val="00D82F25"/>
    <w:rsid w:val="00D84484"/>
    <w:rsid w:val="00D846E1"/>
    <w:rsid w:val="00D8479E"/>
    <w:rsid w:val="00D84839"/>
    <w:rsid w:val="00D85B14"/>
    <w:rsid w:val="00D85EB1"/>
    <w:rsid w:val="00D874A8"/>
    <w:rsid w:val="00D8778A"/>
    <w:rsid w:val="00D8789E"/>
    <w:rsid w:val="00D907C4"/>
    <w:rsid w:val="00D90EA5"/>
    <w:rsid w:val="00D91214"/>
    <w:rsid w:val="00D915B6"/>
    <w:rsid w:val="00D91A35"/>
    <w:rsid w:val="00D924A3"/>
    <w:rsid w:val="00D931A6"/>
    <w:rsid w:val="00D93A0A"/>
    <w:rsid w:val="00D93B00"/>
    <w:rsid w:val="00D93E21"/>
    <w:rsid w:val="00D93F25"/>
    <w:rsid w:val="00D94160"/>
    <w:rsid w:val="00D9419B"/>
    <w:rsid w:val="00D94280"/>
    <w:rsid w:val="00D9429E"/>
    <w:rsid w:val="00D94E27"/>
    <w:rsid w:val="00D94EB3"/>
    <w:rsid w:val="00D95810"/>
    <w:rsid w:val="00D974F9"/>
    <w:rsid w:val="00D97C91"/>
    <w:rsid w:val="00DA0749"/>
    <w:rsid w:val="00DA09EF"/>
    <w:rsid w:val="00DA10C5"/>
    <w:rsid w:val="00DA1821"/>
    <w:rsid w:val="00DA1A29"/>
    <w:rsid w:val="00DA34C2"/>
    <w:rsid w:val="00DA3785"/>
    <w:rsid w:val="00DA3994"/>
    <w:rsid w:val="00DA3EA1"/>
    <w:rsid w:val="00DA4991"/>
    <w:rsid w:val="00DA4CF2"/>
    <w:rsid w:val="00DA6555"/>
    <w:rsid w:val="00DA6ED9"/>
    <w:rsid w:val="00DA7551"/>
    <w:rsid w:val="00DB0363"/>
    <w:rsid w:val="00DB0F21"/>
    <w:rsid w:val="00DB1007"/>
    <w:rsid w:val="00DB1068"/>
    <w:rsid w:val="00DB1835"/>
    <w:rsid w:val="00DB21C2"/>
    <w:rsid w:val="00DB3041"/>
    <w:rsid w:val="00DB3B9A"/>
    <w:rsid w:val="00DB3E6B"/>
    <w:rsid w:val="00DB451B"/>
    <w:rsid w:val="00DB479B"/>
    <w:rsid w:val="00DB4A53"/>
    <w:rsid w:val="00DB4D4C"/>
    <w:rsid w:val="00DB50AA"/>
    <w:rsid w:val="00DB5604"/>
    <w:rsid w:val="00DB6190"/>
    <w:rsid w:val="00DB6798"/>
    <w:rsid w:val="00DB7504"/>
    <w:rsid w:val="00DB7E0A"/>
    <w:rsid w:val="00DC0153"/>
    <w:rsid w:val="00DC0301"/>
    <w:rsid w:val="00DC0EC1"/>
    <w:rsid w:val="00DC129B"/>
    <w:rsid w:val="00DC2A2D"/>
    <w:rsid w:val="00DC2D06"/>
    <w:rsid w:val="00DC3859"/>
    <w:rsid w:val="00DC3F7D"/>
    <w:rsid w:val="00DC4328"/>
    <w:rsid w:val="00DC4F91"/>
    <w:rsid w:val="00DC5895"/>
    <w:rsid w:val="00DC5BD1"/>
    <w:rsid w:val="00DC6E37"/>
    <w:rsid w:val="00DC6F5D"/>
    <w:rsid w:val="00DC7523"/>
    <w:rsid w:val="00DC767A"/>
    <w:rsid w:val="00DC7FF9"/>
    <w:rsid w:val="00DD0742"/>
    <w:rsid w:val="00DD0743"/>
    <w:rsid w:val="00DD127E"/>
    <w:rsid w:val="00DD228C"/>
    <w:rsid w:val="00DD38AC"/>
    <w:rsid w:val="00DD4690"/>
    <w:rsid w:val="00DD550B"/>
    <w:rsid w:val="00DD599A"/>
    <w:rsid w:val="00DD5D3D"/>
    <w:rsid w:val="00DD685F"/>
    <w:rsid w:val="00DD6AD1"/>
    <w:rsid w:val="00DD791C"/>
    <w:rsid w:val="00DE001A"/>
    <w:rsid w:val="00DE0483"/>
    <w:rsid w:val="00DE08D4"/>
    <w:rsid w:val="00DE1EAB"/>
    <w:rsid w:val="00DE2304"/>
    <w:rsid w:val="00DE2B2B"/>
    <w:rsid w:val="00DE38CD"/>
    <w:rsid w:val="00DE3CD1"/>
    <w:rsid w:val="00DE3EB9"/>
    <w:rsid w:val="00DE45B2"/>
    <w:rsid w:val="00DE5469"/>
    <w:rsid w:val="00DE6EA9"/>
    <w:rsid w:val="00DE7B52"/>
    <w:rsid w:val="00DF0D77"/>
    <w:rsid w:val="00DF2172"/>
    <w:rsid w:val="00DF22C4"/>
    <w:rsid w:val="00DF273D"/>
    <w:rsid w:val="00DF37A1"/>
    <w:rsid w:val="00DF4EA6"/>
    <w:rsid w:val="00DF53CD"/>
    <w:rsid w:val="00DF5405"/>
    <w:rsid w:val="00DF5648"/>
    <w:rsid w:val="00DF579A"/>
    <w:rsid w:val="00DF622C"/>
    <w:rsid w:val="00E00888"/>
    <w:rsid w:val="00E008CF"/>
    <w:rsid w:val="00E01666"/>
    <w:rsid w:val="00E02310"/>
    <w:rsid w:val="00E03055"/>
    <w:rsid w:val="00E0327E"/>
    <w:rsid w:val="00E038D3"/>
    <w:rsid w:val="00E038EE"/>
    <w:rsid w:val="00E03C1F"/>
    <w:rsid w:val="00E03CA6"/>
    <w:rsid w:val="00E03E84"/>
    <w:rsid w:val="00E04893"/>
    <w:rsid w:val="00E04E30"/>
    <w:rsid w:val="00E05589"/>
    <w:rsid w:val="00E05D82"/>
    <w:rsid w:val="00E07BB8"/>
    <w:rsid w:val="00E1038F"/>
    <w:rsid w:val="00E103F1"/>
    <w:rsid w:val="00E106B6"/>
    <w:rsid w:val="00E10E54"/>
    <w:rsid w:val="00E11015"/>
    <w:rsid w:val="00E118F8"/>
    <w:rsid w:val="00E132DE"/>
    <w:rsid w:val="00E13A03"/>
    <w:rsid w:val="00E142EC"/>
    <w:rsid w:val="00E14C1E"/>
    <w:rsid w:val="00E14DA4"/>
    <w:rsid w:val="00E1521B"/>
    <w:rsid w:val="00E156EC"/>
    <w:rsid w:val="00E16241"/>
    <w:rsid w:val="00E162FA"/>
    <w:rsid w:val="00E16DFB"/>
    <w:rsid w:val="00E1730E"/>
    <w:rsid w:val="00E17369"/>
    <w:rsid w:val="00E1788D"/>
    <w:rsid w:val="00E1797F"/>
    <w:rsid w:val="00E204C6"/>
    <w:rsid w:val="00E211F0"/>
    <w:rsid w:val="00E216C3"/>
    <w:rsid w:val="00E2179A"/>
    <w:rsid w:val="00E225A8"/>
    <w:rsid w:val="00E22A99"/>
    <w:rsid w:val="00E22B8E"/>
    <w:rsid w:val="00E22DD1"/>
    <w:rsid w:val="00E22E47"/>
    <w:rsid w:val="00E2343A"/>
    <w:rsid w:val="00E237CA"/>
    <w:rsid w:val="00E23A71"/>
    <w:rsid w:val="00E23EEE"/>
    <w:rsid w:val="00E24152"/>
    <w:rsid w:val="00E25296"/>
    <w:rsid w:val="00E25618"/>
    <w:rsid w:val="00E27EAB"/>
    <w:rsid w:val="00E300A3"/>
    <w:rsid w:val="00E3042C"/>
    <w:rsid w:val="00E309B3"/>
    <w:rsid w:val="00E31D14"/>
    <w:rsid w:val="00E327B2"/>
    <w:rsid w:val="00E327CF"/>
    <w:rsid w:val="00E327DA"/>
    <w:rsid w:val="00E32E44"/>
    <w:rsid w:val="00E33034"/>
    <w:rsid w:val="00E33541"/>
    <w:rsid w:val="00E33D91"/>
    <w:rsid w:val="00E33E19"/>
    <w:rsid w:val="00E34180"/>
    <w:rsid w:val="00E341FE"/>
    <w:rsid w:val="00E34245"/>
    <w:rsid w:val="00E35055"/>
    <w:rsid w:val="00E35754"/>
    <w:rsid w:val="00E357D6"/>
    <w:rsid w:val="00E35807"/>
    <w:rsid w:val="00E360ED"/>
    <w:rsid w:val="00E368E4"/>
    <w:rsid w:val="00E3764C"/>
    <w:rsid w:val="00E37D97"/>
    <w:rsid w:val="00E40213"/>
    <w:rsid w:val="00E404EC"/>
    <w:rsid w:val="00E4055E"/>
    <w:rsid w:val="00E41092"/>
    <w:rsid w:val="00E415D2"/>
    <w:rsid w:val="00E416A1"/>
    <w:rsid w:val="00E419A9"/>
    <w:rsid w:val="00E41CBF"/>
    <w:rsid w:val="00E42890"/>
    <w:rsid w:val="00E43ADF"/>
    <w:rsid w:val="00E43C13"/>
    <w:rsid w:val="00E449E0"/>
    <w:rsid w:val="00E4596E"/>
    <w:rsid w:val="00E45F57"/>
    <w:rsid w:val="00E47F6C"/>
    <w:rsid w:val="00E5015F"/>
    <w:rsid w:val="00E50816"/>
    <w:rsid w:val="00E5166E"/>
    <w:rsid w:val="00E516A3"/>
    <w:rsid w:val="00E518AB"/>
    <w:rsid w:val="00E52378"/>
    <w:rsid w:val="00E52463"/>
    <w:rsid w:val="00E52979"/>
    <w:rsid w:val="00E52AD7"/>
    <w:rsid w:val="00E53FBB"/>
    <w:rsid w:val="00E541AA"/>
    <w:rsid w:val="00E54447"/>
    <w:rsid w:val="00E544F4"/>
    <w:rsid w:val="00E54799"/>
    <w:rsid w:val="00E54C07"/>
    <w:rsid w:val="00E550EB"/>
    <w:rsid w:val="00E55614"/>
    <w:rsid w:val="00E55901"/>
    <w:rsid w:val="00E55A92"/>
    <w:rsid w:val="00E55CBF"/>
    <w:rsid w:val="00E5720F"/>
    <w:rsid w:val="00E60D0D"/>
    <w:rsid w:val="00E60EE3"/>
    <w:rsid w:val="00E61674"/>
    <w:rsid w:val="00E6175A"/>
    <w:rsid w:val="00E617AE"/>
    <w:rsid w:val="00E61D52"/>
    <w:rsid w:val="00E62092"/>
    <w:rsid w:val="00E62CD1"/>
    <w:rsid w:val="00E62D9B"/>
    <w:rsid w:val="00E6300C"/>
    <w:rsid w:val="00E631FD"/>
    <w:rsid w:val="00E64707"/>
    <w:rsid w:val="00E65758"/>
    <w:rsid w:val="00E66082"/>
    <w:rsid w:val="00E663AF"/>
    <w:rsid w:val="00E666DD"/>
    <w:rsid w:val="00E66802"/>
    <w:rsid w:val="00E709FE"/>
    <w:rsid w:val="00E70C42"/>
    <w:rsid w:val="00E72119"/>
    <w:rsid w:val="00E722D0"/>
    <w:rsid w:val="00E72BCE"/>
    <w:rsid w:val="00E73551"/>
    <w:rsid w:val="00E743DF"/>
    <w:rsid w:val="00E74F0D"/>
    <w:rsid w:val="00E7527F"/>
    <w:rsid w:val="00E753CE"/>
    <w:rsid w:val="00E75FE4"/>
    <w:rsid w:val="00E765B8"/>
    <w:rsid w:val="00E76970"/>
    <w:rsid w:val="00E76FE7"/>
    <w:rsid w:val="00E77A79"/>
    <w:rsid w:val="00E77BA1"/>
    <w:rsid w:val="00E77FC7"/>
    <w:rsid w:val="00E80544"/>
    <w:rsid w:val="00E80A8C"/>
    <w:rsid w:val="00E80F67"/>
    <w:rsid w:val="00E80FEE"/>
    <w:rsid w:val="00E826F1"/>
    <w:rsid w:val="00E8295F"/>
    <w:rsid w:val="00E83396"/>
    <w:rsid w:val="00E839ED"/>
    <w:rsid w:val="00E844A4"/>
    <w:rsid w:val="00E84777"/>
    <w:rsid w:val="00E84C0B"/>
    <w:rsid w:val="00E84DE1"/>
    <w:rsid w:val="00E8542C"/>
    <w:rsid w:val="00E86571"/>
    <w:rsid w:val="00E87060"/>
    <w:rsid w:val="00E871AD"/>
    <w:rsid w:val="00E8770B"/>
    <w:rsid w:val="00E901E9"/>
    <w:rsid w:val="00E906C1"/>
    <w:rsid w:val="00E90EE8"/>
    <w:rsid w:val="00E91AED"/>
    <w:rsid w:val="00E937E8"/>
    <w:rsid w:val="00E93DDC"/>
    <w:rsid w:val="00E941F3"/>
    <w:rsid w:val="00E95873"/>
    <w:rsid w:val="00E95FEE"/>
    <w:rsid w:val="00E962B5"/>
    <w:rsid w:val="00E96A14"/>
    <w:rsid w:val="00E976EF"/>
    <w:rsid w:val="00E97B2D"/>
    <w:rsid w:val="00E97E17"/>
    <w:rsid w:val="00EA00E7"/>
    <w:rsid w:val="00EA0942"/>
    <w:rsid w:val="00EA14C2"/>
    <w:rsid w:val="00EA1BB0"/>
    <w:rsid w:val="00EA1BC0"/>
    <w:rsid w:val="00EA20B9"/>
    <w:rsid w:val="00EA26BC"/>
    <w:rsid w:val="00EA28D6"/>
    <w:rsid w:val="00EA2DE4"/>
    <w:rsid w:val="00EA37A4"/>
    <w:rsid w:val="00EA3AA8"/>
    <w:rsid w:val="00EA3BC3"/>
    <w:rsid w:val="00EA41FE"/>
    <w:rsid w:val="00EA4864"/>
    <w:rsid w:val="00EA4909"/>
    <w:rsid w:val="00EA4CB5"/>
    <w:rsid w:val="00EA5032"/>
    <w:rsid w:val="00EA542F"/>
    <w:rsid w:val="00EA5E40"/>
    <w:rsid w:val="00EA6045"/>
    <w:rsid w:val="00EA64AA"/>
    <w:rsid w:val="00EA6837"/>
    <w:rsid w:val="00EA7E10"/>
    <w:rsid w:val="00EB02B6"/>
    <w:rsid w:val="00EB1A9E"/>
    <w:rsid w:val="00EB1EBC"/>
    <w:rsid w:val="00EB26CE"/>
    <w:rsid w:val="00EB2928"/>
    <w:rsid w:val="00EB34CB"/>
    <w:rsid w:val="00EB37C9"/>
    <w:rsid w:val="00EB3F40"/>
    <w:rsid w:val="00EB3FB2"/>
    <w:rsid w:val="00EB4166"/>
    <w:rsid w:val="00EB7BC3"/>
    <w:rsid w:val="00EB7DE6"/>
    <w:rsid w:val="00EC11C7"/>
    <w:rsid w:val="00EC120A"/>
    <w:rsid w:val="00EC1B7D"/>
    <w:rsid w:val="00EC250F"/>
    <w:rsid w:val="00EC29BA"/>
    <w:rsid w:val="00EC2CE5"/>
    <w:rsid w:val="00EC3218"/>
    <w:rsid w:val="00EC337F"/>
    <w:rsid w:val="00EC3E75"/>
    <w:rsid w:val="00EC4C68"/>
    <w:rsid w:val="00EC5B8C"/>
    <w:rsid w:val="00EC5F66"/>
    <w:rsid w:val="00EC5FFF"/>
    <w:rsid w:val="00EC62DA"/>
    <w:rsid w:val="00EC7209"/>
    <w:rsid w:val="00EC7F88"/>
    <w:rsid w:val="00ED0143"/>
    <w:rsid w:val="00ED03C5"/>
    <w:rsid w:val="00ED05D3"/>
    <w:rsid w:val="00ED0C62"/>
    <w:rsid w:val="00ED12FE"/>
    <w:rsid w:val="00ED1571"/>
    <w:rsid w:val="00ED1D9C"/>
    <w:rsid w:val="00ED244A"/>
    <w:rsid w:val="00ED2A23"/>
    <w:rsid w:val="00ED2A7F"/>
    <w:rsid w:val="00ED3597"/>
    <w:rsid w:val="00ED45E5"/>
    <w:rsid w:val="00ED46B6"/>
    <w:rsid w:val="00ED473D"/>
    <w:rsid w:val="00ED4E11"/>
    <w:rsid w:val="00ED4E6F"/>
    <w:rsid w:val="00ED5F2E"/>
    <w:rsid w:val="00ED5F98"/>
    <w:rsid w:val="00ED608B"/>
    <w:rsid w:val="00ED6278"/>
    <w:rsid w:val="00ED6F55"/>
    <w:rsid w:val="00ED7107"/>
    <w:rsid w:val="00ED7253"/>
    <w:rsid w:val="00EE07E4"/>
    <w:rsid w:val="00EE09FA"/>
    <w:rsid w:val="00EE1394"/>
    <w:rsid w:val="00EE14B7"/>
    <w:rsid w:val="00EE1584"/>
    <w:rsid w:val="00EE18BA"/>
    <w:rsid w:val="00EE1E67"/>
    <w:rsid w:val="00EE2866"/>
    <w:rsid w:val="00EE3070"/>
    <w:rsid w:val="00EE3AFE"/>
    <w:rsid w:val="00EE3E48"/>
    <w:rsid w:val="00EE451A"/>
    <w:rsid w:val="00EE46B8"/>
    <w:rsid w:val="00EE48E9"/>
    <w:rsid w:val="00EE4BA3"/>
    <w:rsid w:val="00EE56F4"/>
    <w:rsid w:val="00EE5CE4"/>
    <w:rsid w:val="00EE64A4"/>
    <w:rsid w:val="00EE71F2"/>
    <w:rsid w:val="00EE7328"/>
    <w:rsid w:val="00EE7875"/>
    <w:rsid w:val="00EE7CFF"/>
    <w:rsid w:val="00EF0E09"/>
    <w:rsid w:val="00EF0F29"/>
    <w:rsid w:val="00EF1654"/>
    <w:rsid w:val="00EF17D2"/>
    <w:rsid w:val="00EF23AB"/>
    <w:rsid w:val="00EF2AF0"/>
    <w:rsid w:val="00EF2DD6"/>
    <w:rsid w:val="00EF3C29"/>
    <w:rsid w:val="00EF3D5C"/>
    <w:rsid w:val="00EF453E"/>
    <w:rsid w:val="00EF4CD3"/>
    <w:rsid w:val="00EF4DA1"/>
    <w:rsid w:val="00EF4FEF"/>
    <w:rsid w:val="00EF5575"/>
    <w:rsid w:val="00EF6A1C"/>
    <w:rsid w:val="00EF6F62"/>
    <w:rsid w:val="00F00105"/>
    <w:rsid w:val="00F003B7"/>
    <w:rsid w:val="00F00FD4"/>
    <w:rsid w:val="00F010AE"/>
    <w:rsid w:val="00F013F0"/>
    <w:rsid w:val="00F014F5"/>
    <w:rsid w:val="00F01D46"/>
    <w:rsid w:val="00F01ED1"/>
    <w:rsid w:val="00F021B7"/>
    <w:rsid w:val="00F0301F"/>
    <w:rsid w:val="00F03112"/>
    <w:rsid w:val="00F038C9"/>
    <w:rsid w:val="00F04223"/>
    <w:rsid w:val="00F046F7"/>
    <w:rsid w:val="00F04741"/>
    <w:rsid w:val="00F04936"/>
    <w:rsid w:val="00F05B1D"/>
    <w:rsid w:val="00F06B83"/>
    <w:rsid w:val="00F06D16"/>
    <w:rsid w:val="00F06E21"/>
    <w:rsid w:val="00F07542"/>
    <w:rsid w:val="00F1092B"/>
    <w:rsid w:val="00F11F87"/>
    <w:rsid w:val="00F12B14"/>
    <w:rsid w:val="00F13373"/>
    <w:rsid w:val="00F13733"/>
    <w:rsid w:val="00F1488F"/>
    <w:rsid w:val="00F151A9"/>
    <w:rsid w:val="00F15646"/>
    <w:rsid w:val="00F15EF2"/>
    <w:rsid w:val="00F15F23"/>
    <w:rsid w:val="00F16084"/>
    <w:rsid w:val="00F16517"/>
    <w:rsid w:val="00F166FC"/>
    <w:rsid w:val="00F169B0"/>
    <w:rsid w:val="00F16D42"/>
    <w:rsid w:val="00F17757"/>
    <w:rsid w:val="00F2012F"/>
    <w:rsid w:val="00F20EBC"/>
    <w:rsid w:val="00F21347"/>
    <w:rsid w:val="00F2216B"/>
    <w:rsid w:val="00F24935"/>
    <w:rsid w:val="00F24AAF"/>
    <w:rsid w:val="00F24DAB"/>
    <w:rsid w:val="00F24F15"/>
    <w:rsid w:val="00F251CD"/>
    <w:rsid w:val="00F252B1"/>
    <w:rsid w:val="00F25972"/>
    <w:rsid w:val="00F25AD5"/>
    <w:rsid w:val="00F25B5E"/>
    <w:rsid w:val="00F26179"/>
    <w:rsid w:val="00F262BE"/>
    <w:rsid w:val="00F26324"/>
    <w:rsid w:val="00F26C8A"/>
    <w:rsid w:val="00F27C80"/>
    <w:rsid w:val="00F27E36"/>
    <w:rsid w:val="00F312EF"/>
    <w:rsid w:val="00F317B2"/>
    <w:rsid w:val="00F31C7E"/>
    <w:rsid w:val="00F32B03"/>
    <w:rsid w:val="00F3320F"/>
    <w:rsid w:val="00F334C6"/>
    <w:rsid w:val="00F337EB"/>
    <w:rsid w:val="00F34485"/>
    <w:rsid w:val="00F34994"/>
    <w:rsid w:val="00F35426"/>
    <w:rsid w:val="00F35448"/>
    <w:rsid w:val="00F358D3"/>
    <w:rsid w:val="00F35A9C"/>
    <w:rsid w:val="00F35C7C"/>
    <w:rsid w:val="00F35F99"/>
    <w:rsid w:val="00F36491"/>
    <w:rsid w:val="00F36D5D"/>
    <w:rsid w:val="00F36DB7"/>
    <w:rsid w:val="00F378B0"/>
    <w:rsid w:val="00F37F0A"/>
    <w:rsid w:val="00F401ED"/>
    <w:rsid w:val="00F41815"/>
    <w:rsid w:val="00F42801"/>
    <w:rsid w:val="00F42DEF"/>
    <w:rsid w:val="00F4526D"/>
    <w:rsid w:val="00F46398"/>
    <w:rsid w:val="00F50EC9"/>
    <w:rsid w:val="00F50F09"/>
    <w:rsid w:val="00F5101E"/>
    <w:rsid w:val="00F514A2"/>
    <w:rsid w:val="00F51BEC"/>
    <w:rsid w:val="00F51F20"/>
    <w:rsid w:val="00F520E5"/>
    <w:rsid w:val="00F53604"/>
    <w:rsid w:val="00F536F2"/>
    <w:rsid w:val="00F54473"/>
    <w:rsid w:val="00F5449C"/>
    <w:rsid w:val="00F54ED3"/>
    <w:rsid w:val="00F55018"/>
    <w:rsid w:val="00F55923"/>
    <w:rsid w:val="00F55A7B"/>
    <w:rsid w:val="00F55E2F"/>
    <w:rsid w:val="00F55F79"/>
    <w:rsid w:val="00F56595"/>
    <w:rsid w:val="00F5735D"/>
    <w:rsid w:val="00F579A1"/>
    <w:rsid w:val="00F605D7"/>
    <w:rsid w:val="00F6083B"/>
    <w:rsid w:val="00F60866"/>
    <w:rsid w:val="00F61277"/>
    <w:rsid w:val="00F6143E"/>
    <w:rsid w:val="00F61EBB"/>
    <w:rsid w:val="00F62063"/>
    <w:rsid w:val="00F6267B"/>
    <w:rsid w:val="00F6290E"/>
    <w:rsid w:val="00F633BD"/>
    <w:rsid w:val="00F63BF6"/>
    <w:rsid w:val="00F63F5E"/>
    <w:rsid w:val="00F645DA"/>
    <w:rsid w:val="00F64A32"/>
    <w:rsid w:val="00F64FD8"/>
    <w:rsid w:val="00F650EC"/>
    <w:rsid w:val="00F654F5"/>
    <w:rsid w:val="00F65645"/>
    <w:rsid w:val="00F6576B"/>
    <w:rsid w:val="00F658A2"/>
    <w:rsid w:val="00F65AC4"/>
    <w:rsid w:val="00F664D8"/>
    <w:rsid w:val="00F67AC5"/>
    <w:rsid w:val="00F67DF3"/>
    <w:rsid w:val="00F70088"/>
    <w:rsid w:val="00F70541"/>
    <w:rsid w:val="00F70AF8"/>
    <w:rsid w:val="00F70F84"/>
    <w:rsid w:val="00F71992"/>
    <w:rsid w:val="00F71BAF"/>
    <w:rsid w:val="00F72294"/>
    <w:rsid w:val="00F72C0B"/>
    <w:rsid w:val="00F733CE"/>
    <w:rsid w:val="00F73D19"/>
    <w:rsid w:val="00F74AC1"/>
    <w:rsid w:val="00F7594B"/>
    <w:rsid w:val="00F760C5"/>
    <w:rsid w:val="00F76FEE"/>
    <w:rsid w:val="00F77133"/>
    <w:rsid w:val="00F80740"/>
    <w:rsid w:val="00F82A36"/>
    <w:rsid w:val="00F8333A"/>
    <w:rsid w:val="00F83630"/>
    <w:rsid w:val="00F83F3A"/>
    <w:rsid w:val="00F841F7"/>
    <w:rsid w:val="00F85B40"/>
    <w:rsid w:val="00F86A40"/>
    <w:rsid w:val="00F87095"/>
    <w:rsid w:val="00F87B6E"/>
    <w:rsid w:val="00F87D87"/>
    <w:rsid w:val="00F90F60"/>
    <w:rsid w:val="00F911FD"/>
    <w:rsid w:val="00F91E73"/>
    <w:rsid w:val="00F92F9B"/>
    <w:rsid w:val="00F93384"/>
    <w:rsid w:val="00F934A1"/>
    <w:rsid w:val="00F93FD0"/>
    <w:rsid w:val="00F94072"/>
    <w:rsid w:val="00F9408A"/>
    <w:rsid w:val="00F942BE"/>
    <w:rsid w:val="00F94459"/>
    <w:rsid w:val="00F94945"/>
    <w:rsid w:val="00F94A66"/>
    <w:rsid w:val="00F94CC7"/>
    <w:rsid w:val="00F964E7"/>
    <w:rsid w:val="00F97010"/>
    <w:rsid w:val="00FA09C5"/>
    <w:rsid w:val="00FA0DD3"/>
    <w:rsid w:val="00FA10AE"/>
    <w:rsid w:val="00FA1181"/>
    <w:rsid w:val="00FA1446"/>
    <w:rsid w:val="00FA1969"/>
    <w:rsid w:val="00FA1C01"/>
    <w:rsid w:val="00FA1D7E"/>
    <w:rsid w:val="00FA2D2D"/>
    <w:rsid w:val="00FA536E"/>
    <w:rsid w:val="00FA53FA"/>
    <w:rsid w:val="00FA6033"/>
    <w:rsid w:val="00FA67F3"/>
    <w:rsid w:val="00FA6EE5"/>
    <w:rsid w:val="00FA7448"/>
    <w:rsid w:val="00FB01BD"/>
    <w:rsid w:val="00FB157A"/>
    <w:rsid w:val="00FB1833"/>
    <w:rsid w:val="00FB1DF7"/>
    <w:rsid w:val="00FB2510"/>
    <w:rsid w:val="00FB2521"/>
    <w:rsid w:val="00FB267C"/>
    <w:rsid w:val="00FB2DA4"/>
    <w:rsid w:val="00FB2F64"/>
    <w:rsid w:val="00FB3723"/>
    <w:rsid w:val="00FB38CC"/>
    <w:rsid w:val="00FB48F0"/>
    <w:rsid w:val="00FB5E88"/>
    <w:rsid w:val="00FB6229"/>
    <w:rsid w:val="00FB6464"/>
    <w:rsid w:val="00FB654C"/>
    <w:rsid w:val="00FB6688"/>
    <w:rsid w:val="00FB6A32"/>
    <w:rsid w:val="00FB6EF9"/>
    <w:rsid w:val="00FB7B2D"/>
    <w:rsid w:val="00FB7C3B"/>
    <w:rsid w:val="00FC01E8"/>
    <w:rsid w:val="00FC0ECB"/>
    <w:rsid w:val="00FC1013"/>
    <w:rsid w:val="00FC1294"/>
    <w:rsid w:val="00FC133E"/>
    <w:rsid w:val="00FC2487"/>
    <w:rsid w:val="00FC382A"/>
    <w:rsid w:val="00FC3E3F"/>
    <w:rsid w:val="00FC41C0"/>
    <w:rsid w:val="00FC451D"/>
    <w:rsid w:val="00FC4DA4"/>
    <w:rsid w:val="00FC4F57"/>
    <w:rsid w:val="00FC5BA4"/>
    <w:rsid w:val="00FC5FDF"/>
    <w:rsid w:val="00FC6969"/>
    <w:rsid w:val="00FC728D"/>
    <w:rsid w:val="00FC7507"/>
    <w:rsid w:val="00FC76AB"/>
    <w:rsid w:val="00FD033A"/>
    <w:rsid w:val="00FD1368"/>
    <w:rsid w:val="00FD1EA7"/>
    <w:rsid w:val="00FD2DC1"/>
    <w:rsid w:val="00FD3C97"/>
    <w:rsid w:val="00FD448C"/>
    <w:rsid w:val="00FD57AD"/>
    <w:rsid w:val="00FD5AE5"/>
    <w:rsid w:val="00FD5B52"/>
    <w:rsid w:val="00FD72A1"/>
    <w:rsid w:val="00FD796F"/>
    <w:rsid w:val="00FE01B0"/>
    <w:rsid w:val="00FE1D39"/>
    <w:rsid w:val="00FE2A87"/>
    <w:rsid w:val="00FE4319"/>
    <w:rsid w:val="00FE4383"/>
    <w:rsid w:val="00FE441A"/>
    <w:rsid w:val="00FE56BC"/>
    <w:rsid w:val="00FE5877"/>
    <w:rsid w:val="00FE5B71"/>
    <w:rsid w:val="00FE5D37"/>
    <w:rsid w:val="00FE695F"/>
    <w:rsid w:val="00FE6DB5"/>
    <w:rsid w:val="00FE6F05"/>
    <w:rsid w:val="00FE79E9"/>
    <w:rsid w:val="00FE7D99"/>
    <w:rsid w:val="00FF0101"/>
    <w:rsid w:val="00FF0C41"/>
    <w:rsid w:val="00FF0E99"/>
    <w:rsid w:val="00FF13B2"/>
    <w:rsid w:val="00FF16EE"/>
    <w:rsid w:val="00FF22CE"/>
    <w:rsid w:val="00FF23C6"/>
    <w:rsid w:val="00FF28A6"/>
    <w:rsid w:val="00FF2FE8"/>
    <w:rsid w:val="00FF3290"/>
    <w:rsid w:val="00FF399C"/>
    <w:rsid w:val="00FF44AC"/>
    <w:rsid w:val="00FF4EDC"/>
    <w:rsid w:val="00FF6233"/>
    <w:rsid w:val="00FF6360"/>
    <w:rsid w:val="00FF7804"/>
    <w:rsid w:val="00FF7A88"/>
    <w:rsid w:val="00FF7D9C"/>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4DD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40AD7"/>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0E7"/>
  </w:style>
  <w:style w:type="paragraph" w:styleId="Footer">
    <w:name w:val="footer"/>
    <w:basedOn w:val="Normal"/>
    <w:link w:val="FooterChar"/>
    <w:uiPriority w:val="99"/>
    <w:unhideWhenUsed/>
    <w:rsid w:val="00EA0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0E7"/>
  </w:style>
  <w:style w:type="paragraph" w:styleId="FootnoteText">
    <w:name w:val="footnote text"/>
    <w:basedOn w:val="Normal"/>
    <w:link w:val="FootnoteTextChar"/>
    <w:uiPriority w:val="99"/>
    <w:semiHidden/>
    <w:unhideWhenUsed/>
    <w:rsid w:val="00891D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1DE9"/>
    <w:rPr>
      <w:sz w:val="20"/>
      <w:szCs w:val="20"/>
    </w:rPr>
  </w:style>
  <w:style w:type="character" w:styleId="FootnoteReference">
    <w:name w:val="footnote reference"/>
    <w:basedOn w:val="DefaultParagraphFont"/>
    <w:uiPriority w:val="99"/>
    <w:semiHidden/>
    <w:unhideWhenUsed/>
    <w:rsid w:val="00891DE9"/>
    <w:rPr>
      <w:vertAlign w:val="superscript"/>
    </w:rPr>
  </w:style>
  <w:style w:type="paragraph" w:styleId="BalloonText">
    <w:name w:val="Balloon Text"/>
    <w:basedOn w:val="Normal"/>
    <w:link w:val="BalloonTextChar"/>
    <w:uiPriority w:val="99"/>
    <w:semiHidden/>
    <w:unhideWhenUsed/>
    <w:rsid w:val="00732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D0A"/>
    <w:rPr>
      <w:rFonts w:ascii="Tahoma" w:hAnsi="Tahoma" w:cs="Tahoma"/>
      <w:sz w:val="16"/>
      <w:szCs w:val="16"/>
    </w:rPr>
  </w:style>
  <w:style w:type="paragraph" w:styleId="ListParagraph">
    <w:name w:val="List Paragraph"/>
    <w:basedOn w:val="Normal"/>
    <w:uiPriority w:val="34"/>
    <w:qFormat/>
    <w:rsid w:val="005840DF"/>
    <w:pPr>
      <w:ind w:left="720"/>
      <w:contextualSpacing/>
    </w:pPr>
  </w:style>
  <w:style w:type="paragraph" w:styleId="NoSpacing">
    <w:name w:val="No Spacing"/>
    <w:uiPriority w:val="1"/>
    <w:qFormat/>
    <w:rsid w:val="00700D33"/>
    <w:pPr>
      <w:spacing w:after="0" w:line="240" w:lineRule="auto"/>
    </w:pPr>
  </w:style>
  <w:style w:type="paragraph" w:styleId="EndnoteText">
    <w:name w:val="endnote text"/>
    <w:basedOn w:val="Normal"/>
    <w:link w:val="EndnoteTextChar"/>
    <w:uiPriority w:val="99"/>
    <w:semiHidden/>
    <w:unhideWhenUsed/>
    <w:rsid w:val="006D291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2915"/>
    <w:rPr>
      <w:sz w:val="20"/>
      <w:szCs w:val="20"/>
    </w:rPr>
  </w:style>
  <w:style w:type="character" w:styleId="EndnoteReference">
    <w:name w:val="endnote reference"/>
    <w:basedOn w:val="DefaultParagraphFont"/>
    <w:uiPriority w:val="99"/>
    <w:semiHidden/>
    <w:unhideWhenUsed/>
    <w:rsid w:val="006D2915"/>
    <w:rPr>
      <w:vertAlign w:val="superscript"/>
    </w:rPr>
  </w:style>
  <w:style w:type="character" w:styleId="CommentReference">
    <w:name w:val="annotation reference"/>
    <w:basedOn w:val="DefaultParagraphFont"/>
    <w:uiPriority w:val="99"/>
    <w:semiHidden/>
    <w:unhideWhenUsed/>
    <w:rsid w:val="004C7C20"/>
    <w:rPr>
      <w:sz w:val="16"/>
      <w:szCs w:val="16"/>
    </w:rPr>
  </w:style>
  <w:style w:type="paragraph" w:styleId="CommentText">
    <w:name w:val="annotation text"/>
    <w:basedOn w:val="Normal"/>
    <w:link w:val="CommentTextChar"/>
    <w:uiPriority w:val="99"/>
    <w:semiHidden/>
    <w:unhideWhenUsed/>
    <w:rsid w:val="004C7C20"/>
    <w:pPr>
      <w:spacing w:line="240" w:lineRule="auto"/>
    </w:pPr>
    <w:rPr>
      <w:sz w:val="20"/>
      <w:szCs w:val="20"/>
    </w:rPr>
  </w:style>
  <w:style w:type="character" w:customStyle="1" w:styleId="CommentTextChar">
    <w:name w:val="Comment Text Char"/>
    <w:basedOn w:val="DefaultParagraphFont"/>
    <w:link w:val="CommentText"/>
    <w:uiPriority w:val="99"/>
    <w:semiHidden/>
    <w:rsid w:val="004C7C20"/>
    <w:rPr>
      <w:sz w:val="20"/>
      <w:szCs w:val="20"/>
    </w:rPr>
  </w:style>
  <w:style w:type="paragraph" w:styleId="CommentSubject">
    <w:name w:val="annotation subject"/>
    <w:basedOn w:val="CommentText"/>
    <w:next w:val="CommentText"/>
    <w:link w:val="CommentSubjectChar"/>
    <w:uiPriority w:val="99"/>
    <w:semiHidden/>
    <w:unhideWhenUsed/>
    <w:rsid w:val="004C7C20"/>
    <w:rPr>
      <w:b/>
      <w:bCs/>
    </w:rPr>
  </w:style>
  <w:style w:type="character" w:customStyle="1" w:styleId="CommentSubjectChar">
    <w:name w:val="Comment Subject Char"/>
    <w:basedOn w:val="CommentTextChar"/>
    <w:link w:val="CommentSubject"/>
    <w:uiPriority w:val="99"/>
    <w:semiHidden/>
    <w:rsid w:val="004C7C20"/>
    <w:rPr>
      <w:b/>
      <w:bCs/>
      <w:sz w:val="20"/>
      <w:szCs w:val="20"/>
    </w:rPr>
  </w:style>
  <w:style w:type="character" w:customStyle="1" w:styleId="Heading1Char">
    <w:name w:val="Heading 1 Char"/>
    <w:basedOn w:val="DefaultParagraphFont"/>
    <w:link w:val="Heading1"/>
    <w:uiPriority w:val="9"/>
    <w:rsid w:val="00D40AD7"/>
    <w:rPr>
      <w:rFonts w:asciiTheme="majorHAnsi" w:eastAsiaTheme="majorEastAsia" w:hAnsiTheme="majorHAnsi" w:cstheme="majorBidi"/>
      <w:color w:val="365F91" w:themeColor="accent1" w:themeShade="BF"/>
      <w:sz w:val="32"/>
      <w:szCs w:val="32"/>
      <w:lang w:val="en-US"/>
    </w:rPr>
  </w:style>
  <w:style w:type="paragraph" w:styleId="Caption">
    <w:name w:val="caption"/>
    <w:basedOn w:val="Normal"/>
    <w:uiPriority w:val="99"/>
    <w:qFormat/>
    <w:rsid w:val="00CC5DC6"/>
    <w:pPr>
      <w:widowControl w:val="0"/>
      <w:autoSpaceDE w:val="0"/>
      <w:autoSpaceDN w:val="0"/>
      <w:adjustRightInd w:val="0"/>
      <w:spacing w:before="120" w:after="120" w:line="240" w:lineRule="auto"/>
    </w:pPr>
    <w:rPr>
      <w:rFonts w:ascii="Times" w:eastAsia="Times New Roman" w:hAnsi="Times" w:cs="Times New Roman"/>
      <w:i/>
      <w:iCs/>
      <w:sz w:val="24"/>
      <w:szCs w:val="24"/>
      <w:lang w:val="en-GB"/>
    </w:rPr>
  </w:style>
  <w:style w:type="paragraph" w:styleId="BodyTextIndent2">
    <w:name w:val="Body Text Indent 2"/>
    <w:basedOn w:val="Normal"/>
    <w:link w:val="BodyTextIndent2Char"/>
    <w:uiPriority w:val="99"/>
    <w:rsid w:val="00CC5DC6"/>
    <w:pPr>
      <w:widowControl w:val="0"/>
      <w:autoSpaceDE w:val="0"/>
      <w:autoSpaceDN w:val="0"/>
      <w:adjustRightInd w:val="0"/>
      <w:spacing w:after="0" w:line="360" w:lineRule="auto"/>
      <w:ind w:firstLine="720"/>
      <w:jc w:val="both"/>
    </w:pPr>
    <w:rPr>
      <w:rFonts w:ascii="Graphos" w:eastAsia="Times New Roman" w:hAnsi="Graphos" w:cs="Times New Roman"/>
      <w:sz w:val="24"/>
      <w:szCs w:val="24"/>
      <w:lang w:val="en-GB"/>
    </w:rPr>
  </w:style>
  <w:style w:type="character" w:customStyle="1" w:styleId="BodyTextIndent2Char">
    <w:name w:val="Body Text Indent 2 Char"/>
    <w:basedOn w:val="DefaultParagraphFont"/>
    <w:link w:val="BodyTextIndent2"/>
    <w:uiPriority w:val="99"/>
    <w:rsid w:val="00CC5DC6"/>
    <w:rPr>
      <w:rFonts w:ascii="Graphos" w:eastAsia="Times New Roman" w:hAnsi="Graphos" w:cs="Times New Roman"/>
      <w:sz w:val="24"/>
      <w:szCs w:val="24"/>
      <w:lang w:val="en-GB"/>
    </w:rPr>
  </w:style>
  <w:style w:type="paragraph" w:customStyle="1" w:styleId="Default">
    <w:name w:val="Default"/>
    <w:rsid w:val="0081131C"/>
    <w:pPr>
      <w:autoSpaceDE w:val="0"/>
      <w:autoSpaceDN w:val="0"/>
      <w:adjustRightInd w:val="0"/>
      <w:spacing w:after="0" w:line="240" w:lineRule="auto"/>
    </w:pPr>
    <w:rPr>
      <w:rFonts w:ascii="DejaVu Sans" w:hAnsi="DejaVu Sans" w:cs="DejaVu Sans"/>
      <w:color w:val="000000"/>
      <w:sz w:val="24"/>
      <w:szCs w:val="24"/>
    </w:rPr>
  </w:style>
  <w:style w:type="paragraph" w:styleId="NormalWeb">
    <w:name w:val="Normal (Web)"/>
    <w:basedOn w:val="Normal"/>
    <w:uiPriority w:val="99"/>
    <w:semiHidden/>
    <w:unhideWhenUsed/>
    <w:rsid w:val="00F70F84"/>
    <w:pPr>
      <w:spacing w:before="100" w:beforeAutospacing="1" w:after="100" w:afterAutospacing="1" w:line="240" w:lineRule="auto"/>
    </w:pPr>
    <w:rPr>
      <w:rFonts w:ascii="Times New Roman" w:eastAsia="Times New Roman" w:hAnsi="Times New Roman" w:cs="Times New Roman"/>
      <w:sz w:val="24"/>
      <w:szCs w:val="24"/>
      <w:lang w:eastAsia="en-ZW"/>
    </w:rPr>
  </w:style>
  <w:style w:type="character" w:customStyle="1" w:styleId="uv3um">
    <w:name w:val="uv3um"/>
    <w:basedOn w:val="DefaultParagraphFont"/>
    <w:rsid w:val="0067169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40AD7"/>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0E7"/>
  </w:style>
  <w:style w:type="paragraph" w:styleId="Footer">
    <w:name w:val="footer"/>
    <w:basedOn w:val="Normal"/>
    <w:link w:val="FooterChar"/>
    <w:uiPriority w:val="99"/>
    <w:unhideWhenUsed/>
    <w:rsid w:val="00EA0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0E7"/>
  </w:style>
  <w:style w:type="paragraph" w:styleId="FootnoteText">
    <w:name w:val="footnote text"/>
    <w:basedOn w:val="Normal"/>
    <w:link w:val="FootnoteTextChar"/>
    <w:uiPriority w:val="99"/>
    <w:semiHidden/>
    <w:unhideWhenUsed/>
    <w:rsid w:val="00891D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1DE9"/>
    <w:rPr>
      <w:sz w:val="20"/>
      <w:szCs w:val="20"/>
    </w:rPr>
  </w:style>
  <w:style w:type="character" w:styleId="FootnoteReference">
    <w:name w:val="footnote reference"/>
    <w:basedOn w:val="DefaultParagraphFont"/>
    <w:uiPriority w:val="99"/>
    <w:semiHidden/>
    <w:unhideWhenUsed/>
    <w:rsid w:val="00891DE9"/>
    <w:rPr>
      <w:vertAlign w:val="superscript"/>
    </w:rPr>
  </w:style>
  <w:style w:type="paragraph" w:styleId="BalloonText">
    <w:name w:val="Balloon Text"/>
    <w:basedOn w:val="Normal"/>
    <w:link w:val="BalloonTextChar"/>
    <w:uiPriority w:val="99"/>
    <w:semiHidden/>
    <w:unhideWhenUsed/>
    <w:rsid w:val="00732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D0A"/>
    <w:rPr>
      <w:rFonts w:ascii="Tahoma" w:hAnsi="Tahoma" w:cs="Tahoma"/>
      <w:sz w:val="16"/>
      <w:szCs w:val="16"/>
    </w:rPr>
  </w:style>
  <w:style w:type="paragraph" w:styleId="ListParagraph">
    <w:name w:val="List Paragraph"/>
    <w:basedOn w:val="Normal"/>
    <w:uiPriority w:val="34"/>
    <w:qFormat/>
    <w:rsid w:val="005840DF"/>
    <w:pPr>
      <w:ind w:left="720"/>
      <w:contextualSpacing/>
    </w:pPr>
  </w:style>
  <w:style w:type="paragraph" w:styleId="NoSpacing">
    <w:name w:val="No Spacing"/>
    <w:uiPriority w:val="1"/>
    <w:qFormat/>
    <w:rsid w:val="00700D33"/>
    <w:pPr>
      <w:spacing w:after="0" w:line="240" w:lineRule="auto"/>
    </w:pPr>
  </w:style>
  <w:style w:type="paragraph" w:styleId="EndnoteText">
    <w:name w:val="endnote text"/>
    <w:basedOn w:val="Normal"/>
    <w:link w:val="EndnoteTextChar"/>
    <w:uiPriority w:val="99"/>
    <w:semiHidden/>
    <w:unhideWhenUsed/>
    <w:rsid w:val="006D291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2915"/>
    <w:rPr>
      <w:sz w:val="20"/>
      <w:szCs w:val="20"/>
    </w:rPr>
  </w:style>
  <w:style w:type="character" w:styleId="EndnoteReference">
    <w:name w:val="endnote reference"/>
    <w:basedOn w:val="DefaultParagraphFont"/>
    <w:uiPriority w:val="99"/>
    <w:semiHidden/>
    <w:unhideWhenUsed/>
    <w:rsid w:val="006D2915"/>
    <w:rPr>
      <w:vertAlign w:val="superscript"/>
    </w:rPr>
  </w:style>
  <w:style w:type="character" w:styleId="CommentReference">
    <w:name w:val="annotation reference"/>
    <w:basedOn w:val="DefaultParagraphFont"/>
    <w:uiPriority w:val="99"/>
    <w:semiHidden/>
    <w:unhideWhenUsed/>
    <w:rsid w:val="004C7C20"/>
    <w:rPr>
      <w:sz w:val="16"/>
      <w:szCs w:val="16"/>
    </w:rPr>
  </w:style>
  <w:style w:type="paragraph" w:styleId="CommentText">
    <w:name w:val="annotation text"/>
    <w:basedOn w:val="Normal"/>
    <w:link w:val="CommentTextChar"/>
    <w:uiPriority w:val="99"/>
    <w:semiHidden/>
    <w:unhideWhenUsed/>
    <w:rsid w:val="004C7C20"/>
    <w:pPr>
      <w:spacing w:line="240" w:lineRule="auto"/>
    </w:pPr>
    <w:rPr>
      <w:sz w:val="20"/>
      <w:szCs w:val="20"/>
    </w:rPr>
  </w:style>
  <w:style w:type="character" w:customStyle="1" w:styleId="CommentTextChar">
    <w:name w:val="Comment Text Char"/>
    <w:basedOn w:val="DefaultParagraphFont"/>
    <w:link w:val="CommentText"/>
    <w:uiPriority w:val="99"/>
    <w:semiHidden/>
    <w:rsid w:val="004C7C20"/>
    <w:rPr>
      <w:sz w:val="20"/>
      <w:szCs w:val="20"/>
    </w:rPr>
  </w:style>
  <w:style w:type="paragraph" w:styleId="CommentSubject">
    <w:name w:val="annotation subject"/>
    <w:basedOn w:val="CommentText"/>
    <w:next w:val="CommentText"/>
    <w:link w:val="CommentSubjectChar"/>
    <w:uiPriority w:val="99"/>
    <w:semiHidden/>
    <w:unhideWhenUsed/>
    <w:rsid w:val="004C7C20"/>
    <w:rPr>
      <w:b/>
      <w:bCs/>
    </w:rPr>
  </w:style>
  <w:style w:type="character" w:customStyle="1" w:styleId="CommentSubjectChar">
    <w:name w:val="Comment Subject Char"/>
    <w:basedOn w:val="CommentTextChar"/>
    <w:link w:val="CommentSubject"/>
    <w:uiPriority w:val="99"/>
    <w:semiHidden/>
    <w:rsid w:val="004C7C20"/>
    <w:rPr>
      <w:b/>
      <w:bCs/>
      <w:sz w:val="20"/>
      <w:szCs w:val="20"/>
    </w:rPr>
  </w:style>
  <w:style w:type="character" w:customStyle="1" w:styleId="Heading1Char">
    <w:name w:val="Heading 1 Char"/>
    <w:basedOn w:val="DefaultParagraphFont"/>
    <w:link w:val="Heading1"/>
    <w:uiPriority w:val="9"/>
    <w:rsid w:val="00D40AD7"/>
    <w:rPr>
      <w:rFonts w:asciiTheme="majorHAnsi" w:eastAsiaTheme="majorEastAsia" w:hAnsiTheme="majorHAnsi" w:cstheme="majorBidi"/>
      <w:color w:val="365F91" w:themeColor="accent1" w:themeShade="BF"/>
      <w:sz w:val="32"/>
      <w:szCs w:val="32"/>
      <w:lang w:val="en-US"/>
    </w:rPr>
  </w:style>
  <w:style w:type="paragraph" w:styleId="Caption">
    <w:name w:val="caption"/>
    <w:basedOn w:val="Normal"/>
    <w:uiPriority w:val="99"/>
    <w:qFormat/>
    <w:rsid w:val="00CC5DC6"/>
    <w:pPr>
      <w:widowControl w:val="0"/>
      <w:autoSpaceDE w:val="0"/>
      <w:autoSpaceDN w:val="0"/>
      <w:adjustRightInd w:val="0"/>
      <w:spacing w:before="120" w:after="120" w:line="240" w:lineRule="auto"/>
    </w:pPr>
    <w:rPr>
      <w:rFonts w:ascii="Times" w:eastAsia="Times New Roman" w:hAnsi="Times" w:cs="Times New Roman"/>
      <w:i/>
      <w:iCs/>
      <w:sz w:val="24"/>
      <w:szCs w:val="24"/>
      <w:lang w:val="en-GB"/>
    </w:rPr>
  </w:style>
  <w:style w:type="paragraph" w:styleId="BodyTextIndent2">
    <w:name w:val="Body Text Indent 2"/>
    <w:basedOn w:val="Normal"/>
    <w:link w:val="BodyTextIndent2Char"/>
    <w:uiPriority w:val="99"/>
    <w:rsid w:val="00CC5DC6"/>
    <w:pPr>
      <w:widowControl w:val="0"/>
      <w:autoSpaceDE w:val="0"/>
      <w:autoSpaceDN w:val="0"/>
      <w:adjustRightInd w:val="0"/>
      <w:spacing w:after="0" w:line="360" w:lineRule="auto"/>
      <w:ind w:firstLine="720"/>
      <w:jc w:val="both"/>
    </w:pPr>
    <w:rPr>
      <w:rFonts w:ascii="Graphos" w:eastAsia="Times New Roman" w:hAnsi="Graphos" w:cs="Times New Roman"/>
      <w:sz w:val="24"/>
      <w:szCs w:val="24"/>
      <w:lang w:val="en-GB"/>
    </w:rPr>
  </w:style>
  <w:style w:type="character" w:customStyle="1" w:styleId="BodyTextIndent2Char">
    <w:name w:val="Body Text Indent 2 Char"/>
    <w:basedOn w:val="DefaultParagraphFont"/>
    <w:link w:val="BodyTextIndent2"/>
    <w:uiPriority w:val="99"/>
    <w:rsid w:val="00CC5DC6"/>
    <w:rPr>
      <w:rFonts w:ascii="Graphos" w:eastAsia="Times New Roman" w:hAnsi="Graphos" w:cs="Times New Roman"/>
      <w:sz w:val="24"/>
      <w:szCs w:val="24"/>
      <w:lang w:val="en-GB"/>
    </w:rPr>
  </w:style>
  <w:style w:type="paragraph" w:customStyle="1" w:styleId="Default">
    <w:name w:val="Default"/>
    <w:rsid w:val="0081131C"/>
    <w:pPr>
      <w:autoSpaceDE w:val="0"/>
      <w:autoSpaceDN w:val="0"/>
      <w:adjustRightInd w:val="0"/>
      <w:spacing w:after="0" w:line="240" w:lineRule="auto"/>
    </w:pPr>
    <w:rPr>
      <w:rFonts w:ascii="DejaVu Sans" w:hAnsi="DejaVu Sans" w:cs="DejaVu Sans"/>
      <w:color w:val="000000"/>
      <w:sz w:val="24"/>
      <w:szCs w:val="24"/>
    </w:rPr>
  </w:style>
  <w:style w:type="paragraph" w:styleId="NormalWeb">
    <w:name w:val="Normal (Web)"/>
    <w:basedOn w:val="Normal"/>
    <w:uiPriority w:val="99"/>
    <w:semiHidden/>
    <w:unhideWhenUsed/>
    <w:rsid w:val="00F70F84"/>
    <w:pPr>
      <w:spacing w:before="100" w:beforeAutospacing="1" w:after="100" w:afterAutospacing="1" w:line="240" w:lineRule="auto"/>
    </w:pPr>
    <w:rPr>
      <w:rFonts w:ascii="Times New Roman" w:eastAsia="Times New Roman" w:hAnsi="Times New Roman" w:cs="Times New Roman"/>
      <w:sz w:val="24"/>
      <w:szCs w:val="24"/>
      <w:lang w:eastAsia="en-ZW"/>
    </w:rPr>
  </w:style>
  <w:style w:type="character" w:customStyle="1" w:styleId="uv3um">
    <w:name w:val="uv3um"/>
    <w:basedOn w:val="DefaultParagraphFont"/>
    <w:rsid w:val="006716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4297352">
      <w:bodyDiv w:val="1"/>
      <w:marLeft w:val="0"/>
      <w:marRight w:val="0"/>
      <w:marTop w:val="0"/>
      <w:marBottom w:val="0"/>
      <w:divBdr>
        <w:top w:val="none" w:sz="0" w:space="0" w:color="auto"/>
        <w:left w:val="none" w:sz="0" w:space="0" w:color="auto"/>
        <w:bottom w:val="none" w:sz="0" w:space="0" w:color="auto"/>
        <w:right w:val="none" w:sz="0" w:space="0" w:color="auto"/>
      </w:divBdr>
    </w:div>
    <w:div w:id="1445612684">
      <w:bodyDiv w:val="1"/>
      <w:marLeft w:val="0"/>
      <w:marRight w:val="0"/>
      <w:marTop w:val="0"/>
      <w:marBottom w:val="0"/>
      <w:divBdr>
        <w:top w:val="none" w:sz="0" w:space="0" w:color="auto"/>
        <w:left w:val="none" w:sz="0" w:space="0" w:color="auto"/>
        <w:bottom w:val="none" w:sz="0" w:space="0" w:color="auto"/>
        <w:right w:val="none" w:sz="0" w:space="0" w:color="auto"/>
      </w:divBdr>
    </w:div>
    <w:div w:id="1639260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EF08B7-FDFA-4EAC-A71C-23C7443EA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3197</Words>
  <Characters>18223</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21378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JUDGE MAFUSIRE</dc:creator>
  <cp:lastModifiedBy>User</cp:lastModifiedBy>
  <cp:revision>2</cp:revision>
  <cp:lastPrinted>2018-01-30T16:37:00Z</cp:lastPrinted>
  <dcterms:created xsi:type="dcterms:W3CDTF">2025-09-12T10:19:00Z</dcterms:created>
  <dcterms:modified xsi:type="dcterms:W3CDTF">2025-09-12T10:19:00Z</dcterms:modified>
</cp:coreProperties>
</file>