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B0" w:rsidRDefault="007366F9" w:rsidP="007366F9">
      <w:pPr>
        <w:spacing w:line="360" w:lineRule="auto"/>
        <w:rPr>
          <w:rFonts w:ascii="Courier New" w:hAnsi="Courier New" w:cs="Courier New"/>
          <w:b/>
          <w:sz w:val="24"/>
          <w:szCs w:val="24"/>
        </w:rPr>
      </w:pPr>
      <w:bookmarkStart w:id="0" w:name="_GoBack"/>
      <w:bookmarkEnd w:id="0"/>
      <w:r w:rsidRPr="001E2942">
        <w:rPr>
          <w:rFonts w:ascii="Times New Roman" w:hAnsi="Times New Roman" w:cs="Times New Roman"/>
          <w:b/>
          <w:sz w:val="24"/>
          <w:szCs w:val="24"/>
          <w:u w:val="single"/>
        </w:rPr>
        <w:t xml:space="preserve">REPORTABLE </w:t>
      </w:r>
      <w:r>
        <w:rPr>
          <w:rFonts w:ascii="Times New Roman" w:hAnsi="Times New Roman" w:cs="Times New Roman"/>
          <w:b/>
          <w:sz w:val="24"/>
          <w:szCs w:val="24"/>
        </w:rPr>
        <w:tab/>
        <w:t>(14)</w:t>
      </w:r>
    </w:p>
    <w:p w:rsidR="007366F9" w:rsidRDefault="007366F9" w:rsidP="00707304">
      <w:pPr>
        <w:spacing w:after="0" w:line="240" w:lineRule="auto"/>
        <w:jc w:val="center"/>
        <w:rPr>
          <w:rFonts w:ascii="Times New Roman" w:hAnsi="Times New Roman" w:cs="Times New Roman"/>
          <w:b/>
          <w:sz w:val="24"/>
          <w:szCs w:val="24"/>
        </w:rPr>
      </w:pPr>
    </w:p>
    <w:p w:rsidR="004B7495" w:rsidRPr="00707304" w:rsidRDefault="004B7495" w:rsidP="00707304">
      <w:pPr>
        <w:spacing w:after="0" w:line="240" w:lineRule="auto"/>
        <w:jc w:val="center"/>
        <w:rPr>
          <w:rFonts w:ascii="Times New Roman" w:hAnsi="Times New Roman" w:cs="Times New Roman"/>
          <w:b/>
          <w:sz w:val="24"/>
          <w:szCs w:val="24"/>
        </w:rPr>
      </w:pPr>
      <w:r w:rsidRPr="00707304">
        <w:rPr>
          <w:rFonts w:ascii="Times New Roman" w:hAnsi="Times New Roman" w:cs="Times New Roman"/>
          <w:b/>
          <w:sz w:val="24"/>
          <w:szCs w:val="24"/>
        </w:rPr>
        <w:t>CENTRAL AFRICA</w:t>
      </w:r>
      <w:r w:rsidR="007F134D" w:rsidRPr="00707304">
        <w:rPr>
          <w:rFonts w:ascii="Times New Roman" w:hAnsi="Times New Roman" w:cs="Times New Roman"/>
          <w:b/>
          <w:sz w:val="24"/>
          <w:szCs w:val="24"/>
        </w:rPr>
        <w:t>N</w:t>
      </w:r>
      <w:r w:rsidRPr="00707304">
        <w:rPr>
          <w:rFonts w:ascii="Times New Roman" w:hAnsi="Times New Roman" w:cs="Times New Roman"/>
          <w:b/>
          <w:sz w:val="24"/>
          <w:szCs w:val="24"/>
        </w:rPr>
        <w:t xml:space="preserve"> BUILDING SOCIETY</w:t>
      </w:r>
    </w:p>
    <w:p w:rsidR="004B7495" w:rsidRPr="00707304" w:rsidRDefault="004B7495" w:rsidP="00707304">
      <w:pPr>
        <w:spacing w:after="0" w:line="240" w:lineRule="auto"/>
        <w:jc w:val="center"/>
        <w:rPr>
          <w:rFonts w:ascii="Times New Roman" w:hAnsi="Times New Roman" w:cs="Times New Roman"/>
          <w:b/>
          <w:sz w:val="24"/>
          <w:szCs w:val="24"/>
        </w:rPr>
      </w:pPr>
      <w:r w:rsidRPr="00707304">
        <w:rPr>
          <w:rFonts w:ascii="Times New Roman" w:hAnsi="Times New Roman" w:cs="Times New Roman"/>
          <w:b/>
          <w:sz w:val="24"/>
          <w:szCs w:val="24"/>
        </w:rPr>
        <w:t>v</w:t>
      </w:r>
    </w:p>
    <w:p w:rsidR="004B7495" w:rsidRPr="00707304" w:rsidRDefault="004B7495" w:rsidP="00707304">
      <w:pPr>
        <w:spacing w:after="0" w:line="240" w:lineRule="auto"/>
        <w:jc w:val="center"/>
        <w:rPr>
          <w:rFonts w:ascii="Times New Roman" w:hAnsi="Times New Roman" w:cs="Times New Roman"/>
          <w:b/>
          <w:sz w:val="24"/>
          <w:szCs w:val="24"/>
        </w:rPr>
      </w:pPr>
      <w:r w:rsidRPr="00707304">
        <w:rPr>
          <w:rFonts w:ascii="Times New Roman" w:hAnsi="Times New Roman" w:cs="Times New Roman"/>
          <w:b/>
          <w:sz w:val="24"/>
          <w:szCs w:val="24"/>
        </w:rPr>
        <w:t>(1)     PENELOPE     DOUGLAS     STONE     (2)    RICHARD     HAROLD     STUART     BEATTIE     (3)     THE      RESERVE     BANK     OF      ZIMBABWE     (4)     THE     MINISTER     OF      FINANCE     AND      ECONOMIC     DEVELOPMENT</w:t>
      </w:r>
    </w:p>
    <w:p w:rsidR="004B7495" w:rsidRPr="00707304" w:rsidRDefault="004B7495" w:rsidP="00707304">
      <w:pPr>
        <w:spacing w:line="240" w:lineRule="auto"/>
        <w:jc w:val="center"/>
        <w:rPr>
          <w:rFonts w:ascii="Times New Roman" w:hAnsi="Times New Roman" w:cs="Times New Roman"/>
          <w:b/>
          <w:sz w:val="24"/>
          <w:szCs w:val="24"/>
        </w:rPr>
      </w:pPr>
      <w:r w:rsidRPr="00707304">
        <w:rPr>
          <w:rFonts w:ascii="Times New Roman" w:hAnsi="Times New Roman" w:cs="Times New Roman"/>
          <w:b/>
          <w:sz w:val="24"/>
          <w:szCs w:val="24"/>
        </w:rPr>
        <w:t>AND</w:t>
      </w:r>
    </w:p>
    <w:p w:rsidR="004B7495" w:rsidRPr="00707304" w:rsidRDefault="004B7495" w:rsidP="00707304">
      <w:pPr>
        <w:spacing w:line="240" w:lineRule="auto"/>
        <w:jc w:val="center"/>
        <w:rPr>
          <w:rFonts w:ascii="Times New Roman" w:hAnsi="Times New Roman" w:cs="Times New Roman"/>
          <w:b/>
          <w:sz w:val="24"/>
          <w:szCs w:val="24"/>
        </w:rPr>
      </w:pPr>
      <w:r w:rsidRPr="00707304">
        <w:rPr>
          <w:rFonts w:ascii="Times New Roman" w:hAnsi="Times New Roman" w:cs="Times New Roman"/>
          <w:b/>
          <w:sz w:val="24"/>
          <w:szCs w:val="24"/>
        </w:rPr>
        <w:t>THE     RESERVE     BANK      OF      ZIMBABWE</w:t>
      </w:r>
    </w:p>
    <w:p w:rsidR="004B7495" w:rsidRPr="00707304" w:rsidRDefault="004B7495" w:rsidP="00707304">
      <w:pPr>
        <w:spacing w:after="0" w:line="240" w:lineRule="auto"/>
        <w:jc w:val="center"/>
        <w:rPr>
          <w:rFonts w:ascii="Times New Roman" w:hAnsi="Times New Roman" w:cs="Times New Roman"/>
          <w:b/>
          <w:sz w:val="24"/>
          <w:szCs w:val="24"/>
        </w:rPr>
      </w:pPr>
      <w:r w:rsidRPr="00707304">
        <w:rPr>
          <w:rFonts w:ascii="Times New Roman" w:hAnsi="Times New Roman" w:cs="Times New Roman"/>
          <w:b/>
          <w:sz w:val="24"/>
          <w:szCs w:val="24"/>
        </w:rPr>
        <w:t>v</w:t>
      </w:r>
    </w:p>
    <w:p w:rsidR="004B7495" w:rsidRPr="00707304" w:rsidRDefault="004B7495" w:rsidP="00707304">
      <w:pPr>
        <w:spacing w:after="0" w:line="240" w:lineRule="auto"/>
        <w:jc w:val="center"/>
        <w:rPr>
          <w:rFonts w:ascii="Times New Roman" w:hAnsi="Times New Roman" w:cs="Times New Roman"/>
          <w:b/>
          <w:sz w:val="24"/>
          <w:szCs w:val="24"/>
        </w:rPr>
      </w:pPr>
      <w:r w:rsidRPr="00707304">
        <w:rPr>
          <w:rFonts w:ascii="Times New Roman" w:hAnsi="Times New Roman" w:cs="Times New Roman"/>
          <w:b/>
          <w:sz w:val="24"/>
          <w:szCs w:val="24"/>
        </w:rPr>
        <w:t>(1)     CENTRAL AFRICAN BUILDING SOCIETY    (2)     THE     MINISTER     OF      FINANCE     AND      ECONOMIC     DEVELOPMENT     (3)     PENELOPE     DOUGLAS     STONE     (4)     RICHARD     HAROLD     STUART     BEATTIE</w:t>
      </w:r>
    </w:p>
    <w:p w:rsidR="004B7495" w:rsidRPr="00707304" w:rsidRDefault="004B7495" w:rsidP="00707304">
      <w:pPr>
        <w:spacing w:after="0" w:line="240" w:lineRule="auto"/>
        <w:jc w:val="center"/>
        <w:rPr>
          <w:rFonts w:ascii="Times New Roman" w:hAnsi="Times New Roman" w:cs="Times New Roman"/>
          <w:b/>
          <w:sz w:val="24"/>
          <w:szCs w:val="24"/>
        </w:rPr>
      </w:pPr>
      <w:r w:rsidRPr="00707304">
        <w:rPr>
          <w:rFonts w:ascii="Times New Roman" w:hAnsi="Times New Roman" w:cs="Times New Roman"/>
          <w:b/>
          <w:sz w:val="24"/>
          <w:szCs w:val="24"/>
        </w:rPr>
        <w:t>AND</w:t>
      </w:r>
    </w:p>
    <w:p w:rsidR="004B7495" w:rsidRPr="00707304" w:rsidRDefault="004B7495" w:rsidP="00707304">
      <w:pPr>
        <w:spacing w:after="0" w:line="240" w:lineRule="auto"/>
        <w:jc w:val="center"/>
        <w:rPr>
          <w:rFonts w:ascii="Times New Roman" w:hAnsi="Times New Roman" w:cs="Times New Roman"/>
          <w:b/>
          <w:sz w:val="24"/>
          <w:szCs w:val="24"/>
        </w:rPr>
      </w:pPr>
      <w:r w:rsidRPr="00707304">
        <w:rPr>
          <w:rFonts w:ascii="Times New Roman" w:hAnsi="Times New Roman" w:cs="Times New Roman"/>
          <w:b/>
          <w:sz w:val="24"/>
          <w:szCs w:val="24"/>
        </w:rPr>
        <w:t>THE     MINISTER     OF      FINANCE     AND      ECONOMIC     DEVELOPMENT</w:t>
      </w:r>
    </w:p>
    <w:p w:rsidR="004B7495" w:rsidRPr="00707304" w:rsidRDefault="004B7495" w:rsidP="00707304">
      <w:pPr>
        <w:spacing w:after="0" w:line="240" w:lineRule="auto"/>
        <w:jc w:val="center"/>
        <w:rPr>
          <w:rFonts w:ascii="Times New Roman" w:hAnsi="Times New Roman" w:cs="Times New Roman"/>
          <w:b/>
          <w:sz w:val="24"/>
          <w:szCs w:val="24"/>
        </w:rPr>
      </w:pPr>
      <w:r w:rsidRPr="00707304">
        <w:rPr>
          <w:rFonts w:ascii="Times New Roman" w:hAnsi="Times New Roman" w:cs="Times New Roman"/>
          <w:b/>
          <w:sz w:val="24"/>
          <w:szCs w:val="24"/>
        </w:rPr>
        <w:t>v</w:t>
      </w:r>
    </w:p>
    <w:p w:rsidR="004B7495" w:rsidRPr="00707304" w:rsidRDefault="004B7495" w:rsidP="00707304">
      <w:pPr>
        <w:spacing w:after="0" w:line="240" w:lineRule="auto"/>
        <w:jc w:val="center"/>
        <w:rPr>
          <w:rFonts w:ascii="Times New Roman" w:hAnsi="Times New Roman" w:cs="Times New Roman"/>
          <w:b/>
          <w:sz w:val="24"/>
          <w:szCs w:val="24"/>
        </w:rPr>
      </w:pPr>
      <w:r w:rsidRPr="00707304">
        <w:rPr>
          <w:rFonts w:ascii="Times New Roman" w:hAnsi="Times New Roman" w:cs="Times New Roman"/>
          <w:b/>
          <w:sz w:val="24"/>
          <w:szCs w:val="24"/>
        </w:rPr>
        <w:t>(1)     CENTRAL AFRICAN BUILDING SOCIETY     (2)     THE      RESERVE     BANK     OF      ZIMBABWE     DEVELOPMENT     (3)     PENELOPE     DOUGLAS     STONE     (4)     RICHARD     HAROLD     STUART     BEATTIE</w:t>
      </w:r>
    </w:p>
    <w:p w:rsidR="00A35A70" w:rsidRDefault="00A35A70" w:rsidP="004B7495">
      <w:pPr>
        <w:spacing w:line="360" w:lineRule="auto"/>
        <w:jc w:val="both"/>
        <w:rPr>
          <w:b/>
          <w:sz w:val="24"/>
          <w:szCs w:val="24"/>
        </w:rPr>
      </w:pPr>
    </w:p>
    <w:p w:rsidR="00707304" w:rsidRPr="00AB01F8" w:rsidRDefault="00707304" w:rsidP="004B7495">
      <w:pPr>
        <w:spacing w:line="360" w:lineRule="auto"/>
        <w:jc w:val="both"/>
        <w:rPr>
          <w:b/>
          <w:sz w:val="24"/>
          <w:szCs w:val="24"/>
        </w:rPr>
      </w:pPr>
    </w:p>
    <w:p w:rsidR="004B7495" w:rsidRPr="00707304" w:rsidRDefault="004B7495" w:rsidP="00A35A70">
      <w:pPr>
        <w:spacing w:after="0" w:line="240" w:lineRule="auto"/>
        <w:jc w:val="both"/>
        <w:rPr>
          <w:rFonts w:ascii="Times New Roman" w:hAnsi="Times New Roman" w:cs="Times New Roman"/>
          <w:b/>
          <w:sz w:val="24"/>
          <w:szCs w:val="24"/>
        </w:rPr>
      </w:pPr>
      <w:r w:rsidRPr="00707304">
        <w:rPr>
          <w:rFonts w:ascii="Times New Roman" w:hAnsi="Times New Roman" w:cs="Times New Roman"/>
          <w:b/>
          <w:sz w:val="24"/>
          <w:szCs w:val="24"/>
        </w:rPr>
        <w:t>SUPREME COURT OF ZIMBABWE</w:t>
      </w:r>
      <w:r w:rsidRPr="00707304">
        <w:rPr>
          <w:rFonts w:ascii="Times New Roman" w:hAnsi="Times New Roman" w:cs="Times New Roman"/>
          <w:b/>
          <w:sz w:val="24"/>
          <w:szCs w:val="24"/>
        </w:rPr>
        <w:tab/>
      </w:r>
      <w:r w:rsidRPr="00707304">
        <w:rPr>
          <w:rFonts w:ascii="Times New Roman" w:hAnsi="Times New Roman" w:cs="Times New Roman"/>
          <w:b/>
          <w:sz w:val="24"/>
          <w:szCs w:val="24"/>
        </w:rPr>
        <w:tab/>
      </w:r>
      <w:r w:rsidRPr="00707304">
        <w:rPr>
          <w:rFonts w:ascii="Times New Roman" w:hAnsi="Times New Roman" w:cs="Times New Roman"/>
          <w:b/>
          <w:sz w:val="24"/>
          <w:szCs w:val="24"/>
        </w:rPr>
        <w:tab/>
      </w:r>
      <w:r w:rsidRPr="00707304">
        <w:rPr>
          <w:rFonts w:ascii="Times New Roman" w:hAnsi="Times New Roman" w:cs="Times New Roman"/>
          <w:b/>
          <w:sz w:val="24"/>
          <w:szCs w:val="24"/>
        </w:rPr>
        <w:tab/>
      </w:r>
      <w:r w:rsidRPr="00707304">
        <w:rPr>
          <w:rFonts w:ascii="Times New Roman" w:hAnsi="Times New Roman" w:cs="Times New Roman"/>
          <w:b/>
          <w:sz w:val="24"/>
          <w:szCs w:val="24"/>
        </w:rPr>
        <w:tab/>
        <w:t xml:space="preserve">                 </w:t>
      </w:r>
    </w:p>
    <w:p w:rsidR="004B7495" w:rsidRPr="00707304" w:rsidRDefault="004B7495" w:rsidP="00A35A70">
      <w:pPr>
        <w:spacing w:after="0" w:line="240" w:lineRule="auto"/>
        <w:jc w:val="both"/>
        <w:rPr>
          <w:rFonts w:ascii="Times New Roman" w:hAnsi="Times New Roman" w:cs="Times New Roman"/>
          <w:b/>
          <w:sz w:val="24"/>
          <w:szCs w:val="24"/>
        </w:rPr>
      </w:pPr>
      <w:r w:rsidRPr="00707304">
        <w:rPr>
          <w:rFonts w:ascii="Times New Roman" w:hAnsi="Times New Roman" w:cs="Times New Roman"/>
          <w:b/>
          <w:sz w:val="24"/>
          <w:szCs w:val="24"/>
        </w:rPr>
        <w:t xml:space="preserve">GWAUNZA DCJ, MAKONI JA, KUDYA </w:t>
      </w:r>
      <w:r w:rsidR="00EC6EA9" w:rsidRPr="00707304">
        <w:rPr>
          <w:rFonts w:ascii="Times New Roman" w:hAnsi="Times New Roman" w:cs="Times New Roman"/>
          <w:b/>
          <w:sz w:val="24"/>
          <w:szCs w:val="24"/>
        </w:rPr>
        <w:t>A</w:t>
      </w:r>
      <w:r w:rsidRPr="00707304">
        <w:rPr>
          <w:rFonts w:ascii="Times New Roman" w:hAnsi="Times New Roman" w:cs="Times New Roman"/>
          <w:b/>
          <w:sz w:val="24"/>
          <w:szCs w:val="24"/>
        </w:rPr>
        <w:t xml:space="preserve">JA </w:t>
      </w:r>
    </w:p>
    <w:p w:rsidR="004B7495" w:rsidRPr="00707304" w:rsidRDefault="00BF7005" w:rsidP="00A35A70">
      <w:pPr>
        <w:spacing w:after="0" w:line="240" w:lineRule="auto"/>
        <w:jc w:val="both"/>
        <w:rPr>
          <w:rFonts w:ascii="Times New Roman" w:hAnsi="Times New Roman" w:cs="Times New Roman"/>
          <w:b/>
          <w:sz w:val="24"/>
          <w:szCs w:val="24"/>
        </w:rPr>
      </w:pPr>
      <w:r w:rsidRPr="00707304">
        <w:rPr>
          <w:rFonts w:ascii="Times New Roman" w:hAnsi="Times New Roman" w:cs="Times New Roman"/>
          <w:b/>
          <w:sz w:val="24"/>
          <w:szCs w:val="24"/>
        </w:rPr>
        <w:t>HARARE</w:t>
      </w:r>
      <w:r w:rsidR="00707304">
        <w:rPr>
          <w:rFonts w:ascii="Times New Roman" w:hAnsi="Times New Roman" w:cs="Times New Roman"/>
          <w:b/>
          <w:sz w:val="24"/>
          <w:szCs w:val="24"/>
        </w:rPr>
        <w:t>:</w:t>
      </w:r>
      <w:r w:rsidR="004B7495" w:rsidRPr="00707304">
        <w:rPr>
          <w:rFonts w:ascii="Times New Roman" w:hAnsi="Times New Roman" w:cs="Times New Roman"/>
          <w:b/>
          <w:sz w:val="24"/>
          <w:szCs w:val="24"/>
        </w:rPr>
        <w:t xml:space="preserve"> OCTOBER 20, 2020 </w:t>
      </w:r>
      <w:r w:rsidR="00707304">
        <w:rPr>
          <w:rFonts w:ascii="Times New Roman" w:hAnsi="Times New Roman" w:cs="Times New Roman"/>
          <w:b/>
          <w:sz w:val="24"/>
          <w:szCs w:val="24"/>
        </w:rPr>
        <w:t>&amp;</w:t>
      </w:r>
      <w:r w:rsidR="00A35A70" w:rsidRPr="00707304">
        <w:rPr>
          <w:rFonts w:ascii="Times New Roman" w:hAnsi="Times New Roman" w:cs="Times New Roman"/>
          <w:b/>
          <w:sz w:val="24"/>
          <w:szCs w:val="24"/>
        </w:rPr>
        <w:t xml:space="preserve"> </w:t>
      </w:r>
      <w:r w:rsidR="00804006">
        <w:rPr>
          <w:rFonts w:ascii="Times New Roman" w:hAnsi="Times New Roman" w:cs="Times New Roman"/>
          <w:b/>
          <w:sz w:val="24"/>
          <w:szCs w:val="24"/>
        </w:rPr>
        <w:t>MARCH</w:t>
      </w:r>
      <w:r w:rsidR="007366F9">
        <w:rPr>
          <w:rFonts w:ascii="Times New Roman" w:hAnsi="Times New Roman" w:cs="Times New Roman"/>
          <w:b/>
          <w:sz w:val="24"/>
          <w:szCs w:val="24"/>
        </w:rPr>
        <w:t xml:space="preserve"> 16</w:t>
      </w:r>
      <w:r w:rsidR="00A35A70" w:rsidRPr="00707304">
        <w:rPr>
          <w:rFonts w:ascii="Times New Roman" w:hAnsi="Times New Roman" w:cs="Times New Roman"/>
          <w:b/>
          <w:sz w:val="24"/>
          <w:szCs w:val="24"/>
        </w:rPr>
        <w:t xml:space="preserve">, </w:t>
      </w:r>
      <w:r w:rsidR="00E26AB9" w:rsidRPr="00707304">
        <w:rPr>
          <w:rFonts w:ascii="Times New Roman" w:hAnsi="Times New Roman" w:cs="Times New Roman"/>
          <w:b/>
          <w:sz w:val="24"/>
          <w:szCs w:val="24"/>
        </w:rPr>
        <w:t>2021</w:t>
      </w:r>
    </w:p>
    <w:p w:rsidR="004A7905" w:rsidRDefault="004A7905" w:rsidP="00F63E1E">
      <w:pPr>
        <w:spacing w:after="0" w:line="480" w:lineRule="auto"/>
        <w:jc w:val="both"/>
        <w:rPr>
          <w:b/>
          <w:sz w:val="24"/>
          <w:szCs w:val="24"/>
        </w:rPr>
      </w:pPr>
    </w:p>
    <w:p w:rsidR="00707304" w:rsidRPr="00707304" w:rsidRDefault="00707304" w:rsidP="00F63E1E">
      <w:pPr>
        <w:spacing w:after="0" w:line="480" w:lineRule="auto"/>
        <w:jc w:val="both"/>
        <w:rPr>
          <w:rFonts w:ascii="Courier New" w:hAnsi="Courier New" w:cs="Courier New"/>
          <w:sz w:val="24"/>
          <w:szCs w:val="24"/>
        </w:rPr>
      </w:pPr>
    </w:p>
    <w:p w:rsidR="00D274E9" w:rsidRDefault="00D274E9" w:rsidP="00F63E1E">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T. Magwaliba, </w:t>
      </w:r>
      <w:r w:rsidRPr="00D274E9">
        <w:rPr>
          <w:rFonts w:ascii="Times New Roman" w:hAnsi="Times New Roman" w:cs="Times New Roman"/>
          <w:sz w:val="24"/>
          <w:szCs w:val="24"/>
        </w:rPr>
        <w:t>for Central</w:t>
      </w:r>
      <w:r>
        <w:rPr>
          <w:rFonts w:ascii="Times New Roman" w:hAnsi="Times New Roman" w:cs="Times New Roman"/>
          <w:i/>
          <w:sz w:val="24"/>
          <w:szCs w:val="24"/>
        </w:rPr>
        <w:t xml:space="preserve"> </w:t>
      </w:r>
      <w:r>
        <w:rPr>
          <w:rFonts w:ascii="Times New Roman" w:hAnsi="Times New Roman" w:cs="Times New Roman"/>
          <w:sz w:val="24"/>
          <w:szCs w:val="24"/>
        </w:rPr>
        <w:t xml:space="preserve">African Building Society </w:t>
      </w:r>
    </w:p>
    <w:p w:rsidR="004A7905" w:rsidRDefault="00D274E9" w:rsidP="00F63E1E">
      <w:pPr>
        <w:spacing w:after="0" w:line="480" w:lineRule="auto"/>
        <w:jc w:val="both"/>
        <w:rPr>
          <w:rFonts w:ascii="Times New Roman" w:hAnsi="Times New Roman" w:cs="Times New Roman"/>
          <w:sz w:val="24"/>
          <w:szCs w:val="24"/>
        </w:rPr>
      </w:pPr>
      <w:r w:rsidRPr="00D274E9">
        <w:rPr>
          <w:rFonts w:ascii="Times New Roman" w:hAnsi="Times New Roman" w:cs="Times New Roman"/>
          <w:i/>
          <w:sz w:val="24"/>
          <w:szCs w:val="24"/>
        </w:rPr>
        <w:t>L.Uriri,</w:t>
      </w:r>
      <w:r>
        <w:rPr>
          <w:rFonts w:ascii="Times New Roman" w:hAnsi="Times New Roman" w:cs="Times New Roman"/>
          <w:sz w:val="24"/>
          <w:szCs w:val="24"/>
        </w:rPr>
        <w:t xml:space="preserve"> for the Reserve Bank of Zimbabwe</w:t>
      </w:r>
    </w:p>
    <w:p w:rsidR="00D274E9" w:rsidRPr="00D274E9" w:rsidRDefault="00D274E9" w:rsidP="00F63E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L.Madhuku, for the Minister of Finance &amp; Economic Development</w:t>
      </w:r>
    </w:p>
    <w:p w:rsidR="00F63E1E" w:rsidRDefault="004A7905" w:rsidP="00F63E1E">
      <w:pPr>
        <w:spacing w:after="0" w:line="480" w:lineRule="auto"/>
        <w:jc w:val="both"/>
        <w:rPr>
          <w:rFonts w:ascii="Courier New" w:hAnsi="Courier New" w:cs="Courier New"/>
          <w:sz w:val="24"/>
          <w:szCs w:val="24"/>
        </w:rPr>
      </w:pPr>
      <w:r w:rsidRPr="00707304">
        <w:rPr>
          <w:rFonts w:ascii="Times New Roman" w:hAnsi="Times New Roman" w:cs="Times New Roman"/>
          <w:i/>
          <w:sz w:val="24"/>
          <w:szCs w:val="24"/>
        </w:rPr>
        <w:t>T. Biti</w:t>
      </w:r>
      <w:r w:rsidRPr="00707304">
        <w:rPr>
          <w:rFonts w:ascii="Times New Roman" w:hAnsi="Times New Roman" w:cs="Times New Roman"/>
          <w:sz w:val="24"/>
          <w:szCs w:val="24"/>
        </w:rPr>
        <w:t xml:space="preserve">, for </w:t>
      </w:r>
      <w:r w:rsidR="00D274E9">
        <w:rPr>
          <w:rFonts w:ascii="Times New Roman" w:hAnsi="Times New Roman" w:cs="Times New Roman"/>
          <w:sz w:val="24"/>
          <w:szCs w:val="24"/>
        </w:rPr>
        <w:t>Penelope Douglas Stone &amp; Richard Harold Stuart Beattie</w:t>
      </w:r>
      <w:r w:rsidR="00F63E1E" w:rsidRPr="00707304">
        <w:rPr>
          <w:rFonts w:ascii="Times New Roman" w:hAnsi="Times New Roman" w:cs="Times New Roman"/>
          <w:sz w:val="24"/>
          <w:szCs w:val="24"/>
        </w:rPr>
        <w:tab/>
      </w:r>
      <w:r w:rsidR="00F63E1E" w:rsidRPr="00707304">
        <w:rPr>
          <w:rFonts w:ascii="Times New Roman" w:hAnsi="Times New Roman" w:cs="Times New Roman"/>
          <w:sz w:val="24"/>
          <w:szCs w:val="24"/>
        </w:rPr>
        <w:tab/>
        <w:t xml:space="preserve">                                                               </w:t>
      </w:r>
      <w:r w:rsidR="00F63E1E" w:rsidRPr="00C22731">
        <w:rPr>
          <w:rFonts w:ascii="Courier New" w:hAnsi="Courier New" w:cs="Courier New"/>
          <w:sz w:val="24"/>
          <w:szCs w:val="24"/>
        </w:rPr>
        <w:tab/>
      </w:r>
      <w:r w:rsidR="00F63E1E" w:rsidRPr="00C22731">
        <w:rPr>
          <w:rFonts w:ascii="Courier New" w:hAnsi="Courier New" w:cs="Courier New"/>
          <w:sz w:val="24"/>
          <w:szCs w:val="24"/>
        </w:rPr>
        <w:tab/>
        <w:t xml:space="preserve">             </w:t>
      </w:r>
    </w:p>
    <w:p w:rsidR="005916B0" w:rsidRDefault="005916B0" w:rsidP="004A7905">
      <w:pPr>
        <w:spacing w:after="0" w:line="480" w:lineRule="auto"/>
        <w:jc w:val="both"/>
        <w:rPr>
          <w:rFonts w:ascii="Courier New" w:hAnsi="Courier New" w:cs="Courier New"/>
          <w:sz w:val="24"/>
          <w:szCs w:val="24"/>
        </w:rPr>
      </w:pPr>
    </w:p>
    <w:p w:rsidR="00F4656D" w:rsidRDefault="00F4656D" w:rsidP="00A35A70">
      <w:pPr>
        <w:spacing w:after="0" w:line="480" w:lineRule="auto"/>
        <w:ind w:firstLine="720"/>
        <w:jc w:val="both"/>
        <w:rPr>
          <w:rFonts w:ascii="Times New Roman" w:hAnsi="Times New Roman" w:cs="Times New Roman"/>
          <w:b/>
          <w:sz w:val="24"/>
          <w:szCs w:val="24"/>
        </w:rPr>
      </w:pPr>
    </w:p>
    <w:p w:rsidR="00F4656D" w:rsidRDefault="00F4656D" w:rsidP="00A35A70">
      <w:pPr>
        <w:spacing w:after="0" w:line="480" w:lineRule="auto"/>
        <w:ind w:firstLine="720"/>
        <w:jc w:val="both"/>
        <w:rPr>
          <w:rFonts w:ascii="Times New Roman" w:hAnsi="Times New Roman" w:cs="Times New Roman"/>
          <w:b/>
          <w:sz w:val="24"/>
          <w:szCs w:val="24"/>
        </w:rPr>
      </w:pPr>
    </w:p>
    <w:p w:rsidR="004B7495" w:rsidRPr="00707304" w:rsidRDefault="004B7495" w:rsidP="00A35A70">
      <w:pPr>
        <w:spacing w:after="0" w:line="480" w:lineRule="auto"/>
        <w:ind w:firstLine="720"/>
        <w:jc w:val="both"/>
        <w:rPr>
          <w:rFonts w:ascii="Times New Roman" w:hAnsi="Times New Roman" w:cs="Times New Roman"/>
          <w:b/>
          <w:sz w:val="24"/>
          <w:szCs w:val="24"/>
        </w:rPr>
      </w:pPr>
      <w:r w:rsidRPr="00707304">
        <w:rPr>
          <w:rFonts w:ascii="Times New Roman" w:hAnsi="Times New Roman" w:cs="Times New Roman"/>
          <w:b/>
          <w:sz w:val="24"/>
          <w:szCs w:val="24"/>
        </w:rPr>
        <w:lastRenderedPageBreak/>
        <w:t>GWAUNZA DCJ</w:t>
      </w:r>
      <w:r w:rsidRPr="00707304">
        <w:rPr>
          <w:rFonts w:ascii="Times New Roman" w:hAnsi="Times New Roman" w:cs="Times New Roman"/>
          <w:b/>
          <w:sz w:val="24"/>
          <w:szCs w:val="24"/>
        </w:rPr>
        <w:tab/>
      </w:r>
    </w:p>
    <w:p w:rsidR="007F134D" w:rsidRPr="00707304" w:rsidRDefault="00516B6B" w:rsidP="00A35A70">
      <w:pPr>
        <w:spacing w:after="0" w:line="480" w:lineRule="auto"/>
        <w:ind w:left="720" w:hanging="720"/>
        <w:jc w:val="both"/>
        <w:rPr>
          <w:rFonts w:ascii="Times New Roman" w:hAnsi="Times New Roman" w:cs="Times New Roman"/>
          <w:sz w:val="24"/>
          <w:szCs w:val="24"/>
        </w:rPr>
      </w:pPr>
      <w:r w:rsidRPr="00707304">
        <w:rPr>
          <w:rFonts w:ascii="Times New Roman" w:hAnsi="Times New Roman" w:cs="Times New Roman"/>
          <w:sz w:val="24"/>
          <w:szCs w:val="24"/>
        </w:rPr>
        <w:t>[1]</w:t>
      </w:r>
      <w:r w:rsidRPr="00707304">
        <w:rPr>
          <w:rFonts w:ascii="Times New Roman" w:hAnsi="Times New Roman" w:cs="Times New Roman"/>
          <w:sz w:val="24"/>
          <w:szCs w:val="24"/>
        </w:rPr>
        <w:tab/>
      </w:r>
      <w:r w:rsidR="004B7495" w:rsidRPr="00707304">
        <w:rPr>
          <w:rFonts w:ascii="Times New Roman" w:hAnsi="Times New Roman" w:cs="Times New Roman"/>
          <w:sz w:val="24"/>
          <w:szCs w:val="24"/>
        </w:rPr>
        <w:t>This is a composite judgment in respect of three appeals whic</w:t>
      </w:r>
      <w:r w:rsidR="00A35A70" w:rsidRPr="00707304">
        <w:rPr>
          <w:rFonts w:ascii="Times New Roman" w:hAnsi="Times New Roman" w:cs="Times New Roman"/>
          <w:sz w:val="24"/>
          <w:szCs w:val="24"/>
        </w:rPr>
        <w:t xml:space="preserve">h were heard at the same time. </w:t>
      </w:r>
      <w:r w:rsidR="007F134D" w:rsidRPr="00707304">
        <w:rPr>
          <w:rFonts w:ascii="Times New Roman" w:hAnsi="Times New Roman" w:cs="Times New Roman"/>
          <w:sz w:val="24"/>
          <w:szCs w:val="24"/>
        </w:rPr>
        <w:t>T</w:t>
      </w:r>
      <w:r w:rsidR="004B7495" w:rsidRPr="00707304">
        <w:rPr>
          <w:rFonts w:ascii="Times New Roman" w:hAnsi="Times New Roman" w:cs="Times New Roman"/>
          <w:sz w:val="24"/>
          <w:szCs w:val="24"/>
        </w:rPr>
        <w:t xml:space="preserve">he appeals are against the whole judgment </w:t>
      </w:r>
      <w:r w:rsidR="007F134D" w:rsidRPr="00707304">
        <w:rPr>
          <w:rFonts w:ascii="Times New Roman" w:hAnsi="Times New Roman" w:cs="Times New Roman"/>
          <w:sz w:val="24"/>
          <w:szCs w:val="24"/>
        </w:rPr>
        <w:t xml:space="preserve">of the High Court </w:t>
      </w:r>
      <w:r w:rsidR="005916B0" w:rsidRPr="00707304">
        <w:rPr>
          <w:rFonts w:ascii="Times New Roman" w:hAnsi="Times New Roman" w:cs="Times New Roman"/>
          <w:sz w:val="24"/>
          <w:szCs w:val="24"/>
        </w:rPr>
        <w:t>handed down on 14 May </w:t>
      </w:r>
      <w:r w:rsidR="004B7495" w:rsidRPr="00707304">
        <w:rPr>
          <w:rFonts w:ascii="Times New Roman" w:hAnsi="Times New Roman" w:cs="Times New Roman"/>
          <w:sz w:val="24"/>
          <w:szCs w:val="24"/>
        </w:rPr>
        <w:t xml:space="preserve">2020. </w:t>
      </w:r>
      <w:r w:rsidR="007F134D" w:rsidRPr="00707304">
        <w:rPr>
          <w:rFonts w:ascii="Times New Roman" w:hAnsi="Times New Roman" w:cs="Times New Roman"/>
          <w:sz w:val="24"/>
          <w:szCs w:val="24"/>
        </w:rPr>
        <w:t xml:space="preserve">They all rely on essentially the same grounds of appeal. </w:t>
      </w:r>
      <w:r w:rsidR="004B7495" w:rsidRPr="00707304">
        <w:rPr>
          <w:rFonts w:ascii="Times New Roman" w:hAnsi="Times New Roman" w:cs="Times New Roman"/>
          <w:sz w:val="24"/>
          <w:szCs w:val="24"/>
        </w:rPr>
        <w:t xml:space="preserve">The </w:t>
      </w:r>
      <w:r w:rsidR="007F134D" w:rsidRPr="00707304">
        <w:rPr>
          <w:rFonts w:ascii="Times New Roman" w:hAnsi="Times New Roman" w:cs="Times New Roman"/>
          <w:sz w:val="24"/>
          <w:szCs w:val="24"/>
        </w:rPr>
        <w:t xml:space="preserve">three </w:t>
      </w:r>
      <w:r w:rsidR="004B7495" w:rsidRPr="00707304">
        <w:rPr>
          <w:rFonts w:ascii="Times New Roman" w:hAnsi="Times New Roman" w:cs="Times New Roman"/>
          <w:sz w:val="24"/>
          <w:szCs w:val="24"/>
        </w:rPr>
        <w:t xml:space="preserve">appellants were the respondents in the court </w:t>
      </w:r>
      <w:r w:rsidR="004B7495" w:rsidRPr="00707304">
        <w:rPr>
          <w:rFonts w:ascii="Times New Roman" w:hAnsi="Times New Roman" w:cs="Times New Roman"/>
          <w:i/>
          <w:sz w:val="24"/>
          <w:szCs w:val="24"/>
        </w:rPr>
        <w:t>a quo</w:t>
      </w:r>
      <w:r w:rsidR="004B7495" w:rsidRPr="00707304">
        <w:rPr>
          <w:rFonts w:ascii="Times New Roman" w:hAnsi="Times New Roman" w:cs="Times New Roman"/>
          <w:sz w:val="24"/>
          <w:szCs w:val="24"/>
        </w:rPr>
        <w:t xml:space="preserve"> </w:t>
      </w:r>
      <w:r w:rsidR="00481EC1" w:rsidRPr="00707304">
        <w:rPr>
          <w:rFonts w:ascii="Times New Roman" w:hAnsi="Times New Roman" w:cs="Times New Roman"/>
          <w:sz w:val="24"/>
          <w:szCs w:val="24"/>
        </w:rPr>
        <w:t>but</w:t>
      </w:r>
      <w:r w:rsidRPr="00707304">
        <w:rPr>
          <w:rFonts w:ascii="Times New Roman" w:hAnsi="Times New Roman" w:cs="Times New Roman"/>
          <w:sz w:val="24"/>
          <w:szCs w:val="24"/>
        </w:rPr>
        <w:t xml:space="preserve"> </w:t>
      </w:r>
      <w:r w:rsidR="004B7495" w:rsidRPr="00707304">
        <w:rPr>
          <w:rFonts w:ascii="Times New Roman" w:hAnsi="Times New Roman" w:cs="Times New Roman"/>
          <w:sz w:val="24"/>
          <w:szCs w:val="24"/>
        </w:rPr>
        <w:t>file</w:t>
      </w:r>
      <w:r w:rsidRPr="00707304">
        <w:rPr>
          <w:rFonts w:ascii="Times New Roman" w:hAnsi="Times New Roman" w:cs="Times New Roman"/>
          <w:sz w:val="24"/>
          <w:szCs w:val="24"/>
        </w:rPr>
        <w:t>d</w:t>
      </w:r>
      <w:r w:rsidR="004B7495" w:rsidRPr="00707304">
        <w:rPr>
          <w:rFonts w:ascii="Times New Roman" w:hAnsi="Times New Roman" w:cs="Times New Roman"/>
          <w:sz w:val="24"/>
          <w:szCs w:val="24"/>
        </w:rPr>
        <w:t xml:space="preserve"> separ</w:t>
      </w:r>
      <w:r w:rsidR="005916B0" w:rsidRPr="00707304">
        <w:rPr>
          <w:rFonts w:ascii="Times New Roman" w:hAnsi="Times New Roman" w:cs="Times New Roman"/>
          <w:sz w:val="24"/>
          <w:szCs w:val="24"/>
        </w:rPr>
        <w:t>ate appeals under SC 183/20, SC </w:t>
      </w:r>
      <w:r w:rsidR="004B7495" w:rsidRPr="00707304">
        <w:rPr>
          <w:rFonts w:ascii="Times New Roman" w:hAnsi="Times New Roman" w:cs="Times New Roman"/>
          <w:sz w:val="24"/>
          <w:szCs w:val="24"/>
        </w:rPr>
        <w:t xml:space="preserve">187/20 and SC 203/20. </w:t>
      </w:r>
    </w:p>
    <w:p w:rsidR="00A35A70" w:rsidRPr="00A35A70" w:rsidRDefault="00A35A70" w:rsidP="00A35A70">
      <w:pPr>
        <w:spacing w:after="0" w:line="480" w:lineRule="auto"/>
        <w:ind w:left="720" w:hanging="720"/>
        <w:jc w:val="both"/>
        <w:rPr>
          <w:rFonts w:ascii="Courier New" w:hAnsi="Courier New" w:cs="Courier New"/>
          <w:sz w:val="24"/>
          <w:szCs w:val="24"/>
        </w:rPr>
      </w:pPr>
    </w:p>
    <w:p w:rsidR="004B7495" w:rsidRPr="00707304" w:rsidRDefault="004B7495" w:rsidP="00A35A70">
      <w:pPr>
        <w:spacing w:after="0" w:line="480" w:lineRule="auto"/>
        <w:ind w:left="720"/>
        <w:jc w:val="both"/>
        <w:rPr>
          <w:rFonts w:ascii="Times New Roman" w:hAnsi="Times New Roman" w:cs="Times New Roman"/>
          <w:sz w:val="24"/>
          <w:szCs w:val="24"/>
        </w:rPr>
      </w:pPr>
      <w:r w:rsidRPr="00707304">
        <w:rPr>
          <w:rFonts w:ascii="Times New Roman" w:hAnsi="Times New Roman" w:cs="Times New Roman"/>
          <w:sz w:val="24"/>
          <w:szCs w:val="24"/>
        </w:rPr>
        <w:t>In this judgment the appellants will be referred to as Central Africa</w:t>
      </w:r>
      <w:r w:rsidR="007F134D" w:rsidRPr="00707304">
        <w:rPr>
          <w:rFonts w:ascii="Times New Roman" w:hAnsi="Times New Roman" w:cs="Times New Roman"/>
          <w:sz w:val="24"/>
          <w:szCs w:val="24"/>
        </w:rPr>
        <w:t>n</w:t>
      </w:r>
      <w:r w:rsidRPr="00707304">
        <w:rPr>
          <w:rFonts w:ascii="Times New Roman" w:hAnsi="Times New Roman" w:cs="Times New Roman"/>
          <w:sz w:val="24"/>
          <w:szCs w:val="24"/>
        </w:rPr>
        <w:t xml:space="preserve"> Building Society (CABS), the Reserve Bank of Zimbabwe</w:t>
      </w:r>
      <w:r w:rsidR="007F134D" w:rsidRPr="00707304">
        <w:rPr>
          <w:rFonts w:ascii="Times New Roman" w:hAnsi="Times New Roman" w:cs="Times New Roman"/>
          <w:sz w:val="24"/>
          <w:szCs w:val="24"/>
        </w:rPr>
        <w:t xml:space="preserve"> </w:t>
      </w:r>
      <w:r w:rsidRPr="00707304">
        <w:rPr>
          <w:rFonts w:ascii="Times New Roman" w:hAnsi="Times New Roman" w:cs="Times New Roman"/>
          <w:sz w:val="24"/>
          <w:szCs w:val="24"/>
        </w:rPr>
        <w:t xml:space="preserve">(RBZ) and </w:t>
      </w:r>
      <w:r w:rsidR="007F134D" w:rsidRPr="00707304">
        <w:rPr>
          <w:rFonts w:ascii="Times New Roman" w:hAnsi="Times New Roman" w:cs="Times New Roman"/>
          <w:sz w:val="24"/>
          <w:szCs w:val="24"/>
        </w:rPr>
        <w:t>t</w:t>
      </w:r>
      <w:r w:rsidRPr="00707304">
        <w:rPr>
          <w:rFonts w:ascii="Times New Roman" w:hAnsi="Times New Roman" w:cs="Times New Roman"/>
          <w:sz w:val="24"/>
          <w:szCs w:val="24"/>
        </w:rPr>
        <w:t>he Minister of Finance and Economic Development (Minister of Finance)</w:t>
      </w:r>
      <w:r w:rsidR="00E233FC" w:rsidRPr="00707304">
        <w:rPr>
          <w:rFonts w:ascii="Times New Roman" w:hAnsi="Times New Roman" w:cs="Times New Roman"/>
          <w:sz w:val="24"/>
          <w:szCs w:val="24"/>
        </w:rPr>
        <w:t xml:space="preserve">. Penelope Douglas Stone and Richard Harold Stuart Beattie, who were the applicants in the court </w:t>
      </w:r>
      <w:r w:rsidR="00E233FC" w:rsidRPr="00707304">
        <w:rPr>
          <w:rFonts w:ascii="Times New Roman" w:hAnsi="Times New Roman" w:cs="Times New Roman"/>
          <w:i/>
          <w:sz w:val="24"/>
          <w:szCs w:val="24"/>
        </w:rPr>
        <w:t>a quo</w:t>
      </w:r>
      <w:r w:rsidR="00E233FC" w:rsidRPr="00707304">
        <w:rPr>
          <w:rFonts w:ascii="Times New Roman" w:hAnsi="Times New Roman" w:cs="Times New Roman"/>
          <w:sz w:val="24"/>
          <w:szCs w:val="24"/>
        </w:rPr>
        <w:t>, will be referred to as the respondents.</w:t>
      </w:r>
    </w:p>
    <w:p w:rsidR="00E233FC" w:rsidRPr="00E26AB9" w:rsidRDefault="00E233FC" w:rsidP="00A35A70">
      <w:pPr>
        <w:spacing w:after="0" w:line="480" w:lineRule="auto"/>
        <w:jc w:val="both"/>
        <w:rPr>
          <w:sz w:val="24"/>
          <w:szCs w:val="24"/>
        </w:rPr>
      </w:pPr>
    </w:p>
    <w:p w:rsidR="00DF2B17" w:rsidRPr="00707304" w:rsidRDefault="00DF2B17" w:rsidP="00A35A70">
      <w:pPr>
        <w:spacing w:after="0" w:line="480" w:lineRule="auto"/>
        <w:ind w:firstLine="720"/>
        <w:jc w:val="both"/>
        <w:rPr>
          <w:rFonts w:ascii="Times New Roman" w:hAnsi="Times New Roman" w:cs="Times New Roman"/>
          <w:b/>
          <w:sz w:val="24"/>
          <w:szCs w:val="24"/>
        </w:rPr>
      </w:pPr>
      <w:r w:rsidRPr="00707304">
        <w:rPr>
          <w:rFonts w:ascii="Times New Roman" w:hAnsi="Times New Roman" w:cs="Times New Roman"/>
          <w:b/>
          <w:sz w:val="24"/>
          <w:szCs w:val="24"/>
        </w:rPr>
        <w:t>BACKGROUND FACTS</w:t>
      </w:r>
    </w:p>
    <w:p w:rsidR="00F31BA7" w:rsidRPr="00707304" w:rsidRDefault="00516B6B" w:rsidP="00A35A70">
      <w:pPr>
        <w:spacing w:after="0" w:line="480" w:lineRule="auto"/>
        <w:ind w:left="720" w:hanging="720"/>
        <w:jc w:val="both"/>
        <w:rPr>
          <w:rFonts w:ascii="Times New Roman" w:hAnsi="Times New Roman" w:cs="Times New Roman"/>
          <w:sz w:val="24"/>
          <w:szCs w:val="24"/>
        </w:rPr>
      </w:pPr>
      <w:r w:rsidRPr="00707304">
        <w:rPr>
          <w:rFonts w:ascii="Times New Roman" w:hAnsi="Times New Roman" w:cs="Times New Roman"/>
          <w:sz w:val="24"/>
          <w:szCs w:val="24"/>
        </w:rPr>
        <w:t>[2]</w:t>
      </w:r>
      <w:r w:rsidRPr="00707304">
        <w:rPr>
          <w:rFonts w:ascii="Times New Roman" w:hAnsi="Times New Roman" w:cs="Times New Roman"/>
          <w:sz w:val="24"/>
          <w:szCs w:val="24"/>
        </w:rPr>
        <w:tab/>
      </w:r>
      <w:r w:rsidR="008369B1" w:rsidRPr="00707304">
        <w:rPr>
          <w:rFonts w:ascii="Times New Roman" w:hAnsi="Times New Roman" w:cs="Times New Roman"/>
          <w:sz w:val="24"/>
          <w:szCs w:val="24"/>
        </w:rPr>
        <w:t>CABS</w:t>
      </w:r>
      <w:r w:rsidR="002832D9" w:rsidRPr="00707304">
        <w:rPr>
          <w:rFonts w:ascii="Times New Roman" w:hAnsi="Times New Roman" w:cs="Times New Roman"/>
          <w:sz w:val="24"/>
          <w:szCs w:val="24"/>
        </w:rPr>
        <w:t xml:space="preserve"> is</w:t>
      </w:r>
      <w:r w:rsidR="008369B1" w:rsidRPr="00707304">
        <w:rPr>
          <w:rFonts w:ascii="Times New Roman" w:hAnsi="Times New Roman" w:cs="Times New Roman"/>
          <w:sz w:val="24"/>
          <w:szCs w:val="24"/>
        </w:rPr>
        <w:t xml:space="preserve"> a bank registered in terms of the laws of Zimbabwe</w:t>
      </w:r>
      <w:r w:rsidR="00481EC1" w:rsidRPr="00707304">
        <w:rPr>
          <w:rFonts w:ascii="Times New Roman" w:hAnsi="Times New Roman" w:cs="Times New Roman"/>
          <w:sz w:val="24"/>
          <w:szCs w:val="24"/>
        </w:rPr>
        <w:t>. T</w:t>
      </w:r>
      <w:r w:rsidR="008369B1" w:rsidRPr="00707304">
        <w:rPr>
          <w:rFonts w:ascii="Times New Roman" w:hAnsi="Times New Roman" w:cs="Times New Roman"/>
          <w:sz w:val="24"/>
          <w:szCs w:val="24"/>
        </w:rPr>
        <w:t xml:space="preserve">he respondents are partners in a firm of architects trading under the name of The Stone/Beattie Studio. They have </w:t>
      </w:r>
      <w:r w:rsidR="00481EC1" w:rsidRPr="00707304">
        <w:rPr>
          <w:rFonts w:ascii="Times New Roman" w:hAnsi="Times New Roman" w:cs="Times New Roman"/>
          <w:sz w:val="24"/>
          <w:szCs w:val="24"/>
        </w:rPr>
        <w:t xml:space="preserve">had </w:t>
      </w:r>
      <w:r w:rsidR="008369B1" w:rsidRPr="00707304">
        <w:rPr>
          <w:rFonts w:ascii="Times New Roman" w:hAnsi="Times New Roman" w:cs="Times New Roman"/>
          <w:sz w:val="24"/>
          <w:szCs w:val="24"/>
        </w:rPr>
        <w:t xml:space="preserve">a savings account with </w:t>
      </w:r>
      <w:r w:rsidR="003E71FD" w:rsidRPr="00707304">
        <w:rPr>
          <w:rFonts w:ascii="Times New Roman" w:hAnsi="Times New Roman" w:cs="Times New Roman"/>
          <w:sz w:val="24"/>
          <w:szCs w:val="24"/>
        </w:rPr>
        <w:t xml:space="preserve">CABS </w:t>
      </w:r>
      <w:r w:rsidR="00481EC1" w:rsidRPr="00707304">
        <w:rPr>
          <w:rFonts w:ascii="Times New Roman" w:hAnsi="Times New Roman" w:cs="Times New Roman"/>
          <w:sz w:val="24"/>
          <w:szCs w:val="24"/>
        </w:rPr>
        <w:t xml:space="preserve">for a number of years, </w:t>
      </w:r>
      <w:r w:rsidR="000B082F" w:rsidRPr="00707304">
        <w:rPr>
          <w:rFonts w:ascii="Times New Roman" w:hAnsi="Times New Roman" w:cs="Times New Roman"/>
          <w:sz w:val="24"/>
          <w:szCs w:val="24"/>
        </w:rPr>
        <w:t>being account number 1005428905</w:t>
      </w:r>
      <w:r w:rsidR="008369B1" w:rsidRPr="00707304">
        <w:rPr>
          <w:rFonts w:ascii="Times New Roman" w:hAnsi="Times New Roman" w:cs="Times New Roman"/>
          <w:sz w:val="24"/>
          <w:szCs w:val="24"/>
        </w:rPr>
        <w:t xml:space="preserve">. </w:t>
      </w:r>
      <w:r w:rsidR="008D14A1" w:rsidRPr="00707304">
        <w:rPr>
          <w:rFonts w:ascii="Times New Roman" w:hAnsi="Times New Roman" w:cs="Times New Roman"/>
          <w:sz w:val="24"/>
          <w:szCs w:val="24"/>
        </w:rPr>
        <w:t>As at the end of October</w:t>
      </w:r>
      <w:r w:rsidR="004A7905" w:rsidRPr="00707304">
        <w:rPr>
          <w:rFonts w:ascii="Times New Roman" w:hAnsi="Times New Roman" w:cs="Times New Roman"/>
          <w:sz w:val="24"/>
          <w:szCs w:val="24"/>
        </w:rPr>
        <w:t> </w:t>
      </w:r>
      <w:r w:rsidR="008D14A1" w:rsidRPr="00707304">
        <w:rPr>
          <w:rFonts w:ascii="Times New Roman" w:hAnsi="Times New Roman" w:cs="Times New Roman"/>
          <w:sz w:val="24"/>
          <w:szCs w:val="24"/>
        </w:rPr>
        <w:t>2016, the respondent</w:t>
      </w:r>
      <w:r w:rsidR="000B082F" w:rsidRPr="00707304">
        <w:rPr>
          <w:rFonts w:ascii="Times New Roman" w:hAnsi="Times New Roman" w:cs="Times New Roman"/>
          <w:sz w:val="24"/>
          <w:szCs w:val="24"/>
        </w:rPr>
        <w:t>s</w:t>
      </w:r>
      <w:r w:rsidR="003E71FD" w:rsidRPr="00707304">
        <w:rPr>
          <w:rFonts w:ascii="Times New Roman" w:hAnsi="Times New Roman" w:cs="Times New Roman"/>
          <w:sz w:val="24"/>
          <w:szCs w:val="24"/>
        </w:rPr>
        <w:t>’</w:t>
      </w:r>
      <w:r w:rsidR="000B082F" w:rsidRPr="00707304">
        <w:rPr>
          <w:rFonts w:ascii="Times New Roman" w:hAnsi="Times New Roman" w:cs="Times New Roman"/>
          <w:sz w:val="24"/>
          <w:szCs w:val="24"/>
        </w:rPr>
        <w:t xml:space="preserve"> account </w:t>
      </w:r>
      <w:r w:rsidR="008D14A1" w:rsidRPr="00707304">
        <w:rPr>
          <w:rFonts w:ascii="Times New Roman" w:hAnsi="Times New Roman" w:cs="Times New Roman"/>
          <w:sz w:val="24"/>
          <w:szCs w:val="24"/>
        </w:rPr>
        <w:t>had a credit balance of US</w:t>
      </w:r>
      <w:r w:rsidR="000B082F" w:rsidRPr="00707304">
        <w:rPr>
          <w:rFonts w:ascii="Times New Roman" w:hAnsi="Times New Roman" w:cs="Times New Roman"/>
          <w:sz w:val="24"/>
          <w:szCs w:val="24"/>
        </w:rPr>
        <w:t xml:space="preserve">$142 000. </w:t>
      </w:r>
    </w:p>
    <w:p w:rsidR="00A35A70" w:rsidRPr="00A35A70" w:rsidRDefault="00A35A70" w:rsidP="00A35A70">
      <w:pPr>
        <w:spacing w:after="0" w:line="480" w:lineRule="auto"/>
        <w:ind w:left="720" w:hanging="720"/>
        <w:jc w:val="both"/>
        <w:rPr>
          <w:rFonts w:ascii="Courier New" w:hAnsi="Courier New" w:cs="Courier New"/>
          <w:sz w:val="24"/>
          <w:szCs w:val="24"/>
        </w:rPr>
      </w:pPr>
    </w:p>
    <w:p w:rsidR="00481EC1" w:rsidRPr="00FB5658" w:rsidRDefault="00481EC1" w:rsidP="00A35A70">
      <w:pPr>
        <w:spacing w:after="0" w:line="480" w:lineRule="auto"/>
        <w:ind w:left="720" w:hanging="720"/>
        <w:jc w:val="both"/>
        <w:rPr>
          <w:rFonts w:ascii="Times New Roman" w:hAnsi="Times New Roman" w:cs="Times New Roman"/>
          <w:sz w:val="24"/>
          <w:szCs w:val="24"/>
        </w:rPr>
      </w:pPr>
      <w:r w:rsidRPr="00FB5658">
        <w:rPr>
          <w:rFonts w:ascii="Times New Roman" w:hAnsi="Times New Roman" w:cs="Times New Roman"/>
          <w:sz w:val="24"/>
          <w:szCs w:val="24"/>
        </w:rPr>
        <w:t>[3]</w:t>
      </w:r>
      <w:r w:rsidRPr="00FB5658">
        <w:rPr>
          <w:rFonts w:ascii="Times New Roman" w:hAnsi="Times New Roman" w:cs="Times New Roman"/>
          <w:sz w:val="24"/>
          <w:szCs w:val="24"/>
        </w:rPr>
        <w:tab/>
      </w:r>
      <w:r w:rsidR="000B082F" w:rsidRPr="00FB5658">
        <w:rPr>
          <w:rFonts w:ascii="Times New Roman" w:hAnsi="Times New Roman" w:cs="Times New Roman"/>
          <w:sz w:val="24"/>
          <w:szCs w:val="24"/>
        </w:rPr>
        <w:t>On 4 May 2016</w:t>
      </w:r>
      <w:r w:rsidR="008D14A1" w:rsidRPr="00FB5658">
        <w:rPr>
          <w:rFonts w:ascii="Times New Roman" w:hAnsi="Times New Roman" w:cs="Times New Roman"/>
          <w:sz w:val="24"/>
          <w:szCs w:val="24"/>
        </w:rPr>
        <w:t xml:space="preserve"> the Governor of the </w:t>
      </w:r>
      <w:r w:rsidR="003E71FD" w:rsidRPr="00FB5658">
        <w:rPr>
          <w:rFonts w:ascii="Times New Roman" w:hAnsi="Times New Roman" w:cs="Times New Roman"/>
          <w:sz w:val="24"/>
          <w:szCs w:val="24"/>
        </w:rPr>
        <w:t xml:space="preserve">Reserve Bank </w:t>
      </w:r>
      <w:r w:rsidRPr="00FB5658">
        <w:rPr>
          <w:rFonts w:ascii="Times New Roman" w:hAnsi="Times New Roman" w:cs="Times New Roman"/>
          <w:sz w:val="24"/>
          <w:szCs w:val="24"/>
        </w:rPr>
        <w:t>issued a</w:t>
      </w:r>
      <w:r w:rsidR="000B082F" w:rsidRPr="00FB5658">
        <w:rPr>
          <w:rFonts w:ascii="Times New Roman" w:hAnsi="Times New Roman" w:cs="Times New Roman"/>
          <w:sz w:val="24"/>
          <w:szCs w:val="24"/>
        </w:rPr>
        <w:t xml:space="preserve"> statement </w:t>
      </w:r>
      <w:r w:rsidR="00E24A40" w:rsidRPr="00FB5658">
        <w:rPr>
          <w:rFonts w:ascii="Times New Roman" w:hAnsi="Times New Roman" w:cs="Times New Roman"/>
          <w:sz w:val="24"/>
          <w:szCs w:val="24"/>
        </w:rPr>
        <w:t xml:space="preserve">entitled </w:t>
      </w:r>
      <w:r w:rsidR="00E24A40" w:rsidRPr="00FB5658">
        <w:rPr>
          <w:rFonts w:ascii="Times New Roman" w:hAnsi="Times New Roman" w:cs="Times New Roman"/>
          <w:i/>
          <w:sz w:val="24"/>
          <w:szCs w:val="24"/>
        </w:rPr>
        <w:t>“Measures to deal with cash shortages whilst simultaneously stabilising and stimulating the economy</w:t>
      </w:r>
      <w:r w:rsidR="00E24A40" w:rsidRPr="00FB5658">
        <w:rPr>
          <w:rFonts w:ascii="Times New Roman" w:hAnsi="Times New Roman" w:cs="Times New Roman"/>
          <w:sz w:val="24"/>
          <w:szCs w:val="24"/>
        </w:rPr>
        <w:t xml:space="preserve">.” </w:t>
      </w:r>
      <w:r w:rsidRPr="00FB5658">
        <w:rPr>
          <w:rFonts w:ascii="Times New Roman" w:hAnsi="Times New Roman" w:cs="Times New Roman"/>
          <w:sz w:val="24"/>
          <w:szCs w:val="24"/>
        </w:rPr>
        <w:t>Through the statement the Governor</w:t>
      </w:r>
      <w:r w:rsidR="000B082F" w:rsidRPr="00FB5658">
        <w:rPr>
          <w:rFonts w:ascii="Times New Roman" w:hAnsi="Times New Roman" w:cs="Times New Roman"/>
          <w:sz w:val="24"/>
          <w:szCs w:val="24"/>
        </w:rPr>
        <w:t xml:space="preserve"> proclaimed the introduction of bond notes and coins which would operate alongside the</w:t>
      </w:r>
      <w:r w:rsidR="00BE49B8" w:rsidRPr="00FB5658">
        <w:rPr>
          <w:rFonts w:ascii="Times New Roman" w:hAnsi="Times New Roman" w:cs="Times New Roman"/>
          <w:sz w:val="24"/>
          <w:szCs w:val="24"/>
        </w:rPr>
        <w:t xml:space="preserve"> family of currencies in the</w:t>
      </w:r>
      <w:r w:rsidR="000B082F" w:rsidRPr="00FB5658">
        <w:rPr>
          <w:rFonts w:ascii="Times New Roman" w:hAnsi="Times New Roman" w:cs="Times New Roman"/>
          <w:sz w:val="24"/>
          <w:szCs w:val="24"/>
        </w:rPr>
        <w:t xml:space="preserve"> multi-currency basket and would be at par with the United States </w:t>
      </w:r>
      <w:r w:rsidR="000B082F" w:rsidRPr="00FB5658">
        <w:rPr>
          <w:rFonts w:ascii="Times New Roman" w:hAnsi="Times New Roman" w:cs="Times New Roman"/>
          <w:sz w:val="24"/>
          <w:szCs w:val="24"/>
        </w:rPr>
        <w:lastRenderedPageBreak/>
        <w:t>Dollar</w:t>
      </w:r>
      <w:r w:rsidR="001A5560" w:rsidRPr="00FB5658">
        <w:rPr>
          <w:rFonts w:ascii="Times New Roman" w:hAnsi="Times New Roman" w:cs="Times New Roman"/>
          <w:sz w:val="24"/>
          <w:szCs w:val="24"/>
        </w:rPr>
        <w:t xml:space="preserve">. He also announced that the process to configure the RTGS system into the multi-currency basket was underway. </w:t>
      </w:r>
    </w:p>
    <w:p w:rsidR="00A35A70" w:rsidRPr="00A35A70" w:rsidRDefault="00A35A70" w:rsidP="00A35A70">
      <w:pPr>
        <w:spacing w:after="0" w:line="480" w:lineRule="auto"/>
        <w:ind w:left="720" w:hanging="720"/>
        <w:jc w:val="both"/>
        <w:rPr>
          <w:rFonts w:ascii="Courier New" w:hAnsi="Courier New" w:cs="Courier New"/>
          <w:sz w:val="24"/>
          <w:szCs w:val="24"/>
        </w:rPr>
      </w:pPr>
    </w:p>
    <w:p w:rsidR="009070CA" w:rsidRPr="00FB5658" w:rsidRDefault="00481EC1" w:rsidP="00A35A70">
      <w:pPr>
        <w:spacing w:after="0" w:line="480" w:lineRule="auto"/>
        <w:ind w:left="720" w:hanging="720"/>
        <w:jc w:val="both"/>
        <w:rPr>
          <w:rFonts w:ascii="Times New Roman" w:hAnsi="Times New Roman" w:cs="Times New Roman"/>
          <w:sz w:val="24"/>
          <w:szCs w:val="24"/>
        </w:rPr>
      </w:pPr>
      <w:r w:rsidRPr="00FB5658">
        <w:rPr>
          <w:rFonts w:ascii="Times New Roman" w:hAnsi="Times New Roman" w:cs="Times New Roman"/>
          <w:sz w:val="24"/>
          <w:szCs w:val="24"/>
        </w:rPr>
        <w:t>[4]</w:t>
      </w:r>
      <w:r w:rsidRPr="00FB5658">
        <w:rPr>
          <w:rFonts w:ascii="Times New Roman" w:hAnsi="Times New Roman" w:cs="Times New Roman"/>
          <w:sz w:val="24"/>
          <w:szCs w:val="24"/>
        </w:rPr>
        <w:tab/>
      </w:r>
      <w:r w:rsidR="001A5560" w:rsidRPr="00FB5658">
        <w:rPr>
          <w:rFonts w:ascii="Times New Roman" w:hAnsi="Times New Roman" w:cs="Times New Roman"/>
          <w:sz w:val="24"/>
          <w:szCs w:val="24"/>
        </w:rPr>
        <w:t>On 31 October 2016</w:t>
      </w:r>
      <w:r w:rsidR="00E102F8" w:rsidRPr="00FB5658">
        <w:rPr>
          <w:rFonts w:ascii="Times New Roman" w:hAnsi="Times New Roman" w:cs="Times New Roman"/>
          <w:sz w:val="24"/>
          <w:szCs w:val="24"/>
        </w:rPr>
        <w:t xml:space="preserve"> </w:t>
      </w:r>
      <w:r w:rsidR="005916B0" w:rsidRPr="00FB5658">
        <w:rPr>
          <w:rFonts w:ascii="Times New Roman" w:hAnsi="Times New Roman" w:cs="Times New Roman"/>
          <w:sz w:val="24"/>
          <w:szCs w:val="24"/>
        </w:rPr>
        <w:t>S.I 133/</w:t>
      </w:r>
      <w:r w:rsidR="001A5560" w:rsidRPr="00FB5658">
        <w:rPr>
          <w:rFonts w:ascii="Times New Roman" w:hAnsi="Times New Roman" w:cs="Times New Roman"/>
          <w:sz w:val="24"/>
          <w:szCs w:val="24"/>
        </w:rPr>
        <w:t xml:space="preserve">2016 </w:t>
      </w:r>
      <w:r w:rsidR="00E233FC" w:rsidRPr="00FB5658">
        <w:rPr>
          <w:rFonts w:ascii="Times New Roman" w:hAnsi="Times New Roman" w:cs="Times New Roman"/>
          <w:sz w:val="24"/>
          <w:szCs w:val="24"/>
        </w:rPr>
        <w:t xml:space="preserve">was </w:t>
      </w:r>
      <w:r w:rsidR="001A5560" w:rsidRPr="00FB5658">
        <w:rPr>
          <w:rFonts w:ascii="Times New Roman" w:hAnsi="Times New Roman" w:cs="Times New Roman"/>
          <w:sz w:val="24"/>
          <w:szCs w:val="24"/>
        </w:rPr>
        <w:t>enacted in terms of s</w:t>
      </w:r>
      <w:r w:rsidR="005916B0" w:rsidRPr="00FB5658">
        <w:rPr>
          <w:rFonts w:ascii="Times New Roman" w:hAnsi="Times New Roman" w:cs="Times New Roman"/>
          <w:sz w:val="24"/>
          <w:szCs w:val="24"/>
        </w:rPr>
        <w:t> </w:t>
      </w:r>
      <w:r w:rsidR="001A5560" w:rsidRPr="00FB5658">
        <w:rPr>
          <w:rFonts w:ascii="Times New Roman" w:hAnsi="Times New Roman" w:cs="Times New Roman"/>
          <w:sz w:val="24"/>
          <w:szCs w:val="24"/>
        </w:rPr>
        <w:t>2 of the Presidential Powers (Temporary Measures) Act [</w:t>
      </w:r>
      <w:r w:rsidR="001A5560" w:rsidRPr="00FB5658">
        <w:rPr>
          <w:rFonts w:ascii="Times New Roman" w:hAnsi="Times New Roman" w:cs="Times New Roman"/>
          <w:i/>
          <w:sz w:val="24"/>
          <w:szCs w:val="24"/>
        </w:rPr>
        <w:t>Chapter 10:20</w:t>
      </w:r>
      <w:r w:rsidR="001A5560" w:rsidRPr="00FB5658">
        <w:rPr>
          <w:rFonts w:ascii="Times New Roman" w:hAnsi="Times New Roman" w:cs="Times New Roman"/>
          <w:sz w:val="24"/>
          <w:szCs w:val="24"/>
        </w:rPr>
        <w:t>].</w:t>
      </w:r>
      <w:r w:rsidR="00E233FC" w:rsidRPr="00FB5658">
        <w:rPr>
          <w:rFonts w:ascii="Times New Roman" w:hAnsi="Times New Roman" w:cs="Times New Roman"/>
          <w:sz w:val="24"/>
          <w:szCs w:val="24"/>
        </w:rPr>
        <w:t xml:space="preserve"> </w:t>
      </w:r>
      <w:r w:rsidR="001A5560" w:rsidRPr="00FB5658">
        <w:rPr>
          <w:rFonts w:ascii="Times New Roman" w:hAnsi="Times New Roman" w:cs="Times New Roman"/>
          <w:sz w:val="24"/>
          <w:szCs w:val="24"/>
        </w:rPr>
        <w:t>Pursuant to such enactment,</w:t>
      </w:r>
      <w:r w:rsidR="005916B0" w:rsidRPr="00FB5658">
        <w:rPr>
          <w:rFonts w:ascii="Times New Roman" w:hAnsi="Times New Roman" w:cs="Times New Roman"/>
          <w:sz w:val="24"/>
          <w:szCs w:val="24"/>
        </w:rPr>
        <w:t xml:space="preserve"> on 28 November </w:t>
      </w:r>
      <w:r w:rsidR="00EF7E42" w:rsidRPr="00FB5658">
        <w:rPr>
          <w:rFonts w:ascii="Times New Roman" w:hAnsi="Times New Roman" w:cs="Times New Roman"/>
          <w:sz w:val="24"/>
          <w:szCs w:val="24"/>
        </w:rPr>
        <w:t>2016,</w:t>
      </w:r>
      <w:r w:rsidR="001A5560" w:rsidRPr="00FB5658">
        <w:rPr>
          <w:rFonts w:ascii="Times New Roman" w:hAnsi="Times New Roman" w:cs="Times New Roman"/>
          <w:sz w:val="24"/>
          <w:szCs w:val="24"/>
        </w:rPr>
        <w:t xml:space="preserve"> the respondents by way of correspondence instructed </w:t>
      </w:r>
      <w:r w:rsidR="00E233FC" w:rsidRPr="00FB5658">
        <w:rPr>
          <w:rFonts w:ascii="Times New Roman" w:hAnsi="Times New Roman" w:cs="Times New Roman"/>
          <w:sz w:val="24"/>
          <w:szCs w:val="24"/>
        </w:rPr>
        <w:t xml:space="preserve">CABS </w:t>
      </w:r>
      <w:r w:rsidR="001A5560" w:rsidRPr="00FB5658">
        <w:rPr>
          <w:rFonts w:ascii="Times New Roman" w:hAnsi="Times New Roman" w:cs="Times New Roman"/>
          <w:sz w:val="24"/>
          <w:szCs w:val="24"/>
        </w:rPr>
        <w:t>to freeze their account</w:t>
      </w:r>
      <w:r w:rsidRPr="00FB5658">
        <w:rPr>
          <w:rFonts w:ascii="Times New Roman" w:hAnsi="Times New Roman" w:cs="Times New Roman"/>
          <w:sz w:val="24"/>
          <w:szCs w:val="24"/>
        </w:rPr>
        <w:t>. This was</w:t>
      </w:r>
      <w:r w:rsidR="00EF7E42" w:rsidRPr="00FB5658">
        <w:rPr>
          <w:rFonts w:ascii="Times New Roman" w:hAnsi="Times New Roman" w:cs="Times New Roman"/>
          <w:sz w:val="24"/>
          <w:szCs w:val="24"/>
        </w:rPr>
        <w:t xml:space="preserve"> in a bid to preserve their bank balance in the United States Dollar</w:t>
      </w:r>
      <w:r w:rsidR="00516B6B" w:rsidRPr="00FB5658">
        <w:rPr>
          <w:rFonts w:ascii="Times New Roman" w:hAnsi="Times New Roman" w:cs="Times New Roman"/>
          <w:sz w:val="24"/>
          <w:szCs w:val="24"/>
        </w:rPr>
        <w:t xml:space="preserve"> currency</w:t>
      </w:r>
      <w:r w:rsidRPr="00FB5658">
        <w:rPr>
          <w:rFonts w:ascii="Times New Roman" w:hAnsi="Times New Roman" w:cs="Times New Roman"/>
          <w:sz w:val="24"/>
          <w:szCs w:val="24"/>
        </w:rPr>
        <w:t>. Two years later</w:t>
      </w:r>
      <w:r w:rsidR="00E233FC" w:rsidRPr="00FB5658">
        <w:rPr>
          <w:rFonts w:ascii="Times New Roman" w:hAnsi="Times New Roman" w:cs="Times New Roman"/>
          <w:sz w:val="24"/>
          <w:szCs w:val="24"/>
        </w:rPr>
        <w:t xml:space="preserve"> </w:t>
      </w:r>
      <w:r w:rsidRPr="00FB5658">
        <w:rPr>
          <w:rFonts w:ascii="Times New Roman" w:hAnsi="Times New Roman" w:cs="Times New Roman"/>
          <w:sz w:val="24"/>
          <w:szCs w:val="24"/>
        </w:rPr>
        <w:t>o</w:t>
      </w:r>
      <w:r w:rsidR="00EF7E42" w:rsidRPr="00FB5658">
        <w:rPr>
          <w:rFonts w:ascii="Times New Roman" w:hAnsi="Times New Roman" w:cs="Times New Roman"/>
          <w:sz w:val="24"/>
          <w:szCs w:val="24"/>
        </w:rPr>
        <w:t xml:space="preserve">n 4 October 2018, the </w:t>
      </w:r>
      <w:r w:rsidR="00E233FC" w:rsidRPr="00FB5658">
        <w:rPr>
          <w:rFonts w:ascii="Times New Roman" w:hAnsi="Times New Roman" w:cs="Times New Roman"/>
          <w:sz w:val="24"/>
          <w:szCs w:val="24"/>
        </w:rPr>
        <w:t xml:space="preserve">Reserve Bank </w:t>
      </w:r>
      <w:r w:rsidR="00EF7E42" w:rsidRPr="00FB5658">
        <w:rPr>
          <w:rFonts w:ascii="Times New Roman" w:hAnsi="Times New Roman" w:cs="Times New Roman"/>
          <w:sz w:val="24"/>
          <w:szCs w:val="24"/>
        </w:rPr>
        <w:t xml:space="preserve">issued </w:t>
      </w:r>
      <w:r w:rsidR="009070CA" w:rsidRPr="00FB5658">
        <w:rPr>
          <w:rFonts w:ascii="Times New Roman" w:hAnsi="Times New Roman" w:cs="Times New Roman"/>
          <w:sz w:val="24"/>
          <w:szCs w:val="24"/>
        </w:rPr>
        <w:t>the Exch</w:t>
      </w:r>
      <w:r w:rsidR="00A35A70" w:rsidRPr="00FB5658">
        <w:rPr>
          <w:rFonts w:ascii="Times New Roman" w:hAnsi="Times New Roman" w:cs="Times New Roman"/>
          <w:sz w:val="24"/>
          <w:szCs w:val="24"/>
        </w:rPr>
        <w:t xml:space="preserve">ange Control Directive </w:t>
      </w:r>
      <w:r w:rsidR="009B09AD" w:rsidRPr="00FB5658">
        <w:rPr>
          <w:rFonts w:ascii="Times New Roman" w:hAnsi="Times New Roman" w:cs="Times New Roman"/>
          <w:sz w:val="24"/>
          <w:szCs w:val="24"/>
        </w:rPr>
        <w:t>No. RT</w:t>
      </w:r>
      <w:r w:rsidR="00A35A70" w:rsidRPr="00FB5658">
        <w:rPr>
          <w:rFonts w:ascii="Times New Roman" w:hAnsi="Times New Roman" w:cs="Times New Roman"/>
          <w:sz w:val="24"/>
          <w:szCs w:val="24"/>
        </w:rPr>
        <w:t>120</w:t>
      </w:r>
      <w:r w:rsidR="009B09AD" w:rsidRPr="00FB5658">
        <w:rPr>
          <w:rFonts w:ascii="Times New Roman" w:hAnsi="Times New Roman" w:cs="Times New Roman"/>
          <w:sz w:val="24"/>
          <w:szCs w:val="24"/>
        </w:rPr>
        <w:t>/</w:t>
      </w:r>
      <w:r w:rsidR="009070CA" w:rsidRPr="00FB5658">
        <w:rPr>
          <w:rFonts w:ascii="Times New Roman" w:hAnsi="Times New Roman" w:cs="Times New Roman"/>
          <w:sz w:val="24"/>
          <w:szCs w:val="24"/>
        </w:rPr>
        <w:t>2018 (</w:t>
      </w:r>
      <w:r w:rsidR="00516B6B" w:rsidRPr="00FB5658">
        <w:rPr>
          <w:rFonts w:ascii="Times New Roman" w:hAnsi="Times New Roman" w:cs="Times New Roman"/>
          <w:sz w:val="24"/>
          <w:szCs w:val="24"/>
        </w:rPr>
        <w:t xml:space="preserve">‘the </w:t>
      </w:r>
      <w:r w:rsidR="00394757" w:rsidRPr="00FB5658">
        <w:rPr>
          <w:rFonts w:ascii="Times New Roman" w:hAnsi="Times New Roman" w:cs="Times New Roman"/>
          <w:sz w:val="24"/>
          <w:szCs w:val="24"/>
        </w:rPr>
        <w:t>2018 D</w:t>
      </w:r>
      <w:r w:rsidR="009070CA" w:rsidRPr="00FB5658">
        <w:rPr>
          <w:rFonts w:ascii="Times New Roman" w:hAnsi="Times New Roman" w:cs="Times New Roman"/>
          <w:sz w:val="24"/>
          <w:szCs w:val="24"/>
        </w:rPr>
        <w:t xml:space="preserve">irective’) whose </w:t>
      </w:r>
      <w:r w:rsidR="00EF7E42" w:rsidRPr="00FB5658">
        <w:rPr>
          <w:rFonts w:ascii="Times New Roman" w:hAnsi="Times New Roman" w:cs="Times New Roman"/>
          <w:sz w:val="24"/>
          <w:szCs w:val="24"/>
        </w:rPr>
        <w:t xml:space="preserve">effect </w:t>
      </w:r>
      <w:r w:rsidR="009070CA" w:rsidRPr="00FB5658">
        <w:rPr>
          <w:rFonts w:ascii="Times New Roman" w:hAnsi="Times New Roman" w:cs="Times New Roman"/>
          <w:sz w:val="24"/>
          <w:szCs w:val="24"/>
        </w:rPr>
        <w:t xml:space="preserve">was to </w:t>
      </w:r>
      <w:r w:rsidR="00EF7E42" w:rsidRPr="00FB5658">
        <w:rPr>
          <w:rFonts w:ascii="Times New Roman" w:hAnsi="Times New Roman" w:cs="Times New Roman"/>
          <w:sz w:val="24"/>
          <w:szCs w:val="24"/>
        </w:rPr>
        <w:t>separat</w:t>
      </w:r>
      <w:r w:rsidR="009070CA" w:rsidRPr="00FB5658">
        <w:rPr>
          <w:rFonts w:ascii="Times New Roman" w:hAnsi="Times New Roman" w:cs="Times New Roman"/>
          <w:sz w:val="24"/>
          <w:szCs w:val="24"/>
        </w:rPr>
        <w:t>e</w:t>
      </w:r>
      <w:r w:rsidR="00EF7E42" w:rsidRPr="00FB5658">
        <w:rPr>
          <w:rFonts w:ascii="Times New Roman" w:hAnsi="Times New Roman" w:cs="Times New Roman"/>
          <w:sz w:val="24"/>
          <w:szCs w:val="24"/>
        </w:rPr>
        <w:t xml:space="preserve"> RTGS Foreign Currency Account</w:t>
      </w:r>
      <w:r w:rsidR="009070CA" w:rsidRPr="00FB5658">
        <w:rPr>
          <w:rFonts w:ascii="Times New Roman" w:hAnsi="Times New Roman" w:cs="Times New Roman"/>
          <w:sz w:val="24"/>
          <w:szCs w:val="24"/>
        </w:rPr>
        <w:t>s</w:t>
      </w:r>
      <w:r w:rsidR="00EF7E42" w:rsidRPr="00FB5658">
        <w:rPr>
          <w:rFonts w:ascii="Times New Roman" w:hAnsi="Times New Roman" w:cs="Times New Roman"/>
          <w:sz w:val="24"/>
          <w:szCs w:val="24"/>
        </w:rPr>
        <w:t xml:space="preserve"> from </w:t>
      </w:r>
      <w:r w:rsidR="00EF7E42" w:rsidRPr="00FB5658">
        <w:rPr>
          <w:rFonts w:ascii="Times New Roman" w:hAnsi="Times New Roman" w:cs="Times New Roman"/>
          <w:i/>
          <w:sz w:val="24"/>
          <w:szCs w:val="24"/>
        </w:rPr>
        <w:t>Nostro</w:t>
      </w:r>
      <w:r w:rsidR="00EF7E42" w:rsidRPr="00FB5658">
        <w:rPr>
          <w:rFonts w:ascii="Times New Roman" w:hAnsi="Times New Roman" w:cs="Times New Roman"/>
          <w:sz w:val="24"/>
          <w:szCs w:val="24"/>
        </w:rPr>
        <w:t xml:space="preserve"> Foreign Currency Account</w:t>
      </w:r>
      <w:r w:rsidR="009070CA" w:rsidRPr="00FB5658">
        <w:rPr>
          <w:rFonts w:ascii="Times New Roman" w:hAnsi="Times New Roman" w:cs="Times New Roman"/>
          <w:sz w:val="24"/>
          <w:szCs w:val="24"/>
        </w:rPr>
        <w:t>s</w:t>
      </w:r>
      <w:r w:rsidR="00EF7E42" w:rsidRPr="00FB5658">
        <w:rPr>
          <w:rFonts w:ascii="Times New Roman" w:hAnsi="Times New Roman" w:cs="Times New Roman"/>
          <w:sz w:val="24"/>
          <w:szCs w:val="24"/>
        </w:rPr>
        <w:t xml:space="preserve"> based on the source of </w:t>
      </w:r>
      <w:r w:rsidR="00516B6B" w:rsidRPr="00FB5658">
        <w:rPr>
          <w:rFonts w:ascii="Times New Roman" w:hAnsi="Times New Roman" w:cs="Times New Roman"/>
          <w:sz w:val="24"/>
          <w:szCs w:val="24"/>
        </w:rPr>
        <w:t xml:space="preserve">the relevant </w:t>
      </w:r>
      <w:r w:rsidR="00EF7E42" w:rsidRPr="00FB5658">
        <w:rPr>
          <w:rFonts w:ascii="Times New Roman" w:hAnsi="Times New Roman" w:cs="Times New Roman"/>
          <w:sz w:val="24"/>
          <w:szCs w:val="24"/>
        </w:rPr>
        <w:t>funds</w:t>
      </w:r>
      <w:r w:rsidR="009070CA" w:rsidRPr="00FB5658">
        <w:rPr>
          <w:rFonts w:ascii="Times New Roman" w:hAnsi="Times New Roman" w:cs="Times New Roman"/>
          <w:sz w:val="24"/>
          <w:szCs w:val="24"/>
        </w:rPr>
        <w:t>.</w:t>
      </w:r>
      <w:r w:rsidR="00EF7E42" w:rsidRPr="00FB5658">
        <w:rPr>
          <w:rFonts w:ascii="Times New Roman" w:hAnsi="Times New Roman" w:cs="Times New Roman"/>
          <w:sz w:val="24"/>
          <w:szCs w:val="24"/>
        </w:rPr>
        <w:t xml:space="preserve"> </w:t>
      </w:r>
      <w:r w:rsidR="009070CA" w:rsidRPr="00FB5658">
        <w:rPr>
          <w:rFonts w:ascii="Times New Roman" w:hAnsi="Times New Roman" w:cs="Times New Roman"/>
          <w:sz w:val="24"/>
          <w:szCs w:val="24"/>
        </w:rPr>
        <w:t xml:space="preserve">As a result of this directive, </w:t>
      </w:r>
      <w:r w:rsidRPr="00FB5658">
        <w:rPr>
          <w:rFonts w:ascii="Times New Roman" w:hAnsi="Times New Roman" w:cs="Times New Roman"/>
          <w:sz w:val="24"/>
          <w:szCs w:val="24"/>
        </w:rPr>
        <w:t>the respondent</w:t>
      </w:r>
      <w:r w:rsidR="00EF7E42" w:rsidRPr="00FB5658">
        <w:rPr>
          <w:rFonts w:ascii="Times New Roman" w:hAnsi="Times New Roman" w:cs="Times New Roman"/>
          <w:sz w:val="24"/>
          <w:szCs w:val="24"/>
        </w:rPr>
        <w:t>s</w:t>
      </w:r>
      <w:r w:rsidRPr="00FB5658">
        <w:rPr>
          <w:rFonts w:ascii="Times New Roman" w:hAnsi="Times New Roman" w:cs="Times New Roman"/>
          <w:sz w:val="24"/>
          <w:szCs w:val="24"/>
        </w:rPr>
        <w:t>’</w:t>
      </w:r>
      <w:r w:rsidR="00EF7E42" w:rsidRPr="00FB5658">
        <w:rPr>
          <w:rFonts w:ascii="Times New Roman" w:hAnsi="Times New Roman" w:cs="Times New Roman"/>
          <w:sz w:val="24"/>
          <w:szCs w:val="24"/>
        </w:rPr>
        <w:t xml:space="preserve"> account </w:t>
      </w:r>
      <w:r w:rsidR="009070CA" w:rsidRPr="00FB5658">
        <w:rPr>
          <w:rFonts w:ascii="Times New Roman" w:hAnsi="Times New Roman" w:cs="Times New Roman"/>
          <w:sz w:val="24"/>
          <w:szCs w:val="24"/>
        </w:rPr>
        <w:t xml:space="preserve">with CABS was categorised </w:t>
      </w:r>
      <w:r w:rsidR="00EF7E42" w:rsidRPr="00FB5658">
        <w:rPr>
          <w:rFonts w:ascii="Times New Roman" w:hAnsi="Times New Roman" w:cs="Times New Roman"/>
          <w:sz w:val="24"/>
          <w:szCs w:val="24"/>
        </w:rPr>
        <w:t xml:space="preserve">as an RTGS Foreign Currency Account payable in </w:t>
      </w:r>
      <w:r w:rsidR="009070CA" w:rsidRPr="00FB5658">
        <w:rPr>
          <w:rFonts w:ascii="Times New Roman" w:hAnsi="Times New Roman" w:cs="Times New Roman"/>
          <w:sz w:val="24"/>
          <w:szCs w:val="24"/>
        </w:rPr>
        <w:t>b</w:t>
      </w:r>
      <w:r w:rsidR="00EF7E42" w:rsidRPr="00FB5658">
        <w:rPr>
          <w:rFonts w:ascii="Times New Roman" w:hAnsi="Times New Roman" w:cs="Times New Roman"/>
          <w:sz w:val="24"/>
          <w:szCs w:val="24"/>
        </w:rPr>
        <w:t>ond note</w:t>
      </w:r>
      <w:r w:rsidR="009070CA" w:rsidRPr="00FB5658">
        <w:rPr>
          <w:rFonts w:ascii="Times New Roman" w:hAnsi="Times New Roman" w:cs="Times New Roman"/>
          <w:sz w:val="24"/>
          <w:szCs w:val="24"/>
        </w:rPr>
        <w:t>s</w:t>
      </w:r>
      <w:r w:rsidR="00EF7E42" w:rsidRPr="00FB5658">
        <w:rPr>
          <w:rFonts w:ascii="Times New Roman" w:hAnsi="Times New Roman" w:cs="Times New Roman"/>
          <w:sz w:val="24"/>
          <w:szCs w:val="24"/>
        </w:rPr>
        <w:t xml:space="preserve"> and not USD currency</w:t>
      </w:r>
      <w:r w:rsidR="009070CA" w:rsidRPr="00FB5658">
        <w:rPr>
          <w:rFonts w:ascii="Times New Roman" w:hAnsi="Times New Roman" w:cs="Times New Roman"/>
          <w:sz w:val="24"/>
          <w:szCs w:val="24"/>
        </w:rPr>
        <w:t>.</w:t>
      </w:r>
      <w:r w:rsidR="00EF7E42" w:rsidRPr="00FB5658">
        <w:rPr>
          <w:rFonts w:ascii="Times New Roman" w:hAnsi="Times New Roman" w:cs="Times New Roman"/>
          <w:sz w:val="24"/>
          <w:szCs w:val="24"/>
        </w:rPr>
        <w:t xml:space="preserve"> </w:t>
      </w:r>
    </w:p>
    <w:p w:rsidR="009070CA" w:rsidRPr="00E26AB9" w:rsidRDefault="009070CA" w:rsidP="009B09AD">
      <w:pPr>
        <w:spacing w:after="0" w:line="480" w:lineRule="auto"/>
        <w:jc w:val="both"/>
        <w:rPr>
          <w:sz w:val="24"/>
          <w:szCs w:val="24"/>
        </w:rPr>
      </w:pPr>
    </w:p>
    <w:p w:rsidR="00481EC1" w:rsidRPr="00FB5658" w:rsidRDefault="00481EC1" w:rsidP="009B09AD">
      <w:pPr>
        <w:spacing w:after="0" w:line="480" w:lineRule="auto"/>
        <w:ind w:left="720" w:hanging="720"/>
        <w:jc w:val="both"/>
        <w:rPr>
          <w:rFonts w:ascii="Times New Roman" w:hAnsi="Times New Roman" w:cs="Times New Roman"/>
          <w:sz w:val="24"/>
          <w:szCs w:val="24"/>
        </w:rPr>
      </w:pPr>
      <w:r w:rsidRPr="00FB5658">
        <w:rPr>
          <w:rFonts w:ascii="Times New Roman" w:hAnsi="Times New Roman" w:cs="Times New Roman"/>
          <w:sz w:val="24"/>
          <w:szCs w:val="24"/>
        </w:rPr>
        <w:t>[5</w:t>
      </w:r>
      <w:r w:rsidR="00516B6B" w:rsidRPr="00FB5658">
        <w:rPr>
          <w:rFonts w:ascii="Times New Roman" w:hAnsi="Times New Roman" w:cs="Times New Roman"/>
          <w:sz w:val="24"/>
          <w:szCs w:val="24"/>
        </w:rPr>
        <w:t>]</w:t>
      </w:r>
      <w:r w:rsidR="00516B6B" w:rsidRPr="00FB5658">
        <w:rPr>
          <w:rFonts w:ascii="Times New Roman" w:hAnsi="Times New Roman" w:cs="Times New Roman"/>
          <w:sz w:val="24"/>
          <w:szCs w:val="24"/>
        </w:rPr>
        <w:tab/>
        <w:t>O</w:t>
      </w:r>
      <w:r w:rsidR="00F31BA7" w:rsidRPr="00FB5658">
        <w:rPr>
          <w:rFonts w:ascii="Times New Roman" w:hAnsi="Times New Roman" w:cs="Times New Roman"/>
          <w:sz w:val="24"/>
          <w:szCs w:val="24"/>
        </w:rPr>
        <w:t>n 17 October 2018,</w:t>
      </w:r>
      <w:r w:rsidR="00EF7E42" w:rsidRPr="00FB5658">
        <w:rPr>
          <w:rFonts w:ascii="Times New Roman" w:hAnsi="Times New Roman" w:cs="Times New Roman"/>
          <w:sz w:val="24"/>
          <w:szCs w:val="24"/>
        </w:rPr>
        <w:t xml:space="preserve"> the respondent</w:t>
      </w:r>
      <w:r w:rsidR="00D851E8" w:rsidRPr="00FB5658">
        <w:rPr>
          <w:rFonts w:ascii="Times New Roman" w:hAnsi="Times New Roman" w:cs="Times New Roman"/>
          <w:sz w:val="24"/>
          <w:szCs w:val="24"/>
        </w:rPr>
        <w:t>s</w:t>
      </w:r>
      <w:r w:rsidR="00F31BA7" w:rsidRPr="00FB5658">
        <w:rPr>
          <w:rFonts w:ascii="Times New Roman" w:hAnsi="Times New Roman" w:cs="Times New Roman"/>
          <w:sz w:val="24"/>
          <w:szCs w:val="24"/>
        </w:rPr>
        <w:t xml:space="preserve"> </w:t>
      </w:r>
      <w:r w:rsidR="009070CA" w:rsidRPr="00FB5658">
        <w:rPr>
          <w:rFonts w:ascii="Times New Roman" w:hAnsi="Times New Roman" w:cs="Times New Roman"/>
          <w:sz w:val="24"/>
          <w:szCs w:val="24"/>
        </w:rPr>
        <w:t xml:space="preserve">wrote </w:t>
      </w:r>
      <w:r w:rsidR="00F31BA7" w:rsidRPr="00FB5658">
        <w:rPr>
          <w:rFonts w:ascii="Times New Roman" w:hAnsi="Times New Roman" w:cs="Times New Roman"/>
          <w:sz w:val="24"/>
          <w:szCs w:val="24"/>
        </w:rPr>
        <w:t xml:space="preserve">a letter </w:t>
      </w:r>
      <w:r w:rsidR="009070CA" w:rsidRPr="00FB5658">
        <w:rPr>
          <w:rFonts w:ascii="Times New Roman" w:hAnsi="Times New Roman" w:cs="Times New Roman"/>
          <w:sz w:val="24"/>
          <w:szCs w:val="24"/>
        </w:rPr>
        <w:t xml:space="preserve">to CABS advising that they wished to </w:t>
      </w:r>
      <w:r w:rsidR="001062F0" w:rsidRPr="00FB5658">
        <w:rPr>
          <w:rFonts w:ascii="Times New Roman" w:hAnsi="Times New Roman" w:cs="Times New Roman"/>
          <w:sz w:val="24"/>
          <w:szCs w:val="24"/>
        </w:rPr>
        <w:t xml:space="preserve">withdraw </w:t>
      </w:r>
      <w:r w:rsidR="009070CA" w:rsidRPr="00FB5658">
        <w:rPr>
          <w:rFonts w:ascii="Times New Roman" w:hAnsi="Times New Roman" w:cs="Times New Roman"/>
          <w:sz w:val="24"/>
          <w:szCs w:val="24"/>
        </w:rPr>
        <w:t xml:space="preserve">the entire amount </w:t>
      </w:r>
      <w:r w:rsidR="001062F0" w:rsidRPr="00FB5658">
        <w:rPr>
          <w:rFonts w:ascii="Times New Roman" w:hAnsi="Times New Roman" w:cs="Times New Roman"/>
          <w:sz w:val="24"/>
          <w:szCs w:val="24"/>
        </w:rPr>
        <w:t xml:space="preserve">held in their account in </w:t>
      </w:r>
      <w:r w:rsidR="00F31BA7" w:rsidRPr="00FB5658">
        <w:rPr>
          <w:rFonts w:ascii="Times New Roman" w:hAnsi="Times New Roman" w:cs="Times New Roman"/>
          <w:sz w:val="24"/>
          <w:szCs w:val="24"/>
        </w:rPr>
        <w:t>US</w:t>
      </w:r>
      <w:r w:rsidR="001062F0" w:rsidRPr="00FB5658">
        <w:rPr>
          <w:rFonts w:ascii="Times New Roman" w:hAnsi="Times New Roman" w:cs="Times New Roman"/>
          <w:sz w:val="24"/>
          <w:szCs w:val="24"/>
        </w:rPr>
        <w:t xml:space="preserve"> dollars</w:t>
      </w:r>
      <w:r w:rsidR="00F31BA7" w:rsidRPr="00FB5658">
        <w:rPr>
          <w:rFonts w:ascii="Times New Roman" w:hAnsi="Times New Roman" w:cs="Times New Roman"/>
          <w:sz w:val="24"/>
          <w:szCs w:val="24"/>
        </w:rPr>
        <w:t xml:space="preserve"> </w:t>
      </w:r>
      <w:r w:rsidR="00817F0E" w:rsidRPr="00FB5658">
        <w:rPr>
          <w:rFonts w:ascii="Times New Roman" w:hAnsi="Times New Roman" w:cs="Times New Roman"/>
          <w:sz w:val="24"/>
          <w:szCs w:val="24"/>
        </w:rPr>
        <w:t>or</w:t>
      </w:r>
      <w:r w:rsidR="001062F0" w:rsidRPr="00FB5658">
        <w:rPr>
          <w:rFonts w:ascii="Times New Roman" w:hAnsi="Times New Roman" w:cs="Times New Roman"/>
          <w:sz w:val="24"/>
          <w:szCs w:val="24"/>
        </w:rPr>
        <w:t xml:space="preserve">, alternatively, that the same amount be </w:t>
      </w:r>
      <w:r w:rsidR="00817F0E" w:rsidRPr="00FB5658">
        <w:rPr>
          <w:rFonts w:ascii="Times New Roman" w:hAnsi="Times New Roman" w:cs="Times New Roman"/>
          <w:sz w:val="24"/>
          <w:szCs w:val="24"/>
        </w:rPr>
        <w:t xml:space="preserve">transferred into a </w:t>
      </w:r>
      <w:r w:rsidR="00817F0E" w:rsidRPr="00FB5658">
        <w:rPr>
          <w:rFonts w:ascii="Times New Roman" w:hAnsi="Times New Roman" w:cs="Times New Roman"/>
          <w:i/>
          <w:sz w:val="24"/>
          <w:szCs w:val="24"/>
        </w:rPr>
        <w:t xml:space="preserve">Nostro </w:t>
      </w:r>
      <w:r w:rsidR="00817F0E" w:rsidRPr="00FB5658">
        <w:rPr>
          <w:rFonts w:ascii="Times New Roman" w:hAnsi="Times New Roman" w:cs="Times New Roman"/>
          <w:sz w:val="24"/>
          <w:szCs w:val="24"/>
        </w:rPr>
        <w:t>FC</w:t>
      </w:r>
      <w:r w:rsidR="00394757" w:rsidRPr="00FB5658">
        <w:rPr>
          <w:rFonts w:ascii="Times New Roman" w:hAnsi="Times New Roman" w:cs="Times New Roman"/>
          <w:sz w:val="24"/>
          <w:szCs w:val="24"/>
        </w:rPr>
        <w:t xml:space="preserve">A account </w:t>
      </w:r>
      <w:r w:rsidR="00516B6B" w:rsidRPr="00FB5658">
        <w:rPr>
          <w:rFonts w:ascii="Times New Roman" w:hAnsi="Times New Roman" w:cs="Times New Roman"/>
          <w:i/>
          <w:sz w:val="24"/>
          <w:szCs w:val="24"/>
        </w:rPr>
        <w:t>‘</w:t>
      </w:r>
      <w:r w:rsidR="001062F0" w:rsidRPr="00FB5658">
        <w:rPr>
          <w:rFonts w:ascii="Times New Roman" w:hAnsi="Times New Roman" w:cs="Times New Roman"/>
          <w:i/>
          <w:sz w:val="24"/>
          <w:szCs w:val="24"/>
        </w:rPr>
        <w:t>as provided for by the Central Bank in its Monetary Policy Statement of the 1 October 2018.’</w:t>
      </w:r>
      <w:r w:rsidR="001062F0" w:rsidRPr="00FB5658">
        <w:rPr>
          <w:rFonts w:ascii="Times New Roman" w:hAnsi="Times New Roman" w:cs="Times New Roman"/>
          <w:sz w:val="24"/>
          <w:szCs w:val="24"/>
        </w:rPr>
        <w:t xml:space="preserve">  </w:t>
      </w:r>
      <w:r w:rsidR="00817F0E" w:rsidRPr="00FB5658">
        <w:rPr>
          <w:rFonts w:ascii="Times New Roman" w:hAnsi="Times New Roman" w:cs="Times New Roman"/>
          <w:sz w:val="24"/>
          <w:szCs w:val="24"/>
        </w:rPr>
        <w:t xml:space="preserve">In response, </w:t>
      </w:r>
      <w:r w:rsidR="001062F0" w:rsidRPr="00FB5658">
        <w:rPr>
          <w:rFonts w:ascii="Times New Roman" w:hAnsi="Times New Roman" w:cs="Times New Roman"/>
          <w:sz w:val="24"/>
          <w:szCs w:val="24"/>
        </w:rPr>
        <w:t xml:space="preserve">CABS </w:t>
      </w:r>
      <w:r w:rsidR="00817F0E" w:rsidRPr="00FB5658">
        <w:rPr>
          <w:rFonts w:ascii="Times New Roman" w:hAnsi="Times New Roman" w:cs="Times New Roman"/>
          <w:sz w:val="24"/>
          <w:szCs w:val="24"/>
        </w:rPr>
        <w:t xml:space="preserve">advised the respondents that it could only pay the balance due to them in bond </w:t>
      </w:r>
      <w:r w:rsidR="001062F0" w:rsidRPr="00FB5658">
        <w:rPr>
          <w:rFonts w:ascii="Times New Roman" w:hAnsi="Times New Roman" w:cs="Times New Roman"/>
          <w:sz w:val="24"/>
          <w:szCs w:val="24"/>
        </w:rPr>
        <w:t xml:space="preserve">notes in terms of the </w:t>
      </w:r>
      <w:r w:rsidR="00516B6B" w:rsidRPr="00FB5658">
        <w:rPr>
          <w:rFonts w:ascii="Times New Roman" w:hAnsi="Times New Roman" w:cs="Times New Roman"/>
          <w:sz w:val="24"/>
          <w:szCs w:val="24"/>
        </w:rPr>
        <w:t xml:space="preserve">Reserve Bank’s 2018 </w:t>
      </w:r>
      <w:r w:rsidR="00394757" w:rsidRPr="00FB5658">
        <w:rPr>
          <w:rFonts w:ascii="Times New Roman" w:hAnsi="Times New Roman" w:cs="Times New Roman"/>
          <w:sz w:val="24"/>
          <w:szCs w:val="24"/>
        </w:rPr>
        <w:t>D</w:t>
      </w:r>
      <w:r w:rsidR="00817F0E" w:rsidRPr="00FB5658">
        <w:rPr>
          <w:rFonts w:ascii="Times New Roman" w:hAnsi="Times New Roman" w:cs="Times New Roman"/>
          <w:sz w:val="24"/>
          <w:szCs w:val="24"/>
        </w:rPr>
        <w:t>irective</w:t>
      </w:r>
      <w:r w:rsidR="00516B6B" w:rsidRPr="00FB5658">
        <w:rPr>
          <w:rFonts w:ascii="Times New Roman" w:hAnsi="Times New Roman" w:cs="Times New Roman"/>
          <w:sz w:val="24"/>
          <w:szCs w:val="24"/>
        </w:rPr>
        <w:t>.</w:t>
      </w:r>
      <w:r w:rsidR="00817F0E" w:rsidRPr="00FB5658">
        <w:rPr>
          <w:rFonts w:ascii="Times New Roman" w:hAnsi="Times New Roman" w:cs="Times New Roman"/>
          <w:sz w:val="24"/>
          <w:szCs w:val="24"/>
        </w:rPr>
        <w:t xml:space="preserve"> </w:t>
      </w:r>
    </w:p>
    <w:p w:rsidR="009B09AD" w:rsidRPr="009B09AD" w:rsidRDefault="009B09AD" w:rsidP="009B09AD">
      <w:pPr>
        <w:spacing w:after="0" w:line="480" w:lineRule="auto"/>
        <w:ind w:left="720" w:hanging="720"/>
        <w:jc w:val="both"/>
        <w:rPr>
          <w:rFonts w:ascii="Courier New" w:hAnsi="Courier New" w:cs="Courier New"/>
          <w:sz w:val="24"/>
          <w:szCs w:val="24"/>
        </w:rPr>
      </w:pPr>
    </w:p>
    <w:p w:rsidR="0002778B" w:rsidRPr="00FB5658" w:rsidRDefault="00481EC1" w:rsidP="009B09AD">
      <w:pPr>
        <w:spacing w:after="0" w:line="480" w:lineRule="auto"/>
        <w:ind w:left="720" w:hanging="720"/>
        <w:jc w:val="both"/>
        <w:rPr>
          <w:rFonts w:ascii="Times New Roman" w:hAnsi="Times New Roman" w:cs="Times New Roman"/>
          <w:sz w:val="24"/>
          <w:szCs w:val="24"/>
        </w:rPr>
      </w:pPr>
      <w:r w:rsidRPr="00FB5658">
        <w:rPr>
          <w:rFonts w:ascii="Times New Roman" w:hAnsi="Times New Roman" w:cs="Times New Roman"/>
          <w:sz w:val="24"/>
          <w:szCs w:val="24"/>
        </w:rPr>
        <w:t>[6]</w:t>
      </w:r>
      <w:r w:rsidRPr="00FB5658">
        <w:rPr>
          <w:rFonts w:ascii="Times New Roman" w:hAnsi="Times New Roman" w:cs="Times New Roman"/>
          <w:sz w:val="24"/>
          <w:szCs w:val="24"/>
        </w:rPr>
        <w:tab/>
        <w:t>Disgruntled at</w:t>
      </w:r>
      <w:r w:rsidR="00E74478" w:rsidRPr="00FB5658">
        <w:rPr>
          <w:rFonts w:ascii="Times New Roman" w:hAnsi="Times New Roman" w:cs="Times New Roman"/>
          <w:sz w:val="24"/>
          <w:szCs w:val="24"/>
        </w:rPr>
        <w:t xml:space="preserve"> </w:t>
      </w:r>
      <w:r w:rsidR="0002778B" w:rsidRPr="00FB5658">
        <w:rPr>
          <w:rFonts w:ascii="Times New Roman" w:hAnsi="Times New Roman" w:cs="Times New Roman"/>
          <w:sz w:val="24"/>
          <w:szCs w:val="24"/>
        </w:rPr>
        <w:t xml:space="preserve">this </w:t>
      </w:r>
      <w:r w:rsidR="00E82D43" w:rsidRPr="00FB5658">
        <w:rPr>
          <w:rFonts w:ascii="Times New Roman" w:hAnsi="Times New Roman" w:cs="Times New Roman"/>
          <w:sz w:val="24"/>
          <w:szCs w:val="24"/>
        </w:rPr>
        <w:t xml:space="preserve">response, the </w:t>
      </w:r>
      <w:r w:rsidR="00E74478" w:rsidRPr="00FB5658">
        <w:rPr>
          <w:rFonts w:ascii="Times New Roman" w:hAnsi="Times New Roman" w:cs="Times New Roman"/>
          <w:sz w:val="24"/>
          <w:szCs w:val="24"/>
        </w:rPr>
        <w:t xml:space="preserve">respondents filed an application </w:t>
      </w:r>
      <w:r w:rsidR="0002778B" w:rsidRPr="00FB5658">
        <w:rPr>
          <w:rFonts w:ascii="Times New Roman" w:hAnsi="Times New Roman" w:cs="Times New Roman"/>
          <w:sz w:val="24"/>
          <w:szCs w:val="24"/>
        </w:rPr>
        <w:t xml:space="preserve">before the </w:t>
      </w:r>
      <w:r w:rsidR="00E74478" w:rsidRPr="00FB5658">
        <w:rPr>
          <w:rFonts w:ascii="Times New Roman" w:hAnsi="Times New Roman" w:cs="Times New Roman"/>
          <w:sz w:val="24"/>
          <w:szCs w:val="24"/>
        </w:rPr>
        <w:t>High Court</w:t>
      </w:r>
      <w:r w:rsidR="00F258F8" w:rsidRPr="00FB5658">
        <w:rPr>
          <w:rFonts w:ascii="Times New Roman" w:hAnsi="Times New Roman" w:cs="Times New Roman"/>
          <w:sz w:val="24"/>
          <w:szCs w:val="24"/>
        </w:rPr>
        <w:t xml:space="preserve"> entitled </w:t>
      </w:r>
      <w:r w:rsidR="00BF7005" w:rsidRPr="00FB5658">
        <w:rPr>
          <w:rFonts w:ascii="Times New Roman" w:hAnsi="Times New Roman" w:cs="Times New Roman"/>
          <w:i/>
          <w:sz w:val="24"/>
          <w:szCs w:val="24"/>
        </w:rPr>
        <w:t>AD PECUNIAM SOLVE</w:t>
      </w:r>
      <w:r w:rsidR="00F258F8" w:rsidRPr="00FB5658">
        <w:rPr>
          <w:rFonts w:ascii="Times New Roman" w:hAnsi="Times New Roman" w:cs="Times New Roman"/>
          <w:i/>
          <w:sz w:val="24"/>
          <w:szCs w:val="24"/>
        </w:rPr>
        <w:t>NDAM</w:t>
      </w:r>
      <w:r w:rsidR="0002778B" w:rsidRPr="00FB5658">
        <w:rPr>
          <w:rFonts w:ascii="Times New Roman" w:hAnsi="Times New Roman" w:cs="Times New Roman"/>
          <w:sz w:val="24"/>
          <w:szCs w:val="24"/>
        </w:rPr>
        <w:t xml:space="preserve">, seeking an order </w:t>
      </w:r>
      <w:r w:rsidR="009B09AD" w:rsidRPr="00FB5658">
        <w:rPr>
          <w:rFonts w:ascii="Times New Roman" w:hAnsi="Times New Roman" w:cs="Times New Roman"/>
          <w:sz w:val="24"/>
          <w:szCs w:val="24"/>
        </w:rPr>
        <w:t xml:space="preserve">in the following terms: - </w:t>
      </w:r>
    </w:p>
    <w:p w:rsidR="0002778B" w:rsidRPr="00FB5658" w:rsidRDefault="00E74478" w:rsidP="00040919">
      <w:pPr>
        <w:spacing w:line="240" w:lineRule="auto"/>
        <w:jc w:val="both"/>
        <w:rPr>
          <w:rFonts w:ascii="Times New Roman" w:hAnsi="Times New Roman" w:cs="Times New Roman"/>
          <w:sz w:val="24"/>
          <w:szCs w:val="24"/>
        </w:rPr>
      </w:pPr>
      <w:r w:rsidRPr="00E26AB9">
        <w:rPr>
          <w:sz w:val="24"/>
          <w:szCs w:val="24"/>
        </w:rPr>
        <w:t xml:space="preserve"> </w:t>
      </w:r>
      <w:r w:rsidR="0002778B" w:rsidRPr="00E26AB9">
        <w:rPr>
          <w:sz w:val="24"/>
          <w:szCs w:val="24"/>
        </w:rPr>
        <w:tab/>
      </w:r>
      <w:r w:rsidR="009B09AD">
        <w:rPr>
          <w:sz w:val="24"/>
          <w:szCs w:val="24"/>
        </w:rPr>
        <w:tab/>
      </w:r>
      <w:r w:rsidR="00A7578B" w:rsidRPr="00FB5658">
        <w:rPr>
          <w:rFonts w:ascii="Times New Roman" w:hAnsi="Times New Roman" w:cs="Times New Roman"/>
          <w:sz w:val="24"/>
          <w:szCs w:val="24"/>
        </w:rPr>
        <w:t>“</w:t>
      </w:r>
      <w:r w:rsidR="0002778B" w:rsidRPr="00FB5658">
        <w:rPr>
          <w:rFonts w:ascii="Times New Roman" w:hAnsi="Times New Roman" w:cs="Times New Roman"/>
          <w:sz w:val="24"/>
          <w:szCs w:val="24"/>
        </w:rPr>
        <w:t>IT IS ORDERED THAT</w:t>
      </w:r>
    </w:p>
    <w:p w:rsidR="0002778B" w:rsidRPr="00FB5658" w:rsidRDefault="0002778B" w:rsidP="00040919">
      <w:pPr>
        <w:pStyle w:val="ListParagraph"/>
        <w:numPr>
          <w:ilvl w:val="0"/>
          <w:numId w:val="9"/>
        </w:numPr>
        <w:spacing w:line="240" w:lineRule="auto"/>
        <w:jc w:val="both"/>
        <w:rPr>
          <w:rFonts w:ascii="Times New Roman" w:hAnsi="Times New Roman" w:cs="Times New Roman"/>
          <w:sz w:val="24"/>
          <w:szCs w:val="24"/>
        </w:rPr>
      </w:pPr>
      <w:r w:rsidRPr="00FB5658">
        <w:rPr>
          <w:rFonts w:ascii="Times New Roman" w:hAnsi="Times New Roman" w:cs="Times New Roman"/>
          <w:sz w:val="24"/>
          <w:szCs w:val="24"/>
        </w:rPr>
        <w:t xml:space="preserve">The </w:t>
      </w:r>
      <w:r w:rsidR="009B09AD" w:rsidRPr="00FB5658">
        <w:rPr>
          <w:rFonts w:ascii="Times New Roman" w:hAnsi="Times New Roman" w:cs="Times New Roman"/>
          <w:sz w:val="24"/>
          <w:szCs w:val="24"/>
        </w:rPr>
        <w:t xml:space="preserve">first </w:t>
      </w:r>
      <w:r w:rsidRPr="00FB5658">
        <w:rPr>
          <w:rFonts w:ascii="Times New Roman" w:hAnsi="Times New Roman" w:cs="Times New Roman"/>
          <w:sz w:val="24"/>
          <w:szCs w:val="24"/>
        </w:rPr>
        <w:t>respondent</w:t>
      </w:r>
      <w:r w:rsidR="00481EC1" w:rsidRPr="00FB5658">
        <w:rPr>
          <w:rFonts w:ascii="Times New Roman" w:hAnsi="Times New Roman" w:cs="Times New Roman"/>
          <w:sz w:val="24"/>
          <w:szCs w:val="24"/>
        </w:rPr>
        <w:t xml:space="preserve"> (CABS herein)</w:t>
      </w:r>
      <w:r w:rsidRPr="00FB5658">
        <w:rPr>
          <w:rFonts w:ascii="Times New Roman" w:hAnsi="Times New Roman" w:cs="Times New Roman"/>
          <w:sz w:val="24"/>
          <w:szCs w:val="24"/>
        </w:rPr>
        <w:t xml:space="preserve"> must, within seven (7) days from the date </w:t>
      </w:r>
      <w:r w:rsidR="00D95022" w:rsidRPr="00FB5658">
        <w:rPr>
          <w:rFonts w:ascii="Times New Roman" w:hAnsi="Times New Roman" w:cs="Times New Roman"/>
          <w:sz w:val="24"/>
          <w:szCs w:val="24"/>
        </w:rPr>
        <w:t xml:space="preserve">of </w:t>
      </w:r>
      <w:r w:rsidRPr="00FB5658">
        <w:rPr>
          <w:rFonts w:ascii="Times New Roman" w:hAnsi="Times New Roman" w:cs="Times New Roman"/>
          <w:sz w:val="24"/>
          <w:szCs w:val="24"/>
        </w:rPr>
        <w:t xml:space="preserve">this order pay to the </w:t>
      </w:r>
      <w:r w:rsidR="009B09AD" w:rsidRPr="00FB5658">
        <w:rPr>
          <w:rFonts w:ascii="Times New Roman" w:hAnsi="Times New Roman" w:cs="Times New Roman"/>
          <w:sz w:val="24"/>
          <w:szCs w:val="24"/>
        </w:rPr>
        <w:t>first</w:t>
      </w:r>
      <w:r w:rsidR="003F2B07" w:rsidRPr="00FB5658">
        <w:rPr>
          <w:rFonts w:ascii="Times New Roman" w:hAnsi="Times New Roman" w:cs="Times New Roman"/>
          <w:sz w:val="24"/>
          <w:szCs w:val="24"/>
        </w:rPr>
        <w:t xml:space="preserve"> </w:t>
      </w:r>
      <w:r w:rsidRPr="00FB5658">
        <w:rPr>
          <w:rFonts w:ascii="Times New Roman" w:hAnsi="Times New Roman" w:cs="Times New Roman"/>
          <w:sz w:val="24"/>
          <w:szCs w:val="24"/>
        </w:rPr>
        <w:t xml:space="preserve">and </w:t>
      </w:r>
      <w:r w:rsidR="009B09AD" w:rsidRPr="00FB5658">
        <w:rPr>
          <w:rFonts w:ascii="Times New Roman" w:hAnsi="Times New Roman" w:cs="Times New Roman"/>
          <w:sz w:val="24"/>
          <w:szCs w:val="24"/>
        </w:rPr>
        <w:t>second</w:t>
      </w:r>
      <w:r w:rsidR="003F2B07" w:rsidRPr="00FB5658">
        <w:rPr>
          <w:rFonts w:ascii="Times New Roman" w:hAnsi="Times New Roman" w:cs="Times New Roman"/>
          <w:sz w:val="24"/>
          <w:szCs w:val="24"/>
        </w:rPr>
        <w:t xml:space="preserve"> </w:t>
      </w:r>
      <w:r w:rsidRPr="00FB5658">
        <w:rPr>
          <w:rFonts w:ascii="Times New Roman" w:hAnsi="Times New Roman" w:cs="Times New Roman"/>
          <w:sz w:val="24"/>
          <w:szCs w:val="24"/>
        </w:rPr>
        <w:t>respondent</w:t>
      </w:r>
      <w:r w:rsidR="003F2B07" w:rsidRPr="00FB5658">
        <w:rPr>
          <w:rFonts w:ascii="Times New Roman" w:hAnsi="Times New Roman" w:cs="Times New Roman"/>
          <w:sz w:val="24"/>
          <w:szCs w:val="24"/>
        </w:rPr>
        <w:t>s</w:t>
      </w:r>
      <w:r w:rsidR="00040919" w:rsidRPr="00FB5658">
        <w:rPr>
          <w:rFonts w:ascii="Times New Roman" w:hAnsi="Times New Roman" w:cs="Times New Roman"/>
          <w:sz w:val="24"/>
          <w:szCs w:val="24"/>
        </w:rPr>
        <w:t xml:space="preserve"> (</w:t>
      </w:r>
      <w:r w:rsidR="00040919" w:rsidRPr="00FB5658">
        <w:rPr>
          <w:rFonts w:ascii="Times New Roman" w:hAnsi="Times New Roman" w:cs="Times New Roman"/>
          <w:i/>
          <w:sz w:val="24"/>
          <w:szCs w:val="24"/>
        </w:rPr>
        <w:t>sic</w:t>
      </w:r>
      <w:r w:rsidR="00040919" w:rsidRPr="00FB5658">
        <w:rPr>
          <w:rFonts w:ascii="Times New Roman" w:hAnsi="Times New Roman" w:cs="Times New Roman"/>
          <w:sz w:val="24"/>
          <w:szCs w:val="24"/>
        </w:rPr>
        <w:t>)</w:t>
      </w:r>
      <w:r w:rsidRPr="00FB5658">
        <w:rPr>
          <w:rFonts w:ascii="Times New Roman" w:hAnsi="Times New Roman" w:cs="Times New Roman"/>
          <w:sz w:val="24"/>
          <w:szCs w:val="24"/>
        </w:rPr>
        <w:t xml:space="preserve"> the sum of </w:t>
      </w:r>
      <w:r w:rsidRPr="00FB5658">
        <w:rPr>
          <w:rFonts w:ascii="Times New Roman" w:hAnsi="Times New Roman" w:cs="Times New Roman"/>
          <w:sz w:val="24"/>
          <w:szCs w:val="24"/>
        </w:rPr>
        <w:lastRenderedPageBreak/>
        <w:t>US$14</w:t>
      </w:r>
      <w:r w:rsidR="00652644">
        <w:rPr>
          <w:rFonts w:ascii="Times New Roman" w:hAnsi="Times New Roman" w:cs="Times New Roman"/>
          <w:sz w:val="24"/>
          <w:szCs w:val="24"/>
        </w:rPr>
        <w:t>2,000-00 (One Hundred and Forty-Two</w:t>
      </w:r>
      <w:r w:rsidRPr="00FB5658">
        <w:rPr>
          <w:rFonts w:ascii="Times New Roman" w:hAnsi="Times New Roman" w:cs="Times New Roman"/>
          <w:sz w:val="24"/>
          <w:szCs w:val="24"/>
        </w:rPr>
        <w:t xml:space="preserve"> Thousand United States dollars) cash as United States dollars, together with United States dollar interest on the af</w:t>
      </w:r>
      <w:r w:rsidR="009B09AD" w:rsidRPr="00FB5658">
        <w:rPr>
          <w:rFonts w:ascii="Times New Roman" w:hAnsi="Times New Roman" w:cs="Times New Roman"/>
          <w:sz w:val="24"/>
          <w:szCs w:val="24"/>
        </w:rPr>
        <w:t>oresaid amount at the rate of 5 percent</w:t>
      </w:r>
      <w:r w:rsidRPr="00FB5658">
        <w:rPr>
          <w:rFonts w:ascii="Times New Roman" w:hAnsi="Times New Roman" w:cs="Times New Roman"/>
          <w:sz w:val="24"/>
          <w:szCs w:val="24"/>
        </w:rPr>
        <w:t xml:space="preserve"> per annum w</w:t>
      </w:r>
      <w:r w:rsidR="009B09AD" w:rsidRPr="00FB5658">
        <w:rPr>
          <w:rFonts w:ascii="Times New Roman" w:hAnsi="Times New Roman" w:cs="Times New Roman"/>
          <w:sz w:val="24"/>
          <w:szCs w:val="24"/>
        </w:rPr>
        <w:t>ith effect from the 28 November </w:t>
      </w:r>
      <w:r w:rsidRPr="00FB5658">
        <w:rPr>
          <w:rFonts w:ascii="Times New Roman" w:hAnsi="Times New Roman" w:cs="Times New Roman"/>
          <w:sz w:val="24"/>
          <w:szCs w:val="24"/>
        </w:rPr>
        <w:t>2016 to the date of payment.</w:t>
      </w:r>
    </w:p>
    <w:p w:rsidR="0002778B" w:rsidRPr="00FB5658" w:rsidRDefault="0002778B" w:rsidP="00040919">
      <w:pPr>
        <w:pStyle w:val="ListParagraph"/>
        <w:numPr>
          <w:ilvl w:val="0"/>
          <w:numId w:val="9"/>
        </w:numPr>
        <w:spacing w:line="240" w:lineRule="auto"/>
        <w:jc w:val="both"/>
        <w:rPr>
          <w:rFonts w:ascii="Times New Roman" w:hAnsi="Times New Roman" w:cs="Times New Roman"/>
          <w:sz w:val="24"/>
          <w:szCs w:val="24"/>
        </w:rPr>
      </w:pPr>
      <w:r w:rsidRPr="00FB5658">
        <w:rPr>
          <w:rFonts w:ascii="Times New Roman" w:hAnsi="Times New Roman" w:cs="Times New Roman"/>
          <w:sz w:val="24"/>
          <w:szCs w:val="24"/>
        </w:rPr>
        <w:t xml:space="preserve">The </w:t>
      </w:r>
      <w:r w:rsidR="009B09AD" w:rsidRPr="00FB5658">
        <w:rPr>
          <w:rFonts w:ascii="Times New Roman" w:hAnsi="Times New Roman" w:cs="Times New Roman"/>
          <w:sz w:val="24"/>
          <w:szCs w:val="24"/>
        </w:rPr>
        <w:t>first</w:t>
      </w:r>
      <w:r w:rsidR="003F2B07" w:rsidRPr="00FB5658">
        <w:rPr>
          <w:rFonts w:ascii="Times New Roman" w:hAnsi="Times New Roman" w:cs="Times New Roman"/>
          <w:sz w:val="24"/>
          <w:szCs w:val="24"/>
        </w:rPr>
        <w:t xml:space="preserve"> </w:t>
      </w:r>
      <w:r w:rsidRPr="00FB5658">
        <w:rPr>
          <w:rFonts w:ascii="Times New Roman" w:hAnsi="Times New Roman" w:cs="Times New Roman"/>
          <w:sz w:val="24"/>
          <w:szCs w:val="24"/>
        </w:rPr>
        <w:t>respondent must pay cost</w:t>
      </w:r>
      <w:r w:rsidR="00040919" w:rsidRPr="00FB5658">
        <w:rPr>
          <w:rFonts w:ascii="Times New Roman" w:hAnsi="Times New Roman" w:cs="Times New Roman"/>
          <w:sz w:val="24"/>
          <w:szCs w:val="24"/>
        </w:rPr>
        <w:t>s</w:t>
      </w:r>
      <w:r w:rsidRPr="00FB5658">
        <w:rPr>
          <w:rFonts w:ascii="Times New Roman" w:hAnsi="Times New Roman" w:cs="Times New Roman"/>
          <w:sz w:val="24"/>
          <w:szCs w:val="24"/>
        </w:rPr>
        <w:t xml:space="preserve"> of suit.</w:t>
      </w:r>
    </w:p>
    <w:p w:rsidR="00040919" w:rsidRPr="00FB5658" w:rsidRDefault="00040919" w:rsidP="005916B0">
      <w:pPr>
        <w:spacing w:after="0" w:line="240" w:lineRule="auto"/>
        <w:ind w:firstLine="720"/>
        <w:jc w:val="both"/>
        <w:rPr>
          <w:rFonts w:ascii="Times New Roman" w:hAnsi="Times New Roman" w:cs="Times New Roman"/>
          <w:sz w:val="24"/>
          <w:szCs w:val="24"/>
        </w:rPr>
      </w:pPr>
    </w:p>
    <w:p w:rsidR="0002778B" w:rsidRPr="00FB5658" w:rsidRDefault="00040919" w:rsidP="00A7578B">
      <w:pPr>
        <w:spacing w:line="240" w:lineRule="auto"/>
        <w:ind w:left="1440" w:firstLine="720"/>
        <w:jc w:val="both"/>
        <w:rPr>
          <w:rFonts w:ascii="Times New Roman" w:hAnsi="Times New Roman" w:cs="Times New Roman"/>
          <w:sz w:val="24"/>
          <w:szCs w:val="24"/>
        </w:rPr>
      </w:pPr>
      <w:r w:rsidRPr="00FB5658">
        <w:rPr>
          <w:rFonts w:ascii="Times New Roman" w:hAnsi="Times New Roman" w:cs="Times New Roman"/>
          <w:sz w:val="24"/>
          <w:szCs w:val="24"/>
        </w:rPr>
        <w:t>ALTERNATIVELY</w:t>
      </w:r>
    </w:p>
    <w:p w:rsidR="00040919" w:rsidRPr="00FB5658" w:rsidRDefault="00040919" w:rsidP="005916B0">
      <w:pPr>
        <w:spacing w:after="0" w:line="240" w:lineRule="auto"/>
        <w:jc w:val="both"/>
        <w:rPr>
          <w:rFonts w:ascii="Times New Roman" w:hAnsi="Times New Roman" w:cs="Times New Roman"/>
          <w:sz w:val="24"/>
          <w:szCs w:val="24"/>
        </w:rPr>
      </w:pPr>
    </w:p>
    <w:p w:rsidR="0002778B" w:rsidRPr="00FB5658" w:rsidRDefault="0002778B" w:rsidP="009B09AD">
      <w:pPr>
        <w:pStyle w:val="ListParagraph"/>
        <w:numPr>
          <w:ilvl w:val="0"/>
          <w:numId w:val="9"/>
        </w:numPr>
        <w:spacing w:after="0" w:line="240" w:lineRule="auto"/>
        <w:ind w:left="1797" w:hanging="357"/>
        <w:jc w:val="both"/>
        <w:rPr>
          <w:rFonts w:ascii="Times New Roman" w:hAnsi="Times New Roman" w:cs="Times New Roman"/>
          <w:sz w:val="24"/>
          <w:szCs w:val="24"/>
        </w:rPr>
      </w:pPr>
      <w:r w:rsidRPr="00FB5658">
        <w:rPr>
          <w:rFonts w:ascii="Times New Roman" w:hAnsi="Times New Roman" w:cs="Times New Roman"/>
          <w:sz w:val="24"/>
          <w:szCs w:val="24"/>
        </w:rPr>
        <w:t xml:space="preserve">The </w:t>
      </w:r>
      <w:r w:rsidR="009B09AD" w:rsidRPr="00FB5658">
        <w:rPr>
          <w:rFonts w:ascii="Times New Roman" w:hAnsi="Times New Roman" w:cs="Times New Roman"/>
          <w:sz w:val="24"/>
          <w:szCs w:val="24"/>
        </w:rPr>
        <w:t>second</w:t>
      </w:r>
      <w:r w:rsidR="003F2B07" w:rsidRPr="00FB5658">
        <w:rPr>
          <w:rFonts w:ascii="Times New Roman" w:hAnsi="Times New Roman" w:cs="Times New Roman"/>
          <w:sz w:val="24"/>
          <w:szCs w:val="24"/>
        </w:rPr>
        <w:t xml:space="preserve"> </w:t>
      </w:r>
      <w:r w:rsidRPr="00FB5658">
        <w:rPr>
          <w:rFonts w:ascii="Times New Roman" w:hAnsi="Times New Roman" w:cs="Times New Roman"/>
          <w:sz w:val="24"/>
          <w:szCs w:val="24"/>
        </w:rPr>
        <w:t xml:space="preserve">and </w:t>
      </w:r>
      <w:r w:rsidR="009B09AD" w:rsidRPr="00FB5658">
        <w:rPr>
          <w:rFonts w:ascii="Times New Roman" w:hAnsi="Times New Roman" w:cs="Times New Roman"/>
          <w:sz w:val="24"/>
          <w:szCs w:val="24"/>
        </w:rPr>
        <w:t>third</w:t>
      </w:r>
      <w:r w:rsidR="003F2B07" w:rsidRPr="00FB5658">
        <w:rPr>
          <w:rFonts w:ascii="Times New Roman" w:hAnsi="Times New Roman" w:cs="Times New Roman"/>
          <w:sz w:val="24"/>
          <w:szCs w:val="24"/>
        </w:rPr>
        <w:t xml:space="preserve"> </w:t>
      </w:r>
      <w:r w:rsidRPr="00FB5658">
        <w:rPr>
          <w:rFonts w:ascii="Times New Roman" w:hAnsi="Times New Roman" w:cs="Times New Roman"/>
          <w:sz w:val="24"/>
          <w:szCs w:val="24"/>
        </w:rPr>
        <w:t>respondents</w:t>
      </w:r>
      <w:r w:rsidR="009B413A" w:rsidRPr="00FB5658">
        <w:rPr>
          <w:rFonts w:ascii="Times New Roman" w:hAnsi="Times New Roman" w:cs="Times New Roman"/>
          <w:sz w:val="24"/>
          <w:szCs w:val="24"/>
        </w:rPr>
        <w:t xml:space="preserve"> (RBZ and Minister of Finance herein)</w:t>
      </w:r>
      <w:r w:rsidRPr="00FB5658">
        <w:rPr>
          <w:rFonts w:ascii="Times New Roman" w:hAnsi="Times New Roman" w:cs="Times New Roman"/>
          <w:sz w:val="24"/>
          <w:szCs w:val="24"/>
        </w:rPr>
        <w:t xml:space="preserve"> jointly and severally each paying the other and the other to be absolved must pay the sum of US$142 000 (One Hundred and Forty-Two Thousand United States dollars) cash to the Applicants.</w:t>
      </w:r>
    </w:p>
    <w:p w:rsidR="0002778B" w:rsidRPr="00FB5658" w:rsidRDefault="0002778B" w:rsidP="009B09AD">
      <w:pPr>
        <w:pStyle w:val="ListParagraph"/>
        <w:numPr>
          <w:ilvl w:val="0"/>
          <w:numId w:val="9"/>
        </w:numPr>
        <w:spacing w:after="0" w:line="240" w:lineRule="auto"/>
        <w:ind w:left="1797" w:hanging="357"/>
        <w:jc w:val="both"/>
        <w:rPr>
          <w:rFonts w:ascii="Times New Roman" w:hAnsi="Times New Roman" w:cs="Times New Roman"/>
          <w:sz w:val="24"/>
          <w:szCs w:val="24"/>
        </w:rPr>
      </w:pPr>
      <w:r w:rsidRPr="00FB5658">
        <w:rPr>
          <w:rFonts w:ascii="Times New Roman" w:hAnsi="Times New Roman" w:cs="Times New Roman"/>
          <w:sz w:val="24"/>
          <w:szCs w:val="24"/>
        </w:rPr>
        <w:t xml:space="preserve">It is declared that exchange control directive No R120/2018 dated </w:t>
      </w:r>
      <w:r w:rsidR="00FB5658">
        <w:rPr>
          <w:rFonts w:ascii="Times New Roman" w:hAnsi="Times New Roman" w:cs="Times New Roman"/>
          <w:sz w:val="24"/>
          <w:szCs w:val="24"/>
        </w:rPr>
        <w:t>1 </w:t>
      </w:r>
      <w:r w:rsidR="008C1968">
        <w:rPr>
          <w:rFonts w:ascii="Times New Roman" w:hAnsi="Times New Roman" w:cs="Times New Roman"/>
          <w:sz w:val="24"/>
          <w:szCs w:val="24"/>
        </w:rPr>
        <w:t>October </w:t>
      </w:r>
      <w:r w:rsidRPr="00FB5658">
        <w:rPr>
          <w:rFonts w:ascii="Times New Roman" w:hAnsi="Times New Roman" w:cs="Times New Roman"/>
          <w:sz w:val="24"/>
          <w:szCs w:val="24"/>
        </w:rPr>
        <w:t xml:space="preserve">2018 is </w:t>
      </w:r>
      <w:r w:rsidR="009B413A" w:rsidRPr="00FB5658">
        <w:rPr>
          <w:rFonts w:ascii="Times New Roman" w:hAnsi="Times New Roman" w:cs="Times New Roman"/>
          <w:sz w:val="24"/>
          <w:szCs w:val="24"/>
        </w:rPr>
        <w:t xml:space="preserve">a </w:t>
      </w:r>
      <w:r w:rsidRPr="00FB5658">
        <w:rPr>
          <w:rFonts w:ascii="Times New Roman" w:hAnsi="Times New Roman" w:cs="Times New Roman"/>
          <w:sz w:val="24"/>
          <w:szCs w:val="24"/>
        </w:rPr>
        <w:t>nullity and is hereby set aside.</w:t>
      </w:r>
    </w:p>
    <w:p w:rsidR="0002778B" w:rsidRPr="00FB5658" w:rsidRDefault="0002778B" w:rsidP="009B09AD">
      <w:pPr>
        <w:pStyle w:val="ListParagraph"/>
        <w:numPr>
          <w:ilvl w:val="0"/>
          <w:numId w:val="9"/>
        </w:numPr>
        <w:spacing w:after="0" w:line="240" w:lineRule="auto"/>
        <w:ind w:left="1797" w:hanging="357"/>
        <w:jc w:val="both"/>
        <w:rPr>
          <w:rFonts w:ascii="Times New Roman" w:hAnsi="Times New Roman" w:cs="Times New Roman"/>
          <w:sz w:val="24"/>
          <w:szCs w:val="24"/>
        </w:rPr>
      </w:pPr>
      <w:r w:rsidRPr="00FB5658">
        <w:rPr>
          <w:rFonts w:ascii="Times New Roman" w:hAnsi="Times New Roman" w:cs="Times New Roman"/>
          <w:sz w:val="24"/>
          <w:szCs w:val="24"/>
        </w:rPr>
        <w:t xml:space="preserve">It is declared that section 44B (3) and (4) of the Reserve Bank Act </w:t>
      </w:r>
      <w:r w:rsidR="00FB5658" w:rsidRPr="00C95AE5">
        <w:rPr>
          <w:rFonts w:ascii="Times New Roman" w:hAnsi="Times New Roman" w:cs="Times New Roman"/>
          <w:i/>
          <w:sz w:val="24"/>
          <w:szCs w:val="24"/>
        </w:rPr>
        <w:t>[</w:t>
      </w:r>
      <w:r w:rsidR="00804006">
        <w:rPr>
          <w:rFonts w:ascii="Times New Roman" w:hAnsi="Times New Roman" w:cs="Times New Roman"/>
          <w:i/>
          <w:sz w:val="24"/>
          <w:szCs w:val="24"/>
        </w:rPr>
        <w:t>Chapter </w:t>
      </w:r>
      <w:r w:rsidRPr="00FB5658">
        <w:rPr>
          <w:rFonts w:ascii="Times New Roman" w:hAnsi="Times New Roman" w:cs="Times New Roman"/>
          <w:i/>
          <w:sz w:val="24"/>
          <w:szCs w:val="24"/>
        </w:rPr>
        <w:t>22.15</w:t>
      </w:r>
      <w:r w:rsidR="00FB5658" w:rsidRPr="00C95AE5">
        <w:rPr>
          <w:rFonts w:ascii="Times New Roman" w:hAnsi="Times New Roman" w:cs="Times New Roman"/>
          <w:i/>
          <w:sz w:val="24"/>
          <w:szCs w:val="24"/>
        </w:rPr>
        <w:t>]</w:t>
      </w:r>
      <w:r w:rsidRPr="00FB5658">
        <w:rPr>
          <w:rFonts w:ascii="Times New Roman" w:hAnsi="Times New Roman" w:cs="Times New Roman"/>
          <w:sz w:val="24"/>
          <w:szCs w:val="24"/>
        </w:rPr>
        <w:t xml:space="preserve"> are unconstitutional.</w:t>
      </w:r>
    </w:p>
    <w:p w:rsidR="0002778B" w:rsidRPr="00FB5658" w:rsidRDefault="009B413A" w:rsidP="009B09AD">
      <w:pPr>
        <w:pStyle w:val="ListParagraph"/>
        <w:numPr>
          <w:ilvl w:val="0"/>
          <w:numId w:val="9"/>
        </w:numPr>
        <w:spacing w:after="0" w:line="240" w:lineRule="auto"/>
        <w:ind w:left="1797" w:hanging="357"/>
        <w:jc w:val="both"/>
        <w:rPr>
          <w:rFonts w:ascii="Times New Roman" w:hAnsi="Times New Roman" w:cs="Times New Roman"/>
          <w:sz w:val="24"/>
          <w:szCs w:val="24"/>
        </w:rPr>
      </w:pPr>
      <w:r w:rsidRPr="00FB5658">
        <w:rPr>
          <w:rFonts w:ascii="Times New Roman" w:hAnsi="Times New Roman" w:cs="Times New Roman"/>
          <w:sz w:val="24"/>
          <w:szCs w:val="24"/>
        </w:rPr>
        <w:t>The r</w:t>
      </w:r>
      <w:r w:rsidR="0002778B" w:rsidRPr="00FB5658">
        <w:rPr>
          <w:rFonts w:ascii="Times New Roman" w:hAnsi="Times New Roman" w:cs="Times New Roman"/>
          <w:sz w:val="24"/>
          <w:szCs w:val="24"/>
        </w:rPr>
        <w:t>espondents jointly and severally each</w:t>
      </w:r>
      <w:r w:rsidR="00F257C4" w:rsidRPr="00FB5658">
        <w:rPr>
          <w:rFonts w:ascii="Times New Roman" w:hAnsi="Times New Roman" w:cs="Times New Roman"/>
          <w:sz w:val="24"/>
          <w:szCs w:val="24"/>
        </w:rPr>
        <w:t xml:space="preserve"> </w:t>
      </w:r>
      <w:r w:rsidR="00040919" w:rsidRPr="00FB5658">
        <w:rPr>
          <w:rFonts w:ascii="Times New Roman" w:hAnsi="Times New Roman" w:cs="Times New Roman"/>
          <w:sz w:val="24"/>
          <w:szCs w:val="24"/>
        </w:rPr>
        <w:t>(</w:t>
      </w:r>
      <w:r w:rsidR="00040919" w:rsidRPr="00FB5658">
        <w:rPr>
          <w:rFonts w:ascii="Times New Roman" w:hAnsi="Times New Roman" w:cs="Times New Roman"/>
          <w:i/>
          <w:sz w:val="24"/>
          <w:szCs w:val="24"/>
        </w:rPr>
        <w:t>sic</w:t>
      </w:r>
      <w:r w:rsidR="00040919" w:rsidRPr="00FB5658">
        <w:rPr>
          <w:rFonts w:ascii="Times New Roman" w:hAnsi="Times New Roman" w:cs="Times New Roman"/>
          <w:sz w:val="24"/>
          <w:szCs w:val="24"/>
        </w:rPr>
        <w:t>)</w:t>
      </w:r>
      <w:r w:rsidR="00F257C4" w:rsidRPr="00FB5658">
        <w:rPr>
          <w:rFonts w:ascii="Times New Roman" w:hAnsi="Times New Roman" w:cs="Times New Roman"/>
          <w:sz w:val="24"/>
          <w:szCs w:val="24"/>
        </w:rPr>
        <w:t xml:space="preserve"> </w:t>
      </w:r>
      <w:r w:rsidR="0002778B" w:rsidRPr="00FB5658">
        <w:rPr>
          <w:rFonts w:ascii="Times New Roman" w:hAnsi="Times New Roman" w:cs="Times New Roman"/>
          <w:sz w:val="24"/>
          <w:szCs w:val="24"/>
        </w:rPr>
        <w:t>paying the other to be absolved must pay</w:t>
      </w:r>
      <w:r w:rsidR="00F257C4" w:rsidRPr="00FB5658">
        <w:rPr>
          <w:rFonts w:ascii="Times New Roman" w:hAnsi="Times New Roman" w:cs="Times New Roman"/>
          <w:sz w:val="24"/>
          <w:szCs w:val="24"/>
        </w:rPr>
        <w:t xml:space="preserve"> </w:t>
      </w:r>
      <w:r w:rsidR="00040919" w:rsidRPr="00FB5658">
        <w:rPr>
          <w:rFonts w:ascii="Times New Roman" w:hAnsi="Times New Roman" w:cs="Times New Roman"/>
          <w:sz w:val="24"/>
          <w:szCs w:val="24"/>
        </w:rPr>
        <w:t>(</w:t>
      </w:r>
      <w:r w:rsidR="00040919" w:rsidRPr="00FB5658">
        <w:rPr>
          <w:rFonts w:ascii="Times New Roman" w:hAnsi="Times New Roman" w:cs="Times New Roman"/>
          <w:i/>
          <w:sz w:val="24"/>
          <w:szCs w:val="24"/>
        </w:rPr>
        <w:t>sic</w:t>
      </w:r>
      <w:r w:rsidR="00040919" w:rsidRPr="00FB5658">
        <w:rPr>
          <w:rFonts w:ascii="Times New Roman" w:hAnsi="Times New Roman" w:cs="Times New Roman"/>
          <w:sz w:val="24"/>
          <w:szCs w:val="24"/>
        </w:rPr>
        <w:t>)</w:t>
      </w:r>
      <w:r w:rsidR="00F257C4" w:rsidRPr="00FB5658">
        <w:rPr>
          <w:rFonts w:ascii="Times New Roman" w:hAnsi="Times New Roman" w:cs="Times New Roman"/>
          <w:sz w:val="24"/>
          <w:szCs w:val="24"/>
        </w:rPr>
        <w:t xml:space="preserve"> </w:t>
      </w:r>
      <w:r w:rsidR="0002778B" w:rsidRPr="00FB5658">
        <w:rPr>
          <w:rFonts w:ascii="Times New Roman" w:hAnsi="Times New Roman" w:cs="Times New Roman"/>
          <w:sz w:val="24"/>
          <w:szCs w:val="24"/>
        </w:rPr>
        <w:t>the cost of suit.</w:t>
      </w:r>
      <w:r w:rsidR="005914D0" w:rsidRPr="00FB5658">
        <w:rPr>
          <w:rFonts w:ascii="Times New Roman" w:hAnsi="Times New Roman" w:cs="Times New Roman"/>
          <w:sz w:val="24"/>
          <w:szCs w:val="24"/>
        </w:rPr>
        <w:t>”</w:t>
      </w:r>
    </w:p>
    <w:p w:rsidR="00F258F8" w:rsidRPr="005916B0" w:rsidRDefault="00F258F8" w:rsidP="005916B0">
      <w:pPr>
        <w:spacing w:after="0" w:line="480" w:lineRule="auto"/>
        <w:jc w:val="both"/>
        <w:rPr>
          <w:rFonts w:ascii="Courier New" w:hAnsi="Courier New" w:cs="Courier New"/>
          <w:sz w:val="24"/>
          <w:szCs w:val="24"/>
        </w:rPr>
      </w:pPr>
    </w:p>
    <w:p w:rsidR="0075127F" w:rsidRPr="00FB5658" w:rsidRDefault="009B413A" w:rsidP="007258DA">
      <w:pPr>
        <w:spacing w:after="0" w:line="480" w:lineRule="auto"/>
        <w:ind w:left="720" w:hanging="720"/>
        <w:jc w:val="both"/>
        <w:rPr>
          <w:rFonts w:ascii="Times New Roman" w:hAnsi="Times New Roman" w:cs="Times New Roman"/>
          <w:sz w:val="24"/>
          <w:szCs w:val="24"/>
        </w:rPr>
      </w:pPr>
      <w:r w:rsidRPr="00FB5658">
        <w:rPr>
          <w:rFonts w:ascii="Times New Roman" w:hAnsi="Times New Roman" w:cs="Times New Roman"/>
          <w:sz w:val="24"/>
          <w:szCs w:val="24"/>
        </w:rPr>
        <w:t>[7</w:t>
      </w:r>
      <w:r w:rsidR="00A7578B" w:rsidRPr="00FB5658">
        <w:rPr>
          <w:rFonts w:ascii="Times New Roman" w:hAnsi="Times New Roman" w:cs="Times New Roman"/>
          <w:sz w:val="24"/>
          <w:szCs w:val="24"/>
        </w:rPr>
        <w:t>]</w:t>
      </w:r>
      <w:r w:rsidR="00A7578B" w:rsidRPr="00FB5658">
        <w:rPr>
          <w:rFonts w:ascii="Times New Roman" w:hAnsi="Times New Roman" w:cs="Times New Roman"/>
          <w:sz w:val="24"/>
          <w:szCs w:val="24"/>
        </w:rPr>
        <w:tab/>
      </w:r>
      <w:r w:rsidR="00F258F8" w:rsidRPr="00FB5658">
        <w:rPr>
          <w:rFonts w:ascii="Times New Roman" w:hAnsi="Times New Roman" w:cs="Times New Roman"/>
          <w:sz w:val="24"/>
          <w:szCs w:val="24"/>
        </w:rPr>
        <w:t>The respondents in relation to the</w:t>
      </w:r>
      <w:r w:rsidRPr="00FB5658">
        <w:rPr>
          <w:rFonts w:ascii="Times New Roman" w:hAnsi="Times New Roman" w:cs="Times New Roman"/>
          <w:sz w:val="24"/>
          <w:szCs w:val="24"/>
        </w:rPr>
        <w:t>ir main relief</w:t>
      </w:r>
      <w:r w:rsidR="00F258F8" w:rsidRPr="00FB5658">
        <w:rPr>
          <w:rFonts w:ascii="Times New Roman" w:hAnsi="Times New Roman" w:cs="Times New Roman"/>
          <w:sz w:val="24"/>
          <w:szCs w:val="24"/>
        </w:rPr>
        <w:t xml:space="preserve"> relied on the principle </w:t>
      </w:r>
      <w:r w:rsidR="00FB2637" w:rsidRPr="00FB5658">
        <w:rPr>
          <w:rFonts w:ascii="Times New Roman" w:hAnsi="Times New Roman" w:cs="Times New Roman"/>
          <w:i/>
          <w:sz w:val="24"/>
          <w:szCs w:val="24"/>
        </w:rPr>
        <w:t>ad pecuniam solve</w:t>
      </w:r>
      <w:r w:rsidR="00F258F8" w:rsidRPr="00FB5658">
        <w:rPr>
          <w:rFonts w:ascii="Times New Roman" w:hAnsi="Times New Roman" w:cs="Times New Roman"/>
          <w:i/>
          <w:sz w:val="24"/>
          <w:szCs w:val="24"/>
        </w:rPr>
        <w:t xml:space="preserve">ndam, </w:t>
      </w:r>
      <w:r w:rsidR="00AF4191" w:rsidRPr="00FB5658">
        <w:rPr>
          <w:rFonts w:ascii="Times New Roman" w:hAnsi="Times New Roman" w:cs="Times New Roman"/>
          <w:sz w:val="24"/>
          <w:szCs w:val="24"/>
        </w:rPr>
        <w:t xml:space="preserve">and stated in their founding affidavit that their claim against CABS was simply a demand for the return of their deposit in the sum of USD142 000 plus interest. </w:t>
      </w:r>
      <w:r w:rsidRPr="00FB5658">
        <w:rPr>
          <w:rFonts w:ascii="Times New Roman" w:hAnsi="Times New Roman" w:cs="Times New Roman"/>
          <w:sz w:val="24"/>
          <w:szCs w:val="24"/>
        </w:rPr>
        <w:t>T</w:t>
      </w:r>
      <w:r w:rsidR="0075127F" w:rsidRPr="00FB5658">
        <w:rPr>
          <w:rFonts w:ascii="Times New Roman" w:hAnsi="Times New Roman" w:cs="Times New Roman"/>
          <w:sz w:val="24"/>
          <w:szCs w:val="24"/>
        </w:rPr>
        <w:t xml:space="preserve">he respondents </w:t>
      </w:r>
      <w:r w:rsidRPr="00FB5658">
        <w:rPr>
          <w:rFonts w:ascii="Times New Roman" w:hAnsi="Times New Roman" w:cs="Times New Roman"/>
          <w:sz w:val="24"/>
          <w:szCs w:val="24"/>
        </w:rPr>
        <w:t xml:space="preserve">submitted further that the alternative </w:t>
      </w:r>
      <w:r w:rsidR="00FB2637" w:rsidRPr="00FB5658">
        <w:rPr>
          <w:rFonts w:ascii="Times New Roman" w:hAnsi="Times New Roman" w:cs="Times New Roman"/>
          <w:sz w:val="24"/>
          <w:szCs w:val="24"/>
        </w:rPr>
        <w:t xml:space="preserve">relief </w:t>
      </w:r>
      <w:r w:rsidRPr="00FB5658">
        <w:rPr>
          <w:rFonts w:ascii="Times New Roman" w:hAnsi="Times New Roman" w:cs="Times New Roman"/>
          <w:sz w:val="24"/>
          <w:szCs w:val="24"/>
        </w:rPr>
        <w:t>as set out in the</w:t>
      </w:r>
      <w:r w:rsidR="00FB2637" w:rsidRPr="00FB5658">
        <w:rPr>
          <w:rFonts w:ascii="Times New Roman" w:hAnsi="Times New Roman" w:cs="Times New Roman"/>
          <w:sz w:val="24"/>
          <w:szCs w:val="24"/>
        </w:rPr>
        <w:t>ir</w:t>
      </w:r>
      <w:r w:rsidRPr="00FB5658">
        <w:rPr>
          <w:rFonts w:ascii="Times New Roman" w:hAnsi="Times New Roman" w:cs="Times New Roman"/>
          <w:sz w:val="24"/>
          <w:szCs w:val="24"/>
        </w:rPr>
        <w:t xml:space="preserve"> draft order</w:t>
      </w:r>
      <w:r w:rsidR="00FB2637" w:rsidRPr="00FB5658">
        <w:rPr>
          <w:rFonts w:ascii="Times New Roman" w:hAnsi="Times New Roman" w:cs="Times New Roman"/>
          <w:sz w:val="24"/>
          <w:szCs w:val="24"/>
        </w:rPr>
        <w:t>,</w:t>
      </w:r>
      <w:r w:rsidRPr="00FB5658">
        <w:rPr>
          <w:rFonts w:ascii="Times New Roman" w:hAnsi="Times New Roman" w:cs="Times New Roman"/>
          <w:sz w:val="24"/>
          <w:szCs w:val="24"/>
        </w:rPr>
        <w:t xml:space="preserve"> was</w:t>
      </w:r>
      <w:r w:rsidR="007258DA" w:rsidRPr="00FB5658">
        <w:rPr>
          <w:rFonts w:ascii="Times New Roman" w:hAnsi="Times New Roman" w:cs="Times New Roman"/>
          <w:sz w:val="24"/>
          <w:szCs w:val="24"/>
        </w:rPr>
        <w:t xml:space="preserve"> being sought in terms of s</w:t>
      </w:r>
      <w:r w:rsidR="008C1968">
        <w:rPr>
          <w:rFonts w:ascii="Times New Roman" w:hAnsi="Times New Roman" w:cs="Times New Roman"/>
          <w:sz w:val="24"/>
          <w:szCs w:val="24"/>
        </w:rPr>
        <w:t xml:space="preserve"> </w:t>
      </w:r>
      <w:r w:rsidR="007258DA" w:rsidRPr="00FB5658">
        <w:rPr>
          <w:rFonts w:ascii="Times New Roman" w:hAnsi="Times New Roman" w:cs="Times New Roman"/>
          <w:sz w:val="24"/>
          <w:szCs w:val="24"/>
        </w:rPr>
        <w:t>85(1)</w:t>
      </w:r>
      <w:r w:rsidRPr="00FB5658">
        <w:rPr>
          <w:rFonts w:ascii="Times New Roman" w:hAnsi="Times New Roman" w:cs="Times New Roman"/>
          <w:sz w:val="24"/>
          <w:szCs w:val="24"/>
        </w:rPr>
        <w:t xml:space="preserve"> (a) of the Constitution of Zimbabwe. </w:t>
      </w:r>
    </w:p>
    <w:p w:rsidR="00FB2637" w:rsidRPr="005916B0" w:rsidRDefault="00FB2637" w:rsidP="007258DA">
      <w:pPr>
        <w:spacing w:after="0" w:line="480" w:lineRule="auto"/>
        <w:ind w:firstLine="720"/>
        <w:jc w:val="both"/>
        <w:rPr>
          <w:rFonts w:ascii="Courier New" w:hAnsi="Courier New" w:cs="Courier New"/>
          <w:b/>
          <w:sz w:val="24"/>
          <w:szCs w:val="24"/>
        </w:rPr>
      </w:pPr>
    </w:p>
    <w:p w:rsidR="008930BE" w:rsidRPr="00FB5658" w:rsidRDefault="008930BE" w:rsidP="007258DA">
      <w:pPr>
        <w:spacing w:after="0" w:line="480" w:lineRule="auto"/>
        <w:ind w:firstLine="720"/>
        <w:jc w:val="both"/>
        <w:rPr>
          <w:rFonts w:ascii="Times New Roman" w:hAnsi="Times New Roman" w:cs="Times New Roman"/>
          <w:b/>
          <w:i/>
          <w:sz w:val="24"/>
          <w:szCs w:val="24"/>
        </w:rPr>
      </w:pPr>
      <w:r w:rsidRPr="00FB5658">
        <w:rPr>
          <w:rFonts w:ascii="Times New Roman" w:hAnsi="Times New Roman" w:cs="Times New Roman"/>
          <w:b/>
          <w:sz w:val="24"/>
          <w:szCs w:val="24"/>
        </w:rPr>
        <w:t xml:space="preserve">PROCEEDINGS IN THE COURT </w:t>
      </w:r>
      <w:r w:rsidRPr="00FB5658">
        <w:rPr>
          <w:rFonts w:ascii="Times New Roman" w:hAnsi="Times New Roman" w:cs="Times New Roman"/>
          <w:b/>
          <w:i/>
          <w:sz w:val="24"/>
          <w:szCs w:val="24"/>
        </w:rPr>
        <w:t>A QUO</w:t>
      </w:r>
    </w:p>
    <w:p w:rsidR="00C5535B" w:rsidRPr="00FB5658" w:rsidRDefault="00FB2637" w:rsidP="007258DA">
      <w:pPr>
        <w:spacing w:after="0" w:line="480" w:lineRule="auto"/>
        <w:ind w:left="720" w:hanging="720"/>
        <w:jc w:val="both"/>
        <w:rPr>
          <w:rFonts w:ascii="Times New Roman" w:hAnsi="Times New Roman" w:cs="Times New Roman"/>
          <w:sz w:val="24"/>
          <w:szCs w:val="24"/>
        </w:rPr>
      </w:pPr>
      <w:r w:rsidRPr="00FB5658">
        <w:rPr>
          <w:rFonts w:ascii="Times New Roman" w:hAnsi="Times New Roman" w:cs="Times New Roman"/>
          <w:sz w:val="24"/>
          <w:szCs w:val="24"/>
        </w:rPr>
        <w:t>[8</w:t>
      </w:r>
      <w:r w:rsidR="00A7578B" w:rsidRPr="00FB5658">
        <w:rPr>
          <w:rFonts w:ascii="Times New Roman" w:hAnsi="Times New Roman" w:cs="Times New Roman"/>
          <w:sz w:val="24"/>
          <w:szCs w:val="24"/>
        </w:rPr>
        <w:t>]</w:t>
      </w:r>
      <w:r w:rsidR="00A7578B" w:rsidRPr="00FB5658">
        <w:rPr>
          <w:rFonts w:ascii="Times New Roman" w:hAnsi="Times New Roman" w:cs="Times New Roman"/>
          <w:sz w:val="24"/>
          <w:szCs w:val="24"/>
        </w:rPr>
        <w:tab/>
      </w:r>
      <w:r w:rsidR="00062A9B" w:rsidRPr="00FB5658">
        <w:rPr>
          <w:rFonts w:ascii="Times New Roman" w:hAnsi="Times New Roman" w:cs="Times New Roman"/>
          <w:sz w:val="24"/>
          <w:szCs w:val="24"/>
        </w:rPr>
        <w:t>The respondent</w:t>
      </w:r>
      <w:r w:rsidR="00D851E8" w:rsidRPr="00FB5658">
        <w:rPr>
          <w:rFonts w:ascii="Times New Roman" w:hAnsi="Times New Roman" w:cs="Times New Roman"/>
          <w:sz w:val="24"/>
          <w:szCs w:val="24"/>
        </w:rPr>
        <w:t>s</w:t>
      </w:r>
      <w:r w:rsidR="00062A9B" w:rsidRPr="00FB5658">
        <w:rPr>
          <w:rFonts w:ascii="Times New Roman" w:hAnsi="Times New Roman" w:cs="Times New Roman"/>
          <w:sz w:val="24"/>
          <w:szCs w:val="24"/>
        </w:rPr>
        <w:t xml:space="preserve"> submitted that the relationship between them and </w:t>
      </w:r>
      <w:r w:rsidR="008930BE" w:rsidRPr="00FB5658">
        <w:rPr>
          <w:rFonts w:ascii="Times New Roman" w:hAnsi="Times New Roman" w:cs="Times New Roman"/>
          <w:sz w:val="24"/>
          <w:szCs w:val="24"/>
        </w:rPr>
        <w:t>CABS was</w:t>
      </w:r>
      <w:r w:rsidR="00062A9B" w:rsidRPr="00FB5658">
        <w:rPr>
          <w:rFonts w:ascii="Times New Roman" w:hAnsi="Times New Roman" w:cs="Times New Roman"/>
          <w:sz w:val="24"/>
          <w:szCs w:val="24"/>
        </w:rPr>
        <w:t xml:space="preserve"> </w:t>
      </w:r>
      <w:r w:rsidR="00FB5658">
        <w:rPr>
          <w:rFonts w:ascii="Times New Roman" w:hAnsi="Times New Roman" w:cs="Times New Roman"/>
          <w:i/>
          <w:sz w:val="24"/>
          <w:szCs w:val="24"/>
        </w:rPr>
        <w:t>sui </w:t>
      </w:r>
      <w:r w:rsidR="00062A9B" w:rsidRPr="00FB5658">
        <w:rPr>
          <w:rFonts w:ascii="Times New Roman" w:hAnsi="Times New Roman" w:cs="Times New Roman"/>
          <w:i/>
          <w:sz w:val="24"/>
          <w:szCs w:val="24"/>
        </w:rPr>
        <w:t>generis</w:t>
      </w:r>
      <w:r w:rsidR="00C5535B" w:rsidRPr="00FB5658">
        <w:rPr>
          <w:rFonts w:ascii="Times New Roman" w:hAnsi="Times New Roman" w:cs="Times New Roman"/>
          <w:i/>
          <w:sz w:val="24"/>
          <w:szCs w:val="24"/>
        </w:rPr>
        <w:t xml:space="preserve"> </w:t>
      </w:r>
      <w:r w:rsidR="00C5535B" w:rsidRPr="00FB5658">
        <w:rPr>
          <w:rFonts w:ascii="Times New Roman" w:hAnsi="Times New Roman" w:cs="Times New Roman"/>
          <w:sz w:val="24"/>
          <w:szCs w:val="24"/>
        </w:rPr>
        <w:t>and</w:t>
      </w:r>
      <w:r w:rsidR="00C5535B" w:rsidRPr="00FB5658">
        <w:rPr>
          <w:rFonts w:ascii="Times New Roman" w:hAnsi="Times New Roman" w:cs="Times New Roman"/>
          <w:i/>
          <w:sz w:val="24"/>
          <w:szCs w:val="24"/>
        </w:rPr>
        <w:t xml:space="preserve"> </w:t>
      </w:r>
      <w:r w:rsidR="00062A9B" w:rsidRPr="00FB5658">
        <w:rPr>
          <w:rFonts w:ascii="Times New Roman" w:hAnsi="Times New Roman" w:cs="Times New Roman"/>
          <w:sz w:val="24"/>
          <w:szCs w:val="24"/>
        </w:rPr>
        <w:t xml:space="preserve">that </w:t>
      </w:r>
      <w:r w:rsidR="008930BE" w:rsidRPr="00FB5658">
        <w:rPr>
          <w:rFonts w:ascii="Times New Roman" w:hAnsi="Times New Roman" w:cs="Times New Roman"/>
          <w:sz w:val="24"/>
          <w:szCs w:val="24"/>
        </w:rPr>
        <w:t xml:space="preserve">CABS </w:t>
      </w:r>
      <w:r w:rsidR="00062A9B" w:rsidRPr="00FB5658">
        <w:rPr>
          <w:rFonts w:ascii="Times New Roman" w:hAnsi="Times New Roman" w:cs="Times New Roman"/>
          <w:sz w:val="24"/>
          <w:szCs w:val="24"/>
        </w:rPr>
        <w:t xml:space="preserve">was obliged to pay back the money in the </w:t>
      </w:r>
      <w:r w:rsidR="008930BE" w:rsidRPr="00FB5658">
        <w:rPr>
          <w:rFonts w:ascii="Times New Roman" w:hAnsi="Times New Roman" w:cs="Times New Roman"/>
          <w:sz w:val="24"/>
          <w:szCs w:val="24"/>
        </w:rPr>
        <w:t xml:space="preserve">currency in which it </w:t>
      </w:r>
      <w:r w:rsidR="00062A9B" w:rsidRPr="00FB5658">
        <w:rPr>
          <w:rFonts w:ascii="Times New Roman" w:hAnsi="Times New Roman" w:cs="Times New Roman"/>
          <w:sz w:val="24"/>
          <w:szCs w:val="24"/>
        </w:rPr>
        <w:t xml:space="preserve">was deposited. </w:t>
      </w:r>
      <w:r w:rsidR="00C5535B" w:rsidRPr="00FB5658">
        <w:rPr>
          <w:rFonts w:ascii="Times New Roman" w:hAnsi="Times New Roman" w:cs="Times New Roman"/>
          <w:sz w:val="24"/>
          <w:szCs w:val="24"/>
        </w:rPr>
        <w:t xml:space="preserve">In their view, </w:t>
      </w:r>
      <w:r w:rsidR="00743404" w:rsidRPr="00FB5658">
        <w:rPr>
          <w:rFonts w:ascii="Times New Roman" w:hAnsi="Times New Roman" w:cs="Times New Roman"/>
          <w:sz w:val="24"/>
          <w:szCs w:val="24"/>
        </w:rPr>
        <w:t xml:space="preserve">the bond </w:t>
      </w:r>
      <w:r w:rsidR="00C5535B" w:rsidRPr="00FB5658">
        <w:rPr>
          <w:rFonts w:ascii="Times New Roman" w:hAnsi="Times New Roman" w:cs="Times New Roman"/>
          <w:sz w:val="24"/>
          <w:szCs w:val="24"/>
        </w:rPr>
        <w:t xml:space="preserve">note </w:t>
      </w:r>
      <w:r w:rsidR="00743404" w:rsidRPr="00FB5658">
        <w:rPr>
          <w:rFonts w:ascii="Times New Roman" w:hAnsi="Times New Roman" w:cs="Times New Roman"/>
          <w:sz w:val="24"/>
          <w:szCs w:val="24"/>
        </w:rPr>
        <w:t xml:space="preserve">and the USD 1:1 parity </w:t>
      </w:r>
      <w:r w:rsidR="00C5535B" w:rsidRPr="00FB5658">
        <w:rPr>
          <w:rFonts w:ascii="Times New Roman" w:hAnsi="Times New Roman" w:cs="Times New Roman"/>
          <w:sz w:val="24"/>
          <w:szCs w:val="24"/>
        </w:rPr>
        <w:t xml:space="preserve">was </w:t>
      </w:r>
      <w:r w:rsidR="00743404" w:rsidRPr="00FB5658">
        <w:rPr>
          <w:rFonts w:ascii="Times New Roman" w:hAnsi="Times New Roman" w:cs="Times New Roman"/>
          <w:sz w:val="24"/>
          <w:szCs w:val="24"/>
        </w:rPr>
        <w:t>a legal fiction</w:t>
      </w:r>
      <w:r w:rsidR="00C5535B" w:rsidRPr="00FB5658">
        <w:rPr>
          <w:rFonts w:ascii="Times New Roman" w:hAnsi="Times New Roman" w:cs="Times New Roman"/>
          <w:sz w:val="24"/>
          <w:szCs w:val="24"/>
        </w:rPr>
        <w:t>.</w:t>
      </w:r>
      <w:r w:rsidR="00C31024" w:rsidRPr="00FB5658">
        <w:rPr>
          <w:rFonts w:ascii="Times New Roman" w:hAnsi="Times New Roman" w:cs="Times New Roman"/>
          <w:sz w:val="24"/>
          <w:szCs w:val="24"/>
        </w:rPr>
        <w:t xml:space="preserve">  They further contended that CABS </w:t>
      </w:r>
      <w:r w:rsidR="00394757" w:rsidRPr="00FB5658">
        <w:rPr>
          <w:rFonts w:ascii="Times New Roman" w:hAnsi="Times New Roman" w:cs="Times New Roman"/>
          <w:sz w:val="24"/>
          <w:szCs w:val="24"/>
        </w:rPr>
        <w:t>could not hide behind the 2018 Directive as the instrument</w:t>
      </w:r>
      <w:r w:rsidR="00C31024" w:rsidRPr="00FB5658">
        <w:rPr>
          <w:rFonts w:ascii="Times New Roman" w:hAnsi="Times New Roman" w:cs="Times New Roman"/>
          <w:sz w:val="24"/>
          <w:szCs w:val="24"/>
        </w:rPr>
        <w:t xml:space="preserve"> was unreasonable and </w:t>
      </w:r>
      <w:r w:rsidR="00C31024" w:rsidRPr="00FB5658">
        <w:rPr>
          <w:rFonts w:ascii="Times New Roman" w:hAnsi="Times New Roman" w:cs="Times New Roman"/>
          <w:i/>
          <w:sz w:val="24"/>
          <w:szCs w:val="24"/>
        </w:rPr>
        <w:t>ultra vires</w:t>
      </w:r>
      <w:r w:rsidR="00C31024" w:rsidRPr="00FB5658">
        <w:rPr>
          <w:rFonts w:ascii="Times New Roman" w:hAnsi="Times New Roman" w:cs="Times New Roman"/>
          <w:sz w:val="24"/>
          <w:szCs w:val="24"/>
        </w:rPr>
        <w:t xml:space="preserve"> the provisions of the enabling Act. However</w:t>
      </w:r>
      <w:r w:rsidR="00A7578B" w:rsidRPr="00FB5658">
        <w:rPr>
          <w:rFonts w:ascii="Times New Roman" w:hAnsi="Times New Roman" w:cs="Times New Roman"/>
          <w:sz w:val="24"/>
          <w:szCs w:val="24"/>
        </w:rPr>
        <w:t>,</w:t>
      </w:r>
      <w:r w:rsidR="00C31024" w:rsidRPr="00FB5658">
        <w:rPr>
          <w:rFonts w:ascii="Times New Roman" w:hAnsi="Times New Roman" w:cs="Times New Roman"/>
          <w:sz w:val="24"/>
          <w:szCs w:val="24"/>
        </w:rPr>
        <w:t xml:space="preserve"> the respondents neither identified nor elaborated on the exact provisions of the Act that they</w:t>
      </w:r>
      <w:r w:rsidR="0079449A" w:rsidRPr="00FB5658">
        <w:rPr>
          <w:rFonts w:ascii="Times New Roman" w:hAnsi="Times New Roman" w:cs="Times New Roman"/>
          <w:sz w:val="24"/>
          <w:szCs w:val="24"/>
        </w:rPr>
        <w:t xml:space="preserve"> referred to. </w:t>
      </w:r>
      <w:r w:rsidR="00C31024" w:rsidRPr="00FB5658">
        <w:rPr>
          <w:rFonts w:ascii="Times New Roman" w:hAnsi="Times New Roman" w:cs="Times New Roman"/>
          <w:sz w:val="24"/>
          <w:szCs w:val="24"/>
        </w:rPr>
        <w:t xml:space="preserve"> </w:t>
      </w:r>
    </w:p>
    <w:p w:rsidR="007258DA" w:rsidRPr="007258DA" w:rsidRDefault="007258DA" w:rsidP="007258DA">
      <w:pPr>
        <w:spacing w:after="0" w:line="480" w:lineRule="auto"/>
        <w:ind w:left="720" w:hanging="720"/>
        <w:jc w:val="both"/>
        <w:rPr>
          <w:rFonts w:ascii="Courier New" w:hAnsi="Courier New" w:cs="Courier New"/>
          <w:sz w:val="24"/>
          <w:szCs w:val="24"/>
        </w:rPr>
      </w:pPr>
    </w:p>
    <w:p w:rsidR="0079449A" w:rsidRPr="00FB5658" w:rsidRDefault="00FB2637" w:rsidP="007258DA">
      <w:pPr>
        <w:spacing w:after="0" w:line="480" w:lineRule="auto"/>
        <w:ind w:left="720" w:hanging="720"/>
        <w:jc w:val="both"/>
        <w:rPr>
          <w:rFonts w:ascii="Times New Roman" w:hAnsi="Times New Roman" w:cs="Times New Roman"/>
          <w:sz w:val="24"/>
          <w:szCs w:val="24"/>
        </w:rPr>
      </w:pPr>
      <w:r w:rsidRPr="00FB5658">
        <w:rPr>
          <w:rFonts w:ascii="Times New Roman" w:hAnsi="Times New Roman" w:cs="Times New Roman"/>
          <w:sz w:val="24"/>
          <w:szCs w:val="24"/>
        </w:rPr>
        <w:lastRenderedPageBreak/>
        <w:t>[9</w:t>
      </w:r>
      <w:r w:rsidR="00A7578B" w:rsidRPr="00FB5658">
        <w:rPr>
          <w:rFonts w:ascii="Times New Roman" w:hAnsi="Times New Roman" w:cs="Times New Roman"/>
          <w:sz w:val="24"/>
          <w:szCs w:val="24"/>
        </w:rPr>
        <w:t>]</w:t>
      </w:r>
      <w:r w:rsidR="00A7578B" w:rsidRPr="00FB5658">
        <w:rPr>
          <w:rFonts w:ascii="Times New Roman" w:hAnsi="Times New Roman" w:cs="Times New Roman"/>
          <w:sz w:val="24"/>
          <w:szCs w:val="24"/>
        </w:rPr>
        <w:tab/>
      </w:r>
      <w:r w:rsidR="0079449A" w:rsidRPr="00FB5658">
        <w:rPr>
          <w:rFonts w:ascii="Times New Roman" w:hAnsi="Times New Roman" w:cs="Times New Roman"/>
          <w:sz w:val="24"/>
          <w:szCs w:val="24"/>
        </w:rPr>
        <w:t>T</w:t>
      </w:r>
      <w:r w:rsidR="00C5535B" w:rsidRPr="00FB5658">
        <w:rPr>
          <w:rFonts w:ascii="Times New Roman" w:hAnsi="Times New Roman" w:cs="Times New Roman"/>
          <w:sz w:val="24"/>
          <w:szCs w:val="24"/>
        </w:rPr>
        <w:t xml:space="preserve">he </w:t>
      </w:r>
      <w:r w:rsidR="0079449A" w:rsidRPr="00FB5658">
        <w:rPr>
          <w:rFonts w:ascii="Times New Roman" w:hAnsi="Times New Roman" w:cs="Times New Roman"/>
          <w:sz w:val="24"/>
          <w:szCs w:val="24"/>
        </w:rPr>
        <w:t>respondents further argued that s</w:t>
      </w:r>
      <w:r w:rsidR="00087C7C" w:rsidRPr="00FB5658">
        <w:rPr>
          <w:rFonts w:ascii="Times New Roman" w:hAnsi="Times New Roman" w:cs="Times New Roman"/>
          <w:sz w:val="24"/>
          <w:szCs w:val="24"/>
        </w:rPr>
        <w:t xml:space="preserve"> </w:t>
      </w:r>
      <w:r w:rsidR="0079449A" w:rsidRPr="00FB5658">
        <w:rPr>
          <w:rFonts w:ascii="Times New Roman" w:hAnsi="Times New Roman" w:cs="Times New Roman"/>
          <w:sz w:val="24"/>
          <w:szCs w:val="24"/>
        </w:rPr>
        <w:t>44</w:t>
      </w:r>
      <w:r w:rsidR="00FB5658" w:rsidRPr="00FB5658">
        <w:rPr>
          <w:rFonts w:ascii="Times New Roman" w:hAnsi="Times New Roman" w:cs="Times New Roman"/>
          <w:sz w:val="24"/>
          <w:szCs w:val="24"/>
        </w:rPr>
        <w:t>B (</w:t>
      </w:r>
      <w:r w:rsidR="00662245" w:rsidRPr="00FB5658">
        <w:rPr>
          <w:rFonts w:ascii="Times New Roman" w:hAnsi="Times New Roman" w:cs="Times New Roman"/>
          <w:sz w:val="24"/>
          <w:szCs w:val="24"/>
        </w:rPr>
        <w:t>3) and (4)</w:t>
      </w:r>
      <w:r w:rsidR="00575A6F" w:rsidRPr="00FB5658">
        <w:rPr>
          <w:rFonts w:ascii="Times New Roman" w:hAnsi="Times New Roman" w:cs="Times New Roman"/>
          <w:sz w:val="24"/>
          <w:szCs w:val="24"/>
        </w:rPr>
        <w:t xml:space="preserve"> of the Reserve Bank of Zimbabwe</w:t>
      </w:r>
      <w:r w:rsidR="00662245" w:rsidRPr="00FB5658">
        <w:rPr>
          <w:rFonts w:ascii="Times New Roman" w:hAnsi="Times New Roman" w:cs="Times New Roman"/>
          <w:sz w:val="24"/>
          <w:szCs w:val="24"/>
        </w:rPr>
        <w:t xml:space="preserve"> </w:t>
      </w:r>
      <w:r w:rsidR="00452749" w:rsidRPr="00FB5658">
        <w:rPr>
          <w:rFonts w:ascii="Times New Roman" w:hAnsi="Times New Roman" w:cs="Times New Roman"/>
          <w:sz w:val="24"/>
          <w:szCs w:val="24"/>
        </w:rPr>
        <w:t xml:space="preserve">Act </w:t>
      </w:r>
      <w:r w:rsidR="00087C7C" w:rsidRPr="00FB5658">
        <w:rPr>
          <w:rFonts w:ascii="Times New Roman" w:hAnsi="Times New Roman" w:cs="Times New Roman"/>
          <w:i/>
          <w:sz w:val="24"/>
          <w:szCs w:val="24"/>
        </w:rPr>
        <w:t>[Chapter 22:15]</w:t>
      </w:r>
      <w:r w:rsidR="00575A6F" w:rsidRPr="00FB5658">
        <w:rPr>
          <w:rFonts w:ascii="Times New Roman" w:hAnsi="Times New Roman" w:cs="Times New Roman"/>
          <w:sz w:val="24"/>
          <w:szCs w:val="24"/>
        </w:rPr>
        <w:t xml:space="preserve"> </w:t>
      </w:r>
      <w:r w:rsidR="0079449A" w:rsidRPr="00FB5658">
        <w:rPr>
          <w:rFonts w:ascii="Times New Roman" w:hAnsi="Times New Roman" w:cs="Times New Roman"/>
          <w:sz w:val="24"/>
          <w:szCs w:val="24"/>
        </w:rPr>
        <w:t xml:space="preserve">were </w:t>
      </w:r>
      <w:r w:rsidR="00662245" w:rsidRPr="00FB5658">
        <w:rPr>
          <w:rFonts w:ascii="Times New Roman" w:hAnsi="Times New Roman" w:cs="Times New Roman"/>
          <w:sz w:val="24"/>
          <w:szCs w:val="24"/>
        </w:rPr>
        <w:t>unconstitutional</w:t>
      </w:r>
      <w:r w:rsidR="0079449A" w:rsidRPr="00FB5658">
        <w:rPr>
          <w:rFonts w:ascii="Times New Roman" w:hAnsi="Times New Roman" w:cs="Times New Roman"/>
          <w:sz w:val="24"/>
          <w:szCs w:val="24"/>
        </w:rPr>
        <w:t xml:space="preserve"> in that they constituted an unlawful appropriation </w:t>
      </w:r>
      <w:r w:rsidR="00E24A40" w:rsidRPr="00FB5658">
        <w:rPr>
          <w:rFonts w:ascii="Times New Roman" w:hAnsi="Times New Roman" w:cs="Times New Roman"/>
          <w:sz w:val="24"/>
          <w:szCs w:val="24"/>
        </w:rPr>
        <w:t xml:space="preserve">of value and property contrary </w:t>
      </w:r>
      <w:r w:rsidR="0079449A" w:rsidRPr="00FB5658">
        <w:rPr>
          <w:rFonts w:ascii="Times New Roman" w:hAnsi="Times New Roman" w:cs="Times New Roman"/>
          <w:sz w:val="24"/>
          <w:szCs w:val="24"/>
        </w:rPr>
        <w:t>to the provisions of s</w:t>
      </w:r>
      <w:r w:rsidR="00087C7C" w:rsidRPr="00FB5658">
        <w:rPr>
          <w:rFonts w:ascii="Times New Roman" w:hAnsi="Times New Roman" w:cs="Times New Roman"/>
          <w:sz w:val="24"/>
          <w:szCs w:val="24"/>
        </w:rPr>
        <w:t xml:space="preserve"> </w:t>
      </w:r>
      <w:r w:rsidR="0079449A" w:rsidRPr="00FB5658">
        <w:rPr>
          <w:rFonts w:ascii="Times New Roman" w:hAnsi="Times New Roman" w:cs="Times New Roman"/>
          <w:sz w:val="24"/>
          <w:szCs w:val="24"/>
        </w:rPr>
        <w:t>71 of the Constitution of Zimbabwe (No.20) of 2013. Secondly, they argued that the same provisions violated their</w:t>
      </w:r>
      <w:r w:rsidR="00452749" w:rsidRPr="00FB5658">
        <w:rPr>
          <w:rFonts w:ascii="Times New Roman" w:hAnsi="Times New Roman" w:cs="Times New Roman"/>
          <w:sz w:val="24"/>
          <w:szCs w:val="24"/>
        </w:rPr>
        <w:t xml:space="preserve"> right</w:t>
      </w:r>
      <w:r w:rsidR="0079449A" w:rsidRPr="00FB5658">
        <w:rPr>
          <w:rFonts w:ascii="Times New Roman" w:hAnsi="Times New Roman" w:cs="Times New Roman"/>
          <w:sz w:val="24"/>
          <w:szCs w:val="24"/>
        </w:rPr>
        <w:t xml:space="preserve"> to equal protection of the law as defined in s56 of the Constitution, in that they </w:t>
      </w:r>
      <w:r w:rsidR="00452749" w:rsidRPr="00FB5658">
        <w:rPr>
          <w:rFonts w:ascii="Times New Roman" w:hAnsi="Times New Roman" w:cs="Times New Roman"/>
          <w:sz w:val="24"/>
          <w:szCs w:val="24"/>
        </w:rPr>
        <w:t>‘</w:t>
      </w:r>
      <w:r w:rsidR="0079449A" w:rsidRPr="00FB5658">
        <w:rPr>
          <w:rFonts w:ascii="Times New Roman" w:hAnsi="Times New Roman" w:cs="Times New Roman"/>
          <w:sz w:val="24"/>
          <w:szCs w:val="24"/>
        </w:rPr>
        <w:t xml:space="preserve">are grossly irrational and unreasonable.’ </w:t>
      </w:r>
    </w:p>
    <w:p w:rsidR="007258DA" w:rsidRPr="007258DA" w:rsidRDefault="007258DA" w:rsidP="007258DA">
      <w:pPr>
        <w:spacing w:after="0" w:line="480" w:lineRule="auto"/>
        <w:ind w:left="720" w:hanging="720"/>
        <w:jc w:val="both"/>
        <w:rPr>
          <w:rFonts w:ascii="Courier New" w:hAnsi="Courier New" w:cs="Courier New"/>
          <w:sz w:val="24"/>
          <w:szCs w:val="24"/>
        </w:rPr>
      </w:pPr>
    </w:p>
    <w:p w:rsidR="007258DA" w:rsidRDefault="00FB2637" w:rsidP="00D21AC6">
      <w:pPr>
        <w:spacing w:after="0" w:line="480" w:lineRule="auto"/>
        <w:ind w:left="720" w:hanging="720"/>
        <w:jc w:val="both"/>
        <w:rPr>
          <w:rFonts w:ascii="Times New Roman" w:hAnsi="Times New Roman" w:cs="Times New Roman"/>
          <w:sz w:val="24"/>
          <w:szCs w:val="24"/>
        </w:rPr>
      </w:pPr>
      <w:r w:rsidRPr="00FB5658">
        <w:rPr>
          <w:rFonts w:ascii="Times New Roman" w:hAnsi="Times New Roman" w:cs="Times New Roman"/>
          <w:sz w:val="24"/>
          <w:szCs w:val="24"/>
        </w:rPr>
        <w:t>[10</w:t>
      </w:r>
      <w:r w:rsidR="00A7578B" w:rsidRPr="00FB5658">
        <w:rPr>
          <w:rFonts w:ascii="Times New Roman" w:hAnsi="Times New Roman" w:cs="Times New Roman"/>
          <w:sz w:val="24"/>
          <w:szCs w:val="24"/>
        </w:rPr>
        <w:t>]</w:t>
      </w:r>
      <w:r w:rsidR="00A7578B" w:rsidRPr="00FB5658">
        <w:rPr>
          <w:rFonts w:ascii="Times New Roman" w:hAnsi="Times New Roman" w:cs="Times New Roman"/>
          <w:sz w:val="24"/>
          <w:szCs w:val="24"/>
        </w:rPr>
        <w:tab/>
      </w:r>
      <w:r w:rsidR="008A351D" w:rsidRPr="00FB5658">
        <w:rPr>
          <w:rFonts w:ascii="Times New Roman" w:hAnsi="Times New Roman" w:cs="Times New Roman"/>
          <w:sz w:val="24"/>
          <w:szCs w:val="24"/>
        </w:rPr>
        <w:t xml:space="preserve">On the other hand, </w:t>
      </w:r>
      <w:r w:rsidR="0079449A" w:rsidRPr="00FB5658">
        <w:rPr>
          <w:rFonts w:ascii="Times New Roman" w:hAnsi="Times New Roman" w:cs="Times New Roman"/>
          <w:sz w:val="24"/>
          <w:szCs w:val="24"/>
        </w:rPr>
        <w:t xml:space="preserve">CABS </w:t>
      </w:r>
      <w:r w:rsidR="008A351D" w:rsidRPr="00FB5658">
        <w:rPr>
          <w:rFonts w:ascii="Times New Roman" w:hAnsi="Times New Roman" w:cs="Times New Roman"/>
          <w:sz w:val="24"/>
          <w:szCs w:val="24"/>
        </w:rPr>
        <w:t xml:space="preserve">submitted that it did not </w:t>
      </w:r>
      <w:r w:rsidR="00180867" w:rsidRPr="00FB5658">
        <w:rPr>
          <w:rFonts w:ascii="Times New Roman" w:hAnsi="Times New Roman" w:cs="Times New Roman"/>
          <w:sz w:val="24"/>
          <w:szCs w:val="24"/>
        </w:rPr>
        <w:t>‘</w:t>
      </w:r>
      <w:r w:rsidR="008A351D" w:rsidRPr="00FB5658">
        <w:rPr>
          <w:rFonts w:ascii="Times New Roman" w:hAnsi="Times New Roman" w:cs="Times New Roman"/>
          <w:sz w:val="24"/>
          <w:szCs w:val="24"/>
        </w:rPr>
        <w:t>refuse</w:t>
      </w:r>
      <w:r w:rsidR="00180867" w:rsidRPr="00FB5658">
        <w:rPr>
          <w:rFonts w:ascii="Times New Roman" w:hAnsi="Times New Roman" w:cs="Times New Roman"/>
          <w:sz w:val="24"/>
          <w:szCs w:val="24"/>
        </w:rPr>
        <w:t>’</w:t>
      </w:r>
      <w:r w:rsidR="008A351D" w:rsidRPr="00FB5658">
        <w:rPr>
          <w:rFonts w:ascii="Times New Roman" w:hAnsi="Times New Roman" w:cs="Times New Roman"/>
          <w:sz w:val="24"/>
          <w:szCs w:val="24"/>
        </w:rPr>
        <w:t xml:space="preserve"> </w:t>
      </w:r>
      <w:r w:rsidR="00452749" w:rsidRPr="00FB5658">
        <w:rPr>
          <w:rFonts w:ascii="Times New Roman" w:hAnsi="Times New Roman" w:cs="Times New Roman"/>
          <w:sz w:val="24"/>
          <w:szCs w:val="24"/>
        </w:rPr>
        <w:t xml:space="preserve">to </w:t>
      </w:r>
      <w:r w:rsidR="00180867" w:rsidRPr="00FB5658">
        <w:rPr>
          <w:rFonts w:ascii="Times New Roman" w:hAnsi="Times New Roman" w:cs="Times New Roman"/>
          <w:sz w:val="24"/>
          <w:szCs w:val="24"/>
        </w:rPr>
        <w:t xml:space="preserve">pay the amounts standing </w:t>
      </w:r>
      <w:r w:rsidR="00A67EC3" w:rsidRPr="00FB5658">
        <w:rPr>
          <w:rFonts w:ascii="Times New Roman" w:hAnsi="Times New Roman" w:cs="Times New Roman"/>
          <w:sz w:val="24"/>
          <w:szCs w:val="24"/>
        </w:rPr>
        <w:t xml:space="preserve">to </w:t>
      </w:r>
      <w:r w:rsidR="008A351D" w:rsidRPr="00FB5658">
        <w:rPr>
          <w:rFonts w:ascii="Times New Roman" w:hAnsi="Times New Roman" w:cs="Times New Roman"/>
          <w:sz w:val="24"/>
          <w:szCs w:val="24"/>
        </w:rPr>
        <w:t>the respondents</w:t>
      </w:r>
      <w:r w:rsidR="00A67EC3" w:rsidRPr="00FB5658">
        <w:rPr>
          <w:rFonts w:ascii="Times New Roman" w:hAnsi="Times New Roman" w:cs="Times New Roman"/>
          <w:sz w:val="24"/>
          <w:szCs w:val="24"/>
        </w:rPr>
        <w:t>’ credit. Rather</w:t>
      </w:r>
      <w:r w:rsidR="008A351D" w:rsidRPr="00FB5658">
        <w:rPr>
          <w:rFonts w:ascii="Times New Roman" w:hAnsi="Times New Roman" w:cs="Times New Roman"/>
          <w:sz w:val="24"/>
          <w:szCs w:val="24"/>
        </w:rPr>
        <w:t xml:space="preserve">, it </w:t>
      </w:r>
      <w:r w:rsidR="00A67EC3" w:rsidRPr="00FB5658">
        <w:rPr>
          <w:rFonts w:ascii="Times New Roman" w:hAnsi="Times New Roman" w:cs="Times New Roman"/>
          <w:sz w:val="24"/>
          <w:szCs w:val="24"/>
        </w:rPr>
        <w:t xml:space="preserve">was </w:t>
      </w:r>
      <w:r w:rsidR="008A351D" w:rsidRPr="00FB5658">
        <w:rPr>
          <w:rFonts w:ascii="Times New Roman" w:hAnsi="Times New Roman" w:cs="Times New Roman"/>
          <w:sz w:val="24"/>
          <w:szCs w:val="24"/>
        </w:rPr>
        <w:t xml:space="preserve">not for them to insist that such </w:t>
      </w:r>
      <w:r w:rsidR="00A67EC3" w:rsidRPr="00FB5658">
        <w:rPr>
          <w:rFonts w:ascii="Times New Roman" w:hAnsi="Times New Roman" w:cs="Times New Roman"/>
          <w:sz w:val="24"/>
          <w:szCs w:val="24"/>
        </w:rPr>
        <w:t xml:space="preserve">payment </w:t>
      </w:r>
      <w:r w:rsidR="008A351D" w:rsidRPr="00FB5658">
        <w:rPr>
          <w:rFonts w:ascii="Times New Roman" w:hAnsi="Times New Roman" w:cs="Times New Roman"/>
          <w:sz w:val="24"/>
          <w:szCs w:val="24"/>
        </w:rPr>
        <w:t xml:space="preserve">be tendered in a specific currency. It further argued that the respondents had not proffered evidence to show that they </w:t>
      </w:r>
      <w:r w:rsidR="00394757" w:rsidRPr="00FB5658">
        <w:rPr>
          <w:rFonts w:ascii="Times New Roman" w:hAnsi="Times New Roman" w:cs="Times New Roman"/>
          <w:sz w:val="24"/>
          <w:szCs w:val="24"/>
        </w:rPr>
        <w:t xml:space="preserve">had </w:t>
      </w:r>
      <w:r w:rsidR="008A351D" w:rsidRPr="00FB5658">
        <w:rPr>
          <w:rFonts w:ascii="Times New Roman" w:hAnsi="Times New Roman" w:cs="Times New Roman"/>
          <w:sz w:val="24"/>
          <w:szCs w:val="24"/>
        </w:rPr>
        <w:t>deposited hard</w:t>
      </w:r>
      <w:r w:rsidR="009F6D16" w:rsidRPr="00FB5658">
        <w:rPr>
          <w:rFonts w:ascii="Times New Roman" w:hAnsi="Times New Roman" w:cs="Times New Roman"/>
          <w:sz w:val="24"/>
          <w:szCs w:val="24"/>
        </w:rPr>
        <w:t xml:space="preserve"> currency into their account nor</w:t>
      </w:r>
      <w:r w:rsidR="008A351D" w:rsidRPr="00FB5658">
        <w:rPr>
          <w:rFonts w:ascii="Times New Roman" w:hAnsi="Times New Roman" w:cs="Times New Roman"/>
          <w:sz w:val="24"/>
          <w:szCs w:val="24"/>
        </w:rPr>
        <w:t xml:space="preserve"> that offshore payments had been deposited therein.</w:t>
      </w:r>
      <w:r w:rsidR="00A67EC3" w:rsidRPr="00FB5658">
        <w:rPr>
          <w:rFonts w:ascii="Times New Roman" w:hAnsi="Times New Roman" w:cs="Times New Roman"/>
          <w:sz w:val="24"/>
          <w:szCs w:val="24"/>
        </w:rPr>
        <w:t xml:space="preserve"> </w:t>
      </w:r>
      <w:r w:rsidR="009F6D16" w:rsidRPr="00FB5658">
        <w:rPr>
          <w:rFonts w:ascii="Times New Roman" w:hAnsi="Times New Roman" w:cs="Times New Roman"/>
          <w:sz w:val="24"/>
          <w:szCs w:val="24"/>
        </w:rPr>
        <w:t xml:space="preserve">It further submitted that it had an obligation to comply with the terms and conditions of its registration </w:t>
      </w:r>
      <w:r w:rsidR="00A67EC3" w:rsidRPr="00FB5658">
        <w:rPr>
          <w:rFonts w:ascii="Times New Roman" w:hAnsi="Times New Roman" w:cs="Times New Roman"/>
          <w:sz w:val="24"/>
          <w:szCs w:val="24"/>
        </w:rPr>
        <w:t xml:space="preserve">which </w:t>
      </w:r>
      <w:r w:rsidR="009F6D16" w:rsidRPr="00FB5658">
        <w:rPr>
          <w:rFonts w:ascii="Times New Roman" w:hAnsi="Times New Roman" w:cs="Times New Roman"/>
          <w:sz w:val="24"/>
          <w:szCs w:val="24"/>
        </w:rPr>
        <w:t xml:space="preserve">include compliance with the law and other directives given by the </w:t>
      </w:r>
      <w:r w:rsidR="00A67EC3" w:rsidRPr="00FB5658">
        <w:rPr>
          <w:rFonts w:ascii="Times New Roman" w:hAnsi="Times New Roman" w:cs="Times New Roman"/>
          <w:sz w:val="24"/>
          <w:szCs w:val="24"/>
        </w:rPr>
        <w:t xml:space="preserve">RBZ. In that regard, CABS pointed out </w:t>
      </w:r>
      <w:r w:rsidR="009F6D16" w:rsidRPr="00FB5658">
        <w:rPr>
          <w:rFonts w:ascii="Times New Roman" w:hAnsi="Times New Roman" w:cs="Times New Roman"/>
          <w:sz w:val="24"/>
          <w:szCs w:val="24"/>
        </w:rPr>
        <w:t xml:space="preserve">that such regulating directives or laws </w:t>
      </w:r>
      <w:r w:rsidR="00394757" w:rsidRPr="00FB5658">
        <w:rPr>
          <w:rFonts w:ascii="Times New Roman" w:hAnsi="Times New Roman" w:cs="Times New Roman"/>
          <w:sz w:val="24"/>
          <w:szCs w:val="24"/>
        </w:rPr>
        <w:t>wer</w:t>
      </w:r>
      <w:r w:rsidRPr="00FB5658">
        <w:rPr>
          <w:rFonts w:ascii="Times New Roman" w:hAnsi="Times New Roman" w:cs="Times New Roman"/>
          <w:sz w:val="24"/>
          <w:szCs w:val="24"/>
        </w:rPr>
        <w:t>e extant as they had not been declared</w:t>
      </w:r>
      <w:r w:rsidR="009F6D16" w:rsidRPr="00FB5658">
        <w:rPr>
          <w:rFonts w:ascii="Times New Roman" w:hAnsi="Times New Roman" w:cs="Times New Roman"/>
          <w:sz w:val="24"/>
          <w:szCs w:val="24"/>
        </w:rPr>
        <w:t xml:space="preserve"> unlawful.</w:t>
      </w:r>
    </w:p>
    <w:p w:rsidR="00FB5658" w:rsidRPr="00FB5658" w:rsidRDefault="00FB5658" w:rsidP="00D21AC6">
      <w:pPr>
        <w:spacing w:after="0" w:line="480" w:lineRule="auto"/>
        <w:ind w:left="720" w:hanging="720"/>
        <w:jc w:val="both"/>
        <w:rPr>
          <w:rFonts w:ascii="Times New Roman" w:hAnsi="Times New Roman" w:cs="Times New Roman"/>
          <w:sz w:val="24"/>
          <w:szCs w:val="24"/>
        </w:rPr>
      </w:pPr>
    </w:p>
    <w:p w:rsidR="000757EB" w:rsidRPr="00FB5658" w:rsidRDefault="00FB2637" w:rsidP="007258DA">
      <w:pPr>
        <w:spacing w:after="0" w:line="480" w:lineRule="auto"/>
        <w:ind w:left="720" w:hanging="720"/>
        <w:jc w:val="both"/>
        <w:rPr>
          <w:rFonts w:ascii="Times New Roman" w:hAnsi="Times New Roman" w:cs="Times New Roman"/>
          <w:sz w:val="24"/>
          <w:szCs w:val="24"/>
        </w:rPr>
      </w:pPr>
      <w:r w:rsidRPr="00FB5658">
        <w:rPr>
          <w:rFonts w:ascii="Times New Roman" w:hAnsi="Times New Roman" w:cs="Times New Roman"/>
          <w:sz w:val="24"/>
          <w:szCs w:val="24"/>
        </w:rPr>
        <w:t>[11</w:t>
      </w:r>
      <w:r w:rsidR="00A7578B" w:rsidRPr="00FB5658">
        <w:rPr>
          <w:rFonts w:ascii="Times New Roman" w:hAnsi="Times New Roman" w:cs="Times New Roman"/>
          <w:sz w:val="24"/>
          <w:szCs w:val="24"/>
        </w:rPr>
        <w:t>]</w:t>
      </w:r>
      <w:r w:rsidR="00A7578B" w:rsidRPr="00FB5658">
        <w:rPr>
          <w:rFonts w:ascii="Times New Roman" w:hAnsi="Times New Roman" w:cs="Times New Roman"/>
          <w:sz w:val="24"/>
          <w:szCs w:val="24"/>
        </w:rPr>
        <w:tab/>
      </w:r>
      <w:r w:rsidR="00A67EC3" w:rsidRPr="00FB5658">
        <w:rPr>
          <w:rFonts w:ascii="Times New Roman" w:hAnsi="Times New Roman" w:cs="Times New Roman"/>
          <w:sz w:val="24"/>
          <w:szCs w:val="24"/>
        </w:rPr>
        <w:t>Concerning the alternative relief sought by the respondents, the RBZ submitted</w:t>
      </w:r>
      <w:r w:rsidR="009B641E" w:rsidRPr="00FB5658">
        <w:rPr>
          <w:rFonts w:ascii="Times New Roman" w:hAnsi="Times New Roman" w:cs="Times New Roman"/>
          <w:sz w:val="24"/>
          <w:szCs w:val="24"/>
        </w:rPr>
        <w:t xml:space="preserve"> that </w:t>
      </w:r>
      <w:r w:rsidR="00A67EC3" w:rsidRPr="00FB5658">
        <w:rPr>
          <w:rFonts w:ascii="Times New Roman" w:hAnsi="Times New Roman" w:cs="Times New Roman"/>
          <w:sz w:val="24"/>
          <w:szCs w:val="24"/>
        </w:rPr>
        <w:t xml:space="preserve">such relief was </w:t>
      </w:r>
      <w:r w:rsidR="009B641E" w:rsidRPr="00FB5658">
        <w:rPr>
          <w:rFonts w:ascii="Times New Roman" w:hAnsi="Times New Roman" w:cs="Times New Roman"/>
          <w:sz w:val="24"/>
          <w:szCs w:val="24"/>
        </w:rPr>
        <w:t>incompetent</w:t>
      </w:r>
      <w:r w:rsidR="003632EE" w:rsidRPr="00FB5658">
        <w:rPr>
          <w:rFonts w:ascii="Times New Roman" w:hAnsi="Times New Roman" w:cs="Times New Roman"/>
          <w:sz w:val="24"/>
          <w:szCs w:val="24"/>
        </w:rPr>
        <w:t xml:space="preserve"> </w:t>
      </w:r>
      <w:r w:rsidR="00A7578B" w:rsidRPr="00FB5658">
        <w:rPr>
          <w:rFonts w:ascii="Times New Roman" w:hAnsi="Times New Roman" w:cs="Times New Roman"/>
          <w:sz w:val="24"/>
          <w:szCs w:val="24"/>
        </w:rPr>
        <w:t xml:space="preserve">given that </w:t>
      </w:r>
      <w:r w:rsidRPr="00FB5658">
        <w:rPr>
          <w:rFonts w:ascii="Times New Roman" w:hAnsi="Times New Roman" w:cs="Times New Roman"/>
          <w:sz w:val="24"/>
          <w:szCs w:val="24"/>
        </w:rPr>
        <w:t>its Governor</w:t>
      </w:r>
      <w:r w:rsidR="003632EE" w:rsidRPr="00FB5658">
        <w:rPr>
          <w:rFonts w:ascii="Times New Roman" w:hAnsi="Times New Roman" w:cs="Times New Roman"/>
          <w:sz w:val="24"/>
          <w:szCs w:val="24"/>
        </w:rPr>
        <w:t xml:space="preserve"> had acted lawfully in </w:t>
      </w:r>
      <w:r w:rsidR="00507E1E" w:rsidRPr="00FB5658">
        <w:rPr>
          <w:rFonts w:ascii="Times New Roman" w:hAnsi="Times New Roman" w:cs="Times New Roman"/>
          <w:sz w:val="24"/>
          <w:szCs w:val="24"/>
        </w:rPr>
        <w:t xml:space="preserve">issuing the directive in question. </w:t>
      </w:r>
      <w:r w:rsidR="00520BF0" w:rsidRPr="00FB5658">
        <w:rPr>
          <w:rFonts w:ascii="Times New Roman" w:hAnsi="Times New Roman" w:cs="Times New Roman"/>
          <w:sz w:val="24"/>
          <w:szCs w:val="24"/>
        </w:rPr>
        <w:t xml:space="preserve">With </w:t>
      </w:r>
      <w:r w:rsidRPr="00FB5658">
        <w:rPr>
          <w:rFonts w:ascii="Times New Roman" w:hAnsi="Times New Roman" w:cs="Times New Roman"/>
          <w:sz w:val="24"/>
          <w:szCs w:val="24"/>
        </w:rPr>
        <w:t xml:space="preserve">regard </w:t>
      </w:r>
      <w:r w:rsidR="00520BF0" w:rsidRPr="00FB5658">
        <w:rPr>
          <w:rFonts w:ascii="Times New Roman" w:hAnsi="Times New Roman" w:cs="Times New Roman"/>
          <w:sz w:val="24"/>
          <w:szCs w:val="24"/>
        </w:rPr>
        <w:t xml:space="preserve">to the constitutionality of the operative legal framework in </w:t>
      </w:r>
      <w:r w:rsidR="00520BF0" w:rsidRPr="00FB5658">
        <w:rPr>
          <w:rFonts w:ascii="Times New Roman" w:hAnsi="Times New Roman" w:cs="Times New Roman"/>
          <w:i/>
          <w:sz w:val="24"/>
          <w:szCs w:val="24"/>
        </w:rPr>
        <w:t xml:space="preserve">casu, </w:t>
      </w:r>
      <w:r w:rsidR="00520BF0" w:rsidRPr="00FB5658">
        <w:rPr>
          <w:rFonts w:ascii="Times New Roman" w:hAnsi="Times New Roman" w:cs="Times New Roman"/>
          <w:sz w:val="24"/>
          <w:szCs w:val="24"/>
        </w:rPr>
        <w:t xml:space="preserve">the </w:t>
      </w:r>
      <w:r w:rsidR="0050674C" w:rsidRPr="00FB5658">
        <w:rPr>
          <w:rFonts w:ascii="Times New Roman" w:hAnsi="Times New Roman" w:cs="Times New Roman"/>
          <w:sz w:val="24"/>
          <w:szCs w:val="24"/>
        </w:rPr>
        <w:t xml:space="preserve">RBZ, like CABS, </w:t>
      </w:r>
      <w:r w:rsidR="00520BF0" w:rsidRPr="00FB5658">
        <w:rPr>
          <w:rFonts w:ascii="Times New Roman" w:hAnsi="Times New Roman" w:cs="Times New Roman"/>
          <w:sz w:val="24"/>
          <w:szCs w:val="24"/>
        </w:rPr>
        <w:t xml:space="preserve">argued that the </w:t>
      </w:r>
      <w:r w:rsidR="00394757" w:rsidRPr="00FB5658">
        <w:rPr>
          <w:rFonts w:ascii="Times New Roman" w:hAnsi="Times New Roman" w:cs="Times New Roman"/>
          <w:sz w:val="24"/>
          <w:szCs w:val="24"/>
        </w:rPr>
        <w:t>2018 D</w:t>
      </w:r>
      <w:r w:rsidR="0050674C" w:rsidRPr="00FB5658">
        <w:rPr>
          <w:rFonts w:ascii="Times New Roman" w:hAnsi="Times New Roman" w:cs="Times New Roman"/>
          <w:sz w:val="24"/>
          <w:szCs w:val="24"/>
        </w:rPr>
        <w:t xml:space="preserve">irective </w:t>
      </w:r>
      <w:r w:rsidR="00520BF0" w:rsidRPr="00FB5658">
        <w:rPr>
          <w:rFonts w:ascii="Times New Roman" w:hAnsi="Times New Roman" w:cs="Times New Roman"/>
          <w:sz w:val="24"/>
          <w:szCs w:val="24"/>
        </w:rPr>
        <w:t xml:space="preserve">was </w:t>
      </w:r>
      <w:r w:rsidR="0050674C" w:rsidRPr="00FB5658">
        <w:rPr>
          <w:rFonts w:ascii="Times New Roman" w:hAnsi="Times New Roman" w:cs="Times New Roman"/>
          <w:sz w:val="24"/>
          <w:szCs w:val="24"/>
        </w:rPr>
        <w:t xml:space="preserve">valid and </w:t>
      </w:r>
      <w:r w:rsidR="00520BF0" w:rsidRPr="00FB5658">
        <w:rPr>
          <w:rFonts w:ascii="Times New Roman" w:hAnsi="Times New Roman" w:cs="Times New Roman"/>
          <w:sz w:val="24"/>
          <w:szCs w:val="24"/>
        </w:rPr>
        <w:t xml:space="preserve">demanded full </w:t>
      </w:r>
      <w:r w:rsidR="0050674C" w:rsidRPr="00FB5658">
        <w:rPr>
          <w:rFonts w:ascii="Times New Roman" w:hAnsi="Times New Roman" w:cs="Times New Roman"/>
          <w:sz w:val="24"/>
          <w:szCs w:val="24"/>
        </w:rPr>
        <w:t>compliance</w:t>
      </w:r>
      <w:r w:rsidR="001347BD" w:rsidRPr="00FB5658">
        <w:rPr>
          <w:rFonts w:ascii="Times New Roman" w:hAnsi="Times New Roman" w:cs="Times New Roman"/>
          <w:sz w:val="24"/>
          <w:szCs w:val="24"/>
        </w:rPr>
        <w:t xml:space="preserve"> </w:t>
      </w:r>
      <w:r w:rsidR="00452749" w:rsidRPr="00FB5658">
        <w:rPr>
          <w:rFonts w:ascii="Times New Roman" w:hAnsi="Times New Roman" w:cs="Times New Roman"/>
          <w:sz w:val="24"/>
          <w:szCs w:val="24"/>
        </w:rPr>
        <w:t xml:space="preserve">thereof </w:t>
      </w:r>
      <w:r w:rsidR="00520BF0" w:rsidRPr="00FB5658">
        <w:rPr>
          <w:rFonts w:ascii="Times New Roman" w:hAnsi="Times New Roman" w:cs="Times New Roman"/>
          <w:sz w:val="24"/>
          <w:szCs w:val="24"/>
        </w:rPr>
        <w:t>unless</w:t>
      </w:r>
      <w:r w:rsidR="000757EB" w:rsidRPr="00FB5658">
        <w:rPr>
          <w:rFonts w:ascii="Times New Roman" w:hAnsi="Times New Roman" w:cs="Times New Roman"/>
          <w:sz w:val="24"/>
          <w:szCs w:val="24"/>
        </w:rPr>
        <w:t xml:space="preserve"> and until </w:t>
      </w:r>
      <w:r w:rsidR="00E863C0" w:rsidRPr="00FB5658">
        <w:rPr>
          <w:rFonts w:ascii="Times New Roman" w:hAnsi="Times New Roman" w:cs="Times New Roman"/>
          <w:sz w:val="24"/>
          <w:szCs w:val="24"/>
        </w:rPr>
        <w:t xml:space="preserve">it </w:t>
      </w:r>
      <w:r w:rsidR="00A7578B" w:rsidRPr="00FB5658">
        <w:rPr>
          <w:rFonts w:ascii="Times New Roman" w:hAnsi="Times New Roman" w:cs="Times New Roman"/>
          <w:sz w:val="24"/>
          <w:szCs w:val="24"/>
        </w:rPr>
        <w:t xml:space="preserve">was </w:t>
      </w:r>
      <w:r w:rsidR="00520BF0" w:rsidRPr="00FB5658">
        <w:rPr>
          <w:rFonts w:ascii="Times New Roman" w:hAnsi="Times New Roman" w:cs="Times New Roman"/>
          <w:sz w:val="24"/>
          <w:szCs w:val="24"/>
        </w:rPr>
        <w:t xml:space="preserve">declared invalid. </w:t>
      </w:r>
      <w:r w:rsidR="000757EB" w:rsidRPr="00FB5658">
        <w:rPr>
          <w:rFonts w:ascii="Times New Roman" w:hAnsi="Times New Roman" w:cs="Times New Roman"/>
          <w:sz w:val="24"/>
          <w:szCs w:val="24"/>
        </w:rPr>
        <w:t xml:space="preserve"> Further, </w:t>
      </w:r>
      <w:r w:rsidR="00520BF0" w:rsidRPr="00FB5658">
        <w:rPr>
          <w:rFonts w:ascii="Times New Roman" w:hAnsi="Times New Roman" w:cs="Times New Roman"/>
          <w:sz w:val="24"/>
          <w:szCs w:val="24"/>
        </w:rPr>
        <w:t>that</w:t>
      </w:r>
      <w:r w:rsidR="00060B5C" w:rsidRPr="00FB5658">
        <w:rPr>
          <w:rFonts w:ascii="Times New Roman" w:hAnsi="Times New Roman" w:cs="Times New Roman"/>
          <w:sz w:val="24"/>
          <w:szCs w:val="24"/>
        </w:rPr>
        <w:t xml:space="preserve"> any act done in accordance with a valid piece of legislation was also valid</w:t>
      </w:r>
      <w:r w:rsidR="000757EB" w:rsidRPr="00FB5658">
        <w:rPr>
          <w:rFonts w:ascii="Times New Roman" w:hAnsi="Times New Roman" w:cs="Times New Roman"/>
          <w:sz w:val="24"/>
          <w:szCs w:val="24"/>
        </w:rPr>
        <w:t>.</w:t>
      </w:r>
    </w:p>
    <w:p w:rsidR="007258DA" w:rsidRPr="007258DA" w:rsidRDefault="007258DA" w:rsidP="007258DA">
      <w:pPr>
        <w:spacing w:after="0" w:line="480" w:lineRule="auto"/>
        <w:ind w:left="720" w:hanging="720"/>
        <w:jc w:val="both"/>
        <w:rPr>
          <w:rFonts w:ascii="Courier New" w:hAnsi="Courier New" w:cs="Courier New"/>
          <w:sz w:val="24"/>
          <w:szCs w:val="24"/>
        </w:rPr>
      </w:pPr>
    </w:p>
    <w:p w:rsidR="000757EB" w:rsidRPr="00FB5658" w:rsidRDefault="00FB2637" w:rsidP="00776A72">
      <w:pPr>
        <w:spacing w:after="0" w:line="480" w:lineRule="auto"/>
        <w:ind w:left="720" w:hanging="720"/>
        <w:jc w:val="both"/>
        <w:rPr>
          <w:rFonts w:ascii="Times New Roman" w:hAnsi="Times New Roman" w:cs="Times New Roman"/>
          <w:sz w:val="24"/>
          <w:szCs w:val="24"/>
        </w:rPr>
      </w:pPr>
      <w:r w:rsidRPr="00FB5658">
        <w:rPr>
          <w:rFonts w:ascii="Times New Roman" w:hAnsi="Times New Roman" w:cs="Times New Roman"/>
          <w:sz w:val="24"/>
          <w:szCs w:val="24"/>
        </w:rPr>
        <w:lastRenderedPageBreak/>
        <w:t>[12</w:t>
      </w:r>
      <w:r w:rsidR="00A7578B" w:rsidRPr="00FB5658">
        <w:rPr>
          <w:rFonts w:ascii="Times New Roman" w:hAnsi="Times New Roman" w:cs="Times New Roman"/>
          <w:sz w:val="24"/>
          <w:szCs w:val="24"/>
        </w:rPr>
        <w:t>]</w:t>
      </w:r>
      <w:r w:rsidR="00A7578B" w:rsidRPr="00FB5658">
        <w:rPr>
          <w:rFonts w:ascii="Times New Roman" w:hAnsi="Times New Roman" w:cs="Times New Roman"/>
          <w:sz w:val="24"/>
          <w:szCs w:val="24"/>
        </w:rPr>
        <w:tab/>
      </w:r>
      <w:r w:rsidR="000757EB" w:rsidRPr="00FB5658">
        <w:rPr>
          <w:rFonts w:ascii="Times New Roman" w:hAnsi="Times New Roman" w:cs="Times New Roman"/>
          <w:sz w:val="24"/>
          <w:szCs w:val="24"/>
        </w:rPr>
        <w:t xml:space="preserve">The Minister of Finance objected to having been cited in the proceedings, arguing that </w:t>
      </w:r>
      <w:r w:rsidR="00A7578B" w:rsidRPr="00FB5658">
        <w:rPr>
          <w:rFonts w:ascii="Times New Roman" w:hAnsi="Times New Roman" w:cs="Times New Roman"/>
          <w:sz w:val="24"/>
          <w:szCs w:val="24"/>
        </w:rPr>
        <w:t xml:space="preserve">he </w:t>
      </w:r>
      <w:r w:rsidR="00F8091E" w:rsidRPr="00FB5658">
        <w:rPr>
          <w:rFonts w:ascii="Times New Roman" w:hAnsi="Times New Roman" w:cs="Times New Roman"/>
          <w:sz w:val="24"/>
          <w:szCs w:val="24"/>
        </w:rPr>
        <w:t xml:space="preserve">had no interest in the dispute since </w:t>
      </w:r>
      <w:r w:rsidR="000757EB" w:rsidRPr="00FB5658">
        <w:rPr>
          <w:rFonts w:ascii="Times New Roman" w:hAnsi="Times New Roman" w:cs="Times New Roman"/>
          <w:sz w:val="24"/>
          <w:szCs w:val="24"/>
        </w:rPr>
        <w:t>the respondents’ claim</w:t>
      </w:r>
      <w:r w:rsidR="00F8091E" w:rsidRPr="00FB5658">
        <w:rPr>
          <w:rFonts w:ascii="Times New Roman" w:hAnsi="Times New Roman" w:cs="Times New Roman"/>
          <w:sz w:val="24"/>
          <w:szCs w:val="24"/>
        </w:rPr>
        <w:t>,</w:t>
      </w:r>
      <w:r w:rsidR="000757EB" w:rsidRPr="00FB5658">
        <w:rPr>
          <w:rFonts w:ascii="Times New Roman" w:hAnsi="Times New Roman" w:cs="Times New Roman"/>
          <w:sz w:val="24"/>
          <w:szCs w:val="24"/>
        </w:rPr>
        <w:t xml:space="preserve"> </w:t>
      </w:r>
      <w:r w:rsidR="00F8091E" w:rsidRPr="00FB5658">
        <w:rPr>
          <w:rFonts w:ascii="Times New Roman" w:hAnsi="Times New Roman" w:cs="Times New Roman"/>
          <w:sz w:val="24"/>
          <w:szCs w:val="24"/>
        </w:rPr>
        <w:t xml:space="preserve">being one </w:t>
      </w:r>
      <w:r w:rsidR="000757EB" w:rsidRPr="00FB5658">
        <w:rPr>
          <w:rFonts w:ascii="Times New Roman" w:hAnsi="Times New Roman" w:cs="Times New Roman"/>
          <w:sz w:val="24"/>
          <w:szCs w:val="24"/>
        </w:rPr>
        <w:t xml:space="preserve">for an order </w:t>
      </w:r>
      <w:r w:rsidR="00FB5658">
        <w:rPr>
          <w:rFonts w:ascii="Times New Roman" w:hAnsi="Times New Roman" w:cs="Times New Roman"/>
          <w:i/>
          <w:sz w:val="24"/>
          <w:szCs w:val="24"/>
        </w:rPr>
        <w:t>ad </w:t>
      </w:r>
      <w:r w:rsidR="000757EB" w:rsidRPr="00FB5658">
        <w:rPr>
          <w:rFonts w:ascii="Times New Roman" w:hAnsi="Times New Roman" w:cs="Times New Roman"/>
          <w:i/>
          <w:sz w:val="24"/>
          <w:szCs w:val="24"/>
        </w:rPr>
        <w:t xml:space="preserve">pecuniam solvendam </w:t>
      </w:r>
      <w:r w:rsidR="000757EB" w:rsidRPr="00FB5658">
        <w:rPr>
          <w:rFonts w:ascii="Times New Roman" w:hAnsi="Times New Roman" w:cs="Times New Roman"/>
          <w:sz w:val="24"/>
          <w:szCs w:val="24"/>
        </w:rPr>
        <w:t xml:space="preserve">against CABS </w:t>
      </w:r>
      <w:r w:rsidR="00F8091E" w:rsidRPr="00FB5658">
        <w:rPr>
          <w:rFonts w:ascii="Times New Roman" w:hAnsi="Times New Roman" w:cs="Times New Roman"/>
          <w:sz w:val="24"/>
          <w:szCs w:val="24"/>
        </w:rPr>
        <w:t xml:space="preserve">was premised on a contract between them. </w:t>
      </w:r>
      <w:r w:rsidR="000757EB" w:rsidRPr="00FB5658">
        <w:rPr>
          <w:rFonts w:ascii="Times New Roman" w:hAnsi="Times New Roman" w:cs="Times New Roman"/>
          <w:sz w:val="24"/>
          <w:szCs w:val="24"/>
        </w:rPr>
        <w:t>However</w:t>
      </w:r>
      <w:r w:rsidR="00776A72" w:rsidRPr="00FB5658">
        <w:rPr>
          <w:rFonts w:ascii="Times New Roman" w:hAnsi="Times New Roman" w:cs="Times New Roman"/>
          <w:sz w:val="24"/>
          <w:szCs w:val="24"/>
        </w:rPr>
        <w:t>,</w:t>
      </w:r>
      <w:r w:rsidR="000757EB" w:rsidRPr="00FB5658">
        <w:rPr>
          <w:rFonts w:ascii="Times New Roman" w:hAnsi="Times New Roman" w:cs="Times New Roman"/>
          <w:sz w:val="24"/>
          <w:szCs w:val="24"/>
        </w:rPr>
        <w:t xml:space="preserve"> the court ruled that</w:t>
      </w:r>
      <w:r w:rsidR="006F2598" w:rsidRPr="00FB5658">
        <w:rPr>
          <w:rFonts w:ascii="Times New Roman" w:hAnsi="Times New Roman" w:cs="Times New Roman"/>
          <w:sz w:val="24"/>
          <w:szCs w:val="24"/>
        </w:rPr>
        <w:t xml:space="preserve"> given the special relationship between the RBZ and the Ministry of Finance, </w:t>
      </w:r>
      <w:r w:rsidR="000757EB" w:rsidRPr="00FB5658">
        <w:rPr>
          <w:rFonts w:ascii="Times New Roman" w:hAnsi="Times New Roman" w:cs="Times New Roman"/>
          <w:sz w:val="24"/>
          <w:szCs w:val="24"/>
        </w:rPr>
        <w:t>the Minister</w:t>
      </w:r>
      <w:r w:rsidR="006F2598" w:rsidRPr="00FB5658">
        <w:rPr>
          <w:rFonts w:ascii="Times New Roman" w:hAnsi="Times New Roman" w:cs="Times New Roman"/>
          <w:sz w:val="24"/>
          <w:szCs w:val="24"/>
        </w:rPr>
        <w:t xml:space="preserve"> </w:t>
      </w:r>
      <w:r w:rsidR="000757EB" w:rsidRPr="00FB5658">
        <w:rPr>
          <w:rFonts w:ascii="Times New Roman" w:hAnsi="Times New Roman" w:cs="Times New Roman"/>
          <w:sz w:val="24"/>
          <w:szCs w:val="24"/>
        </w:rPr>
        <w:t>had a legal interest</w:t>
      </w:r>
      <w:r w:rsidR="006F2598" w:rsidRPr="00FB5658">
        <w:rPr>
          <w:rFonts w:ascii="Times New Roman" w:hAnsi="Times New Roman" w:cs="Times New Roman"/>
          <w:sz w:val="24"/>
          <w:szCs w:val="24"/>
        </w:rPr>
        <w:t xml:space="preserve"> in the proceedings and was properly cited.</w:t>
      </w:r>
      <w:r w:rsidR="000757EB" w:rsidRPr="00FB5658">
        <w:rPr>
          <w:rFonts w:ascii="Times New Roman" w:hAnsi="Times New Roman" w:cs="Times New Roman"/>
          <w:sz w:val="24"/>
          <w:szCs w:val="24"/>
        </w:rPr>
        <w:t xml:space="preserve"> </w:t>
      </w:r>
    </w:p>
    <w:p w:rsidR="006F2598" w:rsidRPr="00E26AB9" w:rsidRDefault="006F2598" w:rsidP="00FB5658">
      <w:pPr>
        <w:spacing w:after="0" w:line="480" w:lineRule="auto"/>
        <w:jc w:val="both"/>
        <w:rPr>
          <w:sz w:val="24"/>
          <w:szCs w:val="24"/>
        </w:rPr>
      </w:pPr>
    </w:p>
    <w:p w:rsidR="006F2598" w:rsidRPr="00FB5658" w:rsidRDefault="006F2598" w:rsidP="00776A72">
      <w:pPr>
        <w:spacing w:after="0" w:line="480" w:lineRule="auto"/>
        <w:ind w:firstLine="720"/>
        <w:jc w:val="both"/>
        <w:rPr>
          <w:rFonts w:ascii="Times New Roman" w:hAnsi="Times New Roman" w:cs="Times New Roman"/>
          <w:b/>
          <w:sz w:val="24"/>
          <w:szCs w:val="24"/>
        </w:rPr>
      </w:pPr>
      <w:r w:rsidRPr="00FB5658">
        <w:rPr>
          <w:rFonts w:ascii="Times New Roman" w:hAnsi="Times New Roman" w:cs="Times New Roman"/>
          <w:b/>
          <w:sz w:val="24"/>
          <w:szCs w:val="24"/>
        </w:rPr>
        <w:t xml:space="preserve">FINDINGS OF THE COURT </w:t>
      </w:r>
      <w:r w:rsidRPr="00FB5658">
        <w:rPr>
          <w:rFonts w:ascii="Times New Roman" w:hAnsi="Times New Roman" w:cs="Times New Roman"/>
          <w:b/>
          <w:i/>
          <w:sz w:val="24"/>
          <w:szCs w:val="24"/>
        </w:rPr>
        <w:t>A QUO</w:t>
      </w:r>
    </w:p>
    <w:p w:rsidR="006530DB" w:rsidRPr="00FB5658" w:rsidRDefault="005032E2" w:rsidP="00776A72">
      <w:pPr>
        <w:spacing w:after="0" w:line="480" w:lineRule="auto"/>
        <w:ind w:left="720" w:hanging="720"/>
        <w:jc w:val="both"/>
        <w:rPr>
          <w:rFonts w:ascii="Times New Roman" w:hAnsi="Times New Roman" w:cs="Times New Roman"/>
          <w:sz w:val="24"/>
          <w:szCs w:val="24"/>
        </w:rPr>
      </w:pPr>
      <w:r w:rsidRPr="00FB5658">
        <w:rPr>
          <w:rFonts w:ascii="Times New Roman" w:hAnsi="Times New Roman" w:cs="Times New Roman"/>
          <w:sz w:val="24"/>
          <w:szCs w:val="24"/>
        </w:rPr>
        <w:t>[13</w:t>
      </w:r>
      <w:r w:rsidR="00A7578B" w:rsidRPr="00FB5658">
        <w:rPr>
          <w:rFonts w:ascii="Times New Roman" w:hAnsi="Times New Roman" w:cs="Times New Roman"/>
          <w:sz w:val="24"/>
          <w:szCs w:val="24"/>
        </w:rPr>
        <w:t>]</w:t>
      </w:r>
      <w:r w:rsidR="00A7578B" w:rsidRPr="00FB5658">
        <w:rPr>
          <w:rFonts w:ascii="Times New Roman" w:hAnsi="Times New Roman" w:cs="Times New Roman"/>
          <w:sz w:val="24"/>
          <w:szCs w:val="24"/>
        </w:rPr>
        <w:tab/>
      </w:r>
      <w:r w:rsidR="00E365B8" w:rsidRPr="00FB5658">
        <w:rPr>
          <w:rFonts w:ascii="Times New Roman" w:hAnsi="Times New Roman" w:cs="Times New Roman"/>
          <w:sz w:val="24"/>
          <w:szCs w:val="24"/>
        </w:rPr>
        <w:t>T</w:t>
      </w:r>
      <w:r w:rsidR="00992772" w:rsidRPr="00FB5658">
        <w:rPr>
          <w:rFonts w:ascii="Times New Roman" w:hAnsi="Times New Roman" w:cs="Times New Roman"/>
          <w:sz w:val="24"/>
          <w:szCs w:val="24"/>
        </w:rPr>
        <w:t xml:space="preserve">he court </w:t>
      </w:r>
      <w:r w:rsidR="00992772" w:rsidRPr="00FB5658">
        <w:rPr>
          <w:rFonts w:ascii="Times New Roman" w:hAnsi="Times New Roman" w:cs="Times New Roman"/>
          <w:i/>
          <w:sz w:val="24"/>
          <w:szCs w:val="24"/>
        </w:rPr>
        <w:t>a quo</w:t>
      </w:r>
      <w:r w:rsidR="00E365B8" w:rsidRPr="00FB5658">
        <w:rPr>
          <w:rFonts w:ascii="Times New Roman" w:hAnsi="Times New Roman" w:cs="Times New Roman"/>
          <w:sz w:val="24"/>
          <w:szCs w:val="24"/>
        </w:rPr>
        <w:t xml:space="preserve"> found</w:t>
      </w:r>
      <w:r w:rsidR="00992772" w:rsidRPr="00FB5658">
        <w:rPr>
          <w:rFonts w:ascii="Times New Roman" w:hAnsi="Times New Roman" w:cs="Times New Roman"/>
          <w:sz w:val="24"/>
          <w:szCs w:val="24"/>
        </w:rPr>
        <w:t xml:space="preserve"> that the relationship between </w:t>
      </w:r>
      <w:r w:rsidR="00E365B8" w:rsidRPr="00FB5658">
        <w:rPr>
          <w:rFonts w:ascii="Times New Roman" w:hAnsi="Times New Roman" w:cs="Times New Roman"/>
          <w:sz w:val="24"/>
          <w:szCs w:val="24"/>
        </w:rPr>
        <w:t xml:space="preserve">CABS </w:t>
      </w:r>
      <w:r w:rsidR="00992772" w:rsidRPr="00FB5658">
        <w:rPr>
          <w:rFonts w:ascii="Times New Roman" w:hAnsi="Times New Roman" w:cs="Times New Roman"/>
          <w:sz w:val="24"/>
          <w:szCs w:val="24"/>
        </w:rPr>
        <w:t xml:space="preserve">and the respondents was contractual </w:t>
      </w:r>
      <w:r w:rsidR="00E365B8" w:rsidRPr="00FB5658">
        <w:rPr>
          <w:rFonts w:ascii="Times New Roman" w:hAnsi="Times New Roman" w:cs="Times New Roman"/>
          <w:sz w:val="24"/>
          <w:szCs w:val="24"/>
        </w:rPr>
        <w:t xml:space="preserve">and that the former accordingly </w:t>
      </w:r>
      <w:r w:rsidR="00992772" w:rsidRPr="00FB5658">
        <w:rPr>
          <w:rFonts w:ascii="Times New Roman" w:hAnsi="Times New Roman" w:cs="Times New Roman"/>
          <w:sz w:val="24"/>
          <w:szCs w:val="24"/>
        </w:rPr>
        <w:t>had an obligation to repay the equivalent sum of money and not the exact notes deposited into</w:t>
      </w:r>
      <w:r w:rsidR="00E365B8" w:rsidRPr="00FB5658">
        <w:rPr>
          <w:rFonts w:ascii="Times New Roman" w:hAnsi="Times New Roman" w:cs="Times New Roman"/>
          <w:sz w:val="24"/>
          <w:szCs w:val="24"/>
        </w:rPr>
        <w:t xml:space="preserve"> the bank</w:t>
      </w:r>
      <w:r w:rsidR="00992772" w:rsidRPr="00FB5658">
        <w:rPr>
          <w:rFonts w:ascii="Times New Roman" w:hAnsi="Times New Roman" w:cs="Times New Roman"/>
          <w:sz w:val="24"/>
          <w:szCs w:val="24"/>
        </w:rPr>
        <w:t xml:space="preserve">. It further </w:t>
      </w:r>
      <w:r w:rsidR="006530DB" w:rsidRPr="00FB5658">
        <w:rPr>
          <w:rFonts w:ascii="Times New Roman" w:hAnsi="Times New Roman" w:cs="Times New Roman"/>
          <w:sz w:val="24"/>
          <w:szCs w:val="24"/>
        </w:rPr>
        <w:t>found that the respondent</w:t>
      </w:r>
      <w:r w:rsidR="00992772" w:rsidRPr="00FB5658">
        <w:rPr>
          <w:rFonts w:ascii="Times New Roman" w:hAnsi="Times New Roman" w:cs="Times New Roman"/>
          <w:sz w:val="24"/>
          <w:szCs w:val="24"/>
        </w:rPr>
        <w:t>s</w:t>
      </w:r>
      <w:r w:rsidR="006530DB" w:rsidRPr="00FB5658">
        <w:rPr>
          <w:rFonts w:ascii="Times New Roman" w:hAnsi="Times New Roman" w:cs="Times New Roman"/>
          <w:sz w:val="24"/>
          <w:szCs w:val="24"/>
        </w:rPr>
        <w:t>’</w:t>
      </w:r>
      <w:r w:rsidR="00992772" w:rsidRPr="00FB5658">
        <w:rPr>
          <w:rFonts w:ascii="Times New Roman" w:hAnsi="Times New Roman" w:cs="Times New Roman"/>
          <w:sz w:val="24"/>
          <w:szCs w:val="24"/>
        </w:rPr>
        <w:t xml:space="preserve"> accoun</w:t>
      </w:r>
      <w:r w:rsidR="006530DB" w:rsidRPr="00FB5658">
        <w:rPr>
          <w:rFonts w:ascii="Times New Roman" w:hAnsi="Times New Roman" w:cs="Times New Roman"/>
          <w:sz w:val="24"/>
          <w:szCs w:val="24"/>
        </w:rPr>
        <w:t>t balance being denominated in United States dollars and not any</w:t>
      </w:r>
      <w:r w:rsidR="00992772" w:rsidRPr="00FB5658">
        <w:rPr>
          <w:rFonts w:ascii="Times New Roman" w:hAnsi="Times New Roman" w:cs="Times New Roman"/>
          <w:sz w:val="24"/>
          <w:szCs w:val="24"/>
        </w:rPr>
        <w:t xml:space="preserve"> other currency</w:t>
      </w:r>
      <w:r w:rsidR="006530DB" w:rsidRPr="00FB5658">
        <w:rPr>
          <w:rFonts w:ascii="Times New Roman" w:hAnsi="Times New Roman" w:cs="Times New Roman"/>
          <w:sz w:val="24"/>
          <w:szCs w:val="24"/>
        </w:rPr>
        <w:t>,</w:t>
      </w:r>
      <w:r w:rsidR="00394757" w:rsidRPr="00FB5658">
        <w:rPr>
          <w:rFonts w:ascii="Times New Roman" w:hAnsi="Times New Roman" w:cs="Times New Roman"/>
          <w:sz w:val="24"/>
          <w:szCs w:val="24"/>
        </w:rPr>
        <w:t xml:space="preserve"> </w:t>
      </w:r>
      <w:r w:rsidR="00E365B8" w:rsidRPr="00FB5658">
        <w:rPr>
          <w:rFonts w:ascii="Times New Roman" w:hAnsi="Times New Roman" w:cs="Times New Roman"/>
          <w:sz w:val="24"/>
          <w:szCs w:val="24"/>
        </w:rPr>
        <w:t>CABS</w:t>
      </w:r>
      <w:r w:rsidR="006530DB" w:rsidRPr="00FB5658">
        <w:rPr>
          <w:rFonts w:ascii="Times New Roman" w:hAnsi="Times New Roman" w:cs="Times New Roman"/>
          <w:sz w:val="24"/>
          <w:szCs w:val="24"/>
        </w:rPr>
        <w:t xml:space="preserve"> should not seek</w:t>
      </w:r>
      <w:r w:rsidR="00575A6F" w:rsidRPr="00FB5658">
        <w:rPr>
          <w:rFonts w:ascii="Times New Roman" w:hAnsi="Times New Roman" w:cs="Times New Roman"/>
          <w:sz w:val="24"/>
          <w:szCs w:val="24"/>
        </w:rPr>
        <w:t xml:space="preserve"> to unilaterall</w:t>
      </w:r>
      <w:r w:rsidR="00992772" w:rsidRPr="00FB5658">
        <w:rPr>
          <w:rFonts w:ascii="Times New Roman" w:hAnsi="Times New Roman" w:cs="Times New Roman"/>
          <w:sz w:val="24"/>
          <w:szCs w:val="24"/>
        </w:rPr>
        <w:t xml:space="preserve">y change the value of its indebtedness. </w:t>
      </w:r>
    </w:p>
    <w:p w:rsidR="00776A72" w:rsidRPr="00776A72" w:rsidRDefault="00776A72" w:rsidP="00776A72">
      <w:pPr>
        <w:spacing w:after="0" w:line="480" w:lineRule="auto"/>
        <w:ind w:left="720" w:hanging="720"/>
        <w:jc w:val="both"/>
        <w:rPr>
          <w:rFonts w:ascii="Courier New" w:hAnsi="Courier New" w:cs="Courier New"/>
          <w:sz w:val="24"/>
          <w:szCs w:val="24"/>
        </w:rPr>
      </w:pPr>
    </w:p>
    <w:p w:rsidR="00992772" w:rsidRPr="00FB5658" w:rsidRDefault="006530DB" w:rsidP="00776A72">
      <w:pPr>
        <w:spacing w:after="0" w:line="480" w:lineRule="auto"/>
        <w:ind w:left="720" w:hanging="720"/>
        <w:jc w:val="both"/>
        <w:rPr>
          <w:rFonts w:ascii="Times New Roman" w:hAnsi="Times New Roman" w:cs="Times New Roman"/>
          <w:sz w:val="24"/>
          <w:szCs w:val="24"/>
        </w:rPr>
      </w:pPr>
      <w:r w:rsidRPr="00FB5658">
        <w:rPr>
          <w:rFonts w:ascii="Times New Roman" w:hAnsi="Times New Roman" w:cs="Times New Roman"/>
          <w:sz w:val="24"/>
          <w:szCs w:val="24"/>
        </w:rPr>
        <w:t>[14]</w:t>
      </w:r>
      <w:r w:rsidRPr="00FB5658">
        <w:rPr>
          <w:rFonts w:ascii="Times New Roman" w:hAnsi="Times New Roman" w:cs="Times New Roman"/>
          <w:sz w:val="24"/>
          <w:szCs w:val="24"/>
        </w:rPr>
        <w:tab/>
        <w:t>T</w:t>
      </w:r>
      <w:r w:rsidR="00992772" w:rsidRPr="00FB5658">
        <w:rPr>
          <w:rFonts w:ascii="Times New Roman" w:hAnsi="Times New Roman" w:cs="Times New Roman"/>
          <w:sz w:val="24"/>
          <w:szCs w:val="24"/>
        </w:rPr>
        <w:t>he court</w:t>
      </w:r>
      <w:r w:rsidRPr="00FB5658">
        <w:rPr>
          <w:rFonts w:ascii="Times New Roman" w:hAnsi="Times New Roman" w:cs="Times New Roman"/>
          <w:sz w:val="24"/>
          <w:szCs w:val="24"/>
        </w:rPr>
        <w:t>, however, noted</w:t>
      </w:r>
      <w:r w:rsidR="00992772" w:rsidRPr="00FB5658">
        <w:rPr>
          <w:rFonts w:ascii="Times New Roman" w:hAnsi="Times New Roman" w:cs="Times New Roman"/>
          <w:sz w:val="24"/>
          <w:szCs w:val="24"/>
        </w:rPr>
        <w:t xml:space="preserve"> that </w:t>
      </w:r>
      <w:r w:rsidR="00E365B8" w:rsidRPr="00FB5658">
        <w:rPr>
          <w:rFonts w:ascii="Times New Roman" w:hAnsi="Times New Roman" w:cs="Times New Roman"/>
          <w:sz w:val="24"/>
          <w:szCs w:val="24"/>
        </w:rPr>
        <w:t xml:space="preserve">CABS </w:t>
      </w:r>
      <w:r w:rsidR="00F4002D" w:rsidRPr="00FB5658">
        <w:rPr>
          <w:rFonts w:ascii="Times New Roman" w:hAnsi="Times New Roman" w:cs="Times New Roman"/>
          <w:sz w:val="24"/>
          <w:szCs w:val="24"/>
        </w:rPr>
        <w:t xml:space="preserve">was correct in </w:t>
      </w:r>
      <w:r w:rsidR="00E365B8" w:rsidRPr="00FB5658">
        <w:rPr>
          <w:rFonts w:ascii="Times New Roman" w:hAnsi="Times New Roman" w:cs="Times New Roman"/>
          <w:sz w:val="24"/>
          <w:szCs w:val="24"/>
        </w:rPr>
        <w:t xml:space="preserve">its submission </w:t>
      </w:r>
      <w:r w:rsidR="00F4002D" w:rsidRPr="00FB5658">
        <w:rPr>
          <w:rFonts w:ascii="Times New Roman" w:hAnsi="Times New Roman" w:cs="Times New Roman"/>
          <w:sz w:val="24"/>
          <w:szCs w:val="24"/>
        </w:rPr>
        <w:t xml:space="preserve">that it could not defy the directive of the </w:t>
      </w:r>
      <w:r w:rsidR="00E365B8" w:rsidRPr="00FB5658">
        <w:rPr>
          <w:rFonts w:ascii="Times New Roman" w:hAnsi="Times New Roman" w:cs="Times New Roman"/>
          <w:sz w:val="24"/>
          <w:szCs w:val="24"/>
        </w:rPr>
        <w:t>RBZ</w:t>
      </w:r>
      <w:r w:rsidR="00A7578B" w:rsidRPr="00FB5658">
        <w:rPr>
          <w:rFonts w:ascii="Times New Roman" w:hAnsi="Times New Roman" w:cs="Times New Roman"/>
          <w:sz w:val="24"/>
          <w:szCs w:val="24"/>
        </w:rPr>
        <w:t>,</w:t>
      </w:r>
      <w:r w:rsidR="00E365B8" w:rsidRPr="00FB5658">
        <w:rPr>
          <w:rFonts w:ascii="Times New Roman" w:hAnsi="Times New Roman" w:cs="Times New Roman"/>
          <w:sz w:val="24"/>
          <w:szCs w:val="24"/>
        </w:rPr>
        <w:t xml:space="preserve"> an entity </w:t>
      </w:r>
      <w:r w:rsidR="00F4002D" w:rsidRPr="00FB5658">
        <w:rPr>
          <w:rFonts w:ascii="Times New Roman" w:hAnsi="Times New Roman" w:cs="Times New Roman"/>
          <w:sz w:val="24"/>
          <w:szCs w:val="24"/>
        </w:rPr>
        <w:t xml:space="preserve">established in terms of s317 of the Constitution of Zimbabwe </w:t>
      </w:r>
      <w:r w:rsidR="0068147F" w:rsidRPr="00FB5658">
        <w:rPr>
          <w:rFonts w:ascii="Times New Roman" w:hAnsi="Times New Roman" w:cs="Times New Roman"/>
          <w:sz w:val="24"/>
          <w:szCs w:val="24"/>
        </w:rPr>
        <w:t>No.20</w:t>
      </w:r>
      <w:r w:rsidR="005B573C" w:rsidRPr="00FB5658">
        <w:rPr>
          <w:rFonts w:ascii="Times New Roman" w:hAnsi="Times New Roman" w:cs="Times New Roman"/>
          <w:sz w:val="24"/>
          <w:szCs w:val="24"/>
        </w:rPr>
        <w:t>/</w:t>
      </w:r>
      <w:r w:rsidR="0068147F" w:rsidRPr="00FB5658">
        <w:rPr>
          <w:rFonts w:ascii="Times New Roman" w:hAnsi="Times New Roman" w:cs="Times New Roman"/>
          <w:sz w:val="24"/>
          <w:szCs w:val="24"/>
        </w:rPr>
        <w:t>2013</w:t>
      </w:r>
      <w:r w:rsidR="00F4002D" w:rsidRPr="00FB5658">
        <w:rPr>
          <w:rFonts w:ascii="Times New Roman" w:hAnsi="Times New Roman" w:cs="Times New Roman"/>
          <w:sz w:val="24"/>
          <w:szCs w:val="24"/>
        </w:rPr>
        <w:t xml:space="preserve">. </w:t>
      </w:r>
      <w:r w:rsidR="005B573C" w:rsidRPr="00FB5658">
        <w:rPr>
          <w:rFonts w:ascii="Times New Roman" w:hAnsi="Times New Roman" w:cs="Times New Roman"/>
          <w:sz w:val="24"/>
          <w:szCs w:val="24"/>
        </w:rPr>
        <w:t>In issuing the impugned directive, the court observed that the RBZ was exercising its powers as conferred by the Constitution and the Reserve Bank of Zimbabwe Ac</w:t>
      </w:r>
      <w:r w:rsidR="00F257C4" w:rsidRPr="00FB5658">
        <w:rPr>
          <w:rFonts w:ascii="Times New Roman" w:hAnsi="Times New Roman" w:cs="Times New Roman"/>
          <w:sz w:val="24"/>
          <w:szCs w:val="24"/>
        </w:rPr>
        <w:t>t</w:t>
      </w:r>
      <w:r w:rsidR="005B573C" w:rsidRPr="00FB5658">
        <w:rPr>
          <w:rFonts w:ascii="Times New Roman" w:hAnsi="Times New Roman" w:cs="Times New Roman"/>
          <w:sz w:val="24"/>
          <w:szCs w:val="24"/>
        </w:rPr>
        <w:t xml:space="preserve"> </w:t>
      </w:r>
      <w:r w:rsidR="00414ED3" w:rsidRPr="00C95AE5">
        <w:rPr>
          <w:rFonts w:ascii="Times New Roman" w:hAnsi="Times New Roman" w:cs="Times New Roman"/>
          <w:i/>
          <w:sz w:val="24"/>
          <w:szCs w:val="24"/>
        </w:rPr>
        <w:t>[</w:t>
      </w:r>
      <w:r w:rsidR="005B573C" w:rsidRPr="00FB5658">
        <w:rPr>
          <w:rFonts w:ascii="Times New Roman" w:hAnsi="Times New Roman" w:cs="Times New Roman"/>
          <w:i/>
          <w:sz w:val="24"/>
          <w:szCs w:val="24"/>
        </w:rPr>
        <w:t>C</w:t>
      </w:r>
      <w:r w:rsidR="00776A72" w:rsidRPr="00FB5658">
        <w:rPr>
          <w:rFonts w:ascii="Times New Roman" w:hAnsi="Times New Roman" w:cs="Times New Roman"/>
          <w:i/>
          <w:sz w:val="24"/>
          <w:szCs w:val="24"/>
        </w:rPr>
        <w:t>h</w:t>
      </w:r>
      <w:r w:rsidR="005B573C" w:rsidRPr="00FB5658">
        <w:rPr>
          <w:rFonts w:ascii="Times New Roman" w:hAnsi="Times New Roman" w:cs="Times New Roman"/>
          <w:i/>
          <w:sz w:val="24"/>
          <w:szCs w:val="24"/>
        </w:rPr>
        <w:t>ap</w:t>
      </w:r>
      <w:r w:rsidR="00776A72" w:rsidRPr="00FB5658">
        <w:rPr>
          <w:rFonts w:ascii="Times New Roman" w:hAnsi="Times New Roman" w:cs="Times New Roman"/>
          <w:i/>
          <w:sz w:val="24"/>
          <w:szCs w:val="24"/>
        </w:rPr>
        <w:t>ter</w:t>
      </w:r>
      <w:r w:rsidR="005B573C" w:rsidRPr="00FB5658">
        <w:rPr>
          <w:rFonts w:ascii="Times New Roman" w:hAnsi="Times New Roman" w:cs="Times New Roman"/>
          <w:i/>
          <w:sz w:val="24"/>
          <w:szCs w:val="24"/>
        </w:rPr>
        <w:t xml:space="preserve"> 22:15</w:t>
      </w:r>
      <w:r w:rsidR="00414ED3">
        <w:rPr>
          <w:rFonts w:ascii="Times New Roman" w:hAnsi="Times New Roman" w:cs="Times New Roman"/>
          <w:i/>
          <w:sz w:val="24"/>
          <w:szCs w:val="24"/>
        </w:rPr>
        <w:t>]</w:t>
      </w:r>
      <w:r w:rsidR="005B573C" w:rsidRPr="00FB5658">
        <w:rPr>
          <w:rFonts w:ascii="Times New Roman" w:hAnsi="Times New Roman" w:cs="Times New Roman"/>
          <w:sz w:val="24"/>
          <w:szCs w:val="24"/>
        </w:rPr>
        <w:t xml:space="preserve">. </w:t>
      </w:r>
      <w:r w:rsidR="00F4002D" w:rsidRPr="00FB5658">
        <w:rPr>
          <w:rFonts w:ascii="Times New Roman" w:hAnsi="Times New Roman" w:cs="Times New Roman"/>
          <w:sz w:val="24"/>
          <w:szCs w:val="24"/>
        </w:rPr>
        <w:t xml:space="preserve">It </w:t>
      </w:r>
      <w:r w:rsidR="005B573C" w:rsidRPr="00FB5658">
        <w:rPr>
          <w:rFonts w:ascii="Times New Roman" w:hAnsi="Times New Roman" w:cs="Times New Roman"/>
          <w:sz w:val="24"/>
          <w:szCs w:val="24"/>
        </w:rPr>
        <w:t xml:space="preserve">accordingly </w:t>
      </w:r>
      <w:r w:rsidR="00F4002D" w:rsidRPr="00FB5658">
        <w:rPr>
          <w:rFonts w:ascii="Times New Roman" w:hAnsi="Times New Roman" w:cs="Times New Roman"/>
          <w:sz w:val="24"/>
          <w:szCs w:val="24"/>
        </w:rPr>
        <w:t>held that as long as the Exchange Control Directive No. RT120/18 ha</w:t>
      </w:r>
      <w:r w:rsidR="005B573C" w:rsidRPr="00FB5658">
        <w:rPr>
          <w:rFonts w:ascii="Times New Roman" w:hAnsi="Times New Roman" w:cs="Times New Roman"/>
          <w:sz w:val="24"/>
          <w:szCs w:val="24"/>
        </w:rPr>
        <w:t>d</w:t>
      </w:r>
      <w:r w:rsidR="00F4002D" w:rsidRPr="00FB5658">
        <w:rPr>
          <w:rFonts w:ascii="Times New Roman" w:hAnsi="Times New Roman" w:cs="Times New Roman"/>
          <w:sz w:val="24"/>
          <w:szCs w:val="24"/>
        </w:rPr>
        <w:t xml:space="preserve"> not been set aside</w:t>
      </w:r>
      <w:r w:rsidR="00322107" w:rsidRPr="00FB5658">
        <w:rPr>
          <w:rFonts w:ascii="Times New Roman" w:hAnsi="Times New Roman" w:cs="Times New Roman"/>
          <w:sz w:val="24"/>
          <w:szCs w:val="24"/>
        </w:rPr>
        <w:t>,</w:t>
      </w:r>
      <w:r w:rsidR="00F4002D" w:rsidRPr="00FB5658">
        <w:rPr>
          <w:rFonts w:ascii="Times New Roman" w:hAnsi="Times New Roman" w:cs="Times New Roman"/>
          <w:sz w:val="24"/>
          <w:szCs w:val="24"/>
        </w:rPr>
        <w:t xml:space="preserve"> </w:t>
      </w:r>
      <w:r w:rsidR="00E365B8" w:rsidRPr="00FB5658">
        <w:rPr>
          <w:rFonts w:ascii="Times New Roman" w:hAnsi="Times New Roman" w:cs="Times New Roman"/>
          <w:sz w:val="24"/>
          <w:szCs w:val="24"/>
        </w:rPr>
        <w:t xml:space="preserve">CABS </w:t>
      </w:r>
      <w:r w:rsidR="00F4002D" w:rsidRPr="00FB5658">
        <w:rPr>
          <w:rFonts w:ascii="Times New Roman" w:hAnsi="Times New Roman" w:cs="Times New Roman"/>
          <w:sz w:val="24"/>
          <w:szCs w:val="24"/>
        </w:rPr>
        <w:t>could not comply with the respondents’ demand without incurring the penalties and consequences threatened by the enabling body.</w:t>
      </w:r>
      <w:r w:rsidR="00E365B8" w:rsidRPr="00FB5658">
        <w:rPr>
          <w:rFonts w:ascii="Times New Roman" w:hAnsi="Times New Roman" w:cs="Times New Roman"/>
          <w:sz w:val="24"/>
          <w:szCs w:val="24"/>
        </w:rPr>
        <w:t xml:space="preserve">  </w:t>
      </w:r>
      <w:r w:rsidR="00606A54" w:rsidRPr="00FB5658">
        <w:rPr>
          <w:rFonts w:ascii="Times New Roman" w:hAnsi="Times New Roman" w:cs="Times New Roman"/>
          <w:sz w:val="24"/>
          <w:szCs w:val="24"/>
        </w:rPr>
        <w:t xml:space="preserve">In that regard, the court </w:t>
      </w:r>
      <w:r w:rsidR="00606A54" w:rsidRPr="00FB5658">
        <w:rPr>
          <w:rFonts w:ascii="Times New Roman" w:hAnsi="Times New Roman" w:cs="Times New Roman"/>
          <w:i/>
          <w:sz w:val="24"/>
          <w:szCs w:val="24"/>
        </w:rPr>
        <w:t>a quo</w:t>
      </w:r>
      <w:r w:rsidR="00606A54" w:rsidRPr="00FB5658">
        <w:rPr>
          <w:rFonts w:ascii="Times New Roman" w:hAnsi="Times New Roman" w:cs="Times New Roman"/>
          <w:sz w:val="24"/>
          <w:szCs w:val="24"/>
        </w:rPr>
        <w:t xml:space="preserve"> held that it could not order such payment in th</w:t>
      </w:r>
      <w:r w:rsidRPr="00FB5658">
        <w:rPr>
          <w:rFonts w:ascii="Times New Roman" w:hAnsi="Times New Roman" w:cs="Times New Roman"/>
          <w:sz w:val="24"/>
          <w:szCs w:val="24"/>
        </w:rPr>
        <w:t>e face of an extant directive of</w:t>
      </w:r>
      <w:r w:rsidR="00606A54" w:rsidRPr="00FB5658">
        <w:rPr>
          <w:rFonts w:ascii="Times New Roman" w:hAnsi="Times New Roman" w:cs="Times New Roman"/>
          <w:sz w:val="24"/>
          <w:szCs w:val="24"/>
        </w:rPr>
        <w:t xml:space="preserve"> the </w:t>
      </w:r>
      <w:r w:rsidRPr="00FB5658">
        <w:rPr>
          <w:rFonts w:ascii="Times New Roman" w:hAnsi="Times New Roman" w:cs="Times New Roman"/>
          <w:sz w:val="24"/>
          <w:szCs w:val="24"/>
        </w:rPr>
        <w:t>RBZ</w:t>
      </w:r>
      <w:r w:rsidR="00606A54" w:rsidRPr="00FB5658">
        <w:rPr>
          <w:rFonts w:ascii="Times New Roman" w:hAnsi="Times New Roman" w:cs="Times New Roman"/>
          <w:sz w:val="24"/>
          <w:szCs w:val="24"/>
        </w:rPr>
        <w:t>.</w:t>
      </w:r>
      <w:r w:rsidRPr="00FB5658">
        <w:rPr>
          <w:rFonts w:ascii="Times New Roman" w:hAnsi="Times New Roman" w:cs="Times New Roman"/>
          <w:sz w:val="24"/>
          <w:szCs w:val="24"/>
        </w:rPr>
        <w:t xml:space="preserve"> The court thus effectively dismissed the respondent’s main claim.  </w:t>
      </w:r>
    </w:p>
    <w:p w:rsidR="00776A72" w:rsidRPr="00E26AB9" w:rsidRDefault="00776A72" w:rsidP="00776A72">
      <w:pPr>
        <w:spacing w:after="0" w:line="480" w:lineRule="auto"/>
        <w:ind w:left="720" w:hanging="720"/>
        <w:jc w:val="both"/>
        <w:rPr>
          <w:sz w:val="24"/>
          <w:szCs w:val="24"/>
        </w:rPr>
      </w:pPr>
    </w:p>
    <w:p w:rsidR="008A6C8B" w:rsidRPr="00414ED3" w:rsidRDefault="006530DB" w:rsidP="00776A72">
      <w:pPr>
        <w:spacing w:after="0" w:line="480" w:lineRule="auto"/>
        <w:ind w:left="720" w:hanging="720"/>
        <w:jc w:val="both"/>
        <w:rPr>
          <w:rFonts w:ascii="Times New Roman" w:hAnsi="Times New Roman" w:cs="Times New Roman"/>
          <w:sz w:val="24"/>
          <w:szCs w:val="24"/>
        </w:rPr>
      </w:pPr>
      <w:r w:rsidRPr="00414ED3">
        <w:rPr>
          <w:rFonts w:ascii="Times New Roman" w:hAnsi="Times New Roman" w:cs="Times New Roman"/>
          <w:sz w:val="24"/>
          <w:szCs w:val="24"/>
        </w:rPr>
        <w:t>[15</w:t>
      </w:r>
      <w:r w:rsidR="00A7578B" w:rsidRPr="00414ED3">
        <w:rPr>
          <w:rFonts w:ascii="Times New Roman" w:hAnsi="Times New Roman" w:cs="Times New Roman"/>
          <w:sz w:val="24"/>
          <w:szCs w:val="24"/>
        </w:rPr>
        <w:t>]</w:t>
      </w:r>
      <w:r w:rsidR="00A7578B" w:rsidRPr="00414ED3">
        <w:rPr>
          <w:rFonts w:ascii="Times New Roman" w:hAnsi="Times New Roman" w:cs="Times New Roman"/>
          <w:sz w:val="24"/>
          <w:szCs w:val="24"/>
        </w:rPr>
        <w:tab/>
      </w:r>
      <w:r w:rsidR="002C41C0" w:rsidRPr="00414ED3">
        <w:rPr>
          <w:rFonts w:ascii="Times New Roman" w:hAnsi="Times New Roman" w:cs="Times New Roman"/>
          <w:sz w:val="24"/>
          <w:szCs w:val="24"/>
        </w:rPr>
        <w:t>Having made th</w:t>
      </w:r>
      <w:r w:rsidR="005B573C" w:rsidRPr="00414ED3">
        <w:rPr>
          <w:rFonts w:ascii="Times New Roman" w:hAnsi="Times New Roman" w:cs="Times New Roman"/>
          <w:sz w:val="24"/>
          <w:szCs w:val="24"/>
        </w:rPr>
        <w:t>ese</w:t>
      </w:r>
      <w:r w:rsidR="002C41C0" w:rsidRPr="00414ED3">
        <w:rPr>
          <w:rFonts w:ascii="Times New Roman" w:hAnsi="Times New Roman" w:cs="Times New Roman"/>
          <w:sz w:val="24"/>
          <w:szCs w:val="24"/>
        </w:rPr>
        <w:t xml:space="preserve"> finding</w:t>
      </w:r>
      <w:r w:rsidR="005B573C" w:rsidRPr="00414ED3">
        <w:rPr>
          <w:rFonts w:ascii="Times New Roman" w:hAnsi="Times New Roman" w:cs="Times New Roman"/>
          <w:sz w:val="24"/>
          <w:szCs w:val="24"/>
        </w:rPr>
        <w:t>s</w:t>
      </w:r>
      <w:r w:rsidR="002C41C0" w:rsidRPr="00414ED3">
        <w:rPr>
          <w:rFonts w:ascii="Times New Roman" w:hAnsi="Times New Roman" w:cs="Times New Roman"/>
          <w:sz w:val="24"/>
          <w:szCs w:val="24"/>
        </w:rPr>
        <w:t>, the court then opined</w:t>
      </w:r>
      <w:r w:rsidRPr="00414ED3">
        <w:rPr>
          <w:rFonts w:ascii="Times New Roman" w:hAnsi="Times New Roman" w:cs="Times New Roman"/>
          <w:sz w:val="24"/>
          <w:szCs w:val="24"/>
        </w:rPr>
        <w:t xml:space="preserve"> </w:t>
      </w:r>
      <w:r w:rsidR="002C41C0" w:rsidRPr="00414ED3">
        <w:rPr>
          <w:rFonts w:ascii="Times New Roman" w:hAnsi="Times New Roman" w:cs="Times New Roman"/>
          <w:sz w:val="24"/>
          <w:szCs w:val="24"/>
        </w:rPr>
        <w:t xml:space="preserve">that there was need </w:t>
      </w:r>
      <w:r w:rsidR="002C41C0" w:rsidRPr="00414ED3">
        <w:rPr>
          <w:rFonts w:ascii="Times New Roman" w:hAnsi="Times New Roman" w:cs="Times New Roman"/>
          <w:i/>
          <w:sz w:val="24"/>
          <w:szCs w:val="24"/>
        </w:rPr>
        <w:t xml:space="preserve">‘for an </w:t>
      </w:r>
      <w:r w:rsidR="00A7578B" w:rsidRPr="00414ED3">
        <w:rPr>
          <w:rFonts w:ascii="Times New Roman" w:hAnsi="Times New Roman" w:cs="Times New Roman"/>
          <w:i/>
          <w:sz w:val="24"/>
          <w:szCs w:val="24"/>
        </w:rPr>
        <w:t>i</w:t>
      </w:r>
      <w:r w:rsidR="002C41C0" w:rsidRPr="00414ED3">
        <w:rPr>
          <w:rFonts w:ascii="Times New Roman" w:hAnsi="Times New Roman" w:cs="Times New Roman"/>
          <w:i/>
          <w:sz w:val="24"/>
          <w:szCs w:val="24"/>
        </w:rPr>
        <w:t>nquiry into the constitu</w:t>
      </w:r>
      <w:r w:rsidR="00776A72" w:rsidRPr="00414ED3">
        <w:rPr>
          <w:rFonts w:ascii="Times New Roman" w:hAnsi="Times New Roman" w:cs="Times New Roman"/>
          <w:i/>
          <w:sz w:val="24"/>
          <w:szCs w:val="24"/>
        </w:rPr>
        <w:t>tionality of that directive and/</w:t>
      </w:r>
      <w:r w:rsidR="002C41C0" w:rsidRPr="00414ED3">
        <w:rPr>
          <w:rFonts w:ascii="Times New Roman" w:hAnsi="Times New Roman" w:cs="Times New Roman"/>
          <w:i/>
          <w:sz w:val="24"/>
          <w:szCs w:val="24"/>
        </w:rPr>
        <w:t>or the section in</w:t>
      </w:r>
      <w:r w:rsidR="005B573C" w:rsidRPr="00414ED3">
        <w:rPr>
          <w:rFonts w:ascii="Times New Roman" w:hAnsi="Times New Roman" w:cs="Times New Roman"/>
          <w:i/>
          <w:sz w:val="24"/>
          <w:szCs w:val="24"/>
        </w:rPr>
        <w:t xml:space="preserve"> </w:t>
      </w:r>
      <w:r w:rsidR="002C41C0" w:rsidRPr="00414ED3">
        <w:rPr>
          <w:rFonts w:ascii="Times New Roman" w:hAnsi="Times New Roman" w:cs="Times New Roman"/>
          <w:i/>
          <w:sz w:val="24"/>
          <w:szCs w:val="24"/>
        </w:rPr>
        <w:t>term</w:t>
      </w:r>
      <w:r w:rsidR="005B573C" w:rsidRPr="00414ED3">
        <w:rPr>
          <w:rFonts w:ascii="Times New Roman" w:hAnsi="Times New Roman" w:cs="Times New Roman"/>
          <w:i/>
          <w:sz w:val="24"/>
          <w:szCs w:val="24"/>
        </w:rPr>
        <w:t>s</w:t>
      </w:r>
      <w:r w:rsidR="002C41C0" w:rsidRPr="00414ED3">
        <w:rPr>
          <w:rFonts w:ascii="Times New Roman" w:hAnsi="Times New Roman" w:cs="Times New Roman"/>
          <w:i/>
          <w:sz w:val="24"/>
          <w:szCs w:val="24"/>
        </w:rPr>
        <w:t xml:space="preserve"> of which it was issued</w:t>
      </w:r>
      <w:r w:rsidR="00D82D07" w:rsidRPr="00414ED3">
        <w:rPr>
          <w:rFonts w:ascii="Times New Roman" w:hAnsi="Times New Roman" w:cs="Times New Roman"/>
          <w:i/>
          <w:sz w:val="24"/>
          <w:szCs w:val="24"/>
        </w:rPr>
        <w:t>.</w:t>
      </w:r>
      <w:r w:rsidR="002C41C0" w:rsidRPr="00414ED3">
        <w:rPr>
          <w:rFonts w:ascii="Times New Roman" w:hAnsi="Times New Roman" w:cs="Times New Roman"/>
          <w:i/>
          <w:sz w:val="24"/>
          <w:szCs w:val="24"/>
        </w:rPr>
        <w:t>’</w:t>
      </w:r>
      <w:r w:rsidR="00D82D07" w:rsidRPr="00414ED3">
        <w:rPr>
          <w:rFonts w:ascii="Times New Roman" w:hAnsi="Times New Roman" w:cs="Times New Roman"/>
          <w:i/>
          <w:sz w:val="24"/>
          <w:szCs w:val="24"/>
        </w:rPr>
        <w:t xml:space="preserve"> </w:t>
      </w:r>
      <w:r w:rsidR="00AE7347" w:rsidRPr="00414ED3">
        <w:rPr>
          <w:rFonts w:ascii="Times New Roman" w:hAnsi="Times New Roman" w:cs="Times New Roman"/>
          <w:sz w:val="24"/>
          <w:szCs w:val="24"/>
        </w:rPr>
        <w:t>It proceeded</w:t>
      </w:r>
      <w:r w:rsidR="00595A3C" w:rsidRPr="00414ED3">
        <w:rPr>
          <w:rFonts w:ascii="Times New Roman" w:hAnsi="Times New Roman" w:cs="Times New Roman"/>
          <w:sz w:val="24"/>
          <w:szCs w:val="24"/>
        </w:rPr>
        <w:t xml:space="preserve">, </w:t>
      </w:r>
      <w:r w:rsidR="00595A3C" w:rsidRPr="00414ED3">
        <w:rPr>
          <w:rFonts w:ascii="Times New Roman" w:hAnsi="Times New Roman" w:cs="Times New Roman"/>
          <w:i/>
          <w:sz w:val="24"/>
          <w:szCs w:val="24"/>
        </w:rPr>
        <w:t>mero motu</w:t>
      </w:r>
      <w:r w:rsidR="00595A3C" w:rsidRPr="00414ED3">
        <w:rPr>
          <w:rFonts w:ascii="Times New Roman" w:hAnsi="Times New Roman" w:cs="Times New Roman"/>
          <w:sz w:val="24"/>
          <w:szCs w:val="24"/>
        </w:rPr>
        <w:t xml:space="preserve">, </w:t>
      </w:r>
      <w:r w:rsidR="00BF7005" w:rsidRPr="00414ED3">
        <w:rPr>
          <w:rFonts w:ascii="Times New Roman" w:hAnsi="Times New Roman" w:cs="Times New Roman"/>
          <w:sz w:val="24"/>
          <w:szCs w:val="24"/>
        </w:rPr>
        <w:t>to make this e</w:t>
      </w:r>
      <w:r w:rsidR="00AE7347" w:rsidRPr="00414ED3">
        <w:rPr>
          <w:rFonts w:ascii="Times New Roman" w:hAnsi="Times New Roman" w:cs="Times New Roman"/>
          <w:sz w:val="24"/>
          <w:szCs w:val="24"/>
        </w:rPr>
        <w:t>nquiry based on considerations not presented or argued before it</w:t>
      </w:r>
      <w:r w:rsidR="00595A3C" w:rsidRPr="00414ED3">
        <w:rPr>
          <w:rFonts w:ascii="Times New Roman" w:hAnsi="Times New Roman" w:cs="Times New Roman"/>
          <w:sz w:val="24"/>
          <w:szCs w:val="24"/>
        </w:rPr>
        <w:t xml:space="preserve">. The court </w:t>
      </w:r>
      <w:r w:rsidR="00AE7347" w:rsidRPr="00414ED3">
        <w:rPr>
          <w:rFonts w:ascii="Times New Roman" w:hAnsi="Times New Roman" w:cs="Times New Roman"/>
          <w:sz w:val="24"/>
          <w:szCs w:val="24"/>
        </w:rPr>
        <w:t>concluded</w:t>
      </w:r>
      <w:r w:rsidR="002117ED" w:rsidRPr="00414ED3">
        <w:rPr>
          <w:rFonts w:ascii="Times New Roman" w:hAnsi="Times New Roman" w:cs="Times New Roman"/>
          <w:sz w:val="24"/>
          <w:szCs w:val="24"/>
        </w:rPr>
        <w:t xml:space="preserve"> that the </w:t>
      </w:r>
      <w:r w:rsidR="0073152D" w:rsidRPr="00414ED3">
        <w:rPr>
          <w:rFonts w:ascii="Times New Roman" w:hAnsi="Times New Roman" w:cs="Times New Roman"/>
          <w:sz w:val="24"/>
          <w:szCs w:val="24"/>
        </w:rPr>
        <w:t xml:space="preserve">retrospective application </w:t>
      </w:r>
      <w:r w:rsidR="002117ED" w:rsidRPr="00414ED3">
        <w:rPr>
          <w:rFonts w:ascii="Times New Roman" w:hAnsi="Times New Roman" w:cs="Times New Roman"/>
          <w:sz w:val="24"/>
          <w:szCs w:val="24"/>
        </w:rPr>
        <w:t xml:space="preserve">of the directive had the effect of </w:t>
      </w:r>
      <w:r w:rsidR="0073152D" w:rsidRPr="00414ED3">
        <w:rPr>
          <w:rFonts w:ascii="Times New Roman" w:hAnsi="Times New Roman" w:cs="Times New Roman"/>
          <w:sz w:val="24"/>
          <w:szCs w:val="24"/>
        </w:rPr>
        <w:t xml:space="preserve">arbitrarily </w:t>
      </w:r>
      <w:r w:rsidR="002117ED" w:rsidRPr="00414ED3">
        <w:rPr>
          <w:rFonts w:ascii="Times New Roman" w:hAnsi="Times New Roman" w:cs="Times New Roman"/>
          <w:sz w:val="24"/>
          <w:szCs w:val="24"/>
        </w:rPr>
        <w:t>converting</w:t>
      </w:r>
      <w:r w:rsidR="00981129" w:rsidRPr="00414ED3">
        <w:rPr>
          <w:rFonts w:ascii="Times New Roman" w:hAnsi="Times New Roman" w:cs="Times New Roman"/>
          <w:sz w:val="24"/>
          <w:szCs w:val="24"/>
        </w:rPr>
        <w:t xml:space="preserve"> the</w:t>
      </w:r>
      <w:r w:rsidR="0073152D" w:rsidRPr="00414ED3">
        <w:rPr>
          <w:rFonts w:ascii="Times New Roman" w:hAnsi="Times New Roman" w:cs="Times New Roman"/>
          <w:sz w:val="24"/>
          <w:szCs w:val="24"/>
        </w:rPr>
        <w:t xml:space="preserve"> USD balance </w:t>
      </w:r>
      <w:r w:rsidR="002117ED" w:rsidRPr="00414ED3">
        <w:rPr>
          <w:rFonts w:ascii="Times New Roman" w:hAnsi="Times New Roman" w:cs="Times New Roman"/>
          <w:sz w:val="24"/>
          <w:szCs w:val="24"/>
        </w:rPr>
        <w:t xml:space="preserve">in the respondents’ account, </w:t>
      </w:r>
      <w:r w:rsidR="0073152D" w:rsidRPr="00414ED3">
        <w:rPr>
          <w:rFonts w:ascii="Times New Roman" w:hAnsi="Times New Roman" w:cs="Times New Roman"/>
          <w:sz w:val="24"/>
          <w:szCs w:val="24"/>
        </w:rPr>
        <w:t>into an RTGS bank balance.</w:t>
      </w:r>
      <w:r w:rsidR="00981129" w:rsidRPr="00414ED3">
        <w:rPr>
          <w:rFonts w:ascii="Times New Roman" w:hAnsi="Times New Roman" w:cs="Times New Roman"/>
          <w:sz w:val="24"/>
          <w:szCs w:val="24"/>
        </w:rPr>
        <w:t xml:space="preserve"> </w:t>
      </w:r>
      <w:r w:rsidR="00595A3C" w:rsidRPr="00414ED3">
        <w:rPr>
          <w:rFonts w:ascii="Times New Roman" w:hAnsi="Times New Roman" w:cs="Times New Roman"/>
          <w:sz w:val="24"/>
          <w:szCs w:val="24"/>
        </w:rPr>
        <w:t xml:space="preserve"> It</w:t>
      </w:r>
      <w:r w:rsidR="00A11CF3" w:rsidRPr="00414ED3">
        <w:rPr>
          <w:rFonts w:ascii="Times New Roman" w:hAnsi="Times New Roman" w:cs="Times New Roman"/>
          <w:sz w:val="24"/>
          <w:szCs w:val="24"/>
        </w:rPr>
        <w:t xml:space="preserve"> then expressed</w:t>
      </w:r>
      <w:r w:rsidR="00AE7347" w:rsidRPr="00414ED3">
        <w:rPr>
          <w:rFonts w:ascii="Times New Roman" w:hAnsi="Times New Roman" w:cs="Times New Roman"/>
          <w:sz w:val="24"/>
          <w:szCs w:val="24"/>
        </w:rPr>
        <w:t xml:space="preserve"> the view </w:t>
      </w:r>
      <w:r w:rsidR="007437EA" w:rsidRPr="00414ED3">
        <w:rPr>
          <w:rFonts w:ascii="Times New Roman" w:hAnsi="Times New Roman" w:cs="Times New Roman"/>
          <w:sz w:val="24"/>
          <w:szCs w:val="24"/>
        </w:rPr>
        <w:t xml:space="preserve">that </w:t>
      </w:r>
      <w:r w:rsidR="00CD3303" w:rsidRPr="00414ED3">
        <w:rPr>
          <w:rFonts w:ascii="Times New Roman" w:hAnsi="Times New Roman" w:cs="Times New Roman"/>
          <w:sz w:val="24"/>
          <w:szCs w:val="24"/>
        </w:rPr>
        <w:t xml:space="preserve">the </w:t>
      </w:r>
      <w:r w:rsidR="007437EA" w:rsidRPr="00414ED3">
        <w:rPr>
          <w:rFonts w:ascii="Times New Roman" w:hAnsi="Times New Roman" w:cs="Times New Roman"/>
          <w:sz w:val="24"/>
          <w:szCs w:val="24"/>
        </w:rPr>
        <w:t>d</w:t>
      </w:r>
      <w:r w:rsidR="00AE7347" w:rsidRPr="00414ED3">
        <w:rPr>
          <w:rFonts w:ascii="Times New Roman" w:hAnsi="Times New Roman" w:cs="Times New Roman"/>
          <w:sz w:val="24"/>
          <w:szCs w:val="24"/>
        </w:rPr>
        <w:t xml:space="preserve">irective was </w:t>
      </w:r>
      <w:r w:rsidR="00AE7347" w:rsidRPr="00414ED3">
        <w:rPr>
          <w:rFonts w:ascii="Times New Roman" w:hAnsi="Times New Roman" w:cs="Times New Roman"/>
          <w:i/>
          <w:sz w:val="24"/>
          <w:szCs w:val="24"/>
        </w:rPr>
        <w:t xml:space="preserve">‘an incursion of vested </w:t>
      </w:r>
      <w:r w:rsidR="00BF7005" w:rsidRPr="00414ED3">
        <w:rPr>
          <w:rFonts w:ascii="Times New Roman" w:hAnsi="Times New Roman" w:cs="Times New Roman"/>
          <w:i/>
          <w:sz w:val="24"/>
          <w:szCs w:val="24"/>
        </w:rPr>
        <w:t>rights</w:t>
      </w:r>
      <w:r w:rsidR="00652644">
        <w:rPr>
          <w:rFonts w:ascii="Times New Roman" w:hAnsi="Times New Roman" w:cs="Times New Roman"/>
          <w:i/>
          <w:sz w:val="24"/>
          <w:szCs w:val="24"/>
        </w:rPr>
        <w:t>,</w:t>
      </w:r>
      <w:r w:rsidR="00BF7005" w:rsidRPr="00414ED3">
        <w:rPr>
          <w:rFonts w:ascii="Times New Roman" w:hAnsi="Times New Roman" w:cs="Times New Roman"/>
          <w:i/>
          <w:sz w:val="24"/>
          <w:szCs w:val="24"/>
        </w:rPr>
        <w:t xml:space="preserve">’ </w:t>
      </w:r>
      <w:r w:rsidR="00BF7005" w:rsidRPr="00414ED3">
        <w:rPr>
          <w:rFonts w:ascii="Times New Roman" w:hAnsi="Times New Roman" w:cs="Times New Roman"/>
          <w:sz w:val="24"/>
          <w:szCs w:val="24"/>
        </w:rPr>
        <w:t>and</w:t>
      </w:r>
      <w:r w:rsidR="00A11CF3" w:rsidRPr="00414ED3">
        <w:rPr>
          <w:rFonts w:ascii="Times New Roman" w:hAnsi="Times New Roman" w:cs="Times New Roman"/>
          <w:sz w:val="24"/>
          <w:szCs w:val="24"/>
        </w:rPr>
        <w:t xml:space="preserve"> therefore</w:t>
      </w:r>
      <w:r w:rsidR="00A11CF3" w:rsidRPr="00414ED3">
        <w:rPr>
          <w:rFonts w:ascii="Times New Roman" w:hAnsi="Times New Roman" w:cs="Times New Roman"/>
          <w:i/>
          <w:sz w:val="24"/>
          <w:szCs w:val="24"/>
        </w:rPr>
        <w:t xml:space="preserve"> </w:t>
      </w:r>
      <w:r w:rsidR="00BF7005" w:rsidRPr="00414ED3">
        <w:rPr>
          <w:rFonts w:ascii="Times New Roman" w:hAnsi="Times New Roman" w:cs="Times New Roman"/>
          <w:i/>
          <w:sz w:val="24"/>
          <w:szCs w:val="24"/>
        </w:rPr>
        <w:t>‘</w:t>
      </w:r>
      <w:r w:rsidR="00CD3303" w:rsidRPr="00414ED3">
        <w:rPr>
          <w:rFonts w:ascii="Times New Roman" w:hAnsi="Times New Roman" w:cs="Times New Roman"/>
          <w:sz w:val="24"/>
          <w:szCs w:val="24"/>
        </w:rPr>
        <w:t>unreasonable</w:t>
      </w:r>
      <w:r w:rsidR="00BF7005" w:rsidRPr="00414ED3">
        <w:rPr>
          <w:rFonts w:ascii="Times New Roman" w:hAnsi="Times New Roman" w:cs="Times New Roman"/>
          <w:sz w:val="24"/>
          <w:szCs w:val="24"/>
        </w:rPr>
        <w:t>’</w:t>
      </w:r>
      <w:r w:rsidR="00A11CF3" w:rsidRPr="00414ED3">
        <w:rPr>
          <w:rFonts w:ascii="Times New Roman" w:hAnsi="Times New Roman" w:cs="Times New Roman"/>
          <w:sz w:val="24"/>
          <w:szCs w:val="24"/>
        </w:rPr>
        <w:t>.</w:t>
      </w:r>
      <w:r w:rsidR="00CD3303" w:rsidRPr="00414ED3">
        <w:rPr>
          <w:rFonts w:ascii="Times New Roman" w:hAnsi="Times New Roman" w:cs="Times New Roman"/>
          <w:color w:val="FF0000"/>
          <w:sz w:val="24"/>
          <w:szCs w:val="24"/>
        </w:rPr>
        <w:t xml:space="preserve"> </w:t>
      </w:r>
      <w:r w:rsidR="00BF7005" w:rsidRPr="00414ED3">
        <w:rPr>
          <w:rFonts w:ascii="Times New Roman" w:hAnsi="Times New Roman" w:cs="Times New Roman"/>
          <w:sz w:val="24"/>
          <w:szCs w:val="24"/>
        </w:rPr>
        <w:t>The court</w:t>
      </w:r>
      <w:r w:rsidR="007437EA" w:rsidRPr="00414ED3">
        <w:rPr>
          <w:rFonts w:ascii="Times New Roman" w:hAnsi="Times New Roman" w:cs="Times New Roman"/>
          <w:sz w:val="24"/>
          <w:szCs w:val="24"/>
        </w:rPr>
        <w:t xml:space="preserve"> further </w:t>
      </w:r>
      <w:r w:rsidR="00BA3BD1" w:rsidRPr="00414ED3">
        <w:rPr>
          <w:rFonts w:ascii="Times New Roman" w:hAnsi="Times New Roman" w:cs="Times New Roman"/>
          <w:sz w:val="24"/>
          <w:szCs w:val="24"/>
        </w:rPr>
        <w:t>held that</w:t>
      </w:r>
      <w:r w:rsidR="00FB3224" w:rsidRPr="00414ED3">
        <w:rPr>
          <w:rFonts w:ascii="Times New Roman" w:hAnsi="Times New Roman" w:cs="Times New Roman"/>
          <w:sz w:val="24"/>
          <w:szCs w:val="24"/>
        </w:rPr>
        <w:t xml:space="preserve"> the </w:t>
      </w:r>
      <w:r w:rsidR="00394757" w:rsidRPr="00414ED3">
        <w:rPr>
          <w:rFonts w:ascii="Times New Roman" w:hAnsi="Times New Roman" w:cs="Times New Roman"/>
          <w:sz w:val="24"/>
          <w:szCs w:val="24"/>
        </w:rPr>
        <w:t>2018 D</w:t>
      </w:r>
      <w:r w:rsidR="00FB3224" w:rsidRPr="00414ED3">
        <w:rPr>
          <w:rFonts w:ascii="Times New Roman" w:hAnsi="Times New Roman" w:cs="Times New Roman"/>
          <w:sz w:val="24"/>
          <w:szCs w:val="24"/>
        </w:rPr>
        <w:t xml:space="preserve">irective reflected insensitivity and unresponsiveness which offended against the values espoused </w:t>
      </w:r>
      <w:r w:rsidR="00BF7005" w:rsidRPr="00414ED3">
        <w:rPr>
          <w:rFonts w:ascii="Times New Roman" w:hAnsi="Times New Roman" w:cs="Times New Roman"/>
          <w:sz w:val="24"/>
          <w:szCs w:val="24"/>
        </w:rPr>
        <w:t>in</w:t>
      </w:r>
      <w:r w:rsidR="007437EA" w:rsidRPr="00414ED3">
        <w:rPr>
          <w:rFonts w:ascii="Times New Roman" w:hAnsi="Times New Roman" w:cs="Times New Roman"/>
          <w:sz w:val="24"/>
          <w:szCs w:val="24"/>
        </w:rPr>
        <w:t xml:space="preserve"> </w:t>
      </w:r>
      <w:r w:rsidR="00FB3224" w:rsidRPr="00414ED3">
        <w:rPr>
          <w:rFonts w:ascii="Times New Roman" w:hAnsi="Times New Roman" w:cs="Times New Roman"/>
          <w:sz w:val="24"/>
          <w:szCs w:val="24"/>
        </w:rPr>
        <w:t>the Constitution.</w:t>
      </w:r>
      <w:r w:rsidR="007437EA" w:rsidRPr="00414ED3">
        <w:rPr>
          <w:rFonts w:ascii="Times New Roman" w:hAnsi="Times New Roman" w:cs="Times New Roman"/>
          <w:sz w:val="24"/>
          <w:szCs w:val="24"/>
        </w:rPr>
        <w:t xml:space="preserve"> </w:t>
      </w:r>
      <w:r w:rsidR="00F01F7D" w:rsidRPr="00414ED3">
        <w:rPr>
          <w:rFonts w:ascii="Times New Roman" w:hAnsi="Times New Roman" w:cs="Times New Roman"/>
          <w:sz w:val="24"/>
          <w:szCs w:val="24"/>
        </w:rPr>
        <w:t>Lastly</w:t>
      </w:r>
      <w:r w:rsidR="00595A3C" w:rsidRPr="00414ED3">
        <w:rPr>
          <w:rFonts w:ascii="Times New Roman" w:hAnsi="Times New Roman" w:cs="Times New Roman"/>
          <w:sz w:val="24"/>
          <w:szCs w:val="24"/>
        </w:rPr>
        <w:t>,</w:t>
      </w:r>
      <w:r w:rsidR="00A11CF3" w:rsidRPr="00414ED3">
        <w:rPr>
          <w:rFonts w:ascii="Times New Roman" w:hAnsi="Times New Roman" w:cs="Times New Roman"/>
          <w:sz w:val="24"/>
          <w:szCs w:val="24"/>
        </w:rPr>
        <w:t xml:space="preserve"> t</w:t>
      </w:r>
      <w:r w:rsidR="000D68D9" w:rsidRPr="00414ED3">
        <w:rPr>
          <w:rFonts w:ascii="Times New Roman" w:hAnsi="Times New Roman" w:cs="Times New Roman"/>
          <w:sz w:val="24"/>
          <w:szCs w:val="24"/>
        </w:rPr>
        <w:t xml:space="preserve">he court </w:t>
      </w:r>
      <w:r w:rsidR="00605A78" w:rsidRPr="00414ED3">
        <w:rPr>
          <w:rFonts w:ascii="Times New Roman" w:hAnsi="Times New Roman" w:cs="Times New Roman"/>
          <w:sz w:val="24"/>
          <w:szCs w:val="24"/>
        </w:rPr>
        <w:t xml:space="preserve">found </w:t>
      </w:r>
      <w:r w:rsidR="00FB3224" w:rsidRPr="00414ED3">
        <w:rPr>
          <w:rFonts w:ascii="Times New Roman" w:hAnsi="Times New Roman" w:cs="Times New Roman"/>
          <w:sz w:val="24"/>
          <w:szCs w:val="24"/>
        </w:rPr>
        <w:t xml:space="preserve">that the </w:t>
      </w:r>
      <w:r w:rsidR="007437EA" w:rsidRPr="00414ED3">
        <w:rPr>
          <w:rFonts w:ascii="Times New Roman" w:hAnsi="Times New Roman" w:cs="Times New Roman"/>
          <w:sz w:val="24"/>
          <w:szCs w:val="24"/>
        </w:rPr>
        <w:t>d</w:t>
      </w:r>
      <w:r w:rsidR="00FB3224" w:rsidRPr="00414ED3">
        <w:rPr>
          <w:rFonts w:ascii="Times New Roman" w:hAnsi="Times New Roman" w:cs="Times New Roman"/>
          <w:sz w:val="24"/>
          <w:szCs w:val="24"/>
        </w:rPr>
        <w:t>irective was illegal</w:t>
      </w:r>
      <w:r w:rsidR="000D68D9" w:rsidRPr="00414ED3">
        <w:rPr>
          <w:rFonts w:ascii="Times New Roman" w:hAnsi="Times New Roman" w:cs="Times New Roman"/>
          <w:sz w:val="24"/>
          <w:szCs w:val="24"/>
        </w:rPr>
        <w:t>, irrational and unreasonable for offending against the rule of law and the constitutional values of good go</w:t>
      </w:r>
      <w:r w:rsidR="002117ED" w:rsidRPr="00414ED3">
        <w:rPr>
          <w:rFonts w:ascii="Times New Roman" w:hAnsi="Times New Roman" w:cs="Times New Roman"/>
          <w:sz w:val="24"/>
          <w:szCs w:val="24"/>
        </w:rPr>
        <w:t>vernance. Accordingly, it</w:t>
      </w:r>
      <w:r w:rsidR="000D68D9" w:rsidRPr="00414ED3">
        <w:rPr>
          <w:rFonts w:ascii="Times New Roman" w:hAnsi="Times New Roman" w:cs="Times New Roman"/>
          <w:sz w:val="24"/>
          <w:szCs w:val="24"/>
        </w:rPr>
        <w:t xml:space="preserve"> pronounced that the directive was unconstitutional.</w:t>
      </w:r>
      <w:r w:rsidR="00C54755" w:rsidRPr="00414ED3">
        <w:rPr>
          <w:rFonts w:ascii="Times New Roman" w:hAnsi="Times New Roman" w:cs="Times New Roman"/>
          <w:sz w:val="24"/>
          <w:szCs w:val="24"/>
        </w:rPr>
        <w:t xml:space="preserve"> </w:t>
      </w:r>
    </w:p>
    <w:p w:rsidR="00776A72" w:rsidRPr="00414ED3" w:rsidRDefault="00776A72" w:rsidP="00776A72">
      <w:pPr>
        <w:spacing w:after="0" w:line="480" w:lineRule="auto"/>
        <w:ind w:left="720" w:hanging="720"/>
        <w:jc w:val="both"/>
        <w:rPr>
          <w:rFonts w:ascii="Times New Roman" w:hAnsi="Times New Roman" w:cs="Times New Roman"/>
          <w:sz w:val="24"/>
          <w:szCs w:val="24"/>
        </w:rPr>
      </w:pPr>
    </w:p>
    <w:p w:rsidR="00E863C0" w:rsidRPr="00414ED3" w:rsidRDefault="00605A78" w:rsidP="00776A72">
      <w:pPr>
        <w:spacing w:after="0" w:line="480" w:lineRule="auto"/>
        <w:ind w:left="720" w:hanging="720"/>
        <w:jc w:val="both"/>
        <w:rPr>
          <w:rFonts w:ascii="Times New Roman" w:hAnsi="Times New Roman" w:cs="Times New Roman"/>
          <w:sz w:val="24"/>
          <w:szCs w:val="24"/>
        </w:rPr>
      </w:pPr>
      <w:r w:rsidRPr="00414ED3">
        <w:rPr>
          <w:rFonts w:ascii="Times New Roman" w:hAnsi="Times New Roman" w:cs="Times New Roman"/>
          <w:sz w:val="24"/>
          <w:szCs w:val="24"/>
        </w:rPr>
        <w:t>[16]</w:t>
      </w:r>
      <w:r w:rsidRPr="00414ED3">
        <w:rPr>
          <w:rFonts w:ascii="Times New Roman" w:hAnsi="Times New Roman" w:cs="Times New Roman"/>
          <w:sz w:val="24"/>
          <w:szCs w:val="24"/>
        </w:rPr>
        <w:tab/>
        <w:t xml:space="preserve">Having </w:t>
      </w:r>
      <w:r w:rsidR="00595A3C" w:rsidRPr="00414ED3">
        <w:rPr>
          <w:rFonts w:ascii="Times New Roman" w:hAnsi="Times New Roman" w:cs="Times New Roman"/>
          <w:sz w:val="24"/>
          <w:szCs w:val="24"/>
        </w:rPr>
        <w:t>made this pronouncement</w:t>
      </w:r>
      <w:r w:rsidRPr="00414ED3">
        <w:rPr>
          <w:rFonts w:ascii="Times New Roman" w:hAnsi="Times New Roman" w:cs="Times New Roman"/>
          <w:sz w:val="24"/>
          <w:szCs w:val="24"/>
        </w:rPr>
        <w:t xml:space="preserve">, the court determined </w:t>
      </w:r>
      <w:r w:rsidR="00595A3C" w:rsidRPr="00414ED3">
        <w:rPr>
          <w:rFonts w:ascii="Times New Roman" w:hAnsi="Times New Roman" w:cs="Times New Roman"/>
          <w:sz w:val="24"/>
          <w:szCs w:val="24"/>
        </w:rPr>
        <w:t xml:space="preserve">that it was not </w:t>
      </w:r>
      <w:r w:rsidR="00593B3F" w:rsidRPr="00414ED3">
        <w:rPr>
          <w:rFonts w:ascii="Times New Roman" w:hAnsi="Times New Roman" w:cs="Times New Roman"/>
          <w:sz w:val="24"/>
          <w:szCs w:val="24"/>
        </w:rPr>
        <w:t xml:space="preserve">necessary to </w:t>
      </w:r>
      <w:r w:rsidR="008A6C8B" w:rsidRPr="00414ED3">
        <w:rPr>
          <w:rFonts w:ascii="Times New Roman" w:hAnsi="Times New Roman" w:cs="Times New Roman"/>
          <w:sz w:val="24"/>
          <w:szCs w:val="24"/>
        </w:rPr>
        <w:t xml:space="preserve">consider </w:t>
      </w:r>
      <w:r w:rsidR="00593B3F" w:rsidRPr="00414ED3">
        <w:rPr>
          <w:rFonts w:ascii="Times New Roman" w:hAnsi="Times New Roman" w:cs="Times New Roman"/>
          <w:sz w:val="24"/>
          <w:szCs w:val="24"/>
        </w:rPr>
        <w:t>the c</w:t>
      </w:r>
      <w:r w:rsidR="00221BA1" w:rsidRPr="00414ED3">
        <w:rPr>
          <w:rFonts w:ascii="Times New Roman" w:hAnsi="Times New Roman" w:cs="Times New Roman"/>
          <w:sz w:val="24"/>
          <w:szCs w:val="24"/>
        </w:rPr>
        <w:t>onstitutionality of s44B</w:t>
      </w:r>
      <w:r w:rsidR="00087C7C" w:rsidRPr="00414ED3">
        <w:rPr>
          <w:rFonts w:ascii="Times New Roman" w:hAnsi="Times New Roman" w:cs="Times New Roman"/>
          <w:sz w:val="24"/>
          <w:szCs w:val="24"/>
        </w:rPr>
        <w:t xml:space="preserve"> </w:t>
      </w:r>
      <w:r w:rsidR="00593B3F" w:rsidRPr="00414ED3">
        <w:rPr>
          <w:rFonts w:ascii="Times New Roman" w:hAnsi="Times New Roman" w:cs="Times New Roman"/>
          <w:sz w:val="24"/>
          <w:szCs w:val="24"/>
        </w:rPr>
        <w:t xml:space="preserve">(3) and (4) of the Reserve Bank Act </w:t>
      </w:r>
      <w:r w:rsidR="00593B3F" w:rsidRPr="00C95AE5">
        <w:rPr>
          <w:rFonts w:ascii="Times New Roman" w:hAnsi="Times New Roman" w:cs="Times New Roman"/>
          <w:i/>
          <w:sz w:val="24"/>
          <w:szCs w:val="24"/>
        </w:rPr>
        <w:t>[</w:t>
      </w:r>
      <w:r w:rsidR="00414ED3" w:rsidRPr="00C95AE5">
        <w:rPr>
          <w:rFonts w:ascii="Times New Roman" w:hAnsi="Times New Roman" w:cs="Times New Roman"/>
          <w:i/>
          <w:sz w:val="24"/>
          <w:szCs w:val="24"/>
        </w:rPr>
        <w:t>Chapter </w:t>
      </w:r>
      <w:r w:rsidR="00593B3F" w:rsidRPr="00C95AE5">
        <w:rPr>
          <w:rFonts w:ascii="Times New Roman" w:hAnsi="Times New Roman" w:cs="Times New Roman"/>
          <w:i/>
          <w:sz w:val="24"/>
          <w:szCs w:val="24"/>
        </w:rPr>
        <w:t>22:15]</w:t>
      </w:r>
      <w:r w:rsidR="00595A3C" w:rsidRPr="00C95AE5">
        <w:rPr>
          <w:rFonts w:ascii="Times New Roman" w:hAnsi="Times New Roman" w:cs="Times New Roman"/>
          <w:i/>
          <w:sz w:val="24"/>
          <w:szCs w:val="24"/>
        </w:rPr>
        <w:t>.</w:t>
      </w:r>
      <w:r w:rsidR="00595A3C" w:rsidRPr="00414ED3">
        <w:rPr>
          <w:rFonts w:ascii="Times New Roman" w:hAnsi="Times New Roman" w:cs="Times New Roman"/>
          <w:sz w:val="24"/>
          <w:szCs w:val="24"/>
        </w:rPr>
        <w:t xml:space="preserve"> It should be noted that t</w:t>
      </w:r>
      <w:r w:rsidR="0010387A" w:rsidRPr="00414ED3">
        <w:rPr>
          <w:rFonts w:ascii="Times New Roman" w:hAnsi="Times New Roman" w:cs="Times New Roman"/>
          <w:sz w:val="24"/>
          <w:szCs w:val="24"/>
        </w:rPr>
        <w:t>his was part of the relief that the respondents sought as an alternative to its main claim</w:t>
      </w:r>
      <w:r w:rsidR="00D82D07" w:rsidRPr="00414ED3">
        <w:rPr>
          <w:rFonts w:ascii="Times New Roman" w:hAnsi="Times New Roman" w:cs="Times New Roman"/>
          <w:sz w:val="24"/>
          <w:szCs w:val="24"/>
        </w:rPr>
        <w:t>.</w:t>
      </w:r>
      <w:r w:rsidR="00593B3F" w:rsidRPr="00414ED3">
        <w:rPr>
          <w:rFonts w:ascii="Times New Roman" w:hAnsi="Times New Roman" w:cs="Times New Roman"/>
          <w:sz w:val="24"/>
          <w:szCs w:val="24"/>
        </w:rPr>
        <w:t xml:space="preserve"> </w:t>
      </w:r>
      <w:r w:rsidR="0010387A" w:rsidRPr="00414ED3">
        <w:rPr>
          <w:rFonts w:ascii="Times New Roman" w:hAnsi="Times New Roman" w:cs="Times New Roman"/>
          <w:sz w:val="24"/>
          <w:szCs w:val="24"/>
        </w:rPr>
        <w:t>The court</w:t>
      </w:r>
      <w:r w:rsidR="00221BA1" w:rsidRPr="00414ED3">
        <w:rPr>
          <w:rFonts w:ascii="Times New Roman" w:hAnsi="Times New Roman" w:cs="Times New Roman"/>
          <w:sz w:val="24"/>
          <w:szCs w:val="24"/>
        </w:rPr>
        <w:t xml:space="preserve"> accordingly </w:t>
      </w:r>
      <w:r w:rsidR="00593B3F" w:rsidRPr="00414ED3">
        <w:rPr>
          <w:rFonts w:ascii="Times New Roman" w:hAnsi="Times New Roman" w:cs="Times New Roman"/>
          <w:sz w:val="24"/>
          <w:szCs w:val="24"/>
        </w:rPr>
        <w:t xml:space="preserve">declared the </w:t>
      </w:r>
      <w:r w:rsidR="00221BA1" w:rsidRPr="00414ED3">
        <w:rPr>
          <w:rFonts w:ascii="Times New Roman" w:hAnsi="Times New Roman" w:cs="Times New Roman"/>
          <w:sz w:val="24"/>
          <w:szCs w:val="24"/>
        </w:rPr>
        <w:t xml:space="preserve">2018 </w:t>
      </w:r>
      <w:r w:rsidR="00595A3C" w:rsidRPr="00414ED3">
        <w:rPr>
          <w:rFonts w:ascii="Times New Roman" w:hAnsi="Times New Roman" w:cs="Times New Roman"/>
          <w:sz w:val="24"/>
          <w:szCs w:val="24"/>
        </w:rPr>
        <w:t>D</w:t>
      </w:r>
      <w:r w:rsidR="00593B3F" w:rsidRPr="00414ED3">
        <w:rPr>
          <w:rFonts w:ascii="Times New Roman" w:hAnsi="Times New Roman" w:cs="Times New Roman"/>
          <w:sz w:val="24"/>
          <w:szCs w:val="24"/>
        </w:rPr>
        <w:t xml:space="preserve">irective </w:t>
      </w:r>
      <w:r w:rsidR="00221BA1" w:rsidRPr="00414ED3">
        <w:rPr>
          <w:rFonts w:ascii="Times New Roman" w:hAnsi="Times New Roman" w:cs="Times New Roman"/>
          <w:sz w:val="24"/>
          <w:szCs w:val="24"/>
        </w:rPr>
        <w:t xml:space="preserve">to be </w:t>
      </w:r>
      <w:r w:rsidR="00593B3F" w:rsidRPr="00414ED3">
        <w:rPr>
          <w:rFonts w:ascii="Times New Roman" w:hAnsi="Times New Roman" w:cs="Times New Roman"/>
          <w:sz w:val="24"/>
          <w:szCs w:val="24"/>
        </w:rPr>
        <w:t>invalid and set it aside</w:t>
      </w:r>
      <w:r w:rsidR="00221BA1" w:rsidRPr="00414ED3">
        <w:rPr>
          <w:rFonts w:ascii="Times New Roman" w:hAnsi="Times New Roman" w:cs="Times New Roman"/>
          <w:sz w:val="24"/>
          <w:szCs w:val="24"/>
        </w:rPr>
        <w:t>.</w:t>
      </w:r>
      <w:r w:rsidR="00593B3F" w:rsidRPr="00414ED3">
        <w:rPr>
          <w:rFonts w:ascii="Times New Roman" w:hAnsi="Times New Roman" w:cs="Times New Roman"/>
          <w:sz w:val="24"/>
          <w:szCs w:val="24"/>
        </w:rPr>
        <w:t xml:space="preserve"> </w:t>
      </w:r>
      <w:r w:rsidR="00911379" w:rsidRPr="00414ED3">
        <w:rPr>
          <w:rFonts w:ascii="Times New Roman" w:hAnsi="Times New Roman" w:cs="Times New Roman"/>
          <w:sz w:val="24"/>
          <w:szCs w:val="24"/>
        </w:rPr>
        <w:t>Inexplicably and u</w:t>
      </w:r>
      <w:r w:rsidRPr="00414ED3">
        <w:rPr>
          <w:rFonts w:ascii="Times New Roman" w:hAnsi="Times New Roman" w:cs="Times New Roman"/>
          <w:sz w:val="24"/>
          <w:szCs w:val="24"/>
        </w:rPr>
        <w:t>nprompted</w:t>
      </w:r>
      <w:r w:rsidR="00D82D07" w:rsidRPr="00414ED3">
        <w:rPr>
          <w:rFonts w:ascii="Times New Roman" w:hAnsi="Times New Roman" w:cs="Times New Roman"/>
          <w:sz w:val="24"/>
          <w:szCs w:val="24"/>
        </w:rPr>
        <w:t>, t</w:t>
      </w:r>
      <w:r w:rsidR="00221BA1" w:rsidRPr="00414ED3">
        <w:rPr>
          <w:rFonts w:ascii="Times New Roman" w:hAnsi="Times New Roman" w:cs="Times New Roman"/>
          <w:sz w:val="24"/>
          <w:szCs w:val="24"/>
        </w:rPr>
        <w:t xml:space="preserve">he court </w:t>
      </w:r>
      <w:r w:rsidR="0010387A" w:rsidRPr="00414ED3">
        <w:rPr>
          <w:rFonts w:ascii="Times New Roman" w:hAnsi="Times New Roman" w:cs="Times New Roman"/>
          <w:sz w:val="24"/>
          <w:szCs w:val="24"/>
        </w:rPr>
        <w:t>went on to</w:t>
      </w:r>
      <w:r w:rsidRPr="00414ED3">
        <w:rPr>
          <w:rFonts w:ascii="Times New Roman" w:hAnsi="Times New Roman" w:cs="Times New Roman"/>
          <w:sz w:val="24"/>
          <w:szCs w:val="24"/>
        </w:rPr>
        <w:t xml:space="preserve"> </w:t>
      </w:r>
      <w:r w:rsidR="0010387A" w:rsidRPr="00414ED3">
        <w:rPr>
          <w:rFonts w:ascii="Times New Roman" w:hAnsi="Times New Roman" w:cs="Times New Roman"/>
          <w:sz w:val="24"/>
          <w:szCs w:val="24"/>
        </w:rPr>
        <w:t>grant</w:t>
      </w:r>
      <w:r w:rsidR="00D82D07" w:rsidRPr="00414ED3">
        <w:rPr>
          <w:rFonts w:ascii="Times New Roman" w:hAnsi="Times New Roman" w:cs="Times New Roman"/>
          <w:sz w:val="24"/>
          <w:szCs w:val="24"/>
        </w:rPr>
        <w:t xml:space="preserve"> the main relief sought by the respondents, and </w:t>
      </w:r>
      <w:r w:rsidR="00221BA1" w:rsidRPr="00414ED3">
        <w:rPr>
          <w:rFonts w:ascii="Times New Roman" w:hAnsi="Times New Roman" w:cs="Times New Roman"/>
          <w:sz w:val="24"/>
          <w:szCs w:val="24"/>
        </w:rPr>
        <w:t>ordered</w:t>
      </w:r>
      <w:r w:rsidR="00D82D07" w:rsidRPr="00414ED3">
        <w:rPr>
          <w:rFonts w:ascii="Times New Roman" w:hAnsi="Times New Roman" w:cs="Times New Roman"/>
          <w:sz w:val="24"/>
          <w:szCs w:val="24"/>
        </w:rPr>
        <w:t xml:space="preserve"> </w:t>
      </w:r>
      <w:r w:rsidR="00221BA1" w:rsidRPr="00414ED3">
        <w:rPr>
          <w:rFonts w:ascii="Times New Roman" w:hAnsi="Times New Roman" w:cs="Times New Roman"/>
          <w:sz w:val="24"/>
          <w:szCs w:val="24"/>
        </w:rPr>
        <w:t xml:space="preserve">CABS </w:t>
      </w:r>
      <w:r w:rsidR="00593B3F" w:rsidRPr="00414ED3">
        <w:rPr>
          <w:rFonts w:ascii="Times New Roman" w:hAnsi="Times New Roman" w:cs="Times New Roman"/>
          <w:sz w:val="24"/>
          <w:szCs w:val="24"/>
        </w:rPr>
        <w:t>to pay the</w:t>
      </w:r>
      <w:r w:rsidR="009A3F86" w:rsidRPr="00414ED3">
        <w:rPr>
          <w:rFonts w:ascii="Times New Roman" w:hAnsi="Times New Roman" w:cs="Times New Roman"/>
          <w:sz w:val="24"/>
          <w:szCs w:val="24"/>
        </w:rPr>
        <w:t>m</w:t>
      </w:r>
      <w:r w:rsidR="00593B3F" w:rsidRPr="00414ED3">
        <w:rPr>
          <w:rFonts w:ascii="Times New Roman" w:hAnsi="Times New Roman" w:cs="Times New Roman"/>
          <w:sz w:val="24"/>
          <w:szCs w:val="24"/>
        </w:rPr>
        <w:t xml:space="preserve"> USD$142 000 </w:t>
      </w:r>
      <w:r w:rsidR="00A26384" w:rsidRPr="00414ED3">
        <w:rPr>
          <w:rFonts w:ascii="Times New Roman" w:hAnsi="Times New Roman" w:cs="Times New Roman"/>
          <w:sz w:val="24"/>
          <w:szCs w:val="24"/>
        </w:rPr>
        <w:t xml:space="preserve">in its denominating currency </w:t>
      </w:r>
      <w:r w:rsidR="00593B3F" w:rsidRPr="00414ED3">
        <w:rPr>
          <w:rFonts w:ascii="Times New Roman" w:hAnsi="Times New Roman" w:cs="Times New Roman"/>
          <w:sz w:val="24"/>
          <w:szCs w:val="24"/>
        </w:rPr>
        <w:t>or transfer the funds in</w:t>
      </w:r>
      <w:r w:rsidR="00221BA1" w:rsidRPr="00414ED3">
        <w:rPr>
          <w:rFonts w:ascii="Times New Roman" w:hAnsi="Times New Roman" w:cs="Times New Roman"/>
          <w:sz w:val="24"/>
          <w:szCs w:val="24"/>
        </w:rPr>
        <w:t>to</w:t>
      </w:r>
      <w:r w:rsidR="00593B3F" w:rsidRPr="00414ED3">
        <w:rPr>
          <w:rFonts w:ascii="Times New Roman" w:hAnsi="Times New Roman" w:cs="Times New Roman"/>
          <w:sz w:val="24"/>
          <w:szCs w:val="24"/>
        </w:rPr>
        <w:t xml:space="preserve"> a </w:t>
      </w:r>
      <w:r w:rsidR="00593B3F" w:rsidRPr="00414ED3">
        <w:rPr>
          <w:rFonts w:ascii="Times New Roman" w:hAnsi="Times New Roman" w:cs="Times New Roman"/>
          <w:i/>
          <w:sz w:val="24"/>
          <w:szCs w:val="24"/>
        </w:rPr>
        <w:t>Nostro</w:t>
      </w:r>
      <w:r w:rsidR="00593B3F" w:rsidRPr="00414ED3">
        <w:rPr>
          <w:rFonts w:ascii="Times New Roman" w:hAnsi="Times New Roman" w:cs="Times New Roman"/>
          <w:sz w:val="24"/>
          <w:szCs w:val="24"/>
        </w:rPr>
        <w:t xml:space="preserve"> Foreign Currency Account</w:t>
      </w:r>
      <w:r w:rsidR="00A26384" w:rsidRPr="00414ED3">
        <w:rPr>
          <w:rFonts w:ascii="Times New Roman" w:hAnsi="Times New Roman" w:cs="Times New Roman"/>
          <w:sz w:val="24"/>
          <w:szCs w:val="24"/>
        </w:rPr>
        <w:t xml:space="preserve"> within 7 days of granting of the order.</w:t>
      </w:r>
      <w:r w:rsidR="00595A3C" w:rsidRPr="00414ED3">
        <w:rPr>
          <w:rFonts w:ascii="Times New Roman" w:hAnsi="Times New Roman" w:cs="Times New Roman"/>
          <w:sz w:val="24"/>
          <w:szCs w:val="24"/>
        </w:rPr>
        <w:t xml:space="preserve"> Consequently, the court</w:t>
      </w:r>
      <w:r w:rsidR="00911379" w:rsidRPr="00414ED3">
        <w:rPr>
          <w:rFonts w:ascii="Times New Roman" w:hAnsi="Times New Roman" w:cs="Times New Roman"/>
          <w:sz w:val="24"/>
          <w:szCs w:val="24"/>
        </w:rPr>
        <w:t xml:space="preserve"> did not consider the rest of </w:t>
      </w:r>
      <w:r w:rsidR="00D82D07" w:rsidRPr="00414ED3">
        <w:rPr>
          <w:rFonts w:ascii="Times New Roman" w:hAnsi="Times New Roman" w:cs="Times New Roman"/>
          <w:sz w:val="24"/>
          <w:szCs w:val="24"/>
        </w:rPr>
        <w:t>the relief sought by the respondents in the alternative, to the effect that the RBZ and the Minister be ordered</w:t>
      </w:r>
      <w:r w:rsidR="009A3F86" w:rsidRPr="00414ED3">
        <w:rPr>
          <w:rFonts w:ascii="Times New Roman" w:hAnsi="Times New Roman" w:cs="Times New Roman"/>
          <w:sz w:val="24"/>
          <w:szCs w:val="24"/>
        </w:rPr>
        <w:t>, in the place of CABS,</w:t>
      </w:r>
      <w:r w:rsidR="00911379" w:rsidRPr="00414ED3">
        <w:rPr>
          <w:rFonts w:ascii="Times New Roman" w:hAnsi="Times New Roman" w:cs="Times New Roman"/>
          <w:sz w:val="24"/>
          <w:szCs w:val="24"/>
        </w:rPr>
        <w:t xml:space="preserve"> to pay to the respondents</w:t>
      </w:r>
      <w:r w:rsidR="00D82D07" w:rsidRPr="00414ED3">
        <w:rPr>
          <w:rFonts w:ascii="Times New Roman" w:hAnsi="Times New Roman" w:cs="Times New Roman"/>
          <w:sz w:val="24"/>
          <w:szCs w:val="24"/>
        </w:rPr>
        <w:t xml:space="preserve"> the full amount that they had claimed from CABS</w:t>
      </w:r>
      <w:r w:rsidR="009A3F86" w:rsidRPr="00414ED3">
        <w:rPr>
          <w:rFonts w:ascii="Times New Roman" w:hAnsi="Times New Roman" w:cs="Times New Roman"/>
          <w:sz w:val="24"/>
          <w:szCs w:val="24"/>
        </w:rPr>
        <w:t>.</w:t>
      </w:r>
    </w:p>
    <w:p w:rsidR="00221BA1" w:rsidRDefault="00221BA1" w:rsidP="00087C7C">
      <w:pPr>
        <w:spacing w:after="0" w:line="480" w:lineRule="auto"/>
        <w:jc w:val="both"/>
        <w:rPr>
          <w:sz w:val="24"/>
          <w:szCs w:val="24"/>
        </w:rPr>
      </w:pPr>
    </w:p>
    <w:p w:rsidR="00F01F7D" w:rsidRPr="00414ED3" w:rsidRDefault="00F01F7D" w:rsidP="00087C7C">
      <w:pPr>
        <w:spacing w:after="0" w:line="480" w:lineRule="auto"/>
        <w:jc w:val="both"/>
        <w:rPr>
          <w:rFonts w:ascii="Times New Roman" w:hAnsi="Times New Roman" w:cs="Times New Roman"/>
          <w:b/>
          <w:sz w:val="24"/>
          <w:szCs w:val="24"/>
        </w:rPr>
      </w:pPr>
      <w:r>
        <w:rPr>
          <w:sz w:val="24"/>
          <w:szCs w:val="24"/>
        </w:rPr>
        <w:tab/>
      </w:r>
      <w:r w:rsidR="00652644" w:rsidRPr="00414ED3">
        <w:rPr>
          <w:rFonts w:ascii="Times New Roman" w:hAnsi="Times New Roman" w:cs="Times New Roman"/>
          <w:b/>
          <w:sz w:val="24"/>
          <w:szCs w:val="24"/>
        </w:rPr>
        <w:t>THE GROUNDS OF APPEAL AND ISSUES FOR DETERMINATION</w:t>
      </w:r>
    </w:p>
    <w:p w:rsidR="001D7A5A" w:rsidRPr="00414ED3" w:rsidRDefault="00F4324C" w:rsidP="00776A72">
      <w:pPr>
        <w:spacing w:after="0" w:line="480" w:lineRule="auto"/>
        <w:ind w:left="720" w:hanging="720"/>
        <w:jc w:val="both"/>
        <w:rPr>
          <w:rFonts w:ascii="Times New Roman" w:hAnsi="Times New Roman" w:cs="Times New Roman"/>
          <w:sz w:val="24"/>
          <w:szCs w:val="24"/>
        </w:rPr>
      </w:pPr>
      <w:r w:rsidRPr="00414ED3">
        <w:rPr>
          <w:rFonts w:ascii="Times New Roman" w:hAnsi="Times New Roman" w:cs="Times New Roman"/>
          <w:sz w:val="24"/>
          <w:szCs w:val="24"/>
        </w:rPr>
        <w:t>[17</w:t>
      </w:r>
      <w:r w:rsidR="00911379" w:rsidRPr="00414ED3">
        <w:rPr>
          <w:rFonts w:ascii="Times New Roman" w:hAnsi="Times New Roman" w:cs="Times New Roman"/>
          <w:sz w:val="24"/>
          <w:szCs w:val="24"/>
        </w:rPr>
        <w:t>]</w:t>
      </w:r>
      <w:r w:rsidR="00D82D07" w:rsidRPr="00414ED3">
        <w:rPr>
          <w:rFonts w:ascii="Times New Roman" w:hAnsi="Times New Roman" w:cs="Times New Roman"/>
          <w:sz w:val="24"/>
          <w:szCs w:val="24"/>
        </w:rPr>
        <w:tab/>
      </w:r>
      <w:r w:rsidR="00911379" w:rsidRPr="00414ED3">
        <w:rPr>
          <w:rFonts w:ascii="Times New Roman" w:hAnsi="Times New Roman" w:cs="Times New Roman"/>
          <w:sz w:val="24"/>
          <w:szCs w:val="24"/>
        </w:rPr>
        <w:t>Aggrieved</w:t>
      </w:r>
      <w:r w:rsidR="00A26384" w:rsidRPr="00414ED3">
        <w:rPr>
          <w:rFonts w:ascii="Times New Roman" w:hAnsi="Times New Roman" w:cs="Times New Roman"/>
          <w:sz w:val="24"/>
          <w:szCs w:val="24"/>
        </w:rPr>
        <w:t xml:space="preserve"> </w:t>
      </w:r>
      <w:r w:rsidR="00911379" w:rsidRPr="00414ED3">
        <w:rPr>
          <w:rFonts w:ascii="Times New Roman" w:hAnsi="Times New Roman" w:cs="Times New Roman"/>
          <w:sz w:val="24"/>
          <w:szCs w:val="24"/>
        </w:rPr>
        <w:t xml:space="preserve">by the </w:t>
      </w:r>
      <w:r w:rsidR="00A26384" w:rsidRPr="00414ED3">
        <w:rPr>
          <w:rFonts w:ascii="Times New Roman" w:hAnsi="Times New Roman" w:cs="Times New Roman"/>
          <w:sz w:val="24"/>
          <w:szCs w:val="24"/>
        </w:rPr>
        <w:t>decision</w:t>
      </w:r>
      <w:r w:rsidR="009966DF" w:rsidRPr="00414ED3">
        <w:rPr>
          <w:rFonts w:ascii="Times New Roman" w:hAnsi="Times New Roman" w:cs="Times New Roman"/>
          <w:sz w:val="24"/>
          <w:szCs w:val="24"/>
        </w:rPr>
        <w:t xml:space="preserve"> of the court </w:t>
      </w:r>
      <w:r w:rsidR="009966DF" w:rsidRPr="00414ED3">
        <w:rPr>
          <w:rFonts w:ascii="Times New Roman" w:hAnsi="Times New Roman" w:cs="Times New Roman"/>
          <w:i/>
          <w:sz w:val="24"/>
          <w:szCs w:val="24"/>
        </w:rPr>
        <w:t>a quo</w:t>
      </w:r>
      <w:r w:rsidR="00A26384" w:rsidRPr="00414ED3">
        <w:rPr>
          <w:rFonts w:ascii="Times New Roman" w:hAnsi="Times New Roman" w:cs="Times New Roman"/>
          <w:sz w:val="24"/>
          <w:szCs w:val="24"/>
        </w:rPr>
        <w:t>, the appellant</w:t>
      </w:r>
      <w:r w:rsidR="00221BA1" w:rsidRPr="00414ED3">
        <w:rPr>
          <w:rFonts w:ascii="Times New Roman" w:hAnsi="Times New Roman" w:cs="Times New Roman"/>
          <w:sz w:val="24"/>
          <w:szCs w:val="24"/>
        </w:rPr>
        <w:t>s</w:t>
      </w:r>
      <w:r w:rsidR="00A26384" w:rsidRPr="00414ED3">
        <w:rPr>
          <w:rFonts w:ascii="Times New Roman" w:hAnsi="Times New Roman" w:cs="Times New Roman"/>
          <w:sz w:val="24"/>
          <w:szCs w:val="24"/>
        </w:rPr>
        <w:t xml:space="preserve"> noted the instant appeal</w:t>
      </w:r>
      <w:r w:rsidR="00221BA1" w:rsidRPr="00414ED3">
        <w:rPr>
          <w:rFonts w:ascii="Times New Roman" w:hAnsi="Times New Roman" w:cs="Times New Roman"/>
          <w:sz w:val="24"/>
          <w:szCs w:val="24"/>
        </w:rPr>
        <w:t>s</w:t>
      </w:r>
      <w:r w:rsidR="00414ED3">
        <w:rPr>
          <w:rFonts w:ascii="Times New Roman" w:hAnsi="Times New Roman" w:cs="Times New Roman"/>
          <w:sz w:val="24"/>
          <w:szCs w:val="24"/>
        </w:rPr>
        <w:t xml:space="preserve"> to this C</w:t>
      </w:r>
      <w:r w:rsidR="00595A3C" w:rsidRPr="00414ED3">
        <w:rPr>
          <w:rFonts w:ascii="Times New Roman" w:hAnsi="Times New Roman" w:cs="Times New Roman"/>
          <w:sz w:val="24"/>
          <w:szCs w:val="24"/>
        </w:rPr>
        <w:t>ourt</w:t>
      </w:r>
      <w:r w:rsidR="00A26384" w:rsidRPr="00414ED3">
        <w:rPr>
          <w:rFonts w:ascii="Times New Roman" w:hAnsi="Times New Roman" w:cs="Times New Roman"/>
          <w:sz w:val="24"/>
          <w:szCs w:val="24"/>
        </w:rPr>
        <w:t>.</w:t>
      </w:r>
      <w:r w:rsidR="009966DF" w:rsidRPr="00414ED3">
        <w:rPr>
          <w:rFonts w:ascii="Times New Roman" w:hAnsi="Times New Roman" w:cs="Times New Roman"/>
          <w:sz w:val="24"/>
          <w:szCs w:val="24"/>
        </w:rPr>
        <w:t xml:space="preserve"> </w:t>
      </w:r>
      <w:r w:rsidR="00221BA1" w:rsidRPr="00414ED3">
        <w:rPr>
          <w:rFonts w:ascii="Times New Roman" w:hAnsi="Times New Roman" w:cs="Times New Roman"/>
          <w:sz w:val="24"/>
          <w:szCs w:val="24"/>
        </w:rPr>
        <w:t>Although the</w:t>
      </w:r>
      <w:r w:rsidR="00911379" w:rsidRPr="00414ED3">
        <w:rPr>
          <w:rFonts w:ascii="Times New Roman" w:hAnsi="Times New Roman" w:cs="Times New Roman"/>
          <w:sz w:val="24"/>
          <w:szCs w:val="24"/>
        </w:rPr>
        <w:t>y</w:t>
      </w:r>
      <w:r w:rsidR="00221BA1" w:rsidRPr="00414ED3">
        <w:rPr>
          <w:rFonts w:ascii="Times New Roman" w:hAnsi="Times New Roman" w:cs="Times New Roman"/>
          <w:sz w:val="24"/>
          <w:szCs w:val="24"/>
        </w:rPr>
        <w:t xml:space="preserve"> together articulated a tot</w:t>
      </w:r>
      <w:r w:rsidR="00911379" w:rsidRPr="00414ED3">
        <w:rPr>
          <w:rFonts w:ascii="Times New Roman" w:hAnsi="Times New Roman" w:cs="Times New Roman"/>
          <w:sz w:val="24"/>
          <w:szCs w:val="24"/>
        </w:rPr>
        <w:t>al of 15 grounds of a</w:t>
      </w:r>
      <w:r w:rsidR="00595A3C" w:rsidRPr="00414ED3">
        <w:rPr>
          <w:rFonts w:ascii="Times New Roman" w:hAnsi="Times New Roman" w:cs="Times New Roman"/>
          <w:sz w:val="24"/>
          <w:szCs w:val="24"/>
        </w:rPr>
        <w:t>ppeal, in the court’s view t</w:t>
      </w:r>
      <w:r w:rsidR="00F01F7D" w:rsidRPr="00414ED3">
        <w:rPr>
          <w:rFonts w:ascii="Times New Roman" w:hAnsi="Times New Roman" w:cs="Times New Roman"/>
          <w:sz w:val="24"/>
          <w:szCs w:val="24"/>
        </w:rPr>
        <w:t xml:space="preserve">he grounds raise the following issues </w:t>
      </w:r>
      <w:r w:rsidR="00221BA1" w:rsidRPr="00414ED3">
        <w:rPr>
          <w:rFonts w:ascii="Times New Roman" w:hAnsi="Times New Roman" w:cs="Times New Roman"/>
          <w:sz w:val="24"/>
          <w:szCs w:val="24"/>
        </w:rPr>
        <w:t xml:space="preserve">for </w:t>
      </w:r>
      <w:r w:rsidR="00776A72" w:rsidRPr="00414ED3">
        <w:rPr>
          <w:rFonts w:ascii="Times New Roman" w:hAnsi="Times New Roman" w:cs="Times New Roman"/>
          <w:sz w:val="24"/>
          <w:szCs w:val="24"/>
        </w:rPr>
        <w:t>determination: -</w:t>
      </w:r>
    </w:p>
    <w:p w:rsidR="0017432E" w:rsidRPr="00414ED3" w:rsidRDefault="009A3F86" w:rsidP="00F01F7D">
      <w:pPr>
        <w:spacing w:after="0" w:line="240" w:lineRule="auto"/>
        <w:ind w:left="1434" w:hanging="357"/>
        <w:jc w:val="both"/>
        <w:rPr>
          <w:rFonts w:ascii="Times New Roman" w:hAnsi="Times New Roman" w:cs="Times New Roman"/>
          <w:b/>
          <w:sz w:val="24"/>
          <w:szCs w:val="24"/>
        </w:rPr>
      </w:pPr>
      <w:r w:rsidRPr="00414ED3">
        <w:rPr>
          <w:rFonts w:ascii="Times New Roman" w:hAnsi="Times New Roman" w:cs="Times New Roman"/>
          <w:b/>
          <w:sz w:val="24"/>
          <w:szCs w:val="24"/>
        </w:rPr>
        <w:t>a</w:t>
      </w:r>
      <w:r w:rsidR="005477CB" w:rsidRPr="00414ED3">
        <w:rPr>
          <w:rFonts w:ascii="Times New Roman" w:hAnsi="Times New Roman" w:cs="Times New Roman"/>
          <w:b/>
          <w:sz w:val="24"/>
          <w:szCs w:val="24"/>
        </w:rPr>
        <w:t xml:space="preserve">. </w:t>
      </w:r>
      <w:r w:rsidR="00E82D43" w:rsidRPr="00414ED3">
        <w:rPr>
          <w:rFonts w:ascii="Times New Roman" w:hAnsi="Times New Roman" w:cs="Times New Roman"/>
          <w:b/>
          <w:sz w:val="24"/>
          <w:szCs w:val="24"/>
        </w:rPr>
        <w:t>H</w:t>
      </w:r>
      <w:r w:rsidR="005477CB" w:rsidRPr="00414ED3">
        <w:rPr>
          <w:rFonts w:ascii="Times New Roman" w:hAnsi="Times New Roman" w:cs="Times New Roman"/>
          <w:b/>
          <w:sz w:val="24"/>
          <w:szCs w:val="24"/>
        </w:rPr>
        <w:t xml:space="preserve">aving </w:t>
      </w:r>
      <w:r w:rsidR="00595A3C" w:rsidRPr="00414ED3">
        <w:rPr>
          <w:rFonts w:ascii="Times New Roman" w:hAnsi="Times New Roman" w:cs="Times New Roman"/>
          <w:b/>
          <w:sz w:val="24"/>
          <w:szCs w:val="24"/>
        </w:rPr>
        <w:t xml:space="preserve">initially </w:t>
      </w:r>
      <w:r w:rsidR="005477CB" w:rsidRPr="00414ED3">
        <w:rPr>
          <w:rFonts w:ascii="Times New Roman" w:hAnsi="Times New Roman" w:cs="Times New Roman"/>
          <w:b/>
          <w:sz w:val="24"/>
          <w:szCs w:val="24"/>
        </w:rPr>
        <w:t xml:space="preserve">declined </w:t>
      </w:r>
      <w:r w:rsidR="004C149B" w:rsidRPr="00414ED3">
        <w:rPr>
          <w:rFonts w:ascii="Times New Roman" w:hAnsi="Times New Roman" w:cs="Times New Roman"/>
          <w:b/>
          <w:sz w:val="24"/>
          <w:szCs w:val="24"/>
        </w:rPr>
        <w:t xml:space="preserve">to grant </w:t>
      </w:r>
      <w:r w:rsidR="005477CB" w:rsidRPr="00414ED3">
        <w:rPr>
          <w:rFonts w:ascii="Times New Roman" w:hAnsi="Times New Roman" w:cs="Times New Roman"/>
          <w:b/>
          <w:sz w:val="24"/>
          <w:szCs w:val="24"/>
        </w:rPr>
        <w:t xml:space="preserve">the main relief sought, whether the court </w:t>
      </w:r>
      <w:r w:rsidR="005477CB" w:rsidRPr="00414ED3">
        <w:rPr>
          <w:rFonts w:ascii="Times New Roman" w:hAnsi="Times New Roman" w:cs="Times New Roman"/>
          <w:b/>
          <w:i/>
          <w:sz w:val="24"/>
          <w:szCs w:val="24"/>
        </w:rPr>
        <w:t>a quo</w:t>
      </w:r>
      <w:r w:rsidR="005477CB" w:rsidRPr="00414ED3">
        <w:rPr>
          <w:rFonts w:ascii="Times New Roman" w:hAnsi="Times New Roman" w:cs="Times New Roman"/>
          <w:b/>
          <w:sz w:val="24"/>
          <w:szCs w:val="24"/>
        </w:rPr>
        <w:t xml:space="preserve"> erred in</w:t>
      </w:r>
      <w:r w:rsidR="00E82D43" w:rsidRPr="00414ED3">
        <w:rPr>
          <w:rFonts w:ascii="Times New Roman" w:hAnsi="Times New Roman" w:cs="Times New Roman"/>
          <w:b/>
          <w:sz w:val="24"/>
          <w:szCs w:val="24"/>
        </w:rPr>
        <w:t xml:space="preserve"> </w:t>
      </w:r>
      <w:r w:rsidR="005477CB" w:rsidRPr="00414ED3">
        <w:rPr>
          <w:rFonts w:ascii="Times New Roman" w:hAnsi="Times New Roman" w:cs="Times New Roman"/>
          <w:b/>
          <w:sz w:val="24"/>
          <w:szCs w:val="24"/>
        </w:rPr>
        <w:t xml:space="preserve">proceeding to </w:t>
      </w:r>
      <w:r w:rsidR="00E82D43" w:rsidRPr="00414ED3">
        <w:rPr>
          <w:rFonts w:ascii="Times New Roman" w:hAnsi="Times New Roman" w:cs="Times New Roman"/>
          <w:b/>
          <w:sz w:val="24"/>
          <w:szCs w:val="24"/>
        </w:rPr>
        <w:t>g</w:t>
      </w:r>
      <w:r w:rsidR="005477CB" w:rsidRPr="00414ED3">
        <w:rPr>
          <w:rFonts w:ascii="Times New Roman" w:hAnsi="Times New Roman" w:cs="Times New Roman"/>
          <w:b/>
          <w:sz w:val="24"/>
          <w:szCs w:val="24"/>
        </w:rPr>
        <w:t xml:space="preserve">rant the exact same </w:t>
      </w:r>
      <w:r w:rsidR="00776A72" w:rsidRPr="00414ED3">
        <w:rPr>
          <w:rFonts w:ascii="Times New Roman" w:hAnsi="Times New Roman" w:cs="Times New Roman"/>
          <w:b/>
          <w:sz w:val="24"/>
          <w:szCs w:val="24"/>
        </w:rPr>
        <w:t>relief: -</w:t>
      </w:r>
      <w:r w:rsidR="00595A3C" w:rsidRPr="00414ED3">
        <w:rPr>
          <w:rFonts w:ascii="Times New Roman" w:hAnsi="Times New Roman" w:cs="Times New Roman"/>
          <w:b/>
          <w:sz w:val="24"/>
          <w:szCs w:val="24"/>
        </w:rPr>
        <w:t xml:space="preserve"> </w:t>
      </w:r>
    </w:p>
    <w:p w:rsidR="0017432E" w:rsidRPr="00414ED3" w:rsidRDefault="0017432E" w:rsidP="00F01F7D">
      <w:pPr>
        <w:spacing w:after="0" w:line="240" w:lineRule="auto"/>
        <w:ind w:left="1440" w:firstLine="720"/>
        <w:jc w:val="both"/>
        <w:rPr>
          <w:rFonts w:ascii="Times New Roman" w:hAnsi="Times New Roman" w:cs="Times New Roman"/>
          <w:b/>
          <w:sz w:val="24"/>
          <w:szCs w:val="24"/>
        </w:rPr>
      </w:pPr>
      <w:r w:rsidRPr="00414ED3">
        <w:rPr>
          <w:rFonts w:ascii="Times New Roman" w:hAnsi="Times New Roman" w:cs="Times New Roman"/>
          <w:b/>
          <w:sz w:val="24"/>
          <w:szCs w:val="24"/>
        </w:rPr>
        <w:t xml:space="preserve">i) </w:t>
      </w:r>
      <w:r w:rsidRPr="00414ED3">
        <w:rPr>
          <w:rFonts w:ascii="Times New Roman" w:hAnsi="Times New Roman" w:cs="Times New Roman"/>
          <w:b/>
          <w:sz w:val="24"/>
          <w:szCs w:val="24"/>
        </w:rPr>
        <w:tab/>
      </w:r>
      <w:r w:rsidR="00595A3C" w:rsidRPr="00414ED3">
        <w:rPr>
          <w:rFonts w:ascii="Times New Roman" w:hAnsi="Times New Roman" w:cs="Times New Roman"/>
          <w:b/>
          <w:sz w:val="24"/>
          <w:szCs w:val="24"/>
        </w:rPr>
        <w:t>on a basis</w:t>
      </w:r>
      <w:r w:rsidR="004C149B" w:rsidRPr="00414ED3">
        <w:rPr>
          <w:rFonts w:ascii="Times New Roman" w:hAnsi="Times New Roman" w:cs="Times New Roman"/>
          <w:b/>
          <w:sz w:val="24"/>
          <w:szCs w:val="24"/>
        </w:rPr>
        <w:t xml:space="preserve"> </w:t>
      </w:r>
      <w:r w:rsidR="00595A3C" w:rsidRPr="00414ED3">
        <w:rPr>
          <w:rFonts w:ascii="Times New Roman" w:hAnsi="Times New Roman" w:cs="Times New Roman"/>
          <w:b/>
          <w:sz w:val="24"/>
          <w:szCs w:val="24"/>
        </w:rPr>
        <w:t>not argued by the respondents</w:t>
      </w:r>
      <w:r w:rsidRPr="00414ED3">
        <w:rPr>
          <w:rFonts w:ascii="Times New Roman" w:hAnsi="Times New Roman" w:cs="Times New Roman"/>
          <w:b/>
          <w:sz w:val="24"/>
          <w:szCs w:val="24"/>
        </w:rPr>
        <w:t xml:space="preserve">, </w:t>
      </w:r>
      <w:r w:rsidR="00776A72" w:rsidRPr="00414ED3">
        <w:rPr>
          <w:rFonts w:ascii="Times New Roman" w:hAnsi="Times New Roman" w:cs="Times New Roman"/>
          <w:b/>
          <w:sz w:val="24"/>
          <w:szCs w:val="24"/>
        </w:rPr>
        <w:tab/>
      </w:r>
      <w:r w:rsidR="00F01F7D" w:rsidRPr="00414ED3">
        <w:rPr>
          <w:rFonts w:ascii="Times New Roman" w:hAnsi="Times New Roman" w:cs="Times New Roman"/>
          <w:b/>
          <w:sz w:val="24"/>
          <w:szCs w:val="24"/>
        </w:rPr>
        <w:tab/>
        <w:t>and</w:t>
      </w:r>
    </w:p>
    <w:p w:rsidR="005477CB" w:rsidRPr="00414ED3" w:rsidRDefault="0017432E" w:rsidP="00F01F7D">
      <w:pPr>
        <w:spacing w:after="0" w:line="240" w:lineRule="auto"/>
        <w:ind w:left="2880" w:hanging="720"/>
        <w:jc w:val="both"/>
        <w:rPr>
          <w:rFonts w:ascii="Times New Roman" w:hAnsi="Times New Roman" w:cs="Times New Roman"/>
          <w:b/>
          <w:sz w:val="24"/>
          <w:szCs w:val="24"/>
        </w:rPr>
      </w:pPr>
      <w:r w:rsidRPr="00414ED3">
        <w:rPr>
          <w:rFonts w:ascii="Times New Roman" w:hAnsi="Times New Roman" w:cs="Times New Roman"/>
          <w:b/>
          <w:sz w:val="24"/>
          <w:szCs w:val="24"/>
        </w:rPr>
        <w:t>ii)</w:t>
      </w:r>
      <w:r w:rsidRPr="00414ED3">
        <w:rPr>
          <w:rFonts w:ascii="Times New Roman" w:hAnsi="Times New Roman" w:cs="Times New Roman"/>
          <w:b/>
          <w:sz w:val="24"/>
          <w:szCs w:val="24"/>
        </w:rPr>
        <w:tab/>
        <w:t>even though such relief</w:t>
      </w:r>
      <w:r w:rsidR="00E82D43" w:rsidRPr="00414ED3">
        <w:rPr>
          <w:rFonts w:ascii="Times New Roman" w:hAnsi="Times New Roman" w:cs="Times New Roman"/>
          <w:b/>
          <w:sz w:val="24"/>
          <w:szCs w:val="24"/>
        </w:rPr>
        <w:t xml:space="preserve"> had not been sought under the</w:t>
      </w:r>
      <w:r w:rsidR="004C149B" w:rsidRPr="00414ED3">
        <w:rPr>
          <w:rFonts w:ascii="Times New Roman" w:hAnsi="Times New Roman" w:cs="Times New Roman"/>
          <w:b/>
          <w:sz w:val="24"/>
          <w:szCs w:val="24"/>
        </w:rPr>
        <w:t xml:space="preserve"> respondents’</w:t>
      </w:r>
      <w:r w:rsidR="00E82D43" w:rsidRPr="00414ED3">
        <w:rPr>
          <w:rFonts w:ascii="Times New Roman" w:hAnsi="Times New Roman" w:cs="Times New Roman"/>
          <w:b/>
          <w:sz w:val="24"/>
          <w:szCs w:val="24"/>
        </w:rPr>
        <w:t xml:space="preserve"> alternative</w:t>
      </w:r>
      <w:r w:rsidR="009D7663" w:rsidRPr="00414ED3">
        <w:rPr>
          <w:rFonts w:ascii="Times New Roman" w:hAnsi="Times New Roman" w:cs="Times New Roman"/>
          <w:b/>
          <w:sz w:val="24"/>
          <w:szCs w:val="24"/>
        </w:rPr>
        <w:t xml:space="preserve"> prayer</w:t>
      </w:r>
      <w:r w:rsidR="00E82D43" w:rsidRPr="00414ED3">
        <w:rPr>
          <w:rFonts w:ascii="Times New Roman" w:hAnsi="Times New Roman" w:cs="Times New Roman"/>
          <w:b/>
          <w:sz w:val="24"/>
          <w:szCs w:val="24"/>
        </w:rPr>
        <w:t>;</w:t>
      </w:r>
    </w:p>
    <w:p w:rsidR="00A45747" w:rsidRPr="00414ED3" w:rsidRDefault="009A3F86" w:rsidP="00F01F7D">
      <w:pPr>
        <w:spacing w:after="0" w:line="240" w:lineRule="auto"/>
        <w:ind w:left="1434" w:hanging="357"/>
        <w:jc w:val="both"/>
        <w:rPr>
          <w:rFonts w:ascii="Times New Roman" w:hAnsi="Times New Roman" w:cs="Times New Roman"/>
          <w:b/>
          <w:sz w:val="24"/>
          <w:szCs w:val="24"/>
        </w:rPr>
      </w:pPr>
      <w:r w:rsidRPr="00414ED3">
        <w:rPr>
          <w:rFonts w:ascii="Times New Roman" w:hAnsi="Times New Roman" w:cs="Times New Roman"/>
          <w:b/>
          <w:sz w:val="24"/>
          <w:szCs w:val="24"/>
        </w:rPr>
        <w:t>b</w:t>
      </w:r>
      <w:r w:rsidR="005477CB" w:rsidRPr="00414ED3">
        <w:rPr>
          <w:rFonts w:ascii="Times New Roman" w:hAnsi="Times New Roman" w:cs="Times New Roman"/>
          <w:b/>
          <w:sz w:val="24"/>
          <w:szCs w:val="24"/>
        </w:rPr>
        <w:t>.</w:t>
      </w:r>
      <w:r w:rsidR="005164AF" w:rsidRPr="00414ED3">
        <w:rPr>
          <w:rFonts w:ascii="Times New Roman" w:hAnsi="Times New Roman" w:cs="Times New Roman"/>
          <w:b/>
          <w:sz w:val="24"/>
          <w:szCs w:val="24"/>
        </w:rPr>
        <w:tab/>
        <w:t xml:space="preserve">Whether the court </w:t>
      </w:r>
      <w:r w:rsidR="005164AF" w:rsidRPr="00414ED3">
        <w:rPr>
          <w:rFonts w:ascii="Times New Roman" w:hAnsi="Times New Roman" w:cs="Times New Roman"/>
          <w:b/>
          <w:i/>
          <w:sz w:val="24"/>
          <w:szCs w:val="24"/>
        </w:rPr>
        <w:t>a quo</w:t>
      </w:r>
      <w:r w:rsidR="005164AF" w:rsidRPr="00414ED3">
        <w:rPr>
          <w:rFonts w:ascii="Times New Roman" w:hAnsi="Times New Roman" w:cs="Times New Roman"/>
          <w:b/>
          <w:sz w:val="24"/>
          <w:szCs w:val="24"/>
        </w:rPr>
        <w:t xml:space="preserve"> erred by setting aside the </w:t>
      </w:r>
      <w:r w:rsidRPr="00414ED3">
        <w:rPr>
          <w:rFonts w:ascii="Times New Roman" w:hAnsi="Times New Roman" w:cs="Times New Roman"/>
          <w:b/>
          <w:sz w:val="24"/>
          <w:szCs w:val="24"/>
        </w:rPr>
        <w:t xml:space="preserve">2018 </w:t>
      </w:r>
      <w:r w:rsidR="005164AF" w:rsidRPr="00414ED3">
        <w:rPr>
          <w:rFonts w:ascii="Times New Roman" w:hAnsi="Times New Roman" w:cs="Times New Roman"/>
          <w:b/>
          <w:sz w:val="24"/>
          <w:szCs w:val="24"/>
        </w:rPr>
        <w:t>Exchange Control</w:t>
      </w:r>
      <w:r w:rsidR="00415EBC" w:rsidRPr="00414ED3">
        <w:rPr>
          <w:rFonts w:ascii="Times New Roman" w:hAnsi="Times New Roman" w:cs="Times New Roman"/>
          <w:b/>
          <w:sz w:val="24"/>
          <w:szCs w:val="24"/>
        </w:rPr>
        <w:t xml:space="preserve"> Directive</w:t>
      </w:r>
      <w:r w:rsidR="005164AF" w:rsidRPr="00414ED3">
        <w:rPr>
          <w:rFonts w:ascii="Times New Roman" w:hAnsi="Times New Roman" w:cs="Times New Roman"/>
          <w:b/>
          <w:sz w:val="24"/>
          <w:szCs w:val="24"/>
        </w:rPr>
        <w:t xml:space="preserve"> </w:t>
      </w:r>
      <w:r w:rsidR="00415EBC" w:rsidRPr="00414ED3">
        <w:rPr>
          <w:rFonts w:ascii="Times New Roman" w:hAnsi="Times New Roman" w:cs="Times New Roman"/>
          <w:b/>
          <w:sz w:val="24"/>
          <w:szCs w:val="24"/>
        </w:rPr>
        <w:t>when</w:t>
      </w:r>
      <w:r w:rsidR="00F4324C" w:rsidRPr="00414ED3">
        <w:rPr>
          <w:rFonts w:ascii="Times New Roman" w:hAnsi="Times New Roman" w:cs="Times New Roman"/>
          <w:b/>
          <w:sz w:val="24"/>
          <w:szCs w:val="24"/>
        </w:rPr>
        <w:t xml:space="preserve"> </w:t>
      </w:r>
      <w:r w:rsidR="005164AF" w:rsidRPr="00414ED3">
        <w:rPr>
          <w:rFonts w:ascii="Times New Roman" w:hAnsi="Times New Roman" w:cs="Times New Roman"/>
          <w:b/>
          <w:sz w:val="24"/>
          <w:szCs w:val="24"/>
        </w:rPr>
        <w:t>such relief had not been sought</w:t>
      </w:r>
      <w:r w:rsidR="00415EBC" w:rsidRPr="00414ED3">
        <w:rPr>
          <w:rFonts w:ascii="Times New Roman" w:hAnsi="Times New Roman" w:cs="Times New Roman"/>
          <w:b/>
          <w:sz w:val="24"/>
          <w:szCs w:val="24"/>
        </w:rPr>
        <w:t xml:space="preserve"> on a constitutional basis</w:t>
      </w:r>
      <w:r w:rsidR="005164AF" w:rsidRPr="00414ED3">
        <w:rPr>
          <w:rFonts w:ascii="Times New Roman" w:hAnsi="Times New Roman" w:cs="Times New Roman"/>
          <w:b/>
          <w:sz w:val="24"/>
          <w:szCs w:val="24"/>
        </w:rPr>
        <w:t>, and in any case, contrary to the principle of subsidiarity</w:t>
      </w:r>
      <w:r w:rsidR="00DA7046" w:rsidRPr="00414ED3">
        <w:rPr>
          <w:rFonts w:ascii="Times New Roman" w:hAnsi="Times New Roman" w:cs="Times New Roman"/>
          <w:b/>
          <w:sz w:val="24"/>
          <w:szCs w:val="24"/>
        </w:rPr>
        <w:t>; and</w:t>
      </w:r>
      <w:r w:rsidR="005164AF" w:rsidRPr="00414ED3">
        <w:rPr>
          <w:rFonts w:ascii="Times New Roman" w:hAnsi="Times New Roman" w:cs="Times New Roman"/>
          <w:b/>
          <w:sz w:val="24"/>
          <w:szCs w:val="24"/>
        </w:rPr>
        <w:t xml:space="preserve"> </w:t>
      </w:r>
    </w:p>
    <w:p w:rsidR="005164AF" w:rsidRPr="00414ED3" w:rsidRDefault="009A3F86" w:rsidP="00F01F7D">
      <w:pPr>
        <w:spacing w:after="0" w:line="240" w:lineRule="auto"/>
        <w:ind w:left="1434" w:hanging="357"/>
        <w:jc w:val="both"/>
        <w:rPr>
          <w:rFonts w:ascii="Times New Roman" w:hAnsi="Times New Roman" w:cs="Times New Roman"/>
          <w:b/>
          <w:sz w:val="24"/>
          <w:szCs w:val="24"/>
        </w:rPr>
      </w:pPr>
      <w:r w:rsidRPr="00414ED3">
        <w:rPr>
          <w:rFonts w:ascii="Times New Roman" w:hAnsi="Times New Roman" w:cs="Times New Roman"/>
          <w:b/>
          <w:sz w:val="24"/>
          <w:szCs w:val="24"/>
        </w:rPr>
        <w:t>c</w:t>
      </w:r>
      <w:r w:rsidR="00776A72" w:rsidRPr="00414ED3">
        <w:rPr>
          <w:rFonts w:ascii="Times New Roman" w:hAnsi="Times New Roman" w:cs="Times New Roman"/>
          <w:b/>
          <w:sz w:val="24"/>
          <w:szCs w:val="24"/>
        </w:rPr>
        <w:t xml:space="preserve">. </w:t>
      </w:r>
      <w:r w:rsidR="00DA7046" w:rsidRPr="00414ED3">
        <w:rPr>
          <w:rFonts w:ascii="Times New Roman" w:hAnsi="Times New Roman" w:cs="Times New Roman"/>
          <w:b/>
          <w:sz w:val="24"/>
          <w:szCs w:val="24"/>
        </w:rPr>
        <w:t xml:space="preserve">Whether the court erred in ordering CABS to pay the respondents an amount in foreign currency contrary to the provisions of SI </w:t>
      </w:r>
      <w:r w:rsidR="00966A19" w:rsidRPr="00414ED3">
        <w:rPr>
          <w:rFonts w:ascii="Times New Roman" w:hAnsi="Times New Roman" w:cs="Times New Roman"/>
          <w:b/>
          <w:sz w:val="24"/>
          <w:szCs w:val="24"/>
        </w:rPr>
        <w:t>1</w:t>
      </w:r>
      <w:r w:rsidR="00776A72" w:rsidRPr="00414ED3">
        <w:rPr>
          <w:rFonts w:ascii="Times New Roman" w:hAnsi="Times New Roman" w:cs="Times New Roman"/>
          <w:b/>
          <w:sz w:val="24"/>
          <w:szCs w:val="24"/>
        </w:rPr>
        <w:t>33/</w:t>
      </w:r>
      <w:r w:rsidR="00DA7046" w:rsidRPr="00414ED3">
        <w:rPr>
          <w:rFonts w:ascii="Times New Roman" w:hAnsi="Times New Roman" w:cs="Times New Roman"/>
          <w:b/>
          <w:sz w:val="24"/>
          <w:szCs w:val="24"/>
        </w:rPr>
        <w:t xml:space="preserve">19 </w:t>
      </w:r>
      <w:r w:rsidR="00414ED3">
        <w:rPr>
          <w:rFonts w:ascii="Times New Roman" w:hAnsi="Times New Roman" w:cs="Times New Roman"/>
          <w:b/>
          <w:sz w:val="24"/>
          <w:szCs w:val="24"/>
        </w:rPr>
        <w:t>and ss </w:t>
      </w:r>
      <w:r w:rsidR="003C35DC" w:rsidRPr="00414ED3">
        <w:rPr>
          <w:rFonts w:ascii="Times New Roman" w:hAnsi="Times New Roman" w:cs="Times New Roman"/>
          <w:b/>
          <w:sz w:val="24"/>
          <w:szCs w:val="24"/>
        </w:rPr>
        <w:t>20, 21, 22 and 23 of the Finance Act (No. 2) of 2019</w:t>
      </w:r>
      <w:r w:rsidR="00087C7C" w:rsidRPr="00414ED3">
        <w:rPr>
          <w:rFonts w:ascii="Times New Roman" w:hAnsi="Times New Roman" w:cs="Times New Roman"/>
          <w:b/>
          <w:sz w:val="24"/>
          <w:szCs w:val="24"/>
        </w:rPr>
        <w:t>.</w:t>
      </w:r>
    </w:p>
    <w:p w:rsidR="00415EBC" w:rsidRPr="00F01F7D" w:rsidRDefault="00415EBC" w:rsidP="00087C7C">
      <w:pPr>
        <w:spacing w:after="0" w:line="480" w:lineRule="auto"/>
        <w:ind w:firstLine="720"/>
        <w:jc w:val="both"/>
        <w:rPr>
          <w:b/>
          <w:sz w:val="24"/>
          <w:szCs w:val="24"/>
        </w:rPr>
      </w:pPr>
    </w:p>
    <w:p w:rsidR="00F4324C" w:rsidRPr="00414ED3" w:rsidRDefault="009966DF" w:rsidP="00087C7C">
      <w:pPr>
        <w:spacing w:after="0" w:line="480" w:lineRule="auto"/>
        <w:ind w:firstLine="720"/>
        <w:jc w:val="both"/>
        <w:rPr>
          <w:rFonts w:ascii="Times New Roman" w:hAnsi="Times New Roman" w:cs="Times New Roman"/>
          <w:sz w:val="24"/>
          <w:szCs w:val="24"/>
        </w:rPr>
      </w:pPr>
      <w:r w:rsidRPr="00414ED3">
        <w:rPr>
          <w:rFonts w:ascii="Times New Roman" w:hAnsi="Times New Roman" w:cs="Times New Roman"/>
          <w:sz w:val="24"/>
          <w:szCs w:val="24"/>
        </w:rPr>
        <w:t xml:space="preserve">These issues will be </w:t>
      </w:r>
      <w:r w:rsidR="00F4324C" w:rsidRPr="00414ED3">
        <w:rPr>
          <w:rFonts w:ascii="Times New Roman" w:hAnsi="Times New Roman" w:cs="Times New Roman"/>
          <w:sz w:val="24"/>
          <w:szCs w:val="24"/>
        </w:rPr>
        <w:t>considered</w:t>
      </w:r>
      <w:r w:rsidR="00756871" w:rsidRPr="00414ED3">
        <w:rPr>
          <w:rFonts w:ascii="Times New Roman" w:hAnsi="Times New Roman" w:cs="Times New Roman"/>
          <w:sz w:val="24"/>
          <w:szCs w:val="24"/>
        </w:rPr>
        <w:t xml:space="preserve"> </w:t>
      </w:r>
      <w:r w:rsidR="00756871" w:rsidRPr="00414ED3">
        <w:rPr>
          <w:rFonts w:ascii="Times New Roman" w:hAnsi="Times New Roman" w:cs="Times New Roman"/>
          <w:i/>
          <w:sz w:val="24"/>
          <w:szCs w:val="24"/>
        </w:rPr>
        <w:t>seriatim</w:t>
      </w:r>
      <w:r w:rsidR="00F4324C" w:rsidRPr="00414ED3">
        <w:rPr>
          <w:rFonts w:ascii="Times New Roman" w:hAnsi="Times New Roman" w:cs="Times New Roman"/>
          <w:sz w:val="24"/>
          <w:szCs w:val="24"/>
        </w:rPr>
        <w:t>.</w:t>
      </w:r>
    </w:p>
    <w:p w:rsidR="005477CB" w:rsidRDefault="00E82D43" w:rsidP="00776A72">
      <w:pPr>
        <w:spacing w:after="0" w:line="240" w:lineRule="auto"/>
        <w:ind w:left="720"/>
        <w:jc w:val="both"/>
        <w:rPr>
          <w:rFonts w:ascii="Times New Roman" w:hAnsi="Times New Roman" w:cs="Times New Roman"/>
          <w:b/>
          <w:sz w:val="24"/>
          <w:szCs w:val="24"/>
        </w:rPr>
      </w:pPr>
      <w:r w:rsidRPr="00414ED3">
        <w:rPr>
          <w:rFonts w:ascii="Times New Roman" w:hAnsi="Times New Roman" w:cs="Times New Roman"/>
          <w:b/>
          <w:sz w:val="24"/>
          <w:szCs w:val="24"/>
        </w:rPr>
        <w:t xml:space="preserve">Having declined the main relief sought, whether the court </w:t>
      </w:r>
      <w:r w:rsidRPr="00414ED3">
        <w:rPr>
          <w:rFonts w:ascii="Times New Roman" w:hAnsi="Times New Roman" w:cs="Times New Roman"/>
          <w:b/>
          <w:i/>
          <w:sz w:val="24"/>
          <w:szCs w:val="24"/>
        </w:rPr>
        <w:t>a quo</w:t>
      </w:r>
      <w:r w:rsidRPr="00414ED3">
        <w:rPr>
          <w:rFonts w:ascii="Times New Roman" w:hAnsi="Times New Roman" w:cs="Times New Roman"/>
          <w:b/>
          <w:sz w:val="24"/>
          <w:szCs w:val="24"/>
        </w:rPr>
        <w:t xml:space="preserve"> erred in proceeding to grant the exact same relief even though it had not been soug</w:t>
      </w:r>
      <w:r w:rsidR="00415EBC" w:rsidRPr="00414ED3">
        <w:rPr>
          <w:rFonts w:ascii="Times New Roman" w:hAnsi="Times New Roman" w:cs="Times New Roman"/>
          <w:b/>
          <w:sz w:val="24"/>
          <w:szCs w:val="24"/>
        </w:rPr>
        <w:t>ht under the alternative relief, and on a basis not argued before it.</w:t>
      </w:r>
    </w:p>
    <w:p w:rsidR="00414ED3" w:rsidRPr="00414ED3" w:rsidRDefault="00414ED3" w:rsidP="00414ED3">
      <w:pPr>
        <w:spacing w:after="0" w:line="480" w:lineRule="auto"/>
        <w:ind w:left="720"/>
        <w:jc w:val="both"/>
        <w:rPr>
          <w:rFonts w:ascii="Times New Roman" w:hAnsi="Times New Roman" w:cs="Times New Roman"/>
          <w:b/>
          <w:sz w:val="24"/>
          <w:szCs w:val="24"/>
        </w:rPr>
      </w:pPr>
    </w:p>
    <w:p w:rsidR="00776A72" w:rsidRPr="00776A72" w:rsidRDefault="00776A72" w:rsidP="00776A72">
      <w:pPr>
        <w:spacing w:after="0" w:line="240" w:lineRule="auto"/>
        <w:ind w:left="720"/>
        <w:jc w:val="both"/>
        <w:rPr>
          <w:rFonts w:ascii="Courier New" w:hAnsi="Courier New" w:cs="Courier New"/>
          <w:b/>
          <w:sz w:val="24"/>
          <w:szCs w:val="24"/>
        </w:rPr>
      </w:pPr>
    </w:p>
    <w:p w:rsidR="00360D04" w:rsidRPr="00414ED3" w:rsidRDefault="00F4324C" w:rsidP="00776A72">
      <w:pPr>
        <w:spacing w:after="0" w:line="480" w:lineRule="auto"/>
        <w:ind w:left="720" w:hanging="720"/>
        <w:jc w:val="both"/>
        <w:rPr>
          <w:rFonts w:ascii="Times New Roman" w:hAnsi="Times New Roman" w:cs="Times New Roman"/>
          <w:sz w:val="24"/>
          <w:szCs w:val="24"/>
        </w:rPr>
      </w:pPr>
      <w:r w:rsidRPr="00414ED3">
        <w:rPr>
          <w:rFonts w:ascii="Times New Roman" w:hAnsi="Times New Roman" w:cs="Times New Roman"/>
          <w:sz w:val="24"/>
          <w:szCs w:val="24"/>
        </w:rPr>
        <w:t>[18</w:t>
      </w:r>
      <w:r w:rsidR="009A3F86" w:rsidRPr="00414ED3">
        <w:rPr>
          <w:rFonts w:ascii="Times New Roman" w:hAnsi="Times New Roman" w:cs="Times New Roman"/>
          <w:sz w:val="24"/>
          <w:szCs w:val="24"/>
        </w:rPr>
        <w:t>]</w:t>
      </w:r>
      <w:r w:rsidR="009A3F86" w:rsidRPr="00414ED3">
        <w:rPr>
          <w:rFonts w:ascii="Times New Roman" w:hAnsi="Times New Roman" w:cs="Times New Roman"/>
          <w:sz w:val="24"/>
          <w:szCs w:val="24"/>
        </w:rPr>
        <w:tab/>
      </w:r>
      <w:r w:rsidR="00E82D43" w:rsidRPr="00414ED3">
        <w:rPr>
          <w:rFonts w:ascii="Times New Roman" w:hAnsi="Times New Roman" w:cs="Times New Roman"/>
          <w:sz w:val="24"/>
          <w:szCs w:val="24"/>
        </w:rPr>
        <w:t xml:space="preserve">The appellants </w:t>
      </w:r>
      <w:r w:rsidR="00BD522C" w:rsidRPr="00414ED3">
        <w:rPr>
          <w:rFonts w:ascii="Times New Roman" w:hAnsi="Times New Roman" w:cs="Times New Roman"/>
          <w:sz w:val="24"/>
          <w:szCs w:val="24"/>
        </w:rPr>
        <w:t>submi</w:t>
      </w:r>
      <w:r w:rsidR="009F619C" w:rsidRPr="00414ED3">
        <w:rPr>
          <w:rFonts w:ascii="Times New Roman" w:hAnsi="Times New Roman" w:cs="Times New Roman"/>
          <w:sz w:val="24"/>
          <w:szCs w:val="24"/>
        </w:rPr>
        <w:t>t</w:t>
      </w:r>
      <w:r w:rsidR="00BD522C" w:rsidRPr="00414ED3">
        <w:rPr>
          <w:rFonts w:ascii="Times New Roman" w:hAnsi="Times New Roman" w:cs="Times New Roman"/>
          <w:sz w:val="24"/>
          <w:szCs w:val="24"/>
        </w:rPr>
        <w:t xml:space="preserve"> that the court </w:t>
      </w:r>
      <w:r w:rsidR="00BD522C" w:rsidRPr="00414ED3">
        <w:rPr>
          <w:rFonts w:ascii="Times New Roman" w:hAnsi="Times New Roman" w:cs="Times New Roman"/>
          <w:i/>
          <w:sz w:val="24"/>
          <w:szCs w:val="24"/>
        </w:rPr>
        <w:t>a quo</w:t>
      </w:r>
      <w:r w:rsidR="00575A6F" w:rsidRPr="00414ED3">
        <w:rPr>
          <w:rFonts w:ascii="Times New Roman" w:hAnsi="Times New Roman" w:cs="Times New Roman"/>
          <w:sz w:val="24"/>
          <w:szCs w:val="24"/>
        </w:rPr>
        <w:t xml:space="preserve"> granted an order which was not sought by the respondent</w:t>
      </w:r>
      <w:r w:rsidR="00B608F9" w:rsidRPr="00414ED3">
        <w:rPr>
          <w:rFonts w:ascii="Times New Roman" w:hAnsi="Times New Roman" w:cs="Times New Roman"/>
          <w:sz w:val="24"/>
          <w:szCs w:val="24"/>
        </w:rPr>
        <w:t>s</w:t>
      </w:r>
      <w:r w:rsidR="009A3F86" w:rsidRPr="00414ED3">
        <w:rPr>
          <w:rFonts w:ascii="Times New Roman" w:hAnsi="Times New Roman" w:cs="Times New Roman"/>
          <w:sz w:val="24"/>
          <w:szCs w:val="24"/>
        </w:rPr>
        <w:t>, given that the latter had</w:t>
      </w:r>
      <w:r w:rsidR="006F017C" w:rsidRPr="00414ED3">
        <w:rPr>
          <w:rFonts w:ascii="Times New Roman" w:hAnsi="Times New Roman" w:cs="Times New Roman"/>
          <w:sz w:val="24"/>
          <w:szCs w:val="24"/>
        </w:rPr>
        <w:t xml:space="preserve"> sought </w:t>
      </w:r>
      <w:r w:rsidRPr="00414ED3">
        <w:rPr>
          <w:rFonts w:ascii="Times New Roman" w:hAnsi="Times New Roman" w:cs="Times New Roman"/>
          <w:sz w:val="24"/>
          <w:szCs w:val="24"/>
        </w:rPr>
        <w:t xml:space="preserve">in the main, </w:t>
      </w:r>
      <w:r w:rsidR="00E82D43" w:rsidRPr="00414ED3">
        <w:rPr>
          <w:rFonts w:ascii="Times New Roman" w:hAnsi="Times New Roman" w:cs="Times New Roman"/>
          <w:sz w:val="24"/>
          <w:szCs w:val="24"/>
        </w:rPr>
        <w:t xml:space="preserve">an </w:t>
      </w:r>
      <w:r w:rsidR="006F017C" w:rsidRPr="00414ED3">
        <w:rPr>
          <w:rFonts w:ascii="Times New Roman" w:hAnsi="Times New Roman" w:cs="Times New Roman"/>
          <w:sz w:val="24"/>
          <w:szCs w:val="24"/>
        </w:rPr>
        <w:t>order</w:t>
      </w:r>
      <w:r w:rsidRPr="00414ED3">
        <w:rPr>
          <w:rFonts w:ascii="Times New Roman" w:hAnsi="Times New Roman" w:cs="Times New Roman"/>
          <w:sz w:val="24"/>
          <w:szCs w:val="24"/>
        </w:rPr>
        <w:t xml:space="preserve"> </w:t>
      </w:r>
      <w:r w:rsidR="006F017C" w:rsidRPr="00414ED3">
        <w:rPr>
          <w:rFonts w:ascii="Times New Roman" w:hAnsi="Times New Roman" w:cs="Times New Roman"/>
          <w:sz w:val="24"/>
          <w:szCs w:val="24"/>
        </w:rPr>
        <w:t xml:space="preserve">that </w:t>
      </w:r>
      <w:r w:rsidR="00E82D43" w:rsidRPr="00414ED3">
        <w:rPr>
          <w:rFonts w:ascii="Times New Roman" w:hAnsi="Times New Roman" w:cs="Times New Roman"/>
          <w:sz w:val="24"/>
          <w:szCs w:val="24"/>
        </w:rPr>
        <w:t xml:space="preserve">CABS </w:t>
      </w:r>
      <w:r w:rsidR="006F017C" w:rsidRPr="00414ED3">
        <w:rPr>
          <w:rFonts w:ascii="Times New Roman" w:hAnsi="Times New Roman" w:cs="Times New Roman"/>
          <w:sz w:val="24"/>
          <w:szCs w:val="24"/>
        </w:rPr>
        <w:t>pays them the sum of USD$142 000 within seven days of the order being granted.</w:t>
      </w:r>
      <w:r w:rsidR="00575A6F" w:rsidRPr="00414ED3">
        <w:rPr>
          <w:rFonts w:ascii="Times New Roman" w:hAnsi="Times New Roman" w:cs="Times New Roman"/>
          <w:sz w:val="24"/>
          <w:szCs w:val="24"/>
        </w:rPr>
        <w:t xml:space="preserve"> </w:t>
      </w:r>
      <w:r w:rsidR="006F017C" w:rsidRPr="00414ED3">
        <w:rPr>
          <w:rFonts w:ascii="Times New Roman" w:hAnsi="Times New Roman" w:cs="Times New Roman"/>
          <w:sz w:val="24"/>
          <w:szCs w:val="24"/>
        </w:rPr>
        <w:t>However,</w:t>
      </w:r>
      <w:r w:rsidR="000301D6" w:rsidRPr="00414ED3">
        <w:rPr>
          <w:rFonts w:ascii="Times New Roman" w:hAnsi="Times New Roman" w:cs="Times New Roman"/>
          <w:sz w:val="24"/>
          <w:szCs w:val="24"/>
        </w:rPr>
        <w:t xml:space="preserve"> in the event that the CABS</w:t>
      </w:r>
      <w:r w:rsidR="006F017C" w:rsidRPr="00414ED3">
        <w:rPr>
          <w:rFonts w:ascii="Times New Roman" w:hAnsi="Times New Roman" w:cs="Times New Roman"/>
          <w:sz w:val="24"/>
          <w:szCs w:val="24"/>
        </w:rPr>
        <w:t xml:space="preserve"> </w:t>
      </w:r>
      <w:r w:rsidR="00360D04" w:rsidRPr="00414ED3">
        <w:rPr>
          <w:rFonts w:ascii="Times New Roman" w:hAnsi="Times New Roman" w:cs="Times New Roman"/>
          <w:sz w:val="24"/>
          <w:szCs w:val="24"/>
        </w:rPr>
        <w:t xml:space="preserve">was found to have </w:t>
      </w:r>
      <w:r w:rsidR="006F017C" w:rsidRPr="00414ED3">
        <w:rPr>
          <w:rFonts w:ascii="Times New Roman" w:hAnsi="Times New Roman" w:cs="Times New Roman"/>
          <w:sz w:val="24"/>
          <w:szCs w:val="24"/>
        </w:rPr>
        <w:t>acted lawfully</w:t>
      </w:r>
      <w:r w:rsidRPr="00414ED3">
        <w:rPr>
          <w:rFonts w:ascii="Times New Roman" w:hAnsi="Times New Roman" w:cs="Times New Roman"/>
          <w:sz w:val="24"/>
          <w:szCs w:val="24"/>
        </w:rPr>
        <w:t xml:space="preserve"> in not acceding to </w:t>
      </w:r>
      <w:r w:rsidR="00776A72" w:rsidRPr="00414ED3">
        <w:rPr>
          <w:rFonts w:ascii="Times New Roman" w:hAnsi="Times New Roman" w:cs="Times New Roman"/>
          <w:sz w:val="24"/>
          <w:szCs w:val="24"/>
        </w:rPr>
        <w:t>their</w:t>
      </w:r>
      <w:r w:rsidRPr="00414ED3">
        <w:rPr>
          <w:rFonts w:ascii="Times New Roman" w:hAnsi="Times New Roman" w:cs="Times New Roman"/>
          <w:sz w:val="24"/>
          <w:szCs w:val="24"/>
        </w:rPr>
        <w:t xml:space="preserve"> request for payment of this amount,</w:t>
      </w:r>
      <w:r w:rsidR="006F017C" w:rsidRPr="00414ED3">
        <w:rPr>
          <w:rFonts w:ascii="Times New Roman" w:hAnsi="Times New Roman" w:cs="Times New Roman"/>
          <w:sz w:val="24"/>
          <w:szCs w:val="24"/>
        </w:rPr>
        <w:t xml:space="preserve"> t</w:t>
      </w:r>
      <w:r w:rsidR="00B608F9" w:rsidRPr="00414ED3">
        <w:rPr>
          <w:rFonts w:ascii="Times New Roman" w:hAnsi="Times New Roman" w:cs="Times New Roman"/>
          <w:sz w:val="24"/>
          <w:szCs w:val="24"/>
        </w:rPr>
        <w:t xml:space="preserve">he alternative relief sought </w:t>
      </w:r>
      <w:r w:rsidRPr="00414ED3">
        <w:rPr>
          <w:rFonts w:ascii="Times New Roman" w:hAnsi="Times New Roman" w:cs="Times New Roman"/>
          <w:sz w:val="24"/>
          <w:szCs w:val="24"/>
        </w:rPr>
        <w:t xml:space="preserve">by the respondents </w:t>
      </w:r>
      <w:r w:rsidR="00776A72" w:rsidRPr="00414ED3">
        <w:rPr>
          <w:rFonts w:ascii="Times New Roman" w:hAnsi="Times New Roman" w:cs="Times New Roman"/>
          <w:sz w:val="24"/>
          <w:szCs w:val="24"/>
        </w:rPr>
        <w:t>was</w:t>
      </w:r>
      <w:r w:rsidR="00414ED3">
        <w:rPr>
          <w:rFonts w:ascii="Times New Roman" w:hAnsi="Times New Roman" w:cs="Times New Roman"/>
          <w:sz w:val="24"/>
          <w:szCs w:val="24"/>
        </w:rPr>
        <w:t>: </w:t>
      </w:r>
      <w:r w:rsidR="00776A72" w:rsidRPr="00414ED3">
        <w:rPr>
          <w:rFonts w:ascii="Times New Roman" w:hAnsi="Times New Roman" w:cs="Times New Roman"/>
          <w:sz w:val="24"/>
          <w:szCs w:val="24"/>
        </w:rPr>
        <w:t xml:space="preserve">- </w:t>
      </w:r>
      <w:r w:rsidR="00360D04" w:rsidRPr="00414ED3">
        <w:rPr>
          <w:rFonts w:ascii="Times New Roman" w:hAnsi="Times New Roman" w:cs="Times New Roman"/>
          <w:sz w:val="24"/>
          <w:szCs w:val="24"/>
        </w:rPr>
        <w:t xml:space="preserve"> </w:t>
      </w:r>
    </w:p>
    <w:p w:rsidR="00360D04" w:rsidRPr="00414ED3" w:rsidRDefault="00360D04" w:rsidP="00066CA6">
      <w:pPr>
        <w:pStyle w:val="ListParagraph"/>
        <w:numPr>
          <w:ilvl w:val="0"/>
          <w:numId w:val="12"/>
        </w:numPr>
        <w:spacing w:after="0" w:line="240" w:lineRule="auto"/>
        <w:ind w:left="2154" w:hanging="357"/>
        <w:jc w:val="both"/>
        <w:rPr>
          <w:rFonts w:ascii="Times New Roman" w:hAnsi="Times New Roman" w:cs="Times New Roman"/>
          <w:sz w:val="24"/>
          <w:szCs w:val="24"/>
        </w:rPr>
      </w:pPr>
      <w:r w:rsidRPr="00414ED3">
        <w:rPr>
          <w:rFonts w:ascii="Times New Roman" w:hAnsi="Times New Roman" w:cs="Times New Roman"/>
          <w:sz w:val="24"/>
          <w:szCs w:val="24"/>
        </w:rPr>
        <w:t xml:space="preserve">that the RBZ and the Minister be ordered to pay the amount in question to the respondents; </w:t>
      </w:r>
      <w:r w:rsidR="00B608F9" w:rsidRPr="00414ED3">
        <w:rPr>
          <w:rFonts w:ascii="Times New Roman" w:hAnsi="Times New Roman" w:cs="Times New Roman"/>
          <w:sz w:val="24"/>
          <w:szCs w:val="24"/>
        </w:rPr>
        <w:t xml:space="preserve"> </w:t>
      </w:r>
    </w:p>
    <w:p w:rsidR="00360D04" w:rsidRPr="00414ED3" w:rsidRDefault="00360D04" w:rsidP="00066CA6">
      <w:pPr>
        <w:pStyle w:val="ListParagraph"/>
        <w:numPr>
          <w:ilvl w:val="0"/>
          <w:numId w:val="12"/>
        </w:numPr>
        <w:spacing w:after="0" w:line="240" w:lineRule="auto"/>
        <w:ind w:left="2154" w:hanging="357"/>
        <w:jc w:val="both"/>
        <w:rPr>
          <w:rFonts w:ascii="Times New Roman" w:hAnsi="Times New Roman" w:cs="Times New Roman"/>
          <w:sz w:val="24"/>
          <w:szCs w:val="24"/>
        </w:rPr>
      </w:pPr>
      <w:r w:rsidRPr="00414ED3">
        <w:rPr>
          <w:rFonts w:ascii="Times New Roman" w:hAnsi="Times New Roman" w:cs="Times New Roman"/>
          <w:sz w:val="24"/>
          <w:szCs w:val="24"/>
        </w:rPr>
        <w:t>that</w:t>
      </w:r>
      <w:r w:rsidR="00B608F9" w:rsidRPr="00414ED3">
        <w:rPr>
          <w:rFonts w:ascii="Times New Roman" w:hAnsi="Times New Roman" w:cs="Times New Roman"/>
          <w:sz w:val="24"/>
          <w:szCs w:val="24"/>
        </w:rPr>
        <w:t xml:space="preserve"> the Exchange</w:t>
      </w:r>
      <w:r w:rsidR="00F01F7D" w:rsidRPr="00414ED3">
        <w:rPr>
          <w:rFonts w:ascii="Times New Roman" w:hAnsi="Times New Roman" w:cs="Times New Roman"/>
          <w:sz w:val="24"/>
          <w:szCs w:val="24"/>
        </w:rPr>
        <w:t xml:space="preserve"> Control Directive No. R120/</w:t>
      </w:r>
      <w:r w:rsidR="00414ED3" w:rsidRPr="00414ED3">
        <w:rPr>
          <w:rFonts w:ascii="Times New Roman" w:hAnsi="Times New Roman" w:cs="Times New Roman"/>
          <w:sz w:val="24"/>
          <w:szCs w:val="24"/>
        </w:rPr>
        <w:t>2018 be</w:t>
      </w:r>
      <w:r w:rsidR="00B608F9" w:rsidRPr="00414ED3">
        <w:rPr>
          <w:rFonts w:ascii="Times New Roman" w:hAnsi="Times New Roman" w:cs="Times New Roman"/>
          <w:sz w:val="24"/>
          <w:szCs w:val="24"/>
        </w:rPr>
        <w:t xml:space="preserve"> declared a nullity</w:t>
      </w:r>
      <w:r w:rsidRPr="00414ED3">
        <w:rPr>
          <w:rFonts w:ascii="Times New Roman" w:hAnsi="Times New Roman" w:cs="Times New Roman"/>
          <w:sz w:val="24"/>
          <w:szCs w:val="24"/>
        </w:rPr>
        <w:t>;</w:t>
      </w:r>
      <w:r w:rsidR="00B608F9" w:rsidRPr="00414ED3">
        <w:rPr>
          <w:rFonts w:ascii="Times New Roman" w:hAnsi="Times New Roman" w:cs="Times New Roman"/>
          <w:sz w:val="24"/>
          <w:szCs w:val="24"/>
        </w:rPr>
        <w:t xml:space="preserve"> </w:t>
      </w:r>
    </w:p>
    <w:p w:rsidR="00360D04" w:rsidRPr="00414ED3" w:rsidRDefault="00B608F9" w:rsidP="00066CA6">
      <w:pPr>
        <w:pStyle w:val="ListParagraph"/>
        <w:numPr>
          <w:ilvl w:val="0"/>
          <w:numId w:val="12"/>
        </w:numPr>
        <w:spacing w:after="0" w:line="240" w:lineRule="auto"/>
        <w:ind w:left="2154" w:hanging="357"/>
        <w:jc w:val="both"/>
        <w:rPr>
          <w:rFonts w:ascii="Times New Roman" w:hAnsi="Times New Roman" w:cs="Times New Roman"/>
          <w:sz w:val="24"/>
          <w:szCs w:val="24"/>
        </w:rPr>
      </w:pPr>
      <w:r w:rsidRPr="00414ED3">
        <w:rPr>
          <w:rFonts w:ascii="Times New Roman" w:hAnsi="Times New Roman" w:cs="Times New Roman"/>
          <w:sz w:val="24"/>
          <w:szCs w:val="24"/>
        </w:rPr>
        <w:t>that s44B (3)</w:t>
      </w:r>
      <w:r w:rsidR="00360D04" w:rsidRPr="00414ED3">
        <w:rPr>
          <w:rFonts w:ascii="Times New Roman" w:hAnsi="Times New Roman" w:cs="Times New Roman"/>
          <w:sz w:val="24"/>
          <w:szCs w:val="24"/>
        </w:rPr>
        <w:t xml:space="preserve"> and (4)</w:t>
      </w:r>
      <w:r w:rsidRPr="00414ED3">
        <w:rPr>
          <w:rFonts w:ascii="Times New Roman" w:hAnsi="Times New Roman" w:cs="Times New Roman"/>
          <w:sz w:val="24"/>
          <w:szCs w:val="24"/>
        </w:rPr>
        <w:t xml:space="preserve"> of the Reserve Bank of Zimbabwe Act </w:t>
      </w:r>
      <w:r w:rsidRPr="00C95AE5">
        <w:rPr>
          <w:rFonts w:ascii="Times New Roman" w:hAnsi="Times New Roman" w:cs="Times New Roman"/>
          <w:i/>
          <w:sz w:val="24"/>
          <w:szCs w:val="24"/>
        </w:rPr>
        <w:t>[</w:t>
      </w:r>
      <w:r w:rsidR="00414ED3" w:rsidRPr="00C95AE5">
        <w:rPr>
          <w:rFonts w:ascii="Times New Roman" w:hAnsi="Times New Roman" w:cs="Times New Roman"/>
          <w:i/>
          <w:sz w:val="24"/>
          <w:szCs w:val="24"/>
        </w:rPr>
        <w:t>Chapter </w:t>
      </w:r>
      <w:r w:rsidRPr="00C95AE5">
        <w:rPr>
          <w:rFonts w:ascii="Times New Roman" w:hAnsi="Times New Roman" w:cs="Times New Roman"/>
          <w:i/>
          <w:sz w:val="24"/>
          <w:szCs w:val="24"/>
        </w:rPr>
        <w:t>22:15]</w:t>
      </w:r>
      <w:r w:rsidRPr="00414ED3">
        <w:rPr>
          <w:rFonts w:ascii="Times New Roman" w:hAnsi="Times New Roman" w:cs="Times New Roman"/>
          <w:sz w:val="24"/>
          <w:szCs w:val="24"/>
        </w:rPr>
        <w:t xml:space="preserve"> be declared unconstitutional.</w:t>
      </w:r>
      <w:r w:rsidR="005A6173" w:rsidRPr="00414ED3">
        <w:rPr>
          <w:rFonts w:ascii="Times New Roman" w:hAnsi="Times New Roman" w:cs="Times New Roman"/>
          <w:sz w:val="24"/>
          <w:szCs w:val="24"/>
        </w:rPr>
        <w:t xml:space="preserve"> </w:t>
      </w:r>
    </w:p>
    <w:p w:rsidR="000301D6" w:rsidRPr="00414ED3" w:rsidRDefault="000301D6" w:rsidP="009A3F86">
      <w:pPr>
        <w:spacing w:line="360" w:lineRule="auto"/>
        <w:ind w:left="720"/>
        <w:jc w:val="both"/>
        <w:rPr>
          <w:rFonts w:ascii="Times New Roman" w:hAnsi="Times New Roman" w:cs="Times New Roman"/>
          <w:sz w:val="24"/>
          <w:szCs w:val="24"/>
        </w:rPr>
      </w:pPr>
      <w:r w:rsidRPr="00414ED3">
        <w:rPr>
          <w:rFonts w:ascii="Times New Roman" w:hAnsi="Times New Roman" w:cs="Times New Roman"/>
          <w:sz w:val="24"/>
          <w:szCs w:val="24"/>
        </w:rPr>
        <w:t xml:space="preserve"> </w:t>
      </w:r>
    </w:p>
    <w:p w:rsidR="00E82D43" w:rsidRPr="00414ED3" w:rsidRDefault="000301D6" w:rsidP="00066CA6">
      <w:pPr>
        <w:spacing w:after="0" w:line="480" w:lineRule="auto"/>
        <w:ind w:left="720" w:hanging="720"/>
        <w:jc w:val="both"/>
        <w:rPr>
          <w:rFonts w:ascii="Times New Roman" w:hAnsi="Times New Roman" w:cs="Times New Roman"/>
          <w:sz w:val="24"/>
          <w:szCs w:val="24"/>
        </w:rPr>
      </w:pPr>
      <w:r w:rsidRPr="00414ED3">
        <w:rPr>
          <w:rFonts w:ascii="Times New Roman" w:hAnsi="Times New Roman" w:cs="Times New Roman"/>
          <w:sz w:val="24"/>
          <w:szCs w:val="24"/>
        </w:rPr>
        <w:lastRenderedPageBreak/>
        <w:t>[19]</w:t>
      </w:r>
      <w:r w:rsidRPr="00414ED3">
        <w:rPr>
          <w:rFonts w:ascii="Times New Roman" w:hAnsi="Times New Roman" w:cs="Times New Roman"/>
          <w:sz w:val="24"/>
          <w:szCs w:val="24"/>
        </w:rPr>
        <w:tab/>
      </w:r>
      <w:r w:rsidR="00F54712" w:rsidRPr="00414ED3">
        <w:rPr>
          <w:rFonts w:ascii="Times New Roman" w:hAnsi="Times New Roman" w:cs="Times New Roman"/>
          <w:sz w:val="24"/>
          <w:szCs w:val="24"/>
        </w:rPr>
        <w:t>T</w:t>
      </w:r>
      <w:r w:rsidR="00F4324C" w:rsidRPr="00414ED3">
        <w:rPr>
          <w:rFonts w:ascii="Times New Roman" w:hAnsi="Times New Roman" w:cs="Times New Roman"/>
          <w:sz w:val="24"/>
          <w:szCs w:val="24"/>
        </w:rPr>
        <w:t>he appellants</w:t>
      </w:r>
      <w:r w:rsidR="00F3293A" w:rsidRPr="00414ED3">
        <w:rPr>
          <w:rFonts w:ascii="Times New Roman" w:hAnsi="Times New Roman" w:cs="Times New Roman"/>
          <w:sz w:val="24"/>
          <w:szCs w:val="24"/>
        </w:rPr>
        <w:t xml:space="preserve"> further contended</w:t>
      </w:r>
      <w:r w:rsidR="00F4324C" w:rsidRPr="00414ED3">
        <w:rPr>
          <w:rFonts w:ascii="Times New Roman" w:hAnsi="Times New Roman" w:cs="Times New Roman"/>
          <w:sz w:val="24"/>
          <w:szCs w:val="24"/>
        </w:rPr>
        <w:t xml:space="preserve"> that the</w:t>
      </w:r>
      <w:r w:rsidR="005A6173" w:rsidRPr="00414ED3">
        <w:rPr>
          <w:rFonts w:ascii="Times New Roman" w:hAnsi="Times New Roman" w:cs="Times New Roman"/>
          <w:sz w:val="24"/>
          <w:szCs w:val="24"/>
        </w:rPr>
        <w:t xml:space="preserve"> court </w:t>
      </w:r>
      <w:r w:rsidR="005A6173" w:rsidRPr="00414ED3">
        <w:rPr>
          <w:rFonts w:ascii="Times New Roman" w:hAnsi="Times New Roman" w:cs="Times New Roman"/>
          <w:i/>
          <w:sz w:val="24"/>
          <w:szCs w:val="24"/>
        </w:rPr>
        <w:t>a quo</w:t>
      </w:r>
      <w:r w:rsidR="005A6173" w:rsidRPr="00414ED3">
        <w:rPr>
          <w:rFonts w:ascii="Times New Roman" w:hAnsi="Times New Roman" w:cs="Times New Roman"/>
          <w:sz w:val="24"/>
          <w:szCs w:val="24"/>
        </w:rPr>
        <w:t xml:space="preserve"> </w:t>
      </w:r>
      <w:r w:rsidR="00F54712" w:rsidRPr="00414ED3">
        <w:rPr>
          <w:rFonts w:ascii="Times New Roman" w:hAnsi="Times New Roman" w:cs="Times New Roman"/>
          <w:sz w:val="24"/>
          <w:szCs w:val="24"/>
        </w:rPr>
        <w:t>created an additional basis for the main relief sought by the respondents</w:t>
      </w:r>
      <w:r w:rsidR="000A5FD4" w:rsidRPr="00414ED3">
        <w:rPr>
          <w:rFonts w:ascii="Times New Roman" w:hAnsi="Times New Roman" w:cs="Times New Roman"/>
          <w:sz w:val="24"/>
          <w:szCs w:val="24"/>
        </w:rPr>
        <w:t xml:space="preserve">, </w:t>
      </w:r>
      <w:r w:rsidR="0026219F">
        <w:rPr>
          <w:rFonts w:ascii="Times New Roman" w:hAnsi="Times New Roman" w:cs="Times New Roman"/>
          <w:sz w:val="24"/>
          <w:szCs w:val="24"/>
        </w:rPr>
        <w:t xml:space="preserve">in respect </w:t>
      </w:r>
      <w:r w:rsidR="00D406D7">
        <w:rPr>
          <w:rFonts w:ascii="Times New Roman" w:hAnsi="Times New Roman" w:cs="Times New Roman"/>
          <w:sz w:val="24"/>
          <w:szCs w:val="24"/>
        </w:rPr>
        <w:t>of,</w:t>
      </w:r>
      <w:r w:rsidR="000A5FD4" w:rsidRPr="00414ED3">
        <w:rPr>
          <w:rFonts w:ascii="Times New Roman" w:hAnsi="Times New Roman" w:cs="Times New Roman"/>
          <w:sz w:val="24"/>
          <w:szCs w:val="24"/>
        </w:rPr>
        <w:t xml:space="preserve"> the constitutional validity or otherwise of the 2018</w:t>
      </w:r>
      <w:r w:rsidRPr="00414ED3">
        <w:rPr>
          <w:rFonts w:ascii="Times New Roman" w:hAnsi="Times New Roman" w:cs="Times New Roman"/>
          <w:sz w:val="24"/>
          <w:szCs w:val="24"/>
        </w:rPr>
        <w:t xml:space="preserve"> D</w:t>
      </w:r>
      <w:r w:rsidR="000A5FD4" w:rsidRPr="00414ED3">
        <w:rPr>
          <w:rFonts w:ascii="Times New Roman" w:hAnsi="Times New Roman" w:cs="Times New Roman"/>
          <w:sz w:val="24"/>
          <w:szCs w:val="24"/>
        </w:rPr>
        <w:t>irective,</w:t>
      </w:r>
      <w:r w:rsidR="00F54712" w:rsidRPr="00414ED3">
        <w:rPr>
          <w:rFonts w:ascii="Times New Roman" w:hAnsi="Times New Roman" w:cs="Times New Roman"/>
          <w:sz w:val="24"/>
          <w:szCs w:val="24"/>
        </w:rPr>
        <w:t xml:space="preserve"> and proceeded to grant the same relief even though it did not form part of the alternative relief that they sought. </w:t>
      </w:r>
      <w:r w:rsidR="00F4324C" w:rsidRPr="00414ED3">
        <w:rPr>
          <w:rFonts w:ascii="Times New Roman" w:hAnsi="Times New Roman" w:cs="Times New Roman"/>
          <w:sz w:val="24"/>
          <w:szCs w:val="24"/>
        </w:rPr>
        <w:t xml:space="preserve"> </w:t>
      </w:r>
      <w:r w:rsidR="00F54712" w:rsidRPr="00414ED3">
        <w:rPr>
          <w:rFonts w:ascii="Times New Roman" w:hAnsi="Times New Roman" w:cs="Times New Roman"/>
          <w:sz w:val="24"/>
          <w:szCs w:val="24"/>
        </w:rPr>
        <w:t xml:space="preserve">That being the case, the appellants charge that the court </w:t>
      </w:r>
      <w:r w:rsidR="009A3F86" w:rsidRPr="00414ED3">
        <w:rPr>
          <w:rFonts w:ascii="Times New Roman" w:hAnsi="Times New Roman" w:cs="Times New Roman"/>
          <w:sz w:val="24"/>
          <w:szCs w:val="24"/>
        </w:rPr>
        <w:t>went on a frolic of its own</w:t>
      </w:r>
      <w:r w:rsidR="00F54712" w:rsidRPr="00414ED3">
        <w:rPr>
          <w:rFonts w:ascii="Times New Roman" w:hAnsi="Times New Roman" w:cs="Times New Roman"/>
          <w:sz w:val="24"/>
          <w:szCs w:val="24"/>
        </w:rPr>
        <w:t xml:space="preserve"> by crafting a case for the respondents an</w:t>
      </w:r>
      <w:r w:rsidRPr="00414ED3">
        <w:rPr>
          <w:rFonts w:ascii="Times New Roman" w:hAnsi="Times New Roman" w:cs="Times New Roman"/>
          <w:sz w:val="24"/>
          <w:szCs w:val="24"/>
        </w:rPr>
        <w:t>d proceeding to determine</w:t>
      </w:r>
      <w:r w:rsidR="009A3F86" w:rsidRPr="00414ED3">
        <w:rPr>
          <w:rFonts w:ascii="Times New Roman" w:hAnsi="Times New Roman" w:cs="Times New Roman"/>
          <w:sz w:val="24"/>
          <w:szCs w:val="24"/>
        </w:rPr>
        <w:t xml:space="preserve"> a matter not before it.</w:t>
      </w:r>
    </w:p>
    <w:p w:rsidR="00066CA6" w:rsidRPr="00066CA6" w:rsidRDefault="00066CA6" w:rsidP="00066CA6">
      <w:pPr>
        <w:spacing w:after="0" w:line="480" w:lineRule="auto"/>
        <w:ind w:left="720" w:hanging="720"/>
        <w:jc w:val="both"/>
        <w:rPr>
          <w:rFonts w:ascii="Courier New" w:hAnsi="Courier New" w:cs="Courier New"/>
          <w:sz w:val="24"/>
          <w:szCs w:val="24"/>
        </w:rPr>
      </w:pPr>
    </w:p>
    <w:p w:rsidR="00F54712" w:rsidRPr="00414ED3" w:rsidRDefault="000301D6" w:rsidP="00066CA6">
      <w:pPr>
        <w:spacing w:after="0" w:line="480" w:lineRule="auto"/>
        <w:ind w:left="720" w:hanging="720"/>
        <w:jc w:val="both"/>
        <w:rPr>
          <w:rFonts w:ascii="Times New Roman" w:hAnsi="Times New Roman" w:cs="Times New Roman"/>
          <w:sz w:val="24"/>
          <w:szCs w:val="24"/>
        </w:rPr>
      </w:pPr>
      <w:r w:rsidRPr="00414ED3">
        <w:rPr>
          <w:rFonts w:ascii="Times New Roman" w:hAnsi="Times New Roman" w:cs="Times New Roman"/>
          <w:sz w:val="24"/>
          <w:szCs w:val="24"/>
        </w:rPr>
        <w:t>[20</w:t>
      </w:r>
      <w:r w:rsidR="009A3F86" w:rsidRPr="00414ED3">
        <w:rPr>
          <w:rFonts w:ascii="Times New Roman" w:hAnsi="Times New Roman" w:cs="Times New Roman"/>
          <w:sz w:val="24"/>
          <w:szCs w:val="24"/>
        </w:rPr>
        <w:t>]</w:t>
      </w:r>
      <w:r w:rsidR="009A3F86" w:rsidRPr="00414ED3">
        <w:rPr>
          <w:rFonts w:ascii="Times New Roman" w:hAnsi="Times New Roman" w:cs="Times New Roman"/>
          <w:sz w:val="24"/>
          <w:szCs w:val="24"/>
        </w:rPr>
        <w:tab/>
      </w:r>
      <w:r w:rsidR="009F619C" w:rsidRPr="00414ED3">
        <w:rPr>
          <w:rFonts w:ascii="Times New Roman" w:hAnsi="Times New Roman" w:cs="Times New Roman"/>
          <w:sz w:val="24"/>
          <w:szCs w:val="24"/>
        </w:rPr>
        <w:t xml:space="preserve">Mr </w:t>
      </w:r>
      <w:r w:rsidR="009F619C" w:rsidRPr="00414ED3">
        <w:rPr>
          <w:rFonts w:ascii="Times New Roman" w:hAnsi="Times New Roman" w:cs="Times New Roman"/>
          <w:i/>
          <w:sz w:val="24"/>
          <w:szCs w:val="24"/>
        </w:rPr>
        <w:t>Magwaliba</w:t>
      </w:r>
      <w:r w:rsidR="009A3F86" w:rsidRPr="00414ED3">
        <w:rPr>
          <w:rFonts w:ascii="Times New Roman" w:hAnsi="Times New Roman" w:cs="Times New Roman"/>
          <w:i/>
          <w:sz w:val="24"/>
          <w:szCs w:val="24"/>
        </w:rPr>
        <w:t xml:space="preserve"> </w:t>
      </w:r>
      <w:r w:rsidR="009A3F86" w:rsidRPr="00414ED3">
        <w:rPr>
          <w:rFonts w:ascii="Times New Roman" w:hAnsi="Times New Roman" w:cs="Times New Roman"/>
          <w:sz w:val="24"/>
          <w:szCs w:val="24"/>
        </w:rPr>
        <w:t>for CABS</w:t>
      </w:r>
      <w:r w:rsidR="00F54712" w:rsidRPr="00414ED3">
        <w:rPr>
          <w:rFonts w:ascii="Times New Roman" w:hAnsi="Times New Roman" w:cs="Times New Roman"/>
          <w:sz w:val="24"/>
          <w:szCs w:val="24"/>
        </w:rPr>
        <w:t xml:space="preserve"> </w:t>
      </w:r>
      <w:r w:rsidR="00360D04" w:rsidRPr="00414ED3">
        <w:rPr>
          <w:rFonts w:ascii="Times New Roman" w:hAnsi="Times New Roman" w:cs="Times New Roman"/>
          <w:sz w:val="24"/>
          <w:szCs w:val="24"/>
        </w:rPr>
        <w:t xml:space="preserve">further submitted </w:t>
      </w:r>
      <w:r w:rsidR="009F619C" w:rsidRPr="00414ED3">
        <w:rPr>
          <w:rFonts w:ascii="Times New Roman" w:hAnsi="Times New Roman" w:cs="Times New Roman"/>
          <w:sz w:val="24"/>
          <w:szCs w:val="24"/>
        </w:rPr>
        <w:t>that CAB</w:t>
      </w:r>
      <w:r w:rsidR="00F42C97" w:rsidRPr="00414ED3">
        <w:rPr>
          <w:rFonts w:ascii="Times New Roman" w:hAnsi="Times New Roman" w:cs="Times New Roman"/>
          <w:sz w:val="24"/>
          <w:szCs w:val="24"/>
        </w:rPr>
        <w:t>S</w:t>
      </w:r>
      <w:r w:rsidR="009F619C" w:rsidRPr="00414ED3">
        <w:rPr>
          <w:rFonts w:ascii="Times New Roman" w:hAnsi="Times New Roman" w:cs="Times New Roman"/>
          <w:sz w:val="24"/>
          <w:szCs w:val="24"/>
        </w:rPr>
        <w:t xml:space="preserve"> and the respondents</w:t>
      </w:r>
      <w:r w:rsidR="00F42C97" w:rsidRPr="00414ED3">
        <w:rPr>
          <w:rFonts w:ascii="Times New Roman" w:hAnsi="Times New Roman" w:cs="Times New Roman"/>
          <w:sz w:val="24"/>
          <w:szCs w:val="24"/>
        </w:rPr>
        <w:t xml:space="preserve"> enjoyed a banker/customer relationship which was the</w:t>
      </w:r>
      <w:r w:rsidR="009A3F86" w:rsidRPr="00414ED3">
        <w:rPr>
          <w:rFonts w:ascii="Times New Roman" w:hAnsi="Times New Roman" w:cs="Times New Roman"/>
          <w:sz w:val="24"/>
          <w:szCs w:val="24"/>
        </w:rPr>
        <w:t>n</w:t>
      </w:r>
      <w:r w:rsidR="003E5CA5" w:rsidRPr="00414ED3">
        <w:rPr>
          <w:rFonts w:ascii="Times New Roman" w:hAnsi="Times New Roman" w:cs="Times New Roman"/>
          <w:sz w:val="24"/>
          <w:szCs w:val="24"/>
        </w:rPr>
        <w:t xml:space="preserve"> interfered with</w:t>
      </w:r>
      <w:r w:rsidR="00240DBE" w:rsidRPr="00414ED3">
        <w:rPr>
          <w:rFonts w:ascii="Times New Roman" w:hAnsi="Times New Roman" w:cs="Times New Roman"/>
          <w:sz w:val="24"/>
          <w:szCs w:val="24"/>
        </w:rPr>
        <w:t xml:space="preserve"> by the RBZ</w:t>
      </w:r>
      <w:r w:rsidR="00F42C97" w:rsidRPr="00414ED3">
        <w:rPr>
          <w:rFonts w:ascii="Times New Roman" w:hAnsi="Times New Roman" w:cs="Times New Roman"/>
          <w:sz w:val="24"/>
          <w:szCs w:val="24"/>
        </w:rPr>
        <w:t xml:space="preserve"> th</w:t>
      </w:r>
      <w:r w:rsidRPr="00414ED3">
        <w:rPr>
          <w:rFonts w:ascii="Times New Roman" w:hAnsi="Times New Roman" w:cs="Times New Roman"/>
          <w:sz w:val="24"/>
          <w:szCs w:val="24"/>
        </w:rPr>
        <w:t>rough the issuance of the 2018 D</w:t>
      </w:r>
      <w:r w:rsidR="00F42C97" w:rsidRPr="00414ED3">
        <w:rPr>
          <w:rFonts w:ascii="Times New Roman" w:hAnsi="Times New Roman" w:cs="Times New Roman"/>
          <w:sz w:val="24"/>
          <w:szCs w:val="24"/>
        </w:rPr>
        <w:t xml:space="preserve">irective. The </w:t>
      </w:r>
      <w:r w:rsidR="00F54712" w:rsidRPr="00414ED3">
        <w:rPr>
          <w:rFonts w:ascii="Times New Roman" w:hAnsi="Times New Roman" w:cs="Times New Roman"/>
          <w:sz w:val="24"/>
          <w:szCs w:val="24"/>
        </w:rPr>
        <w:t>implic</w:t>
      </w:r>
      <w:r w:rsidR="003E5CA5" w:rsidRPr="00414ED3">
        <w:rPr>
          <w:rFonts w:ascii="Times New Roman" w:hAnsi="Times New Roman" w:cs="Times New Roman"/>
          <w:sz w:val="24"/>
          <w:szCs w:val="24"/>
        </w:rPr>
        <w:t>ation of this interference</w:t>
      </w:r>
      <w:r w:rsidR="00F42C97" w:rsidRPr="00414ED3">
        <w:rPr>
          <w:rFonts w:ascii="Times New Roman" w:hAnsi="Times New Roman" w:cs="Times New Roman"/>
          <w:sz w:val="24"/>
          <w:szCs w:val="24"/>
        </w:rPr>
        <w:t xml:space="preserve">, he further argued, was that the principal </w:t>
      </w:r>
      <w:r w:rsidR="009A3F86" w:rsidRPr="00414ED3">
        <w:rPr>
          <w:rFonts w:ascii="Times New Roman" w:hAnsi="Times New Roman" w:cs="Times New Roman"/>
          <w:sz w:val="24"/>
          <w:szCs w:val="24"/>
        </w:rPr>
        <w:t xml:space="preserve">relief, which was based on the </w:t>
      </w:r>
      <w:r w:rsidR="00F42C97" w:rsidRPr="00414ED3">
        <w:rPr>
          <w:rFonts w:ascii="Times New Roman" w:hAnsi="Times New Roman" w:cs="Times New Roman"/>
          <w:sz w:val="24"/>
          <w:szCs w:val="24"/>
        </w:rPr>
        <w:t xml:space="preserve">banker/customer relationship could not be granted. </w:t>
      </w:r>
      <w:r w:rsidRPr="00414ED3">
        <w:rPr>
          <w:rFonts w:ascii="Times New Roman" w:hAnsi="Times New Roman" w:cs="Times New Roman"/>
          <w:sz w:val="24"/>
          <w:szCs w:val="24"/>
        </w:rPr>
        <w:t xml:space="preserve">The court </w:t>
      </w:r>
      <w:r w:rsidRPr="00414ED3">
        <w:rPr>
          <w:rFonts w:ascii="Times New Roman" w:hAnsi="Times New Roman" w:cs="Times New Roman"/>
          <w:i/>
          <w:sz w:val="24"/>
          <w:szCs w:val="24"/>
        </w:rPr>
        <w:t>a quo</w:t>
      </w:r>
      <w:r w:rsidRPr="00414ED3">
        <w:rPr>
          <w:rFonts w:ascii="Times New Roman" w:hAnsi="Times New Roman" w:cs="Times New Roman"/>
          <w:sz w:val="24"/>
          <w:szCs w:val="24"/>
        </w:rPr>
        <w:t xml:space="preserve"> having made a finding to that effect, Mr</w:t>
      </w:r>
      <w:r w:rsidRPr="00414ED3">
        <w:rPr>
          <w:rFonts w:ascii="Times New Roman" w:hAnsi="Times New Roman" w:cs="Times New Roman"/>
          <w:i/>
          <w:sz w:val="24"/>
          <w:szCs w:val="24"/>
        </w:rPr>
        <w:t xml:space="preserve"> Magwaliba’s</w:t>
      </w:r>
      <w:r w:rsidR="00887F49" w:rsidRPr="00414ED3">
        <w:rPr>
          <w:rFonts w:ascii="Times New Roman" w:hAnsi="Times New Roman" w:cs="Times New Roman"/>
          <w:sz w:val="24"/>
          <w:szCs w:val="24"/>
        </w:rPr>
        <w:t xml:space="preserve"> contention</w:t>
      </w:r>
      <w:r w:rsidRPr="00414ED3">
        <w:rPr>
          <w:rFonts w:ascii="Times New Roman" w:hAnsi="Times New Roman" w:cs="Times New Roman"/>
          <w:sz w:val="24"/>
          <w:szCs w:val="24"/>
        </w:rPr>
        <w:t xml:space="preserve"> was that the matter should have ended there in </w:t>
      </w:r>
      <w:r w:rsidR="00240DBE" w:rsidRPr="00414ED3">
        <w:rPr>
          <w:rFonts w:ascii="Times New Roman" w:hAnsi="Times New Roman" w:cs="Times New Roman"/>
          <w:sz w:val="24"/>
          <w:szCs w:val="24"/>
        </w:rPr>
        <w:t xml:space="preserve">so far as the main, and only, relief against CABS was concerned. </w:t>
      </w:r>
    </w:p>
    <w:p w:rsidR="00066CA6" w:rsidRPr="00066CA6" w:rsidRDefault="00066CA6" w:rsidP="00066CA6">
      <w:pPr>
        <w:spacing w:after="0" w:line="480" w:lineRule="auto"/>
        <w:ind w:left="720" w:hanging="720"/>
        <w:jc w:val="both"/>
        <w:rPr>
          <w:rFonts w:ascii="Courier New" w:hAnsi="Courier New" w:cs="Courier New"/>
          <w:sz w:val="24"/>
          <w:szCs w:val="24"/>
        </w:rPr>
      </w:pPr>
    </w:p>
    <w:p w:rsidR="00F3293A" w:rsidRPr="00066CA6" w:rsidRDefault="002B4FA7" w:rsidP="00066CA6">
      <w:pPr>
        <w:spacing w:after="0" w:line="480" w:lineRule="auto"/>
        <w:ind w:left="720" w:hanging="720"/>
        <w:jc w:val="both"/>
        <w:rPr>
          <w:rFonts w:ascii="Courier New" w:hAnsi="Courier New" w:cs="Courier New"/>
          <w:sz w:val="24"/>
          <w:szCs w:val="24"/>
        </w:rPr>
      </w:pPr>
      <w:r w:rsidRPr="00066CA6">
        <w:rPr>
          <w:rFonts w:ascii="Courier New" w:hAnsi="Courier New" w:cs="Courier New"/>
          <w:sz w:val="24"/>
          <w:szCs w:val="24"/>
        </w:rPr>
        <w:t>[</w:t>
      </w:r>
      <w:r w:rsidRPr="00414ED3">
        <w:rPr>
          <w:rFonts w:ascii="Times New Roman" w:hAnsi="Times New Roman" w:cs="Times New Roman"/>
          <w:sz w:val="24"/>
          <w:szCs w:val="24"/>
        </w:rPr>
        <w:t>21</w:t>
      </w:r>
      <w:r w:rsidR="00240DBE" w:rsidRPr="00414ED3">
        <w:rPr>
          <w:rFonts w:ascii="Times New Roman" w:hAnsi="Times New Roman" w:cs="Times New Roman"/>
          <w:sz w:val="24"/>
          <w:szCs w:val="24"/>
        </w:rPr>
        <w:t>]</w:t>
      </w:r>
      <w:r w:rsidR="009A3F86" w:rsidRPr="00414ED3">
        <w:rPr>
          <w:rFonts w:ascii="Times New Roman" w:hAnsi="Times New Roman" w:cs="Times New Roman"/>
          <w:sz w:val="24"/>
          <w:szCs w:val="24"/>
        </w:rPr>
        <w:tab/>
      </w:r>
      <w:r w:rsidR="00240DBE" w:rsidRPr="00414ED3">
        <w:rPr>
          <w:rFonts w:ascii="Times New Roman" w:hAnsi="Times New Roman" w:cs="Times New Roman"/>
          <w:sz w:val="24"/>
          <w:szCs w:val="24"/>
        </w:rPr>
        <w:t xml:space="preserve">The court finds </w:t>
      </w:r>
      <w:r w:rsidR="009A3F86" w:rsidRPr="00414ED3">
        <w:rPr>
          <w:rFonts w:ascii="Times New Roman" w:hAnsi="Times New Roman" w:cs="Times New Roman"/>
          <w:sz w:val="24"/>
          <w:szCs w:val="24"/>
        </w:rPr>
        <w:t>merit in the appellants’ contentions</w:t>
      </w:r>
      <w:r w:rsidR="00896EDE" w:rsidRPr="00414ED3">
        <w:rPr>
          <w:rFonts w:ascii="Times New Roman" w:hAnsi="Times New Roman" w:cs="Times New Roman"/>
          <w:sz w:val="24"/>
          <w:szCs w:val="24"/>
        </w:rPr>
        <w:t>.</w:t>
      </w:r>
      <w:r w:rsidR="009A3F86" w:rsidRPr="00414ED3">
        <w:rPr>
          <w:rFonts w:ascii="Times New Roman" w:hAnsi="Times New Roman" w:cs="Times New Roman"/>
          <w:sz w:val="24"/>
          <w:szCs w:val="24"/>
        </w:rPr>
        <w:t xml:space="preserve"> </w:t>
      </w:r>
      <w:r w:rsidR="00240DBE" w:rsidRPr="00414ED3">
        <w:rPr>
          <w:rFonts w:ascii="Times New Roman" w:hAnsi="Times New Roman" w:cs="Times New Roman"/>
          <w:sz w:val="24"/>
          <w:szCs w:val="24"/>
        </w:rPr>
        <w:t xml:space="preserve">In their heads of </w:t>
      </w:r>
      <w:r w:rsidR="00804006" w:rsidRPr="00414ED3">
        <w:rPr>
          <w:rFonts w:ascii="Times New Roman" w:hAnsi="Times New Roman" w:cs="Times New Roman"/>
          <w:sz w:val="24"/>
          <w:szCs w:val="24"/>
        </w:rPr>
        <w:t>argument,</w:t>
      </w:r>
      <w:r w:rsidR="00240DBE" w:rsidRPr="00414ED3">
        <w:rPr>
          <w:rFonts w:ascii="Times New Roman" w:hAnsi="Times New Roman" w:cs="Times New Roman"/>
          <w:sz w:val="24"/>
          <w:szCs w:val="24"/>
        </w:rPr>
        <w:t xml:space="preserve"> the respondents do not dispute that the court </w:t>
      </w:r>
      <w:r w:rsidR="00240DBE" w:rsidRPr="00414ED3">
        <w:rPr>
          <w:rFonts w:ascii="Times New Roman" w:hAnsi="Times New Roman" w:cs="Times New Roman"/>
          <w:i/>
          <w:sz w:val="24"/>
          <w:szCs w:val="24"/>
        </w:rPr>
        <w:t>a quo</w:t>
      </w:r>
      <w:r w:rsidR="00240DBE" w:rsidRPr="00414ED3">
        <w:rPr>
          <w:rFonts w:ascii="Times New Roman" w:hAnsi="Times New Roman" w:cs="Times New Roman"/>
          <w:sz w:val="24"/>
          <w:szCs w:val="24"/>
        </w:rPr>
        <w:t xml:space="preserve"> granted an order that was not sought by them as an alternative to the main relief. Indeed, the </w:t>
      </w:r>
      <w:r w:rsidR="00F3293A" w:rsidRPr="00414ED3">
        <w:rPr>
          <w:rFonts w:ascii="Times New Roman" w:hAnsi="Times New Roman" w:cs="Times New Roman"/>
          <w:sz w:val="24"/>
          <w:szCs w:val="24"/>
        </w:rPr>
        <w:t>cause o</w:t>
      </w:r>
      <w:r w:rsidR="003E5CA5" w:rsidRPr="00414ED3">
        <w:rPr>
          <w:rFonts w:ascii="Times New Roman" w:hAnsi="Times New Roman" w:cs="Times New Roman"/>
          <w:sz w:val="24"/>
          <w:szCs w:val="24"/>
        </w:rPr>
        <w:t xml:space="preserve">f action in relation to the principal </w:t>
      </w:r>
      <w:r w:rsidR="00F3293A" w:rsidRPr="00414ED3">
        <w:rPr>
          <w:rFonts w:ascii="Times New Roman" w:hAnsi="Times New Roman" w:cs="Times New Roman"/>
          <w:sz w:val="24"/>
          <w:szCs w:val="24"/>
        </w:rPr>
        <w:t xml:space="preserve">relief sought </w:t>
      </w:r>
      <w:r w:rsidR="00887F49" w:rsidRPr="00414ED3">
        <w:rPr>
          <w:rFonts w:ascii="Times New Roman" w:hAnsi="Times New Roman" w:cs="Times New Roman"/>
          <w:sz w:val="24"/>
          <w:szCs w:val="24"/>
        </w:rPr>
        <w:t>by the respondents, was anchored</w:t>
      </w:r>
      <w:r w:rsidR="00F3293A" w:rsidRPr="00414ED3">
        <w:rPr>
          <w:rFonts w:ascii="Times New Roman" w:hAnsi="Times New Roman" w:cs="Times New Roman"/>
          <w:sz w:val="24"/>
          <w:szCs w:val="24"/>
        </w:rPr>
        <w:t xml:space="preserve"> </w:t>
      </w:r>
      <w:r w:rsidR="009A3F86" w:rsidRPr="00414ED3">
        <w:rPr>
          <w:rFonts w:ascii="Times New Roman" w:hAnsi="Times New Roman" w:cs="Times New Roman"/>
          <w:sz w:val="24"/>
          <w:szCs w:val="24"/>
        </w:rPr>
        <w:t xml:space="preserve">on </w:t>
      </w:r>
      <w:r w:rsidR="00896EDE" w:rsidRPr="00414ED3">
        <w:rPr>
          <w:rFonts w:ascii="Times New Roman" w:hAnsi="Times New Roman" w:cs="Times New Roman"/>
          <w:sz w:val="24"/>
          <w:szCs w:val="24"/>
        </w:rPr>
        <w:t xml:space="preserve">a </w:t>
      </w:r>
      <w:r w:rsidR="00F3293A" w:rsidRPr="00414ED3">
        <w:rPr>
          <w:rFonts w:ascii="Times New Roman" w:hAnsi="Times New Roman" w:cs="Times New Roman"/>
          <w:sz w:val="24"/>
          <w:szCs w:val="24"/>
        </w:rPr>
        <w:t>perceived breach of the banker-customer relations</w:t>
      </w:r>
      <w:r w:rsidR="00043679" w:rsidRPr="00414ED3">
        <w:rPr>
          <w:rFonts w:ascii="Times New Roman" w:hAnsi="Times New Roman" w:cs="Times New Roman"/>
          <w:sz w:val="24"/>
          <w:szCs w:val="24"/>
        </w:rPr>
        <w:t xml:space="preserve">hip between </w:t>
      </w:r>
      <w:r w:rsidR="00240DBE" w:rsidRPr="00414ED3">
        <w:rPr>
          <w:rFonts w:ascii="Times New Roman" w:hAnsi="Times New Roman" w:cs="Times New Roman"/>
          <w:sz w:val="24"/>
          <w:szCs w:val="24"/>
        </w:rPr>
        <w:t xml:space="preserve">them and </w:t>
      </w:r>
      <w:r w:rsidR="00043679" w:rsidRPr="00414ED3">
        <w:rPr>
          <w:rFonts w:ascii="Times New Roman" w:hAnsi="Times New Roman" w:cs="Times New Roman"/>
          <w:sz w:val="24"/>
          <w:szCs w:val="24"/>
        </w:rPr>
        <w:t>CABS</w:t>
      </w:r>
      <w:r w:rsidR="00240DBE" w:rsidRPr="00414ED3">
        <w:rPr>
          <w:rFonts w:ascii="Times New Roman" w:hAnsi="Times New Roman" w:cs="Times New Roman"/>
          <w:sz w:val="24"/>
          <w:szCs w:val="24"/>
        </w:rPr>
        <w:t xml:space="preserve">. </w:t>
      </w:r>
      <w:r w:rsidR="00043679" w:rsidRPr="00414ED3">
        <w:rPr>
          <w:rFonts w:ascii="Times New Roman" w:hAnsi="Times New Roman" w:cs="Times New Roman"/>
          <w:sz w:val="24"/>
          <w:szCs w:val="24"/>
        </w:rPr>
        <w:t xml:space="preserve">Hence the claim </w:t>
      </w:r>
      <w:r w:rsidR="00414ED3">
        <w:rPr>
          <w:rFonts w:ascii="Times New Roman" w:hAnsi="Times New Roman" w:cs="Times New Roman"/>
          <w:i/>
          <w:sz w:val="24"/>
          <w:szCs w:val="24"/>
        </w:rPr>
        <w:t>ad pecuniam </w:t>
      </w:r>
      <w:r w:rsidR="00043679" w:rsidRPr="00414ED3">
        <w:rPr>
          <w:rFonts w:ascii="Times New Roman" w:hAnsi="Times New Roman" w:cs="Times New Roman"/>
          <w:i/>
          <w:sz w:val="24"/>
          <w:szCs w:val="24"/>
        </w:rPr>
        <w:t>solvendam</w:t>
      </w:r>
      <w:r w:rsidR="00240DBE" w:rsidRPr="00414ED3">
        <w:rPr>
          <w:rFonts w:ascii="Times New Roman" w:hAnsi="Times New Roman" w:cs="Times New Roman"/>
          <w:sz w:val="24"/>
          <w:szCs w:val="24"/>
        </w:rPr>
        <w:t xml:space="preserve"> against that bank</w:t>
      </w:r>
      <w:r w:rsidR="00043679" w:rsidRPr="00414ED3">
        <w:rPr>
          <w:rFonts w:ascii="Times New Roman" w:hAnsi="Times New Roman" w:cs="Times New Roman"/>
          <w:sz w:val="24"/>
          <w:szCs w:val="24"/>
        </w:rPr>
        <w:t xml:space="preserve">. </w:t>
      </w:r>
      <w:r w:rsidR="00643640" w:rsidRPr="00414ED3">
        <w:rPr>
          <w:rFonts w:ascii="Times New Roman" w:hAnsi="Times New Roman" w:cs="Times New Roman"/>
          <w:sz w:val="24"/>
          <w:szCs w:val="24"/>
        </w:rPr>
        <w:t xml:space="preserve">The court </w:t>
      </w:r>
      <w:r w:rsidR="00643640" w:rsidRPr="00414ED3">
        <w:rPr>
          <w:rFonts w:ascii="Times New Roman" w:hAnsi="Times New Roman" w:cs="Times New Roman"/>
          <w:i/>
          <w:sz w:val="24"/>
          <w:szCs w:val="24"/>
        </w:rPr>
        <w:t>a quo</w:t>
      </w:r>
      <w:r w:rsidR="00643640" w:rsidRPr="00414ED3">
        <w:rPr>
          <w:rFonts w:ascii="Times New Roman" w:hAnsi="Times New Roman" w:cs="Times New Roman"/>
          <w:sz w:val="24"/>
          <w:szCs w:val="24"/>
        </w:rPr>
        <w:t xml:space="preserve"> indicated that CABS was correct in its submission that it could not defy the 2018 Directive of the Reserve Bank in circumstances where the Directive had not been set aside. It was on this basis that the court in</w:t>
      </w:r>
      <w:r w:rsidR="00066CA6" w:rsidRPr="00414ED3">
        <w:rPr>
          <w:rFonts w:ascii="Times New Roman" w:hAnsi="Times New Roman" w:cs="Times New Roman"/>
          <w:sz w:val="24"/>
          <w:szCs w:val="24"/>
        </w:rPr>
        <w:t xml:space="preserve"> its judgment stated as follows: -</w:t>
      </w:r>
      <w:r w:rsidR="00643640" w:rsidRPr="00066CA6">
        <w:rPr>
          <w:rFonts w:ascii="Courier New" w:hAnsi="Courier New" w:cs="Courier New"/>
          <w:sz w:val="24"/>
          <w:szCs w:val="24"/>
        </w:rPr>
        <w:t xml:space="preserve"> </w:t>
      </w:r>
    </w:p>
    <w:p w:rsidR="00240DBE" w:rsidRDefault="00066CA6" w:rsidP="00414ED3">
      <w:pPr>
        <w:spacing w:after="0" w:line="240" w:lineRule="auto"/>
        <w:ind w:left="1440"/>
        <w:jc w:val="both"/>
        <w:rPr>
          <w:rFonts w:ascii="Times New Roman" w:hAnsi="Times New Roman" w:cs="Times New Roman"/>
          <w:sz w:val="24"/>
          <w:szCs w:val="24"/>
        </w:rPr>
      </w:pPr>
      <w:r w:rsidRPr="00414ED3">
        <w:rPr>
          <w:rFonts w:ascii="Times New Roman" w:hAnsi="Times New Roman" w:cs="Times New Roman"/>
          <w:sz w:val="24"/>
          <w:szCs w:val="24"/>
        </w:rPr>
        <w:t>“</w:t>
      </w:r>
      <w:r w:rsidR="00C020B6" w:rsidRPr="00414ED3">
        <w:rPr>
          <w:rFonts w:ascii="Times New Roman" w:hAnsi="Times New Roman" w:cs="Times New Roman"/>
          <w:sz w:val="24"/>
          <w:szCs w:val="24"/>
        </w:rPr>
        <w:t>This C</w:t>
      </w:r>
      <w:r w:rsidR="00471305" w:rsidRPr="00414ED3">
        <w:rPr>
          <w:rFonts w:ascii="Times New Roman" w:hAnsi="Times New Roman" w:cs="Times New Roman"/>
          <w:sz w:val="24"/>
          <w:szCs w:val="24"/>
        </w:rPr>
        <w:t xml:space="preserve">ourt accepts that as long as the exchange control directive has not been set aside, the first respondent could not comply with the applicant’s demand </w:t>
      </w:r>
      <w:r w:rsidR="00471305" w:rsidRPr="00414ED3">
        <w:rPr>
          <w:rFonts w:ascii="Times New Roman" w:hAnsi="Times New Roman" w:cs="Times New Roman"/>
          <w:sz w:val="24"/>
          <w:szCs w:val="24"/>
        </w:rPr>
        <w:lastRenderedPageBreak/>
        <w:t xml:space="preserve">without incurring the penalties and other consequences threatened by the second respondent. On this basis, </w:t>
      </w:r>
      <w:r w:rsidR="00471305" w:rsidRPr="00414ED3">
        <w:rPr>
          <w:rFonts w:ascii="Times New Roman" w:hAnsi="Times New Roman" w:cs="Times New Roman"/>
          <w:sz w:val="24"/>
          <w:szCs w:val="24"/>
          <w:u w:val="single"/>
        </w:rPr>
        <w:t>the court cannot order the first respondent to make payment in the face of the exchange control directive which is to the contrary</w:t>
      </w:r>
      <w:r w:rsidRPr="00414ED3">
        <w:rPr>
          <w:rFonts w:ascii="Times New Roman" w:hAnsi="Times New Roman" w:cs="Times New Roman"/>
          <w:sz w:val="24"/>
          <w:szCs w:val="24"/>
        </w:rPr>
        <w:t xml:space="preserve"> … </w:t>
      </w:r>
      <w:r w:rsidR="00756871" w:rsidRPr="00414ED3">
        <w:rPr>
          <w:rFonts w:ascii="Times New Roman" w:hAnsi="Times New Roman" w:cs="Times New Roman"/>
          <w:sz w:val="24"/>
          <w:szCs w:val="24"/>
        </w:rPr>
        <w:t>(</w:t>
      </w:r>
      <w:r w:rsidR="00240DBE" w:rsidRPr="00414ED3">
        <w:rPr>
          <w:rFonts w:ascii="Times New Roman" w:hAnsi="Times New Roman" w:cs="Times New Roman"/>
          <w:i/>
          <w:sz w:val="24"/>
          <w:szCs w:val="24"/>
        </w:rPr>
        <w:t>my emphasis</w:t>
      </w:r>
      <w:r w:rsidR="00240DBE" w:rsidRPr="00414ED3">
        <w:rPr>
          <w:rFonts w:ascii="Times New Roman" w:hAnsi="Times New Roman" w:cs="Times New Roman"/>
          <w:sz w:val="24"/>
          <w:szCs w:val="24"/>
        </w:rPr>
        <w:t>)</w:t>
      </w:r>
    </w:p>
    <w:p w:rsidR="00F4656D" w:rsidRPr="00414ED3" w:rsidRDefault="00F4656D" w:rsidP="00F4656D">
      <w:pPr>
        <w:spacing w:after="0" w:line="240" w:lineRule="auto"/>
        <w:jc w:val="both"/>
        <w:rPr>
          <w:rFonts w:ascii="Times New Roman" w:hAnsi="Times New Roman" w:cs="Times New Roman"/>
          <w:sz w:val="24"/>
          <w:szCs w:val="24"/>
        </w:rPr>
      </w:pPr>
    </w:p>
    <w:p w:rsidR="00357299" w:rsidRPr="0062423A" w:rsidRDefault="002B4FA7" w:rsidP="00066CA6">
      <w:pPr>
        <w:spacing w:after="0" w:line="480" w:lineRule="auto"/>
        <w:ind w:left="720" w:hanging="720"/>
        <w:jc w:val="both"/>
        <w:rPr>
          <w:rFonts w:ascii="Times New Roman" w:hAnsi="Times New Roman" w:cs="Times New Roman"/>
          <w:sz w:val="24"/>
          <w:szCs w:val="24"/>
        </w:rPr>
      </w:pPr>
      <w:r w:rsidRPr="0062423A">
        <w:rPr>
          <w:rFonts w:ascii="Times New Roman" w:hAnsi="Times New Roman" w:cs="Times New Roman"/>
          <w:sz w:val="24"/>
          <w:szCs w:val="24"/>
        </w:rPr>
        <w:t>[22</w:t>
      </w:r>
      <w:r w:rsidR="00896EDE" w:rsidRPr="0062423A">
        <w:rPr>
          <w:rFonts w:ascii="Times New Roman" w:hAnsi="Times New Roman" w:cs="Times New Roman"/>
          <w:sz w:val="24"/>
          <w:szCs w:val="24"/>
        </w:rPr>
        <w:t>]</w:t>
      </w:r>
      <w:r w:rsidR="00896EDE" w:rsidRPr="0062423A">
        <w:rPr>
          <w:rFonts w:ascii="Times New Roman" w:hAnsi="Times New Roman" w:cs="Times New Roman"/>
          <w:sz w:val="24"/>
          <w:szCs w:val="24"/>
        </w:rPr>
        <w:tab/>
      </w:r>
      <w:r w:rsidR="00240DBE" w:rsidRPr="0062423A">
        <w:rPr>
          <w:rFonts w:ascii="Times New Roman" w:hAnsi="Times New Roman" w:cs="Times New Roman"/>
          <w:sz w:val="24"/>
          <w:szCs w:val="24"/>
        </w:rPr>
        <w:t>The finding</w:t>
      </w:r>
      <w:r w:rsidR="00471305" w:rsidRPr="0062423A">
        <w:rPr>
          <w:rFonts w:ascii="Times New Roman" w:hAnsi="Times New Roman" w:cs="Times New Roman"/>
          <w:sz w:val="24"/>
          <w:szCs w:val="24"/>
        </w:rPr>
        <w:t xml:space="preserve"> that the court </w:t>
      </w:r>
      <w:r w:rsidR="00471305" w:rsidRPr="0062423A">
        <w:rPr>
          <w:rFonts w:ascii="Times New Roman" w:hAnsi="Times New Roman" w:cs="Times New Roman"/>
          <w:i/>
          <w:sz w:val="24"/>
          <w:szCs w:val="24"/>
        </w:rPr>
        <w:t>a quo</w:t>
      </w:r>
      <w:r w:rsidR="00471305" w:rsidRPr="0062423A">
        <w:rPr>
          <w:rFonts w:ascii="Times New Roman" w:hAnsi="Times New Roman" w:cs="Times New Roman"/>
          <w:sz w:val="24"/>
          <w:szCs w:val="24"/>
        </w:rPr>
        <w:t xml:space="preserve"> could not order the first respondent to make the payment in question wa</w:t>
      </w:r>
      <w:r w:rsidR="00240DBE" w:rsidRPr="0062423A">
        <w:rPr>
          <w:rFonts w:ascii="Times New Roman" w:hAnsi="Times New Roman" w:cs="Times New Roman"/>
          <w:sz w:val="24"/>
          <w:szCs w:val="24"/>
        </w:rPr>
        <w:t>s in th</w:t>
      </w:r>
      <w:r w:rsidR="00756871" w:rsidRPr="0062423A">
        <w:rPr>
          <w:rFonts w:ascii="Times New Roman" w:hAnsi="Times New Roman" w:cs="Times New Roman"/>
          <w:sz w:val="24"/>
          <w:szCs w:val="24"/>
        </w:rPr>
        <w:t>is</w:t>
      </w:r>
      <w:r w:rsidR="00C020B6" w:rsidRPr="0062423A">
        <w:rPr>
          <w:rFonts w:ascii="Times New Roman" w:hAnsi="Times New Roman" w:cs="Times New Roman"/>
          <w:sz w:val="24"/>
          <w:szCs w:val="24"/>
        </w:rPr>
        <w:t xml:space="preserve"> C</w:t>
      </w:r>
      <w:r w:rsidR="00240DBE" w:rsidRPr="0062423A">
        <w:rPr>
          <w:rFonts w:ascii="Times New Roman" w:hAnsi="Times New Roman" w:cs="Times New Roman"/>
          <w:sz w:val="24"/>
          <w:szCs w:val="24"/>
        </w:rPr>
        <w:t>ourt’</w:t>
      </w:r>
      <w:r w:rsidR="004E7A13" w:rsidRPr="0062423A">
        <w:rPr>
          <w:rFonts w:ascii="Times New Roman" w:hAnsi="Times New Roman" w:cs="Times New Roman"/>
          <w:sz w:val="24"/>
          <w:szCs w:val="24"/>
        </w:rPr>
        <w:t>s view not only correct, but</w:t>
      </w:r>
      <w:r w:rsidR="00240DBE" w:rsidRPr="0062423A">
        <w:rPr>
          <w:rFonts w:ascii="Times New Roman" w:hAnsi="Times New Roman" w:cs="Times New Roman"/>
          <w:sz w:val="24"/>
          <w:szCs w:val="24"/>
        </w:rPr>
        <w:t xml:space="preserve"> also</w:t>
      </w:r>
      <w:r w:rsidR="00240DBE" w:rsidRPr="0062423A">
        <w:rPr>
          <w:rFonts w:ascii="Times New Roman" w:hAnsi="Times New Roman" w:cs="Times New Roman"/>
        </w:rPr>
        <w:t xml:space="preserve"> </w:t>
      </w:r>
      <w:r w:rsidR="00471305" w:rsidRPr="0062423A">
        <w:rPr>
          <w:rFonts w:ascii="Times New Roman" w:hAnsi="Times New Roman" w:cs="Times New Roman"/>
          <w:sz w:val="24"/>
          <w:szCs w:val="24"/>
        </w:rPr>
        <w:t xml:space="preserve">dispositive of the main claim </w:t>
      </w:r>
      <w:r w:rsidR="004E7A13" w:rsidRPr="0062423A">
        <w:rPr>
          <w:rFonts w:ascii="Times New Roman" w:hAnsi="Times New Roman" w:cs="Times New Roman"/>
          <w:sz w:val="24"/>
          <w:szCs w:val="24"/>
        </w:rPr>
        <w:t>of the respondents. This is because it</w:t>
      </w:r>
      <w:r w:rsidR="001F5D85" w:rsidRPr="0062423A">
        <w:rPr>
          <w:rFonts w:ascii="Times New Roman" w:hAnsi="Times New Roman" w:cs="Times New Roman"/>
          <w:sz w:val="24"/>
          <w:szCs w:val="24"/>
        </w:rPr>
        <w:t xml:space="preserve"> was effectively a dismissal of that claim, the only one seeking any relief against CABS.  </w:t>
      </w:r>
      <w:r w:rsidR="004E7A13" w:rsidRPr="0062423A">
        <w:rPr>
          <w:rFonts w:ascii="Times New Roman" w:hAnsi="Times New Roman" w:cs="Times New Roman"/>
          <w:sz w:val="24"/>
          <w:szCs w:val="24"/>
        </w:rPr>
        <w:t xml:space="preserve">As is evident from the evidence before the court, the appellants did not advance or argue any other basis for this relief. </w:t>
      </w:r>
      <w:r w:rsidR="001F5D85" w:rsidRPr="0062423A">
        <w:rPr>
          <w:rFonts w:ascii="Times New Roman" w:hAnsi="Times New Roman" w:cs="Times New Roman"/>
          <w:sz w:val="24"/>
          <w:szCs w:val="24"/>
        </w:rPr>
        <w:t>The court</w:t>
      </w:r>
      <w:r w:rsidR="004E7A13" w:rsidRPr="0062423A">
        <w:rPr>
          <w:rFonts w:ascii="Times New Roman" w:hAnsi="Times New Roman" w:cs="Times New Roman"/>
          <w:sz w:val="24"/>
          <w:szCs w:val="24"/>
        </w:rPr>
        <w:t>, after reaching that decision, could and should</w:t>
      </w:r>
      <w:r w:rsidR="001F5D85" w:rsidRPr="0062423A">
        <w:rPr>
          <w:rFonts w:ascii="Times New Roman" w:hAnsi="Times New Roman" w:cs="Times New Roman"/>
          <w:sz w:val="24"/>
          <w:szCs w:val="24"/>
        </w:rPr>
        <w:t xml:space="preserve"> only have adverted to the alternative relief sought by the respondents</w:t>
      </w:r>
      <w:r w:rsidR="00DB6F5A" w:rsidRPr="0062423A">
        <w:rPr>
          <w:rFonts w:ascii="Times New Roman" w:hAnsi="Times New Roman" w:cs="Times New Roman"/>
          <w:sz w:val="24"/>
          <w:szCs w:val="24"/>
        </w:rPr>
        <w:t xml:space="preserve"> against the RBZ and the Minister</w:t>
      </w:r>
      <w:r w:rsidR="001F5D85" w:rsidRPr="0062423A">
        <w:rPr>
          <w:rFonts w:ascii="Times New Roman" w:hAnsi="Times New Roman" w:cs="Times New Roman"/>
          <w:sz w:val="24"/>
          <w:szCs w:val="24"/>
        </w:rPr>
        <w:t>.</w:t>
      </w:r>
      <w:r w:rsidR="00B520D2" w:rsidRPr="0062423A">
        <w:rPr>
          <w:rFonts w:ascii="Times New Roman" w:hAnsi="Times New Roman" w:cs="Times New Roman"/>
        </w:rPr>
        <w:t xml:space="preserve"> </w:t>
      </w:r>
      <w:r w:rsidR="004E7A13" w:rsidRPr="0062423A">
        <w:rPr>
          <w:rFonts w:ascii="Times New Roman" w:hAnsi="Times New Roman" w:cs="Times New Roman"/>
          <w:sz w:val="24"/>
          <w:szCs w:val="24"/>
        </w:rPr>
        <w:t xml:space="preserve">This it </w:t>
      </w:r>
      <w:r w:rsidR="00D81B1E" w:rsidRPr="0062423A">
        <w:rPr>
          <w:rFonts w:ascii="Times New Roman" w:hAnsi="Times New Roman" w:cs="Times New Roman"/>
          <w:sz w:val="24"/>
          <w:szCs w:val="24"/>
        </w:rPr>
        <w:t xml:space="preserve">effectively </w:t>
      </w:r>
      <w:r w:rsidR="000211F0" w:rsidRPr="0062423A">
        <w:rPr>
          <w:rFonts w:ascii="Times New Roman" w:hAnsi="Times New Roman" w:cs="Times New Roman"/>
          <w:sz w:val="24"/>
          <w:szCs w:val="24"/>
        </w:rPr>
        <w:t>did not do</w:t>
      </w:r>
      <w:r w:rsidR="004E7A13" w:rsidRPr="0062423A">
        <w:rPr>
          <w:rFonts w:ascii="Times New Roman" w:hAnsi="Times New Roman" w:cs="Times New Roman"/>
          <w:sz w:val="24"/>
          <w:szCs w:val="24"/>
        </w:rPr>
        <w:t xml:space="preserve">. </w:t>
      </w:r>
      <w:r w:rsidR="000C3D02" w:rsidRPr="0062423A">
        <w:rPr>
          <w:rFonts w:ascii="Times New Roman" w:hAnsi="Times New Roman" w:cs="Times New Roman"/>
          <w:sz w:val="24"/>
          <w:szCs w:val="24"/>
        </w:rPr>
        <w:t>As already noted, the respondents made it clear in their founding affidavit that the alternative claim requiring RB</w:t>
      </w:r>
      <w:r w:rsidR="00D9315C" w:rsidRPr="0062423A">
        <w:rPr>
          <w:rFonts w:ascii="Times New Roman" w:hAnsi="Times New Roman" w:cs="Times New Roman"/>
          <w:sz w:val="24"/>
          <w:szCs w:val="24"/>
        </w:rPr>
        <w:t>Z and the Minister to</w:t>
      </w:r>
      <w:r w:rsidR="000C3D02" w:rsidRPr="0062423A">
        <w:rPr>
          <w:rFonts w:ascii="Times New Roman" w:hAnsi="Times New Roman" w:cs="Times New Roman"/>
          <w:sz w:val="24"/>
          <w:szCs w:val="24"/>
        </w:rPr>
        <w:t xml:space="preserve"> pay the amount in question, was to be granted only in the event that the court was not persuaded to grant the main relief against CABS. Thus, by completely disregarding that part </w:t>
      </w:r>
      <w:r w:rsidR="004E7A13" w:rsidRPr="0062423A">
        <w:rPr>
          <w:rFonts w:ascii="Times New Roman" w:hAnsi="Times New Roman" w:cs="Times New Roman"/>
          <w:sz w:val="24"/>
          <w:szCs w:val="24"/>
        </w:rPr>
        <w:t xml:space="preserve">of the </w:t>
      </w:r>
      <w:r w:rsidR="000C3D02" w:rsidRPr="0062423A">
        <w:rPr>
          <w:rFonts w:ascii="Times New Roman" w:hAnsi="Times New Roman" w:cs="Times New Roman"/>
          <w:sz w:val="24"/>
          <w:szCs w:val="24"/>
        </w:rPr>
        <w:t>respondents’</w:t>
      </w:r>
      <w:r w:rsidR="000A5FD4" w:rsidRPr="0062423A">
        <w:rPr>
          <w:rFonts w:ascii="Times New Roman" w:hAnsi="Times New Roman" w:cs="Times New Roman"/>
          <w:sz w:val="24"/>
          <w:szCs w:val="24"/>
        </w:rPr>
        <w:t xml:space="preserve"> a</w:t>
      </w:r>
      <w:r w:rsidR="000C3D02" w:rsidRPr="0062423A">
        <w:rPr>
          <w:rFonts w:ascii="Times New Roman" w:hAnsi="Times New Roman" w:cs="Times New Roman"/>
          <w:sz w:val="24"/>
          <w:szCs w:val="24"/>
        </w:rPr>
        <w:t>lternative claim - whatever its merits or demerits</w:t>
      </w:r>
      <w:r w:rsidR="00436B4E" w:rsidRPr="0062423A">
        <w:rPr>
          <w:rFonts w:ascii="Times New Roman" w:hAnsi="Times New Roman" w:cs="Times New Roman"/>
          <w:sz w:val="24"/>
          <w:szCs w:val="24"/>
        </w:rPr>
        <w:t xml:space="preserve"> given that no clear cause of action in this respect was articulated</w:t>
      </w:r>
      <w:r w:rsidR="000C3D02" w:rsidRPr="0062423A">
        <w:rPr>
          <w:rFonts w:ascii="Times New Roman" w:hAnsi="Times New Roman" w:cs="Times New Roman"/>
          <w:sz w:val="24"/>
          <w:szCs w:val="24"/>
        </w:rPr>
        <w:t xml:space="preserve"> -</w:t>
      </w:r>
      <w:r w:rsidR="00896EDE" w:rsidRPr="0062423A">
        <w:rPr>
          <w:rFonts w:ascii="Times New Roman" w:hAnsi="Times New Roman" w:cs="Times New Roman"/>
          <w:sz w:val="24"/>
          <w:szCs w:val="24"/>
        </w:rPr>
        <w:t xml:space="preserve"> the court </w:t>
      </w:r>
      <w:r w:rsidR="000C3D02" w:rsidRPr="0062423A">
        <w:rPr>
          <w:rFonts w:ascii="Times New Roman" w:hAnsi="Times New Roman" w:cs="Times New Roman"/>
          <w:i/>
          <w:sz w:val="24"/>
          <w:szCs w:val="24"/>
        </w:rPr>
        <w:t>a</w:t>
      </w:r>
      <w:r w:rsidR="000A5FD4" w:rsidRPr="0062423A">
        <w:rPr>
          <w:rFonts w:ascii="Times New Roman" w:hAnsi="Times New Roman" w:cs="Times New Roman"/>
          <w:i/>
          <w:sz w:val="24"/>
          <w:szCs w:val="24"/>
        </w:rPr>
        <w:t xml:space="preserve"> quo</w:t>
      </w:r>
      <w:r w:rsidR="000A5FD4" w:rsidRPr="0062423A">
        <w:rPr>
          <w:rFonts w:ascii="Times New Roman" w:hAnsi="Times New Roman" w:cs="Times New Roman"/>
          <w:sz w:val="24"/>
          <w:szCs w:val="24"/>
        </w:rPr>
        <w:t xml:space="preserve"> </w:t>
      </w:r>
      <w:r w:rsidR="00896EDE" w:rsidRPr="0062423A">
        <w:rPr>
          <w:rFonts w:ascii="Times New Roman" w:hAnsi="Times New Roman" w:cs="Times New Roman"/>
          <w:sz w:val="24"/>
          <w:szCs w:val="24"/>
        </w:rPr>
        <w:t xml:space="preserve">clearly misdirected itself. A </w:t>
      </w:r>
      <w:r w:rsidR="00357518" w:rsidRPr="0062423A">
        <w:rPr>
          <w:rFonts w:ascii="Times New Roman" w:hAnsi="Times New Roman" w:cs="Times New Roman"/>
          <w:sz w:val="24"/>
          <w:szCs w:val="24"/>
        </w:rPr>
        <w:t xml:space="preserve">court is duty bound to consider and determine every issue that is placed before it unless such issue has otherwise been resolved. </w:t>
      </w:r>
    </w:p>
    <w:p w:rsidR="00066CA6" w:rsidRPr="00066CA6" w:rsidRDefault="00066CA6" w:rsidP="00066CA6">
      <w:pPr>
        <w:spacing w:after="0" w:line="480" w:lineRule="auto"/>
        <w:ind w:left="720" w:hanging="720"/>
        <w:jc w:val="both"/>
        <w:rPr>
          <w:rFonts w:ascii="Courier New" w:hAnsi="Courier New" w:cs="Courier New"/>
          <w:sz w:val="24"/>
          <w:szCs w:val="24"/>
        </w:rPr>
      </w:pPr>
    </w:p>
    <w:p w:rsidR="0062423A" w:rsidRDefault="00357299" w:rsidP="0062423A">
      <w:pPr>
        <w:spacing w:after="0" w:line="240" w:lineRule="auto"/>
        <w:ind w:left="720" w:hanging="720"/>
        <w:jc w:val="both"/>
        <w:rPr>
          <w:rFonts w:ascii="Courier New" w:hAnsi="Courier New" w:cs="Courier New"/>
          <w:b/>
          <w:sz w:val="24"/>
          <w:szCs w:val="24"/>
        </w:rPr>
      </w:pPr>
      <w:r>
        <w:rPr>
          <w:sz w:val="24"/>
          <w:szCs w:val="24"/>
        </w:rPr>
        <w:tab/>
      </w:r>
      <w:r w:rsidRPr="00066CA6">
        <w:rPr>
          <w:rFonts w:ascii="Courier New" w:hAnsi="Courier New" w:cs="Courier New"/>
          <w:b/>
          <w:sz w:val="24"/>
          <w:szCs w:val="24"/>
        </w:rPr>
        <w:t xml:space="preserve">Whether the court </w:t>
      </w:r>
      <w:r w:rsidRPr="0062423A">
        <w:rPr>
          <w:rFonts w:ascii="Courier New" w:hAnsi="Courier New" w:cs="Courier New"/>
          <w:b/>
          <w:i/>
          <w:sz w:val="24"/>
          <w:szCs w:val="24"/>
        </w:rPr>
        <w:t>a quo</w:t>
      </w:r>
      <w:r w:rsidRPr="00066CA6">
        <w:rPr>
          <w:rFonts w:ascii="Courier New" w:hAnsi="Courier New" w:cs="Courier New"/>
          <w:b/>
          <w:sz w:val="24"/>
          <w:szCs w:val="24"/>
        </w:rPr>
        <w:t xml:space="preserve"> erred by setting aside the 2018 Exchange Control Directive when such relief had not been sought on a constitutional basis, and in any case, contrary to th</w:t>
      </w:r>
      <w:r w:rsidR="00D95022">
        <w:rPr>
          <w:rFonts w:ascii="Courier New" w:hAnsi="Courier New" w:cs="Courier New"/>
          <w:b/>
          <w:sz w:val="24"/>
          <w:szCs w:val="24"/>
        </w:rPr>
        <w:t>e principle of subsidiarity</w:t>
      </w:r>
    </w:p>
    <w:p w:rsidR="0062423A" w:rsidRPr="00066CA6" w:rsidRDefault="0062423A" w:rsidP="0062423A">
      <w:pPr>
        <w:spacing w:after="0" w:line="480" w:lineRule="auto"/>
        <w:ind w:left="720" w:hanging="720"/>
        <w:jc w:val="both"/>
        <w:rPr>
          <w:rFonts w:ascii="Courier New" w:hAnsi="Courier New" w:cs="Courier New"/>
          <w:b/>
          <w:sz w:val="24"/>
          <w:szCs w:val="24"/>
        </w:rPr>
      </w:pPr>
    </w:p>
    <w:p w:rsidR="00FB2637" w:rsidRPr="0062423A" w:rsidRDefault="00D95022" w:rsidP="00066CA6">
      <w:pPr>
        <w:spacing w:after="0" w:line="480" w:lineRule="auto"/>
        <w:ind w:left="720" w:hanging="720"/>
        <w:jc w:val="both"/>
        <w:rPr>
          <w:rFonts w:ascii="Times New Roman" w:hAnsi="Times New Roman" w:cs="Times New Roman"/>
          <w:sz w:val="24"/>
          <w:szCs w:val="24"/>
        </w:rPr>
      </w:pPr>
      <w:r w:rsidRPr="0062423A">
        <w:rPr>
          <w:rFonts w:ascii="Times New Roman" w:hAnsi="Times New Roman" w:cs="Times New Roman"/>
          <w:sz w:val="24"/>
          <w:szCs w:val="24"/>
        </w:rPr>
        <w:t>[23</w:t>
      </w:r>
      <w:r w:rsidR="00896EDE" w:rsidRPr="0062423A">
        <w:rPr>
          <w:rFonts w:ascii="Times New Roman" w:hAnsi="Times New Roman" w:cs="Times New Roman"/>
          <w:sz w:val="24"/>
          <w:szCs w:val="24"/>
        </w:rPr>
        <w:t>]</w:t>
      </w:r>
      <w:r w:rsidR="00896EDE" w:rsidRPr="0062423A">
        <w:rPr>
          <w:rFonts w:ascii="Times New Roman" w:hAnsi="Times New Roman" w:cs="Times New Roman"/>
          <w:sz w:val="24"/>
          <w:szCs w:val="24"/>
        </w:rPr>
        <w:tab/>
      </w:r>
      <w:r w:rsidR="00357518" w:rsidRPr="0062423A">
        <w:rPr>
          <w:rFonts w:ascii="Times New Roman" w:hAnsi="Times New Roman" w:cs="Times New Roman"/>
          <w:sz w:val="24"/>
          <w:szCs w:val="24"/>
        </w:rPr>
        <w:t>The court</w:t>
      </w:r>
      <w:r w:rsidR="003B1CA4" w:rsidRPr="0062423A">
        <w:rPr>
          <w:rFonts w:ascii="Times New Roman" w:hAnsi="Times New Roman" w:cs="Times New Roman"/>
          <w:sz w:val="24"/>
          <w:szCs w:val="24"/>
        </w:rPr>
        <w:t xml:space="preserve"> </w:t>
      </w:r>
      <w:r w:rsidR="003B1CA4" w:rsidRPr="0062423A">
        <w:rPr>
          <w:rFonts w:ascii="Times New Roman" w:hAnsi="Times New Roman" w:cs="Times New Roman"/>
          <w:i/>
          <w:sz w:val="24"/>
          <w:szCs w:val="24"/>
        </w:rPr>
        <w:t>a quo</w:t>
      </w:r>
      <w:r w:rsidR="00FE0D9C" w:rsidRPr="0062423A">
        <w:rPr>
          <w:rFonts w:ascii="Times New Roman" w:hAnsi="Times New Roman" w:cs="Times New Roman"/>
          <w:sz w:val="24"/>
          <w:szCs w:val="24"/>
        </w:rPr>
        <w:t>,</w:t>
      </w:r>
      <w:r w:rsidR="00D81B1E" w:rsidRPr="0062423A">
        <w:rPr>
          <w:rFonts w:ascii="Times New Roman" w:hAnsi="Times New Roman" w:cs="Times New Roman"/>
          <w:sz w:val="24"/>
          <w:szCs w:val="24"/>
        </w:rPr>
        <w:t xml:space="preserve"> in what seems to be a procedural </w:t>
      </w:r>
      <w:r w:rsidR="00D81B1E" w:rsidRPr="0062423A">
        <w:rPr>
          <w:rFonts w:ascii="Times New Roman" w:hAnsi="Times New Roman" w:cs="Times New Roman"/>
          <w:i/>
          <w:sz w:val="24"/>
          <w:szCs w:val="24"/>
        </w:rPr>
        <w:t>non sequitur</w:t>
      </w:r>
      <w:r w:rsidR="00D81B1E" w:rsidRPr="0062423A">
        <w:rPr>
          <w:rFonts w:ascii="Times New Roman" w:hAnsi="Times New Roman" w:cs="Times New Roman"/>
          <w:sz w:val="24"/>
          <w:szCs w:val="24"/>
        </w:rPr>
        <w:t xml:space="preserve">, </w:t>
      </w:r>
      <w:r w:rsidR="00242700" w:rsidRPr="0062423A">
        <w:rPr>
          <w:rFonts w:ascii="Times New Roman" w:hAnsi="Times New Roman" w:cs="Times New Roman"/>
          <w:sz w:val="24"/>
          <w:szCs w:val="24"/>
        </w:rPr>
        <w:t>took the view that</w:t>
      </w:r>
      <w:r w:rsidR="00357518" w:rsidRPr="0062423A">
        <w:rPr>
          <w:rFonts w:ascii="Times New Roman" w:hAnsi="Times New Roman" w:cs="Times New Roman"/>
          <w:sz w:val="24"/>
          <w:szCs w:val="24"/>
        </w:rPr>
        <w:t xml:space="preserve"> </w:t>
      </w:r>
      <w:r w:rsidR="00242700" w:rsidRPr="0062423A">
        <w:rPr>
          <w:rFonts w:ascii="Times New Roman" w:hAnsi="Times New Roman" w:cs="Times New Roman"/>
          <w:sz w:val="24"/>
          <w:szCs w:val="24"/>
        </w:rPr>
        <w:t>its dismissal of the main claim against CABS somehow gave rise to the need for an enquiry</w:t>
      </w:r>
      <w:r w:rsidR="00756871" w:rsidRPr="0062423A">
        <w:rPr>
          <w:rFonts w:ascii="Times New Roman" w:hAnsi="Times New Roman" w:cs="Times New Roman"/>
          <w:sz w:val="24"/>
          <w:szCs w:val="24"/>
        </w:rPr>
        <w:t xml:space="preserve"> by it,</w:t>
      </w:r>
      <w:r w:rsidR="00242700" w:rsidRPr="0062423A">
        <w:rPr>
          <w:rFonts w:ascii="Times New Roman" w:hAnsi="Times New Roman" w:cs="Times New Roman"/>
          <w:sz w:val="24"/>
          <w:szCs w:val="24"/>
        </w:rPr>
        <w:t xml:space="preserve"> into the constitutional validity of the directive or the provision i</w:t>
      </w:r>
      <w:r w:rsidR="00A06B09" w:rsidRPr="0062423A">
        <w:rPr>
          <w:rFonts w:ascii="Times New Roman" w:hAnsi="Times New Roman" w:cs="Times New Roman"/>
          <w:sz w:val="24"/>
          <w:szCs w:val="24"/>
        </w:rPr>
        <w:t xml:space="preserve">n terms of which it was issued. This was </w:t>
      </w:r>
      <w:r w:rsidR="00584E53" w:rsidRPr="0062423A">
        <w:rPr>
          <w:rFonts w:ascii="Times New Roman" w:hAnsi="Times New Roman" w:cs="Times New Roman"/>
          <w:sz w:val="24"/>
          <w:szCs w:val="24"/>
        </w:rPr>
        <w:t xml:space="preserve">despite the fact </w:t>
      </w:r>
      <w:r w:rsidR="00A06B09" w:rsidRPr="0062423A">
        <w:rPr>
          <w:rFonts w:ascii="Times New Roman" w:hAnsi="Times New Roman" w:cs="Times New Roman"/>
          <w:sz w:val="24"/>
          <w:szCs w:val="24"/>
        </w:rPr>
        <w:t xml:space="preserve">that </w:t>
      </w:r>
      <w:r w:rsidR="00584E53" w:rsidRPr="0062423A">
        <w:rPr>
          <w:rFonts w:ascii="Times New Roman" w:hAnsi="Times New Roman" w:cs="Times New Roman"/>
          <w:sz w:val="24"/>
          <w:szCs w:val="24"/>
        </w:rPr>
        <w:t xml:space="preserve">the respondents had not challenged the </w:t>
      </w:r>
      <w:r w:rsidR="00584E53" w:rsidRPr="0062423A">
        <w:rPr>
          <w:rFonts w:ascii="Times New Roman" w:hAnsi="Times New Roman" w:cs="Times New Roman"/>
          <w:sz w:val="24"/>
          <w:szCs w:val="24"/>
        </w:rPr>
        <w:lastRenderedPageBreak/>
        <w:t>constitutional validity of the 2018 Directive.</w:t>
      </w:r>
      <w:r w:rsidR="00A06B09" w:rsidRPr="0062423A">
        <w:rPr>
          <w:rFonts w:ascii="Times New Roman" w:hAnsi="Times New Roman" w:cs="Times New Roman"/>
          <w:sz w:val="24"/>
          <w:szCs w:val="24"/>
        </w:rPr>
        <w:t xml:space="preserve"> Instead, in part o</w:t>
      </w:r>
      <w:r w:rsidR="000211F0" w:rsidRPr="0062423A">
        <w:rPr>
          <w:rFonts w:ascii="Times New Roman" w:hAnsi="Times New Roman" w:cs="Times New Roman"/>
          <w:sz w:val="24"/>
          <w:szCs w:val="24"/>
        </w:rPr>
        <w:t>f their alternative relief, the respondents</w:t>
      </w:r>
      <w:r w:rsidR="00A06B09" w:rsidRPr="0062423A">
        <w:rPr>
          <w:rFonts w:ascii="Times New Roman" w:hAnsi="Times New Roman" w:cs="Times New Roman"/>
          <w:sz w:val="24"/>
          <w:szCs w:val="24"/>
        </w:rPr>
        <w:t xml:space="preserve"> explicitly sought an order</w:t>
      </w:r>
      <w:r w:rsidR="000211F0" w:rsidRPr="0062423A">
        <w:rPr>
          <w:rFonts w:ascii="Times New Roman" w:hAnsi="Times New Roman" w:cs="Times New Roman"/>
          <w:sz w:val="24"/>
          <w:szCs w:val="24"/>
        </w:rPr>
        <w:t xml:space="preserve"> striking down </w:t>
      </w:r>
      <w:r w:rsidR="00D81B1E" w:rsidRPr="0062423A">
        <w:rPr>
          <w:rFonts w:ascii="Times New Roman" w:hAnsi="Times New Roman" w:cs="Times New Roman"/>
          <w:sz w:val="24"/>
          <w:szCs w:val="24"/>
        </w:rPr>
        <w:t>s 44</w:t>
      </w:r>
      <w:r w:rsidR="00D9315C" w:rsidRPr="0062423A">
        <w:rPr>
          <w:rFonts w:ascii="Times New Roman" w:hAnsi="Times New Roman" w:cs="Times New Roman"/>
          <w:sz w:val="24"/>
          <w:szCs w:val="24"/>
        </w:rPr>
        <w:t>B</w:t>
      </w:r>
      <w:r w:rsidR="0062423A">
        <w:rPr>
          <w:rFonts w:ascii="Times New Roman" w:hAnsi="Times New Roman" w:cs="Times New Roman"/>
          <w:sz w:val="24"/>
          <w:szCs w:val="24"/>
        </w:rPr>
        <w:t xml:space="preserve"> </w:t>
      </w:r>
      <w:r w:rsidR="00D81B1E" w:rsidRPr="0062423A">
        <w:rPr>
          <w:rFonts w:ascii="Times New Roman" w:hAnsi="Times New Roman" w:cs="Times New Roman"/>
          <w:sz w:val="24"/>
          <w:szCs w:val="24"/>
        </w:rPr>
        <w:t>(3) and (4)</w:t>
      </w:r>
      <w:r w:rsidR="00D9315C" w:rsidRPr="0062423A">
        <w:rPr>
          <w:rFonts w:ascii="Times New Roman" w:hAnsi="Times New Roman" w:cs="Times New Roman"/>
          <w:sz w:val="24"/>
          <w:szCs w:val="24"/>
        </w:rPr>
        <w:t xml:space="preserve"> of the Reserve Bank Act -</w:t>
      </w:r>
      <w:r w:rsidR="00D81B1E" w:rsidRPr="0062423A">
        <w:rPr>
          <w:rFonts w:ascii="Times New Roman" w:hAnsi="Times New Roman" w:cs="Times New Roman"/>
          <w:sz w:val="24"/>
          <w:szCs w:val="24"/>
        </w:rPr>
        <w:t xml:space="preserve"> t</w:t>
      </w:r>
      <w:r w:rsidR="00A06B09" w:rsidRPr="0062423A">
        <w:rPr>
          <w:rFonts w:ascii="Times New Roman" w:hAnsi="Times New Roman" w:cs="Times New Roman"/>
          <w:sz w:val="24"/>
          <w:szCs w:val="24"/>
        </w:rPr>
        <w:t>he enabling provision</w:t>
      </w:r>
      <w:r w:rsidR="00D9315C" w:rsidRPr="0062423A">
        <w:rPr>
          <w:rFonts w:ascii="Times New Roman" w:hAnsi="Times New Roman" w:cs="Times New Roman"/>
          <w:sz w:val="24"/>
          <w:szCs w:val="24"/>
        </w:rPr>
        <w:t>s -</w:t>
      </w:r>
      <w:r w:rsidR="00D81B1E" w:rsidRPr="0062423A">
        <w:rPr>
          <w:rFonts w:ascii="Times New Roman" w:hAnsi="Times New Roman" w:cs="Times New Roman"/>
          <w:sz w:val="24"/>
          <w:szCs w:val="24"/>
        </w:rPr>
        <w:t xml:space="preserve"> on the basis that they were</w:t>
      </w:r>
      <w:r w:rsidR="00A06B09" w:rsidRPr="0062423A">
        <w:rPr>
          <w:rFonts w:ascii="Times New Roman" w:hAnsi="Times New Roman" w:cs="Times New Roman"/>
          <w:sz w:val="24"/>
          <w:szCs w:val="24"/>
        </w:rPr>
        <w:t xml:space="preserve"> unconstitutional. </w:t>
      </w:r>
      <w:r w:rsidR="00D81B1E" w:rsidRPr="0062423A">
        <w:rPr>
          <w:rFonts w:ascii="Times New Roman" w:hAnsi="Times New Roman" w:cs="Times New Roman"/>
          <w:sz w:val="24"/>
          <w:szCs w:val="24"/>
        </w:rPr>
        <w:t>In fact, t</w:t>
      </w:r>
      <w:r w:rsidR="00CA2AB7" w:rsidRPr="0062423A">
        <w:rPr>
          <w:rFonts w:ascii="Times New Roman" w:hAnsi="Times New Roman" w:cs="Times New Roman"/>
          <w:sz w:val="24"/>
          <w:szCs w:val="24"/>
        </w:rPr>
        <w:t>he only reference</w:t>
      </w:r>
      <w:r w:rsidR="00D81B1E" w:rsidRPr="0062423A">
        <w:rPr>
          <w:rFonts w:ascii="Times New Roman" w:hAnsi="Times New Roman" w:cs="Times New Roman"/>
          <w:sz w:val="24"/>
          <w:szCs w:val="24"/>
        </w:rPr>
        <w:t xml:space="preserve"> - </w:t>
      </w:r>
      <w:r w:rsidR="000211F0" w:rsidRPr="0062423A">
        <w:rPr>
          <w:rFonts w:ascii="Times New Roman" w:hAnsi="Times New Roman" w:cs="Times New Roman"/>
          <w:sz w:val="24"/>
          <w:szCs w:val="24"/>
        </w:rPr>
        <w:t xml:space="preserve">indirect </w:t>
      </w:r>
      <w:r w:rsidR="00A06B09" w:rsidRPr="0062423A">
        <w:rPr>
          <w:rFonts w:ascii="Times New Roman" w:hAnsi="Times New Roman" w:cs="Times New Roman"/>
          <w:sz w:val="24"/>
          <w:szCs w:val="24"/>
        </w:rPr>
        <w:t>at that</w:t>
      </w:r>
      <w:r w:rsidR="00D81B1E" w:rsidRPr="0062423A">
        <w:rPr>
          <w:rFonts w:ascii="Times New Roman" w:hAnsi="Times New Roman" w:cs="Times New Roman"/>
          <w:sz w:val="24"/>
          <w:szCs w:val="24"/>
        </w:rPr>
        <w:t xml:space="preserve"> -</w:t>
      </w:r>
      <w:r w:rsidR="00A06B09" w:rsidRPr="0062423A">
        <w:rPr>
          <w:rFonts w:ascii="Times New Roman" w:hAnsi="Times New Roman" w:cs="Times New Roman"/>
          <w:sz w:val="24"/>
          <w:szCs w:val="24"/>
        </w:rPr>
        <w:t xml:space="preserve"> that the respondents made</w:t>
      </w:r>
      <w:r w:rsidR="003B1CA4" w:rsidRPr="0062423A">
        <w:rPr>
          <w:rFonts w:ascii="Times New Roman" w:hAnsi="Times New Roman" w:cs="Times New Roman"/>
          <w:sz w:val="24"/>
          <w:szCs w:val="24"/>
        </w:rPr>
        <w:t xml:space="preserve"> </w:t>
      </w:r>
      <w:r w:rsidR="00CA2AB7" w:rsidRPr="0062423A">
        <w:rPr>
          <w:rFonts w:ascii="Times New Roman" w:hAnsi="Times New Roman" w:cs="Times New Roman"/>
          <w:sz w:val="24"/>
          <w:szCs w:val="24"/>
        </w:rPr>
        <w:t xml:space="preserve">to any constitutional challenge to the directive was contained in para 15 of the respondents’ founding affidavit as </w:t>
      </w:r>
      <w:r w:rsidR="00066CA6" w:rsidRPr="0062423A">
        <w:rPr>
          <w:rFonts w:ascii="Times New Roman" w:hAnsi="Times New Roman" w:cs="Times New Roman"/>
          <w:sz w:val="24"/>
          <w:szCs w:val="24"/>
        </w:rPr>
        <w:t>follows: -</w:t>
      </w:r>
    </w:p>
    <w:p w:rsidR="00FB2637" w:rsidRPr="0062423A" w:rsidRDefault="00066CA6" w:rsidP="0062423A">
      <w:pPr>
        <w:spacing w:after="0" w:line="240" w:lineRule="auto"/>
        <w:ind w:left="1440"/>
        <w:jc w:val="both"/>
        <w:rPr>
          <w:rFonts w:ascii="Times New Roman" w:hAnsi="Times New Roman" w:cs="Times New Roman"/>
          <w:sz w:val="24"/>
          <w:szCs w:val="24"/>
        </w:rPr>
      </w:pPr>
      <w:r w:rsidRPr="0062423A">
        <w:rPr>
          <w:rFonts w:ascii="Times New Roman" w:hAnsi="Times New Roman" w:cs="Times New Roman"/>
          <w:sz w:val="24"/>
          <w:szCs w:val="24"/>
        </w:rPr>
        <w:t>“</w:t>
      </w:r>
      <w:r w:rsidR="00FB2637" w:rsidRPr="0062423A">
        <w:rPr>
          <w:rFonts w:ascii="Times New Roman" w:hAnsi="Times New Roman" w:cs="Times New Roman"/>
          <w:sz w:val="24"/>
          <w:szCs w:val="24"/>
        </w:rPr>
        <w:t xml:space="preserve">As far as our </w:t>
      </w:r>
      <w:r w:rsidR="00FB2637" w:rsidRPr="0062423A">
        <w:rPr>
          <w:rFonts w:ascii="Times New Roman" w:hAnsi="Times New Roman" w:cs="Times New Roman"/>
          <w:i/>
          <w:sz w:val="24"/>
          <w:szCs w:val="24"/>
        </w:rPr>
        <w:t>locus standi</w:t>
      </w:r>
      <w:r w:rsidR="00FB2637" w:rsidRPr="0062423A">
        <w:rPr>
          <w:rFonts w:ascii="Times New Roman" w:hAnsi="Times New Roman" w:cs="Times New Roman"/>
          <w:sz w:val="24"/>
          <w:szCs w:val="24"/>
        </w:rPr>
        <w:t xml:space="preserve"> in respect of our alternative claim (sic), (we) brin</w:t>
      </w:r>
      <w:r w:rsidRPr="0062423A">
        <w:rPr>
          <w:rFonts w:ascii="Times New Roman" w:hAnsi="Times New Roman" w:cs="Times New Roman"/>
          <w:sz w:val="24"/>
          <w:szCs w:val="24"/>
        </w:rPr>
        <w:t>g this application in terms of s</w:t>
      </w:r>
      <w:r w:rsidR="00FB2637" w:rsidRPr="0062423A">
        <w:rPr>
          <w:rFonts w:ascii="Times New Roman" w:hAnsi="Times New Roman" w:cs="Times New Roman"/>
          <w:sz w:val="24"/>
          <w:szCs w:val="24"/>
        </w:rPr>
        <w:t xml:space="preserve">85 (1)(a) </w:t>
      </w:r>
      <w:r w:rsidRPr="0062423A">
        <w:rPr>
          <w:rFonts w:ascii="Times New Roman" w:hAnsi="Times New Roman" w:cs="Times New Roman"/>
          <w:sz w:val="24"/>
          <w:szCs w:val="24"/>
        </w:rPr>
        <w:t>of the Constitution of Zimbabwe.”</w:t>
      </w:r>
    </w:p>
    <w:p w:rsidR="00A06B09" w:rsidRDefault="00A06B09" w:rsidP="00066CA6">
      <w:pPr>
        <w:spacing w:after="0" w:line="480" w:lineRule="auto"/>
        <w:ind w:left="720"/>
        <w:jc w:val="both"/>
        <w:rPr>
          <w:sz w:val="24"/>
          <w:szCs w:val="24"/>
        </w:rPr>
      </w:pPr>
    </w:p>
    <w:p w:rsidR="000160F0" w:rsidRPr="0062423A" w:rsidRDefault="00D95022" w:rsidP="00066CA6">
      <w:pPr>
        <w:spacing w:after="0" w:line="480" w:lineRule="auto"/>
        <w:ind w:left="720" w:hanging="720"/>
        <w:jc w:val="both"/>
        <w:rPr>
          <w:rFonts w:ascii="Times New Roman" w:hAnsi="Times New Roman" w:cs="Times New Roman"/>
          <w:sz w:val="24"/>
          <w:szCs w:val="24"/>
        </w:rPr>
      </w:pPr>
      <w:r w:rsidRPr="0062423A">
        <w:rPr>
          <w:rFonts w:ascii="Times New Roman" w:hAnsi="Times New Roman" w:cs="Times New Roman"/>
          <w:sz w:val="24"/>
          <w:szCs w:val="24"/>
        </w:rPr>
        <w:t>[24</w:t>
      </w:r>
      <w:r w:rsidR="00436B4E" w:rsidRPr="0062423A">
        <w:rPr>
          <w:rFonts w:ascii="Times New Roman" w:hAnsi="Times New Roman" w:cs="Times New Roman"/>
          <w:sz w:val="24"/>
          <w:szCs w:val="24"/>
        </w:rPr>
        <w:t>]</w:t>
      </w:r>
      <w:r w:rsidR="00436B4E" w:rsidRPr="0062423A">
        <w:rPr>
          <w:rFonts w:ascii="Times New Roman" w:hAnsi="Times New Roman" w:cs="Times New Roman"/>
          <w:sz w:val="24"/>
          <w:szCs w:val="24"/>
        </w:rPr>
        <w:tab/>
        <w:t>As already indicated</w:t>
      </w:r>
      <w:r w:rsidR="00C452D4" w:rsidRPr="0062423A">
        <w:rPr>
          <w:rFonts w:ascii="Times New Roman" w:hAnsi="Times New Roman" w:cs="Times New Roman"/>
          <w:sz w:val="24"/>
          <w:szCs w:val="24"/>
        </w:rPr>
        <w:t>,</w:t>
      </w:r>
      <w:r w:rsidR="003B1CA4" w:rsidRPr="0062423A">
        <w:rPr>
          <w:rFonts w:ascii="Times New Roman" w:hAnsi="Times New Roman" w:cs="Times New Roman"/>
          <w:sz w:val="24"/>
          <w:szCs w:val="24"/>
        </w:rPr>
        <w:t xml:space="preserve"> </w:t>
      </w:r>
      <w:r w:rsidR="00C452D4" w:rsidRPr="0062423A">
        <w:rPr>
          <w:rFonts w:ascii="Times New Roman" w:hAnsi="Times New Roman" w:cs="Times New Roman"/>
          <w:sz w:val="24"/>
          <w:szCs w:val="24"/>
        </w:rPr>
        <w:t>to the extent that the respondents</w:t>
      </w:r>
      <w:r w:rsidR="003B1CA4" w:rsidRPr="0062423A">
        <w:rPr>
          <w:rFonts w:ascii="Times New Roman" w:hAnsi="Times New Roman" w:cs="Times New Roman"/>
          <w:sz w:val="24"/>
          <w:szCs w:val="24"/>
        </w:rPr>
        <w:t xml:space="preserve"> m</w:t>
      </w:r>
      <w:r w:rsidR="00A5582B" w:rsidRPr="0062423A">
        <w:rPr>
          <w:rFonts w:ascii="Times New Roman" w:hAnsi="Times New Roman" w:cs="Times New Roman"/>
          <w:sz w:val="24"/>
          <w:szCs w:val="24"/>
        </w:rPr>
        <w:t>ay</w:t>
      </w:r>
      <w:r w:rsidR="00D81B1E" w:rsidRPr="0062423A">
        <w:rPr>
          <w:rFonts w:ascii="Times New Roman" w:hAnsi="Times New Roman" w:cs="Times New Roman"/>
          <w:sz w:val="24"/>
          <w:szCs w:val="24"/>
        </w:rPr>
        <w:t xml:space="preserve"> have, </w:t>
      </w:r>
      <w:r w:rsidR="00A5582B" w:rsidRPr="0062423A">
        <w:rPr>
          <w:rFonts w:ascii="Times New Roman" w:hAnsi="Times New Roman" w:cs="Times New Roman"/>
          <w:sz w:val="24"/>
          <w:szCs w:val="24"/>
        </w:rPr>
        <w:t xml:space="preserve">on the basis of </w:t>
      </w:r>
      <w:r w:rsidR="003B1CA4" w:rsidRPr="0062423A">
        <w:rPr>
          <w:rFonts w:ascii="Times New Roman" w:hAnsi="Times New Roman" w:cs="Times New Roman"/>
          <w:sz w:val="24"/>
          <w:szCs w:val="24"/>
        </w:rPr>
        <w:t>these words</w:t>
      </w:r>
      <w:r w:rsidR="00A5582B" w:rsidRPr="0062423A">
        <w:rPr>
          <w:rFonts w:ascii="Times New Roman" w:hAnsi="Times New Roman" w:cs="Times New Roman"/>
          <w:sz w:val="24"/>
          <w:szCs w:val="24"/>
        </w:rPr>
        <w:t>,</w:t>
      </w:r>
      <w:r w:rsidR="003B1CA4" w:rsidRPr="0062423A">
        <w:rPr>
          <w:rFonts w:ascii="Times New Roman" w:hAnsi="Times New Roman" w:cs="Times New Roman"/>
          <w:sz w:val="24"/>
          <w:szCs w:val="24"/>
        </w:rPr>
        <w:t xml:space="preserve"> </w:t>
      </w:r>
      <w:r w:rsidR="00A5582B" w:rsidRPr="0062423A">
        <w:rPr>
          <w:rFonts w:ascii="Times New Roman" w:hAnsi="Times New Roman" w:cs="Times New Roman"/>
          <w:sz w:val="24"/>
          <w:szCs w:val="24"/>
        </w:rPr>
        <w:t>intended to motivate a consti</w:t>
      </w:r>
      <w:r w:rsidR="00436B4E" w:rsidRPr="0062423A">
        <w:rPr>
          <w:rFonts w:ascii="Times New Roman" w:hAnsi="Times New Roman" w:cs="Times New Roman"/>
          <w:sz w:val="24"/>
          <w:szCs w:val="24"/>
        </w:rPr>
        <w:t>tutional challenge to the 2018 D</w:t>
      </w:r>
      <w:r w:rsidR="00A5582B" w:rsidRPr="0062423A">
        <w:rPr>
          <w:rFonts w:ascii="Times New Roman" w:hAnsi="Times New Roman" w:cs="Times New Roman"/>
          <w:sz w:val="24"/>
          <w:szCs w:val="24"/>
        </w:rPr>
        <w:t xml:space="preserve">irective, in the end </w:t>
      </w:r>
      <w:r w:rsidR="00C452D4" w:rsidRPr="0062423A">
        <w:rPr>
          <w:rFonts w:ascii="Times New Roman" w:hAnsi="Times New Roman" w:cs="Times New Roman"/>
          <w:sz w:val="24"/>
          <w:szCs w:val="24"/>
        </w:rPr>
        <w:t xml:space="preserve">they </w:t>
      </w:r>
      <w:r w:rsidR="00A5582B" w:rsidRPr="0062423A">
        <w:rPr>
          <w:rFonts w:ascii="Times New Roman" w:hAnsi="Times New Roman" w:cs="Times New Roman"/>
          <w:sz w:val="24"/>
          <w:szCs w:val="24"/>
        </w:rPr>
        <w:t xml:space="preserve">did not do so. </w:t>
      </w:r>
      <w:r w:rsidR="000160F0" w:rsidRPr="0062423A">
        <w:rPr>
          <w:rFonts w:ascii="Times New Roman" w:hAnsi="Times New Roman" w:cs="Times New Roman"/>
          <w:sz w:val="24"/>
          <w:szCs w:val="24"/>
        </w:rPr>
        <w:t xml:space="preserve">It would appear though, from a reading of the judgment of the court </w:t>
      </w:r>
      <w:r w:rsidR="000160F0" w:rsidRPr="0062423A">
        <w:rPr>
          <w:rFonts w:ascii="Times New Roman" w:hAnsi="Times New Roman" w:cs="Times New Roman"/>
          <w:i/>
          <w:sz w:val="24"/>
          <w:szCs w:val="24"/>
        </w:rPr>
        <w:t>a quo</w:t>
      </w:r>
      <w:r w:rsidR="000160F0" w:rsidRPr="0062423A">
        <w:rPr>
          <w:rFonts w:ascii="Times New Roman" w:hAnsi="Times New Roman" w:cs="Times New Roman"/>
          <w:sz w:val="24"/>
          <w:szCs w:val="24"/>
        </w:rPr>
        <w:t xml:space="preserve"> that the </w:t>
      </w:r>
      <w:r w:rsidR="005976BC" w:rsidRPr="0062423A">
        <w:rPr>
          <w:rFonts w:ascii="Times New Roman" w:hAnsi="Times New Roman" w:cs="Times New Roman"/>
          <w:sz w:val="24"/>
          <w:szCs w:val="24"/>
        </w:rPr>
        <w:t>genesis of its belief</w:t>
      </w:r>
      <w:r w:rsidR="00C452D4" w:rsidRPr="0062423A">
        <w:rPr>
          <w:rFonts w:ascii="Times New Roman" w:hAnsi="Times New Roman" w:cs="Times New Roman"/>
          <w:sz w:val="24"/>
          <w:szCs w:val="24"/>
        </w:rPr>
        <w:t xml:space="preserve"> that</w:t>
      </w:r>
      <w:r w:rsidR="000160F0" w:rsidRPr="0062423A">
        <w:rPr>
          <w:rFonts w:ascii="Times New Roman" w:hAnsi="Times New Roman" w:cs="Times New Roman"/>
          <w:sz w:val="24"/>
          <w:szCs w:val="24"/>
        </w:rPr>
        <w:t xml:space="preserve"> it had a constitutional matter</w:t>
      </w:r>
      <w:r w:rsidR="00436B4E" w:rsidRPr="0062423A">
        <w:rPr>
          <w:rFonts w:ascii="Times New Roman" w:hAnsi="Times New Roman" w:cs="Times New Roman"/>
          <w:sz w:val="24"/>
          <w:szCs w:val="24"/>
        </w:rPr>
        <w:t xml:space="preserve"> before it concerning the 2018 D</w:t>
      </w:r>
      <w:r w:rsidR="000160F0" w:rsidRPr="0062423A">
        <w:rPr>
          <w:rFonts w:ascii="Times New Roman" w:hAnsi="Times New Roman" w:cs="Times New Roman"/>
          <w:sz w:val="24"/>
          <w:szCs w:val="24"/>
        </w:rPr>
        <w:t>irective</w:t>
      </w:r>
      <w:r w:rsidR="004E2EC7" w:rsidRPr="0062423A">
        <w:rPr>
          <w:rFonts w:ascii="Times New Roman" w:hAnsi="Times New Roman" w:cs="Times New Roman"/>
          <w:sz w:val="24"/>
          <w:szCs w:val="24"/>
        </w:rPr>
        <w:t>,</w:t>
      </w:r>
      <w:r w:rsidR="005976BC" w:rsidRPr="0062423A">
        <w:rPr>
          <w:rFonts w:ascii="Times New Roman" w:hAnsi="Times New Roman" w:cs="Times New Roman"/>
          <w:sz w:val="24"/>
          <w:szCs w:val="24"/>
        </w:rPr>
        <w:t xml:space="preserve"> was a mis</w:t>
      </w:r>
      <w:r w:rsidR="00756871" w:rsidRPr="0062423A">
        <w:rPr>
          <w:rFonts w:ascii="Times New Roman" w:hAnsi="Times New Roman" w:cs="Times New Roman"/>
          <w:sz w:val="24"/>
          <w:szCs w:val="24"/>
        </w:rPr>
        <w:t>apprehension</w:t>
      </w:r>
      <w:r w:rsidR="000160F0" w:rsidRPr="0062423A">
        <w:rPr>
          <w:rFonts w:ascii="Times New Roman" w:hAnsi="Times New Roman" w:cs="Times New Roman"/>
          <w:sz w:val="24"/>
          <w:szCs w:val="24"/>
        </w:rPr>
        <w:t xml:space="preserve"> of the issues that it was called upon to determine. The court formulated the third issue fo</w:t>
      </w:r>
      <w:r w:rsidR="00066CA6" w:rsidRPr="0062423A">
        <w:rPr>
          <w:rFonts w:ascii="Times New Roman" w:hAnsi="Times New Roman" w:cs="Times New Roman"/>
          <w:sz w:val="24"/>
          <w:szCs w:val="24"/>
        </w:rPr>
        <w:t>r its determination, as follows: -</w:t>
      </w:r>
      <w:r w:rsidR="000160F0" w:rsidRPr="0062423A">
        <w:rPr>
          <w:rFonts w:ascii="Times New Roman" w:hAnsi="Times New Roman" w:cs="Times New Roman"/>
          <w:sz w:val="24"/>
          <w:szCs w:val="24"/>
        </w:rPr>
        <w:t xml:space="preserve"> </w:t>
      </w:r>
    </w:p>
    <w:p w:rsidR="000160F0" w:rsidRPr="0062423A" w:rsidRDefault="00066CA6" w:rsidP="00066CA6">
      <w:pPr>
        <w:spacing w:after="0" w:line="240" w:lineRule="auto"/>
        <w:ind w:left="1440"/>
        <w:jc w:val="both"/>
        <w:rPr>
          <w:rFonts w:ascii="Times New Roman" w:hAnsi="Times New Roman" w:cs="Times New Roman"/>
          <w:sz w:val="24"/>
          <w:szCs w:val="24"/>
        </w:rPr>
      </w:pPr>
      <w:r w:rsidRPr="0062423A">
        <w:rPr>
          <w:rFonts w:ascii="Times New Roman" w:hAnsi="Times New Roman" w:cs="Times New Roman"/>
          <w:sz w:val="24"/>
          <w:szCs w:val="24"/>
        </w:rPr>
        <w:t>“</w:t>
      </w:r>
      <w:r w:rsidR="000160F0" w:rsidRPr="0062423A">
        <w:rPr>
          <w:rFonts w:ascii="Times New Roman" w:hAnsi="Times New Roman" w:cs="Times New Roman"/>
          <w:sz w:val="24"/>
          <w:szCs w:val="24"/>
        </w:rPr>
        <w:t xml:space="preserve">Whether the </w:t>
      </w:r>
      <w:r w:rsidRPr="0062423A">
        <w:rPr>
          <w:rFonts w:ascii="Times New Roman" w:hAnsi="Times New Roman" w:cs="Times New Roman"/>
          <w:sz w:val="24"/>
          <w:szCs w:val="24"/>
        </w:rPr>
        <w:t>Exchange Control Directive RT12/</w:t>
      </w:r>
      <w:r w:rsidR="000160F0" w:rsidRPr="0062423A">
        <w:rPr>
          <w:rFonts w:ascii="Times New Roman" w:hAnsi="Times New Roman" w:cs="Times New Roman"/>
          <w:sz w:val="24"/>
          <w:szCs w:val="24"/>
        </w:rPr>
        <w:t>18 is unconstitutional and, if so, the implications thereof.</w:t>
      </w:r>
      <w:r w:rsidRPr="0062423A">
        <w:rPr>
          <w:rFonts w:ascii="Times New Roman" w:hAnsi="Times New Roman" w:cs="Times New Roman"/>
          <w:sz w:val="24"/>
          <w:szCs w:val="24"/>
        </w:rPr>
        <w:t>”</w:t>
      </w:r>
    </w:p>
    <w:p w:rsidR="000160F0" w:rsidRPr="000160F0" w:rsidRDefault="000160F0" w:rsidP="008C3EC5">
      <w:pPr>
        <w:spacing w:after="0" w:line="480" w:lineRule="auto"/>
        <w:jc w:val="both"/>
        <w:rPr>
          <w:sz w:val="24"/>
          <w:szCs w:val="24"/>
        </w:rPr>
      </w:pPr>
    </w:p>
    <w:p w:rsidR="000160F0" w:rsidRPr="0062423A" w:rsidRDefault="000160F0" w:rsidP="008C3EC5">
      <w:pPr>
        <w:spacing w:after="0" w:line="480" w:lineRule="auto"/>
        <w:ind w:left="720"/>
        <w:jc w:val="both"/>
        <w:rPr>
          <w:rFonts w:ascii="Times New Roman" w:hAnsi="Times New Roman" w:cs="Times New Roman"/>
          <w:sz w:val="24"/>
          <w:szCs w:val="24"/>
        </w:rPr>
      </w:pPr>
      <w:r w:rsidRPr="0062423A">
        <w:rPr>
          <w:rFonts w:ascii="Times New Roman" w:hAnsi="Times New Roman" w:cs="Times New Roman"/>
          <w:sz w:val="24"/>
          <w:szCs w:val="24"/>
        </w:rPr>
        <w:t xml:space="preserve">It not being in dispute that the respondents did not impugn the 2018 Directive on the basis of its constitutional invalidity or otherwise, there is </w:t>
      </w:r>
      <w:r w:rsidR="00756871" w:rsidRPr="0062423A">
        <w:rPr>
          <w:rFonts w:ascii="Times New Roman" w:hAnsi="Times New Roman" w:cs="Times New Roman"/>
          <w:sz w:val="24"/>
          <w:szCs w:val="24"/>
        </w:rPr>
        <w:t xml:space="preserve">little doubt </w:t>
      </w:r>
      <w:r w:rsidRPr="0062423A">
        <w:rPr>
          <w:rFonts w:ascii="Times New Roman" w:hAnsi="Times New Roman" w:cs="Times New Roman"/>
          <w:sz w:val="24"/>
          <w:szCs w:val="24"/>
        </w:rPr>
        <w:t xml:space="preserve">that the court </w:t>
      </w:r>
      <w:r w:rsidR="0062423A">
        <w:rPr>
          <w:rFonts w:ascii="Times New Roman" w:hAnsi="Times New Roman" w:cs="Times New Roman"/>
          <w:i/>
          <w:sz w:val="24"/>
          <w:szCs w:val="24"/>
        </w:rPr>
        <w:t>a </w:t>
      </w:r>
      <w:r w:rsidRPr="0062423A">
        <w:rPr>
          <w:rFonts w:ascii="Times New Roman" w:hAnsi="Times New Roman" w:cs="Times New Roman"/>
          <w:i/>
          <w:sz w:val="24"/>
          <w:szCs w:val="24"/>
        </w:rPr>
        <w:t>quo</w:t>
      </w:r>
      <w:r w:rsidRPr="0062423A">
        <w:rPr>
          <w:rFonts w:ascii="Times New Roman" w:hAnsi="Times New Roman" w:cs="Times New Roman"/>
          <w:sz w:val="24"/>
          <w:szCs w:val="24"/>
        </w:rPr>
        <w:t xml:space="preserve"> </w:t>
      </w:r>
      <w:r w:rsidR="005976BC" w:rsidRPr="0062423A">
        <w:rPr>
          <w:rFonts w:ascii="Times New Roman" w:hAnsi="Times New Roman" w:cs="Times New Roman"/>
          <w:sz w:val="24"/>
          <w:szCs w:val="24"/>
        </w:rPr>
        <w:t xml:space="preserve">read into the papers before it, an issue that was </w:t>
      </w:r>
      <w:r w:rsidR="00756871" w:rsidRPr="0062423A">
        <w:rPr>
          <w:rFonts w:ascii="Times New Roman" w:hAnsi="Times New Roman" w:cs="Times New Roman"/>
          <w:sz w:val="24"/>
          <w:szCs w:val="24"/>
        </w:rPr>
        <w:t xml:space="preserve">clearly </w:t>
      </w:r>
      <w:r w:rsidR="005976BC" w:rsidRPr="0062423A">
        <w:rPr>
          <w:rFonts w:ascii="Times New Roman" w:hAnsi="Times New Roman" w:cs="Times New Roman"/>
          <w:sz w:val="24"/>
          <w:szCs w:val="24"/>
        </w:rPr>
        <w:t>not there. Its determination of that issue was therefore</w:t>
      </w:r>
      <w:r w:rsidR="00756871" w:rsidRPr="0062423A">
        <w:rPr>
          <w:rFonts w:ascii="Times New Roman" w:hAnsi="Times New Roman" w:cs="Times New Roman"/>
          <w:sz w:val="24"/>
          <w:szCs w:val="24"/>
        </w:rPr>
        <w:t xml:space="preserve"> </w:t>
      </w:r>
      <w:r w:rsidR="005976BC" w:rsidRPr="0062423A">
        <w:rPr>
          <w:rFonts w:ascii="Times New Roman" w:hAnsi="Times New Roman" w:cs="Times New Roman"/>
          <w:sz w:val="24"/>
          <w:szCs w:val="24"/>
        </w:rPr>
        <w:t>incompetent.</w:t>
      </w:r>
    </w:p>
    <w:p w:rsidR="008C3EC5" w:rsidRPr="008C3EC5" w:rsidRDefault="008C3EC5" w:rsidP="008C3EC5">
      <w:pPr>
        <w:spacing w:after="0" w:line="480" w:lineRule="auto"/>
        <w:ind w:left="720"/>
        <w:jc w:val="both"/>
        <w:rPr>
          <w:rFonts w:ascii="Courier New" w:hAnsi="Courier New" w:cs="Courier New"/>
          <w:sz w:val="24"/>
          <w:szCs w:val="24"/>
        </w:rPr>
      </w:pPr>
    </w:p>
    <w:p w:rsidR="00E47D37" w:rsidRPr="0062423A" w:rsidRDefault="005976BC" w:rsidP="008C3EC5">
      <w:pPr>
        <w:spacing w:after="0" w:line="480" w:lineRule="auto"/>
        <w:ind w:left="720" w:hanging="720"/>
        <w:jc w:val="both"/>
        <w:rPr>
          <w:rFonts w:ascii="Times New Roman" w:hAnsi="Times New Roman" w:cs="Times New Roman"/>
          <w:sz w:val="24"/>
          <w:szCs w:val="24"/>
        </w:rPr>
      </w:pPr>
      <w:r w:rsidRPr="0062423A">
        <w:rPr>
          <w:rFonts w:ascii="Times New Roman" w:hAnsi="Times New Roman" w:cs="Times New Roman"/>
          <w:sz w:val="24"/>
          <w:szCs w:val="24"/>
        </w:rPr>
        <w:t>[2</w:t>
      </w:r>
      <w:r w:rsidR="00D95022" w:rsidRPr="0062423A">
        <w:rPr>
          <w:rFonts w:ascii="Times New Roman" w:hAnsi="Times New Roman" w:cs="Times New Roman"/>
          <w:sz w:val="24"/>
          <w:szCs w:val="24"/>
        </w:rPr>
        <w:t>5</w:t>
      </w:r>
      <w:r w:rsidR="005B6BF1" w:rsidRPr="0062423A">
        <w:rPr>
          <w:rFonts w:ascii="Times New Roman" w:hAnsi="Times New Roman" w:cs="Times New Roman"/>
          <w:sz w:val="24"/>
          <w:szCs w:val="24"/>
        </w:rPr>
        <w:t>]</w:t>
      </w:r>
      <w:r w:rsidR="005B6BF1" w:rsidRPr="0062423A">
        <w:rPr>
          <w:rFonts w:ascii="Times New Roman" w:hAnsi="Times New Roman" w:cs="Times New Roman"/>
          <w:sz w:val="24"/>
          <w:szCs w:val="24"/>
        </w:rPr>
        <w:tab/>
      </w:r>
      <w:r w:rsidRPr="0062423A">
        <w:rPr>
          <w:rFonts w:ascii="Times New Roman" w:hAnsi="Times New Roman" w:cs="Times New Roman"/>
          <w:sz w:val="24"/>
          <w:szCs w:val="24"/>
        </w:rPr>
        <w:t>After it</w:t>
      </w:r>
      <w:r w:rsidR="005B6BF1" w:rsidRPr="0062423A">
        <w:rPr>
          <w:rFonts w:ascii="Times New Roman" w:hAnsi="Times New Roman" w:cs="Times New Roman"/>
          <w:sz w:val="24"/>
          <w:szCs w:val="24"/>
        </w:rPr>
        <w:t xml:space="preserve"> improperly </w:t>
      </w:r>
      <w:r w:rsidR="00E47D37" w:rsidRPr="0062423A">
        <w:rPr>
          <w:rFonts w:ascii="Times New Roman" w:hAnsi="Times New Roman" w:cs="Times New Roman"/>
          <w:sz w:val="24"/>
          <w:szCs w:val="24"/>
        </w:rPr>
        <w:t xml:space="preserve">considered the issue of the constitutional validity of the 2018 </w:t>
      </w:r>
      <w:r w:rsidR="00436B4E" w:rsidRPr="0062423A">
        <w:rPr>
          <w:rFonts w:ascii="Times New Roman" w:hAnsi="Times New Roman" w:cs="Times New Roman"/>
          <w:sz w:val="24"/>
          <w:szCs w:val="24"/>
        </w:rPr>
        <w:t>D</w:t>
      </w:r>
      <w:r w:rsidR="00E47D37" w:rsidRPr="0062423A">
        <w:rPr>
          <w:rFonts w:ascii="Times New Roman" w:hAnsi="Times New Roman" w:cs="Times New Roman"/>
          <w:sz w:val="24"/>
          <w:szCs w:val="24"/>
        </w:rPr>
        <w:t xml:space="preserve">irective, the court </w:t>
      </w:r>
      <w:r w:rsidR="00C020B6" w:rsidRPr="0062423A">
        <w:rPr>
          <w:rFonts w:ascii="Times New Roman" w:hAnsi="Times New Roman" w:cs="Times New Roman"/>
          <w:i/>
          <w:sz w:val="24"/>
          <w:szCs w:val="24"/>
        </w:rPr>
        <w:t>a </w:t>
      </w:r>
      <w:r w:rsidR="004D1DF6" w:rsidRPr="0062423A">
        <w:rPr>
          <w:rFonts w:ascii="Times New Roman" w:hAnsi="Times New Roman" w:cs="Times New Roman"/>
          <w:i/>
          <w:sz w:val="24"/>
          <w:szCs w:val="24"/>
        </w:rPr>
        <w:t>quo</w:t>
      </w:r>
      <w:r w:rsidR="004D1DF6" w:rsidRPr="0062423A">
        <w:rPr>
          <w:rFonts w:ascii="Times New Roman" w:hAnsi="Times New Roman" w:cs="Times New Roman"/>
          <w:sz w:val="24"/>
          <w:szCs w:val="24"/>
        </w:rPr>
        <w:t xml:space="preserve"> </w:t>
      </w:r>
      <w:r w:rsidR="00E47D37" w:rsidRPr="0062423A">
        <w:rPr>
          <w:rFonts w:ascii="Times New Roman" w:hAnsi="Times New Roman" w:cs="Times New Roman"/>
          <w:sz w:val="24"/>
          <w:szCs w:val="24"/>
        </w:rPr>
        <w:t>concluded as</w:t>
      </w:r>
      <w:r w:rsidR="008C3EC5" w:rsidRPr="0062423A">
        <w:rPr>
          <w:rFonts w:ascii="Times New Roman" w:hAnsi="Times New Roman" w:cs="Times New Roman"/>
          <w:sz w:val="24"/>
          <w:szCs w:val="24"/>
        </w:rPr>
        <w:t xml:space="preserve"> follows: -</w:t>
      </w:r>
      <w:r w:rsidR="00E47D37" w:rsidRPr="0062423A">
        <w:rPr>
          <w:rFonts w:ascii="Times New Roman" w:hAnsi="Times New Roman" w:cs="Times New Roman"/>
          <w:sz w:val="24"/>
          <w:szCs w:val="24"/>
        </w:rPr>
        <w:t xml:space="preserve"> </w:t>
      </w:r>
    </w:p>
    <w:p w:rsidR="003E5CA5" w:rsidRPr="0062423A" w:rsidRDefault="008C3EC5" w:rsidP="008C3EC5">
      <w:pPr>
        <w:spacing w:after="0" w:line="240" w:lineRule="auto"/>
        <w:ind w:left="1440"/>
        <w:jc w:val="both"/>
        <w:rPr>
          <w:rFonts w:ascii="Times New Roman" w:hAnsi="Times New Roman" w:cs="Times New Roman"/>
          <w:sz w:val="24"/>
          <w:szCs w:val="24"/>
        </w:rPr>
      </w:pPr>
      <w:r w:rsidRPr="0062423A">
        <w:rPr>
          <w:rFonts w:ascii="Times New Roman" w:hAnsi="Times New Roman" w:cs="Times New Roman"/>
          <w:sz w:val="24"/>
          <w:szCs w:val="24"/>
        </w:rPr>
        <w:t>“</w:t>
      </w:r>
      <w:r w:rsidR="00E47D37" w:rsidRPr="0062423A">
        <w:rPr>
          <w:rFonts w:ascii="Times New Roman" w:hAnsi="Times New Roman" w:cs="Times New Roman"/>
          <w:sz w:val="24"/>
          <w:szCs w:val="24"/>
        </w:rPr>
        <w:t xml:space="preserve">The exchange control directive is in my view illegal, irrational, and unreasonable for offending against the rule of law and the constitutional </w:t>
      </w:r>
      <w:r w:rsidR="005B6BF1" w:rsidRPr="0062423A">
        <w:rPr>
          <w:rFonts w:ascii="Times New Roman" w:hAnsi="Times New Roman" w:cs="Times New Roman"/>
          <w:sz w:val="24"/>
          <w:szCs w:val="24"/>
        </w:rPr>
        <w:t>va</w:t>
      </w:r>
      <w:r w:rsidR="005976BC" w:rsidRPr="0062423A">
        <w:rPr>
          <w:rFonts w:ascii="Times New Roman" w:hAnsi="Times New Roman" w:cs="Times New Roman"/>
          <w:sz w:val="24"/>
          <w:szCs w:val="24"/>
        </w:rPr>
        <w:t>l</w:t>
      </w:r>
      <w:r w:rsidR="00E47D37" w:rsidRPr="0062423A">
        <w:rPr>
          <w:rFonts w:ascii="Times New Roman" w:hAnsi="Times New Roman" w:cs="Times New Roman"/>
          <w:sz w:val="24"/>
          <w:szCs w:val="24"/>
        </w:rPr>
        <w:t xml:space="preserve">ues of good governance. </w:t>
      </w:r>
      <w:r w:rsidR="00E47D37" w:rsidRPr="0062423A">
        <w:rPr>
          <w:rFonts w:ascii="Times New Roman" w:hAnsi="Times New Roman" w:cs="Times New Roman"/>
          <w:sz w:val="24"/>
          <w:szCs w:val="24"/>
          <w:u w:val="single"/>
        </w:rPr>
        <w:t>It is therefore unconstitutional</w:t>
      </w:r>
      <w:r w:rsidRPr="0062423A">
        <w:rPr>
          <w:rFonts w:ascii="Times New Roman" w:hAnsi="Times New Roman" w:cs="Times New Roman"/>
          <w:sz w:val="24"/>
          <w:szCs w:val="24"/>
          <w:u w:val="single"/>
        </w:rPr>
        <w:t>.</w:t>
      </w:r>
      <w:r w:rsidR="005B6BF1" w:rsidRPr="0062423A">
        <w:rPr>
          <w:rFonts w:ascii="Times New Roman" w:hAnsi="Times New Roman" w:cs="Times New Roman"/>
          <w:sz w:val="24"/>
          <w:szCs w:val="24"/>
        </w:rPr>
        <w:t xml:space="preserve"> (</w:t>
      </w:r>
      <w:r w:rsidR="0062423A" w:rsidRPr="0062423A">
        <w:rPr>
          <w:rFonts w:ascii="Times New Roman" w:hAnsi="Times New Roman" w:cs="Times New Roman"/>
          <w:i/>
          <w:sz w:val="24"/>
          <w:szCs w:val="24"/>
        </w:rPr>
        <w:t>my </w:t>
      </w:r>
      <w:r w:rsidR="005B6BF1" w:rsidRPr="0062423A">
        <w:rPr>
          <w:rFonts w:ascii="Times New Roman" w:hAnsi="Times New Roman" w:cs="Times New Roman"/>
          <w:i/>
          <w:sz w:val="24"/>
          <w:szCs w:val="24"/>
        </w:rPr>
        <w:t>emphasis</w:t>
      </w:r>
      <w:r w:rsidR="005B6BF1" w:rsidRPr="0062423A">
        <w:rPr>
          <w:rFonts w:ascii="Times New Roman" w:hAnsi="Times New Roman" w:cs="Times New Roman"/>
          <w:sz w:val="24"/>
          <w:szCs w:val="24"/>
        </w:rPr>
        <w:t>)</w:t>
      </w:r>
      <w:r w:rsidRPr="0062423A">
        <w:rPr>
          <w:rFonts w:ascii="Times New Roman" w:hAnsi="Times New Roman" w:cs="Times New Roman"/>
          <w:sz w:val="24"/>
          <w:szCs w:val="24"/>
        </w:rPr>
        <w:t>”</w:t>
      </w:r>
    </w:p>
    <w:p w:rsidR="005B6BF1" w:rsidRDefault="005B6BF1" w:rsidP="003E5CA5">
      <w:pPr>
        <w:spacing w:line="480" w:lineRule="auto"/>
        <w:ind w:left="720" w:hanging="720"/>
        <w:rPr>
          <w:sz w:val="24"/>
          <w:szCs w:val="24"/>
        </w:rPr>
      </w:pPr>
    </w:p>
    <w:p w:rsidR="008C3EC5" w:rsidRPr="0062423A" w:rsidRDefault="00645DC9" w:rsidP="00645DC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[26]</w:t>
      </w:r>
      <w:r>
        <w:rPr>
          <w:rFonts w:ascii="Times New Roman" w:hAnsi="Times New Roman" w:cs="Times New Roman"/>
          <w:sz w:val="24"/>
          <w:szCs w:val="24"/>
        </w:rPr>
        <w:tab/>
      </w:r>
      <w:r w:rsidR="00E47D37" w:rsidRPr="0062423A">
        <w:rPr>
          <w:rFonts w:ascii="Times New Roman" w:hAnsi="Times New Roman" w:cs="Times New Roman"/>
          <w:sz w:val="24"/>
          <w:szCs w:val="24"/>
        </w:rPr>
        <w:t>On this basi</w:t>
      </w:r>
      <w:r w:rsidR="00436B4E" w:rsidRPr="0062423A">
        <w:rPr>
          <w:rFonts w:ascii="Times New Roman" w:hAnsi="Times New Roman" w:cs="Times New Roman"/>
          <w:sz w:val="24"/>
          <w:szCs w:val="24"/>
        </w:rPr>
        <w:t>s, the court declared the 2018 D</w:t>
      </w:r>
      <w:r w:rsidR="00E47D37" w:rsidRPr="0062423A">
        <w:rPr>
          <w:rFonts w:ascii="Times New Roman" w:hAnsi="Times New Roman" w:cs="Times New Roman"/>
          <w:sz w:val="24"/>
          <w:szCs w:val="24"/>
        </w:rPr>
        <w:t xml:space="preserve">irective to be invalid and accordingly set it </w:t>
      </w:r>
      <w:r>
        <w:rPr>
          <w:rFonts w:ascii="Times New Roman" w:hAnsi="Times New Roman" w:cs="Times New Roman"/>
          <w:sz w:val="24"/>
          <w:szCs w:val="24"/>
        </w:rPr>
        <w:tab/>
      </w:r>
      <w:r w:rsidR="00E47D37" w:rsidRPr="0062423A">
        <w:rPr>
          <w:rFonts w:ascii="Times New Roman" w:hAnsi="Times New Roman" w:cs="Times New Roman"/>
          <w:sz w:val="24"/>
          <w:szCs w:val="24"/>
        </w:rPr>
        <w:t>aside. Thereafter, and instead of relating to para 1 of the re</w:t>
      </w:r>
      <w:r w:rsidR="003E5CA5" w:rsidRPr="0062423A">
        <w:rPr>
          <w:rFonts w:ascii="Times New Roman" w:hAnsi="Times New Roman" w:cs="Times New Roman"/>
          <w:sz w:val="24"/>
          <w:szCs w:val="24"/>
        </w:rPr>
        <w:t>spondents’ alternative relief</w:t>
      </w:r>
      <w:r w:rsidR="004D1DF6" w:rsidRPr="0062423A">
        <w:rPr>
          <w:rFonts w:ascii="Times New Roman" w:hAnsi="Times New Roman" w:cs="Times New Roman"/>
          <w:sz w:val="24"/>
          <w:szCs w:val="24"/>
        </w:rPr>
        <w:t>,</w:t>
      </w:r>
      <w:r w:rsidR="003E5CA5" w:rsidRPr="0062423A">
        <w:rPr>
          <w:rFonts w:ascii="Times New Roman" w:hAnsi="Times New Roman" w:cs="Times New Roman"/>
          <w:sz w:val="24"/>
          <w:szCs w:val="24"/>
        </w:rPr>
        <w:t xml:space="preserve"> </w:t>
      </w:r>
      <w:r>
        <w:rPr>
          <w:rFonts w:ascii="Times New Roman" w:hAnsi="Times New Roman" w:cs="Times New Roman"/>
          <w:sz w:val="24"/>
          <w:szCs w:val="24"/>
        </w:rPr>
        <w:tab/>
      </w:r>
      <w:r w:rsidR="00AE2CB2" w:rsidRPr="0062423A">
        <w:rPr>
          <w:rFonts w:ascii="Times New Roman" w:hAnsi="Times New Roman" w:cs="Times New Roman"/>
          <w:sz w:val="24"/>
          <w:szCs w:val="24"/>
        </w:rPr>
        <w:t xml:space="preserve">it </w:t>
      </w:r>
      <w:r w:rsidR="00A83CC3" w:rsidRPr="0062423A">
        <w:rPr>
          <w:rFonts w:ascii="Times New Roman" w:hAnsi="Times New Roman" w:cs="Times New Roman"/>
          <w:sz w:val="24"/>
          <w:szCs w:val="24"/>
        </w:rPr>
        <w:t xml:space="preserve">proceeded to </w:t>
      </w:r>
      <w:r w:rsidR="004D1DF6" w:rsidRPr="0062423A">
        <w:rPr>
          <w:rFonts w:ascii="Times New Roman" w:hAnsi="Times New Roman" w:cs="Times New Roman"/>
          <w:sz w:val="24"/>
          <w:szCs w:val="24"/>
        </w:rPr>
        <w:t xml:space="preserve">resuscitate and grant the principal relief against CABS that it had earlier </w:t>
      </w:r>
      <w:r>
        <w:rPr>
          <w:rFonts w:ascii="Times New Roman" w:hAnsi="Times New Roman" w:cs="Times New Roman"/>
          <w:sz w:val="24"/>
          <w:szCs w:val="24"/>
        </w:rPr>
        <w:tab/>
      </w:r>
      <w:r w:rsidR="004D1DF6" w:rsidRPr="0062423A">
        <w:rPr>
          <w:rFonts w:ascii="Times New Roman" w:hAnsi="Times New Roman" w:cs="Times New Roman"/>
          <w:sz w:val="24"/>
          <w:szCs w:val="24"/>
        </w:rPr>
        <w:t>properly thrown out</w:t>
      </w:r>
      <w:r w:rsidR="003B5848" w:rsidRPr="0062423A">
        <w:rPr>
          <w:rFonts w:ascii="Times New Roman" w:hAnsi="Times New Roman" w:cs="Times New Roman"/>
          <w:sz w:val="24"/>
          <w:szCs w:val="24"/>
        </w:rPr>
        <w:t>.</w:t>
      </w:r>
      <w:r w:rsidR="004D1DF6" w:rsidRPr="0062423A">
        <w:rPr>
          <w:rFonts w:ascii="Times New Roman" w:hAnsi="Times New Roman" w:cs="Times New Roman"/>
          <w:sz w:val="24"/>
          <w:szCs w:val="24"/>
        </w:rPr>
        <w:t xml:space="preserve"> </w:t>
      </w:r>
      <w:r w:rsidR="003B5848" w:rsidRPr="0062423A">
        <w:rPr>
          <w:rFonts w:ascii="Times New Roman" w:hAnsi="Times New Roman" w:cs="Times New Roman"/>
          <w:sz w:val="24"/>
          <w:szCs w:val="24"/>
        </w:rPr>
        <w:t xml:space="preserve">This </w:t>
      </w:r>
      <w:r w:rsidR="003B5848" w:rsidRPr="0062423A">
        <w:rPr>
          <w:rFonts w:ascii="Times New Roman" w:hAnsi="Times New Roman" w:cs="Times New Roman"/>
          <w:i/>
          <w:sz w:val="24"/>
          <w:szCs w:val="24"/>
        </w:rPr>
        <w:t>faux pax</w:t>
      </w:r>
      <w:r w:rsidR="003B5848" w:rsidRPr="0062423A">
        <w:rPr>
          <w:rFonts w:ascii="Times New Roman" w:hAnsi="Times New Roman" w:cs="Times New Roman"/>
          <w:sz w:val="24"/>
          <w:szCs w:val="24"/>
        </w:rPr>
        <w:t xml:space="preserve"> </w:t>
      </w:r>
      <w:r w:rsidR="004D1DF6" w:rsidRPr="0062423A">
        <w:rPr>
          <w:rFonts w:ascii="Times New Roman" w:hAnsi="Times New Roman" w:cs="Times New Roman"/>
          <w:sz w:val="24"/>
          <w:szCs w:val="24"/>
        </w:rPr>
        <w:t>could only have compounded the misdirection</w:t>
      </w:r>
      <w:r w:rsidR="003B5848" w:rsidRPr="0062423A">
        <w:rPr>
          <w:rFonts w:ascii="Times New Roman" w:hAnsi="Times New Roman" w:cs="Times New Roman"/>
          <w:sz w:val="24"/>
          <w:szCs w:val="24"/>
        </w:rPr>
        <w:t xml:space="preserve"> by </w:t>
      </w:r>
      <w:r>
        <w:rPr>
          <w:rFonts w:ascii="Times New Roman" w:hAnsi="Times New Roman" w:cs="Times New Roman"/>
          <w:sz w:val="24"/>
          <w:szCs w:val="24"/>
        </w:rPr>
        <w:tab/>
      </w:r>
      <w:r w:rsidR="003B5848" w:rsidRPr="0062423A">
        <w:rPr>
          <w:rFonts w:ascii="Times New Roman" w:hAnsi="Times New Roman" w:cs="Times New Roman"/>
          <w:sz w:val="24"/>
          <w:szCs w:val="24"/>
        </w:rPr>
        <w:t>the court,</w:t>
      </w:r>
      <w:r w:rsidR="004D1DF6" w:rsidRPr="0062423A">
        <w:rPr>
          <w:rFonts w:ascii="Times New Roman" w:hAnsi="Times New Roman" w:cs="Times New Roman"/>
          <w:sz w:val="24"/>
          <w:szCs w:val="24"/>
        </w:rPr>
        <w:t xml:space="preserve"> that started with it crafting a case for the respondents.</w:t>
      </w:r>
      <w:r w:rsidR="00D02B78" w:rsidRPr="0062423A">
        <w:rPr>
          <w:rFonts w:ascii="Times New Roman" w:hAnsi="Times New Roman" w:cs="Times New Roman"/>
          <w:sz w:val="24"/>
          <w:szCs w:val="24"/>
        </w:rPr>
        <w:t xml:space="preserve"> Further to this and as </w:t>
      </w:r>
      <w:r>
        <w:rPr>
          <w:rFonts w:ascii="Times New Roman" w:hAnsi="Times New Roman" w:cs="Times New Roman"/>
          <w:sz w:val="24"/>
          <w:szCs w:val="24"/>
        </w:rPr>
        <w:tab/>
      </w:r>
      <w:r w:rsidR="00D02B78" w:rsidRPr="0062423A">
        <w:rPr>
          <w:rFonts w:ascii="Times New Roman" w:hAnsi="Times New Roman" w:cs="Times New Roman"/>
          <w:sz w:val="24"/>
          <w:szCs w:val="24"/>
        </w:rPr>
        <w:t xml:space="preserve">discussed below, the court’s unprompted consideration of the constitutionality or </w:t>
      </w:r>
      <w:r>
        <w:rPr>
          <w:rFonts w:ascii="Times New Roman" w:hAnsi="Times New Roman" w:cs="Times New Roman"/>
          <w:sz w:val="24"/>
          <w:szCs w:val="24"/>
        </w:rPr>
        <w:tab/>
      </w:r>
      <w:r w:rsidR="00D02B78" w:rsidRPr="0062423A">
        <w:rPr>
          <w:rFonts w:ascii="Times New Roman" w:hAnsi="Times New Roman" w:cs="Times New Roman"/>
          <w:sz w:val="24"/>
          <w:szCs w:val="24"/>
        </w:rPr>
        <w:t>otherwise of the 2018 Directive</w:t>
      </w:r>
      <w:r w:rsidR="002915EB" w:rsidRPr="0062423A">
        <w:rPr>
          <w:rFonts w:ascii="Times New Roman" w:hAnsi="Times New Roman" w:cs="Times New Roman"/>
          <w:sz w:val="24"/>
          <w:szCs w:val="24"/>
        </w:rPr>
        <w:t xml:space="preserve"> violated the doctrine</w:t>
      </w:r>
      <w:r w:rsidR="00D02B78" w:rsidRPr="0062423A">
        <w:rPr>
          <w:rFonts w:ascii="Times New Roman" w:hAnsi="Times New Roman" w:cs="Times New Roman"/>
          <w:sz w:val="24"/>
          <w:szCs w:val="24"/>
        </w:rPr>
        <w:t xml:space="preserve"> of subsidiarity.</w:t>
      </w:r>
    </w:p>
    <w:p w:rsidR="005976BC" w:rsidRPr="008C3EC5" w:rsidRDefault="00D02B78" w:rsidP="008C3EC5">
      <w:pPr>
        <w:spacing w:after="0" w:line="480" w:lineRule="auto"/>
        <w:ind w:left="720" w:hanging="720"/>
        <w:jc w:val="both"/>
        <w:rPr>
          <w:rFonts w:ascii="Courier New" w:hAnsi="Courier New" w:cs="Courier New"/>
          <w:sz w:val="24"/>
          <w:szCs w:val="24"/>
        </w:rPr>
      </w:pPr>
      <w:r w:rsidRPr="008C3EC5">
        <w:rPr>
          <w:rFonts w:ascii="Courier New" w:hAnsi="Courier New" w:cs="Courier New"/>
          <w:sz w:val="24"/>
          <w:szCs w:val="24"/>
        </w:rPr>
        <w:t xml:space="preserve">  </w:t>
      </w:r>
    </w:p>
    <w:p w:rsidR="00225BF8" w:rsidRPr="0062423A" w:rsidRDefault="005976BC" w:rsidP="008C3EC5">
      <w:pPr>
        <w:spacing w:after="0" w:line="480" w:lineRule="auto"/>
        <w:ind w:left="720" w:hanging="720"/>
        <w:jc w:val="both"/>
        <w:rPr>
          <w:rFonts w:ascii="Times New Roman" w:hAnsi="Times New Roman" w:cs="Times New Roman"/>
          <w:sz w:val="24"/>
          <w:szCs w:val="24"/>
        </w:rPr>
      </w:pPr>
      <w:r w:rsidRPr="0062423A">
        <w:rPr>
          <w:rFonts w:ascii="Times New Roman" w:hAnsi="Times New Roman" w:cs="Times New Roman"/>
          <w:sz w:val="24"/>
          <w:szCs w:val="24"/>
        </w:rPr>
        <w:t>[2</w:t>
      </w:r>
      <w:r w:rsidR="00645DC9">
        <w:rPr>
          <w:rFonts w:ascii="Times New Roman" w:hAnsi="Times New Roman" w:cs="Times New Roman"/>
          <w:sz w:val="24"/>
          <w:szCs w:val="24"/>
        </w:rPr>
        <w:t>7</w:t>
      </w:r>
      <w:r w:rsidRPr="0062423A">
        <w:rPr>
          <w:rFonts w:ascii="Times New Roman" w:hAnsi="Times New Roman" w:cs="Times New Roman"/>
          <w:sz w:val="24"/>
          <w:szCs w:val="24"/>
        </w:rPr>
        <w:t>]</w:t>
      </w:r>
      <w:r w:rsidRPr="0062423A">
        <w:rPr>
          <w:rFonts w:ascii="Times New Roman" w:hAnsi="Times New Roman" w:cs="Times New Roman"/>
          <w:sz w:val="24"/>
          <w:szCs w:val="24"/>
        </w:rPr>
        <w:tab/>
      </w:r>
      <w:r w:rsidR="0062423A" w:rsidRPr="0062423A">
        <w:rPr>
          <w:rFonts w:ascii="Times New Roman" w:hAnsi="Times New Roman" w:cs="Times New Roman"/>
          <w:sz w:val="24"/>
          <w:szCs w:val="24"/>
        </w:rPr>
        <w:t>The r</w:t>
      </w:r>
      <w:r w:rsidR="003B5848" w:rsidRPr="0062423A">
        <w:rPr>
          <w:rFonts w:ascii="Times New Roman" w:hAnsi="Times New Roman" w:cs="Times New Roman"/>
          <w:sz w:val="24"/>
          <w:szCs w:val="24"/>
        </w:rPr>
        <w:t>espondents</w:t>
      </w:r>
      <w:r w:rsidR="00225BF8" w:rsidRPr="0062423A">
        <w:rPr>
          <w:rFonts w:ascii="Times New Roman" w:hAnsi="Times New Roman" w:cs="Times New Roman"/>
          <w:sz w:val="24"/>
          <w:szCs w:val="24"/>
        </w:rPr>
        <w:t xml:space="preserve"> </w:t>
      </w:r>
      <w:r w:rsidR="00896EDE" w:rsidRPr="0062423A">
        <w:rPr>
          <w:rFonts w:ascii="Times New Roman" w:hAnsi="Times New Roman" w:cs="Times New Roman"/>
          <w:sz w:val="24"/>
          <w:szCs w:val="24"/>
        </w:rPr>
        <w:t xml:space="preserve">in their heads of argument </w:t>
      </w:r>
      <w:r w:rsidR="00225BF8" w:rsidRPr="0062423A">
        <w:rPr>
          <w:rFonts w:ascii="Times New Roman" w:hAnsi="Times New Roman" w:cs="Times New Roman"/>
          <w:sz w:val="24"/>
          <w:szCs w:val="24"/>
        </w:rPr>
        <w:t>sought to sanitise th</w:t>
      </w:r>
      <w:r w:rsidR="00C452D4" w:rsidRPr="0062423A">
        <w:rPr>
          <w:rFonts w:ascii="Times New Roman" w:hAnsi="Times New Roman" w:cs="Times New Roman"/>
          <w:sz w:val="24"/>
          <w:szCs w:val="24"/>
        </w:rPr>
        <w:t>e</w:t>
      </w:r>
      <w:r w:rsidRPr="0062423A">
        <w:rPr>
          <w:rFonts w:ascii="Times New Roman" w:hAnsi="Times New Roman" w:cs="Times New Roman"/>
          <w:sz w:val="24"/>
          <w:szCs w:val="24"/>
        </w:rPr>
        <w:t xml:space="preserve"> irregular </w:t>
      </w:r>
      <w:r w:rsidR="008C3EC5" w:rsidRPr="0062423A">
        <w:rPr>
          <w:rFonts w:ascii="Times New Roman" w:hAnsi="Times New Roman" w:cs="Times New Roman"/>
          <w:sz w:val="24"/>
          <w:szCs w:val="24"/>
        </w:rPr>
        <w:t>process adopted</w:t>
      </w:r>
      <w:r w:rsidR="00D02B78" w:rsidRPr="0062423A">
        <w:rPr>
          <w:rFonts w:ascii="Times New Roman" w:hAnsi="Times New Roman" w:cs="Times New Roman"/>
          <w:sz w:val="24"/>
          <w:szCs w:val="24"/>
        </w:rPr>
        <w:t xml:space="preserve"> by the court </w:t>
      </w:r>
      <w:r w:rsidR="008C3EC5" w:rsidRPr="009B1925">
        <w:rPr>
          <w:rFonts w:ascii="Times New Roman" w:hAnsi="Times New Roman" w:cs="Times New Roman"/>
          <w:i/>
          <w:sz w:val="24"/>
          <w:szCs w:val="24"/>
        </w:rPr>
        <w:t>a </w:t>
      </w:r>
      <w:r w:rsidR="00D02B78" w:rsidRPr="009B1925">
        <w:rPr>
          <w:rFonts w:ascii="Times New Roman" w:hAnsi="Times New Roman" w:cs="Times New Roman"/>
          <w:i/>
          <w:sz w:val="24"/>
          <w:szCs w:val="24"/>
        </w:rPr>
        <w:t>quo</w:t>
      </w:r>
      <w:r w:rsidR="00D02B78" w:rsidRPr="0062423A">
        <w:rPr>
          <w:rFonts w:ascii="Times New Roman" w:hAnsi="Times New Roman" w:cs="Times New Roman"/>
          <w:sz w:val="24"/>
          <w:szCs w:val="24"/>
        </w:rPr>
        <w:t xml:space="preserve">, </w:t>
      </w:r>
      <w:r w:rsidR="00FE18FF" w:rsidRPr="0062423A">
        <w:rPr>
          <w:rFonts w:ascii="Times New Roman" w:hAnsi="Times New Roman" w:cs="Times New Roman"/>
          <w:sz w:val="24"/>
          <w:szCs w:val="24"/>
        </w:rPr>
        <w:t xml:space="preserve">by stating that </w:t>
      </w:r>
      <w:r w:rsidR="00A83CC3" w:rsidRPr="0062423A">
        <w:rPr>
          <w:rFonts w:ascii="Times New Roman" w:hAnsi="Times New Roman" w:cs="Times New Roman"/>
          <w:sz w:val="24"/>
          <w:szCs w:val="24"/>
          <w:u w:val="single"/>
        </w:rPr>
        <w:t xml:space="preserve">in </w:t>
      </w:r>
      <w:r w:rsidR="00225BF8" w:rsidRPr="0062423A">
        <w:rPr>
          <w:rFonts w:ascii="Times New Roman" w:hAnsi="Times New Roman" w:cs="Times New Roman"/>
          <w:sz w:val="24"/>
          <w:szCs w:val="24"/>
          <w:u w:val="single"/>
        </w:rPr>
        <w:t>constitutional matter</w:t>
      </w:r>
      <w:r w:rsidR="00FE18FF" w:rsidRPr="0062423A">
        <w:rPr>
          <w:rFonts w:ascii="Times New Roman" w:hAnsi="Times New Roman" w:cs="Times New Roman"/>
          <w:sz w:val="24"/>
          <w:szCs w:val="24"/>
          <w:u w:val="single"/>
        </w:rPr>
        <w:t>s</w:t>
      </w:r>
      <w:r w:rsidR="00225BF8" w:rsidRPr="0062423A">
        <w:rPr>
          <w:rFonts w:ascii="Times New Roman" w:hAnsi="Times New Roman" w:cs="Times New Roman"/>
          <w:sz w:val="24"/>
          <w:szCs w:val="24"/>
        </w:rPr>
        <w:t xml:space="preserve">, </w:t>
      </w:r>
      <w:r w:rsidR="00B571A4" w:rsidRPr="0062423A">
        <w:rPr>
          <w:rFonts w:ascii="Times New Roman" w:hAnsi="Times New Roman" w:cs="Times New Roman"/>
          <w:sz w:val="24"/>
          <w:szCs w:val="24"/>
        </w:rPr>
        <w:t xml:space="preserve">the power of the court to grant a just and equitable order is </w:t>
      </w:r>
      <w:r w:rsidR="00B571A4" w:rsidRPr="0062423A">
        <w:rPr>
          <w:rFonts w:ascii="Times New Roman" w:hAnsi="Times New Roman" w:cs="Times New Roman"/>
          <w:i/>
          <w:sz w:val="24"/>
          <w:szCs w:val="24"/>
        </w:rPr>
        <w:t>‘so wide and flexible, that it allows courts to formulate an order that does not follow prayers in the notice of motion, or some other pleadings</w:t>
      </w:r>
      <w:r w:rsidR="000A0EA7" w:rsidRPr="0062423A">
        <w:rPr>
          <w:rFonts w:ascii="Times New Roman" w:hAnsi="Times New Roman" w:cs="Times New Roman"/>
          <w:i/>
          <w:sz w:val="24"/>
          <w:szCs w:val="24"/>
        </w:rPr>
        <w:t>.</w:t>
      </w:r>
      <w:r w:rsidR="00B571A4" w:rsidRPr="0062423A">
        <w:rPr>
          <w:rFonts w:ascii="Times New Roman" w:hAnsi="Times New Roman" w:cs="Times New Roman"/>
          <w:sz w:val="24"/>
          <w:szCs w:val="24"/>
        </w:rPr>
        <w:t xml:space="preserve">’ </w:t>
      </w:r>
      <w:r w:rsidR="000A0EA7" w:rsidRPr="0062423A">
        <w:rPr>
          <w:rFonts w:ascii="Times New Roman" w:hAnsi="Times New Roman" w:cs="Times New Roman"/>
          <w:sz w:val="24"/>
          <w:szCs w:val="24"/>
        </w:rPr>
        <w:t xml:space="preserve"> </w:t>
      </w:r>
      <w:r w:rsidR="00463016" w:rsidRPr="0062423A">
        <w:rPr>
          <w:rFonts w:ascii="Times New Roman" w:hAnsi="Times New Roman" w:cs="Times New Roman"/>
          <w:sz w:val="24"/>
          <w:szCs w:val="24"/>
        </w:rPr>
        <w:t>They</w:t>
      </w:r>
      <w:r w:rsidR="00226358" w:rsidRPr="0062423A">
        <w:rPr>
          <w:rFonts w:ascii="Times New Roman" w:hAnsi="Times New Roman" w:cs="Times New Roman"/>
          <w:sz w:val="24"/>
          <w:szCs w:val="24"/>
        </w:rPr>
        <w:t xml:space="preserve"> in this respect submitted as follows</w:t>
      </w:r>
      <w:r w:rsidR="00FE18FF" w:rsidRPr="0062423A">
        <w:rPr>
          <w:rFonts w:ascii="Times New Roman" w:hAnsi="Times New Roman" w:cs="Times New Roman"/>
          <w:sz w:val="24"/>
          <w:szCs w:val="24"/>
        </w:rPr>
        <w:t xml:space="preserve"> in para</w:t>
      </w:r>
      <w:r w:rsidR="00804006">
        <w:rPr>
          <w:rFonts w:ascii="Times New Roman" w:hAnsi="Times New Roman" w:cs="Times New Roman"/>
          <w:sz w:val="24"/>
          <w:szCs w:val="24"/>
        </w:rPr>
        <w:t xml:space="preserve"> </w:t>
      </w:r>
      <w:r w:rsidR="008C3EC5" w:rsidRPr="0062423A">
        <w:rPr>
          <w:rFonts w:ascii="Times New Roman" w:hAnsi="Times New Roman" w:cs="Times New Roman"/>
          <w:sz w:val="24"/>
          <w:szCs w:val="24"/>
        </w:rPr>
        <w:t>70: -</w:t>
      </w:r>
    </w:p>
    <w:p w:rsidR="008C3EC5" w:rsidRDefault="00B04AF7" w:rsidP="00C020B6">
      <w:pPr>
        <w:spacing w:after="0" w:line="240" w:lineRule="auto"/>
        <w:ind w:left="1440"/>
        <w:jc w:val="both"/>
        <w:rPr>
          <w:rFonts w:ascii="Times New Roman" w:hAnsi="Times New Roman" w:cs="Times New Roman"/>
          <w:sz w:val="24"/>
          <w:szCs w:val="24"/>
        </w:rPr>
      </w:pPr>
      <w:r w:rsidRPr="009B1925">
        <w:rPr>
          <w:rFonts w:ascii="Times New Roman" w:hAnsi="Times New Roman" w:cs="Times New Roman"/>
          <w:sz w:val="24"/>
          <w:szCs w:val="24"/>
        </w:rPr>
        <w:t xml:space="preserve">“Against this backdrop, </w:t>
      </w:r>
      <w:r w:rsidR="00FE18FF" w:rsidRPr="009B1925">
        <w:rPr>
          <w:rFonts w:ascii="Times New Roman" w:hAnsi="Times New Roman" w:cs="Times New Roman"/>
          <w:sz w:val="24"/>
          <w:szCs w:val="24"/>
        </w:rPr>
        <w:t xml:space="preserve">it </w:t>
      </w:r>
      <w:r w:rsidRPr="009B1925">
        <w:rPr>
          <w:rFonts w:ascii="Times New Roman" w:hAnsi="Times New Roman" w:cs="Times New Roman"/>
          <w:sz w:val="24"/>
          <w:szCs w:val="24"/>
        </w:rPr>
        <w:t xml:space="preserve">cannot be said the court </w:t>
      </w:r>
      <w:r w:rsidRPr="009B1925">
        <w:rPr>
          <w:rFonts w:ascii="Times New Roman" w:hAnsi="Times New Roman" w:cs="Times New Roman"/>
          <w:i/>
          <w:sz w:val="24"/>
          <w:szCs w:val="24"/>
        </w:rPr>
        <w:t>a quo</w:t>
      </w:r>
      <w:r w:rsidRPr="009B1925">
        <w:rPr>
          <w:rFonts w:ascii="Times New Roman" w:hAnsi="Times New Roman" w:cs="Times New Roman"/>
          <w:sz w:val="24"/>
          <w:szCs w:val="24"/>
        </w:rPr>
        <w:t xml:space="preserve"> erred in the granting of “</w:t>
      </w:r>
      <w:r w:rsidRPr="009B1925">
        <w:rPr>
          <w:rFonts w:ascii="Times New Roman" w:hAnsi="Times New Roman" w:cs="Times New Roman"/>
          <w:i/>
          <w:sz w:val="24"/>
          <w:szCs w:val="24"/>
        </w:rPr>
        <w:t>consequential relief</w:t>
      </w:r>
      <w:r w:rsidRPr="009B1925">
        <w:rPr>
          <w:rFonts w:ascii="Times New Roman" w:hAnsi="Times New Roman" w:cs="Times New Roman"/>
          <w:sz w:val="24"/>
          <w:szCs w:val="24"/>
        </w:rPr>
        <w:t>” against the appellant</w:t>
      </w:r>
      <w:r w:rsidR="00463016" w:rsidRPr="009B1925">
        <w:rPr>
          <w:rFonts w:ascii="Times New Roman" w:hAnsi="Times New Roman" w:cs="Times New Roman"/>
          <w:sz w:val="24"/>
          <w:szCs w:val="24"/>
        </w:rPr>
        <w:t xml:space="preserve"> (CABS)</w:t>
      </w:r>
      <w:r w:rsidRPr="009B1925">
        <w:rPr>
          <w:rFonts w:ascii="Times New Roman" w:hAnsi="Times New Roman" w:cs="Times New Roman"/>
          <w:sz w:val="24"/>
          <w:szCs w:val="24"/>
        </w:rPr>
        <w:t>. The payment of t</w:t>
      </w:r>
      <w:r w:rsidR="00AE2CB2" w:rsidRPr="009B1925">
        <w:rPr>
          <w:rFonts w:ascii="Times New Roman" w:hAnsi="Times New Roman" w:cs="Times New Roman"/>
          <w:sz w:val="24"/>
          <w:szCs w:val="24"/>
        </w:rPr>
        <w:t xml:space="preserve">he amount claimed by the first </w:t>
      </w:r>
      <w:r w:rsidRPr="009B1925">
        <w:rPr>
          <w:rFonts w:ascii="Times New Roman" w:hAnsi="Times New Roman" w:cs="Times New Roman"/>
          <w:sz w:val="24"/>
          <w:szCs w:val="24"/>
        </w:rPr>
        <w:t xml:space="preserve">and second respondents is at the heart of the matter. The court </w:t>
      </w:r>
      <w:r w:rsidRPr="009B1925">
        <w:rPr>
          <w:rFonts w:ascii="Times New Roman" w:hAnsi="Times New Roman" w:cs="Times New Roman"/>
          <w:i/>
          <w:sz w:val="24"/>
          <w:szCs w:val="24"/>
        </w:rPr>
        <w:t>a quo</w:t>
      </w:r>
      <w:r w:rsidR="003B1CA4" w:rsidRPr="009B1925">
        <w:rPr>
          <w:rFonts w:ascii="Times New Roman" w:hAnsi="Times New Roman" w:cs="Times New Roman"/>
          <w:sz w:val="24"/>
          <w:szCs w:val="24"/>
        </w:rPr>
        <w:t xml:space="preserve"> held that it would </w:t>
      </w:r>
      <w:r w:rsidRPr="009B1925">
        <w:rPr>
          <w:rFonts w:ascii="Times New Roman" w:hAnsi="Times New Roman" w:cs="Times New Roman"/>
          <w:sz w:val="24"/>
          <w:szCs w:val="24"/>
        </w:rPr>
        <w:t xml:space="preserve">have been unable to grant the relief sought by the first and second respondents without </w:t>
      </w:r>
      <w:r w:rsidRPr="009B1925">
        <w:rPr>
          <w:rFonts w:ascii="Times New Roman" w:hAnsi="Times New Roman" w:cs="Times New Roman"/>
          <w:sz w:val="24"/>
          <w:szCs w:val="24"/>
        </w:rPr>
        <w:tab/>
        <w:t>having set aside the Exchange Directive because that would</w:t>
      </w:r>
      <w:r w:rsidR="003B1CA4" w:rsidRPr="009B1925">
        <w:rPr>
          <w:rFonts w:ascii="Times New Roman" w:hAnsi="Times New Roman" w:cs="Times New Roman"/>
          <w:sz w:val="24"/>
          <w:szCs w:val="24"/>
        </w:rPr>
        <w:t xml:space="preserve"> mean that the appellant</w:t>
      </w:r>
      <w:r w:rsidR="00A32A49" w:rsidRPr="009B1925">
        <w:rPr>
          <w:rFonts w:ascii="Times New Roman" w:hAnsi="Times New Roman" w:cs="Times New Roman"/>
          <w:sz w:val="24"/>
          <w:szCs w:val="24"/>
        </w:rPr>
        <w:t xml:space="preserve"> (CABS)</w:t>
      </w:r>
      <w:r w:rsidR="003B1CA4" w:rsidRPr="009B1925">
        <w:rPr>
          <w:rFonts w:ascii="Times New Roman" w:hAnsi="Times New Roman" w:cs="Times New Roman"/>
          <w:sz w:val="24"/>
          <w:szCs w:val="24"/>
        </w:rPr>
        <w:t xml:space="preserve"> would </w:t>
      </w:r>
      <w:r w:rsidRPr="009B1925">
        <w:rPr>
          <w:rFonts w:ascii="Times New Roman" w:hAnsi="Times New Roman" w:cs="Times New Roman"/>
          <w:sz w:val="24"/>
          <w:szCs w:val="24"/>
        </w:rPr>
        <w:t>be susceptible to breaching its contractual obligat</w:t>
      </w:r>
      <w:r w:rsidR="003B1CA4" w:rsidRPr="009B1925">
        <w:rPr>
          <w:rFonts w:ascii="Times New Roman" w:hAnsi="Times New Roman" w:cs="Times New Roman"/>
          <w:sz w:val="24"/>
          <w:szCs w:val="24"/>
        </w:rPr>
        <w:t xml:space="preserve">ions under the banker-customer </w:t>
      </w:r>
      <w:r w:rsidRPr="009B1925">
        <w:rPr>
          <w:rFonts w:ascii="Times New Roman" w:hAnsi="Times New Roman" w:cs="Times New Roman"/>
          <w:sz w:val="24"/>
          <w:szCs w:val="24"/>
        </w:rPr>
        <w:t>relationship. We agree.</w:t>
      </w:r>
      <w:r w:rsidR="00FE18FF" w:rsidRPr="009B1925">
        <w:rPr>
          <w:rFonts w:ascii="Times New Roman" w:hAnsi="Times New Roman" w:cs="Times New Roman"/>
          <w:sz w:val="24"/>
          <w:szCs w:val="24"/>
        </w:rPr>
        <w:t>”</w:t>
      </w:r>
    </w:p>
    <w:p w:rsidR="009B1925" w:rsidRDefault="009B1925" w:rsidP="009B1925">
      <w:pPr>
        <w:spacing w:after="0" w:line="480" w:lineRule="auto"/>
        <w:ind w:left="1440"/>
        <w:jc w:val="both"/>
        <w:rPr>
          <w:rFonts w:ascii="Times New Roman" w:hAnsi="Times New Roman" w:cs="Times New Roman"/>
          <w:sz w:val="24"/>
          <w:szCs w:val="24"/>
        </w:rPr>
      </w:pPr>
    </w:p>
    <w:p w:rsidR="008C3EC5" w:rsidRPr="009B1925" w:rsidRDefault="008C3EC5" w:rsidP="009B1925">
      <w:pPr>
        <w:spacing w:after="0" w:line="240" w:lineRule="auto"/>
        <w:jc w:val="both"/>
        <w:rPr>
          <w:rFonts w:ascii="Times New Roman" w:hAnsi="Times New Roman" w:cs="Times New Roman"/>
          <w:sz w:val="24"/>
          <w:szCs w:val="24"/>
        </w:rPr>
      </w:pPr>
    </w:p>
    <w:p w:rsidR="006B2E08" w:rsidRPr="009B1925" w:rsidRDefault="00463016" w:rsidP="009B1925">
      <w:pPr>
        <w:spacing w:after="0" w:line="480" w:lineRule="auto"/>
        <w:ind w:left="720"/>
        <w:jc w:val="both"/>
        <w:rPr>
          <w:rFonts w:ascii="Times New Roman" w:hAnsi="Times New Roman" w:cs="Times New Roman"/>
          <w:sz w:val="24"/>
          <w:szCs w:val="24"/>
        </w:rPr>
      </w:pPr>
      <w:r w:rsidRPr="009B1925">
        <w:rPr>
          <w:rFonts w:ascii="Times New Roman" w:hAnsi="Times New Roman" w:cs="Times New Roman"/>
          <w:sz w:val="24"/>
          <w:szCs w:val="24"/>
        </w:rPr>
        <w:t xml:space="preserve">The respondents thus </w:t>
      </w:r>
      <w:r w:rsidR="001823AD" w:rsidRPr="009B1925">
        <w:rPr>
          <w:rFonts w:ascii="Times New Roman" w:hAnsi="Times New Roman" w:cs="Times New Roman"/>
          <w:sz w:val="24"/>
          <w:szCs w:val="24"/>
        </w:rPr>
        <w:t>took</w:t>
      </w:r>
      <w:r w:rsidR="006B2E08" w:rsidRPr="009B1925">
        <w:rPr>
          <w:rFonts w:ascii="Times New Roman" w:hAnsi="Times New Roman" w:cs="Times New Roman"/>
          <w:sz w:val="24"/>
          <w:szCs w:val="24"/>
        </w:rPr>
        <w:t xml:space="preserve"> the view that the court </w:t>
      </w:r>
      <w:r w:rsidR="006B2E08" w:rsidRPr="009B1925">
        <w:rPr>
          <w:rFonts w:ascii="Times New Roman" w:hAnsi="Times New Roman" w:cs="Times New Roman"/>
          <w:i/>
          <w:sz w:val="24"/>
          <w:szCs w:val="24"/>
        </w:rPr>
        <w:t>a quo</w:t>
      </w:r>
      <w:r w:rsidR="006B2E08" w:rsidRPr="009B1925">
        <w:rPr>
          <w:rFonts w:ascii="Times New Roman" w:hAnsi="Times New Roman" w:cs="Times New Roman"/>
          <w:sz w:val="24"/>
          <w:szCs w:val="24"/>
        </w:rPr>
        <w:t xml:space="preserve">, having declared the 2018 </w:t>
      </w:r>
      <w:r w:rsidR="00436B4E" w:rsidRPr="009B1925">
        <w:rPr>
          <w:rFonts w:ascii="Times New Roman" w:hAnsi="Times New Roman" w:cs="Times New Roman"/>
          <w:sz w:val="24"/>
          <w:szCs w:val="24"/>
        </w:rPr>
        <w:t>D</w:t>
      </w:r>
      <w:r w:rsidRPr="009B1925">
        <w:rPr>
          <w:rFonts w:ascii="Times New Roman" w:hAnsi="Times New Roman" w:cs="Times New Roman"/>
          <w:sz w:val="24"/>
          <w:szCs w:val="24"/>
        </w:rPr>
        <w:t>irective unconstitutional</w:t>
      </w:r>
      <w:r w:rsidR="006B2E08" w:rsidRPr="009B1925">
        <w:rPr>
          <w:rFonts w:ascii="Times New Roman" w:hAnsi="Times New Roman" w:cs="Times New Roman"/>
          <w:sz w:val="24"/>
          <w:szCs w:val="24"/>
        </w:rPr>
        <w:t>, grant</w:t>
      </w:r>
      <w:r w:rsidR="00896EDE" w:rsidRPr="009B1925">
        <w:rPr>
          <w:rFonts w:ascii="Times New Roman" w:hAnsi="Times New Roman" w:cs="Times New Roman"/>
          <w:sz w:val="24"/>
          <w:szCs w:val="24"/>
        </w:rPr>
        <w:t xml:space="preserve">ed </w:t>
      </w:r>
      <w:r w:rsidR="006B2E08" w:rsidRPr="009B1925">
        <w:rPr>
          <w:rFonts w:ascii="Times New Roman" w:hAnsi="Times New Roman" w:cs="Times New Roman"/>
          <w:sz w:val="24"/>
          <w:szCs w:val="24"/>
        </w:rPr>
        <w:t xml:space="preserve">the order requiring CABS to pay the amount in question, </w:t>
      </w:r>
      <w:r w:rsidR="00896EDE" w:rsidRPr="009B1925">
        <w:rPr>
          <w:rFonts w:ascii="Times New Roman" w:hAnsi="Times New Roman" w:cs="Times New Roman"/>
          <w:sz w:val="24"/>
          <w:szCs w:val="24"/>
        </w:rPr>
        <w:t xml:space="preserve">as some </w:t>
      </w:r>
      <w:r w:rsidR="006B2E08" w:rsidRPr="009B1925">
        <w:rPr>
          <w:rFonts w:ascii="Times New Roman" w:hAnsi="Times New Roman" w:cs="Times New Roman"/>
          <w:sz w:val="24"/>
          <w:szCs w:val="24"/>
        </w:rPr>
        <w:t>form of ‘consequential relief’.</w:t>
      </w:r>
    </w:p>
    <w:p w:rsidR="00AE2CB2" w:rsidRPr="00E26AB9" w:rsidRDefault="00AE2CB2" w:rsidP="009B1925">
      <w:pPr>
        <w:spacing w:after="0" w:line="480" w:lineRule="auto"/>
        <w:jc w:val="both"/>
        <w:rPr>
          <w:sz w:val="24"/>
          <w:szCs w:val="24"/>
        </w:rPr>
      </w:pPr>
    </w:p>
    <w:p w:rsidR="00564931" w:rsidRPr="009B1925" w:rsidRDefault="00243A97" w:rsidP="008C3EC5">
      <w:pPr>
        <w:spacing w:after="0" w:line="480" w:lineRule="auto"/>
        <w:ind w:left="720" w:hanging="720"/>
        <w:jc w:val="both"/>
        <w:rPr>
          <w:rFonts w:ascii="Times New Roman" w:hAnsi="Times New Roman" w:cs="Times New Roman"/>
          <w:sz w:val="24"/>
          <w:szCs w:val="24"/>
        </w:rPr>
      </w:pPr>
      <w:r w:rsidRPr="009B1925">
        <w:rPr>
          <w:rFonts w:ascii="Times New Roman" w:hAnsi="Times New Roman" w:cs="Times New Roman"/>
          <w:sz w:val="24"/>
          <w:szCs w:val="24"/>
        </w:rPr>
        <w:t>[2</w:t>
      </w:r>
      <w:r w:rsidR="00645DC9">
        <w:rPr>
          <w:rFonts w:ascii="Times New Roman" w:hAnsi="Times New Roman" w:cs="Times New Roman"/>
          <w:sz w:val="24"/>
          <w:szCs w:val="24"/>
        </w:rPr>
        <w:t>8</w:t>
      </w:r>
      <w:r w:rsidR="003B1CA4" w:rsidRPr="009B1925">
        <w:rPr>
          <w:rFonts w:ascii="Times New Roman" w:hAnsi="Times New Roman" w:cs="Times New Roman"/>
          <w:sz w:val="24"/>
          <w:szCs w:val="24"/>
        </w:rPr>
        <w:t>]</w:t>
      </w:r>
      <w:r w:rsidR="00896EDE" w:rsidRPr="009B1925">
        <w:rPr>
          <w:rFonts w:ascii="Times New Roman" w:hAnsi="Times New Roman" w:cs="Times New Roman"/>
          <w:sz w:val="24"/>
          <w:szCs w:val="24"/>
        </w:rPr>
        <w:tab/>
        <w:t xml:space="preserve">The court </w:t>
      </w:r>
      <w:r w:rsidR="00AE2CB2" w:rsidRPr="009B1925">
        <w:rPr>
          <w:rFonts w:ascii="Times New Roman" w:hAnsi="Times New Roman" w:cs="Times New Roman"/>
          <w:sz w:val="24"/>
          <w:szCs w:val="24"/>
        </w:rPr>
        <w:t>find</w:t>
      </w:r>
      <w:r w:rsidR="00D97FC5" w:rsidRPr="009B1925">
        <w:rPr>
          <w:rFonts w:ascii="Times New Roman" w:hAnsi="Times New Roman" w:cs="Times New Roman"/>
          <w:sz w:val="24"/>
          <w:szCs w:val="24"/>
        </w:rPr>
        <w:t>s</w:t>
      </w:r>
      <w:r w:rsidR="00AE2CB2" w:rsidRPr="009B1925">
        <w:rPr>
          <w:rFonts w:ascii="Times New Roman" w:hAnsi="Times New Roman" w:cs="Times New Roman"/>
          <w:sz w:val="24"/>
          <w:szCs w:val="24"/>
        </w:rPr>
        <w:t xml:space="preserve"> these</w:t>
      </w:r>
      <w:r w:rsidR="00FE18FF" w:rsidRPr="009B1925">
        <w:rPr>
          <w:rFonts w:ascii="Times New Roman" w:hAnsi="Times New Roman" w:cs="Times New Roman"/>
          <w:sz w:val="24"/>
          <w:szCs w:val="24"/>
        </w:rPr>
        <w:t xml:space="preserve"> submission</w:t>
      </w:r>
      <w:r w:rsidR="003D6D7B" w:rsidRPr="009B1925">
        <w:rPr>
          <w:rFonts w:ascii="Times New Roman" w:hAnsi="Times New Roman" w:cs="Times New Roman"/>
          <w:sz w:val="24"/>
          <w:szCs w:val="24"/>
        </w:rPr>
        <w:t>s</w:t>
      </w:r>
      <w:r w:rsidR="00AE2CB2" w:rsidRPr="009B1925">
        <w:rPr>
          <w:rFonts w:ascii="Times New Roman" w:hAnsi="Times New Roman" w:cs="Times New Roman"/>
          <w:sz w:val="24"/>
          <w:szCs w:val="24"/>
        </w:rPr>
        <w:t xml:space="preserve"> </w:t>
      </w:r>
      <w:r w:rsidR="00FE18FF" w:rsidRPr="009B1925">
        <w:rPr>
          <w:rFonts w:ascii="Times New Roman" w:hAnsi="Times New Roman" w:cs="Times New Roman"/>
          <w:sz w:val="24"/>
          <w:szCs w:val="24"/>
        </w:rPr>
        <w:t xml:space="preserve">by the respondents to be flawed in a number of respects. </w:t>
      </w:r>
      <w:r w:rsidR="009B1925" w:rsidRPr="009B1925">
        <w:rPr>
          <w:rFonts w:ascii="Times New Roman" w:hAnsi="Times New Roman" w:cs="Times New Roman"/>
          <w:sz w:val="24"/>
          <w:szCs w:val="24"/>
        </w:rPr>
        <w:t>Firstly,</w:t>
      </w:r>
      <w:r w:rsidR="000A0EA7" w:rsidRPr="009B1925">
        <w:rPr>
          <w:rFonts w:ascii="Times New Roman" w:hAnsi="Times New Roman" w:cs="Times New Roman"/>
          <w:sz w:val="24"/>
          <w:szCs w:val="24"/>
        </w:rPr>
        <w:t xml:space="preserve"> and as is evident from their founding affidavit, the</w:t>
      </w:r>
      <w:r w:rsidR="006B2E08" w:rsidRPr="009B1925">
        <w:rPr>
          <w:rFonts w:ascii="Times New Roman" w:hAnsi="Times New Roman" w:cs="Times New Roman"/>
          <w:sz w:val="24"/>
          <w:szCs w:val="24"/>
        </w:rPr>
        <w:t>y</w:t>
      </w:r>
      <w:r w:rsidR="000A0EA7" w:rsidRPr="009B1925">
        <w:rPr>
          <w:rFonts w:ascii="Times New Roman" w:hAnsi="Times New Roman" w:cs="Times New Roman"/>
          <w:sz w:val="24"/>
          <w:szCs w:val="24"/>
        </w:rPr>
        <w:t xml:space="preserve"> did not chal</w:t>
      </w:r>
      <w:r w:rsidR="00437D9C" w:rsidRPr="009B1925">
        <w:rPr>
          <w:rFonts w:ascii="Times New Roman" w:hAnsi="Times New Roman" w:cs="Times New Roman"/>
          <w:sz w:val="24"/>
          <w:szCs w:val="24"/>
        </w:rPr>
        <w:t>lenge the validity of the 2018 D</w:t>
      </w:r>
      <w:r w:rsidR="000A0EA7" w:rsidRPr="009B1925">
        <w:rPr>
          <w:rFonts w:ascii="Times New Roman" w:hAnsi="Times New Roman" w:cs="Times New Roman"/>
          <w:sz w:val="24"/>
          <w:szCs w:val="24"/>
        </w:rPr>
        <w:t>irective on the basis that it offended against any</w:t>
      </w:r>
      <w:r w:rsidR="00437D9C" w:rsidRPr="009B1925">
        <w:rPr>
          <w:rFonts w:ascii="Times New Roman" w:hAnsi="Times New Roman" w:cs="Times New Roman"/>
          <w:sz w:val="24"/>
          <w:szCs w:val="24"/>
        </w:rPr>
        <w:t xml:space="preserve"> provision of </w:t>
      </w:r>
      <w:r w:rsidR="00437D9C" w:rsidRPr="009B1925">
        <w:rPr>
          <w:rFonts w:ascii="Times New Roman" w:hAnsi="Times New Roman" w:cs="Times New Roman"/>
          <w:sz w:val="24"/>
          <w:szCs w:val="24"/>
        </w:rPr>
        <w:lastRenderedPageBreak/>
        <w:t>the C</w:t>
      </w:r>
      <w:r w:rsidR="00463016" w:rsidRPr="009B1925">
        <w:rPr>
          <w:rFonts w:ascii="Times New Roman" w:hAnsi="Times New Roman" w:cs="Times New Roman"/>
          <w:sz w:val="24"/>
          <w:szCs w:val="24"/>
        </w:rPr>
        <w:t xml:space="preserve">onstitution. Their cause of action was based on the principle of </w:t>
      </w:r>
      <w:r w:rsidR="009B1925">
        <w:rPr>
          <w:rFonts w:ascii="Times New Roman" w:hAnsi="Times New Roman" w:cs="Times New Roman"/>
          <w:i/>
          <w:sz w:val="24"/>
          <w:szCs w:val="24"/>
        </w:rPr>
        <w:t>ad pecunium </w:t>
      </w:r>
      <w:r w:rsidR="00884422">
        <w:rPr>
          <w:rFonts w:ascii="Times New Roman" w:hAnsi="Times New Roman" w:cs="Times New Roman"/>
          <w:i/>
          <w:sz w:val="24"/>
          <w:szCs w:val="24"/>
        </w:rPr>
        <w:t>solvenda</w:t>
      </w:r>
      <w:r w:rsidR="00463016" w:rsidRPr="009B1925">
        <w:rPr>
          <w:rFonts w:ascii="Times New Roman" w:hAnsi="Times New Roman" w:cs="Times New Roman"/>
          <w:i/>
          <w:sz w:val="24"/>
          <w:szCs w:val="24"/>
        </w:rPr>
        <w:t>m</w:t>
      </w:r>
      <w:r w:rsidR="00463016" w:rsidRPr="009B1925">
        <w:rPr>
          <w:rFonts w:ascii="Times New Roman" w:hAnsi="Times New Roman" w:cs="Times New Roman"/>
          <w:sz w:val="24"/>
          <w:szCs w:val="24"/>
        </w:rPr>
        <w:t xml:space="preserve">. There was therefore no ‘constitutional matter’ before the </w:t>
      </w:r>
      <w:r w:rsidRPr="009B1925">
        <w:rPr>
          <w:rFonts w:ascii="Times New Roman" w:hAnsi="Times New Roman" w:cs="Times New Roman"/>
          <w:sz w:val="24"/>
          <w:szCs w:val="24"/>
        </w:rPr>
        <w:t>court in</w:t>
      </w:r>
      <w:r w:rsidR="00463016" w:rsidRPr="009B1925">
        <w:rPr>
          <w:rFonts w:ascii="Times New Roman" w:hAnsi="Times New Roman" w:cs="Times New Roman"/>
          <w:sz w:val="24"/>
          <w:szCs w:val="24"/>
        </w:rPr>
        <w:t xml:space="preserve"> so far as the directive was concerned. </w:t>
      </w:r>
      <w:r w:rsidR="00495F5C" w:rsidRPr="009B1925">
        <w:rPr>
          <w:rFonts w:ascii="Times New Roman" w:hAnsi="Times New Roman" w:cs="Times New Roman"/>
          <w:sz w:val="24"/>
          <w:szCs w:val="24"/>
        </w:rPr>
        <w:t>Secondly</w:t>
      </w:r>
      <w:r w:rsidR="00AE2CB2" w:rsidRPr="009B1925">
        <w:rPr>
          <w:rFonts w:ascii="Times New Roman" w:hAnsi="Times New Roman" w:cs="Times New Roman"/>
          <w:sz w:val="24"/>
          <w:szCs w:val="24"/>
        </w:rPr>
        <w:t xml:space="preserve"> </w:t>
      </w:r>
      <w:r w:rsidR="006B2E08" w:rsidRPr="009B1925">
        <w:rPr>
          <w:rFonts w:ascii="Times New Roman" w:hAnsi="Times New Roman" w:cs="Times New Roman"/>
          <w:sz w:val="24"/>
          <w:szCs w:val="24"/>
        </w:rPr>
        <w:t xml:space="preserve">the order of the court </w:t>
      </w:r>
      <w:r w:rsidR="00887F49" w:rsidRPr="009B1925">
        <w:rPr>
          <w:rFonts w:ascii="Times New Roman" w:hAnsi="Times New Roman" w:cs="Times New Roman"/>
          <w:i/>
          <w:sz w:val="24"/>
          <w:szCs w:val="24"/>
        </w:rPr>
        <w:t>a quo</w:t>
      </w:r>
      <w:r w:rsidR="00887F49" w:rsidRPr="009B1925">
        <w:rPr>
          <w:rFonts w:ascii="Times New Roman" w:hAnsi="Times New Roman" w:cs="Times New Roman"/>
          <w:sz w:val="24"/>
          <w:szCs w:val="24"/>
        </w:rPr>
        <w:t xml:space="preserve"> </w:t>
      </w:r>
      <w:r w:rsidR="006B2E08" w:rsidRPr="009B1925">
        <w:rPr>
          <w:rFonts w:ascii="Times New Roman" w:hAnsi="Times New Roman" w:cs="Times New Roman"/>
          <w:sz w:val="24"/>
          <w:szCs w:val="24"/>
        </w:rPr>
        <w:t xml:space="preserve">requiring CABS to pay the amount at issue </w:t>
      </w:r>
      <w:r w:rsidR="00495F5C" w:rsidRPr="009B1925">
        <w:rPr>
          <w:rFonts w:ascii="Times New Roman" w:hAnsi="Times New Roman" w:cs="Times New Roman"/>
          <w:sz w:val="24"/>
          <w:szCs w:val="24"/>
        </w:rPr>
        <w:t>cannot, as a consequence,</w:t>
      </w:r>
      <w:r w:rsidR="00F2530A" w:rsidRPr="009B1925">
        <w:rPr>
          <w:rFonts w:ascii="Times New Roman" w:hAnsi="Times New Roman" w:cs="Times New Roman"/>
          <w:sz w:val="24"/>
          <w:szCs w:val="24"/>
        </w:rPr>
        <w:t xml:space="preserve"> be categorised as an order </w:t>
      </w:r>
      <w:r w:rsidR="00D97FC5" w:rsidRPr="009B1925">
        <w:rPr>
          <w:rFonts w:ascii="Times New Roman" w:hAnsi="Times New Roman" w:cs="Times New Roman"/>
          <w:sz w:val="24"/>
          <w:szCs w:val="24"/>
        </w:rPr>
        <w:t xml:space="preserve">issued </w:t>
      </w:r>
      <w:r w:rsidR="00F2530A" w:rsidRPr="009B1925">
        <w:rPr>
          <w:rFonts w:ascii="Times New Roman" w:hAnsi="Times New Roman" w:cs="Times New Roman"/>
          <w:sz w:val="24"/>
          <w:szCs w:val="24"/>
        </w:rPr>
        <w:t xml:space="preserve">in the exercise of a court’s power in constitutional matters to </w:t>
      </w:r>
      <w:r w:rsidR="00F2530A" w:rsidRPr="009B1925">
        <w:rPr>
          <w:rFonts w:ascii="Times New Roman" w:hAnsi="Times New Roman" w:cs="Times New Roman"/>
          <w:i/>
          <w:sz w:val="24"/>
          <w:szCs w:val="24"/>
        </w:rPr>
        <w:t>‘formulate an order that does not follow prayers in the notice of motion, or some other pleadings’</w:t>
      </w:r>
      <w:r w:rsidR="006B2E08" w:rsidRPr="009B1925">
        <w:rPr>
          <w:rFonts w:ascii="Times New Roman" w:hAnsi="Times New Roman" w:cs="Times New Roman"/>
          <w:i/>
          <w:sz w:val="24"/>
          <w:szCs w:val="24"/>
        </w:rPr>
        <w:t>.</w:t>
      </w:r>
      <w:r w:rsidR="006B2E08" w:rsidRPr="009B1925">
        <w:rPr>
          <w:rFonts w:ascii="Times New Roman" w:hAnsi="Times New Roman" w:cs="Times New Roman"/>
          <w:sz w:val="24"/>
          <w:szCs w:val="24"/>
        </w:rPr>
        <w:t xml:space="preserve"> </w:t>
      </w:r>
      <w:r w:rsidR="00A32A49" w:rsidRPr="009B1925">
        <w:rPr>
          <w:rFonts w:ascii="Times New Roman" w:hAnsi="Times New Roman" w:cs="Times New Roman"/>
          <w:sz w:val="24"/>
          <w:szCs w:val="24"/>
        </w:rPr>
        <w:t xml:space="preserve">Lastly, because </w:t>
      </w:r>
      <w:r w:rsidR="00495F5C" w:rsidRPr="009B1925">
        <w:rPr>
          <w:rFonts w:ascii="Times New Roman" w:hAnsi="Times New Roman" w:cs="Times New Roman"/>
          <w:sz w:val="24"/>
          <w:szCs w:val="24"/>
        </w:rPr>
        <w:t>the</w:t>
      </w:r>
      <w:r w:rsidR="00564931" w:rsidRPr="009B1925">
        <w:rPr>
          <w:rFonts w:ascii="Times New Roman" w:hAnsi="Times New Roman" w:cs="Times New Roman"/>
          <w:sz w:val="24"/>
          <w:szCs w:val="24"/>
        </w:rPr>
        <w:t xml:space="preserve"> order </w:t>
      </w:r>
      <w:r w:rsidR="00A32A49" w:rsidRPr="009B1925">
        <w:rPr>
          <w:rFonts w:ascii="Times New Roman" w:hAnsi="Times New Roman" w:cs="Times New Roman"/>
          <w:sz w:val="24"/>
          <w:szCs w:val="24"/>
        </w:rPr>
        <w:t xml:space="preserve">was </w:t>
      </w:r>
      <w:r w:rsidR="00564931" w:rsidRPr="009B1925">
        <w:rPr>
          <w:rFonts w:ascii="Times New Roman" w:hAnsi="Times New Roman" w:cs="Times New Roman"/>
          <w:sz w:val="24"/>
          <w:szCs w:val="24"/>
        </w:rPr>
        <w:t xml:space="preserve">granted as a result of the court </w:t>
      </w:r>
      <w:r w:rsidR="008C3EC5" w:rsidRPr="009B1925">
        <w:rPr>
          <w:rFonts w:ascii="Times New Roman" w:hAnsi="Times New Roman" w:cs="Times New Roman"/>
          <w:i/>
          <w:sz w:val="24"/>
          <w:szCs w:val="24"/>
        </w:rPr>
        <w:t>a </w:t>
      </w:r>
      <w:r w:rsidR="00564931" w:rsidRPr="009B1925">
        <w:rPr>
          <w:rFonts w:ascii="Times New Roman" w:hAnsi="Times New Roman" w:cs="Times New Roman"/>
          <w:i/>
          <w:sz w:val="24"/>
          <w:szCs w:val="24"/>
        </w:rPr>
        <w:t>quo</w:t>
      </w:r>
      <w:r w:rsidR="00564931" w:rsidRPr="009B1925">
        <w:rPr>
          <w:rFonts w:ascii="Times New Roman" w:hAnsi="Times New Roman" w:cs="Times New Roman"/>
          <w:sz w:val="24"/>
          <w:szCs w:val="24"/>
        </w:rPr>
        <w:t xml:space="preserve"> </w:t>
      </w:r>
      <w:r w:rsidR="00A32A49" w:rsidRPr="009B1925">
        <w:rPr>
          <w:rFonts w:ascii="Times New Roman" w:hAnsi="Times New Roman" w:cs="Times New Roman"/>
          <w:sz w:val="24"/>
          <w:szCs w:val="24"/>
        </w:rPr>
        <w:t xml:space="preserve">having gone </w:t>
      </w:r>
      <w:r w:rsidR="00495F5C" w:rsidRPr="009B1925">
        <w:rPr>
          <w:rFonts w:ascii="Times New Roman" w:hAnsi="Times New Roman" w:cs="Times New Roman"/>
          <w:sz w:val="24"/>
          <w:szCs w:val="24"/>
        </w:rPr>
        <w:t xml:space="preserve">on </w:t>
      </w:r>
      <w:r w:rsidR="00564931" w:rsidRPr="009B1925">
        <w:rPr>
          <w:rFonts w:ascii="Times New Roman" w:hAnsi="Times New Roman" w:cs="Times New Roman"/>
          <w:sz w:val="24"/>
          <w:szCs w:val="24"/>
        </w:rPr>
        <w:t xml:space="preserve">a frolic of its own, </w:t>
      </w:r>
      <w:r w:rsidR="0098687C" w:rsidRPr="009B1925">
        <w:rPr>
          <w:rFonts w:ascii="Times New Roman" w:hAnsi="Times New Roman" w:cs="Times New Roman"/>
          <w:sz w:val="24"/>
          <w:szCs w:val="24"/>
        </w:rPr>
        <w:t xml:space="preserve">it stands to reason that no consequential relief could </w:t>
      </w:r>
      <w:r w:rsidR="00564931" w:rsidRPr="009B1925">
        <w:rPr>
          <w:rFonts w:ascii="Times New Roman" w:hAnsi="Times New Roman" w:cs="Times New Roman"/>
          <w:sz w:val="24"/>
          <w:szCs w:val="24"/>
        </w:rPr>
        <w:t xml:space="preserve">competently </w:t>
      </w:r>
      <w:r w:rsidR="0098687C" w:rsidRPr="009B1925">
        <w:rPr>
          <w:rFonts w:ascii="Times New Roman" w:hAnsi="Times New Roman" w:cs="Times New Roman"/>
          <w:sz w:val="24"/>
          <w:szCs w:val="24"/>
        </w:rPr>
        <w:t>flow from it.</w:t>
      </w:r>
    </w:p>
    <w:p w:rsidR="008C3EC5" w:rsidRPr="008C3EC5" w:rsidRDefault="008C3EC5" w:rsidP="008C3EC5">
      <w:pPr>
        <w:spacing w:after="0" w:line="480" w:lineRule="auto"/>
        <w:ind w:left="720" w:hanging="720"/>
        <w:jc w:val="both"/>
        <w:rPr>
          <w:rFonts w:ascii="Courier New" w:hAnsi="Courier New" w:cs="Courier New"/>
          <w:sz w:val="24"/>
          <w:szCs w:val="24"/>
        </w:rPr>
      </w:pPr>
    </w:p>
    <w:p w:rsidR="00515F32" w:rsidRPr="009B1925" w:rsidRDefault="005F588F" w:rsidP="008C3EC5">
      <w:pPr>
        <w:spacing w:after="0" w:line="480" w:lineRule="auto"/>
        <w:ind w:left="720"/>
        <w:jc w:val="both"/>
        <w:rPr>
          <w:rFonts w:ascii="Times New Roman" w:hAnsi="Times New Roman" w:cs="Times New Roman"/>
          <w:sz w:val="24"/>
          <w:szCs w:val="24"/>
        </w:rPr>
      </w:pPr>
      <w:r w:rsidRPr="009B1925">
        <w:rPr>
          <w:rFonts w:ascii="Times New Roman" w:hAnsi="Times New Roman" w:cs="Times New Roman"/>
          <w:sz w:val="24"/>
          <w:szCs w:val="24"/>
        </w:rPr>
        <w:t xml:space="preserve">The appellants are therefore correct in their submissions that the court </w:t>
      </w:r>
      <w:r w:rsidRPr="009B1925">
        <w:rPr>
          <w:rFonts w:ascii="Times New Roman" w:hAnsi="Times New Roman" w:cs="Times New Roman"/>
          <w:i/>
          <w:sz w:val="24"/>
          <w:szCs w:val="24"/>
        </w:rPr>
        <w:t>a quo</w:t>
      </w:r>
      <w:r w:rsidRPr="009B1925">
        <w:rPr>
          <w:rFonts w:ascii="Times New Roman" w:hAnsi="Times New Roman" w:cs="Times New Roman"/>
          <w:sz w:val="24"/>
          <w:szCs w:val="24"/>
        </w:rPr>
        <w:t xml:space="preserve"> created a</w:t>
      </w:r>
      <w:r w:rsidR="00437D9C" w:rsidRPr="009B1925">
        <w:rPr>
          <w:rFonts w:ascii="Times New Roman" w:hAnsi="Times New Roman" w:cs="Times New Roman"/>
          <w:sz w:val="24"/>
          <w:szCs w:val="24"/>
        </w:rPr>
        <w:t xml:space="preserve"> (constitutional)</w:t>
      </w:r>
      <w:r w:rsidRPr="009B1925">
        <w:rPr>
          <w:rFonts w:ascii="Times New Roman" w:hAnsi="Times New Roman" w:cs="Times New Roman"/>
          <w:sz w:val="24"/>
          <w:szCs w:val="24"/>
        </w:rPr>
        <w:t xml:space="preserve"> case for the respondents and went on to </w:t>
      </w:r>
      <w:r w:rsidR="006B2E08" w:rsidRPr="009B1925">
        <w:rPr>
          <w:rFonts w:ascii="Times New Roman" w:hAnsi="Times New Roman" w:cs="Times New Roman"/>
          <w:sz w:val="24"/>
          <w:szCs w:val="24"/>
        </w:rPr>
        <w:t>determine it in their favour</w:t>
      </w:r>
      <w:r w:rsidR="00320B93" w:rsidRPr="009B1925">
        <w:rPr>
          <w:rFonts w:ascii="Times New Roman" w:hAnsi="Times New Roman" w:cs="Times New Roman"/>
          <w:sz w:val="24"/>
          <w:szCs w:val="24"/>
        </w:rPr>
        <w:t xml:space="preserve">. </w:t>
      </w:r>
    </w:p>
    <w:p w:rsidR="008C3EC5" w:rsidRPr="008C3EC5" w:rsidRDefault="008C3EC5" w:rsidP="008C3EC5">
      <w:pPr>
        <w:spacing w:after="0" w:line="480" w:lineRule="auto"/>
        <w:ind w:left="720"/>
        <w:jc w:val="both"/>
        <w:rPr>
          <w:rFonts w:ascii="Courier New" w:hAnsi="Courier New" w:cs="Courier New"/>
          <w:sz w:val="24"/>
          <w:szCs w:val="24"/>
        </w:rPr>
      </w:pPr>
    </w:p>
    <w:p w:rsidR="003D6D7B" w:rsidRPr="009B1925" w:rsidRDefault="00D97FC5" w:rsidP="008C3EC5">
      <w:pPr>
        <w:spacing w:after="0" w:line="480" w:lineRule="auto"/>
        <w:ind w:left="720" w:hanging="720"/>
        <w:jc w:val="both"/>
        <w:rPr>
          <w:rFonts w:ascii="Times New Roman" w:hAnsi="Times New Roman" w:cs="Times New Roman"/>
          <w:sz w:val="24"/>
          <w:szCs w:val="24"/>
        </w:rPr>
      </w:pPr>
      <w:r w:rsidRPr="009B1925">
        <w:rPr>
          <w:rFonts w:ascii="Times New Roman" w:hAnsi="Times New Roman" w:cs="Times New Roman"/>
          <w:sz w:val="24"/>
          <w:szCs w:val="24"/>
        </w:rPr>
        <w:t>[</w:t>
      </w:r>
      <w:r w:rsidR="00243A97" w:rsidRPr="009B1925">
        <w:rPr>
          <w:rFonts w:ascii="Times New Roman" w:hAnsi="Times New Roman" w:cs="Times New Roman"/>
          <w:sz w:val="24"/>
          <w:szCs w:val="24"/>
        </w:rPr>
        <w:t>2</w:t>
      </w:r>
      <w:r w:rsidR="00645DC9">
        <w:rPr>
          <w:rFonts w:ascii="Times New Roman" w:hAnsi="Times New Roman" w:cs="Times New Roman"/>
          <w:sz w:val="24"/>
          <w:szCs w:val="24"/>
        </w:rPr>
        <w:t>9</w:t>
      </w:r>
      <w:r w:rsidRPr="009B1925">
        <w:rPr>
          <w:rFonts w:ascii="Times New Roman" w:hAnsi="Times New Roman" w:cs="Times New Roman"/>
          <w:sz w:val="24"/>
          <w:szCs w:val="24"/>
        </w:rPr>
        <w:t>]</w:t>
      </w:r>
      <w:r w:rsidRPr="009B1925">
        <w:rPr>
          <w:rFonts w:ascii="Times New Roman" w:hAnsi="Times New Roman" w:cs="Times New Roman"/>
          <w:sz w:val="24"/>
          <w:szCs w:val="24"/>
        </w:rPr>
        <w:tab/>
      </w:r>
      <w:r w:rsidR="005F588F" w:rsidRPr="009B1925">
        <w:rPr>
          <w:rFonts w:ascii="Times New Roman" w:hAnsi="Times New Roman" w:cs="Times New Roman"/>
          <w:sz w:val="24"/>
          <w:szCs w:val="24"/>
        </w:rPr>
        <w:t xml:space="preserve">It is </w:t>
      </w:r>
      <w:r w:rsidR="00320B93" w:rsidRPr="009B1925">
        <w:rPr>
          <w:rFonts w:ascii="Times New Roman" w:hAnsi="Times New Roman" w:cs="Times New Roman"/>
          <w:sz w:val="24"/>
          <w:szCs w:val="24"/>
        </w:rPr>
        <w:t xml:space="preserve">trite that </w:t>
      </w:r>
      <w:r w:rsidR="005F588F" w:rsidRPr="009B1925">
        <w:rPr>
          <w:rFonts w:ascii="Times New Roman" w:hAnsi="Times New Roman" w:cs="Times New Roman"/>
          <w:sz w:val="24"/>
          <w:szCs w:val="24"/>
        </w:rPr>
        <w:t>the court</w:t>
      </w:r>
      <w:r w:rsidR="00320B93" w:rsidRPr="009B1925">
        <w:rPr>
          <w:rFonts w:ascii="Times New Roman" w:hAnsi="Times New Roman" w:cs="Times New Roman"/>
          <w:sz w:val="24"/>
          <w:szCs w:val="24"/>
        </w:rPr>
        <w:t>’s duty is</w:t>
      </w:r>
      <w:r w:rsidR="005F588F" w:rsidRPr="009B1925">
        <w:rPr>
          <w:rFonts w:ascii="Times New Roman" w:hAnsi="Times New Roman" w:cs="Times New Roman"/>
          <w:sz w:val="24"/>
          <w:szCs w:val="24"/>
        </w:rPr>
        <w:t xml:space="preserve"> to determine disputes as presented before it and not to go on a frolic of its own. This position was </w:t>
      </w:r>
      <w:r w:rsidR="003D6D7B" w:rsidRPr="009B1925">
        <w:rPr>
          <w:rFonts w:ascii="Times New Roman" w:hAnsi="Times New Roman" w:cs="Times New Roman"/>
          <w:sz w:val="24"/>
          <w:szCs w:val="24"/>
        </w:rPr>
        <w:t xml:space="preserve">authoritatively </w:t>
      </w:r>
      <w:r w:rsidR="005F588F" w:rsidRPr="009B1925">
        <w:rPr>
          <w:rFonts w:ascii="Times New Roman" w:hAnsi="Times New Roman" w:cs="Times New Roman"/>
          <w:sz w:val="24"/>
          <w:szCs w:val="24"/>
        </w:rPr>
        <w:t xml:space="preserve">articulated </w:t>
      </w:r>
      <w:r w:rsidR="003D6D7B" w:rsidRPr="009B1925">
        <w:rPr>
          <w:rFonts w:ascii="Times New Roman" w:hAnsi="Times New Roman" w:cs="Times New Roman"/>
          <w:sz w:val="24"/>
          <w:szCs w:val="24"/>
        </w:rPr>
        <w:t xml:space="preserve">as follows in the </w:t>
      </w:r>
      <w:r w:rsidR="003D6D7B" w:rsidRPr="00884422">
        <w:rPr>
          <w:rFonts w:ascii="Times New Roman" w:hAnsi="Times New Roman" w:cs="Times New Roman"/>
          <w:sz w:val="24"/>
          <w:szCs w:val="24"/>
        </w:rPr>
        <w:t>Namibian case</w:t>
      </w:r>
      <w:r w:rsidR="003D6D7B" w:rsidRPr="009B1925">
        <w:rPr>
          <w:rFonts w:ascii="Times New Roman" w:hAnsi="Times New Roman" w:cs="Times New Roman"/>
          <w:i/>
          <w:sz w:val="24"/>
          <w:szCs w:val="24"/>
        </w:rPr>
        <w:t xml:space="preserve"> </w:t>
      </w:r>
      <w:r w:rsidR="003D6D7B" w:rsidRPr="00884422">
        <w:rPr>
          <w:rFonts w:ascii="Times New Roman" w:hAnsi="Times New Roman" w:cs="Times New Roman"/>
          <w:sz w:val="24"/>
          <w:szCs w:val="24"/>
        </w:rPr>
        <w:t>of</w:t>
      </w:r>
      <w:r w:rsidR="003D6D7B" w:rsidRPr="009B1925">
        <w:rPr>
          <w:rFonts w:ascii="Times New Roman" w:hAnsi="Times New Roman" w:cs="Times New Roman"/>
          <w:i/>
          <w:sz w:val="24"/>
          <w:szCs w:val="24"/>
        </w:rPr>
        <w:t xml:space="preserve"> Kauesa v Minister of Home Affairs and </w:t>
      </w:r>
      <w:r w:rsidR="00F87A56" w:rsidRPr="009B1925">
        <w:rPr>
          <w:rFonts w:ascii="Times New Roman" w:hAnsi="Times New Roman" w:cs="Times New Roman"/>
          <w:i/>
          <w:sz w:val="24"/>
          <w:szCs w:val="24"/>
        </w:rPr>
        <w:t>Others</w:t>
      </w:r>
      <w:r w:rsidR="00243A97" w:rsidRPr="009B1925">
        <w:rPr>
          <w:rFonts w:ascii="Times New Roman" w:hAnsi="Times New Roman" w:cs="Times New Roman"/>
          <w:sz w:val="24"/>
          <w:szCs w:val="24"/>
        </w:rPr>
        <w:t xml:space="preserve"> 1996(4) SA 965 (NM</w:t>
      </w:r>
      <w:r w:rsidR="008C3EC5" w:rsidRPr="009B1925">
        <w:rPr>
          <w:rFonts w:ascii="Times New Roman" w:hAnsi="Times New Roman" w:cs="Times New Roman"/>
          <w:sz w:val="24"/>
          <w:szCs w:val="24"/>
        </w:rPr>
        <w:t>S): -</w:t>
      </w:r>
    </w:p>
    <w:p w:rsidR="00D174E0" w:rsidRPr="009B1925" w:rsidRDefault="008C3EC5" w:rsidP="0094582C">
      <w:pPr>
        <w:spacing w:after="0" w:line="240" w:lineRule="auto"/>
        <w:ind w:left="1440"/>
        <w:jc w:val="both"/>
        <w:rPr>
          <w:rFonts w:ascii="Times New Roman" w:hAnsi="Times New Roman" w:cs="Times New Roman"/>
          <w:sz w:val="24"/>
          <w:szCs w:val="24"/>
          <w:u w:val="single"/>
        </w:rPr>
      </w:pPr>
      <w:r w:rsidRPr="009B1925">
        <w:rPr>
          <w:rFonts w:ascii="Times New Roman" w:hAnsi="Times New Roman" w:cs="Times New Roman"/>
          <w:sz w:val="24"/>
          <w:szCs w:val="24"/>
        </w:rPr>
        <w:t>“</w:t>
      </w:r>
      <w:r w:rsidR="00D174E0" w:rsidRPr="009B1925">
        <w:rPr>
          <w:rFonts w:ascii="Times New Roman" w:hAnsi="Times New Roman" w:cs="Times New Roman"/>
          <w:sz w:val="24"/>
          <w:szCs w:val="24"/>
        </w:rPr>
        <w:t>It is the litigants who must be heard and not a judicial officer.</w:t>
      </w:r>
      <w:r w:rsidR="00807C57" w:rsidRPr="009B1925">
        <w:rPr>
          <w:rFonts w:ascii="Times New Roman" w:hAnsi="Times New Roman" w:cs="Times New Roman"/>
          <w:sz w:val="24"/>
          <w:szCs w:val="24"/>
        </w:rPr>
        <w:t xml:space="preserve"> I</w:t>
      </w:r>
      <w:r w:rsidR="00D174E0" w:rsidRPr="009B1925">
        <w:rPr>
          <w:rFonts w:ascii="Times New Roman" w:hAnsi="Times New Roman" w:cs="Times New Roman"/>
          <w:sz w:val="24"/>
          <w:szCs w:val="24"/>
        </w:rPr>
        <w:t xml:space="preserve">t would be wrong for judicial officers to rely for their decisions on matters not put before them by litigants either in evidence or in oral or written submissions. </w:t>
      </w:r>
      <w:r w:rsidR="00887F49" w:rsidRPr="009B1925">
        <w:rPr>
          <w:rFonts w:ascii="Times New Roman" w:hAnsi="Times New Roman" w:cs="Times New Roman"/>
          <w:sz w:val="24"/>
          <w:szCs w:val="24"/>
          <w:u w:val="single"/>
        </w:rPr>
        <w:t>Now and again a j</w:t>
      </w:r>
      <w:r w:rsidR="00D174E0" w:rsidRPr="009B1925">
        <w:rPr>
          <w:rFonts w:ascii="Times New Roman" w:hAnsi="Times New Roman" w:cs="Times New Roman"/>
          <w:sz w:val="24"/>
          <w:szCs w:val="24"/>
          <w:u w:val="single"/>
        </w:rPr>
        <w:t>udge comes acro</w:t>
      </w:r>
      <w:r w:rsidR="00807C57" w:rsidRPr="009B1925">
        <w:rPr>
          <w:rFonts w:ascii="Times New Roman" w:hAnsi="Times New Roman" w:cs="Times New Roman"/>
          <w:sz w:val="24"/>
          <w:szCs w:val="24"/>
          <w:u w:val="single"/>
        </w:rPr>
        <w:t>s</w:t>
      </w:r>
      <w:r w:rsidR="00D174E0" w:rsidRPr="009B1925">
        <w:rPr>
          <w:rFonts w:ascii="Times New Roman" w:hAnsi="Times New Roman" w:cs="Times New Roman"/>
          <w:sz w:val="24"/>
          <w:szCs w:val="24"/>
          <w:u w:val="single"/>
        </w:rPr>
        <w:t>s a point not argued before him by counsel but which he thinks material to the resolution of the case.</w:t>
      </w:r>
      <w:r w:rsidR="00D174E0" w:rsidRPr="009B1925">
        <w:rPr>
          <w:rFonts w:ascii="Times New Roman" w:hAnsi="Times New Roman" w:cs="Times New Roman"/>
          <w:sz w:val="24"/>
          <w:szCs w:val="24"/>
        </w:rPr>
        <w:t xml:space="preserve"> It is his duty in such circumstances to inform counsel on both sides and invite them to submit argum</w:t>
      </w:r>
      <w:r w:rsidR="00887F49" w:rsidRPr="009B1925">
        <w:rPr>
          <w:rFonts w:ascii="Times New Roman" w:hAnsi="Times New Roman" w:cs="Times New Roman"/>
          <w:sz w:val="24"/>
          <w:szCs w:val="24"/>
        </w:rPr>
        <w:t>ents either for or against the j</w:t>
      </w:r>
      <w:r w:rsidR="00D174E0" w:rsidRPr="009B1925">
        <w:rPr>
          <w:rFonts w:ascii="Times New Roman" w:hAnsi="Times New Roman" w:cs="Times New Roman"/>
          <w:sz w:val="24"/>
          <w:szCs w:val="24"/>
        </w:rPr>
        <w:t xml:space="preserve">udge’s point. </w:t>
      </w:r>
      <w:r w:rsidR="00D174E0" w:rsidRPr="009B1925">
        <w:rPr>
          <w:rFonts w:ascii="Times New Roman" w:hAnsi="Times New Roman" w:cs="Times New Roman"/>
          <w:sz w:val="24"/>
          <w:szCs w:val="24"/>
          <w:u w:val="single"/>
        </w:rPr>
        <w:t>It is undesirable for a court to deliver a judgment with a substantial portion cont</w:t>
      </w:r>
      <w:r w:rsidR="00887F49" w:rsidRPr="009B1925">
        <w:rPr>
          <w:rFonts w:ascii="Times New Roman" w:hAnsi="Times New Roman" w:cs="Times New Roman"/>
          <w:sz w:val="24"/>
          <w:szCs w:val="24"/>
          <w:u w:val="single"/>
        </w:rPr>
        <w:t>aining issues never canvassed or</w:t>
      </w:r>
      <w:r w:rsidR="00D174E0" w:rsidRPr="009B1925">
        <w:rPr>
          <w:rFonts w:ascii="Times New Roman" w:hAnsi="Times New Roman" w:cs="Times New Roman"/>
          <w:sz w:val="24"/>
          <w:szCs w:val="24"/>
          <w:u w:val="single"/>
        </w:rPr>
        <w:t xml:space="preserve"> relied upon by counsel.</w:t>
      </w:r>
      <w:r w:rsidRPr="009B1925">
        <w:rPr>
          <w:rFonts w:ascii="Times New Roman" w:hAnsi="Times New Roman" w:cs="Times New Roman"/>
          <w:sz w:val="24"/>
          <w:szCs w:val="24"/>
          <w:u w:val="single"/>
        </w:rPr>
        <w:t>”</w:t>
      </w:r>
      <w:r w:rsidRPr="009B1925">
        <w:rPr>
          <w:rFonts w:ascii="Times New Roman" w:hAnsi="Times New Roman" w:cs="Times New Roman"/>
          <w:sz w:val="24"/>
          <w:szCs w:val="24"/>
        </w:rPr>
        <w:t xml:space="preserve">  </w:t>
      </w:r>
      <w:r w:rsidR="00807C57" w:rsidRPr="009B1925">
        <w:rPr>
          <w:rFonts w:ascii="Times New Roman" w:hAnsi="Times New Roman" w:cs="Times New Roman"/>
          <w:sz w:val="24"/>
          <w:szCs w:val="24"/>
        </w:rPr>
        <w:t>(</w:t>
      </w:r>
      <w:r w:rsidR="00807C57" w:rsidRPr="009B1925">
        <w:rPr>
          <w:rFonts w:ascii="Times New Roman" w:hAnsi="Times New Roman" w:cs="Times New Roman"/>
          <w:i/>
          <w:sz w:val="24"/>
          <w:szCs w:val="24"/>
        </w:rPr>
        <w:t>my emphasis</w:t>
      </w:r>
      <w:r w:rsidR="00807C57" w:rsidRPr="009B1925">
        <w:rPr>
          <w:rFonts w:ascii="Times New Roman" w:hAnsi="Times New Roman" w:cs="Times New Roman"/>
          <w:sz w:val="24"/>
          <w:szCs w:val="24"/>
        </w:rPr>
        <w:t>)</w:t>
      </w:r>
      <w:r w:rsidR="00D174E0" w:rsidRPr="009B1925">
        <w:rPr>
          <w:rFonts w:ascii="Times New Roman" w:hAnsi="Times New Roman" w:cs="Times New Roman"/>
          <w:sz w:val="24"/>
          <w:szCs w:val="24"/>
          <w:u w:val="single"/>
        </w:rPr>
        <w:t xml:space="preserve"> </w:t>
      </w:r>
    </w:p>
    <w:p w:rsidR="00807C57" w:rsidRPr="00E26AB9" w:rsidRDefault="00807C57" w:rsidP="0094582C">
      <w:pPr>
        <w:spacing w:after="0" w:line="480" w:lineRule="auto"/>
        <w:ind w:left="720"/>
        <w:jc w:val="both"/>
        <w:rPr>
          <w:sz w:val="24"/>
          <w:szCs w:val="24"/>
          <w:u w:val="single"/>
        </w:rPr>
      </w:pPr>
    </w:p>
    <w:p w:rsidR="005F588F" w:rsidRPr="009B1925" w:rsidRDefault="00243A97" w:rsidP="0094582C">
      <w:pPr>
        <w:spacing w:after="0" w:line="480" w:lineRule="auto"/>
        <w:ind w:left="720" w:hanging="720"/>
        <w:jc w:val="both"/>
        <w:rPr>
          <w:rFonts w:ascii="Times New Roman" w:hAnsi="Times New Roman" w:cs="Times New Roman"/>
          <w:sz w:val="24"/>
          <w:szCs w:val="24"/>
        </w:rPr>
      </w:pPr>
      <w:r w:rsidRPr="009B1925">
        <w:rPr>
          <w:rFonts w:ascii="Times New Roman" w:hAnsi="Times New Roman" w:cs="Times New Roman"/>
          <w:sz w:val="24"/>
          <w:szCs w:val="24"/>
        </w:rPr>
        <w:t>[</w:t>
      </w:r>
      <w:r w:rsidR="00645DC9">
        <w:rPr>
          <w:rFonts w:ascii="Times New Roman" w:hAnsi="Times New Roman" w:cs="Times New Roman"/>
          <w:sz w:val="24"/>
          <w:szCs w:val="24"/>
        </w:rPr>
        <w:t>30</w:t>
      </w:r>
      <w:r w:rsidR="00D97FC5" w:rsidRPr="009B1925">
        <w:rPr>
          <w:rFonts w:ascii="Times New Roman" w:hAnsi="Times New Roman" w:cs="Times New Roman"/>
          <w:sz w:val="24"/>
          <w:szCs w:val="24"/>
        </w:rPr>
        <w:t>]</w:t>
      </w:r>
      <w:r w:rsidR="00D97FC5" w:rsidRPr="009B1925">
        <w:rPr>
          <w:rFonts w:ascii="Times New Roman" w:hAnsi="Times New Roman" w:cs="Times New Roman"/>
          <w:sz w:val="24"/>
          <w:szCs w:val="24"/>
        </w:rPr>
        <w:tab/>
      </w:r>
      <w:r w:rsidR="00807C57" w:rsidRPr="009B1925">
        <w:rPr>
          <w:rFonts w:ascii="Times New Roman" w:hAnsi="Times New Roman" w:cs="Times New Roman"/>
          <w:sz w:val="24"/>
          <w:szCs w:val="24"/>
        </w:rPr>
        <w:t>These sentiments were reinforced b</w:t>
      </w:r>
      <w:r w:rsidR="005F588F" w:rsidRPr="009B1925">
        <w:rPr>
          <w:rFonts w:ascii="Times New Roman" w:hAnsi="Times New Roman" w:cs="Times New Roman"/>
          <w:sz w:val="24"/>
          <w:szCs w:val="24"/>
        </w:rPr>
        <w:t xml:space="preserve">y this Court in the case of </w:t>
      </w:r>
      <w:r w:rsidR="005F588F" w:rsidRPr="009B1925">
        <w:rPr>
          <w:rFonts w:ascii="Times New Roman" w:hAnsi="Times New Roman" w:cs="Times New Roman"/>
          <w:i/>
          <w:sz w:val="24"/>
          <w:szCs w:val="24"/>
        </w:rPr>
        <w:t xml:space="preserve">Nzara &amp; Ors v Kashumba N.O &amp; Ors </w:t>
      </w:r>
      <w:r w:rsidR="005F588F" w:rsidRPr="009B1925">
        <w:rPr>
          <w:rFonts w:ascii="Times New Roman" w:hAnsi="Times New Roman" w:cs="Times New Roman"/>
          <w:sz w:val="24"/>
          <w:szCs w:val="24"/>
        </w:rPr>
        <w:t>SC18/18 w</w:t>
      </w:r>
      <w:r w:rsidR="0094582C" w:rsidRPr="009B1925">
        <w:rPr>
          <w:rFonts w:ascii="Times New Roman" w:hAnsi="Times New Roman" w:cs="Times New Roman"/>
          <w:sz w:val="24"/>
          <w:szCs w:val="24"/>
        </w:rPr>
        <w:t>herein it was stated as follows: -</w:t>
      </w:r>
    </w:p>
    <w:p w:rsidR="003D6D7B" w:rsidRDefault="0094582C" w:rsidP="009B1925">
      <w:pPr>
        <w:spacing w:after="0" w:line="240" w:lineRule="auto"/>
        <w:ind w:left="1440"/>
        <w:jc w:val="both"/>
        <w:rPr>
          <w:rFonts w:ascii="Times New Roman" w:hAnsi="Times New Roman" w:cs="Times New Roman"/>
          <w:sz w:val="24"/>
          <w:szCs w:val="24"/>
        </w:rPr>
      </w:pPr>
      <w:r w:rsidRPr="009B1925">
        <w:rPr>
          <w:rFonts w:ascii="Times New Roman" w:hAnsi="Times New Roman" w:cs="Times New Roman"/>
          <w:sz w:val="24"/>
          <w:szCs w:val="24"/>
        </w:rPr>
        <w:t>“</w:t>
      </w:r>
      <w:r w:rsidR="005F588F" w:rsidRPr="009B1925">
        <w:rPr>
          <w:rFonts w:ascii="Times New Roman" w:hAnsi="Times New Roman" w:cs="Times New Roman"/>
          <w:sz w:val="24"/>
          <w:szCs w:val="24"/>
        </w:rPr>
        <w:t xml:space="preserve">This position has become settled in our law. </w:t>
      </w:r>
      <w:r w:rsidR="005F588F" w:rsidRPr="009B1925">
        <w:rPr>
          <w:rFonts w:ascii="Times New Roman" w:hAnsi="Times New Roman" w:cs="Times New Roman"/>
          <w:sz w:val="24"/>
          <w:szCs w:val="24"/>
          <w:u w:val="single"/>
        </w:rPr>
        <w:t>Each party places before the court a prayer he or she wants the cou</w:t>
      </w:r>
      <w:r w:rsidR="00887F49" w:rsidRPr="009B1925">
        <w:rPr>
          <w:rFonts w:ascii="Times New Roman" w:hAnsi="Times New Roman" w:cs="Times New Roman"/>
          <w:sz w:val="24"/>
          <w:szCs w:val="24"/>
          <w:u w:val="single"/>
        </w:rPr>
        <w:t>rt to grant in its favour. The R</w:t>
      </w:r>
      <w:r w:rsidR="005F588F" w:rsidRPr="009B1925">
        <w:rPr>
          <w:rFonts w:ascii="Times New Roman" w:hAnsi="Times New Roman" w:cs="Times New Roman"/>
          <w:sz w:val="24"/>
          <w:szCs w:val="24"/>
          <w:u w:val="single"/>
        </w:rPr>
        <w:t xml:space="preserve">ules of court require that such an order be specified in the prayer and the draft order.  </w:t>
      </w:r>
      <w:r w:rsidR="005F588F" w:rsidRPr="009B1925">
        <w:rPr>
          <w:rFonts w:ascii="Times New Roman" w:hAnsi="Times New Roman" w:cs="Times New Roman"/>
          <w:sz w:val="24"/>
          <w:szCs w:val="24"/>
        </w:rPr>
        <w:t xml:space="preserve">These </w:t>
      </w:r>
      <w:r w:rsidR="005F588F" w:rsidRPr="009B1925">
        <w:rPr>
          <w:rFonts w:ascii="Times New Roman" w:hAnsi="Times New Roman" w:cs="Times New Roman"/>
          <w:sz w:val="24"/>
          <w:szCs w:val="24"/>
        </w:rPr>
        <w:lastRenderedPageBreak/>
        <w:t xml:space="preserve">requirements of procedural law seek to ensure that the court is merely determining issues placed before it by the parties and not going on a frolic of its own. The court must always be seen to be impartial and applying the law to facts presented to it by the parties in determining the parties’ issues. It is only when the issues or the facts are not clear that the court can seek their clarification to enable it to correctly apply the law to those facts in determining the issues placed before it by the parties. </w:t>
      </w:r>
      <w:r w:rsidR="005F588F" w:rsidRPr="009B1925">
        <w:rPr>
          <w:rFonts w:ascii="Times New Roman" w:hAnsi="Times New Roman" w:cs="Times New Roman"/>
          <w:sz w:val="24"/>
          <w:szCs w:val="24"/>
          <w:u w:val="single"/>
        </w:rPr>
        <w:t xml:space="preserve">The judgment of the court </w:t>
      </w:r>
      <w:r w:rsidR="005F588F" w:rsidRPr="009B1925">
        <w:rPr>
          <w:rFonts w:ascii="Times New Roman" w:hAnsi="Times New Roman" w:cs="Times New Roman"/>
          <w:i/>
          <w:sz w:val="24"/>
          <w:szCs w:val="24"/>
          <w:u w:val="single"/>
        </w:rPr>
        <w:t>a quo</w:t>
      </w:r>
      <w:r w:rsidR="005F588F" w:rsidRPr="009B1925">
        <w:rPr>
          <w:rFonts w:ascii="Times New Roman" w:hAnsi="Times New Roman" w:cs="Times New Roman"/>
          <w:sz w:val="24"/>
          <w:szCs w:val="24"/>
          <w:u w:val="single"/>
        </w:rPr>
        <w:t xml:space="preserve"> unfortunately fell short of these guiding principles. In seeking to find middle ground, the court </w:t>
      </w:r>
      <w:r w:rsidR="005F588F" w:rsidRPr="009B1925">
        <w:rPr>
          <w:rFonts w:ascii="Times New Roman" w:hAnsi="Times New Roman" w:cs="Times New Roman"/>
          <w:i/>
          <w:sz w:val="24"/>
          <w:szCs w:val="24"/>
          <w:u w:val="single"/>
        </w:rPr>
        <w:t>a quo</w:t>
      </w:r>
      <w:r w:rsidR="005F588F" w:rsidRPr="009B1925">
        <w:rPr>
          <w:rFonts w:ascii="Times New Roman" w:hAnsi="Times New Roman" w:cs="Times New Roman"/>
          <w:sz w:val="24"/>
          <w:szCs w:val="24"/>
          <w:u w:val="single"/>
        </w:rPr>
        <w:t xml:space="preserve"> granted orders which had not been sought by either party.</w:t>
      </w:r>
      <w:r w:rsidR="005F588F" w:rsidRPr="009B1925">
        <w:rPr>
          <w:rFonts w:ascii="Times New Roman" w:hAnsi="Times New Roman" w:cs="Times New Roman"/>
          <w:sz w:val="24"/>
          <w:szCs w:val="24"/>
        </w:rPr>
        <w:t xml:space="preserve"> It granted the first and fourth respondents a further grace period and a referral to arbitration. The first and fourth respondents had not sought such orders</w:t>
      </w:r>
      <w:r w:rsidRPr="009B1925">
        <w:rPr>
          <w:rFonts w:ascii="Times New Roman" w:hAnsi="Times New Roman" w:cs="Times New Roman"/>
          <w:sz w:val="24"/>
          <w:szCs w:val="24"/>
        </w:rPr>
        <w:t>.”</w:t>
      </w:r>
      <w:r w:rsidR="00243A97" w:rsidRPr="009B1925">
        <w:rPr>
          <w:rFonts w:ascii="Times New Roman" w:hAnsi="Times New Roman" w:cs="Times New Roman"/>
          <w:sz w:val="24"/>
          <w:szCs w:val="24"/>
        </w:rPr>
        <w:t xml:space="preserve"> (</w:t>
      </w:r>
      <w:r w:rsidR="00243A97" w:rsidRPr="009B1925">
        <w:rPr>
          <w:rFonts w:ascii="Times New Roman" w:hAnsi="Times New Roman" w:cs="Times New Roman"/>
          <w:i/>
          <w:sz w:val="24"/>
          <w:szCs w:val="24"/>
        </w:rPr>
        <w:t>my emphasis</w:t>
      </w:r>
      <w:r w:rsidR="00243A97" w:rsidRPr="009B1925">
        <w:rPr>
          <w:rFonts w:ascii="Times New Roman" w:hAnsi="Times New Roman" w:cs="Times New Roman"/>
          <w:sz w:val="24"/>
          <w:szCs w:val="24"/>
        </w:rPr>
        <w:t>)</w:t>
      </w:r>
    </w:p>
    <w:p w:rsidR="009B1925" w:rsidRPr="009B1925" w:rsidRDefault="009B1925" w:rsidP="009B1925">
      <w:pPr>
        <w:spacing w:after="0" w:line="480" w:lineRule="auto"/>
        <w:ind w:left="1440"/>
        <w:jc w:val="both"/>
        <w:rPr>
          <w:rFonts w:ascii="Times New Roman" w:hAnsi="Times New Roman" w:cs="Times New Roman"/>
          <w:sz w:val="24"/>
          <w:szCs w:val="24"/>
        </w:rPr>
      </w:pPr>
    </w:p>
    <w:p w:rsidR="0094582C" w:rsidRPr="009B1925" w:rsidRDefault="00243A97" w:rsidP="0094582C">
      <w:pPr>
        <w:spacing w:after="0" w:line="480" w:lineRule="auto"/>
        <w:ind w:left="720" w:hanging="720"/>
        <w:jc w:val="both"/>
        <w:rPr>
          <w:rFonts w:ascii="Times New Roman" w:hAnsi="Times New Roman" w:cs="Times New Roman"/>
          <w:sz w:val="24"/>
          <w:szCs w:val="24"/>
        </w:rPr>
      </w:pPr>
      <w:r w:rsidRPr="009B1925">
        <w:rPr>
          <w:rFonts w:ascii="Times New Roman" w:hAnsi="Times New Roman" w:cs="Times New Roman"/>
          <w:sz w:val="24"/>
          <w:szCs w:val="24"/>
        </w:rPr>
        <w:t>[3</w:t>
      </w:r>
      <w:r w:rsidR="00645DC9">
        <w:rPr>
          <w:rFonts w:ascii="Times New Roman" w:hAnsi="Times New Roman" w:cs="Times New Roman"/>
          <w:sz w:val="24"/>
          <w:szCs w:val="24"/>
        </w:rPr>
        <w:t>1</w:t>
      </w:r>
      <w:r w:rsidR="00D97FC5" w:rsidRPr="009B1925">
        <w:rPr>
          <w:rFonts w:ascii="Times New Roman" w:hAnsi="Times New Roman" w:cs="Times New Roman"/>
          <w:sz w:val="24"/>
          <w:szCs w:val="24"/>
        </w:rPr>
        <w:t>]</w:t>
      </w:r>
      <w:r w:rsidR="00D97FC5" w:rsidRPr="009B1925">
        <w:rPr>
          <w:rFonts w:ascii="Times New Roman" w:hAnsi="Times New Roman" w:cs="Times New Roman"/>
          <w:sz w:val="24"/>
          <w:szCs w:val="24"/>
        </w:rPr>
        <w:tab/>
      </w:r>
      <w:r w:rsidR="00807C57" w:rsidRPr="009B1925">
        <w:rPr>
          <w:rFonts w:ascii="Times New Roman" w:hAnsi="Times New Roman" w:cs="Times New Roman"/>
          <w:sz w:val="24"/>
          <w:szCs w:val="24"/>
        </w:rPr>
        <w:t xml:space="preserve">The </w:t>
      </w:r>
      <w:r w:rsidR="0098687C" w:rsidRPr="009B1925">
        <w:rPr>
          <w:rFonts w:ascii="Times New Roman" w:hAnsi="Times New Roman" w:cs="Times New Roman"/>
          <w:sz w:val="24"/>
          <w:szCs w:val="24"/>
        </w:rPr>
        <w:t xml:space="preserve">weighty </w:t>
      </w:r>
      <w:r w:rsidR="00807C57" w:rsidRPr="009B1925">
        <w:rPr>
          <w:rFonts w:ascii="Times New Roman" w:hAnsi="Times New Roman" w:cs="Times New Roman"/>
          <w:sz w:val="24"/>
          <w:szCs w:val="24"/>
        </w:rPr>
        <w:t xml:space="preserve">remarks cited above are eminently apposite </w:t>
      </w:r>
      <w:r w:rsidR="0094582C" w:rsidRPr="009B1925">
        <w:rPr>
          <w:rFonts w:ascii="Times New Roman" w:hAnsi="Times New Roman" w:cs="Times New Roman"/>
          <w:i/>
          <w:sz w:val="24"/>
          <w:szCs w:val="24"/>
        </w:rPr>
        <w:t>in </w:t>
      </w:r>
      <w:r w:rsidR="00807C57" w:rsidRPr="009B1925">
        <w:rPr>
          <w:rFonts w:ascii="Times New Roman" w:hAnsi="Times New Roman" w:cs="Times New Roman"/>
          <w:i/>
          <w:sz w:val="24"/>
          <w:szCs w:val="24"/>
        </w:rPr>
        <w:t>casu</w:t>
      </w:r>
      <w:r w:rsidR="00807C57" w:rsidRPr="009B1925">
        <w:rPr>
          <w:rFonts w:ascii="Times New Roman" w:hAnsi="Times New Roman" w:cs="Times New Roman"/>
          <w:sz w:val="24"/>
          <w:szCs w:val="24"/>
        </w:rPr>
        <w:t xml:space="preserve">. </w:t>
      </w:r>
      <w:r w:rsidR="000078C5" w:rsidRPr="009B1925">
        <w:rPr>
          <w:rFonts w:ascii="Times New Roman" w:hAnsi="Times New Roman" w:cs="Times New Roman"/>
          <w:sz w:val="24"/>
          <w:szCs w:val="24"/>
        </w:rPr>
        <w:t xml:space="preserve">By </w:t>
      </w:r>
      <w:r w:rsidR="00AE49ED" w:rsidRPr="009B1925">
        <w:rPr>
          <w:rFonts w:ascii="Times New Roman" w:hAnsi="Times New Roman" w:cs="Times New Roman"/>
          <w:sz w:val="24"/>
          <w:szCs w:val="24"/>
        </w:rPr>
        <w:t xml:space="preserve">setting aside the 2018 </w:t>
      </w:r>
      <w:r w:rsidR="0098687C" w:rsidRPr="009B1925">
        <w:rPr>
          <w:rFonts w:ascii="Times New Roman" w:hAnsi="Times New Roman" w:cs="Times New Roman"/>
          <w:sz w:val="24"/>
          <w:szCs w:val="24"/>
        </w:rPr>
        <w:t>D</w:t>
      </w:r>
      <w:r w:rsidR="00AE49ED" w:rsidRPr="009B1925">
        <w:rPr>
          <w:rFonts w:ascii="Times New Roman" w:hAnsi="Times New Roman" w:cs="Times New Roman"/>
          <w:sz w:val="24"/>
          <w:szCs w:val="24"/>
        </w:rPr>
        <w:t>irective on the basis that it was unconstitutional, the court</w:t>
      </w:r>
      <w:r w:rsidR="006F72CA" w:rsidRPr="009B1925">
        <w:rPr>
          <w:rFonts w:ascii="Times New Roman" w:hAnsi="Times New Roman" w:cs="Times New Roman"/>
          <w:sz w:val="24"/>
          <w:szCs w:val="24"/>
        </w:rPr>
        <w:t xml:space="preserve"> </w:t>
      </w:r>
      <w:r w:rsidR="006F72CA" w:rsidRPr="009B1925">
        <w:rPr>
          <w:rFonts w:ascii="Times New Roman" w:hAnsi="Times New Roman" w:cs="Times New Roman"/>
          <w:i/>
          <w:sz w:val="24"/>
          <w:szCs w:val="24"/>
        </w:rPr>
        <w:t>a quo</w:t>
      </w:r>
      <w:r w:rsidR="004E2EC7" w:rsidRPr="009B1925">
        <w:rPr>
          <w:rFonts w:ascii="Times New Roman" w:hAnsi="Times New Roman" w:cs="Times New Roman"/>
          <w:sz w:val="24"/>
          <w:szCs w:val="24"/>
        </w:rPr>
        <w:t xml:space="preserve"> granted relief that was neither motivated nor</w:t>
      </w:r>
      <w:r w:rsidR="00AE49ED" w:rsidRPr="009B1925">
        <w:rPr>
          <w:rFonts w:ascii="Times New Roman" w:hAnsi="Times New Roman" w:cs="Times New Roman"/>
          <w:sz w:val="24"/>
          <w:szCs w:val="24"/>
        </w:rPr>
        <w:t xml:space="preserve"> sought by the respondents. </w:t>
      </w:r>
      <w:r w:rsidR="00DF01F3" w:rsidRPr="009B1925">
        <w:rPr>
          <w:rFonts w:ascii="Times New Roman" w:hAnsi="Times New Roman" w:cs="Times New Roman"/>
          <w:sz w:val="24"/>
          <w:szCs w:val="24"/>
        </w:rPr>
        <w:t xml:space="preserve">Like in the </w:t>
      </w:r>
      <w:r w:rsidR="007A22CC" w:rsidRPr="009B1925">
        <w:rPr>
          <w:rFonts w:ascii="Times New Roman" w:hAnsi="Times New Roman" w:cs="Times New Roman"/>
          <w:i/>
          <w:sz w:val="24"/>
          <w:szCs w:val="24"/>
        </w:rPr>
        <w:t>Nzara</w:t>
      </w:r>
      <w:r w:rsidR="007A22CC" w:rsidRPr="009B1925">
        <w:rPr>
          <w:rFonts w:ascii="Times New Roman" w:hAnsi="Times New Roman" w:cs="Times New Roman"/>
          <w:sz w:val="24"/>
          <w:szCs w:val="24"/>
        </w:rPr>
        <w:t xml:space="preserve"> case (</w:t>
      </w:r>
      <w:r w:rsidR="007A22CC" w:rsidRPr="009B1925">
        <w:rPr>
          <w:rFonts w:ascii="Times New Roman" w:hAnsi="Times New Roman" w:cs="Times New Roman"/>
          <w:i/>
          <w:sz w:val="24"/>
          <w:szCs w:val="24"/>
        </w:rPr>
        <w:t>supra</w:t>
      </w:r>
      <w:r w:rsidR="007A22CC" w:rsidRPr="009B1925">
        <w:rPr>
          <w:rFonts w:ascii="Times New Roman" w:hAnsi="Times New Roman" w:cs="Times New Roman"/>
          <w:sz w:val="24"/>
          <w:szCs w:val="24"/>
        </w:rPr>
        <w:t xml:space="preserve">) the judgment of the court </w:t>
      </w:r>
      <w:r w:rsidR="007A22CC" w:rsidRPr="009B1925">
        <w:rPr>
          <w:rFonts w:ascii="Times New Roman" w:hAnsi="Times New Roman" w:cs="Times New Roman"/>
          <w:i/>
          <w:sz w:val="24"/>
          <w:szCs w:val="24"/>
        </w:rPr>
        <w:t>a quo</w:t>
      </w:r>
      <w:r w:rsidR="007A22CC" w:rsidRPr="009B1925">
        <w:rPr>
          <w:rFonts w:ascii="Times New Roman" w:hAnsi="Times New Roman" w:cs="Times New Roman"/>
          <w:sz w:val="24"/>
          <w:szCs w:val="24"/>
        </w:rPr>
        <w:t xml:space="preserve"> in this respect fell short of the guiding principles enunciated in the relevant authorities on the issue. </w:t>
      </w:r>
      <w:r w:rsidR="00AE49ED" w:rsidRPr="009B1925">
        <w:rPr>
          <w:rFonts w:ascii="Times New Roman" w:hAnsi="Times New Roman" w:cs="Times New Roman"/>
          <w:sz w:val="24"/>
          <w:szCs w:val="24"/>
        </w:rPr>
        <w:t xml:space="preserve">The relief </w:t>
      </w:r>
      <w:r w:rsidR="004E2EC7" w:rsidRPr="009B1925">
        <w:rPr>
          <w:rFonts w:ascii="Times New Roman" w:hAnsi="Times New Roman" w:cs="Times New Roman"/>
          <w:sz w:val="24"/>
          <w:szCs w:val="24"/>
        </w:rPr>
        <w:t xml:space="preserve">that the court granted against CABS </w:t>
      </w:r>
      <w:r w:rsidR="00AE49ED" w:rsidRPr="009B1925">
        <w:rPr>
          <w:rFonts w:ascii="Times New Roman" w:hAnsi="Times New Roman" w:cs="Times New Roman"/>
          <w:sz w:val="24"/>
          <w:szCs w:val="24"/>
        </w:rPr>
        <w:t>was therefor</w:t>
      </w:r>
      <w:r w:rsidR="002915EB" w:rsidRPr="009B1925">
        <w:rPr>
          <w:rFonts w:ascii="Times New Roman" w:hAnsi="Times New Roman" w:cs="Times New Roman"/>
          <w:sz w:val="24"/>
          <w:szCs w:val="24"/>
        </w:rPr>
        <w:t>e incompetent and</w:t>
      </w:r>
      <w:r w:rsidR="004E2EC7" w:rsidRPr="009B1925">
        <w:rPr>
          <w:rFonts w:ascii="Times New Roman" w:hAnsi="Times New Roman" w:cs="Times New Roman"/>
          <w:sz w:val="24"/>
          <w:szCs w:val="24"/>
        </w:rPr>
        <w:t xml:space="preserve"> cannot be sustained. </w:t>
      </w:r>
    </w:p>
    <w:p w:rsidR="007A22CC" w:rsidRPr="0094582C" w:rsidRDefault="00AE49ED" w:rsidP="0094582C">
      <w:pPr>
        <w:spacing w:after="0" w:line="480" w:lineRule="auto"/>
        <w:ind w:left="720" w:hanging="720"/>
        <w:jc w:val="both"/>
        <w:rPr>
          <w:rFonts w:ascii="Courier New" w:hAnsi="Courier New" w:cs="Courier New"/>
          <w:sz w:val="24"/>
          <w:szCs w:val="24"/>
        </w:rPr>
      </w:pPr>
      <w:r w:rsidRPr="0094582C">
        <w:rPr>
          <w:rFonts w:ascii="Courier New" w:hAnsi="Courier New" w:cs="Courier New"/>
          <w:sz w:val="24"/>
          <w:szCs w:val="24"/>
        </w:rPr>
        <w:t xml:space="preserve"> </w:t>
      </w:r>
    </w:p>
    <w:p w:rsidR="0094582C" w:rsidRPr="009B1925" w:rsidRDefault="00AE49ED" w:rsidP="0094582C">
      <w:pPr>
        <w:spacing w:after="0" w:line="480" w:lineRule="auto"/>
        <w:ind w:left="720"/>
        <w:jc w:val="both"/>
        <w:rPr>
          <w:rFonts w:ascii="Times New Roman" w:hAnsi="Times New Roman" w:cs="Times New Roman"/>
          <w:sz w:val="24"/>
          <w:szCs w:val="24"/>
        </w:rPr>
      </w:pPr>
      <w:r w:rsidRPr="009B1925">
        <w:rPr>
          <w:rFonts w:ascii="Times New Roman" w:hAnsi="Times New Roman" w:cs="Times New Roman"/>
          <w:sz w:val="24"/>
          <w:szCs w:val="24"/>
        </w:rPr>
        <w:t>Accordingly, the attempt by the respondents to justify</w:t>
      </w:r>
      <w:r w:rsidR="004E2EC7" w:rsidRPr="009B1925">
        <w:rPr>
          <w:rFonts w:ascii="Times New Roman" w:hAnsi="Times New Roman" w:cs="Times New Roman"/>
          <w:sz w:val="24"/>
          <w:szCs w:val="24"/>
        </w:rPr>
        <w:t xml:space="preserve"> the granting of such relief, was</w:t>
      </w:r>
      <w:r w:rsidRPr="009B1925">
        <w:rPr>
          <w:rFonts w:ascii="Times New Roman" w:hAnsi="Times New Roman" w:cs="Times New Roman"/>
          <w:sz w:val="24"/>
          <w:szCs w:val="24"/>
        </w:rPr>
        <w:t xml:space="preserve"> misplaced.</w:t>
      </w:r>
    </w:p>
    <w:p w:rsidR="000078C5" w:rsidRPr="0094582C" w:rsidRDefault="00AE49ED" w:rsidP="0094582C">
      <w:pPr>
        <w:spacing w:after="0" w:line="480" w:lineRule="auto"/>
        <w:ind w:left="720"/>
        <w:jc w:val="both"/>
        <w:rPr>
          <w:rFonts w:ascii="Courier New" w:hAnsi="Courier New" w:cs="Courier New"/>
          <w:sz w:val="24"/>
          <w:szCs w:val="24"/>
        </w:rPr>
      </w:pPr>
      <w:r w:rsidRPr="0094582C">
        <w:rPr>
          <w:rFonts w:ascii="Courier New" w:hAnsi="Courier New" w:cs="Courier New"/>
          <w:sz w:val="24"/>
          <w:szCs w:val="24"/>
        </w:rPr>
        <w:t xml:space="preserve"> </w:t>
      </w:r>
    </w:p>
    <w:p w:rsidR="00F87A56" w:rsidRPr="009B1925" w:rsidRDefault="004E2EC7" w:rsidP="0094582C">
      <w:pPr>
        <w:spacing w:after="0" w:line="480" w:lineRule="auto"/>
        <w:ind w:left="720" w:hanging="720"/>
        <w:jc w:val="both"/>
        <w:rPr>
          <w:rFonts w:ascii="Times New Roman" w:hAnsi="Times New Roman" w:cs="Times New Roman"/>
          <w:sz w:val="24"/>
          <w:szCs w:val="24"/>
        </w:rPr>
      </w:pPr>
      <w:r w:rsidRPr="009B1925">
        <w:rPr>
          <w:rFonts w:ascii="Times New Roman" w:hAnsi="Times New Roman" w:cs="Times New Roman"/>
          <w:sz w:val="24"/>
          <w:szCs w:val="24"/>
        </w:rPr>
        <w:t>[3</w:t>
      </w:r>
      <w:r w:rsidR="00645DC9">
        <w:rPr>
          <w:rFonts w:ascii="Times New Roman" w:hAnsi="Times New Roman" w:cs="Times New Roman"/>
          <w:sz w:val="24"/>
          <w:szCs w:val="24"/>
        </w:rPr>
        <w:t>2</w:t>
      </w:r>
      <w:r w:rsidR="00D97FC5" w:rsidRPr="009B1925">
        <w:rPr>
          <w:rFonts w:ascii="Times New Roman" w:hAnsi="Times New Roman" w:cs="Times New Roman"/>
          <w:sz w:val="24"/>
          <w:szCs w:val="24"/>
        </w:rPr>
        <w:t>]</w:t>
      </w:r>
      <w:r w:rsidR="00D97FC5" w:rsidRPr="009B1925">
        <w:rPr>
          <w:rFonts w:ascii="Times New Roman" w:hAnsi="Times New Roman" w:cs="Times New Roman"/>
          <w:sz w:val="24"/>
          <w:szCs w:val="24"/>
        </w:rPr>
        <w:tab/>
      </w:r>
      <w:r w:rsidR="002915EB" w:rsidRPr="009B1925">
        <w:rPr>
          <w:rFonts w:ascii="Times New Roman" w:hAnsi="Times New Roman" w:cs="Times New Roman"/>
          <w:sz w:val="24"/>
          <w:szCs w:val="24"/>
        </w:rPr>
        <w:t xml:space="preserve">The court </w:t>
      </w:r>
      <w:r w:rsidR="002915EB" w:rsidRPr="009B1925">
        <w:rPr>
          <w:rFonts w:ascii="Times New Roman" w:hAnsi="Times New Roman" w:cs="Times New Roman"/>
          <w:i/>
          <w:sz w:val="24"/>
          <w:szCs w:val="24"/>
        </w:rPr>
        <w:t>a quo</w:t>
      </w:r>
      <w:r w:rsidR="002915EB" w:rsidRPr="009B1925">
        <w:rPr>
          <w:rFonts w:ascii="Times New Roman" w:hAnsi="Times New Roman" w:cs="Times New Roman"/>
          <w:sz w:val="24"/>
          <w:szCs w:val="24"/>
        </w:rPr>
        <w:t xml:space="preserve">, by considering the constitutional validity of the 2018 Directive, not only went on a frolic of its own, but did so in a manner that violated the principles of subsidiarity. </w:t>
      </w:r>
      <w:r w:rsidR="00512490" w:rsidRPr="009B1925">
        <w:rPr>
          <w:rFonts w:ascii="Times New Roman" w:hAnsi="Times New Roman" w:cs="Times New Roman"/>
          <w:sz w:val="24"/>
          <w:szCs w:val="24"/>
        </w:rPr>
        <w:t>Mr</w:t>
      </w:r>
      <w:r w:rsidR="00512490" w:rsidRPr="009B1925">
        <w:rPr>
          <w:rFonts w:ascii="Times New Roman" w:hAnsi="Times New Roman" w:cs="Times New Roman"/>
          <w:i/>
          <w:sz w:val="24"/>
          <w:szCs w:val="24"/>
        </w:rPr>
        <w:t xml:space="preserve"> Magwaliba</w:t>
      </w:r>
      <w:r w:rsidR="00512490" w:rsidRPr="009B1925">
        <w:rPr>
          <w:rFonts w:ascii="Times New Roman" w:hAnsi="Times New Roman" w:cs="Times New Roman"/>
          <w:sz w:val="24"/>
          <w:szCs w:val="24"/>
        </w:rPr>
        <w:t xml:space="preserve"> for the appellant c</w:t>
      </w:r>
      <w:r w:rsidR="00437D9C" w:rsidRPr="009B1925">
        <w:rPr>
          <w:rFonts w:ascii="Times New Roman" w:hAnsi="Times New Roman" w:cs="Times New Roman"/>
          <w:sz w:val="24"/>
          <w:szCs w:val="24"/>
        </w:rPr>
        <w:t>orrectly submits that the 2018 D</w:t>
      </w:r>
      <w:r w:rsidR="00512490" w:rsidRPr="009B1925">
        <w:rPr>
          <w:rFonts w:ascii="Times New Roman" w:hAnsi="Times New Roman" w:cs="Times New Roman"/>
          <w:sz w:val="24"/>
          <w:szCs w:val="24"/>
        </w:rPr>
        <w:t>irective could not be declared unconstitutional without regard to the constitutionality of the enabling provisions under which it was made in the Act.</w:t>
      </w:r>
      <w:r w:rsidR="00787F44" w:rsidRPr="009B1925">
        <w:rPr>
          <w:rFonts w:ascii="Times New Roman" w:hAnsi="Times New Roman" w:cs="Times New Roman"/>
          <w:sz w:val="24"/>
          <w:szCs w:val="24"/>
        </w:rPr>
        <w:t xml:space="preserve"> In</w:t>
      </w:r>
      <w:r w:rsidR="00307DCB" w:rsidRPr="009B1925">
        <w:rPr>
          <w:rFonts w:ascii="Times New Roman" w:hAnsi="Times New Roman" w:cs="Times New Roman"/>
          <w:sz w:val="24"/>
          <w:szCs w:val="24"/>
        </w:rPr>
        <w:t xml:space="preserve"> view of this, the court </w:t>
      </w:r>
      <w:r w:rsidR="00307DCB" w:rsidRPr="009B1925">
        <w:rPr>
          <w:rFonts w:ascii="Times New Roman" w:hAnsi="Times New Roman" w:cs="Times New Roman"/>
          <w:i/>
          <w:sz w:val="24"/>
          <w:szCs w:val="24"/>
        </w:rPr>
        <w:t>a quo</w:t>
      </w:r>
      <w:r w:rsidR="00787F44" w:rsidRPr="009B1925">
        <w:rPr>
          <w:rFonts w:ascii="Times New Roman" w:hAnsi="Times New Roman" w:cs="Times New Roman"/>
          <w:sz w:val="24"/>
          <w:szCs w:val="24"/>
        </w:rPr>
        <w:t xml:space="preserve"> clearly </w:t>
      </w:r>
      <w:r w:rsidR="00307DCB" w:rsidRPr="009B1925">
        <w:rPr>
          <w:rFonts w:ascii="Times New Roman" w:hAnsi="Times New Roman" w:cs="Times New Roman"/>
          <w:sz w:val="24"/>
          <w:szCs w:val="24"/>
        </w:rPr>
        <w:t xml:space="preserve">misdirected </w:t>
      </w:r>
      <w:r w:rsidR="0094582C" w:rsidRPr="009B1925">
        <w:rPr>
          <w:rFonts w:ascii="Times New Roman" w:hAnsi="Times New Roman" w:cs="Times New Roman"/>
          <w:sz w:val="24"/>
          <w:szCs w:val="24"/>
        </w:rPr>
        <w:t>itself when it s</w:t>
      </w:r>
      <w:r w:rsidR="00D9315C" w:rsidRPr="009B1925">
        <w:rPr>
          <w:rFonts w:ascii="Times New Roman" w:hAnsi="Times New Roman" w:cs="Times New Roman"/>
          <w:sz w:val="24"/>
          <w:szCs w:val="24"/>
        </w:rPr>
        <w:t>t</w:t>
      </w:r>
      <w:r w:rsidR="0094582C" w:rsidRPr="009B1925">
        <w:rPr>
          <w:rFonts w:ascii="Times New Roman" w:hAnsi="Times New Roman" w:cs="Times New Roman"/>
          <w:sz w:val="24"/>
          <w:szCs w:val="24"/>
        </w:rPr>
        <w:t>ated as follows: -</w:t>
      </w:r>
    </w:p>
    <w:p w:rsidR="00307DCB" w:rsidRPr="009B1925" w:rsidRDefault="0094582C" w:rsidP="00D97FC5">
      <w:pPr>
        <w:spacing w:line="240" w:lineRule="auto"/>
        <w:ind w:left="1440"/>
        <w:jc w:val="both"/>
        <w:rPr>
          <w:rFonts w:ascii="Times New Roman" w:hAnsi="Times New Roman" w:cs="Times New Roman"/>
          <w:sz w:val="24"/>
          <w:szCs w:val="24"/>
        </w:rPr>
      </w:pPr>
      <w:r w:rsidRPr="009B1925">
        <w:rPr>
          <w:rFonts w:ascii="Times New Roman" w:hAnsi="Times New Roman" w:cs="Times New Roman"/>
          <w:sz w:val="24"/>
          <w:szCs w:val="24"/>
        </w:rPr>
        <w:t>“</w:t>
      </w:r>
      <w:r w:rsidR="00307DCB" w:rsidRPr="009B1925">
        <w:rPr>
          <w:rFonts w:ascii="Times New Roman" w:hAnsi="Times New Roman" w:cs="Times New Roman"/>
          <w:sz w:val="24"/>
          <w:szCs w:val="24"/>
        </w:rPr>
        <w:t>In view of the conclusion reached in respect of the constitutionality of (the) E</w:t>
      </w:r>
      <w:r w:rsidRPr="009B1925">
        <w:rPr>
          <w:rFonts w:ascii="Times New Roman" w:hAnsi="Times New Roman" w:cs="Times New Roman"/>
          <w:sz w:val="24"/>
          <w:szCs w:val="24"/>
        </w:rPr>
        <w:t>xchange Control Directive RT120/</w:t>
      </w:r>
      <w:r w:rsidR="00307DCB" w:rsidRPr="009B1925">
        <w:rPr>
          <w:rFonts w:ascii="Times New Roman" w:hAnsi="Times New Roman" w:cs="Times New Roman"/>
          <w:sz w:val="24"/>
          <w:szCs w:val="24"/>
        </w:rPr>
        <w:t>18, it is unnecessary for the court to dete</w:t>
      </w:r>
      <w:r w:rsidRPr="009B1925">
        <w:rPr>
          <w:rFonts w:ascii="Times New Roman" w:hAnsi="Times New Roman" w:cs="Times New Roman"/>
          <w:sz w:val="24"/>
          <w:szCs w:val="24"/>
        </w:rPr>
        <w:t>rmine the constitutionality of s</w:t>
      </w:r>
      <w:r w:rsidR="009B1925" w:rsidRPr="009B1925">
        <w:rPr>
          <w:rFonts w:ascii="Times New Roman" w:hAnsi="Times New Roman" w:cs="Times New Roman"/>
          <w:sz w:val="24"/>
          <w:szCs w:val="24"/>
        </w:rPr>
        <w:t>44</w:t>
      </w:r>
      <w:r w:rsidR="00307DCB" w:rsidRPr="009B1925">
        <w:rPr>
          <w:rFonts w:ascii="Times New Roman" w:hAnsi="Times New Roman" w:cs="Times New Roman"/>
          <w:sz w:val="24"/>
          <w:szCs w:val="24"/>
        </w:rPr>
        <w:t>(3) and (4) of the Reserve Bank Act. This is so because the matter turns to be</w:t>
      </w:r>
      <w:r w:rsidRPr="009B1925">
        <w:rPr>
          <w:rFonts w:ascii="Times New Roman" w:hAnsi="Times New Roman" w:cs="Times New Roman"/>
          <w:sz w:val="24"/>
          <w:szCs w:val="24"/>
        </w:rPr>
        <w:t xml:space="preserve"> disposed on the basis of this C</w:t>
      </w:r>
      <w:r w:rsidR="00307DCB" w:rsidRPr="009B1925">
        <w:rPr>
          <w:rFonts w:ascii="Times New Roman" w:hAnsi="Times New Roman" w:cs="Times New Roman"/>
          <w:sz w:val="24"/>
          <w:szCs w:val="24"/>
        </w:rPr>
        <w:t xml:space="preserve">ourt’s </w:t>
      </w:r>
      <w:r w:rsidR="00307DCB" w:rsidRPr="009B1925">
        <w:rPr>
          <w:rFonts w:ascii="Times New Roman" w:hAnsi="Times New Roman" w:cs="Times New Roman"/>
          <w:sz w:val="24"/>
          <w:szCs w:val="24"/>
        </w:rPr>
        <w:lastRenderedPageBreak/>
        <w:t>conclusion that the impugned directive is unconstitutional and consequently invalid</w:t>
      </w:r>
      <w:r w:rsidRPr="009B1925">
        <w:rPr>
          <w:rFonts w:ascii="Times New Roman" w:hAnsi="Times New Roman" w:cs="Times New Roman"/>
          <w:sz w:val="24"/>
          <w:szCs w:val="24"/>
        </w:rPr>
        <w:t>”</w:t>
      </w:r>
      <w:r w:rsidR="00EC11CF" w:rsidRPr="009B1925">
        <w:rPr>
          <w:rFonts w:ascii="Times New Roman" w:hAnsi="Times New Roman" w:cs="Times New Roman"/>
          <w:sz w:val="24"/>
          <w:szCs w:val="24"/>
        </w:rPr>
        <w:t>.</w:t>
      </w:r>
    </w:p>
    <w:p w:rsidR="00D25316" w:rsidRPr="009B1925" w:rsidRDefault="00D25316" w:rsidP="0094582C">
      <w:pPr>
        <w:spacing w:after="0" w:line="480" w:lineRule="auto"/>
        <w:jc w:val="both"/>
        <w:rPr>
          <w:rFonts w:ascii="Times New Roman" w:hAnsi="Times New Roman" w:cs="Times New Roman"/>
          <w:sz w:val="24"/>
          <w:szCs w:val="24"/>
        </w:rPr>
      </w:pPr>
    </w:p>
    <w:p w:rsidR="00D8625E" w:rsidRPr="009B1925" w:rsidRDefault="00D25316" w:rsidP="0094582C">
      <w:pPr>
        <w:spacing w:after="0" w:line="480" w:lineRule="auto"/>
        <w:ind w:left="720" w:hanging="720"/>
        <w:jc w:val="both"/>
        <w:rPr>
          <w:rFonts w:ascii="Times New Roman" w:hAnsi="Times New Roman" w:cs="Times New Roman"/>
          <w:sz w:val="24"/>
          <w:szCs w:val="24"/>
        </w:rPr>
      </w:pPr>
      <w:r w:rsidRPr="009B1925">
        <w:rPr>
          <w:rFonts w:ascii="Times New Roman" w:hAnsi="Times New Roman" w:cs="Times New Roman"/>
          <w:sz w:val="24"/>
          <w:szCs w:val="24"/>
        </w:rPr>
        <w:t>[3</w:t>
      </w:r>
      <w:r w:rsidR="00645DC9">
        <w:rPr>
          <w:rFonts w:ascii="Times New Roman" w:hAnsi="Times New Roman" w:cs="Times New Roman"/>
          <w:sz w:val="24"/>
          <w:szCs w:val="24"/>
        </w:rPr>
        <w:t>3</w:t>
      </w:r>
      <w:r w:rsidRPr="009B1925">
        <w:rPr>
          <w:rFonts w:ascii="Times New Roman" w:hAnsi="Times New Roman" w:cs="Times New Roman"/>
          <w:sz w:val="24"/>
          <w:szCs w:val="24"/>
        </w:rPr>
        <w:t>]</w:t>
      </w:r>
      <w:r w:rsidRPr="009B1925">
        <w:rPr>
          <w:rFonts w:ascii="Times New Roman" w:hAnsi="Times New Roman" w:cs="Times New Roman"/>
          <w:sz w:val="24"/>
          <w:szCs w:val="24"/>
        </w:rPr>
        <w:tab/>
      </w:r>
      <w:r w:rsidR="000561C1" w:rsidRPr="009B1925">
        <w:rPr>
          <w:rFonts w:ascii="Times New Roman" w:hAnsi="Times New Roman" w:cs="Times New Roman"/>
          <w:sz w:val="24"/>
          <w:szCs w:val="24"/>
        </w:rPr>
        <w:t>Based on the principle of subsidiarity, and also because the respondents specifi</w:t>
      </w:r>
      <w:r w:rsidR="002915EB" w:rsidRPr="009B1925">
        <w:rPr>
          <w:rFonts w:ascii="Times New Roman" w:hAnsi="Times New Roman" w:cs="Times New Roman"/>
          <w:sz w:val="24"/>
          <w:szCs w:val="24"/>
        </w:rPr>
        <w:t>cally sought</w:t>
      </w:r>
      <w:r w:rsidR="00442EB8" w:rsidRPr="009B1925">
        <w:rPr>
          <w:rFonts w:ascii="Times New Roman" w:hAnsi="Times New Roman" w:cs="Times New Roman"/>
          <w:sz w:val="24"/>
          <w:szCs w:val="24"/>
        </w:rPr>
        <w:t xml:space="preserve"> such relief, it was</w:t>
      </w:r>
      <w:r w:rsidR="000561C1" w:rsidRPr="009B1925">
        <w:rPr>
          <w:rFonts w:ascii="Times New Roman" w:hAnsi="Times New Roman" w:cs="Times New Roman"/>
          <w:sz w:val="24"/>
          <w:szCs w:val="24"/>
        </w:rPr>
        <w:t xml:space="preserve"> incumbent upon the court </w:t>
      </w:r>
      <w:r w:rsidR="000561C1" w:rsidRPr="009B1925">
        <w:rPr>
          <w:rFonts w:ascii="Times New Roman" w:hAnsi="Times New Roman" w:cs="Times New Roman"/>
          <w:i/>
          <w:sz w:val="24"/>
          <w:szCs w:val="24"/>
        </w:rPr>
        <w:t>a quo</w:t>
      </w:r>
      <w:r w:rsidR="002915EB" w:rsidRPr="009B1925">
        <w:rPr>
          <w:rFonts w:ascii="Times New Roman" w:hAnsi="Times New Roman" w:cs="Times New Roman"/>
          <w:i/>
          <w:sz w:val="24"/>
          <w:szCs w:val="24"/>
        </w:rPr>
        <w:t xml:space="preserve"> </w:t>
      </w:r>
      <w:r w:rsidR="000561C1" w:rsidRPr="009B1925">
        <w:rPr>
          <w:rFonts w:ascii="Times New Roman" w:hAnsi="Times New Roman" w:cs="Times New Roman"/>
          <w:sz w:val="24"/>
          <w:szCs w:val="24"/>
        </w:rPr>
        <w:t>to consider and determine t</w:t>
      </w:r>
      <w:r w:rsidR="0094582C" w:rsidRPr="009B1925">
        <w:rPr>
          <w:rFonts w:ascii="Times New Roman" w:hAnsi="Times New Roman" w:cs="Times New Roman"/>
          <w:sz w:val="24"/>
          <w:szCs w:val="24"/>
        </w:rPr>
        <w:t>he constitutional validity of s</w:t>
      </w:r>
      <w:r w:rsidR="008C1968">
        <w:rPr>
          <w:rFonts w:ascii="Times New Roman" w:hAnsi="Times New Roman" w:cs="Times New Roman"/>
          <w:sz w:val="24"/>
          <w:szCs w:val="24"/>
        </w:rPr>
        <w:t xml:space="preserve"> </w:t>
      </w:r>
      <w:r w:rsidR="000561C1" w:rsidRPr="009B1925">
        <w:rPr>
          <w:rFonts w:ascii="Times New Roman" w:hAnsi="Times New Roman" w:cs="Times New Roman"/>
          <w:sz w:val="24"/>
          <w:szCs w:val="24"/>
        </w:rPr>
        <w:t>44B</w:t>
      </w:r>
      <w:r w:rsidR="0004308B" w:rsidRPr="009B1925">
        <w:rPr>
          <w:rFonts w:ascii="Times New Roman" w:hAnsi="Times New Roman" w:cs="Times New Roman"/>
          <w:sz w:val="24"/>
          <w:szCs w:val="24"/>
        </w:rPr>
        <w:t xml:space="preserve"> </w:t>
      </w:r>
      <w:r w:rsidR="000561C1" w:rsidRPr="009B1925">
        <w:rPr>
          <w:rFonts w:ascii="Times New Roman" w:hAnsi="Times New Roman" w:cs="Times New Roman"/>
          <w:sz w:val="24"/>
          <w:szCs w:val="24"/>
        </w:rPr>
        <w:t>(3) and</w:t>
      </w:r>
      <w:r w:rsidR="00837F5B" w:rsidRPr="009B1925">
        <w:rPr>
          <w:rFonts w:ascii="Times New Roman" w:hAnsi="Times New Roman" w:cs="Times New Roman"/>
          <w:sz w:val="24"/>
          <w:szCs w:val="24"/>
        </w:rPr>
        <w:t xml:space="preserve"> </w:t>
      </w:r>
      <w:r w:rsidR="000561C1" w:rsidRPr="009B1925">
        <w:rPr>
          <w:rFonts w:ascii="Times New Roman" w:hAnsi="Times New Roman" w:cs="Times New Roman"/>
          <w:sz w:val="24"/>
          <w:szCs w:val="24"/>
        </w:rPr>
        <w:t>(4) of the Act, before addressing its mind to the issue of whether or not the 2018 Directive was a nullity</w:t>
      </w:r>
      <w:r w:rsidR="0095789F" w:rsidRPr="009B1925">
        <w:rPr>
          <w:rFonts w:ascii="Times New Roman" w:hAnsi="Times New Roman" w:cs="Times New Roman"/>
          <w:sz w:val="24"/>
          <w:szCs w:val="24"/>
        </w:rPr>
        <w:t>.</w:t>
      </w:r>
      <w:r w:rsidR="00946E6F" w:rsidRPr="009B1925">
        <w:rPr>
          <w:rFonts w:ascii="Times New Roman" w:hAnsi="Times New Roman" w:cs="Times New Roman"/>
          <w:sz w:val="24"/>
          <w:szCs w:val="24"/>
        </w:rPr>
        <w:t xml:space="preserve"> The court, instead, relied directly on principles enshrined in the constitution, to hold, as it did, that t</w:t>
      </w:r>
      <w:r w:rsidR="004A3ACB" w:rsidRPr="009B1925">
        <w:rPr>
          <w:rFonts w:ascii="Times New Roman" w:hAnsi="Times New Roman" w:cs="Times New Roman"/>
          <w:sz w:val="24"/>
          <w:szCs w:val="24"/>
        </w:rPr>
        <w:t>he 2018 Directive was unconsti</w:t>
      </w:r>
      <w:r w:rsidR="00946E6F" w:rsidRPr="009B1925">
        <w:rPr>
          <w:rFonts w:ascii="Times New Roman" w:hAnsi="Times New Roman" w:cs="Times New Roman"/>
          <w:sz w:val="24"/>
          <w:szCs w:val="24"/>
        </w:rPr>
        <w:t xml:space="preserve">tutional. That the court </w:t>
      </w:r>
      <w:r w:rsidR="00D8625E" w:rsidRPr="009B1925">
        <w:rPr>
          <w:rFonts w:ascii="Times New Roman" w:hAnsi="Times New Roman" w:cs="Times New Roman"/>
          <w:sz w:val="24"/>
          <w:szCs w:val="24"/>
        </w:rPr>
        <w:t xml:space="preserve">could not </w:t>
      </w:r>
      <w:r w:rsidR="00DD1093" w:rsidRPr="009B1925">
        <w:rPr>
          <w:rFonts w:ascii="Times New Roman" w:hAnsi="Times New Roman" w:cs="Times New Roman"/>
          <w:sz w:val="24"/>
          <w:szCs w:val="24"/>
        </w:rPr>
        <w:t xml:space="preserve">properly </w:t>
      </w:r>
      <w:r w:rsidR="00D8625E" w:rsidRPr="009B1925">
        <w:rPr>
          <w:rFonts w:ascii="Times New Roman" w:hAnsi="Times New Roman" w:cs="Times New Roman"/>
          <w:sz w:val="24"/>
          <w:szCs w:val="24"/>
        </w:rPr>
        <w:t>proceed in that manner is</w:t>
      </w:r>
      <w:r w:rsidR="00946E6F" w:rsidRPr="009B1925">
        <w:rPr>
          <w:rFonts w:ascii="Times New Roman" w:hAnsi="Times New Roman" w:cs="Times New Roman"/>
          <w:sz w:val="24"/>
          <w:szCs w:val="24"/>
        </w:rPr>
        <w:t xml:space="preserve"> </w:t>
      </w:r>
      <w:r w:rsidR="004A3ACB" w:rsidRPr="009B1925">
        <w:rPr>
          <w:rFonts w:ascii="Times New Roman" w:hAnsi="Times New Roman" w:cs="Times New Roman"/>
          <w:sz w:val="24"/>
          <w:szCs w:val="24"/>
        </w:rPr>
        <w:t>stressed</w:t>
      </w:r>
      <w:r w:rsidR="00D8625E" w:rsidRPr="009B1925">
        <w:rPr>
          <w:rFonts w:ascii="Times New Roman" w:hAnsi="Times New Roman" w:cs="Times New Roman"/>
          <w:sz w:val="24"/>
          <w:szCs w:val="24"/>
        </w:rPr>
        <w:t xml:space="preserve"> in a number of authorities</w:t>
      </w:r>
      <w:r w:rsidR="004A3ACB" w:rsidRPr="009B1925">
        <w:rPr>
          <w:rFonts w:ascii="Times New Roman" w:hAnsi="Times New Roman" w:cs="Times New Roman"/>
          <w:sz w:val="24"/>
          <w:szCs w:val="24"/>
        </w:rPr>
        <w:t xml:space="preserve"> in this jurisdiction </w:t>
      </w:r>
      <w:r w:rsidR="00D8625E" w:rsidRPr="009B1925">
        <w:rPr>
          <w:rFonts w:ascii="Times New Roman" w:hAnsi="Times New Roman" w:cs="Times New Roman"/>
          <w:sz w:val="24"/>
          <w:szCs w:val="24"/>
        </w:rPr>
        <w:t>and</w:t>
      </w:r>
      <w:r w:rsidR="00DD1093" w:rsidRPr="009B1925">
        <w:rPr>
          <w:rFonts w:ascii="Times New Roman" w:hAnsi="Times New Roman" w:cs="Times New Roman"/>
          <w:sz w:val="24"/>
          <w:szCs w:val="24"/>
        </w:rPr>
        <w:t xml:space="preserve"> beyond.</w:t>
      </w:r>
    </w:p>
    <w:p w:rsidR="00A0236D" w:rsidRPr="0094582C" w:rsidRDefault="00A0236D" w:rsidP="0094582C">
      <w:pPr>
        <w:spacing w:after="0" w:line="480" w:lineRule="auto"/>
        <w:ind w:left="720" w:hanging="720"/>
        <w:jc w:val="both"/>
        <w:rPr>
          <w:rFonts w:ascii="Courier New" w:hAnsi="Courier New" w:cs="Courier New"/>
          <w:sz w:val="24"/>
          <w:szCs w:val="24"/>
        </w:rPr>
      </w:pPr>
    </w:p>
    <w:p w:rsidR="0098376C" w:rsidRPr="009B1925" w:rsidRDefault="00D8625E" w:rsidP="00A0236D">
      <w:pPr>
        <w:spacing w:after="0" w:line="480" w:lineRule="auto"/>
        <w:ind w:left="720" w:hanging="720"/>
        <w:jc w:val="both"/>
        <w:rPr>
          <w:rFonts w:ascii="Times New Roman" w:hAnsi="Times New Roman" w:cs="Times New Roman"/>
          <w:sz w:val="24"/>
          <w:szCs w:val="24"/>
        </w:rPr>
      </w:pPr>
      <w:r w:rsidRPr="009B1925">
        <w:rPr>
          <w:rFonts w:ascii="Times New Roman" w:hAnsi="Times New Roman" w:cs="Times New Roman"/>
          <w:sz w:val="24"/>
          <w:szCs w:val="24"/>
        </w:rPr>
        <w:t>[3</w:t>
      </w:r>
      <w:r w:rsidR="00645DC9">
        <w:rPr>
          <w:rFonts w:ascii="Times New Roman" w:hAnsi="Times New Roman" w:cs="Times New Roman"/>
          <w:sz w:val="24"/>
          <w:szCs w:val="24"/>
        </w:rPr>
        <w:t>4</w:t>
      </w:r>
      <w:r w:rsidRPr="009B1925">
        <w:rPr>
          <w:rFonts w:ascii="Times New Roman" w:hAnsi="Times New Roman" w:cs="Times New Roman"/>
          <w:sz w:val="24"/>
          <w:szCs w:val="24"/>
        </w:rPr>
        <w:t>]</w:t>
      </w:r>
      <w:r w:rsidRPr="009B1925">
        <w:rPr>
          <w:rFonts w:ascii="Times New Roman" w:hAnsi="Times New Roman" w:cs="Times New Roman"/>
          <w:sz w:val="24"/>
          <w:szCs w:val="24"/>
        </w:rPr>
        <w:tab/>
      </w:r>
      <w:r w:rsidR="00C020B6" w:rsidRPr="009B1925">
        <w:rPr>
          <w:rFonts w:ascii="Times New Roman" w:hAnsi="Times New Roman" w:cs="Times New Roman"/>
          <w:sz w:val="24"/>
          <w:szCs w:val="24"/>
        </w:rPr>
        <w:t>MALABA</w:t>
      </w:r>
      <w:r w:rsidR="00BA70DF" w:rsidRPr="009B1925">
        <w:rPr>
          <w:rFonts w:ascii="Times New Roman" w:hAnsi="Times New Roman" w:cs="Times New Roman"/>
          <w:sz w:val="24"/>
          <w:szCs w:val="24"/>
        </w:rPr>
        <w:t xml:space="preserve"> </w:t>
      </w:r>
      <w:r w:rsidR="00C020B6" w:rsidRPr="009B1925">
        <w:rPr>
          <w:rFonts w:ascii="Times New Roman" w:hAnsi="Times New Roman" w:cs="Times New Roman"/>
          <w:sz w:val="24"/>
          <w:szCs w:val="24"/>
        </w:rPr>
        <w:t>CJ</w:t>
      </w:r>
      <w:r w:rsidR="00BA70DF" w:rsidRPr="009B1925">
        <w:rPr>
          <w:rFonts w:ascii="Times New Roman" w:hAnsi="Times New Roman" w:cs="Times New Roman"/>
          <w:sz w:val="24"/>
          <w:szCs w:val="24"/>
        </w:rPr>
        <w:t xml:space="preserve"> </w:t>
      </w:r>
      <w:r w:rsidR="0098376C" w:rsidRPr="009B1925">
        <w:rPr>
          <w:rFonts w:ascii="Times New Roman" w:hAnsi="Times New Roman" w:cs="Times New Roman"/>
          <w:sz w:val="24"/>
          <w:szCs w:val="24"/>
        </w:rPr>
        <w:t xml:space="preserve">in </w:t>
      </w:r>
      <w:r w:rsidR="00BA70DF" w:rsidRPr="009B1925">
        <w:rPr>
          <w:rFonts w:ascii="Times New Roman" w:hAnsi="Times New Roman" w:cs="Times New Roman"/>
          <w:sz w:val="24"/>
          <w:szCs w:val="24"/>
        </w:rPr>
        <w:t>the</w:t>
      </w:r>
      <w:r w:rsidR="0098376C" w:rsidRPr="009B1925">
        <w:rPr>
          <w:rFonts w:ascii="Times New Roman" w:hAnsi="Times New Roman" w:cs="Times New Roman"/>
          <w:sz w:val="24"/>
          <w:szCs w:val="24"/>
        </w:rPr>
        <w:t xml:space="preserve"> constitutional case of </w:t>
      </w:r>
      <w:r w:rsidR="0098376C" w:rsidRPr="009B1925">
        <w:rPr>
          <w:rFonts w:ascii="Times New Roman" w:hAnsi="Times New Roman" w:cs="Times New Roman"/>
          <w:i/>
          <w:sz w:val="24"/>
          <w:szCs w:val="24"/>
        </w:rPr>
        <w:t>Moyo v Sergent Chacha</w:t>
      </w:r>
      <w:r w:rsidR="00084039" w:rsidRPr="009B1925">
        <w:rPr>
          <w:rFonts w:ascii="Times New Roman" w:hAnsi="Times New Roman" w:cs="Times New Roman"/>
          <w:sz w:val="24"/>
          <w:szCs w:val="24"/>
        </w:rPr>
        <w:t xml:space="preserve"> CCZ 7/17</w:t>
      </w:r>
      <w:r w:rsidR="00EA5574" w:rsidRPr="009B1925">
        <w:rPr>
          <w:rFonts w:ascii="Times New Roman" w:hAnsi="Times New Roman" w:cs="Times New Roman"/>
          <w:sz w:val="24"/>
          <w:szCs w:val="24"/>
        </w:rPr>
        <w:t xml:space="preserve"> elaborated on the </w:t>
      </w:r>
      <w:r w:rsidR="00084039" w:rsidRPr="009B1925">
        <w:rPr>
          <w:rFonts w:ascii="Times New Roman" w:hAnsi="Times New Roman" w:cs="Times New Roman"/>
          <w:sz w:val="24"/>
          <w:szCs w:val="24"/>
        </w:rPr>
        <w:t xml:space="preserve">principle of subsidiarity </w:t>
      </w:r>
      <w:r w:rsidR="00D9315C" w:rsidRPr="009B1925">
        <w:rPr>
          <w:rFonts w:ascii="Times New Roman" w:hAnsi="Times New Roman" w:cs="Times New Roman"/>
          <w:sz w:val="24"/>
          <w:szCs w:val="24"/>
        </w:rPr>
        <w:t xml:space="preserve">as </w:t>
      </w:r>
      <w:r w:rsidR="00A0236D" w:rsidRPr="009B1925">
        <w:rPr>
          <w:rFonts w:ascii="Times New Roman" w:hAnsi="Times New Roman" w:cs="Times New Roman"/>
          <w:sz w:val="24"/>
          <w:szCs w:val="24"/>
        </w:rPr>
        <w:t>follows: -</w:t>
      </w:r>
    </w:p>
    <w:p w:rsidR="0098376C" w:rsidRPr="009B1925" w:rsidRDefault="00A0236D" w:rsidP="00A0236D">
      <w:pPr>
        <w:spacing w:after="0" w:line="240" w:lineRule="auto"/>
        <w:ind w:left="1440"/>
        <w:jc w:val="both"/>
        <w:rPr>
          <w:rFonts w:ascii="Times New Roman" w:hAnsi="Times New Roman" w:cs="Times New Roman"/>
          <w:sz w:val="24"/>
          <w:szCs w:val="24"/>
        </w:rPr>
      </w:pPr>
      <w:r w:rsidRPr="009B1925">
        <w:rPr>
          <w:rFonts w:ascii="Times New Roman" w:hAnsi="Times New Roman" w:cs="Times New Roman"/>
          <w:sz w:val="24"/>
          <w:szCs w:val="24"/>
        </w:rPr>
        <w:t>“</w:t>
      </w:r>
      <w:r w:rsidR="0098376C" w:rsidRPr="009B1925">
        <w:rPr>
          <w:rFonts w:ascii="Times New Roman" w:hAnsi="Times New Roman" w:cs="Times New Roman"/>
          <w:sz w:val="24"/>
          <w:szCs w:val="24"/>
        </w:rPr>
        <w:t xml:space="preserve">One cannot ignore non constitutional remedies preferring to </w:t>
      </w:r>
      <w:r w:rsidR="0098376C" w:rsidRPr="009B1925">
        <w:rPr>
          <w:rFonts w:ascii="Times New Roman" w:hAnsi="Times New Roman" w:cs="Times New Roman"/>
          <w:b/>
          <w:sz w:val="24"/>
          <w:szCs w:val="24"/>
        </w:rPr>
        <w:t>directly enforce the right as enshrined in the Constitution,</w:t>
      </w:r>
      <w:r w:rsidR="0098376C" w:rsidRPr="009B1925">
        <w:rPr>
          <w:rFonts w:ascii="Times New Roman" w:hAnsi="Times New Roman" w:cs="Times New Roman"/>
          <w:sz w:val="24"/>
          <w:szCs w:val="24"/>
        </w:rPr>
        <w:t xml:space="preserve"> where the q</w:t>
      </w:r>
      <w:r w:rsidR="00BA70DF" w:rsidRPr="009B1925">
        <w:rPr>
          <w:rFonts w:ascii="Times New Roman" w:hAnsi="Times New Roman" w:cs="Times New Roman"/>
          <w:sz w:val="24"/>
          <w:szCs w:val="24"/>
        </w:rPr>
        <w:t>uestion for</w:t>
      </w:r>
      <w:r w:rsidR="0098376C" w:rsidRPr="009B1925">
        <w:rPr>
          <w:rFonts w:ascii="Times New Roman" w:hAnsi="Times New Roman" w:cs="Times New Roman"/>
          <w:sz w:val="24"/>
          <w:szCs w:val="24"/>
        </w:rPr>
        <w:t xml:space="preserve"> determination is whether conduct the legality of which is impugned is consistent with the provisions of a statute, </w:t>
      </w:r>
      <w:r w:rsidR="00BA70DF" w:rsidRPr="009B1925">
        <w:rPr>
          <w:rFonts w:ascii="Times New Roman" w:hAnsi="Times New Roman" w:cs="Times New Roman"/>
          <w:sz w:val="24"/>
          <w:szCs w:val="24"/>
        </w:rPr>
        <w:t>the principle of subsidiarity forbids reliance on the Constitution, the provisions of which would have been given full effect by the statute.</w:t>
      </w:r>
      <w:r w:rsidRPr="009B1925">
        <w:rPr>
          <w:rFonts w:ascii="Times New Roman" w:hAnsi="Times New Roman" w:cs="Times New Roman"/>
          <w:sz w:val="24"/>
          <w:szCs w:val="24"/>
        </w:rPr>
        <w:t>”</w:t>
      </w:r>
      <w:r w:rsidR="00AE51F1" w:rsidRPr="009B1925">
        <w:rPr>
          <w:rFonts w:ascii="Times New Roman" w:hAnsi="Times New Roman" w:cs="Times New Roman"/>
          <w:sz w:val="24"/>
          <w:szCs w:val="24"/>
        </w:rPr>
        <w:t xml:space="preserve"> (</w:t>
      </w:r>
      <w:r w:rsidR="00AE51F1" w:rsidRPr="009B1925">
        <w:rPr>
          <w:rFonts w:ascii="Times New Roman" w:hAnsi="Times New Roman" w:cs="Times New Roman"/>
          <w:i/>
          <w:sz w:val="24"/>
          <w:szCs w:val="24"/>
        </w:rPr>
        <w:t>my emphasis</w:t>
      </w:r>
      <w:r w:rsidR="00AE51F1" w:rsidRPr="009B1925">
        <w:rPr>
          <w:rFonts w:ascii="Times New Roman" w:hAnsi="Times New Roman" w:cs="Times New Roman"/>
          <w:sz w:val="24"/>
          <w:szCs w:val="24"/>
        </w:rPr>
        <w:t>)</w:t>
      </w:r>
    </w:p>
    <w:p w:rsidR="00D25316" w:rsidRDefault="00D25316" w:rsidP="00A0236D">
      <w:pPr>
        <w:spacing w:after="0" w:line="480" w:lineRule="auto"/>
        <w:jc w:val="both"/>
        <w:rPr>
          <w:rFonts w:ascii="Calisto MT" w:hAnsi="Calisto MT" w:cs="Times New Roman"/>
          <w:sz w:val="24"/>
          <w:szCs w:val="24"/>
        </w:rPr>
      </w:pPr>
    </w:p>
    <w:p w:rsidR="00D25316" w:rsidRPr="0007525B" w:rsidRDefault="00D25316" w:rsidP="00A0236D">
      <w:pPr>
        <w:spacing w:after="0" w:line="480" w:lineRule="auto"/>
        <w:ind w:left="720" w:hanging="720"/>
        <w:jc w:val="both"/>
        <w:rPr>
          <w:rFonts w:ascii="Times New Roman" w:hAnsi="Times New Roman" w:cs="Times New Roman"/>
          <w:sz w:val="24"/>
          <w:szCs w:val="24"/>
        </w:rPr>
      </w:pPr>
      <w:r w:rsidRPr="0007525B">
        <w:rPr>
          <w:rFonts w:ascii="Times New Roman" w:hAnsi="Times New Roman" w:cs="Times New Roman"/>
          <w:sz w:val="24"/>
          <w:szCs w:val="24"/>
        </w:rPr>
        <w:t>[3</w:t>
      </w:r>
      <w:r w:rsidR="00645DC9">
        <w:rPr>
          <w:rFonts w:ascii="Times New Roman" w:hAnsi="Times New Roman" w:cs="Times New Roman"/>
          <w:sz w:val="24"/>
          <w:szCs w:val="24"/>
        </w:rPr>
        <w:t>5</w:t>
      </w:r>
      <w:r w:rsidRPr="0007525B">
        <w:rPr>
          <w:rFonts w:ascii="Times New Roman" w:hAnsi="Times New Roman" w:cs="Times New Roman"/>
          <w:sz w:val="24"/>
          <w:szCs w:val="24"/>
        </w:rPr>
        <w:t>]</w:t>
      </w:r>
      <w:r w:rsidRPr="0007525B">
        <w:rPr>
          <w:rFonts w:ascii="Times New Roman" w:hAnsi="Times New Roman" w:cs="Times New Roman"/>
          <w:sz w:val="24"/>
          <w:szCs w:val="24"/>
        </w:rPr>
        <w:tab/>
        <w:t xml:space="preserve">In the </w:t>
      </w:r>
      <w:r w:rsidR="00DD1093" w:rsidRPr="0007525B">
        <w:rPr>
          <w:rFonts w:ascii="Times New Roman" w:hAnsi="Times New Roman" w:cs="Times New Roman"/>
          <w:sz w:val="24"/>
          <w:szCs w:val="24"/>
        </w:rPr>
        <w:t>S</w:t>
      </w:r>
      <w:r w:rsidRPr="0007525B">
        <w:rPr>
          <w:rFonts w:ascii="Times New Roman" w:hAnsi="Times New Roman" w:cs="Times New Roman"/>
          <w:sz w:val="24"/>
          <w:szCs w:val="24"/>
        </w:rPr>
        <w:t>outh African case of</w:t>
      </w:r>
      <w:r w:rsidRPr="0007525B">
        <w:rPr>
          <w:rFonts w:ascii="Times New Roman" w:hAnsi="Times New Roman" w:cs="Times New Roman"/>
          <w:sz w:val="24"/>
          <w:szCs w:val="24"/>
        </w:rPr>
        <w:tab/>
      </w:r>
      <w:r w:rsidRPr="0007525B">
        <w:rPr>
          <w:rFonts w:ascii="Times New Roman" w:hAnsi="Times New Roman" w:cs="Times New Roman"/>
          <w:i/>
          <w:sz w:val="24"/>
          <w:szCs w:val="24"/>
        </w:rPr>
        <w:t xml:space="preserve">My Vote Counts NPC </w:t>
      </w:r>
      <w:r w:rsidR="00884422">
        <w:rPr>
          <w:rFonts w:ascii="Times New Roman" w:hAnsi="Times New Roman" w:cs="Times New Roman"/>
          <w:i/>
          <w:sz w:val="24"/>
          <w:szCs w:val="24"/>
        </w:rPr>
        <w:t xml:space="preserve">v </w:t>
      </w:r>
      <w:r w:rsidR="00884422" w:rsidRPr="0007525B">
        <w:rPr>
          <w:rFonts w:ascii="Times New Roman" w:hAnsi="Times New Roman" w:cs="Times New Roman"/>
          <w:i/>
          <w:sz w:val="24"/>
          <w:szCs w:val="24"/>
        </w:rPr>
        <w:t>Speaker</w:t>
      </w:r>
      <w:r w:rsidRPr="0007525B">
        <w:rPr>
          <w:rFonts w:ascii="Times New Roman" w:hAnsi="Times New Roman" w:cs="Times New Roman"/>
          <w:i/>
          <w:sz w:val="24"/>
          <w:szCs w:val="24"/>
        </w:rPr>
        <w:t xml:space="preserve"> of the National Assembly &amp; Ors</w:t>
      </w:r>
      <w:r w:rsidRPr="0007525B">
        <w:rPr>
          <w:rFonts w:ascii="Times New Roman" w:hAnsi="Times New Roman" w:cs="Times New Roman"/>
          <w:sz w:val="24"/>
          <w:szCs w:val="24"/>
        </w:rPr>
        <w:t xml:space="preserve"> [2015] ZACC 31; 2010 (4) SA 1 (CC), the Constitutional Court of South Africa in explaining the meaning of the doct</w:t>
      </w:r>
      <w:r w:rsidR="00AE51F1" w:rsidRPr="0007525B">
        <w:rPr>
          <w:rFonts w:ascii="Times New Roman" w:hAnsi="Times New Roman" w:cs="Times New Roman"/>
          <w:sz w:val="24"/>
          <w:szCs w:val="24"/>
        </w:rPr>
        <w:t>rine of subsidiarity relied on the</w:t>
      </w:r>
      <w:r w:rsidRPr="0007525B">
        <w:rPr>
          <w:rFonts w:ascii="Times New Roman" w:hAnsi="Times New Roman" w:cs="Times New Roman"/>
          <w:sz w:val="24"/>
          <w:szCs w:val="24"/>
        </w:rPr>
        <w:t xml:space="preserve"> judgment</w:t>
      </w:r>
      <w:r w:rsidR="00AE51F1" w:rsidRPr="0007525B">
        <w:rPr>
          <w:rFonts w:ascii="Times New Roman" w:hAnsi="Times New Roman" w:cs="Times New Roman"/>
          <w:sz w:val="24"/>
          <w:szCs w:val="24"/>
        </w:rPr>
        <w:t xml:space="preserve"> rendered i</w:t>
      </w:r>
      <w:r w:rsidRPr="0007525B">
        <w:rPr>
          <w:rFonts w:ascii="Times New Roman" w:hAnsi="Times New Roman" w:cs="Times New Roman"/>
          <w:sz w:val="24"/>
          <w:szCs w:val="24"/>
        </w:rPr>
        <w:t xml:space="preserve">n </w:t>
      </w:r>
      <w:r w:rsidRPr="0007525B">
        <w:rPr>
          <w:rFonts w:ascii="Times New Roman" w:hAnsi="Times New Roman" w:cs="Times New Roman"/>
          <w:b/>
          <w:i/>
          <w:sz w:val="24"/>
          <w:szCs w:val="24"/>
        </w:rPr>
        <w:t>Mazibuko and Others v City of Johannesburg and Ors</w:t>
      </w:r>
      <w:r w:rsidR="00AE51F1" w:rsidRPr="0007525B">
        <w:rPr>
          <w:rFonts w:ascii="Times New Roman" w:hAnsi="Times New Roman" w:cs="Times New Roman"/>
          <w:sz w:val="24"/>
          <w:szCs w:val="24"/>
        </w:rPr>
        <w:t xml:space="preserve"> [2009] ZACC 28. It stated</w:t>
      </w:r>
      <w:r w:rsidRPr="0007525B">
        <w:rPr>
          <w:rFonts w:ascii="Times New Roman" w:hAnsi="Times New Roman" w:cs="Times New Roman"/>
          <w:sz w:val="24"/>
          <w:szCs w:val="24"/>
        </w:rPr>
        <w:t xml:space="preserve"> as follows in para</w:t>
      </w:r>
      <w:r w:rsidR="00AE51F1" w:rsidRPr="0007525B">
        <w:rPr>
          <w:rFonts w:ascii="Times New Roman" w:hAnsi="Times New Roman" w:cs="Times New Roman"/>
          <w:sz w:val="24"/>
          <w:szCs w:val="24"/>
        </w:rPr>
        <w:t>s 53 and</w:t>
      </w:r>
      <w:r w:rsidRPr="0007525B">
        <w:rPr>
          <w:rFonts w:ascii="Times New Roman" w:hAnsi="Times New Roman" w:cs="Times New Roman"/>
          <w:sz w:val="24"/>
          <w:szCs w:val="24"/>
        </w:rPr>
        <w:t xml:space="preserve"> </w:t>
      </w:r>
      <w:r w:rsidR="0007525B" w:rsidRPr="0007525B">
        <w:rPr>
          <w:rFonts w:ascii="Times New Roman" w:hAnsi="Times New Roman" w:cs="Times New Roman"/>
          <w:sz w:val="24"/>
          <w:szCs w:val="24"/>
        </w:rPr>
        <w:t>54:</w:t>
      </w:r>
      <w:r w:rsidR="0007525B">
        <w:rPr>
          <w:rFonts w:ascii="Times New Roman" w:hAnsi="Times New Roman" w:cs="Times New Roman"/>
          <w:sz w:val="24"/>
          <w:szCs w:val="24"/>
        </w:rPr>
        <w:t xml:space="preserve"> -</w:t>
      </w:r>
    </w:p>
    <w:p w:rsidR="00D25316" w:rsidRPr="0007525B" w:rsidRDefault="00A0236D" w:rsidP="0007525B">
      <w:pPr>
        <w:spacing w:after="0" w:line="240" w:lineRule="auto"/>
        <w:ind w:left="1440"/>
        <w:jc w:val="both"/>
        <w:rPr>
          <w:rFonts w:ascii="Times New Roman" w:hAnsi="Times New Roman" w:cs="Times New Roman"/>
          <w:sz w:val="24"/>
          <w:szCs w:val="24"/>
        </w:rPr>
      </w:pPr>
      <w:r w:rsidRPr="0007525B">
        <w:rPr>
          <w:rFonts w:ascii="Times New Roman" w:hAnsi="Times New Roman" w:cs="Times New Roman"/>
          <w:b/>
          <w:sz w:val="24"/>
          <w:szCs w:val="24"/>
        </w:rPr>
        <w:t>“</w:t>
      </w:r>
      <w:r w:rsidR="00D25316" w:rsidRPr="0007525B">
        <w:rPr>
          <w:rFonts w:ascii="Times New Roman" w:hAnsi="Times New Roman" w:cs="Times New Roman"/>
          <w:b/>
          <w:sz w:val="24"/>
          <w:szCs w:val="24"/>
        </w:rPr>
        <w:t>These considerations yield the norm that a litigant cannot directly invoke the Constitution to extract a right he or she seeks to enforce without first relying on, or attacking the constitutionality of, legislation enacted to give effect to that right.</w:t>
      </w:r>
      <w:r w:rsidR="00D25316" w:rsidRPr="0007525B">
        <w:rPr>
          <w:rFonts w:ascii="Times New Roman" w:hAnsi="Times New Roman" w:cs="Times New Roman"/>
          <w:sz w:val="24"/>
          <w:szCs w:val="24"/>
        </w:rPr>
        <w:t xml:space="preserve"> This is the form of constitutional subsidiarity Parliament invokes here. Once legislation to fulfil a constitutional right exists, the Constitution’s embodiment of that right is no longer the prime mechanism for its enforcement. The legislation is primary. The right in the Constitution plays only a subsidiary or supporting role.</w:t>
      </w:r>
      <w:r w:rsidR="00C020B6" w:rsidRPr="0007525B">
        <w:rPr>
          <w:rFonts w:ascii="Times New Roman" w:hAnsi="Times New Roman" w:cs="Times New Roman"/>
          <w:sz w:val="24"/>
          <w:szCs w:val="24"/>
        </w:rPr>
        <w:t>”</w:t>
      </w:r>
      <w:r w:rsidR="00AE51F1" w:rsidRPr="0007525B">
        <w:rPr>
          <w:rFonts w:ascii="Times New Roman" w:hAnsi="Times New Roman" w:cs="Times New Roman"/>
          <w:sz w:val="24"/>
          <w:szCs w:val="24"/>
        </w:rPr>
        <w:t xml:space="preserve"> (</w:t>
      </w:r>
      <w:r w:rsidR="00AE51F1" w:rsidRPr="0007525B">
        <w:rPr>
          <w:rFonts w:ascii="Times New Roman" w:hAnsi="Times New Roman" w:cs="Times New Roman"/>
          <w:i/>
          <w:sz w:val="24"/>
          <w:szCs w:val="24"/>
        </w:rPr>
        <w:t>my emphasis</w:t>
      </w:r>
      <w:r w:rsidR="00AE51F1" w:rsidRPr="0007525B">
        <w:rPr>
          <w:rFonts w:ascii="Times New Roman" w:hAnsi="Times New Roman" w:cs="Times New Roman"/>
          <w:sz w:val="24"/>
          <w:szCs w:val="24"/>
        </w:rPr>
        <w:t>)</w:t>
      </w:r>
    </w:p>
    <w:p w:rsidR="00D8625E" w:rsidRPr="0007525B" w:rsidRDefault="00787F44" w:rsidP="00A0236D">
      <w:pPr>
        <w:spacing w:after="0" w:line="480" w:lineRule="auto"/>
        <w:ind w:left="720" w:hanging="720"/>
        <w:jc w:val="both"/>
        <w:rPr>
          <w:rFonts w:ascii="Times New Roman" w:hAnsi="Times New Roman" w:cs="Times New Roman"/>
          <w:sz w:val="24"/>
          <w:szCs w:val="24"/>
        </w:rPr>
      </w:pPr>
      <w:r w:rsidRPr="0007525B">
        <w:rPr>
          <w:rFonts w:ascii="Times New Roman" w:hAnsi="Times New Roman" w:cs="Times New Roman"/>
          <w:sz w:val="24"/>
          <w:szCs w:val="24"/>
        </w:rPr>
        <w:lastRenderedPageBreak/>
        <w:t>[3</w:t>
      </w:r>
      <w:r w:rsidR="00645DC9">
        <w:rPr>
          <w:rFonts w:ascii="Times New Roman" w:hAnsi="Times New Roman" w:cs="Times New Roman"/>
          <w:sz w:val="24"/>
          <w:szCs w:val="24"/>
        </w:rPr>
        <w:t>6</w:t>
      </w:r>
      <w:r w:rsidRPr="0007525B">
        <w:rPr>
          <w:rFonts w:ascii="Times New Roman" w:hAnsi="Times New Roman" w:cs="Times New Roman"/>
          <w:sz w:val="24"/>
          <w:szCs w:val="24"/>
        </w:rPr>
        <w:t>]</w:t>
      </w:r>
      <w:r w:rsidRPr="0007525B">
        <w:rPr>
          <w:rFonts w:ascii="Times New Roman" w:hAnsi="Times New Roman" w:cs="Times New Roman"/>
          <w:sz w:val="24"/>
          <w:szCs w:val="24"/>
        </w:rPr>
        <w:tab/>
      </w:r>
      <w:r w:rsidR="00D25316" w:rsidRPr="0007525B">
        <w:rPr>
          <w:rFonts w:ascii="Times New Roman" w:hAnsi="Times New Roman" w:cs="Times New Roman"/>
          <w:sz w:val="24"/>
          <w:szCs w:val="24"/>
        </w:rPr>
        <w:t xml:space="preserve">The remarks </w:t>
      </w:r>
      <w:r w:rsidR="00D8625E" w:rsidRPr="0007525B">
        <w:rPr>
          <w:rFonts w:ascii="Times New Roman" w:hAnsi="Times New Roman" w:cs="Times New Roman"/>
          <w:sz w:val="24"/>
          <w:szCs w:val="24"/>
        </w:rPr>
        <w:t xml:space="preserve">cited above </w:t>
      </w:r>
      <w:r w:rsidR="00D25316" w:rsidRPr="0007525B">
        <w:rPr>
          <w:rFonts w:ascii="Times New Roman" w:hAnsi="Times New Roman" w:cs="Times New Roman"/>
          <w:sz w:val="24"/>
          <w:szCs w:val="24"/>
        </w:rPr>
        <w:t xml:space="preserve">make it very clear that the court </w:t>
      </w:r>
      <w:r w:rsidR="00D25316" w:rsidRPr="0007525B">
        <w:rPr>
          <w:rFonts w:ascii="Times New Roman" w:hAnsi="Times New Roman" w:cs="Times New Roman"/>
          <w:i/>
          <w:sz w:val="24"/>
          <w:szCs w:val="24"/>
        </w:rPr>
        <w:t>a quo</w:t>
      </w:r>
      <w:r w:rsidR="00D25316" w:rsidRPr="0007525B">
        <w:rPr>
          <w:rFonts w:ascii="Times New Roman" w:hAnsi="Times New Roman" w:cs="Times New Roman"/>
          <w:sz w:val="24"/>
          <w:szCs w:val="24"/>
        </w:rPr>
        <w:t xml:space="preserve"> fell into grave erro</w:t>
      </w:r>
      <w:r w:rsidR="00D8625E" w:rsidRPr="0007525B">
        <w:rPr>
          <w:rFonts w:ascii="Times New Roman" w:hAnsi="Times New Roman" w:cs="Times New Roman"/>
          <w:sz w:val="24"/>
          <w:szCs w:val="24"/>
        </w:rPr>
        <w:t xml:space="preserve">r when, after improperly crafting a constitutional case for the respondents, it went on to determine the case </w:t>
      </w:r>
      <w:r w:rsidR="00AD7533" w:rsidRPr="0007525B">
        <w:rPr>
          <w:rFonts w:ascii="Times New Roman" w:hAnsi="Times New Roman" w:cs="Times New Roman"/>
          <w:sz w:val="24"/>
          <w:szCs w:val="24"/>
        </w:rPr>
        <w:t xml:space="preserve">in a manner that fundamentally </w:t>
      </w:r>
      <w:r w:rsidR="00D8625E" w:rsidRPr="0007525B">
        <w:rPr>
          <w:rFonts w:ascii="Times New Roman" w:hAnsi="Times New Roman" w:cs="Times New Roman"/>
          <w:sz w:val="24"/>
          <w:szCs w:val="24"/>
        </w:rPr>
        <w:t>offended against the requirements of the doctrine of</w:t>
      </w:r>
      <w:r w:rsidR="00AD7533" w:rsidRPr="0007525B">
        <w:rPr>
          <w:rFonts w:ascii="Times New Roman" w:hAnsi="Times New Roman" w:cs="Times New Roman"/>
          <w:sz w:val="24"/>
          <w:szCs w:val="24"/>
        </w:rPr>
        <w:t xml:space="preserve"> constitutional</w:t>
      </w:r>
      <w:r w:rsidR="00D8625E" w:rsidRPr="0007525B">
        <w:rPr>
          <w:rFonts w:ascii="Times New Roman" w:hAnsi="Times New Roman" w:cs="Times New Roman"/>
          <w:sz w:val="24"/>
          <w:szCs w:val="24"/>
        </w:rPr>
        <w:t xml:space="preserve"> subsidiarity. </w:t>
      </w:r>
      <w:r w:rsidR="00596042" w:rsidRPr="0007525B">
        <w:rPr>
          <w:rFonts w:ascii="Times New Roman" w:hAnsi="Times New Roman" w:cs="Times New Roman"/>
          <w:sz w:val="24"/>
          <w:szCs w:val="24"/>
        </w:rPr>
        <w:t>More da</w:t>
      </w:r>
      <w:r w:rsidR="00AD186D" w:rsidRPr="0007525B">
        <w:rPr>
          <w:rFonts w:ascii="Times New Roman" w:hAnsi="Times New Roman" w:cs="Times New Roman"/>
          <w:sz w:val="24"/>
          <w:szCs w:val="24"/>
        </w:rPr>
        <w:t xml:space="preserve">mning in this respect is the </w:t>
      </w:r>
      <w:r w:rsidR="00596042" w:rsidRPr="0007525B">
        <w:rPr>
          <w:rFonts w:ascii="Times New Roman" w:hAnsi="Times New Roman" w:cs="Times New Roman"/>
          <w:sz w:val="24"/>
          <w:szCs w:val="24"/>
        </w:rPr>
        <w:t>fact that the respondents themselves</w:t>
      </w:r>
      <w:r w:rsidR="003C56A5" w:rsidRPr="0007525B">
        <w:rPr>
          <w:rFonts w:ascii="Times New Roman" w:hAnsi="Times New Roman" w:cs="Times New Roman"/>
          <w:sz w:val="24"/>
          <w:szCs w:val="24"/>
        </w:rPr>
        <w:t xml:space="preserve">, perhaps taking cognisance of the principle of subsidiarity, </w:t>
      </w:r>
      <w:r w:rsidR="00596042" w:rsidRPr="0007525B">
        <w:rPr>
          <w:rFonts w:ascii="Times New Roman" w:hAnsi="Times New Roman" w:cs="Times New Roman"/>
          <w:sz w:val="24"/>
          <w:szCs w:val="24"/>
        </w:rPr>
        <w:t>had properly sought to have the enabling provisions</w:t>
      </w:r>
      <w:r w:rsidR="00AD186D" w:rsidRPr="0007525B">
        <w:rPr>
          <w:rFonts w:ascii="Times New Roman" w:hAnsi="Times New Roman" w:cs="Times New Roman"/>
          <w:sz w:val="24"/>
          <w:szCs w:val="24"/>
        </w:rPr>
        <w:t xml:space="preserve"> to the 2018 Directive</w:t>
      </w:r>
      <w:r w:rsidR="00596042" w:rsidRPr="0007525B">
        <w:rPr>
          <w:rFonts w:ascii="Times New Roman" w:hAnsi="Times New Roman" w:cs="Times New Roman"/>
          <w:sz w:val="24"/>
          <w:szCs w:val="24"/>
        </w:rPr>
        <w:t xml:space="preserve"> set aside as being unconstitutional, relief that the court </w:t>
      </w:r>
      <w:r w:rsidR="00596042" w:rsidRPr="0007525B">
        <w:rPr>
          <w:rFonts w:ascii="Times New Roman" w:hAnsi="Times New Roman" w:cs="Times New Roman"/>
          <w:i/>
          <w:sz w:val="24"/>
          <w:szCs w:val="24"/>
        </w:rPr>
        <w:t>a quo</w:t>
      </w:r>
      <w:r w:rsidR="00596042" w:rsidRPr="0007525B">
        <w:rPr>
          <w:rFonts w:ascii="Times New Roman" w:hAnsi="Times New Roman" w:cs="Times New Roman"/>
          <w:sz w:val="24"/>
          <w:szCs w:val="24"/>
        </w:rPr>
        <w:t xml:space="preserve"> decided </w:t>
      </w:r>
      <w:r w:rsidR="00AD186D" w:rsidRPr="0007525B">
        <w:rPr>
          <w:rFonts w:ascii="Times New Roman" w:hAnsi="Times New Roman" w:cs="Times New Roman"/>
          <w:sz w:val="24"/>
          <w:szCs w:val="24"/>
        </w:rPr>
        <w:t xml:space="preserve">not to entertain. In the result, </w:t>
      </w:r>
      <w:r w:rsidR="00AE51F1" w:rsidRPr="0007525B">
        <w:rPr>
          <w:rFonts w:ascii="Times New Roman" w:hAnsi="Times New Roman" w:cs="Times New Roman"/>
          <w:sz w:val="24"/>
          <w:szCs w:val="24"/>
        </w:rPr>
        <w:t>the court’s decision setting aside the 2018 Directive cannot be sustained on any ground.</w:t>
      </w:r>
    </w:p>
    <w:p w:rsidR="00A0236D" w:rsidRPr="00A0236D" w:rsidRDefault="00A0236D" w:rsidP="00A0236D">
      <w:pPr>
        <w:spacing w:after="0" w:line="480" w:lineRule="auto"/>
        <w:ind w:left="720" w:hanging="720"/>
        <w:jc w:val="both"/>
        <w:rPr>
          <w:rFonts w:ascii="Courier New" w:hAnsi="Courier New" w:cs="Courier New"/>
          <w:sz w:val="24"/>
          <w:szCs w:val="24"/>
        </w:rPr>
      </w:pPr>
    </w:p>
    <w:p w:rsidR="00512490" w:rsidRPr="0007525B" w:rsidRDefault="00357299" w:rsidP="00A0236D">
      <w:pPr>
        <w:spacing w:after="0" w:line="480" w:lineRule="auto"/>
        <w:ind w:left="720"/>
        <w:jc w:val="both"/>
        <w:rPr>
          <w:rFonts w:ascii="Times New Roman" w:hAnsi="Times New Roman" w:cs="Times New Roman"/>
          <w:sz w:val="24"/>
          <w:szCs w:val="24"/>
        </w:rPr>
      </w:pPr>
      <w:r w:rsidRPr="0007525B">
        <w:rPr>
          <w:rFonts w:ascii="Times New Roman" w:hAnsi="Times New Roman" w:cs="Times New Roman"/>
          <w:sz w:val="24"/>
          <w:szCs w:val="24"/>
        </w:rPr>
        <w:t>Accordingly, the first and second issues are</w:t>
      </w:r>
      <w:r w:rsidR="00B520D2" w:rsidRPr="0007525B">
        <w:rPr>
          <w:rFonts w:ascii="Times New Roman" w:hAnsi="Times New Roman" w:cs="Times New Roman"/>
          <w:sz w:val="24"/>
          <w:szCs w:val="24"/>
        </w:rPr>
        <w:t xml:space="preserve"> determined against the respondents.</w:t>
      </w:r>
    </w:p>
    <w:p w:rsidR="00D97FC5" w:rsidRDefault="00D97FC5" w:rsidP="000F0A18">
      <w:pPr>
        <w:spacing w:after="0" w:line="480" w:lineRule="auto"/>
        <w:ind w:left="720"/>
        <w:jc w:val="both"/>
        <w:rPr>
          <w:sz w:val="24"/>
          <w:szCs w:val="24"/>
        </w:rPr>
      </w:pPr>
    </w:p>
    <w:p w:rsidR="000F0A18" w:rsidRDefault="00890230" w:rsidP="0007525B">
      <w:pPr>
        <w:spacing w:after="0" w:line="240" w:lineRule="auto"/>
        <w:ind w:left="720"/>
        <w:jc w:val="both"/>
        <w:rPr>
          <w:rFonts w:ascii="Courier New" w:hAnsi="Courier New" w:cs="Courier New"/>
          <w:b/>
          <w:sz w:val="24"/>
          <w:szCs w:val="24"/>
        </w:rPr>
      </w:pPr>
      <w:r w:rsidRPr="00A0236D">
        <w:rPr>
          <w:rFonts w:ascii="Courier New" w:hAnsi="Courier New" w:cs="Courier New"/>
          <w:b/>
          <w:sz w:val="24"/>
          <w:szCs w:val="24"/>
        </w:rPr>
        <w:t>Whether the court erred in ordering CABS to pay the respondents an amount in foreign currency contr</w:t>
      </w:r>
      <w:r w:rsidR="00A0236D" w:rsidRPr="00A0236D">
        <w:rPr>
          <w:rFonts w:ascii="Courier New" w:hAnsi="Courier New" w:cs="Courier New"/>
          <w:b/>
          <w:sz w:val="24"/>
          <w:szCs w:val="24"/>
        </w:rPr>
        <w:t>ary to the provisions of SI 133/</w:t>
      </w:r>
      <w:r w:rsidRPr="00A0236D">
        <w:rPr>
          <w:rFonts w:ascii="Courier New" w:hAnsi="Courier New" w:cs="Courier New"/>
          <w:b/>
          <w:sz w:val="24"/>
          <w:szCs w:val="24"/>
        </w:rPr>
        <w:t>19 and ss 20, 21, 22 and 23 of the Finance Act (No. 2) of 2019</w:t>
      </w:r>
    </w:p>
    <w:p w:rsidR="0007525B" w:rsidRPr="00A0236D" w:rsidRDefault="0007525B" w:rsidP="0007525B">
      <w:pPr>
        <w:spacing w:after="0" w:line="480" w:lineRule="auto"/>
        <w:ind w:left="720"/>
        <w:jc w:val="both"/>
        <w:rPr>
          <w:rFonts w:ascii="Courier New" w:hAnsi="Courier New" w:cs="Courier New"/>
          <w:b/>
          <w:sz w:val="24"/>
          <w:szCs w:val="24"/>
        </w:rPr>
      </w:pPr>
    </w:p>
    <w:p w:rsidR="0004308B" w:rsidRPr="0007525B" w:rsidRDefault="00487E47" w:rsidP="00A0236D">
      <w:pPr>
        <w:spacing w:after="0" w:line="480" w:lineRule="auto"/>
        <w:ind w:left="720" w:hanging="720"/>
        <w:jc w:val="both"/>
        <w:rPr>
          <w:rFonts w:ascii="Times New Roman" w:hAnsi="Times New Roman" w:cs="Times New Roman"/>
          <w:sz w:val="24"/>
          <w:szCs w:val="24"/>
        </w:rPr>
      </w:pPr>
      <w:r w:rsidRPr="0007525B">
        <w:rPr>
          <w:rFonts w:ascii="Times New Roman" w:hAnsi="Times New Roman" w:cs="Times New Roman"/>
          <w:sz w:val="24"/>
          <w:szCs w:val="24"/>
        </w:rPr>
        <w:t>[3</w:t>
      </w:r>
      <w:r w:rsidR="00645DC9">
        <w:rPr>
          <w:rFonts w:ascii="Times New Roman" w:hAnsi="Times New Roman" w:cs="Times New Roman"/>
          <w:sz w:val="24"/>
          <w:szCs w:val="24"/>
        </w:rPr>
        <w:t>7</w:t>
      </w:r>
      <w:r w:rsidR="00D97FC5" w:rsidRPr="0007525B">
        <w:rPr>
          <w:rFonts w:ascii="Times New Roman" w:hAnsi="Times New Roman" w:cs="Times New Roman"/>
          <w:sz w:val="24"/>
          <w:szCs w:val="24"/>
        </w:rPr>
        <w:t>]</w:t>
      </w:r>
      <w:r w:rsidR="00D97FC5" w:rsidRPr="0007525B">
        <w:rPr>
          <w:rFonts w:ascii="Times New Roman" w:hAnsi="Times New Roman" w:cs="Times New Roman"/>
          <w:sz w:val="24"/>
          <w:szCs w:val="24"/>
        </w:rPr>
        <w:tab/>
      </w:r>
      <w:r w:rsidR="00A0236D" w:rsidRPr="0007525B">
        <w:rPr>
          <w:rFonts w:ascii="Times New Roman" w:hAnsi="Times New Roman" w:cs="Times New Roman"/>
          <w:sz w:val="24"/>
          <w:szCs w:val="24"/>
        </w:rPr>
        <w:t>This C</w:t>
      </w:r>
      <w:r w:rsidR="009E010A" w:rsidRPr="0007525B">
        <w:rPr>
          <w:rFonts w:ascii="Times New Roman" w:hAnsi="Times New Roman" w:cs="Times New Roman"/>
          <w:sz w:val="24"/>
          <w:szCs w:val="24"/>
        </w:rPr>
        <w:t xml:space="preserve">ourt has found that the court </w:t>
      </w:r>
      <w:r w:rsidR="009E010A" w:rsidRPr="0007525B">
        <w:rPr>
          <w:rFonts w:ascii="Times New Roman" w:hAnsi="Times New Roman" w:cs="Times New Roman"/>
          <w:i/>
          <w:sz w:val="24"/>
          <w:szCs w:val="24"/>
        </w:rPr>
        <w:t>a quo</w:t>
      </w:r>
      <w:r w:rsidR="009E010A" w:rsidRPr="0007525B">
        <w:rPr>
          <w:rFonts w:ascii="Times New Roman" w:hAnsi="Times New Roman" w:cs="Times New Roman"/>
          <w:sz w:val="24"/>
          <w:szCs w:val="24"/>
        </w:rPr>
        <w:t xml:space="preserve"> was correct in its finding that it could not grant the main relief sought by the respondents</w:t>
      </w:r>
      <w:r w:rsidR="00B77ADB" w:rsidRPr="0007525B">
        <w:rPr>
          <w:rFonts w:ascii="Times New Roman" w:hAnsi="Times New Roman" w:cs="Times New Roman"/>
          <w:sz w:val="24"/>
          <w:szCs w:val="24"/>
        </w:rPr>
        <w:t xml:space="preserve"> given that </w:t>
      </w:r>
      <w:r w:rsidR="009E010A" w:rsidRPr="0007525B">
        <w:rPr>
          <w:rFonts w:ascii="Times New Roman" w:hAnsi="Times New Roman" w:cs="Times New Roman"/>
          <w:sz w:val="24"/>
          <w:szCs w:val="24"/>
        </w:rPr>
        <w:t>CABS</w:t>
      </w:r>
      <w:r w:rsidR="00B77ADB" w:rsidRPr="0007525B">
        <w:rPr>
          <w:rFonts w:ascii="Times New Roman" w:hAnsi="Times New Roman" w:cs="Times New Roman"/>
          <w:sz w:val="24"/>
          <w:szCs w:val="24"/>
        </w:rPr>
        <w:t xml:space="preserve"> had acted lawfully in terms of the 2018 Directive</w:t>
      </w:r>
      <w:r w:rsidR="003C56A5" w:rsidRPr="0007525B">
        <w:rPr>
          <w:rFonts w:ascii="Times New Roman" w:hAnsi="Times New Roman" w:cs="Times New Roman"/>
          <w:sz w:val="24"/>
          <w:szCs w:val="24"/>
        </w:rPr>
        <w:t>,</w:t>
      </w:r>
      <w:r w:rsidR="00B77ADB" w:rsidRPr="0007525B">
        <w:rPr>
          <w:rFonts w:ascii="Times New Roman" w:hAnsi="Times New Roman" w:cs="Times New Roman"/>
          <w:sz w:val="24"/>
          <w:szCs w:val="24"/>
        </w:rPr>
        <w:t xml:space="preserve"> in its refusal </w:t>
      </w:r>
      <w:r w:rsidR="009E010A" w:rsidRPr="0007525B">
        <w:rPr>
          <w:rFonts w:ascii="Times New Roman" w:hAnsi="Times New Roman" w:cs="Times New Roman"/>
          <w:sz w:val="24"/>
          <w:szCs w:val="24"/>
        </w:rPr>
        <w:t>to pay the a</w:t>
      </w:r>
      <w:r w:rsidR="00260BB8" w:rsidRPr="0007525B">
        <w:rPr>
          <w:rFonts w:ascii="Times New Roman" w:hAnsi="Times New Roman" w:cs="Times New Roman"/>
          <w:sz w:val="24"/>
          <w:szCs w:val="24"/>
        </w:rPr>
        <w:t>mount claimed in United States d</w:t>
      </w:r>
      <w:r w:rsidR="009E010A" w:rsidRPr="0007525B">
        <w:rPr>
          <w:rFonts w:ascii="Times New Roman" w:hAnsi="Times New Roman" w:cs="Times New Roman"/>
          <w:sz w:val="24"/>
          <w:szCs w:val="24"/>
        </w:rPr>
        <w:t>ollars</w:t>
      </w:r>
      <w:r w:rsidR="00B77ADB" w:rsidRPr="0007525B">
        <w:rPr>
          <w:rFonts w:ascii="Times New Roman" w:hAnsi="Times New Roman" w:cs="Times New Roman"/>
          <w:sz w:val="24"/>
          <w:szCs w:val="24"/>
        </w:rPr>
        <w:t xml:space="preserve">. The directive had not been set aside and therefore remained valid. </w:t>
      </w:r>
      <w:r w:rsidR="00A0236D" w:rsidRPr="0007525B">
        <w:rPr>
          <w:rFonts w:ascii="Times New Roman" w:hAnsi="Times New Roman" w:cs="Times New Roman"/>
          <w:sz w:val="24"/>
          <w:szCs w:val="24"/>
        </w:rPr>
        <w:t>This C</w:t>
      </w:r>
      <w:r w:rsidR="009E010A" w:rsidRPr="0007525B">
        <w:rPr>
          <w:rFonts w:ascii="Times New Roman" w:hAnsi="Times New Roman" w:cs="Times New Roman"/>
          <w:sz w:val="24"/>
          <w:szCs w:val="24"/>
        </w:rPr>
        <w:t xml:space="preserve">ourt also determined that the court </w:t>
      </w:r>
      <w:r w:rsidR="009E010A" w:rsidRPr="0007525B">
        <w:rPr>
          <w:rFonts w:ascii="Times New Roman" w:hAnsi="Times New Roman" w:cs="Times New Roman"/>
          <w:i/>
          <w:sz w:val="24"/>
          <w:szCs w:val="24"/>
        </w:rPr>
        <w:t>a quo</w:t>
      </w:r>
      <w:r w:rsidR="009E010A" w:rsidRPr="0007525B">
        <w:rPr>
          <w:rFonts w:ascii="Times New Roman" w:hAnsi="Times New Roman" w:cs="Times New Roman"/>
          <w:sz w:val="24"/>
          <w:szCs w:val="24"/>
        </w:rPr>
        <w:t xml:space="preserve"> could not properly grant this same relief on a basis neither pleaded nor argued before it. </w:t>
      </w:r>
      <w:r w:rsidR="0004308B" w:rsidRPr="0007525B">
        <w:rPr>
          <w:rFonts w:ascii="Times New Roman" w:hAnsi="Times New Roman" w:cs="Times New Roman"/>
          <w:sz w:val="24"/>
          <w:szCs w:val="24"/>
        </w:rPr>
        <w:t xml:space="preserve">That order, being incompetent, must be vacated. </w:t>
      </w:r>
    </w:p>
    <w:p w:rsidR="00A0236D" w:rsidRPr="0007525B" w:rsidRDefault="00A0236D" w:rsidP="00A0236D">
      <w:pPr>
        <w:spacing w:after="0" w:line="480" w:lineRule="auto"/>
        <w:ind w:left="720" w:hanging="720"/>
        <w:jc w:val="both"/>
        <w:rPr>
          <w:rFonts w:ascii="Times New Roman" w:hAnsi="Times New Roman" w:cs="Times New Roman"/>
          <w:sz w:val="24"/>
          <w:szCs w:val="24"/>
        </w:rPr>
      </w:pPr>
    </w:p>
    <w:p w:rsidR="00BE54FE" w:rsidRPr="0007525B" w:rsidRDefault="0004308B" w:rsidP="00A0236D">
      <w:pPr>
        <w:spacing w:after="0" w:line="480" w:lineRule="auto"/>
        <w:ind w:left="720"/>
        <w:jc w:val="both"/>
        <w:rPr>
          <w:rFonts w:ascii="Times New Roman" w:hAnsi="Times New Roman" w:cs="Times New Roman"/>
          <w:sz w:val="24"/>
          <w:szCs w:val="24"/>
        </w:rPr>
      </w:pPr>
      <w:r w:rsidRPr="0007525B">
        <w:rPr>
          <w:rFonts w:ascii="Times New Roman" w:hAnsi="Times New Roman" w:cs="Times New Roman"/>
          <w:sz w:val="24"/>
          <w:szCs w:val="24"/>
        </w:rPr>
        <w:t>That being the case,</w:t>
      </w:r>
      <w:r w:rsidR="009E010A" w:rsidRPr="0007525B">
        <w:rPr>
          <w:rFonts w:ascii="Times New Roman" w:hAnsi="Times New Roman" w:cs="Times New Roman"/>
          <w:sz w:val="24"/>
          <w:szCs w:val="24"/>
        </w:rPr>
        <w:t xml:space="preserve"> </w:t>
      </w:r>
      <w:r w:rsidR="003C56A5" w:rsidRPr="0007525B">
        <w:rPr>
          <w:rFonts w:ascii="Times New Roman" w:hAnsi="Times New Roman" w:cs="Times New Roman"/>
          <w:sz w:val="24"/>
          <w:szCs w:val="24"/>
        </w:rPr>
        <w:t xml:space="preserve">the court considers </w:t>
      </w:r>
      <w:r w:rsidR="00260BB8" w:rsidRPr="0007525B">
        <w:rPr>
          <w:rFonts w:ascii="Times New Roman" w:hAnsi="Times New Roman" w:cs="Times New Roman"/>
          <w:sz w:val="24"/>
          <w:szCs w:val="24"/>
        </w:rPr>
        <w:t xml:space="preserve">that </w:t>
      </w:r>
      <w:r w:rsidR="003C56A5" w:rsidRPr="0007525B">
        <w:rPr>
          <w:rFonts w:ascii="Times New Roman" w:hAnsi="Times New Roman" w:cs="Times New Roman"/>
          <w:sz w:val="24"/>
          <w:szCs w:val="24"/>
        </w:rPr>
        <w:t xml:space="preserve">it </w:t>
      </w:r>
      <w:r w:rsidR="00260BB8" w:rsidRPr="0007525B">
        <w:rPr>
          <w:rFonts w:ascii="Times New Roman" w:hAnsi="Times New Roman" w:cs="Times New Roman"/>
          <w:sz w:val="24"/>
          <w:szCs w:val="24"/>
        </w:rPr>
        <w:t xml:space="preserve">is </w:t>
      </w:r>
      <w:r w:rsidR="003C56A5" w:rsidRPr="0007525B">
        <w:rPr>
          <w:rFonts w:ascii="Times New Roman" w:hAnsi="Times New Roman" w:cs="Times New Roman"/>
          <w:sz w:val="24"/>
          <w:szCs w:val="24"/>
        </w:rPr>
        <w:t xml:space="preserve">not </w:t>
      </w:r>
      <w:r w:rsidR="0012664A" w:rsidRPr="0007525B">
        <w:rPr>
          <w:rFonts w:ascii="Times New Roman" w:hAnsi="Times New Roman" w:cs="Times New Roman"/>
          <w:sz w:val="24"/>
          <w:szCs w:val="24"/>
        </w:rPr>
        <w:t xml:space="preserve">necessary to </w:t>
      </w:r>
      <w:r w:rsidR="003C56A5" w:rsidRPr="0007525B">
        <w:rPr>
          <w:rFonts w:ascii="Times New Roman" w:hAnsi="Times New Roman" w:cs="Times New Roman"/>
          <w:sz w:val="24"/>
          <w:szCs w:val="24"/>
        </w:rPr>
        <w:t xml:space="preserve">determine the </w:t>
      </w:r>
      <w:r w:rsidR="0012664A" w:rsidRPr="0007525B">
        <w:rPr>
          <w:rFonts w:ascii="Times New Roman" w:hAnsi="Times New Roman" w:cs="Times New Roman"/>
          <w:sz w:val="24"/>
          <w:szCs w:val="24"/>
        </w:rPr>
        <w:t>third</w:t>
      </w:r>
      <w:r w:rsidR="00BE54FE" w:rsidRPr="0007525B">
        <w:rPr>
          <w:rFonts w:ascii="Times New Roman" w:hAnsi="Times New Roman" w:cs="Times New Roman"/>
          <w:sz w:val="24"/>
          <w:szCs w:val="24"/>
        </w:rPr>
        <w:t xml:space="preserve"> issue listed for determination.</w:t>
      </w:r>
    </w:p>
    <w:p w:rsidR="00437D9C" w:rsidRDefault="00437D9C" w:rsidP="000F0A18">
      <w:pPr>
        <w:spacing w:after="0" w:line="480" w:lineRule="auto"/>
        <w:jc w:val="both"/>
        <w:rPr>
          <w:sz w:val="24"/>
          <w:szCs w:val="24"/>
        </w:rPr>
      </w:pPr>
    </w:p>
    <w:p w:rsidR="00BE54FE" w:rsidRPr="0007525B" w:rsidRDefault="003C56A5" w:rsidP="00A0236D">
      <w:pPr>
        <w:spacing w:after="0" w:line="480" w:lineRule="auto"/>
        <w:jc w:val="both"/>
        <w:rPr>
          <w:rFonts w:ascii="Times New Roman" w:hAnsi="Times New Roman" w:cs="Times New Roman"/>
          <w:sz w:val="24"/>
          <w:szCs w:val="24"/>
        </w:rPr>
      </w:pPr>
      <w:r w:rsidRPr="0007525B">
        <w:rPr>
          <w:rFonts w:ascii="Times New Roman" w:hAnsi="Times New Roman" w:cs="Times New Roman"/>
          <w:sz w:val="24"/>
          <w:szCs w:val="24"/>
        </w:rPr>
        <w:lastRenderedPageBreak/>
        <w:t>[</w:t>
      </w:r>
      <w:r w:rsidR="00487E47" w:rsidRPr="0007525B">
        <w:rPr>
          <w:rFonts w:ascii="Times New Roman" w:hAnsi="Times New Roman" w:cs="Times New Roman"/>
          <w:sz w:val="24"/>
          <w:szCs w:val="24"/>
        </w:rPr>
        <w:t>3</w:t>
      </w:r>
      <w:r w:rsidR="00645DC9">
        <w:rPr>
          <w:rFonts w:ascii="Times New Roman" w:hAnsi="Times New Roman" w:cs="Times New Roman"/>
          <w:sz w:val="24"/>
          <w:szCs w:val="24"/>
        </w:rPr>
        <w:t>8</w:t>
      </w:r>
      <w:r w:rsidR="00D97FC5" w:rsidRPr="0007525B">
        <w:rPr>
          <w:rFonts w:ascii="Times New Roman" w:hAnsi="Times New Roman" w:cs="Times New Roman"/>
          <w:sz w:val="24"/>
          <w:szCs w:val="24"/>
        </w:rPr>
        <w:t>]</w:t>
      </w:r>
      <w:r w:rsidR="00D97FC5" w:rsidRPr="0007525B">
        <w:rPr>
          <w:rFonts w:ascii="Times New Roman" w:hAnsi="Times New Roman" w:cs="Times New Roman"/>
          <w:sz w:val="24"/>
          <w:szCs w:val="24"/>
        </w:rPr>
        <w:tab/>
      </w:r>
      <w:r w:rsidR="00274BF2" w:rsidRPr="0007525B">
        <w:rPr>
          <w:rFonts w:ascii="Times New Roman" w:hAnsi="Times New Roman" w:cs="Times New Roman"/>
          <w:sz w:val="24"/>
          <w:szCs w:val="24"/>
        </w:rPr>
        <w:t xml:space="preserve">A number of </w:t>
      </w:r>
      <w:r w:rsidR="00D97FC5" w:rsidRPr="0007525B">
        <w:rPr>
          <w:rFonts w:ascii="Times New Roman" w:hAnsi="Times New Roman" w:cs="Times New Roman"/>
          <w:sz w:val="24"/>
          <w:szCs w:val="24"/>
        </w:rPr>
        <w:t xml:space="preserve">other </w:t>
      </w:r>
      <w:r w:rsidR="00274BF2" w:rsidRPr="0007525B">
        <w:rPr>
          <w:rFonts w:ascii="Times New Roman" w:hAnsi="Times New Roman" w:cs="Times New Roman"/>
          <w:sz w:val="24"/>
          <w:szCs w:val="24"/>
        </w:rPr>
        <w:t>issues however, call for comment.</w:t>
      </w:r>
    </w:p>
    <w:p w:rsidR="00A0236D" w:rsidRPr="0007525B" w:rsidRDefault="00BE54FE" w:rsidP="00A0236D">
      <w:pPr>
        <w:spacing w:after="0" w:line="480" w:lineRule="auto"/>
        <w:ind w:left="720"/>
        <w:jc w:val="both"/>
        <w:rPr>
          <w:rFonts w:ascii="Times New Roman" w:hAnsi="Times New Roman" w:cs="Times New Roman"/>
          <w:sz w:val="24"/>
          <w:szCs w:val="24"/>
        </w:rPr>
      </w:pPr>
      <w:r w:rsidRPr="0007525B">
        <w:rPr>
          <w:rFonts w:ascii="Times New Roman" w:hAnsi="Times New Roman" w:cs="Times New Roman"/>
          <w:sz w:val="24"/>
          <w:szCs w:val="24"/>
        </w:rPr>
        <w:t xml:space="preserve">The manner in which the respondents presented and argued their case before the court </w:t>
      </w:r>
      <w:r w:rsidRPr="0007525B">
        <w:rPr>
          <w:rFonts w:ascii="Times New Roman" w:hAnsi="Times New Roman" w:cs="Times New Roman"/>
          <w:i/>
          <w:sz w:val="24"/>
          <w:szCs w:val="24"/>
        </w:rPr>
        <w:t>a quo</w:t>
      </w:r>
      <w:r w:rsidR="0004308B" w:rsidRPr="0007525B">
        <w:rPr>
          <w:rFonts w:ascii="Times New Roman" w:hAnsi="Times New Roman" w:cs="Times New Roman"/>
          <w:sz w:val="24"/>
          <w:szCs w:val="24"/>
        </w:rPr>
        <w:t xml:space="preserve"> left</w:t>
      </w:r>
      <w:r w:rsidRPr="0007525B">
        <w:rPr>
          <w:rFonts w:ascii="Times New Roman" w:hAnsi="Times New Roman" w:cs="Times New Roman"/>
          <w:sz w:val="24"/>
          <w:szCs w:val="24"/>
        </w:rPr>
        <w:t xml:space="preserve"> a lot to be desired. It is clear that due care and diligence </w:t>
      </w:r>
      <w:r w:rsidR="0004308B" w:rsidRPr="0007525B">
        <w:rPr>
          <w:rFonts w:ascii="Times New Roman" w:hAnsi="Times New Roman" w:cs="Times New Roman"/>
          <w:sz w:val="24"/>
          <w:szCs w:val="24"/>
        </w:rPr>
        <w:t>were not ex</w:t>
      </w:r>
      <w:r w:rsidR="00444A14" w:rsidRPr="0007525B">
        <w:rPr>
          <w:rFonts w:ascii="Times New Roman" w:hAnsi="Times New Roman" w:cs="Times New Roman"/>
          <w:sz w:val="24"/>
          <w:szCs w:val="24"/>
        </w:rPr>
        <w:t xml:space="preserve">ercised, </w:t>
      </w:r>
      <w:r w:rsidRPr="0007525B">
        <w:rPr>
          <w:rFonts w:ascii="Times New Roman" w:hAnsi="Times New Roman" w:cs="Times New Roman"/>
          <w:sz w:val="24"/>
          <w:szCs w:val="24"/>
        </w:rPr>
        <w:t>nor was</w:t>
      </w:r>
      <w:r w:rsidR="00444A14" w:rsidRPr="0007525B">
        <w:rPr>
          <w:rFonts w:ascii="Times New Roman" w:hAnsi="Times New Roman" w:cs="Times New Roman"/>
          <w:sz w:val="24"/>
          <w:szCs w:val="24"/>
        </w:rPr>
        <w:t xml:space="preserve"> proper consideration given to </w:t>
      </w:r>
      <w:r w:rsidRPr="0007525B">
        <w:rPr>
          <w:rFonts w:ascii="Times New Roman" w:hAnsi="Times New Roman" w:cs="Times New Roman"/>
          <w:sz w:val="24"/>
          <w:szCs w:val="24"/>
        </w:rPr>
        <w:t xml:space="preserve">the relevant procedural and substantive law. </w:t>
      </w:r>
      <w:r w:rsidR="00064233" w:rsidRPr="0007525B">
        <w:rPr>
          <w:rFonts w:ascii="Times New Roman" w:hAnsi="Times New Roman" w:cs="Times New Roman"/>
          <w:sz w:val="24"/>
          <w:szCs w:val="24"/>
        </w:rPr>
        <w:t>As correctly stated by Mr</w:t>
      </w:r>
      <w:r w:rsidR="00064233" w:rsidRPr="0007525B">
        <w:rPr>
          <w:rFonts w:ascii="Times New Roman" w:hAnsi="Times New Roman" w:cs="Times New Roman"/>
          <w:i/>
          <w:sz w:val="24"/>
          <w:szCs w:val="24"/>
        </w:rPr>
        <w:t xml:space="preserve"> Madhuku</w:t>
      </w:r>
      <w:r w:rsidR="00064233" w:rsidRPr="0007525B">
        <w:rPr>
          <w:rFonts w:ascii="Times New Roman" w:hAnsi="Times New Roman" w:cs="Times New Roman"/>
          <w:sz w:val="24"/>
          <w:szCs w:val="24"/>
        </w:rPr>
        <w:t xml:space="preserve"> </w:t>
      </w:r>
      <w:r w:rsidR="003932C0" w:rsidRPr="0007525B">
        <w:rPr>
          <w:rFonts w:ascii="Times New Roman" w:hAnsi="Times New Roman" w:cs="Times New Roman"/>
          <w:sz w:val="24"/>
          <w:szCs w:val="24"/>
        </w:rPr>
        <w:t>for the Minister, an application under s</w:t>
      </w:r>
      <w:r w:rsidR="008C1968">
        <w:rPr>
          <w:rFonts w:ascii="Times New Roman" w:hAnsi="Times New Roman" w:cs="Times New Roman"/>
          <w:sz w:val="24"/>
          <w:szCs w:val="24"/>
        </w:rPr>
        <w:t xml:space="preserve"> </w:t>
      </w:r>
      <w:r w:rsidR="003932C0" w:rsidRPr="0007525B">
        <w:rPr>
          <w:rFonts w:ascii="Times New Roman" w:hAnsi="Times New Roman" w:cs="Times New Roman"/>
          <w:sz w:val="24"/>
          <w:szCs w:val="24"/>
        </w:rPr>
        <w:t>85 of the Constitution should not be raised as an alternative cause of action.</w:t>
      </w:r>
      <w:r w:rsidR="0004308B" w:rsidRPr="0007525B">
        <w:rPr>
          <w:rFonts w:ascii="Times New Roman" w:hAnsi="Times New Roman" w:cs="Times New Roman"/>
          <w:sz w:val="24"/>
          <w:szCs w:val="24"/>
        </w:rPr>
        <w:t xml:space="preserve"> In addition to that, t</w:t>
      </w:r>
      <w:r w:rsidR="00EC4813" w:rsidRPr="0007525B">
        <w:rPr>
          <w:rFonts w:ascii="Times New Roman" w:hAnsi="Times New Roman" w:cs="Times New Roman"/>
          <w:sz w:val="24"/>
          <w:szCs w:val="24"/>
        </w:rPr>
        <w:t>he propriety of combining a</w:t>
      </w:r>
      <w:r w:rsidR="0004308B" w:rsidRPr="0007525B">
        <w:rPr>
          <w:rFonts w:ascii="Times New Roman" w:hAnsi="Times New Roman" w:cs="Times New Roman"/>
          <w:sz w:val="24"/>
          <w:szCs w:val="24"/>
        </w:rPr>
        <w:t>n ordinary application with a s</w:t>
      </w:r>
      <w:r w:rsidR="008C1968">
        <w:rPr>
          <w:rFonts w:ascii="Times New Roman" w:hAnsi="Times New Roman" w:cs="Times New Roman"/>
          <w:sz w:val="24"/>
          <w:szCs w:val="24"/>
        </w:rPr>
        <w:t xml:space="preserve"> </w:t>
      </w:r>
      <w:r w:rsidR="00EC4813" w:rsidRPr="0007525B">
        <w:rPr>
          <w:rFonts w:ascii="Times New Roman" w:hAnsi="Times New Roman" w:cs="Times New Roman"/>
          <w:sz w:val="24"/>
          <w:szCs w:val="24"/>
        </w:rPr>
        <w:t>85</w:t>
      </w:r>
      <w:r w:rsidR="008C1968">
        <w:rPr>
          <w:rFonts w:ascii="Times New Roman" w:hAnsi="Times New Roman" w:cs="Times New Roman"/>
          <w:sz w:val="24"/>
          <w:szCs w:val="24"/>
        </w:rPr>
        <w:t xml:space="preserve"> </w:t>
      </w:r>
      <w:r w:rsidR="0004308B" w:rsidRPr="0007525B">
        <w:rPr>
          <w:rFonts w:ascii="Times New Roman" w:hAnsi="Times New Roman" w:cs="Times New Roman"/>
          <w:sz w:val="24"/>
          <w:szCs w:val="24"/>
        </w:rPr>
        <w:t xml:space="preserve">(1) constitutional application </w:t>
      </w:r>
      <w:r w:rsidR="003C56A5" w:rsidRPr="0007525B">
        <w:rPr>
          <w:rFonts w:ascii="Times New Roman" w:hAnsi="Times New Roman" w:cs="Times New Roman"/>
          <w:sz w:val="24"/>
          <w:szCs w:val="24"/>
        </w:rPr>
        <w:t xml:space="preserve">on the basis of the </w:t>
      </w:r>
      <w:r w:rsidR="00EC4813" w:rsidRPr="0007525B">
        <w:rPr>
          <w:rFonts w:ascii="Times New Roman" w:hAnsi="Times New Roman" w:cs="Times New Roman"/>
          <w:sz w:val="24"/>
          <w:szCs w:val="24"/>
        </w:rPr>
        <w:t xml:space="preserve">same founding papers </w:t>
      </w:r>
      <w:r w:rsidR="0007525B">
        <w:rPr>
          <w:rFonts w:ascii="Times New Roman" w:hAnsi="Times New Roman" w:cs="Times New Roman"/>
          <w:sz w:val="24"/>
          <w:szCs w:val="24"/>
        </w:rPr>
        <w:t>may also be open to question. Section </w:t>
      </w:r>
      <w:r w:rsidR="00EC4813" w:rsidRPr="0007525B">
        <w:rPr>
          <w:rFonts w:ascii="Times New Roman" w:hAnsi="Times New Roman" w:cs="Times New Roman"/>
          <w:sz w:val="24"/>
          <w:szCs w:val="24"/>
        </w:rPr>
        <w:t>85</w:t>
      </w:r>
      <w:r w:rsidR="008C1968">
        <w:rPr>
          <w:rFonts w:ascii="Times New Roman" w:hAnsi="Times New Roman" w:cs="Times New Roman"/>
          <w:sz w:val="24"/>
          <w:szCs w:val="24"/>
        </w:rPr>
        <w:t xml:space="preserve"> </w:t>
      </w:r>
      <w:r w:rsidR="00EC4813" w:rsidRPr="0007525B">
        <w:rPr>
          <w:rFonts w:ascii="Times New Roman" w:hAnsi="Times New Roman" w:cs="Times New Roman"/>
          <w:sz w:val="24"/>
          <w:szCs w:val="24"/>
        </w:rPr>
        <w:t xml:space="preserve">(1) </w:t>
      </w:r>
      <w:r w:rsidR="003932C0" w:rsidRPr="0007525B">
        <w:rPr>
          <w:rFonts w:ascii="Times New Roman" w:hAnsi="Times New Roman" w:cs="Times New Roman"/>
          <w:sz w:val="24"/>
          <w:szCs w:val="24"/>
        </w:rPr>
        <w:t xml:space="preserve">is a fundamental provision of the </w:t>
      </w:r>
      <w:r w:rsidR="00EC4813" w:rsidRPr="0007525B">
        <w:rPr>
          <w:rFonts w:ascii="Times New Roman" w:hAnsi="Times New Roman" w:cs="Times New Roman"/>
          <w:sz w:val="24"/>
          <w:szCs w:val="24"/>
        </w:rPr>
        <w:t>C</w:t>
      </w:r>
      <w:r w:rsidR="003932C0" w:rsidRPr="0007525B">
        <w:rPr>
          <w:rFonts w:ascii="Times New Roman" w:hAnsi="Times New Roman" w:cs="Times New Roman"/>
          <w:sz w:val="24"/>
          <w:szCs w:val="24"/>
        </w:rPr>
        <w:t xml:space="preserve">onstitution and an application under it, being </w:t>
      </w:r>
      <w:r w:rsidR="003932C0" w:rsidRPr="0007525B">
        <w:rPr>
          <w:rFonts w:ascii="Times New Roman" w:hAnsi="Times New Roman" w:cs="Times New Roman"/>
          <w:i/>
          <w:sz w:val="24"/>
          <w:szCs w:val="24"/>
        </w:rPr>
        <w:t>sui generis</w:t>
      </w:r>
      <w:r w:rsidR="003932C0" w:rsidRPr="0007525B">
        <w:rPr>
          <w:rFonts w:ascii="Times New Roman" w:hAnsi="Times New Roman" w:cs="Times New Roman"/>
          <w:sz w:val="24"/>
          <w:szCs w:val="24"/>
        </w:rPr>
        <w:t xml:space="preserve">, should </w:t>
      </w:r>
      <w:r w:rsidR="00EC4813" w:rsidRPr="0007525B">
        <w:rPr>
          <w:rFonts w:ascii="Times New Roman" w:hAnsi="Times New Roman" w:cs="Times New Roman"/>
          <w:sz w:val="24"/>
          <w:szCs w:val="24"/>
        </w:rPr>
        <w:t xml:space="preserve">ideally </w:t>
      </w:r>
      <w:r w:rsidR="003932C0" w:rsidRPr="0007525B">
        <w:rPr>
          <w:rFonts w:ascii="Times New Roman" w:hAnsi="Times New Roman" w:cs="Times New Roman"/>
          <w:sz w:val="24"/>
          <w:szCs w:val="24"/>
        </w:rPr>
        <w:t>b</w:t>
      </w:r>
      <w:r w:rsidR="0004308B" w:rsidRPr="0007525B">
        <w:rPr>
          <w:rFonts w:ascii="Times New Roman" w:hAnsi="Times New Roman" w:cs="Times New Roman"/>
          <w:sz w:val="24"/>
          <w:szCs w:val="24"/>
        </w:rPr>
        <w:t>e made specifically and separately</w:t>
      </w:r>
      <w:r w:rsidR="003932C0" w:rsidRPr="0007525B">
        <w:rPr>
          <w:rFonts w:ascii="Times New Roman" w:hAnsi="Times New Roman" w:cs="Times New Roman"/>
          <w:sz w:val="24"/>
          <w:szCs w:val="24"/>
        </w:rPr>
        <w:t xml:space="preserve"> as such.</w:t>
      </w:r>
    </w:p>
    <w:p w:rsidR="00EC4813" w:rsidRPr="00A0236D" w:rsidRDefault="003932C0" w:rsidP="00A0236D">
      <w:pPr>
        <w:spacing w:after="0" w:line="480" w:lineRule="auto"/>
        <w:ind w:left="720"/>
        <w:jc w:val="both"/>
        <w:rPr>
          <w:rFonts w:ascii="Courier New" w:hAnsi="Courier New" w:cs="Courier New"/>
          <w:sz w:val="24"/>
          <w:szCs w:val="24"/>
        </w:rPr>
      </w:pPr>
      <w:r w:rsidRPr="00A0236D">
        <w:rPr>
          <w:rFonts w:ascii="Courier New" w:hAnsi="Courier New" w:cs="Courier New"/>
          <w:sz w:val="24"/>
          <w:szCs w:val="24"/>
        </w:rPr>
        <w:t xml:space="preserve"> </w:t>
      </w:r>
    </w:p>
    <w:p w:rsidR="00890230" w:rsidRPr="0007525B" w:rsidRDefault="0004308B" w:rsidP="0007525B">
      <w:pPr>
        <w:spacing w:after="0" w:line="480" w:lineRule="auto"/>
        <w:ind w:left="720" w:hanging="720"/>
        <w:jc w:val="both"/>
        <w:rPr>
          <w:rFonts w:ascii="Times New Roman" w:hAnsi="Times New Roman" w:cs="Times New Roman"/>
          <w:sz w:val="24"/>
          <w:szCs w:val="24"/>
        </w:rPr>
      </w:pPr>
      <w:r w:rsidRPr="0007525B">
        <w:rPr>
          <w:rFonts w:ascii="Times New Roman" w:hAnsi="Times New Roman" w:cs="Times New Roman"/>
          <w:sz w:val="24"/>
          <w:szCs w:val="24"/>
        </w:rPr>
        <w:t>[3</w:t>
      </w:r>
      <w:r w:rsidR="00645DC9">
        <w:rPr>
          <w:rFonts w:ascii="Times New Roman" w:hAnsi="Times New Roman" w:cs="Times New Roman"/>
          <w:sz w:val="24"/>
          <w:szCs w:val="24"/>
        </w:rPr>
        <w:t>9</w:t>
      </w:r>
      <w:r w:rsidRPr="0007525B">
        <w:rPr>
          <w:rFonts w:ascii="Times New Roman" w:hAnsi="Times New Roman" w:cs="Times New Roman"/>
          <w:sz w:val="24"/>
          <w:szCs w:val="24"/>
        </w:rPr>
        <w:t>]</w:t>
      </w:r>
      <w:r w:rsidRPr="0007525B">
        <w:rPr>
          <w:rFonts w:ascii="Times New Roman" w:hAnsi="Times New Roman" w:cs="Times New Roman"/>
          <w:sz w:val="24"/>
          <w:szCs w:val="24"/>
        </w:rPr>
        <w:tab/>
      </w:r>
      <w:r w:rsidR="003932C0" w:rsidRPr="0007525B">
        <w:rPr>
          <w:rFonts w:ascii="Times New Roman" w:hAnsi="Times New Roman" w:cs="Times New Roman"/>
          <w:sz w:val="24"/>
          <w:szCs w:val="24"/>
        </w:rPr>
        <w:t>To the extent that a case stands or falls on i</w:t>
      </w:r>
      <w:r w:rsidR="008237F1" w:rsidRPr="0007525B">
        <w:rPr>
          <w:rFonts w:ascii="Times New Roman" w:hAnsi="Times New Roman" w:cs="Times New Roman"/>
          <w:sz w:val="24"/>
          <w:szCs w:val="24"/>
        </w:rPr>
        <w:t>t</w:t>
      </w:r>
      <w:r w:rsidR="003932C0" w:rsidRPr="0007525B">
        <w:rPr>
          <w:rFonts w:ascii="Times New Roman" w:hAnsi="Times New Roman" w:cs="Times New Roman"/>
          <w:sz w:val="24"/>
          <w:szCs w:val="24"/>
        </w:rPr>
        <w:t xml:space="preserve">s founding papers, the respondents lamentably failed to </w:t>
      </w:r>
      <w:r w:rsidR="008237F1" w:rsidRPr="0007525B">
        <w:rPr>
          <w:rFonts w:ascii="Times New Roman" w:hAnsi="Times New Roman" w:cs="Times New Roman"/>
          <w:sz w:val="24"/>
          <w:szCs w:val="24"/>
        </w:rPr>
        <w:t xml:space="preserve">meet the test of </w:t>
      </w:r>
      <w:r w:rsidR="008B0ECB" w:rsidRPr="0007525B">
        <w:rPr>
          <w:rFonts w:ascii="Times New Roman" w:hAnsi="Times New Roman" w:cs="Times New Roman"/>
          <w:sz w:val="24"/>
          <w:szCs w:val="24"/>
        </w:rPr>
        <w:t xml:space="preserve">soundly articulating </w:t>
      </w:r>
      <w:r w:rsidR="00A66008" w:rsidRPr="0007525B">
        <w:rPr>
          <w:rFonts w:ascii="Times New Roman" w:hAnsi="Times New Roman" w:cs="Times New Roman"/>
          <w:sz w:val="24"/>
          <w:szCs w:val="24"/>
        </w:rPr>
        <w:t>their case in</w:t>
      </w:r>
      <w:r w:rsidR="003C56A5" w:rsidRPr="0007525B">
        <w:rPr>
          <w:rFonts w:ascii="Times New Roman" w:hAnsi="Times New Roman" w:cs="Times New Roman"/>
          <w:sz w:val="24"/>
          <w:szCs w:val="24"/>
        </w:rPr>
        <w:t xml:space="preserve"> their founding affidavit.</w:t>
      </w:r>
      <w:r w:rsidR="008237F1" w:rsidRPr="0007525B">
        <w:rPr>
          <w:rFonts w:ascii="Times New Roman" w:hAnsi="Times New Roman" w:cs="Times New Roman"/>
          <w:sz w:val="24"/>
          <w:szCs w:val="24"/>
        </w:rPr>
        <w:t xml:space="preserve"> </w:t>
      </w:r>
      <w:r w:rsidR="008B0ECB" w:rsidRPr="0007525B">
        <w:rPr>
          <w:rFonts w:ascii="Times New Roman" w:hAnsi="Times New Roman" w:cs="Times New Roman"/>
          <w:sz w:val="24"/>
          <w:szCs w:val="24"/>
        </w:rPr>
        <w:t>Some m</w:t>
      </w:r>
      <w:r w:rsidRPr="0007525B">
        <w:rPr>
          <w:rFonts w:ascii="Times New Roman" w:hAnsi="Times New Roman" w:cs="Times New Roman"/>
          <w:sz w:val="24"/>
          <w:szCs w:val="24"/>
        </w:rPr>
        <w:t>aterial averments</w:t>
      </w:r>
      <w:r w:rsidR="00A66008" w:rsidRPr="0007525B">
        <w:rPr>
          <w:rFonts w:ascii="Times New Roman" w:hAnsi="Times New Roman" w:cs="Times New Roman"/>
          <w:sz w:val="24"/>
          <w:szCs w:val="24"/>
        </w:rPr>
        <w:t xml:space="preserve"> were not fully canvassed or motivated. For </w:t>
      </w:r>
      <w:r w:rsidR="00A0236D" w:rsidRPr="0007525B">
        <w:rPr>
          <w:rFonts w:ascii="Times New Roman" w:hAnsi="Times New Roman" w:cs="Times New Roman"/>
          <w:sz w:val="24"/>
          <w:szCs w:val="24"/>
        </w:rPr>
        <w:t>instance,</w:t>
      </w:r>
      <w:r w:rsidR="00A66008" w:rsidRPr="0007525B">
        <w:rPr>
          <w:rFonts w:ascii="Times New Roman" w:hAnsi="Times New Roman" w:cs="Times New Roman"/>
          <w:sz w:val="24"/>
          <w:szCs w:val="24"/>
        </w:rPr>
        <w:t xml:space="preserve"> the respondents</w:t>
      </w:r>
      <w:r w:rsidRPr="0007525B">
        <w:rPr>
          <w:rFonts w:ascii="Times New Roman" w:hAnsi="Times New Roman" w:cs="Times New Roman"/>
          <w:sz w:val="24"/>
          <w:szCs w:val="24"/>
        </w:rPr>
        <w:t>,</w:t>
      </w:r>
      <w:r w:rsidR="00A66008" w:rsidRPr="0007525B">
        <w:rPr>
          <w:rFonts w:ascii="Times New Roman" w:hAnsi="Times New Roman" w:cs="Times New Roman"/>
          <w:sz w:val="24"/>
          <w:szCs w:val="24"/>
        </w:rPr>
        <w:t xml:space="preserve"> while challenging the validity of the 2018 Directive on the basis of it being unlawful, grossly irrational and </w:t>
      </w:r>
      <w:r w:rsidR="00A66008" w:rsidRPr="0007525B">
        <w:rPr>
          <w:rFonts w:ascii="Times New Roman" w:hAnsi="Times New Roman" w:cs="Times New Roman"/>
          <w:i/>
          <w:sz w:val="24"/>
          <w:szCs w:val="24"/>
        </w:rPr>
        <w:t>ultra vires</w:t>
      </w:r>
      <w:r w:rsidR="00A66008" w:rsidRPr="0007525B">
        <w:rPr>
          <w:rFonts w:ascii="Times New Roman" w:hAnsi="Times New Roman" w:cs="Times New Roman"/>
          <w:sz w:val="24"/>
          <w:szCs w:val="24"/>
        </w:rPr>
        <w:t xml:space="preserve"> ‘the provisions of the enabling Act’,</w:t>
      </w:r>
      <w:r w:rsidR="003932C0" w:rsidRPr="0007525B">
        <w:rPr>
          <w:rFonts w:ascii="Times New Roman" w:hAnsi="Times New Roman" w:cs="Times New Roman"/>
          <w:sz w:val="24"/>
          <w:szCs w:val="24"/>
        </w:rPr>
        <w:t xml:space="preserve"> </w:t>
      </w:r>
      <w:r w:rsidR="00A66008" w:rsidRPr="0007525B">
        <w:rPr>
          <w:rFonts w:ascii="Times New Roman" w:hAnsi="Times New Roman" w:cs="Times New Roman"/>
          <w:sz w:val="24"/>
          <w:szCs w:val="24"/>
        </w:rPr>
        <w:t>did not identify the Act in question, no</w:t>
      </w:r>
      <w:r w:rsidR="00EC4813" w:rsidRPr="0007525B">
        <w:rPr>
          <w:rFonts w:ascii="Times New Roman" w:hAnsi="Times New Roman" w:cs="Times New Roman"/>
          <w:sz w:val="24"/>
          <w:szCs w:val="24"/>
        </w:rPr>
        <w:t>r</w:t>
      </w:r>
      <w:r w:rsidR="00A66008" w:rsidRPr="0007525B">
        <w:rPr>
          <w:rFonts w:ascii="Times New Roman" w:hAnsi="Times New Roman" w:cs="Times New Roman"/>
          <w:sz w:val="24"/>
          <w:szCs w:val="24"/>
        </w:rPr>
        <w:t xml:space="preserve"> the exact provisions referred to.</w:t>
      </w:r>
      <w:r w:rsidR="009A4036" w:rsidRPr="0007525B">
        <w:rPr>
          <w:rFonts w:ascii="Times New Roman" w:hAnsi="Times New Roman" w:cs="Times New Roman"/>
          <w:sz w:val="24"/>
          <w:szCs w:val="24"/>
        </w:rPr>
        <w:t xml:space="preserve"> They o</w:t>
      </w:r>
      <w:r w:rsidR="0077716E" w:rsidRPr="0007525B">
        <w:rPr>
          <w:rFonts w:ascii="Times New Roman" w:hAnsi="Times New Roman" w:cs="Times New Roman"/>
          <w:sz w:val="24"/>
          <w:szCs w:val="24"/>
        </w:rPr>
        <w:t>nly did so in their draft order.</w:t>
      </w:r>
      <w:r w:rsidR="00A66008" w:rsidRPr="0007525B">
        <w:rPr>
          <w:rFonts w:ascii="Times New Roman" w:hAnsi="Times New Roman" w:cs="Times New Roman"/>
          <w:sz w:val="24"/>
          <w:szCs w:val="24"/>
        </w:rPr>
        <w:t xml:space="preserve"> Further to this, the respondents’ challeng</w:t>
      </w:r>
      <w:r w:rsidR="00B84F7B" w:rsidRPr="0007525B">
        <w:rPr>
          <w:rFonts w:ascii="Times New Roman" w:hAnsi="Times New Roman" w:cs="Times New Roman"/>
          <w:sz w:val="24"/>
          <w:szCs w:val="24"/>
        </w:rPr>
        <w:t>e to the constitutionality of s</w:t>
      </w:r>
      <w:r w:rsidR="008C1968">
        <w:rPr>
          <w:rFonts w:ascii="Times New Roman" w:hAnsi="Times New Roman" w:cs="Times New Roman"/>
          <w:sz w:val="24"/>
          <w:szCs w:val="24"/>
        </w:rPr>
        <w:t xml:space="preserve"> </w:t>
      </w:r>
      <w:r w:rsidR="00A66008" w:rsidRPr="0007525B">
        <w:rPr>
          <w:rFonts w:ascii="Times New Roman" w:hAnsi="Times New Roman" w:cs="Times New Roman"/>
          <w:sz w:val="24"/>
          <w:szCs w:val="24"/>
        </w:rPr>
        <w:t>44B</w:t>
      </w:r>
      <w:r w:rsidR="0007525B">
        <w:rPr>
          <w:rFonts w:ascii="Times New Roman" w:hAnsi="Times New Roman" w:cs="Times New Roman"/>
          <w:sz w:val="24"/>
          <w:szCs w:val="24"/>
        </w:rPr>
        <w:t xml:space="preserve"> </w:t>
      </w:r>
      <w:r w:rsidR="00A66008" w:rsidRPr="0007525B">
        <w:rPr>
          <w:rFonts w:ascii="Times New Roman" w:hAnsi="Times New Roman" w:cs="Times New Roman"/>
          <w:sz w:val="24"/>
          <w:szCs w:val="24"/>
        </w:rPr>
        <w:t xml:space="preserve">(3) and (4) </w:t>
      </w:r>
      <w:r w:rsidR="00005BC2" w:rsidRPr="0007525B">
        <w:rPr>
          <w:rFonts w:ascii="Times New Roman" w:hAnsi="Times New Roman" w:cs="Times New Roman"/>
          <w:sz w:val="24"/>
          <w:szCs w:val="24"/>
        </w:rPr>
        <w:t xml:space="preserve">of the Reserve Bank Act </w:t>
      </w:r>
      <w:r w:rsidR="00A66008" w:rsidRPr="0007525B">
        <w:rPr>
          <w:rFonts w:ascii="Times New Roman" w:hAnsi="Times New Roman" w:cs="Times New Roman"/>
          <w:sz w:val="24"/>
          <w:szCs w:val="24"/>
        </w:rPr>
        <w:t xml:space="preserve">was superficially set out in half a paragraph of text. </w:t>
      </w:r>
      <w:r w:rsidR="0077716E" w:rsidRPr="0007525B">
        <w:rPr>
          <w:rFonts w:ascii="Times New Roman" w:hAnsi="Times New Roman" w:cs="Times New Roman"/>
          <w:sz w:val="24"/>
          <w:szCs w:val="24"/>
        </w:rPr>
        <w:t>Contrary to the</w:t>
      </w:r>
      <w:r w:rsidRPr="0007525B">
        <w:rPr>
          <w:rFonts w:ascii="Times New Roman" w:hAnsi="Times New Roman" w:cs="Times New Roman"/>
          <w:sz w:val="24"/>
          <w:szCs w:val="24"/>
        </w:rPr>
        <w:t xml:space="preserve"> </w:t>
      </w:r>
      <w:r w:rsidR="009A4036" w:rsidRPr="0007525B">
        <w:rPr>
          <w:rFonts w:ascii="Times New Roman" w:hAnsi="Times New Roman" w:cs="Times New Roman"/>
          <w:sz w:val="24"/>
          <w:szCs w:val="24"/>
        </w:rPr>
        <w:t>assertion in para 15 of their founding affidavit that their alternative claims were being brough</w:t>
      </w:r>
      <w:r w:rsidR="0077716E" w:rsidRPr="0007525B">
        <w:rPr>
          <w:rFonts w:ascii="Times New Roman" w:hAnsi="Times New Roman" w:cs="Times New Roman"/>
          <w:sz w:val="24"/>
          <w:szCs w:val="24"/>
        </w:rPr>
        <w:t>t in terms of s</w:t>
      </w:r>
      <w:r w:rsidR="008C1968">
        <w:rPr>
          <w:rFonts w:ascii="Times New Roman" w:hAnsi="Times New Roman" w:cs="Times New Roman"/>
          <w:sz w:val="24"/>
          <w:szCs w:val="24"/>
        </w:rPr>
        <w:t xml:space="preserve"> </w:t>
      </w:r>
      <w:r w:rsidR="0077716E" w:rsidRPr="0007525B">
        <w:rPr>
          <w:rFonts w:ascii="Times New Roman" w:hAnsi="Times New Roman" w:cs="Times New Roman"/>
          <w:sz w:val="24"/>
          <w:szCs w:val="24"/>
        </w:rPr>
        <w:t>85</w:t>
      </w:r>
      <w:r w:rsidR="008C1968">
        <w:rPr>
          <w:rFonts w:ascii="Times New Roman" w:hAnsi="Times New Roman" w:cs="Times New Roman"/>
          <w:sz w:val="24"/>
          <w:szCs w:val="24"/>
        </w:rPr>
        <w:t xml:space="preserve"> </w:t>
      </w:r>
      <w:r w:rsidR="0077716E" w:rsidRPr="0007525B">
        <w:rPr>
          <w:rFonts w:ascii="Times New Roman" w:hAnsi="Times New Roman" w:cs="Times New Roman"/>
          <w:sz w:val="24"/>
          <w:szCs w:val="24"/>
        </w:rPr>
        <w:t>(1)</w:t>
      </w:r>
      <w:r w:rsidR="008C1968">
        <w:rPr>
          <w:rFonts w:ascii="Times New Roman" w:hAnsi="Times New Roman" w:cs="Times New Roman"/>
          <w:sz w:val="24"/>
          <w:szCs w:val="24"/>
        </w:rPr>
        <w:t xml:space="preserve"> </w:t>
      </w:r>
      <w:r w:rsidR="0077716E" w:rsidRPr="0007525B">
        <w:rPr>
          <w:rFonts w:ascii="Times New Roman" w:hAnsi="Times New Roman" w:cs="Times New Roman"/>
          <w:sz w:val="24"/>
          <w:szCs w:val="24"/>
        </w:rPr>
        <w:t>(a) of the C</w:t>
      </w:r>
      <w:r w:rsidR="009A4036" w:rsidRPr="0007525B">
        <w:rPr>
          <w:rFonts w:ascii="Times New Roman" w:hAnsi="Times New Roman" w:cs="Times New Roman"/>
          <w:sz w:val="24"/>
          <w:szCs w:val="24"/>
        </w:rPr>
        <w:t>onstitution</w:t>
      </w:r>
      <w:r w:rsidR="0077716E" w:rsidRPr="0007525B">
        <w:rPr>
          <w:rFonts w:ascii="Times New Roman" w:hAnsi="Times New Roman" w:cs="Times New Roman"/>
          <w:sz w:val="24"/>
          <w:szCs w:val="24"/>
        </w:rPr>
        <w:t>, no case based on this provision was motivated in relation to paras 3 and 4 of the alternative relief sought.</w:t>
      </w:r>
      <w:r w:rsidR="00A66008" w:rsidRPr="0007525B">
        <w:rPr>
          <w:rFonts w:ascii="Times New Roman" w:hAnsi="Times New Roman" w:cs="Times New Roman"/>
          <w:sz w:val="24"/>
          <w:szCs w:val="24"/>
        </w:rPr>
        <w:t xml:space="preserve"> </w:t>
      </w:r>
      <w:r w:rsidR="00A91113" w:rsidRPr="0007525B">
        <w:rPr>
          <w:rFonts w:ascii="Times New Roman" w:hAnsi="Times New Roman" w:cs="Times New Roman"/>
          <w:sz w:val="24"/>
          <w:szCs w:val="24"/>
        </w:rPr>
        <w:t xml:space="preserve">Over and above this the respondents’ papers are littered with a myriad of typographical </w:t>
      </w:r>
      <w:r w:rsidR="00F41DC5" w:rsidRPr="0007525B">
        <w:rPr>
          <w:rFonts w:ascii="Times New Roman" w:hAnsi="Times New Roman" w:cs="Times New Roman"/>
          <w:sz w:val="24"/>
          <w:szCs w:val="24"/>
        </w:rPr>
        <w:t xml:space="preserve">and other </w:t>
      </w:r>
      <w:r w:rsidR="00A91113" w:rsidRPr="0007525B">
        <w:rPr>
          <w:rFonts w:ascii="Times New Roman" w:hAnsi="Times New Roman" w:cs="Times New Roman"/>
          <w:sz w:val="24"/>
          <w:szCs w:val="24"/>
        </w:rPr>
        <w:t>error</w:t>
      </w:r>
      <w:r w:rsidR="005811DB" w:rsidRPr="0007525B">
        <w:rPr>
          <w:rFonts w:ascii="Times New Roman" w:hAnsi="Times New Roman" w:cs="Times New Roman"/>
          <w:sz w:val="24"/>
          <w:szCs w:val="24"/>
        </w:rPr>
        <w:t>s</w:t>
      </w:r>
      <w:r w:rsidR="00A91113" w:rsidRPr="0007525B">
        <w:rPr>
          <w:rFonts w:ascii="Times New Roman" w:hAnsi="Times New Roman" w:cs="Times New Roman"/>
          <w:sz w:val="24"/>
          <w:szCs w:val="24"/>
        </w:rPr>
        <w:t xml:space="preserve"> ranging from mi</w:t>
      </w:r>
      <w:r w:rsidR="005811DB" w:rsidRPr="0007525B">
        <w:rPr>
          <w:rFonts w:ascii="Times New Roman" w:hAnsi="Times New Roman" w:cs="Times New Roman"/>
          <w:sz w:val="24"/>
          <w:szCs w:val="24"/>
        </w:rPr>
        <w:t>sspellings to wrong citation of the parties.</w:t>
      </w:r>
    </w:p>
    <w:p w:rsidR="008B0ECB" w:rsidRPr="0007525B" w:rsidRDefault="00645DC9" w:rsidP="00B84F7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[40</w:t>
      </w:r>
      <w:r w:rsidR="00444A14" w:rsidRPr="0007525B">
        <w:rPr>
          <w:rFonts w:ascii="Times New Roman" w:hAnsi="Times New Roman" w:cs="Times New Roman"/>
          <w:sz w:val="24"/>
          <w:szCs w:val="24"/>
        </w:rPr>
        <w:t>]</w:t>
      </w:r>
      <w:r w:rsidR="00444A14" w:rsidRPr="0007525B">
        <w:rPr>
          <w:rFonts w:ascii="Times New Roman" w:hAnsi="Times New Roman" w:cs="Times New Roman"/>
          <w:sz w:val="24"/>
          <w:szCs w:val="24"/>
        </w:rPr>
        <w:tab/>
      </w:r>
      <w:r w:rsidR="000235C1" w:rsidRPr="0007525B">
        <w:rPr>
          <w:rFonts w:ascii="Times New Roman" w:hAnsi="Times New Roman" w:cs="Times New Roman"/>
          <w:sz w:val="24"/>
          <w:szCs w:val="24"/>
        </w:rPr>
        <w:t xml:space="preserve">It hardly needs mentioning that </w:t>
      </w:r>
      <w:r w:rsidR="00EC4813" w:rsidRPr="0007525B">
        <w:rPr>
          <w:rFonts w:ascii="Times New Roman" w:hAnsi="Times New Roman" w:cs="Times New Roman"/>
          <w:sz w:val="24"/>
          <w:szCs w:val="24"/>
        </w:rPr>
        <w:t>presenting a case that properly pays homage to the requisite pro</w:t>
      </w:r>
      <w:r w:rsidR="0077716E" w:rsidRPr="0007525B">
        <w:rPr>
          <w:rFonts w:ascii="Times New Roman" w:hAnsi="Times New Roman" w:cs="Times New Roman"/>
          <w:sz w:val="24"/>
          <w:szCs w:val="24"/>
        </w:rPr>
        <w:t>cedural and substantive law would</w:t>
      </w:r>
      <w:r w:rsidR="00EC4813" w:rsidRPr="0007525B">
        <w:rPr>
          <w:rFonts w:ascii="Times New Roman" w:hAnsi="Times New Roman" w:cs="Times New Roman"/>
          <w:sz w:val="24"/>
          <w:szCs w:val="24"/>
        </w:rPr>
        <w:t xml:space="preserve"> greatly aid the court in fully comprehending</w:t>
      </w:r>
      <w:r w:rsidR="008237F1" w:rsidRPr="0007525B">
        <w:rPr>
          <w:rFonts w:ascii="Times New Roman" w:hAnsi="Times New Roman" w:cs="Times New Roman"/>
          <w:sz w:val="24"/>
          <w:szCs w:val="24"/>
        </w:rPr>
        <w:t>, and therefore properly determining,</w:t>
      </w:r>
      <w:r w:rsidR="00EC4813" w:rsidRPr="0007525B">
        <w:rPr>
          <w:rFonts w:ascii="Times New Roman" w:hAnsi="Times New Roman" w:cs="Times New Roman"/>
          <w:sz w:val="24"/>
          <w:szCs w:val="24"/>
        </w:rPr>
        <w:t xml:space="preserve"> the issues that </w:t>
      </w:r>
      <w:r w:rsidR="008237F1" w:rsidRPr="0007525B">
        <w:rPr>
          <w:rFonts w:ascii="Times New Roman" w:hAnsi="Times New Roman" w:cs="Times New Roman"/>
          <w:sz w:val="24"/>
          <w:szCs w:val="24"/>
        </w:rPr>
        <w:t xml:space="preserve">are before it. </w:t>
      </w:r>
      <w:r w:rsidR="009148DF" w:rsidRPr="0007525B">
        <w:rPr>
          <w:rFonts w:ascii="Times New Roman" w:hAnsi="Times New Roman" w:cs="Times New Roman"/>
          <w:sz w:val="24"/>
          <w:szCs w:val="24"/>
        </w:rPr>
        <w:t>By the same token, the</w:t>
      </w:r>
      <w:r w:rsidR="007F2518" w:rsidRPr="0007525B">
        <w:rPr>
          <w:rFonts w:ascii="Times New Roman" w:hAnsi="Times New Roman" w:cs="Times New Roman"/>
          <w:sz w:val="24"/>
          <w:szCs w:val="24"/>
        </w:rPr>
        <w:t xml:space="preserve"> opposing party would</w:t>
      </w:r>
      <w:r w:rsidR="00437610" w:rsidRPr="0007525B">
        <w:rPr>
          <w:rFonts w:ascii="Times New Roman" w:hAnsi="Times New Roman" w:cs="Times New Roman"/>
          <w:sz w:val="24"/>
          <w:szCs w:val="24"/>
        </w:rPr>
        <w:t xml:space="preserve"> be placed in a good position to fully appreciate the case that it has to meet. </w:t>
      </w:r>
      <w:r w:rsidR="00F41DC5" w:rsidRPr="0007525B">
        <w:rPr>
          <w:rFonts w:ascii="Times New Roman" w:hAnsi="Times New Roman" w:cs="Times New Roman"/>
          <w:sz w:val="24"/>
          <w:szCs w:val="24"/>
        </w:rPr>
        <w:t xml:space="preserve">This is particularly so in </w:t>
      </w:r>
      <w:r w:rsidR="009148DF" w:rsidRPr="0007525B">
        <w:rPr>
          <w:rFonts w:ascii="Times New Roman" w:hAnsi="Times New Roman" w:cs="Times New Roman"/>
          <w:sz w:val="24"/>
          <w:szCs w:val="24"/>
        </w:rPr>
        <w:t xml:space="preserve">the case of </w:t>
      </w:r>
      <w:r w:rsidR="00F41DC5" w:rsidRPr="0007525B">
        <w:rPr>
          <w:rFonts w:ascii="Times New Roman" w:hAnsi="Times New Roman" w:cs="Times New Roman"/>
          <w:sz w:val="24"/>
          <w:szCs w:val="24"/>
        </w:rPr>
        <w:t xml:space="preserve">disputes of </w:t>
      </w:r>
      <w:r w:rsidR="0077716E" w:rsidRPr="0007525B">
        <w:rPr>
          <w:rFonts w:ascii="Times New Roman" w:hAnsi="Times New Roman" w:cs="Times New Roman"/>
          <w:sz w:val="24"/>
          <w:szCs w:val="24"/>
        </w:rPr>
        <w:t>such national importance and</w:t>
      </w:r>
      <w:r w:rsidR="00F41DC5" w:rsidRPr="0007525B">
        <w:rPr>
          <w:rFonts w:ascii="Times New Roman" w:hAnsi="Times New Roman" w:cs="Times New Roman"/>
          <w:sz w:val="24"/>
          <w:szCs w:val="24"/>
        </w:rPr>
        <w:t xml:space="preserve"> si</w:t>
      </w:r>
      <w:r w:rsidR="0077716E" w:rsidRPr="0007525B">
        <w:rPr>
          <w:rFonts w:ascii="Times New Roman" w:hAnsi="Times New Roman" w:cs="Times New Roman"/>
          <w:sz w:val="24"/>
          <w:szCs w:val="24"/>
        </w:rPr>
        <w:t>gnificance as</w:t>
      </w:r>
      <w:r w:rsidR="00437610" w:rsidRPr="0007525B">
        <w:rPr>
          <w:rFonts w:ascii="Times New Roman" w:hAnsi="Times New Roman" w:cs="Times New Roman"/>
          <w:sz w:val="24"/>
          <w:szCs w:val="24"/>
        </w:rPr>
        <w:t xml:space="preserve"> the one at hand. </w:t>
      </w:r>
      <w:r w:rsidR="00B94567" w:rsidRPr="0007525B">
        <w:rPr>
          <w:rFonts w:ascii="Times New Roman" w:hAnsi="Times New Roman" w:cs="Times New Roman"/>
          <w:sz w:val="24"/>
          <w:szCs w:val="24"/>
        </w:rPr>
        <w:t xml:space="preserve">The situation created by </w:t>
      </w:r>
      <w:r w:rsidR="00CD2C48" w:rsidRPr="0007525B">
        <w:rPr>
          <w:rFonts w:ascii="Times New Roman" w:hAnsi="Times New Roman" w:cs="Times New Roman"/>
          <w:sz w:val="24"/>
          <w:szCs w:val="24"/>
        </w:rPr>
        <w:t>t</w:t>
      </w:r>
      <w:r w:rsidR="008237F1" w:rsidRPr="0007525B">
        <w:rPr>
          <w:rFonts w:ascii="Times New Roman" w:hAnsi="Times New Roman" w:cs="Times New Roman"/>
          <w:sz w:val="24"/>
          <w:szCs w:val="24"/>
        </w:rPr>
        <w:t>he</w:t>
      </w:r>
      <w:r w:rsidR="00B94567" w:rsidRPr="0007525B">
        <w:rPr>
          <w:rFonts w:ascii="Times New Roman" w:hAnsi="Times New Roman" w:cs="Times New Roman"/>
          <w:sz w:val="24"/>
          <w:szCs w:val="24"/>
        </w:rPr>
        <w:t xml:space="preserve"> shortcomings in the presentation of the matter before the court </w:t>
      </w:r>
      <w:r w:rsidR="00B94567" w:rsidRPr="0007525B">
        <w:rPr>
          <w:rFonts w:ascii="Times New Roman" w:hAnsi="Times New Roman" w:cs="Times New Roman"/>
          <w:i/>
          <w:sz w:val="24"/>
          <w:szCs w:val="24"/>
        </w:rPr>
        <w:t>a quo</w:t>
      </w:r>
      <w:r w:rsidR="00B94567" w:rsidRPr="0007525B">
        <w:rPr>
          <w:rFonts w:ascii="Times New Roman" w:hAnsi="Times New Roman" w:cs="Times New Roman"/>
          <w:sz w:val="24"/>
          <w:szCs w:val="24"/>
        </w:rPr>
        <w:t xml:space="preserve"> was compounded</w:t>
      </w:r>
      <w:r w:rsidR="007F2518" w:rsidRPr="0007525B">
        <w:rPr>
          <w:rFonts w:ascii="Times New Roman" w:hAnsi="Times New Roman" w:cs="Times New Roman"/>
          <w:sz w:val="24"/>
          <w:szCs w:val="24"/>
        </w:rPr>
        <w:t xml:space="preserve"> by the court’s</w:t>
      </w:r>
      <w:r w:rsidR="00B94567" w:rsidRPr="0007525B">
        <w:rPr>
          <w:rFonts w:ascii="Times New Roman" w:hAnsi="Times New Roman" w:cs="Times New Roman"/>
          <w:sz w:val="24"/>
          <w:szCs w:val="24"/>
        </w:rPr>
        <w:t xml:space="preserve"> mis</w:t>
      </w:r>
      <w:r w:rsidR="009148DF" w:rsidRPr="0007525B">
        <w:rPr>
          <w:rFonts w:ascii="Times New Roman" w:hAnsi="Times New Roman" w:cs="Times New Roman"/>
          <w:sz w:val="24"/>
          <w:szCs w:val="24"/>
        </w:rPr>
        <w:t>construction</w:t>
      </w:r>
      <w:r w:rsidR="00B94567" w:rsidRPr="0007525B">
        <w:rPr>
          <w:rFonts w:ascii="Times New Roman" w:hAnsi="Times New Roman" w:cs="Times New Roman"/>
          <w:sz w:val="24"/>
          <w:szCs w:val="24"/>
        </w:rPr>
        <w:t xml:space="preserve"> of </w:t>
      </w:r>
      <w:r w:rsidR="00CD2C48" w:rsidRPr="0007525B">
        <w:rPr>
          <w:rFonts w:ascii="Times New Roman" w:hAnsi="Times New Roman" w:cs="Times New Roman"/>
          <w:sz w:val="24"/>
          <w:szCs w:val="24"/>
        </w:rPr>
        <w:t xml:space="preserve">the </w:t>
      </w:r>
      <w:r w:rsidR="00B94567" w:rsidRPr="0007525B">
        <w:rPr>
          <w:rFonts w:ascii="Times New Roman" w:hAnsi="Times New Roman" w:cs="Times New Roman"/>
          <w:sz w:val="24"/>
          <w:szCs w:val="24"/>
        </w:rPr>
        <w:t xml:space="preserve">basis </w:t>
      </w:r>
      <w:r w:rsidR="00F41DC5" w:rsidRPr="0007525B">
        <w:rPr>
          <w:rFonts w:ascii="Times New Roman" w:hAnsi="Times New Roman" w:cs="Times New Roman"/>
          <w:sz w:val="24"/>
          <w:szCs w:val="24"/>
        </w:rPr>
        <w:t xml:space="preserve">upon which </w:t>
      </w:r>
      <w:r w:rsidR="00D67647" w:rsidRPr="0007525B">
        <w:rPr>
          <w:rFonts w:ascii="Times New Roman" w:hAnsi="Times New Roman" w:cs="Times New Roman"/>
          <w:sz w:val="24"/>
          <w:szCs w:val="24"/>
        </w:rPr>
        <w:t xml:space="preserve">the </w:t>
      </w:r>
      <w:r w:rsidR="00CD2C48" w:rsidRPr="0007525B">
        <w:rPr>
          <w:rFonts w:ascii="Times New Roman" w:hAnsi="Times New Roman" w:cs="Times New Roman"/>
          <w:sz w:val="24"/>
          <w:szCs w:val="24"/>
        </w:rPr>
        <w:t>respondents</w:t>
      </w:r>
      <w:r w:rsidR="008B0ECB" w:rsidRPr="0007525B">
        <w:rPr>
          <w:rFonts w:ascii="Times New Roman" w:hAnsi="Times New Roman" w:cs="Times New Roman"/>
          <w:sz w:val="24"/>
          <w:szCs w:val="24"/>
        </w:rPr>
        <w:t xml:space="preserve"> </w:t>
      </w:r>
      <w:r w:rsidR="00D67647" w:rsidRPr="0007525B">
        <w:rPr>
          <w:rFonts w:ascii="Times New Roman" w:hAnsi="Times New Roman" w:cs="Times New Roman"/>
          <w:sz w:val="24"/>
          <w:szCs w:val="24"/>
        </w:rPr>
        <w:t xml:space="preserve">sought the striking down of </w:t>
      </w:r>
      <w:r w:rsidR="00437D9C" w:rsidRPr="0007525B">
        <w:rPr>
          <w:rFonts w:ascii="Times New Roman" w:hAnsi="Times New Roman" w:cs="Times New Roman"/>
          <w:sz w:val="24"/>
          <w:szCs w:val="24"/>
        </w:rPr>
        <w:t>the 2018 D</w:t>
      </w:r>
      <w:r w:rsidR="00CD2C48" w:rsidRPr="0007525B">
        <w:rPr>
          <w:rFonts w:ascii="Times New Roman" w:hAnsi="Times New Roman" w:cs="Times New Roman"/>
          <w:sz w:val="24"/>
          <w:szCs w:val="24"/>
        </w:rPr>
        <w:t>irective.</w:t>
      </w:r>
      <w:r w:rsidR="00D67647" w:rsidRPr="0007525B">
        <w:rPr>
          <w:rFonts w:ascii="Times New Roman" w:hAnsi="Times New Roman" w:cs="Times New Roman"/>
          <w:sz w:val="24"/>
          <w:szCs w:val="24"/>
        </w:rPr>
        <w:t xml:space="preserve"> Needless to say, a judicial officer cannot </w:t>
      </w:r>
      <w:r w:rsidR="009148DF" w:rsidRPr="0007525B">
        <w:rPr>
          <w:rFonts w:ascii="Times New Roman" w:hAnsi="Times New Roman" w:cs="Times New Roman"/>
          <w:sz w:val="24"/>
          <w:szCs w:val="24"/>
        </w:rPr>
        <w:t xml:space="preserve">competently determine a case arising out of his or her misreading of the issues placed before the court. Nor can the judicial officer </w:t>
      </w:r>
      <w:r w:rsidR="00B84F7B" w:rsidRPr="0007525B">
        <w:rPr>
          <w:rFonts w:ascii="Times New Roman" w:hAnsi="Times New Roman" w:cs="Times New Roman"/>
          <w:sz w:val="24"/>
          <w:szCs w:val="24"/>
        </w:rPr>
        <w:t>create and</w:t>
      </w:r>
      <w:r w:rsidR="007F2518" w:rsidRPr="0007525B">
        <w:rPr>
          <w:rFonts w:ascii="Times New Roman" w:hAnsi="Times New Roman" w:cs="Times New Roman"/>
          <w:sz w:val="24"/>
          <w:szCs w:val="24"/>
        </w:rPr>
        <w:t xml:space="preserve"> determine a </w:t>
      </w:r>
      <w:r w:rsidR="00D67647" w:rsidRPr="0007525B">
        <w:rPr>
          <w:rFonts w:ascii="Times New Roman" w:hAnsi="Times New Roman" w:cs="Times New Roman"/>
          <w:sz w:val="24"/>
          <w:szCs w:val="24"/>
        </w:rPr>
        <w:t xml:space="preserve">case for the parties no matter how strong his or her views may be as to how the case should have been articulated. </w:t>
      </w:r>
    </w:p>
    <w:p w:rsidR="007F2518" w:rsidRDefault="007F2518" w:rsidP="000F0A18">
      <w:pPr>
        <w:spacing w:after="0" w:line="480" w:lineRule="auto"/>
        <w:ind w:left="720"/>
        <w:jc w:val="both"/>
        <w:rPr>
          <w:sz w:val="24"/>
          <w:szCs w:val="24"/>
        </w:rPr>
      </w:pPr>
    </w:p>
    <w:p w:rsidR="00D95022" w:rsidRPr="0007525B" w:rsidRDefault="00D95022" w:rsidP="000F0A18">
      <w:pPr>
        <w:spacing w:after="0" w:line="480" w:lineRule="auto"/>
        <w:ind w:left="720"/>
        <w:jc w:val="both"/>
        <w:rPr>
          <w:rFonts w:ascii="Times New Roman" w:hAnsi="Times New Roman" w:cs="Times New Roman"/>
          <w:b/>
          <w:sz w:val="24"/>
          <w:szCs w:val="24"/>
        </w:rPr>
      </w:pPr>
      <w:r w:rsidRPr="0007525B">
        <w:rPr>
          <w:rFonts w:ascii="Times New Roman" w:hAnsi="Times New Roman" w:cs="Times New Roman"/>
          <w:b/>
          <w:sz w:val="24"/>
          <w:szCs w:val="24"/>
        </w:rPr>
        <w:t>DISPOSITION</w:t>
      </w:r>
    </w:p>
    <w:p w:rsidR="00D67647" w:rsidRPr="0007525B" w:rsidRDefault="00D95022" w:rsidP="00D95022">
      <w:pPr>
        <w:spacing w:after="0" w:line="480" w:lineRule="auto"/>
        <w:ind w:left="720" w:hanging="720"/>
        <w:jc w:val="both"/>
        <w:rPr>
          <w:rFonts w:ascii="Times New Roman" w:hAnsi="Times New Roman" w:cs="Times New Roman"/>
          <w:sz w:val="24"/>
          <w:szCs w:val="24"/>
        </w:rPr>
      </w:pPr>
      <w:r w:rsidRPr="0007525B">
        <w:rPr>
          <w:rFonts w:ascii="Times New Roman" w:hAnsi="Times New Roman" w:cs="Times New Roman"/>
          <w:sz w:val="24"/>
          <w:szCs w:val="24"/>
        </w:rPr>
        <w:t>[4</w:t>
      </w:r>
      <w:r w:rsidR="00645DC9">
        <w:rPr>
          <w:rFonts w:ascii="Times New Roman" w:hAnsi="Times New Roman" w:cs="Times New Roman"/>
          <w:sz w:val="24"/>
          <w:szCs w:val="24"/>
        </w:rPr>
        <w:t>1</w:t>
      </w:r>
      <w:r w:rsidRPr="0007525B">
        <w:rPr>
          <w:rFonts w:ascii="Times New Roman" w:hAnsi="Times New Roman" w:cs="Times New Roman"/>
          <w:sz w:val="24"/>
          <w:szCs w:val="24"/>
        </w:rPr>
        <w:t>]</w:t>
      </w:r>
      <w:r w:rsidRPr="0007525B">
        <w:rPr>
          <w:rFonts w:ascii="Times New Roman" w:hAnsi="Times New Roman" w:cs="Times New Roman"/>
          <w:sz w:val="24"/>
          <w:szCs w:val="24"/>
        </w:rPr>
        <w:tab/>
      </w:r>
      <w:r w:rsidR="00D67647" w:rsidRPr="0007525B">
        <w:rPr>
          <w:rFonts w:ascii="Times New Roman" w:hAnsi="Times New Roman" w:cs="Times New Roman"/>
          <w:sz w:val="24"/>
          <w:szCs w:val="24"/>
        </w:rPr>
        <w:t xml:space="preserve">In all respects </w:t>
      </w:r>
      <w:r w:rsidR="009148DF" w:rsidRPr="0007525B">
        <w:rPr>
          <w:rFonts w:ascii="Times New Roman" w:hAnsi="Times New Roman" w:cs="Times New Roman"/>
          <w:sz w:val="24"/>
          <w:szCs w:val="24"/>
        </w:rPr>
        <w:t xml:space="preserve">therefore, the court finds that </w:t>
      </w:r>
      <w:r w:rsidR="00D67647" w:rsidRPr="0007525B">
        <w:rPr>
          <w:rFonts w:ascii="Times New Roman" w:hAnsi="Times New Roman" w:cs="Times New Roman"/>
          <w:sz w:val="24"/>
          <w:szCs w:val="24"/>
        </w:rPr>
        <w:t>the appeals are meritorious and ought to be allowed.</w:t>
      </w:r>
    </w:p>
    <w:p w:rsidR="00B84F7B" w:rsidRPr="0007525B" w:rsidRDefault="00B84F7B" w:rsidP="00B84F7B">
      <w:pPr>
        <w:spacing w:after="0" w:line="480" w:lineRule="auto"/>
        <w:ind w:left="720"/>
        <w:jc w:val="both"/>
        <w:rPr>
          <w:rFonts w:ascii="Times New Roman" w:hAnsi="Times New Roman" w:cs="Times New Roman"/>
          <w:sz w:val="24"/>
          <w:szCs w:val="24"/>
        </w:rPr>
      </w:pPr>
    </w:p>
    <w:p w:rsidR="00D67647" w:rsidRPr="0007525B" w:rsidRDefault="00D67647" w:rsidP="00B84F7B">
      <w:pPr>
        <w:spacing w:after="0" w:line="480" w:lineRule="auto"/>
        <w:ind w:firstLine="720"/>
        <w:jc w:val="both"/>
        <w:rPr>
          <w:rFonts w:ascii="Times New Roman" w:hAnsi="Times New Roman" w:cs="Times New Roman"/>
          <w:sz w:val="24"/>
          <w:szCs w:val="24"/>
        </w:rPr>
      </w:pPr>
      <w:r w:rsidRPr="0007525B">
        <w:rPr>
          <w:rFonts w:ascii="Times New Roman" w:hAnsi="Times New Roman" w:cs="Times New Roman"/>
          <w:sz w:val="24"/>
          <w:szCs w:val="24"/>
        </w:rPr>
        <w:t>Costs will follow the cause</w:t>
      </w:r>
      <w:r w:rsidR="009A36A7" w:rsidRPr="0007525B">
        <w:rPr>
          <w:rFonts w:ascii="Times New Roman" w:hAnsi="Times New Roman" w:cs="Times New Roman"/>
          <w:sz w:val="24"/>
          <w:szCs w:val="24"/>
        </w:rPr>
        <w:t>.</w:t>
      </w:r>
    </w:p>
    <w:p w:rsidR="009148DF" w:rsidRDefault="009148DF" w:rsidP="0007525B">
      <w:pPr>
        <w:spacing w:after="0" w:line="480" w:lineRule="auto"/>
        <w:ind w:firstLine="357"/>
        <w:jc w:val="both"/>
        <w:rPr>
          <w:sz w:val="24"/>
          <w:szCs w:val="24"/>
        </w:rPr>
      </w:pPr>
    </w:p>
    <w:p w:rsidR="00D67647" w:rsidRPr="0007525B" w:rsidRDefault="00D67647" w:rsidP="00AB27F9">
      <w:pPr>
        <w:spacing w:after="0" w:line="480" w:lineRule="auto"/>
        <w:ind w:firstLine="720"/>
        <w:jc w:val="both"/>
        <w:rPr>
          <w:rFonts w:ascii="Times New Roman" w:hAnsi="Times New Roman" w:cs="Times New Roman"/>
          <w:sz w:val="24"/>
          <w:szCs w:val="24"/>
        </w:rPr>
      </w:pPr>
      <w:r w:rsidRPr="0007525B">
        <w:rPr>
          <w:rFonts w:ascii="Times New Roman" w:hAnsi="Times New Roman" w:cs="Times New Roman"/>
          <w:sz w:val="24"/>
          <w:szCs w:val="24"/>
        </w:rPr>
        <w:t>In the r</w:t>
      </w:r>
      <w:r w:rsidR="000638BF" w:rsidRPr="0007525B">
        <w:rPr>
          <w:rFonts w:ascii="Times New Roman" w:hAnsi="Times New Roman" w:cs="Times New Roman"/>
          <w:sz w:val="24"/>
          <w:szCs w:val="24"/>
        </w:rPr>
        <w:t xml:space="preserve">esult, it is ordered as </w:t>
      </w:r>
      <w:r w:rsidR="000F0A18" w:rsidRPr="0007525B">
        <w:rPr>
          <w:rFonts w:ascii="Times New Roman" w:hAnsi="Times New Roman" w:cs="Times New Roman"/>
          <w:sz w:val="24"/>
          <w:szCs w:val="24"/>
        </w:rPr>
        <w:t>follows: -</w:t>
      </w:r>
    </w:p>
    <w:p w:rsidR="00DF2B17" w:rsidRPr="0007525B" w:rsidRDefault="00B84F7B" w:rsidP="00B84F7B">
      <w:pPr>
        <w:pStyle w:val="ListParagraph"/>
        <w:numPr>
          <w:ilvl w:val="0"/>
          <w:numId w:val="14"/>
        </w:numPr>
        <w:spacing w:after="0" w:line="480" w:lineRule="auto"/>
        <w:ind w:left="1077" w:hanging="357"/>
        <w:jc w:val="both"/>
        <w:rPr>
          <w:rFonts w:ascii="Times New Roman" w:hAnsi="Times New Roman" w:cs="Times New Roman"/>
          <w:sz w:val="24"/>
          <w:szCs w:val="24"/>
        </w:rPr>
      </w:pPr>
      <w:r w:rsidRPr="0007525B">
        <w:rPr>
          <w:rFonts w:ascii="Times New Roman" w:hAnsi="Times New Roman" w:cs="Times New Roman"/>
          <w:sz w:val="24"/>
          <w:szCs w:val="24"/>
        </w:rPr>
        <w:t>The appeals in cases SC 187/</w:t>
      </w:r>
      <w:r w:rsidR="00D67647" w:rsidRPr="0007525B">
        <w:rPr>
          <w:rFonts w:ascii="Times New Roman" w:hAnsi="Times New Roman" w:cs="Times New Roman"/>
          <w:sz w:val="24"/>
          <w:szCs w:val="24"/>
        </w:rPr>
        <w:t>20, SC 203/20 and SC</w:t>
      </w:r>
      <w:r w:rsidR="009B75D0" w:rsidRPr="0007525B">
        <w:rPr>
          <w:rFonts w:ascii="Times New Roman" w:hAnsi="Times New Roman" w:cs="Times New Roman"/>
          <w:sz w:val="24"/>
          <w:szCs w:val="24"/>
        </w:rPr>
        <w:t xml:space="preserve"> 183</w:t>
      </w:r>
      <w:r w:rsidR="00D67647" w:rsidRPr="0007525B">
        <w:rPr>
          <w:rFonts w:ascii="Times New Roman" w:hAnsi="Times New Roman" w:cs="Times New Roman"/>
          <w:sz w:val="24"/>
          <w:szCs w:val="24"/>
        </w:rPr>
        <w:t>/20 be and are hereby allowed with cost</w:t>
      </w:r>
      <w:r w:rsidR="009A36A7" w:rsidRPr="0007525B">
        <w:rPr>
          <w:rFonts w:ascii="Times New Roman" w:hAnsi="Times New Roman" w:cs="Times New Roman"/>
          <w:sz w:val="24"/>
          <w:szCs w:val="24"/>
        </w:rPr>
        <w:t>s.</w:t>
      </w:r>
    </w:p>
    <w:p w:rsidR="009A36A7" w:rsidRPr="0007525B" w:rsidRDefault="009A36A7" w:rsidP="000F0A18">
      <w:pPr>
        <w:pStyle w:val="ListParagraph"/>
        <w:numPr>
          <w:ilvl w:val="0"/>
          <w:numId w:val="14"/>
        </w:numPr>
        <w:spacing w:after="0" w:line="480" w:lineRule="auto"/>
        <w:ind w:left="1077" w:hanging="357"/>
        <w:jc w:val="both"/>
        <w:rPr>
          <w:rFonts w:ascii="Times New Roman" w:hAnsi="Times New Roman" w:cs="Times New Roman"/>
          <w:sz w:val="24"/>
          <w:szCs w:val="24"/>
        </w:rPr>
      </w:pPr>
      <w:r w:rsidRPr="0007525B">
        <w:rPr>
          <w:rFonts w:ascii="Times New Roman" w:hAnsi="Times New Roman" w:cs="Times New Roman"/>
          <w:sz w:val="24"/>
          <w:szCs w:val="24"/>
        </w:rPr>
        <w:t xml:space="preserve">The judgment of the court </w:t>
      </w:r>
      <w:r w:rsidRPr="0007525B">
        <w:rPr>
          <w:rFonts w:ascii="Times New Roman" w:hAnsi="Times New Roman" w:cs="Times New Roman"/>
          <w:i/>
          <w:sz w:val="24"/>
          <w:szCs w:val="24"/>
        </w:rPr>
        <w:t>a quo</w:t>
      </w:r>
      <w:r w:rsidRPr="0007525B">
        <w:rPr>
          <w:rFonts w:ascii="Times New Roman" w:hAnsi="Times New Roman" w:cs="Times New Roman"/>
          <w:sz w:val="24"/>
          <w:szCs w:val="24"/>
        </w:rPr>
        <w:t xml:space="preserve"> be and is hereby set aside and substituted </w:t>
      </w:r>
      <w:r w:rsidR="000F0A18" w:rsidRPr="0007525B">
        <w:rPr>
          <w:rFonts w:ascii="Times New Roman" w:hAnsi="Times New Roman" w:cs="Times New Roman"/>
          <w:sz w:val="24"/>
          <w:szCs w:val="24"/>
        </w:rPr>
        <w:t>with the following: -</w:t>
      </w:r>
    </w:p>
    <w:p w:rsidR="009A36A7" w:rsidRDefault="000F0A18" w:rsidP="00B84F7B">
      <w:pPr>
        <w:pStyle w:val="ListParagraph"/>
        <w:spacing w:after="0" w:line="480" w:lineRule="auto"/>
        <w:ind w:left="1440"/>
        <w:jc w:val="both"/>
        <w:rPr>
          <w:rFonts w:ascii="Times New Roman" w:hAnsi="Times New Roman" w:cs="Times New Roman"/>
          <w:sz w:val="24"/>
          <w:szCs w:val="24"/>
        </w:rPr>
      </w:pPr>
      <w:r w:rsidRPr="0007525B">
        <w:rPr>
          <w:rFonts w:ascii="Times New Roman" w:hAnsi="Times New Roman" w:cs="Times New Roman"/>
          <w:sz w:val="24"/>
          <w:szCs w:val="24"/>
        </w:rPr>
        <w:lastRenderedPageBreak/>
        <w:t>“</w:t>
      </w:r>
      <w:r w:rsidR="009A36A7" w:rsidRPr="0007525B">
        <w:rPr>
          <w:rFonts w:ascii="Times New Roman" w:hAnsi="Times New Roman" w:cs="Times New Roman"/>
          <w:sz w:val="24"/>
          <w:szCs w:val="24"/>
        </w:rPr>
        <w:t>The application be and is hereby dismissed with costs</w:t>
      </w:r>
      <w:r w:rsidRPr="0007525B">
        <w:rPr>
          <w:rFonts w:ascii="Times New Roman" w:hAnsi="Times New Roman" w:cs="Times New Roman"/>
          <w:sz w:val="24"/>
          <w:szCs w:val="24"/>
        </w:rPr>
        <w:t>.”</w:t>
      </w:r>
    </w:p>
    <w:p w:rsidR="00BD6BF8" w:rsidRPr="0007525B" w:rsidRDefault="00BD6BF8" w:rsidP="00B84F7B">
      <w:pPr>
        <w:pStyle w:val="ListParagraph"/>
        <w:spacing w:after="0" w:line="480" w:lineRule="auto"/>
        <w:ind w:left="1440"/>
        <w:jc w:val="both"/>
        <w:rPr>
          <w:rFonts w:ascii="Times New Roman" w:hAnsi="Times New Roman" w:cs="Times New Roman"/>
          <w:sz w:val="24"/>
          <w:szCs w:val="24"/>
        </w:rPr>
      </w:pPr>
    </w:p>
    <w:p w:rsidR="009A36A7" w:rsidRPr="000F0A18" w:rsidRDefault="009A36A7" w:rsidP="000F0A18">
      <w:pPr>
        <w:spacing w:after="0" w:line="480" w:lineRule="auto"/>
        <w:jc w:val="both"/>
        <w:rPr>
          <w:rFonts w:ascii="Courier New" w:hAnsi="Courier New" w:cs="Courier New"/>
          <w:sz w:val="24"/>
          <w:szCs w:val="24"/>
        </w:rPr>
      </w:pPr>
    </w:p>
    <w:p w:rsidR="009A36A7" w:rsidRPr="00BD6BF8" w:rsidRDefault="00CF00A8" w:rsidP="009A36A7">
      <w:pPr>
        <w:spacing w:line="360" w:lineRule="auto"/>
        <w:jc w:val="both"/>
        <w:rPr>
          <w:rFonts w:ascii="Times New Roman" w:hAnsi="Times New Roman" w:cs="Times New Roman"/>
          <w:b/>
          <w:sz w:val="24"/>
          <w:szCs w:val="24"/>
        </w:rPr>
      </w:pPr>
      <w:r>
        <w:rPr>
          <w:rFonts w:ascii="Courier New" w:hAnsi="Courier New" w:cs="Courier New"/>
          <w:sz w:val="24"/>
          <w:szCs w:val="24"/>
        </w:rPr>
        <w:tab/>
      </w:r>
      <w:r>
        <w:rPr>
          <w:rFonts w:ascii="Courier New" w:hAnsi="Courier New" w:cs="Courier New"/>
          <w:sz w:val="24"/>
          <w:szCs w:val="24"/>
        </w:rPr>
        <w:tab/>
      </w:r>
      <w:r w:rsidR="00B84F7B" w:rsidRPr="00BD6BF8">
        <w:rPr>
          <w:rFonts w:ascii="Times New Roman" w:hAnsi="Times New Roman" w:cs="Times New Roman"/>
          <w:b/>
          <w:sz w:val="24"/>
          <w:szCs w:val="24"/>
        </w:rPr>
        <w:t xml:space="preserve">MAKONI JA:          </w:t>
      </w:r>
      <w:r w:rsidR="00BD6BF8">
        <w:rPr>
          <w:rFonts w:ascii="Times New Roman" w:hAnsi="Times New Roman" w:cs="Times New Roman"/>
          <w:b/>
          <w:sz w:val="24"/>
          <w:szCs w:val="24"/>
        </w:rPr>
        <w:tab/>
      </w:r>
      <w:r w:rsidR="00BD6BF8">
        <w:rPr>
          <w:rFonts w:ascii="Times New Roman" w:hAnsi="Times New Roman" w:cs="Times New Roman"/>
          <w:b/>
          <w:sz w:val="24"/>
          <w:szCs w:val="24"/>
        </w:rPr>
        <w:tab/>
      </w:r>
      <w:r w:rsidR="00D96B28" w:rsidRPr="00BD6BF8">
        <w:rPr>
          <w:rFonts w:ascii="Times New Roman" w:hAnsi="Times New Roman" w:cs="Times New Roman"/>
          <w:b/>
          <w:sz w:val="24"/>
          <w:szCs w:val="24"/>
        </w:rPr>
        <w:t>I agree</w:t>
      </w:r>
    </w:p>
    <w:p w:rsidR="00CF00A8" w:rsidRDefault="00CF00A8" w:rsidP="009A36A7">
      <w:pPr>
        <w:spacing w:line="360" w:lineRule="auto"/>
        <w:jc w:val="both"/>
        <w:rPr>
          <w:rFonts w:ascii="Times New Roman" w:hAnsi="Times New Roman" w:cs="Times New Roman"/>
          <w:b/>
          <w:sz w:val="24"/>
          <w:szCs w:val="24"/>
        </w:rPr>
      </w:pPr>
    </w:p>
    <w:p w:rsidR="004F0D23" w:rsidRPr="00BD6BF8" w:rsidRDefault="00C93FBC" w:rsidP="009A36A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CD711B">
        <w:rPr>
          <w:rFonts w:ascii="Times New Roman" w:hAnsi="Times New Roman" w:cs="Times New Roman"/>
          <w:b/>
          <w:sz w:val="24"/>
          <w:szCs w:val="24"/>
        </w:rPr>
        <w:t xml:space="preserve"> </w:t>
      </w:r>
    </w:p>
    <w:p w:rsidR="00D96B28" w:rsidRPr="00BD6BF8" w:rsidRDefault="00CF00A8" w:rsidP="009A36A7">
      <w:pPr>
        <w:spacing w:line="360" w:lineRule="auto"/>
        <w:jc w:val="both"/>
        <w:rPr>
          <w:rFonts w:ascii="Times New Roman" w:hAnsi="Times New Roman" w:cs="Times New Roman"/>
          <w:b/>
          <w:sz w:val="24"/>
          <w:szCs w:val="24"/>
        </w:rPr>
      </w:pPr>
      <w:r w:rsidRPr="00BD6BF8">
        <w:rPr>
          <w:rFonts w:ascii="Times New Roman" w:hAnsi="Times New Roman" w:cs="Times New Roman"/>
          <w:b/>
          <w:sz w:val="24"/>
          <w:szCs w:val="24"/>
        </w:rPr>
        <w:tab/>
      </w:r>
      <w:r w:rsidRPr="00BD6BF8">
        <w:rPr>
          <w:rFonts w:ascii="Times New Roman" w:hAnsi="Times New Roman" w:cs="Times New Roman"/>
          <w:b/>
          <w:sz w:val="24"/>
          <w:szCs w:val="24"/>
        </w:rPr>
        <w:tab/>
      </w:r>
      <w:r w:rsidR="00B84F7B" w:rsidRPr="00BD6BF8">
        <w:rPr>
          <w:rFonts w:ascii="Times New Roman" w:hAnsi="Times New Roman" w:cs="Times New Roman"/>
          <w:b/>
          <w:sz w:val="24"/>
          <w:szCs w:val="24"/>
        </w:rPr>
        <w:t>KUDYA AJA:</w:t>
      </w:r>
      <w:r w:rsidR="00B84F7B" w:rsidRPr="00BD6BF8">
        <w:rPr>
          <w:rFonts w:ascii="Times New Roman" w:hAnsi="Times New Roman" w:cs="Times New Roman"/>
          <w:b/>
          <w:sz w:val="24"/>
          <w:szCs w:val="24"/>
        </w:rPr>
        <w:tab/>
      </w:r>
      <w:r w:rsidR="00B84F7B" w:rsidRPr="00BD6BF8">
        <w:rPr>
          <w:rFonts w:ascii="Times New Roman" w:hAnsi="Times New Roman" w:cs="Times New Roman"/>
          <w:b/>
          <w:sz w:val="24"/>
          <w:szCs w:val="24"/>
        </w:rPr>
        <w:tab/>
      </w:r>
      <w:r w:rsidR="00D96B28" w:rsidRPr="00BD6BF8">
        <w:rPr>
          <w:rFonts w:ascii="Times New Roman" w:hAnsi="Times New Roman" w:cs="Times New Roman"/>
          <w:b/>
          <w:sz w:val="24"/>
          <w:szCs w:val="24"/>
        </w:rPr>
        <w:t>I agree</w:t>
      </w:r>
    </w:p>
    <w:p w:rsidR="00D96B28" w:rsidRDefault="00D96B28" w:rsidP="009A36A7">
      <w:pPr>
        <w:spacing w:line="360" w:lineRule="auto"/>
        <w:jc w:val="both"/>
        <w:rPr>
          <w:sz w:val="24"/>
          <w:szCs w:val="24"/>
        </w:rPr>
      </w:pPr>
    </w:p>
    <w:p w:rsidR="000F0A18" w:rsidRDefault="000F0A18" w:rsidP="009A36A7">
      <w:pPr>
        <w:spacing w:line="360" w:lineRule="auto"/>
        <w:jc w:val="both"/>
        <w:rPr>
          <w:sz w:val="24"/>
          <w:szCs w:val="24"/>
        </w:rPr>
      </w:pPr>
    </w:p>
    <w:p w:rsidR="00D96B28" w:rsidRPr="00BD6BF8" w:rsidRDefault="0030149A" w:rsidP="00B84F7B">
      <w:pPr>
        <w:spacing w:after="0" w:line="480" w:lineRule="auto"/>
        <w:jc w:val="both"/>
        <w:rPr>
          <w:rFonts w:ascii="Times New Roman" w:hAnsi="Times New Roman" w:cs="Times New Roman"/>
          <w:i/>
          <w:sz w:val="24"/>
          <w:szCs w:val="24"/>
        </w:rPr>
      </w:pPr>
      <w:r w:rsidRPr="00BD6BF8">
        <w:rPr>
          <w:rFonts w:ascii="Times New Roman" w:hAnsi="Times New Roman" w:cs="Times New Roman"/>
          <w:i/>
          <w:sz w:val="24"/>
          <w:szCs w:val="24"/>
        </w:rPr>
        <w:t>Mawere &amp; Sibanda,</w:t>
      </w:r>
      <w:r w:rsidR="00D96B28" w:rsidRPr="00BD6BF8">
        <w:rPr>
          <w:rFonts w:ascii="Times New Roman" w:hAnsi="Times New Roman" w:cs="Times New Roman"/>
          <w:sz w:val="24"/>
          <w:szCs w:val="24"/>
        </w:rPr>
        <w:t xml:space="preserve"> legal practitioners</w:t>
      </w:r>
      <w:r w:rsidRPr="00BD6BF8">
        <w:rPr>
          <w:rFonts w:ascii="Times New Roman" w:hAnsi="Times New Roman" w:cs="Times New Roman"/>
          <w:sz w:val="24"/>
          <w:szCs w:val="24"/>
        </w:rPr>
        <w:t xml:space="preserve"> for CABS</w:t>
      </w:r>
    </w:p>
    <w:p w:rsidR="00D96B28" w:rsidRPr="00BD6BF8" w:rsidRDefault="00D96B28" w:rsidP="00B84F7B">
      <w:pPr>
        <w:spacing w:after="0" w:line="480" w:lineRule="auto"/>
        <w:jc w:val="both"/>
        <w:rPr>
          <w:rFonts w:ascii="Times New Roman" w:hAnsi="Times New Roman" w:cs="Times New Roman"/>
          <w:sz w:val="24"/>
          <w:szCs w:val="24"/>
        </w:rPr>
      </w:pPr>
      <w:r w:rsidRPr="00BD6BF8">
        <w:rPr>
          <w:rFonts w:ascii="Times New Roman" w:hAnsi="Times New Roman" w:cs="Times New Roman"/>
          <w:i/>
          <w:sz w:val="24"/>
          <w:szCs w:val="24"/>
        </w:rPr>
        <w:t>Civi</w:t>
      </w:r>
      <w:r w:rsidR="0030149A" w:rsidRPr="00BD6BF8">
        <w:rPr>
          <w:rFonts w:ascii="Times New Roman" w:hAnsi="Times New Roman" w:cs="Times New Roman"/>
          <w:i/>
          <w:sz w:val="24"/>
          <w:szCs w:val="24"/>
        </w:rPr>
        <w:t>l Division of the A-G’s Office,</w:t>
      </w:r>
      <w:r w:rsidRPr="00BD6BF8">
        <w:rPr>
          <w:rFonts w:ascii="Times New Roman" w:hAnsi="Times New Roman" w:cs="Times New Roman"/>
          <w:sz w:val="24"/>
          <w:szCs w:val="24"/>
        </w:rPr>
        <w:t xml:space="preserve"> legal practitioners</w:t>
      </w:r>
      <w:r w:rsidR="00BD6BF8">
        <w:rPr>
          <w:rFonts w:ascii="Times New Roman" w:hAnsi="Times New Roman" w:cs="Times New Roman"/>
          <w:sz w:val="24"/>
          <w:szCs w:val="24"/>
        </w:rPr>
        <w:t xml:space="preserve"> for the Minister of Finance</w:t>
      </w:r>
      <w:r w:rsidR="001E6421">
        <w:rPr>
          <w:rFonts w:ascii="Times New Roman" w:hAnsi="Times New Roman" w:cs="Times New Roman"/>
          <w:sz w:val="24"/>
          <w:szCs w:val="24"/>
        </w:rPr>
        <w:t xml:space="preserve"> &amp; Economic Development</w:t>
      </w:r>
    </w:p>
    <w:p w:rsidR="00D96B28" w:rsidRPr="00BD6BF8" w:rsidRDefault="00D96B28" w:rsidP="00B84F7B">
      <w:pPr>
        <w:spacing w:after="0" w:line="480" w:lineRule="auto"/>
        <w:jc w:val="both"/>
        <w:rPr>
          <w:rFonts w:ascii="Times New Roman" w:hAnsi="Times New Roman" w:cs="Times New Roman"/>
          <w:i/>
          <w:sz w:val="24"/>
          <w:szCs w:val="24"/>
        </w:rPr>
      </w:pPr>
      <w:r w:rsidRPr="00BD6BF8">
        <w:rPr>
          <w:rFonts w:ascii="Times New Roman" w:hAnsi="Times New Roman" w:cs="Times New Roman"/>
          <w:i/>
          <w:sz w:val="24"/>
          <w:szCs w:val="24"/>
        </w:rPr>
        <w:t xml:space="preserve">Mlotshwa </w:t>
      </w:r>
      <w:r w:rsidR="0030149A" w:rsidRPr="00BD6BF8">
        <w:rPr>
          <w:rFonts w:ascii="Times New Roman" w:hAnsi="Times New Roman" w:cs="Times New Roman"/>
          <w:i/>
          <w:sz w:val="24"/>
          <w:szCs w:val="24"/>
        </w:rPr>
        <w:t>&amp; Maguwudze,</w:t>
      </w:r>
      <w:r w:rsidR="0012664A" w:rsidRPr="00BD6BF8">
        <w:rPr>
          <w:rFonts w:ascii="Times New Roman" w:hAnsi="Times New Roman" w:cs="Times New Roman"/>
          <w:sz w:val="24"/>
          <w:szCs w:val="24"/>
        </w:rPr>
        <w:t xml:space="preserve"> legal practi</w:t>
      </w:r>
      <w:r w:rsidRPr="00BD6BF8">
        <w:rPr>
          <w:rFonts w:ascii="Times New Roman" w:hAnsi="Times New Roman" w:cs="Times New Roman"/>
          <w:sz w:val="24"/>
          <w:szCs w:val="24"/>
        </w:rPr>
        <w:t>tioners</w:t>
      </w:r>
      <w:r w:rsidR="0030149A" w:rsidRPr="00BD6BF8">
        <w:rPr>
          <w:rFonts w:ascii="Times New Roman" w:hAnsi="Times New Roman" w:cs="Times New Roman"/>
          <w:sz w:val="24"/>
          <w:szCs w:val="24"/>
        </w:rPr>
        <w:t xml:space="preserve"> for RBZ</w:t>
      </w:r>
    </w:p>
    <w:p w:rsidR="00D96B28" w:rsidRPr="00BD6BF8" w:rsidRDefault="00D96B28" w:rsidP="00B84F7B">
      <w:pPr>
        <w:spacing w:after="0" w:line="480" w:lineRule="auto"/>
        <w:jc w:val="both"/>
        <w:rPr>
          <w:rFonts w:ascii="Times New Roman" w:hAnsi="Times New Roman" w:cs="Times New Roman"/>
          <w:i/>
          <w:sz w:val="24"/>
          <w:szCs w:val="24"/>
        </w:rPr>
      </w:pPr>
      <w:r w:rsidRPr="00BD6BF8">
        <w:rPr>
          <w:rFonts w:ascii="Times New Roman" w:hAnsi="Times New Roman" w:cs="Times New Roman"/>
          <w:i/>
          <w:sz w:val="24"/>
          <w:szCs w:val="24"/>
        </w:rPr>
        <w:t xml:space="preserve">Tendai Biti Law, </w:t>
      </w:r>
      <w:r w:rsidRPr="00BD6BF8">
        <w:rPr>
          <w:rFonts w:ascii="Times New Roman" w:hAnsi="Times New Roman" w:cs="Times New Roman"/>
          <w:sz w:val="24"/>
          <w:szCs w:val="24"/>
        </w:rPr>
        <w:t>respondents</w:t>
      </w:r>
      <w:r w:rsidR="009B75D0" w:rsidRPr="00BD6BF8">
        <w:rPr>
          <w:rFonts w:ascii="Times New Roman" w:hAnsi="Times New Roman" w:cs="Times New Roman"/>
          <w:sz w:val="24"/>
          <w:szCs w:val="24"/>
        </w:rPr>
        <w:t>’</w:t>
      </w:r>
      <w:r w:rsidRPr="00BD6BF8">
        <w:rPr>
          <w:rFonts w:ascii="Times New Roman" w:hAnsi="Times New Roman" w:cs="Times New Roman"/>
          <w:sz w:val="24"/>
          <w:szCs w:val="24"/>
        </w:rPr>
        <w:t xml:space="preserve"> legal practitioners</w:t>
      </w:r>
    </w:p>
    <w:p w:rsidR="00D96B28" w:rsidRPr="009A36A7" w:rsidRDefault="00D96B28" w:rsidP="009A36A7">
      <w:pPr>
        <w:spacing w:line="360" w:lineRule="auto"/>
        <w:jc w:val="both"/>
        <w:rPr>
          <w:sz w:val="24"/>
          <w:szCs w:val="24"/>
        </w:rPr>
      </w:pPr>
    </w:p>
    <w:p w:rsidR="009A36A7" w:rsidRPr="00D67647" w:rsidRDefault="009A36A7" w:rsidP="009A36A7">
      <w:pPr>
        <w:pStyle w:val="ListParagraph"/>
        <w:spacing w:line="360" w:lineRule="auto"/>
        <w:ind w:left="1440"/>
        <w:jc w:val="both"/>
        <w:rPr>
          <w:sz w:val="24"/>
          <w:szCs w:val="24"/>
        </w:rPr>
      </w:pPr>
    </w:p>
    <w:p w:rsidR="00EE5C69" w:rsidRDefault="00EE5C69"/>
    <w:sectPr w:rsidR="00EE5C6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CEF" w:rsidRDefault="00C11CEF" w:rsidP="00DF2B17">
      <w:pPr>
        <w:spacing w:after="0" w:line="240" w:lineRule="auto"/>
      </w:pPr>
      <w:r>
        <w:separator/>
      </w:r>
    </w:p>
  </w:endnote>
  <w:endnote w:type="continuationSeparator" w:id="0">
    <w:p w:rsidR="00C11CEF" w:rsidRDefault="00C11CEF" w:rsidP="00DF2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FC5" w:rsidRDefault="00D97FC5">
    <w:pPr>
      <w:pStyle w:val="Footer"/>
      <w:jc w:val="center"/>
    </w:pPr>
  </w:p>
  <w:p w:rsidR="00D97FC5" w:rsidRDefault="00D97F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CEF" w:rsidRDefault="00C11CEF" w:rsidP="00DF2B17">
      <w:pPr>
        <w:spacing w:after="0" w:line="240" w:lineRule="auto"/>
      </w:pPr>
      <w:r>
        <w:separator/>
      </w:r>
    </w:p>
  </w:footnote>
  <w:footnote w:type="continuationSeparator" w:id="0">
    <w:p w:rsidR="00C11CEF" w:rsidRDefault="00C11CEF" w:rsidP="00DF2B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BF" w:rsidRDefault="000638BF">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8BF" w:rsidRPr="00707304" w:rsidRDefault="000638BF">
                          <w:pPr>
                            <w:spacing w:after="0" w:line="240" w:lineRule="auto"/>
                            <w:jc w:val="right"/>
                            <w:rPr>
                              <w:rFonts w:ascii="Times New Roman" w:hAnsi="Times New Roman" w:cs="Times New Roman"/>
                              <w:noProof/>
                              <w:sz w:val="24"/>
                              <w:szCs w:val="24"/>
                            </w:rPr>
                          </w:pPr>
                          <w:r w:rsidRPr="00707304">
                            <w:rPr>
                              <w:rFonts w:ascii="Times New Roman" w:hAnsi="Times New Roman" w:cs="Times New Roman"/>
                              <w:noProof/>
                              <w:sz w:val="24"/>
                              <w:szCs w:val="24"/>
                            </w:rPr>
                            <w:t xml:space="preserve">Judgment No. SC </w:t>
                          </w:r>
                          <w:r w:rsidR="006F1333">
                            <w:rPr>
                              <w:rFonts w:ascii="Times New Roman" w:hAnsi="Times New Roman" w:cs="Times New Roman"/>
                              <w:noProof/>
                              <w:sz w:val="24"/>
                              <w:szCs w:val="24"/>
                            </w:rPr>
                            <w:t>15</w:t>
                          </w:r>
                          <w:r w:rsidRPr="00707304">
                            <w:rPr>
                              <w:rFonts w:ascii="Times New Roman" w:hAnsi="Times New Roman" w:cs="Times New Roman"/>
                              <w:noProof/>
                              <w:sz w:val="24"/>
                              <w:szCs w:val="24"/>
                            </w:rPr>
                            <w:t>/ 21</w:t>
                          </w:r>
                        </w:p>
                        <w:p w:rsidR="000638BF" w:rsidRPr="00707304" w:rsidRDefault="000638BF">
                          <w:pPr>
                            <w:spacing w:after="0" w:line="240" w:lineRule="auto"/>
                            <w:jc w:val="right"/>
                            <w:rPr>
                              <w:rFonts w:ascii="Times New Roman" w:hAnsi="Times New Roman" w:cs="Times New Roman"/>
                              <w:noProof/>
                              <w:sz w:val="24"/>
                              <w:szCs w:val="24"/>
                            </w:rPr>
                          </w:pPr>
                          <w:r w:rsidRPr="00707304">
                            <w:rPr>
                              <w:rFonts w:ascii="Times New Roman" w:hAnsi="Times New Roman" w:cs="Times New Roman"/>
                              <w:noProof/>
                              <w:sz w:val="24"/>
                              <w:szCs w:val="24"/>
                            </w:rPr>
                            <w:t>Civil Appeal No. SC</w:t>
                          </w:r>
                          <w:r w:rsidR="005916B0" w:rsidRPr="00707304">
                            <w:rPr>
                              <w:rFonts w:ascii="Times New Roman" w:hAnsi="Times New Roman" w:cs="Times New Roman"/>
                              <w:noProof/>
                              <w:sz w:val="24"/>
                              <w:szCs w:val="24"/>
                            </w:rPr>
                            <w:t xml:space="preserve"> 183/20</w:t>
                          </w:r>
                          <w:r w:rsidR="00F63E1E" w:rsidRPr="00707304">
                            <w:rPr>
                              <w:rFonts w:ascii="Times New Roman" w:hAnsi="Times New Roman" w:cs="Times New Roman"/>
                              <w:noProof/>
                              <w:sz w:val="24"/>
                              <w:szCs w:val="24"/>
                            </w:rPr>
                            <w:t>&amp; 203/20 &amp; 187/20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0638BF" w:rsidRPr="00707304" w:rsidRDefault="000638BF">
                    <w:pPr>
                      <w:spacing w:after="0" w:line="240" w:lineRule="auto"/>
                      <w:jc w:val="right"/>
                      <w:rPr>
                        <w:rFonts w:ascii="Times New Roman" w:hAnsi="Times New Roman" w:cs="Times New Roman"/>
                        <w:noProof/>
                        <w:sz w:val="24"/>
                        <w:szCs w:val="24"/>
                      </w:rPr>
                    </w:pPr>
                    <w:r w:rsidRPr="00707304">
                      <w:rPr>
                        <w:rFonts w:ascii="Times New Roman" w:hAnsi="Times New Roman" w:cs="Times New Roman"/>
                        <w:noProof/>
                        <w:sz w:val="24"/>
                        <w:szCs w:val="24"/>
                      </w:rPr>
                      <w:t xml:space="preserve">Judgment No. SC </w:t>
                    </w:r>
                    <w:r w:rsidR="006F1333">
                      <w:rPr>
                        <w:rFonts w:ascii="Times New Roman" w:hAnsi="Times New Roman" w:cs="Times New Roman"/>
                        <w:noProof/>
                        <w:sz w:val="24"/>
                        <w:szCs w:val="24"/>
                      </w:rPr>
                      <w:t>15</w:t>
                    </w:r>
                    <w:r w:rsidRPr="00707304">
                      <w:rPr>
                        <w:rFonts w:ascii="Times New Roman" w:hAnsi="Times New Roman" w:cs="Times New Roman"/>
                        <w:noProof/>
                        <w:sz w:val="24"/>
                        <w:szCs w:val="24"/>
                      </w:rPr>
                      <w:t>/ 21</w:t>
                    </w:r>
                  </w:p>
                  <w:p w:rsidR="000638BF" w:rsidRPr="00707304" w:rsidRDefault="000638BF">
                    <w:pPr>
                      <w:spacing w:after="0" w:line="240" w:lineRule="auto"/>
                      <w:jc w:val="right"/>
                      <w:rPr>
                        <w:rFonts w:ascii="Times New Roman" w:hAnsi="Times New Roman" w:cs="Times New Roman"/>
                        <w:noProof/>
                        <w:sz w:val="24"/>
                        <w:szCs w:val="24"/>
                      </w:rPr>
                    </w:pPr>
                    <w:r w:rsidRPr="00707304">
                      <w:rPr>
                        <w:rFonts w:ascii="Times New Roman" w:hAnsi="Times New Roman" w:cs="Times New Roman"/>
                        <w:noProof/>
                        <w:sz w:val="24"/>
                        <w:szCs w:val="24"/>
                      </w:rPr>
                      <w:t>Civil Appeal No. SC</w:t>
                    </w:r>
                    <w:r w:rsidR="005916B0" w:rsidRPr="00707304">
                      <w:rPr>
                        <w:rFonts w:ascii="Times New Roman" w:hAnsi="Times New Roman" w:cs="Times New Roman"/>
                        <w:noProof/>
                        <w:sz w:val="24"/>
                        <w:szCs w:val="24"/>
                      </w:rPr>
                      <w:t xml:space="preserve"> 183/20</w:t>
                    </w:r>
                    <w:r w:rsidR="00F63E1E" w:rsidRPr="00707304">
                      <w:rPr>
                        <w:rFonts w:ascii="Times New Roman" w:hAnsi="Times New Roman" w:cs="Times New Roman"/>
                        <w:noProof/>
                        <w:sz w:val="24"/>
                        <w:szCs w:val="24"/>
                      </w:rPr>
                      <w:t>&amp; 203/20 &amp; 187/20</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0638BF" w:rsidRDefault="000638BF">
                          <w:pPr>
                            <w:spacing w:after="0" w:line="240" w:lineRule="auto"/>
                            <w:rPr>
                              <w:color w:val="FFFFFF" w:themeColor="background1"/>
                            </w:rPr>
                          </w:pPr>
                          <w:r>
                            <w:fldChar w:fldCharType="begin"/>
                          </w:r>
                          <w:r>
                            <w:instrText xml:space="preserve"> PAGE   \* MERGEFORMAT </w:instrText>
                          </w:r>
                          <w:r>
                            <w:fldChar w:fldCharType="separate"/>
                          </w:r>
                          <w:r w:rsidR="008D4AF1" w:rsidRPr="008D4AF1">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0638BF" w:rsidRDefault="000638BF">
                    <w:pPr>
                      <w:spacing w:after="0" w:line="240" w:lineRule="auto"/>
                      <w:rPr>
                        <w:color w:val="FFFFFF" w:themeColor="background1"/>
                      </w:rPr>
                    </w:pPr>
                    <w:r>
                      <w:fldChar w:fldCharType="begin"/>
                    </w:r>
                    <w:r>
                      <w:instrText xml:space="preserve"> PAGE   \* MERGEFORMAT </w:instrText>
                    </w:r>
                    <w:r>
                      <w:fldChar w:fldCharType="separate"/>
                    </w:r>
                    <w:r w:rsidR="008D4AF1" w:rsidRPr="008D4AF1">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07E04"/>
    <w:multiLevelType w:val="hybridMultilevel"/>
    <w:tmpl w:val="066C9742"/>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B2770A0"/>
    <w:multiLevelType w:val="hybridMultilevel"/>
    <w:tmpl w:val="5C28C6EA"/>
    <w:lvl w:ilvl="0" w:tplc="DB747C3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EDA5219"/>
    <w:multiLevelType w:val="hybridMultilevel"/>
    <w:tmpl w:val="7BE203CE"/>
    <w:lvl w:ilvl="0" w:tplc="F08EFBE8">
      <w:start w:val="1"/>
      <w:numFmt w:val="decimal"/>
      <w:lvlText w:val="%1."/>
      <w:lvlJc w:val="left"/>
      <w:pPr>
        <w:ind w:left="3600" w:hanging="360"/>
      </w:pPr>
      <w:rPr>
        <w:rFonts w:hint="default"/>
      </w:rPr>
    </w:lvl>
    <w:lvl w:ilvl="1" w:tplc="30090019" w:tentative="1">
      <w:start w:val="1"/>
      <w:numFmt w:val="lowerLetter"/>
      <w:lvlText w:val="%2."/>
      <w:lvlJc w:val="left"/>
      <w:pPr>
        <w:ind w:left="4320" w:hanging="360"/>
      </w:pPr>
    </w:lvl>
    <w:lvl w:ilvl="2" w:tplc="3009001B" w:tentative="1">
      <w:start w:val="1"/>
      <w:numFmt w:val="lowerRoman"/>
      <w:lvlText w:val="%3."/>
      <w:lvlJc w:val="right"/>
      <w:pPr>
        <w:ind w:left="5040" w:hanging="180"/>
      </w:pPr>
    </w:lvl>
    <w:lvl w:ilvl="3" w:tplc="3009000F" w:tentative="1">
      <w:start w:val="1"/>
      <w:numFmt w:val="decimal"/>
      <w:lvlText w:val="%4."/>
      <w:lvlJc w:val="left"/>
      <w:pPr>
        <w:ind w:left="5760" w:hanging="360"/>
      </w:pPr>
    </w:lvl>
    <w:lvl w:ilvl="4" w:tplc="30090019" w:tentative="1">
      <w:start w:val="1"/>
      <w:numFmt w:val="lowerLetter"/>
      <w:lvlText w:val="%5."/>
      <w:lvlJc w:val="left"/>
      <w:pPr>
        <w:ind w:left="6480" w:hanging="360"/>
      </w:pPr>
    </w:lvl>
    <w:lvl w:ilvl="5" w:tplc="3009001B" w:tentative="1">
      <w:start w:val="1"/>
      <w:numFmt w:val="lowerRoman"/>
      <w:lvlText w:val="%6."/>
      <w:lvlJc w:val="right"/>
      <w:pPr>
        <w:ind w:left="7200" w:hanging="180"/>
      </w:pPr>
    </w:lvl>
    <w:lvl w:ilvl="6" w:tplc="3009000F" w:tentative="1">
      <w:start w:val="1"/>
      <w:numFmt w:val="decimal"/>
      <w:lvlText w:val="%7."/>
      <w:lvlJc w:val="left"/>
      <w:pPr>
        <w:ind w:left="7920" w:hanging="360"/>
      </w:pPr>
    </w:lvl>
    <w:lvl w:ilvl="7" w:tplc="30090019" w:tentative="1">
      <w:start w:val="1"/>
      <w:numFmt w:val="lowerLetter"/>
      <w:lvlText w:val="%8."/>
      <w:lvlJc w:val="left"/>
      <w:pPr>
        <w:ind w:left="8640" w:hanging="360"/>
      </w:pPr>
    </w:lvl>
    <w:lvl w:ilvl="8" w:tplc="3009001B" w:tentative="1">
      <w:start w:val="1"/>
      <w:numFmt w:val="lowerRoman"/>
      <w:lvlText w:val="%9."/>
      <w:lvlJc w:val="right"/>
      <w:pPr>
        <w:ind w:left="9360" w:hanging="180"/>
      </w:pPr>
    </w:lvl>
  </w:abstractNum>
  <w:abstractNum w:abstractNumId="3">
    <w:nsid w:val="2F0212FC"/>
    <w:multiLevelType w:val="hybridMultilevel"/>
    <w:tmpl w:val="3D1A77D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2F480CD7"/>
    <w:multiLevelType w:val="hybridMultilevel"/>
    <w:tmpl w:val="D668DBF8"/>
    <w:lvl w:ilvl="0" w:tplc="D1A65DDA">
      <w:start w:val="1"/>
      <w:numFmt w:val="decimal"/>
      <w:lvlText w:val="%1."/>
      <w:lvlJc w:val="left"/>
      <w:pPr>
        <w:ind w:left="720" w:hanging="360"/>
      </w:pPr>
      <w:rPr>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305726AE"/>
    <w:multiLevelType w:val="hybridMultilevel"/>
    <w:tmpl w:val="A4D60E70"/>
    <w:lvl w:ilvl="0" w:tplc="C5169A1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443315A0"/>
    <w:multiLevelType w:val="hybridMultilevel"/>
    <w:tmpl w:val="86B658F8"/>
    <w:lvl w:ilvl="0" w:tplc="B7B8BF4C">
      <w:start w:val="1"/>
      <w:numFmt w:val="lowerRoman"/>
      <w:lvlText w:val="%1)"/>
      <w:lvlJc w:val="left"/>
      <w:pPr>
        <w:ind w:left="2160" w:hanging="360"/>
      </w:pPr>
      <w:rPr>
        <w:rFonts w:asciiTheme="minorHAnsi" w:eastAsiaTheme="minorHAnsi" w:hAnsiTheme="minorHAnsi" w:cstheme="minorBidi"/>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7">
    <w:nsid w:val="48AD4805"/>
    <w:multiLevelType w:val="hybridMultilevel"/>
    <w:tmpl w:val="5C7EB4F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52B65309"/>
    <w:multiLevelType w:val="hybridMultilevel"/>
    <w:tmpl w:val="3D1A77D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5BF16939"/>
    <w:multiLevelType w:val="hybridMultilevel"/>
    <w:tmpl w:val="3D1A77D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6B6A18C3"/>
    <w:multiLevelType w:val="hybridMultilevel"/>
    <w:tmpl w:val="37844552"/>
    <w:lvl w:ilvl="0" w:tplc="82CC723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1">
    <w:nsid w:val="6CB94F74"/>
    <w:multiLevelType w:val="hybridMultilevel"/>
    <w:tmpl w:val="EA0EC74E"/>
    <w:lvl w:ilvl="0" w:tplc="71180A10">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715C1436"/>
    <w:multiLevelType w:val="hybridMultilevel"/>
    <w:tmpl w:val="24E2686E"/>
    <w:lvl w:ilvl="0" w:tplc="30090001">
      <w:start w:val="1"/>
      <w:numFmt w:val="bullet"/>
      <w:lvlText w:val=""/>
      <w:lvlJc w:val="left"/>
      <w:pPr>
        <w:ind w:left="768" w:hanging="360"/>
      </w:pPr>
      <w:rPr>
        <w:rFonts w:ascii="Symbol" w:hAnsi="Symbol" w:hint="default"/>
      </w:rPr>
    </w:lvl>
    <w:lvl w:ilvl="1" w:tplc="30090003" w:tentative="1">
      <w:start w:val="1"/>
      <w:numFmt w:val="bullet"/>
      <w:lvlText w:val="o"/>
      <w:lvlJc w:val="left"/>
      <w:pPr>
        <w:ind w:left="1488" w:hanging="360"/>
      </w:pPr>
      <w:rPr>
        <w:rFonts w:ascii="Courier New" w:hAnsi="Courier New" w:cs="Courier New" w:hint="default"/>
      </w:rPr>
    </w:lvl>
    <w:lvl w:ilvl="2" w:tplc="30090005" w:tentative="1">
      <w:start w:val="1"/>
      <w:numFmt w:val="bullet"/>
      <w:lvlText w:val=""/>
      <w:lvlJc w:val="left"/>
      <w:pPr>
        <w:ind w:left="2208" w:hanging="360"/>
      </w:pPr>
      <w:rPr>
        <w:rFonts w:ascii="Wingdings" w:hAnsi="Wingdings" w:hint="default"/>
      </w:rPr>
    </w:lvl>
    <w:lvl w:ilvl="3" w:tplc="30090001" w:tentative="1">
      <w:start w:val="1"/>
      <w:numFmt w:val="bullet"/>
      <w:lvlText w:val=""/>
      <w:lvlJc w:val="left"/>
      <w:pPr>
        <w:ind w:left="2928" w:hanging="360"/>
      </w:pPr>
      <w:rPr>
        <w:rFonts w:ascii="Symbol" w:hAnsi="Symbol" w:hint="default"/>
      </w:rPr>
    </w:lvl>
    <w:lvl w:ilvl="4" w:tplc="30090003" w:tentative="1">
      <w:start w:val="1"/>
      <w:numFmt w:val="bullet"/>
      <w:lvlText w:val="o"/>
      <w:lvlJc w:val="left"/>
      <w:pPr>
        <w:ind w:left="3648" w:hanging="360"/>
      </w:pPr>
      <w:rPr>
        <w:rFonts w:ascii="Courier New" w:hAnsi="Courier New" w:cs="Courier New" w:hint="default"/>
      </w:rPr>
    </w:lvl>
    <w:lvl w:ilvl="5" w:tplc="30090005" w:tentative="1">
      <w:start w:val="1"/>
      <w:numFmt w:val="bullet"/>
      <w:lvlText w:val=""/>
      <w:lvlJc w:val="left"/>
      <w:pPr>
        <w:ind w:left="4368" w:hanging="360"/>
      </w:pPr>
      <w:rPr>
        <w:rFonts w:ascii="Wingdings" w:hAnsi="Wingdings" w:hint="default"/>
      </w:rPr>
    </w:lvl>
    <w:lvl w:ilvl="6" w:tplc="30090001" w:tentative="1">
      <w:start w:val="1"/>
      <w:numFmt w:val="bullet"/>
      <w:lvlText w:val=""/>
      <w:lvlJc w:val="left"/>
      <w:pPr>
        <w:ind w:left="5088" w:hanging="360"/>
      </w:pPr>
      <w:rPr>
        <w:rFonts w:ascii="Symbol" w:hAnsi="Symbol" w:hint="default"/>
      </w:rPr>
    </w:lvl>
    <w:lvl w:ilvl="7" w:tplc="30090003" w:tentative="1">
      <w:start w:val="1"/>
      <w:numFmt w:val="bullet"/>
      <w:lvlText w:val="o"/>
      <w:lvlJc w:val="left"/>
      <w:pPr>
        <w:ind w:left="5808" w:hanging="360"/>
      </w:pPr>
      <w:rPr>
        <w:rFonts w:ascii="Courier New" w:hAnsi="Courier New" w:cs="Courier New" w:hint="default"/>
      </w:rPr>
    </w:lvl>
    <w:lvl w:ilvl="8" w:tplc="30090005" w:tentative="1">
      <w:start w:val="1"/>
      <w:numFmt w:val="bullet"/>
      <w:lvlText w:val=""/>
      <w:lvlJc w:val="left"/>
      <w:pPr>
        <w:ind w:left="6528" w:hanging="360"/>
      </w:pPr>
      <w:rPr>
        <w:rFonts w:ascii="Wingdings" w:hAnsi="Wingdings" w:hint="default"/>
      </w:rPr>
    </w:lvl>
  </w:abstractNum>
  <w:abstractNum w:abstractNumId="13">
    <w:nsid w:val="719E7BA5"/>
    <w:multiLevelType w:val="hybridMultilevel"/>
    <w:tmpl w:val="592C718A"/>
    <w:lvl w:ilvl="0" w:tplc="5164C626">
      <w:start w:val="1"/>
      <w:numFmt w:val="decimal"/>
      <w:lvlText w:val="%1."/>
      <w:lvlJc w:val="left"/>
      <w:pPr>
        <w:ind w:left="720" w:hanging="360"/>
      </w:pPr>
      <w:rPr>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3"/>
  </w:num>
  <w:num w:numId="2">
    <w:abstractNumId w:val="8"/>
  </w:num>
  <w:num w:numId="3">
    <w:abstractNumId w:val="12"/>
  </w:num>
  <w:num w:numId="4">
    <w:abstractNumId w:val="7"/>
  </w:num>
  <w:num w:numId="5">
    <w:abstractNumId w:val="9"/>
  </w:num>
  <w:num w:numId="6">
    <w:abstractNumId w:val="4"/>
  </w:num>
  <w:num w:numId="7">
    <w:abstractNumId w:val="3"/>
  </w:num>
  <w:num w:numId="8">
    <w:abstractNumId w:val="11"/>
  </w:num>
  <w:num w:numId="9">
    <w:abstractNumId w:val="10"/>
  </w:num>
  <w:num w:numId="10">
    <w:abstractNumId w:val="5"/>
  </w:num>
  <w:num w:numId="11">
    <w:abstractNumId w:val="2"/>
  </w:num>
  <w:num w:numId="12">
    <w:abstractNumId w:val="6"/>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B17"/>
    <w:rsid w:val="00005BC2"/>
    <w:rsid w:val="000078C5"/>
    <w:rsid w:val="00007C6D"/>
    <w:rsid w:val="000160F0"/>
    <w:rsid w:val="000211F0"/>
    <w:rsid w:val="000218A5"/>
    <w:rsid w:val="000235C1"/>
    <w:rsid w:val="0002417E"/>
    <w:rsid w:val="0002778B"/>
    <w:rsid w:val="000301D6"/>
    <w:rsid w:val="00033E42"/>
    <w:rsid w:val="00040919"/>
    <w:rsid w:val="0004308B"/>
    <w:rsid w:val="00043679"/>
    <w:rsid w:val="000509CE"/>
    <w:rsid w:val="000561C1"/>
    <w:rsid w:val="00060B5C"/>
    <w:rsid w:val="00061E69"/>
    <w:rsid w:val="00062A9B"/>
    <w:rsid w:val="000638BF"/>
    <w:rsid w:val="00063922"/>
    <w:rsid w:val="00064233"/>
    <w:rsid w:val="00066442"/>
    <w:rsid w:val="00066CA6"/>
    <w:rsid w:val="0007525B"/>
    <w:rsid w:val="000757EB"/>
    <w:rsid w:val="00084039"/>
    <w:rsid w:val="00087C7C"/>
    <w:rsid w:val="000A0EA7"/>
    <w:rsid w:val="000A5FD4"/>
    <w:rsid w:val="000A6FAD"/>
    <w:rsid w:val="000B082F"/>
    <w:rsid w:val="000B0FE1"/>
    <w:rsid w:val="000C2D01"/>
    <w:rsid w:val="000C3D02"/>
    <w:rsid w:val="000D68D9"/>
    <w:rsid w:val="000F0A18"/>
    <w:rsid w:val="000F3D95"/>
    <w:rsid w:val="0010387A"/>
    <w:rsid w:val="001062F0"/>
    <w:rsid w:val="00112B75"/>
    <w:rsid w:val="0012664A"/>
    <w:rsid w:val="001347BD"/>
    <w:rsid w:val="0013515E"/>
    <w:rsid w:val="001735ED"/>
    <w:rsid w:val="0017432E"/>
    <w:rsid w:val="00180867"/>
    <w:rsid w:val="0018211E"/>
    <w:rsid w:val="001823AD"/>
    <w:rsid w:val="00183207"/>
    <w:rsid w:val="00187422"/>
    <w:rsid w:val="001A428A"/>
    <w:rsid w:val="001A5560"/>
    <w:rsid w:val="001D7A5A"/>
    <w:rsid w:val="001E6421"/>
    <w:rsid w:val="001F27D0"/>
    <w:rsid w:val="001F5D85"/>
    <w:rsid w:val="002111B0"/>
    <w:rsid w:val="002117ED"/>
    <w:rsid w:val="0021626C"/>
    <w:rsid w:val="00221BA1"/>
    <w:rsid w:val="00225BF8"/>
    <w:rsid w:val="00226358"/>
    <w:rsid w:val="00240DBE"/>
    <w:rsid w:val="00242700"/>
    <w:rsid w:val="00243A97"/>
    <w:rsid w:val="0025747D"/>
    <w:rsid w:val="00260BB8"/>
    <w:rsid w:val="0026219F"/>
    <w:rsid w:val="00274BF2"/>
    <w:rsid w:val="00274D71"/>
    <w:rsid w:val="002832D9"/>
    <w:rsid w:val="00285D31"/>
    <w:rsid w:val="00287F4B"/>
    <w:rsid w:val="002915EB"/>
    <w:rsid w:val="002B2623"/>
    <w:rsid w:val="002B4FA7"/>
    <w:rsid w:val="002C41C0"/>
    <w:rsid w:val="002E017E"/>
    <w:rsid w:val="002E023C"/>
    <w:rsid w:val="002E677D"/>
    <w:rsid w:val="0030149A"/>
    <w:rsid w:val="00307DCB"/>
    <w:rsid w:val="00313389"/>
    <w:rsid w:val="00320B93"/>
    <w:rsid w:val="00322107"/>
    <w:rsid w:val="00344AE4"/>
    <w:rsid w:val="003526DF"/>
    <w:rsid w:val="00357299"/>
    <w:rsid w:val="00357518"/>
    <w:rsid w:val="00360D04"/>
    <w:rsid w:val="00362A70"/>
    <w:rsid w:val="003632EE"/>
    <w:rsid w:val="003930E0"/>
    <w:rsid w:val="003932C0"/>
    <w:rsid w:val="00394757"/>
    <w:rsid w:val="003B1CA4"/>
    <w:rsid w:val="003B2102"/>
    <w:rsid w:val="003B5848"/>
    <w:rsid w:val="003C35DC"/>
    <w:rsid w:val="003C50C2"/>
    <w:rsid w:val="003C56A5"/>
    <w:rsid w:val="003D0AA7"/>
    <w:rsid w:val="003D6D7B"/>
    <w:rsid w:val="003E5CA5"/>
    <w:rsid w:val="003E71FD"/>
    <w:rsid w:val="003E73C4"/>
    <w:rsid w:val="003F2B07"/>
    <w:rsid w:val="004041FF"/>
    <w:rsid w:val="00414ED3"/>
    <w:rsid w:val="004159CB"/>
    <w:rsid w:val="00415EBC"/>
    <w:rsid w:val="00434D9E"/>
    <w:rsid w:val="00436B4E"/>
    <w:rsid w:val="00437610"/>
    <w:rsid w:val="00437D9C"/>
    <w:rsid w:val="00442EB8"/>
    <w:rsid w:val="00444A14"/>
    <w:rsid w:val="00452749"/>
    <w:rsid w:val="00456A59"/>
    <w:rsid w:val="00457E92"/>
    <w:rsid w:val="00463016"/>
    <w:rsid w:val="004666E1"/>
    <w:rsid w:val="00471305"/>
    <w:rsid w:val="00481EC1"/>
    <w:rsid w:val="00487E47"/>
    <w:rsid w:val="004916E1"/>
    <w:rsid w:val="00495F5C"/>
    <w:rsid w:val="004A3ACB"/>
    <w:rsid w:val="004A71DE"/>
    <w:rsid w:val="004A7905"/>
    <w:rsid w:val="004B7495"/>
    <w:rsid w:val="004C0DB1"/>
    <w:rsid w:val="004C149B"/>
    <w:rsid w:val="004C2B8A"/>
    <w:rsid w:val="004D1DF6"/>
    <w:rsid w:val="004D3E8A"/>
    <w:rsid w:val="004E0D5F"/>
    <w:rsid w:val="004E2EC7"/>
    <w:rsid w:val="004E7A13"/>
    <w:rsid w:val="004F0D23"/>
    <w:rsid w:val="004F2D5E"/>
    <w:rsid w:val="004F6887"/>
    <w:rsid w:val="005032E2"/>
    <w:rsid w:val="005040BC"/>
    <w:rsid w:val="0050674C"/>
    <w:rsid w:val="00507E1E"/>
    <w:rsid w:val="00512490"/>
    <w:rsid w:val="00515F32"/>
    <w:rsid w:val="005164AF"/>
    <w:rsid w:val="00516B6B"/>
    <w:rsid w:val="00520BF0"/>
    <w:rsid w:val="00530F3C"/>
    <w:rsid w:val="0053136E"/>
    <w:rsid w:val="00540AA8"/>
    <w:rsid w:val="005477CB"/>
    <w:rsid w:val="00551CD5"/>
    <w:rsid w:val="00564931"/>
    <w:rsid w:val="00575964"/>
    <w:rsid w:val="00575A6F"/>
    <w:rsid w:val="005811DB"/>
    <w:rsid w:val="00584E53"/>
    <w:rsid w:val="00585D2C"/>
    <w:rsid w:val="005914D0"/>
    <w:rsid w:val="005916B0"/>
    <w:rsid w:val="00593B3F"/>
    <w:rsid w:val="00595A3C"/>
    <w:rsid w:val="00596042"/>
    <w:rsid w:val="00596212"/>
    <w:rsid w:val="005976BC"/>
    <w:rsid w:val="005A484D"/>
    <w:rsid w:val="005A6173"/>
    <w:rsid w:val="005B573C"/>
    <w:rsid w:val="005B6BF1"/>
    <w:rsid w:val="005C1685"/>
    <w:rsid w:val="005D325F"/>
    <w:rsid w:val="005F588F"/>
    <w:rsid w:val="00601D96"/>
    <w:rsid w:val="00605A78"/>
    <w:rsid w:val="00606A54"/>
    <w:rsid w:val="00606F18"/>
    <w:rsid w:val="00612DDF"/>
    <w:rsid w:val="0061608D"/>
    <w:rsid w:val="0062423A"/>
    <w:rsid w:val="00643640"/>
    <w:rsid w:val="00645DC9"/>
    <w:rsid w:val="00652644"/>
    <w:rsid w:val="006530DB"/>
    <w:rsid w:val="00661FFF"/>
    <w:rsid w:val="00662245"/>
    <w:rsid w:val="006717E8"/>
    <w:rsid w:val="0068147F"/>
    <w:rsid w:val="0068313B"/>
    <w:rsid w:val="006B2E08"/>
    <w:rsid w:val="006F017C"/>
    <w:rsid w:val="006F1333"/>
    <w:rsid w:val="006F2598"/>
    <w:rsid w:val="006F72CA"/>
    <w:rsid w:val="00707304"/>
    <w:rsid w:val="007078ED"/>
    <w:rsid w:val="007258DA"/>
    <w:rsid w:val="007307EE"/>
    <w:rsid w:val="0073152D"/>
    <w:rsid w:val="007366F9"/>
    <w:rsid w:val="00743404"/>
    <w:rsid w:val="007437EA"/>
    <w:rsid w:val="0075127F"/>
    <w:rsid w:val="00756871"/>
    <w:rsid w:val="00776A72"/>
    <w:rsid w:val="0077716E"/>
    <w:rsid w:val="00787F44"/>
    <w:rsid w:val="0079449A"/>
    <w:rsid w:val="007A22CC"/>
    <w:rsid w:val="007A289B"/>
    <w:rsid w:val="007A4ED8"/>
    <w:rsid w:val="007A71E9"/>
    <w:rsid w:val="007A748B"/>
    <w:rsid w:val="007A7820"/>
    <w:rsid w:val="007B5F2B"/>
    <w:rsid w:val="007C531D"/>
    <w:rsid w:val="007E6426"/>
    <w:rsid w:val="007F134D"/>
    <w:rsid w:val="007F2518"/>
    <w:rsid w:val="007F4CE8"/>
    <w:rsid w:val="008006BE"/>
    <w:rsid w:val="00804006"/>
    <w:rsid w:val="00807C57"/>
    <w:rsid w:val="00817F0E"/>
    <w:rsid w:val="008237F1"/>
    <w:rsid w:val="008369B1"/>
    <w:rsid w:val="00837F5B"/>
    <w:rsid w:val="00855C1E"/>
    <w:rsid w:val="008640D2"/>
    <w:rsid w:val="00884422"/>
    <w:rsid w:val="00887F49"/>
    <w:rsid w:val="00890230"/>
    <w:rsid w:val="008930BE"/>
    <w:rsid w:val="0089404E"/>
    <w:rsid w:val="00896EDE"/>
    <w:rsid w:val="00896F69"/>
    <w:rsid w:val="008A351D"/>
    <w:rsid w:val="008A6C8B"/>
    <w:rsid w:val="008B0ECB"/>
    <w:rsid w:val="008C1968"/>
    <w:rsid w:val="008C3EC5"/>
    <w:rsid w:val="008D14A1"/>
    <w:rsid w:val="008D4AF1"/>
    <w:rsid w:val="008E44F0"/>
    <w:rsid w:val="008F4197"/>
    <w:rsid w:val="008F4404"/>
    <w:rsid w:val="008F4437"/>
    <w:rsid w:val="009070CA"/>
    <w:rsid w:val="00911379"/>
    <w:rsid w:val="009120ED"/>
    <w:rsid w:val="009148DF"/>
    <w:rsid w:val="009421EC"/>
    <w:rsid w:val="0094403A"/>
    <w:rsid w:val="0094582C"/>
    <w:rsid w:val="00946E6F"/>
    <w:rsid w:val="0094787A"/>
    <w:rsid w:val="0095789F"/>
    <w:rsid w:val="00966A19"/>
    <w:rsid w:val="00970C00"/>
    <w:rsid w:val="00981129"/>
    <w:rsid w:val="0098376C"/>
    <w:rsid w:val="0098687C"/>
    <w:rsid w:val="00992772"/>
    <w:rsid w:val="00993678"/>
    <w:rsid w:val="009966DF"/>
    <w:rsid w:val="009975C5"/>
    <w:rsid w:val="009A36A7"/>
    <w:rsid w:val="009A3F86"/>
    <w:rsid w:val="009A4036"/>
    <w:rsid w:val="009B09AD"/>
    <w:rsid w:val="009B1925"/>
    <w:rsid w:val="009B413A"/>
    <w:rsid w:val="009B641E"/>
    <w:rsid w:val="009B75D0"/>
    <w:rsid w:val="009D7663"/>
    <w:rsid w:val="009E010A"/>
    <w:rsid w:val="009E2548"/>
    <w:rsid w:val="009F619C"/>
    <w:rsid w:val="009F6D16"/>
    <w:rsid w:val="00A0236D"/>
    <w:rsid w:val="00A06B09"/>
    <w:rsid w:val="00A11CF3"/>
    <w:rsid w:val="00A26384"/>
    <w:rsid w:val="00A32A49"/>
    <w:rsid w:val="00A35A70"/>
    <w:rsid w:val="00A421BF"/>
    <w:rsid w:val="00A45747"/>
    <w:rsid w:val="00A5582B"/>
    <w:rsid w:val="00A66008"/>
    <w:rsid w:val="00A67EC3"/>
    <w:rsid w:val="00A71C40"/>
    <w:rsid w:val="00A7578B"/>
    <w:rsid w:val="00A816A3"/>
    <w:rsid w:val="00A83CC3"/>
    <w:rsid w:val="00A91113"/>
    <w:rsid w:val="00A91F5E"/>
    <w:rsid w:val="00AA4A38"/>
    <w:rsid w:val="00AB01F8"/>
    <w:rsid w:val="00AB27F9"/>
    <w:rsid w:val="00AD186D"/>
    <w:rsid w:val="00AD505D"/>
    <w:rsid w:val="00AD7533"/>
    <w:rsid w:val="00AE2CB2"/>
    <w:rsid w:val="00AE49ED"/>
    <w:rsid w:val="00AE51F1"/>
    <w:rsid w:val="00AE7347"/>
    <w:rsid w:val="00AF4191"/>
    <w:rsid w:val="00B04AF7"/>
    <w:rsid w:val="00B07213"/>
    <w:rsid w:val="00B129D5"/>
    <w:rsid w:val="00B255CF"/>
    <w:rsid w:val="00B520D2"/>
    <w:rsid w:val="00B571A4"/>
    <w:rsid w:val="00B608F9"/>
    <w:rsid w:val="00B669E7"/>
    <w:rsid w:val="00B77ADB"/>
    <w:rsid w:val="00B84F7B"/>
    <w:rsid w:val="00B94567"/>
    <w:rsid w:val="00BA3BD1"/>
    <w:rsid w:val="00BA70DF"/>
    <w:rsid w:val="00BB57DF"/>
    <w:rsid w:val="00BB6C0E"/>
    <w:rsid w:val="00BC53A0"/>
    <w:rsid w:val="00BD522C"/>
    <w:rsid w:val="00BD6BF8"/>
    <w:rsid w:val="00BE49B8"/>
    <w:rsid w:val="00BE54FE"/>
    <w:rsid w:val="00BE7FC1"/>
    <w:rsid w:val="00BF7005"/>
    <w:rsid w:val="00C020B6"/>
    <w:rsid w:val="00C11CEF"/>
    <w:rsid w:val="00C20495"/>
    <w:rsid w:val="00C30BC4"/>
    <w:rsid w:val="00C31024"/>
    <w:rsid w:val="00C452D4"/>
    <w:rsid w:val="00C507CC"/>
    <w:rsid w:val="00C54755"/>
    <w:rsid w:val="00C5535B"/>
    <w:rsid w:val="00C578FD"/>
    <w:rsid w:val="00C648F6"/>
    <w:rsid w:val="00C93FBC"/>
    <w:rsid w:val="00C95756"/>
    <w:rsid w:val="00C95AE5"/>
    <w:rsid w:val="00CA2AB7"/>
    <w:rsid w:val="00CA5C4F"/>
    <w:rsid w:val="00CC790A"/>
    <w:rsid w:val="00CD2C48"/>
    <w:rsid w:val="00CD3303"/>
    <w:rsid w:val="00CD711B"/>
    <w:rsid w:val="00CF00A8"/>
    <w:rsid w:val="00CF7C49"/>
    <w:rsid w:val="00D02B78"/>
    <w:rsid w:val="00D066EE"/>
    <w:rsid w:val="00D164B5"/>
    <w:rsid w:val="00D174E0"/>
    <w:rsid w:val="00D20126"/>
    <w:rsid w:val="00D21AC6"/>
    <w:rsid w:val="00D25316"/>
    <w:rsid w:val="00D274E9"/>
    <w:rsid w:val="00D3667F"/>
    <w:rsid w:val="00D36AAF"/>
    <w:rsid w:val="00D406D7"/>
    <w:rsid w:val="00D52BED"/>
    <w:rsid w:val="00D576D1"/>
    <w:rsid w:val="00D67647"/>
    <w:rsid w:val="00D80AAA"/>
    <w:rsid w:val="00D81B1E"/>
    <w:rsid w:val="00D82D07"/>
    <w:rsid w:val="00D851E8"/>
    <w:rsid w:val="00D8625E"/>
    <w:rsid w:val="00D9315C"/>
    <w:rsid w:val="00D95022"/>
    <w:rsid w:val="00D96B28"/>
    <w:rsid w:val="00D97FC5"/>
    <w:rsid w:val="00DA7046"/>
    <w:rsid w:val="00DB6F5A"/>
    <w:rsid w:val="00DC635C"/>
    <w:rsid w:val="00DD1093"/>
    <w:rsid w:val="00DF01F3"/>
    <w:rsid w:val="00DF1790"/>
    <w:rsid w:val="00DF2B17"/>
    <w:rsid w:val="00E01297"/>
    <w:rsid w:val="00E102F8"/>
    <w:rsid w:val="00E233FC"/>
    <w:rsid w:val="00E24A40"/>
    <w:rsid w:val="00E26AB9"/>
    <w:rsid w:val="00E365B8"/>
    <w:rsid w:val="00E4583C"/>
    <w:rsid w:val="00E47D37"/>
    <w:rsid w:val="00E61097"/>
    <w:rsid w:val="00E74478"/>
    <w:rsid w:val="00E82D43"/>
    <w:rsid w:val="00E863C0"/>
    <w:rsid w:val="00E97605"/>
    <w:rsid w:val="00EA5574"/>
    <w:rsid w:val="00EA7B25"/>
    <w:rsid w:val="00EB24FB"/>
    <w:rsid w:val="00EC11CF"/>
    <w:rsid w:val="00EC4813"/>
    <w:rsid w:val="00EC6EA9"/>
    <w:rsid w:val="00EE5C69"/>
    <w:rsid w:val="00EF66CC"/>
    <w:rsid w:val="00EF7E42"/>
    <w:rsid w:val="00F01F7D"/>
    <w:rsid w:val="00F04E44"/>
    <w:rsid w:val="00F15645"/>
    <w:rsid w:val="00F2530A"/>
    <w:rsid w:val="00F257C4"/>
    <w:rsid w:val="00F258F8"/>
    <w:rsid w:val="00F31BA7"/>
    <w:rsid w:val="00F3293A"/>
    <w:rsid w:val="00F4002D"/>
    <w:rsid w:val="00F41DC5"/>
    <w:rsid w:val="00F42C97"/>
    <w:rsid w:val="00F4324C"/>
    <w:rsid w:val="00F4656D"/>
    <w:rsid w:val="00F4770C"/>
    <w:rsid w:val="00F54712"/>
    <w:rsid w:val="00F63E1E"/>
    <w:rsid w:val="00F748FB"/>
    <w:rsid w:val="00F8091E"/>
    <w:rsid w:val="00F822D3"/>
    <w:rsid w:val="00F84ED2"/>
    <w:rsid w:val="00F87A56"/>
    <w:rsid w:val="00FA4F26"/>
    <w:rsid w:val="00FA726A"/>
    <w:rsid w:val="00FB2637"/>
    <w:rsid w:val="00FB3224"/>
    <w:rsid w:val="00FB40B7"/>
    <w:rsid w:val="00FB5658"/>
    <w:rsid w:val="00FB635B"/>
    <w:rsid w:val="00FE0D9C"/>
    <w:rsid w:val="00FE11BF"/>
    <w:rsid w:val="00FE18FF"/>
    <w:rsid w:val="00FE509A"/>
    <w:rsid w:val="00FF479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303F6F-C4F9-4F1D-9A14-07FD087C4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8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F2B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2B17"/>
    <w:rPr>
      <w:sz w:val="20"/>
      <w:szCs w:val="20"/>
    </w:rPr>
  </w:style>
  <w:style w:type="character" w:styleId="FootnoteReference">
    <w:name w:val="footnote reference"/>
    <w:basedOn w:val="DefaultParagraphFont"/>
    <w:uiPriority w:val="99"/>
    <w:semiHidden/>
    <w:unhideWhenUsed/>
    <w:rsid w:val="00DF2B17"/>
    <w:rPr>
      <w:vertAlign w:val="superscript"/>
    </w:rPr>
  </w:style>
  <w:style w:type="paragraph" w:styleId="Footer">
    <w:name w:val="footer"/>
    <w:basedOn w:val="Normal"/>
    <w:link w:val="FooterChar"/>
    <w:uiPriority w:val="99"/>
    <w:unhideWhenUsed/>
    <w:rsid w:val="00DF2B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B17"/>
  </w:style>
  <w:style w:type="paragraph" w:styleId="ListParagraph">
    <w:name w:val="List Paragraph"/>
    <w:basedOn w:val="Normal"/>
    <w:uiPriority w:val="34"/>
    <w:qFormat/>
    <w:rsid w:val="00DF2B17"/>
    <w:pPr>
      <w:ind w:left="720"/>
      <w:contextualSpacing/>
    </w:pPr>
  </w:style>
  <w:style w:type="paragraph" w:styleId="BalloonText">
    <w:name w:val="Balloon Text"/>
    <w:basedOn w:val="Normal"/>
    <w:link w:val="BalloonTextChar"/>
    <w:uiPriority w:val="99"/>
    <w:semiHidden/>
    <w:unhideWhenUsed/>
    <w:rsid w:val="00D164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4B5"/>
    <w:rPr>
      <w:rFonts w:ascii="Segoe UI" w:hAnsi="Segoe UI" w:cs="Segoe UI"/>
      <w:sz w:val="18"/>
      <w:szCs w:val="18"/>
    </w:rPr>
  </w:style>
  <w:style w:type="paragraph" w:styleId="EndnoteText">
    <w:name w:val="endnote text"/>
    <w:basedOn w:val="Normal"/>
    <w:link w:val="EndnoteTextChar"/>
    <w:uiPriority w:val="99"/>
    <w:semiHidden/>
    <w:unhideWhenUsed/>
    <w:rsid w:val="00B571A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571A4"/>
    <w:rPr>
      <w:sz w:val="20"/>
      <w:szCs w:val="20"/>
    </w:rPr>
  </w:style>
  <w:style w:type="character" w:styleId="EndnoteReference">
    <w:name w:val="endnote reference"/>
    <w:basedOn w:val="DefaultParagraphFont"/>
    <w:uiPriority w:val="99"/>
    <w:semiHidden/>
    <w:unhideWhenUsed/>
    <w:rsid w:val="00B571A4"/>
    <w:rPr>
      <w:vertAlign w:val="superscript"/>
    </w:rPr>
  </w:style>
  <w:style w:type="paragraph" w:styleId="Header">
    <w:name w:val="header"/>
    <w:basedOn w:val="Normal"/>
    <w:link w:val="HeaderChar"/>
    <w:uiPriority w:val="99"/>
    <w:unhideWhenUsed/>
    <w:rsid w:val="00D253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52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FB4AB-7951-43BF-B4F4-C59E7A6D3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5070</Words>
  <Characters>28903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Microsoft account</cp:lastModifiedBy>
  <cp:revision>2</cp:revision>
  <cp:lastPrinted>2021-03-15T10:28:00Z</cp:lastPrinted>
  <dcterms:created xsi:type="dcterms:W3CDTF">2021-03-26T11:51:00Z</dcterms:created>
  <dcterms:modified xsi:type="dcterms:W3CDTF">2021-03-26T11:51:00Z</dcterms:modified>
</cp:coreProperties>
</file>