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021" w:rsidRDefault="00A40021" w:rsidP="00105926">
      <w:pPr>
        <w:spacing w:after="0" w:line="240" w:lineRule="auto"/>
        <w:jc w:val="both"/>
        <w:rPr>
          <w:rFonts w:ascii="Times New Roman" w:hAnsi="Times New Roman" w:cs="Times New Roman"/>
          <w:sz w:val="24"/>
          <w:szCs w:val="24"/>
        </w:rPr>
      </w:pPr>
      <w:bookmarkStart w:id="0" w:name="_GoBack"/>
      <w:bookmarkEnd w:id="0"/>
    </w:p>
    <w:p w:rsidR="00A40021" w:rsidRDefault="00A40021" w:rsidP="00105926">
      <w:pPr>
        <w:spacing w:after="0" w:line="240" w:lineRule="auto"/>
        <w:jc w:val="both"/>
        <w:rPr>
          <w:rFonts w:ascii="Times New Roman" w:hAnsi="Times New Roman" w:cs="Times New Roman"/>
          <w:sz w:val="24"/>
          <w:szCs w:val="24"/>
        </w:rPr>
      </w:pPr>
    </w:p>
    <w:p w:rsidR="00B821EA"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AFRICA BUILDING SOCIETY</w:t>
      </w:r>
    </w:p>
    <w:p w:rsidR="00105926" w:rsidRDefault="00A40021"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05926">
        <w:rPr>
          <w:rFonts w:ascii="Times New Roman" w:hAnsi="Times New Roman" w:cs="Times New Roman"/>
          <w:sz w:val="24"/>
          <w:szCs w:val="24"/>
        </w:rPr>
        <w:t>ersus</w:t>
      </w:r>
    </w:p>
    <w:p w:rsidR="00105926"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TINASHE ABLE CHIMANIKIRE</w:t>
      </w:r>
    </w:p>
    <w:p w:rsidR="00105926" w:rsidRDefault="00A40021"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5926">
        <w:rPr>
          <w:rFonts w:ascii="Times New Roman" w:hAnsi="Times New Roman" w:cs="Times New Roman"/>
          <w:sz w:val="24"/>
          <w:szCs w:val="24"/>
        </w:rPr>
        <w:t>nd</w:t>
      </w:r>
    </w:p>
    <w:p w:rsidR="00105926"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ARMINCO INVESTMENTS (PVT) LTD</w:t>
      </w:r>
    </w:p>
    <w:p w:rsidR="00105926" w:rsidRDefault="00A40021"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5926">
        <w:rPr>
          <w:rFonts w:ascii="Times New Roman" w:hAnsi="Times New Roman" w:cs="Times New Roman"/>
          <w:sz w:val="24"/>
          <w:szCs w:val="24"/>
        </w:rPr>
        <w:t>nd</w:t>
      </w:r>
    </w:p>
    <w:p w:rsidR="00105926"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w:t>
      </w:r>
      <w:r w:rsidR="00C911D5">
        <w:rPr>
          <w:rFonts w:ascii="Times New Roman" w:hAnsi="Times New Roman" w:cs="Times New Roman"/>
          <w:sz w:val="24"/>
          <w:szCs w:val="24"/>
        </w:rPr>
        <w:t>H</w:t>
      </w:r>
      <w:r>
        <w:rPr>
          <w:rFonts w:ascii="Times New Roman" w:hAnsi="Times New Roman" w:cs="Times New Roman"/>
          <w:sz w:val="24"/>
          <w:szCs w:val="24"/>
        </w:rPr>
        <w:t>ERIFF OF THE HIGH COURT OF ZIMBABWE</w:t>
      </w:r>
    </w:p>
    <w:p w:rsidR="00105926" w:rsidRDefault="00A40021"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5926">
        <w:rPr>
          <w:rFonts w:ascii="Times New Roman" w:hAnsi="Times New Roman" w:cs="Times New Roman"/>
          <w:sz w:val="24"/>
          <w:szCs w:val="24"/>
        </w:rPr>
        <w:t xml:space="preserve">nd </w:t>
      </w:r>
    </w:p>
    <w:p w:rsidR="00105926"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JAKACHIRA</w:t>
      </w:r>
    </w:p>
    <w:p w:rsidR="00105926" w:rsidRDefault="00105926" w:rsidP="00105926">
      <w:pPr>
        <w:spacing w:after="0" w:line="240" w:lineRule="auto"/>
        <w:jc w:val="both"/>
        <w:rPr>
          <w:rFonts w:ascii="Times New Roman" w:hAnsi="Times New Roman" w:cs="Times New Roman"/>
          <w:sz w:val="24"/>
          <w:szCs w:val="24"/>
        </w:rPr>
      </w:pPr>
    </w:p>
    <w:p w:rsidR="00105926" w:rsidRDefault="00105926" w:rsidP="00105926">
      <w:pPr>
        <w:spacing w:after="0" w:line="240" w:lineRule="auto"/>
        <w:jc w:val="both"/>
        <w:rPr>
          <w:rFonts w:ascii="Times New Roman" w:hAnsi="Times New Roman" w:cs="Times New Roman"/>
          <w:sz w:val="24"/>
          <w:szCs w:val="24"/>
        </w:rPr>
      </w:pPr>
    </w:p>
    <w:p w:rsidR="00105926" w:rsidRDefault="00105926" w:rsidP="00105926">
      <w:pPr>
        <w:spacing w:after="0" w:line="240" w:lineRule="auto"/>
        <w:jc w:val="both"/>
        <w:rPr>
          <w:rFonts w:ascii="Times New Roman" w:hAnsi="Times New Roman" w:cs="Times New Roman"/>
          <w:sz w:val="24"/>
          <w:szCs w:val="24"/>
        </w:rPr>
      </w:pPr>
    </w:p>
    <w:p w:rsidR="00105926"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05926"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105926"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A5054">
        <w:rPr>
          <w:rFonts w:ascii="Times New Roman" w:hAnsi="Times New Roman" w:cs="Times New Roman"/>
          <w:sz w:val="24"/>
          <w:szCs w:val="24"/>
        </w:rPr>
        <w:t xml:space="preserve">23 July </w:t>
      </w:r>
      <w:r w:rsidR="007705D4">
        <w:rPr>
          <w:rFonts w:ascii="Times New Roman" w:hAnsi="Times New Roman" w:cs="Times New Roman"/>
          <w:sz w:val="24"/>
          <w:szCs w:val="24"/>
        </w:rPr>
        <w:t xml:space="preserve">2018 </w:t>
      </w:r>
      <w:r>
        <w:rPr>
          <w:rFonts w:ascii="Times New Roman" w:hAnsi="Times New Roman" w:cs="Times New Roman"/>
          <w:sz w:val="24"/>
          <w:szCs w:val="24"/>
        </w:rPr>
        <w:t xml:space="preserve">&amp; </w:t>
      </w:r>
      <w:r w:rsidR="006F423C">
        <w:rPr>
          <w:rFonts w:ascii="Times New Roman" w:hAnsi="Times New Roman" w:cs="Times New Roman"/>
          <w:sz w:val="24"/>
          <w:szCs w:val="24"/>
        </w:rPr>
        <w:t>8</w:t>
      </w:r>
      <w:r w:rsidR="004A5054">
        <w:rPr>
          <w:rFonts w:ascii="Times New Roman" w:hAnsi="Times New Roman" w:cs="Times New Roman"/>
          <w:sz w:val="24"/>
          <w:szCs w:val="24"/>
        </w:rPr>
        <w:t xml:space="preserve"> August 20</w:t>
      </w:r>
      <w:r w:rsidR="007705D4">
        <w:rPr>
          <w:rFonts w:ascii="Times New Roman" w:hAnsi="Times New Roman" w:cs="Times New Roman"/>
          <w:sz w:val="24"/>
          <w:szCs w:val="24"/>
        </w:rPr>
        <w:t>18</w:t>
      </w:r>
    </w:p>
    <w:p w:rsidR="00105926" w:rsidRDefault="00105926" w:rsidP="00105926">
      <w:pPr>
        <w:spacing w:after="0" w:line="240" w:lineRule="auto"/>
        <w:jc w:val="both"/>
        <w:rPr>
          <w:rFonts w:ascii="Times New Roman" w:hAnsi="Times New Roman" w:cs="Times New Roman"/>
          <w:sz w:val="24"/>
          <w:szCs w:val="24"/>
        </w:rPr>
      </w:pPr>
    </w:p>
    <w:p w:rsidR="00105926" w:rsidRDefault="00105926" w:rsidP="00105926">
      <w:pPr>
        <w:spacing w:after="0" w:line="240" w:lineRule="auto"/>
        <w:jc w:val="both"/>
        <w:rPr>
          <w:rFonts w:ascii="Times New Roman" w:hAnsi="Times New Roman" w:cs="Times New Roman"/>
          <w:sz w:val="24"/>
          <w:szCs w:val="24"/>
        </w:rPr>
      </w:pPr>
    </w:p>
    <w:p w:rsidR="00105926" w:rsidRDefault="00105926" w:rsidP="00105926">
      <w:pPr>
        <w:spacing w:after="0" w:line="240" w:lineRule="auto"/>
        <w:jc w:val="both"/>
        <w:rPr>
          <w:rFonts w:ascii="Times New Roman" w:hAnsi="Times New Roman" w:cs="Times New Roman"/>
          <w:sz w:val="24"/>
          <w:szCs w:val="24"/>
        </w:rPr>
      </w:pPr>
    </w:p>
    <w:p w:rsidR="00105926" w:rsidRPr="00105926" w:rsidRDefault="00105926" w:rsidP="00105926">
      <w:pPr>
        <w:spacing w:after="0" w:line="240" w:lineRule="auto"/>
        <w:jc w:val="both"/>
        <w:rPr>
          <w:rFonts w:ascii="Times New Roman" w:hAnsi="Times New Roman" w:cs="Times New Roman"/>
          <w:b/>
          <w:sz w:val="24"/>
          <w:szCs w:val="24"/>
        </w:rPr>
      </w:pPr>
      <w:r w:rsidRPr="00105926">
        <w:rPr>
          <w:rFonts w:ascii="Times New Roman" w:hAnsi="Times New Roman" w:cs="Times New Roman"/>
          <w:b/>
          <w:sz w:val="24"/>
          <w:szCs w:val="24"/>
        </w:rPr>
        <w:t>Chamber Application</w:t>
      </w:r>
    </w:p>
    <w:p w:rsidR="00105926" w:rsidRDefault="00105926" w:rsidP="00105926">
      <w:pPr>
        <w:spacing w:after="0" w:line="240" w:lineRule="auto"/>
        <w:jc w:val="both"/>
        <w:rPr>
          <w:rFonts w:ascii="Times New Roman" w:hAnsi="Times New Roman" w:cs="Times New Roman"/>
          <w:sz w:val="24"/>
          <w:szCs w:val="24"/>
        </w:rPr>
      </w:pPr>
    </w:p>
    <w:p w:rsidR="00105926" w:rsidRDefault="00105926" w:rsidP="00105926">
      <w:pPr>
        <w:spacing w:after="0" w:line="240" w:lineRule="auto"/>
        <w:jc w:val="both"/>
        <w:rPr>
          <w:rFonts w:ascii="Times New Roman" w:hAnsi="Times New Roman" w:cs="Times New Roman"/>
          <w:sz w:val="24"/>
          <w:szCs w:val="24"/>
        </w:rPr>
      </w:pPr>
    </w:p>
    <w:p w:rsidR="00105926" w:rsidRDefault="00105926" w:rsidP="00105926">
      <w:pPr>
        <w:spacing w:after="0" w:line="240" w:lineRule="auto"/>
        <w:jc w:val="both"/>
        <w:rPr>
          <w:rFonts w:ascii="Times New Roman" w:hAnsi="Times New Roman" w:cs="Times New Roman"/>
          <w:sz w:val="24"/>
          <w:szCs w:val="24"/>
        </w:rPr>
      </w:pPr>
    </w:p>
    <w:p w:rsidR="00105926" w:rsidRDefault="007705D4" w:rsidP="00105926">
      <w:pPr>
        <w:spacing w:after="0" w:line="240" w:lineRule="auto"/>
        <w:jc w:val="both"/>
        <w:rPr>
          <w:rFonts w:ascii="Times New Roman" w:hAnsi="Times New Roman" w:cs="Times New Roman"/>
          <w:sz w:val="24"/>
          <w:szCs w:val="24"/>
        </w:rPr>
      </w:pPr>
      <w:r w:rsidRPr="004A5054">
        <w:rPr>
          <w:rFonts w:ascii="Times New Roman" w:hAnsi="Times New Roman" w:cs="Times New Roman"/>
          <w:i/>
          <w:sz w:val="24"/>
          <w:szCs w:val="24"/>
        </w:rPr>
        <w:t>Adv T Mpofu</w:t>
      </w:r>
      <w:r w:rsidR="00105926">
        <w:rPr>
          <w:rFonts w:ascii="Times New Roman" w:hAnsi="Times New Roman" w:cs="Times New Roman"/>
          <w:sz w:val="24"/>
          <w:szCs w:val="24"/>
        </w:rPr>
        <w:t>, for the applicant</w:t>
      </w:r>
    </w:p>
    <w:p w:rsidR="007705D4" w:rsidRDefault="004A5054"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4A5054">
        <w:rPr>
          <w:rFonts w:ascii="Times New Roman" w:hAnsi="Times New Roman" w:cs="Times New Roman"/>
          <w:sz w:val="24"/>
          <w:szCs w:val="24"/>
          <w:vertAlign w:val="superscript"/>
        </w:rPr>
        <w:t>st</w:t>
      </w:r>
      <w:r w:rsidR="00CB31C3">
        <w:rPr>
          <w:rFonts w:ascii="Times New Roman" w:hAnsi="Times New Roman" w:cs="Times New Roman"/>
          <w:sz w:val="24"/>
          <w:szCs w:val="24"/>
        </w:rPr>
        <w:t xml:space="preserve"> r</w:t>
      </w:r>
      <w:r w:rsidR="007705D4">
        <w:rPr>
          <w:rFonts w:ascii="Times New Roman" w:hAnsi="Times New Roman" w:cs="Times New Roman"/>
          <w:sz w:val="24"/>
          <w:szCs w:val="24"/>
        </w:rPr>
        <w:t>espondent in person</w:t>
      </w:r>
    </w:p>
    <w:p w:rsidR="00105926" w:rsidRDefault="005F1CAA"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r w:rsidR="006F423C">
        <w:rPr>
          <w:rFonts w:ascii="Times New Roman" w:hAnsi="Times New Roman" w:cs="Times New Roman"/>
          <w:sz w:val="24"/>
          <w:szCs w:val="24"/>
        </w:rPr>
        <w:t>appearance</w:t>
      </w:r>
      <w:r w:rsidR="00105926">
        <w:rPr>
          <w:rFonts w:ascii="Times New Roman" w:hAnsi="Times New Roman" w:cs="Times New Roman"/>
          <w:sz w:val="24"/>
          <w:szCs w:val="24"/>
        </w:rPr>
        <w:t xml:space="preserve"> </w:t>
      </w:r>
      <w:r w:rsidR="00BA0DF9">
        <w:rPr>
          <w:rFonts w:ascii="Times New Roman" w:hAnsi="Times New Roman" w:cs="Times New Roman"/>
          <w:sz w:val="24"/>
          <w:szCs w:val="24"/>
        </w:rPr>
        <w:t>for</w:t>
      </w:r>
      <w:r w:rsidR="004A5054">
        <w:rPr>
          <w:rFonts w:ascii="Times New Roman" w:hAnsi="Times New Roman" w:cs="Times New Roman"/>
          <w:sz w:val="24"/>
          <w:szCs w:val="24"/>
        </w:rPr>
        <w:t xml:space="preserve"> the</w:t>
      </w:r>
      <w:r w:rsidR="00BA0DF9">
        <w:rPr>
          <w:rFonts w:ascii="Times New Roman" w:hAnsi="Times New Roman" w:cs="Times New Roman"/>
          <w:sz w:val="24"/>
          <w:szCs w:val="24"/>
        </w:rPr>
        <w:t xml:space="preserve"> </w:t>
      </w:r>
      <w:r w:rsidR="00105926">
        <w:rPr>
          <w:rFonts w:ascii="Times New Roman" w:hAnsi="Times New Roman" w:cs="Times New Roman"/>
          <w:sz w:val="24"/>
          <w:szCs w:val="24"/>
        </w:rPr>
        <w:t>2</w:t>
      </w:r>
      <w:r w:rsidR="00105926" w:rsidRPr="00105926">
        <w:rPr>
          <w:rFonts w:ascii="Times New Roman" w:hAnsi="Times New Roman" w:cs="Times New Roman"/>
          <w:sz w:val="24"/>
          <w:szCs w:val="24"/>
          <w:vertAlign w:val="superscript"/>
        </w:rPr>
        <w:t>nd</w:t>
      </w:r>
      <w:r w:rsidR="004A5054">
        <w:rPr>
          <w:rFonts w:ascii="Times New Roman" w:hAnsi="Times New Roman" w:cs="Times New Roman"/>
          <w:sz w:val="24"/>
          <w:szCs w:val="24"/>
        </w:rPr>
        <w:t xml:space="preserve"> respondent</w:t>
      </w:r>
    </w:p>
    <w:p w:rsidR="00105926" w:rsidRDefault="007705D4"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105926">
        <w:rPr>
          <w:rFonts w:ascii="Times New Roman" w:hAnsi="Times New Roman" w:cs="Times New Roman"/>
          <w:sz w:val="24"/>
          <w:szCs w:val="24"/>
        </w:rPr>
        <w:t xml:space="preserve"> </w:t>
      </w:r>
      <w:r w:rsidR="00BA0DF9">
        <w:rPr>
          <w:rFonts w:ascii="Times New Roman" w:hAnsi="Times New Roman" w:cs="Times New Roman"/>
          <w:sz w:val="24"/>
          <w:szCs w:val="24"/>
        </w:rPr>
        <w:t xml:space="preserve">for the </w:t>
      </w:r>
      <w:r w:rsidR="00105926">
        <w:rPr>
          <w:rFonts w:ascii="Times New Roman" w:hAnsi="Times New Roman" w:cs="Times New Roman"/>
          <w:sz w:val="24"/>
          <w:szCs w:val="24"/>
        </w:rPr>
        <w:t>4</w:t>
      </w:r>
      <w:r w:rsidR="00105926" w:rsidRPr="00105926">
        <w:rPr>
          <w:rFonts w:ascii="Times New Roman" w:hAnsi="Times New Roman" w:cs="Times New Roman"/>
          <w:sz w:val="24"/>
          <w:szCs w:val="24"/>
          <w:vertAlign w:val="superscript"/>
        </w:rPr>
        <w:t>th</w:t>
      </w:r>
      <w:r w:rsidR="00105926">
        <w:rPr>
          <w:rFonts w:ascii="Times New Roman" w:hAnsi="Times New Roman" w:cs="Times New Roman"/>
          <w:sz w:val="24"/>
          <w:szCs w:val="24"/>
        </w:rPr>
        <w:t xml:space="preserve"> respondent</w:t>
      </w:r>
    </w:p>
    <w:p w:rsidR="00105926" w:rsidRDefault="00105926" w:rsidP="00105926">
      <w:pPr>
        <w:spacing w:after="0" w:line="240" w:lineRule="auto"/>
        <w:jc w:val="both"/>
        <w:rPr>
          <w:rFonts w:ascii="Times New Roman" w:hAnsi="Times New Roman" w:cs="Times New Roman"/>
          <w:sz w:val="24"/>
          <w:szCs w:val="24"/>
        </w:rPr>
      </w:pPr>
    </w:p>
    <w:p w:rsidR="00105926" w:rsidRDefault="00105926" w:rsidP="00105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05926" w:rsidRDefault="00105926" w:rsidP="00BA0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w:t>
      </w:r>
      <w:r w:rsidR="00F42A8B">
        <w:rPr>
          <w:rFonts w:ascii="Times New Roman" w:hAnsi="Times New Roman" w:cs="Times New Roman"/>
          <w:sz w:val="24"/>
          <w:szCs w:val="24"/>
        </w:rPr>
        <w:t>This is a chamber application for the dismissal of the first and second respondents’ application in case No. HC 2702/18 for want of prosecution. The application</w:t>
      </w:r>
      <w:r w:rsidR="00BA0DF9">
        <w:rPr>
          <w:rFonts w:ascii="Times New Roman" w:hAnsi="Times New Roman" w:cs="Times New Roman"/>
          <w:sz w:val="24"/>
          <w:szCs w:val="24"/>
        </w:rPr>
        <w:t xml:space="preserve"> is in terms of Order 32 r 236 (3) (b) of the High Court Rules, 1971.</w:t>
      </w:r>
    </w:p>
    <w:p w:rsidR="00BA0DF9" w:rsidRPr="00BA0DF9" w:rsidRDefault="00BA0DF9" w:rsidP="00BA0DF9">
      <w:pPr>
        <w:spacing w:after="0" w:line="360" w:lineRule="auto"/>
        <w:jc w:val="both"/>
        <w:rPr>
          <w:rFonts w:ascii="Times New Roman" w:hAnsi="Times New Roman" w:cs="Times New Roman"/>
          <w:sz w:val="24"/>
          <w:szCs w:val="24"/>
          <w:u w:val="single"/>
        </w:rPr>
      </w:pPr>
      <w:r w:rsidRPr="00BA0DF9">
        <w:rPr>
          <w:rFonts w:ascii="Times New Roman" w:hAnsi="Times New Roman" w:cs="Times New Roman"/>
          <w:sz w:val="24"/>
          <w:szCs w:val="24"/>
          <w:u w:val="single"/>
        </w:rPr>
        <w:t>Background</w:t>
      </w:r>
    </w:p>
    <w:p w:rsidR="008614CB" w:rsidRDefault="00BA0DF9" w:rsidP="00861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5801">
        <w:rPr>
          <w:rFonts w:ascii="Times New Roman" w:hAnsi="Times New Roman" w:cs="Times New Roman"/>
          <w:sz w:val="24"/>
          <w:szCs w:val="24"/>
        </w:rPr>
        <w:t xml:space="preserve">A certain immovable property belonging to </w:t>
      </w:r>
      <w:r w:rsidR="00321EA0">
        <w:rPr>
          <w:rFonts w:ascii="Times New Roman" w:hAnsi="Times New Roman" w:cs="Times New Roman"/>
          <w:sz w:val="24"/>
          <w:szCs w:val="24"/>
        </w:rPr>
        <w:t>second</w:t>
      </w:r>
      <w:r w:rsidR="00FC5801">
        <w:rPr>
          <w:rFonts w:ascii="Times New Roman" w:hAnsi="Times New Roman" w:cs="Times New Roman"/>
          <w:sz w:val="24"/>
          <w:szCs w:val="24"/>
        </w:rPr>
        <w:t xml:space="preserve"> respondent was sold </w:t>
      </w:r>
      <w:r w:rsidR="008614CB">
        <w:rPr>
          <w:rFonts w:ascii="Times New Roman" w:hAnsi="Times New Roman" w:cs="Times New Roman"/>
          <w:sz w:val="24"/>
          <w:szCs w:val="24"/>
        </w:rPr>
        <w:t xml:space="preserve">in execution </w:t>
      </w:r>
      <w:r w:rsidR="007217EB">
        <w:rPr>
          <w:rFonts w:ascii="Times New Roman" w:hAnsi="Times New Roman" w:cs="Times New Roman"/>
          <w:sz w:val="24"/>
          <w:szCs w:val="24"/>
        </w:rPr>
        <w:t xml:space="preserve">to </w:t>
      </w:r>
      <w:r w:rsidR="00321EA0">
        <w:rPr>
          <w:rFonts w:ascii="Times New Roman" w:hAnsi="Times New Roman" w:cs="Times New Roman"/>
          <w:sz w:val="24"/>
          <w:szCs w:val="24"/>
        </w:rPr>
        <w:t xml:space="preserve">fourth </w:t>
      </w:r>
      <w:r w:rsidR="007217EB">
        <w:rPr>
          <w:rFonts w:ascii="Times New Roman" w:hAnsi="Times New Roman" w:cs="Times New Roman"/>
          <w:sz w:val="24"/>
          <w:szCs w:val="24"/>
        </w:rPr>
        <w:t xml:space="preserve">respondent </w:t>
      </w:r>
      <w:r w:rsidR="008614CB">
        <w:rPr>
          <w:rFonts w:ascii="Times New Roman" w:hAnsi="Times New Roman" w:cs="Times New Roman"/>
          <w:sz w:val="24"/>
          <w:szCs w:val="24"/>
        </w:rPr>
        <w:t>by private treaty for $230 000.00.</w:t>
      </w:r>
      <w:r w:rsidR="00FC5801">
        <w:rPr>
          <w:rFonts w:ascii="Times New Roman" w:hAnsi="Times New Roman" w:cs="Times New Roman"/>
          <w:sz w:val="24"/>
          <w:szCs w:val="24"/>
        </w:rPr>
        <w:t xml:space="preserve"> The sale was pursuant to writ issued in case No. HC 9692/13</w:t>
      </w:r>
      <w:r w:rsidR="008614CB">
        <w:rPr>
          <w:rFonts w:ascii="Times New Roman" w:hAnsi="Times New Roman" w:cs="Times New Roman"/>
          <w:sz w:val="24"/>
          <w:szCs w:val="24"/>
        </w:rPr>
        <w:t>.</w:t>
      </w:r>
      <w:r w:rsidR="00FC5801">
        <w:rPr>
          <w:rFonts w:ascii="Times New Roman" w:hAnsi="Times New Roman" w:cs="Times New Roman"/>
          <w:sz w:val="24"/>
          <w:szCs w:val="24"/>
        </w:rPr>
        <w:t xml:space="preserve"> </w:t>
      </w:r>
      <w:r w:rsidR="00321EA0">
        <w:rPr>
          <w:rFonts w:ascii="Times New Roman" w:hAnsi="Times New Roman" w:cs="Times New Roman"/>
          <w:sz w:val="24"/>
          <w:szCs w:val="24"/>
        </w:rPr>
        <w:t>First</w:t>
      </w:r>
      <w:r w:rsidR="00FC5801">
        <w:rPr>
          <w:rFonts w:ascii="Times New Roman" w:hAnsi="Times New Roman" w:cs="Times New Roman"/>
          <w:sz w:val="24"/>
          <w:szCs w:val="24"/>
        </w:rPr>
        <w:t xml:space="preserve"> and </w:t>
      </w:r>
      <w:r w:rsidR="00321EA0">
        <w:rPr>
          <w:rFonts w:ascii="Times New Roman" w:hAnsi="Times New Roman" w:cs="Times New Roman"/>
          <w:sz w:val="24"/>
          <w:szCs w:val="24"/>
        </w:rPr>
        <w:t>second</w:t>
      </w:r>
      <w:r w:rsidR="00FC5801" w:rsidRPr="005F1CAA">
        <w:rPr>
          <w:rFonts w:ascii="Times New Roman" w:hAnsi="Times New Roman" w:cs="Times New Roman"/>
          <w:sz w:val="24"/>
          <w:szCs w:val="24"/>
        </w:rPr>
        <w:t xml:space="preserve"> </w:t>
      </w:r>
      <w:r w:rsidR="008614CB">
        <w:rPr>
          <w:rFonts w:ascii="Times New Roman" w:hAnsi="Times New Roman" w:cs="Times New Roman"/>
          <w:sz w:val="24"/>
          <w:szCs w:val="24"/>
        </w:rPr>
        <w:t xml:space="preserve">respondents who are some of the judgment debtors in case No. HC 9692/13 </w:t>
      </w:r>
      <w:r w:rsidR="00FC5801">
        <w:rPr>
          <w:rFonts w:ascii="Times New Roman" w:hAnsi="Times New Roman" w:cs="Times New Roman"/>
          <w:sz w:val="24"/>
          <w:szCs w:val="24"/>
        </w:rPr>
        <w:t>objected to the sale</w:t>
      </w:r>
      <w:r w:rsidR="008614CB">
        <w:rPr>
          <w:rFonts w:ascii="Times New Roman" w:hAnsi="Times New Roman" w:cs="Times New Roman"/>
          <w:sz w:val="24"/>
          <w:szCs w:val="24"/>
        </w:rPr>
        <w:t>. They undertook</w:t>
      </w:r>
      <w:r w:rsidR="00FC5801">
        <w:rPr>
          <w:rFonts w:ascii="Times New Roman" w:hAnsi="Times New Roman" w:cs="Times New Roman"/>
          <w:sz w:val="24"/>
          <w:szCs w:val="24"/>
        </w:rPr>
        <w:t xml:space="preserve"> to bring before </w:t>
      </w:r>
      <w:r w:rsidR="00321EA0">
        <w:rPr>
          <w:rFonts w:ascii="Times New Roman" w:hAnsi="Times New Roman" w:cs="Times New Roman"/>
          <w:sz w:val="24"/>
          <w:szCs w:val="24"/>
        </w:rPr>
        <w:t>third</w:t>
      </w:r>
      <w:r w:rsidR="00FC5801">
        <w:rPr>
          <w:rFonts w:ascii="Times New Roman" w:hAnsi="Times New Roman" w:cs="Times New Roman"/>
          <w:sz w:val="24"/>
          <w:szCs w:val="24"/>
        </w:rPr>
        <w:t xml:space="preserve"> respondent </w:t>
      </w:r>
      <w:r w:rsidR="008614CB">
        <w:rPr>
          <w:rFonts w:ascii="Times New Roman" w:hAnsi="Times New Roman" w:cs="Times New Roman"/>
          <w:sz w:val="24"/>
          <w:szCs w:val="24"/>
        </w:rPr>
        <w:t xml:space="preserve">a </w:t>
      </w:r>
      <w:r w:rsidR="00FC5801">
        <w:rPr>
          <w:rFonts w:ascii="Times New Roman" w:hAnsi="Times New Roman" w:cs="Times New Roman"/>
          <w:sz w:val="24"/>
          <w:szCs w:val="24"/>
        </w:rPr>
        <w:t xml:space="preserve">purchaser with a higher offer. </w:t>
      </w:r>
      <w:r w:rsidR="00321EA0">
        <w:rPr>
          <w:rFonts w:ascii="Times New Roman" w:hAnsi="Times New Roman" w:cs="Times New Roman"/>
          <w:sz w:val="24"/>
          <w:szCs w:val="24"/>
        </w:rPr>
        <w:t xml:space="preserve">First </w:t>
      </w:r>
      <w:r w:rsidR="008614CB">
        <w:rPr>
          <w:rFonts w:ascii="Times New Roman" w:hAnsi="Times New Roman" w:cs="Times New Roman"/>
          <w:sz w:val="24"/>
          <w:szCs w:val="24"/>
        </w:rPr>
        <w:t xml:space="preserve">respondent is a director of the </w:t>
      </w:r>
      <w:r w:rsidR="00321EA0">
        <w:rPr>
          <w:rFonts w:ascii="Times New Roman" w:hAnsi="Times New Roman" w:cs="Times New Roman"/>
          <w:sz w:val="24"/>
          <w:szCs w:val="24"/>
        </w:rPr>
        <w:t>second</w:t>
      </w:r>
      <w:r w:rsidR="008614CB">
        <w:rPr>
          <w:rFonts w:ascii="Times New Roman" w:hAnsi="Times New Roman" w:cs="Times New Roman"/>
          <w:sz w:val="24"/>
          <w:szCs w:val="24"/>
        </w:rPr>
        <w:t xml:space="preserve"> respondent. The property sold in execution does not belong to him. His involvement could be in a representative capacity only.</w:t>
      </w:r>
    </w:p>
    <w:p w:rsidR="007622B0" w:rsidRDefault="00FC5801" w:rsidP="008614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at</w:t>
      </w:r>
      <w:r w:rsidR="007705D4">
        <w:rPr>
          <w:rFonts w:ascii="Times New Roman" w:hAnsi="Times New Roman" w:cs="Times New Roman"/>
          <w:sz w:val="24"/>
          <w:szCs w:val="24"/>
        </w:rPr>
        <w:t xml:space="preserve"> </w:t>
      </w:r>
      <w:r w:rsidR="00321EA0">
        <w:rPr>
          <w:rFonts w:ascii="Times New Roman" w:hAnsi="Times New Roman" w:cs="Times New Roman"/>
          <w:sz w:val="24"/>
          <w:szCs w:val="24"/>
        </w:rPr>
        <w:t>12 March</w:t>
      </w:r>
      <w:r w:rsidR="007705D4">
        <w:rPr>
          <w:rFonts w:ascii="Times New Roman" w:hAnsi="Times New Roman" w:cs="Times New Roman"/>
          <w:sz w:val="24"/>
          <w:szCs w:val="24"/>
        </w:rPr>
        <w:t xml:space="preserve"> 2018, </w:t>
      </w:r>
      <w:r w:rsidR="00321EA0">
        <w:rPr>
          <w:rFonts w:ascii="Times New Roman" w:hAnsi="Times New Roman" w:cs="Times New Roman"/>
          <w:sz w:val="24"/>
          <w:szCs w:val="24"/>
        </w:rPr>
        <w:t>first</w:t>
      </w:r>
      <w:r w:rsidR="008614CB">
        <w:rPr>
          <w:rFonts w:ascii="Times New Roman" w:hAnsi="Times New Roman" w:cs="Times New Roman"/>
          <w:sz w:val="24"/>
          <w:szCs w:val="24"/>
        </w:rPr>
        <w:t xml:space="preserve"> and </w:t>
      </w:r>
      <w:r w:rsidR="00321EA0">
        <w:rPr>
          <w:rFonts w:ascii="Times New Roman" w:hAnsi="Times New Roman" w:cs="Times New Roman"/>
          <w:sz w:val="24"/>
          <w:szCs w:val="24"/>
        </w:rPr>
        <w:t>second</w:t>
      </w:r>
      <w:r w:rsidR="008614CB" w:rsidRPr="005F1CAA">
        <w:rPr>
          <w:rFonts w:ascii="Times New Roman" w:hAnsi="Times New Roman" w:cs="Times New Roman"/>
          <w:sz w:val="24"/>
          <w:szCs w:val="24"/>
        </w:rPr>
        <w:t xml:space="preserve"> </w:t>
      </w:r>
      <w:r w:rsidR="008614CB">
        <w:rPr>
          <w:rFonts w:ascii="Times New Roman" w:hAnsi="Times New Roman" w:cs="Times New Roman"/>
          <w:sz w:val="24"/>
          <w:szCs w:val="24"/>
        </w:rPr>
        <w:t>respondents</w:t>
      </w:r>
      <w:r>
        <w:rPr>
          <w:rFonts w:ascii="Times New Roman" w:hAnsi="Times New Roman" w:cs="Times New Roman"/>
          <w:sz w:val="24"/>
          <w:szCs w:val="24"/>
        </w:rPr>
        <w:t xml:space="preserve"> had failed to</w:t>
      </w:r>
      <w:r w:rsidR="008614CB">
        <w:rPr>
          <w:rFonts w:ascii="Times New Roman" w:hAnsi="Times New Roman" w:cs="Times New Roman"/>
          <w:sz w:val="24"/>
          <w:szCs w:val="24"/>
        </w:rPr>
        <w:t xml:space="preserve"> fulfill their undertaking to introduce someone with a better offer</w:t>
      </w:r>
      <w:r>
        <w:rPr>
          <w:rFonts w:ascii="Times New Roman" w:hAnsi="Times New Roman" w:cs="Times New Roman"/>
          <w:sz w:val="24"/>
          <w:szCs w:val="24"/>
        </w:rPr>
        <w:t xml:space="preserve"> leading to </w:t>
      </w:r>
      <w:r w:rsidR="008614CB">
        <w:rPr>
          <w:rFonts w:ascii="Times New Roman" w:hAnsi="Times New Roman" w:cs="Times New Roman"/>
          <w:sz w:val="24"/>
          <w:szCs w:val="24"/>
        </w:rPr>
        <w:t xml:space="preserve">the </w:t>
      </w:r>
      <w:r>
        <w:rPr>
          <w:rFonts w:ascii="Times New Roman" w:hAnsi="Times New Roman" w:cs="Times New Roman"/>
          <w:sz w:val="24"/>
          <w:szCs w:val="24"/>
        </w:rPr>
        <w:t xml:space="preserve">confirmation of </w:t>
      </w:r>
      <w:r w:rsidR="00321EA0">
        <w:rPr>
          <w:rFonts w:ascii="Times New Roman" w:hAnsi="Times New Roman" w:cs="Times New Roman"/>
          <w:sz w:val="24"/>
          <w:szCs w:val="24"/>
        </w:rPr>
        <w:t>fourth</w:t>
      </w:r>
      <w:r w:rsidR="005F1CAA">
        <w:rPr>
          <w:rFonts w:ascii="Times New Roman" w:hAnsi="Times New Roman" w:cs="Times New Roman"/>
          <w:sz w:val="24"/>
          <w:szCs w:val="24"/>
        </w:rPr>
        <w:t xml:space="preserve"> respondent </w:t>
      </w:r>
      <w:r w:rsidR="008614CB">
        <w:rPr>
          <w:rFonts w:ascii="Times New Roman" w:hAnsi="Times New Roman" w:cs="Times New Roman"/>
          <w:sz w:val="24"/>
          <w:szCs w:val="24"/>
        </w:rPr>
        <w:t>as the highest bidder</w:t>
      </w:r>
      <w:r w:rsidR="008614CB" w:rsidRPr="008614CB">
        <w:rPr>
          <w:rFonts w:ascii="Times New Roman" w:hAnsi="Times New Roman" w:cs="Times New Roman"/>
          <w:sz w:val="24"/>
          <w:szCs w:val="24"/>
        </w:rPr>
        <w:t xml:space="preserve"> </w:t>
      </w:r>
      <w:r>
        <w:rPr>
          <w:rFonts w:ascii="Times New Roman" w:hAnsi="Times New Roman" w:cs="Times New Roman"/>
          <w:sz w:val="24"/>
          <w:szCs w:val="24"/>
        </w:rPr>
        <w:t>and purchaser</w:t>
      </w:r>
      <w:r w:rsidR="005F1CAA">
        <w:rPr>
          <w:rFonts w:ascii="Times New Roman" w:hAnsi="Times New Roman" w:cs="Times New Roman"/>
          <w:sz w:val="24"/>
          <w:szCs w:val="24"/>
        </w:rPr>
        <w:t xml:space="preserve">. Aggrieved by </w:t>
      </w:r>
      <w:r w:rsidR="00321EA0">
        <w:rPr>
          <w:rFonts w:ascii="Times New Roman" w:hAnsi="Times New Roman" w:cs="Times New Roman"/>
          <w:sz w:val="24"/>
          <w:szCs w:val="24"/>
        </w:rPr>
        <w:t>third</w:t>
      </w:r>
      <w:r w:rsidR="005F1CAA">
        <w:rPr>
          <w:rFonts w:ascii="Times New Roman" w:hAnsi="Times New Roman" w:cs="Times New Roman"/>
          <w:sz w:val="24"/>
          <w:szCs w:val="24"/>
        </w:rPr>
        <w:t xml:space="preserve"> respondent’s decision</w:t>
      </w:r>
      <w:r w:rsidR="008614CB">
        <w:rPr>
          <w:rFonts w:ascii="Times New Roman" w:hAnsi="Times New Roman" w:cs="Times New Roman"/>
          <w:sz w:val="24"/>
          <w:szCs w:val="24"/>
        </w:rPr>
        <w:t>,</w:t>
      </w:r>
      <w:r w:rsidR="005F1CAA">
        <w:rPr>
          <w:rFonts w:ascii="Times New Roman" w:hAnsi="Times New Roman" w:cs="Times New Roman"/>
          <w:sz w:val="24"/>
          <w:szCs w:val="24"/>
        </w:rPr>
        <w:t xml:space="preserve"> </w:t>
      </w:r>
      <w:r w:rsidR="00321EA0">
        <w:rPr>
          <w:rFonts w:ascii="Times New Roman" w:hAnsi="Times New Roman" w:cs="Times New Roman"/>
          <w:sz w:val="24"/>
          <w:szCs w:val="24"/>
        </w:rPr>
        <w:t>first</w:t>
      </w:r>
      <w:r w:rsidR="005F1CAA">
        <w:rPr>
          <w:rFonts w:ascii="Times New Roman" w:hAnsi="Times New Roman" w:cs="Times New Roman"/>
          <w:sz w:val="24"/>
          <w:szCs w:val="24"/>
        </w:rPr>
        <w:t xml:space="preserve"> and </w:t>
      </w:r>
      <w:r w:rsidR="00321EA0">
        <w:rPr>
          <w:rFonts w:ascii="Times New Roman" w:hAnsi="Times New Roman" w:cs="Times New Roman"/>
          <w:sz w:val="24"/>
          <w:szCs w:val="24"/>
        </w:rPr>
        <w:t>second</w:t>
      </w:r>
      <w:r w:rsidR="005F1CAA">
        <w:rPr>
          <w:rFonts w:ascii="Times New Roman" w:hAnsi="Times New Roman" w:cs="Times New Roman"/>
          <w:sz w:val="24"/>
          <w:szCs w:val="24"/>
        </w:rPr>
        <w:t xml:space="preserve"> respondents filed an application under Case No. 2702/18 for an order of this court setting aside the sale</w:t>
      </w:r>
      <w:r w:rsidR="008614CB">
        <w:rPr>
          <w:rFonts w:ascii="Times New Roman" w:hAnsi="Times New Roman" w:cs="Times New Roman"/>
          <w:sz w:val="24"/>
          <w:szCs w:val="24"/>
        </w:rPr>
        <w:t>.</w:t>
      </w:r>
      <w:r w:rsidR="007217EB">
        <w:rPr>
          <w:rFonts w:ascii="Times New Roman" w:hAnsi="Times New Roman" w:cs="Times New Roman"/>
          <w:sz w:val="24"/>
          <w:szCs w:val="24"/>
        </w:rPr>
        <w:t xml:space="preserve"> </w:t>
      </w:r>
      <w:r w:rsidR="007622B0">
        <w:rPr>
          <w:rFonts w:ascii="Times New Roman" w:hAnsi="Times New Roman" w:cs="Times New Roman"/>
          <w:sz w:val="24"/>
          <w:szCs w:val="24"/>
        </w:rPr>
        <w:t xml:space="preserve">The applicant </w:t>
      </w:r>
      <w:r w:rsidR="008614CB">
        <w:rPr>
          <w:rFonts w:ascii="Times New Roman" w:hAnsi="Times New Roman" w:cs="Times New Roman"/>
          <w:sz w:val="24"/>
          <w:szCs w:val="24"/>
        </w:rPr>
        <w:t>opposed the application</w:t>
      </w:r>
      <w:r w:rsidR="008A48E5">
        <w:rPr>
          <w:rFonts w:ascii="Times New Roman" w:hAnsi="Times New Roman" w:cs="Times New Roman"/>
          <w:sz w:val="24"/>
          <w:szCs w:val="24"/>
        </w:rPr>
        <w:t xml:space="preserve"> on 11 April 2018 and served respondents </w:t>
      </w:r>
      <w:r w:rsidR="008614CB">
        <w:rPr>
          <w:rFonts w:ascii="Times New Roman" w:hAnsi="Times New Roman" w:cs="Times New Roman"/>
          <w:sz w:val="24"/>
          <w:szCs w:val="24"/>
        </w:rPr>
        <w:t xml:space="preserve">with the Notice of opposition </w:t>
      </w:r>
      <w:r w:rsidR="008A48E5">
        <w:rPr>
          <w:rFonts w:ascii="Times New Roman" w:hAnsi="Times New Roman" w:cs="Times New Roman"/>
          <w:sz w:val="24"/>
          <w:szCs w:val="24"/>
        </w:rPr>
        <w:t xml:space="preserve">on 12 April 2018. </w:t>
      </w:r>
      <w:r w:rsidR="007217EB">
        <w:rPr>
          <w:rFonts w:ascii="Times New Roman" w:hAnsi="Times New Roman" w:cs="Times New Roman"/>
          <w:sz w:val="24"/>
          <w:szCs w:val="24"/>
        </w:rPr>
        <w:t>More than a month after service</w:t>
      </w:r>
      <w:r w:rsidR="008A48E5">
        <w:rPr>
          <w:rFonts w:ascii="Times New Roman" w:hAnsi="Times New Roman" w:cs="Times New Roman"/>
          <w:sz w:val="24"/>
          <w:szCs w:val="24"/>
        </w:rPr>
        <w:t xml:space="preserve"> the first and second respondents had neither filed an answering affidavit nor set their application down.</w:t>
      </w:r>
    </w:p>
    <w:p w:rsidR="008A48E5" w:rsidRDefault="008A48E5" w:rsidP="00BA0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17EB">
        <w:rPr>
          <w:rFonts w:ascii="Times New Roman" w:hAnsi="Times New Roman" w:cs="Times New Roman"/>
          <w:sz w:val="24"/>
          <w:szCs w:val="24"/>
        </w:rPr>
        <w:t>On 31 May 2018, t</w:t>
      </w:r>
      <w:r>
        <w:rPr>
          <w:rFonts w:ascii="Times New Roman" w:hAnsi="Times New Roman" w:cs="Times New Roman"/>
          <w:sz w:val="24"/>
          <w:szCs w:val="24"/>
        </w:rPr>
        <w:t xml:space="preserve">he applicant </w:t>
      </w:r>
      <w:r w:rsidR="00B35023">
        <w:rPr>
          <w:rFonts w:ascii="Times New Roman" w:hAnsi="Times New Roman" w:cs="Times New Roman"/>
          <w:sz w:val="24"/>
          <w:szCs w:val="24"/>
        </w:rPr>
        <w:t>invoked the provisions of Order 32 rule 236</w:t>
      </w:r>
      <w:r w:rsidR="00321EA0">
        <w:rPr>
          <w:rFonts w:ascii="Times New Roman" w:hAnsi="Times New Roman" w:cs="Times New Roman"/>
          <w:sz w:val="24"/>
          <w:szCs w:val="24"/>
        </w:rPr>
        <w:t xml:space="preserve"> </w:t>
      </w:r>
      <w:r w:rsidR="00B35023">
        <w:rPr>
          <w:rFonts w:ascii="Times New Roman" w:hAnsi="Times New Roman" w:cs="Times New Roman"/>
          <w:sz w:val="24"/>
          <w:szCs w:val="24"/>
        </w:rPr>
        <w:t xml:space="preserve">(3) (b) of the High Court rules </w:t>
      </w:r>
      <w:r>
        <w:rPr>
          <w:rFonts w:ascii="Times New Roman" w:hAnsi="Times New Roman" w:cs="Times New Roman"/>
          <w:sz w:val="24"/>
          <w:szCs w:val="24"/>
        </w:rPr>
        <w:t>opt</w:t>
      </w:r>
      <w:r w:rsidR="00B35023">
        <w:rPr>
          <w:rFonts w:ascii="Times New Roman" w:hAnsi="Times New Roman" w:cs="Times New Roman"/>
          <w:sz w:val="24"/>
          <w:szCs w:val="24"/>
        </w:rPr>
        <w:t>ing</w:t>
      </w:r>
      <w:r>
        <w:rPr>
          <w:rFonts w:ascii="Times New Roman" w:hAnsi="Times New Roman" w:cs="Times New Roman"/>
          <w:sz w:val="24"/>
          <w:szCs w:val="24"/>
        </w:rPr>
        <w:t xml:space="preserve"> to apply for the dismissal of first and second respondents’ application in case No. HC 2702/18 for want of </w:t>
      </w:r>
      <w:r w:rsidR="00B35023">
        <w:rPr>
          <w:rFonts w:ascii="Times New Roman" w:hAnsi="Times New Roman" w:cs="Times New Roman"/>
          <w:sz w:val="24"/>
          <w:szCs w:val="24"/>
        </w:rPr>
        <w:t xml:space="preserve">prosecution. The other course open to the applicant was to set down the application for it to be decided on the merits. </w:t>
      </w:r>
      <w:r w:rsidR="007217EB">
        <w:rPr>
          <w:rFonts w:ascii="Times New Roman" w:hAnsi="Times New Roman" w:cs="Times New Roman"/>
          <w:sz w:val="24"/>
          <w:szCs w:val="24"/>
        </w:rPr>
        <w:t>The</w:t>
      </w:r>
      <w:r w:rsidR="00B35023">
        <w:rPr>
          <w:rFonts w:ascii="Times New Roman" w:hAnsi="Times New Roman" w:cs="Times New Roman"/>
          <w:sz w:val="24"/>
          <w:szCs w:val="24"/>
        </w:rPr>
        <w:t xml:space="preserve"> </w:t>
      </w:r>
      <w:r w:rsidR="00AA20BD">
        <w:rPr>
          <w:rFonts w:ascii="Times New Roman" w:hAnsi="Times New Roman" w:cs="Times New Roman"/>
          <w:sz w:val="24"/>
          <w:szCs w:val="24"/>
        </w:rPr>
        <w:t>chamber application was served on first and second respondents</w:t>
      </w:r>
      <w:r w:rsidR="007217EB">
        <w:rPr>
          <w:rFonts w:ascii="Times New Roman" w:hAnsi="Times New Roman" w:cs="Times New Roman"/>
          <w:sz w:val="24"/>
          <w:szCs w:val="24"/>
        </w:rPr>
        <w:t>’ lawyers</w:t>
      </w:r>
      <w:r w:rsidR="00AA20BD">
        <w:rPr>
          <w:rFonts w:ascii="Times New Roman" w:hAnsi="Times New Roman" w:cs="Times New Roman"/>
          <w:sz w:val="24"/>
          <w:szCs w:val="24"/>
        </w:rPr>
        <w:t xml:space="preserve"> on 1 June 2018. The </w:t>
      </w:r>
      <w:r w:rsidR="007217EB">
        <w:rPr>
          <w:rFonts w:ascii="Times New Roman" w:hAnsi="Times New Roman" w:cs="Times New Roman"/>
          <w:sz w:val="24"/>
          <w:szCs w:val="24"/>
        </w:rPr>
        <w:t>lawyers</w:t>
      </w:r>
      <w:r w:rsidR="00AA20BD">
        <w:rPr>
          <w:rFonts w:ascii="Times New Roman" w:hAnsi="Times New Roman" w:cs="Times New Roman"/>
          <w:sz w:val="24"/>
          <w:szCs w:val="24"/>
        </w:rPr>
        <w:t xml:space="preserve"> f</w:t>
      </w:r>
      <w:r w:rsidR="00B35023">
        <w:rPr>
          <w:rFonts w:ascii="Times New Roman" w:hAnsi="Times New Roman" w:cs="Times New Roman"/>
          <w:sz w:val="24"/>
          <w:szCs w:val="24"/>
        </w:rPr>
        <w:t>il</w:t>
      </w:r>
      <w:r w:rsidR="00AA20BD">
        <w:rPr>
          <w:rFonts w:ascii="Times New Roman" w:hAnsi="Times New Roman" w:cs="Times New Roman"/>
          <w:sz w:val="24"/>
          <w:szCs w:val="24"/>
        </w:rPr>
        <w:t>ed opposin</w:t>
      </w:r>
      <w:r w:rsidR="007217EB">
        <w:rPr>
          <w:rFonts w:ascii="Times New Roman" w:hAnsi="Times New Roman" w:cs="Times New Roman"/>
          <w:sz w:val="24"/>
          <w:szCs w:val="24"/>
        </w:rPr>
        <w:t>g papers</w:t>
      </w:r>
      <w:r w:rsidR="00AA20BD">
        <w:rPr>
          <w:rFonts w:ascii="Times New Roman" w:hAnsi="Times New Roman" w:cs="Times New Roman"/>
          <w:sz w:val="24"/>
          <w:szCs w:val="24"/>
        </w:rPr>
        <w:t xml:space="preserve"> in which they simply stated that they are pursuing the</w:t>
      </w:r>
      <w:r w:rsidR="007217EB">
        <w:rPr>
          <w:rFonts w:ascii="Times New Roman" w:hAnsi="Times New Roman" w:cs="Times New Roman"/>
          <w:sz w:val="24"/>
          <w:szCs w:val="24"/>
        </w:rPr>
        <w:t xml:space="preserve"> main</w:t>
      </w:r>
      <w:r w:rsidR="00AA20BD">
        <w:rPr>
          <w:rFonts w:ascii="Times New Roman" w:hAnsi="Times New Roman" w:cs="Times New Roman"/>
          <w:sz w:val="24"/>
          <w:szCs w:val="24"/>
        </w:rPr>
        <w:t xml:space="preserve"> application</w:t>
      </w:r>
      <w:r w:rsidR="007217EB">
        <w:rPr>
          <w:rFonts w:ascii="Times New Roman" w:hAnsi="Times New Roman" w:cs="Times New Roman"/>
          <w:sz w:val="24"/>
          <w:szCs w:val="24"/>
        </w:rPr>
        <w:t>,</w:t>
      </w:r>
      <w:r w:rsidR="00B35023">
        <w:rPr>
          <w:rFonts w:ascii="Times New Roman" w:hAnsi="Times New Roman" w:cs="Times New Roman"/>
          <w:sz w:val="24"/>
          <w:szCs w:val="24"/>
        </w:rPr>
        <w:t xml:space="preserve"> repeating the merits</w:t>
      </w:r>
      <w:r w:rsidR="00AA20BD">
        <w:rPr>
          <w:rFonts w:ascii="Times New Roman" w:hAnsi="Times New Roman" w:cs="Times New Roman"/>
          <w:sz w:val="24"/>
          <w:szCs w:val="24"/>
        </w:rPr>
        <w:t xml:space="preserve"> of th</w:t>
      </w:r>
      <w:r w:rsidR="007217EB">
        <w:rPr>
          <w:rFonts w:ascii="Times New Roman" w:hAnsi="Times New Roman" w:cs="Times New Roman"/>
          <w:sz w:val="24"/>
          <w:szCs w:val="24"/>
        </w:rPr>
        <w:t>at</w:t>
      </w:r>
      <w:r w:rsidR="00AA20BD">
        <w:rPr>
          <w:rFonts w:ascii="Times New Roman" w:hAnsi="Times New Roman" w:cs="Times New Roman"/>
          <w:sz w:val="24"/>
          <w:szCs w:val="24"/>
        </w:rPr>
        <w:t xml:space="preserve"> application</w:t>
      </w:r>
      <w:r w:rsidR="00B35023">
        <w:rPr>
          <w:rFonts w:ascii="Times New Roman" w:hAnsi="Times New Roman" w:cs="Times New Roman"/>
          <w:sz w:val="24"/>
          <w:szCs w:val="24"/>
        </w:rPr>
        <w:t>.</w:t>
      </w:r>
    </w:p>
    <w:p w:rsidR="00AA20BD" w:rsidRDefault="00AA20BD" w:rsidP="00BA0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chamber application was placed before me I notice</w:t>
      </w:r>
      <w:r w:rsidR="00B35023">
        <w:rPr>
          <w:rFonts w:ascii="Times New Roman" w:hAnsi="Times New Roman" w:cs="Times New Roman"/>
          <w:sz w:val="24"/>
          <w:szCs w:val="24"/>
        </w:rPr>
        <w:t>d</w:t>
      </w:r>
      <w:r>
        <w:rPr>
          <w:rFonts w:ascii="Times New Roman" w:hAnsi="Times New Roman" w:cs="Times New Roman"/>
          <w:sz w:val="24"/>
          <w:szCs w:val="24"/>
        </w:rPr>
        <w:t xml:space="preserve"> that there was correspondence addressed to the lawyers representing first and second respondents</w:t>
      </w:r>
      <w:r w:rsidR="007217EB">
        <w:rPr>
          <w:rFonts w:ascii="Times New Roman" w:hAnsi="Times New Roman" w:cs="Times New Roman"/>
          <w:sz w:val="24"/>
          <w:szCs w:val="24"/>
        </w:rPr>
        <w:t>, Farayi Nyamayaro Law Chambers,</w:t>
      </w:r>
      <w:r>
        <w:rPr>
          <w:rFonts w:ascii="Times New Roman" w:hAnsi="Times New Roman" w:cs="Times New Roman"/>
          <w:sz w:val="24"/>
          <w:szCs w:val="24"/>
        </w:rPr>
        <w:t xml:space="preserve"> pointing out that they were required to address the issue of their clients’ failure to prosecute case No. HC2702/18</w:t>
      </w:r>
      <w:r w:rsidR="00B35023">
        <w:rPr>
          <w:rFonts w:ascii="Times New Roman" w:hAnsi="Times New Roman" w:cs="Times New Roman"/>
          <w:sz w:val="24"/>
          <w:szCs w:val="24"/>
        </w:rPr>
        <w:t xml:space="preserve"> as opposed to </w:t>
      </w:r>
      <w:r w:rsidR="007217EB">
        <w:rPr>
          <w:rFonts w:ascii="Times New Roman" w:hAnsi="Times New Roman" w:cs="Times New Roman"/>
          <w:sz w:val="24"/>
          <w:szCs w:val="24"/>
        </w:rPr>
        <w:t>‘</w:t>
      </w:r>
      <w:r w:rsidR="00B35023">
        <w:rPr>
          <w:rFonts w:ascii="Times New Roman" w:hAnsi="Times New Roman" w:cs="Times New Roman"/>
          <w:sz w:val="24"/>
          <w:szCs w:val="24"/>
        </w:rPr>
        <w:t>progressing</w:t>
      </w:r>
      <w:r w:rsidR="007217EB">
        <w:rPr>
          <w:rFonts w:ascii="Times New Roman" w:hAnsi="Times New Roman" w:cs="Times New Roman"/>
          <w:sz w:val="24"/>
          <w:szCs w:val="24"/>
        </w:rPr>
        <w:t>’</w:t>
      </w:r>
      <w:r w:rsidR="00B35023">
        <w:rPr>
          <w:rFonts w:ascii="Times New Roman" w:hAnsi="Times New Roman" w:cs="Times New Roman"/>
          <w:sz w:val="24"/>
          <w:szCs w:val="24"/>
        </w:rPr>
        <w:t xml:space="preserve"> that</w:t>
      </w:r>
      <w:r w:rsidR="00A51707">
        <w:rPr>
          <w:rFonts w:ascii="Times New Roman" w:hAnsi="Times New Roman" w:cs="Times New Roman"/>
          <w:sz w:val="24"/>
          <w:szCs w:val="24"/>
        </w:rPr>
        <w:t xml:space="preserve"> case.</w:t>
      </w:r>
    </w:p>
    <w:p w:rsidR="00A51707" w:rsidRDefault="00A51707" w:rsidP="00BA0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51707">
        <w:rPr>
          <w:rFonts w:ascii="Times New Roman" w:hAnsi="Times New Roman" w:cs="Times New Roman"/>
          <w:i/>
          <w:sz w:val="24"/>
          <w:szCs w:val="24"/>
        </w:rPr>
        <w:t>Africa Star Diamonds (Pvt)</w:t>
      </w:r>
      <w:r>
        <w:rPr>
          <w:rFonts w:ascii="Times New Roman" w:hAnsi="Times New Roman" w:cs="Times New Roman"/>
          <w:i/>
          <w:sz w:val="24"/>
          <w:szCs w:val="24"/>
        </w:rPr>
        <w:t xml:space="preserve"> L</w:t>
      </w:r>
      <w:r w:rsidRPr="00A51707">
        <w:rPr>
          <w:rFonts w:ascii="Times New Roman" w:hAnsi="Times New Roman" w:cs="Times New Roman"/>
          <w:i/>
          <w:sz w:val="24"/>
          <w:szCs w:val="24"/>
        </w:rPr>
        <w:t>td</w:t>
      </w:r>
      <w:r>
        <w:rPr>
          <w:rFonts w:ascii="Times New Roman" w:hAnsi="Times New Roman" w:cs="Times New Roman"/>
          <w:sz w:val="24"/>
          <w:szCs w:val="24"/>
        </w:rPr>
        <w:t xml:space="preserve"> v </w:t>
      </w:r>
      <w:r w:rsidRPr="00A51707">
        <w:rPr>
          <w:rFonts w:ascii="Times New Roman" w:hAnsi="Times New Roman" w:cs="Times New Roman"/>
          <w:i/>
          <w:sz w:val="24"/>
          <w:szCs w:val="24"/>
        </w:rPr>
        <w:t>Muchang</w:t>
      </w:r>
      <w:r>
        <w:rPr>
          <w:rFonts w:ascii="Times New Roman" w:hAnsi="Times New Roman" w:cs="Times New Roman"/>
          <w:sz w:val="24"/>
          <w:szCs w:val="24"/>
        </w:rPr>
        <w:t>a HH 313/17</w:t>
      </w:r>
    </w:p>
    <w:p w:rsidR="00A51707" w:rsidRDefault="00A51707" w:rsidP="00BA0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Melguard Trading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Chinyama &amp; Partners </w:t>
      </w:r>
      <w:r>
        <w:rPr>
          <w:rFonts w:ascii="Times New Roman" w:hAnsi="Times New Roman" w:cs="Times New Roman"/>
          <w:sz w:val="24"/>
          <w:szCs w:val="24"/>
        </w:rPr>
        <w:t>HH 703/16</w:t>
      </w:r>
    </w:p>
    <w:p w:rsidR="00A51707" w:rsidRDefault="00A51707" w:rsidP="00BA0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17EB">
        <w:rPr>
          <w:rFonts w:ascii="Times New Roman" w:hAnsi="Times New Roman" w:cs="Times New Roman"/>
          <w:sz w:val="24"/>
          <w:szCs w:val="24"/>
        </w:rPr>
        <w:t xml:space="preserve">Farayi Nyamayaro Law Chambers </w:t>
      </w:r>
      <w:r>
        <w:rPr>
          <w:rFonts w:ascii="Times New Roman" w:hAnsi="Times New Roman" w:cs="Times New Roman"/>
          <w:sz w:val="24"/>
          <w:szCs w:val="24"/>
        </w:rPr>
        <w:t xml:space="preserve">did not respond to the correspondence. They also did not seek to regularize their </w:t>
      </w:r>
      <w:r w:rsidR="007217EB">
        <w:rPr>
          <w:rFonts w:ascii="Times New Roman" w:hAnsi="Times New Roman" w:cs="Times New Roman"/>
          <w:sz w:val="24"/>
          <w:szCs w:val="24"/>
        </w:rPr>
        <w:t xml:space="preserve">clients’ </w:t>
      </w:r>
      <w:r>
        <w:rPr>
          <w:rFonts w:ascii="Times New Roman" w:hAnsi="Times New Roman" w:cs="Times New Roman"/>
          <w:sz w:val="24"/>
          <w:szCs w:val="24"/>
        </w:rPr>
        <w:t xml:space="preserve">papers. </w:t>
      </w:r>
      <w:r w:rsidR="00321EA0">
        <w:rPr>
          <w:rFonts w:ascii="Times New Roman" w:hAnsi="Times New Roman" w:cs="Times New Roman"/>
          <w:sz w:val="24"/>
          <w:szCs w:val="24"/>
        </w:rPr>
        <w:t>Accordingly,</w:t>
      </w:r>
      <w:r w:rsidR="00B35023">
        <w:rPr>
          <w:rFonts w:ascii="Times New Roman" w:hAnsi="Times New Roman" w:cs="Times New Roman"/>
          <w:sz w:val="24"/>
          <w:szCs w:val="24"/>
        </w:rPr>
        <w:t xml:space="preserve"> it is not disputed</w:t>
      </w:r>
      <w:r>
        <w:rPr>
          <w:rFonts w:ascii="Times New Roman" w:hAnsi="Times New Roman" w:cs="Times New Roman"/>
          <w:sz w:val="24"/>
          <w:szCs w:val="24"/>
        </w:rPr>
        <w:t xml:space="preserve"> that first and second respondents </w:t>
      </w:r>
      <w:r w:rsidR="00886002">
        <w:rPr>
          <w:rFonts w:ascii="Times New Roman" w:hAnsi="Times New Roman" w:cs="Times New Roman"/>
          <w:sz w:val="24"/>
          <w:szCs w:val="24"/>
        </w:rPr>
        <w:t xml:space="preserve">have </w:t>
      </w:r>
      <w:r>
        <w:rPr>
          <w:rFonts w:ascii="Times New Roman" w:hAnsi="Times New Roman" w:cs="Times New Roman"/>
          <w:sz w:val="24"/>
          <w:szCs w:val="24"/>
        </w:rPr>
        <w:t xml:space="preserve">failed to prosecute </w:t>
      </w:r>
      <w:r w:rsidR="00B35023">
        <w:rPr>
          <w:rFonts w:ascii="Times New Roman" w:hAnsi="Times New Roman" w:cs="Times New Roman"/>
          <w:sz w:val="24"/>
          <w:szCs w:val="24"/>
        </w:rPr>
        <w:t>case No. HC</w:t>
      </w:r>
      <w:r w:rsidR="00321EA0">
        <w:rPr>
          <w:rFonts w:ascii="Times New Roman" w:hAnsi="Times New Roman" w:cs="Times New Roman"/>
          <w:sz w:val="24"/>
          <w:szCs w:val="24"/>
        </w:rPr>
        <w:t xml:space="preserve"> </w:t>
      </w:r>
      <w:r w:rsidR="00B35023">
        <w:rPr>
          <w:rFonts w:ascii="Times New Roman" w:hAnsi="Times New Roman" w:cs="Times New Roman"/>
          <w:sz w:val="24"/>
          <w:szCs w:val="24"/>
        </w:rPr>
        <w:t xml:space="preserve">2702/18 </w:t>
      </w:r>
      <w:r>
        <w:rPr>
          <w:rFonts w:ascii="Times New Roman" w:hAnsi="Times New Roman" w:cs="Times New Roman"/>
          <w:sz w:val="24"/>
          <w:szCs w:val="24"/>
        </w:rPr>
        <w:t xml:space="preserve">within the time frames set in the rules </w:t>
      </w:r>
      <w:r w:rsidR="00B35023">
        <w:rPr>
          <w:rFonts w:ascii="Times New Roman" w:hAnsi="Times New Roman" w:cs="Times New Roman"/>
          <w:sz w:val="24"/>
          <w:szCs w:val="24"/>
        </w:rPr>
        <w:t>of this court and that</w:t>
      </w:r>
      <w:r>
        <w:rPr>
          <w:rFonts w:ascii="Times New Roman" w:hAnsi="Times New Roman" w:cs="Times New Roman"/>
          <w:sz w:val="24"/>
          <w:szCs w:val="24"/>
        </w:rPr>
        <w:t xml:space="preserve"> first and second respondents </w:t>
      </w:r>
      <w:r w:rsidR="00B35023">
        <w:rPr>
          <w:rFonts w:ascii="Times New Roman" w:hAnsi="Times New Roman" w:cs="Times New Roman"/>
          <w:sz w:val="24"/>
          <w:szCs w:val="24"/>
        </w:rPr>
        <w:t>have not explained</w:t>
      </w:r>
      <w:r>
        <w:rPr>
          <w:rFonts w:ascii="Times New Roman" w:hAnsi="Times New Roman" w:cs="Times New Roman"/>
          <w:sz w:val="24"/>
          <w:szCs w:val="24"/>
        </w:rPr>
        <w:t xml:space="preserve"> their failure to comply with the rules.</w:t>
      </w:r>
    </w:p>
    <w:p w:rsidR="00A51707" w:rsidRDefault="00A51707" w:rsidP="00BA0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could have disposed with the matter forthwith in chambers. Rule 245 of the High Court Rules provides as follows:</w:t>
      </w:r>
    </w:p>
    <w:p w:rsidR="00A51707" w:rsidRDefault="00A51707" w:rsidP="000A308F">
      <w:pPr>
        <w:spacing w:after="0" w:line="240" w:lineRule="auto"/>
        <w:ind w:left="720"/>
        <w:jc w:val="both"/>
        <w:rPr>
          <w:rFonts w:ascii="Times New Roman" w:hAnsi="Times New Roman" w:cs="Times New Roman"/>
        </w:rPr>
      </w:pPr>
      <w:r>
        <w:rPr>
          <w:rFonts w:ascii="Times New Roman" w:hAnsi="Times New Roman" w:cs="Times New Roman"/>
        </w:rPr>
        <w:t>“Where a chamber application is not accompanied by a certificate referred to in r 244, the registrar shall in the</w:t>
      </w:r>
      <w:r w:rsidR="000A308F">
        <w:rPr>
          <w:rFonts w:ascii="Times New Roman" w:hAnsi="Times New Roman" w:cs="Times New Roman"/>
        </w:rPr>
        <w:t xml:space="preserve"> normal course of events, but without undue delay, submit it to the judge who shall consider the papers without undue delay.”</w:t>
      </w:r>
    </w:p>
    <w:p w:rsidR="000A308F" w:rsidRDefault="000A308F" w:rsidP="000A308F">
      <w:pPr>
        <w:spacing w:after="0" w:line="240" w:lineRule="auto"/>
        <w:ind w:left="720"/>
        <w:jc w:val="both"/>
        <w:rPr>
          <w:rFonts w:ascii="Times New Roman" w:hAnsi="Times New Roman" w:cs="Times New Roman"/>
        </w:rPr>
      </w:pPr>
    </w:p>
    <w:p w:rsidR="000A308F" w:rsidRDefault="00886002" w:rsidP="0088600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h</w:t>
      </w:r>
      <w:r w:rsidR="000A308F">
        <w:rPr>
          <w:rFonts w:ascii="Times New Roman" w:hAnsi="Times New Roman" w:cs="Times New Roman"/>
          <w:sz w:val="24"/>
          <w:szCs w:val="24"/>
        </w:rPr>
        <w:t xml:space="preserve">owever, </w:t>
      </w:r>
      <w:r>
        <w:rPr>
          <w:rFonts w:ascii="Times New Roman" w:hAnsi="Times New Roman" w:cs="Times New Roman"/>
          <w:sz w:val="24"/>
          <w:szCs w:val="24"/>
        </w:rPr>
        <w:t xml:space="preserve">considered the position revealed by the papers filed of record which is as </w:t>
      </w:r>
    </w:p>
    <w:p w:rsidR="00321EA0" w:rsidRDefault="00321EA0" w:rsidP="00321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follows Applicant’s legal practitioner to</w:t>
      </w:r>
      <w:r w:rsidRPr="00886002">
        <w:rPr>
          <w:rFonts w:ascii="Times New Roman" w:hAnsi="Times New Roman" w:cs="Times New Roman"/>
          <w:sz w:val="24"/>
          <w:szCs w:val="24"/>
        </w:rPr>
        <w:t xml:space="preserve"> </w:t>
      </w:r>
      <w:r>
        <w:rPr>
          <w:rFonts w:ascii="Times New Roman" w:hAnsi="Times New Roman" w:cs="Times New Roman"/>
          <w:sz w:val="24"/>
          <w:szCs w:val="24"/>
        </w:rPr>
        <w:t>Farayi Nyamayaro Law Chambers objecting to the manner in which they were approaching the matter, arguing that first and second respondents were barred from progressing case No HC 2702/18 and they must direct their response to the application for dismissal. Meanwhile Farayi Nyamayaro Law Chambers had filed heads of argument on 11 July 2018. I decided to invite both counsel to appear before me on 23 July 2018 to present further argument clarifying their respective positions. See r 246.</w:t>
      </w:r>
    </w:p>
    <w:p w:rsidR="000A308F" w:rsidRDefault="000A308F" w:rsidP="000A308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“246 Consideration of applications</w:t>
      </w:r>
    </w:p>
    <w:p w:rsidR="000A308F" w:rsidRDefault="000A308F" w:rsidP="000A308F">
      <w:pPr>
        <w:spacing w:after="0" w:line="240" w:lineRule="auto"/>
        <w:jc w:val="both"/>
        <w:rPr>
          <w:rFonts w:ascii="Times New Roman" w:hAnsi="Times New Roman" w:cs="Times New Roman"/>
        </w:rPr>
      </w:pPr>
      <w:r>
        <w:rPr>
          <w:rFonts w:ascii="Times New Roman" w:hAnsi="Times New Roman" w:cs="Times New Roman"/>
        </w:rPr>
        <w:tab/>
        <w:t>(i)</w:t>
      </w:r>
      <w:r>
        <w:rPr>
          <w:rFonts w:ascii="Times New Roman" w:hAnsi="Times New Roman" w:cs="Times New Roman"/>
        </w:rPr>
        <w:tab/>
        <w:t>A judge to who papers are submitted inn terms of r 244 or 245 may</w:t>
      </w:r>
    </w:p>
    <w:p w:rsidR="000A308F" w:rsidRDefault="000A308F" w:rsidP="000A308F">
      <w:pPr>
        <w:pStyle w:val="ListParagraph"/>
        <w:spacing w:after="0" w:line="240" w:lineRule="auto"/>
        <w:jc w:val="both"/>
        <w:rPr>
          <w:rFonts w:ascii="Times New Roman" w:hAnsi="Times New Roman" w:cs="Times New Roman"/>
        </w:rPr>
      </w:pPr>
      <w:r>
        <w:rPr>
          <w:rFonts w:ascii="Times New Roman" w:hAnsi="Times New Roman" w:cs="Times New Roman"/>
        </w:rPr>
        <w:tab/>
        <w:t>(a)--</w:t>
      </w:r>
    </w:p>
    <w:p w:rsidR="008747B2" w:rsidRDefault="000A308F" w:rsidP="00321EA0">
      <w:pPr>
        <w:pStyle w:val="ListParagraph"/>
        <w:spacing w:after="0" w:line="240" w:lineRule="auto"/>
        <w:ind w:left="1440"/>
        <w:jc w:val="both"/>
        <w:rPr>
          <w:rFonts w:ascii="Times New Roman" w:hAnsi="Times New Roman" w:cs="Times New Roman"/>
        </w:rPr>
      </w:pPr>
      <w:r>
        <w:rPr>
          <w:rFonts w:ascii="Times New Roman" w:hAnsi="Times New Roman" w:cs="Times New Roman"/>
        </w:rPr>
        <w:t>(b) require either party’s legal practitioner to appear before him to present such further argument as the judge may require.”</w:t>
      </w:r>
    </w:p>
    <w:p w:rsidR="00321EA0" w:rsidRPr="00321EA0" w:rsidRDefault="00321EA0" w:rsidP="00321EA0">
      <w:pPr>
        <w:pStyle w:val="ListParagraph"/>
        <w:spacing w:after="0" w:line="240" w:lineRule="auto"/>
        <w:ind w:left="1440"/>
        <w:jc w:val="both"/>
        <w:rPr>
          <w:rFonts w:ascii="Times New Roman" w:hAnsi="Times New Roman" w:cs="Times New Roman"/>
        </w:rPr>
      </w:pPr>
    </w:p>
    <w:p w:rsidR="000A308F" w:rsidRDefault="001A7814" w:rsidP="00540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sidRPr="00321EA0">
        <w:rPr>
          <w:rFonts w:ascii="Times New Roman" w:hAnsi="Times New Roman" w:cs="Times New Roman"/>
          <w:i/>
          <w:sz w:val="24"/>
          <w:szCs w:val="24"/>
        </w:rPr>
        <w:t>T Mpofu</w:t>
      </w:r>
      <w:r w:rsidR="000A308F">
        <w:rPr>
          <w:rFonts w:ascii="Times New Roman" w:hAnsi="Times New Roman" w:cs="Times New Roman"/>
          <w:sz w:val="24"/>
          <w:szCs w:val="24"/>
        </w:rPr>
        <w:t xml:space="preserve"> appeared </w:t>
      </w:r>
      <w:r>
        <w:rPr>
          <w:rFonts w:ascii="Times New Roman" w:hAnsi="Times New Roman" w:cs="Times New Roman"/>
          <w:sz w:val="24"/>
          <w:szCs w:val="24"/>
        </w:rPr>
        <w:t xml:space="preserve">for applicant. There was no appearance by </w:t>
      </w:r>
      <w:r w:rsidR="000407FA">
        <w:rPr>
          <w:rFonts w:ascii="Times New Roman" w:hAnsi="Times New Roman" w:cs="Times New Roman"/>
          <w:sz w:val="24"/>
          <w:szCs w:val="24"/>
        </w:rPr>
        <w:t xml:space="preserve">Farayi Nyamayaro Law Chambers for </w:t>
      </w:r>
      <w:r w:rsidR="00321EA0">
        <w:rPr>
          <w:rFonts w:ascii="Times New Roman" w:hAnsi="Times New Roman" w:cs="Times New Roman"/>
          <w:sz w:val="24"/>
          <w:szCs w:val="24"/>
        </w:rPr>
        <w:t>first</w:t>
      </w:r>
      <w:r w:rsidR="000407FA">
        <w:rPr>
          <w:rFonts w:ascii="Times New Roman" w:hAnsi="Times New Roman" w:cs="Times New Roman"/>
          <w:sz w:val="24"/>
          <w:szCs w:val="24"/>
        </w:rPr>
        <w:t xml:space="preserve"> and </w:t>
      </w:r>
      <w:r w:rsidR="00321EA0">
        <w:rPr>
          <w:rFonts w:ascii="Times New Roman" w:hAnsi="Times New Roman" w:cs="Times New Roman"/>
          <w:sz w:val="24"/>
          <w:szCs w:val="24"/>
        </w:rPr>
        <w:t>second</w:t>
      </w:r>
      <w:r w:rsidR="000407FA">
        <w:rPr>
          <w:rFonts w:ascii="Times New Roman" w:hAnsi="Times New Roman" w:cs="Times New Roman"/>
          <w:sz w:val="24"/>
          <w:szCs w:val="24"/>
        </w:rPr>
        <w:t xml:space="preserve"> respondents. </w:t>
      </w:r>
      <w:r w:rsidR="00321EA0">
        <w:rPr>
          <w:rFonts w:ascii="Times New Roman" w:hAnsi="Times New Roman" w:cs="Times New Roman"/>
          <w:sz w:val="24"/>
          <w:szCs w:val="24"/>
        </w:rPr>
        <w:t>First</w:t>
      </w:r>
      <w:r w:rsidR="000407FA">
        <w:rPr>
          <w:rFonts w:ascii="Times New Roman" w:hAnsi="Times New Roman" w:cs="Times New Roman"/>
          <w:sz w:val="24"/>
          <w:szCs w:val="24"/>
        </w:rPr>
        <w:t xml:space="preserve"> respondent</w:t>
      </w:r>
      <w:r w:rsidR="00540447">
        <w:rPr>
          <w:rFonts w:ascii="Times New Roman" w:hAnsi="Times New Roman" w:cs="Times New Roman"/>
          <w:sz w:val="24"/>
          <w:szCs w:val="24"/>
        </w:rPr>
        <w:t>,</w:t>
      </w:r>
      <w:r w:rsidR="00321EA0">
        <w:rPr>
          <w:rFonts w:ascii="Times New Roman" w:hAnsi="Times New Roman" w:cs="Times New Roman"/>
          <w:sz w:val="24"/>
          <w:szCs w:val="24"/>
        </w:rPr>
        <w:t xml:space="preserve"> who was present</w:t>
      </w:r>
      <w:r w:rsidR="00540447">
        <w:rPr>
          <w:rFonts w:ascii="Times New Roman" w:hAnsi="Times New Roman" w:cs="Times New Roman"/>
          <w:sz w:val="24"/>
          <w:szCs w:val="24"/>
        </w:rPr>
        <w:t xml:space="preserve">, </w:t>
      </w:r>
      <w:r w:rsidR="000407FA">
        <w:rPr>
          <w:rFonts w:ascii="Times New Roman" w:hAnsi="Times New Roman" w:cs="Times New Roman"/>
          <w:sz w:val="24"/>
          <w:szCs w:val="24"/>
        </w:rPr>
        <w:t>requested me to stand down the matter. He later brought a</w:t>
      </w:r>
      <w:r w:rsidR="000A308F">
        <w:rPr>
          <w:rFonts w:ascii="Times New Roman" w:hAnsi="Times New Roman" w:cs="Times New Roman"/>
          <w:sz w:val="24"/>
          <w:szCs w:val="24"/>
        </w:rPr>
        <w:t xml:space="preserve"> legal practitioner </w:t>
      </w:r>
      <w:r w:rsidR="000407FA">
        <w:rPr>
          <w:rFonts w:ascii="Times New Roman" w:hAnsi="Times New Roman" w:cs="Times New Roman"/>
          <w:sz w:val="24"/>
          <w:szCs w:val="24"/>
        </w:rPr>
        <w:t xml:space="preserve">who said he had been </w:t>
      </w:r>
      <w:r w:rsidR="00540447">
        <w:rPr>
          <w:rFonts w:ascii="Times New Roman" w:hAnsi="Times New Roman" w:cs="Times New Roman"/>
          <w:sz w:val="24"/>
          <w:szCs w:val="24"/>
        </w:rPr>
        <w:t>instructed</w:t>
      </w:r>
      <w:r w:rsidR="000407FA">
        <w:rPr>
          <w:rFonts w:ascii="Times New Roman" w:hAnsi="Times New Roman" w:cs="Times New Roman"/>
          <w:sz w:val="24"/>
          <w:szCs w:val="24"/>
        </w:rPr>
        <w:t xml:space="preserve"> by</w:t>
      </w:r>
      <w:r w:rsidR="000407FA" w:rsidRPr="000407FA">
        <w:rPr>
          <w:rFonts w:ascii="Times New Roman" w:hAnsi="Times New Roman" w:cs="Times New Roman"/>
          <w:sz w:val="24"/>
          <w:szCs w:val="24"/>
        </w:rPr>
        <w:t xml:space="preserve"> </w:t>
      </w:r>
      <w:r w:rsidR="000407FA">
        <w:rPr>
          <w:rFonts w:ascii="Times New Roman" w:hAnsi="Times New Roman" w:cs="Times New Roman"/>
          <w:sz w:val="24"/>
          <w:szCs w:val="24"/>
        </w:rPr>
        <w:t xml:space="preserve">Farayi Nyamayaro Law Chambers to appear. The lawyer immediately confessed that he </w:t>
      </w:r>
      <w:r w:rsidR="000A308F">
        <w:rPr>
          <w:rFonts w:ascii="Times New Roman" w:hAnsi="Times New Roman" w:cs="Times New Roman"/>
          <w:sz w:val="24"/>
          <w:szCs w:val="24"/>
        </w:rPr>
        <w:t>had no clue what the matter was</w:t>
      </w:r>
      <w:r w:rsidR="000407FA">
        <w:rPr>
          <w:rFonts w:ascii="Times New Roman" w:hAnsi="Times New Roman" w:cs="Times New Roman"/>
          <w:sz w:val="24"/>
          <w:szCs w:val="24"/>
        </w:rPr>
        <w:t xml:space="preserve"> </w:t>
      </w:r>
      <w:r w:rsidR="000A308F">
        <w:rPr>
          <w:rFonts w:ascii="Times New Roman" w:hAnsi="Times New Roman" w:cs="Times New Roman"/>
          <w:sz w:val="24"/>
          <w:szCs w:val="24"/>
        </w:rPr>
        <w:t>about</w:t>
      </w:r>
      <w:r w:rsidR="000407FA">
        <w:rPr>
          <w:rFonts w:ascii="Times New Roman" w:hAnsi="Times New Roman" w:cs="Times New Roman"/>
          <w:sz w:val="24"/>
          <w:szCs w:val="24"/>
        </w:rPr>
        <w:t xml:space="preserve"> so he could not be of assistance to the judge</w:t>
      </w:r>
      <w:r w:rsidR="000A308F">
        <w:rPr>
          <w:rFonts w:ascii="Times New Roman" w:hAnsi="Times New Roman" w:cs="Times New Roman"/>
          <w:sz w:val="24"/>
          <w:szCs w:val="24"/>
        </w:rPr>
        <w:t>. I drew his attention to the deficiency in the notice of opposition</w:t>
      </w:r>
      <w:r w:rsidR="000407FA">
        <w:rPr>
          <w:rFonts w:ascii="Times New Roman" w:hAnsi="Times New Roman" w:cs="Times New Roman"/>
          <w:sz w:val="24"/>
          <w:szCs w:val="24"/>
        </w:rPr>
        <w:t xml:space="preserve"> to which he responded maintaining that</w:t>
      </w:r>
      <w:r w:rsidR="000A308F">
        <w:rPr>
          <w:rFonts w:ascii="Times New Roman" w:hAnsi="Times New Roman" w:cs="Times New Roman"/>
          <w:sz w:val="24"/>
          <w:szCs w:val="24"/>
        </w:rPr>
        <w:t xml:space="preserve"> although he understood my concerns, he had no meaningful submissions to make since he ha</w:t>
      </w:r>
      <w:r w:rsidR="00A40021">
        <w:rPr>
          <w:rFonts w:ascii="Times New Roman" w:hAnsi="Times New Roman" w:cs="Times New Roman"/>
          <w:sz w:val="24"/>
          <w:szCs w:val="24"/>
        </w:rPr>
        <w:t>d just been asked to stand in. S</w:t>
      </w:r>
      <w:r w:rsidR="000A308F">
        <w:rPr>
          <w:rFonts w:ascii="Times New Roman" w:hAnsi="Times New Roman" w:cs="Times New Roman"/>
          <w:sz w:val="24"/>
          <w:szCs w:val="24"/>
        </w:rPr>
        <w:t xml:space="preserve">uch conduct is very disrespectful. Counsel has no </w:t>
      </w:r>
      <w:r w:rsidR="000407FA">
        <w:rPr>
          <w:rFonts w:ascii="Times New Roman" w:hAnsi="Times New Roman" w:cs="Times New Roman"/>
          <w:sz w:val="24"/>
          <w:szCs w:val="24"/>
        </w:rPr>
        <w:t>business appearing before a judge or the court</w:t>
      </w:r>
      <w:r w:rsidR="000A308F">
        <w:rPr>
          <w:rFonts w:ascii="Times New Roman" w:hAnsi="Times New Roman" w:cs="Times New Roman"/>
          <w:sz w:val="24"/>
          <w:szCs w:val="24"/>
        </w:rPr>
        <w:t xml:space="preserve"> if he/she has no idea what the case is about.</w:t>
      </w:r>
      <w:r w:rsidR="008747B2">
        <w:rPr>
          <w:rFonts w:ascii="Times New Roman" w:hAnsi="Times New Roman" w:cs="Times New Roman"/>
          <w:sz w:val="24"/>
          <w:szCs w:val="24"/>
        </w:rPr>
        <w:t xml:space="preserve"> I excused Advocate </w:t>
      </w:r>
      <w:r w:rsidR="008747B2" w:rsidRPr="00321EA0">
        <w:rPr>
          <w:rFonts w:ascii="Times New Roman" w:hAnsi="Times New Roman" w:cs="Times New Roman"/>
          <w:i/>
          <w:sz w:val="24"/>
          <w:szCs w:val="24"/>
        </w:rPr>
        <w:t>Mpofu</w:t>
      </w:r>
      <w:r w:rsidR="008747B2">
        <w:rPr>
          <w:rFonts w:ascii="Times New Roman" w:hAnsi="Times New Roman" w:cs="Times New Roman"/>
          <w:sz w:val="24"/>
          <w:szCs w:val="24"/>
        </w:rPr>
        <w:t xml:space="preserve"> without hearing him in the absence of proper representation for </w:t>
      </w:r>
      <w:r w:rsidR="00321EA0">
        <w:rPr>
          <w:rFonts w:ascii="Times New Roman" w:hAnsi="Times New Roman" w:cs="Times New Roman"/>
          <w:sz w:val="24"/>
          <w:szCs w:val="24"/>
        </w:rPr>
        <w:t>first</w:t>
      </w:r>
      <w:r w:rsidR="008747B2">
        <w:rPr>
          <w:rFonts w:ascii="Times New Roman" w:hAnsi="Times New Roman" w:cs="Times New Roman"/>
          <w:sz w:val="24"/>
          <w:szCs w:val="24"/>
        </w:rPr>
        <w:t xml:space="preserve"> and </w:t>
      </w:r>
      <w:r w:rsidR="00321EA0">
        <w:rPr>
          <w:rFonts w:ascii="Times New Roman" w:hAnsi="Times New Roman" w:cs="Times New Roman"/>
          <w:sz w:val="24"/>
          <w:szCs w:val="24"/>
        </w:rPr>
        <w:t>second</w:t>
      </w:r>
      <w:r w:rsidR="008747B2">
        <w:rPr>
          <w:rFonts w:ascii="Times New Roman" w:hAnsi="Times New Roman" w:cs="Times New Roman"/>
          <w:sz w:val="24"/>
          <w:szCs w:val="24"/>
        </w:rPr>
        <w:t xml:space="preserve"> respondents.</w:t>
      </w:r>
    </w:p>
    <w:p w:rsidR="000407FA" w:rsidRDefault="000A308F" w:rsidP="000A3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07FA">
        <w:rPr>
          <w:rFonts w:ascii="Times New Roman" w:hAnsi="Times New Roman" w:cs="Times New Roman"/>
          <w:sz w:val="24"/>
          <w:szCs w:val="24"/>
        </w:rPr>
        <w:t xml:space="preserve">On the following day </w:t>
      </w:r>
      <w:r w:rsidR="00321EA0">
        <w:rPr>
          <w:rFonts w:ascii="Times New Roman" w:hAnsi="Times New Roman" w:cs="Times New Roman"/>
          <w:sz w:val="24"/>
          <w:szCs w:val="24"/>
        </w:rPr>
        <w:t>first</w:t>
      </w:r>
      <w:r w:rsidR="000407FA">
        <w:rPr>
          <w:rFonts w:ascii="Times New Roman" w:hAnsi="Times New Roman" w:cs="Times New Roman"/>
          <w:sz w:val="24"/>
          <w:szCs w:val="24"/>
        </w:rPr>
        <w:t xml:space="preserve"> respondent complained to Messrs Farayi Nyamayaro Law Chambers that they were not handling his matter properly and demanded that they should renounce agency so that he can engage other lawyers. The complaint was copied to the Registrar and is filed of record. Messrs Farayi Nyamayaro Law immediately renounced agency. </w:t>
      </w:r>
    </w:p>
    <w:p w:rsidR="000A308F" w:rsidRDefault="000A308F" w:rsidP="00040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407FA">
        <w:rPr>
          <w:rFonts w:ascii="Times New Roman" w:hAnsi="Times New Roman" w:cs="Times New Roman"/>
          <w:sz w:val="24"/>
          <w:szCs w:val="24"/>
        </w:rPr>
        <w:t xml:space="preserve"> am satisfied that </w:t>
      </w:r>
      <w:r w:rsidR="00321EA0">
        <w:rPr>
          <w:rFonts w:ascii="Times New Roman" w:hAnsi="Times New Roman" w:cs="Times New Roman"/>
          <w:sz w:val="24"/>
          <w:szCs w:val="24"/>
        </w:rPr>
        <w:t>second</w:t>
      </w:r>
      <w:r w:rsidR="000407FA">
        <w:rPr>
          <w:rFonts w:ascii="Times New Roman" w:hAnsi="Times New Roman" w:cs="Times New Roman"/>
          <w:sz w:val="24"/>
          <w:szCs w:val="24"/>
        </w:rPr>
        <w:t xml:space="preserve"> respondent as represented by </w:t>
      </w:r>
      <w:r w:rsidR="00321EA0">
        <w:rPr>
          <w:rFonts w:ascii="Times New Roman" w:hAnsi="Times New Roman" w:cs="Times New Roman"/>
          <w:sz w:val="24"/>
          <w:szCs w:val="24"/>
        </w:rPr>
        <w:t>first</w:t>
      </w:r>
      <w:r w:rsidR="000407FA">
        <w:rPr>
          <w:rFonts w:ascii="Times New Roman" w:hAnsi="Times New Roman" w:cs="Times New Roman"/>
          <w:sz w:val="24"/>
          <w:szCs w:val="24"/>
        </w:rPr>
        <w:t xml:space="preserve"> respondent is desirous of prosecuting case No.</w:t>
      </w:r>
      <w:r w:rsidR="000407FA" w:rsidRPr="000407FA">
        <w:rPr>
          <w:rFonts w:ascii="Times New Roman" w:hAnsi="Times New Roman" w:cs="Times New Roman"/>
          <w:sz w:val="24"/>
          <w:szCs w:val="24"/>
        </w:rPr>
        <w:t xml:space="preserve"> </w:t>
      </w:r>
      <w:r w:rsidR="000407FA">
        <w:rPr>
          <w:rFonts w:ascii="Times New Roman" w:hAnsi="Times New Roman" w:cs="Times New Roman"/>
          <w:sz w:val="24"/>
          <w:szCs w:val="24"/>
        </w:rPr>
        <w:t xml:space="preserve">No HC 2702/18 </w:t>
      </w:r>
      <w:r w:rsidR="008747B2">
        <w:rPr>
          <w:rFonts w:ascii="Times New Roman" w:hAnsi="Times New Roman" w:cs="Times New Roman"/>
          <w:sz w:val="24"/>
          <w:szCs w:val="24"/>
        </w:rPr>
        <w:t xml:space="preserve">but for tardiness by his legal practitioners. Dismissing their </w:t>
      </w:r>
      <w:r w:rsidR="008747B2">
        <w:rPr>
          <w:rFonts w:ascii="Times New Roman" w:hAnsi="Times New Roman" w:cs="Times New Roman"/>
          <w:sz w:val="24"/>
          <w:szCs w:val="24"/>
        </w:rPr>
        <w:lastRenderedPageBreak/>
        <w:t xml:space="preserve">application for want of prosecution would be unduly harsh. Rule 236 (3) empowers a judge considering an application of this nature to either grant the dismissal sought or make any other order he/she deems fit. In the exercise of my discretion I will order </w:t>
      </w:r>
      <w:r w:rsidR="00321EA0">
        <w:rPr>
          <w:rFonts w:ascii="Times New Roman" w:hAnsi="Times New Roman" w:cs="Times New Roman"/>
          <w:sz w:val="24"/>
          <w:szCs w:val="24"/>
        </w:rPr>
        <w:t>first</w:t>
      </w:r>
      <w:r w:rsidR="008747B2">
        <w:rPr>
          <w:rFonts w:ascii="Times New Roman" w:hAnsi="Times New Roman" w:cs="Times New Roman"/>
          <w:sz w:val="24"/>
          <w:szCs w:val="24"/>
        </w:rPr>
        <w:t xml:space="preserve"> and </w:t>
      </w:r>
      <w:r w:rsidR="00321EA0">
        <w:rPr>
          <w:rFonts w:ascii="Times New Roman" w:hAnsi="Times New Roman" w:cs="Times New Roman"/>
          <w:sz w:val="24"/>
          <w:szCs w:val="24"/>
        </w:rPr>
        <w:t>second</w:t>
      </w:r>
      <w:r w:rsidR="008747B2">
        <w:rPr>
          <w:rFonts w:ascii="Times New Roman" w:hAnsi="Times New Roman" w:cs="Times New Roman"/>
          <w:sz w:val="24"/>
          <w:szCs w:val="24"/>
        </w:rPr>
        <w:t xml:space="preserve"> respondents to progress their application</w:t>
      </w:r>
      <w:r w:rsidR="008747B2" w:rsidRPr="008747B2">
        <w:rPr>
          <w:rFonts w:ascii="Times New Roman" w:hAnsi="Times New Roman" w:cs="Times New Roman"/>
          <w:sz w:val="24"/>
          <w:szCs w:val="24"/>
        </w:rPr>
        <w:t xml:space="preserve"> </w:t>
      </w:r>
      <w:r w:rsidR="008747B2">
        <w:rPr>
          <w:rFonts w:ascii="Times New Roman" w:hAnsi="Times New Roman" w:cs="Times New Roman"/>
          <w:sz w:val="24"/>
          <w:szCs w:val="24"/>
        </w:rPr>
        <w:t>in case No. HC 2702/18 forthwith. Applica</w:t>
      </w:r>
      <w:r w:rsidR="00540447">
        <w:rPr>
          <w:rFonts w:ascii="Times New Roman" w:hAnsi="Times New Roman" w:cs="Times New Roman"/>
          <w:sz w:val="24"/>
          <w:szCs w:val="24"/>
        </w:rPr>
        <w:t>n</w:t>
      </w:r>
      <w:r w:rsidR="008747B2">
        <w:rPr>
          <w:rFonts w:ascii="Times New Roman" w:hAnsi="Times New Roman" w:cs="Times New Roman"/>
          <w:sz w:val="24"/>
          <w:szCs w:val="24"/>
        </w:rPr>
        <w:t>t has succeeded substantially and I will grant it costs of suit.</w:t>
      </w:r>
    </w:p>
    <w:p w:rsidR="000A308F" w:rsidRDefault="000A308F" w:rsidP="000A3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order as follows</w:t>
      </w:r>
    </w:p>
    <w:p w:rsidR="007217EB" w:rsidRDefault="000A308F" w:rsidP="000A3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0A308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A308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r w:rsidR="008747B2">
        <w:rPr>
          <w:rFonts w:ascii="Times New Roman" w:hAnsi="Times New Roman" w:cs="Times New Roman"/>
          <w:sz w:val="24"/>
          <w:szCs w:val="24"/>
        </w:rPr>
        <w:t xml:space="preserve"> are ordered to </w:t>
      </w:r>
      <w:r w:rsidR="007217EB">
        <w:rPr>
          <w:rFonts w:ascii="Times New Roman" w:hAnsi="Times New Roman" w:cs="Times New Roman"/>
          <w:sz w:val="24"/>
          <w:szCs w:val="24"/>
        </w:rPr>
        <w:t xml:space="preserve">take all steps and do all things necessary to </w:t>
      </w:r>
      <w:r w:rsidR="008747B2">
        <w:rPr>
          <w:rFonts w:ascii="Times New Roman" w:hAnsi="Times New Roman" w:cs="Times New Roman"/>
          <w:sz w:val="24"/>
          <w:szCs w:val="24"/>
        </w:rPr>
        <w:t>set down</w:t>
      </w:r>
      <w:r>
        <w:rPr>
          <w:rFonts w:ascii="Times New Roman" w:hAnsi="Times New Roman" w:cs="Times New Roman"/>
          <w:sz w:val="24"/>
          <w:szCs w:val="24"/>
        </w:rPr>
        <w:t xml:space="preserve"> case No. HC 2702/18 </w:t>
      </w:r>
      <w:r w:rsidR="008747B2">
        <w:rPr>
          <w:rFonts w:ascii="Times New Roman" w:hAnsi="Times New Roman" w:cs="Times New Roman"/>
          <w:sz w:val="24"/>
          <w:szCs w:val="24"/>
        </w:rPr>
        <w:t>within ten (10) days of being served with this order</w:t>
      </w:r>
      <w:r w:rsidR="007217EB">
        <w:rPr>
          <w:rFonts w:ascii="Times New Roman" w:hAnsi="Times New Roman" w:cs="Times New Roman"/>
          <w:sz w:val="24"/>
          <w:szCs w:val="24"/>
        </w:rPr>
        <w:t>.</w:t>
      </w:r>
    </w:p>
    <w:p w:rsidR="000A308F" w:rsidRDefault="007217EB" w:rsidP="000A3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failure by 1</w:t>
      </w:r>
      <w:r w:rsidRPr="000A308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A308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comply</w:t>
      </w:r>
      <w:r w:rsidR="008747B2">
        <w:rPr>
          <w:rFonts w:ascii="Times New Roman" w:hAnsi="Times New Roman" w:cs="Times New Roman"/>
          <w:sz w:val="24"/>
          <w:szCs w:val="24"/>
        </w:rPr>
        <w:t xml:space="preserve"> </w:t>
      </w:r>
      <w:r>
        <w:rPr>
          <w:rFonts w:ascii="Times New Roman" w:hAnsi="Times New Roman" w:cs="Times New Roman"/>
          <w:sz w:val="24"/>
          <w:szCs w:val="24"/>
        </w:rPr>
        <w:t xml:space="preserve">with clause (1) above the application in case No. HC 2702/18 </w:t>
      </w:r>
      <w:r w:rsidR="008747B2">
        <w:rPr>
          <w:rFonts w:ascii="Times New Roman" w:hAnsi="Times New Roman" w:cs="Times New Roman"/>
          <w:sz w:val="24"/>
          <w:szCs w:val="24"/>
        </w:rPr>
        <w:t>shall be deemed abandoned</w:t>
      </w:r>
      <w:r w:rsidR="000A308F">
        <w:rPr>
          <w:rFonts w:ascii="Times New Roman" w:hAnsi="Times New Roman" w:cs="Times New Roman"/>
          <w:sz w:val="24"/>
          <w:szCs w:val="24"/>
        </w:rPr>
        <w:t>.</w:t>
      </w:r>
    </w:p>
    <w:p w:rsidR="000A308F" w:rsidRDefault="000A308F" w:rsidP="000A3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0A308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A308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shall pay applicants’ costs </w:t>
      </w:r>
      <w:r w:rsidR="00540447">
        <w:rPr>
          <w:rFonts w:ascii="Times New Roman" w:hAnsi="Times New Roman" w:cs="Times New Roman"/>
          <w:sz w:val="24"/>
          <w:szCs w:val="24"/>
        </w:rPr>
        <w:t xml:space="preserve">for this application </w:t>
      </w:r>
      <w:r>
        <w:rPr>
          <w:rFonts w:ascii="Times New Roman" w:hAnsi="Times New Roman" w:cs="Times New Roman"/>
          <w:sz w:val="24"/>
          <w:szCs w:val="24"/>
        </w:rPr>
        <w:t xml:space="preserve">on </w:t>
      </w:r>
      <w:r w:rsidR="007217EB">
        <w:rPr>
          <w:rFonts w:ascii="Times New Roman" w:hAnsi="Times New Roman" w:cs="Times New Roman"/>
          <w:sz w:val="24"/>
          <w:szCs w:val="24"/>
        </w:rPr>
        <w:t>the ordinary</w:t>
      </w:r>
      <w:r>
        <w:rPr>
          <w:rFonts w:ascii="Times New Roman" w:hAnsi="Times New Roman" w:cs="Times New Roman"/>
          <w:sz w:val="24"/>
          <w:szCs w:val="24"/>
        </w:rPr>
        <w:t xml:space="preserve"> scale, one paying the other to be absolved.</w:t>
      </w:r>
    </w:p>
    <w:p w:rsidR="00321EA0" w:rsidRDefault="00321EA0" w:rsidP="00321EA0">
      <w:pPr>
        <w:pStyle w:val="ListParagraph"/>
        <w:spacing w:after="0" w:line="360" w:lineRule="auto"/>
        <w:jc w:val="both"/>
        <w:rPr>
          <w:rFonts w:ascii="Times New Roman" w:hAnsi="Times New Roman" w:cs="Times New Roman"/>
          <w:sz w:val="24"/>
          <w:szCs w:val="24"/>
        </w:rPr>
      </w:pPr>
    </w:p>
    <w:p w:rsidR="00321EA0" w:rsidRDefault="00321EA0" w:rsidP="00321EA0">
      <w:pPr>
        <w:pStyle w:val="ListParagraph"/>
        <w:spacing w:after="0" w:line="360" w:lineRule="auto"/>
        <w:jc w:val="both"/>
        <w:rPr>
          <w:rFonts w:ascii="Times New Roman" w:hAnsi="Times New Roman" w:cs="Times New Roman"/>
          <w:sz w:val="24"/>
          <w:szCs w:val="24"/>
        </w:rPr>
      </w:pPr>
    </w:p>
    <w:p w:rsidR="00C911D5" w:rsidRDefault="00C911D5" w:rsidP="00C911D5">
      <w:pPr>
        <w:spacing w:after="0" w:line="360" w:lineRule="auto"/>
        <w:jc w:val="both"/>
        <w:rPr>
          <w:rFonts w:ascii="Times New Roman" w:hAnsi="Times New Roman" w:cs="Times New Roman"/>
          <w:sz w:val="24"/>
          <w:szCs w:val="24"/>
        </w:rPr>
      </w:pPr>
    </w:p>
    <w:p w:rsidR="00C911D5" w:rsidRDefault="00C911D5" w:rsidP="00C911D5">
      <w:pPr>
        <w:spacing w:after="0" w:line="240" w:lineRule="auto"/>
        <w:jc w:val="both"/>
        <w:rPr>
          <w:rFonts w:ascii="Times New Roman" w:hAnsi="Times New Roman" w:cs="Times New Roman"/>
          <w:sz w:val="24"/>
          <w:szCs w:val="24"/>
        </w:rPr>
      </w:pPr>
      <w:r w:rsidRPr="00C911D5">
        <w:rPr>
          <w:rFonts w:ascii="Times New Roman" w:hAnsi="Times New Roman" w:cs="Times New Roman"/>
          <w:i/>
          <w:sz w:val="24"/>
          <w:szCs w:val="24"/>
        </w:rPr>
        <w:t>Gill, Godlonton &amp; Gerrans</w:t>
      </w:r>
      <w:r>
        <w:rPr>
          <w:rFonts w:ascii="Times New Roman" w:hAnsi="Times New Roman" w:cs="Times New Roman"/>
          <w:sz w:val="24"/>
          <w:szCs w:val="24"/>
        </w:rPr>
        <w:t>, applicant’s legal practitioners</w:t>
      </w:r>
    </w:p>
    <w:sectPr w:rsidR="00C911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60B" w:rsidRDefault="0022460B" w:rsidP="00A40021">
      <w:pPr>
        <w:spacing w:after="0" w:line="240" w:lineRule="auto"/>
      </w:pPr>
      <w:r>
        <w:separator/>
      </w:r>
    </w:p>
  </w:endnote>
  <w:endnote w:type="continuationSeparator" w:id="0">
    <w:p w:rsidR="0022460B" w:rsidRDefault="0022460B" w:rsidP="00A4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60B" w:rsidRDefault="0022460B" w:rsidP="00A40021">
      <w:pPr>
        <w:spacing w:after="0" w:line="240" w:lineRule="auto"/>
      </w:pPr>
      <w:r>
        <w:separator/>
      </w:r>
    </w:p>
  </w:footnote>
  <w:footnote w:type="continuationSeparator" w:id="0">
    <w:p w:rsidR="0022460B" w:rsidRDefault="0022460B" w:rsidP="00A40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476505"/>
      <w:docPartObj>
        <w:docPartGallery w:val="Page Numbers (Top of Page)"/>
        <w:docPartUnique/>
      </w:docPartObj>
    </w:sdtPr>
    <w:sdtEndPr>
      <w:rPr>
        <w:noProof/>
      </w:rPr>
    </w:sdtEndPr>
    <w:sdtContent>
      <w:p w:rsidR="00A40021" w:rsidRDefault="00A40021">
        <w:pPr>
          <w:pStyle w:val="Header"/>
          <w:jc w:val="right"/>
          <w:rPr>
            <w:noProof/>
          </w:rPr>
        </w:pPr>
        <w:r>
          <w:fldChar w:fldCharType="begin"/>
        </w:r>
        <w:r>
          <w:instrText xml:space="preserve"> PAGE   \* MERGEFORMAT </w:instrText>
        </w:r>
        <w:r>
          <w:fldChar w:fldCharType="separate"/>
        </w:r>
        <w:r w:rsidR="00C60722">
          <w:rPr>
            <w:noProof/>
          </w:rPr>
          <w:t>1</w:t>
        </w:r>
        <w:r>
          <w:rPr>
            <w:noProof/>
          </w:rPr>
          <w:fldChar w:fldCharType="end"/>
        </w:r>
      </w:p>
      <w:p w:rsidR="00A40021" w:rsidRDefault="00A40021">
        <w:pPr>
          <w:pStyle w:val="Header"/>
          <w:jc w:val="right"/>
          <w:rPr>
            <w:noProof/>
          </w:rPr>
        </w:pPr>
        <w:r>
          <w:rPr>
            <w:noProof/>
          </w:rPr>
          <w:t>HH</w:t>
        </w:r>
        <w:r w:rsidR="006F423C">
          <w:rPr>
            <w:noProof/>
          </w:rPr>
          <w:t xml:space="preserve"> 470-18</w:t>
        </w:r>
      </w:p>
      <w:p w:rsidR="00A40021" w:rsidRDefault="00A40021">
        <w:pPr>
          <w:pStyle w:val="Header"/>
          <w:jc w:val="right"/>
          <w:rPr>
            <w:noProof/>
          </w:rPr>
        </w:pPr>
        <w:r>
          <w:rPr>
            <w:noProof/>
          </w:rPr>
          <w:t>HC 5038/18</w:t>
        </w:r>
      </w:p>
      <w:p w:rsidR="00A40021" w:rsidRDefault="0022460B" w:rsidP="00A40021">
        <w:pPr>
          <w:pStyle w:val="Header"/>
        </w:pPr>
      </w:p>
    </w:sdtContent>
  </w:sdt>
  <w:p w:rsidR="00A40021" w:rsidRDefault="00A400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85E"/>
    <w:multiLevelType w:val="hybridMultilevel"/>
    <w:tmpl w:val="4C245FE2"/>
    <w:lvl w:ilvl="0" w:tplc="CB8EB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F2FDD"/>
    <w:multiLevelType w:val="hybridMultilevel"/>
    <w:tmpl w:val="0AF81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26"/>
    <w:rsid w:val="000407FA"/>
    <w:rsid w:val="000A308F"/>
    <w:rsid w:val="00105926"/>
    <w:rsid w:val="001A7814"/>
    <w:rsid w:val="00201074"/>
    <w:rsid w:val="0022460B"/>
    <w:rsid w:val="002B60AC"/>
    <w:rsid w:val="00321EA0"/>
    <w:rsid w:val="004A5054"/>
    <w:rsid w:val="00540447"/>
    <w:rsid w:val="005F1CAA"/>
    <w:rsid w:val="006F423C"/>
    <w:rsid w:val="007217EB"/>
    <w:rsid w:val="007622B0"/>
    <w:rsid w:val="007705D4"/>
    <w:rsid w:val="008614CB"/>
    <w:rsid w:val="008747B2"/>
    <w:rsid w:val="00886002"/>
    <w:rsid w:val="00893B5C"/>
    <w:rsid w:val="008A48E5"/>
    <w:rsid w:val="00935476"/>
    <w:rsid w:val="00943B2E"/>
    <w:rsid w:val="00A40021"/>
    <w:rsid w:val="00A51707"/>
    <w:rsid w:val="00AA20BD"/>
    <w:rsid w:val="00AA680B"/>
    <w:rsid w:val="00B35023"/>
    <w:rsid w:val="00B821EA"/>
    <w:rsid w:val="00BA0DF9"/>
    <w:rsid w:val="00C60722"/>
    <w:rsid w:val="00C911D5"/>
    <w:rsid w:val="00CB31C3"/>
    <w:rsid w:val="00F33C9B"/>
    <w:rsid w:val="00F42A8B"/>
    <w:rsid w:val="00FC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FC945-4068-4BB0-A1B0-F33C5CE3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08F"/>
    <w:pPr>
      <w:ind w:left="720"/>
      <w:contextualSpacing/>
    </w:pPr>
  </w:style>
  <w:style w:type="paragraph" w:styleId="BalloonText">
    <w:name w:val="Balloon Text"/>
    <w:basedOn w:val="Normal"/>
    <w:link w:val="BalloonTextChar"/>
    <w:uiPriority w:val="99"/>
    <w:semiHidden/>
    <w:unhideWhenUsed/>
    <w:rsid w:val="00A4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021"/>
    <w:rPr>
      <w:rFonts w:ascii="Segoe UI" w:hAnsi="Segoe UI" w:cs="Segoe UI"/>
      <w:sz w:val="18"/>
      <w:szCs w:val="18"/>
    </w:rPr>
  </w:style>
  <w:style w:type="paragraph" w:styleId="Header">
    <w:name w:val="header"/>
    <w:basedOn w:val="Normal"/>
    <w:link w:val="HeaderChar"/>
    <w:uiPriority w:val="99"/>
    <w:unhideWhenUsed/>
    <w:rsid w:val="00A40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021"/>
  </w:style>
  <w:style w:type="paragraph" w:styleId="Footer">
    <w:name w:val="footer"/>
    <w:basedOn w:val="Normal"/>
    <w:link w:val="FooterChar"/>
    <w:uiPriority w:val="99"/>
    <w:unhideWhenUsed/>
    <w:rsid w:val="00A40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2018-08-07T13:32:00Z</cp:lastPrinted>
  <dcterms:created xsi:type="dcterms:W3CDTF">2018-08-17T14:34:00Z</dcterms:created>
  <dcterms:modified xsi:type="dcterms:W3CDTF">2018-08-17T14:34:00Z</dcterms:modified>
</cp:coreProperties>
</file>