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0B9" w:rsidRDefault="002D70B9">
      <w:pPr>
        <w:rPr>
          <w:rFonts w:ascii="Times New Roman" w:hAnsi="Times New Roman" w:cs="Times New Roman"/>
          <w:sz w:val="24"/>
          <w:szCs w:val="24"/>
        </w:rPr>
      </w:pPr>
      <w:bookmarkStart w:id="0" w:name="_GoBack"/>
      <w:bookmarkEnd w:id="0"/>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CATHERINE GONAMOMBE</w:t>
      </w:r>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and</w:t>
      </w:r>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MELODY NYIKA</w:t>
      </w:r>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THE STATE</w:t>
      </w:r>
    </w:p>
    <w:p w:rsidR="006411E1" w:rsidRDefault="006411E1" w:rsidP="006411E1">
      <w:pPr>
        <w:spacing w:after="0"/>
        <w:rPr>
          <w:rFonts w:ascii="Times New Roman" w:hAnsi="Times New Roman" w:cs="Times New Roman"/>
          <w:sz w:val="24"/>
          <w:szCs w:val="24"/>
        </w:rPr>
      </w:pPr>
    </w:p>
    <w:p w:rsidR="006411E1" w:rsidRDefault="006411E1" w:rsidP="006411E1">
      <w:pPr>
        <w:spacing w:after="0"/>
        <w:rPr>
          <w:rFonts w:ascii="Times New Roman" w:hAnsi="Times New Roman" w:cs="Times New Roman"/>
          <w:sz w:val="24"/>
          <w:szCs w:val="24"/>
        </w:rPr>
      </w:pPr>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6411E1" w:rsidRDefault="0059560B" w:rsidP="006411E1">
      <w:pPr>
        <w:spacing w:after="0"/>
        <w:rPr>
          <w:rFonts w:ascii="Times New Roman" w:hAnsi="Times New Roman" w:cs="Times New Roman"/>
          <w:sz w:val="24"/>
          <w:szCs w:val="24"/>
        </w:rPr>
      </w:pPr>
      <w:r>
        <w:rPr>
          <w:rFonts w:ascii="Times New Roman" w:hAnsi="Times New Roman" w:cs="Times New Roman"/>
          <w:sz w:val="24"/>
          <w:szCs w:val="24"/>
        </w:rPr>
        <w:t xml:space="preserve">ZHOU &amp; </w:t>
      </w:r>
      <w:r w:rsidR="006411E1">
        <w:rPr>
          <w:rFonts w:ascii="Times New Roman" w:hAnsi="Times New Roman" w:cs="Times New Roman"/>
          <w:sz w:val="24"/>
          <w:szCs w:val="24"/>
        </w:rPr>
        <w:t>CHIKOWERO J</w:t>
      </w:r>
      <w:r>
        <w:rPr>
          <w:rFonts w:ascii="Times New Roman" w:hAnsi="Times New Roman" w:cs="Times New Roman"/>
          <w:sz w:val="24"/>
          <w:szCs w:val="24"/>
        </w:rPr>
        <w:t>J</w:t>
      </w:r>
    </w:p>
    <w:p w:rsidR="006411E1" w:rsidRDefault="006411E1" w:rsidP="006411E1">
      <w:pPr>
        <w:spacing w:after="0"/>
        <w:rPr>
          <w:rFonts w:ascii="Times New Roman" w:hAnsi="Times New Roman" w:cs="Times New Roman"/>
          <w:sz w:val="24"/>
          <w:szCs w:val="24"/>
        </w:rPr>
      </w:pPr>
      <w:r>
        <w:rPr>
          <w:rFonts w:ascii="Times New Roman" w:hAnsi="Times New Roman" w:cs="Times New Roman"/>
          <w:sz w:val="24"/>
          <w:szCs w:val="24"/>
        </w:rPr>
        <w:t>HARARE, 10</w:t>
      </w:r>
      <w:r w:rsidR="001C7AF4">
        <w:rPr>
          <w:rFonts w:ascii="Times New Roman" w:hAnsi="Times New Roman" w:cs="Times New Roman"/>
          <w:sz w:val="24"/>
          <w:szCs w:val="24"/>
        </w:rPr>
        <w:t xml:space="preserve"> </w:t>
      </w:r>
      <w:r>
        <w:rPr>
          <w:rFonts w:ascii="Times New Roman" w:hAnsi="Times New Roman" w:cs="Times New Roman"/>
          <w:sz w:val="24"/>
          <w:szCs w:val="24"/>
        </w:rPr>
        <w:t xml:space="preserve">&amp; 12 January 2023 </w:t>
      </w:r>
    </w:p>
    <w:p w:rsidR="006411E1" w:rsidRDefault="006411E1" w:rsidP="006411E1">
      <w:pPr>
        <w:spacing w:after="0"/>
        <w:rPr>
          <w:rFonts w:ascii="Times New Roman" w:hAnsi="Times New Roman" w:cs="Times New Roman"/>
          <w:sz w:val="24"/>
          <w:szCs w:val="24"/>
        </w:rPr>
      </w:pPr>
    </w:p>
    <w:p w:rsidR="006411E1" w:rsidRDefault="006411E1" w:rsidP="006411E1">
      <w:pPr>
        <w:spacing w:after="0"/>
        <w:rPr>
          <w:rFonts w:ascii="Times New Roman" w:hAnsi="Times New Roman" w:cs="Times New Roman"/>
          <w:sz w:val="24"/>
          <w:szCs w:val="24"/>
        </w:rPr>
      </w:pPr>
    </w:p>
    <w:p w:rsidR="006411E1" w:rsidRPr="006411E1" w:rsidRDefault="006411E1" w:rsidP="006411E1">
      <w:pPr>
        <w:spacing w:after="0"/>
        <w:rPr>
          <w:rFonts w:ascii="Times New Roman" w:hAnsi="Times New Roman" w:cs="Times New Roman"/>
          <w:b/>
          <w:sz w:val="24"/>
          <w:szCs w:val="24"/>
        </w:rPr>
      </w:pPr>
      <w:r w:rsidRPr="006411E1">
        <w:rPr>
          <w:rFonts w:ascii="Times New Roman" w:hAnsi="Times New Roman" w:cs="Times New Roman"/>
          <w:b/>
          <w:sz w:val="24"/>
          <w:szCs w:val="24"/>
        </w:rPr>
        <w:t>Criminal Appeal</w:t>
      </w:r>
    </w:p>
    <w:p w:rsidR="006411E1" w:rsidRDefault="006411E1" w:rsidP="006411E1">
      <w:pPr>
        <w:spacing w:after="0"/>
        <w:rPr>
          <w:rFonts w:ascii="Times New Roman" w:hAnsi="Times New Roman" w:cs="Times New Roman"/>
          <w:sz w:val="24"/>
          <w:szCs w:val="24"/>
        </w:rPr>
      </w:pPr>
    </w:p>
    <w:p w:rsidR="006411E1" w:rsidRDefault="006411E1" w:rsidP="006411E1">
      <w:pPr>
        <w:spacing w:after="0"/>
        <w:rPr>
          <w:rFonts w:ascii="Times New Roman" w:hAnsi="Times New Roman" w:cs="Times New Roman"/>
          <w:sz w:val="24"/>
          <w:szCs w:val="24"/>
        </w:rPr>
      </w:pPr>
    </w:p>
    <w:p w:rsidR="006411E1" w:rsidRDefault="006411E1" w:rsidP="006411E1">
      <w:pPr>
        <w:spacing w:after="0"/>
        <w:rPr>
          <w:rFonts w:ascii="Times New Roman" w:hAnsi="Times New Roman" w:cs="Times New Roman"/>
          <w:sz w:val="24"/>
          <w:szCs w:val="24"/>
        </w:rPr>
      </w:pPr>
      <w:r w:rsidRPr="006411E1">
        <w:rPr>
          <w:rFonts w:ascii="Times New Roman" w:hAnsi="Times New Roman" w:cs="Times New Roman"/>
          <w:i/>
          <w:sz w:val="24"/>
          <w:szCs w:val="24"/>
        </w:rPr>
        <w:t>S Murambasvina</w:t>
      </w:r>
      <w:r>
        <w:rPr>
          <w:rFonts w:ascii="Times New Roman" w:hAnsi="Times New Roman" w:cs="Times New Roman"/>
          <w:sz w:val="24"/>
          <w:szCs w:val="24"/>
        </w:rPr>
        <w:t>, for the appellants</w:t>
      </w:r>
    </w:p>
    <w:p w:rsidR="006411E1" w:rsidRDefault="006411E1" w:rsidP="006411E1">
      <w:pPr>
        <w:spacing w:after="0"/>
        <w:rPr>
          <w:rFonts w:ascii="Times New Roman" w:hAnsi="Times New Roman" w:cs="Times New Roman"/>
          <w:sz w:val="24"/>
          <w:szCs w:val="24"/>
        </w:rPr>
      </w:pPr>
      <w:r w:rsidRPr="006411E1">
        <w:rPr>
          <w:rFonts w:ascii="Times New Roman" w:hAnsi="Times New Roman" w:cs="Times New Roman"/>
          <w:i/>
          <w:sz w:val="24"/>
          <w:szCs w:val="24"/>
        </w:rPr>
        <w:t>K H Kunaka</w:t>
      </w:r>
      <w:r>
        <w:rPr>
          <w:rFonts w:ascii="Times New Roman" w:hAnsi="Times New Roman" w:cs="Times New Roman"/>
          <w:sz w:val="24"/>
          <w:szCs w:val="24"/>
        </w:rPr>
        <w:t>, for the respondent</w:t>
      </w:r>
    </w:p>
    <w:p w:rsidR="006411E1" w:rsidRDefault="006411E1" w:rsidP="006411E1">
      <w:pPr>
        <w:spacing w:after="0"/>
        <w:ind w:firstLine="720"/>
        <w:rPr>
          <w:rFonts w:ascii="Times New Roman" w:hAnsi="Times New Roman" w:cs="Times New Roman"/>
          <w:sz w:val="24"/>
          <w:szCs w:val="24"/>
        </w:rPr>
      </w:pPr>
    </w:p>
    <w:p w:rsidR="006411E1" w:rsidRDefault="006411E1" w:rsidP="006411E1">
      <w:pPr>
        <w:spacing w:after="0"/>
        <w:ind w:firstLine="720"/>
        <w:rPr>
          <w:rFonts w:ascii="Times New Roman" w:hAnsi="Times New Roman" w:cs="Times New Roman"/>
          <w:sz w:val="24"/>
          <w:szCs w:val="24"/>
        </w:rPr>
      </w:pPr>
    </w:p>
    <w:p w:rsidR="006411E1" w:rsidRPr="00CE7E7B" w:rsidRDefault="006411E1" w:rsidP="0004437C">
      <w:pPr>
        <w:spacing w:after="0" w:line="360" w:lineRule="auto"/>
        <w:ind w:firstLine="720"/>
        <w:jc w:val="both"/>
        <w:rPr>
          <w:rFonts w:ascii="Times New Roman" w:hAnsi="Times New Roman" w:cs="Times New Roman"/>
          <w:b/>
          <w:sz w:val="24"/>
          <w:szCs w:val="24"/>
        </w:rPr>
      </w:pPr>
      <w:r w:rsidRPr="00CE7E7B">
        <w:rPr>
          <w:rFonts w:ascii="Times New Roman" w:hAnsi="Times New Roman" w:cs="Times New Roman"/>
          <w:b/>
          <w:sz w:val="24"/>
          <w:szCs w:val="24"/>
        </w:rPr>
        <w:t>CHIKOWERO J:</w:t>
      </w:r>
    </w:p>
    <w:p w:rsidR="00CE7E7B" w:rsidRDefault="00CE7E7B"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having been abandoned at the hearing, this judgment disposes of the appeal against the sentence imposed on each appellant.</w:t>
      </w:r>
    </w:p>
    <w:p w:rsidR="00CE7E7B" w:rsidRDefault="00CE7E7B"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were convicted after a protracted trial on a charge of </w:t>
      </w:r>
      <w:r w:rsidR="0059560B">
        <w:rPr>
          <w:rFonts w:ascii="Times New Roman" w:hAnsi="Times New Roman" w:cs="Times New Roman"/>
          <w:sz w:val="24"/>
          <w:szCs w:val="24"/>
        </w:rPr>
        <w:t>fraud as</w:t>
      </w:r>
      <w:r>
        <w:rPr>
          <w:rFonts w:ascii="Times New Roman" w:hAnsi="Times New Roman" w:cs="Times New Roman"/>
          <w:sz w:val="24"/>
          <w:szCs w:val="24"/>
        </w:rPr>
        <w:t xml:space="preserve"> defined in s </w:t>
      </w:r>
      <w:r w:rsidR="0059560B">
        <w:rPr>
          <w:rFonts w:ascii="Times New Roman" w:hAnsi="Times New Roman" w:cs="Times New Roman"/>
          <w:sz w:val="24"/>
          <w:szCs w:val="24"/>
        </w:rPr>
        <w:t>136 of</w:t>
      </w:r>
      <w:r>
        <w:rPr>
          <w:rFonts w:ascii="Times New Roman" w:hAnsi="Times New Roman" w:cs="Times New Roman"/>
          <w:sz w:val="24"/>
          <w:szCs w:val="24"/>
        </w:rPr>
        <w:t xml:space="preserve"> the Criminal Law (Codification and Reform) Act [</w:t>
      </w:r>
      <w:r w:rsidRPr="00CF07AA">
        <w:rPr>
          <w:rFonts w:ascii="Times New Roman" w:hAnsi="Times New Roman" w:cs="Times New Roman"/>
          <w:i/>
          <w:sz w:val="24"/>
          <w:szCs w:val="24"/>
        </w:rPr>
        <w:t>Chapter 9:23</w:t>
      </w:r>
      <w:r>
        <w:rPr>
          <w:rFonts w:ascii="Times New Roman" w:hAnsi="Times New Roman" w:cs="Times New Roman"/>
          <w:sz w:val="24"/>
          <w:szCs w:val="24"/>
        </w:rPr>
        <w:t>]</w:t>
      </w:r>
      <w:r w:rsidR="0059560B">
        <w:rPr>
          <w:rFonts w:ascii="Times New Roman" w:hAnsi="Times New Roman" w:cs="Times New Roman"/>
          <w:sz w:val="24"/>
          <w:szCs w:val="24"/>
        </w:rPr>
        <w:t>.</w:t>
      </w:r>
      <w:r>
        <w:rPr>
          <w:rFonts w:ascii="Times New Roman" w:hAnsi="Times New Roman" w:cs="Times New Roman"/>
          <w:sz w:val="24"/>
          <w:szCs w:val="24"/>
        </w:rPr>
        <w:t xml:space="preserve"> </w:t>
      </w:r>
      <w:r w:rsidR="0059560B">
        <w:rPr>
          <w:rFonts w:ascii="Times New Roman" w:hAnsi="Times New Roman" w:cs="Times New Roman"/>
          <w:sz w:val="24"/>
          <w:szCs w:val="24"/>
        </w:rPr>
        <w:t>E</w:t>
      </w:r>
      <w:r>
        <w:rPr>
          <w:rFonts w:ascii="Times New Roman" w:hAnsi="Times New Roman" w:cs="Times New Roman"/>
          <w:sz w:val="24"/>
          <w:szCs w:val="24"/>
        </w:rPr>
        <w:t>ach was sentenced to 48 months</w:t>
      </w:r>
      <w:r w:rsidR="00CF07AA">
        <w:rPr>
          <w:rFonts w:ascii="Times New Roman" w:hAnsi="Times New Roman" w:cs="Times New Roman"/>
          <w:sz w:val="24"/>
          <w:szCs w:val="24"/>
        </w:rPr>
        <w:t xml:space="preserve"> imprisonment of which 12 months were suspended for 5 years on the usua</w:t>
      </w:r>
      <w:r w:rsidR="0059560B">
        <w:rPr>
          <w:rFonts w:ascii="Times New Roman" w:hAnsi="Times New Roman" w:cs="Times New Roman"/>
          <w:sz w:val="24"/>
          <w:szCs w:val="24"/>
        </w:rPr>
        <w:t xml:space="preserve">l conditions of good behavior, </w:t>
      </w:r>
      <w:r w:rsidR="00CF07AA">
        <w:rPr>
          <w:rFonts w:ascii="Times New Roman" w:hAnsi="Times New Roman" w:cs="Times New Roman"/>
          <w:sz w:val="24"/>
          <w:szCs w:val="24"/>
        </w:rPr>
        <w:t>to leave an effective sentence of 36 months imprisonment.</w:t>
      </w:r>
    </w:p>
    <w:p w:rsidR="00CF07AA" w:rsidRDefault="00CF07AA"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material time the first appellant was employed in t</w:t>
      </w:r>
      <w:r w:rsidR="0059560B">
        <w:rPr>
          <w:rFonts w:ascii="Times New Roman" w:hAnsi="Times New Roman" w:cs="Times New Roman"/>
          <w:sz w:val="24"/>
          <w:szCs w:val="24"/>
        </w:rPr>
        <w:t xml:space="preserve">he Department of Social Welfare as the District Welfare </w:t>
      </w:r>
      <w:r>
        <w:rPr>
          <w:rFonts w:ascii="Times New Roman" w:hAnsi="Times New Roman" w:cs="Times New Roman"/>
          <w:sz w:val="24"/>
          <w:szCs w:val="24"/>
        </w:rPr>
        <w:t>officer for Chegutu while the second appellant was a Social Welfare officer.</w:t>
      </w:r>
    </w:p>
    <w:p w:rsidR="00CF07AA" w:rsidRDefault="00CF07AA"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Acting in connivance, the former instructed the latter to </w:t>
      </w:r>
      <w:r w:rsidR="001C7AF4">
        <w:rPr>
          <w:rFonts w:ascii="Times New Roman" w:hAnsi="Times New Roman" w:cs="Times New Roman"/>
          <w:sz w:val="24"/>
          <w:szCs w:val="24"/>
        </w:rPr>
        <w:t>fill in</w:t>
      </w:r>
      <w:r>
        <w:rPr>
          <w:rFonts w:ascii="Times New Roman" w:hAnsi="Times New Roman" w:cs="Times New Roman"/>
          <w:sz w:val="24"/>
          <w:szCs w:val="24"/>
        </w:rPr>
        <w:t xml:space="preserve"> a Grain Withdrawal Slip wherein they misrepresented to the M</w:t>
      </w:r>
      <w:r w:rsidR="004D0AF5">
        <w:rPr>
          <w:rFonts w:ascii="Times New Roman" w:hAnsi="Times New Roman" w:cs="Times New Roman"/>
          <w:sz w:val="24"/>
          <w:szCs w:val="24"/>
        </w:rPr>
        <w:t>a</w:t>
      </w:r>
      <w:r>
        <w:rPr>
          <w:rFonts w:ascii="Times New Roman" w:hAnsi="Times New Roman" w:cs="Times New Roman"/>
          <w:sz w:val="24"/>
          <w:szCs w:val="24"/>
        </w:rPr>
        <w:t>nager at the Grain Marketing Board, Chegu</w:t>
      </w:r>
      <w:r w:rsidR="004D0AF5">
        <w:rPr>
          <w:rFonts w:ascii="Times New Roman" w:hAnsi="Times New Roman" w:cs="Times New Roman"/>
          <w:sz w:val="24"/>
          <w:szCs w:val="24"/>
        </w:rPr>
        <w:t>t</w:t>
      </w:r>
      <w:r>
        <w:rPr>
          <w:rFonts w:ascii="Times New Roman" w:hAnsi="Times New Roman" w:cs="Times New Roman"/>
          <w:sz w:val="24"/>
          <w:szCs w:val="24"/>
        </w:rPr>
        <w:t xml:space="preserve">u, that the 29 369 kilogrammes of maize for release </w:t>
      </w:r>
      <w:r w:rsidR="001C7AF4">
        <w:rPr>
          <w:rFonts w:ascii="Times New Roman" w:hAnsi="Times New Roman" w:cs="Times New Roman"/>
          <w:sz w:val="24"/>
          <w:szCs w:val="24"/>
        </w:rPr>
        <w:t>reflected in</w:t>
      </w:r>
      <w:r>
        <w:rPr>
          <w:rFonts w:ascii="Times New Roman" w:hAnsi="Times New Roman" w:cs="Times New Roman"/>
          <w:sz w:val="24"/>
          <w:szCs w:val="24"/>
        </w:rPr>
        <w:t xml:space="preserve"> the Slip was earmarked for delivery under the drought relief programme to vulnerable families in  Wards 22 and 23, </w:t>
      </w:r>
      <w:r>
        <w:rPr>
          <w:rFonts w:ascii="Times New Roman" w:hAnsi="Times New Roman" w:cs="Times New Roman"/>
          <w:sz w:val="24"/>
          <w:szCs w:val="24"/>
        </w:rPr>
        <w:lastRenderedPageBreak/>
        <w:t>Che</w:t>
      </w:r>
      <w:r w:rsidR="004D0AF5">
        <w:rPr>
          <w:rFonts w:ascii="Times New Roman" w:hAnsi="Times New Roman" w:cs="Times New Roman"/>
          <w:sz w:val="24"/>
          <w:szCs w:val="24"/>
        </w:rPr>
        <w:t>g</w:t>
      </w:r>
      <w:r>
        <w:rPr>
          <w:rFonts w:ascii="Times New Roman" w:hAnsi="Times New Roman" w:cs="Times New Roman"/>
          <w:sz w:val="24"/>
          <w:szCs w:val="24"/>
        </w:rPr>
        <w:t xml:space="preserve">utu District. In fact, the </w:t>
      </w:r>
      <w:r w:rsidR="004D0AF5">
        <w:rPr>
          <w:rFonts w:ascii="Times New Roman" w:hAnsi="Times New Roman" w:cs="Times New Roman"/>
          <w:sz w:val="24"/>
          <w:szCs w:val="24"/>
        </w:rPr>
        <w:t>maize was</w:t>
      </w:r>
      <w:r>
        <w:rPr>
          <w:rFonts w:ascii="Times New Roman" w:hAnsi="Times New Roman" w:cs="Times New Roman"/>
          <w:sz w:val="24"/>
          <w:szCs w:val="24"/>
        </w:rPr>
        <w:t xml:space="preserve"> intended by them for sale, which they </w:t>
      </w:r>
      <w:r w:rsidR="004D0AF5">
        <w:rPr>
          <w:rFonts w:ascii="Times New Roman" w:hAnsi="Times New Roman" w:cs="Times New Roman"/>
          <w:sz w:val="24"/>
          <w:szCs w:val="24"/>
        </w:rPr>
        <w:t>did,</w:t>
      </w:r>
      <w:r>
        <w:rPr>
          <w:rFonts w:ascii="Times New Roman" w:hAnsi="Times New Roman" w:cs="Times New Roman"/>
          <w:sz w:val="24"/>
          <w:szCs w:val="24"/>
        </w:rPr>
        <w:t xml:space="preserve"> </w:t>
      </w:r>
      <w:r w:rsidR="004D0AF5">
        <w:rPr>
          <w:rFonts w:ascii="Times New Roman" w:hAnsi="Times New Roman" w:cs="Times New Roman"/>
          <w:sz w:val="24"/>
          <w:szCs w:val="24"/>
        </w:rPr>
        <w:t>whose</w:t>
      </w:r>
      <w:r>
        <w:rPr>
          <w:rFonts w:ascii="Times New Roman" w:hAnsi="Times New Roman" w:cs="Times New Roman"/>
          <w:sz w:val="24"/>
          <w:szCs w:val="24"/>
        </w:rPr>
        <w:t xml:space="preserve"> proceeds they pocketed</w:t>
      </w:r>
      <w:r w:rsidR="004D0AF5">
        <w:rPr>
          <w:rFonts w:ascii="Times New Roman" w:hAnsi="Times New Roman" w:cs="Times New Roman"/>
          <w:sz w:val="24"/>
          <w:szCs w:val="24"/>
        </w:rPr>
        <w:t>.  The maize grain landed at Zindoga, Waterfalls in Harare where 22 100 kilogrammes, worth US$9 834</w:t>
      </w:r>
      <w:r w:rsidR="0059560B">
        <w:rPr>
          <w:rFonts w:ascii="Times New Roman" w:hAnsi="Times New Roman" w:cs="Times New Roman"/>
          <w:sz w:val="24"/>
          <w:szCs w:val="24"/>
        </w:rPr>
        <w:t>,</w:t>
      </w:r>
      <w:r w:rsidR="004D0AF5">
        <w:rPr>
          <w:rFonts w:ascii="Times New Roman" w:hAnsi="Times New Roman" w:cs="Times New Roman"/>
          <w:sz w:val="24"/>
          <w:szCs w:val="24"/>
        </w:rPr>
        <w:t xml:space="preserve"> was recovered.  The balance, valued at US$3 231, was recovered in cash through retention of the appellants’ terminal benefits.</w:t>
      </w:r>
    </w:p>
    <w:p w:rsidR="004D0AF5" w:rsidRDefault="004D0AF5"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Precious Mushongandebvu, who took delivery of the stolen maize from the appellants, was jointly charged with them.  She was similarly convicted and sentenced.</w:t>
      </w:r>
    </w:p>
    <w:p w:rsidR="004D0AF5" w:rsidRDefault="004D0AF5"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contend</w:t>
      </w:r>
      <w:r w:rsidR="0059560B">
        <w:rPr>
          <w:rFonts w:ascii="Times New Roman" w:hAnsi="Times New Roman" w:cs="Times New Roman"/>
          <w:sz w:val="24"/>
          <w:szCs w:val="24"/>
        </w:rPr>
        <w:t>ed</w:t>
      </w:r>
      <w:r>
        <w:rPr>
          <w:rFonts w:ascii="Times New Roman" w:hAnsi="Times New Roman" w:cs="Times New Roman"/>
          <w:sz w:val="24"/>
          <w:szCs w:val="24"/>
        </w:rPr>
        <w:t xml:space="preserve"> that the sentence is manifestly harsh and excessive as to </w:t>
      </w:r>
      <w:r w:rsidR="0059560B">
        <w:rPr>
          <w:rFonts w:ascii="Times New Roman" w:hAnsi="Times New Roman" w:cs="Times New Roman"/>
          <w:sz w:val="24"/>
          <w:szCs w:val="24"/>
        </w:rPr>
        <w:t>in</w:t>
      </w:r>
      <w:r>
        <w:rPr>
          <w:rFonts w:ascii="Times New Roman" w:hAnsi="Times New Roman" w:cs="Times New Roman"/>
          <w:sz w:val="24"/>
          <w:szCs w:val="24"/>
        </w:rPr>
        <w:t>duce a sense of shock.  They argue</w:t>
      </w:r>
      <w:r w:rsidR="0059560B">
        <w:rPr>
          <w:rFonts w:ascii="Times New Roman" w:hAnsi="Times New Roman" w:cs="Times New Roman"/>
          <w:sz w:val="24"/>
          <w:szCs w:val="24"/>
        </w:rPr>
        <w:t>d</w:t>
      </w:r>
      <w:r>
        <w:rPr>
          <w:rFonts w:ascii="Times New Roman" w:hAnsi="Times New Roman" w:cs="Times New Roman"/>
          <w:sz w:val="24"/>
          <w:szCs w:val="24"/>
        </w:rPr>
        <w:t xml:space="preserve"> that the aggravation was outweighed by the mitigation.  The factors of mitigation were </w:t>
      </w:r>
      <w:r w:rsidR="0059560B">
        <w:rPr>
          <w:rFonts w:ascii="Times New Roman" w:hAnsi="Times New Roman" w:cs="Times New Roman"/>
          <w:sz w:val="24"/>
          <w:szCs w:val="24"/>
        </w:rPr>
        <w:t xml:space="preserve">that </w:t>
      </w:r>
      <w:r>
        <w:rPr>
          <w:rFonts w:ascii="Times New Roman" w:hAnsi="Times New Roman" w:cs="Times New Roman"/>
          <w:sz w:val="24"/>
          <w:szCs w:val="24"/>
        </w:rPr>
        <w:t>full restitution had been effected in the manner already indicated, that no benefit had accrued to the appellants at the end of day, that both are female first offende</w:t>
      </w:r>
      <w:r w:rsidR="0059560B">
        <w:rPr>
          <w:rFonts w:ascii="Times New Roman" w:hAnsi="Times New Roman" w:cs="Times New Roman"/>
          <w:sz w:val="24"/>
          <w:szCs w:val="24"/>
        </w:rPr>
        <w:t>rs, single mothers, earned paltr</w:t>
      </w:r>
      <w:r>
        <w:rPr>
          <w:rFonts w:ascii="Times New Roman" w:hAnsi="Times New Roman" w:cs="Times New Roman"/>
          <w:sz w:val="24"/>
          <w:szCs w:val="24"/>
        </w:rPr>
        <w:t>y salaries and had lost their employment as a direct consequence of the conviction.</w:t>
      </w:r>
    </w:p>
    <w:p w:rsidR="004D0AF5" w:rsidRDefault="003B24FD"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appellants</w:t>
      </w:r>
      <w:r w:rsidR="004D0AF5">
        <w:rPr>
          <w:rFonts w:ascii="Times New Roman" w:hAnsi="Times New Roman" w:cs="Times New Roman"/>
          <w:sz w:val="24"/>
          <w:szCs w:val="24"/>
        </w:rPr>
        <w:t xml:space="preserve"> also argued that the sentence</w:t>
      </w:r>
      <w:r w:rsidR="0059560B">
        <w:rPr>
          <w:rFonts w:ascii="Times New Roman" w:hAnsi="Times New Roman" w:cs="Times New Roman"/>
          <w:sz w:val="24"/>
          <w:szCs w:val="24"/>
        </w:rPr>
        <w:t>r</w:t>
      </w:r>
      <w:r w:rsidR="004D0AF5">
        <w:rPr>
          <w:rFonts w:ascii="Times New Roman" w:hAnsi="Times New Roman" w:cs="Times New Roman"/>
          <w:sz w:val="24"/>
          <w:szCs w:val="24"/>
        </w:rPr>
        <w:t xml:space="preserve"> misdirected himself in failing to consider the imposition of a non-custodial sentence in the form</w:t>
      </w:r>
      <w:r w:rsidR="007712F1">
        <w:rPr>
          <w:rFonts w:ascii="Times New Roman" w:hAnsi="Times New Roman" w:cs="Times New Roman"/>
          <w:sz w:val="24"/>
          <w:szCs w:val="24"/>
        </w:rPr>
        <w:t xml:space="preserve"> of either a fine coupled with a wholly suspended prison term or community service</w:t>
      </w:r>
    </w:p>
    <w:p w:rsidR="003B24FD" w:rsidRDefault="003B24FD"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hearing, Mr </w:t>
      </w:r>
      <w:r w:rsidRPr="000E072F">
        <w:rPr>
          <w:rFonts w:ascii="Times New Roman" w:hAnsi="Times New Roman" w:cs="Times New Roman"/>
          <w:i/>
          <w:sz w:val="24"/>
          <w:szCs w:val="24"/>
        </w:rPr>
        <w:t>Murambasvina</w:t>
      </w:r>
      <w:r>
        <w:rPr>
          <w:rFonts w:ascii="Times New Roman" w:hAnsi="Times New Roman" w:cs="Times New Roman"/>
          <w:sz w:val="24"/>
          <w:szCs w:val="24"/>
        </w:rPr>
        <w:t xml:space="preserve"> highlighted that the trial court erred and misdirected itself in over-emphasizing the aggravation at the expense of the mitigation.  He submitted that t</w:t>
      </w:r>
      <w:r w:rsidR="0059560B">
        <w:rPr>
          <w:rFonts w:ascii="Times New Roman" w:hAnsi="Times New Roman" w:cs="Times New Roman"/>
          <w:sz w:val="24"/>
          <w:szCs w:val="24"/>
        </w:rPr>
        <w:t>he result was the imposition of</w:t>
      </w:r>
      <w:r>
        <w:rPr>
          <w:rFonts w:ascii="Times New Roman" w:hAnsi="Times New Roman" w:cs="Times New Roman"/>
          <w:sz w:val="24"/>
          <w:szCs w:val="24"/>
        </w:rPr>
        <w:t xml:space="preserve"> a disturbing</w:t>
      </w:r>
      <w:r w:rsidR="0059560B">
        <w:rPr>
          <w:rFonts w:ascii="Times New Roman" w:hAnsi="Times New Roman" w:cs="Times New Roman"/>
          <w:sz w:val="24"/>
          <w:szCs w:val="24"/>
        </w:rPr>
        <w:t>ly</w:t>
      </w:r>
      <w:r>
        <w:rPr>
          <w:rFonts w:ascii="Times New Roman" w:hAnsi="Times New Roman" w:cs="Times New Roman"/>
          <w:sz w:val="24"/>
          <w:szCs w:val="24"/>
        </w:rPr>
        <w:t xml:space="preserve"> inappropriate sentence where a non-custodial sentence was merited.</w:t>
      </w:r>
    </w:p>
    <w:p w:rsidR="003B24FD" w:rsidRDefault="003B24FD"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cited a plethora of cases in urging us to interfere with the sentence.  These </w:t>
      </w:r>
      <w:r w:rsidR="00BB6908">
        <w:rPr>
          <w:rFonts w:ascii="Times New Roman" w:hAnsi="Times New Roman" w:cs="Times New Roman"/>
          <w:sz w:val="24"/>
          <w:szCs w:val="24"/>
        </w:rPr>
        <w:t xml:space="preserve">include </w:t>
      </w:r>
      <w:r w:rsidR="00BB6908" w:rsidRPr="00BB6908">
        <w:rPr>
          <w:rFonts w:ascii="Times New Roman" w:hAnsi="Times New Roman" w:cs="Times New Roman"/>
          <w:i/>
          <w:sz w:val="24"/>
          <w:szCs w:val="24"/>
        </w:rPr>
        <w:t>State</w:t>
      </w:r>
      <w:r>
        <w:rPr>
          <w:rFonts w:ascii="Times New Roman" w:hAnsi="Times New Roman" w:cs="Times New Roman"/>
          <w:sz w:val="24"/>
          <w:szCs w:val="24"/>
        </w:rPr>
        <w:t xml:space="preserve"> v </w:t>
      </w:r>
      <w:r w:rsidRPr="003B24FD">
        <w:rPr>
          <w:rFonts w:ascii="Times New Roman" w:hAnsi="Times New Roman" w:cs="Times New Roman"/>
          <w:i/>
          <w:sz w:val="24"/>
          <w:szCs w:val="24"/>
        </w:rPr>
        <w:t>Homela</w:t>
      </w:r>
      <w:r>
        <w:rPr>
          <w:rFonts w:ascii="Times New Roman" w:hAnsi="Times New Roman" w:cs="Times New Roman"/>
          <w:sz w:val="24"/>
          <w:szCs w:val="24"/>
        </w:rPr>
        <w:t xml:space="preserve"> HB 214/15, </w:t>
      </w:r>
      <w:r w:rsidRPr="003B24FD">
        <w:rPr>
          <w:rFonts w:ascii="Times New Roman" w:hAnsi="Times New Roman" w:cs="Times New Roman"/>
          <w:i/>
          <w:sz w:val="24"/>
          <w:szCs w:val="24"/>
        </w:rPr>
        <w:t>State</w:t>
      </w:r>
      <w:r>
        <w:rPr>
          <w:rFonts w:ascii="Times New Roman" w:hAnsi="Times New Roman" w:cs="Times New Roman"/>
          <w:sz w:val="24"/>
          <w:szCs w:val="24"/>
        </w:rPr>
        <w:t xml:space="preserve"> v </w:t>
      </w:r>
      <w:r w:rsidRPr="003B24FD">
        <w:rPr>
          <w:rFonts w:ascii="Times New Roman" w:hAnsi="Times New Roman" w:cs="Times New Roman"/>
          <w:i/>
          <w:sz w:val="24"/>
          <w:szCs w:val="24"/>
        </w:rPr>
        <w:t>Malunga</w:t>
      </w:r>
      <w:r>
        <w:rPr>
          <w:rFonts w:ascii="Times New Roman" w:hAnsi="Times New Roman" w:cs="Times New Roman"/>
          <w:sz w:val="24"/>
          <w:szCs w:val="24"/>
        </w:rPr>
        <w:t xml:space="preserve"> 1990 (1) ZLR 124 (H) and </w:t>
      </w:r>
      <w:r w:rsidRPr="003B24FD">
        <w:rPr>
          <w:rFonts w:ascii="Times New Roman" w:hAnsi="Times New Roman" w:cs="Times New Roman"/>
          <w:i/>
          <w:sz w:val="24"/>
          <w:szCs w:val="24"/>
        </w:rPr>
        <w:t>Stat</w:t>
      </w:r>
      <w:r>
        <w:rPr>
          <w:rFonts w:ascii="Times New Roman" w:hAnsi="Times New Roman" w:cs="Times New Roman"/>
          <w:sz w:val="24"/>
          <w:szCs w:val="24"/>
        </w:rPr>
        <w:t xml:space="preserve">e v </w:t>
      </w:r>
      <w:r w:rsidRPr="003B24FD">
        <w:rPr>
          <w:rFonts w:ascii="Times New Roman" w:hAnsi="Times New Roman" w:cs="Times New Roman"/>
          <w:i/>
          <w:sz w:val="24"/>
          <w:szCs w:val="24"/>
        </w:rPr>
        <w:t>Gwatidzo</w:t>
      </w:r>
      <w:r>
        <w:rPr>
          <w:rFonts w:ascii="Times New Roman" w:hAnsi="Times New Roman" w:cs="Times New Roman"/>
          <w:sz w:val="24"/>
          <w:szCs w:val="24"/>
        </w:rPr>
        <w:t xml:space="preserve"> HH 271/90.  The point there </w:t>
      </w:r>
      <w:r w:rsidR="00BB6908">
        <w:rPr>
          <w:rFonts w:ascii="Times New Roman" w:hAnsi="Times New Roman" w:cs="Times New Roman"/>
          <w:sz w:val="24"/>
          <w:szCs w:val="24"/>
        </w:rPr>
        <w:t>made is</w:t>
      </w:r>
      <w:r>
        <w:rPr>
          <w:rFonts w:ascii="Times New Roman" w:hAnsi="Times New Roman" w:cs="Times New Roman"/>
          <w:sz w:val="24"/>
          <w:szCs w:val="24"/>
        </w:rPr>
        <w:t xml:space="preserve"> that the courts normally treat female first offenders more leniently than their male counterparts on the </w:t>
      </w:r>
      <w:r w:rsidR="00847B46">
        <w:rPr>
          <w:rFonts w:ascii="Times New Roman" w:hAnsi="Times New Roman" w:cs="Times New Roman"/>
          <w:sz w:val="24"/>
          <w:szCs w:val="24"/>
        </w:rPr>
        <w:t xml:space="preserve">basis </w:t>
      </w:r>
      <w:r>
        <w:rPr>
          <w:rFonts w:ascii="Times New Roman" w:hAnsi="Times New Roman" w:cs="Times New Roman"/>
          <w:sz w:val="24"/>
          <w:szCs w:val="24"/>
        </w:rPr>
        <w:t xml:space="preserve">that the former are less likely to re-offend and usually have young children </w:t>
      </w:r>
      <w:r w:rsidR="007519B0">
        <w:rPr>
          <w:rFonts w:ascii="Times New Roman" w:hAnsi="Times New Roman" w:cs="Times New Roman"/>
          <w:sz w:val="24"/>
          <w:szCs w:val="24"/>
        </w:rPr>
        <w:t>t</w:t>
      </w:r>
      <w:r>
        <w:rPr>
          <w:rFonts w:ascii="Times New Roman" w:hAnsi="Times New Roman" w:cs="Times New Roman"/>
          <w:sz w:val="24"/>
          <w:szCs w:val="24"/>
        </w:rPr>
        <w:t>o look afte</w:t>
      </w:r>
      <w:r w:rsidR="007519B0">
        <w:rPr>
          <w:rFonts w:ascii="Times New Roman" w:hAnsi="Times New Roman" w:cs="Times New Roman"/>
          <w:sz w:val="24"/>
          <w:szCs w:val="24"/>
        </w:rPr>
        <w:t>r</w:t>
      </w:r>
      <w:r w:rsidR="00BB6908">
        <w:rPr>
          <w:rFonts w:ascii="Times New Roman" w:hAnsi="Times New Roman" w:cs="Times New Roman"/>
          <w:sz w:val="24"/>
          <w:szCs w:val="24"/>
        </w:rPr>
        <w:t>.  He argued that the trial court did not consider this.</w:t>
      </w:r>
    </w:p>
    <w:p w:rsidR="00BB6908" w:rsidRDefault="00BB6908"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argued also that the personal circumstances of the appellants and the circumstances of the commission of the offence should have been seriously taken into account.  If this had been done, so the argument goes, a non-custodial sentence </w:t>
      </w:r>
      <w:r w:rsidR="00847B46">
        <w:rPr>
          <w:rFonts w:ascii="Times New Roman" w:hAnsi="Times New Roman" w:cs="Times New Roman"/>
          <w:sz w:val="24"/>
          <w:szCs w:val="24"/>
        </w:rPr>
        <w:t>w</w:t>
      </w:r>
      <w:r>
        <w:rPr>
          <w:rFonts w:ascii="Times New Roman" w:hAnsi="Times New Roman" w:cs="Times New Roman"/>
          <w:sz w:val="24"/>
          <w:szCs w:val="24"/>
        </w:rPr>
        <w:t xml:space="preserve">ould have been imposed particularly in view of the fact that the lawmaker provides the option of a </w:t>
      </w:r>
      <w:r>
        <w:rPr>
          <w:rFonts w:ascii="Times New Roman" w:hAnsi="Times New Roman" w:cs="Times New Roman"/>
          <w:sz w:val="24"/>
          <w:szCs w:val="24"/>
        </w:rPr>
        <w:lastRenderedPageBreak/>
        <w:t xml:space="preserve">fine.  We were referred to </w:t>
      </w:r>
      <w:r w:rsidRPr="00BB6908">
        <w:rPr>
          <w:rFonts w:ascii="Times New Roman" w:hAnsi="Times New Roman" w:cs="Times New Roman"/>
          <w:i/>
          <w:sz w:val="24"/>
          <w:szCs w:val="24"/>
        </w:rPr>
        <w:t>State</w:t>
      </w:r>
      <w:r>
        <w:rPr>
          <w:rFonts w:ascii="Times New Roman" w:hAnsi="Times New Roman" w:cs="Times New Roman"/>
          <w:sz w:val="24"/>
          <w:szCs w:val="24"/>
        </w:rPr>
        <w:t xml:space="preserve"> v </w:t>
      </w:r>
      <w:r w:rsidRPr="00BB6908">
        <w:rPr>
          <w:rFonts w:ascii="Times New Roman" w:hAnsi="Times New Roman" w:cs="Times New Roman"/>
          <w:i/>
          <w:sz w:val="24"/>
          <w:szCs w:val="24"/>
        </w:rPr>
        <w:t>Chawanda</w:t>
      </w:r>
      <w:r>
        <w:rPr>
          <w:rFonts w:ascii="Times New Roman" w:hAnsi="Times New Roman" w:cs="Times New Roman"/>
          <w:sz w:val="24"/>
          <w:szCs w:val="24"/>
        </w:rPr>
        <w:t xml:space="preserve"> HB 45/96 and </w:t>
      </w:r>
      <w:r w:rsidRPr="00BB6908">
        <w:rPr>
          <w:rFonts w:ascii="Times New Roman" w:hAnsi="Times New Roman" w:cs="Times New Roman"/>
          <w:i/>
          <w:sz w:val="24"/>
          <w:szCs w:val="24"/>
        </w:rPr>
        <w:t>Van Jaarveld</w:t>
      </w:r>
      <w:r>
        <w:rPr>
          <w:rFonts w:ascii="Times New Roman" w:hAnsi="Times New Roman" w:cs="Times New Roman"/>
          <w:sz w:val="24"/>
          <w:szCs w:val="24"/>
        </w:rPr>
        <w:t xml:space="preserve"> v</w:t>
      </w:r>
      <w:r w:rsidR="000A7710">
        <w:rPr>
          <w:rFonts w:ascii="Times New Roman" w:hAnsi="Times New Roman" w:cs="Times New Roman"/>
          <w:sz w:val="24"/>
          <w:szCs w:val="24"/>
        </w:rPr>
        <w:t xml:space="preserve"> </w:t>
      </w:r>
      <w:r w:rsidR="000A7710" w:rsidRPr="0004437C">
        <w:rPr>
          <w:rFonts w:ascii="Times New Roman" w:hAnsi="Times New Roman" w:cs="Times New Roman"/>
          <w:i/>
          <w:sz w:val="24"/>
          <w:szCs w:val="24"/>
        </w:rPr>
        <w:t>The State</w:t>
      </w:r>
      <w:r w:rsidR="000A7710">
        <w:rPr>
          <w:rFonts w:ascii="Times New Roman" w:hAnsi="Times New Roman" w:cs="Times New Roman"/>
          <w:sz w:val="24"/>
          <w:szCs w:val="24"/>
        </w:rPr>
        <w:t xml:space="preserve"> HB 110/90</w:t>
      </w:r>
    </w:p>
    <w:p w:rsidR="000A7710" w:rsidRDefault="000A7710"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Citing </w:t>
      </w:r>
      <w:r w:rsidRPr="0004437C">
        <w:rPr>
          <w:rFonts w:ascii="Times New Roman" w:hAnsi="Times New Roman" w:cs="Times New Roman"/>
          <w:i/>
          <w:sz w:val="24"/>
          <w:szCs w:val="24"/>
        </w:rPr>
        <w:t>State</w:t>
      </w:r>
      <w:r>
        <w:rPr>
          <w:rFonts w:ascii="Times New Roman" w:hAnsi="Times New Roman" w:cs="Times New Roman"/>
          <w:sz w:val="24"/>
          <w:szCs w:val="24"/>
        </w:rPr>
        <w:t xml:space="preserve"> v </w:t>
      </w:r>
      <w:r w:rsidRPr="0004437C">
        <w:rPr>
          <w:rFonts w:ascii="Times New Roman" w:hAnsi="Times New Roman" w:cs="Times New Roman"/>
          <w:i/>
          <w:sz w:val="24"/>
          <w:szCs w:val="24"/>
        </w:rPr>
        <w:t>Rutsvara</w:t>
      </w:r>
      <w:r>
        <w:rPr>
          <w:rFonts w:ascii="Times New Roman" w:hAnsi="Times New Roman" w:cs="Times New Roman"/>
          <w:sz w:val="24"/>
          <w:szCs w:val="24"/>
        </w:rPr>
        <w:t xml:space="preserve"> SC 2/90, Mr </w:t>
      </w:r>
      <w:r w:rsidRPr="000E072F">
        <w:rPr>
          <w:rFonts w:ascii="Times New Roman" w:hAnsi="Times New Roman" w:cs="Times New Roman"/>
          <w:i/>
          <w:sz w:val="24"/>
          <w:szCs w:val="24"/>
        </w:rPr>
        <w:t>Murambasvina</w:t>
      </w:r>
      <w:r>
        <w:rPr>
          <w:rFonts w:ascii="Times New Roman" w:hAnsi="Times New Roman" w:cs="Times New Roman"/>
          <w:sz w:val="24"/>
          <w:szCs w:val="24"/>
        </w:rPr>
        <w:t xml:space="preserve"> submitted that the present is not a bad case of fraud, rendering the custodial sentence imposed inappropriate.</w:t>
      </w:r>
    </w:p>
    <w:p w:rsidR="000A7710" w:rsidRDefault="000A7710"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hearing, counsel correctly concede</w:t>
      </w:r>
      <w:r w:rsidR="0059560B">
        <w:rPr>
          <w:rFonts w:ascii="Times New Roman" w:hAnsi="Times New Roman" w:cs="Times New Roman"/>
          <w:sz w:val="24"/>
          <w:szCs w:val="24"/>
        </w:rPr>
        <w:t>d</w:t>
      </w:r>
      <w:r>
        <w:rPr>
          <w:rFonts w:ascii="Times New Roman" w:hAnsi="Times New Roman" w:cs="Times New Roman"/>
          <w:sz w:val="24"/>
          <w:szCs w:val="24"/>
        </w:rPr>
        <w:t xml:space="preserve"> that </w:t>
      </w:r>
      <w:r w:rsidR="0059560B">
        <w:rPr>
          <w:rFonts w:ascii="Times New Roman" w:hAnsi="Times New Roman" w:cs="Times New Roman"/>
          <w:sz w:val="24"/>
          <w:szCs w:val="24"/>
        </w:rPr>
        <w:t xml:space="preserve">the </w:t>
      </w:r>
      <w:r>
        <w:rPr>
          <w:rFonts w:ascii="Times New Roman" w:hAnsi="Times New Roman" w:cs="Times New Roman"/>
          <w:sz w:val="24"/>
          <w:szCs w:val="24"/>
        </w:rPr>
        <w:t xml:space="preserve">trial court gave reasons why it found that community service was inappropriate.  However, Mr </w:t>
      </w:r>
      <w:r w:rsidRPr="000E072F">
        <w:rPr>
          <w:rFonts w:ascii="Times New Roman" w:hAnsi="Times New Roman" w:cs="Times New Roman"/>
          <w:i/>
          <w:sz w:val="24"/>
          <w:szCs w:val="24"/>
        </w:rPr>
        <w:t>M</w:t>
      </w:r>
      <w:r w:rsidR="0004437C" w:rsidRPr="000E072F">
        <w:rPr>
          <w:rFonts w:ascii="Times New Roman" w:hAnsi="Times New Roman" w:cs="Times New Roman"/>
          <w:i/>
          <w:sz w:val="24"/>
          <w:szCs w:val="24"/>
        </w:rPr>
        <w:t>uramba</w:t>
      </w:r>
      <w:r w:rsidRPr="000E072F">
        <w:rPr>
          <w:rFonts w:ascii="Times New Roman" w:hAnsi="Times New Roman" w:cs="Times New Roman"/>
          <w:i/>
          <w:sz w:val="24"/>
          <w:szCs w:val="24"/>
        </w:rPr>
        <w:t>tsvina</w:t>
      </w:r>
      <w:r>
        <w:rPr>
          <w:rFonts w:ascii="Times New Roman" w:hAnsi="Times New Roman" w:cs="Times New Roman"/>
          <w:sz w:val="24"/>
          <w:szCs w:val="24"/>
        </w:rPr>
        <w:t xml:space="preserve"> maintained that the sentence was shocking in light of the personal circumstances of the appellants, that they ultimately benefitted nothing from the commission of the offence and that the conviction rendered them jobless.</w:t>
      </w:r>
    </w:p>
    <w:p w:rsidR="000A7710" w:rsidRDefault="000A7710"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guiding principle in an appeal against sentence is that where the sentence is not vitiated by irregularity or misdirection, an appellate court only interferes with the sentencing </w:t>
      </w:r>
      <w:r w:rsidR="00DD17EC">
        <w:rPr>
          <w:rFonts w:ascii="Times New Roman" w:hAnsi="Times New Roman" w:cs="Times New Roman"/>
          <w:sz w:val="24"/>
          <w:szCs w:val="24"/>
        </w:rPr>
        <w:t>discretion</w:t>
      </w:r>
      <w:r>
        <w:rPr>
          <w:rFonts w:ascii="Times New Roman" w:hAnsi="Times New Roman" w:cs="Times New Roman"/>
          <w:sz w:val="24"/>
          <w:szCs w:val="24"/>
        </w:rPr>
        <w:t xml:space="preserve"> of a trial court where the sentence is not only severe but is so excessive as to</w:t>
      </w:r>
      <w:r w:rsidR="00DD17EC">
        <w:rPr>
          <w:rFonts w:ascii="Times New Roman" w:hAnsi="Times New Roman" w:cs="Times New Roman"/>
          <w:sz w:val="24"/>
          <w:szCs w:val="24"/>
        </w:rPr>
        <w:t xml:space="preserve"> be</w:t>
      </w:r>
      <w:r>
        <w:rPr>
          <w:rFonts w:ascii="Times New Roman" w:hAnsi="Times New Roman" w:cs="Times New Roman"/>
          <w:sz w:val="24"/>
          <w:szCs w:val="24"/>
        </w:rPr>
        <w:t xml:space="preserve"> disturbingly inappropriate.  The test is whether the sentence is shocking, in other words, whether there is a striking disparity </w:t>
      </w:r>
      <w:r w:rsidR="00BE6502">
        <w:rPr>
          <w:rFonts w:ascii="Times New Roman" w:hAnsi="Times New Roman" w:cs="Times New Roman"/>
          <w:sz w:val="24"/>
          <w:szCs w:val="24"/>
        </w:rPr>
        <w:t>between the</w:t>
      </w:r>
      <w:r>
        <w:rPr>
          <w:rFonts w:ascii="Times New Roman" w:hAnsi="Times New Roman" w:cs="Times New Roman"/>
          <w:sz w:val="24"/>
          <w:szCs w:val="24"/>
        </w:rPr>
        <w:t xml:space="preserve"> sentence passed and that which </w:t>
      </w:r>
      <w:r w:rsidR="00BE6502">
        <w:rPr>
          <w:rFonts w:ascii="Times New Roman" w:hAnsi="Times New Roman" w:cs="Times New Roman"/>
          <w:sz w:val="24"/>
          <w:szCs w:val="24"/>
        </w:rPr>
        <w:t xml:space="preserve">the appellate court would have imposed had it been in the position of the trial court. See </w:t>
      </w:r>
      <w:r w:rsidR="00BE6502" w:rsidRPr="00BE6502">
        <w:rPr>
          <w:rFonts w:ascii="Times New Roman" w:hAnsi="Times New Roman" w:cs="Times New Roman"/>
          <w:i/>
          <w:sz w:val="24"/>
          <w:szCs w:val="24"/>
        </w:rPr>
        <w:t>State</w:t>
      </w:r>
      <w:r w:rsidR="00BE6502">
        <w:rPr>
          <w:rFonts w:ascii="Times New Roman" w:hAnsi="Times New Roman" w:cs="Times New Roman"/>
          <w:sz w:val="24"/>
          <w:szCs w:val="24"/>
        </w:rPr>
        <w:t xml:space="preserve"> v </w:t>
      </w:r>
      <w:r w:rsidR="00BE6502" w:rsidRPr="00BE6502">
        <w:rPr>
          <w:rFonts w:ascii="Times New Roman" w:hAnsi="Times New Roman" w:cs="Times New Roman"/>
          <w:i/>
          <w:sz w:val="24"/>
          <w:szCs w:val="24"/>
        </w:rPr>
        <w:t>Ramushu and Others</w:t>
      </w:r>
      <w:r w:rsidR="00BE6502">
        <w:rPr>
          <w:rFonts w:ascii="Times New Roman" w:hAnsi="Times New Roman" w:cs="Times New Roman"/>
          <w:sz w:val="24"/>
          <w:szCs w:val="24"/>
        </w:rPr>
        <w:t xml:space="preserve"> S 25/93; </w:t>
      </w:r>
      <w:r w:rsidR="00BE6502" w:rsidRPr="00BE6502">
        <w:rPr>
          <w:rFonts w:ascii="Times New Roman" w:hAnsi="Times New Roman" w:cs="Times New Roman"/>
          <w:i/>
          <w:sz w:val="24"/>
          <w:szCs w:val="24"/>
        </w:rPr>
        <w:t>State</w:t>
      </w:r>
      <w:r w:rsidR="00BE6502">
        <w:rPr>
          <w:rFonts w:ascii="Times New Roman" w:hAnsi="Times New Roman" w:cs="Times New Roman"/>
          <w:sz w:val="24"/>
          <w:szCs w:val="24"/>
        </w:rPr>
        <w:t xml:space="preserve"> v </w:t>
      </w:r>
      <w:r w:rsidR="00BE6502" w:rsidRPr="00BE6502">
        <w:rPr>
          <w:rFonts w:ascii="Times New Roman" w:hAnsi="Times New Roman" w:cs="Times New Roman"/>
          <w:i/>
          <w:sz w:val="24"/>
          <w:szCs w:val="24"/>
        </w:rPr>
        <w:t>de Jager and Another</w:t>
      </w:r>
      <w:r w:rsidR="00DD17EC">
        <w:rPr>
          <w:rFonts w:ascii="Times New Roman" w:hAnsi="Times New Roman" w:cs="Times New Roman"/>
          <w:sz w:val="24"/>
          <w:szCs w:val="24"/>
        </w:rPr>
        <w:t xml:space="preserve"> 1965 (2) SA 616(A)</w:t>
      </w:r>
      <w:r w:rsidR="00BE6502">
        <w:rPr>
          <w:rFonts w:ascii="Times New Roman" w:hAnsi="Times New Roman" w:cs="Times New Roman"/>
          <w:sz w:val="24"/>
          <w:szCs w:val="24"/>
        </w:rPr>
        <w:t>.</w:t>
      </w:r>
    </w:p>
    <w:p w:rsidR="00BE6502" w:rsidRDefault="00BE6502"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agree with Ms </w:t>
      </w:r>
      <w:r w:rsidRPr="000E072F">
        <w:rPr>
          <w:rFonts w:ascii="Times New Roman" w:hAnsi="Times New Roman" w:cs="Times New Roman"/>
          <w:i/>
          <w:sz w:val="24"/>
          <w:szCs w:val="24"/>
        </w:rPr>
        <w:t>Kunaka</w:t>
      </w:r>
      <w:r>
        <w:rPr>
          <w:rFonts w:ascii="Times New Roman" w:hAnsi="Times New Roman" w:cs="Times New Roman"/>
          <w:sz w:val="24"/>
          <w:szCs w:val="24"/>
        </w:rPr>
        <w:t xml:space="preserve"> that the learned </w:t>
      </w:r>
      <w:r w:rsidR="009402CD">
        <w:rPr>
          <w:rFonts w:ascii="Times New Roman" w:hAnsi="Times New Roman" w:cs="Times New Roman"/>
          <w:sz w:val="24"/>
          <w:szCs w:val="24"/>
        </w:rPr>
        <w:t>magistrate</w:t>
      </w:r>
      <w:r>
        <w:rPr>
          <w:rFonts w:ascii="Times New Roman" w:hAnsi="Times New Roman" w:cs="Times New Roman"/>
          <w:sz w:val="24"/>
          <w:szCs w:val="24"/>
        </w:rPr>
        <w:t xml:space="preserve"> did not misdirect himself.  He considered both the aggravating and mitigating factors </w:t>
      </w:r>
      <w:r w:rsidR="00DD17EC">
        <w:rPr>
          <w:rFonts w:ascii="Times New Roman" w:hAnsi="Times New Roman" w:cs="Times New Roman"/>
          <w:sz w:val="24"/>
          <w:szCs w:val="24"/>
        </w:rPr>
        <w:t xml:space="preserve">but concluded </w:t>
      </w:r>
      <w:r w:rsidR="00847B46">
        <w:rPr>
          <w:rFonts w:ascii="Times New Roman" w:hAnsi="Times New Roman" w:cs="Times New Roman"/>
          <w:sz w:val="24"/>
          <w:szCs w:val="24"/>
        </w:rPr>
        <w:t xml:space="preserve">that the </w:t>
      </w:r>
      <w:r>
        <w:rPr>
          <w:rFonts w:ascii="Times New Roman" w:hAnsi="Times New Roman" w:cs="Times New Roman"/>
          <w:sz w:val="24"/>
          <w:szCs w:val="24"/>
        </w:rPr>
        <w:t>mitigation w</w:t>
      </w:r>
      <w:r w:rsidR="00DD17EC">
        <w:rPr>
          <w:rFonts w:ascii="Times New Roman" w:hAnsi="Times New Roman" w:cs="Times New Roman"/>
          <w:sz w:val="24"/>
          <w:szCs w:val="24"/>
        </w:rPr>
        <w:t>as</w:t>
      </w:r>
      <w:r>
        <w:rPr>
          <w:rFonts w:ascii="Times New Roman" w:hAnsi="Times New Roman" w:cs="Times New Roman"/>
          <w:sz w:val="24"/>
          <w:szCs w:val="24"/>
        </w:rPr>
        <w:t xml:space="preserve"> outweighed by </w:t>
      </w:r>
      <w:r w:rsidR="00DD17EC">
        <w:rPr>
          <w:rFonts w:ascii="Times New Roman" w:hAnsi="Times New Roman" w:cs="Times New Roman"/>
          <w:sz w:val="24"/>
          <w:szCs w:val="24"/>
        </w:rPr>
        <w:t xml:space="preserve">the </w:t>
      </w:r>
      <w:r>
        <w:rPr>
          <w:rFonts w:ascii="Times New Roman" w:hAnsi="Times New Roman" w:cs="Times New Roman"/>
          <w:sz w:val="24"/>
          <w:szCs w:val="24"/>
        </w:rPr>
        <w:t>aggravation, hence the justification for a custodial sentence.</w:t>
      </w:r>
    </w:p>
    <w:p w:rsidR="00BE6502" w:rsidRDefault="00BE6502"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Sound reasons were given for discounting the options of either </w:t>
      </w:r>
      <w:r w:rsidR="009402CD">
        <w:rPr>
          <w:rFonts w:ascii="Times New Roman" w:hAnsi="Times New Roman" w:cs="Times New Roman"/>
          <w:sz w:val="24"/>
          <w:szCs w:val="24"/>
        </w:rPr>
        <w:t>a fine</w:t>
      </w:r>
      <w:r>
        <w:rPr>
          <w:rFonts w:ascii="Times New Roman" w:hAnsi="Times New Roman" w:cs="Times New Roman"/>
          <w:sz w:val="24"/>
          <w:szCs w:val="24"/>
        </w:rPr>
        <w:t xml:space="preserve"> coupled with a wholly suspended prison term or the </w:t>
      </w:r>
      <w:r w:rsidR="009402CD">
        <w:rPr>
          <w:rFonts w:ascii="Times New Roman" w:hAnsi="Times New Roman" w:cs="Times New Roman"/>
          <w:sz w:val="24"/>
          <w:szCs w:val="24"/>
        </w:rPr>
        <w:t>imposition</w:t>
      </w:r>
      <w:r>
        <w:rPr>
          <w:rFonts w:ascii="Times New Roman" w:hAnsi="Times New Roman" w:cs="Times New Roman"/>
          <w:sz w:val="24"/>
          <w:szCs w:val="24"/>
        </w:rPr>
        <w:t xml:space="preserve"> of community service.  Had we been in the place of the </w:t>
      </w:r>
      <w:r w:rsidR="009402CD">
        <w:rPr>
          <w:rFonts w:ascii="Times New Roman" w:hAnsi="Times New Roman" w:cs="Times New Roman"/>
          <w:sz w:val="24"/>
          <w:szCs w:val="24"/>
        </w:rPr>
        <w:t>trial court we would not have passed a sentence markedly different from that imposed on the appellants.  Indeed, the appellants jumped into crime at the deeper end of the pool. Fraud is a serious</w:t>
      </w:r>
      <w:r w:rsidR="00424A12">
        <w:rPr>
          <w:rFonts w:ascii="Times New Roman" w:hAnsi="Times New Roman" w:cs="Times New Roman"/>
          <w:sz w:val="24"/>
          <w:szCs w:val="24"/>
        </w:rPr>
        <w:t xml:space="preserve"> offence, hence the </w:t>
      </w:r>
      <w:r w:rsidR="00DD17EC">
        <w:rPr>
          <w:rFonts w:ascii="Times New Roman" w:hAnsi="Times New Roman" w:cs="Times New Roman"/>
          <w:sz w:val="24"/>
          <w:szCs w:val="24"/>
        </w:rPr>
        <w:t>penalty</w:t>
      </w:r>
      <w:r w:rsidR="00424A12">
        <w:rPr>
          <w:rFonts w:ascii="Times New Roman" w:hAnsi="Times New Roman" w:cs="Times New Roman"/>
          <w:sz w:val="24"/>
          <w:szCs w:val="24"/>
        </w:rPr>
        <w:t xml:space="preserve"> ranges from a </w:t>
      </w:r>
      <w:r w:rsidR="00DD17EC">
        <w:rPr>
          <w:rFonts w:ascii="Times New Roman" w:hAnsi="Times New Roman" w:cs="Times New Roman"/>
          <w:sz w:val="24"/>
          <w:szCs w:val="24"/>
        </w:rPr>
        <w:t>fine</w:t>
      </w:r>
      <w:r w:rsidR="00424A12">
        <w:rPr>
          <w:rFonts w:ascii="Times New Roman" w:hAnsi="Times New Roman" w:cs="Times New Roman"/>
          <w:sz w:val="24"/>
          <w:szCs w:val="24"/>
        </w:rPr>
        <w:t xml:space="preserve"> not exceeding level 14 </w:t>
      </w:r>
      <w:r w:rsidR="00DD17EC">
        <w:rPr>
          <w:rFonts w:ascii="Times New Roman" w:hAnsi="Times New Roman" w:cs="Times New Roman"/>
          <w:sz w:val="24"/>
          <w:szCs w:val="24"/>
        </w:rPr>
        <w:t>to imprisonment not exceeding thirty-five years</w:t>
      </w:r>
      <w:r w:rsidR="00424A12">
        <w:rPr>
          <w:rFonts w:ascii="Times New Roman" w:hAnsi="Times New Roman" w:cs="Times New Roman"/>
          <w:sz w:val="24"/>
          <w:szCs w:val="24"/>
        </w:rPr>
        <w:t xml:space="preserve">.  This particular offence </w:t>
      </w:r>
      <w:r w:rsidR="00847B46">
        <w:rPr>
          <w:rFonts w:ascii="Times New Roman" w:hAnsi="Times New Roman" w:cs="Times New Roman"/>
          <w:sz w:val="24"/>
          <w:szCs w:val="24"/>
        </w:rPr>
        <w:t>was premeditated, complex, well-</w:t>
      </w:r>
      <w:r w:rsidR="00424A12">
        <w:rPr>
          <w:rFonts w:ascii="Times New Roman" w:hAnsi="Times New Roman" w:cs="Times New Roman"/>
          <w:sz w:val="24"/>
          <w:szCs w:val="24"/>
        </w:rPr>
        <w:t>planned and expertly executed.  The appellants, who were public officers, stole a staggering 29 360 kg of maize grain meant for vulnerable members of the society under the drought relief programme.  The</w:t>
      </w:r>
      <w:r w:rsidR="00DD17EC">
        <w:rPr>
          <w:rFonts w:ascii="Times New Roman" w:hAnsi="Times New Roman" w:cs="Times New Roman"/>
          <w:sz w:val="24"/>
          <w:szCs w:val="24"/>
        </w:rPr>
        <w:t>y</w:t>
      </w:r>
      <w:r w:rsidR="00424A12">
        <w:rPr>
          <w:rFonts w:ascii="Times New Roman" w:hAnsi="Times New Roman" w:cs="Times New Roman"/>
          <w:sz w:val="24"/>
          <w:szCs w:val="24"/>
        </w:rPr>
        <w:t xml:space="preserve"> stole from their employer.  They breached their duty of trust.  As rightly observed by the trial court, recovery of the stolen property could not be elevated so highly, together with the other mitigating factors, as to result in the </w:t>
      </w:r>
      <w:r w:rsidR="00424A12">
        <w:rPr>
          <w:rFonts w:ascii="Times New Roman" w:hAnsi="Times New Roman" w:cs="Times New Roman"/>
          <w:sz w:val="24"/>
          <w:szCs w:val="24"/>
        </w:rPr>
        <w:lastRenderedPageBreak/>
        <w:t xml:space="preserve">passing of a non-custodial sentence.  Such recovery was due to police intelligence.  It was never the </w:t>
      </w:r>
      <w:r w:rsidR="00847B46">
        <w:rPr>
          <w:rFonts w:ascii="Times New Roman" w:hAnsi="Times New Roman" w:cs="Times New Roman"/>
          <w:sz w:val="24"/>
          <w:szCs w:val="24"/>
        </w:rPr>
        <w:t>intention</w:t>
      </w:r>
      <w:r w:rsidR="00424A12">
        <w:rPr>
          <w:rFonts w:ascii="Times New Roman" w:hAnsi="Times New Roman" w:cs="Times New Roman"/>
          <w:sz w:val="24"/>
          <w:szCs w:val="24"/>
        </w:rPr>
        <w:t xml:space="preserve"> of the appellants that the </w:t>
      </w:r>
      <w:r w:rsidR="0004437C">
        <w:rPr>
          <w:rFonts w:ascii="Times New Roman" w:hAnsi="Times New Roman" w:cs="Times New Roman"/>
          <w:sz w:val="24"/>
          <w:szCs w:val="24"/>
        </w:rPr>
        <w:t>well-orchestrated</w:t>
      </w:r>
      <w:r w:rsidR="00424A12">
        <w:rPr>
          <w:rFonts w:ascii="Times New Roman" w:hAnsi="Times New Roman" w:cs="Times New Roman"/>
          <w:sz w:val="24"/>
          <w:szCs w:val="24"/>
        </w:rPr>
        <w:t xml:space="preserve"> offence be</w:t>
      </w:r>
      <w:r w:rsidR="00CC5888">
        <w:rPr>
          <w:rFonts w:ascii="Times New Roman" w:hAnsi="Times New Roman" w:cs="Times New Roman"/>
          <w:sz w:val="24"/>
          <w:szCs w:val="24"/>
        </w:rPr>
        <w:t xml:space="preserve"> detected in the first place. </w:t>
      </w:r>
      <w:r w:rsidR="00424A12">
        <w:rPr>
          <w:rFonts w:ascii="Times New Roman" w:hAnsi="Times New Roman" w:cs="Times New Roman"/>
          <w:sz w:val="24"/>
          <w:szCs w:val="24"/>
        </w:rPr>
        <w:t xml:space="preserve">The offence was the work of an organized criminal gang, among whom the </w:t>
      </w:r>
      <w:r w:rsidR="0004437C">
        <w:rPr>
          <w:rFonts w:ascii="Times New Roman" w:hAnsi="Times New Roman" w:cs="Times New Roman"/>
          <w:sz w:val="24"/>
          <w:szCs w:val="24"/>
        </w:rPr>
        <w:t>appellants, who were insiders, were counted.  The loss of employment, even though it was still considered as a mitigating factor, was the inevitable consequence of the commission of the offence.  No employer, let alone the Government, is expected to retain dishonest employees on its payroll.  We are satisfied that the moral blameworthiness of the appellants was very high.  Far from the sentence imposed being excessive, we would instead have been shoc</w:t>
      </w:r>
      <w:r w:rsidR="00847B46">
        <w:rPr>
          <w:rFonts w:ascii="Times New Roman" w:hAnsi="Times New Roman" w:cs="Times New Roman"/>
          <w:sz w:val="24"/>
          <w:szCs w:val="24"/>
        </w:rPr>
        <w:t>ked if anything but a custodial</w:t>
      </w:r>
      <w:r w:rsidR="0004437C">
        <w:rPr>
          <w:rFonts w:ascii="Times New Roman" w:hAnsi="Times New Roman" w:cs="Times New Roman"/>
          <w:sz w:val="24"/>
          <w:szCs w:val="24"/>
        </w:rPr>
        <w:t xml:space="preserve"> sentence, approximating that passed on the appellants, had been imposed.</w:t>
      </w:r>
    </w:p>
    <w:p w:rsidR="0004437C" w:rsidRDefault="0004437C"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w:t>
      </w:r>
      <w:r w:rsidR="00DD17EC">
        <w:rPr>
          <w:rFonts w:ascii="Times New Roman" w:hAnsi="Times New Roman" w:cs="Times New Roman"/>
          <w:sz w:val="24"/>
          <w:szCs w:val="24"/>
        </w:rPr>
        <w:t>al</w:t>
      </w:r>
      <w:r>
        <w:rPr>
          <w:rFonts w:ascii="Times New Roman" w:hAnsi="Times New Roman" w:cs="Times New Roman"/>
          <w:sz w:val="24"/>
          <w:szCs w:val="24"/>
        </w:rPr>
        <w:t xml:space="preserve"> is without merit</w:t>
      </w:r>
    </w:p>
    <w:p w:rsidR="0004437C" w:rsidRDefault="0004437C" w:rsidP="000443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both appellants, the appeal against</w:t>
      </w:r>
      <w:r w:rsidR="00847B46">
        <w:rPr>
          <w:rFonts w:ascii="Times New Roman" w:hAnsi="Times New Roman" w:cs="Times New Roman"/>
          <w:sz w:val="24"/>
          <w:szCs w:val="24"/>
        </w:rPr>
        <w:t xml:space="preserve"> t</w:t>
      </w:r>
      <w:r>
        <w:rPr>
          <w:rFonts w:ascii="Times New Roman" w:hAnsi="Times New Roman" w:cs="Times New Roman"/>
          <w:sz w:val="24"/>
          <w:szCs w:val="24"/>
        </w:rPr>
        <w:t>he sentence be and is dismissed.</w:t>
      </w: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J…………………………………………………..</w:t>
      </w:r>
      <w:r w:rsidR="00DD17EC">
        <w:rPr>
          <w:rFonts w:ascii="Times New Roman" w:hAnsi="Times New Roman" w:cs="Times New Roman"/>
          <w:sz w:val="24"/>
          <w:szCs w:val="24"/>
        </w:rPr>
        <w:t xml:space="preserve"> I agree </w:t>
      </w: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360" w:lineRule="auto"/>
        <w:jc w:val="both"/>
        <w:rPr>
          <w:rFonts w:ascii="Times New Roman" w:hAnsi="Times New Roman" w:cs="Times New Roman"/>
          <w:sz w:val="24"/>
          <w:szCs w:val="24"/>
        </w:rPr>
      </w:pPr>
    </w:p>
    <w:p w:rsidR="0004437C" w:rsidRDefault="0004437C" w:rsidP="0004437C">
      <w:pPr>
        <w:spacing w:after="0" w:line="240" w:lineRule="auto"/>
        <w:jc w:val="both"/>
        <w:rPr>
          <w:rFonts w:ascii="Times New Roman" w:hAnsi="Times New Roman" w:cs="Times New Roman"/>
          <w:sz w:val="24"/>
          <w:szCs w:val="24"/>
        </w:rPr>
      </w:pPr>
      <w:r w:rsidRPr="0004437C">
        <w:rPr>
          <w:rFonts w:ascii="Times New Roman" w:hAnsi="Times New Roman" w:cs="Times New Roman"/>
          <w:i/>
          <w:sz w:val="24"/>
          <w:szCs w:val="24"/>
        </w:rPr>
        <w:t>Jarvis Palframan</w:t>
      </w:r>
      <w:r>
        <w:rPr>
          <w:rFonts w:ascii="Times New Roman" w:hAnsi="Times New Roman" w:cs="Times New Roman"/>
          <w:sz w:val="24"/>
          <w:szCs w:val="24"/>
        </w:rPr>
        <w:t>, appellant’s legal practitioners</w:t>
      </w:r>
    </w:p>
    <w:p w:rsidR="0004437C" w:rsidRPr="0004437C" w:rsidRDefault="0004437C" w:rsidP="0004437C">
      <w:pPr>
        <w:spacing w:after="0" w:line="240" w:lineRule="auto"/>
        <w:jc w:val="both"/>
        <w:rPr>
          <w:rFonts w:ascii="Times New Roman" w:hAnsi="Times New Roman" w:cs="Times New Roman"/>
          <w:sz w:val="24"/>
          <w:szCs w:val="24"/>
        </w:rPr>
      </w:pPr>
      <w:r w:rsidRPr="0004437C">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6411E1" w:rsidRDefault="006411E1" w:rsidP="0004437C">
      <w:pPr>
        <w:spacing w:after="0" w:line="360" w:lineRule="auto"/>
        <w:ind w:firstLine="720"/>
        <w:jc w:val="both"/>
        <w:rPr>
          <w:rFonts w:ascii="Times New Roman" w:hAnsi="Times New Roman" w:cs="Times New Roman"/>
          <w:sz w:val="24"/>
          <w:szCs w:val="24"/>
        </w:rPr>
      </w:pPr>
    </w:p>
    <w:p w:rsidR="006411E1" w:rsidRDefault="006411E1" w:rsidP="0004437C">
      <w:pPr>
        <w:spacing w:after="0"/>
        <w:jc w:val="both"/>
        <w:rPr>
          <w:rFonts w:ascii="Times New Roman" w:hAnsi="Times New Roman" w:cs="Times New Roman"/>
          <w:sz w:val="24"/>
          <w:szCs w:val="24"/>
        </w:rPr>
      </w:pPr>
    </w:p>
    <w:p w:rsidR="006411E1" w:rsidRDefault="006411E1" w:rsidP="0004437C">
      <w:pPr>
        <w:spacing w:after="0"/>
        <w:jc w:val="both"/>
        <w:rPr>
          <w:rFonts w:ascii="Times New Roman" w:hAnsi="Times New Roman" w:cs="Times New Roman"/>
          <w:sz w:val="24"/>
          <w:szCs w:val="24"/>
        </w:rPr>
      </w:pPr>
    </w:p>
    <w:p w:rsidR="006411E1" w:rsidRDefault="006411E1" w:rsidP="0004437C">
      <w:pPr>
        <w:spacing w:after="0"/>
        <w:jc w:val="both"/>
        <w:rPr>
          <w:rFonts w:ascii="Times New Roman" w:hAnsi="Times New Roman" w:cs="Times New Roman"/>
          <w:sz w:val="24"/>
          <w:szCs w:val="24"/>
        </w:rPr>
      </w:pPr>
    </w:p>
    <w:p w:rsidR="006411E1" w:rsidRPr="006411E1" w:rsidRDefault="006411E1" w:rsidP="0004437C">
      <w:pPr>
        <w:spacing w:after="0"/>
        <w:jc w:val="both"/>
        <w:rPr>
          <w:rFonts w:ascii="Times New Roman" w:hAnsi="Times New Roman" w:cs="Times New Roman"/>
          <w:sz w:val="24"/>
          <w:szCs w:val="24"/>
        </w:rPr>
      </w:pPr>
    </w:p>
    <w:sectPr w:rsidR="006411E1" w:rsidRPr="006411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48" w:rsidRDefault="00F56E48" w:rsidP="006411E1">
      <w:pPr>
        <w:spacing w:after="0" w:line="240" w:lineRule="auto"/>
      </w:pPr>
      <w:r>
        <w:separator/>
      </w:r>
    </w:p>
  </w:endnote>
  <w:endnote w:type="continuationSeparator" w:id="0">
    <w:p w:rsidR="00F56E48" w:rsidRDefault="00F56E48" w:rsidP="0064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48" w:rsidRDefault="00F56E48" w:rsidP="006411E1">
      <w:pPr>
        <w:spacing w:after="0" w:line="240" w:lineRule="auto"/>
      </w:pPr>
      <w:r>
        <w:separator/>
      </w:r>
    </w:p>
  </w:footnote>
  <w:footnote w:type="continuationSeparator" w:id="0">
    <w:p w:rsidR="00F56E48" w:rsidRDefault="00F56E48" w:rsidP="00641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07206"/>
      <w:docPartObj>
        <w:docPartGallery w:val="Page Numbers (Top of Page)"/>
        <w:docPartUnique/>
      </w:docPartObj>
    </w:sdtPr>
    <w:sdtEndPr>
      <w:rPr>
        <w:noProof/>
      </w:rPr>
    </w:sdtEndPr>
    <w:sdtContent>
      <w:p w:rsidR="006411E1" w:rsidRDefault="006411E1">
        <w:pPr>
          <w:pStyle w:val="Header"/>
          <w:jc w:val="right"/>
          <w:rPr>
            <w:noProof/>
          </w:rPr>
        </w:pPr>
        <w:r>
          <w:fldChar w:fldCharType="begin"/>
        </w:r>
        <w:r>
          <w:instrText xml:space="preserve"> PAGE   \* MERGEFORMAT </w:instrText>
        </w:r>
        <w:r>
          <w:fldChar w:fldCharType="separate"/>
        </w:r>
        <w:r w:rsidR="00AE0461">
          <w:rPr>
            <w:noProof/>
          </w:rPr>
          <w:t>1</w:t>
        </w:r>
        <w:r>
          <w:rPr>
            <w:noProof/>
          </w:rPr>
          <w:fldChar w:fldCharType="end"/>
        </w:r>
      </w:p>
      <w:p w:rsidR="006411E1" w:rsidRDefault="006411E1">
        <w:pPr>
          <w:pStyle w:val="Header"/>
          <w:jc w:val="right"/>
          <w:rPr>
            <w:noProof/>
          </w:rPr>
        </w:pPr>
        <w:r>
          <w:rPr>
            <w:noProof/>
          </w:rPr>
          <w:t>HH</w:t>
        </w:r>
        <w:r w:rsidR="001C7AF4">
          <w:rPr>
            <w:noProof/>
          </w:rPr>
          <w:t xml:space="preserve"> 51-23</w:t>
        </w:r>
      </w:p>
      <w:p w:rsidR="006411E1" w:rsidRDefault="006411E1">
        <w:pPr>
          <w:pStyle w:val="Header"/>
          <w:jc w:val="right"/>
          <w:rPr>
            <w:noProof/>
          </w:rPr>
        </w:pPr>
        <w:r>
          <w:rPr>
            <w:noProof/>
          </w:rPr>
          <w:t>C “A” 260/22</w:t>
        </w:r>
      </w:p>
      <w:p w:rsidR="006411E1" w:rsidRDefault="006411E1">
        <w:pPr>
          <w:pStyle w:val="Header"/>
          <w:jc w:val="right"/>
        </w:pPr>
        <w:r>
          <w:rPr>
            <w:noProof/>
          </w:rPr>
          <w:t>CRB CH 267-71/16</w:t>
        </w:r>
      </w:p>
    </w:sdtContent>
  </w:sdt>
  <w:p w:rsidR="006411E1" w:rsidRDefault="006411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C3575"/>
    <w:multiLevelType w:val="hybridMultilevel"/>
    <w:tmpl w:val="0AB2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E1"/>
    <w:rsid w:val="00001D8A"/>
    <w:rsid w:val="0004437C"/>
    <w:rsid w:val="000A7710"/>
    <w:rsid w:val="000E072F"/>
    <w:rsid w:val="0012103F"/>
    <w:rsid w:val="00196DFD"/>
    <w:rsid w:val="001C7AF4"/>
    <w:rsid w:val="002A345A"/>
    <w:rsid w:val="002D70B9"/>
    <w:rsid w:val="003B24FD"/>
    <w:rsid w:val="00424A12"/>
    <w:rsid w:val="00482D3A"/>
    <w:rsid w:val="004D0AF5"/>
    <w:rsid w:val="0059560B"/>
    <w:rsid w:val="006411E1"/>
    <w:rsid w:val="007519B0"/>
    <w:rsid w:val="007712F1"/>
    <w:rsid w:val="00847B46"/>
    <w:rsid w:val="008C3021"/>
    <w:rsid w:val="009402CD"/>
    <w:rsid w:val="009704DA"/>
    <w:rsid w:val="00AE0461"/>
    <w:rsid w:val="00BB6908"/>
    <w:rsid w:val="00BE6502"/>
    <w:rsid w:val="00CC5888"/>
    <w:rsid w:val="00CE7E7B"/>
    <w:rsid w:val="00CF07AA"/>
    <w:rsid w:val="00DD17EC"/>
    <w:rsid w:val="00EF4605"/>
    <w:rsid w:val="00F5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4247B-64FC-42C1-BB70-234C64AE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E1"/>
  </w:style>
  <w:style w:type="paragraph" w:styleId="Footer">
    <w:name w:val="footer"/>
    <w:basedOn w:val="Normal"/>
    <w:link w:val="FooterChar"/>
    <w:uiPriority w:val="99"/>
    <w:unhideWhenUsed/>
    <w:rsid w:val="00641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E1"/>
  </w:style>
  <w:style w:type="paragraph" w:styleId="ListParagraph">
    <w:name w:val="List Paragraph"/>
    <w:basedOn w:val="Normal"/>
    <w:uiPriority w:val="34"/>
    <w:qFormat/>
    <w:rsid w:val="00CE7E7B"/>
    <w:pPr>
      <w:ind w:left="720"/>
      <w:contextualSpacing/>
    </w:pPr>
  </w:style>
  <w:style w:type="character" w:styleId="CommentReference">
    <w:name w:val="annotation reference"/>
    <w:basedOn w:val="DefaultParagraphFont"/>
    <w:uiPriority w:val="99"/>
    <w:semiHidden/>
    <w:unhideWhenUsed/>
    <w:rsid w:val="000A7710"/>
    <w:rPr>
      <w:sz w:val="16"/>
      <w:szCs w:val="16"/>
    </w:rPr>
  </w:style>
  <w:style w:type="paragraph" w:styleId="CommentText">
    <w:name w:val="annotation text"/>
    <w:basedOn w:val="Normal"/>
    <w:link w:val="CommentTextChar"/>
    <w:uiPriority w:val="99"/>
    <w:semiHidden/>
    <w:unhideWhenUsed/>
    <w:rsid w:val="000A7710"/>
    <w:pPr>
      <w:spacing w:line="240" w:lineRule="auto"/>
    </w:pPr>
    <w:rPr>
      <w:sz w:val="20"/>
      <w:szCs w:val="20"/>
    </w:rPr>
  </w:style>
  <w:style w:type="character" w:customStyle="1" w:styleId="CommentTextChar">
    <w:name w:val="Comment Text Char"/>
    <w:basedOn w:val="DefaultParagraphFont"/>
    <w:link w:val="CommentText"/>
    <w:uiPriority w:val="99"/>
    <w:semiHidden/>
    <w:rsid w:val="000A7710"/>
    <w:rPr>
      <w:sz w:val="20"/>
      <w:szCs w:val="20"/>
    </w:rPr>
  </w:style>
  <w:style w:type="paragraph" w:styleId="CommentSubject">
    <w:name w:val="annotation subject"/>
    <w:basedOn w:val="CommentText"/>
    <w:next w:val="CommentText"/>
    <w:link w:val="CommentSubjectChar"/>
    <w:uiPriority w:val="99"/>
    <w:semiHidden/>
    <w:unhideWhenUsed/>
    <w:rsid w:val="000A7710"/>
    <w:rPr>
      <w:b/>
      <w:bCs/>
    </w:rPr>
  </w:style>
  <w:style w:type="character" w:customStyle="1" w:styleId="CommentSubjectChar">
    <w:name w:val="Comment Subject Char"/>
    <w:basedOn w:val="CommentTextChar"/>
    <w:link w:val="CommentSubject"/>
    <w:uiPriority w:val="99"/>
    <w:semiHidden/>
    <w:rsid w:val="000A7710"/>
    <w:rPr>
      <w:b/>
      <w:bCs/>
      <w:sz w:val="20"/>
      <w:szCs w:val="20"/>
    </w:rPr>
  </w:style>
  <w:style w:type="paragraph" w:styleId="BalloonText">
    <w:name w:val="Balloon Text"/>
    <w:basedOn w:val="Normal"/>
    <w:link w:val="BalloonTextChar"/>
    <w:uiPriority w:val="99"/>
    <w:semiHidden/>
    <w:unhideWhenUsed/>
    <w:rsid w:val="000A7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2023-01-26T13:00:00Z</dcterms:created>
  <dcterms:modified xsi:type="dcterms:W3CDTF">2023-01-26T13:00:00Z</dcterms:modified>
</cp:coreProperties>
</file>