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CFC" w:rsidRPr="00C94263" w:rsidRDefault="00452CFC" w:rsidP="00A22D5F">
      <w:pPr>
        <w:spacing w:after="0" w:line="360" w:lineRule="auto"/>
        <w:rPr>
          <w:rFonts w:ascii="Courier New" w:hAnsi="Courier New" w:cs="Courier New"/>
          <w:b/>
          <w:sz w:val="25"/>
          <w:szCs w:val="25"/>
        </w:rPr>
      </w:pPr>
      <w:r w:rsidRPr="00C94263">
        <w:rPr>
          <w:rFonts w:ascii="Courier New" w:hAnsi="Courier New" w:cs="Courier New"/>
          <w:b/>
          <w:sz w:val="25"/>
          <w:szCs w:val="25"/>
        </w:rPr>
        <w:t>IN THE LABOUR COURT OF ZIMBABWE</w:t>
      </w:r>
      <w:r w:rsidRPr="00C94263">
        <w:rPr>
          <w:rFonts w:ascii="Courier New" w:hAnsi="Courier New" w:cs="Courier New"/>
          <w:b/>
          <w:sz w:val="25"/>
          <w:szCs w:val="25"/>
        </w:rPr>
        <w:tab/>
      </w:r>
      <w:r w:rsidR="00A83F79">
        <w:rPr>
          <w:rFonts w:ascii="Courier New" w:hAnsi="Courier New" w:cs="Courier New"/>
          <w:b/>
          <w:sz w:val="25"/>
          <w:szCs w:val="25"/>
        </w:rPr>
        <w:t xml:space="preserve">  </w:t>
      </w:r>
      <w:r w:rsidR="00254633">
        <w:rPr>
          <w:rFonts w:ascii="Courier New" w:hAnsi="Courier New" w:cs="Courier New"/>
          <w:b/>
          <w:sz w:val="25"/>
          <w:szCs w:val="25"/>
        </w:rPr>
        <w:t xml:space="preserve">JUDGMENT </w:t>
      </w:r>
      <w:r w:rsidRPr="00C94263">
        <w:rPr>
          <w:rFonts w:ascii="Courier New" w:hAnsi="Courier New" w:cs="Courier New"/>
          <w:b/>
          <w:sz w:val="25"/>
          <w:szCs w:val="25"/>
        </w:rPr>
        <w:t>NO.LC/</w:t>
      </w:r>
      <w:r w:rsidR="00966BB5">
        <w:rPr>
          <w:rFonts w:ascii="Courier New" w:hAnsi="Courier New" w:cs="Courier New"/>
          <w:b/>
          <w:sz w:val="25"/>
          <w:szCs w:val="25"/>
        </w:rPr>
        <w:t>H</w:t>
      </w:r>
      <w:r w:rsidRPr="00C94263">
        <w:rPr>
          <w:rFonts w:ascii="Courier New" w:hAnsi="Courier New" w:cs="Courier New"/>
          <w:b/>
          <w:sz w:val="25"/>
          <w:szCs w:val="25"/>
        </w:rPr>
        <w:t>/</w:t>
      </w:r>
      <w:r w:rsidR="00115CA8">
        <w:rPr>
          <w:rFonts w:ascii="Courier New" w:hAnsi="Courier New" w:cs="Courier New"/>
          <w:b/>
          <w:sz w:val="25"/>
          <w:szCs w:val="25"/>
        </w:rPr>
        <w:t>631</w:t>
      </w:r>
      <w:r w:rsidR="002108D5">
        <w:rPr>
          <w:rFonts w:ascii="Courier New" w:hAnsi="Courier New" w:cs="Courier New"/>
          <w:b/>
          <w:sz w:val="25"/>
          <w:szCs w:val="25"/>
        </w:rPr>
        <w:t>/14</w:t>
      </w:r>
    </w:p>
    <w:p w:rsidR="00452CFC" w:rsidRPr="00C94263" w:rsidRDefault="00452CFC"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HELD AT HARARE ON </w:t>
      </w:r>
      <w:r w:rsidR="00A83F79">
        <w:rPr>
          <w:rFonts w:ascii="Courier New" w:hAnsi="Courier New" w:cs="Courier New"/>
          <w:b/>
          <w:sz w:val="25"/>
          <w:szCs w:val="25"/>
        </w:rPr>
        <w:t>17</w:t>
      </w:r>
      <w:r w:rsidR="003710F9" w:rsidRPr="003710F9">
        <w:rPr>
          <w:rFonts w:ascii="Courier New" w:hAnsi="Courier New" w:cs="Courier New"/>
          <w:b/>
          <w:sz w:val="25"/>
          <w:szCs w:val="25"/>
          <w:vertAlign w:val="superscript"/>
        </w:rPr>
        <w:t>th</w:t>
      </w:r>
      <w:r w:rsidR="003710F9">
        <w:rPr>
          <w:rFonts w:ascii="Courier New" w:hAnsi="Courier New" w:cs="Courier New"/>
          <w:b/>
          <w:sz w:val="25"/>
          <w:szCs w:val="25"/>
        </w:rPr>
        <w:t xml:space="preserve"> JUNE</w:t>
      </w:r>
      <w:r w:rsidR="00B31A4F" w:rsidRPr="00C94263">
        <w:rPr>
          <w:rFonts w:ascii="Courier New" w:hAnsi="Courier New" w:cs="Courier New"/>
          <w:b/>
          <w:sz w:val="25"/>
          <w:szCs w:val="25"/>
        </w:rPr>
        <w:t>,</w:t>
      </w:r>
      <w:r w:rsidR="00966BB5">
        <w:rPr>
          <w:rFonts w:ascii="Courier New" w:hAnsi="Courier New" w:cs="Courier New"/>
          <w:b/>
          <w:sz w:val="25"/>
          <w:szCs w:val="25"/>
        </w:rPr>
        <w:t xml:space="preserve"> 2014</w:t>
      </w:r>
      <w:r w:rsidR="003710F9">
        <w:rPr>
          <w:rFonts w:ascii="Courier New" w:hAnsi="Courier New" w:cs="Courier New"/>
          <w:b/>
          <w:sz w:val="25"/>
          <w:szCs w:val="25"/>
        </w:rPr>
        <w:t xml:space="preserve"> </w:t>
      </w:r>
      <w:r w:rsidR="00A83F79">
        <w:rPr>
          <w:rFonts w:ascii="Courier New" w:hAnsi="Courier New" w:cs="Courier New"/>
          <w:b/>
          <w:sz w:val="25"/>
          <w:szCs w:val="25"/>
        </w:rPr>
        <w:t xml:space="preserve">  CASE NO.</w:t>
      </w:r>
      <w:r w:rsidRPr="00C94263">
        <w:rPr>
          <w:rFonts w:ascii="Courier New" w:hAnsi="Courier New" w:cs="Courier New"/>
          <w:b/>
          <w:sz w:val="25"/>
          <w:szCs w:val="25"/>
        </w:rPr>
        <w:t>LC/</w:t>
      </w:r>
      <w:r w:rsidR="00B43F76">
        <w:rPr>
          <w:rFonts w:ascii="Courier New" w:hAnsi="Courier New" w:cs="Courier New"/>
          <w:b/>
          <w:sz w:val="25"/>
          <w:szCs w:val="25"/>
        </w:rPr>
        <w:t>H</w:t>
      </w:r>
      <w:r w:rsidR="003710F9">
        <w:rPr>
          <w:rFonts w:ascii="Courier New" w:hAnsi="Courier New" w:cs="Courier New"/>
          <w:b/>
          <w:sz w:val="25"/>
          <w:szCs w:val="25"/>
        </w:rPr>
        <w:t>/</w:t>
      </w:r>
      <w:r w:rsidR="00A83F79">
        <w:rPr>
          <w:rFonts w:ascii="Courier New" w:hAnsi="Courier New" w:cs="Courier New"/>
          <w:b/>
          <w:sz w:val="25"/>
          <w:szCs w:val="25"/>
        </w:rPr>
        <w:t>1039</w:t>
      </w:r>
      <w:r w:rsidR="00A22D5F">
        <w:rPr>
          <w:rFonts w:ascii="Courier New" w:hAnsi="Courier New" w:cs="Courier New"/>
          <w:b/>
          <w:sz w:val="25"/>
          <w:szCs w:val="25"/>
        </w:rPr>
        <w:t>/1</w:t>
      </w:r>
      <w:r w:rsidR="00A83F79">
        <w:rPr>
          <w:rFonts w:ascii="Courier New" w:hAnsi="Courier New" w:cs="Courier New"/>
          <w:b/>
          <w:sz w:val="25"/>
          <w:szCs w:val="25"/>
        </w:rPr>
        <w:t>3</w:t>
      </w:r>
    </w:p>
    <w:p w:rsidR="00C94263" w:rsidRPr="00C94263" w:rsidRDefault="00C94263"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AND </w:t>
      </w:r>
      <w:r w:rsidR="00A83F79">
        <w:rPr>
          <w:rFonts w:ascii="Courier New" w:hAnsi="Courier New" w:cs="Courier New"/>
          <w:b/>
          <w:sz w:val="25"/>
          <w:szCs w:val="25"/>
        </w:rPr>
        <w:t>26</w:t>
      </w:r>
      <w:r w:rsidR="005D5537" w:rsidRPr="005D5537">
        <w:rPr>
          <w:rFonts w:ascii="Courier New" w:hAnsi="Courier New" w:cs="Courier New"/>
          <w:b/>
          <w:sz w:val="25"/>
          <w:szCs w:val="25"/>
          <w:vertAlign w:val="superscript"/>
        </w:rPr>
        <w:t>TH</w:t>
      </w:r>
      <w:r w:rsidR="005D5537">
        <w:rPr>
          <w:rFonts w:ascii="Courier New" w:hAnsi="Courier New" w:cs="Courier New"/>
          <w:b/>
          <w:sz w:val="25"/>
          <w:szCs w:val="25"/>
        </w:rPr>
        <w:t xml:space="preserve"> </w:t>
      </w:r>
      <w:r w:rsidR="003710F9">
        <w:rPr>
          <w:rFonts w:ascii="Courier New" w:hAnsi="Courier New" w:cs="Courier New"/>
          <w:b/>
          <w:sz w:val="25"/>
          <w:szCs w:val="25"/>
        </w:rPr>
        <w:t>SEPTEMBER</w:t>
      </w:r>
      <w:r w:rsidR="00A22D5F">
        <w:rPr>
          <w:rFonts w:ascii="Courier New" w:hAnsi="Courier New" w:cs="Courier New"/>
          <w:b/>
          <w:sz w:val="25"/>
          <w:szCs w:val="25"/>
        </w:rPr>
        <w:t>, 2014</w:t>
      </w:r>
    </w:p>
    <w:p w:rsidR="00452CFC" w:rsidRPr="00C94263" w:rsidRDefault="00452CFC" w:rsidP="00C94263">
      <w:pPr>
        <w:spacing w:after="0" w:line="240" w:lineRule="auto"/>
        <w:rPr>
          <w:rFonts w:ascii="Courier New" w:hAnsi="Courier New" w:cs="Courier New"/>
          <w:sz w:val="25"/>
          <w:szCs w:val="25"/>
        </w:rPr>
      </w:pPr>
      <w:r w:rsidRPr="00C94263">
        <w:rPr>
          <w:rFonts w:ascii="Courier New" w:hAnsi="Courier New" w:cs="Courier New"/>
          <w:sz w:val="25"/>
          <w:szCs w:val="25"/>
        </w:rPr>
        <w:t>In the matter between:-</w:t>
      </w:r>
    </w:p>
    <w:p w:rsidR="00452CFC" w:rsidRDefault="00452CFC" w:rsidP="00C94263">
      <w:pPr>
        <w:spacing w:after="0" w:line="240" w:lineRule="auto"/>
        <w:rPr>
          <w:rFonts w:ascii="Courier New" w:hAnsi="Courier New" w:cs="Courier New"/>
          <w:sz w:val="28"/>
          <w:szCs w:val="28"/>
        </w:rPr>
      </w:pPr>
    </w:p>
    <w:p w:rsidR="00C94263" w:rsidRDefault="00C94263" w:rsidP="00C94263">
      <w:pPr>
        <w:spacing w:after="0" w:line="240" w:lineRule="auto"/>
        <w:rPr>
          <w:rFonts w:ascii="Courier New" w:hAnsi="Courier New" w:cs="Courier New"/>
          <w:sz w:val="28"/>
          <w:szCs w:val="28"/>
        </w:rPr>
      </w:pPr>
    </w:p>
    <w:p w:rsidR="00C94263" w:rsidRPr="0066159D" w:rsidRDefault="00C94263" w:rsidP="00C94263">
      <w:pPr>
        <w:spacing w:after="0" w:line="240" w:lineRule="auto"/>
        <w:rPr>
          <w:rFonts w:ascii="Courier New" w:hAnsi="Courier New" w:cs="Courier New"/>
          <w:sz w:val="28"/>
          <w:szCs w:val="28"/>
        </w:rPr>
      </w:pPr>
    </w:p>
    <w:p w:rsidR="00B31A4F" w:rsidRPr="0066159D" w:rsidRDefault="00A83F79" w:rsidP="00CE6224">
      <w:pPr>
        <w:spacing w:after="0" w:line="360" w:lineRule="auto"/>
        <w:rPr>
          <w:rFonts w:ascii="Courier New" w:hAnsi="Courier New" w:cs="Courier New"/>
          <w:b/>
          <w:sz w:val="28"/>
          <w:szCs w:val="28"/>
        </w:rPr>
      </w:pPr>
      <w:r>
        <w:rPr>
          <w:rFonts w:ascii="Courier New" w:hAnsi="Courier New" w:cs="Courier New"/>
          <w:b/>
          <w:sz w:val="28"/>
          <w:szCs w:val="28"/>
        </w:rPr>
        <w:t>CAROLINE MAREVANYIKA</w:t>
      </w:r>
      <w:r w:rsidR="002108D5">
        <w:rPr>
          <w:rFonts w:ascii="Courier New" w:hAnsi="Courier New" w:cs="Courier New"/>
          <w:b/>
          <w:sz w:val="28"/>
          <w:szCs w:val="28"/>
        </w:rPr>
        <w:t xml:space="preserve"> </w:t>
      </w:r>
      <w:r w:rsidR="003710F9">
        <w:rPr>
          <w:rFonts w:ascii="Courier New" w:hAnsi="Courier New" w:cs="Courier New"/>
          <w:b/>
          <w:sz w:val="28"/>
          <w:szCs w:val="28"/>
        </w:rPr>
        <w:tab/>
      </w:r>
      <w:r w:rsidR="003710F9">
        <w:rPr>
          <w:rFonts w:ascii="Courier New" w:hAnsi="Courier New" w:cs="Courier New"/>
          <w:b/>
          <w:sz w:val="28"/>
          <w:szCs w:val="28"/>
        </w:rPr>
        <w:tab/>
      </w:r>
      <w:r w:rsidR="003710F9">
        <w:rPr>
          <w:rFonts w:ascii="Courier New" w:hAnsi="Courier New" w:cs="Courier New"/>
          <w:b/>
          <w:sz w:val="28"/>
          <w:szCs w:val="28"/>
        </w:rPr>
        <w:tab/>
      </w:r>
      <w:r w:rsidR="00964852">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t>APPELLANT</w:t>
      </w:r>
    </w:p>
    <w:p w:rsidR="00CE6224" w:rsidRPr="00A83F79" w:rsidRDefault="00A83F79" w:rsidP="00CE6224">
      <w:pPr>
        <w:spacing w:after="0" w:line="360" w:lineRule="auto"/>
        <w:rPr>
          <w:rFonts w:ascii="Courier New" w:hAnsi="Courier New" w:cs="Courier New"/>
          <w:b/>
          <w:sz w:val="28"/>
          <w:szCs w:val="28"/>
        </w:rPr>
      </w:pPr>
      <w:r w:rsidRPr="00A83F79">
        <w:rPr>
          <w:rFonts w:ascii="Courier New" w:hAnsi="Courier New" w:cs="Courier New"/>
          <w:b/>
          <w:sz w:val="28"/>
          <w:szCs w:val="28"/>
        </w:rPr>
        <w:t>AND</w:t>
      </w:r>
    </w:p>
    <w:p w:rsidR="00452CFC" w:rsidRPr="00CE6224" w:rsidRDefault="00A83F79" w:rsidP="00CE6224">
      <w:pPr>
        <w:spacing w:after="0" w:line="240" w:lineRule="auto"/>
        <w:rPr>
          <w:rFonts w:ascii="Courier New" w:hAnsi="Courier New" w:cs="Courier New"/>
          <w:sz w:val="28"/>
          <w:szCs w:val="28"/>
        </w:rPr>
      </w:pPr>
      <w:r>
        <w:rPr>
          <w:rFonts w:ascii="Courier New" w:hAnsi="Courier New" w:cs="Courier New"/>
          <w:b/>
          <w:sz w:val="28"/>
          <w:szCs w:val="28"/>
        </w:rPr>
        <w:t>CROCO HOLDINGS (PRIVATE) LIMITED</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Pr="0066159D">
        <w:rPr>
          <w:rFonts w:ascii="Courier New" w:hAnsi="Courier New" w:cs="Courier New"/>
          <w:b/>
          <w:sz w:val="28"/>
          <w:szCs w:val="28"/>
        </w:rPr>
        <w:t>RESPONDENT</w:t>
      </w:r>
    </w:p>
    <w:p w:rsidR="00C94263" w:rsidRPr="0066159D" w:rsidRDefault="00C94263" w:rsidP="00CE6224">
      <w:pPr>
        <w:pStyle w:val="NoSpacing"/>
        <w:rPr>
          <w:rFonts w:ascii="Courier New" w:hAnsi="Courier New" w:cs="Courier New"/>
          <w:b/>
          <w:sz w:val="28"/>
          <w:szCs w:val="28"/>
        </w:rPr>
      </w:pPr>
    </w:p>
    <w:p w:rsidR="00452CFC" w:rsidRDefault="00452CFC" w:rsidP="00C94263">
      <w:pPr>
        <w:pStyle w:val="NoSpacing"/>
        <w:rPr>
          <w:rFonts w:ascii="Courier New" w:hAnsi="Courier New" w:cs="Courier New"/>
          <w:b/>
          <w:sz w:val="28"/>
          <w:szCs w:val="28"/>
        </w:rPr>
      </w:pPr>
    </w:p>
    <w:p w:rsidR="00CE6224" w:rsidRPr="0066159D" w:rsidRDefault="00CE6224" w:rsidP="00C94263">
      <w:pPr>
        <w:pStyle w:val="NoSpacing"/>
        <w:rPr>
          <w:rFonts w:ascii="Courier New" w:hAnsi="Courier New" w:cs="Courier New"/>
          <w:b/>
          <w:sz w:val="28"/>
          <w:szCs w:val="28"/>
        </w:rPr>
      </w:pPr>
    </w:p>
    <w:p w:rsidR="00452CFC" w:rsidRPr="00C94263" w:rsidRDefault="00452CFC" w:rsidP="00C94263">
      <w:pPr>
        <w:spacing w:after="0" w:line="360" w:lineRule="auto"/>
        <w:rPr>
          <w:rFonts w:ascii="Courier New" w:hAnsi="Courier New" w:cs="Courier New"/>
          <w:sz w:val="26"/>
          <w:szCs w:val="26"/>
        </w:rPr>
      </w:pPr>
      <w:r w:rsidRPr="00C94263">
        <w:rPr>
          <w:rFonts w:ascii="Courier New" w:hAnsi="Courier New" w:cs="Courier New"/>
          <w:sz w:val="26"/>
          <w:szCs w:val="26"/>
        </w:rPr>
        <w:t xml:space="preserve">Before the Honourable G. Mhuri, </w:t>
      </w:r>
      <w:r w:rsidR="00CE6224">
        <w:rPr>
          <w:rFonts w:ascii="Courier New" w:hAnsi="Courier New" w:cs="Courier New"/>
          <w:sz w:val="26"/>
          <w:szCs w:val="26"/>
        </w:rPr>
        <w:t>Judge</w:t>
      </w:r>
    </w:p>
    <w:p w:rsidR="00A83F79" w:rsidRDefault="001D76BA" w:rsidP="00D5239A">
      <w:pPr>
        <w:spacing w:after="0" w:line="360" w:lineRule="auto"/>
        <w:rPr>
          <w:rFonts w:ascii="Courier New" w:hAnsi="Courier New" w:cs="Courier New"/>
          <w:b/>
          <w:sz w:val="26"/>
          <w:szCs w:val="26"/>
        </w:rPr>
      </w:pPr>
      <w:r>
        <w:rPr>
          <w:rFonts w:ascii="Courier New" w:hAnsi="Courier New" w:cs="Courier New"/>
          <w:b/>
          <w:sz w:val="26"/>
          <w:szCs w:val="26"/>
        </w:rPr>
        <w:t xml:space="preserve">For </w:t>
      </w:r>
      <w:r w:rsidR="00D25ECB">
        <w:rPr>
          <w:rFonts w:ascii="Courier New" w:hAnsi="Courier New" w:cs="Courier New"/>
          <w:b/>
          <w:sz w:val="26"/>
          <w:szCs w:val="26"/>
        </w:rPr>
        <w:t>App</w:t>
      </w:r>
      <w:r w:rsidR="00A83F79">
        <w:rPr>
          <w:rFonts w:ascii="Courier New" w:hAnsi="Courier New" w:cs="Courier New"/>
          <w:b/>
          <w:sz w:val="26"/>
          <w:szCs w:val="26"/>
        </w:rPr>
        <w:t>ell</w:t>
      </w:r>
      <w:r w:rsidR="00D25ECB">
        <w:rPr>
          <w:rFonts w:ascii="Courier New" w:hAnsi="Courier New" w:cs="Courier New"/>
          <w:b/>
          <w:sz w:val="26"/>
          <w:szCs w:val="26"/>
        </w:rPr>
        <w:t>ant</w:t>
      </w:r>
      <w:r w:rsidR="00A22D5F">
        <w:rPr>
          <w:rFonts w:ascii="Courier New" w:hAnsi="Courier New" w:cs="Courier New"/>
          <w:b/>
          <w:sz w:val="26"/>
          <w:szCs w:val="26"/>
        </w:rPr>
        <w:t xml:space="preserve">: </w:t>
      </w:r>
      <w:r w:rsidR="003710F9">
        <w:rPr>
          <w:rFonts w:ascii="Courier New" w:hAnsi="Courier New" w:cs="Courier New"/>
          <w:b/>
          <w:sz w:val="26"/>
          <w:szCs w:val="26"/>
        </w:rPr>
        <w:tab/>
      </w:r>
      <w:r w:rsidR="00A83F79">
        <w:rPr>
          <w:rFonts w:ascii="Courier New" w:hAnsi="Courier New" w:cs="Courier New"/>
          <w:b/>
          <w:sz w:val="26"/>
          <w:szCs w:val="26"/>
        </w:rPr>
        <w:t>Mr. T. Mboko (Legal Practitioner)</w:t>
      </w:r>
    </w:p>
    <w:p w:rsidR="00452CFC" w:rsidRPr="0066159D" w:rsidRDefault="00452CFC" w:rsidP="00C94263">
      <w:pPr>
        <w:spacing w:after="0" w:line="240" w:lineRule="auto"/>
        <w:rPr>
          <w:rFonts w:ascii="Courier New" w:hAnsi="Courier New" w:cs="Courier New"/>
          <w:b/>
          <w:sz w:val="26"/>
          <w:szCs w:val="26"/>
        </w:rPr>
      </w:pPr>
      <w:r>
        <w:rPr>
          <w:rFonts w:ascii="Courier New" w:hAnsi="Courier New" w:cs="Courier New"/>
          <w:b/>
          <w:sz w:val="26"/>
          <w:szCs w:val="26"/>
        </w:rPr>
        <w:t>For Respondent</w:t>
      </w:r>
      <w:r w:rsidR="00A22D5F">
        <w:rPr>
          <w:rFonts w:ascii="Courier New" w:hAnsi="Courier New" w:cs="Courier New"/>
          <w:b/>
          <w:sz w:val="26"/>
          <w:szCs w:val="26"/>
        </w:rPr>
        <w:t xml:space="preserve">: </w:t>
      </w:r>
      <w:r w:rsidR="003710F9">
        <w:rPr>
          <w:rFonts w:ascii="Courier New" w:hAnsi="Courier New" w:cs="Courier New"/>
          <w:b/>
          <w:sz w:val="26"/>
          <w:szCs w:val="26"/>
        </w:rPr>
        <w:tab/>
        <w:t>M</w:t>
      </w:r>
      <w:r w:rsidR="00D5239A">
        <w:rPr>
          <w:rFonts w:ascii="Courier New" w:hAnsi="Courier New" w:cs="Courier New"/>
          <w:b/>
          <w:sz w:val="26"/>
          <w:szCs w:val="26"/>
        </w:rPr>
        <w:t>r</w:t>
      </w:r>
      <w:r w:rsidR="001D76BA">
        <w:rPr>
          <w:rFonts w:ascii="Courier New" w:hAnsi="Courier New" w:cs="Courier New"/>
          <w:b/>
          <w:sz w:val="26"/>
          <w:szCs w:val="26"/>
        </w:rPr>
        <w:t xml:space="preserve">. </w:t>
      </w:r>
      <w:r w:rsidR="00D5239A">
        <w:rPr>
          <w:rFonts w:ascii="Courier New" w:hAnsi="Courier New" w:cs="Courier New"/>
          <w:b/>
          <w:sz w:val="26"/>
          <w:szCs w:val="26"/>
        </w:rPr>
        <w:t xml:space="preserve">I. Chagonda </w:t>
      </w:r>
      <w:r w:rsidRPr="0066159D">
        <w:rPr>
          <w:rFonts w:ascii="Courier New" w:hAnsi="Courier New" w:cs="Courier New"/>
          <w:b/>
          <w:sz w:val="26"/>
          <w:szCs w:val="26"/>
        </w:rPr>
        <w:t xml:space="preserve">(Legal </w:t>
      </w:r>
      <w:r w:rsidR="00A22D5F">
        <w:rPr>
          <w:rFonts w:ascii="Courier New" w:hAnsi="Courier New" w:cs="Courier New"/>
          <w:b/>
          <w:sz w:val="26"/>
          <w:szCs w:val="26"/>
        </w:rPr>
        <w:t>Practitioner</w:t>
      </w:r>
      <w:r w:rsidRPr="0066159D">
        <w:rPr>
          <w:rFonts w:ascii="Courier New" w:hAnsi="Courier New" w:cs="Courier New"/>
          <w:b/>
          <w:sz w:val="26"/>
          <w:szCs w:val="26"/>
        </w:rPr>
        <w:t>)</w:t>
      </w:r>
    </w:p>
    <w:p w:rsidR="00452CFC" w:rsidRDefault="00452CFC" w:rsidP="00C94263">
      <w:pPr>
        <w:spacing w:after="0" w:line="240" w:lineRule="auto"/>
        <w:rPr>
          <w:rFonts w:ascii="Courier New" w:hAnsi="Courier New" w:cs="Courier New"/>
          <w:b/>
          <w:sz w:val="28"/>
          <w:szCs w:val="28"/>
        </w:rPr>
      </w:pPr>
    </w:p>
    <w:p w:rsidR="00C94263" w:rsidRDefault="00C94263" w:rsidP="00C94263">
      <w:pPr>
        <w:spacing w:after="0" w:line="240" w:lineRule="auto"/>
        <w:rPr>
          <w:rFonts w:ascii="Courier New" w:hAnsi="Courier New" w:cs="Courier New"/>
          <w:b/>
          <w:sz w:val="28"/>
          <w:szCs w:val="28"/>
        </w:rPr>
      </w:pPr>
    </w:p>
    <w:p w:rsidR="00C94263" w:rsidRPr="0066159D" w:rsidRDefault="00C94263" w:rsidP="00C94263">
      <w:pPr>
        <w:spacing w:after="0" w:line="240" w:lineRule="auto"/>
        <w:rPr>
          <w:rFonts w:ascii="Courier New" w:hAnsi="Courier New" w:cs="Courier New"/>
          <w:b/>
          <w:sz w:val="28"/>
          <w:szCs w:val="28"/>
        </w:rPr>
      </w:pPr>
    </w:p>
    <w:p w:rsidR="00452CFC" w:rsidRPr="00F61774" w:rsidRDefault="00452CFC" w:rsidP="00452CFC">
      <w:pPr>
        <w:spacing w:after="120" w:line="240" w:lineRule="auto"/>
        <w:rPr>
          <w:rFonts w:ascii="Courier New" w:hAnsi="Courier New" w:cs="Courier New"/>
          <w:b/>
          <w:sz w:val="32"/>
          <w:szCs w:val="32"/>
        </w:rPr>
      </w:pPr>
      <w:r w:rsidRPr="00F61774">
        <w:rPr>
          <w:rFonts w:ascii="Courier New" w:hAnsi="Courier New" w:cs="Courier New"/>
          <w:b/>
          <w:sz w:val="32"/>
          <w:szCs w:val="32"/>
        </w:rPr>
        <w:t xml:space="preserve">MHURI </w:t>
      </w:r>
      <w:r w:rsidR="00C94263">
        <w:rPr>
          <w:rFonts w:ascii="Courier New" w:hAnsi="Courier New" w:cs="Courier New"/>
          <w:b/>
          <w:sz w:val="32"/>
          <w:szCs w:val="32"/>
        </w:rPr>
        <w:t>J</w:t>
      </w:r>
      <w:r w:rsidRPr="00F61774">
        <w:rPr>
          <w:rFonts w:ascii="Courier New" w:hAnsi="Courier New" w:cs="Courier New"/>
          <w:b/>
          <w:sz w:val="32"/>
          <w:szCs w:val="32"/>
        </w:rPr>
        <w:t xml:space="preserve">.: </w:t>
      </w:r>
    </w:p>
    <w:p w:rsidR="00452CFC" w:rsidRPr="00F61774" w:rsidRDefault="00452CFC" w:rsidP="00452CFC">
      <w:pPr>
        <w:spacing w:after="120" w:line="240" w:lineRule="auto"/>
        <w:rPr>
          <w:rFonts w:ascii="Courier New" w:hAnsi="Courier New" w:cs="Courier New"/>
          <w:b/>
          <w:sz w:val="27"/>
          <w:szCs w:val="27"/>
        </w:rPr>
      </w:pPr>
    </w:p>
    <w:p w:rsidR="00452CFC" w:rsidRDefault="00452CFC" w:rsidP="00452CFC">
      <w:pPr>
        <w:spacing w:after="0" w:line="360" w:lineRule="auto"/>
        <w:jc w:val="both"/>
        <w:rPr>
          <w:rFonts w:ascii="Courier New" w:hAnsi="Courier New" w:cs="Courier New"/>
          <w:sz w:val="27"/>
          <w:szCs w:val="27"/>
        </w:rPr>
      </w:pPr>
      <w:r w:rsidRPr="00F61774">
        <w:rPr>
          <w:rFonts w:ascii="Courier New" w:hAnsi="Courier New" w:cs="Courier New"/>
          <w:b/>
          <w:sz w:val="27"/>
          <w:szCs w:val="27"/>
        </w:rPr>
        <w:tab/>
      </w:r>
      <w:r w:rsidR="0062263B" w:rsidRPr="002958D2">
        <w:rPr>
          <w:rFonts w:ascii="Courier New" w:hAnsi="Courier New" w:cs="Courier New"/>
          <w:sz w:val="27"/>
          <w:szCs w:val="27"/>
        </w:rPr>
        <w:t xml:space="preserve">This is an appeal against the </w:t>
      </w:r>
      <w:r w:rsidR="002958D2">
        <w:rPr>
          <w:rFonts w:ascii="Courier New" w:hAnsi="Courier New" w:cs="Courier New"/>
          <w:sz w:val="27"/>
          <w:szCs w:val="27"/>
        </w:rPr>
        <w:t xml:space="preserve">Appeal Committee’s decision upholding the Disciplinary Committee verdict and penalty of dismissal. </w:t>
      </w:r>
    </w:p>
    <w:p w:rsidR="002958D2" w:rsidRDefault="002958D2" w:rsidP="00452CFC">
      <w:pPr>
        <w:spacing w:after="0" w:line="360" w:lineRule="auto"/>
        <w:jc w:val="both"/>
        <w:rPr>
          <w:rFonts w:ascii="Courier New" w:hAnsi="Courier New" w:cs="Courier New"/>
          <w:sz w:val="27"/>
          <w:szCs w:val="27"/>
        </w:rPr>
      </w:pPr>
    </w:p>
    <w:p w:rsidR="002958D2" w:rsidRDefault="002958D2" w:rsidP="00452CFC">
      <w:pPr>
        <w:spacing w:after="0" w:line="360" w:lineRule="auto"/>
        <w:jc w:val="both"/>
        <w:rPr>
          <w:rFonts w:ascii="Courier New" w:hAnsi="Courier New" w:cs="Courier New"/>
          <w:sz w:val="27"/>
          <w:szCs w:val="27"/>
        </w:rPr>
      </w:pPr>
      <w:r>
        <w:rPr>
          <w:rFonts w:ascii="Courier New" w:hAnsi="Courier New" w:cs="Courier New"/>
          <w:sz w:val="27"/>
          <w:szCs w:val="27"/>
        </w:rPr>
        <w:tab/>
        <w:t xml:space="preserve">Appellant was employed by Respondent and at the time charges were levelled against her she was a vehicle sales administrator. </w:t>
      </w:r>
    </w:p>
    <w:p w:rsidR="002958D2" w:rsidRDefault="002958D2" w:rsidP="00452CFC">
      <w:pPr>
        <w:spacing w:after="0" w:line="360" w:lineRule="auto"/>
        <w:jc w:val="both"/>
        <w:rPr>
          <w:rFonts w:ascii="Courier New" w:hAnsi="Courier New" w:cs="Courier New"/>
          <w:sz w:val="27"/>
          <w:szCs w:val="27"/>
        </w:rPr>
      </w:pPr>
    </w:p>
    <w:p w:rsidR="002958D2" w:rsidRDefault="002958D2" w:rsidP="002958D2">
      <w:pPr>
        <w:spacing w:after="0" w:line="360" w:lineRule="auto"/>
        <w:ind w:firstLine="720"/>
        <w:jc w:val="both"/>
        <w:rPr>
          <w:rFonts w:ascii="Courier New" w:hAnsi="Courier New" w:cs="Courier New"/>
          <w:sz w:val="27"/>
          <w:szCs w:val="27"/>
        </w:rPr>
      </w:pPr>
      <w:r>
        <w:rPr>
          <w:rFonts w:ascii="Courier New" w:hAnsi="Courier New" w:cs="Courier New"/>
          <w:sz w:val="27"/>
          <w:szCs w:val="27"/>
        </w:rPr>
        <w:t>For not attending a perfor</w:t>
      </w:r>
      <w:r w:rsidR="00FA1821">
        <w:rPr>
          <w:rFonts w:ascii="Courier New" w:hAnsi="Courier New" w:cs="Courier New"/>
          <w:sz w:val="27"/>
          <w:szCs w:val="27"/>
        </w:rPr>
        <w:t>mance appraisal interview,</w:t>
      </w:r>
      <w:r>
        <w:rPr>
          <w:rFonts w:ascii="Courier New" w:hAnsi="Courier New" w:cs="Courier New"/>
          <w:sz w:val="27"/>
          <w:szCs w:val="27"/>
        </w:rPr>
        <w:t xml:space="preserve"> </w:t>
      </w:r>
      <w:r w:rsidR="00FA1821">
        <w:rPr>
          <w:rFonts w:ascii="Courier New" w:hAnsi="Courier New" w:cs="Courier New"/>
          <w:sz w:val="27"/>
          <w:szCs w:val="27"/>
        </w:rPr>
        <w:t xml:space="preserve"> Appellant was charged with wil</w:t>
      </w:r>
      <w:r>
        <w:rPr>
          <w:rFonts w:ascii="Courier New" w:hAnsi="Courier New" w:cs="Courier New"/>
          <w:sz w:val="27"/>
          <w:szCs w:val="27"/>
        </w:rPr>
        <w:t xml:space="preserve">ful disobedience to a lawful order given by a superior.  This was in terms of section 9.(57) of Respondent’s </w:t>
      </w:r>
      <w:r>
        <w:rPr>
          <w:rFonts w:ascii="Courier New" w:hAnsi="Courier New" w:cs="Courier New"/>
          <w:sz w:val="27"/>
          <w:szCs w:val="27"/>
        </w:rPr>
        <w:lastRenderedPageBreak/>
        <w:t xml:space="preserve">Code of Conduct.  The Disciplinary Committee found the charge as proved and imposed a dismissal penalty. </w:t>
      </w:r>
    </w:p>
    <w:p w:rsidR="002958D2" w:rsidRDefault="002958D2" w:rsidP="007D60C0">
      <w:pPr>
        <w:spacing w:after="0" w:line="240" w:lineRule="auto"/>
        <w:ind w:firstLine="720"/>
        <w:jc w:val="both"/>
        <w:rPr>
          <w:rFonts w:ascii="Courier New" w:hAnsi="Courier New" w:cs="Courier New"/>
          <w:sz w:val="27"/>
          <w:szCs w:val="27"/>
        </w:rPr>
      </w:pPr>
    </w:p>
    <w:p w:rsidR="002958D2" w:rsidRDefault="002958D2" w:rsidP="002958D2">
      <w:pPr>
        <w:spacing w:after="0" w:line="360" w:lineRule="auto"/>
        <w:ind w:firstLine="720"/>
        <w:jc w:val="both"/>
        <w:rPr>
          <w:rFonts w:ascii="Courier New" w:hAnsi="Courier New" w:cs="Courier New"/>
          <w:sz w:val="27"/>
          <w:szCs w:val="27"/>
        </w:rPr>
      </w:pPr>
      <w:r>
        <w:rPr>
          <w:rFonts w:ascii="Courier New" w:hAnsi="Courier New" w:cs="Courier New"/>
          <w:sz w:val="27"/>
          <w:szCs w:val="27"/>
        </w:rPr>
        <w:t>App</w:t>
      </w:r>
      <w:r w:rsidR="00FA1821">
        <w:rPr>
          <w:rFonts w:ascii="Courier New" w:hAnsi="Courier New" w:cs="Courier New"/>
          <w:sz w:val="27"/>
          <w:szCs w:val="27"/>
        </w:rPr>
        <w:t>ellant felt aggrieved and appeal</w:t>
      </w:r>
      <w:r>
        <w:rPr>
          <w:rFonts w:ascii="Courier New" w:hAnsi="Courier New" w:cs="Courier New"/>
          <w:sz w:val="27"/>
          <w:szCs w:val="27"/>
        </w:rPr>
        <w:t xml:space="preserve">ed to the Appeals Committee which confirmed the verdict and penalty. </w:t>
      </w:r>
    </w:p>
    <w:p w:rsidR="002958D2" w:rsidRDefault="002958D2" w:rsidP="007D60C0">
      <w:pPr>
        <w:spacing w:after="0" w:line="240" w:lineRule="auto"/>
        <w:ind w:firstLine="720"/>
        <w:jc w:val="both"/>
        <w:rPr>
          <w:rFonts w:ascii="Courier New" w:hAnsi="Courier New" w:cs="Courier New"/>
          <w:sz w:val="27"/>
          <w:szCs w:val="27"/>
        </w:rPr>
      </w:pPr>
    </w:p>
    <w:p w:rsidR="002958D2" w:rsidRDefault="002958D2" w:rsidP="002958D2">
      <w:pPr>
        <w:spacing w:after="0" w:line="360" w:lineRule="auto"/>
        <w:ind w:firstLine="720"/>
        <w:jc w:val="both"/>
        <w:rPr>
          <w:rFonts w:ascii="Courier New" w:hAnsi="Courier New" w:cs="Courier New"/>
          <w:sz w:val="27"/>
          <w:szCs w:val="27"/>
        </w:rPr>
      </w:pPr>
      <w:r>
        <w:rPr>
          <w:rFonts w:ascii="Courier New" w:hAnsi="Courier New" w:cs="Courier New"/>
          <w:sz w:val="27"/>
          <w:szCs w:val="27"/>
        </w:rPr>
        <w:t>Still aggrieved, Appellant approached this Court appealing against the Appeals Committee’s decision on the following grounds:-</w:t>
      </w:r>
    </w:p>
    <w:p w:rsidR="002958D2" w:rsidRDefault="002958D2" w:rsidP="007D60C0">
      <w:pPr>
        <w:spacing w:after="0" w:line="240" w:lineRule="auto"/>
        <w:ind w:firstLine="720"/>
        <w:jc w:val="both"/>
        <w:rPr>
          <w:rFonts w:ascii="Courier New" w:hAnsi="Courier New" w:cs="Courier New"/>
          <w:sz w:val="27"/>
          <w:szCs w:val="27"/>
        </w:rPr>
      </w:pPr>
    </w:p>
    <w:p w:rsidR="002958D2" w:rsidRDefault="002958D2" w:rsidP="002958D2">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The Appeal’s Committee grossly erred in upholding the guilty verdict despite overwhelming evidence that the charge was not proven.</w:t>
      </w:r>
    </w:p>
    <w:p w:rsidR="002958D2" w:rsidRDefault="002958D2" w:rsidP="007D60C0">
      <w:pPr>
        <w:spacing w:after="0" w:line="240" w:lineRule="auto"/>
        <w:jc w:val="both"/>
        <w:rPr>
          <w:rFonts w:ascii="Courier New" w:hAnsi="Courier New" w:cs="Courier New"/>
          <w:sz w:val="27"/>
          <w:szCs w:val="27"/>
        </w:rPr>
      </w:pPr>
    </w:p>
    <w:p w:rsidR="002958D2" w:rsidRDefault="002958D2" w:rsidP="002958D2">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 xml:space="preserve">The Appeal’s Committee grossly erred in upholding the decision of the Disciplinary Committee despite over whelming evidence that it relied on evidence which was not applicable to the Applicant (Appellant). </w:t>
      </w:r>
    </w:p>
    <w:p w:rsidR="002958D2" w:rsidRPr="002958D2" w:rsidRDefault="002958D2" w:rsidP="007D60C0">
      <w:pPr>
        <w:pStyle w:val="ListParagraph"/>
        <w:spacing w:line="240" w:lineRule="auto"/>
        <w:rPr>
          <w:rFonts w:ascii="Courier New" w:hAnsi="Courier New" w:cs="Courier New"/>
          <w:sz w:val="27"/>
          <w:szCs w:val="27"/>
        </w:rPr>
      </w:pPr>
    </w:p>
    <w:p w:rsidR="002958D2" w:rsidRDefault="002958D2" w:rsidP="002958D2">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 xml:space="preserve">The Appeal’s Committee misdirected itself in upholding the decision of the Disciplinary Committee despite the fact that parties were not given an opportunity to address on the evidence which was relied upon by the Disciplinary Committee. </w:t>
      </w:r>
    </w:p>
    <w:p w:rsidR="002958D2" w:rsidRPr="002958D2" w:rsidRDefault="002958D2" w:rsidP="007D60C0">
      <w:pPr>
        <w:pStyle w:val="ListParagraph"/>
        <w:spacing w:line="240" w:lineRule="auto"/>
        <w:rPr>
          <w:rFonts w:ascii="Courier New" w:hAnsi="Courier New" w:cs="Courier New"/>
          <w:sz w:val="27"/>
          <w:szCs w:val="27"/>
        </w:rPr>
      </w:pPr>
    </w:p>
    <w:p w:rsidR="007D60C0" w:rsidRDefault="002958D2" w:rsidP="002958D2">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The Appeal’s Committee grossly misdirected itself when it found that it could not impose a lesser penalty despite</w:t>
      </w:r>
      <w:r w:rsidR="007D60C0">
        <w:rPr>
          <w:rFonts w:ascii="Courier New" w:hAnsi="Courier New" w:cs="Courier New"/>
          <w:sz w:val="27"/>
          <w:szCs w:val="27"/>
        </w:rPr>
        <w:t xml:space="preserve"> the presence of overwhelming and compelling mitigatory factors. </w:t>
      </w:r>
    </w:p>
    <w:p w:rsidR="007D60C0" w:rsidRPr="007D60C0" w:rsidRDefault="007D60C0" w:rsidP="007D60C0">
      <w:pPr>
        <w:pStyle w:val="ListParagraph"/>
        <w:rPr>
          <w:rFonts w:ascii="Courier New" w:hAnsi="Courier New" w:cs="Courier New"/>
          <w:sz w:val="27"/>
          <w:szCs w:val="27"/>
        </w:rPr>
      </w:pPr>
    </w:p>
    <w:p w:rsidR="007D60C0" w:rsidRDefault="007D60C0" w:rsidP="007D60C0">
      <w:pPr>
        <w:spacing w:after="0" w:line="360" w:lineRule="auto"/>
        <w:ind w:firstLine="720"/>
        <w:jc w:val="both"/>
        <w:rPr>
          <w:rFonts w:ascii="Courier New" w:hAnsi="Courier New" w:cs="Courier New"/>
          <w:sz w:val="27"/>
          <w:szCs w:val="27"/>
        </w:rPr>
      </w:pPr>
      <w:r>
        <w:rPr>
          <w:rFonts w:ascii="Courier New" w:hAnsi="Courier New" w:cs="Courier New"/>
          <w:sz w:val="27"/>
          <w:szCs w:val="27"/>
        </w:rPr>
        <w:t>The evidence which was placed before the Disciplinary Committee which is generally common cause is that a performance appraisal for the period April to June 2013 between Appell</w:t>
      </w:r>
      <w:r w:rsidR="00FA1821">
        <w:rPr>
          <w:rFonts w:ascii="Courier New" w:hAnsi="Courier New" w:cs="Courier New"/>
          <w:sz w:val="27"/>
          <w:szCs w:val="27"/>
        </w:rPr>
        <w:t>ant and her superior Mr. Sundayi</w:t>
      </w:r>
      <w:r>
        <w:rPr>
          <w:rFonts w:ascii="Courier New" w:hAnsi="Courier New" w:cs="Courier New"/>
          <w:sz w:val="27"/>
          <w:szCs w:val="27"/>
        </w:rPr>
        <w:t xml:space="preserve"> was due.  There was communication in that regard between the two which resulted in Appellant filling in appraisal forms and submitting them to Mr. Sunday. </w:t>
      </w:r>
    </w:p>
    <w:p w:rsidR="007D60C0" w:rsidRDefault="007D60C0" w:rsidP="007D60C0">
      <w:pPr>
        <w:spacing w:after="0" w:line="360" w:lineRule="auto"/>
        <w:ind w:left="720"/>
        <w:jc w:val="both"/>
        <w:rPr>
          <w:rFonts w:ascii="Courier New" w:hAnsi="Courier New" w:cs="Courier New"/>
          <w:sz w:val="27"/>
          <w:szCs w:val="27"/>
        </w:rPr>
      </w:pPr>
    </w:p>
    <w:p w:rsidR="00890FD2" w:rsidRDefault="007D60C0" w:rsidP="007D60C0">
      <w:pPr>
        <w:spacing w:after="0" w:line="360" w:lineRule="auto"/>
        <w:ind w:firstLine="720"/>
        <w:jc w:val="both"/>
        <w:rPr>
          <w:rFonts w:ascii="Courier New" w:hAnsi="Courier New" w:cs="Courier New"/>
          <w:sz w:val="27"/>
          <w:szCs w:val="27"/>
        </w:rPr>
      </w:pPr>
      <w:r>
        <w:rPr>
          <w:rFonts w:ascii="Courier New" w:hAnsi="Courier New" w:cs="Courier New"/>
          <w:sz w:val="27"/>
          <w:szCs w:val="27"/>
        </w:rPr>
        <w:t>Thereafter Mr. Sunday communicated with Appellant verbally and in writing for her to attend the</w:t>
      </w:r>
      <w:r w:rsidR="00890FD2">
        <w:rPr>
          <w:rFonts w:ascii="Courier New" w:hAnsi="Courier New" w:cs="Courier New"/>
          <w:sz w:val="27"/>
          <w:szCs w:val="27"/>
        </w:rPr>
        <w:t xml:space="preserve"> appraisal interview.  A deadline for the interview was given.  Appellant did not attend.  The reason given thereafter by Appellant was that there was no job description as she had not been availed with one.  It later transpired that a job description duty acknowledged by Appellant was actually in her personal file.  </w:t>
      </w:r>
    </w:p>
    <w:p w:rsidR="00890FD2" w:rsidRDefault="00890FD2" w:rsidP="007D60C0">
      <w:pPr>
        <w:spacing w:after="0" w:line="360" w:lineRule="auto"/>
        <w:ind w:firstLine="720"/>
        <w:jc w:val="both"/>
        <w:rPr>
          <w:rFonts w:ascii="Courier New" w:hAnsi="Courier New" w:cs="Courier New"/>
          <w:sz w:val="27"/>
          <w:szCs w:val="27"/>
        </w:rPr>
      </w:pPr>
    </w:p>
    <w:p w:rsidR="00890FD2" w:rsidRDefault="00890FD2" w:rsidP="007D60C0">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The </w:t>
      </w:r>
      <w:r w:rsidR="00FA1821">
        <w:rPr>
          <w:rFonts w:ascii="Courier New" w:hAnsi="Courier New" w:cs="Courier New"/>
          <w:sz w:val="27"/>
          <w:szCs w:val="27"/>
        </w:rPr>
        <w:t>well known case dealing with wil</w:t>
      </w:r>
      <w:r>
        <w:rPr>
          <w:rFonts w:ascii="Courier New" w:hAnsi="Courier New" w:cs="Courier New"/>
          <w:sz w:val="27"/>
          <w:szCs w:val="27"/>
        </w:rPr>
        <w:t>ful disobedience of a lawful order given by an employer is the case of –</w:t>
      </w:r>
    </w:p>
    <w:p w:rsidR="00890FD2" w:rsidRDefault="00890FD2" w:rsidP="007D60C0">
      <w:pPr>
        <w:spacing w:after="0" w:line="360" w:lineRule="auto"/>
        <w:ind w:firstLine="720"/>
        <w:jc w:val="both"/>
        <w:rPr>
          <w:rFonts w:ascii="Courier New" w:hAnsi="Courier New" w:cs="Courier New"/>
          <w:sz w:val="27"/>
          <w:szCs w:val="27"/>
        </w:rPr>
      </w:pPr>
    </w:p>
    <w:p w:rsidR="00586AA4" w:rsidRDefault="00890FD2" w:rsidP="00890FD2">
      <w:pPr>
        <w:spacing w:after="0" w:line="360" w:lineRule="auto"/>
        <w:ind w:left="720"/>
        <w:jc w:val="both"/>
        <w:rPr>
          <w:rFonts w:ascii="Courier New" w:hAnsi="Courier New" w:cs="Courier New"/>
          <w:b/>
          <w:sz w:val="27"/>
          <w:szCs w:val="27"/>
        </w:rPr>
      </w:pPr>
      <w:r>
        <w:rPr>
          <w:rFonts w:ascii="Courier New" w:hAnsi="Courier New" w:cs="Courier New"/>
          <w:b/>
          <w:sz w:val="27"/>
          <w:szCs w:val="27"/>
        </w:rPr>
        <w:t>MATEREKE V C.T. BOWRING AND ASSOCIATES (P</w:t>
      </w:r>
      <w:r w:rsidR="00586AA4">
        <w:rPr>
          <w:rFonts w:ascii="Courier New" w:hAnsi="Courier New" w:cs="Courier New"/>
          <w:b/>
          <w:sz w:val="27"/>
          <w:szCs w:val="27"/>
        </w:rPr>
        <w:t>RIVATE) LIMITED 1987 (1) ZLR 206</w:t>
      </w:r>
      <w:r>
        <w:rPr>
          <w:rFonts w:ascii="Courier New" w:hAnsi="Courier New" w:cs="Courier New"/>
          <w:b/>
          <w:sz w:val="27"/>
          <w:szCs w:val="27"/>
        </w:rPr>
        <w:t>(S</w:t>
      </w:r>
      <w:r w:rsidR="00586AA4">
        <w:rPr>
          <w:rFonts w:ascii="Courier New" w:hAnsi="Courier New" w:cs="Courier New"/>
          <w:b/>
          <w:sz w:val="27"/>
          <w:szCs w:val="27"/>
        </w:rPr>
        <w:t>).</w:t>
      </w:r>
    </w:p>
    <w:p w:rsidR="002958D2" w:rsidRDefault="00586AA4" w:rsidP="00586AA4">
      <w:pPr>
        <w:spacing w:after="0" w:line="360" w:lineRule="auto"/>
        <w:jc w:val="both"/>
        <w:rPr>
          <w:rFonts w:ascii="Courier New" w:hAnsi="Courier New" w:cs="Courier New"/>
          <w:b/>
          <w:sz w:val="27"/>
          <w:szCs w:val="27"/>
        </w:rPr>
      </w:pPr>
      <w:r>
        <w:rPr>
          <w:rFonts w:ascii="Courier New" w:hAnsi="Courier New" w:cs="Courier New"/>
          <w:b/>
          <w:sz w:val="27"/>
          <w:szCs w:val="27"/>
        </w:rPr>
        <w:tab/>
      </w:r>
    </w:p>
    <w:p w:rsidR="00586AA4" w:rsidRDefault="00586AA4" w:rsidP="00586AA4">
      <w:pPr>
        <w:spacing w:after="0" w:line="360" w:lineRule="auto"/>
        <w:jc w:val="both"/>
        <w:rPr>
          <w:rFonts w:ascii="Courier New" w:hAnsi="Courier New" w:cs="Courier New"/>
          <w:sz w:val="27"/>
          <w:szCs w:val="27"/>
        </w:rPr>
      </w:pPr>
      <w:r>
        <w:rPr>
          <w:rFonts w:ascii="Courier New" w:hAnsi="Courier New" w:cs="Courier New"/>
          <w:b/>
          <w:sz w:val="27"/>
          <w:szCs w:val="27"/>
        </w:rPr>
        <w:tab/>
      </w:r>
      <w:r w:rsidRPr="00582B70">
        <w:rPr>
          <w:rFonts w:ascii="Courier New" w:hAnsi="Courier New" w:cs="Courier New"/>
          <w:sz w:val="27"/>
          <w:szCs w:val="27"/>
        </w:rPr>
        <w:t xml:space="preserve">This case defines and </w:t>
      </w:r>
      <w:r w:rsidR="00582B70" w:rsidRPr="00582B70">
        <w:rPr>
          <w:rFonts w:ascii="Courier New" w:hAnsi="Courier New" w:cs="Courier New"/>
          <w:sz w:val="27"/>
          <w:szCs w:val="27"/>
        </w:rPr>
        <w:t xml:space="preserve">aptly lays down the elements of this charge. </w:t>
      </w:r>
      <w:r w:rsidR="00582B70">
        <w:rPr>
          <w:rFonts w:ascii="Courier New" w:hAnsi="Courier New" w:cs="Courier New"/>
          <w:sz w:val="27"/>
          <w:szCs w:val="27"/>
        </w:rPr>
        <w:t xml:space="preserve"> At page 211 G-H the Supreme Court had this to say </w:t>
      </w:r>
    </w:p>
    <w:p w:rsidR="00582B70" w:rsidRDefault="00582B70" w:rsidP="00586AA4">
      <w:pPr>
        <w:spacing w:after="0" w:line="360" w:lineRule="auto"/>
        <w:jc w:val="both"/>
        <w:rPr>
          <w:rFonts w:ascii="Courier New" w:hAnsi="Courier New" w:cs="Courier New"/>
          <w:sz w:val="27"/>
          <w:szCs w:val="27"/>
        </w:rPr>
      </w:pPr>
    </w:p>
    <w:p w:rsidR="00582B70" w:rsidRPr="00FA1821" w:rsidRDefault="00582B70" w:rsidP="00582B70">
      <w:pPr>
        <w:spacing w:after="0" w:line="360" w:lineRule="auto"/>
        <w:ind w:left="1440" w:firstLine="720"/>
        <w:jc w:val="both"/>
        <w:rPr>
          <w:rFonts w:ascii="Courier New" w:hAnsi="Courier New" w:cs="Courier New"/>
          <w:b/>
          <w:sz w:val="27"/>
          <w:szCs w:val="27"/>
        </w:rPr>
      </w:pPr>
      <w:r w:rsidRPr="00FA1821">
        <w:rPr>
          <w:rFonts w:ascii="Courier New" w:hAnsi="Courier New" w:cs="Courier New"/>
          <w:b/>
          <w:sz w:val="27"/>
          <w:szCs w:val="27"/>
        </w:rPr>
        <w:lastRenderedPageBreak/>
        <w:t xml:space="preserve">“…The words in my view connote a deliberate and serious refusal to obey.  </w:t>
      </w:r>
    </w:p>
    <w:p w:rsidR="00582B70" w:rsidRPr="00FA1821" w:rsidRDefault="00582B70" w:rsidP="00582B70">
      <w:pPr>
        <w:spacing w:after="0" w:line="360" w:lineRule="auto"/>
        <w:ind w:left="1440"/>
        <w:jc w:val="both"/>
        <w:rPr>
          <w:rFonts w:ascii="Courier New" w:hAnsi="Courier New" w:cs="Courier New"/>
          <w:b/>
          <w:sz w:val="27"/>
          <w:szCs w:val="27"/>
        </w:rPr>
      </w:pPr>
    </w:p>
    <w:p w:rsidR="00582B70" w:rsidRPr="00FA1821" w:rsidRDefault="00582B70" w:rsidP="00582B70">
      <w:pPr>
        <w:spacing w:after="0" w:line="360" w:lineRule="auto"/>
        <w:ind w:left="1440"/>
        <w:jc w:val="both"/>
        <w:rPr>
          <w:rFonts w:ascii="Courier New" w:hAnsi="Courier New" w:cs="Courier New"/>
          <w:b/>
          <w:sz w:val="27"/>
          <w:szCs w:val="27"/>
        </w:rPr>
      </w:pPr>
      <w:r w:rsidRPr="00FA1821">
        <w:rPr>
          <w:rFonts w:ascii="Courier New" w:hAnsi="Courier New" w:cs="Courier New"/>
          <w:b/>
          <w:sz w:val="27"/>
          <w:szCs w:val="27"/>
        </w:rPr>
        <w:tab/>
        <w:t xml:space="preserve">Knowledge and deliberateness must be present.  </w:t>
      </w:r>
    </w:p>
    <w:p w:rsidR="00582B70" w:rsidRPr="00FA1821" w:rsidRDefault="00582B70" w:rsidP="00582B70">
      <w:pPr>
        <w:spacing w:after="0" w:line="360" w:lineRule="auto"/>
        <w:ind w:left="1440"/>
        <w:jc w:val="both"/>
        <w:rPr>
          <w:rFonts w:ascii="Courier New" w:hAnsi="Courier New" w:cs="Courier New"/>
          <w:b/>
          <w:sz w:val="27"/>
          <w:szCs w:val="27"/>
        </w:rPr>
      </w:pPr>
    </w:p>
    <w:p w:rsidR="00582B70" w:rsidRPr="00FA1821" w:rsidRDefault="00582B70" w:rsidP="00582B70">
      <w:pPr>
        <w:spacing w:after="0" w:line="360" w:lineRule="auto"/>
        <w:ind w:left="1440"/>
        <w:jc w:val="both"/>
        <w:rPr>
          <w:rFonts w:ascii="Courier New" w:hAnsi="Courier New" w:cs="Courier New"/>
          <w:b/>
          <w:sz w:val="27"/>
          <w:szCs w:val="27"/>
        </w:rPr>
      </w:pPr>
      <w:r w:rsidRPr="00FA1821">
        <w:rPr>
          <w:rFonts w:ascii="Courier New" w:hAnsi="Courier New" w:cs="Courier New"/>
          <w:b/>
          <w:sz w:val="27"/>
          <w:szCs w:val="27"/>
        </w:rPr>
        <w:tab/>
        <w:t>Disobedience must be intentional and not the result of mistake or inadvertence.  It must be disobedience in a serious degree and not trivial – not simply an unconsidered reaction in a moment of excitement.  It must be disobedience as to be likely to undermine the relationship between the employer and employee going to the very root of the contract of employment.”</w:t>
      </w:r>
    </w:p>
    <w:p w:rsidR="00582B70" w:rsidRPr="00FA1821" w:rsidRDefault="00582B70" w:rsidP="00137D04">
      <w:pPr>
        <w:spacing w:after="0" w:line="240" w:lineRule="auto"/>
        <w:jc w:val="both"/>
        <w:rPr>
          <w:rFonts w:ascii="Courier New" w:hAnsi="Courier New" w:cs="Courier New"/>
          <w:b/>
          <w:sz w:val="27"/>
          <w:szCs w:val="27"/>
        </w:rPr>
      </w:pPr>
    </w:p>
    <w:p w:rsidR="00137D04" w:rsidRDefault="00582B70" w:rsidP="00582B70">
      <w:pPr>
        <w:spacing w:after="0" w:line="360" w:lineRule="auto"/>
        <w:jc w:val="both"/>
        <w:rPr>
          <w:rFonts w:ascii="Courier New" w:hAnsi="Courier New" w:cs="Courier New"/>
          <w:sz w:val="27"/>
          <w:szCs w:val="27"/>
        </w:rPr>
      </w:pPr>
      <w:r w:rsidRPr="00FA1821">
        <w:rPr>
          <w:rFonts w:ascii="Courier New" w:hAnsi="Courier New" w:cs="Courier New"/>
          <w:b/>
          <w:sz w:val="27"/>
          <w:szCs w:val="27"/>
        </w:rPr>
        <w:tab/>
      </w:r>
      <w:r w:rsidR="00137D04">
        <w:rPr>
          <w:rFonts w:ascii="Courier New" w:hAnsi="Courier New" w:cs="Courier New"/>
          <w:sz w:val="27"/>
          <w:szCs w:val="27"/>
        </w:rPr>
        <w:tab/>
      </w:r>
    </w:p>
    <w:p w:rsidR="00137D04" w:rsidRDefault="00137D04" w:rsidP="00582B70">
      <w:pPr>
        <w:spacing w:after="0" w:line="360" w:lineRule="auto"/>
        <w:jc w:val="both"/>
        <w:rPr>
          <w:rFonts w:ascii="Courier New" w:hAnsi="Courier New" w:cs="Courier New"/>
          <w:sz w:val="27"/>
          <w:szCs w:val="27"/>
        </w:rPr>
      </w:pPr>
      <w:r>
        <w:rPr>
          <w:rFonts w:ascii="Courier New" w:hAnsi="Courier New" w:cs="Courier New"/>
          <w:sz w:val="27"/>
          <w:szCs w:val="27"/>
        </w:rPr>
        <w:tab/>
      </w:r>
      <w:r w:rsidR="00FA1821">
        <w:rPr>
          <w:rFonts w:ascii="Courier New" w:hAnsi="Courier New" w:cs="Courier New"/>
          <w:sz w:val="27"/>
          <w:szCs w:val="27"/>
        </w:rPr>
        <w:tab/>
      </w:r>
      <w:r>
        <w:rPr>
          <w:rFonts w:ascii="Courier New" w:hAnsi="Courier New" w:cs="Courier New"/>
          <w:sz w:val="27"/>
          <w:szCs w:val="27"/>
        </w:rPr>
        <w:t xml:space="preserve">In summary, there must be a lawful order, given by a person in authority.  There must be deliberate disobedience of the order, which </w:t>
      </w:r>
      <w:r w:rsidR="000079DF">
        <w:rPr>
          <w:rFonts w:ascii="Courier New" w:hAnsi="Courier New" w:cs="Courier New"/>
          <w:sz w:val="27"/>
          <w:szCs w:val="27"/>
        </w:rPr>
        <w:t>disobedience</w:t>
      </w:r>
      <w:r>
        <w:rPr>
          <w:rFonts w:ascii="Courier New" w:hAnsi="Courier New" w:cs="Courier New"/>
          <w:sz w:val="27"/>
          <w:szCs w:val="27"/>
        </w:rPr>
        <w:t xml:space="preserve"> undermines the relationship between the two. </w:t>
      </w:r>
    </w:p>
    <w:p w:rsidR="00137D04" w:rsidRDefault="00137D04" w:rsidP="00582B70">
      <w:pPr>
        <w:spacing w:after="0" w:line="360" w:lineRule="auto"/>
        <w:jc w:val="both"/>
        <w:rPr>
          <w:rFonts w:ascii="Courier New" w:hAnsi="Courier New" w:cs="Courier New"/>
          <w:sz w:val="27"/>
          <w:szCs w:val="27"/>
        </w:rPr>
      </w:pPr>
    </w:p>
    <w:p w:rsidR="00137D04" w:rsidRDefault="00137D04" w:rsidP="00582B70">
      <w:pPr>
        <w:spacing w:after="0" w:line="360" w:lineRule="auto"/>
        <w:jc w:val="both"/>
        <w:rPr>
          <w:rFonts w:ascii="Courier New" w:hAnsi="Courier New" w:cs="Courier New"/>
          <w:sz w:val="27"/>
          <w:szCs w:val="27"/>
        </w:rPr>
      </w:pPr>
      <w:r>
        <w:rPr>
          <w:rFonts w:ascii="Courier New" w:hAnsi="Courier New" w:cs="Courier New"/>
          <w:sz w:val="27"/>
          <w:szCs w:val="27"/>
        </w:rPr>
        <w:tab/>
        <w:t>The existence of a moral excuse was held not to make the order any less lawful or the disobedience any less willful.  The case of –</w:t>
      </w:r>
    </w:p>
    <w:p w:rsidR="00137D04" w:rsidRDefault="00137D04" w:rsidP="00137D04">
      <w:pPr>
        <w:spacing w:after="0" w:line="240" w:lineRule="auto"/>
        <w:jc w:val="both"/>
        <w:rPr>
          <w:rFonts w:ascii="Courier New" w:hAnsi="Courier New" w:cs="Courier New"/>
          <w:sz w:val="27"/>
          <w:szCs w:val="27"/>
        </w:rPr>
      </w:pPr>
    </w:p>
    <w:p w:rsidR="00137D04" w:rsidRDefault="00137D04" w:rsidP="00582B70">
      <w:pPr>
        <w:spacing w:after="0" w:line="360" w:lineRule="auto"/>
        <w:jc w:val="both"/>
        <w:rPr>
          <w:rFonts w:ascii="Courier New" w:hAnsi="Courier New" w:cs="Courier New"/>
          <w:b/>
          <w:sz w:val="27"/>
          <w:szCs w:val="27"/>
        </w:rPr>
      </w:pPr>
      <w:r>
        <w:rPr>
          <w:rFonts w:ascii="Courier New" w:hAnsi="Courier New" w:cs="Courier New"/>
          <w:sz w:val="27"/>
          <w:szCs w:val="27"/>
        </w:rPr>
        <w:tab/>
      </w:r>
      <w:r>
        <w:rPr>
          <w:rFonts w:ascii="Courier New" w:hAnsi="Courier New" w:cs="Courier New"/>
          <w:b/>
          <w:sz w:val="27"/>
          <w:szCs w:val="27"/>
        </w:rPr>
        <w:t>TURNER V MASON (1845) 14 M &amp; W 112; 153 ER 411.</w:t>
      </w:r>
    </w:p>
    <w:p w:rsidR="00137D04" w:rsidRDefault="00137D04" w:rsidP="00137D04">
      <w:pPr>
        <w:spacing w:after="0" w:line="240" w:lineRule="auto"/>
        <w:jc w:val="both"/>
        <w:rPr>
          <w:rFonts w:ascii="Courier New" w:hAnsi="Courier New" w:cs="Courier New"/>
          <w:b/>
          <w:sz w:val="27"/>
          <w:szCs w:val="27"/>
        </w:rPr>
      </w:pPr>
    </w:p>
    <w:p w:rsidR="00137D04" w:rsidRPr="00137D04" w:rsidRDefault="00137D04" w:rsidP="00582B70">
      <w:pPr>
        <w:spacing w:after="0" w:line="360" w:lineRule="auto"/>
        <w:jc w:val="both"/>
        <w:rPr>
          <w:rFonts w:ascii="Courier New" w:hAnsi="Courier New" w:cs="Courier New"/>
          <w:sz w:val="27"/>
          <w:szCs w:val="27"/>
        </w:rPr>
      </w:pPr>
      <w:r>
        <w:rPr>
          <w:rFonts w:ascii="Courier New" w:hAnsi="Courier New" w:cs="Courier New"/>
          <w:sz w:val="27"/>
          <w:szCs w:val="27"/>
        </w:rPr>
        <w:t>w</w:t>
      </w:r>
      <w:r w:rsidRPr="00137D04">
        <w:rPr>
          <w:rFonts w:ascii="Courier New" w:hAnsi="Courier New" w:cs="Courier New"/>
          <w:sz w:val="27"/>
          <w:szCs w:val="27"/>
        </w:rPr>
        <w:t>as</w:t>
      </w:r>
      <w:r>
        <w:rPr>
          <w:rFonts w:ascii="Courier New" w:hAnsi="Courier New" w:cs="Courier New"/>
          <w:sz w:val="27"/>
          <w:szCs w:val="27"/>
        </w:rPr>
        <w:t xml:space="preserve"> cited with approval in the Matereke case</w:t>
      </w:r>
      <w:r w:rsidR="00FA1821">
        <w:rPr>
          <w:rFonts w:ascii="Courier New" w:hAnsi="Courier New" w:cs="Courier New"/>
          <w:sz w:val="27"/>
          <w:szCs w:val="27"/>
        </w:rPr>
        <w:t xml:space="preserve"> supra</w:t>
      </w:r>
      <w:r>
        <w:rPr>
          <w:rFonts w:ascii="Courier New" w:hAnsi="Courier New" w:cs="Courier New"/>
          <w:sz w:val="27"/>
          <w:szCs w:val="27"/>
        </w:rPr>
        <w:t xml:space="preserve"> in which a domestic servant, deliberately absented herself </w:t>
      </w:r>
      <w:r>
        <w:rPr>
          <w:rFonts w:ascii="Courier New" w:hAnsi="Courier New" w:cs="Courier New"/>
          <w:sz w:val="27"/>
          <w:szCs w:val="27"/>
        </w:rPr>
        <w:lastRenderedPageBreak/>
        <w:t xml:space="preserve">from duty because her request to attend to her sickly mother had been rejected, it was remarked that even if the employer had been </w:t>
      </w:r>
      <w:r w:rsidR="00AA74A5">
        <w:rPr>
          <w:rFonts w:ascii="Courier New" w:hAnsi="Courier New" w:cs="Courier New"/>
          <w:sz w:val="27"/>
          <w:szCs w:val="27"/>
        </w:rPr>
        <w:t xml:space="preserve">made aware of the cause of her request to absent herself, it would not have been sufficient to justify her disobedience of the order. </w:t>
      </w:r>
    </w:p>
    <w:p w:rsidR="002958D2" w:rsidRPr="002958D2" w:rsidRDefault="002958D2" w:rsidP="002958D2">
      <w:pPr>
        <w:spacing w:after="0" w:line="360" w:lineRule="auto"/>
        <w:ind w:firstLine="720"/>
        <w:jc w:val="both"/>
        <w:rPr>
          <w:rFonts w:ascii="Courier New" w:hAnsi="Courier New" w:cs="Courier New"/>
          <w:sz w:val="27"/>
          <w:szCs w:val="27"/>
        </w:rPr>
      </w:pPr>
    </w:p>
    <w:p w:rsidR="00452CFC" w:rsidRDefault="00890FD2" w:rsidP="00AA74A5">
      <w:pPr>
        <w:spacing w:after="0" w:line="360" w:lineRule="auto"/>
        <w:jc w:val="both"/>
        <w:rPr>
          <w:rFonts w:ascii="Courier New" w:hAnsi="Courier New" w:cs="Courier New"/>
          <w:sz w:val="27"/>
          <w:szCs w:val="27"/>
        </w:rPr>
      </w:pPr>
      <w:r>
        <w:rPr>
          <w:rFonts w:ascii="Courier New" w:hAnsi="Courier New" w:cs="Courier New"/>
          <w:sz w:val="27"/>
          <w:szCs w:val="27"/>
        </w:rPr>
        <w:tab/>
      </w:r>
      <w:r w:rsidR="00AA74A5">
        <w:rPr>
          <w:rFonts w:ascii="Courier New" w:hAnsi="Courier New" w:cs="Courier New"/>
          <w:sz w:val="27"/>
          <w:szCs w:val="27"/>
        </w:rPr>
        <w:t xml:space="preserve">In casu, Mr. Sundayi was </w:t>
      </w:r>
      <w:r w:rsidR="00FA1821">
        <w:rPr>
          <w:rFonts w:ascii="Courier New" w:hAnsi="Courier New" w:cs="Courier New"/>
          <w:sz w:val="27"/>
          <w:szCs w:val="27"/>
        </w:rPr>
        <w:t xml:space="preserve">Appellant’s superior.  It was </w:t>
      </w:r>
      <w:r w:rsidR="00AA74A5">
        <w:rPr>
          <w:rFonts w:ascii="Courier New" w:hAnsi="Courier New" w:cs="Courier New"/>
          <w:sz w:val="27"/>
          <w:szCs w:val="27"/>
        </w:rPr>
        <w:t xml:space="preserve">not Appellant’s case that he was not a man in authority. In that capacity he gave an instruction, not only once that Appellant should avail herself for an appraisal interview.  She did not. </w:t>
      </w:r>
    </w:p>
    <w:p w:rsidR="00AA74A5" w:rsidRDefault="00AA74A5" w:rsidP="00AA74A5">
      <w:pPr>
        <w:spacing w:after="0" w:line="360" w:lineRule="auto"/>
        <w:jc w:val="both"/>
        <w:rPr>
          <w:rFonts w:ascii="Courier New" w:hAnsi="Courier New" w:cs="Courier New"/>
          <w:sz w:val="27"/>
          <w:szCs w:val="27"/>
        </w:rPr>
      </w:pPr>
    </w:p>
    <w:p w:rsidR="00AA74A5" w:rsidRDefault="00AA74A5" w:rsidP="00AA74A5">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The fact that Appellant filled in and submitted the appraisal form is neither here </w:t>
      </w:r>
      <w:r w:rsidR="000079DF">
        <w:rPr>
          <w:rFonts w:ascii="Courier New" w:hAnsi="Courier New" w:cs="Courier New"/>
          <w:sz w:val="27"/>
          <w:szCs w:val="27"/>
        </w:rPr>
        <w:t>nor</w:t>
      </w:r>
      <w:r>
        <w:rPr>
          <w:rFonts w:ascii="Courier New" w:hAnsi="Courier New" w:cs="Courier New"/>
          <w:sz w:val="27"/>
          <w:szCs w:val="27"/>
        </w:rPr>
        <w:t xml:space="preserve"> there.  It is to be accepted that an order does not only relate to what is to be done.  It also can relate to when (time) that which is ordered to be done, is to be done.  In casu, it was not disputed, an interview was supposed to be done by a certain day.</w:t>
      </w:r>
    </w:p>
    <w:p w:rsidR="00AA74A5" w:rsidRDefault="00AA74A5" w:rsidP="00AA74A5">
      <w:pPr>
        <w:spacing w:after="0" w:line="360" w:lineRule="auto"/>
        <w:ind w:firstLine="720"/>
        <w:jc w:val="both"/>
        <w:rPr>
          <w:rFonts w:ascii="Courier New" w:hAnsi="Courier New" w:cs="Courier New"/>
          <w:sz w:val="27"/>
          <w:szCs w:val="27"/>
        </w:rPr>
      </w:pPr>
    </w:p>
    <w:p w:rsidR="00AA74A5" w:rsidRDefault="00AA74A5" w:rsidP="00AA74A5">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The instruction which was disobeyed was the call for an interview.  The instruction related to the employee’s work performance.  Appellant for the reason that there was no job description, chose not to attend the interview.  This was deliberate on her part.  The reason </w:t>
      </w:r>
      <w:r w:rsidR="000079DF">
        <w:rPr>
          <w:rFonts w:ascii="Courier New" w:hAnsi="Courier New" w:cs="Courier New"/>
          <w:sz w:val="27"/>
          <w:szCs w:val="27"/>
        </w:rPr>
        <w:t>preferred</w:t>
      </w:r>
      <w:r>
        <w:rPr>
          <w:rFonts w:ascii="Courier New" w:hAnsi="Courier New" w:cs="Courier New"/>
          <w:sz w:val="27"/>
          <w:szCs w:val="27"/>
        </w:rPr>
        <w:t xml:space="preserve"> by Appellant for not attending the interview was only communicated after having already defied the instruction. </w:t>
      </w:r>
    </w:p>
    <w:p w:rsidR="00AA74A5" w:rsidRDefault="00AA74A5" w:rsidP="00AA74A5">
      <w:pPr>
        <w:spacing w:after="0" w:line="360" w:lineRule="auto"/>
        <w:ind w:firstLine="720"/>
        <w:jc w:val="both"/>
        <w:rPr>
          <w:rFonts w:ascii="Courier New" w:hAnsi="Courier New" w:cs="Courier New"/>
          <w:sz w:val="27"/>
          <w:szCs w:val="27"/>
        </w:rPr>
      </w:pPr>
    </w:p>
    <w:p w:rsidR="003C7B9B" w:rsidRDefault="00AA74A5" w:rsidP="00AA74A5">
      <w:pPr>
        <w:spacing w:after="0" w:line="360" w:lineRule="auto"/>
        <w:ind w:firstLine="720"/>
        <w:jc w:val="both"/>
        <w:rPr>
          <w:rFonts w:ascii="Courier New" w:hAnsi="Courier New" w:cs="Courier New"/>
          <w:sz w:val="27"/>
          <w:szCs w:val="27"/>
        </w:rPr>
      </w:pPr>
      <w:r>
        <w:rPr>
          <w:rFonts w:ascii="Courier New" w:hAnsi="Courier New" w:cs="Courier New"/>
          <w:sz w:val="27"/>
          <w:szCs w:val="27"/>
        </w:rPr>
        <w:lastRenderedPageBreak/>
        <w:t xml:space="preserve">This excuse cannot absolve Appellant.  Despite the absence of the job description, Appellant should have complied with the order by attending the interview, raise the issue therein </w:t>
      </w:r>
      <w:r w:rsidR="003C7B9B">
        <w:rPr>
          <w:rFonts w:ascii="Courier New" w:hAnsi="Courier New" w:cs="Courier New"/>
          <w:sz w:val="27"/>
          <w:szCs w:val="27"/>
        </w:rPr>
        <w:t xml:space="preserve">or attend the interview and separately raise a grievance.  This she chose not to do, intentionally so, despite the fact that previous appraisals were conducted in the absence of the said job description.  </w:t>
      </w:r>
    </w:p>
    <w:p w:rsidR="003C7B9B" w:rsidRDefault="003C7B9B" w:rsidP="00AA74A5">
      <w:pPr>
        <w:spacing w:after="0" w:line="360" w:lineRule="auto"/>
        <w:ind w:firstLine="720"/>
        <w:jc w:val="both"/>
        <w:rPr>
          <w:rFonts w:ascii="Courier New" w:hAnsi="Courier New" w:cs="Courier New"/>
          <w:sz w:val="27"/>
          <w:szCs w:val="27"/>
        </w:rPr>
      </w:pPr>
    </w:p>
    <w:p w:rsidR="00AA74A5" w:rsidRDefault="003C7B9B" w:rsidP="00AA74A5">
      <w:pPr>
        <w:spacing w:after="0" w:line="360" w:lineRule="auto"/>
        <w:ind w:firstLine="720"/>
        <w:jc w:val="both"/>
        <w:rPr>
          <w:rFonts w:ascii="Courier New" w:hAnsi="Courier New" w:cs="Courier New"/>
          <w:sz w:val="27"/>
          <w:szCs w:val="27"/>
        </w:rPr>
      </w:pPr>
      <w:r>
        <w:rPr>
          <w:rFonts w:ascii="Courier New" w:hAnsi="Courier New" w:cs="Courier New"/>
          <w:sz w:val="27"/>
          <w:szCs w:val="27"/>
        </w:rPr>
        <w:t>Considering the above, I find that all the elements of the charge as enunciated</w:t>
      </w:r>
      <w:r w:rsidR="00FA1821">
        <w:rPr>
          <w:rFonts w:ascii="Courier New" w:hAnsi="Courier New" w:cs="Courier New"/>
          <w:sz w:val="27"/>
          <w:szCs w:val="27"/>
        </w:rPr>
        <w:t xml:space="preserve"> in the</w:t>
      </w:r>
      <w:r>
        <w:rPr>
          <w:rFonts w:ascii="Courier New" w:hAnsi="Courier New" w:cs="Courier New"/>
          <w:sz w:val="27"/>
          <w:szCs w:val="27"/>
        </w:rPr>
        <w:t xml:space="preserve"> Matereke case (supra) apply in this case.  Under the </w:t>
      </w:r>
      <w:r w:rsidR="00FA1821">
        <w:rPr>
          <w:rFonts w:ascii="Courier New" w:hAnsi="Courier New" w:cs="Courier New"/>
          <w:sz w:val="27"/>
          <w:szCs w:val="27"/>
        </w:rPr>
        <w:t>circumstances</w:t>
      </w:r>
      <w:r>
        <w:rPr>
          <w:rFonts w:ascii="Courier New" w:hAnsi="Courier New" w:cs="Courier New"/>
          <w:sz w:val="27"/>
          <w:szCs w:val="27"/>
        </w:rPr>
        <w:t xml:space="preserve">, the Appeals Committee had no reason not to confirm the Disciplinary Committee’s otherwise </w:t>
      </w:r>
      <w:r w:rsidR="00FA1821">
        <w:rPr>
          <w:rFonts w:ascii="Courier New" w:hAnsi="Courier New" w:cs="Courier New"/>
          <w:sz w:val="27"/>
          <w:szCs w:val="27"/>
        </w:rPr>
        <w:t xml:space="preserve">unassailable </w:t>
      </w:r>
      <w:r>
        <w:rPr>
          <w:rFonts w:ascii="Courier New" w:hAnsi="Courier New" w:cs="Courier New"/>
          <w:sz w:val="27"/>
          <w:szCs w:val="27"/>
        </w:rPr>
        <w:t>findings on the guilt of Appellant.</w:t>
      </w:r>
    </w:p>
    <w:p w:rsidR="00C549F4" w:rsidRDefault="00C549F4" w:rsidP="00AA74A5">
      <w:pPr>
        <w:spacing w:after="0" w:line="360" w:lineRule="auto"/>
        <w:ind w:firstLine="720"/>
        <w:jc w:val="both"/>
        <w:rPr>
          <w:rFonts w:ascii="Courier New" w:hAnsi="Courier New" w:cs="Courier New"/>
          <w:sz w:val="27"/>
          <w:szCs w:val="27"/>
        </w:rPr>
      </w:pPr>
    </w:p>
    <w:p w:rsidR="00C549F4" w:rsidRDefault="00C549F4" w:rsidP="00AA74A5">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Admittedly, the Disciplinary Committee had an occasion to look at Appellant’s personal file and observed that the job description was filed therein.  This was done to prove the veracity or otherwise of Appellant’s excuse for defying the order.  This in my view was not the basis of the guilty verdict.  The Disciplinary Committee </w:t>
      </w:r>
      <w:r w:rsidR="00FA1821">
        <w:rPr>
          <w:rFonts w:ascii="Courier New" w:hAnsi="Courier New" w:cs="Courier New"/>
          <w:sz w:val="27"/>
          <w:szCs w:val="27"/>
        </w:rPr>
        <w:t>as</w:t>
      </w:r>
      <w:r>
        <w:rPr>
          <w:rFonts w:ascii="Courier New" w:hAnsi="Courier New" w:cs="Courier New"/>
          <w:sz w:val="27"/>
          <w:szCs w:val="27"/>
        </w:rPr>
        <w:t xml:space="preserve"> the record shows, incoming up with its deliberations considered the elements as stipulated in the Matereke case, and found that they applied in Appellant’s case.  In that regard, with or without having had sight of Appellant’s personal file, still the Appellant’s guilt would have been proved.  In its findings the Disciplinary Committee had this to say:-</w:t>
      </w:r>
    </w:p>
    <w:p w:rsidR="00C549F4" w:rsidRDefault="00C549F4" w:rsidP="00AA74A5">
      <w:pPr>
        <w:spacing w:after="0" w:line="360" w:lineRule="auto"/>
        <w:ind w:firstLine="720"/>
        <w:jc w:val="both"/>
        <w:rPr>
          <w:rFonts w:ascii="Courier New" w:hAnsi="Courier New" w:cs="Courier New"/>
          <w:sz w:val="27"/>
          <w:szCs w:val="27"/>
        </w:rPr>
      </w:pPr>
    </w:p>
    <w:p w:rsidR="00C549F4" w:rsidRPr="00C549F4" w:rsidRDefault="00C549F4" w:rsidP="00C549F4">
      <w:pPr>
        <w:spacing w:after="0" w:line="360" w:lineRule="auto"/>
        <w:ind w:left="720" w:firstLine="720"/>
        <w:jc w:val="both"/>
        <w:rPr>
          <w:rFonts w:ascii="Times New Roman" w:hAnsi="Times New Roman" w:cs="Times New Roman"/>
          <w:i/>
          <w:sz w:val="24"/>
          <w:szCs w:val="24"/>
        </w:rPr>
      </w:pPr>
      <w:r w:rsidRPr="00C549F4">
        <w:rPr>
          <w:rFonts w:ascii="Times New Roman" w:hAnsi="Times New Roman" w:cs="Times New Roman"/>
          <w:i/>
          <w:sz w:val="24"/>
          <w:szCs w:val="24"/>
        </w:rPr>
        <w:t>“The Court noted that the existence of a moral excuse or grievance does not make the disobedience any less willful and the order any less lawful.”</w:t>
      </w:r>
    </w:p>
    <w:p w:rsidR="00AA74A5" w:rsidRDefault="00AA74A5" w:rsidP="00AA74A5">
      <w:pPr>
        <w:spacing w:after="0" w:line="360" w:lineRule="auto"/>
        <w:jc w:val="both"/>
        <w:rPr>
          <w:rFonts w:ascii="Courier New" w:hAnsi="Courier New" w:cs="Courier New"/>
          <w:sz w:val="27"/>
          <w:szCs w:val="27"/>
        </w:rPr>
      </w:pPr>
    </w:p>
    <w:p w:rsidR="00AA74A5" w:rsidRDefault="00C549F4" w:rsidP="00AA74A5">
      <w:pPr>
        <w:spacing w:after="0" w:line="360" w:lineRule="auto"/>
        <w:jc w:val="both"/>
        <w:rPr>
          <w:rFonts w:ascii="Courier New" w:hAnsi="Courier New" w:cs="Courier New"/>
          <w:sz w:val="27"/>
          <w:szCs w:val="27"/>
        </w:rPr>
      </w:pPr>
      <w:r>
        <w:rPr>
          <w:rFonts w:ascii="Courier New" w:hAnsi="Courier New" w:cs="Courier New"/>
          <w:sz w:val="27"/>
          <w:szCs w:val="27"/>
        </w:rPr>
        <w:tab/>
        <w:t>Having noted the above principle, the Disciplinary Committee found that the issue of the outstand</w:t>
      </w:r>
      <w:r w:rsidR="00FA1821">
        <w:rPr>
          <w:rFonts w:ascii="Courier New" w:hAnsi="Courier New" w:cs="Courier New"/>
          <w:sz w:val="27"/>
          <w:szCs w:val="27"/>
        </w:rPr>
        <w:t>ing job description did not prev</w:t>
      </w:r>
      <w:r>
        <w:rPr>
          <w:rFonts w:ascii="Courier New" w:hAnsi="Courier New" w:cs="Courier New"/>
          <w:sz w:val="27"/>
          <w:szCs w:val="27"/>
        </w:rPr>
        <w:t xml:space="preserve">ent the employee from heeding the given instruction. </w:t>
      </w:r>
    </w:p>
    <w:p w:rsidR="00C549F4" w:rsidRDefault="00C549F4" w:rsidP="00AA74A5">
      <w:pPr>
        <w:spacing w:after="0" w:line="360" w:lineRule="auto"/>
        <w:jc w:val="both"/>
        <w:rPr>
          <w:rFonts w:ascii="Courier New" w:hAnsi="Courier New" w:cs="Courier New"/>
          <w:sz w:val="27"/>
          <w:szCs w:val="27"/>
        </w:rPr>
      </w:pPr>
    </w:p>
    <w:p w:rsidR="00C549F4" w:rsidRDefault="00C549F4" w:rsidP="00AA74A5">
      <w:pPr>
        <w:spacing w:after="0" w:line="360" w:lineRule="auto"/>
        <w:jc w:val="both"/>
        <w:rPr>
          <w:rFonts w:ascii="Courier New" w:hAnsi="Courier New" w:cs="Courier New"/>
          <w:sz w:val="27"/>
          <w:szCs w:val="27"/>
        </w:rPr>
      </w:pPr>
      <w:r>
        <w:rPr>
          <w:rFonts w:ascii="Courier New" w:hAnsi="Courier New" w:cs="Courier New"/>
          <w:sz w:val="27"/>
          <w:szCs w:val="27"/>
        </w:rPr>
        <w:tab/>
        <w:t>The Disciplinary Committee, having found Appellant guilty as charged, required of the parties to address it in mitigation and aggravation.  The parties obliged.  Before imposing the penalty, the Disciplinary Committee considered these submissions and found that the aggravating factors far outweighed the mitigatory factors.  It stated –</w:t>
      </w:r>
    </w:p>
    <w:p w:rsidR="00C549F4" w:rsidRDefault="00C549F4" w:rsidP="00AA74A5">
      <w:pPr>
        <w:spacing w:after="0" w:line="360" w:lineRule="auto"/>
        <w:jc w:val="both"/>
        <w:rPr>
          <w:rFonts w:ascii="Courier New" w:hAnsi="Courier New" w:cs="Courier New"/>
          <w:sz w:val="27"/>
          <w:szCs w:val="27"/>
        </w:rPr>
      </w:pPr>
    </w:p>
    <w:p w:rsidR="00C549F4" w:rsidRPr="00FA1821" w:rsidRDefault="00C549F4" w:rsidP="00AB0221">
      <w:pPr>
        <w:spacing w:after="0" w:line="360" w:lineRule="auto"/>
        <w:ind w:left="720" w:firstLine="720"/>
        <w:jc w:val="both"/>
        <w:rPr>
          <w:rFonts w:ascii="Courier New" w:hAnsi="Courier New" w:cs="Courier New"/>
          <w:b/>
          <w:sz w:val="27"/>
          <w:szCs w:val="27"/>
        </w:rPr>
      </w:pPr>
      <w:r w:rsidRPr="00FA1821">
        <w:rPr>
          <w:rFonts w:ascii="Courier New" w:hAnsi="Courier New" w:cs="Courier New"/>
          <w:b/>
          <w:sz w:val="27"/>
          <w:szCs w:val="27"/>
        </w:rPr>
        <w:t>“</w:t>
      </w:r>
      <w:r w:rsidR="000079DF" w:rsidRPr="00FA1821">
        <w:rPr>
          <w:rFonts w:ascii="Courier New" w:hAnsi="Courier New" w:cs="Courier New"/>
          <w:b/>
          <w:sz w:val="27"/>
          <w:szCs w:val="27"/>
        </w:rPr>
        <w:t>Even</w:t>
      </w:r>
      <w:r w:rsidRPr="00FA1821">
        <w:rPr>
          <w:rFonts w:ascii="Courier New" w:hAnsi="Courier New" w:cs="Courier New"/>
          <w:b/>
          <w:sz w:val="27"/>
          <w:szCs w:val="27"/>
        </w:rPr>
        <w:t xml:space="preserve"> if the Committee were to be persuaded to accept some factors in mitigation the accused’s moral blameworthiness remained high and she cannot</w:t>
      </w:r>
      <w:r w:rsidR="00AB0221" w:rsidRPr="00FA1821">
        <w:rPr>
          <w:rFonts w:ascii="Courier New" w:hAnsi="Courier New" w:cs="Courier New"/>
          <w:b/>
          <w:sz w:val="27"/>
          <w:szCs w:val="27"/>
        </w:rPr>
        <w:t xml:space="preserve"> be absolved of the charges …. </w:t>
      </w:r>
    </w:p>
    <w:p w:rsidR="00AB0221" w:rsidRPr="00FA1821" w:rsidRDefault="00AB0221" w:rsidP="00AB0221">
      <w:pPr>
        <w:spacing w:after="0" w:line="360" w:lineRule="auto"/>
        <w:ind w:left="720" w:firstLine="720"/>
        <w:jc w:val="both"/>
        <w:rPr>
          <w:rFonts w:ascii="Courier New" w:hAnsi="Courier New" w:cs="Courier New"/>
          <w:b/>
          <w:sz w:val="27"/>
          <w:szCs w:val="27"/>
        </w:rPr>
      </w:pPr>
    </w:p>
    <w:p w:rsidR="00AB0221" w:rsidRPr="00FA1821" w:rsidRDefault="00AB0221" w:rsidP="00AB0221">
      <w:pPr>
        <w:spacing w:after="0" w:line="360" w:lineRule="auto"/>
        <w:ind w:left="720" w:firstLine="720"/>
        <w:jc w:val="both"/>
        <w:rPr>
          <w:rFonts w:ascii="Courier New" w:hAnsi="Courier New" w:cs="Courier New"/>
          <w:b/>
          <w:sz w:val="27"/>
          <w:szCs w:val="27"/>
        </w:rPr>
      </w:pPr>
      <w:r w:rsidRPr="00FA1821">
        <w:rPr>
          <w:rFonts w:ascii="Courier New" w:hAnsi="Courier New" w:cs="Courier New"/>
          <w:b/>
          <w:sz w:val="27"/>
          <w:szCs w:val="27"/>
        </w:rPr>
        <w:t xml:space="preserve">The submitted </w:t>
      </w:r>
      <w:r w:rsidR="00FA1821">
        <w:rPr>
          <w:rFonts w:ascii="Courier New" w:hAnsi="Courier New" w:cs="Courier New"/>
          <w:b/>
          <w:sz w:val="27"/>
          <w:szCs w:val="27"/>
        </w:rPr>
        <w:t>m</w:t>
      </w:r>
      <w:r w:rsidR="000079DF" w:rsidRPr="00FA1821">
        <w:rPr>
          <w:rFonts w:ascii="Courier New" w:hAnsi="Courier New" w:cs="Courier New"/>
          <w:b/>
          <w:sz w:val="27"/>
          <w:szCs w:val="27"/>
        </w:rPr>
        <w:t>itigator</w:t>
      </w:r>
      <w:r w:rsidR="00FA1821">
        <w:rPr>
          <w:rFonts w:ascii="Courier New" w:hAnsi="Courier New" w:cs="Courier New"/>
          <w:b/>
          <w:sz w:val="27"/>
          <w:szCs w:val="27"/>
        </w:rPr>
        <w:t>y</w:t>
      </w:r>
      <w:r w:rsidRPr="00FA1821">
        <w:rPr>
          <w:rFonts w:ascii="Courier New" w:hAnsi="Courier New" w:cs="Courier New"/>
          <w:b/>
          <w:sz w:val="27"/>
          <w:szCs w:val="27"/>
        </w:rPr>
        <w:t xml:space="preserve"> factors do not outweigh the aggravating factors.”</w:t>
      </w:r>
    </w:p>
    <w:p w:rsidR="00AB0221" w:rsidRDefault="00AB0221" w:rsidP="00AB0221">
      <w:pPr>
        <w:spacing w:after="0" w:line="360" w:lineRule="auto"/>
        <w:ind w:left="720" w:firstLine="720"/>
        <w:jc w:val="both"/>
        <w:rPr>
          <w:rFonts w:ascii="Courier New" w:hAnsi="Courier New" w:cs="Courier New"/>
          <w:sz w:val="27"/>
          <w:szCs w:val="27"/>
        </w:rPr>
      </w:pPr>
    </w:p>
    <w:p w:rsidR="00AB0221" w:rsidRPr="00FA1821" w:rsidRDefault="00AB0221" w:rsidP="00AB0221">
      <w:pPr>
        <w:spacing w:after="0" w:line="360" w:lineRule="auto"/>
        <w:ind w:left="720" w:firstLine="720"/>
        <w:jc w:val="both"/>
        <w:rPr>
          <w:rFonts w:ascii="Courier New" w:hAnsi="Courier New" w:cs="Courier New"/>
          <w:sz w:val="27"/>
          <w:szCs w:val="27"/>
        </w:rPr>
      </w:pPr>
      <w:r>
        <w:rPr>
          <w:rFonts w:ascii="Courier New" w:hAnsi="Courier New" w:cs="Courier New"/>
          <w:sz w:val="27"/>
          <w:szCs w:val="27"/>
        </w:rPr>
        <w:t xml:space="preserve">After considering the mitigating and aggravating factors and having made the above findings, the Disciplinary Committee found dismissal being the appropriate penalty.  This was a judicious exercise of discretion by the </w:t>
      </w:r>
      <w:r>
        <w:rPr>
          <w:rFonts w:ascii="Courier New" w:hAnsi="Courier New" w:cs="Courier New"/>
          <w:sz w:val="27"/>
          <w:szCs w:val="27"/>
        </w:rPr>
        <w:lastRenderedPageBreak/>
        <w:t>Disciplinary Committee which the Appeals Committee had no legal basis to interfere with see the case of –</w:t>
      </w:r>
      <w:r w:rsidR="00FA1821">
        <w:rPr>
          <w:rFonts w:ascii="Courier New" w:hAnsi="Courier New" w:cs="Courier New"/>
          <w:sz w:val="27"/>
          <w:szCs w:val="27"/>
        </w:rPr>
        <w:t xml:space="preserve"> </w:t>
      </w:r>
      <w:r w:rsidR="00FA1821">
        <w:rPr>
          <w:rFonts w:ascii="Courier New" w:hAnsi="Courier New" w:cs="Courier New"/>
          <w:b/>
          <w:sz w:val="27"/>
          <w:szCs w:val="27"/>
        </w:rPr>
        <w:t xml:space="preserve">TREGERS PLASTICS PVT LTD v WOODRECK SIBANDA &amp; ANOR </w:t>
      </w:r>
      <w:r w:rsidR="00FA1821">
        <w:rPr>
          <w:rFonts w:ascii="Courier New" w:hAnsi="Courier New" w:cs="Courier New"/>
          <w:sz w:val="27"/>
          <w:szCs w:val="27"/>
        </w:rPr>
        <w:t>SC 22/12</w:t>
      </w:r>
    </w:p>
    <w:p w:rsidR="00AB0221" w:rsidRDefault="00AB0221" w:rsidP="00AB0221">
      <w:pPr>
        <w:spacing w:after="0" w:line="360" w:lineRule="auto"/>
        <w:ind w:left="720" w:firstLine="720"/>
        <w:jc w:val="both"/>
        <w:rPr>
          <w:rFonts w:ascii="Courier New" w:hAnsi="Courier New" w:cs="Courier New"/>
          <w:sz w:val="27"/>
          <w:szCs w:val="27"/>
        </w:rPr>
      </w:pPr>
    </w:p>
    <w:p w:rsidR="00AB0221" w:rsidRDefault="00AB0221" w:rsidP="00AB0221">
      <w:pPr>
        <w:spacing w:after="0" w:line="360" w:lineRule="auto"/>
        <w:ind w:firstLine="709"/>
        <w:jc w:val="both"/>
        <w:rPr>
          <w:rFonts w:ascii="Courier New" w:hAnsi="Courier New" w:cs="Courier New"/>
          <w:sz w:val="27"/>
          <w:szCs w:val="27"/>
        </w:rPr>
      </w:pPr>
      <w:r>
        <w:rPr>
          <w:rFonts w:ascii="Courier New" w:hAnsi="Courier New" w:cs="Courier New"/>
          <w:sz w:val="27"/>
          <w:szCs w:val="27"/>
        </w:rPr>
        <w:t xml:space="preserve">Overally I find that the act of misconduct was proved and the Appeals Committee was correct in upholding the Disciplinary Committee’s verdict and penalty.  To that end, the appeal cannot be allowed.  </w:t>
      </w:r>
    </w:p>
    <w:p w:rsidR="00AB0221" w:rsidRDefault="00AB0221" w:rsidP="00AB0221">
      <w:pPr>
        <w:spacing w:after="0" w:line="360" w:lineRule="auto"/>
        <w:ind w:left="720" w:firstLine="720"/>
        <w:jc w:val="both"/>
        <w:rPr>
          <w:rFonts w:ascii="Courier New" w:hAnsi="Courier New" w:cs="Courier New"/>
          <w:sz w:val="27"/>
          <w:szCs w:val="27"/>
        </w:rPr>
      </w:pPr>
    </w:p>
    <w:p w:rsidR="00AB0221" w:rsidRPr="00AB0221" w:rsidRDefault="00AB0221" w:rsidP="00AB0221">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Accordingly, it is ordered that the appeal being devoid of any merit, it be and is hereby dismissed with costs.  </w:t>
      </w:r>
    </w:p>
    <w:p w:rsidR="00890FD2" w:rsidRPr="00AB0221" w:rsidRDefault="00890FD2" w:rsidP="00452CFC">
      <w:pPr>
        <w:spacing w:after="0"/>
        <w:jc w:val="both"/>
        <w:rPr>
          <w:rFonts w:ascii="Courier New" w:hAnsi="Courier New" w:cs="Courier New"/>
          <w:sz w:val="27"/>
          <w:szCs w:val="27"/>
        </w:rPr>
      </w:pPr>
    </w:p>
    <w:p w:rsidR="00452CFC" w:rsidRPr="00F61774" w:rsidRDefault="00452CFC" w:rsidP="00452CFC">
      <w:pPr>
        <w:spacing w:after="0"/>
        <w:jc w:val="both"/>
        <w:rPr>
          <w:rFonts w:ascii="Courier New" w:hAnsi="Courier New" w:cs="Courier New"/>
          <w:sz w:val="27"/>
          <w:szCs w:val="27"/>
        </w:rPr>
      </w:pPr>
    </w:p>
    <w:p w:rsidR="00452CFC" w:rsidRPr="00F61774" w:rsidRDefault="00452CFC" w:rsidP="00452CFC">
      <w:pPr>
        <w:spacing w:after="0"/>
        <w:jc w:val="both"/>
        <w:rPr>
          <w:rFonts w:ascii="Courier New" w:hAnsi="Courier New" w:cs="Courier New"/>
          <w:sz w:val="27"/>
          <w:szCs w:val="27"/>
        </w:rPr>
      </w:pPr>
    </w:p>
    <w:p w:rsidR="00452CFC" w:rsidRPr="00F61774" w:rsidRDefault="00452CFC" w:rsidP="00452CFC">
      <w:pPr>
        <w:spacing w:after="0"/>
        <w:jc w:val="both"/>
        <w:rPr>
          <w:rFonts w:ascii="Courier New" w:hAnsi="Courier New" w:cs="Courier New"/>
          <w:sz w:val="27"/>
          <w:szCs w:val="27"/>
        </w:rPr>
      </w:pPr>
    </w:p>
    <w:p w:rsidR="00452CFC" w:rsidRPr="00F61774" w:rsidRDefault="00452CFC" w:rsidP="00452CFC">
      <w:pPr>
        <w:spacing w:after="0"/>
        <w:jc w:val="both"/>
        <w:rPr>
          <w:rFonts w:ascii="Courier New" w:hAnsi="Courier New" w:cs="Courier New"/>
          <w:sz w:val="27"/>
          <w:szCs w:val="27"/>
        </w:rPr>
      </w:pPr>
    </w:p>
    <w:p w:rsidR="00452CFC" w:rsidRPr="003710F9" w:rsidRDefault="00452CFC" w:rsidP="00452CFC">
      <w:pPr>
        <w:spacing w:after="0"/>
        <w:jc w:val="both"/>
        <w:rPr>
          <w:rFonts w:ascii="Courier New" w:hAnsi="Courier New" w:cs="Courier New"/>
          <w:sz w:val="24"/>
          <w:szCs w:val="24"/>
        </w:rPr>
      </w:pPr>
    </w:p>
    <w:p w:rsidR="00452CFC" w:rsidRPr="00D5239A" w:rsidRDefault="00D5239A" w:rsidP="0035152B">
      <w:pPr>
        <w:spacing w:after="0" w:line="360" w:lineRule="auto"/>
        <w:rPr>
          <w:rFonts w:ascii="Courier New" w:hAnsi="Courier New" w:cs="Courier New"/>
          <w:b/>
          <w:i/>
          <w:sz w:val="26"/>
          <w:szCs w:val="26"/>
        </w:rPr>
      </w:pPr>
      <w:r>
        <w:rPr>
          <w:rFonts w:ascii="Courier New" w:hAnsi="Courier New" w:cs="Courier New"/>
          <w:b/>
          <w:i/>
          <w:sz w:val="26"/>
          <w:szCs w:val="26"/>
        </w:rPr>
        <w:t>Donsa-</w:t>
      </w:r>
      <w:r w:rsidRPr="00D5239A">
        <w:rPr>
          <w:rFonts w:ascii="Courier New" w:hAnsi="Courier New" w:cs="Courier New"/>
          <w:b/>
          <w:i/>
          <w:sz w:val="26"/>
          <w:szCs w:val="26"/>
        </w:rPr>
        <w:t xml:space="preserve">Nkomo </w:t>
      </w:r>
      <w:r w:rsidR="0035152B" w:rsidRPr="00D5239A">
        <w:rPr>
          <w:rFonts w:ascii="Courier New" w:hAnsi="Courier New" w:cs="Courier New"/>
          <w:b/>
          <w:i/>
          <w:sz w:val="26"/>
          <w:szCs w:val="26"/>
        </w:rPr>
        <w:t>–</w:t>
      </w:r>
      <w:r>
        <w:rPr>
          <w:rFonts w:ascii="Courier New" w:hAnsi="Courier New" w:cs="Courier New"/>
          <w:b/>
          <w:i/>
          <w:sz w:val="26"/>
          <w:szCs w:val="26"/>
        </w:rPr>
        <w:t xml:space="preserve"> </w:t>
      </w:r>
      <w:r w:rsidR="00D25ECB" w:rsidRPr="00D5239A">
        <w:rPr>
          <w:rFonts w:ascii="Courier New" w:hAnsi="Courier New" w:cs="Courier New"/>
          <w:b/>
          <w:i/>
          <w:sz w:val="26"/>
          <w:szCs w:val="26"/>
        </w:rPr>
        <w:t>App</w:t>
      </w:r>
      <w:r w:rsidR="001D76BA" w:rsidRPr="00D5239A">
        <w:rPr>
          <w:rFonts w:ascii="Courier New" w:hAnsi="Courier New" w:cs="Courier New"/>
          <w:b/>
          <w:i/>
          <w:sz w:val="26"/>
          <w:szCs w:val="26"/>
        </w:rPr>
        <w:t>e</w:t>
      </w:r>
      <w:r w:rsidR="00D25ECB" w:rsidRPr="00D5239A">
        <w:rPr>
          <w:rFonts w:ascii="Courier New" w:hAnsi="Courier New" w:cs="Courier New"/>
          <w:b/>
          <w:i/>
          <w:sz w:val="26"/>
          <w:szCs w:val="26"/>
        </w:rPr>
        <w:t>l</w:t>
      </w:r>
      <w:r w:rsidR="001D76BA" w:rsidRPr="00D5239A">
        <w:rPr>
          <w:rFonts w:ascii="Courier New" w:hAnsi="Courier New" w:cs="Courier New"/>
          <w:b/>
          <w:i/>
          <w:sz w:val="26"/>
          <w:szCs w:val="26"/>
        </w:rPr>
        <w:t>l</w:t>
      </w:r>
      <w:r w:rsidR="00D25ECB" w:rsidRPr="00D5239A">
        <w:rPr>
          <w:rFonts w:ascii="Courier New" w:hAnsi="Courier New" w:cs="Courier New"/>
          <w:b/>
          <w:i/>
          <w:sz w:val="26"/>
          <w:szCs w:val="26"/>
        </w:rPr>
        <w:t>ant</w:t>
      </w:r>
      <w:r w:rsidR="00452CFC" w:rsidRPr="00D5239A">
        <w:rPr>
          <w:rFonts w:ascii="Courier New" w:hAnsi="Courier New" w:cs="Courier New"/>
          <w:b/>
          <w:i/>
          <w:sz w:val="26"/>
          <w:szCs w:val="26"/>
        </w:rPr>
        <w:t>’s Legal Practitioners</w:t>
      </w:r>
    </w:p>
    <w:p w:rsidR="00452CFC" w:rsidRPr="00D5239A" w:rsidRDefault="00D5239A" w:rsidP="00452CFC">
      <w:pPr>
        <w:spacing w:after="0" w:line="360" w:lineRule="auto"/>
        <w:jc w:val="both"/>
        <w:rPr>
          <w:rFonts w:ascii="Courier New" w:hAnsi="Courier New" w:cs="Courier New"/>
          <w:b/>
          <w:i/>
          <w:sz w:val="26"/>
          <w:szCs w:val="26"/>
        </w:rPr>
      </w:pPr>
      <w:r w:rsidRPr="00D5239A">
        <w:rPr>
          <w:rFonts w:ascii="Courier New" w:hAnsi="Courier New" w:cs="Courier New"/>
          <w:b/>
          <w:i/>
          <w:sz w:val="26"/>
          <w:szCs w:val="26"/>
        </w:rPr>
        <w:t>Atherston</w:t>
      </w:r>
      <w:r w:rsidR="002958D2">
        <w:rPr>
          <w:rFonts w:ascii="Courier New" w:hAnsi="Courier New" w:cs="Courier New"/>
          <w:b/>
          <w:i/>
          <w:sz w:val="26"/>
          <w:szCs w:val="26"/>
        </w:rPr>
        <w:t>e</w:t>
      </w:r>
      <w:r w:rsidRPr="00D5239A">
        <w:rPr>
          <w:rFonts w:ascii="Courier New" w:hAnsi="Courier New" w:cs="Courier New"/>
          <w:b/>
          <w:i/>
          <w:sz w:val="26"/>
          <w:szCs w:val="26"/>
        </w:rPr>
        <w:t xml:space="preserve"> and Cook</w:t>
      </w:r>
      <w:r>
        <w:rPr>
          <w:rFonts w:ascii="Courier New" w:hAnsi="Courier New" w:cs="Courier New"/>
          <w:b/>
          <w:i/>
          <w:sz w:val="26"/>
          <w:szCs w:val="26"/>
        </w:rPr>
        <w:t xml:space="preserve"> </w:t>
      </w:r>
      <w:r w:rsidR="0035152B" w:rsidRPr="00D5239A">
        <w:rPr>
          <w:rFonts w:ascii="Courier New" w:hAnsi="Courier New" w:cs="Courier New"/>
          <w:b/>
          <w:i/>
          <w:sz w:val="26"/>
          <w:szCs w:val="26"/>
        </w:rPr>
        <w:t>–</w:t>
      </w:r>
      <w:r>
        <w:rPr>
          <w:rFonts w:ascii="Courier New" w:hAnsi="Courier New" w:cs="Courier New"/>
          <w:b/>
          <w:i/>
          <w:sz w:val="26"/>
          <w:szCs w:val="26"/>
        </w:rPr>
        <w:t xml:space="preserve"> </w:t>
      </w:r>
      <w:r w:rsidR="00452CFC" w:rsidRPr="00D5239A">
        <w:rPr>
          <w:rFonts w:ascii="Courier New" w:hAnsi="Courier New" w:cs="Courier New"/>
          <w:b/>
          <w:i/>
          <w:sz w:val="26"/>
          <w:szCs w:val="26"/>
        </w:rPr>
        <w:t xml:space="preserve">Respondent’s Legal </w:t>
      </w:r>
      <w:r w:rsidR="00C4409D" w:rsidRPr="00D5239A">
        <w:rPr>
          <w:rFonts w:ascii="Courier New" w:hAnsi="Courier New" w:cs="Courier New"/>
          <w:b/>
          <w:i/>
          <w:sz w:val="26"/>
          <w:szCs w:val="26"/>
        </w:rPr>
        <w:t>Practitioner</w:t>
      </w:r>
    </w:p>
    <w:p w:rsidR="00D804C9" w:rsidRPr="003710F9" w:rsidRDefault="00D804C9">
      <w:pPr>
        <w:rPr>
          <w:b/>
          <w:sz w:val="23"/>
          <w:szCs w:val="23"/>
        </w:rPr>
      </w:pPr>
    </w:p>
    <w:p w:rsidR="00BD05EB" w:rsidRDefault="00BD05EB">
      <w:pPr>
        <w:rPr>
          <w:b/>
        </w:rPr>
      </w:pPr>
    </w:p>
    <w:p w:rsidR="00BD05EB" w:rsidRDefault="00BD05EB">
      <w:pPr>
        <w:rPr>
          <w:b/>
        </w:rPr>
      </w:pPr>
    </w:p>
    <w:p w:rsidR="00BD05EB" w:rsidRDefault="00BD05EB">
      <w:pPr>
        <w:rPr>
          <w:b/>
        </w:rPr>
      </w:pPr>
    </w:p>
    <w:p w:rsidR="00BD05EB" w:rsidRDefault="00BD05EB">
      <w:pPr>
        <w:rPr>
          <w:b/>
        </w:rPr>
      </w:pPr>
    </w:p>
    <w:p w:rsidR="00BD05EB" w:rsidRDefault="00BD05EB">
      <w:pPr>
        <w:rPr>
          <w:b/>
        </w:rPr>
      </w:pPr>
    </w:p>
    <w:p w:rsidR="00BD05EB" w:rsidRPr="00C4409D" w:rsidRDefault="00BD05EB">
      <w:pPr>
        <w:rPr>
          <w:b/>
        </w:rPr>
      </w:pPr>
    </w:p>
    <w:sectPr w:rsidR="00BD05EB" w:rsidRPr="00C4409D" w:rsidSect="002958D2">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ED9" w:rsidRDefault="00FD2ED9" w:rsidP="00294729">
      <w:pPr>
        <w:spacing w:after="0" w:line="240" w:lineRule="auto"/>
      </w:pPr>
      <w:r>
        <w:separator/>
      </w:r>
    </w:p>
  </w:endnote>
  <w:endnote w:type="continuationSeparator" w:id="1">
    <w:p w:rsidR="00FD2ED9" w:rsidRDefault="00FD2ED9" w:rsidP="002947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9456"/>
      <w:docPartObj>
        <w:docPartGallery w:val="Page Numbers (Bottom of Page)"/>
        <w:docPartUnique/>
      </w:docPartObj>
    </w:sdtPr>
    <w:sdtContent>
      <w:p w:rsidR="00C549F4" w:rsidRDefault="006C21DB">
        <w:pPr>
          <w:pStyle w:val="Footer"/>
          <w:jc w:val="right"/>
        </w:pPr>
        <w:fldSimple w:instr=" PAGE   \* MERGEFORMAT ">
          <w:r w:rsidR="00D15508">
            <w:rPr>
              <w:noProof/>
            </w:rPr>
            <w:t>8</w:t>
          </w:r>
        </w:fldSimple>
      </w:p>
    </w:sdtContent>
  </w:sdt>
  <w:p w:rsidR="00C549F4" w:rsidRDefault="00C549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ED9" w:rsidRDefault="00FD2ED9" w:rsidP="00294729">
      <w:pPr>
        <w:spacing w:after="0" w:line="240" w:lineRule="auto"/>
      </w:pPr>
      <w:r>
        <w:separator/>
      </w:r>
    </w:p>
  </w:footnote>
  <w:footnote w:type="continuationSeparator" w:id="1">
    <w:p w:rsidR="00FD2ED9" w:rsidRDefault="00FD2ED9" w:rsidP="002947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9F4" w:rsidRPr="0066159D" w:rsidRDefault="00115CA8" w:rsidP="002958D2">
    <w:pPr>
      <w:pStyle w:val="Header"/>
      <w:jc w:val="right"/>
      <w:rPr>
        <w:rFonts w:ascii="Courier New" w:hAnsi="Courier New" w:cs="Courier New"/>
        <w:sz w:val="24"/>
        <w:szCs w:val="24"/>
      </w:rPr>
    </w:pPr>
    <w:r>
      <w:rPr>
        <w:rFonts w:ascii="Courier New" w:hAnsi="Courier New" w:cs="Courier New"/>
        <w:b/>
        <w:sz w:val="24"/>
        <w:szCs w:val="24"/>
      </w:rPr>
      <w:t>JUDGMENT NO. LC/H/631</w:t>
    </w:r>
    <w:r w:rsidR="00C549F4">
      <w:rPr>
        <w:rFonts w:ascii="Courier New" w:hAnsi="Courier New" w:cs="Courier New"/>
        <w:b/>
        <w:sz w:val="24"/>
        <w:szCs w:val="24"/>
      </w:rPr>
      <w:t>/14</w:t>
    </w:r>
  </w:p>
  <w:p w:rsidR="00C549F4" w:rsidRPr="0066159D" w:rsidRDefault="00C549F4">
    <w:pPr>
      <w:pStyle w:val="Header"/>
      <w:rPr>
        <w:rFonts w:ascii="Courier New" w:hAnsi="Courier New" w:cs="Courier New"/>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3A41A2"/>
    <w:multiLevelType w:val="hybridMultilevel"/>
    <w:tmpl w:val="C7DCEC6E"/>
    <w:lvl w:ilvl="0" w:tplc="4B86E834">
      <w:numFmt w:val="bullet"/>
      <w:lvlText w:val="-"/>
      <w:lvlJc w:val="left"/>
      <w:pPr>
        <w:ind w:left="1080" w:hanging="360"/>
      </w:pPr>
      <w:rPr>
        <w:rFonts w:ascii="Courier New" w:eastAsiaTheme="minorHAnsi"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nsid w:val="69D00D50"/>
    <w:multiLevelType w:val="hybridMultilevel"/>
    <w:tmpl w:val="EEEA418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52CFC"/>
    <w:rsid w:val="000079DF"/>
    <w:rsid w:val="00036807"/>
    <w:rsid w:val="00070014"/>
    <w:rsid w:val="0009093B"/>
    <w:rsid w:val="000A3ED0"/>
    <w:rsid w:val="000D3B95"/>
    <w:rsid w:val="000E7F28"/>
    <w:rsid w:val="00115CA8"/>
    <w:rsid w:val="00137D04"/>
    <w:rsid w:val="0017061A"/>
    <w:rsid w:val="00192FF2"/>
    <w:rsid w:val="00194370"/>
    <w:rsid w:val="001A13ED"/>
    <w:rsid w:val="001D76BA"/>
    <w:rsid w:val="002108D5"/>
    <w:rsid w:val="00254633"/>
    <w:rsid w:val="002629DF"/>
    <w:rsid w:val="00266529"/>
    <w:rsid w:val="00294729"/>
    <w:rsid w:val="002958D2"/>
    <w:rsid w:val="003030C8"/>
    <w:rsid w:val="00312918"/>
    <w:rsid w:val="0035152B"/>
    <w:rsid w:val="00366B0C"/>
    <w:rsid w:val="003710F9"/>
    <w:rsid w:val="00387EC2"/>
    <w:rsid w:val="003B0732"/>
    <w:rsid w:val="003C7B9B"/>
    <w:rsid w:val="00412D65"/>
    <w:rsid w:val="00452CFC"/>
    <w:rsid w:val="004A34AC"/>
    <w:rsid w:val="004D6841"/>
    <w:rsid w:val="00582B70"/>
    <w:rsid w:val="00586AA4"/>
    <w:rsid w:val="005B57FA"/>
    <w:rsid w:val="005D5537"/>
    <w:rsid w:val="005F6AF6"/>
    <w:rsid w:val="00601CCB"/>
    <w:rsid w:val="0062263B"/>
    <w:rsid w:val="006372EC"/>
    <w:rsid w:val="006C21DB"/>
    <w:rsid w:val="006C7B92"/>
    <w:rsid w:val="006F058B"/>
    <w:rsid w:val="006F23A3"/>
    <w:rsid w:val="0070345A"/>
    <w:rsid w:val="0071399F"/>
    <w:rsid w:val="00763019"/>
    <w:rsid w:val="007911D1"/>
    <w:rsid w:val="00793021"/>
    <w:rsid w:val="007A7B0C"/>
    <w:rsid w:val="007B05B2"/>
    <w:rsid w:val="007D60C0"/>
    <w:rsid w:val="00815DA2"/>
    <w:rsid w:val="00873098"/>
    <w:rsid w:val="00890FD2"/>
    <w:rsid w:val="00895F98"/>
    <w:rsid w:val="00914220"/>
    <w:rsid w:val="009546BF"/>
    <w:rsid w:val="00964852"/>
    <w:rsid w:val="00966BB5"/>
    <w:rsid w:val="00995D93"/>
    <w:rsid w:val="009C1933"/>
    <w:rsid w:val="009E2797"/>
    <w:rsid w:val="009E6C97"/>
    <w:rsid w:val="00A22AF3"/>
    <w:rsid w:val="00A22D5F"/>
    <w:rsid w:val="00A57392"/>
    <w:rsid w:val="00A57C43"/>
    <w:rsid w:val="00A83F79"/>
    <w:rsid w:val="00AA74A5"/>
    <w:rsid w:val="00AB0221"/>
    <w:rsid w:val="00AF18E4"/>
    <w:rsid w:val="00B10CDF"/>
    <w:rsid w:val="00B26C19"/>
    <w:rsid w:val="00B31A4F"/>
    <w:rsid w:val="00B43F76"/>
    <w:rsid w:val="00BD05EB"/>
    <w:rsid w:val="00C07AF3"/>
    <w:rsid w:val="00C4409D"/>
    <w:rsid w:val="00C549F4"/>
    <w:rsid w:val="00C94263"/>
    <w:rsid w:val="00CA77A4"/>
    <w:rsid w:val="00CE6224"/>
    <w:rsid w:val="00CF57EE"/>
    <w:rsid w:val="00D15508"/>
    <w:rsid w:val="00D25ECB"/>
    <w:rsid w:val="00D5239A"/>
    <w:rsid w:val="00D804C9"/>
    <w:rsid w:val="00DC1F2B"/>
    <w:rsid w:val="00DD1C88"/>
    <w:rsid w:val="00DE60E7"/>
    <w:rsid w:val="00E26716"/>
    <w:rsid w:val="00E42DCC"/>
    <w:rsid w:val="00E91855"/>
    <w:rsid w:val="00EA3A64"/>
    <w:rsid w:val="00F466A0"/>
    <w:rsid w:val="00F74156"/>
    <w:rsid w:val="00F8128D"/>
    <w:rsid w:val="00F9577F"/>
    <w:rsid w:val="00FA1821"/>
    <w:rsid w:val="00FC7641"/>
    <w:rsid w:val="00FD2ED9"/>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2CFC"/>
    <w:pPr>
      <w:spacing w:after="0" w:line="240" w:lineRule="auto"/>
    </w:pPr>
    <w:rPr>
      <w:lang w:val="en-US"/>
    </w:rPr>
  </w:style>
  <w:style w:type="paragraph" w:styleId="Header">
    <w:name w:val="header"/>
    <w:basedOn w:val="Normal"/>
    <w:link w:val="HeaderChar"/>
    <w:uiPriority w:val="99"/>
    <w:unhideWhenUsed/>
    <w:rsid w:val="00452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CFC"/>
    <w:rPr>
      <w:lang w:val="en-US"/>
    </w:rPr>
  </w:style>
  <w:style w:type="paragraph" w:styleId="Footer">
    <w:name w:val="footer"/>
    <w:basedOn w:val="Normal"/>
    <w:link w:val="FooterChar"/>
    <w:uiPriority w:val="99"/>
    <w:unhideWhenUsed/>
    <w:rsid w:val="00452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CFC"/>
    <w:rPr>
      <w:lang w:val="en-US"/>
    </w:rPr>
  </w:style>
  <w:style w:type="paragraph" w:styleId="ListParagraph">
    <w:name w:val="List Paragraph"/>
    <w:basedOn w:val="Normal"/>
    <w:uiPriority w:val="34"/>
    <w:qFormat/>
    <w:rsid w:val="00452CF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TotalTime>
  <Pages>8</Pages>
  <Words>1256</Words>
  <Characters>7161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2014-09-20T13:44:00Z</cp:lastPrinted>
  <dcterms:created xsi:type="dcterms:W3CDTF">2014-09-19T10:48:00Z</dcterms:created>
  <dcterms:modified xsi:type="dcterms:W3CDTF">2014-09-25T14:33:00Z</dcterms:modified>
</cp:coreProperties>
</file>