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5" w:rsidRPr="004708FE" w:rsidRDefault="00446DC5" w:rsidP="00037D40">
      <w:pPr>
        <w:spacing w:line="240" w:lineRule="auto"/>
        <w:rPr>
          <w:rFonts w:ascii="Tahoma" w:hAnsi="Tahoma" w:cs="Tahoma"/>
          <w:b/>
          <w:sz w:val="24"/>
          <w:szCs w:val="24"/>
        </w:rPr>
      </w:pPr>
      <w:proofErr w:type="gramStart"/>
      <w:r w:rsidRPr="004708FE">
        <w:rPr>
          <w:rFonts w:ascii="Tahoma" w:hAnsi="Tahoma" w:cs="Tahoma"/>
          <w:b/>
          <w:sz w:val="24"/>
          <w:szCs w:val="24"/>
        </w:rPr>
        <w:t xml:space="preserve">IN THE LABOUR COURT OF </w:t>
      </w:r>
      <w:r w:rsidR="002F10D6">
        <w:rPr>
          <w:rFonts w:ascii="Tahoma" w:hAnsi="Tahoma" w:cs="Tahoma"/>
          <w:b/>
          <w:sz w:val="24"/>
          <w:szCs w:val="24"/>
        </w:rPr>
        <w:t xml:space="preserve">ZIMBABWE    </w:t>
      </w:r>
      <w:r w:rsidR="00BA1F25">
        <w:rPr>
          <w:rFonts w:ascii="Tahoma" w:hAnsi="Tahoma" w:cs="Tahoma"/>
          <w:b/>
          <w:sz w:val="24"/>
          <w:szCs w:val="24"/>
        </w:rPr>
        <w:t xml:space="preserve">  </w:t>
      </w:r>
      <w:r w:rsidR="002F10D6">
        <w:rPr>
          <w:rFonts w:ascii="Tahoma" w:hAnsi="Tahoma" w:cs="Tahoma"/>
          <w:b/>
          <w:sz w:val="24"/>
          <w:szCs w:val="24"/>
        </w:rPr>
        <w:t>JUDGMENT NO.</w:t>
      </w:r>
      <w:proofErr w:type="gramEnd"/>
      <w:r w:rsidR="002F10D6">
        <w:rPr>
          <w:rFonts w:ascii="Tahoma" w:hAnsi="Tahoma" w:cs="Tahoma"/>
          <w:b/>
          <w:sz w:val="24"/>
          <w:szCs w:val="24"/>
        </w:rPr>
        <w:t xml:space="preserve"> LC/H/</w:t>
      </w:r>
      <w:r w:rsidR="007B3183">
        <w:rPr>
          <w:rFonts w:ascii="Tahoma" w:hAnsi="Tahoma" w:cs="Tahoma"/>
          <w:b/>
          <w:sz w:val="24"/>
          <w:szCs w:val="24"/>
        </w:rPr>
        <w:t>137</w:t>
      </w:r>
      <w:r w:rsidR="001004AC">
        <w:rPr>
          <w:rFonts w:ascii="Tahoma" w:hAnsi="Tahoma" w:cs="Tahoma"/>
          <w:b/>
          <w:sz w:val="24"/>
          <w:szCs w:val="24"/>
        </w:rPr>
        <w:t>/2021</w:t>
      </w:r>
    </w:p>
    <w:p w:rsidR="00906CB1"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B57477">
        <w:rPr>
          <w:rFonts w:ascii="Tahoma" w:hAnsi="Tahoma" w:cs="Tahoma"/>
          <w:b/>
          <w:sz w:val="24"/>
          <w:szCs w:val="24"/>
        </w:rPr>
        <w:t xml:space="preserve"> </w:t>
      </w:r>
      <w:r w:rsidR="00370EEC">
        <w:rPr>
          <w:rFonts w:ascii="Tahoma" w:hAnsi="Tahoma" w:cs="Tahoma"/>
          <w:b/>
          <w:sz w:val="24"/>
          <w:szCs w:val="24"/>
        </w:rPr>
        <w:t>1 JULY</w:t>
      </w:r>
      <w:r w:rsidR="00041E71">
        <w:rPr>
          <w:rFonts w:ascii="Tahoma" w:hAnsi="Tahoma" w:cs="Tahoma"/>
          <w:b/>
          <w:sz w:val="24"/>
          <w:szCs w:val="24"/>
        </w:rPr>
        <w:t xml:space="preserve"> </w:t>
      </w:r>
      <w:r w:rsidR="00467D1F">
        <w:rPr>
          <w:rFonts w:ascii="Tahoma" w:hAnsi="Tahoma" w:cs="Tahoma"/>
          <w:b/>
          <w:sz w:val="24"/>
          <w:szCs w:val="24"/>
        </w:rPr>
        <w:t>2021</w:t>
      </w:r>
      <w:r w:rsidR="00467D1F">
        <w:rPr>
          <w:rFonts w:ascii="Tahoma" w:hAnsi="Tahoma" w:cs="Tahoma"/>
          <w:b/>
          <w:sz w:val="24"/>
          <w:szCs w:val="24"/>
        </w:rPr>
        <w:tab/>
      </w:r>
      <w:r w:rsidR="00BA1F25">
        <w:rPr>
          <w:rFonts w:ascii="Tahoma" w:hAnsi="Tahoma" w:cs="Tahoma"/>
          <w:b/>
          <w:sz w:val="24"/>
          <w:szCs w:val="24"/>
        </w:rPr>
        <w:t xml:space="preserve">                                   </w:t>
      </w:r>
      <w:r w:rsidR="00525115">
        <w:rPr>
          <w:rFonts w:ascii="Tahoma" w:hAnsi="Tahoma" w:cs="Tahoma"/>
          <w:b/>
          <w:sz w:val="24"/>
          <w:szCs w:val="24"/>
        </w:rPr>
        <w:t xml:space="preserve">   </w:t>
      </w:r>
      <w:r w:rsidRPr="004708FE">
        <w:rPr>
          <w:rFonts w:ascii="Tahoma" w:hAnsi="Tahoma" w:cs="Tahoma"/>
          <w:b/>
          <w:sz w:val="24"/>
          <w:szCs w:val="24"/>
        </w:rPr>
        <w:t>CASE NO. LC/H/</w:t>
      </w:r>
      <w:r w:rsidR="00D60F81">
        <w:rPr>
          <w:rFonts w:ascii="Tahoma" w:hAnsi="Tahoma" w:cs="Tahoma"/>
          <w:b/>
          <w:sz w:val="24"/>
          <w:szCs w:val="24"/>
        </w:rPr>
        <w:t>REV/12</w:t>
      </w:r>
      <w:r w:rsidR="00370EEC">
        <w:rPr>
          <w:rFonts w:ascii="Tahoma" w:hAnsi="Tahoma" w:cs="Tahoma"/>
          <w:b/>
          <w:sz w:val="24"/>
          <w:szCs w:val="24"/>
        </w:rPr>
        <w:t>/21</w:t>
      </w:r>
      <w:r w:rsidR="005B56E6">
        <w:rPr>
          <w:rFonts w:ascii="Tahoma" w:hAnsi="Tahoma" w:cs="Tahoma"/>
          <w:b/>
          <w:sz w:val="24"/>
          <w:szCs w:val="24"/>
        </w:rPr>
        <w:t xml:space="preserve"> </w:t>
      </w:r>
    </w:p>
    <w:p w:rsidR="00446DC5" w:rsidRPr="004708FE" w:rsidRDefault="001004AC" w:rsidP="00037D40">
      <w:pPr>
        <w:spacing w:line="240" w:lineRule="auto"/>
        <w:jc w:val="both"/>
        <w:rPr>
          <w:rFonts w:ascii="Tahoma" w:hAnsi="Tahoma" w:cs="Tahoma"/>
          <w:b/>
          <w:sz w:val="24"/>
          <w:szCs w:val="24"/>
        </w:rPr>
      </w:pPr>
      <w:r>
        <w:rPr>
          <w:rFonts w:ascii="Tahoma" w:hAnsi="Tahoma" w:cs="Tahoma"/>
          <w:b/>
          <w:sz w:val="24"/>
          <w:szCs w:val="24"/>
        </w:rPr>
        <w:t>AND</w:t>
      </w:r>
      <w:r w:rsidR="002F10D6">
        <w:rPr>
          <w:rFonts w:ascii="Tahoma" w:hAnsi="Tahoma" w:cs="Tahoma"/>
          <w:b/>
          <w:sz w:val="24"/>
          <w:szCs w:val="24"/>
        </w:rPr>
        <w:t xml:space="preserve"> </w:t>
      </w:r>
      <w:r w:rsidR="00A82F64">
        <w:rPr>
          <w:rFonts w:ascii="Tahoma" w:hAnsi="Tahoma" w:cs="Tahoma"/>
          <w:b/>
          <w:sz w:val="24"/>
          <w:szCs w:val="24"/>
        </w:rPr>
        <w:t>10</w:t>
      </w:r>
      <w:bookmarkStart w:id="0" w:name="_GoBack"/>
      <w:bookmarkEnd w:id="0"/>
      <w:r w:rsidR="007B3183">
        <w:rPr>
          <w:rFonts w:ascii="Tahoma" w:hAnsi="Tahoma" w:cs="Tahoma"/>
          <w:b/>
          <w:sz w:val="24"/>
          <w:szCs w:val="24"/>
        </w:rPr>
        <w:t xml:space="preserve"> SEPTEMBER</w:t>
      </w:r>
      <w:r>
        <w:rPr>
          <w:rFonts w:ascii="Tahoma" w:hAnsi="Tahoma" w:cs="Tahoma"/>
          <w:b/>
          <w:sz w:val="24"/>
          <w:szCs w:val="24"/>
        </w:rPr>
        <w:t xml:space="preserve"> 2021</w:t>
      </w:r>
    </w:p>
    <w:p w:rsidR="00BA1F25" w:rsidRDefault="00BA1F25" w:rsidP="00446DC5">
      <w:pPr>
        <w:jc w:val="both"/>
        <w:rPr>
          <w:rFonts w:ascii="Tahoma" w:hAnsi="Tahoma" w:cs="Tahoma"/>
          <w:sz w:val="24"/>
          <w:szCs w:val="24"/>
        </w:rPr>
      </w:pPr>
    </w:p>
    <w:p w:rsidR="00446DC5" w:rsidRDefault="00446DC5" w:rsidP="00446DC5">
      <w:pPr>
        <w:jc w:val="both"/>
        <w:rPr>
          <w:rFonts w:ascii="Tahoma" w:hAnsi="Tahoma" w:cs="Tahoma"/>
          <w:sz w:val="24"/>
          <w:szCs w:val="24"/>
        </w:rPr>
      </w:pPr>
      <w:r w:rsidRPr="004708FE">
        <w:rPr>
          <w:rFonts w:ascii="Tahoma" w:hAnsi="Tahoma" w:cs="Tahoma"/>
          <w:sz w:val="24"/>
          <w:szCs w:val="24"/>
        </w:rPr>
        <w:t>In the matter between:-</w:t>
      </w:r>
    </w:p>
    <w:p w:rsidR="00446DC5" w:rsidRPr="004708FE" w:rsidRDefault="00446DC5" w:rsidP="00037D40">
      <w:pPr>
        <w:spacing w:line="240" w:lineRule="auto"/>
        <w:jc w:val="both"/>
        <w:rPr>
          <w:rFonts w:ascii="Tahoma" w:hAnsi="Tahoma" w:cs="Tahoma"/>
          <w:sz w:val="24"/>
          <w:szCs w:val="24"/>
        </w:rPr>
      </w:pPr>
    </w:p>
    <w:p w:rsidR="00446DC5" w:rsidRDefault="00D60F81" w:rsidP="00037D40">
      <w:pPr>
        <w:spacing w:line="240" w:lineRule="auto"/>
        <w:jc w:val="both"/>
        <w:rPr>
          <w:rFonts w:ascii="Tahoma" w:hAnsi="Tahoma" w:cs="Tahoma"/>
          <w:b/>
          <w:sz w:val="24"/>
          <w:szCs w:val="24"/>
        </w:rPr>
      </w:pPr>
      <w:r>
        <w:rPr>
          <w:rFonts w:ascii="Tahoma" w:hAnsi="Tahoma" w:cs="Tahoma"/>
          <w:b/>
          <w:sz w:val="24"/>
          <w:szCs w:val="24"/>
        </w:rPr>
        <w:t>CAROLINE CHIRATA</w:t>
      </w:r>
      <w:r>
        <w:rPr>
          <w:rFonts w:ascii="Tahoma" w:hAnsi="Tahoma" w:cs="Tahoma"/>
          <w:b/>
          <w:sz w:val="24"/>
          <w:szCs w:val="24"/>
        </w:rPr>
        <w:tab/>
      </w:r>
      <w:r>
        <w:rPr>
          <w:rFonts w:ascii="Tahoma" w:hAnsi="Tahoma" w:cs="Tahoma"/>
          <w:b/>
          <w:sz w:val="24"/>
          <w:szCs w:val="24"/>
        </w:rPr>
        <w:tab/>
      </w:r>
      <w:r w:rsidR="00041E71">
        <w:rPr>
          <w:rFonts w:ascii="Tahoma" w:hAnsi="Tahoma" w:cs="Tahoma"/>
          <w:b/>
          <w:sz w:val="24"/>
          <w:szCs w:val="24"/>
        </w:rPr>
        <w:tab/>
      </w:r>
      <w:r w:rsidR="00B57477">
        <w:rPr>
          <w:rFonts w:ascii="Tahoma" w:hAnsi="Tahoma" w:cs="Tahoma"/>
          <w:b/>
          <w:sz w:val="24"/>
          <w:szCs w:val="24"/>
        </w:rPr>
        <w:tab/>
      </w:r>
      <w:r w:rsidR="00B57477">
        <w:rPr>
          <w:rFonts w:ascii="Tahoma" w:hAnsi="Tahoma" w:cs="Tahoma"/>
          <w:b/>
          <w:sz w:val="24"/>
          <w:szCs w:val="24"/>
        </w:rPr>
        <w:tab/>
      </w:r>
      <w:r w:rsidR="00BA1F25">
        <w:rPr>
          <w:rFonts w:ascii="Tahoma" w:hAnsi="Tahoma" w:cs="Tahoma"/>
          <w:b/>
          <w:sz w:val="24"/>
          <w:szCs w:val="24"/>
        </w:rPr>
        <w:tab/>
      </w:r>
      <w:r w:rsidR="00875054">
        <w:rPr>
          <w:rFonts w:ascii="Tahoma" w:hAnsi="Tahoma" w:cs="Tahoma"/>
          <w:b/>
          <w:sz w:val="24"/>
          <w:szCs w:val="24"/>
        </w:rPr>
        <w:t>App</w:t>
      </w:r>
      <w:r w:rsidR="00B57477">
        <w:rPr>
          <w:rFonts w:ascii="Tahoma" w:hAnsi="Tahoma" w:cs="Tahoma"/>
          <w:b/>
          <w:sz w:val="24"/>
          <w:szCs w:val="24"/>
        </w:rPr>
        <w:t>licant</w:t>
      </w:r>
    </w:p>
    <w:p w:rsidR="00446DC5" w:rsidRPr="004708FE" w:rsidRDefault="00446DC5" w:rsidP="00037D40">
      <w:pPr>
        <w:tabs>
          <w:tab w:val="left" w:pos="1995"/>
        </w:tabs>
        <w:spacing w:line="240" w:lineRule="auto"/>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446DC5" w:rsidRDefault="00D60F81" w:rsidP="00906CB1">
      <w:pPr>
        <w:spacing w:line="240" w:lineRule="auto"/>
        <w:jc w:val="both"/>
        <w:rPr>
          <w:rFonts w:ascii="Tahoma" w:hAnsi="Tahoma" w:cs="Tahoma"/>
          <w:b/>
          <w:sz w:val="24"/>
          <w:szCs w:val="24"/>
        </w:rPr>
      </w:pPr>
      <w:r>
        <w:rPr>
          <w:rFonts w:ascii="Tahoma" w:hAnsi="Tahoma" w:cs="Tahoma"/>
          <w:b/>
          <w:sz w:val="24"/>
          <w:szCs w:val="24"/>
        </w:rPr>
        <w:t>STANBIC BANK ZIMBABWE LIMITED</w:t>
      </w:r>
      <w:r w:rsidR="00B57477">
        <w:rPr>
          <w:rFonts w:ascii="Tahoma" w:hAnsi="Tahoma" w:cs="Tahoma"/>
          <w:b/>
          <w:sz w:val="24"/>
          <w:szCs w:val="24"/>
        </w:rPr>
        <w:tab/>
      </w:r>
      <w:r w:rsidR="00BA1F25">
        <w:rPr>
          <w:rFonts w:ascii="Tahoma" w:hAnsi="Tahoma" w:cs="Tahoma"/>
          <w:b/>
          <w:sz w:val="24"/>
          <w:szCs w:val="24"/>
        </w:rPr>
        <w:tab/>
      </w:r>
      <w:r>
        <w:rPr>
          <w:rFonts w:ascii="Tahoma" w:hAnsi="Tahoma" w:cs="Tahoma"/>
          <w:b/>
          <w:sz w:val="24"/>
          <w:szCs w:val="24"/>
        </w:rPr>
        <w:tab/>
      </w:r>
      <w:r w:rsidR="00446DC5" w:rsidRPr="004708FE">
        <w:rPr>
          <w:rFonts w:ascii="Tahoma" w:hAnsi="Tahoma" w:cs="Tahoma"/>
          <w:b/>
          <w:sz w:val="24"/>
          <w:szCs w:val="24"/>
        </w:rPr>
        <w:t>Respondent</w:t>
      </w:r>
    </w:p>
    <w:p w:rsidR="005B56E6" w:rsidRDefault="005B56E6" w:rsidP="00446DC5">
      <w:pPr>
        <w:jc w:val="both"/>
        <w:rPr>
          <w:rFonts w:ascii="Tahoma" w:hAnsi="Tahoma" w:cs="Tahoma"/>
          <w:sz w:val="24"/>
          <w:szCs w:val="24"/>
        </w:rPr>
      </w:pP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Honourable </w:t>
      </w:r>
      <w:r w:rsidR="00875054">
        <w:rPr>
          <w:rFonts w:ascii="Tahoma" w:hAnsi="Tahoma" w:cs="Tahoma"/>
          <w:sz w:val="24"/>
          <w:szCs w:val="24"/>
        </w:rPr>
        <w:t xml:space="preserve">B.S. </w:t>
      </w:r>
      <w:proofErr w:type="spellStart"/>
      <w:r w:rsidR="00875054">
        <w:rPr>
          <w:rFonts w:ascii="Tahoma" w:hAnsi="Tahoma" w:cs="Tahoma"/>
          <w:sz w:val="24"/>
          <w:szCs w:val="24"/>
        </w:rPr>
        <w:t>Chidziva</w:t>
      </w:r>
      <w:proofErr w:type="spellEnd"/>
      <w:r w:rsidRPr="004708FE">
        <w:rPr>
          <w:rFonts w:ascii="Tahoma" w:hAnsi="Tahoma" w:cs="Tahoma"/>
          <w:sz w:val="24"/>
          <w:szCs w:val="24"/>
        </w:rPr>
        <w:t xml:space="preserve">, Judge                             </w:t>
      </w:r>
    </w:p>
    <w:p w:rsidR="00446DC5" w:rsidRPr="004708FE" w:rsidRDefault="00446DC5" w:rsidP="00037D40">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B56AFC" w:rsidRDefault="00D60F81" w:rsidP="00446DC5">
      <w:pPr>
        <w:pStyle w:val="NoSpacing"/>
        <w:spacing w:line="360" w:lineRule="auto"/>
        <w:rPr>
          <w:rFonts w:ascii="Tahoma" w:hAnsi="Tahoma" w:cs="Tahoma"/>
          <w:b/>
          <w:sz w:val="24"/>
          <w:szCs w:val="24"/>
        </w:rPr>
      </w:pPr>
      <w:r>
        <w:rPr>
          <w:rFonts w:ascii="Tahoma" w:hAnsi="Tahoma" w:cs="Tahoma"/>
          <w:b/>
          <w:sz w:val="24"/>
          <w:szCs w:val="24"/>
        </w:rPr>
        <w:t xml:space="preserve">For the </w:t>
      </w:r>
      <w:r w:rsidR="00875054">
        <w:rPr>
          <w:rFonts w:ascii="Tahoma" w:hAnsi="Tahoma" w:cs="Tahoma"/>
          <w:b/>
          <w:sz w:val="24"/>
          <w:szCs w:val="24"/>
        </w:rPr>
        <w:t>App</w:t>
      </w:r>
      <w:r w:rsidR="00B57477">
        <w:rPr>
          <w:rFonts w:ascii="Tahoma" w:hAnsi="Tahoma" w:cs="Tahoma"/>
          <w:b/>
          <w:sz w:val="24"/>
          <w:szCs w:val="24"/>
        </w:rPr>
        <w:t>licant</w:t>
      </w:r>
      <w:r w:rsidR="00B57477">
        <w:rPr>
          <w:rFonts w:ascii="Tahoma" w:hAnsi="Tahoma" w:cs="Tahoma"/>
          <w:b/>
          <w:sz w:val="24"/>
          <w:szCs w:val="24"/>
        </w:rPr>
        <w:tab/>
      </w:r>
      <w:r>
        <w:rPr>
          <w:rFonts w:ascii="Tahoma" w:hAnsi="Tahoma" w:cs="Tahoma"/>
          <w:b/>
          <w:sz w:val="24"/>
          <w:szCs w:val="24"/>
        </w:rPr>
        <w:t>:</w:t>
      </w:r>
      <w:r w:rsidR="00370EEC">
        <w:rPr>
          <w:rFonts w:ascii="Tahoma" w:hAnsi="Tahoma" w:cs="Tahoma"/>
          <w:b/>
          <w:sz w:val="24"/>
          <w:szCs w:val="24"/>
        </w:rPr>
        <w:tab/>
      </w:r>
      <w:r w:rsidR="007B3183">
        <w:rPr>
          <w:rFonts w:ascii="Tahoma" w:hAnsi="Tahoma" w:cs="Tahoma"/>
          <w:b/>
          <w:sz w:val="24"/>
          <w:szCs w:val="24"/>
        </w:rPr>
        <w:t xml:space="preserve">Mr J. </w:t>
      </w:r>
      <w:proofErr w:type="spellStart"/>
      <w:r w:rsidR="007B3183">
        <w:rPr>
          <w:rFonts w:ascii="Tahoma" w:hAnsi="Tahoma" w:cs="Tahoma"/>
          <w:b/>
          <w:sz w:val="24"/>
          <w:szCs w:val="24"/>
        </w:rPr>
        <w:t>Marim</w:t>
      </w:r>
      <w:r>
        <w:rPr>
          <w:rFonts w:ascii="Tahoma" w:hAnsi="Tahoma" w:cs="Tahoma"/>
          <w:b/>
          <w:sz w:val="24"/>
          <w:szCs w:val="24"/>
        </w:rPr>
        <w:t>o</w:t>
      </w:r>
      <w:proofErr w:type="spellEnd"/>
      <w:r>
        <w:rPr>
          <w:rFonts w:ascii="Tahoma" w:hAnsi="Tahoma" w:cs="Tahoma"/>
          <w:b/>
          <w:sz w:val="24"/>
          <w:szCs w:val="24"/>
        </w:rPr>
        <w:t xml:space="preserve"> (</w:t>
      </w:r>
      <w:r w:rsidR="007B3183">
        <w:rPr>
          <w:rFonts w:ascii="Tahoma" w:hAnsi="Tahoma" w:cs="Tahoma"/>
          <w:b/>
          <w:sz w:val="24"/>
          <w:szCs w:val="24"/>
        </w:rPr>
        <w:t>Trade Unionist</w:t>
      </w:r>
      <w:r>
        <w:rPr>
          <w:rFonts w:ascii="Tahoma" w:hAnsi="Tahoma" w:cs="Tahoma"/>
          <w:b/>
          <w:sz w:val="24"/>
          <w:szCs w:val="24"/>
        </w:rPr>
        <w:t>)</w:t>
      </w:r>
      <w:r w:rsidR="00906CB1">
        <w:rPr>
          <w:rFonts w:ascii="Tahoma" w:hAnsi="Tahoma" w:cs="Tahoma"/>
          <w:b/>
          <w:sz w:val="24"/>
          <w:szCs w:val="24"/>
        </w:rPr>
        <w:tab/>
      </w:r>
    </w:p>
    <w:p w:rsidR="00370EEC" w:rsidRDefault="00446DC5" w:rsidP="00446DC5">
      <w:pPr>
        <w:pStyle w:val="NoSpacing"/>
        <w:spacing w:line="360" w:lineRule="auto"/>
        <w:rPr>
          <w:rFonts w:ascii="Tahoma" w:hAnsi="Tahoma" w:cs="Tahoma"/>
          <w:b/>
          <w:sz w:val="24"/>
          <w:szCs w:val="24"/>
        </w:rPr>
      </w:pPr>
      <w:r w:rsidRPr="008C4120">
        <w:rPr>
          <w:rFonts w:ascii="Tahoma" w:hAnsi="Tahoma" w:cs="Tahoma"/>
          <w:b/>
          <w:sz w:val="24"/>
          <w:szCs w:val="24"/>
        </w:rPr>
        <w:t xml:space="preserve">For </w:t>
      </w:r>
      <w:r w:rsidR="00D60F81">
        <w:rPr>
          <w:rFonts w:ascii="Tahoma" w:hAnsi="Tahoma" w:cs="Tahoma"/>
          <w:b/>
          <w:sz w:val="24"/>
          <w:szCs w:val="24"/>
        </w:rPr>
        <w:t xml:space="preserve">the </w:t>
      </w:r>
      <w:r w:rsidRPr="008C4120">
        <w:rPr>
          <w:rFonts w:ascii="Tahoma" w:hAnsi="Tahoma" w:cs="Tahoma"/>
          <w:b/>
          <w:sz w:val="24"/>
          <w:szCs w:val="24"/>
        </w:rPr>
        <w:t>Respondent</w:t>
      </w:r>
      <w:r w:rsidR="00D60F81">
        <w:rPr>
          <w:rFonts w:ascii="Tahoma" w:hAnsi="Tahoma" w:cs="Tahoma"/>
          <w:b/>
          <w:sz w:val="24"/>
          <w:szCs w:val="24"/>
        </w:rPr>
        <w:t>:</w:t>
      </w:r>
      <w:r w:rsidR="00B56AFC">
        <w:rPr>
          <w:rFonts w:ascii="Tahoma" w:hAnsi="Tahoma" w:cs="Tahoma"/>
          <w:b/>
          <w:sz w:val="24"/>
          <w:szCs w:val="24"/>
        </w:rPr>
        <w:tab/>
        <w:t xml:space="preserve">Mr </w:t>
      </w:r>
      <w:r w:rsidR="00D60F81">
        <w:rPr>
          <w:rFonts w:ascii="Tahoma" w:hAnsi="Tahoma" w:cs="Tahoma"/>
          <w:b/>
          <w:sz w:val="24"/>
          <w:szCs w:val="24"/>
        </w:rPr>
        <w:t xml:space="preserve">A. </w:t>
      </w:r>
      <w:proofErr w:type="spellStart"/>
      <w:r w:rsidR="00D60F81">
        <w:rPr>
          <w:rFonts w:ascii="Tahoma" w:hAnsi="Tahoma" w:cs="Tahoma"/>
          <w:b/>
          <w:sz w:val="24"/>
          <w:szCs w:val="24"/>
        </w:rPr>
        <w:t>Moyo</w:t>
      </w:r>
      <w:proofErr w:type="spellEnd"/>
      <w:r w:rsidR="00D60F81">
        <w:rPr>
          <w:rFonts w:ascii="Tahoma" w:hAnsi="Tahoma" w:cs="Tahoma"/>
          <w:b/>
          <w:sz w:val="24"/>
          <w:szCs w:val="24"/>
        </w:rPr>
        <w:t xml:space="preserve"> &amp; Mr G. </w:t>
      </w:r>
      <w:proofErr w:type="spellStart"/>
      <w:r w:rsidR="00D60F81">
        <w:rPr>
          <w:rFonts w:ascii="Tahoma" w:hAnsi="Tahoma" w:cs="Tahoma"/>
          <w:b/>
          <w:sz w:val="24"/>
          <w:szCs w:val="24"/>
        </w:rPr>
        <w:t>Sithole</w:t>
      </w:r>
      <w:proofErr w:type="spellEnd"/>
      <w:r w:rsidR="00B56AFC">
        <w:rPr>
          <w:rFonts w:ascii="Tahoma" w:hAnsi="Tahoma" w:cs="Tahoma"/>
          <w:b/>
          <w:sz w:val="24"/>
          <w:szCs w:val="24"/>
        </w:rPr>
        <w:t xml:space="preserve"> (Legal Practitioner</w:t>
      </w:r>
      <w:r w:rsidR="00D60F81">
        <w:rPr>
          <w:rFonts w:ascii="Tahoma" w:hAnsi="Tahoma" w:cs="Tahoma"/>
          <w:b/>
          <w:sz w:val="24"/>
          <w:szCs w:val="24"/>
        </w:rPr>
        <w:t>s</w:t>
      </w:r>
      <w:r w:rsidR="00B56AFC">
        <w:rPr>
          <w:rFonts w:ascii="Tahoma" w:hAnsi="Tahoma" w:cs="Tahoma"/>
          <w:b/>
          <w:sz w:val="24"/>
          <w:szCs w:val="24"/>
        </w:rPr>
        <w:t>)</w:t>
      </w:r>
      <w:r>
        <w:rPr>
          <w:rFonts w:ascii="Tahoma" w:hAnsi="Tahoma" w:cs="Tahoma"/>
          <w:b/>
          <w:sz w:val="24"/>
          <w:szCs w:val="24"/>
        </w:rPr>
        <w:tab/>
      </w:r>
    </w:p>
    <w:p w:rsidR="00446DC5" w:rsidRDefault="00875054" w:rsidP="00446DC5">
      <w:pPr>
        <w:spacing w:line="360" w:lineRule="auto"/>
        <w:jc w:val="both"/>
        <w:rPr>
          <w:rFonts w:ascii="Tahoma" w:hAnsi="Tahoma" w:cs="Tahoma"/>
          <w:b/>
          <w:sz w:val="24"/>
          <w:szCs w:val="24"/>
        </w:rPr>
      </w:pPr>
      <w:r>
        <w:rPr>
          <w:rFonts w:ascii="Tahoma" w:hAnsi="Tahoma" w:cs="Tahoma"/>
          <w:b/>
          <w:sz w:val="24"/>
          <w:szCs w:val="24"/>
        </w:rPr>
        <w:t>CHIDZIVA</w:t>
      </w:r>
      <w:r w:rsidR="00446DC5" w:rsidRPr="004708FE">
        <w:rPr>
          <w:rFonts w:ascii="Tahoma" w:hAnsi="Tahoma" w:cs="Tahoma"/>
          <w:b/>
          <w:sz w:val="24"/>
          <w:szCs w:val="24"/>
        </w:rPr>
        <w:t>, J:</w:t>
      </w:r>
    </w:p>
    <w:p w:rsidR="000D6A32" w:rsidRDefault="00FF6AC2" w:rsidP="00D60F81">
      <w:pPr>
        <w:spacing w:after="0" w:line="360" w:lineRule="auto"/>
        <w:jc w:val="both"/>
        <w:rPr>
          <w:rFonts w:ascii="Tahoma" w:hAnsi="Tahoma" w:cs="Tahoma"/>
          <w:sz w:val="24"/>
          <w:szCs w:val="24"/>
        </w:rPr>
      </w:pPr>
      <w:r>
        <w:rPr>
          <w:rFonts w:ascii="Tahoma" w:hAnsi="Tahoma" w:cs="Tahoma"/>
          <w:b/>
          <w:sz w:val="24"/>
          <w:szCs w:val="24"/>
        </w:rPr>
        <w:tab/>
      </w:r>
      <w:r w:rsidR="00102305">
        <w:rPr>
          <w:rFonts w:ascii="Tahoma" w:hAnsi="Tahoma" w:cs="Tahoma"/>
          <w:sz w:val="24"/>
          <w:szCs w:val="24"/>
        </w:rPr>
        <w:t xml:space="preserve">This is an application for review against the Appeals Officer’s decision </w:t>
      </w:r>
      <w:proofErr w:type="gramStart"/>
      <w:r w:rsidR="00102305">
        <w:rPr>
          <w:rFonts w:ascii="Tahoma" w:hAnsi="Tahoma" w:cs="Tahoma"/>
          <w:sz w:val="24"/>
          <w:szCs w:val="24"/>
        </w:rPr>
        <w:t>whereby</w:t>
      </w:r>
      <w:proofErr w:type="gramEnd"/>
      <w:r w:rsidR="00102305">
        <w:rPr>
          <w:rFonts w:ascii="Tahoma" w:hAnsi="Tahoma" w:cs="Tahoma"/>
          <w:sz w:val="24"/>
          <w:szCs w:val="24"/>
        </w:rPr>
        <w:t xml:space="preserve"> he dismissed the Applicant’s internal appeal against the decision of the Hearing Officer.</w:t>
      </w:r>
    </w:p>
    <w:p w:rsidR="00102305" w:rsidRDefault="00102305" w:rsidP="00D60F81">
      <w:pPr>
        <w:spacing w:after="0" w:line="360" w:lineRule="auto"/>
        <w:jc w:val="both"/>
        <w:rPr>
          <w:rFonts w:ascii="Tahoma" w:hAnsi="Tahoma" w:cs="Tahoma"/>
          <w:sz w:val="24"/>
          <w:szCs w:val="24"/>
        </w:rPr>
      </w:pPr>
    </w:p>
    <w:p w:rsidR="00102305" w:rsidRDefault="00102305" w:rsidP="00D60F81">
      <w:pPr>
        <w:spacing w:after="0" w:line="360" w:lineRule="auto"/>
        <w:jc w:val="both"/>
        <w:rPr>
          <w:rFonts w:ascii="Tahoma" w:hAnsi="Tahoma" w:cs="Tahoma"/>
          <w:sz w:val="24"/>
          <w:szCs w:val="24"/>
        </w:rPr>
      </w:pPr>
      <w:r>
        <w:rPr>
          <w:rFonts w:ascii="Tahoma" w:hAnsi="Tahoma" w:cs="Tahoma"/>
          <w:sz w:val="24"/>
          <w:szCs w:val="24"/>
        </w:rPr>
        <w:tab/>
        <w:t>The brief facts of the matter are that applicant who was employed by the Respondent as a Sourcing Specialist Manager in the Procurement Department was charged and found guilty of contravening section 4 (a) of the National Employment Code SI 15/2006. It was alleged that she committed “any act of conduct on omission inconsistent with the fulfilment of the express or implied conditions of his or her conduct.</w:t>
      </w:r>
    </w:p>
    <w:p w:rsidR="00102305" w:rsidRDefault="00102305" w:rsidP="00D60F81">
      <w:pPr>
        <w:spacing w:after="0" w:line="360" w:lineRule="auto"/>
        <w:jc w:val="both"/>
        <w:rPr>
          <w:rFonts w:ascii="Tahoma" w:hAnsi="Tahoma" w:cs="Tahoma"/>
          <w:sz w:val="24"/>
          <w:szCs w:val="24"/>
        </w:rPr>
      </w:pPr>
    </w:p>
    <w:p w:rsidR="00102305" w:rsidRDefault="00102305" w:rsidP="00D60F81">
      <w:pPr>
        <w:spacing w:after="0" w:line="360" w:lineRule="auto"/>
        <w:jc w:val="both"/>
        <w:rPr>
          <w:rFonts w:ascii="Tahoma" w:hAnsi="Tahoma" w:cs="Tahoma"/>
          <w:sz w:val="24"/>
          <w:szCs w:val="24"/>
        </w:rPr>
      </w:pPr>
      <w:r>
        <w:rPr>
          <w:rFonts w:ascii="Tahoma" w:hAnsi="Tahoma" w:cs="Tahoma"/>
          <w:sz w:val="24"/>
          <w:szCs w:val="24"/>
        </w:rPr>
        <w:tab/>
        <w:t>The allegations against her are that she misrepresented audit information that was requested by internal auditors by altering the dates and contents of e-mails sent to internal and external stakeholders.</w:t>
      </w:r>
    </w:p>
    <w:p w:rsidR="00102305" w:rsidRDefault="00102305" w:rsidP="00D60F81">
      <w:pPr>
        <w:spacing w:after="0" w:line="360" w:lineRule="auto"/>
        <w:jc w:val="both"/>
        <w:rPr>
          <w:rFonts w:ascii="Tahoma" w:hAnsi="Tahoma" w:cs="Tahoma"/>
          <w:sz w:val="24"/>
          <w:szCs w:val="24"/>
        </w:rPr>
      </w:pPr>
      <w:r>
        <w:rPr>
          <w:rFonts w:ascii="Tahoma" w:hAnsi="Tahoma" w:cs="Tahoma"/>
          <w:sz w:val="24"/>
          <w:szCs w:val="24"/>
        </w:rPr>
        <w:lastRenderedPageBreak/>
        <w:tab/>
        <w:t>The matter was postponed on a number of occasions up until the 14</w:t>
      </w:r>
      <w:r w:rsidRPr="00102305">
        <w:rPr>
          <w:rFonts w:ascii="Tahoma" w:hAnsi="Tahoma" w:cs="Tahoma"/>
          <w:sz w:val="24"/>
          <w:szCs w:val="24"/>
          <w:vertAlign w:val="superscript"/>
        </w:rPr>
        <w:t>th</w:t>
      </w:r>
      <w:r>
        <w:rPr>
          <w:rFonts w:ascii="Tahoma" w:hAnsi="Tahoma" w:cs="Tahoma"/>
          <w:sz w:val="24"/>
          <w:szCs w:val="24"/>
        </w:rPr>
        <w:t xml:space="preserve"> of October 2019 when it was agreed that:</w:t>
      </w:r>
    </w:p>
    <w:p w:rsidR="00102305" w:rsidRDefault="00102305" w:rsidP="00D60F81">
      <w:pPr>
        <w:spacing w:after="0" w:line="360" w:lineRule="auto"/>
        <w:jc w:val="both"/>
        <w:rPr>
          <w:rFonts w:ascii="Tahoma" w:hAnsi="Tahoma" w:cs="Tahoma"/>
          <w:sz w:val="24"/>
          <w:szCs w:val="24"/>
        </w:rPr>
      </w:pPr>
    </w:p>
    <w:p w:rsidR="00102305" w:rsidRPr="00102305" w:rsidRDefault="00102305" w:rsidP="00102305">
      <w:pPr>
        <w:spacing w:after="0" w:line="360" w:lineRule="auto"/>
        <w:ind w:left="720"/>
        <w:jc w:val="both"/>
        <w:rPr>
          <w:rFonts w:ascii="Tahoma" w:hAnsi="Tahoma" w:cs="Tahoma"/>
        </w:rPr>
      </w:pPr>
      <w:r w:rsidRPr="00102305">
        <w:rPr>
          <w:rFonts w:ascii="Tahoma" w:hAnsi="Tahoma" w:cs="Tahoma"/>
        </w:rPr>
        <w:t>“</w:t>
      </w:r>
      <w:proofErr w:type="gramStart"/>
      <w:r w:rsidRPr="00102305">
        <w:rPr>
          <w:rFonts w:ascii="Tahoma" w:hAnsi="Tahoma" w:cs="Tahoma"/>
        </w:rPr>
        <w:t>the</w:t>
      </w:r>
      <w:proofErr w:type="gramEnd"/>
      <w:r w:rsidRPr="00102305">
        <w:rPr>
          <w:rFonts w:ascii="Tahoma" w:hAnsi="Tahoma" w:cs="Tahoma"/>
        </w:rPr>
        <w:t xml:space="preserve"> respondent should provide a written response if she would be unable to attend the next meeting and </w:t>
      </w:r>
      <w:r w:rsidR="009A61A4">
        <w:rPr>
          <w:rFonts w:ascii="Tahoma" w:hAnsi="Tahoma" w:cs="Tahoma"/>
        </w:rPr>
        <w:t>t</w:t>
      </w:r>
      <w:r w:rsidRPr="00102305">
        <w:rPr>
          <w:rFonts w:ascii="Tahoma" w:hAnsi="Tahoma" w:cs="Tahoma"/>
        </w:rPr>
        <w:t>he hearing could proceed in her absence.”</w:t>
      </w:r>
    </w:p>
    <w:p w:rsidR="00102305" w:rsidRPr="00102305" w:rsidRDefault="00102305" w:rsidP="00D60F81">
      <w:pPr>
        <w:spacing w:after="0" w:line="360" w:lineRule="auto"/>
        <w:jc w:val="both"/>
        <w:rPr>
          <w:rFonts w:ascii="Tahoma" w:hAnsi="Tahoma" w:cs="Tahoma"/>
          <w:sz w:val="24"/>
          <w:szCs w:val="24"/>
        </w:rPr>
      </w:pPr>
    </w:p>
    <w:p w:rsidR="000D6A32" w:rsidRDefault="00102305" w:rsidP="000D6A32">
      <w:pPr>
        <w:spacing w:after="0" w:line="360" w:lineRule="auto"/>
        <w:jc w:val="both"/>
        <w:rPr>
          <w:rFonts w:ascii="Tahoma" w:hAnsi="Tahoma" w:cs="Tahoma"/>
          <w:sz w:val="24"/>
          <w:szCs w:val="24"/>
        </w:rPr>
      </w:pPr>
      <w:r>
        <w:rPr>
          <w:rFonts w:ascii="Tahoma" w:hAnsi="Tahoma" w:cs="Tahoma"/>
          <w:sz w:val="24"/>
          <w:szCs w:val="24"/>
        </w:rPr>
        <w:tab/>
        <w:t>On the 30</w:t>
      </w:r>
      <w:r w:rsidRPr="00102305">
        <w:rPr>
          <w:rFonts w:ascii="Tahoma" w:hAnsi="Tahoma" w:cs="Tahoma"/>
          <w:sz w:val="24"/>
          <w:szCs w:val="24"/>
          <w:vertAlign w:val="superscript"/>
        </w:rPr>
        <w:t>th</w:t>
      </w:r>
      <w:r>
        <w:rPr>
          <w:rFonts w:ascii="Tahoma" w:hAnsi="Tahoma" w:cs="Tahoma"/>
          <w:sz w:val="24"/>
          <w:szCs w:val="24"/>
        </w:rPr>
        <w:t xml:space="preserve"> October 2019 Applicant was notified in </w:t>
      </w:r>
      <w:r w:rsidR="00C51947">
        <w:rPr>
          <w:rFonts w:ascii="Tahoma" w:hAnsi="Tahoma" w:cs="Tahoma"/>
          <w:sz w:val="24"/>
          <w:szCs w:val="24"/>
        </w:rPr>
        <w:t xml:space="preserve">writing </w:t>
      </w:r>
      <w:r>
        <w:rPr>
          <w:rFonts w:ascii="Tahoma" w:hAnsi="Tahoma" w:cs="Tahoma"/>
          <w:sz w:val="24"/>
          <w:szCs w:val="24"/>
        </w:rPr>
        <w:t>that the matter was going to proceed on the 5</w:t>
      </w:r>
      <w:r w:rsidRPr="00102305">
        <w:rPr>
          <w:rFonts w:ascii="Tahoma" w:hAnsi="Tahoma" w:cs="Tahoma"/>
          <w:sz w:val="24"/>
          <w:szCs w:val="24"/>
          <w:vertAlign w:val="superscript"/>
        </w:rPr>
        <w:t>th</w:t>
      </w:r>
      <w:r>
        <w:rPr>
          <w:rFonts w:ascii="Tahoma" w:hAnsi="Tahoma" w:cs="Tahoma"/>
          <w:sz w:val="24"/>
          <w:szCs w:val="24"/>
        </w:rPr>
        <w:t xml:space="preserve"> of November 2019. She was further </w:t>
      </w:r>
      <w:r w:rsidR="00C51947">
        <w:rPr>
          <w:rFonts w:ascii="Tahoma" w:hAnsi="Tahoma" w:cs="Tahoma"/>
          <w:sz w:val="24"/>
          <w:szCs w:val="24"/>
        </w:rPr>
        <w:t>reminded</w:t>
      </w:r>
      <w:r>
        <w:rPr>
          <w:rFonts w:ascii="Tahoma" w:hAnsi="Tahoma" w:cs="Tahoma"/>
          <w:sz w:val="24"/>
          <w:szCs w:val="24"/>
        </w:rPr>
        <w:t xml:space="preserve"> that if she was not attending she was to file her response in writing. On the 5</w:t>
      </w:r>
      <w:r w:rsidRPr="00102305">
        <w:rPr>
          <w:rFonts w:ascii="Tahoma" w:hAnsi="Tahoma" w:cs="Tahoma"/>
          <w:sz w:val="24"/>
          <w:szCs w:val="24"/>
          <w:vertAlign w:val="superscript"/>
        </w:rPr>
        <w:t>th</w:t>
      </w:r>
      <w:r>
        <w:rPr>
          <w:rFonts w:ascii="Tahoma" w:hAnsi="Tahoma" w:cs="Tahoma"/>
          <w:sz w:val="24"/>
          <w:szCs w:val="24"/>
        </w:rPr>
        <w:t xml:space="preserve"> </w:t>
      </w:r>
      <w:r w:rsidR="00C51947">
        <w:rPr>
          <w:rFonts w:ascii="Tahoma" w:hAnsi="Tahoma" w:cs="Tahoma"/>
          <w:sz w:val="24"/>
          <w:szCs w:val="24"/>
        </w:rPr>
        <w:t>of November</w:t>
      </w:r>
      <w:r>
        <w:rPr>
          <w:rFonts w:ascii="Tahoma" w:hAnsi="Tahoma" w:cs="Tahoma"/>
          <w:sz w:val="24"/>
          <w:szCs w:val="24"/>
        </w:rPr>
        <w:t xml:space="preserve"> </w:t>
      </w:r>
      <w:r w:rsidR="00C51947">
        <w:rPr>
          <w:rFonts w:ascii="Tahoma" w:hAnsi="Tahoma" w:cs="Tahoma"/>
          <w:sz w:val="24"/>
          <w:szCs w:val="24"/>
        </w:rPr>
        <w:t>2019 the applicant did not appear in the hearing neither did she submit any written response.</w:t>
      </w:r>
      <w:r w:rsidR="009A61A4">
        <w:rPr>
          <w:rFonts w:ascii="Tahoma" w:hAnsi="Tahoma" w:cs="Tahoma"/>
          <w:sz w:val="24"/>
          <w:szCs w:val="24"/>
        </w:rPr>
        <w:t xml:space="preserve">  The matter then proceeded in her absence.</w:t>
      </w:r>
    </w:p>
    <w:p w:rsidR="00C51947" w:rsidRDefault="00C51947" w:rsidP="000D6A32">
      <w:pPr>
        <w:spacing w:after="0" w:line="360" w:lineRule="auto"/>
        <w:jc w:val="both"/>
        <w:rPr>
          <w:rFonts w:ascii="Tahoma" w:hAnsi="Tahoma" w:cs="Tahoma"/>
          <w:sz w:val="24"/>
          <w:szCs w:val="24"/>
        </w:rPr>
      </w:pPr>
    </w:p>
    <w:p w:rsidR="00C51947" w:rsidRDefault="00C51947" w:rsidP="000D6A32">
      <w:pPr>
        <w:spacing w:after="0" w:line="360" w:lineRule="auto"/>
        <w:jc w:val="both"/>
        <w:rPr>
          <w:rFonts w:ascii="Tahoma" w:hAnsi="Tahoma" w:cs="Tahoma"/>
          <w:sz w:val="24"/>
          <w:szCs w:val="24"/>
        </w:rPr>
      </w:pPr>
      <w:r>
        <w:rPr>
          <w:rFonts w:ascii="Tahoma" w:hAnsi="Tahoma" w:cs="Tahoma"/>
          <w:sz w:val="24"/>
          <w:szCs w:val="24"/>
        </w:rPr>
        <w:tab/>
        <w:t>The grounds for review before this court are as follows:</w:t>
      </w:r>
    </w:p>
    <w:p w:rsidR="00C51947" w:rsidRDefault="00C51947" w:rsidP="000D6A32">
      <w:pPr>
        <w:spacing w:after="0" w:line="360" w:lineRule="auto"/>
        <w:jc w:val="both"/>
        <w:rPr>
          <w:rFonts w:ascii="Tahoma" w:hAnsi="Tahoma" w:cs="Tahoma"/>
          <w:sz w:val="24"/>
          <w:szCs w:val="24"/>
        </w:rPr>
      </w:pPr>
    </w:p>
    <w:p w:rsidR="00C51947" w:rsidRDefault="00C51947" w:rsidP="00C51947">
      <w:pPr>
        <w:spacing w:after="0" w:line="360" w:lineRule="auto"/>
        <w:ind w:left="72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t>The Appeals Officer erred when he proceeded to hear the appeal when he was of the same level of seniority with the hearing officer.</w:t>
      </w:r>
    </w:p>
    <w:p w:rsidR="00C51947" w:rsidRDefault="00C51947" w:rsidP="00C51947">
      <w:pPr>
        <w:spacing w:after="0" w:line="360" w:lineRule="auto"/>
        <w:ind w:left="720" w:hanging="720"/>
        <w:jc w:val="both"/>
        <w:rPr>
          <w:rFonts w:ascii="Tahoma" w:hAnsi="Tahoma" w:cs="Tahoma"/>
          <w:sz w:val="24"/>
          <w:szCs w:val="24"/>
        </w:rPr>
      </w:pPr>
    </w:p>
    <w:p w:rsidR="00C51947" w:rsidRDefault="00C51947" w:rsidP="00C51947">
      <w:pPr>
        <w:spacing w:after="0" w:line="360" w:lineRule="auto"/>
        <w:ind w:left="72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 xml:space="preserve">The Appeals Officer grossly misdirected himself when he failed to note that </w:t>
      </w:r>
      <w:r w:rsidR="009A61A4">
        <w:rPr>
          <w:rFonts w:ascii="Tahoma" w:hAnsi="Tahoma" w:cs="Tahoma"/>
          <w:sz w:val="24"/>
          <w:szCs w:val="24"/>
        </w:rPr>
        <w:t>t</w:t>
      </w:r>
      <w:r>
        <w:rPr>
          <w:rFonts w:ascii="Tahoma" w:hAnsi="Tahoma" w:cs="Tahoma"/>
          <w:sz w:val="24"/>
          <w:szCs w:val="24"/>
        </w:rPr>
        <w:t>he Hearing Officer’s decision to proceed with a hearing on the 5</w:t>
      </w:r>
      <w:r w:rsidRPr="00C51947">
        <w:rPr>
          <w:rFonts w:ascii="Tahoma" w:hAnsi="Tahoma" w:cs="Tahoma"/>
          <w:sz w:val="24"/>
          <w:szCs w:val="24"/>
          <w:vertAlign w:val="superscript"/>
        </w:rPr>
        <w:t>th</w:t>
      </w:r>
      <w:r>
        <w:rPr>
          <w:rFonts w:ascii="Tahoma" w:hAnsi="Tahoma" w:cs="Tahoma"/>
          <w:sz w:val="24"/>
          <w:szCs w:val="24"/>
        </w:rPr>
        <w:t xml:space="preserve"> of November 2019 in the absence of the Appellant and her representatives violated</w:t>
      </w:r>
      <w:r w:rsidR="009A61A4">
        <w:rPr>
          <w:rFonts w:ascii="Tahoma" w:hAnsi="Tahoma" w:cs="Tahoma"/>
          <w:sz w:val="24"/>
          <w:szCs w:val="24"/>
        </w:rPr>
        <w:t xml:space="preserve"> Appellant’s right</w:t>
      </w:r>
      <w:r>
        <w:rPr>
          <w:rFonts w:ascii="Tahoma" w:hAnsi="Tahoma" w:cs="Tahoma"/>
          <w:sz w:val="24"/>
          <w:szCs w:val="24"/>
        </w:rPr>
        <w:t xml:space="preserve"> to be heard and rendered the entire hearing void.</w:t>
      </w:r>
    </w:p>
    <w:p w:rsidR="00C51947" w:rsidRDefault="00C51947" w:rsidP="00C51947">
      <w:pPr>
        <w:spacing w:after="0" w:line="360" w:lineRule="auto"/>
        <w:ind w:left="720" w:hanging="720"/>
        <w:jc w:val="both"/>
        <w:rPr>
          <w:rFonts w:ascii="Tahoma" w:hAnsi="Tahoma" w:cs="Tahoma"/>
          <w:sz w:val="24"/>
          <w:szCs w:val="24"/>
        </w:rPr>
      </w:pPr>
    </w:p>
    <w:p w:rsidR="00C51947" w:rsidRDefault="00C51947" w:rsidP="00C51947">
      <w:pPr>
        <w:spacing w:after="0" w:line="360" w:lineRule="auto"/>
        <w:ind w:left="72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The Appeals Officer grossly erred and misdirected himself when he ruled that the opportunity to cross – examine the witnesses was provided but the Appellant chose not to act upon it.</w:t>
      </w:r>
    </w:p>
    <w:p w:rsidR="00C51947" w:rsidRDefault="00C51947" w:rsidP="00C51947">
      <w:pPr>
        <w:spacing w:after="0" w:line="360" w:lineRule="auto"/>
        <w:ind w:left="720" w:hanging="720"/>
        <w:jc w:val="both"/>
        <w:rPr>
          <w:rFonts w:ascii="Tahoma" w:hAnsi="Tahoma" w:cs="Tahoma"/>
          <w:sz w:val="24"/>
          <w:szCs w:val="24"/>
        </w:rPr>
      </w:pPr>
    </w:p>
    <w:p w:rsidR="00C51947" w:rsidRDefault="00C51947" w:rsidP="00C51947">
      <w:pPr>
        <w:spacing w:after="0" w:line="360" w:lineRule="auto"/>
        <w:ind w:left="720" w:hanging="720"/>
        <w:jc w:val="both"/>
        <w:rPr>
          <w:rFonts w:ascii="Tahoma" w:hAnsi="Tahoma" w:cs="Tahoma"/>
          <w:sz w:val="24"/>
          <w:szCs w:val="24"/>
        </w:rPr>
      </w:pPr>
      <w:r>
        <w:rPr>
          <w:rFonts w:ascii="Tahoma" w:hAnsi="Tahoma" w:cs="Tahoma"/>
          <w:sz w:val="24"/>
          <w:szCs w:val="24"/>
        </w:rPr>
        <w:t>(4).</w:t>
      </w:r>
      <w:r>
        <w:rPr>
          <w:rFonts w:ascii="Tahoma" w:hAnsi="Tahoma" w:cs="Tahoma"/>
          <w:sz w:val="24"/>
          <w:szCs w:val="24"/>
        </w:rPr>
        <w:tab/>
        <w:t>The Appeals officer erred when he failed to not</w:t>
      </w:r>
      <w:r w:rsidR="009A61A4">
        <w:rPr>
          <w:rFonts w:ascii="Tahoma" w:hAnsi="Tahoma" w:cs="Tahoma"/>
          <w:sz w:val="24"/>
          <w:szCs w:val="24"/>
        </w:rPr>
        <w:t>e</w:t>
      </w:r>
      <w:r>
        <w:rPr>
          <w:rFonts w:ascii="Tahoma" w:hAnsi="Tahoma" w:cs="Tahoma"/>
          <w:sz w:val="24"/>
          <w:szCs w:val="24"/>
        </w:rPr>
        <w:t xml:space="preserve"> that the written response to witness Albert </w:t>
      </w:r>
      <w:proofErr w:type="spellStart"/>
      <w:r>
        <w:rPr>
          <w:rFonts w:ascii="Tahoma" w:hAnsi="Tahoma" w:cs="Tahoma"/>
          <w:sz w:val="24"/>
          <w:szCs w:val="24"/>
        </w:rPr>
        <w:t>Kalupi</w:t>
      </w:r>
      <w:proofErr w:type="spellEnd"/>
      <w:r>
        <w:rPr>
          <w:rFonts w:ascii="Tahoma" w:hAnsi="Tahoma" w:cs="Tahoma"/>
          <w:sz w:val="24"/>
          <w:szCs w:val="24"/>
        </w:rPr>
        <w:t xml:space="preserve"> and </w:t>
      </w:r>
      <w:proofErr w:type="spellStart"/>
      <w:r>
        <w:rPr>
          <w:rFonts w:ascii="Tahoma" w:hAnsi="Tahoma" w:cs="Tahoma"/>
          <w:sz w:val="24"/>
          <w:szCs w:val="24"/>
        </w:rPr>
        <w:t>Cecelea</w:t>
      </w:r>
      <w:proofErr w:type="spellEnd"/>
      <w:r>
        <w:rPr>
          <w:rFonts w:ascii="Tahoma" w:hAnsi="Tahoma" w:cs="Tahoma"/>
          <w:sz w:val="24"/>
          <w:szCs w:val="24"/>
        </w:rPr>
        <w:t xml:space="preserve"> </w:t>
      </w:r>
      <w:proofErr w:type="spellStart"/>
      <w:r>
        <w:rPr>
          <w:rFonts w:ascii="Tahoma" w:hAnsi="Tahoma" w:cs="Tahoma"/>
          <w:sz w:val="24"/>
          <w:szCs w:val="24"/>
        </w:rPr>
        <w:t>Fungira’s</w:t>
      </w:r>
      <w:proofErr w:type="spellEnd"/>
      <w:r>
        <w:rPr>
          <w:rFonts w:ascii="Tahoma" w:hAnsi="Tahoma" w:cs="Tahoma"/>
          <w:sz w:val="24"/>
          <w:szCs w:val="24"/>
        </w:rPr>
        <w:t xml:space="preserve"> Statement’s by Appellant had no time frame</w:t>
      </w:r>
      <w:r w:rsidR="009A61A4">
        <w:rPr>
          <w:rFonts w:ascii="Tahoma" w:hAnsi="Tahoma" w:cs="Tahoma"/>
          <w:sz w:val="24"/>
          <w:szCs w:val="24"/>
        </w:rPr>
        <w:t>s</w:t>
      </w:r>
      <w:r>
        <w:rPr>
          <w:rFonts w:ascii="Tahoma" w:hAnsi="Tahoma" w:cs="Tahoma"/>
          <w:sz w:val="24"/>
          <w:szCs w:val="24"/>
        </w:rPr>
        <w:t xml:space="preserve"> and would n</w:t>
      </w:r>
      <w:r w:rsidR="00E0254B">
        <w:rPr>
          <w:rFonts w:ascii="Tahoma" w:hAnsi="Tahoma" w:cs="Tahoma"/>
          <w:sz w:val="24"/>
          <w:szCs w:val="24"/>
        </w:rPr>
        <w:t xml:space="preserve">ot fulfil requirement for a substantive </w:t>
      </w:r>
      <w:proofErr w:type="spellStart"/>
      <w:r w:rsidR="00E0254B">
        <w:rPr>
          <w:rFonts w:ascii="Tahoma" w:hAnsi="Tahoma" w:cs="Tahoma"/>
          <w:sz w:val="24"/>
          <w:szCs w:val="24"/>
        </w:rPr>
        <w:t>defense</w:t>
      </w:r>
      <w:proofErr w:type="spellEnd"/>
      <w:r w:rsidR="00E0254B">
        <w:rPr>
          <w:rFonts w:ascii="Tahoma" w:hAnsi="Tahoma" w:cs="Tahoma"/>
          <w:sz w:val="24"/>
          <w:szCs w:val="24"/>
        </w:rPr>
        <w:t xml:space="preserve"> to the charges that were laid against her.</w:t>
      </w:r>
    </w:p>
    <w:p w:rsidR="00E0254B" w:rsidRDefault="00E0254B" w:rsidP="00C51947">
      <w:pPr>
        <w:spacing w:after="0" w:line="360" w:lineRule="auto"/>
        <w:ind w:left="720" w:hanging="720"/>
        <w:jc w:val="both"/>
        <w:rPr>
          <w:rFonts w:ascii="Tahoma" w:hAnsi="Tahoma" w:cs="Tahoma"/>
          <w:sz w:val="24"/>
          <w:szCs w:val="24"/>
        </w:rPr>
      </w:pPr>
    </w:p>
    <w:p w:rsidR="00E0254B" w:rsidRDefault="00E0254B" w:rsidP="00C51947">
      <w:pPr>
        <w:spacing w:after="0" w:line="360" w:lineRule="auto"/>
        <w:ind w:left="720" w:hanging="720"/>
        <w:jc w:val="both"/>
        <w:rPr>
          <w:rFonts w:ascii="Tahoma" w:hAnsi="Tahoma" w:cs="Tahoma"/>
          <w:sz w:val="24"/>
          <w:szCs w:val="24"/>
        </w:rPr>
      </w:pPr>
      <w:r>
        <w:rPr>
          <w:rFonts w:ascii="Tahoma" w:hAnsi="Tahoma" w:cs="Tahoma"/>
          <w:sz w:val="24"/>
          <w:szCs w:val="24"/>
        </w:rPr>
        <w:lastRenderedPageBreak/>
        <w:t>(5).</w:t>
      </w:r>
      <w:r>
        <w:rPr>
          <w:rFonts w:ascii="Tahoma" w:hAnsi="Tahoma" w:cs="Tahoma"/>
          <w:sz w:val="24"/>
          <w:szCs w:val="24"/>
        </w:rPr>
        <w:tab/>
        <w:t>Further and in any event the Appeals Officer further erred when he failed to note that a request by the Hearing Officer of written response to witnesses statements during the hearing forms part of the investigation process which is</w:t>
      </w:r>
      <w:r w:rsidR="009A61A4">
        <w:rPr>
          <w:rFonts w:ascii="Tahoma" w:hAnsi="Tahoma" w:cs="Tahoma"/>
          <w:sz w:val="24"/>
          <w:szCs w:val="24"/>
        </w:rPr>
        <w:t xml:space="preserve"> done</w:t>
      </w:r>
      <w:r>
        <w:rPr>
          <w:rFonts w:ascii="Tahoma" w:hAnsi="Tahoma" w:cs="Tahoma"/>
          <w:sz w:val="24"/>
          <w:szCs w:val="24"/>
        </w:rPr>
        <w:t xml:space="preserve"> before the hearing.</w:t>
      </w:r>
    </w:p>
    <w:p w:rsidR="00E0254B" w:rsidRDefault="00E0254B" w:rsidP="00C51947">
      <w:pPr>
        <w:spacing w:after="0" w:line="360" w:lineRule="auto"/>
        <w:ind w:left="720" w:hanging="720"/>
        <w:jc w:val="both"/>
        <w:rPr>
          <w:rFonts w:ascii="Tahoma" w:hAnsi="Tahoma" w:cs="Tahoma"/>
          <w:sz w:val="24"/>
          <w:szCs w:val="24"/>
        </w:rPr>
      </w:pPr>
    </w:p>
    <w:p w:rsidR="00E0254B" w:rsidRDefault="00E0254B" w:rsidP="00C51947">
      <w:pPr>
        <w:spacing w:after="0" w:line="360" w:lineRule="auto"/>
        <w:ind w:left="720" w:hanging="720"/>
        <w:jc w:val="both"/>
        <w:rPr>
          <w:rFonts w:ascii="Tahoma" w:hAnsi="Tahoma" w:cs="Tahoma"/>
          <w:sz w:val="24"/>
          <w:szCs w:val="24"/>
        </w:rPr>
      </w:pPr>
      <w:r>
        <w:rPr>
          <w:rFonts w:ascii="Tahoma" w:hAnsi="Tahoma" w:cs="Tahoma"/>
          <w:sz w:val="24"/>
          <w:szCs w:val="24"/>
        </w:rPr>
        <w:tab/>
        <w:t>In response the Respondent submitted that:</w:t>
      </w:r>
    </w:p>
    <w:p w:rsidR="00E0254B" w:rsidRDefault="00E0254B" w:rsidP="00C51947">
      <w:pPr>
        <w:spacing w:after="0" w:line="360" w:lineRule="auto"/>
        <w:ind w:left="720" w:hanging="720"/>
        <w:jc w:val="both"/>
        <w:rPr>
          <w:rFonts w:ascii="Tahoma" w:hAnsi="Tahoma" w:cs="Tahoma"/>
          <w:sz w:val="24"/>
          <w:szCs w:val="24"/>
        </w:rPr>
      </w:pPr>
      <w:r>
        <w:rPr>
          <w:rFonts w:ascii="Tahoma" w:hAnsi="Tahoma" w:cs="Tahoma"/>
          <w:sz w:val="24"/>
          <w:szCs w:val="24"/>
        </w:rPr>
        <w:tab/>
        <w:t>(</w:t>
      </w:r>
      <w:proofErr w:type="spellStart"/>
      <w:r>
        <w:rPr>
          <w:rFonts w:ascii="Tahoma" w:hAnsi="Tahoma" w:cs="Tahoma"/>
          <w:sz w:val="24"/>
          <w:szCs w:val="24"/>
        </w:rPr>
        <w:t>i</w:t>
      </w:r>
      <w:proofErr w:type="spellEnd"/>
      <w:r>
        <w:rPr>
          <w:rFonts w:ascii="Tahoma" w:hAnsi="Tahoma" w:cs="Tahoma"/>
          <w:sz w:val="24"/>
          <w:szCs w:val="24"/>
        </w:rPr>
        <w:t>).</w:t>
      </w:r>
      <w:r>
        <w:rPr>
          <w:rFonts w:ascii="Tahoma" w:hAnsi="Tahoma" w:cs="Tahoma"/>
          <w:sz w:val="24"/>
          <w:szCs w:val="24"/>
        </w:rPr>
        <w:tab/>
        <w:t>Applicant had submitted improper grounds of appeal.</w:t>
      </w:r>
    </w:p>
    <w:p w:rsidR="001B0779" w:rsidRDefault="009A61A4" w:rsidP="00C51947">
      <w:pPr>
        <w:spacing w:after="0" w:line="360" w:lineRule="auto"/>
        <w:ind w:left="720" w:hanging="720"/>
        <w:jc w:val="both"/>
        <w:rPr>
          <w:rFonts w:ascii="Tahoma" w:hAnsi="Tahoma" w:cs="Tahoma"/>
          <w:sz w:val="24"/>
          <w:szCs w:val="24"/>
        </w:rPr>
      </w:pPr>
      <w:r>
        <w:rPr>
          <w:rFonts w:ascii="Tahoma" w:hAnsi="Tahoma" w:cs="Tahoma"/>
          <w:sz w:val="24"/>
          <w:szCs w:val="24"/>
        </w:rPr>
        <w:tab/>
        <w:t>(ii).</w:t>
      </w:r>
      <w:r>
        <w:rPr>
          <w:rFonts w:ascii="Tahoma" w:hAnsi="Tahoma" w:cs="Tahoma"/>
          <w:sz w:val="24"/>
          <w:szCs w:val="24"/>
        </w:rPr>
        <w:tab/>
        <w:t>Applicant w</w:t>
      </w:r>
      <w:r w:rsidR="00E0254B">
        <w:rPr>
          <w:rFonts w:ascii="Tahoma" w:hAnsi="Tahoma" w:cs="Tahoma"/>
          <w:sz w:val="24"/>
          <w:szCs w:val="24"/>
        </w:rPr>
        <w:t>a</w:t>
      </w:r>
      <w:r>
        <w:rPr>
          <w:rFonts w:ascii="Tahoma" w:hAnsi="Tahoma" w:cs="Tahoma"/>
          <w:sz w:val="24"/>
          <w:szCs w:val="24"/>
        </w:rPr>
        <w:t>i</w:t>
      </w:r>
      <w:r w:rsidR="00E0254B">
        <w:rPr>
          <w:rFonts w:ascii="Tahoma" w:hAnsi="Tahoma" w:cs="Tahoma"/>
          <w:sz w:val="24"/>
          <w:szCs w:val="24"/>
        </w:rPr>
        <w:t xml:space="preserve">ved </w:t>
      </w:r>
      <w:r w:rsidR="001B0779">
        <w:rPr>
          <w:rFonts w:ascii="Tahoma" w:hAnsi="Tahoma" w:cs="Tahoma"/>
          <w:sz w:val="24"/>
          <w:szCs w:val="24"/>
        </w:rPr>
        <w:t xml:space="preserve">her right to challenge the outcome of the disciplinary </w:t>
      </w:r>
    </w:p>
    <w:p w:rsidR="00E0254B" w:rsidRDefault="001B0779" w:rsidP="001B0779">
      <w:pPr>
        <w:spacing w:after="0" w:line="360" w:lineRule="auto"/>
        <w:ind w:left="720" w:firstLine="720"/>
        <w:jc w:val="both"/>
        <w:rPr>
          <w:rFonts w:ascii="Tahoma" w:hAnsi="Tahoma" w:cs="Tahoma"/>
          <w:sz w:val="24"/>
          <w:szCs w:val="24"/>
        </w:rPr>
      </w:pPr>
      <w:proofErr w:type="gramStart"/>
      <w:r>
        <w:rPr>
          <w:rFonts w:ascii="Tahoma" w:hAnsi="Tahoma" w:cs="Tahoma"/>
          <w:sz w:val="24"/>
          <w:szCs w:val="24"/>
        </w:rPr>
        <w:t>Proceedings.</w:t>
      </w:r>
      <w:proofErr w:type="gramEnd"/>
    </w:p>
    <w:p w:rsidR="001B0779" w:rsidRDefault="001B0779" w:rsidP="001B0779">
      <w:pPr>
        <w:spacing w:after="0" w:line="360" w:lineRule="auto"/>
        <w:jc w:val="both"/>
        <w:rPr>
          <w:rFonts w:ascii="Tahoma" w:hAnsi="Tahoma" w:cs="Tahoma"/>
          <w:sz w:val="24"/>
          <w:szCs w:val="24"/>
        </w:rPr>
      </w:pPr>
      <w:r>
        <w:rPr>
          <w:rFonts w:ascii="Tahoma" w:hAnsi="Tahoma" w:cs="Tahoma"/>
          <w:sz w:val="24"/>
          <w:szCs w:val="24"/>
        </w:rPr>
        <w:tab/>
        <w:t>(iii).</w:t>
      </w:r>
      <w:r>
        <w:rPr>
          <w:rFonts w:ascii="Tahoma" w:hAnsi="Tahoma" w:cs="Tahoma"/>
          <w:sz w:val="24"/>
          <w:szCs w:val="24"/>
        </w:rPr>
        <w:tab/>
        <w:t xml:space="preserve">There was no irregularity in the proceedings. </w:t>
      </w:r>
    </w:p>
    <w:p w:rsidR="001B0779" w:rsidRDefault="001B0779" w:rsidP="001B0779">
      <w:pPr>
        <w:spacing w:after="0" w:line="360" w:lineRule="auto"/>
        <w:jc w:val="both"/>
        <w:rPr>
          <w:rFonts w:ascii="Tahoma" w:hAnsi="Tahoma" w:cs="Tahoma"/>
          <w:sz w:val="24"/>
          <w:szCs w:val="24"/>
        </w:rPr>
      </w:pPr>
    </w:p>
    <w:p w:rsidR="001B0779" w:rsidRDefault="001B0779" w:rsidP="001B0779">
      <w:pPr>
        <w:spacing w:after="0" w:line="360" w:lineRule="auto"/>
        <w:jc w:val="both"/>
        <w:rPr>
          <w:rFonts w:ascii="Tahoma" w:hAnsi="Tahoma" w:cs="Tahoma"/>
          <w:sz w:val="24"/>
          <w:szCs w:val="24"/>
        </w:rPr>
      </w:pPr>
      <w:r>
        <w:rPr>
          <w:rFonts w:ascii="Tahoma" w:hAnsi="Tahoma" w:cs="Tahoma"/>
          <w:sz w:val="24"/>
          <w:szCs w:val="24"/>
        </w:rPr>
        <w:tab/>
        <w:t>What is to be decided in this case is:</w:t>
      </w:r>
    </w:p>
    <w:p w:rsidR="001B0779" w:rsidRDefault="001B0779" w:rsidP="001B0779">
      <w:pPr>
        <w:spacing w:after="0" w:line="360" w:lineRule="auto"/>
        <w:jc w:val="both"/>
        <w:rPr>
          <w:rFonts w:ascii="Tahoma" w:hAnsi="Tahoma" w:cs="Tahoma"/>
          <w:sz w:val="24"/>
          <w:szCs w:val="24"/>
        </w:rPr>
      </w:pPr>
      <w:r>
        <w:rPr>
          <w:rFonts w:ascii="Tahoma" w:hAnsi="Tahoma" w:cs="Tahoma"/>
          <w:sz w:val="24"/>
          <w:szCs w:val="24"/>
        </w:rPr>
        <w:tab/>
        <w:t>(</w:t>
      </w:r>
      <w:proofErr w:type="spellStart"/>
      <w:r>
        <w:rPr>
          <w:rFonts w:ascii="Tahoma" w:hAnsi="Tahoma" w:cs="Tahoma"/>
          <w:sz w:val="24"/>
          <w:szCs w:val="24"/>
        </w:rPr>
        <w:t>i</w:t>
      </w:r>
      <w:proofErr w:type="spellEnd"/>
      <w:r>
        <w:rPr>
          <w:rFonts w:ascii="Tahoma" w:hAnsi="Tahoma" w:cs="Tahoma"/>
          <w:sz w:val="24"/>
          <w:szCs w:val="24"/>
        </w:rPr>
        <w:t>).</w:t>
      </w:r>
      <w:r>
        <w:rPr>
          <w:rFonts w:ascii="Tahoma" w:hAnsi="Tahoma" w:cs="Tahoma"/>
          <w:sz w:val="24"/>
          <w:szCs w:val="24"/>
        </w:rPr>
        <w:tab/>
        <w:t>Whether or not</w:t>
      </w:r>
      <w:r w:rsidR="009A61A4">
        <w:rPr>
          <w:rFonts w:ascii="Tahoma" w:hAnsi="Tahoma" w:cs="Tahoma"/>
          <w:sz w:val="24"/>
          <w:szCs w:val="24"/>
        </w:rPr>
        <w:t xml:space="preserve"> applicant was denied the right</w:t>
      </w:r>
      <w:r>
        <w:rPr>
          <w:rFonts w:ascii="Tahoma" w:hAnsi="Tahoma" w:cs="Tahoma"/>
          <w:sz w:val="24"/>
          <w:szCs w:val="24"/>
        </w:rPr>
        <w:t xml:space="preserve"> to be heard.</w:t>
      </w:r>
    </w:p>
    <w:p w:rsidR="001B0779" w:rsidRDefault="001B0779" w:rsidP="001B0779">
      <w:pPr>
        <w:spacing w:after="0" w:line="360" w:lineRule="auto"/>
        <w:ind w:left="720" w:hanging="720"/>
        <w:jc w:val="both"/>
        <w:rPr>
          <w:rFonts w:ascii="Tahoma" w:hAnsi="Tahoma" w:cs="Tahoma"/>
          <w:sz w:val="24"/>
          <w:szCs w:val="24"/>
        </w:rPr>
      </w:pPr>
      <w:r>
        <w:rPr>
          <w:rFonts w:ascii="Tahoma" w:hAnsi="Tahoma" w:cs="Tahoma"/>
          <w:sz w:val="24"/>
          <w:szCs w:val="24"/>
        </w:rPr>
        <w:tab/>
        <w:t>(ii).</w:t>
      </w:r>
      <w:r>
        <w:rPr>
          <w:rFonts w:ascii="Tahoma" w:hAnsi="Tahoma" w:cs="Tahoma"/>
          <w:sz w:val="24"/>
          <w:szCs w:val="24"/>
        </w:rPr>
        <w:tab/>
        <w:t xml:space="preserve">Whether or not the Respondent erred by </w:t>
      </w:r>
      <w:r w:rsidR="009A61A4">
        <w:rPr>
          <w:rFonts w:ascii="Tahoma" w:hAnsi="Tahoma" w:cs="Tahoma"/>
          <w:sz w:val="24"/>
          <w:szCs w:val="24"/>
        </w:rPr>
        <w:t>appointing</w:t>
      </w:r>
      <w:r>
        <w:rPr>
          <w:rFonts w:ascii="Tahoma" w:hAnsi="Tahoma" w:cs="Tahoma"/>
          <w:sz w:val="24"/>
          <w:szCs w:val="24"/>
        </w:rPr>
        <w:t xml:space="preserve"> an Appeals </w:t>
      </w:r>
    </w:p>
    <w:p w:rsidR="001B0779" w:rsidRDefault="001B0779" w:rsidP="001B0779">
      <w:pPr>
        <w:spacing w:after="0" w:line="360" w:lineRule="auto"/>
        <w:ind w:left="720" w:firstLine="720"/>
        <w:jc w:val="both"/>
        <w:rPr>
          <w:rFonts w:ascii="Tahoma" w:hAnsi="Tahoma" w:cs="Tahoma"/>
          <w:sz w:val="24"/>
          <w:szCs w:val="24"/>
        </w:rPr>
      </w:pPr>
      <w:proofErr w:type="gramStart"/>
      <w:r>
        <w:rPr>
          <w:rFonts w:ascii="Tahoma" w:hAnsi="Tahoma" w:cs="Tahoma"/>
          <w:sz w:val="24"/>
          <w:szCs w:val="24"/>
        </w:rPr>
        <w:t>Officer who was at the same level of seniority with the Hearing Officer.</w:t>
      </w:r>
      <w:proofErr w:type="gramEnd"/>
    </w:p>
    <w:p w:rsidR="001B0779" w:rsidRDefault="001B0779" w:rsidP="001B0779">
      <w:pPr>
        <w:spacing w:after="0" w:line="360" w:lineRule="auto"/>
        <w:jc w:val="both"/>
        <w:rPr>
          <w:rFonts w:ascii="Tahoma" w:hAnsi="Tahoma" w:cs="Tahoma"/>
          <w:sz w:val="24"/>
          <w:szCs w:val="24"/>
        </w:rPr>
      </w:pPr>
    </w:p>
    <w:p w:rsidR="001B0779" w:rsidRDefault="001B0779" w:rsidP="001B0779">
      <w:pPr>
        <w:spacing w:after="0" w:line="360" w:lineRule="auto"/>
        <w:jc w:val="both"/>
        <w:rPr>
          <w:rFonts w:ascii="Tahoma" w:hAnsi="Tahoma" w:cs="Tahoma"/>
          <w:b/>
          <w:sz w:val="24"/>
          <w:szCs w:val="24"/>
          <w:u w:val="single"/>
        </w:rPr>
      </w:pPr>
      <w:r w:rsidRPr="001B0779">
        <w:rPr>
          <w:rFonts w:ascii="Tahoma" w:hAnsi="Tahoma" w:cs="Tahoma"/>
          <w:b/>
          <w:sz w:val="24"/>
          <w:szCs w:val="24"/>
          <w:u w:val="single"/>
        </w:rPr>
        <w:t>Whether or not</w:t>
      </w:r>
      <w:r w:rsidR="009A61A4">
        <w:rPr>
          <w:rFonts w:ascii="Tahoma" w:hAnsi="Tahoma" w:cs="Tahoma"/>
          <w:b/>
          <w:sz w:val="24"/>
          <w:szCs w:val="24"/>
          <w:u w:val="single"/>
        </w:rPr>
        <w:t xml:space="preserve"> applicant was denied the right</w:t>
      </w:r>
      <w:r w:rsidRPr="001B0779">
        <w:rPr>
          <w:rFonts w:ascii="Tahoma" w:hAnsi="Tahoma" w:cs="Tahoma"/>
          <w:b/>
          <w:sz w:val="24"/>
          <w:szCs w:val="24"/>
          <w:u w:val="single"/>
        </w:rPr>
        <w:t xml:space="preserve"> to be heard</w:t>
      </w:r>
    </w:p>
    <w:p w:rsidR="001B0779" w:rsidRDefault="005A3145" w:rsidP="001B0779">
      <w:pPr>
        <w:spacing w:after="0" w:line="360" w:lineRule="auto"/>
        <w:jc w:val="both"/>
        <w:rPr>
          <w:rFonts w:ascii="Tahoma" w:hAnsi="Tahoma" w:cs="Tahoma"/>
          <w:sz w:val="24"/>
          <w:szCs w:val="24"/>
        </w:rPr>
      </w:pPr>
      <w:r>
        <w:rPr>
          <w:rFonts w:ascii="Tahoma" w:hAnsi="Tahoma" w:cs="Tahoma"/>
          <w:sz w:val="24"/>
          <w:szCs w:val="24"/>
        </w:rPr>
        <w:tab/>
      </w:r>
      <w:proofErr w:type="gramStart"/>
      <w:r>
        <w:rPr>
          <w:rFonts w:ascii="Tahoma" w:hAnsi="Tahoma" w:cs="Tahoma"/>
          <w:sz w:val="24"/>
          <w:szCs w:val="24"/>
        </w:rPr>
        <w:t>The record of proceedings show</w:t>
      </w:r>
      <w:r w:rsidR="009A61A4">
        <w:rPr>
          <w:rFonts w:ascii="Tahoma" w:hAnsi="Tahoma" w:cs="Tahoma"/>
          <w:sz w:val="24"/>
          <w:szCs w:val="24"/>
        </w:rPr>
        <w:t>s</w:t>
      </w:r>
      <w:r>
        <w:rPr>
          <w:rFonts w:ascii="Tahoma" w:hAnsi="Tahoma" w:cs="Tahoma"/>
          <w:sz w:val="24"/>
          <w:szCs w:val="24"/>
        </w:rPr>
        <w:t xml:space="preserve"> that prior to 26 September 2019 there were a number of postponements which are</w:t>
      </w:r>
      <w:r w:rsidR="009A61A4">
        <w:rPr>
          <w:rFonts w:ascii="Tahoma" w:hAnsi="Tahoma" w:cs="Tahoma"/>
          <w:sz w:val="24"/>
          <w:szCs w:val="24"/>
        </w:rPr>
        <w:t xml:space="preserve"> chronicled</w:t>
      </w:r>
      <w:r>
        <w:rPr>
          <w:rFonts w:ascii="Tahoma" w:hAnsi="Tahoma" w:cs="Tahoma"/>
          <w:sz w:val="24"/>
          <w:szCs w:val="24"/>
        </w:rPr>
        <w:t xml:space="preserve"> as follows.</w:t>
      </w:r>
      <w:proofErr w:type="gramEnd"/>
    </w:p>
    <w:p w:rsidR="005A3145" w:rsidRDefault="005A3145" w:rsidP="001B0779">
      <w:pPr>
        <w:spacing w:after="0" w:line="360" w:lineRule="auto"/>
        <w:jc w:val="both"/>
        <w:rPr>
          <w:rFonts w:ascii="Tahoma" w:hAnsi="Tahoma" w:cs="Tahoma"/>
          <w:sz w:val="24"/>
          <w:szCs w:val="24"/>
        </w:rPr>
      </w:pPr>
    </w:p>
    <w:p w:rsidR="005A3145" w:rsidRDefault="005A3145" w:rsidP="005A3145">
      <w:pPr>
        <w:spacing w:after="0" w:line="360" w:lineRule="auto"/>
        <w:ind w:left="1440" w:hanging="720"/>
        <w:jc w:val="both"/>
        <w:rPr>
          <w:rFonts w:ascii="Tahoma" w:hAnsi="Tahoma" w:cs="Tahoma"/>
          <w:sz w:val="24"/>
          <w:szCs w:val="24"/>
        </w:rPr>
      </w:pPr>
      <w:r>
        <w:rPr>
          <w:rFonts w:ascii="Tahoma" w:hAnsi="Tahoma" w:cs="Tahoma"/>
          <w:sz w:val="24"/>
          <w:szCs w:val="24"/>
        </w:rPr>
        <w:t>(a).</w:t>
      </w:r>
      <w:r>
        <w:rPr>
          <w:rFonts w:ascii="Tahoma" w:hAnsi="Tahoma" w:cs="Tahoma"/>
          <w:sz w:val="24"/>
          <w:szCs w:val="24"/>
        </w:rPr>
        <w:tab/>
        <w:t xml:space="preserve">5 March 2019 the applicant did not appear but Mr </w:t>
      </w:r>
      <w:proofErr w:type="spellStart"/>
      <w:r>
        <w:rPr>
          <w:rFonts w:ascii="Tahoma" w:hAnsi="Tahoma" w:cs="Tahoma"/>
          <w:sz w:val="24"/>
          <w:szCs w:val="24"/>
        </w:rPr>
        <w:t>Marimo</w:t>
      </w:r>
      <w:proofErr w:type="spellEnd"/>
      <w:r>
        <w:rPr>
          <w:rFonts w:ascii="Tahoma" w:hAnsi="Tahoma" w:cs="Tahoma"/>
          <w:sz w:val="24"/>
          <w:szCs w:val="24"/>
        </w:rPr>
        <w:t xml:space="preserve"> applied for the recusal of the Hearing Officer which application was granted on 28 March 2019 Applicant approached the Labour Officer who referred the matter back to </w:t>
      </w:r>
      <w:r w:rsidR="007472AA">
        <w:rPr>
          <w:rFonts w:ascii="Tahoma" w:hAnsi="Tahoma" w:cs="Tahoma"/>
          <w:sz w:val="24"/>
          <w:szCs w:val="24"/>
        </w:rPr>
        <w:t>t</w:t>
      </w:r>
      <w:r>
        <w:rPr>
          <w:rFonts w:ascii="Tahoma" w:hAnsi="Tahoma" w:cs="Tahoma"/>
          <w:sz w:val="24"/>
          <w:szCs w:val="24"/>
        </w:rPr>
        <w:t>he Hearing Officer on 30 August 2019</w:t>
      </w:r>
      <w:r w:rsidR="007472AA">
        <w:rPr>
          <w:rFonts w:ascii="Tahoma" w:hAnsi="Tahoma" w:cs="Tahoma"/>
          <w:sz w:val="24"/>
          <w:szCs w:val="24"/>
        </w:rPr>
        <w:t>.</w:t>
      </w:r>
    </w:p>
    <w:p w:rsidR="007472AA" w:rsidRDefault="007472AA" w:rsidP="005A3145">
      <w:pPr>
        <w:spacing w:after="0" w:line="360" w:lineRule="auto"/>
        <w:ind w:left="1440" w:hanging="720"/>
        <w:jc w:val="both"/>
        <w:rPr>
          <w:rFonts w:ascii="Tahoma" w:hAnsi="Tahoma" w:cs="Tahoma"/>
          <w:sz w:val="24"/>
          <w:szCs w:val="24"/>
        </w:rPr>
      </w:pPr>
    </w:p>
    <w:p w:rsidR="007472AA" w:rsidRDefault="007472AA" w:rsidP="005A3145">
      <w:pPr>
        <w:spacing w:after="0" w:line="360" w:lineRule="auto"/>
        <w:ind w:left="1440" w:hanging="720"/>
        <w:jc w:val="both"/>
        <w:rPr>
          <w:rFonts w:ascii="Tahoma" w:hAnsi="Tahoma" w:cs="Tahoma"/>
          <w:sz w:val="24"/>
          <w:szCs w:val="24"/>
        </w:rPr>
      </w:pPr>
      <w:r>
        <w:rPr>
          <w:rFonts w:ascii="Tahoma" w:hAnsi="Tahoma" w:cs="Tahoma"/>
          <w:sz w:val="24"/>
          <w:szCs w:val="24"/>
        </w:rPr>
        <w:t>(b).</w:t>
      </w:r>
      <w:r>
        <w:rPr>
          <w:rFonts w:ascii="Tahoma" w:hAnsi="Tahoma" w:cs="Tahoma"/>
          <w:sz w:val="24"/>
          <w:szCs w:val="24"/>
        </w:rPr>
        <w:tab/>
        <w:t xml:space="preserve">On 25 September 2019 which was the second hearing the Applicant did not appear but Mr </w:t>
      </w:r>
      <w:proofErr w:type="spellStart"/>
      <w:r>
        <w:rPr>
          <w:rFonts w:ascii="Tahoma" w:hAnsi="Tahoma" w:cs="Tahoma"/>
          <w:sz w:val="24"/>
          <w:szCs w:val="24"/>
        </w:rPr>
        <w:t>Marimo</w:t>
      </w:r>
      <w:proofErr w:type="spellEnd"/>
      <w:r>
        <w:rPr>
          <w:rFonts w:ascii="Tahoma" w:hAnsi="Tahoma" w:cs="Tahoma"/>
          <w:sz w:val="24"/>
          <w:szCs w:val="24"/>
        </w:rPr>
        <w:t xml:space="preserve"> indicated that he could proceed in the absence of his client Mr </w:t>
      </w:r>
      <w:proofErr w:type="spellStart"/>
      <w:r>
        <w:rPr>
          <w:rFonts w:ascii="Tahoma" w:hAnsi="Tahoma" w:cs="Tahoma"/>
          <w:sz w:val="24"/>
          <w:szCs w:val="24"/>
        </w:rPr>
        <w:t>Marimo</w:t>
      </w:r>
      <w:proofErr w:type="spellEnd"/>
      <w:r>
        <w:rPr>
          <w:rFonts w:ascii="Tahoma" w:hAnsi="Tahoma" w:cs="Tahoma"/>
          <w:sz w:val="24"/>
          <w:szCs w:val="24"/>
        </w:rPr>
        <w:t xml:space="preserve"> failed to appear and sent someone who indicated that Mr </w:t>
      </w:r>
      <w:proofErr w:type="spellStart"/>
      <w:r>
        <w:rPr>
          <w:rFonts w:ascii="Tahoma" w:hAnsi="Tahoma" w:cs="Tahoma"/>
          <w:sz w:val="24"/>
          <w:szCs w:val="24"/>
        </w:rPr>
        <w:t>Marimo</w:t>
      </w:r>
      <w:proofErr w:type="spellEnd"/>
      <w:r>
        <w:rPr>
          <w:rFonts w:ascii="Tahoma" w:hAnsi="Tahoma" w:cs="Tahoma"/>
          <w:sz w:val="24"/>
          <w:szCs w:val="24"/>
        </w:rPr>
        <w:t xml:space="preserve"> was engaged somewhere. The matter was then postponed to 26 September 2019.</w:t>
      </w:r>
    </w:p>
    <w:p w:rsidR="007472AA" w:rsidRDefault="007472AA" w:rsidP="005A3145">
      <w:pPr>
        <w:spacing w:after="0" w:line="360" w:lineRule="auto"/>
        <w:ind w:left="1440" w:hanging="720"/>
        <w:jc w:val="both"/>
        <w:rPr>
          <w:rFonts w:ascii="Tahoma" w:hAnsi="Tahoma" w:cs="Tahoma"/>
          <w:sz w:val="24"/>
          <w:szCs w:val="24"/>
        </w:rPr>
      </w:pPr>
    </w:p>
    <w:p w:rsidR="007472AA" w:rsidRDefault="007472AA" w:rsidP="005A3145">
      <w:pPr>
        <w:spacing w:after="0" w:line="360" w:lineRule="auto"/>
        <w:ind w:left="1440" w:hanging="720"/>
        <w:jc w:val="both"/>
        <w:rPr>
          <w:rFonts w:ascii="Tahoma" w:hAnsi="Tahoma" w:cs="Tahoma"/>
          <w:sz w:val="24"/>
          <w:szCs w:val="24"/>
        </w:rPr>
      </w:pPr>
      <w:r>
        <w:rPr>
          <w:rFonts w:ascii="Tahoma" w:hAnsi="Tahoma" w:cs="Tahoma"/>
          <w:sz w:val="24"/>
          <w:szCs w:val="24"/>
        </w:rPr>
        <w:lastRenderedPageBreak/>
        <w:t>(c).</w:t>
      </w:r>
      <w:r>
        <w:rPr>
          <w:rFonts w:ascii="Tahoma" w:hAnsi="Tahoma" w:cs="Tahoma"/>
          <w:sz w:val="24"/>
          <w:szCs w:val="24"/>
        </w:rPr>
        <w:tab/>
      </w:r>
      <w:proofErr w:type="gramStart"/>
      <w:r>
        <w:rPr>
          <w:rFonts w:ascii="Tahoma" w:hAnsi="Tahoma" w:cs="Tahoma"/>
          <w:sz w:val="24"/>
          <w:szCs w:val="24"/>
        </w:rPr>
        <w:t>On</w:t>
      </w:r>
      <w:proofErr w:type="gramEnd"/>
      <w:r>
        <w:rPr>
          <w:rFonts w:ascii="Tahoma" w:hAnsi="Tahoma" w:cs="Tahoma"/>
          <w:sz w:val="24"/>
          <w:szCs w:val="24"/>
        </w:rPr>
        <w:t xml:space="preserve"> 26 September 2019 Mr </w:t>
      </w:r>
      <w:proofErr w:type="spellStart"/>
      <w:r>
        <w:rPr>
          <w:rFonts w:ascii="Tahoma" w:hAnsi="Tahoma" w:cs="Tahoma"/>
          <w:sz w:val="24"/>
          <w:szCs w:val="24"/>
        </w:rPr>
        <w:t>Marimo</w:t>
      </w:r>
      <w:proofErr w:type="spellEnd"/>
      <w:r>
        <w:rPr>
          <w:rFonts w:ascii="Tahoma" w:hAnsi="Tahoma" w:cs="Tahoma"/>
          <w:sz w:val="24"/>
          <w:szCs w:val="24"/>
        </w:rPr>
        <w:t xml:space="preserve"> appeared in the absence of his client. He indicated that he could proceed in her absence. He asked for detailed list of the charges and evidence that would be used. The documents were tendered and the allegations were explained. Mr </w:t>
      </w:r>
      <w:proofErr w:type="spellStart"/>
      <w:r>
        <w:rPr>
          <w:rFonts w:ascii="Tahoma" w:hAnsi="Tahoma" w:cs="Tahoma"/>
          <w:sz w:val="24"/>
          <w:szCs w:val="24"/>
        </w:rPr>
        <w:t>Marimo</w:t>
      </w:r>
      <w:proofErr w:type="spellEnd"/>
      <w:r>
        <w:rPr>
          <w:rFonts w:ascii="Tahoma" w:hAnsi="Tahoma" w:cs="Tahoma"/>
          <w:sz w:val="24"/>
          <w:szCs w:val="24"/>
        </w:rPr>
        <w:t xml:space="preserve"> was given the chance to cross – examine the complainant. He even requested that the auditor should be</w:t>
      </w:r>
      <w:r w:rsidR="009A61A4">
        <w:rPr>
          <w:rFonts w:ascii="Tahoma" w:hAnsi="Tahoma" w:cs="Tahoma"/>
          <w:sz w:val="24"/>
          <w:szCs w:val="24"/>
        </w:rPr>
        <w:t xml:space="preserve"> called</w:t>
      </w:r>
      <w:r>
        <w:rPr>
          <w:rFonts w:ascii="Tahoma" w:hAnsi="Tahoma" w:cs="Tahoma"/>
          <w:sz w:val="24"/>
          <w:szCs w:val="24"/>
        </w:rPr>
        <w:t xml:space="preserve"> for cross – examination so that she could clarify certain issues that needed answers. He further indicated </w:t>
      </w:r>
      <w:r w:rsidR="009A61A4">
        <w:rPr>
          <w:rFonts w:ascii="Tahoma" w:hAnsi="Tahoma" w:cs="Tahoma"/>
          <w:sz w:val="24"/>
          <w:szCs w:val="24"/>
        </w:rPr>
        <w:t xml:space="preserve">that </w:t>
      </w:r>
      <w:r w:rsidR="00EE3B00">
        <w:rPr>
          <w:rFonts w:ascii="Tahoma" w:hAnsi="Tahoma" w:cs="Tahoma"/>
          <w:sz w:val="24"/>
          <w:szCs w:val="24"/>
        </w:rPr>
        <w:t>the Applicant would be</w:t>
      </w:r>
      <w:r>
        <w:rPr>
          <w:rFonts w:ascii="Tahoma" w:hAnsi="Tahoma" w:cs="Tahoma"/>
          <w:sz w:val="24"/>
          <w:szCs w:val="24"/>
        </w:rPr>
        <w:t xml:space="preserve"> available on 30 September 2019.</w:t>
      </w:r>
    </w:p>
    <w:p w:rsidR="007472AA" w:rsidRDefault="007472AA" w:rsidP="005A3145">
      <w:pPr>
        <w:spacing w:after="0" w:line="360" w:lineRule="auto"/>
        <w:ind w:left="1440" w:hanging="720"/>
        <w:jc w:val="both"/>
        <w:rPr>
          <w:rFonts w:ascii="Tahoma" w:hAnsi="Tahoma" w:cs="Tahoma"/>
          <w:sz w:val="24"/>
          <w:szCs w:val="24"/>
        </w:rPr>
      </w:pPr>
    </w:p>
    <w:p w:rsidR="007472AA" w:rsidRDefault="007472AA" w:rsidP="005A3145">
      <w:pPr>
        <w:spacing w:after="0" w:line="360" w:lineRule="auto"/>
        <w:ind w:left="1440" w:hanging="720"/>
        <w:jc w:val="both"/>
        <w:rPr>
          <w:rFonts w:ascii="Tahoma" w:hAnsi="Tahoma" w:cs="Tahoma"/>
          <w:sz w:val="24"/>
          <w:szCs w:val="24"/>
        </w:rPr>
      </w:pPr>
      <w:r>
        <w:rPr>
          <w:rFonts w:ascii="Tahoma" w:hAnsi="Tahoma" w:cs="Tahoma"/>
          <w:sz w:val="24"/>
          <w:szCs w:val="24"/>
        </w:rPr>
        <w:t>(d).</w:t>
      </w:r>
      <w:r>
        <w:rPr>
          <w:rFonts w:ascii="Tahoma" w:hAnsi="Tahoma" w:cs="Tahoma"/>
          <w:sz w:val="24"/>
          <w:szCs w:val="24"/>
        </w:rPr>
        <w:tab/>
      </w:r>
      <w:proofErr w:type="gramStart"/>
      <w:r>
        <w:rPr>
          <w:rFonts w:ascii="Tahoma" w:hAnsi="Tahoma" w:cs="Tahoma"/>
          <w:sz w:val="24"/>
          <w:szCs w:val="24"/>
        </w:rPr>
        <w:t>On</w:t>
      </w:r>
      <w:proofErr w:type="gramEnd"/>
      <w:r>
        <w:rPr>
          <w:rFonts w:ascii="Tahoma" w:hAnsi="Tahoma" w:cs="Tahoma"/>
          <w:sz w:val="24"/>
          <w:szCs w:val="24"/>
        </w:rPr>
        <w:t xml:space="preserve"> 14 October 2019 – Mr </w:t>
      </w:r>
      <w:proofErr w:type="spellStart"/>
      <w:r>
        <w:rPr>
          <w:rFonts w:ascii="Tahoma" w:hAnsi="Tahoma" w:cs="Tahoma"/>
          <w:sz w:val="24"/>
          <w:szCs w:val="24"/>
        </w:rPr>
        <w:t>Marimo</w:t>
      </w:r>
      <w:proofErr w:type="spellEnd"/>
      <w:r>
        <w:rPr>
          <w:rFonts w:ascii="Tahoma" w:hAnsi="Tahoma" w:cs="Tahoma"/>
          <w:sz w:val="24"/>
          <w:szCs w:val="24"/>
        </w:rPr>
        <w:t xml:space="preserve"> appeared in the absence of her client and indicated that she was not feeling</w:t>
      </w:r>
      <w:r w:rsidR="00397823">
        <w:rPr>
          <w:rFonts w:ascii="Tahoma" w:hAnsi="Tahoma" w:cs="Tahoma"/>
          <w:sz w:val="24"/>
          <w:szCs w:val="24"/>
        </w:rPr>
        <w:t xml:space="preserve"> well. However there was no evidence to prove that Mr </w:t>
      </w:r>
      <w:proofErr w:type="spellStart"/>
      <w:r w:rsidR="00397823">
        <w:rPr>
          <w:rFonts w:ascii="Tahoma" w:hAnsi="Tahoma" w:cs="Tahoma"/>
          <w:sz w:val="24"/>
          <w:szCs w:val="24"/>
        </w:rPr>
        <w:t>Marimo</w:t>
      </w:r>
      <w:proofErr w:type="spellEnd"/>
      <w:r w:rsidR="00397823">
        <w:rPr>
          <w:rFonts w:ascii="Tahoma" w:hAnsi="Tahoma" w:cs="Tahoma"/>
          <w:sz w:val="24"/>
          <w:szCs w:val="24"/>
        </w:rPr>
        <w:t xml:space="preserve"> further indicated that Applicant would submit he</w:t>
      </w:r>
      <w:r w:rsidR="00EE3B00">
        <w:rPr>
          <w:rFonts w:ascii="Tahoma" w:hAnsi="Tahoma" w:cs="Tahoma"/>
          <w:sz w:val="24"/>
          <w:szCs w:val="24"/>
        </w:rPr>
        <w:t>r</w:t>
      </w:r>
      <w:r w:rsidR="00397823">
        <w:rPr>
          <w:rFonts w:ascii="Tahoma" w:hAnsi="Tahoma" w:cs="Tahoma"/>
          <w:sz w:val="24"/>
          <w:szCs w:val="24"/>
        </w:rPr>
        <w:t xml:space="preserve"> comments to the </w:t>
      </w:r>
      <w:r w:rsidR="00C51EF7">
        <w:rPr>
          <w:rFonts w:ascii="Tahoma" w:hAnsi="Tahoma" w:cs="Tahoma"/>
          <w:sz w:val="24"/>
          <w:szCs w:val="24"/>
        </w:rPr>
        <w:t>witness’s</w:t>
      </w:r>
      <w:r w:rsidR="00397823">
        <w:rPr>
          <w:rFonts w:ascii="Tahoma" w:hAnsi="Tahoma" w:cs="Tahoma"/>
          <w:sz w:val="24"/>
          <w:szCs w:val="24"/>
        </w:rPr>
        <w:t xml:space="preserve"> statements during her defence submission. It was then agreed that she could furnish her response in writing if sh</w:t>
      </w:r>
      <w:r w:rsidR="00EE3B00">
        <w:rPr>
          <w:rFonts w:ascii="Tahoma" w:hAnsi="Tahoma" w:cs="Tahoma"/>
          <w:sz w:val="24"/>
          <w:szCs w:val="24"/>
        </w:rPr>
        <w:t>e was not able to attend on the</w:t>
      </w:r>
      <w:r w:rsidR="00397823">
        <w:rPr>
          <w:rFonts w:ascii="Tahoma" w:hAnsi="Tahoma" w:cs="Tahoma"/>
          <w:sz w:val="24"/>
          <w:szCs w:val="24"/>
        </w:rPr>
        <w:t xml:space="preserve"> next hearing date.</w:t>
      </w:r>
    </w:p>
    <w:p w:rsidR="00397823" w:rsidRDefault="00397823" w:rsidP="005A3145">
      <w:pPr>
        <w:spacing w:after="0" w:line="360" w:lineRule="auto"/>
        <w:ind w:left="1440" w:hanging="720"/>
        <w:jc w:val="both"/>
        <w:rPr>
          <w:rFonts w:ascii="Tahoma" w:hAnsi="Tahoma" w:cs="Tahoma"/>
          <w:sz w:val="24"/>
          <w:szCs w:val="24"/>
        </w:rPr>
      </w:pPr>
      <w:r>
        <w:rPr>
          <w:rFonts w:ascii="Tahoma" w:hAnsi="Tahoma" w:cs="Tahoma"/>
          <w:sz w:val="24"/>
          <w:szCs w:val="24"/>
        </w:rPr>
        <w:t>(e)</w:t>
      </w:r>
      <w:r>
        <w:rPr>
          <w:rFonts w:ascii="Tahoma" w:hAnsi="Tahoma" w:cs="Tahoma"/>
          <w:sz w:val="24"/>
          <w:szCs w:val="24"/>
        </w:rPr>
        <w:tab/>
        <w:t>On 5 November 2019 the applicant and her representative did not appear despite the fact that a reminder had been send on 30 October 2019. In the reminder it was stated that:</w:t>
      </w:r>
    </w:p>
    <w:p w:rsidR="00397823" w:rsidRDefault="00397823" w:rsidP="005A3145">
      <w:pPr>
        <w:spacing w:after="0" w:line="360" w:lineRule="auto"/>
        <w:ind w:left="1440" w:hanging="720"/>
        <w:jc w:val="both"/>
        <w:rPr>
          <w:rFonts w:ascii="Tahoma" w:hAnsi="Tahoma" w:cs="Tahoma"/>
          <w:sz w:val="24"/>
          <w:szCs w:val="24"/>
        </w:rPr>
      </w:pPr>
    </w:p>
    <w:p w:rsidR="00397823" w:rsidRPr="000656F7" w:rsidRDefault="00397823" w:rsidP="00397823">
      <w:pPr>
        <w:spacing w:after="0" w:line="360" w:lineRule="auto"/>
        <w:ind w:left="1440"/>
        <w:jc w:val="both"/>
        <w:rPr>
          <w:rFonts w:ascii="Tahoma" w:hAnsi="Tahoma" w:cs="Tahoma"/>
        </w:rPr>
      </w:pPr>
      <w:r w:rsidRPr="000656F7">
        <w:rPr>
          <w:rFonts w:ascii="Tahoma" w:hAnsi="Tahoma" w:cs="Tahoma"/>
        </w:rPr>
        <w:t>“As was agreed on the last hearing date in the event that Caroline is not able to attend the hearing she should file her detailed responses to the contents of the statements”</w:t>
      </w:r>
    </w:p>
    <w:p w:rsidR="00C51947" w:rsidRDefault="00C51947" w:rsidP="000D6A32">
      <w:pPr>
        <w:spacing w:after="0" w:line="360" w:lineRule="auto"/>
        <w:jc w:val="both"/>
        <w:rPr>
          <w:rFonts w:ascii="Tahoma" w:hAnsi="Tahoma" w:cs="Tahoma"/>
          <w:sz w:val="24"/>
          <w:szCs w:val="24"/>
        </w:rPr>
      </w:pPr>
    </w:p>
    <w:p w:rsidR="00C51947" w:rsidRDefault="00043881" w:rsidP="000D6A32">
      <w:pPr>
        <w:spacing w:after="0" w:line="360" w:lineRule="auto"/>
        <w:jc w:val="both"/>
        <w:rPr>
          <w:rFonts w:ascii="Tahoma" w:hAnsi="Tahoma" w:cs="Tahoma"/>
          <w:sz w:val="24"/>
          <w:szCs w:val="24"/>
        </w:rPr>
      </w:pPr>
      <w:r>
        <w:rPr>
          <w:rFonts w:ascii="Tahoma" w:hAnsi="Tahoma" w:cs="Tahoma"/>
          <w:sz w:val="24"/>
          <w:szCs w:val="24"/>
        </w:rPr>
        <w:tab/>
        <w:t>The applicant did not appear neither did she file any written responses as ordered in the previous hearing. The hearing officer then proceeded to conclude the matter as shown on page 70 – 73 of the disciplinary minutes which stated that:</w:t>
      </w:r>
    </w:p>
    <w:p w:rsidR="00043881" w:rsidRDefault="00043881" w:rsidP="000D6A32">
      <w:pPr>
        <w:spacing w:after="0" w:line="360" w:lineRule="auto"/>
        <w:jc w:val="both"/>
        <w:rPr>
          <w:rFonts w:ascii="Tahoma" w:hAnsi="Tahoma" w:cs="Tahoma"/>
          <w:sz w:val="24"/>
          <w:szCs w:val="24"/>
        </w:rPr>
      </w:pPr>
    </w:p>
    <w:p w:rsidR="00043881" w:rsidRPr="00043881" w:rsidRDefault="00043881" w:rsidP="00043881">
      <w:pPr>
        <w:spacing w:after="0" w:line="360" w:lineRule="auto"/>
        <w:ind w:left="720"/>
        <w:jc w:val="both"/>
        <w:rPr>
          <w:rFonts w:ascii="Tahoma" w:hAnsi="Tahoma" w:cs="Tahoma"/>
        </w:rPr>
      </w:pPr>
      <w:r w:rsidRPr="00043881">
        <w:rPr>
          <w:rFonts w:ascii="Tahoma" w:hAnsi="Tahoma" w:cs="Tahoma"/>
        </w:rPr>
        <w:t xml:space="preserve">“Having noted that Caroline </w:t>
      </w:r>
      <w:proofErr w:type="spellStart"/>
      <w:r w:rsidRPr="00043881">
        <w:rPr>
          <w:rFonts w:ascii="Tahoma" w:hAnsi="Tahoma" w:cs="Tahoma"/>
        </w:rPr>
        <w:t>Chirata</w:t>
      </w:r>
      <w:proofErr w:type="spellEnd"/>
      <w:r w:rsidRPr="00043881">
        <w:rPr>
          <w:rFonts w:ascii="Tahoma" w:hAnsi="Tahoma" w:cs="Tahoma"/>
        </w:rPr>
        <w:t xml:space="preserve"> and her representatives had not availed themselves for the hearing even after due notice and warning had been given. The Hearing Officer advised that the meeting should proceed.”</w:t>
      </w:r>
    </w:p>
    <w:p w:rsidR="00043881" w:rsidRDefault="00043881" w:rsidP="00043881">
      <w:pPr>
        <w:spacing w:after="0" w:line="360" w:lineRule="auto"/>
        <w:ind w:left="720"/>
        <w:jc w:val="both"/>
        <w:rPr>
          <w:rFonts w:ascii="Tahoma" w:hAnsi="Tahoma" w:cs="Tahoma"/>
          <w:sz w:val="24"/>
          <w:szCs w:val="24"/>
        </w:rPr>
      </w:pPr>
    </w:p>
    <w:p w:rsidR="00043881" w:rsidRDefault="00043881" w:rsidP="00043881">
      <w:pPr>
        <w:spacing w:after="0" w:line="360" w:lineRule="auto"/>
        <w:ind w:firstLine="720"/>
        <w:jc w:val="both"/>
        <w:rPr>
          <w:rFonts w:ascii="Tahoma" w:hAnsi="Tahoma" w:cs="Tahoma"/>
          <w:sz w:val="24"/>
          <w:szCs w:val="24"/>
        </w:rPr>
      </w:pPr>
      <w:r>
        <w:rPr>
          <w:rFonts w:ascii="Tahoma" w:hAnsi="Tahoma" w:cs="Tahoma"/>
          <w:sz w:val="24"/>
          <w:szCs w:val="24"/>
        </w:rPr>
        <w:t>It is clear from the history of the matter that Applicant was not denied the opportunity to present her case and to cross examine witness</w:t>
      </w:r>
      <w:r w:rsidR="009A61A4">
        <w:rPr>
          <w:rFonts w:ascii="Tahoma" w:hAnsi="Tahoma" w:cs="Tahoma"/>
          <w:sz w:val="24"/>
          <w:szCs w:val="24"/>
        </w:rPr>
        <w:t>es. She is the one who failed</w:t>
      </w:r>
      <w:r>
        <w:rPr>
          <w:rFonts w:ascii="Tahoma" w:hAnsi="Tahoma" w:cs="Tahoma"/>
          <w:sz w:val="24"/>
          <w:szCs w:val="24"/>
        </w:rPr>
        <w:t xml:space="preserve"> to attend the disciplinary hearing.</w:t>
      </w:r>
    </w:p>
    <w:p w:rsidR="00043881" w:rsidRDefault="00043881" w:rsidP="00043881">
      <w:pPr>
        <w:spacing w:after="0" w:line="360" w:lineRule="auto"/>
        <w:ind w:firstLine="720"/>
        <w:jc w:val="both"/>
        <w:rPr>
          <w:rFonts w:ascii="Tahoma" w:hAnsi="Tahoma" w:cs="Tahoma"/>
          <w:sz w:val="24"/>
          <w:szCs w:val="24"/>
        </w:rPr>
      </w:pPr>
    </w:p>
    <w:p w:rsidR="00043881" w:rsidRDefault="00043881" w:rsidP="00043881">
      <w:pPr>
        <w:spacing w:after="0" w:line="360" w:lineRule="auto"/>
        <w:ind w:firstLine="720"/>
        <w:jc w:val="both"/>
        <w:rPr>
          <w:rFonts w:ascii="Tahoma" w:hAnsi="Tahoma" w:cs="Tahoma"/>
          <w:sz w:val="24"/>
          <w:szCs w:val="24"/>
        </w:rPr>
      </w:pPr>
      <w:r>
        <w:rPr>
          <w:rFonts w:ascii="Tahoma" w:hAnsi="Tahoma" w:cs="Tahoma"/>
          <w:sz w:val="24"/>
          <w:szCs w:val="24"/>
        </w:rPr>
        <w:t xml:space="preserve">In the case of </w:t>
      </w:r>
      <w:r w:rsidRPr="00043881">
        <w:rPr>
          <w:rFonts w:ascii="Tahoma" w:hAnsi="Tahoma" w:cs="Tahoma"/>
          <w:i/>
          <w:sz w:val="24"/>
          <w:szCs w:val="24"/>
        </w:rPr>
        <w:t xml:space="preserve">ZESA ENTERPRISES (PVT) LTD </w:t>
      </w:r>
      <w:r w:rsidRPr="00043881">
        <w:rPr>
          <w:rFonts w:ascii="Tahoma" w:hAnsi="Tahoma" w:cs="Tahoma"/>
          <w:sz w:val="24"/>
          <w:szCs w:val="24"/>
        </w:rPr>
        <w:t>v</w:t>
      </w:r>
      <w:r w:rsidRPr="00043881">
        <w:rPr>
          <w:rFonts w:ascii="Tahoma" w:hAnsi="Tahoma" w:cs="Tahoma"/>
          <w:i/>
          <w:sz w:val="24"/>
          <w:szCs w:val="24"/>
        </w:rPr>
        <w:t xml:space="preserve"> ALOYCE ROY STEVAWO</w:t>
      </w:r>
      <w:r>
        <w:rPr>
          <w:rFonts w:ascii="Tahoma" w:hAnsi="Tahoma" w:cs="Tahoma"/>
          <w:sz w:val="24"/>
          <w:szCs w:val="24"/>
        </w:rPr>
        <w:t xml:space="preserve"> SC 61/16 it was held that:</w:t>
      </w:r>
    </w:p>
    <w:p w:rsidR="00043881" w:rsidRDefault="00043881" w:rsidP="00043881">
      <w:pPr>
        <w:spacing w:after="0" w:line="360" w:lineRule="auto"/>
        <w:ind w:firstLine="720"/>
        <w:jc w:val="both"/>
        <w:rPr>
          <w:rFonts w:ascii="Tahoma" w:hAnsi="Tahoma" w:cs="Tahoma"/>
          <w:sz w:val="24"/>
          <w:szCs w:val="24"/>
        </w:rPr>
      </w:pPr>
    </w:p>
    <w:p w:rsidR="00043881" w:rsidRPr="00043881" w:rsidRDefault="00043881" w:rsidP="00043881">
      <w:pPr>
        <w:spacing w:after="0" w:line="360" w:lineRule="auto"/>
        <w:ind w:left="720"/>
        <w:jc w:val="both"/>
        <w:rPr>
          <w:rFonts w:ascii="Tahoma" w:hAnsi="Tahoma" w:cs="Tahoma"/>
        </w:rPr>
      </w:pPr>
      <w:r w:rsidRPr="00043881">
        <w:rPr>
          <w:rFonts w:ascii="Tahoma" w:hAnsi="Tahoma" w:cs="Tahoma"/>
        </w:rPr>
        <w:t>“Where a person wilfully defaults from attending a disciplinary hearing he or she would have waived the right to challenge the conduct of the proceedings.”</w:t>
      </w:r>
    </w:p>
    <w:p w:rsidR="00C51947" w:rsidRDefault="00C51947" w:rsidP="000D6A32">
      <w:pPr>
        <w:spacing w:after="0" w:line="360" w:lineRule="auto"/>
        <w:jc w:val="both"/>
        <w:rPr>
          <w:rFonts w:ascii="Tahoma" w:hAnsi="Tahoma" w:cs="Tahoma"/>
          <w:sz w:val="24"/>
          <w:szCs w:val="24"/>
        </w:rPr>
      </w:pPr>
    </w:p>
    <w:p w:rsidR="000D6A32" w:rsidRDefault="00043881" w:rsidP="000D6A32">
      <w:pPr>
        <w:spacing w:after="0" w:line="360" w:lineRule="auto"/>
        <w:jc w:val="both"/>
        <w:rPr>
          <w:rFonts w:ascii="Tahoma" w:hAnsi="Tahoma" w:cs="Tahoma"/>
          <w:sz w:val="24"/>
          <w:szCs w:val="24"/>
        </w:rPr>
      </w:pPr>
      <w:r>
        <w:rPr>
          <w:rFonts w:ascii="Tahoma" w:hAnsi="Tahoma" w:cs="Tahoma"/>
          <w:sz w:val="24"/>
          <w:szCs w:val="24"/>
        </w:rPr>
        <w:tab/>
        <w:t>Applicant by failing to appear at the hearing and to submit a written response to the allegations she waived her right to challenge the conduct of the disciplinary proceedings.</w:t>
      </w:r>
    </w:p>
    <w:p w:rsidR="00043881" w:rsidRDefault="00043881" w:rsidP="000D6A32">
      <w:pPr>
        <w:spacing w:after="0" w:line="360" w:lineRule="auto"/>
        <w:jc w:val="both"/>
        <w:rPr>
          <w:rFonts w:ascii="Tahoma" w:hAnsi="Tahoma" w:cs="Tahoma"/>
          <w:sz w:val="24"/>
          <w:szCs w:val="24"/>
        </w:rPr>
      </w:pPr>
    </w:p>
    <w:p w:rsidR="00043881" w:rsidRDefault="00043881" w:rsidP="000D6A32">
      <w:pPr>
        <w:spacing w:after="0" w:line="360" w:lineRule="auto"/>
        <w:jc w:val="both"/>
        <w:rPr>
          <w:rFonts w:ascii="Tahoma" w:hAnsi="Tahoma" w:cs="Tahoma"/>
          <w:sz w:val="24"/>
          <w:szCs w:val="24"/>
        </w:rPr>
      </w:pPr>
      <w:r>
        <w:rPr>
          <w:rFonts w:ascii="Tahoma" w:hAnsi="Tahoma" w:cs="Tahoma"/>
          <w:sz w:val="24"/>
          <w:szCs w:val="24"/>
        </w:rPr>
        <w:tab/>
        <w:t xml:space="preserve">Her </w:t>
      </w:r>
      <w:r w:rsidR="009A61A4">
        <w:rPr>
          <w:rFonts w:ascii="Tahoma" w:hAnsi="Tahoma" w:cs="Tahoma"/>
          <w:sz w:val="24"/>
          <w:szCs w:val="24"/>
        </w:rPr>
        <w:t xml:space="preserve">claim that she was denied her right to be heard </w:t>
      </w:r>
      <w:proofErr w:type="spellStart"/>
      <w:proofErr w:type="gramStart"/>
      <w:r w:rsidR="009A61A4">
        <w:rPr>
          <w:rFonts w:ascii="Tahoma" w:hAnsi="Tahoma" w:cs="Tahoma"/>
          <w:sz w:val="24"/>
          <w:szCs w:val="24"/>
        </w:rPr>
        <w:t xml:space="preserve">can </w:t>
      </w:r>
      <w:r>
        <w:rPr>
          <w:rFonts w:ascii="Tahoma" w:hAnsi="Tahoma" w:cs="Tahoma"/>
          <w:sz w:val="24"/>
          <w:szCs w:val="24"/>
        </w:rPr>
        <w:t xml:space="preserve"> not</w:t>
      </w:r>
      <w:proofErr w:type="spellEnd"/>
      <w:proofErr w:type="gramEnd"/>
      <w:r>
        <w:rPr>
          <w:rFonts w:ascii="Tahoma" w:hAnsi="Tahoma" w:cs="Tahoma"/>
          <w:sz w:val="24"/>
          <w:szCs w:val="24"/>
        </w:rPr>
        <w:t xml:space="preserve"> stand.</w:t>
      </w:r>
    </w:p>
    <w:p w:rsidR="00043881" w:rsidRDefault="00043881" w:rsidP="000D6A32">
      <w:pPr>
        <w:spacing w:after="0" w:line="360" w:lineRule="auto"/>
        <w:jc w:val="both"/>
        <w:rPr>
          <w:rFonts w:ascii="Tahoma" w:hAnsi="Tahoma" w:cs="Tahoma"/>
          <w:sz w:val="24"/>
          <w:szCs w:val="24"/>
        </w:rPr>
      </w:pPr>
    </w:p>
    <w:p w:rsidR="00824532" w:rsidRDefault="00043881" w:rsidP="00824532">
      <w:pPr>
        <w:spacing w:after="0" w:line="360" w:lineRule="auto"/>
        <w:ind w:left="720"/>
        <w:jc w:val="both"/>
        <w:rPr>
          <w:rFonts w:ascii="Tahoma" w:hAnsi="Tahoma" w:cs="Tahoma"/>
          <w:sz w:val="24"/>
          <w:szCs w:val="24"/>
          <w:u w:val="single"/>
        </w:rPr>
      </w:pPr>
      <w:r w:rsidRPr="00824532">
        <w:rPr>
          <w:rFonts w:ascii="Tahoma" w:hAnsi="Tahoma" w:cs="Tahoma"/>
          <w:sz w:val="24"/>
          <w:szCs w:val="24"/>
          <w:u w:val="single"/>
        </w:rPr>
        <w:t>Whether or not Respondent erred by appointing an Appeals officer who was</w:t>
      </w:r>
      <w:r>
        <w:rPr>
          <w:rFonts w:ascii="Tahoma" w:hAnsi="Tahoma" w:cs="Tahoma"/>
          <w:sz w:val="24"/>
          <w:szCs w:val="24"/>
        </w:rPr>
        <w:t xml:space="preserve"> </w:t>
      </w:r>
      <w:r w:rsidRPr="00824532">
        <w:rPr>
          <w:rFonts w:ascii="Tahoma" w:hAnsi="Tahoma" w:cs="Tahoma"/>
          <w:sz w:val="24"/>
          <w:szCs w:val="24"/>
          <w:u w:val="single"/>
        </w:rPr>
        <w:t>at the same level of seniority with the Hearing Officer</w:t>
      </w:r>
    </w:p>
    <w:p w:rsidR="00043881" w:rsidRDefault="00824532" w:rsidP="00043881">
      <w:pPr>
        <w:spacing w:after="0" w:line="360" w:lineRule="auto"/>
        <w:ind w:firstLine="720"/>
        <w:jc w:val="both"/>
        <w:rPr>
          <w:rFonts w:ascii="Tahoma" w:hAnsi="Tahoma" w:cs="Tahoma"/>
          <w:sz w:val="24"/>
          <w:szCs w:val="24"/>
        </w:rPr>
      </w:pPr>
      <w:r>
        <w:rPr>
          <w:rFonts w:ascii="Tahoma" w:hAnsi="Tahoma" w:cs="Tahoma"/>
          <w:sz w:val="24"/>
          <w:szCs w:val="24"/>
        </w:rPr>
        <w:t xml:space="preserve"> S</w:t>
      </w:r>
      <w:r w:rsidR="00043881">
        <w:rPr>
          <w:rFonts w:ascii="Tahoma" w:hAnsi="Tahoma" w:cs="Tahoma"/>
          <w:sz w:val="24"/>
          <w:szCs w:val="24"/>
        </w:rPr>
        <w:t>ection 8 (1) of SI 15 of 2006 of the</w:t>
      </w:r>
      <w:r w:rsidR="0061642E">
        <w:rPr>
          <w:rFonts w:ascii="Tahoma" w:hAnsi="Tahoma" w:cs="Tahoma"/>
          <w:sz w:val="24"/>
          <w:szCs w:val="24"/>
        </w:rPr>
        <w:t xml:space="preserve"> Code states that:</w:t>
      </w:r>
    </w:p>
    <w:p w:rsidR="00824532" w:rsidRDefault="00824532" w:rsidP="0061642E">
      <w:pPr>
        <w:spacing w:after="0" w:line="360" w:lineRule="auto"/>
        <w:ind w:left="720"/>
        <w:jc w:val="both"/>
        <w:rPr>
          <w:rFonts w:ascii="Tahoma" w:hAnsi="Tahoma" w:cs="Tahoma"/>
        </w:rPr>
      </w:pPr>
    </w:p>
    <w:p w:rsidR="0061642E" w:rsidRDefault="0061642E" w:rsidP="0061642E">
      <w:pPr>
        <w:spacing w:after="0" w:line="360" w:lineRule="auto"/>
        <w:ind w:left="720"/>
        <w:jc w:val="both"/>
        <w:rPr>
          <w:rFonts w:ascii="Tahoma" w:hAnsi="Tahoma" w:cs="Tahoma"/>
        </w:rPr>
      </w:pPr>
      <w:r w:rsidRPr="0061642E">
        <w:rPr>
          <w:rFonts w:ascii="Tahoma" w:hAnsi="Tahoma" w:cs="Tahoma"/>
        </w:rPr>
        <w:t>“Depending on the size and circumstances of a</w:t>
      </w:r>
      <w:r w:rsidR="009A61A4">
        <w:rPr>
          <w:rFonts w:ascii="Tahoma" w:hAnsi="Tahoma" w:cs="Tahoma"/>
        </w:rPr>
        <w:t>n</w:t>
      </w:r>
      <w:r w:rsidRPr="0061642E">
        <w:rPr>
          <w:rFonts w:ascii="Tahoma" w:hAnsi="Tahoma" w:cs="Tahoma"/>
        </w:rPr>
        <w:t xml:space="preserve"> establishment or a workplace, an employer may appoint a person in his or her employment as an Appeals Officer.”</w:t>
      </w:r>
    </w:p>
    <w:p w:rsidR="0061642E" w:rsidRDefault="0061642E" w:rsidP="0061642E">
      <w:pPr>
        <w:spacing w:after="0" w:line="360" w:lineRule="auto"/>
        <w:jc w:val="both"/>
        <w:rPr>
          <w:rFonts w:ascii="Tahoma" w:hAnsi="Tahoma" w:cs="Tahoma"/>
        </w:rPr>
      </w:pPr>
    </w:p>
    <w:p w:rsidR="0061642E" w:rsidRDefault="0061642E" w:rsidP="0061642E">
      <w:pPr>
        <w:spacing w:after="0" w:line="360" w:lineRule="auto"/>
        <w:jc w:val="both"/>
        <w:rPr>
          <w:rFonts w:ascii="Tahoma" w:hAnsi="Tahoma" w:cs="Tahoma"/>
          <w:sz w:val="24"/>
          <w:szCs w:val="24"/>
        </w:rPr>
      </w:pPr>
      <w:r>
        <w:rPr>
          <w:rFonts w:ascii="Tahoma" w:hAnsi="Tahoma" w:cs="Tahoma"/>
        </w:rPr>
        <w:tab/>
      </w:r>
      <w:r>
        <w:rPr>
          <w:rFonts w:ascii="Tahoma" w:hAnsi="Tahoma" w:cs="Tahoma"/>
          <w:sz w:val="24"/>
          <w:szCs w:val="24"/>
        </w:rPr>
        <w:t xml:space="preserve">This provision in my view gives the employer the discretion to appoint anyone to be an appeals officer Professor </w:t>
      </w:r>
      <w:proofErr w:type="spellStart"/>
      <w:r>
        <w:rPr>
          <w:rFonts w:ascii="Tahoma" w:hAnsi="Tahoma" w:cs="Tahoma"/>
          <w:sz w:val="24"/>
          <w:szCs w:val="24"/>
        </w:rPr>
        <w:t>Madhuku</w:t>
      </w:r>
      <w:proofErr w:type="spellEnd"/>
      <w:r>
        <w:rPr>
          <w:rFonts w:ascii="Tahoma" w:hAnsi="Tahoma" w:cs="Tahoma"/>
          <w:sz w:val="24"/>
          <w:szCs w:val="24"/>
        </w:rPr>
        <w:t xml:space="preserve"> in his book </w:t>
      </w:r>
      <w:r w:rsidRPr="0061642E">
        <w:rPr>
          <w:rFonts w:ascii="Tahoma" w:hAnsi="Tahoma" w:cs="Tahoma"/>
          <w:sz w:val="24"/>
          <w:szCs w:val="24"/>
          <w:u w:val="single"/>
        </w:rPr>
        <w:t>LABOUR LAW IN ZIMBABWE</w:t>
      </w:r>
      <w:r>
        <w:rPr>
          <w:rFonts w:ascii="Tahoma" w:hAnsi="Tahoma" w:cs="Tahoma"/>
          <w:sz w:val="24"/>
          <w:szCs w:val="24"/>
        </w:rPr>
        <w:t xml:space="preserve"> at page 29 states that:</w:t>
      </w:r>
    </w:p>
    <w:p w:rsidR="0061642E" w:rsidRDefault="0061642E" w:rsidP="0061642E">
      <w:pPr>
        <w:spacing w:after="0" w:line="360" w:lineRule="auto"/>
        <w:jc w:val="both"/>
        <w:rPr>
          <w:rFonts w:ascii="Tahoma" w:hAnsi="Tahoma" w:cs="Tahoma"/>
          <w:sz w:val="24"/>
          <w:szCs w:val="24"/>
        </w:rPr>
      </w:pPr>
    </w:p>
    <w:p w:rsidR="0061642E" w:rsidRDefault="0061642E" w:rsidP="0061642E">
      <w:pPr>
        <w:spacing w:after="0" w:line="360" w:lineRule="auto"/>
        <w:ind w:left="720"/>
        <w:jc w:val="both"/>
        <w:rPr>
          <w:rFonts w:ascii="Tahoma" w:hAnsi="Tahoma" w:cs="Tahoma"/>
        </w:rPr>
      </w:pPr>
      <w:r w:rsidRPr="0061642E">
        <w:rPr>
          <w:rFonts w:ascii="Tahoma" w:hAnsi="Tahoma" w:cs="Tahoma"/>
        </w:rPr>
        <w:t>“… Section 6 (4) (b) provides that a hearing may be conducted by the employee or employer’s representative or disciplinary authority. This suggests that it is permissible for the employer to appoint a representative to investigate the matter and conduct a hearing into the alleged misconduct. The expression “employer representative</w:t>
      </w:r>
      <w:r>
        <w:rPr>
          <w:rFonts w:ascii="Tahoma" w:hAnsi="Tahoma" w:cs="Tahoma"/>
        </w:rPr>
        <w:t xml:space="preserve">” is not defined but maybe safely taken to its ordinary signification of </w:t>
      </w:r>
      <w:r>
        <w:rPr>
          <w:rFonts w:ascii="Tahoma" w:hAnsi="Tahoma" w:cs="Tahoma"/>
        </w:rPr>
        <w:lastRenderedPageBreak/>
        <w:t xml:space="preserve">any person who is duly authorised by the employer. There is nothing to </w:t>
      </w:r>
      <w:proofErr w:type="gramStart"/>
      <w:r>
        <w:rPr>
          <w:rFonts w:ascii="Tahoma" w:hAnsi="Tahoma" w:cs="Tahoma"/>
        </w:rPr>
        <w:t>suggests</w:t>
      </w:r>
      <w:proofErr w:type="gramEnd"/>
      <w:r>
        <w:rPr>
          <w:rFonts w:ascii="Tahoma" w:hAnsi="Tahoma" w:cs="Tahoma"/>
        </w:rPr>
        <w:t xml:space="preserve"> that this must be restricted to a Senior Manager or person of authority in the employer’s enterprise. What is material is that the person acting as representative has the full authority of the employer…”</w:t>
      </w:r>
    </w:p>
    <w:p w:rsidR="004C193E" w:rsidRDefault="004C193E" w:rsidP="004C193E">
      <w:pPr>
        <w:spacing w:after="0" w:line="360" w:lineRule="auto"/>
        <w:jc w:val="both"/>
        <w:rPr>
          <w:rFonts w:ascii="Tahoma" w:hAnsi="Tahoma" w:cs="Tahoma"/>
        </w:rPr>
      </w:pPr>
    </w:p>
    <w:p w:rsidR="004C193E" w:rsidRDefault="004C193E" w:rsidP="004C193E">
      <w:pPr>
        <w:spacing w:after="0" w:line="360" w:lineRule="auto"/>
        <w:jc w:val="both"/>
        <w:rPr>
          <w:rFonts w:ascii="Tahoma" w:hAnsi="Tahoma" w:cs="Tahoma"/>
          <w:sz w:val="24"/>
          <w:szCs w:val="24"/>
        </w:rPr>
      </w:pPr>
      <w:r>
        <w:rPr>
          <w:rFonts w:ascii="Tahoma" w:hAnsi="Tahoma" w:cs="Tahoma"/>
        </w:rPr>
        <w:tab/>
      </w:r>
      <w:r w:rsidR="00CA6215">
        <w:rPr>
          <w:rFonts w:ascii="Tahoma" w:hAnsi="Tahoma" w:cs="Tahoma"/>
          <w:sz w:val="24"/>
          <w:szCs w:val="24"/>
        </w:rPr>
        <w:t xml:space="preserve">The Appeals Officer in this case was appointed to discharge the employer’s </w:t>
      </w:r>
      <w:r w:rsidR="009A61A4">
        <w:rPr>
          <w:rFonts w:ascii="Tahoma" w:hAnsi="Tahoma" w:cs="Tahoma"/>
          <w:sz w:val="24"/>
          <w:szCs w:val="24"/>
        </w:rPr>
        <w:t>duties. He had the authority from</w:t>
      </w:r>
      <w:r w:rsidR="00CA6215">
        <w:rPr>
          <w:rFonts w:ascii="Tahoma" w:hAnsi="Tahoma" w:cs="Tahoma"/>
          <w:sz w:val="24"/>
          <w:szCs w:val="24"/>
        </w:rPr>
        <w:t xml:space="preserve"> the Respondent to preside over the appeal. All that he was required to do was to discharge his duties in a fair and impartial manner. This was clearly stated in the case of </w:t>
      </w:r>
      <w:proofErr w:type="spellStart"/>
      <w:r w:rsidR="00EE3B00">
        <w:rPr>
          <w:rFonts w:ascii="Tahoma" w:hAnsi="Tahoma" w:cs="Tahoma"/>
          <w:i/>
          <w:sz w:val="24"/>
          <w:szCs w:val="24"/>
        </w:rPr>
        <w:t>Musarira</w:t>
      </w:r>
      <w:proofErr w:type="spellEnd"/>
      <w:r w:rsidR="00CA6215" w:rsidRPr="00CA6215">
        <w:rPr>
          <w:rFonts w:ascii="Tahoma" w:hAnsi="Tahoma" w:cs="Tahoma"/>
          <w:i/>
          <w:sz w:val="24"/>
          <w:szCs w:val="24"/>
        </w:rPr>
        <w:t xml:space="preserve"> </w:t>
      </w:r>
      <w:r w:rsidR="00CA6215" w:rsidRPr="00CA6215">
        <w:rPr>
          <w:rFonts w:ascii="Tahoma" w:hAnsi="Tahoma" w:cs="Tahoma"/>
          <w:sz w:val="24"/>
          <w:szCs w:val="24"/>
        </w:rPr>
        <w:t>v</w:t>
      </w:r>
      <w:r w:rsidR="009A61A4">
        <w:rPr>
          <w:rFonts w:ascii="Tahoma" w:hAnsi="Tahoma" w:cs="Tahoma"/>
          <w:i/>
          <w:sz w:val="24"/>
          <w:szCs w:val="24"/>
        </w:rPr>
        <w:t xml:space="preserve"> Anglo</w:t>
      </w:r>
      <w:r w:rsidR="00CA6215" w:rsidRPr="00CA6215">
        <w:rPr>
          <w:rFonts w:ascii="Tahoma" w:hAnsi="Tahoma" w:cs="Tahoma"/>
          <w:i/>
          <w:sz w:val="24"/>
          <w:szCs w:val="24"/>
        </w:rPr>
        <w:t xml:space="preserve"> American</w:t>
      </w:r>
      <w:r w:rsidR="00CA6215">
        <w:rPr>
          <w:rFonts w:ascii="Tahoma" w:hAnsi="Tahoma" w:cs="Tahoma"/>
          <w:sz w:val="24"/>
          <w:szCs w:val="24"/>
        </w:rPr>
        <w:t xml:space="preserve"> 2005 (2) ZLR 267 where it was stated that:</w:t>
      </w:r>
    </w:p>
    <w:p w:rsidR="00CA6215" w:rsidRPr="00CA6215" w:rsidRDefault="00CA6215" w:rsidP="004C193E">
      <w:pPr>
        <w:spacing w:after="0" w:line="360" w:lineRule="auto"/>
        <w:jc w:val="both"/>
        <w:rPr>
          <w:rFonts w:ascii="Tahoma" w:hAnsi="Tahoma" w:cs="Tahoma"/>
        </w:rPr>
      </w:pPr>
    </w:p>
    <w:p w:rsidR="00CA6215" w:rsidRDefault="00CA6215" w:rsidP="00CA6215">
      <w:pPr>
        <w:spacing w:after="0" w:line="360" w:lineRule="auto"/>
        <w:ind w:left="720"/>
        <w:jc w:val="both"/>
        <w:rPr>
          <w:rFonts w:ascii="Tahoma" w:hAnsi="Tahoma" w:cs="Tahoma"/>
        </w:rPr>
      </w:pPr>
      <w:r w:rsidRPr="00CA6215">
        <w:rPr>
          <w:rFonts w:ascii="Tahoma" w:hAnsi="Tahoma" w:cs="Tahoma"/>
        </w:rPr>
        <w:t>“What is important is that the misconduct matters are dealt with in a manner that is fair and impartial and that the rules of natural justice are</w:t>
      </w:r>
      <w:r>
        <w:rPr>
          <w:rFonts w:ascii="Tahoma" w:hAnsi="Tahoma" w:cs="Tahoma"/>
        </w:rPr>
        <w:t xml:space="preserve"> followed. The rules of natural justice in such a case are that the party concerned – (a) must be given adequate notice : (b) must be heard or be able to present his/her side of the story and (c) should be al</w:t>
      </w:r>
      <w:r w:rsidR="009A61A4">
        <w:rPr>
          <w:rFonts w:ascii="Tahoma" w:hAnsi="Tahoma" w:cs="Tahoma"/>
        </w:rPr>
        <w:t>lowed to call witnesses if he/sh</w:t>
      </w:r>
      <w:r>
        <w:rPr>
          <w:rFonts w:ascii="Tahoma" w:hAnsi="Tahoma" w:cs="Tahoma"/>
        </w:rPr>
        <w:t>e so wishes”</w:t>
      </w:r>
    </w:p>
    <w:p w:rsidR="00CA6215" w:rsidRDefault="00CA6215" w:rsidP="00CA6215">
      <w:pPr>
        <w:spacing w:after="0" w:line="360" w:lineRule="auto"/>
        <w:jc w:val="both"/>
        <w:rPr>
          <w:rFonts w:ascii="Tahoma" w:hAnsi="Tahoma" w:cs="Tahoma"/>
        </w:rPr>
      </w:pPr>
    </w:p>
    <w:p w:rsidR="00CA6215" w:rsidRDefault="00CA6215" w:rsidP="00CA6215">
      <w:pPr>
        <w:spacing w:after="0" w:line="360" w:lineRule="auto"/>
        <w:jc w:val="both"/>
        <w:rPr>
          <w:rFonts w:ascii="Tahoma" w:hAnsi="Tahoma" w:cs="Tahoma"/>
          <w:sz w:val="24"/>
          <w:szCs w:val="24"/>
        </w:rPr>
      </w:pPr>
      <w:r>
        <w:rPr>
          <w:rFonts w:ascii="Tahoma" w:hAnsi="Tahoma" w:cs="Tahoma"/>
        </w:rPr>
        <w:tab/>
      </w:r>
      <w:r w:rsidR="002C1878">
        <w:rPr>
          <w:rFonts w:ascii="Tahoma" w:hAnsi="Tahoma" w:cs="Tahoma"/>
          <w:sz w:val="24"/>
          <w:szCs w:val="24"/>
        </w:rPr>
        <w:t xml:space="preserve">In my view the appeals officer had the authority to preside over the matter. The Applicant was given the chance to attend the hearing and present her side of the story but </w:t>
      </w:r>
      <w:r w:rsidR="009A61A4">
        <w:rPr>
          <w:rFonts w:ascii="Tahoma" w:hAnsi="Tahoma" w:cs="Tahoma"/>
          <w:sz w:val="24"/>
          <w:szCs w:val="24"/>
        </w:rPr>
        <w:t>she decided to waive that right</w:t>
      </w:r>
      <w:r w:rsidR="002C1878">
        <w:rPr>
          <w:rFonts w:ascii="Tahoma" w:hAnsi="Tahoma" w:cs="Tahoma"/>
          <w:sz w:val="24"/>
          <w:szCs w:val="24"/>
        </w:rPr>
        <w:t>.</w:t>
      </w:r>
    </w:p>
    <w:p w:rsidR="002C1878" w:rsidRDefault="002C1878" w:rsidP="00CA6215">
      <w:pPr>
        <w:spacing w:after="0" w:line="360" w:lineRule="auto"/>
        <w:jc w:val="both"/>
        <w:rPr>
          <w:rFonts w:ascii="Tahoma" w:hAnsi="Tahoma" w:cs="Tahoma"/>
          <w:sz w:val="24"/>
          <w:szCs w:val="24"/>
        </w:rPr>
      </w:pPr>
    </w:p>
    <w:p w:rsidR="002C1878" w:rsidRDefault="002C1878" w:rsidP="00CA6215">
      <w:pPr>
        <w:spacing w:after="0" w:line="360" w:lineRule="auto"/>
        <w:jc w:val="both"/>
        <w:rPr>
          <w:rFonts w:ascii="Tahoma" w:hAnsi="Tahoma" w:cs="Tahoma"/>
          <w:sz w:val="24"/>
          <w:szCs w:val="24"/>
        </w:rPr>
      </w:pPr>
      <w:r>
        <w:rPr>
          <w:rFonts w:ascii="Tahoma" w:hAnsi="Tahoma" w:cs="Tahoma"/>
          <w:sz w:val="24"/>
          <w:szCs w:val="24"/>
        </w:rPr>
        <w:tab/>
        <w:t>To that end therefore, I find that the application lacks merit. I therefore order as follows:</w:t>
      </w:r>
    </w:p>
    <w:p w:rsidR="002C1878" w:rsidRDefault="002C1878" w:rsidP="00CA6215">
      <w:pPr>
        <w:spacing w:after="0" w:line="360" w:lineRule="auto"/>
        <w:jc w:val="both"/>
        <w:rPr>
          <w:rFonts w:ascii="Tahoma" w:hAnsi="Tahoma" w:cs="Tahoma"/>
          <w:sz w:val="24"/>
          <w:szCs w:val="24"/>
        </w:rPr>
      </w:pPr>
    </w:p>
    <w:p w:rsidR="00D10189" w:rsidRDefault="002C1878" w:rsidP="00CA6215">
      <w:pPr>
        <w:spacing w:after="0" w:line="360" w:lineRule="auto"/>
        <w:jc w:val="both"/>
        <w:rPr>
          <w:rFonts w:ascii="Tahoma" w:hAnsi="Tahoma" w:cs="Tahoma"/>
          <w:b/>
          <w:sz w:val="24"/>
          <w:szCs w:val="24"/>
        </w:rPr>
      </w:pPr>
      <w:r>
        <w:rPr>
          <w:rFonts w:ascii="Tahoma" w:hAnsi="Tahoma" w:cs="Tahoma"/>
          <w:sz w:val="24"/>
          <w:szCs w:val="24"/>
        </w:rPr>
        <w:tab/>
      </w:r>
      <w:r w:rsidRPr="00D10189">
        <w:rPr>
          <w:rFonts w:ascii="Tahoma" w:hAnsi="Tahoma" w:cs="Tahoma"/>
          <w:b/>
          <w:sz w:val="24"/>
          <w:szCs w:val="24"/>
        </w:rPr>
        <w:t>(</w:t>
      </w:r>
      <w:proofErr w:type="spellStart"/>
      <w:r w:rsidRPr="00D10189">
        <w:rPr>
          <w:rFonts w:ascii="Tahoma" w:hAnsi="Tahoma" w:cs="Tahoma"/>
          <w:b/>
          <w:sz w:val="24"/>
          <w:szCs w:val="24"/>
        </w:rPr>
        <w:t>i</w:t>
      </w:r>
      <w:proofErr w:type="spellEnd"/>
      <w:r w:rsidRPr="00D10189">
        <w:rPr>
          <w:rFonts w:ascii="Tahoma" w:hAnsi="Tahoma" w:cs="Tahoma"/>
          <w:b/>
          <w:sz w:val="24"/>
          <w:szCs w:val="24"/>
        </w:rPr>
        <w:t>)</w:t>
      </w:r>
      <w:r w:rsidRPr="00D10189">
        <w:rPr>
          <w:rFonts w:ascii="Tahoma" w:hAnsi="Tahoma" w:cs="Tahoma"/>
          <w:b/>
          <w:sz w:val="24"/>
          <w:szCs w:val="24"/>
        </w:rPr>
        <w:tab/>
        <w:t xml:space="preserve">The application for review be and is hereby dismissed with </w:t>
      </w:r>
    </w:p>
    <w:p w:rsidR="002C1878" w:rsidRPr="00D10189" w:rsidRDefault="002C1878" w:rsidP="00D10189">
      <w:pPr>
        <w:spacing w:after="0" w:line="360" w:lineRule="auto"/>
        <w:ind w:left="720" w:firstLine="720"/>
        <w:jc w:val="both"/>
        <w:rPr>
          <w:rFonts w:ascii="Tahoma" w:hAnsi="Tahoma" w:cs="Tahoma"/>
          <w:b/>
          <w:sz w:val="24"/>
          <w:szCs w:val="24"/>
        </w:rPr>
      </w:pPr>
      <w:proofErr w:type="gramStart"/>
      <w:r w:rsidRPr="00D10189">
        <w:rPr>
          <w:rFonts w:ascii="Tahoma" w:hAnsi="Tahoma" w:cs="Tahoma"/>
          <w:b/>
          <w:sz w:val="24"/>
          <w:szCs w:val="24"/>
        </w:rPr>
        <w:t>costs</w:t>
      </w:r>
      <w:proofErr w:type="gramEnd"/>
      <w:r w:rsidRPr="00D10189">
        <w:rPr>
          <w:rFonts w:ascii="Tahoma" w:hAnsi="Tahoma" w:cs="Tahoma"/>
          <w:b/>
          <w:sz w:val="24"/>
          <w:szCs w:val="24"/>
        </w:rPr>
        <w:t>.</w:t>
      </w:r>
    </w:p>
    <w:p w:rsidR="00CA6215" w:rsidRDefault="00CA6215" w:rsidP="00CA6215">
      <w:pPr>
        <w:spacing w:after="0" w:line="360" w:lineRule="auto"/>
        <w:ind w:left="720"/>
        <w:jc w:val="both"/>
        <w:rPr>
          <w:rFonts w:ascii="Tahoma" w:hAnsi="Tahoma" w:cs="Tahoma"/>
        </w:rPr>
      </w:pPr>
    </w:p>
    <w:p w:rsidR="00CA6215" w:rsidRDefault="00CA6215" w:rsidP="00CA6215">
      <w:pPr>
        <w:spacing w:after="0" w:line="360" w:lineRule="auto"/>
        <w:ind w:left="720"/>
        <w:jc w:val="both"/>
        <w:rPr>
          <w:rFonts w:ascii="Tahoma" w:hAnsi="Tahoma" w:cs="Tahoma"/>
        </w:rPr>
      </w:pPr>
    </w:p>
    <w:p w:rsidR="002C1878" w:rsidRDefault="002C1878" w:rsidP="00CA6215">
      <w:pPr>
        <w:spacing w:after="0" w:line="360" w:lineRule="auto"/>
        <w:ind w:left="720"/>
        <w:jc w:val="both"/>
        <w:rPr>
          <w:rFonts w:ascii="Tahoma" w:hAnsi="Tahoma" w:cs="Tahoma"/>
        </w:rPr>
      </w:pPr>
    </w:p>
    <w:p w:rsidR="002C1878" w:rsidRDefault="002C1878" w:rsidP="00CA6215">
      <w:pPr>
        <w:spacing w:after="0" w:line="360" w:lineRule="auto"/>
        <w:ind w:left="720"/>
        <w:jc w:val="both"/>
        <w:rPr>
          <w:rFonts w:ascii="Tahoma" w:hAnsi="Tahoma" w:cs="Tahoma"/>
        </w:rPr>
      </w:pPr>
    </w:p>
    <w:p w:rsidR="00CA6215" w:rsidRDefault="00CA6215" w:rsidP="00CA6215">
      <w:pPr>
        <w:spacing w:after="0" w:line="360" w:lineRule="auto"/>
        <w:ind w:left="720"/>
        <w:jc w:val="both"/>
        <w:rPr>
          <w:rFonts w:ascii="Tahoma" w:hAnsi="Tahoma" w:cs="Tahoma"/>
        </w:rPr>
      </w:pPr>
    </w:p>
    <w:p w:rsidR="00370EEC" w:rsidRDefault="002C1878" w:rsidP="00C51EF7">
      <w:pPr>
        <w:spacing w:after="0" w:line="240" w:lineRule="auto"/>
        <w:jc w:val="both"/>
        <w:rPr>
          <w:rFonts w:ascii="Tahoma" w:hAnsi="Tahoma" w:cs="Tahoma"/>
          <w:sz w:val="24"/>
          <w:szCs w:val="24"/>
        </w:rPr>
      </w:pPr>
      <w:r>
        <w:rPr>
          <w:rFonts w:ascii="Tahoma" w:hAnsi="Tahoma" w:cs="Tahoma"/>
          <w:i/>
          <w:sz w:val="24"/>
          <w:szCs w:val="24"/>
        </w:rPr>
        <w:t xml:space="preserve">Kantor &amp; </w:t>
      </w:r>
      <w:proofErr w:type="spellStart"/>
      <w:r>
        <w:rPr>
          <w:rFonts w:ascii="Tahoma" w:hAnsi="Tahoma" w:cs="Tahoma"/>
          <w:i/>
          <w:sz w:val="24"/>
          <w:szCs w:val="24"/>
        </w:rPr>
        <w:t>Immerman</w:t>
      </w:r>
      <w:proofErr w:type="spellEnd"/>
      <w:r>
        <w:rPr>
          <w:rFonts w:ascii="Tahoma" w:hAnsi="Tahoma" w:cs="Tahoma"/>
          <w:i/>
          <w:sz w:val="24"/>
          <w:szCs w:val="24"/>
        </w:rPr>
        <w:t>,</w:t>
      </w:r>
      <w:r w:rsidR="000D6A32">
        <w:rPr>
          <w:rFonts w:ascii="Tahoma" w:hAnsi="Tahoma" w:cs="Tahoma"/>
          <w:sz w:val="24"/>
          <w:szCs w:val="24"/>
        </w:rPr>
        <w:t xml:space="preserve"> Respondents’ Legal Practitioners </w:t>
      </w:r>
    </w:p>
    <w:p w:rsidR="00370EEC" w:rsidRDefault="00370EEC" w:rsidP="00370EEC">
      <w:pPr>
        <w:spacing w:after="0" w:line="360" w:lineRule="auto"/>
        <w:jc w:val="both"/>
        <w:rPr>
          <w:rFonts w:ascii="Tahoma" w:hAnsi="Tahoma" w:cs="Tahoma"/>
          <w:sz w:val="24"/>
          <w:szCs w:val="24"/>
        </w:rPr>
      </w:pPr>
    </w:p>
    <w:p w:rsidR="00370EEC" w:rsidRDefault="00370EEC" w:rsidP="00370EEC">
      <w:pPr>
        <w:spacing w:after="0" w:line="360" w:lineRule="auto"/>
        <w:jc w:val="both"/>
        <w:rPr>
          <w:rFonts w:ascii="Tahoma" w:hAnsi="Tahoma" w:cs="Tahoma"/>
          <w:sz w:val="24"/>
          <w:szCs w:val="24"/>
        </w:rPr>
      </w:pPr>
    </w:p>
    <w:sectPr w:rsidR="00370EEC" w:rsidSect="00CB145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935" w:rsidRDefault="00775935" w:rsidP="00CB145F">
      <w:pPr>
        <w:spacing w:after="0" w:line="240" w:lineRule="auto"/>
      </w:pPr>
      <w:r>
        <w:separator/>
      </w:r>
    </w:p>
  </w:endnote>
  <w:endnote w:type="continuationSeparator" w:id="0">
    <w:p w:rsidR="00775935" w:rsidRDefault="00775935" w:rsidP="00CB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108742"/>
      <w:docPartObj>
        <w:docPartGallery w:val="Page Numbers (Bottom of Page)"/>
        <w:docPartUnique/>
      </w:docPartObj>
    </w:sdtPr>
    <w:sdtEndPr>
      <w:rPr>
        <w:noProof/>
      </w:rPr>
    </w:sdtEndPr>
    <w:sdtContent>
      <w:p w:rsidR="00CB145F" w:rsidRDefault="00CB145F">
        <w:pPr>
          <w:pStyle w:val="Footer"/>
          <w:jc w:val="center"/>
        </w:pPr>
        <w:r>
          <w:fldChar w:fldCharType="begin"/>
        </w:r>
        <w:r>
          <w:instrText xml:space="preserve"> PAGE   \* MERGEFORMAT </w:instrText>
        </w:r>
        <w:r>
          <w:fldChar w:fldCharType="separate"/>
        </w:r>
        <w:r w:rsidR="00A82F64">
          <w:rPr>
            <w:noProof/>
          </w:rPr>
          <w:t>6</w:t>
        </w:r>
        <w:r>
          <w:rPr>
            <w:noProof/>
          </w:rPr>
          <w:fldChar w:fldCharType="end"/>
        </w:r>
      </w:p>
    </w:sdtContent>
  </w:sdt>
  <w:p w:rsidR="00CB145F" w:rsidRDefault="00CB1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935" w:rsidRDefault="00775935" w:rsidP="00CB145F">
      <w:pPr>
        <w:spacing w:after="0" w:line="240" w:lineRule="auto"/>
      </w:pPr>
      <w:r>
        <w:separator/>
      </w:r>
    </w:p>
  </w:footnote>
  <w:footnote w:type="continuationSeparator" w:id="0">
    <w:p w:rsidR="00775935" w:rsidRDefault="00775935" w:rsidP="00CB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5F" w:rsidRDefault="002F10D6">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w:t>
    </w:r>
    <w:r w:rsidR="007B3183">
      <w:rPr>
        <w:rFonts w:ascii="Tahoma" w:hAnsi="Tahoma" w:cs="Tahoma"/>
        <w:sz w:val="24"/>
        <w:szCs w:val="24"/>
      </w:rPr>
      <w:t>137</w:t>
    </w:r>
    <w:r w:rsidR="00C754FC">
      <w:rPr>
        <w:rFonts w:ascii="Tahoma" w:hAnsi="Tahoma" w:cs="Tahoma"/>
        <w:sz w:val="24"/>
        <w:szCs w:val="24"/>
      </w:rPr>
      <w:t>/2021</w:t>
    </w:r>
  </w:p>
  <w:p w:rsidR="00525115" w:rsidRPr="00CB145F" w:rsidRDefault="00525115">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CASE NO. LC/H/27/20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03DF8"/>
    <w:multiLevelType w:val="hybridMultilevel"/>
    <w:tmpl w:val="ABF2DAF6"/>
    <w:lvl w:ilvl="0" w:tplc="2188AF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367167B"/>
    <w:multiLevelType w:val="hybridMultilevel"/>
    <w:tmpl w:val="712AC390"/>
    <w:lvl w:ilvl="0" w:tplc="1ED0855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8152263"/>
    <w:multiLevelType w:val="hybridMultilevel"/>
    <w:tmpl w:val="CCAC5AC8"/>
    <w:lvl w:ilvl="0" w:tplc="D3F6012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1446806"/>
    <w:multiLevelType w:val="hybridMultilevel"/>
    <w:tmpl w:val="20F0EE18"/>
    <w:lvl w:ilvl="0" w:tplc="9EA24D70">
      <w:start w:val="1"/>
      <w:numFmt w:val="lowerRoman"/>
      <w:lvlText w:val="(%1)"/>
      <w:lvlJc w:val="left"/>
      <w:pPr>
        <w:ind w:left="1080" w:hanging="360"/>
      </w:pPr>
      <w:rPr>
        <w:rFonts w:ascii="Tahoma" w:eastAsiaTheme="minorHAnsi" w:hAnsi="Tahoma" w:cs="Tahoma"/>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3147EBA"/>
    <w:multiLevelType w:val="hybridMultilevel"/>
    <w:tmpl w:val="A1AA9860"/>
    <w:lvl w:ilvl="0" w:tplc="70C83DD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3E9680C"/>
    <w:multiLevelType w:val="hybridMultilevel"/>
    <w:tmpl w:val="57443B52"/>
    <w:lvl w:ilvl="0" w:tplc="D3C6D5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7F35C55"/>
    <w:multiLevelType w:val="hybridMultilevel"/>
    <w:tmpl w:val="B060D058"/>
    <w:lvl w:ilvl="0" w:tplc="D84EE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0933190"/>
    <w:multiLevelType w:val="hybridMultilevel"/>
    <w:tmpl w:val="EDBA8C0C"/>
    <w:lvl w:ilvl="0" w:tplc="0902F8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2FE00FF"/>
    <w:multiLevelType w:val="hybridMultilevel"/>
    <w:tmpl w:val="1DF0F200"/>
    <w:lvl w:ilvl="0" w:tplc="3186614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45C31F62"/>
    <w:multiLevelType w:val="hybridMultilevel"/>
    <w:tmpl w:val="30A22566"/>
    <w:lvl w:ilvl="0" w:tplc="E36E9C0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4F872797"/>
    <w:multiLevelType w:val="hybridMultilevel"/>
    <w:tmpl w:val="23C0FD20"/>
    <w:lvl w:ilvl="0" w:tplc="DBEC7E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EC740AD"/>
    <w:multiLevelType w:val="hybridMultilevel"/>
    <w:tmpl w:val="FD28A506"/>
    <w:lvl w:ilvl="0" w:tplc="2B023558">
      <w:start w:val="1"/>
      <w:numFmt w:val="lowerRoman"/>
      <w:lvlText w:val="(%1)"/>
      <w:lvlJc w:val="left"/>
      <w:pPr>
        <w:ind w:left="2070" w:hanging="72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abstractNum w:abstractNumId="12">
    <w:nsid w:val="63310ECE"/>
    <w:multiLevelType w:val="hybridMultilevel"/>
    <w:tmpl w:val="4476D802"/>
    <w:lvl w:ilvl="0" w:tplc="19A8C9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67E331BE"/>
    <w:multiLevelType w:val="hybridMultilevel"/>
    <w:tmpl w:val="82AA57A0"/>
    <w:lvl w:ilvl="0" w:tplc="AE4C0628">
      <w:start w:val="1"/>
      <w:numFmt w:val="lowerRoman"/>
      <w:lvlText w:val="(%1)"/>
      <w:lvlJc w:val="left"/>
      <w:pPr>
        <w:ind w:left="1515" w:hanging="720"/>
      </w:pPr>
      <w:rPr>
        <w:rFonts w:hint="default"/>
      </w:rPr>
    </w:lvl>
    <w:lvl w:ilvl="1" w:tplc="30090019" w:tentative="1">
      <w:start w:val="1"/>
      <w:numFmt w:val="lowerLetter"/>
      <w:lvlText w:val="%2."/>
      <w:lvlJc w:val="left"/>
      <w:pPr>
        <w:ind w:left="1875" w:hanging="360"/>
      </w:pPr>
    </w:lvl>
    <w:lvl w:ilvl="2" w:tplc="3009001B" w:tentative="1">
      <w:start w:val="1"/>
      <w:numFmt w:val="lowerRoman"/>
      <w:lvlText w:val="%3."/>
      <w:lvlJc w:val="right"/>
      <w:pPr>
        <w:ind w:left="2595" w:hanging="180"/>
      </w:pPr>
    </w:lvl>
    <w:lvl w:ilvl="3" w:tplc="3009000F" w:tentative="1">
      <w:start w:val="1"/>
      <w:numFmt w:val="decimal"/>
      <w:lvlText w:val="%4."/>
      <w:lvlJc w:val="left"/>
      <w:pPr>
        <w:ind w:left="3315" w:hanging="360"/>
      </w:pPr>
    </w:lvl>
    <w:lvl w:ilvl="4" w:tplc="30090019" w:tentative="1">
      <w:start w:val="1"/>
      <w:numFmt w:val="lowerLetter"/>
      <w:lvlText w:val="%5."/>
      <w:lvlJc w:val="left"/>
      <w:pPr>
        <w:ind w:left="4035" w:hanging="360"/>
      </w:pPr>
    </w:lvl>
    <w:lvl w:ilvl="5" w:tplc="3009001B" w:tentative="1">
      <w:start w:val="1"/>
      <w:numFmt w:val="lowerRoman"/>
      <w:lvlText w:val="%6."/>
      <w:lvlJc w:val="right"/>
      <w:pPr>
        <w:ind w:left="4755" w:hanging="180"/>
      </w:pPr>
    </w:lvl>
    <w:lvl w:ilvl="6" w:tplc="3009000F" w:tentative="1">
      <w:start w:val="1"/>
      <w:numFmt w:val="decimal"/>
      <w:lvlText w:val="%7."/>
      <w:lvlJc w:val="left"/>
      <w:pPr>
        <w:ind w:left="5475" w:hanging="360"/>
      </w:pPr>
    </w:lvl>
    <w:lvl w:ilvl="7" w:tplc="30090019" w:tentative="1">
      <w:start w:val="1"/>
      <w:numFmt w:val="lowerLetter"/>
      <w:lvlText w:val="%8."/>
      <w:lvlJc w:val="left"/>
      <w:pPr>
        <w:ind w:left="6195" w:hanging="360"/>
      </w:pPr>
    </w:lvl>
    <w:lvl w:ilvl="8" w:tplc="3009001B" w:tentative="1">
      <w:start w:val="1"/>
      <w:numFmt w:val="lowerRoman"/>
      <w:lvlText w:val="%9."/>
      <w:lvlJc w:val="right"/>
      <w:pPr>
        <w:ind w:left="6915" w:hanging="180"/>
      </w:pPr>
    </w:lvl>
  </w:abstractNum>
  <w:abstractNum w:abstractNumId="14">
    <w:nsid w:val="7DCD6E99"/>
    <w:multiLevelType w:val="hybridMultilevel"/>
    <w:tmpl w:val="B4CECBE2"/>
    <w:lvl w:ilvl="0" w:tplc="F2900B9C">
      <w:start w:val="1"/>
      <w:numFmt w:val="lowerRoman"/>
      <w:lvlText w:val="(%1)"/>
      <w:lvlJc w:val="left"/>
      <w:pPr>
        <w:ind w:left="2070" w:hanging="72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num w:numId="1">
    <w:abstractNumId w:val="12"/>
  </w:num>
  <w:num w:numId="2">
    <w:abstractNumId w:val="7"/>
  </w:num>
  <w:num w:numId="3">
    <w:abstractNumId w:val="6"/>
  </w:num>
  <w:num w:numId="4">
    <w:abstractNumId w:val="10"/>
  </w:num>
  <w:num w:numId="5">
    <w:abstractNumId w:val="5"/>
  </w:num>
  <w:num w:numId="6">
    <w:abstractNumId w:val="1"/>
  </w:num>
  <w:num w:numId="7">
    <w:abstractNumId w:val="9"/>
  </w:num>
  <w:num w:numId="8">
    <w:abstractNumId w:val="0"/>
  </w:num>
  <w:num w:numId="9">
    <w:abstractNumId w:val="2"/>
  </w:num>
  <w:num w:numId="10">
    <w:abstractNumId w:val="8"/>
  </w:num>
  <w:num w:numId="11">
    <w:abstractNumId w:val="3"/>
  </w:num>
  <w:num w:numId="12">
    <w:abstractNumId w:val="14"/>
  </w:num>
  <w:num w:numId="13">
    <w:abstractNumId w:val="11"/>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13A67"/>
    <w:rsid w:val="0003115C"/>
    <w:rsid w:val="00037D40"/>
    <w:rsid w:val="00041E71"/>
    <w:rsid w:val="00043881"/>
    <w:rsid w:val="00063264"/>
    <w:rsid w:val="000656F7"/>
    <w:rsid w:val="00065D2D"/>
    <w:rsid w:val="0008221F"/>
    <w:rsid w:val="00097A81"/>
    <w:rsid w:val="000A096C"/>
    <w:rsid w:val="000A2A9E"/>
    <w:rsid w:val="000C2C87"/>
    <w:rsid w:val="000D6A32"/>
    <w:rsid w:val="001004AC"/>
    <w:rsid w:val="00101F45"/>
    <w:rsid w:val="00102305"/>
    <w:rsid w:val="0010711F"/>
    <w:rsid w:val="00151A29"/>
    <w:rsid w:val="00173D10"/>
    <w:rsid w:val="001830E8"/>
    <w:rsid w:val="001929EF"/>
    <w:rsid w:val="001A45C3"/>
    <w:rsid w:val="001B0779"/>
    <w:rsid w:val="002019F4"/>
    <w:rsid w:val="002223F9"/>
    <w:rsid w:val="002411DC"/>
    <w:rsid w:val="00245F93"/>
    <w:rsid w:val="00274B7B"/>
    <w:rsid w:val="00275981"/>
    <w:rsid w:val="00277C76"/>
    <w:rsid w:val="002869EA"/>
    <w:rsid w:val="00286A0B"/>
    <w:rsid w:val="002934EC"/>
    <w:rsid w:val="002A36A9"/>
    <w:rsid w:val="002A4BC6"/>
    <w:rsid w:val="002C1878"/>
    <w:rsid w:val="002F10D6"/>
    <w:rsid w:val="00332591"/>
    <w:rsid w:val="00367162"/>
    <w:rsid w:val="00370EEC"/>
    <w:rsid w:val="00375B5D"/>
    <w:rsid w:val="003765C1"/>
    <w:rsid w:val="00397823"/>
    <w:rsid w:val="003A5D5F"/>
    <w:rsid w:val="00413059"/>
    <w:rsid w:val="00414B04"/>
    <w:rsid w:val="00446DC5"/>
    <w:rsid w:val="00452ACF"/>
    <w:rsid w:val="00467D1F"/>
    <w:rsid w:val="00471935"/>
    <w:rsid w:val="00473215"/>
    <w:rsid w:val="00473EF5"/>
    <w:rsid w:val="00480FF0"/>
    <w:rsid w:val="00485AE7"/>
    <w:rsid w:val="004A6633"/>
    <w:rsid w:val="004B632E"/>
    <w:rsid w:val="004C193E"/>
    <w:rsid w:val="004D7C05"/>
    <w:rsid w:val="004E4AF9"/>
    <w:rsid w:val="004E63FC"/>
    <w:rsid w:val="005024DA"/>
    <w:rsid w:val="00525115"/>
    <w:rsid w:val="00541A7F"/>
    <w:rsid w:val="00550DD6"/>
    <w:rsid w:val="005A3145"/>
    <w:rsid w:val="005A74B7"/>
    <w:rsid w:val="005B5087"/>
    <w:rsid w:val="005B56E6"/>
    <w:rsid w:val="005C6174"/>
    <w:rsid w:val="005D002D"/>
    <w:rsid w:val="005E6E86"/>
    <w:rsid w:val="005F502F"/>
    <w:rsid w:val="006034E3"/>
    <w:rsid w:val="0060430A"/>
    <w:rsid w:val="00612355"/>
    <w:rsid w:val="0061642E"/>
    <w:rsid w:val="0061693B"/>
    <w:rsid w:val="00670EB4"/>
    <w:rsid w:val="00694247"/>
    <w:rsid w:val="00695F58"/>
    <w:rsid w:val="006E705B"/>
    <w:rsid w:val="00702132"/>
    <w:rsid w:val="00704139"/>
    <w:rsid w:val="0074307F"/>
    <w:rsid w:val="007472AA"/>
    <w:rsid w:val="007509A0"/>
    <w:rsid w:val="00757F8D"/>
    <w:rsid w:val="00761FA3"/>
    <w:rsid w:val="00763A12"/>
    <w:rsid w:val="00765392"/>
    <w:rsid w:val="00770B2B"/>
    <w:rsid w:val="00770DBD"/>
    <w:rsid w:val="00775935"/>
    <w:rsid w:val="0077793E"/>
    <w:rsid w:val="007809E1"/>
    <w:rsid w:val="007B3183"/>
    <w:rsid w:val="007C4535"/>
    <w:rsid w:val="007F1CE3"/>
    <w:rsid w:val="00812686"/>
    <w:rsid w:val="00812F76"/>
    <w:rsid w:val="00824532"/>
    <w:rsid w:val="00854C01"/>
    <w:rsid w:val="008627D8"/>
    <w:rsid w:val="00875054"/>
    <w:rsid w:val="00896729"/>
    <w:rsid w:val="008A7618"/>
    <w:rsid w:val="008C3229"/>
    <w:rsid w:val="008C474B"/>
    <w:rsid w:val="008E4A44"/>
    <w:rsid w:val="00906CB1"/>
    <w:rsid w:val="009335BC"/>
    <w:rsid w:val="00940577"/>
    <w:rsid w:val="00944915"/>
    <w:rsid w:val="00953AE4"/>
    <w:rsid w:val="0095437A"/>
    <w:rsid w:val="00965CF6"/>
    <w:rsid w:val="00987FE3"/>
    <w:rsid w:val="00995B68"/>
    <w:rsid w:val="009A1664"/>
    <w:rsid w:val="009A2932"/>
    <w:rsid w:val="009A61A4"/>
    <w:rsid w:val="009C2BF9"/>
    <w:rsid w:val="009F0B2D"/>
    <w:rsid w:val="00A0161F"/>
    <w:rsid w:val="00A156BF"/>
    <w:rsid w:val="00A25045"/>
    <w:rsid w:val="00A55384"/>
    <w:rsid w:val="00A82F64"/>
    <w:rsid w:val="00A9014D"/>
    <w:rsid w:val="00A93341"/>
    <w:rsid w:val="00A96C8A"/>
    <w:rsid w:val="00AB0179"/>
    <w:rsid w:val="00AC045F"/>
    <w:rsid w:val="00AD2800"/>
    <w:rsid w:val="00AD4092"/>
    <w:rsid w:val="00AF53A9"/>
    <w:rsid w:val="00B01B53"/>
    <w:rsid w:val="00B02893"/>
    <w:rsid w:val="00B56AFC"/>
    <w:rsid w:val="00B57477"/>
    <w:rsid w:val="00B71FD0"/>
    <w:rsid w:val="00BA1F25"/>
    <w:rsid w:val="00BA76FA"/>
    <w:rsid w:val="00BB7F81"/>
    <w:rsid w:val="00BC46F6"/>
    <w:rsid w:val="00BF022F"/>
    <w:rsid w:val="00BF76D5"/>
    <w:rsid w:val="00C175B6"/>
    <w:rsid w:val="00C17CE9"/>
    <w:rsid w:val="00C22A31"/>
    <w:rsid w:val="00C43D12"/>
    <w:rsid w:val="00C4529C"/>
    <w:rsid w:val="00C51947"/>
    <w:rsid w:val="00C51EF7"/>
    <w:rsid w:val="00C754FC"/>
    <w:rsid w:val="00C919B2"/>
    <w:rsid w:val="00C964EE"/>
    <w:rsid w:val="00CA52B4"/>
    <w:rsid w:val="00CA6215"/>
    <w:rsid w:val="00CB145F"/>
    <w:rsid w:val="00CB1766"/>
    <w:rsid w:val="00CC4853"/>
    <w:rsid w:val="00CC4BA5"/>
    <w:rsid w:val="00CE0983"/>
    <w:rsid w:val="00CE200B"/>
    <w:rsid w:val="00D10189"/>
    <w:rsid w:val="00D214A2"/>
    <w:rsid w:val="00D32166"/>
    <w:rsid w:val="00D60F81"/>
    <w:rsid w:val="00D61550"/>
    <w:rsid w:val="00D721F6"/>
    <w:rsid w:val="00D83928"/>
    <w:rsid w:val="00D86C8A"/>
    <w:rsid w:val="00DF7301"/>
    <w:rsid w:val="00E0254B"/>
    <w:rsid w:val="00E25EA0"/>
    <w:rsid w:val="00E309C0"/>
    <w:rsid w:val="00E427CE"/>
    <w:rsid w:val="00E50F67"/>
    <w:rsid w:val="00E712D3"/>
    <w:rsid w:val="00EA65D9"/>
    <w:rsid w:val="00EB40ED"/>
    <w:rsid w:val="00EE3B00"/>
    <w:rsid w:val="00EF1C31"/>
    <w:rsid w:val="00EF30DD"/>
    <w:rsid w:val="00F02F2E"/>
    <w:rsid w:val="00F03814"/>
    <w:rsid w:val="00F12B2D"/>
    <w:rsid w:val="00F35F0F"/>
    <w:rsid w:val="00F3741E"/>
    <w:rsid w:val="00F50555"/>
    <w:rsid w:val="00F55310"/>
    <w:rsid w:val="00F63036"/>
    <w:rsid w:val="00F71F3E"/>
    <w:rsid w:val="00F76AC1"/>
    <w:rsid w:val="00FA66AB"/>
    <w:rsid w:val="00FB7C78"/>
    <w:rsid w:val="00FC02F8"/>
    <w:rsid w:val="00FC06D4"/>
    <w:rsid w:val="00FC6DB6"/>
    <w:rsid w:val="00FF0A7E"/>
    <w:rsid w:val="00FF3415"/>
    <w:rsid w:val="00FF6AC2"/>
    <w:rsid w:val="00FF79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46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46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1386</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2</cp:revision>
  <cp:lastPrinted>2021-07-19T06:27:00Z</cp:lastPrinted>
  <dcterms:created xsi:type="dcterms:W3CDTF">2021-09-06T07:15:00Z</dcterms:created>
  <dcterms:modified xsi:type="dcterms:W3CDTF">2021-09-06T07:15:00Z</dcterms:modified>
</cp:coreProperties>
</file>