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A3" w:rsidRDefault="00ED0BA3" w:rsidP="008B169C">
      <w:pPr>
        <w:spacing w:after="0" w:line="240" w:lineRule="auto"/>
        <w:jc w:val="both"/>
        <w:rPr>
          <w:rFonts w:ascii="Times New Roman" w:hAnsi="Times New Roman" w:cs="Times New Roman"/>
          <w:sz w:val="24"/>
          <w:szCs w:val="24"/>
        </w:rPr>
      </w:pPr>
      <w:bookmarkStart w:id="0" w:name="_GoBack"/>
      <w:bookmarkEnd w:id="0"/>
    </w:p>
    <w:p w:rsidR="00ED0BA3" w:rsidRDefault="00ED0BA3" w:rsidP="008B169C">
      <w:pPr>
        <w:spacing w:after="0" w:line="240" w:lineRule="auto"/>
        <w:jc w:val="both"/>
        <w:rPr>
          <w:rFonts w:ascii="Times New Roman" w:hAnsi="Times New Roman" w:cs="Times New Roman"/>
          <w:sz w:val="24"/>
          <w:szCs w:val="24"/>
        </w:rPr>
      </w:pPr>
    </w:p>
    <w:p w:rsidR="00B644AE" w:rsidRPr="008B169C" w:rsidRDefault="00B644AE" w:rsidP="008B169C">
      <w:pPr>
        <w:spacing w:after="0" w:line="240" w:lineRule="auto"/>
        <w:jc w:val="both"/>
        <w:rPr>
          <w:rFonts w:ascii="Times New Roman" w:hAnsi="Times New Roman" w:cs="Times New Roman"/>
          <w:sz w:val="24"/>
          <w:szCs w:val="24"/>
        </w:rPr>
      </w:pPr>
      <w:r w:rsidRPr="008B169C">
        <w:rPr>
          <w:rFonts w:ascii="Times New Roman" w:hAnsi="Times New Roman" w:cs="Times New Roman"/>
          <w:sz w:val="24"/>
          <w:szCs w:val="24"/>
        </w:rPr>
        <w:t>CAPRCEND PRIVATE LIMITED</w:t>
      </w:r>
    </w:p>
    <w:p w:rsidR="00B644AE" w:rsidRPr="008B169C" w:rsidRDefault="006F1C70" w:rsidP="008B169C">
      <w:pPr>
        <w:spacing w:after="0" w:line="240" w:lineRule="auto"/>
        <w:jc w:val="both"/>
        <w:rPr>
          <w:rFonts w:ascii="Times New Roman" w:hAnsi="Times New Roman" w:cs="Times New Roman"/>
          <w:sz w:val="24"/>
          <w:szCs w:val="24"/>
        </w:rPr>
      </w:pPr>
      <w:r w:rsidRPr="008B169C">
        <w:rPr>
          <w:rFonts w:ascii="Times New Roman" w:hAnsi="Times New Roman" w:cs="Times New Roman"/>
          <w:sz w:val="24"/>
          <w:szCs w:val="24"/>
        </w:rPr>
        <w:t>versus</w:t>
      </w:r>
    </w:p>
    <w:p w:rsidR="00B644AE" w:rsidRPr="008B169C" w:rsidRDefault="00B644AE" w:rsidP="008B169C">
      <w:pPr>
        <w:spacing w:after="0" w:line="240" w:lineRule="auto"/>
        <w:jc w:val="both"/>
        <w:rPr>
          <w:rFonts w:ascii="Times New Roman" w:hAnsi="Times New Roman" w:cs="Times New Roman"/>
          <w:sz w:val="24"/>
          <w:szCs w:val="24"/>
        </w:rPr>
      </w:pPr>
      <w:r w:rsidRPr="008B169C">
        <w:rPr>
          <w:rFonts w:ascii="Times New Roman" w:hAnsi="Times New Roman" w:cs="Times New Roman"/>
          <w:sz w:val="24"/>
          <w:szCs w:val="24"/>
        </w:rPr>
        <w:t>MAZOWE MINING COMPANY PRIVATE LIMITED</w:t>
      </w:r>
    </w:p>
    <w:p w:rsidR="008B169C" w:rsidRDefault="008B169C" w:rsidP="008B169C">
      <w:pPr>
        <w:pStyle w:val="NoSpacing"/>
        <w:spacing w:line="360" w:lineRule="auto"/>
        <w:jc w:val="both"/>
        <w:rPr>
          <w:rFonts w:ascii="Times New Roman" w:hAnsi="Times New Roman" w:cs="Times New Roman"/>
          <w:sz w:val="24"/>
          <w:szCs w:val="24"/>
        </w:rPr>
      </w:pPr>
    </w:p>
    <w:p w:rsidR="008B169C" w:rsidRDefault="008B169C" w:rsidP="008B169C">
      <w:pPr>
        <w:pStyle w:val="NoSpacing"/>
        <w:spacing w:line="360" w:lineRule="auto"/>
        <w:jc w:val="both"/>
        <w:rPr>
          <w:rFonts w:ascii="Times New Roman" w:hAnsi="Times New Roman" w:cs="Times New Roman"/>
          <w:sz w:val="24"/>
          <w:szCs w:val="24"/>
        </w:rPr>
      </w:pPr>
    </w:p>
    <w:p w:rsidR="00B644AE" w:rsidRPr="008B169C" w:rsidRDefault="00B644AE" w:rsidP="008B169C">
      <w:pPr>
        <w:pStyle w:val="NoSpacing"/>
        <w:jc w:val="both"/>
        <w:rPr>
          <w:rFonts w:ascii="Times New Roman" w:hAnsi="Times New Roman" w:cs="Times New Roman"/>
          <w:sz w:val="24"/>
          <w:szCs w:val="24"/>
        </w:rPr>
      </w:pPr>
      <w:r w:rsidRPr="008B169C">
        <w:rPr>
          <w:rFonts w:ascii="Times New Roman" w:hAnsi="Times New Roman" w:cs="Times New Roman"/>
          <w:sz w:val="24"/>
          <w:szCs w:val="24"/>
        </w:rPr>
        <w:t>HIGH COURT OF ZIMBABWE</w:t>
      </w:r>
    </w:p>
    <w:p w:rsidR="00B644AE" w:rsidRPr="008B169C" w:rsidRDefault="00B644AE" w:rsidP="008B169C">
      <w:pPr>
        <w:pStyle w:val="NoSpacing"/>
        <w:jc w:val="both"/>
        <w:rPr>
          <w:rFonts w:ascii="Times New Roman" w:hAnsi="Times New Roman" w:cs="Times New Roman"/>
          <w:sz w:val="24"/>
          <w:szCs w:val="24"/>
        </w:rPr>
      </w:pPr>
      <w:r w:rsidRPr="008B169C">
        <w:rPr>
          <w:rFonts w:ascii="Times New Roman" w:hAnsi="Times New Roman" w:cs="Times New Roman"/>
          <w:sz w:val="24"/>
          <w:szCs w:val="24"/>
        </w:rPr>
        <w:t>TAGU J</w:t>
      </w:r>
    </w:p>
    <w:p w:rsidR="00B644AE" w:rsidRPr="008B169C" w:rsidRDefault="00B644AE" w:rsidP="008B169C">
      <w:pPr>
        <w:pStyle w:val="NoSpacing"/>
        <w:jc w:val="both"/>
        <w:rPr>
          <w:rFonts w:ascii="Times New Roman" w:hAnsi="Times New Roman" w:cs="Times New Roman"/>
          <w:sz w:val="24"/>
          <w:szCs w:val="24"/>
        </w:rPr>
      </w:pPr>
      <w:r w:rsidRPr="008B169C">
        <w:rPr>
          <w:rFonts w:ascii="Times New Roman" w:hAnsi="Times New Roman" w:cs="Times New Roman"/>
          <w:sz w:val="24"/>
          <w:szCs w:val="24"/>
        </w:rPr>
        <w:t xml:space="preserve">HARARE 8, 12 </w:t>
      </w:r>
      <w:r w:rsidR="008B169C">
        <w:rPr>
          <w:rFonts w:ascii="Times New Roman" w:hAnsi="Times New Roman" w:cs="Times New Roman"/>
          <w:sz w:val="24"/>
          <w:szCs w:val="24"/>
        </w:rPr>
        <w:t>&amp;</w:t>
      </w:r>
      <w:r w:rsidR="00ED0BA3">
        <w:rPr>
          <w:rFonts w:ascii="Times New Roman" w:hAnsi="Times New Roman" w:cs="Times New Roman"/>
          <w:sz w:val="24"/>
          <w:szCs w:val="24"/>
        </w:rPr>
        <w:t xml:space="preserve"> 29</w:t>
      </w:r>
      <w:r w:rsidRPr="008B169C">
        <w:rPr>
          <w:rFonts w:ascii="Times New Roman" w:hAnsi="Times New Roman" w:cs="Times New Roman"/>
          <w:sz w:val="24"/>
          <w:szCs w:val="24"/>
        </w:rPr>
        <w:t xml:space="preserve"> J</w:t>
      </w:r>
      <w:r w:rsidR="008B169C" w:rsidRPr="008B169C">
        <w:rPr>
          <w:rFonts w:ascii="Times New Roman" w:hAnsi="Times New Roman" w:cs="Times New Roman"/>
          <w:sz w:val="24"/>
          <w:szCs w:val="24"/>
        </w:rPr>
        <w:t>uly</w:t>
      </w:r>
      <w:r w:rsidRPr="008B169C">
        <w:rPr>
          <w:rFonts w:ascii="Times New Roman" w:hAnsi="Times New Roman" w:cs="Times New Roman"/>
          <w:sz w:val="24"/>
          <w:szCs w:val="24"/>
        </w:rPr>
        <w:t xml:space="preserve"> 2021</w:t>
      </w:r>
    </w:p>
    <w:p w:rsidR="00B644AE" w:rsidRPr="008B169C" w:rsidRDefault="00B644AE" w:rsidP="008B169C">
      <w:pPr>
        <w:pStyle w:val="NoSpacing"/>
        <w:spacing w:line="360" w:lineRule="auto"/>
        <w:jc w:val="both"/>
        <w:rPr>
          <w:rFonts w:ascii="Times New Roman" w:hAnsi="Times New Roman" w:cs="Times New Roman"/>
          <w:sz w:val="24"/>
          <w:szCs w:val="24"/>
        </w:rPr>
      </w:pPr>
    </w:p>
    <w:p w:rsidR="008B169C" w:rsidRDefault="008B169C" w:rsidP="008B169C">
      <w:pPr>
        <w:spacing w:line="360" w:lineRule="auto"/>
        <w:jc w:val="both"/>
        <w:rPr>
          <w:rFonts w:ascii="Times New Roman" w:hAnsi="Times New Roman" w:cs="Times New Roman"/>
          <w:b/>
          <w:sz w:val="24"/>
          <w:szCs w:val="24"/>
        </w:rPr>
      </w:pPr>
    </w:p>
    <w:p w:rsidR="00B644AE" w:rsidRPr="008B169C" w:rsidRDefault="00B644AE" w:rsidP="008B169C">
      <w:pPr>
        <w:spacing w:line="360" w:lineRule="auto"/>
        <w:jc w:val="both"/>
        <w:rPr>
          <w:rFonts w:ascii="Times New Roman" w:hAnsi="Times New Roman" w:cs="Times New Roman"/>
          <w:b/>
          <w:sz w:val="24"/>
          <w:szCs w:val="24"/>
        </w:rPr>
      </w:pPr>
      <w:r w:rsidRPr="008B169C">
        <w:rPr>
          <w:rFonts w:ascii="Times New Roman" w:hAnsi="Times New Roman" w:cs="Times New Roman"/>
          <w:b/>
          <w:sz w:val="24"/>
          <w:szCs w:val="24"/>
        </w:rPr>
        <w:t>Urgent chamber application</w:t>
      </w:r>
    </w:p>
    <w:p w:rsidR="008B169C" w:rsidRDefault="008B169C" w:rsidP="008B169C">
      <w:pPr>
        <w:pStyle w:val="NoSpacing"/>
        <w:jc w:val="both"/>
        <w:rPr>
          <w:rFonts w:ascii="Times New Roman" w:hAnsi="Times New Roman" w:cs="Times New Roman"/>
          <w:i/>
          <w:sz w:val="24"/>
          <w:szCs w:val="24"/>
        </w:rPr>
      </w:pPr>
    </w:p>
    <w:p w:rsidR="00B644AE" w:rsidRPr="008B169C" w:rsidRDefault="00B644AE" w:rsidP="008B169C">
      <w:pPr>
        <w:pStyle w:val="NoSpacing"/>
        <w:jc w:val="both"/>
        <w:rPr>
          <w:rFonts w:ascii="Times New Roman" w:hAnsi="Times New Roman" w:cs="Times New Roman"/>
          <w:sz w:val="24"/>
          <w:szCs w:val="24"/>
        </w:rPr>
      </w:pPr>
      <w:r w:rsidRPr="008B169C">
        <w:rPr>
          <w:rFonts w:ascii="Times New Roman" w:hAnsi="Times New Roman" w:cs="Times New Roman"/>
          <w:i/>
          <w:sz w:val="24"/>
          <w:szCs w:val="24"/>
        </w:rPr>
        <w:t>M. Mtlongwa</w:t>
      </w:r>
      <w:r w:rsidRPr="008B169C">
        <w:rPr>
          <w:rFonts w:ascii="Times New Roman" w:hAnsi="Times New Roman" w:cs="Times New Roman"/>
          <w:sz w:val="24"/>
          <w:szCs w:val="24"/>
        </w:rPr>
        <w:t xml:space="preserve">, for </w:t>
      </w:r>
      <w:r w:rsidR="008B169C">
        <w:rPr>
          <w:rFonts w:ascii="Times New Roman" w:hAnsi="Times New Roman" w:cs="Times New Roman"/>
          <w:sz w:val="24"/>
          <w:szCs w:val="24"/>
        </w:rPr>
        <w:t xml:space="preserve">the </w:t>
      </w:r>
      <w:r w:rsidRPr="008B169C">
        <w:rPr>
          <w:rFonts w:ascii="Times New Roman" w:hAnsi="Times New Roman" w:cs="Times New Roman"/>
          <w:sz w:val="24"/>
          <w:szCs w:val="24"/>
        </w:rPr>
        <w:t>applicant</w:t>
      </w:r>
    </w:p>
    <w:p w:rsidR="00B644AE" w:rsidRPr="008B169C" w:rsidRDefault="00B644AE" w:rsidP="008B169C">
      <w:pPr>
        <w:pStyle w:val="NoSpacing"/>
        <w:jc w:val="both"/>
        <w:rPr>
          <w:rFonts w:ascii="Times New Roman" w:hAnsi="Times New Roman" w:cs="Times New Roman"/>
          <w:sz w:val="24"/>
          <w:szCs w:val="24"/>
        </w:rPr>
      </w:pPr>
      <w:r w:rsidRPr="008B169C">
        <w:rPr>
          <w:rFonts w:ascii="Times New Roman" w:hAnsi="Times New Roman" w:cs="Times New Roman"/>
          <w:i/>
          <w:sz w:val="24"/>
          <w:szCs w:val="24"/>
        </w:rPr>
        <w:t>G.R.J. Sithole</w:t>
      </w:r>
      <w:r w:rsidRPr="008B169C">
        <w:rPr>
          <w:rFonts w:ascii="Times New Roman" w:hAnsi="Times New Roman" w:cs="Times New Roman"/>
          <w:sz w:val="24"/>
          <w:szCs w:val="24"/>
        </w:rPr>
        <w:t xml:space="preserve"> with </w:t>
      </w:r>
      <w:r w:rsidRPr="008B169C">
        <w:rPr>
          <w:rFonts w:ascii="Times New Roman" w:hAnsi="Times New Roman" w:cs="Times New Roman"/>
          <w:i/>
          <w:sz w:val="24"/>
          <w:szCs w:val="24"/>
        </w:rPr>
        <w:t>T. Sena</w:t>
      </w:r>
      <w:r w:rsidRPr="008B169C">
        <w:rPr>
          <w:rFonts w:ascii="Times New Roman" w:hAnsi="Times New Roman" w:cs="Times New Roman"/>
          <w:sz w:val="24"/>
          <w:szCs w:val="24"/>
        </w:rPr>
        <w:t xml:space="preserve">, </w:t>
      </w:r>
      <w:r w:rsidR="008B169C">
        <w:rPr>
          <w:rFonts w:ascii="Times New Roman" w:hAnsi="Times New Roman" w:cs="Times New Roman"/>
          <w:sz w:val="24"/>
          <w:szCs w:val="24"/>
        </w:rPr>
        <w:t xml:space="preserve">for the </w:t>
      </w:r>
      <w:r w:rsidRPr="008B169C">
        <w:rPr>
          <w:rFonts w:ascii="Times New Roman" w:hAnsi="Times New Roman" w:cs="Times New Roman"/>
          <w:sz w:val="24"/>
          <w:szCs w:val="24"/>
        </w:rPr>
        <w:t>respondent</w:t>
      </w:r>
    </w:p>
    <w:p w:rsidR="00B644AE" w:rsidRDefault="00B644AE" w:rsidP="008B169C">
      <w:pPr>
        <w:pStyle w:val="NoSpacing"/>
        <w:spacing w:line="360" w:lineRule="auto"/>
        <w:jc w:val="both"/>
        <w:rPr>
          <w:rFonts w:ascii="Times New Roman" w:hAnsi="Times New Roman" w:cs="Times New Roman"/>
          <w:sz w:val="24"/>
          <w:szCs w:val="24"/>
        </w:rPr>
      </w:pPr>
    </w:p>
    <w:p w:rsidR="0009540F" w:rsidRPr="008B169C" w:rsidRDefault="0009540F" w:rsidP="008B169C">
      <w:pPr>
        <w:pStyle w:val="NoSpacing"/>
        <w:spacing w:line="360" w:lineRule="auto"/>
        <w:jc w:val="both"/>
        <w:rPr>
          <w:rFonts w:ascii="Times New Roman" w:hAnsi="Times New Roman" w:cs="Times New Roman"/>
          <w:sz w:val="24"/>
          <w:szCs w:val="24"/>
        </w:rPr>
      </w:pPr>
    </w:p>
    <w:p w:rsidR="00A466B9" w:rsidRPr="008B169C" w:rsidRDefault="00B644AE" w:rsidP="008B169C">
      <w:pPr>
        <w:spacing w:after="0" w:line="360" w:lineRule="auto"/>
        <w:jc w:val="both"/>
        <w:rPr>
          <w:rFonts w:ascii="Times New Roman" w:hAnsi="Times New Roman" w:cs="Times New Roman"/>
          <w:sz w:val="24"/>
          <w:szCs w:val="24"/>
        </w:rPr>
      </w:pPr>
      <w:r w:rsidRPr="008B169C">
        <w:rPr>
          <w:rFonts w:ascii="Times New Roman" w:hAnsi="Times New Roman" w:cs="Times New Roman"/>
          <w:sz w:val="24"/>
          <w:szCs w:val="24"/>
        </w:rPr>
        <w:t xml:space="preserve">                TAGU J: </w:t>
      </w:r>
      <w:r w:rsidR="00642205" w:rsidRPr="008B169C">
        <w:rPr>
          <w:rFonts w:ascii="Times New Roman" w:hAnsi="Times New Roman" w:cs="Times New Roman"/>
          <w:sz w:val="24"/>
          <w:szCs w:val="24"/>
        </w:rPr>
        <w:t>This is an urgent ch</w:t>
      </w:r>
      <w:r w:rsidR="0009540F">
        <w:rPr>
          <w:rFonts w:ascii="Times New Roman" w:hAnsi="Times New Roman" w:cs="Times New Roman"/>
          <w:sz w:val="24"/>
          <w:szCs w:val="24"/>
        </w:rPr>
        <w:t>amber application in which the a</w:t>
      </w:r>
      <w:r w:rsidR="00642205" w:rsidRPr="008B169C">
        <w:rPr>
          <w:rFonts w:ascii="Times New Roman" w:hAnsi="Times New Roman" w:cs="Times New Roman"/>
          <w:sz w:val="24"/>
          <w:szCs w:val="24"/>
        </w:rPr>
        <w:t>pplicant is seeking an order declaring that the dispossessi</w:t>
      </w:r>
      <w:r w:rsidR="0009540F">
        <w:rPr>
          <w:rFonts w:ascii="Times New Roman" w:hAnsi="Times New Roman" w:cs="Times New Roman"/>
          <w:sz w:val="24"/>
          <w:szCs w:val="24"/>
        </w:rPr>
        <w:t>on of the applicant by the r</w:t>
      </w:r>
      <w:r w:rsidR="00642205" w:rsidRPr="008B169C">
        <w:rPr>
          <w:rFonts w:ascii="Times New Roman" w:hAnsi="Times New Roman" w:cs="Times New Roman"/>
          <w:sz w:val="24"/>
          <w:szCs w:val="24"/>
        </w:rPr>
        <w:t>espondent of a mining claim named Canbrae 4 M5341, claim number 10779, measuring 2 hectares and situated in Mazowe (“the property“) in the absence of an order of court is wron</w:t>
      </w:r>
      <w:r w:rsidR="0009540F">
        <w:rPr>
          <w:rFonts w:ascii="Times New Roman" w:hAnsi="Times New Roman" w:cs="Times New Roman"/>
          <w:sz w:val="24"/>
          <w:szCs w:val="24"/>
        </w:rPr>
        <w:t>gful and unlawful and that the r</w:t>
      </w:r>
      <w:r w:rsidR="00642205" w:rsidRPr="008B169C">
        <w:rPr>
          <w:rFonts w:ascii="Times New Roman" w:hAnsi="Times New Roman" w:cs="Times New Roman"/>
          <w:sz w:val="24"/>
          <w:szCs w:val="24"/>
        </w:rPr>
        <w:t>espondent be ordered to return peaceful and undisturbed possession of the property within twenty-four (24) hours o</w:t>
      </w:r>
      <w:r w:rsidR="0009540F">
        <w:rPr>
          <w:rFonts w:ascii="Times New Roman" w:hAnsi="Times New Roman" w:cs="Times New Roman"/>
          <w:sz w:val="24"/>
          <w:szCs w:val="24"/>
        </w:rPr>
        <w:t>f service of this Order on the r</w:t>
      </w:r>
      <w:r w:rsidR="00642205" w:rsidRPr="008B169C">
        <w:rPr>
          <w:rFonts w:ascii="Times New Roman" w:hAnsi="Times New Roman" w:cs="Times New Roman"/>
          <w:sz w:val="24"/>
          <w:szCs w:val="24"/>
        </w:rPr>
        <w:t>espondent.</w:t>
      </w:r>
    </w:p>
    <w:p w:rsidR="00A466B9" w:rsidRPr="008B169C" w:rsidRDefault="00A466B9" w:rsidP="008B169C">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The basis of </w:t>
      </w:r>
      <w:r w:rsidR="0009540F">
        <w:rPr>
          <w:rFonts w:ascii="Times New Roman" w:hAnsi="Times New Roman" w:cs="Times New Roman"/>
          <w:sz w:val="24"/>
          <w:szCs w:val="24"/>
        </w:rPr>
        <w:t>the application being that the a</w:t>
      </w:r>
      <w:r w:rsidRPr="008B169C">
        <w:rPr>
          <w:rFonts w:ascii="Times New Roman" w:hAnsi="Times New Roman" w:cs="Times New Roman"/>
          <w:sz w:val="24"/>
          <w:szCs w:val="24"/>
        </w:rPr>
        <w:t xml:space="preserve">pplicant was in peaceful and undisturbed possession of the property since November 2020 until </w:t>
      </w:r>
      <w:r w:rsidR="0009540F">
        <w:rPr>
          <w:rFonts w:ascii="Times New Roman" w:hAnsi="Times New Roman" w:cs="Times New Roman"/>
          <w:sz w:val="24"/>
          <w:szCs w:val="24"/>
        </w:rPr>
        <w:t>29</w:t>
      </w:r>
      <w:r w:rsidRPr="008B169C">
        <w:rPr>
          <w:rFonts w:ascii="Times New Roman" w:hAnsi="Times New Roman" w:cs="Times New Roman"/>
          <w:sz w:val="24"/>
          <w:szCs w:val="24"/>
          <w:vertAlign w:val="superscript"/>
        </w:rPr>
        <w:t xml:space="preserve"> </w:t>
      </w:r>
      <w:r w:rsidR="0009540F">
        <w:rPr>
          <w:rFonts w:ascii="Times New Roman" w:hAnsi="Times New Roman" w:cs="Times New Roman"/>
          <w:sz w:val="24"/>
          <w:szCs w:val="24"/>
        </w:rPr>
        <w:t>June 2021 when the r</w:t>
      </w:r>
      <w:r w:rsidRPr="008B169C">
        <w:rPr>
          <w:rFonts w:ascii="Times New Roman" w:hAnsi="Times New Roman" w:cs="Times New Roman"/>
          <w:sz w:val="24"/>
          <w:szCs w:val="24"/>
        </w:rPr>
        <w:t xml:space="preserve">espondent </w:t>
      </w:r>
      <w:r w:rsidR="0009540F">
        <w:rPr>
          <w:rFonts w:ascii="Times New Roman" w:hAnsi="Times New Roman" w:cs="Times New Roman"/>
          <w:sz w:val="24"/>
          <w:szCs w:val="24"/>
        </w:rPr>
        <w:t>through persons unknown to the a</w:t>
      </w:r>
      <w:r w:rsidRPr="008B169C">
        <w:rPr>
          <w:rFonts w:ascii="Times New Roman" w:hAnsi="Times New Roman" w:cs="Times New Roman"/>
          <w:sz w:val="24"/>
          <w:szCs w:val="24"/>
        </w:rPr>
        <w:t>pplicant and in the company of armed members of Zimbabwe Republic Police wrongfully and unlawfully took occupation of the property by destroying structures which were</w:t>
      </w:r>
      <w:r w:rsidR="0009540F">
        <w:rPr>
          <w:rFonts w:ascii="Times New Roman" w:hAnsi="Times New Roman" w:cs="Times New Roman"/>
          <w:sz w:val="24"/>
          <w:szCs w:val="24"/>
        </w:rPr>
        <w:t xml:space="preserve"> erected on the property by a</w:t>
      </w:r>
      <w:r w:rsidRPr="008B169C">
        <w:rPr>
          <w:rFonts w:ascii="Times New Roman" w:hAnsi="Times New Roman" w:cs="Times New Roman"/>
          <w:sz w:val="24"/>
          <w:szCs w:val="24"/>
        </w:rPr>
        <w:t>pplicant such as the security officers’ cabins, security/para</w:t>
      </w:r>
      <w:r w:rsidR="0009540F">
        <w:rPr>
          <w:rFonts w:ascii="Times New Roman" w:hAnsi="Times New Roman" w:cs="Times New Roman"/>
          <w:sz w:val="24"/>
          <w:szCs w:val="24"/>
        </w:rPr>
        <w:t>meter fence and preventing the a</w:t>
      </w:r>
      <w:r w:rsidRPr="008B169C">
        <w:rPr>
          <w:rFonts w:ascii="Times New Roman" w:hAnsi="Times New Roman" w:cs="Times New Roman"/>
          <w:sz w:val="24"/>
          <w:szCs w:val="24"/>
        </w:rPr>
        <w:t xml:space="preserve">pplicant from exploiting </w:t>
      </w:r>
      <w:r w:rsidR="0009540F">
        <w:rPr>
          <w:rFonts w:ascii="Times New Roman" w:hAnsi="Times New Roman" w:cs="Times New Roman"/>
          <w:sz w:val="24"/>
          <w:szCs w:val="24"/>
        </w:rPr>
        <w:t>its mineral mining rights. The r</w:t>
      </w:r>
      <w:r w:rsidRPr="008B169C">
        <w:rPr>
          <w:rFonts w:ascii="Times New Roman" w:hAnsi="Times New Roman" w:cs="Times New Roman"/>
          <w:sz w:val="24"/>
          <w:szCs w:val="24"/>
        </w:rPr>
        <w:t>espondent did not have an order of cour</w:t>
      </w:r>
      <w:r w:rsidR="0009540F">
        <w:rPr>
          <w:rFonts w:ascii="Times New Roman" w:hAnsi="Times New Roman" w:cs="Times New Roman"/>
          <w:sz w:val="24"/>
          <w:szCs w:val="24"/>
        </w:rPr>
        <w:t>t sanctioning its conduct. The r</w:t>
      </w:r>
      <w:r w:rsidRPr="008B169C">
        <w:rPr>
          <w:rFonts w:ascii="Times New Roman" w:hAnsi="Times New Roman" w:cs="Times New Roman"/>
          <w:sz w:val="24"/>
          <w:szCs w:val="24"/>
        </w:rPr>
        <w:t>espondent’s conduct is not only wrongful and unlawful bu</w:t>
      </w:r>
      <w:r w:rsidR="0009540F">
        <w:rPr>
          <w:rFonts w:ascii="Times New Roman" w:hAnsi="Times New Roman" w:cs="Times New Roman"/>
          <w:sz w:val="24"/>
          <w:szCs w:val="24"/>
        </w:rPr>
        <w:t>t has the effect of despoiling a</w:t>
      </w:r>
      <w:r w:rsidRPr="008B169C">
        <w:rPr>
          <w:rFonts w:ascii="Times New Roman" w:hAnsi="Times New Roman" w:cs="Times New Roman"/>
          <w:sz w:val="24"/>
          <w:szCs w:val="24"/>
        </w:rPr>
        <w:t>pplicant from its peaceful and undisturbed occupation of the proper</w:t>
      </w:r>
      <w:r w:rsidR="0009540F">
        <w:rPr>
          <w:rFonts w:ascii="Times New Roman" w:hAnsi="Times New Roman" w:cs="Times New Roman"/>
          <w:sz w:val="24"/>
          <w:szCs w:val="24"/>
        </w:rPr>
        <w:t>ty which it enjoyed before the r</w:t>
      </w:r>
      <w:r w:rsidRPr="008B169C">
        <w:rPr>
          <w:rFonts w:ascii="Times New Roman" w:hAnsi="Times New Roman" w:cs="Times New Roman"/>
          <w:sz w:val="24"/>
          <w:szCs w:val="24"/>
        </w:rPr>
        <w:t>espondent’s unlawful occupation.</w:t>
      </w:r>
    </w:p>
    <w:p w:rsidR="00403B1C" w:rsidRPr="008B169C" w:rsidRDefault="0009540F" w:rsidP="00C553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w:t>
      </w:r>
      <w:r w:rsidR="00403B1C" w:rsidRPr="008B169C">
        <w:rPr>
          <w:rFonts w:ascii="Times New Roman" w:hAnsi="Times New Roman" w:cs="Times New Roman"/>
          <w:sz w:val="24"/>
          <w:szCs w:val="24"/>
        </w:rPr>
        <w:t xml:space="preserve">espondent raised four points </w:t>
      </w:r>
      <w:r w:rsidR="00403B1C" w:rsidRPr="0009540F">
        <w:rPr>
          <w:rFonts w:ascii="Times New Roman" w:hAnsi="Times New Roman" w:cs="Times New Roman"/>
          <w:i/>
          <w:sz w:val="24"/>
          <w:szCs w:val="24"/>
        </w:rPr>
        <w:t>in limine</w:t>
      </w:r>
      <w:r w:rsidR="00403B1C" w:rsidRPr="008B169C">
        <w:rPr>
          <w:rFonts w:ascii="Times New Roman" w:hAnsi="Times New Roman" w:cs="Times New Roman"/>
          <w:sz w:val="24"/>
          <w:szCs w:val="24"/>
        </w:rPr>
        <w:t xml:space="preserve"> in its notice of opposition. These were: </w:t>
      </w:r>
    </w:p>
    <w:p w:rsidR="00403B1C" w:rsidRPr="008B169C" w:rsidRDefault="00403B1C" w:rsidP="0009540F">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1. </w:t>
      </w:r>
      <w:r w:rsidR="0009540F">
        <w:rPr>
          <w:rFonts w:ascii="Times New Roman" w:hAnsi="Times New Roman" w:cs="Times New Roman"/>
          <w:sz w:val="24"/>
          <w:szCs w:val="24"/>
        </w:rPr>
        <w:tab/>
        <w:t>that the a</w:t>
      </w:r>
      <w:r w:rsidRPr="008B169C">
        <w:rPr>
          <w:rFonts w:ascii="Times New Roman" w:hAnsi="Times New Roman" w:cs="Times New Roman"/>
          <w:sz w:val="24"/>
          <w:szCs w:val="24"/>
        </w:rPr>
        <w:t xml:space="preserve">pplicant does not exist, </w:t>
      </w:r>
    </w:p>
    <w:p w:rsidR="00403B1C" w:rsidRPr="008B169C" w:rsidRDefault="00403B1C" w:rsidP="0009540F">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2. </w:t>
      </w:r>
      <w:r w:rsidR="0009540F">
        <w:rPr>
          <w:rFonts w:ascii="Times New Roman" w:hAnsi="Times New Roman" w:cs="Times New Roman"/>
          <w:sz w:val="24"/>
          <w:szCs w:val="24"/>
        </w:rPr>
        <w:tab/>
      </w:r>
      <w:r w:rsidRPr="008B169C">
        <w:rPr>
          <w:rFonts w:ascii="Times New Roman" w:hAnsi="Times New Roman" w:cs="Times New Roman"/>
          <w:sz w:val="24"/>
          <w:szCs w:val="24"/>
        </w:rPr>
        <w:t xml:space="preserve">that the application is fatally defective, </w:t>
      </w:r>
    </w:p>
    <w:p w:rsidR="00403B1C" w:rsidRPr="008B169C" w:rsidRDefault="00403B1C" w:rsidP="0009540F">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3. </w:t>
      </w:r>
      <w:r w:rsidR="0009540F">
        <w:rPr>
          <w:rFonts w:ascii="Times New Roman" w:hAnsi="Times New Roman" w:cs="Times New Roman"/>
          <w:sz w:val="24"/>
          <w:szCs w:val="24"/>
        </w:rPr>
        <w:tab/>
      </w:r>
      <w:r w:rsidRPr="008B169C">
        <w:rPr>
          <w:rFonts w:ascii="Times New Roman" w:hAnsi="Times New Roman" w:cs="Times New Roman"/>
          <w:sz w:val="24"/>
          <w:szCs w:val="24"/>
        </w:rPr>
        <w:t xml:space="preserve">that the application is not urgent and </w:t>
      </w:r>
    </w:p>
    <w:p w:rsidR="00403B1C" w:rsidRPr="008B169C" w:rsidRDefault="00403B1C" w:rsidP="0009540F">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4. </w:t>
      </w:r>
      <w:r w:rsidR="0009540F">
        <w:rPr>
          <w:rFonts w:ascii="Times New Roman" w:hAnsi="Times New Roman" w:cs="Times New Roman"/>
          <w:sz w:val="24"/>
          <w:szCs w:val="24"/>
        </w:rPr>
        <w:tab/>
      </w:r>
      <w:r w:rsidRPr="008B169C">
        <w:rPr>
          <w:rFonts w:ascii="Times New Roman" w:hAnsi="Times New Roman" w:cs="Times New Roman"/>
          <w:sz w:val="24"/>
          <w:szCs w:val="24"/>
        </w:rPr>
        <w:t>that there are material disputes of facts.</w:t>
      </w:r>
    </w:p>
    <w:p w:rsidR="00403B1C" w:rsidRPr="008B169C" w:rsidRDefault="00403B1C" w:rsidP="0009540F">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 I have to dispose of these points </w:t>
      </w:r>
      <w:r w:rsidRPr="0009540F">
        <w:rPr>
          <w:rFonts w:ascii="Times New Roman" w:hAnsi="Times New Roman" w:cs="Times New Roman"/>
          <w:i/>
          <w:sz w:val="24"/>
          <w:szCs w:val="24"/>
        </w:rPr>
        <w:t>in limine</w:t>
      </w:r>
      <w:r w:rsidRPr="008B169C">
        <w:rPr>
          <w:rFonts w:ascii="Times New Roman" w:hAnsi="Times New Roman" w:cs="Times New Roman"/>
          <w:sz w:val="24"/>
          <w:szCs w:val="24"/>
        </w:rPr>
        <w:t xml:space="preserve"> before dealing with the merits of the application. </w:t>
      </w:r>
    </w:p>
    <w:p w:rsidR="003F6E30" w:rsidRPr="008B169C" w:rsidRDefault="00403B1C" w:rsidP="0009540F">
      <w:pPr>
        <w:spacing w:after="0" w:line="360" w:lineRule="auto"/>
        <w:jc w:val="both"/>
        <w:rPr>
          <w:rFonts w:ascii="Times New Roman" w:hAnsi="Times New Roman" w:cs="Times New Roman"/>
          <w:b/>
          <w:sz w:val="24"/>
          <w:szCs w:val="24"/>
        </w:rPr>
      </w:pPr>
      <w:r w:rsidRPr="008B169C">
        <w:rPr>
          <w:rFonts w:ascii="Times New Roman" w:hAnsi="Times New Roman" w:cs="Times New Roman"/>
          <w:b/>
          <w:sz w:val="24"/>
          <w:szCs w:val="24"/>
        </w:rPr>
        <w:t>THAT THE APPLICANT DOES NOT EXIST</w:t>
      </w:r>
    </w:p>
    <w:p w:rsidR="0092351F" w:rsidRPr="008B169C" w:rsidRDefault="0009540F" w:rsidP="000954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92351F" w:rsidRPr="008B169C">
        <w:rPr>
          <w:rFonts w:ascii="Times New Roman" w:hAnsi="Times New Roman" w:cs="Times New Roman"/>
          <w:sz w:val="24"/>
          <w:szCs w:val="24"/>
        </w:rPr>
        <w:t>espo</w:t>
      </w:r>
      <w:r>
        <w:rPr>
          <w:rFonts w:ascii="Times New Roman" w:hAnsi="Times New Roman" w:cs="Times New Roman"/>
          <w:sz w:val="24"/>
          <w:szCs w:val="24"/>
        </w:rPr>
        <w:t>ndent’s contention is that the a</w:t>
      </w:r>
      <w:r w:rsidR="0092351F" w:rsidRPr="008B169C">
        <w:rPr>
          <w:rFonts w:ascii="Times New Roman" w:hAnsi="Times New Roman" w:cs="Times New Roman"/>
          <w:sz w:val="24"/>
          <w:szCs w:val="24"/>
        </w:rPr>
        <w:t>pplicant herein does not exist. It conducted a company search at the Companies Office and the results showed that there is no registered company that answers to the name “Caprcend Private Limited.”</w:t>
      </w:r>
      <w:r>
        <w:rPr>
          <w:rFonts w:ascii="Times New Roman" w:hAnsi="Times New Roman" w:cs="Times New Roman"/>
          <w:sz w:val="24"/>
          <w:szCs w:val="24"/>
        </w:rPr>
        <w:t xml:space="preserve"> The r</w:t>
      </w:r>
      <w:r w:rsidR="00CD18C4" w:rsidRPr="008B169C">
        <w:rPr>
          <w:rFonts w:ascii="Times New Roman" w:hAnsi="Times New Roman" w:cs="Times New Roman"/>
          <w:sz w:val="24"/>
          <w:szCs w:val="24"/>
        </w:rPr>
        <w:t xml:space="preserve">espondent </w:t>
      </w:r>
      <w:r>
        <w:rPr>
          <w:rFonts w:ascii="Times New Roman" w:hAnsi="Times New Roman" w:cs="Times New Roman"/>
          <w:sz w:val="24"/>
          <w:szCs w:val="24"/>
        </w:rPr>
        <w:t>challenged the deponent to the a</w:t>
      </w:r>
      <w:r w:rsidR="00CD18C4" w:rsidRPr="008B169C">
        <w:rPr>
          <w:rFonts w:ascii="Times New Roman" w:hAnsi="Times New Roman" w:cs="Times New Roman"/>
          <w:sz w:val="24"/>
          <w:szCs w:val="24"/>
        </w:rPr>
        <w:t>pplicant’s founding affidavit Clark Clever Makoni to furnish this Honourable Court with proof to the contrary, in particular by way of Certificate of Incorporation for the company</w:t>
      </w:r>
      <w:r w:rsidR="0092351F" w:rsidRPr="008B169C">
        <w:rPr>
          <w:rFonts w:ascii="Times New Roman" w:hAnsi="Times New Roman" w:cs="Times New Roman"/>
          <w:sz w:val="24"/>
          <w:szCs w:val="24"/>
        </w:rPr>
        <w:t xml:space="preserve"> </w:t>
      </w:r>
      <w:r w:rsidR="00CD18C4" w:rsidRPr="008B169C">
        <w:rPr>
          <w:rFonts w:ascii="Times New Roman" w:hAnsi="Times New Roman" w:cs="Times New Roman"/>
          <w:sz w:val="24"/>
          <w:szCs w:val="24"/>
        </w:rPr>
        <w:t xml:space="preserve">failing which the instant application ought to be dismissed with costs on a higher scale being </w:t>
      </w:r>
      <w:r w:rsidR="00B47D11" w:rsidRPr="008B169C">
        <w:rPr>
          <w:rFonts w:ascii="Times New Roman" w:hAnsi="Times New Roman" w:cs="Times New Roman"/>
          <w:sz w:val="24"/>
          <w:szCs w:val="24"/>
        </w:rPr>
        <w:t>granted against the deponent pe</w:t>
      </w:r>
      <w:r w:rsidR="00CD18C4" w:rsidRPr="008B169C">
        <w:rPr>
          <w:rFonts w:ascii="Times New Roman" w:hAnsi="Times New Roman" w:cs="Times New Roman"/>
          <w:sz w:val="24"/>
          <w:szCs w:val="24"/>
        </w:rPr>
        <w:t>rsonally.</w:t>
      </w:r>
    </w:p>
    <w:p w:rsidR="00B47D11" w:rsidRPr="008B169C" w:rsidRDefault="00B47D11" w:rsidP="0009540F">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In answering to this point </w:t>
      </w:r>
      <w:r w:rsidRPr="0009540F">
        <w:rPr>
          <w:rFonts w:ascii="Times New Roman" w:hAnsi="Times New Roman" w:cs="Times New Roman"/>
          <w:i/>
          <w:sz w:val="24"/>
          <w:szCs w:val="24"/>
        </w:rPr>
        <w:t>in limine</w:t>
      </w:r>
      <w:r w:rsidR="0009540F">
        <w:rPr>
          <w:rFonts w:ascii="Times New Roman" w:hAnsi="Times New Roman" w:cs="Times New Roman"/>
          <w:sz w:val="24"/>
          <w:szCs w:val="24"/>
        </w:rPr>
        <w:t xml:space="preserve"> the a</w:t>
      </w:r>
      <w:r w:rsidRPr="008B169C">
        <w:rPr>
          <w:rFonts w:ascii="Times New Roman" w:hAnsi="Times New Roman" w:cs="Times New Roman"/>
          <w:sz w:val="24"/>
          <w:szCs w:val="24"/>
        </w:rPr>
        <w:t>pplicant submitted in its answering affidavit that the Applicant is a duly registered company in term</w:t>
      </w:r>
      <w:r w:rsidR="0009540F">
        <w:rPr>
          <w:rFonts w:ascii="Times New Roman" w:hAnsi="Times New Roman" w:cs="Times New Roman"/>
          <w:sz w:val="24"/>
          <w:szCs w:val="24"/>
        </w:rPr>
        <w:t>s of the laws of Zimbabwe. The a</w:t>
      </w:r>
      <w:r w:rsidRPr="008B169C">
        <w:rPr>
          <w:rFonts w:ascii="Times New Roman" w:hAnsi="Times New Roman" w:cs="Times New Roman"/>
          <w:sz w:val="24"/>
          <w:szCs w:val="24"/>
        </w:rPr>
        <w:t>ppl</w:t>
      </w:r>
      <w:r w:rsidR="00393609" w:rsidRPr="008B169C">
        <w:rPr>
          <w:rFonts w:ascii="Times New Roman" w:hAnsi="Times New Roman" w:cs="Times New Roman"/>
          <w:sz w:val="24"/>
          <w:szCs w:val="24"/>
        </w:rPr>
        <w:t>icant supplied the copy of the Certificate of I</w:t>
      </w:r>
      <w:r w:rsidRPr="008B169C">
        <w:rPr>
          <w:rFonts w:ascii="Times New Roman" w:hAnsi="Times New Roman" w:cs="Times New Roman"/>
          <w:sz w:val="24"/>
          <w:szCs w:val="24"/>
        </w:rPr>
        <w:t xml:space="preserve">ncorporation together with a Tax clearance as annexures “B1-2” and prayed that the point </w:t>
      </w:r>
      <w:r w:rsidRPr="0009540F">
        <w:rPr>
          <w:rFonts w:ascii="Times New Roman" w:hAnsi="Times New Roman" w:cs="Times New Roman"/>
          <w:i/>
          <w:sz w:val="24"/>
          <w:szCs w:val="24"/>
        </w:rPr>
        <w:t>in limine</w:t>
      </w:r>
      <w:r w:rsidRPr="008B169C">
        <w:rPr>
          <w:rFonts w:ascii="Times New Roman" w:hAnsi="Times New Roman" w:cs="Times New Roman"/>
          <w:sz w:val="24"/>
          <w:szCs w:val="24"/>
        </w:rPr>
        <w:t xml:space="preserve"> be dismissed. </w:t>
      </w:r>
    </w:p>
    <w:p w:rsidR="00026910" w:rsidRPr="008B169C" w:rsidRDefault="00B47D11" w:rsidP="0009540F">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A perusal of An</w:t>
      </w:r>
      <w:r w:rsidR="005C49EF" w:rsidRPr="008B169C">
        <w:rPr>
          <w:rFonts w:ascii="Times New Roman" w:hAnsi="Times New Roman" w:cs="Times New Roman"/>
          <w:sz w:val="24"/>
          <w:szCs w:val="24"/>
        </w:rPr>
        <w:t>n</w:t>
      </w:r>
      <w:r w:rsidRPr="008B169C">
        <w:rPr>
          <w:rFonts w:ascii="Times New Roman" w:hAnsi="Times New Roman" w:cs="Times New Roman"/>
          <w:sz w:val="24"/>
          <w:szCs w:val="24"/>
        </w:rPr>
        <w:t xml:space="preserve">exure “B1” which is </w:t>
      </w:r>
      <w:r w:rsidR="0009540F">
        <w:rPr>
          <w:rFonts w:ascii="Times New Roman" w:hAnsi="Times New Roman" w:cs="Times New Roman"/>
          <w:sz w:val="24"/>
          <w:szCs w:val="24"/>
        </w:rPr>
        <w:t>a Certificate of Incorporation N</w:t>
      </w:r>
      <w:r w:rsidRPr="008B169C">
        <w:rPr>
          <w:rFonts w:ascii="Times New Roman" w:hAnsi="Times New Roman" w:cs="Times New Roman"/>
          <w:sz w:val="24"/>
          <w:szCs w:val="24"/>
        </w:rPr>
        <w:t xml:space="preserve">o. 115482 issued on </w:t>
      </w:r>
      <w:r w:rsidR="00DF4350">
        <w:rPr>
          <w:rFonts w:ascii="Times New Roman" w:hAnsi="Times New Roman" w:cs="Times New Roman"/>
          <w:sz w:val="24"/>
          <w:szCs w:val="24"/>
        </w:rPr>
        <w:t>14 January 2009 describes the a</w:t>
      </w:r>
      <w:r w:rsidRPr="008B169C">
        <w:rPr>
          <w:rFonts w:ascii="Times New Roman" w:hAnsi="Times New Roman" w:cs="Times New Roman"/>
          <w:sz w:val="24"/>
          <w:szCs w:val="24"/>
        </w:rPr>
        <w:t>pplicant as “CAPRCEND INVESTMENTS [PRIVATE] LIMITED”.</w:t>
      </w:r>
      <w:r w:rsidR="005C49EF" w:rsidRPr="008B169C">
        <w:rPr>
          <w:rFonts w:ascii="Times New Roman" w:hAnsi="Times New Roman" w:cs="Times New Roman"/>
          <w:sz w:val="24"/>
          <w:szCs w:val="24"/>
        </w:rPr>
        <w:t xml:space="preserve"> The Ta</w:t>
      </w:r>
      <w:r w:rsidR="00255B54" w:rsidRPr="008B169C">
        <w:rPr>
          <w:rFonts w:ascii="Times New Roman" w:hAnsi="Times New Roman" w:cs="Times New Roman"/>
          <w:sz w:val="24"/>
          <w:szCs w:val="24"/>
        </w:rPr>
        <w:t>x</w:t>
      </w:r>
      <w:r w:rsidR="005C49EF" w:rsidRPr="008B169C">
        <w:rPr>
          <w:rFonts w:ascii="Times New Roman" w:hAnsi="Times New Roman" w:cs="Times New Roman"/>
          <w:sz w:val="24"/>
          <w:szCs w:val="24"/>
        </w:rPr>
        <w:t xml:space="preserve"> Clearance Certificate (ITF263) for the year ending 31 December 2021 issued on the </w:t>
      </w:r>
      <w:r w:rsidR="00DF4350">
        <w:rPr>
          <w:rFonts w:ascii="Times New Roman" w:hAnsi="Times New Roman" w:cs="Times New Roman"/>
          <w:sz w:val="24"/>
          <w:szCs w:val="24"/>
        </w:rPr>
        <w:t xml:space="preserve">2 April </w:t>
      </w:r>
      <w:r w:rsidR="005C49EF" w:rsidRPr="008B169C">
        <w:rPr>
          <w:rFonts w:ascii="Times New Roman" w:hAnsi="Times New Roman" w:cs="Times New Roman"/>
          <w:sz w:val="24"/>
          <w:szCs w:val="24"/>
        </w:rPr>
        <w:t>2021</w:t>
      </w:r>
      <w:r w:rsidR="00255B54" w:rsidRPr="008B169C">
        <w:rPr>
          <w:rFonts w:ascii="Times New Roman" w:hAnsi="Times New Roman" w:cs="Times New Roman"/>
          <w:sz w:val="24"/>
          <w:szCs w:val="24"/>
        </w:rPr>
        <w:t xml:space="preserve"> An</w:t>
      </w:r>
      <w:r w:rsidR="00DF4350">
        <w:rPr>
          <w:rFonts w:ascii="Times New Roman" w:hAnsi="Times New Roman" w:cs="Times New Roman"/>
          <w:sz w:val="24"/>
          <w:szCs w:val="24"/>
        </w:rPr>
        <w:t>nexure “B2” also described the a</w:t>
      </w:r>
      <w:r w:rsidR="00255B54" w:rsidRPr="008B169C">
        <w:rPr>
          <w:rFonts w:ascii="Times New Roman" w:hAnsi="Times New Roman" w:cs="Times New Roman"/>
          <w:sz w:val="24"/>
          <w:szCs w:val="24"/>
        </w:rPr>
        <w:t>pplicant as Caprc</w:t>
      </w:r>
      <w:r w:rsidR="00DF4350">
        <w:rPr>
          <w:rFonts w:ascii="Times New Roman" w:hAnsi="Times New Roman" w:cs="Times New Roman"/>
          <w:sz w:val="24"/>
          <w:szCs w:val="24"/>
        </w:rPr>
        <w:t>end Investments (Pvt) Ltd. The counsels for the r</w:t>
      </w:r>
      <w:r w:rsidR="00255B54" w:rsidRPr="008B169C">
        <w:rPr>
          <w:rFonts w:ascii="Times New Roman" w:hAnsi="Times New Roman" w:cs="Times New Roman"/>
          <w:sz w:val="24"/>
          <w:szCs w:val="24"/>
        </w:rPr>
        <w:t xml:space="preserve">espondent in their oral submissions insisted that the Annexures referred to are for a different </w:t>
      </w:r>
      <w:r w:rsidR="00F30F7E" w:rsidRPr="008B169C">
        <w:rPr>
          <w:rFonts w:ascii="Times New Roman" w:hAnsi="Times New Roman" w:cs="Times New Roman"/>
          <w:sz w:val="24"/>
          <w:szCs w:val="24"/>
        </w:rPr>
        <w:t>entity and does not rescue the non-suited of t</w:t>
      </w:r>
      <w:r w:rsidR="00DF4350">
        <w:rPr>
          <w:rFonts w:ascii="Times New Roman" w:hAnsi="Times New Roman" w:cs="Times New Roman"/>
          <w:sz w:val="24"/>
          <w:szCs w:val="24"/>
        </w:rPr>
        <w:t>he applicant hence there is no a</w:t>
      </w:r>
      <w:r w:rsidR="00F30F7E" w:rsidRPr="008B169C">
        <w:rPr>
          <w:rFonts w:ascii="Times New Roman" w:hAnsi="Times New Roman" w:cs="Times New Roman"/>
          <w:sz w:val="24"/>
          <w:szCs w:val="24"/>
        </w:rPr>
        <w:t xml:space="preserve">pplicant before </w:t>
      </w:r>
      <w:r w:rsidR="00DF4350">
        <w:rPr>
          <w:rFonts w:ascii="Times New Roman" w:hAnsi="Times New Roman" w:cs="Times New Roman"/>
          <w:sz w:val="24"/>
          <w:szCs w:val="24"/>
        </w:rPr>
        <w:t>the Court. The counsel for the a</w:t>
      </w:r>
      <w:r w:rsidR="00F30F7E" w:rsidRPr="008B169C">
        <w:rPr>
          <w:rFonts w:ascii="Times New Roman" w:hAnsi="Times New Roman" w:cs="Times New Roman"/>
          <w:sz w:val="24"/>
          <w:szCs w:val="24"/>
        </w:rPr>
        <w:t xml:space="preserve">pplicant in his oral submissions argued that the gist of the matter is the omission of the word “Investments” otherwise there is an entity called “Caprcend”. In praying for the dismissal of the point </w:t>
      </w:r>
      <w:r w:rsidR="00F30F7E" w:rsidRPr="00DF4350">
        <w:rPr>
          <w:rFonts w:ascii="Times New Roman" w:hAnsi="Times New Roman" w:cs="Times New Roman"/>
          <w:i/>
          <w:sz w:val="24"/>
          <w:szCs w:val="24"/>
        </w:rPr>
        <w:t>in limine</w:t>
      </w:r>
      <w:r w:rsidR="00F30F7E" w:rsidRPr="008B169C">
        <w:rPr>
          <w:rFonts w:ascii="Times New Roman" w:hAnsi="Times New Roman" w:cs="Times New Roman"/>
          <w:sz w:val="24"/>
          <w:szCs w:val="24"/>
        </w:rPr>
        <w:t xml:space="preserve"> he ref</w:t>
      </w:r>
      <w:r w:rsidR="00026910" w:rsidRPr="008B169C">
        <w:rPr>
          <w:rFonts w:ascii="Times New Roman" w:hAnsi="Times New Roman" w:cs="Times New Roman"/>
          <w:sz w:val="24"/>
          <w:szCs w:val="24"/>
        </w:rPr>
        <w:t>erred the Court to the case</w:t>
      </w:r>
      <w:r w:rsidR="00030478" w:rsidRPr="008B169C">
        <w:rPr>
          <w:rFonts w:ascii="Times New Roman" w:hAnsi="Times New Roman" w:cs="Times New Roman"/>
          <w:sz w:val="24"/>
          <w:szCs w:val="24"/>
        </w:rPr>
        <w:t xml:space="preserve"> of</w:t>
      </w:r>
      <w:r w:rsidR="00026910" w:rsidRPr="008B169C">
        <w:rPr>
          <w:rFonts w:ascii="Times New Roman" w:hAnsi="Times New Roman" w:cs="Times New Roman"/>
          <w:sz w:val="24"/>
          <w:szCs w:val="24"/>
        </w:rPr>
        <w:t xml:space="preserve"> </w:t>
      </w:r>
      <w:r w:rsidR="00026910" w:rsidRPr="00DF4350">
        <w:rPr>
          <w:rFonts w:ascii="Times New Roman" w:hAnsi="Times New Roman" w:cs="Times New Roman"/>
          <w:i/>
          <w:sz w:val="24"/>
          <w:szCs w:val="24"/>
        </w:rPr>
        <w:t>Mercy Masuku</w:t>
      </w:r>
      <w:r w:rsidR="00026910" w:rsidRPr="008B169C">
        <w:rPr>
          <w:rFonts w:ascii="Times New Roman" w:hAnsi="Times New Roman" w:cs="Times New Roman"/>
          <w:sz w:val="24"/>
          <w:szCs w:val="24"/>
        </w:rPr>
        <w:t xml:space="preserve"> v </w:t>
      </w:r>
      <w:r w:rsidR="00026910" w:rsidRPr="00DF4350">
        <w:rPr>
          <w:rFonts w:ascii="Times New Roman" w:hAnsi="Times New Roman" w:cs="Times New Roman"/>
          <w:i/>
          <w:sz w:val="24"/>
          <w:szCs w:val="24"/>
        </w:rPr>
        <w:t>Delta Beverages</w:t>
      </w:r>
      <w:r w:rsidR="00026910" w:rsidRPr="008B169C">
        <w:rPr>
          <w:rFonts w:ascii="Times New Roman" w:hAnsi="Times New Roman" w:cs="Times New Roman"/>
          <w:sz w:val="24"/>
          <w:szCs w:val="24"/>
        </w:rPr>
        <w:t xml:space="preserve"> HB-172/12.</w:t>
      </w:r>
    </w:p>
    <w:p w:rsidR="00D51AF9" w:rsidRPr="008B169C" w:rsidRDefault="00026910" w:rsidP="00DF4350">
      <w:pPr>
        <w:spacing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It is trite that proceedings brought by or against a non-existent entity is void ab initio and a nullity. See </w:t>
      </w:r>
      <w:r w:rsidRPr="00DF4350">
        <w:rPr>
          <w:rFonts w:ascii="Times New Roman" w:hAnsi="Times New Roman" w:cs="Times New Roman"/>
          <w:i/>
          <w:sz w:val="24"/>
          <w:szCs w:val="24"/>
        </w:rPr>
        <w:t>Gariya Safaris (Private) Ltd</w:t>
      </w:r>
      <w:r w:rsidRPr="008B169C">
        <w:rPr>
          <w:rFonts w:ascii="Times New Roman" w:hAnsi="Times New Roman" w:cs="Times New Roman"/>
          <w:sz w:val="24"/>
          <w:szCs w:val="24"/>
        </w:rPr>
        <w:t xml:space="preserve"> v </w:t>
      </w:r>
      <w:r w:rsidR="00DF4350">
        <w:rPr>
          <w:rFonts w:ascii="Times New Roman" w:hAnsi="Times New Roman" w:cs="Times New Roman"/>
          <w:i/>
          <w:sz w:val="24"/>
          <w:szCs w:val="24"/>
        </w:rPr>
        <w:t>v</w:t>
      </w:r>
      <w:r w:rsidRPr="00DF4350">
        <w:rPr>
          <w:rFonts w:ascii="Times New Roman" w:hAnsi="Times New Roman" w:cs="Times New Roman"/>
          <w:i/>
          <w:sz w:val="24"/>
          <w:szCs w:val="24"/>
        </w:rPr>
        <w:t xml:space="preserve">an </w:t>
      </w:r>
      <w:r w:rsidR="00D51AF9" w:rsidRPr="00DF4350">
        <w:rPr>
          <w:rFonts w:ascii="Times New Roman" w:hAnsi="Times New Roman" w:cs="Times New Roman"/>
          <w:i/>
          <w:sz w:val="24"/>
          <w:szCs w:val="24"/>
        </w:rPr>
        <w:t>Wyk</w:t>
      </w:r>
      <w:r w:rsidR="00D51AF9" w:rsidRPr="008B169C">
        <w:rPr>
          <w:rFonts w:ascii="Times New Roman" w:hAnsi="Times New Roman" w:cs="Times New Roman"/>
          <w:sz w:val="24"/>
          <w:szCs w:val="24"/>
        </w:rPr>
        <w:t xml:space="preserve"> 1996 (2) ZLR 246.</w:t>
      </w:r>
    </w:p>
    <w:p w:rsidR="00D51AF9" w:rsidRPr="008B169C" w:rsidRDefault="00D51AF9" w:rsidP="00DF4350">
      <w:pPr>
        <w:spacing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lastRenderedPageBreak/>
        <w:t xml:space="preserve">In the case of </w:t>
      </w:r>
      <w:r w:rsidRPr="00DF4350">
        <w:rPr>
          <w:rFonts w:ascii="Times New Roman" w:hAnsi="Times New Roman" w:cs="Times New Roman"/>
          <w:i/>
          <w:sz w:val="24"/>
          <w:szCs w:val="24"/>
        </w:rPr>
        <w:t>Mercy Masuku</w:t>
      </w:r>
      <w:r w:rsidRPr="008B169C">
        <w:rPr>
          <w:rFonts w:ascii="Times New Roman" w:hAnsi="Times New Roman" w:cs="Times New Roman"/>
          <w:sz w:val="24"/>
          <w:szCs w:val="24"/>
        </w:rPr>
        <w:t xml:space="preserve"> v </w:t>
      </w:r>
      <w:r w:rsidRPr="00DF4350">
        <w:rPr>
          <w:rFonts w:ascii="Times New Roman" w:hAnsi="Times New Roman" w:cs="Times New Roman"/>
          <w:i/>
          <w:sz w:val="24"/>
          <w:szCs w:val="24"/>
        </w:rPr>
        <w:t>Delta Beverages supra</w:t>
      </w:r>
      <w:r w:rsidRPr="008B169C">
        <w:rPr>
          <w:rFonts w:ascii="Times New Roman" w:hAnsi="Times New Roman" w:cs="Times New Roman"/>
          <w:sz w:val="24"/>
          <w:szCs w:val="24"/>
        </w:rPr>
        <w:t>, the Court, faced with a similar situation had occasion to comment as follows where “DELTA BEVERAGES” was cited as such instead of “DELTA BEVERAGES (PRIVATE) LIMITED”-</w:t>
      </w:r>
    </w:p>
    <w:p w:rsidR="00844421" w:rsidRPr="00DF4350" w:rsidRDefault="00D51AF9" w:rsidP="00DF4350">
      <w:pPr>
        <w:spacing w:after="0" w:line="240" w:lineRule="auto"/>
        <w:ind w:left="600"/>
        <w:jc w:val="both"/>
        <w:rPr>
          <w:rFonts w:ascii="Times New Roman" w:hAnsi="Times New Roman" w:cs="Times New Roman"/>
        </w:rPr>
      </w:pPr>
      <w:r w:rsidRPr="008B169C">
        <w:rPr>
          <w:rFonts w:ascii="Times New Roman" w:hAnsi="Times New Roman" w:cs="Times New Roman"/>
          <w:sz w:val="24"/>
          <w:szCs w:val="24"/>
        </w:rPr>
        <w:t>“</w:t>
      </w:r>
      <w:r w:rsidRPr="00DF4350">
        <w:rPr>
          <w:rFonts w:ascii="Times New Roman" w:hAnsi="Times New Roman" w:cs="Times New Roman"/>
        </w:rPr>
        <w:t xml:space="preserve">Where, the entity is non-existent indeed the issue </w:t>
      </w:r>
      <w:r w:rsidR="009B4E13" w:rsidRPr="00DF4350">
        <w:rPr>
          <w:rFonts w:ascii="Times New Roman" w:hAnsi="Times New Roman" w:cs="Times New Roman"/>
        </w:rPr>
        <w:t xml:space="preserve">of nullity sits to the bottom of the sea like lead and cannot </w:t>
      </w:r>
      <w:r w:rsidR="00262CCB" w:rsidRPr="00DF4350">
        <w:rPr>
          <w:rFonts w:ascii="Times New Roman" w:hAnsi="Times New Roman" w:cs="Times New Roman"/>
        </w:rPr>
        <w:t xml:space="preserve">be brought up to the surface. However, the issue adopts a completely different complexion where there is in existence an entity </w:t>
      </w:r>
      <w:r w:rsidR="00C87D3D" w:rsidRPr="00DF4350">
        <w:rPr>
          <w:rFonts w:ascii="Times New Roman" w:hAnsi="Times New Roman" w:cs="Times New Roman"/>
        </w:rPr>
        <w:t>who is by some error or omission is not cited. It would seem that authorities held that there should be a distinction. In van Vuuren Braun and Summers 1910 TPD 950 WESSELS J at 955 states</w:t>
      </w:r>
      <w:r w:rsidR="00844421" w:rsidRPr="00DF4350">
        <w:rPr>
          <w:rFonts w:ascii="Times New Roman" w:hAnsi="Times New Roman" w:cs="Times New Roman"/>
        </w:rPr>
        <w:t xml:space="preserve">: </w:t>
      </w:r>
    </w:p>
    <w:p w:rsidR="001B031D" w:rsidRPr="00DF4350" w:rsidRDefault="00844421" w:rsidP="00DF4350">
      <w:pPr>
        <w:spacing w:after="0" w:line="240" w:lineRule="auto"/>
        <w:ind w:left="960"/>
        <w:jc w:val="both"/>
        <w:rPr>
          <w:rFonts w:ascii="Times New Roman" w:hAnsi="Times New Roman" w:cs="Times New Roman"/>
        </w:rPr>
      </w:pPr>
      <w:r w:rsidRPr="00DF4350">
        <w:rPr>
          <w:rFonts w:ascii="Times New Roman" w:hAnsi="Times New Roman" w:cs="Times New Roman"/>
        </w:rPr>
        <w:t>“Now in order to bring a defendant legally into court a summons</w:t>
      </w:r>
      <w:r w:rsidR="00C87D3D" w:rsidRPr="00DF4350">
        <w:rPr>
          <w:rFonts w:ascii="Times New Roman" w:hAnsi="Times New Roman" w:cs="Times New Roman"/>
        </w:rPr>
        <w:t xml:space="preserve"> is </w:t>
      </w:r>
      <w:r w:rsidRPr="00DF4350">
        <w:rPr>
          <w:rFonts w:ascii="Times New Roman" w:hAnsi="Times New Roman" w:cs="Times New Roman"/>
        </w:rPr>
        <w:t>required. In order that summons may be valid, it must comply with the requirements of r</w:t>
      </w:r>
      <w:r w:rsidR="00DF4350" w:rsidRPr="00DF4350">
        <w:rPr>
          <w:rFonts w:ascii="Times New Roman" w:hAnsi="Times New Roman" w:cs="Times New Roman"/>
        </w:rPr>
        <w:t xml:space="preserve"> </w:t>
      </w:r>
      <w:r w:rsidRPr="00DF4350">
        <w:rPr>
          <w:rFonts w:ascii="Times New Roman" w:hAnsi="Times New Roman" w:cs="Times New Roman"/>
        </w:rPr>
        <w:t xml:space="preserve">6. It must purport to be a summons, a mere request or letter </w:t>
      </w:r>
      <w:r w:rsidR="000B57D1" w:rsidRPr="00DF4350">
        <w:rPr>
          <w:rFonts w:ascii="Times New Roman" w:hAnsi="Times New Roman" w:cs="Times New Roman"/>
        </w:rPr>
        <w:t>to the effect that the defendant is kindly requesting to appear in court on a certain day is an invalid</w:t>
      </w:r>
      <w:r w:rsidR="007B2B46" w:rsidRPr="00DF4350">
        <w:rPr>
          <w:rFonts w:ascii="Times New Roman" w:hAnsi="Times New Roman" w:cs="Times New Roman"/>
        </w:rPr>
        <w:t xml:space="preserve"> citation. Next the summons must specify the defendant. It is true that it will not be described as accurately as he should be. If a man is baptized “George Smith” it is no defect to call him “John Smith” because the individual is pointed out with sufficient accuracy. But if there were no mention of the defendant at all the summons would be a wholly worthless document and could not be amended by inverting the defendant’s </w:t>
      </w:r>
      <w:r w:rsidR="001B031D" w:rsidRPr="00DF4350">
        <w:rPr>
          <w:rFonts w:ascii="Times New Roman" w:hAnsi="Times New Roman" w:cs="Times New Roman"/>
        </w:rPr>
        <w:t>name in court</w:t>
      </w:r>
      <w:r w:rsidR="007B2B46" w:rsidRPr="00DF4350">
        <w:rPr>
          <w:rFonts w:ascii="Times New Roman" w:hAnsi="Times New Roman" w:cs="Times New Roman"/>
        </w:rPr>
        <w:t>.</w:t>
      </w:r>
      <w:r w:rsidR="001B031D" w:rsidRPr="00DF4350">
        <w:rPr>
          <w:rFonts w:ascii="Times New Roman" w:hAnsi="Times New Roman" w:cs="Times New Roman"/>
        </w:rPr>
        <w:t>”</w:t>
      </w:r>
    </w:p>
    <w:p w:rsidR="00DF4350" w:rsidRPr="008B169C" w:rsidRDefault="00DF4350" w:rsidP="00DF4350">
      <w:pPr>
        <w:spacing w:after="0" w:line="240" w:lineRule="auto"/>
        <w:ind w:left="960"/>
        <w:jc w:val="both"/>
        <w:rPr>
          <w:rFonts w:ascii="Times New Roman" w:hAnsi="Times New Roman" w:cs="Times New Roman"/>
          <w:sz w:val="24"/>
          <w:szCs w:val="24"/>
        </w:rPr>
      </w:pPr>
    </w:p>
    <w:p w:rsidR="001B031D" w:rsidRPr="008B169C" w:rsidRDefault="001B031D" w:rsidP="00DF4350">
      <w:pPr>
        <w:spacing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The judge went further to say –</w:t>
      </w:r>
    </w:p>
    <w:p w:rsidR="00DE0EE5" w:rsidRPr="00DF4350" w:rsidRDefault="001B031D" w:rsidP="00DF4350">
      <w:pPr>
        <w:spacing w:line="240" w:lineRule="auto"/>
        <w:ind w:left="1440"/>
        <w:jc w:val="both"/>
        <w:rPr>
          <w:rFonts w:ascii="Times New Roman" w:hAnsi="Times New Roman" w:cs="Times New Roman"/>
        </w:rPr>
      </w:pPr>
      <w:r w:rsidRPr="00DF4350">
        <w:rPr>
          <w:rFonts w:ascii="Times New Roman" w:hAnsi="Times New Roman" w:cs="Times New Roman"/>
        </w:rPr>
        <w:t>“</w:t>
      </w:r>
      <w:r w:rsidRPr="00DF4350">
        <w:rPr>
          <w:rFonts w:ascii="Times New Roman" w:hAnsi="Times New Roman" w:cs="Times New Roman"/>
          <w:i/>
        </w:rPr>
        <w:t>In casu</w:t>
      </w:r>
      <w:r w:rsidRPr="00DF4350">
        <w:rPr>
          <w:rFonts w:ascii="Times New Roman" w:hAnsi="Times New Roman" w:cs="Times New Roman"/>
        </w:rPr>
        <w:t xml:space="preserve"> the </w:t>
      </w:r>
      <w:r w:rsidR="00B34624" w:rsidRPr="00DF4350">
        <w:rPr>
          <w:rFonts w:ascii="Times New Roman" w:hAnsi="Times New Roman" w:cs="Times New Roman"/>
        </w:rPr>
        <w:t xml:space="preserve">entity against whom applicant has sued </w:t>
      </w:r>
      <w:r w:rsidR="00600235" w:rsidRPr="00DF4350">
        <w:rPr>
          <w:rFonts w:ascii="Times New Roman" w:hAnsi="Times New Roman" w:cs="Times New Roman"/>
        </w:rPr>
        <w:t>is said to be non-existent. The</w:t>
      </w:r>
      <w:r w:rsidR="00B34624" w:rsidRPr="00DF4350">
        <w:rPr>
          <w:rFonts w:ascii="Times New Roman" w:hAnsi="Times New Roman" w:cs="Times New Roman"/>
        </w:rPr>
        <w:t xml:space="preserve"> argument is grounded on the fact that the citation omitted the full description of the respondent. The crucial question that irresistibly begs an answer is, to what extent does the omission affect the identification of the respondent? Respondent is a </w:t>
      </w:r>
      <w:r w:rsidR="00DF4350" w:rsidRPr="00DF4350">
        <w:rPr>
          <w:rFonts w:ascii="Times New Roman" w:hAnsi="Times New Roman" w:cs="Times New Roman"/>
        </w:rPr>
        <w:t>well-known</w:t>
      </w:r>
      <w:r w:rsidR="00B34624" w:rsidRPr="00DF4350">
        <w:rPr>
          <w:rFonts w:ascii="Times New Roman" w:hAnsi="Times New Roman" w:cs="Times New Roman"/>
        </w:rPr>
        <w:t xml:space="preserve"> blue chip company whose fleet of cars are all over </w:t>
      </w:r>
      <w:r w:rsidR="00DE0EE5" w:rsidRPr="00DF4350">
        <w:rPr>
          <w:rFonts w:ascii="Times New Roman" w:hAnsi="Times New Roman" w:cs="Times New Roman"/>
        </w:rPr>
        <w:t>our national and domestic roads and its commercial advertisements need no introduction….To me, applicant may have technically erred in her description, but, has described respondent with sufficient clarity to an extent of eliminating any mistake either legal or factual of respondent’s identity. Applicant sufficiently described respondent”</w:t>
      </w:r>
    </w:p>
    <w:p w:rsidR="00D62AB7" w:rsidRPr="008B169C" w:rsidRDefault="00DE0EE5" w:rsidP="00DF4350">
      <w:pPr>
        <w:spacing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In the present case it is not in doubt that </w:t>
      </w:r>
      <w:r w:rsidR="00DF4350">
        <w:rPr>
          <w:rFonts w:ascii="Times New Roman" w:hAnsi="Times New Roman" w:cs="Times New Roman"/>
          <w:sz w:val="24"/>
          <w:szCs w:val="24"/>
        </w:rPr>
        <w:t>the applicant and the r</w:t>
      </w:r>
      <w:r w:rsidR="00A33FA1" w:rsidRPr="008B169C">
        <w:rPr>
          <w:rFonts w:ascii="Times New Roman" w:hAnsi="Times New Roman" w:cs="Times New Roman"/>
          <w:sz w:val="24"/>
          <w:szCs w:val="24"/>
        </w:rPr>
        <w:t xml:space="preserve">espondent entered into a mining contract collaboration agreement </w:t>
      </w:r>
      <w:r w:rsidR="00D62AB7" w:rsidRPr="008B169C">
        <w:rPr>
          <w:rFonts w:ascii="Times New Roman" w:hAnsi="Times New Roman" w:cs="Times New Roman"/>
          <w:sz w:val="24"/>
          <w:szCs w:val="24"/>
        </w:rPr>
        <w:t>for gold mining and processing sometime in November 2020. The Mining Cooperation Agreement is referred to by the deponent Clark C</w:t>
      </w:r>
      <w:r w:rsidR="00DF4350">
        <w:rPr>
          <w:rFonts w:ascii="Times New Roman" w:hAnsi="Times New Roman" w:cs="Times New Roman"/>
          <w:sz w:val="24"/>
          <w:szCs w:val="24"/>
        </w:rPr>
        <w:t>lever Makoni at page 7 para</w:t>
      </w:r>
      <w:r w:rsidR="00D62AB7" w:rsidRPr="008B169C">
        <w:rPr>
          <w:rFonts w:ascii="Times New Roman" w:hAnsi="Times New Roman" w:cs="Times New Roman"/>
          <w:sz w:val="24"/>
          <w:szCs w:val="24"/>
        </w:rPr>
        <w:t xml:space="preserve"> 6 of his founding affidavit and attached to the Applicant’s application on page 16 of the record.as Annexure “B”. It is headed-</w:t>
      </w:r>
    </w:p>
    <w:p w:rsidR="00B16FF9" w:rsidRPr="00DF4350" w:rsidRDefault="00D62AB7" w:rsidP="00DF4350">
      <w:pPr>
        <w:spacing w:after="0" w:line="240" w:lineRule="auto"/>
        <w:ind w:firstLine="720"/>
        <w:jc w:val="both"/>
        <w:rPr>
          <w:rFonts w:ascii="Times New Roman" w:hAnsi="Times New Roman" w:cs="Times New Roman"/>
          <w:b/>
          <w:i/>
        </w:rPr>
      </w:pPr>
      <w:r w:rsidRPr="00DF4350">
        <w:rPr>
          <w:rFonts w:ascii="Times New Roman" w:hAnsi="Times New Roman" w:cs="Times New Roman"/>
          <w:b/>
          <w:i/>
        </w:rPr>
        <w:t>“</w:t>
      </w:r>
      <w:r w:rsidR="00B16FF9" w:rsidRPr="00DF4350">
        <w:rPr>
          <w:rFonts w:ascii="Times New Roman" w:hAnsi="Times New Roman" w:cs="Times New Roman"/>
          <w:b/>
          <w:i/>
        </w:rPr>
        <w:t>MINING COOPERATION AGREEMENT</w:t>
      </w:r>
    </w:p>
    <w:p w:rsidR="00B16FF9" w:rsidRPr="00DF4350" w:rsidRDefault="00B16FF9"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t>Made and entered into by and between</w:t>
      </w:r>
    </w:p>
    <w:p w:rsidR="00B16FF9" w:rsidRPr="00DF4350" w:rsidRDefault="00B16FF9" w:rsidP="00DF4350">
      <w:pPr>
        <w:spacing w:after="0" w:line="240" w:lineRule="auto"/>
        <w:ind w:firstLine="720"/>
        <w:jc w:val="both"/>
        <w:rPr>
          <w:rFonts w:ascii="Times New Roman" w:hAnsi="Times New Roman" w:cs="Times New Roman"/>
          <w:b/>
          <w:i/>
        </w:rPr>
      </w:pPr>
      <w:r w:rsidRPr="00DF4350">
        <w:rPr>
          <w:rFonts w:ascii="Times New Roman" w:hAnsi="Times New Roman" w:cs="Times New Roman"/>
          <w:b/>
          <w:i/>
        </w:rPr>
        <w:t>MAZOWE MINIG COMPANY MINE WORKERS</w:t>
      </w:r>
    </w:p>
    <w:p w:rsidR="00B16FF9" w:rsidRPr="00DF4350" w:rsidRDefault="00B16FF9" w:rsidP="00DF4350">
      <w:pPr>
        <w:spacing w:after="0" w:line="240" w:lineRule="auto"/>
        <w:ind w:firstLine="720"/>
        <w:jc w:val="both"/>
        <w:rPr>
          <w:rFonts w:ascii="Times New Roman" w:hAnsi="Times New Roman" w:cs="Times New Roman"/>
          <w:b/>
          <w:i/>
        </w:rPr>
      </w:pPr>
      <w:r w:rsidRPr="00DF4350">
        <w:rPr>
          <w:rFonts w:ascii="Times New Roman" w:hAnsi="Times New Roman" w:cs="Times New Roman"/>
          <w:b/>
          <w:i/>
        </w:rPr>
        <w:t>SCHEME</w:t>
      </w:r>
    </w:p>
    <w:p w:rsidR="00B16FF9" w:rsidRPr="00DF4350" w:rsidRDefault="00B16FF9"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t>Represented by Hon. C.T. MUGWENI authorized thereto</w:t>
      </w:r>
    </w:p>
    <w:p w:rsidR="00B16FF9" w:rsidRPr="00DF4350" w:rsidRDefault="00B16FF9"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t>Of</w:t>
      </w:r>
    </w:p>
    <w:p w:rsidR="00B16FF9" w:rsidRPr="00DF4350" w:rsidRDefault="00B16FF9"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t>CAPRCEND</w:t>
      </w:r>
    </w:p>
    <w:p w:rsidR="00B16FF9" w:rsidRPr="00DF4350" w:rsidRDefault="00B16FF9"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t>53B Kennedy Drive Greendale, HARARE</w:t>
      </w:r>
    </w:p>
    <w:p w:rsidR="00B16FF9" w:rsidRPr="00DF4350" w:rsidRDefault="00B16FF9"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lastRenderedPageBreak/>
        <w:t>AND</w:t>
      </w:r>
    </w:p>
    <w:p w:rsidR="00B47D11" w:rsidRPr="00DF4350" w:rsidRDefault="00B16FF9" w:rsidP="00DF4350">
      <w:pPr>
        <w:spacing w:after="0" w:line="240" w:lineRule="auto"/>
        <w:ind w:firstLine="720"/>
        <w:jc w:val="both"/>
        <w:rPr>
          <w:rFonts w:ascii="Times New Roman" w:hAnsi="Times New Roman" w:cs="Times New Roman"/>
          <w:b/>
          <w:i/>
        </w:rPr>
      </w:pPr>
      <w:r w:rsidRPr="00DF4350">
        <w:rPr>
          <w:rFonts w:ascii="Times New Roman" w:hAnsi="Times New Roman" w:cs="Times New Roman"/>
          <w:b/>
          <w:i/>
        </w:rPr>
        <w:t>MAZOWE MINING COMPANY (PRIVATE) LIMITED:</w:t>
      </w:r>
    </w:p>
    <w:p w:rsidR="00B16FF9" w:rsidRPr="00DF4350" w:rsidRDefault="00B16FF9" w:rsidP="00DF4350">
      <w:pPr>
        <w:spacing w:after="0" w:line="240" w:lineRule="auto"/>
        <w:ind w:firstLine="720"/>
        <w:jc w:val="both"/>
        <w:rPr>
          <w:rFonts w:ascii="Times New Roman" w:hAnsi="Times New Roman" w:cs="Times New Roman"/>
          <w:b/>
          <w:i/>
        </w:rPr>
      </w:pPr>
      <w:r w:rsidRPr="00DF4350">
        <w:rPr>
          <w:rFonts w:ascii="Times New Roman" w:hAnsi="Times New Roman" w:cs="Times New Roman"/>
          <w:b/>
          <w:i/>
        </w:rPr>
        <w:t>Under Corporate Rescue</w:t>
      </w:r>
    </w:p>
    <w:p w:rsidR="00CF0A10" w:rsidRPr="00DF4350" w:rsidRDefault="00B16FF9"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t xml:space="preserve">Represented by </w:t>
      </w:r>
      <w:r w:rsidR="00CF0A10" w:rsidRPr="00DF4350">
        <w:rPr>
          <w:rFonts w:ascii="Times New Roman" w:hAnsi="Times New Roman" w:cs="Times New Roman"/>
          <w:i/>
        </w:rPr>
        <w:t>MR. Stanley Matunhire authorized thereto:</w:t>
      </w:r>
    </w:p>
    <w:p w:rsidR="00CF0A10" w:rsidRPr="00DF4350" w:rsidRDefault="00CF0A10"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t>P. Bag 2005</w:t>
      </w:r>
    </w:p>
    <w:p w:rsidR="00B16FF9" w:rsidRDefault="00CF0A10" w:rsidP="00DF4350">
      <w:pPr>
        <w:spacing w:after="0" w:line="240" w:lineRule="auto"/>
        <w:ind w:firstLine="720"/>
        <w:jc w:val="both"/>
        <w:rPr>
          <w:rFonts w:ascii="Times New Roman" w:hAnsi="Times New Roman" w:cs="Times New Roman"/>
          <w:i/>
        </w:rPr>
      </w:pPr>
      <w:r w:rsidRPr="00DF4350">
        <w:rPr>
          <w:rFonts w:ascii="Times New Roman" w:hAnsi="Times New Roman" w:cs="Times New Roman"/>
          <w:i/>
        </w:rPr>
        <w:t>Mazowe.”</w:t>
      </w:r>
    </w:p>
    <w:p w:rsidR="00DF4350" w:rsidRPr="00DF4350" w:rsidRDefault="00DF4350" w:rsidP="00DF4350">
      <w:pPr>
        <w:spacing w:after="0" w:line="240" w:lineRule="auto"/>
        <w:ind w:firstLine="720"/>
        <w:jc w:val="both"/>
        <w:rPr>
          <w:rFonts w:ascii="Times New Roman" w:hAnsi="Times New Roman" w:cs="Times New Roman"/>
          <w:i/>
        </w:rPr>
      </w:pPr>
    </w:p>
    <w:p w:rsidR="00C37FF8" w:rsidRPr="008B169C" w:rsidRDefault="00AC0DDC" w:rsidP="008F0C80">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In view of the above, </w:t>
      </w:r>
      <w:r w:rsidR="00DF4350">
        <w:rPr>
          <w:rFonts w:ascii="Times New Roman" w:hAnsi="Times New Roman" w:cs="Times New Roman"/>
          <w:sz w:val="24"/>
          <w:szCs w:val="24"/>
        </w:rPr>
        <w:t>it does not make sense for the r</w:t>
      </w:r>
      <w:r w:rsidRPr="008B169C">
        <w:rPr>
          <w:rFonts w:ascii="Times New Roman" w:hAnsi="Times New Roman" w:cs="Times New Roman"/>
          <w:sz w:val="24"/>
          <w:szCs w:val="24"/>
        </w:rPr>
        <w:t>espondent to argue that there is no enti</w:t>
      </w:r>
      <w:r w:rsidR="00DF4350">
        <w:rPr>
          <w:rFonts w:ascii="Times New Roman" w:hAnsi="Times New Roman" w:cs="Times New Roman"/>
          <w:sz w:val="24"/>
          <w:szCs w:val="24"/>
        </w:rPr>
        <w:t>ty by the name “CAPRCEND”. The r</w:t>
      </w:r>
      <w:r w:rsidRPr="008B169C">
        <w:rPr>
          <w:rFonts w:ascii="Times New Roman" w:hAnsi="Times New Roman" w:cs="Times New Roman"/>
          <w:sz w:val="24"/>
          <w:szCs w:val="24"/>
        </w:rPr>
        <w:t>espondent never disputed that it entered into such an agr</w:t>
      </w:r>
      <w:r w:rsidR="00DF4350">
        <w:rPr>
          <w:rFonts w:ascii="Times New Roman" w:hAnsi="Times New Roman" w:cs="Times New Roman"/>
          <w:sz w:val="24"/>
          <w:szCs w:val="24"/>
        </w:rPr>
        <w:t>eement with the applicant. The r</w:t>
      </w:r>
      <w:r w:rsidRPr="008B169C">
        <w:rPr>
          <w:rFonts w:ascii="Times New Roman" w:hAnsi="Times New Roman" w:cs="Times New Roman"/>
          <w:sz w:val="24"/>
          <w:szCs w:val="24"/>
        </w:rPr>
        <w:t xml:space="preserve">espondent in answer to </w:t>
      </w:r>
      <w:r w:rsidR="00DF4350">
        <w:rPr>
          <w:rFonts w:ascii="Times New Roman" w:hAnsi="Times New Roman" w:cs="Times New Roman"/>
          <w:sz w:val="24"/>
          <w:szCs w:val="24"/>
        </w:rPr>
        <w:t>a</w:t>
      </w:r>
      <w:r w:rsidRPr="008B169C">
        <w:rPr>
          <w:rFonts w:ascii="Times New Roman" w:hAnsi="Times New Roman" w:cs="Times New Roman"/>
          <w:sz w:val="24"/>
          <w:szCs w:val="24"/>
        </w:rPr>
        <w:t>pplicant’s response said there is no such entity and submitted that there was no omission because if it there w</w:t>
      </w:r>
      <w:r w:rsidR="00DF4350">
        <w:rPr>
          <w:rFonts w:ascii="Times New Roman" w:hAnsi="Times New Roman" w:cs="Times New Roman"/>
          <w:sz w:val="24"/>
          <w:szCs w:val="24"/>
        </w:rPr>
        <w:t>as an omission counsel for the r</w:t>
      </w:r>
      <w:r w:rsidRPr="008B169C">
        <w:rPr>
          <w:rFonts w:ascii="Times New Roman" w:hAnsi="Times New Roman" w:cs="Times New Roman"/>
          <w:sz w:val="24"/>
          <w:szCs w:val="24"/>
        </w:rPr>
        <w:t>espondent questioned why the resolution is also different? The million dollar question this court would ask is why is it that the Mining Cooperation Agreement different from the Cer</w:t>
      </w:r>
      <w:r w:rsidR="008F0C80">
        <w:rPr>
          <w:rFonts w:ascii="Times New Roman" w:hAnsi="Times New Roman" w:cs="Times New Roman"/>
          <w:sz w:val="24"/>
          <w:szCs w:val="24"/>
        </w:rPr>
        <w:t>tificate of Incorporation? The agreement does not cite the a</w:t>
      </w:r>
      <w:r w:rsidRPr="008B169C">
        <w:rPr>
          <w:rFonts w:ascii="Times New Roman" w:hAnsi="Times New Roman" w:cs="Times New Roman"/>
          <w:sz w:val="24"/>
          <w:szCs w:val="24"/>
        </w:rPr>
        <w:t>pplicant in f</w:t>
      </w:r>
      <w:r w:rsidR="008F0C80">
        <w:rPr>
          <w:rFonts w:ascii="Times New Roman" w:hAnsi="Times New Roman" w:cs="Times New Roman"/>
          <w:sz w:val="24"/>
          <w:szCs w:val="24"/>
        </w:rPr>
        <w:t>ull. I am of the view that the a</w:t>
      </w:r>
      <w:r w:rsidRPr="008B169C">
        <w:rPr>
          <w:rFonts w:ascii="Times New Roman" w:hAnsi="Times New Roman" w:cs="Times New Roman"/>
          <w:sz w:val="24"/>
          <w:szCs w:val="24"/>
        </w:rPr>
        <w:t>pplicant is an existing en</w:t>
      </w:r>
      <w:r w:rsidR="008F0C80">
        <w:rPr>
          <w:rFonts w:ascii="Times New Roman" w:hAnsi="Times New Roman" w:cs="Times New Roman"/>
          <w:sz w:val="24"/>
          <w:szCs w:val="24"/>
        </w:rPr>
        <w:t>tity and is fully known by the r</w:t>
      </w:r>
      <w:r w:rsidRPr="008B169C">
        <w:rPr>
          <w:rFonts w:ascii="Times New Roman" w:hAnsi="Times New Roman" w:cs="Times New Roman"/>
          <w:sz w:val="24"/>
          <w:szCs w:val="24"/>
        </w:rPr>
        <w:t>espondent. While it is a</w:t>
      </w:r>
      <w:r w:rsidR="008F0C80">
        <w:rPr>
          <w:rFonts w:ascii="Times New Roman" w:hAnsi="Times New Roman" w:cs="Times New Roman"/>
          <w:sz w:val="24"/>
          <w:szCs w:val="24"/>
        </w:rPr>
        <w:t>dmitted that the a</w:t>
      </w:r>
      <w:r w:rsidRPr="008B169C">
        <w:rPr>
          <w:rFonts w:ascii="Times New Roman" w:hAnsi="Times New Roman" w:cs="Times New Roman"/>
          <w:sz w:val="24"/>
          <w:szCs w:val="24"/>
        </w:rPr>
        <w:t xml:space="preserve">pplicant was not cited in full in this application it does not mean that it does not exist. It was a mere omission. I will therefore dismiss this point </w:t>
      </w:r>
      <w:r w:rsidRPr="008F0C80">
        <w:rPr>
          <w:rFonts w:ascii="Times New Roman" w:hAnsi="Times New Roman" w:cs="Times New Roman"/>
          <w:i/>
          <w:sz w:val="24"/>
          <w:szCs w:val="24"/>
        </w:rPr>
        <w:t>in limine</w:t>
      </w:r>
      <w:r w:rsidRPr="008B169C">
        <w:rPr>
          <w:rFonts w:ascii="Times New Roman" w:hAnsi="Times New Roman" w:cs="Times New Roman"/>
          <w:sz w:val="24"/>
          <w:szCs w:val="24"/>
        </w:rPr>
        <w:t xml:space="preserve">.  </w:t>
      </w:r>
    </w:p>
    <w:p w:rsidR="003F6E30" w:rsidRPr="008B169C" w:rsidRDefault="003F6E30" w:rsidP="008F0C80">
      <w:pPr>
        <w:spacing w:after="0" w:line="360" w:lineRule="auto"/>
        <w:jc w:val="both"/>
        <w:rPr>
          <w:rFonts w:ascii="Times New Roman" w:hAnsi="Times New Roman" w:cs="Times New Roman"/>
          <w:b/>
          <w:sz w:val="24"/>
          <w:szCs w:val="24"/>
        </w:rPr>
      </w:pPr>
      <w:r w:rsidRPr="008B169C">
        <w:rPr>
          <w:rFonts w:ascii="Times New Roman" w:hAnsi="Times New Roman" w:cs="Times New Roman"/>
          <w:b/>
          <w:sz w:val="24"/>
          <w:szCs w:val="24"/>
        </w:rPr>
        <w:t>THAT THE APPLICATION IS FATALLY DEFECTIVE</w:t>
      </w:r>
    </w:p>
    <w:p w:rsidR="008F0C80" w:rsidRDefault="008F0C80" w:rsidP="008F0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824189" w:rsidRPr="008B169C">
        <w:rPr>
          <w:rFonts w:ascii="Times New Roman" w:hAnsi="Times New Roman" w:cs="Times New Roman"/>
          <w:sz w:val="24"/>
          <w:szCs w:val="24"/>
        </w:rPr>
        <w:t xml:space="preserve">espondent is currently under supervision and corporate rescue proceedings with effect from </w:t>
      </w:r>
      <w:r>
        <w:rPr>
          <w:rFonts w:ascii="Times New Roman" w:hAnsi="Times New Roman" w:cs="Times New Roman"/>
          <w:sz w:val="24"/>
          <w:szCs w:val="24"/>
        </w:rPr>
        <w:t>20</w:t>
      </w:r>
      <w:r w:rsidR="00824189" w:rsidRPr="008B169C">
        <w:rPr>
          <w:rFonts w:ascii="Times New Roman" w:hAnsi="Times New Roman" w:cs="Times New Roman"/>
          <w:sz w:val="24"/>
          <w:szCs w:val="24"/>
        </w:rPr>
        <w:t xml:space="preserve"> February 2020. It was su</w:t>
      </w:r>
      <w:r>
        <w:rPr>
          <w:rFonts w:ascii="Times New Roman" w:hAnsi="Times New Roman" w:cs="Times New Roman"/>
          <w:sz w:val="24"/>
          <w:szCs w:val="24"/>
        </w:rPr>
        <w:t>bmitted that in terms of s</w:t>
      </w:r>
      <w:r w:rsidR="00824189" w:rsidRPr="008B169C">
        <w:rPr>
          <w:rFonts w:ascii="Times New Roman" w:hAnsi="Times New Roman" w:cs="Times New Roman"/>
          <w:sz w:val="24"/>
          <w:szCs w:val="24"/>
        </w:rPr>
        <w:t xml:space="preserve"> 126 of the Insolvency Act </w:t>
      </w:r>
    </w:p>
    <w:p w:rsidR="00EC5477" w:rsidRPr="008B169C" w:rsidRDefault="008F0C80" w:rsidP="008F0C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8F0C80">
        <w:rPr>
          <w:rFonts w:ascii="Times New Roman" w:hAnsi="Times New Roman" w:cs="Times New Roman"/>
          <w:i/>
          <w:sz w:val="24"/>
          <w:szCs w:val="24"/>
        </w:rPr>
        <w:t>Chapter 6.07</w:t>
      </w:r>
      <w:r>
        <w:rPr>
          <w:rFonts w:ascii="Times New Roman" w:hAnsi="Times New Roman" w:cs="Times New Roman"/>
          <w:sz w:val="24"/>
          <w:szCs w:val="24"/>
        </w:rPr>
        <w:t>]</w:t>
      </w:r>
      <w:r w:rsidR="00C66F80" w:rsidRPr="008B169C">
        <w:rPr>
          <w:rFonts w:ascii="Times New Roman" w:hAnsi="Times New Roman" w:cs="Times New Roman"/>
          <w:sz w:val="24"/>
          <w:szCs w:val="24"/>
        </w:rPr>
        <w:t xml:space="preserve"> there is general moratorium on legal proceedings in respect of a company under corporate rescue. During corporate rescue proceedings no legal proceedings against a company which is under corporate rescue or in relation to any property belonging to the company, or lawfully in its possession may be comme</w:t>
      </w:r>
      <w:r w:rsidR="00EC5477" w:rsidRPr="008B169C">
        <w:rPr>
          <w:rFonts w:ascii="Times New Roman" w:hAnsi="Times New Roman" w:cs="Times New Roman"/>
          <w:sz w:val="24"/>
          <w:szCs w:val="24"/>
        </w:rPr>
        <w:t>nced or proceeded with in any forum except-</w:t>
      </w:r>
    </w:p>
    <w:p w:rsidR="00EC5477" w:rsidRPr="008B169C" w:rsidRDefault="00EC5477" w:rsidP="008B169C">
      <w:pPr>
        <w:pStyle w:val="ListParagraph"/>
        <w:numPr>
          <w:ilvl w:val="0"/>
          <w:numId w:val="2"/>
        </w:num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with the written consent of the corporate rescue practitioner or</w:t>
      </w:r>
    </w:p>
    <w:p w:rsidR="00EC5477" w:rsidRPr="008B169C" w:rsidRDefault="00EC5477" w:rsidP="008B169C">
      <w:pPr>
        <w:pStyle w:val="ListParagraph"/>
        <w:numPr>
          <w:ilvl w:val="0"/>
          <w:numId w:val="2"/>
        </w:num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 xml:space="preserve">with the leave of court or </w:t>
      </w:r>
    </w:p>
    <w:p w:rsidR="00EC5477" w:rsidRPr="008B169C" w:rsidRDefault="00EC5477" w:rsidP="008B169C">
      <w:pPr>
        <w:pStyle w:val="ListParagraph"/>
        <w:numPr>
          <w:ilvl w:val="0"/>
          <w:numId w:val="2"/>
        </w:num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as a set-off against the company in legal proceedings or</w:t>
      </w:r>
    </w:p>
    <w:p w:rsidR="00EC5477" w:rsidRPr="008B169C" w:rsidRDefault="00EC5477" w:rsidP="008B169C">
      <w:pPr>
        <w:pStyle w:val="ListParagraph"/>
        <w:numPr>
          <w:ilvl w:val="0"/>
          <w:numId w:val="2"/>
        </w:num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criminal proceedings against directors or officers of the company or</w:t>
      </w:r>
    </w:p>
    <w:p w:rsidR="00EC5477" w:rsidRPr="008B169C" w:rsidRDefault="00EC5477" w:rsidP="008B169C">
      <w:pPr>
        <w:pStyle w:val="ListParagraph"/>
        <w:numPr>
          <w:ilvl w:val="0"/>
          <w:numId w:val="2"/>
        </w:num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proceedings concerning any property or right over which the company exercises the powers of a trustee or</w:t>
      </w:r>
    </w:p>
    <w:p w:rsidR="00BB6529" w:rsidRPr="008B169C" w:rsidRDefault="00EC5477" w:rsidP="008B169C">
      <w:pPr>
        <w:pStyle w:val="ListParagraph"/>
        <w:numPr>
          <w:ilvl w:val="0"/>
          <w:numId w:val="2"/>
        </w:num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proceedings by a regulatory authority in the execution of its duties after written notification to the corporate rescue practitioner</w:t>
      </w:r>
      <w:r w:rsidR="00BB6529" w:rsidRPr="008B169C">
        <w:rPr>
          <w:rFonts w:ascii="Times New Roman" w:hAnsi="Times New Roman" w:cs="Times New Roman"/>
          <w:sz w:val="24"/>
          <w:szCs w:val="24"/>
        </w:rPr>
        <w:t>.</w:t>
      </w:r>
    </w:p>
    <w:p w:rsidR="008A079B" w:rsidRPr="008B169C" w:rsidRDefault="00BB6529" w:rsidP="008F0C80">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lastRenderedPageBreak/>
        <w:t xml:space="preserve">In </w:t>
      </w:r>
      <w:r w:rsidRPr="008F0C80">
        <w:rPr>
          <w:rFonts w:ascii="Times New Roman" w:hAnsi="Times New Roman" w:cs="Times New Roman"/>
          <w:i/>
          <w:sz w:val="24"/>
          <w:szCs w:val="24"/>
        </w:rPr>
        <w:t>casu</w:t>
      </w:r>
      <w:r w:rsidRPr="008B169C">
        <w:rPr>
          <w:rFonts w:ascii="Times New Roman" w:hAnsi="Times New Roman" w:cs="Times New Roman"/>
          <w:sz w:val="24"/>
          <w:szCs w:val="24"/>
        </w:rPr>
        <w:t xml:space="preserve"> it was submitted that no consent has been given by the corporate rescue practitioner to commence</w:t>
      </w:r>
      <w:r w:rsidR="008F0C80">
        <w:rPr>
          <w:rFonts w:ascii="Times New Roman" w:hAnsi="Times New Roman" w:cs="Times New Roman"/>
          <w:sz w:val="24"/>
          <w:szCs w:val="24"/>
        </w:rPr>
        <w:t xml:space="preserve"> legal proceedings against the r</w:t>
      </w:r>
      <w:r w:rsidRPr="008B169C">
        <w:rPr>
          <w:rFonts w:ascii="Times New Roman" w:hAnsi="Times New Roman" w:cs="Times New Roman"/>
          <w:sz w:val="24"/>
          <w:szCs w:val="24"/>
        </w:rPr>
        <w:t>espondent a company under supervision and corporate rescue proceedings.</w:t>
      </w:r>
      <w:r w:rsidR="008F0C80">
        <w:rPr>
          <w:rFonts w:ascii="Times New Roman" w:hAnsi="Times New Roman" w:cs="Times New Roman"/>
          <w:sz w:val="24"/>
          <w:szCs w:val="24"/>
        </w:rPr>
        <w:t xml:space="preserve"> That the a</w:t>
      </w:r>
      <w:r w:rsidR="008A079B" w:rsidRPr="008B169C">
        <w:rPr>
          <w:rFonts w:ascii="Times New Roman" w:hAnsi="Times New Roman" w:cs="Times New Roman"/>
          <w:sz w:val="24"/>
          <w:szCs w:val="24"/>
        </w:rPr>
        <w:t>pplicant does not have the leave of court to file this application. It was submitted tha</w:t>
      </w:r>
      <w:r w:rsidR="008F0C80">
        <w:rPr>
          <w:rFonts w:ascii="Times New Roman" w:hAnsi="Times New Roman" w:cs="Times New Roman"/>
          <w:sz w:val="24"/>
          <w:szCs w:val="24"/>
        </w:rPr>
        <w:t>t the application filed by the a</w:t>
      </w:r>
      <w:r w:rsidR="008A079B" w:rsidRPr="008B169C">
        <w:rPr>
          <w:rFonts w:ascii="Times New Roman" w:hAnsi="Times New Roman" w:cs="Times New Roman"/>
          <w:sz w:val="24"/>
          <w:szCs w:val="24"/>
        </w:rPr>
        <w:t>pplicant does not fit in any of the exceptions stated in sect</w:t>
      </w:r>
      <w:r w:rsidR="00D42658" w:rsidRPr="008B169C">
        <w:rPr>
          <w:rFonts w:ascii="Times New Roman" w:hAnsi="Times New Roman" w:cs="Times New Roman"/>
          <w:sz w:val="24"/>
          <w:szCs w:val="24"/>
        </w:rPr>
        <w:t>ion 126 of the Insolvency Act. I</w:t>
      </w:r>
      <w:r w:rsidR="008A079B" w:rsidRPr="008B169C">
        <w:rPr>
          <w:rFonts w:ascii="Times New Roman" w:hAnsi="Times New Roman" w:cs="Times New Roman"/>
          <w:sz w:val="24"/>
          <w:szCs w:val="24"/>
        </w:rPr>
        <w:t>n the circumstances, the application is fatally defective for being contrary to the provisions of statute hence must be dismissed with cost on a higher scale.</w:t>
      </w:r>
    </w:p>
    <w:p w:rsidR="004A6EFB" w:rsidRPr="008B169C" w:rsidRDefault="008F0C80" w:rsidP="008F0C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answering affidavit the a</w:t>
      </w:r>
      <w:r w:rsidR="00C55389">
        <w:rPr>
          <w:rFonts w:ascii="Times New Roman" w:hAnsi="Times New Roman" w:cs="Times New Roman"/>
          <w:sz w:val="24"/>
          <w:szCs w:val="24"/>
        </w:rPr>
        <w:t>pplicant submitted that s</w:t>
      </w:r>
      <w:r w:rsidR="005D1AD0" w:rsidRPr="008B169C">
        <w:rPr>
          <w:rFonts w:ascii="Times New Roman" w:hAnsi="Times New Roman" w:cs="Times New Roman"/>
          <w:sz w:val="24"/>
          <w:szCs w:val="24"/>
        </w:rPr>
        <w:t xml:space="preserve"> 126 of the Insolvency Act [</w:t>
      </w:r>
      <w:r w:rsidR="005D1AD0" w:rsidRPr="008F0C80">
        <w:rPr>
          <w:rFonts w:ascii="Times New Roman" w:hAnsi="Times New Roman" w:cs="Times New Roman"/>
          <w:i/>
          <w:sz w:val="24"/>
          <w:szCs w:val="24"/>
        </w:rPr>
        <w:t>Chapter 6.07</w:t>
      </w:r>
      <w:r w:rsidR="005D1AD0" w:rsidRPr="008B169C">
        <w:rPr>
          <w:rFonts w:ascii="Times New Roman" w:hAnsi="Times New Roman" w:cs="Times New Roman"/>
          <w:sz w:val="24"/>
          <w:szCs w:val="24"/>
        </w:rPr>
        <w:t>] is a general moratorium on legal proceedings. That it is not binding in an applicat</w:t>
      </w:r>
      <w:r>
        <w:rPr>
          <w:rFonts w:ascii="Times New Roman" w:hAnsi="Times New Roman" w:cs="Times New Roman"/>
          <w:sz w:val="24"/>
          <w:szCs w:val="24"/>
        </w:rPr>
        <w:t>ion of this nature wherein the a</w:t>
      </w:r>
      <w:r w:rsidR="005D1AD0" w:rsidRPr="008B169C">
        <w:rPr>
          <w:rFonts w:ascii="Times New Roman" w:hAnsi="Times New Roman" w:cs="Times New Roman"/>
          <w:sz w:val="24"/>
          <w:szCs w:val="24"/>
        </w:rPr>
        <w:t>pplicant is seeking common law remedy of spoliation. Spoliation being a common law remedy is not affected by the said provision.</w:t>
      </w:r>
      <w:r w:rsidR="00B8204A" w:rsidRPr="008B169C">
        <w:rPr>
          <w:rFonts w:ascii="Times New Roman" w:hAnsi="Times New Roman" w:cs="Times New Roman"/>
          <w:sz w:val="24"/>
          <w:szCs w:val="24"/>
        </w:rPr>
        <w:t xml:space="preserve"> It was submitted that spoliation is an exception by its nature as it does not need a remedy that affect the substantiveness of the oth</w:t>
      </w:r>
      <w:r>
        <w:rPr>
          <w:rFonts w:ascii="Times New Roman" w:hAnsi="Times New Roman" w:cs="Times New Roman"/>
          <w:sz w:val="24"/>
          <w:szCs w:val="24"/>
        </w:rPr>
        <w:t>erwise corporate rescue of the r</w:t>
      </w:r>
      <w:r w:rsidR="00B8204A" w:rsidRPr="008B169C">
        <w:rPr>
          <w:rFonts w:ascii="Times New Roman" w:hAnsi="Times New Roman" w:cs="Times New Roman"/>
          <w:sz w:val="24"/>
          <w:szCs w:val="24"/>
        </w:rPr>
        <w:t xml:space="preserve">espondent. It was argued further that this is an application for restoration of a status quo ante of the parties. </w:t>
      </w:r>
      <w:r w:rsidR="00573217" w:rsidRPr="008B169C">
        <w:rPr>
          <w:rFonts w:ascii="Times New Roman" w:hAnsi="Times New Roman" w:cs="Times New Roman"/>
          <w:sz w:val="24"/>
          <w:szCs w:val="24"/>
        </w:rPr>
        <w:t>Hence it was not the intenti</w:t>
      </w:r>
      <w:r>
        <w:rPr>
          <w:rFonts w:ascii="Times New Roman" w:hAnsi="Times New Roman" w:cs="Times New Roman"/>
          <w:sz w:val="24"/>
          <w:szCs w:val="24"/>
        </w:rPr>
        <w:t>on of the legislature that the r</w:t>
      </w:r>
      <w:r w:rsidR="00573217" w:rsidRPr="008B169C">
        <w:rPr>
          <w:rFonts w:ascii="Times New Roman" w:hAnsi="Times New Roman" w:cs="Times New Roman"/>
          <w:sz w:val="24"/>
          <w:szCs w:val="24"/>
        </w:rPr>
        <w:t>espondent by the mere fact that it is under corporate rescue should therefore engage in unlawful conduct and take the law into its own hands.</w:t>
      </w:r>
      <w:r w:rsidR="00F57313" w:rsidRPr="008B169C">
        <w:rPr>
          <w:rFonts w:ascii="Times New Roman" w:hAnsi="Times New Roman" w:cs="Times New Roman"/>
          <w:sz w:val="24"/>
          <w:szCs w:val="24"/>
        </w:rPr>
        <w:t xml:space="preserve"> See </w:t>
      </w:r>
      <w:r w:rsidR="00F57313" w:rsidRPr="008F0C80">
        <w:rPr>
          <w:rFonts w:ascii="Times New Roman" w:hAnsi="Times New Roman" w:cs="Times New Roman"/>
          <w:i/>
          <w:sz w:val="24"/>
          <w:szCs w:val="24"/>
        </w:rPr>
        <w:t>Farai</w:t>
      </w:r>
      <w:r w:rsidR="00FC7F0D" w:rsidRPr="008F0C80">
        <w:rPr>
          <w:rFonts w:ascii="Times New Roman" w:hAnsi="Times New Roman" w:cs="Times New Roman"/>
          <w:i/>
          <w:sz w:val="24"/>
          <w:szCs w:val="24"/>
        </w:rPr>
        <w:t xml:space="preserve"> Mushoriwa</w:t>
      </w:r>
      <w:r w:rsidR="00FC7F0D" w:rsidRPr="008B169C">
        <w:rPr>
          <w:rFonts w:ascii="Times New Roman" w:hAnsi="Times New Roman" w:cs="Times New Roman"/>
          <w:b/>
          <w:sz w:val="24"/>
          <w:szCs w:val="24"/>
        </w:rPr>
        <w:t xml:space="preserve"> </w:t>
      </w:r>
      <w:r w:rsidR="00FC7F0D" w:rsidRPr="008F0C80">
        <w:rPr>
          <w:rFonts w:ascii="Times New Roman" w:hAnsi="Times New Roman" w:cs="Times New Roman"/>
          <w:sz w:val="24"/>
          <w:szCs w:val="24"/>
        </w:rPr>
        <w:t>v</w:t>
      </w:r>
      <w:r w:rsidR="00FC7F0D" w:rsidRPr="008B169C">
        <w:rPr>
          <w:rFonts w:ascii="Times New Roman" w:hAnsi="Times New Roman" w:cs="Times New Roman"/>
          <w:b/>
          <w:sz w:val="24"/>
          <w:szCs w:val="24"/>
        </w:rPr>
        <w:t xml:space="preserve"> </w:t>
      </w:r>
      <w:r w:rsidR="00FC7F0D" w:rsidRPr="008F0C80">
        <w:rPr>
          <w:rFonts w:ascii="Times New Roman" w:hAnsi="Times New Roman" w:cs="Times New Roman"/>
          <w:i/>
          <w:sz w:val="24"/>
          <w:szCs w:val="24"/>
        </w:rPr>
        <w:t>City of Harare</w:t>
      </w:r>
      <w:r w:rsidR="00FC7F0D" w:rsidRPr="008F0C80">
        <w:rPr>
          <w:rFonts w:ascii="Times New Roman" w:hAnsi="Times New Roman" w:cs="Times New Roman"/>
          <w:sz w:val="24"/>
          <w:szCs w:val="24"/>
        </w:rPr>
        <w:t xml:space="preserve"> HH-195/14</w:t>
      </w:r>
      <w:r w:rsidR="00FC7F0D" w:rsidRPr="008B169C">
        <w:rPr>
          <w:rFonts w:ascii="Times New Roman" w:hAnsi="Times New Roman" w:cs="Times New Roman"/>
          <w:sz w:val="24"/>
          <w:szCs w:val="24"/>
        </w:rPr>
        <w:t xml:space="preserve"> at p 3 of the cyclostyled judgment.</w:t>
      </w:r>
      <w:r w:rsidR="00573217" w:rsidRPr="008B169C">
        <w:rPr>
          <w:rFonts w:ascii="Times New Roman" w:hAnsi="Times New Roman" w:cs="Times New Roman"/>
          <w:sz w:val="24"/>
          <w:szCs w:val="24"/>
        </w:rPr>
        <w:t xml:space="preserve"> </w:t>
      </w:r>
      <w:r w:rsidR="00FC7F0D" w:rsidRPr="008B169C">
        <w:rPr>
          <w:rFonts w:ascii="Times New Roman" w:hAnsi="Times New Roman" w:cs="Times New Roman"/>
          <w:sz w:val="24"/>
          <w:szCs w:val="24"/>
        </w:rPr>
        <w:t>Therefore, t</w:t>
      </w:r>
      <w:r w:rsidR="00573217" w:rsidRPr="008B169C">
        <w:rPr>
          <w:rFonts w:ascii="Times New Roman" w:hAnsi="Times New Roman" w:cs="Times New Roman"/>
          <w:sz w:val="24"/>
          <w:szCs w:val="24"/>
        </w:rPr>
        <w:t>he general requirement for leave t</w:t>
      </w:r>
      <w:r>
        <w:rPr>
          <w:rFonts w:ascii="Times New Roman" w:hAnsi="Times New Roman" w:cs="Times New Roman"/>
          <w:sz w:val="24"/>
          <w:szCs w:val="24"/>
        </w:rPr>
        <w:t>o sue as contemplated in s</w:t>
      </w:r>
      <w:r w:rsidR="00573217" w:rsidRPr="008B169C">
        <w:rPr>
          <w:rFonts w:ascii="Times New Roman" w:hAnsi="Times New Roman" w:cs="Times New Roman"/>
          <w:sz w:val="24"/>
          <w:szCs w:val="24"/>
        </w:rPr>
        <w:t xml:space="preserve"> 126 of the Insolvency Act is only designed for claims or litigation that affects the objectives for recovery. It does not apply to common law remedy of spoliation that is sought. Furthermore, it was argued that the rules of this Honourable court do not provide for a procedure for urgent application for leave to sue on urgent basis. This instant application being for spoliation which needs to be heard on urgency, it cannot wait for an application for leave to sue to be done first, otherwise the need for urgent protection will fall away.</w:t>
      </w:r>
      <w:r w:rsidR="00450ECC" w:rsidRPr="008B169C">
        <w:rPr>
          <w:rFonts w:ascii="Times New Roman" w:hAnsi="Times New Roman" w:cs="Times New Roman"/>
          <w:sz w:val="24"/>
          <w:szCs w:val="24"/>
        </w:rPr>
        <w:t xml:space="preserve"> See </w:t>
      </w:r>
      <w:r w:rsidR="00450ECC" w:rsidRPr="008F0C80">
        <w:rPr>
          <w:rFonts w:ascii="Times New Roman" w:hAnsi="Times New Roman" w:cs="Times New Roman"/>
          <w:i/>
          <w:sz w:val="24"/>
          <w:szCs w:val="24"/>
        </w:rPr>
        <w:t>Hwange Coal</w:t>
      </w:r>
      <w:r w:rsidR="00BB10EF" w:rsidRPr="008F0C80">
        <w:rPr>
          <w:rFonts w:ascii="Times New Roman" w:hAnsi="Times New Roman" w:cs="Times New Roman"/>
          <w:i/>
          <w:sz w:val="24"/>
          <w:szCs w:val="24"/>
        </w:rPr>
        <w:t xml:space="preserve"> Gasification</w:t>
      </w:r>
      <w:r w:rsidR="00BB10EF" w:rsidRPr="008B169C">
        <w:rPr>
          <w:rFonts w:ascii="Times New Roman" w:hAnsi="Times New Roman" w:cs="Times New Roman"/>
          <w:b/>
          <w:sz w:val="24"/>
          <w:szCs w:val="24"/>
        </w:rPr>
        <w:t xml:space="preserve"> </w:t>
      </w:r>
      <w:r w:rsidR="00BB10EF" w:rsidRPr="008F0C80">
        <w:rPr>
          <w:rFonts w:ascii="Times New Roman" w:hAnsi="Times New Roman" w:cs="Times New Roman"/>
          <w:i/>
          <w:sz w:val="24"/>
          <w:szCs w:val="24"/>
        </w:rPr>
        <w:t>Company (Private) Limited</w:t>
      </w:r>
      <w:r w:rsidR="00BB10EF" w:rsidRPr="008B169C">
        <w:rPr>
          <w:rFonts w:ascii="Times New Roman" w:hAnsi="Times New Roman" w:cs="Times New Roman"/>
          <w:b/>
          <w:sz w:val="24"/>
          <w:szCs w:val="24"/>
        </w:rPr>
        <w:t xml:space="preserve"> </w:t>
      </w:r>
      <w:r w:rsidR="00BB10EF" w:rsidRPr="008F0C80">
        <w:rPr>
          <w:rFonts w:ascii="Times New Roman" w:hAnsi="Times New Roman" w:cs="Times New Roman"/>
          <w:sz w:val="24"/>
          <w:szCs w:val="24"/>
        </w:rPr>
        <w:t>v</w:t>
      </w:r>
      <w:r w:rsidR="00BB10EF" w:rsidRPr="008F0C80">
        <w:rPr>
          <w:rFonts w:ascii="Times New Roman" w:hAnsi="Times New Roman" w:cs="Times New Roman"/>
          <w:i/>
          <w:sz w:val="24"/>
          <w:szCs w:val="24"/>
        </w:rPr>
        <w:t xml:space="preserve"> Hwange Colliery Company Limited &amp; Anor</w:t>
      </w:r>
      <w:r w:rsidR="00BB10EF" w:rsidRPr="008B169C">
        <w:rPr>
          <w:rFonts w:ascii="Times New Roman" w:hAnsi="Times New Roman" w:cs="Times New Roman"/>
          <w:b/>
          <w:sz w:val="24"/>
          <w:szCs w:val="24"/>
        </w:rPr>
        <w:t xml:space="preserve"> </w:t>
      </w:r>
      <w:r w:rsidR="00450ECC" w:rsidRPr="008B169C">
        <w:rPr>
          <w:rFonts w:ascii="Times New Roman" w:hAnsi="Times New Roman" w:cs="Times New Roman"/>
          <w:sz w:val="24"/>
          <w:szCs w:val="24"/>
        </w:rPr>
        <w:t>HB-246/20.</w:t>
      </w:r>
      <w:r w:rsidR="00EE1903" w:rsidRPr="008B169C">
        <w:rPr>
          <w:rFonts w:ascii="Times New Roman" w:hAnsi="Times New Roman" w:cs="Times New Roman"/>
          <w:sz w:val="24"/>
          <w:szCs w:val="24"/>
        </w:rPr>
        <w:t xml:space="preserve"> The Applicant then suggested that this Honorable Court when approached on urgent basis as in this present application can only be guided by</w:t>
      </w:r>
      <w:r>
        <w:rPr>
          <w:rFonts w:ascii="Times New Roman" w:hAnsi="Times New Roman" w:cs="Times New Roman"/>
          <w:sz w:val="24"/>
          <w:szCs w:val="24"/>
        </w:rPr>
        <w:t xml:space="preserve"> the course provided for in r</w:t>
      </w:r>
      <w:r w:rsidR="00EE1903" w:rsidRPr="008B169C">
        <w:rPr>
          <w:rFonts w:ascii="Times New Roman" w:hAnsi="Times New Roman" w:cs="Times New Roman"/>
          <w:sz w:val="24"/>
          <w:szCs w:val="24"/>
        </w:rPr>
        <w:t xml:space="preserve"> 4C  of the High Court Rules, 1971 and exercise its discretion in the interest of justice and waive the requirement for leave and hear the matter. </w:t>
      </w:r>
      <w:r w:rsidR="00FC3128" w:rsidRPr="008B169C">
        <w:rPr>
          <w:rFonts w:ascii="Times New Roman" w:hAnsi="Times New Roman" w:cs="Times New Roman"/>
          <w:sz w:val="24"/>
          <w:szCs w:val="24"/>
        </w:rPr>
        <w:t xml:space="preserve">See </w:t>
      </w:r>
      <w:r w:rsidR="00FC3128" w:rsidRPr="008F0C80">
        <w:rPr>
          <w:rFonts w:ascii="Times New Roman" w:hAnsi="Times New Roman" w:cs="Times New Roman"/>
          <w:i/>
          <w:sz w:val="24"/>
          <w:szCs w:val="24"/>
        </w:rPr>
        <w:t xml:space="preserve">Romeo </w:t>
      </w:r>
      <w:r w:rsidR="007979BC" w:rsidRPr="008F0C80">
        <w:rPr>
          <w:rFonts w:ascii="Times New Roman" w:hAnsi="Times New Roman" w:cs="Times New Roman"/>
          <w:i/>
          <w:sz w:val="24"/>
          <w:szCs w:val="24"/>
        </w:rPr>
        <w:t xml:space="preserve">Taombera </w:t>
      </w:r>
      <w:r w:rsidR="00FC3128" w:rsidRPr="008F0C80">
        <w:rPr>
          <w:rFonts w:ascii="Times New Roman" w:hAnsi="Times New Roman" w:cs="Times New Roman"/>
          <w:i/>
          <w:sz w:val="24"/>
          <w:szCs w:val="24"/>
        </w:rPr>
        <w:t>Zibani</w:t>
      </w:r>
      <w:r w:rsidR="00FC3128" w:rsidRPr="008B169C">
        <w:rPr>
          <w:rFonts w:ascii="Times New Roman" w:hAnsi="Times New Roman" w:cs="Times New Roman"/>
          <w:b/>
          <w:sz w:val="24"/>
          <w:szCs w:val="24"/>
        </w:rPr>
        <w:t xml:space="preserve"> </w:t>
      </w:r>
      <w:r w:rsidR="007979BC" w:rsidRPr="008F0C80">
        <w:rPr>
          <w:rFonts w:ascii="Times New Roman" w:hAnsi="Times New Roman" w:cs="Times New Roman"/>
          <w:sz w:val="24"/>
          <w:szCs w:val="24"/>
        </w:rPr>
        <w:t>v</w:t>
      </w:r>
      <w:r w:rsidR="007979BC" w:rsidRPr="008F0C80">
        <w:rPr>
          <w:rFonts w:ascii="Times New Roman" w:hAnsi="Times New Roman" w:cs="Times New Roman"/>
          <w:i/>
          <w:sz w:val="24"/>
          <w:szCs w:val="24"/>
        </w:rPr>
        <w:t xml:space="preserve"> Judicial Service Commission and Ors</w:t>
      </w:r>
      <w:r w:rsidR="007979BC" w:rsidRPr="008B169C">
        <w:rPr>
          <w:rFonts w:ascii="Times New Roman" w:hAnsi="Times New Roman" w:cs="Times New Roman"/>
          <w:sz w:val="24"/>
          <w:szCs w:val="24"/>
        </w:rPr>
        <w:t xml:space="preserve"> HH-797/16. </w:t>
      </w:r>
      <w:r w:rsidR="00EE1903" w:rsidRPr="008B169C">
        <w:rPr>
          <w:rFonts w:ascii="Times New Roman" w:hAnsi="Times New Roman" w:cs="Times New Roman"/>
          <w:sz w:val="24"/>
          <w:szCs w:val="24"/>
        </w:rPr>
        <w:t xml:space="preserve">Finally, it was submitted that the remedy for spoliation being sui generis cannot be said to be covered under the said section 126 of the Insolvency Act and the point </w:t>
      </w:r>
      <w:r w:rsidR="00EE1903" w:rsidRPr="008F0C80">
        <w:rPr>
          <w:rFonts w:ascii="Times New Roman" w:hAnsi="Times New Roman" w:cs="Times New Roman"/>
          <w:i/>
          <w:sz w:val="24"/>
          <w:szCs w:val="24"/>
        </w:rPr>
        <w:t>in limine</w:t>
      </w:r>
      <w:r w:rsidR="00EE1903" w:rsidRPr="008B169C">
        <w:rPr>
          <w:rFonts w:ascii="Times New Roman" w:hAnsi="Times New Roman" w:cs="Times New Roman"/>
          <w:sz w:val="24"/>
          <w:szCs w:val="24"/>
        </w:rPr>
        <w:t xml:space="preserve"> should be dismissed for lack of merit.</w:t>
      </w:r>
    </w:p>
    <w:p w:rsidR="00280727" w:rsidRPr="008B169C" w:rsidRDefault="004A6EFB" w:rsidP="008F0C80">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lastRenderedPageBreak/>
        <w:t xml:space="preserve">It is common cause that the Respondent is currently under supervision and corporate rescue proceedings with effect from </w:t>
      </w:r>
      <w:r w:rsidR="008F0C80">
        <w:rPr>
          <w:rFonts w:ascii="Times New Roman" w:hAnsi="Times New Roman" w:cs="Times New Roman"/>
          <w:sz w:val="24"/>
          <w:szCs w:val="24"/>
        </w:rPr>
        <w:t>20</w:t>
      </w:r>
      <w:r w:rsidRPr="008B169C">
        <w:rPr>
          <w:rFonts w:ascii="Times New Roman" w:hAnsi="Times New Roman" w:cs="Times New Roman"/>
          <w:sz w:val="24"/>
          <w:szCs w:val="24"/>
        </w:rPr>
        <w:t xml:space="preserve"> February 2020. Court orders under case Nos. HC 26</w:t>
      </w:r>
      <w:r w:rsidR="008F0C80">
        <w:rPr>
          <w:rFonts w:ascii="Times New Roman" w:hAnsi="Times New Roman" w:cs="Times New Roman"/>
          <w:sz w:val="24"/>
          <w:szCs w:val="24"/>
        </w:rPr>
        <w:t>96/19 and HC 978/20 placed the r</w:t>
      </w:r>
      <w:r w:rsidRPr="008B169C">
        <w:rPr>
          <w:rFonts w:ascii="Times New Roman" w:hAnsi="Times New Roman" w:cs="Times New Roman"/>
          <w:sz w:val="24"/>
          <w:szCs w:val="24"/>
        </w:rPr>
        <w:t>espondent under corporate rescue and REGGIE SARUCHERA was duly appointed Corpor</w:t>
      </w:r>
      <w:r w:rsidR="008F0C80">
        <w:rPr>
          <w:rFonts w:ascii="Times New Roman" w:hAnsi="Times New Roman" w:cs="Times New Roman"/>
          <w:sz w:val="24"/>
          <w:szCs w:val="24"/>
        </w:rPr>
        <w:t>ate Rescue Practitioner of the r</w:t>
      </w:r>
      <w:r w:rsidRPr="008B169C">
        <w:rPr>
          <w:rFonts w:ascii="Times New Roman" w:hAnsi="Times New Roman" w:cs="Times New Roman"/>
          <w:sz w:val="24"/>
          <w:szCs w:val="24"/>
        </w:rPr>
        <w:t xml:space="preserve">espondent. </w:t>
      </w:r>
      <w:r w:rsidR="00A34B7C" w:rsidRPr="008B169C">
        <w:rPr>
          <w:rFonts w:ascii="Times New Roman" w:hAnsi="Times New Roman" w:cs="Times New Roman"/>
          <w:sz w:val="24"/>
          <w:szCs w:val="24"/>
        </w:rPr>
        <w:t>Even the Mining Cooperation Agreement</w:t>
      </w:r>
      <w:r w:rsidR="008F0C80">
        <w:rPr>
          <w:rFonts w:ascii="Times New Roman" w:hAnsi="Times New Roman" w:cs="Times New Roman"/>
          <w:sz w:val="24"/>
          <w:szCs w:val="24"/>
        </w:rPr>
        <w:t xml:space="preserve"> between the applicant and the r</w:t>
      </w:r>
      <w:r w:rsidR="00A34B7C" w:rsidRPr="008B169C">
        <w:rPr>
          <w:rFonts w:ascii="Times New Roman" w:hAnsi="Times New Roman" w:cs="Times New Roman"/>
          <w:sz w:val="24"/>
          <w:szCs w:val="24"/>
        </w:rPr>
        <w:t xml:space="preserve">espondent confirmed this fact. </w:t>
      </w:r>
      <w:r w:rsidRPr="008B169C">
        <w:rPr>
          <w:rFonts w:ascii="Times New Roman" w:hAnsi="Times New Roman" w:cs="Times New Roman"/>
          <w:sz w:val="24"/>
          <w:szCs w:val="24"/>
        </w:rPr>
        <w:t xml:space="preserve">The question to be decided is whether or not any legal proceedings of any nature could be </w:t>
      </w:r>
      <w:r w:rsidR="00A34B7C" w:rsidRPr="008B169C">
        <w:rPr>
          <w:rFonts w:ascii="Times New Roman" w:hAnsi="Times New Roman" w:cs="Times New Roman"/>
          <w:sz w:val="24"/>
          <w:szCs w:val="24"/>
        </w:rPr>
        <w:t>commenced or proceeded with in any forum against a company under supervision and corporate rescue.</w:t>
      </w:r>
    </w:p>
    <w:p w:rsidR="00CA1033" w:rsidRPr="008B169C" w:rsidRDefault="00280727" w:rsidP="008F0C80">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To answer the above question one has to briefly look at the provisions of section 126 of the Insolvency Act [</w:t>
      </w:r>
      <w:r w:rsidRPr="00C55389">
        <w:rPr>
          <w:rFonts w:ascii="Times New Roman" w:hAnsi="Times New Roman" w:cs="Times New Roman"/>
          <w:i/>
          <w:sz w:val="24"/>
          <w:szCs w:val="24"/>
        </w:rPr>
        <w:t>Chapter 6.07</w:t>
      </w:r>
      <w:r w:rsidRPr="008B169C">
        <w:rPr>
          <w:rFonts w:ascii="Times New Roman" w:hAnsi="Times New Roman" w:cs="Times New Roman"/>
          <w:sz w:val="24"/>
          <w:szCs w:val="24"/>
        </w:rPr>
        <w:t>].</w:t>
      </w:r>
      <w:r w:rsidR="004A6EFB" w:rsidRPr="008B169C">
        <w:rPr>
          <w:rFonts w:ascii="Times New Roman" w:hAnsi="Times New Roman" w:cs="Times New Roman"/>
          <w:sz w:val="24"/>
          <w:szCs w:val="24"/>
        </w:rPr>
        <w:t xml:space="preserve"> </w:t>
      </w:r>
      <w:r w:rsidR="00CA1033" w:rsidRPr="008B169C">
        <w:rPr>
          <w:rFonts w:ascii="Times New Roman" w:hAnsi="Times New Roman" w:cs="Times New Roman"/>
          <w:sz w:val="24"/>
          <w:szCs w:val="24"/>
        </w:rPr>
        <w:t>The provision of the statute above reads as follows-</w:t>
      </w:r>
    </w:p>
    <w:p w:rsidR="00CA1033" w:rsidRPr="008F0C80" w:rsidRDefault="00CA1033" w:rsidP="008F0C80">
      <w:pPr>
        <w:spacing w:line="240" w:lineRule="auto"/>
        <w:jc w:val="both"/>
        <w:rPr>
          <w:rFonts w:ascii="Times New Roman" w:hAnsi="Times New Roman" w:cs="Times New Roman"/>
          <w:b/>
        </w:rPr>
      </w:pPr>
      <w:r w:rsidRPr="008B169C">
        <w:rPr>
          <w:rFonts w:ascii="Times New Roman" w:hAnsi="Times New Roman" w:cs="Times New Roman"/>
          <w:b/>
          <w:i/>
          <w:sz w:val="24"/>
          <w:szCs w:val="24"/>
        </w:rPr>
        <w:t xml:space="preserve">        </w:t>
      </w:r>
      <w:r w:rsidRPr="008F0C80">
        <w:rPr>
          <w:rFonts w:ascii="Times New Roman" w:hAnsi="Times New Roman" w:cs="Times New Roman"/>
          <w:b/>
        </w:rPr>
        <w:t>“126. General moratorium on legal proceedings against company.</w:t>
      </w:r>
    </w:p>
    <w:p w:rsidR="00CA1033" w:rsidRPr="008F0C80" w:rsidRDefault="00CA1033" w:rsidP="008F0C80">
      <w:pPr>
        <w:pStyle w:val="ListParagraph"/>
        <w:numPr>
          <w:ilvl w:val="0"/>
          <w:numId w:val="3"/>
        </w:numPr>
        <w:spacing w:line="240" w:lineRule="auto"/>
        <w:jc w:val="both"/>
        <w:rPr>
          <w:rFonts w:ascii="Times New Roman" w:hAnsi="Times New Roman" w:cs="Times New Roman"/>
        </w:rPr>
      </w:pPr>
      <w:r w:rsidRPr="008F0C80">
        <w:rPr>
          <w:rFonts w:ascii="Times New Roman" w:hAnsi="Times New Roman" w:cs="Times New Roman"/>
        </w:rPr>
        <w:t>During corporate rescue proceedings, no legal proceedings, including enforcement action, against the company, or in relation to any property belonging to the company, or lawfully in its possession, may be commenced or proceeded with in any forum, except-</w:t>
      </w:r>
    </w:p>
    <w:p w:rsidR="00CA1033" w:rsidRPr="008F0C80" w:rsidRDefault="00CA1033" w:rsidP="008F0C80">
      <w:pPr>
        <w:pStyle w:val="ListParagraph"/>
        <w:numPr>
          <w:ilvl w:val="0"/>
          <w:numId w:val="4"/>
        </w:numPr>
        <w:spacing w:line="240" w:lineRule="auto"/>
        <w:jc w:val="both"/>
        <w:rPr>
          <w:rFonts w:ascii="Times New Roman" w:hAnsi="Times New Roman" w:cs="Times New Roman"/>
        </w:rPr>
      </w:pPr>
      <w:r w:rsidRPr="008F0C80">
        <w:rPr>
          <w:rFonts w:ascii="Times New Roman" w:hAnsi="Times New Roman" w:cs="Times New Roman"/>
        </w:rPr>
        <w:t>with the written consent of the practitioner; or</w:t>
      </w:r>
    </w:p>
    <w:p w:rsidR="009C00F5" w:rsidRPr="008F0C80" w:rsidRDefault="009C00F5" w:rsidP="008F0C80">
      <w:pPr>
        <w:pStyle w:val="ListParagraph"/>
        <w:numPr>
          <w:ilvl w:val="0"/>
          <w:numId w:val="4"/>
        </w:numPr>
        <w:spacing w:line="240" w:lineRule="auto"/>
        <w:jc w:val="both"/>
        <w:rPr>
          <w:rFonts w:ascii="Times New Roman" w:hAnsi="Times New Roman" w:cs="Times New Roman"/>
        </w:rPr>
      </w:pPr>
      <w:r w:rsidRPr="008F0C80">
        <w:rPr>
          <w:rFonts w:ascii="Times New Roman" w:hAnsi="Times New Roman" w:cs="Times New Roman"/>
        </w:rPr>
        <w:t>with the leave of the Court and in accordance with any terms the Court considers suitable; or</w:t>
      </w:r>
    </w:p>
    <w:p w:rsidR="009C00F5" w:rsidRPr="008F0C80" w:rsidRDefault="009C00F5" w:rsidP="008F0C80">
      <w:pPr>
        <w:pStyle w:val="ListParagraph"/>
        <w:numPr>
          <w:ilvl w:val="0"/>
          <w:numId w:val="4"/>
        </w:numPr>
        <w:spacing w:line="240" w:lineRule="auto"/>
        <w:jc w:val="both"/>
        <w:rPr>
          <w:rFonts w:ascii="Times New Roman" w:hAnsi="Times New Roman" w:cs="Times New Roman"/>
        </w:rPr>
      </w:pPr>
      <w:r w:rsidRPr="008F0C80">
        <w:rPr>
          <w:rFonts w:ascii="Times New Roman" w:hAnsi="Times New Roman" w:cs="Times New Roman"/>
        </w:rPr>
        <w:t>as a set –off against any claim made by the company in any legal proceedings, irrespective of whether those proceedings commenced before or after the corporate rescue proceedings began: or</w:t>
      </w:r>
    </w:p>
    <w:p w:rsidR="009C00F5" w:rsidRPr="008F0C80" w:rsidRDefault="009C00F5" w:rsidP="008F0C80">
      <w:pPr>
        <w:pStyle w:val="ListParagraph"/>
        <w:numPr>
          <w:ilvl w:val="0"/>
          <w:numId w:val="4"/>
        </w:numPr>
        <w:spacing w:line="240" w:lineRule="auto"/>
        <w:jc w:val="both"/>
        <w:rPr>
          <w:rFonts w:ascii="Times New Roman" w:hAnsi="Times New Roman" w:cs="Times New Roman"/>
        </w:rPr>
      </w:pPr>
      <w:r w:rsidRPr="008F0C80">
        <w:rPr>
          <w:rFonts w:ascii="Times New Roman" w:hAnsi="Times New Roman" w:cs="Times New Roman"/>
        </w:rPr>
        <w:t>criminal proceedings against the company or any of its directors or officers ; or</w:t>
      </w:r>
    </w:p>
    <w:p w:rsidR="0003261C" w:rsidRPr="008F0C80" w:rsidRDefault="009C00F5" w:rsidP="008F0C80">
      <w:pPr>
        <w:pStyle w:val="ListParagraph"/>
        <w:numPr>
          <w:ilvl w:val="0"/>
          <w:numId w:val="4"/>
        </w:numPr>
        <w:spacing w:line="240" w:lineRule="auto"/>
        <w:jc w:val="both"/>
        <w:rPr>
          <w:rFonts w:ascii="Times New Roman" w:hAnsi="Times New Roman" w:cs="Times New Roman"/>
        </w:rPr>
      </w:pPr>
      <w:r w:rsidRPr="008F0C80">
        <w:rPr>
          <w:rFonts w:ascii="Times New Roman" w:hAnsi="Times New Roman" w:cs="Times New Roman"/>
        </w:rPr>
        <w:t>proceedings concerning any property or right over which the company exercises the powers of a trustee</w:t>
      </w:r>
      <w:r w:rsidR="0003261C" w:rsidRPr="008F0C80">
        <w:rPr>
          <w:rFonts w:ascii="Times New Roman" w:hAnsi="Times New Roman" w:cs="Times New Roman"/>
        </w:rPr>
        <w:t>; or</w:t>
      </w:r>
    </w:p>
    <w:p w:rsidR="0003261C" w:rsidRPr="008F0C80" w:rsidRDefault="0003261C" w:rsidP="008F0C80">
      <w:pPr>
        <w:pStyle w:val="ListParagraph"/>
        <w:numPr>
          <w:ilvl w:val="0"/>
          <w:numId w:val="4"/>
        </w:numPr>
        <w:spacing w:line="240" w:lineRule="auto"/>
        <w:jc w:val="both"/>
        <w:rPr>
          <w:rFonts w:ascii="Times New Roman" w:hAnsi="Times New Roman" w:cs="Times New Roman"/>
        </w:rPr>
      </w:pPr>
      <w:r w:rsidRPr="008F0C80">
        <w:rPr>
          <w:rFonts w:ascii="Times New Roman" w:hAnsi="Times New Roman" w:cs="Times New Roman"/>
        </w:rPr>
        <w:t>proceedings by a regulatory authority in the execution of its duties after written notification to the corporate rescue practitioner.”</w:t>
      </w:r>
    </w:p>
    <w:p w:rsidR="00824189" w:rsidRPr="008B169C" w:rsidRDefault="00E769D6" w:rsidP="008F0C80">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The wording of s 126 of the Insolvency Act </w:t>
      </w:r>
      <w:r w:rsidR="008F0C80">
        <w:rPr>
          <w:rFonts w:ascii="Times New Roman" w:hAnsi="Times New Roman" w:cs="Times New Roman"/>
          <w:sz w:val="24"/>
          <w:szCs w:val="24"/>
        </w:rPr>
        <w:t>[</w:t>
      </w:r>
      <w:r w:rsidRPr="008F0C80">
        <w:rPr>
          <w:rFonts w:ascii="Times New Roman" w:hAnsi="Times New Roman" w:cs="Times New Roman"/>
          <w:i/>
          <w:sz w:val="24"/>
          <w:szCs w:val="24"/>
        </w:rPr>
        <w:t>Chapter 6.07</w:t>
      </w:r>
      <w:r w:rsidR="008F0C80">
        <w:rPr>
          <w:rFonts w:ascii="Times New Roman" w:hAnsi="Times New Roman" w:cs="Times New Roman"/>
          <w:sz w:val="24"/>
          <w:szCs w:val="24"/>
        </w:rPr>
        <w:t>]</w:t>
      </w:r>
      <w:r w:rsidRPr="008B169C">
        <w:rPr>
          <w:rFonts w:ascii="Times New Roman" w:hAnsi="Times New Roman" w:cs="Times New Roman"/>
          <w:sz w:val="24"/>
          <w:szCs w:val="24"/>
        </w:rPr>
        <w:t xml:space="preserve"> above is clear and requires no interpretation. In its literal sense s</w:t>
      </w:r>
      <w:r w:rsidR="0003261C" w:rsidRPr="008B169C">
        <w:rPr>
          <w:rFonts w:ascii="Times New Roman" w:hAnsi="Times New Roman" w:cs="Times New Roman"/>
          <w:sz w:val="24"/>
          <w:szCs w:val="24"/>
        </w:rPr>
        <w:t xml:space="preserve"> 126 shows that no legal proceedings may be commenced or proceeded with against a comp</w:t>
      </w:r>
      <w:r w:rsidR="00263D6D" w:rsidRPr="008B169C">
        <w:rPr>
          <w:rFonts w:ascii="Times New Roman" w:hAnsi="Times New Roman" w:cs="Times New Roman"/>
          <w:sz w:val="24"/>
          <w:szCs w:val="24"/>
        </w:rPr>
        <w:t>any under corporate rescue proc</w:t>
      </w:r>
      <w:r w:rsidR="0003261C" w:rsidRPr="008B169C">
        <w:rPr>
          <w:rFonts w:ascii="Times New Roman" w:hAnsi="Times New Roman" w:cs="Times New Roman"/>
          <w:sz w:val="24"/>
          <w:szCs w:val="24"/>
        </w:rPr>
        <w:t>e</w:t>
      </w:r>
      <w:r w:rsidR="00263D6D" w:rsidRPr="008B169C">
        <w:rPr>
          <w:rFonts w:ascii="Times New Roman" w:hAnsi="Times New Roman" w:cs="Times New Roman"/>
          <w:sz w:val="24"/>
          <w:szCs w:val="24"/>
        </w:rPr>
        <w:t>e</w:t>
      </w:r>
      <w:r w:rsidR="0003261C" w:rsidRPr="008B169C">
        <w:rPr>
          <w:rFonts w:ascii="Times New Roman" w:hAnsi="Times New Roman" w:cs="Times New Roman"/>
          <w:sz w:val="24"/>
          <w:szCs w:val="24"/>
        </w:rPr>
        <w:t xml:space="preserve">dings. </w:t>
      </w:r>
      <w:r w:rsidR="00263D6D" w:rsidRPr="008B169C">
        <w:rPr>
          <w:rFonts w:ascii="Times New Roman" w:hAnsi="Times New Roman" w:cs="Times New Roman"/>
          <w:sz w:val="24"/>
          <w:szCs w:val="24"/>
        </w:rPr>
        <w:t xml:space="preserve">I am not persuaded that the use of the word “may” means the clear provisions of a statute can be dispensed with. If the legislature in its wisdom wanted proceedings of an urgent nature to be commenced or proceeded with against a company under corporate rescue proceedings it should have said so. The legislature listed the circumstances under which legal proceedings may be commenced or proceeded with. I </w:t>
      </w:r>
      <w:r w:rsidR="00E479C5" w:rsidRPr="008B169C">
        <w:rPr>
          <w:rFonts w:ascii="Times New Roman" w:hAnsi="Times New Roman" w:cs="Times New Roman"/>
          <w:sz w:val="24"/>
          <w:szCs w:val="24"/>
        </w:rPr>
        <w:t xml:space="preserve">agree with </w:t>
      </w:r>
      <w:r w:rsidR="008F0C80">
        <w:rPr>
          <w:rFonts w:ascii="Times New Roman" w:hAnsi="Times New Roman" w:cs="Times New Roman"/>
          <w:sz w:val="24"/>
          <w:szCs w:val="24"/>
        </w:rPr>
        <w:t>the counsel for the respondent that s</w:t>
      </w:r>
      <w:r w:rsidR="00263D6D" w:rsidRPr="008B169C">
        <w:rPr>
          <w:rFonts w:ascii="Times New Roman" w:hAnsi="Times New Roman" w:cs="Times New Roman"/>
          <w:sz w:val="24"/>
          <w:szCs w:val="24"/>
        </w:rPr>
        <w:t xml:space="preserve"> 126 oust the common law. </w:t>
      </w:r>
      <w:r w:rsidR="00C13C98" w:rsidRPr="008B169C">
        <w:rPr>
          <w:rFonts w:ascii="Times New Roman" w:hAnsi="Times New Roman" w:cs="Times New Roman"/>
          <w:sz w:val="24"/>
          <w:szCs w:val="24"/>
        </w:rPr>
        <w:t>This application is barred by statute. It is fatally defective</w:t>
      </w:r>
      <w:r w:rsidR="00DE1EC5" w:rsidRPr="008B169C">
        <w:rPr>
          <w:rFonts w:ascii="Times New Roman" w:hAnsi="Times New Roman" w:cs="Times New Roman"/>
          <w:sz w:val="24"/>
          <w:szCs w:val="24"/>
        </w:rPr>
        <w:t xml:space="preserve"> as it was instituted without satisfying the</w:t>
      </w:r>
      <w:r w:rsidR="00C55389">
        <w:rPr>
          <w:rFonts w:ascii="Times New Roman" w:hAnsi="Times New Roman" w:cs="Times New Roman"/>
          <w:sz w:val="24"/>
          <w:szCs w:val="24"/>
        </w:rPr>
        <w:t xml:space="preserve"> conditions stated under s</w:t>
      </w:r>
      <w:r w:rsidR="00DE1EC5" w:rsidRPr="008B169C">
        <w:rPr>
          <w:rFonts w:ascii="Times New Roman" w:hAnsi="Times New Roman" w:cs="Times New Roman"/>
          <w:sz w:val="24"/>
          <w:szCs w:val="24"/>
        </w:rPr>
        <w:t xml:space="preserve"> 126 of the Insolvency Act </w:t>
      </w:r>
      <w:r w:rsidR="008F0C80">
        <w:rPr>
          <w:rFonts w:ascii="Times New Roman" w:hAnsi="Times New Roman" w:cs="Times New Roman"/>
          <w:sz w:val="24"/>
          <w:szCs w:val="24"/>
        </w:rPr>
        <w:t>[</w:t>
      </w:r>
      <w:r w:rsidR="00DE1EC5" w:rsidRPr="008F0C80">
        <w:rPr>
          <w:rFonts w:ascii="Times New Roman" w:hAnsi="Times New Roman" w:cs="Times New Roman"/>
          <w:i/>
          <w:sz w:val="24"/>
          <w:szCs w:val="24"/>
        </w:rPr>
        <w:t>Chapter 6.07</w:t>
      </w:r>
      <w:r w:rsidR="008F0C80">
        <w:rPr>
          <w:rFonts w:ascii="Times New Roman" w:hAnsi="Times New Roman" w:cs="Times New Roman"/>
          <w:sz w:val="24"/>
          <w:szCs w:val="24"/>
        </w:rPr>
        <w:t>]</w:t>
      </w:r>
      <w:r w:rsidR="00C13C98" w:rsidRPr="008B169C">
        <w:rPr>
          <w:rFonts w:ascii="Times New Roman" w:hAnsi="Times New Roman" w:cs="Times New Roman"/>
          <w:sz w:val="24"/>
          <w:szCs w:val="24"/>
        </w:rPr>
        <w:t>.</w:t>
      </w:r>
      <w:r w:rsidR="009C00F5" w:rsidRPr="008B169C">
        <w:rPr>
          <w:rFonts w:ascii="Times New Roman" w:hAnsi="Times New Roman" w:cs="Times New Roman"/>
          <w:sz w:val="24"/>
          <w:szCs w:val="24"/>
        </w:rPr>
        <w:t xml:space="preserve">    </w:t>
      </w:r>
      <w:r w:rsidR="00CA1033" w:rsidRPr="008B169C">
        <w:rPr>
          <w:rFonts w:ascii="Times New Roman" w:hAnsi="Times New Roman" w:cs="Times New Roman"/>
          <w:sz w:val="24"/>
          <w:szCs w:val="24"/>
        </w:rPr>
        <w:t xml:space="preserve">       </w:t>
      </w:r>
      <w:r w:rsidR="00EE1903" w:rsidRPr="008B169C">
        <w:rPr>
          <w:rFonts w:ascii="Times New Roman" w:hAnsi="Times New Roman" w:cs="Times New Roman"/>
          <w:sz w:val="24"/>
          <w:szCs w:val="24"/>
        </w:rPr>
        <w:t xml:space="preserve"> </w:t>
      </w:r>
      <w:r w:rsidR="00573217" w:rsidRPr="008B169C">
        <w:rPr>
          <w:rFonts w:ascii="Times New Roman" w:hAnsi="Times New Roman" w:cs="Times New Roman"/>
          <w:sz w:val="24"/>
          <w:szCs w:val="24"/>
        </w:rPr>
        <w:t xml:space="preserve">  </w:t>
      </w:r>
      <w:r w:rsidR="00B8204A" w:rsidRPr="008B169C">
        <w:rPr>
          <w:rFonts w:ascii="Times New Roman" w:hAnsi="Times New Roman" w:cs="Times New Roman"/>
          <w:sz w:val="24"/>
          <w:szCs w:val="24"/>
        </w:rPr>
        <w:t xml:space="preserve"> </w:t>
      </w:r>
      <w:r w:rsidR="005D1AD0" w:rsidRPr="008B169C">
        <w:rPr>
          <w:rFonts w:ascii="Times New Roman" w:hAnsi="Times New Roman" w:cs="Times New Roman"/>
          <w:sz w:val="24"/>
          <w:szCs w:val="24"/>
        </w:rPr>
        <w:t xml:space="preserve"> </w:t>
      </w:r>
      <w:r w:rsidR="008A079B" w:rsidRPr="008B169C">
        <w:rPr>
          <w:rFonts w:ascii="Times New Roman" w:hAnsi="Times New Roman" w:cs="Times New Roman"/>
          <w:sz w:val="24"/>
          <w:szCs w:val="24"/>
        </w:rPr>
        <w:t xml:space="preserve">  </w:t>
      </w:r>
      <w:r w:rsidR="00BB6529" w:rsidRPr="008B169C">
        <w:rPr>
          <w:rFonts w:ascii="Times New Roman" w:hAnsi="Times New Roman" w:cs="Times New Roman"/>
          <w:sz w:val="24"/>
          <w:szCs w:val="24"/>
        </w:rPr>
        <w:t xml:space="preserve">   </w:t>
      </w:r>
      <w:r w:rsidR="00C66F80" w:rsidRPr="008B169C">
        <w:rPr>
          <w:rFonts w:ascii="Times New Roman" w:hAnsi="Times New Roman" w:cs="Times New Roman"/>
          <w:sz w:val="24"/>
          <w:szCs w:val="24"/>
        </w:rPr>
        <w:t xml:space="preserve"> </w:t>
      </w:r>
    </w:p>
    <w:p w:rsidR="003F6E30" w:rsidRPr="008B169C" w:rsidRDefault="003F6E30" w:rsidP="008F0C80">
      <w:pPr>
        <w:spacing w:after="0" w:line="360" w:lineRule="auto"/>
        <w:jc w:val="both"/>
        <w:rPr>
          <w:rFonts w:ascii="Times New Roman" w:hAnsi="Times New Roman" w:cs="Times New Roman"/>
          <w:b/>
          <w:sz w:val="24"/>
          <w:szCs w:val="24"/>
        </w:rPr>
      </w:pPr>
      <w:r w:rsidRPr="008B169C">
        <w:rPr>
          <w:rFonts w:ascii="Times New Roman" w:hAnsi="Times New Roman" w:cs="Times New Roman"/>
          <w:b/>
          <w:sz w:val="24"/>
          <w:szCs w:val="24"/>
        </w:rPr>
        <w:t>THAT THE APPLICATION IS NOT URGENT</w:t>
      </w:r>
    </w:p>
    <w:p w:rsidR="008F0C80" w:rsidRDefault="00017E83" w:rsidP="008F0C80">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The basis for this contention is that the purported urgency is fictional and self-created. It was submitted that the certificate of urgency which is an indispensable component of an urgent </w:t>
      </w:r>
      <w:r w:rsidRPr="008B169C">
        <w:rPr>
          <w:rFonts w:ascii="Times New Roman" w:hAnsi="Times New Roman" w:cs="Times New Roman"/>
          <w:sz w:val="24"/>
          <w:szCs w:val="24"/>
        </w:rPr>
        <w:lastRenderedPageBreak/>
        <w:t>chamber application was done</w:t>
      </w:r>
      <w:r w:rsidR="00763873" w:rsidRPr="008B169C">
        <w:rPr>
          <w:rFonts w:ascii="Times New Roman" w:hAnsi="Times New Roman" w:cs="Times New Roman"/>
          <w:sz w:val="24"/>
          <w:szCs w:val="24"/>
        </w:rPr>
        <w:t xml:space="preserve"> by MOSES TINASHE MAVHAIRE</w:t>
      </w:r>
      <w:r w:rsidRPr="008B169C">
        <w:rPr>
          <w:rFonts w:ascii="Times New Roman" w:hAnsi="Times New Roman" w:cs="Times New Roman"/>
          <w:sz w:val="24"/>
          <w:szCs w:val="24"/>
        </w:rPr>
        <w:t xml:space="preserve"> on 1 July 2021 whereas the founding affidavit was sworn</w:t>
      </w:r>
      <w:r w:rsidR="00763873" w:rsidRPr="008B169C">
        <w:rPr>
          <w:rFonts w:ascii="Times New Roman" w:hAnsi="Times New Roman" w:cs="Times New Roman"/>
          <w:sz w:val="24"/>
          <w:szCs w:val="24"/>
        </w:rPr>
        <w:t xml:space="preserve"> by CLARK CLEVER MAKONI</w:t>
      </w:r>
      <w:r w:rsidR="008F0C80">
        <w:rPr>
          <w:rFonts w:ascii="Times New Roman" w:hAnsi="Times New Roman" w:cs="Times New Roman"/>
          <w:sz w:val="24"/>
          <w:szCs w:val="24"/>
        </w:rPr>
        <w:t xml:space="preserve"> on </w:t>
      </w:r>
      <w:r w:rsidRPr="008B169C">
        <w:rPr>
          <w:rFonts w:ascii="Times New Roman" w:hAnsi="Times New Roman" w:cs="Times New Roman"/>
          <w:sz w:val="24"/>
          <w:szCs w:val="24"/>
        </w:rPr>
        <w:t>2 July 2021</w:t>
      </w:r>
      <w:r w:rsidR="0046299F" w:rsidRPr="008B169C">
        <w:rPr>
          <w:rFonts w:ascii="Times New Roman" w:hAnsi="Times New Roman" w:cs="Times New Roman"/>
          <w:sz w:val="24"/>
          <w:szCs w:val="24"/>
        </w:rPr>
        <w:t xml:space="preserve">. The certificate of urgency therefore predates the founding affidavit when the former is supposed to be based on the latter. A legal practitioner cannot therefore certify urgency on the basis of non-existent founding affidavit. To that extent the certificate of urgency is fake, irregular and cannot </w:t>
      </w:r>
      <w:r w:rsidR="00763873" w:rsidRPr="008B169C">
        <w:rPr>
          <w:rFonts w:ascii="Times New Roman" w:hAnsi="Times New Roman" w:cs="Times New Roman"/>
          <w:sz w:val="24"/>
          <w:szCs w:val="24"/>
        </w:rPr>
        <w:t xml:space="preserve">create </w:t>
      </w:r>
      <w:r w:rsidR="0046299F" w:rsidRPr="008B169C">
        <w:rPr>
          <w:rFonts w:ascii="Times New Roman" w:hAnsi="Times New Roman" w:cs="Times New Roman"/>
          <w:sz w:val="24"/>
          <w:szCs w:val="24"/>
        </w:rPr>
        <w:t>any urgency at all. See</w:t>
      </w:r>
      <w:r w:rsidR="00763873" w:rsidRPr="008B169C">
        <w:rPr>
          <w:rFonts w:ascii="Times New Roman" w:hAnsi="Times New Roman" w:cs="Times New Roman"/>
          <w:sz w:val="24"/>
          <w:szCs w:val="24"/>
        </w:rPr>
        <w:t xml:space="preserve"> </w:t>
      </w:r>
      <w:r w:rsidR="008F0C80" w:rsidRPr="008F0C80">
        <w:rPr>
          <w:rFonts w:ascii="Times New Roman" w:hAnsi="Times New Roman" w:cs="Times New Roman"/>
          <w:i/>
          <w:sz w:val="24"/>
          <w:szCs w:val="24"/>
        </w:rPr>
        <w:t>Condurago Investments (Pvt) Ltd t/a Mbada Diamonds</w:t>
      </w:r>
      <w:r w:rsidR="008F0C80" w:rsidRPr="008B169C">
        <w:rPr>
          <w:rFonts w:ascii="Times New Roman" w:hAnsi="Times New Roman" w:cs="Times New Roman"/>
          <w:sz w:val="24"/>
          <w:szCs w:val="24"/>
        </w:rPr>
        <w:t xml:space="preserve"> </w:t>
      </w:r>
      <w:r w:rsidR="00763873" w:rsidRPr="008B169C">
        <w:rPr>
          <w:rFonts w:ascii="Times New Roman" w:hAnsi="Times New Roman" w:cs="Times New Roman"/>
          <w:sz w:val="24"/>
          <w:szCs w:val="24"/>
        </w:rPr>
        <w:t xml:space="preserve">v </w:t>
      </w:r>
      <w:r w:rsidR="00763873" w:rsidRPr="008F0C80">
        <w:rPr>
          <w:rFonts w:ascii="Times New Roman" w:hAnsi="Times New Roman" w:cs="Times New Roman"/>
          <w:i/>
          <w:sz w:val="24"/>
          <w:szCs w:val="24"/>
        </w:rPr>
        <w:t>M</w:t>
      </w:r>
      <w:r w:rsidR="008F0C80" w:rsidRPr="008F0C80">
        <w:rPr>
          <w:rFonts w:ascii="Times New Roman" w:hAnsi="Times New Roman" w:cs="Times New Roman"/>
          <w:i/>
          <w:sz w:val="24"/>
          <w:szCs w:val="24"/>
        </w:rPr>
        <w:t>utual</w:t>
      </w:r>
      <w:r w:rsidR="00763873" w:rsidRPr="008F0C80">
        <w:rPr>
          <w:rFonts w:ascii="Times New Roman" w:hAnsi="Times New Roman" w:cs="Times New Roman"/>
          <w:i/>
          <w:sz w:val="24"/>
          <w:szCs w:val="24"/>
        </w:rPr>
        <w:t xml:space="preserve"> F</w:t>
      </w:r>
      <w:r w:rsidR="008F0C80" w:rsidRPr="008F0C80">
        <w:rPr>
          <w:rFonts w:ascii="Times New Roman" w:hAnsi="Times New Roman" w:cs="Times New Roman"/>
          <w:i/>
          <w:sz w:val="24"/>
          <w:szCs w:val="24"/>
        </w:rPr>
        <w:t xml:space="preserve">inance </w:t>
      </w:r>
      <w:r w:rsidR="00763873" w:rsidRPr="008F0C80">
        <w:rPr>
          <w:rFonts w:ascii="Times New Roman" w:hAnsi="Times New Roman" w:cs="Times New Roman"/>
          <w:i/>
          <w:sz w:val="24"/>
          <w:szCs w:val="24"/>
        </w:rPr>
        <w:t>(P</w:t>
      </w:r>
      <w:r w:rsidR="008F0C80" w:rsidRPr="008F0C80">
        <w:rPr>
          <w:rFonts w:ascii="Times New Roman" w:hAnsi="Times New Roman" w:cs="Times New Roman"/>
          <w:i/>
          <w:sz w:val="24"/>
          <w:szCs w:val="24"/>
        </w:rPr>
        <w:t>vt) Ltd</w:t>
      </w:r>
      <w:r w:rsidR="00763873" w:rsidRPr="008B169C">
        <w:rPr>
          <w:rFonts w:ascii="Times New Roman" w:hAnsi="Times New Roman" w:cs="Times New Roman"/>
          <w:sz w:val="24"/>
          <w:szCs w:val="24"/>
        </w:rPr>
        <w:t xml:space="preserve"> HH-630</w:t>
      </w:r>
      <w:r w:rsidR="008B689E" w:rsidRPr="008B169C">
        <w:rPr>
          <w:rFonts w:ascii="Times New Roman" w:hAnsi="Times New Roman" w:cs="Times New Roman"/>
          <w:sz w:val="24"/>
          <w:szCs w:val="24"/>
        </w:rPr>
        <w:t xml:space="preserve">/15. In that case citing </w:t>
      </w:r>
      <w:r w:rsidR="008B689E" w:rsidRPr="008F0C80">
        <w:rPr>
          <w:rFonts w:ascii="Times New Roman" w:hAnsi="Times New Roman" w:cs="Times New Roman"/>
          <w:i/>
          <w:sz w:val="24"/>
          <w:szCs w:val="24"/>
        </w:rPr>
        <w:t>Morgen Tsvangirayi</w:t>
      </w:r>
      <w:r w:rsidR="008B689E" w:rsidRPr="008B169C">
        <w:rPr>
          <w:rFonts w:ascii="Times New Roman" w:hAnsi="Times New Roman" w:cs="Times New Roman"/>
          <w:sz w:val="24"/>
          <w:szCs w:val="24"/>
        </w:rPr>
        <w:t xml:space="preserve"> v </w:t>
      </w:r>
      <w:r w:rsidR="008B689E" w:rsidRPr="008F0C80">
        <w:rPr>
          <w:rFonts w:ascii="Times New Roman" w:hAnsi="Times New Roman" w:cs="Times New Roman"/>
          <w:i/>
          <w:sz w:val="24"/>
          <w:szCs w:val="24"/>
        </w:rPr>
        <w:t>Chairperson of the Electoral Commission</w:t>
      </w:r>
      <w:r w:rsidR="008B689E" w:rsidRPr="008B169C">
        <w:rPr>
          <w:rFonts w:ascii="Times New Roman" w:hAnsi="Times New Roman" w:cs="Times New Roman"/>
          <w:sz w:val="24"/>
          <w:szCs w:val="24"/>
        </w:rPr>
        <w:t xml:space="preserve"> </w:t>
      </w:r>
    </w:p>
    <w:p w:rsidR="008B689E" w:rsidRPr="008B169C" w:rsidRDefault="008B689E" w:rsidP="008F0C80">
      <w:pPr>
        <w:spacing w:after="0" w:line="360" w:lineRule="auto"/>
        <w:jc w:val="both"/>
        <w:rPr>
          <w:rFonts w:ascii="Times New Roman" w:hAnsi="Times New Roman" w:cs="Times New Roman"/>
          <w:sz w:val="24"/>
          <w:szCs w:val="24"/>
        </w:rPr>
      </w:pPr>
      <w:r w:rsidRPr="008B169C">
        <w:rPr>
          <w:rFonts w:ascii="Times New Roman" w:hAnsi="Times New Roman" w:cs="Times New Roman"/>
          <w:sz w:val="24"/>
          <w:szCs w:val="24"/>
        </w:rPr>
        <w:t xml:space="preserve">EC 6 /13 </w:t>
      </w:r>
      <w:r w:rsidRPr="008F0C80">
        <w:rPr>
          <w:rFonts w:ascii="Times New Roman" w:hAnsi="Times New Roman" w:cs="Times New Roman"/>
        </w:rPr>
        <w:t>BHUNU J</w:t>
      </w:r>
      <w:r w:rsidRPr="008B169C">
        <w:rPr>
          <w:rFonts w:ascii="Times New Roman" w:hAnsi="Times New Roman" w:cs="Times New Roman"/>
          <w:sz w:val="24"/>
          <w:szCs w:val="24"/>
        </w:rPr>
        <w:t xml:space="preserve"> (as he then was) when confronted with a similar situation had this to say-</w:t>
      </w:r>
    </w:p>
    <w:p w:rsidR="0046151C" w:rsidRPr="008F0C80" w:rsidRDefault="008B689E" w:rsidP="008F0C80">
      <w:pPr>
        <w:spacing w:line="240" w:lineRule="auto"/>
        <w:ind w:left="720"/>
        <w:jc w:val="both"/>
        <w:rPr>
          <w:rFonts w:ascii="Times New Roman" w:hAnsi="Times New Roman" w:cs="Times New Roman"/>
        </w:rPr>
      </w:pPr>
      <w:r w:rsidRPr="008B169C">
        <w:rPr>
          <w:rFonts w:ascii="Times New Roman" w:hAnsi="Times New Roman" w:cs="Times New Roman"/>
          <w:sz w:val="24"/>
          <w:szCs w:val="24"/>
        </w:rPr>
        <w:t>“</w:t>
      </w:r>
      <w:r w:rsidRPr="008F0C80">
        <w:rPr>
          <w:rFonts w:ascii="Times New Roman" w:hAnsi="Times New Roman" w:cs="Times New Roman"/>
        </w:rPr>
        <w:t>To make matters worse the applicant has filed case number EC 27/13 without a valid certificate of urgency as is required by law.</w:t>
      </w:r>
      <w:r w:rsidR="000936C4" w:rsidRPr="008F0C80">
        <w:rPr>
          <w:rFonts w:ascii="Times New Roman" w:hAnsi="Times New Roman" w:cs="Times New Roman"/>
        </w:rPr>
        <w:t xml:space="preserve"> A perusal</w:t>
      </w:r>
      <w:r w:rsidR="007346F9">
        <w:rPr>
          <w:rFonts w:ascii="Times New Roman" w:hAnsi="Times New Roman" w:cs="Times New Roman"/>
        </w:rPr>
        <w:t xml:space="preserve"> of the documents shows that Mr</w:t>
      </w:r>
      <w:r w:rsidR="000936C4" w:rsidRPr="008F0C80">
        <w:rPr>
          <w:rFonts w:ascii="Times New Roman" w:hAnsi="Times New Roman" w:cs="Times New Roman"/>
        </w:rPr>
        <w:t xml:space="preserve"> </w:t>
      </w:r>
      <w:r w:rsidR="000936C4" w:rsidRPr="00C55389">
        <w:rPr>
          <w:rFonts w:ascii="Times New Roman" w:hAnsi="Times New Roman" w:cs="Times New Roman"/>
          <w:i/>
        </w:rPr>
        <w:t>Batasara</w:t>
      </w:r>
      <w:r w:rsidR="000936C4" w:rsidRPr="008F0C80">
        <w:rPr>
          <w:rFonts w:ascii="Times New Roman" w:hAnsi="Times New Roman" w:cs="Times New Roman"/>
        </w:rPr>
        <w:t xml:space="preserve"> issued the certificate of urgency on 5 August 2013 three days before the applicant had deposed to his founding</w:t>
      </w:r>
      <w:r w:rsidR="007346F9">
        <w:rPr>
          <w:rFonts w:ascii="Times New Roman" w:hAnsi="Times New Roman" w:cs="Times New Roman"/>
        </w:rPr>
        <w:t xml:space="preserve"> affidavit on 8 August 2013. Mr</w:t>
      </w:r>
      <w:r w:rsidR="000936C4" w:rsidRPr="008F0C80">
        <w:rPr>
          <w:rFonts w:ascii="Times New Roman" w:hAnsi="Times New Roman" w:cs="Times New Roman"/>
        </w:rPr>
        <w:t xml:space="preserve"> </w:t>
      </w:r>
      <w:r w:rsidR="000936C4" w:rsidRPr="00C55389">
        <w:rPr>
          <w:rFonts w:ascii="Times New Roman" w:hAnsi="Times New Roman" w:cs="Times New Roman"/>
          <w:i/>
        </w:rPr>
        <w:t>Batasara</w:t>
      </w:r>
      <w:r w:rsidR="000936C4" w:rsidRPr="008F0C80">
        <w:rPr>
          <w:rFonts w:ascii="Times New Roman" w:hAnsi="Times New Roman" w:cs="Times New Roman"/>
        </w:rPr>
        <w:t xml:space="preserve">’s assertion that he had read and understood the applicant’s affidavit on 5 August 2013 is therefore false in fact and misleading, he could not possibly have read and understood the applicant’s founding affidavit on </w:t>
      </w:r>
      <w:r w:rsidR="007346F9">
        <w:rPr>
          <w:rFonts w:ascii="Times New Roman" w:hAnsi="Times New Roman" w:cs="Times New Roman"/>
        </w:rPr>
        <w:t>5</w:t>
      </w:r>
      <w:r w:rsidR="000936C4" w:rsidRPr="008F0C80">
        <w:rPr>
          <w:rFonts w:ascii="Times New Roman" w:hAnsi="Times New Roman" w:cs="Times New Roman"/>
        </w:rPr>
        <w:t xml:space="preserve"> August when it was not in existence. </w:t>
      </w:r>
      <w:r w:rsidR="0046151C" w:rsidRPr="008F0C80">
        <w:rPr>
          <w:rFonts w:ascii="Times New Roman" w:hAnsi="Times New Roman" w:cs="Times New Roman"/>
        </w:rPr>
        <w:t>Thus the applicant filed the application with a false certificate of urgency. With respect, a fake and to that extent irregular certificate of urgency cannot establish urgency.”</w:t>
      </w:r>
    </w:p>
    <w:p w:rsidR="00321D29" w:rsidRPr="008B169C" w:rsidRDefault="007346F9" w:rsidP="007346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Mr</w:t>
      </w:r>
      <w:r w:rsidR="0046151C" w:rsidRPr="008B169C">
        <w:rPr>
          <w:rFonts w:ascii="Times New Roman" w:hAnsi="Times New Roman" w:cs="Times New Roman"/>
          <w:sz w:val="24"/>
          <w:szCs w:val="24"/>
        </w:rPr>
        <w:t xml:space="preserve"> </w:t>
      </w:r>
      <w:r w:rsidR="0046151C" w:rsidRPr="007346F9">
        <w:rPr>
          <w:rFonts w:ascii="Times New Roman" w:hAnsi="Times New Roman" w:cs="Times New Roman"/>
          <w:i/>
          <w:sz w:val="24"/>
          <w:szCs w:val="24"/>
        </w:rPr>
        <w:t>Moses Tinashe Mavhaire</w:t>
      </w:r>
      <w:r w:rsidR="0046151C" w:rsidRPr="008B169C">
        <w:rPr>
          <w:rFonts w:ascii="Times New Roman" w:hAnsi="Times New Roman" w:cs="Times New Roman"/>
          <w:sz w:val="24"/>
          <w:szCs w:val="24"/>
        </w:rPr>
        <w:t xml:space="preserve"> said </w:t>
      </w:r>
      <w:r w:rsidR="00E21F70" w:rsidRPr="008B169C">
        <w:rPr>
          <w:rFonts w:ascii="Times New Roman" w:hAnsi="Times New Roman" w:cs="Times New Roman"/>
          <w:sz w:val="24"/>
          <w:szCs w:val="24"/>
        </w:rPr>
        <w:t xml:space="preserve">on </w:t>
      </w:r>
      <w:r>
        <w:rPr>
          <w:rFonts w:ascii="Times New Roman" w:hAnsi="Times New Roman" w:cs="Times New Roman"/>
          <w:sz w:val="24"/>
          <w:szCs w:val="24"/>
        </w:rPr>
        <w:t>1</w:t>
      </w:r>
      <w:r w:rsidR="00E21F70" w:rsidRPr="008B169C">
        <w:rPr>
          <w:rFonts w:ascii="Times New Roman" w:hAnsi="Times New Roman" w:cs="Times New Roman"/>
          <w:sz w:val="24"/>
          <w:szCs w:val="24"/>
        </w:rPr>
        <w:t xml:space="preserve"> July 2021 that </w:t>
      </w:r>
      <w:r>
        <w:rPr>
          <w:rFonts w:ascii="Times New Roman" w:hAnsi="Times New Roman" w:cs="Times New Roman"/>
          <w:sz w:val="24"/>
          <w:szCs w:val="24"/>
        </w:rPr>
        <w:t>“…having read the a</w:t>
      </w:r>
      <w:r w:rsidR="0046151C" w:rsidRPr="008B169C">
        <w:rPr>
          <w:rFonts w:ascii="Times New Roman" w:hAnsi="Times New Roman" w:cs="Times New Roman"/>
          <w:sz w:val="24"/>
          <w:szCs w:val="24"/>
        </w:rPr>
        <w:t>pplicant’s Founding Affidavit and its annexures, do hereby certify that these proceedings are urg</w:t>
      </w:r>
      <w:r>
        <w:rPr>
          <w:rFonts w:ascii="Times New Roman" w:hAnsi="Times New Roman" w:cs="Times New Roman"/>
          <w:sz w:val="24"/>
          <w:szCs w:val="24"/>
        </w:rPr>
        <w:t>ent for the following reasons…</w:t>
      </w:r>
      <w:r w:rsidR="0046151C" w:rsidRPr="008B169C">
        <w:rPr>
          <w:rFonts w:ascii="Times New Roman" w:hAnsi="Times New Roman" w:cs="Times New Roman"/>
          <w:sz w:val="24"/>
          <w:szCs w:val="24"/>
        </w:rPr>
        <w:t>”</w:t>
      </w:r>
      <w:r w:rsidR="00E21F70" w:rsidRPr="008B169C">
        <w:rPr>
          <w:rFonts w:ascii="Times New Roman" w:hAnsi="Times New Roman" w:cs="Times New Roman"/>
          <w:sz w:val="24"/>
          <w:szCs w:val="24"/>
        </w:rPr>
        <w:t xml:space="preserve"> Yet the founding affidavit of Clark Clever Makoni was only commissioned on </w:t>
      </w:r>
      <w:r>
        <w:rPr>
          <w:rFonts w:ascii="Times New Roman" w:hAnsi="Times New Roman" w:cs="Times New Roman"/>
          <w:sz w:val="24"/>
          <w:szCs w:val="24"/>
        </w:rPr>
        <w:t>2</w:t>
      </w:r>
      <w:r w:rsidR="00E21F70" w:rsidRPr="008B169C">
        <w:rPr>
          <w:rFonts w:ascii="Times New Roman" w:hAnsi="Times New Roman" w:cs="Times New Roman"/>
          <w:sz w:val="24"/>
          <w:szCs w:val="24"/>
        </w:rPr>
        <w:t xml:space="preserve"> July 2021. In the </w:t>
      </w:r>
      <w:r w:rsidR="00E21F70" w:rsidRPr="007346F9">
        <w:rPr>
          <w:rFonts w:ascii="Times New Roman" w:hAnsi="Times New Roman" w:cs="Times New Roman"/>
          <w:i/>
          <w:sz w:val="24"/>
          <w:szCs w:val="24"/>
        </w:rPr>
        <w:t>Tsvangirayi</w:t>
      </w:r>
      <w:r w:rsidR="00E21F70" w:rsidRPr="008B169C">
        <w:rPr>
          <w:rFonts w:ascii="Times New Roman" w:hAnsi="Times New Roman" w:cs="Times New Roman"/>
          <w:sz w:val="24"/>
          <w:szCs w:val="24"/>
        </w:rPr>
        <w:t xml:space="preserve"> v Electoral Commission supra, the judge </w:t>
      </w:r>
      <w:r w:rsidR="00321D29" w:rsidRPr="008B169C">
        <w:rPr>
          <w:rFonts w:ascii="Times New Roman" w:hAnsi="Times New Roman" w:cs="Times New Roman"/>
          <w:sz w:val="24"/>
          <w:szCs w:val="24"/>
        </w:rPr>
        <w:t xml:space="preserve">quoted </w:t>
      </w:r>
      <w:r w:rsidR="00321D29" w:rsidRPr="007346F9">
        <w:rPr>
          <w:rFonts w:ascii="Times New Roman" w:hAnsi="Times New Roman" w:cs="Times New Roman"/>
        </w:rPr>
        <w:t>GOWORA JA</w:t>
      </w:r>
      <w:r w:rsidR="00321D29" w:rsidRPr="008B169C">
        <w:rPr>
          <w:rFonts w:ascii="Times New Roman" w:hAnsi="Times New Roman" w:cs="Times New Roman"/>
          <w:sz w:val="24"/>
          <w:szCs w:val="24"/>
        </w:rPr>
        <w:t xml:space="preserve"> who quoted the remarks of </w:t>
      </w:r>
      <w:r w:rsidR="00321D29" w:rsidRPr="007346F9">
        <w:rPr>
          <w:rFonts w:ascii="Times New Roman" w:hAnsi="Times New Roman" w:cs="Times New Roman"/>
        </w:rPr>
        <w:t>GILLESPIE J</w:t>
      </w:r>
      <w:r w:rsidR="00321D29" w:rsidRPr="008B169C">
        <w:rPr>
          <w:rFonts w:ascii="Times New Roman" w:hAnsi="Times New Roman" w:cs="Times New Roman"/>
          <w:sz w:val="24"/>
          <w:szCs w:val="24"/>
        </w:rPr>
        <w:t xml:space="preserve"> in </w:t>
      </w:r>
      <w:r w:rsidR="00321D29" w:rsidRPr="007346F9">
        <w:rPr>
          <w:rFonts w:ascii="Times New Roman" w:hAnsi="Times New Roman" w:cs="Times New Roman"/>
          <w:i/>
          <w:sz w:val="24"/>
          <w:szCs w:val="24"/>
        </w:rPr>
        <w:t>General Transport &amp; Engineering (Pvt)</w:t>
      </w:r>
      <w:r w:rsidR="00321D29" w:rsidRPr="008B169C">
        <w:rPr>
          <w:rFonts w:ascii="Times New Roman" w:hAnsi="Times New Roman" w:cs="Times New Roman"/>
          <w:sz w:val="24"/>
          <w:szCs w:val="24"/>
        </w:rPr>
        <w:t xml:space="preserve"> </w:t>
      </w:r>
      <w:r w:rsidR="00321D29" w:rsidRPr="007346F9">
        <w:rPr>
          <w:rFonts w:ascii="Times New Roman" w:hAnsi="Times New Roman" w:cs="Times New Roman"/>
          <w:i/>
          <w:sz w:val="24"/>
          <w:szCs w:val="24"/>
        </w:rPr>
        <w:t>Ltd &amp; Ors</w:t>
      </w:r>
      <w:r w:rsidR="00321D29" w:rsidRPr="008B169C">
        <w:rPr>
          <w:rFonts w:ascii="Times New Roman" w:hAnsi="Times New Roman" w:cs="Times New Roman"/>
          <w:sz w:val="24"/>
          <w:szCs w:val="24"/>
        </w:rPr>
        <w:t xml:space="preserve"> v </w:t>
      </w:r>
      <w:r w:rsidR="00321D29" w:rsidRPr="007346F9">
        <w:rPr>
          <w:rFonts w:ascii="Times New Roman" w:hAnsi="Times New Roman" w:cs="Times New Roman"/>
          <w:i/>
          <w:sz w:val="24"/>
          <w:szCs w:val="24"/>
        </w:rPr>
        <w:t>Zimbank Corp (Pvt) Ltd</w:t>
      </w:r>
      <w:r w:rsidR="00321D29" w:rsidRPr="008B169C">
        <w:rPr>
          <w:rFonts w:ascii="Times New Roman" w:hAnsi="Times New Roman" w:cs="Times New Roman"/>
          <w:sz w:val="24"/>
          <w:szCs w:val="24"/>
        </w:rPr>
        <w:t xml:space="preserve"> 1998 (2) ZLR 301 where the learned judge of Appeal had no kind words for legal practitioners who issue certificates of urgency as a matter of routine without firstly applying their minds. He characterized that king of conduct as an abuse of the law and remarked in the process that-</w:t>
      </w:r>
    </w:p>
    <w:p w:rsidR="004668F9" w:rsidRPr="00C55389" w:rsidRDefault="00321D29" w:rsidP="007346F9">
      <w:pPr>
        <w:spacing w:after="0" w:line="240" w:lineRule="auto"/>
        <w:ind w:left="540"/>
        <w:jc w:val="both"/>
        <w:rPr>
          <w:rFonts w:ascii="Times New Roman" w:hAnsi="Times New Roman" w:cs="Times New Roman"/>
        </w:rPr>
      </w:pPr>
      <w:r w:rsidRPr="00C55389">
        <w:rPr>
          <w:rFonts w:ascii="Times New Roman" w:hAnsi="Times New Roman" w:cs="Times New Roman"/>
        </w:rPr>
        <w:t xml:space="preserve">“It is therefore an abuse for the lawyer to put his name to a certificate of urgency where he does not genuinely believe the matter to be </w:t>
      </w:r>
      <w:r w:rsidR="003538B8" w:rsidRPr="00C55389">
        <w:rPr>
          <w:rFonts w:ascii="Times New Roman" w:hAnsi="Times New Roman" w:cs="Times New Roman"/>
        </w:rPr>
        <w:t>urgent. More over as in any situation where the genuineness of a belief is postulated, that good faith can be tested by the reasonableness or otherwise of the purported view. Thus where a lawyer could not reasonably entertain the belief he professes in the urgency of the matter he runs the risk of a judge concluding that he acted wrongfully if not dishonestly i</w:t>
      </w:r>
      <w:r w:rsidR="007346F9" w:rsidRPr="00C55389">
        <w:rPr>
          <w:rFonts w:ascii="Times New Roman" w:hAnsi="Times New Roman" w:cs="Times New Roman"/>
        </w:rPr>
        <w:t xml:space="preserve">n his certificate of urgency… </w:t>
      </w:r>
      <w:r w:rsidR="003538B8" w:rsidRPr="00C55389">
        <w:rPr>
          <w:rFonts w:ascii="Times New Roman" w:hAnsi="Times New Roman" w:cs="Times New Roman"/>
        </w:rPr>
        <w:t xml:space="preserve">In certifying the matter as urgent, the legal practitioner is required to apply his or her own </w:t>
      </w:r>
      <w:r w:rsidR="004668F9" w:rsidRPr="00C55389">
        <w:rPr>
          <w:rFonts w:ascii="Times New Roman" w:hAnsi="Times New Roman" w:cs="Times New Roman"/>
        </w:rPr>
        <w:t xml:space="preserve">mind to the circumstances of the case and reach an independent judgment as to the urgency of the matter. He or she is not supposed to take verbatim what his or her client </w:t>
      </w:r>
      <w:r w:rsidRPr="00C55389">
        <w:rPr>
          <w:rFonts w:ascii="Times New Roman" w:hAnsi="Times New Roman" w:cs="Times New Roman"/>
        </w:rPr>
        <w:t>say</w:t>
      </w:r>
      <w:r w:rsidR="004668F9" w:rsidRPr="00C55389">
        <w:rPr>
          <w:rFonts w:ascii="Times New Roman" w:hAnsi="Times New Roman" w:cs="Times New Roman"/>
        </w:rPr>
        <w:t>s regarding perceived urgency. I accept the contention by the first respondent that it is a condition precedent to the validity of a certificate of urgency that a legal practitioner applies his mind to the facts.”</w:t>
      </w:r>
    </w:p>
    <w:p w:rsidR="0061327D" w:rsidRPr="008B169C" w:rsidRDefault="00C55389" w:rsidP="007346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counsel for the a</w:t>
      </w:r>
      <w:r w:rsidR="004668F9" w:rsidRPr="008B169C">
        <w:rPr>
          <w:rFonts w:ascii="Times New Roman" w:hAnsi="Times New Roman" w:cs="Times New Roman"/>
          <w:sz w:val="24"/>
          <w:szCs w:val="24"/>
        </w:rPr>
        <w:t xml:space="preserve">pplicant submitted that Rules of </w:t>
      </w:r>
      <w:r w:rsidR="0061327D" w:rsidRPr="008B169C">
        <w:rPr>
          <w:rFonts w:ascii="Times New Roman" w:hAnsi="Times New Roman" w:cs="Times New Roman"/>
          <w:sz w:val="24"/>
          <w:szCs w:val="24"/>
        </w:rPr>
        <w:t xml:space="preserve">this </w:t>
      </w:r>
      <w:r w:rsidR="004668F9" w:rsidRPr="008B169C">
        <w:rPr>
          <w:rFonts w:ascii="Times New Roman" w:hAnsi="Times New Roman" w:cs="Times New Roman"/>
          <w:sz w:val="24"/>
          <w:szCs w:val="24"/>
        </w:rPr>
        <w:t>court</w:t>
      </w:r>
      <w:r w:rsidR="0061327D" w:rsidRPr="008B169C">
        <w:rPr>
          <w:rFonts w:ascii="Times New Roman" w:hAnsi="Times New Roman" w:cs="Times New Roman"/>
          <w:sz w:val="24"/>
          <w:szCs w:val="24"/>
        </w:rPr>
        <w:t xml:space="preserve"> does not provide content or form of certificate of urgency to be followed by legal practitioners. He said it cannot only be based on the founding affidavit but on facts placed before him. He maintained that facts in this case show urgency and that the date of commissioning confirms its status. He maintained that this being an application for spoliation its urgent by its very nature.</w:t>
      </w:r>
    </w:p>
    <w:p w:rsidR="00017E83" w:rsidRPr="008B169C" w:rsidRDefault="0061327D" w:rsidP="007346F9">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While I accept that spoliation applications are urgent by their very nature, I think the counsel for the applicant</w:t>
      </w:r>
      <w:r w:rsidR="00137255" w:rsidRPr="008B169C">
        <w:rPr>
          <w:rFonts w:ascii="Times New Roman" w:hAnsi="Times New Roman" w:cs="Times New Roman"/>
          <w:sz w:val="24"/>
          <w:szCs w:val="24"/>
        </w:rPr>
        <w:t xml:space="preserve"> as well as the certifying counsel</w:t>
      </w:r>
      <w:r w:rsidRPr="008B169C">
        <w:rPr>
          <w:rFonts w:ascii="Times New Roman" w:hAnsi="Times New Roman" w:cs="Times New Roman"/>
          <w:sz w:val="24"/>
          <w:szCs w:val="24"/>
        </w:rPr>
        <w:t xml:space="preserve"> fell into the error</w:t>
      </w:r>
      <w:r w:rsidR="00137255" w:rsidRPr="008B169C">
        <w:rPr>
          <w:rFonts w:ascii="Times New Roman" w:hAnsi="Times New Roman" w:cs="Times New Roman"/>
          <w:sz w:val="24"/>
          <w:szCs w:val="24"/>
        </w:rPr>
        <w:t xml:space="preserve"> that caused </w:t>
      </w:r>
      <w:r w:rsidR="00137255" w:rsidRPr="007346F9">
        <w:rPr>
          <w:rFonts w:ascii="Times New Roman" w:hAnsi="Times New Roman" w:cs="Times New Roman"/>
        </w:rPr>
        <w:t>GOWORA</w:t>
      </w:r>
      <w:r w:rsidR="00137255" w:rsidRPr="008B169C">
        <w:rPr>
          <w:rFonts w:ascii="Times New Roman" w:hAnsi="Times New Roman" w:cs="Times New Roman"/>
          <w:sz w:val="24"/>
          <w:szCs w:val="24"/>
        </w:rPr>
        <w:t xml:space="preserve"> </w:t>
      </w:r>
      <w:r w:rsidR="00137255" w:rsidRPr="007346F9">
        <w:rPr>
          <w:rFonts w:ascii="Times New Roman" w:hAnsi="Times New Roman" w:cs="Times New Roman"/>
        </w:rPr>
        <w:t>JA</w:t>
      </w:r>
      <w:r w:rsidR="00137255" w:rsidRPr="008B169C">
        <w:rPr>
          <w:rFonts w:ascii="Times New Roman" w:hAnsi="Times New Roman" w:cs="Times New Roman"/>
          <w:sz w:val="24"/>
          <w:szCs w:val="24"/>
        </w:rPr>
        <w:t xml:space="preserve"> to remark that “he or she is not supposed to take verbatim what his or her client says regarding perceived urgency.”  </w:t>
      </w:r>
      <w:r w:rsidRPr="008B169C">
        <w:rPr>
          <w:rFonts w:ascii="Times New Roman" w:hAnsi="Times New Roman" w:cs="Times New Roman"/>
          <w:sz w:val="24"/>
          <w:szCs w:val="24"/>
        </w:rPr>
        <w:t xml:space="preserve">   </w:t>
      </w:r>
      <w:r w:rsidR="004668F9" w:rsidRPr="008B169C">
        <w:rPr>
          <w:rFonts w:ascii="Times New Roman" w:hAnsi="Times New Roman" w:cs="Times New Roman"/>
          <w:sz w:val="24"/>
          <w:szCs w:val="24"/>
        </w:rPr>
        <w:t xml:space="preserve">  </w:t>
      </w:r>
      <w:r w:rsidR="00321D29" w:rsidRPr="008B169C">
        <w:rPr>
          <w:rFonts w:ascii="Times New Roman" w:hAnsi="Times New Roman" w:cs="Times New Roman"/>
          <w:sz w:val="24"/>
          <w:szCs w:val="24"/>
        </w:rPr>
        <w:t xml:space="preserve">  </w:t>
      </w:r>
      <w:r w:rsidR="00E21F70" w:rsidRPr="008B169C">
        <w:rPr>
          <w:rFonts w:ascii="Times New Roman" w:hAnsi="Times New Roman" w:cs="Times New Roman"/>
          <w:sz w:val="24"/>
          <w:szCs w:val="24"/>
        </w:rPr>
        <w:t xml:space="preserve"> </w:t>
      </w:r>
      <w:r w:rsidR="000936C4" w:rsidRPr="008B169C">
        <w:rPr>
          <w:rFonts w:ascii="Times New Roman" w:hAnsi="Times New Roman" w:cs="Times New Roman"/>
          <w:sz w:val="24"/>
          <w:szCs w:val="24"/>
        </w:rPr>
        <w:t xml:space="preserve">   </w:t>
      </w:r>
      <w:r w:rsidR="008B689E" w:rsidRPr="008B169C">
        <w:rPr>
          <w:rFonts w:ascii="Times New Roman" w:hAnsi="Times New Roman" w:cs="Times New Roman"/>
          <w:sz w:val="24"/>
          <w:szCs w:val="24"/>
        </w:rPr>
        <w:t xml:space="preserve"> </w:t>
      </w:r>
      <w:r w:rsidR="0046299F" w:rsidRPr="008B169C">
        <w:rPr>
          <w:rFonts w:ascii="Times New Roman" w:hAnsi="Times New Roman" w:cs="Times New Roman"/>
          <w:sz w:val="24"/>
          <w:szCs w:val="24"/>
        </w:rPr>
        <w:t xml:space="preserve"> </w:t>
      </w:r>
      <w:r w:rsidR="00017E83" w:rsidRPr="008B169C">
        <w:rPr>
          <w:rFonts w:ascii="Times New Roman" w:hAnsi="Times New Roman" w:cs="Times New Roman"/>
          <w:sz w:val="24"/>
          <w:szCs w:val="24"/>
        </w:rPr>
        <w:t xml:space="preserve"> </w:t>
      </w:r>
    </w:p>
    <w:p w:rsidR="00A978F7" w:rsidRPr="008B169C" w:rsidRDefault="00441C97" w:rsidP="007346F9">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It is clear the certificate of urgency predates the founding affidavit, albeit by one day when the former was supposed to be based on the later. </w:t>
      </w:r>
    </w:p>
    <w:p w:rsidR="00C041F4" w:rsidRPr="008B169C" w:rsidRDefault="003F6E30" w:rsidP="007346F9">
      <w:pPr>
        <w:spacing w:after="0" w:line="360" w:lineRule="auto"/>
        <w:jc w:val="both"/>
        <w:rPr>
          <w:rFonts w:ascii="Times New Roman" w:hAnsi="Times New Roman" w:cs="Times New Roman"/>
          <w:b/>
          <w:sz w:val="24"/>
          <w:szCs w:val="24"/>
        </w:rPr>
      </w:pPr>
      <w:r w:rsidRPr="008B169C">
        <w:rPr>
          <w:rFonts w:ascii="Times New Roman" w:hAnsi="Times New Roman" w:cs="Times New Roman"/>
          <w:b/>
          <w:sz w:val="24"/>
          <w:szCs w:val="24"/>
        </w:rPr>
        <w:t>THAT THERE ARE MATERIAL DISPUTES OF FACTS</w:t>
      </w:r>
    </w:p>
    <w:p w:rsidR="00C041F4" w:rsidRPr="008B169C" w:rsidRDefault="00C041F4" w:rsidP="007346F9">
      <w:pPr>
        <w:spacing w:after="0" w:line="360" w:lineRule="auto"/>
        <w:ind w:firstLine="720"/>
        <w:jc w:val="both"/>
        <w:rPr>
          <w:rFonts w:ascii="Times New Roman" w:hAnsi="Times New Roman" w:cs="Times New Roman"/>
          <w:sz w:val="24"/>
          <w:szCs w:val="24"/>
        </w:rPr>
      </w:pPr>
      <w:r w:rsidRPr="008B169C">
        <w:rPr>
          <w:rFonts w:ascii="Times New Roman" w:hAnsi="Times New Roman" w:cs="Times New Roman"/>
          <w:sz w:val="24"/>
          <w:szCs w:val="24"/>
        </w:rPr>
        <w:t xml:space="preserve">This contention is based on the fact that the answering affidavit created material disputes of facts as it is not clear as to where and when the photos attached to the answering affidavit were taken. Indeed it is difficult to say the photos relate to what happened. Their authenticity is in question. Coupled with what I have already said, this application </w:t>
      </w:r>
      <w:r w:rsidR="00866887" w:rsidRPr="008B169C">
        <w:rPr>
          <w:rFonts w:ascii="Times New Roman" w:hAnsi="Times New Roman" w:cs="Times New Roman"/>
          <w:sz w:val="24"/>
          <w:szCs w:val="24"/>
        </w:rPr>
        <w:t xml:space="preserve">is fatally defective and </w:t>
      </w:r>
      <w:r w:rsidRPr="008B169C">
        <w:rPr>
          <w:rFonts w:ascii="Times New Roman" w:hAnsi="Times New Roman" w:cs="Times New Roman"/>
          <w:sz w:val="24"/>
          <w:szCs w:val="24"/>
        </w:rPr>
        <w:t>has to be dismissed.</w:t>
      </w:r>
    </w:p>
    <w:p w:rsidR="00C041F4" w:rsidRPr="008B169C" w:rsidRDefault="00C041F4" w:rsidP="00C55389">
      <w:pPr>
        <w:spacing w:line="360" w:lineRule="auto"/>
        <w:ind w:firstLine="360"/>
        <w:jc w:val="both"/>
        <w:rPr>
          <w:rFonts w:ascii="Times New Roman" w:hAnsi="Times New Roman" w:cs="Times New Roman"/>
          <w:sz w:val="24"/>
          <w:szCs w:val="24"/>
        </w:rPr>
      </w:pPr>
      <w:r w:rsidRPr="008B169C">
        <w:rPr>
          <w:rFonts w:ascii="Times New Roman" w:hAnsi="Times New Roman" w:cs="Times New Roman"/>
          <w:sz w:val="24"/>
          <w:szCs w:val="24"/>
        </w:rPr>
        <w:t>IT IS ORDERED THAT</w:t>
      </w:r>
    </w:p>
    <w:p w:rsidR="00C041F4" w:rsidRPr="008B169C" w:rsidRDefault="00C041F4" w:rsidP="008B169C">
      <w:pPr>
        <w:pStyle w:val="ListParagraph"/>
        <w:numPr>
          <w:ilvl w:val="0"/>
          <w:numId w:val="5"/>
        </w:num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The application is dismissed.</w:t>
      </w:r>
    </w:p>
    <w:p w:rsidR="007D16F2" w:rsidRPr="008B169C" w:rsidRDefault="00C041F4" w:rsidP="008B169C">
      <w:pPr>
        <w:pStyle w:val="ListParagraph"/>
        <w:numPr>
          <w:ilvl w:val="0"/>
          <w:numId w:val="5"/>
        </w:num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 xml:space="preserve">There is no order as to costs. </w:t>
      </w:r>
    </w:p>
    <w:p w:rsidR="007D16F2" w:rsidRDefault="007D16F2" w:rsidP="008B169C">
      <w:pPr>
        <w:spacing w:line="360" w:lineRule="auto"/>
        <w:jc w:val="both"/>
        <w:rPr>
          <w:rFonts w:ascii="Times New Roman" w:hAnsi="Times New Roman" w:cs="Times New Roman"/>
          <w:sz w:val="24"/>
          <w:szCs w:val="24"/>
        </w:rPr>
      </w:pPr>
    </w:p>
    <w:p w:rsidR="00C55389" w:rsidRPr="008B169C" w:rsidRDefault="00C55389" w:rsidP="008B169C">
      <w:pPr>
        <w:spacing w:line="360" w:lineRule="auto"/>
        <w:jc w:val="both"/>
        <w:rPr>
          <w:rFonts w:ascii="Times New Roman" w:hAnsi="Times New Roman" w:cs="Times New Roman"/>
          <w:sz w:val="24"/>
          <w:szCs w:val="24"/>
        </w:rPr>
      </w:pPr>
    </w:p>
    <w:p w:rsidR="007D16F2" w:rsidRPr="008B169C" w:rsidRDefault="007D16F2" w:rsidP="00C55389">
      <w:pPr>
        <w:pStyle w:val="NoSpacing"/>
        <w:jc w:val="both"/>
        <w:rPr>
          <w:rFonts w:ascii="Times New Roman" w:hAnsi="Times New Roman" w:cs="Times New Roman"/>
          <w:sz w:val="24"/>
          <w:szCs w:val="24"/>
        </w:rPr>
      </w:pPr>
      <w:r w:rsidRPr="00C55389">
        <w:rPr>
          <w:rFonts w:ascii="Times New Roman" w:hAnsi="Times New Roman" w:cs="Times New Roman"/>
          <w:i/>
          <w:sz w:val="24"/>
          <w:szCs w:val="24"/>
        </w:rPr>
        <w:t>Mangezi, Nleya &amp; partners</w:t>
      </w:r>
      <w:r w:rsidRPr="008B169C">
        <w:rPr>
          <w:rFonts w:ascii="Times New Roman" w:hAnsi="Times New Roman" w:cs="Times New Roman"/>
          <w:sz w:val="24"/>
          <w:szCs w:val="24"/>
        </w:rPr>
        <w:t>, applicant’s legal practitioners</w:t>
      </w:r>
    </w:p>
    <w:p w:rsidR="00B644AE" w:rsidRPr="008B169C" w:rsidRDefault="009C30FC" w:rsidP="00C55389">
      <w:pPr>
        <w:pStyle w:val="NoSpacing"/>
        <w:jc w:val="both"/>
        <w:rPr>
          <w:rFonts w:ascii="Times New Roman" w:hAnsi="Times New Roman" w:cs="Times New Roman"/>
          <w:sz w:val="24"/>
          <w:szCs w:val="24"/>
        </w:rPr>
      </w:pPr>
      <w:r w:rsidRPr="00C55389">
        <w:rPr>
          <w:rFonts w:ascii="Times New Roman" w:hAnsi="Times New Roman" w:cs="Times New Roman"/>
          <w:i/>
          <w:sz w:val="24"/>
          <w:szCs w:val="24"/>
        </w:rPr>
        <w:t>C</w:t>
      </w:r>
      <w:r w:rsidR="007D16F2" w:rsidRPr="00C55389">
        <w:rPr>
          <w:rFonts w:ascii="Times New Roman" w:hAnsi="Times New Roman" w:cs="Times New Roman"/>
          <w:i/>
          <w:sz w:val="24"/>
          <w:szCs w:val="24"/>
        </w:rPr>
        <w:t>himuka</w:t>
      </w:r>
      <w:r w:rsidR="00C55389" w:rsidRPr="00C55389">
        <w:rPr>
          <w:rFonts w:ascii="Times New Roman" w:hAnsi="Times New Roman" w:cs="Times New Roman"/>
          <w:i/>
          <w:sz w:val="24"/>
          <w:szCs w:val="24"/>
        </w:rPr>
        <w:t xml:space="preserve"> </w:t>
      </w:r>
      <w:r w:rsidR="007D16F2" w:rsidRPr="00C55389">
        <w:rPr>
          <w:rFonts w:ascii="Times New Roman" w:hAnsi="Times New Roman" w:cs="Times New Roman"/>
          <w:i/>
          <w:sz w:val="24"/>
          <w:szCs w:val="24"/>
        </w:rPr>
        <w:t>Mafunga</w:t>
      </w:r>
      <w:r w:rsidR="007D16F2" w:rsidRPr="008B169C">
        <w:rPr>
          <w:rFonts w:ascii="Times New Roman" w:hAnsi="Times New Roman" w:cs="Times New Roman"/>
          <w:sz w:val="24"/>
          <w:szCs w:val="24"/>
        </w:rPr>
        <w:t>, r</w:t>
      </w:r>
      <w:r w:rsidR="00C55389">
        <w:rPr>
          <w:rFonts w:ascii="Times New Roman" w:hAnsi="Times New Roman" w:cs="Times New Roman"/>
          <w:sz w:val="24"/>
          <w:szCs w:val="24"/>
        </w:rPr>
        <w:t>espondent’s legal practitioners</w:t>
      </w:r>
      <w:r w:rsidR="00C041F4" w:rsidRPr="008B169C">
        <w:rPr>
          <w:rFonts w:ascii="Times New Roman" w:hAnsi="Times New Roman" w:cs="Times New Roman"/>
          <w:sz w:val="24"/>
          <w:szCs w:val="24"/>
        </w:rPr>
        <w:t xml:space="preserve"> </w:t>
      </w:r>
      <w:r w:rsidR="00A466B9" w:rsidRPr="008B169C">
        <w:rPr>
          <w:rFonts w:ascii="Times New Roman" w:hAnsi="Times New Roman" w:cs="Times New Roman"/>
          <w:sz w:val="24"/>
          <w:szCs w:val="24"/>
        </w:rPr>
        <w:t xml:space="preserve">     </w:t>
      </w:r>
      <w:r w:rsidR="00642205" w:rsidRPr="008B169C">
        <w:rPr>
          <w:rFonts w:ascii="Times New Roman" w:hAnsi="Times New Roman" w:cs="Times New Roman"/>
          <w:sz w:val="24"/>
          <w:szCs w:val="24"/>
        </w:rPr>
        <w:t xml:space="preserve"> </w:t>
      </w:r>
    </w:p>
    <w:p w:rsidR="00B644AE" w:rsidRPr="008B169C" w:rsidRDefault="00B644AE" w:rsidP="008B169C">
      <w:pPr>
        <w:spacing w:line="360" w:lineRule="auto"/>
        <w:jc w:val="both"/>
        <w:rPr>
          <w:rFonts w:ascii="Times New Roman" w:hAnsi="Times New Roman" w:cs="Times New Roman"/>
          <w:sz w:val="24"/>
          <w:szCs w:val="24"/>
        </w:rPr>
      </w:pPr>
      <w:r w:rsidRPr="008B169C">
        <w:rPr>
          <w:rFonts w:ascii="Times New Roman" w:hAnsi="Times New Roman" w:cs="Times New Roman"/>
          <w:sz w:val="24"/>
          <w:szCs w:val="24"/>
        </w:rPr>
        <w:t xml:space="preserve"> </w:t>
      </w:r>
    </w:p>
    <w:sectPr w:rsidR="00B644AE" w:rsidRPr="008B16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52" w:rsidRDefault="009D6652" w:rsidP="008B169C">
      <w:pPr>
        <w:spacing w:after="0" w:line="240" w:lineRule="auto"/>
      </w:pPr>
      <w:r>
        <w:separator/>
      </w:r>
    </w:p>
  </w:endnote>
  <w:endnote w:type="continuationSeparator" w:id="0">
    <w:p w:rsidR="009D6652" w:rsidRDefault="009D6652" w:rsidP="008B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52" w:rsidRDefault="009D6652" w:rsidP="008B169C">
      <w:pPr>
        <w:spacing w:after="0" w:line="240" w:lineRule="auto"/>
      </w:pPr>
      <w:r>
        <w:separator/>
      </w:r>
    </w:p>
  </w:footnote>
  <w:footnote w:type="continuationSeparator" w:id="0">
    <w:p w:rsidR="009D6652" w:rsidRDefault="009D6652" w:rsidP="008B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054459"/>
      <w:docPartObj>
        <w:docPartGallery w:val="Page Numbers (Top of Page)"/>
        <w:docPartUnique/>
      </w:docPartObj>
    </w:sdtPr>
    <w:sdtEndPr>
      <w:rPr>
        <w:noProof/>
      </w:rPr>
    </w:sdtEndPr>
    <w:sdtContent>
      <w:p w:rsidR="008B169C" w:rsidRDefault="008B169C">
        <w:pPr>
          <w:pStyle w:val="Header"/>
          <w:jc w:val="right"/>
          <w:rPr>
            <w:noProof/>
          </w:rPr>
        </w:pPr>
        <w:r>
          <w:fldChar w:fldCharType="begin"/>
        </w:r>
        <w:r>
          <w:instrText xml:space="preserve"> PAGE   \* MERGEFORMAT </w:instrText>
        </w:r>
        <w:r>
          <w:fldChar w:fldCharType="separate"/>
        </w:r>
        <w:r w:rsidR="00AE39F5">
          <w:rPr>
            <w:noProof/>
          </w:rPr>
          <w:t>1</w:t>
        </w:r>
        <w:r>
          <w:rPr>
            <w:noProof/>
          </w:rPr>
          <w:fldChar w:fldCharType="end"/>
        </w:r>
      </w:p>
      <w:p w:rsidR="008B169C" w:rsidRDefault="008B169C">
        <w:pPr>
          <w:pStyle w:val="Header"/>
          <w:jc w:val="right"/>
          <w:rPr>
            <w:noProof/>
          </w:rPr>
        </w:pPr>
        <w:r>
          <w:rPr>
            <w:noProof/>
          </w:rPr>
          <w:t>HH</w:t>
        </w:r>
        <w:r w:rsidR="00ED0BA3">
          <w:rPr>
            <w:noProof/>
          </w:rPr>
          <w:t xml:space="preserve"> 395-21</w:t>
        </w:r>
      </w:p>
      <w:p w:rsidR="008B169C" w:rsidRDefault="008B169C">
        <w:pPr>
          <w:pStyle w:val="Header"/>
          <w:jc w:val="right"/>
        </w:pPr>
        <w:r>
          <w:rPr>
            <w:noProof/>
          </w:rPr>
          <w:t>HC 3586/21</w:t>
        </w:r>
      </w:p>
    </w:sdtContent>
  </w:sdt>
  <w:p w:rsidR="008B169C" w:rsidRDefault="008B16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5A63"/>
    <w:multiLevelType w:val="hybridMultilevel"/>
    <w:tmpl w:val="BF301A48"/>
    <w:lvl w:ilvl="0" w:tplc="ADA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12F72"/>
    <w:multiLevelType w:val="hybridMultilevel"/>
    <w:tmpl w:val="6F0C99DE"/>
    <w:lvl w:ilvl="0" w:tplc="175C9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C46DF"/>
    <w:multiLevelType w:val="hybridMultilevel"/>
    <w:tmpl w:val="6F92BF5E"/>
    <w:lvl w:ilvl="0" w:tplc="A1DCE6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53A2C"/>
    <w:multiLevelType w:val="hybridMultilevel"/>
    <w:tmpl w:val="6BC84CF6"/>
    <w:lvl w:ilvl="0" w:tplc="AA7E1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A2697"/>
    <w:multiLevelType w:val="hybridMultilevel"/>
    <w:tmpl w:val="44109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AE"/>
    <w:rsid w:val="00017E83"/>
    <w:rsid w:val="00026910"/>
    <w:rsid w:val="00030478"/>
    <w:rsid w:val="0003261C"/>
    <w:rsid w:val="00036359"/>
    <w:rsid w:val="000936C4"/>
    <w:rsid w:val="0009540F"/>
    <w:rsid w:val="000B57D1"/>
    <w:rsid w:val="00137255"/>
    <w:rsid w:val="001774CA"/>
    <w:rsid w:val="001B031D"/>
    <w:rsid w:val="001E47E6"/>
    <w:rsid w:val="00255B54"/>
    <w:rsid w:val="00262CCB"/>
    <w:rsid w:val="00263D6D"/>
    <w:rsid w:val="00280727"/>
    <w:rsid w:val="00297526"/>
    <w:rsid w:val="00321D29"/>
    <w:rsid w:val="003538B8"/>
    <w:rsid w:val="0035626F"/>
    <w:rsid w:val="00393609"/>
    <w:rsid w:val="003F6E30"/>
    <w:rsid w:val="00403B1C"/>
    <w:rsid w:val="00441C97"/>
    <w:rsid w:val="00450ECC"/>
    <w:rsid w:val="0046151C"/>
    <w:rsid w:val="0046299F"/>
    <w:rsid w:val="004668F9"/>
    <w:rsid w:val="004A683B"/>
    <w:rsid w:val="004A6EFB"/>
    <w:rsid w:val="00573217"/>
    <w:rsid w:val="005B0106"/>
    <w:rsid w:val="005C49EF"/>
    <w:rsid w:val="005D1AD0"/>
    <w:rsid w:val="00600235"/>
    <w:rsid w:val="0061327D"/>
    <w:rsid w:val="00642205"/>
    <w:rsid w:val="006F1C70"/>
    <w:rsid w:val="00717F55"/>
    <w:rsid w:val="007346F9"/>
    <w:rsid w:val="00763873"/>
    <w:rsid w:val="007864CA"/>
    <w:rsid w:val="007979BC"/>
    <w:rsid w:val="007B2B46"/>
    <w:rsid w:val="007D16F2"/>
    <w:rsid w:val="00824189"/>
    <w:rsid w:val="00844421"/>
    <w:rsid w:val="00866887"/>
    <w:rsid w:val="00897A4D"/>
    <w:rsid w:val="008A079B"/>
    <w:rsid w:val="008B169C"/>
    <w:rsid w:val="008B689E"/>
    <w:rsid w:val="008F0C80"/>
    <w:rsid w:val="0092351F"/>
    <w:rsid w:val="009B4E13"/>
    <w:rsid w:val="009C00F5"/>
    <w:rsid w:val="009C30FC"/>
    <w:rsid w:val="009D6652"/>
    <w:rsid w:val="00A33FA1"/>
    <w:rsid w:val="00A34B7C"/>
    <w:rsid w:val="00A457D8"/>
    <w:rsid w:val="00A466B9"/>
    <w:rsid w:val="00A66E1E"/>
    <w:rsid w:val="00A978F7"/>
    <w:rsid w:val="00AC0DDC"/>
    <w:rsid w:val="00AE39F5"/>
    <w:rsid w:val="00B16FF9"/>
    <w:rsid w:val="00B34624"/>
    <w:rsid w:val="00B47D11"/>
    <w:rsid w:val="00B644AE"/>
    <w:rsid w:val="00B8204A"/>
    <w:rsid w:val="00B87867"/>
    <w:rsid w:val="00BB10EF"/>
    <w:rsid w:val="00BB6529"/>
    <w:rsid w:val="00BF15FA"/>
    <w:rsid w:val="00C041F4"/>
    <w:rsid w:val="00C13C98"/>
    <w:rsid w:val="00C37FF8"/>
    <w:rsid w:val="00C55389"/>
    <w:rsid w:val="00C66F80"/>
    <w:rsid w:val="00C87D3D"/>
    <w:rsid w:val="00CA1033"/>
    <w:rsid w:val="00CD18C4"/>
    <w:rsid w:val="00CF0A10"/>
    <w:rsid w:val="00D42658"/>
    <w:rsid w:val="00D51AF9"/>
    <w:rsid w:val="00D62AB7"/>
    <w:rsid w:val="00DE0EE5"/>
    <w:rsid w:val="00DE1EC5"/>
    <w:rsid w:val="00DF4350"/>
    <w:rsid w:val="00E11F3A"/>
    <w:rsid w:val="00E21F70"/>
    <w:rsid w:val="00E479C5"/>
    <w:rsid w:val="00E539BA"/>
    <w:rsid w:val="00E769D6"/>
    <w:rsid w:val="00EC5477"/>
    <w:rsid w:val="00ED0BA3"/>
    <w:rsid w:val="00EE1903"/>
    <w:rsid w:val="00F30F7E"/>
    <w:rsid w:val="00F57313"/>
    <w:rsid w:val="00FC3128"/>
    <w:rsid w:val="00FC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61FB1-593F-4AF4-A131-D08E7317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4AE"/>
    <w:pPr>
      <w:spacing w:after="0" w:line="240" w:lineRule="auto"/>
    </w:pPr>
  </w:style>
  <w:style w:type="paragraph" w:styleId="ListParagraph">
    <w:name w:val="List Paragraph"/>
    <w:basedOn w:val="Normal"/>
    <w:uiPriority w:val="34"/>
    <w:qFormat/>
    <w:rsid w:val="00EC5477"/>
    <w:pPr>
      <w:ind w:left="720"/>
      <w:contextualSpacing/>
    </w:pPr>
  </w:style>
  <w:style w:type="paragraph" w:styleId="Header">
    <w:name w:val="header"/>
    <w:basedOn w:val="Normal"/>
    <w:link w:val="HeaderChar"/>
    <w:uiPriority w:val="99"/>
    <w:unhideWhenUsed/>
    <w:rsid w:val="008B1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69C"/>
  </w:style>
  <w:style w:type="paragraph" w:styleId="Footer">
    <w:name w:val="footer"/>
    <w:basedOn w:val="Normal"/>
    <w:link w:val="FooterChar"/>
    <w:uiPriority w:val="99"/>
    <w:unhideWhenUsed/>
    <w:rsid w:val="008B1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69C"/>
  </w:style>
  <w:style w:type="paragraph" w:styleId="BalloonText">
    <w:name w:val="Balloon Text"/>
    <w:basedOn w:val="Normal"/>
    <w:link w:val="BalloonTextChar"/>
    <w:uiPriority w:val="99"/>
    <w:semiHidden/>
    <w:unhideWhenUsed/>
    <w:rsid w:val="006F1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2021-07-29T09:07:00Z</cp:lastPrinted>
  <dcterms:created xsi:type="dcterms:W3CDTF">2021-07-29T11:51:00Z</dcterms:created>
  <dcterms:modified xsi:type="dcterms:W3CDTF">2021-07-29T11:51:00Z</dcterms:modified>
</cp:coreProperties>
</file>