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0F54" w:rsidRDefault="00AE0F54" w:rsidP="00AE0F54">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CAMEL MINING (PRIVATE) LIMITED</w:t>
      </w:r>
    </w:p>
    <w:p w:rsidR="00AE0F54" w:rsidRDefault="005A6236" w:rsidP="00AE0F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AE0F54">
        <w:rPr>
          <w:rFonts w:ascii="Times New Roman" w:hAnsi="Times New Roman" w:cs="Times New Roman"/>
          <w:sz w:val="24"/>
          <w:szCs w:val="24"/>
        </w:rPr>
        <w:t>ersus</w:t>
      </w:r>
    </w:p>
    <w:p w:rsidR="00AE0F54" w:rsidRDefault="00AE0F54" w:rsidP="00AE0F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METBANK LIMITED</w:t>
      </w:r>
    </w:p>
    <w:p w:rsidR="00AE0F54" w:rsidRDefault="00AE0F54" w:rsidP="00AE0F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AE0F54" w:rsidRDefault="00AE0F54" w:rsidP="00AE0F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REGISTRAR OF DEED </w:t>
      </w:r>
    </w:p>
    <w:p w:rsidR="00AE0F54" w:rsidRDefault="00AE0F54" w:rsidP="00AE0F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rsidR="00AE0F54" w:rsidRDefault="00AE0F54" w:rsidP="00AE0F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SHERIFF OF THE HIGH COURT OF ZIMBABWE </w:t>
      </w:r>
    </w:p>
    <w:p w:rsidR="00AE0F54" w:rsidRDefault="00AE0F54" w:rsidP="00AE0F54">
      <w:pPr>
        <w:spacing w:after="0" w:line="240" w:lineRule="auto"/>
        <w:jc w:val="both"/>
        <w:rPr>
          <w:rFonts w:ascii="Times New Roman" w:hAnsi="Times New Roman" w:cs="Times New Roman"/>
          <w:sz w:val="24"/>
          <w:szCs w:val="24"/>
        </w:rPr>
      </w:pPr>
    </w:p>
    <w:p w:rsidR="00AE0F54" w:rsidRDefault="00AE0F54" w:rsidP="00AE0F54">
      <w:pPr>
        <w:spacing w:after="0" w:line="240" w:lineRule="auto"/>
        <w:jc w:val="both"/>
        <w:rPr>
          <w:rFonts w:ascii="Times New Roman" w:hAnsi="Times New Roman" w:cs="Times New Roman"/>
          <w:sz w:val="24"/>
          <w:szCs w:val="24"/>
        </w:rPr>
      </w:pPr>
    </w:p>
    <w:p w:rsidR="00AE0F54" w:rsidRDefault="00AE0F54" w:rsidP="00AE0F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AE0F54" w:rsidRDefault="00AE0F54" w:rsidP="00AE0F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MANGOTA J</w:t>
      </w:r>
    </w:p>
    <w:p w:rsidR="00AE0F54" w:rsidRDefault="00AE0F54" w:rsidP="00AE0F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w:t>
      </w:r>
      <w:r w:rsidR="00F033AD">
        <w:rPr>
          <w:rFonts w:ascii="Times New Roman" w:hAnsi="Times New Roman" w:cs="Times New Roman"/>
          <w:sz w:val="24"/>
          <w:szCs w:val="24"/>
        </w:rPr>
        <w:t xml:space="preserve">RARE, 17 </w:t>
      </w:r>
      <w:r w:rsidR="00587785">
        <w:rPr>
          <w:rFonts w:ascii="Times New Roman" w:hAnsi="Times New Roman" w:cs="Times New Roman"/>
          <w:sz w:val="24"/>
          <w:szCs w:val="24"/>
        </w:rPr>
        <w:t>November 2020</w:t>
      </w:r>
      <w:r w:rsidR="00F033AD">
        <w:rPr>
          <w:rFonts w:ascii="Times New Roman" w:hAnsi="Times New Roman" w:cs="Times New Roman"/>
          <w:sz w:val="24"/>
          <w:szCs w:val="24"/>
        </w:rPr>
        <w:t xml:space="preserve"> &amp; 1</w:t>
      </w:r>
      <w:r w:rsidR="001C7DA7">
        <w:rPr>
          <w:rFonts w:ascii="Times New Roman" w:hAnsi="Times New Roman" w:cs="Times New Roman"/>
          <w:sz w:val="24"/>
          <w:szCs w:val="24"/>
        </w:rPr>
        <w:t>2</w:t>
      </w:r>
      <w:r w:rsidR="00F033AD">
        <w:rPr>
          <w:rFonts w:ascii="Times New Roman" w:hAnsi="Times New Roman" w:cs="Times New Roman"/>
          <w:sz w:val="24"/>
          <w:szCs w:val="24"/>
        </w:rPr>
        <w:t xml:space="preserve"> March </w:t>
      </w:r>
      <w:r>
        <w:rPr>
          <w:rFonts w:ascii="Times New Roman" w:hAnsi="Times New Roman" w:cs="Times New Roman"/>
          <w:sz w:val="24"/>
          <w:szCs w:val="24"/>
        </w:rPr>
        <w:t>2021</w:t>
      </w:r>
    </w:p>
    <w:p w:rsidR="00AE0F54" w:rsidRDefault="00AE0F54" w:rsidP="00AE0F54">
      <w:pPr>
        <w:spacing w:line="240" w:lineRule="auto"/>
        <w:jc w:val="both"/>
        <w:rPr>
          <w:rFonts w:ascii="Times New Roman" w:hAnsi="Times New Roman" w:cs="Times New Roman"/>
          <w:sz w:val="24"/>
          <w:szCs w:val="24"/>
        </w:rPr>
      </w:pPr>
    </w:p>
    <w:p w:rsidR="00AE0F54" w:rsidRDefault="00AE0F54" w:rsidP="00AE0F54">
      <w:pPr>
        <w:spacing w:line="240" w:lineRule="auto"/>
        <w:jc w:val="both"/>
        <w:rPr>
          <w:rFonts w:ascii="Times New Roman" w:hAnsi="Times New Roman" w:cs="Times New Roman"/>
          <w:sz w:val="24"/>
          <w:szCs w:val="24"/>
        </w:rPr>
      </w:pPr>
    </w:p>
    <w:p w:rsidR="00AE0F54" w:rsidRPr="00B61691" w:rsidRDefault="00AE0F54" w:rsidP="00AE0F54">
      <w:pPr>
        <w:spacing w:line="240" w:lineRule="auto"/>
        <w:jc w:val="both"/>
        <w:rPr>
          <w:rFonts w:ascii="Times New Roman" w:hAnsi="Times New Roman" w:cs="Times New Roman"/>
          <w:b/>
          <w:sz w:val="24"/>
          <w:szCs w:val="24"/>
        </w:rPr>
      </w:pPr>
      <w:r w:rsidRPr="00B61691">
        <w:rPr>
          <w:rFonts w:ascii="Times New Roman" w:hAnsi="Times New Roman" w:cs="Times New Roman"/>
          <w:b/>
          <w:sz w:val="24"/>
          <w:szCs w:val="24"/>
        </w:rPr>
        <w:t xml:space="preserve">Opposed </w:t>
      </w:r>
      <w:r>
        <w:rPr>
          <w:rFonts w:ascii="Times New Roman" w:hAnsi="Times New Roman" w:cs="Times New Roman"/>
          <w:b/>
          <w:sz w:val="24"/>
          <w:szCs w:val="24"/>
        </w:rPr>
        <w:t>Ap</w:t>
      </w:r>
      <w:r w:rsidRPr="00B61691">
        <w:rPr>
          <w:rFonts w:ascii="Times New Roman" w:hAnsi="Times New Roman" w:cs="Times New Roman"/>
          <w:b/>
          <w:sz w:val="24"/>
          <w:szCs w:val="24"/>
        </w:rPr>
        <w:t>plication</w:t>
      </w:r>
    </w:p>
    <w:p w:rsidR="00AE0F54" w:rsidRDefault="00AE0F54" w:rsidP="00AE0F54">
      <w:pPr>
        <w:jc w:val="both"/>
        <w:rPr>
          <w:rFonts w:ascii="Times New Roman" w:hAnsi="Times New Roman" w:cs="Times New Roman"/>
          <w:sz w:val="24"/>
          <w:szCs w:val="24"/>
        </w:rPr>
      </w:pPr>
    </w:p>
    <w:p w:rsidR="00AE0F54" w:rsidRDefault="0061172A" w:rsidP="00AE0F54">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T E Gumbo</w:t>
      </w:r>
      <w:r w:rsidR="00AE0F54">
        <w:rPr>
          <w:rFonts w:ascii="Times New Roman" w:hAnsi="Times New Roman" w:cs="Times New Roman"/>
          <w:sz w:val="24"/>
          <w:szCs w:val="24"/>
        </w:rPr>
        <w:t>, for the applicant</w:t>
      </w:r>
    </w:p>
    <w:p w:rsidR="00AE0F54" w:rsidRDefault="0061172A" w:rsidP="00AE0F54">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E Musendekwa</w:t>
      </w:r>
      <w:r w:rsidR="00AE0F54">
        <w:rPr>
          <w:rFonts w:ascii="Times New Roman" w:hAnsi="Times New Roman" w:cs="Times New Roman"/>
          <w:sz w:val="24"/>
          <w:szCs w:val="24"/>
        </w:rPr>
        <w:t>, for the respondent</w:t>
      </w:r>
    </w:p>
    <w:p w:rsidR="00AE0F54" w:rsidRDefault="00AE0F54" w:rsidP="00AE0F54">
      <w:pPr>
        <w:spacing w:after="0" w:line="240" w:lineRule="auto"/>
        <w:jc w:val="both"/>
        <w:rPr>
          <w:rFonts w:ascii="Times New Roman" w:hAnsi="Times New Roman" w:cs="Times New Roman"/>
          <w:sz w:val="24"/>
          <w:szCs w:val="24"/>
        </w:rPr>
      </w:pPr>
    </w:p>
    <w:p w:rsidR="00AE0F54" w:rsidRDefault="00AE0F54" w:rsidP="00AE0F54">
      <w:pPr>
        <w:jc w:val="both"/>
        <w:rPr>
          <w:rFonts w:ascii="Times New Roman" w:hAnsi="Times New Roman" w:cs="Times New Roman"/>
          <w:sz w:val="24"/>
          <w:szCs w:val="24"/>
        </w:rPr>
      </w:pPr>
    </w:p>
    <w:p w:rsidR="000C178B" w:rsidRDefault="00AE0F54" w:rsidP="00EE5A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MANGOTA J: Law is not a static discipline. It moves and changes in accordance with a given society’s stage of development. It changes in such a way that what society regarded as lawful yesterday may not be lawful on the following day and </w:t>
      </w:r>
      <w:r w:rsidRPr="00EE5A0A">
        <w:rPr>
          <w:rFonts w:ascii="Times New Roman" w:hAnsi="Times New Roman" w:cs="Times New Roman"/>
          <w:i/>
          <w:sz w:val="24"/>
          <w:szCs w:val="24"/>
        </w:rPr>
        <w:t>vice versa</w:t>
      </w:r>
      <w:r>
        <w:rPr>
          <w:rFonts w:ascii="Times New Roman" w:hAnsi="Times New Roman" w:cs="Times New Roman"/>
          <w:sz w:val="24"/>
          <w:szCs w:val="24"/>
        </w:rPr>
        <w:t>. Its movement and changes are not without reason. They assist people in whose society the changes and movements occur to resolve disputes which arise between</w:t>
      </w:r>
      <w:r w:rsidR="000B7AD9">
        <w:rPr>
          <w:rFonts w:ascii="Times New Roman" w:hAnsi="Times New Roman" w:cs="Times New Roman"/>
          <w:sz w:val="24"/>
          <w:szCs w:val="24"/>
        </w:rPr>
        <w:t>,</w:t>
      </w:r>
      <w:r>
        <w:rPr>
          <w:rFonts w:ascii="Times New Roman" w:hAnsi="Times New Roman" w:cs="Times New Roman"/>
          <w:sz w:val="24"/>
          <w:szCs w:val="24"/>
        </w:rPr>
        <w:t xml:space="preserve"> and amongst</w:t>
      </w:r>
      <w:r w:rsidR="000B7AD9">
        <w:rPr>
          <w:rFonts w:ascii="Times New Roman" w:hAnsi="Times New Roman" w:cs="Times New Roman"/>
          <w:sz w:val="24"/>
          <w:szCs w:val="24"/>
        </w:rPr>
        <w:t>,</w:t>
      </w:r>
      <w:r>
        <w:rPr>
          <w:rFonts w:ascii="Times New Roman" w:hAnsi="Times New Roman" w:cs="Times New Roman"/>
          <w:sz w:val="24"/>
          <w:szCs w:val="24"/>
        </w:rPr>
        <w:t xml:space="preserve"> them with a certain degree of clarity. They are</w:t>
      </w:r>
      <w:r w:rsidR="000B7AD9">
        <w:rPr>
          <w:rFonts w:ascii="Times New Roman" w:hAnsi="Times New Roman" w:cs="Times New Roman"/>
          <w:sz w:val="24"/>
          <w:szCs w:val="24"/>
        </w:rPr>
        <w:t>,</w:t>
      </w:r>
      <w:r>
        <w:rPr>
          <w:rFonts w:ascii="Times New Roman" w:hAnsi="Times New Roman" w:cs="Times New Roman"/>
          <w:sz w:val="24"/>
          <w:szCs w:val="24"/>
        </w:rPr>
        <w:t xml:space="preserve"> therefore</w:t>
      </w:r>
      <w:r w:rsidR="00EE5A0A">
        <w:rPr>
          <w:rFonts w:ascii="Times New Roman" w:hAnsi="Times New Roman" w:cs="Times New Roman"/>
          <w:sz w:val="24"/>
          <w:szCs w:val="24"/>
        </w:rPr>
        <w:t>,</w:t>
      </w:r>
      <w:r>
        <w:rPr>
          <w:rFonts w:ascii="Times New Roman" w:hAnsi="Times New Roman" w:cs="Times New Roman"/>
          <w:sz w:val="24"/>
          <w:szCs w:val="24"/>
        </w:rPr>
        <w:t xml:space="preserve"> </w:t>
      </w:r>
      <w:r w:rsidR="00EE5A0A">
        <w:rPr>
          <w:rFonts w:ascii="Times New Roman" w:hAnsi="Times New Roman" w:cs="Times New Roman"/>
          <w:sz w:val="24"/>
          <w:szCs w:val="24"/>
        </w:rPr>
        <w:t>a</w:t>
      </w:r>
      <w:r>
        <w:rPr>
          <w:rFonts w:ascii="Times New Roman" w:hAnsi="Times New Roman" w:cs="Times New Roman"/>
          <w:sz w:val="24"/>
          <w:szCs w:val="24"/>
        </w:rPr>
        <w:t xml:space="preserve"> dispute</w:t>
      </w:r>
      <w:r w:rsidR="000B7AD9">
        <w:rPr>
          <w:rFonts w:ascii="Times New Roman" w:hAnsi="Times New Roman" w:cs="Times New Roman"/>
          <w:sz w:val="24"/>
          <w:szCs w:val="24"/>
        </w:rPr>
        <w:t>-</w:t>
      </w:r>
      <w:r>
        <w:rPr>
          <w:rFonts w:ascii="Times New Roman" w:hAnsi="Times New Roman" w:cs="Times New Roman"/>
          <w:sz w:val="24"/>
          <w:szCs w:val="24"/>
        </w:rPr>
        <w:t>resolving mechanism which society puts into place from time to time for the good o</w:t>
      </w:r>
      <w:r w:rsidR="00EE5A0A">
        <w:rPr>
          <w:rFonts w:ascii="Times New Roman" w:hAnsi="Times New Roman" w:cs="Times New Roman"/>
          <w:sz w:val="24"/>
          <w:szCs w:val="24"/>
        </w:rPr>
        <w:t>f</w:t>
      </w:r>
      <w:r>
        <w:rPr>
          <w:rFonts w:ascii="Times New Roman" w:hAnsi="Times New Roman" w:cs="Times New Roman"/>
          <w:sz w:val="24"/>
          <w:szCs w:val="24"/>
        </w:rPr>
        <w:t xml:space="preserve"> its own members.</w:t>
      </w:r>
    </w:p>
    <w:p w:rsidR="00AE0F54" w:rsidRDefault="00AE0F54" w:rsidP="00EE5A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w:t>
      </w:r>
      <w:r w:rsidR="00363903">
        <w:rPr>
          <w:rFonts w:ascii="Times New Roman" w:hAnsi="Times New Roman" w:cs="Times New Roman"/>
          <w:sz w:val="24"/>
          <w:szCs w:val="24"/>
        </w:rPr>
        <w:t xml:space="preserve">here the law is clear and </w:t>
      </w:r>
      <w:r w:rsidR="00EE5A0A">
        <w:rPr>
          <w:rFonts w:ascii="Times New Roman" w:hAnsi="Times New Roman" w:cs="Times New Roman"/>
          <w:sz w:val="24"/>
          <w:szCs w:val="24"/>
        </w:rPr>
        <w:t>unambiguous</w:t>
      </w:r>
      <w:r w:rsidR="0061172A">
        <w:rPr>
          <w:rFonts w:ascii="Times New Roman" w:hAnsi="Times New Roman" w:cs="Times New Roman"/>
          <w:sz w:val="24"/>
          <w:szCs w:val="24"/>
        </w:rPr>
        <w:t>,</w:t>
      </w:r>
      <w:r w:rsidR="00363903">
        <w:rPr>
          <w:rFonts w:ascii="Times New Roman" w:hAnsi="Times New Roman" w:cs="Times New Roman"/>
          <w:sz w:val="24"/>
          <w:szCs w:val="24"/>
        </w:rPr>
        <w:t xml:space="preserve"> </w:t>
      </w:r>
      <w:r w:rsidR="000B7AD9">
        <w:rPr>
          <w:rFonts w:ascii="Times New Roman" w:hAnsi="Times New Roman" w:cs="Times New Roman"/>
          <w:sz w:val="24"/>
          <w:szCs w:val="24"/>
        </w:rPr>
        <w:t>i</w:t>
      </w:r>
      <w:r w:rsidR="00363903">
        <w:rPr>
          <w:rFonts w:ascii="Times New Roman" w:hAnsi="Times New Roman" w:cs="Times New Roman"/>
          <w:sz w:val="24"/>
          <w:szCs w:val="24"/>
        </w:rPr>
        <w:t>t must be taken as it is. It should not be overstretched to suit the circumstances of any litigant to a dispute. It should, in other words, neither be expanded nor contracted. It should be allowed to assume and retain its ordinary</w:t>
      </w:r>
      <w:r w:rsidR="000B7AD9">
        <w:rPr>
          <w:rFonts w:ascii="Times New Roman" w:hAnsi="Times New Roman" w:cs="Times New Roman"/>
          <w:sz w:val="24"/>
          <w:szCs w:val="24"/>
        </w:rPr>
        <w:t>,</w:t>
      </w:r>
      <w:r w:rsidR="00363903">
        <w:rPr>
          <w:rFonts w:ascii="Times New Roman" w:hAnsi="Times New Roman" w:cs="Times New Roman"/>
          <w:sz w:val="24"/>
          <w:szCs w:val="24"/>
        </w:rPr>
        <w:t xml:space="preserve"> grammatical meaning or the meaning by which its words, as they appear in a statute or document, are popularly known or understood to mean in every day parlance.</w:t>
      </w:r>
    </w:p>
    <w:p w:rsidR="000B7AD9" w:rsidRDefault="00363903" w:rsidP="00EE5A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only where the words which appear in a document are </w:t>
      </w:r>
      <w:r w:rsidR="00EE5A0A">
        <w:rPr>
          <w:rFonts w:ascii="Times New Roman" w:hAnsi="Times New Roman" w:cs="Times New Roman"/>
          <w:sz w:val="24"/>
          <w:szCs w:val="24"/>
        </w:rPr>
        <w:t>e</w:t>
      </w:r>
      <w:r>
        <w:rPr>
          <w:rFonts w:ascii="Times New Roman" w:hAnsi="Times New Roman" w:cs="Times New Roman"/>
          <w:sz w:val="24"/>
          <w:szCs w:val="24"/>
        </w:rPr>
        <w:t>ith</w:t>
      </w:r>
      <w:r w:rsidR="00EE5A0A">
        <w:rPr>
          <w:rFonts w:ascii="Times New Roman" w:hAnsi="Times New Roman" w:cs="Times New Roman"/>
          <w:sz w:val="24"/>
          <w:szCs w:val="24"/>
        </w:rPr>
        <w:t>e</w:t>
      </w:r>
      <w:r>
        <w:rPr>
          <w:rFonts w:ascii="Times New Roman" w:hAnsi="Times New Roman" w:cs="Times New Roman"/>
          <w:sz w:val="24"/>
          <w:szCs w:val="24"/>
        </w:rPr>
        <w:t xml:space="preserve">r unclear or ambiguous or are devoid of meaning that the onerous task of giving a possible meaning to them arises. Where </w:t>
      </w:r>
      <w:r>
        <w:rPr>
          <w:rFonts w:ascii="Times New Roman" w:hAnsi="Times New Roman" w:cs="Times New Roman"/>
          <w:sz w:val="24"/>
          <w:szCs w:val="24"/>
        </w:rPr>
        <w:lastRenderedPageBreak/>
        <w:t xml:space="preserve">they are clear, they are taken to mean what they say. That will be so despite the difficulty or unpalatability which is occasioned to a litigant when the law is applied to his case as it is. </w:t>
      </w:r>
    </w:p>
    <w:p w:rsidR="0083556C" w:rsidRDefault="000B7AD9" w:rsidP="00EE5A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63903">
        <w:rPr>
          <w:rFonts w:ascii="Times New Roman" w:hAnsi="Times New Roman" w:cs="Times New Roman"/>
          <w:sz w:val="24"/>
          <w:szCs w:val="24"/>
        </w:rPr>
        <w:t xml:space="preserve">No amount of argument will persuade an interpreter of the law which is in itself clear and </w:t>
      </w:r>
      <w:r w:rsidR="00EE5A0A">
        <w:rPr>
          <w:rFonts w:ascii="Times New Roman" w:hAnsi="Times New Roman" w:cs="Times New Roman"/>
          <w:sz w:val="24"/>
          <w:szCs w:val="24"/>
        </w:rPr>
        <w:t>unambiguous</w:t>
      </w:r>
      <w:r w:rsidR="00363903">
        <w:rPr>
          <w:rFonts w:ascii="Times New Roman" w:hAnsi="Times New Roman" w:cs="Times New Roman"/>
          <w:sz w:val="24"/>
          <w:szCs w:val="24"/>
        </w:rPr>
        <w:t xml:space="preserve"> to tilt the </w:t>
      </w:r>
      <w:r>
        <w:rPr>
          <w:rFonts w:ascii="Times New Roman" w:hAnsi="Times New Roman" w:cs="Times New Roman"/>
          <w:sz w:val="24"/>
          <w:szCs w:val="24"/>
        </w:rPr>
        <w:t>scales of</w:t>
      </w:r>
      <w:r w:rsidR="0061172A">
        <w:rPr>
          <w:rFonts w:ascii="Times New Roman" w:hAnsi="Times New Roman" w:cs="Times New Roman"/>
          <w:sz w:val="24"/>
          <w:szCs w:val="24"/>
        </w:rPr>
        <w:t xml:space="preserve"> the</w:t>
      </w:r>
      <w:r>
        <w:rPr>
          <w:rFonts w:ascii="Times New Roman" w:hAnsi="Times New Roman" w:cs="Times New Roman"/>
          <w:sz w:val="24"/>
          <w:szCs w:val="24"/>
        </w:rPr>
        <w:t xml:space="preserve"> law</w:t>
      </w:r>
      <w:r w:rsidR="00363903">
        <w:rPr>
          <w:rFonts w:ascii="Times New Roman" w:hAnsi="Times New Roman" w:cs="Times New Roman"/>
          <w:sz w:val="24"/>
          <w:szCs w:val="24"/>
        </w:rPr>
        <w:t xml:space="preserve"> in </w:t>
      </w:r>
      <w:r w:rsidR="00F033AD">
        <w:rPr>
          <w:rFonts w:ascii="Times New Roman" w:hAnsi="Times New Roman" w:cs="Times New Roman"/>
          <w:sz w:val="24"/>
          <w:szCs w:val="24"/>
        </w:rPr>
        <w:t xml:space="preserve">a </w:t>
      </w:r>
      <w:r w:rsidR="00363903">
        <w:rPr>
          <w:rFonts w:ascii="Times New Roman" w:hAnsi="Times New Roman" w:cs="Times New Roman"/>
          <w:sz w:val="24"/>
          <w:szCs w:val="24"/>
        </w:rPr>
        <w:t>litigant</w:t>
      </w:r>
      <w:r>
        <w:rPr>
          <w:rFonts w:ascii="Times New Roman" w:hAnsi="Times New Roman" w:cs="Times New Roman"/>
          <w:sz w:val="24"/>
          <w:szCs w:val="24"/>
        </w:rPr>
        <w:t>’</w:t>
      </w:r>
      <w:r w:rsidR="00363903">
        <w:rPr>
          <w:rFonts w:ascii="Times New Roman" w:hAnsi="Times New Roman" w:cs="Times New Roman"/>
          <w:sz w:val="24"/>
          <w:szCs w:val="24"/>
        </w:rPr>
        <w:t>s favour. The consequences which visit the litigant under the stated set of circumstances will not detain the mind of the interpreter. All he is called upon to do is to apply the law as it is and nothing more. The consequences which flow from his application of</w:t>
      </w:r>
      <w:r w:rsidR="00EE5A0A">
        <w:rPr>
          <w:rFonts w:ascii="Times New Roman" w:hAnsi="Times New Roman" w:cs="Times New Roman"/>
          <w:sz w:val="24"/>
          <w:szCs w:val="24"/>
        </w:rPr>
        <w:t xml:space="preserve"> </w:t>
      </w:r>
      <w:r w:rsidR="00363903">
        <w:rPr>
          <w:rFonts w:ascii="Times New Roman" w:hAnsi="Times New Roman" w:cs="Times New Roman"/>
          <w:sz w:val="24"/>
          <w:szCs w:val="24"/>
        </w:rPr>
        <w:t xml:space="preserve">the </w:t>
      </w:r>
      <w:r w:rsidR="005B4116">
        <w:rPr>
          <w:rFonts w:ascii="Times New Roman" w:hAnsi="Times New Roman" w:cs="Times New Roman"/>
          <w:sz w:val="24"/>
          <w:szCs w:val="24"/>
        </w:rPr>
        <w:t>cl</w:t>
      </w:r>
      <w:r w:rsidR="00363903">
        <w:rPr>
          <w:rFonts w:ascii="Times New Roman" w:hAnsi="Times New Roman" w:cs="Times New Roman"/>
          <w:sz w:val="24"/>
          <w:szCs w:val="24"/>
        </w:rPr>
        <w:t>ear law to a given set of facts which are placed before him do not become a matter for the moment. It is a matter for another day.</w:t>
      </w:r>
    </w:p>
    <w:p w:rsidR="0083556C" w:rsidRDefault="005B4116" w:rsidP="005B411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3556C">
        <w:rPr>
          <w:rFonts w:ascii="Times New Roman" w:hAnsi="Times New Roman" w:cs="Times New Roman"/>
          <w:sz w:val="24"/>
          <w:szCs w:val="24"/>
        </w:rPr>
        <w:t>The remarks which I made in the foregoing para</w:t>
      </w:r>
      <w:r w:rsidR="000B7AD9">
        <w:rPr>
          <w:rFonts w:ascii="Times New Roman" w:hAnsi="Times New Roman" w:cs="Times New Roman"/>
          <w:sz w:val="24"/>
          <w:szCs w:val="24"/>
        </w:rPr>
        <w:t>graph</w:t>
      </w:r>
      <w:r w:rsidR="0083556C">
        <w:rPr>
          <w:rFonts w:ascii="Times New Roman" w:hAnsi="Times New Roman" w:cs="Times New Roman"/>
          <w:sz w:val="24"/>
          <w:szCs w:val="24"/>
        </w:rPr>
        <w:t xml:space="preserve">s are </w:t>
      </w:r>
      <w:r>
        <w:rPr>
          <w:rFonts w:ascii="Times New Roman" w:hAnsi="Times New Roman" w:cs="Times New Roman"/>
          <w:sz w:val="24"/>
          <w:szCs w:val="24"/>
        </w:rPr>
        <w:t>a</w:t>
      </w:r>
      <w:r w:rsidR="0083556C">
        <w:rPr>
          <w:rFonts w:ascii="Times New Roman" w:hAnsi="Times New Roman" w:cs="Times New Roman"/>
          <w:sz w:val="24"/>
          <w:szCs w:val="24"/>
        </w:rPr>
        <w:t>pposite to the case of the applicant and the first respondent (“the parties”). They deal not only with the changed law but also with the consequences which flow from that law. Unpalatable as the law is, it still remains the law of the day u</w:t>
      </w:r>
      <w:r>
        <w:rPr>
          <w:rFonts w:ascii="Times New Roman" w:hAnsi="Times New Roman" w:cs="Times New Roman"/>
          <w:sz w:val="24"/>
          <w:szCs w:val="24"/>
        </w:rPr>
        <w:t>nt</w:t>
      </w:r>
      <w:r w:rsidR="0083556C">
        <w:rPr>
          <w:rFonts w:ascii="Times New Roman" w:hAnsi="Times New Roman" w:cs="Times New Roman"/>
          <w:sz w:val="24"/>
          <w:szCs w:val="24"/>
        </w:rPr>
        <w:t>il the authority which made it changes it to address another challenge which arises out of it.</w:t>
      </w:r>
    </w:p>
    <w:p w:rsidR="00CC1CC2" w:rsidRDefault="005B4116" w:rsidP="005B411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3556C">
        <w:rPr>
          <w:rFonts w:ascii="Times New Roman" w:hAnsi="Times New Roman" w:cs="Times New Roman"/>
          <w:sz w:val="24"/>
          <w:szCs w:val="24"/>
        </w:rPr>
        <w:t>To appreciate the meaning and impart of the remarks which I made, it is pertinent for me to state</w:t>
      </w:r>
      <w:r w:rsidR="00CC1CC2">
        <w:rPr>
          <w:rFonts w:ascii="Times New Roman" w:hAnsi="Times New Roman" w:cs="Times New Roman"/>
          <w:sz w:val="24"/>
          <w:szCs w:val="24"/>
        </w:rPr>
        <w:t xml:space="preserve"> briefly hereunder the circumstances of the applicant, a legal entity</w:t>
      </w:r>
      <w:r w:rsidR="000B7AD9">
        <w:rPr>
          <w:rFonts w:ascii="Times New Roman" w:hAnsi="Times New Roman" w:cs="Times New Roman"/>
          <w:sz w:val="24"/>
          <w:szCs w:val="24"/>
        </w:rPr>
        <w:t>,</w:t>
      </w:r>
      <w:r w:rsidR="00CC1CC2">
        <w:rPr>
          <w:rFonts w:ascii="Times New Roman" w:hAnsi="Times New Roman" w:cs="Times New Roman"/>
          <w:sz w:val="24"/>
          <w:szCs w:val="24"/>
        </w:rPr>
        <w:t xml:space="preserve"> which is into mining and the first respondent</w:t>
      </w:r>
      <w:r w:rsidR="000B7AD9">
        <w:rPr>
          <w:rFonts w:ascii="Times New Roman" w:hAnsi="Times New Roman" w:cs="Times New Roman"/>
          <w:sz w:val="24"/>
          <w:szCs w:val="24"/>
        </w:rPr>
        <w:t>,</w:t>
      </w:r>
      <w:r w:rsidR="00CC1CC2">
        <w:rPr>
          <w:rFonts w:ascii="Times New Roman" w:hAnsi="Times New Roman" w:cs="Times New Roman"/>
          <w:sz w:val="24"/>
          <w:szCs w:val="24"/>
        </w:rPr>
        <w:t xml:space="preserve"> a financial institution. Both parties, it is common cause, a</w:t>
      </w:r>
      <w:r w:rsidR="000B7AD9">
        <w:rPr>
          <w:rFonts w:ascii="Times New Roman" w:hAnsi="Times New Roman" w:cs="Times New Roman"/>
          <w:sz w:val="24"/>
          <w:szCs w:val="24"/>
        </w:rPr>
        <w:t>r</w:t>
      </w:r>
      <w:r w:rsidR="00CC1CC2">
        <w:rPr>
          <w:rFonts w:ascii="Times New Roman" w:hAnsi="Times New Roman" w:cs="Times New Roman"/>
          <w:sz w:val="24"/>
          <w:szCs w:val="24"/>
        </w:rPr>
        <w:t xml:space="preserve">e </w:t>
      </w:r>
      <w:r w:rsidR="00CC1CC2" w:rsidRPr="00A45100">
        <w:rPr>
          <w:rFonts w:ascii="Times New Roman" w:hAnsi="Times New Roman" w:cs="Times New Roman"/>
          <w:i/>
          <w:sz w:val="24"/>
          <w:szCs w:val="24"/>
        </w:rPr>
        <w:t>incol</w:t>
      </w:r>
      <w:r w:rsidR="000B7AD9" w:rsidRPr="00A45100">
        <w:rPr>
          <w:rFonts w:ascii="Times New Roman" w:hAnsi="Times New Roman" w:cs="Times New Roman"/>
          <w:i/>
          <w:sz w:val="24"/>
          <w:szCs w:val="24"/>
        </w:rPr>
        <w:t>a</w:t>
      </w:r>
      <w:r w:rsidR="00CC1CC2" w:rsidRPr="00A45100">
        <w:rPr>
          <w:rFonts w:ascii="Times New Roman" w:hAnsi="Times New Roman" w:cs="Times New Roman"/>
          <w:i/>
          <w:sz w:val="24"/>
          <w:szCs w:val="24"/>
        </w:rPr>
        <w:t>e</w:t>
      </w:r>
      <w:r w:rsidR="00CC1CC2">
        <w:rPr>
          <w:rFonts w:ascii="Times New Roman" w:hAnsi="Times New Roman" w:cs="Times New Roman"/>
          <w:sz w:val="24"/>
          <w:szCs w:val="24"/>
        </w:rPr>
        <w:t>. They are resident in Zimbabwe. They</w:t>
      </w:r>
      <w:r w:rsidR="000B7AD9">
        <w:rPr>
          <w:rFonts w:ascii="Times New Roman" w:hAnsi="Times New Roman" w:cs="Times New Roman"/>
          <w:sz w:val="24"/>
          <w:szCs w:val="24"/>
        </w:rPr>
        <w:t>,</w:t>
      </w:r>
      <w:r w:rsidR="00CC1CC2">
        <w:rPr>
          <w:rFonts w:ascii="Times New Roman" w:hAnsi="Times New Roman" w:cs="Times New Roman"/>
          <w:sz w:val="24"/>
          <w:szCs w:val="24"/>
        </w:rPr>
        <w:t xml:space="preserve"> the</w:t>
      </w:r>
      <w:r w:rsidR="005A6236">
        <w:rPr>
          <w:rFonts w:ascii="Times New Roman" w:hAnsi="Times New Roman" w:cs="Times New Roman"/>
          <w:sz w:val="24"/>
          <w:szCs w:val="24"/>
        </w:rPr>
        <w:t>re</w:t>
      </w:r>
      <w:r w:rsidR="00CC1CC2">
        <w:rPr>
          <w:rFonts w:ascii="Times New Roman" w:hAnsi="Times New Roman" w:cs="Times New Roman"/>
          <w:sz w:val="24"/>
          <w:szCs w:val="24"/>
        </w:rPr>
        <w:t>fore</w:t>
      </w:r>
      <w:r w:rsidR="000B7AD9">
        <w:rPr>
          <w:rFonts w:ascii="Times New Roman" w:hAnsi="Times New Roman" w:cs="Times New Roman"/>
          <w:sz w:val="24"/>
          <w:szCs w:val="24"/>
        </w:rPr>
        <w:t>,</w:t>
      </w:r>
      <w:r w:rsidR="00CC1CC2">
        <w:rPr>
          <w:rFonts w:ascii="Times New Roman" w:hAnsi="Times New Roman" w:cs="Times New Roman"/>
          <w:sz w:val="24"/>
          <w:szCs w:val="24"/>
        </w:rPr>
        <w:t xml:space="preserve"> submit to the jurisdiction of the court. The circumstances of the parties are these:</w:t>
      </w:r>
    </w:p>
    <w:p w:rsidR="00CC1CC2" w:rsidRDefault="00CC1CC2" w:rsidP="00EE5A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8 March, 2019 the applicant, Camel Mining (Private) limited (“Camel”) and the first respondent, Metbank Limited (“Metbank”) c</w:t>
      </w:r>
      <w:r w:rsidR="000B7AD9">
        <w:rPr>
          <w:rFonts w:ascii="Times New Roman" w:hAnsi="Times New Roman" w:cs="Times New Roman"/>
          <w:sz w:val="24"/>
          <w:szCs w:val="24"/>
        </w:rPr>
        <w:t xml:space="preserve">oncluded </w:t>
      </w:r>
      <w:r>
        <w:rPr>
          <w:rFonts w:ascii="Times New Roman" w:hAnsi="Times New Roman" w:cs="Times New Roman"/>
          <w:sz w:val="24"/>
          <w:szCs w:val="24"/>
        </w:rPr>
        <w:t>a bank lo</w:t>
      </w:r>
      <w:r w:rsidR="005A6236">
        <w:rPr>
          <w:rFonts w:ascii="Times New Roman" w:hAnsi="Times New Roman" w:cs="Times New Roman"/>
          <w:sz w:val="24"/>
          <w:szCs w:val="24"/>
        </w:rPr>
        <w:t>a</w:t>
      </w:r>
      <w:r>
        <w:rPr>
          <w:rFonts w:ascii="Times New Roman" w:hAnsi="Times New Roman" w:cs="Times New Roman"/>
          <w:sz w:val="24"/>
          <w:szCs w:val="24"/>
        </w:rPr>
        <w:t>n facility agreement between them. Metbank advanced to Camel a maximum loan of USD200 000. Camel required the loan to purchase mining equipment for its operations.</w:t>
      </w:r>
    </w:p>
    <w:p w:rsidR="00CC1CC2" w:rsidRDefault="00CC1CC2" w:rsidP="00EE5A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A6236">
        <w:rPr>
          <w:rFonts w:ascii="Times New Roman" w:hAnsi="Times New Roman" w:cs="Times New Roman"/>
          <w:sz w:val="24"/>
          <w:szCs w:val="24"/>
        </w:rPr>
        <w:t xml:space="preserve">As security for the loan so advanced </w:t>
      </w:r>
      <w:r>
        <w:rPr>
          <w:rFonts w:ascii="Times New Roman" w:hAnsi="Times New Roman" w:cs="Times New Roman"/>
          <w:sz w:val="24"/>
          <w:szCs w:val="24"/>
        </w:rPr>
        <w:t>to it, Camel</w:t>
      </w:r>
      <w:r w:rsidR="00F86D02">
        <w:rPr>
          <w:rFonts w:ascii="Times New Roman" w:hAnsi="Times New Roman" w:cs="Times New Roman"/>
          <w:sz w:val="24"/>
          <w:szCs w:val="24"/>
        </w:rPr>
        <w:t xml:space="preserve"> registered</w:t>
      </w:r>
      <w:r>
        <w:rPr>
          <w:rFonts w:ascii="Times New Roman" w:hAnsi="Times New Roman" w:cs="Times New Roman"/>
          <w:sz w:val="24"/>
          <w:szCs w:val="24"/>
        </w:rPr>
        <w:t>:</w:t>
      </w:r>
    </w:p>
    <w:p w:rsidR="00363903" w:rsidRDefault="00CC1CC2" w:rsidP="00EE5A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w:t>
      </w:r>
      <w:r>
        <w:rPr>
          <w:rFonts w:ascii="Times New Roman" w:hAnsi="Times New Roman" w:cs="Times New Roman"/>
          <w:sz w:val="24"/>
          <w:szCs w:val="24"/>
        </w:rPr>
        <w:tab/>
        <w:t xml:space="preserve">registered a surety mortgage bond of US$126 000 in favour of Metbank against an </w:t>
      </w:r>
      <w:r w:rsidR="005A6236">
        <w:rPr>
          <w:rFonts w:ascii="Times New Roman" w:hAnsi="Times New Roman" w:cs="Times New Roman"/>
          <w:sz w:val="24"/>
          <w:szCs w:val="24"/>
        </w:rPr>
        <w:tab/>
      </w:r>
      <w:r w:rsidR="005A6236">
        <w:rPr>
          <w:rFonts w:ascii="Times New Roman" w:hAnsi="Times New Roman" w:cs="Times New Roman"/>
          <w:sz w:val="24"/>
          <w:szCs w:val="24"/>
        </w:rPr>
        <w:tab/>
      </w:r>
      <w:r>
        <w:rPr>
          <w:rFonts w:ascii="Times New Roman" w:hAnsi="Times New Roman" w:cs="Times New Roman"/>
          <w:sz w:val="24"/>
          <w:szCs w:val="24"/>
        </w:rPr>
        <w:t xml:space="preserve">immovable property which is known as certain piece of land situate in the district </w:t>
      </w:r>
      <w:r w:rsidR="005A6236">
        <w:rPr>
          <w:rFonts w:ascii="Times New Roman" w:hAnsi="Times New Roman" w:cs="Times New Roman"/>
          <w:sz w:val="24"/>
          <w:szCs w:val="24"/>
        </w:rPr>
        <w:tab/>
      </w:r>
      <w:r w:rsidR="005A6236">
        <w:rPr>
          <w:rFonts w:ascii="Times New Roman" w:hAnsi="Times New Roman" w:cs="Times New Roman"/>
          <w:sz w:val="24"/>
          <w:szCs w:val="24"/>
        </w:rPr>
        <w:tab/>
      </w:r>
      <w:r w:rsidR="005A6236">
        <w:rPr>
          <w:rFonts w:ascii="Times New Roman" w:hAnsi="Times New Roman" w:cs="Times New Roman"/>
          <w:sz w:val="24"/>
          <w:szCs w:val="24"/>
        </w:rPr>
        <w:tab/>
      </w:r>
      <w:r>
        <w:rPr>
          <w:rFonts w:ascii="Times New Roman" w:hAnsi="Times New Roman" w:cs="Times New Roman"/>
          <w:sz w:val="24"/>
          <w:szCs w:val="24"/>
        </w:rPr>
        <w:t xml:space="preserve">of Salisbury called </w:t>
      </w:r>
      <w:r w:rsidR="00363903">
        <w:rPr>
          <w:rFonts w:ascii="Times New Roman" w:hAnsi="Times New Roman" w:cs="Times New Roman"/>
          <w:sz w:val="24"/>
          <w:szCs w:val="24"/>
        </w:rPr>
        <w:t xml:space="preserve"> </w:t>
      </w:r>
      <w:r w:rsidR="005D64DE">
        <w:rPr>
          <w:rFonts w:ascii="Times New Roman" w:hAnsi="Times New Roman" w:cs="Times New Roman"/>
          <w:sz w:val="24"/>
          <w:szCs w:val="24"/>
        </w:rPr>
        <w:t xml:space="preserve">stand 317 Good Hope Township of </w:t>
      </w:r>
      <w:r w:rsidR="000B7AD9">
        <w:rPr>
          <w:rFonts w:ascii="Times New Roman" w:hAnsi="Times New Roman" w:cs="Times New Roman"/>
          <w:sz w:val="24"/>
          <w:szCs w:val="24"/>
        </w:rPr>
        <w:t>S</w:t>
      </w:r>
      <w:r w:rsidR="005D64DE">
        <w:rPr>
          <w:rFonts w:ascii="Times New Roman" w:hAnsi="Times New Roman" w:cs="Times New Roman"/>
          <w:sz w:val="24"/>
          <w:szCs w:val="24"/>
        </w:rPr>
        <w:t xml:space="preserve">ubdivision B of Good </w:t>
      </w:r>
      <w:r w:rsidR="005A6236">
        <w:rPr>
          <w:rFonts w:ascii="Times New Roman" w:hAnsi="Times New Roman" w:cs="Times New Roman"/>
          <w:sz w:val="24"/>
          <w:szCs w:val="24"/>
        </w:rPr>
        <w:tab/>
      </w:r>
      <w:r w:rsidR="005A6236">
        <w:rPr>
          <w:rFonts w:ascii="Times New Roman" w:hAnsi="Times New Roman" w:cs="Times New Roman"/>
          <w:sz w:val="24"/>
          <w:szCs w:val="24"/>
        </w:rPr>
        <w:tab/>
      </w:r>
      <w:r w:rsidR="005A6236">
        <w:rPr>
          <w:rFonts w:ascii="Times New Roman" w:hAnsi="Times New Roman" w:cs="Times New Roman"/>
          <w:sz w:val="24"/>
          <w:szCs w:val="24"/>
        </w:rPr>
        <w:tab/>
      </w:r>
      <w:r w:rsidR="005D64DE">
        <w:rPr>
          <w:rFonts w:ascii="Times New Roman" w:hAnsi="Times New Roman" w:cs="Times New Roman"/>
          <w:sz w:val="24"/>
          <w:szCs w:val="24"/>
        </w:rPr>
        <w:t>Hope. It is 2528 square metres in extent</w:t>
      </w:r>
      <w:r w:rsidR="008E168F">
        <w:rPr>
          <w:rFonts w:ascii="Times New Roman" w:hAnsi="Times New Roman" w:cs="Times New Roman"/>
          <w:sz w:val="24"/>
          <w:szCs w:val="24"/>
        </w:rPr>
        <w:t>. The property is register</w:t>
      </w:r>
      <w:r w:rsidR="005A6236">
        <w:rPr>
          <w:rFonts w:ascii="Times New Roman" w:hAnsi="Times New Roman" w:cs="Times New Roman"/>
          <w:sz w:val="24"/>
          <w:szCs w:val="24"/>
        </w:rPr>
        <w:t>e</w:t>
      </w:r>
      <w:r w:rsidR="008E168F">
        <w:rPr>
          <w:rFonts w:ascii="Times New Roman" w:hAnsi="Times New Roman" w:cs="Times New Roman"/>
          <w:sz w:val="24"/>
          <w:szCs w:val="24"/>
        </w:rPr>
        <w:t xml:space="preserve">d in the names of </w:t>
      </w:r>
      <w:r w:rsidR="005A6236">
        <w:rPr>
          <w:rFonts w:ascii="Times New Roman" w:hAnsi="Times New Roman" w:cs="Times New Roman"/>
          <w:sz w:val="24"/>
          <w:szCs w:val="24"/>
        </w:rPr>
        <w:tab/>
      </w:r>
      <w:r w:rsidR="005A6236">
        <w:rPr>
          <w:rFonts w:ascii="Times New Roman" w:hAnsi="Times New Roman" w:cs="Times New Roman"/>
          <w:sz w:val="24"/>
          <w:szCs w:val="24"/>
        </w:rPr>
        <w:tab/>
      </w:r>
      <w:r w:rsidR="008E168F">
        <w:rPr>
          <w:rFonts w:ascii="Times New Roman" w:hAnsi="Times New Roman" w:cs="Times New Roman"/>
          <w:sz w:val="24"/>
          <w:szCs w:val="24"/>
        </w:rPr>
        <w:t xml:space="preserve">one Elijah Chiwota and one Sheila </w:t>
      </w:r>
      <w:r w:rsidR="005A6236">
        <w:rPr>
          <w:rFonts w:ascii="Times New Roman" w:hAnsi="Times New Roman" w:cs="Times New Roman"/>
          <w:sz w:val="24"/>
          <w:szCs w:val="24"/>
        </w:rPr>
        <w:t>J</w:t>
      </w:r>
      <w:r w:rsidR="008E168F">
        <w:rPr>
          <w:rFonts w:ascii="Times New Roman" w:hAnsi="Times New Roman" w:cs="Times New Roman"/>
          <w:sz w:val="24"/>
          <w:szCs w:val="24"/>
        </w:rPr>
        <w:t>a</w:t>
      </w:r>
      <w:r w:rsidR="000B7AD9">
        <w:rPr>
          <w:rFonts w:ascii="Times New Roman" w:hAnsi="Times New Roman" w:cs="Times New Roman"/>
          <w:sz w:val="24"/>
          <w:szCs w:val="24"/>
        </w:rPr>
        <w:t>ure</w:t>
      </w:r>
      <w:r w:rsidR="008E168F">
        <w:rPr>
          <w:rFonts w:ascii="Times New Roman" w:hAnsi="Times New Roman" w:cs="Times New Roman"/>
          <w:sz w:val="24"/>
          <w:szCs w:val="24"/>
        </w:rPr>
        <w:t xml:space="preserve"> both of whom stood as </w:t>
      </w:r>
      <w:r w:rsidR="005A6236">
        <w:rPr>
          <w:rFonts w:ascii="Times New Roman" w:hAnsi="Times New Roman" w:cs="Times New Roman"/>
          <w:sz w:val="24"/>
          <w:szCs w:val="24"/>
        </w:rPr>
        <w:t>sureties</w:t>
      </w:r>
      <w:r w:rsidR="008E168F">
        <w:rPr>
          <w:rFonts w:ascii="Times New Roman" w:hAnsi="Times New Roman" w:cs="Times New Roman"/>
          <w:sz w:val="24"/>
          <w:szCs w:val="24"/>
        </w:rPr>
        <w:t xml:space="preserve"> in the </w:t>
      </w:r>
      <w:r w:rsidR="005A6236">
        <w:rPr>
          <w:rFonts w:ascii="Times New Roman" w:hAnsi="Times New Roman" w:cs="Times New Roman"/>
          <w:sz w:val="24"/>
          <w:szCs w:val="24"/>
        </w:rPr>
        <w:tab/>
      </w:r>
      <w:r w:rsidR="005A6236">
        <w:rPr>
          <w:rFonts w:ascii="Times New Roman" w:hAnsi="Times New Roman" w:cs="Times New Roman"/>
          <w:sz w:val="24"/>
          <w:szCs w:val="24"/>
        </w:rPr>
        <w:tab/>
      </w:r>
      <w:r w:rsidR="005A6236">
        <w:rPr>
          <w:rFonts w:ascii="Times New Roman" w:hAnsi="Times New Roman" w:cs="Times New Roman"/>
          <w:sz w:val="24"/>
          <w:szCs w:val="24"/>
        </w:rPr>
        <w:tab/>
      </w:r>
      <w:r w:rsidR="008E168F">
        <w:rPr>
          <w:rFonts w:ascii="Times New Roman" w:hAnsi="Times New Roman" w:cs="Times New Roman"/>
          <w:sz w:val="24"/>
          <w:szCs w:val="24"/>
        </w:rPr>
        <w:t>parties’ transaction – and</w:t>
      </w:r>
    </w:p>
    <w:p w:rsidR="008E168F" w:rsidRDefault="008E168F" w:rsidP="00EE5A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(b)</w:t>
      </w:r>
      <w:r>
        <w:rPr>
          <w:rFonts w:ascii="Times New Roman" w:hAnsi="Times New Roman" w:cs="Times New Roman"/>
          <w:sz w:val="24"/>
          <w:szCs w:val="24"/>
        </w:rPr>
        <w:tab/>
      </w:r>
      <w:r w:rsidR="000B7AD9">
        <w:rPr>
          <w:rFonts w:ascii="Times New Roman" w:hAnsi="Times New Roman" w:cs="Times New Roman"/>
          <w:sz w:val="24"/>
          <w:szCs w:val="24"/>
        </w:rPr>
        <w:t>a</w:t>
      </w:r>
      <w:r>
        <w:rPr>
          <w:rFonts w:ascii="Times New Roman" w:hAnsi="Times New Roman" w:cs="Times New Roman"/>
          <w:sz w:val="24"/>
          <w:szCs w:val="24"/>
        </w:rPr>
        <w:t xml:space="preserve"> Notarial</w:t>
      </w:r>
      <w:r w:rsidR="008C4A7C">
        <w:rPr>
          <w:rFonts w:ascii="Times New Roman" w:hAnsi="Times New Roman" w:cs="Times New Roman"/>
          <w:sz w:val="24"/>
          <w:szCs w:val="24"/>
        </w:rPr>
        <w:t xml:space="preserve"> General </w:t>
      </w:r>
      <w:r w:rsidR="000B7AD9">
        <w:rPr>
          <w:rFonts w:ascii="Times New Roman" w:hAnsi="Times New Roman" w:cs="Times New Roman"/>
          <w:sz w:val="24"/>
          <w:szCs w:val="24"/>
        </w:rPr>
        <w:t>C</w:t>
      </w:r>
      <w:r w:rsidR="008C4A7C">
        <w:rPr>
          <w:rFonts w:ascii="Times New Roman" w:hAnsi="Times New Roman" w:cs="Times New Roman"/>
          <w:sz w:val="24"/>
          <w:szCs w:val="24"/>
        </w:rPr>
        <w:t>ov</w:t>
      </w:r>
      <w:r w:rsidR="005A6236">
        <w:rPr>
          <w:rFonts w:ascii="Times New Roman" w:hAnsi="Times New Roman" w:cs="Times New Roman"/>
          <w:sz w:val="24"/>
          <w:szCs w:val="24"/>
        </w:rPr>
        <w:t>e</w:t>
      </w:r>
      <w:r w:rsidR="008C4A7C">
        <w:rPr>
          <w:rFonts w:ascii="Times New Roman" w:hAnsi="Times New Roman" w:cs="Times New Roman"/>
          <w:sz w:val="24"/>
          <w:szCs w:val="24"/>
        </w:rPr>
        <w:t xml:space="preserve">ring </w:t>
      </w:r>
      <w:r w:rsidR="000B7AD9">
        <w:rPr>
          <w:rFonts w:ascii="Times New Roman" w:hAnsi="Times New Roman" w:cs="Times New Roman"/>
          <w:sz w:val="24"/>
          <w:szCs w:val="24"/>
        </w:rPr>
        <w:t>B</w:t>
      </w:r>
      <w:r w:rsidR="008C4A7C">
        <w:rPr>
          <w:rFonts w:ascii="Times New Roman" w:hAnsi="Times New Roman" w:cs="Times New Roman"/>
          <w:sz w:val="24"/>
          <w:szCs w:val="24"/>
        </w:rPr>
        <w:t>ond</w:t>
      </w:r>
      <w:r w:rsidR="000B7AD9">
        <w:rPr>
          <w:rFonts w:ascii="Times New Roman" w:hAnsi="Times New Roman" w:cs="Times New Roman"/>
          <w:sz w:val="24"/>
          <w:szCs w:val="24"/>
        </w:rPr>
        <w:t>,</w:t>
      </w:r>
      <w:r w:rsidR="008C4A7C">
        <w:rPr>
          <w:rFonts w:ascii="Times New Roman" w:hAnsi="Times New Roman" w:cs="Times New Roman"/>
          <w:sz w:val="24"/>
          <w:szCs w:val="24"/>
        </w:rPr>
        <w:t xml:space="preserve"> also in favour of</w:t>
      </w:r>
      <w:r w:rsidR="00213D0C">
        <w:rPr>
          <w:rFonts w:ascii="Times New Roman" w:hAnsi="Times New Roman" w:cs="Times New Roman"/>
          <w:sz w:val="24"/>
          <w:szCs w:val="24"/>
        </w:rPr>
        <w:t xml:space="preserve"> Metbank, for the sum of </w:t>
      </w:r>
      <w:r w:rsidR="008C4A7C">
        <w:rPr>
          <w:rFonts w:ascii="Times New Roman" w:hAnsi="Times New Roman" w:cs="Times New Roman"/>
          <w:sz w:val="24"/>
          <w:szCs w:val="24"/>
        </w:rPr>
        <w:t xml:space="preserve"> USD </w:t>
      </w:r>
      <w:r w:rsidR="00213D0C">
        <w:rPr>
          <w:rFonts w:ascii="Times New Roman" w:hAnsi="Times New Roman" w:cs="Times New Roman"/>
          <w:sz w:val="24"/>
          <w:szCs w:val="24"/>
        </w:rPr>
        <w:tab/>
      </w:r>
      <w:r w:rsidR="00213D0C">
        <w:rPr>
          <w:rFonts w:ascii="Times New Roman" w:hAnsi="Times New Roman" w:cs="Times New Roman"/>
          <w:sz w:val="24"/>
          <w:szCs w:val="24"/>
        </w:rPr>
        <w:tab/>
      </w:r>
      <w:r w:rsidR="008C4A7C">
        <w:rPr>
          <w:rFonts w:ascii="Times New Roman" w:hAnsi="Times New Roman" w:cs="Times New Roman"/>
          <w:sz w:val="24"/>
          <w:szCs w:val="24"/>
        </w:rPr>
        <w:t xml:space="preserve">274 000 over </w:t>
      </w:r>
      <w:r w:rsidR="005A6236">
        <w:rPr>
          <w:rFonts w:ascii="Times New Roman" w:hAnsi="Times New Roman" w:cs="Times New Roman"/>
          <w:sz w:val="24"/>
          <w:szCs w:val="24"/>
        </w:rPr>
        <w:t>C</w:t>
      </w:r>
      <w:r w:rsidR="008C4A7C">
        <w:rPr>
          <w:rFonts w:ascii="Times New Roman" w:hAnsi="Times New Roman" w:cs="Times New Roman"/>
          <w:sz w:val="24"/>
          <w:szCs w:val="24"/>
        </w:rPr>
        <w:t>a</w:t>
      </w:r>
      <w:r w:rsidR="005A6236">
        <w:rPr>
          <w:rFonts w:ascii="Times New Roman" w:hAnsi="Times New Roman" w:cs="Times New Roman"/>
          <w:sz w:val="24"/>
          <w:szCs w:val="24"/>
        </w:rPr>
        <w:t>me</w:t>
      </w:r>
      <w:r w:rsidR="008C4A7C">
        <w:rPr>
          <w:rFonts w:ascii="Times New Roman" w:hAnsi="Times New Roman" w:cs="Times New Roman"/>
          <w:sz w:val="24"/>
          <w:szCs w:val="24"/>
        </w:rPr>
        <w:t>l’s plant and equipmen</w:t>
      </w:r>
      <w:r w:rsidR="005A6236">
        <w:rPr>
          <w:rFonts w:ascii="Times New Roman" w:hAnsi="Times New Roman" w:cs="Times New Roman"/>
          <w:sz w:val="24"/>
          <w:szCs w:val="24"/>
        </w:rPr>
        <w:t>t</w:t>
      </w:r>
      <w:r w:rsidR="008C4A7C">
        <w:rPr>
          <w:rFonts w:ascii="Times New Roman" w:hAnsi="Times New Roman" w:cs="Times New Roman"/>
          <w:sz w:val="24"/>
          <w:szCs w:val="24"/>
        </w:rPr>
        <w:t>.</w:t>
      </w:r>
    </w:p>
    <w:p w:rsidR="008C4A7C" w:rsidRDefault="008C4A7C" w:rsidP="00EE5A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pursuance of the parties’ agreement</w:t>
      </w:r>
      <w:r w:rsidR="00F86D02">
        <w:rPr>
          <w:rFonts w:ascii="Times New Roman" w:hAnsi="Times New Roman" w:cs="Times New Roman"/>
          <w:sz w:val="24"/>
          <w:szCs w:val="24"/>
        </w:rPr>
        <w:t>,</w:t>
      </w:r>
      <w:r>
        <w:rPr>
          <w:rFonts w:ascii="Times New Roman" w:hAnsi="Times New Roman" w:cs="Times New Roman"/>
          <w:sz w:val="24"/>
          <w:szCs w:val="24"/>
        </w:rPr>
        <w:t xml:space="preserve"> Metbank availed </w:t>
      </w:r>
      <w:r w:rsidR="000B7AD9">
        <w:rPr>
          <w:rFonts w:ascii="Times New Roman" w:hAnsi="Times New Roman" w:cs="Times New Roman"/>
          <w:sz w:val="24"/>
          <w:szCs w:val="24"/>
        </w:rPr>
        <w:t xml:space="preserve">to </w:t>
      </w:r>
      <w:r w:rsidR="005A6236">
        <w:rPr>
          <w:rFonts w:ascii="Times New Roman" w:hAnsi="Times New Roman" w:cs="Times New Roman"/>
          <w:sz w:val="24"/>
          <w:szCs w:val="24"/>
        </w:rPr>
        <w:t>C</w:t>
      </w:r>
      <w:r>
        <w:rPr>
          <w:rFonts w:ascii="Times New Roman" w:hAnsi="Times New Roman" w:cs="Times New Roman"/>
          <w:sz w:val="24"/>
          <w:szCs w:val="24"/>
        </w:rPr>
        <w:t>amel the sum of US$92 000</w:t>
      </w:r>
      <w:r w:rsidR="000B7AD9">
        <w:rPr>
          <w:rFonts w:ascii="Times New Roman" w:hAnsi="Times New Roman" w:cs="Times New Roman"/>
          <w:sz w:val="24"/>
          <w:szCs w:val="24"/>
        </w:rPr>
        <w:t>.</w:t>
      </w:r>
      <w:r>
        <w:rPr>
          <w:rFonts w:ascii="Times New Roman" w:hAnsi="Times New Roman" w:cs="Times New Roman"/>
          <w:sz w:val="24"/>
          <w:szCs w:val="24"/>
        </w:rPr>
        <w:t xml:space="preserve"> </w:t>
      </w:r>
      <w:r w:rsidR="000B7AD9">
        <w:rPr>
          <w:rFonts w:ascii="Times New Roman" w:hAnsi="Times New Roman" w:cs="Times New Roman"/>
          <w:sz w:val="24"/>
          <w:szCs w:val="24"/>
        </w:rPr>
        <w:t>O</w:t>
      </w:r>
      <w:r>
        <w:rPr>
          <w:rFonts w:ascii="Times New Roman" w:hAnsi="Times New Roman" w:cs="Times New Roman"/>
          <w:sz w:val="24"/>
          <w:szCs w:val="24"/>
        </w:rPr>
        <w:t>n 29 May, 2020 i</w:t>
      </w:r>
      <w:r w:rsidR="000B7AD9">
        <w:rPr>
          <w:rFonts w:ascii="Times New Roman" w:hAnsi="Times New Roman" w:cs="Times New Roman"/>
          <w:sz w:val="24"/>
          <w:szCs w:val="24"/>
        </w:rPr>
        <w:t>t</w:t>
      </w:r>
      <w:r>
        <w:rPr>
          <w:rFonts w:ascii="Times New Roman" w:hAnsi="Times New Roman" w:cs="Times New Roman"/>
          <w:sz w:val="24"/>
          <w:szCs w:val="24"/>
        </w:rPr>
        <w:t xml:space="preserve"> dem</w:t>
      </w:r>
      <w:r w:rsidR="005A6236">
        <w:rPr>
          <w:rFonts w:ascii="Times New Roman" w:hAnsi="Times New Roman" w:cs="Times New Roman"/>
          <w:sz w:val="24"/>
          <w:szCs w:val="24"/>
        </w:rPr>
        <w:t>an</w:t>
      </w:r>
      <w:r>
        <w:rPr>
          <w:rFonts w:ascii="Times New Roman" w:hAnsi="Times New Roman" w:cs="Times New Roman"/>
          <w:sz w:val="24"/>
          <w:szCs w:val="24"/>
        </w:rPr>
        <w:t xml:space="preserve">ded that Camel settles the loan which, as at the mentioned date, amounted to USD130 388.33. It stated that Camel was at liberty to repay the loan in </w:t>
      </w:r>
      <w:r w:rsidR="00F033AD">
        <w:rPr>
          <w:rFonts w:ascii="Times New Roman" w:hAnsi="Times New Roman" w:cs="Times New Roman"/>
          <w:sz w:val="24"/>
          <w:szCs w:val="24"/>
        </w:rPr>
        <w:t xml:space="preserve">the </w:t>
      </w:r>
      <w:r>
        <w:rPr>
          <w:rFonts w:ascii="Times New Roman" w:hAnsi="Times New Roman" w:cs="Times New Roman"/>
          <w:sz w:val="24"/>
          <w:szCs w:val="24"/>
        </w:rPr>
        <w:t>United States dollar curren</w:t>
      </w:r>
      <w:r w:rsidR="007A4069">
        <w:rPr>
          <w:rFonts w:ascii="Times New Roman" w:hAnsi="Times New Roman" w:cs="Times New Roman"/>
          <w:sz w:val="24"/>
          <w:szCs w:val="24"/>
        </w:rPr>
        <w:t>c</w:t>
      </w:r>
      <w:r>
        <w:rPr>
          <w:rFonts w:ascii="Times New Roman" w:hAnsi="Times New Roman" w:cs="Times New Roman"/>
          <w:sz w:val="24"/>
          <w:szCs w:val="24"/>
        </w:rPr>
        <w:t xml:space="preserve">y or its </w:t>
      </w:r>
      <w:r w:rsidR="00A45100">
        <w:rPr>
          <w:rFonts w:ascii="Times New Roman" w:hAnsi="Times New Roman" w:cs="Times New Roman"/>
          <w:sz w:val="24"/>
          <w:szCs w:val="24"/>
        </w:rPr>
        <w:t xml:space="preserve">local currency </w:t>
      </w:r>
      <w:r>
        <w:rPr>
          <w:rFonts w:ascii="Times New Roman" w:hAnsi="Times New Roman" w:cs="Times New Roman"/>
          <w:sz w:val="24"/>
          <w:szCs w:val="24"/>
        </w:rPr>
        <w:t>equivalent at the applicable interbank rate on the date of payment.</w:t>
      </w:r>
    </w:p>
    <w:p w:rsidR="008C4A7C" w:rsidRDefault="008C4A7C" w:rsidP="00EE5A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10 June, 2020 Camel paid t</w:t>
      </w:r>
      <w:r w:rsidR="007A4069">
        <w:rPr>
          <w:rFonts w:ascii="Times New Roman" w:hAnsi="Times New Roman" w:cs="Times New Roman"/>
          <w:sz w:val="24"/>
          <w:szCs w:val="24"/>
        </w:rPr>
        <w:t xml:space="preserve">o </w:t>
      </w:r>
      <w:r>
        <w:rPr>
          <w:rFonts w:ascii="Times New Roman" w:hAnsi="Times New Roman" w:cs="Times New Roman"/>
          <w:sz w:val="24"/>
          <w:szCs w:val="24"/>
        </w:rPr>
        <w:t>Metbank the equivalent of US$130 388.33</w:t>
      </w:r>
      <w:r w:rsidR="000B7AD9">
        <w:rPr>
          <w:rFonts w:ascii="Times New Roman" w:hAnsi="Times New Roman" w:cs="Times New Roman"/>
          <w:sz w:val="24"/>
          <w:szCs w:val="24"/>
        </w:rPr>
        <w:t xml:space="preserve"> in the local currency</w:t>
      </w:r>
      <w:r>
        <w:rPr>
          <w:rFonts w:ascii="Times New Roman" w:hAnsi="Times New Roman" w:cs="Times New Roman"/>
          <w:sz w:val="24"/>
          <w:szCs w:val="24"/>
        </w:rPr>
        <w:t xml:space="preserve">. It </w:t>
      </w:r>
      <w:r w:rsidR="007A4069">
        <w:rPr>
          <w:rFonts w:ascii="Times New Roman" w:hAnsi="Times New Roman" w:cs="Times New Roman"/>
          <w:sz w:val="24"/>
          <w:szCs w:val="24"/>
        </w:rPr>
        <w:t>p</w:t>
      </w:r>
      <w:r>
        <w:rPr>
          <w:rFonts w:ascii="Times New Roman" w:hAnsi="Times New Roman" w:cs="Times New Roman"/>
          <w:sz w:val="24"/>
          <w:szCs w:val="24"/>
        </w:rPr>
        <w:t xml:space="preserve">aid ZWL3 470 550 stating that the </w:t>
      </w:r>
      <w:r w:rsidR="0061172A">
        <w:rPr>
          <w:rFonts w:ascii="Times New Roman" w:hAnsi="Times New Roman" w:cs="Times New Roman"/>
          <w:sz w:val="24"/>
          <w:szCs w:val="24"/>
        </w:rPr>
        <w:t>same</w:t>
      </w:r>
      <w:r>
        <w:rPr>
          <w:rFonts w:ascii="Times New Roman" w:hAnsi="Times New Roman" w:cs="Times New Roman"/>
          <w:sz w:val="24"/>
          <w:szCs w:val="24"/>
        </w:rPr>
        <w:t xml:space="preserve"> was in full and final settlement of its indebtedness to Metbank. It demanded cancellation of the surety and release of its mortgaged property.</w:t>
      </w:r>
    </w:p>
    <w:p w:rsidR="008C4A7C" w:rsidRDefault="008C4A7C" w:rsidP="00EE5A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Metbank accepted the sum of ZWL3 470 550 on a without prejudice basis</w:t>
      </w:r>
      <w:r w:rsidR="007A4069">
        <w:rPr>
          <w:rFonts w:ascii="Times New Roman" w:hAnsi="Times New Roman" w:cs="Times New Roman"/>
          <w:sz w:val="24"/>
          <w:szCs w:val="24"/>
        </w:rPr>
        <w:t>.</w:t>
      </w:r>
      <w:r>
        <w:rPr>
          <w:rFonts w:ascii="Times New Roman" w:hAnsi="Times New Roman" w:cs="Times New Roman"/>
          <w:sz w:val="24"/>
          <w:szCs w:val="24"/>
        </w:rPr>
        <w:t xml:space="preserve"> It insisted that Camel should repay the sum it advanced to it </w:t>
      </w:r>
      <w:r w:rsidR="007A4069">
        <w:rPr>
          <w:rFonts w:ascii="Times New Roman" w:hAnsi="Times New Roman" w:cs="Times New Roman"/>
          <w:sz w:val="24"/>
          <w:szCs w:val="24"/>
        </w:rPr>
        <w:t>in</w:t>
      </w:r>
      <w:r>
        <w:rPr>
          <w:rFonts w:ascii="Times New Roman" w:hAnsi="Times New Roman" w:cs="Times New Roman"/>
          <w:sz w:val="24"/>
          <w:szCs w:val="24"/>
        </w:rPr>
        <w:t xml:space="preserve"> the currency that it was granted </w:t>
      </w:r>
      <w:r w:rsidR="0061172A">
        <w:rPr>
          <w:rFonts w:ascii="Times New Roman" w:hAnsi="Times New Roman" w:cs="Times New Roman"/>
          <w:sz w:val="24"/>
          <w:szCs w:val="24"/>
        </w:rPr>
        <w:t>namely i</w:t>
      </w:r>
      <w:r>
        <w:rPr>
          <w:rFonts w:ascii="Times New Roman" w:hAnsi="Times New Roman" w:cs="Times New Roman"/>
          <w:sz w:val="24"/>
          <w:szCs w:val="24"/>
        </w:rPr>
        <w:t xml:space="preserve">n United </w:t>
      </w:r>
      <w:r w:rsidR="007A4069">
        <w:rPr>
          <w:rFonts w:ascii="Times New Roman" w:hAnsi="Times New Roman" w:cs="Times New Roman"/>
          <w:sz w:val="24"/>
          <w:szCs w:val="24"/>
        </w:rPr>
        <w:t>S</w:t>
      </w:r>
      <w:r>
        <w:rPr>
          <w:rFonts w:ascii="Times New Roman" w:hAnsi="Times New Roman" w:cs="Times New Roman"/>
          <w:sz w:val="24"/>
          <w:szCs w:val="24"/>
        </w:rPr>
        <w:t>tat</w:t>
      </w:r>
      <w:r w:rsidR="007A4069">
        <w:rPr>
          <w:rFonts w:ascii="Times New Roman" w:hAnsi="Times New Roman" w:cs="Times New Roman"/>
          <w:sz w:val="24"/>
          <w:szCs w:val="24"/>
        </w:rPr>
        <w:t>e</w:t>
      </w:r>
      <w:r>
        <w:rPr>
          <w:rFonts w:ascii="Times New Roman" w:hAnsi="Times New Roman" w:cs="Times New Roman"/>
          <w:sz w:val="24"/>
          <w:szCs w:val="24"/>
        </w:rPr>
        <w:t>s dollars and not in the local currency. It</w:t>
      </w:r>
      <w:r w:rsidR="00213D0C">
        <w:rPr>
          <w:rFonts w:ascii="Times New Roman" w:hAnsi="Times New Roman" w:cs="Times New Roman"/>
          <w:sz w:val="24"/>
          <w:szCs w:val="24"/>
        </w:rPr>
        <w:t>,</w:t>
      </w:r>
      <w:r>
        <w:rPr>
          <w:rFonts w:ascii="Times New Roman" w:hAnsi="Times New Roman" w:cs="Times New Roman"/>
          <w:sz w:val="24"/>
          <w:szCs w:val="24"/>
        </w:rPr>
        <w:t xml:space="preserve"> accordingly</w:t>
      </w:r>
      <w:r w:rsidR="00213D0C">
        <w:rPr>
          <w:rFonts w:ascii="Times New Roman" w:hAnsi="Times New Roman" w:cs="Times New Roman"/>
          <w:sz w:val="24"/>
          <w:szCs w:val="24"/>
        </w:rPr>
        <w:t>,</w:t>
      </w:r>
      <w:r>
        <w:rPr>
          <w:rFonts w:ascii="Times New Roman" w:hAnsi="Times New Roman" w:cs="Times New Roman"/>
          <w:sz w:val="24"/>
          <w:szCs w:val="24"/>
        </w:rPr>
        <w:t xml:space="preserve"> refused to cancel the surety and</w:t>
      </w:r>
      <w:r w:rsidR="00C31370">
        <w:rPr>
          <w:rFonts w:ascii="Times New Roman" w:hAnsi="Times New Roman" w:cs="Times New Roman"/>
          <w:sz w:val="24"/>
          <w:szCs w:val="24"/>
        </w:rPr>
        <w:t>/or release the mortgage</w:t>
      </w:r>
      <w:r w:rsidR="007A4069">
        <w:rPr>
          <w:rFonts w:ascii="Times New Roman" w:hAnsi="Times New Roman" w:cs="Times New Roman"/>
          <w:sz w:val="24"/>
          <w:szCs w:val="24"/>
        </w:rPr>
        <w:t>d</w:t>
      </w:r>
      <w:r w:rsidR="00C31370">
        <w:rPr>
          <w:rFonts w:ascii="Times New Roman" w:hAnsi="Times New Roman" w:cs="Times New Roman"/>
          <w:sz w:val="24"/>
          <w:szCs w:val="24"/>
        </w:rPr>
        <w:t xml:space="preserve"> property until Camel repaid the loan in the currency of its preference.</w:t>
      </w:r>
    </w:p>
    <w:p w:rsidR="00C31370" w:rsidRDefault="00C31370" w:rsidP="00EE5A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issu</w:t>
      </w:r>
      <w:r w:rsidR="007A4069">
        <w:rPr>
          <w:rFonts w:ascii="Times New Roman" w:hAnsi="Times New Roman" w:cs="Times New Roman"/>
          <w:sz w:val="24"/>
          <w:szCs w:val="24"/>
        </w:rPr>
        <w:t>e</w:t>
      </w:r>
      <w:r>
        <w:rPr>
          <w:rFonts w:ascii="Times New Roman" w:hAnsi="Times New Roman" w:cs="Times New Roman"/>
          <w:sz w:val="24"/>
          <w:szCs w:val="24"/>
        </w:rPr>
        <w:t xml:space="preserve"> which I must determine is whether or not Camel settled its indebtedness to Metbank when it paid ZWL3 470 550. If it did, Metbank would have no justification to continue to hold onto Camel’s property. </w:t>
      </w:r>
      <w:r w:rsidR="007A4069">
        <w:rPr>
          <w:rFonts w:ascii="Times New Roman" w:hAnsi="Times New Roman" w:cs="Times New Roman"/>
          <w:sz w:val="24"/>
          <w:szCs w:val="24"/>
        </w:rPr>
        <w:t>If i</w:t>
      </w:r>
      <w:r>
        <w:rPr>
          <w:rFonts w:ascii="Times New Roman" w:hAnsi="Times New Roman" w:cs="Times New Roman"/>
          <w:sz w:val="24"/>
          <w:szCs w:val="24"/>
        </w:rPr>
        <w:t>t did not, Metbank’s case holds.</w:t>
      </w:r>
    </w:p>
    <w:p w:rsidR="00C31370" w:rsidRDefault="00C31370" w:rsidP="00EE5A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application, it is evident, rests on </w:t>
      </w:r>
      <w:r w:rsidR="00213D0C">
        <w:rPr>
          <w:rFonts w:ascii="Times New Roman" w:hAnsi="Times New Roman" w:cs="Times New Roman"/>
          <w:sz w:val="24"/>
          <w:szCs w:val="24"/>
        </w:rPr>
        <w:t>S</w:t>
      </w:r>
      <w:r>
        <w:rPr>
          <w:rFonts w:ascii="Times New Roman" w:hAnsi="Times New Roman" w:cs="Times New Roman"/>
          <w:sz w:val="24"/>
          <w:szCs w:val="24"/>
        </w:rPr>
        <w:t>tatutory Instrument number 33 of 2019 (“the instrument”). The provisions of the instrument were incorporated into the Finance (</w:t>
      </w:r>
      <w:r w:rsidR="007A4069">
        <w:rPr>
          <w:rFonts w:ascii="Times New Roman" w:hAnsi="Times New Roman" w:cs="Times New Roman"/>
          <w:sz w:val="24"/>
          <w:szCs w:val="24"/>
        </w:rPr>
        <w:t>N</w:t>
      </w:r>
      <w:r>
        <w:rPr>
          <w:rFonts w:ascii="Times New Roman" w:hAnsi="Times New Roman" w:cs="Times New Roman"/>
          <w:sz w:val="24"/>
          <w:szCs w:val="24"/>
        </w:rPr>
        <w:t>o. 2) Act of 2019. Those are cle</w:t>
      </w:r>
      <w:r w:rsidR="007A4069">
        <w:rPr>
          <w:rFonts w:ascii="Times New Roman" w:hAnsi="Times New Roman" w:cs="Times New Roman"/>
          <w:sz w:val="24"/>
          <w:szCs w:val="24"/>
        </w:rPr>
        <w:t>a</w:t>
      </w:r>
      <w:r>
        <w:rPr>
          <w:rFonts w:ascii="Times New Roman" w:hAnsi="Times New Roman" w:cs="Times New Roman"/>
          <w:sz w:val="24"/>
          <w:szCs w:val="24"/>
        </w:rPr>
        <w:t xml:space="preserve">r and straight forward. They should be taken as the legislature crafted them. They require </w:t>
      </w:r>
      <w:r w:rsidR="00213D0C">
        <w:rPr>
          <w:rFonts w:ascii="Times New Roman" w:hAnsi="Times New Roman" w:cs="Times New Roman"/>
          <w:sz w:val="24"/>
          <w:szCs w:val="24"/>
        </w:rPr>
        <w:t>n</w:t>
      </w:r>
      <w:r>
        <w:rPr>
          <w:rFonts w:ascii="Times New Roman" w:hAnsi="Times New Roman" w:cs="Times New Roman"/>
          <w:sz w:val="24"/>
          <w:szCs w:val="24"/>
        </w:rPr>
        <w:t>o interpretation at all.</w:t>
      </w:r>
    </w:p>
    <w:p w:rsidR="00C31370" w:rsidRDefault="00C31370" w:rsidP="00EE5A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application which is anchored on clear provisions of the instrument cannot be said to be without merit. A </w:t>
      </w:r>
      <w:r w:rsidRPr="0022091B">
        <w:rPr>
          <w:rFonts w:ascii="Times New Roman" w:hAnsi="Times New Roman" w:cs="Times New Roman"/>
          <w:i/>
          <w:sz w:val="24"/>
          <w:szCs w:val="24"/>
        </w:rPr>
        <w:t>fortiori</w:t>
      </w:r>
      <w:r>
        <w:rPr>
          <w:rFonts w:ascii="Times New Roman" w:hAnsi="Times New Roman" w:cs="Times New Roman"/>
          <w:sz w:val="24"/>
          <w:szCs w:val="24"/>
        </w:rPr>
        <w:t xml:space="preserve"> when the case of the parties </w:t>
      </w:r>
      <w:r w:rsidR="0022091B">
        <w:rPr>
          <w:rFonts w:ascii="Times New Roman" w:hAnsi="Times New Roman" w:cs="Times New Roman"/>
          <w:sz w:val="24"/>
          <w:szCs w:val="24"/>
        </w:rPr>
        <w:t>is</w:t>
      </w:r>
      <w:r>
        <w:rPr>
          <w:rFonts w:ascii="Times New Roman" w:hAnsi="Times New Roman" w:cs="Times New Roman"/>
          <w:sz w:val="24"/>
          <w:szCs w:val="24"/>
        </w:rPr>
        <w:t xml:space="preserve"> considered </w:t>
      </w:r>
      <w:r w:rsidR="00213D0C">
        <w:rPr>
          <w:rFonts w:ascii="Times New Roman" w:hAnsi="Times New Roman" w:cs="Times New Roman"/>
          <w:sz w:val="24"/>
          <w:szCs w:val="24"/>
        </w:rPr>
        <w:t>in the conte</w:t>
      </w:r>
      <w:r w:rsidR="0061172A">
        <w:rPr>
          <w:rFonts w:ascii="Times New Roman" w:hAnsi="Times New Roman" w:cs="Times New Roman"/>
          <w:sz w:val="24"/>
          <w:szCs w:val="24"/>
        </w:rPr>
        <w:t>x</w:t>
      </w:r>
      <w:r w:rsidR="00213D0C">
        <w:rPr>
          <w:rFonts w:ascii="Times New Roman" w:hAnsi="Times New Roman" w:cs="Times New Roman"/>
          <w:sz w:val="24"/>
          <w:szCs w:val="24"/>
        </w:rPr>
        <w:t xml:space="preserve">t of </w:t>
      </w:r>
      <w:r>
        <w:rPr>
          <w:rFonts w:ascii="Times New Roman" w:hAnsi="Times New Roman" w:cs="Times New Roman"/>
          <w:sz w:val="24"/>
          <w:szCs w:val="24"/>
        </w:rPr>
        <w:t>the provisi</w:t>
      </w:r>
      <w:r w:rsidR="0022091B">
        <w:rPr>
          <w:rFonts w:ascii="Times New Roman" w:hAnsi="Times New Roman" w:cs="Times New Roman"/>
          <w:sz w:val="24"/>
          <w:szCs w:val="24"/>
        </w:rPr>
        <w:t>o</w:t>
      </w:r>
      <w:r>
        <w:rPr>
          <w:rFonts w:ascii="Times New Roman" w:hAnsi="Times New Roman" w:cs="Times New Roman"/>
          <w:sz w:val="24"/>
          <w:szCs w:val="24"/>
        </w:rPr>
        <w:t>ns of the instrument which are relevant to th</w:t>
      </w:r>
      <w:r w:rsidR="00213D0C">
        <w:rPr>
          <w:rFonts w:ascii="Times New Roman" w:hAnsi="Times New Roman" w:cs="Times New Roman"/>
          <w:sz w:val="24"/>
          <w:szCs w:val="24"/>
        </w:rPr>
        <w:t xml:space="preserve">is </w:t>
      </w:r>
      <w:r>
        <w:rPr>
          <w:rFonts w:ascii="Times New Roman" w:hAnsi="Times New Roman" w:cs="Times New Roman"/>
          <w:sz w:val="24"/>
          <w:szCs w:val="24"/>
        </w:rPr>
        <w:t>case .</w:t>
      </w:r>
    </w:p>
    <w:p w:rsidR="00C31370" w:rsidRDefault="00C31370" w:rsidP="00EE5A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Of relevance to the case is s 4 of the instrument. I shall speak to it </w:t>
      </w:r>
      <w:r w:rsidR="0022091B">
        <w:rPr>
          <w:rFonts w:ascii="Times New Roman" w:hAnsi="Times New Roman" w:cs="Times New Roman"/>
          <w:sz w:val="24"/>
          <w:szCs w:val="24"/>
        </w:rPr>
        <w:t>later in</w:t>
      </w:r>
      <w:r>
        <w:rPr>
          <w:rFonts w:ascii="Times New Roman" w:hAnsi="Times New Roman" w:cs="Times New Roman"/>
          <w:sz w:val="24"/>
          <w:szCs w:val="24"/>
        </w:rPr>
        <w:t xml:space="preserve"> this judgment. What is of importance</w:t>
      </w:r>
      <w:r w:rsidR="00213D0C">
        <w:rPr>
          <w:rFonts w:ascii="Times New Roman" w:hAnsi="Times New Roman" w:cs="Times New Roman"/>
          <w:sz w:val="24"/>
          <w:szCs w:val="24"/>
        </w:rPr>
        <w:t>,</w:t>
      </w:r>
      <w:r>
        <w:rPr>
          <w:rFonts w:ascii="Times New Roman" w:hAnsi="Times New Roman" w:cs="Times New Roman"/>
          <w:sz w:val="24"/>
          <w:szCs w:val="24"/>
        </w:rPr>
        <w:t xml:space="preserve"> at this stage</w:t>
      </w:r>
      <w:r w:rsidR="00213D0C">
        <w:rPr>
          <w:rFonts w:ascii="Times New Roman" w:hAnsi="Times New Roman" w:cs="Times New Roman"/>
          <w:sz w:val="24"/>
          <w:szCs w:val="24"/>
        </w:rPr>
        <w:t>,</w:t>
      </w:r>
      <w:r>
        <w:rPr>
          <w:rFonts w:ascii="Times New Roman" w:hAnsi="Times New Roman" w:cs="Times New Roman"/>
          <w:sz w:val="24"/>
          <w:szCs w:val="24"/>
        </w:rPr>
        <w:t xml:space="preserve"> is to examine the genesis of the instrument so as to apprec</w:t>
      </w:r>
      <w:r w:rsidR="00F033AD">
        <w:rPr>
          <w:rFonts w:ascii="Times New Roman" w:hAnsi="Times New Roman" w:cs="Times New Roman"/>
          <w:sz w:val="24"/>
          <w:szCs w:val="24"/>
        </w:rPr>
        <w:t>iate the mischief which the law-</w:t>
      </w:r>
      <w:r>
        <w:rPr>
          <w:rFonts w:ascii="Times New Roman" w:hAnsi="Times New Roman" w:cs="Times New Roman"/>
          <w:sz w:val="24"/>
          <w:szCs w:val="24"/>
        </w:rPr>
        <w:t xml:space="preserve">maker was addressing when it </w:t>
      </w:r>
      <w:r w:rsidR="00213D0C">
        <w:rPr>
          <w:rFonts w:ascii="Times New Roman" w:hAnsi="Times New Roman" w:cs="Times New Roman"/>
          <w:sz w:val="24"/>
          <w:szCs w:val="24"/>
        </w:rPr>
        <w:t xml:space="preserve">hatched </w:t>
      </w:r>
      <w:r>
        <w:rPr>
          <w:rFonts w:ascii="Times New Roman" w:hAnsi="Times New Roman" w:cs="Times New Roman"/>
          <w:sz w:val="24"/>
          <w:szCs w:val="24"/>
        </w:rPr>
        <w:t>the instrument.</w:t>
      </w:r>
    </w:p>
    <w:p w:rsidR="00C31370" w:rsidRDefault="00C31370" w:rsidP="00EE5A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common cause that Zimbabwe introduced the</w:t>
      </w:r>
      <w:r w:rsidR="00FA6618">
        <w:rPr>
          <w:rFonts w:ascii="Times New Roman" w:hAnsi="Times New Roman" w:cs="Times New Roman"/>
          <w:sz w:val="24"/>
          <w:szCs w:val="24"/>
        </w:rPr>
        <w:t xml:space="preserve"> multi</w:t>
      </w:r>
      <w:r w:rsidR="0022091B">
        <w:rPr>
          <w:rFonts w:ascii="Times New Roman" w:hAnsi="Times New Roman" w:cs="Times New Roman"/>
          <w:sz w:val="24"/>
          <w:szCs w:val="24"/>
        </w:rPr>
        <w:t>-</w:t>
      </w:r>
      <w:r w:rsidR="00FA6618">
        <w:rPr>
          <w:rFonts w:ascii="Times New Roman" w:hAnsi="Times New Roman" w:cs="Times New Roman"/>
          <w:sz w:val="24"/>
          <w:szCs w:val="24"/>
        </w:rPr>
        <w:t xml:space="preserve"> currency system of payment in 2009. The system remained in place for close to a decade</w:t>
      </w:r>
      <w:r w:rsidR="00213D0C">
        <w:rPr>
          <w:rFonts w:ascii="Times New Roman" w:hAnsi="Times New Roman" w:cs="Times New Roman"/>
          <w:sz w:val="24"/>
          <w:szCs w:val="24"/>
        </w:rPr>
        <w:t>,</w:t>
      </w:r>
      <w:r w:rsidR="00FA6618">
        <w:rPr>
          <w:rFonts w:ascii="Times New Roman" w:hAnsi="Times New Roman" w:cs="Times New Roman"/>
          <w:sz w:val="24"/>
          <w:szCs w:val="24"/>
        </w:rPr>
        <w:t xml:space="preserve"> if not slightly more than ten years. A </w:t>
      </w:r>
      <w:r w:rsidR="00FA6618">
        <w:rPr>
          <w:rFonts w:ascii="Times New Roman" w:hAnsi="Times New Roman" w:cs="Times New Roman"/>
          <w:sz w:val="24"/>
          <w:szCs w:val="24"/>
        </w:rPr>
        <w:lastRenderedPageBreak/>
        <w:t>variety of currencies came into play in a number of trans</w:t>
      </w:r>
      <w:r w:rsidR="0022091B">
        <w:rPr>
          <w:rFonts w:ascii="Times New Roman" w:hAnsi="Times New Roman" w:cs="Times New Roman"/>
          <w:sz w:val="24"/>
          <w:szCs w:val="24"/>
        </w:rPr>
        <w:t>a</w:t>
      </w:r>
      <w:r w:rsidR="00FA6618">
        <w:rPr>
          <w:rFonts w:ascii="Times New Roman" w:hAnsi="Times New Roman" w:cs="Times New Roman"/>
          <w:sz w:val="24"/>
          <w:szCs w:val="24"/>
        </w:rPr>
        <w:t>ctions which took place between February 2009 and February, 2019. Many transactions favoured the United Sta</w:t>
      </w:r>
      <w:r w:rsidR="0022091B">
        <w:rPr>
          <w:rFonts w:ascii="Times New Roman" w:hAnsi="Times New Roman" w:cs="Times New Roman"/>
          <w:sz w:val="24"/>
          <w:szCs w:val="24"/>
        </w:rPr>
        <w:t>t</w:t>
      </w:r>
      <w:r w:rsidR="00FA6618">
        <w:rPr>
          <w:rFonts w:ascii="Times New Roman" w:hAnsi="Times New Roman" w:cs="Times New Roman"/>
          <w:sz w:val="24"/>
          <w:szCs w:val="24"/>
        </w:rPr>
        <w:t>es dollar as the medium of exchange between</w:t>
      </w:r>
      <w:r w:rsidR="00213D0C">
        <w:rPr>
          <w:rFonts w:ascii="Times New Roman" w:hAnsi="Times New Roman" w:cs="Times New Roman"/>
          <w:sz w:val="24"/>
          <w:szCs w:val="24"/>
        </w:rPr>
        <w:t>,</w:t>
      </w:r>
      <w:r w:rsidR="00FA6618">
        <w:rPr>
          <w:rFonts w:ascii="Times New Roman" w:hAnsi="Times New Roman" w:cs="Times New Roman"/>
          <w:sz w:val="24"/>
          <w:szCs w:val="24"/>
        </w:rPr>
        <w:t xml:space="preserve"> and amongst</w:t>
      </w:r>
      <w:r w:rsidR="00213D0C">
        <w:rPr>
          <w:rFonts w:ascii="Times New Roman" w:hAnsi="Times New Roman" w:cs="Times New Roman"/>
          <w:sz w:val="24"/>
          <w:szCs w:val="24"/>
        </w:rPr>
        <w:t>,</w:t>
      </w:r>
      <w:r w:rsidR="00FA6618">
        <w:rPr>
          <w:rFonts w:ascii="Times New Roman" w:hAnsi="Times New Roman" w:cs="Times New Roman"/>
          <w:sz w:val="24"/>
          <w:szCs w:val="24"/>
        </w:rPr>
        <w:t xml:space="preserve"> persons who transa</w:t>
      </w:r>
      <w:r w:rsidR="0022091B">
        <w:rPr>
          <w:rFonts w:ascii="Times New Roman" w:hAnsi="Times New Roman" w:cs="Times New Roman"/>
          <w:sz w:val="24"/>
          <w:szCs w:val="24"/>
        </w:rPr>
        <w:t>c</w:t>
      </w:r>
      <w:r w:rsidR="00FA6618">
        <w:rPr>
          <w:rFonts w:ascii="Times New Roman" w:hAnsi="Times New Roman" w:cs="Times New Roman"/>
          <w:sz w:val="24"/>
          <w:szCs w:val="24"/>
        </w:rPr>
        <w:t>ted one with the other. The reasons for the preference of that currency, as legal tender, we</w:t>
      </w:r>
      <w:r w:rsidR="0022091B">
        <w:rPr>
          <w:rFonts w:ascii="Times New Roman" w:hAnsi="Times New Roman" w:cs="Times New Roman"/>
          <w:sz w:val="24"/>
          <w:szCs w:val="24"/>
        </w:rPr>
        <w:t>re</w:t>
      </w:r>
      <w:r w:rsidR="00FA6618">
        <w:rPr>
          <w:rFonts w:ascii="Times New Roman" w:hAnsi="Times New Roman" w:cs="Times New Roman"/>
          <w:sz w:val="24"/>
          <w:szCs w:val="24"/>
        </w:rPr>
        <w:t xml:space="preserve"> many and varied. They should</w:t>
      </w:r>
      <w:r w:rsidR="00213D0C">
        <w:rPr>
          <w:rFonts w:ascii="Times New Roman" w:hAnsi="Times New Roman" w:cs="Times New Roman"/>
          <w:sz w:val="24"/>
          <w:szCs w:val="24"/>
        </w:rPr>
        <w:t>,</w:t>
      </w:r>
      <w:r w:rsidR="00FA6618">
        <w:rPr>
          <w:rFonts w:ascii="Times New Roman" w:hAnsi="Times New Roman" w:cs="Times New Roman"/>
          <w:sz w:val="24"/>
          <w:szCs w:val="24"/>
        </w:rPr>
        <w:t xml:space="preserve"> however, not detain my mind, save to simply state that many Zimbabwea</w:t>
      </w:r>
      <w:r w:rsidR="0022091B">
        <w:rPr>
          <w:rFonts w:ascii="Times New Roman" w:hAnsi="Times New Roman" w:cs="Times New Roman"/>
          <w:sz w:val="24"/>
          <w:szCs w:val="24"/>
        </w:rPr>
        <w:t>n</w:t>
      </w:r>
      <w:r w:rsidR="00213D0C">
        <w:rPr>
          <w:rFonts w:ascii="Times New Roman" w:hAnsi="Times New Roman" w:cs="Times New Roman"/>
          <w:sz w:val="24"/>
          <w:szCs w:val="24"/>
        </w:rPr>
        <w:t>s</w:t>
      </w:r>
      <w:r w:rsidR="00FA6618">
        <w:rPr>
          <w:rFonts w:ascii="Times New Roman" w:hAnsi="Times New Roman" w:cs="Times New Roman"/>
          <w:sz w:val="24"/>
          <w:szCs w:val="24"/>
        </w:rPr>
        <w:t xml:space="preserve"> and practically all </w:t>
      </w:r>
      <w:r w:rsidR="00FA6618" w:rsidRPr="0022091B">
        <w:rPr>
          <w:rFonts w:ascii="Times New Roman" w:hAnsi="Times New Roman" w:cs="Times New Roman"/>
          <w:i/>
          <w:sz w:val="24"/>
          <w:szCs w:val="24"/>
        </w:rPr>
        <w:t>p</w:t>
      </w:r>
      <w:r w:rsidR="00213D0C">
        <w:rPr>
          <w:rFonts w:ascii="Times New Roman" w:hAnsi="Times New Roman" w:cs="Times New Roman"/>
          <w:i/>
          <w:sz w:val="24"/>
          <w:szCs w:val="24"/>
        </w:rPr>
        <w:t>e</w:t>
      </w:r>
      <w:r w:rsidR="0022091B" w:rsidRPr="0022091B">
        <w:rPr>
          <w:rFonts w:ascii="Times New Roman" w:hAnsi="Times New Roman" w:cs="Times New Roman"/>
          <w:i/>
          <w:sz w:val="24"/>
          <w:szCs w:val="24"/>
        </w:rPr>
        <w:t>r</w:t>
      </w:r>
      <w:r w:rsidR="00FA6618" w:rsidRPr="0022091B">
        <w:rPr>
          <w:rFonts w:ascii="Times New Roman" w:hAnsi="Times New Roman" w:cs="Times New Roman"/>
          <w:i/>
          <w:sz w:val="24"/>
          <w:szCs w:val="24"/>
        </w:rPr>
        <w:t>eg</w:t>
      </w:r>
      <w:r w:rsidR="0022091B" w:rsidRPr="0022091B">
        <w:rPr>
          <w:rFonts w:ascii="Times New Roman" w:hAnsi="Times New Roman" w:cs="Times New Roman"/>
          <w:i/>
          <w:sz w:val="24"/>
          <w:szCs w:val="24"/>
        </w:rPr>
        <w:t>ri</w:t>
      </w:r>
      <w:r w:rsidR="00213D0C">
        <w:rPr>
          <w:rFonts w:ascii="Times New Roman" w:hAnsi="Times New Roman" w:cs="Times New Roman"/>
          <w:i/>
          <w:sz w:val="24"/>
          <w:szCs w:val="24"/>
        </w:rPr>
        <w:t>ni</w:t>
      </w:r>
      <w:r w:rsidR="00FA6618">
        <w:rPr>
          <w:rFonts w:ascii="Times New Roman" w:hAnsi="Times New Roman" w:cs="Times New Roman"/>
          <w:sz w:val="24"/>
          <w:szCs w:val="24"/>
        </w:rPr>
        <w:t xml:space="preserve"> who </w:t>
      </w:r>
      <w:r w:rsidR="0022091B">
        <w:rPr>
          <w:rFonts w:ascii="Times New Roman" w:hAnsi="Times New Roman" w:cs="Times New Roman"/>
          <w:sz w:val="24"/>
          <w:szCs w:val="24"/>
        </w:rPr>
        <w:t>t</w:t>
      </w:r>
      <w:r w:rsidR="00FA6618">
        <w:rPr>
          <w:rFonts w:ascii="Times New Roman" w:hAnsi="Times New Roman" w:cs="Times New Roman"/>
          <w:sz w:val="24"/>
          <w:szCs w:val="24"/>
        </w:rPr>
        <w:t>rans</w:t>
      </w:r>
      <w:r w:rsidR="0022091B">
        <w:rPr>
          <w:rFonts w:ascii="Times New Roman" w:hAnsi="Times New Roman" w:cs="Times New Roman"/>
          <w:sz w:val="24"/>
          <w:szCs w:val="24"/>
        </w:rPr>
        <w:t>ac</w:t>
      </w:r>
      <w:r w:rsidR="00FA6618">
        <w:rPr>
          <w:rFonts w:ascii="Times New Roman" w:hAnsi="Times New Roman" w:cs="Times New Roman"/>
          <w:sz w:val="24"/>
          <w:szCs w:val="24"/>
        </w:rPr>
        <w:t>ted in Zimbabwe during the state</w:t>
      </w:r>
      <w:r w:rsidR="00213D0C">
        <w:rPr>
          <w:rFonts w:ascii="Times New Roman" w:hAnsi="Times New Roman" w:cs="Times New Roman"/>
          <w:sz w:val="24"/>
          <w:szCs w:val="24"/>
        </w:rPr>
        <w:t>d</w:t>
      </w:r>
      <w:r w:rsidR="00FA6618">
        <w:rPr>
          <w:rFonts w:ascii="Times New Roman" w:hAnsi="Times New Roman" w:cs="Times New Roman"/>
          <w:sz w:val="24"/>
          <w:szCs w:val="24"/>
        </w:rPr>
        <w:t xml:space="preserve"> period were very much in search of the coveted </w:t>
      </w:r>
      <w:r w:rsidR="00213D0C">
        <w:rPr>
          <w:rFonts w:ascii="Times New Roman" w:hAnsi="Times New Roman" w:cs="Times New Roman"/>
          <w:sz w:val="24"/>
          <w:szCs w:val="24"/>
        </w:rPr>
        <w:t>U</w:t>
      </w:r>
      <w:r w:rsidR="00FA6618">
        <w:rPr>
          <w:rFonts w:ascii="Times New Roman" w:hAnsi="Times New Roman" w:cs="Times New Roman"/>
          <w:sz w:val="24"/>
          <w:szCs w:val="24"/>
        </w:rPr>
        <w:t>nited State</w:t>
      </w:r>
      <w:r w:rsidR="0061172A">
        <w:rPr>
          <w:rFonts w:ascii="Times New Roman" w:hAnsi="Times New Roman" w:cs="Times New Roman"/>
          <w:sz w:val="24"/>
          <w:szCs w:val="24"/>
        </w:rPr>
        <w:t>s</w:t>
      </w:r>
      <w:r w:rsidR="00FA6618">
        <w:rPr>
          <w:rFonts w:ascii="Times New Roman" w:hAnsi="Times New Roman" w:cs="Times New Roman"/>
          <w:sz w:val="24"/>
          <w:szCs w:val="24"/>
        </w:rPr>
        <w:t xml:space="preserve"> dol</w:t>
      </w:r>
      <w:r w:rsidR="00CB23A1">
        <w:rPr>
          <w:rFonts w:ascii="Times New Roman" w:hAnsi="Times New Roman" w:cs="Times New Roman"/>
          <w:sz w:val="24"/>
          <w:szCs w:val="24"/>
        </w:rPr>
        <w:t>l</w:t>
      </w:r>
      <w:r w:rsidR="00FA6618">
        <w:rPr>
          <w:rFonts w:ascii="Times New Roman" w:hAnsi="Times New Roman" w:cs="Times New Roman"/>
          <w:sz w:val="24"/>
          <w:szCs w:val="24"/>
        </w:rPr>
        <w:t>ar</w:t>
      </w:r>
      <w:r w:rsidR="00213D0C">
        <w:rPr>
          <w:rFonts w:ascii="Times New Roman" w:hAnsi="Times New Roman" w:cs="Times New Roman"/>
          <w:sz w:val="24"/>
          <w:szCs w:val="24"/>
        </w:rPr>
        <w:t>.</w:t>
      </w:r>
      <w:r w:rsidR="00FA6618">
        <w:rPr>
          <w:rFonts w:ascii="Times New Roman" w:hAnsi="Times New Roman" w:cs="Times New Roman"/>
          <w:sz w:val="24"/>
          <w:szCs w:val="24"/>
        </w:rPr>
        <w:t xml:space="preserve"> </w:t>
      </w:r>
      <w:r w:rsidR="00213D0C">
        <w:rPr>
          <w:rFonts w:ascii="Times New Roman" w:hAnsi="Times New Roman" w:cs="Times New Roman"/>
          <w:sz w:val="24"/>
          <w:szCs w:val="24"/>
        </w:rPr>
        <w:t>S</w:t>
      </w:r>
      <w:r w:rsidR="00FA6618">
        <w:rPr>
          <w:rFonts w:ascii="Times New Roman" w:hAnsi="Times New Roman" w:cs="Times New Roman"/>
          <w:sz w:val="24"/>
          <w:szCs w:val="24"/>
        </w:rPr>
        <w:t>o much wa</w:t>
      </w:r>
      <w:r w:rsidR="00CB23A1">
        <w:rPr>
          <w:rFonts w:ascii="Times New Roman" w:hAnsi="Times New Roman" w:cs="Times New Roman"/>
          <w:sz w:val="24"/>
          <w:szCs w:val="24"/>
        </w:rPr>
        <w:t>s</w:t>
      </w:r>
      <w:r w:rsidR="00FA6618">
        <w:rPr>
          <w:rFonts w:ascii="Times New Roman" w:hAnsi="Times New Roman" w:cs="Times New Roman"/>
          <w:sz w:val="24"/>
          <w:szCs w:val="24"/>
        </w:rPr>
        <w:t xml:space="preserve"> this form of currency coveted to a point where many contractual obligations of the time were pegged by the parties in no currency</w:t>
      </w:r>
      <w:r w:rsidR="00F86D02">
        <w:rPr>
          <w:rFonts w:ascii="Times New Roman" w:hAnsi="Times New Roman" w:cs="Times New Roman"/>
          <w:sz w:val="24"/>
          <w:szCs w:val="24"/>
        </w:rPr>
        <w:t xml:space="preserve"> other</w:t>
      </w:r>
      <w:r w:rsidR="00FA6618">
        <w:rPr>
          <w:rFonts w:ascii="Times New Roman" w:hAnsi="Times New Roman" w:cs="Times New Roman"/>
          <w:sz w:val="24"/>
          <w:szCs w:val="24"/>
        </w:rPr>
        <w:t xml:space="preserve"> </w:t>
      </w:r>
      <w:r w:rsidR="0061172A">
        <w:rPr>
          <w:rFonts w:ascii="Times New Roman" w:hAnsi="Times New Roman" w:cs="Times New Roman"/>
          <w:sz w:val="24"/>
          <w:szCs w:val="24"/>
        </w:rPr>
        <w:t xml:space="preserve">than </w:t>
      </w:r>
      <w:r w:rsidR="00F86D02">
        <w:rPr>
          <w:rFonts w:ascii="Times New Roman" w:hAnsi="Times New Roman" w:cs="Times New Roman"/>
          <w:sz w:val="24"/>
          <w:szCs w:val="24"/>
        </w:rPr>
        <w:t xml:space="preserve">in </w:t>
      </w:r>
      <w:r w:rsidR="00FA6618">
        <w:rPr>
          <w:rFonts w:ascii="Times New Roman" w:hAnsi="Times New Roman" w:cs="Times New Roman"/>
          <w:sz w:val="24"/>
          <w:szCs w:val="24"/>
        </w:rPr>
        <w:t>the U</w:t>
      </w:r>
      <w:r w:rsidR="00CB23A1">
        <w:rPr>
          <w:rFonts w:ascii="Times New Roman" w:hAnsi="Times New Roman" w:cs="Times New Roman"/>
          <w:sz w:val="24"/>
          <w:szCs w:val="24"/>
        </w:rPr>
        <w:t>n</w:t>
      </w:r>
      <w:r w:rsidR="00FA6618">
        <w:rPr>
          <w:rFonts w:ascii="Times New Roman" w:hAnsi="Times New Roman" w:cs="Times New Roman"/>
          <w:sz w:val="24"/>
          <w:szCs w:val="24"/>
        </w:rPr>
        <w:t>ited State</w:t>
      </w:r>
      <w:r w:rsidR="00CB23A1">
        <w:rPr>
          <w:rFonts w:ascii="Times New Roman" w:hAnsi="Times New Roman" w:cs="Times New Roman"/>
          <w:sz w:val="24"/>
          <w:szCs w:val="24"/>
        </w:rPr>
        <w:t>s</w:t>
      </w:r>
      <w:r w:rsidR="00FA6618">
        <w:rPr>
          <w:rFonts w:ascii="Times New Roman" w:hAnsi="Times New Roman" w:cs="Times New Roman"/>
          <w:sz w:val="24"/>
          <w:szCs w:val="24"/>
        </w:rPr>
        <w:t xml:space="preserve"> dollar.</w:t>
      </w:r>
    </w:p>
    <w:p w:rsidR="00FA6618" w:rsidRDefault="00FA6618" w:rsidP="00EE5A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Due to circumstances which are not relevant to this judgment but which judicial notice is taken of</w:t>
      </w:r>
      <w:r w:rsidR="00213D0C">
        <w:rPr>
          <w:rFonts w:ascii="Times New Roman" w:hAnsi="Times New Roman" w:cs="Times New Roman"/>
          <w:sz w:val="24"/>
          <w:szCs w:val="24"/>
        </w:rPr>
        <w:t>,</w:t>
      </w:r>
      <w:r>
        <w:rPr>
          <w:rFonts w:ascii="Times New Roman" w:hAnsi="Times New Roman" w:cs="Times New Roman"/>
          <w:sz w:val="24"/>
          <w:szCs w:val="24"/>
        </w:rPr>
        <w:t xml:space="preserve"> Zimbabwe became alive to its inability to print the United States dollar let alone m</w:t>
      </w:r>
      <w:r w:rsidR="00CB23A1">
        <w:rPr>
          <w:rFonts w:ascii="Times New Roman" w:hAnsi="Times New Roman" w:cs="Times New Roman"/>
          <w:sz w:val="24"/>
          <w:szCs w:val="24"/>
        </w:rPr>
        <w:t>a</w:t>
      </w:r>
      <w:r>
        <w:rPr>
          <w:rFonts w:ascii="Times New Roman" w:hAnsi="Times New Roman" w:cs="Times New Roman"/>
          <w:sz w:val="24"/>
          <w:szCs w:val="24"/>
        </w:rPr>
        <w:t>kin</w:t>
      </w:r>
      <w:r w:rsidR="00CB23A1">
        <w:rPr>
          <w:rFonts w:ascii="Times New Roman" w:hAnsi="Times New Roman" w:cs="Times New Roman"/>
          <w:sz w:val="24"/>
          <w:szCs w:val="24"/>
        </w:rPr>
        <w:t>g</w:t>
      </w:r>
      <w:r>
        <w:rPr>
          <w:rFonts w:ascii="Times New Roman" w:hAnsi="Times New Roman" w:cs="Times New Roman"/>
          <w:sz w:val="24"/>
          <w:szCs w:val="24"/>
        </w:rPr>
        <w:t xml:space="preserve"> it available to the transacting people who occupied the length and </w:t>
      </w:r>
      <w:r w:rsidR="00CB23A1">
        <w:rPr>
          <w:rFonts w:ascii="Times New Roman" w:hAnsi="Times New Roman" w:cs="Times New Roman"/>
          <w:sz w:val="24"/>
          <w:szCs w:val="24"/>
        </w:rPr>
        <w:t>breadth</w:t>
      </w:r>
      <w:r>
        <w:rPr>
          <w:rFonts w:ascii="Times New Roman" w:hAnsi="Times New Roman" w:cs="Times New Roman"/>
          <w:sz w:val="24"/>
          <w:szCs w:val="24"/>
        </w:rPr>
        <w:t xml:space="preserve"> of the country. The challenge which came about with the un</w:t>
      </w:r>
      <w:r w:rsidR="00CB23A1">
        <w:rPr>
          <w:rFonts w:ascii="Times New Roman" w:hAnsi="Times New Roman" w:cs="Times New Roman"/>
          <w:sz w:val="24"/>
          <w:szCs w:val="24"/>
        </w:rPr>
        <w:t>a</w:t>
      </w:r>
      <w:r>
        <w:rPr>
          <w:rFonts w:ascii="Times New Roman" w:hAnsi="Times New Roman" w:cs="Times New Roman"/>
          <w:sz w:val="24"/>
          <w:szCs w:val="24"/>
        </w:rPr>
        <w:t>va</w:t>
      </w:r>
      <w:r w:rsidR="00CB23A1">
        <w:rPr>
          <w:rFonts w:ascii="Times New Roman" w:hAnsi="Times New Roman" w:cs="Times New Roman"/>
          <w:sz w:val="24"/>
          <w:szCs w:val="24"/>
        </w:rPr>
        <w:t>i</w:t>
      </w:r>
      <w:r>
        <w:rPr>
          <w:rFonts w:ascii="Times New Roman" w:hAnsi="Times New Roman" w:cs="Times New Roman"/>
          <w:sz w:val="24"/>
          <w:szCs w:val="24"/>
        </w:rPr>
        <w:t xml:space="preserve">lability of the United </w:t>
      </w:r>
      <w:r w:rsidR="00CB23A1">
        <w:rPr>
          <w:rFonts w:ascii="Times New Roman" w:hAnsi="Times New Roman" w:cs="Times New Roman"/>
          <w:sz w:val="24"/>
          <w:szCs w:val="24"/>
        </w:rPr>
        <w:t>S</w:t>
      </w:r>
      <w:r>
        <w:rPr>
          <w:rFonts w:ascii="Times New Roman" w:hAnsi="Times New Roman" w:cs="Times New Roman"/>
          <w:sz w:val="24"/>
          <w:szCs w:val="24"/>
        </w:rPr>
        <w:t xml:space="preserve">tates dollar in the country’s money market </w:t>
      </w:r>
      <w:r w:rsidR="00A45100">
        <w:rPr>
          <w:rFonts w:ascii="Times New Roman" w:hAnsi="Times New Roman" w:cs="Times New Roman"/>
          <w:sz w:val="24"/>
          <w:szCs w:val="24"/>
        </w:rPr>
        <w:t xml:space="preserve">system </w:t>
      </w:r>
      <w:r>
        <w:rPr>
          <w:rFonts w:ascii="Times New Roman" w:hAnsi="Times New Roman" w:cs="Times New Roman"/>
          <w:sz w:val="24"/>
          <w:szCs w:val="24"/>
        </w:rPr>
        <w:t xml:space="preserve">presented Zimbabwe with a formidable </w:t>
      </w:r>
      <w:r w:rsidR="00F86D02">
        <w:rPr>
          <w:rFonts w:ascii="Times New Roman" w:hAnsi="Times New Roman" w:cs="Times New Roman"/>
          <w:sz w:val="24"/>
          <w:szCs w:val="24"/>
        </w:rPr>
        <w:t>challenge</w:t>
      </w:r>
      <w:r>
        <w:rPr>
          <w:rFonts w:ascii="Times New Roman" w:hAnsi="Times New Roman" w:cs="Times New Roman"/>
          <w:sz w:val="24"/>
          <w:szCs w:val="24"/>
        </w:rPr>
        <w:t xml:space="preserve"> which the legislature was called upon to address with some sense of ur</w:t>
      </w:r>
      <w:r w:rsidR="00CB23A1">
        <w:rPr>
          <w:rFonts w:ascii="Times New Roman" w:hAnsi="Times New Roman" w:cs="Times New Roman"/>
          <w:sz w:val="24"/>
          <w:szCs w:val="24"/>
        </w:rPr>
        <w:t>g</w:t>
      </w:r>
      <w:r>
        <w:rPr>
          <w:rFonts w:ascii="Times New Roman" w:hAnsi="Times New Roman" w:cs="Times New Roman"/>
          <w:sz w:val="24"/>
          <w:szCs w:val="24"/>
        </w:rPr>
        <w:t>ency. The challenge gave birth to the instrument which the legislature incorporated into the F</w:t>
      </w:r>
      <w:r w:rsidR="00CB23A1">
        <w:rPr>
          <w:rFonts w:ascii="Times New Roman" w:hAnsi="Times New Roman" w:cs="Times New Roman"/>
          <w:sz w:val="24"/>
          <w:szCs w:val="24"/>
        </w:rPr>
        <w:t>i</w:t>
      </w:r>
      <w:r>
        <w:rPr>
          <w:rFonts w:ascii="Times New Roman" w:hAnsi="Times New Roman" w:cs="Times New Roman"/>
          <w:sz w:val="24"/>
          <w:szCs w:val="24"/>
        </w:rPr>
        <w:t>nance (No. 2) Act of 2019.</w:t>
      </w:r>
    </w:p>
    <w:p w:rsidR="00FA6618" w:rsidRDefault="00FA6618" w:rsidP="00EE5A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instrument</w:t>
      </w:r>
      <w:r w:rsidR="00213D0C">
        <w:rPr>
          <w:rFonts w:ascii="Times New Roman" w:hAnsi="Times New Roman" w:cs="Times New Roman"/>
          <w:sz w:val="24"/>
          <w:szCs w:val="24"/>
        </w:rPr>
        <w:t>,</w:t>
      </w:r>
      <w:r>
        <w:rPr>
          <w:rFonts w:ascii="Times New Roman" w:hAnsi="Times New Roman" w:cs="Times New Roman"/>
          <w:sz w:val="24"/>
          <w:szCs w:val="24"/>
        </w:rPr>
        <w:t xml:space="preserve"> therefore</w:t>
      </w:r>
      <w:r w:rsidR="00213D0C">
        <w:rPr>
          <w:rFonts w:ascii="Times New Roman" w:hAnsi="Times New Roman" w:cs="Times New Roman"/>
          <w:sz w:val="24"/>
          <w:szCs w:val="24"/>
        </w:rPr>
        <w:t>,</w:t>
      </w:r>
      <w:r>
        <w:rPr>
          <w:rFonts w:ascii="Times New Roman" w:hAnsi="Times New Roman" w:cs="Times New Roman"/>
          <w:sz w:val="24"/>
          <w:szCs w:val="24"/>
        </w:rPr>
        <w:t xml:space="preserve"> marks a defining point in the form of the currency which Zimbabwe introduced from 22 February, 2019 which is the effective date</w:t>
      </w:r>
      <w:r w:rsidR="007830FA">
        <w:rPr>
          <w:rFonts w:ascii="Times New Roman" w:hAnsi="Times New Roman" w:cs="Times New Roman"/>
          <w:sz w:val="24"/>
          <w:szCs w:val="24"/>
        </w:rPr>
        <w:t xml:space="preserve"> of the instrument. The sta</w:t>
      </w:r>
      <w:r w:rsidR="00CB23A1">
        <w:rPr>
          <w:rFonts w:ascii="Times New Roman" w:hAnsi="Times New Roman" w:cs="Times New Roman"/>
          <w:sz w:val="24"/>
          <w:szCs w:val="24"/>
        </w:rPr>
        <w:t>t</w:t>
      </w:r>
      <w:r w:rsidR="007830FA">
        <w:rPr>
          <w:rFonts w:ascii="Times New Roman" w:hAnsi="Times New Roman" w:cs="Times New Roman"/>
          <w:sz w:val="24"/>
          <w:szCs w:val="24"/>
        </w:rPr>
        <w:t>ed date marked the country’s migration from the multiple currency system of payment to the local currency as the o</w:t>
      </w:r>
      <w:r w:rsidR="00CB23A1">
        <w:rPr>
          <w:rFonts w:ascii="Times New Roman" w:hAnsi="Times New Roman" w:cs="Times New Roman"/>
          <w:sz w:val="24"/>
          <w:szCs w:val="24"/>
        </w:rPr>
        <w:t>nl</w:t>
      </w:r>
      <w:r w:rsidR="007830FA">
        <w:rPr>
          <w:rFonts w:ascii="Times New Roman" w:hAnsi="Times New Roman" w:cs="Times New Roman"/>
          <w:sz w:val="24"/>
          <w:szCs w:val="24"/>
        </w:rPr>
        <w:t>y med</w:t>
      </w:r>
      <w:r w:rsidR="00CB23A1">
        <w:rPr>
          <w:rFonts w:ascii="Times New Roman" w:hAnsi="Times New Roman" w:cs="Times New Roman"/>
          <w:sz w:val="24"/>
          <w:szCs w:val="24"/>
        </w:rPr>
        <w:t>i</w:t>
      </w:r>
      <w:r w:rsidR="007830FA">
        <w:rPr>
          <w:rFonts w:ascii="Times New Roman" w:hAnsi="Times New Roman" w:cs="Times New Roman"/>
          <w:sz w:val="24"/>
          <w:szCs w:val="24"/>
        </w:rPr>
        <w:t>um of exc</w:t>
      </w:r>
      <w:r w:rsidR="00CB23A1">
        <w:rPr>
          <w:rFonts w:ascii="Times New Roman" w:hAnsi="Times New Roman" w:cs="Times New Roman"/>
          <w:sz w:val="24"/>
          <w:szCs w:val="24"/>
        </w:rPr>
        <w:t>hange i</w:t>
      </w:r>
      <w:r w:rsidR="007830FA">
        <w:rPr>
          <w:rFonts w:ascii="Times New Roman" w:hAnsi="Times New Roman" w:cs="Times New Roman"/>
          <w:sz w:val="24"/>
          <w:szCs w:val="24"/>
        </w:rPr>
        <w:t xml:space="preserve">n practically all transactions which took place in Zimbabwe and by Zimbabweans and/or </w:t>
      </w:r>
      <w:r w:rsidR="007830FA" w:rsidRPr="00CB23A1">
        <w:rPr>
          <w:rFonts w:ascii="Times New Roman" w:hAnsi="Times New Roman" w:cs="Times New Roman"/>
          <w:i/>
          <w:sz w:val="24"/>
          <w:szCs w:val="24"/>
        </w:rPr>
        <w:t>peregri</w:t>
      </w:r>
      <w:r w:rsidR="00213D0C">
        <w:rPr>
          <w:rFonts w:ascii="Times New Roman" w:hAnsi="Times New Roman" w:cs="Times New Roman"/>
          <w:i/>
          <w:sz w:val="24"/>
          <w:szCs w:val="24"/>
        </w:rPr>
        <w:t>ni</w:t>
      </w:r>
      <w:r w:rsidR="007830FA">
        <w:rPr>
          <w:rFonts w:ascii="Times New Roman" w:hAnsi="Times New Roman" w:cs="Times New Roman"/>
          <w:sz w:val="24"/>
          <w:szCs w:val="24"/>
        </w:rPr>
        <w:t xml:space="preserve"> who reside in the country.</w:t>
      </w:r>
    </w:p>
    <w:p w:rsidR="007830FA" w:rsidRDefault="00CB23A1" w:rsidP="00EE5A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830FA">
        <w:rPr>
          <w:rFonts w:ascii="Times New Roman" w:hAnsi="Times New Roman" w:cs="Times New Roman"/>
          <w:sz w:val="24"/>
          <w:szCs w:val="24"/>
        </w:rPr>
        <w:t xml:space="preserve">As it is often observed </w:t>
      </w:r>
      <w:r w:rsidR="00213D0C">
        <w:rPr>
          <w:rFonts w:ascii="Times New Roman" w:hAnsi="Times New Roman" w:cs="Times New Roman"/>
          <w:sz w:val="24"/>
          <w:szCs w:val="24"/>
        </w:rPr>
        <w:t xml:space="preserve">and stated </w:t>
      </w:r>
      <w:r w:rsidR="007830FA">
        <w:rPr>
          <w:rFonts w:ascii="Times New Roman" w:hAnsi="Times New Roman" w:cs="Times New Roman"/>
          <w:sz w:val="24"/>
          <w:szCs w:val="24"/>
        </w:rPr>
        <w:t>th</w:t>
      </w:r>
      <w:r>
        <w:rPr>
          <w:rFonts w:ascii="Times New Roman" w:hAnsi="Times New Roman" w:cs="Times New Roman"/>
          <w:sz w:val="24"/>
          <w:szCs w:val="24"/>
        </w:rPr>
        <w:t>a</w:t>
      </w:r>
      <w:r w:rsidR="007830FA">
        <w:rPr>
          <w:rFonts w:ascii="Times New Roman" w:hAnsi="Times New Roman" w:cs="Times New Roman"/>
          <w:sz w:val="24"/>
          <w:szCs w:val="24"/>
        </w:rPr>
        <w:t>t ther</w:t>
      </w:r>
      <w:r>
        <w:rPr>
          <w:rFonts w:ascii="Times New Roman" w:hAnsi="Times New Roman" w:cs="Times New Roman"/>
          <w:sz w:val="24"/>
          <w:szCs w:val="24"/>
        </w:rPr>
        <w:t>e</w:t>
      </w:r>
      <w:r w:rsidR="007830FA">
        <w:rPr>
          <w:rFonts w:ascii="Times New Roman" w:hAnsi="Times New Roman" w:cs="Times New Roman"/>
          <w:sz w:val="24"/>
          <w:szCs w:val="24"/>
        </w:rPr>
        <w:t xml:space="preserve"> is, by and large, </w:t>
      </w:r>
      <w:r w:rsidR="00213D0C">
        <w:rPr>
          <w:rFonts w:ascii="Times New Roman" w:hAnsi="Times New Roman" w:cs="Times New Roman"/>
          <w:sz w:val="24"/>
          <w:szCs w:val="24"/>
        </w:rPr>
        <w:t>no</w:t>
      </w:r>
      <w:r w:rsidR="007830FA">
        <w:rPr>
          <w:rFonts w:ascii="Times New Roman" w:hAnsi="Times New Roman" w:cs="Times New Roman"/>
          <w:sz w:val="24"/>
          <w:szCs w:val="24"/>
        </w:rPr>
        <w:t xml:space="preserve"> law which does not have an exception, the introduction of the Zimbabwe dolla</w:t>
      </w:r>
      <w:r>
        <w:rPr>
          <w:rFonts w:ascii="Times New Roman" w:hAnsi="Times New Roman" w:cs="Times New Roman"/>
          <w:sz w:val="24"/>
          <w:szCs w:val="24"/>
        </w:rPr>
        <w:t>r</w:t>
      </w:r>
      <w:r w:rsidR="0061172A">
        <w:rPr>
          <w:rFonts w:ascii="Times New Roman" w:hAnsi="Times New Roman" w:cs="Times New Roman"/>
          <w:sz w:val="24"/>
          <w:szCs w:val="24"/>
        </w:rPr>
        <w:t>,</w:t>
      </w:r>
      <w:r w:rsidR="007830FA">
        <w:rPr>
          <w:rFonts w:ascii="Times New Roman" w:hAnsi="Times New Roman" w:cs="Times New Roman"/>
          <w:sz w:val="24"/>
          <w:szCs w:val="24"/>
        </w:rPr>
        <w:t xml:space="preserve"> as the medium of exchange</w:t>
      </w:r>
      <w:r w:rsidR="0061172A">
        <w:rPr>
          <w:rFonts w:ascii="Times New Roman" w:hAnsi="Times New Roman" w:cs="Times New Roman"/>
          <w:sz w:val="24"/>
          <w:szCs w:val="24"/>
        </w:rPr>
        <w:t>,</w:t>
      </w:r>
      <w:r w:rsidR="007830FA">
        <w:rPr>
          <w:rFonts w:ascii="Times New Roman" w:hAnsi="Times New Roman" w:cs="Times New Roman"/>
          <w:sz w:val="24"/>
          <w:szCs w:val="24"/>
        </w:rPr>
        <w:t xml:space="preserve"> had its </w:t>
      </w:r>
      <w:r>
        <w:rPr>
          <w:rFonts w:ascii="Times New Roman" w:hAnsi="Times New Roman" w:cs="Times New Roman"/>
          <w:sz w:val="24"/>
          <w:szCs w:val="24"/>
        </w:rPr>
        <w:t>e</w:t>
      </w:r>
      <w:r w:rsidR="007830FA">
        <w:rPr>
          <w:rFonts w:ascii="Times New Roman" w:hAnsi="Times New Roman" w:cs="Times New Roman"/>
          <w:sz w:val="24"/>
          <w:szCs w:val="24"/>
        </w:rPr>
        <w:t>xception provided for under section 44 C (2) of the Reserve Bank Act. It is only under that section that the legislature allowed the continued use of foreign cur</w:t>
      </w:r>
      <w:r>
        <w:rPr>
          <w:rFonts w:ascii="Times New Roman" w:hAnsi="Times New Roman" w:cs="Times New Roman"/>
          <w:sz w:val="24"/>
          <w:szCs w:val="24"/>
        </w:rPr>
        <w:t>r</w:t>
      </w:r>
      <w:r w:rsidR="007830FA">
        <w:rPr>
          <w:rFonts w:ascii="Times New Roman" w:hAnsi="Times New Roman" w:cs="Times New Roman"/>
          <w:sz w:val="24"/>
          <w:szCs w:val="24"/>
        </w:rPr>
        <w:t>eny as a mediu</w:t>
      </w:r>
      <w:r>
        <w:rPr>
          <w:rFonts w:ascii="Times New Roman" w:hAnsi="Times New Roman" w:cs="Times New Roman"/>
          <w:sz w:val="24"/>
          <w:szCs w:val="24"/>
        </w:rPr>
        <w:t>m</w:t>
      </w:r>
      <w:r w:rsidR="007830FA">
        <w:rPr>
          <w:rFonts w:ascii="Times New Roman" w:hAnsi="Times New Roman" w:cs="Times New Roman"/>
          <w:sz w:val="24"/>
          <w:szCs w:val="24"/>
        </w:rPr>
        <w:t xml:space="preserve"> of exchange. It reads:</w:t>
      </w:r>
    </w:p>
    <w:p w:rsidR="007830FA" w:rsidRPr="00CB23A1" w:rsidRDefault="007830FA" w:rsidP="00CB23A1">
      <w:pPr>
        <w:spacing w:after="0" w:line="240" w:lineRule="auto"/>
        <w:jc w:val="both"/>
        <w:rPr>
          <w:rFonts w:ascii="Times New Roman" w:hAnsi="Times New Roman" w:cs="Times New Roman"/>
        </w:rPr>
      </w:pPr>
      <w:r>
        <w:rPr>
          <w:rFonts w:ascii="Times New Roman" w:hAnsi="Times New Roman" w:cs="Times New Roman"/>
          <w:sz w:val="24"/>
          <w:szCs w:val="24"/>
        </w:rPr>
        <w:tab/>
      </w:r>
      <w:r w:rsidR="00CB23A1" w:rsidRPr="00CB23A1">
        <w:rPr>
          <w:rFonts w:ascii="Times New Roman" w:hAnsi="Times New Roman" w:cs="Times New Roman"/>
        </w:rPr>
        <w:t>“</w:t>
      </w:r>
      <w:r w:rsidRPr="00CB23A1">
        <w:rPr>
          <w:rFonts w:ascii="Times New Roman" w:hAnsi="Times New Roman" w:cs="Times New Roman"/>
        </w:rPr>
        <w:t>The issuance o</w:t>
      </w:r>
      <w:r w:rsidR="00CB23A1">
        <w:rPr>
          <w:rFonts w:ascii="Times New Roman" w:hAnsi="Times New Roman" w:cs="Times New Roman"/>
        </w:rPr>
        <w:t>f</w:t>
      </w:r>
      <w:r w:rsidRPr="00CB23A1">
        <w:rPr>
          <w:rFonts w:ascii="Times New Roman" w:hAnsi="Times New Roman" w:cs="Times New Roman"/>
        </w:rPr>
        <w:t xml:space="preserve"> any elec</w:t>
      </w:r>
      <w:r w:rsidR="00CB23A1">
        <w:rPr>
          <w:rFonts w:ascii="Times New Roman" w:hAnsi="Times New Roman" w:cs="Times New Roman"/>
        </w:rPr>
        <w:t>t</w:t>
      </w:r>
      <w:r w:rsidRPr="00CB23A1">
        <w:rPr>
          <w:rFonts w:ascii="Times New Roman" w:hAnsi="Times New Roman" w:cs="Times New Roman"/>
        </w:rPr>
        <w:t>roni</w:t>
      </w:r>
      <w:r w:rsidR="00CB23A1">
        <w:rPr>
          <w:rFonts w:ascii="Times New Roman" w:hAnsi="Times New Roman" w:cs="Times New Roman"/>
        </w:rPr>
        <w:t>c</w:t>
      </w:r>
      <w:r w:rsidRPr="00CB23A1">
        <w:rPr>
          <w:rFonts w:ascii="Times New Roman" w:hAnsi="Times New Roman" w:cs="Times New Roman"/>
        </w:rPr>
        <w:t xml:space="preserve"> currency shall not affect or apply in respect of-</w:t>
      </w:r>
    </w:p>
    <w:p w:rsidR="007830FA" w:rsidRPr="00CB23A1" w:rsidRDefault="007830FA" w:rsidP="00CB23A1">
      <w:pPr>
        <w:spacing w:after="0" w:line="240" w:lineRule="auto"/>
        <w:jc w:val="both"/>
        <w:rPr>
          <w:rFonts w:ascii="Times New Roman" w:hAnsi="Times New Roman" w:cs="Times New Roman"/>
        </w:rPr>
      </w:pPr>
      <w:r w:rsidRPr="00CB23A1">
        <w:rPr>
          <w:rFonts w:ascii="Times New Roman" w:hAnsi="Times New Roman" w:cs="Times New Roman"/>
        </w:rPr>
        <w:tab/>
        <w:t>(a)</w:t>
      </w:r>
      <w:r w:rsidRPr="00CB23A1">
        <w:rPr>
          <w:rFonts w:ascii="Times New Roman" w:hAnsi="Times New Roman" w:cs="Times New Roman"/>
        </w:rPr>
        <w:tab/>
        <w:t xml:space="preserve">funds held in foreign currency designated accounts, otherwise known as NOSTRO FCA </w:t>
      </w:r>
      <w:r w:rsidR="00CB23A1">
        <w:rPr>
          <w:rFonts w:ascii="Times New Roman" w:hAnsi="Times New Roman" w:cs="Times New Roman"/>
        </w:rPr>
        <w:tab/>
      </w:r>
      <w:r w:rsidR="00CB23A1">
        <w:rPr>
          <w:rFonts w:ascii="Times New Roman" w:hAnsi="Times New Roman" w:cs="Times New Roman"/>
        </w:rPr>
        <w:tab/>
      </w:r>
      <w:r w:rsidR="00CB23A1">
        <w:rPr>
          <w:rFonts w:ascii="Times New Roman" w:hAnsi="Times New Roman" w:cs="Times New Roman"/>
        </w:rPr>
        <w:tab/>
      </w:r>
      <w:r w:rsidRPr="00CB23A1">
        <w:rPr>
          <w:rFonts w:ascii="Times New Roman" w:hAnsi="Times New Roman" w:cs="Times New Roman"/>
        </w:rPr>
        <w:t>accounts which shall continue to be designa</w:t>
      </w:r>
      <w:r w:rsidR="00CB23A1">
        <w:rPr>
          <w:rFonts w:ascii="Times New Roman" w:hAnsi="Times New Roman" w:cs="Times New Roman"/>
        </w:rPr>
        <w:t>t</w:t>
      </w:r>
      <w:r w:rsidRPr="00CB23A1">
        <w:rPr>
          <w:rFonts w:ascii="Times New Roman" w:hAnsi="Times New Roman" w:cs="Times New Roman"/>
        </w:rPr>
        <w:t>ed in such foreign currencies</w:t>
      </w:r>
      <w:r w:rsidR="00213D0C">
        <w:rPr>
          <w:rFonts w:ascii="Times New Roman" w:hAnsi="Times New Roman" w:cs="Times New Roman"/>
        </w:rPr>
        <w:t>;</w:t>
      </w:r>
      <w:r w:rsidRPr="00CB23A1">
        <w:rPr>
          <w:rFonts w:ascii="Times New Roman" w:hAnsi="Times New Roman" w:cs="Times New Roman"/>
        </w:rPr>
        <w:t xml:space="preserve"> and</w:t>
      </w:r>
    </w:p>
    <w:p w:rsidR="007830FA" w:rsidRDefault="007830FA" w:rsidP="00CB23A1">
      <w:pPr>
        <w:spacing w:after="0" w:line="240" w:lineRule="auto"/>
        <w:jc w:val="both"/>
        <w:rPr>
          <w:rFonts w:ascii="Times New Roman" w:hAnsi="Times New Roman" w:cs="Times New Roman"/>
        </w:rPr>
      </w:pPr>
      <w:r w:rsidRPr="00CB23A1">
        <w:rPr>
          <w:rFonts w:ascii="Times New Roman" w:hAnsi="Times New Roman" w:cs="Times New Roman"/>
        </w:rPr>
        <w:tab/>
        <w:t>(b)</w:t>
      </w:r>
      <w:r w:rsidRPr="00CB23A1">
        <w:rPr>
          <w:rFonts w:ascii="Times New Roman" w:hAnsi="Times New Roman" w:cs="Times New Roman"/>
        </w:rPr>
        <w:tab/>
      </w:r>
      <w:r w:rsidRPr="00CB23A1">
        <w:rPr>
          <w:rFonts w:ascii="Times New Roman" w:hAnsi="Times New Roman" w:cs="Times New Roman"/>
          <w:u w:val="single"/>
        </w:rPr>
        <w:t>foreign loans and obligations</w:t>
      </w:r>
      <w:r w:rsidRPr="00CB23A1">
        <w:rPr>
          <w:rFonts w:ascii="Times New Roman" w:hAnsi="Times New Roman" w:cs="Times New Roman"/>
        </w:rPr>
        <w:t xml:space="preserve"> </w:t>
      </w:r>
      <w:r w:rsidR="00CB23A1" w:rsidRPr="00CB23A1">
        <w:rPr>
          <w:rFonts w:ascii="Times New Roman" w:hAnsi="Times New Roman" w:cs="Times New Roman"/>
        </w:rPr>
        <w:t>denominated</w:t>
      </w:r>
      <w:r w:rsidRPr="00CB23A1">
        <w:rPr>
          <w:rFonts w:ascii="Times New Roman" w:hAnsi="Times New Roman" w:cs="Times New Roman"/>
        </w:rPr>
        <w:t xml:space="preserve"> in an</w:t>
      </w:r>
      <w:r w:rsidR="00213D0C">
        <w:rPr>
          <w:rFonts w:ascii="Times New Roman" w:hAnsi="Times New Roman" w:cs="Times New Roman"/>
        </w:rPr>
        <w:t>y</w:t>
      </w:r>
      <w:r w:rsidRPr="00CB23A1">
        <w:rPr>
          <w:rFonts w:ascii="Times New Roman" w:hAnsi="Times New Roman" w:cs="Times New Roman"/>
        </w:rPr>
        <w:t xml:space="preserve"> foreign currency, which shall continue </w:t>
      </w:r>
      <w:r w:rsidR="00213D0C">
        <w:rPr>
          <w:rFonts w:ascii="Times New Roman" w:hAnsi="Times New Roman" w:cs="Times New Roman"/>
        </w:rPr>
        <w:tab/>
      </w:r>
      <w:r w:rsidR="00213D0C">
        <w:rPr>
          <w:rFonts w:ascii="Times New Roman" w:hAnsi="Times New Roman" w:cs="Times New Roman"/>
        </w:rPr>
        <w:tab/>
      </w:r>
      <w:r w:rsidR="00213D0C">
        <w:rPr>
          <w:rFonts w:ascii="Times New Roman" w:hAnsi="Times New Roman" w:cs="Times New Roman"/>
        </w:rPr>
        <w:tab/>
      </w:r>
      <w:r w:rsidRPr="00CB23A1">
        <w:rPr>
          <w:rFonts w:ascii="Times New Roman" w:hAnsi="Times New Roman" w:cs="Times New Roman"/>
        </w:rPr>
        <w:t>to be payable in such foreign currency.” (</w:t>
      </w:r>
      <w:r w:rsidR="00213D0C">
        <w:rPr>
          <w:rFonts w:ascii="Times New Roman" w:hAnsi="Times New Roman" w:cs="Times New Roman"/>
        </w:rPr>
        <w:t>e</w:t>
      </w:r>
      <w:r w:rsidRPr="00CB23A1">
        <w:rPr>
          <w:rFonts w:ascii="Times New Roman" w:hAnsi="Times New Roman" w:cs="Times New Roman"/>
        </w:rPr>
        <w:t>mphasis added)</w:t>
      </w:r>
    </w:p>
    <w:p w:rsidR="00CB23A1" w:rsidRPr="00CB23A1" w:rsidRDefault="00CB23A1" w:rsidP="00CB23A1">
      <w:pPr>
        <w:spacing w:after="0" w:line="240" w:lineRule="auto"/>
        <w:jc w:val="both"/>
        <w:rPr>
          <w:rFonts w:ascii="Times New Roman" w:hAnsi="Times New Roman" w:cs="Times New Roman"/>
        </w:rPr>
      </w:pPr>
    </w:p>
    <w:p w:rsidR="00F033AD" w:rsidRDefault="007830FA" w:rsidP="00EE5A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instrument under whose context the application falls divide</w:t>
      </w:r>
      <w:r w:rsidR="00F033AD">
        <w:rPr>
          <w:rFonts w:ascii="Times New Roman" w:hAnsi="Times New Roman" w:cs="Times New Roman"/>
          <w:sz w:val="24"/>
          <w:szCs w:val="24"/>
        </w:rPr>
        <w:t>s</w:t>
      </w:r>
      <w:r>
        <w:rPr>
          <w:rFonts w:ascii="Times New Roman" w:hAnsi="Times New Roman" w:cs="Times New Roman"/>
          <w:sz w:val="24"/>
          <w:szCs w:val="24"/>
        </w:rPr>
        <w:t xml:space="preserve"> obligations into two segments. It refers to obl</w:t>
      </w:r>
      <w:r w:rsidR="00CB23A1">
        <w:rPr>
          <w:rFonts w:ascii="Times New Roman" w:hAnsi="Times New Roman" w:cs="Times New Roman"/>
          <w:sz w:val="24"/>
          <w:szCs w:val="24"/>
        </w:rPr>
        <w:t>i</w:t>
      </w:r>
      <w:r>
        <w:rPr>
          <w:rFonts w:ascii="Times New Roman" w:hAnsi="Times New Roman" w:cs="Times New Roman"/>
          <w:sz w:val="24"/>
          <w:szCs w:val="24"/>
        </w:rPr>
        <w:t>gations which were created before the effective date of 22 Februa</w:t>
      </w:r>
      <w:r w:rsidR="00CB23A1">
        <w:rPr>
          <w:rFonts w:ascii="Times New Roman" w:hAnsi="Times New Roman" w:cs="Times New Roman"/>
          <w:sz w:val="24"/>
          <w:szCs w:val="24"/>
        </w:rPr>
        <w:t>r</w:t>
      </w:r>
      <w:r>
        <w:rPr>
          <w:rFonts w:ascii="Times New Roman" w:hAnsi="Times New Roman" w:cs="Times New Roman"/>
          <w:sz w:val="24"/>
          <w:szCs w:val="24"/>
        </w:rPr>
        <w:t xml:space="preserve">y 2019 </w:t>
      </w:r>
      <w:r>
        <w:rPr>
          <w:rFonts w:ascii="Times New Roman" w:hAnsi="Times New Roman" w:cs="Times New Roman"/>
          <w:sz w:val="24"/>
          <w:szCs w:val="24"/>
        </w:rPr>
        <w:lastRenderedPageBreak/>
        <w:t>as well as to obligations which are created after the effective date. It states, in a clear language, that the former ty</w:t>
      </w:r>
      <w:r w:rsidR="00CB23A1">
        <w:rPr>
          <w:rFonts w:ascii="Times New Roman" w:hAnsi="Times New Roman" w:cs="Times New Roman"/>
          <w:sz w:val="24"/>
          <w:szCs w:val="24"/>
        </w:rPr>
        <w:t>p</w:t>
      </w:r>
      <w:r>
        <w:rPr>
          <w:rFonts w:ascii="Times New Roman" w:hAnsi="Times New Roman" w:cs="Times New Roman"/>
          <w:sz w:val="24"/>
          <w:szCs w:val="24"/>
        </w:rPr>
        <w:t>e of o</w:t>
      </w:r>
      <w:r w:rsidR="00CB23A1">
        <w:rPr>
          <w:rFonts w:ascii="Times New Roman" w:hAnsi="Times New Roman" w:cs="Times New Roman"/>
          <w:sz w:val="24"/>
          <w:szCs w:val="24"/>
        </w:rPr>
        <w:t>b</w:t>
      </w:r>
      <w:r>
        <w:rPr>
          <w:rFonts w:ascii="Times New Roman" w:hAnsi="Times New Roman" w:cs="Times New Roman"/>
          <w:sz w:val="24"/>
          <w:szCs w:val="24"/>
        </w:rPr>
        <w:t xml:space="preserve">ligations </w:t>
      </w:r>
      <w:r w:rsidR="00213D0C">
        <w:rPr>
          <w:rFonts w:ascii="Times New Roman" w:hAnsi="Times New Roman" w:cs="Times New Roman"/>
          <w:sz w:val="24"/>
          <w:szCs w:val="24"/>
        </w:rPr>
        <w:t>ar</w:t>
      </w:r>
      <w:r>
        <w:rPr>
          <w:rFonts w:ascii="Times New Roman" w:hAnsi="Times New Roman" w:cs="Times New Roman"/>
          <w:sz w:val="24"/>
          <w:szCs w:val="24"/>
        </w:rPr>
        <w:t>e settled in Zimbabwe dollars at the rate of 1:1 to the Uni</w:t>
      </w:r>
      <w:r w:rsidR="00CB23A1">
        <w:rPr>
          <w:rFonts w:ascii="Times New Roman" w:hAnsi="Times New Roman" w:cs="Times New Roman"/>
          <w:sz w:val="24"/>
          <w:szCs w:val="24"/>
        </w:rPr>
        <w:t>t</w:t>
      </w:r>
      <w:r>
        <w:rPr>
          <w:rFonts w:ascii="Times New Roman" w:hAnsi="Times New Roman" w:cs="Times New Roman"/>
          <w:sz w:val="24"/>
          <w:szCs w:val="24"/>
        </w:rPr>
        <w:t>ed States dollars. It</w:t>
      </w:r>
      <w:r w:rsidR="00213D0C">
        <w:rPr>
          <w:rFonts w:ascii="Times New Roman" w:hAnsi="Times New Roman" w:cs="Times New Roman"/>
          <w:sz w:val="24"/>
          <w:szCs w:val="24"/>
        </w:rPr>
        <w:t>,</w:t>
      </w:r>
      <w:r>
        <w:rPr>
          <w:rFonts w:ascii="Times New Roman" w:hAnsi="Times New Roman" w:cs="Times New Roman"/>
          <w:sz w:val="24"/>
          <w:szCs w:val="24"/>
        </w:rPr>
        <w:t xml:space="preserve"> in short</w:t>
      </w:r>
      <w:r w:rsidR="00213D0C">
        <w:rPr>
          <w:rFonts w:ascii="Times New Roman" w:hAnsi="Times New Roman" w:cs="Times New Roman"/>
          <w:sz w:val="24"/>
          <w:szCs w:val="24"/>
        </w:rPr>
        <w:t>,</w:t>
      </w:r>
      <w:r>
        <w:rPr>
          <w:rFonts w:ascii="Times New Roman" w:hAnsi="Times New Roman" w:cs="Times New Roman"/>
          <w:sz w:val="24"/>
          <w:szCs w:val="24"/>
        </w:rPr>
        <w:t xml:space="preserve"> places the Zimbabwe dollar at par with the</w:t>
      </w:r>
      <w:r w:rsidR="00270366">
        <w:rPr>
          <w:rFonts w:ascii="Times New Roman" w:hAnsi="Times New Roman" w:cs="Times New Roman"/>
          <w:sz w:val="24"/>
          <w:szCs w:val="24"/>
        </w:rPr>
        <w:t xml:space="preserve"> United States dollar.</w:t>
      </w:r>
    </w:p>
    <w:p w:rsidR="007830FA" w:rsidRDefault="00F033AD" w:rsidP="00EE5A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70366">
        <w:rPr>
          <w:rFonts w:ascii="Times New Roman" w:hAnsi="Times New Roman" w:cs="Times New Roman"/>
          <w:sz w:val="24"/>
          <w:szCs w:val="24"/>
        </w:rPr>
        <w:t xml:space="preserve"> It states that all obligations which parties crea</w:t>
      </w:r>
      <w:r w:rsidR="00CB23A1">
        <w:rPr>
          <w:rFonts w:ascii="Times New Roman" w:hAnsi="Times New Roman" w:cs="Times New Roman"/>
          <w:sz w:val="24"/>
          <w:szCs w:val="24"/>
        </w:rPr>
        <w:t>t</w:t>
      </w:r>
      <w:r w:rsidR="00270366">
        <w:rPr>
          <w:rFonts w:ascii="Times New Roman" w:hAnsi="Times New Roman" w:cs="Times New Roman"/>
          <w:sz w:val="24"/>
          <w:szCs w:val="24"/>
        </w:rPr>
        <w:t>e after the effective date of 22 February, 2019 should be settled in the local currency at the inter</w:t>
      </w:r>
      <w:r w:rsidR="00CB23A1">
        <w:rPr>
          <w:rFonts w:ascii="Times New Roman" w:hAnsi="Times New Roman" w:cs="Times New Roman"/>
          <w:sz w:val="24"/>
          <w:szCs w:val="24"/>
        </w:rPr>
        <w:t>-</w:t>
      </w:r>
      <w:r w:rsidR="00270366">
        <w:rPr>
          <w:rFonts w:ascii="Times New Roman" w:hAnsi="Times New Roman" w:cs="Times New Roman"/>
          <w:sz w:val="24"/>
          <w:szCs w:val="24"/>
        </w:rPr>
        <w:t xml:space="preserve"> bank rate or at the rate that the creditor can purchase</w:t>
      </w:r>
      <w:r w:rsidR="00213D0C">
        <w:rPr>
          <w:rFonts w:ascii="Times New Roman" w:hAnsi="Times New Roman" w:cs="Times New Roman"/>
          <w:sz w:val="24"/>
          <w:szCs w:val="24"/>
        </w:rPr>
        <w:t>,</w:t>
      </w:r>
      <w:r w:rsidR="00270366">
        <w:rPr>
          <w:rFonts w:ascii="Times New Roman" w:hAnsi="Times New Roman" w:cs="Times New Roman"/>
          <w:sz w:val="24"/>
          <w:szCs w:val="24"/>
        </w:rPr>
        <w:t xml:space="preserve"> from the money market</w:t>
      </w:r>
      <w:r w:rsidR="00CB23A1">
        <w:rPr>
          <w:rFonts w:ascii="Times New Roman" w:hAnsi="Times New Roman" w:cs="Times New Roman"/>
          <w:sz w:val="24"/>
          <w:szCs w:val="24"/>
        </w:rPr>
        <w:t>,</w:t>
      </w:r>
      <w:r w:rsidR="00270366">
        <w:rPr>
          <w:rFonts w:ascii="Times New Roman" w:hAnsi="Times New Roman" w:cs="Times New Roman"/>
          <w:sz w:val="24"/>
          <w:szCs w:val="24"/>
        </w:rPr>
        <w:t xml:space="preserve"> </w:t>
      </w:r>
      <w:r w:rsidR="00CB23A1">
        <w:rPr>
          <w:rFonts w:ascii="Times New Roman" w:hAnsi="Times New Roman" w:cs="Times New Roman"/>
          <w:sz w:val="24"/>
          <w:szCs w:val="24"/>
        </w:rPr>
        <w:t>t</w:t>
      </w:r>
      <w:r w:rsidR="00270366">
        <w:rPr>
          <w:rFonts w:ascii="Times New Roman" w:hAnsi="Times New Roman" w:cs="Times New Roman"/>
          <w:sz w:val="24"/>
          <w:szCs w:val="24"/>
        </w:rPr>
        <w:t>he equival</w:t>
      </w:r>
      <w:r w:rsidR="00CB23A1">
        <w:rPr>
          <w:rFonts w:ascii="Times New Roman" w:hAnsi="Times New Roman" w:cs="Times New Roman"/>
          <w:sz w:val="24"/>
          <w:szCs w:val="24"/>
        </w:rPr>
        <w:t>e</w:t>
      </w:r>
      <w:r w:rsidR="00270366">
        <w:rPr>
          <w:rFonts w:ascii="Times New Roman" w:hAnsi="Times New Roman" w:cs="Times New Roman"/>
          <w:sz w:val="24"/>
          <w:szCs w:val="24"/>
        </w:rPr>
        <w:t xml:space="preserve">nt in United </w:t>
      </w:r>
      <w:r w:rsidR="00213D0C">
        <w:rPr>
          <w:rFonts w:ascii="Times New Roman" w:hAnsi="Times New Roman" w:cs="Times New Roman"/>
          <w:sz w:val="24"/>
          <w:szCs w:val="24"/>
        </w:rPr>
        <w:t>S</w:t>
      </w:r>
      <w:r w:rsidR="00270366">
        <w:rPr>
          <w:rFonts w:ascii="Times New Roman" w:hAnsi="Times New Roman" w:cs="Times New Roman"/>
          <w:sz w:val="24"/>
          <w:szCs w:val="24"/>
        </w:rPr>
        <w:t xml:space="preserve">tates </w:t>
      </w:r>
      <w:r w:rsidR="00213D0C">
        <w:rPr>
          <w:rFonts w:ascii="Times New Roman" w:hAnsi="Times New Roman" w:cs="Times New Roman"/>
          <w:sz w:val="24"/>
          <w:szCs w:val="24"/>
        </w:rPr>
        <w:t>D</w:t>
      </w:r>
      <w:r w:rsidR="00270366">
        <w:rPr>
          <w:rFonts w:ascii="Times New Roman" w:hAnsi="Times New Roman" w:cs="Times New Roman"/>
          <w:sz w:val="24"/>
          <w:szCs w:val="24"/>
        </w:rPr>
        <w:t>ollar</w:t>
      </w:r>
      <w:r w:rsidR="00213D0C">
        <w:rPr>
          <w:rFonts w:ascii="Times New Roman" w:hAnsi="Times New Roman" w:cs="Times New Roman"/>
          <w:sz w:val="24"/>
          <w:szCs w:val="24"/>
        </w:rPr>
        <w:t>s</w:t>
      </w:r>
      <w:r w:rsidR="00F86D02">
        <w:rPr>
          <w:rFonts w:ascii="Times New Roman" w:hAnsi="Times New Roman" w:cs="Times New Roman"/>
          <w:sz w:val="24"/>
          <w:szCs w:val="24"/>
        </w:rPr>
        <w:t>,</w:t>
      </w:r>
      <w:r w:rsidR="00270366">
        <w:rPr>
          <w:rFonts w:ascii="Times New Roman" w:hAnsi="Times New Roman" w:cs="Times New Roman"/>
          <w:sz w:val="24"/>
          <w:szCs w:val="24"/>
        </w:rPr>
        <w:t xml:space="preserve"> of the local currency which the debtor pays to him. The rider which the instrum</w:t>
      </w:r>
      <w:r w:rsidR="00CB23A1">
        <w:rPr>
          <w:rFonts w:ascii="Times New Roman" w:hAnsi="Times New Roman" w:cs="Times New Roman"/>
          <w:sz w:val="24"/>
          <w:szCs w:val="24"/>
        </w:rPr>
        <w:t>e</w:t>
      </w:r>
      <w:r w:rsidR="00270366">
        <w:rPr>
          <w:rFonts w:ascii="Times New Roman" w:hAnsi="Times New Roman" w:cs="Times New Roman"/>
          <w:sz w:val="24"/>
          <w:szCs w:val="24"/>
        </w:rPr>
        <w:t xml:space="preserve">nt imposes for the operation of the provision is that the obligations must have been denominated in the United </w:t>
      </w:r>
      <w:r w:rsidR="00213D0C">
        <w:rPr>
          <w:rFonts w:ascii="Times New Roman" w:hAnsi="Times New Roman" w:cs="Times New Roman"/>
          <w:sz w:val="24"/>
          <w:szCs w:val="24"/>
        </w:rPr>
        <w:t>S</w:t>
      </w:r>
      <w:r w:rsidR="00270366">
        <w:rPr>
          <w:rFonts w:ascii="Times New Roman" w:hAnsi="Times New Roman" w:cs="Times New Roman"/>
          <w:sz w:val="24"/>
          <w:szCs w:val="24"/>
        </w:rPr>
        <w:t xml:space="preserve">tates </w:t>
      </w:r>
      <w:r w:rsidR="00213D0C">
        <w:rPr>
          <w:rFonts w:ascii="Times New Roman" w:hAnsi="Times New Roman" w:cs="Times New Roman"/>
          <w:sz w:val="24"/>
          <w:szCs w:val="24"/>
        </w:rPr>
        <w:t>D</w:t>
      </w:r>
      <w:r w:rsidR="00A45100">
        <w:rPr>
          <w:rFonts w:ascii="Times New Roman" w:hAnsi="Times New Roman" w:cs="Times New Roman"/>
          <w:sz w:val="24"/>
          <w:szCs w:val="24"/>
        </w:rPr>
        <w:t>ollar</w:t>
      </w:r>
      <w:r w:rsidR="00270366">
        <w:rPr>
          <w:rFonts w:ascii="Times New Roman" w:hAnsi="Times New Roman" w:cs="Times New Roman"/>
          <w:sz w:val="24"/>
          <w:szCs w:val="24"/>
        </w:rPr>
        <w:t xml:space="preserve"> currency when the parties created t</w:t>
      </w:r>
      <w:r w:rsidR="00F86D02">
        <w:rPr>
          <w:rFonts w:ascii="Times New Roman" w:hAnsi="Times New Roman" w:cs="Times New Roman"/>
          <w:sz w:val="24"/>
          <w:szCs w:val="24"/>
        </w:rPr>
        <w:t>hem</w:t>
      </w:r>
      <w:r w:rsidR="00270366">
        <w:rPr>
          <w:rFonts w:ascii="Times New Roman" w:hAnsi="Times New Roman" w:cs="Times New Roman"/>
          <w:sz w:val="24"/>
          <w:szCs w:val="24"/>
        </w:rPr>
        <w:t xml:space="preserve">. Obligations which fall outside the United States </w:t>
      </w:r>
      <w:r w:rsidR="00CE7618">
        <w:rPr>
          <w:rFonts w:ascii="Times New Roman" w:hAnsi="Times New Roman" w:cs="Times New Roman"/>
          <w:sz w:val="24"/>
          <w:szCs w:val="24"/>
        </w:rPr>
        <w:t>D</w:t>
      </w:r>
      <w:r w:rsidR="00270366">
        <w:rPr>
          <w:rFonts w:ascii="Times New Roman" w:hAnsi="Times New Roman" w:cs="Times New Roman"/>
          <w:sz w:val="24"/>
          <w:szCs w:val="24"/>
        </w:rPr>
        <w:t xml:space="preserve">ollar currency </w:t>
      </w:r>
      <w:r w:rsidR="00CE7618">
        <w:rPr>
          <w:rFonts w:ascii="Times New Roman" w:hAnsi="Times New Roman" w:cs="Times New Roman"/>
          <w:sz w:val="24"/>
          <w:szCs w:val="24"/>
        </w:rPr>
        <w:t xml:space="preserve">component </w:t>
      </w:r>
      <w:r w:rsidR="00270366">
        <w:rPr>
          <w:rFonts w:ascii="Times New Roman" w:hAnsi="Times New Roman" w:cs="Times New Roman"/>
          <w:sz w:val="24"/>
          <w:szCs w:val="24"/>
        </w:rPr>
        <w:t xml:space="preserve">are excluded from the purview </w:t>
      </w:r>
      <w:r w:rsidR="00CB23A1">
        <w:rPr>
          <w:rFonts w:ascii="Times New Roman" w:hAnsi="Times New Roman" w:cs="Times New Roman"/>
          <w:sz w:val="24"/>
          <w:szCs w:val="24"/>
        </w:rPr>
        <w:t>o</w:t>
      </w:r>
      <w:r w:rsidR="00270366">
        <w:rPr>
          <w:rFonts w:ascii="Times New Roman" w:hAnsi="Times New Roman" w:cs="Times New Roman"/>
          <w:sz w:val="24"/>
          <w:szCs w:val="24"/>
        </w:rPr>
        <w:t>f the instrument a</w:t>
      </w:r>
      <w:r w:rsidR="00CB23A1">
        <w:rPr>
          <w:rFonts w:ascii="Times New Roman" w:hAnsi="Times New Roman" w:cs="Times New Roman"/>
          <w:sz w:val="24"/>
          <w:szCs w:val="24"/>
        </w:rPr>
        <w:t>n</w:t>
      </w:r>
      <w:r w:rsidR="00270366">
        <w:rPr>
          <w:rFonts w:ascii="Times New Roman" w:hAnsi="Times New Roman" w:cs="Times New Roman"/>
          <w:sz w:val="24"/>
          <w:szCs w:val="24"/>
        </w:rPr>
        <w:t>d so are obligations which fall under s 44 C (2) of the Rese</w:t>
      </w:r>
      <w:r w:rsidR="00CB23A1">
        <w:rPr>
          <w:rFonts w:ascii="Times New Roman" w:hAnsi="Times New Roman" w:cs="Times New Roman"/>
          <w:sz w:val="24"/>
          <w:szCs w:val="24"/>
        </w:rPr>
        <w:t>rv</w:t>
      </w:r>
      <w:r w:rsidR="00270366">
        <w:rPr>
          <w:rFonts w:ascii="Times New Roman" w:hAnsi="Times New Roman" w:cs="Times New Roman"/>
          <w:sz w:val="24"/>
          <w:szCs w:val="24"/>
        </w:rPr>
        <w:t>e Bank Act which, as has already been observed</w:t>
      </w:r>
      <w:r w:rsidR="00CE7618">
        <w:rPr>
          <w:rFonts w:ascii="Times New Roman" w:hAnsi="Times New Roman" w:cs="Times New Roman"/>
          <w:sz w:val="24"/>
          <w:szCs w:val="24"/>
        </w:rPr>
        <w:t>,</w:t>
      </w:r>
      <w:r w:rsidR="00270366">
        <w:rPr>
          <w:rFonts w:ascii="Times New Roman" w:hAnsi="Times New Roman" w:cs="Times New Roman"/>
          <w:sz w:val="24"/>
          <w:szCs w:val="24"/>
        </w:rPr>
        <w:t xml:space="preserve"> constitutes an exception to provisions of the instrument.</w:t>
      </w:r>
    </w:p>
    <w:p w:rsidR="00270366" w:rsidRDefault="00270366" w:rsidP="00EE5A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Section 4 of the instrument is relevant to the determination of the parties</w:t>
      </w:r>
      <w:r w:rsidR="0061172A">
        <w:rPr>
          <w:rFonts w:ascii="Times New Roman" w:hAnsi="Times New Roman" w:cs="Times New Roman"/>
          <w:sz w:val="24"/>
          <w:szCs w:val="24"/>
        </w:rPr>
        <w:t>’</w:t>
      </w:r>
      <w:r>
        <w:rPr>
          <w:rFonts w:ascii="Times New Roman" w:hAnsi="Times New Roman" w:cs="Times New Roman"/>
          <w:sz w:val="24"/>
          <w:szCs w:val="24"/>
        </w:rPr>
        <w:t xml:space="preserve"> dispute. It read</w:t>
      </w:r>
      <w:r w:rsidR="00D83B34">
        <w:rPr>
          <w:rFonts w:ascii="Times New Roman" w:hAnsi="Times New Roman" w:cs="Times New Roman"/>
          <w:sz w:val="24"/>
          <w:szCs w:val="24"/>
        </w:rPr>
        <w:t>s</w:t>
      </w:r>
      <w:r>
        <w:rPr>
          <w:rFonts w:ascii="Times New Roman" w:hAnsi="Times New Roman" w:cs="Times New Roman"/>
          <w:sz w:val="24"/>
          <w:szCs w:val="24"/>
        </w:rPr>
        <w:t>:</w:t>
      </w:r>
    </w:p>
    <w:p w:rsidR="00270366" w:rsidRPr="00D83B34" w:rsidRDefault="00270366" w:rsidP="00D83B34">
      <w:pPr>
        <w:spacing w:after="0" w:line="240" w:lineRule="auto"/>
        <w:jc w:val="both"/>
        <w:rPr>
          <w:rFonts w:ascii="Times New Roman" w:hAnsi="Times New Roman" w:cs="Times New Roman"/>
        </w:rPr>
      </w:pPr>
      <w:r>
        <w:rPr>
          <w:rFonts w:ascii="Times New Roman" w:hAnsi="Times New Roman" w:cs="Times New Roman"/>
          <w:sz w:val="24"/>
          <w:szCs w:val="24"/>
        </w:rPr>
        <w:tab/>
      </w:r>
      <w:r w:rsidRPr="00D83B34">
        <w:rPr>
          <w:rFonts w:ascii="Times New Roman" w:hAnsi="Times New Roman" w:cs="Times New Roman"/>
        </w:rPr>
        <w:t>“4.</w:t>
      </w:r>
      <w:r w:rsidRPr="00D83B34">
        <w:rPr>
          <w:rFonts w:ascii="Times New Roman" w:hAnsi="Times New Roman" w:cs="Times New Roman"/>
        </w:rPr>
        <w:tab/>
        <w:t xml:space="preserve">For purposes of s 44 C of the </w:t>
      </w:r>
      <w:r w:rsidR="00CE7618">
        <w:rPr>
          <w:rFonts w:ascii="Times New Roman" w:hAnsi="Times New Roman" w:cs="Times New Roman"/>
        </w:rPr>
        <w:t>P</w:t>
      </w:r>
      <w:r w:rsidRPr="00D83B34">
        <w:rPr>
          <w:rFonts w:ascii="Times New Roman" w:hAnsi="Times New Roman" w:cs="Times New Roman"/>
        </w:rPr>
        <w:t xml:space="preserve">rincipal Act as inserted by these regulations, the Minister </w:t>
      </w:r>
      <w:r w:rsidR="00D83B34">
        <w:rPr>
          <w:rFonts w:ascii="Times New Roman" w:hAnsi="Times New Roman" w:cs="Times New Roman"/>
        </w:rPr>
        <w:tab/>
      </w:r>
      <w:r w:rsidR="00D83B34">
        <w:rPr>
          <w:rFonts w:ascii="Times New Roman" w:hAnsi="Times New Roman" w:cs="Times New Roman"/>
        </w:rPr>
        <w:tab/>
      </w:r>
      <w:r w:rsidR="00D83B34">
        <w:rPr>
          <w:rFonts w:ascii="Times New Roman" w:hAnsi="Times New Roman" w:cs="Times New Roman"/>
        </w:rPr>
        <w:tab/>
      </w:r>
      <w:r w:rsidRPr="00D83B34">
        <w:rPr>
          <w:rFonts w:ascii="Times New Roman" w:hAnsi="Times New Roman" w:cs="Times New Roman"/>
        </w:rPr>
        <w:t xml:space="preserve">shall be deemed to have prescribed the following with effect from the date of promulgation </w:t>
      </w:r>
      <w:r w:rsidR="00D83B34">
        <w:rPr>
          <w:rFonts w:ascii="Times New Roman" w:hAnsi="Times New Roman" w:cs="Times New Roman"/>
        </w:rPr>
        <w:tab/>
      </w:r>
      <w:r w:rsidR="00D83B34">
        <w:rPr>
          <w:rFonts w:ascii="Times New Roman" w:hAnsi="Times New Roman" w:cs="Times New Roman"/>
        </w:rPr>
        <w:tab/>
      </w:r>
      <w:r w:rsidRPr="00D83B34">
        <w:rPr>
          <w:rFonts w:ascii="Times New Roman" w:hAnsi="Times New Roman" w:cs="Times New Roman"/>
        </w:rPr>
        <w:t>of these regulations (the effective date)-</w:t>
      </w:r>
    </w:p>
    <w:p w:rsidR="00783BFF" w:rsidRPr="00D83B34" w:rsidRDefault="00783BFF" w:rsidP="00D83B34">
      <w:pPr>
        <w:spacing w:after="0" w:line="240" w:lineRule="auto"/>
        <w:jc w:val="both"/>
        <w:rPr>
          <w:rFonts w:ascii="Times New Roman" w:hAnsi="Times New Roman" w:cs="Times New Roman"/>
        </w:rPr>
      </w:pPr>
      <w:r w:rsidRPr="00D83B34">
        <w:rPr>
          <w:rFonts w:ascii="Times New Roman" w:hAnsi="Times New Roman" w:cs="Times New Roman"/>
        </w:rPr>
        <w:tab/>
      </w:r>
      <w:r w:rsidR="00CE7618">
        <w:rPr>
          <w:rFonts w:ascii="Times New Roman" w:hAnsi="Times New Roman" w:cs="Times New Roman"/>
        </w:rPr>
        <w:t>t</w:t>
      </w:r>
      <w:r w:rsidRPr="00D83B34">
        <w:rPr>
          <w:rFonts w:ascii="Times New Roman" w:hAnsi="Times New Roman" w:cs="Times New Roman"/>
        </w:rPr>
        <w:t>hat the Reserve Bank has, with effect from the effective date, issued an electronic curren</w:t>
      </w:r>
      <w:r w:rsidR="00D83B34">
        <w:rPr>
          <w:rFonts w:ascii="Times New Roman" w:hAnsi="Times New Roman" w:cs="Times New Roman"/>
        </w:rPr>
        <w:t>c</w:t>
      </w:r>
      <w:r w:rsidRPr="00D83B34">
        <w:rPr>
          <w:rFonts w:ascii="Times New Roman" w:hAnsi="Times New Roman" w:cs="Times New Roman"/>
        </w:rPr>
        <w:t xml:space="preserve">y called </w:t>
      </w:r>
      <w:r w:rsidR="00D83B34">
        <w:rPr>
          <w:rFonts w:ascii="Times New Roman" w:hAnsi="Times New Roman" w:cs="Times New Roman"/>
        </w:rPr>
        <w:tab/>
      </w:r>
      <w:r w:rsidRPr="00D83B34">
        <w:rPr>
          <w:rFonts w:ascii="Times New Roman" w:hAnsi="Times New Roman" w:cs="Times New Roman"/>
        </w:rPr>
        <w:t>the RTGS Dollar;</w:t>
      </w:r>
    </w:p>
    <w:p w:rsidR="00783BFF" w:rsidRPr="00D83B34" w:rsidRDefault="00783BFF" w:rsidP="00D83B34">
      <w:pPr>
        <w:spacing w:after="0" w:line="240" w:lineRule="auto"/>
        <w:jc w:val="both"/>
        <w:rPr>
          <w:rFonts w:ascii="Times New Roman" w:hAnsi="Times New Roman" w:cs="Times New Roman"/>
        </w:rPr>
      </w:pPr>
      <w:r w:rsidRPr="00D83B34">
        <w:rPr>
          <w:rFonts w:ascii="Times New Roman" w:hAnsi="Times New Roman" w:cs="Times New Roman"/>
        </w:rPr>
        <w:tab/>
        <w:t>(b)</w:t>
      </w:r>
      <w:r w:rsidRPr="00D83B34">
        <w:rPr>
          <w:rFonts w:ascii="Times New Roman" w:hAnsi="Times New Roman" w:cs="Times New Roman"/>
        </w:rPr>
        <w:tab/>
        <w:t xml:space="preserve">that Real Time Gross Settlement System </w:t>
      </w:r>
      <w:r w:rsidRPr="00CE7618">
        <w:rPr>
          <w:rFonts w:ascii="Times New Roman" w:hAnsi="Times New Roman" w:cs="Times New Roman"/>
          <w:u w:val="single"/>
        </w:rPr>
        <w:t xml:space="preserve">balances expressed in the United </w:t>
      </w:r>
      <w:r w:rsidR="00CE7618" w:rsidRPr="00CE7618">
        <w:rPr>
          <w:rFonts w:ascii="Times New Roman" w:hAnsi="Times New Roman" w:cs="Times New Roman"/>
          <w:u w:val="single"/>
        </w:rPr>
        <w:t>S</w:t>
      </w:r>
      <w:r w:rsidRPr="00CE7618">
        <w:rPr>
          <w:rFonts w:ascii="Times New Roman" w:hAnsi="Times New Roman" w:cs="Times New Roman"/>
          <w:u w:val="single"/>
        </w:rPr>
        <w:t>tates dollar</w:t>
      </w:r>
      <w:r w:rsidRPr="00D83B34">
        <w:rPr>
          <w:rFonts w:ascii="Times New Roman" w:hAnsi="Times New Roman" w:cs="Times New Roman"/>
        </w:rPr>
        <w:t xml:space="preserve"> </w:t>
      </w:r>
      <w:r w:rsidR="00D83B34">
        <w:rPr>
          <w:rFonts w:ascii="Times New Roman" w:hAnsi="Times New Roman" w:cs="Times New Roman"/>
        </w:rPr>
        <w:tab/>
      </w:r>
      <w:r w:rsidR="00D83B34">
        <w:rPr>
          <w:rFonts w:ascii="Times New Roman" w:hAnsi="Times New Roman" w:cs="Times New Roman"/>
        </w:rPr>
        <w:tab/>
      </w:r>
      <w:r w:rsidR="00D83B34">
        <w:rPr>
          <w:rFonts w:ascii="Times New Roman" w:hAnsi="Times New Roman" w:cs="Times New Roman"/>
        </w:rPr>
        <w:tab/>
      </w:r>
      <w:r w:rsidRPr="00D83B34">
        <w:rPr>
          <w:rFonts w:ascii="Times New Roman" w:hAnsi="Times New Roman" w:cs="Times New Roman"/>
        </w:rPr>
        <w:t xml:space="preserve">(other than those referred to in Section 44 C (2) of the </w:t>
      </w:r>
      <w:r w:rsidR="00CE7618">
        <w:rPr>
          <w:rFonts w:ascii="Times New Roman" w:hAnsi="Times New Roman" w:cs="Times New Roman"/>
        </w:rPr>
        <w:t>P</w:t>
      </w:r>
      <w:r w:rsidRPr="00D83B34">
        <w:rPr>
          <w:rFonts w:ascii="Times New Roman" w:hAnsi="Times New Roman" w:cs="Times New Roman"/>
        </w:rPr>
        <w:t>rincipa</w:t>
      </w:r>
      <w:r w:rsidR="00D83B34">
        <w:rPr>
          <w:rFonts w:ascii="Times New Roman" w:hAnsi="Times New Roman" w:cs="Times New Roman"/>
        </w:rPr>
        <w:t>l</w:t>
      </w:r>
      <w:r w:rsidRPr="00D83B34">
        <w:rPr>
          <w:rFonts w:ascii="Times New Roman" w:hAnsi="Times New Roman" w:cs="Times New Roman"/>
        </w:rPr>
        <w:t xml:space="preserve"> Act, immediately </w:t>
      </w:r>
      <w:r w:rsidRPr="00CE7618">
        <w:rPr>
          <w:rFonts w:ascii="Times New Roman" w:hAnsi="Times New Roman" w:cs="Times New Roman"/>
          <w:u w:val="single"/>
        </w:rPr>
        <w:t>before</w:t>
      </w:r>
      <w:r w:rsidRPr="00D83B34">
        <w:rPr>
          <w:rFonts w:ascii="Times New Roman" w:hAnsi="Times New Roman" w:cs="Times New Roman"/>
        </w:rPr>
        <w:t xml:space="preserve"> </w:t>
      </w:r>
      <w:r w:rsidR="00D83B34">
        <w:rPr>
          <w:rFonts w:ascii="Times New Roman" w:hAnsi="Times New Roman" w:cs="Times New Roman"/>
        </w:rPr>
        <w:tab/>
      </w:r>
      <w:r w:rsidR="00D83B34">
        <w:rPr>
          <w:rFonts w:ascii="Times New Roman" w:hAnsi="Times New Roman" w:cs="Times New Roman"/>
        </w:rPr>
        <w:tab/>
      </w:r>
      <w:r w:rsidR="00D83B34">
        <w:rPr>
          <w:rFonts w:ascii="Times New Roman" w:hAnsi="Times New Roman" w:cs="Times New Roman"/>
        </w:rPr>
        <w:tab/>
      </w:r>
      <w:r w:rsidRPr="00CE7618">
        <w:rPr>
          <w:rFonts w:ascii="Times New Roman" w:hAnsi="Times New Roman" w:cs="Times New Roman"/>
          <w:u w:val="single"/>
        </w:rPr>
        <w:t>the effective date</w:t>
      </w:r>
      <w:r w:rsidRPr="00D83B34">
        <w:rPr>
          <w:rFonts w:ascii="Times New Roman" w:hAnsi="Times New Roman" w:cs="Times New Roman"/>
        </w:rPr>
        <w:t xml:space="preserve">, shall, </w:t>
      </w:r>
      <w:r w:rsidRPr="00CE7618">
        <w:rPr>
          <w:rFonts w:ascii="Times New Roman" w:hAnsi="Times New Roman" w:cs="Times New Roman"/>
          <w:u w:val="single"/>
        </w:rPr>
        <w:t>from the effective date</w:t>
      </w:r>
      <w:r w:rsidRPr="00D83B34">
        <w:rPr>
          <w:rFonts w:ascii="Times New Roman" w:hAnsi="Times New Roman" w:cs="Times New Roman"/>
        </w:rPr>
        <w:t xml:space="preserve">, be deemed to be opening balances in RTGS </w:t>
      </w:r>
      <w:r w:rsidR="00D83B34">
        <w:rPr>
          <w:rFonts w:ascii="Times New Roman" w:hAnsi="Times New Roman" w:cs="Times New Roman"/>
        </w:rPr>
        <w:tab/>
      </w:r>
      <w:r w:rsidR="00D83B34">
        <w:rPr>
          <w:rFonts w:ascii="Times New Roman" w:hAnsi="Times New Roman" w:cs="Times New Roman"/>
        </w:rPr>
        <w:tab/>
      </w:r>
      <w:r w:rsidRPr="00D83B34">
        <w:rPr>
          <w:rFonts w:ascii="Times New Roman" w:hAnsi="Times New Roman" w:cs="Times New Roman"/>
        </w:rPr>
        <w:t xml:space="preserve">dollars at </w:t>
      </w:r>
      <w:r w:rsidRPr="00CE7618">
        <w:rPr>
          <w:rFonts w:ascii="Times New Roman" w:hAnsi="Times New Roman" w:cs="Times New Roman"/>
          <w:u w:val="single"/>
        </w:rPr>
        <w:t>par with United Sta</w:t>
      </w:r>
      <w:r w:rsidR="00D83B34" w:rsidRPr="00CE7618">
        <w:rPr>
          <w:rFonts w:ascii="Times New Roman" w:hAnsi="Times New Roman" w:cs="Times New Roman"/>
          <w:u w:val="single"/>
        </w:rPr>
        <w:t>t</w:t>
      </w:r>
      <w:r w:rsidRPr="00CE7618">
        <w:rPr>
          <w:rFonts w:ascii="Times New Roman" w:hAnsi="Times New Roman" w:cs="Times New Roman"/>
          <w:u w:val="single"/>
        </w:rPr>
        <w:t>es dollars</w:t>
      </w:r>
      <w:r w:rsidRPr="00D83B34">
        <w:rPr>
          <w:rFonts w:ascii="Times New Roman" w:hAnsi="Times New Roman" w:cs="Times New Roman"/>
        </w:rPr>
        <w:t>; and</w:t>
      </w:r>
    </w:p>
    <w:p w:rsidR="00783BFF" w:rsidRPr="00D83B34" w:rsidRDefault="00783BFF" w:rsidP="00D83B34">
      <w:pPr>
        <w:spacing w:after="0" w:line="240" w:lineRule="auto"/>
        <w:jc w:val="both"/>
        <w:rPr>
          <w:rFonts w:ascii="Times New Roman" w:hAnsi="Times New Roman" w:cs="Times New Roman"/>
        </w:rPr>
      </w:pPr>
      <w:r w:rsidRPr="00D83B34">
        <w:rPr>
          <w:rFonts w:ascii="Times New Roman" w:hAnsi="Times New Roman" w:cs="Times New Roman"/>
        </w:rPr>
        <w:tab/>
        <w:t>(c)</w:t>
      </w:r>
      <w:r w:rsidRPr="00D83B34">
        <w:rPr>
          <w:rFonts w:ascii="Times New Roman" w:hAnsi="Times New Roman" w:cs="Times New Roman"/>
        </w:rPr>
        <w:tab/>
        <w:t xml:space="preserve">that such currency </w:t>
      </w:r>
      <w:r w:rsidRPr="00CE7618">
        <w:rPr>
          <w:rFonts w:ascii="Times New Roman" w:hAnsi="Times New Roman" w:cs="Times New Roman"/>
          <w:u w:val="single"/>
        </w:rPr>
        <w:t>shall be legal tender</w:t>
      </w:r>
      <w:r w:rsidRPr="00D83B34">
        <w:rPr>
          <w:rFonts w:ascii="Times New Roman" w:hAnsi="Times New Roman" w:cs="Times New Roman"/>
        </w:rPr>
        <w:t xml:space="preserve"> within Zimbabwe from the effective date; and</w:t>
      </w:r>
    </w:p>
    <w:p w:rsidR="00783BFF" w:rsidRPr="00D83B34" w:rsidRDefault="00783BFF" w:rsidP="00D83B34">
      <w:pPr>
        <w:spacing w:after="0" w:line="240" w:lineRule="auto"/>
        <w:jc w:val="both"/>
        <w:rPr>
          <w:rFonts w:ascii="Times New Roman" w:hAnsi="Times New Roman" w:cs="Times New Roman"/>
        </w:rPr>
      </w:pPr>
      <w:r w:rsidRPr="00D83B34">
        <w:rPr>
          <w:rFonts w:ascii="Times New Roman" w:hAnsi="Times New Roman" w:cs="Times New Roman"/>
        </w:rPr>
        <w:tab/>
        <w:t>(d)</w:t>
      </w:r>
      <w:r w:rsidRPr="00D83B34">
        <w:rPr>
          <w:rFonts w:ascii="Times New Roman" w:hAnsi="Times New Roman" w:cs="Times New Roman"/>
        </w:rPr>
        <w:tab/>
        <w:t>that, for accounting and other purposes, all a</w:t>
      </w:r>
      <w:r w:rsidR="00D83B34">
        <w:rPr>
          <w:rFonts w:ascii="Times New Roman" w:hAnsi="Times New Roman" w:cs="Times New Roman"/>
        </w:rPr>
        <w:t>s</w:t>
      </w:r>
      <w:r w:rsidRPr="00D83B34">
        <w:rPr>
          <w:rFonts w:ascii="Times New Roman" w:hAnsi="Times New Roman" w:cs="Times New Roman"/>
        </w:rPr>
        <w:t xml:space="preserve">sets and liabilities that were </w:t>
      </w:r>
      <w:r w:rsidRPr="00CE7618">
        <w:rPr>
          <w:rFonts w:ascii="Times New Roman" w:hAnsi="Times New Roman" w:cs="Times New Roman"/>
          <w:u w:val="single"/>
        </w:rPr>
        <w:t>immediately</w:t>
      </w:r>
      <w:r w:rsidRPr="00D83B34">
        <w:rPr>
          <w:rFonts w:ascii="Times New Roman" w:hAnsi="Times New Roman" w:cs="Times New Roman"/>
        </w:rPr>
        <w:t xml:space="preserve"> </w:t>
      </w:r>
      <w:r w:rsidR="00D83B34">
        <w:rPr>
          <w:rFonts w:ascii="Times New Roman" w:hAnsi="Times New Roman" w:cs="Times New Roman"/>
        </w:rPr>
        <w:tab/>
      </w:r>
      <w:r w:rsidR="00D83B34">
        <w:rPr>
          <w:rFonts w:ascii="Times New Roman" w:hAnsi="Times New Roman" w:cs="Times New Roman"/>
        </w:rPr>
        <w:tab/>
      </w:r>
      <w:r w:rsidR="00D83B34">
        <w:rPr>
          <w:rFonts w:ascii="Times New Roman" w:hAnsi="Times New Roman" w:cs="Times New Roman"/>
        </w:rPr>
        <w:tab/>
      </w:r>
      <w:r w:rsidRPr="00CE7618">
        <w:rPr>
          <w:rFonts w:ascii="Times New Roman" w:hAnsi="Times New Roman" w:cs="Times New Roman"/>
          <w:u w:val="single"/>
        </w:rPr>
        <w:t>b</w:t>
      </w:r>
      <w:r w:rsidR="00D83B34" w:rsidRPr="00CE7618">
        <w:rPr>
          <w:rFonts w:ascii="Times New Roman" w:hAnsi="Times New Roman" w:cs="Times New Roman"/>
          <w:u w:val="single"/>
        </w:rPr>
        <w:t>e</w:t>
      </w:r>
      <w:r w:rsidRPr="00CE7618">
        <w:rPr>
          <w:rFonts w:ascii="Times New Roman" w:hAnsi="Times New Roman" w:cs="Times New Roman"/>
          <w:u w:val="single"/>
        </w:rPr>
        <w:t>fore the effective date</w:t>
      </w:r>
      <w:r w:rsidRPr="00D83B34">
        <w:rPr>
          <w:rFonts w:ascii="Times New Roman" w:hAnsi="Times New Roman" w:cs="Times New Roman"/>
        </w:rPr>
        <w:t xml:space="preserve">, </w:t>
      </w:r>
      <w:r w:rsidRPr="00CE7618">
        <w:rPr>
          <w:rFonts w:ascii="Times New Roman" w:hAnsi="Times New Roman" w:cs="Times New Roman"/>
          <w:u w:val="single"/>
        </w:rPr>
        <w:t xml:space="preserve">valued and expressed </w:t>
      </w:r>
      <w:r w:rsidR="00D83B34" w:rsidRPr="00CE7618">
        <w:rPr>
          <w:rFonts w:ascii="Times New Roman" w:hAnsi="Times New Roman" w:cs="Times New Roman"/>
          <w:u w:val="single"/>
        </w:rPr>
        <w:t>in</w:t>
      </w:r>
      <w:r w:rsidRPr="00CE7618">
        <w:rPr>
          <w:rFonts w:ascii="Times New Roman" w:hAnsi="Times New Roman" w:cs="Times New Roman"/>
          <w:u w:val="single"/>
        </w:rPr>
        <w:t xml:space="preserve"> United States dollars</w:t>
      </w:r>
      <w:r w:rsidRPr="00D83B34">
        <w:rPr>
          <w:rFonts w:ascii="Times New Roman" w:hAnsi="Times New Roman" w:cs="Times New Roman"/>
        </w:rPr>
        <w:t xml:space="preserve"> other than assets </w:t>
      </w:r>
      <w:r w:rsidR="00D83B34">
        <w:rPr>
          <w:rFonts w:ascii="Times New Roman" w:hAnsi="Times New Roman" w:cs="Times New Roman"/>
        </w:rPr>
        <w:tab/>
      </w:r>
      <w:r w:rsidR="00D83B34">
        <w:rPr>
          <w:rFonts w:ascii="Times New Roman" w:hAnsi="Times New Roman" w:cs="Times New Roman"/>
        </w:rPr>
        <w:tab/>
      </w:r>
      <w:r w:rsidR="00D83B34">
        <w:rPr>
          <w:rFonts w:ascii="Times New Roman" w:hAnsi="Times New Roman" w:cs="Times New Roman"/>
        </w:rPr>
        <w:tab/>
      </w:r>
      <w:r w:rsidRPr="00D83B34">
        <w:rPr>
          <w:rFonts w:ascii="Times New Roman" w:hAnsi="Times New Roman" w:cs="Times New Roman"/>
        </w:rPr>
        <w:t>and liabilities referred to in secti</w:t>
      </w:r>
      <w:r w:rsidR="00D83B34">
        <w:rPr>
          <w:rFonts w:ascii="Times New Roman" w:hAnsi="Times New Roman" w:cs="Times New Roman"/>
        </w:rPr>
        <w:t>o</w:t>
      </w:r>
      <w:r w:rsidRPr="00D83B34">
        <w:rPr>
          <w:rFonts w:ascii="Times New Roman" w:hAnsi="Times New Roman" w:cs="Times New Roman"/>
        </w:rPr>
        <w:t xml:space="preserve">n 44C (2) of the principal Act) </w:t>
      </w:r>
      <w:r w:rsidRPr="00CE7618">
        <w:rPr>
          <w:rFonts w:ascii="Times New Roman" w:hAnsi="Times New Roman" w:cs="Times New Roman"/>
          <w:u w:val="single"/>
        </w:rPr>
        <w:t xml:space="preserve">shall, on </w:t>
      </w:r>
      <w:r w:rsidR="00D83B34" w:rsidRPr="00CE7618">
        <w:rPr>
          <w:rFonts w:ascii="Times New Roman" w:hAnsi="Times New Roman" w:cs="Times New Roman"/>
          <w:u w:val="single"/>
        </w:rPr>
        <w:t>a</w:t>
      </w:r>
      <w:r w:rsidRPr="00CE7618">
        <w:rPr>
          <w:rFonts w:ascii="Times New Roman" w:hAnsi="Times New Roman" w:cs="Times New Roman"/>
          <w:u w:val="single"/>
        </w:rPr>
        <w:t>nd after the</w:t>
      </w:r>
      <w:r w:rsidRPr="00D83B34">
        <w:rPr>
          <w:rFonts w:ascii="Times New Roman" w:hAnsi="Times New Roman" w:cs="Times New Roman"/>
        </w:rPr>
        <w:t xml:space="preserve"> </w:t>
      </w:r>
      <w:r w:rsidR="00D83B34">
        <w:rPr>
          <w:rFonts w:ascii="Times New Roman" w:hAnsi="Times New Roman" w:cs="Times New Roman"/>
        </w:rPr>
        <w:tab/>
      </w:r>
      <w:r w:rsidR="00D83B34">
        <w:rPr>
          <w:rFonts w:ascii="Times New Roman" w:hAnsi="Times New Roman" w:cs="Times New Roman"/>
        </w:rPr>
        <w:tab/>
      </w:r>
      <w:r w:rsidR="00D83B34">
        <w:rPr>
          <w:rFonts w:ascii="Times New Roman" w:hAnsi="Times New Roman" w:cs="Times New Roman"/>
        </w:rPr>
        <w:tab/>
      </w:r>
      <w:r w:rsidRPr="00CE7618">
        <w:rPr>
          <w:rFonts w:ascii="Times New Roman" w:hAnsi="Times New Roman" w:cs="Times New Roman"/>
          <w:u w:val="single"/>
        </w:rPr>
        <w:t>effective date</w:t>
      </w:r>
      <w:r w:rsidRPr="00D83B34">
        <w:rPr>
          <w:rFonts w:ascii="Times New Roman" w:hAnsi="Times New Roman" w:cs="Times New Roman"/>
        </w:rPr>
        <w:t>, be</w:t>
      </w:r>
      <w:r w:rsidR="003F6823" w:rsidRPr="00D83B34">
        <w:rPr>
          <w:rFonts w:ascii="Times New Roman" w:hAnsi="Times New Roman" w:cs="Times New Roman"/>
        </w:rPr>
        <w:t xml:space="preserve"> deemed </w:t>
      </w:r>
      <w:r w:rsidR="003F6823" w:rsidRPr="00CE7618">
        <w:rPr>
          <w:rFonts w:ascii="Times New Roman" w:hAnsi="Times New Roman" w:cs="Times New Roman"/>
          <w:u w:val="single"/>
        </w:rPr>
        <w:t>to be values in RTGS dollars at a ra</w:t>
      </w:r>
      <w:r w:rsidR="00D83B34" w:rsidRPr="00CE7618">
        <w:rPr>
          <w:rFonts w:ascii="Times New Roman" w:hAnsi="Times New Roman" w:cs="Times New Roman"/>
          <w:u w:val="single"/>
        </w:rPr>
        <w:t>t</w:t>
      </w:r>
      <w:r w:rsidR="003F6823" w:rsidRPr="00CE7618">
        <w:rPr>
          <w:rFonts w:ascii="Times New Roman" w:hAnsi="Times New Roman" w:cs="Times New Roman"/>
          <w:u w:val="single"/>
        </w:rPr>
        <w:t>e of one to one</w:t>
      </w:r>
      <w:r w:rsidR="003F6823" w:rsidRPr="00D83B34">
        <w:rPr>
          <w:rFonts w:ascii="Times New Roman" w:hAnsi="Times New Roman" w:cs="Times New Roman"/>
        </w:rPr>
        <w:t xml:space="preserve"> to the United </w:t>
      </w:r>
      <w:r w:rsidR="00D83B34">
        <w:rPr>
          <w:rFonts w:ascii="Times New Roman" w:hAnsi="Times New Roman" w:cs="Times New Roman"/>
        </w:rPr>
        <w:tab/>
      </w:r>
      <w:r w:rsidR="00D83B34">
        <w:rPr>
          <w:rFonts w:ascii="Times New Roman" w:hAnsi="Times New Roman" w:cs="Times New Roman"/>
        </w:rPr>
        <w:tab/>
      </w:r>
      <w:r w:rsidR="00CE7618">
        <w:rPr>
          <w:rFonts w:ascii="Times New Roman" w:hAnsi="Times New Roman" w:cs="Times New Roman"/>
        </w:rPr>
        <w:t>S</w:t>
      </w:r>
      <w:r w:rsidR="003F6823" w:rsidRPr="00D83B34">
        <w:rPr>
          <w:rFonts w:ascii="Times New Roman" w:hAnsi="Times New Roman" w:cs="Times New Roman"/>
        </w:rPr>
        <w:t>tates dollar</w:t>
      </w:r>
      <w:r w:rsidR="00F033AD">
        <w:rPr>
          <w:rFonts w:ascii="Times New Roman" w:hAnsi="Times New Roman" w:cs="Times New Roman"/>
        </w:rPr>
        <w:t>;</w:t>
      </w:r>
      <w:r w:rsidR="003F6823" w:rsidRPr="00D83B34">
        <w:rPr>
          <w:rFonts w:ascii="Times New Roman" w:hAnsi="Times New Roman" w:cs="Times New Roman"/>
        </w:rPr>
        <w:t xml:space="preserve"> and</w:t>
      </w:r>
    </w:p>
    <w:p w:rsidR="003F6823" w:rsidRDefault="003F6823" w:rsidP="00D83B34">
      <w:pPr>
        <w:spacing w:after="0" w:line="240" w:lineRule="auto"/>
        <w:jc w:val="both"/>
        <w:rPr>
          <w:rFonts w:ascii="Times New Roman" w:hAnsi="Times New Roman" w:cs="Times New Roman"/>
        </w:rPr>
      </w:pPr>
      <w:r w:rsidRPr="00D83B34">
        <w:rPr>
          <w:rFonts w:ascii="Times New Roman" w:hAnsi="Times New Roman" w:cs="Times New Roman"/>
        </w:rPr>
        <w:tab/>
        <w:t>(e)</w:t>
      </w:r>
      <w:r w:rsidRPr="00D83B34">
        <w:rPr>
          <w:rFonts w:ascii="Times New Roman" w:hAnsi="Times New Roman" w:cs="Times New Roman"/>
        </w:rPr>
        <w:tab/>
        <w:t>that</w:t>
      </w:r>
      <w:r w:rsidR="00CE7618">
        <w:rPr>
          <w:rFonts w:ascii="Times New Roman" w:hAnsi="Times New Roman" w:cs="Times New Roman"/>
        </w:rPr>
        <w:t>,</w:t>
      </w:r>
      <w:r w:rsidRPr="00D83B34">
        <w:rPr>
          <w:rFonts w:ascii="Times New Roman" w:hAnsi="Times New Roman" w:cs="Times New Roman"/>
        </w:rPr>
        <w:t xml:space="preserve"> </w:t>
      </w:r>
      <w:r w:rsidRPr="00CE7618">
        <w:rPr>
          <w:rFonts w:ascii="Times New Roman" w:hAnsi="Times New Roman" w:cs="Times New Roman"/>
          <w:u w:val="single"/>
        </w:rPr>
        <w:t>after the effective date</w:t>
      </w:r>
      <w:r w:rsidRPr="00D83B34">
        <w:rPr>
          <w:rFonts w:ascii="Times New Roman" w:hAnsi="Times New Roman" w:cs="Times New Roman"/>
        </w:rPr>
        <w:t xml:space="preserve"> any variance from the opening parity rate shall be determined </w:t>
      </w:r>
      <w:r w:rsidR="00D83B34">
        <w:rPr>
          <w:rFonts w:ascii="Times New Roman" w:hAnsi="Times New Roman" w:cs="Times New Roman"/>
        </w:rPr>
        <w:tab/>
      </w:r>
      <w:r w:rsidR="00D83B34">
        <w:rPr>
          <w:rFonts w:ascii="Times New Roman" w:hAnsi="Times New Roman" w:cs="Times New Roman"/>
        </w:rPr>
        <w:tab/>
      </w:r>
      <w:r w:rsidRPr="00D83B34">
        <w:rPr>
          <w:rFonts w:ascii="Times New Roman" w:hAnsi="Times New Roman" w:cs="Times New Roman"/>
        </w:rPr>
        <w:t xml:space="preserve">from time to time by the rate at which authorised dealers under the Exchange Control Act </w:t>
      </w:r>
      <w:r w:rsidR="00D83B34">
        <w:rPr>
          <w:rFonts w:ascii="Times New Roman" w:hAnsi="Times New Roman" w:cs="Times New Roman"/>
        </w:rPr>
        <w:tab/>
      </w:r>
      <w:r w:rsidR="00D83B34">
        <w:rPr>
          <w:rFonts w:ascii="Times New Roman" w:hAnsi="Times New Roman" w:cs="Times New Roman"/>
        </w:rPr>
        <w:tab/>
      </w:r>
      <w:r w:rsidRPr="00CE7618">
        <w:rPr>
          <w:rFonts w:ascii="Times New Roman" w:hAnsi="Times New Roman" w:cs="Times New Roman"/>
          <w:u w:val="single"/>
        </w:rPr>
        <w:t>exchange the RTGS Dollar for the United States Dollar on a willing seller, willing buye</w:t>
      </w:r>
      <w:r w:rsidR="00D83B34" w:rsidRPr="00CE7618">
        <w:rPr>
          <w:rFonts w:ascii="Times New Roman" w:hAnsi="Times New Roman" w:cs="Times New Roman"/>
          <w:u w:val="single"/>
        </w:rPr>
        <w:t>r</w:t>
      </w:r>
      <w:r w:rsidRPr="00D83B34">
        <w:rPr>
          <w:rFonts w:ascii="Times New Roman" w:hAnsi="Times New Roman" w:cs="Times New Roman"/>
        </w:rPr>
        <w:t xml:space="preserve"> </w:t>
      </w:r>
      <w:r w:rsidR="00D83B34">
        <w:rPr>
          <w:rFonts w:ascii="Times New Roman" w:hAnsi="Times New Roman" w:cs="Times New Roman"/>
        </w:rPr>
        <w:tab/>
      </w:r>
      <w:r w:rsidR="00D83B34">
        <w:rPr>
          <w:rFonts w:ascii="Times New Roman" w:hAnsi="Times New Roman" w:cs="Times New Roman"/>
        </w:rPr>
        <w:tab/>
      </w:r>
      <w:r w:rsidR="00D83B34">
        <w:rPr>
          <w:rFonts w:ascii="Times New Roman" w:hAnsi="Times New Roman" w:cs="Times New Roman"/>
        </w:rPr>
        <w:tab/>
      </w:r>
      <w:r w:rsidRPr="00CE7618">
        <w:rPr>
          <w:rFonts w:ascii="Times New Roman" w:hAnsi="Times New Roman" w:cs="Times New Roman"/>
          <w:u w:val="single"/>
        </w:rPr>
        <w:t>basis”</w:t>
      </w:r>
      <w:r w:rsidRPr="00D83B34">
        <w:rPr>
          <w:rFonts w:ascii="Times New Roman" w:hAnsi="Times New Roman" w:cs="Times New Roman"/>
        </w:rPr>
        <w:t xml:space="preserve"> (emphasis added)</w:t>
      </w:r>
    </w:p>
    <w:p w:rsidR="00D83B34" w:rsidRPr="00D83B34" w:rsidRDefault="00D83B34" w:rsidP="00D83B34">
      <w:pPr>
        <w:spacing w:after="0" w:line="240" w:lineRule="auto"/>
        <w:jc w:val="both"/>
        <w:rPr>
          <w:rFonts w:ascii="Times New Roman" w:hAnsi="Times New Roman" w:cs="Times New Roman"/>
        </w:rPr>
      </w:pPr>
    </w:p>
    <w:p w:rsidR="003F6823" w:rsidRDefault="003F6823" w:rsidP="00EE5A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evident</w:t>
      </w:r>
      <w:r w:rsidR="00CE7618">
        <w:rPr>
          <w:rFonts w:ascii="Times New Roman" w:hAnsi="Times New Roman" w:cs="Times New Roman"/>
          <w:sz w:val="24"/>
          <w:szCs w:val="24"/>
        </w:rPr>
        <w:t>,</w:t>
      </w:r>
      <w:r>
        <w:rPr>
          <w:rFonts w:ascii="Times New Roman" w:hAnsi="Times New Roman" w:cs="Times New Roman"/>
          <w:sz w:val="24"/>
          <w:szCs w:val="24"/>
        </w:rPr>
        <w:t xml:space="preserve"> from a reading of para (c) of subs (1) of s (4) of the Instrument, that the RTGS Dollar became Zimbabwe’s legal tender with effect from 22 February, 2019. It is also clear</w:t>
      </w:r>
      <w:r w:rsidR="00CE7618">
        <w:rPr>
          <w:rFonts w:ascii="Times New Roman" w:hAnsi="Times New Roman" w:cs="Times New Roman"/>
          <w:sz w:val="24"/>
          <w:szCs w:val="24"/>
        </w:rPr>
        <w:t>,</w:t>
      </w:r>
      <w:r>
        <w:rPr>
          <w:rFonts w:ascii="Times New Roman" w:hAnsi="Times New Roman" w:cs="Times New Roman"/>
          <w:sz w:val="24"/>
          <w:szCs w:val="24"/>
        </w:rPr>
        <w:t xml:space="preserve"> from a reading of para (e)</w:t>
      </w:r>
      <w:r>
        <w:rPr>
          <w:rFonts w:ascii="Times New Roman" w:hAnsi="Times New Roman" w:cs="Times New Roman"/>
          <w:sz w:val="24"/>
          <w:szCs w:val="24"/>
        </w:rPr>
        <w:tab/>
        <w:t>of subs (1) of s (4) of the Instrument</w:t>
      </w:r>
      <w:r w:rsidR="00CE7618">
        <w:rPr>
          <w:rFonts w:ascii="Times New Roman" w:hAnsi="Times New Roman" w:cs="Times New Roman"/>
          <w:sz w:val="24"/>
          <w:szCs w:val="24"/>
        </w:rPr>
        <w:t>,</w:t>
      </w:r>
      <w:r>
        <w:rPr>
          <w:rFonts w:ascii="Times New Roman" w:hAnsi="Times New Roman" w:cs="Times New Roman"/>
          <w:sz w:val="24"/>
          <w:szCs w:val="24"/>
        </w:rPr>
        <w:t xml:space="preserve"> that all obligations which arose or arise, after the effective date would be settled at the int</w:t>
      </w:r>
      <w:r w:rsidR="00D83B34">
        <w:rPr>
          <w:rFonts w:ascii="Times New Roman" w:hAnsi="Times New Roman" w:cs="Times New Roman"/>
          <w:sz w:val="24"/>
          <w:szCs w:val="24"/>
        </w:rPr>
        <w:t>e</w:t>
      </w:r>
      <w:r>
        <w:rPr>
          <w:rFonts w:ascii="Times New Roman" w:hAnsi="Times New Roman" w:cs="Times New Roman"/>
          <w:sz w:val="24"/>
          <w:szCs w:val="24"/>
        </w:rPr>
        <w:t>rbank rate.</w:t>
      </w:r>
    </w:p>
    <w:p w:rsidR="0022091B" w:rsidRDefault="003F6823" w:rsidP="002209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provision</w:t>
      </w:r>
      <w:r w:rsidR="00CE7618">
        <w:rPr>
          <w:rFonts w:ascii="Times New Roman" w:hAnsi="Times New Roman" w:cs="Times New Roman"/>
          <w:sz w:val="24"/>
          <w:szCs w:val="24"/>
        </w:rPr>
        <w:t>s</w:t>
      </w:r>
      <w:r>
        <w:rPr>
          <w:rFonts w:ascii="Times New Roman" w:hAnsi="Times New Roman" w:cs="Times New Roman"/>
          <w:sz w:val="24"/>
          <w:szCs w:val="24"/>
        </w:rPr>
        <w:t xml:space="preserve"> of the instrument which the legislature incorporated into the F</w:t>
      </w:r>
      <w:r w:rsidR="00D83B34">
        <w:rPr>
          <w:rFonts w:ascii="Times New Roman" w:hAnsi="Times New Roman" w:cs="Times New Roman"/>
          <w:sz w:val="24"/>
          <w:szCs w:val="24"/>
        </w:rPr>
        <w:t>in</w:t>
      </w:r>
      <w:r>
        <w:rPr>
          <w:rFonts w:ascii="Times New Roman" w:hAnsi="Times New Roman" w:cs="Times New Roman"/>
          <w:sz w:val="24"/>
          <w:szCs w:val="24"/>
        </w:rPr>
        <w:t>ance (No. 2) Act of</w:t>
      </w:r>
      <w:r w:rsidR="00D83B34">
        <w:rPr>
          <w:rFonts w:ascii="Times New Roman" w:hAnsi="Times New Roman" w:cs="Times New Roman"/>
          <w:sz w:val="24"/>
          <w:szCs w:val="24"/>
        </w:rPr>
        <w:t xml:space="preserve"> </w:t>
      </w:r>
      <w:r w:rsidR="0022091B">
        <w:rPr>
          <w:rFonts w:ascii="Times New Roman" w:hAnsi="Times New Roman" w:cs="Times New Roman"/>
          <w:sz w:val="24"/>
          <w:szCs w:val="24"/>
        </w:rPr>
        <w:t>2019 are not discretionary or directive. They do not permit of any meaning which is other than the one which the legislature accord</w:t>
      </w:r>
      <w:r w:rsidR="00D83B34">
        <w:rPr>
          <w:rFonts w:ascii="Times New Roman" w:hAnsi="Times New Roman" w:cs="Times New Roman"/>
          <w:sz w:val="24"/>
          <w:szCs w:val="24"/>
        </w:rPr>
        <w:t>ed</w:t>
      </w:r>
      <w:r w:rsidR="0022091B">
        <w:rPr>
          <w:rFonts w:ascii="Times New Roman" w:hAnsi="Times New Roman" w:cs="Times New Roman"/>
          <w:sz w:val="24"/>
          <w:szCs w:val="24"/>
        </w:rPr>
        <w:t xml:space="preserve"> to them. They should</w:t>
      </w:r>
      <w:r w:rsidR="00CE7618">
        <w:rPr>
          <w:rFonts w:ascii="Times New Roman" w:hAnsi="Times New Roman" w:cs="Times New Roman"/>
          <w:sz w:val="24"/>
          <w:szCs w:val="24"/>
        </w:rPr>
        <w:t>,</w:t>
      </w:r>
      <w:r w:rsidR="0022091B">
        <w:rPr>
          <w:rFonts w:ascii="Times New Roman" w:hAnsi="Times New Roman" w:cs="Times New Roman"/>
          <w:sz w:val="24"/>
          <w:szCs w:val="24"/>
        </w:rPr>
        <w:t xml:space="preserve"> therefore, be taken as the legislature couched them</w:t>
      </w:r>
      <w:r w:rsidR="00D83B34">
        <w:rPr>
          <w:rFonts w:ascii="Times New Roman" w:hAnsi="Times New Roman" w:cs="Times New Roman"/>
          <w:sz w:val="24"/>
          <w:szCs w:val="24"/>
        </w:rPr>
        <w:t>.</w:t>
      </w:r>
      <w:r w:rsidR="0022091B">
        <w:rPr>
          <w:rFonts w:ascii="Times New Roman" w:hAnsi="Times New Roman" w:cs="Times New Roman"/>
          <w:sz w:val="24"/>
          <w:szCs w:val="24"/>
        </w:rPr>
        <w:t xml:space="preserve"> </w:t>
      </w:r>
      <w:r w:rsidR="00D83B34">
        <w:rPr>
          <w:rFonts w:ascii="Times New Roman" w:hAnsi="Times New Roman" w:cs="Times New Roman"/>
          <w:sz w:val="24"/>
          <w:szCs w:val="24"/>
        </w:rPr>
        <w:t>T</w:t>
      </w:r>
      <w:r w:rsidR="0022091B">
        <w:rPr>
          <w:rFonts w:ascii="Times New Roman" w:hAnsi="Times New Roman" w:cs="Times New Roman"/>
          <w:sz w:val="24"/>
          <w:szCs w:val="24"/>
        </w:rPr>
        <w:t xml:space="preserve">he stated matter is the unvarnished reality of this case. </w:t>
      </w:r>
    </w:p>
    <w:p w:rsidR="0022091B" w:rsidRDefault="0022091B" w:rsidP="002209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parties were alive to the existence of the instrument and its peremptory provisions when they concluded their contract. They concluded it on 8 March, 2019. The instrument came into force on 22 February, 2019. They were, therefore, aware of it. They went into the contract with full knowledge of the fact that their respective obligations would be governed by no law other than by paragraph </w:t>
      </w:r>
      <w:r w:rsidR="00D83B34">
        <w:rPr>
          <w:rFonts w:ascii="Times New Roman" w:hAnsi="Times New Roman" w:cs="Times New Roman"/>
          <w:sz w:val="24"/>
          <w:szCs w:val="24"/>
        </w:rPr>
        <w:t>(e)</w:t>
      </w:r>
      <w:r>
        <w:rPr>
          <w:rFonts w:ascii="Times New Roman" w:hAnsi="Times New Roman" w:cs="Times New Roman"/>
          <w:sz w:val="24"/>
          <w:szCs w:val="24"/>
        </w:rPr>
        <w:t xml:space="preserve"> of subs (1) of s (4) of the instrument. </w:t>
      </w:r>
    </w:p>
    <w:p w:rsidR="0022091B" w:rsidRDefault="0022091B" w:rsidP="002209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for the abovementioned reason, if for no other, that Metbank demanded</w:t>
      </w:r>
      <w:r w:rsidR="00CE7618">
        <w:rPr>
          <w:rFonts w:ascii="Times New Roman" w:hAnsi="Times New Roman" w:cs="Times New Roman"/>
          <w:sz w:val="24"/>
          <w:szCs w:val="24"/>
        </w:rPr>
        <w:t>,</w:t>
      </w:r>
      <w:r>
        <w:rPr>
          <w:rFonts w:ascii="Times New Roman" w:hAnsi="Times New Roman" w:cs="Times New Roman"/>
          <w:sz w:val="24"/>
          <w:szCs w:val="24"/>
        </w:rPr>
        <w:t xml:space="preserve"> in its letter of 29 May 2020, that Camel settle</w:t>
      </w:r>
      <w:r w:rsidR="00CE7618">
        <w:rPr>
          <w:rFonts w:ascii="Times New Roman" w:hAnsi="Times New Roman" w:cs="Times New Roman"/>
          <w:sz w:val="24"/>
          <w:szCs w:val="24"/>
        </w:rPr>
        <w:t>s</w:t>
      </w:r>
      <w:r>
        <w:rPr>
          <w:rFonts w:ascii="Times New Roman" w:hAnsi="Times New Roman" w:cs="Times New Roman"/>
          <w:sz w:val="24"/>
          <w:szCs w:val="24"/>
        </w:rPr>
        <w:t xml:space="preserve"> its debt</w:t>
      </w:r>
      <w:r w:rsidR="00F86D02">
        <w:rPr>
          <w:rFonts w:ascii="Times New Roman" w:hAnsi="Times New Roman" w:cs="Times New Roman"/>
          <w:sz w:val="24"/>
          <w:szCs w:val="24"/>
        </w:rPr>
        <w:t xml:space="preserve"> to it</w:t>
      </w:r>
      <w:r>
        <w:rPr>
          <w:rFonts w:ascii="Times New Roman" w:hAnsi="Times New Roman" w:cs="Times New Roman"/>
          <w:sz w:val="24"/>
          <w:szCs w:val="24"/>
        </w:rPr>
        <w:t xml:space="preserve"> of US$130 388.33 at the applicable interbank rate as at the date of payment. It realized that it could not insist on being paid in United States dollars as that form of payment would have been in violation of the law which was/is as clear as night follows day</w:t>
      </w:r>
      <w:r w:rsidR="00D83B34">
        <w:rPr>
          <w:rFonts w:ascii="Times New Roman" w:hAnsi="Times New Roman" w:cs="Times New Roman"/>
          <w:sz w:val="24"/>
          <w:szCs w:val="24"/>
        </w:rPr>
        <w:t>.</w:t>
      </w:r>
      <w:r>
        <w:rPr>
          <w:rFonts w:ascii="Times New Roman" w:hAnsi="Times New Roman" w:cs="Times New Roman"/>
          <w:sz w:val="24"/>
          <w:szCs w:val="24"/>
        </w:rPr>
        <w:t xml:space="preserve"> Metbank’s attempt to insist on being paid in United States dollars after it had obtained authorization from the Reserve Bank of Zimbabwe to be paid in that currency is of no moment. It is akin to an act of a person who closes the stable</w:t>
      </w:r>
      <w:r w:rsidR="00CE7618">
        <w:rPr>
          <w:rFonts w:ascii="Times New Roman" w:hAnsi="Times New Roman" w:cs="Times New Roman"/>
          <w:sz w:val="24"/>
          <w:szCs w:val="24"/>
        </w:rPr>
        <w:t>s</w:t>
      </w:r>
      <w:r>
        <w:rPr>
          <w:rFonts w:ascii="Times New Roman" w:hAnsi="Times New Roman" w:cs="Times New Roman"/>
          <w:sz w:val="24"/>
          <w:szCs w:val="24"/>
        </w:rPr>
        <w:t xml:space="preserve"> when the horses have already bolted. </w:t>
      </w:r>
    </w:p>
    <w:p w:rsidR="00970847" w:rsidRDefault="0022091B" w:rsidP="002209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authorization </w:t>
      </w:r>
      <w:r w:rsidR="00D83B34">
        <w:rPr>
          <w:rFonts w:ascii="Times New Roman" w:hAnsi="Times New Roman" w:cs="Times New Roman"/>
          <w:sz w:val="24"/>
          <w:szCs w:val="24"/>
        </w:rPr>
        <w:t>w</w:t>
      </w:r>
      <w:r>
        <w:rPr>
          <w:rFonts w:ascii="Times New Roman" w:hAnsi="Times New Roman" w:cs="Times New Roman"/>
          <w:sz w:val="24"/>
          <w:szCs w:val="24"/>
        </w:rPr>
        <w:t xml:space="preserve">as not in existence when the contract was concluded by the parties. It came into existence on 3 February, 2020. Reference is made in the mentioned regard to </w:t>
      </w:r>
      <w:r w:rsidR="00CE7618">
        <w:rPr>
          <w:rFonts w:ascii="Times New Roman" w:hAnsi="Times New Roman" w:cs="Times New Roman"/>
          <w:sz w:val="24"/>
          <w:szCs w:val="24"/>
        </w:rPr>
        <w:t>A</w:t>
      </w:r>
      <w:r>
        <w:rPr>
          <w:rFonts w:ascii="Times New Roman" w:hAnsi="Times New Roman" w:cs="Times New Roman"/>
          <w:sz w:val="24"/>
          <w:szCs w:val="24"/>
        </w:rPr>
        <w:t xml:space="preserve">nnexure </w:t>
      </w:r>
      <w:r w:rsidR="00D83B34">
        <w:rPr>
          <w:rFonts w:ascii="Times New Roman" w:hAnsi="Times New Roman" w:cs="Times New Roman"/>
          <w:sz w:val="24"/>
          <w:szCs w:val="24"/>
        </w:rPr>
        <w:t>O</w:t>
      </w:r>
      <w:r>
        <w:rPr>
          <w:rFonts w:ascii="Times New Roman" w:hAnsi="Times New Roman" w:cs="Times New Roman"/>
          <w:sz w:val="24"/>
          <w:szCs w:val="24"/>
        </w:rPr>
        <w:t xml:space="preserve"> which Metbank attached to its notice of opposition. The annexure appears at p 58 of the record. </w:t>
      </w:r>
      <w:r w:rsidR="00CE7618">
        <w:rPr>
          <w:rFonts w:ascii="Times New Roman" w:hAnsi="Times New Roman" w:cs="Times New Roman"/>
          <w:sz w:val="24"/>
          <w:szCs w:val="24"/>
        </w:rPr>
        <w:tab/>
      </w:r>
      <w:r>
        <w:rPr>
          <w:rFonts w:ascii="Times New Roman" w:hAnsi="Times New Roman" w:cs="Times New Roman"/>
          <w:sz w:val="24"/>
          <w:szCs w:val="24"/>
        </w:rPr>
        <w:t xml:space="preserve">Metbank’s attempt to change the goal-posts was/is an after-thought. That the attempt was an after-thought is evident from a reading of the date that it demanded payment </w:t>
      </w:r>
      <w:r w:rsidR="00A45100">
        <w:rPr>
          <w:rFonts w:ascii="Times New Roman" w:hAnsi="Times New Roman" w:cs="Times New Roman"/>
          <w:sz w:val="24"/>
          <w:szCs w:val="24"/>
        </w:rPr>
        <w:t xml:space="preserve"> as compared </w:t>
      </w:r>
      <w:r>
        <w:rPr>
          <w:rFonts w:ascii="Times New Roman" w:hAnsi="Times New Roman" w:cs="Times New Roman"/>
          <w:sz w:val="24"/>
          <w:szCs w:val="24"/>
        </w:rPr>
        <w:t>with that of the date that the authorization was accorded</w:t>
      </w:r>
      <w:r w:rsidR="00CE7618">
        <w:rPr>
          <w:rFonts w:ascii="Times New Roman" w:hAnsi="Times New Roman" w:cs="Times New Roman"/>
          <w:sz w:val="24"/>
          <w:szCs w:val="24"/>
        </w:rPr>
        <w:t xml:space="preserve"> to it</w:t>
      </w:r>
      <w:r>
        <w:rPr>
          <w:rFonts w:ascii="Times New Roman" w:hAnsi="Times New Roman" w:cs="Times New Roman"/>
          <w:sz w:val="24"/>
          <w:szCs w:val="24"/>
        </w:rPr>
        <w:t xml:space="preserve"> on 29 May, 2020.</w:t>
      </w:r>
      <w:r w:rsidR="00A45100">
        <w:rPr>
          <w:rFonts w:ascii="Times New Roman" w:hAnsi="Times New Roman" w:cs="Times New Roman"/>
          <w:sz w:val="24"/>
          <w:szCs w:val="24"/>
        </w:rPr>
        <w:t xml:space="preserve"> Reference is made to Annexure D</w:t>
      </w:r>
      <w:r w:rsidR="001C7DA7">
        <w:rPr>
          <w:rFonts w:ascii="Times New Roman" w:hAnsi="Times New Roman" w:cs="Times New Roman"/>
          <w:sz w:val="24"/>
          <w:szCs w:val="24"/>
        </w:rPr>
        <w:t xml:space="preserve"> of the applicant’s founding pap</w:t>
      </w:r>
      <w:r>
        <w:rPr>
          <w:rFonts w:ascii="Times New Roman" w:hAnsi="Times New Roman" w:cs="Times New Roman"/>
          <w:sz w:val="24"/>
          <w:szCs w:val="24"/>
        </w:rPr>
        <w:t>e</w:t>
      </w:r>
      <w:r w:rsidR="001C7DA7">
        <w:rPr>
          <w:rFonts w:ascii="Times New Roman" w:hAnsi="Times New Roman" w:cs="Times New Roman"/>
          <w:sz w:val="24"/>
          <w:szCs w:val="24"/>
        </w:rPr>
        <w:t>r</w:t>
      </w:r>
      <w:r>
        <w:rPr>
          <w:rFonts w:ascii="Times New Roman" w:hAnsi="Times New Roman" w:cs="Times New Roman"/>
          <w:sz w:val="24"/>
          <w:szCs w:val="24"/>
        </w:rPr>
        <w:t xml:space="preserve">s. The annexure appears at p 25 of the record. </w:t>
      </w:r>
      <w:r w:rsidR="00A45100">
        <w:rPr>
          <w:rFonts w:ascii="Times New Roman" w:hAnsi="Times New Roman" w:cs="Times New Roman"/>
          <w:sz w:val="24"/>
          <w:szCs w:val="24"/>
        </w:rPr>
        <w:t>Metbank</w:t>
      </w:r>
      <w:r>
        <w:rPr>
          <w:rFonts w:ascii="Times New Roman" w:hAnsi="Times New Roman" w:cs="Times New Roman"/>
          <w:sz w:val="24"/>
          <w:szCs w:val="24"/>
        </w:rPr>
        <w:t xml:space="preserve"> had already receive</w:t>
      </w:r>
      <w:r w:rsidR="00E3578D">
        <w:rPr>
          <w:rFonts w:ascii="Times New Roman" w:hAnsi="Times New Roman" w:cs="Times New Roman"/>
          <w:sz w:val="24"/>
          <w:szCs w:val="24"/>
        </w:rPr>
        <w:t>d</w:t>
      </w:r>
      <w:r>
        <w:rPr>
          <w:rFonts w:ascii="Times New Roman" w:hAnsi="Times New Roman" w:cs="Times New Roman"/>
          <w:sz w:val="24"/>
          <w:szCs w:val="24"/>
        </w:rPr>
        <w:t xml:space="preserve"> the Reserve Bank of Zimbabwe’s authorization to be paid in United States dollars when it demanded payment</w:t>
      </w:r>
      <w:r w:rsidR="00CE7618">
        <w:rPr>
          <w:rFonts w:ascii="Times New Roman" w:hAnsi="Times New Roman" w:cs="Times New Roman"/>
          <w:sz w:val="24"/>
          <w:szCs w:val="24"/>
        </w:rPr>
        <w:t xml:space="preserve"> from the applicant at the interbank rate</w:t>
      </w:r>
      <w:r>
        <w:rPr>
          <w:rFonts w:ascii="Times New Roman" w:hAnsi="Times New Roman" w:cs="Times New Roman"/>
          <w:sz w:val="24"/>
          <w:szCs w:val="24"/>
        </w:rPr>
        <w:t>.</w:t>
      </w:r>
    </w:p>
    <w:p w:rsidR="0022091B" w:rsidRDefault="00970847" w:rsidP="002209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2091B">
        <w:rPr>
          <w:rFonts w:ascii="Times New Roman" w:hAnsi="Times New Roman" w:cs="Times New Roman"/>
          <w:sz w:val="24"/>
          <w:szCs w:val="24"/>
        </w:rPr>
        <w:t xml:space="preserve"> It received the authorization of the Reserve Bank on 3 February, 2020. It did not demand to be paid in United States dollars on 29 May, 2020</w:t>
      </w:r>
      <w:r w:rsidR="00CE7618">
        <w:rPr>
          <w:rFonts w:ascii="Times New Roman" w:hAnsi="Times New Roman" w:cs="Times New Roman"/>
          <w:sz w:val="24"/>
          <w:szCs w:val="24"/>
        </w:rPr>
        <w:t>.</w:t>
      </w:r>
      <w:r w:rsidR="0022091B">
        <w:rPr>
          <w:rFonts w:ascii="Times New Roman" w:hAnsi="Times New Roman" w:cs="Times New Roman"/>
          <w:sz w:val="24"/>
          <w:szCs w:val="24"/>
        </w:rPr>
        <w:t xml:space="preserve"> </w:t>
      </w:r>
      <w:r w:rsidR="00CE7618">
        <w:rPr>
          <w:rFonts w:ascii="Times New Roman" w:hAnsi="Times New Roman" w:cs="Times New Roman"/>
          <w:sz w:val="24"/>
          <w:szCs w:val="24"/>
        </w:rPr>
        <w:t>I</w:t>
      </w:r>
      <w:r w:rsidR="0022091B">
        <w:rPr>
          <w:rFonts w:ascii="Times New Roman" w:hAnsi="Times New Roman" w:cs="Times New Roman"/>
          <w:sz w:val="24"/>
          <w:szCs w:val="24"/>
        </w:rPr>
        <w:t xml:space="preserve">t gave an option to Camel to pay in United States dollars or in Zimbabwe dollars at the interbank rate. It did not insist on being paid in United States dollars only. </w:t>
      </w:r>
    </w:p>
    <w:p w:rsidR="0022091B" w:rsidRDefault="0022091B" w:rsidP="002209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Metbank did not, and could not, insist on being paid in United States dollars because it kn</w:t>
      </w:r>
      <w:r w:rsidR="00E3578D">
        <w:rPr>
          <w:rFonts w:ascii="Times New Roman" w:hAnsi="Times New Roman" w:cs="Times New Roman"/>
          <w:sz w:val="24"/>
          <w:szCs w:val="24"/>
        </w:rPr>
        <w:t>e</w:t>
      </w:r>
      <w:r>
        <w:rPr>
          <w:rFonts w:ascii="Times New Roman" w:hAnsi="Times New Roman" w:cs="Times New Roman"/>
          <w:sz w:val="24"/>
          <w:szCs w:val="24"/>
        </w:rPr>
        <w:t xml:space="preserve">w that such insistence would land it into serious challenges </w:t>
      </w:r>
      <w:r w:rsidRPr="00E3578D">
        <w:rPr>
          <w:rFonts w:ascii="Times New Roman" w:hAnsi="Times New Roman" w:cs="Times New Roman"/>
          <w:i/>
          <w:sz w:val="24"/>
          <w:szCs w:val="24"/>
        </w:rPr>
        <w:t>vis-à-vis</w:t>
      </w:r>
      <w:r>
        <w:rPr>
          <w:rFonts w:ascii="Times New Roman" w:hAnsi="Times New Roman" w:cs="Times New Roman"/>
          <w:sz w:val="24"/>
          <w:szCs w:val="24"/>
        </w:rPr>
        <w:t xml:space="preserve"> the law. Its statement which is to the effect that the Reserve Bank of Zimbabwe’s authorization to be paid in United States dollars extends to its contract with Camel does not hold. If it did, it would have applied it to the demand for payment which it made after the authorization had come into operation. It did not take advantage of it because it knew that the authorization remained inapplicable to its case with Camel. It knew, further, that the authorization covered its future transactions with such entiti</w:t>
      </w:r>
      <w:r w:rsidR="00F033AD">
        <w:rPr>
          <w:rFonts w:ascii="Times New Roman" w:hAnsi="Times New Roman" w:cs="Times New Roman"/>
          <w:sz w:val="24"/>
          <w:szCs w:val="24"/>
        </w:rPr>
        <w:t>es as  Camel and anyone - natural</w:t>
      </w:r>
      <w:r>
        <w:rPr>
          <w:rFonts w:ascii="Times New Roman" w:hAnsi="Times New Roman" w:cs="Times New Roman"/>
          <w:sz w:val="24"/>
          <w:szCs w:val="24"/>
        </w:rPr>
        <w:t xml:space="preserve"> or fictitious- who/which would enter into transactions</w:t>
      </w:r>
      <w:r w:rsidR="00970847">
        <w:rPr>
          <w:rFonts w:ascii="Times New Roman" w:hAnsi="Times New Roman" w:cs="Times New Roman"/>
          <w:sz w:val="24"/>
          <w:szCs w:val="24"/>
        </w:rPr>
        <w:t xml:space="preserve"> with it</w:t>
      </w:r>
      <w:r>
        <w:rPr>
          <w:rFonts w:ascii="Times New Roman" w:hAnsi="Times New Roman" w:cs="Times New Roman"/>
          <w:sz w:val="24"/>
          <w:szCs w:val="24"/>
        </w:rPr>
        <w:t xml:space="preserve"> which are of a similar nature to the one it concluded with Camel. These are</w:t>
      </w:r>
      <w:r w:rsidR="001C7DA7">
        <w:rPr>
          <w:rFonts w:ascii="Times New Roman" w:hAnsi="Times New Roman" w:cs="Times New Roman"/>
          <w:sz w:val="24"/>
          <w:szCs w:val="24"/>
        </w:rPr>
        <w:t xml:space="preserve"> transactions which it  would conclude</w:t>
      </w:r>
      <w:r>
        <w:rPr>
          <w:rFonts w:ascii="Times New Roman" w:hAnsi="Times New Roman" w:cs="Times New Roman"/>
          <w:sz w:val="24"/>
          <w:szCs w:val="24"/>
        </w:rPr>
        <w:t xml:space="preserve"> with the stated persons after, and not before, 3 February, 2020. It knew as much as anyone does that no law or document operates in retrospect unless and until its contents expressly state so: </w:t>
      </w:r>
      <w:r w:rsidRPr="00EE6C16">
        <w:rPr>
          <w:rFonts w:ascii="Times New Roman" w:hAnsi="Times New Roman" w:cs="Times New Roman"/>
          <w:i/>
          <w:sz w:val="24"/>
          <w:szCs w:val="24"/>
        </w:rPr>
        <w:t xml:space="preserve">Bater &amp; Anor </w:t>
      </w:r>
      <w:r w:rsidRPr="00D13361">
        <w:rPr>
          <w:rFonts w:ascii="Times New Roman" w:hAnsi="Times New Roman" w:cs="Times New Roman"/>
          <w:sz w:val="24"/>
          <w:szCs w:val="24"/>
        </w:rPr>
        <w:t>v</w:t>
      </w:r>
      <w:r w:rsidRPr="00EE6C16">
        <w:rPr>
          <w:rFonts w:ascii="Times New Roman" w:hAnsi="Times New Roman" w:cs="Times New Roman"/>
          <w:i/>
          <w:sz w:val="24"/>
          <w:szCs w:val="24"/>
        </w:rPr>
        <w:t xml:space="preserve"> Muchengeti</w:t>
      </w:r>
      <w:r>
        <w:rPr>
          <w:rFonts w:ascii="Times New Roman" w:hAnsi="Times New Roman" w:cs="Times New Roman"/>
          <w:sz w:val="24"/>
          <w:szCs w:val="24"/>
        </w:rPr>
        <w:t xml:space="preserve">, 1995 (1) ZLR 80 (SC), </w:t>
      </w:r>
      <w:r w:rsidRPr="00D13361">
        <w:rPr>
          <w:rFonts w:ascii="Times New Roman" w:hAnsi="Times New Roman" w:cs="Times New Roman"/>
          <w:i/>
          <w:sz w:val="24"/>
          <w:szCs w:val="24"/>
        </w:rPr>
        <w:t xml:space="preserve">Walls </w:t>
      </w:r>
      <w:r w:rsidRPr="00D13361">
        <w:rPr>
          <w:rFonts w:ascii="Times New Roman" w:hAnsi="Times New Roman" w:cs="Times New Roman"/>
          <w:sz w:val="24"/>
          <w:szCs w:val="24"/>
        </w:rPr>
        <w:t>v</w:t>
      </w:r>
      <w:r w:rsidRPr="00D13361">
        <w:rPr>
          <w:rFonts w:ascii="Times New Roman" w:hAnsi="Times New Roman" w:cs="Times New Roman"/>
          <w:i/>
          <w:sz w:val="24"/>
          <w:szCs w:val="24"/>
        </w:rPr>
        <w:t xml:space="preserve"> Walls,</w:t>
      </w:r>
      <w:r>
        <w:rPr>
          <w:rFonts w:ascii="Times New Roman" w:hAnsi="Times New Roman" w:cs="Times New Roman"/>
          <w:sz w:val="24"/>
          <w:szCs w:val="24"/>
        </w:rPr>
        <w:t xml:space="preserve"> 1996 (2) ZLR 117 (HC) </w:t>
      </w:r>
      <w:r w:rsidRPr="00D13361">
        <w:rPr>
          <w:rFonts w:ascii="Times New Roman" w:hAnsi="Times New Roman" w:cs="Times New Roman"/>
          <w:i/>
          <w:sz w:val="24"/>
          <w:szCs w:val="24"/>
        </w:rPr>
        <w:t xml:space="preserve">Mutendi </w:t>
      </w:r>
      <w:r w:rsidRPr="00D13361">
        <w:rPr>
          <w:rFonts w:ascii="Times New Roman" w:hAnsi="Times New Roman" w:cs="Times New Roman"/>
          <w:sz w:val="24"/>
          <w:szCs w:val="24"/>
        </w:rPr>
        <w:t>v</w:t>
      </w:r>
      <w:r w:rsidRPr="00D13361">
        <w:rPr>
          <w:rFonts w:ascii="Times New Roman" w:hAnsi="Times New Roman" w:cs="Times New Roman"/>
          <w:i/>
          <w:sz w:val="24"/>
          <w:szCs w:val="24"/>
        </w:rPr>
        <w:t xml:space="preserve"> Muramba &amp; Anor,</w:t>
      </w:r>
      <w:r>
        <w:rPr>
          <w:rFonts w:ascii="Times New Roman" w:hAnsi="Times New Roman" w:cs="Times New Roman"/>
          <w:sz w:val="24"/>
          <w:szCs w:val="24"/>
        </w:rPr>
        <w:t xml:space="preserve"> 1994 (2) ZLR 41 (HC),</w:t>
      </w:r>
      <w:r w:rsidRPr="00D13361">
        <w:rPr>
          <w:rFonts w:ascii="Times New Roman" w:hAnsi="Times New Roman" w:cs="Times New Roman"/>
          <w:i/>
          <w:sz w:val="24"/>
          <w:szCs w:val="24"/>
        </w:rPr>
        <w:t xml:space="preserve"> Honda Sales (Pvt) Ltd</w:t>
      </w:r>
      <w:r w:rsidRPr="00D13361">
        <w:rPr>
          <w:rFonts w:ascii="Times New Roman" w:hAnsi="Times New Roman" w:cs="Times New Roman"/>
          <w:sz w:val="24"/>
          <w:szCs w:val="24"/>
        </w:rPr>
        <w:t xml:space="preserve"> v </w:t>
      </w:r>
      <w:r w:rsidRPr="00D13361">
        <w:rPr>
          <w:rFonts w:ascii="Times New Roman" w:hAnsi="Times New Roman" w:cs="Times New Roman"/>
          <w:i/>
          <w:sz w:val="24"/>
          <w:szCs w:val="24"/>
        </w:rPr>
        <w:t>Commissioner of Taxes</w:t>
      </w:r>
      <w:r>
        <w:rPr>
          <w:rFonts w:ascii="Times New Roman" w:hAnsi="Times New Roman" w:cs="Times New Roman"/>
          <w:sz w:val="24"/>
          <w:szCs w:val="24"/>
        </w:rPr>
        <w:t xml:space="preserve">, 2000 (1) ZLR 468 (HC). </w:t>
      </w:r>
    </w:p>
    <w:p w:rsidR="0022091B" w:rsidRDefault="0022091B" w:rsidP="002209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Metbank’s effort to classify the obligation of Carmel as falling under s 44 </w:t>
      </w:r>
      <w:r w:rsidR="00E3578D">
        <w:rPr>
          <w:rFonts w:ascii="Times New Roman" w:hAnsi="Times New Roman" w:cs="Times New Roman"/>
          <w:sz w:val="24"/>
          <w:szCs w:val="24"/>
        </w:rPr>
        <w:t>(</w:t>
      </w:r>
      <w:r>
        <w:rPr>
          <w:rFonts w:ascii="Times New Roman" w:hAnsi="Times New Roman" w:cs="Times New Roman"/>
          <w:sz w:val="24"/>
          <w:szCs w:val="24"/>
        </w:rPr>
        <w:t>2) (b) of the Reserve Bank Act is an effort in futility. Once it is accepted</w:t>
      </w:r>
      <w:r w:rsidR="00970847">
        <w:rPr>
          <w:rFonts w:ascii="Times New Roman" w:hAnsi="Times New Roman" w:cs="Times New Roman"/>
          <w:sz w:val="24"/>
          <w:szCs w:val="24"/>
        </w:rPr>
        <w:t>,</w:t>
      </w:r>
      <w:r>
        <w:rPr>
          <w:rFonts w:ascii="Times New Roman" w:hAnsi="Times New Roman" w:cs="Times New Roman"/>
          <w:sz w:val="24"/>
          <w:szCs w:val="24"/>
        </w:rPr>
        <w:t xml:space="preserve"> as it should, that Camel and it are </w:t>
      </w:r>
      <w:r w:rsidRPr="00D13361">
        <w:rPr>
          <w:rFonts w:ascii="Times New Roman" w:hAnsi="Times New Roman" w:cs="Times New Roman"/>
          <w:i/>
          <w:sz w:val="24"/>
          <w:szCs w:val="24"/>
        </w:rPr>
        <w:t>incolae</w:t>
      </w:r>
      <w:r>
        <w:rPr>
          <w:rFonts w:ascii="Times New Roman" w:hAnsi="Times New Roman" w:cs="Times New Roman"/>
          <w:sz w:val="24"/>
          <w:szCs w:val="24"/>
        </w:rPr>
        <w:t xml:space="preserve"> and not </w:t>
      </w:r>
      <w:r w:rsidRPr="00D13361">
        <w:rPr>
          <w:rFonts w:ascii="Times New Roman" w:hAnsi="Times New Roman" w:cs="Times New Roman"/>
          <w:i/>
          <w:sz w:val="24"/>
          <w:szCs w:val="24"/>
        </w:rPr>
        <w:t>p</w:t>
      </w:r>
      <w:r w:rsidR="00970847">
        <w:rPr>
          <w:rFonts w:ascii="Times New Roman" w:hAnsi="Times New Roman" w:cs="Times New Roman"/>
          <w:i/>
          <w:sz w:val="24"/>
          <w:szCs w:val="24"/>
        </w:rPr>
        <w:t>e</w:t>
      </w:r>
      <w:r w:rsidRPr="00D13361">
        <w:rPr>
          <w:rFonts w:ascii="Times New Roman" w:hAnsi="Times New Roman" w:cs="Times New Roman"/>
          <w:i/>
          <w:sz w:val="24"/>
          <w:szCs w:val="24"/>
        </w:rPr>
        <w:t>reg</w:t>
      </w:r>
      <w:r w:rsidR="00970847">
        <w:rPr>
          <w:rFonts w:ascii="Times New Roman" w:hAnsi="Times New Roman" w:cs="Times New Roman"/>
          <w:i/>
          <w:sz w:val="24"/>
          <w:szCs w:val="24"/>
        </w:rPr>
        <w:t>rini</w:t>
      </w:r>
      <w:r>
        <w:rPr>
          <w:rFonts w:ascii="Times New Roman" w:hAnsi="Times New Roman" w:cs="Times New Roman"/>
          <w:sz w:val="24"/>
          <w:szCs w:val="24"/>
        </w:rPr>
        <w:t>, which submit to the jurisdiction of th</w:t>
      </w:r>
      <w:r w:rsidR="00F033AD">
        <w:rPr>
          <w:rFonts w:ascii="Times New Roman" w:hAnsi="Times New Roman" w:cs="Times New Roman"/>
          <w:sz w:val="24"/>
          <w:szCs w:val="24"/>
        </w:rPr>
        <w:t>e Court, the obligation</w:t>
      </w:r>
      <w:r>
        <w:rPr>
          <w:rFonts w:ascii="Times New Roman" w:hAnsi="Times New Roman" w:cs="Times New Roman"/>
          <w:sz w:val="24"/>
          <w:szCs w:val="24"/>
        </w:rPr>
        <w:t xml:space="preserve"> which the parties created between them can never fall into the category of </w:t>
      </w:r>
      <w:r w:rsidR="00F033AD">
        <w:rPr>
          <w:rFonts w:ascii="Times New Roman" w:hAnsi="Times New Roman" w:cs="Times New Roman"/>
          <w:sz w:val="24"/>
          <w:szCs w:val="24"/>
        </w:rPr>
        <w:t>a foreign obligation</w:t>
      </w:r>
      <w:r>
        <w:rPr>
          <w:rFonts w:ascii="Times New Roman" w:hAnsi="Times New Roman" w:cs="Times New Roman"/>
          <w:sz w:val="24"/>
          <w:szCs w:val="24"/>
        </w:rPr>
        <w:t xml:space="preserve">. That will be so notwithstanding the fact that Metbank used foreign currency to purchase some of the items which it placed at the disposal of Camel. What is important in the determination of the case of the parties is not the sub-contract which Metbank entered into with other entities who are within, or without, Zimbabwe. The main contract, </w:t>
      </w:r>
      <w:r w:rsidRPr="00A94A6B">
        <w:rPr>
          <w:rFonts w:ascii="Times New Roman" w:hAnsi="Times New Roman" w:cs="Times New Roman"/>
          <w:i/>
          <w:sz w:val="24"/>
          <w:szCs w:val="24"/>
        </w:rPr>
        <w:t>in casu</w:t>
      </w:r>
      <w:r>
        <w:rPr>
          <w:rFonts w:ascii="Times New Roman" w:hAnsi="Times New Roman" w:cs="Times New Roman"/>
          <w:sz w:val="24"/>
          <w:szCs w:val="24"/>
        </w:rPr>
        <w:t xml:space="preserve"> that of 8 March, 2019, is the determining factor. All subsequent contracts which the one or the other of the parties conclude with persons who are outside the main contact do not come into the fold. They remain irrelevant to the determination of the parties’ issues as they are defined in the main contract. </w:t>
      </w:r>
    </w:p>
    <w:p w:rsidR="0022091B" w:rsidRDefault="0022091B" w:rsidP="002209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should be appreciated that the legislature remained alive to the need to compensate persons-natural or legal-who are in the position of Metbank when it crafted para (e) of subs (1) of s (4) of the instrument. By stating, as it did, that obligations which parties create after the effective</w:t>
      </w:r>
      <w:r w:rsidR="00970847">
        <w:rPr>
          <w:rFonts w:ascii="Times New Roman" w:hAnsi="Times New Roman" w:cs="Times New Roman"/>
          <w:sz w:val="24"/>
          <w:szCs w:val="24"/>
        </w:rPr>
        <w:t xml:space="preserve"> date are determined in</w:t>
      </w:r>
      <w:r>
        <w:rPr>
          <w:rFonts w:ascii="Times New Roman" w:hAnsi="Times New Roman" w:cs="Times New Roman"/>
          <w:sz w:val="24"/>
          <w:szCs w:val="24"/>
        </w:rPr>
        <w:t xml:space="preserve"> terms of the interbank rate, it allowed Metbank and all those who are in its </w:t>
      </w:r>
      <w:r w:rsidR="00970847">
        <w:rPr>
          <w:rFonts w:ascii="Times New Roman" w:hAnsi="Times New Roman" w:cs="Times New Roman"/>
          <w:sz w:val="24"/>
          <w:szCs w:val="24"/>
        </w:rPr>
        <w:t>position</w:t>
      </w:r>
      <w:r>
        <w:rPr>
          <w:rFonts w:ascii="Times New Roman" w:hAnsi="Times New Roman" w:cs="Times New Roman"/>
          <w:sz w:val="24"/>
          <w:szCs w:val="24"/>
        </w:rPr>
        <w:t xml:space="preserve"> to recover </w:t>
      </w:r>
      <w:r w:rsidR="001C7DA7">
        <w:rPr>
          <w:rFonts w:ascii="Times New Roman" w:hAnsi="Times New Roman" w:cs="Times New Roman"/>
          <w:sz w:val="24"/>
          <w:szCs w:val="24"/>
        </w:rPr>
        <w:t xml:space="preserve">in the local currency </w:t>
      </w:r>
      <w:r>
        <w:rPr>
          <w:rFonts w:ascii="Times New Roman" w:hAnsi="Times New Roman" w:cs="Times New Roman"/>
          <w:sz w:val="24"/>
          <w:szCs w:val="24"/>
        </w:rPr>
        <w:t xml:space="preserve">the United States dollar equivalent of what is due to them. </w:t>
      </w:r>
      <w:r>
        <w:rPr>
          <w:rFonts w:ascii="Times New Roman" w:hAnsi="Times New Roman" w:cs="Times New Roman"/>
          <w:sz w:val="24"/>
          <w:szCs w:val="24"/>
        </w:rPr>
        <w:lastRenderedPageBreak/>
        <w:t xml:space="preserve">It follows, from the stated matter, that Metbank recovered the equivalent of US$130 388.33 when Camel paid to it the sum of ZWL3 470 550. Its insistence on being paid US$130 388.33 is, therefore, without any basis. It received the </w:t>
      </w:r>
      <w:r w:rsidR="00F033AD">
        <w:rPr>
          <w:rFonts w:ascii="Times New Roman" w:hAnsi="Times New Roman" w:cs="Times New Roman"/>
          <w:sz w:val="24"/>
          <w:szCs w:val="24"/>
        </w:rPr>
        <w:t>sum</w:t>
      </w:r>
      <w:r>
        <w:rPr>
          <w:rFonts w:ascii="Times New Roman" w:hAnsi="Times New Roman" w:cs="Times New Roman"/>
          <w:sz w:val="24"/>
          <w:szCs w:val="24"/>
        </w:rPr>
        <w:t xml:space="preserve"> which Camel owed to it in full and final settlement of the same to quote the words of Camel as it expressed the matter in its letter of 11 June, 2020. Reference is made in this regard to Camel’s Annexure H which appears at p 32 of the record. Metbank has</w:t>
      </w:r>
      <w:r w:rsidR="00970847">
        <w:rPr>
          <w:rFonts w:ascii="Times New Roman" w:hAnsi="Times New Roman" w:cs="Times New Roman"/>
          <w:sz w:val="24"/>
          <w:szCs w:val="24"/>
        </w:rPr>
        <w:t>,</w:t>
      </w:r>
      <w:r>
        <w:rPr>
          <w:rFonts w:ascii="Times New Roman" w:hAnsi="Times New Roman" w:cs="Times New Roman"/>
          <w:sz w:val="24"/>
          <w:szCs w:val="24"/>
        </w:rPr>
        <w:t xml:space="preserve"> therefore, no justification </w:t>
      </w:r>
      <w:r w:rsidR="00970847">
        <w:rPr>
          <w:rFonts w:ascii="Times New Roman" w:hAnsi="Times New Roman" w:cs="Times New Roman"/>
          <w:sz w:val="24"/>
          <w:szCs w:val="24"/>
        </w:rPr>
        <w:t>t</w:t>
      </w:r>
      <w:r>
        <w:rPr>
          <w:rFonts w:ascii="Times New Roman" w:hAnsi="Times New Roman" w:cs="Times New Roman"/>
          <w:sz w:val="24"/>
          <w:szCs w:val="24"/>
        </w:rPr>
        <w:t>o continui</w:t>
      </w:r>
      <w:r w:rsidR="00970847">
        <w:rPr>
          <w:rFonts w:ascii="Times New Roman" w:hAnsi="Times New Roman" w:cs="Times New Roman"/>
          <w:sz w:val="24"/>
          <w:szCs w:val="24"/>
        </w:rPr>
        <w:t>e</w:t>
      </w:r>
      <w:r>
        <w:rPr>
          <w:rFonts w:ascii="Times New Roman" w:hAnsi="Times New Roman" w:cs="Times New Roman"/>
          <w:sz w:val="24"/>
          <w:szCs w:val="24"/>
        </w:rPr>
        <w:t xml:space="preserve"> to hold onto the property which Camel mortgaged </w:t>
      </w:r>
      <w:r w:rsidR="00970847">
        <w:rPr>
          <w:rFonts w:ascii="Times New Roman" w:hAnsi="Times New Roman" w:cs="Times New Roman"/>
          <w:sz w:val="24"/>
          <w:szCs w:val="24"/>
        </w:rPr>
        <w:t xml:space="preserve">to it </w:t>
      </w:r>
      <w:r>
        <w:rPr>
          <w:rFonts w:ascii="Times New Roman" w:hAnsi="Times New Roman" w:cs="Times New Roman"/>
          <w:sz w:val="24"/>
          <w:szCs w:val="24"/>
        </w:rPr>
        <w:t xml:space="preserve">when it secured the loan facility from it. The same should be released to Camel with the minimum of delay. </w:t>
      </w:r>
    </w:p>
    <w:p w:rsidR="0022091B" w:rsidRDefault="0022091B" w:rsidP="002209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statement which Metbank made in its opposing papers betrays its double-standards. The statement appears in paras 11.2 and 11.3 of its notice o</w:t>
      </w:r>
      <w:r w:rsidR="00970847">
        <w:rPr>
          <w:rFonts w:ascii="Times New Roman" w:hAnsi="Times New Roman" w:cs="Times New Roman"/>
          <w:sz w:val="24"/>
          <w:szCs w:val="24"/>
        </w:rPr>
        <w:t>f</w:t>
      </w:r>
      <w:r>
        <w:rPr>
          <w:rFonts w:ascii="Times New Roman" w:hAnsi="Times New Roman" w:cs="Times New Roman"/>
          <w:sz w:val="24"/>
          <w:szCs w:val="24"/>
        </w:rPr>
        <w:t xml:space="preserve"> opposition specifically at p 3 wherein it avers as follows: </w:t>
      </w:r>
    </w:p>
    <w:p w:rsidR="00F65112" w:rsidRDefault="0022091B" w:rsidP="0022091B">
      <w:pPr>
        <w:spacing w:after="0" w:line="240" w:lineRule="auto"/>
        <w:ind w:left="720"/>
        <w:jc w:val="both"/>
        <w:rPr>
          <w:rFonts w:ascii="Times New Roman" w:hAnsi="Times New Roman" w:cs="Times New Roman"/>
        </w:rPr>
      </w:pPr>
      <w:r w:rsidRPr="00B229B9">
        <w:rPr>
          <w:rFonts w:ascii="Times New Roman" w:hAnsi="Times New Roman" w:cs="Times New Roman"/>
        </w:rPr>
        <w:t>“ 11.2 I further submit that assuming this Hono</w:t>
      </w:r>
      <w:r w:rsidR="00E3578D">
        <w:rPr>
          <w:rFonts w:ascii="Times New Roman" w:hAnsi="Times New Roman" w:cs="Times New Roman"/>
        </w:rPr>
        <w:t>u</w:t>
      </w:r>
      <w:r w:rsidRPr="00B229B9">
        <w:rPr>
          <w:rFonts w:ascii="Times New Roman" w:hAnsi="Times New Roman" w:cs="Times New Roman"/>
        </w:rPr>
        <w:t>rable Court does not find favo</w:t>
      </w:r>
      <w:r w:rsidR="00E3578D">
        <w:rPr>
          <w:rFonts w:ascii="Times New Roman" w:hAnsi="Times New Roman" w:cs="Times New Roman"/>
        </w:rPr>
        <w:t>u</w:t>
      </w:r>
      <w:r w:rsidRPr="00B229B9">
        <w:rPr>
          <w:rFonts w:ascii="Times New Roman" w:hAnsi="Times New Roman" w:cs="Times New Roman"/>
        </w:rPr>
        <w:t xml:space="preserve">r with </w:t>
      </w:r>
      <w:r w:rsidR="00970847">
        <w:rPr>
          <w:rFonts w:ascii="Times New Roman" w:hAnsi="Times New Roman" w:cs="Times New Roman"/>
        </w:rPr>
        <w:t>1</w:t>
      </w:r>
      <w:r w:rsidR="00970847" w:rsidRPr="00970847">
        <w:rPr>
          <w:rFonts w:ascii="Times New Roman" w:hAnsi="Times New Roman" w:cs="Times New Roman"/>
          <w:vertAlign w:val="superscript"/>
        </w:rPr>
        <w:t>st</w:t>
      </w:r>
      <w:r w:rsidR="00970847">
        <w:rPr>
          <w:rFonts w:ascii="Times New Roman" w:hAnsi="Times New Roman" w:cs="Times New Roman"/>
        </w:rPr>
        <w:t xml:space="preserve"> </w:t>
      </w:r>
      <w:r w:rsidRPr="00B229B9">
        <w:rPr>
          <w:rFonts w:ascii="Times New Roman" w:hAnsi="Times New Roman" w:cs="Times New Roman"/>
        </w:rPr>
        <w:t xml:space="preserve"> </w:t>
      </w:r>
      <w:r w:rsidR="00E3578D">
        <w:rPr>
          <w:rFonts w:ascii="Times New Roman" w:hAnsi="Times New Roman" w:cs="Times New Roman"/>
        </w:rPr>
        <w:tab/>
      </w:r>
      <w:r w:rsidRPr="00B229B9">
        <w:rPr>
          <w:rFonts w:ascii="Times New Roman" w:hAnsi="Times New Roman" w:cs="Times New Roman"/>
        </w:rPr>
        <w:t>respondent</w:t>
      </w:r>
      <w:r w:rsidR="00970847">
        <w:rPr>
          <w:rFonts w:ascii="Times New Roman" w:hAnsi="Times New Roman" w:cs="Times New Roman"/>
        </w:rPr>
        <w:t>’</w:t>
      </w:r>
      <w:r w:rsidRPr="00B229B9">
        <w:rPr>
          <w:rFonts w:ascii="Times New Roman" w:hAnsi="Times New Roman" w:cs="Times New Roman"/>
        </w:rPr>
        <w:t xml:space="preserve">s submission of its demand for repayment of the loan in United States </w:t>
      </w:r>
      <w:r w:rsidR="00970847">
        <w:rPr>
          <w:rFonts w:ascii="Times New Roman" w:hAnsi="Times New Roman" w:cs="Times New Roman"/>
        </w:rPr>
        <w:t>D</w:t>
      </w:r>
      <w:r w:rsidRPr="00B229B9">
        <w:rPr>
          <w:rFonts w:ascii="Times New Roman" w:hAnsi="Times New Roman" w:cs="Times New Roman"/>
        </w:rPr>
        <w:t xml:space="preserve">ollars, </w:t>
      </w:r>
      <w:r w:rsidR="00E3578D">
        <w:rPr>
          <w:rFonts w:ascii="Times New Roman" w:hAnsi="Times New Roman" w:cs="Times New Roman"/>
        </w:rPr>
        <w:tab/>
      </w:r>
      <w:r w:rsidRPr="00B229B9">
        <w:rPr>
          <w:rFonts w:ascii="Times New Roman" w:hAnsi="Times New Roman" w:cs="Times New Roman"/>
        </w:rPr>
        <w:t>all the same, the applicant still remains indebted to</w:t>
      </w:r>
    </w:p>
    <w:p w:rsidR="0022091B" w:rsidRDefault="0022091B" w:rsidP="0022091B">
      <w:pPr>
        <w:spacing w:after="0" w:line="240" w:lineRule="auto"/>
        <w:ind w:left="720"/>
        <w:jc w:val="both"/>
        <w:rPr>
          <w:rFonts w:ascii="Times New Roman" w:hAnsi="Times New Roman" w:cs="Times New Roman"/>
        </w:rPr>
      </w:pPr>
      <w:r w:rsidRPr="00B229B9">
        <w:rPr>
          <w:rFonts w:ascii="Times New Roman" w:hAnsi="Times New Roman" w:cs="Times New Roman"/>
        </w:rPr>
        <w:t xml:space="preserve">11.3 </w:t>
      </w:r>
      <w:r w:rsidR="00F65112">
        <w:rPr>
          <w:rFonts w:ascii="Times New Roman" w:hAnsi="Times New Roman" w:cs="Times New Roman"/>
        </w:rPr>
        <w:tab/>
      </w:r>
      <w:r w:rsidR="0061172A">
        <w:rPr>
          <w:rFonts w:ascii="Times New Roman" w:hAnsi="Times New Roman" w:cs="Times New Roman"/>
        </w:rPr>
        <w:t>t</w:t>
      </w:r>
      <w:r w:rsidRPr="00B229B9">
        <w:rPr>
          <w:rFonts w:ascii="Times New Roman" w:hAnsi="Times New Roman" w:cs="Times New Roman"/>
        </w:rPr>
        <w:t xml:space="preserve">he </w:t>
      </w:r>
      <w:r w:rsidR="00970847">
        <w:rPr>
          <w:rFonts w:ascii="Times New Roman" w:hAnsi="Times New Roman" w:cs="Times New Roman"/>
        </w:rPr>
        <w:t>1</w:t>
      </w:r>
      <w:r w:rsidR="00970847" w:rsidRPr="00970847">
        <w:rPr>
          <w:rFonts w:ascii="Times New Roman" w:hAnsi="Times New Roman" w:cs="Times New Roman"/>
          <w:vertAlign w:val="superscript"/>
        </w:rPr>
        <w:t>st</w:t>
      </w:r>
      <w:r w:rsidR="00970847">
        <w:rPr>
          <w:rFonts w:ascii="Times New Roman" w:hAnsi="Times New Roman" w:cs="Times New Roman"/>
        </w:rPr>
        <w:t xml:space="preserve"> </w:t>
      </w:r>
      <w:r w:rsidRPr="00B229B9">
        <w:rPr>
          <w:rFonts w:ascii="Times New Roman" w:hAnsi="Times New Roman" w:cs="Times New Roman"/>
        </w:rPr>
        <w:t xml:space="preserve">respondent in the sum of USD 148 192.20 </w:t>
      </w:r>
      <w:r w:rsidRPr="002C6F9C">
        <w:rPr>
          <w:rFonts w:ascii="Times New Roman" w:hAnsi="Times New Roman" w:cs="Times New Roman"/>
          <w:u w:val="single"/>
        </w:rPr>
        <w:t xml:space="preserve">payable in Zimbabwean </w:t>
      </w:r>
      <w:r w:rsidR="00970847">
        <w:rPr>
          <w:rFonts w:ascii="Times New Roman" w:hAnsi="Times New Roman" w:cs="Times New Roman"/>
          <w:u w:val="single"/>
        </w:rPr>
        <w:t>D</w:t>
      </w:r>
      <w:r w:rsidRPr="002C6F9C">
        <w:rPr>
          <w:rFonts w:ascii="Times New Roman" w:hAnsi="Times New Roman" w:cs="Times New Roman"/>
          <w:u w:val="single"/>
        </w:rPr>
        <w:t xml:space="preserve">ollars, at the </w:t>
      </w:r>
      <w:r w:rsidR="00F65112" w:rsidRPr="00F65112">
        <w:rPr>
          <w:rFonts w:ascii="Times New Roman" w:hAnsi="Times New Roman" w:cs="Times New Roman"/>
        </w:rPr>
        <w:tab/>
      </w:r>
      <w:r w:rsidRPr="002C6F9C">
        <w:rPr>
          <w:rFonts w:ascii="Times New Roman" w:hAnsi="Times New Roman" w:cs="Times New Roman"/>
          <w:u w:val="single"/>
        </w:rPr>
        <w:t>prevailing interbank rate</w:t>
      </w:r>
      <w:r w:rsidRPr="00B229B9">
        <w:rPr>
          <w:rFonts w:ascii="Times New Roman" w:hAnsi="Times New Roman" w:cs="Times New Roman"/>
        </w:rPr>
        <w:t xml:space="preserve"> on the date of payment…” [emphasis added].</w:t>
      </w:r>
    </w:p>
    <w:p w:rsidR="00F65112" w:rsidRPr="00B229B9" w:rsidRDefault="00F65112" w:rsidP="0022091B">
      <w:pPr>
        <w:spacing w:after="0" w:line="240" w:lineRule="auto"/>
        <w:ind w:left="720"/>
        <w:jc w:val="both"/>
        <w:rPr>
          <w:rFonts w:ascii="Times New Roman" w:hAnsi="Times New Roman" w:cs="Times New Roman"/>
        </w:rPr>
      </w:pPr>
    </w:p>
    <w:p w:rsidR="0022091B" w:rsidRDefault="0022091B" w:rsidP="002209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clear, from the foregoing</w:t>
      </w:r>
      <w:r w:rsidR="00970847">
        <w:rPr>
          <w:rFonts w:ascii="Times New Roman" w:hAnsi="Times New Roman" w:cs="Times New Roman"/>
          <w:sz w:val="24"/>
          <w:szCs w:val="24"/>
        </w:rPr>
        <w:t>,</w:t>
      </w:r>
      <w:r>
        <w:rPr>
          <w:rFonts w:ascii="Times New Roman" w:hAnsi="Times New Roman" w:cs="Times New Roman"/>
          <w:sz w:val="24"/>
          <w:szCs w:val="24"/>
        </w:rPr>
        <w:t xml:space="preserve"> that </w:t>
      </w:r>
      <w:r w:rsidR="00970847">
        <w:rPr>
          <w:rFonts w:ascii="Times New Roman" w:hAnsi="Times New Roman" w:cs="Times New Roman"/>
          <w:sz w:val="24"/>
          <w:szCs w:val="24"/>
        </w:rPr>
        <w:t>Met</w:t>
      </w:r>
      <w:r>
        <w:rPr>
          <w:rFonts w:ascii="Times New Roman" w:hAnsi="Times New Roman" w:cs="Times New Roman"/>
          <w:sz w:val="24"/>
          <w:szCs w:val="24"/>
        </w:rPr>
        <w:t xml:space="preserve">bank was but only trying its luck when it </w:t>
      </w:r>
      <w:r w:rsidR="00970847">
        <w:rPr>
          <w:rFonts w:ascii="Times New Roman" w:hAnsi="Times New Roman" w:cs="Times New Roman"/>
          <w:sz w:val="24"/>
          <w:szCs w:val="24"/>
        </w:rPr>
        <w:t>s</w:t>
      </w:r>
      <w:r>
        <w:rPr>
          <w:rFonts w:ascii="Times New Roman" w:hAnsi="Times New Roman" w:cs="Times New Roman"/>
          <w:sz w:val="24"/>
          <w:szCs w:val="24"/>
        </w:rPr>
        <w:t>ought to argue as it did</w:t>
      </w:r>
      <w:r w:rsidR="00970847">
        <w:rPr>
          <w:rFonts w:ascii="Times New Roman" w:hAnsi="Times New Roman" w:cs="Times New Roman"/>
          <w:sz w:val="24"/>
          <w:szCs w:val="24"/>
        </w:rPr>
        <w:t>.</w:t>
      </w:r>
      <w:r>
        <w:rPr>
          <w:rFonts w:ascii="Times New Roman" w:hAnsi="Times New Roman" w:cs="Times New Roman"/>
          <w:sz w:val="24"/>
          <w:szCs w:val="24"/>
        </w:rPr>
        <w:t xml:space="preserve"> </w:t>
      </w:r>
      <w:r w:rsidR="00970847">
        <w:rPr>
          <w:rFonts w:ascii="Times New Roman" w:hAnsi="Times New Roman" w:cs="Times New Roman"/>
          <w:sz w:val="24"/>
          <w:szCs w:val="24"/>
        </w:rPr>
        <w:t>I</w:t>
      </w:r>
      <w:r>
        <w:rPr>
          <w:rFonts w:ascii="Times New Roman" w:hAnsi="Times New Roman" w:cs="Times New Roman"/>
          <w:sz w:val="24"/>
          <w:szCs w:val="24"/>
        </w:rPr>
        <w:t xml:space="preserve">t knew that para (e) of subs (1) of s (4) of the instrument was applicable to its case with Camel. It also knew that its </w:t>
      </w:r>
      <w:r w:rsidR="00F033AD">
        <w:rPr>
          <w:rFonts w:ascii="Times New Roman" w:hAnsi="Times New Roman" w:cs="Times New Roman"/>
          <w:sz w:val="24"/>
          <w:szCs w:val="24"/>
        </w:rPr>
        <w:t>case can never fall under s 44 C</w:t>
      </w:r>
      <w:r>
        <w:rPr>
          <w:rFonts w:ascii="Times New Roman" w:hAnsi="Times New Roman" w:cs="Times New Roman"/>
          <w:sz w:val="24"/>
          <w:szCs w:val="24"/>
        </w:rPr>
        <w:t xml:space="preserve"> (2) (</w:t>
      </w:r>
      <w:r w:rsidR="00116ED5">
        <w:rPr>
          <w:rFonts w:ascii="Times New Roman" w:hAnsi="Times New Roman" w:cs="Times New Roman"/>
          <w:sz w:val="24"/>
          <w:szCs w:val="24"/>
        </w:rPr>
        <w:t>b</w:t>
      </w:r>
      <w:r>
        <w:rPr>
          <w:rFonts w:ascii="Times New Roman" w:hAnsi="Times New Roman" w:cs="Times New Roman"/>
          <w:sz w:val="24"/>
          <w:szCs w:val="24"/>
        </w:rPr>
        <w:t xml:space="preserve">) of the Reserve Bank Act. It, for reasons which were known to it, made every effort </w:t>
      </w:r>
      <w:r w:rsidR="00F033AD">
        <w:rPr>
          <w:rFonts w:ascii="Times New Roman" w:hAnsi="Times New Roman" w:cs="Times New Roman"/>
          <w:sz w:val="24"/>
          <w:szCs w:val="24"/>
        </w:rPr>
        <w:t>to show as existent matters which</w:t>
      </w:r>
      <w:r>
        <w:rPr>
          <w:rFonts w:ascii="Times New Roman" w:hAnsi="Times New Roman" w:cs="Times New Roman"/>
          <w:sz w:val="24"/>
          <w:szCs w:val="24"/>
        </w:rPr>
        <w:t xml:space="preserve"> it knew were not applicable to its case. It even went as far as importing into its argument the case of </w:t>
      </w:r>
      <w:r w:rsidRPr="002C6F9C">
        <w:rPr>
          <w:rFonts w:ascii="Times New Roman" w:hAnsi="Times New Roman" w:cs="Times New Roman"/>
          <w:i/>
          <w:sz w:val="24"/>
          <w:szCs w:val="24"/>
        </w:rPr>
        <w:t>Breastplate Service (Private Limited</w:t>
      </w:r>
      <w:r w:rsidRPr="002C6F9C">
        <w:rPr>
          <w:rFonts w:ascii="Times New Roman" w:hAnsi="Times New Roman" w:cs="Times New Roman"/>
          <w:sz w:val="24"/>
          <w:szCs w:val="24"/>
        </w:rPr>
        <w:t xml:space="preserve"> v</w:t>
      </w:r>
      <w:r w:rsidRPr="002C6F9C">
        <w:rPr>
          <w:rFonts w:ascii="Times New Roman" w:hAnsi="Times New Roman" w:cs="Times New Roman"/>
          <w:i/>
          <w:sz w:val="24"/>
          <w:szCs w:val="24"/>
        </w:rPr>
        <w:t xml:space="preserve"> Cambria Africa PLC</w:t>
      </w:r>
      <w:r>
        <w:rPr>
          <w:rFonts w:ascii="Times New Roman" w:hAnsi="Times New Roman" w:cs="Times New Roman"/>
          <w:sz w:val="24"/>
          <w:szCs w:val="24"/>
        </w:rPr>
        <w:t xml:space="preserve"> 3c 66/20 which</w:t>
      </w:r>
      <w:r w:rsidR="007135A9">
        <w:rPr>
          <w:rFonts w:ascii="Times New Roman" w:hAnsi="Times New Roman" w:cs="Times New Roman"/>
          <w:sz w:val="24"/>
          <w:szCs w:val="24"/>
        </w:rPr>
        <w:t>,</w:t>
      </w:r>
      <w:r>
        <w:rPr>
          <w:rFonts w:ascii="Times New Roman" w:hAnsi="Times New Roman" w:cs="Times New Roman"/>
          <w:sz w:val="24"/>
          <w:szCs w:val="24"/>
        </w:rPr>
        <w:t xml:space="preserve"> on analysis, was/is totally dis-similar to the circumstances of its case with Camel. It picked on the excerpts of the case which it thought would persuade me to reason with it. It le</w:t>
      </w:r>
      <w:r w:rsidR="007135A9">
        <w:rPr>
          <w:rFonts w:ascii="Times New Roman" w:hAnsi="Times New Roman" w:cs="Times New Roman"/>
          <w:sz w:val="24"/>
          <w:szCs w:val="24"/>
        </w:rPr>
        <w:t>f</w:t>
      </w:r>
      <w:r>
        <w:rPr>
          <w:rFonts w:ascii="Times New Roman" w:hAnsi="Times New Roman" w:cs="Times New Roman"/>
          <w:sz w:val="24"/>
          <w:szCs w:val="24"/>
        </w:rPr>
        <w:t>t out all matters which did not resonate</w:t>
      </w:r>
      <w:r w:rsidR="00A45100">
        <w:rPr>
          <w:rFonts w:ascii="Times New Roman" w:hAnsi="Times New Roman" w:cs="Times New Roman"/>
          <w:sz w:val="24"/>
          <w:szCs w:val="24"/>
        </w:rPr>
        <w:t xml:space="preserve"> well</w:t>
      </w:r>
      <w:r>
        <w:rPr>
          <w:rFonts w:ascii="Times New Roman" w:hAnsi="Times New Roman" w:cs="Times New Roman"/>
          <w:sz w:val="24"/>
          <w:szCs w:val="24"/>
        </w:rPr>
        <w:t xml:space="preserve"> with its own side of the case. It, for instance, refrained from advising me that the creditor in the </w:t>
      </w:r>
      <w:r w:rsidRPr="00F65112">
        <w:rPr>
          <w:rFonts w:ascii="Times New Roman" w:hAnsi="Times New Roman" w:cs="Times New Roman"/>
          <w:i/>
          <w:sz w:val="24"/>
          <w:szCs w:val="24"/>
        </w:rPr>
        <w:t>Cambira</w:t>
      </w:r>
      <w:r>
        <w:rPr>
          <w:rFonts w:ascii="Times New Roman" w:hAnsi="Times New Roman" w:cs="Times New Roman"/>
          <w:sz w:val="24"/>
          <w:szCs w:val="24"/>
        </w:rPr>
        <w:t xml:space="preserve"> case was registered outside Zimbabwe and the subject matter of the contract were shares which were for a company which was registered in Zambia. The C</w:t>
      </w:r>
      <w:r w:rsidRPr="00F65112">
        <w:rPr>
          <w:rFonts w:ascii="Times New Roman" w:hAnsi="Times New Roman" w:cs="Times New Roman"/>
          <w:i/>
          <w:sz w:val="24"/>
          <w:szCs w:val="24"/>
        </w:rPr>
        <w:t>ambria</w:t>
      </w:r>
      <w:r>
        <w:rPr>
          <w:rFonts w:ascii="Times New Roman" w:hAnsi="Times New Roman" w:cs="Times New Roman"/>
          <w:sz w:val="24"/>
          <w:szCs w:val="24"/>
        </w:rPr>
        <w:t xml:space="preserve"> case which Metbank </w:t>
      </w:r>
      <w:r w:rsidR="007135A9">
        <w:rPr>
          <w:rFonts w:ascii="Times New Roman" w:hAnsi="Times New Roman" w:cs="Times New Roman"/>
          <w:sz w:val="24"/>
          <w:szCs w:val="24"/>
        </w:rPr>
        <w:t>s</w:t>
      </w:r>
      <w:r>
        <w:rPr>
          <w:rFonts w:ascii="Times New Roman" w:hAnsi="Times New Roman" w:cs="Times New Roman"/>
          <w:sz w:val="24"/>
          <w:szCs w:val="24"/>
        </w:rPr>
        <w:t>ought to rely upon was, therefore, distinguishable from the circumstances of the present application wherein:</w:t>
      </w:r>
    </w:p>
    <w:p w:rsidR="0022091B" w:rsidRDefault="007135A9" w:rsidP="00F65112">
      <w:pPr>
        <w:pStyle w:val="ListParagraph"/>
        <w:numPr>
          <w:ilvl w:val="0"/>
          <w:numId w:val="1"/>
        </w:numPr>
        <w:spacing w:after="0" w:line="360" w:lineRule="auto"/>
        <w:ind w:firstLine="0"/>
        <w:jc w:val="both"/>
        <w:rPr>
          <w:rFonts w:ascii="Times New Roman" w:hAnsi="Times New Roman" w:cs="Times New Roman"/>
          <w:sz w:val="24"/>
          <w:szCs w:val="24"/>
        </w:rPr>
      </w:pPr>
      <w:r>
        <w:rPr>
          <w:rFonts w:ascii="Times New Roman" w:hAnsi="Times New Roman" w:cs="Times New Roman"/>
          <w:sz w:val="24"/>
          <w:szCs w:val="24"/>
        </w:rPr>
        <w:t>b</w:t>
      </w:r>
      <w:r w:rsidR="0022091B">
        <w:rPr>
          <w:rFonts w:ascii="Times New Roman" w:hAnsi="Times New Roman" w:cs="Times New Roman"/>
          <w:sz w:val="24"/>
          <w:szCs w:val="24"/>
        </w:rPr>
        <w:t xml:space="preserve">oth Camel and Metbank are </w:t>
      </w:r>
      <w:r w:rsidR="0022091B" w:rsidRPr="002C6F9C">
        <w:rPr>
          <w:rFonts w:ascii="Times New Roman" w:hAnsi="Times New Roman" w:cs="Times New Roman"/>
          <w:i/>
          <w:sz w:val="24"/>
          <w:szCs w:val="24"/>
        </w:rPr>
        <w:t xml:space="preserve">incolae </w:t>
      </w:r>
      <w:r w:rsidR="0022091B">
        <w:rPr>
          <w:rFonts w:ascii="Times New Roman" w:hAnsi="Times New Roman" w:cs="Times New Roman"/>
          <w:sz w:val="24"/>
          <w:szCs w:val="24"/>
        </w:rPr>
        <w:t xml:space="preserve">who/which </w:t>
      </w:r>
    </w:p>
    <w:p w:rsidR="0022091B" w:rsidRDefault="007135A9" w:rsidP="00F65112">
      <w:pPr>
        <w:pStyle w:val="ListParagraph"/>
        <w:numPr>
          <w:ilvl w:val="0"/>
          <w:numId w:val="1"/>
        </w:numPr>
        <w:spacing w:after="0" w:line="360" w:lineRule="auto"/>
        <w:ind w:firstLine="0"/>
        <w:jc w:val="both"/>
        <w:rPr>
          <w:rFonts w:ascii="Times New Roman" w:hAnsi="Times New Roman" w:cs="Times New Roman"/>
          <w:sz w:val="24"/>
          <w:szCs w:val="24"/>
        </w:rPr>
      </w:pPr>
      <w:r>
        <w:rPr>
          <w:rFonts w:ascii="Times New Roman" w:hAnsi="Times New Roman" w:cs="Times New Roman"/>
          <w:sz w:val="24"/>
          <w:szCs w:val="24"/>
        </w:rPr>
        <w:t>c</w:t>
      </w:r>
      <w:r w:rsidR="0022091B">
        <w:rPr>
          <w:rFonts w:ascii="Times New Roman" w:hAnsi="Times New Roman" w:cs="Times New Roman"/>
          <w:sz w:val="24"/>
          <w:szCs w:val="24"/>
        </w:rPr>
        <w:t xml:space="preserve">oncluded the contract in Zimbabwe-and </w:t>
      </w:r>
    </w:p>
    <w:p w:rsidR="0022091B" w:rsidRDefault="001C7DA7" w:rsidP="00F65112">
      <w:pPr>
        <w:pStyle w:val="ListParagraph"/>
        <w:numPr>
          <w:ilvl w:val="0"/>
          <w:numId w:val="1"/>
        </w:numPr>
        <w:spacing w:after="0" w:line="36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7135A9">
        <w:rPr>
          <w:rFonts w:ascii="Times New Roman" w:hAnsi="Times New Roman" w:cs="Times New Roman"/>
          <w:sz w:val="24"/>
          <w:szCs w:val="24"/>
        </w:rPr>
        <w:t>f</w:t>
      </w:r>
      <w:r w:rsidR="0022091B">
        <w:rPr>
          <w:rFonts w:ascii="Times New Roman" w:hAnsi="Times New Roman" w:cs="Times New Roman"/>
          <w:sz w:val="24"/>
          <w:szCs w:val="24"/>
        </w:rPr>
        <w:t xml:space="preserve">or an operation which is taking place in Zimbabwe. </w:t>
      </w:r>
    </w:p>
    <w:p w:rsidR="0022091B" w:rsidRDefault="00F65112" w:rsidP="002209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22091B">
        <w:rPr>
          <w:rFonts w:ascii="Times New Roman" w:hAnsi="Times New Roman" w:cs="Times New Roman"/>
          <w:sz w:val="24"/>
          <w:szCs w:val="24"/>
        </w:rPr>
        <w:t>Litigants who seek the assistance of</w:t>
      </w:r>
      <w:r w:rsidR="00A45100">
        <w:rPr>
          <w:rFonts w:ascii="Times New Roman" w:hAnsi="Times New Roman" w:cs="Times New Roman"/>
          <w:sz w:val="24"/>
          <w:szCs w:val="24"/>
        </w:rPr>
        <w:t xml:space="preserve"> the Court are encouraged to sh</w:t>
      </w:r>
      <w:r w:rsidR="0022091B">
        <w:rPr>
          <w:rFonts w:ascii="Times New Roman" w:hAnsi="Times New Roman" w:cs="Times New Roman"/>
          <w:sz w:val="24"/>
          <w:szCs w:val="24"/>
        </w:rPr>
        <w:t>y away from the conduct which Metbank displayed in thi</w:t>
      </w:r>
      <w:r w:rsidR="00203D7A">
        <w:rPr>
          <w:rFonts w:ascii="Times New Roman" w:hAnsi="Times New Roman" w:cs="Times New Roman"/>
          <w:sz w:val="24"/>
          <w:szCs w:val="24"/>
        </w:rPr>
        <w:t>s application. They should put</w:t>
      </w:r>
      <w:r w:rsidR="0022091B">
        <w:rPr>
          <w:rFonts w:ascii="Times New Roman" w:hAnsi="Times New Roman" w:cs="Times New Roman"/>
          <w:sz w:val="24"/>
          <w:szCs w:val="24"/>
        </w:rPr>
        <w:t xml:space="preserve"> the Court into their confidence by </w:t>
      </w:r>
      <w:r w:rsidR="001C7DA7">
        <w:rPr>
          <w:rFonts w:ascii="Times New Roman" w:hAnsi="Times New Roman" w:cs="Times New Roman"/>
          <w:sz w:val="24"/>
          <w:szCs w:val="24"/>
        </w:rPr>
        <w:t>placing</w:t>
      </w:r>
      <w:r w:rsidR="0022091B">
        <w:rPr>
          <w:rFonts w:ascii="Times New Roman" w:hAnsi="Times New Roman" w:cs="Times New Roman"/>
          <w:sz w:val="24"/>
          <w:szCs w:val="24"/>
        </w:rPr>
        <w:t xml:space="preserve"> before it all matters which relate to</w:t>
      </w:r>
      <w:r w:rsidR="00F033AD">
        <w:rPr>
          <w:rFonts w:ascii="Times New Roman" w:hAnsi="Times New Roman" w:cs="Times New Roman"/>
          <w:sz w:val="24"/>
          <w:szCs w:val="24"/>
        </w:rPr>
        <w:t xml:space="preserve"> the case. They should not hide</w:t>
      </w:r>
      <w:r w:rsidR="0022091B">
        <w:rPr>
          <w:rFonts w:ascii="Times New Roman" w:hAnsi="Times New Roman" w:cs="Times New Roman"/>
          <w:sz w:val="24"/>
          <w:szCs w:val="24"/>
        </w:rPr>
        <w:t xml:space="preserve"> any </w:t>
      </w:r>
      <w:r w:rsidR="00A45100">
        <w:rPr>
          <w:rFonts w:ascii="Times New Roman" w:hAnsi="Times New Roman" w:cs="Times New Roman"/>
          <w:sz w:val="24"/>
          <w:szCs w:val="24"/>
        </w:rPr>
        <w:t>information or evidence</w:t>
      </w:r>
      <w:r w:rsidR="0022091B">
        <w:rPr>
          <w:rFonts w:ascii="Times New Roman" w:hAnsi="Times New Roman" w:cs="Times New Roman"/>
          <w:sz w:val="24"/>
          <w:szCs w:val="24"/>
        </w:rPr>
        <w:t xml:space="preserve"> which </w:t>
      </w:r>
      <w:r w:rsidR="00981F7E">
        <w:rPr>
          <w:rFonts w:ascii="Times New Roman" w:hAnsi="Times New Roman" w:cs="Times New Roman"/>
          <w:sz w:val="24"/>
          <w:szCs w:val="24"/>
        </w:rPr>
        <w:t xml:space="preserve">is </w:t>
      </w:r>
      <w:r w:rsidR="0022091B">
        <w:rPr>
          <w:rFonts w:ascii="Times New Roman" w:hAnsi="Times New Roman" w:cs="Times New Roman"/>
          <w:sz w:val="24"/>
          <w:szCs w:val="24"/>
        </w:rPr>
        <w:t>not favo</w:t>
      </w:r>
      <w:r>
        <w:rPr>
          <w:rFonts w:ascii="Times New Roman" w:hAnsi="Times New Roman" w:cs="Times New Roman"/>
          <w:sz w:val="24"/>
          <w:szCs w:val="24"/>
        </w:rPr>
        <w:t>u</w:t>
      </w:r>
      <w:r w:rsidR="0022091B">
        <w:rPr>
          <w:rFonts w:ascii="Times New Roman" w:hAnsi="Times New Roman" w:cs="Times New Roman"/>
          <w:sz w:val="24"/>
          <w:szCs w:val="24"/>
        </w:rPr>
        <w:t xml:space="preserve">rable to their cause. Honesty is the </w:t>
      </w:r>
      <w:r w:rsidR="007135A9">
        <w:rPr>
          <w:rFonts w:ascii="Times New Roman" w:hAnsi="Times New Roman" w:cs="Times New Roman"/>
          <w:sz w:val="24"/>
          <w:szCs w:val="24"/>
        </w:rPr>
        <w:t>h</w:t>
      </w:r>
      <w:r w:rsidR="00F033AD">
        <w:rPr>
          <w:rFonts w:ascii="Times New Roman" w:hAnsi="Times New Roman" w:cs="Times New Roman"/>
          <w:sz w:val="24"/>
          <w:szCs w:val="24"/>
        </w:rPr>
        <w:t>allmark of all</w:t>
      </w:r>
      <w:r w:rsidR="0022091B">
        <w:rPr>
          <w:rFonts w:ascii="Times New Roman" w:hAnsi="Times New Roman" w:cs="Times New Roman"/>
          <w:sz w:val="24"/>
          <w:szCs w:val="24"/>
        </w:rPr>
        <w:t xml:space="preserve"> legal proceeding</w:t>
      </w:r>
      <w:r w:rsidR="00F033AD">
        <w:rPr>
          <w:rFonts w:ascii="Times New Roman" w:hAnsi="Times New Roman" w:cs="Times New Roman"/>
          <w:sz w:val="24"/>
          <w:szCs w:val="24"/>
        </w:rPr>
        <w:t>s</w:t>
      </w:r>
      <w:r w:rsidR="0022091B">
        <w:rPr>
          <w:rFonts w:ascii="Times New Roman" w:hAnsi="Times New Roman" w:cs="Times New Roman"/>
          <w:sz w:val="24"/>
          <w:szCs w:val="24"/>
        </w:rPr>
        <w:t>. Parties must, therefore</w:t>
      </w:r>
      <w:r w:rsidR="007135A9">
        <w:rPr>
          <w:rFonts w:ascii="Times New Roman" w:hAnsi="Times New Roman" w:cs="Times New Roman"/>
          <w:sz w:val="24"/>
          <w:szCs w:val="24"/>
        </w:rPr>
        <w:t>,</w:t>
      </w:r>
      <w:r w:rsidR="0022091B">
        <w:rPr>
          <w:rFonts w:ascii="Times New Roman" w:hAnsi="Times New Roman" w:cs="Times New Roman"/>
          <w:sz w:val="24"/>
          <w:szCs w:val="24"/>
        </w:rPr>
        <w:t xml:space="preserve"> display that quality if they are to carry</w:t>
      </w:r>
      <w:r w:rsidR="001C7DA7">
        <w:rPr>
          <w:rFonts w:ascii="Times New Roman" w:hAnsi="Times New Roman" w:cs="Times New Roman"/>
          <w:sz w:val="24"/>
          <w:szCs w:val="24"/>
        </w:rPr>
        <w:t xml:space="preserve"> with them </w:t>
      </w:r>
      <w:r w:rsidR="0022091B">
        <w:rPr>
          <w:rFonts w:ascii="Times New Roman" w:hAnsi="Times New Roman" w:cs="Times New Roman"/>
          <w:sz w:val="24"/>
          <w:szCs w:val="24"/>
        </w:rPr>
        <w:t>the favo</w:t>
      </w:r>
      <w:r>
        <w:rPr>
          <w:rFonts w:ascii="Times New Roman" w:hAnsi="Times New Roman" w:cs="Times New Roman"/>
          <w:sz w:val="24"/>
          <w:szCs w:val="24"/>
        </w:rPr>
        <w:t>u</w:t>
      </w:r>
      <w:r w:rsidR="0022091B">
        <w:rPr>
          <w:rFonts w:ascii="Times New Roman" w:hAnsi="Times New Roman" w:cs="Times New Roman"/>
          <w:sz w:val="24"/>
          <w:szCs w:val="24"/>
        </w:rPr>
        <w:t xml:space="preserve">r of the Court at all times. </w:t>
      </w:r>
    </w:p>
    <w:p w:rsidR="0022091B" w:rsidRDefault="0022091B" w:rsidP="002209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w:t>
      </w:r>
      <w:r w:rsidR="007135A9">
        <w:rPr>
          <w:rFonts w:ascii="Times New Roman" w:hAnsi="Times New Roman" w:cs="Times New Roman"/>
          <w:sz w:val="24"/>
          <w:szCs w:val="24"/>
        </w:rPr>
        <w:t>,</w:t>
      </w:r>
      <w:r>
        <w:rPr>
          <w:rFonts w:ascii="Times New Roman" w:hAnsi="Times New Roman" w:cs="Times New Roman"/>
          <w:sz w:val="24"/>
          <w:szCs w:val="24"/>
        </w:rPr>
        <w:t xml:space="preserve"> in my considered view, proved its case on a balance of probabilities. Its application is, accordingly</w:t>
      </w:r>
      <w:r w:rsidR="007135A9">
        <w:rPr>
          <w:rFonts w:ascii="Times New Roman" w:hAnsi="Times New Roman" w:cs="Times New Roman"/>
          <w:sz w:val="24"/>
          <w:szCs w:val="24"/>
        </w:rPr>
        <w:t>,</w:t>
      </w:r>
      <w:r>
        <w:rPr>
          <w:rFonts w:ascii="Times New Roman" w:hAnsi="Times New Roman" w:cs="Times New Roman"/>
          <w:sz w:val="24"/>
          <w:szCs w:val="24"/>
        </w:rPr>
        <w:t xml:space="preserve"> granted as prayed in its amended draft</w:t>
      </w:r>
      <w:r w:rsidR="007135A9">
        <w:rPr>
          <w:rFonts w:ascii="Times New Roman" w:hAnsi="Times New Roman" w:cs="Times New Roman"/>
          <w:sz w:val="24"/>
          <w:szCs w:val="24"/>
        </w:rPr>
        <w:t xml:space="preserve"> order</w:t>
      </w:r>
      <w:r>
        <w:rPr>
          <w:rFonts w:ascii="Times New Roman" w:hAnsi="Times New Roman" w:cs="Times New Roman"/>
          <w:sz w:val="24"/>
          <w:szCs w:val="24"/>
        </w:rPr>
        <w:t xml:space="preserve">. </w:t>
      </w:r>
    </w:p>
    <w:p w:rsidR="00F65112" w:rsidRDefault="00F65112" w:rsidP="0022091B">
      <w:pPr>
        <w:spacing w:after="0" w:line="360" w:lineRule="auto"/>
        <w:jc w:val="both"/>
        <w:rPr>
          <w:rFonts w:ascii="Times New Roman" w:hAnsi="Times New Roman" w:cs="Times New Roman"/>
          <w:sz w:val="24"/>
          <w:szCs w:val="24"/>
        </w:rPr>
      </w:pPr>
    </w:p>
    <w:p w:rsidR="00F65112" w:rsidRDefault="00F65112" w:rsidP="0022091B">
      <w:pPr>
        <w:spacing w:after="0" w:line="360" w:lineRule="auto"/>
        <w:jc w:val="both"/>
        <w:rPr>
          <w:rFonts w:ascii="Times New Roman" w:hAnsi="Times New Roman" w:cs="Times New Roman"/>
          <w:sz w:val="24"/>
          <w:szCs w:val="24"/>
        </w:rPr>
      </w:pPr>
    </w:p>
    <w:p w:rsidR="00D209C6" w:rsidRDefault="00D209C6" w:rsidP="0022091B">
      <w:pPr>
        <w:spacing w:after="0" w:line="360" w:lineRule="auto"/>
        <w:jc w:val="both"/>
        <w:rPr>
          <w:rFonts w:ascii="Times New Roman" w:hAnsi="Times New Roman" w:cs="Times New Roman"/>
          <w:sz w:val="24"/>
          <w:szCs w:val="24"/>
        </w:rPr>
      </w:pPr>
    </w:p>
    <w:p w:rsidR="00D209C6" w:rsidRDefault="00D209C6" w:rsidP="0022091B">
      <w:pPr>
        <w:spacing w:after="0" w:line="360" w:lineRule="auto"/>
        <w:jc w:val="both"/>
        <w:rPr>
          <w:rFonts w:ascii="Times New Roman" w:hAnsi="Times New Roman" w:cs="Times New Roman"/>
          <w:sz w:val="24"/>
          <w:szCs w:val="24"/>
        </w:rPr>
      </w:pPr>
    </w:p>
    <w:p w:rsidR="00F65112" w:rsidRDefault="00F65112" w:rsidP="00F65112">
      <w:pPr>
        <w:spacing w:after="0" w:line="240" w:lineRule="auto"/>
        <w:jc w:val="both"/>
        <w:rPr>
          <w:rFonts w:ascii="Times New Roman" w:hAnsi="Times New Roman" w:cs="Times New Roman"/>
          <w:sz w:val="24"/>
          <w:szCs w:val="24"/>
        </w:rPr>
      </w:pPr>
      <w:r w:rsidRPr="00F65112">
        <w:rPr>
          <w:rFonts w:ascii="Times New Roman" w:hAnsi="Times New Roman" w:cs="Times New Roman"/>
          <w:i/>
          <w:sz w:val="24"/>
          <w:szCs w:val="24"/>
        </w:rPr>
        <w:t>Chinawa Law Chambers</w:t>
      </w:r>
      <w:r>
        <w:rPr>
          <w:rFonts w:ascii="Times New Roman" w:hAnsi="Times New Roman" w:cs="Times New Roman"/>
          <w:sz w:val="24"/>
          <w:szCs w:val="24"/>
        </w:rPr>
        <w:t>, applicant’s legal practitioners</w:t>
      </w:r>
    </w:p>
    <w:p w:rsidR="00F65112" w:rsidRPr="002C6F9C" w:rsidRDefault="00F65112" w:rsidP="00F65112">
      <w:pPr>
        <w:spacing w:after="0" w:line="240" w:lineRule="auto"/>
        <w:jc w:val="both"/>
        <w:rPr>
          <w:rFonts w:ascii="Times New Roman" w:hAnsi="Times New Roman" w:cs="Times New Roman"/>
          <w:sz w:val="24"/>
          <w:szCs w:val="24"/>
        </w:rPr>
      </w:pPr>
      <w:r w:rsidRPr="00F65112">
        <w:rPr>
          <w:rFonts w:ascii="Times New Roman" w:hAnsi="Times New Roman" w:cs="Times New Roman"/>
          <w:i/>
          <w:sz w:val="24"/>
          <w:szCs w:val="24"/>
        </w:rPr>
        <w:t>Musendekwa-Mtisi</w:t>
      </w:r>
      <w:r>
        <w:rPr>
          <w:rFonts w:ascii="Times New Roman" w:hAnsi="Times New Roman" w:cs="Times New Roman"/>
          <w:sz w:val="24"/>
          <w:szCs w:val="24"/>
        </w:rPr>
        <w:t>, 1</w:t>
      </w:r>
      <w:r w:rsidRPr="00F65112">
        <w:rPr>
          <w:rFonts w:ascii="Times New Roman" w:hAnsi="Times New Roman" w:cs="Times New Roman"/>
          <w:sz w:val="24"/>
          <w:szCs w:val="24"/>
          <w:vertAlign w:val="superscript"/>
        </w:rPr>
        <w:t>st</w:t>
      </w:r>
      <w:r w:rsidR="00125FBC">
        <w:rPr>
          <w:rFonts w:ascii="Times New Roman" w:hAnsi="Times New Roman" w:cs="Times New Roman"/>
          <w:sz w:val="24"/>
          <w:szCs w:val="24"/>
        </w:rPr>
        <w:t xml:space="preserve"> respondent’s l</w:t>
      </w:r>
      <w:r>
        <w:rPr>
          <w:rFonts w:ascii="Times New Roman" w:hAnsi="Times New Roman" w:cs="Times New Roman"/>
          <w:sz w:val="24"/>
          <w:szCs w:val="24"/>
        </w:rPr>
        <w:t>egal Practitioners</w:t>
      </w:r>
    </w:p>
    <w:p w:rsidR="0022091B" w:rsidRDefault="0022091B" w:rsidP="00EE5A0A">
      <w:pPr>
        <w:spacing w:after="0" w:line="360" w:lineRule="auto"/>
        <w:jc w:val="both"/>
      </w:pPr>
    </w:p>
    <w:sectPr w:rsidR="0022091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28B4" w:rsidRDefault="00C328B4" w:rsidP="00F65112">
      <w:pPr>
        <w:spacing w:after="0" w:line="240" w:lineRule="auto"/>
      </w:pPr>
      <w:r>
        <w:separator/>
      </w:r>
    </w:p>
  </w:endnote>
  <w:endnote w:type="continuationSeparator" w:id="0">
    <w:p w:rsidR="00C328B4" w:rsidRDefault="00C328B4" w:rsidP="00F651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28B4" w:rsidRDefault="00C328B4" w:rsidP="00F65112">
      <w:pPr>
        <w:spacing w:after="0" w:line="240" w:lineRule="auto"/>
      </w:pPr>
      <w:r>
        <w:separator/>
      </w:r>
    </w:p>
  </w:footnote>
  <w:footnote w:type="continuationSeparator" w:id="0">
    <w:p w:rsidR="00C328B4" w:rsidRDefault="00C328B4" w:rsidP="00F651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2761882"/>
      <w:docPartObj>
        <w:docPartGallery w:val="Page Numbers (Top of Page)"/>
        <w:docPartUnique/>
      </w:docPartObj>
    </w:sdtPr>
    <w:sdtEndPr>
      <w:rPr>
        <w:noProof/>
      </w:rPr>
    </w:sdtEndPr>
    <w:sdtContent>
      <w:p w:rsidR="00F65112" w:rsidRDefault="00F65112">
        <w:pPr>
          <w:pStyle w:val="Header"/>
          <w:jc w:val="right"/>
          <w:rPr>
            <w:noProof/>
          </w:rPr>
        </w:pPr>
        <w:r>
          <w:fldChar w:fldCharType="begin"/>
        </w:r>
        <w:r>
          <w:instrText xml:space="preserve"> PAGE   \* MERGEFORMAT </w:instrText>
        </w:r>
        <w:r>
          <w:fldChar w:fldCharType="separate"/>
        </w:r>
        <w:r w:rsidR="0041216D">
          <w:rPr>
            <w:noProof/>
          </w:rPr>
          <w:t>1</w:t>
        </w:r>
        <w:r>
          <w:rPr>
            <w:noProof/>
          </w:rPr>
          <w:fldChar w:fldCharType="end"/>
        </w:r>
      </w:p>
      <w:p w:rsidR="00F65112" w:rsidRDefault="00F65112">
        <w:pPr>
          <w:pStyle w:val="Header"/>
          <w:jc w:val="right"/>
          <w:rPr>
            <w:noProof/>
          </w:rPr>
        </w:pPr>
        <w:r>
          <w:rPr>
            <w:noProof/>
          </w:rPr>
          <w:t>HH</w:t>
        </w:r>
        <w:r w:rsidR="00E92BB0">
          <w:rPr>
            <w:noProof/>
          </w:rPr>
          <w:t>123 -21</w:t>
        </w:r>
      </w:p>
      <w:p w:rsidR="00F65112" w:rsidRDefault="00F65112">
        <w:pPr>
          <w:pStyle w:val="Header"/>
          <w:jc w:val="right"/>
        </w:pPr>
        <w:r>
          <w:rPr>
            <w:noProof/>
          </w:rPr>
          <w:t>HC 4284/20</w:t>
        </w:r>
      </w:p>
    </w:sdtContent>
  </w:sdt>
  <w:p w:rsidR="00F65112" w:rsidRDefault="00F6511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3A70BF"/>
    <w:multiLevelType w:val="hybridMultilevel"/>
    <w:tmpl w:val="A32A217E"/>
    <w:lvl w:ilvl="0" w:tplc="4B00BB8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F54"/>
    <w:rsid w:val="00055EB0"/>
    <w:rsid w:val="00075BCA"/>
    <w:rsid w:val="000B7AD9"/>
    <w:rsid w:val="000C178B"/>
    <w:rsid w:val="00116ED5"/>
    <w:rsid w:val="00125FBC"/>
    <w:rsid w:val="001C7DA7"/>
    <w:rsid w:val="001D405D"/>
    <w:rsid w:val="001F6B19"/>
    <w:rsid w:val="00203D7A"/>
    <w:rsid w:val="00213D0C"/>
    <w:rsid w:val="0022091B"/>
    <w:rsid w:val="00270366"/>
    <w:rsid w:val="002A73ED"/>
    <w:rsid w:val="002D5450"/>
    <w:rsid w:val="00363903"/>
    <w:rsid w:val="003F6823"/>
    <w:rsid w:val="00406D41"/>
    <w:rsid w:val="0041216D"/>
    <w:rsid w:val="00446473"/>
    <w:rsid w:val="004A4A5C"/>
    <w:rsid w:val="00587785"/>
    <w:rsid w:val="005959E4"/>
    <w:rsid w:val="005A6236"/>
    <w:rsid w:val="005B4116"/>
    <w:rsid w:val="005D64DE"/>
    <w:rsid w:val="0061172A"/>
    <w:rsid w:val="006C4B33"/>
    <w:rsid w:val="007135A9"/>
    <w:rsid w:val="007830FA"/>
    <w:rsid w:val="00783BFF"/>
    <w:rsid w:val="007A4069"/>
    <w:rsid w:val="0083556C"/>
    <w:rsid w:val="008C4A7C"/>
    <w:rsid w:val="008E168F"/>
    <w:rsid w:val="00970847"/>
    <w:rsid w:val="00981F7E"/>
    <w:rsid w:val="009A661F"/>
    <w:rsid w:val="00A45100"/>
    <w:rsid w:val="00AE0F54"/>
    <w:rsid w:val="00B01460"/>
    <w:rsid w:val="00BD0782"/>
    <w:rsid w:val="00C31370"/>
    <w:rsid w:val="00C328B4"/>
    <w:rsid w:val="00C37598"/>
    <w:rsid w:val="00CB23A1"/>
    <w:rsid w:val="00CC1CC2"/>
    <w:rsid w:val="00CE7618"/>
    <w:rsid w:val="00D209C6"/>
    <w:rsid w:val="00D571DC"/>
    <w:rsid w:val="00D83B34"/>
    <w:rsid w:val="00E3578D"/>
    <w:rsid w:val="00E92BB0"/>
    <w:rsid w:val="00EE5A0A"/>
    <w:rsid w:val="00F033AD"/>
    <w:rsid w:val="00F65112"/>
    <w:rsid w:val="00F86D02"/>
    <w:rsid w:val="00FA66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D1CB5A-12F1-4FBE-ACE4-4DD0AFAC6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0F54"/>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091B"/>
    <w:pPr>
      <w:ind w:left="720"/>
      <w:contextualSpacing/>
    </w:pPr>
    <w:rPr>
      <w:lang w:val="en-US"/>
    </w:rPr>
  </w:style>
  <w:style w:type="paragraph" w:styleId="Header">
    <w:name w:val="header"/>
    <w:basedOn w:val="Normal"/>
    <w:link w:val="HeaderChar"/>
    <w:uiPriority w:val="99"/>
    <w:unhideWhenUsed/>
    <w:rsid w:val="00F651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5112"/>
    <w:rPr>
      <w:lang w:val="en-ZW"/>
    </w:rPr>
  </w:style>
  <w:style w:type="paragraph" w:styleId="Footer">
    <w:name w:val="footer"/>
    <w:basedOn w:val="Normal"/>
    <w:link w:val="FooterChar"/>
    <w:uiPriority w:val="99"/>
    <w:unhideWhenUsed/>
    <w:rsid w:val="00F651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5112"/>
    <w:rPr>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3148</Words>
  <Characters>17948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Room PC</dc:creator>
  <cp:keywords/>
  <dc:description/>
  <cp:lastModifiedBy>JSC</cp:lastModifiedBy>
  <cp:revision>2</cp:revision>
  <cp:lastPrinted>2021-03-09T06:28:00Z</cp:lastPrinted>
  <dcterms:created xsi:type="dcterms:W3CDTF">2021-03-26T08:56:00Z</dcterms:created>
  <dcterms:modified xsi:type="dcterms:W3CDTF">2021-03-26T08:56:00Z</dcterms:modified>
</cp:coreProperties>
</file>