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F9" w:rsidRDefault="00DC42F9" w:rsidP="00DC42F9"/>
    <w:p w:rsidR="00DC42F9" w:rsidRDefault="00DC42F9" w:rsidP="00DC42F9">
      <w:r>
        <w:t>CAIRNS FOODS PVT LTD.</w:t>
      </w:r>
      <w:r>
        <w:tab/>
      </w:r>
      <w:r>
        <w:tab/>
      </w:r>
      <w:r>
        <w:tab/>
      </w:r>
      <w:r>
        <w:tab/>
      </w:r>
      <w:r>
        <w:tab/>
      </w:r>
      <w:r>
        <w:tab/>
        <w:t xml:space="preserve"> </w:t>
      </w:r>
    </w:p>
    <w:p w:rsidR="00DC42F9" w:rsidRDefault="00DC42F9" w:rsidP="00DC42F9">
      <w:proofErr w:type="gramStart"/>
      <w:r>
        <w:t>versus</w:t>
      </w:r>
      <w:proofErr w:type="gramEnd"/>
      <w:r>
        <w:tab/>
      </w:r>
      <w:r>
        <w:tab/>
      </w:r>
    </w:p>
    <w:p w:rsidR="008D3AD0" w:rsidRDefault="00DC42F9" w:rsidP="00DC42F9">
      <w:r>
        <w:t>REDDY CASH AND CARRY (PVT) LTD</w:t>
      </w:r>
      <w:r>
        <w:tab/>
      </w:r>
      <w:r>
        <w:tab/>
      </w:r>
    </w:p>
    <w:p w:rsidR="008D3AD0" w:rsidRDefault="008D3AD0" w:rsidP="00DC42F9"/>
    <w:p w:rsidR="00DC42F9" w:rsidRDefault="00DC42F9" w:rsidP="00DC42F9">
      <w:r>
        <w:tab/>
      </w:r>
      <w:r>
        <w:tab/>
      </w:r>
    </w:p>
    <w:p w:rsidR="00DC42F9" w:rsidRDefault="00DC42F9" w:rsidP="00DC42F9">
      <w:r>
        <w:t>HIGH COURT OF ZIMBABWE</w:t>
      </w:r>
    </w:p>
    <w:p w:rsidR="00DC42F9" w:rsidRDefault="00DC42F9" w:rsidP="00DC42F9">
      <w:proofErr w:type="gramStart"/>
      <w:r>
        <w:t>MATHONSI  J</w:t>
      </w:r>
      <w:proofErr w:type="gramEnd"/>
    </w:p>
    <w:p w:rsidR="00DC42F9" w:rsidRDefault="00DC42F9" w:rsidP="00DC42F9">
      <w:r>
        <w:t>HARARE, 12 AND 25 SEPTEMBER</w:t>
      </w:r>
      <w:r w:rsidR="008B2EFB">
        <w:t>, 2013</w:t>
      </w:r>
    </w:p>
    <w:p w:rsidR="00DC42F9" w:rsidRDefault="00DC42F9" w:rsidP="00DC42F9"/>
    <w:p w:rsidR="00DC42F9" w:rsidRDefault="00DC42F9" w:rsidP="00DC42F9"/>
    <w:p w:rsidR="00DC42F9" w:rsidRDefault="00DC42F9" w:rsidP="00DC42F9">
      <w:pPr>
        <w:rPr>
          <w:b/>
        </w:rPr>
      </w:pPr>
      <w:r>
        <w:rPr>
          <w:b/>
        </w:rPr>
        <w:t>EXCEPTI</w:t>
      </w:r>
      <w:r w:rsidR="00017A21">
        <w:rPr>
          <w:b/>
        </w:rPr>
        <w:t>O</w:t>
      </w:r>
      <w:r>
        <w:rPr>
          <w:b/>
        </w:rPr>
        <w:t xml:space="preserve">N </w:t>
      </w:r>
    </w:p>
    <w:p w:rsidR="00DC42F9" w:rsidRDefault="00DC42F9" w:rsidP="00DC42F9">
      <w:pPr>
        <w:rPr>
          <w:b/>
        </w:rPr>
      </w:pPr>
    </w:p>
    <w:p w:rsidR="00DC42F9" w:rsidRDefault="00DC42F9" w:rsidP="00DC42F9"/>
    <w:p w:rsidR="00DC42F9" w:rsidRDefault="00DC42F9" w:rsidP="00DC42F9">
      <w:pPr>
        <w:jc w:val="both"/>
      </w:pPr>
      <w:r>
        <w:rPr>
          <w:i/>
        </w:rPr>
        <w:t>T.</w:t>
      </w:r>
      <w:r w:rsidR="008B2EFB">
        <w:rPr>
          <w:i/>
        </w:rPr>
        <w:t xml:space="preserve"> </w:t>
      </w:r>
      <w:proofErr w:type="spellStart"/>
      <w:proofErr w:type="gramStart"/>
      <w:r>
        <w:rPr>
          <w:i/>
        </w:rPr>
        <w:t>Nyamasoka</w:t>
      </w:r>
      <w:proofErr w:type="spellEnd"/>
      <w:r>
        <w:rPr>
          <w:i/>
        </w:rPr>
        <w:t xml:space="preserve"> ,</w:t>
      </w:r>
      <w:proofErr w:type="gramEnd"/>
      <w:r>
        <w:rPr>
          <w:i/>
        </w:rPr>
        <w:t xml:space="preserve"> </w:t>
      </w:r>
      <w:r>
        <w:t xml:space="preserve">for the </w:t>
      </w:r>
      <w:r w:rsidR="008D3AD0">
        <w:t>plaintiff</w:t>
      </w:r>
      <w:r>
        <w:t xml:space="preserve"> </w:t>
      </w:r>
    </w:p>
    <w:p w:rsidR="00DC42F9" w:rsidRDefault="00DC42F9" w:rsidP="00DC42F9">
      <w:pPr>
        <w:jc w:val="both"/>
      </w:pPr>
      <w:r>
        <w:rPr>
          <w:i/>
        </w:rPr>
        <w:t xml:space="preserve">Ms G. </w:t>
      </w:r>
      <w:proofErr w:type="spellStart"/>
      <w:proofErr w:type="gramStart"/>
      <w:r>
        <w:rPr>
          <w:i/>
        </w:rPr>
        <w:t>Nyamayi</w:t>
      </w:r>
      <w:proofErr w:type="spellEnd"/>
      <w:r>
        <w:rPr>
          <w:i/>
        </w:rPr>
        <w:t xml:space="preserve"> </w:t>
      </w:r>
      <w:r w:rsidRPr="000D313A">
        <w:rPr>
          <w:i/>
        </w:rPr>
        <w:t>,</w:t>
      </w:r>
      <w:proofErr w:type="gramEnd"/>
      <w:r>
        <w:t xml:space="preserve"> for the </w:t>
      </w:r>
      <w:r w:rsidR="008D3AD0">
        <w:t>defenda</w:t>
      </w:r>
      <w:r>
        <w:t>nt</w:t>
      </w:r>
    </w:p>
    <w:p w:rsidR="00DC42F9" w:rsidRDefault="00DC42F9" w:rsidP="00DC42F9">
      <w:pPr>
        <w:jc w:val="both"/>
      </w:pPr>
    </w:p>
    <w:p w:rsidR="00DC42F9" w:rsidRDefault="00DC42F9" w:rsidP="00DC42F9">
      <w:pPr>
        <w:jc w:val="both"/>
        <w:rPr>
          <w:i/>
        </w:rPr>
      </w:pPr>
    </w:p>
    <w:p w:rsidR="002803AA" w:rsidRDefault="00DC42F9" w:rsidP="00DC42F9">
      <w:pPr>
        <w:spacing w:line="360" w:lineRule="auto"/>
        <w:jc w:val="both"/>
      </w:pPr>
      <w:r>
        <w:rPr>
          <w:i/>
        </w:rPr>
        <w:tab/>
      </w:r>
      <w:proofErr w:type="gramStart"/>
      <w:r w:rsidRPr="00471909">
        <w:t>MATHONSI  J</w:t>
      </w:r>
      <w:proofErr w:type="gramEnd"/>
      <w:r w:rsidRPr="00471909">
        <w:t>:</w:t>
      </w:r>
      <w:r>
        <w:t xml:space="preserve">   The plaintiff issued sum</w:t>
      </w:r>
      <w:bookmarkStart w:id="0" w:name="_GoBack"/>
      <w:bookmarkEnd w:id="0"/>
      <w:r>
        <w:t>mons against the defendant on 4 March 2013 seeking an order for payment of US$10 996,26 for goods allegedly sold and delivered to the defendant at its instance and request.</w:t>
      </w:r>
    </w:p>
    <w:p w:rsidR="00DC42F9" w:rsidRDefault="00DC42F9" w:rsidP="00DC42F9">
      <w:pPr>
        <w:spacing w:line="360" w:lineRule="auto"/>
        <w:jc w:val="both"/>
      </w:pPr>
      <w:r>
        <w:tab/>
        <w:t>The defendant entered appearance on 13 March 2013 and filed a special plea in abatement protesting prescription as the cause of action allegedly arose about December 2009 or January 2010. At the same time the defendant pleaded over to the merits of the claim.</w:t>
      </w:r>
    </w:p>
    <w:p w:rsidR="00DC42F9" w:rsidRDefault="00DC42F9" w:rsidP="00DC42F9">
      <w:pPr>
        <w:spacing w:line="360" w:lineRule="auto"/>
        <w:jc w:val="both"/>
      </w:pPr>
      <w:r>
        <w:tab/>
        <w:t xml:space="preserve">Clearly therefore the special plea should not have been </w:t>
      </w:r>
      <w:r w:rsidR="002A4304">
        <w:t>set down before trial. Rule 138 of the High Court of Zimbabwe, Rules 1971 provides:</w:t>
      </w:r>
    </w:p>
    <w:p w:rsidR="002A4304" w:rsidRDefault="002A4304" w:rsidP="00BE54FF">
      <w:pPr>
        <w:jc w:val="both"/>
      </w:pPr>
      <w:r>
        <w:tab/>
        <w:t>“When a special plea, exception or application to strike out has been filed –</w:t>
      </w:r>
    </w:p>
    <w:p w:rsidR="002A4304" w:rsidRDefault="002A4304" w:rsidP="00BE54FF">
      <w:pPr>
        <w:pStyle w:val="ListParagraph"/>
        <w:numPr>
          <w:ilvl w:val="0"/>
          <w:numId w:val="1"/>
        </w:numPr>
        <w:jc w:val="both"/>
      </w:pPr>
      <w:proofErr w:type="gramStart"/>
      <w:r>
        <w:t>the</w:t>
      </w:r>
      <w:proofErr w:type="gramEnd"/>
      <w:r>
        <w:t xml:space="preserve"> parties may consent within 10 days of the filing to such special plea, exception or application being set down for hearing in accordance with </w:t>
      </w:r>
      <w:proofErr w:type="spellStart"/>
      <w:r>
        <w:t>subrule</w:t>
      </w:r>
      <w:proofErr w:type="spellEnd"/>
      <w:r>
        <w:t xml:space="preserve"> (2) of rule 223.</w:t>
      </w:r>
    </w:p>
    <w:p w:rsidR="002A4304" w:rsidRDefault="002A4304" w:rsidP="00BE54FF">
      <w:pPr>
        <w:pStyle w:val="ListParagraph"/>
        <w:numPr>
          <w:ilvl w:val="0"/>
          <w:numId w:val="1"/>
        </w:numPr>
        <w:jc w:val="both"/>
      </w:pPr>
      <w:proofErr w:type="gramStart"/>
      <w:r>
        <w:t>failing</w:t>
      </w:r>
      <w:proofErr w:type="gramEnd"/>
      <w:r>
        <w:t xml:space="preserve"> consent either party may within a further period of 4 days set the matter down for hearing in accordance with </w:t>
      </w:r>
      <w:proofErr w:type="spellStart"/>
      <w:r>
        <w:t>subrule</w:t>
      </w:r>
      <w:proofErr w:type="spellEnd"/>
      <w:r>
        <w:t xml:space="preserve"> (2) of</w:t>
      </w:r>
      <w:r w:rsidR="008D3AD0">
        <w:t xml:space="preserve"> rule </w:t>
      </w:r>
      <w:r>
        <w:t>223.</w:t>
      </w:r>
    </w:p>
    <w:p w:rsidR="002A4304" w:rsidRDefault="00017A21" w:rsidP="00BE54FF">
      <w:pPr>
        <w:pStyle w:val="ListParagraph"/>
        <w:numPr>
          <w:ilvl w:val="0"/>
          <w:numId w:val="1"/>
        </w:numPr>
        <w:jc w:val="both"/>
      </w:pPr>
      <w:r>
        <w:t>f</w:t>
      </w:r>
      <w:r w:rsidR="002A4304">
        <w:t>ailing consent and such application, the party pleading specially, ex</w:t>
      </w:r>
      <w:r w:rsidR="00BE54FF">
        <w:t>c</w:t>
      </w:r>
      <w:r w:rsidR="002A4304">
        <w:t>epting or applying, shall within a further period of 4 days plead over to the merits</w:t>
      </w:r>
      <w:r w:rsidR="001E4F8C">
        <w:t xml:space="preserve"> if he has not already done so and the special plea, exception or application shall not be set down or hearing before the trial"</w:t>
      </w:r>
    </w:p>
    <w:p w:rsidR="00017A21" w:rsidRDefault="00017A21" w:rsidP="00017A21">
      <w:pPr>
        <w:jc w:val="both"/>
      </w:pPr>
    </w:p>
    <w:p w:rsidR="00017A21" w:rsidRDefault="00017A21" w:rsidP="00017A21">
      <w:pPr>
        <w:spacing w:line="360" w:lineRule="auto"/>
        <w:ind w:firstLine="720"/>
        <w:jc w:val="both"/>
      </w:pPr>
      <w:r>
        <w:t xml:space="preserve">The defendant applied for a set down on 30 April 2013 the same </w:t>
      </w:r>
      <w:r w:rsidR="008D3AD0">
        <w:t xml:space="preserve">day </w:t>
      </w:r>
      <w:r>
        <w:t>that the plea was filed. There is nothing to suggest that there was any compliance with r 138(a) and (b) of the High Court rules. The defendant having pleaded over to the merits, the special plea should have been stood down until the trial date.</w:t>
      </w:r>
    </w:p>
    <w:p w:rsidR="00017A21" w:rsidRDefault="00017A21" w:rsidP="00017A21">
      <w:pPr>
        <w:spacing w:line="360" w:lineRule="auto"/>
        <w:ind w:firstLine="720"/>
        <w:jc w:val="both"/>
      </w:pPr>
      <w:r>
        <w:lastRenderedPageBreak/>
        <w:t>In the result, it is ordered that</w:t>
      </w:r>
    </w:p>
    <w:p w:rsidR="00017A21" w:rsidRDefault="00017A21" w:rsidP="00017A21">
      <w:pPr>
        <w:pStyle w:val="ListParagraph"/>
        <w:numPr>
          <w:ilvl w:val="0"/>
          <w:numId w:val="2"/>
        </w:numPr>
        <w:spacing w:line="360" w:lineRule="auto"/>
        <w:jc w:val="both"/>
      </w:pPr>
      <w:r>
        <w:t>The special plea is hereby stood down until the trial date.</w:t>
      </w:r>
    </w:p>
    <w:p w:rsidR="00017A21" w:rsidRDefault="00017A21" w:rsidP="00017A21">
      <w:pPr>
        <w:pStyle w:val="ListParagraph"/>
        <w:numPr>
          <w:ilvl w:val="0"/>
          <w:numId w:val="2"/>
        </w:numPr>
        <w:spacing w:line="360" w:lineRule="auto"/>
        <w:jc w:val="both"/>
      </w:pPr>
      <w:r>
        <w:t>The costs shall be costs in the cause.</w:t>
      </w:r>
    </w:p>
    <w:p w:rsidR="00017A21" w:rsidRDefault="00017A21" w:rsidP="00017A21">
      <w:pPr>
        <w:spacing w:line="360" w:lineRule="auto"/>
        <w:jc w:val="both"/>
      </w:pPr>
    </w:p>
    <w:p w:rsidR="00017A21" w:rsidRDefault="00017A21" w:rsidP="00017A21">
      <w:pPr>
        <w:spacing w:line="360" w:lineRule="auto"/>
        <w:jc w:val="both"/>
      </w:pPr>
    </w:p>
    <w:p w:rsidR="00017A21" w:rsidRDefault="00017A21" w:rsidP="00017A21">
      <w:pPr>
        <w:spacing w:line="360" w:lineRule="auto"/>
        <w:jc w:val="both"/>
      </w:pPr>
    </w:p>
    <w:p w:rsidR="00017A21" w:rsidRDefault="00017A21" w:rsidP="00017A21">
      <w:pPr>
        <w:spacing w:line="360" w:lineRule="auto"/>
        <w:jc w:val="both"/>
      </w:pPr>
    </w:p>
    <w:p w:rsidR="00017A21" w:rsidRDefault="00017A21" w:rsidP="00017A21">
      <w:pPr>
        <w:spacing w:line="360" w:lineRule="auto"/>
        <w:jc w:val="both"/>
      </w:pPr>
      <w:proofErr w:type="spellStart"/>
      <w:r w:rsidRPr="00017A21">
        <w:rPr>
          <w:i/>
        </w:rPr>
        <w:t>Atherstone</w:t>
      </w:r>
      <w:proofErr w:type="spellEnd"/>
      <w:r w:rsidRPr="00017A21">
        <w:rPr>
          <w:i/>
        </w:rPr>
        <w:t xml:space="preserve"> and Cook</w:t>
      </w:r>
      <w:r>
        <w:t xml:space="preserve">, Plaintiff’s Legal Practitioner </w:t>
      </w:r>
    </w:p>
    <w:p w:rsidR="00017A21" w:rsidRDefault="00017A21" w:rsidP="00017A21">
      <w:pPr>
        <w:spacing w:line="360" w:lineRule="auto"/>
        <w:jc w:val="both"/>
      </w:pPr>
      <w:r w:rsidRPr="00017A21">
        <w:rPr>
          <w:i/>
        </w:rPr>
        <w:t xml:space="preserve">Honey and </w:t>
      </w:r>
      <w:proofErr w:type="spellStart"/>
      <w:r w:rsidRPr="00017A21">
        <w:rPr>
          <w:i/>
        </w:rPr>
        <w:t>Blackenberg</w:t>
      </w:r>
      <w:proofErr w:type="spellEnd"/>
      <w:r>
        <w:t>, Defendant’s Legal Practitioners</w:t>
      </w:r>
    </w:p>
    <w:p w:rsidR="00DC42F9" w:rsidRDefault="00DC42F9" w:rsidP="00BE54FF">
      <w:pPr>
        <w:jc w:val="both"/>
      </w:pPr>
    </w:p>
    <w:p w:rsidR="00DC42F9" w:rsidRDefault="00DC42F9" w:rsidP="00DC42F9">
      <w:r>
        <w:tab/>
      </w:r>
    </w:p>
    <w:sectPr w:rsidR="00DC42F9" w:rsidSect="002803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85" w:rsidRDefault="006A5585" w:rsidP="00DC42F9">
      <w:r>
        <w:separator/>
      </w:r>
    </w:p>
  </w:endnote>
  <w:endnote w:type="continuationSeparator" w:id="0">
    <w:p w:rsidR="006A5585" w:rsidRDefault="006A5585" w:rsidP="00DC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85" w:rsidRDefault="006A5585" w:rsidP="00DC42F9">
      <w:r>
        <w:separator/>
      </w:r>
    </w:p>
  </w:footnote>
  <w:footnote w:type="continuationSeparator" w:id="0">
    <w:p w:rsidR="006A5585" w:rsidRDefault="006A5585" w:rsidP="00DC4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0735"/>
      <w:docPartObj>
        <w:docPartGallery w:val="Page Numbers (Top of Page)"/>
        <w:docPartUnique/>
      </w:docPartObj>
    </w:sdtPr>
    <w:sdtEndPr/>
    <w:sdtContent>
      <w:p w:rsidR="002A4304" w:rsidRDefault="00C90925">
        <w:pPr>
          <w:pStyle w:val="Header"/>
          <w:jc w:val="right"/>
        </w:pPr>
        <w:r>
          <w:fldChar w:fldCharType="begin"/>
        </w:r>
        <w:r>
          <w:instrText xml:space="preserve"> PAGE   \* MERGEFORMAT </w:instrText>
        </w:r>
        <w:r>
          <w:fldChar w:fldCharType="separate"/>
        </w:r>
        <w:r w:rsidR="00820EDE">
          <w:rPr>
            <w:noProof/>
          </w:rPr>
          <w:t>2</w:t>
        </w:r>
        <w:r>
          <w:rPr>
            <w:noProof/>
          </w:rPr>
          <w:fldChar w:fldCharType="end"/>
        </w:r>
      </w:p>
    </w:sdtContent>
  </w:sdt>
  <w:p w:rsidR="002A4304" w:rsidRDefault="002A4304">
    <w:pPr>
      <w:pStyle w:val="Header"/>
    </w:pPr>
    <w:r>
      <w:tab/>
    </w:r>
    <w:r>
      <w:tab/>
      <w:t>HH</w:t>
    </w:r>
    <w:r w:rsidR="008B2EFB">
      <w:t xml:space="preserve"> 307</w:t>
    </w:r>
    <w:r>
      <w:t>/13</w:t>
    </w:r>
  </w:p>
  <w:p w:rsidR="002A4304" w:rsidRDefault="002A4304">
    <w:pPr>
      <w:pStyle w:val="Header"/>
    </w:pPr>
    <w:r>
      <w:tab/>
    </w:r>
    <w:r>
      <w:tab/>
      <w:t>HC 1703/13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D6FE4"/>
    <w:multiLevelType w:val="hybridMultilevel"/>
    <w:tmpl w:val="37646EF0"/>
    <w:lvl w:ilvl="0" w:tplc="F2AC4F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8A87956"/>
    <w:multiLevelType w:val="hybridMultilevel"/>
    <w:tmpl w:val="8374778A"/>
    <w:lvl w:ilvl="0" w:tplc="505C2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42F9"/>
    <w:rsid w:val="00017A21"/>
    <w:rsid w:val="00091869"/>
    <w:rsid w:val="000D7650"/>
    <w:rsid w:val="0013524B"/>
    <w:rsid w:val="001E4F8C"/>
    <w:rsid w:val="002803AA"/>
    <w:rsid w:val="002A4304"/>
    <w:rsid w:val="00471909"/>
    <w:rsid w:val="006A5585"/>
    <w:rsid w:val="00820EDE"/>
    <w:rsid w:val="008B2EFB"/>
    <w:rsid w:val="008B6AA0"/>
    <w:rsid w:val="008D3AD0"/>
    <w:rsid w:val="009B58E1"/>
    <w:rsid w:val="00BE54FF"/>
    <w:rsid w:val="00C90925"/>
    <w:rsid w:val="00D77AF5"/>
    <w:rsid w:val="00DC42F9"/>
    <w:rsid w:val="00DC47C1"/>
    <w:rsid w:val="00E56C7D"/>
    <w:rsid w:val="00E6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2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2F9"/>
    <w:pPr>
      <w:tabs>
        <w:tab w:val="center" w:pos="4680"/>
        <w:tab w:val="right" w:pos="9360"/>
      </w:tabs>
    </w:pPr>
  </w:style>
  <w:style w:type="character" w:customStyle="1" w:styleId="HeaderChar">
    <w:name w:val="Header Char"/>
    <w:basedOn w:val="DefaultParagraphFont"/>
    <w:link w:val="Header"/>
    <w:uiPriority w:val="99"/>
    <w:rsid w:val="00DC42F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C42F9"/>
    <w:pPr>
      <w:tabs>
        <w:tab w:val="center" w:pos="4680"/>
        <w:tab w:val="right" w:pos="9360"/>
      </w:tabs>
    </w:pPr>
  </w:style>
  <w:style w:type="character" w:customStyle="1" w:styleId="FooterChar">
    <w:name w:val="Footer Char"/>
    <w:basedOn w:val="DefaultParagraphFont"/>
    <w:link w:val="Footer"/>
    <w:uiPriority w:val="99"/>
    <w:semiHidden/>
    <w:rsid w:val="00DC42F9"/>
    <w:rPr>
      <w:rFonts w:ascii="Times New Roman" w:eastAsia="Times New Roman" w:hAnsi="Times New Roman" w:cs="Times New Roman"/>
      <w:sz w:val="24"/>
      <w:szCs w:val="24"/>
    </w:rPr>
  </w:style>
  <w:style w:type="paragraph" w:styleId="ListParagraph">
    <w:name w:val="List Paragraph"/>
    <w:basedOn w:val="Normal"/>
    <w:uiPriority w:val="34"/>
    <w:qFormat/>
    <w:rsid w:val="002A43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cp:lastPrinted>2014-02-11T08:47:00Z</cp:lastPrinted>
  <dcterms:created xsi:type="dcterms:W3CDTF">2013-10-23T09:14:00Z</dcterms:created>
  <dcterms:modified xsi:type="dcterms:W3CDTF">2014-02-11T08:54:00Z</dcterms:modified>
</cp:coreProperties>
</file>