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57B" w:rsidRPr="00976010" w:rsidRDefault="00FF0D9B" w:rsidP="00FF0D9B">
      <w:pPr>
        <w:spacing w:after="0" w:line="240" w:lineRule="auto"/>
        <w:rPr>
          <w:rFonts w:ascii="Times New Roman" w:hAnsi="Times New Roman" w:cs="Times New Roman"/>
          <w:b/>
          <w:sz w:val="24"/>
          <w:szCs w:val="24"/>
        </w:rPr>
      </w:pPr>
      <w:r w:rsidRPr="00976010">
        <w:rPr>
          <w:rFonts w:ascii="Times New Roman" w:hAnsi="Times New Roman" w:cs="Times New Roman"/>
          <w:b/>
          <w:sz w:val="24"/>
          <w:szCs w:val="24"/>
        </w:rPr>
        <w:t>IN THE LABOUR COURT OF ZIMBABWE</w:t>
      </w:r>
      <w:r w:rsidRPr="00976010">
        <w:rPr>
          <w:rFonts w:ascii="Times New Roman" w:hAnsi="Times New Roman" w:cs="Times New Roman"/>
          <w:b/>
          <w:sz w:val="24"/>
          <w:szCs w:val="24"/>
        </w:rPr>
        <w:tab/>
      </w:r>
      <w:r w:rsidR="00976010">
        <w:rPr>
          <w:rFonts w:ascii="Times New Roman" w:hAnsi="Times New Roman" w:cs="Times New Roman"/>
          <w:b/>
          <w:sz w:val="24"/>
          <w:szCs w:val="24"/>
        </w:rPr>
        <w:t xml:space="preserve">         </w:t>
      </w:r>
      <w:r w:rsidRPr="00976010">
        <w:rPr>
          <w:rFonts w:ascii="Times New Roman" w:hAnsi="Times New Roman" w:cs="Times New Roman"/>
          <w:b/>
          <w:sz w:val="24"/>
          <w:szCs w:val="24"/>
        </w:rPr>
        <w:t>JUDGMENT NO LC/H/</w:t>
      </w:r>
      <w:r w:rsidR="00795C29">
        <w:rPr>
          <w:rFonts w:ascii="Times New Roman" w:hAnsi="Times New Roman" w:cs="Times New Roman"/>
          <w:b/>
          <w:sz w:val="24"/>
          <w:szCs w:val="24"/>
        </w:rPr>
        <w:t>540</w:t>
      </w:r>
      <w:r w:rsidRPr="00976010">
        <w:rPr>
          <w:rFonts w:ascii="Times New Roman" w:hAnsi="Times New Roman" w:cs="Times New Roman"/>
          <w:b/>
          <w:sz w:val="24"/>
          <w:szCs w:val="24"/>
        </w:rPr>
        <w:t>/2016</w:t>
      </w:r>
    </w:p>
    <w:p w:rsidR="00FF0D9B" w:rsidRPr="00976010" w:rsidRDefault="00FF0D9B" w:rsidP="00FF0D9B">
      <w:pPr>
        <w:spacing w:after="0" w:line="240" w:lineRule="auto"/>
        <w:rPr>
          <w:rFonts w:ascii="Times New Roman" w:hAnsi="Times New Roman" w:cs="Times New Roman"/>
          <w:b/>
          <w:sz w:val="24"/>
          <w:szCs w:val="24"/>
        </w:rPr>
      </w:pPr>
    </w:p>
    <w:p w:rsidR="00FF0D9B" w:rsidRPr="00976010" w:rsidRDefault="00FF0D9B" w:rsidP="00FF0D9B">
      <w:pPr>
        <w:spacing w:after="0" w:line="240" w:lineRule="auto"/>
        <w:rPr>
          <w:rFonts w:ascii="Times New Roman" w:hAnsi="Times New Roman" w:cs="Times New Roman"/>
          <w:b/>
          <w:sz w:val="24"/>
          <w:szCs w:val="24"/>
        </w:rPr>
      </w:pPr>
      <w:r w:rsidRPr="00976010">
        <w:rPr>
          <w:rFonts w:ascii="Times New Roman" w:hAnsi="Times New Roman" w:cs="Times New Roman"/>
          <w:b/>
          <w:sz w:val="24"/>
          <w:szCs w:val="24"/>
        </w:rPr>
        <w:t>HARARE, 16 MAY 2016 &amp;</w:t>
      </w:r>
      <w:r w:rsidRPr="00976010">
        <w:rPr>
          <w:rFonts w:ascii="Times New Roman" w:hAnsi="Times New Roman" w:cs="Times New Roman"/>
          <w:b/>
          <w:sz w:val="24"/>
          <w:szCs w:val="24"/>
        </w:rPr>
        <w:tab/>
      </w:r>
      <w:r w:rsidRPr="00976010">
        <w:rPr>
          <w:rFonts w:ascii="Times New Roman" w:hAnsi="Times New Roman" w:cs="Times New Roman"/>
          <w:b/>
          <w:sz w:val="24"/>
          <w:szCs w:val="24"/>
        </w:rPr>
        <w:tab/>
      </w:r>
      <w:r w:rsidRPr="00976010">
        <w:rPr>
          <w:rFonts w:ascii="Times New Roman" w:hAnsi="Times New Roman" w:cs="Times New Roman"/>
          <w:b/>
          <w:sz w:val="24"/>
          <w:szCs w:val="24"/>
        </w:rPr>
        <w:tab/>
      </w:r>
      <w:r w:rsidRPr="00976010">
        <w:rPr>
          <w:rFonts w:ascii="Times New Roman" w:hAnsi="Times New Roman" w:cs="Times New Roman"/>
          <w:b/>
          <w:sz w:val="24"/>
          <w:szCs w:val="24"/>
        </w:rPr>
        <w:tab/>
      </w:r>
      <w:r w:rsidRPr="00976010">
        <w:rPr>
          <w:rFonts w:ascii="Times New Roman" w:hAnsi="Times New Roman" w:cs="Times New Roman"/>
          <w:b/>
          <w:sz w:val="24"/>
          <w:szCs w:val="24"/>
        </w:rPr>
        <w:tab/>
        <w:t xml:space="preserve">         CASE NO LC/H/501/2014</w:t>
      </w:r>
    </w:p>
    <w:p w:rsidR="00FF0D9B" w:rsidRDefault="00795C29" w:rsidP="00FF0D9B">
      <w:pPr>
        <w:spacing w:after="0" w:line="240" w:lineRule="auto"/>
        <w:rPr>
          <w:rFonts w:ascii="Times New Roman" w:hAnsi="Times New Roman" w:cs="Times New Roman"/>
          <w:b/>
          <w:sz w:val="24"/>
          <w:szCs w:val="24"/>
        </w:rPr>
      </w:pPr>
      <w:r w:rsidRPr="00795C29">
        <w:rPr>
          <w:rFonts w:ascii="Times New Roman" w:hAnsi="Times New Roman" w:cs="Times New Roman"/>
          <w:b/>
          <w:sz w:val="24"/>
          <w:szCs w:val="24"/>
        </w:rPr>
        <w:t>9 SEPTEMBER 2016</w:t>
      </w:r>
    </w:p>
    <w:p w:rsidR="00795C29" w:rsidRPr="00795C29" w:rsidRDefault="00795C29" w:rsidP="00FF0D9B">
      <w:pPr>
        <w:spacing w:after="0" w:line="240" w:lineRule="auto"/>
        <w:rPr>
          <w:rFonts w:ascii="Times New Roman" w:hAnsi="Times New Roman" w:cs="Times New Roman"/>
          <w:b/>
          <w:sz w:val="24"/>
          <w:szCs w:val="24"/>
        </w:rPr>
      </w:pPr>
    </w:p>
    <w:p w:rsidR="00FF0D9B" w:rsidRDefault="00FF0D9B" w:rsidP="00FF0D9B">
      <w:pPr>
        <w:spacing w:after="0" w:line="240" w:lineRule="auto"/>
        <w:rPr>
          <w:rFonts w:ascii="Times New Roman" w:hAnsi="Times New Roman" w:cs="Times New Roman"/>
          <w:sz w:val="24"/>
          <w:szCs w:val="24"/>
        </w:rPr>
      </w:pPr>
    </w:p>
    <w:p w:rsidR="00FF0D9B" w:rsidRDefault="00FF0D9B" w:rsidP="00FF0D9B">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FF0D9B" w:rsidRDefault="00FF0D9B" w:rsidP="00FF0D9B">
      <w:pPr>
        <w:spacing w:after="0" w:line="240" w:lineRule="auto"/>
        <w:rPr>
          <w:rFonts w:ascii="Times New Roman" w:hAnsi="Times New Roman" w:cs="Times New Roman"/>
          <w:sz w:val="24"/>
          <w:szCs w:val="24"/>
        </w:rPr>
      </w:pPr>
    </w:p>
    <w:p w:rsidR="00FF0D9B" w:rsidRDefault="00FF0D9B" w:rsidP="00FF0D9B">
      <w:pPr>
        <w:spacing w:after="0" w:line="240" w:lineRule="auto"/>
        <w:rPr>
          <w:rFonts w:ascii="Times New Roman" w:hAnsi="Times New Roman" w:cs="Times New Roman"/>
          <w:sz w:val="24"/>
          <w:szCs w:val="24"/>
        </w:rPr>
      </w:pPr>
    </w:p>
    <w:p w:rsidR="00FF0D9B" w:rsidRPr="00976010" w:rsidRDefault="00FF0D9B" w:rsidP="00FF0D9B">
      <w:pPr>
        <w:spacing w:after="0" w:line="240" w:lineRule="auto"/>
        <w:rPr>
          <w:rFonts w:ascii="Times New Roman" w:hAnsi="Times New Roman" w:cs="Times New Roman"/>
          <w:b/>
          <w:sz w:val="24"/>
          <w:szCs w:val="24"/>
        </w:rPr>
      </w:pPr>
      <w:r w:rsidRPr="00976010">
        <w:rPr>
          <w:rFonts w:ascii="Times New Roman" w:hAnsi="Times New Roman" w:cs="Times New Roman"/>
          <w:b/>
          <w:sz w:val="24"/>
          <w:szCs w:val="24"/>
        </w:rPr>
        <w:t>COLD STORAGE COMPANY</w:t>
      </w:r>
      <w:r w:rsidRPr="00976010">
        <w:rPr>
          <w:rFonts w:ascii="Times New Roman" w:hAnsi="Times New Roman" w:cs="Times New Roman"/>
          <w:b/>
          <w:sz w:val="24"/>
          <w:szCs w:val="24"/>
        </w:rPr>
        <w:tab/>
      </w:r>
      <w:r w:rsidRPr="00976010">
        <w:rPr>
          <w:rFonts w:ascii="Times New Roman" w:hAnsi="Times New Roman" w:cs="Times New Roman"/>
          <w:b/>
          <w:sz w:val="24"/>
          <w:szCs w:val="24"/>
        </w:rPr>
        <w:tab/>
      </w:r>
      <w:r w:rsidRPr="00976010">
        <w:rPr>
          <w:rFonts w:ascii="Times New Roman" w:hAnsi="Times New Roman" w:cs="Times New Roman"/>
          <w:b/>
          <w:sz w:val="24"/>
          <w:szCs w:val="24"/>
        </w:rPr>
        <w:tab/>
      </w:r>
      <w:r w:rsidRPr="00976010">
        <w:rPr>
          <w:rFonts w:ascii="Times New Roman" w:hAnsi="Times New Roman" w:cs="Times New Roman"/>
          <w:b/>
          <w:sz w:val="24"/>
          <w:szCs w:val="24"/>
        </w:rPr>
        <w:tab/>
      </w:r>
      <w:r w:rsidRPr="00976010">
        <w:rPr>
          <w:rFonts w:ascii="Times New Roman" w:hAnsi="Times New Roman" w:cs="Times New Roman"/>
          <w:b/>
          <w:sz w:val="24"/>
          <w:szCs w:val="24"/>
        </w:rPr>
        <w:tab/>
      </w:r>
      <w:r w:rsidR="00976010">
        <w:rPr>
          <w:rFonts w:ascii="Times New Roman" w:hAnsi="Times New Roman" w:cs="Times New Roman"/>
          <w:b/>
          <w:sz w:val="24"/>
          <w:szCs w:val="24"/>
        </w:rPr>
        <w:t xml:space="preserve">          </w:t>
      </w:r>
      <w:r w:rsidRPr="00976010">
        <w:rPr>
          <w:rFonts w:ascii="Times New Roman" w:hAnsi="Times New Roman" w:cs="Times New Roman"/>
          <w:b/>
          <w:sz w:val="24"/>
          <w:szCs w:val="24"/>
        </w:rPr>
        <w:t>APPLICANT</w:t>
      </w:r>
    </w:p>
    <w:p w:rsidR="00FF0D9B" w:rsidRDefault="00FF0D9B" w:rsidP="00FF0D9B">
      <w:pPr>
        <w:spacing w:after="0" w:line="240" w:lineRule="auto"/>
        <w:rPr>
          <w:rFonts w:ascii="Times New Roman" w:hAnsi="Times New Roman" w:cs="Times New Roman"/>
          <w:sz w:val="24"/>
          <w:szCs w:val="24"/>
        </w:rPr>
      </w:pPr>
    </w:p>
    <w:p w:rsidR="00FF0D9B" w:rsidRDefault="00FF0D9B" w:rsidP="00FF0D9B">
      <w:pPr>
        <w:spacing w:after="0" w:line="240" w:lineRule="auto"/>
        <w:rPr>
          <w:rFonts w:ascii="Times New Roman" w:hAnsi="Times New Roman" w:cs="Times New Roman"/>
          <w:sz w:val="24"/>
          <w:szCs w:val="24"/>
        </w:rPr>
      </w:pPr>
    </w:p>
    <w:p w:rsidR="00FF0D9B" w:rsidRDefault="00FF0D9B" w:rsidP="00FF0D9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F0D9B" w:rsidRDefault="00FF0D9B" w:rsidP="00FF0D9B">
      <w:pPr>
        <w:spacing w:after="0" w:line="240" w:lineRule="auto"/>
        <w:rPr>
          <w:rFonts w:ascii="Times New Roman" w:hAnsi="Times New Roman" w:cs="Times New Roman"/>
          <w:sz w:val="24"/>
          <w:szCs w:val="24"/>
        </w:rPr>
      </w:pPr>
    </w:p>
    <w:p w:rsidR="00FF0D9B" w:rsidRDefault="00FF0D9B" w:rsidP="00FF0D9B">
      <w:pPr>
        <w:spacing w:after="0" w:line="240" w:lineRule="auto"/>
        <w:rPr>
          <w:rFonts w:ascii="Times New Roman" w:hAnsi="Times New Roman" w:cs="Times New Roman"/>
          <w:sz w:val="24"/>
          <w:szCs w:val="24"/>
        </w:rPr>
      </w:pPr>
    </w:p>
    <w:p w:rsidR="00FF0D9B" w:rsidRPr="00976010" w:rsidRDefault="00FF0D9B" w:rsidP="00FF0D9B">
      <w:pPr>
        <w:spacing w:after="0" w:line="240" w:lineRule="auto"/>
        <w:rPr>
          <w:rFonts w:ascii="Times New Roman" w:hAnsi="Times New Roman" w:cs="Times New Roman"/>
          <w:b/>
          <w:sz w:val="24"/>
          <w:szCs w:val="24"/>
        </w:rPr>
      </w:pPr>
      <w:r w:rsidRPr="00976010">
        <w:rPr>
          <w:rFonts w:ascii="Times New Roman" w:hAnsi="Times New Roman" w:cs="Times New Roman"/>
          <w:b/>
          <w:sz w:val="24"/>
          <w:szCs w:val="24"/>
        </w:rPr>
        <w:t>BERNARD CHITAYI &amp; 66 OTHERS</w:t>
      </w:r>
      <w:r w:rsidRPr="00976010">
        <w:rPr>
          <w:rFonts w:ascii="Times New Roman" w:hAnsi="Times New Roman" w:cs="Times New Roman"/>
          <w:b/>
          <w:sz w:val="24"/>
          <w:szCs w:val="24"/>
        </w:rPr>
        <w:tab/>
      </w:r>
      <w:r w:rsidRPr="00976010">
        <w:rPr>
          <w:rFonts w:ascii="Times New Roman" w:hAnsi="Times New Roman" w:cs="Times New Roman"/>
          <w:b/>
          <w:sz w:val="24"/>
          <w:szCs w:val="24"/>
        </w:rPr>
        <w:tab/>
      </w:r>
      <w:r w:rsidRPr="00976010">
        <w:rPr>
          <w:rFonts w:ascii="Times New Roman" w:hAnsi="Times New Roman" w:cs="Times New Roman"/>
          <w:b/>
          <w:sz w:val="24"/>
          <w:szCs w:val="24"/>
        </w:rPr>
        <w:tab/>
      </w:r>
      <w:r w:rsidRPr="00976010">
        <w:rPr>
          <w:rFonts w:ascii="Times New Roman" w:hAnsi="Times New Roman" w:cs="Times New Roman"/>
          <w:b/>
          <w:sz w:val="24"/>
          <w:szCs w:val="24"/>
        </w:rPr>
        <w:tab/>
      </w:r>
      <w:r w:rsidR="00976010">
        <w:rPr>
          <w:rFonts w:ascii="Times New Roman" w:hAnsi="Times New Roman" w:cs="Times New Roman"/>
          <w:b/>
          <w:sz w:val="24"/>
          <w:szCs w:val="24"/>
        </w:rPr>
        <w:t xml:space="preserve">      </w:t>
      </w:r>
      <w:r w:rsidRPr="00976010">
        <w:rPr>
          <w:rFonts w:ascii="Times New Roman" w:hAnsi="Times New Roman" w:cs="Times New Roman"/>
          <w:b/>
          <w:sz w:val="24"/>
          <w:szCs w:val="24"/>
        </w:rPr>
        <w:t>RESPONDENTS</w:t>
      </w:r>
    </w:p>
    <w:p w:rsidR="00FF0D9B" w:rsidRDefault="00FF0D9B" w:rsidP="00FF0D9B">
      <w:pPr>
        <w:spacing w:after="0" w:line="240" w:lineRule="auto"/>
        <w:rPr>
          <w:rFonts w:ascii="Times New Roman" w:hAnsi="Times New Roman" w:cs="Times New Roman"/>
          <w:sz w:val="24"/>
          <w:szCs w:val="24"/>
        </w:rPr>
      </w:pPr>
    </w:p>
    <w:p w:rsidR="00FF0D9B" w:rsidRDefault="00FF0D9B" w:rsidP="00FF0D9B">
      <w:pPr>
        <w:spacing w:after="0" w:line="240" w:lineRule="auto"/>
        <w:rPr>
          <w:rFonts w:ascii="Times New Roman" w:hAnsi="Times New Roman" w:cs="Times New Roman"/>
          <w:sz w:val="24"/>
          <w:szCs w:val="24"/>
        </w:rPr>
      </w:pPr>
    </w:p>
    <w:p w:rsidR="00FF0D9B" w:rsidRDefault="00FF0D9B" w:rsidP="00FF0D9B">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Hove J</w:t>
      </w:r>
    </w:p>
    <w:p w:rsidR="00FF0D9B" w:rsidRDefault="00FF0D9B" w:rsidP="00FF0D9B">
      <w:pPr>
        <w:spacing w:after="0" w:line="240" w:lineRule="auto"/>
        <w:rPr>
          <w:rFonts w:ascii="Times New Roman" w:hAnsi="Times New Roman" w:cs="Times New Roman"/>
          <w:sz w:val="24"/>
          <w:szCs w:val="24"/>
        </w:rPr>
      </w:pPr>
    </w:p>
    <w:p w:rsidR="00FF0D9B" w:rsidRDefault="00FF0D9B" w:rsidP="00FF0D9B">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Makore</w:t>
      </w:r>
      <w:proofErr w:type="spellEnd"/>
      <w:r>
        <w:rPr>
          <w:rFonts w:ascii="Times New Roman" w:hAnsi="Times New Roman" w:cs="Times New Roman"/>
          <w:sz w:val="24"/>
          <w:szCs w:val="24"/>
        </w:rPr>
        <w:t xml:space="preserve"> (Legal Practitioner)</w:t>
      </w:r>
    </w:p>
    <w:p w:rsidR="00FF0D9B" w:rsidRDefault="00FF0D9B" w:rsidP="00FF0D9B">
      <w:pPr>
        <w:spacing w:after="0" w:line="240" w:lineRule="auto"/>
        <w:rPr>
          <w:rFonts w:ascii="Times New Roman" w:hAnsi="Times New Roman" w:cs="Times New Roman"/>
          <w:sz w:val="24"/>
          <w:szCs w:val="24"/>
        </w:rPr>
      </w:pPr>
    </w:p>
    <w:p w:rsidR="00FF0D9B" w:rsidRDefault="00FF0D9B" w:rsidP="00FF0D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E </w:t>
      </w:r>
      <w:proofErr w:type="spellStart"/>
      <w:r>
        <w:rPr>
          <w:rFonts w:ascii="Times New Roman" w:hAnsi="Times New Roman" w:cs="Times New Roman"/>
          <w:sz w:val="24"/>
          <w:szCs w:val="24"/>
        </w:rPr>
        <w:t>Maponga</w:t>
      </w:r>
      <w:proofErr w:type="spellEnd"/>
      <w:r>
        <w:rPr>
          <w:rFonts w:ascii="Times New Roman" w:hAnsi="Times New Roman" w:cs="Times New Roman"/>
          <w:sz w:val="24"/>
          <w:szCs w:val="24"/>
        </w:rPr>
        <w:t xml:space="preserve"> (Trade Unionist)</w:t>
      </w:r>
    </w:p>
    <w:p w:rsidR="00FF0D9B" w:rsidRDefault="00FF0D9B" w:rsidP="00FF0D9B">
      <w:pPr>
        <w:spacing w:after="0" w:line="240" w:lineRule="auto"/>
        <w:rPr>
          <w:rFonts w:ascii="Times New Roman" w:hAnsi="Times New Roman" w:cs="Times New Roman"/>
          <w:sz w:val="24"/>
          <w:szCs w:val="24"/>
        </w:rPr>
      </w:pPr>
    </w:p>
    <w:p w:rsidR="00FF0D9B" w:rsidRDefault="00FF0D9B" w:rsidP="00FF0D9B">
      <w:pPr>
        <w:spacing w:after="0" w:line="240" w:lineRule="auto"/>
        <w:rPr>
          <w:rFonts w:ascii="Times New Roman" w:hAnsi="Times New Roman" w:cs="Times New Roman"/>
          <w:sz w:val="24"/>
          <w:szCs w:val="24"/>
        </w:rPr>
      </w:pPr>
    </w:p>
    <w:p w:rsidR="00FF0D9B" w:rsidRPr="00976010" w:rsidRDefault="00FF0D9B" w:rsidP="00FF0D9B">
      <w:pPr>
        <w:spacing w:after="0" w:line="240" w:lineRule="auto"/>
        <w:rPr>
          <w:rFonts w:ascii="Times New Roman" w:hAnsi="Times New Roman" w:cs="Times New Roman"/>
          <w:b/>
          <w:sz w:val="24"/>
          <w:szCs w:val="24"/>
        </w:rPr>
      </w:pPr>
      <w:r w:rsidRPr="00976010">
        <w:rPr>
          <w:rFonts w:ascii="Times New Roman" w:hAnsi="Times New Roman" w:cs="Times New Roman"/>
          <w:b/>
          <w:sz w:val="24"/>
          <w:szCs w:val="24"/>
        </w:rPr>
        <w:t>HOVE J:</w:t>
      </w:r>
    </w:p>
    <w:p w:rsidR="00FF0D9B" w:rsidRDefault="00FF0D9B" w:rsidP="00FF0D9B">
      <w:pPr>
        <w:spacing w:after="0" w:line="240" w:lineRule="auto"/>
        <w:rPr>
          <w:rFonts w:ascii="Times New Roman" w:hAnsi="Times New Roman" w:cs="Times New Roman"/>
          <w:sz w:val="24"/>
          <w:szCs w:val="24"/>
        </w:rPr>
      </w:pPr>
    </w:p>
    <w:p w:rsidR="00FF0D9B" w:rsidRDefault="00EA7D64"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late filing of heads of arguments. The brief facts are that an</w:t>
      </w:r>
      <w:r w:rsidR="00FF0D9B">
        <w:rPr>
          <w:rFonts w:ascii="Times New Roman" w:hAnsi="Times New Roman" w:cs="Times New Roman"/>
          <w:sz w:val="24"/>
          <w:szCs w:val="24"/>
        </w:rPr>
        <w:t xml:space="preserve"> arbitrator ordered that the employer pays its employees an average of $3000-00 each in relation to wages due and payable to the workers. </w:t>
      </w:r>
    </w:p>
    <w:p w:rsidR="00FF0D9B" w:rsidRDefault="00FF0D9B"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in </w:t>
      </w:r>
      <w:r w:rsidR="00EA7D64">
        <w:rPr>
          <w:rFonts w:ascii="Times New Roman" w:hAnsi="Times New Roman" w:cs="Times New Roman"/>
          <w:sz w:val="24"/>
          <w:szCs w:val="24"/>
        </w:rPr>
        <w:t xml:space="preserve">June </w:t>
      </w:r>
      <w:proofErr w:type="gramStart"/>
      <w:r>
        <w:rPr>
          <w:rFonts w:ascii="Times New Roman" w:hAnsi="Times New Roman" w:cs="Times New Roman"/>
          <w:sz w:val="24"/>
          <w:szCs w:val="24"/>
        </w:rPr>
        <w:t>2014,</w:t>
      </w:r>
      <w:proofErr w:type="gramEnd"/>
      <w:r>
        <w:rPr>
          <w:rFonts w:ascii="Times New Roman" w:hAnsi="Times New Roman" w:cs="Times New Roman"/>
          <w:sz w:val="24"/>
          <w:szCs w:val="24"/>
        </w:rPr>
        <w:t xml:space="preserve"> ordered that the outstanding wages be paid in three </w:t>
      </w:r>
      <w:r w:rsidR="00CA5C4A">
        <w:rPr>
          <w:rFonts w:ascii="Times New Roman" w:hAnsi="Times New Roman" w:cs="Times New Roman"/>
          <w:sz w:val="24"/>
          <w:szCs w:val="24"/>
        </w:rPr>
        <w:t>months’ time</w:t>
      </w:r>
      <w:r>
        <w:rPr>
          <w:rFonts w:ascii="Times New Roman" w:hAnsi="Times New Roman" w:cs="Times New Roman"/>
          <w:sz w:val="24"/>
          <w:szCs w:val="24"/>
        </w:rPr>
        <w:t>.</w:t>
      </w:r>
    </w:p>
    <w:p w:rsidR="00FF0D9B" w:rsidRDefault="00FF0D9B"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w:t>
      </w:r>
      <w:r w:rsidR="00EA7D64">
        <w:rPr>
          <w:rFonts w:ascii="Times New Roman" w:hAnsi="Times New Roman" w:cs="Times New Roman"/>
          <w:sz w:val="24"/>
          <w:szCs w:val="24"/>
        </w:rPr>
        <w:t xml:space="preserve"> had</w:t>
      </w:r>
      <w:r>
        <w:rPr>
          <w:rFonts w:ascii="Times New Roman" w:hAnsi="Times New Roman" w:cs="Times New Roman"/>
          <w:sz w:val="24"/>
          <w:szCs w:val="24"/>
        </w:rPr>
        <w:t xml:space="preserve"> argued that it cannot pay in that time as it would be unduly</w:t>
      </w:r>
      <w:r w:rsidR="00CA5C4A">
        <w:rPr>
          <w:rFonts w:ascii="Times New Roman" w:hAnsi="Times New Roman" w:cs="Times New Roman"/>
          <w:sz w:val="24"/>
          <w:szCs w:val="24"/>
        </w:rPr>
        <w:t xml:space="preserve"> harsh on a company that is not performing well. They do not deny that the amounts</w:t>
      </w:r>
      <w:r w:rsidR="001A2E7C">
        <w:rPr>
          <w:rFonts w:ascii="Times New Roman" w:hAnsi="Times New Roman" w:cs="Times New Roman"/>
          <w:sz w:val="24"/>
          <w:szCs w:val="24"/>
        </w:rPr>
        <w:t>,</w:t>
      </w:r>
      <w:r w:rsidR="00CA5C4A">
        <w:rPr>
          <w:rFonts w:ascii="Times New Roman" w:hAnsi="Times New Roman" w:cs="Times New Roman"/>
          <w:sz w:val="24"/>
          <w:szCs w:val="24"/>
        </w:rPr>
        <w:t xml:space="preserve"> as ordered by the arbitrator</w:t>
      </w:r>
      <w:r w:rsidR="001A2E7C">
        <w:rPr>
          <w:rFonts w:ascii="Times New Roman" w:hAnsi="Times New Roman" w:cs="Times New Roman"/>
          <w:sz w:val="24"/>
          <w:szCs w:val="24"/>
        </w:rPr>
        <w:t xml:space="preserve">, </w:t>
      </w:r>
      <w:r w:rsidR="00CA5C4A">
        <w:rPr>
          <w:rFonts w:ascii="Times New Roman" w:hAnsi="Times New Roman" w:cs="Times New Roman"/>
          <w:sz w:val="24"/>
          <w:szCs w:val="24"/>
        </w:rPr>
        <w:t>are</w:t>
      </w:r>
      <w:r w:rsidR="007D799C">
        <w:rPr>
          <w:rFonts w:ascii="Times New Roman" w:hAnsi="Times New Roman" w:cs="Times New Roman"/>
          <w:sz w:val="24"/>
          <w:szCs w:val="24"/>
        </w:rPr>
        <w:t xml:space="preserve"> due and</w:t>
      </w:r>
      <w:r w:rsidR="00CA5C4A">
        <w:rPr>
          <w:rFonts w:ascii="Times New Roman" w:hAnsi="Times New Roman" w:cs="Times New Roman"/>
          <w:sz w:val="24"/>
          <w:szCs w:val="24"/>
        </w:rPr>
        <w:t xml:space="preserve"> payable. They simply argue </w:t>
      </w:r>
      <w:r w:rsidR="00976010">
        <w:rPr>
          <w:rFonts w:ascii="Times New Roman" w:hAnsi="Times New Roman" w:cs="Times New Roman"/>
          <w:sz w:val="24"/>
          <w:szCs w:val="24"/>
        </w:rPr>
        <w:t>that</w:t>
      </w:r>
      <w:r w:rsidR="00CA5C4A">
        <w:rPr>
          <w:rFonts w:ascii="Times New Roman" w:hAnsi="Times New Roman" w:cs="Times New Roman"/>
          <w:sz w:val="24"/>
          <w:szCs w:val="24"/>
        </w:rPr>
        <w:t xml:space="preserve"> they are not able to pay in three months.</w:t>
      </w:r>
    </w:p>
    <w:p w:rsidR="00CA5C4A" w:rsidRDefault="00CA5C4A"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asked what amount of time the employer thought was reasonable for it to pay the outstanding wages. The </w:t>
      </w:r>
      <w:r w:rsidR="00C91FF1">
        <w:rPr>
          <w:rFonts w:ascii="Times New Roman" w:hAnsi="Times New Roman" w:cs="Times New Roman"/>
          <w:sz w:val="24"/>
          <w:szCs w:val="24"/>
        </w:rPr>
        <w:t>employers</w:t>
      </w:r>
      <w:bookmarkStart w:id="0" w:name="_GoBack"/>
      <w:bookmarkEnd w:id="0"/>
      <w:r>
        <w:rPr>
          <w:rFonts w:ascii="Times New Roman" w:hAnsi="Times New Roman" w:cs="Times New Roman"/>
          <w:sz w:val="24"/>
          <w:szCs w:val="24"/>
        </w:rPr>
        <w:t xml:space="preserve"> representative submitted that if the arbitrator had given them two years the</w:t>
      </w:r>
      <w:r w:rsidR="00EA7D64">
        <w:rPr>
          <w:rFonts w:ascii="Times New Roman" w:hAnsi="Times New Roman" w:cs="Times New Roman"/>
          <w:sz w:val="24"/>
          <w:szCs w:val="24"/>
        </w:rPr>
        <w:t>n</w:t>
      </w:r>
      <w:r>
        <w:rPr>
          <w:rFonts w:ascii="Times New Roman" w:hAnsi="Times New Roman" w:cs="Times New Roman"/>
          <w:sz w:val="24"/>
          <w:szCs w:val="24"/>
        </w:rPr>
        <w:t xml:space="preserve"> it would have been acceptable.</w:t>
      </w:r>
    </w:p>
    <w:p w:rsidR="00CA5C4A" w:rsidRDefault="00CA5C4A"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pointed out that since the time the award was given</w:t>
      </w:r>
      <w:r w:rsidR="001A2E7C">
        <w:rPr>
          <w:rFonts w:ascii="Times New Roman" w:hAnsi="Times New Roman" w:cs="Times New Roman"/>
          <w:sz w:val="24"/>
          <w:szCs w:val="24"/>
        </w:rPr>
        <w:t>,</w:t>
      </w:r>
      <w:r>
        <w:rPr>
          <w:rFonts w:ascii="Times New Roman" w:hAnsi="Times New Roman" w:cs="Times New Roman"/>
          <w:sz w:val="24"/>
          <w:szCs w:val="24"/>
        </w:rPr>
        <w:t xml:space="preserve"> about two years had lapsed and enquired how much of the debt had been paid to date.</w:t>
      </w:r>
    </w:p>
    <w:p w:rsidR="00CA5C4A" w:rsidRDefault="00CA5C4A"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employer’s representative stated that nothing had been paid.</w:t>
      </w:r>
    </w:p>
    <w:p w:rsidR="00CA5C4A" w:rsidRPr="00EA7D64" w:rsidRDefault="00CA5C4A"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court is of the view that the employer’s prospects of success are poor.</w:t>
      </w:r>
      <w:r w:rsidR="00EA7D64">
        <w:rPr>
          <w:rFonts w:ascii="Times New Roman" w:hAnsi="Times New Roman" w:cs="Times New Roman"/>
          <w:sz w:val="24"/>
          <w:szCs w:val="24"/>
        </w:rPr>
        <w:t xml:space="preserve"> The monies that the arbitrator ordered to be </w:t>
      </w:r>
      <w:proofErr w:type="gramStart"/>
      <w:r w:rsidR="00EA7D64">
        <w:rPr>
          <w:rFonts w:ascii="Times New Roman" w:hAnsi="Times New Roman" w:cs="Times New Roman"/>
          <w:sz w:val="24"/>
          <w:szCs w:val="24"/>
        </w:rPr>
        <w:t>paid,</w:t>
      </w:r>
      <w:proofErr w:type="gramEnd"/>
      <w:r w:rsidR="00EA7D64">
        <w:rPr>
          <w:rFonts w:ascii="Times New Roman" w:hAnsi="Times New Roman" w:cs="Times New Roman"/>
          <w:sz w:val="24"/>
          <w:szCs w:val="24"/>
        </w:rPr>
        <w:t xml:space="preserve"> are not disputed. The employer is not being </w:t>
      </w:r>
      <w:r w:rsidR="00EA7D64">
        <w:rPr>
          <w:rFonts w:ascii="Times New Roman" w:hAnsi="Times New Roman" w:cs="Times New Roman"/>
          <w:i/>
          <w:sz w:val="24"/>
          <w:szCs w:val="24"/>
        </w:rPr>
        <w:t>bona fide</w:t>
      </w:r>
      <w:r w:rsidR="00EA7D64">
        <w:rPr>
          <w:rFonts w:ascii="Times New Roman" w:hAnsi="Times New Roman" w:cs="Times New Roman"/>
          <w:sz w:val="24"/>
          <w:szCs w:val="24"/>
        </w:rPr>
        <w:t xml:space="preserve"> by requiring more time to pay as almost two years have gone by and not a cent has been paid.</w:t>
      </w:r>
    </w:p>
    <w:p w:rsidR="00CA5C4A" w:rsidRDefault="00CA5C4A"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also</w:t>
      </w:r>
      <w:r w:rsidR="00EA7D64">
        <w:rPr>
          <w:rFonts w:ascii="Times New Roman" w:hAnsi="Times New Roman" w:cs="Times New Roman"/>
          <w:sz w:val="24"/>
          <w:szCs w:val="24"/>
        </w:rPr>
        <w:t xml:space="preserve"> has</w:t>
      </w:r>
      <w:r>
        <w:rPr>
          <w:rFonts w:ascii="Times New Roman" w:hAnsi="Times New Roman" w:cs="Times New Roman"/>
          <w:sz w:val="24"/>
          <w:szCs w:val="24"/>
        </w:rPr>
        <w:t xml:space="preserve"> to show that it had a reasonable explanation for its failure to comply with the rules of court</w:t>
      </w:r>
      <w:r w:rsidR="00EA7D64">
        <w:rPr>
          <w:rFonts w:ascii="Times New Roman" w:hAnsi="Times New Roman" w:cs="Times New Roman"/>
          <w:sz w:val="24"/>
          <w:szCs w:val="24"/>
        </w:rPr>
        <w:t xml:space="preserve"> in order or this application to succeed.</w:t>
      </w:r>
    </w:p>
    <w:p w:rsidR="00CA5C4A" w:rsidRDefault="00CA5C4A"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reason given is that the applicant’s erstwhile legal representative did not emphasize the importance of filing the heads of arguments.</w:t>
      </w:r>
    </w:p>
    <w:p w:rsidR="008A0389" w:rsidRDefault="008A0389"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the applicant is saying is its erstwhile legal practitioner was</w:t>
      </w:r>
      <w:r w:rsidR="00EA7D64">
        <w:rPr>
          <w:rFonts w:ascii="Times New Roman" w:hAnsi="Times New Roman" w:cs="Times New Roman"/>
          <w:sz w:val="24"/>
          <w:szCs w:val="24"/>
        </w:rPr>
        <w:t xml:space="preserve"> grossly</w:t>
      </w:r>
      <w:r>
        <w:rPr>
          <w:rFonts w:ascii="Times New Roman" w:hAnsi="Times New Roman" w:cs="Times New Roman"/>
          <w:sz w:val="24"/>
          <w:szCs w:val="24"/>
        </w:rPr>
        <w:t xml:space="preserve"> negligent.</w:t>
      </w:r>
    </w:p>
    <w:p w:rsidR="00EA7D64" w:rsidRDefault="008A0389"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not a reasonable explanation for failing to comply with the rules of court. A legal practitioner’s negligence will</w:t>
      </w:r>
      <w:r w:rsidR="00EA7D64">
        <w:rPr>
          <w:rFonts w:ascii="Times New Roman" w:hAnsi="Times New Roman" w:cs="Times New Roman"/>
          <w:sz w:val="24"/>
          <w:szCs w:val="24"/>
        </w:rPr>
        <w:t>,</w:t>
      </w:r>
      <w:r>
        <w:rPr>
          <w:rFonts w:ascii="Times New Roman" w:hAnsi="Times New Roman" w:cs="Times New Roman"/>
          <w:sz w:val="24"/>
          <w:szCs w:val="24"/>
        </w:rPr>
        <w:t xml:space="preserve"> in certain cases where it is warranted</w:t>
      </w:r>
      <w:r w:rsidR="00EA7D64">
        <w:rPr>
          <w:rFonts w:ascii="Times New Roman" w:hAnsi="Times New Roman" w:cs="Times New Roman"/>
          <w:sz w:val="24"/>
          <w:szCs w:val="24"/>
        </w:rPr>
        <w:t>,</w:t>
      </w:r>
      <w:r>
        <w:rPr>
          <w:rFonts w:ascii="Times New Roman" w:hAnsi="Times New Roman" w:cs="Times New Roman"/>
          <w:sz w:val="24"/>
          <w:szCs w:val="24"/>
        </w:rPr>
        <w:t xml:space="preserve"> prejudice the interests of his client because it is the client who has chosen that legal practitioner to represent </w:t>
      </w:r>
      <w:r w:rsidR="008D1948">
        <w:rPr>
          <w:rFonts w:ascii="Times New Roman" w:hAnsi="Times New Roman" w:cs="Times New Roman"/>
          <w:sz w:val="24"/>
          <w:szCs w:val="24"/>
        </w:rPr>
        <w:t>him.</w:t>
      </w:r>
      <w:r w:rsidR="001A2E7C">
        <w:rPr>
          <w:rFonts w:ascii="Times New Roman" w:hAnsi="Times New Roman" w:cs="Times New Roman"/>
          <w:sz w:val="24"/>
          <w:szCs w:val="24"/>
        </w:rPr>
        <w:t xml:space="preserve"> In </w:t>
      </w:r>
      <w:proofErr w:type="spellStart"/>
      <w:r w:rsidR="001A2E7C">
        <w:rPr>
          <w:rFonts w:ascii="Times New Roman" w:hAnsi="Times New Roman" w:cs="Times New Roman"/>
          <w:i/>
          <w:sz w:val="24"/>
          <w:szCs w:val="24"/>
        </w:rPr>
        <w:t>Saloojee</w:t>
      </w:r>
      <w:proofErr w:type="spellEnd"/>
      <w:r w:rsidR="001A2E7C">
        <w:rPr>
          <w:rFonts w:ascii="Times New Roman" w:hAnsi="Times New Roman" w:cs="Times New Roman"/>
          <w:i/>
          <w:sz w:val="24"/>
          <w:szCs w:val="24"/>
        </w:rPr>
        <w:t xml:space="preserve"> &amp; </w:t>
      </w:r>
      <w:proofErr w:type="spellStart"/>
      <w:r w:rsidR="001A2E7C">
        <w:rPr>
          <w:rFonts w:ascii="Times New Roman" w:hAnsi="Times New Roman" w:cs="Times New Roman"/>
          <w:i/>
          <w:sz w:val="24"/>
          <w:szCs w:val="24"/>
        </w:rPr>
        <w:t>Anor</w:t>
      </w:r>
      <w:proofErr w:type="spellEnd"/>
      <w:r w:rsidR="001A2E7C">
        <w:rPr>
          <w:rFonts w:ascii="Times New Roman" w:hAnsi="Times New Roman" w:cs="Times New Roman"/>
          <w:sz w:val="24"/>
          <w:szCs w:val="24"/>
        </w:rPr>
        <w:t xml:space="preserve"> NNO v </w:t>
      </w:r>
      <w:proofErr w:type="spellStart"/>
      <w:r w:rsidR="001A2E7C">
        <w:rPr>
          <w:rFonts w:ascii="Times New Roman" w:hAnsi="Times New Roman" w:cs="Times New Roman"/>
          <w:i/>
          <w:sz w:val="24"/>
          <w:szCs w:val="24"/>
        </w:rPr>
        <w:t>Ministr</w:t>
      </w:r>
      <w:proofErr w:type="spellEnd"/>
      <w:r w:rsidR="001A2E7C">
        <w:rPr>
          <w:rFonts w:ascii="Times New Roman" w:hAnsi="Times New Roman" w:cs="Times New Roman"/>
          <w:i/>
          <w:sz w:val="24"/>
          <w:szCs w:val="24"/>
        </w:rPr>
        <w:t xml:space="preserve"> of Community Development</w:t>
      </w:r>
      <w:r w:rsidR="001A2E7C">
        <w:rPr>
          <w:rFonts w:ascii="Times New Roman" w:hAnsi="Times New Roman" w:cs="Times New Roman"/>
          <w:sz w:val="24"/>
          <w:szCs w:val="24"/>
        </w:rPr>
        <w:t xml:space="preserve"> 1952 (2) SA 135 (A) at 141 C the court held as follows:</w:t>
      </w:r>
    </w:p>
    <w:p w:rsidR="001A2E7C" w:rsidRDefault="001A2E7C" w:rsidP="00806566">
      <w:pPr>
        <w:spacing w:after="0" w:line="240" w:lineRule="auto"/>
        <w:ind w:firstLine="720"/>
        <w:jc w:val="both"/>
        <w:rPr>
          <w:rFonts w:ascii="Times New Roman" w:hAnsi="Times New Roman" w:cs="Times New Roman"/>
          <w:sz w:val="24"/>
          <w:szCs w:val="24"/>
        </w:rPr>
      </w:pPr>
    </w:p>
    <w:p w:rsidR="001A2E7C" w:rsidRDefault="001A2E7C" w:rsidP="001A2E7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is a limit beyond which a litigant cannot escape the result of his attorney’s lack of diligence or the insufficiency of the explanation tendered. To hold otherwise might have a disastrous effect upon the observance of the rules of the court. Considerations and </w:t>
      </w:r>
      <w:proofErr w:type="spellStart"/>
      <w:r w:rsidRPr="00806566">
        <w:rPr>
          <w:rFonts w:ascii="Times New Roman" w:hAnsi="Times New Roman" w:cs="Times New Roman"/>
          <w:i/>
          <w:sz w:val="24"/>
          <w:szCs w:val="24"/>
        </w:rPr>
        <w:t>misericordium</w:t>
      </w:r>
      <w:proofErr w:type="spellEnd"/>
      <w:r>
        <w:rPr>
          <w:rFonts w:ascii="Times New Roman" w:hAnsi="Times New Roman" w:cs="Times New Roman"/>
          <w:sz w:val="24"/>
          <w:szCs w:val="24"/>
        </w:rPr>
        <w:t xml:space="preserve"> should not be allowed to become an invitation to laxi</w:t>
      </w:r>
      <w:r w:rsidR="00806566">
        <w:rPr>
          <w:rFonts w:ascii="Times New Roman" w:hAnsi="Times New Roman" w:cs="Times New Roman"/>
          <w:sz w:val="24"/>
          <w:szCs w:val="24"/>
        </w:rPr>
        <w:t>t</w:t>
      </w:r>
      <w:r>
        <w:rPr>
          <w:rFonts w:ascii="Times New Roman" w:hAnsi="Times New Roman" w:cs="Times New Roman"/>
          <w:sz w:val="24"/>
          <w:szCs w:val="24"/>
        </w:rPr>
        <w:t>y.”</w:t>
      </w:r>
    </w:p>
    <w:p w:rsidR="00806566" w:rsidRDefault="00806566" w:rsidP="00806566">
      <w:pPr>
        <w:spacing w:after="0" w:line="240" w:lineRule="auto"/>
        <w:jc w:val="both"/>
        <w:rPr>
          <w:rFonts w:ascii="Times New Roman" w:hAnsi="Times New Roman" w:cs="Times New Roman"/>
          <w:sz w:val="24"/>
          <w:szCs w:val="24"/>
        </w:rPr>
      </w:pPr>
    </w:p>
    <w:p w:rsidR="00806566" w:rsidRDefault="00806566" w:rsidP="0080656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There is thus no reasonable explanation for the delay.</w:t>
      </w:r>
    </w:p>
    <w:p w:rsidR="001A2E7C" w:rsidRDefault="001A2E7C" w:rsidP="001A2E7C">
      <w:pPr>
        <w:spacing w:after="0" w:line="240" w:lineRule="auto"/>
        <w:ind w:firstLine="720"/>
        <w:jc w:val="both"/>
        <w:rPr>
          <w:rFonts w:ascii="Times New Roman" w:hAnsi="Times New Roman" w:cs="Times New Roman"/>
          <w:sz w:val="24"/>
          <w:szCs w:val="24"/>
        </w:rPr>
      </w:pPr>
    </w:p>
    <w:p w:rsidR="008A0389" w:rsidRDefault="008A0389"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delay is inordinate a delay of one year five months is clearly inordinate. The court cannot come to the assistance of the applicant in this case especially because there is no reasonable explanation for the delay and the applicant has no prospects of success on the merits.</w:t>
      </w:r>
    </w:p>
    <w:p w:rsidR="008A0389" w:rsidRDefault="008A0389"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Pr>
          <w:rFonts w:ascii="Times New Roman" w:hAnsi="Times New Roman" w:cs="Times New Roman"/>
          <w:i/>
          <w:sz w:val="24"/>
          <w:szCs w:val="24"/>
        </w:rPr>
        <w:t>Grant</w:t>
      </w:r>
      <w:r>
        <w:rPr>
          <w:rFonts w:ascii="Times New Roman" w:hAnsi="Times New Roman" w:cs="Times New Roman"/>
          <w:sz w:val="24"/>
          <w:szCs w:val="24"/>
        </w:rPr>
        <w:t xml:space="preserve"> v </w:t>
      </w:r>
      <w:r>
        <w:rPr>
          <w:rFonts w:ascii="Times New Roman" w:hAnsi="Times New Roman" w:cs="Times New Roman"/>
          <w:i/>
          <w:sz w:val="24"/>
          <w:szCs w:val="24"/>
        </w:rPr>
        <w:t>Plumbers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1919 (2) SA 470 the court had this to say:</w:t>
      </w:r>
    </w:p>
    <w:p w:rsidR="008A0389" w:rsidRDefault="008A0389" w:rsidP="00976010">
      <w:pPr>
        <w:spacing w:after="0" w:line="240" w:lineRule="auto"/>
        <w:jc w:val="both"/>
        <w:rPr>
          <w:rFonts w:ascii="Times New Roman" w:hAnsi="Times New Roman" w:cs="Times New Roman"/>
          <w:sz w:val="24"/>
          <w:szCs w:val="24"/>
        </w:rPr>
      </w:pPr>
    </w:p>
    <w:p w:rsidR="008A0389" w:rsidRDefault="008A0389" w:rsidP="0097601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976010">
        <w:rPr>
          <w:rFonts w:ascii="Times New Roman" w:hAnsi="Times New Roman" w:cs="Times New Roman"/>
          <w:sz w:val="24"/>
          <w:szCs w:val="24"/>
        </w:rPr>
        <w:t>I’m</w:t>
      </w:r>
      <w:r>
        <w:rPr>
          <w:rFonts w:ascii="Times New Roman" w:hAnsi="Times New Roman" w:cs="Times New Roman"/>
          <w:sz w:val="24"/>
          <w:szCs w:val="24"/>
        </w:rPr>
        <w:t xml:space="preserve"> of the opinion that an applicant who claims relief under Rule 43 should comply with the following:</w:t>
      </w:r>
    </w:p>
    <w:p w:rsidR="008A0389" w:rsidRDefault="008A0389" w:rsidP="00976010">
      <w:pPr>
        <w:spacing w:after="0" w:line="240" w:lineRule="auto"/>
        <w:ind w:left="720"/>
        <w:jc w:val="both"/>
        <w:rPr>
          <w:rFonts w:ascii="Times New Roman" w:hAnsi="Times New Roman" w:cs="Times New Roman"/>
          <w:sz w:val="24"/>
          <w:szCs w:val="24"/>
        </w:rPr>
      </w:pPr>
    </w:p>
    <w:p w:rsidR="008A0389" w:rsidRDefault="008A0389" w:rsidP="0097601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 must give a reasonable explanation of his default if it appears that his default was wilful or that it was due to gross negligence, the court should not come to his assistance.</w:t>
      </w:r>
    </w:p>
    <w:p w:rsidR="008A0389" w:rsidRDefault="008A0389" w:rsidP="0097601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His explanation must be </w:t>
      </w:r>
      <w:r>
        <w:rPr>
          <w:rFonts w:ascii="Times New Roman" w:hAnsi="Times New Roman" w:cs="Times New Roman"/>
          <w:i/>
          <w:sz w:val="24"/>
          <w:szCs w:val="24"/>
        </w:rPr>
        <w:t>bona fide</w:t>
      </w:r>
      <w:r>
        <w:rPr>
          <w:rFonts w:ascii="Times New Roman" w:hAnsi="Times New Roman" w:cs="Times New Roman"/>
          <w:sz w:val="24"/>
          <w:szCs w:val="24"/>
        </w:rPr>
        <w:t xml:space="preserve"> and not made with the intention of merely delaying the plaintiff’s claim.</w:t>
      </w:r>
    </w:p>
    <w:p w:rsidR="008A0389" w:rsidRDefault="008A0389" w:rsidP="0097601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 must show that he has a </w:t>
      </w:r>
      <w:r>
        <w:rPr>
          <w:rFonts w:ascii="Times New Roman" w:hAnsi="Times New Roman" w:cs="Times New Roman"/>
          <w:i/>
          <w:sz w:val="24"/>
          <w:szCs w:val="24"/>
        </w:rPr>
        <w:t>bona fide</w:t>
      </w:r>
      <w:r>
        <w:rPr>
          <w:rFonts w:ascii="Times New Roman" w:hAnsi="Times New Roman" w:cs="Times New Roman"/>
          <w:sz w:val="24"/>
          <w:szCs w:val="24"/>
        </w:rPr>
        <w:t xml:space="preserve"> defence to the plaintiff’s claim.</w:t>
      </w:r>
    </w:p>
    <w:p w:rsidR="008A0389" w:rsidRDefault="008A0389" w:rsidP="00976010">
      <w:pPr>
        <w:spacing w:after="0" w:line="240" w:lineRule="auto"/>
        <w:jc w:val="both"/>
        <w:rPr>
          <w:rFonts w:ascii="Times New Roman" w:hAnsi="Times New Roman" w:cs="Times New Roman"/>
          <w:sz w:val="24"/>
          <w:szCs w:val="24"/>
        </w:rPr>
      </w:pPr>
    </w:p>
    <w:p w:rsidR="00F575B0" w:rsidRDefault="00F575B0" w:rsidP="00976010">
      <w:pPr>
        <w:spacing w:after="0" w:line="360" w:lineRule="auto"/>
        <w:ind w:left="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 applicant had no good prospects of success.</w:t>
      </w:r>
    </w:p>
    <w:p w:rsidR="00F575B0" w:rsidRDefault="00F575B0"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fact that it was of the view that two years would have sufficed to pay what it owes the respondents and has not paid anything more than two years after the award was made, shows it is not </w:t>
      </w:r>
      <w:r>
        <w:rPr>
          <w:rFonts w:ascii="Times New Roman" w:hAnsi="Times New Roman" w:cs="Times New Roman"/>
          <w:i/>
          <w:sz w:val="24"/>
          <w:szCs w:val="24"/>
        </w:rPr>
        <w:t>bona fide</w:t>
      </w:r>
      <w:r>
        <w:rPr>
          <w:rFonts w:ascii="Times New Roman" w:hAnsi="Times New Roman" w:cs="Times New Roman"/>
          <w:sz w:val="24"/>
          <w:szCs w:val="24"/>
        </w:rPr>
        <w:t xml:space="preserve"> in its explanation but is merely making the application to delay the inevitable and frustrate the respondents’ claim.</w:t>
      </w:r>
    </w:p>
    <w:p w:rsidR="00F575B0" w:rsidRDefault="00F575B0"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explanation advanced, that of gross negligence by the applicant’s legal practitioner, must, in terms of the above authority, make the court refuse to come to </w:t>
      </w:r>
      <w:r w:rsidR="00806566">
        <w:rPr>
          <w:rFonts w:ascii="Times New Roman" w:hAnsi="Times New Roman" w:cs="Times New Roman"/>
          <w:sz w:val="24"/>
          <w:szCs w:val="24"/>
        </w:rPr>
        <w:t>its</w:t>
      </w:r>
      <w:r>
        <w:rPr>
          <w:rFonts w:ascii="Times New Roman" w:hAnsi="Times New Roman" w:cs="Times New Roman"/>
          <w:sz w:val="24"/>
          <w:szCs w:val="24"/>
        </w:rPr>
        <w:t xml:space="preserve"> assistance.</w:t>
      </w:r>
    </w:p>
    <w:p w:rsidR="00F575B0" w:rsidRPr="008D1948" w:rsidRDefault="00F575B0"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a fundamental principle, dictated by public policy that as far as possible there should be finality to litigation. See the case of </w:t>
      </w:r>
      <w:r>
        <w:rPr>
          <w:rFonts w:ascii="Times New Roman" w:hAnsi="Times New Roman" w:cs="Times New Roman"/>
          <w:i/>
          <w:sz w:val="24"/>
          <w:szCs w:val="24"/>
        </w:rPr>
        <w:t xml:space="preserve">Forward </w:t>
      </w:r>
      <w:proofErr w:type="spellStart"/>
      <w:r>
        <w:rPr>
          <w:rFonts w:ascii="Times New Roman" w:hAnsi="Times New Roman" w:cs="Times New Roman"/>
          <w:i/>
          <w:sz w:val="24"/>
          <w:szCs w:val="24"/>
        </w:rPr>
        <w:t>Kodzwa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Secretary for Health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SC 50-99.</w:t>
      </w:r>
      <w:r w:rsidR="008D1948">
        <w:rPr>
          <w:rFonts w:ascii="Times New Roman" w:hAnsi="Times New Roman" w:cs="Times New Roman"/>
          <w:sz w:val="24"/>
          <w:szCs w:val="24"/>
        </w:rPr>
        <w:t xml:space="preserve"> </w:t>
      </w:r>
      <w:proofErr w:type="gramStart"/>
      <w:r w:rsidR="008D1948">
        <w:rPr>
          <w:rFonts w:ascii="Times New Roman" w:hAnsi="Times New Roman" w:cs="Times New Roman"/>
          <w:i/>
          <w:sz w:val="24"/>
          <w:szCs w:val="24"/>
        </w:rPr>
        <w:t>Ndebele</w:t>
      </w:r>
      <w:r w:rsidR="008D1948">
        <w:rPr>
          <w:rFonts w:ascii="Times New Roman" w:hAnsi="Times New Roman" w:cs="Times New Roman"/>
          <w:sz w:val="24"/>
          <w:szCs w:val="24"/>
        </w:rPr>
        <w:t xml:space="preserve"> v </w:t>
      </w:r>
      <w:proofErr w:type="spellStart"/>
      <w:r w:rsidR="008D1948">
        <w:rPr>
          <w:rFonts w:ascii="Times New Roman" w:hAnsi="Times New Roman" w:cs="Times New Roman"/>
          <w:i/>
          <w:sz w:val="24"/>
          <w:szCs w:val="24"/>
        </w:rPr>
        <w:t>Ncube</w:t>
      </w:r>
      <w:proofErr w:type="spellEnd"/>
      <w:r w:rsidR="008D1948">
        <w:rPr>
          <w:rFonts w:ascii="Times New Roman" w:hAnsi="Times New Roman" w:cs="Times New Roman"/>
          <w:sz w:val="24"/>
          <w:szCs w:val="24"/>
        </w:rPr>
        <w:t xml:space="preserve"> 1992 (1) ZLR 288.</w:t>
      </w:r>
      <w:proofErr w:type="gramEnd"/>
    </w:p>
    <w:p w:rsidR="00F575B0" w:rsidRDefault="00F575B0"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will also help the vigilant and not the sluggard. The applicant</w:t>
      </w:r>
      <w:r w:rsidR="00806566">
        <w:rPr>
          <w:rFonts w:ascii="Times New Roman" w:hAnsi="Times New Roman" w:cs="Times New Roman"/>
          <w:sz w:val="24"/>
          <w:szCs w:val="24"/>
        </w:rPr>
        <w:t>,</w:t>
      </w:r>
      <w:r>
        <w:rPr>
          <w:rFonts w:ascii="Times New Roman" w:hAnsi="Times New Roman" w:cs="Times New Roman"/>
          <w:sz w:val="24"/>
          <w:szCs w:val="24"/>
        </w:rPr>
        <w:t xml:space="preserve"> for more than a </w:t>
      </w:r>
      <w:r w:rsidR="00976010">
        <w:rPr>
          <w:rFonts w:ascii="Times New Roman" w:hAnsi="Times New Roman" w:cs="Times New Roman"/>
          <w:sz w:val="24"/>
          <w:szCs w:val="24"/>
        </w:rPr>
        <w:t>year</w:t>
      </w:r>
      <w:r>
        <w:rPr>
          <w:rFonts w:ascii="Times New Roman" w:hAnsi="Times New Roman" w:cs="Times New Roman"/>
          <w:sz w:val="24"/>
          <w:szCs w:val="24"/>
        </w:rPr>
        <w:t xml:space="preserve"> and three months, failed to comply with the rules of court by neglecting to file its heads of arguments as was required by the law</w:t>
      </w:r>
      <w:r w:rsidR="008D1948">
        <w:rPr>
          <w:rFonts w:ascii="Times New Roman" w:hAnsi="Times New Roman" w:cs="Times New Roman"/>
          <w:sz w:val="24"/>
          <w:szCs w:val="24"/>
        </w:rPr>
        <w:t>.</w:t>
      </w:r>
      <w:r>
        <w:rPr>
          <w:rFonts w:ascii="Times New Roman" w:hAnsi="Times New Roman" w:cs="Times New Roman"/>
          <w:sz w:val="24"/>
          <w:szCs w:val="24"/>
        </w:rPr>
        <w:t xml:space="preserve"> </w:t>
      </w:r>
      <w:r w:rsidR="008D1948">
        <w:rPr>
          <w:rFonts w:ascii="Times New Roman" w:hAnsi="Times New Roman" w:cs="Times New Roman"/>
          <w:sz w:val="24"/>
          <w:szCs w:val="24"/>
        </w:rPr>
        <w:t>I</w:t>
      </w:r>
      <w:r>
        <w:rPr>
          <w:rFonts w:ascii="Times New Roman" w:hAnsi="Times New Roman" w:cs="Times New Roman"/>
          <w:sz w:val="24"/>
          <w:szCs w:val="24"/>
        </w:rPr>
        <w:t xml:space="preserve">n the case of </w:t>
      </w:r>
      <w:r>
        <w:rPr>
          <w:rFonts w:ascii="Times New Roman" w:hAnsi="Times New Roman" w:cs="Times New Roman"/>
          <w:i/>
          <w:sz w:val="24"/>
          <w:szCs w:val="24"/>
        </w:rPr>
        <w:t>Mambo</w:t>
      </w:r>
      <w:r>
        <w:rPr>
          <w:rFonts w:ascii="Times New Roman" w:hAnsi="Times New Roman" w:cs="Times New Roman"/>
          <w:sz w:val="24"/>
          <w:szCs w:val="24"/>
        </w:rPr>
        <w:t xml:space="preserve"> v </w:t>
      </w:r>
      <w:r>
        <w:rPr>
          <w:rFonts w:ascii="Times New Roman" w:hAnsi="Times New Roman" w:cs="Times New Roman"/>
          <w:i/>
          <w:sz w:val="24"/>
          <w:szCs w:val="24"/>
        </w:rPr>
        <w:t xml:space="preserve">National Railway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HH 4-03.</w:t>
      </w:r>
    </w:p>
    <w:p w:rsidR="00F575B0" w:rsidRDefault="00F575B0"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stated that:</w:t>
      </w:r>
    </w:p>
    <w:p w:rsidR="00F575B0" w:rsidRDefault="00F575B0" w:rsidP="00976010">
      <w:pPr>
        <w:spacing w:after="0" w:line="240" w:lineRule="auto"/>
        <w:jc w:val="both"/>
        <w:rPr>
          <w:rFonts w:ascii="Times New Roman" w:hAnsi="Times New Roman" w:cs="Times New Roman"/>
          <w:sz w:val="24"/>
          <w:szCs w:val="24"/>
        </w:rPr>
      </w:pPr>
    </w:p>
    <w:p w:rsidR="00F575B0" w:rsidRDefault="00F575B0" w:rsidP="0097601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“Where a party wishes to have a decision made by somebody reviewed and set aside, that must be done expeditiously … in my view, where a delay … exceed six months, the </w:t>
      </w:r>
      <w:r w:rsidR="00976010">
        <w:rPr>
          <w:rFonts w:ascii="Times New Roman" w:hAnsi="Times New Roman" w:cs="Times New Roman"/>
          <w:sz w:val="24"/>
          <w:szCs w:val="24"/>
        </w:rPr>
        <w:t>court should refuse to condone … unless there are very compelling reasons.”</w:t>
      </w:r>
    </w:p>
    <w:p w:rsidR="00976010" w:rsidRDefault="00976010" w:rsidP="00976010">
      <w:pPr>
        <w:spacing w:after="0" w:line="240" w:lineRule="auto"/>
        <w:jc w:val="both"/>
        <w:rPr>
          <w:rFonts w:ascii="Times New Roman" w:hAnsi="Times New Roman" w:cs="Times New Roman"/>
          <w:sz w:val="24"/>
          <w:szCs w:val="24"/>
        </w:rPr>
      </w:pPr>
    </w:p>
    <w:p w:rsidR="00976010" w:rsidRDefault="00976010"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requirements for granting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have not been satisfied. The court must therefore</w:t>
      </w:r>
      <w:r w:rsidR="00806566">
        <w:rPr>
          <w:rFonts w:ascii="Times New Roman" w:hAnsi="Times New Roman" w:cs="Times New Roman"/>
          <w:sz w:val="24"/>
          <w:szCs w:val="24"/>
        </w:rPr>
        <w:t>,</w:t>
      </w:r>
      <w:r>
        <w:rPr>
          <w:rFonts w:ascii="Times New Roman" w:hAnsi="Times New Roman" w:cs="Times New Roman"/>
          <w:sz w:val="24"/>
          <w:szCs w:val="24"/>
        </w:rPr>
        <w:t xml:space="preserve"> in the circumstances of this case</w:t>
      </w:r>
      <w:r w:rsidR="00806566">
        <w:rPr>
          <w:rFonts w:ascii="Times New Roman" w:hAnsi="Times New Roman" w:cs="Times New Roman"/>
          <w:sz w:val="24"/>
          <w:szCs w:val="24"/>
        </w:rPr>
        <w:t>,</w:t>
      </w:r>
      <w:r>
        <w:rPr>
          <w:rFonts w:ascii="Times New Roman" w:hAnsi="Times New Roman" w:cs="Times New Roman"/>
          <w:sz w:val="24"/>
          <w:szCs w:val="24"/>
        </w:rPr>
        <w:t xml:space="preserve"> refuse to come to the applicant’s assistance.</w:t>
      </w:r>
    </w:p>
    <w:p w:rsidR="00976010" w:rsidRDefault="00976010" w:rsidP="009760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order is made:</w:t>
      </w:r>
    </w:p>
    <w:p w:rsidR="00976010" w:rsidRDefault="00976010" w:rsidP="00976010">
      <w:pPr>
        <w:spacing w:after="0" w:line="240" w:lineRule="auto"/>
        <w:jc w:val="both"/>
        <w:rPr>
          <w:rFonts w:ascii="Times New Roman" w:hAnsi="Times New Roman" w:cs="Times New Roman"/>
          <w:sz w:val="24"/>
          <w:szCs w:val="24"/>
        </w:rPr>
      </w:pPr>
    </w:p>
    <w:p w:rsidR="00976010" w:rsidRDefault="00976010" w:rsidP="0097601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late filing of heads of arguments is dismissed.</w:t>
      </w:r>
    </w:p>
    <w:p w:rsidR="00976010" w:rsidRDefault="00976010" w:rsidP="00976010">
      <w:pPr>
        <w:spacing w:after="0" w:line="240" w:lineRule="auto"/>
        <w:ind w:left="720"/>
        <w:jc w:val="both"/>
        <w:rPr>
          <w:rFonts w:ascii="Times New Roman" w:hAnsi="Times New Roman" w:cs="Times New Roman"/>
          <w:sz w:val="24"/>
          <w:szCs w:val="24"/>
        </w:rPr>
      </w:pPr>
    </w:p>
    <w:p w:rsidR="00976010" w:rsidRDefault="00976010" w:rsidP="0097601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applicant is barred for failing to comply with the rules.</w:t>
      </w:r>
    </w:p>
    <w:p w:rsidR="00976010" w:rsidRDefault="00976010" w:rsidP="00976010">
      <w:pPr>
        <w:spacing w:after="0" w:line="360" w:lineRule="auto"/>
        <w:jc w:val="both"/>
        <w:rPr>
          <w:rFonts w:ascii="Times New Roman" w:hAnsi="Times New Roman" w:cs="Times New Roman"/>
          <w:sz w:val="24"/>
          <w:szCs w:val="24"/>
        </w:rPr>
      </w:pPr>
    </w:p>
    <w:p w:rsidR="00976010" w:rsidRDefault="00976010" w:rsidP="00976010">
      <w:pPr>
        <w:spacing w:after="0" w:line="360" w:lineRule="auto"/>
        <w:jc w:val="both"/>
        <w:rPr>
          <w:rFonts w:ascii="Times New Roman" w:hAnsi="Times New Roman" w:cs="Times New Roman"/>
          <w:sz w:val="24"/>
          <w:szCs w:val="24"/>
        </w:rPr>
      </w:pPr>
    </w:p>
    <w:p w:rsidR="00976010" w:rsidRDefault="00976010" w:rsidP="00976010">
      <w:pPr>
        <w:spacing w:after="0" w:line="360" w:lineRule="auto"/>
        <w:jc w:val="both"/>
        <w:rPr>
          <w:rFonts w:ascii="Times New Roman" w:hAnsi="Times New Roman" w:cs="Times New Roman"/>
          <w:sz w:val="24"/>
          <w:szCs w:val="24"/>
        </w:rPr>
      </w:pPr>
    </w:p>
    <w:p w:rsidR="00976010" w:rsidRPr="00976010" w:rsidRDefault="00976010" w:rsidP="00976010">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Chinawa</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applicant’s legal practitioners</w:t>
      </w:r>
    </w:p>
    <w:p w:rsidR="008A0389" w:rsidRPr="008A0389" w:rsidRDefault="008A0389" w:rsidP="00976010">
      <w:pPr>
        <w:spacing w:after="0" w:line="240" w:lineRule="auto"/>
        <w:ind w:left="720"/>
        <w:jc w:val="both"/>
        <w:rPr>
          <w:rFonts w:ascii="Times New Roman" w:hAnsi="Times New Roman" w:cs="Times New Roman"/>
          <w:sz w:val="24"/>
          <w:szCs w:val="24"/>
        </w:rPr>
      </w:pPr>
      <w:r w:rsidRPr="008A0389">
        <w:rPr>
          <w:rFonts w:ascii="Times New Roman" w:hAnsi="Times New Roman" w:cs="Times New Roman"/>
          <w:sz w:val="24"/>
          <w:szCs w:val="24"/>
        </w:rPr>
        <w:t xml:space="preserve"> </w:t>
      </w:r>
    </w:p>
    <w:sectPr w:rsidR="008A0389" w:rsidRPr="008A0389" w:rsidSect="0097601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34B" w:rsidRDefault="00C7034B" w:rsidP="00976010">
      <w:pPr>
        <w:spacing w:after="0" w:line="240" w:lineRule="auto"/>
      </w:pPr>
      <w:r>
        <w:separator/>
      </w:r>
    </w:p>
  </w:endnote>
  <w:endnote w:type="continuationSeparator" w:id="0">
    <w:p w:rsidR="00C7034B" w:rsidRDefault="00C7034B" w:rsidP="0097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34B" w:rsidRDefault="00C7034B" w:rsidP="00976010">
      <w:pPr>
        <w:spacing w:after="0" w:line="240" w:lineRule="auto"/>
      </w:pPr>
      <w:r>
        <w:separator/>
      </w:r>
    </w:p>
  </w:footnote>
  <w:footnote w:type="continuationSeparator" w:id="0">
    <w:p w:rsidR="00C7034B" w:rsidRDefault="00C7034B" w:rsidP="00976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527946"/>
      <w:docPartObj>
        <w:docPartGallery w:val="Page Numbers (Top of Page)"/>
        <w:docPartUnique/>
      </w:docPartObj>
    </w:sdtPr>
    <w:sdtEndPr>
      <w:rPr>
        <w:noProof/>
      </w:rPr>
    </w:sdtEndPr>
    <w:sdtContent>
      <w:p w:rsidR="00976010" w:rsidRDefault="00976010">
        <w:pPr>
          <w:pStyle w:val="Header"/>
          <w:jc w:val="right"/>
          <w:rPr>
            <w:noProof/>
          </w:rPr>
        </w:pPr>
        <w:r>
          <w:fldChar w:fldCharType="begin"/>
        </w:r>
        <w:r>
          <w:instrText xml:space="preserve"> PAGE   \* MERGEFORMAT </w:instrText>
        </w:r>
        <w:r>
          <w:fldChar w:fldCharType="separate"/>
        </w:r>
        <w:r w:rsidR="00795C29">
          <w:rPr>
            <w:noProof/>
          </w:rPr>
          <w:t>2</w:t>
        </w:r>
        <w:r>
          <w:rPr>
            <w:noProof/>
          </w:rPr>
          <w:fldChar w:fldCharType="end"/>
        </w:r>
      </w:p>
      <w:p w:rsidR="00976010" w:rsidRDefault="00976010">
        <w:pPr>
          <w:pStyle w:val="Header"/>
          <w:jc w:val="right"/>
          <w:rPr>
            <w:noProof/>
          </w:rPr>
        </w:pPr>
        <w:r>
          <w:rPr>
            <w:noProof/>
          </w:rPr>
          <w:t>JUDGMENT NO LC/H/</w:t>
        </w:r>
        <w:r w:rsidR="00795C29">
          <w:rPr>
            <w:noProof/>
          </w:rPr>
          <w:t>540</w:t>
        </w:r>
        <w:r>
          <w:rPr>
            <w:noProof/>
          </w:rPr>
          <w:t>/2016</w:t>
        </w:r>
      </w:p>
      <w:p w:rsidR="00976010" w:rsidRDefault="00976010">
        <w:pPr>
          <w:pStyle w:val="Header"/>
          <w:jc w:val="right"/>
        </w:pPr>
        <w:r>
          <w:rPr>
            <w:noProof/>
          </w:rPr>
          <w:t>CASE NO LC/H/501/2014</w:t>
        </w:r>
      </w:p>
    </w:sdtContent>
  </w:sdt>
  <w:p w:rsidR="00976010" w:rsidRDefault="009760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90CF6"/>
    <w:multiLevelType w:val="hybridMultilevel"/>
    <w:tmpl w:val="E4A29E3C"/>
    <w:lvl w:ilvl="0" w:tplc="A768D93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D9B"/>
    <w:rsid w:val="00092117"/>
    <w:rsid w:val="001A2E7C"/>
    <w:rsid w:val="0036657B"/>
    <w:rsid w:val="00795C29"/>
    <w:rsid w:val="007D799C"/>
    <w:rsid w:val="00806566"/>
    <w:rsid w:val="008A0389"/>
    <w:rsid w:val="008D1948"/>
    <w:rsid w:val="00976010"/>
    <w:rsid w:val="00B10253"/>
    <w:rsid w:val="00C7034B"/>
    <w:rsid w:val="00C91FF1"/>
    <w:rsid w:val="00CA5C4A"/>
    <w:rsid w:val="00CC1B9C"/>
    <w:rsid w:val="00EA7D64"/>
    <w:rsid w:val="00F575B0"/>
    <w:rsid w:val="00FF0D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389"/>
    <w:pPr>
      <w:ind w:left="720"/>
      <w:contextualSpacing/>
    </w:pPr>
  </w:style>
  <w:style w:type="paragraph" w:styleId="Header">
    <w:name w:val="header"/>
    <w:basedOn w:val="Normal"/>
    <w:link w:val="HeaderChar"/>
    <w:uiPriority w:val="99"/>
    <w:unhideWhenUsed/>
    <w:rsid w:val="00976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010"/>
  </w:style>
  <w:style w:type="paragraph" w:styleId="Footer">
    <w:name w:val="footer"/>
    <w:basedOn w:val="Normal"/>
    <w:link w:val="FooterChar"/>
    <w:uiPriority w:val="99"/>
    <w:unhideWhenUsed/>
    <w:rsid w:val="00976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0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389"/>
    <w:pPr>
      <w:ind w:left="720"/>
      <w:contextualSpacing/>
    </w:pPr>
  </w:style>
  <w:style w:type="paragraph" w:styleId="Header">
    <w:name w:val="header"/>
    <w:basedOn w:val="Normal"/>
    <w:link w:val="HeaderChar"/>
    <w:uiPriority w:val="99"/>
    <w:unhideWhenUsed/>
    <w:rsid w:val="00976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010"/>
  </w:style>
  <w:style w:type="paragraph" w:styleId="Footer">
    <w:name w:val="footer"/>
    <w:basedOn w:val="Normal"/>
    <w:link w:val="FooterChar"/>
    <w:uiPriority w:val="99"/>
    <w:unhideWhenUsed/>
    <w:rsid w:val="00976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2016-08-29T09:44:00Z</cp:lastPrinted>
  <dcterms:created xsi:type="dcterms:W3CDTF">2016-08-03T07:41:00Z</dcterms:created>
  <dcterms:modified xsi:type="dcterms:W3CDTF">2016-08-31T08:10:00Z</dcterms:modified>
</cp:coreProperties>
</file>