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207" w:rsidRPr="00810DC4" w:rsidRDefault="00A10207" w:rsidP="00A10207">
      <w:pPr>
        <w:pStyle w:val="NoSpacing"/>
        <w:jc w:val="both"/>
        <w:rPr>
          <w:rFonts w:ascii="Times New Roman" w:hAnsi="Times New Roman" w:cs="Times New Roman"/>
          <w:sz w:val="24"/>
          <w:szCs w:val="24"/>
          <w:lang w:val="en-GB"/>
        </w:rPr>
      </w:pPr>
      <w:bookmarkStart w:id="0" w:name="_GoBack"/>
      <w:bookmarkEnd w:id="0"/>
      <w:r w:rsidRPr="00810DC4">
        <w:rPr>
          <w:rFonts w:ascii="Times New Roman" w:hAnsi="Times New Roman" w:cs="Times New Roman"/>
          <w:sz w:val="24"/>
          <w:szCs w:val="24"/>
          <w:lang w:val="en-GB"/>
        </w:rPr>
        <w:t>CMTI ZIMBABWE (PRIVATE) LIMITED</w:t>
      </w:r>
    </w:p>
    <w:p w:rsidR="00A10207" w:rsidRPr="00810DC4" w:rsidRDefault="00A10207" w:rsidP="00A10207">
      <w:pPr>
        <w:pStyle w:val="NoSpacing"/>
        <w:jc w:val="both"/>
        <w:rPr>
          <w:rFonts w:ascii="Times New Roman" w:hAnsi="Times New Roman" w:cs="Times New Roman"/>
          <w:sz w:val="24"/>
          <w:szCs w:val="24"/>
          <w:lang w:val="en-GB"/>
        </w:rPr>
      </w:pPr>
      <w:r w:rsidRPr="00810DC4">
        <w:rPr>
          <w:rFonts w:ascii="Times New Roman" w:hAnsi="Times New Roman" w:cs="Times New Roman"/>
          <w:sz w:val="24"/>
          <w:szCs w:val="24"/>
          <w:lang w:val="en-GB"/>
        </w:rPr>
        <w:t>versus</w:t>
      </w:r>
    </w:p>
    <w:p w:rsidR="00A10207" w:rsidRDefault="00A10207" w:rsidP="00A10207">
      <w:pPr>
        <w:pStyle w:val="NoSpacing"/>
        <w:jc w:val="both"/>
        <w:rPr>
          <w:rFonts w:ascii="Times New Roman" w:hAnsi="Times New Roman" w:cs="Times New Roman"/>
          <w:sz w:val="24"/>
          <w:szCs w:val="24"/>
          <w:lang w:val="en-GB"/>
        </w:rPr>
      </w:pPr>
      <w:r w:rsidRPr="00810DC4">
        <w:rPr>
          <w:rFonts w:ascii="Times New Roman" w:hAnsi="Times New Roman" w:cs="Times New Roman"/>
          <w:sz w:val="24"/>
          <w:szCs w:val="24"/>
          <w:lang w:val="en-GB"/>
        </w:rPr>
        <w:t>TRISTAR INSURANCE COMPANY LIMITED</w:t>
      </w:r>
    </w:p>
    <w:p w:rsidR="00A10207" w:rsidRDefault="00A10207" w:rsidP="00A10207">
      <w:pPr>
        <w:pStyle w:val="NoSpacing"/>
        <w:jc w:val="both"/>
        <w:rPr>
          <w:rFonts w:ascii="Times New Roman" w:hAnsi="Times New Roman" w:cs="Times New Roman"/>
          <w:sz w:val="24"/>
          <w:szCs w:val="24"/>
          <w:lang w:val="en-GB"/>
        </w:rPr>
      </w:pPr>
    </w:p>
    <w:p w:rsidR="00A10207" w:rsidRDefault="00A10207" w:rsidP="00A10207">
      <w:pPr>
        <w:pStyle w:val="NoSpacing"/>
        <w:jc w:val="both"/>
        <w:rPr>
          <w:rFonts w:ascii="Times New Roman" w:hAnsi="Times New Roman" w:cs="Times New Roman"/>
          <w:sz w:val="24"/>
          <w:szCs w:val="24"/>
          <w:lang w:val="en-GB"/>
        </w:rPr>
      </w:pPr>
    </w:p>
    <w:p w:rsidR="00A10207" w:rsidRDefault="00A10207" w:rsidP="00A10207">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A10207" w:rsidRDefault="00A10207" w:rsidP="00A10207">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MTSHIYA J</w:t>
      </w:r>
    </w:p>
    <w:p w:rsidR="00A10207" w:rsidRDefault="00A10207" w:rsidP="00A10207">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HARARE, 5 March 2012, 6 March 2012, 7 March 2012, 8 March 2012,</w:t>
      </w:r>
    </w:p>
    <w:p w:rsidR="00A10207" w:rsidRDefault="00A10207" w:rsidP="00A10207">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AA0354">
        <w:rPr>
          <w:rFonts w:ascii="Times New Roman" w:hAnsi="Times New Roman" w:cs="Times New Roman"/>
          <w:sz w:val="24"/>
          <w:szCs w:val="24"/>
          <w:lang w:val="en-GB"/>
        </w:rPr>
        <w:t xml:space="preserve">                9 March 2012,</w:t>
      </w:r>
      <w:r>
        <w:rPr>
          <w:rFonts w:ascii="Times New Roman" w:hAnsi="Times New Roman" w:cs="Times New Roman"/>
          <w:sz w:val="24"/>
          <w:szCs w:val="24"/>
          <w:lang w:val="en-GB"/>
        </w:rPr>
        <w:t xml:space="preserve"> 23 March 2012</w:t>
      </w:r>
      <w:r w:rsidR="00AA0354">
        <w:rPr>
          <w:rFonts w:ascii="Times New Roman" w:hAnsi="Times New Roman" w:cs="Times New Roman"/>
          <w:sz w:val="24"/>
          <w:szCs w:val="24"/>
          <w:lang w:val="en-GB"/>
        </w:rPr>
        <w:t xml:space="preserve"> and 1 August 2012</w:t>
      </w:r>
    </w:p>
    <w:p w:rsidR="00A10207" w:rsidRDefault="00A10207" w:rsidP="00A10207">
      <w:pPr>
        <w:pStyle w:val="NoSpacing"/>
        <w:jc w:val="both"/>
        <w:rPr>
          <w:rFonts w:ascii="Times New Roman" w:hAnsi="Times New Roman" w:cs="Times New Roman"/>
          <w:sz w:val="24"/>
          <w:szCs w:val="24"/>
          <w:lang w:val="en-GB"/>
        </w:rPr>
      </w:pPr>
    </w:p>
    <w:p w:rsidR="00A10207" w:rsidRDefault="00A10207" w:rsidP="00A10207">
      <w:pPr>
        <w:pStyle w:val="NoSpacing"/>
        <w:jc w:val="both"/>
        <w:rPr>
          <w:rFonts w:ascii="Times New Roman" w:hAnsi="Times New Roman" w:cs="Times New Roman"/>
          <w:sz w:val="24"/>
          <w:szCs w:val="24"/>
          <w:lang w:val="en-GB"/>
        </w:rPr>
      </w:pPr>
    </w:p>
    <w:p w:rsidR="00A10207" w:rsidRDefault="00A10207" w:rsidP="00A10207">
      <w:pPr>
        <w:pStyle w:val="NoSpacing"/>
        <w:jc w:val="both"/>
        <w:rPr>
          <w:rFonts w:ascii="Times New Roman" w:hAnsi="Times New Roman" w:cs="Times New Roman"/>
          <w:sz w:val="24"/>
          <w:szCs w:val="24"/>
          <w:lang w:val="en-GB"/>
        </w:rPr>
      </w:pPr>
    </w:p>
    <w:p w:rsidR="00A10207" w:rsidRDefault="00AA0354" w:rsidP="00A10207">
      <w:pPr>
        <w:pStyle w:val="NoSpacing"/>
        <w:jc w:val="both"/>
        <w:rPr>
          <w:rFonts w:ascii="Times New Roman" w:hAnsi="Times New Roman" w:cs="Times New Roman"/>
          <w:sz w:val="24"/>
          <w:szCs w:val="24"/>
          <w:lang w:val="en-GB"/>
        </w:rPr>
      </w:pPr>
      <w:r>
        <w:rPr>
          <w:rFonts w:ascii="Times New Roman" w:hAnsi="Times New Roman" w:cs="Times New Roman"/>
          <w:i/>
          <w:sz w:val="24"/>
          <w:szCs w:val="24"/>
          <w:lang w:val="en-GB"/>
        </w:rPr>
        <w:t>Advocate Morri</w:t>
      </w:r>
      <w:r w:rsidR="00A10207" w:rsidRPr="0074401C">
        <w:rPr>
          <w:rFonts w:ascii="Times New Roman" w:hAnsi="Times New Roman" w:cs="Times New Roman"/>
          <w:i/>
          <w:sz w:val="24"/>
          <w:szCs w:val="24"/>
          <w:lang w:val="en-GB"/>
        </w:rPr>
        <w:t>s</w:t>
      </w:r>
      <w:r w:rsidR="00A10207">
        <w:rPr>
          <w:rFonts w:ascii="Times New Roman" w:hAnsi="Times New Roman" w:cs="Times New Roman"/>
          <w:sz w:val="24"/>
          <w:szCs w:val="24"/>
          <w:lang w:val="en-GB"/>
        </w:rPr>
        <w:t>, for the plaintiff</w:t>
      </w:r>
    </w:p>
    <w:p w:rsidR="00A10207" w:rsidRDefault="00A10207" w:rsidP="00A10207">
      <w:pPr>
        <w:pStyle w:val="NoSpacing"/>
        <w:jc w:val="both"/>
        <w:rPr>
          <w:rFonts w:ascii="Times New Roman" w:hAnsi="Times New Roman" w:cs="Times New Roman"/>
          <w:sz w:val="24"/>
          <w:szCs w:val="24"/>
          <w:lang w:val="en-GB"/>
        </w:rPr>
      </w:pPr>
      <w:r w:rsidRPr="0074401C">
        <w:rPr>
          <w:rFonts w:ascii="Times New Roman" w:hAnsi="Times New Roman" w:cs="Times New Roman"/>
          <w:i/>
          <w:sz w:val="24"/>
          <w:szCs w:val="24"/>
          <w:lang w:val="en-GB"/>
        </w:rPr>
        <w:t>Advocate Fitches</w:t>
      </w:r>
      <w:r>
        <w:rPr>
          <w:rFonts w:ascii="Times New Roman" w:hAnsi="Times New Roman" w:cs="Times New Roman"/>
          <w:sz w:val="24"/>
          <w:szCs w:val="24"/>
          <w:lang w:val="en-GB"/>
        </w:rPr>
        <w:t xml:space="preserve"> for the respondent</w:t>
      </w:r>
    </w:p>
    <w:p w:rsidR="00A10207" w:rsidRDefault="00A10207" w:rsidP="00A10207">
      <w:pPr>
        <w:pStyle w:val="NoSpacing"/>
        <w:jc w:val="both"/>
        <w:rPr>
          <w:rFonts w:ascii="Times New Roman" w:hAnsi="Times New Roman" w:cs="Times New Roman"/>
          <w:sz w:val="24"/>
          <w:szCs w:val="24"/>
          <w:lang w:val="en-GB"/>
        </w:rPr>
      </w:pPr>
    </w:p>
    <w:p w:rsidR="00A10207" w:rsidRDefault="00A10207" w:rsidP="00A10207">
      <w:pPr>
        <w:pStyle w:val="NoSpacing"/>
        <w:jc w:val="both"/>
        <w:rPr>
          <w:rFonts w:ascii="Times New Roman" w:hAnsi="Times New Roman" w:cs="Times New Roman"/>
          <w:sz w:val="24"/>
          <w:szCs w:val="24"/>
          <w:lang w:val="en-GB"/>
        </w:rPr>
      </w:pPr>
    </w:p>
    <w:p w:rsidR="00A10207" w:rsidRDefault="00A10207" w:rsidP="00A1020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MTSHIYA J: On 23 June 2008 the plaintiff and the defendant entered into an insurance agreement. The insurance policy issued to the plaintiff (t</w:t>
      </w:r>
      <w:r w:rsidR="00AA0354">
        <w:rPr>
          <w:rFonts w:ascii="Times New Roman" w:hAnsi="Times New Roman" w:cs="Times New Roman"/>
          <w:sz w:val="24"/>
          <w:szCs w:val="24"/>
          <w:lang w:val="en-GB"/>
        </w:rPr>
        <w:t>he insured) was to cover damage</w:t>
      </w:r>
      <w:r>
        <w:rPr>
          <w:rFonts w:ascii="Times New Roman" w:hAnsi="Times New Roman" w:cs="Times New Roman"/>
          <w:sz w:val="24"/>
          <w:szCs w:val="24"/>
          <w:lang w:val="en-GB"/>
        </w:rPr>
        <w:t xml:space="preserve"> </w:t>
      </w:r>
      <w:r w:rsidR="000959DC">
        <w:rPr>
          <w:rFonts w:ascii="Times New Roman" w:hAnsi="Times New Roman" w:cs="Times New Roman"/>
          <w:sz w:val="24"/>
          <w:szCs w:val="24"/>
          <w:lang w:val="en-GB"/>
        </w:rPr>
        <w:t xml:space="preserve">to </w:t>
      </w:r>
      <w:r>
        <w:rPr>
          <w:rFonts w:ascii="Times New Roman" w:hAnsi="Times New Roman" w:cs="Times New Roman"/>
          <w:sz w:val="24"/>
          <w:szCs w:val="24"/>
          <w:lang w:val="en-GB"/>
        </w:rPr>
        <w:t xml:space="preserve">the </w:t>
      </w:r>
      <w:r w:rsidR="00AA0354">
        <w:rPr>
          <w:rFonts w:ascii="Times New Roman" w:hAnsi="Times New Roman" w:cs="Times New Roman"/>
          <w:sz w:val="24"/>
          <w:szCs w:val="24"/>
          <w:lang w:val="en-GB"/>
        </w:rPr>
        <w:t>“</w:t>
      </w:r>
      <w:r>
        <w:rPr>
          <w:rFonts w:ascii="Times New Roman" w:hAnsi="Times New Roman" w:cs="Times New Roman"/>
          <w:sz w:val="24"/>
          <w:szCs w:val="24"/>
          <w:lang w:val="en-GB"/>
        </w:rPr>
        <w:t>whole or part of the property described in the schedule, owned by the insured or for which they are responsible, including alterations by the insured as tenants to the buildings and structures</w:t>
      </w:r>
      <w:r w:rsidR="00AA0354">
        <w:rPr>
          <w:rFonts w:ascii="Times New Roman" w:hAnsi="Times New Roman" w:cs="Times New Roman"/>
          <w:sz w:val="24"/>
          <w:szCs w:val="24"/>
          <w:lang w:val="en-GB"/>
        </w:rPr>
        <w:t xml:space="preserve">”. Specifically the </w:t>
      </w:r>
      <w:r>
        <w:rPr>
          <w:rFonts w:ascii="Times New Roman" w:hAnsi="Times New Roman" w:cs="Times New Roman"/>
          <w:sz w:val="24"/>
          <w:szCs w:val="24"/>
          <w:lang w:val="en-GB"/>
        </w:rPr>
        <w:t xml:space="preserve">insurance was against damage from “ fire, lightning or thunderbolt, explosion and such additional perils as are stated in the schedule.” The schedule then provided </w:t>
      </w:r>
      <w:r w:rsidR="00AA0354">
        <w:rPr>
          <w:rFonts w:ascii="Times New Roman" w:hAnsi="Times New Roman" w:cs="Times New Roman"/>
          <w:sz w:val="24"/>
          <w:szCs w:val="24"/>
          <w:lang w:val="en-GB"/>
        </w:rPr>
        <w:t xml:space="preserve">details of the cover </w:t>
      </w:r>
      <w:r>
        <w:rPr>
          <w:rFonts w:ascii="Times New Roman" w:hAnsi="Times New Roman" w:cs="Times New Roman"/>
          <w:sz w:val="24"/>
          <w:szCs w:val="24"/>
          <w:lang w:val="en-GB"/>
        </w:rPr>
        <w:t>as follows;-</w:t>
      </w:r>
    </w:p>
    <w:p w:rsidR="00A10207" w:rsidRDefault="00A10207" w:rsidP="00A10207">
      <w:pPr>
        <w:pStyle w:val="NoSpacing"/>
        <w:spacing w:line="360" w:lineRule="auto"/>
        <w:jc w:val="both"/>
        <w:rPr>
          <w:rFonts w:ascii="Times New Roman" w:hAnsi="Times New Roman" w:cs="Times New Roman"/>
          <w:sz w:val="24"/>
          <w:szCs w:val="24"/>
          <w:lang w:val="en-GB"/>
        </w:rPr>
      </w:pPr>
    </w:p>
    <w:p w:rsidR="00A10207" w:rsidRPr="001C408C" w:rsidRDefault="00A10207" w:rsidP="00A10207">
      <w:pPr>
        <w:pStyle w:val="NoSpacing"/>
        <w:numPr>
          <w:ilvl w:val="0"/>
          <w:numId w:val="1"/>
        </w:numPr>
        <w:jc w:val="both"/>
        <w:rPr>
          <w:rFonts w:ascii="Times New Roman" w:hAnsi="Times New Roman" w:cs="Times New Roman"/>
          <w:sz w:val="24"/>
          <w:szCs w:val="24"/>
          <w:u w:val="single"/>
          <w:lang w:val="en-GB"/>
        </w:rPr>
      </w:pPr>
      <w:r w:rsidRPr="001C408C">
        <w:rPr>
          <w:rFonts w:ascii="Times New Roman" w:hAnsi="Times New Roman" w:cs="Times New Roman"/>
          <w:sz w:val="24"/>
          <w:szCs w:val="24"/>
          <w:u w:val="single"/>
          <w:lang w:val="en-GB"/>
        </w:rPr>
        <w:t>Fire Business Combined</w:t>
      </w:r>
    </w:p>
    <w:p w:rsidR="00A10207" w:rsidRDefault="00A10207" w:rsidP="00A10207">
      <w:pPr>
        <w:pStyle w:val="NoSpacing"/>
        <w:ind w:left="720" w:firstLine="360"/>
        <w:jc w:val="both"/>
        <w:rPr>
          <w:rFonts w:ascii="Times New Roman" w:hAnsi="Times New Roman" w:cs="Times New Roman"/>
          <w:sz w:val="24"/>
          <w:szCs w:val="24"/>
          <w:lang w:val="en-GB"/>
        </w:rPr>
      </w:pPr>
      <w:r>
        <w:rPr>
          <w:rFonts w:ascii="Times New Roman" w:hAnsi="Times New Roman" w:cs="Times New Roman"/>
          <w:sz w:val="24"/>
          <w:szCs w:val="24"/>
          <w:lang w:val="en-GB"/>
        </w:rPr>
        <w:t>Sum insured</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w:t>
      </w:r>
      <w:r>
        <w:rPr>
          <w:rFonts w:ascii="Times New Roman" w:hAnsi="Times New Roman" w:cs="Times New Roman"/>
          <w:sz w:val="24"/>
          <w:szCs w:val="24"/>
          <w:lang w:val="en-GB"/>
        </w:rPr>
        <w:tab/>
        <w:t>US$450 000-00</w:t>
      </w:r>
    </w:p>
    <w:p w:rsidR="00A10207" w:rsidRDefault="00A10207" w:rsidP="00A10207">
      <w:pPr>
        <w:pStyle w:val="NoSpacing"/>
        <w:jc w:val="both"/>
        <w:rPr>
          <w:rFonts w:ascii="Times New Roman" w:hAnsi="Times New Roman" w:cs="Times New Roman"/>
          <w:sz w:val="24"/>
          <w:szCs w:val="24"/>
          <w:lang w:val="en-GB"/>
        </w:rPr>
      </w:pPr>
    </w:p>
    <w:p w:rsidR="00A10207" w:rsidRDefault="00A10207" w:rsidP="00A10207">
      <w:pPr>
        <w:pStyle w:val="NoSpacing"/>
        <w:numPr>
          <w:ilvl w:val="0"/>
          <w:numId w:val="1"/>
        </w:numPr>
        <w:jc w:val="both"/>
        <w:rPr>
          <w:rFonts w:ascii="Times New Roman" w:hAnsi="Times New Roman" w:cs="Times New Roman"/>
          <w:sz w:val="24"/>
          <w:szCs w:val="24"/>
          <w:lang w:val="en-GB"/>
        </w:rPr>
      </w:pPr>
      <w:r w:rsidRPr="001C408C">
        <w:rPr>
          <w:rFonts w:ascii="Times New Roman" w:hAnsi="Times New Roman" w:cs="Times New Roman"/>
          <w:sz w:val="24"/>
          <w:szCs w:val="24"/>
          <w:u w:val="single"/>
          <w:lang w:val="en-GB"/>
        </w:rPr>
        <w:t>Plant and Equipment</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w:t>
      </w:r>
      <w:r>
        <w:rPr>
          <w:rFonts w:ascii="Times New Roman" w:hAnsi="Times New Roman" w:cs="Times New Roman"/>
          <w:sz w:val="24"/>
          <w:szCs w:val="24"/>
          <w:lang w:val="en-GB"/>
        </w:rPr>
        <w:tab/>
        <w:t>US$200 000-00</w:t>
      </w:r>
    </w:p>
    <w:p w:rsidR="00A10207" w:rsidRDefault="00A10207" w:rsidP="00A10207">
      <w:pPr>
        <w:pStyle w:val="NoSpacing"/>
        <w:ind w:left="1080"/>
        <w:jc w:val="both"/>
        <w:rPr>
          <w:rFonts w:ascii="Times New Roman" w:hAnsi="Times New Roman" w:cs="Times New Roman"/>
          <w:sz w:val="24"/>
          <w:szCs w:val="24"/>
          <w:lang w:val="en-GB"/>
        </w:rPr>
      </w:pPr>
      <w:r>
        <w:rPr>
          <w:rFonts w:ascii="Times New Roman" w:hAnsi="Times New Roman" w:cs="Times New Roman"/>
          <w:sz w:val="24"/>
          <w:szCs w:val="24"/>
          <w:lang w:val="en-GB"/>
        </w:rPr>
        <w:t>Total sum Insured for (a) &amp; (b)</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US$650 000-00</w:t>
      </w:r>
    </w:p>
    <w:p w:rsidR="00A10207" w:rsidRDefault="00A10207" w:rsidP="00A10207">
      <w:pPr>
        <w:pStyle w:val="NoSpacing"/>
        <w:jc w:val="both"/>
        <w:rPr>
          <w:rFonts w:ascii="Times New Roman" w:hAnsi="Times New Roman" w:cs="Times New Roman"/>
          <w:sz w:val="24"/>
          <w:szCs w:val="24"/>
          <w:lang w:val="en-GB"/>
        </w:rPr>
      </w:pPr>
    </w:p>
    <w:p w:rsidR="00A10207" w:rsidRDefault="00A10207" w:rsidP="00A10207">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The annual premium payable was US$1 732.50</w:t>
      </w:r>
    </w:p>
    <w:p w:rsidR="00A10207" w:rsidRDefault="00A10207" w:rsidP="00A10207">
      <w:pPr>
        <w:pStyle w:val="NoSpacing"/>
        <w:jc w:val="both"/>
        <w:rPr>
          <w:rFonts w:ascii="Times New Roman" w:hAnsi="Times New Roman" w:cs="Times New Roman"/>
          <w:sz w:val="24"/>
          <w:szCs w:val="24"/>
          <w:lang w:val="en-GB"/>
        </w:rPr>
      </w:pPr>
    </w:p>
    <w:p w:rsidR="00A10207" w:rsidRDefault="00A10207" w:rsidP="00A1020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addition to the above risk, the schedule provided a cover of US$1000 for theft at </w:t>
      </w:r>
      <w:r w:rsidR="00AA0354">
        <w:rPr>
          <w:rFonts w:ascii="Times New Roman" w:hAnsi="Times New Roman" w:cs="Times New Roman"/>
          <w:sz w:val="24"/>
          <w:szCs w:val="24"/>
          <w:lang w:val="en-GB"/>
        </w:rPr>
        <w:t xml:space="preserve">an </w:t>
      </w:r>
      <w:r>
        <w:rPr>
          <w:rFonts w:ascii="Times New Roman" w:hAnsi="Times New Roman" w:cs="Times New Roman"/>
          <w:sz w:val="24"/>
          <w:szCs w:val="24"/>
          <w:lang w:val="en-GB"/>
        </w:rPr>
        <w:t xml:space="preserve">annual premium of US$30.00. The above details </w:t>
      </w:r>
      <w:r w:rsidR="00AA0354">
        <w:rPr>
          <w:rFonts w:ascii="Times New Roman" w:hAnsi="Times New Roman" w:cs="Times New Roman"/>
          <w:sz w:val="24"/>
          <w:szCs w:val="24"/>
          <w:lang w:val="en-GB"/>
        </w:rPr>
        <w:t xml:space="preserve">also </w:t>
      </w:r>
      <w:r>
        <w:rPr>
          <w:rFonts w:ascii="Times New Roman" w:hAnsi="Times New Roman" w:cs="Times New Roman"/>
          <w:sz w:val="24"/>
          <w:szCs w:val="24"/>
          <w:lang w:val="en-GB"/>
        </w:rPr>
        <w:t>appear in the defendant’s letter of 23 June 2008</w:t>
      </w:r>
      <w:r w:rsidR="00AA0354">
        <w:rPr>
          <w:rFonts w:ascii="Times New Roman" w:hAnsi="Times New Roman" w:cs="Times New Roman"/>
          <w:sz w:val="24"/>
          <w:szCs w:val="24"/>
          <w:lang w:val="en-GB"/>
        </w:rPr>
        <w:t xml:space="preserve"> written by its agent</w:t>
      </w:r>
      <w:r>
        <w:rPr>
          <w:rFonts w:ascii="Times New Roman" w:hAnsi="Times New Roman" w:cs="Times New Roman"/>
          <w:sz w:val="24"/>
          <w:szCs w:val="24"/>
          <w:lang w:val="en-GB"/>
        </w:rPr>
        <w:t xml:space="preserve"> which</w:t>
      </w:r>
      <w:r w:rsidR="000959DC">
        <w:rPr>
          <w:rFonts w:ascii="Times New Roman" w:hAnsi="Times New Roman" w:cs="Times New Roman"/>
          <w:sz w:val="24"/>
          <w:szCs w:val="24"/>
          <w:lang w:val="en-GB"/>
        </w:rPr>
        <w:t xml:space="preserve"> letter</w:t>
      </w:r>
      <w:r>
        <w:rPr>
          <w:rFonts w:ascii="Times New Roman" w:hAnsi="Times New Roman" w:cs="Times New Roman"/>
          <w:sz w:val="24"/>
          <w:szCs w:val="24"/>
          <w:lang w:val="en-GB"/>
        </w:rPr>
        <w:t xml:space="preserve"> reads as follows;-</w:t>
      </w:r>
    </w:p>
    <w:p w:rsidR="00A10207" w:rsidRDefault="00A10207" w:rsidP="00A10207">
      <w:pPr>
        <w:pStyle w:val="NoSpacing"/>
        <w:spacing w:line="360" w:lineRule="auto"/>
        <w:jc w:val="both"/>
        <w:rPr>
          <w:rFonts w:ascii="Times New Roman" w:hAnsi="Times New Roman" w:cs="Times New Roman"/>
          <w:sz w:val="24"/>
          <w:szCs w:val="24"/>
          <w:lang w:val="en-GB"/>
        </w:rPr>
      </w:pPr>
    </w:p>
    <w:p w:rsidR="00A10207" w:rsidRDefault="00A10207" w:rsidP="00A10207">
      <w:pPr>
        <w:pStyle w:val="NoSpacing"/>
        <w:spacing w:line="360" w:lineRule="auto"/>
        <w:jc w:val="both"/>
        <w:rPr>
          <w:rFonts w:ascii="Times New Roman" w:hAnsi="Times New Roman" w:cs="Times New Roman"/>
          <w:sz w:val="24"/>
          <w:szCs w:val="24"/>
          <w:lang w:val="en-GB"/>
        </w:rPr>
      </w:pPr>
    </w:p>
    <w:p w:rsidR="00A10207" w:rsidRDefault="00637D6A" w:rsidP="00A1020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A10207">
        <w:rPr>
          <w:rFonts w:ascii="Times New Roman" w:hAnsi="Times New Roman" w:cs="Times New Roman"/>
          <w:sz w:val="24"/>
          <w:szCs w:val="24"/>
          <w:lang w:val="en-GB"/>
        </w:rPr>
        <w:t>Dear Patrick</w:t>
      </w:r>
    </w:p>
    <w:p w:rsidR="00A10207" w:rsidRDefault="00A10207" w:rsidP="00A10207">
      <w:pPr>
        <w:pStyle w:val="NoSpacing"/>
        <w:spacing w:line="360" w:lineRule="auto"/>
        <w:jc w:val="both"/>
        <w:rPr>
          <w:rFonts w:ascii="Times New Roman" w:hAnsi="Times New Roman" w:cs="Times New Roman"/>
          <w:sz w:val="24"/>
          <w:szCs w:val="24"/>
          <w:lang w:val="en-GB"/>
        </w:rPr>
      </w:pPr>
    </w:p>
    <w:p w:rsidR="00A10207" w:rsidRPr="0013187B" w:rsidRDefault="00A10207" w:rsidP="00A10207">
      <w:pPr>
        <w:pStyle w:val="NoSpacing"/>
        <w:spacing w:line="360" w:lineRule="auto"/>
        <w:jc w:val="both"/>
        <w:rPr>
          <w:rFonts w:ascii="Times New Roman" w:hAnsi="Times New Roman" w:cs="Times New Roman"/>
          <w:b/>
          <w:sz w:val="24"/>
          <w:szCs w:val="24"/>
          <w:u w:val="single"/>
          <w:lang w:val="en-GB"/>
        </w:rPr>
      </w:pPr>
      <w:r w:rsidRPr="0013187B">
        <w:rPr>
          <w:rFonts w:ascii="Times New Roman" w:hAnsi="Times New Roman" w:cs="Times New Roman"/>
          <w:b/>
          <w:sz w:val="24"/>
          <w:szCs w:val="24"/>
          <w:u w:val="single"/>
          <w:lang w:val="en-GB"/>
        </w:rPr>
        <w:lastRenderedPageBreak/>
        <w:t>BUSINESS INSURANCE FOR CMTI AND ASSOCIATED COMPANIES</w:t>
      </w:r>
    </w:p>
    <w:p w:rsidR="00A10207" w:rsidRPr="00810DC4" w:rsidRDefault="00A10207" w:rsidP="00A10207">
      <w:pPr>
        <w:pStyle w:val="NoSpacing"/>
        <w:spacing w:line="360" w:lineRule="auto"/>
        <w:ind w:left="720"/>
        <w:jc w:val="both"/>
        <w:rPr>
          <w:rFonts w:ascii="Times New Roman" w:hAnsi="Times New Roman" w:cs="Times New Roman"/>
          <w:sz w:val="24"/>
          <w:szCs w:val="24"/>
          <w:lang w:val="en-GB"/>
        </w:rPr>
      </w:pPr>
    </w:p>
    <w:p w:rsidR="00A10207" w:rsidRDefault="00A10207" w:rsidP="00A10207">
      <w:pPr>
        <w:spacing w:line="360" w:lineRule="auto"/>
        <w:rPr>
          <w:rFonts w:ascii="Times New Roman" w:hAnsi="Times New Roman" w:cs="Times New Roman"/>
          <w:sz w:val="24"/>
          <w:szCs w:val="24"/>
        </w:rPr>
      </w:pPr>
      <w:r w:rsidRPr="000F5F1F">
        <w:rPr>
          <w:rFonts w:ascii="Times New Roman" w:hAnsi="Times New Roman" w:cs="Times New Roman"/>
          <w:sz w:val="24"/>
          <w:szCs w:val="24"/>
        </w:rPr>
        <w:t>W e refer to our meeting</w:t>
      </w:r>
      <w:r>
        <w:rPr>
          <w:rFonts w:ascii="Times New Roman" w:hAnsi="Times New Roman" w:cs="Times New Roman"/>
          <w:sz w:val="24"/>
          <w:szCs w:val="24"/>
        </w:rPr>
        <w:t xml:space="preserve"> this morning at our offices wherein we discussed the above matter and are pleased to confirm the following terms:-</w:t>
      </w:r>
    </w:p>
    <w:p w:rsidR="00A10207" w:rsidRPr="0013187B" w:rsidRDefault="00A10207" w:rsidP="00A10207">
      <w:pPr>
        <w:spacing w:line="360" w:lineRule="auto"/>
        <w:rPr>
          <w:rFonts w:ascii="Times New Roman" w:hAnsi="Times New Roman" w:cs="Times New Roman"/>
          <w:b/>
          <w:sz w:val="24"/>
          <w:szCs w:val="24"/>
          <w:u w:val="single"/>
        </w:rPr>
      </w:pPr>
      <w:r w:rsidRPr="0013187B">
        <w:rPr>
          <w:rFonts w:ascii="Times New Roman" w:hAnsi="Times New Roman" w:cs="Times New Roman"/>
          <w:b/>
          <w:sz w:val="24"/>
          <w:szCs w:val="24"/>
          <w:u w:val="single"/>
        </w:rPr>
        <w:t>Assets All Risks Policy</w:t>
      </w:r>
    </w:p>
    <w:p w:rsidR="00A10207" w:rsidRPr="0013187B" w:rsidRDefault="00A10207" w:rsidP="00A10207">
      <w:pPr>
        <w:spacing w:line="360" w:lineRule="auto"/>
        <w:rPr>
          <w:rFonts w:ascii="Times New Roman" w:hAnsi="Times New Roman" w:cs="Times New Roman"/>
          <w:sz w:val="24"/>
          <w:szCs w:val="24"/>
          <w:u w:val="single"/>
        </w:rPr>
      </w:pPr>
      <w:r w:rsidRPr="0013187B">
        <w:rPr>
          <w:rFonts w:ascii="Times New Roman" w:hAnsi="Times New Roman" w:cs="Times New Roman"/>
          <w:sz w:val="24"/>
          <w:szCs w:val="24"/>
          <w:u w:val="single"/>
        </w:rPr>
        <w:t>Section 1 – Fire and Allied Perils</w:t>
      </w:r>
    </w:p>
    <w:p w:rsidR="00A10207" w:rsidRDefault="00A10207" w:rsidP="00A10207">
      <w:pPr>
        <w:spacing w:line="360" w:lineRule="auto"/>
        <w:rPr>
          <w:rFonts w:ascii="Times New Roman" w:hAnsi="Times New Roman" w:cs="Times New Roman"/>
          <w:sz w:val="24"/>
          <w:szCs w:val="24"/>
          <w:u w:val="single"/>
        </w:rPr>
      </w:pPr>
      <w:r w:rsidRPr="0013187B">
        <w:rPr>
          <w:rFonts w:ascii="Times New Roman" w:hAnsi="Times New Roman" w:cs="Times New Roman"/>
          <w:sz w:val="24"/>
          <w:szCs w:val="24"/>
          <w:u w:val="single"/>
        </w:rPr>
        <w:t>Description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3187B">
        <w:rPr>
          <w:rFonts w:ascii="Times New Roman" w:hAnsi="Times New Roman" w:cs="Times New Roman"/>
          <w:sz w:val="24"/>
          <w:szCs w:val="24"/>
          <w:u w:val="single"/>
        </w:rPr>
        <w:t>Sum Insured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3187B">
        <w:rPr>
          <w:rFonts w:ascii="Times New Roman" w:hAnsi="Times New Roman" w:cs="Times New Roman"/>
          <w:sz w:val="24"/>
          <w:szCs w:val="24"/>
          <w:u w:val="single"/>
        </w:rPr>
        <w:t>Annual Premium</w:t>
      </w:r>
    </w:p>
    <w:p w:rsidR="00A10207" w:rsidRPr="00050D19" w:rsidRDefault="00A10207" w:rsidP="00A10207">
      <w:pPr>
        <w:pStyle w:val="NoSpacing"/>
        <w:rPr>
          <w:rFonts w:ascii="Times New Roman" w:hAnsi="Times New Roman" w:cs="Times New Roman"/>
          <w:sz w:val="24"/>
          <w:szCs w:val="24"/>
        </w:rPr>
      </w:pPr>
      <w:r w:rsidRPr="00050D19">
        <w:rPr>
          <w:rFonts w:ascii="Times New Roman" w:hAnsi="Times New Roman" w:cs="Times New Roman"/>
          <w:sz w:val="24"/>
          <w:szCs w:val="24"/>
        </w:rPr>
        <w:t>Stocks</w:t>
      </w:r>
      <w:r w:rsidRPr="00050D19">
        <w:rPr>
          <w:rFonts w:ascii="Times New Roman" w:hAnsi="Times New Roman" w:cs="Times New Roman"/>
          <w:sz w:val="24"/>
          <w:szCs w:val="24"/>
        </w:rPr>
        <w:tab/>
      </w:r>
      <w:r w:rsidRPr="00050D19">
        <w:rPr>
          <w:rFonts w:ascii="Times New Roman" w:hAnsi="Times New Roman" w:cs="Times New Roman"/>
          <w:sz w:val="24"/>
          <w:szCs w:val="24"/>
        </w:rPr>
        <w:tab/>
      </w:r>
      <w:r w:rsidRPr="00050D19">
        <w:rPr>
          <w:rFonts w:ascii="Times New Roman" w:hAnsi="Times New Roman" w:cs="Times New Roman"/>
          <w:sz w:val="24"/>
          <w:szCs w:val="24"/>
        </w:rPr>
        <w:tab/>
      </w:r>
      <w:r w:rsidRPr="00050D19">
        <w:rPr>
          <w:rFonts w:ascii="Times New Roman" w:hAnsi="Times New Roman" w:cs="Times New Roman"/>
          <w:sz w:val="24"/>
          <w:szCs w:val="24"/>
        </w:rPr>
        <w:tab/>
        <w:t>USD 450,000</w:t>
      </w:r>
      <w:r w:rsidRPr="00050D19">
        <w:rPr>
          <w:rFonts w:ascii="Times New Roman" w:hAnsi="Times New Roman" w:cs="Times New Roman"/>
          <w:sz w:val="24"/>
          <w:szCs w:val="24"/>
        </w:rPr>
        <w:tab/>
      </w:r>
      <w:r w:rsidRPr="00050D19">
        <w:rPr>
          <w:rFonts w:ascii="Times New Roman" w:hAnsi="Times New Roman" w:cs="Times New Roman"/>
          <w:sz w:val="24"/>
          <w:szCs w:val="24"/>
        </w:rPr>
        <w:tab/>
      </w:r>
      <w:r w:rsidRPr="00050D19">
        <w:rPr>
          <w:rFonts w:ascii="Times New Roman" w:hAnsi="Times New Roman" w:cs="Times New Roman"/>
          <w:sz w:val="24"/>
          <w:szCs w:val="24"/>
        </w:rPr>
        <w:tab/>
        <w:t>USD 742.50</w:t>
      </w:r>
    </w:p>
    <w:p w:rsidR="00A10207" w:rsidRDefault="00A10207" w:rsidP="00A10207">
      <w:pPr>
        <w:pStyle w:val="NoSpacing"/>
        <w:rPr>
          <w:rFonts w:ascii="Times New Roman" w:hAnsi="Times New Roman" w:cs="Times New Roman"/>
          <w:sz w:val="24"/>
          <w:szCs w:val="24"/>
        </w:rPr>
      </w:pPr>
      <w:r w:rsidRPr="00050D19">
        <w:rPr>
          <w:rFonts w:ascii="Times New Roman" w:hAnsi="Times New Roman" w:cs="Times New Roman"/>
          <w:sz w:val="24"/>
          <w:szCs w:val="24"/>
        </w:rPr>
        <w:t>Plant &amp; Equipment</w:t>
      </w:r>
      <w:r w:rsidRPr="00050D19">
        <w:rPr>
          <w:rFonts w:ascii="Times New Roman" w:hAnsi="Times New Roman" w:cs="Times New Roman"/>
          <w:sz w:val="24"/>
          <w:szCs w:val="24"/>
        </w:rPr>
        <w:tab/>
      </w:r>
      <w:r w:rsidRPr="00050D19">
        <w:rPr>
          <w:rFonts w:ascii="Times New Roman" w:hAnsi="Times New Roman" w:cs="Times New Roman"/>
          <w:sz w:val="24"/>
          <w:szCs w:val="24"/>
        </w:rPr>
        <w:tab/>
        <w:t>USD 200,000</w:t>
      </w:r>
      <w:r w:rsidRPr="00050D19">
        <w:rPr>
          <w:rFonts w:ascii="Times New Roman" w:hAnsi="Times New Roman" w:cs="Times New Roman"/>
          <w:sz w:val="24"/>
          <w:szCs w:val="24"/>
        </w:rPr>
        <w:tab/>
      </w:r>
      <w:r w:rsidRPr="00050D19">
        <w:rPr>
          <w:rFonts w:ascii="Times New Roman" w:hAnsi="Times New Roman" w:cs="Times New Roman"/>
          <w:sz w:val="24"/>
          <w:szCs w:val="24"/>
        </w:rPr>
        <w:tab/>
      </w:r>
      <w:r w:rsidRPr="00050D19">
        <w:rPr>
          <w:rFonts w:ascii="Times New Roman" w:hAnsi="Times New Roman" w:cs="Times New Roman"/>
          <w:sz w:val="24"/>
          <w:szCs w:val="24"/>
        </w:rPr>
        <w:tab/>
        <w:t>USD 990.00</w:t>
      </w:r>
    </w:p>
    <w:p w:rsidR="00A10207" w:rsidRDefault="00A10207" w:rsidP="00A10207">
      <w:pPr>
        <w:pStyle w:val="NoSpacing"/>
        <w:rPr>
          <w:rFonts w:ascii="Times New Roman" w:hAnsi="Times New Roman" w:cs="Times New Roman"/>
          <w:sz w:val="24"/>
          <w:szCs w:val="24"/>
        </w:rPr>
      </w:pPr>
    </w:p>
    <w:p w:rsidR="00A10207" w:rsidRDefault="00A10207" w:rsidP="00A10207">
      <w:pPr>
        <w:pStyle w:val="NoSpacing"/>
        <w:rPr>
          <w:rFonts w:ascii="Times New Roman" w:hAnsi="Times New Roman" w:cs="Times New Roman"/>
          <w:sz w:val="24"/>
          <w:szCs w:val="24"/>
        </w:rPr>
      </w:pPr>
      <w:r>
        <w:rPr>
          <w:rFonts w:ascii="Times New Roman" w:hAnsi="Times New Roman" w:cs="Times New Roman"/>
          <w:sz w:val="24"/>
          <w:szCs w:val="24"/>
        </w:rPr>
        <w:t>Section 2 – Theft</w:t>
      </w:r>
      <w:r>
        <w:rPr>
          <w:rFonts w:ascii="Times New Roman" w:hAnsi="Times New Roman" w:cs="Times New Roman"/>
          <w:sz w:val="24"/>
          <w:szCs w:val="24"/>
        </w:rPr>
        <w:tab/>
      </w:r>
      <w:r>
        <w:rPr>
          <w:rFonts w:ascii="Times New Roman" w:hAnsi="Times New Roman" w:cs="Times New Roman"/>
          <w:sz w:val="24"/>
          <w:szCs w:val="24"/>
        </w:rPr>
        <w:tab/>
        <w:t>USD</w:t>
      </w:r>
      <w:r>
        <w:rPr>
          <w:rFonts w:ascii="Times New Roman" w:hAnsi="Times New Roman" w:cs="Times New Roman"/>
          <w:sz w:val="24"/>
          <w:szCs w:val="24"/>
        </w:rPr>
        <w:tab/>
        <w:t>1,000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USD   30.00</w:t>
      </w:r>
    </w:p>
    <w:p w:rsidR="00A10207" w:rsidRDefault="00A10207" w:rsidP="00A10207">
      <w:pPr>
        <w:pStyle w:val="NoSpacing"/>
        <w:rPr>
          <w:rFonts w:ascii="Times New Roman" w:hAnsi="Times New Roman" w:cs="Times New Roman"/>
          <w:sz w:val="24"/>
          <w:szCs w:val="24"/>
        </w:rPr>
      </w:pPr>
    </w:p>
    <w:p w:rsidR="00A10207" w:rsidRPr="00506AF2" w:rsidRDefault="00A10207" w:rsidP="00A10207">
      <w:pPr>
        <w:pStyle w:val="NoSpacing"/>
        <w:rPr>
          <w:rFonts w:ascii="Times New Roman" w:hAnsi="Times New Roman" w:cs="Times New Roman"/>
          <w:b/>
          <w:sz w:val="24"/>
          <w:szCs w:val="24"/>
        </w:rPr>
      </w:pPr>
      <w:r w:rsidRPr="00506AF2">
        <w:rPr>
          <w:rFonts w:ascii="Times New Roman" w:hAnsi="Times New Roman" w:cs="Times New Roman"/>
          <w:b/>
          <w:sz w:val="24"/>
          <w:szCs w:val="24"/>
        </w:rPr>
        <w:t>Total Premium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06AF2">
        <w:rPr>
          <w:rFonts w:ascii="Times New Roman" w:hAnsi="Times New Roman" w:cs="Times New Roman"/>
          <w:b/>
          <w:sz w:val="24"/>
          <w:szCs w:val="24"/>
        </w:rPr>
        <w:t>USD1, 102.50</w:t>
      </w:r>
    </w:p>
    <w:p w:rsidR="00A10207" w:rsidRDefault="00A10207" w:rsidP="00A10207">
      <w:pPr>
        <w:pStyle w:val="NoSpacing"/>
        <w:rPr>
          <w:rFonts w:ascii="Times New Roman" w:hAnsi="Times New Roman" w:cs="Times New Roman"/>
          <w:sz w:val="24"/>
          <w:szCs w:val="24"/>
        </w:rPr>
      </w:pPr>
    </w:p>
    <w:p w:rsidR="00A10207" w:rsidRDefault="00A10207" w:rsidP="00A10207">
      <w:pPr>
        <w:pStyle w:val="NoSpacing"/>
        <w:rPr>
          <w:rFonts w:ascii="Times New Roman" w:hAnsi="Times New Roman" w:cs="Times New Roman"/>
          <w:sz w:val="24"/>
          <w:szCs w:val="24"/>
        </w:rPr>
      </w:pPr>
      <w:r>
        <w:rPr>
          <w:rFonts w:ascii="Times New Roman" w:hAnsi="Times New Roman" w:cs="Times New Roman"/>
          <w:sz w:val="24"/>
          <w:szCs w:val="24"/>
        </w:rPr>
        <w:t>Please note that we have included Section 2 deliberately as we realized having omitted that aspect during our discussions.</w:t>
      </w:r>
    </w:p>
    <w:p w:rsidR="00A10207" w:rsidRDefault="00A10207" w:rsidP="00A10207">
      <w:pPr>
        <w:pStyle w:val="NoSpacing"/>
        <w:rPr>
          <w:rFonts w:ascii="Times New Roman" w:hAnsi="Times New Roman" w:cs="Times New Roman"/>
          <w:sz w:val="24"/>
          <w:szCs w:val="24"/>
        </w:rPr>
      </w:pPr>
    </w:p>
    <w:p w:rsidR="00A10207" w:rsidRDefault="00A10207" w:rsidP="00A10207">
      <w:pPr>
        <w:pStyle w:val="NoSpacing"/>
        <w:rPr>
          <w:rFonts w:ascii="Times New Roman" w:hAnsi="Times New Roman" w:cs="Times New Roman"/>
          <w:sz w:val="20"/>
          <w:szCs w:val="20"/>
        </w:rPr>
      </w:pPr>
    </w:p>
    <w:p w:rsidR="00A10207" w:rsidRDefault="00A10207" w:rsidP="00A10207">
      <w:pPr>
        <w:pStyle w:val="NoSpacing"/>
        <w:rPr>
          <w:rFonts w:ascii="Times New Roman" w:hAnsi="Times New Roman" w:cs="Times New Roman"/>
          <w:sz w:val="20"/>
          <w:szCs w:val="20"/>
        </w:rPr>
      </w:pPr>
    </w:p>
    <w:p w:rsidR="00A10207" w:rsidRPr="007E2A2F" w:rsidRDefault="00A10207" w:rsidP="00A10207">
      <w:pPr>
        <w:pStyle w:val="NoSpacing"/>
        <w:rPr>
          <w:rFonts w:ascii="Times New Roman" w:hAnsi="Times New Roman" w:cs="Times New Roman"/>
          <w:sz w:val="24"/>
          <w:szCs w:val="24"/>
          <w:u w:val="single"/>
        </w:rPr>
      </w:pPr>
      <w:r w:rsidRPr="007E2A2F">
        <w:rPr>
          <w:rFonts w:ascii="Times New Roman" w:hAnsi="Times New Roman" w:cs="Times New Roman"/>
          <w:sz w:val="24"/>
          <w:szCs w:val="24"/>
          <w:u w:val="single"/>
        </w:rPr>
        <w:t>Motor Fleet Policy</w:t>
      </w:r>
    </w:p>
    <w:p w:rsidR="00A10207" w:rsidRPr="007E1C08" w:rsidRDefault="00A10207" w:rsidP="00A10207">
      <w:pPr>
        <w:spacing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448"/>
        <w:gridCol w:w="1620"/>
        <w:gridCol w:w="1260"/>
        <w:gridCol w:w="2332"/>
        <w:gridCol w:w="1916"/>
      </w:tblGrid>
      <w:tr w:rsidR="00A10207" w:rsidTr="002C242E">
        <w:tc>
          <w:tcPr>
            <w:tcW w:w="2448" w:type="dxa"/>
          </w:tcPr>
          <w:p w:rsidR="00A10207" w:rsidRPr="007E2A2F" w:rsidRDefault="00A10207" w:rsidP="002C242E">
            <w:pPr>
              <w:spacing w:line="360" w:lineRule="auto"/>
              <w:rPr>
                <w:rFonts w:ascii="Times New Roman" w:hAnsi="Times New Roman" w:cs="Times New Roman"/>
                <w:b/>
                <w:sz w:val="24"/>
                <w:szCs w:val="24"/>
              </w:rPr>
            </w:pPr>
            <w:r w:rsidRPr="007E2A2F">
              <w:rPr>
                <w:rFonts w:ascii="Times New Roman" w:hAnsi="Times New Roman" w:cs="Times New Roman"/>
                <w:b/>
                <w:sz w:val="24"/>
                <w:szCs w:val="24"/>
              </w:rPr>
              <w:t>Vehicle</w:t>
            </w:r>
          </w:p>
        </w:tc>
        <w:tc>
          <w:tcPr>
            <w:tcW w:w="1620" w:type="dxa"/>
          </w:tcPr>
          <w:p w:rsidR="00A10207" w:rsidRPr="007E2A2F" w:rsidRDefault="00A10207" w:rsidP="002C242E">
            <w:pPr>
              <w:spacing w:line="360" w:lineRule="auto"/>
              <w:rPr>
                <w:rFonts w:ascii="Times New Roman" w:hAnsi="Times New Roman" w:cs="Times New Roman"/>
                <w:b/>
                <w:sz w:val="24"/>
                <w:szCs w:val="24"/>
              </w:rPr>
            </w:pPr>
            <w:r w:rsidRPr="007E2A2F">
              <w:rPr>
                <w:rFonts w:ascii="Times New Roman" w:hAnsi="Times New Roman" w:cs="Times New Roman"/>
                <w:b/>
                <w:sz w:val="24"/>
                <w:szCs w:val="24"/>
              </w:rPr>
              <w:t>Registration</w:t>
            </w:r>
          </w:p>
        </w:tc>
        <w:tc>
          <w:tcPr>
            <w:tcW w:w="1260" w:type="dxa"/>
          </w:tcPr>
          <w:p w:rsidR="00A10207" w:rsidRPr="007E2A2F" w:rsidRDefault="00A10207" w:rsidP="002C242E">
            <w:pPr>
              <w:spacing w:line="360" w:lineRule="auto"/>
              <w:rPr>
                <w:rFonts w:ascii="Times New Roman" w:hAnsi="Times New Roman" w:cs="Times New Roman"/>
                <w:b/>
                <w:sz w:val="24"/>
                <w:szCs w:val="24"/>
              </w:rPr>
            </w:pPr>
            <w:r w:rsidRPr="007E2A2F">
              <w:rPr>
                <w:rFonts w:ascii="Times New Roman" w:hAnsi="Times New Roman" w:cs="Times New Roman"/>
                <w:b/>
                <w:sz w:val="24"/>
                <w:szCs w:val="24"/>
              </w:rPr>
              <w:t>Year</w:t>
            </w:r>
          </w:p>
        </w:tc>
        <w:tc>
          <w:tcPr>
            <w:tcW w:w="2332" w:type="dxa"/>
          </w:tcPr>
          <w:p w:rsidR="00A10207" w:rsidRPr="007E2A2F" w:rsidRDefault="00A10207" w:rsidP="002C242E">
            <w:pPr>
              <w:spacing w:line="360" w:lineRule="auto"/>
              <w:rPr>
                <w:rFonts w:ascii="Times New Roman" w:hAnsi="Times New Roman" w:cs="Times New Roman"/>
                <w:b/>
                <w:sz w:val="24"/>
                <w:szCs w:val="24"/>
              </w:rPr>
            </w:pPr>
            <w:r w:rsidRPr="007E2A2F">
              <w:rPr>
                <w:rFonts w:ascii="Times New Roman" w:hAnsi="Times New Roman" w:cs="Times New Roman"/>
                <w:b/>
                <w:sz w:val="24"/>
                <w:szCs w:val="24"/>
              </w:rPr>
              <w:t>Sum Insured</w:t>
            </w:r>
          </w:p>
        </w:tc>
        <w:tc>
          <w:tcPr>
            <w:tcW w:w="1916" w:type="dxa"/>
          </w:tcPr>
          <w:p w:rsidR="00A10207" w:rsidRPr="007E2A2F" w:rsidRDefault="00A10207" w:rsidP="002C242E">
            <w:pPr>
              <w:spacing w:line="360" w:lineRule="auto"/>
              <w:rPr>
                <w:rFonts w:ascii="Times New Roman" w:hAnsi="Times New Roman" w:cs="Times New Roman"/>
                <w:b/>
                <w:sz w:val="24"/>
                <w:szCs w:val="24"/>
              </w:rPr>
            </w:pPr>
            <w:r w:rsidRPr="007E2A2F">
              <w:rPr>
                <w:rFonts w:ascii="Times New Roman" w:hAnsi="Times New Roman" w:cs="Times New Roman"/>
                <w:b/>
                <w:sz w:val="24"/>
                <w:szCs w:val="24"/>
              </w:rPr>
              <w:t>Premium</w:t>
            </w:r>
          </w:p>
        </w:tc>
      </w:tr>
      <w:tr w:rsidR="00A10207" w:rsidTr="002C242E">
        <w:tc>
          <w:tcPr>
            <w:tcW w:w="2448" w:type="dxa"/>
          </w:tcPr>
          <w:p w:rsidR="00A10207" w:rsidRDefault="00A10207" w:rsidP="002C242E">
            <w:pPr>
              <w:spacing w:line="360" w:lineRule="auto"/>
              <w:rPr>
                <w:rFonts w:ascii="Times New Roman" w:hAnsi="Times New Roman" w:cs="Times New Roman"/>
                <w:sz w:val="24"/>
                <w:szCs w:val="24"/>
              </w:rPr>
            </w:pPr>
            <w:r>
              <w:rPr>
                <w:rFonts w:ascii="Times New Roman" w:hAnsi="Times New Roman" w:cs="Times New Roman"/>
                <w:sz w:val="24"/>
                <w:szCs w:val="24"/>
              </w:rPr>
              <w:t>Toyota Hilux</w:t>
            </w:r>
          </w:p>
        </w:tc>
        <w:tc>
          <w:tcPr>
            <w:tcW w:w="1620" w:type="dxa"/>
          </w:tcPr>
          <w:p w:rsidR="00A10207" w:rsidRDefault="00A10207" w:rsidP="002C242E">
            <w:pPr>
              <w:spacing w:line="360" w:lineRule="auto"/>
              <w:rPr>
                <w:rFonts w:ascii="Times New Roman" w:hAnsi="Times New Roman" w:cs="Times New Roman"/>
                <w:sz w:val="24"/>
                <w:szCs w:val="24"/>
              </w:rPr>
            </w:pPr>
            <w:r>
              <w:rPr>
                <w:rFonts w:ascii="Times New Roman" w:hAnsi="Times New Roman" w:cs="Times New Roman"/>
                <w:sz w:val="24"/>
                <w:szCs w:val="24"/>
              </w:rPr>
              <w:t>AAB 8306</w:t>
            </w:r>
          </w:p>
        </w:tc>
        <w:tc>
          <w:tcPr>
            <w:tcW w:w="1260" w:type="dxa"/>
          </w:tcPr>
          <w:p w:rsidR="00A10207" w:rsidRDefault="00A10207" w:rsidP="002C242E">
            <w:pPr>
              <w:spacing w:line="360" w:lineRule="auto"/>
              <w:rPr>
                <w:rFonts w:ascii="Times New Roman" w:hAnsi="Times New Roman" w:cs="Times New Roman"/>
                <w:sz w:val="24"/>
                <w:szCs w:val="24"/>
              </w:rPr>
            </w:pPr>
            <w:r>
              <w:rPr>
                <w:rFonts w:ascii="Times New Roman" w:hAnsi="Times New Roman" w:cs="Times New Roman"/>
                <w:sz w:val="24"/>
                <w:szCs w:val="24"/>
              </w:rPr>
              <w:t>2001</w:t>
            </w:r>
          </w:p>
        </w:tc>
        <w:tc>
          <w:tcPr>
            <w:tcW w:w="2332" w:type="dxa"/>
          </w:tcPr>
          <w:p w:rsidR="00A10207" w:rsidRDefault="00A10207" w:rsidP="002C242E">
            <w:pPr>
              <w:spacing w:line="360" w:lineRule="auto"/>
              <w:rPr>
                <w:rFonts w:ascii="Times New Roman" w:hAnsi="Times New Roman" w:cs="Times New Roman"/>
                <w:sz w:val="24"/>
                <w:szCs w:val="24"/>
              </w:rPr>
            </w:pPr>
            <w:r>
              <w:rPr>
                <w:rFonts w:ascii="Times New Roman" w:hAnsi="Times New Roman" w:cs="Times New Roman"/>
                <w:sz w:val="24"/>
                <w:szCs w:val="24"/>
              </w:rPr>
              <w:t>USD 15,000</w:t>
            </w:r>
          </w:p>
        </w:tc>
        <w:tc>
          <w:tcPr>
            <w:tcW w:w="1916" w:type="dxa"/>
          </w:tcPr>
          <w:p w:rsidR="00A10207" w:rsidRDefault="00A10207" w:rsidP="002C242E">
            <w:pPr>
              <w:spacing w:line="360" w:lineRule="auto"/>
              <w:rPr>
                <w:rFonts w:ascii="Times New Roman" w:hAnsi="Times New Roman" w:cs="Times New Roman"/>
                <w:sz w:val="24"/>
                <w:szCs w:val="24"/>
              </w:rPr>
            </w:pPr>
            <w:r>
              <w:rPr>
                <w:rFonts w:ascii="Times New Roman" w:hAnsi="Times New Roman" w:cs="Times New Roman"/>
                <w:sz w:val="24"/>
                <w:szCs w:val="24"/>
              </w:rPr>
              <w:t>USD 525.00</w:t>
            </w:r>
          </w:p>
        </w:tc>
      </w:tr>
      <w:tr w:rsidR="00A10207" w:rsidTr="002C242E">
        <w:tc>
          <w:tcPr>
            <w:tcW w:w="2448" w:type="dxa"/>
          </w:tcPr>
          <w:p w:rsidR="00A10207" w:rsidRDefault="00A10207" w:rsidP="002C242E">
            <w:pPr>
              <w:spacing w:line="360" w:lineRule="auto"/>
              <w:rPr>
                <w:rFonts w:ascii="Times New Roman" w:hAnsi="Times New Roman" w:cs="Times New Roman"/>
                <w:sz w:val="24"/>
                <w:szCs w:val="24"/>
              </w:rPr>
            </w:pPr>
            <w:r>
              <w:rPr>
                <w:rFonts w:ascii="Times New Roman" w:hAnsi="Times New Roman" w:cs="Times New Roman"/>
                <w:sz w:val="24"/>
                <w:szCs w:val="24"/>
              </w:rPr>
              <w:t>Ford Bantam</w:t>
            </w:r>
          </w:p>
        </w:tc>
        <w:tc>
          <w:tcPr>
            <w:tcW w:w="1620" w:type="dxa"/>
          </w:tcPr>
          <w:p w:rsidR="00A10207" w:rsidRDefault="00A10207" w:rsidP="002C242E">
            <w:pPr>
              <w:spacing w:line="360" w:lineRule="auto"/>
              <w:rPr>
                <w:rFonts w:ascii="Times New Roman" w:hAnsi="Times New Roman" w:cs="Times New Roman"/>
                <w:sz w:val="24"/>
                <w:szCs w:val="24"/>
              </w:rPr>
            </w:pPr>
            <w:r>
              <w:rPr>
                <w:rFonts w:ascii="Times New Roman" w:hAnsi="Times New Roman" w:cs="Times New Roman"/>
                <w:sz w:val="24"/>
                <w:szCs w:val="24"/>
              </w:rPr>
              <w:t>AAA 7586</w:t>
            </w:r>
          </w:p>
        </w:tc>
        <w:tc>
          <w:tcPr>
            <w:tcW w:w="1260" w:type="dxa"/>
          </w:tcPr>
          <w:p w:rsidR="00A10207" w:rsidRDefault="00A10207" w:rsidP="002C242E">
            <w:pPr>
              <w:spacing w:line="360" w:lineRule="auto"/>
              <w:rPr>
                <w:rFonts w:ascii="Times New Roman" w:hAnsi="Times New Roman" w:cs="Times New Roman"/>
                <w:sz w:val="24"/>
                <w:szCs w:val="24"/>
              </w:rPr>
            </w:pPr>
            <w:r>
              <w:rPr>
                <w:rFonts w:ascii="Times New Roman" w:hAnsi="Times New Roman" w:cs="Times New Roman"/>
                <w:sz w:val="24"/>
                <w:szCs w:val="24"/>
              </w:rPr>
              <w:t>2000</w:t>
            </w:r>
          </w:p>
        </w:tc>
        <w:tc>
          <w:tcPr>
            <w:tcW w:w="2332" w:type="dxa"/>
          </w:tcPr>
          <w:p w:rsidR="00A10207" w:rsidRDefault="00A10207" w:rsidP="002C242E">
            <w:pPr>
              <w:spacing w:line="360" w:lineRule="auto"/>
              <w:rPr>
                <w:rFonts w:ascii="Times New Roman" w:hAnsi="Times New Roman" w:cs="Times New Roman"/>
                <w:sz w:val="24"/>
                <w:szCs w:val="24"/>
              </w:rPr>
            </w:pPr>
            <w:r>
              <w:rPr>
                <w:rFonts w:ascii="Times New Roman" w:hAnsi="Times New Roman" w:cs="Times New Roman"/>
                <w:sz w:val="24"/>
                <w:szCs w:val="24"/>
              </w:rPr>
              <w:t>USD  8,000</w:t>
            </w:r>
          </w:p>
        </w:tc>
        <w:tc>
          <w:tcPr>
            <w:tcW w:w="1916" w:type="dxa"/>
          </w:tcPr>
          <w:p w:rsidR="00A10207" w:rsidRDefault="00A10207" w:rsidP="002C242E">
            <w:pPr>
              <w:spacing w:line="360" w:lineRule="auto"/>
              <w:rPr>
                <w:rFonts w:ascii="Times New Roman" w:hAnsi="Times New Roman" w:cs="Times New Roman"/>
                <w:sz w:val="24"/>
                <w:szCs w:val="24"/>
              </w:rPr>
            </w:pPr>
            <w:r>
              <w:rPr>
                <w:rFonts w:ascii="Times New Roman" w:hAnsi="Times New Roman" w:cs="Times New Roman"/>
                <w:sz w:val="24"/>
                <w:szCs w:val="24"/>
              </w:rPr>
              <w:t>USD 280.00</w:t>
            </w:r>
          </w:p>
        </w:tc>
      </w:tr>
      <w:tr w:rsidR="00A10207" w:rsidTr="002C242E">
        <w:tc>
          <w:tcPr>
            <w:tcW w:w="2448" w:type="dxa"/>
          </w:tcPr>
          <w:p w:rsidR="00A10207" w:rsidRDefault="00A10207" w:rsidP="002C242E">
            <w:pPr>
              <w:spacing w:line="360" w:lineRule="auto"/>
              <w:rPr>
                <w:rFonts w:ascii="Times New Roman" w:hAnsi="Times New Roman" w:cs="Times New Roman"/>
                <w:sz w:val="24"/>
                <w:szCs w:val="24"/>
              </w:rPr>
            </w:pPr>
            <w:r>
              <w:rPr>
                <w:rFonts w:ascii="Times New Roman" w:hAnsi="Times New Roman" w:cs="Times New Roman"/>
                <w:sz w:val="24"/>
                <w:szCs w:val="24"/>
              </w:rPr>
              <w:t>Mitsubishi Pajero Jnr</w:t>
            </w:r>
          </w:p>
        </w:tc>
        <w:tc>
          <w:tcPr>
            <w:tcW w:w="1620" w:type="dxa"/>
          </w:tcPr>
          <w:p w:rsidR="00A10207" w:rsidRDefault="00A10207" w:rsidP="002C242E">
            <w:pPr>
              <w:spacing w:line="360" w:lineRule="auto"/>
              <w:rPr>
                <w:rFonts w:ascii="Times New Roman" w:hAnsi="Times New Roman" w:cs="Times New Roman"/>
                <w:sz w:val="24"/>
                <w:szCs w:val="24"/>
              </w:rPr>
            </w:pPr>
            <w:r>
              <w:rPr>
                <w:rFonts w:ascii="Times New Roman" w:hAnsi="Times New Roman" w:cs="Times New Roman"/>
                <w:sz w:val="24"/>
                <w:szCs w:val="24"/>
              </w:rPr>
              <w:t>AAT 2419</w:t>
            </w:r>
          </w:p>
        </w:tc>
        <w:tc>
          <w:tcPr>
            <w:tcW w:w="1260" w:type="dxa"/>
          </w:tcPr>
          <w:p w:rsidR="00A10207" w:rsidRDefault="00A10207" w:rsidP="002C242E">
            <w:pPr>
              <w:spacing w:line="360" w:lineRule="auto"/>
              <w:rPr>
                <w:rFonts w:ascii="Times New Roman" w:hAnsi="Times New Roman" w:cs="Times New Roman"/>
                <w:sz w:val="24"/>
                <w:szCs w:val="24"/>
              </w:rPr>
            </w:pPr>
            <w:r>
              <w:rPr>
                <w:rFonts w:ascii="Times New Roman" w:hAnsi="Times New Roman" w:cs="Times New Roman"/>
                <w:sz w:val="24"/>
                <w:szCs w:val="24"/>
              </w:rPr>
              <w:t>1996</w:t>
            </w:r>
          </w:p>
        </w:tc>
        <w:tc>
          <w:tcPr>
            <w:tcW w:w="2332" w:type="dxa"/>
          </w:tcPr>
          <w:p w:rsidR="00A10207" w:rsidRDefault="00A10207" w:rsidP="002C242E">
            <w:pPr>
              <w:spacing w:line="360" w:lineRule="auto"/>
              <w:rPr>
                <w:rFonts w:ascii="Times New Roman" w:hAnsi="Times New Roman" w:cs="Times New Roman"/>
                <w:sz w:val="24"/>
                <w:szCs w:val="24"/>
              </w:rPr>
            </w:pPr>
            <w:r>
              <w:rPr>
                <w:rFonts w:ascii="Times New Roman" w:hAnsi="Times New Roman" w:cs="Times New Roman"/>
                <w:sz w:val="24"/>
                <w:szCs w:val="24"/>
              </w:rPr>
              <w:t>USD 20,000</w:t>
            </w:r>
          </w:p>
        </w:tc>
        <w:tc>
          <w:tcPr>
            <w:tcW w:w="1916" w:type="dxa"/>
          </w:tcPr>
          <w:p w:rsidR="00A10207" w:rsidRDefault="00A10207" w:rsidP="002C242E">
            <w:pPr>
              <w:spacing w:line="360" w:lineRule="auto"/>
              <w:rPr>
                <w:rFonts w:ascii="Times New Roman" w:hAnsi="Times New Roman" w:cs="Times New Roman"/>
                <w:sz w:val="24"/>
                <w:szCs w:val="24"/>
              </w:rPr>
            </w:pPr>
            <w:r>
              <w:rPr>
                <w:rFonts w:ascii="Times New Roman" w:hAnsi="Times New Roman" w:cs="Times New Roman"/>
                <w:sz w:val="24"/>
                <w:szCs w:val="24"/>
              </w:rPr>
              <w:t>USD 525.00</w:t>
            </w:r>
          </w:p>
        </w:tc>
      </w:tr>
      <w:tr w:rsidR="00A10207" w:rsidTr="002C242E">
        <w:tc>
          <w:tcPr>
            <w:tcW w:w="2448" w:type="dxa"/>
          </w:tcPr>
          <w:p w:rsidR="00A10207" w:rsidRDefault="00A10207" w:rsidP="002C242E">
            <w:pPr>
              <w:spacing w:line="360" w:lineRule="auto"/>
              <w:rPr>
                <w:rFonts w:ascii="Times New Roman" w:hAnsi="Times New Roman" w:cs="Times New Roman"/>
                <w:sz w:val="24"/>
                <w:szCs w:val="24"/>
              </w:rPr>
            </w:pPr>
            <w:r>
              <w:rPr>
                <w:rFonts w:ascii="Times New Roman" w:hAnsi="Times New Roman" w:cs="Times New Roman"/>
                <w:sz w:val="24"/>
                <w:szCs w:val="24"/>
              </w:rPr>
              <w:t>Nissan March</w:t>
            </w:r>
          </w:p>
        </w:tc>
        <w:tc>
          <w:tcPr>
            <w:tcW w:w="1620" w:type="dxa"/>
          </w:tcPr>
          <w:p w:rsidR="00A10207" w:rsidRDefault="00A10207" w:rsidP="002C242E">
            <w:pPr>
              <w:spacing w:line="360" w:lineRule="auto"/>
              <w:rPr>
                <w:rFonts w:ascii="Times New Roman" w:hAnsi="Times New Roman" w:cs="Times New Roman"/>
                <w:sz w:val="24"/>
                <w:szCs w:val="24"/>
              </w:rPr>
            </w:pPr>
            <w:r>
              <w:rPr>
                <w:rFonts w:ascii="Times New Roman" w:hAnsi="Times New Roman" w:cs="Times New Roman"/>
                <w:sz w:val="24"/>
                <w:szCs w:val="24"/>
              </w:rPr>
              <w:t>ABC 7424</w:t>
            </w:r>
          </w:p>
        </w:tc>
        <w:tc>
          <w:tcPr>
            <w:tcW w:w="1260" w:type="dxa"/>
          </w:tcPr>
          <w:p w:rsidR="00A10207" w:rsidRDefault="00A10207" w:rsidP="002C242E">
            <w:pPr>
              <w:spacing w:line="360" w:lineRule="auto"/>
              <w:rPr>
                <w:rFonts w:ascii="Times New Roman" w:hAnsi="Times New Roman" w:cs="Times New Roman"/>
                <w:sz w:val="24"/>
                <w:szCs w:val="24"/>
              </w:rPr>
            </w:pPr>
            <w:r>
              <w:rPr>
                <w:rFonts w:ascii="Times New Roman" w:hAnsi="Times New Roman" w:cs="Times New Roman"/>
                <w:sz w:val="24"/>
                <w:szCs w:val="24"/>
              </w:rPr>
              <w:t>1996</w:t>
            </w:r>
          </w:p>
        </w:tc>
        <w:tc>
          <w:tcPr>
            <w:tcW w:w="2332" w:type="dxa"/>
          </w:tcPr>
          <w:p w:rsidR="00A10207" w:rsidRDefault="00A10207" w:rsidP="002C242E">
            <w:pPr>
              <w:spacing w:line="360" w:lineRule="auto"/>
              <w:rPr>
                <w:rFonts w:ascii="Times New Roman" w:hAnsi="Times New Roman" w:cs="Times New Roman"/>
                <w:sz w:val="24"/>
                <w:szCs w:val="24"/>
              </w:rPr>
            </w:pPr>
            <w:r>
              <w:rPr>
                <w:rFonts w:ascii="Times New Roman" w:hAnsi="Times New Roman" w:cs="Times New Roman"/>
                <w:sz w:val="24"/>
                <w:szCs w:val="24"/>
              </w:rPr>
              <w:t>USD  7,000</w:t>
            </w:r>
          </w:p>
        </w:tc>
        <w:tc>
          <w:tcPr>
            <w:tcW w:w="1916" w:type="dxa"/>
          </w:tcPr>
          <w:p w:rsidR="00A10207" w:rsidRDefault="00A10207" w:rsidP="002C242E">
            <w:pPr>
              <w:spacing w:line="360" w:lineRule="auto"/>
              <w:rPr>
                <w:rFonts w:ascii="Times New Roman" w:hAnsi="Times New Roman" w:cs="Times New Roman"/>
                <w:sz w:val="24"/>
                <w:szCs w:val="24"/>
              </w:rPr>
            </w:pPr>
            <w:r>
              <w:rPr>
                <w:rFonts w:ascii="Times New Roman" w:hAnsi="Times New Roman" w:cs="Times New Roman"/>
                <w:sz w:val="24"/>
                <w:szCs w:val="24"/>
              </w:rPr>
              <w:t>USD 245.00</w:t>
            </w:r>
          </w:p>
        </w:tc>
      </w:tr>
      <w:tr w:rsidR="00A10207" w:rsidTr="002C242E">
        <w:tc>
          <w:tcPr>
            <w:tcW w:w="2448" w:type="dxa"/>
          </w:tcPr>
          <w:p w:rsidR="00A10207" w:rsidRPr="007E2A2F" w:rsidRDefault="00A10207" w:rsidP="002C242E">
            <w:pPr>
              <w:spacing w:line="360" w:lineRule="auto"/>
              <w:rPr>
                <w:rFonts w:ascii="Times New Roman" w:hAnsi="Times New Roman" w:cs="Times New Roman"/>
                <w:b/>
                <w:sz w:val="24"/>
                <w:szCs w:val="24"/>
              </w:rPr>
            </w:pPr>
            <w:r w:rsidRPr="007E2A2F">
              <w:rPr>
                <w:rFonts w:ascii="Times New Roman" w:hAnsi="Times New Roman" w:cs="Times New Roman"/>
                <w:b/>
                <w:sz w:val="24"/>
                <w:szCs w:val="24"/>
              </w:rPr>
              <w:t xml:space="preserve">Total </w:t>
            </w:r>
          </w:p>
        </w:tc>
        <w:tc>
          <w:tcPr>
            <w:tcW w:w="1620" w:type="dxa"/>
          </w:tcPr>
          <w:p w:rsidR="00A10207" w:rsidRDefault="00A10207" w:rsidP="002C242E">
            <w:pPr>
              <w:spacing w:line="360" w:lineRule="auto"/>
              <w:rPr>
                <w:rFonts w:ascii="Times New Roman" w:hAnsi="Times New Roman" w:cs="Times New Roman"/>
                <w:sz w:val="24"/>
                <w:szCs w:val="24"/>
              </w:rPr>
            </w:pPr>
          </w:p>
        </w:tc>
        <w:tc>
          <w:tcPr>
            <w:tcW w:w="1260" w:type="dxa"/>
          </w:tcPr>
          <w:p w:rsidR="00A10207" w:rsidRDefault="00A10207" w:rsidP="002C242E">
            <w:pPr>
              <w:spacing w:line="360" w:lineRule="auto"/>
              <w:rPr>
                <w:rFonts w:ascii="Times New Roman" w:hAnsi="Times New Roman" w:cs="Times New Roman"/>
                <w:sz w:val="24"/>
                <w:szCs w:val="24"/>
              </w:rPr>
            </w:pPr>
          </w:p>
        </w:tc>
        <w:tc>
          <w:tcPr>
            <w:tcW w:w="2332" w:type="dxa"/>
          </w:tcPr>
          <w:p w:rsidR="00A10207" w:rsidRDefault="00A10207" w:rsidP="002C242E">
            <w:pPr>
              <w:spacing w:line="360" w:lineRule="auto"/>
              <w:rPr>
                <w:rFonts w:ascii="Times New Roman" w:hAnsi="Times New Roman" w:cs="Times New Roman"/>
                <w:sz w:val="24"/>
                <w:szCs w:val="24"/>
              </w:rPr>
            </w:pPr>
          </w:p>
        </w:tc>
        <w:tc>
          <w:tcPr>
            <w:tcW w:w="1916" w:type="dxa"/>
          </w:tcPr>
          <w:p w:rsidR="00A10207" w:rsidRPr="007E2A2F" w:rsidRDefault="00A10207" w:rsidP="002C242E">
            <w:pPr>
              <w:spacing w:line="360" w:lineRule="auto"/>
              <w:rPr>
                <w:rFonts w:ascii="Times New Roman" w:hAnsi="Times New Roman" w:cs="Times New Roman"/>
                <w:b/>
                <w:sz w:val="24"/>
                <w:szCs w:val="24"/>
              </w:rPr>
            </w:pPr>
            <w:r w:rsidRPr="007E2A2F">
              <w:rPr>
                <w:rFonts w:ascii="Times New Roman" w:hAnsi="Times New Roman" w:cs="Times New Roman"/>
                <w:b/>
                <w:sz w:val="24"/>
                <w:szCs w:val="24"/>
              </w:rPr>
              <w:t>USD1,750.00</w:t>
            </w:r>
          </w:p>
        </w:tc>
      </w:tr>
    </w:tbl>
    <w:p w:rsidR="00A10207" w:rsidRPr="000C3D80" w:rsidRDefault="00A10207" w:rsidP="00A10207">
      <w:pPr>
        <w:pStyle w:val="NoSpacing"/>
        <w:rPr>
          <w:rFonts w:ascii="Times New Roman" w:hAnsi="Times New Roman" w:cs="Times New Roman"/>
          <w:sz w:val="24"/>
          <w:szCs w:val="24"/>
        </w:rPr>
      </w:pPr>
      <w:r w:rsidRPr="000C3D80">
        <w:rPr>
          <w:rFonts w:ascii="Times New Roman" w:hAnsi="Times New Roman" w:cs="Times New Roman"/>
          <w:sz w:val="24"/>
          <w:szCs w:val="24"/>
        </w:rPr>
        <w:t>You advised that you have since disposed of the Toyota Prado recently, and we have worked out the refund premium for the unexpired 264 days 14/03/09 as USD1, 265.75.</w:t>
      </w:r>
    </w:p>
    <w:p w:rsidR="00A10207" w:rsidRDefault="00A10207" w:rsidP="00A10207">
      <w:pPr>
        <w:spacing w:line="360" w:lineRule="auto"/>
        <w:rPr>
          <w:rFonts w:ascii="Times New Roman" w:hAnsi="Times New Roman" w:cs="Times New Roman"/>
          <w:sz w:val="24"/>
          <w:szCs w:val="24"/>
        </w:rPr>
      </w:pPr>
    </w:p>
    <w:p w:rsidR="00A10207" w:rsidRDefault="00A10207" w:rsidP="00A10207">
      <w:pPr>
        <w:spacing w:line="360" w:lineRule="auto"/>
        <w:rPr>
          <w:rFonts w:ascii="Times New Roman" w:hAnsi="Times New Roman" w:cs="Times New Roman"/>
          <w:sz w:val="24"/>
          <w:szCs w:val="24"/>
        </w:rPr>
      </w:pPr>
      <w:r>
        <w:rPr>
          <w:rFonts w:ascii="Times New Roman" w:hAnsi="Times New Roman" w:cs="Times New Roman"/>
          <w:sz w:val="24"/>
          <w:szCs w:val="24"/>
        </w:rPr>
        <w:t>Taking the above premium due on your account is as follows:-</w:t>
      </w:r>
    </w:p>
    <w:p w:rsidR="00A10207" w:rsidRPr="000C3D80" w:rsidRDefault="00A10207" w:rsidP="00A10207">
      <w:pPr>
        <w:pStyle w:val="NoSpacing"/>
        <w:rPr>
          <w:rFonts w:ascii="Times New Roman" w:hAnsi="Times New Roman" w:cs="Times New Roman"/>
          <w:sz w:val="24"/>
          <w:szCs w:val="24"/>
        </w:rPr>
      </w:pPr>
      <w:r w:rsidRPr="000C3D80">
        <w:rPr>
          <w:rFonts w:ascii="Times New Roman" w:hAnsi="Times New Roman" w:cs="Times New Roman"/>
          <w:sz w:val="24"/>
          <w:szCs w:val="24"/>
        </w:rPr>
        <w:t>Assets All Risks</w:t>
      </w:r>
      <w:r w:rsidRPr="000C3D80">
        <w:rPr>
          <w:rFonts w:ascii="Times New Roman" w:hAnsi="Times New Roman" w:cs="Times New Roman"/>
          <w:sz w:val="24"/>
          <w:szCs w:val="24"/>
        </w:rPr>
        <w:tab/>
      </w:r>
      <w:r w:rsidRPr="000C3D80">
        <w:rPr>
          <w:rFonts w:ascii="Times New Roman" w:hAnsi="Times New Roman" w:cs="Times New Roman"/>
          <w:sz w:val="24"/>
          <w:szCs w:val="24"/>
        </w:rPr>
        <w:tab/>
      </w:r>
      <w:r w:rsidRPr="000C3D80">
        <w:rPr>
          <w:rFonts w:ascii="Times New Roman" w:hAnsi="Times New Roman" w:cs="Times New Roman"/>
          <w:sz w:val="24"/>
          <w:szCs w:val="24"/>
        </w:rPr>
        <w:tab/>
      </w:r>
      <w:r w:rsidRPr="000C3D80">
        <w:rPr>
          <w:rFonts w:ascii="Times New Roman" w:hAnsi="Times New Roman" w:cs="Times New Roman"/>
          <w:sz w:val="24"/>
          <w:szCs w:val="24"/>
        </w:rPr>
        <w:tab/>
        <w:t>USD 1, 102.50</w:t>
      </w:r>
    </w:p>
    <w:p w:rsidR="00A10207" w:rsidRPr="000C3D80" w:rsidRDefault="00A10207" w:rsidP="00A10207">
      <w:pPr>
        <w:pStyle w:val="NoSpacing"/>
        <w:rPr>
          <w:rFonts w:ascii="Times New Roman" w:hAnsi="Times New Roman" w:cs="Times New Roman"/>
          <w:sz w:val="24"/>
          <w:szCs w:val="24"/>
        </w:rPr>
      </w:pPr>
      <w:r w:rsidRPr="000C3D80">
        <w:rPr>
          <w:rFonts w:ascii="Times New Roman" w:hAnsi="Times New Roman" w:cs="Times New Roman"/>
          <w:sz w:val="24"/>
          <w:szCs w:val="24"/>
        </w:rPr>
        <w:t>Motor Fleet</w:t>
      </w:r>
      <w:r w:rsidRPr="000C3D80">
        <w:rPr>
          <w:rFonts w:ascii="Times New Roman" w:hAnsi="Times New Roman" w:cs="Times New Roman"/>
          <w:sz w:val="24"/>
          <w:szCs w:val="24"/>
        </w:rPr>
        <w:tab/>
      </w:r>
      <w:r w:rsidRPr="000C3D80">
        <w:rPr>
          <w:rFonts w:ascii="Times New Roman" w:hAnsi="Times New Roman" w:cs="Times New Roman"/>
          <w:sz w:val="24"/>
          <w:szCs w:val="24"/>
        </w:rPr>
        <w:tab/>
      </w:r>
      <w:r w:rsidRPr="000C3D80">
        <w:rPr>
          <w:rFonts w:ascii="Times New Roman" w:hAnsi="Times New Roman" w:cs="Times New Roman"/>
          <w:sz w:val="24"/>
          <w:szCs w:val="24"/>
        </w:rPr>
        <w:tab/>
      </w:r>
      <w:r w:rsidRPr="000C3D80">
        <w:rPr>
          <w:rFonts w:ascii="Times New Roman" w:hAnsi="Times New Roman" w:cs="Times New Roman"/>
          <w:sz w:val="24"/>
          <w:szCs w:val="24"/>
        </w:rPr>
        <w:tab/>
      </w:r>
      <w:r w:rsidRPr="000C3D80">
        <w:rPr>
          <w:rFonts w:ascii="Times New Roman" w:hAnsi="Times New Roman" w:cs="Times New Roman"/>
          <w:sz w:val="24"/>
          <w:szCs w:val="24"/>
        </w:rPr>
        <w:tab/>
        <w:t>USD 1, 750.00</w:t>
      </w:r>
    </w:p>
    <w:p w:rsidR="00A10207" w:rsidRPr="000C3D80" w:rsidRDefault="00A10207" w:rsidP="00A10207">
      <w:pPr>
        <w:pStyle w:val="NoSpacing"/>
        <w:rPr>
          <w:rFonts w:ascii="Times New Roman" w:hAnsi="Times New Roman" w:cs="Times New Roman"/>
          <w:sz w:val="24"/>
          <w:szCs w:val="24"/>
        </w:rPr>
      </w:pPr>
      <w:r w:rsidRPr="000C3D80">
        <w:rPr>
          <w:rFonts w:ascii="Times New Roman" w:hAnsi="Times New Roman" w:cs="Times New Roman"/>
          <w:sz w:val="24"/>
          <w:szCs w:val="24"/>
        </w:rPr>
        <w:t>Less Refund on Toyota Prado</w:t>
      </w:r>
      <w:r w:rsidRPr="000C3D80">
        <w:rPr>
          <w:rFonts w:ascii="Times New Roman" w:hAnsi="Times New Roman" w:cs="Times New Roman"/>
          <w:sz w:val="24"/>
          <w:szCs w:val="24"/>
        </w:rPr>
        <w:tab/>
      </w:r>
      <w:r w:rsidRPr="000C3D80">
        <w:rPr>
          <w:rFonts w:ascii="Times New Roman" w:hAnsi="Times New Roman" w:cs="Times New Roman"/>
          <w:sz w:val="24"/>
          <w:szCs w:val="24"/>
        </w:rPr>
        <w:tab/>
      </w:r>
      <w:r w:rsidRPr="000C3D80">
        <w:rPr>
          <w:rFonts w:ascii="Times New Roman" w:hAnsi="Times New Roman" w:cs="Times New Roman"/>
          <w:sz w:val="24"/>
          <w:szCs w:val="24"/>
        </w:rPr>
        <w:tab/>
        <w:t>(USD1,265.75)</w:t>
      </w:r>
    </w:p>
    <w:p w:rsidR="00A10207" w:rsidRDefault="00A10207" w:rsidP="00A10207">
      <w:pPr>
        <w:pStyle w:val="NoSpacing"/>
        <w:rPr>
          <w:rFonts w:ascii="Times New Roman" w:hAnsi="Times New Roman" w:cs="Times New Roman"/>
          <w:b/>
          <w:sz w:val="24"/>
          <w:szCs w:val="24"/>
        </w:rPr>
      </w:pPr>
      <w:r w:rsidRPr="000C3D80">
        <w:rPr>
          <w:rFonts w:ascii="Times New Roman" w:hAnsi="Times New Roman" w:cs="Times New Roman"/>
          <w:b/>
          <w:sz w:val="24"/>
          <w:szCs w:val="24"/>
        </w:rPr>
        <w:lastRenderedPageBreak/>
        <w:t>Premium Due</w:t>
      </w:r>
      <w:r w:rsidRPr="000C3D80">
        <w:rPr>
          <w:rFonts w:ascii="Times New Roman" w:hAnsi="Times New Roman" w:cs="Times New Roman"/>
          <w:b/>
          <w:sz w:val="24"/>
          <w:szCs w:val="24"/>
        </w:rPr>
        <w:tab/>
      </w:r>
      <w:r w:rsidRPr="000C3D80">
        <w:rPr>
          <w:rFonts w:ascii="Times New Roman" w:hAnsi="Times New Roman" w:cs="Times New Roman"/>
          <w:sz w:val="24"/>
          <w:szCs w:val="24"/>
        </w:rPr>
        <w:tab/>
      </w:r>
      <w:r w:rsidRPr="000C3D80">
        <w:rPr>
          <w:rFonts w:ascii="Times New Roman" w:hAnsi="Times New Roman" w:cs="Times New Roman"/>
          <w:sz w:val="24"/>
          <w:szCs w:val="24"/>
        </w:rPr>
        <w:tab/>
      </w:r>
      <w:r w:rsidRPr="000C3D80">
        <w:rPr>
          <w:rFonts w:ascii="Times New Roman" w:hAnsi="Times New Roman" w:cs="Times New Roman"/>
          <w:sz w:val="24"/>
          <w:szCs w:val="24"/>
        </w:rPr>
        <w:tab/>
      </w:r>
      <w:r w:rsidRPr="000C3D80">
        <w:rPr>
          <w:rFonts w:ascii="Times New Roman" w:hAnsi="Times New Roman" w:cs="Times New Roman"/>
          <w:sz w:val="24"/>
          <w:szCs w:val="24"/>
        </w:rPr>
        <w:tab/>
      </w:r>
      <w:r w:rsidRPr="000C3D80">
        <w:rPr>
          <w:rFonts w:ascii="Times New Roman" w:hAnsi="Times New Roman" w:cs="Times New Roman"/>
          <w:b/>
          <w:sz w:val="24"/>
          <w:szCs w:val="24"/>
        </w:rPr>
        <w:t>USD 1,586.75</w:t>
      </w:r>
    </w:p>
    <w:p w:rsidR="00A10207" w:rsidRDefault="00A10207" w:rsidP="00A10207">
      <w:pPr>
        <w:pStyle w:val="NoSpacing"/>
        <w:rPr>
          <w:rFonts w:ascii="Times New Roman" w:hAnsi="Times New Roman" w:cs="Times New Roman"/>
          <w:b/>
          <w:sz w:val="24"/>
          <w:szCs w:val="24"/>
        </w:rPr>
      </w:pPr>
    </w:p>
    <w:p w:rsidR="00A10207" w:rsidRDefault="00A10207" w:rsidP="00A10207">
      <w:pPr>
        <w:pStyle w:val="NoSpacing"/>
        <w:rPr>
          <w:rFonts w:ascii="Times New Roman" w:hAnsi="Times New Roman" w:cs="Times New Roman"/>
          <w:sz w:val="24"/>
          <w:szCs w:val="24"/>
        </w:rPr>
      </w:pPr>
      <w:r w:rsidRPr="000C3D80">
        <w:rPr>
          <w:rFonts w:ascii="Times New Roman" w:hAnsi="Times New Roman" w:cs="Times New Roman"/>
          <w:sz w:val="24"/>
          <w:szCs w:val="24"/>
        </w:rPr>
        <w:t>We now</w:t>
      </w:r>
      <w:r>
        <w:rPr>
          <w:rFonts w:ascii="Times New Roman" w:hAnsi="Times New Roman" w:cs="Times New Roman"/>
          <w:sz w:val="24"/>
          <w:szCs w:val="24"/>
        </w:rPr>
        <w:t xml:space="preserve"> await your premium payment – please note that we are able to accept payment in the form of cash.</w:t>
      </w:r>
    </w:p>
    <w:p w:rsidR="00A10207" w:rsidRDefault="00A10207" w:rsidP="00A10207">
      <w:pPr>
        <w:pStyle w:val="NoSpacing"/>
        <w:rPr>
          <w:rFonts w:ascii="Times New Roman" w:hAnsi="Times New Roman" w:cs="Times New Roman"/>
          <w:sz w:val="24"/>
          <w:szCs w:val="24"/>
        </w:rPr>
      </w:pPr>
    </w:p>
    <w:p w:rsidR="00A10207" w:rsidRDefault="00A10207" w:rsidP="00A10207">
      <w:pPr>
        <w:pStyle w:val="NoSpacing"/>
        <w:rPr>
          <w:rFonts w:ascii="Times New Roman" w:hAnsi="Times New Roman" w:cs="Times New Roman"/>
          <w:sz w:val="24"/>
          <w:szCs w:val="24"/>
        </w:rPr>
      </w:pPr>
    </w:p>
    <w:p w:rsidR="00A10207" w:rsidRDefault="00A10207" w:rsidP="00A10207">
      <w:pPr>
        <w:pStyle w:val="NoSpacing"/>
        <w:rPr>
          <w:rFonts w:ascii="Times New Roman" w:hAnsi="Times New Roman" w:cs="Times New Roman"/>
          <w:sz w:val="24"/>
          <w:szCs w:val="24"/>
        </w:rPr>
      </w:pPr>
      <w:r>
        <w:rPr>
          <w:rFonts w:ascii="Times New Roman" w:hAnsi="Times New Roman" w:cs="Times New Roman"/>
          <w:sz w:val="24"/>
          <w:szCs w:val="24"/>
        </w:rPr>
        <w:t>Yours sincerely</w:t>
      </w:r>
    </w:p>
    <w:p w:rsidR="00A10207" w:rsidRDefault="00A10207" w:rsidP="00A10207">
      <w:pPr>
        <w:pStyle w:val="NoSpacing"/>
        <w:rPr>
          <w:rFonts w:ascii="Times New Roman" w:hAnsi="Times New Roman" w:cs="Times New Roman"/>
          <w:sz w:val="24"/>
          <w:szCs w:val="24"/>
        </w:rPr>
      </w:pPr>
    </w:p>
    <w:p w:rsidR="00A10207" w:rsidRDefault="00A10207" w:rsidP="00A10207">
      <w:pPr>
        <w:pStyle w:val="NoSpacing"/>
        <w:rPr>
          <w:rFonts w:ascii="Times New Roman" w:hAnsi="Times New Roman" w:cs="Times New Roman"/>
          <w:sz w:val="24"/>
          <w:szCs w:val="24"/>
        </w:rPr>
      </w:pPr>
    </w:p>
    <w:p w:rsidR="00A10207" w:rsidRDefault="00A10207" w:rsidP="00A10207">
      <w:pPr>
        <w:pStyle w:val="NoSpacing"/>
        <w:rPr>
          <w:rFonts w:ascii="Times New Roman" w:hAnsi="Times New Roman" w:cs="Times New Roman"/>
          <w:sz w:val="24"/>
          <w:szCs w:val="24"/>
        </w:rPr>
      </w:pPr>
      <w:r>
        <w:rPr>
          <w:rFonts w:ascii="Times New Roman" w:hAnsi="Times New Roman" w:cs="Times New Roman"/>
          <w:sz w:val="24"/>
          <w:szCs w:val="24"/>
        </w:rPr>
        <w:t>RAYMOND CHIDANYIKA</w:t>
      </w:r>
    </w:p>
    <w:p w:rsidR="00A10207" w:rsidRPr="00395D17" w:rsidRDefault="00A10207" w:rsidP="00A10207">
      <w:pPr>
        <w:pStyle w:val="NoSpacing"/>
        <w:rPr>
          <w:rFonts w:ascii="Times New Roman" w:hAnsi="Times New Roman" w:cs="Times New Roman"/>
          <w:b/>
          <w:sz w:val="24"/>
          <w:szCs w:val="24"/>
          <w:u w:val="single"/>
        </w:rPr>
      </w:pPr>
      <w:r w:rsidRPr="00395D17">
        <w:rPr>
          <w:rFonts w:ascii="Times New Roman" w:hAnsi="Times New Roman" w:cs="Times New Roman"/>
          <w:b/>
          <w:sz w:val="24"/>
          <w:szCs w:val="24"/>
          <w:u w:val="single"/>
        </w:rPr>
        <w:t>EXECUTIVE CONSULTANT</w:t>
      </w:r>
      <w:r w:rsidR="00637D6A">
        <w:rPr>
          <w:rFonts w:ascii="Times New Roman" w:hAnsi="Times New Roman" w:cs="Times New Roman"/>
          <w:b/>
          <w:sz w:val="24"/>
          <w:szCs w:val="24"/>
          <w:u w:val="single"/>
        </w:rPr>
        <w:t>”</w:t>
      </w:r>
    </w:p>
    <w:p w:rsidR="00A10207" w:rsidRDefault="00A10207" w:rsidP="00A10207">
      <w:pPr>
        <w:pStyle w:val="NoSpacing"/>
        <w:rPr>
          <w:rFonts w:ascii="Times New Roman" w:hAnsi="Times New Roman" w:cs="Times New Roman"/>
          <w:sz w:val="24"/>
          <w:szCs w:val="24"/>
        </w:rPr>
      </w:pPr>
    </w:p>
    <w:p w:rsidR="00A10207" w:rsidRDefault="00A10207" w:rsidP="00A1020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On 30 June 2008 the defendant confirmed the payment of the total premium payable. The confirmation letter</w:t>
      </w:r>
      <w:r w:rsidR="000959DC">
        <w:rPr>
          <w:rFonts w:ascii="Times New Roman" w:hAnsi="Times New Roman" w:cs="Times New Roman"/>
          <w:sz w:val="24"/>
          <w:szCs w:val="24"/>
        </w:rPr>
        <w:t>,</w:t>
      </w:r>
      <w:r>
        <w:rPr>
          <w:rFonts w:ascii="Times New Roman" w:hAnsi="Times New Roman" w:cs="Times New Roman"/>
          <w:sz w:val="24"/>
          <w:szCs w:val="24"/>
        </w:rPr>
        <w:t xml:space="preserve"> </w:t>
      </w:r>
      <w:r w:rsidR="00637D6A">
        <w:rPr>
          <w:rFonts w:ascii="Times New Roman" w:hAnsi="Times New Roman" w:cs="Times New Roman"/>
          <w:sz w:val="24"/>
          <w:szCs w:val="24"/>
        </w:rPr>
        <w:t xml:space="preserve">again written by the defendant’s agent and </w:t>
      </w:r>
      <w:r>
        <w:rPr>
          <w:rFonts w:ascii="Times New Roman" w:hAnsi="Times New Roman" w:cs="Times New Roman"/>
          <w:sz w:val="24"/>
          <w:szCs w:val="24"/>
        </w:rPr>
        <w:t xml:space="preserve">under </w:t>
      </w:r>
      <w:r w:rsidR="000959DC">
        <w:rPr>
          <w:rFonts w:ascii="Times New Roman" w:hAnsi="Times New Roman" w:cs="Times New Roman"/>
          <w:sz w:val="24"/>
          <w:szCs w:val="24"/>
        </w:rPr>
        <w:t xml:space="preserve">whose cover the policy document was </w:t>
      </w:r>
      <w:r>
        <w:rPr>
          <w:rFonts w:ascii="Times New Roman" w:hAnsi="Times New Roman" w:cs="Times New Roman"/>
          <w:sz w:val="24"/>
          <w:szCs w:val="24"/>
        </w:rPr>
        <w:t>sent</w:t>
      </w:r>
      <w:r w:rsidR="000959DC">
        <w:rPr>
          <w:rFonts w:ascii="Times New Roman" w:hAnsi="Times New Roman" w:cs="Times New Roman"/>
          <w:sz w:val="24"/>
          <w:szCs w:val="24"/>
        </w:rPr>
        <w:t>,</w:t>
      </w:r>
      <w:r>
        <w:rPr>
          <w:rFonts w:ascii="Times New Roman" w:hAnsi="Times New Roman" w:cs="Times New Roman"/>
          <w:sz w:val="24"/>
          <w:szCs w:val="24"/>
        </w:rPr>
        <w:t xml:space="preserve"> read as follows:-</w:t>
      </w:r>
    </w:p>
    <w:p w:rsidR="00A10207" w:rsidRDefault="00A10207" w:rsidP="00A10207">
      <w:pPr>
        <w:pStyle w:val="NoSpacing"/>
        <w:rPr>
          <w:rFonts w:ascii="Times New Roman" w:hAnsi="Times New Roman" w:cs="Times New Roman"/>
          <w:sz w:val="24"/>
          <w:szCs w:val="24"/>
        </w:rPr>
      </w:pPr>
    </w:p>
    <w:p w:rsidR="00A10207" w:rsidRDefault="00637D6A" w:rsidP="00A10207">
      <w:pPr>
        <w:pStyle w:val="NoSpacing"/>
        <w:rPr>
          <w:rFonts w:ascii="Times New Roman" w:hAnsi="Times New Roman" w:cs="Times New Roman"/>
          <w:sz w:val="24"/>
          <w:szCs w:val="24"/>
        </w:rPr>
      </w:pPr>
      <w:r>
        <w:rPr>
          <w:rFonts w:ascii="Times New Roman" w:hAnsi="Times New Roman" w:cs="Times New Roman"/>
          <w:sz w:val="24"/>
          <w:szCs w:val="24"/>
        </w:rPr>
        <w:t>“</w:t>
      </w:r>
      <w:r w:rsidR="00A10207">
        <w:rPr>
          <w:rFonts w:ascii="Times New Roman" w:hAnsi="Times New Roman" w:cs="Times New Roman"/>
          <w:sz w:val="24"/>
          <w:szCs w:val="24"/>
        </w:rPr>
        <w:t>Dear Patrick</w:t>
      </w:r>
    </w:p>
    <w:p w:rsidR="00A10207" w:rsidRDefault="00A10207" w:rsidP="00A10207">
      <w:pPr>
        <w:pStyle w:val="NoSpacing"/>
        <w:rPr>
          <w:rFonts w:ascii="Times New Roman" w:hAnsi="Times New Roman" w:cs="Times New Roman"/>
          <w:sz w:val="24"/>
          <w:szCs w:val="24"/>
        </w:rPr>
      </w:pPr>
    </w:p>
    <w:p w:rsidR="00A10207" w:rsidRDefault="00A10207" w:rsidP="00A10207">
      <w:pPr>
        <w:pStyle w:val="NoSpacing"/>
        <w:rPr>
          <w:rFonts w:ascii="Times New Roman" w:hAnsi="Times New Roman" w:cs="Times New Roman"/>
          <w:b/>
          <w:sz w:val="24"/>
          <w:szCs w:val="24"/>
          <w:u w:val="single"/>
        </w:rPr>
      </w:pPr>
      <w:r w:rsidRPr="00C34CBD">
        <w:rPr>
          <w:rFonts w:ascii="Times New Roman" w:hAnsi="Times New Roman" w:cs="Times New Roman"/>
          <w:b/>
          <w:sz w:val="24"/>
          <w:szCs w:val="24"/>
          <w:u w:val="single"/>
        </w:rPr>
        <w:t>BUSINESS INSURANCE FOR CMTI AND ASSOCIATED COMPANIES</w:t>
      </w:r>
    </w:p>
    <w:p w:rsidR="00A10207" w:rsidRPr="00C34CBD" w:rsidRDefault="00A10207" w:rsidP="00A10207">
      <w:pPr>
        <w:pStyle w:val="NoSpacing"/>
        <w:rPr>
          <w:rFonts w:ascii="Times New Roman" w:hAnsi="Times New Roman" w:cs="Times New Roman"/>
          <w:b/>
          <w:sz w:val="24"/>
          <w:szCs w:val="24"/>
          <w:u w:val="single"/>
        </w:rPr>
      </w:pPr>
    </w:p>
    <w:p w:rsidR="00A10207" w:rsidRDefault="00A10207" w:rsidP="00A10207">
      <w:pPr>
        <w:pStyle w:val="NoSpacing"/>
        <w:rPr>
          <w:rFonts w:ascii="Times New Roman" w:hAnsi="Times New Roman" w:cs="Times New Roman"/>
          <w:sz w:val="24"/>
          <w:szCs w:val="24"/>
        </w:rPr>
      </w:pPr>
    </w:p>
    <w:p w:rsidR="00A10207" w:rsidRDefault="00A10207" w:rsidP="00A10207">
      <w:pPr>
        <w:pStyle w:val="NoSpacing"/>
        <w:rPr>
          <w:rFonts w:ascii="Times New Roman" w:hAnsi="Times New Roman" w:cs="Times New Roman"/>
          <w:sz w:val="24"/>
          <w:szCs w:val="24"/>
        </w:rPr>
      </w:pPr>
      <w:r>
        <w:rPr>
          <w:rFonts w:ascii="Times New Roman" w:hAnsi="Times New Roman" w:cs="Times New Roman"/>
          <w:sz w:val="24"/>
          <w:szCs w:val="24"/>
        </w:rPr>
        <w:t>We are pleased to enclose herein our policy documents regarding to the above matter and also acknowledge receipt of your payment amounting to USD1,337.50 being the premium due on your account for the two policies.</w:t>
      </w:r>
    </w:p>
    <w:p w:rsidR="00A10207" w:rsidRDefault="00A10207" w:rsidP="00A10207">
      <w:pPr>
        <w:pStyle w:val="NoSpacing"/>
        <w:rPr>
          <w:rFonts w:ascii="Times New Roman" w:hAnsi="Times New Roman" w:cs="Times New Roman"/>
          <w:sz w:val="24"/>
          <w:szCs w:val="24"/>
        </w:rPr>
      </w:pPr>
    </w:p>
    <w:p w:rsidR="00A10207" w:rsidRDefault="00A10207" w:rsidP="00A10207">
      <w:pPr>
        <w:pStyle w:val="NoSpacing"/>
        <w:rPr>
          <w:rFonts w:ascii="Times New Roman" w:hAnsi="Times New Roman" w:cs="Times New Roman"/>
          <w:sz w:val="24"/>
          <w:szCs w:val="24"/>
        </w:rPr>
      </w:pPr>
      <w:r>
        <w:rPr>
          <w:rFonts w:ascii="Times New Roman" w:hAnsi="Times New Roman" w:cs="Times New Roman"/>
          <w:sz w:val="24"/>
          <w:szCs w:val="24"/>
        </w:rPr>
        <w:t>We thank you very much for your continued support and please read through the policy documents and familiarize yourself with the terms and conditions of this insurance contract.</w:t>
      </w:r>
    </w:p>
    <w:p w:rsidR="00A10207" w:rsidRDefault="00A10207" w:rsidP="00A10207">
      <w:pPr>
        <w:pStyle w:val="NoSpacing"/>
        <w:rPr>
          <w:rFonts w:ascii="Times New Roman" w:hAnsi="Times New Roman" w:cs="Times New Roman"/>
          <w:sz w:val="24"/>
          <w:szCs w:val="24"/>
        </w:rPr>
      </w:pPr>
    </w:p>
    <w:p w:rsidR="00A10207" w:rsidRDefault="00A10207" w:rsidP="00A10207">
      <w:pPr>
        <w:pStyle w:val="NoSpacing"/>
        <w:rPr>
          <w:rFonts w:ascii="Times New Roman" w:hAnsi="Times New Roman" w:cs="Times New Roman"/>
          <w:sz w:val="24"/>
          <w:szCs w:val="24"/>
        </w:rPr>
      </w:pPr>
    </w:p>
    <w:p w:rsidR="00A10207" w:rsidRDefault="00A10207" w:rsidP="00A10207">
      <w:pPr>
        <w:pStyle w:val="NoSpacing"/>
        <w:rPr>
          <w:rFonts w:ascii="Times New Roman" w:hAnsi="Times New Roman" w:cs="Times New Roman"/>
          <w:sz w:val="24"/>
          <w:szCs w:val="24"/>
        </w:rPr>
      </w:pPr>
      <w:r>
        <w:rPr>
          <w:rFonts w:ascii="Times New Roman" w:hAnsi="Times New Roman" w:cs="Times New Roman"/>
          <w:sz w:val="24"/>
          <w:szCs w:val="24"/>
        </w:rPr>
        <w:t>Yours sincerely</w:t>
      </w:r>
    </w:p>
    <w:p w:rsidR="00A10207" w:rsidRDefault="00A10207" w:rsidP="00A10207">
      <w:pPr>
        <w:pStyle w:val="NoSpacing"/>
        <w:rPr>
          <w:rFonts w:ascii="Times New Roman" w:hAnsi="Times New Roman" w:cs="Times New Roman"/>
          <w:sz w:val="24"/>
          <w:szCs w:val="24"/>
        </w:rPr>
      </w:pPr>
    </w:p>
    <w:p w:rsidR="00A10207" w:rsidRDefault="00A10207" w:rsidP="00A10207">
      <w:pPr>
        <w:pStyle w:val="NoSpacing"/>
        <w:rPr>
          <w:rFonts w:ascii="Times New Roman" w:hAnsi="Times New Roman" w:cs="Times New Roman"/>
          <w:sz w:val="24"/>
          <w:szCs w:val="24"/>
        </w:rPr>
      </w:pPr>
    </w:p>
    <w:p w:rsidR="00A10207" w:rsidRDefault="00A10207" w:rsidP="00A10207">
      <w:pPr>
        <w:pStyle w:val="NoSpacing"/>
        <w:rPr>
          <w:rFonts w:ascii="Times New Roman" w:hAnsi="Times New Roman" w:cs="Times New Roman"/>
          <w:sz w:val="24"/>
          <w:szCs w:val="24"/>
        </w:rPr>
      </w:pPr>
      <w:r>
        <w:rPr>
          <w:rFonts w:ascii="Times New Roman" w:hAnsi="Times New Roman" w:cs="Times New Roman"/>
          <w:sz w:val="24"/>
          <w:szCs w:val="24"/>
        </w:rPr>
        <w:t>RAYMOND CHIDANYIKA</w:t>
      </w:r>
    </w:p>
    <w:p w:rsidR="00A10207" w:rsidRDefault="00A10207" w:rsidP="00A10207">
      <w:pPr>
        <w:pStyle w:val="NoSpacing"/>
        <w:rPr>
          <w:rFonts w:ascii="Times New Roman" w:hAnsi="Times New Roman" w:cs="Times New Roman"/>
          <w:b/>
          <w:sz w:val="24"/>
          <w:szCs w:val="24"/>
          <w:u w:val="single"/>
        </w:rPr>
      </w:pPr>
      <w:r w:rsidRPr="00DE045C">
        <w:rPr>
          <w:rFonts w:ascii="Times New Roman" w:hAnsi="Times New Roman" w:cs="Times New Roman"/>
          <w:b/>
          <w:sz w:val="24"/>
          <w:szCs w:val="24"/>
          <w:u w:val="single"/>
        </w:rPr>
        <w:t>EXECUTIVE CONSULTANT</w:t>
      </w:r>
      <w:r w:rsidR="00C7776B">
        <w:rPr>
          <w:rFonts w:ascii="Times New Roman" w:hAnsi="Times New Roman" w:cs="Times New Roman"/>
          <w:b/>
          <w:sz w:val="24"/>
          <w:szCs w:val="24"/>
          <w:u w:val="single"/>
        </w:rPr>
        <w:t>”</w:t>
      </w:r>
    </w:p>
    <w:p w:rsidR="00A10207" w:rsidRDefault="00A10207" w:rsidP="00A10207">
      <w:pPr>
        <w:pStyle w:val="NoSpacing"/>
        <w:rPr>
          <w:rFonts w:ascii="Times New Roman" w:hAnsi="Times New Roman" w:cs="Times New Roman"/>
          <w:b/>
          <w:sz w:val="24"/>
          <w:szCs w:val="24"/>
          <w:u w:val="single"/>
        </w:rPr>
      </w:pPr>
    </w:p>
    <w:p w:rsidR="00A10207" w:rsidRDefault="00A10207" w:rsidP="00A10207">
      <w:pPr>
        <w:pStyle w:val="NoSpacing"/>
        <w:spacing w:line="360" w:lineRule="auto"/>
        <w:ind w:firstLine="360"/>
        <w:jc w:val="both"/>
        <w:rPr>
          <w:rFonts w:ascii="Times New Roman" w:hAnsi="Times New Roman" w:cs="Times New Roman"/>
          <w:sz w:val="24"/>
          <w:szCs w:val="24"/>
        </w:rPr>
      </w:pPr>
      <w:r w:rsidRPr="002E21F3">
        <w:rPr>
          <w:rFonts w:ascii="Times New Roman" w:hAnsi="Times New Roman" w:cs="Times New Roman"/>
          <w:sz w:val="24"/>
          <w:szCs w:val="24"/>
        </w:rPr>
        <w:t>On 9 March 2009 a fire, suspected by the Fire Brigade to have bee</w:t>
      </w:r>
      <w:r>
        <w:rPr>
          <w:rFonts w:ascii="Times New Roman" w:hAnsi="Times New Roman" w:cs="Times New Roman"/>
          <w:sz w:val="24"/>
          <w:szCs w:val="24"/>
        </w:rPr>
        <w:t>n caused by an  electrical faul</w:t>
      </w:r>
      <w:r w:rsidRPr="002E21F3">
        <w:rPr>
          <w:rFonts w:ascii="Times New Roman" w:hAnsi="Times New Roman" w:cs="Times New Roman"/>
          <w:sz w:val="24"/>
          <w:szCs w:val="24"/>
        </w:rPr>
        <w:t>t</w:t>
      </w:r>
      <w:r w:rsidR="00C7776B">
        <w:rPr>
          <w:rFonts w:ascii="Times New Roman" w:hAnsi="Times New Roman" w:cs="Times New Roman"/>
          <w:sz w:val="24"/>
          <w:szCs w:val="24"/>
        </w:rPr>
        <w:t>,</w:t>
      </w:r>
      <w:r w:rsidRPr="002E21F3">
        <w:rPr>
          <w:rFonts w:ascii="Times New Roman" w:hAnsi="Times New Roman" w:cs="Times New Roman"/>
          <w:sz w:val="24"/>
          <w:szCs w:val="24"/>
        </w:rPr>
        <w:t xml:space="preserve"> occurred at 22 Whites Way Msasa, Harare where the insured property was housed</w:t>
      </w:r>
      <w:r>
        <w:rPr>
          <w:rFonts w:ascii="Times New Roman" w:hAnsi="Times New Roman" w:cs="Times New Roman"/>
          <w:sz w:val="24"/>
          <w:szCs w:val="24"/>
        </w:rPr>
        <w:t>. Quantities of property were damaged and destroyed. The value of the destroyed or damaged property was given as:-</w:t>
      </w:r>
    </w:p>
    <w:p w:rsidR="00A10207" w:rsidRDefault="00A10207" w:rsidP="00A10207">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Stock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-US$323,131.70</w:t>
      </w:r>
    </w:p>
    <w:p w:rsidR="00A10207" w:rsidRDefault="00A10207" w:rsidP="00A10207">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Plant &amp; equipment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-US$ 67, 097-21</w:t>
      </w:r>
    </w:p>
    <w:p w:rsidR="00A10207" w:rsidRDefault="00A10207" w:rsidP="00A10207">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On 10 March 2009 the plaintiff notified the defendant about the fire. The plaintiff then made a claim to t</w:t>
      </w:r>
      <w:r w:rsidR="009B27F6">
        <w:rPr>
          <w:rFonts w:ascii="Times New Roman" w:hAnsi="Times New Roman" w:cs="Times New Roman"/>
          <w:sz w:val="24"/>
          <w:szCs w:val="24"/>
        </w:rPr>
        <w:t xml:space="preserve">he defendant for the total loss, </w:t>
      </w:r>
      <w:r>
        <w:rPr>
          <w:rFonts w:ascii="Times New Roman" w:hAnsi="Times New Roman" w:cs="Times New Roman"/>
          <w:sz w:val="24"/>
          <w:szCs w:val="24"/>
        </w:rPr>
        <w:t>valued at US$390,228-91.</w:t>
      </w:r>
    </w:p>
    <w:p w:rsidR="00A10207" w:rsidRDefault="00A10207" w:rsidP="00A10207">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On 14 April 2009 the responden</w:t>
      </w:r>
      <w:r w:rsidR="009B27F6">
        <w:rPr>
          <w:rFonts w:ascii="Times New Roman" w:hAnsi="Times New Roman" w:cs="Times New Roman"/>
          <w:sz w:val="24"/>
          <w:szCs w:val="24"/>
        </w:rPr>
        <w:t xml:space="preserve">t addressed the following </w:t>
      </w:r>
      <w:r>
        <w:rPr>
          <w:rFonts w:ascii="Times New Roman" w:hAnsi="Times New Roman" w:cs="Times New Roman"/>
          <w:sz w:val="24"/>
          <w:szCs w:val="24"/>
        </w:rPr>
        <w:t>External memorandum</w:t>
      </w:r>
      <w:r w:rsidR="009B27F6">
        <w:rPr>
          <w:rFonts w:ascii="Times New Roman" w:hAnsi="Times New Roman" w:cs="Times New Roman"/>
          <w:sz w:val="24"/>
          <w:szCs w:val="24"/>
        </w:rPr>
        <w:t xml:space="preserve"> to its agent</w:t>
      </w:r>
      <w:r>
        <w:rPr>
          <w:rFonts w:ascii="Times New Roman" w:hAnsi="Times New Roman" w:cs="Times New Roman"/>
          <w:sz w:val="24"/>
          <w:szCs w:val="24"/>
        </w:rPr>
        <w:t>:-</w:t>
      </w:r>
    </w:p>
    <w:p w:rsidR="00A10207" w:rsidRDefault="00A10207" w:rsidP="00A10207">
      <w:pPr>
        <w:pStyle w:val="NoSpacing"/>
        <w:spacing w:line="360" w:lineRule="auto"/>
        <w:ind w:firstLine="360"/>
        <w:jc w:val="both"/>
        <w:rPr>
          <w:rFonts w:ascii="Times New Roman" w:hAnsi="Times New Roman" w:cs="Times New Roman"/>
          <w:sz w:val="24"/>
          <w:szCs w:val="24"/>
        </w:rPr>
      </w:pPr>
    </w:p>
    <w:p w:rsidR="00A10207" w:rsidRDefault="00C7776B" w:rsidP="00A10207">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00A10207">
        <w:rPr>
          <w:rFonts w:ascii="Times New Roman" w:hAnsi="Times New Roman" w:cs="Times New Roman"/>
          <w:sz w:val="24"/>
          <w:szCs w:val="24"/>
        </w:rPr>
        <w:t>Att;</w:t>
      </w:r>
      <w:r w:rsidR="00A10207">
        <w:rPr>
          <w:rFonts w:ascii="Times New Roman" w:hAnsi="Times New Roman" w:cs="Times New Roman"/>
          <w:sz w:val="24"/>
          <w:szCs w:val="24"/>
        </w:rPr>
        <w:tab/>
      </w:r>
      <w:r w:rsidR="00A10207">
        <w:rPr>
          <w:rFonts w:ascii="Times New Roman" w:hAnsi="Times New Roman" w:cs="Times New Roman"/>
          <w:sz w:val="24"/>
          <w:szCs w:val="24"/>
        </w:rPr>
        <w:tab/>
      </w:r>
      <w:r w:rsidR="00A10207">
        <w:rPr>
          <w:rFonts w:ascii="Times New Roman" w:hAnsi="Times New Roman" w:cs="Times New Roman"/>
          <w:sz w:val="24"/>
          <w:szCs w:val="24"/>
        </w:rPr>
        <w:tab/>
        <w:t>Mr R. CHIDANYIKA</w:t>
      </w:r>
    </w:p>
    <w:p w:rsidR="00A10207" w:rsidRDefault="00A10207" w:rsidP="00A10207">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From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Grace Ntuli Chibaya</w:t>
      </w:r>
    </w:p>
    <w:p w:rsidR="00A10207" w:rsidRDefault="00A10207" w:rsidP="00A10207">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 April 2009</w:t>
      </w:r>
    </w:p>
    <w:p w:rsidR="00A10207" w:rsidRDefault="00A10207" w:rsidP="00A10207">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CMTI ZIMBABWE OUR CLAIM NUMBER DF09HF0003</w:t>
      </w:r>
    </w:p>
    <w:p w:rsidR="00A10207" w:rsidRDefault="00A10207" w:rsidP="00A10207">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We refer to the above.</w:t>
      </w:r>
    </w:p>
    <w:p w:rsidR="00A10207" w:rsidRDefault="00A10207" w:rsidP="00A10207">
      <w:pPr>
        <w:pStyle w:val="NoSpacing"/>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We acknowledge receipt of your claim documents and we confirm having discovered the following:-</w:t>
      </w:r>
    </w:p>
    <w:p w:rsidR="00A10207" w:rsidRDefault="00A10207" w:rsidP="00A10207">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Financials submitted to us indicate that our insured CMTI Zimbabwe had nil stock. In view of the above we are unable to assist on the stock claim.</w:t>
      </w:r>
    </w:p>
    <w:p w:rsidR="00A10207" w:rsidRDefault="00A10207" w:rsidP="00A10207">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Our offer on the equipment claim based on the assessment made is as follows:</w:t>
      </w:r>
    </w:p>
    <w:p w:rsidR="00A10207" w:rsidRDefault="00A10207" w:rsidP="00A10207">
      <w:pPr>
        <w:pStyle w:val="NoSpacing"/>
        <w:ind w:left="720"/>
        <w:jc w:val="both"/>
        <w:rPr>
          <w:rFonts w:ascii="Times New Roman" w:hAnsi="Times New Roman" w:cs="Times New Roman"/>
          <w:sz w:val="24"/>
          <w:szCs w:val="24"/>
        </w:rPr>
      </w:pPr>
    </w:p>
    <w:p w:rsidR="00A10207" w:rsidRDefault="00A10207" w:rsidP="00A10207">
      <w:pPr>
        <w:pStyle w:val="NoSpacing"/>
        <w:ind w:left="720"/>
        <w:jc w:val="both"/>
        <w:rPr>
          <w:rFonts w:ascii="Times New Roman" w:hAnsi="Times New Roman" w:cs="Times New Roman"/>
          <w:sz w:val="24"/>
          <w:szCs w:val="24"/>
        </w:rPr>
      </w:pPr>
      <w:r>
        <w:rPr>
          <w:rFonts w:ascii="Times New Roman" w:hAnsi="Times New Roman" w:cs="Times New Roman"/>
          <w:sz w:val="24"/>
          <w:szCs w:val="24"/>
        </w:rPr>
        <w:t>Sum insured (after applying average and depreciation)</w:t>
      </w:r>
      <w:r>
        <w:rPr>
          <w:rFonts w:ascii="Times New Roman" w:hAnsi="Times New Roman" w:cs="Times New Roman"/>
          <w:sz w:val="24"/>
          <w:szCs w:val="24"/>
        </w:rPr>
        <w:tab/>
      </w:r>
      <w:r>
        <w:rPr>
          <w:rFonts w:ascii="Times New Roman" w:hAnsi="Times New Roman" w:cs="Times New Roman"/>
          <w:sz w:val="24"/>
          <w:szCs w:val="24"/>
        </w:rPr>
        <w:tab/>
        <w:t>US$38 030.94</w:t>
      </w:r>
    </w:p>
    <w:p w:rsidR="00A10207" w:rsidRPr="00432B78" w:rsidRDefault="00A10207" w:rsidP="00A10207">
      <w:pPr>
        <w:pStyle w:val="NoSpacing"/>
        <w:ind w:left="720"/>
        <w:jc w:val="both"/>
        <w:rPr>
          <w:rFonts w:ascii="Times New Roman" w:hAnsi="Times New Roman" w:cs="Times New Roman"/>
          <w:sz w:val="24"/>
          <w:szCs w:val="24"/>
          <w:u w:val="single"/>
        </w:rPr>
      </w:pPr>
      <w:r>
        <w:rPr>
          <w:rFonts w:ascii="Times New Roman" w:hAnsi="Times New Roman" w:cs="Times New Roman"/>
          <w:sz w:val="24"/>
          <w:szCs w:val="24"/>
        </w:rPr>
        <w:t>Less excess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2B78">
        <w:rPr>
          <w:rFonts w:ascii="Times New Roman" w:hAnsi="Times New Roman" w:cs="Times New Roman"/>
          <w:sz w:val="24"/>
          <w:szCs w:val="24"/>
          <w:u w:val="single"/>
        </w:rPr>
        <w:t>US$ 3 803.09</w:t>
      </w:r>
    </w:p>
    <w:p w:rsidR="00A10207" w:rsidRDefault="00A10207" w:rsidP="00A10207">
      <w:pPr>
        <w:pStyle w:val="NoSpacing"/>
        <w:ind w:left="720"/>
        <w:jc w:val="both"/>
        <w:rPr>
          <w:rFonts w:ascii="Times New Roman" w:hAnsi="Times New Roman" w:cs="Times New Roman"/>
          <w:sz w:val="24"/>
          <w:szCs w:val="24"/>
          <w:u w:val="single"/>
        </w:rPr>
      </w:pPr>
      <w:r>
        <w:rPr>
          <w:rFonts w:ascii="Times New Roman" w:hAnsi="Times New Roman" w:cs="Times New Roman"/>
          <w:sz w:val="24"/>
          <w:szCs w:val="24"/>
        </w:rPr>
        <w:t>Net payable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2B78">
        <w:rPr>
          <w:rFonts w:ascii="Times New Roman" w:hAnsi="Times New Roman" w:cs="Times New Roman"/>
          <w:sz w:val="24"/>
          <w:szCs w:val="24"/>
          <w:u w:val="single"/>
        </w:rPr>
        <w:t>US$34 227.84</w:t>
      </w:r>
    </w:p>
    <w:p w:rsidR="00A10207" w:rsidRDefault="00A10207" w:rsidP="00A10207">
      <w:pPr>
        <w:pStyle w:val="NoSpacing"/>
        <w:jc w:val="both"/>
        <w:rPr>
          <w:rFonts w:ascii="Times New Roman" w:hAnsi="Times New Roman" w:cs="Times New Roman"/>
          <w:sz w:val="24"/>
          <w:szCs w:val="24"/>
          <w:u w:val="single"/>
        </w:rPr>
      </w:pPr>
    </w:p>
    <w:p w:rsidR="00A10207" w:rsidRDefault="00A10207" w:rsidP="00A10207">
      <w:pPr>
        <w:pStyle w:val="NoSpacing"/>
        <w:jc w:val="both"/>
        <w:rPr>
          <w:rFonts w:ascii="Times New Roman" w:hAnsi="Times New Roman" w:cs="Times New Roman"/>
          <w:sz w:val="24"/>
          <w:szCs w:val="24"/>
        </w:rPr>
      </w:pPr>
      <w:r w:rsidRPr="004D1454">
        <w:rPr>
          <w:rFonts w:ascii="Times New Roman" w:hAnsi="Times New Roman" w:cs="Times New Roman"/>
          <w:sz w:val="24"/>
          <w:szCs w:val="24"/>
        </w:rPr>
        <w:t>We however</w:t>
      </w:r>
      <w:r>
        <w:rPr>
          <w:rFonts w:ascii="Times New Roman" w:hAnsi="Times New Roman" w:cs="Times New Roman"/>
          <w:sz w:val="24"/>
          <w:szCs w:val="24"/>
        </w:rPr>
        <w:t xml:space="preserve"> would like the insured to clarify the following discrepancies discovered by our Forensic Scientist:</w:t>
      </w:r>
    </w:p>
    <w:p w:rsidR="00A10207" w:rsidRDefault="00A10207" w:rsidP="00A10207">
      <w:pPr>
        <w:pStyle w:val="NoSpacing"/>
        <w:rPr>
          <w:rFonts w:ascii="Times New Roman" w:hAnsi="Times New Roman" w:cs="Times New Roman"/>
          <w:sz w:val="24"/>
          <w:szCs w:val="24"/>
        </w:rPr>
      </w:pPr>
    </w:p>
    <w:p w:rsidR="00A10207" w:rsidRDefault="00A10207" w:rsidP="00A10207">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The ashes burnt and charred remains of cloth found at the premises are inconsistent to the amount being claimed.</w:t>
      </w:r>
    </w:p>
    <w:p w:rsidR="00A10207" w:rsidRDefault="00A10207" w:rsidP="00A10207">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The observed damage is synonymous with that caused by an explosion (attributed to flammable liquid) what kind of liquids does the insured keep?</w:t>
      </w:r>
    </w:p>
    <w:p w:rsidR="00A10207" w:rsidRDefault="00A10207" w:rsidP="00A10207">
      <w:pPr>
        <w:pStyle w:val="NoSpacing"/>
        <w:rPr>
          <w:rFonts w:ascii="Times New Roman" w:hAnsi="Times New Roman" w:cs="Times New Roman"/>
          <w:sz w:val="24"/>
          <w:szCs w:val="24"/>
        </w:rPr>
      </w:pPr>
    </w:p>
    <w:p w:rsidR="00A10207" w:rsidRDefault="00A10207" w:rsidP="00A10207">
      <w:pPr>
        <w:pStyle w:val="NoSpacing"/>
        <w:rPr>
          <w:rFonts w:ascii="Times New Roman" w:hAnsi="Times New Roman" w:cs="Times New Roman"/>
          <w:sz w:val="24"/>
          <w:szCs w:val="24"/>
        </w:rPr>
      </w:pPr>
      <w:r>
        <w:rPr>
          <w:rFonts w:ascii="Times New Roman" w:hAnsi="Times New Roman" w:cs="Times New Roman"/>
          <w:sz w:val="24"/>
          <w:szCs w:val="24"/>
        </w:rPr>
        <w:t>We will proceed with payment of the above amount once the above issues have been cleared.</w:t>
      </w:r>
    </w:p>
    <w:p w:rsidR="00A10207" w:rsidRDefault="00A10207" w:rsidP="00A10207">
      <w:pPr>
        <w:pStyle w:val="NoSpacing"/>
        <w:rPr>
          <w:rFonts w:ascii="Times New Roman" w:hAnsi="Times New Roman" w:cs="Times New Roman"/>
          <w:sz w:val="24"/>
          <w:szCs w:val="24"/>
        </w:rPr>
      </w:pPr>
    </w:p>
    <w:p w:rsidR="00A10207" w:rsidRDefault="00A10207" w:rsidP="00A10207">
      <w:pPr>
        <w:pStyle w:val="NoSpacing"/>
        <w:rPr>
          <w:rFonts w:ascii="Times New Roman" w:hAnsi="Times New Roman" w:cs="Times New Roman"/>
          <w:sz w:val="24"/>
          <w:szCs w:val="24"/>
        </w:rPr>
      </w:pPr>
    </w:p>
    <w:p w:rsidR="00A10207" w:rsidRDefault="00A10207" w:rsidP="00A10207">
      <w:pPr>
        <w:pStyle w:val="NoSpacing"/>
        <w:rPr>
          <w:rFonts w:ascii="Times New Roman" w:hAnsi="Times New Roman" w:cs="Times New Roman"/>
          <w:sz w:val="24"/>
          <w:szCs w:val="24"/>
        </w:rPr>
      </w:pPr>
      <w:r>
        <w:rPr>
          <w:rFonts w:ascii="Times New Roman" w:hAnsi="Times New Roman" w:cs="Times New Roman"/>
          <w:sz w:val="24"/>
          <w:szCs w:val="24"/>
        </w:rPr>
        <w:t>Grace Ntuli Chibaya</w:t>
      </w:r>
    </w:p>
    <w:p w:rsidR="00A10207" w:rsidRDefault="00A10207" w:rsidP="00A10207">
      <w:pPr>
        <w:pStyle w:val="NoSpacing"/>
        <w:rPr>
          <w:rFonts w:ascii="Times New Roman" w:hAnsi="Times New Roman" w:cs="Times New Roman"/>
          <w:b/>
          <w:sz w:val="24"/>
          <w:szCs w:val="24"/>
          <w:u w:val="single"/>
        </w:rPr>
      </w:pPr>
      <w:r w:rsidRPr="00CE3B63">
        <w:rPr>
          <w:rFonts w:ascii="Times New Roman" w:hAnsi="Times New Roman" w:cs="Times New Roman"/>
          <w:b/>
          <w:sz w:val="24"/>
          <w:szCs w:val="24"/>
          <w:u w:val="single"/>
        </w:rPr>
        <w:t>Acting Claims Manager</w:t>
      </w:r>
      <w:r w:rsidR="00C7776B">
        <w:rPr>
          <w:rFonts w:ascii="Times New Roman" w:hAnsi="Times New Roman" w:cs="Times New Roman"/>
          <w:b/>
          <w:sz w:val="24"/>
          <w:szCs w:val="24"/>
          <w:u w:val="single"/>
        </w:rPr>
        <w:t>”</w:t>
      </w:r>
    </w:p>
    <w:p w:rsidR="00A10207" w:rsidRDefault="00A10207" w:rsidP="00A10207">
      <w:pPr>
        <w:pStyle w:val="NoSpacing"/>
        <w:rPr>
          <w:rFonts w:ascii="Times New Roman" w:hAnsi="Times New Roman" w:cs="Times New Roman"/>
          <w:b/>
          <w:sz w:val="24"/>
          <w:szCs w:val="24"/>
          <w:u w:val="single"/>
        </w:rPr>
      </w:pPr>
    </w:p>
    <w:p w:rsidR="00A10207" w:rsidRDefault="00A10207" w:rsidP="00A10207">
      <w:pPr>
        <w:pStyle w:val="NoSpacing"/>
        <w:rPr>
          <w:rFonts w:ascii="Times New Roman" w:hAnsi="Times New Roman" w:cs="Times New Roman"/>
          <w:sz w:val="24"/>
          <w:szCs w:val="24"/>
        </w:rPr>
      </w:pPr>
      <w:r w:rsidRPr="00CE3B63">
        <w:rPr>
          <w:rFonts w:ascii="Times New Roman" w:hAnsi="Times New Roman" w:cs="Times New Roman"/>
          <w:sz w:val="24"/>
          <w:szCs w:val="24"/>
        </w:rPr>
        <w:t>On the same date</w:t>
      </w:r>
      <w:r>
        <w:rPr>
          <w:rFonts w:ascii="Times New Roman" w:hAnsi="Times New Roman" w:cs="Times New Roman"/>
          <w:sz w:val="24"/>
          <w:szCs w:val="24"/>
        </w:rPr>
        <w:t xml:space="preserve"> the plaintiff’s Managing Director responded to the above memorandum in the following terms:</w:t>
      </w:r>
    </w:p>
    <w:p w:rsidR="00A10207" w:rsidRDefault="00A10207" w:rsidP="00A10207">
      <w:pPr>
        <w:pStyle w:val="NoSpacing"/>
        <w:rPr>
          <w:rFonts w:ascii="Times New Roman" w:hAnsi="Times New Roman" w:cs="Times New Roman"/>
          <w:sz w:val="24"/>
          <w:szCs w:val="24"/>
        </w:rPr>
      </w:pPr>
    </w:p>
    <w:p w:rsidR="00A10207" w:rsidRDefault="00A10207" w:rsidP="00A10207">
      <w:pPr>
        <w:pStyle w:val="NoSpacing"/>
        <w:spacing w:line="360" w:lineRule="auto"/>
        <w:ind w:firstLine="360"/>
        <w:rPr>
          <w:rFonts w:ascii="Times New Roman" w:hAnsi="Times New Roman" w:cs="Times New Roman"/>
          <w:sz w:val="24"/>
          <w:szCs w:val="24"/>
        </w:rPr>
      </w:pPr>
      <w:r>
        <w:rPr>
          <w:rFonts w:ascii="Times New Roman" w:hAnsi="Times New Roman" w:cs="Times New Roman"/>
          <w:sz w:val="24"/>
          <w:szCs w:val="24"/>
        </w:rPr>
        <w:t>“RE: Claim CMTI Zimbabwe (Pvt) Ltd</w:t>
      </w:r>
    </w:p>
    <w:p w:rsidR="00A10207" w:rsidRDefault="00A10207" w:rsidP="00A10207">
      <w:pPr>
        <w:pStyle w:val="NoSpacing"/>
        <w:spacing w:line="360" w:lineRule="auto"/>
        <w:ind w:firstLine="360"/>
        <w:rPr>
          <w:rFonts w:ascii="Times New Roman" w:hAnsi="Times New Roman" w:cs="Times New Roman"/>
          <w:sz w:val="24"/>
          <w:szCs w:val="24"/>
        </w:rPr>
      </w:pPr>
      <w:r>
        <w:rPr>
          <w:rFonts w:ascii="Times New Roman" w:hAnsi="Times New Roman" w:cs="Times New Roman"/>
          <w:sz w:val="24"/>
          <w:szCs w:val="24"/>
        </w:rPr>
        <w:t>In reference to your external memo; we would like to clarify the following:</w:t>
      </w:r>
    </w:p>
    <w:p w:rsidR="00A10207" w:rsidRDefault="00A10207" w:rsidP="00A10207">
      <w:pPr>
        <w:pStyle w:val="NoSpacing"/>
        <w:numPr>
          <w:ilvl w:val="0"/>
          <w:numId w:val="3"/>
        </w:numPr>
        <w:rPr>
          <w:rFonts w:ascii="Times New Roman" w:hAnsi="Times New Roman" w:cs="Times New Roman"/>
          <w:sz w:val="24"/>
          <w:szCs w:val="24"/>
        </w:rPr>
      </w:pPr>
      <w:r w:rsidRPr="004D78E8">
        <w:rPr>
          <w:rFonts w:ascii="Times New Roman" w:hAnsi="Times New Roman" w:cs="Times New Roman"/>
          <w:sz w:val="24"/>
          <w:szCs w:val="24"/>
        </w:rPr>
        <w:lastRenderedPageBreak/>
        <w:t>We are insured under the group CMTI Zimbabwe (Pvt) Ltd which have the following locations:</w:t>
      </w:r>
    </w:p>
    <w:p w:rsidR="00A10207" w:rsidRDefault="00A10207" w:rsidP="00A10207">
      <w:pPr>
        <w:pStyle w:val="NoSpacing"/>
        <w:ind w:left="360"/>
        <w:rPr>
          <w:rFonts w:ascii="Times New Roman" w:hAnsi="Times New Roman" w:cs="Times New Roman"/>
          <w:sz w:val="24"/>
          <w:szCs w:val="24"/>
        </w:rPr>
      </w:pPr>
    </w:p>
    <w:p w:rsidR="00A10207" w:rsidRDefault="00A10207" w:rsidP="00A10207">
      <w:pPr>
        <w:pStyle w:val="NoSpacing"/>
        <w:ind w:left="360"/>
        <w:rPr>
          <w:rFonts w:ascii="Times New Roman" w:hAnsi="Times New Roman" w:cs="Times New Roman"/>
          <w:sz w:val="24"/>
          <w:szCs w:val="24"/>
        </w:rPr>
      </w:pPr>
      <w:r>
        <w:rPr>
          <w:rFonts w:ascii="Times New Roman" w:hAnsi="Times New Roman" w:cs="Times New Roman"/>
          <w:sz w:val="24"/>
          <w:szCs w:val="24"/>
        </w:rPr>
        <w:t>Bay 1-22, Whites Way, Msasa</w:t>
      </w:r>
    </w:p>
    <w:p w:rsidR="00A10207" w:rsidRDefault="00A10207" w:rsidP="00A10207">
      <w:pPr>
        <w:pStyle w:val="NoSpacing"/>
        <w:ind w:left="360"/>
        <w:rPr>
          <w:rFonts w:ascii="Times New Roman" w:hAnsi="Times New Roman" w:cs="Times New Roman"/>
          <w:sz w:val="24"/>
          <w:szCs w:val="24"/>
        </w:rPr>
      </w:pPr>
    </w:p>
    <w:p w:rsidR="00A10207" w:rsidRDefault="00A10207" w:rsidP="00A10207">
      <w:pPr>
        <w:pStyle w:val="NoSpacing"/>
        <w:ind w:left="360"/>
        <w:rPr>
          <w:rFonts w:ascii="Times New Roman" w:hAnsi="Times New Roman" w:cs="Times New Roman"/>
          <w:sz w:val="24"/>
          <w:szCs w:val="24"/>
        </w:rPr>
      </w:pPr>
      <w:r>
        <w:rPr>
          <w:rFonts w:ascii="Times New Roman" w:hAnsi="Times New Roman" w:cs="Times New Roman"/>
          <w:sz w:val="24"/>
          <w:szCs w:val="24"/>
        </w:rPr>
        <w:t>Bay 3-22,  Whites Way, Msasa</w:t>
      </w:r>
    </w:p>
    <w:p w:rsidR="00A10207" w:rsidRDefault="00A10207" w:rsidP="00A10207">
      <w:pPr>
        <w:pStyle w:val="NoSpacing"/>
        <w:ind w:left="360"/>
        <w:rPr>
          <w:rFonts w:ascii="Times New Roman" w:hAnsi="Times New Roman" w:cs="Times New Roman"/>
          <w:sz w:val="24"/>
          <w:szCs w:val="24"/>
        </w:rPr>
      </w:pPr>
    </w:p>
    <w:p w:rsidR="00A10207" w:rsidRDefault="00A10207" w:rsidP="00A10207">
      <w:pPr>
        <w:pStyle w:val="NoSpacing"/>
        <w:ind w:left="360"/>
        <w:rPr>
          <w:rFonts w:ascii="Times New Roman" w:hAnsi="Times New Roman" w:cs="Times New Roman"/>
          <w:sz w:val="24"/>
          <w:szCs w:val="24"/>
        </w:rPr>
      </w:pPr>
      <w:r>
        <w:rPr>
          <w:rFonts w:ascii="Times New Roman" w:hAnsi="Times New Roman" w:cs="Times New Roman"/>
          <w:sz w:val="24"/>
          <w:szCs w:val="24"/>
        </w:rPr>
        <w:t>Bulawayo – Ramjis’s Complex</w:t>
      </w:r>
    </w:p>
    <w:p w:rsidR="00A10207" w:rsidRDefault="00A10207" w:rsidP="00A10207">
      <w:pPr>
        <w:pStyle w:val="NoSpacing"/>
        <w:ind w:left="360"/>
        <w:rPr>
          <w:rFonts w:ascii="Times New Roman" w:hAnsi="Times New Roman" w:cs="Times New Roman"/>
          <w:sz w:val="24"/>
          <w:szCs w:val="24"/>
        </w:rPr>
      </w:pPr>
    </w:p>
    <w:p w:rsidR="00A10207" w:rsidRDefault="00A10207" w:rsidP="00A10207">
      <w:pPr>
        <w:pStyle w:val="NoSpacing"/>
        <w:spacing w:line="360" w:lineRule="auto"/>
        <w:ind w:left="360"/>
        <w:rPr>
          <w:rFonts w:ascii="Times New Roman" w:hAnsi="Times New Roman" w:cs="Times New Roman"/>
          <w:sz w:val="24"/>
          <w:szCs w:val="24"/>
        </w:rPr>
      </w:pPr>
      <w:r>
        <w:rPr>
          <w:rFonts w:ascii="Times New Roman" w:hAnsi="Times New Roman" w:cs="Times New Roman"/>
          <w:sz w:val="24"/>
          <w:szCs w:val="24"/>
        </w:rPr>
        <w:t>At the time when we were first insured, we had goods at Bay 2, 22 Whites Way, Msasa. Your consultant visited all the locations apart from the one in Bulawayo.</w:t>
      </w:r>
    </w:p>
    <w:p w:rsidR="00A10207" w:rsidRDefault="00A10207" w:rsidP="00A10207">
      <w:pPr>
        <w:pStyle w:val="NoSpacing"/>
        <w:spacing w:line="360" w:lineRule="auto"/>
        <w:ind w:left="360"/>
        <w:rPr>
          <w:rFonts w:ascii="Times New Roman" w:hAnsi="Times New Roman" w:cs="Times New Roman"/>
          <w:sz w:val="24"/>
          <w:szCs w:val="24"/>
        </w:rPr>
      </w:pPr>
      <w:r>
        <w:rPr>
          <w:rFonts w:ascii="Times New Roman" w:hAnsi="Times New Roman" w:cs="Times New Roman"/>
          <w:sz w:val="24"/>
          <w:szCs w:val="24"/>
        </w:rPr>
        <w:t>Financials – The following companies – Prolude Investments, Takara Investments and Sportford Investments are under the umbrella CMTI.</w:t>
      </w:r>
    </w:p>
    <w:p w:rsidR="00A10207" w:rsidRPr="004D78E8" w:rsidRDefault="00A10207" w:rsidP="00A10207">
      <w:pPr>
        <w:pStyle w:val="NoSpacing"/>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 stock valuation in USD as at December 31</w:t>
      </w:r>
      <w:r w:rsidRPr="004D78E8">
        <w:rPr>
          <w:rFonts w:ascii="Times New Roman" w:hAnsi="Times New Roman" w:cs="Times New Roman"/>
          <w:sz w:val="24"/>
          <w:szCs w:val="24"/>
          <w:vertAlign w:val="superscript"/>
        </w:rPr>
        <w:t>st</w:t>
      </w:r>
      <w:r>
        <w:rPr>
          <w:rFonts w:ascii="Times New Roman" w:hAnsi="Times New Roman" w:cs="Times New Roman"/>
          <w:sz w:val="24"/>
          <w:szCs w:val="24"/>
        </w:rPr>
        <w:t xml:space="preserve"> 2008 were given to the assessor and these are indicated in Z$ under Prolude. Note that we are not allowed to revalue our stock in $Z terms; however, quantity of stock were given to the assessor.</w:t>
      </w:r>
    </w:p>
    <w:p w:rsidR="00A10207" w:rsidRDefault="00A10207" w:rsidP="00A10207">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Equipment – we do not agree to your offer, we had insured our equipment up to USD250,000 –  which is reflective of the value of our equipment as at to-day. Therefore there is no under-insurance to justify your application of average. All the quotes for replacement of equipment damaged have been given to the assessor.</w:t>
      </w:r>
    </w:p>
    <w:p w:rsidR="00A10207" w:rsidRDefault="00A10207" w:rsidP="00A10207">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Forensic scientist – we dispute the fact that the ashes burnt and charred remains of fabric were inconsistent to amount claimed. Note that your forensics came after a week during which it rained heavily.</w:t>
      </w:r>
    </w:p>
    <w:p w:rsidR="00A10207" w:rsidRDefault="00A10207" w:rsidP="00A10207">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Explosion – We had some alkyd resins (raw material to manufacture paint) outside the internal fence and the firemen can testify that the fire was in the fabric section as they were in the warehouse at the start of the fire and the alkyd resin were still intact.</w:t>
      </w:r>
    </w:p>
    <w:p w:rsidR="00A10207" w:rsidRDefault="00A10207" w:rsidP="00A10207">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We look forward to a meeting with you in order to find a way forward as it looks as though you are trying to find ways not to compensate us for the loss.”</w:t>
      </w:r>
    </w:p>
    <w:p w:rsidR="00A10207" w:rsidRDefault="00A10207" w:rsidP="00A1020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It appear</w:t>
      </w:r>
      <w:r w:rsidR="004D452B">
        <w:rPr>
          <w:rFonts w:ascii="Times New Roman" w:hAnsi="Times New Roman" w:cs="Times New Roman"/>
          <w:sz w:val="24"/>
          <w:szCs w:val="24"/>
        </w:rPr>
        <w:t>s</w:t>
      </w:r>
      <w:r>
        <w:rPr>
          <w:rFonts w:ascii="Times New Roman" w:hAnsi="Times New Roman" w:cs="Times New Roman"/>
          <w:sz w:val="24"/>
          <w:szCs w:val="24"/>
        </w:rPr>
        <w:t xml:space="preserve"> a meeting was then held between the parties resulting in the defendant’s formal repudiation of the claim through an External Memorandum addressed to its agent. The memorandum dated 23 April 2009 read</w:t>
      </w:r>
      <w:r w:rsidR="009B27F6">
        <w:rPr>
          <w:rFonts w:ascii="Times New Roman" w:hAnsi="Times New Roman" w:cs="Times New Roman"/>
          <w:sz w:val="24"/>
          <w:szCs w:val="24"/>
        </w:rPr>
        <w:t>s</w:t>
      </w:r>
      <w:r>
        <w:rPr>
          <w:rFonts w:ascii="Times New Roman" w:hAnsi="Times New Roman" w:cs="Times New Roman"/>
          <w:sz w:val="24"/>
          <w:szCs w:val="24"/>
        </w:rPr>
        <w:t xml:space="preserve"> as follows: </w:t>
      </w:r>
    </w:p>
    <w:p w:rsidR="00A10207" w:rsidRPr="002E21F3" w:rsidRDefault="00A10207" w:rsidP="00A10207">
      <w:pPr>
        <w:pStyle w:val="NoSpacing"/>
        <w:spacing w:line="360" w:lineRule="auto"/>
        <w:rPr>
          <w:rFonts w:ascii="Times New Roman" w:hAnsi="Times New Roman" w:cs="Times New Roman"/>
          <w:sz w:val="24"/>
          <w:szCs w:val="24"/>
        </w:rPr>
      </w:pPr>
    </w:p>
    <w:p w:rsidR="00A10207" w:rsidRPr="00696854" w:rsidRDefault="004D452B" w:rsidP="00A10207">
      <w:pPr>
        <w:ind w:firstLine="720"/>
        <w:rPr>
          <w:rFonts w:ascii="Times New Roman" w:hAnsi="Times New Roman" w:cs="Times New Roman"/>
          <w:sz w:val="24"/>
          <w:szCs w:val="24"/>
          <w:u w:val="single"/>
        </w:rPr>
      </w:pPr>
      <w:r>
        <w:rPr>
          <w:rFonts w:ascii="Times New Roman" w:hAnsi="Times New Roman" w:cs="Times New Roman"/>
          <w:sz w:val="24"/>
          <w:szCs w:val="24"/>
          <w:u w:val="single"/>
        </w:rPr>
        <w:t>“</w:t>
      </w:r>
      <w:r w:rsidR="00A10207" w:rsidRPr="00696854">
        <w:rPr>
          <w:rFonts w:ascii="Times New Roman" w:hAnsi="Times New Roman" w:cs="Times New Roman"/>
          <w:sz w:val="24"/>
          <w:szCs w:val="24"/>
          <w:u w:val="single"/>
        </w:rPr>
        <w:t xml:space="preserve">RE: CMTI ZIMBABWE </w:t>
      </w:r>
      <w:r w:rsidR="00A10207">
        <w:rPr>
          <w:rFonts w:ascii="Times New Roman" w:hAnsi="Times New Roman" w:cs="Times New Roman"/>
          <w:sz w:val="24"/>
          <w:szCs w:val="24"/>
          <w:u w:val="single"/>
        </w:rPr>
        <w:t xml:space="preserve">OUR </w:t>
      </w:r>
      <w:r w:rsidR="00A10207" w:rsidRPr="00696854">
        <w:rPr>
          <w:rFonts w:ascii="Times New Roman" w:hAnsi="Times New Roman" w:cs="Times New Roman"/>
          <w:sz w:val="24"/>
          <w:szCs w:val="24"/>
          <w:u w:val="single"/>
        </w:rPr>
        <w:t>CLAIM NUMBER DF09HF0003</w:t>
      </w:r>
    </w:p>
    <w:p w:rsidR="00A10207" w:rsidRDefault="00A10207" w:rsidP="00A10207">
      <w:pPr>
        <w:ind w:left="720"/>
        <w:jc w:val="both"/>
        <w:rPr>
          <w:rFonts w:ascii="Times New Roman" w:hAnsi="Times New Roman" w:cs="Times New Roman"/>
          <w:sz w:val="24"/>
          <w:szCs w:val="24"/>
        </w:rPr>
      </w:pPr>
      <w:r>
        <w:rPr>
          <w:rFonts w:ascii="Times New Roman" w:hAnsi="Times New Roman" w:cs="Times New Roman"/>
          <w:sz w:val="24"/>
          <w:szCs w:val="24"/>
        </w:rPr>
        <w:lastRenderedPageBreak/>
        <w:t>We refer to the above and our meeting of the 16</w:t>
      </w:r>
      <w:r w:rsidRPr="00C20589">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2009 and acknowledge receipt of additional claim documents in the form of purchases done between 2004 and 2008 which you confirmed are the full documents relating to this claim. We however note the following for your attention:</w:t>
      </w:r>
    </w:p>
    <w:p w:rsidR="00A10207" w:rsidRDefault="00A10207" w:rsidP="00A1020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Our insured was CMTI Zimbabwe (Pvt) Ltd and as at the end of December 2008, our insured did not hold any stocks. The other companies which the insured purports were also covered under CMTI Zimbabwe (Pvt) Ltd are separate legal persons as who should have been disclosed to us in terms of General Condition 1 which states that:</w:t>
      </w:r>
    </w:p>
    <w:p w:rsidR="00A10207" w:rsidRDefault="00A10207" w:rsidP="00A10207">
      <w:pPr>
        <w:pStyle w:val="ListParagraph"/>
        <w:jc w:val="both"/>
        <w:rPr>
          <w:rFonts w:ascii="Times New Roman" w:hAnsi="Times New Roman" w:cs="Times New Roman"/>
          <w:sz w:val="24"/>
          <w:szCs w:val="24"/>
        </w:rPr>
      </w:pPr>
    </w:p>
    <w:p w:rsidR="00A10207" w:rsidRPr="0019179A" w:rsidRDefault="00A10207" w:rsidP="00A10207">
      <w:pPr>
        <w:pStyle w:val="ListParagraph"/>
        <w:jc w:val="both"/>
        <w:rPr>
          <w:rFonts w:ascii="Times New Roman" w:hAnsi="Times New Roman" w:cs="Times New Roman"/>
          <w:b/>
          <w:sz w:val="24"/>
          <w:szCs w:val="24"/>
          <w:u w:val="single"/>
        </w:rPr>
      </w:pPr>
      <w:r>
        <w:rPr>
          <w:rFonts w:ascii="Times New Roman" w:hAnsi="Times New Roman" w:cs="Times New Roman"/>
          <w:b/>
          <w:sz w:val="24"/>
          <w:szCs w:val="24"/>
          <w:u w:val="single"/>
        </w:rPr>
        <w:t>“</w:t>
      </w:r>
      <w:r w:rsidRPr="0019179A">
        <w:rPr>
          <w:rFonts w:ascii="Times New Roman" w:hAnsi="Times New Roman" w:cs="Times New Roman"/>
          <w:b/>
          <w:sz w:val="24"/>
          <w:szCs w:val="24"/>
          <w:u w:val="single"/>
        </w:rPr>
        <w:t>Misrepresentation, misdescription and non-disclosure</w:t>
      </w:r>
    </w:p>
    <w:p w:rsidR="00A10207" w:rsidRDefault="00A10207" w:rsidP="00A10207">
      <w:pPr>
        <w:pStyle w:val="ListParagraph"/>
        <w:jc w:val="both"/>
        <w:rPr>
          <w:rFonts w:ascii="Times New Roman" w:hAnsi="Times New Roman" w:cs="Times New Roman"/>
          <w:sz w:val="24"/>
          <w:szCs w:val="24"/>
        </w:rPr>
      </w:pPr>
    </w:p>
    <w:p w:rsidR="00A10207" w:rsidRPr="0019179A" w:rsidRDefault="00A10207" w:rsidP="00A10207">
      <w:pPr>
        <w:pStyle w:val="ListParagraph"/>
        <w:jc w:val="both"/>
        <w:rPr>
          <w:rFonts w:ascii="Times New Roman" w:hAnsi="Times New Roman" w:cs="Times New Roman"/>
          <w:i/>
          <w:sz w:val="24"/>
          <w:szCs w:val="24"/>
        </w:rPr>
      </w:pPr>
      <w:r w:rsidRPr="0019179A">
        <w:rPr>
          <w:rFonts w:ascii="Times New Roman" w:hAnsi="Times New Roman" w:cs="Times New Roman"/>
          <w:i/>
          <w:sz w:val="24"/>
          <w:szCs w:val="24"/>
        </w:rPr>
        <w:t xml:space="preserve">Misrepresentation, misdescription or non-disclosure in any material particular </w:t>
      </w:r>
    </w:p>
    <w:p w:rsidR="00A10207" w:rsidRPr="0019179A" w:rsidRDefault="00A10207" w:rsidP="00A10207">
      <w:pPr>
        <w:pStyle w:val="ListParagraph"/>
        <w:jc w:val="both"/>
        <w:rPr>
          <w:rFonts w:ascii="Times New Roman" w:hAnsi="Times New Roman" w:cs="Times New Roman"/>
          <w:i/>
          <w:sz w:val="24"/>
          <w:szCs w:val="24"/>
        </w:rPr>
      </w:pPr>
      <w:r w:rsidRPr="0019179A">
        <w:rPr>
          <w:rFonts w:ascii="Times New Roman" w:hAnsi="Times New Roman" w:cs="Times New Roman"/>
          <w:i/>
          <w:sz w:val="24"/>
          <w:szCs w:val="24"/>
        </w:rPr>
        <w:t xml:space="preserve">shall render voidable the particular item, section or sub-section of the policy, as </w:t>
      </w:r>
    </w:p>
    <w:p w:rsidR="00A10207" w:rsidRPr="0019179A" w:rsidRDefault="00A10207" w:rsidP="00A10207">
      <w:pPr>
        <w:pStyle w:val="ListParagraph"/>
        <w:jc w:val="both"/>
        <w:rPr>
          <w:rFonts w:ascii="Times New Roman" w:hAnsi="Times New Roman" w:cs="Times New Roman"/>
          <w:i/>
          <w:sz w:val="24"/>
          <w:szCs w:val="24"/>
        </w:rPr>
      </w:pPr>
      <w:r w:rsidRPr="0019179A">
        <w:rPr>
          <w:rFonts w:ascii="Times New Roman" w:hAnsi="Times New Roman" w:cs="Times New Roman"/>
          <w:i/>
          <w:sz w:val="24"/>
          <w:szCs w:val="24"/>
        </w:rPr>
        <w:t>the case may be, affected by such misrepresentation, misdescription or non-</w:t>
      </w:r>
    </w:p>
    <w:p w:rsidR="00A10207" w:rsidRDefault="00A10207" w:rsidP="00A10207">
      <w:pPr>
        <w:pStyle w:val="ListParagraph"/>
        <w:jc w:val="both"/>
        <w:rPr>
          <w:rFonts w:ascii="Times New Roman" w:hAnsi="Times New Roman" w:cs="Times New Roman"/>
          <w:i/>
          <w:sz w:val="24"/>
          <w:szCs w:val="24"/>
        </w:rPr>
      </w:pPr>
      <w:r w:rsidRPr="0019179A">
        <w:rPr>
          <w:rFonts w:ascii="Times New Roman" w:hAnsi="Times New Roman" w:cs="Times New Roman"/>
          <w:i/>
          <w:sz w:val="24"/>
          <w:szCs w:val="24"/>
        </w:rPr>
        <w:t>disclosure.”</w:t>
      </w:r>
    </w:p>
    <w:p w:rsidR="00A10207" w:rsidRDefault="00A10207" w:rsidP="00A10207">
      <w:pPr>
        <w:pStyle w:val="ListParagraph"/>
        <w:jc w:val="both"/>
        <w:rPr>
          <w:rFonts w:ascii="Times New Roman" w:hAnsi="Times New Roman" w:cs="Times New Roman"/>
          <w:i/>
          <w:sz w:val="24"/>
          <w:szCs w:val="24"/>
        </w:rPr>
      </w:pPr>
    </w:p>
    <w:p w:rsidR="00A10207" w:rsidRDefault="00A10207" w:rsidP="00A10207">
      <w:pPr>
        <w:pStyle w:val="ListParagraph"/>
        <w:ind w:left="1440"/>
        <w:jc w:val="both"/>
        <w:rPr>
          <w:rFonts w:ascii="Times New Roman" w:hAnsi="Times New Roman" w:cs="Times New Roman"/>
          <w:sz w:val="24"/>
          <w:szCs w:val="24"/>
        </w:rPr>
      </w:pPr>
      <w:r w:rsidRPr="00E536C2">
        <w:rPr>
          <w:rFonts w:ascii="Times New Roman" w:hAnsi="Times New Roman" w:cs="Times New Roman"/>
          <w:sz w:val="24"/>
          <w:szCs w:val="24"/>
        </w:rPr>
        <w:t>The other</w:t>
      </w:r>
      <w:r>
        <w:rPr>
          <w:rFonts w:ascii="Times New Roman" w:hAnsi="Times New Roman" w:cs="Times New Roman"/>
          <w:sz w:val="24"/>
          <w:szCs w:val="24"/>
        </w:rPr>
        <w:t xml:space="preserve"> companies were not disclosed to us and we believe this is material and should have been disclosed to us for rating purposes.</w:t>
      </w:r>
    </w:p>
    <w:p w:rsidR="00A10207" w:rsidRDefault="00A10207" w:rsidP="00A10207">
      <w:pPr>
        <w:pStyle w:val="ListParagraph"/>
        <w:jc w:val="both"/>
        <w:rPr>
          <w:rFonts w:ascii="Times New Roman" w:hAnsi="Times New Roman" w:cs="Times New Roman"/>
          <w:sz w:val="24"/>
          <w:szCs w:val="24"/>
        </w:rPr>
      </w:pPr>
    </w:p>
    <w:p w:rsidR="00A10207" w:rsidRPr="00303774" w:rsidRDefault="00A10207" w:rsidP="00A10207">
      <w:pPr>
        <w:pStyle w:val="ListParagraph"/>
        <w:numPr>
          <w:ilvl w:val="0"/>
          <w:numId w:val="6"/>
        </w:numPr>
        <w:jc w:val="both"/>
        <w:rPr>
          <w:rFonts w:ascii="Times New Roman" w:hAnsi="Times New Roman" w:cs="Times New Roman"/>
          <w:sz w:val="24"/>
          <w:szCs w:val="24"/>
        </w:rPr>
      </w:pPr>
      <w:r w:rsidRPr="00303774">
        <w:rPr>
          <w:rFonts w:ascii="Times New Roman" w:hAnsi="Times New Roman" w:cs="Times New Roman"/>
          <w:sz w:val="24"/>
          <w:szCs w:val="24"/>
        </w:rPr>
        <w:t>The insured alleges that stocks were transferred from CMTI Zimbabwe (Pvt) Ltd to Prolude as supported by sales invoices issued on 28/08/2008. We wish to bring your attention to the Alteration and Misdescription Clause which states that:</w:t>
      </w:r>
    </w:p>
    <w:p w:rsidR="00A10207" w:rsidRDefault="00A10207" w:rsidP="00A10207">
      <w:pPr>
        <w:pStyle w:val="ListParagraph"/>
        <w:jc w:val="both"/>
        <w:rPr>
          <w:rFonts w:ascii="Times New Roman" w:hAnsi="Times New Roman" w:cs="Times New Roman"/>
          <w:sz w:val="24"/>
          <w:szCs w:val="24"/>
        </w:rPr>
      </w:pPr>
    </w:p>
    <w:p w:rsidR="00A10207" w:rsidRDefault="00A10207" w:rsidP="00A10207">
      <w:pPr>
        <w:pStyle w:val="ListParagraph"/>
        <w:ind w:left="1440"/>
        <w:jc w:val="both"/>
        <w:rPr>
          <w:rFonts w:ascii="Times New Roman" w:hAnsi="Times New Roman" w:cs="Times New Roman"/>
          <w:i/>
          <w:sz w:val="24"/>
          <w:szCs w:val="24"/>
        </w:rPr>
      </w:pPr>
      <w:r>
        <w:rPr>
          <w:rFonts w:ascii="Times New Roman" w:hAnsi="Times New Roman" w:cs="Times New Roman"/>
          <w:sz w:val="24"/>
          <w:szCs w:val="24"/>
        </w:rPr>
        <w:t>“</w:t>
      </w:r>
      <w:r w:rsidRPr="003A14D3">
        <w:rPr>
          <w:rFonts w:ascii="Times New Roman" w:hAnsi="Times New Roman" w:cs="Times New Roman"/>
          <w:i/>
          <w:sz w:val="24"/>
          <w:szCs w:val="24"/>
        </w:rPr>
        <w:t>The insurance under this section shall not be prejudiced by any alteration or misdecsription of occupancy whether due to the transfer of processes or machinery or by virtue of acquisition of additional premises, structural alterations or repairs to buildings, machinery or plant, provided that notice is given to the company as soon as practicable after such event and the insured agree to pay additional premium if required.”</w:t>
      </w:r>
    </w:p>
    <w:p w:rsidR="00A10207" w:rsidRDefault="00A10207" w:rsidP="00A10207">
      <w:pPr>
        <w:ind w:left="1440"/>
        <w:jc w:val="both"/>
        <w:rPr>
          <w:rFonts w:ascii="Times New Roman" w:hAnsi="Times New Roman" w:cs="Times New Roman"/>
          <w:sz w:val="24"/>
          <w:szCs w:val="24"/>
        </w:rPr>
      </w:pPr>
      <w:r w:rsidRPr="00203C5C">
        <w:rPr>
          <w:rFonts w:ascii="Times New Roman" w:hAnsi="Times New Roman" w:cs="Times New Roman"/>
          <w:sz w:val="24"/>
          <w:szCs w:val="24"/>
        </w:rPr>
        <w:t>We note that the insured</w:t>
      </w:r>
      <w:r>
        <w:rPr>
          <w:rFonts w:ascii="Times New Roman" w:hAnsi="Times New Roman" w:cs="Times New Roman"/>
          <w:sz w:val="24"/>
          <w:szCs w:val="24"/>
        </w:rPr>
        <w:t xml:space="preserve"> is in breach of the above Clause. The said transfers should have been notified to us in terms of the policy clause to enable review the risk and effect any policy changes as envisaged in the policy document.</w:t>
      </w:r>
    </w:p>
    <w:p w:rsidR="00A10207" w:rsidRDefault="00A10207" w:rsidP="00A1020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Total purchases in 2008 amounted to $127 259.68 less amounts not being claimed which leaves us with a figure of $89 879.61 from the 2008 purchases.</w:t>
      </w:r>
    </w:p>
    <w:p w:rsidR="00A10207" w:rsidRDefault="00A10207" w:rsidP="00A1020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Transfers from CMTI Zimbabwe (Pvt) Ltd to Prolude amounts to $195 051.77 as the amount being claimed. We however note that in terms of fabric transferred from CMTI Zimbabwe (Pvt) Ltd to Prolude plus purchases done in 2008, amounts to 27 365.5kgs but however the insured is claiming 42 587.56kgs of fabric. We are concerned with this </w:t>
      </w:r>
      <w:r>
        <w:rPr>
          <w:rFonts w:ascii="Times New Roman" w:hAnsi="Times New Roman" w:cs="Times New Roman"/>
          <w:sz w:val="24"/>
          <w:szCs w:val="24"/>
        </w:rPr>
        <w:lastRenderedPageBreak/>
        <w:t>disparity in the amount being claimed against the total fabric bought  including transfers to Prolude which the insured confirmed is the only subsidiary which had stocks at the end of December 2008.</w:t>
      </w:r>
    </w:p>
    <w:p w:rsidR="00A10207" w:rsidRDefault="00A10207" w:rsidP="00A1020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Forensic report implies that the amount of ash versus the fabric being claimed suggests an overstatement of the claim and this also supported by our point number 4 above.</w:t>
      </w:r>
    </w:p>
    <w:p w:rsidR="00A10207" w:rsidRDefault="00A10207" w:rsidP="00A1020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The cause of the fire according to the insured is an electrical fault. From the forensic report and our own investigations there is no physical evidence of an electrical fault. From the aforegoing, the cause of the loss is suspicious in view of the disparities noted above.</w:t>
      </w:r>
    </w:p>
    <w:p w:rsidR="00A10207" w:rsidRDefault="00A10207" w:rsidP="00A10207">
      <w:pPr>
        <w:pStyle w:val="ListParagraph"/>
        <w:jc w:val="both"/>
        <w:rPr>
          <w:rFonts w:ascii="Times New Roman" w:hAnsi="Times New Roman" w:cs="Times New Roman"/>
          <w:sz w:val="24"/>
          <w:szCs w:val="24"/>
        </w:rPr>
      </w:pPr>
      <w:r>
        <w:rPr>
          <w:rFonts w:ascii="Times New Roman" w:hAnsi="Times New Roman" w:cs="Times New Roman"/>
          <w:sz w:val="24"/>
          <w:szCs w:val="24"/>
        </w:rPr>
        <w:t>In view of the above facts and the inconsistencies picked from the submissions made by the insured, we wish to withdraw our initial offer and repudiate this claim in its entirety based on the above facts.</w:t>
      </w:r>
    </w:p>
    <w:p w:rsidR="00A10207" w:rsidRDefault="00A10207" w:rsidP="00A10207">
      <w:pPr>
        <w:pStyle w:val="ListParagraph"/>
        <w:jc w:val="both"/>
        <w:rPr>
          <w:rFonts w:ascii="Times New Roman" w:hAnsi="Times New Roman" w:cs="Times New Roman"/>
          <w:sz w:val="24"/>
          <w:szCs w:val="24"/>
        </w:rPr>
      </w:pPr>
    </w:p>
    <w:p w:rsidR="00A10207" w:rsidRDefault="00A10207" w:rsidP="00A10207">
      <w:pPr>
        <w:pStyle w:val="ListParagraph"/>
        <w:jc w:val="both"/>
        <w:rPr>
          <w:rFonts w:ascii="Times New Roman" w:hAnsi="Times New Roman" w:cs="Times New Roman"/>
          <w:sz w:val="24"/>
          <w:szCs w:val="24"/>
        </w:rPr>
      </w:pPr>
      <w:r>
        <w:rPr>
          <w:rFonts w:ascii="Times New Roman" w:hAnsi="Times New Roman" w:cs="Times New Roman"/>
          <w:sz w:val="24"/>
          <w:szCs w:val="24"/>
        </w:rPr>
        <w:t>We have therefore closed our file.</w:t>
      </w:r>
    </w:p>
    <w:p w:rsidR="00A10207" w:rsidRDefault="00A10207" w:rsidP="00A10207">
      <w:pPr>
        <w:pStyle w:val="ListParagraph"/>
        <w:jc w:val="both"/>
        <w:rPr>
          <w:rFonts w:ascii="Times New Roman" w:hAnsi="Times New Roman" w:cs="Times New Roman"/>
          <w:sz w:val="24"/>
          <w:szCs w:val="24"/>
        </w:rPr>
      </w:pPr>
    </w:p>
    <w:p w:rsidR="00A10207" w:rsidRDefault="00A10207" w:rsidP="00A10207">
      <w:pPr>
        <w:pStyle w:val="ListParagraph"/>
        <w:jc w:val="both"/>
        <w:rPr>
          <w:rFonts w:ascii="Times New Roman" w:hAnsi="Times New Roman" w:cs="Times New Roman"/>
          <w:sz w:val="24"/>
          <w:szCs w:val="24"/>
        </w:rPr>
      </w:pPr>
    </w:p>
    <w:p w:rsidR="00A10207" w:rsidRDefault="00A10207" w:rsidP="00A10207">
      <w:pPr>
        <w:pStyle w:val="ListParagraph"/>
        <w:jc w:val="both"/>
        <w:rPr>
          <w:rFonts w:ascii="Times New Roman" w:hAnsi="Times New Roman" w:cs="Times New Roman"/>
          <w:sz w:val="24"/>
          <w:szCs w:val="24"/>
        </w:rPr>
      </w:pPr>
    </w:p>
    <w:p w:rsidR="00A10207" w:rsidRDefault="00A10207" w:rsidP="00A10207">
      <w:pPr>
        <w:pStyle w:val="ListParagraph"/>
        <w:jc w:val="both"/>
        <w:rPr>
          <w:rFonts w:ascii="Times New Roman" w:hAnsi="Times New Roman" w:cs="Times New Roman"/>
          <w:sz w:val="24"/>
          <w:szCs w:val="24"/>
        </w:rPr>
      </w:pPr>
      <w:r>
        <w:rPr>
          <w:rFonts w:ascii="Times New Roman" w:hAnsi="Times New Roman" w:cs="Times New Roman"/>
          <w:sz w:val="24"/>
          <w:szCs w:val="24"/>
        </w:rPr>
        <w:t>Agripah Marangwanda</w:t>
      </w:r>
    </w:p>
    <w:p w:rsidR="00A10207" w:rsidRDefault="00A10207" w:rsidP="00A10207">
      <w:pPr>
        <w:pStyle w:val="ListParagraph"/>
        <w:jc w:val="both"/>
        <w:rPr>
          <w:rFonts w:ascii="Times New Roman" w:hAnsi="Times New Roman" w:cs="Times New Roman"/>
          <w:b/>
          <w:sz w:val="24"/>
          <w:szCs w:val="24"/>
          <w:u w:val="single"/>
        </w:rPr>
      </w:pPr>
      <w:r w:rsidRPr="00E64171">
        <w:rPr>
          <w:rFonts w:ascii="Times New Roman" w:hAnsi="Times New Roman" w:cs="Times New Roman"/>
          <w:b/>
          <w:sz w:val="24"/>
          <w:szCs w:val="24"/>
          <w:u w:val="single"/>
        </w:rPr>
        <w:t>Operations Executive</w:t>
      </w:r>
      <w:r>
        <w:rPr>
          <w:rFonts w:ascii="Times New Roman" w:hAnsi="Times New Roman" w:cs="Times New Roman"/>
          <w:b/>
          <w:sz w:val="24"/>
          <w:szCs w:val="24"/>
          <w:u w:val="single"/>
        </w:rPr>
        <w:t>”</w:t>
      </w:r>
    </w:p>
    <w:p w:rsidR="00A10207" w:rsidRDefault="00A10207" w:rsidP="00A10207">
      <w:pPr>
        <w:jc w:val="both"/>
        <w:rPr>
          <w:rFonts w:ascii="Times New Roman" w:hAnsi="Times New Roman" w:cs="Times New Roman"/>
          <w:b/>
          <w:sz w:val="24"/>
          <w:szCs w:val="24"/>
          <w:u w:val="single"/>
        </w:rPr>
      </w:pPr>
    </w:p>
    <w:p w:rsidR="00A10207" w:rsidRDefault="002C242E" w:rsidP="00A10207">
      <w:pPr>
        <w:jc w:val="both"/>
        <w:rPr>
          <w:rFonts w:ascii="Times New Roman" w:hAnsi="Times New Roman" w:cs="Times New Roman"/>
          <w:sz w:val="24"/>
          <w:szCs w:val="24"/>
        </w:rPr>
      </w:pPr>
      <w:r>
        <w:rPr>
          <w:rFonts w:ascii="Times New Roman" w:hAnsi="Times New Roman" w:cs="Times New Roman"/>
          <w:sz w:val="24"/>
          <w:szCs w:val="24"/>
        </w:rPr>
        <w:t>O</w:t>
      </w:r>
      <w:r w:rsidR="00A10207">
        <w:rPr>
          <w:rFonts w:ascii="Times New Roman" w:hAnsi="Times New Roman" w:cs="Times New Roman"/>
          <w:sz w:val="24"/>
          <w:szCs w:val="24"/>
        </w:rPr>
        <w:t>n 24 April 2009 the defendant’s agent</w:t>
      </w:r>
      <w:r w:rsidR="00E0620F">
        <w:rPr>
          <w:rFonts w:ascii="Times New Roman" w:hAnsi="Times New Roman" w:cs="Times New Roman"/>
          <w:sz w:val="24"/>
          <w:szCs w:val="24"/>
        </w:rPr>
        <w:t>,</w:t>
      </w:r>
      <w:r w:rsidR="00A10207">
        <w:rPr>
          <w:rFonts w:ascii="Times New Roman" w:hAnsi="Times New Roman" w:cs="Times New Roman"/>
          <w:sz w:val="24"/>
          <w:szCs w:val="24"/>
        </w:rPr>
        <w:t xml:space="preserve"> </w:t>
      </w:r>
      <w:r>
        <w:rPr>
          <w:rFonts w:ascii="Times New Roman" w:hAnsi="Times New Roman" w:cs="Times New Roman"/>
          <w:sz w:val="24"/>
          <w:szCs w:val="24"/>
        </w:rPr>
        <w:t xml:space="preserve">in response to the above memorandum, </w:t>
      </w:r>
      <w:r w:rsidR="00A10207">
        <w:rPr>
          <w:rFonts w:ascii="Times New Roman" w:hAnsi="Times New Roman" w:cs="Times New Roman"/>
          <w:sz w:val="24"/>
          <w:szCs w:val="24"/>
        </w:rPr>
        <w:t>wrote as follows:-</w:t>
      </w:r>
    </w:p>
    <w:p w:rsidR="00A10207" w:rsidRDefault="00A10207" w:rsidP="00A10207">
      <w:pPr>
        <w:jc w:val="both"/>
        <w:rPr>
          <w:rFonts w:ascii="Times New Roman" w:hAnsi="Times New Roman" w:cs="Times New Roman"/>
          <w:sz w:val="24"/>
          <w:szCs w:val="24"/>
        </w:rPr>
      </w:pPr>
      <w:r>
        <w:rPr>
          <w:rFonts w:ascii="Times New Roman" w:hAnsi="Times New Roman" w:cs="Times New Roman"/>
          <w:sz w:val="24"/>
          <w:szCs w:val="24"/>
        </w:rPr>
        <w:tab/>
      </w:r>
      <w:r w:rsidR="002C242E">
        <w:rPr>
          <w:rFonts w:ascii="Times New Roman" w:hAnsi="Times New Roman" w:cs="Times New Roman"/>
          <w:sz w:val="24"/>
          <w:szCs w:val="24"/>
        </w:rPr>
        <w:t>“</w:t>
      </w: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MR A. MARANGWANDA</w:t>
      </w:r>
    </w:p>
    <w:p w:rsidR="00A10207" w:rsidRDefault="00A10207" w:rsidP="00A10207">
      <w:pPr>
        <w:jc w:val="both"/>
        <w:rPr>
          <w:rFonts w:ascii="Times New Roman" w:hAnsi="Times New Roman" w:cs="Times New Roman"/>
          <w:sz w:val="24"/>
          <w:szCs w:val="24"/>
        </w:rPr>
      </w:pPr>
      <w:r>
        <w:rPr>
          <w:rFonts w:ascii="Times New Roman" w:hAnsi="Times New Roman" w:cs="Times New Roman"/>
          <w:sz w:val="24"/>
          <w:szCs w:val="24"/>
        </w:rPr>
        <w:tab/>
        <w:t>FROM: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RAYMOND CHIDANYIKA</w:t>
      </w:r>
    </w:p>
    <w:p w:rsidR="00A10207" w:rsidRDefault="00A10207" w:rsidP="00A10207">
      <w:pPr>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 APRIL 2009</w:t>
      </w:r>
    </w:p>
    <w:p w:rsidR="00A10207" w:rsidRDefault="00A10207" w:rsidP="00A10207">
      <w:pPr>
        <w:jc w:val="both"/>
        <w:rPr>
          <w:rFonts w:ascii="Times New Roman" w:hAnsi="Times New Roman" w:cs="Times New Roman"/>
          <w:sz w:val="24"/>
          <w:szCs w:val="24"/>
        </w:rPr>
      </w:pPr>
      <w:r>
        <w:rPr>
          <w:rFonts w:ascii="Times New Roman" w:hAnsi="Times New Roman" w:cs="Times New Roman"/>
          <w:sz w:val="24"/>
          <w:szCs w:val="24"/>
        </w:rPr>
        <w:tab/>
        <w:t>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CMTI ZIMBABWE (PVT) LTD – FIRE CLAIM</w:t>
      </w:r>
    </w:p>
    <w:p w:rsidR="00A10207" w:rsidRDefault="00A10207" w:rsidP="00A10207">
      <w:pPr>
        <w:jc w:val="both"/>
        <w:rPr>
          <w:rFonts w:ascii="Times New Roman" w:hAnsi="Times New Roman" w:cs="Times New Roman"/>
          <w:sz w:val="24"/>
          <w:szCs w:val="24"/>
        </w:rPr>
      </w:pPr>
    </w:p>
    <w:p w:rsidR="00A10207" w:rsidRDefault="00A10207" w:rsidP="00A10207">
      <w:pPr>
        <w:jc w:val="both"/>
        <w:rPr>
          <w:rFonts w:ascii="Times New Roman" w:hAnsi="Times New Roman" w:cs="Times New Roman"/>
          <w:sz w:val="24"/>
          <w:szCs w:val="24"/>
        </w:rPr>
      </w:pPr>
      <w:r>
        <w:rPr>
          <w:rFonts w:ascii="Times New Roman" w:hAnsi="Times New Roman" w:cs="Times New Roman"/>
          <w:sz w:val="24"/>
          <w:szCs w:val="24"/>
        </w:rPr>
        <w:t>We acknowledge receipt of your memo dated 23 April 2009.</w:t>
      </w:r>
    </w:p>
    <w:p w:rsidR="00A10207" w:rsidRDefault="00A10207" w:rsidP="00A10207">
      <w:pPr>
        <w:jc w:val="both"/>
        <w:rPr>
          <w:rFonts w:ascii="Times New Roman" w:hAnsi="Times New Roman" w:cs="Times New Roman"/>
          <w:sz w:val="24"/>
          <w:szCs w:val="24"/>
        </w:rPr>
      </w:pPr>
      <w:r>
        <w:rPr>
          <w:rFonts w:ascii="Times New Roman" w:hAnsi="Times New Roman" w:cs="Times New Roman"/>
          <w:sz w:val="24"/>
          <w:szCs w:val="24"/>
        </w:rPr>
        <w:t>I have communicated the position to the client however would like to comment as follows before you can close the claim outright. I think our mutual client deserves your audience and possibly re-consideration of your position;</w:t>
      </w:r>
    </w:p>
    <w:p w:rsidR="00A10207" w:rsidRDefault="00A10207" w:rsidP="00A10207">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As we discussed in meeting here on 16 April 2009, it is appreciated that the companies are separate legal personas – however if we look at the correspondences </w:t>
      </w:r>
      <w:r>
        <w:rPr>
          <w:rFonts w:ascii="Times New Roman" w:hAnsi="Times New Roman" w:cs="Times New Roman"/>
          <w:sz w:val="24"/>
          <w:szCs w:val="24"/>
        </w:rPr>
        <w:lastRenderedPageBreak/>
        <w:t>leading to the issuing of the policies, it is noted that the insurances were to cover not just CMTI Zimbabwe but also to include the other associated companies.</w:t>
      </w:r>
    </w:p>
    <w:p w:rsidR="00A10207" w:rsidRDefault="00A10207" w:rsidP="00A10207">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It was not intentional for CMTI Zimbabwe  not to advise of the subsequent alterations in the risk since assumption was that the policy was covering all the companies and also that there was not any physical movement of assets so much to alter the nature of the risk. The transfers were only in the books of accounts being from one company to the other without any alterations in the work processes.</w:t>
      </w:r>
    </w:p>
    <w:p w:rsidR="00A10207" w:rsidRDefault="00A10207" w:rsidP="00A10207">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Client is disputing your computations of the stocks and purchases and has said he will present his computations for your consideration – he says there were possible omissions from your workings.</w:t>
      </w:r>
    </w:p>
    <w:p w:rsidR="00A10207" w:rsidRDefault="00A10207" w:rsidP="00A10207">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Again client says he will give the breakdown of the transfers.</w:t>
      </w:r>
    </w:p>
    <w:p w:rsidR="00A10207" w:rsidRDefault="00A10207" w:rsidP="00A10207">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Client suggests that we need second professional opinion about the quantities of the ash.</w:t>
      </w:r>
    </w:p>
    <w:p w:rsidR="00A10207" w:rsidRDefault="00A10207" w:rsidP="00A10207">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Client did not say the fire was caused by an electric fault but only suspects that could have been the cause because on the day the fire happened there were numerous power-cuts from ZESA. The fire brigade team also suspects the same – but client was not absolutely sure of the cause according to his submissions.</w:t>
      </w:r>
    </w:p>
    <w:p w:rsidR="00A10207" w:rsidRDefault="00A10207" w:rsidP="00A10207">
      <w:pPr>
        <w:ind w:left="720"/>
        <w:jc w:val="both"/>
        <w:rPr>
          <w:rFonts w:ascii="Times New Roman" w:hAnsi="Times New Roman" w:cs="Times New Roman"/>
          <w:sz w:val="24"/>
          <w:szCs w:val="24"/>
        </w:rPr>
      </w:pPr>
      <w:r>
        <w:rPr>
          <w:rFonts w:ascii="Times New Roman" w:hAnsi="Times New Roman" w:cs="Times New Roman"/>
          <w:sz w:val="24"/>
          <w:szCs w:val="24"/>
        </w:rPr>
        <w:t>I wish to request you to re-consider the repudiation and allow further negotiations and give empathy to our mutual client in their loss.</w:t>
      </w:r>
    </w:p>
    <w:p w:rsidR="00A10207" w:rsidRDefault="00A10207" w:rsidP="00A10207">
      <w:pPr>
        <w:jc w:val="both"/>
        <w:rPr>
          <w:rFonts w:ascii="Times New Roman" w:hAnsi="Times New Roman" w:cs="Times New Roman"/>
          <w:sz w:val="24"/>
          <w:szCs w:val="24"/>
        </w:rPr>
      </w:pPr>
    </w:p>
    <w:p w:rsidR="00A10207" w:rsidRDefault="00A10207" w:rsidP="00A10207">
      <w:pPr>
        <w:ind w:firstLine="720"/>
        <w:jc w:val="both"/>
        <w:rPr>
          <w:rFonts w:ascii="Times New Roman" w:hAnsi="Times New Roman" w:cs="Times New Roman"/>
          <w:sz w:val="24"/>
          <w:szCs w:val="24"/>
        </w:rPr>
      </w:pPr>
      <w:r>
        <w:rPr>
          <w:rFonts w:ascii="Times New Roman" w:hAnsi="Times New Roman" w:cs="Times New Roman"/>
          <w:sz w:val="24"/>
          <w:szCs w:val="24"/>
        </w:rPr>
        <w:t>Thank you and best regards,</w:t>
      </w:r>
    </w:p>
    <w:p w:rsidR="00A10207" w:rsidRDefault="00A10207" w:rsidP="00A10207">
      <w:pPr>
        <w:jc w:val="both"/>
        <w:rPr>
          <w:rFonts w:ascii="Times New Roman" w:hAnsi="Times New Roman" w:cs="Times New Roman"/>
          <w:sz w:val="24"/>
          <w:szCs w:val="24"/>
        </w:rPr>
      </w:pPr>
    </w:p>
    <w:p w:rsidR="00A10207" w:rsidRPr="00C107C8" w:rsidRDefault="00A10207" w:rsidP="00A10207">
      <w:pPr>
        <w:pStyle w:val="NoSpacing"/>
        <w:ind w:firstLine="720"/>
        <w:rPr>
          <w:rFonts w:ascii="Times New Roman" w:hAnsi="Times New Roman" w:cs="Times New Roman"/>
          <w:sz w:val="24"/>
          <w:szCs w:val="24"/>
        </w:rPr>
      </w:pPr>
      <w:r w:rsidRPr="00C107C8">
        <w:rPr>
          <w:rFonts w:ascii="Times New Roman" w:hAnsi="Times New Roman" w:cs="Times New Roman"/>
          <w:sz w:val="24"/>
          <w:szCs w:val="24"/>
        </w:rPr>
        <w:t>RAYMOND CHIDANYIKA</w:t>
      </w:r>
    </w:p>
    <w:p w:rsidR="00A10207" w:rsidRDefault="00A10207" w:rsidP="00A10207">
      <w:pPr>
        <w:pStyle w:val="NoSpacing"/>
        <w:ind w:firstLine="720"/>
        <w:rPr>
          <w:rFonts w:ascii="Times New Roman" w:hAnsi="Times New Roman" w:cs="Times New Roman"/>
          <w:b/>
          <w:sz w:val="24"/>
          <w:szCs w:val="24"/>
          <w:u w:val="single"/>
        </w:rPr>
      </w:pPr>
      <w:r w:rsidRPr="00C107C8">
        <w:rPr>
          <w:rFonts w:ascii="Times New Roman" w:hAnsi="Times New Roman" w:cs="Times New Roman"/>
          <w:b/>
          <w:sz w:val="24"/>
          <w:szCs w:val="24"/>
          <w:u w:val="single"/>
        </w:rPr>
        <w:t>EXECUTIVE CONSULTANT”</w:t>
      </w:r>
    </w:p>
    <w:p w:rsidR="00A10207" w:rsidRDefault="00A10207" w:rsidP="00A10207">
      <w:pPr>
        <w:pStyle w:val="NoSpacing"/>
        <w:rPr>
          <w:rFonts w:ascii="Times New Roman" w:hAnsi="Times New Roman" w:cs="Times New Roman"/>
          <w:b/>
          <w:sz w:val="24"/>
          <w:szCs w:val="24"/>
          <w:u w:val="single"/>
        </w:rPr>
      </w:pPr>
    </w:p>
    <w:p w:rsidR="00A10207" w:rsidRPr="008A7771" w:rsidRDefault="00A10207" w:rsidP="00A10207">
      <w:pPr>
        <w:pStyle w:val="NoSpacing"/>
        <w:spacing w:line="360" w:lineRule="auto"/>
        <w:jc w:val="both"/>
        <w:rPr>
          <w:rFonts w:ascii="Times New Roman" w:hAnsi="Times New Roman" w:cs="Times New Roman"/>
          <w:sz w:val="24"/>
          <w:szCs w:val="24"/>
        </w:rPr>
      </w:pPr>
      <w:r w:rsidRPr="008A7771">
        <w:rPr>
          <w:rFonts w:ascii="Times New Roman" w:hAnsi="Times New Roman" w:cs="Times New Roman"/>
          <w:sz w:val="24"/>
          <w:szCs w:val="24"/>
        </w:rPr>
        <w:t>The defendant</w:t>
      </w:r>
      <w:r>
        <w:rPr>
          <w:rFonts w:ascii="Times New Roman" w:hAnsi="Times New Roman" w:cs="Times New Roman"/>
          <w:sz w:val="24"/>
          <w:szCs w:val="24"/>
        </w:rPr>
        <w:t xml:space="preserve"> did not reconsider its position and on 16 October 2009 the plaintiff filed summons against the defendant claiming payment of;-</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The sum of US4390,228.91 being fire damage to its property and that of its associated </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companies namely Prolude Investments (Pvt) Ltd, Takara Investments (Pvt) Ltd and</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Sportford Investments (Pvt) Ltd on the 9</w:t>
      </w:r>
      <w:r w:rsidRPr="000F69CA">
        <w:rPr>
          <w:rFonts w:ascii="Times New Roman" w:hAnsi="Times New Roman" w:cs="Times New Roman"/>
          <w:sz w:val="24"/>
          <w:szCs w:val="24"/>
          <w:vertAlign w:val="superscript"/>
        </w:rPr>
        <w:t>th</w:t>
      </w:r>
      <w:r>
        <w:rPr>
          <w:rFonts w:ascii="Times New Roman" w:hAnsi="Times New Roman" w:cs="Times New Roman"/>
          <w:sz w:val="24"/>
          <w:szCs w:val="24"/>
        </w:rPr>
        <w:t xml:space="preserve"> and 10</w:t>
      </w:r>
      <w:r w:rsidRPr="000F69CA">
        <w:rPr>
          <w:rFonts w:ascii="Times New Roman" w:hAnsi="Times New Roman" w:cs="Times New Roman"/>
          <w:sz w:val="24"/>
          <w:szCs w:val="24"/>
          <w:vertAlign w:val="superscript"/>
        </w:rPr>
        <w:t>th</w:t>
      </w:r>
      <w:r>
        <w:rPr>
          <w:rFonts w:ascii="Times New Roman" w:hAnsi="Times New Roman" w:cs="Times New Roman"/>
          <w:sz w:val="24"/>
          <w:szCs w:val="24"/>
        </w:rPr>
        <w:t xml:space="preserve"> March 2009, the subject of an </w:t>
      </w:r>
    </w:p>
    <w:p w:rsidR="00A10207" w:rsidRDefault="00A10207" w:rsidP="00A10207">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insurance policy between the plaintiff and the defendant covering such risk.</w:t>
      </w:r>
    </w:p>
    <w:p w:rsidR="00A10207" w:rsidRDefault="00A10207" w:rsidP="00A10207">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Interest thereon a </w:t>
      </w:r>
      <w:r w:rsidRPr="008061B7">
        <w:rPr>
          <w:rFonts w:ascii="Times New Roman" w:hAnsi="Times New Roman" w:cs="Times New Roman"/>
          <w:i/>
          <w:sz w:val="24"/>
          <w:szCs w:val="24"/>
        </w:rPr>
        <w:t>tempore morae</w:t>
      </w:r>
      <w:r>
        <w:rPr>
          <w:rFonts w:ascii="Times New Roman" w:hAnsi="Times New Roman" w:cs="Times New Roman"/>
          <w:sz w:val="24"/>
          <w:szCs w:val="24"/>
        </w:rPr>
        <w:t xml:space="preserve"> from the date of Summons to the date of judgment </w:t>
      </w:r>
    </w:p>
    <w:p w:rsidR="00A10207" w:rsidRDefault="00A10207" w:rsidP="00A10207">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and further interest at the same rate on the judgment debt from the date thereof to the  </w:t>
      </w:r>
    </w:p>
    <w:p w:rsidR="00A10207" w:rsidRDefault="00A10207" w:rsidP="00A10207">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date of payment.</w:t>
      </w:r>
    </w:p>
    <w:p w:rsidR="00A10207" w:rsidRPr="008A7771" w:rsidRDefault="00A10207" w:rsidP="00A10207">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c)   Costs of suit</w:t>
      </w:r>
      <w:r w:rsidR="00E0620F">
        <w:rPr>
          <w:rFonts w:ascii="Times New Roman" w:hAnsi="Times New Roman" w:cs="Times New Roman"/>
          <w:sz w:val="24"/>
          <w:szCs w:val="24"/>
        </w:rPr>
        <w:t>”</w:t>
      </w:r>
    </w:p>
    <w:p w:rsidR="00A10207" w:rsidRDefault="00A10207" w:rsidP="00A10207">
      <w:pPr>
        <w:pStyle w:val="NoSpacing"/>
        <w:jc w:val="both"/>
        <w:rPr>
          <w:rFonts w:ascii="Times New Roman" w:hAnsi="Times New Roman" w:cs="Times New Roman"/>
          <w:sz w:val="24"/>
          <w:szCs w:val="24"/>
        </w:rPr>
      </w:pP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On 30 September 2010 the parties filed a Joint Pre-Trial Conference Minute in which the issues for determination by</w:t>
      </w:r>
      <w:r w:rsidR="005505C7">
        <w:rPr>
          <w:rFonts w:ascii="Times New Roman" w:hAnsi="Times New Roman" w:cs="Times New Roman"/>
          <w:sz w:val="24"/>
          <w:szCs w:val="24"/>
        </w:rPr>
        <w:t xml:space="preserve"> </w:t>
      </w:r>
      <w:r w:rsidR="002C242E">
        <w:rPr>
          <w:rFonts w:ascii="Times New Roman" w:hAnsi="Times New Roman" w:cs="Times New Roman"/>
          <w:sz w:val="24"/>
          <w:szCs w:val="24"/>
        </w:rPr>
        <w:t>this</w:t>
      </w:r>
      <w:r>
        <w:rPr>
          <w:rFonts w:ascii="Times New Roman" w:hAnsi="Times New Roman" w:cs="Times New Roman"/>
          <w:sz w:val="24"/>
          <w:szCs w:val="24"/>
        </w:rPr>
        <w:t xml:space="preserve"> court were listed as follows;-</w:t>
      </w:r>
    </w:p>
    <w:p w:rsidR="00A10207" w:rsidRDefault="00A10207" w:rsidP="00A10207">
      <w:pPr>
        <w:pStyle w:val="NoSpacing"/>
        <w:spacing w:line="360" w:lineRule="auto"/>
        <w:jc w:val="both"/>
        <w:rPr>
          <w:rFonts w:ascii="Times New Roman" w:hAnsi="Times New Roman" w:cs="Times New Roman"/>
          <w:sz w:val="24"/>
          <w:szCs w:val="24"/>
        </w:rPr>
      </w:pPr>
    </w:p>
    <w:p w:rsidR="00A10207" w:rsidRDefault="0095044B" w:rsidP="004F135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4F1355">
        <w:rPr>
          <w:rFonts w:ascii="Times New Roman" w:hAnsi="Times New Roman" w:cs="Times New Roman"/>
          <w:sz w:val="24"/>
          <w:szCs w:val="24"/>
        </w:rPr>
        <w:t>1.</w:t>
      </w:r>
      <w:r w:rsidR="00A10207">
        <w:rPr>
          <w:rFonts w:ascii="Times New Roman" w:hAnsi="Times New Roman" w:cs="Times New Roman"/>
          <w:sz w:val="24"/>
          <w:szCs w:val="24"/>
        </w:rPr>
        <w:t xml:space="preserve">Whether the Plaintiff and its associated companies are </w:t>
      </w:r>
      <w:r w:rsidR="00A10207" w:rsidRPr="008061B7">
        <w:rPr>
          <w:rFonts w:ascii="Times New Roman" w:hAnsi="Times New Roman" w:cs="Times New Roman"/>
          <w:i/>
          <w:sz w:val="24"/>
          <w:szCs w:val="24"/>
        </w:rPr>
        <w:t>incolae.</w:t>
      </w:r>
    </w:p>
    <w:p w:rsidR="004F1355" w:rsidRDefault="007C6354" w:rsidP="007C635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A10207">
        <w:rPr>
          <w:rFonts w:ascii="Times New Roman" w:hAnsi="Times New Roman" w:cs="Times New Roman"/>
          <w:sz w:val="24"/>
          <w:szCs w:val="24"/>
        </w:rPr>
        <w:t xml:space="preserve">Whether the insurance cover under the Defendant’s policy extended to the Plaintiff </w:t>
      </w:r>
    </w:p>
    <w:p w:rsidR="00A10207" w:rsidRDefault="004F1355" w:rsidP="004F1355">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A10207">
        <w:rPr>
          <w:rFonts w:ascii="Times New Roman" w:hAnsi="Times New Roman" w:cs="Times New Roman"/>
          <w:sz w:val="24"/>
          <w:szCs w:val="24"/>
        </w:rPr>
        <w:t>alone  or to its associated companies.</w:t>
      </w:r>
    </w:p>
    <w:p w:rsidR="00A10207" w:rsidRDefault="00A10207" w:rsidP="006251A7">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the averment of “inadvertence” and “error” on the Defendant’s part in having the associated companies included provides any legally recognized defence.</w:t>
      </w:r>
    </w:p>
    <w:p w:rsidR="00A10207" w:rsidRDefault="00A10207" w:rsidP="006251A7">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the associated companies had an insurable interest.</w:t>
      </w:r>
    </w:p>
    <w:p w:rsidR="00A10207" w:rsidRDefault="00A10207" w:rsidP="006251A7">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the property and stock of the Plaintiff and its associated companies was destroyed by fire as alleged.</w:t>
      </w:r>
    </w:p>
    <w:p w:rsidR="00A10207" w:rsidRDefault="00A10207" w:rsidP="006251A7">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the value of such loss is as claimed in the declaration.</w:t>
      </w:r>
    </w:p>
    <w:p w:rsidR="00A10207" w:rsidRDefault="00A10207" w:rsidP="006251A7">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the loss was one of the calamities covered by the insurance policy.</w:t>
      </w:r>
    </w:p>
    <w:p w:rsidR="00A10207" w:rsidRDefault="00A10207" w:rsidP="006251A7">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“Condition 6 (c ) was part of the contract, contained in the polic, that bound the parties.</w:t>
      </w:r>
    </w:p>
    <w:p w:rsidR="00A10207" w:rsidRDefault="00A10207" w:rsidP="006251A7">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the Plaintiff was in breach of Condition 1 of the policy.</w:t>
      </w:r>
    </w:p>
    <w:p w:rsidR="00A10207" w:rsidRDefault="00A10207" w:rsidP="006251A7">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even if the Plaintiff failed to advise the Defendant of the inclusion of its associated companies was the Defendant in any way prejudiced thereby so as to create a breach of Condition 1.</w:t>
      </w:r>
    </w:p>
    <w:p w:rsidR="00A10207" w:rsidRDefault="00A10207" w:rsidP="006251A7">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the Plaintiff breached the clause in the policy styled Alteration and Misdescription.</w:t>
      </w:r>
    </w:p>
    <w:p w:rsidR="00A10207" w:rsidRDefault="00A10207" w:rsidP="006251A7">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in any event such clause could be breached by a transfer of stock when </w:t>
      </w:r>
      <w:r w:rsidR="007B1219">
        <w:rPr>
          <w:rFonts w:ascii="Times New Roman" w:hAnsi="Times New Roman" w:cs="Times New Roman"/>
          <w:sz w:val="24"/>
          <w:szCs w:val="24"/>
        </w:rPr>
        <w:t>such prohibition does not appear</w:t>
      </w:r>
      <w:r>
        <w:rPr>
          <w:rFonts w:ascii="Times New Roman" w:hAnsi="Times New Roman" w:cs="Times New Roman"/>
          <w:sz w:val="24"/>
          <w:szCs w:val="24"/>
        </w:rPr>
        <w:t xml:space="preserve"> in the clause in question.</w:t>
      </w:r>
    </w:p>
    <w:p w:rsidR="00A10207" w:rsidRDefault="00A10207" w:rsidP="006251A7">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Plaintiff is entitled to claim interest a </w:t>
      </w:r>
      <w:r w:rsidRPr="003D48C8">
        <w:rPr>
          <w:rFonts w:ascii="Times New Roman" w:hAnsi="Times New Roman" w:cs="Times New Roman"/>
          <w:i/>
          <w:sz w:val="24"/>
          <w:szCs w:val="24"/>
        </w:rPr>
        <w:t>tempore morae</w:t>
      </w:r>
      <w:r>
        <w:rPr>
          <w:rFonts w:ascii="Times New Roman" w:hAnsi="Times New Roman" w:cs="Times New Roman"/>
          <w:sz w:val="24"/>
          <w:szCs w:val="24"/>
        </w:rPr>
        <w:t xml:space="preserve"> in terms of the Prescribed Rates of Interest.</w:t>
      </w:r>
    </w:p>
    <w:p w:rsidR="00A10207" w:rsidRDefault="00A10207" w:rsidP="006251A7">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Plaintiff is entitled to claim interest a </w:t>
      </w:r>
      <w:r w:rsidRPr="003D48C8">
        <w:rPr>
          <w:rFonts w:ascii="Times New Roman" w:hAnsi="Times New Roman" w:cs="Times New Roman"/>
          <w:i/>
          <w:sz w:val="24"/>
          <w:szCs w:val="24"/>
        </w:rPr>
        <w:t>tempore morae</w:t>
      </w:r>
      <w:r>
        <w:rPr>
          <w:rFonts w:ascii="Times New Roman" w:hAnsi="Times New Roman" w:cs="Times New Roman"/>
          <w:sz w:val="24"/>
          <w:szCs w:val="24"/>
        </w:rPr>
        <w:t xml:space="preserve"> in terms of the Prescribed Rats of Interest Act.</w:t>
      </w:r>
    </w:p>
    <w:p w:rsidR="00A10207" w:rsidRDefault="00A10207" w:rsidP="006251A7">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the Defendant’s claim for a Declaratur is procedurally correct.</w:t>
      </w:r>
    </w:p>
    <w:p w:rsidR="00A10207" w:rsidRDefault="00A10207" w:rsidP="006251A7">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reference to associated companies was made by the Defendant’s authorized broker inadvertently.</w:t>
      </w:r>
    </w:p>
    <w:p w:rsidR="00A10207" w:rsidRDefault="00A10207" w:rsidP="006251A7">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Whether the reference to associated companies was made by the Defendant’s broker at all, or by the Defendant’s “Executive Consultant”.</w:t>
      </w:r>
    </w:p>
    <w:p w:rsidR="00A10207" w:rsidRDefault="00A10207" w:rsidP="006251A7">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in any event such “inadvertence” on the part of the Defendant’s duly authorized agent offers any defence to the Defendant.</w:t>
      </w:r>
    </w:p>
    <w:p w:rsidR="00A10207" w:rsidRDefault="00A10207" w:rsidP="006251A7">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question of costs.”</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At the commencement of the hearing</w:t>
      </w:r>
      <w:r w:rsidR="006E0EC8">
        <w:rPr>
          <w:rFonts w:ascii="Times New Roman" w:hAnsi="Times New Roman" w:cs="Times New Roman"/>
          <w:sz w:val="24"/>
          <w:szCs w:val="24"/>
        </w:rPr>
        <w:t>,</w:t>
      </w:r>
      <w:r>
        <w:rPr>
          <w:rFonts w:ascii="Times New Roman" w:hAnsi="Times New Roman" w:cs="Times New Roman"/>
          <w:sz w:val="24"/>
          <w:szCs w:val="24"/>
        </w:rPr>
        <w:t xml:space="preserve"> Advocate Fitches</w:t>
      </w:r>
      <w:r w:rsidR="00E0620F">
        <w:rPr>
          <w:rFonts w:ascii="Times New Roman" w:hAnsi="Times New Roman" w:cs="Times New Roman"/>
          <w:sz w:val="24"/>
          <w:szCs w:val="24"/>
        </w:rPr>
        <w:t>, f</w:t>
      </w:r>
      <w:r w:rsidR="007B1219">
        <w:rPr>
          <w:rFonts w:ascii="Times New Roman" w:hAnsi="Times New Roman" w:cs="Times New Roman"/>
          <w:sz w:val="24"/>
          <w:szCs w:val="24"/>
        </w:rPr>
        <w:t>o</w:t>
      </w:r>
      <w:r w:rsidR="00E0620F">
        <w:rPr>
          <w:rFonts w:ascii="Times New Roman" w:hAnsi="Times New Roman" w:cs="Times New Roman"/>
          <w:sz w:val="24"/>
          <w:szCs w:val="24"/>
        </w:rPr>
        <w:t>r</w:t>
      </w:r>
      <w:r w:rsidR="007B1219">
        <w:rPr>
          <w:rFonts w:ascii="Times New Roman" w:hAnsi="Times New Roman" w:cs="Times New Roman"/>
          <w:sz w:val="24"/>
          <w:szCs w:val="24"/>
        </w:rPr>
        <w:t xml:space="preserve"> the defendant,</w:t>
      </w:r>
      <w:r>
        <w:rPr>
          <w:rFonts w:ascii="Times New Roman" w:hAnsi="Times New Roman" w:cs="Times New Roman"/>
          <w:sz w:val="24"/>
          <w:szCs w:val="24"/>
        </w:rPr>
        <w:t xml:space="preserve"> gave notice of his intention to apply for security of costs. Howeve</w:t>
      </w:r>
      <w:r w:rsidR="007B1219">
        <w:rPr>
          <w:rFonts w:ascii="Times New Roman" w:hAnsi="Times New Roman" w:cs="Times New Roman"/>
          <w:sz w:val="24"/>
          <w:szCs w:val="24"/>
        </w:rPr>
        <w:t>r, that issue was later resolved</w:t>
      </w:r>
      <w:r>
        <w:rPr>
          <w:rFonts w:ascii="Times New Roman" w:hAnsi="Times New Roman" w:cs="Times New Roman"/>
          <w:sz w:val="24"/>
          <w:szCs w:val="24"/>
        </w:rPr>
        <w:t xml:space="preserve"> by consent when the plaintiff agreed to pay the said costs.</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Both the Plaintiff and the Defendant submitted their bundles of documents as exhibits 1 and 2 respectively. . In addition to the bundles of documents the parties also submitted the following exhibits:</w:t>
      </w:r>
    </w:p>
    <w:p w:rsidR="00A10207" w:rsidRPr="00C324AF" w:rsidRDefault="00A10207" w:rsidP="00A10207">
      <w:pPr>
        <w:pStyle w:val="NoSpacing"/>
        <w:spacing w:line="360" w:lineRule="auto"/>
        <w:jc w:val="both"/>
        <w:rPr>
          <w:rFonts w:ascii="Times New Roman" w:hAnsi="Times New Roman" w:cs="Times New Roman"/>
          <w:sz w:val="24"/>
          <w:szCs w:val="24"/>
          <w:u w:val="single"/>
        </w:rPr>
      </w:pPr>
      <w:r w:rsidRPr="00C324AF">
        <w:rPr>
          <w:rFonts w:ascii="Times New Roman" w:hAnsi="Times New Roman" w:cs="Times New Roman"/>
          <w:sz w:val="24"/>
          <w:szCs w:val="24"/>
          <w:u w:val="single"/>
        </w:rPr>
        <w:t>Plaintiff</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Policy Document (Blue Policy) – Exhibit 1A</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Raymond Chidanyika’s Business cards – Exhibits 3A &amp; 3B</w:t>
      </w:r>
    </w:p>
    <w:p w:rsidR="00A10207" w:rsidRPr="00C324AF" w:rsidRDefault="00A10207" w:rsidP="00A10207">
      <w:pPr>
        <w:pStyle w:val="NoSpacing"/>
        <w:spacing w:line="360" w:lineRule="auto"/>
        <w:jc w:val="both"/>
        <w:rPr>
          <w:rFonts w:ascii="Times New Roman" w:hAnsi="Times New Roman" w:cs="Times New Roman"/>
          <w:sz w:val="24"/>
          <w:szCs w:val="24"/>
          <w:u w:val="single"/>
        </w:rPr>
      </w:pPr>
      <w:r w:rsidRPr="00C324AF">
        <w:rPr>
          <w:rFonts w:ascii="Times New Roman" w:hAnsi="Times New Roman" w:cs="Times New Roman"/>
          <w:sz w:val="24"/>
          <w:szCs w:val="24"/>
          <w:u w:val="single"/>
        </w:rPr>
        <w:t>Defendant</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Loss assessment Report</w:t>
      </w:r>
      <w:r>
        <w:rPr>
          <w:rFonts w:ascii="Times New Roman" w:hAnsi="Times New Roman" w:cs="Times New Roman"/>
          <w:sz w:val="24"/>
          <w:szCs w:val="24"/>
        </w:rPr>
        <w:tab/>
        <w:t>- Exhibit 2A</w:t>
      </w:r>
    </w:p>
    <w:p w:rsidR="00A10207" w:rsidRDefault="007B1219"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Business Protection policy (</w:t>
      </w:r>
      <w:r w:rsidR="00A10207">
        <w:rPr>
          <w:rFonts w:ascii="Times New Roman" w:hAnsi="Times New Roman" w:cs="Times New Roman"/>
          <w:sz w:val="24"/>
          <w:szCs w:val="24"/>
        </w:rPr>
        <w:t>Red Policy)</w:t>
      </w:r>
      <w:r w:rsidR="00A10207">
        <w:rPr>
          <w:rFonts w:ascii="Times New Roman" w:hAnsi="Times New Roman" w:cs="Times New Roman"/>
          <w:sz w:val="24"/>
          <w:szCs w:val="24"/>
        </w:rPr>
        <w:tab/>
        <w:t>- Exhibit 2B</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Chidanyika’s application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Exhibit 3C</w:t>
      </w:r>
    </w:p>
    <w:p w:rsidR="00A10207" w:rsidRDefault="006E0EC8"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w:t>
      </w:r>
      <w:r w:rsidR="00E0620F">
        <w:rPr>
          <w:rFonts w:ascii="Times New Roman" w:hAnsi="Times New Roman" w:cs="Times New Roman"/>
          <w:sz w:val="24"/>
          <w:szCs w:val="24"/>
        </w:rPr>
        <w:t>CMTI Zimbabwe (Private) Limited (CMTI)</w:t>
      </w:r>
      <w:r>
        <w:rPr>
          <w:rFonts w:ascii="Times New Roman" w:hAnsi="Times New Roman" w:cs="Times New Roman"/>
          <w:sz w:val="24"/>
          <w:szCs w:val="24"/>
        </w:rPr>
        <w:t>, called</w:t>
      </w:r>
      <w:r w:rsidR="007B1219">
        <w:rPr>
          <w:rFonts w:ascii="Times New Roman" w:hAnsi="Times New Roman" w:cs="Times New Roman"/>
          <w:sz w:val="24"/>
          <w:szCs w:val="24"/>
        </w:rPr>
        <w:t xml:space="preserve"> four </w:t>
      </w:r>
      <w:r w:rsidR="00A10207">
        <w:rPr>
          <w:rFonts w:ascii="Times New Roman" w:hAnsi="Times New Roman" w:cs="Times New Roman"/>
          <w:sz w:val="24"/>
          <w:szCs w:val="24"/>
        </w:rPr>
        <w:t>witnesses and the first witness was Raymond Galufa Chidanyika (Chidanyika).</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Chidanyika said he joined the defendant in October 200</w:t>
      </w:r>
      <w:r w:rsidR="007B1219">
        <w:rPr>
          <w:rFonts w:ascii="Times New Roman" w:hAnsi="Times New Roman" w:cs="Times New Roman"/>
          <w:sz w:val="24"/>
          <w:szCs w:val="24"/>
        </w:rPr>
        <w:t xml:space="preserve">6 as an Executive Consultant and was housed </w:t>
      </w:r>
      <w:r>
        <w:rPr>
          <w:rFonts w:ascii="Times New Roman" w:hAnsi="Times New Roman" w:cs="Times New Roman"/>
          <w:sz w:val="24"/>
          <w:szCs w:val="24"/>
        </w:rPr>
        <w:t xml:space="preserve">in the defendant’s premises. He said he was essentially an agent of the defendant and his job was to source business for the defendant for a commission. He said he would gather relevant information from clients and advise them on the requisite type of insurance. The premiums </w:t>
      </w:r>
      <w:r w:rsidR="007B1219">
        <w:rPr>
          <w:rFonts w:ascii="Times New Roman" w:hAnsi="Times New Roman" w:cs="Times New Roman"/>
          <w:sz w:val="24"/>
          <w:szCs w:val="24"/>
        </w:rPr>
        <w:t xml:space="preserve">payable </w:t>
      </w:r>
      <w:r>
        <w:rPr>
          <w:rFonts w:ascii="Times New Roman" w:hAnsi="Times New Roman" w:cs="Times New Roman"/>
          <w:sz w:val="24"/>
          <w:szCs w:val="24"/>
        </w:rPr>
        <w:t>and any other terms and conditions would be determined by the Defendant.</w:t>
      </w:r>
    </w:p>
    <w:p w:rsidR="00A10207" w:rsidRDefault="007B1219"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Chidanyika said the risk</w:t>
      </w:r>
      <w:r w:rsidR="00A10207">
        <w:rPr>
          <w:rFonts w:ascii="Times New Roman" w:hAnsi="Times New Roman" w:cs="Times New Roman"/>
          <w:sz w:val="24"/>
          <w:szCs w:val="24"/>
        </w:rPr>
        <w:t xml:space="preserve"> </w:t>
      </w:r>
      <w:r w:rsidR="00A10207" w:rsidRPr="00704827">
        <w:rPr>
          <w:rFonts w:ascii="Times New Roman" w:hAnsi="Times New Roman" w:cs="Times New Roman"/>
          <w:i/>
          <w:sz w:val="24"/>
          <w:szCs w:val="24"/>
        </w:rPr>
        <w:t>in casu</w:t>
      </w:r>
      <w:r w:rsidR="00A10207">
        <w:rPr>
          <w:rFonts w:ascii="Times New Roman" w:hAnsi="Times New Roman" w:cs="Times New Roman"/>
          <w:sz w:val="24"/>
          <w:szCs w:val="24"/>
        </w:rPr>
        <w:t xml:space="preserve"> was to be valued and transacted in foreign currency. That being the case, he said, there was need for the defendant to consult re-insurers before a final decision was taken because it was the re-insurers who would carry the risk in foreign currency.</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Chidanyika said in June 2008 Patrick Tong, the then Managing Director of the Plaintiff</w:t>
      </w:r>
      <w:r w:rsidR="007B1219">
        <w:rPr>
          <w:rFonts w:ascii="Times New Roman" w:hAnsi="Times New Roman" w:cs="Times New Roman"/>
          <w:sz w:val="24"/>
          <w:szCs w:val="24"/>
        </w:rPr>
        <w:t>,</w:t>
      </w:r>
      <w:r>
        <w:rPr>
          <w:rFonts w:ascii="Times New Roman" w:hAnsi="Times New Roman" w:cs="Times New Roman"/>
          <w:sz w:val="24"/>
          <w:szCs w:val="24"/>
        </w:rPr>
        <w:t xml:space="preserve"> approached him for an insurance policy for his businesses in Msasa. He said there was more than one company and all </w:t>
      </w:r>
      <w:r w:rsidR="00BA5626">
        <w:rPr>
          <w:rFonts w:ascii="Times New Roman" w:hAnsi="Times New Roman" w:cs="Times New Roman"/>
          <w:sz w:val="24"/>
          <w:szCs w:val="24"/>
        </w:rPr>
        <w:t>were operating from one centre and the plaintiff was</w:t>
      </w:r>
      <w:r w:rsidR="007B1219">
        <w:rPr>
          <w:rFonts w:ascii="Times New Roman" w:hAnsi="Times New Roman" w:cs="Times New Roman"/>
          <w:sz w:val="24"/>
          <w:szCs w:val="24"/>
        </w:rPr>
        <w:t xml:space="preserve"> the umbrella</w:t>
      </w:r>
      <w:r>
        <w:rPr>
          <w:rFonts w:ascii="Times New Roman" w:hAnsi="Times New Roman" w:cs="Times New Roman"/>
          <w:sz w:val="24"/>
          <w:szCs w:val="24"/>
        </w:rPr>
        <w:t xml:space="preserve"> company.</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Chidanyika said he was convinced Mr Tong wanted to </w:t>
      </w:r>
      <w:r w:rsidR="007B1219">
        <w:rPr>
          <w:rFonts w:ascii="Times New Roman" w:hAnsi="Times New Roman" w:cs="Times New Roman"/>
          <w:sz w:val="24"/>
          <w:szCs w:val="24"/>
        </w:rPr>
        <w:t>insure all the companies that fe</w:t>
      </w:r>
      <w:r>
        <w:rPr>
          <w:rFonts w:ascii="Times New Roman" w:hAnsi="Times New Roman" w:cs="Times New Roman"/>
          <w:sz w:val="24"/>
          <w:szCs w:val="24"/>
        </w:rPr>
        <w:t xml:space="preserve">ll under the umbrella of the plaintiff. He had sat down with the underwriting department in defendant and on the basis of the information he had given to the department the terms of a policy were </w:t>
      </w:r>
      <w:r w:rsidR="00BA5626">
        <w:rPr>
          <w:rFonts w:ascii="Times New Roman" w:hAnsi="Times New Roman" w:cs="Times New Roman"/>
          <w:sz w:val="24"/>
          <w:szCs w:val="24"/>
        </w:rPr>
        <w:t xml:space="preserve">agreed and </w:t>
      </w:r>
      <w:r>
        <w:rPr>
          <w:rFonts w:ascii="Times New Roman" w:hAnsi="Times New Roman" w:cs="Times New Roman"/>
          <w:sz w:val="24"/>
          <w:szCs w:val="24"/>
        </w:rPr>
        <w:t xml:space="preserve">confirmed. Furthermore the underwriters had confirmed that there was reinsurance support for the insured risk. He said after the fire there was a delay from the defendant </w:t>
      </w:r>
      <w:r w:rsidR="007B1219">
        <w:rPr>
          <w:rFonts w:ascii="Times New Roman" w:hAnsi="Times New Roman" w:cs="Times New Roman"/>
          <w:sz w:val="24"/>
          <w:szCs w:val="24"/>
        </w:rPr>
        <w:t>in appointing an assessor</w:t>
      </w:r>
      <w:r>
        <w:rPr>
          <w:rFonts w:ascii="Times New Roman" w:hAnsi="Times New Roman" w:cs="Times New Roman"/>
          <w:sz w:val="24"/>
          <w:szCs w:val="24"/>
        </w:rPr>
        <w:t xml:space="preserve"> to determine the extent of the damages He had been informed by the underwriting department that the delay was due to the fact that the defendant had not remitted premium(s) to the re-insurer. An assessor, Mr Rugare Chingono, was however, later appointed</w:t>
      </w:r>
      <w:r w:rsidR="007B1219">
        <w:rPr>
          <w:rFonts w:ascii="Times New Roman" w:hAnsi="Times New Roman" w:cs="Times New Roman"/>
          <w:sz w:val="24"/>
          <w:szCs w:val="24"/>
        </w:rPr>
        <w:t>,</w:t>
      </w:r>
      <w:r>
        <w:rPr>
          <w:rFonts w:ascii="Times New Roman" w:hAnsi="Times New Roman" w:cs="Times New Roman"/>
          <w:sz w:val="24"/>
          <w:szCs w:val="24"/>
        </w:rPr>
        <w:t xml:space="preserve"> a week after the plaintiff had notified the defendant of its claim.</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Chidanyika said the effect of a delay in remitting premium(s) to the re-insurer was that the re-insurer would allege that there was no insurance </w:t>
      </w:r>
      <w:r w:rsidR="007B1219">
        <w:rPr>
          <w:rFonts w:ascii="Times New Roman" w:hAnsi="Times New Roman" w:cs="Times New Roman"/>
          <w:sz w:val="24"/>
          <w:szCs w:val="24"/>
        </w:rPr>
        <w:t xml:space="preserve">cover when the </w:t>
      </w:r>
      <w:r>
        <w:rPr>
          <w:rFonts w:ascii="Times New Roman" w:hAnsi="Times New Roman" w:cs="Times New Roman"/>
          <w:sz w:val="24"/>
          <w:szCs w:val="24"/>
        </w:rPr>
        <w:t>risk occurred.</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Chidanyika confirmed that the covering letter at page 8 of Exhibit 1 was written by himself and that he had not made a mistake when he wrote “Business Insurance for CMTI and Associated Companies.” He said the underwriters were </w:t>
      </w:r>
      <w:r w:rsidR="00BA5626">
        <w:rPr>
          <w:rFonts w:ascii="Times New Roman" w:hAnsi="Times New Roman" w:cs="Times New Roman"/>
          <w:sz w:val="24"/>
          <w:szCs w:val="24"/>
        </w:rPr>
        <w:t xml:space="preserve">fully </w:t>
      </w:r>
      <w:r>
        <w:rPr>
          <w:rFonts w:ascii="Times New Roman" w:hAnsi="Times New Roman" w:cs="Times New Roman"/>
          <w:sz w:val="24"/>
          <w:szCs w:val="24"/>
        </w:rPr>
        <w:t>aware of the fact that the policy covered all the companies under the umbrella of the plaintiff. He also confirmed that exhibit 1A (Blue Policy) was the only policy issued to the plaintiff by the defendant and that there was no time bar in that policy with respect to litigation.</w:t>
      </w:r>
    </w:p>
    <w:p w:rsidR="00BA5626"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Chidanyika said Mr Tong had paid the requisite premium a week after agreement had been reached on the terms of the policy. </w:t>
      </w:r>
    </w:p>
    <w:p w:rsidR="00A10207" w:rsidRDefault="00BA5626" w:rsidP="00BA562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Chidanyika</w:t>
      </w:r>
      <w:r w:rsidR="00A10207">
        <w:rPr>
          <w:rFonts w:ascii="Times New Roman" w:hAnsi="Times New Roman" w:cs="Times New Roman"/>
          <w:sz w:val="24"/>
          <w:szCs w:val="24"/>
        </w:rPr>
        <w:t xml:space="preserve"> said on 10 March 2009 Mr Tong had telephoned him</w:t>
      </w:r>
      <w:r w:rsidR="007B1219">
        <w:rPr>
          <w:rFonts w:ascii="Times New Roman" w:hAnsi="Times New Roman" w:cs="Times New Roman"/>
          <w:sz w:val="24"/>
          <w:szCs w:val="24"/>
        </w:rPr>
        <w:t xml:space="preserve"> about the fir</w:t>
      </w:r>
      <w:r w:rsidR="00A10207">
        <w:rPr>
          <w:rFonts w:ascii="Times New Roman" w:hAnsi="Times New Roman" w:cs="Times New Roman"/>
          <w:sz w:val="24"/>
          <w:szCs w:val="24"/>
        </w:rPr>
        <w:t xml:space="preserve">e and </w:t>
      </w:r>
      <w:r>
        <w:rPr>
          <w:rFonts w:ascii="Times New Roman" w:hAnsi="Times New Roman" w:cs="Times New Roman"/>
          <w:sz w:val="24"/>
          <w:szCs w:val="24"/>
        </w:rPr>
        <w:t xml:space="preserve">he </w:t>
      </w:r>
      <w:r w:rsidR="00A10207">
        <w:rPr>
          <w:rFonts w:ascii="Times New Roman" w:hAnsi="Times New Roman" w:cs="Times New Roman"/>
          <w:sz w:val="24"/>
          <w:szCs w:val="24"/>
        </w:rPr>
        <w:t>had immedi</w:t>
      </w:r>
      <w:r w:rsidR="007B1219">
        <w:rPr>
          <w:rFonts w:ascii="Times New Roman" w:hAnsi="Times New Roman" w:cs="Times New Roman"/>
          <w:sz w:val="24"/>
          <w:szCs w:val="24"/>
        </w:rPr>
        <w:t>ately notified the defendant</w:t>
      </w:r>
      <w:r>
        <w:rPr>
          <w:rFonts w:ascii="Times New Roman" w:hAnsi="Times New Roman" w:cs="Times New Roman"/>
          <w:sz w:val="24"/>
          <w:szCs w:val="24"/>
        </w:rPr>
        <w:t>. H</w:t>
      </w:r>
      <w:r w:rsidR="007B1219">
        <w:rPr>
          <w:rFonts w:ascii="Times New Roman" w:hAnsi="Times New Roman" w:cs="Times New Roman"/>
          <w:sz w:val="24"/>
          <w:szCs w:val="24"/>
        </w:rPr>
        <w:t>e had also</w:t>
      </w:r>
      <w:r w:rsidR="00A10207">
        <w:rPr>
          <w:rFonts w:ascii="Times New Roman" w:hAnsi="Times New Roman" w:cs="Times New Roman"/>
          <w:sz w:val="24"/>
          <w:szCs w:val="24"/>
        </w:rPr>
        <w:t xml:space="preserve"> sent Mr Tong a claim form. Once </w:t>
      </w:r>
      <w:r w:rsidR="007B1219">
        <w:rPr>
          <w:rFonts w:ascii="Times New Roman" w:hAnsi="Times New Roman" w:cs="Times New Roman"/>
          <w:sz w:val="24"/>
          <w:szCs w:val="24"/>
        </w:rPr>
        <w:t xml:space="preserve">the claim form was </w:t>
      </w:r>
      <w:r w:rsidR="00A10207">
        <w:rPr>
          <w:rFonts w:ascii="Times New Roman" w:hAnsi="Times New Roman" w:cs="Times New Roman"/>
          <w:sz w:val="24"/>
          <w:szCs w:val="24"/>
        </w:rPr>
        <w:t xml:space="preserve">completed, </w:t>
      </w:r>
      <w:r w:rsidR="007B1219">
        <w:rPr>
          <w:rFonts w:ascii="Times New Roman" w:hAnsi="Times New Roman" w:cs="Times New Roman"/>
          <w:sz w:val="24"/>
          <w:szCs w:val="24"/>
        </w:rPr>
        <w:t>he had dispatched same</w:t>
      </w:r>
      <w:r w:rsidR="00A10207">
        <w:rPr>
          <w:rFonts w:ascii="Times New Roman" w:hAnsi="Times New Roman" w:cs="Times New Roman"/>
          <w:sz w:val="24"/>
          <w:szCs w:val="24"/>
        </w:rPr>
        <w:t xml:space="preserve"> to the defendants</w:t>
      </w:r>
      <w:r>
        <w:rPr>
          <w:rFonts w:ascii="Times New Roman" w:hAnsi="Times New Roman" w:cs="Times New Roman"/>
          <w:sz w:val="24"/>
          <w:szCs w:val="24"/>
        </w:rPr>
        <w:t>’</w:t>
      </w:r>
      <w:r w:rsidR="00A10207">
        <w:rPr>
          <w:rFonts w:ascii="Times New Roman" w:hAnsi="Times New Roman" w:cs="Times New Roman"/>
          <w:sz w:val="24"/>
          <w:szCs w:val="24"/>
        </w:rPr>
        <w:t xml:space="preserve"> claims department.</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Chidanyika said</w:t>
      </w:r>
      <w:r w:rsidR="00CE5749">
        <w:rPr>
          <w:rFonts w:ascii="Times New Roman" w:hAnsi="Times New Roman" w:cs="Times New Roman"/>
          <w:sz w:val="24"/>
          <w:szCs w:val="24"/>
        </w:rPr>
        <w:t xml:space="preserve"> after the fire,</w:t>
      </w:r>
      <w:r>
        <w:rPr>
          <w:rFonts w:ascii="Times New Roman" w:hAnsi="Times New Roman" w:cs="Times New Roman"/>
          <w:sz w:val="24"/>
          <w:szCs w:val="24"/>
        </w:rPr>
        <w:t xml:space="preserve"> he had entered into negotiations with the defendant and an offer to pay US$34227.84 for plant and equipment had been made by the defendant. He said that offer had, however, been withdrawn through a</w:t>
      </w:r>
      <w:r w:rsidR="00CE5749">
        <w:rPr>
          <w:rFonts w:ascii="Times New Roman" w:hAnsi="Times New Roman" w:cs="Times New Roman"/>
          <w:sz w:val="24"/>
          <w:szCs w:val="24"/>
        </w:rPr>
        <w:t xml:space="preserve"> memorandum dated 23 April 2009 (ie the memorandum quoted herein in full at pages 5-7)</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Chidanyika said he ceased working for the defendant on 31 January 2011 following disagreement relating to a repudiation of a claim by the defendant.</w:t>
      </w:r>
      <w:r w:rsidR="007B1219">
        <w:rPr>
          <w:rFonts w:ascii="Times New Roman" w:hAnsi="Times New Roman" w:cs="Times New Roman"/>
          <w:sz w:val="24"/>
          <w:szCs w:val="24"/>
        </w:rPr>
        <w:t xml:space="preserve"> He said</w:t>
      </w:r>
      <w:r w:rsidR="00CE5749">
        <w:rPr>
          <w:rFonts w:ascii="Times New Roman" w:hAnsi="Times New Roman" w:cs="Times New Roman"/>
          <w:sz w:val="24"/>
          <w:szCs w:val="24"/>
        </w:rPr>
        <w:t>, notwithstanding his dismissal,</w:t>
      </w:r>
      <w:r w:rsidR="007B1219">
        <w:rPr>
          <w:rFonts w:ascii="Times New Roman" w:hAnsi="Times New Roman" w:cs="Times New Roman"/>
          <w:sz w:val="24"/>
          <w:szCs w:val="24"/>
        </w:rPr>
        <w:t xml:space="preserve"> he had no ill feelings against the defendant.</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plaintiff’s second witness was Mr Patrick Tong (Tong). Tong testified that at the time of the fire he was still the Managing Director of the plaintiff. He described the plaintiff as </w:t>
      </w:r>
      <w:r>
        <w:rPr>
          <w:rFonts w:ascii="Times New Roman" w:hAnsi="Times New Roman" w:cs="Times New Roman"/>
          <w:sz w:val="24"/>
          <w:szCs w:val="24"/>
        </w:rPr>
        <w:lastRenderedPageBreak/>
        <w:t>one of the biggest companies in Mauritius whose main business was in textiles. He said he was the sole shareholder in the plaintiff at the ti</w:t>
      </w:r>
      <w:r w:rsidR="007B1219">
        <w:rPr>
          <w:rFonts w:ascii="Times New Roman" w:hAnsi="Times New Roman" w:cs="Times New Roman"/>
          <w:sz w:val="24"/>
          <w:szCs w:val="24"/>
        </w:rPr>
        <w:t>me of the fire. He testified that</w:t>
      </w:r>
      <w:r>
        <w:rPr>
          <w:rFonts w:ascii="Times New Roman" w:hAnsi="Times New Roman" w:cs="Times New Roman"/>
          <w:sz w:val="24"/>
          <w:szCs w:val="24"/>
        </w:rPr>
        <w:t xml:space="preserve"> shares in the subsidiary companies were owned by the following;-</w:t>
      </w:r>
    </w:p>
    <w:p w:rsidR="00A10207" w:rsidRDefault="00A10207" w:rsidP="00A10207">
      <w:pPr>
        <w:pStyle w:val="NoSpacing"/>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Prolude Investments (Private) Limited</w:t>
      </w:r>
      <w:r w:rsidR="00BF084D">
        <w:rPr>
          <w:rFonts w:ascii="Times New Roman" w:hAnsi="Times New Roman" w:cs="Times New Roman"/>
          <w:sz w:val="24"/>
          <w:szCs w:val="24"/>
        </w:rPr>
        <w:t xml:space="preserve"> (Prolude)</w:t>
      </w:r>
      <w:r>
        <w:rPr>
          <w:rFonts w:ascii="Times New Roman" w:hAnsi="Times New Roman" w:cs="Times New Roman"/>
          <w:sz w:val="24"/>
          <w:szCs w:val="24"/>
        </w:rPr>
        <w:t xml:space="preserve"> – Tong, Mr Madzima and Mr Chung.</w:t>
      </w:r>
    </w:p>
    <w:p w:rsidR="00A10207" w:rsidRDefault="00A10207" w:rsidP="00A10207">
      <w:pPr>
        <w:pStyle w:val="NoSpacing"/>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Takara Investments (Private) Limited </w:t>
      </w:r>
      <w:r w:rsidR="006E0EC8">
        <w:rPr>
          <w:rFonts w:ascii="Times New Roman" w:hAnsi="Times New Roman" w:cs="Times New Roman"/>
          <w:sz w:val="24"/>
          <w:szCs w:val="24"/>
        </w:rPr>
        <w:t>(Taka</w:t>
      </w:r>
      <w:r w:rsidR="00BF084D">
        <w:rPr>
          <w:rFonts w:ascii="Times New Roman" w:hAnsi="Times New Roman" w:cs="Times New Roman"/>
          <w:sz w:val="24"/>
          <w:szCs w:val="24"/>
        </w:rPr>
        <w:t xml:space="preserve">ra) </w:t>
      </w:r>
      <w:r>
        <w:rPr>
          <w:rFonts w:ascii="Times New Roman" w:hAnsi="Times New Roman" w:cs="Times New Roman"/>
          <w:sz w:val="24"/>
          <w:szCs w:val="24"/>
        </w:rPr>
        <w:t>– Tong, Mr Madzima and Mr Chung.</w:t>
      </w:r>
    </w:p>
    <w:p w:rsidR="00A10207" w:rsidRDefault="00A10207" w:rsidP="00A10207">
      <w:pPr>
        <w:pStyle w:val="NoSpacing"/>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Sportford Investments (Private) Limited</w:t>
      </w:r>
      <w:r w:rsidR="00FF289B">
        <w:rPr>
          <w:rFonts w:ascii="Times New Roman" w:hAnsi="Times New Roman" w:cs="Times New Roman"/>
          <w:sz w:val="24"/>
          <w:szCs w:val="24"/>
        </w:rPr>
        <w:t xml:space="preserve"> (Sport</w:t>
      </w:r>
      <w:r w:rsidR="00BF084D">
        <w:rPr>
          <w:rFonts w:ascii="Times New Roman" w:hAnsi="Times New Roman" w:cs="Times New Roman"/>
          <w:sz w:val="24"/>
          <w:szCs w:val="24"/>
        </w:rPr>
        <w:t>ford)</w:t>
      </w:r>
      <w:r>
        <w:rPr>
          <w:rFonts w:ascii="Times New Roman" w:hAnsi="Times New Roman" w:cs="Times New Roman"/>
          <w:sz w:val="24"/>
          <w:szCs w:val="24"/>
        </w:rPr>
        <w:t xml:space="preserve"> – Tong and Ms King.</w:t>
      </w:r>
    </w:p>
    <w:p w:rsidR="007B1219"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said the fire occurred at 22 Whiteway, Msasa and that the buildings contained stocks of fabric materials, painting materials, </w:t>
      </w:r>
      <w:r w:rsidR="007B1219">
        <w:rPr>
          <w:rFonts w:ascii="Times New Roman" w:hAnsi="Times New Roman" w:cs="Times New Roman"/>
          <w:sz w:val="24"/>
          <w:szCs w:val="24"/>
        </w:rPr>
        <w:t>textile accessories, plant and embroidery processes</w:t>
      </w:r>
      <w:r>
        <w:rPr>
          <w:rFonts w:ascii="Times New Roman" w:hAnsi="Times New Roman" w:cs="Times New Roman"/>
          <w:sz w:val="24"/>
          <w:szCs w:val="24"/>
        </w:rPr>
        <w:t xml:space="preserve">. He said the materials belonged to all the four companies. </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Tong said when he met Chidanyika he wanted local insurance for all the businesses at 22 White</w:t>
      </w:r>
      <w:r w:rsidR="007B1219">
        <w:rPr>
          <w:rFonts w:ascii="Times New Roman" w:hAnsi="Times New Roman" w:cs="Times New Roman"/>
          <w:sz w:val="24"/>
          <w:szCs w:val="24"/>
        </w:rPr>
        <w:t xml:space="preserve">way, Msasa and </w:t>
      </w:r>
      <w:r>
        <w:rPr>
          <w:rFonts w:ascii="Times New Roman" w:hAnsi="Times New Roman" w:cs="Times New Roman"/>
          <w:sz w:val="24"/>
          <w:szCs w:val="24"/>
        </w:rPr>
        <w:t xml:space="preserve"> as far as he was concerned, dealing with Chidanyika was </w:t>
      </w:r>
      <w:r w:rsidR="007B1219">
        <w:rPr>
          <w:rFonts w:ascii="Times New Roman" w:hAnsi="Times New Roman" w:cs="Times New Roman"/>
          <w:sz w:val="24"/>
          <w:szCs w:val="24"/>
        </w:rPr>
        <w:t xml:space="preserve">just as good as </w:t>
      </w:r>
      <w:r>
        <w:rPr>
          <w:rFonts w:ascii="Times New Roman" w:hAnsi="Times New Roman" w:cs="Times New Roman"/>
          <w:sz w:val="24"/>
          <w:szCs w:val="24"/>
        </w:rPr>
        <w:t>dealing with the defendant because Chidanyika represented the defendant.</w:t>
      </w:r>
    </w:p>
    <w:p w:rsidR="006E0EC8"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said there was never any doubt that the insurance was for all businesses</w:t>
      </w:r>
      <w:r w:rsidR="007B1219">
        <w:rPr>
          <w:rFonts w:ascii="Times New Roman" w:hAnsi="Times New Roman" w:cs="Times New Roman"/>
          <w:sz w:val="24"/>
          <w:szCs w:val="24"/>
        </w:rPr>
        <w:t xml:space="preserve"> under the umbrella of CMTI</w:t>
      </w:r>
      <w:r>
        <w:rPr>
          <w:rFonts w:ascii="Times New Roman" w:hAnsi="Times New Roman" w:cs="Times New Roman"/>
          <w:sz w:val="24"/>
          <w:szCs w:val="24"/>
        </w:rPr>
        <w:t xml:space="preserve"> and correspondence between the parties confirmed that position. He admitted </w:t>
      </w:r>
      <w:r w:rsidR="00BF084D">
        <w:rPr>
          <w:rFonts w:ascii="Times New Roman" w:hAnsi="Times New Roman" w:cs="Times New Roman"/>
          <w:sz w:val="24"/>
          <w:szCs w:val="24"/>
        </w:rPr>
        <w:t xml:space="preserve">though </w:t>
      </w:r>
      <w:r>
        <w:rPr>
          <w:rFonts w:ascii="Times New Roman" w:hAnsi="Times New Roman" w:cs="Times New Roman"/>
          <w:sz w:val="24"/>
          <w:szCs w:val="24"/>
        </w:rPr>
        <w:t xml:space="preserve">that upon </w:t>
      </w:r>
      <w:r w:rsidR="007B1219">
        <w:rPr>
          <w:rFonts w:ascii="Times New Roman" w:hAnsi="Times New Roman" w:cs="Times New Roman"/>
          <w:sz w:val="24"/>
          <w:szCs w:val="24"/>
        </w:rPr>
        <w:t xml:space="preserve">being </w:t>
      </w:r>
      <w:r>
        <w:rPr>
          <w:rFonts w:ascii="Times New Roman" w:hAnsi="Times New Roman" w:cs="Times New Roman"/>
          <w:sz w:val="24"/>
          <w:szCs w:val="24"/>
        </w:rPr>
        <w:t>given the policy document he did not check the schedule because he relied on Chidanyika. In any case, he said, t</w:t>
      </w:r>
      <w:r w:rsidR="009473B3">
        <w:rPr>
          <w:rFonts w:ascii="Times New Roman" w:hAnsi="Times New Roman" w:cs="Times New Roman"/>
          <w:sz w:val="24"/>
          <w:szCs w:val="24"/>
        </w:rPr>
        <w:t xml:space="preserve">he premium he paid was based </w:t>
      </w:r>
      <w:r w:rsidR="00BF084D">
        <w:rPr>
          <w:rFonts w:ascii="Times New Roman" w:hAnsi="Times New Roman" w:cs="Times New Roman"/>
          <w:sz w:val="24"/>
          <w:szCs w:val="24"/>
        </w:rPr>
        <w:t xml:space="preserve">on </w:t>
      </w:r>
      <w:r w:rsidR="009473B3">
        <w:rPr>
          <w:rFonts w:ascii="Times New Roman" w:hAnsi="Times New Roman" w:cs="Times New Roman"/>
          <w:sz w:val="24"/>
          <w:szCs w:val="24"/>
        </w:rPr>
        <w:t>inspected</w:t>
      </w:r>
      <w:r>
        <w:rPr>
          <w:rFonts w:ascii="Times New Roman" w:hAnsi="Times New Roman" w:cs="Times New Roman"/>
          <w:sz w:val="24"/>
          <w:szCs w:val="24"/>
        </w:rPr>
        <w:t xml:space="preserve"> stock</w:t>
      </w:r>
      <w:r w:rsidR="00BF084D">
        <w:rPr>
          <w:rFonts w:ascii="Times New Roman" w:hAnsi="Times New Roman" w:cs="Times New Roman"/>
          <w:sz w:val="24"/>
          <w:szCs w:val="24"/>
        </w:rPr>
        <w:t xml:space="preserve">, </w:t>
      </w:r>
      <w:r>
        <w:rPr>
          <w:rFonts w:ascii="Times New Roman" w:hAnsi="Times New Roman" w:cs="Times New Roman"/>
          <w:sz w:val="24"/>
          <w:szCs w:val="24"/>
        </w:rPr>
        <w:t xml:space="preserve">plant </w:t>
      </w:r>
      <w:r w:rsidR="00BF084D">
        <w:rPr>
          <w:rFonts w:ascii="Times New Roman" w:hAnsi="Times New Roman" w:cs="Times New Roman"/>
          <w:sz w:val="24"/>
          <w:szCs w:val="24"/>
        </w:rPr>
        <w:t xml:space="preserve">and equipment </w:t>
      </w:r>
      <w:r w:rsidR="006E0EC8">
        <w:rPr>
          <w:rFonts w:ascii="Times New Roman" w:hAnsi="Times New Roman" w:cs="Times New Roman"/>
          <w:sz w:val="24"/>
          <w:szCs w:val="24"/>
        </w:rPr>
        <w:t xml:space="preserve">(i.e </w:t>
      </w:r>
      <w:r w:rsidR="00BF084D">
        <w:rPr>
          <w:rFonts w:ascii="Times New Roman" w:hAnsi="Times New Roman" w:cs="Times New Roman"/>
          <w:sz w:val="24"/>
          <w:szCs w:val="24"/>
        </w:rPr>
        <w:t xml:space="preserve">all valued at </w:t>
      </w:r>
      <w:r w:rsidR="006E0EC8">
        <w:rPr>
          <w:rFonts w:ascii="Times New Roman" w:hAnsi="Times New Roman" w:cs="Times New Roman"/>
          <w:sz w:val="24"/>
          <w:szCs w:val="24"/>
        </w:rPr>
        <w:t>US$650 000</w:t>
      </w:r>
      <w:r>
        <w:rPr>
          <w:rFonts w:ascii="Times New Roman" w:hAnsi="Times New Roman" w:cs="Times New Roman"/>
          <w:sz w:val="24"/>
          <w:szCs w:val="24"/>
        </w:rPr>
        <w:t xml:space="preserve"> for all the companies</w:t>
      </w:r>
      <w:r w:rsidR="006E0EC8">
        <w:rPr>
          <w:rFonts w:ascii="Times New Roman" w:hAnsi="Times New Roman" w:cs="Times New Roman"/>
          <w:sz w:val="24"/>
          <w:szCs w:val="24"/>
        </w:rPr>
        <w:t>)</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He said the internal transfers of stock to Prolude Investments (Private) Limited were mere paper transfers dictated by a restructuring exercise they were undertaking.</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Tong said they had submitted to the insurers lists of goods destroyed and </w:t>
      </w:r>
      <w:r w:rsidR="009473B3">
        <w:rPr>
          <w:rFonts w:ascii="Times New Roman" w:hAnsi="Times New Roman" w:cs="Times New Roman"/>
          <w:sz w:val="24"/>
          <w:szCs w:val="24"/>
        </w:rPr>
        <w:t>goods not destroyed. He said t</w:t>
      </w:r>
      <w:r>
        <w:rPr>
          <w:rFonts w:ascii="Times New Roman" w:hAnsi="Times New Roman" w:cs="Times New Roman"/>
          <w:sz w:val="24"/>
          <w:szCs w:val="24"/>
        </w:rPr>
        <w:t>his was less goods already sold. The stock</w:t>
      </w:r>
      <w:r w:rsidR="00BF084D">
        <w:rPr>
          <w:rFonts w:ascii="Times New Roman" w:hAnsi="Times New Roman" w:cs="Times New Roman"/>
          <w:sz w:val="24"/>
          <w:szCs w:val="24"/>
        </w:rPr>
        <w:t xml:space="preserve"> was </w:t>
      </w:r>
      <w:r>
        <w:rPr>
          <w:rFonts w:ascii="Times New Roman" w:hAnsi="Times New Roman" w:cs="Times New Roman"/>
          <w:sz w:val="24"/>
          <w:szCs w:val="24"/>
        </w:rPr>
        <w:t>purchased in US dollars and hence the value was based on landed cost. He said</w:t>
      </w:r>
      <w:r w:rsidR="00CD6327">
        <w:rPr>
          <w:rFonts w:ascii="Times New Roman" w:hAnsi="Times New Roman" w:cs="Times New Roman"/>
          <w:sz w:val="24"/>
          <w:szCs w:val="24"/>
        </w:rPr>
        <w:t>,</w:t>
      </w:r>
      <w:r>
        <w:rPr>
          <w:rFonts w:ascii="Times New Roman" w:hAnsi="Times New Roman" w:cs="Times New Roman"/>
          <w:sz w:val="24"/>
          <w:szCs w:val="24"/>
        </w:rPr>
        <w:t xml:space="preserve"> whereas the policy allowed the plaintiff to claim </w:t>
      </w:r>
      <w:r w:rsidR="00BF084D">
        <w:rPr>
          <w:rFonts w:ascii="Times New Roman" w:hAnsi="Times New Roman" w:cs="Times New Roman"/>
          <w:sz w:val="24"/>
          <w:szCs w:val="24"/>
        </w:rPr>
        <w:t>the market value of the stock, i</w:t>
      </w:r>
      <w:r>
        <w:rPr>
          <w:rFonts w:ascii="Times New Roman" w:hAnsi="Times New Roman" w:cs="Times New Roman"/>
          <w:sz w:val="24"/>
          <w:szCs w:val="24"/>
        </w:rPr>
        <w:t>t wa</w:t>
      </w:r>
      <w:r w:rsidR="00BF084D">
        <w:rPr>
          <w:rFonts w:ascii="Times New Roman" w:hAnsi="Times New Roman" w:cs="Times New Roman"/>
          <w:sz w:val="24"/>
          <w:szCs w:val="24"/>
        </w:rPr>
        <w:t>s only claiming the landed cost</w:t>
      </w:r>
      <w:r>
        <w:rPr>
          <w:rFonts w:ascii="Times New Roman" w:hAnsi="Times New Roman" w:cs="Times New Roman"/>
          <w:sz w:val="24"/>
          <w:szCs w:val="24"/>
        </w:rPr>
        <w:t>.</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Tong said he was unable to say what the cause of fire was. The </w:t>
      </w:r>
      <w:r w:rsidR="009473B3">
        <w:rPr>
          <w:rFonts w:ascii="Times New Roman" w:hAnsi="Times New Roman" w:cs="Times New Roman"/>
          <w:sz w:val="24"/>
          <w:szCs w:val="24"/>
        </w:rPr>
        <w:t xml:space="preserve">plaintiff had, however, made sure </w:t>
      </w:r>
      <w:r>
        <w:rPr>
          <w:rFonts w:ascii="Times New Roman" w:hAnsi="Times New Roman" w:cs="Times New Roman"/>
          <w:sz w:val="24"/>
          <w:szCs w:val="24"/>
        </w:rPr>
        <w:t>that inflammable and explosive materials were kept outside the building.</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w:t>
      </w:r>
      <w:r w:rsidR="00BF084D">
        <w:rPr>
          <w:rFonts w:ascii="Times New Roman" w:hAnsi="Times New Roman" w:cs="Times New Roman"/>
          <w:sz w:val="24"/>
          <w:szCs w:val="24"/>
        </w:rPr>
        <w:t>’</w:t>
      </w:r>
      <w:r>
        <w:rPr>
          <w:rFonts w:ascii="Times New Roman" w:hAnsi="Times New Roman" w:cs="Times New Roman"/>
          <w:sz w:val="24"/>
          <w:szCs w:val="24"/>
        </w:rPr>
        <w:t xml:space="preserve"> third witness was Mr Kim Fong Chung Sen Chong (Chong)</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Chong said he </w:t>
      </w:r>
      <w:r w:rsidR="009473B3">
        <w:rPr>
          <w:rFonts w:ascii="Times New Roman" w:hAnsi="Times New Roman" w:cs="Times New Roman"/>
          <w:sz w:val="24"/>
          <w:szCs w:val="24"/>
        </w:rPr>
        <w:t xml:space="preserve">was </w:t>
      </w:r>
      <w:r>
        <w:rPr>
          <w:rFonts w:ascii="Times New Roman" w:hAnsi="Times New Roman" w:cs="Times New Roman"/>
          <w:sz w:val="24"/>
          <w:szCs w:val="24"/>
        </w:rPr>
        <w:t xml:space="preserve">the Financial Director </w:t>
      </w:r>
      <w:r w:rsidR="009473B3">
        <w:rPr>
          <w:rFonts w:ascii="Times New Roman" w:hAnsi="Times New Roman" w:cs="Times New Roman"/>
          <w:sz w:val="24"/>
          <w:szCs w:val="24"/>
        </w:rPr>
        <w:t xml:space="preserve">of the plaintiff </w:t>
      </w:r>
      <w:r>
        <w:rPr>
          <w:rFonts w:ascii="Times New Roman" w:hAnsi="Times New Roman" w:cs="Times New Roman"/>
          <w:sz w:val="24"/>
          <w:szCs w:val="24"/>
        </w:rPr>
        <w:t>and was in Mauritius at the time of the fire. He said Tong had requested for stock details as at 31 December 2008 because everything had been burnt. He had seen the schedule of the damaged assets. He confirmed that the figures presented by Tong were obtained from him.</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plaintiff’s fourth and last witness was Mr Charles Harry Cockram (Cockram).</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Cockram said he has been a loss adjuster since 1973. He said since 1985</w:t>
      </w:r>
      <w:r w:rsidR="008A2584">
        <w:rPr>
          <w:rFonts w:ascii="Times New Roman" w:hAnsi="Times New Roman" w:cs="Times New Roman"/>
          <w:sz w:val="24"/>
          <w:szCs w:val="24"/>
        </w:rPr>
        <w:t xml:space="preserve"> he</w:t>
      </w:r>
      <w:r>
        <w:rPr>
          <w:rFonts w:ascii="Times New Roman" w:hAnsi="Times New Roman" w:cs="Times New Roman"/>
          <w:sz w:val="24"/>
          <w:szCs w:val="24"/>
        </w:rPr>
        <w:t xml:space="preserve"> operates as an independent loss adjuster. He said although he had not seen the</w:t>
      </w:r>
      <w:r w:rsidR="008A2584">
        <w:rPr>
          <w:rFonts w:ascii="Times New Roman" w:hAnsi="Times New Roman" w:cs="Times New Roman"/>
          <w:sz w:val="24"/>
          <w:szCs w:val="24"/>
        </w:rPr>
        <w:t xml:space="preserve"> forensic report, he hoped</w:t>
      </w:r>
      <w:r>
        <w:rPr>
          <w:rFonts w:ascii="Times New Roman" w:hAnsi="Times New Roman" w:cs="Times New Roman"/>
          <w:sz w:val="24"/>
          <w:szCs w:val="24"/>
        </w:rPr>
        <w:t xml:space="preserve"> it was accurate. He said as per the report from the Firebrigade, he also suspected that the cause of fire was electrical. He believed that there might have been so</w:t>
      </w:r>
      <w:r w:rsidR="004A5CC5">
        <w:rPr>
          <w:rFonts w:ascii="Times New Roman" w:hAnsi="Times New Roman" w:cs="Times New Roman"/>
          <w:sz w:val="24"/>
          <w:szCs w:val="24"/>
        </w:rPr>
        <w:t>me damage to the electrical trun</w:t>
      </w:r>
      <w:r>
        <w:rPr>
          <w:rFonts w:ascii="Times New Roman" w:hAnsi="Times New Roman" w:cs="Times New Roman"/>
          <w:sz w:val="24"/>
          <w:szCs w:val="24"/>
        </w:rPr>
        <w:t>king. He did not b</w:t>
      </w:r>
      <w:r w:rsidR="004A5CC5">
        <w:rPr>
          <w:rFonts w:ascii="Times New Roman" w:hAnsi="Times New Roman" w:cs="Times New Roman"/>
          <w:sz w:val="24"/>
          <w:szCs w:val="24"/>
        </w:rPr>
        <w:t>elieve there was any explosion at all.</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Cockram said it was </w:t>
      </w:r>
      <w:r w:rsidR="008A2584">
        <w:rPr>
          <w:rFonts w:ascii="Times New Roman" w:hAnsi="Times New Roman" w:cs="Times New Roman"/>
          <w:sz w:val="24"/>
          <w:szCs w:val="24"/>
        </w:rPr>
        <w:t xml:space="preserve">not </w:t>
      </w:r>
      <w:r>
        <w:rPr>
          <w:rFonts w:ascii="Times New Roman" w:hAnsi="Times New Roman" w:cs="Times New Roman"/>
          <w:sz w:val="24"/>
          <w:szCs w:val="24"/>
        </w:rPr>
        <w:t xml:space="preserve">possible to determine the quantity of stock that was </w:t>
      </w:r>
      <w:r w:rsidR="004A5CC5">
        <w:rPr>
          <w:rFonts w:ascii="Times New Roman" w:hAnsi="Times New Roman" w:cs="Times New Roman"/>
          <w:sz w:val="24"/>
          <w:szCs w:val="24"/>
        </w:rPr>
        <w:t>burnt through the pile of ash. He said t</w:t>
      </w:r>
      <w:r>
        <w:rPr>
          <w:rFonts w:ascii="Times New Roman" w:hAnsi="Times New Roman" w:cs="Times New Roman"/>
          <w:sz w:val="24"/>
          <w:szCs w:val="24"/>
        </w:rPr>
        <w:t xml:space="preserve">his was so because fabric burns completely to fine ash and dust. </w:t>
      </w:r>
      <w:r w:rsidRPr="00C7342A">
        <w:rPr>
          <w:rFonts w:ascii="Times New Roman" w:hAnsi="Times New Roman" w:cs="Times New Roman"/>
          <w:i/>
          <w:sz w:val="24"/>
          <w:szCs w:val="24"/>
        </w:rPr>
        <w:t>In casu</w:t>
      </w:r>
      <w:r>
        <w:rPr>
          <w:rFonts w:ascii="Times New Roman" w:hAnsi="Times New Roman" w:cs="Times New Roman"/>
          <w:sz w:val="24"/>
          <w:szCs w:val="24"/>
        </w:rPr>
        <w:t xml:space="preserve">, </w:t>
      </w:r>
      <w:r w:rsidR="008A2584">
        <w:rPr>
          <w:rFonts w:ascii="Times New Roman" w:hAnsi="Times New Roman" w:cs="Times New Roman"/>
          <w:sz w:val="24"/>
          <w:szCs w:val="24"/>
        </w:rPr>
        <w:t xml:space="preserve"> he said,</w:t>
      </w:r>
      <w:r>
        <w:rPr>
          <w:rFonts w:ascii="Times New Roman" w:hAnsi="Times New Roman" w:cs="Times New Roman"/>
          <w:sz w:val="24"/>
          <w:szCs w:val="24"/>
        </w:rPr>
        <w:t>half of the roof was gone and as</w:t>
      </w:r>
      <w:r w:rsidR="004A5CC5">
        <w:rPr>
          <w:rFonts w:ascii="Times New Roman" w:hAnsi="Times New Roman" w:cs="Times New Roman"/>
          <w:sz w:val="24"/>
          <w:szCs w:val="24"/>
        </w:rPr>
        <w:t xml:space="preserve"> such dust could have dispa</w:t>
      </w:r>
      <w:r w:rsidR="008A2584">
        <w:rPr>
          <w:rFonts w:ascii="Times New Roman" w:hAnsi="Times New Roman" w:cs="Times New Roman"/>
          <w:sz w:val="24"/>
          <w:szCs w:val="24"/>
        </w:rPr>
        <w:t>ted</w:t>
      </w:r>
      <w:r>
        <w:rPr>
          <w:rFonts w:ascii="Times New Roman" w:hAnsi="Times New Roman" w:cs="Times New Roman"/>
          <w:sz w:val="24"/>
          <w:szCs w:val="24"/>
        </w:rPr>
        <w:t xml:space="preserve"> into the air through wind.</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defendant called five witnesses and its first witness was Mr Rugare Chingono (Chingono)</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Chingono said he was a Managing Consultant as well as a Loss Adjuster for insurance companies operating under a company called Millenium Risk Consultant Services. A Mechanical Engineer by profession, Chingono also holds a certificate of proficiency in insurance. He said he and his assistant, a Mr Chisara, had, at the defendant’s request</w:t>
      </w:r>
      <w:r w:rsidR="008A2584">
        <w:rPr>
          <w:rFonts w:ascii="Times New Roman" w:hAnsi="Times New Roman" w:cs="Times New Roman"/>
          <w:sz w:val="24"/>
          <w:szCs w:val="24"/>
        </w:rPr>
        <w:t>,</w:t>
      </w:r>
      <w:r>
        <w:rPr>
          <w:rFonts w:ascii="Times New Roman" w:hAnsi="Times New Roman" w:cs="Times New Roman"/>
          <w:sz w:val="24"/>
          <w:szCs w:val="24"/>
        </w:rPr>
        <w:t xml:space="preserve"> prepared Exhibit 2A (Loss Assessment Report) He said in compiling the report</w:t>
      </w:r>
      <w:r w:rsidR="004A5CC5">
        <w:rPr>
          <w:rFonts w:ascii="Times New Roman" w:hAnsi="Times New Roman" w:cs="Times New Roman"/>
          <w:sz w:val="24"/>
          <w:szCs w:val="24"/>
        </w:rPr>
        <w:t>,</w:t>
      </w:r>
      <w:r>
        <w:rPr>
          <w:rFonts w:ascii="Times New Roman" w:hAnsi="Times New Roman" w:cs="Times New Roman"/>
          <w:sz w:val="24"/>
          <w:szCs w:val="24"/>
        </w:rPr>
        <w:t xml:space="preserve"> as from 13 March 2009 to 3 April 2009, they had visited</w:t>
      </w:r>
      <w:r w:rsidR="008A2584">
        <w:rPr>
          <w:rFonts w:ascii="Times New Roman" w:hAnsi="Times New Roman" w:cs="Times New Roman"/>
          <w:sz w:val="24"/>
          <w:szCs w:val="24"/>
        </w:rPr>
        <w:t xml:space="preserve"> the plaintiff’s premises and spoken </w:t>
      </w:r>
      <w:r>
        <w:rPr>
          <w:rFonts w:ascii="Times New Roman" w:hAnsi="Times New Roman" w:cs="Times New Roman"/>
          <w:sz w:val="24"/>
          <w:szCs w:val="24"/>
        </w:rPr>
        <w:t>to Tong,Kennedy (Storeman) and Chidanyika (Consultant). He said in carrying out their job they were not aligned to either party and what they sought to produce was a fair report based on the information they gathered.</w:t>
      </w:r>
    </w:p>
    <w:p w:rsidR="004A5CC5"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Chingono said using his knowledge of insurance he had analysed the financials of the plaintiff and </w:t>
      </w:r>
      <w:r w:rsidR="004A5CC5">
        <w:rPr>
          <w:rFonts w:ascii="Times New Roman" w:hAnsi="Times New Roman" w:cs="Times New Roman"/>
          <w:sz w:val="24"/>
          <w:szCs w:val="24"/>
        </w:rPr>
        <w:t xml:space="preserve">had </w:t>
      </w:r>
      <w:r>
        <w:rPr>
          <w:rFonts w:ascii="Times New Roman" w:hAnsi="Times New Roman" w:cs="Times New Roman"/>
          <w:sz w:val="24"/>
          <w:szCs w:val="24"/>
        </w:rPr>
        <w:t>note</w:t>
      </w:r>
      <w:r w:rsidR="004A5CC5">
        <w:rPr>
          <w:rFonts w:ascii="Times New Roman" w:hAnsi="Times New Roman" w:cs="Times New Roman"/>
          <w:sz w:val="24"/>
          <w:szCs w:val="24"/>
        </w:rPr>
        <w:t>d that some factors were not ty</w:t>
      </w:r>
      <w:r w:rsidR="00702002">
        <w:rPr>
          <w:rFonts w:ascii="Times New Roman" w:hAnsi="Times New Roman" w:cs="Times New Roman"/>
          <w:sz w:val="24"/>
          <w:szCs w:val="24"/>
        </w:rPr>
        <w:t>ing up</w:t>
      </w:r>
      <w:r>
        <w:rPr>
          <w:rFonts w:ascii="Times New Roman" w:hAnsi="Times New Roman" w:cs="Times New Roman"/>
          <w:sz w:val="24"/>
          <w:szCs w:val="24"/>
        </w:rPr>
        <w:t>.</w:t>
      </w:r>
      <w:r w:rsidR="00702002">
        <w:rPr>
          <w:rFonts w:ascii="Times New Roman" w:hAnsi="Times New Roman" w:cs="Times New Roman"/>
          <w:sz w:val="24"/>
          <w:szCs w:val="24"/>
        </w:rPr>
        <w:t xml:space="preserve"> </w:t>
      </w:r>
      <w:r>
        <w:rPr>
          <w:rFonts w:ascii="Times New Roman" w:hAnsi="Times New Roman" w:cs="Times New Roman"/>
          <w:sz w:val="24"/>
          <w:szCs w:val="24"/>
        </w:rPr>
        <w:t xml:space="preserve">He had therefore recommended the engagement of Messrs Kudenga &amp; Chidawu. He wanted a justification of the amounts claimed by the plaintiff, which he said were above US$323 000 for stock and just under US$100 000 for plant and equipment. </w:t>
      </w:r>
    </w:p>
    <w:p w:rsidR="00702002" w:rsidRDefault="004A5CC5" w:rsidP="004A5CC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Chingono</w:t>
      </w:r>
      <w:r w:rsidR="00A10207">
        <w:rPr>
          <w:rFonts w:ascii="Times New Roman" w:hAnsi="Times New Roman" w:cs="Times New Roman"/>
          <w:sz w:val="24"/>
          <w:szCs w:val="24"/>
        </w:rPr>
        <w:t xml:space="preserve"> said they discover</w:t>
      </w:r>
      <w:r w:rsidR="005D2AE4">
        <w:rPr>
          <w:rFonts w:ascii="Times New Roman" w:hAnsi="Times New Roman" w:cs="Times New Roman"/>
          <w:sz w:val="24"/>
          <w:szCs w:val="24"/>
        </w:rPr>
        <w:t>ed that there was nil stock</w:t>
      </w:r>
      <w:r w:rsidR="00A10207">
        <w:rPr>
          <w:rFonts w:ascii="Times New Roman" w:hAnsi="Times New Roman" w:cs="Times New Roman"/>
          <w:sz w:val="24"/>
          <w:szCs w:val="24"/>
        </w:rPr>
        <w:t xml:space="preserve"> for CMTI and they had therefore requested for the closing stock for January 2009 and not for December 2008. The nil stock position meant that there was a huge variance with respect to the figures claimed. He said CMTI had never been able to explain the variances in their stock figures. The figures they had problems </w:t>
      </w:r>
      <w:r w:rsidR="005D2AE4">
        <w:rPr>
          <w:rFonts w:ascii="Times New Roman" w:hAnsi="Times New Roman" w:cs="Times New Roman"/>
          <w:sz w:val="24"/>
          <w:szCs w:val="24"/>
        </w:rPr>
        <w:t>with, he said, related to stock</w:t>
      </w:r>
      <w:r w:rsidR="00A10207">
        <w:rPr>
          <w:rFonts w:ascii="Times New Roman" w:hAnsi="Times New Roman" w:cs="Times New Roman"/>
          <w:sz w:val="24"/>
          <w:szCs w:val="24"/>
        </w:rPr>
        <w:t xml:space="preserve"> held by CMTI and </w:t>
      </w:r>
      <w:r w:rsidR="005D2AE4">
        <w:rPr>
          <w:rFonts w:ascii="Times New Roman" w:hAnsi="Times New Roman" w:cs="Times New Roman"/>
          <w:sz w:val="24"/>
          <w:szCs w:val="24"/>
        </w:rPr>
        <w:t xml:space="preserve">the </w:t>
      </w:r>
      <w:r w:rsidR="00A10207">
        <w:rPr>
          <w:rFonts w:ascii="Times New Roman" w:hAnsi="Times New Roman" w:cs="Times New Roman"/>
          <w:sz w:val="24"/>
          <w:szCs w:val="24"/>
        </w:rPr>
        <w:t xml:space="preserve">other companies they were advised belonged to the CMTI group. </w:t>
      </w:r>
    </w:p>
    <w:p w:rsidR="00A10207" w:rsidRDefault="00A10207" w:rsidP="0070200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Chingono said for the forensic report, a Miss Magwenzi who is a scientist based at the University of Zimbabwe, had been engaged. He said the said Miss Magwenzi had an MSC in microbiology and they were satisfied with her report. They agreed with her findings.</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Chingono said not everything had been burnt. He said there </w:t>
      </w:r>
      <w:r w:rsidR="00E43CA3">
        <w:rPr>
          <w:rFonts w:ascii="Times New Roman" w:hAnsi="Times New Roman" w:cs="Times New Roman"/>
          <w:sz w:val="24"/>
          <w:szCs w:val="24"/>
        </w:rPr>
        <w:t>were char</w:t>
      </w:r>
      <w:r w:rsidR="00702002">
        <w:rPr>
          <w:rFonts w:ascii="Times New Roman" w:hAnsi="Times New Roman" w:cs="Times New Roman"/>
          <w:sz w:val="24"/>
          <w:szCs w:val="24"/>
        </w:rPr>
        <w:t xml:space="preserve">red </w:t>
      </w:r>
      <w:r>
        <w:rPr>
          <w:rFonts w:ascii="Times New Roman" w:hAnsi="Times New Roman" w:cs="Times New Roman"/>
          <w:sz w:val="24"/>
          <w:szCs w:val="24"/>
        </w:rPr>
        <w:t>remains and that there was no dispute that a fire had occurred.</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Chingono said in submitting their report they had also recommended a settlement proposal</w:t>
      </w:r>
      <w:r w:rsidR="00E43CA3">
        <w:rPr>
          <w:rFonts w:ascii="Times New Roman" w:hAnsi="Times New Roman" w:cs="Times New Roman"/>
          <w:sz w:val="24"/>
          <w:szCs w:val="24"/>
        </w:rPr>
        <w:t xml:space="preserve">. </w:t>
      </w:r>
      <w:r>
        <w:rPr>
          <w:rFonts w:ascii="Times New Roman" w:hAnsi="Times New Roman" w:cs="Times New Roman"/>
          <w:sz w:val="24"/>
          <w:szCs w:val="24"/>
        </w:rPr>
        <w:t xml:space="preserve"> He maintained that it was important for the pl</w:t>
      </w:r>
      <w:r w:rsidR="00702002">
        <w:rPr>
          <w:rFonts w:ascii="Times New Roman" w:hAnsi="Times New Roman" w:cs="Times New Roman"/>
          <w:sz w:val="24"/>
          <w:szCs w:val="24"/>
        </w:rPr>
        <w:t>aintiff to explain variations in</w:t>
      </w:r>
      <w:r>
        <w:rPr>
          <w:rFonts w:ascii="Times New Roman" w:hAnsi="Times New Roman" w:cs="Times New Roman"/>
          <w:sz w:val="24"/>
          <w:szCs w:val="24"/>
        </w:rPr>
        <w:t xml:space="preserve"> stock.</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second witness was Miss Marceleyn Magwenzi (Magwenzi)</w:t>
      </w:r>
      <w:r w:rsidR="00E43CA3">
        <w:rPr>
          <w:rFonts w:ascii="Times New Roman" w:hAnsi="Times New Roman" w:cs="Times New Roman"/>
          <w:sz w:val="24"/>
          <w:szCs w:val="24"/>
        </w:rPr>
        <w:t>,</w:t>
      </w:r>
      <w:r>
        <w:rPr>
          <w:rFonts w:ascii="Times New Roman" w:hAnsi="Times New Roman" w:cs="Times New Roman"/>
          <w:sz w:val="24"/>
          <w:szCs w:val="24"/>
        </w:rPr>
        <w:t xml:space="preserve"> the Forensic scientist. Magwenzi said she has a Masters degree in Medical Microbiology and is currently a Lecturer at the University</w:t>
      </w:r>
      <w:r w:rsidR="00702002">
        <w:rPr>
          <w:rFonts w:ascii="Times New Roman" w:hAnsi="Times New Roman" w:cs="Times New Roman"/>
          <w:sz w:val="24"/>
          <w:szCs w:val="24"/>
        </w:rPr>
        <w:t xml:space="preserve"> of Zimbabwe. Sh</w:t>
      </w:r>
      <w:r>
        <w:rPr>
          <w:rFonts w:ascii="Times New Roman" w:hAnsi="Times New Roman" w:cs="Times New Roman"/>
          <w:sz w:val="24"/>
          <w:szCs w:val="24"/>
        </w:rPr>
        <w:t>e said she has extensive experience in fire investigations at factories and households.</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Magwenzi said her report was signed by her colleague, a Mrs Shamu. She attended at the scene of the fire on 22 March 2009 and had seen ash and burnt remains of cloth material. Magwenzi said if the warehouse was fully stocked, then she would have expected a lot more ash than she found. She said water would not have washed the ash away but would have reduced it to paste. She said the quantity of ash did not match the level of stocks of cloth that the plaintiff claimed were burnt.</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third witness was Nyashadzashe Ndawona ( Ndawona). He said he worked as a Senior Accountant at BDO Zimbabwe. He was responsible for the financial report. He said the CMTI financial statements as at 31 December 2008 reflected nil stocks.</w:t>
      </w:r>
    </w:p>
    <w:p w:rsidR="00A10207" w:rsidRDefault="00F92118"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fouth</w:t>
      </w:r>
      <w:r w:rsidR="00A10207">
        <w:rPr>
          <w:rFonts w:ascii="Times New Roman" w:hAnsi="Times New Roman" w:cs="Times New Roman"/>
          <w:sz w:val="24"/>
          <w:szCs w:val="24"/>
        </w:rPr>
        <w:t xml:space="preserve"> witness was Raviroyashe Mangena (Mangena). He said he works for BDO Zimbabwe as head of Corporate Finance. He confirmed that Ndawona submitted financial statements </w:t>
      </w:r>
      <w:r>
        <w:rPr>
          <w:rFonts w:ascii="Times New Roman" w:hAnsi="Times New Roman" w:cs="Times New Roman"/>
          <w:sz w:val="24"/>
          <w:szCs w:val="24"/>
        </w:rPr>
        <w:t>to him (ie an analysis of stock</w:t>
      </w:r>
      <w:r w:rsidR="00A10207">
        <w:rPr>
          <w:rFonts w:ascii="Times New Roman" w:hAnsi="Times New Roman" w:cs="Times New Roman"/>
          <w:sz w:val="24"/>
          <w:szCs w:val="24"/>
        </w:rPr>
        <w:t>). His own conclusion was that as at 31 December 2008 CMTI had no closing stocks. They had only noted purchases valued at US$2014-00 and sales valued at US$1900-00. To them, those figures meant that the company was not trading</w:t>
      </w:r>
      <w:r>
        <w:rPr>
          <w:rFonts w:ascii="Times New Roman" w:hAnsi="Times New Roman" w:cs="Times New Roman"/>
          <w:sz w:val="24"/>
          <w:szCs w:val="24"/>
        </w:rPr>
        <w:t>. T</w:t>
      </w:r>
      <w:r w:rsidR="00A10207">
        <w:rPr>
          <w:rFonts w:ascii="Times New Roman" w:hAnsi="Times New Roman" w:cs="Times New Roman"/>
          <w:sz w:val="24"/>
          <w:szCs w:val="24"/>
        </w:rPr>
        <w:t>heir report did not cover the period January 2009 to 9 March 2009. He said the papers did not show landed costs.</w:t>
      </w:r>
    </w:p>
    <w:p w:rsidR="00A10207" w:rsidRDefault="00F92118"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last and fifth</w:t>
      </w:r>
      <w:r w:rsidR="00A10207">
        <w:rPr>
          <w:rFonts w:ascii="Times New Roman" w:hAnsi="Times New Roman" w:cs="Times New Roman"/>
          <w:sz w:val="24"/>
          <w:szCs w:val="24"/>
        </w:rPr>
        <w:t xml:space="preserve"> witness was Agrippah Marangwanda (Marangwanda). Marangwanda, who, at the time of this trial was the Acting Managing Director of the defendant</w:t>
      </w:r>
      <w:r w:rsidR="00E43CA3">
        <w:rPr>
          <w:rFonts w:ascii="Times New Roman" w:hAnsi="Times New Roman" w:cs="Times New Roman"/>
          <w:sz w:val="24"/>
          <w:szCs w:val="24"/>
        </w:rPr>
        <w:t>,</w:t>
      </w:r>
      <w:r w:rsidR="00A10207">
        <w:rPr>
          <w:rFonts w:ascii="Times New Roman" w:hAnsi="Times New Roman" w:cs="Times New Roman"/>
          <w:sz w:val="24"/>
          <w:szCs w:val="24"/>
        </w:rPr>
        <w:t xml:space="preserve"> said he was the Operations Executive at the time the fire occurred.</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Marangwanda said Chidanyika was an agent of the defendant and there was an agreement between Chidanyika and the defendant signed in 2006. Following that agreement and in terms of practice in the insurance industry</w:t>
      </w:r>
      <w:r w:rsidR="00E43CA3">
        <w:rPr>
          <w:rFonts w:ascii="Times New Roman" w:hAnsi="Times New Roman" w:cs="Times New Roman"/>
          <w:sz w:val="24"/>
          <w:szCs w:val="24"/>
        </w:rPr>
        <w:t>,</w:t>
      </w:r>
      <w:r>
        <w:rPr>
          <w:rFonts w:ascii="Times New Roman" w:hAnsi="Times New Roman" w:cs="Times New Roman"/>
          <w:sz w:val="24"/>
          <w:szCs w:val="24"/>
        </w:rPr>
        <w:t xml:space="preserve"> the defendant facilitated Chidanyika’s registration as an insurance agent. He, however, said the contract</w:t>
      </w:r>
      <w:r w:rsidR="00F92118">
        <w:rPr>
          <w:rFonts w:ascii="Times New Roman" w:hAnsi="Times New Roman" w:cs="Times New Roman"/>
          <w:sz w:val="24"/>
          <w:szCs w:val="24"/>
        </w:rPr>
        <w:t xml:space="preserve"> (agreement)</w:t>
      </w:r>
      <w:r>
        <w:rPr>
          <w:rFonts w:ascii="Times New Roman" w:hAnsi="Times New Roman" w:cs="Times New Roman"/>
          <w:sz w:val="24"/>
          <w:szCs w:val="24"/>
        </w:rPr>
        <w:t xml:space="preserve"> disappeared at the time the plaintiff lodged its claim with the defendant.</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Marangwanda testified that Chidanyika’s licence as an insurance agent was later cancelled by the Commissioner of Insurance for an act of misconduct. He said at the moment Chidanyika is not allowed to conduct insurance business.</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Marangwanda said an insurance policy has a schedule which indicates the risks insured and the amounts. He said generally insurance for corporate is</w:t>
      </w:r>
      <w:r w:rsidR="00F92118">
        <w:rPr>
          <w:rFonts w:ascii="Times New Roman" w:hAnsi="Times New Roman" w:cs="Times New Roman"/>
          <w:sz w:val="24"/>
          <w:szCs w:val="24"/>
        </w:rPr>
        <w:t xml:space="preserve"> done through agents who have the</w:t>
      </w:r>
      <w:r>
        <w:rPr>
          <w:rFonts w:ascii="Times New Roman" w:hAnsi="Times New Roman" w:cs="Times New Roman"/>
          <w:sz w:val="24"/>
          <w:szCs w:val="24"/>
        </w:rPr>
        <w:t xml:space="preserve"> necessary level of insurance knowledge and also deal with clients in good faith. The agents, he said, supply information to the insurance company, and on the basis of the information supplied, the underwriters (</w:t>
      </w:r>
      <w:r w:rsidR="00F92118">
        <w:rPr>
          <w:rFonts w:ascii="Times New Roman" w:hAnsi="Times New Roman" w:cs="Times New Roman"/>
          <w:sz w:val="24"/>
          <w:szCs w:val="24"/>
        </w:rPr>
        <w:t xml:space="preserve">i.e </w:t>
      </w:r>
      <w:r>
        <w:rPr>
          <w:rFonts w:ascii="Times New Roman" w:hAnsi="Times New Roman" w:cs="Times New Roman"/>
          <w:sz w:val="24"/>
          <w:szCs w:val="24"/>
        </w:rPr>
        <w:t xml:space="preserve">employees of the insurer) classify the risk and indicate the premium payable. He said the premium </w:t>
      </w:r>
      <w:r w:rsidRPr="00D93355">
        <w:rPr>
          <w:rFonts w:ascii="Times New Roman" w:hAnsi="Times New Roman" w:cs="Times New Roman"/>
          <w:i/>
          <w:sz w:val="24"/>
          <w:szCs w:val="24"/>
        </w:rPr>
        <w:t>in</w:t>
      </w:r>
      <w:r>
        <w:rPr>
          <w:rFonts w:ascii="Times New Roman" w:hAnsi="Times New Roman" w:cs="Times New Roman"/>
          <w:sz w:val="24"/>
          <w:szCs w:val="24"/>
        </w:rPr>
        <w:t xml:space="preserve"> </w:t>
      </w:r>
      <w:r w:rsidRPr="00024D6B">
        <w:rPr>
          <w:rFonts w:ascii="Times New Roman" w:hAnsi="Times New Roman" w:cs="Times New Roman"/>
          <w:i/>
          <w:sz w:val="24"/>
          <w:szCs w:val="24"/>
        </w:rPr>
        <w:t>casu</w:t>
      </w:r>
      <w:r>
        <w:rPr>
          <w:rFonts w:ascii="Times New Roman" w:hAnsi="Times New Roman" w:cs="Times New Roman"/>
          <w:sz w:val="24"/>
          <w:szCs w:val="24"/>
        </w:rPr>
        <w:t xml:space="preserve"> was based on figures supplied by Chidanyika. He went on to say </w:t>
      </w:r>
      <w:r w:rsidR="00F92118">
        <w:rPr>
          <w:rFonts w:ascii="Times New Roman" w:hAnsi="Times New Roman" w:cs="Times New Roman"/>
          <w:sz w:val="24"/>
          <w:szCs w:val="24"/>
        </w:rPr>
        <w:t>that</w:t>
      </w:r>
      <w:r w:rsidR="00E43CA3">
        <w:rPr>
          <w:rFonts w:ascii="Times New Roman" w:hAnsi="Times New Roman" w:cs="Times New Roman"/>
          <w:sz w:val="24"/>
          <w:szCs w:val="24"/>
        </w:rPr>
        <w:t xml:space="preserve"> </w:t>
      </w:r>
      <w:r>
        <w:rPr>
          <w:rFonts w:ascii="Times New Roman" w:hAnsi="Times New Roman" w:cs="Times New Roman"/>
          <w:sz w:val="24"/>
          <w:szCs w:val="24"/>
        </w:rPr>
        <w:t>generally underwriters do not undertake site visits. These, he said, were undertaken by valuers.</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Marangwanda said the premium </w:t>
      </w:r>
      <w:r w:rsidRPr="00D93355">
        <w:rPr>
          <w:rFonts w:ascii="Times New Roman" w:hAnsi="Times New Roman" w:cs="Times New Roman"/>
          <w:i/>
          <w:sz w:val="24"/>
          <w:szCs w:val="24"/>
        </w:rPr>
        <w:t xml:space="preserve">in </w:t>
      </w:r>
      <w:r w:rsidRPr="00024D6B">
        <w:rPr>
          <w:rFonts w:ascii="Times New Roman" w:hAnsi="Times New Roman" w:cs="Times New Roman"/>
          <w:i/>
          <w:sz w:val="24"/>
          <w:szCs w:val="24"/>
        </w:rPr>
        <w:t>casu</w:t>
      </w:r>
      <w:r>
        <w:rPr>
          <w:rFonts w:ascii="Times New Roman" w:hAnsi="Times New Roman" w:cs="Times New Roman"/>
          <w:sz w:val="24"/>
          <w:szCs w:val="24"/>
        </w:rPr>
        <w:t xml:space="preserve"> was for CMTI, </w:t>
      </w:r>
      <w:r w:rsidR="00E43CA3">
        <w:rPr>
          <w:rFonts w:ascii="Times New Roman" w:hAnsi="Times New Roman" w:cs="Times New Roman"/>
          <w:sz w:val="24"/>
          <w:szCs w:val="24"/>
        </w:rPr>
        <w:t xml:space="preserve">and that was </w:t>
      </w:r>
      <w:r>
        <w:rPr>
          <w:rFonts w:ascii="Times New Roman" w:hAnsi="Times New Roman" w:cs="Times New Roman"/>
          <w:sz w:val="24"/>
          <w:szCs w:val="24"/>
        </w:rPr>
        <w:t>the only company referred to in the schedule.</w:t>
      </w:r>
    </w:p>
    <w:p w:rsidR="00F92118" w:rsidRDefault="00F92118"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Marangwanda</w:t>
      </w:r>
      <w:r w:rsidR="00A10207">
        <w:rPr>
          <w:rFonts w:ascii="Times New Roman" w:hAnsi="Times New Roman" w:cs="Times New Roman"/>
          <w:sz w:val="24"/>
          <w:szCs w:val="24"/>
        </w:rPr>
        <w:t xml:space="preserve"> said there were two claims made by the plaintiff, namely a  claim for plant and equipment and then a claim </w:t>
      </w:r>
      <w:r>
        <w:rPr>
          <w:rFonts w:ascii="Times New Roman" w:hAnsi="Times New Roman" w:cs="Times New Roman"/>
          <w:sz w:val="24"/>
          <w:szCs w:val="24"/>
        </w:rPr>
        <w:t xml:space="preserve">for </w:t>
      </w:r>
      <w:r w:rsidR="00A10207">
        <w:rPr>
          <w:rFonts w:ascii="Times New Roman" w:hAnsi="Times New Roman" w:cs="Times New Roman"/>
          <w:sz w:val="24"/>
          <w:szCs w:val="24"/>
        </w:rPr>
        <w:t xml:space="preserve">stock. The first claim, he said, was not </w:t>
      </w:r>
      <w:r w:rsidR="00E43CA3">
        <w:rPr>
          <w:rFonts w:ascii="Times New Roman" w:hAnsi="Times New Roman" w:cs="Times New Roman"/>
          <w:sz w:val="24"/>
          <w:szCs w:val="24"/>
        </w:rPr>
        <w:t xml:space="preserve">initially </w:t>
      </w:r>
      <w:r w:rsidR="00A10207">
        <w:rPr>
          <w:rFonts w:ascii="Times New Roman" w:hAnsi="Times New Roman" w:cs="Times New Roman"/>
          <w:sz w:val="24"/>
          <w:szCs w:val="24"/>
        </w:rPr>
        <w:t xml:space="preserve">rejected. But an offer of settlement was made. The claim for stock was rejected </w:t>
      </w:r>
      <w:r>
        <w:rPr>
          <w:rFonts w:ascii="Times New Roman" w:hAnsi="Times New Roman" w:cs="Times New Roman"/>
          <w:sz w:val="24"/>
          <w:szCs w:val="24"/>
        </w:rPr>
        <w:t xml:space="preserve">due to the information revealed </w:t>
      </w:r>
      <w:r w:rsidR="00A10207">
        <w:rPr>
          <w:rFonts w:ascii="Times New Roman" w:hAnsi="Times New Roman" w:cs="Times New Roman"/>
          <w:sz w:val="24"/>
          <w:szCs w:val="24"/>
        </w:rPr>
        <w:t xml:space="preserve">in the financials (ie showing nil stock for CMTI). </w:t>
      </w:r>
    </w:p>
    <w:p w:rsidR="00563EB7" w:rsidRDefault="00563EB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said th</w:t>
      </w:r>
      <w:r w:rsidR="00E43CA3">
        <w:rPr>
          <w:rFonts w:ascii="Times New Roman" w:hAnsi="Times New Roman" w:cs="Times New Roman"/>
          <w:sz w:val="24"/>
          <w:szCs w:val="24"/>
        </w:rPr>
        <w:t>ey had not insured</w:t>
      </w:r>
      <w:r w:rsidR="00A10207">
        <w:rPr>
          <w:rFonts w:ascii="Times New Roman" w:hAnsi="Times New Roman" w:cs="Times New Roman"/>
          <w:sz w:val="24"/>
          <w:szCs w:val="24"/>
        </w:rPr>
        <w:t xml:space="preserve"> the other companies but as a fair insurance company they were prepared to discuss settlemen</w:t>
      </w:r>
      <w:r w:rsidR="00E43CA3">
        <w:rPr>
          <w:rFonts w:ascii="Times New Roman" w:hAnsi="Times New Roman" w:cs="Times New Roman"/>
          <w:sz w:val="24"/>
          <w:szCs w:val="24"/>
        </w:rPr>
        <w:t>t and to that end a meeting had taken</w:t>
      </w:r>
      <w:r w:rsidR="00A10207">
        <w:rPr>
          <w:rFonts w:ascii="Times New Roman" w:hAnsi="Times New Roman" w:cs="Times New Roman"/>
          <w:sz w:val="24"/>
          <w:szCs w:val="24"/>
        </w:rPr>
        <w:t xml:space="preserve"> place between the parties. The result of the meeting was that the defendant formed the impression that only Prolude had stock and accordingly as far as the defendant was concerned</w:t>
      </w:r>
      <w:r>
        <w:rPr>
          <w:rFonts w:ascii="Times New Roman" w:hAnsi="Times New Roman" w:cs="Times New Roman"/>
          <w:sz w:val="24"/>
          <w:szCs w:val="24"/>
        </w:rPr>
        <w:t>,</w:t>
      </w:r>
      <w:r w:rsidR="00A10207">
        <w:rPr>
          <w:rFonts w:ascii="Times New Roman" w:hAnsi="Times New Roman" w:cs="Times New Roman"/>
          <w:sz w:val="24"/>
          <w:szCs w:val="24"/>
        </w:rPr>
        <w:t xml:space="preserve"> the claim was exagg</w:t>
      </w:r>
      <w:r>
        <w:rPr>
          <w:rFonts w:ascii="Times New Roman" w:hAnsi="Times New Roman" w:cs="Times New Roman"/>
          <w:sz w:val="24"/>
          <w:szCs w:val="24"/>
        </w:rPr>
        <w:t>erated. The claim was then reje</w:t>
      </w:r>
      <w:r w:rsidR="00A10207">
        <w:rPr>
          <w:rFonts w:ascii="Times New Roman" w:hAnsi="Times New Roman" w:cs="Times New Roman"/>
          <w:sz w:val="24"/>
          <w:szCs w:val="24"/>
        </w:rPr>
        <w:t xml:space="preserve">cted </w:t>
      </w:r>
      <w:r w:rsidR="00E43CA3">
        <w:rPr>
          <w:rFonts w:ascii="Times New Roman" w:hAnsi="Times New Roman" w:cs="Times New Roman"/>
          <w:sz w:val="24"/>
          <w:szCs w:val="24"/>
        </w:rPr>
        <w:t xml:space="preserve">or repudiated </w:t>
      </w:r>
      <w:r w:rsidR="00CD6327">
        <w:rPr>
          <w:rFonts w:ascii="Times New Roman" w:hAnsi="Times New Roman" w:cs="Times New Roman"/>
          <w:sz w:val="24"/>
          <w:szCs w:val="24"/>
        </w:rPr>
        <w:t>in its entire</w:t>
      </w:r>
      <w:r w:rsidR="00FF289B">
        <w:rPr>
          <w:rFonts w:ascii="Times New Roman" w:hAnsi="Times New Roman" w:cs="Times New Roman"/>
          <w:sz w:val="24"/>
          <w:szCs w:val="24"/>
        </w:rPr>
        <w:t>t</w:t>
      </w:r>
      <w:r w:rsidR="00A10207">
        <w:rPr>
          <w:rFonts w:ascii="Times New Roman" w:hAnsi="Times New Roman" w:cs="Times New Roman"/>
          <w:sz w:val="24"/>
          <w:szCs w:val="24"/>
        </w:rPr>
        <w:t xml:space="preserve">y. </w:t>
      </w:r>
    </w:p>
    <w:p w:rsidR="00A10207" w:rsidRDefault="00563EB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Marangwanda</w:t>
      </w:r>
      <w:r w:rsidR="00A10207">
        <w:rPr>
          <w:rFonts w:ascii="Times New Roman" w:hAnsi="Times New Roman" w:cs="Times New Roman"/>
          <w:sz w:val="24"/>
          <w:szCs w:val="24"/>
        </w:rPr>
        <w:t xml:space="preserve"> said exhibit 2B was a policy document containing general conditions. The gene</w:t>
      </w:r>
      <w:r w:rsidR="0007513D">
        <w:rPr>
          <w:rFonts w:ascii="Times New Roman" w:hAnsi="Times New Roman" w:cs="Times New Roman"/>
          <w:sz w:val="24"/>
          <w:szCs w:val="24"/>
        </w:rPr>
        <w:t>ral conditions set out the time limits</w:t>
      </w:r>
      <w:r w:rsidR="00A10207">
        <w:rPr>
          <w:rFonts w:ascii="Times New Roman" w:hAnsi="Times New Roman" w:cs="Times New Roman"/>
          <w:sz w:val="24"/>
          <w:szCs w:val="24"/>
        </w:rPr>
        <w:t xml:space="preserve"> within which claims should be made</w:t>
      </w:r>
      <w:r w:rsidR="00E43CA3">
        <w:rPr>
          <w:rFonts w:ascii="Times New Roman" w:hAnsi="Times New Roman" w:cs="Times New Roman"/>
          <w:sz w:val="24"/>
          <w:szCs w:val="24"/>
        </w:rPr>
        <w:t>.</w:t>
      </w:r>
      <w:r w:rsidR="00A10207">
        <w:rPr>
          <w:rFonts w:ascii="Times New Roman" w:hAnsi="Times New Roman" w:cs="Times New Roman"/>
          <w:sz w:val="24"/>
          <w:szCs w:val="24"/>
        </w:rPr>
        <w:t xml:space="preserve"> </w:t>
      </w:r>
      <w:r w:rsidR="00E43CA3">
        <w:rPr>
          <w:rFonts w:ascii="Times New Roman" w:hAnsi="Times New Roman" w:cs="Times New Roman"/>
          <w:sz w:val="24"/>
          <w:szCs w:val="24"/>
        </w:rPr>
        <w:t xml:space="preserve">He said </w:t>
      </w:r>
      <w:r w:rsidR="00A10207">
        <w:rPr>
          <w:rFonts w:ascii="Times New Roman" w:hAnsi="Times New Roman" w:cs="Times New Roman"/>
          <w:sz w:val="24"/>
          <w:szCs w:val="24"/>
        </w:rPr>
        <w:t>Chidanyika ought to have known that the general conditions applied to the policy that wa</w:t>
      </w:r>
      <w:r w:rsidR="00E43CA3">
        <w:rPr>
          <w:rFonts w:ascii="Times New Roman" w:hAnsi="Times New Roman" w:cs="Times New Roman"/>
          <w:sz w:val="24"/>
          <w:szCs w:val="24"/>
        </w:rPr>
        <w:t>s given to the plaintiff. One of</w:t>
      </w:r>
      <w:r w:rsidR="00A10207">
        <w:rPr>
          <w:rFonts w:ascii="Times New Roman" w:hAnsi="Times New Roman" w:cs="Times New Roman"/>
          <w:sz w:val="24"/>
          <w:szCs w:val="24"/>
        </w:rPr>
        <w:t xml:space="preserve"> such conditions was clause 6c which sets a time bar regarding litigation.</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his submissions, Advocate Morris, for the plaintiff noted that there were nineteen (19) issues listed for determination in the Joint Pre-Trial Conference Minute. He</w:t>
      </w:r>
      <w:r w:rsidR="00C15164">
        <w:rPr>
          <w:rFonts w:ascii="Times New Roman" w:hAnsi="Times New Roman" w:cs="Times New Roman"/>
          <w:sz w:val="24"/>
          <w:szCs w:val="24"/>
        </w:rPr>
        <w:t>,</w:t>
      </w:r>
      <w:r>
        <w:rPr>
          <w:rFonts w:ascii="Times New Roman" w:hAnsi="Times New Roman" w:cs="Times New Roman"/>
          <w:sz w:val="24"/>
          <w:szCs w:val="24"/>
        </w:rPr>
        <w:t xml:space="preserve"> however, argued that in the main there were three major issues for determination, namely;-</w:t>
      </w:r>
    </w:p>
    <w:p w:rsidR="00C15164" w:rsidRDefault="00C15164" w:rsidP="00C15164">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 </w:t>
      </w:r>
      <w:r w:rsidR="00A10207">
        <w:rPr>
          <w:rFonts w:ascii="Times New Roman" w:hAnsi="Times New Roman" w:cs="Times New Roman"/>
          <w:sz w:val="24"/>
          <w:szCs w:val="24"/>
        </w:rPr>
        <w:t xml:space="preserve">Whether the plaintiff has established that the defendant is liable for the loss caused by </w:t>
      </w:r>
    </w:p>
    <w:p w:rsidR="00C15164" w:rsidRDefault="00C15164" w:rsidP="00C15164">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fir</w:t>
      </w:r>
      <w:r w:rsidR="00A10207">
        <w:rPr>
          <w:rFonts w:ascii="Times New Roman" w:hAnsi="Times New Roman" w:cs="Times New Roman"/>
          <w:sz w:val="24"/>
          <w:szCs w:val="24"/>
        </w:rPr>
        <w:t>e.</w:t>
      </w:r>
      <w:r>
        <w:rPr>
          <w:rFonts w:ascii="Times New Roman" w:hAnsi="Times New Roman" w:cs="Times New Roman"/>
          <w:sz w:val="24"/>
          <w:szCs w:val="24"/>
        </w:rPr>
        <w:t xml:space="preserve"> </w:t>
      </w:r>
    </w:p>
    <w:p w:rsidR="00A10207" w:rsidRDefault="00A10207" w:rsidP="00C15164">
      <w:pPr>
        <w:pStyle w:val="NoSpacing"/>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The quantum of any damage arising from such liability</w:t>
      </w:r>
    </w:p>
    <w:p w:rsidR="00A10207" w:rsidRDefault="00A10207" w:rsidP="00C15164">
      <w:pPr>
        <w:pStyle w:val="NoSpacing"/>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The question of costs.”</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In addition to the above he also acknowledged that it was important to establish whether or not the policy also covered the plaintiffs’ associated companies, namely Prolude, Takara and Sportford. He said it was common cause that together with the plaintiff the associated companies held certain amounts of textiles in stock in the same warehouse and that there was a communality of shareholders and directors in all the said associated companies which fell under the umbrella of the plaintiff.</w:t>
      </w:r>
    </w:p>
    <w:p w:rsidR="00A10207" w:rsidRDefault="006E490D"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Advocate Morris</w:t>
      </w:r>
      <w:r w:rsidR="00A10207">
        <w:rPr>
          <w:rFonts w:ascii="Times New Roman" w:hAnsi="Times New Roman" w:cs="Times New Roman"/>
          <w:sz w:val="24"/>
          <w:szCs w:val="24"/>
        </w:rPr>
        <w:t xml:space="preserve"> said the evidence of Chidanyika had clearly shown that the stock material was kept together in the same warehouse and that Tong wanted insurance cover for the entire stock in the warehouse. I</w:t>
      </w:r>
      <w:r>
        <w:rPr>
          <w:rFonts w:ascii="Times New Roman" w:hAnsi="Times New Roman" w:cs="Times New Roman"/>
          <w:sz w:val="24"/>
          <w:szCs w:val="24"/>
        </w:rPr>
        <w:t>t</w:t>
      </w:r>
      <w:r w:rsidR="00A10207">
        <w:rPr>
          <w:rFonts w:ascii="Times New Roman" w:hAnsi="Times New Roman" w:cs="Times New Roman"/>
          <w:sz w:val="24"/>
          <w:szCs w:val="24"/>
        </w:rPr>
        <w:t xml:space="preserve"> was, he argued, improbable that Tong would have wanted to insure only the portion of stock belonging t</w:t>
      </w:r>
      <w:r>
        <w:rPr>
          <w:rFonts w:ascii="Times New Roman" w:hAnsi="Times New Roman" w:cs="Times New Roman"/>
          <w:sz w:val="24"/>
          <w:szCs w:val="24"/>
        </w:rPr>
        <w:t>o the plaintiff as cited in the schedule.</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Advocate Morris went further to say Chidanyika’s evidence indicated that the underwriter of the defendant who worked ou</w:t>
      </w:r>
      <w:r w:rsidR="006E490D">
        <w:rPr>
          <w:rFonts w:ascii="Times New Roman" w:hAnsi="Times New Roman" w:cs="Times New Roman"/>
          <w:sz w:val="24"/>
          <w:szCs w:val="24"/>
        </w:rPr>
        <w:t>t the premium for the policy had attended at the warehouse. That</w:t>
      </w:r>
      <w:r>
        <w:rPr>
          <w:rFonts w:ascii="Times New Roman" w:hAnsi="Times New Roman" w:cs="Times New Roman"/>
          <w:sz w:val="24"/>
          <w:szCs w:val="24"/>
        </w:rPr>
        <w:t xml:space="preserve"> underwriter, he said, had therefore calculated the premium payable on the basis of the total stock that he saw in the warehouse. That evidence, he said, had not been challenged.</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Advocate Morris said Chidanyika, </w:t>
      </w:r>
      <w:r w:rsidR="00E43CA3">
        <w:rPr>
          <w:rFonts w:ascii="Times New Roman" w:hAnsi="Times New Roman" w:cs="Times New Roman"/>
          <w:sz w:val="24"/>
          <w:szCs w:val="24"/>
        </w:rPr>
        <w:t>who worked in an office provided</w:t>
      </w:r>
      <w:r>
        <w:rPr>
          <w:rFonts w:ascii="Times New Roman" w:hAnsi="Times New Roman" w:cs="Times New Roman"/>
          <w:sz w:val="24"/>
          <w:szCs w:val="24"/>
        </w:rPr>
        <w:t xml:space="preserve"> by the defendant was an agent of the defendant and acted within the scope of the authority granted to him by the defendant.</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Furthermore, Advocate Morris went on, the pol</w:t>
      </w:r>
      <w:r w:rsidR="0007513D">
        <w:rPr>
          <w:rFonts w:ascii="Times New Roman" w:hAnsi="Times New Roman" w:cs="Times New Roman"/>
          <w:sz w:val="24"/>
          <w:szCs w:val="24"/>
        </w:rPr>
        <w:t xml:space="preserve">icy (Exhibit 1A) </w:t>
      </w:r>
      <w:r>
        <w:rPr>
          <w:rFonts w:ascii="Times New Roman" w:hAnsi="Times New Roman" w:cs="Times New Roman"/>
          <w:sz w:val="24"/>
          <w:szCs w:val="24"/>
        </w:rPr>
        <w:t>was sent under cover of a letter signed by Chi</w:t>
      </w:r>
      <w:r w:rsidR="00A477DA">
        <w:rPr>
          <w:rFonts w:ascii="Times New Roman" w:hAnsi="Times New Roman" w:cs="Times New Roman"/>
          <w:sz w:val="24"/>
          <w:szCs w:val="24"/>
        </w:rPr>
        <w:t>danyika, the defendant’s agent. T</w:t>
      </w:r>
      <w:r w:rsidR="00BE77FE">
        <w:rPr>
          <w:rFonts w:ascii="Times New Roman" w:hAnsi="Times New Roman" w:cs="Times New Roman"/>
          <w:sz w:val="24"/>
          <w:szCs w:val="24"/>
        </w:rPr>
        <w:t xml:space="preserve">hat letter </w:t>
      </w:r>
      <w:r>
        <w:rPr>
          <w:rFonts w:ascii="Times New Roman" w:hAnsi="Times New Roman" w:cs="Times New Roman"/>
          <w:sz w:val="24"/>
          <w:szCs w:val="24"/>
        </w:rPr>
        <w:t>referred to the plaintiff and its associated companies. A cop</w:t>
      </w:r>
      <w:r w:rsidR="004C2051">
        <w:rPr>
          <w:rFonts w:ascii="Times New Roman" w:hAnsi="Times New Roman" w:cs="Times New Roman"/>
          <w:sz w:val="24"/>
          <w:szCs w:val="24"/>
        </w:rPr>
        <w:t>y of the same policy had also</w:t>
      </w:r>
      <w:r>
        <w:rPr>
          <w:rFonts w:ascii="Times New Roman" w:hAnsi="Times New Roman" w:cs="Times New Roman"/>
          <w:sz w:val="24"/>
          <w:szCs w:val="24"/>
        </w:rPr>
        <w:t xml:space="preserve"> on been sent to Tong </w:t>
      </w:r>
      <w:r w:rsidR="004C2051">
        <w:rPr>
          <w:rFonts w:ascii="Times New Roman" w:hAnsi="Times New Roman" w:cs="Times New Roman"/>
          <w:sz w:val="24"/>
          <w:szCs w:val="24"/>
        </w:rPr>
        <w:t xml:space="preserve">for purposes of further particulars, </w:t>
      </w:r>
      <w:r>
        <w:rPr>
          <w:rFonts w:ascii="Times New Roman" w:hAnsi="Times New Roman" w:cs="Times New Roman"/>
          <w:sz w:val="24"/>
          <w:szCs w:val="24"/>
        </w:rPr>
        <w:t xml:space="preserve">by the defendant </w:t>
      </w:r>
      <w:r w:rsidR="00BE77FE">
        <w:rPr>
          <w:rFonts w:ascii="Times New Roman" w:hAnsi="Times New Roman" w:cs="Times New Roman"/>
          <w:sz w:val="24"/>
          <w:szCs w:val="24"/>
        </w:rPr>
        <w:t xml:space="preserve">itself </w:t>
      </w:r>
      <w:r>
        <w:rPr>
          <w:rFonts w:ascii="Times New Roman" w:hAnsi="Times New Roman" w:cs="Times New Roman"/>
          <w:sz w:val="24"/>
          <w:szCs w:val="24"/>
        </w:rPr>
        <w:t>and there were no alterations on exhibit 1A. Accordingly, he argued, there was no question of the r</w:t>
      </w:r>
      <w:r w:rsidR="004C2051">
        <w:rPr>
          <w:rFonts w:ascii="Times New Roman" w:hAnsi="Times New Roman" w:cs="Times New Roman"/>
          <w:sz w:val="24"/>
          <w:szCs w:val="24"/>
        </w:rPr>
        <w:t xml:space="preserve">emoval of clause 6(c ) from that </w:t>
      </w:r>
      <w:r>
        <w:rPr>
          <w:rFonts w:ascii="Times New Roman" w:hAnsi="Times New Roman" w:cs="Times New Roman"/>
          <w:sz w:val="24"/>
          <w:szCs w:val="24"/>
        </w:rPr>
        <w:t>policy.</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Advocate Morris accepted </w:t>
      </w:r>
      <w:r w:rsidR="00BE77FE">
        <w:rPr>
          <w:rFonts w:ascii="Times New Roman" w:hAnsi="Times New Roman" w:cs="Times New Roman"/>
          <w:sz w:val="24"/>
          <w:szCs w:val="24"/>
        </w:rPr>
        <w:t xml:space="preserve">that in his evidence </w:t>
      </w:r>
      <w:r w:rsidR="00A477DA">
        <w:rPr>
          <w:rFonts w:ascii="Times New Roman" w:hAnsi="Times New Roman" w:cs="Times New Roman"/>
          <w:sz w:val="24"/>
          <w:szCs w:val="24"/>
        </w:rPr>
        <w:t xml:space="preserve">Tong said </w:t>
      </w:r>
      <w:r w:rsidR="0007513D">
        <w:rPr>
          <w:rFonts w:ascii="Times New Roman" w:hAnsi="Times New Roman" w:cs="Times New Roman"/>
          <w:sz w:val="24"/>
          <w:szCs w:val="24"/>
        </w:rPr>
        <w:t xml:space="preserve">he </w:t>
      </w:r>
      <w:r>
        <w:rPr>
          <w:rFonts w:ascii="Times New Roman" w:hAnsi="Times New Roman" w:cs="Times New Roman"/>
          <w:sz w:val="24"/>
          <w:szCs w:val="24"/>
        </w:rPr>
        <w:t>notice</w:t>
      </w:r>
      <w:r w:rsidR="0007513D">
        <w:rPr>
          <w:rFonts w:ascii="Times New Roman" w:hAnsi="Times New Roman" w:cs="Times New Roman"/>
          <w:sz w:val="24"/>
          <w:szCs w:val="24"/>
        </w:rPr>
        <w:t>d</w:t>
      </w:r>
      <w:r>
        <w:rPr>
          <w:rFonts w:ascii="Times New Roman" w:hAnsi="Times New Roman" w:cs="Times New Roman"/>
          <w:sz w:val="24"/>
          <w:szCs w:val="24"/>
        </w:rPr>
        <w:t xml:space="preserve"> that the </w:t>
      </w:r>
      <w:r w:rsidR="0007513D">
        <w:rPr>
          <w:rFonts w:ascii="Times New Roman" w:hAnsi="Times New Roman" w:cs="Times New Roman"/>
          <w:sz w:val="24"/>
          <w:szCs w:val="24"/>
        </w:rPr>
        <w:t>schedule to the policy only mentioned the CMTI</w:t>
      </w:r>
      <w:r>
        <w:rPr>
          <w:rFonts w:ascii="Times New Roman" w:hAnsi="Times New Roman" w:cs="Times New Roman"/>
          <w:sz w:val="24"/>
          <w:szCs w:val="24"/>
        </w:rPr>
        <w:t xml:space="preserve"> (ie leaving out the associated companies). He, however, </w:t>
      </w:r>
      <w:r>
        <w:rPr>
          <w:rFonts w:ascii="Times New Roman" w:hAnsi="Times New Roman" w:cs="Times New Roman"/>
          <w:sz w:val="24"/>
          <w:szCs w:val="24"/>
        </w:rPr>
        <w:lastRenderedPageBreak/>
        <w:t>said that was due to the fact that the plaintiff was responsible for premium payments and therefore, as explained</w:t>
      </w:r>
      <w:r w:rsidR="009F1E8C">
        <w:rPr>
          <w:rFonts w:ascii="Times New Roman" w:hAnsi="Times New Roman" w:cs="Times New Roman"/>
          <w:sz w:val="24"/>
          <w:szCs w:val="24"/>
        </w:rPr>
        <w:t xml:space="preserve"> and confirmed</w:t>
      </w:r>
      <w:r>
        <w:rPr>
          <w:rFonts w:ascii="Times New Roman" w:hAnsi="Times New Roman" w:cs="Times New Roman"/>
          <w:sz w:val="24"/>
          <w:szCs w:val="24"/>
        </w:rPr>
        <w:t xml:space="preserve"> by Chung, Tong had taken the schedule as</w:t>
      </w:r>
      <w:r w:rsidR="009F1E8C">
        <w:rPr>
          <w:rFonts w:ascii="Times New Roman" w:hAnsi="Times New Roman" w:cs="Times New Roman"/>
          <w:sz w:val="24"/>
          <w:szCs w:val="24"/>
        </w:rPr>
        <w:t xml:space="preserve"> a</w:t>
      </w:r>
      <w:r>
        <w:rPr>
          <w:rFonts w:ascii="Times New Roman" w:hAnsi="Times New Roman" w:cs="Times New Roman"/>
          <w:sz w:val="24"/>
          <w:szCs w:val="24"/>
        </w:rPr>
        <w:t xml:space="preserve"> form of invoice. He said since the plaintiff was paying for the insurance to cover itself and the associated companies, there was nothing wrong in it being the only entity cited in the schedule. The parties, he argued, were aware that the associated companie</w:t>
      </w:r>
      <w:r w:rsidR="009F1E8C">
        <w:rPr>
          <w:rFonts w:ascii="Times New Roman" w:hAnsi="Times New Roman" w:cs="Times New Roman"/>
          <w:sz w:val="24"/>
          <w:szCs w:val="24"/>
        </w:rPr>
        <w:t xml:space="preserve">s were covered under the policy and therefore </w:t>
      </w:r>
      <w:r>
        <w:rPr>
          <w:rFonts w:ascii="Times New Roman" w:hAnsi="Times New Roman" w:cs="Times New Roman"/>
          <w:sz w:val="24"/>
          <w:szCs w:val="24"/>
        </w:rPr>
        <w:t xml:space="preserve">the issue of rectification did not arise. This, he said, was confirmed by the fact that the defendant did not even bother to call the underwriter who identified the stock before calculating the premium payable. That being the case, he went further, the ambiguity, created by the fact that the schedule only cited the plaintiff and yet covering letters referred to the associated companies, must be interpreted in favour of the plaintiff. For that submission he relied on </w:t>
      </w:r>
      <w:r w:rsidRPr="0080190A">
        <w:rPr>
          <w:rFonts w:ascii="Times New Roman" w:hAnsi="Times New Roman" w:cs="Times New Roman"/>
          <w:i/>
          <w:sz w:val="24"/>
          <w:szCs w:val="24"/>
        </w:rPr>
        <w:t>Commercial Union Fire,</w:t>
      </w:r>
      <w:r>
        <w:rPr>
          <w:rFonts w:ascii="Times New Roman" w:hAnsi="Times New Roman" w:cs="Times New Roman"/>
          <w:sz w:val="24"/>
          <w:szCs w:val="24"/>
        </w:rPr>
        <w:t xml:space="preserve"> </w:t>
      </w:r>
      <w:r w:rsidRPr="0080190A">
        <w:rPr>
          <w:rFonts w:ascii="Times New Roman" w:hAnsi="Times New Roman" w:cs="Times New Roman"/>
          <w:i/>
          <w:sz w:val="24"/>
          <w:szCs w:val="24"/>
        </w:rPr>
        <w:t>Marine and General Insurance Co. Ltd v Fawcett Security Organisation</w:t>
      </w:r>
      <w:r>
        <w:rPr>
          <w:rFonts w:ascii="Times New Roman" w:hAnsi="Times New Roman" w:cs="Times New Roman"/>
          <w:sz w:val="24"/>
          <w:szCs w:val="24"/>
        </w:rPr>
        <w:t xml:space="preserve"> 1985 (2) ZLR 31 (SC) and </w:t>
      </w:r>
      <w:r w:rsidRPr="0080190A">
        <w:rPr>
          <w:rFonts w:ascii="Times New Roman" w:hAnsi="Times New Roman" w:cs="Times New Roman"/>
          <w:i/>
          <w:sz w:val="24"/>
          <w:szCs w:val="24"/>
        </w:rPr>
        <w:t>Eagle Insurance Co Ltd v Machaka</w:t>
      </w:r>
      <w:r>
        <w:rPr>
          <w:rFonts w:ascii="Times New Roman" w:hAnsi="Times New Roman" w:cs="Times New Roman"/>
          <w:sz w:val="24"/>
          <w:szCs w:val="24"/>
        </w:rPr>
        <w:t xml:space="preserve"> 1989 (1) ZLR 73 (SC).</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quantum of damage, Advocate Morris rejected the forensic evidence of Magwenzi. He said she had failed to establish the quantity of ash left after the fire. Instead, he said the court should accept Cockram’s evidence which was supported by the defendant’s own in- house loss adjusters who said the loss was “of huge magnitude”.</w:t>
      </w:r>
    </w:p>
    <w:p w:rsidR="000D71C1"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value of the stock Advocate Morris said the defendant’s forensic auditors had assessed the value of the stock in Zimbabwe dollar</w:t>
      </w:r>
      <w:r w:rsidR="00A477DA">
        <w:rPr>
          <w:rFonts w:ascii="Times New Roman" w:hAnsi="Times New Roman" w:cs="Times New Roman"/>
          <w:sz w:val="24"/>
          <w:szCs w:val="24"/>
        </w:rPr>
        <w:t>s</w:t>
      </w:r>
      <w:r>
        <w:rPr>
          <w:rFonts w:ascii="Times New Roman" w:hAnsi="Times New Roman" w:cs="Times New Roman"/>
          <w:sz w:val="24"/>
          <w:szCs w:val="24"/>
        </w:rPr>
        <w:t xml:space="preserve"> as at 31 December 2008. That</w:t>
      </w:r>
      <w:r w:rsidR="009F1E8C">
        <w:rPr>
          <w:rFonts w:ascii="Times New Roman" w:hAnsi="Times New Roman" w:cs="Times New Roman"/>
          <w:sz w:val="24"/>
          <w:szCs w:val="24"/>
        </w:rPr>
        <w:t>, he said,</w:t>
      </w:r>
      <w:r>
        <w:rPr>
          <w:rFonts w:ascii="Times New Roman" w:hAnsi="Times New Roman" w:cs="Times New Roman"/>
          <w:sz w:val="24"/>
          <w:szCs w:val="24"/>
        </w:rPr>
        <w:t xml:space="preserve"> had resulted in them recording a nil value of the stock. Advocate Morris attributed that to the massive devaluation of the Zimbabwean dollar in August 2008. That meant the stock, although physically in existence, had no Zimbabwean dollar value. The stock had, instead, a value in United States dollars, which value he said was never challenged. He said the plaintiff had in fact given the stock figures to the defendant before plea. </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to the movement of stock within the plaintiff, Advocate Morris said there were indeed transfers made but these were book entries which did not lead to prejudice on the part of the defendant.</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Advocate Morris’ submission that the plaintiff had submitted figures of destroyed stock to the defendant and that those figures had never been </w:t>
      </w:r>
      <w:r w:rsidR="00A477DA">
        <w:rPr>
          <w:rFonts w:ascii="Times New Roman" w:hAnsi="Times New Roman" w:cs="Times New Roman"/>
          <w:sz w:val="24"/>
          <w:szCs w:val="24"/>
        </w:rPr>
        <w:t xml:space="preserve">successfully </w:t>
      </w:r>
      <w:r>
        <w:rPr>
          <w:rFonts w:ascii="Times New Roman" w:hAnsi="Times New Roman" w:cs="Times New Roman"/>
          <w:sz w:val="24"/>
          <w:szCs w:val="24"/>
        </w:rPr>
        <w:t>challenged.</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regards to the plaintiff’s claim for plant and equipment, Advocate Morris said the agreed quantum was US$34, 227-84.</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costs, Advocate Morris urged the court to order same on the higher scale because the defendant had persisted with a case it knew i</w:t>
      </w:r>
      <w:r w:rsidR="000D71C1">
        <w:rPr>
          <w:rFonts w:ascii="Times New Roman" w:hAnsi="Times New Roman" w:cs="Times New Roman"/>
          <w:sz w:val="24"/>
          <w:szCs w:val="24"/>
        </w:rPr>
        <w:t>t would not win and had insi</w:t>
      </w:r>
      <w:r w:rsidR="00FA1FD9">
        <w:rPr>
          <w:rFonts w:ascii="Times New Roman" w:hAnsi="Times New Roman" w:cs="Times New Roman"/>
          <w:sz w:val="24"/>
          <w:szCs w:val="24"/>
        </w:rPr>
        <w:t>n</w:t>
      </w:r>
      <w:r w:rsidR="000D71C1">
        <w:rPr>
          <w:rFonts w:ascii="Times New Roman" w:hAnsi="Times New Roman" w:cs="Times New Roman"/>
          <w:sz w:val="24"/>
          <w:szCs w:val="24"/>
        </w:rPr>
        <w:t>uated</w:t>
      </w:r>
      <w:r>
        <w:rPr>
          <w:rFonts w:ascii="Times New Roman" w:hAnsi="Times New Roman" w:cs="Times New Roman"/>
          <w:sz w:val="24"/>
          <w:szCs w:val="24"/>
        </w:rPr>
        <w:t xml:space="preserve"> fraud on the part of the plaintiff’s witnesses. The witnesses, he said, appeared extremely honest when they gave evidence.</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Advocate Morris said the repudiation of </w:t>
      </w:r>
      <w:r w:rsidR="000D71C1">
        <w:rPr>
          <w:rFonts w:ascii="Times New Roman" w:hAnsi="Times New Roman" w:cs="Times New Roman"/>
          <w:sz w:val="24"/>
          <w:szCs w:val="24"/>
        </w:rPr>
        <w:t>the contract was based “on flims</w:t>
      </w:r>
      <w:r>
        <w:rPr>
          <w:rFonts w:ascii="Times New Roman" w:hAnsi="Times New Roman" w:cs="Times New Roman"/>
          <w:sz w:val="24"/>
          <w:szCs w:val="24"/>
        </w:rPr>
        <w:t>y grounds purely for financial considerations and not out of any genuine belief that a right to repudiation existed.”</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Advocate Morris prayed that the plaintiff should succeed in its claim as laid out in the summons.</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Advocate Fitches</w:t>
      </w:r>
      <w:r w:rsidR="000D71C1">
        <w:rPr>
          <w:rFonts w:ascii="Times New Roman" w:hAnsi="Times New Roman" w:cs="Times New Roman"/>
          <w:sz w:val="24"/>
          <w:szCs w:val="24"/>
        </w:rPr>
        <w:t>,</w:t>
      </w:r>
      <w:r>
        <w:rPr>
          <w:rFonts w:ascii="Times New Roman" w:hAnsi="Times New Roman" w:cs="Times New Roman"/>
          <w:sz w:val="24"/>
          <w:szCs w:val="24"/>
        </w:rPr>
        <w:t xml:space="preserve"> for the defendant</w:t>
      </w:r>
      <w:r w:rsidR="000D71C1">
        <w:rPr>
          <w:rFonts w:ascii="Times New Roman" w:hAnsi="Times New Roman" w:cs="Times New Roman"/>
          <w:sz w:val="24"/>
          <w:szCs w:val="24"/>
        </w:rPr>
        <w:t>,</w:t>
      </w:r>
      <w:r>
        <w:rPr>
          <w:rFonts w:ascii="Times New Roman" w:hAnsi="Times New Roman" w:cs="Times New Roman"/>
          <w:sz w:val="24"/>
          <w:szCs w:val="24"/>
        </w:rPr>
        <w:t xml:space="preserve"> submitted that</w:t>
      </w:r>
      <w:r w:rsidR="00FA1FD9">
        <w:rPr>
          <w:rFonts w:ascii="Times New Roman" w:hAnsi="Times New Roman" w:cs="Times New Roman"/>
          <w:sz w:val="24"/>
          <w:szCs w:val="24"/>
        </w:rPr>
        <w:t>,</w:t>
      </w:r>
      <w:r>
        <w:rPr>
          <w:rFonts w:ascii="Times New Roman" w:hAnsi="Times New Roman" w:cs="Times New Roman"/>
          <w:sz w:val="24"/>
          <w:szCs w:val="24"/>
        </w:rPr>
        <w:t xml:space="preserve"> notwithstanding </w:t>
      </w:r>
      <w:r w:rsidR="0007513D">
        <w:rPr>
          <w:rFonts w:ascii="Times New Roman" w:hAnsi="Times New Roman" w:cs="Times New Roman"/>
          <w:sz w:val="24"/>
          <w:szCs w:val="24"/>
        </w:rPr>
        <w:t xml:space="preserve">factual </w:t>
      </w:r>
      <w:r>
        <w:rPr>
          <w:rFonts w:ascii="Times New Roman" w:hAnsi="Times New Roman" w:cs="Times New Roman"/>
          <w:sz w:val="24"/>
          <w:szCs w:val="24"/>
        </w:rPr>
        <w:t>disputes</w:t>
      </w:r>
      <w:r w:rsidR="0007513D">
        <w:rPr>
          <w:rFonts w:ascii="Times New Roman" w:hAnsi="Times New Roman" w:cs="Times New Roman"/>
          <w:sz w:val="24"/>
          <w:szCs w:val="24"/>
        </w:rPr>
        <w:t>,</w:t>
      </w:r>
      <w:r w:rsidR="008929C7">
        <w:rPr>
          <w:rFonts w:ascii="Times New Roman" w:hAnsi="Times New Roman" w:cs="Times New Roman"/>
          <w:sz w:val="24"/>
          <w:szCs w:val="24"/>
        </w:rPr>
        <w:t xml:space="preserve"> </w:t>
      </w:r>
      <w:r>
        <w:rPr>
          <w:rFonts w:ascii="Times New Roman" w:hAnsi="Times New Roman" w:cs="Times New Roman"/>
          <w:sz w:val="24"/>
          <w:szCs w:val="24"/>
        </w:rPr>
        <w:t xml:space="preserve">the plaintiff’s </w:t>
      </w:r>
      <w:r w:rsidR="00FA1FD9">
        <w:rPr>
          <w:rFonts w:ascii="Times New Roman" w:hAnsi="Times New Roman" w:cs="Times New Roman"/>
          <w:sz w:val="24"/>
          <w:szCs w:val="24"/>
        </w:rPr>
        <w:t xml:space="preserve">claim, </w:t>
      </w:r>
      <w:r>
        <w:rPr>
          <w:rFonts w:ascii="Times New Roman" w:hAnsi="Times New Roman" w:cs="Times New Roman"/>
          <w:sz w:val="24"/>
          <w:szCs w:val="24"/>
        </w:rPr>
        <w:t>had failed due to:</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-failure to prove market value of the fabric claimed, and</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-failure to seek rectification of the insurance contract to include plaintiff’s associated</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companies as being included in the cover.”</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Advocate Fitches referred to a number of authorities which deal with the value to be taken into account with respect to an insured’s loss. In particular he referred to </w:t>
      </w:r>
      <w:r w:rsidRPr="009D5A06">
        <w:rPr>
          <w:rFonts w:ascii="Times New Roman" w:hAnsi="Times New Roman" w:cs="Times New Roman"/>
          <w:i/>
          <w:sz w:val="24"/>
          <w:szCs w:val="24"/>
        </w:rPr>
        <w:t>Canadian National Fire</w:t>
      </w:r>
      <w:r>
        <w:rPr>
          <w:rFonts w:ascii="Times New Roman" w:hAnsi="Times New Roman" w:cs="Times New Roman"/>
          <w:sz w:val="24"/>
          <w:szCs w:val="24"/>
        </w:rPr>
        <w:t xml:space="preserve"> </w:t>
      </w:r>
      <w:r w:rsidRPr="009D5A06">
        <w:rPr>
          <w:rFonts w:ascii="Times New Roman" w:hAnsi="Times New Roman" w:cs="Times New Roman"/>
          <w:i/>
          <w:sz w:val="24"/>
          <w:szCs w:val="24"/>
        </w:rPr>
        <w:t>Insurance Co. v Colonsay Hotel</w:t>
      </w:r>
      <w:r>
        <w:rPr>
          <w:rFonts w:ascii="Times New Roman" w:hAnsi="Times New Roman" w:cs="Times New Roman"/>
          <w:sz w:val="24"/>
          <w:szCs w:val="24"/>
        </w:rPr>
        <w:t xml:space="preserve"> 1923 SCR 688 where it was said:-</w:t>
      </w:r>
    </w:p>
    <w:p w:rsidR="00A10207" w:rsidRPr="00E025FB" w:rsidRDefault="00A10207" w:rsidP="00A10207">
      <w:pPr>
        <w:pStyle w:val="NoSpacing"/>
        <w:rPr>
          <w:rFonts w:ascii="Times New Roman" w:hAnsi="Times New Roman" w:cs="Times New Roman"/>
          <w:sz w:val="24"/>
          <w:szCs w:val="24"/>
        </w:rPr>
      </w:pPr>
      <w:r>
        <w:tab/>
        <w:t>“</w:t>
      </w:r>
      <w:r w:rsidRPr="00E025FB">
        <w:rPr>
          <w:rFonts w:ascii="Times New Roman" w:hAnsi="Times New Roman" w:cs="Times New Roman"/>
          <w:sz w:val="24"/>
          <w:szCs w:val="24"/>
        </w:rPr>
        <w:t xml:space="preserve">It is propounded that if the insured intended the property for sale, the basis of </w:t>
      </w:r>
    </w:p>
    <w:p w:rsidR="00A10207" w:rsidRDefault="00A10207" w:rsidP="00A10207">
      <w:pPr>
        <w:pStyle w:val="NoSpacing"/>
        <w:rPr>
          <w:rFonts w:ascii="Times New Roman" w:hAnsi="Times New Roman" w:cs="Times New Roman"/>
          <w:sz w:val="24"/>
          <w:szCs w:val="24"/>
        </w:rPr>
      </w:pPr>
      <w:r w:rsidRPr="00E025FB">
        <w:rPr>
          <w:rFonts w:ascii="Times New Roman" w:hAnsi="Times New Roman" w:cs="Times New Roman"/>
          <w:sz w:val="24"/>
          <w:szCs w:val="24"/>
        </w:rPr>
        <w:tab/>
      </w:r>
      <w:r>
        <w:rPr>
          <w:rFonts w:ascii="Times New Roman" w:hAnsi="Times New Roman" w:cs="Times New Roman"/>
          <w:sz w:val="24"/>
          <w:szCs w:val="24"/>
        </w:rPr>
        <w:t>a</w:t>
      </w:r>
      <w:r w:rsidRPr="00E025FB">
        <w:rPr>
          <w:rFonts w:ascii="Times New Roman" w:hAnsi="Times New Roman" w:cs="Times New Roman"/>
          <w:sz w:val="24"/>
          <w:szCs w:val="24"/>
        </w:rPr>
        <w:t>ssessment</w:t>
      </w:r>
      <w:r>
        <w:rPr>
          <w:rFonts w:ascii="Times New Roman" w:hAnsi="Times New Roman" w:cs="Times New Roman"/>
          <w:sz w:val="24"/>
          <w:szCs w:val="24"/>
        </w:rPr>
        <w:t xml:space="preserve"> is the market value of the property, but if the insured did not intend to have </w:t>
      </w:r>
    </w:p>
    <w:p w:rsidR="00A10207" w:rsidRDefault="00A10207" w:rsidP="00A10207">
      <w:pPr>
        <w:pStyle w:val="NoSpacing"/>
        <w:ind w:left="720"/>
        <w:rPr>
          <w:rFonts w:ascii="Times New Roman" w:hAnsi="Times New Roman" w:cs="Times New Roman"/>
          <w:sz w:val="24"/>
          <w:szCs w:val="24"/>
        </w:rPr>
      </w:pPr>
      <w:r>
        <w:rPr>
          <w:rFonts w:ascii="Times New Roman" w:hAnsi="Times New Roman" w:cs="Times New Roman"/>
          <w:sz w:val="24"/>
          <w:szCs w:val="24"/>
        </w:rPr>
        <w:t>the property for sale prior to the loss, the basis of assessment will be the cost of reinstatement. This principle may be consonant with the subjective approach to damage which our courts are said to support.”</w:t>
      </w:r>
    </w:p>
    <w:p w:rsidR="00A10207" w:rsidRDefault="00A10207" w:rsidP="00A10207">
      <w:pPr>
        <w:pStyle w:val="NoSpacing"/>
        <w:ind w:left="720"/>
        <w:rPr>
          <w:rFonts w:ascii="Times New Roman" w:hAnsi="Times New Roman" w:cs="Times New Roman"/>
          <w:sz w:val="24"/>
          <w:szCs w:val="24"/>
        </w:rPr>
      </w:pPr>
    </w:p>
    <w:p w:rsidR="003C341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Advocate Fitches submitted that despite evidence that at the time of the fire the plaintiff was trading as a wholesale trade with known customers, it had given its claim on the basis of landed costs. He said that was contrary to the requirement that the plaintiff, as an entity that intended to have its stock for sale, should have proved its loss on the basis of market value. That, he said, the plaintiff had failed to do and no evidence had been led to prove same. </w:t>
      </w:r>
    </w:p>
    <w:p w:rsidR="00A10207" w:rsidRDefault="003C3417" w:rsidP="003C341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Advocate Fitches</w:t>
      </w:r>
      <w:r w:rsidR="00A10207">
        <w:rPr>
          <w:rFonts w:ascii="Times New Roman" w:hAnsi="Times New Roman" w:cs="Times New Roman"/>
          <w:sz w:val="24"/>
          <w:szCs w:val="24"/>
        </w:rPr>
        <w:t xml:space="preserve"> said there was proof that the plaintiff had traded in the period January 2009 to June 2009. He said, despite the “nil</w:t>
      </w:r>
      <w:r>
        <w:rPr>
          <w:rFonts w:ascii="Times New Roman" w:hAnsi="Times New Roman" w:cs="Times New Roman"/>
          <w:sz w:val="24"/>
          <w:szCs w:val="24"/>
        </w:rPr>
        <w:t xml:space="preserve"> </w:t>
      </w:r>
      <w:r w:rsidR="00A10207">
        <w:rPr>
          <w:rFonts w:ascii="Times New Roman" w:hAnsi="Times New Roman" w:cs="Times New Roman"/>
          <w:sz w:val="24"/>
          <w:szCs w:val="24"/>
        </w:rPr>
        <w:t>paper</w:t>
      </w:r>
      <w:r>
        <w:rPr>
          <w:rFonts w:ascii="Times New Roman" w:hAnsi="Times New Roman" w:cs="Times New Roman"/>
          <w:sz w:val="24"/>
          <w:szCs w:val="24"/>
        </w:rPr>
        <w:t xml:space="preserve"> stock” at the time of the fire, </w:t>
      </w:r>
      <w:r w:rsidR="00A10207">
        <w:rPr>
          <w:rFonts w:ascii="Times New Roman" w:hAnsi="Times New Roman" w:cs="Times New Roman"/>
          <w:sz w:val="24"/>
          <w:szCs w:val="24"/>
        </w:rPr>
        <w:t>the united states dollar had become legal tender and the plaintiff was trading at that time. It was therefore possible to determine the market value.</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On the amount of fabric destroyed, Advocate Fitches said the plaintiff’s fabric claim was for 42500 kilograms. He said that was substantial amount which should have left a great deal of ash.”</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On the issue of possible frau</w:t>
      </w:r>
      <w:r w:rsidR="003C3417">
        <w:rPr>
          <w:rFonts w:ascii="Times New Roman" w:hAnsi="Times New Roman" w:cs="Times New Roman"/>
          <w:sz w:val="24"/>
          <w:szCs w:val="24"/>
        </w:rPr>
        <w:t>d, Advocate Fitches said the def</w:t>
      </w:r>
      <w:r>
        <w:rPr>
          <w:rFonts w:ascii="Times New Roman" w:hAnsi="Times New Roman" w:cs="Times New Roman"/>
          <w:sz w:val="24"/>
          <w:szCs w:val="24"/>
        </w:rPr>
        <w:t>endant had invoked the relevant clause in the policy because it felt the</w:t>
      </w:r>
      <w:r w:rsidR="003C3417">
        <w:rPr>
          <w:rFonts w:ascii="Times New Roman" w:hAnsi="Times New Roman" w:cs="Times New Roman"/>
          <w:sz w:val="24"/>
          <w:szCs w:val="24"/>
        </w:rPr>
        <w:t xml:space="preserve"> claim was exaggerated. He </w:t>
      </w:r>
      <w:r>
        <w:rPr>
          <w:rFonts w:ascii="Times New Roman" w:hAnsi="Times New Roman" w:cs="Times New Roman"/>
          <w:sz w:val="24"/>
          <w:szCs w:val="24"/>
        </w:rPr>
        <w:t xml:space="preserve">quoted from Ivamy, </w:t>
      </w:r>
      <w:r w:rsidRPr="00FB7A4F">
        <w:rPr>
          <w:rFonts w:ascii="Times New Roman" w:hAnsi="Times New Roman" w:cs="Times New Roman"/>
          <w:i/>
          <w:sz w:val="24"/>
          <w:szCs w:val="24"/>
        </w:rPr>
        <w:t>General Principles of Insurance Law</w:t>
      </w:r>
      <w:r>
        <w:rPr>
          <w:rFonts w:ascii="Times New Roman" w:hAnsi="Times New Roman" w:cs="Times New Roman"/>
          <w:sz w:val="24"/>
          <w:szCs w:val="24"/>
        </w:rPr>
        <w:t xml:space="preserve"> 4</w:t>
      </w:r>
      <w:r w:rsidRPr="006B68C8">
        <w:rPr>
          <w:rFonts w:ascii="Times New Roman" w:hAnsi="Times New Roman" w:cs="Times New Roman"/>
          <w:sz w:val="24"/>
          <w:szCs w:val="24"/>
          <w:vertAlign w:val="superscript"/>
        </w:rPr>
        <w:t>th</w:t>
      </w:r>
      <w:r>
        <w:rPr>
          <w:rFonts w:ascii="Times New Roman" w:hAnsi="Times New Roman" w:cs="Times New Roman"/>
          <w:sz w:val="24"/>
          <w:szCs w:val="24"/>
        </w:rPr>
        <w:t xml:space="preserve"> edition 1979 at page 436 where the following appears;-</w:t>
      </w:r>
    </w:p>
    <w:p w:rsidR="00A10207" w:rsidRPr="00FB7A4F" w:rsidRDefault="00A10207" w:rsidP="00A10207">
      <w:pPr>
        <w:pStyle w:val="NoSpacing"/>
        <w:jc w:val="both"/>
        <w:rPr>
          <w:rFonts w:ascii="Times New Roman" w:hAnsi="Times New Roman" w:cs="Times New Roman"/>
          <w:sz w:val="24"/>
          <w:szCs w:val="24"/>
        </w:rPr>
      </w:pPr>
      <w:r>
        <w:tab/>
        <w:t>“</w:t>
      </w:r>
      <w:r w:rsidRPr="00FB7A4F">
        <w:rPr>
          <w:rFonts w:ascii="Times New Roman" w:hAnsi="Times New Roman" w:cs="Times New Roman"/>
          <w:sz w:val="24"/>
          <w:szCs w:val="24"/>
        </w:rPr>
        <w:t xml:space="preserve">More usually the fraudulent claim consists of an exaggeration of the extent of the loss. </w:t>
      </w:r>
    </w:p>
    <w:p w:rsidR="00A10207" w:rsidRDefault="00A10207" w:rsidP="00A10207">
      <w:pPr>
        <w:pStyle w:val="NoSpacing"/>
        <w:jc w:val="both"/>
        <w:rPr>
          <w:rFonts w:ascii="Times New Roman" w:hAnsi="Times New Roman" w:cs="Times New Roman"/>
          <w:sz w:val="24"/>
          <w:szCs w:val="24"/>
        </w:rPr>
      </w:pPr>
      <w:r w:rsidRPr="00FB7A4F">
        <w:rPr>
          <w:rFonts w:ascii="Times New Roman" w:hAnsi="Times New Roman" w:cs="Times New Roman"/>
          <w:sz w:val="24"/>
          <w:szCs w:val="24"/>
        </w:rPr>
        <w:tab/>
        <w:t>In dealing with</w:t>
      </w:r>
      <w:r>
        <w:rPr>
          <w:rFonts w:ascii="Times New Roman" w:hAnsi="Times New Roman" w:cs="Times New Roman"/>
          <w:sz w:val="24"/>
          <w:szCs w:val="24"/>
        </w:rPr>
        <w:t xml:space="preserve"> exaggerated claims, it is necessary to bear in mind that the insured may </w:t>
      </w:r>
    </w:p>
    <w:p w:rsidR="00A10207" w:rsidRDefault="00A10207" w:rsidP="00A10207">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honestly overestimate his loss and sometimes it may have been due to a mistake. In any </w:t>
      </w:r>
    </w:p>
    <w:p w:rsidR="00A10207" w:rsidRDefault="00A10207" w:rsidP="00A10207">
      <w:pPr>
        <w:pStyle w:val="NoSpacing"/>
        <w:jc w:val="both"/>
        <w:rPr>
          <w:rFonts w:ascii="Times New Roman" w:hAnsi="Times New Roman" w:cs="Times New Roman"/>
          <w:sz w:val="24"/>
          <w:szCs w:val="24"/>
        </w:rPr>
      </w:pPr>
      <w:r>
        <w:rPr>
          <w:rFonts w:ascii="Times New Roman" w:hAnsi="Times New Roman" w:cs="Times New Roman"/>
          <w:sz w:val="24"/>
          <w:szCs w:val="24"/>
        </w:rPr>
        <w:tab/>
        <w:t>case the extent and value of the loss are largely matters of opinion.”</w:t>
      </w:r>
    </w:p>
    <w:p w:rsidR="00A10207" w:rsidRDefault="00A10207" w:rsidP="00A10207">
      <w:pPr>
        <w:pStyle w:val="NoSpacing"/>
        <w:jc w:val="both"/>
        <w:rPr>
          <w:rFonts w:ascii="Times New Roman" w:hAnsi="Times New Roman" w:cs="Times New Roman"/>
          <w:sz w:val="24"/>
          <w:szCs w:val="24"/>
        </w:rPr>
      </w:pP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submitted that on the basis of expert evide</w:t>
      </w:r>
      <w:r w:rsidR="003C3417">
        <w:rPr>
          <w:rFonts w:ascii="Times New Roman" w:hAnsi="Times New Roman" w:cs="Times New Roman"/>
          <w:sz w:val="24"/>
          <w:szCs w:val="24"/>
        </w:rPr>
        <w:t>nce and the documents submitted,</w:t>
      </w:r>
      <w:r>
        <w:rPr>
          <w:rFonts w:ascii="Times New Roman" w:hAnsi="Times New Roman" w:cs="Times New Roman"/>
          <w:sz w:val="24"/>
          <w:szCs w:val="24"/>
        </w:rPr>
        <w:t xml:space="preserve"> the defendant was of</w:t>
      </w:r>
      <w:r w:rsidR="005A2FC7">
        <w:rPr>
          <w:rFonts w:ascii="Times New Roman" w:hAnsi="Times New Roman" w:cs="Times New Roman"/>
          <w:sz w:val="24"/>
          <w:szCs w:val="24"/>
        </w:rPr>
        <w:t xml:space="preserve"> the view that the plaintiff’s claim </w:t>
      </w:r>
      <w:r>
        <w:rPr>
          <w:rFonts w:ascii="Times New Roman" w:hAnsi="Times New Roman" w:cs="Times New Roman"/>
          <w:sz w:val="24"/>
          <w:szCs w:val="24"/>
        </w:rPr>
        <w:t>was exaggerated.</w:t>
      </w:r>
    </w:p>
    <w:p w:rsidR="00A10207" w:rsidRDefault="003C341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question of the exact policy document issued, </w:t>
      </w:r>
      <w:r w:rsidR="00A10207">
        <w:rPr>
          <w:rFonts w:ascii="Times New Roman" w:hAnsi="Times New Roman" w:cs="Times New Roman"/>
          <w:sz w:val="24"/>
          <w:szCs w:val="24"/>
        </w:rPr>
        <w:t>Advocate Fitches said it was a mystery as to how the plaintiff received the blue bound policy (Exhibit 1A). He said all the court could do was to speculate on how the plaintiff had come into possession of an incomplete policy. He said a comparison between exhibits</w:t>
      </w:r>
      <w:r w:rsidR="00F41FAC">
        <w:rPr>
          <w:rFonts w:ascii="Times New Roman" w:hAnsi="Times New Roman" w:cs="Times New Roman"/>
          <w:sz w:val="24"/>
          <w:szCs w:val="24"/>
        </w:rPr>
        <w:t xml:space="preserve"> 1A (Blue Policy) and exhibit 2B</w:t>
      </w:r>
      <w:r w:rsidR="00A10207">
        <w:rPr>
          <w:rFonts w:ascii="Times New Roman" w:hAnsi="Times New Roman" w:cs="Times New Roman"/>
          <w:sz w:val="24"/>
          <w:szCs w:val="24"/>
        </w:rPr>
        <w:t xml:space="preserve"> (the Red Policy) reflected that page numbers on the Blue Policy did not appear and </w:t>
      </w:r>
      <w:r>
        <w:rPr>
          <w:rFonts w:ascii="Times New Roman" w:hAnsi="Times New Roman" w:cs="Times New Roman"/>
          <w:sz w:val="24"/>
          <w:szCs w:val="24"/>
        </w:rPr>
        <w:t>yet the Red Policy was numbered</w:t>
      </w:r>
      <w:r w:rsidR="00A10207">
        <w:rPr>
          <w:rFonts w:ascii="Times New Roman" w:hAnsi="Times New Roman" w:cs="Times New Roman"/>
          <w:sz w:val="24"/>
          <w:szCs w:val="24"/>
        </w:rPr>
        <w:t xml:space="preserve"> consecutively.</w:t>
      </w:r>
    </w:p>
    <w:p w:rsidR="003C341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Advocate Fitches admitted that Chidanyika was indeed the defendant’s agent but was quick to point out that Chidanyika’s authority was circumscribed by a written agreement under which he was engaged. </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Advocate Fitches submitted that in view of the evidence presented before the court it was necessary for the court to grant the relief sought by the dependant in its counterclaim, namely a declaratory order by this court to the effect that the p</w:t>
      </w:r>
      <w:r w:rsidR="0086185A">
        <w:rPr>
          <w:rFonts w:ascii="Times New Roman" w:hAnsi="Times New Roman" w:cs="Times New Roman"/>
          <w:sz w:val="24"/>
          <w:szCs w:val="24"/>
        </w:rPr>
        <w:t>olicy issued by the insurer (def</w:t>
      </w:r>
      <w:r>
        <w:rPr>
          <w:rFonts w:ascii="Times New Roman" w:hAnsi="Times New Roman" w:cs="Times New Roman"/>
          <w:sz w:val="24"/>
          <w:szCs w:val="24"/>
        </w:rPr>
        <w:t>endant) was only in respect of the plaintiff with</w:t>
      </w:r>
      <w:r w:rsidR="0086185A">
        <w:rPr>
          <w:rFonts w:ascii="Times New Roman" w:hAnsi="Times New Roman" w:cs="Times New Roman"/>
          <w:sz w:val="24"/>
          <w:szCs w:val="24"/>
        </w:rPr>
        <w:t>out</w:t>
      </w:r>
      <w:r>
        <w:rPr>
          <w:rFonts w:ascii="Times New Roman" w:hAnsi="Times New Roman" w:cs="Times New Roman"/>
          <w:sz w:val="24"/>
          <w:szCs w:val="24"/>
        </w:rPr>
        <w:t xml:space="preserve"> the inclusion of its associated companies, and that the dependant was not liable to the associated companies. That declaratory order would also grant costs to the defendant.</w:t>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Advocate Fitches insisted that clause 6 ( c) was not complied with and</w:t>
      </w:r>
      <w:r w:rsidR="0086185A">
        <w:rPr>
          <w:rFonts w:ascii="Times New Roman" w:hAnsi="Times New Roman" w:cs="Times New Roman"/>
          <w:sz w:val="24"/>
          <w:szCs w:val="24"/>
        </w:rPr>
        <w:t xml:space="preserve"> </w:t>
      </w:r>
      <w:r w:rsidR="0007513D">
        <w:rPr>
          <w:rFonts w:ascii="Times New Roman" w:hAnsi="Times New Roman" w:cs="Times New Roman"/>
          <w:sz w:val="24"/>
          <w:szCs w:val="24"/>
        </w:rPr>
        <w:t xml:space="preserve">as </w:t>
      </w:r>
      <w:r w:rsidR="0086185A">
        <w:rPr>
          <w:rFonts w:ascii="Times New Roman" w:hAnsi="Times New Roman" w:cs="Times New Roman"/>
          <w:sz w:val="24"/>
          <w:szCs w:val="24"/>
        </w:rPr>
        <w:t>such</w:t>
      </w:r>
      <w:r w:rsidR="0007513D">
        <w:rPr>
          <w:rFonts w:ascii="Times New Roman" w:hAnsi="Times New Roman" w:cs="Times New Roman"/>
          <w:sz w:val="24"/>
          <w:szCs w:val="24"/>
        </w:rPr>
        <w:t xml:space="preserve"> </w:t>
      </w:r>
      <w:r>
        <w:rPr>
          <w:rFonts w:ascii="Times New Roman" w:hAnsi="Times New Roman" w:cs="Times New Roman"/>
          <w:sz w:val="24"/>
          <w:szCs w:val="24"/>
        </w:rPr>
        <w:t>the insurer was not given adequate time to investigate the claim</w:t>
      </w:r>
      <w:r w:rsidR="0086185A">
        <w:rPr>
          <w:rFonts w:ascii="Times New Roman" w:hAnsi="Times New Roman" w:cs="Times New Roman"/>
          <w:sz w:val="24"/>
          <w:szCs w:val="24"/>
        </w:rPr>
        <w:t>. F</w:t>
      </w:r>
      <w:r>
        <w:rPr>
          <w:rFonts w:ascii="Times New Roman" w:hAnsi="Times New Roman" w:cs="Times New Roman"/>
          <w:sz w:val="24"/>
          <w:szCs w:val="24"/>
        </w:rPr>
        <w:t>urthermore</w:t>
      </w:r>
      <w:r w:rsidR="0007513D">
        <w:rPr>
          <w:rFonts w:ascii="Times New Roman" w:hAnsi="Times New Roman" w:cs="Times New Roman"/>
          <w:sz w:val="24"/>
          <w:szCs w:val="24"/>
        </w:rPr>
        <w:t>, h</w:t>
      </w:r>
      <w:r w:rsidR="005A2FC7">
        <w:rPr>
          <w:rFonts w:ascii="Times New Roman" w:hAnsi="Times New Roman" w:cs="Times New Roman"/>
          <w:sz w:val="24"/>
          <w:szCs w:val="24"/>
        </w:rPr>
        <w:t>e said</w:t>
      </w:r>
      <w:r w:rsidR="0007513D">
        <w:rPr>
          <w:rFonts w:ascii="Times New Roman" w:hAnsi="Times New Roman" w:cs="Times New Roman"/>
          <w:sz w:val="24"/>
          <w:szCs w:val="24"/>
        </w:rPr>
        <w:t>,</w:t>
      </w:r>
      <w:r>
        <w:rPr>
          <w:rFonts w:ascii="Times New Roman" w:hAnsi="Times New Roman" w:cs="Times New Roman"/>
          <w:sz w:val="24"/>
          <w:szCs w:val="24"/>
        </w:rPr>
        <w:t xml:space="preserve"> no action or suit was commenced within three months after repudiation. He said whereas clause 6 ( c) of the policy provides that: “ No claim shall be payable unless the insured claims payment by serving legal process on the company within three months of the rejection of the claim in writing </w:t>
      </w:r>
      <w:r w:rsidR="0086185A">
        <w:rPr>
          <w:rFonts w:ascii="Times New Roman" w:hAnsi="Times New Roman" w:cs="Times New Roman"/>
          <w:sz w:val="24"/>
          <w:szCs w:val="24"/>
        </w:rPr>
        <w:t xml:space="preserve">and pursues </w:t>
      </w:r>
      <w:r>
        <w:rPr>
          <w:rFonts w:ascii="Times New Roman" w:hAnsi="Times New Roman" w:cs="Times New Roman"/>
          <w:sz w:val="24"/>
          <w:szCs w:val="24"/>
        </w:rPr>
        <w:lastRenderedPageBreak/>
        <w:t xml:space="preserve">such proceedings to finality.”, summons </w:t>
      </w:r>
      <w:r w:rsidR="0086185A" w:rsidRPr="0086185A">
        <w:rPr>
          <w:rFonts w:ascii="Times New Roman" w:hAnsi="Times New Roman" w:cs="Times New Roman"/>
          <w:i/>
          <w:sz w:val="24"/>
          <w:szCs w:val="24"/>
        </w:rPr>
        <w:t>in casu</w:t>
      </w:r>
      <w:r w:rsidR="0086185A">
        <w:rPr>
          <w:rFonts w:ascii="Times New Roman" w:hAnsi="Times New Roman" w:cs="Times New Roman"/>
          <w:sz w:val="24"/>
          <w:szCs w:val="24"/>
        </w:rPr>
        <w:t xml:space="preserve"> </w:t>
      </w:r>
      <w:r>
        <w:rPr>
          <w:rFonts w:ascii="Times New Roman" w:hAnsi="Times New Roman" w:cs="Times New Roman"/>
          <w:sz w:val="24"/>
          <w:szCs w:val="24"/>
        </w:rPr>
        <w:t>was only served on the defendant on 19 October 2009. Repudiation had taken place on 21 April 2009.</w:t>
      </w:r>
    </w:p>
    <w:p w:rsidR="000A07BF" w:rsidRDefault="000A07BF"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Advocate Fitches</w:t>
      </w:r>
      <w:r w:rsidR="00A10207">
        <w:rPr>
          <w:rFonts w:ascii="Times New Roman" w:hAnsi="Times New Roman" w:cs="Times New Roman"/>
          <w:sz w:val="24"/>
          <w:szCs w:val="24"/>
        </w:rPr>
        <w:t xml:space="preserve"> prayed for the dismissal of the plaintiff’s claim with costs. </w:t>
      </w:r>
    </w:p>
    <w:p w:rsidR="00A10207" w:rsidRDefault="000A07BF"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deali</w:t>
      </w:r>
      <w:r w:rsidR="00A10207">
        <w:rPr>
          <w:rFonts w:ascii="Times New Roman" w:hAnsi="Times New Roman" w:cs="Times New Roman"/>
          <w:sz w:val="24"/>
          <w:szCs w:val="24"/>
        </w:rPr>
        <w:t>ng with this m</w:t>
      </w:r>
      <w:r w:rsidR="005A2FC7">
        <w:rPr>
          <w:rFonts w:ascii="Times New Roman" w:hAnsi="Times New Roman" w:cs="Times New Roman"/>
          <w:sz w:val="24"/>
          <w:szCs w:val="24"/>
        </w:rPr>
        <w:t>atter I shall begin</w:t>
      </w:r>
      <w:r w:rsidR="00A10207">
        <w:rPr>
          <w:rFonts w:ascii="Times New Roman" w:hAnsi="Times New Roman" w:cs="Times New Roman"/>
          <w:sz w:val="24"/>
          <w:szCs w:val="24"/>
        </w:rPr>
        <w:t xml:space="preserve"> by quoting from Wille’s Principles of South African Law (7</w:t>
      </w:r>
      <w:r w:rsidR="00A10207" w:rsidRPr="00D4364F">
        <w:rPr>
          <w:rFonts w:ascii="Times New Roman" w:hAnsi="Times New Roman" w:cs="Times New Roman"/>
          <w:sz w:val="24"/>
          <w:szCs w:val="24"/>
          <w:vertAlign w:val="superscript"/>
        </w:rPr>
        <w:t>th</w:t>
      </w:r>
      <w:r w:rsidR="00A10207">
        <w:rPr>
          <w:rFonts w:ascii="Times New Roman" w:hAnsi="Times New Roman" w:cs="Times New Roman"/>
          <w:sz w:val="24"/>
          <w:szCs w:val="24"/>
        </w:rPr>
        <w:t xml:space="preserve"> edition) at page 337 where the following appears;-</w:t>
      </w:r>
    </w:p>
    <w:p w:rsidR="00A10207" w:rsidRDefault="00A10207" w:rsidP="000A07BF">
      <w:pPr>
        <w:pStyle w:val="NoSpacing"/>
        <w:ind w:left="720"/>
        <w:jc w:val="both"/>
        <w:rPr>
          <w:rFonts w:ascii="Times New Roman" w:hAnsi="Times New Roman" w:cs="Times New Roman"/>
          <w:sz w:val="24"/>
          <w:szCs w:val="24"/>
        </w:rPr>
      </w:pPr>
      <w:r>
        <w:t>“</w:t>
      </w:r>
      <w:r w:rsidR="000A07BF">
        <w:t>……….</w:t>
      </w:r>
      <w:r w:rsidRPr="00D4364F">
        <w:rPr>
          <w:rFonts w:ascii="Times New Roman" w:hAnsi="Times New Roman" w:cs="Times New Roman"/>
          <w:sz w:val="24"/>
          <w:szCs w:val="24"/>
        </w:rPr>
        <w:t>A contract of insurance, whether</w:t>
      </w:r>
      <w:r w:rsidR="00C336CE">
        <w:rPr>
          <w:rFonts w:ascii="Times New Roman" w:hAnsi="Times New Roman" w:cs="Times New Roman"/>
          <w:sz w:val="24"/>
          <w:szCs w:val="24"/>
        </w:rPr>
        <w:t xml:space="preserve"> </w:t>
      </w:r>
      <w:r w:rsidRPr="00D4364F">
        <w:rPr>
          <w:rFonts w:ascii="Times New Roman" w:hAnsi="Times New Roman" w:cs="Times New Roman"/>
          <w:sz w:val="24"/>
          <w:szCs w:val="24"/>
        </w:rPr>
        <w:t xml:space="preserve">life, marine, or fire, is a contract </w:t>
      </w:r>
      <w:r w:rsidRPr="000517EB">
        <w:rPr>
          <w:rFonts w:ascii="Times New Roman" w:hAnsi="Times New Roman" w:cs="Times New Roman"/>
          <w:i/>
          <w:sz w:val="24"/>
          <w:szCs w:val="24"/>
        </w:rPr>
        <w:t>uberrimae fidei</w:t>
      </w:r>
      <w:r w:rsidRPr="00D4364F">
        <w:rPr>
          <w:rFonts w:ascii="Times New Roman" w:hAnsi="Times New Roman" w:cs="Times New Roman"/>
          <w:sz w:val="24"/>
          <w:szCs w:val="24"/>
        </w:rPr>
        <w:t>, or of the utmost good faith; the party wishing to be</w:t>
      </w:r>
      <w:r>
        <w:rPr>
          <w:rFonts w:ascii="Times New Roman" w:hAnsi="Times New Roman" w:cs="Times New Roman"/>
          <w:sz w:val="24"/>
          <w:szCs w:val="24"/>
        </w:rPr>
        <w:t xml:space="preserve"> insured must disclose to the other party any material fact, that is, any fact which could influence the risk, whether he is asked about such fact or not, and failure to make such disclosure renders the contract voidable.”</w:t>
      </w:r>
    </w:p>
    <w:p w:rsidR="00A10207" w:rsidRDefault="00A10207" w:rsidP="00A10207">
      <w:pPr>
        <w:pStyle w:val="NoSpacing"/>
        <w:jc w:val="both"/>
        <w:rPr>
          <w:rFonts w:ascii="Times New Roman" w:hAnsi="Times New Roman" w:cs="Times New Roman"/>
          <w:sz w:val="24"/>
          <w:szCs w:val="24"/>
        </w:rPr>
      </w:pPr>
    </w:p>
    <w:p w:rsidR="00C336CE"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claim </w:t>
      </w:r>
      <w:r w:rsidRPr="00D93355">
        <w:rPr>
          <w:rFonts w:ascii="Times New Roman" w:hAnsi="Times New Roman" w:cs="Times New Roman"/>
          <w:i/>
          <w:sz w:val="24"/>
          <w:szCs w:val="24"/>
        </w:rPr>
        <w:t>in</w:t>
      </w:r>
      <w:r>
        <w:rPr>
          <w:rFonts w:ascii="Times New Roman" w:hAnsi="Times New Roman" w:cs="Times New Roman"/>
          <w:sz w:val="24"/>
          <w:szCs w:val="24"/>
        </w:rPr>
        <w:t xml:space="preserve"> </w:t>
      </w:r>
      <w:r w:rsidRPr="00D4364F">
        <w:rPr>
          <w:rFonts w:ascii="Times New Roman" w:hAnsi="Times New Roman" w:cs="Times New Roman"/>
          <w:i/>
          <w:sz w:val="24"/>
          <w:szCs w:val="24"/>
        </w:rPr>
        <w:t>casu</w:t>
      </w:r>
      <w:r>
        <w:rPr>
          <w:rFonts w:ascii="Times New Roman" w:hAnsi="Times New Roman" w:cs="Times New Roman"/>
          <w:sz w:val="24"/>
          <w:szCs w:val="24"/>
        </w:rPr>
        <w:t xml:space="preserve"> is based on a contract of insurance to cover fire risk. The exact cause of the fire that occurred on 9 March 2009 has not been clearly identified. However, the general belief is that the fire was caused by an electrical fault. That was the conclusion of the Harare fire brigade and the plaintiff’s expert. There was no suggestion that the plaintiff was to blame for the fire. Alth</w:t>
      </w:r>
      <w:r w:rsidR="005A2FC7">
        <w:rPr>
          <w:rFonts w:ascii="Times New Roman" w:hAnsi="Times New Roman" w:cs="Times New Roman"/>
          <w:sz w:val="24"/>
          <w:szCs w:val="24"/>
        </w:rPr>
        <w:t>ough the defendant had suspicion</w:t>
      </w:r>
      <w:r>
        <w:rPr>
          <w:rFonts w:ascii="Times New Roman" w:hAnsi="Times New Roman" w:cs="Times New Roman"/>
          <w:sz w:val="24"/>
          <w:szCs w:val="24"/>
        </w:rPr>
        <w:t>s about the</w:t>
      </w:r>
      <w:r w:rsidR="00C336CE">
        <w:rPr>
          <w:rFonts w:ascii="Times New Roman" w:hAnsi="Times New Roman" w:cs="Times New Roman"/>
          <w:sz w:val="24"/>
          <w:szCs w:val="24"/>
        </w:rPr>
        <w:t xml:space="preserve"> fire</w:t>
      </w:r>
      <w:r w:rsidR="005A2FC7">
        <w:rPr>
          <w:rFonts w:ascii="Times New Roman" w:hAnsi="Times New Roman" w:cs="Times New Roman"/>
          <w:sz w:val="24"/>
          <w:szCs w:val="24"/>
        </w:rPr>
        <w:t>,</w:t>
      </w:r>
      <w:r w:rsidR="00C336CE">
        <w:rPr>
          <w:rFonts w:ascii="Times New Roman" w:hAnsi="Times New Roman" w:cs="Times New Roman"/>
          <w:sz w:val="24"/>
          <w:szCs w:val="24"/>
        </w:rPr>
        <w:t xml:space="preserve"> it did  not</w:t>
      </w:r>
      <w:r w:rsidR="005A2FC7">
        <w:rPr>
          <w:rFonts w:ascii="Times New Roman" w:hAnsi="Times New Roman" w:cs="Times New Roman"/>
          <w:sz w:val="24"/>
          <w:szCs w:val="24"/>
        </w:rPr>
        <w:t>, however,</w:t>
      </w:r>
      <w:r w:rsidR="00C336CE">
        <w:rPr>
          <w:rFonts w:ascii="Times New Roman" w:hAnsi="Times New Roman" w:cs="Times New Roman"/>
          <w:sz w:val="24"/>
          <w:szCs w:val="24"/>
        </w:rPr>
        <w:t xml:space="preserve"> </w:t>
      </w:r>
      <w:r>
        <w:rPr>
          <w:rFonts w:ascii="Times New Roman" w:hAnsi="Times New Roman" w:cs="Times New Roman"/>
          <w:sz w:val="24"/>
          <w:szCs w:val="24"/>
        </w:rPr>
        <w:t xml:space="preserve">offer any other reason for the fire. </w:t>
      </w:r>
    </w:p>
    <w:p w:rsidR="00A10207" w:rsidRDefault="00C336CE" w:rsidP="00C336C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main the defendant’s</w:t>
      </w:r>
      <w:r w:rsidR="00A10207">
        <w:rPr>
          <w:rFonts w:ascii="Times New Roman" w:hAnsi="Times New Roman" w:cs="Times New Roman"/>
          <w:sz w:val="24"/>
          <w:szCs w:val="24"/>
        </w:rPr>
        <w:t xml:space="preserve"> reasons for refusing to honour the claim are clearly laid out in its External Memorandum of 23 April 2009 which appears in full on pages</w:t>
      </w:r>
      <w:r w:rsidR="004A7A38">
        <w:rPr>
          <w:rFonts w:ascii="Times New Roman" w:hAnsi="Times New Roman" w:cs="Times New Roman"/>
          <w:sz w:val="24"/>
          <w:szCs w:val="24"/>
        </w:rPr>
        <w:t xml:space="preserve"> 5,</w:t>
      </w:r>
      <w:r w:rsidR="00A10207">
        <w:rPr>
          <w:rFonts w:ascii="Times New Roman" w:hAnsi="Times New Roman" w:cs="Times New Roman"/>
          <w:sz w:val="24"/>
          <w:szCs w:val="24"/>
        </w:rPr>
        <w:t xml:space="preserve"> 6 and 7 of this judgment.</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nineteen issues identified for</w:t>
      </w:r>
      <w:r w:rsidR="005A2FC7">
        <w:rPr>
          <w:rFonts w:ascii="Times New Roman" w:hAnsi="Times New Roman" w:cs="Times New Roman"/>
          <w:sz w:val="24"/>
          <w:szCs w:val="24"/>
        </w:rPr>
        <w:t xml:space="preserve"> determination by the parties at</w:t>
      </w:r>
      <w:r>
        <w:rPr>
          <w:rFonts w:ascii="Times New Roman" w:hAnsi="Times New Roman" w:cs="Times New Roman"/>
          <w:sz w:val="24"/>
          <w:szCs w:val="24"/>
        </w:rPr>
        <w:t xml:space="preserve"> the pre-trial conference have</w:t>
      </w:r>
      <w:r w:rsidR="00C336CE">
        <w:rPr>
          <w:rFonts w:ascii="Times New Roman" w:hAnsi="Times New Roman" w:cs="Times New Roman"/>
          <w:sz w:val="24"/>
          <w:szCs w:val="24"/>
        </w:rPr>
        <w:t>, in my view, been correctly reduced to four main issues,</w:t>
      </w:r>
      <w:r w:rsidR="005A2FC7">
        <w:rPr>
          <w:rFonts w:ascii="Times New Roman" w:hAnsi="Times New Roman" w:cs="Times New Roman"/>
          <w:sz w:val="24"/>
          <w:szCs w:val="24"/>
        </w:rPr>
        <w:t xml:space="preserve"> </w:t>
      </w:r>
      <w:r>
        <w:rPr>
          <w:rFonts w:ascii="Times New Roman" w:hAnsi="Times New Roman" w:cs="Times New Roman"/>
          <w:sz w:val="24"/>
          <w:szCs w:val="24"/>
        </w:rPr>
        <w:t>namely;-</w:t>
      </w:r>
    </w:p>
    <w:p w:rsidR="00A10207" w:rsidRDefault="00A10207" w:rsidP="00A10207">
      <w:pPr>
        <w:pStyle w:val="NoSpacing"/>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plaintiff, without seeking rectification in order to include its associated companies in the schedule forming part of the contract, </w:t>
      </w:r>
      <w:r w:rsidR="00C336CE">
        <w:rPr>
          <w:rFonts w:ascii="Times New Roman" w:hAnsi="Times New Roman" w:cs="Times New Roman"/>
          <w:sz w:val="24"/>
          <w:szCs w:val="24"/>
        </w:rPr>
        <w:t xml:space="preserve">has established that </w:t>
      </w:r>
      <w:r>
        <w:rPr>
          <w:rFonts w:ascii="Times New Roman" w:hAnsi="Times New Roman" w:cs="Times New Roman"/>
          <w:sz w:val="24"/>
          <w:szCs w:val="24"/>
        </w:rPr>
        <w:t>the defendant is liable for the loss caused by the fire.</w:t>
      </w:r>
    </w:p>
    <w:p w:rsidR="00A10207" w:rsidRDefault="005A2FC7" w:rsidP="00A10207">
      <w:pPr>
        <w:pStyle w:val="NoSpacing"/>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qu</w:t>
      </w:r>
      <w:r w:rsidR="00A10207">
        <w:rPr>
          <w:rFonts w:ascii="Times New Roman" w:hAnsi="Times New Roman" w:cs="Times New Roman"/>
          <w:sz w:val="24"/>
          <w:szCs w:val="24"/>
        </w:rPr>
        <w:t>antum of any damages arising from any such liability.</w:t>
      </w:r>
    </w:p>
    <w:p w:rsidR="00A10207" w:rsidRDefault="00A10207" w:rsidP="00A10207">
      <w:pPr>
        <w:pStyle w:val="NoSpacing"/>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such damages should be based on the market value of the st</w:t>
      </w:r>
      <w:r w:rsidR="005A2FC7">
        <w:rPr>
          <w:rFonts w:ascii="Times New Roman" w:hAnsi="Times New Roman" w:cs="Times New Roman"/>
          <w:sz w:val="24"/>
          <w:szCs w:val="24"/>
        </w:rPr>
        <w:t>ock or landed cost of the stock, and</w:t>
      </w:r>
    </w:p>
    <w:p w:rsidR="00A10207" w:rsidRDefault="00A10207" w:rsidP="00A10207">
      <w:pPr>
        <w:pStyle w:val="NoSpacing"/>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question of costs.</w:t>
      </w:r>
    </w:p>
    <w:p w:rsidR="00BC5159" w:rsidRDefault="005A2FC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 believe</w:t>
      </w:r>
      <w:r w:rsidR="00A10207">
        <w:rPr>
          <w:rFonts w:ascii="Times New Roman" w:hAnsi="Times New Roman" w:cs="Times New Roman"/>
          <w:sz w:val="24"/>
          <w:szCs w:val="24"/>
        </w:rPr>
        <w:t xml:space="preserve"> that a determination of the above issues will adequately dispose of the dispute</w:t>
      </w:r>
      <w:r w:rsidR="00BC5159">
        <w:rPr>
          <w:rFonts w:ascii="Times New Roman" w:hAnsi="Times New Roman" w:cs="Times New Roman"/>
          <w:sz w:val="24"/>
          <w:szCs w:val="24"/>
        </w:rPr>
        <w:t>(s)</w:t>
      </w:r>
      <w:r w:rsidR="00A10207">
        <w:rPr>
          <w:rFonts w:ascii="Times New Roman" w:hAnsi="Times New Roman" w:cs="Times New Roman"/>
          <w:sz w:val="24"/>
          <w:szCs w:val="24"/>
        </w:rPr>
        <w:t xml:space="preserve"> between the parties. </w:t>
      </w:r>
    </w:p>
    <w:p w:rsidR="00A469AE" w:rsidRDefault="00A10207" w:rsidP="00BC515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first place </w:t>
      </w:r>
      <w:r w:rsidR="005A2FC7">
        <w:rPr>
          <w:rFonts w:ascii="Times New Roman" w:hAnsi="Times New Roman" w:cs="Times New Roman"/>
          <w:sz w:val="24"/>
          <w:szCs w:val="24"/>
        </w:rPr>
        <w:t>I think it is important to identify the</w:t>
      </w:r>
      <w:r w:rsidR="00BC5159">
        <w:rPr>
          <w:rFonts w:ascii="Times New Roman" w:hAnsi="Times New Roman" w:cs="Times New Roman"/>
          <w:sz w:val="24"/>
          <w:szCs w:val="24"/>
        </w:rPr>
        <w:t xml:space="preserve"> document to rely on a</w:t>
      </w:r>
      <w:r>
        <w:rPr>
          <w:rFonts w:ascii="Times New Roman" w:hAnsi="Times New Roman" w:cs="Times New Roman"/>
          <w:sz w:val="24"/>
          <w:szCs w:val="24"/>
        </w:rPr>
        <w:t xml:space="preserve">s forming the </w:t>
      </w:r>
      <w:r w:rsidR="00BC5159">
        <w:rPr>
          <w:rFonts w:ascii="Times New Roman" w:hAnsi="Times New Roman" w:cs="Times New Roman"/>
          <w:sz w:val="24"/>
          <w:szCs w:val="24"/>
        </w:rPr>
        <w:t xml:space="preserve">contractual </w:t>
      </w:r>
      <w:r>
        <w:rPr>
          <w:rFonts w:ascii="Times New Roman" w:hAnsi="Times New Roman" w:cs="Times New Roman"/>
          <w:sz w:val="24"/>
          <w:szCs w:val="24"/>
        </w:rPr>
        <w:t xml:space="preserve">relationship between the parties. This is so because the defendant says it does not </w:t>
      </w:r>
      <w:r w:rsidR="00A469AE">
        <w:rPr>
          <w:rFonts w:ascii="Times New Roman" w:hAnsi="Times New Roman" w:cs="Times New Roman"/>
          <w:sz w:val="24"/>
          <w:szCs w:val="24"/>
        </w:rPr>
        <w:t>know how e</w:t>
      </w:r>
      <w:r>
        <w:rPr>
          <w:rFonts w:ascii="Times New Roman" w:hAnsi="Times New Roman" w:cs="Times New Roman"/>
          <w:sz w:val="24"/>
          <w:szCs w:val="24"/>
        </w:rPr>
        <w:t>xhibit 1A</w:t>
      </w:r>
      <w:r w:rsidR="00A469AE">
        <w:rPr>
          <w:rFonts w:ascii="Times New Roman" w:hAnsi="Times New Roman" w:cs="Times New Roman"/>
          <w:sz w:val="24"/>
          <w:szCs w:val="24"/>
        </w:rPr>
        <w:t>( Blue Policy</w:t>
      </w:r>
      <w:r>
        <w:rPr>
          <w:rFonts w:ascii="Times New Roman" w:hAnsi="Times New Roman" w:cs="Times New Roman"/>
          <w:sz w:val="24"/>
          <w:szCs w:val="24"/>
        </w:rPr>
        <w:t>)</w:t>
      </w:r>
      <w:r w:rsidR="00A469AE">
        <w:rPr>
          <w:rFonts w:ascii="Times New Roman" w:hAnsi="Times New Roman" w:cs="Times New Roman"/>
          <w:sz w:val="24"/>
          <w:szCs w:val="24"/>
        </w:rPr>
        <w:t xml:space="preserve"> got to the plaintiff. </w:t>
      </w:r>
    </w:p>
    <w:p w:rsidR="00A10207" w:rsidRDefault="00A469AE" w:rsidP="00BC515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important to note that </w:t>
      </w:r>
      <w:r w:rsidR="00A10207">
        <w:rPr>
          <w:rFonts w:ascii="Times New Roman" w:hAnsi="Times New Roman" w:cs="Times New Roman"/>
          <w:sz w:val="24"/>
          <w:szCs w:val="24"/>
        </w:rPr>
        <w:t xml:space="preserve">in his submissions, </w:t>
      </w:r>
      <w:r w:rsidR="00BC5159">
        <w:rPr>
          <w:rFonts w:ascii="Times New Roman" w:hAnsi="Times New Roman" w:cs="Times New Roman"/>
          <w:sz w:val="24"/>
          <w:szCs w:val="24"/>
        </w:rPr>
        <w:t>without alleging that Chidanyika exceeded or tempered with the authority given to him by the defendant,</w:t>
      </w:r>
      <w:r w:rsidR="001F142B">
        <w:rPr>
          <w:rFonts w:ascii="Times New Roman" w:hAnsi="Times New Roman" w:cs="Times New Roman"/>
          <w:sz w:val="24"/>
          <w:szCs w:val="24"/>
        </w:rPr>
        <w:t xml:space="preserve"> </w:t>
      </w:r>
      <w:r w:rsidR="00A10207">
        <w:rPr>
          <w:rFonts w:ascii="Times New Roman" w:hAnsi="Times New Roman" w:cs="Times New Roman"/>
          <w:sz w:val="24"/>
          <w:szCs w:val="24"/>
        </w:rPr>
        <w:t>Advocate Fitches</w:t>
      </w:r>
      <w:r w:rsidR="0007513D">
        <w:rPr>
          <w:rFonts w:ascii="Times New Roman" w:hAnsi="Times New Roman" w:cs="Times New Roman"/>
          <w:sz w:val="24"/>
          <w:szCs w:val="24"/>
        </w:rPr>
        <w:t>,</w:t>
      </w:r>
      <w:r w:rsidR="00A10207">
        <w:rPr>
          <w:rFonts w:ascii="Times New Roman" w:hAnsi="Times New Roman" w:cs="Times New Roman"/>
          <w:sz w:val="24"/>
          <w:szCs w:val="24"/>
        </w:rPr>
        <w:t xml:space="preserve"> for the defendant</w:t>
      </w:r>
      <w:r w:rsidR="0007513D">
        <w:rPr>
          <w:rFonts w:ascii="Times New Roman" w:hAnsi="Times New Roman" w:cs="Times New Roman"/>
          <w:sz w:val="24"/>
          <w:szCs w:val="24"/>
        </w:rPr>
        <w:t xml:space="preserve">, </w:t>
      </w:r>
      <w:r w:rsidR="00A10207">
        <w:rPr>
          <w:rFonts w:ascii="Times New Roman" w:hAnsi="Times New Roman" w:cs="Times New Roman"/>
          <w:sz w:val="24"/>
          <w:szCs w:val="24"/>
        </w:rPr>
        <w:t>state</w:t>
      </w:r>
      <w:r w:rsidR="001F142B">
        <w:rPr>
          <w:rFonts w:ascii="Times New Roman" w:hAnsi="Times New Roman" w:cs="Times New Roman"/>
          <w:sz w:val="24"/>
          <w:szCs w:val="24"/>
        </w:rPr>
        <w:t>s</w:t>
      </w:r>
      <w:r w:rsidR="00A10207">
        <w:rPr>
          <w:rFonts w:ascii="Times New Roman" w:hAnsi="Times New Roman" w:cs="Times New Roman"/>
          <w:sz w:val="24"/>
          <w:szCs w:val="24"/>
        </w:rPr>
        <w:t xml:space="preserve">;- </w:t>
      </w:r>
    </w:p>
    <w:p w:rsidR="00A10207" w:rsidRPr="00B62ABC" w:rsidRDefault="00A10207" w:rsidP="0007513D">
      <w:pPr>
        <w:pStyle w:val="NoSpacing"/>
        <w:jc w:val="both"/>
        <w:rPr>
          <w:rFonts w:ascii="Times New Roman" w:hAnsi="Times New Roman" w:cs="Times New Roman"/>
          <w:sz w:val="24"/>
          <w:szCs w:val="24"/>
        </w:rPr>
      </w:pPr>
      <w:r>
        <w:tab/>
        <w:t>“</w:t>
      </w:r>
      <w:r w:rsidRPr="00B62ABC">
        <w:rPr>
          <w:rFonts w:ascii="Times New Roman" w:hAnsi="Times New Roman" w:cs="Times New Roman"/>
          <w:sz w:val="24"/>
          <w:szCs w:val="24"/>
        </w:rPr>
        <w:t xml:space="preserve">From the aforegoing exposition of the law, it is submitted that the questions of </w:t>
      </w:r>
    </w:p>
    <w:p w:rsidR="00A10207" w:rsidRDefault="00A10207" w:rsidP="0007513D">
      <w:pPr>
        <w:pStyle w:val="NoSpacing"/>
        <w:ind w:left="720"/>
        <w:jc w:val="both"/>
        <w:rPr>
          <w:rFonts w:ascii="Times New Roman" w:hAnsi="Times New Roman" w:cs="Times New Roman"/>
          <w:sz w:val="24"/>
          <w:szCs w:val="24"/>
        </w:rPr>
      </w:pPr>
      <w:r w:rsidRPr="00B62ABC">
        <w:rPr>
          <w:rFonts w:ascii="Times New Roman" w:hAnsi="Times New Roman" w:cs="Times New Roman"/>
          <w:sz w:val="24"/>
          <w:szCs w:val="24"/>
        </w:rPr>
        <w:t xml:space="preserve">ostensible authority and estoppels do not arise, and have no bearing on the matter. Chidanyika </w:t>
      </w:r>
      <w:r>
        <w:rPr>
          <w:rFonts w:ascii="Times New Roman" w:hAnsi="Times New Roman" w:cs="Times New Roman"/>
          <w:sz w:val="24"/>
          <w:szCs w:val="24"/>
        </w:rPr>
        <w:t xml:space="preserve">was indeed the defendant’s agent. Tong transacted the business with him and a policy was issued. The defendant never denied that Chidanyika was its agent. His authority was circumscribed by the written agreement under which Chidanyika was engaged by the defendant. Even if Tong was not aware of </w:t>
      </w:r>
      <w:r w:rsidR="007D7903">
        <w:rPr>
          <w:rFonts w:ascii="Times New Roman" w:hAnsi="Times New Roman" w:cs="Times New Roman"/>
          <w:sz w:val="24"/>
          <w:szCs w:val="24"/>
        </w:rPr>
        <w:t xml:space="preserve">those restrictions, it makes no </w:t>
      </w:r>
      <w:r>
        <w:rPr>
          <w:rFonts w:ascii="Times New Roman" w:hAnsi="Times New Roman" w:cs="Times New Roman"/>
          <w:sz w:val="24"/>
          <w:szCs w:val="24"/>
        </w:rPr>
        <w:t>dif</w:t>
      </w:r>
      <w:r w:rsidR="007D7903">
        <w:rPr>
          <w:rFonts w:ascii="Times New Roman" w:hAnsi="Times New Roman" w:cs="Times New Roman"/>
          <w:sz w:val="24"/>
          <w:szCs w:val="24"/>
        </w:rPr>
        <w:t>f</w:t>
      </w:r>
      <w:r>
        <w:rPr>
          <w:rFonts w:ascii="Times New Roman" w:hAnsi="Times New Roman" w:cs="Times New Roman"/>
          <w:sz w:val="24"/>
          <w:szCs w:val="24"/>
        </w:rPr>
        <w:t>erence.”</w:t>
      </w:r>
    </w:p>
    <w:p w:rsidR="007D7903" w:rsidRDefault="007D7903" w:rsidP="00A10207">
      <w:pPr>
        <w:pStyle w:val="NoSpacing"/>
        <w:ind w:left="720"/>
        <w:rPr>
          <w:rFonts w:ascii="Times New Roman" w:hAnsi="Times New Roman" w:cs="Times New Roman"/>
          <w:sz w:val="24"/>
          <w:szCs w:val="24"/>
        </w:rPr>
      </w:pPr>
    </w:p>
    <w:p w:rsidR="007D7903" w:rsidRDefault="007D7903" w:rsidP="007D79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The above submission removes the need to determine the role of Chidanyika in the w</w:t>
      </w:r>
      <w:r w:rsidR="00A469AE">
        <w:rPr>
          <w:rFonts w:ascii="Times New Roman" w:hAnsi="Times New Roman" w:cs="Times New Roman"/>
          <w:sz w:val="24"/>
          <w:szCs w:val="24"/>
        </w:rPr>
        <w:t>hole transaction. He was indeed an agent</w:t>
      </w:r>
      <w:r>
        <w:rPr>
          <w:rFonts w:ascii="Times New Roman" w:hAnsi="Times New Roman" w:cs="Times New Roman"/>
          <w:sz w:val="24"/>
          <w:szCs w:val="24"/>
        </w:rPr>
        <w:t xml:space="preserve"> of the defendant and had authority to source business for the defendant. He did not set the premium payable for the insurance cover. The defendant set the premium and all the other terms and conditions. Chidanyika then relayed the information to the plaintiff.</w:t>
      </w:r>
    </w:p>
    <w:p w:rsidR="00A10207" w:rsidRDefault="00A10207" w:rsidP="00A10207">
      <w:pPr>
        <w:pStyle w:val="NoSpacing"/>
        <w:ind w:left="720"/>
        <w:rPr>
          <w:rFonts w:ascii="Times New Roman" w:hAnsi="Times New Roman" w:cs="Times New Roman"/>
          <w:sz w:val="24"/>
          <w:szCs w:val="24"/>
        </w:rPr>
      </w:pPr>
    </w:p>
    <w:p w:rsidR="00A469AE" w:rsidRDefault="00A10207" w:rsidP="0094235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Chidanyika</w:t>
      </w:r>
      <w:r w:rsidR="0094235D">
        <w:rPr>
          <w:rFonts w:ascii="Times New Roman" w:hAnsi="Times New Roman" w:cs="Times New Roman"/>
          <w:sz w:val="24"/>
          <w:szCs w:val="24"/>
        </w:rPr>
        <w:t>,</w:t>
      </w:r>
      <w:r>
        <w:rPr>
          <w:rFonts w:ascii="Times New Roman" w:hAnsi="Times New Roman" w:cs="Times New Roman"/>
          <w:sz w:val="24"/>
          <w:szCs w:val="24"/>
        </w:rPr>
        <w:t xml:space="preserve"> the defendant’s accepted agent who placed the policy document/contract (Exhibit 1A) in the hands of the plaintiff. It was also Tong’s unchallenged evidence that</w:t>
      </w:r>
      <w:r w:rsidR="0094235D">
        <w:rPr>
          <w:rFonts w:ascii="Times New Roman" w:hAnsi="Times New Roman" w:cs="Times New Roman"/>
          <w:sz w:val="24"/>
          <w:szCs w:val="24"/>
        </w:rPr>
        <w:t xml:space="preserve">, upon request after the fire, </w:t>
      </w:r>
      <w:r>
        <w:rPr>
          <w:rFonts w:ascii="Times New Roman" w:hAnsi="Times New Roman" w:cs="Times New Roman"/>
          <w:sz w:val="24"/>
          <w:szCs w:val="24"/>
        </w:rPr>
        <w:t xml:space="preserve">the defendant sent him a copy of the </w:t>
      </w:r>
      <w:r w:rsidR="004A7A38">
        <w:rPr>
          <w:rFonts w:ascii="Times New Roman" w:hAnsi="Times New Roman" w:cs="Times New Roman"/>
          <w:sz w:val="24"/>
          <w:szCs w:val="24"/>
        </w:rPr>
        <w:t>document produced</w:t>
      </w:r>
      <w:r w:rsidR="008E6C4E">
        <w:rPr>
          <w:rFonts w:ascii="Times New Roman" w:hAnsi="Times New Roman" w:cs="Times New Roman"/>
          <w:sz w:val="24"/>
          <w:szCs w:val="24"/>
        </w:rPr>
        <w:t xml:space="preserve"> </w:t>
      </w:r>
      <w:r>
        <w:rPr>
          <w:rFonts w:ascii="Times New Roman" w:hAnsi="Times New Roman" w:cs="Times New Roman"/>
          <w:sz w:val="24"/>
          <w:szCs w:val="24"/>
        </w:rPr>
        <w:t>as exhibit 1A (Blue Po</w:t>
      </w:r>
      <w:r w:rsidR="0094235D">
        <w:rPr>
          <w:rFonts w:ascii="Times New Roman" w:hAnsi="Times New Roman" w:cs="Times New Roman"/>
          <w:sz w:val="24"/>
          <w:szCs w:val="24"/>
        </w:rPr>
        <w:t>licy). The defendant did not send</w:t>
      </w:r>
      <w:r>
        <w:rPr>
          <w:rFonts w:ascii="Times New Roman" w:hAnsi="Times New Roman" w:cs="Times New Roman"/>
          <w:sz w:val="24"/>
          <w:szCs w:val="24"/>
        </w:rPr>
        <w:t xml:space="preserve"> exhibit 2B (Red P</w:t>
      </w:r>
      <w:r w:rsidR="0094235D">
        <w:rPr>
          <w:rFonts w:ascii="Times New Roman" w:hAnsi="Times New Roman" w:cs="Times New Roman"/>
          <w:sz w:val="24"/>
          <w:szCs w:val="24"/>
        </w:rPr>
        <w:t>olicy) – which Marangwanda referred to as policy document containing general conditions (guidelines) for various risks to be covered</w:t>
      </w:r>
      <w:r>
        <w:rPr>
          <w:rFonts w:ascii="Times New Roman" w:hAnsi="Times New Roman" w:cs="Times New Roman"/>
          <w:sz w:val="24"/>
          <w:szCs w:val="24"/>
        </w:rPr>
        <w:t>. It is an unsigned docum</w:t>
      </w:r>
      <w:r w:rsidR="0094235D">
        <w:rPr>
          <w:rFonts w:ascii="Times New Roman" w:hAnsi="Times New Roman" w:cs="Times New Roman"/>
          <w:sz w:val="24"/>
          <w:szCs w:val="24"/>
        </w:rPr>
        <w:t xml:space="preserve">ent and Marangwanda agreed that underwriters take out relevant sections therefrom. </w:t>
      </w:r>
      <w:r w:rsidR="0094235D" w:rsidRPr="0094235D">
        <w:rPr>
          <w:rFonts w:ascii="Times New Roman" w:hAnsi="Times New Roman" w:cs="Times New Roman"/>
          <w:i/>
          <w:sz w:val="24"/>
          <w:szCs w:val="24"/>
        </w:rPr>
        <w:t>In casu</w:t>
      </w:r>
      <w:r w:rsidR="0094235D">
        <w:rPr>
          <w:rFonts w:ascii="Times New Roman" w:hAnsi="Times New Roman" w:cs="Times New Roman"/>
          <w:sz w:val="24"/>
          <w:szCs w:val="24"/>
        </w:rPr>
        <w:t xml:space="preserve"> the underwriters uplifted</w:t>
      </w:r>
      <w:r w:rsidR="002544B1">
        <w:rPr>
          <w:rFonts w:ascii="Times New Roman" w:hAnsi="Times New Roman" w:cs="Times New Roman"/>
          <w:sz w:val="24"/>
          <w:szCs w:val="24"/>
        </w:rPr>
        <w:t xml:space="preserve"> </w:t>
      </w:r>
      <w:r>
        <w:rPr>
          <w:rFonts w:ascii="Times New Roman" w:hAnsi="Times New Roman" w:cs="Times New Roman"/>
          <w:sz w:val="24"/>
          <w:szCs w:val="24"/>
        </w:rPr>
        <w:t xml:space="preserve">the relevant sections of the risks that the plaintiff wanted covered, namely fire and theft. This was consciously done by the defendant as </w:t>
      </w:r>
      <w:r w:rsidR="000B5EF4">
        <w:rPr>
          <w:rFonts w:ascii="Times New Roman" w:hAnsi="Times New Roman" w:cs="Times New Roman"/>
          <w:sz w:val="24"/>
          <w:szCs w:val="24"/>
        </w:rPr>
        <w:t>can be seen from the amendment to the proviso under</w:t>
      </w:r>
      <w:r>
        <w:rPr>
          <w:rFonts w:ascii="Times New Roman" w:hAnsi="Times New Roman" w:cs="Times New Roman"/>
          <w:sz w:val="24"/>
          <w:szCs w:val="24"/>
        </w:rPr>
        <w:t xml:space="preserve"> clause 3 of the fire policy</w:t>
      </w:r>
      <w:r w:rsidR="004A7A38">
        <w:rPr>
          <w:rFonts w:ascii="Times New Roman" w:hAnsi="Times New Roman" w:cs="Times New Roman"/>
          <w:sz w:val="24"/>
          <w:szCs w:val="24"/>
        </w:rPr>
        <w:t xml:space="preserve"> (</w:t>
      </w:r>
      <w:r w:rsidR="000B5EF4">
        <w:rPr>
          <w:rFonts w:ascii="Times New Roman" w:hAnsi="Times New Roman" w:cs="Times New Roman"/>
          <w:sz w:val="24"/>
          <w:szCs w:val="24"/>
        </w:rPr>
        <w:t>Blue Policy)</w:t>
      </w:r>
      <w:r>
        <w:rPr>
          <w:rFonts w:ascii="Times New Roman" w:hAnsi="Times New Roman" w:cs="Times New Roman"/>
          <w:sz w:val="24"/>
          <w:szCs w:val="24"/>
        </w:rPr>
        <w:t xml:space="preserve">. The guidelines were clearly amended to suit the circumstances of the plaintiff. </w:t>
      </w:r>
    </w:p>
    <w:p w:rsidR="00A469AE" w:rsidRDefault="00A10207" w:rsidP="0094235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Pages </w:t>
      </w:r>
      <w:r w:rsidR="00AD3D88">
        <w:rPr>
          <w:rFonts w:ascii="Times New Roman" w:hAnsi="Times New Roman" w:cs="Times New Roman"/>
          <w:sz w:val="24"/>
          <w:szCs w:val="24"/>
        </w:rPr>
        <w:t>5</w:t>
      </w:r>
      <w:r w:rsidR="004A7A38">
        <w:rPr>
          <w:rFonts w:ascii="Times New Roman" w:hAnsi="Times New Roman" w:cs="Times New Roman"/>
          <w:sz w:val="24"/>
          <w:szCs w:val="24"/>
        </w:rPr>
        <w:t>3-57 of the guidelines (the Red</w:t>
      </w:r>
      <w:r>
        <w:rPr>
          <w:rFonts w:ascii="Times New Roman" w:hAnsi="Times New Roman" w:cs="Times New Roman"/>
          <w:sz w:val="24"/>
          <w:szCs w:val="24"/>
        </w:rPr>
        <w:t xml:space="preserve"> Policy) contain </w:t>
      </w:r>
      <w:r w:rsidR="00A469AE">
        <w:rPr>
          <w:rFonts w:ascii="Times New Roman" w:hAnsi="Times New Roman" w:cs="Times New Roman"/>
          <w:sz w:val="24"/>
          <w:szCs w:val="24"/>
        </w:rPr>
        <w:t>“</w:t>
      </w:r>
      <w:r>
        <w:rPr>
          <w:rFonts w:ascii="Times New Roman" w:hAnsi="Times New Roman" w:cs="Times New Roman"/>
          <w:sz w:val="24"/>
          <w:szCs w:val="24"/>
        </w:rPr>
        <w:t>General Exceptions Conditions and Provisions</w:t>
      </w:r>
      <w:r w:rsidR="000B5EF4">
        <w:rPr>
          <w:rFonts w:ascii="Times New Roman" w:hAnsi="Times New Roman" w:cs="Times New Roman"/>
          <w:sz w:val="24"/>
          <w:szCs w:val="24"/>
        </w:rPr>
        <w:t>”</w:t>
      </w:r>
      <w:r>
        <w:rPr>
          <w:rFonts w:ascii="Times New Roman" w:hAnsi="Times New Roman" w:cs="Times New Roman"/>
          <w:sz w:val="24"/>
          <w:szCs w:val="24"/>
        </w:rPr>
        <w:t>. Applicable p</w:t>
      </w:r>
      <w:r w:rsidR="000B5EF4">
        <w:rPr>
          <w:rFonts w:ascii="Times New Roman" w:hAnsi="Times New Roman" w:cs="Times New Roman"/>
          <w:sz w:val="24"/>
          <w:szCs w:val="24"/>
        </w:rPr>
        <w:t>rovisions from those guidelines are then</w:t>
      </w:r>
      <w:r>
        <w:rPr>
          <w:rFonts w:ascii="Times New Roman" w:hAnsi="Times New Roman" w:cs="Times New Roman"/>
          <w:sz w:val="24"/>
          <w:szCs w:val="24"/>
        </w:rPr>
        <w:t xml:space="preserve"> uplifted a</w:t>
      </w:r>
      <w:r w:rsidR="004A7A38">
        <w:rPr>
          <w:rFonts w:ascii="Times New Roman" w:hAnsi="Times New Roman" w:cs="Times New Roman"/>
          <w:sz w:val="24"/>
          <w:szCs w:val="24"/>
        </w:rPr>
        <w:t>nd included in specific policies</w:t>
      </w:r>
      <w:r>
        <w:rPr>
          <w:rFonts w:ascii="Times New Roman" w:hAnsi="Times New Roman" w:cs="Times New Roman"/>
          <w:sz w:val="24"/>
          <w:szCs w:val="24"/>
        </w:rPr>
        <w:t xml:space="preserve">. </w:t>
      </w:r>
      <w:r w:rsidR="000B5EF4" w:rsidRPr="009E286E">
        <w:rPr>
          <w:rFonts w:ascii="Times New Roman" w:hAnsi="Times New Roman" w:cs="Times New Roman"/>
          <w:i/>
          <w:sz w:val="24"/>
          <w:szCs w:val="24"/>
        </w:rPr>
        <w:t>In casu,</w:t>
      </w:r>
      <w:r w:rsidR="004A7A38">
        <w:rPr>
          <w:rFonts w:ascii="Times New Roman" w:hAnsi="Times New Roman" w:cs="Times New Roman"/>
          <w:sz w:val="24"/>
          <w:szCs w:val="24"/>
        </w:rPr>
        <w:t xml:space="preserve"> the Blue</w:t>
      </w:r>
      <w:r w:rsidR="000B5EF4">
        <w:rPr>
          <w:rFonts w:ascii="Times New Roman" w:hAnsi="Times New Roman" w:cs="Times New Roman"/>
          <w:sz w:val="24"/>
          <w:szCs w:val="24"/>
        </w:rPr>
        <w:t xml:space="preserve"> policy</w:t>
      </w:r>
      <w:r w:rsidR="00AD3D88">
        <w:rPr>
          <w:rFonts w:ascii="Times New Roman" w:hAnsi="Times New Roman" w:cs="Times New Roman"/>
          <w:sz w:val="24"/>
          <w:szCs w:val="24"/>
        </w:rPr>
        <w:t xml:space="preserve"> is the specific policy which forms the subject matter of this judgment.</w:t>
      </w:r>
    </w:p>
    <w:p w:rsidR="00AA4D97" w:rsidRDefault="00A10207" w:rsidP="0094235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Special provisions relating to claims appear on pages 54-55 of the Red Policy and it is at page 55 of that document where we find clause 6 ( c) (ie time bar)</w:t>
      </w:r>
      <w:r w:rsidR="002F72AA">
        <w:rPr>
          <w:rFonts w:ascii="Times New Roman" w:hAnsi="Times New Roman" w:cs="Times New Roman"/>
          <w:sz w:val="24"/>
          <w:szCs w:val="24"/>
        </w:rPr>
        <w:t>,</w:t>
      </w:r>
      <w:r>
        <w:rPr>
          <w:rFonts w:ascii="Times New Roman" w:hAnsi="Times New Roman" w:cs="Times New Roman"/>
          <w:sz w:val="24"/>
          <w:szCs w:val="24"/>
        </w:rPr>
        <w:t xml:space="preserve"> which the defendant claims to have formed part of the agreed contract. It is clear to me that the clause did not appear in the policy sent to the plaintiff. The defendant’s failure to produce</w:t>
      </w:r>
      <w:r w:rsidR="002F72AA">
        <w:rPr>
          <w:rFonts w:ascii="Times New Roman" w:hAnsi="Times New Roman" w:cs="Times New Roman"/>
          <w:sz w:val="24"/>
          <w:szCs w:val="24"/>
        </w:rPr>
        <w:t xml:space="preserve"> the actual or </w:t>
      </w:r>
      <w:r>
        <w:rPr>
          <w:rFonts w:ascii="Times New Roman" w:hAnsi="Times New Roman" w:cs="Times New Roman"/>
          <w:sz w:val="24"/>
          <w:szCs w:val="24"/>
        </w:rPr>
        <w:t>an alternative copy of a signed contract</w:t>
      </w:r>
      <w:r w:rsidR="00AD3D88">
        <w:rPr>
          <w:rFonts w:ascii="Times New Roman" w:hAnsi="Times New Roman" w:cs="Times New Roman"/>
          <w:sz w:val="24"/>
          <w:szCs w:val="24"/>
        </w:rPr>
        <w:t>, including</w:t>
      </w:r>
      <w:r>
        <w:rPr>
          <w:rFonts w:ascii="Times New Roman" w:hAnsi="Times New Roman" w:cs="Times New Roman"/>
          <w:sz w:val="24"/>
          <w:szCs w:val="24"/>
        </w:rPr>
        <w:t xml:space="preserve"> failure to cha</w:t>
      </w:r>
      <w:r w:rsidR="008A21EF">
        <w:rPr>
          <w:rFonts w:ascii="Times New Roman" w:hAnsi="Times New Roman" w:cs="Times New Roman"/>
          <w:sz w:val="24"/>
          <w:szCs w:val="24"/>
        </w:rPr>
        <w:t>llenge the plaintiff’s evidence</w:t>
      </w:r>
      <w:r>
        <w:rPr>
          <w:rFonts w:ascii="Times New Roman" w:hAnsi="Times New Roman" w:cs="Times New Roman"/>
          <w:sz w:val="24"/>
          <w:szCs w:val="24"/>
        </w:rPr>
        <w:t xml:space="preserve"> to the fact that it was the defendant who supplied Ton</w:t>
      </w:r>
      <w:r w:rsidR="00AD3D88">
        <w:rPr>
          <w:rFonts w:ascii="Times New Roman" w:hAnsi="Times New Roman" w:cs="Times New Roman"/>
          <w:sz w:val="24"/>
          <w:szCs w:val="24"/>
        </w:rPr>
        <w:t>g with a copy of the Blue</w:t>
      </w:r>
      <w:r w:rsidR="002F72AA">
        <w:rPr>
          <w:rFonts w:ascii="Times New Roman" w:hAnsi="Times New Roman" w:cs="Times New Roman"/>
          <w:sz w:val="24"/>
          <w:szCs w:val="24"/>
        </w:rPr>
        <w:t xml:space="preserve"> Policy</w:t>
      </w:r>
      <w:r w:rsidR="008A21EF">
        <w:rPr>
          <w:rFonts w:ascii="Times New Roman" w:hAnsi="Times New Roman" w:cs="Times New Roman"/>
          <w:sz w:val="24"/>
          <w:szCs w:val="24"/>
        </w:rPr>
        <w:t xml:space="preserve"> (exhibit 1A)</w:t>
      </w:r>
      <w:r w:rsidR="002F72AA">
        <w:rPr>
          <w:rFonts w:ascii="Times New Roman" w:hAnsi="Times New Roman" w:cs="Times New Roman"/>
          <w:sz w:val="24"/>
          <w:szCs w:val="24"/>
        </w:rPr>
        <w:t xml:space="preserve"> leaves me with one policy to rely on.</w:t>
      </w:r>
      <w:r w:rsidR="00061BC5">
        <w:rPr>
          <w:rFonts w:ascii="Times New Roman" w:hAnsi="Times New Roman" w:cs="Times New Roman"/>
          <w:sz w:val="24"/>
          <w:szCs w:val="24"/>
        </w:rPr>
        <w:t xml:space="preserve"> That policy is exhibit 1A. </w:t>
      </w:r>
      <w:r>
        <w:rPr>
          <w:rFonts w:ascii="Times New Roman" w:hAnsi="Times New Roman" w:cs="Times New Roman"/>
          <w:sz w:val="24"/>
          <w:szCs w:val="24"/>
        </w:rPr>
        <w:t xml:space="preserve"> I have no</w:t>
      </w:r>
      <w:r w:rsidR="005D2576">
        <w:rPr>
          <w:rFonts w:ascii="Times New Roman" w:hAnsi="Times New Roman" w:cs="Times New Roman"/>
          <w:sz w:val="24"/>
          <w:szCs w:val="24"/>
        </w:rPr>
        <w:t xml:space="preserve"> reason to reject Exhibit 1A (Blue</w:t>
      </w:r>
      <w:r>
        <w:rPr>
          <w:rFonts w:ascii="Times New Roman" w:hAnsi="Times New Roman" w:cs="Times New Roman"/>
          <w:sz w:val="24"/>
          <w:szCs w:val="24"/>
        </w:rPr>
        <w:t xml:space="preserve"> Policy) as the contract governing the relation</w:t>
      </w:r>
      <w:r w:rsidR="00AD3D88">
        <w:rPr>
          <w:rFonts w:ascii="Times New Roman" w:hAnsi="Times New Roman" w:cs="Times New Roman"/>
          <w:sz w:val="24"/>
          <w:szCs w:val="24"/>
        </w:rPr>
        <w:t>ship</w:t>
      </w:r>
      <w:r>
        <w:rPr>
          <w:rFonts w:ascii="Times New Roman" w:hAnsi="Times New Roman" w:cs="Times New Roman"/>
          <w:sz w:val="24"/>
          <w:szCs w:val="24"/>
        </w:rPr>
        <w:t xml:space="preserve"> between the parties. That is the document which the defendant’s agent placed in the hands of the plaintiff under cover of his letter of 30 June 2008. </w:t>
      </w:r>
    </w:p>
    <w:p w:rsidR="00A10207" w:rsidRDefault="00A10207" w:rsidP="00AA4D9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true that the schedule identifies the plaintiff (ie CMTI Zimbabwe (Private) Limite</w:t>
      </w:r>
      <w:r w:rsidR="00344DD4">
        <w:rPr>
          <w:rFonts w:ascii="Times New Roman" w:hAnsi="Times New Roman" w:cs="Times New Roman"/>
          <w:sz w:val="24"/>
          <w:szCs w:val="24"/>
        </w:rPr>
        <w:t>d of 22 Whiteway, Msasa, Harare)</w:t>
      </w:r>
      <w:r>
        <w:rPr>
          <w:rFonts w:ascii="Times New Roman" w:hAnsi="Times New Roman" w:cs="Times New Roman"/>
          <w:sz w:val="24"/>
          <w:szCs w:val="24"/>
        </w:rPr>
        <w:t xml:space="preserve"> as the insured.</w:t>
      </w:r>
      <w:r w:rsidR="00AA4D97">
        <w:rPr>
          <w:rFonts w:ascii="Times New Roman" w:hAnsi="Times New Roman" w:cs="Times New Roman"/>
          <w:sz w:val="24"/>
          <w:szCs w:val="24"/>
        </w:rPr>
        <w:t xml:space="preserve"> </w:t>
      </w:r>
      <w:r>
        <w:rPr>
          <w:rFonts w:ascii="Times New Roman" w:hAnsi="Times New Roman" w:cs="Times New Roman"/>
          <w:sz w:val="24"/>
          <w:szCs w:val="24"/>
        </w:rPr>
        <w:t>However, Chidanyika’s covering letter refers to “Business Insurance for CMTI and Associated Companies.</w:t>
      </w:r>
      <w:r w:rsidR="00344DD4">
        <w:rPr>
          <w:rFonts w:ascii="Times New Roman" w:hAnsi="Times New Roman" w:cs="Times New Roman"/>
          <w:sz w:val="24"/>
          <w:szCs w:val="24"/>
        </w:rPr>
        <w:t>”</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paragraphs 2 and 3 of its plea the defendant pleads as follows;-</w:t>
      </w:r>
    </w:p>
    <w:p w:rsidR="00A10207" w:rsidRPr="00BD4614" w:rsidRDefault="00344DD4" w:rsidP="00344DD4">
      <w:pPr>
        <w:pStyle w:val="NoSpacing"/>
        <w:jc w:val="both"/>
        <w:rPr>
          <w:rFonts w:ascii="Times New Roman" w:hAnsi="Times New Roman" w:cs="Times New Roman"/>
          <w:sz w:val="24"/>
          <w:szCs w:val="24"/>
        </w:rPr>
      </w:pPr>
      <w:r>
        <w:t xml:space="preserve">    </w:t>
      </w:r>
      <w:r w:rsidR="00A10207">
        <w:t>“2</w:t>
      </w:r>
      <w:r w:rsidR="00A10207" w:rsidRPr="00BD4614">
        <w:rPr>
          <w:rFonts w:ascii="Times New Roman" w:hAnsi="Times New Roman" w:cs="Times New Roman"/>
          <w:sz w:val="24"/>
          <w:szCs w:val="24"/>
        </w:rPr>
        <w:t xml:space="preserve">. </w:t>
      </w:r>
      <w:r>
        <w:rPr>
          <w:rFonts w:ascii="Times New Roman" w:hAnsi="Times New Roman" w:cs="Times New Roman"/>
          <w:sz w:val="24"/>
          <w:szCs w:val="24"/>
        </w:rPr>
        <w:t xml:space="preserve">       </w:t>
      </w:r>
      <w:r w:rsidR="00A10207" w:rsidRPr="00BD4614">
        <w:rPr>
          <w:rFonts w:ascii="Times New Roman" w:hAnsi="Times New Roman" w:cs="Times New Roman"/>
          <w:sz w:val="24"/>
          <w:szCs w:val="24"/>
        </w:rPr>
        <w:t xml:space="preserve">Save that the defendant admits that the policy pertained only to plaintiff; the </w:t>
      </w:r>
    </w:p>
    <w:p w:rsidR="00A10207" w:rsidRDefault="00A10207" w:rsidP="00A10207">
      <w:pPr>
        <w:pStyle w:val="NoSpacing"/>
        <w:ind w:left="1065"/>
        <w:jc w:val="both"/>
        <w:rPr>
          <w:rFonts w:ascii="Times New Roman" w:hAnsi="Times New Roman" w:cs="Times New Roman"/>
          <w:sz w:val="24"/>
          <w:szCs w:val="24"/>
        </w:rPr>
      </w:pPr>
      <w:r w:rsidRPr="00BD4614">
        <w:rPr>
          <w:rFonts w:ascii="Times New Roman" w:hAnsi="Times New Roman" w:cs="Times New Roman"/>
          <w:sz w:val="24"/>
          <w:szCs w:val="24"/>
        </w:rPr>
        <w:t>defendant denies that</w:t>
      </w:r>
      <w:r>
        <w:rPr>
          <w:rFonts w:ascii="Times New Roman" w:hAnsi="Times New Roman" w:cs="Times New Roman"/>
          <w:sz w:val="24"/>
          <w:szCs w:val="24"/>
        </w:rPr>
        <w:t xml:space="preserve"> the policy indemnified Plaintiff’s associated companies, puts the  plaintiff to the proof thereof and refers to its claim in reconvention bound herewith. More particularly, the policy indemnifies the Plaintiff only, in respect of ‘Fire Business Combined’ and ‘Fire Business Combined on Theft’ but, owing to inadvertence, by letter dated 30 June 2009, the defendant in error, in its advisory letter from its appointed broker, referred to CMTI ‘AND ASSOCIATED COMPANIES’, as a result of which, the defendant refers to its claim in reconvention bound herewith.</w:t>
      </w:r>
    </w:p>
    <w:p w:rsidR="00A10207" w:rsidRDefault="00A10207" w:rsidP="00A10207">
      <w:pPr>
        <w:pStyle w:val="NoSpacing"/>
        <w:ind w:left="1065"/>
        <w:jc w:val="both"/>
        <w:rPr>
          <w:rFonts w:ascii="Times New Roman" w:hAnsi="Times New Roman" w:cs="Times New Roman"/>
          <w:sz w:val="24"/>
          <w:szCs w:val="24"/>
        </w:rPr>
      </w:pPr>
    </w:p>
    <w:p w:rsidR="00344DD4" w:rsidRDefault="00344DD4" w:rsidP="00344DD4">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00A10207">
        <w:rPr>
          <w:rFonts w:ascii="Times New Roman" w:hAnsi="Times New Roman" w:cs="Times New Roman"/>
          <w:sz w:val="24"/>
          <w:szCs w:val="24"/>
        </w:rPr>
        <w:t>The defendant denies that the plaintiff’s associated companies were indemnified</w:t>
      </w:r>
    </w:p>
    <w:p w:rsidR="00A10207" w:rsidRDefault="00A10207" w:rsidP="00344DD4">
      <w:pPr>
        <w:pStyle w:val="NoSpacing"/>
        <w:ind w:left="1080"/>
        <w:jc w:val="both"/>
        <w:rPr>
          <w:rFonts w:ascii="Times New Roman" w:hAnsi="Times New Roman" w:cs="Times New Roman"/>
          <w:sz w:val="24"/>
          <w:szCs w:val="24"/>
        </w:rPr>
      </w:pPr>
      <w:r>
        <w:rPr>
          <w:rFonts w:ascii="Times New Roman" w:hAnsi="Times New Roman" w:cs="Times New Roman"/>
          <w:sz w:val="24"/>
          <w:szCs w:val="24"/>
        </w:rPr>
        <w:t xml:space="preserve"> under the policy transacted by the plaintiff. The defendant has no knowledge of the said association, and puts the plaintiff to the proof that the said companies are not peregrine liable for security for the defendant’s costs; and that, the said associated companies were ‘associated for the purpose of the policy of insurance,’ as alleged; namely, that they had an insurable interest and that the plaintiff disclosed to the defendant at the inception of the contract, that the said associated companies were included in the transaction and were peregrine; and refers to its claim in reconvention bound herewith.”</w:t>
      </w:r>
    </w:p>
    <w:p w:rsidR="00A10207" w:rsidRDefault="00A10207" w:rsidP="00A10207">
      <w:pPr>
        <w:pStyle w:val="NoSpacing"/>
        <w:ind w:left="720"/>
        <w:jc w:val="both"/>
        <w:rPr>
          <w:rFonts w:ascii="Times New Roman" w:hAnsi="Times New Roman" w:cs="Times New Roman"/>
          <w:sz w:val="24"/>
          <w:szCs w:val="24"/>
        </w:rPr>
      </w:pP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the defendant’s claim in reconvention for a declaratory order is based on the above paragraphs of its plea. In paragraphs 4-7 of its claim in reconvention the defendant avers as follows;-</w:t>
      </w:r>
    </w:p>
    <w:p w:rsidR="00A10207" w:rsidRPr="0058623A" w:rsidRDefault="00E92A88" w:rsidP="00E92A88">
      <w:pPr>
        <w:pStyle w:val="NoSpacing"/>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A10207" w:rsidRPr="0058623A">
        <w:rPr>
          <w:rFonts w:ascii="Times New Roman" w:hAnsi="Times New Roman" w:cs="Times New Roman"/>
          <w:sz w:val="24"/>
          <w:szCs w:val="24"/>
        </w:rPr>
        <w:t xml:space="preserve">On or about </w:t>
      </w:r>
      <w:r w:rsidR="00A10207">
        <w:rPr>
          <w:rFonts w:ascii="Times New Roman" w:hAnsi="Times New Roman" w:cs="Times New Roman"/>
          <w:sz w:val="24"/>
          <w:szCs w:val="24"/>
        </w:rPr>
        <w:t xml:space="preserve">24th </w:t>
      </w:r>
      <w:r w:rsidR="00A10207" w:rsidRPr="0058623A">
        <w:rPr>
          <w:rFonts w:ascii="Times New Roman" w:hAnsi="Times New Roman" w:cs="Times New Roman"/>
          <w:sz w:val="24"/>
          <w:szCs w:val="24"/>
        </w:rPr>
        <w:t xml:space="preserve">June 2008, at Harare, the defendant, though its authorized </w:t>
      </w:r>
    </w:p>
    <w:p w:rsidR="00A10207" w:rsidRDefault="00A10207" w:rsidP="00A1020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58623A">
        <w:rPr>
          <w:rFonts w:ascii="Times New Roman" w:hAnsi="Times New Roman" w:cs="Times New Roman"/>
          <w:sz w:val="24"/>
          <w:szCs w:val="24"/>
        </w:rPr>
        <w:t>Insurance</w:t>
      </w:r>
      <w:r>
        <w:rPr>
          <w:rFonts w:ascii="Times New Roman" w:hAnsi="Times New Roman" w:cs="Times New Roman"/>
          <w:sz w:val="24"/>
          <w:szCs w:val="24"/>
        </w:rPr>
        <w:t xml:space="preserve"> broker, entered into a written policy with the plaintiff, namely ‘Fire Business </w:t>
      </w:r>
    </w:p>
    <w:p w:rsidR="00A10207" w:rsidRDefault="00A10207" w:rsidP="00A1020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Combined’ and Fire Business Combined on Theft’ of short term indemnity insurance </w:t>
      </w:r>
    </w:p>
    <w:p w:rsidR="00A10207" w:rsidRDefault="00A10207" w:rsidP="00A1020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with the plaintiff, under policy number HFDFBC0000780800, upon the terms in the </w:t>
      </w:r>
    </w:p>
    <w:p w:rsidR="00A10207" w:rsidRDefault="00A10207" w:rsidP="00A1020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Defendant’s Standard Business Protection Policy.</w:t>
      </w:r>
    </w:p>
    <w:p w:rsidR="00A10207" w:rsidRDefault="00A10207" w:rsidP="00A10207">
      <w:pPr>
        <w:pStyle w:val="NoSpacing"/>
        <w:ind w:firstLine="720"/>
        <w:jc w:val="both"/>
        <w:rPr>
          <w:rFonts w:ascii="Times New Roman" w:hAnsi="Times New Roman" w:cs="Times New Roman"/>
          <w:sz w:val="24"/>
          <w:szCs w:val="24"/>
        </w:rPr>
      </w:pPr>
    </w:p>
    <w:p w:rsidR="00A10207" w:rsidRDefault="005B1803" w:rsidP="005B1803">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5.</w:t>
      </w:r>
      <w:r w:rsidR="00A10207">
        <w:rPr>
          <w:rFonts w:ascii="Times New Roman" w:hAnsi="Times New Roman" w:cs="Times New Roman"/>
          <w:sz w:val="24"/>
          <w:szCs w:val="24"/>
        </w:rPr>
        <w:t>On 30</w:t>
      </w:r>
      <w:r w:rsidR="00A10207" w:rsidRPr="00633209">
        <w:rPr>
          <w:rFonts w:ascii="Times New Roman" w:hAnsi="Times New Roman" w:cs="Times New Roman"/>
          <w:sz w:val="24"/>
          <w:szCs w:val="24"/>
          <w:vertAlign w:val="superscript"/>
        </w:rPr>
        <w:t>th</w:t>
      </w:r>
      <w:r w:rsidR="00A10207">
        <w:rPr>
          <w:rFonts w:ascii="Times New Roman" w:hAnsi="Times New Roman" w:cs="Times New Roman"/>
          <w:sz w:val="24"/>
          <w:szCs w:val="24"/>
        </w:rPr>
        <w:t xml:space="preserve"> June 2008, the defendant’s insurance broker aforesaid wrote to the plaintiff  </w:t>
      </w:r>
    </w:p>
    <w:p w:rsidR="00A10207" w:rsidRDefault="00A10207" w:rsidP="00A1020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5B1803">
        <w:rPr>
          <w:rFonts w:ascii="Times New Roman" w:hAnsi="Times New Roman" w:cs="Times New Roman"/>
          <w:sz w:val="24"/>
          <w:szCs w:val="24"/>
        </w:rPr>
        <w:t xml:space="preserve">  </w:t>
      </w:r>
      <w:r>
        <w:rPr>
          <w:rFonts w:ascii="Times New Roman" w:hAnsi="Times New Roman" w:cs="Times New Roman"/>
          <w:sz w:val="24"/>
          <w:szCs w:val="24"/>
        </w:rPr>
        <w:t xml:space="preserve">enclosing the said policy documents. Owing to inadvertence, in that letter, the </w:t>
      </w:r>
    </w:p>
    <w:p w:rsidR="00A10207" w:rsidRDefault="005B1803" w:rsidP="00A1020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10207">
        <w:rPr>
          <w:rFonts w:ascii="Times New Roman" w:hAnsi="Times New Roman" w:cs="Times New Roman"/>
          <w:sz w:val="24"/>
          <w:szCs w:val="24"/>
        </w:rPr>
        <w:t xml:space="preserve">defendant’s broker, in error, referred to ‘CMTI AND ASSOCIATED COMPANIES’, </w:t>
      </w:r>
    </w:p>
    <w:p w:rsidR="00A10207" w:rsidRDefault="005B1803" w:rsidP="00A1020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10207">
        <w:rPr>
          <w:rFonts w:ascii="Times New Roman" w:hAnsi="Times New Roman" w:cs="Times New Roman"/>
          <w:sz w:val="24"/>
          <w:szCs w:val="24"/>
        </w:rPr>
        <w:t>when in fact, the contract had been transacted in respect of the plaintiff only.”</w:t>
      </w:r>
    </w:p>
    <w:p w:rsidR="00A10207" w:rsidRDefault="00A10207" w:rsidP="00A10207">
      <w:pPr>
        <w:pStyle w:val="NoSpacing"/>
        <w:jc w:val="both"/>
        <w:rPr>
          <w:rFonts w:ascii="Times New Roman" w:hAnsi="Times New Roman" w:cs="Times New Roman"/>
          <w:sz w:val="24"/>
          <w:szCs w:val="24"/>
        </w:rPr>
      </w:pPr>
    </w:p>
    <w:p w:rsidR="00A10207" w:rsidRDefault="005B1803" w:rsidP="005B1803">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6.</w:t>
      </w:r>
      <w:r w:rsidR="00A10207">
        <w:rPr>
          <w:rFonts w:ascii="Times New Roman" w:hAnsi="Times New Roman" w:cs="Times New Roman"/>
          <w:sz w:val="24"/>
          <w:szCs w:val="24"/>
        </w:rPr>
        <w:t xml:space="preserve">A dispute has arisen between the plaintiff and the defendant. A loss, as pleaded in the </w:t>
      </w:r>
    </w:p>
    <w:p w:rsidR="00A10207" w:rsidRDefault="005B1803" w:rsidP="00A1020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10207">
        <w:rPr>
          <w:rFonts w:ascii="Times New Roman" w:hAnsi="Times New Roman" w:cs="Times New Roman"/>
          <w:sz w:val="24"/>
          <w:szCs w:val="24"/>
        </w:rPr>
        <w:t xml:space="preserve">plaintiff’s declaration, has occurred and the plaintiff has made a claim under the policy, </w:t>
      </w:r>
    </w:p>
    <w:p w:rsidR="00A10207" w:rsidRDefault="005B1803" w:rsidP="00A1020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10207">
        <w:rPr>
          <w:rFonts w:ascii="Times New Roman" w:hAnsi="Times New Roman" w:cs="Times New Roman"/>
          <w:sz w:val="24"/>
          <w:szCs w:val="24"/>
        </w:rPr>
        <w:t xml:space="preserve">[which in any event, the defendant has rejected], save the plaintiff alleges that its </w:t>
      </w:r>
    </w:p>
    <w:p w:rsidR="005B1803" w:rsidRDefault="005B1803" w:rsidP="005B1803">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A10207">
        <w:rPr>
          <w:rFonts w:ascii="Times New Roman" w:hAnsi="Times New Roman" w:cs="Times New Roman"/>
          <w:sz w:val="24"/>
          <w:szCs w:val="24"/>
        </w:rPr>
        <w:t xml:space="preserve">nominated companies [stipulated in paragraph 4 of the declaration] are included in the </w:t>
      </w:r>
    </w:p>
    <w:p w:rsidR="00A10207" w:rsidRDefault="005B1803" w:rsidP="005B1803">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A10207">
        <w:rPr>
          <w:rFonts w:ascii="Times New Roman" w:hAnsi="Times New Roman" w:cs="Times New Roman"/>
          <w:sz w:val="24"/>
          <w:szCs w:val="24"/>
        </w:rPr>
        <w:t>indemnity under the insurance policy.</w:t>
      </w:r>
    </w:p>
    <w:p w:rsidR="00A10207" w:rsidRDefault="00A10207" w:rsidP="00A10207">
      <w:pPr>
        <w:pStyle w:val="NoSpacing"/>
        <w:ind w:left="720"/>
        <w:jc w:val="both"/>
        <w:rPr>
          <w:rFonts w:ascii="Times New Roman" w:hAnsi="Times New Roman" w:cs="Times New Roman"/>
          <w:sz w:val="24"/>
          <w:szCs w:val="24"/>
        </w:rPr>
      </w:pPr>
    </w:p>
    <w:p w:rsidR="003528FD" w:rsidRDefault="003528FD" w:rsidP="00A10207">
      <w:pPr>
        <w:pStyle w:val="NoSpacing"/>
        <w:ind w:left="720"/>
        <w:jc w:val="both"/>
        <w:rPr>
          <w:rFonts w:ascii="Times New Roman" w:hAnsi="Times New Roman" w:cs="Times New Roman"/>
          <w:sz w:val="24"/>
          <w:szCs w:val="24"/>
        </w:rPr>
      </w:pPr>
      <w:r>
        <w:rPr>
          <w:rFonts w:ascii="Times New Roman" w:hAnsi="Times New Roman" w:cs="Times New Roman"/>
          <w:sz w:val="24"/>
          <w:szCs w:val="24"/>
        </w:rPr>
        <w:t>7.</w:t>
      </w:r>
      <w:r w:rsidR="00A10207">
        <w:rPr>
          <w:rFonts w:ascii="Times New Roman" w:hAnsi="Times New Roman" w:cs="Times New Roman"/>
          <w:sz w:val="24"/>
          <w:szCs w:val="24"/>
        </w:rPr>
        <w:t xml:space="preserve">The defendant disputes that it ever insured the said associated companies and contents </w:t>
      </w:r>
    </w:p>
    <w:p w:rsidR="003528FD" w:rsidRDefault="003528FD" w:rsidP="00A10207">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A10207">
        <w:rPr>
          <w:rFonts w:ascii="Times New Roman" w:hAnsi="Times New Roman" w:cs="Times New Roman"/>
          <w:sz w:val="24"/>
          <w:szCs w:val="24"/>
        </w:rPr>
        <w:t>that the said associated companies are not included in the indemnity under the</w:t>
      </w:r>
    </w:p>
    <w:p w:rsidR="003528FD" w:rsidRDefault="003528FD" w:rsidP="00A10207">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A10207">
        <w:rPr>
          <w:rFonts w:ascii="Times New Roman" w:hAnsi="Times New Roman" w:cs="Times New Roman"/>
          <w:sz w:val="24"/>
          <w:szCs w:val="24"/>
        </w:rPr>
        <w:t xml:space="preserve"> insurance policy, and that the inadvertent reference to them arose as a result of an error</w:t>
      </w:r>
    </w:p>
    <w:p w:rsidR="00A10207" w:rsidRDefault="003528FD" w:rsidP="00A10207">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A10207">
        <w:rPr>
          <w:rFonts w:ascii="Times New Roman" w:hAnsi="Times New Roman" w:cs="Times New Roman"/>
          <w:sz w:val="24"/>
          <w:szCs w:val="24"/>
        </w:rPr>
        <w:t xml:space="preserve"> in the defendant’s broker’s said letter to the plaintiff dated 30 June 2008.”</w:t>
      </w:r>
    </w:p>
    <w:p w:rsidR="003528FD" w:rsidRDefault="003528FD" w:rsidP="00A10207">
      <w:pPr>
        <w:pStyle w:val="NoSpacing"/>
        <w:spacing w:line="360" w:lineRule="auto"/>
        <w:ind w:firstLine="720"/>
        <w:jc w:val="both"/>
        <w:rPr>
          <w:rFonts w:ascii="Times New Roman" w:hAnsi="Times New Roman" w:cs="Times New Roman"/>
          <w:sz w:val="24"/>
          <w:szCs w:val="24"/>
        </w:rPr>
      </w:pPr>
    </w:p>
    <w:p w:rsidR="004C4FAB" w:rsidRDefault="00A10207" w:rsidP="00A10207">
      <w:pPr>
        <w:pStyle w:val="NoSpacing"/>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It is therefore important to establish whether or not the plaintiff’s associated companies were indeed covered under the policy/contract.</w:t>
      </w:r>
      <w:r w:rsidR="004C4FAB">
        <w:rPr>
          <w:rFonts w:ascii="Times New Roman" w:hAnsi="Times New Roman" w:cs="Times New Roman"/>
          <w:sz w:val="24"/>
          <w:szCs w:val="24"/>
        </w:rPr>
        <w:t xml:space="preserve"> Inevitably this called for paro</w:t>
      </w:r>
      <w:r w:rsidR="00EF668C">
        <w:rPr>
          <w:rFonts w:ascii="Times New Roman" w:hAnsi="Times New Roman" w:cs="Times New Roman"/>
          <w:sz w:val="24"/>
          <w:szCs w:val="24"/>
        </w:rPr>
        <w:t>l</w:t>
      </w:r>
      <w:r>
        <w:rPr>
          <w:rFonts w:ascii="Times New Roman" w:hAnsi="Times New Roman" w:cs="Times New Roman"/>
          <w:sz w:val="24"/>
          <w:szCs w:val="24"/>
        </w:rPr>
        <w:t xml:space="preserve"> or extrinsic evidence</w:t>
      </w:r>
      <w:r w:rsidRPr="00D93355">
        <w:rPr>
          <w:rFonts w:ascii="Times New Roman" w:hAnsi="Times New Roman" w:cs="Times New Roman"/>
          <w:i/>
          <w:sz w:val="24"/>
          <w:szCs w:val="24"/>
        </w:rPr>
        <w:t>.</w:t>
      </w:r>
    </w:p>
    <w:p w:rsidR="00A10207" w:rsidRDefault="00A10207" w:rsidP="00A10207">
      <w:pPr>
        <w:pStyle w:val="NoSpacing"/>
        <w:spacing w:line="360" w:lineRule="auto"/>
        <w:ind w:firstLine="720"/>
        <w:jc w:val="both"/>
        <w:rPr>
          <w:rFonts w:ascii="Times New Roman" w:hAnsi="Times New Roman" w:cs="Times New Roman"/>
          <w:sz w:val="24"/>
          <w:szCs w:val="24"/>
        </w:rPr>
      </w:pPr>
      <w:r w:rsidRPr="00D93355">
        <w:rPr>
          <w:rFonts w:ascii="Times New Roman" w:hAnsi="Times New Roman" w:cs="Times New Roman"/>
          <w:i/>
          <w:sz w:val="24"/>
          <w:szCs w:val="24"/>
        </w:rPr>
        <w:t xml:space="preserve"> In</w:t>
      </w:r>
      <w:r>
        <w:rPr>
          <w:rFonts w:ascii="Times New Roman" w:hAnsi="Times New Roman" w:cs="Times New Roman"/>
          <w:sz w:val="24"/>
          <w:szCs w:val="24"/>
        </w:rPr>
        <w:t xml:space="preserve"> </w:t>
      </w:r>
      <w:r w:rsidRPr="00D5587D">
        <w:rPr>
          <w:rFonts w:ascii="Times New Roman" w:hAnsi="Times New Roman" w:cs="Times New Roman"/>
          <w:i/>
          <w:sz w:val="24"/>
          <w:szCs w:val="24"/>
        </w:rPr>
        <w:t xml:space="preserve">casu </w:t>
      </w:r>
      <w:r>
        <w:rPr>
          <w:rFonts w:ascii="Times New Roman" w:hAnsi="Times New Roman" w:cs="Times New Roman"/>
          <w:sz w:val="24"/>
          <w:szCs w:val="24"/>
        </w:rPr>
        <w:t xml:space="preserve">the plaintiff’s claim is based on </w:t>
      </w:r>
      <w:r w:rsidR="004C4FAB">
        <w:rPr>
          <w:rFonts w:ascii="Times New Roman" w:hAnsi="Times New Roman" w:cs="Times New Roman"/>
          <w:sz w:val="24"/>
          <w:szCs w:val="24"/>
        </w:rPr>
        <w:t xml:space="preserve">a </w:t>
      </w:r>
      <w:r>
        <w:rPr>
          <w:rFonts w:ascii="Times New Roman" w:hAnsi="Times New Roman" w:cs="Times New Roman"/>
          <w:sz w:val="24"/>
          <w:szCs w:val="24"/>
        </w:rPr>
        <w:t>written contract.</w:t>
      </w:r>
      <w:r>
        <w:rPr>
          <w:rFonts w:ascii="Times New Roman" w:hAnsi="Times New Roman" w:cs="Times New Roman"/>
          <w:sz w:val="24"/>
          <w:szCs w:val="24"/>
        </w:rPr>
        <w:tab/>
      </w:r>
    </w:p>
    <w:p w:rsidR="00A10207" w:rsidRDefault="00A10207" w:rsidP="00A1020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South African Law of Evidence (2</w:t>
      </w:r>
      <w:r w:rsidRPr="00A2515B">
        <w:rPr>
          <w:rFonts w:ascii="Times New Roman" w:hAnsi="Times New Roman" w:cs="Times New Roman"/>
          <w:sz w:val="24"/>
          <w:szCs w:val="24"/>
          <w:vertAlign w:val="superscript"/>
        </w:rPr>
        <w:t>nd</w:t>
      </w:r>
      <w:r>
        <w:rPr>
          <w:rFonts w:ascii="Times New Roman" w:hAnsi="Times New Roman" w:cs="Times New Roman"/>
          <w:sz w:val="24"/>
          <w:szCs w:val="24"/>
        </w:rPr>
        <w:t xml:space="preserve"> edition 2009) at page 346 the authors DT. </w:t>
      </w:r>
      <w:r w:rsidR="00EF668C">
        <w:rPr>
          <w:rFonts w:ascii="Times New Roman" w:hAnsi="Times New Roman" w:cs="Times New Roman"/>
          <w:i/>
          <w:sz w:val="24"/>
          <w:szCs w:val="24"/>
        </w:rPr>
        <w:t>Zeffertt and AP Paizes (auth</w:t>
      </w:r>
      <w:r w:rsidRPr="008A792D">
        <w:rPr>
          <w:rFonts w:ascii="Times New Roman" w:hAnsi="Times New Roman" w:cs="Times New Roman"/>
          <w:i/>
          <w:sz w:val="24"/>
          <w:szCs w:val="24"/>
        </w:rPr>
        <w:t>ors)</w:t>
      </w:r>
      <w:r>
        <w:rPr>
          <w:rFonts w:ascii="Times New Roman" w:hAnsi="Times New Roman" w:cs="Times New Roman"/>
          <w:sz w:val="24"/>
          <w:szCs w:val="24"/>
        </w:rPr>
        <w:t xml:space="preserve"> state as follows;-</w:t>
      </w:r>
    </w:p>
    <w:p w:rsidR="00A10207" w:rsidRPr="00A2515B" w:rsidRDefault="00A10207" w:rsidP="00A10207">
      <w:pPr>
        <w:pStyle w:val="NoSpacing"/>
        <w:ind w:firstLine="720"/>
        <w:jc w:val="both"/>
        <w:rPr>
          <w:rFonts w:ascii="Times New Roman" w:hAnsi="Times New Roman" w:cs="Times New Roman"/>
          <w:sz w:val="24"/>
          <w:szCs w:val="24"/>
        </w:rPr>
      </w:pPr>
      <w:r>
        <w:t>“</w:t>
      </w:r>
      <w:r w:rsidRPr="00A2515B">
        <w:rPr>
          <w:rFonts w:ascii="Times New Roman" w:hAnsi="Times New Roman" w:cs="Times New Roman"/>
          <w:sz w:val="24"/>
          <w:szCs w:val="24"/>
        </w:rPr>
        <w:t xml:space="preserve">The general rule is that a document is conclusive as to the terms of the transaction which </w:t>
      </w:r>
    </w:p>
    <w:p w:rsidR="00A10207" w:rsidRDefault="00A10207" w:rsidP="00A1020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i</w:t>
      </w:r>
      <w:r w:rsidRPr="00A2515B">
        <w:rPr>
          <w:rFonts w:ascii="Times New Roman" w:hAnsi="Times New Roman" w:cs="Times New Roman"/>
          <w:sz w:val="24"/>
          <w:szCs w:val="24"/>
        </w:rPr>
        <w:t>t was intended</w:t>
      </w:r>
      <w:r>
        <w:rPr>
          <w:rFonts w:ascii="Times New Roman" w:hAnsi="Times New Roman" w:cs="Times New Roman"/>
          <w:sz w:val="24"/>
          <w:szCs w:val="24"/>
        </w:rPr>
        <w:t xml:space="preserve"> or required by law to embody.”</w:t>
      </w:r>
    </w:p>
    <w:p w:rsidR="00A10207" w:rsidRDefault="00A10207" w:rsidP="00A10207">
      <w:pPr>
        <w:pStyle w:val="NoSpacing"/>
        <w:jc w:val="both"/>
        <w:rPr>
          <w:rFonts w:ascii="Times New Roman" w:hAnsi="Times New Roman" w:cs="Times New Roman"/>
          <w:sz w:val="24"/>
          <w:szCs w:val="24"/>
        </w:rPr>
      </w:pPr>
    </w:p>
    <w:p w:rsidR="00A10207" w:rsidRDefault="00EF668C"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authors go </w:t>
      </w:r>
      <w:r w:rsidR="00A10207">
        <w:rPr>
          <w:rFonts w:ascii="Times New Roman" w:hAnsi="Times New Roman" w:cs="Times New Roman"/>
          <w:sz w:val="24"/>
          <w:szCs w:val="24"/>
        </w:rPr>
        <w:t xml:space="preserve">further at pages 346-347 to quote from </w:t>
      </w:r>
      <w:r w:rsidR="00A10207" w:rsidRPr="008A792D">
        <w:rPr>
          <w:rFonts w:ascii="Times New Roman" w:hAnsi="Times New Roman" w:cs="Times New Roman"/>
          <w:i/>
          <w:sz w:val="24"/>
          <w:szCs w:val="24"/>
        </w:rPr>
        <w:t>National Board ( Pretoria ) (Pvt) Ltd v Estate</w:t>
      </w:r>
      <w:r w:rsidR="00A10207">
        <w:rPr>
          <w:rFonts w:ascii="Times New Roman" w:hAnsi="Times New Roman" w:cs="Times New Roman"/>
          <w:sz w:val="24"/>
          <w:szCs w:val="24"/>
        </w:rPr>
        <w:t xml:space="preserve"> </w:t>
      </w:r>
      <w:r w:rsidR="00A10207" w:rsidRPr="008A792D">
        <w:rPr>
          <w:rFonts w:ascii="Times New Roman" w:hAnsi="Times New Roman" w:cs="Times New Roman"/>
          <w:i/>
          <w:sz w:val="24"/>
          <w:szCs w:val="24"/>
        </w:rPr>
        <w:t xml:space="preserve">Swanepoel </w:t>
      </w:r>
      <w:r w:rsidR="00A10207">
        <w:rPr>
          <w:rFonts w:ascii="Times New Roman" w:hAnsi="Times New Roman" w:cs="Times New Roman"/>
          <w:sz w:val="24"/>
          <w:szCs w:val="24"/>
        </w:rPr>
        <w:t>1975 (3) SA 16 (A) at 36 where</w:t>
      </w:r>
      <w:r w:rsidR="00A10207" w:rsidRPr="008A792D">
        <w:rPr>
          <w:rFonts w:ascii="Times New Roman" w:hAnsi="Times New Roman" w:cs="Times New Roman"/>
          <w:i/>
          <w:sz w:val="24"/>
          <w:szCs w:val="24"/>
        </w:rPr>
        <w:t xml:space="preserve"> Botha J</w:t>
      </w:r>
      <w:r w:rsidR="004C4FAB">
        <w:rPr>
          <w:rFonts w:ascii="Times New Roman" w:hAnsi="Times New Roman" w:cs="Times New Roman"/>
          <w:i/>
          <w:sz w:val="24"/>
          <w:szCs w:val="24"/>
        </w:rPr>
        <w:t>A</w:t>
      </w:r>
      <w:r>
        <w:rPr>
          <w:rFonts w:ascii="Times New Roman" w:hAnsi="Times New Roman" w:cs="Times New Roman"/>
          <w:sz w:val="24"/>
          <w:szCs w:val="24"/>
        </w:rPr>
        <w:t xml:space="preserve"> quoted Wigmore as</w:t>
      </w:r>
      <w:r w:rsidR="00A10207">
        <w:rPr>
          <w:rFonts w:ascii="Times New Roman" w:hAnsi="Times New Roman" w:cs="Times New Roman"/>
          <w:sz w:val="24"/>
          <w:szCs w:val="24"/>
        </w:rPr>
        <w:t xml:space="preserve"> saying;-</w:t>
      </w:r>
    </w:p>
    <w:p w:rsidR="00A10207" w:rsidRPr="002A424D" w:rsidRDefault="00A10207" w:rsidP="00A10207">
      <w:pPr>
        <w:pStyle w:val="NoSpacing"/>
        <w:rPr>
          <w:rFonts w:ascii="Times New Roman" w:hAnsi="Times New Roman" w:cs="Times New Roman"/>
          <w:sz w:val="24"/>
          <w:szCs w:val="24"/>
        </w:rPr>
      </w:pPr>
      <w:r>
        <w:tab/>
        <w:t>“</w:t>
      </w:r>
      <w:r w:rsidRPr="002A424D">
        <w:rPr>
          <w:rFonts w:ascii="Times New Roman" w:hAnsi="Times New Roman" w:cs="Times New Roman"/>
          <w:sz w:val="24"/>
          <w:szCs w:val="24"/>
        </w:rPr>
        <w:t xml:space="preserve">This process of embodying the terms of a </w:t>
      </w:r>
      <w:r>
        <w:rPr>
          <w:rFonts w:ascii="Times New Roman" w:hAnsi="Times New Roman" w:cs="Times New Roman"/>
          <w:sz w:val="24"/>
          <w:szCs w:val="24"/>
        </w:rPr>
        <w:t>j</w:t>
      </w:r>
      <w:r w:rsidRPr="002A424D">
        <w:rPr>
          <w:rFonts w:ascii="Times New Roman" w:hAnsi="Times New Roman" w:cs="Times New Roman"/>
          <w:sz w:val="24"/>
          <w:szCs w:val="24"/>
        </w:rPr>
        <w:t xml:space="preserve">ural act in a single memorial may be termed </w:t>
      </w:r>
    </w:p>
    <w:p w:rsidR="00A10207" w:rsidRDefault="00A10207" w:rsidP="00A10207">
      <w:pPr>
        <w:pStyle w:val="NoSpacing"/>
        <w:ind w:firstLine="720"/>
        <w:rPr>
          <w:rFonts w:ascii="Times New Roman" w:hAnsi="Times New Roman" w:cs="Times New Roman"/>
          <w:sz w:val="24"/>
          <w:szCs w:val="24"/>
        </w:rPr>
      </w:pPr>
      <w:r w:rsidRPr="002A424D">
        <w:rPr>
          <w:rFonts w:ascii="Times New Roman" w:hAnsi="Times New Roman" w:cs="Times New Roman"/>
          <w:sz w:val="24"/>
          <w:szCs w:val="24"/>
        </w:rPr>
        <w:t>the integration of the act to its formation from</w:t>
      </w:r>
      <w:r>
        <w:rPr>
          <w:rFonts w:ascii="Times New Roman" w:hAnsi="Times New Roman" w:cs="Times New Roman"/>
          <w:sz w:val="24"/>
          <w:szCs w:val="24"/>
        </w:rPr>
        <w:t xml:space="preserve"> scattered parts into an integral </w:t>
      </w:r>
    </w:p>
    <w:p w:rsidR="00A10207" w:rsidRDefault="00A10207" w:rsidP="00A10207">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documentary unity. The practical consequence of this is that its scattered parts, in their </w:t>
      </w:r>
    </w:p>
    <w:p w:rsidR="00A10207" w:rsidRDefault="00A10207" w:rsidP="00A10207">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former and inchoate shape, do not have any jural effect; they are replaced by a single </w:t>
      </w:r>
    </w:p>
    <w:p w:rsidR="00A10207" w:rsidRDefault="00A10207" w:rsidP="00A10207">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embodiment of the act. In other words; When a jural act is embodied in a single </w:t>
      </w:r>
    </w:p>
    <w:p w:rsidR="00A10207" w:rsidRDefault="00A10207" w:rsidP="00A10207">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memorial, all other utterances of the parties on that topic are legally immaterial for the </w:t>
      </w:r>
    </w:p>
    <w:p w:rsidR="00A10207" w:rsidRDefault="00A10207" w:rsidP="00A10207">
      <w:pPr>
        <w:pStyle w:val="NoSpacing"/>
        <w:ind w:firstLine="720"/>
        <w:rPr>
          <w:rFonts w:ascii="Times New Roman" w:hAnsi="Times New Roman" w:cs="Times New Roman"/>
          <w:sz w:val="24"/>
          <w:szCs w:val="24"/>
        </w:rPr>
      </w:pPr>
      <w:r>
        <w:rPr>
          <w:rFonts w:ascii="Times New Roman" w:hAnsi="Times New Roman" w:cs="Times New Roman"/>
          <w:sz w:val="24"/>
          <w:szCs w:val="24"/>
        </w:rPr>
        <w:t>purpose of determining what are the terms of their act.”</w:t>
      </w:r>
    </w:p>
    <w:p w:rsidR="00A10207" w:rsidRDefault="00A10207" w:rsidP="00A10207">
      <w:pPr>
        <w:pStyle w:val="NoSpacing"/>
        <w:rPr>
          <w:rFonts w:ascii="Times New Roman" w:hAnsi="Times New Roman" w:cs="Times New Roman"/>
          <w:sz w:val="24"/>
          <w:szCs w:val="24"/>
        </w:rPr>
      </w:pPr>
    </w:p>
    <w:p w:rsidR="00A10207" w:rsidRDefault="00EF668C"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authors further</w:t>
      </w:r>
      <w:r w:rsidR="00A10207">
        <w:rPr>
          <w:rFonts w:ascii="Times New Roman" w:hAnsi="Times New Roman" w:cs="Times New Roman"/>
          <w:sz w:val="24"/>
          <w:szCs w:val="24"/>
        </w:rPr>
        <w:t xml:space="preserve"> quote from Union</w:t>
      </w:r>
      <w:r w:rsidR="004C4FAB">
        <w:rPr>
          <w:rFonts w:ascii="Times New Roman" w:hAnsi="Times New Roman" w:cs="Times New Roman"/>
          <w:sz w:val="24"/>
          <w:szCs w:val="24"/>
        </w:rPr>
        <w:t xml:space="preserve"> Government v. Vianini Ferro – C</w:t>
      </w:r>
      <w:r w:rsidR="00A10207">
        <w:rPr>
          <w:rFonts w:ascii="Times New Roman" w:hAnsi="Times New Roman" w:cs="Times New Roman"/>
          <w:sz w:val="24"/>
          <w:szCs w:val="24"/>
        </w:rPr>
        <w:t>oncrete Pipes (Pvt) Ltd 1941 AD 43 at 47 where Watermeyer JA said:-</w:t>
      </w:r>
    </w:p>
    <w:p w:rsidR="00A10207" w:rsidRPr="0084636A" w:rsidRDefault="00A10207" w:rsidP="00A10207">
      <w:pPr>
        <w:pStyle w:val="NoSpacing"/>
        <w:jc w:val="both"/>
        <w:rPr>
          <w:rFonts w:ascii="Times New Roman" w:hAnsi="Times New Roman" w:cs="Times New Roman"/>
          <w:sz w:val="24"/>
          <w:szCs w:val="24"/>
        </w:rPr>
      </w:pPr>
      <w:r>
        <w:tab/>
      </w:r>
      <w:r w:rsidRPr="0084636A">
        <w:rPr>
          <w:rFonts w:ascii="Times New Roman" w:hAnsi="Times New Roman" w:cs="Times New Roman"/>
          <w:sz w:val="24"/>
          <w:szCs w:val="24"/>
        </w:rPr>
        <w:t xml:space="preserve">“…this court has accepted the rule that when a contract has been reduced to writing, the </w:t>
      </w:r>
    </w:p>
    <w:p w:rsidR="00A10207" w:rsidRDefault="00A10207" w:rsidP="00A10207">
      <w:pPr>
        <w:pStyle w:val="NoSpacing"/>
        <w:jc w:val="both"/>
        <w:rPr>
          <w:rFonts w:ascii="Times New Roman" w:hAnsi="Times New Roman" w:cs="Times New Roman"/>
          <w:sz w:val="24"/>
          <w:szCs w:val="24"/>
        </w:rPr>
      </w:pPr>
      <w:r w:rsidRPr="0084636A">
        <w:rPr>
          <w:rFonts w:ascii="Times New Roman" w:hAnsi="Times New Roman" w:cs="Times New Roman"/>
          <w:sz w:val="24"/>
          <w:szCs w:val="24"/>
        </w:rPr>
        <w:lastRenderedPageBreak/>
        <w:tab/>
        <w:t>writing is, in general,</w:t>
      </w:r>
      <w:r>
        <w:rPr>
          <w:rFonts w:ascii="Times New Roman" w:hAnsi="Times New Roman" w:cs="Times New Roman"/>
          <w:sz w:val="24"/>
          <w:szCs w:val="24"/>
        </w:rPr>
        <w:t xml:space="preserve"> regarded as the exclusive memorial of the transaction and in a suit </w:t>
      </w:r>
    </w:p>
    <w:p w:rsidR="00A10207" w:rsidRDefault="00A10207" w:rsidP="00A1020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between the parties no evidence to prove its terms may be given save the document or</w:t>
      </w:r>
    </w:p>
    <w:p w:rsidR="00A10207" w:rsidRDefault="00A10207" w:rsidP="00A1020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secondary evidence of its contents, or may the contents of such document be </w:t>
      </w:r>
    </w:p>
    <w:p w:rsidR="00A10207" w:rsidRDefault="00A10207" w:rsidP="00A1020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contradicted, altered, added to or varied by paral evidence.”</w:t>
      </w:r>
    </w:p>
    <w:p w:rsidR="00A10207" w:rsidRDefault="00A10207" w:rsidP="00A10207">
      <w:pPr>
        <w:pStyle w:val="NoSpacing"/>
        <w:jc w:val="both"/>
        <w:rPr>
          <w:rFonts w:ascii="Times New Roman" w:hAnsi="Times New Roman" w:cs="Times New Roman"/>
          <w:sz w:val="24"/>
          <w:szCs w:val="24"/>
        </w:rPr>
      </w:pP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above principles are in line with Advocate Fitches’ submissions already alluded to in this judgment. However</w:t>
      </w:r>
      <w:r w:rsidR="00EF668C">
        <w:rPr>
          <w:rFonts w:ascii="Times New Roman" w:hAnsi="Times New Roman" w:cs="Times New Roman"/>
          <w:sz w:val="24"/>
          <w:szCs w:val="24"/>
        </w:rPr>
        <w:t>, the authors do</w:t>
      </w:r>
      <w:r w:rsidR="00BD0C81">
        <w:rPr>
          <w:rFonts w:ascii="Times New Roman" w:hAnsi="Times New Roman" w:cs="Times New Roman"/>
          <w:sz w:val="24"/>
          <w:szCs w:val="24"/>
        </w:rPr>
        <w:t xml:space="preserve"> recognize the need for the</w:t>
      </w:r>
      <w:r w:rsidR="00EF668C">
        <w:rPr>
          <w:rFonts w:ascii="Times New Roman" w:hAnsi="Times New Roman" w:cs="Times New Roman"/>
          <w:sz w:val="24"/>
          <w:szCs w:val="24"/>
        </w:rPr>
        <w:t xml:space="preserve"> rel</w:t>
      </w:r>
      <w:r>
        <w:rPr>
          <w:rFonts w:ascii="Times New Roman" w:hAnsi="Times New Roman" w:cs="Times New Roman"/>
          <w:sz w:val="24"/>
          <w:szCs w:val="24"/>
        </w:rPr>
        <w:t>a</w:t>
      </w:r>
      <w:r w:rsidR="00BD0C81">
        <w:rPr>
          <w:rFonts w:ascii="Times New Roman" w:hAnsi="Times New Roman" w:cs="Times New Roman"/>
          <w:sz w:val="24"/>
          <w:szCs w:val="24"/>
        </w:rPr>
        <w:t xml:space="preserve">xation </w:t>
      </w:r>
      <w:r w:rsidR="00EF668C">
        <w:rPr>
          <w:rFonts w:ascii="Times New Roman" w:hAnsi="Times New Roman" w:cs="Times New Roman"/>
          <w:sz w:val="24"/>
          <w:szCs w:val="24"/>
        </w:rPr>
        <w:t>of the above ri</w:t>
      </w:r>
      <w:r>
        <w:rPr>
          <w:rFonts w:ascii="Times New Roman" w:hAnsi="Times New Roman" w:cs="Times New Roman"/>
          <w:sz w:val="24"/>
          <w:szCs w:val="24"/>
        </w:rPr>
        <w:t>gid principles where circumstances dictate. They state at page 349;-</w:t>
      </w:r>
    </w:p>
    <w:p w:rsidR="00A10207" w:rsidRDefault="00A10207" w:rsidP="00A10207">
      <w:pPr>
        <w:pStyle w:val="NoSpacing"/>
        <w:ind w:left="720"/>
        <w:jc w:val="both"/>
        <w:rPr>
          <w:rFonts w:ascii="Times New Roman" w:hAnsi="Times New Roman" w:cs="Times New Roman"/>
          <w:sz w:val="24"/>
          <w:szCs w:val="24"/>
        </w:rPr>
      </w:pPr>
      <w:r w:rsidRPr="00F73CCC">
        <w:rPr>
          <w:rFonts w:ascii="Times New Roman" w:hAnsi="Times New Roman" w:cs="Times New Roman"/>
          <w:sz w:val="24"/>
          <w:szCs w:val="24"/>
        </w:rPr>
        <w:t>“………In Johnson v Leal (1980) (3) SA 927 (A) at 945D the point was made that the courts may</w:t>
      </w:r>
      <w:r w:rsidR="00EF668C">
        <w:rPr>
          <w:rFonts w:ascii="Times New Roman" w:hAnsi="Times New Roman" w:cs="Times New Roman"/>
          <w:sz w:val="24"/>
          <w:szCs w:val="24"/>
        </w:rPr>
        <w:t xml:space="preserve"> l</w:t>
      </w:r>
      <w:r>
        <w:rPr>
          <w:rFonts w:ascii="Times New Roman" w:hAnsi="Times New Roman" w:cs="Times New Roman"/>
          <w:sz w:val="24"/>
          <w:szCs w:val="24"/>
        </w:rPr>
        <w:t>ook to the surrounding circumstances (including the negotiation) in order to determine whether there has been a total or partial integration. At first glance this seems to remove the difficulty of having to rely on circuitous reasoning. It certainly allows the court to pay regard to a greater range of data than what is mentioned in the four corners of the document. Indeed, if one were to take it literally, and to its logical conclusion, nothing would be left of the integration rule except a presumption and a metaphysical squabble about what is meant by “surrounding circumstances” in the context of integration and the particular circumstances of the case.”</w:t>
      </w:r>
    </w:p>
    <w:p w:rsidR="00A10207" w:rsidRDefault="00A10207" w:rsidP="00A10207">
      <w:pPr>
        <w:pStyle w:val="NoSpacing"/>
        <w:jc w:val="both"/>
        <w:rPr>
          <w:rFonts w:ascii="Times New Roman" w:hAnsi="Times New Roman" w:cs="Times New Roman"/>
          <w:sz w:val="24"/>
          <w:szCs w:val="24"/>
        </w:rPr>
      </w:pP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On the basis of the above</w:t>
      </w:r>
      <w:r w:rsidR="00651ABC">
        <w:rPr>
          <w:rFonts w:ascii="Times New Roman" w:hAnsi="Times New Roman" w:cs="Times New Roman"/>
          <w:sz w:val="24"/>
          <w:szCs w:val="24"/>
        </w:rPr>
        <w:t>,</w:t>
      </w:r>
      <w:r>
        <w:rPr>
          <w:rFonts w:ascii="Times New Roman" w:hAnsi="Times New Roman" w:cs="Times New Roman"/>
          <w:sz w:val="24"/>
          <w:szCs w:val="24"/>
        </w:rPr>
        <w:t xml:space="preserve"> I believe</w:t>
      </w:r>
      <w:r w:rsidR="00EF668C">
        <w:rPr>
          <w:rFonts w:ascii="Times New Roman" w:hAnsi="Times New Roman" w:cs="Times New Roman"/>
          <w:sz w:val="24"/>
          <w:szCs w:val="24"/>
        </w:rPr>
        <w:t>, without undermining the</w:t>
      </w:r>
      <w:r w:rsidR="00A26586">
        <w:rPr>
          <w:rFonts w:ascii="Times New Roman" w:hAnsi="Times New Roman" w:cs="Times New Roman"/>
          <w:sz w:val="24"/>
          <w:szCs w:val="24"/>
        </w:rPr>
        <w:t xml:space="preserve"> generally accepted</w:t>
      </w:r>
      <w:r w:rsidR="00EF668C">
        <w:rPr>
          <w:rFonts w:ascii="Times New Roman" w:hAnsi="Times New Roman" w:cs="Times New Roman"/>
          <w:sz w:val="24"/>
          <w:szCs w:val="24"/>
        </w:rPr>
        <w:t xml:space="preserve"> rigid legal principle</w:t>
      </w:r>
      <w:r w:rsidR="00A26586">
        <w:rPr>
          <w:rFonts w:ascii="Times New Roman" w:hAnsi="Times New Roman" w:cs="Times New Roman"/>
          <w:sz w:val="24"/>
          <w:szCs w:val="24"/>
        </w:rPr>
        <w:t>s</w:t>
      </w:r>
      <w:r w:rsidR="00EF668C">
        <w:rPr>
          <w:rFonts w:ascii="Times New Roman" w:hAnsi="Times New Roman" w:cs="Times New Roman"/>
          <w:sz w:val="24"/>
          <w:szCs w:val="24"/>
        </w:rPr>
        <w:t>, that</w:t>
      </w:r>
      <w:r>
        <w:rPr>
          <w:rFonts w:ascii="Times New Roman" w:hAnsi="Times New Roman" w:cs="Times New Roman"/>
          <w:sz w:val="24"/>
          <w:szCs w:val="24"/>
        </w:rPr>
        <w:t xml:space="preserve"> there is merit in allowing the court to </w:t>
      </w:r>
      <w:r w:rsidR="00A26586">
        <w:rPr>
          <w:rFonts w:ascii="Times New Roman" w:hAnsi="Times New Roman" w:cs="Times New Roman"/>
          <w:sz w:val="24"/>
          <w:szCs w:val="24"/>
        </w:rPr>
        <w:t>admit</w:t>
      </w:r>
      <w:r w:rsidR="00EF668C">
        <w:rPr>
          <w:rFonts w:ascii="Times New Roman" w:hAnsi="Times New Roman" w:cs="Times New Roman"/>
          <w:sz w:val="24"/>
          <w:szCs w:val="24"/>
        </w:rPr>
        <w:t xml:space="preserve"> and </w:t>
      </w:r>
      <w:r>
        <w:rPr>
          <w:rFonts w:ascii="Times New Roman" w:hAnsi="Times New Roman" w:cs="Times New Roman"/>
          <w:sz w:val="24"/>
          <w:szCs w:val="24"/>
        </w:rPr>
        <w:t>examine evidence to establish what the parties actually agreed to under the circumstances prevailing at the time of negotiations.</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are </w:t>
      </w:r>
      <w:r w:rsidRPr="00CC386C">
        <w:rPr>
          <w:rFonts w:ascii="Times New Roman" w:hAnsi="Times New Roman" w:cs="Times New Roman"/>
          <w:i/>
          <w:sz w:val="24"/>
          <w:szCs w:val="24"/>
        </w:rPr>
        <w:t>in casu</w:t>
      </w:r>
      <w:r>
        <w:rPr>
          <w:rFonts w:ascii="Times New Roman" w:hAnsi="Times New Roman" w:cs="Times New Roman"/>
          <w:sz w:val="24"/>
          <w:szCs w:val="24"/>
        </w:rPr>
        <w:t xml:space="preserve"> dealing wit</w:t>
      </w:r>
      <w:r w:rsidR="00EF668C">
        <w:rPr>
          <w:rFonts w:ascii="Times New Roman" w:hAnsi="Times New Roman" w:cs="Times New Roman"/>
          <w:sz w:val="24"/>
          <w:szCs w:val="24"/>
        </w:rPr>
        <w:t>h an insurance contract</w:t>
      </w:r>
      <w:r w:rsidR="00651ABC">
        <w:rPr>
          <w:rFonts w:ascii="Times New Roman" w:hAnsi="Times New Roman" w:cs="Times New Roman"/>
          <w:sz w:val="24"/>
          <w:szCs w:val="24"/>
        </w:rPr>
        <w:t>,</w:t>
      </w:r>
      <w:r w:rsidR="00A26586">
        <w:rPr>
          <w:rFonts w:ascii="Times New Roman" w:hAnsi="Times New Roman" w:cs="Times New Roman"/>
          <w:sz w:val="24"/>
          <w:szCs w:val="24"/>
        </w:rPr>
        <w:t xml:space="preserve"> which</w:t>
      </w:r>
      <w:r w:rsidR="00EF668C">
        <w:rPr>
          <w:rFonts w:ascii="Times New Roman" w:hAnsi="Times New Roman" w:cs="Times New Roman"/>
          <w:sz w:val="24"/>
          <w:szCs w:val="24"/>
        </w:rPr>
        <w:t xml:space="preserve">, as I have </w:t>
      </w:r>
      <w:r>
        <w:rPr>
          <w:rFonts w:ascii="Times New Roman" w:hAnsi="Times New Roman" w:cs="Times New Roman"/>
          <w:sz w:val="24"/>
          <w:szCs w:val="24"/>
        </w:rPr>
        <w:t xml:space="preserve"> already quoted from Wille’s Principles of South Africa </w:t>
      </w:r>
      <w:r w:rsidR="00EF668C">
        <w:rPr>
          <w:rFonts w:ascii="Times New Roman" w:hAnsi="Times New Roman" w:cs="Times New Roman"/>
          <w:sz w:val="24"/>
          <w:szCs w:val="24"/>
        </w:rPr>
        <w:t xml:space="preserve">Law, </w:t>
      </w:r>
      <w:r w:rsidR="00A26586">
        <w:rPr>
          <w:rFonts w:ascii="Times New Roman" w:hAnsi="Times New Roman" w:cs="Times New Roman"/>
          <w:sz w:val="24"/>
          <w:szCs w:val="24"/>
        </w:rPr>
        <w:t>is</w:t>
      </w:r>
      <w:r>
        <w:rPr>
          <w:rFonts w:ascii="Times New Roman" w:hAnsi="Times New Roman" w:cs="Times New Roman"/>
          <w:sz w:val="24"/>
          <w:szCs w:val="24"/>
        </w:rPr>
        <w:t xml:space="preserve"> </w:t>
      </w:r>
      <w:r w:rsidR="00EF668C">
        <w:rPr>
          <w:rFonts w:ascii="Times New Roman" w:hAnsi="Times New Roman" w:cs="Times New Roman"/>
          <w:sz w:val="24"/>
          <w:szCs w:val="24"/>
        </w:rPr>
        <w:t>“</w:t>
      </w:r>
      <w:r>
        <w:rPr>
          <w:rFonts w:ascii="Times New Roman" w:hAnsi="Times New Roman" w:cs="Times New Roman"/>
          <w:sz w:val="24"/>
          <w:szCs w:val="24"/>
        </w:rPr>
        <w:t>a contract of the utmost good faith</w:t>
      </w:r>
      <w:r w:rsidR="00EF668C">
        <w:rPr>
          <w:rFonts w:ascii="Times New Roman" w:hAnsi="Times New Roman" w:cs="Times New Roman"/>
          <w:sz w:val="24"/>
          <w:szCs w:val="24"/>
        </w:rPr>
        <w:t>”</w:t>
      </w:r>
      <w:r w:rsidR="00A26586">
        <w:rPr>
          <w:rFonts w:ascii="Times New Roman" w:hAnsi="Times New Roman" w:cs="Times New Roman"/>
          <w:sz w:val="24"/>
          <w:szCs w:val="24"/>
        </w:rPr>
        <w:t>. Both parties gave paro</w:t>
      </w:r>
      <w:r>
        <w:rPr>
          <w:rFonts w:ascii="Times New Roman" w:hAnsi="Times New Roman" w:cs="Times New Roman"/>
          <w:sz w:val="24"/>
          <w:szCs w:val="24"/>
        </w:rPr>
        <w:t>l evidence to either prove or disprove that the associated companies, namely Prolude, Takara and Sportsford, were cove</w:t>
      </w:r>
      <w:r w:rsidR="00A26586">
        <w:rPr>
          <w:rFonts w:ascii="Times New Roman" w:hAnsi="Times New Roman" w:cs="Times New Roman"/>
          <w:sz w:val="24"/>
          <w:szCs w:val="24"/>
        </w:rPr>
        <w:t>red in the risk. The contract, I believe</w:t>
      </w:r>
      <w:r w:rsidR="00651ABC">
        <w:rPr>
          <w:rFonts w:ascii="Times New Roman" w:hAnsi="Times New Roman" w:cs="Times New Roman"/>
          <w:sz w:val="24"/>
          <w:szCs w:val="24"/>
        </w:rPr>
        <w:t>,</w:t>
      </w:r>
      <w:r w:rsidR="00A26586">
        <w:rPr>
          <w:rFonts w:ascii="Times New Roman" w:hAnsi="Times New Roman" w:cs="Times New Roman"/>
          <w:sz w:val="24"/>
          <w:szCs w:val="24"/>
        </w:rPr>
        <w:t xml:space="preserve"> was</w:t>
      </w:r>
      <w:r>
        <w:rPr>
          <w:rFonts w:ascii="Times New Roman" w:hAnsi="Times New Roman" w:cs="Times New Roman"/>
          <w:sz w:val="24"/>
          <w:szCs w:val="24"/>
        </w:rPr>
        <w:t xml:space="preserve"> negotiated in good</w:t>
      </w:r>
      <w:r w:rsidR="00A26586">
        <w:rPr>
          <w:rFonts w:ascii="Times New Roman" w:hAnsi="Times New Roman" w:cs="Times New Roman"/>
          <w:sz w:val="24"/>
          <w:szCs w:val="24"/>
        </w:rPr>
        <w:t xml:space="preserve"> faith. I have already stated</w:t>
      </w:r>
      <w:r>
        <w:rPr>
          <w:rFonts w:ascii="Times New Roman" w:hAnsi="Times New Roman" w:cs="Times New Roman"/>
          <w:sz w:val="24"/>
          <w:szCs w:val="24"/>
        </w:rPr>
        <w:t xml:space="preserve"> that it is common cause that the schedule to the contract only cites CMTI Zimbabwe (Private) Limited (plaintiff) as the insured.</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defendant’s key witness on this issue was Marangwanda. He</w:t>
      </w:r>
      <w:r w:rsidR="00EF668C">
        <w:rPr>
          <w:rFonts w:ascii="Times New Roman" w:hAnsi="Times New Roman" w:cs="Times New Roman"/>
          <w:sz w:val="24"/>
          <w:szCs w:val="24"/>
        </w:rPr>
        <w:t>,</w:t>
      </w:r>
      <w:r>
        <w:rPr>
          <w:rFonts w:ascii="Times New Roman" w:hAnsi="Times New Roman" w:cs="Times New Roman"/>
          <w:sz w:val="24"/>
          <w:szCs w:val="24"/>
        </w:rPr>
        <w:t xml:space="preserve"> although alleging that the document (Exhibit 1A) was ‘doctored</w:t>
      </w:r>
      <w:r w:rsidR="00EF668C">
        <w:rPr>
          <w:rFonts w:ascii="Times New Roman" w:hAnsi="Times New Roman" w:cs="Times New Roman"/>
          <w:sz w:val="24"/>
          <w:szCs w:val="24"/>
        </w:rPr>
        <w:t xml:space="preserve">,’ </w:t>
      </w:r>
      <w:r>
        <w:rPr>
          <w:rFonts w:ascii="Times New Roman" w:hAnsi="Times New Roman" w:cs="Times New Roman"/>
          <w:sz w:val="24"/>
          <w:szCs w:val="24"/>
        </w:rPr>
        <w:t>said the plaintiff was the only party mentioned in the schedule. He said on an exgratia basis the defendant had attempted to make certain payments to the plaintiff.</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plaintiff’s main witn</w:t>
      </w:r>
      <w:r w:rsidR="00A26586">
        <w:rPr>
          <w:rFonts w:ascii="Times New Roman" w:hAnsi="Times New Roman" w:cs="Times New Roman"/>
          <w:sz w:val="24"/>
          <w:szCs w:val="24"/>
        </w:rPr>
        <w:t>ess on the issue was Chidanyika. He is</w:t>
      </w:r>
      <w:r>
        <w:rPr>
          <w:rFonts w:ascii="Times New Roman" w:hAnsi="Times New Roman" w:cs="Times New Roman"/>
          <w:sz w:val="24"/>
          <w:szCs w:val="24"/>
        </w:rPr>
        <w:t xml:space="preserve"> the defendant’s agent who negotiated the contract. He is</w:t>
      </w:r>
      <w:r w:rsidR="00A26586">
        <w:rPr>
          <w:rFonts w:ascii="Times New Roman" w:hAnsi="Times New Roman" w:cs="Times New Roman"/>
          <w:sz w:val="24"/>
          <w:szCs w:val="24"/>
        </w:rPr>
        <w:t xml:space="preserve"> also</w:t>
      </w:r>
      <w:r>
        <w:rPr>
          <w:rFonts w:ascii="Times New Roman" w:hAnsi="Times New Roman" w:cs="Times New Roman"/>
          <w:sz w:val="24"/>
          <w:szCs w:val="24"/>
        </w:rPr>
        <w:t xml:space="preserve"> the person who, in his correspondence, made reference to the associated companies. At the time of giving evidence he had left the employ of the defendant, </w:t>
      </w:r>
      <w:r w:rsidR="00A26586">
        <w:rPr>
          <w:rFonts w:ascii="Times New Roman" w:hAnsi="Times New Roman" w:cs="Times New Roman"/>
          <w:sz w:val="24"/>
          <w:szCs w:val="24"/>
        </w:rPr>
        <w:t>This was due to</w:t>
      </w:r>
      <w:r>
        <w:rPr>
          <w:rFonts w:ascii="Times New Roman" w:hAnsi="Times New Roman" w:cs="Times New Roman"/>
          <w:sz w:val="24"/>
          <w:szCs w:val="24"/>
        </w:rPr>
        <w:t xml:space="preserve"> alleged acts of misconducts. However</w:t>
      </w:r>
      <w:r w:rsidR="00EF668C">
        <w:rPr>
          <w:rFonts w:ascii="Times New Roman" w:hAnsi="Times New Roman" w:cs="Times New Roman"/>
          <w:sz w:val="24"/>
          <w:szCs w:val="24"/>
        </w:rPr>
        <w:t>,</w:t>
      </w:r>
      <w:r>
        <w:rPr>
          <w:rFonts w:ascii="Times New Roman" w:hAnsi="Times New Roman" w:cs="Times New Roman"/>
          <w:sz w:val="24"/>
          <w:szCs w:val="24"/>
        </w:rPr>
        <w:t xml:space="preserve"> the acts of misconduct did not relate to the contract under discussion. He left the employ of the defendant on 31 January </w:t>
      </w:r>
      <w:r w:rsidR="00EF668C">
        <w:rPr>
          <w:rFonts w:ascii="Times New Roman" w:hAnsi="Times New Roman" w:cs="Times New Roman"/>
          <w:sz w:val="24"/>
          <w:szCs w:val="24"/>
        </w:rPr>
        <w:t xml:space="preserve">2011. </w:t>
      </w:r>
      <w:r w:rsidR="00A26586">
        <w:rPr>
          <w:rFonts w:ascii="Times New Roman" w:hAnsi="Times New Roman" w:cs="Times New Roman"/>
          <w:sz w:val="24"/>
          <w:szCs w:val="24"/>
        </w:rPr>
        <w:lastRenderedPageBreak/>
        <w:t xml:space="preserve">Notwithstanding the stand off with his former employer, I </w:t>
      </w:r>
      <w:r>
        <w:rPr>
          <w:rFonts w:ascii="Times New Roman" w:hAnsi="Times New Roman" w:cs="Times New Roman"/>
          <w:sz w:val="24"/>
          <w:szCs w:val="24"/>
        </w:rPr>
        <w:t>formed the impression that Chidanyika gave his evidence confidently and without any bias. Under cross-examination he maintained that the underwriter</w:t>
      </w:r>
      <w:r w:rsidR="00A26586">
        <w:rPr>
          <w:rFonts w:ascii="Times New Roman" w:hAnsi="Times New Roman" w:cs="Times New Roman"/>
          <w:sz w:val="24"/>
          <w:szCs w:val="24"/>
        </w:rPr>
        <w:t>s</w:t>
      </w:r>
      <w:r>
        <w:rPr>
          <w:rFonts w:ascii="Times New Roman" w:hAnsi="Times New Roman" w:cs="Times New Roman"/>
          <w:sz w:val="24"/>
          <w:szCs w:val="24"/>
        </w:rPr>
        <w:t xml:space="preserve"> of the defendant he negotiated with were fully aware that CMTI Zimbabwe (Private) Limited (plaintiff) was the umbrella company for the associated companies. He said he and an underwriter had seen the assets that were insured. These were under one roof (warehouse). The premium was based on the assets that he and the underwriter saw</w:t>
      </w:r>
      <w:r w:rsidR="00421F97">
        <w:rPr>
          <w:rFonts w:ascii="Times New Roman" w:hAnsi="Times New Roman" w:cs="Times New Roman"/>
          <w:sz w:val="24"/>
          <w:szCs w:val="24"/>
        </w:rPr>
        <w:t xml:space="preserve">. He said </w:t>
      </w:r>
      <w:r>
        <w:rPr>
          <w:rFonts w:ascii="Times New Roman" w:hAnsi="Times New Roman" w:cs="Times New Roman"/>
          <w:sz w:val="24"/>
          <w:szCs w:val="24"/>
        </w:rPr>
        <w:t>if cover was only for CMTI Zimbabwe (Private) Limited the premium would have been much lower. He said Tong wanted to ensur</w:t>
      </w:r>
      <w:r w:rsidR="00421F97">
        <w:rPr>
          <w:rFonts w:ascii="Times New Roman" w:hAnsi="Times New Roman" w:cs="Times New Roman"/>
          <w:sz w:val="24"/>
          <w:szCs w:val="24"/>
        </w:rPr>
        <w:t xml:space="preserve">e his entire business in Harare but </w:t>
      </w:r>
      <w:r w:rsidR="00EF668C">
        <w:rPr>
          <w:rFonts w:ascii="Times New Roman" w:hAnsi="Times New Roman" w:cs="Times New Roman"/>
          <w:sz w:val="24"/>
          <w:szCs w:val="24"/>
        </w:rPr>
        <w:t>specifically</w:t>
      </w:r>
      <w:r w:rsidR="00421F97">
        <w:rPr>
          <w:rFonts w:ascii="Times New Roman" w:hAnsi="Times New Roman" w:cs="Times New Roman"/>
          <w:sz w:val="24"/>
          <w:szCs w:val="24"/>
        </w:rPr>
        <w:t xml:space="preserve"> left </w:t>
      </w:r>
      <w:r>
        <w:rPr>
          <w:rFonts w:ascii="Times New Roman" w:hAnsi="Times New Roman" w:cs="Times New Roman"/>
          <w:sz w:val="24"/>
          <w:szCs w:val="24"/>
        </w:rPr>
        <w:t>out the Bulawayo Business. Chidanyika’s evidence on the issue was supported by Tong’s evidence. Tong said although he had not checked the schedule he believed the premium</w:t>
      </w:r>
      <w:r w:rsidR="00EF668C">
        <w:rPr>
          <w:rFonts w:ascii="Times New Roman" w:hAnsi="Times New Roman" w:cs="Times New Roman"/>
          <w:sz w:val="24"/>
          <w:szCs w:val="24"/>
        </w:rPr>
        <w:t xml:space="preserve"> </w:t>
      </w:r>
      <w:r w:rsidR="00421F97">
        <w:rPr>
          <w:rFonts w:ascii="Times New Roman" w:hAnsi="Times New Roman" w:cs="Times New Roman"/>
          <w:sz w:val="24"/>
          <w:szCs w:val="24"/>
        </w:rPr>
        <w:t xml:space="preserve">he </w:t>
      </w:r>
      <w:r w:rsidR="00EF668C">
        <w:rPr>
          <w:rFonts w:ascii="Times New Roman" w:hAnsi="Times New Roman" w:cs="Times New Roman"/>
          <w:sz w:val="24"/>
          <w:szCs w:val="24"/>
        </w:rPr>
        <w:t>paid</w:t>
      </w:r>
      <w:r w:rsidR="00421F97">
        <w:rPr>
          <w:rFonts w:ascii="Times New Roman" w:hAnsi="Times New Roman" w:cs="Times New Roman"/>
          <w:sz w:val="24"/>
          <w:szCs w:val="24"/>
        </w:rPr>
        <w:t xml:space="preserve"> </w:t>
      </w:r>
      <w:r>
        <w:rPr>
          <w:rFonts w:ascii="Times New Roman" w:hAnsi="Times New Roman" w:cs="Times New Roman"/>
          <w:sz w:val="24"/>
          <w:szCs w:val="24"/>
        </w:rPr>
        <w:t>covered the</w:t>
      </w:r>
      <w:r w:rsidR="00EF668C">
        <w:rPr>
          <w:rFonts w:ascii="Times New Roman" w:hAnsi="Times New Roman" w:cs="Times New Roman"/>
          <w:sz w:val="24"/>
          <w:szCs w:val="24"/>
        </w:rPr>
        <w:t xml:space="preserve"> four companies. </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accept that Chidanyika’s covering letter of 30 June 2008 did not form part of the insurance contract. However, it is important to note that the defendant accepts that Chidanyika was its agent and </w:t>
      </w:r>
      <w:r w:rsidR="00EF668C">
        <w:rPr>
          <w:rFonts w:ascii="Times New Roman" w:hAnsi="Times New Roman" w:cs="Times New Roman"/>
          <w:sz w:val="24"/>
          <w:szCs w:val="24"/>
        </w:rPr>
        <w:t xml:space="preserve">as </w:t>
      </w:r>
      <w:r>
        <w:rPr>
          <w:rFonts w:ascii="Times New Roman" w:hAnsi="Times New Roman" w:cs="Times New Roman"/>
          <w:sz w:val="24"/>
          <w:szCs w:val="24"/>
        </w:rPr>
        <w:t xml:space="preserve">such had authority to source business for the defendant. He did not conclude business without the authority of the defendant and indeed the policy that he sent to the plaintiff </w:t>
      </w:r>
      <w:r w:rsidR="00421F97">
        <w:rPr>
          <w:rFonts w:ascii="Times New Roman" w:hAnsi="Times New Roman" w:cs="Times New Roman"/>
          <w:sz w:val="24"/>
          <w:szCs w:val="24"/>
        </w:rPr>
        <w:t xml:space="preserve">does not appear to have been signed or witnessed by himself. </w:t>
      </w:r>
      <w:r>
        <w:rPr>
          <w:rFonts w:ascii="Times New Roman" w:hAnsi="Times New Roman" w:cs="Times New Roman"/>
          <w:sz w:val="24"/>
          <w:szCs w:val="24"/>
        </w:rPr>
        <w:t>It rem</w:t>
      </w:r>
      <w:r w:rsidR="00EF668C">
        <w:rPr>
          <w:rFonts w:ascii="Times New Roman" w:hAnsi="Times New Roman" w:cs="Times New Roman"/>
          <w:sz w:val="24"/>
          <w:szCs w:val="24"/>
        </w:rPr>
        <w:t>ains a</w:t>
      </w:r>
      <w:r>
        <w:rPr>
          <w:rFonts w:ascii="Times New Roman" w:hAnsi="Times New Roman" w:cs="Times New Roman"/>
          <w:sz w:val="24"/>
          <w:szCs w:val="24"/>
        </w:rPr>
        <w:t xml:space="preserve"> mystery as </w:t>
      </w:r>
      <w:r w:rsidR="00EF668C">
        <w:rPr>
          <w:rFonts w:ascii="Times New Roman" w:hAnsi="Times New Roman" w:cs="Times New Roman"/>
          <w:sz w:val="24"/>
          <w:szCs w:val="24"/>
        </w:rPr>
        <w:t xml:space="preserve">to </w:t>
      </w:r>
      <w:r>
        <w:rPr>
          <w:rFonts w:ascii="Times New Roman" w:hAnsi="Times New Roman" w:cs="Times New Roman"/>
          <w:sz w:val="24"/>
          <w:szCs w:val="24"/>
        </w:rPr>
        <w:t>why the si</w:t>
      </w:r>
      <w:r w:rsidR="00EF668C">
        <w:rPr>
          <w:rFonts w:ascii="Times New Roman" w:hAnsi="Times New Roman" w:cs="Times New Roman"/>
          <w:sz w:val="24"/>
          <w:szCs w:val="24"/>
        </w:rPr>
        <w:t xml:space="preserve">gnatories to the contract were not </w:t>
      </w:r>
      <w:r w:rsidR="00421F97">
        <w:rPr>
          <w:rFonts w:ascii="Times New Roman" w:hAnsi="Times New Roman" w:cs="Times New Roman"/>
          <w:sz w:val="24"/>
          <w:szCs w:val="24"/>
        </w:rPr>
        <w:t>called to ref</w:t>
      </w:r>
      <w:r>
        <w:rPr>
          <w:rFonts w:ascii="Times New Roman" w:hAnsi="Times New Roman" w:cs="Times New Roman"/>
          <w:sz w:val="24"/>
          <w:szCs w:val="24"/>
        </w:rPr>
        <w:t>ute Chidanyika’s evidence. Its not unreasonable</w:t>
      </w:r>
      <w:r w:rsidR="00EF668C">
        <w:rPr>
          <w:rFonts w:ascii="Times New Roman" w:hAnsi="Times New Roman" w:cs="Times New Roman"/>
          <w:sz w:val="24"/>
          <w:szCs w:val="24"/>
        </w:rPr>
        <w:t xml:space="preserve"> to suggest</w:t>
      </w:r>
      <w:r>
        <w:rPr>
          <w:rFonts w:ascii="Times New Roman" w:hAnsi="Times New Roman" w:cs="Times New Roman"/>
          <w:sz w:val="24"/>
          <w:szCs w:val="24"/>
        </w:rPr>
        <w:t xml:space="preserve"> that the signatories to the contract together with the underwriter who saw the assets that were insured could have led light to the issue at hand. Such witnesses could have shed light on what actually transpired in the negotiations with </w:t>
      </w:r>
      <w:r w:rsidR="00EF668C">
        <w:rPr>
          <w:rFonts w:ascii="Times New Roman" w:hAnsi="Times New Roman" w:cs="Times New Roman"/>
          <w:sz w:val="24"/>
          <w:szCs w:val="24"/>
        </w:rPr>
        <w:t>Chidanyika/Tong. I also believe</w:t>
      </w:r>
      <w:r>
        <w:rPr>
          <w:rFonts w:ascii="Times New Roman" w:hAnsi="Times New Roman" w:cs="Times New Roman"/>
          <w:sz w:val="24"/>
          <w:szCs w:val="24"/>
        </w:rPr>
        <w:t xml:space="preserve"> that when Chidanyika referred to the plaintiff and associated companies, in his correspondence, he did so out of actual knowledge that the contract covered the plaintiff’s entire business at Msasa.</w:t>
      </w:r>
    </w:p>
    <w:p w:rsidR="00D21D0A" w:rsidRDefault="00EC563C"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w:t>
      </w:r>
      <w:r w:rsidR="00421F97">
        <w:rPr>
          <w:rFonts w:ascii="Times New Roman" w:hAnsi="Times New Roman" w:cs="Times New Roman"/>
          <w:sz w:val="24"/>
          <w:szCs w:val="24"/>
        </w:rPr>
        <w:t xml:space="preserve"> </w:t>
      </w:r>
      <w:r>
        <w:rPr>
          <w:rFonts w:ascii="Times New Roman" w:hAnsi="Times New Roman" w:cs="Times New Roman"/>
          <w:sz w:val="24"/>
          <w:szCs w:val="24"/>
        </w:rPr>
        <w:t>fact in his memorandum</w:t>
      </w:r>
      <w:r w:rsidR="00421F97">
        <w:rPr>
          <w:rFonts w:ascii="Times New Roman" w:hAnsi="Times New Roman" w:cs="Times New Roman"/>
          <w:sz w:val="24"/>
          <w:szCs w:val="24"/>
        </w:rPr>
        <w:t xml:space="preserve"> of 24 April 2009 he states, in part, </w:t>
      </w:r>
      <w:r w:rsidR="00073B75">
        <w:rPr>
          <w:rFonts w:ascii="Times New Roman" w:hAnsi="Times New Roman" w:cs="Times New Roman"/>
          <w:sz w:val="24"/>
          <w:szCs w:val="24"/>
        </w:rPr>
        <w:t xml:space="preserve">“however, if we look at the correspondence </w:t>
      </w:r>
      <w:r w:rsidR="00073B75" w:rsidRPr="00421F97">
        <w:rPr>
          <w:rFonts w:ascii="Times New Roman" w:hAnsi="Times New Roman" w:cs="Times New Roman"/>
          <w:sz w:val="24"/>
          <w:szCs w:val="24"/>
          <w:u w:val="single"/>
        </w:rPr>
        <w:t>leading</w:t>
      </w:r>
      <w:r w:rsidR="00073B75">
        <w:rPr>
          <w:rFonts w:ascii="Times New Roman" w:hAnsi="Times New Roman" w:cs="Times New Roman"/>
          <w:sz w:val="24"/>
          <w:szCs w:val="24"/>
        </w:rPr>
        <w:t xml:space="preserve"> to the issuing of the policies, it is noted that the insurances were to cover not j</w:t>
      </w:r>
      <w:r w:rsidR="00D21D0A">
        <w:rPr>
          <w:rFonts w:ascii="Times New Roman" w:hAnsi="Times New Roman" w:cs="Times New Roman"/>
          <w:sz w:val="24"/>
          <w:szCs w:val="24"/>
        </w:rPr>
        <w:t>ust CMTI Zimbabwe but also to i</w:t>
      </w:r>
      <w:r w:rsidR="00073B75">
        <w:rPr>
          <w:rFonts w:ascii="Times New Roman" w:hAnsi="Times New Roman" w:cs="Times New Roman"/>
          <w:sz w:val="24"/>
          <w:szCs w:val="24"/>
        </w:rPr>
        <w:t>nclude the other associated companies</w:t>
      </w:r>
      <w:r w:rsidR="00D21D0A">
        <w:rPr>
          <w:rFonts w:ascii="Times New Roman" w:hAnsi="Times New Roman" w:cs="Times New Roman"/>
          <w:sz w:val="24"/>
          <w:szCs w:val="24"/>
        </w:rPr>
        <w:t>”</w:t>
      </w:r>
      <w:r w:rsidR="00073B75">
        <w:rPr>
          <w:rFonts w:ascii="Times New Roman" w:hAnsi="Times New Roman" w:cs="Times New Roman"/>
          <w:sz w:val="24"/>
          <w:szCs w:val="24"/>
        </w:rPr>
        <w:t>.</w:t>
      </w:r>
      <w:r w:rsidR="00D21D0A">
        <w:rPr>
          <w:rFonts w:ascii="Times New Roman" w:hAnsi="Times New Roman" w:cs="Times New Roman"/>
          <w:sz w:val="24"/>
          <w:szCs w:val="24"/>
        </w:rPr>
        <w:t>(my own underlining)</w:t>
      </w:r>
      <w:r w:rsidR="00073B75">
        <w:rPr>
          <w:rFonts w:ascii="Times New Roman" w:hAnsi="Times New Roman" w:cs="Times New Roman"/>
          <w:sz w:val="24"/>
          <w:szCs w:val="24"/>
        </w:rPr>
        <w:t xml:space="preserve"> “Clearly this means</w:t>
      </w:r>
      <w:r w:rsidR="00D21D0A">
        <w:rPr>
          <w:rFonts w:ascii="Times New Roman" w:hAnsi="Times New Roman" w:cs="Times New Roman"/>
          <w:sz w:val="24"/>
          <w:szCs w:val="24"/>
        </w:rPr>
        <w:t xml:space="preserve"> that other than</w:t>
      </w:r>
      <w:r w:rsidR="00073B75">
        <w:rPr>
          <w:rFonts w:ascii="Times New Roman" w:hAnsi="Times New Roman" w:cs="Times New Roman"/>
          <w:sz w:val="24"/>
          <w:szCs w:val="24"/>
        </w:rPr>
        <w:t xml:space="preserve"> the covering letter of 30 June 2008, there was correspondence which preceded the conclusion of the contract</w:t>
      </w:r>
      <w:r w:rsidR="00D21D0A">
        <w:rPr>
          <w:rFonts w:ascii="Times New Roman" w:hAnsi="Times New Roman" w:cs="Times New Roman"/>
          <w:sz w:val="24"/>
          <w:szCs w:val="24"/>
        </w:rPr>
        <w:t>. Su</w:t>
      </w:r>
      <w:r w:rsidR="00073B75">
        <w:rPr>
          <w:rFonts w:ascii="Times New Roman" w:hAnsi="Times New Roman" w:cs="Times New Roman"/>
          <w:sz w:val="24"/>
          <w:szCs w:val="24"/>
        </w:rPr>
        <w:t xml:space="preserve">ch correspondence covered </w:t>
      </w:r>
      <w:r w:rsidR="00D21D0A">
        <w:rPr>
          <w:rFonts w:ascii="Times New Roman" w:hAnsi="Times New Roman" w:cs="Times New Roman"/>
          <w:sz w:val="24"/>
          <w:szCs w:val="24"/>
        </w:rPr>
        <w:t xml:space="preserve">the </w:t>
      </w:r>
      <w:r w:rsidR="00073B75">
        <w:rPr>
          <w:rFonts w:ascii="Times New Roman" w:hAnsi="Times New Roman" w:cs="Times New Roman"/>
          <w:sz w:val="24"/>
          <w:szCs w:val="24"/>
        </w:rPr>
        <w:t xml:space="preserve">associated companies. </w:t>
      </w:r>
      <w:r w:rsidR="005D2576">
        <w:rPr>
          <w:rFonts w:ascii="Times New Roman" w:hAnsi="Times New Roman" w:cs="Times New Roman"/>
          <w:sz w:val="24"/>
          <w:szCs w:val="24"/>
        </w:rPr>
        <w:t>That was never contradicted.</w:t>
      </w:r>
    </w:p>
    <w:p w:rsidR="00EC563C" w:rsidRDefault="00073B75" w:rsidP="00D21D0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Apart from noting that its insured</w:t>
      </w:r>
      <w:r w:rsidR="0058305B">
        <w:rPr>
          <w:rFonts w:ascii="Times New Roman" w:hAnsi="Times New Roman" w:cs="Times New Roman"/>
          <w:sz w:val="24"/>
          <w:szCs w:val="24"/>
        </w:rPr>
        <w:t xml:space="preserve"> was CMTI Zimbabwe, the defendant</w:t>
      </w:r>
      <w:r w:rsidR="00D21D0A">
        <w:rPr>
          <w:rFonts w:ascii="Times New Roman" w:hAnsi="Times New Roman" w:cs="Times New Roman"/>
          <w:sz w:val="24"/>
          <w:szCs w:val="24"/>
        </w:rPr>
        <w:t>,</w:t>
      </w:r>
      <w:r w:rsidR="0058305B">
        <w:rPr>
          <w:rFonts w:ascii="Times New Roman" w:hAnsi="Times New Roman" w:cs="Times New Roman"/>
          <w:sz w:val="24"/>
          <w:szCs w:val="24"/>
        </w:rPr>
        <w:t xml:space="preserve"> in its first response of 14 April 2009</w:t>
      </w:r>
      <w:r w:rsidR="00651ABC">
        <w:rPr>
          <w:rFonts w:ascii="Times New Roman" w:hAnsi="Times New Roman" w:cs="Times New Roman"/>
          <w:sz w:val="24"/>
          <w:szCs w:val="24"/>
        </w:rPr>
        <w:t>,</w:t>
      </w:r>
      <w:r w:rsidR="0058305B">
        <w:rPr>
          <w:rFonts w:ascii="Times New Roman" w:hAnsi="Times New Roman" w:cs="Times New Roman"/>
          <w:sz w:val="24"/>
          <w:szCs w:val="24"/>
        </w:rPr>
        <w:t xml:space="preserve"> did not raise issue with Chidanyika’s reference to the associated </w:t>
      </w:r>
      <w:r w:rsidR="0058305B">
        <w:rPr>
          <w:rFonts w:ascii="Times New Roman" w:hAnsi="Times New Roman" w:cs="Times New Roman"/>
          <w:sz w:val="24"/>
          <w:szCs w:val="24"/>
        </w:rPr>
        <w:lastRenderedPageBreak/>
        <w:t>companies. The issue w</w:t>
      </w:r>
      <w:r w:rsidR="00D21D0A">
        <w:rPr>
          <w:rFonts w:ascii="Times New Roman" w:hAnsi="Times New Roman" w:cs="Times New Roman"/>
          <w:sz w:val="24"/>
          <w:szCs w:val="24"/>
        </w:rPr>
        <w:t>as only raised on 23 April 2009,</w:t>
      </w:r>
      <w:r w:rsidR="0058305B">
        <w:rPr>
          <w:rFonts w:ascii="Times New Roman" w:hAnsi="Times New Roman" w:cs="Times New Roman"/>
          <w:sz w:val="24"/>
          <w:szCs w:val="24"/>
        </w:rPr>
        <w:t xml:space="preserve"> Chingono testified that part of his mandate was to look at the associated companies included in the risk.</w:t>
      </w:r>
    </w:p>
    <w:p w:rsidR="00D21D0A" w:rsidRDefault="00D21D0A" w:rsidP="00D21D0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also strange that even in its letter of 23 April 2009, the defendant is silent on the ownership structure of plant and equipment. Given its stance on who the insured was, one would have expected questions to be asked on the ownership structure of plant and equipment as between CMTI and</w:t>
      </w:r>
      <w:r w:rsidR="00934843">
        <w:rPr>
          <w:rFonts w:ascii="Times New Roman" w:hAnsi="Times New Roman" w:cs="Times New Roman"/>
          <w:sz w:val="24"/>
          <w:szCs w:val="24"/>
        </w:rPr>
        <w:t xml:space="preserve"> the</w:t>
      </w:r>
      <w:r>
        <w:rPr>
          <w:rFonts w:ascii="Times New Roman" w:hAnsi="Times New Roman" w:cs="Times New Roman"/>
          <w:sz w:val="24"/>
          <w:szCs w:val="24"/>
        </w:rPr>
        <w:t xml:space="preserve"> associated companies. Why </w:t>
      </w:r>
      <w:r w:rsidR="00934843">
        <w:rPr>
          <w:rFonts w:ascii="Times New Roman" w:hAnsi="Times New Roman" w:cs="Times New Roman"/>
          <w:sz w:val="24"/>
          <w:szCs w:val="24"/>
        </w:rPr>
        <w:t>dwell on stock</w:t>
      </w:r>
      <w:r w:rsidR="005D2576">
        <w:rPr>
          <w:rFonts w:ascii="Times New Roman" w:hAnsi="Times New Roman" w:cs="Times New Roman"/>
          <w:sz w:val="24"/>
          <w:szCs w:val="24"/>
        </w:rPr>
        <w:t xml:space="preserve"> only</w:t>
      </w:r>
      <w:r w:rsidR="00934843">
        <w:rPr>
          <w:rFonts w:ascii="Times New Roman" w:hAnsi="Times New Roman" w:cs="Times New Roman"/>
          <w:sz w:val="24"/>
          <w:szCs w:val="24"/>
        </w:rPr>
        <w:t>?</w:t>
      </w:r>
    </w:p>
    <w:p w:rsidR="00934843" w:rsidRDefault="00934843" w:rsidP="00D21D0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compelled to believe that, because of failure to forward premiums to the re-insurer, the defendant found itself in a difficult situation and hence the need for excuses.</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w:t>
      </w:r>
      <w:r w:rsidR="0058305B">
        <w:rPr>
          <w:rFonts w:ascii="Times New Roman" w:hAnsi="Times New Roman" w:cs="Times New Roman"/>
          <w:sz w:val="24"/>
          <w:szCs w:val="24"/>
        </w:rPr>
        <w:t xml:space="preserve">also </w:t>
      </w:r>
      <w:r>
        <w:rPr>
          <w:rFonts w:ascii="Times New Roman" w:hAnsi="Times New Roman" w:cs="Times New Roman"/>
          <w:sz w:val="24"/>
          <w:szCs w:val="24"/>
        </w:rPr>
        <w:t>worth noting that the said associated companies were already in existence when Tong approached Chidanyika for insurance cover. The associated companies were incorporated as follows;-</w:t>
      </w:r>
    </w:p>
    <w:p w:rsidR="00A10207" w:rsidRDefault="00A10207" w:rsidP="00A10207">
      <w:pPr>
        <w:pStyle w:val="NoSpacing"/>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Sportsford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 November 2003</w:t>
      </w:r>
    </w:p>
    <w:p w:rsidR="00A10207" w:rsidRDefault="00A10207" w:rsidP="00A10207">
      <w:pPr>
        <w:pStyle w:val="NoSpacing"/>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Prolude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 November 2007</w:t>
      </w:r>
    </w:p>
    <w:p w:rsidR="00A10207" w:rsidRDefault="00A10207" w:rsidP="00A10207">
      <w:pPr>
        <w:pStyle w:val="NoSpacing"/>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Takara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 November</w:t>
      </w:r>
      <w:r w:rsidR="00156560">
        <w:rPr>
          <w:rFonts w:ascii="Times New Roman" w:hAnsi="Times New Roman" w:cs="Times New Roman"/>
          <w:sz w:val="24"/>
          <w:szCs w:val="24"/>
        </w:rPr>
        <w:t xml:space="preserve"> 2007</w:t>
      </w:r>
    </w:p>
    <w:p w:rsidR="00A10207" w:rsidRDefault="00A10207" w:rsidP="00A10207">
      <w:pPr>
        <w:pStyle w:val="NoSpacing"/>
        <w:spacing w:line="360" w:lineRule="auto"/>
        <w:ind w:left="1800"/>
        <w:jc w:val="both"/>
        <w:rPr>
          <w:rFonts w:ascii="Times New Roman" w:hAnsi="Times New Roman" w:cs="Times New Roman"/>
          <w:sz w:val="24"/>
          <w:szCs w:val="24"/>
        </w:rPr>
      </w:pPr>
    </w:p>
    <w:p w:rsidR="00A10207" w:rsidRDefault="00156560"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was </w:t>
      </w:r>
      <w:r w:rsidR="00AD0C81">
        <w:rPr>
          <w:rFonts w:ascii="Times New Roman" w:hAnsi="Times New Roman" w:cs="Times New Roman"/>
          <w:sz w:val="24"/>
          <w:szCs w:val="24"/>
        </w:rPr>
        <w:t xml:space="preserve">not </w:t>
      </w:r>
      <w:r>
        <w:rPr>
          <w:rFonts w:ascii="Times New Roman" w:hAnsi="Times New Roman" w:cs="Times New Roman"/>
          <w:sz w:val="24"/>
          <w:szCs w:val="24"/>
        </w:rPr>
        <w:t xml:space="preserve">disputed that </w:t>
      </w:r>
      <w:r w:rsidR="00A10207">
        <w:rPr>
          <w:rFonts w:ascii="Times New Roman" w:hAnsi="Times New Roman" w:cs="Times New Roman"/>
          <w:sz w:val="24"/>
          <w:szCs w:val="24"/>
        </w:rPr>
        <w:t>Tong had an insurable interest in all the above companies which operated under the same roof with the plaintiff. In any case the contract states that;</w:t>
      </w:r>
    </w:p>
    <w:p w:rsidR="00A10207" w:rsidRPr="002009B1" w:rsidRDefault="00A10207" w:rsidP="00A10207">
      <w:pPr>
        <w:pStyle w:val="NoSpacing"/>
        <w:ind w:left="1440"/>
        <w:jc w:val="both"/>
        <w:rPr>
          <w:rFonts w:ascii="Times New Roman" w:hAnsi="Times New Roman" w:cs="Times New Roman"/>
          <w:sz w:val="24"/>
          <w:szCs w:val="24"/>
        </w:rPr>
      </w:pPr>
      <w:r>
        <w:t>“</w:t>
      </w:r>
      <w:r w:rsidRPr="002009B1">
        <w:rPr>
          <w:rFonts w:ascii="Times New Roman" w:hAnsi="Times New Roman" w:cs="Times New Roman"/>
          <w:sz w:val="24"/>
          <w:szCs w:val="24"/>
        </w:rPr>
        <w:t xml:space="preserve">This policy covers damage to the whole of the part of the property described in the schedule, </w:t>
      </w:r>
      <w:r w:rsidRPr="00156560">
        <w:rPr>
          <w:rFonts w:ascii="Times New Roman" w:hAnsi="Times New Roman" w:cs="Times New Roman"/>
          <w:sz w:val="24"/>
          <w:szCs w:val="24"/>
          <w:u w:val="single"/>
        </w:rPr>
        <w:t>owned by the insured or for which they are responsible</w:t>
      </w:r>
      <w:r w:rsidRPr="002009B1">
        <w:rPr>
          <w:rFonts w:ascii="Times New Roman" w:hAnsi="Times New Roman" w:cs="Times New Roman"/>
          <w:sz w:val="24"/>
          <w:szCs w:val="24"/>
        </w:rPr>
        <w:t>, including alterations by the insured</w:t>
      </w:r>
      <w:r>
        <w:rPr>
          <w:rFonts w:ascii="Times New Roman" w:hAnsi="Times New Roman" w:cs="Times New Roman"/>
          <w:sz w:val="24"/>
          <w:szCs w:val="24"/>
        </w:rPr>
        <w:t xml:space="preserve"> as tenants to the buildings and structures…….”</w:t>
      </w:r>
      <w:r w:rsidR="00156560">
        <w:rPr>
          <w:rFonts w:ascii="Times New Roman" w:hAnsi="Times New Roman" w:cs="Times New Roman"/>
          <w:sz w:val="24"/>
          <w:szCs w:val="24"/>
        </w:rPr>
        <w:t>(my own underlining)</w:t>
      </w:r>
    </w:p>
    <w:p w:rsidR="00A10207" w:rsidRDefault="00A10207" w:rsidP="00A10207">
      <w:pPr>
        <w:pStyle w:val="NoSpacing"/>
        <w:jc w:val="both"/>
        <w:rPr>
          <w:rFonts w:ascii="Times New Roman" w:hAnsi="Times New Roman" w:cs="Times New Roman"/>
          <w:sz w:val="24"/>
          <w:szCs w:val="24"/>
        </w:rPr>
      </w:pPr>
    </w:p>
    <w:p w:rsidR="00AD0C81" w:rsidRDefault="00156560"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have at page 12 </w:t>
      </w:r>
      <w:r w:rsidR="00A10207">
        <w:rPr>
          <w:rFonts w:ascii="Times New Roman" w:hAnsi="Times New Roman" w:cs="Times New Roman"/>
          <w:sz w:val="24"/>
          <w:szCs w:val="24"/>
        </w:rPr>
        <w:t xml:space="preserve">of this judgment listed the </w:t>
      </w:r>
      <w:r>
        <w:rPr>
          <w:rFonts w:ascii="Times New Roman" w:hAnsi="Times New Roman" w:cs="Times New Roman"/>
          <w:sz w:val="24"/>
          <w:szCs w:val="24"/>
        </w:rPr>
        <w:t>shareholders/</w:t>
      </w:r>
      <w:r w:rsidR="00A10207">
        <w:rPr>
          <w:rFonts w:ascii="Times New Roman" w:hAnsi="Times New Roman" w:cs="Times New Roman"/>
          <w:sz w:val="24"/>
          <w:szCs w:val="24"/>
        </w:rPr>
        <w:t xml:space="preserve">directors of each company. The commonality of directorships lends credence to the averment that the associated companies operated under the umbrella of the plaintiff. Both Tong and Chidanyika testified to that fact. In the circumstances I would find it improbable </w:t>
      </w:r>
      <w:r w:rsidR="00AD0C81">
        <w:rPr>
          <w:rFonts w:ascii="Times New Roman" w:hAnsi="Times New Roman" w:cs="Times New Roman"/>
          <w:sz w:val="24"/>
          <w:szCs w:val="24"/>
        </w:rPr>
        <w:t>that Tong would have chosen to i</w:t>
      </w:r>
      <w:r w:rsidR="00A10207">
        <w:rPr>
          <w:rFonts w:ascii="Times New Roman" w:hAnsi="Times New Roman" w:cs="Times New Roman"/>
          <w:sz w:val="24"/>
          <w:szCs w:val="24"/>
        </w:rPr>
        <w:t>nsure</w:t>
      </w:r>
      <w:r>
        <w:rPr>
          <w:rFonts w:ascii="Times New Roman" w:hAnsi="Times New Roman" w:cs="Times New Roman"/>
          <w:sz w:val="24"/>
          <w:szCs w:val="24"/>
        </w:rPr>
        <w:t xml:space="preserve"> a</w:t>
      </w:r>
      <w:r w:rsidR="00A10207">
        <w:rPr>
          <w:rFonts w:ascii="Times New Roman" w:hAnsi="Times New Roman" w:cs="Times New Roman"/>
          <w:sz w:val="24"/>
          <w:szCs w:val="24"/>
        </w:rPr>
        <w:t xml:space="preserve"> single entity of his businesses. </w:t>
      </w:r>
      <w:r>
        <w:rPr>
          <w:rFonts w:ascii="Times New Roman" w:hAnsi="Times New Roman" w:cs="Times New Roman"/>
          <w:sz w:val="24"/>
          <w:szCs w:val="24"/>
        </w:rPr>
        <w:t xml:space="preserve">He deliberately and consciously excluded the Bulawayo business. </w:t>
      </w:r>
    </w:p>
    <w:p w:rsidR="00A10207" w:rsidRDefault="00AD0C81" w:rsidP="00AD0C8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Added to the above</w:t>
      </w:r>
      <w:r w:rsidR="00934843">
        <w:rPr>
          <w:rFonts w:ascii="Times New Roman" w:hAnsi="Times New Roman" w:cs="Times New Roman"/>
          <w:sz w:val="24"/>
          <w:szCs w:val="24"/>
        </w:rPr>
        <w:t>,</w:t>
      </w:r>
      <w:r w:rsidR="00A10207">
        <w:rPr>
          <w:rFonts w:ascii="Times New Roman" w:hAnsi="Times New Roman" w:cs="Times New Roman"/>
          <w:sz w:val="24"/>
          <w:szCs w:val="24"/>
        </w:rPr>
        <w:t xml:space="preserve"> there is </w:t>
      </w:r>
      <w:r w:rsidR="00001708">
        <w:rPr>
          <w:rFonts w:ascii="Times New Roman" w:hAnsi="Times New Roman" w:cs="Times New Roman"/>
          <w:sz w:val="24"/>
          <w:szCs w:val="24"/>
        </w:rPr>
        <w:t xml:space="preserve">no </w:t>
      </w:r>
      <w:r w:rsidR="00A10207">
        <w:rPr>
          <w:rFonts w:ascii="Times New Roman" w:hAnsi="Times New Roman" w:cs="Times New Roman"/>
          <w:sz w:val="24"/>
          <w:szCs w:val="24"/>
        </w:rPr>
        <w:t>averment to the fact that the contract was secretly negotiated between Tong and the defendant’s agent. The defendant’s underwriting department was involved. I</w:t>
      </w:r>
      <w:r w:rsidR="00001708">
        <w:rPr>
          <w:rFonts w:ascii="Times New Roman" w:hAnsi="Times New Roman" w:cs="Times New Roman"/>
          <w:sz w:val="24"/>
          <w:szCs w:val="24"/>
        </w:rPr>
        <w:t xml:space="preserve"> have also already indicated that I have</w:t>
      </w:r>
      <w:r w:rsidR="00A10207">
        <w:rPr>
          <w:rFonts w:ascii="Times New Roman" w:hAnsi="Times New Roman" w:cs="Times New Roman"/>
          <w:sz w:val="24"/>
          <w:szCs w:val="24"/>
        </w:rPr>
        <w:t xml:space="preserve"> no reason to believe that</w:t>
      </w:r>
      <w:r w:rsidR="00001708">
        <w:rPr>
          <w:rFonts w:ascii="Times New Roman" w:hAnsi="Times New Roman" w:cs="Times New Roman"/>
          <w:sz w:val="24"/>
          <w:szCs w:val="24"/>
        </w:rPr>
        <w:t>,</w:t>
      </w:r>
      <w:r w:rsidR="00A10207">
        <w:rPr>
          <w:rFonts w:ascii="Times New Roman" w:hAnsi="Times New Roman" w:cs="Times New Roman"/>
          <w:sz w:val="24"/>
          <w:szCs w:val="24"/>
        </w:rPr>
        <w:t xml:space="preserve"> in the process of negotiations Chidanyika only first made mention of the ‘associated companies’ on 23 June 2008. Had Chidanyika started making reference to the associated companies</w:t>
      </w:r>
      <w:r w:rsidR="00001708">
        <w:rPr>
          <w:rFonts w:ascii="Times New Roman" w:hAnsi="Times New Roman" w:cs="Times New Roman"/>
          <w:sz w:val="24"/>
          <w:szCs w:val="24"/>
        </w:rPr>
        <w:t xml:space="preserve"> only</w:t>
      </w:r>
      <w:r w:rsidR="00A10207">
        <w:rPr>
          <w:rFonts w:ascii="Times New Roman" w:hAnsi="Times New Roman" w:cs="Times New Roman"/>
          <w:sz w:val="24"/>
          <w:szCs w:val="24"/>
        </w:rPr>
        <w:t xml:space="preserve"> soon after the claim was made I would have thought otherwise. Indeed if the plaintiff and the defendant’s agents were </w:t>
      </w:r>
      <w:r w:rsidR="00A10207">
        <w:rPr>
          <w:rFonts w:ascii="Times New Roman" w:hAnsi="Times New Roman" w:cs="Times New Roman"/>
          <w:sz w:val="24"/>
          <w:szCs w:val="24"/>
        </w:rPr>
        <w:lastRenderedPageBreak/>
        <w:t xml:space="preserve">experts in doctoring documents, I then do not see why they could not have </w:t>
      </w:r>
      <w:r w:rsidR="00001708">
        <w:rPr>
          <w:rFonts w:ascii="Times New Roman" w:hAnsi="Times New Roman" w:cs="Times New Roman"/>
          <w:sz w:val="24"/>
          <w:szCs w:val="24"/>
        </w:rPr>
        <w:t>att</w:t>
      </w:r>
      <w:r>
        <w:rPr>
          <w:rFonts w:ascii="Times New Roman" w:hAnsi="Times New Roman" w:cs="Times New Roman"/>
          <w:sz w:val="24"/>
          <w:szCs w:val="24"/>
        </w:rPr>
        <w:t>ended to doctoring the schedule</w:t>
      </w:r>
      <w:r w:rsidR="00A10207">
        <w:rPr>
          <w:rFonts w:ascii="Times New Roman" w:hAnsi="Times New Roman" w:cs="Times New Roman"/>
          <w:sz w:val="24"/>
          <w:szCs w:val="24"/>
        </w:rPr>
        <w:t xml:space="preserve"> soon after the delivery of the contract under cover of the agent’s letter of 30 June 2008</w:t>
      </w:r>
      <w:r w:rsidR="00001708">
        <w:rPr>
          <w:rFonts w:ascii="Times New Roman" w:hAnsi="Times New Roman" w:cs="Times New Roman"/>
          <w:sz w:val="24"/>
          <w:szCs w:val="24"/>
        </w:rPr>
        <w:t>. In any case</w:t>
      </w:r>
      <w:r>
        <w:rPr>
          <w:rFonts w:ascii="Times New Roman" w:hAnsi="Times New Roman" w:cs="Times New Roman"/>
          <w:sz w:val="24"/>
          <w:szCs w:val="24"/>
        </w:rPr>
        <w:t xml:space="preserve"> </w:t>
      </w:r>
      <w:r w:rsidR="00A10207">
        <w:rPr>
          <w:rFonts w:ascii="Times New Roman" w:hAnsi="Times New Roman" w:cs="Times New Roman"/>
          <w:sz w:val="24"/>
          <w:szCs w:val="24"/>
        </w:rPr>
        <w:t>the plaintiff was already in insurance business with the defendant. The defendants were already providing insurance cover for his fleet of vehicles. Thus upon receivi</w:t>
      </w:r>
      <w:r w:rsidR="00001708">
        <w:rPr>
          <w:rFonts w:ascii="Times New Roman" w:hAnsi="Times New Roman" w:cs="Times New Roman"/>
          <w:sz w:val="24"/>
          <w:szCs w:val="24"/>
        </w:rPr>
        <w:t>ng the contract on 30 June 2008, t</w:t>
      </w:r>
      <w:r w:rsidR="00A10207">
        <w:rPr>
          <w:rFonts w:ascii="Times New Roman" w:hAnsi="Times New Roman" w:cs="Times New Roman"/>
          <w:sz w:val="24"/>
          <w:szCs w:val="24"/>
        </w:rPr>
        <w:t xml:space="preserve">here would have </w:t>
      </w:r>
      <w:r>
        <w:rPr>
          <w:rFonts w:ascii="Times New Roman" w:hAnsi="Times New Roman" w:cs="Times New Roman"/>
          <w:sz w:val="24"/>
          <w:szCs w:val="24"/>
        </w:rPr>
        <w:t xml:space="preserve">been </w:t>
      </w:r>
      <w:r w:rsidR="00A10207">
        <w:rPr>
          <w:rFonts w:ascii="Times New Roman" w:hAnsi="Times New Roman" w:cs="Times New Roman"/>
          <w:sz w:val="24"/>
          <w:szCs w:val="24"/>
        </w:rPr>
        <w:t>no compelling reason to make the plaintiff believe that ‘utmost good faith’ had suddenly disappeared between the parties.</w:t>
      </w:r>
      <w:r w:rsidR="00001708">
        <w:rPr>
          <w:rFonts w:ascii="Times New Roman" w:hAnsi="Times New Roman" w:cs="Times New Roman"/>
          <w:sz w:val="24"/>
          <w:szCs w:val="24"/>
        </w:rPr>
        <w:t xml:space="preserve"> Utmost good faith relates</w:t>
      </w:r>
      <w:r>
        <w:rPr>
          <w:rFonts w:ascii="Times New Roman" w:hAnsi="Times New Roman" w:cs="Times New Roman"/>
          <w:sz w:val="24"/>
          <w:szCs w:val="24"/>
        </w:rPr>
        <w:t xml:space="preserve"> to both parties in the </w:t>
      </w:r>
      <w:r w:rsidR="00001708">
        <w:rPr>
          <w:rFonts w:ascii="Times New Roman" w:hAnsi="Times New Roman" w:cs="Times New Roman"/>
          <w:sz w:val="24"/>
          <w:szCs w:val="24"/>
        </w:rPr>
        <w:t>contract.</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view of the foregoing</w:t>
      </w:r>
      <w:r w:rsidR="00007118">
        <w:rPr>
          <w:rFonts w:ascii="Times New Roman" w:hAnsi="Times New Roman" w:cs="Times New Roman"/>
          <w:sz w:val="24"/>
          <w:szCs w:val="24"/>
        </w:rPr>
        <w:t>,</w:t>
      </w:r>
      <w:r>
        <w:rPr>
          <w:rFonts w:ascii="Times New Roman" w:hAnsi="Times New Roman" w:cs="Times New Roman"/>
          <w:sz w:val="24"/>
          <w:szCs w:val="24"/>
        </w:rPr>
        <w:t xml:space="preserve"> my finding is that the associated companies are covered under the policy and hence the issue of rectification does not arise. There was a valid contract between the parties and indeed</w:t>
      </w:r>
      <w:r w:rsidR="00A239E2">
        <w:rPr>
          <w:rFonts w:ascii="Times New Roman" w:hAnsi="Times New Roman" w:cs="Times New Roman"/>
          <w:sz w:val="24"/>
          <w:szCs w:val="24"/>
        </w:rPr>
        <w:t xml:space="preserve">, in the absence of fraud or misrepresentation </w:t>
      </w:r>
      <w:r>
        <w:rPr>
          <w:rFonts w:ascii="Times New Roman" w:hAnsi="Times New Roman" w:cs="Times New Roman"/>
          <w:sz w:val="24"/>
          <w:szCs w:val="24"/>
        </w:rPr>
        <w:t>he party of the plaintiff</w:t>
      </w:r>
      <w:r w:rsidR="00A239E2">
        <w:rPr>
          <w:rFonts w:ascii="Times New Roman" w:hAnsi="Times New Roman" w:cs="Times New Roman"/>
          <w:sz w:val="24"/>
          <w:szCs w:val="24"/>
        </w:rPr>
        <w:t>,</w:t>
      </w:r>
      <w:r>
        <w:rPr>
          <w:rFonts w:ascii="Times New Roman" w:hAnsi="Times New Roman" w:cs="Times New Roman"/>
          <w:sz w:val="24"/>
          <w:szCs w:val="24"/>
        </w:rPr>
        <w:t xml:space="preserve"> the defendant ought to meet its obligations under the contract. In short, the defendant is, under the contract entered into on 23 June 2008, liable to the plaintiff and its associated companies for the loss caused by the fire.</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third issue that falls for determination is the quantum of damages that should be payable under the contract. Both parties led evidence from loss adjusters. The defendant contended that the plaintiff had exaggerated its loss because the quantity of ash did not match with the quantity of the destroyed stock. Furthermore the financials indicated nil stock for the plaintiff. The defendants</w:t>
      </w:r>
      <w:r w:rsidR="00001708">
        <w:rPr>
          <w:rFonts w:ascii="Times New Roman" w:hAnsi="Times New Roman" w:cs="Times New Roman"/>
          <w:sz w:val="24"/>
          <w:szCs w:val="24"/>
        </w:rPr>
        <w:t>,</w:t>
      </w:r>
      <w:r>
        <w:rPr>
          <w:rFonts w:ascii="Times New Roman" w:hAnsi="Times New Roman" w:cs="Times New Roman"/>
          <w:sz w:val="24"/>
          <w:szCs w:val="24"/>
        </w:rPr>
        <w:t xml:space="preserve"> however</w:t>
      </w:r>
      <w:r w:rsidR="00001708">
        <w:rPr>
          <w:rFonts w:ascii="Times New Roman" w:hAnsi="Times New Roman" w:cs="Times New Roman"/>
          <w:sz w:val="24"/>
          <w:szCs w:val="24"/>
        </w:rPr>
        <w:t>,</w:t>
      </w:r>
      <w:r>
        <w:rPr>
          <w:rFonts w:ascii="Times New Roman" w:hAnsi="Times New Roman" w:cs="Times New Roman"/>
          <w:sz w:val="24"/>
          <w:szCs w:val="24"/>
        </w:rPr>
        <w:t xml:space="preserve"> acknowledged that a huge fire had occurred and the plaintiff had cooperated in providing relevant figures in relation to the loss.</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 fully agree with Advocate Morris that there was nothing to benefit from the evidence of Magwenzi (the defendant’s forensic scientist.). She could not, from measuring the quantity of ash with her boots</w:t>
      </w:r>
      <w:r w:rsidR="00A239E2">
        <w:rPr>
          <w:rFonts w:ascii="Times New Roman" w:hAnsi="Times New Roman" w:cs="Times New Roman"/>
          <w:sz w:val="24"/>
          <w:szCs w:val="24"/>
        </w:rPr>
        <w:t>,</w:t>
      </w:r>
      <w:r>
        <w:rPr>
          <w:rFonts w:ascii="Times New Roman" w:hAnsi="Times New Roman" w:cs="Times New Roman"/>
          <w:sz w:val="24"/>
          <w:szCs w:val="24"/>
        </w:rPr>
        <w:t xml:space="preserve"> assist the court in providing a s</w:t>
      </w:r>
      <w:r w:rsidR="00001708">
        <w:rPr>
          <w:rFonts w:ascii="Times New Roman" w:hAnsi="Times New Roman" w:cs="Times New Roman"/>
          <w:sz w:val="24"/>
          <w:szCs w:val="24"/>
        </w:rPr>
        <w:t>cientific answer to the issue in</w:t>
      </w:r>
      <w:r>
        <w:rPr>
          <w:rFonts w:ascii="Times New Roman" w:hAnsi="Times New Roman" w:cs="Times New Roman"/>
          <w:sz w:val="24"/>
          <w:szCs w:val="24"/>
        </w:rPr>
        <w:t xml:space="preserve"> dispute. She said she had no equipment to measure the quantity of ash that remained after the fire due to lack of resources. However, Cockram (the plaintiff’s expert witness) appeared much more convincing. He dismissed the ash test and indicated that it could not be denied that both rain and wind played a part in reducing the a</w:t>
      </w:r>
      <w:r w:rsidR="00001708">
        <w:rPr>
          <w:rFonts w:ascii="Times New Roman" w:hAnsi="Times New Roman" w:cs="Times New Roman"/>
          <w:sz w:val="24"/>
          <w:szCs w:val="24"/>
        </w:rPr>
        <w:t>mount of ash. In the absence of any convincing scientific evidence, I am left with no option but to accept the plaintiff’s quantification.</w:t>
      </w: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common cause that due to </w:t>
      </w:r>
      <w:r w:rsidR="00001708">
        <w:rPr>
          <w:rFonts w:ascii="Times New Roman" w:hAnsi="Times New Roman" w:cs="Times New Roman"/>
          <w:sz w:val="24"/>
          <w:szCs w:val="24"/>
        </w:rPr>
        <w:t>devaluation the</w:t>
      </w:r>
      <w:r>
        <w:rPr>
          <w:rFonts w:ascii="Times New Roman" w:hAnsi="Times New Roman" w:cs="Times New Roman"/>
          <w:sz w:val="24"/>
          <w:szCs w:val="24"/>
        </w:rPr>
        <w:t xml:space="preserve"> stock, at the time of fire, had lost its Zimbabwean dollar value. That being the case it became reasonable</w:t>
      </w:r>
      <w:r w:rsidR="00A239E2">
        <w:rPr>
          <w:rFonts w:ascii="Times New Roman" w:hAnsi="Times New Roman" w:cs="Times New Roman"/>
          <w:sz w:val="24"/>
          <w:szCs w:val="24"/>
        </w:rPr>
        <w:t>,</w:t>
      </w:r>
      <w:r>
        <w:rPr>
          <w:rFonts w:ascii="Times New Roman" w:hAnsi="Times New Roman" w:cs="Times New Roman"/>
          <w:sz w:val="24"/>
          <w:szCs w:val="24"/>
        </w:rPr>
        <w:t xml:space="preserve"> </w:t>
      </w:r>
      <w:r w:rsidR="00001708">
        <w:rPr>
          <w:rFonts w:ascii="Times New Roman" w:hAnsi="Times New Roman" w:cs="Times New Roman"/>
          <w:sz w:val="24"/>
          <w:szCs w:val="24"/>
        </w:rPr>
        <w:t xml:space="preserve">in my view, </w:t>
      </w:r>
      <w:r>
        <w:rPr>
          <w:rFonts w:ascii="Times New Roman" w:hAnsi="Times New Roman" w:cs="Times New Roman"/>
          <w:sz w:val="24"/>
          <w:szCs w:val="24"/>
        </w:rPr>
        <w:t>to rely on the landed cost as at time of importation. The value placed on the US dollar value placed on the stock by the plaintiff was not</w:t>
      </w:r>
      <w:r w:rsidR="00A239E2">
        <w:rPr>
          <w:rFonts w:ascii="Times New Roman" w:hAnsi="Times New Roman" w:cs="Times New Roman"/>
          <w:sz w:val="24"/>
          <w:szCs w:val="24"/>
        </w:rPr>
        <w:t xml:space="preserve"> successfully</w:t>
      </w:r>
      <w:r>
        <w:rPr>
          <w:rFonts w:ascii="Times New Roman" w:hAnsi="Times New Roman" w:cs="Times New Roman"/>
          <w:sz w:val="24"/>
          <w:szCs w:val="24"/>
        </w:rPr>
        <w:t xml:space="preserve"> challenged. Given the relationship between the </w:t>
      </w:r>
      <w:r>
        <w:rPr>
          <w:rFonts w:ascii="Times New Roman" w:hAnsi="Times New Roman" w:cs="Times New Roman"/>
          <w:sz w:val="24"/>
          <w:szCs w:val="24"/>
        </w:rPr>
        <w:lastRenderedPageBreak/>
        <w:t>plaintiff and the associated companies</w:t>
      </w:r>
      <w:r w:rsidR="00324612">
        <w:rPr>
          <w:rFonts w:ascii="Times New Roman" w:hAnsi="Times New Roman" w:cs="Times New Roman"/>
          <w:sz w:val="24"/>
          <w:szCs w:val="24"/>
        </w:rPr>
        <w:t>,</w:t>
      </w:r>
      <w:r>
        <w:rPr>
          <w:rFonts w:ascii="Times New Roman" w:hAnsi="Times New Roman" w:cs="Times New Roman"/>
          <w:sz w:val="24"/>
          <w:szCs w:val="24"/>
        </w:rPr>
        <w:t xml:space="preserve"> I </w:t>
      </w:r>
      <w:r w:rsidR="00324612">
        <w:rPr>
          <w:rFonts w:ascii="Times New Roman" w:hAnsi="Times New Roman" w:cs="Times New Roman"/>
          <w:sz w:val="24"/>
          <w:szCs w:val="24"/>
        </w:rPr>
        <w:t xml:space="preserve">also </w:t>
      </w:r>
      <w:r>
        <w:rPr>
          <w:rFonts w:ascii="Times New Roman" w:hAnsi="Times New Roman" w:cs="Times New Roman"/>
          <w:sz w:val="24"/>
          <w:szCs w:val="24"/>
        </w:rPr>
        <w:t>did not find it strange that internal transfers of the insured stock could occur. I accept,</w:t>
      </w:r>
      <w:r w:rsidR="00A239E2">
        <w:rPr>
          <w:rFonts w:ascii="Times New Roman" w:hAnsi="Times New Roman" w:cs="Times New Roman"/>
          <w:sz w:val="24"/>
          <w:szCs w:val="24"/>
        </w:rPr>
        <w:t xml:space="preserve"> as submitted by the plaintiff,</w:t>
      </w:r>
      <w:r>
        <w:rPr>
          <w:rFonts w:ascii="Times New Roman" w:hAnsi="Times New Roman" w:cs="Times New Roman"/>
          <w:sz w:val="24"/>
          <w:szCs w:val="24"/>
        </w:rPr>
        <w:t xml:space="preserve"> that these were book entries and as such the question of </w:t>
      </w:r>
      <w:r w:rsidR="00324612">
        <w:rPr>
          <w:rFonts w:ascii="Times New Roman" w:hAnsi="Times New Roman" w:cs="Times New Roman"/>
          <w:sz w:val="24"/>
          <w:szCs w:val="24"/>
        </w:rPr>
        <w:t>misrepresentation did not arise</w:t>
      </w:r>
      <w:r w:rsidR="00A239E2">
        <w:rPr>
          <w:rFonts w:ascii="Times New Roman" w:hAnsi="Times New Roman" w:cs="Times New Roman"/>
          <w:sz w:val="24"/>
          <w:szCs w:val="24"/>
        </w:rPr>
        <w:t>. There was no prejudice on the par</w:t>
      </w:r>
      <w:r w:rsidR="00324612">
        <w:rPr>
          <w:rFonts w:ascii="Times New Roman" w:hAnsi="Times New Roman" w:cs="Times New Roman"/>
          <w:sz w:val="24"/>
          <w:szCs w:val="24"/>
        </w:rPr>
        <w:t>t of the defendant. The insured stock remained the same.</w:t>
      </w:r>
    </w:p>
    <w:p w:rsidR="00324612"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I find the argument on the issue of market value untenable. I come to this conclusion because the landed cost</w:t>
      </w:r>
      <w:r w:rsidR="00324612">
        <w:rPr>
          <w:rFonts w:ascii="Times New Roman" w:hAnsi="Times New Roman" w:cs="Times New Roman"/>
          <w:sz w:val="24"/>
          <w:szCs w:val="24"/>
        </w:rPr>
        <w:t xml:space="preserve"> </w:t>
      </w:r>
      <w:r w:rsidR="00A239E2">
        <w:rPr>
          <w:rFonts w:ascii="Times New Roman" w:hAnsi="Times New Roman" w:cs="Times New Roman"/>
          <w:sz w:val="24"/>
          <w:szCs w:val="24"/>
        </w:rPr>
        <w:t>is even</w:t>
      </w:r>
      <w:r>
        <w:rPr>
          <w:rFonts w:ascii="Times New Roman" w:hAnsi="Times New Roman" w:cs="Times New Roman"/>
          <w:sz w:val="24"/>
          <w:szCs w:val="24"/>
        </w:rPr>
        <w:t xml:space="preserve"> less than the insured value. In any case the issue of market value is, in my view, intended to protect the interests of the insured. I therefore see no prejudice on the part of the defendant if the plaintiff elects to waive its claim to the market value of the stock. </w:t>
      </w:r>
    </w:p>
    <w:p w:rsidR="00A10207" w:rsidRDefault="00A10207" w:rsidP="0032461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2C5B69">
        <w:rPr>
          <w:rFonts w:ascii="Times New Roman" w:hAnsi="Times New Roman" w:cs="Times New Roman"/>
          <w:i/>
          <w:sz w:val="24"/>
          <w:szCs w:val="24"/>
        </w:rPr>
        <w:t>Homeplus Investments (Pvt) Ltd v Kantharia Insurance Brokers (Pvt) Ltd and Global Insurance Company</w:t>
      </w:r>
      <w:r>
        <w:rPr>
          <w:rFonts w:ascii="Times New Roman" w:hAnsi="Times New Roman" w:cs="Times New Roman"/>
          <w:sz w:val="24"/>
          <w:szCs w:val="24"/>
        </w:rPr>
        <w:t xml:space="preserve"> (HH 15/08) CHITAKUNYE J, noted;- </w:t>
      </w:r>
    </w:p>
    <w:p w:rsidR="00A10207" w:rsidRDefault="00A10207" w:rsidP="00A10207">
      <w:pPr>
        <w:pStyle w:val="NoSpacing"/>
        <w:jc w:val="both"/>
        <w:rPr>
          <w:rFonts w:ascii="Times New Roman" w:hAnsi="Times New Roman" w:cs="Times New Roman"/>
          <w:sz w:val="24"/>
          <w:szCs w:val="24"/>
        </w:rPr>
      </w:pPr>
      <w:r>
        <w:tab/>
      </w:r>
      <w:r>
        <w:tab/>
        <w:t>“</w:t>
      </w:r>
      <w:r w:rsidRPr="00127ED3">
        <w:rPr>
          <w:rFonts w:ascii="Times New Roman" w:hAnsi="Times New Roman" w:cs="Times New Roman"/>
          <w:sz w:val="24"/>
          <w:szCs w:val="24"/>
        </w:rPr>
        <w:t xml:space="preserve">The law in this aspect is quite clear. Property insurance is a contract of </w:t>
      </w:r>
    </w:p>
    <w:p w:rsidR="00A10207" w:rsidRDefault="00A10207" w:rsidP="00A10207">
      <w:pPr>
        <w:pStyle w:val="NoSpacing"/>
        <w:ind w:left="1440"/>
        <w:jc w:val="both"/>
        <w:rPr>
          <w:rFonts w:ascii="Times New Roman" w:hAnsi="Times New Roman" w:cs="Times New Roman"/>
          <w:sz w:val="24"/>
          <w:szCs w:val="24"/>
        </w:rPr>
      </w:pPr>
      <w:r w:rsidRPr="00127ED3">
        <w:rPr>
          <w:rFonts w:ascii="Times New Roman" w:hAnsi="Times New Roman" w:cs="Times New Roman"/>
          <w:sz w:val="24"/>
          <w:szCs w:val="24"/>
        </w:rPr>
        <w:t>indemnity. The insurer’s liability</w:t>
      </w:r>
      <w:r>
        <w:rPr>
          <w:rFonts w:ascii="Times New Roman" w:hAnsi="Times New Roman" w:cs="Times New Roman"/>
          <w:sz w:val="24"/>
          <w:szCs w:val="24"/>
        </w:rPr>
        <w:t xml:space="preserve"> is therefore limited to the ‘real and actual’ value of the loss suffered by the insured through the happening of the event insured against. It cannot exceed either the amount insured or the amount of the insurable interest; and if it exceeds either both of these items, it must be reduced to correspond with the smaller of them.’ See GORDON and GETZ of The South African Law of Insurance 4</w:t>
      </w:r>
      <w:r w:rsidRPr="00127ED3">
        <w:rPr>
          <w:rFonts w:ascii="Times New Roman" w:hAnsi="Times New Roman" w:cs="Times New Roman"/>
          <w:sz w:val="24"/>
          <w:szCs w:val="24"/>
          <w:vertAlign w:val="superscript"/>
        </w:rPr>
        <w:t>th</w:t>
      </w:r>
      <w:r>
        <w:rPr>
          <w:rFonts w:ascii="Times New Roman" w:hAnsi="Times New Roman" w:cs="Times New Roman"/>
          <w:sz w:val="24"/>
          <w:szCs w:val="24"/>
        </w:rPr>
        <w:t xml:space="preserve"> edition (SUPRA) AT PAGE 247. In cases of limited valued policy which specified the agreed value of the subject matter of the insured therefore the parties are bound by the value agreed to. In the case of </w:t>
      </w:r>
      <w:r w:rsidRPr="00536595">
        <w:rPr>
          <w:rFonts w:ascii="Times New Roman" w:hAnsi="Times New Roman" w:cs="Times New Roman"/>
          <w:i/>
          <w:sz w:val="24"/>
          <w:szCs w:val="24"/>
        </w:rPr>
        <w:t>Elcock v</w:t>
      </w:r>
      <w:r>
        <w:rPr>
          <w:rFonts w:ascii="Times New Roman" w:hAnsi="Times New Roman" w:cs="Times New Roman"/>
          <w:sz w:val="24"/>
          <w:szCs w:val="24"/>
        </w:rPr>
        <w:t xml:space="preserve"> </w:t>
      </w:r>
      <w:r w:rsidRPr="00536595">
        <w:rPr>
          <w:rFonts w:ascii="Times New Roman" w:hAnsi="Times New Roman" w:cs="Times New Roman"/>
          <w:i/>
          <w:sz w:val="24"/>
          <w:szCs w:val="24"/>
        </w:rPr>
        <w:t>Thomson</w:t>
      </w:r>
      <w:r>
        <w:rPr>
          <w:rFonts w:ascii="Times New Roman" w:hAnsi="Times New Roman" w:cs="Times New Roman"/>
          <w:sz w:val="24"/>
          <w:szCs w:val="24"/>
        </w:rPr>
        <w:t xml:space="preserve">  [1949] 2 ALL ER 381 at 385 MORRIS J said “ When the parties have agreed a valuation, then, in the absence of fraud or of circumstances invalidating their agreement, they have made an arrangement by which for better or for worse, they are bound.”</w:t>
      </w:r>
    </w:p>
    <w:p w:rsidR="00A10207" w:rsidRPr="00127ED3" w:rsidRDefault="00A10207" w:rsidP="00A10207">
      <w:pPr>
        <w:pStyle w:val="NoSpacing"/>
        <w:ind w:left="1440"/>
        <w:jc w:val="both"/>
        <w:rPr>
          <w:rFonts w:ascii="Times New Roman" w:hAnsi="Times New Roman" w:cs="Times New Roman"/>
          <w:sz w:val="24"/>
          <w:szCs w:val="24"/>
        </w:rPr>
      </w:pPr>
    </w:p>
    <w:p w:rsidR="00A10207"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There was no question of the plaintiff failing to place a market value on the stock but it elected to claim the landed cost of the stock. I would have had p</w:t>
      </w:r>
      <w:r w:rsidR="00324612">
        <w:rPr>
          <w:rFonts w:ascii="Times New Roman" w:hAnsi="Times New Roman" w:cs="Times New Roman"/>
          <w:sz w:val="24"/>
          <w:szCs w:val="24"/>
        </w:rPr>
        <w:t>roblems with that if the claim exceeded the insured value. The plaintiff testified that its mark up would have been between 35% and 50%. That would have meant a higher claim.</w:t>
      </w:r>
    </w:p>
    <w:p w:rsidR="00324612" w:rsidRDefault="00A10207"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the entire claim was repudiated, I did not hear the defendant changing its position on the value placed on plant and equipment. </w:t>
      </w:r>
    </w:p>
    <w:p w:rsidR="00A10207" w:rsidRDefault="00324612" w:rsidP="0032461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on </w:t>
      </w:r>
      <w:r w:rsidR="00A10207">
        <w:rPr>
          <w:rFonts w:ascii="Times New Roman" w:hAnsi="Times New Roman" w:cs="Times New Roman"/>
          <w:sz w:val="24"/>
          <w:szCs w:val="24"/>
        </w:rPr>
        <w:t>the issue of costs, I am unable to agree with the plaintiff</w:t>
      </w:r>
      <w:r>
        <w:rPr>
          <w:rFonts w:ascii="Times New Roman" w:hAnsi="Times New Roman" w:cs="Times New Roman"/>
          <w:sz w:val="24"/>
          <w:szCs w:val="24"/>
        </w:rPr>
        <w:t xml:space="preserve"> that costs in a higher scale are</w:t>
      </w:r>
      <w:r w:rsidR="00A10207">
        <w:rPr>
          <w:rFonts w:ascii="Times New Roman" w:hAnsi="Times New Roman" w:cs="Times New Roman"/>
          <w:sz w:val="24"/>
          <w:szCs w:val="24"/>
        </w:rPr>
        <w:t xml:space="preserve"> called for. Most of the issue raised by the defendant required thorough investigation. The issues</w:t>
      </w:r>
      <w:r>
        <w:rPr>
          <w:rFonts w:ascii="Times New Roman" w:hAnsi="Times New Roman" w:cs="Times New Roman"/>
          <w:sz w:val="24"/>
          <w:szCs w:val="24"/>
        </w:rPr>
        <w:t>,</w:t>
      </w:r>
      <w:r w:rsidR="00A10207">
        <w:rPr>
          <w:rFonts w:ascii="Times New Roman" w:hAnsi="Times New Roman" w:cs="Times New Roman"/>
          <w:sz w:val="24"/>
          <w:szCs w:val="24"/>
        </w:rPr>
        <w:t xml:space="preserve"> in the main</w:t>
      </w:r>
      <w:r>
        <w:rPr>
          <w:rFonts w:ascii="Times New Roman" w:hAnsi="Times New Roman" w:cs="Times New Roman"/>
          <w:sz w:val="24"/>
          <w:szCs w:val="24"/>
        </w:rPr>
        <w:t>, were finally resolved</w:t>
      </w:r>
      <w:r w:rsidR="00B00EF1">
        <w:rPr>
          <w:rFonts w:ascii="Times New Roman" w:hAnsi="Times New Roman" w:cs="Times New Roman"/>
          <w:sz w:val="24"/>
          <w:szCs w:val="24"/>
        </w:rPr>
        <w:t xml:space="preserve"> </w:t>
      </w:r>
      <w:r w:rsidR="00A10207">
        <w:rPr>
          <w:rFonts w:ascii="Times New Roman" w:hAnsi="Times New Roman" w:cs="Times New Roman"/>
          <w:sz w:val="24"/>
          <w:szCs w:val="24"/>
        </w:rPr>
        <w:t>throug</w:t>
      </w:r>
      <w:r w:rsidR="00B65B5B">
        <w:rPr>
          <w:rFonts w:ascii="Times New Roman" w:hAnsi="Times New Roman" w:cs="Times New Roman"/>
          <w:sz w:val="24"/>
          <w:szCs w:val="24"/>
        </w:rPr>
        <w:t>h both parties leading evidence in this court.</w:t>
      </w:r>
    </w:p>
    <w:p w:rsidR="005D2576" w:rsidRDefault="005D2576" w:rsidP="0032461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also believe that it is from the date of completion of such investigation that interest should start to run.</w:t>
      </w:r>
    </w:p>
    <w:p w:rsidR="00A10207" w:rsidRDefault="00324612" w:rsidP="00A1020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view of the foregoing</w:t>
      </w:r>
      <w:r w:rsidR="00A10207">
        <w:rPr>
          <w:rFonts w:ascii="Times New Roman" w:hAnsi="Times New Roman" w:cs="Times New Roman"/>
          <w:sz w:val="24"/>
          <w:szCs w:val="24"/>
        </w:rPr>
        <w:t xml:space="preserve"> I order as follows;-</w:t>
      </w:r>
    </w:p>
    <w:p w:rsidR="00A10207" w:rsidRPr="00CD059E" w:rsidRDefault="00A10207" w:rsidP="00A10207">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ab/>
      </w:r>
      <w:r w:rsidRPr="00CD059E">
        <w:rPr>
          <w:rFonts w:ascii="Times New Roman" w:hAnsi="Times New Roman" w:cs="Times New Roman"/>
          <w:b/>
          <w:sz w:val="24"/>
          <w:szCs w:val="24"/>
        </w:rPr>
        <w:t>IT IS ORDERED THAT;-</w:t>
      </w:r>
    </w:p>
    <w:p w:rsidR="00A10207" w:rsidRDefault="00A10207" w:rsidP="00A10207">
      <w:pPr>
        <w:pStyle w:val="NoSpacing"/>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The defendant’s claim in reconvention be and is hereby dismissed.</w:t>
      </w:r>
    </w:p>
    <w:p w:rsidR="00A10207" w:rsidRDefault="00A10207" w:rsidP="00A10207">
      <w:pPr>
        <w:pStyle w:val="NoSpacing"/>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defendant sha</w:t>
      </w:r>
      <w:r w:rsidR="00934843">
        <w:rPr>
          <w:rFonts w:ascii="Times New Roman" w:hAnsi="Times New Roman" w:cs="Times New Roman"/>
          <w:sz w:val="24"/>
          <w:szCs w:val="24"/>
        </w:rPr>
        <w:t>ll pay the plaintiff</w:t>
      </w:r>
      <w:r w:rsidR="00B00EF1">
        <w:rPr>
          <w:rFonts w:ascii="Times New Roman" w:hAnsi="Times New Roman" w:cs="Times New Roman"/>
          <w:sz w:val="24"/>
          <w:szCs w:val="24"/>
        </w:rPr>
        <w:t xml:space="preserve"> a sum of US$390 228-91</w:t>
      </w:r>
      <w:r w:rsidR="00934843">
        <w:rPr>
          <w:rFonts w:ascii="Times New Roman" w:hAnsi="Times New Roman" w:cs="Times New Roman"/>
          <w:sz w:val="24"/>
          <w:szCs w:val="24"/>
        </w:rPr>
        <w:t>,</w:t>
      </w:r>
      <w:r w:rsidR="00B00EF1">
        <w:rPr>
          <w:rFonts w:ascii="Times New Roman" w:hAnsi="Times New Roman" w:cs="Times New Roman"/>
          <w:sz w:val="24"/>
          <w:szCs w:val="24"/>
        </w:rPr>
        <w:t xml:space="preserve"> made up as follows;-</w:t>
      </w:r>
    </w:p>
    <w:p w:rsidR="00A10207" w:rsidRDefault="00A10207" w:rsidP="00A10207">
      <w:pPr>
        <w:pStyle w:val="NoSpacing"/>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US$34 227-84 for plant and equipment</w:t>
      </w:r>
      <w:r w:rsidR="00B00EF1">
        <w:rPr>
          <w:rFonts w:ascii="Times New Roman" w:hAnsi="Times New Roman" w:cs="Times New Roman"/>
          <w:sz w:val="24"/>
          <w:szCs w:val="24"/>
        </w:rPr>
        <w:t>, and</w:t>
      </w:r>
    </w:p>
    <w:p w:rsidR="00A10207" w:rsidRDefault="00A10207" w:rsidP="00A10207">
      <w:pPr>
        <w:pStyle w:val="NoSpacing"/>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US$356001-07 for stock</w:t>
      </w:r>
    </w:p>
    <w:p w:rsidR="00A10207" w:rsidRDefault="00A10207" w:rsidP="00A10207">
      <w:pPr>
        <w:pStyle w:val="NoSpacing"/>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The defendant shall pay interest on the sum of US$390 228-91</w:t>
      </w:r>
      <w:r w:rsidR="00B65B5B">
        <w:rPr>
          <w:rFonts w:ascii="Times New Roman" w:hAnsi="Times New Roman" w:cs="Times New Roman"/>
          <w:sz w:val="24"/>
          <w:szCs w:val="24"/>
        </w:rPr>
        <w:t>, at the prescribed rate</w:t>
      </w:r>
      <w:r>
        <w:rPr>
          <w:rFonts w:ascii="Times New Roman" w:hAnsi="Times New Roman" w:cs="Times New Roman"/>
          <w:sz w:val="24"/>
          <w:szCs w:val="24"/>
        </w:rPr>
        <w:t xml:space="preserve"> from the date of summons to the date of full payme</w:t>
      </w:r>
      <w:r w:rsidR="00B00EF1">
        <w:rPr>
          <w:rFonts w:ascii="Times New Roman" w:hAnsi="Times New Roman" w:cs="Times New Roman"/>
          <w:sz w:val="24"/>
          <w:szCs w:val="24"/>
        </w:rPr>
        <w:t>nt; and</w:t>
      </w:r>
    </w:p>
    <w:p w:rsidR="00A10207" w:rsidRDefault="00A10207" w:rsidP="00A10207">
      <w:pPr>
        <w:pStyle w:val="NoSpacing"/>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The defendant shall pay costs of suit.</w:t>
      </w:r>
    </w:p>
    <w:p w:rsidR="00A10207" w:rsidRDefault="00A10207" w:rsidP="00A10207">
      <w:pPr>
        <w:pStyle w:val="NoSpacing"/>
        <w:spacing w:line="360" w:lineRule="auto"/>
        <w:jc w:val="both"/>
        <w:rPr>
          <w:rFonts w:ascii="Times New Roman" w:hAnsi="Times New Roman" w:cs="Times New Roman"/>
          <w:sz w:val="24"/>
          <w:szCs w:val="24"/>
        </w:rPr>
      </w:pPr>
    </w:p>
    <w:p w:rsidR="001F0F72" w:rsidRDefault="001F0F72" w:rsidP="00A10207">
      <w:pPr>
        <w:pStyle w:val="NoSpacing"/>
        <w:jc w:val="both"/>
        <w:rPr>
          <w:rFonts w:ascii="Times New Roman" w:hAnsi="Times New Roman" w:cs="Times New Roman"/>
          <w:i/>
          <w:sz w:val="24"/>
          <w:szCs w:val="24"/>
        </w:rPr>
      </w:pPr>
    </w:p>
    <w:p w:rsidR="00A10207" w:rsidRPr="00E10439" w:rsidRDefault="00A10207" w:rsidP="00A10207">
      <w:pPr>
        <w:pStyle w:val="NoSpacing"/>
        <w:jc w:val="both"/>
        <w:rPr>
          <w:rFonts w:ascii="Times New Roman" w:hAnsi="Times New Roman" w:cs="Times New Roman"/>
          <w:sz w:val="24"/>
          <w:szCs w:val="24"/>
        </w:rPr>
      </w:pPr>
      <w:r w:rsidRPr="00E10439">
        <w:rPr>
          <w:rFonts w:ascii="Times New Roman" w:hAnsi="Times New Roman" w:cs="Times New Roman"/>
          <w:i/>
          <w:sz w:val="24"/>
          <w:szCs w:val="24"/>
        </w:rPr>
        <w:t>Messrs Coghlan Welsh &amp; Guest</w:t>
      </w:r>
      <w:r w:rsidRPr="00E10439">
        <w:rPr>
          <w:rFonts w:ascii="Times New Roman" w:hAnsi="Times New Roman" w:cs="Times New Roman"/>
          <w:sz w:val="24"/>
          <w:szCs w:val="24"/>
        </w:rPr>
        <w:t>, Plaintiff’s legal practitioners</w:t>
      </w:r>
    </w:p>
    <w:p w:rsidR="00A10207" w:rsidRPr="00E10439" w:rsidRDefault="00A10207" w:rsidP="00A10207">
      <w:pPr>
        <w:pStyle w:val="NoSpacing"/>
        <w:jc w:val="both"/>
        <w:rPr>
          <w:rFonts w:ascii="Times New Roman" w:hAnsi="Times New Roman" w:cs="Times New Roman"/>
          <w:sz w:val="24"/>
          <w:szCs w:val="24"/>
        </w:rPr>
      </w:pPr>
      <w:r w:rsidRPr="00E10439">
        <w:rPr>
          <w:rFonts w:ascii="Times New Roman" w:hAnsi="Times New Roman" w:cs="Times New Roman"/>
          <w:i/>
          <w:sz w:val="24"/>
          <w:szCs w:val="24"/>
        </w:rPr>
        <w:t>Messrs Atherstone and Cook</w:t>
      </w:r>
      <w:r w:rsidRPr="00E10439">
        <w:rPr>
          <w:rFonts w:ascii="Times New Roman" w:hAnsi="Times New Roman" w:cs="Times New Roman"/>
          <w:sz w:val="24"/>
          <w:szCs w:val="24"/>
        </w:rPr>
        <w:t>, Defendant’s legal practitioners</w:t>
      </w:r>
    </w:p>
    <w:p w:rsidR="00A10207" w:rsidRDefault="00A10207" w:rsidP="00A10207">
      <w:pPr>
        <w:pStyle w:val="NoSpacing"/>
        <w:spacing w:line="360" w:lineRule="auto"/>
        <w:ind w:left="1800"/>
        <w:jc w:val="both"/>
        <w:rPr>
          <w:rFonts w:ascii="Times New Roman" w:hAnsi="Times New Roman" w:cs="Times New Roman"/>
          <w:sz w:val="24"/>
          <w:szCs w:val="24"/>
        </w:rPr>
      </w:pPr>
    </w:p>
    <w:p w:rsidR="00A10207" w:rsidRDefault="00A10207" w:rsidP="00A10207">
      <w:pPr>
        <w:pStyle w:val="NoSpacing"/>
        <w:spacing w:line="360" w:lineRule="auto"/>
        <w:ind w:left="1800"/>
        <w:jc w:val="both"/>
        <w:rPr>
          <w:rFonts w:ascii="Times New Roman" w:hAnsi="Times New Roman" w:cs="Times New Roman"/>
          <w:sz w:val="24"/>
          <w:szCs w:val="24"/>
        </w:rPr>
      </w:pPr>
    </w:p>
    <w:p w:rsidR="00A10207" w:rsidRPr="002009B1" w:rsidRDefault="00A10207" w:rsidP="00A10207">
      <w:pPr>
        <w:pStyle w:val="NoSpacing"/>
        <w:spacing w:line="360" w:lineRule="auto"/>
        <w:ind w:left="1800"/>
        <w:jc w:val="both"/>
        <w:rPr>
          <w:rFonts w:ascii="Times New Roman" w:hAnsi="Times New Roman" w:cs="Times New Roman"/>
          <w:sz w:val="24"/>
          <w:szCs w:val="24"/>
        </w:rPr>
      </w:pPr>
    </w:p>
    <w:p w:rsidR="00A10207" w:rsidRPr="002009B1" w:rsidRDefault="00A10207" w:rsidP="00A10207">
      <w:pPr>
        <w:pStyle w:val="NoSpacing"/>
        <w:spacing w:line="360" w:lineRule="auto"/>
        <w:jc w:val="both"/>
        <w:rPr>
          <w:rFonts w:ascii="Times New Roman" w:hAnsi="Times New Roman" w:cs="Times New Roman"/>
          <w:sz w:val="24"/>
          <w:szCs w:val="24"/>
        </w:rPr>
      </w:pPr>
    </w:p>
    <w:p w:rsidR="00A10207" w:rsidRPr="002009B1" w:rsidRDefault="00A10207" w:rsidP="00A10207">
      <w:pPr>
        <w:pStyle w:val="NoSpacing"/>
        <w:jc w:val="both"/>
        <w:rPr>
          <w:rFonts w:ascii="Times New Roman" w:hAnsi="Times New Roman" w:cs="Times New Roman"/>
          <w:sz w:val="24"/>
          <w:szCs w:val="24"/>
        </w:rPr>
      </w:pPr>
      <w:r w:rsidRPr="002009B1">
        <w:rPr>
          <w:rFonts w:ascii="Times New Roman" w:hAnsi="Times New Roman" w:cs="Times New Roman"/>
          <w:sz w:val="24"/>
          <w:szCs w:val="24"/>
        </w:rPr>
        <w:tab/>
      </w:r>
    </w:p>
    <w:p w:rsidR="00A10207" w:rsidRPr="002009B1" w:rsidRDefault="00A10207" w:rsidP="00A10207">
      <w:pPr>
        <w:pStyle w:val="NoSpacing"/>
        <w:rPr>
          <w:rFonts w:ascii="Times New Roman" w:hAnsi="Times New Roman" w:cs="Times New Roman"/>
          <w:sz w:val="24"/>
          <w:szCs w:val="24"/>
        </w:rPr>
      </w:pPr>
    </w:p>
    <w:p w:rsidR="00A10207" w:rsidRPr="002009B1" w:rsidRDefault="00A10207" w:rsidP="00A10207">
      <w:pPr>
        <w:pStyle w:val="NoSpacing"/>
        <w:rPr>
          <w:rFonts w:ascii="Times New Roman" w:hAnsi="Times New Roman" w:cs="Times New Roman"/>
          <w:sz w:val="24"/>
          <w:szCs w:val="24"/>
        </w:rPr>
      </w:pPr>
    </w:p>
    <w:p w:rsidR="005B1A8C" w:rsidRDefault="005B1A8C"/>
    <w:sectPr w:rsidR="005B1A8C" w:rsidSect="002C242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FD2" w:rsidRDefault="00510FD2" w:rsidP="000D0580">
      <w:pPr>
        <w:spacing w:after="0" w:line="240" w:lineRule="auto"/>
      </w:pPr>
      <w:r>
        <w:separator/>
      </w:r>
    </w:p>
  </w:endnote>
  <w:endnote w:type="continuationSeparator" w:id="0">
    <w:p w:rsidR="00510FD2" w:rsidRDefault="00510FD2" w:rsidP="000D0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AE7" w:rsidRDefault="00AC1A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AE7" w:rsidRDefault="00AC1A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AE7" w:rsidRDefault="00AC1A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FD2" w:rsidRDefault="00510FD2" w:rsidP="000D0580">
      <w:pPr>
        <w:spacing w:after="0" w:line="240" w:lineRule="auto"/>
      </w:pPr>
      <w:r>
        <w:separator/>
      </w:r>
    </w:p>
  </w:footnote>
  <w:footnote w:type="continuationSeparator" w:id="0">
    <w:p w:rsidR="00510FD2" w:rsidRDefault="00510FD2" w:rsidP="000D0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AE7" w:rsidRDefault="00AC1A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D88" w:rsidRDefault="00AD3D88">
    <w:pPr>
      <w:pStyle w:val="Header"/>
    </w:pPr>
    <w:r>
      <w:tab/>
    </w:r>
    <w:r>
      <w:tab/>
    </w:r>
    <w:sdt>
      <w:sdtPr>
        <w:id w:val="14328579"/>
        <w:docPartObj>
          <w:docPartGallery w:val="Page Numbers (Top of Page)"/>
          <w:docPartUnique/>
        </w:docPartObj>
      </w:sdtPr>
      <w:sdtEndPr/>
      <w:sdtContent>
        <w:r w:rsidR="00510FD2">
          <w:fldChar w:fldCharType="begin"/>
        </w:r>
        <w:r w:rsidR="00510FD2">
          <w:instrText xml:space="preserve"> PAGE   \* MERGEFORMAT </w:instrText>
        </w:r>
        <w:r w:rsidR="00510FD2">
          <w:fldChar w:fldCharType="separate"/>
        </w:r>
        <w:r w:rsidR="008B2F4A">
          <w:rPr>
            <w:noProof/>
          </w:rPr>
          <w:t>1</w:t>
        </w:r>
        <w:r w:rsidR="00510FD2">
          <w:rPr>
            <w:noProof/>
          </w:rPr>
          <w:fldChar w:fldCharType="end"/>
        </w:r>
      </w:sdtContent>
    </w:sdt>
  </w:p>
  <w:p w:rsidR="00AC1AE7" w:rsidRDefault="00AD3D88">
    <w:pPr>
      <w:pStyle w:val="Header"/>
      <w:rPr>
        <w:lang w:val="en-GB"/>
      </w:rPr>
    </w:pPr>
    <w:r>
      <w:rPr>
        <w:lang w:val="en-GB"/>
      </w:rPr>
      <w:tab/>
    </w:r>
    <w:r>
      <w:rPr>
        <w:lang w:val="en-GB"/>
      </w:rPr>
      <w:tab/>
    </w:r>
    <w:r w:rsidR="00AC1AE7">
      <w:rPr>
        <w:lang w:val="en-GB"/>
      </w:rPr>
      <w:t>HH 316-2012</w:t>
    </w:r>
  </w:p>
  <w:p w:rsidR="00AD3D88" w:rsidRPr="003B4116" w:rsidRDefault="00AC1AE7">
    <w:pPr>
      <w:pStyle w:val="Header"/>
      <w:rPr>
        <w:lang w:val="en-GB"/>
      </w:rPr>
    </w:pPr>
    <w:r>
      <w:rPr>
        <w:lang w:val="en-GB"/>
      </w:rPr>
      <w:tab/>
    </w:r>
    <w:r>
      <w:rPr>
        <w:lang w:val="en-GB"/>
      </w:rPr>
      <w:tab/>
    </w:r>
    <w:r w:rsidR="00AD3D88">
      <w:rPr>
        <w:lang w:val="en-GB"/>
      </w:rPr>
      <w:t>HC 4988/09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AE7" w:rsidRDefault="00AC1A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48D7"/>
    <w:multiLevelType w:val="hybridMultilevel"/>
    <w:tmpl w:val="755231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0C1F4F"/>
    <w:multiLevelType w:val="hybridMultilevel"/>
    <w:tmpl w:val="2CA2B2E4"/>
    <w:lvl w:ilvl="0" w:tplc="A6B4CB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F193DBF"/>
    <w:multiLevelType w:val="hybridMultilevel"/>
    <w:tmpl w:val="8C2AAD6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4B658C9"/>
    <w:multiLevelType w:val="hybridMultilevel"/>
    <w:tmpl w:val="34C6EEE2"/>
    <w:lvl w:ilvl="0" w:tplc="A61AA0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EDC3E53"/>
    <w:multiLevelType w:val="hybridMultilevel"/>
    <w:tmpl w:val="5F22F8D4"/>
    <w:lvl w:ilvl="0" w:tplc="FCF873A8">
      <w:start w:val="2"/>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441768E2"/>
    <w:multiLevelType w:val="hybridMultilevel"/>
    <w:tmpl w:val="D42E7250"/>
    <w:lvl w:ilvl="0" w:tplc="EA78B3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7A303F"/>
    <w:multiLevelType w:val="hybridMultilevel"/>
    <w:tmpl w:val="19EA92EC"/>
    <w:lvl w:ilvl="0" w:tplc="E1DAFCF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4AEC0E45"/>
    <w:multiLevelType w:val="hybridMultilevel"/>
    <w:tmpl w:val="0A84A43A"/>
    <w:lvl w:ilvl="0" w:tplc="754EC1B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6ED799E"/>
    <w:multiLevelType w:val="hybridMultilevel"/>
    <w:tmpl w:val="6DC0BE72"/>
    <w:lvl w:ilvl="0" w:tplc="1EE0C47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87E199A"/>
    <w:multiLevelType w:val="hybridMultilevel"/>
    <w:tmpl w:val="607C0E54"/>
    <w:lvl w:ilvl="0" w:tplc="5096DE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A571347"/>
    <w:multiLevelType w:val="hybridMultilevel"/>
    <w:tmpl w:val="B9F46A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5F760C35"/>
    <w:multiLevelType w:val="hybridMultilevel"/>
    <w:tmpl w:val="2E70FB6A"/>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61EB340D"/>
    <w:multiLevelType w:val="hybridMultilevel"/>
    <w:tmpl w:val="BD98F0C2"/>
    <w:lvl w:ilvl="0" w:tplc="EA30C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71560B4"/>
    <w:multiLevelType w:val="hybridMultilevel"/>
    <w:tmpl w:val="93A2462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69F4047C"/>
    <w:multiLevelType w:val="hybridMultilevel"/>
    <w:tmpl w:val="4440D480"/>
    <w:lvl w:ilvl="0" w:tplc="DD24614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B881EF8"/>
    <w:multiLevelType w:val="hybridMultilevel"/>
    <w:tmpl w:val="8B9EB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920B30"/>
    <w:multiLevelType w:val="hybridMultilevel"/>
    <w:tmpl w:val="A26809A6"/>
    <w:lvl w:ilvl="0" w:tplc="96BAFD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2"/>
  </w:num>
  <w:num w:numId="3">
    <w:abstractNumId w:val="10"/>
  </w:num>
  <w:num w:numId="4">
    <w:abstractNumId w:val="13"/>
  </w:num>
  <w:num w:numId="5">
    <w:abstractNumId w:val="1"/>
  </w:num>
  <w:num w:numId="6">
    <w:abstractNumId w:val="0"/>
  </w:num>
  <w:num w:numId="7">
    <w:abstractNumId w:val="5"/>
  </w:num>
  <w:num w:numId="8">
    <w:abstractNumId w:val="15"/>
  </w:num>
  <w:num w:numId="9">
    <w:abstractNumId w:val="7"/>
  </w:num>
  <w:num w:numId="10">
    <w:abstractNumId w:val="9"/>
  </w:num>
  <w:num w:numId="11">
    <w:abstractNumId w:val="6"/>
  </w:num>
  <w:num w:numId="12">
    <w:abstractNumId w:val="16"/>
  </w:num>
  <w:num w:numId="13">
    <w:abstractNumId w:val="3"/>
  </w:num>
  <w:num w:numId="14">
    <w:abstractNumId w:val="14"/>
  </w:num>
  <w:num w:numId="15">
    <w:abstractNumId w:val="12"/>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0207"/>
    <w:rsid w:val="00001708"/>
    <w:rsid w:val="00007118"/>
    <w:rsid w:val="00061BC5"/>
    <w:rsid w:val="00063B2E"/>
    <w:rsid w:val="00073B75"/>
    <w:rsid w:val="0007513D"/>
    <w:rsid w:val="000959DC"/>
    <w:rsid w:val="000A07BF"/>
    <w:rsid w:val="000B5EF4"/>
    <w:rsid w:val="000D0580"/>
    <w:rsid w:val="000D71C1"/>
    <w:rsid w:val="00156560"/>
    <w:rsid w:val="001F0F72"/>
    <w:rsid w:val="001F142B"/>
    <w:rsid w:val="002544B1"/>
    <w:rsid w:val="002C242E"/>
    <w:rsid w:val="002F72AA"/>
    <w:rsid w:val="00324612"/>
    <w:rsid w:val="00344DD4"/>
    <w:rsid w:val="003528FD"/>
    <w:rsid w:val="003C3417"/>
    <w:rsid w:val="00421F97"/>
    <w:rsid w:val="004A5CC5"/>
    <w:rsid w:val="004A7A38"/>
    <w:rsid w:val="004C2051"/>
    <w:rsid w:val="004C4FAB"/>
    <w:rsid w:val="004D452B"/>
    <w:rsid w:val="004F1355"/>
    <w:rsid w:val="00507FD8"/>
    <w:rsid w:val="00510FD2"/>
    <w:rsid w:val="005505C7"/>
    <w:rsid w:val="00563EB7"/>
    <w:rsid w:val="0058305B"/>
    <w:rsid w:val="0059546F"/>
    <w:rsid w:val="005A2FC7"/>
    <w:rsid w:val="005B1803"/>
    <w:rsid w:val="005B1A8C"/>
    <w:rsid w:val="005D2576"/>
    <w:rsid w:val="005D2AE4"/>
    <w:rsid w:val="006251A7"/>
    <w:rsid w:val="00637D6A"/>
    <w:rsid w:val="00651ABC"/>
    <w:rsid w:val="0067683E"/>
    <w:rsid w:val="00695C06"/>
    <w:rsid w:val="006E0EC8"/>
    <w:rsid w:val="006E490D"/>
    <w:rsid w:val="007017BD"/>
    <w:rsid w:val="00702002"/>
    <w:rsid w:val="007A73A6"/>
    <w:rsid w:val="007B1219"/>
    <w:rsid w:val="007C6354"/>
    <w:rsid w:val="007D7903"/>
    <w:rsid w:val="0086185A"/>
    <w:rsid w:val="008929C7"/>
    <w:rsid w:val="008A21EF"/>
    <w:rsid w:val="008A2584"/>
    <w:rsid w:val="008B2F4A"/>
    <w:rsid w:val="008E6C4E"/>
    <w:rsid w:val="0092695C"/>
    <w:rsid w:val="00934843"/>
    <w:rsid w:val="0094235D"/>
    <w:rsid w:val="009473B3"/>
    <w:rsid w:val="0095044B"/>
    <w:rsid w:val="009B27F6"/>
    <w:rsid w:val="009E286E"/>
    <w:rsid w:val="009F1E8C"/>
    <w:rsid w:val="00A0141C"/>
    <w:rsid w:val="00A10207"/>
    <w:rsid w:val="00A239E2"/>
    <w:rsid w:val="00A26586"/>
    <w:rsid w:val="00A469AE"/>
    <w:rsid w:val="00A477DA"/>
    <w:rsid w:val="00AA0354"/>
    <w:rsid w:val="00AA4D97"/>
    <w:rsid w:val="00AC1AE7"/>
    <w:rsid w:val="00AD0C81"/>
    <w:rsid w:val="00AD3D88"/>
    <w:rsid w:val="00B00EF1"/>
    <w:rsid w:val="00B61FA4"/>
    <w:rsid w:val="00B65B5B"/>
    <w:rsid w:val="00BA5626"/>
    <w:rsid w:val="00BC4919"/>
    <w:rsid w:val="00BC5159"/>
    <w:rsid w:val="00BD0C81"/>
    <w:rsid w:val="00BE77FE"/>
    <w:rsid w:val="00BF084D"/>
    <w:rsid w:val="00C02DE3"/>
    <w:rsid w:val="00C15164"/>
    <w:rsid w:val="00C336CE"/>
    <w:rsid w:val="00C7776B"/>
    <w:rsid w:val="00CD6327"/>
    <w:rsid w:val="00CE5749"/>
    <w:rsid w:val="00D21D0A"/>
    <w:rsid w:val="00D4474C"/>
    <w:rsid w:val="00E0620F"/>
    <w:rsid w:val="00E43CA3"/>
    <w:rsid w:val="00E92A88"/>
    <w:rsid w:val="00EA74F5"/>
    <w:rsid w:val="00EC563C"/>
    <w:rsid w:val="00EF668C"/>
    <w:rsid w:val="00F41FAC"/>
    <w:rsid w:val="00F92118"/>
    <w:rsid w:val="00FA1FD9"/>
    <w:rsid w:val="00FF2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2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0207"/>
    <w:pPr>
      <w:spacing w:after="0" w:line="240" w:lineRule="auto"/>
    </w:pPr>
  </w:style>
  <w:style w:type="table" w:styleId="TableGrid">
    <w:name w:val="Table Grid"/>
    <w:basedOn w:val="TableNormal"/>
    <w:uiPriority w:val="59"/>
    <w:rsid w:val="00A102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10207"/>
    <w:pPr>
      <w:ind w:left="720"/>
      <w:contextualSpacing/>
    </w:pPr>
  </w:style>
  <w:style w:type="paragraph" w:styleId="Header">
    <w:name w:val="header"/>
    <w:basedOn w:val="Normal"/>
    <w:link w:val="HeaderChar"/>
    <w:uiPriority w:val="99"/>
    <w:unhideWhenUsed/>
    <w:rsid w:val="00A10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207"/>
  </w:style>
  <w:style w:type="paragraph" w:styleId="Footer">
    <w:name w:val="footer"/>
    <w:basedOn w:val="Normal"/>
    <w:link w:val="FooterChar"/>
    <w:uiPriority w:val="99"/>
    <w:semiHidden/>
    <w:unhideWhenUsed/>
    <w:rsid w:val="00AC1A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1A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9654</Words>
  <Characters>55032</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dcterms:created xsi:type="dcterms:W3CDTF">2013-01-14T13:44:00Z</dcterms:created>
  <dcterms:modified xsi:type="dcterms:W3CDTF">2013-01-14T13:44:00Z</dcterms:modified>
</cp:coreProperties>
</file>