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4F6" w:rsidRPr="003E7EE7" w:rsidRDefault="000264F6" w:rsidP="000264F6">
      <w:pPr>
        <w:spacing w:line="360" w:lineRule="auto"/>
        <w:jc w:val="both"/>
        <w:rPr>
          <w:rFonts w:cs="Tahoma"/>
          <w:b/>
        </w:rPr>
      </w:pPr>
      <w:r w:rsidRPr="003E7EE7">
        <w:rPr>
          <w:rFonts w:cs="Tahoma"/>
          <w:b/>
        </w:rPr>
        <w:t>IN THE LABOUR COURT O</w:t>
      </w:r>
      <w:r>
        <w:rPr>
          <w:rFonts w:cs="Tahoma"/>
          <w:b/>
        </w:rPr>
        <w:t>F ZIMBABWE</w:t>
      </w:r>
      <w:r>
        <w:rPr>
          <w:rFonts w:cs="Tahoma"/>
          <w:b/>
        </w:rPr>
        <w:tab/>
        <w:t xml:space="preserve">    </w:t>
      </w:r>
      <w:r w:rsidRPr="003E7EE7">
        <w:rPr>
          <w:rFonts w:cs="Tahoma"/>
          <w:b/>
        </w:rPr>
        <w:t>JUDGMENT NO. LC/H/</w:t>
      </w:r>
      <w:r w:rsidR="00473117">
        <w:rPr>
          <w:rFonts w:cs="Tahoma"/>
          <w:b/>
        </w:rPr>
        <w:t>569</w:t>
      </w:r>
      <w:r w:rsidRPr="003E7EE7">
        <w:rPr>
          <w:rFonts w:cs="Tahoma"/>
          <w:b/>
        </w:rPr>
        <w:t>/16</w:t>
      </w:r>
    </w:p>
    <w:p w:rsidR="000264F6" w:rsidRPr="003E7EE7" w:rsidRDefault="000264F6" w:rsidP="000264F6">
      <w:pPr>
        <w:spacing w:line="360" w:lineRule="auto"/>
        <w:jc w:val="both"/>
        <w:rPr>
          <w:rFonts w:cs="Tahoma"/>
          <w:b/>
        </w:rPr>
      </w:pPr>
      <w:r w:rsidRPr="003E7EE7">
        <w:rPr>
          <w:rFonts w:cs="Tahoma"/>
          <w:b/>
        </w:rPr>
        <w:t xml:space="preserve">HARARE, </w:t>
      </w:r>
      <w:r>
        <w:rPr>
          <w:rFonts w:cs="Tahoma"/>
          <w:b/>
        </w:rPr>
        <w:t>12 JULY 2016</w:t>
      </w:r>
      <w:r>
        <w:rPr>
          <w:rFonts w:cs="Tahoma"/>
          <w:b/>
        </w:rPr>
        <w:tab/>
      </w:r>
      <w:r>
        <w:rPr>
          <w:rFonts w:cs="Tahoma"/>
          <w:b/>
        </w:rPr>
        <w:tab/>
      </w:r>
      <w:r>
        <w:rPr>
          <w:rFonts w:cs="Tahoma"/>
          <w:b/>
        </w:rPr>
        <w:tab/>
      </w:r>
      <w:r>
        <w:rPr>
          <w:rFonts w:cs="Tahoma"/>
          <w:b/>
        </w:rPr>
        <w:tab/>
        <w:t xml:space="preserve">     </w:t>
      </w:r>
      <w:r w:rsidRPr="003E7EE7">
        <w:rPr>
          <w:rFonts w:cs="Tahoma"/>
          <w:b/>
        </w:rPr>
        <w:t>CASE NO. LC/H/</w:t>
      </w:r>
      <w:r w:rsidR="002139AC">
        <w:rPr>
          <w:rFonts w:cs="Tahoma"/>
          <w:b/>
        </w:rPr>
        <w:t>1057/14</w:t>
      </w:r>
    </w:p>
    <w:p w:rsidR="000264F6" w:rsidRPr="003E7EE7" w:rsidRDefault="000264F6" w:rsidP="000264F6">
      <w:pPr>
        <w:spacing w:line="360" w:lineRule="auto"/>
        <w:jc w:val="both"/>
        <w:rPr>
          <w:rFonts w:cs="Tahoma"/>
          <w:b/>
        </w:rPr>
      </w:pPr>
      <w:bookmarkStart w:id="0" w:name="_GoBack"/>
      <w:bookmarkEnd w:id="0"/>
      <w:r>
        <w:rPr>
          <w:rFonts w:cs="Tahoma"/>
          <w:b/>
        </w:rPr>
        <w:t xml:space="preserve">AND </w:t>
      </w:r>
      <w:r w:rsidR="00473117">
        <w:rPr>
          <w:rFonts w:cs="Tahoma"/>
          <w:b/>
        </w:rPr>
        <w:t>23 SEPTEMBER</w:t>
      </w:r>
      <w:r w:rsidRPr="003E7EE7">
        <w:rPr>
          <w:rFonts w:cs="Tahoma"/>
          <w:b/>
        </w:rPr>
        <w:t xml:space="preserve"> 2016</w:t>
      </w:r>
      <w:r w:rsidRPr="003E7EE7">
        <w:rPr>
          <w:rFonts w:cs="Tahoma"/>
          <w:b/>
        </w:rPr>
        <w:tab/>
      </w:r>
      <w:r w:rsidRPr="003E7EE7">
        <w:rPr>
          <w:rFonts w:cs="Tahoma"/>
          <w:b/>
        </w:rPr>
        <w:tab/>
      </w:r>
      <w:r w:rsidRPr="003E7EE7">
        <w:rPr>
          <w:rFonts w:cs="Tahoma"/>
          <w:b/>
        </w:rPr>
        <w:tab/>
      </w:r>
      <w:r w:rsidRPr="003E7EE7">
        <w:rPr>
          <w:rFonts w:cs="Tahoma"/>
          <w:b/>
        </w:rPr>
        <w:tab/>
      </w:r>
      <w:r w:rsidRPr="003E7EE7">
        <w:rPr>
          <w:rFonts w:cs="Tahoma"/>
          <w:b/>
        </w:rPr>
        <w:tab/>
      </w:r>
      <w:r w:rsidRPr="003E7EE7">
        <w:rPr>
          <w:rFonts w:cs="Tahoma"/>
          <w:b/>
        </w:rPr>
        <w:tab/>
        <w:t xml:space="preserve"> </w:t>
      </w:r>
    </w:p>
    <w:p w:rsidR="000264F6" w:rsidRPr="003E7EE7" w:rsidRDefault="000264F6" w:rsidP="000264F6">
      <w:pPr>
        <w:spacing w:line="360" w:lineRule="auto"/>
        <w:jc w:val="both"/>
        <w:rPr>
          <w:rFonts w:cs="Tahoma"/>
        </w:rPr>
      </w:pPr>
      <w:r w:rsidRPr="003E7EE7">
        <w:rPr>
          <w:rFonts w:cs="Tahoma"/>
        </w:rPr>
        <w:t>In the matter between:-</w:t>
      </w:r>
    </w:p>
    <w:p w:rsidR="000264F6" w:rsidRPr="003E7EE7" w:rsidRDefault="000264F6" w:rsidP="000264F6">
      <w:pPr>
        <w:spacing w:line="360" w:lineRule="auto"/>
        <w:jc w:val="both"/>
        <w:rPr>
          <w:rFonts w:cs="Tahoma"/>
        </w:rPr>
      </w:pPr>
    </w:p>
    <w:p w:rsidR="000264F6" w:rsidRPr="003E7EE7" w:rsidRDefault="002139AC" w:rsidP="000264F6">
      <w:pPr>
        <w:spacing w:line="360" w:lineRule="auto"/>
        <w:jc w:val="both"/>
        <w:rPr>
          <w:rFonts w:cs="Tahoma"/>
          <w:b/>
        </w:rPr>
      </w:pPr>
      <w:r>
        <w:rPr>
          <w:rFonts w:cs="Tahoma"/>
          <w:b/>
        </w:rPr>
        <w:t>CITY OF HARARE</w:t>
      </w:r>
      <w:r>
        <w:rPr>
          <w:rFonts w:cs="Tahoma"/>
          <w:b/>
        </w:rPr>
        <w:tab/>
      </w:r>
      <w:r>
        <w:rPr>
          <w:rFonts w:cs="Tahoma"/>
          <w:b/>
        </w:rPr>
        <w:tab/>
      </w:r>
      <w:r>
        <w:rPr>
          <w:rFonts w:cs="Tahoma"/>
          <w:b/>
        </w:rPr>
        <w:tab/>
      </w:r>
      <w:r>
        <w:rPr>
          <w:rFonts w:cs="Tahoma"/>
          <w:b/>
        </w:rPr>
        <w:tab/>
      </w:r>
      <w:r>
        <w:rPr>
          <w:rFonts w:cs="Tahoma"/>
          <w:b/>
        </w:rPr>
        <w:tab/>
        <w:t>Appellant</w:t>
      </w:r>
    </w:p>
    <w:p w:rsidR="000264F6" w:rsidRPr="003E7EE7" w:rsidRDefault="000264F6" w:rsidP="000264F6">
      <w:pPr>
        <w:spacing w:line="360" w:lineRule="auto"/>
        <w:jc w:val="both"/>
        <w:rPr>
          <w:rFonts w:cs="Tahoma"/>
        </w:rPr>
      </w:pPr>
      <w:r w:rsidRPr="003E7EE7">
        <w:rPr>
          <w:rFonts w:cs="Tahoma"/>
        </w:rPr>
        <w:t>And</w:t>
      </w:r>
    </w:p>
    <w:p w:rsidR="000264F6" w:rsidRPr="003E7EE7" w:rsidRDefault="002139AC" w:rsidP="000264F6">
      <w:pPr>
        <w:spacing w:line="360" w:lineRule="auto"/>
        <w:jc w:val="both"/>
        <w:rPr>
          <w:rFonts w:cs="Tahoma"/>
          <w:b/>
        </w:rPr>
      </w:pPr>
      <w:r>
        <w:rPr>
          <w:rFonts w:cs="Tahoma"/>
          <w:b/>
        </w:rPr>
        <w:t>PALMER MUZAVAZI</w:t>
      </w:r>
      <w:r w:rsidR="000264F6" w:rsidRPr="003E7EE7">
        <w:rPr>
          <w:rFonts w:cs="Tahoma"/>
          <w:b/>
        </w:rPr>
        <w:tab/>
      </w:r>
      <w:r w:rsidR="000264F6" w:rsidRPr="003E7EE7">
        <w:rPr>
          <w:rFonts w:cs="Tahoma"/>
          <w:b/>
        </w:rPr>
        <w:tab/>
      </w:r>
      <w:r w:rsidR="000264F6" w:rsidRPr="003E7EE7">
        <w:rPr>
          <w:rFonts w:cs="Tahoma"/>
          <w:b/>
        </w:rPr>
        <w:tab/>
      </w:r>
      <w:r w:rsidR="000264F6" w:rsidRPr="003E7EE7">
        <w:rPr>
          <w:rFonts w:cs="Tahoma"/>
          <w:b/>
        </w:rPr>
        <w:tab/>
        <w:t>Respondent</w:t>
      </w:r>
    </w:p>
    <w:p w:rsidR="000264F6" w:rsidRPr="003E7EE7" w:rsidRDefault="000264F6" w:rsidP="000264F6">
      <w:pPr>
        <w:spacing w:line="360" w:lineRule="auto"/>
        <w:jc w:val="both"/>
        <w:rPr>
          <w:rFonts w:cs="Tahoma"/>
          <w:b/>
        </w:rPr>
      </w:pPr>
    </w:p>
    <w:p w:rsidR="000264F6" w:rsidRPr="003E7EE7" w:rsidRDefault="000264F6" w:rsidP="000264F6">
      <w:pPr>
        <w:spacing w:line="360" w:lineRule="auto"/>
        <w:jc w:val="both"/>
        <w:rPr>
          <w:rFonts w:cs="Tahoma"/>
        </w:rPr>
      </w:pPr>
      <w:r w:rsidRPr="003E7EE7">
        <w:rPr>
          <w:rFonts w:cs="Tahoma"/>
        </w:rPr>
        <w:t>Before The Honourable E. Muchawa, Judge</w:t>
      </w:r>
    </w:p>
    <w:p w:rsidR="000264F6" w:rsidRPr="003E7EE7" w:rsidRDefault="000264F6" w:rsidP="000264F6">
      <w:pPr>
        <w:spacing w:line="360" w:lineRule="auto"/>
        <w:jc w:val="both"/>
        <w:rPr>
          <w:rFonts w:cs="Tahoma"/>
        </w:rPr>
      </w:pPr>
    </w:p>
    <w:p w:rsidR="000264F6" w:rsidRPr="003E7EE7" w:rsidRDefault="002139AC" w:rsidP="000264F6">
      <w:pPr>
        <w:spacing w:line="360" w:lineRule="auto"/>
        <w:ind w:left="2880" w:hanging="2880"/>
        <w:jc w:val="both"/>
        <w:rPr>
          <w:rFonts w:cs="Tahoma"/>
          <w:b/>
        </w:rPr>
      </w:pPr>
      <w:r>
        <w:rPr>
          <w:rFonts w:cs="Tahoma"/>
          <w:b/>
        </w:rPr>
        <w:t>For Appellant</w:t>
      </w:r>
      <w:r>
        <w:rPr>
          <w:rFonts w:cs="Tahoma"/>
          <w:b/>
        </w:rPr>
        <w:tab/>
      </w:r>
      <w:r w:rsidR="00CF4777">
        <w:rPr>
          <w:rFonts w:cs="Tahoma"/>
          <w:b/>
        </w:rPr>
        <w:t>Ms A Zvoutete (Principal Legal Officer)</w:t>
      </w:r>
      <w:r w:rsidR="000264F6">
        <w:rPr>
          <w:rFonts w:cs="Tahoma"/>
          <w:b/>
        </w:rPr>
        <w:tab/>
      </w:r>
    </w:p>
    <w:p w:rsidR="000264F6" w:rsidRDefault="000264F6" w:rsidP="000264F6">
      <w:pPr>
        <w:spacing w:line="360" w:lineRule="auto"/>
        <w:ind w:left="2880" w:hanging="2880"/>
        <w:jc w:val="both"/>
        <w:rPr>
          <w:rFonts w:cs="Tahoma"/>
          <w:b/>
        </w:rPr>
      </w:pPr>
      <w:r w:rsidRPr="003E7EE7">
        <w:rPr>
          <w:rFonts w:cs="Tahoma"/>
          <w:b/>
        </w:rPr>
        <w:t>For Respondent</w:t>
      </w:r>
      <w:r w:rsidR="00CF4777">
        <w:rPr>
          <w:rFonts w:cs="Tahoma"/>
          <w:b/>
        </w:rPr>
        <w:tab/>
        <w:t>Mrs R. Peters (Legal Practitioner)</w:t>
      </w:r>
      <w:r>
        <w:rPr>
          <w:rFonts w:cs="Tahoma"/>
          <w:b/>
        </w:rPr>
        <w:tab/>
      </w:r>
    </w:p>
    <w:p w:rsidR="000264F6" w:rsidRDefault="000264F6" w:rsidP="000264F6">
      <w:pPr>
        <w:spacing w:line="360" w:lineRule="auto"/>
        <w:ind w:left="2880" w:hanging="2880"/>
        <w:jc w:val="both"/>
        <w:rPr>
          <w:rFonts w:cs="Tahoma"/>
          <w:b/>
        </w:rPr>
      </w:pPr>
    </w:p>
    <w:p w:rsidR="000264F6" w:rsidRPr="003E7EE7" w:rsidRDefault="000264F6" w:rsidP="000264F6">
      <w:pPr>
        <w:spacing w:line="360" w:lineRule="auto"/>
        <w:ind w:left="2880" w:hanging="2880"/>
        <w:jc w:val="both"/>
        <w:rPr>
          <w:rFonts w:cs="Tahoma"/>
          <w:b/>
        </w:rPr>
      </w:pPr>
    </w:p>
    <w:p w:rsidR="000264F6" w:rsidRPr="003E7EE7" w:rsidRDefault="000264F6" w:rsidP="000264F6">
      <w:pPr>
        <w:spacing w:line="360" w:lineRule="auto"/>
        <w:jc w:val="both"/>
        <w:rPr>
          <w:rFonts w:cs="Tahoma"/>
          <w:b/>
        </w:rPr>
      </w:pPr>
      <w:r w:rsidRPr="003E7EE7">
        <w:rPr>
          <w:rFonts w:cs="Tahoma"/>
          <w:b/>
        </w:rPr>
        <w:t>MUCHAWA, J:</w:t>
      </w:r>
    </w:p>
    <w:p w:rsidR="006D5BB2" w:rsidRDefault="006D5BB2" w:rsidP="00152C4C">
      <w:pPr>
        <w:spacing w:line="360" w:lineRule="auto"/>
        <w:jc w:val="both"/>
      </w:pPr>
    </w:p>
    <w:p w:rsidR="00152C4C" w:rsidRDefault="00152C4C" w:rsidP="00152C4C">
      <w:pPr>
        <w:spacing w:line="360" w:lineRule="auto"/>
        <w:jc w:val="both"/>
      </w:pPr>
      <w:r>
        <w:tab/>
      </w:r>
      <w:r w:rsidR="00D244B0">
        <w:t>This is an appeal against an arbitral award which reversed a decision of the disciplinary committee which had found the respondent guilty of misconduct and dismissed him from employment.</w:t>
      </w:r>
    </w:p>
    <w:p w:rsidR="00D244B0" w:rsidRDefault="00D244B0" w:rsidP="005706A5">
      <w:pPr>
        <w:jc w:val="both"/>
      </w:pPr>
    </w:p>
    <w:p w:rsidR="00D244B0" w:rsidRDefault="00D244B0" w:rsidP="00152C4C">
      <w:pPr>
        <w:spacing w:line="360" w:lineRule="auto"/>
        <w:jc w:val="both"/>
        <w:rPr>
          <w:lang w:val="en-ZW"/>
        </w:rPr>
      </w:pPr>
      <w:r>
        <w:tab/>
      </w:r>
      <w:r>
        <w:rPr>
          <w:lang w:val="en-ZW"/>
        </w:rPr>
        <w:t xml:space="preserve">The respondent was employed by the appellant as a charge hand.  In October 2006 he was appointed to </w:t>
      </w:r>
      <w:r w:rsidR="00326952">
        <w:rPr>
          <w:lang w:val="en-ZW"/>
        </w:rPr>
        <w:t>be</w:t>
      </w:r>
      <w:r>
        <w:rPr>
          <w:lang w:val="en-ZW"/>
        </w:rPr>
        <w:t xml:space="preserve"> acting</w:t>
      </w:r>
      <w:r w:rsidR="003D0034">
        <w:rPr>
          <w:lang w:val="en-ZW"/>
        </w:rPr>
        <w:t xml:space="preserve"> superintendent.  In 2008 he then performed the duties of assistant workshop manager in an acting capacity.</w:t>
      </w:r>
    </w:p>
    <w:p w:rsidR="003D0034" w:rsidRDefault="003D0034" w:rsidP="005706A5">
      <w:pPr>
        <w:jc w:val="both"/>
        <w:rPr>
          <w:lang w:val="en-ZW"/>
        </w:rPr>
      </w:pPr>
    </w:p>
    <w:p w:rsidR="003D0034" w:rsidRDefault="003D0034" w:rsidP="00152C4C">
      <w:pPr>
        <w:spacing w:line="360" w:lineRule="auto"/>
        <w:jc w:val="both"/>
        <w:rPr>
          <w:lang w:val="en-ZW"/>
        </w:rPr>
      </w:pPr>
      <w:r>
        <w:rPr>
          <w:lang w:val="en-ZW"/>
        </w:rPr>
        <w:tab/>
        <w:t>It was whilst acting in this role that the respondent was charged in terms of Part IV Clause 4 (1X) of the Collective Bargaining Agreement: Harare Municipal Undertaking (Code of Conduct and Grievance Handling Procedure) SI 17/2007).  He was charged for gross dereliction of duty, that is, neglect of duty which results in the abandonment of all attention to production, administration or management activity.</w:t>
      </w:r>
    </w:p>
    <w:p w:rsidR="00664142" w:rsidRDefault="00664142" w:rsidP="007E5278">
      <w:pPr>
        <w:jc w:val="both"/>
        <w:rPr>
          <w:lang w:val="en-ZW"/>
        </w:rPr>
      </w:pPr>
    </w:p>
    <w:p w:rsidR="00664142" w:rsidRDefault="00664142" w:rsidP="00152C4C">
      <w:pPr>
        <w:spacing w:line="360" w:lineRule="auto"/>
        <w:jc w:val="both"/>
        <w:rPr>
          <w:lang w:val="en-ZW"/>
        </w:rPr>
      </w:pPr>
      <w:r>
        <w:rPr>
          <w:lang w:val="en-ZW"/>
        </w:rPr>
        <w:tab/>
        <w:t>The facts giving rise to the charge were that between the 25</w:t>
      </w:r>
      <w:r w:rsidRPr="00664142">
        <w:rPr>
          <w:vertAlign w:val="superscript"/>
          <w:lang w:val="en-ZW"/>
        </w:rPr>
        <w:t>th</w:t>
      </w:r>
      <w:r>
        <w:rPr>
          <w:lang w:val="en-ZW"/>
        </w:rPr>
        <w:t xml:space="preserve"> July and 3</w:t>
      </w:r>
      <w:r w:rsidRPr="00664142">
        <w:rPr>
          <w:vertAlign w:val="superscript"/>
          <w:lang w:val="en-ZW"/>
        </w:rPr>
        <w:t>rd</w:t>
      </w:r>
      <w:r>
        <w:rPr>
          <w:lang w:val="en-ZW"/>
        </w:rPr>
        <w:t xml:space="preserve"> August 2009, the respondent had, without</w:t>
      </w:r>
      <w:r w:rsidR="00176EC0">
        <w:rPr>
          <w:lang w:val="en-ZW"/>
        </w:rPr>
        <w:t xml:space="preserve"> the approval of the Director of </w:t>
      </w:r>
      <w:r w:rsidR="00176EC0">
        <w:rPr>
          <w:lang w:val="en-ZW"/>
        </w:rPr>
        <w:lastRenderedPageBreak/>
        <w:t xml:space="preserve">Engineering Services, caused the towing of sixty two (62) municipal </w:t>
      </w:r>
      <w:r w:rsidR="009D10AE">
        <w:rPr>
          <w:lang w:val="en-ZW"/>
        </w:rPr>
        <w:t>vehicles from the automotive workshop to the Central Stores Sales Yard for disposal by a</w:t>
      </w:r>
      <w:r w:rsidR="00E76AB7">
        <w:rPr>
          <w:lang w:val="en-ZW"/>
        </w:rPr>
        <w:t>u</w:t>
      </w:r>
      <w:r w:rsidR="009D10AE">
        <w:rPr>
          <w:lang w:val="en-ZW"/>
        </w:rPr>
        <w:t>ction.  Further that he had caused</w:t>
      </w:r>
      <w:r w:rsidR="007A44EC">
        <w:rPr>
          <w:lang w:val="en-ZW"/>
        </w:rPr>
        <w:t xml:space="preserve"> the stripping of essential parts from such vehicles as they were found, upon examination, stripped of such parts.</w:t>
      </w:r>
    </w:p>
    <w:p w:rsidR="00EB2F7B" w:rsidRDefault="00EB2F7B" w:rsidP="005706A5">
      <w:pPr>
        <w:jc w:val="both"/>
        <w:rPr>
          <w:lang w:val="en-ZW"/>
        </w:rPr>
      </w:pPr>
    </w:p>
    <w:p w:rsidR="00EB2F7B" w:rsidRDefault="00EB2F7B" w:rsidP="00152C4C">
      <w:pPr>
        <w:spacing w:line="360" w:lineRule="auto"/>
        <w:jc w:val="both"/>
        <w:rPr>
          <w:lang w:val="en-ZW"/>
        </w:rPr>
      </w:pPr>
      <w:r>
        <w:rPr>
          <w:lang w:val="en-ZW"/>
        </w:rPr>
        <w:tab/>
        <w:t>The disciplinary committee found the respondent guilty as charged and dismissed him from employment.  Dissatisfied, the respondent appealed to the Harar</w:t>
      </w:r>
      <w:r w:rsidR="007B32D7">
        <w:rPr>
          <w:lang w:val="en-ZW"/>
        </w:rPr>
        <w:t xml:space="preserve">e Municipal Undertaking.  The matter ended up before arbitration and the arbitrator found that the respondent had been unfairly dismissed and ordered reinstatement to the position of </w:t>
      </w:r>
      <w:r w:rsidR="00FE0AB4">
        <w:rPr>
          <w:lang w:val="en-ZW"/>
        </w:rPr>
        <w:t>charge hand</w:t>
      </w:r>
      <w:r w:rsidR="007B32D7">
        <w:rPr>
          <w:lang w:val="en-ZW"/>
        </w:rPr>
        <w:t xml:space="preserve"> or alternatively damages.</w:t>
      </w:r>
    </w:p>
    <w:p w:rsidR="00E6590A" w:rsidRDefault="00E6590A" w:rsidP="005706A5">
      <w:pPr>
        <w:jc w:val="both"/>
        <w:rPr>
          <w:lang w:val="en-ZW"/>
        </w:rPr>
      </w:pPr>
    </w:p>
    <w:p w:rsidR="00E6590A" w:rsidRDefault="00E6590A" w:rsidP="00152C4C">
      <w:pPr>
        <w:spacing w:line="360" w:lineRule="auto"/>
        <w:jc w:val="both"/>
        <w:rPr>
          <w:lang w:val="en-ZW"/>
        </w:rPr>
      </w:pPr>
      <w:r>
        <w:rPr>
          <w:lang w:val="en-ZW"/>
        </w:rPr>
        <w:tab/>
        <w:t>On appeal before me are the following grounds;</w:t>
      </w:r>
    </w:p>
    <w:p w:rsidR="00E6590A" w:rsidRDefault="00E6590A" w:rsidP="005706A5">
      <w:pPr>
        <w:jc w:val="both"/>
        <w:rPr>
          <w:lang w:val="en-ZW"/>
        </w:rPr>
      </w:pPr>
    </w:p>
    <w:p w:rsidR="00E6590A" w:rsidRDefault="00E6590A" w:rsidP="00E6590A">
      <w:pPr>
        <w:pStyle w:val="ListParagraph"/>
        <w:numPr>
          <w:ilvl w:val="0"/>
          <w:numId w:val="1"/>
        </w:numPr>
        <w:spacing w:line="360" w:lineRule="auto"/>
        <w:jc w:val="both"/>
        <w:rPr>
          <w:lang w:val="en-ZW"/>
        </w:rPr>
      </w:pPr>
      <w:r>
        <w:rPr>
          <w:lang w:val="en-ZW"/>
        </w:rPr>
        <w:t>The Honourable Arbitrator erred at law in making a legal finding that when</w:t>
      </w:r>
      <w:r w:rsidR="00B372D9">
        <w:rPr>
          <w:lang w:val="en-ZW"/>
        </w:rPr>
        <w:t xml:space="preserve"> respondent was appointed to act in the position of Acting</w:t>
      </w:r>
      <w:r w:rsidR="003A2287">
        <w:rPr>
          <w:lang w:val="en-ZW"/>
        </w:rPr>
        <w:t xml:space="preserve"> Assistant Workshop Manager no </w:t>
      </w:r>
      <w:r w:rsidR="00A133E6">
        <w:rPr>
          <w:lang w:val="en-ZW"/>
        </w:rPr>
        <w:t>induction or handover take-</w:t>
      </w:r>
      <w:r w:rsidR="000731C9">
        <w:rPr>
          <w:lang w:val="en-ZW"/>
        </w:rPr>
        <w:t>over were conducted hence disregarding</w:t>
      </w:r>
      <w:r w:rsidR="00942CA4">
        <w:rPr>
          <w:lang w:val="en-ZW"/>
        </w:rPr>
        <w:t xml:space="preserve"> the evidence of the 3</w:t>
      </w:r>
      <w:r w:rsidR="00942CA4" w:rsidRPr="00942CA4">
        <w:rPr>
          <w:vertAlign w:val="superscript"/>
          <w:lang w:val="en-ZW"/>
        </w:rPr>
        <w:t>rd</w:t>
      </w:r>
      <w:r w:rsidR="00942CA4">
        <w:rPr>
          <w:lang w:val="en-ZW"/>
        </w:rPr>
        <w:t xml:space="preserve"> Appellant’ s witness at the </w:t>
      </w:r>
      <w:r w:rsidR="00C90934">
        <w:rPr>
          <w:lang w:val="en-ZW"/>
        </w:rPr>
        <w:t>disciplinary hearing yet there was evidence before the tribunal that inductions and familiarization of the job and handover and takeover was done upon respondent’ s appointment to act as Acting Assistant Workshop Manager (sic).</w:t>
      </w:r>
    </w:p>
    <w:p w:rsidR="00C90934" w:rsidRDefault="00B84308" w:rsidP="00E6590A">
      <w:pPr>
        <w:pStyle w:val="ListParagraph"/>
        <w:numPr>
          <w:ilvl w:val="0"/>
          <w:numId w:val="1"/>
        </w:numPr>
        <w:spacing w:line="360" w:lineRule="auto"/>
        <w:jc w:val="both"/>
        <w:rPr>
          <w:lang w:val="en-ZW"/>
        </w:rPr>
      </w:pPr>
      <w:r>
        <w:rPr>
          <w:lang w:val="en-ZW"/>
        </w:rPr>
        <w:t>The Honourable Arbitrator erred at law when he made a legal finding that Appellant had failed to provide evidence that Respondent stole the motor vehicle parts yet</w:t>
      </w:r>
      <w:r w:rsidR="00220C27">
        <w:rPr>
          <w:lang w:val="en-ZW"/>
        </w:rPr>
        <w:t xml:space="preserve"> Respondent was not charged with theft of motor vehicle parts but was charged with gross dereliction of duty</w:t>
      </w:r>
      <w:r w:rsidR="002F60E2">
        <w:rPr>
          <w:lang w:val="en-ZW"/>
        </w:rPr>
        <w:t>,</w:t>
      </w:r>
      <w:r w:rsidR="00220C27">
        <w:rPr>
          <w:lang w:val="en-ZW"/>
        </w:rPr>
        <w:t xml:space="preserve"> neglect of duty which results in the abando</w:t>
      </w:r>
      <w:r w:rsidR="00771347">
        <w:rPr>
          <w:lang w:val="en-ZW"/>
        </w:rPr>
        <w:t>nment of all attention to production, administration or management activity which led to vehicles being stripped of parts.</w:t>
      </w:r>
    </w:p>
    <w:p w:rsidR="003F1830" w:rsidRDefault="003F1830" w:rsidP="00E6590A">
      <w:pPr>
        <w:pStyle w:val="ListParagraph"/>
        <w:numPr>
          <w:ilvl w:val="0"/>
          <w:numId w:val="1"/>
        </w:numPr>
        <w:spacing w:line="360" w:lineRule="auto"/>
        <w:jc w:val="both"/>
        <w:rPr>
          <w:lang w:val="en-ZW"/>
        </w:rPr>
      </w:pPr>
      <w:r>
        <w:rPr>
          <w:lang w:val="en-ZW"/>
        </w:rPr>
        <w:t>The Honourable Arbitrator erred at law when he made a finding</w:t>
      </w:r>
      <w:r w:rsidR="000F4617">
        <w:rPr>
          <w:lang w:val="en-ZW"/>
        </w:rPr>
        <w:t xml:space="preserve"> that Appellant had failed to produce evidence to prove the procedure for moving of vehicles from the automotive workshop</w:t>
      </w:r>
      <w:r w:rsidR="002579BF">
        <w:rPr>
          <w:lang w:val="en-ZW"/>
        </w:rPr>
        <w:t xml:space="preserve"> to the sale yard and how the authority should be obtained yet the evi</w:t>
      </w:r>
      <w:r w:rsidR="00DF32C8">
        <w:rPr>
          <w:lang w:val="en-ZW"/>
        </w:rPr>
        <w:t>d</w:t>
      </w:r>
      <w:r w:rsidR="002579BF">
        <w:rPr>
          <w:lang w:val="en-ZW"/>
        </w:rPr>
        <w:t xml:space="preserve">ence of the </w:t>
      </w:r>
      <w:r w:rsidR="00C44510">
        <w:rPr>
          <w:lang w:val="en-ZW"/>
        </w:rPr>
        <w:t xml:space="preserve">Appellant’ s three (3) witnesses which corroborated each other laid down the </w:t>
      </w:r>
      <w:r w:rsidR="00C44842">
        <w:rPr>
          <w:lang w:val="en-ZW"/>
        </w:rPr>
        <w:t>procedure and also the job description which indicates the reporting structure was produced by Appellant to prove the procedure and how authority is obtained.</w:t>
      </w:r>
    </w:p>
    <w:p w:rsidR="0021700E" w:rsidRDefault="00BA78B1" w:rsidP="00E6590A">
      <w:pPr>
        <w:pStyle w:val="ListParagraph"/>
        <w:numPr>
          <w:ilvl w:val="0"/>
          <w:numId w:val="1"/>
        </w:numPr>
        <w:spacing w:line="360" w:lineRule="auto"/>
        <w:jc w:val="both"/>
        <w:rPr>
          <w:lang w:val="en-ZW"/>
        </w:rPr>
      </w:pPr>
      <w:r>
        <w:rPr>
          <w:lang w:val="en-ZW"/>
        </w:rPr>
        <w:lastRenderedPageBreak/>
        <w:t xml:space="preserve">The </w:t>
      </w:r>
      <w:proofErr w:type="spellStart"/>
      <w:r>
        <w:rPr>
          <w:lang w:val="en-ZW"/>
        </w:rPr>
        <w:t>Hon</w:t>
      </w:r>
      <w:r w:rsidR="0021700E">
        <w:rPr>
          <w:lang w:val="en-ZW"/>
        </w:rPr>
        <w:t>urable</w:t>
      </w:r>
      <w:proofErr w:type="spellEnd"/>
      <w:r w:rsidR="0021700E">
        <w:rPr>
          <w:lang w:val="en-ZW"/>
        </w:rPr>
        <w:t xml:space="preserve"> (sic) Arbitrator erred at law in failing to understand</w:t>
      </w:r>
      <w:r w:rsidR="00B712DD">
        <w:rPr>
          <w:lang w:val="en-ZW"/>
        </w:rPr>
        <w:t xml:space="preserve"> and appreciate the charge which Respondent was charged with, disciplined </w:t>
      </w:r>
      <w:r w:rsidR="00D54EF5">
        <w:rPr>
          <w:lang w:val="en-ZW"/>
        </w:rPr>
        <w:t>and dismissed for.  The Arbitrator assumed that Respondent was charged with</w:t>
      </w:r>
      <w:r>
        <w:rPr>
          <w:lang w:val="en-ZW"/>
        </w:rPr>
        <w:t xml:space="preserve"> theft </w:t>
      </w:r>
      <w:r w:rsidR="002D6001">
        <w:rPr>
          <w:lang w:val="en-ZW"/>
        </w:rPr>
        <w:t>yet</w:t>
      </w:r>
      <w:r>
        <w:rPr>
          <w:lang w:val="en-ZW"/>
        </w:rPr>
        <w:t xml:space="preserve"> respondent was charged with</w:t>
      </w:r>
      <w:r w:rsidR="00D54EF5">
        <w:rPr>
          <w:lang w:val="en-ZW"/>
        </w:rPr>
        <w:t xml:space="preserve"> gross dereliction </w:t>
      </w:r>
      <w:r w:rsidR="00D06D5B">
        <w:rPr>
          <w:lang w:val="en-ZW"/>
        </w:rPr>
        <w:t>of duty which led to the stripping of the motor vehicle parts and hence there was no onus on Appellant to prove that Appellant stole the motor vehicle parts, disposed of them and</w:t>
      </w:r>
      <w:r w:rsidR="005524B6">
        <w:rPr>
          <w:lang w:val="en-ZW"/>
        </w:rPr>
        <w:t xml:space="preserve"> converted the proceeds to his own use.</w:t>
      </w:r>
    </w:p>
    <w:p w:rsidR="005524B6" w:rsidRDefault="005524B6" w:rsidP="00E6590A">
      <w:pPr>
        <w:pStyle w:val="ListParagraph"/>
        <w:numPr>
          <w:ilvl w:val="0"/>
          <w:numId w:val="1"/>
        </w:numPr>
        <w:spacing w:line="360" w:lineRule="auto"/>
        <w:jc w:val="both"/>
        <w:rPr>
          <w:lang w:val="en-ZW"/>
        </w:rPr>
      </w:pPr>
      <w:r>
        <w:rPr>
          <w:lang w:val="en-ZW"/>
        </w:rPr>
        <w:t xml:space="preserve">The </w:t>
      </w:r>
      <w:r w:rsidR="00137ED1">
        <w:rPr>
          <w:lang w:val="en-ZW"/>
        </w:rPr>
        <w:t>arbitrator’s</w:t>
      </w:r>
      <w:r>
        <w:rPr>
          <w:lang w:val="en-ZW"/>
        </w:rPr>
        <w:t xml:space="preserve"> award is grossly unreasonable and irrational in its defiance of logic </w:t>
      </w:r>
      <w:r w:rsidR="00137ED1">
        <w:rPr>
          <w:lang w:val="en-ZW"/>
        </w:rPr>
        <w:t>so as to constitute a ground of appeal.</w:t>
      </w:r>
    </w:p>
    <w:p w:rsidR="009A6818" w:rsidRDefault="009A6818" w:rsidP="005706A5">
      <w:pPr>
        <w:jc w:val="both"/>
        <w:rPr>
          <w:lang w:val="en-ZW"/>
        </w:rPr>
      </w:pPr>
    </w:p>
    <w:p w:rsidR="009A6818" w:rsidRDefault="0051564D" w:rsidP="009A6818">
      <w:pPr>
        <w:spacing w:line="360" w:lineRule="auto"/>
        <w:jc w:val="both"/>
        <w:rPr>
          <w:lang w:val="en-ZW"/>
        </w:rPr>
      </w:pPr>
      <w:r>
        <w:rPr>
          <w:lang w:val="en-ZW"/>
        </w:rPr>
        <w:t>It is prayed that the arbitrator’s award</w:t>
      </w:r>
      <w:r w:rsidR="00F742AB">
        <w:rPr>
          <w:lang w:val="en-ZW"/>
        </w:rPr>
        <w:t xml:space="preserve"> be set aside with each party bearing its own costs.</w:t>
      </w:r>
    </w:p>
    <w:p w:rsidR="00F742AB" w:rsidRDefault="00F742AB" w:rsidP="005706A5">
      <w:pPr>
        <w:jc w:val="both"/>
        <w:rPr>
          <w:lang w:val="en-ZW"/>
        </w:rPr>
      </w:pPr>
    </w:p>
    <w:p w:rsidR="00F742AB" w:rsidRDefault="00F742AB" w:rsidP="009A6818">
      <w:pPr>
        <w:spacing w:line="360" w:lineRule="auto"/>
        <w:jc w:val="both"/>
        <w:rPr>
          <w:lang w:val="en-ZW"/>
        </w:rPr>
      </w:pPr>
      <w:r>
        <w:rPr>
          <w:lang w:val="en-ZW"/>
        </w:rPr>
        <w:tab/>
        <w:t>The respondent aband</w:t>
      </w:r>
      <w:r w:rsidR="00D46E49">
        <w:rPr>
          <w:lang w:val="en-ZW"/>
        </w:rPr>
        <w:t xml:space="preserve">oned its point </w:t>
      </w:r>
      <w:r w:rsidR="00D46E49" w:rsidRPr="00AA621C">
        <w:rPr>
          <w:i/>
          <w:lang w:val="en-ZW"/>
        </w:rPr>
        <w:t>in limine</w:t>
      </w:r>
      <w:r w:rsidR="00D46E49">
        <w:rPr>
          <w:lang w:val="en-ZW"/>
        </w:rPr>
        <w:t xml:space="preserve"> that the grounds of appeal </w:t>
      </w:r>
      <w:r w:rsidR="00284CD1">
        <w:rPr>
          <w:lang w:val="en-ZW"/>
        </w:rPr>
        <w:t>do not raise any point of law.</w:t>
      </w:r>
    </w:p>
    <w:p w:rsidR="00284CD1" w:rsidRDefault="00284CD1" w:rsidP="005706A5">
      <w:pPr>
        <w:jc w:val="both"/>
        <w:rPr>
          <w:lang w:val="en-ZW"/>
        </w:rPr>
      </w:pPr>
    </w:p>
    <w:p w:rsidR="00284CD1" w:rsidRDefault="00284CD1" w:rsidP="009A6818">
      <w:pPr>
        <w:spacing w:line="360" w:lineRule="auto"/>
        <w:jc w:val="both"/>
        <w:rPr>
          <w:lang w:val="en-ZW"/>
        </w:rPr>
      </w:pPr>
      <w:r>
        <w:rPr>
          <w:lang w:val="en-ZW"/>
        </w:rPr>
        <w:tab/>
        <w:t xml:space="preserve">Ground </w:t>
      </w:r>
      <w:r w:rsidR="00E5169F">
        <w:rPr>
          <w:lang w:val="en-ZW"/>
        </w:rPr>
        <w:t>number 5 of appeal was not addressed before me and I take it as abandoned as it is an omnibus ground which seems to me to qualify all the other grounds of appeal.</w:t>
      </w:r>
    </w:p>
    <w:p w:rsidR="00923289" w:rsidRDefault="00923289" w:rsidP="005706A5">
      <w:pPr>
        <w:jc w:val="both"/>
        <w:rPr>
          <w:lang w:val="en-ZW"/>
        </w:rPr>
      </w:pPr>
    </w:p>
    <w:p w:rsidR="00923289" w:rsidRDefault="00923289" w:rsidP="009A6818">
      <w:pPr>
        <w:spacing w:line="360" w:lineRule="auto"/>
        <w:jc w:val="both"/>
        <w:rPr>
          <w:lang w:val="en-ZW"/>
        </w:rPr>
      </w:pPr>
      <w:r>
        <w:rPr>
          <w:lang w:val="en-ZW"/>
        </w:rPr>
        <w:tab/>
        <w:t xml:space="preserve">I deal </w:t>
      </w:r>
      <w:r w:rsidR="005706A5">
        <w:rPr>
          <w:lang w:val="en-ZW"/>
        </w:rPr>
        <w:t>with</w:t>
      </w:r>
      <w:r>
        <w:rPr>
          <w:lang w:val="en-ZW"/>
        </w:rPr>
        <w:t xml:space="preserve"> grounds 2 and 4 together first</w:t>
      </w:r>
      <w:r w:rsidR="00C622D3">
        <w:rPr>
          <w:lang w:val="en-ZW"/>
        </w:rPr>
        <w:t>, then 1 and 3 in turn.</w:t>
      </w:r>
    </w:p>
    <w:p w:rsidR="00C622D3" w:rsidRDefault="00C622D3" w:rsidP="005706A5">
      <w:pPr>
        <w:jc w:val="both"/>
        <w:rPr>
          <w:lang w:val="en-ZW"/>
        </w:rPr>
      </w:pPr>
    </w:p>
    <w:p w:rsidR="00C622D3" w:rsidRPr="004D24D7" w:rsidRDefault="00C622D3" w:rsidP="009A6818">
      <w:pPr>
        <w:spacing w:line="360" w:lineRule="auto"/>
        <w:jc w:val="both"/>
        <w:rPr>
          <w:u w:val="single"/>
          <w:lang w:val="en-ZW"/>
        </w:rPr>
      </w:pPr>
      <w:r w:rsidRPr="004D24D7">
        <w:rPr>
          <w:u w:val="single"/>
          <w:lang w:val="en-ZW"/>
        </w:rPr>
        <w:t>Grounds 2 and 4</w:t>
      </w:r>
    </w:p>
    <w:p w:rsidR="00C622D3" w:rsidRDefault="00C622D3" w:rsidP="004D24D7">
      <w:pPr>
        <w:jc w:val="both"/>
        <w:rPr>
          <w:lang w:val="en-ZW"/>
        </w:rPr>
      </w:pPr>
    </w:p>
    <w:p w:rsidR="00C622D3" w:rsidRDefault="00C622D3" w:rsidP="009A6818">
      <w:pPr>
        <w:spacing w:line="360" w:lineRule="auto"/>
        <w:jc w:val="both"/>
        <w:rPr>
          <w:lang w:val="en-ZW"/>
        </w:rPr>
      </w:pPr>
      <w:r>
        <w:rPr>
          <w:lang w:val="en-ZW"/>
        </w:rPr>
        <w:tab/>
        <w:t>It was argued for the appellant, that the arbitrator erred by creating his own charge</w:t>
      </w:r>
      <w:r w:rsidR="007F2A2C">
        <w:rPr>
          <w:lang w:val="en-ZW"/>
        </w:rPr>
        <w:t xml:space="preserve"> of theft and then placing a burden to prove such theft, on the appellant.</w:t>
      </w:r>
    </w:p>
    <w:p w:rsidR="007F2A2C" w:rsidRDefault="007F2A2C" w:rsidP="004D24D7">
      <w:pPr>
        <w:jc w:val="both"/>
        <w:rPr>
          <w:lang w:val="en-ZW"/>
        </w:rPr>
      </w:pPr>
    </w:p>
    <w:p w:rsidR="00227C2A" w:rsidRDefault="007F2A2C" w:rsidP="009A6818">
      <w:pPr>
        <w:spacing w:line="360" w:lineRule="auto"/>
        <w:jc w:val="both"/>
        <w:rPr>
          <w:lang w:val="en-ZW"/>
        </w:rPr>
      </w:pPr>
      <w:r>
        <w:rPr>
          <w:lang w:val="en-ZW"/>
        </w:rPr>
        <w:tab/>
        <w:t xml:space="preserve">The respondent’s argument is that the arbitrator </w:t>
      </w:r>
      <w:r w:rsidR="00EB08FE">
        <w:rPr>
          <w:lang w:val="en-ZW"/>
        </w:rPr>
        <w:t xml:space="preserve">correctly found that the respondent did not steal any vehicle parts and that one of the charges was that the respondent had “without authority caused the stripping </w:t>
      </w:r>
      <w:r w:rsidR="001D0877">
        <w:rPr>
          <w:lang w:val="en-ZW"/>
        </w:rPr>
        <w:t>of essential parts from a number of vehicles.” This is alleged to imply that the respondent was charged with theft</w:t>
      </w:r>
      <w:r w:rsidR="00044254">
        <w:rPr>
          <w:lang w:val="en-ZW"/>
        </w:rPr>
        <w:t xml:space="preserve"> and that the appellant failed to formulate its charges clearly.  It is further argued that the specific charges of towing vehicles for disposal by auct</w:t>
      </w:r>
      <w:r w:rsidR="00227C2A">
        <w:rPr>
          <w:lang w:val="en-ZW"/>
        </w:rPr>
        <w:t>ion and causing the stripping of essential parts are in no way related to dereliction of duty.</w:t>
      </w:r>
    </w:p>
    <w:p w:rsidR="00227C2A" w:rsidRDefault="00227C2A" w:rsidP="004D24D7">
      <w:pPr>
        <w:jc w:val="both"/>
        <w:rPr>
          <w:lang w:val="en-ZW"/>
        </w:rPr>
      </w:pPr>
    </w:p>
    <w:p w:rsidR="005418C4" w:rsidRDefault="00227C2A" w:rsidP="009A6818">
      <w:pPr>
        <w:spacing w:line="360" w:lineRule="auto"/>
        <w:jc w:val="both"/>
        <w:rPr>
          <w:lang w:val="en-ZW"/>
        </w:rPr>
      </w:pPr>
      <w:r>
        <w:rPr>
          <w:lang w:val="en-ZW"/>
        </w:rPr>
        <w:tab/>
        <w:t>This matter is easily disposed of by referring to the minutes of the he</w:t>
      </w:r>
      <w:r w:rsidR="00832976">
        <w:rPr>
          <w:lang w:val="en-ZW"/>
        </w:rPr>
        <w:t>aring on page 2 which is record page 22.</w:t>
      </w:r>
    </w:p>
    <w:p w:rsidR="005418C4" w:rsidRDefault="005418C4" w:rsidP="0042588E">
      <w:pPr>
        <w:jc w:val="both"/>
        <w:rPr>
          <w:lang w:val="en-ZW"/>
        </w:rPr>
      </w:pPr>
    </w:p>
    <w:p w:rsidR="001A4040" w:rsidRDefault="005418C4" w:rsidP="009A6818">
      <w:pPr>
        <w:spacing w:line="360" w:lineRule="auto"/>
        <w:jc w:val="both"/>
        <w:rPr>
          <w:lang w:val="en-ZW"/>
        </w:rPr>
      </w:pPr>
      <w:r>
        <w:rPr>
          <w:lang w:val="en-ZW"/>
        </w:rPr>
        <w:tab/>
        <w:t xml:space="preserve">The </w:t>
      </w:r>
      <w:r w:rsidR="00AC726C">
        <w:rPr>
          <w:lang w:val="en-ZW"/>
        </w:rPr>
        <w:t xml:space="preserve">charge as read out to the respondent was stated as follows; </w:t>
      </w:r>
    </w:p>
    <w:p w:rsidR="001A4040" w:rsidRDefault="001A4040" w:rsidP="0042588E">
      <w:pPr>
        <w:jc w:val="both"/>
        <w:rPr>
          <w:lang w:val="en-ZW"/>
        </w:rPr>
      </w:pPr>
    </w:p>
    <w:p w:rsidR="007F2A2C" w:rsidRPr="0042588E" w:rsidRDefault="001A4040" w:rsidP="0042588E">
      <w:pPr>
        <w:spacing w:line="276" w:lineRule="auto"/>
        <w:ind w:left="720"/>
        <w:jc w:val="both"/>
        <w:rPr>
          <w:sz w:val="22"/>
          <w:szCs w:val="22"/>
          <w:lang w:val="en-ZW"/>
        </w:rPr>
      </w:pPr>
      <w:r w:rsidRPr="0042588E">
        <w:rPr>
          <w:sz w:val="22"/>
          <w:szCs w:val="22"/>
          <w:lang w:val="en-ZW"/>
        </w:rPr>
        <w:t>“Mr Palmer Punish</w:t>
      </w:r>
      <w:r w:rsidR="00711EAF" w:rsidRPr="0042588E">
        <w:rPr>
          <w:sz w:val="22"/>
          <w:szCs w:val="22"/>
          <w:lang w:val="en-ZW"/>
        </w:rPr>
        <w:t xml:space="preserve"> </w:t>
      </w:r>
      <w:r w:rsidR="00F000AE" w:rsidRPr="0042588E">
        <w:rPr>
          <w:sz w:val="22"/>
          <w:szCs w:val="22"/>
          <w:lang w:val="en-ZW"/>
        </w:rPr>
        <w:t xml:space="preserve">Muzavazi is being charged of </w:t>
      </w:r>
      <w:r w:rsidR="00D20238" w:rsidRPr="0042588E">
        <w:rPr>
          <w:sz w:val="22"/>
          <w:szCs w:val="22"/>
          <w:lang w:val="en-ZW"/>
        </w:rPr>
        <w:t>contravening</w:t>
      </w:r>
      <w:r w:rsidR="00F000AE" w:rsidRPr="0042588E">
        <w:rPr>
          <w:sz w:val="22"/>
          <w:szCs w:val="22"/>
          <w:lang w:val="en-ZW"/>
        </w:rPr>
        <w:t xml:space="preserve"> Part IV C</w:t>
      </w:r>
      <w:r w:rsidR="00D20238" w:rsidRPr="0042588E">
        <w:rPr>
          <w:sz w:val="22"/>
          <w:szCs w:val="22"/>
          <w:lang w:val="en-ZW"/>
        </w:rPr>
        <w:t xml:space="preserve">lause 4 (IX) of the Statutory Instrument 17 of 2007 Collective Bargaining Agreement:- </w:t>
      </w:r>
      <w:r w:rsidR="001D0877" w:rsidRPr="0042588E">
        <w:rPr>
          <w:sz w:val="22"/>
          <w:szCs w:val="22"/>
          <w:lang w:val="en-ZW"/>
        </w:rPr>
        <w:t xml:space="preserve"> </w:t>
      </w:r>
      <w:r w:rsidR="009427EB" w:rsidRPr="0042588E">
        <w:rPr>
          <w:sz w:val="22"/>
          <w:szCs w:val="22"/>
          <w:lang w:val="en-ZW"/>
        </w:rPr>
        <w:t>Harare Municipal Undertaking (Code of Conduct and Grievance Handling</w:t>
      </w:r>
      <w:r w:rsidR="00155E89" w:rsidRPr="0042588E">
        <w:rPr>
          <w:sz w:val="22"/>
          <w:szCs w:val="22"/>
          <w:lang w:val="en-ZW"/>
        </w:rPr>
        <w:t xml:space="preserve"> Procedure) Gross dereliction </w:t>
      </w:r>
      <w:r w:rsidR="00CE480C" w:rsidRPr="0042588E">
        <w:rPr>
          <w:sz w:val="22"/>
          <w:szCs w:val="22"/>
          <w:lang w:val="en-ZW"/>
        </w:rPr>
        <w:t>of du</w:t>
      </w:r>
      <w:r w:rsidR="00A3411A" w:rsidRPr="0042588E">
        <w:rPr>
          <w:sz w:val="22"/>
          <w:szCs w:val="22"/>
          <w:lang w:val="en-ZW"/>
        </w:rPr>
        <w:t>ty, neglect of duty which resulted in the abandonment of all attention to production, administration or Management activity in that; sometime be</w:t>
      </w:r>
      <w:r w:rsidR="00CF6A36" w:rsidRPr="0042588E">
        <w:rPr>
          <w:sz w:val="22"/>
          <w:szCs w:val="22"/>
          <w:lang w:val="en-ZW"/>
        </w:rPr>
        <w:t>tween 25</w:t>
      </w:r>
      <w:r w:rsidR="00CF6A36" w:rsidRPr="0042588E">
        <w:rPr>
          <w:sz w:val="22"/>
          <w:szCs w:val="22"/>
          <w:vertAlign w:val="superscript"/>
          <w:lang w:val="en-ZW"/>
        </w:rPr>
        <w:t>th</w:t>
      </w:r>
      <w:r w:rsidR="00CF6A36" w:rsidRPr="0042588E">
        <w:rPr>
          <w:sz w:val="22"/>
          <w:szCs w:val="22"/>
          <w:lang w:val="en-ZW"/>
        </w:rPr>
        <w:t xml:space="preserve"> July and 3 August 2009, he without</w:t>
      </w:r>
      <w:r w:rsidR="00C63CF4" w:rsidRPr="0042588E">
        <w:rPr>
          <w:sz w:val="22"/>
          <w:szCs w:val="22"/>
          <w:lang w:val="en-ZW"/>
        </w:rPr>
        <w:t xml:space="preserve"> authority </w:t>
      </w:r>
      <w:r w:rsidR="00B13BB5" w:rsidRPr="0042588E">
        <w:rPr>
          <w:sz w:val="22"/>
          <w:szCs w:val="22"/>
          <w:lang w:val="en-ZW"/>
        </w:rPr>
        <w:t>caused the stripping of essential parts from all department</w:t>
      </w:r>
      <w:r w:rsidR="005962D4" w:rsidRPr="0042588E">
        <w:rPr>
          <w:sz w:val="22"/>
          <w:szCs w:val="22"/>
          <w:lang w:val="en-ZW"/>
        </w:rPr>
        <w:t>s which were under repair at the Automotive Workshop to the Central Stores Sale Yard for disposal by auction.”</w:t>
      </w:r>
    </w:p>
    <w:p w:rsidR="005962D4" w:rsidRDefault="005962D4" w:rsidP="0042588E">
      <w:pPr>
        <w:jc w:val="both"/>
        <w:rPr>
          <w:lang w:val="en-ZW"/>
        </w:rPr>
      </w:pPr>
    </w:p>
    <w:p w:rsidR="005962D4" w:rsidRDefault="004F4D15" w:rsidP="009A6818">
      <w:pPr>
        <w:spacing w:line="360" w:lineRule="auto"/>
        <w:jc w:val="both"/>
        <w:rPr>
          <w:lang w:val="en-ZW"/>
        </w:rPr>
      </w:pPr>
      <w:r>
        <w:rPr>
          <w:lang w:val="en-ZW"/>
        </w:rPr>
        <w:tab/>
        <w:t>Clearly, there is no aspect of theft in the charge of gross dereliction of duty.  What respondent calls the charges are the particulars giving rise to the charge.  There was</w:t>
      </w:r>
      <w:r w:rsidR="00F32421">
        <w:rPr>
          <w:lang w:val="en-ZW"/>
        </w:rPr>
        <w:t xml:space="preserve"> therefore no onus on the appellant to prove any theft on the part of the respondent.  A party only has a duty</w:t>
      </w:r>
      <w:r w:rsidR="008647EC">
        <w:rPr>
          <w:lang w:val="en-ZW"/>
        </w:rPr>
        <w:t xml:space="preserve"> to prove what</w:t>
      </w:r>
      <w:r w:rsidR="0019323E">
        <w:rPr>
          <w:lang w:val="en-ZW"/>
        </w:rPr>
        <w:t xml:space="preserve"> it alleges.  </w:t>
      </w:r>
      <w:r w:rsidR="0019323E" w:rsidRPr="00250233">
        <w:rPr>
          <w:i/>
          <w:lang w:val="en-ZW"/>
        </w:rPr>
        <w:t>Astra Industries</w:t>
      </w:r>
      <w:r w:rsidR="0019323E">
        <w:rPr>
          <w:lang w:val="en-ZW"/>
        </w:rPr>
        <w:t xml:space="preserve"> </w:t>
      </w:r>
      <w:r w:rsidR="0019323E" w:rsidRPr="0042588E">
        <w:rPr>
          <w:i/>
          <w:lang w:val="en-ZW"/>
        </w:rPr>
        <w:t>Limite</w:t>
      </w:r>
      <w:r w:rsidR="00E8538A" w:rsidRPr="0042588E">
        <w:rPr>
          <w:i/>
          <w:lang w:val="en-ZW"/>
        </w:rPr>
        <w:t>d</w:t>
      </w:r>
      <w:r w:rsidR="00E8538A">
        <w:rPr>
          <w:lang w:val="en-ZW"/>
        </w:rPr>
        <w:t xml:space="preserve"> v </w:t>
      </w:r>
      <w:r w:rsidR="00E8538A" w:rsidRPr="0042588E">
        <w:rPr>
          <w:i/>
          <w:lang w:val="en-ZW"/>
        </w:rPr>
        <w:t>Peter Chamburuka</w:t>
      </w:r>
      <w:r w:rsidR="00E8538A">
        <w:rPr>
          <w:lang w:val="en-ZW"/>
        </w:rPr>
        <w:t xml:space="preserve"> SC 27/12.  The appella</w:t>
      </w:r>
      <w:r w:rsidR="00643667">
        <w:rPr>
          <w:lang w:val="en-ZW"/>
        </w:rPr>
        <w:t xml:space="preserve">nt had not alleged any theft by </w:t>
      </w:r>
      <w:r w:rsidR="00E8538A">
        <w:rPr>
          <w:lang w:val="en-ZW"/>
        </w:rPr>
        <w:t>respondent and therefore did not have a duty to prove that.</w:t>
      </w:r>
    </w:p>
    <w:p w:rsidR="00E8538A" w:rsidRDefault="00E8538A" w:rsidP="00250233">
      <w:pPr>
        <w:jc w:val="both"/>
        <w:rPr>
          <w:lang w:val="en-ZW"/>
        </w:rPr>
      </w:pPr>
    </w:p>
    <w:p w:rsidR="00E8538A" w:rsidRPr="00250233" w:rsidRDefault="00E8538A" w:rsidP="009A6818">
      <w:pPr>
        <w:spacing w:line="360" w:lineRule="auto"/>
        <w:jc w:val="both"/>
        <w:rPr>
          <w:u w:val="single"/>
          <w:lang w:val="en-ZW"/>
        </w:rPr>
      </w:pPr>
      <w:r w:rsidRPr="00250233">
        <w:rPr>
          <w:u w:val="single"/>
          <w:lang w:val="en-ZW"/>
        </w:rPr>
        <w:t>Ground 1 – Induction or handover takeover</w:t>
      </w:r>
    </w:p>
    <w:p w:rsidR="00E34B21" w:rsidRDefault="00E34B21" w:rsidP="00250233">
      <w:pPr>
        <w:jc w:val="both"/>
        <w:rPr>
          <w:lang w:val="en-ZW"/>
        </w:rPr>
      </w:pPr>
    </w:p>
    <w:p w:rsidR="00E34B21" w:rsidRDefault="00E34B21" w:rsidP="009A6818">
      <w:pPr>
        <w:spacing w:line="360" w:lineRule="auto"/>
        <w:jc w:val="both"/>
        <w:rPr>
          <w:lang w:val="en-ZW"/>
        </w:rPr>
      </w:pPr>
      <w:r>
        <w:rPr>
          <w:lang w:val="en-ZW"/>
        </w:rPr>
        <w:tab/>
        <w:t>The appellant contends that the arbitrator erroneously concluded that there was no induction or handover</w:t>
      </w:r>
      <w:r w:rsidR="00861B2A">
        <w:rPr>
          <w:lang w:val="en-ZW"/>
        </w:rPr>
        <w:t xml:space="preserve"> takeover when the respondent took on the position of acting assistant work shop manager.  It is averre</w:t>
      </w:r>
      <w:r w:rsidR="006B52A8">
        <w:rPr>
          <w:lang w:val="en-ZW"/>
        </w:rPr>
        <w:t>d that the responde</w:t>
      </w:r>
      <w:r w:rsidR="002E5E98">
        <w:rPr>
          <w:lang w:val="en-ZW"/>
        </w:rPr>
        <w:t>nt</w:t>
      </w:r>
      <w:r w:rsidR="00CA307C">
        <w:rPr>
          <w:lang w:val="en-ZW"/>
        </w:rPr>
        <w:t xml:space="preserve"> was acquainted with the duties of assistant workshop </w:t>
      </w:r>
      <w:r w:rsidR="007F28FE">
        <w:rPr>
          <w:lang w:val="en-ZW"/>
        </w:rPr>
        <w:t>manager as shown by the evidence tendered by the appellant to prove that there was familia</w:t>
      </w:r>
      <w:r w:rsidR="009632D1">
        <w:rPr>
          <w:lang w:val="en-ZW"/>
        </w:rPr>
        <w:t>risation of the position.</w:t>
      </w:r>
    </w:p>
    <w:p w:rsidR="009632D1" w:rsidRDefault="009632D1" w:rsidP="00250233">
      <w:pPr>
        <w:jc w:val="both"/>
        <w:rPr>
          <w:lang w:val="en-ZW"/>
        </w:rPr>
      </w:pPr>
    </w:p>
    <w:p w:rsidR="009632D1" w:rsidRDefault="009632D1" w:rsidP="009A6818">
      <w:pPr>
        <w:spacing w:line="360" w:lineRule="auto"/>
        <w:jc w:val="both"/>
        <w:rPr>
          <w:lang w:val="en-ZW"/>
        </w:rPr>
      </w:pPr>
      <w:r>
        <w:rPr>
          <w:lang w:val="en-ZW"/>
        </w:rPr>
        <w:tab/>
        <w:t>There is however unrebutted</w:t>
      </w:r>
      <w:r w:rsidR="00A10B98">
        <w:rPr>
          <w:lang w:val="en-ZW"/>
        </w:rPr>
        <w:t xml:space="preserve"> evidence from witness number 3 on pages 10 and 11 of the disciplinary hearing minutes which are record pages</w:t>
      </w:r>
      <w:r w:rsidR="00480BA2">
        <w:rPr>
          <w:lang w:val="en-ZW"/>
        </w:rPr>
        <w:t xml:space="preserve"> 30 and 31.</w:t>
      </w:r>
    </w:p>
    <w:p w:rsidR="00480BA2" w:rsidRDefault="00480BA2" w:rsidP="00603D35">
      <w:pPr>
        <w:spacing w:line="276" w:lineRule="auto"/>
        <w:jc w:val="both"/>
        <w:rPr>
          <w:lang w:val="en-ZW"/>
        </w:rPr>
      </w:pPr>
    </w:p>
    <w:p w:rsidR="00480BA2" w:rsidRDefault="00480BA2" w:rsidP="009A6818">
      <w:pPr>
        <w:spacing w:line="360" w:lineRule="auto"/>
        <w:jc w:val="both"/>
        <w:rPr>
          <w:lang w:val="en-ZW"/>
        </w:rPr>
      </w:pPr>
      <w:r>
        <w:rPr>
          <w:lang w:val="en-ZW"/>
        </w:rPr>
        <w:tab/>
        <w:t xml:space="preserve">The witness explains that he initially appointed respondent to act as Acting Superintendent in </w:t>
      </w:r>
      <w:r w:rsidR="00426EBB">
        <w:rPr>
          <w:lang w:val="en-ZW"/>
        </w:rPr>
        <w:t>October 2006 and “the post reverted to Assistant Workshop Manager due to the turnaround”.  Respondent then</w:t>
      </w:r>
      <w:r w:rsidR="00F70ECC">
        <w:rPr>
          <w:lang w:val="en-ZW"/>
        </w:rPr>
        <w:t xml:space="preserve"> started performing the duties of assistant workshop ma</w:t>
      </w:r>
      <w:r w:rsidR="000239F7">
        <w:rPr>
          <w:lang w:val="en-ZW"/>
        </w:rPr>
        <w:t>n</w:t>
      </w:r>
      <w:r w:rsidR="00F70ECC">
        <w:rPr>
          <w:lang w:val="en-ZW"/>
        </w:rPr>
        <w:t>ager from 2008.</w:t>
      </w:r>
    </w:p>
    <w:p w:rsidR="00F70ECC" w:rsidRDefault="00F70ECC" w:rsidP="00603D35">
      <w:pPr>
        <w:jc w:val="both"/>
        <w:rPr>
          <w:lang w:val="en-ZW"/>
        </w:rPr>
      </w:pPr>
    </w:p>
    <w:p w:rsidR="00F70ECC" w:rsidRDefault="00F70ECC" w:rsidP="009A6818">
      <w:pPr>
        <w:spacing w:line="360" w:lineRule="auto"/>
        <w:jc w:val="both"/>
        <w:rPr>
          <w:lang w:val="en-ZW"/>
        </w:rPr>
      </w:pPr>
      <w:r>
        <w:rPr>
          <w:lang w:val="en-ZW"/>
        </w:rPr>
        <w:tab/>
        <w:t>He explains that the respondent was therefore the head of automotive workshops and outlines the duties expected of the respondent as ensuring the smooth running of the workshop, coordina</w:t>
      </w:r>
      <w:r w:rsidR="000239F7">
        <w:rPr>
          <w:lang w:val="en-ZW"/>
        </w:rPr>
        <w:t>tion of workshop acti</w:t>
      </w:r>
      <w:r w:rsidR="00077E9B">
        <w:rPr>
          <w:lang w:val="en-ZW"/>
        </w:rPr>
        <w:t xml:space="preserve">vities </w:t>
      </w:r>
      <w:r w:rsidR="00F4419B">
        <w:rPr>
          <w:lang w:val="en-ZW"/>
        </w:rPr>
        <w:t>to ensure effective capacity utilization and management of the input and output activities</w:t>
      </w:r>
      <w:r w:rsidR="00B33161">
        <w:rPr>
          <w:lang w:val="en-ZW"/>
        </w:rPr>
        <w:t xml:space="preserve"> of the workshop.</w:t>
      </w:r>
      <w:r w:rsidR="00F4419B">
        <w:rPr>
          <w:lang w:val="en-ZW"/>
        </w:rPr>
        <w:t xml:space="preserve"> </w:t>
      </w:r>
    </w:p>
    <w:p w:rsidR="00077E9B" w:rsidRDefault="00077E9B" w:rsidP="00603D35">
      <w:pPr>
        <w:jc w:val="both"/>
        <w:rPr>
          <w:lang w:val="en-ZW"/>
        </w:rPr>
      </w:pPr>
    </w:p>
    <w:p w:rsidR="00AA621C" w:rsidRDefault="00077E9B" w:rsidP="009A6818">
      <w:pPr>
        <w:spacing w:line="360" w:lineRule="auto"/>
        <w:jc w:val="both"/>
        <w:rPr>
          <w:lang w:val="en-ZW"/>
        </w:rPr>
      </w:pPr>
      <w:r>
        <w:rPr>
          <w:lang w:val="en-ZW"/>
        </w:rPr>
        <w:tab/>
        <w:t>This witness is the one who appointed the respondent to the position in question.  He further explain</w:t>
      </w:r>
      <w:r w:rsidR="00DE336C">
        <w:rPr>
          <w:lang w:val="en-ZW"/>
        </w:rPr>
        <w:t>s</w:t>
      </w:r>
      <w:r w:rsidR="00E177D5">
        <w:rPr>
          <w:lang w:val="en-ZW"/>
        </w:rPr>
        <w:t xml:space="preserve"> that they discussed the functions in question and worked together to come up with the new job description of assistant workshop ma</w:t>
      </w:r>
      <w:r w:rsidR="00DE336C">
        <w:rPr>
          <w:lang w:val="en-ZW"/>
        </w:rPr>
        <w:t>nager.</w:t>
      </w:r>
    </w:p>
    <w:p w:rsidR="008B77EA" w:rsidRDefault="008B77EA" w:rsidP="00603D35">
      <w:pPr>
        <w:jc w:val="both"/>
        <w:rPr>
          <w:lang w:val="en-ZW"/>
        </w:rPr>
      </w:pPr>
    </w:p>
    <w:p w:rsidR="008B77EA" w:rsidRDefault="008B77EA" w:rsidP="009A6818">
      <w:pPr>
        <w:spacing w:line="360" w:lineRule="auto"/>
        <w:jc w:val="both"/>
        <w:rPr>
          <w:lang w:val="en-ZW"/>
        </w:rPr>
      </w:pPr>
      <w:r>
        <w:rPr>
          <w:lang w:val="en-ZW"/>
        </w:rPr>
        <w:tab/>
        <w:t>Further, on page 32 of record, this witness further explains that it was the respondent’s</w:t>
      </w:r>
      <w:r w:rsidR="00EB135F">
        <w:rPr>
          <w:lang w:val="en-ZW"/>
        </w:rPr>
        <w:t xml:space="preserve"> responsibility to keep a record of vehicle parts taken from a vehicle and an indication of the destination of such parts.</w:t>
      </w:r>
    </w:p>
    <w:p w:rsidR="00EB135F" w:rsidRDefault="00EB135F" w:rsidP="00603D35">
      <w:pPr>
        <w:jc w:val="both"/>
        <w:rPr>
          <w:lang w:val="en-ZW"/>
        </w:rPr>
      </w:pPr>
    </w:p>
    <w:p w:rsidR="00EB135F" w:rsidRDefault="00EB135F" w:rsidP="009A6818">
      <w:pPr>
        <w:spacing w:line="360" w:lineRule="auto"/>
        <w:jc w:val="both"/>
        <w:rPr>
          <w:lang w:val="en-ZW"/>
        </w:rPr>
      </w:pPr>
      <w:r>
        <w:rPr>
          <w:lang w:val="en-ZW"/>
        </w:rPr>
        <w:tab/>
      </w:r>
      <w:r w:rsidR="00100257">
        <w:rPr>
          <w:lang w:val="en-ZW"/>
        </w:rPr>
        <w:t>I note that all this was not rebutted in the cross examination of the witness.</w:t>
      </w:r>
    </w:p>
    <w:p w:rsidR="00100257" w:rsidRDefault="00100257" w:rsidP="00603D35">
      <w:pPr>
        <w:jc w:val="both"/>
        <w:rPr>
          <w:lang w:val="en-ZW"/>
        </w:rPr>
      </w:pPr>
    </w:p>
    <w:p w:rsidR="00100257" w:rsidRDefault="00100257" w:rsidP="009A6818">
      <w:pPr>
        <w:spacing w:line="360" w:lineRule="auto"/>
        <w:jc w:val="both"/>
        <w:rPr>
          <w:lang w:val="en-ZW"/>
        </w:rPr>
      </w:pPr>
      <w:r>
        <w:rPr>
          <w:lang w:val="en-ZW"/>
        </w:rPr>
        <w:tab/>
        <w:t xml:space="preserve">The </w:t>
      </w:r>
      <w:r w:rsidR="00982A38">
        <w:rPr>
          <w:lang w:val="en-ZW"/>
        </w:rPr>
        <w:t>respondent makes the averment that there were no signed documents confirming what vehicles were in</w:t>
      </w:r>
      <w:r w:rsidR="007018A3">
        <w:rPr>
          <w:lang w:val="en-ZW"/>
        </w:rPr>
        <w:t xml:space="preserve"> the workshop and their condition at the time of his assumption of the acting assistant </w:t>
      </w:r>
      <w:r w:rsidR="00781D9A">
        <w:rPr>
          <w:lang w:val="en-ZW"/>
        </w:rPr>
        <w:t>workshop manager post.</w:t>
      </w:r>
    </w:p>
    <w:p w:rsidR="00781D9A" w:rsidRDefault="00781D9A" w:rsidP="00603D35">
      <w:pPr>
        <w:jc w:val="both"/>
        <w:rPr>
          <w:lang w:val="en-ZW"/>
        </w:rPr>
      </w:pPr>
    </w:p>
    <w:p w:rsidR="00781D9A" w:rsidRDefault="00781D9A" w:rsidP="009A6818">
      <w:pPr>
        <w:spacing w:line="360" w:lineRule="auto"/>
        <w:jc w:val="both"/>
        <w:rPr>
          <w:lang w:val="en-ZW"/>
        </w:rPr>
      </w:pPr>
      <w:r>
        <w:rPr>
          <w:lang w:val="en-ZW"/>
        </w:rPr>
        <w:tab/>
        <w:t>The 2</w:t>
      </w:r>
      <w:r w:rsidRPr="00781D9A">
        <w:rPr>
          <w:vertAlign w:val="superscript"/>
          <w:lang w:val="en-ZW"/>
        </w:rPr>
        <w:t>nd</w:t>
      </w:r>
      <w:r>
        <w:rPr>
          <w:lang w:val="en-ZW"/>
        </w:rPr>
        <w:t xml:space="preserve"> witness of the appellant however said the following </w:t>
      </w:r>
      <w:r w:rsidR="00437C00">
        <w:rPr>
          <w:lang w:val="en-ZW"/>
        </w:rPr>
        <w:t>on record page 27 being page 7 of the minutes;</w:t>
      </w:r>
    </w:p>
    <w:p w:rsidR="00437C00" w:rsidRDefault="00437C00" w:rsidP="00603D35">
      <w:pPr>
        <w:jc w:val="both"/>
        <w:rPr>
          <w:lang w:val="en-ZW"/>
        </w:rPr>
      </w:pPr>
    </w:p>
    <w:p w:rsidR="00437C00" w:rsidRPr="001746C0" w:rsidRDefault="00437C00" w:rsidP="00603D35">
      <w:pPr>
        <w:spacing w:line="276" w:lineRule="auto"/>
        <w:ind w:left="720"/>
        <w:jc w:val="both"/>
        <w:rPr>
          <w:sz w:val="22"/>
          <w:szCs w:val="22"/>
          <w:lang w:val="en-ZW"/>
        </w:rPr>
      </w:pPr>
      <w:r w:rsidRPr="001746C0">
        <w:rPr>
          <w:sz w:val="22"/>
          <w:szCs w:val="22"/>
          <w:lang w:val="en-ZW"/>
        </w:rPr>
        <w:t xml:space="preserve">“When we got the directive that there was stripping of parts from the </w:t>
      </w:r>
      <w:r w:rsidR="004575C1" w:rsidRPr="001746C0">
        <w:rPr>
          <w:sz w:val="22"/>
          <w:szCs w:val="22"/>
          <w:lang w:val="en-ZW"/>
        </w:rPr>
        <w:t>Automotive workshops which warranted investigations to establish the extent, we decided to revisit some inventory</w:t>
      </w:r>
      <w:r w:rsidR="003340D7" w:rsidRPr="001746C0">
        <w:rPr>
          <w:sz w:val="22"/>
          <w:szCs w:val="22"/>
          <w:lang w:val="en-ZW"/>
        </w:rPr>
        <w:t xml:space="preserve"> form which we had</w:t>
      </w:r>
      <w:r w:rsidR="00EA5477" w:rsidRPr="001746C0">
        <w:rPr>
          <w:sz w:val="22"/>
          <w:szCs w:val="22"/>
          <w:lang w:val="en-ZW"/>
        </w:rPr>
        <w:t xml:space="preserve"> earlier on used </w:t>
      </w:r>
      <w:r w:rsidR="000805DE" w:rsidRPr="001746C0">
        <w:rPr>
          <w:sz w:val="22"/>
          <w:szCs w:val="22"/>
          <w:lang w:val="en-ZW"/>
        </w:rPr>
        <w:t xml:space="preserve">to ascertain the </w:t>
      </w:r>
      <w:r w:rsidR="00B17731" w:rsidRPr="001746C0">
        <w:rPr>
          <w:sz w:val="22"/>
          <w:szCs w:val="22"/>
          <w:lang w:val="en-ZW"/>
        </w:rPr>
        <w:t xml:space="preserve">status of vehicles which were parked in the Automotive Workshops </w:t>
      </w:r>
      <w:r w:rsidR="005D335F" w:rsidRPr="001746C0">
        <w:rPr>
          <w:sz w:val="22"/>
          <w:szCs w:val="22"/>
          <w:lang w:val="en-ZW"/>
        </w:rPr>
        <w:t xml:space="preserve">last year from 4-6 August 2008 we conducted on exercise to ascertain the conditions of vehicles which were parked in the </w:t>
      </w:r>
      <w:r w:rsidR="007C1CDD" w:rsidRPr="001746C0">
        <w:rPr>
          <w:sz w:val="22"/>
          <w:szCs w:val="22"/>
          <w:lang w:val="en-ZW"/>
        </w:rPr>
        <w:t xml:space="preserve">Automotive Workshops awaiting to be attended to.  The department </w:t>
      </w:r>
      <w:r w:rsidR="006A71BE" w:rsidRPr="001746C0">
        <w:rPr>
          <w:sz w:val="22"/>
          <w:szCs w:val="22"/>
          <w:lang w:val="en-ZW"/>
        </w:rPr>
        <w:t>Engineering</w:t>
      </w:r>
      <w:r w:rsidR="007C1CDD" w:rsidRPr="001746C0">
        <w:rPr>
          <w:sz w:val="22"/>
          <w:szCs w:val="22"/>
          <w:lang w:val="en-ZW"/>
        </w:rPr>
        <w:t xml:space="preserve"> Services through the Auto</w:t>
      </w:r>
      <w:r w:rsidR="006A71BE" w:rsidRPr="001746C0">
        <w:rPr>
          <w:sz w:val="22"/>
          <w:szCs w:val="22"/>
          <w:lang w:val="en-ZW"/>
        </w:rPr>
        <w:t xml:space="preserve">motive Workshops </w:t>
      </w:r>
      <w:r w:rsidR="00CF079B" w:rsidRPr="001746C0">
        <w:rPr>
          <w:sz w:val="22"/>
          <w:szCs w:val="22"/>
          <w:lang w:val="en-ZW"/>
        </w:rPr>
        <w:t>designed a standard form.  That form is the standard form that we use to list missing items and available items.  I</w:t>
      </w:r>
      <w:r w:rsidR="00781CFC" w:rsidRPr="001746C0">
        <w:rPr>
          <w:sz w:val="22"/>
          <w:szCs w:val="22"/>
          <w:lang w:val="en-ZW"/>
        </w:rPr>
        <w:t>t forms the basis of our investigations.”</w:t>
      </w:r>
    </w:p>
    <w:p w:rsidR="00781CFC" w:rsidRDefault="00781CFC" w:rsidP="001746C0">
      <w:pPr>
        <w:spacing w:line="276" w:lineRule="auto"/>
        <w:jc w:val="both"/>
        <w:rPr>
          <w:lang w:val="en-ZW"/>
        </w:rPr>
      </w:pPr>
    </w:p>
    <w:p w:rsidR="00781CFC" w:rsidRDefault="00781CFC" w:rsidP="009A6818">
      <w:pPr>
        <w:spacing w:line="360" w:lineRule="auto"/>
        <w:jc w:val="both"/>
        <w:rPr>
          <w:lang w:val="en-ZW"/>
        </w:rPr>
      </w:pPr>
      <w:r>
        <w:rPr>
          <w:lang w:val="en-ZW"/>
        </w:rPr>
        <w:tab/>
        <w:t>That</w:t>
      </w:r>
      <w:r w:rsidR="00D31DF7">
        <w:rPr>
          <w:lang w:val="en-ZW"/>
        </w:rPr>
        <w:t xml:space="preserve"> form is part of the record as exhibit 2 and the</w:t>
      </w:r>
      <w:r w:rsidR="00783A15">
        <w:rPr>
          <w:lang w:val="en-ZW"/>
        </w:rPr>
        <w:t xml:space="preserve"> investigations are said to have established that each vehicle had parts stripped off.</w:t>
      </w:r>
    </w:p>
    <w:p w:rsidR="00783A15" w:rsidRDefault="00783A15" w:rsidP="001746C0">
      <w:pPr>
        <w:jc w:val="both"/>
        <w:rPr>
          <w:lang w:val="en-ZW"/>
        </w:rPr>
      </w:pPr>
    </w:p>
    <w:p w:rsidR="00783A15" w:rsidRDefault="00783A15" w:rsidP="001746C0">
      <w:pPr>
        <w:spacing w:line="360" w:lineRule="auto"/>
        <w:jc w:val="both"/>
        <w:rPr>
          <w:lang w:val="en-ZW"/>
        </w:rPr>
      </w:pPr>
      <w:r>
        <w:rPr>
          <w:lang w:val="en-ZW"/>
        </w:rPr>
        <w:tab/>
      </w:r>
      <w:r w:rsidR="001675D7">
        <w:rPr>
          <w:lang w:val="en-ZW"/>
        </w:rPr>
        <w:t xml:space="preserve">Witness number 2 does indicate that for vehicles which entered the workshop after the inventory, they had no record </w:t>
      </w:r>
      <w:r w:rsidR="00154C63">
        <w:rPr>
          <w:lang w:val="en-ZW"/>
        </w:rPr>
        <w:t>to check against as no further inventory was done.  I note this was under respondent’s watch</w:t>
      </w:r>
      <w:r w:rsidR="00B943D1">
        <w:rPr>
          <w:lang w:val="en-ZW"/>
        </w:rPr>
        <w:t>.</w:t>
      </w:r>
    </w:p>
    <w:p w:rsidR="00264757" w:rsidRDefault="00264757" w:rsidP="009A6818">
      <w:pPr>
        <w:spacing w:line="360" w:lineRule="auto"/>
        <w:jc w:val="both"/>
        <w:rPr>
          <w:lang w:val="en-ZW"/>
        </w:rPr>
      </w:pPr>
    </w:p>
    <w:p w:rsidR="00264757" w:rsidRDefault="00264757" w:rsidP="009A6818">
      <w:pPr>
        <w:spacing w:line="360" w:lineRule="auto"/>
        <w:jc w:val="both"/>
        <w:rPr>
          <w:lang w:val="en-ZW"/>
        </w:rPr>
      </w:pPr>
      <w:r>
        <w:rPr>
          <w:lang w:val="en-ZW"/>
        </w:rPr>
        <w:tab/>
        <w:t>In similar manner, the evidence of the 2</w:t>
      </w:r>
      <w:r w:rsidRPr="00264757">
        <w:rPr>
          <w:vertAlign w:val="superscript"/>
          <w:lang w:val="en-ZW"/>
        </w:rPr>
        <w:t>nd</w:t>
      </w:r>
      <w:r>
        <w:rPr>
          <w:lang w:val="en-ZW"/>
        </w:rPr>
        <w:t xml:space="preserve"> witness was not rebutted under cross examination</w:t>
      </w:r>
      <w:r w:rsidR="00D07438">
        <w:rPr>
          <w:lang w:val="en-ZW"/>
        </w:rPr>
        <w:t>.</w:t>
      </w:r>
    </w:p>
    <w:p w:rsidR="00D07438" w:rsidRDefault="00D07438" w:rsidP="001746C0">
      <w:pPr>
        <w:jc w:val="both"/>
        <w:rPr>
          <w:lang w:val="en-ZW"/>
        </w:rPr>
      </w:pPr>
    </w:p>
    <w:p w:rsidR="00D07438" w:rsidRDefault="00D07438" w:rsidP="009A6818">
      <w:pPr>
        <w:spacing w:line="360" w:lineRule="auto"/>
        <w:jc w:val="both"/>
        <w:rPr>
          <w:lang w:val="en-ZW"/>
        </w:rPr>
      </w:pPr>
      <w:r>
        <w:rPr>
          <w:lang w:val="en-ZW"/>
        </w:rPr>
        <w:tab/>
        <w:t xml:space="preserve">I find therefore that the arbitrator erred in concluding that there was no induction to familiarize the claimant with his job and that there was </w:t>
      </w:r>
      <w:r w:rsidR="0075274E">
        <w:rPr>
          <w:lang w:val="en-ZW"/>
        </w:rPr>
        <w:t xml:space="preserve">no handover and take over conducted.  There may be no handover </w:t>
      </w:r>
      <w:r w:rsidR="00AA3683">
        <w:rPr>
          <w:lang w:val="en-ZW"/>
        </w:rPr>
        <w:t>takeover certificate</w:t>
      </w:r>
      <w:r w:rsidR="0075274E">
        <w:rPr>
          <w:lang w:val="en-ZW"/>
        </w:rPr>
        <w:t xml:space="preserve"> signed by the respondent but an inventory was duly conducted</w:t>
      </w:r>
      <w:r w:rsidR="00AA3683">
        <w:rPr>
          <w:lang w:val="en-ZW"/>
        </w:rPr>
        <w:t>.  As the person in charge of the workshop he should have continued to keep an ongoing inventory to ensure a smooth running of the workshop, effective capa</w:t>
      </w:r>
      <w:r w:rsidR="00F40367">
        <w:rPr>
          <w:lang w:val="en-ZW"/>
        </w:rPr>
        <w:t>city utilization and management of the input and output activities.</w:t>
      </w:r>
    </w:p>
    <w:p w:rsidR="008B3E42" w:rsidRDefault="008B3E42" w:rsidP="001746C0">
      <w:pPr>
        <w:jc w:val="both"/>
        <w:rPr>
          <w:lang w:val="en-ZW"/>
        </w:rPr>
      </w:pPr>
    </w:p>
    <w:p w:rsidR="008B3E42" w:rsidRPr="001746C0" w:rsidRDefault="008B3E42" w:rsidP="009A6818">
      <w:pPr>
        <w:spacing w:line="360" w:lineRule="auto"/>
        <w:jc w:val="both"/>
        <w:rPr>
          <w:u w:val="single"/>
          <w:lang w:val="en-ZW"/>
        </w:rPr>
      </w:pPr>
      <w:r w:rsidRPr="001746C0">
        <w:rPr>
          <w:u w:val="single"/>
          <w:lang w:val="en-ZW"/>
        </w:rPr>
        <w:t xml:space="preserve">Ground 3 </w:t>
      </w:r>
      <w:r w:rsidR="0075336E" w:rsidRPr="001746C0">
        <w:rPr>
          <w:u w:val="single"/>
          <w:lang w:val="en-ZW"/>
        </w:rPr>
        <w:t>–</w:t>
      </w:r>
      <w:r w:rsidRPr="001746C0">
        <w:rPr>
          <w:u w:val="single"/>
          <w:lang w:val="en-ZW"/>
        </w:rPr>
        <w:t xml:space="preserve"> Unauth</w:t>
      </w:r>
      <w:r w:rsidR="0075336E" w:rsidRPr="001746C0">
        <w:rPr>
          <w:u w:val="single"/>
          <w:lang w:val="en-ZW"/>
        </w:rPr>
        <w:t>orized movement of vehicles</w:t>
      </w:r>
    </w:p>
    <w:p w:rsidR="0075336E" w:rsidRDefault="0075336E" w:rsidP="00603D35">
      <w:pPr>
        <w:jc w:val="both"/>
        <w:rPr>
          <w:lang w:val="en-ZW"/>
        </w:rPr>
      </w:pPr>
    </w:p>
    <w:p w:rsidR="0075336E" w:rsidRDefault="0075336E" w:rsidP="009A6818">
      <w:pPr>
        <w:spacing w:line="360" w:lineRule="auto"/>
        <w:jc w:val="both"/>
        <w:rPr>
          <w:lang w:val="en-ZW"/>
        </w:rPr>
      </w:pPr>
      <w:r>
        <w:rPr>
          <w:lang w:val="en-ZW"/>
        </w:rPr>
        <w:tab/>
        <w:t>It was argued for the appellant that the arbitrator erred when he found that the appellant had failed to produce evidence to prove the procedure for moving</w:t>
      </w:r>
      <w:r w:rsidR="00A75BF5">
        <w:rPr>
          <w:lang w:val="en-ZW"/>
        </w:rPr>
        <w:t xml:space="preserve"> of vehicles from the automotive</w:t>
      </w:r>
      <w:r w:rsidR="00C906E7">
        <w:rPr>
          <w:lang w:val="en-ZW"/>
        </w:rPr>
        <w:t xml:space="preserve"> workshop to the sale yard and how the authority sh</w:t>
      </w:r>
      <w:r w:rsidR="00200899">
        <w:rPr>
          <w:lang w:val="en-ZW"/>
        </w:rPr>
        <w:t xml:space="preserve">ould be obtained yet such evidence was availed by the appellant’s </w:t>
      </w:r>
      <w:r w:rsidR="006129F9">
        <w:rPr>
          <w:lang w:val="en-ZW"/>
        </w:rPr>
        <w:t xml:space="preserve">three </w:t>
      </w:r>
      <w:r w:rsidR="00A601EC">
        <w:rPr>
          <w:lang w:val="en-ZW"/>
        </w:rPr>
        <w:t>witnesses.</w:t>
      </w:r>
    </w:p>
    <w:p w:rsidR="00A601EC" w:rsidRDefault="00A601EC" w:rsidP="001746C0">
      <w:pPr>
        <w:ind w:firstLine="720"/>
        <w:jc w:val="both"/>
        <w:rPr>
          <w:lang w:val="en-ZW"/>
        </w:rPr>
      </w:pPr>
    </w:p>
    <w:p w:rsidR="00A34421" w:rsidRDefault="00A601EC" w:rsidP="009A6818">
      <w:pPr>
        <w:spacing w:line="360" w:lineRule="auto"/>
        <w:jc w:val="both"/>
        <w:rPr>
          <w:lang w:val="en-ZW"/>
        </w:rPr>
      </w:pPr>
      <w:r>
        <w:rPr>
          <w:lang w:val="en-ZW"/>
        </w:rPr>
        <w:tab/>
        <w:t xml:space="preserve">It was contended too that the arbitrator mixed up the two counts in the offence.  I was pointed to the </w:t>
      </w:r>
      <w:r w:rsidR="00AE47EF">
        <w:rPr>
          <w:lang w:val="en-ZW"/>
        </w:rPr>
        <w:t xml:space="preserve">minutes of the hearing for proof that the respondent admitted to towing of vehicles without authority therefore there was no need for the appellant </w:t>
      </w:r>
      <w:r w:rsidR="00A34421">
        <w:rPr>
          <w:lang w:val="en-ZW"/>
        </w:rPr>
        <w:t>t</w:t>
      </w:r>
      <w:r w:rsidR="00AE47EF">
        <w:rPr>
          <w:lang w:val="en-ZW"/>
        </w:rPr>
        <w:t>o</w:t>
      </w:r>
      <w:r w:rsidR="00A34421">
        <w:rPr>
          <w:lang w:val="en-ZW"/>
        </w:rPr>
        <w:t xml:space="preserve"> prove this aspect.  The second count relating to the causing of stripping of vehicle parts is said to have been duly proved.</w:t>
      </w:r>
    </w:p>
    <w:p w:rsidR="00A34421" w:rsidRDefault="00A34421" w:rsidP="001746C0">
      <w:pPr>
        <w:jc w:val="both"/>
        <w:rPr>
          <w:lang w:val="en-ZW"/>
        </w:rPr>
      </w:pPr>
    </w:p>
    <w:p w:rsidR="009F1B9D" w:rsidRDefault="00A34421" w:rsidP="009A6818">
      <w:pPr>
        <w:spacing w:line="360" w:lineRule="auto"/>
        <w:jc w:val="both"/>
        <w:rPr>
          <w:lang w:val="en-ZW"/>
        </w:rPr>
      </w:pPr>
      <w:r>
        <w:rPr>
          <w:lang w:val="en-ZW"/>
        </w:rPr>
        <w:tab/>
        <w:t>Mrs Peters, for the respondent argued that the respondent’s admission</w:t>
      </w:r>
      <w:r w:rsidR="0078666D">
        <w:rPr>
          <w:lang w:val="en-ZW"/>
        </w:rPr>
        <w:t xml:space="preserve"> of towing vehicles without authority is not an admission of gross dereliction of duty or gross negligence.  Such tow</w:t>
      </w:r>
      <w:r w:rsidR="005F4D10">
        <w:rPr>
          <w:lang w:val="en-ZW"/>
        </w:rPr>
        <w:t xml:space="preserve">ing of vehicles is said to </w:t>
      </w:r>
      <w:r w:rsidR="001254F2">
        <w:rPr>
          <w:lang w:val="en-ZW"/>
        </w:rPr>
        <w:t>have been</w:t>
      </w:r>
      <w:r w:rsidR="005F4D10">
        <w:rPr>
          <w:lang w:val="en-ZW"/>
        </w:rPr>
        <w:t xml:space="preserve"> part of the due performance of his duties.  It is alleged that he had a list of ve</w:t>
      </w:r>
      <w:r w:rsidR="001254F2">
        <w:rPr>
          <w:lang w:val="en-ZW"/>
        </w:rPr>
        <w:t xml:space="preserve">hicles to be towed.  </w:t>
      </w:r>
      <w:r w:rsidR="001254F2">
        <w:rPr>
          <w:lang w:val="en-ZW"/>
        </w:rPr>
        <w:lastRenderedPageBreak/>
        <w:t xml:space="preserve">Vehicles were opened and </w:t>
      </w:r>
      <w:r w:rsidR="009F1B9D">
        <w:rPr>
          <w:lang w:val="en-ZW"/>
        </w:rPr>
        <w:t>missing parts were listed in the presence of police details who monitored the exercise.</w:t>
      </w:r>
    </w:p>
    <w:p w:rsidR="009F1B9D" w:rsidRDefault="009F1B9D" w:rsidP="001746C0">
      <w:pPr>
        <w:jc w:val="both"/>
        <w:rPr>
          <w:lang w:val="en-ZW"/>
        </w:rPr>
      </w:pPr>
    </w:p>
    <w:p w:rsidR="004F5461" w:rsidRDefault="009F1B9D" w:rsidP="009A6818">
      <w:pPr>
        <w:spacing w:line="360" w:lineRule="auto"/>
        <w:jc w:val="both"/>
        <w:rPr>
          <w:lang w:val="en-ZW"/>
        </w:rPr>
      </w:pPr>
      <w:r>
        <w:rPr>
          <w:lang w:val="en-ZW"/>
        </w:rPr>
        <w:tab/>
        <w:t xml:space="preserve">It boggles the mind </w:t>
      </w:r>
      <w:r w:rsidR="00977CA6">
        <w:rPr>
          <w:lang w:val="en-ZW"/>
        </w:rPr>
        <w:t>why</w:t>
      </w:r>
      <w:r>
        <w:rPr>
          <w:lang w:val="en-ZW"/>
        </w:rPr>
        <w:t xml:space="preserve"> the arbitrator </w:t>
      </w:r>
      <w:r w:rsidR="007545E7">
        <w:rPr>
          <w:lang w:val="en-ZW"/>
        </w:rPr>
        <w:t>expected</w:t>
      </w:r>
      <w:r>
        <w:rPr>
          <w:lang w:val="en-ZW"/>
        </w:rPr>
        <w:t xml:space="preserve"> the appellant to </w:t>
      </w:r>
      <w:r w:rsidR="007545E7">
        <w:rPr>
          <w:lang w:val="en-ZW"/>
        </w:rPr>
        <w:t>prove how authority should be obtained prior to moving</w:t>
      </w:r>
      <w:r w:rsidR="00261B3C">
        <w:rPr>
          <w:lang w:val="en-ZW"/>
        </w:rPr>
        <w:t xml:space="preserve"> vehicles by producing a policy document.  This is because in providing his defence outline, the respondent admits that “on the issues of authority</w:t>
      </w:r>
      <w:r w:rsidR="004F5461">
        <w:rPr>
          <w:lang w:val="en-ZW"/>
        </w:rPr>
        <w:t xml:space="preserve"> to dispose the vehicles there was no authority from the Director I agree.”</w:t>
      </w:r>
    </w:p>
    <w:p w:rsidR="004F5461" w:rsidRDefault="004F5461" w:rsidP="001746C0">
      <w:pPr>
        <w:jc w:val="both"/>
        <w:rPr>
          <w:lang w:val="en-ZW"/>
        </w:rPr>
      </w:pPr>
    </w:p>
    <w:p w:rsidR="00CB4015" w:rsidRDefault="004F5461" w:rsidP="009A6818">
      <w:pPr>
        <w:spacing w:line="360" w:lineRule="auto"/>
        <w:jc w:val="both"/>
        <w:rPr>
          <w:lang w:val="en-ZW"/>
        </w:rPr>
      </w:pPr>
      <w:r>
        <w:rPr>
          <w:lang w:val="en-ZW"/>
        </w:rPr>
        <w:tab/>
        <w:t>The respondent’s defence representative when asked to clarify on the plea says this</w:t>
      </w:r>
      <w:r w:rsidR="00CB4015">
        <w:rPr>
          <w:lang w:val="en-ZW"/>
        </w:rPr>
        <w:t>,</w:t>
      </w:r>
    </w:p>
    <w:p w:rsidR="00CB4015" w:rsidRDefault="00CB4015" w:rsidP="001746C0">
      <w:pPr>
        <w:jc w:val="both"/>
        <w:rPr>
          <w:lang w:val="en-ZW"/>
        </w:rPr>
      </w:pPr>
    </w:p>
    <w:p w:rsidR="00A601EC" w:rsidRDefault="00CB4015" w:rsidP="009A6818">
      <w:pPr>
        <w:spacing w:line="360" w:lineRule="auto"/>
        <w:jc w:val="both"/>
        <w:rPr>
          <w:lang w:val="en-ZW"/>
        </w:rPr>
      </w:pPr>
      <w:r>
        <w:rPr>
          <w:lang w:val="en-ZW"/>
        </w:rPr>
        <w:tab/>
        <w:t xml:space="preserve">“Yes Madam it </w:t>
      </w:r>
      <w:r w:rsidR="00D33633">
        <w:rPr>
          <w:lang w:val="en-ZW"/>
        </w:rPr>
        <w:t>is partial</w:t>
      </w:r>
      <w:r>
        <w:rPr>
          <w:lang w:val="en-ZW"/>
        </w:rPr>
        <w:t xml:space="preserve"> plea.  It is an admission of guilt to one charge of towing these vehicles for auction without Council authority.”</w:t>
      </w:r>
      <w:r w:rsidR="007545E7">
        <w:rPr>
          <w:lang w:val="en-ZW"/>
        </w:rPr>
        <w:t xml:space="preserve"> </w:t>
      </w:r>
      <w:r w:rsidR="00AE47EF">
        <w:rPr>
          <w:lang w:val="en-ZW"/>
        </w:rPr>
        <w:t xml:space="preserve"> </w:t>
      </w:r>
      <w:r w:rsidR="008D36F1">
        <w:rPr>
          <w:lang w:val="en-ZW"/>
        </w:rPr>
        <w:t xml:space="preserve">He even confirms that the appellant can proceed to address that charge on the disputed aspect of causing the stripping of motor vehicle parts only.  It is trite </w:t>
      </w:r>
      <w:r w:rsidR="00045863">
        <w:rPr>
          <w:lang w:val="en-ZW"/>
        </w:rPr>
        <w:t>that a formal admission, unless withdrawn, prevents the leading of any further evidence to prove or disprove the admitted facts.  See Mining Industry Pension Fund v Dab Marketing Pvt Ltd SC 25/12.</w:t>
      </w:r>
    </w:p>
    <w:p w:rsidR="006F6E93" w:rsidRDefault="006F6E93" w:rsidP="001746C0">
      <w:pPr>
        <w:jc w:val="both"/>
        <w:rPr>
          <w:lang w:val="en-ZW"/>
        </w:rPr>
      </w:pPr>
    </w:p>
    <w:p w:rsidR="006F6E93" w:rsidRDefault="006F6E93" w:rsidP="009A6818">
      <w:pPr>
        <w:spacing w:line="360" w:lineRule="auto"/>
        <w:jc w:val="both"/>
        <w:rPr>
          <w:lang w:val="en-ZW"/>
        </w:rPr>
      </w:pPr>
      <w:r>
        <w:rPr>
          <w:lang w:val="en-ZW"/>
        </w:rPr>
        <w:tab/>
        <w:t xml:space="preserve">The witnesses of the appellant adduced evidence on the procedure </w:t>
      </w:r>
      <w:r w:rsidR="00AB23B4">
        <w:rPr>
          <w:lang w:val="en-ZW"/>
        </w:rPr>
        <w:t>and pointed</w:t>
      </w:r>
      <w:r>
        <w:rPr>
          <w:lang w:val="en-ZW"/>
        </w:rPr>
        <w:t xml:space="preserve"> out two critical anomalies being </w:t>
      </w:r>
      <w:r w:rsidR="00AB23B4">
        <w:rPr>
          <w:lang w:val="en-ZW"/>
        </w:rPr>
        <w:t>that the vehicles were being disposed of without consulting the relevant departments and that</w:t>
      </w:r>
      <w:r w:rsidR="00156FDF">
        <w:rPr>
          <w:lang w:val="en-ZW"/>
        </w:rPr>
        <w:t xml:space="preserve"> the shells of vehicles were sent for disposal without being mock </w:t>
      </w:r>
      <w:r w:rsidR="000545E3">
        <w:rPr>
          <w:lang w:val="en-ZW"/>
        </w:rPr>
        <w:t>assembled.  The list used for the disposal was said to be typed but also had add</w:t>
      </w:r>
      <w:r w:rsidR="004361F6">
        <w:rPr>
          <w:lang w:val="en-ZW"/>
        </w:rPr>
        <w:t>ition</w:t>
      </w:r>
      <w:r w:rsidR="0074536A">
        <w:rPr>
          <w:lang w:val="en-ZW"/>
        </w:rPr>
        <w:t xml:space="preserve">s in long hand.  The respondent is alleged to have admitted </w:t>
      </w:r>
      <w:r w:rsidR="00891088">
        <w:rPr>
          <w:lang w:val="en-ZW"/>
        </w:rPr>
        <w:t>that his</w:t>
      </w:r>
      <w:r w:rsidR="00C34853">
        <w:rPr>
          <w:lang w:val="en-ZW"/>
        </w:rPr>
        <w:t xml:space="preserve"> list</w:t>
      </w:r>
      <w:r w:rsidR="00891088">
        <w:rPr>
          <w:lang w:val="en-ZW"/>
        </w:rPr>
        <w:t xml:space="preserve"> included vehicle</w:t>
      </w:r>
      <w:r w:rsidR="00C34853">
        <w:rPr>
          <w:lang w:val="en-ZW"/>
        </w:rPr>
        <w:t>s</w:t>
      </w:r>
      <w:r w:rsidR="00891088">
        <w:rPr>
          <w:lang w:val="en-ZW"/>
        </w:rPr>
        <w:t xml:space="preserve"> not ear marked for disposal.</w:t>
      </w:r>
      <w:r w:rsidR="002A4661">
        <w:rPr>
          <w:lang w:val="en-ZW"/>
        </w:rPr>
        <w:t xml:space="preserve"> He had also not printed the vehicle condition report form nor filed it in for each vehicle.  No re</w:t>
      </w:r>
      <w:r w:rsidR="00786C63">
        <w:rPr>
          <w:lang w:val="en-ZW"/>
        </w:rPr>
        <w:t>cord was kept of the movement of motor vehicle parts.</w:t>
      </w:r>
    </w:p>
    <w:p w:rsidR="00786C63" w:rsidRDefault="00786C63" w:rsidP="001746C0">
      <w:pPr>
        <w:jc w:val="both"/>
        <w:rPr>
          <w:lang w:val="en-ZW"/>
        </w:rPr>
      </w:pPr>
    </w:p>
    <w:p w:rsidR="00786C63" w:rsidRDefault="00786C63" w:rsidP="009A6818">
      <w:pPr>
        <w:spacing w:line="360" w:lineRule="auto"/>
        <w:jc w:val="both"/>
        <w:rPr>
          <w:lang w:val="en-ZW"/>
        </w:rPr>
      </w:pPr>
      <w:r>
        <w:rPr>
          <w:lang w:val="en-ZW"/>
        </w:rPr>
        <w:tab/>
        <w:t>The above evidence was not rebutted.  There was therefore no basis for the arbitrator’s finding that there was</w:t>
      </w:r>
      <w:r w:rsidR="001023AB">
        <w:rPr>
          <w:lang w:val="en-ZW"/>
        </w:rPr>
        <w:t xml:space="preserve"> no evidence regarding the procedure for the movement of motor vehicles.  Respondent was aware of the risk involved and involved municipal police details to monitor the process.  He howe</w:t>
      </w:r>
      <w:r w:rsidR="000D103C">
        <w:rPr>
          <w:lang w:val="en-ZW"/>
        </w:rPr>
        <w:t xml:space="preserve">ver neglected his duties as he did not put in place the extra measures outlined which would have </w:t>
      </w:r>
      <w:r w:rsidR="000D103C">
        <w:rPr>
          <w:lang w:val="en-ZW"/>
        </w:rPr>
        <w:lastRenderedPageBreak/>
        <w:t xml:space="preserve">made </w:t>
      </w:r>
      <w:r w:rsidR="00ED1DBA">
        <w:rPr>
          <w:lang w:val="en-ZW"/>
        </w:rPr>
        <w:t>sense</w:t>
      </w:r>
      <w:r w:rsidR="000D103C">
        <w:rPr>
          <w:lang w:val="en-ZW"/>
        </w:rPr>
        <w:t xml:space="preserve"> of t</w:t>
      </w:r>
      <w:r w:rsidR="00ED1DBA">
        <w:rPr>
          <w:lang w:val="en-ZW"/>
        </w:rPr>
        <w:t>h</w:t>
      </w:r>
      <w:r w:rsidR="000D103C">
        <w:rPr>
          <w:lang w:val="en-ZW"/>
        </w:rPr>
        <w:t>e presence of the police details</w:t>
      </w:r>
      <w:r w:rsidR="00CA29BD">
        <w:rPr>
          <w:lang w:val="en-ZW"/>
        </w:rPr>
        <w:t>, i</w:t>
      </w:r>
      <w:r w:rsidR="00ED1DBA">
        <w:rPr>
          <w:lang w:val="en-ZW"/>
        </w:rPr>
        <w:t xml:space="preserve">nstead of the sham it turned out to be. </w:t>
      </w:r>
    </w:p>
    <w:p w:rsidR="00ED1DBA" w:rsidRDefault="00ED1DBA" w:rsidP="001746C0">
      <w:pPr>
        <w:jc w:val="both"/>
        <w:rPr>
          <w:lang w:val="en-ZW"/>
        </w:rPr>
      </w:pPr>
    </w:p>
    <w:p w:rsidR="00EE39AA" w:rsidRDefault="00ED1DBA" w:rsidP="009A6818">
      <w:pPr>
        <w:spacing w:line="360" w:lineRule="auto"/>
        <w:jc w:val="both"/>
        <w:rPr>
          <w:lang w:val="en-ZW"/>
        </w:rPr>
      </w:pPr>
      <w:r>
        <w:rPr>
          <w:lang w:val="en-ZW"/>
        </w:rPr>
        <w:t>Accordingly the appeal succeeds in its entirety</w:t>
      </w:r>
      <w:r w:rsidR="00EE39AA">
        <w:rPr>
          <w:lang w:val="en-ZW"/>
        </w:rPr>
        <w:t xml:space="preserve"> and the following order is made,</w:t>
      </w:r>
    </w:p>
    <w:p w:rsidR="00EE39AA" w:rsidRDefault="00EE39AA" w:rsidP="00EE39AA">
      <w:pPr>
        <w:jc w:val="both"/>
        <w:rPr>
          <w:lang w:val="en-ZW"/>
        </w:rPr>
      </w:pPr>
    </w:p>
    <w:p w:rsidR="00ED1DBA" w:rsidRPr="00EE39AA" w:rsidRDefault="00EE39AA" w:rsidP="00EE39AA">
      <w:pPr>
        <w:pStyle w:val="ListParagraph"/>
        <w:numPr>
          <w:ilvl w:val="0"/>
          <w:numId w:val="2"/>
        </w:numPr>
        <w:spacing w:line="360" w:lineRule="auto"/>
        <w:jc w:val="both"/>
        <w:rPr>
          <w:lang w:val="en-ZW"/>
        </w:rPr>
      </w:pPr>
      <w:r w:rsidRPr="00EE39AA">
        <w:rPr>
          <w:lang w:val="en-ZW"/>
        </w:rPr>
        <w:t>The</w:t>
      </w:r>
      <w:r w:rsidR="004300FD" w:rsidRPr="00EE39AA">
        <w:rPr>
          <w:lang w:val="en-ZW"/>
        </w:rPr>
        <w:t xml:space="preserve"> award of Honourable Arbitrator L. M. Gabilo of 3 November 2014 is hereby set a</w:t>
      </w:r>
      <w:r w:rsidR="000012DA" w:rsidRPr="00EE39AA">
        <w:rPr>
          <w:lang w:val="en-ZW"/>
        </w:rPr>
        <w:t>side.</w:t>
      </w:r>
    </w:p>
    <w:p w:rsidR="000012DA" w:rsidRPr="00EE39AA" w:rsidRDefault="000012DA" w:rsidP="009A6818">
      <w:pPr>
        <w:pStyle w:val="ListParagraph"/>
        <w:numPr>
          <w:ilvl w:val="0"/>
          <w:numId w:val="2"/>
        </w:numPr>
        <w:spacing w:line="360" w:lineRule="auto"/>
        <w:jc w:val="both"/>
        <w:rPr>
          <w:lang w:val="en-ZW"/>
        </w:rPr>
      </w:pPr>
      <w:r w:rsidRPr="00EE39AA">
        <w:rPr>
          <w:lang w:val="en-ZW"/>
        </w:rPr>
        <w:t>Each party bears its own costs.</w:t>
      </w:r>
    </w:p>
    <w:p w:rsidR="00AA621C" w:rsidRPr="009A6818" w:rsidRDefault="00AA621C" w:rsidP="009A6818">
      <w:pPr>
        <w:spacing w:line="360" w:lineRule="auto"/>
        <w:jc w:val="both"/>
        <w:rPr>
          <w:lang w:val="en-ZW"/>
        </w:rPr>
      </w:pPr>
      <w:r>
        <w:rPr>
          <w:lang w:val="en-ZW"/>
        </w:rPr>
        <w:tab/>
      </w:r>
    </w:p>
    <w:p w:rsidR="00137ED1" w:rsidRDefault="00137ED1" w:rsidP="00137ED1">
      <w:pPr>
        <w:spacing w:line="360" w:lineRule="auto"/>
        <w:jc w:val="both"/>
        <w:rPr>
          <w:lang w:val="en-ZW"/>
        </w:rPr>
      </w:pPr>
    </w:p>
    <w:p w:rsidR="00F9688D" w:rsidRPr="00137ED1" w:rsidRDefault="00F9688D" w:rsidP="00137ED1">
      <w:pPr>
        <w:spacing w:line="360" w:lineRule="auto"/>
        <w:jc w:val="both"/>
        <w:rPr>
          <w:lang w:val="en-ZW"/>
        </w:rPr>
      </w:pPr>
      <w:r w:rsidRPr="00454E40">
        <w:rPr>
          <w:i/>
          <w:lang w:val="en-ZW"/>
        </w:rPr>
        <w:t xml:space="preserve">J. </w:t>
      </w:r>
      <w:proofErr w:type="spellStart"/>
      <w:r w:rsidRPr="00454E40">
        <w:rPr>
          <w:i/>
          <w:lang w:val="en-ZW"/>
        </w:rPr>
        <w:t>Mambara</w:t>
      </w:r>
      <w:proofErr w:type="spellEnd"/>
      <w:r w:rsidRPr="00454E40">
        <w:rPr>
          <w:i/>
          <w:lang w:val="en-ZW"/>
        </w:rPr>
        <w:t xml:space="preserve"> &amp; Partners</w:t>
      </w:r>
      <w:r>
        <w:rPr>
          <w:lang w:val="en-ZW"/>
        </w:rPr>
        <w:t>, respondent’s legal practitioners</w:t>
      </w:r>
    </w:p>
    <w:sectPr w:rsidR="00F9688D" w:rsidRPr="00137ED1" w:rsidSect="00BF6D28">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239" w:rsidRDefault="00E93239" w:rsidP="00B50D9E">
      <w:r>
        <w:separator/>
      </w:r>
    </w:p>
  </w:endnote>
  <w:endnote w:type="continuationSeparator" w:id="0">
    <w:p w:rsidR="00E93239" w:rsidRDefault="00E93239" w:rsidP="00B50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2283453"/>
      <w:docPartObj>
        <w:docPartGallery w:val="Page Numbers (Bottom of Page)"/>
        <w:docPartUnique/>
      </w:docPartObj>
    </w:sdtPr>
    <w:sdtEndPr>
      <w:rPr>
        <w:noProof/>
      </w:rPr>
    </w:sdtEndPr>
    <w:sdtContent>
      <w:p w:rsidR="004300FD" w:rsidRDefault="004300FD">
        <w:pPr>
          <w:pStyle w:val="Footer"/>
          <w:jc w:val="center"/>
        </w:pPr>
        <w:r>
          <w:fldChar w:fldCharType="begin"/>
        </w:r>
        <w:r>
          <w:instrText xml:space="preserve"> PAGE   \* MERGEFORMAT </w:instrText>
        </w:r>
        <w:r>
          <w:fldChar w:fldCharType="separate"/>
        </w:r>
        <w:r w:rsidR="00E9163C">
          <w:rPr>
            <w:noProof/>
          </w:rPr>
          <w:t>8</w:t>
        </w:r>
        <w:r>
          <w:rPr>
            <w:noProof/>
          </w:rPr>
          <w:fldChar w:fldCharType="end"/>
        </w:r>
      </w:p>
    </w:sdtContent>
  </w:sdt>
  <w:p w:rsidR="004300FD" w:rsidRDefault="004300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239" w:rsidRDefault="00E93239" w:rsidP="00B50D9E">
      <w:r>
        <w:separator/>
      </w:r>
    </w:p>
  </w:footnote>
  <w:footnote w:type="continuationSeparator" w:id="0">
    <w:p w:rsidR="00E93239" w:rsidRDefault="00E93239" w:rsidP="00B50D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0FD" w:rsidRPr="00B50D9E" w:rsidRDefault="004300FD">
    <w:pPr>
      <w:pStyle w:val="Header"/>
      <w:rPr>
        <w:lang w:val="en-ZW"/>
      </w:rPr>
    </w:pPr>
    <w:r>
      <w:rPr>
        <w:lang w:val="en-ZW"/>
      </w:rPr>
      <w:tab/>
    </w:r>
    <w:r>
      <w:rPr>
        <w:lang w:val="en-ZW"/>
      </w:rPr>
      <w:tab/>
      <w:t>JUDGMENT NO. LC/H/</w:t>
    </w:r>
    <w:r w:rsidR="000E225B">
      <w:rPr>
        <w:lang w:val="en-ZW"/>
      </w:rPr>
      <w:t>569</w:t>
    </w:r>
    <w:r>
      <w:rPr>
        <w:lang w:val="en-ZW"/>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70358"/>
    <w:multiLevelType w:val="hybridMultilevel"/>
    <w:tmpl w:val="E45AEA8A"/>
    <w:lvl w:ilvl="0" w:tplc="50867376">
      <w:start w:val="1"/>
      <w:numFmt w:val="decimal"/>
      <w:lvlText w:val="(%1)"/>
      <w:lvlJc w:val="left"/>
      <w:pPr>
        <w:ind w:left="780" w:hanging="4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7B8A30EB"/>
    <w:multiLevelType w:val="hybridMultilevel"/>
    <w:tmpl w:val="EF5E9B9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4F6"/>
    <w:rsid w:val="000012DA"/>
    <w:rsid w:val="000239F7"/>
    <w:rsid w:val="000264F6"/>
    <w:rsid w:val="00044254"/>
    <w:rsid w:val="00045863"/>
    <w:rsid w:val="000545E3"/>
    <w:rsid w:val="000731C9"/>
    <w:rsid w:val="00077E9B"/>
    <w:rsid w:val="000805DE"/>
    <w:rsid w:val="000C3C9D"/>
    <w:rsid w:val="000D103C"/>
    <w:rsid w:val="000E225B"/>
    <w:rsid w:val="000F4617"/>
    <w:rsid w:val="00100257"/>
    <w:rsid w:val="001023AB"/>
    <w:rsid w:val="001254F2"/>
    <w:rsid w:val="00137ED1"/>
    <w:rsid w:val="00152C4C"/>
    <w:rsid w:val="00154C63"/>
    <w:rsid w:val="00155E89"/>
    <w:rsid w:val="00156FDF"/>
    <w:rsid w:val="001675D7"/>
    <w:rsid w:val="001746C0"/>
    <w:rsid w:val="00176EC0"/>
    <w:rsid w:val="0018183B"/>
    <w:rsid w:val="0019323E"/>
    <w:rsid w:val="001A4040"/>
    <w:rsid w:val="001D0877"/>
    <w:rsid w:val="00200899"/>
    <w:rsid w:val="002139AC"/>
    <w:rsid w:val="0021700E"/>
    <w:rsid w:val="00220C27"/>
    <w:rsid w:val="00227C2A"/>
    <w:rsid w:val="00250233"/>
    <w:rsid w:val="002579BF"/>
    <w:rsid w:val="00261B3C"/>
    <w:rsid w:val="00264757"/>
    <w:rsid w:val="00284CD1"/>
    <w:rsid w:val="002A4661"/>
    <w:rsid w:val="002D5FFF"/>
    <w:rsid w:val="002D6001"/>
    <w:rsid w:val="002E5E98"/>
    <w:rsid w:val="002F60E2"/>
    <w:rsid w:val="00326952"/>
    <w:rsid w:val="003340D7"/>
    <w:rsid w:val="00341614"/>
    <w:rsid w:val="003A2287"/>
    <w:rsid w:val="003D0034"/>
    <w:rsid w:val="003D5AFE"/>
    <w:rsid w:val="003F1830"/>
    <w:rsid w:val="004218F4"/>
    <w:rsid w:val="0042588E"/>
    <w:rsid w:val="00426EBB"/>
    <w:rsid w:val="004300FD"/>
    <w:rsid w:val="00434532"/>
    <w:rsid w:val="004361F6"/>
    <w:rsid w:val="00437C00"/>
    <w:rsid w:val="00454E40"/>
    <w:rsid w:val="004575C1"/>
    <w:rsid w:val="00473117"/>
    <w:rsid w:val="00480BA2"/>
    <w:rsid w:val="00494DCB"/>
    <w:rsid w:val="004D24D7"/>
    <w:rsid w:val="004F4D15"/>
    <w:rsid w:val="004F5461"/>
    <w:rsid w:val="0051564D"/>
    <w:rsid w:val="005418C4"/>
    <w:rsid w:val="005524B6"/>
    <w:rsid w:val="005706A5"/>
    <w:rsid w:val="005726D5"/>
    <w:rsid w:val="005962D4"/>
    <w:rsid w:val="005C26A9"/>
    <w:rsid w:val="005D335F"/>
    <w:rsid w:val="005F4D10"/>
    <w:rsid w:val="00603D35"/>
    <w:rsid w:val="006129F9"/>
    <w:rsid w:val="00643667"/>
    <w:rsid w:val="00664142"/>
    <w:rsid w:val="006A71BE"/>
    <w:rsid w:val="006B2538"/>
    <w:rsid w:val="006B52A8"/>
    <w:rsid w:val="006D5BB2"/>
    <w:rsid w:val="006F6E93"/>
    <w:rsid w:val="007018A3"/>
    <w:rsid w:val="00711EAF"/>
    <w:rsid w:val="0074536A"/>
    <w:rsid w:val="0075274E"/>
    <w:rsid w:val="0075336E"/>
    <w:rsid w:val="007545E7"/>
    <w:rsid w:val="00771347"/>
    <w:rsid w:val="00781CFC"/>
    <w:rsid w:val="00781D9A"/>
    <w:rsid w:val="00783A15"/>
    <w:rsid w:val="0078666D"/>
    <w:rsid w:val="00786C63"/>
    <w:rsid w:val="007A342F"/>
    <w:rsid w:val="007A44EC"/>
    <w:rsid w:val="007B32D7"/>
    <w:rsid w:val="007C1CDD"/>
    <w:rsid w:val="007C353F"/>
    <w:rsid w:val="007E5278"/>
    <w:rsid w:val="007F19C2"/>
    <w:rsid w:val="007F28FE"/>
    <w:rsid w:val="007F2A2C"/>
    <w:rsid w:val="00832976"/>
    <w:rsid w:val="00861B2A"/>
    <w:rsid w:val="008647EC"/>
    <w:rsid w:val="00870339"/>
    <w:rsid w:val="00891088"/>
    <w:rsid w:val="008B3E42"/>
    <w:rsid w:val="008B77EA"/>
    <w:rsid w:val="008D36F1"/>
    <w:rsid w:val="00923289"/>
    <w:rsid w:val="009427EB"/>
    <w:rsid w:val="00942CA4"/>
    <w:rsid w:val="009632D1"/>
    <w:rsid w:val="00977CA6"/>
    <w:rsid w:val="00982A38"/>
    <w:rsid w:val="00984FC7"/>
    <w:rsid w:val="009A6818"/>
    <w:rsid w:val="009D10AE"/>
    <w:rsid w:val="009F1B9D"/>
    <w:rsid w:val="00A10B98"/>
    <w:rsid w:val="00A133E6"/>
    <w:rsid w:val="00A3411A"/>
    <w:rsid w:val="00A34421"/>
    <w:rsid w:val="00A601EC"/>
    <w:rsid w:val="00A75BF5"/>
    <w:rsid w:val="00AA3683"/>
    <w:rsid w:val="00AA621C"/>
    <w:rsid w:val="00AB23B4"/>
    <w:rsid w:val="00AC726C"/>
    <w:rsid w:val="00AE47EF"/>
    <w:rsid w:val="00B13BB5"/>
    <w:rsid w:val="00B17731"/>
    <w:rsid w:val="00B33161"/>
    <w:rsid w:val="00B372D9"/>
    <w:rsid w:val="00B50D9E"/>
    <w:rsid w:val="00B712DD"/>
    <w:rsid w:val="00B84308"/>
    <w:rsid w:val="00B943D1"/>
    <w:rsid w:val="00BA78B1"/>
    <w:rsid w:val="00BF6D28"/>
    <w:rsid w:val="00C34853"/>
    <w:rsid w:val="00C44510"/>
    <w:rsid w:val="00C44842"/>
    <w:rsid w:val="00C622D3"/>
    <w:rsid w:val="00C63CF4"/>
    <w:rsid w:val="00C906E7"/>
    <w:rsid w:val="00C90934"/>
    <w:rsid w:val="00CA29BD"/>
    <w:rsid w:val="00CA307C"/>
    <w:rsid w:val="00CB4015"/>
    <w:rsid w:val="00CD3DD1"/>
    <w:rsid w:val="00CE480C"/>
    <w:rsid w:val="00CF079B"/>
    <w:rsid w:val="00CF4777"/>
    <w:rsid w:val="00CF6A36"/>
    <w:rsid w:val="00D06D5B"/>
    <w:rsid w:val="00D07438"/>
    <w:rsid w:val="00D20238"/>
    <w:rsid w:val="00D244B0"/>
    <w:rsid w:val="00D31DF7"/>
    <w:rsid w:val="00D33633"/>
    <w:rsid w:val="00D46E49"/>
    <w:rsid w:val="00D54EF5"/>
    <w:rsid w:val="00DE336C"/>
    <w:rsid w:val="00DF32C8"/>
    <w:rsid w:val="00E177D5"/>
    <w:rsid w:val="00E34B21"/>
    <w:rsid w:val="00E5169F"/>
    <w:rsid w:val="00E6590A"/>
    <w:rsid w:val="00E76AB7"/>
    <w:rsid w:val="00E8538A"/>
    <w:rsid w:val="00E9163C"/>
    <w:rsid w:val="00E93239"/>
    <w:rsid w:val="00EA5477"/>
    <w:rsid w:val="00EB08FE"/>
    <w:rsid w:val="00EB135F"/>
    <w:rsid w:val="00EB2F7B"/>
    <w:rsid w:val="00ED1DBA"/>
    <w:rsid w:val="00EE39AA"/>
    <w:rsid w:val="00F000AE"/>
    <w:rsid w:val="00F16669"/>
    <w:rsid w:val="00F32421"/>
    <w:rsid w:val="00F40367"/>
    <w:rsid w:val="00F4419B"/>
    <w:rsid w:val="00F70ECC"/>
    <w:rsid w:val="00F742AB"/>
    <w:rsid w:val="00F9688D"/>
    <w:rsid w:val="00FA2995"/>
    <w:rsid w:val="00FE0AB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4F6"/>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0D9E"/>
    <w:pPr>
      <w:tabs>
        <w:tab w:val="center" w:pos="4513"/>
        <w:tab w:val="right" w:pos="9026"/>
      </w:tabs>
    </w:pPr>
  </w:style>
  <w:style w:type="character" w:customStyle="1" w:styleId="HeaderChar">
    <w:name w:val="Header Char"/>
    <w:basedOn w:val="DefaultParagraphFont"/>
    <w:link w:val="Header"/>
    <w:uiPriority w:val="99"/>
    <w:rsid w:val="00B50D9E"/>
    <w:rPr>
      <w:rFonts w:ascii="Tahoma" w:eastAsia="Times New Roman" w:hAnsi="Tahoma" w:cs="Times New Roman"/>
      <w:sz w:val="24"/>
      <w:szCs w:val="24"/>
      <w:lang w:val="en-US"/>
    </w:rPr>
  </w:style>
  <w:style w:type="paragraph" w:styleId="Footer">
    <w:name w:val="footer"/>
    <w:basedOn w:val="Normal"/>
    <w:link w:val="FooterChar"/>
    <w:uiPriority w:val="99"/>
    <w:unhideWhenUsed/>
    <w:rsid w:val="00B50D9E"/>
    <w:pPr>
      <w:tabs>
        <w:tab w:val="center" w:pos="4513"/>
        <w:tab w:val="right" w:pos="9026"/>
      </w:tabs>
    </w:pPr>
  </w:style>
  <w:style w:type="character" w:customStyle="1" w:styleId="FooterChar">
    <w:name w:val="Footer Char"/>
    <w:basedOn w:val="DefaultParagraphFont"/>
    <w:link w:val="Footer"/>
    <w:uiPriority w:val="99"/>
    <w:rsid w:val="00B50D9E"/>
    <w:rPr>
      <w:rFonts w:ascii="Tahoma" w:eastAsia="Times New Roman" w:hAnsi="Tahoma" w:cs="Times New Roman"/>
      <w:sz w:val="24"/>
      <w:szCs w:val="24"/>
      <w:lang w:val="en-US"/>
    </w:rPr>
  </w:style>
  <w:style w:type="paragraph" w:styleId="ListParagraph">
    <w:name w:val="List Paragraph"/>
    <w:basedOn w:val="Normal"/>
    <w:uiPriority w:val="34"/>
    <w:qFormat/>
    <w:rsid w:val="00E659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4F6"/>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0D9E"/>
    <w:pPr>
      <w:tabs>
        <w:tab w:val="center" w:pos="4513"/>
        <w:tab w:val="right" w:pos="9026"/>
      </w:tabs>
    </w:pPr>
  </w:style>
  <w:style w:type="character" w:customStyle="1" w:styleId="HeaderChar">
    <w:name w:val="Header Char"/>
    <w:basedOn w:val="DefaultParagraphFont"/>
    <w:link w:val="Header"/>
    <w:uiPriority w:val="99"/>
    <w:rsid w:val="00B50D9E"/>
    <w:rPr>
      <w:rFonts w:ascii="Tahoma" w:eastAsia="Times New Roman" w:hAnsi="Tahoma" w:cs="Times New Roman"/>
      <w:sz w:val="24"/>
      <w:szCs w:val="24"/>
      <w:lang w:val="en-US"/>
    </w:rPr>
  </w:style>
  <w:style w:type="paragraph" w:styleId="Footer">
    <w:name w:val="footer"/>
    <w:basedOn w:val="Normal"/>
    <w:link w:val="FooterChar"/>
    <w:uiPriority w:val="99"/>
    <w:unhideWhenUsed/>
    <w:rsid w:val="00B50D9E"/>
    <w:pPr>
      <w:tabs>
        <w:tab w:val="center" w:pos="4513"/>
        <w:tab w:val="right" w:pos="9026"/>
      </w:tabs>
    </w:pPr>
  </w:style>
  <w:style w:type="character" w:customStyle="1" w:styleId="FooterChar">
    <w:name w:val="Footer Char"/>
    <w:basedOn w:val="DefaultParagraphFont"/>
    <w:link w:val="Footer"/>
    <w:uiPriority w:val="99"/>
    <w:rsid w:val="00B50D9E"/>
    <w:rPr>
      <w:rFonts w:ascii="Tahoma" w:eastAsia="Times New Roman" w:hAnsi="Tahoma" w:cs="Times New Roman"/>
      <w:sz w:val="24"/>
      <w:szCs w:val="24"/>
      <w:lang w:val="en-US"/>
    </w:rPr>
  </w:style>
  <w:style w:type="paragraph" w:styleId="ListParagraph">
    <w:name w:val="List Paragraph"/>
    <w:basedOn w:val="Normal"/>
    <w:uiPriority w:val="34"/>
    <w:qFormat/>
    <w:rsid w:val="00E659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7EF0B-F4D0-4BB8-BF2D-158B786C9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8</Pages>
  <Words>2067</Words>
  <Characters>11783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70</cp:revision>
  <dcterms:created xsi:type="dcterms:W3CDTF">2016-08-25T12:43:00Z</dcterms:created>
  <dcterms:modified xsi:type="dcterms:W3CDTF">2016-09-12T13:09:00Z</dcterms:modified>
</cp:coreProperties>
</file>