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F4" w:rsidRDefault="004722F4" w:rsidP="004722F4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  <w:bookmarkStart w:id="0" w:name="_GoBack"/>
      <w:bookmarkEnd w:id="0"/>
      <w:r>
        <w:rPr>
          <w:rFonts w:ascii="Trebuchet MS" w:hAnsi="Trebuchet MS"/>
          <w:b/>
          <w:sz w:val="26"/>
          <w:szCs w:val="26"/>
        </w:rPr>
        <w:t>IN THE LABOUR COURT OF ZIMBABWE</w:t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  <w:t>JUDGMENT LC/H/</w:t>
      </w:r>
      <w:r w:rsidR="00564FF3">
        <w:rPr>
          <w:rFonts w:ascii="Trebuchet MS" w:hAnsi="Trebuchet MS"/>
          <w:b/>
          <w:sz w:val="26"/>
          <w:szCs w:val="26"/>
        </w:rPr>
        <w:t>27</w:t>
      </w:r>
      <w:r>
        <w:rPr>
          <w:rFonts w:ascii="Trebuchet MS" w:hAnsi="Trebuchet MS"/>
          <w:b/>
          <w:sz w:val="26"/>
          <w:szCs w:val="26"/>
        </w:rPr>
        <w:t>/13</w:t>
      </w:r>
    </w:p>
    <w:p w:rsidR="004722F4" w:rsidRDefault="004722F4" w:rsidP="004722F4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 xml:space="preserve">HELD AT HARARE ON </w:t>
      </w:r>
      <w:r w:rsidR="00564FF3">
        <w:rPr>
          <w:rFonts w:ascii="Trebuchet MS" w:hAnsi="Trebuchet MS"/>
          <w:b/>
          <w:sz w:val="26"/>
          <w:szCs w:val="26"/>
        </w:rPr>
        <w:t>30</w:t>
      </w:r>
      <w:r>
        <w:rPr>
          <w:rFonts w:ascii="Trebuchet MS" w:hAnsi="Trebuchet MS"/>
          <w:b/>
          <w:sz w:val="26"/>
          <w:szCs w:val="26"/>
        </w:rPr>
        <w:t xml:space="preserve"> JANUARY 2013</w:t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  <w:t>CASE NO. LC/H/750/11</w:t>
      </w:r>
    </w:p>
    <w:p w:rsidR="004722F4" w:rsidRDefault="004722F4" w:rsidP="004722F4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In the matter between:</w:t>
      </w:r>
    </w:p>
    <w:p w:rsidR="004722F4" w:rsidRDefault="00131540" w:rsidP="004722F4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CITY OF HARARE</w:t>
      </w:r>
      <w:r w:rsidR="004722F4">
        <w:rPr>
          <w:rFonts w:ascii="Trebuchet MS" w:hAnsi="Trebuchet MS"/>
          <w:b/>
          <w:sz w:val="26"/>
          <w:szCs w:val="26"/>
        </w:rPr>
        <w:tab/>
      </w:r>
      <w:r w:rsidR="004722F4">
        <w:rPr>
          <w:rFonts w:ascii="Trebuchet MS" w:hAnsi="Trebuchet MS"/>
          <w:b/>
          <w:sz w:val="26"/>
          <w:szCs w:val="26"/>
        </w:rPr>
        <w:tab/>
      </w:r>
      <w:r w:rsidR="009E3598">
        <w:rPr>
          <w:rFonts w:ascii="Trebuchet MS" w:hAnsi="Trebuchet MS"/>
          <w:b/>
          <w:sz w:val="26"/>
          <w:szCs w:val="26"/>
        </w:rPr>
        <w:tab/>
      </w:r>
      <w:r w:rsidR="009E3598">
        <w:rPr>
          <w:rFonts w:ascii="Trebuchet MS" w:hAnsi="Trebuchet MS"/>
          <w:b/>
          <w:sz w:val="26"/>
          <w:szCs w:val="26"/>
        </w:rPr>
        <w:tab/>
      </w:r>
      <w:r w:rsidR="009E3598">
        <w:rPr>
          <w:rFonts w:ascii="Trebuchet MS" w:hAnsi="Trebuchet MS"/>
          <w:b/>
          <w:sz w:val="26"/>
          <w:szCs w:val="26"/>
        </w:rPr>
        <w:tab/>
      </w:r>
      <w:r w:rsidR="009E3598">
        <w:rPr>
          <w:rFonts w:ascii="Trebuchet MS" w:hAnsi="Trebuchet MS"/>
          <w:b/>
          <w:sz w:val="26"/>
          <w:szCs w:val="26"/>
        </w:rPr>
        <w:tab/>
      </w:r>
      <w:r w:rsidR="004722F4">
        <w:rPr>
          <w:rFonts w:ascii="Trebuchet MS" w:hAnsi="Trebuchet MS"/>
          <w:b/>
          <w:sz w:val="26"/>
          <w:szCs w:val="26"/>
        </w:rPr>
        <w:t>App</w:t>
      </w:r>
      <w:r>
        <w:rPr>
          <w:rFonts w:ascii="Trebuchet MS" w:hAnsi="Trebuchet MS"/>
          <w:b/>
          <w:sz w:val="26"/>
          <w:szCs w:val="26"/>
        </w:rPr>
        <w:t>ell</w:t>
      </w:r>
      <w:r w:rsidR="004722F4">
        <w:rPr>
          <w:rFonts w:ascii="Trebuchet MS" w:hAnsi="Trebuchet MS"/>
          <w:b/>
          <w:sz w:val="26"/>
          <w:szCs w:val="26"/>
        </w:rPr>
        <w:t>ant</w:t>
      </w:r>
    </w:p>
    <w:p w:rsidR="004722F4" w:rsidRDefault="004722F4" w:rsidP="004722F4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And</w:t>
      </w:r>
    </w:p>
    <w:p w:rsidR="004722F4" w:rsidRDefault="00131540" w:rsidP="004722F4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P.M. SACHITI</w:t>
      </w:r>
      <w:r w:rsidR="004722F4">
        <w:rPr>
          <w:rFonts w:ascii="Trebuchet MS" w:hAnsi="Trebuchet MS"/>
          <w:b/>
          <w:sz w:val="26"/>
          <w:szCs w:val="26"/>
        </w:rPr>
        <w:tab/>
      </w:r>
      <w:r w:rsidR="004722F4">
        <w:rPr>
          <w:rFonts w:ascii="Trebuchet MS" w:hAnsi="Trebuchet MS"/>
          <w:b/>
          <w:sz w:val="26"/>
          <w:szCs w:val="26"/>
        </w:rPr>
        <w:tab/>
      </w:r>
      <w:r w:rsidR="004722F4">
        <w:rPr>
          <w:rFonts w:ascii="Trebuchet MS" w:hAnsi="Trebuchet MS"/>
          <w:b/>
          <w:sz w:val="26"/>
          <w:szCs w:val="26"/>
        </w:rPr>
        <w:tab/>
      </w:r>
      <w:r w:rsidR="004722F4">
        <w:rPr>
          <w:rFonts w:ascii="Trebuchet MS" w:hAnsi="Trebuchet MS"/>
          <w:b/>
          <w:sz w:val="26"/>
          <w:szCs w:val="26"/>
        </w:rPr>
        <w:tab/>
      </w:r>
      <w:r w:rsidR="009E3598">
        <w:rPr>
          <w:rFonts w:ascii="Trebuchet MS" w:hAnsi="Trebuchet MS"/>
          <w:b/>
          <w:sz w:val="26"/>
          <w:szCs w:val="26"/>
        </w:rPr>
        <w:tab/>
      </w:r>
      <w:r w:rsidR="009E3598">
        <w:rPr>
          <w:rFonts w:ascii="Trebuchet MS" w:hAnsi="Trebuchet MS"/>
          <w:b/>
          <w:sz w:val="26"/>
          <w:szCs w:val="26"/>
        </w:rPr>
        <w:tab/>
      </w:r>
      <w:r w:rsidR="004722F4">
        <w:rPr>
          <w:rFonts w:ascii="Trebuchet MS" w:hAnsi="Trebuchet MS"/>
          <w:b/>
          <w:sz w:val="26"/>
          <w:szCs w:val="26"/>
        </w:rPr>
        <w:t>Respondent</w:t>
      </w:r>
    </w:p>
    <w:p w:rsidR="004722F4" w:rsidRDefault="004722F4" w:rsidP="004722F4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</w:p>
    <w:p w:rsidR="004722F4" w:rsidRDefault="004722F4" w:rsidP="004722F4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Before the Honourable President, E.F. Ndewere </w:t>
      </w:r>
    </w:p>
    <w:p w:rsidR="004722F4" w:rsidRDefault="004722F4" w:rsidP="00164749">
      <w:pPr>
        <w:spacing w:line="360" w:lineRule="auto"/>
        <w:ind w:left="5040" w:hanging="5040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For App</w:t>
      </w:r>
      <w:r w:rsidR="00131540">
        <w:rPr>
          <w:rFonts w:ascii="Trebuchet MS" w:hAnsi="Trebuchet MS"/>
          <w:b/>
          <w:sz w:val="26"/>
          <w:szCs w:val="26"/>
        </w:rPr>
        <w:t>ell</w:t>
      </w:r>
      <w:r w:rsidR="00976511">
        <w:rPr>
          <w:rFonts w:ascii="Trebuchet MS" w:hAnsi="Trebuchet MS"/>
          <w:b/>
          <w:sz w:val="26"/>
          <w:szCs w:val="26"/>
        </w:rPr>
        <w:t>ant</w:t>
      </w:r>
      <w:r w:rsidR="00976511">
        <w:rPr>
          <w:rFonts w:ascii="Trebuchet MS" w:hAnsi="Trebuchet MS"/>
          <w:b/>
          <w:sz w:val="26"/>
          <w:szCs w:val="26"/>
        </w:rPr>
        <w:tab/>
      </w:r>
      <w:r w:rsidR="00131540">
        <w:rPr>
          <w:rFonts w:ascii="Trebuchet MS" w:hAnsi="Trebuchet MS"/>
          <w:b/>
          <w:sz w:val="26"/>
          <w:szCs w:val="26"/>
        </w:rPr>
        <w:t xml:space="preserve">Ms A. </w:t>
      </w:r>
      <w:proofErr w:type="spellStart"/>
      <w:r w:rsidR="00131540">
        <w:rPr>
          <w:rFonts w:ascii="Trebuchet MS" w:hAnsi="Trebuchet MS"/>
          <w:b/>
          <w:sz w:val="26"/>
          <w:szCs w:val="26"/>
        </w:rPr>
        <w:t>Zvoutete</w:t>
      </w:r>
      <w:proofErr w:type="spellEnd"/>
      <w:r>
        <w:rPr>
          <w:rFonts w:ascii="Trebuchet MS" w:hAnsi="Trebuchet MS"/>
          <w:b/>
          <w:sz w:val="26"/>
          <w:szCs w:val="26"/>
        </w:rPr>
        <w:t xml:space="preserve"> (Legal </w:t>
      </w:r>
      <w:r w:rsidR="00131540">
        <w:rPr>
          <w:rFonts w:ascii="Trebuchet MS" w:hAnsi="Trebuchet MS"/>
          <w:b/>
          <w:sz w:val="26"/>
          <w:szCs w:val="26"/>
        </w:rPr>
        <w:t>Officer</w:t>
      </w:r>
      <w:r w:rsidR="00164749">
        <w:rPr>
          <w:rFonts w:ascii="Trebuchet MS" w:hAnsi="Trebuchet MS"/>
          <w:b/>
          <w:sz w:val="26"/>
          <w:szCs w:val="26"/>
        </w:rPr>
        <w:t xml:space="preserve"> for City of Harare</w:t>
      </w:r>
      <w:r>
        <w:rPr>
          <w:rFonts w:ascii="Trebuchet MS" w:hAnsi="Trebuchet MS"/>
          <w:b/>
          <w:sz w:val="26"/>
          <w:szCs w:val="26"/>
        </w:rPr>
        <w:t>)</w:t>
      </w:r>
    </w:p>
    <w:p w:rsidR="004722F4" w:rsidRDefault="00976511" w:rsidP="00976511">
      <w:pPr>
        <w:spacing w:line="360" w:lineRule="auto"/>
        <w:ind w:left="5040" w:hanging="5040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For Respondent</w:t>
      </w:r>
      <w:r>
        <w:rPr>
          <w:rFonts w:ascii="Trebuchet MS" w:hAnsi="Trebuchet MS"/>
          <w:b/>
          <w:sz w:val="26"/>
          <w:szCs w:val="26"/>
        </w:rPr>
        <w:tab/>
      </w:r>
      <w:proofErr w:type="spellStart"/>
      <w:r w:rsidR="00131540">
        <w:rPr>
          <w:rFonts w:ascii="Trebuchet MS" w:hAnsi="Trebuchet MS"/>
          <w:b/>
          <w:sz w:val="26"/>
          <w:szCs w:val="26"/>
        </w:rPr>
        <w:t>Mr</w:t>
      </w:r>
      <w:proofErr w:type="spellEnd"/>
      <w:r w:rsidR="00131540">
        <w:rPr>
          <w:rFonts w:ascii="Trebuchet MS" w:hAnsi="Trebuchet MS"/>
          <w:b/>
          <w:sz w:val="26"/>
          <w:szCs w:val="26"/>
        </w:rPr>
        <w:t xml:space="preserve"> L. </w:t>
      </w:r>
      <w:proofErr w:type="spellStart"/>
      <w:r w:rsidR="00131540">
        <w:rPr>
          <w:rFonts w:ascii="Trebuchet MS" w:hAnsi="Trebuchet MS"/>
          <w:b/>
          <w:sz w:val="26"/>
          <w:szCs w:val="26"/>
        </w:rPr>
        <w:t>Seremani</w:t>
      </w:r>
      <w:proofErr w:type="spellEnd"/>
      <w:r w:rsidR="004722F4">
        <w:rPr>
          <w:rFonts w:ascii="Trebuchet MS" w:hAnsi="Trebuchet MS"/>
          <w:b/>
          <w:sz w:val="26"/>
          <w:szCs w:val="26"/>
        </w:rPr>
        <w:t xml:space="preserve"> (</w:t>
      </w:r>
      <w:r w:rsidR="00164749">
        <w:rPr>
          <w:rFonts w:ascii="Trebuchet MS" w:hAnsi="Trebuchet MS"/>
          <w:b/>
          <w:sz w:val="26"/>
          <w:szCs w:val="26"/>
        </w:rPr>
        <w:t xml:space="preserve">Legal Officer </w:t>
      </w:r>
      <w:r w:rsidR="00EE11E7">
        <w:rPr>
          <w:rFonts w:ascii="Trebuchet MS" w:hAnsi="Trebuchet MS"/>
          <w:b/>
          <w:sz w:val="26"/>
          <w:szCs w:val="26"/>
        </w:rPr>
        <w:t>for the Workers</w:t>
      </w:r>
      <w:r>
        <w:rPr>
          <w:rFonts w:ascii="Trebuchet MS" w:hAnsi="Trebuchet MS"/>
          <w:b/>
          <w:sz w:val="26"/>
          <w:szCs w:val="26"/>
        </w:rPr>
        <w:t>’</w:t>
      </w:r>
      <w:r w:rsidR="00F15596">
        <w:rPr>
          <w:rFonts w:ascii="Trebuchet MS" w:hAnsi="Trebuchet MS"/>
          <w:b/>
          <w:sz w:val="26"/>
          <w:szCs w:val="26"/>
        </w:rPr>
        <w:t xml:space="preserve"> Union</w:t>
      </w:r>
      <w:r w:rsidR="004722F4">
        <w:rPr>
          <w:rFonts w:ascii="Trebuchet MS" w:hAnsi="Trebuchet MS"/>
          <w:b/>
          <w:sz w:val="26"/>
          <w:szCs w:val="26"/>
        </w:rPr>
        <w:t>)</w:t>
      </w:r>
    </w:p>
    <w:p w:rsidR="004722F4" w:rsidRDefault="004722F4" w:rsidP="004722F4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</w:p>
    <w:p w:rsidR="004D7017" w:rsidRPr="004416FE" w:rsidRDefault="004722F4" w:rsidP="004416FE">
      <w:pPr>
        <w:spacing w:line="360" w:lineRule="auto"/>
        <w:jc w:val="both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ND</w:t>
      </w:r>
      <w:r w:rsidRPr="00C40A96">
        <w:rPr>
          <w:rFonts w:ascii="Trebuchet MS" w:hAnsi="Trebuchet MS"/>
          <w:b/>
          <w:sz w:val="32"/>
          <w:szCs w:val="32"/>
        </w:rPr>
        <w:t>EWERE E.F</w:t>
      </w:r>
    </w:p>
    <w:p w:rsidR="00131540" w:rsidRDefault="00131540" w:rsidP="00131540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  <w:t xml:space="preserve">The Appellant was the Respondent’s employer.  On 5 April, 2006, the Appellant dismissed the Respondent from employment following a disciplinary hearing for absence from duty without reasonable cause.  The Appellant says the Respondent did not appeal against the decision; he left employment as a result of the dismissal and resurfaced in February, 2011 when he referred his case to the designated agent for the Employment Council for the Harare Municipal undertaking on 4 February, 2011, </w:t>
      </w:r>
      <w:r w:rsidR="00565DBA">
        <w:rPr>
          <w:rFonts w:ascii="Trebuchet MS" w:hAnsi="Trebuchet MS"/>
          <w:sz w:val="26"/>
          <w:szCs w:val="26"/>
        </w:rPr>
        <w:t>alleging unfair labour practice</w:t>
      </w:r>
      <w:r>
        <w:rPr>
          <w:rFonts w:ascii="Trebuchet MS" w:hAnsi="Trebuchet MS"/>
          <w:sz w:val="26"/>
          <w:szCs w:val="26"/>
        </w:rPr>
        <w:t xml:space="preserve">.  The Appellant immediately raised prescription as a defence in terms of </w:t>
      </w:r>
      <w:r w:rsidRPr="00195D24">
        <w:rPr>
          <w:rFonts w:ascii="Trebuchet MS" w:hAnsi="Trebuchet MS"/>
          <w:b/>
          <w:sz w:val="26"/>
          <w:szCs w:val="26"/>
        </w:rPr>
        <w:t xml:space="preserve">Section 94 of the Labour Act </w:t>
      </w:r>
      <w:r w:rsidR="00195D24">
        <w:rPr>
          <w:rFonts w:ascii="Trebuchet MS" w:hAnsi="Trebuchet MS"/>
          <w:b/>
          <w:sz w:val="26"/>
          <w:szCs w:val="26"/>
        </w:rPr>
        <w:t>[</w:t>
      </w:r>
      <w:r w:rsidRPr="00195D24">
        <w:rPr>
          <w:rFonts w:ascii="Trebuchet MS" w:hAnsi="Trebuchet MS"/>
          <w:b/>
          <w:sz w:val="26"/>
          <w:szCs w:val="26"/>
        </w:rPr>
        <w:t>Chapter</w:t>
      </w:r>
      <w:r w:rsidR="00195D24">
        <w:rPr>
          <w:rFonts w:ascii="Trebuchet MS" w:hAnsi="Trebuchet MS"/>
          <w:b/>
          <w:sz w:val="26"/>
          <w:szCs w:val="26"/>
        </w:rPr>
        <w:t>]</w:t>
      </w:r>
      <w:r w:rsidRPr="00195D24">
        <w:rPr>
          <w:rFonts w:ascii="Trebuchet MS" w:hAnsi="Trebuchet MS"/>
          <w:b/>
          <w:sz w:val="26"/>
          <w:szCs w:val="26"/>
        </w:rPr>
        <w:t xml:space="preserve"> 28:01</w:t>
      </w:r>
      <w:r w:rsidR="00E851DD">
        <w:rPr>
          <w:rFonts w:ascii="Trebuchet MS" w:hAnsi="Trebuchet MS"/>
          <w:b/>
          <w:sz w:val="26"/>
          <w:szCs w:val="26"/>
        </w:rPr>
        <w:t xml:space="preserve"> </w:t>
      </w:r>
      <w:r w:rsidR="00E851DD" w:rsidRPr="00E851DD">
        <w:rPr>
          <w:rFonts w:ascii="Trebuchet MS" w:hAnsi="Trebuchet MS"/>
          <w:sz w:val="26"/>
          <w:szCs w:val="26"/>
        </w:rPr>
        <w:t>which states that a case should be raised with a Labour officer within two years from the date the dispute or unfair labour practice first arose</w:t>
      </w:r>
      <w:r>
        <w:rPr>
          <w:rFonts w:ascii="Trebuchet MS" w:hAnsi="Trebuchet MS"/>
          <w:sz w:val="26"/>
          <w:szCs w:val="26"/>
        </w:rPr>
        <w:t xml:space="preserve">.  Conciliation </w:t>
      </w:r>
      <w:r>
        <w:rPr>
          <w:rFonts w:ascii="Trebuchet MS" w:hAnsi="Trebuchet MS"/>
          <w:sz w:val="26"/>
          <w:szCs w:val="26"/>
        </w:rPr>
        <w:lastRenderedPageBreak/>
        <w:t xml:space="preserve">failed and the matter was referred to arbitration and on 3 November, 2011, </w:t>
      </w:r>
      <w:r w:rsidR="006243A6">
        <w:rPr>
          <w:rFonts w:ascii="Trebuchet MS" w:hAnsi="Trebuchet MS"/>
          <w:sz w:val="26"/>
          <w:szCs w:val="26"/>
        </w:rPr>
        <w:t xml:space="preserve">the </w:t>
      </w:r>
      <w:r>
        <w:rPr>
          <w:rFonts w:ascii="Trebuchet MS" w:hAnsi="Trebuchet MS"/>
          <w:sz w:val="26"/>
          <w:szCs w:val="26"/>
        </w:rPr>
        <w:t>Arbitrator ruled that the case had not prescribed.  The present case is an appeal against that award.</w:t>
      </w:r>
    </w:p>
    <w:p w:rsidR="00F2017C" w:rsidRDefault="001408BB" w:rsidP="00131540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  <w:t>The R</w:t>
      </w:r>
      <w:r w:rsidR="001F7A50">
        <w:rPr>
          <w:rFonts w:ascii="Trebuchet MS" w:hAnsi="Trebuchet MS"/>
          <w:sz w:val="26"/>
          <w:szCs w:val="26"/>
        </w:rPr>
        <w:t xml:space="preserve">espondent submitted that the case had not prescribed because </w:t>
      </w:r>
      <w:r w:rsidR="00F71FCB">
        <w:rPr>
          <w:rFonts w:ascii="Trebuchet MS" w:hAnsi="Trebuchet MS"/>
          <w:sz w:val="26"/>
          <w:szCs w:val="26"/>
        </w:rPr>
        <w:t>he had appealed</w:t>
      </w:r>
      <w:r w:rsidR="001D49B1">
        <w:rPr>
          <w:rFonts w:ascii="Trebuchet MS" w:hAnsi="Trebuchet MS"/>
          <w:sz w:val="26"/>
          <w:szCs w:val="26"/>
        </w:rPr>
        <w:t xml:space="preserve"> and </w:t>
      </w:r>
      <w:r w:rsidR="001F7A50">
        <w:rPr>
          <w:rFonts w:ascii="Trebuchet MS" w:hAnsi="Trebuchet MS"/>
          <w:sz w:val="26"/>
          <w:szCs w:val="26"/>
        </w:rPr>
        <w:t>his appeal had interrupted prescription.  He alleged that following</w:t>
      </w:r>
      <w:r w:rsidR="00FF037F">
        <w:rPr>
          <w:rFonts w:ascii="Trebuchet MS" w:hAnsi="Trebuchet MS"/>
          <w:sz w:val="26"/>
          <w:szCs w:val="26"/>
        </w:rPr>
        <w:t xml:space="preserve"> his dismissal on 5 April, 2006,</w:t>
      </w:r>
      <w:r w:rsidR="001F7A50">
        <w:rPr>
          <w:rFonts w:ascii="Trebuchet MS" w:hAnsi="Trebuchet MS"/>
          <w:sz w:val="26"/>
          <w:szCs w:val="26"/>
        </w:rPr>
        <w:t xml:space="preserve"> he noted an appeal </w:t>
      </w:r>
      <w:r w:rsidR="00FF037F">
        <w:rPr>
          <w:rFonts w:ascii="Trebuchet MS" w:hAnsi="Trebuchet MS"/>
          <w:sz w:val="26"/>
          <w:szCs w:val="26"/>
        </w:rPr>
        <w:t xml:space="preserve">on 7 April, 2006 </w:t>
      </w:r>
      <w:r w:rsidR="001F7A50">
        <w:rPr>
          <w:rFonts w:ascii="Trebuchet MS" w:hAnsi="Trebuchet MS"/>
          <w:sz w:val="26"/>
          <w:szCs w:val="26"/>
        </w:rPr>
        <w:t xml:space="preserve">by writing a letter to his Head of Department, </w:t>
      </w:r>
      <w:r w:rsidR="001F7A50" w:rsidRPr="00195D24">
        <w:rPr>
          <w:rFonts w:ascii="Trebuchet MS" w:hAnsi="Trebuchet MS"/>
          <w:b/>
          <w:sz w:val="26"/>
          <w:szCs w:val="26"/>
        </w:rPr>
        <w:t>Annexure C</w:t>
      </w:r>
      <w:r w:rsidR="001F7A50">
        <w:rPr>
          <w:rFonts w:ascii="Trebuchet MS" w:hAnsi="Trebuchet MS"/>
          <w:sz w:val="26"/>
          <w:szCs w:val="26"/>
        </w:rPr>
        <w:t>, asking him to consider his appeal</w:t>
      </w:r>
      <w:r w:rsidR="00FF037F">
        <w:rPr>
          <w:rFonts w:ascii="Trebuchet MS" w:hAnsi="Trebuchet MS"/>
          <w:sz w:val="26"/>
          <w:szCs w:val="26"/>
        </w:rPr>
        <w:t>. He said he</w:t>
      </w:r>
      <w:r w:rsidR="001F7A50">
        <w:rPr>
          <w:rFonts w:ascii="Trebuchet MS" w:hAnsi="Trebuchet MS"/>
          <w:sz w:val="26"/>
          <w:szCs w:val="26"/>
        </w:rPr>
        <w:t xml:space="preserve"> had been following up his appeal, making enquiries about the progress since 2006 to 4 February, 2011.</w:t>
      </w:r>
    </w:p>
    <w:p w:rsidR="001F7A50" w:rsidRDefault="005E0EB9" w:rsidP="00F2017C">
      <w:pPr>
        <w:spacing w:line="360" w:lineRule="auto"/>
        <w:ind w:firstLine="720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On analysis, the Court observed that</w:t>
      </w:r>
      <w:r w:rsidR="001408BB">
        <w:rPr>
          <w:rFonts w:ascii="Trebuchet MS" w:hAnsi="Trebuchet MS"/>
          <w:sz w:val="26"/>
          <w:szCs w:val="26"/>
        </w:rPr>
        <w:t xml:space="preserve"> </w:t>
      </w:r>
      <w:r w:rsidR="001408BB" w:rsidRPr="00195D24">
        <w:rPr>
          <w:rFonts w:ascii="Trebuchet MS" w:hAnsi="Trebuchet MS"/>
          <w:b/>
          <w:sz w:val="26"/>
          <w:szCs w:val="26"/>
        </w:rPr>
        <w:t>Annexure C</w:t>
      </w:r>
      <w:r w:rsidR="001408BB">
        <w:rPr>
          <w:rFonts w:ascii="Trebuchet MS" w:hAnsi="Trebuchet MS"/>
          <w:sz w:val="26"/>
          <w:szCs w:val="26"/>
        </w:rPr>
        <w:t xml:space="preserve"> is </w:t>
      </w:r>
      <w:r w:rsidR="004710A2">
        <w:rPr>
          <w:rFonts w:ascii="Trebuchet MS" w:hAnsi="Trebuchet MS"/>
          <w:sz w:val="26"/>
          <w:szCs w:val="26"/>
        </w:rPr>
        <w:t>a photocopy</w:t>
      </w:r>
      <w:r w:rsidR="001408BB">
        <w:rPr>
          <w:rFonts w:ascii="Trebuchet MS" w:hAnsi="Trebuchet MS"/>
          <w:sz w:val="26"/>
          <w:szCs w:val="26"/>
        </w:rPr>
        <w:t xml:space="preserve"> of the alleged letter </w:t>
      </w:r>
      <w:r w:rsidR="00DF7197">
        <w:rPr>
          <w:rFonts w:ascii="Trebuchet MS" w:hAnsi="Trebuchet MS"/>
          <w:sz w:val="26"/>
          <w:szCs w:val="26"/>
        </w:rPr>
        <w:t xml:space="preserve">to the Head of Department </w:t>
      </w:r>
      <w:r w:rsidR="001408BB">
        <w:rPr>
          <w:rFonts w:ascii="Trebuchet MS" w:hAnsi="Trebuchet MS"/>
          <w:sz w:val="26"/>
          <w:szCs w:val="26"/>
        </w:rPr>
        <w:t>and even the date stamp on the letter is a photocopy.  During the hearing, an attempt was made, by consent, to check if the original letter was in the Respondent’s personal file which the Appellant’s representative had brought to Cou</w:t>
      </w:r>
      <w:r>
        <w:rPr>
          <w:rFonts w:ascii="Trebuchet MS" w:hAnsi="Trebuchet MS"/>
          <w:sz w:val="26"/>
          <w:szCs w:val="26"/>
        </w:rPr>
        <w:t xml:space="preserve">rt.  The search yielded nothing; </w:t>
      </w:r>
      <w:r w:rsidR="001408BB">
        <w:rPr>
          <w:rFonts w:ascii="Trebuchet MS" w:hAnsi="Trebuchet MS"/>
          <w:sz w:val="26"/>
          <w:szCs w:val="26"/>
        </w:rPr>
        <w:t xml:space="preserve">the original letter was not in the file.  What was contained in the file was another loose photocopy of the </w:t>
      </w:r>
      <w:r w:rsidR="00D66FE6">
        <w:rPr>
          <w:rFonts w:ascii="Trebuchet MS" w:hAnsi="Trebuchet MS"/>
          <w:sz w:val="26"/>
          <w:szCs w:val="26"/>
        </w:rPr>
        <w:t xml:space="preserve">alleged </w:t>
      </w:r>
      <w:r w:rsidR="001408BB">
        <w:rPr>
          <w:rFonts w:ascii="Trebuchet MS" w:hAnsi="Trebuchet MS"/>
          <w:sz w:val="26"/>
          <w:szCs w:val="26"/>
        </w:rPr>
        <w:t>letter, with a photocopied date stamp</w:t>
      </w:r>
      <w:r w:rsidR="00910A32">
        <w:rPr>
          <w:rFonts w:ascii="Trebuchet MS" w:hAnsi="Trebuchet MS"/>
          <w:sz w:val="26"/>
          <w:szCs w:val="26"/>
        </w:rPr>
        <w:t xml:space="preserve"> as well</w:t>
      </w:r>
      <w:r w:rsidR="001408BB">
        <w:rPr>
          <w:rFonts w:ascii="Trebuchet MS" w:hAnsi="Trebuchet MS"/>
          <w:sz w:val="26"/>
          <w:szCs w:val="26"/>
        </w:rPr>
        <w:t>, thus raising suspicion about the authenticity of the letter of 7 April, 2006 in view of the Appellant’s assertion that Respondent never appealed.</w:t>
      </w:r>
      <w:r w:rsidR="00910A32">
        <w:rPr>
          <w:rFonts w:ascii="Trebuchet MS" w:hAnsi="Trebuchet MS"/>
          <w:sz w:val="26"/>
          <w:szCs w:val="26"/>
        </w:rPr>
        <w:t xml:space="preserve">  If the copy was genuine, at least the date stamp should have been an original date stamp, not a photocopy.</w:t>
      </w:r>
    </w:p>
    <w:p w:rsidR="001408BB" w:rsidRDefault="001408BB" w:rsidP="00131540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  <w:t>The Court</w:t>
      </w:r>
      <w:r w:rsidR="00EC5C8F">
        <w:rPr>
          <w:rFonts w:ascii="Trebuchet MS" w:hAnsi="Trebuchet MS"/>
          <w:sz w:val="26"/>
          <w:szCs w:val="26"/>
        </w:rPr>
        <w:t xml:space="preserve"> asked for other independent corroborative evidence from the </w:t>
      </w:r>
      <w:r w:rsidR="00865EE2">
        <w:rPr>
          <w:rFonts w:ascii="Trebuchet MS" w:hAnsi="Trebuchet MS"/>
          <w:sz w:val="26"/>
          <w:szCs w:val="26"/>
        </w:rPr>
        <w:t>Respondent</w:t>
      </w:r>
      <w:r w:rsidR="00EC5C8F">
        <w:rPr>
          <w:rFonts w:ascii="Trebuchet MS" w:hAnsi="Trebuchet MS"/>
          <w:sz w:val="26"/>
          <w:szCs w:val="26"/>
        </w:rPr>
        <w:t xml:space="preserve"> to prove that indeed he had written a letter of appeal to his Head of Department.  The Respondent said he had no evidence to corroborate </w:t>
      </w:r>
      <w:r w:rsidR="00301794">
        <w:rPr>
          <w:rFonts w:ascii="Trebuchet MS" w:hAnsi="Trebuchet MS"/>
          <w:sz w:val="26"/>
          <w:szCs w:val="26"/>
        </w:rPr>
        <w:t xml:space="preserve">the fact </w:t>
      </w:r>
      <w:r w:rsidR="00EC5C8F">
        <w:rPr>
          <w:rFonts w:ascii="Trebuchet MS" w:hAnsi="Trebuchet MS"/>
          <w:sz w:val="26"/>
          <w:szCs w:val="26"/>
        </w:rPr>
        <w:t xml:space="preserve">that he had written the 7 April, 2006 letter to his Head </w:t>
      </w:r>
      <w:r w:rsidR="00CA0BF7">
        <w:rPr>
          <w:rFonts w:ascii="Trebuchet MS" w:hAnsi="Trebuchet MS"/>
          <w:sz w:val="26"/>
          <w:szCs w:val="26"/>
        </w:rPr>
        <w:t xml:space="preserve">and he also had no evidence to corroborate </w:t>
      </w:r>
      <w:r w:rsidR="00301794">
        <w:rPr>
          <w:rFonts w:ascii="Trebuchet MS" w:hAnsi="Trebuchet MS"/>
          <w:sz w:val="26"/>
          <w:szCs w:val="26"/>
        </w:rPr>
        <w:t xml:space="preserve">the fact </w:t>
      </w:r>
      <w:r w:rsidR="00CA0BF7">
        <w:rPr>
          <w:rFonts w:ascii="Trebuchet MS" w:hAnsi="Trebuchet MS"/>
          <w:sz w:val="26"/>
          <w:szCs w:val="26"/>
        </w:rPr>
        <w:t>that he had been following</w:t>
      </w:r>
      <w:r w:rsidR="00756FAE">
        <w:rPr>
          <w:rFonts w:ascii="Trebuchet MS" w:hAnsi="Trebuchet MS"/>
          <w:sz w:val="26"/>
          <w:szCs w:val="26"/>
        </w:rPr>
        <w:t xml:space="preserve"> up his case since 2006 to 4 February, 2011.</w:t>
      </w:r>
    </w:p>
    <w:p w:rsidR="00AD46DD" w:rsidRDefault="00756FAE" w:rsidP="00131540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  <w:t xml:space="preserve">Even if the Court was to give the Respondent the benefit of </w:t>
      </w:r>
      <w:r w:rsidR="00DF7197">
        <w:rPr>
          <w:rFonts w:ascii="Trebuchet MS" w:hAnsi="Trebuchet MS"/>
          <w:sz w:val="26"/>
          <w:szCs w:val="26"/>
        </w:rPr>
        <w:t xml:space="preserve">the </w:t>
      </w:r>
      <w:r>
        <w:rPr>
          <w:rFonts w:ascii="Trebuchet MS" w:hAnsi="Trebuchet MS"/>
          <w:sz w:val="26"/>
          <w:szCs w:val="26"/>
        </w:rPr>
        <w:t xml:space="preserve">doubt and accept that he wrote to his Head of Department on 7 April, 2006 the </w:t>
      </w:r>
      <w:r w:rsidR="00DF7197">
        <w:rPr>
          <w:rFonts w:ascii="Trebuchet MS" w:hAnsi="Trebuchet MS"/>
          <w:sz w:val="26"/>
          <w:szCs w:val="26"/>
        </w:rPr>
        <w:t>case</w:t>
      </w:r>
      <w:r>
        <w:rPr>
          <w:rFonts w:ascii="Trebuchet MS" w:hAnsi="Trebuchet MS"/>
          <w:sz w:val="26"/>
          <w:szCs w:val="26"/>
        </w:rPr>
        <w:t xml:space="preserve"> still remains </w:t>
      </w:r>
      <w:proofErr w:type="gramStart"/>
      <w:r>
        <w:rPr>
          <w:rFonts w:ascii="Trebuchet MS" w:hAnsi="Trebuchet MS"/>
          <w:sz w:val="26"/>
          <w:szCs w:val="26"/>
        </w:rPr>
        <w:t>prescribed</w:t>
      </w:r>
      <w:proofErr w:type="gramEnd"/>
      <w:r>
        <w:rPr>
          <w:rFonts w:ascii="Trebuchet MS" w:hAnsi="Trebuchet MS"/>
          <w:sz w:val="26"/>
          <w:szCs w:val="26"/>
        </w:rPr>
        <w:t xml:space="preserve"> in terms of </w:t>
      </w:r>
      <w:r w:rsidRPr="00EC5C1F">
        <w:rPr>
          <w:rFonts w:ascii="Trebuchet MS" w:hAnsi="Trebuchet MS"/>
          <w:b/>
          <w:sz w:val="26"/>
          <w:szCs w:val="26"/>
        </w:rPr>
        <w:t>Section 94 of the Labour Act</w:t>
      </w:r>
      <w:r w:rsidR="00301794">
        <w:rPr>
          <w:rFonts w:ascii="Trebuchet MS" w:hAnsi="Trebuchet MS"/>
          <w:sz w:val="26"/>
          <w:szCs w:val="26"/>
        </w:rPr>
        <w:t xml:space="preserve"> </w:t>
      </w:r>
      <w:r w:rsidR="00301794">
        <w:rPr>
          <w:rFonts w:ascii="Trebuchet MS" w:hAnsi="Trebuchet MS"/>
          <w:sz w:val="26"/>
          <w:szCs w:val="26"/>
        </w:rPr>
        <w:lastRenderedPageBreak/>
        <w:t>because a period of about 5 years lapsed before the Respondent raised allegations of unfair labour practice.</w:t>
      </w:r>
    </w:p>
    <w:p w:rsidR="00756FAE" w:rsidRDefault="00DF7197" w:rsidP="00AD46DD">
      <w:pPr>
        <w:spacing w:line="360" w:lineRule="auto"/>
        <w:ind w:firstLine="720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A</w:t>
      </w:r>
      <w:r w:rsidR="00756FAE">
        <w:rPr>
          <w:rFonts w:ascii="Trebuchet MS" w:hAnsi="Trebuchet MS"/>
          <w:sz w:val="26"/>
          <w:szCs w:val="26"/>
        </w:rPr>
        <w:t>s correctly submitted by</w:t>
      </w:r>
      <w:r>
        <w:rPr>
          <w:rFonts w:ascii="Trebuchet MS" w:hAnsi="Trebuchet MS"/>
          <w:sz w:val="26"/>
          <w:szCs w:val="26"/>
        </w:rPr>
        <w:t xml:space="preserve"> the Appellant’s representative, i</w:t>
      </w:r>
      <w:r w:rsidR="00756FAE">
        <w:rPr>
          <w:rFonts w:ascii="Trebuchet MS" w:hAnsi="Trebuchet MS"/>
          <w:sz w:val="26"/>
          <w:szCs w:val="26"/>
        </w:rPr>
        <w:t>nterruption of prescription is only through valid court process served on the other party</w:t>
      </w:r>
      <w:r w:rsidR="00301794">
        <w:rPr>
          <w:rFonts w:ascii="Trebuchet MS" w:hAnsi="Trebuchet MS"/>
          <w:sz w:val="26"/>
          <w:szCs w:val="26"/>
        </w:rPr>
        <w:t xml:space="preserve"> </w:t>
      </w:r>
      <w:proofErr w:type="spellStart"/>
      <w:r w:rsidR="00301794" w:rsidRPr="00AD46DD">
        <w:rPr>
          <w:rFonts w:ascii="Trebuchet MS" w:hAnsi="Trebuchet MS"/>
          <w:b/>
          <w:sz w:val="26"/>
          <w:szCs w:val="26"/>
        </w:rPr>
        <w:t>Apotex</w:t>
      </w:r>
      <w:proofErr w:type="spellEnd"/>
      <w:r w:rsidR="00301794" w:rsidRPr="00AD46DD">
        <w:rPr>
          <w:rFonts w:ascii="Trebuchet MS" w:hAnsi="Trebuchet MS"/>
          <w:b/>
          <w:sz w:val="26"/>
          <w:szCs w:val="26"/>
        </w:rPr>
        <w:t xml:space="preserve"> Incorporated </w:t>
      </w:r>
      <w:proofErr w:type="spellStart"/>
      <w:r w:rsidR="00301794" w:rsidRPr="00AD46DD">
        <w:rPr>
          <w:rFonts w:ascii="Trebuchet MS" w:hAnsi="Trebuchet MS"/>
          <w:b/>
          <w:sz w:val="26"/>
          <w:szCs w:val="26"/>
        </w:rPr>
        <w:t>vs</w:t>
      </w:r>
      <w:proofErr w:type="spellEnd"/>
      <w:r w:rsidR="00301794" w:rsidRPr="00AD46DD">
        <w:rPr>
          <w:rFonts w:ascii="Trebuchet MS" w:hAnsi="Trebuchet MS"/>
          <w:b/>
          <w:sz w:val="26"/>
          <w:szCs w:val="26"/>
        </w:rPr>
        <w:t xml:space="preserve"> </w:t>
      </w:r>
      <w:proofErr w:type="spellStart"/>
      <w:r w:rsidR="00301794" w:rsidRPr="00AD46DD">
        <w:rPr>
          <w:rFonts w:ascii="Trebuchet MS" w:hAnsi="Trebuchet MS"/>
          <w:b/>
          <w:sz w:val="26"/>
          <w:szCs w:val="26"/>
        </w:rPr>
        <w:t>Surgined</w:t>
      </w:r>
      <w:proofErr w:type="spellEnd"/>
      <w:r w:rsidR="00301794" w:rsidRPr="00AD46DD">
        <w:rPr>
          <w:rFonts w:ascii="Trebuchet MS" w:hAnsi="Trebuchet MS"/>
          <w:b/>
          <w:sz w:val="26"/>
          <w:szCs w:val="26"/>
        </w:rPr>
        <w:t xml:space="preserve"> (</w:t>
      </w:r>
      <w:proofErr w:type="spellStart"/>
      <w:r w:rsidR="00301794" w:rsidRPr="00AD46DD">
        <w:rPr>
          <w:rFonts w:ascii="Trebuchet MS" w:hAnsi="Trebuchet MS"/>
          <w:b/>
          <w:sz w:val="26"/>
          <w:szCs w:val="26"/>
        </w:rPr>
        <w:t>Pvt</w:t>
      </w:r>
      <w:proofErr w:type="spellEnd"/>
      <w:r w:rsidR="00301794" w:rsidRPr="00AD46DD">
        <w:rPr>
          <w:rFonts w:ascii="Trebuchet MS" w:hAnsi="Trebuchet MS"/>
          <w:b/>
          <w:sz w:val="26"/>
          <w:szCs w:val="26"/>
        </w:rPr>
        <w:t>) Ltd SC 100/2002</w:t>
      </w:r>
      <w:r w:rsidR="00301794">
        <w:rPr>
          <w:rFonts w:ascii="Trebuchet MS" w:hAnsi="Trebuchet MS"/>
          <w:sz w:val="26"/>
          <w:szCs w:val="26"/>
        </w:rPr>
        <w:t xml:space="preserve">.  </w:t>
      </w:r>
      <w:r w:rsidR="00AD46DD">
        <w:rPr>
          <w:rFonts w:ascii="Trebuchet MS" w:hAnsi="Trebuchet MS"/>
          <w:sz w:val="26"/>
          <w:szCs w:val="26"/>
        </w:rPr>
        <w:t xml:space="preserve">In the present case there is no evidence of any service of a valid document whereby legal proceedings are commenced.  </w:t>
      </w:r>
      <w:r w:rsidR="00756FAE">
        <w:rPr>
          <w:rFonts w:ascii="Trebuchet MS" w:hAnsi="Trebuchet MS"/>
          <w:sz w:val="26"/>
          <w:szCs w:val="26"/>
        </w:rPr>
        <w:t xml:space="preserve">The Respondent sought to argue that the unfair labour practice continued up to 4 February, 2011, but in the absence </w:t>
      </w:r>
      <w:r w:rsidR="007321C2">
        <w:rPr>
          <w:rFonts w:ascii="Trebuchet MS" w:hAnsi="Trebuchet MS"/>
          <w:sz w:val="26"/>
          <w:szCs w:val="26"/>
        </w:rPr>
        <w:t>o</w:t>
      </w:r>
      <w:r w:rsidR="00756FAE">
        <w:rPr>
          <w:rFonts w:ascii="Trebuchet MS" w:hAnsi="Trebuchet MS"/>
          <w:sz w:val="26"/>
          <w:szCs w:val="26"/>
        </w:rPr>
        <w:t xml:space="preserve">f proof that the NEC received an appeal and that </w:t>
      </w:r>
      <w:r w:rsidR="00983345">
        <w:rPr>
          <w:rFonts w:ascii="Trebuchet MS" w:hAnsi="Trebuchet MS"/>
          <w:sz w:val="26"/>
          <w:szCs w:val="26"/>
        </w:rPr>
        <w:t>thereafter;</w:t>
      </w:r>
      <w:r w:rsidR="00756FAE">
        <w:rPr>
          <w:rFonts w:ascii="Trebuchet MS" w:hAnsi="Trebuchet MS"/>
          <w:sz w:val="26"/>
          <w:szCs w:val="26"/>
        </w:rPr>
        <w:t xml:space="preserve"> the Respondent kept on checking the progress such an argument cannot succeed.</w:t>
      </w:r>
    </w:p>
    <w:p w:rsidR="00756FAE" w:rsidRDefault="00756FAE" w:rsidP="00131540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  <w:t xml:space="preserve">The Arbitrator’s award itself does not clarify the matter any further.  The award says </w:t>
      </w:r>
    </w:p>
    <w:p w:rsidR="00890BF5" w:rsidRPr="00011BAB" w:rsidRDefault="00756FAE" w:rsidP="00131540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</w:r>
      <w:r>
        <w:rPr>
          <w:rFonts w:ascii="Trebuchet MS" w:hAnsi="Trebuchet MS"/>
          <w:sz w:val="26"/>
          <w:szCs w:val="26"/>
        </w:rPr>
        <w:tab/>
      </w:r>
      <w:r w:rsidR="00983345" w:rsidRPr="00011BAB">
        <w:rPr>
          <w:rFonts w:ascii="Trebuchet MS" w:hAnsi="Trebuchet MS"/>
          <w:b/>
          <w:i/>
          <w:sz w:val="26"/>
          <w:szCs w:val="26"/>
        </w:rPr>
        <w:t>“Therefore prescription was interrupted the date the claimant</w:t>
      </w:r>
      <w:r w:rsidR="00983345" w:rsidRPr="00011BAB">
        <w:rPr>
          <w:rFonts w:ascii="Trebuchet MS" w:hAnsi="Trebuchet MS"/>
          <w:b/>
          <w:sz w:val="26"/>
          <w:szCs w:val="26"/>
        </w:rPr>
        <w:t xml:space="preserve"> </w:t>
      </w:r>
      <w:r w:rsidR="00983345" w:rsidRPr="00011BAB">
        <w:rPr>
          <w:rFonts w:ascii="Trebuchet MS" w:hAnsi="Trebuchet MS"/>
          <w:b/>
          <w:i/>
          <w:sz w:val="26"/>
          <w:szCs w:val="26"/>
        </w:rPr>
        <w:t>reported the matter to the National Employment Council…</w:t>
      </w:r>
      <w:r w:rsidR="00890BF5" w:rsidRPr="00011BAB">
        <w:rPr>
          <w:rFonts w:ascii="Trebuchet MS" w:hAnsi="Trebuchet MS"/>
          <w:b/>
          <w:i/>
          <w:sz w:val="26"/>
          <w:szCs w:val="26"/>
        </w:rPr>
        <w:t>…”</w:t>
      </w:r>
    </w:p>
    <w:p w:rsidR="00756FAE" w:rsidRDefault="00F81DA6" w:rsidP="00131540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Th</w:t>
      </w:r>
      <w:r w:rsidR="00756FAE">
        <w:rPr>
          <w:rFonts w:ascii="Trebuchet MS" w:hAnsi="Trebuchet MS"/>
          <w:sz w:val="26"/>
          <w:szCs w:val="26"/>
        </w:rPr>
        <w:t xml:space="preserve">e </w:t>
      </w:r>
      <w:r>
        <w:rPr>
          <w:rFonts w:ascii="Trebuchet MS" w:hAnsi="Trebuchet MS"/>
          <w:sz w:val="26"/>
          <w:szCs w:val="26"/>
        </w:rPr>
        <w:t xml:space="preserve">Arbitrator </w:t>
      </w:r>
      <w:r w:rsidR="00756FAE">
        <w:rPr>
          <w:rFonts w:ascii="Trebuchet MS" w:hAnsi="Trebuchet MS"/>
          <w:sz w:val="26"/>
          <w:szCs w:val="26"/>
        </w:rPr>
        <w:t xml:space="preserve">does not mention the date he is referring to but whether the date is 7 </w:t>
      </w:r>
      <w:r w:rsidR="00983345">
        <w:rPr>
          <w:rFonts w:ascii="Trebuchet MS" w:hAnsi="Trebuchet MS"/>
          <w:sz w:val="26"/>
          <w:szCs w:val="26"/>
        </w:rPr>
        <w:t>April</w:t>
      </w:r>
      <w:r w:rsidR="00756FAE">
        <w:rPr>
          <w:rFonts w:ascii="Trebuchet MS" w:hAnsi="Trebuchet MS"/>
          <w:sz w:val="26"/>
          <w:szCs w:val="26"/>
        </w:rPr>
        <w:t>, 2006 or 4 February, 2011, the case remains prescribed.</w:t>
      </w:r>
    </w:p>
    <w:p w:rsidR="00890BF5" w:rsidRDefault="00890BF5" w:rsidP="00131540">
      <w:pPr>
        <w:spacing w:line="360" w:lineRule="auto"/>
        <w:jc w:val="both"/>
        <w:rPr>
          <w:rFonts w:ascii="Trebuchet MS" w:hAnsi="Trebuchet MS"/>
          <w:sz w:val="26"/>
          <w:szCs w:val="26"/>
        </w:rPr>
      </w:pPr>
    </w:p>
    <w:p w:rsidR="00756FAE" w:rsidRDefault="00756FAE" w:rsidP="00131540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  <w:t>The appeal is accordingly allowed and the Arbitrator’s award of 3 November is set aside.</w:t>
      </w:r>
    </w:p>
    <w:p w:rsidR="00756FAE" w:rsidRDefault="00756FAE" w:rsidP="00131540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  <w:t>There is no order on costs.</w:t>
      </w:r>
    </w:p>
    <w:p w:rsidR="003E72EE" w:rsidRDefault="003E72EE" w:rsidP="00131540">
      <w:pPr>
        <w:spacing w:line="360" w:lineRule="auto"/>
        <w:jc w:val="both"/>
        <w:rPr>
          <w:rFonts w:ascii="Trebuchet MS" w:hAnsi="Trebuchet MS"/>
          <w:sz w:val="26"/>
          <w:szCs w:val="26"/>
        </w:rPr>
      </w:pPr>
    </w:p>
    <w:p w:rsidR="004416FE" w:rsidRDefault="004416FE" w:rsidP="00131540">
      <w:pPr>
        <w:spacing w:line="360" w:lineRule="auto"/>
        <w:jc w:val="both"/>
        <w:rPr>
          <w:rFonts w:ascii="Trebuchet MS" w:hAnsi="Trebuchet MS"/>
          <w:sz w:val="26"/>
          <w:szCs w:val="26"/>
        </w:rPr>
      </w:pPr>
    </w:p>
    <w:p w:rsidR="00756FAE" w:rsidRDefault="00756FAE" w:rsidP="004416FE">
      <w:pPr>
        <w:spacing w:line="24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E.F. NDEWERE</w:t>
      </w:r>
    </w:p>
    <w:p w:rsidR="004416FE" w:rsidRPr="004416FE" w:rsidRDefault="00756FAE" w:rsidP="004416FE">
      <w:pPr>
        <w:spacing w:line="240" w:lineRule="auto"/>
        <w:jc w:val="both"/>
        <w:rPr>
          <w:rFonts w:ascii="Trebuchet MS" w:hAnsi="Trebuchet MS"/>
          <w:b/>
          <w:sz w:val="26"/>
          <w:szCs w:val="26"/>
          <w:u w:val="single"/>
        </w:rPr>
      </w:pPr>
      <w:r w:rsidRPr="00756FAE">
        <w:rPr>
          <w:rFonts w:ascii="Trebuchet MS" w:hAnsi="Trebuchet MS"/>
          <w:b/>
          <w:sz w:val="26"/>
          <w:szCs w:val="26"/>
          <w:u w:val="single"/>
        </w:rPr>
        <w:t>PRESIDENT</w:t>
      </w:r>
    </w:p>
    <w:p w:rsidR="00756FAE" w:rsidRPr="004416FE" w:rsidRDefault="00983345" w:rsidP="004416FE">
      <w:pPr>
        <w:spacing w:after="0" w:line="240" w:lineRule="auto"/>
        <w:jc w:val="both"/>
        <w:rPr>
          <w:rFonts w:ascii="Trebuchet MS" w:hAnsi="Trebuchet MS"/>
          <w:b/>
          <w:i/>
          <w:sz w:val="18"/>
          <w:szCs w:val="18"/>
        </w:rPr>
      </w:pPr>
      <w:r w:rsidRPr="004416FE">
        <w:rPr>
          <w:rFonts w:ascii="Trebuchet MS" w:hAnsi="Trebuchet MS"/>
          <w:b/>
          <w:i/>
          <w:sz w:val="18"/>
          <w:szCs w:val="18"/>
        </w:rPr>
        <w:t>A.  Utete (City of Harare-Legal Division)</w:t>
      </w:r>
      <w:r w:rsidRPr="004416FE">
        <w:rPr>
          <w:rFonts w:ascii="Trebuchet MS" w:hAnsi="Trebuchet MS"/>
          <w:b/>
          <w:i/>
          <w:sz w:val="18"/>
          <w:szCs w:val="18"/>
        </w:rPr>
        <w:tab/>
      </w:r>
      <w:r w:rsidRPr="004416FE">
        <w:rPr>
          <w:rFonts w:ascii="Trebuchet MS" w:hAnsi="Trebuchet MS"/>
          <w:b/>
          <w:i/>
          <w:sz w:val="18"/>
          <w:szCs w:val="18"/>
        </w:rPr>
        <w:tab/>
      </w:r>
      <w:r w:rsidRPr="004416FE">
        <w:rPr>
          <w:rFonts w:ascii="Trebuchet MS" w:hAnsi="Trebuchet MS"/>
          <w:b/>
          <w:i/>
          <w:sz w:val="18"/>
          <w:szCs w:val="18"/>
        </w:rPr>
        <w:tab/>
        <w:t>Appellant’s Representative</w:t>
      </w:r>
    </w:p>
    <w:p w:rsidR="003E72EE" w:rsidRPr="004416FE" w:rsidRDefault="003E72EE" w:rsidP="004416FE">
      <w:pPr>
        <w:spacing w:after="0" w:line="240" w:lineRule="auto"/>
        <w:jc w:val="both"/>
        <w:rPr>
          <w:rFonts w:ascii="Trebuchet MS" w:hAnsi="Trebuchet MS"/>
          <w:b/>
          <w:i/>
          <w:sz w:val="18"/>
          <w:szCs w:val="18"/>
        </w:rPr>
      </w:pPr>
      <w:r w:rsidRPr="004416FE">
        <w:rPr>
          <w:rFonts w:ascii="Trebuchet MS" w:hAnsi="Trebuchet MS"/>
          <w:b/>
          <w:i/>
          <w:sz w:val="18"/>
          <w:szCs w:val="18"/>
        </w:rPr>
        <w:t xml:space="preserve">L. </w:t>
      </w:r>
      <w:proofErr w:type="spellStart"/>
      <w:r w:rsidRPr="004416FE">
        <w:rPr>
          <w:rFonts w:ascii="Trebuchet MS" w:hAnsi="Trebuchet MS"/>
          <w:b/>
          <w:i/>
          <w:sz w:val="18"/>
          <w:szCs w:val="18"/>
        </w:rPr>
        <w:t>Seremani</w:t>
      </w:r>
      <w:proofErr w:type="spellEnd"/>
      <w:r w:rsidRPr="004416FE">
        <w:rPr>
          <w:rFonts w:ascii="Trebuchet MS" w:hAnsi="Trebuchet MS"/>
          <w:b/>
          <w:i/>
          <w:sz w:val="18"/>
          <w:szCs w:val="18"/>
        </w:rPr>
        <w:t xml:space="preserve"> (Harare Municipal Workers’ Union)</w:t>
      </w:r>
      <w:r w:rsidRPr="004416FE">
        <w:rPr>
          <w:rFonts w:ascii="Trebuchet MS" w:hAnsi="Trebuchet MS"/>
          <w:b/>
          <w:i/>
          <w:sz w:val="18"/>
          <w:szCs w:val="18"/>
        </w:rPr>
        <w:tab/>
      </w:r>
      <w:r w:rsidRPr="004416FE">
        <w:rPr>
          <w:rFonts w:ascii="Trebuchet MS" w:hAnsi="Trebuchet MS"/>
          <w:b/>
          <w:i/>
          <w:sz w:val="18"/>
          <w:szCs w:val="18"/>
        </w:rPr>
        <w:tab/>
        <w:t xml:space="preserve">Respondent’s </w:t>
      </w:r>
      <w:r w:rsidR="004416FE" w:rsidRPr="004416FE">
        <w:rPr>
          <w:rFonts w:ascii="Trebuchet MS" w:hAnsi="Trebuchet MS"/>
          <w:b/>
          <w:i/>
          <w:sz w:val="18"/>
          <w:szCs w:val="18"/>
        </w:rPr>
        <w:t xml:space="preserve"> Representative</w:t>
      </w:r>
    </w:p>
    <w:sectPr w:rsidR="003E72EE" w:rsidRPr="004416FE" w:rsidSect="00E15FF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A5" w:rsidRDefault="003906A5" w:rsidP="00E15FF3">
      <w:pPr>
        <w:spacing w:after="0" w:line="240" w:lineRule="auto"/>
      </w:pPr>
      <w:r>
        <w:separator/>
      </w:r>
    </w:p>
  </w:endnote>
  <w:endnote w:type="continuationSeparator" w:id="0">
    <w:p w:rsidR="003906A5" w:rsidRDefault="003906A5" w:rsidP="00E1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5939"/>
      <w:docPartObj>
        <w:docPartGallery w:val="Page Numbers (Bottom of Page)"/>
        <w:docPartUnique/>
      </w:docPartObj>
    </w:sdtPr>
    <w:sdtEndPr/>
    <w:sdtContent>
      <w:p w:rsidR="00E15FF3" w:rsidRDefault="003906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A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5FF3" w:rsidRDefault="00E15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A5" w:rsidRDefault="003906A5" w:rsidP="00E15FF3">
      <w:pPr>
        <w:spacing w:after="0" w:line="240" w:lineRule="auto"/>
      </w:pPr>
      <w:r>
        <w:separator/>
      </w:r>
    </w:p>
  </w:footnote>
  <w:footnote w:type="continuationSeparator" w:id="0">
    <w:p w:rsidR="003906A5" w:rsidRDefault="003906A5" w:rsidP="00E15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FF3" w:rsidRDefault="00E15FF3">
    <w:pPr>
      <w:pStyle w:val="Header"/>
    </w:pPr>
    <w:r>
      <w:rPr>
        <w:rFonts w:ascii="Trebuchet MS" w:hAnsi="Trebuchet MS"/>
        <w:b/>
        <w:sz w:val="26"/>
        <w:szCs w:val="26"/>
      </w:rPr>
      <w:tab/>
    </w:r>
    <w:r>
      <w:rPr>
        <w:rFonts w:ascii="Trebuchet MS" w:hAnsi="Trebuchet MS"/>
        <w:b/>
        <w:sz w:val="26"/>
        <w:szCs w:val="26"/>
      </w:rPr>
      <w:tab/>
      <w:t>JUDGMENT LC/H/27/13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EB5"/>
    <w:multiLevelType w:val="hybridMultilevel"/>
    <w:tmpl w:val="11D0D7C8"/>
    <w:lvl w:ilvl="0" w:tplc="3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F4"/>
    <w:rsid w:val="00011BAB"/>
    <w:rsid w:val="00110448"/>
    <w:rsid w:val="00131540"/>
    <w:rsid w:val="001408BB"/>
    <w:rsid w:val="00164749"/>
    <w:rsid w:val="00195D24"/>
    <w:rsid w:val="001D49B1"/>
    <w:rsid w:val="001F7A50"/>
    <w:rsid w:val="00301794"/>
    <w:rsid w:val="003906A5"/>
    <w:rsid w:val="003E4514"/>
    <w:rsid w:val="003E72EE"/>
    <w:rsid w:val="004416FE"/>
    <w:rsid w:val="004710A2"/>
    <w:rsid w:val="004722F4"/>
    <w:rsid w:val="004D7017"/>
    <w:rsid w:val="00564FF3"/>
    <w:rsid w:val="00565DBA"/>
    <w:rsid w:val="005E0EB9"/>
    <w:rsid w:val="006243A6"/>
    <w:rsid w:val="006A6A0B"/>
    <w:rsid w:val="006A7F2B"/>
    <w:rsid w:val="00710EB3"/>
    <w:rsid w:val="007321C2"/>
    <w:rsid w:val="0075316D"/>
    <w:rsid w:val="00756FAE"/>
    <w:rsid w:val="007903D3"/>
    <w:rsid w:val="007F2D29"/>
    <w:rsid w:val="00865EE2"/>
    <w:rsid w:val="00873045"/>
    <w:rsid w:val="00890BF5"/>
    <w:rsid w:val="008F0684"/>
    <w:rsid w:val="008F58A8"/>
    <w:rsid w:val="00910A32"/>
    <w:rsid w:val="00976511"/>
    <w:rsid w:val="00983345"/>
    <w:rsid w:val="009E3598"/>
    <w:rsid w:val="00A36554"/>
    <w:rsid w:val="00AC4F6D"/>
    <w:rsid w:val="00AD46DD"/>
    <w:rsid w:val="00B469A0"/>
    <w:rsid w:val="00BD0193"/>
    <w:rsid w:val="00C9168D"/>
    <w:rsid w:val="00CA0BF7"/>
    <w:rsid w:val="00D13951"/>
    <w:rsid w:val="00D250C2"/>
    <w:rsid w:val="00D66FE6"/>
    <w:rsid w:val="00D83E34"/>
    <w:rsid w:val="00D8634F"/>
    <w:rsid w:val="00DE458D"/>
    <w:rsid w:val="00DF7197"/>
    <w:rsid w:val="00E02981"/>
    <w:rsid w:val="00E12CE2"/>
    <w:rsid w:val="00E13A94"/>
    <w:rsid w:val="00E15FF3"/>
    <w:rsid w:val="00E851DD"/>
    <w:rsid w:val="00EC5C1F"/>
    <w:rsid w:val="00EC5C8F"/>
    <w:rsid w:val="00EE11E7"/>
    <w:rsid w:val="00F15596"/>
    <w:rsid w:val="00F2017C"/>
    <w:rsid w:val="00F20CB5"/>
    <w:rsid w:val="00F71FCB"/>
    <w:rsid w:val="00F81DA6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5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FF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5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FF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5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FF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5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FF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HP</cp:lastModifiedBy>
  <cp:revision>2</cp:revision>
  <cp:lastPrinted>2013-02-04T10:23:00Z</cp:lastPrinted>
  <dcterms:created xsi:type="dcterms:W3CDTF">2017-04-05T10:06:00Z</dcterms:created>
  <dcterms:modified xsi:type="dcterms:W3CDTF">2017-04-05T10:06:00Z</dcterms:modified>
</cp:coreProperties>
</file>