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DD1C88">
        <w:rPr>
          <w:rFonts w:ascii="Courier New" w:hAnsi="Courier New" w:cs="Courier New"/>
          <w:b/>
          <w:sz w:val="25"/>
          <w:szCs w:val="25"/>
        </w:rPr>
        <w:t>360</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266529">
        <w:rPr>
          <w:rFonts w:ascii="Courier New" w:hAnsi="Courier New" w:cs="Courier New"/>
          <w:b/>
          <w:sz w:val="25"/>
          <w:szCs w:val="25"/>
        </w:rPr>
        <w:t>9</w:t>
      </w:r>
      <w:r w:rsidR="00266529" w:rsidRPr="00266529">
        <w:rPr>
          <w:rFonts w:ascii="Courier New" w:hAnsi="Courier New" w:cs="Courier New"/>
          <w:b/>
          <w:sz w:val="25"/>
          <w:szCs w:val="25"/>
          <w:vertAlign w:val="superscript"/>
        </w:rPr>
        <w:t>th</w:t>
      </w:r>
      <w:r w:rsidR="00266529">
        <w:rPr>
          <w:rFonts w:ascii="Courier New" w:hAnsi="Courier New" w:cs="Courier New"/>
          <w:b/>
          <w:sz w:val="25"/>
          <w:szCs w:val="25"/>
        </w:rPr>
        <w:t xml:space="preserve"> MAY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266529">
        <w:rPr>
          <w:rFonts w:ascii="Courier New" w:hAnsi="Courier New" w:cs="Courier New"/>
          <w:b/>
          <w:sz w:val="25"/>
          <w:szCs w:val="25"/>
        </w:rPr>
        <w:tab/>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266529">
        <w:rPr>
          <w:rFonts w:ascii="Courier New" w:hAnsi="Courier New" w:cs="Courier New"/>
          <w:b/>
          <w:sz w:val="25"/>
          <w:szCs w:val="25"/>
        </w:rPr>
        <w:t>109</w:t>
      </w:r>
      <w:r w:rsidR="00A22D5F">
        <w:rPr>
          <w:rFonts w:ascii="Courier New" w:hAnsi="Courier New" w:cs="Courier New"/>
          <w:b/>
          <w:sz w:val="25"/>
          <w:szCs w:val="25"/>
        </w:rPr>
        <w:t>/1</w:t>
      </w:r>
      <w:r w:rsidR="00266529">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5D5537">
        <w:rPr>
          <w:rFonts w:ascii="Courier New" w:hAnsi="Courier New" w:cs="Courier New"/>
          <w:b/>
          <w:sz w:val="25"/>
          <w:szCs w:val="25"/>
        </w:rPr>
        <w:t>20</w:t>
      </w:r>
      <w:r w:rsidR="005D5537" w:rsidRPr="005D5537">
        <w:rPr>
          <w:rFonts w:ascii="Courier New" w:hAnsi="Courier New" w:cs="Courier New"/>
          <w:b/>
          <w:sz w:val="25"/>
          <w:szCs w:val="25"/>
          <w:vertAlign w:val="superscript"/>
        </w:rPr>
        <w:t>TH</w:t>
      </w:r>
      <w:r w:rsidR="005D5537">
        <w:rPr>
          <w:rFonts w:ascii="Courier New" w:hAnsi="Courier New" w:cs="Courier New"/>
          <w:b/>
          <w:sz w:val="25"/>
          <w:szCs w:val="25"/>
        </w:rPr>
        <w:t xml:space="preserve"> JUNE</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115997" w:rsidP="00CE6224">
      <w:pPr>
        <w:spacing w:after="0" w:line="360" w:lineRule="auto"/>
        <w:rPr>
          <w:rFonts w:ascii="Courier New" w:hAnsi="Courier New" w:cs="Courier New"/>
          <w:b/>
          <w:sz w:val="28"/>
          <w:szCs w:val="28"/>
        </w:rPr>
      </w:pPr>
      <w:r>
        <w:rPr>
          <w:rFonts w:ascii="Courier New" w:hAnsi="Courier New" w:cs="Courier New"/>
          <w:b/>
          <w:sz w:val="28"/>
          <w:szCs w:val="28"/>
        </w:rPr>
        <w:t>CITY OF HARARE</w:t>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1D76BA">
        <w:rPr>
          <w:rFonts w:ascii="Courier New" w:hAnsi="Courier New" w:cs="Courier New"/>
          <w:b/>
          <w:sz w:val="28"/>
          <w:szCs w:val="28"/>
        </w:rPr>
        <w:tab/>
      </w:r>
      <w:r w:rsidR="00964852">
        <w:rPr>
          <w:rFonts w:ascii="Courier New" w:hAnsi="Courier New" w:cs="Courier New"/>
          <w:b/>
          <w:sz w:val="28"/>
          <w:szCs w:val="28"/>
        </w:rPr>
        <w:tab/>
      </w:r>
      <w:r>
        <w:rPr>
          <w:rFonts w:ascii="Courier New" w:hAnsi="Courier New" w:cs="Courier New"/>
          <w:b/>
          <w:sz w:val="28"/>
          <w:szCs w:val="28"/>
        </w:rPr>
        <w:tab/>
        <w:t>APPLICANT</w:t>
      </w:r>
    </w:p>
    <w:p w:rsidR="00CE6224" w:rsidRDefault="00CF57EE" w:rsidP="00CE6224">
      <w:pPr>
        <w:spacing w:after="0" w:line="360" w:lineRule="auto"/>
        <w:rPr>
          <w:rFonts w:ascii="Courier New" w:hAnsi="Courier New" w:cs="Courier New"/>
          <w:sz w:val="28"/>
          <w:szCs w:val="28"/>
        </w:rPr>
      </w:pPr>
      <w:r>
        <w:rPr>
          <w:rFonts w:ascii="Courier New" w:hAnsi="Courier New" w:cs="Courier New"/>
          <w:sz w:val="28"/>
          <w:szCs w:val="28"/>
        </w:rPr>
        <w:t>And</w:t>
      </w:r>
    </w:p>
    <w:p w:rsidR="00115997" w:rsidRPr="0066159D" w:rsidRDefault="00115997" w:rsidP="00115997">
      <w:pPr>
        <w:spacing w:after="0" w:line="360" w:lineRule="auto"/>
        <w:rPr>
          <w:rFonts w:ascii="Courier New" w:hAnsi="Courier New" w:cs="Courier New"/>
          <w:b/>
          <w:sz w:val="28"/>
          <w:szCs w:val="28"/>
        </w:rPr>
      </w:pPr>
      <w:r>
        <w:rPr>
          <w:rFonts w:ascii="Courier New" w:hAnsi="Courier New" w:cs="Courier New"/>
          <w:b/>
          <w:sz w:val="28"/>
          <w:szCs w:val="28"/>
        </w:rPr>
        <w:t xml:space="preserve">ONIAS RUSIKE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1</w:t>
      </w:r>
      <w:r w:rsidRPr="00115997">
        <w:rPr>
          <w:rFonts w:ascii="Courier New" w:hAnsi="Courier New" w:cs="Courier New"/>
          <w:b/>
          <w:sz w:val="28"/>
          <w:szCs w:val="28"/>
          <w:vertAlign w:val="superscript"/>
        </w:rPr>
        <w:t>ST</w:t>
      </w:r>
      <w:r>
        <w:rPr>
          <w:rFonts w:ascii="Courier New" w:hAnsi="Courier New" w:cs="Courier New"/>
          <w:b/>
          <w:sz w:val="28"/>
          <w:szCs w:val="28"/>
        </w:rPr>
        <w:t xml:space="preserve"> </w:t>
      </w:r>
      <w:r w:rsidRPr="0066159D">
        <w:rPr>
          <w:rFonts w:ascii="Courier New" w:hAnsi="Courier New" w:cs="Courier New"/>
          <w:b/>
          <w:sz w:val="28"/>
          <w:szCs w:val="28"/>
        </w:rPr>
        <w:t>RESPONDENT</w:t>
      </w:r>
      <w:r w:rsidRPr="00115997">
        <w:rPr>
          <w:rFonts w:ascii="Courier New" w:hAnsi="Courier New" w:cs="Courier New"/>
          <w:b/>
          <w:sz w:val="28"/>
          <w:szCs w:val="28"/>
        </w:rPr>
        <w:t xml:space="preserve"> </w:t>
      </w:r>
    </w:p>
    <w:p w:rsidR="00115997" w:rsidRDefault="00115997" w:rsidP="00115997">
      <w:pPr>
        <w:spacing w:after="0" w:line="360" w:lineRule="auto"/>
        <w:rPr>
          <w:rFonts w:ascii="Courier New" w:hAnsi="Courier New" w:cs="Courier New"/>
          <w:sz w:val="28"/>
          <w:szCs w:val="28"/>
        </w:rPr>
      </w:pPr>
      <w:r>
        <w:rPr>
          <w:rFonts w:ascii="Courier New" w:hAnsi="Courier New" w:cs="Courier New"/>
          <w:sz w:val="28"/>
          <w:szCs w:val="28"/>
        </w:rPr>
        <w:t>And</w:t>
      </w:r>
    </w:p>
    <w:p w:rsidR="00C94263" w:rsidRPr="0066159D" w:rsidRDefault="00115997" w:rsidP="00115997">
      <w:pPr>
        <w:spacing w:after="0" w:line="240" w:lineRule="auto"/>
        <w:rPr>
          <w:rFonts w:ascii="Courier New" w:hAnsi="Courier New" w:cs="Courier New"/>
          <w:b/>
          <w:sz w:val="28"/>
          <w:szCs w:val="28"/>
        </w:rPr>
      </w:pPr>
      <w:r>
        <w:rPr>
          <w:rFonts w:ascii="Courier New" w:hAnsi="Courier New" w:cs="Courier New"/>
          <w:b/>
          <w:sz w:val="28"/>
          <w:szCs w:val="28"/>
        </w:rPr>
        <w:t>ARTWELL MASAKA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2</w:t>
      </w:r>
      <w:r w:rsidRPr="00115997">
        <w:rPr>
          <w:rFonts w:ascii="Courier New" w:hAnsi="Courier New" w:cs="Courier New"/>
          <w:b/>
          <w:sz w:val="28"/>
          <w:szCs w:val="28"/>
          <w:vertAlign w:val="superscript"/>
        </w:rPr>
        <w:t>ND</w:t>
      </w:r>
      <w:r>
        <w:rPr>
          <w:rFonts w:ascii="Courier New" w:hAnsi="Courier New" w:cs="Courier New"/>
          <w:b/>
          <w:sz w:val="28"/>
          <w:szCs w:val="28"/>
        </w:rPr>
        <w:t xml:space="preserve"> RESPONDENT</w:t>
      </w: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sidR="00115997">
        <w:rPr>
          <w:rFonts w:ascii="Courier New" w:hAnsi="Courier New" w:cs="Courier New"/>
          <w:b/>
          <w:sz w:val="26"/>
          <w:szCs w:val="26"/>
        </w:rPr>
        <w:t>lic</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115997">
        <w:rPr>
          <w:rFonts w:ascii="Courier New" w:hAnsi="Courier New" w:cs="Courier New"/>
          <w:b/>
          <w:sz w:val="26"/>
          <w:szCs w:val="26"/>
        </w:rPr>
        <w:t>C. Kwaramba</w:t>
      </w:r>
      <w:r>
        <w:rPr>
          <w:rFonts w:ascii="Courier New" w:hAnsi="Courier New" w:cs="Courier New"/>
          <w:b/>
          <w:sz w:val="26"/>
          <w:szCs w:val="26"/>
        </w:rPr>
        <w:t xml:space="preserve"> (Legal Practitioner)</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115997">
        <w:rPr>
          <w:rFonts w:ascii="Courier New" w:hAnsi="Courier New" w:cs="Courier New"/>
          <w:b/>
          <w:sz w:val="26"/>
          <w:szCs w:val="26"/>
        </w:rPr>
        <w:t>s</w:t>
      </w:r>
      <w:r w:rsidR="00A22D5F">
        <w:rPr>
          <w:rFonts w:ascii="Courier New" w:hAnsi="Courier New" w:cs="Courier New"/>
          <w:b/>
          <w:sz w:val="26"/>
          <w:szCs w:val="26"/>
        </w:rPr>
        <w:t xml:space="preserve">: </w:t>
      </w:r>
      <w:r w:rsidR="001D76BA">
        <w:rPr>
          <w:rFonts w:ascii="Courier New" w:hAnsi="Courier New" w:cs="Courier New"/>
          <w:b/>
          <w:sz w:val="26"/>
          <w:szCs w:val="26"/>
        </w:rPr>
        <w:t xml:space="preserve">Mr. </w:t>
      </w:r>
      <w:r w:rsidR="00115997">
        <w:rPr>
          <w:rFonts w:ascii="Courier New" w:hAnsi="Courier New" w:cs="Courier New"/>
          <w:b/>
          <w:sz w:val="26"/>
          <w:szCs w:val="26"/>
        </w:rPr>
        <w:t>S. Banda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E0C01" w:rsidP="00452CFC">
      <w:pPr>
        <w:spacing w:after="0" w:line="360" w:lineRule="auto"/>
        <w:jc w:val="both"/>
        <w:rPr>
          <w:rFonts w:ascii="Courier New" w:hAnsi="Courier New" w:cs="Courier New"/>
          <w:sz w:val="27"/>
          <w:szCs w:val="27"/>
        </w:rPr>
      </w:pPr>
      <w:r>
        <w:rPr>
          <w:rFonts w:ascii="Courier New" w:hAnsi="Courier New" w:cs="Courier New"/>
          <w:sz w:val="27"/>
          <w:szCs w:val="27"/>
        </w:rPr>
        <w:tab/>
        <w:t>On the 7</w:t>
      </w:r>
      <w:r w:rsidRPr="00DE0C01">
        <w:rPr>
          <w:rFonts w:ascii="Courier New" w:hAnsi="Courier New" w:cs="Courier New"/>
          <w:sz w:val="27"/>
          <w:szCs w:val="27"/>
          <w:vertAlign w:val="superscript"/>
        </w:rPr>
        <w:t>th</w:t>
      </w:r>
      <w:r>
        <w:rPr>
          <w:rFonts w:ascii="Courier New" w:hAnsi="Courier New" w:cs="Courier New"/>
          <w:sz w:val="27"/>
          <w:szCs w:val="27"/>
        </w:rPr>
        <w:t xml:space="preserve"> February, 2014 Applicant filed a notice of appeal against an arbitral award issued on the 16</w:t>
      </w:r>
      <w:r w:rsidRPr="00DE0C01">
        <w:rPr>
          <w:rFonts w:ascii="Courier New" w:hAnsi="Courier New" w:cs="Courier New"/>
          <w:sz w:val="27"/>
          <w:szCs w:val="27"/>
          <w:vertAlign w:val="superscript"/>
        </w:rPr>
        <w:t>th</w:t>
      </w:r>
      <w:r>
        <w:rPr>
          <w:rFonts w:ascii="Courier New" w:hAnsi="Courier New" w:cs="Courier New"/>
          <w:sz w:val="27"/>
          <w:szCs w:val="27"/>
        </w:rPr>
        <w:t xml:space="preserve"> January, 2014.  </w:t>
      </w:r>
    </w:p>
    <w:p w:rsidR="00DE0C01" w:rsidRDefault="00DE0C01" w:rsidP="00452CFC">
      <w:pPr>
        <w:spacing w:after="0" w:line="360" w:lineRule="auto"/>
        <w:jc w:val="both"/>
        <w:rPr>
          <w:rFonts w:ascii="Courier New" w:hAnsi="Courier New" w:cs="Courier New"/>
          <w:sz w:val="27"/>
          <w:szCs w:val="27"/>
        </w:rPr>
      </w:pPr>
    </w:p>
    <w:p w:rsidR="00DE0C01" w:rsidRDefault="00DE0C01" w:rsidP="00452CFC">
      <w:pPr>
        <w:spacing w:after="0" w:line="360" w:lineRule="auto"/>
        <w:jc w:val="both"/>
        <w:rPr>
          <w:rFonts w:ascii="Courier New" w:hAnsi="Courier New" w:cs="Courier New"/>
          <w:sz w:val="27"/>
          <w:szCs w:val="27"/>
        </w:rPr>
      </w:pPr>
      <w:r>
        <w:rPr>
          <w:rFonts w:ascii="Courier New" w:hAnsi="Courier New" w:cs="Courier New"/>
          <w:sz w:val="27"/>
          <w:szCs w:val="27"/>
        </w:rPr>
        <w:tab/>
        <w:t>Pending the determination of this appeal, Applicant filed an application for interim relief in terms of Section 92E(3) of the Labour Act [</w:t>
      </w:r>
      <w:r>
        <w:rPr>
          <w:rFonts w:ascii="Courier New" w:hAnsi="Courier New" w:cs="Courier New"/>
          <w:i/>
          <w:sz w:val="27"/>
          <w:szCs w:val="27"/>
        </w:rPr>
        <w:t>Chapter 28:01</w:t>
      </w:r>
      <w:r>
        <w:rPr>
          <w:rFonts w:ascii="Courier New" w:hAnsi="Courier New" w:cs="Courier New"/>
          <w:sz w:val="27"/>
          <w:szCs w:val="27"/>
        </w:rPr>
        <w:t>].</w:t>
      </w:r>
    </w:p>
    <w:p w:rsidR="00DE0C01" w:rsidRDefault="00DE0C01" w:rsidP="00452CFC">
      <w:pPr>
        <w:spacing w:after="0" w:line="360" w:lineRule="auto"/>
        <w:jc w:val="both"/>
        <w:rPr>
          <w:rFonts w:ascii="Courier New" w:hAnsi="Courier New" w:cs="Courier New"/>
          <w:sz w:val="27"/>
          <w:szCs w:val="27"/>
        </w:rPr>
      </w:pPr>
    </w:p>
    <w:p w:rsidR="00DE0C01" w:rsidRDefault="00DE0C01" w:rsidP="00452CFC">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its notice of opposition Respondent raised a point </w:t>
      </w:r>
      <w:r>
        <w:rPr>
          <w:rFonts w:ascii="Courier New" w:hAnsi="Courier New" w:cs="Courier New"/>
          <w:i/>
          <w:sz w:val="27"/>
          <w:szCs w:val="27"/>
        </w:rPr>
        <w:t xml:space="preserve">in limine </w:t>
      </w:r>
      <w:r>
        <w:rPr>
          <w:rFonts w:ascii="Courier New" w:hAnsi="Courier New" w:cs="Courier New"/>
          <w:sz w:val="27"/>
          <w:szCs w:val="27"/>
        </w:rPr>
        <w:t xml:space="preserve">to </w:t>
      </w:r>
      <w:r w:rsidR="00921BC2">
        <w:rPr>
          <w:rFonts w:ascii="Courier New" w:hAnsi="Courier New" w:cs="Courier New"/>
          <w:sz w:val="27"/>
          <w:szCs w:val="27"/>
        </w:rPr>
        <w:t xml:space="preserve">the effect that the application is fatally defective as it is not founded on any </w:t>
      </w:r>
      <w:r w:rsidR="00921BC2">
        <w:rPr>
          <w:rFonts w:ascii="Courier New" w:hAnsi="Courier New" w:cs="Courier New"/>
          <w:sz w:val="27"/>
          <w:szCs w:val="27"/>
        </w:rPr>
        <w:lastRenderedPageBreak/>
        <w:t xml:space="preserve">affidavit, that the application does not set out through a Draft Order the relief applicant is seeking. </w:t>
      </w:r>
    </w:p>
    <w:p w:rsidR="00921BC2" w:rsidRDefault="00921BC2" w:rsidP="00452CFC">
      <w:pPr>
        <w:spacing w:after="0" w:line="360" w:lineRule="auto"/>
        <w:jc w:val="both"/>
        <w:rPr>
          <w:rFonts w:ascii="Courier New" w:hAnsi="Courier New" w:cs="Courier New"/>
          <w:sz w:val="27"/>
          <w:szCs w:val="27"/>
        </w:rPr>
      </w:pPr>
    </w:p>
    <w:p w:rsidR="00921BC2" w:rsidRDefault="00921BC2" w:rsidP="00452CFC">
      <w:pPr>
        <w:spacing w:after="0" w:line="360" w:lineRule="auto"/>
        <w:jc w:val="both"/>
        <w:rPr>
          <w:rFonts w:ascii="Courier New" w:hAnsi="Courier New" w:cs="Courier New"/>
          <w:sz w:val="27"/>
          <w:szCs w:val="27"/>
        </w:rPr>
      </w:pPr>
      <w:r>
        <w:rPr>
          <w:rFonts w:ascii="Courier New" w:hAnsi="Courier New" w:cs="Courier New"/>
          <w:sz w:val="27"/>
          <w:szCs w:val="27"/>
        </w:rPr>
        <w:tab/>
        <w:t xml:space="preserve">Respondent referred to the case of </w:t>
      </w:r>
    </w:p>
    <w:p w:rsidR="00921BC2" w:rsidRDefault="00921BC2" w:rsidP="00921BC2">
      <w:pPr>
        <w:spacing w:after="0" w:line="240" w:lineRule="auto"/>
        <w:jc w:val="both"/>
        <w:rPr>
          <w:rFonts w:ascii="Courier New" w:hAnsi="Courier New" w:cs="Courier New"/>
          <w:sz w:val="27"/>
          <w:szCs w:val="27"/>
        </w:rPr>
      </w:pPr>
    </w:p>
    <w:p w:rsidR="00921BC2" w:rsidRDefault="00921BC2" w:rsidP="00921BC2">
      <w:pPr>
        <w:spacing w:after="0" w:line="360" w:lineRule="auto"/>
        <w:ind w:left="720"/>
        <w:jc w:val="both"/>
        <w:rPr>
          <w:rFonts w:ascii="Courier New" w:hAnsi="Courier New" w:cs="Courier New"/>
          <w:b/>
          <w:i/>
          <w:sz w:val="27"/>
          <w:szCs w:val="27"/>
        </w:rPr>
      </w:pPr>
      <w:r>
        <w:rPr>
          <w:rFonts w:ascii="Courier New" w:hAnsi="Courier New" w:cs="Courier New"/>
          <w:b/>
          <w:i/>
          <w:sz w:val="27"/>
          <w:szCs w:val="27"/>
        </w:rPr>
        <w:t>MBANJE V CHAPTER PROPERTIES (PVT) LTD AND OTHERS HH-131-11</w:t>
      </w:r>
    </w:p>
    <w:p w:rsidR="00921BC2" w:rsidRDefault="00921BC2" w:rsidP="00921BC2">
      <w:pPr>
        <w:spacing w:after="0" w:line="240" w:lineRule="auto"/>
        <w:jc w:val="both"/>
        <w:rPr>
          <w:rFonts w:ascii="Courier New" w:hAnsi="Courier New" w:cs="Courier New"/>
          <w:b/>
          <w:i/>
          <w:sz w:val="27"/>
          <w:szCs w:val="27"/>
        </w:rPr>
      </w:pPr>
    </w:p>
    <w:p w:rsidR="00921BC2" w:rsidRDefault="00921BC2" w:rsidP="00921BC2">
      <w:pPr>
        <w:spacing w:after="0" w:line="360" w:lineRule="auto"/>
        <w:jc w:val="both"/>
        <w:rPr>
          <w:rFonts w:ascii="Courier New" w:hAnsi="Courier New" w:cs="Courier New"/>
          <w:sz w:val="27"/>
          <w:szCs w:val="27"/>
        </w:rPr>
      </w:pPr>
      <w:r w:rsidRPr="00921BC2">
        <w:rPr>
          <w:rFonts w:ascii="Courier New" w:hAnsi="Courier New" w:cs="Courier New"/>
          <w:sz w:val="27"/>
          <w:szCs w:val="27"/>
        </w:rPr>
        <w:t>in which MUTEMA J. held</w:t>
      </w:r>
      <w:r>
        <w:rPr>
          <w:rFonts w:ascii="Courier New" w:hAnsi="Courier New" w:cs="Courier New"/>
          <w:sz w:val="27"/>
          <w:szCs w:val="27"/>
        </w:rPr>
        <w:t xml:space="preserve"> that </w:t>
      </w:r>
    </w:p>
    <w:p w:rsidR="00452CFC" w:rsidRPr="00921BC2" w:rsidRDefault="00921BC2" w:rsidP="00452CFC">
      <w:pPr>
        <w:spacing w:after="0"/>
        <w:jc w:val="both"/>
        <w:rPr>
          <w:rFonts w:ascii="Times New Roman" w:hAnsi="Times New Roman" w:cs="Times New Roman"/>
          <w:i/>
          <w:sz w:val="24"/>
          <w:szCs w:val="24"/>
        </w:rPr>
      </w:pPr>
      <w:r>
        <w:rPr>
          <w:rFonts w:ascii="Courier New" w:hAnsi="Courier New" w:cs="Courier New"/>
          <w:sz w:val="27"/>
          <w:szCs w:val="27"/>
        </w:rPr>
        <w:tab/>
      </w:r>
      <w:r w:rsidRPr="00921BC2">
        <w:rPr>
          <w:rFonts w:ascii="Times New Roman" w:hAnsi="Times New Roman" w:cs="Times New Roman"/>
          <w:i/>
          <w:sz w:val="24"/>
          <w:szCs w:val="24"/>
        </w:rPr>
        <w:t>“…an application stands or falls on its founding affidavit.”</w:t>
      </w:r>
    </w:p>
    <w:p w:rsidR="00452CFC" w:rsidRDefault="00452CFC" w:rsidP="00452CFC">
      <w:pPr>
        <w:spacing w:after="0"/>
        <w:jc w:val="both"/>
        <w:rPr>
          <w:rFonts w:ascii="Times New Roman" w:hAnsi="Times New Roman" w:cs="Times New Roman"/>
          <w:i/>
          <w:sz w:val="24"/>
          <w:szCs w:val="24"/>
        </w:rPr>
      </w:pPr>
    </w:p>
    <w:p w:rsidR="005146CD" w:rsidRPr="00921BC2" w:rsidRDefault="005146CD" w:rsidP="00452CFC">
      <w:pPr>
        <w:spacing w:after="0"/>
        <w:jc w:val="both"/>
        <w:rPr>
          <w:rFonts w:ascii="Times New Roman" w:hAnsi="Times New Roman" w:cs="Times New Roman"/>
          <w:i/>
          <w:sz w:val="24"/>
          <w:szCs w:val="24"/>
        </w:rPr>
      </w:pPr>
    </w:p>
    <w:p w:rsidR="00452CFC" w:rsidRDefault="00921BC2" w:rsidP="00921BC2">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Applicant’s Legal Practitioner referred me to the case of </w:t>
      </w:r>
    </w:p>
    <w:p w:rsidR="00921BC2" w:rsidRDefault="00921BC2" w:rsidP="00921BC2">
      <w:pPr>
        <w:spacing w:after="0" w:line="240" w:lineRule="auto"/>
        <w:jc w:val="both"/>
        <w:rPr>
          <w:rFonts w:ascii="Courier New" w:hAnsi="Courier New" w:cs="Courier New"/>
          <w:sz w:val="27"/>
          <w:szCs w:val="27"/>
        </w:rPr>
      </w:pPr>
    </w:p>
    <w:p w:rsidR="00921BC2" w:rsidRDefault="00921BC2" w:rsidP="00921BC2">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CITY OF HARARE V EBEN FRANSISCO LC/H/190/2014</w:t>
      </w:r>
    </w:p>
    <w:p w:rsidR="00921BC2" w:rsidRPr="00921BC2" w:rsidRDefault="00921BC2" w:rsidP="00921BC2">
      <w:pPr>
        <w:spacing w:after="0" w:line="240" w:lineRule="auto"/>
        <w:jc w:val="both"/>
        <w:rPr>
          <w:rFonts w:ascii="Courier New" w:hAnsi="Courier New" w:cs="Courier New"/>
          <w:b/>
          <w:i/>
          <w:sz w:val="27"/>
          <w:szCs w:val="27"/>
        </w:rPr>
      </w:pPr>
    </w:p>
    <w:p w:rsidR="00452CFC" w:rsidRDefault="00921BC2" w:rsidP="00921BC2">
      <w:pPr>
        <w:spacing w:after="0" w:line="360" w:lineRule="auto"/>
        <w:jc w:val="both"/>
        <w:rPr>
          <w:rFonts w:ascii="Courier New" w:hAnsi="Courier New" w:cs="Courier New"/>
          <w:sz w:val="27"/>
          <w:szCs w:val="27"/>
        </w:rPr>
      </w:pPr>
      <w:r>
        <w:rPr>
          <w:rFonts w:ascii="Courier New" w:hAnsi="Courier New" w:cs="Courier New"/>
          <w:sz w:val="27"/>
          <w:szCs w:val="27"/>
        </w:rPr>
        <w:t xml:space="preserve">in which this same point </w:t>
      </w:r>
      <w:r w:rsidRPr="00921BC2">
        <w:rPr>
          <w:rFonts w:ascii="Courier New" w:hAnsi="Courier New" w:cs="Courier New"/>
          <w:i/>
          <w:sz w:val="27"/>
          <w:szCs w:val="27"/>
        </w:rPr>
        <w:t>in limine</w:t>
      </w:r>
      <w:r>
        <w:rPr>
          <w:rFonts w:ascii="Courier New" w:hAnsi="Courier New" w:cs="Courier New"/>
          <w:sz w:val="27"/>
          <w:szCs w:val="27"/>
        </w:rPr>
        <w:t xml:space="preserve"> was argued and dismissed.  While this Court is not bound by a fellow judge’s decision, the decision can be persuasive.</w:t>
      </w:r>
    </w:p>
    <w:p w:rsidR="005146CD" w:rsidRDefault="005146CD" w:rsidP="00921BC2">
      <w:pPr>
        <w:spacing w:after="0" w:line="36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correct that the Rules of this Court Statutory Instrument 59 of 2006 do not state that applications must be accompanied by a founding affidavit, nor do they state that a draft order must be attached thereto.  It is however desirable in my view that affidavits and draft orders be filed in support of the applications filed so that the Court and the Respondent can assess the facts and evidence upon which the application is founded, and the relief being sought. </w:t>
      </w:r>
    </w:p>
    <w:p w:rsidR="005146CD" w:rsidRDefault="005146CD" w:rsidP="00921BC2">
      <w:pPr>
        <w:spacing w:after="0" w:line="360" w:lineRule="auto"/>
        <w:jc w:val="both"/>
        <w:rPr>
          <w:rFonts w:ascii="Courier New" w:hAnsi="Courier New" w:cs="Courier New"/>
          <w:sz w:val="27"/>
          <w:szCs w:val="27"/>
        </w:rPr>
      </w:pPr>
    </w:p>
    <w:p w:rsidR="005146CD" w:rsidRDefault="005146CD" w:rsidP="005146CD">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my view, it will be on the basis of a founding affidavit that has been filed that the principle </w:t>
      </w:r>
    </w:p>
    <w:p w:rsidR="00327E5B" w:rsidRDefault="00327E5B" w:rsidP="00327E5B">
      <w:pPr>
        <w:spacing w:after="0" w:line="240" w:lineRule="auto"/>
        <w:ind w:firstLine="720"/>
        <w:jc w:val="both"/>
        <w:rPr>
          <w:rFonts w:ascii="Courier New" w:hAnsi="Courier New" w:cs="Courier New"/>
          <w:sz w:val="27"/>
          <w:szCs w:val="27"/>
        </w:rPr>
      </w:pPr>
    </w:p>
    <w:p w:rsidR="005146CD" w:rsidRDefault="005146CD" w:rsidP="005146CD">
      <w:pPr>
        <w:spacing w:after="0" w:line="360" w:lineRule="auto"/>
        <w:ind w:firstLine="720"/>
        <w:jc w:val="both"/>
        <w:rPr>
          <w:rFonts w:ascii="Times New Roman" w:hAnsi="Times New Roman" w:cs="Times New Roman"/>
          <w:i/>
          <w:sz w:val="24"/>
          <w:szCs w:val="24"/>
        </w:rPr>
      </w:pPr>
      <w:r w:rsidRPr="005146CD">
        <w:rPr>
          <w:rFonts w:ascii="Times New Roman" w:hAnsi="Times New Roman" w:cs="Times New Roman"/>
          <w:sz w:val="24"/>
          <w:szCs w:val="24"/>
        </w:rPr>
        <w:t>“</w:t>
      </w:r>
      <w:r w:rsidRPr="005146CD">
        <w:rPr>
          <w:rFonts w:ascii="Times New Roman" w:hAnsi="Times New Roman" w:cs="Times New Roman"/>
          <w:i/>
          <w:sz w:val="24"/>
          <w:szCs w:val="24"/>
        </w:rPr>
        <w:t>an application stands or falls on the averments made in the founding affidavit.”</w:t>
      </w:r>
    </w:p>
    <w:p w:rsidR="00327E5B" w:rsidRPr="005146CD" w:rsidRDefault="00327E5B" w:rsidP="00327E5B">
      <w:pPr>
        <w:spacing w:after="0" w:line="240" w:lineRule="auto"/>
        <w:ind w:firstLine="720"/>
        <w:jc w:val="both"/>
        <w:rPr>
          <w:rFonts w:ascii="Times New Roman" w:hAnsi="Times New Roman" w:cs="Times New Roman"/>
          <w:i/>
          <w:sz w:val="24"/>
          <w:szCs w:val="24"/>
        </w:rPr>
      </w:pPr>
    </w:p>
    <w:p w:rsidR="00452CFC" w:rsidRDefault="005146CD" w:rsidP="00921BC2">
      <w:pPr>
        <w:spacing w:after="0" w:line="360" w:lineRule="auto"/>
        <w:jc w:val="both"/>
        <w:rPr>
          <w:rFonts w:ascii="Courier New" w:hAnsi="Courier New" w:cs="Courier New"/>
          <w:sz w:val="27"/>
          <w:szCs w:val="27"/>
        </w:rPr>
      </w:pPr>
      <w:r>
        <w:rPr>
          <w:rFonts w:ascii="Courier New" w:hAnsi="Courier New" w:cs="Courier New"/>
          <w:sz w:val="27"/>
          <w:szCs w:val="27"/>
        </w:rPr>
        <w:t>will apply.</w:t>
      </w:r>
    </w:p>
    <w:p w:rsidR="005146CD" w:rsidRDefault="005146CD" w:rsidP="00921BC2">
      <w:pPr>
        <w:spacing w:after="0" w:line="36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sz w:val="27"/>
          <w:szCs w:val="27"/>
        </w:rPr>
      </w:pPr>
      <w:r>
        <w:rPr>
          <w:rFonts w:ascii="Courier New" w:hAnsi="Courier New" w:cs="Courier New"/>
          <w:sz w:val="27"/>
          <w:szCs w:val="27"/>
        </w:rPr>
        <w:tab/>
        <w:t xml:space="preserve">I have read the judgment and in particular the ruling on the point </w:t>
      </w:r>
      <w:r w:rsidRPr="005146CD">
        <w:rPr>
          <w:rFonts w:ascii="Courier New" w:hAnsi="Courier New" w:cs="Courier New"/>
          <w:i/>
          <w:sz w:val="27"/>
          <w:szCs w:val="27"/>
        </w:rPr>
        <w:t>in limine</w:t>
      </w:r>
      <w:r>
        <w:rPr>
          <w:rFonts w:ascii="Courier New" w:hAnsi="Courier New" w:cs="Courier New"/>
          <w:sz w:val="27"/>
          <w:szCs w:val="27"/>
        </w:rPr>
        <w:t xml:space="preserve"> raised in the case of </w:t>
      </w:r>
    </w:p>
    <w:p w:rsidR="00327E5B" w:rsidRDefault="00327E5B" w:rsidP="00327E5B">
      <w:pPr>
        <w:spacing w:after="0" w:line="24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CITY OF HARARE V EBEN FRANCISCO supra.</w:t>
      </w:r>
    </w:p>
    <w:p w:rsidR="005146CD" w:rsidRPr="005146CD" w:rsidRDefault="005146CD" w:rsidP="00921BC2">
      <w:pPr>
        <w:spacing w:after="0" w:line="36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sz w:val="27"/>
          <w:szCs w:val="27"/>
        </w:rPr>
      </w:pPr>
      <w:r>
        <w:rPr>
          <w:rFonts w:ascii="Courier New" w:hAnsi="Courier New" w:cs="Courier New"/>
          <w:sz w:val="27"/>
          <w:szCs w:val="27"/>
        </w:rPr>
        <w:tab/>
        <w:t>Whilst I agree that the Labour Court is a creat</w:t>
      </w:r>
      <w:r w:rsidR="00796180">
        <w:rPr>
          <w:rFonts w:ascii="Courier New" w:hAnsi="Courier New" w:cs="Courier New"/>
          <w:sz w:val="27"/>
          <w:szCs w:val="27"/>
        </w:rPr>
        <w:t>ur</w:t>
      </w:r>
      <w:r>
        <w:rPr>
          <w:rFonts w:ascii="Courier New" w:hAnsi="Courier New" w:cs="Courier New"/>
          <w:sz w:val="27"/>
          <w:szCs w:val="27"/>
        </w:rPr>
        <w:t>e of statute and is bound by the statutes that govern its operations, and that the Rules do not make affidavits a requirement, be they founding or supporting affidavits, I am not in agreement with the point that the applicable Rule for application of stay of execution is Rule 14.  Rule 14 refers to applications made in terms of Section 89 2(b)</w:t>
      </w:r>
      <w:r w:rsidR="00327E5B">
        <w:rPr>
          <w:rFonts w:ascii="Courier New" w:hAnsi="Courier New" w:cs="Courier New"/>
          <w:sz w:val="27"/>
          <w:szCs w:val="27"/>
        </w:rPr>
        <w:t xml:space="preserve"> </w:t>
      </w:r>
      <w:r>
        <w:rPr>
          <w:rFonts w:ascii="Courier New" w:hAnsi="Courier New" w:cs="Courier New"/>
          <w:sz w:val="27"/>
          <w:szCs w:val="27"/>
        </w:rPr>
        <w:t>(c) and (d</w:t>
      </w:r>
      <w:r w:rsidR="00327E5B">
        <w:rPr>
          <w:rFonts w:ascii="Courier New" w:hAnsi="Courier New" w:cs="Courier New"/>
          <w:sz w:val="27"/>
          <w:szCs w:val="27"/>
        </w:rPr>
        <w:t>) of</w:t>
      </w:r>
      <w:r>
        <w:rPr>
          <w:rFonts w:ascii="Courier New" w:hAnsi="Courier New" w:cs="Courier New"/>
          <w:sz w:val="27"/>
          <w:szCs w:val="27"/>
        </w:rPr>
        <w:t xml:space="preserve"> the Act and an application for stay of execution is not one such application.</w:t>
      </w:r>
    </w:p>
    <w:p w:rsidR="00327E5B" w:rsidRDefault="00327E5B" w:rsidP="00921BC2">
      <w:pPr>
        <w:spacing w:after="0" w:line="360" w:lineRule="auto"/>
        <w:jc w:val="both"/>
        <w:rPr>
          <w:rFonts w:ascii="Courier New" w:hAnsi="Courier New" w:cs="Courier New"/>
          <w:sz w:val="27"/>
          <w:szCs w:val="27"/>
        </w:rPr>
      </w:pPr>
    </w:p>
    <w:p w:rsidR="00327E5B" w:rsidRDefault="00327E5B" w:rsidP="00921BC2">
      <w:pPr>
        <w:spacing w:after="0" w:line="360" w:lineRule="auto"/>
        <w:jc w:val="both"/>
        <w:rPr>
          <w:rFonts w:ascii="Courier New" w:hAnsi="Courier New" w:cs="Courier New"/>
          <w:sz w:val="27"/>
          <w:szCs w:val="27"/>
        </w:rPr>
      </w:pPr>
      <w:r>
        <w:rPr>
          <w:rFonts w:ascii="Courier New" w:hAnsi="Courier New" w:cs="Courier New"/>
          <w:sz w:val="27"/>
          <w:szCs w:val="27"/>
        </w:rPr>
        <w:tab/>
        <w:t>The Rules being silent on the format to be followed in applications such as this one, I am not inclined to hold that the application is fatally defective as to warrant dismissal.</w:t>
      </w:r>
    </w:p>
    <w:p w:rsidR="00327E5B" w:rsidRDefault="00327E5B" w:rsidP="00921BC2">
      <w:pPr>
        <w:spacing w:after="0" w:line="360" w:lineRule="auto"/>
        <w:jc w:val="both"/>
        <w:rPr>
          <w:rFonts w:ascii="Courier New" w:hAnsi="Courier New" w:cs="Courier New"/>
          <w:sz w:val="27"/>
          <w:szCs w:val="27"/>
        </w:rPr>
      </w:pPr>
    </w:p>
    <w:p w:rsidR="00327E5B" w:rsidRDefault="00327E5B" w:rsidP="00327E5B">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that end, the point </w:t>
      </w:r>
      <w:r w:rsidRPr="00327E5B">
        <w:rPr>
          <w:rFonts w:ascii="Courier New" w:hAnsi="Courier New" w:cs="Courier New"/>
          <w:i/>
          <w:sz w:val="27"/>
          <w:szCs w:val="27"/>
        </w:rPr>
        <w:t>in limine</w:t>
      </w:r>
      <w:r>
        <w:rPr>
          <w:rFonts w:ascii="Courier New" w:hAnsi="Courier New" w:cs="Courier New"/>
          <w:sz w:val="27"/>
          <w:szCs w:val="27"/>
        </w:rPr>
        <w:t xml:space="preserve"> is dismissed. </w:t>
      </w:r>
    </w:p>
    <w:p w:rsidR="00327E5B" w:rsidRDefault="00327E5B" w:rsidP="00921BC2">
      <w:pPr>
        <w:spacing w:after="0" w:line="360" w:lineRule="auto"/>
        <w:jc w:val="both"/>
        <w:rPr>
          <w:rFonts w:ascii="Courier New" w:hAnsi="Courier New" w:cs="Courier New"/>
          <w:sz w:val="27"/>
          <w:szCs w:val="27"/>
        </w:rPr>
      </w:pPr>
    </w:p>
    <w:p w:rsidR="00327E5B" w:rsidRPr="00327E5B" w:rsidRDefault="00327E5B" w:rsidP="00327E5B">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The Registrar is directed to set down the application for stay of execution for a hearing on the merits.</w:t>
      </w:r>
    </w:p>
    <w:p w:rsidR="005146CD" w:rsidRPr="00327E5B" w:rsidRDefault="005146CD" w:rsidP="00921BC2">
      <w:pPr>
        <w:spacing w:after="0" w:line="36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sz w:val="27"/>
          <w:szCs w:val="27"/>
        </w:rPr>
      </w:pPr>
    </w:p>
    <w:p w:rsidR="005146CD" w:rsidRDefault="005146CD" w:rsidP="00921BC2">
      <w:pPr>
        <w:spacing w:after="0" w:line="360" w:lineRule="auto"/>
        <w:jc w:val="both"/>
        <w:rPr>
          <w:rFonts w:ascii="Courier New" w:hAnsi="Courier New" w:cs="Courier New"/>
          <w:sz w:val="27"/>
          <w:szCs w:val="27"/>
        </w:rPr>
      </w:pPr>
    </w:p>
    <w:p w:rsidR="005146CD" w:rsidRPr="00F61774" w:rsidRDefault="005146CD" w:rsidP="00921BC2">
      <w:pPr>
        <w:spacing w:after="0" w:line="360" w:lineRule="auto"/>
        <w:jc w:val="both"/>
        <w:rPr>
          <w:rFonts w:ascii="Courier New" w:hAnsi="Courier New" w:cs="Courier New"/>
          <w:sz w:val="27"/>
          <w:szCs w:val="27"/>
        </w:rPr>
      </w:pPr>
    </w:p>
    <w:p w:rsidR="00452CFC" w:rsidRPr="0066159D" w:rsidRDefault="00452CFC" w:rsidP="00921BC2">
      <w:pPr>
        <w:spacing w:after="0" w:line="360" w:lineRule="auto"/>
        <w:jc w:val="both"/>
        <w:rPr>
          <w:rFonts w:ascii="Courier New" w:hAnsi="Courier New" w:cs="Courier New"/>
          <w:sz w:val="28"/>
          <w:szCs w:val="28"/>
        </w:rPr>
      </w:pPr>
    </w:p>
    <w:p w:rsidR="00452CFC" w:rsidRPr="00115997" w:rsidRDefault="00115997" w:rsidP="0035152B">
      <w:pPr>
        <w:spacing w:after="0" w:line="360" w:lineRule="auto"/>
        <w:rPr>
          <w:rFonts w:ascii="Courier New" w:hAnsi="Courier New" w:cs="Courier New"/>
          <w:b/>
          <w:i/>
          <w:sz w:val="24"/>
          <w:szCs w:val="24"/>
        </w:rPr>
      </w:pPr>
      <w:r w:rsidRPr="00115997">
        <w:rPr>
          <w:rFonts w:ascii="Courier New" w:hAnsi="Courier New" w:cs="Courier New"/>
          <w:b/>
          <w:i/>
          <w:sz w:val="24"/>
          <w:szCs w:val="24"/>
        </w:rPr>
        <w:t>Mbidzo, Muchadehama and Makoni</w:t>
      </w:r>
      <w:r w:rsidR="0035152B" w:rsidRPr="00115997">
        <w:rPr>
          <w:rFonts w:ascii="Courier New" w:hAnsi="Courier New" w:cs="Courier New"/>
          <w:b/>
          <w:i/>
          <w:sz w:val="24"/>
          <w:szCs w:val="24"/>
        </w:rPr>
        <w:t>–</w:t>
      </w:r>
      <w:r w:rsidR="00D25ECB" w:rsidRPr="00115997">
        <w:rPr>
          <w:rFonts w:ascii="Courier New" w:hAnsi="Courier New" w:cs="Courier New"/>
          <w:b/>
          <w:i/>
          <w:sz w:val="24"/>
          <w:szCs w:val="24"/>
        </w:rPr>
        <w:t>App</w:t>
      </w:r>
      <w:r w:rsidR="001D76BA" w:rsidRPr="00115997">
        <w:rPr>
          <w:rFonts w:ascii="Courier New" w:hAnsi="Courier New" w:cs="Courier New"/>
          <w:b/>
          <w:i/>
          <w:sz w:val="24"/>
          <w:szCs w:val="24"/>
        </w:rPr>
        <w:t>e</w:t>
      </w:r>
      <w:r w:rsidR="00D25ECB" w:rsidRPr="00115997">
        <w:rPr>
          <w:rFonts w:ascii="Courier New" w:hAnsi="Courier New" w:cs="Courier New"/>
          <w:b/>
          <w:i/>
          <w:sz w:val="24"/>
          <w:szCs w:val="24"/>
        </w:rPr>
        <w:t>l</w:t>
      </w:r>
      <w:r w:rsidR="001D76BA" w:rsidRPr="00115997">
        <w:rPr>
          <w:rFonts w:ascii="Courier New" w:hAnsi="Courier New" w:cs="Courier New"/>
          <w:b/>
          <w:i/>
          <w:sz w:val="24"/>
          <w:szCs w:val="24"/>
        </w:rPr>
        <w:t>l</w:t>
      </w:r>
      <w:r w:rsidR="00D25ECB" w:rsidRPr="00115997">
        <w:rPr>
          <w:rFonts w:ascii="Courier New" w:hAnsi="Courier New" w:cs="Courier New"/>
          <w:b/>
          <w:i/>
          <w:sz w:val="24"/>
          <w:szCs w:val="24"/>
        </w:rPr>
        <w:t>ant</w:t>
      </w:r>
      <w:r w:rsidR="00452CFC" w:rsidRPr="00115997">
        <w:rPr>
          <w:rFonts w:ascii="Courier New" w:hAnsi="Courier New" w:cs="Courier New"/>
          <w:b/>
          <w:i/>
          <w:sz w:val="24"/>
          <w:szCs w:val="24"/>
        </w:rPr>
        <w:t>’s Legal Practitioners</w:t>
      </w:r>
    </w:p>
    <w:p w:rsidR="00452CFC" w:rsidRPr="00115997" w:rsidRDefault="00115997" w:rsidP="00452CFC">
      <w:pPr>
        <w:spacing w:after="0" w:line="360" w:lineRule="auto"/>
        <w:jc w:val="both"/>
        <w:rPr>
          <w:rFonts w:ascii="Courier New" w:hAnsi="Courier New" w:cs="Courier New"/>
          <w:b/>
          <w:i/>
          <w:sz w:val="24"/>
          <w:szCs w:val="24"/>
        </w:rPr>
      </w:pPr>
      <w:r w:rsidRPr="00115997">
        <w:rPr>
          <w:rFonts w:ascii="Courier New" w:hAnsi="Courier New" w:cs="Courier New"/>
          <w:b/>
          <w:i/>
          <w:sz w:val="24"/>
          <w:szCs w:val="24"/>
        </w:rPr>
        <w:t>J. Mambara and Partners</w:t>
      </w:r>
      <w:r w:rsidR="0035152B" w:rsidRPr="00115997">
        <w:rPr>
          <w:rFonts w:ascii="Courier New" w:hAnsi="Courier New" w:cs="Courier New"/>
          <w:b/>
          <w:i/>
          <w:sz w:val="24"/>
          <w:szCs w:val="24"/>
        </w:rPr>
        <w:t>–</w:t>
      </w:r>
      <w:r w:rsidR="00452CFC" w:rsidRPr="00115997">
        <w:rPr>
          <w:rFonts w:ascii="Courier New" w:hAnsi="Courier New" w:cs="Courier New"/>
          <w:b/>
          <w:i/>
          <w:sz w:val="24"/>
          <w:szCs w:val="24"/>
        </w:rPr>
        <w:t xml:space="preserve">Respondent’s Legal </w:t>
      </w:r>
      <w:r w:rsidR="00C4409D" w:rsidRPr="00115997">
        <w:rPr>
          <w:rFonts w:ascii="Courier New" w:hAnsi="Courier New" w:cs="Courier New"/>
          <w:b/>
          <w:i/>
          <w:sz w:val="24"/>
          <w:szCs w:val="24"/>
        </w:rPr>
        <w:t>Practitioner</w:t>
      </w:r>
    </w:p>
    <w:p w:rsidR="00D804C9" w:rsidRPr="00115997" w:rsidRDefault="00D804C9">
      <w:pPr>
        <w:rPr>
          <w:b/>
          <w:sz w:val="24"/>
          <w:szCs w:val="24"/>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5146CD">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B60" w:rsidRDefault="00B81B60" w:rsidP="00294729">
      <w:pPr>
        <w:spacing w:after="0" w:line="240" w:lineRule="auto"/>
      </w:pPr>
      <w:r>
        <w:separator/>
      </w:r>
    </w:p>
  </w:endnote>
  <w:endnote w:type="continuationSeparator" w:id="1">
    <w:p w:rsidR="00B81B60" w:rsidRDefault="00B81B60"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5146CD" w:rsidRDefault="005146CD">
        <w:pPr>
          <w:pStyle w:val="Footer"/>
          <w:jc w:val="right"/>
        </w:pPr>
        <w:fldSimple w:instr=" PAGE   \* MERGEFORMAT ">
          <w:r w:rsidR="00770A68">
            <w:rPr>
              <w:noProof/>
            </w:rPr>
            <w:t>3</w:t>
          </w:r>
        </w:fldSimple>
      </w:p>
    </w:sdtContent>
  </w:sdt>
  <w:p w:rsidR="005146CD" w:rsidRDefault="00514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B60" w:rsidRDefault="00B81B60" w:rsidP="00294729">
      <w:pPr>
        <w:spacing w:after="0" w:line="240" w:lineRule="auto"/>
      </w:pPr>
      <w:r>
        <w:separator/>
      </w:r>
    </w:p>
  </w:footnote>
  <w:footnote w:type="continuationSeparator" w:id="1">
    <w:p w:rsidR="00B81B60" w:rsidRDefault="00B81B60"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6CD" w:rsidRPr="0066159D" w:rsidRDefault="005146CD" w:rsidP="005146CD">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327E5B">
      <w:rPr>
        <w:rFonts w:ascii="Courier New" w:hAnsi="Courier New" w:cs="Courier New"/>
        <w:b/>
        <w:sz w:val="24"/>
        <w:szCs w:val="24"/>
      </w:rPr>
      <w:t>360</w:t>
    </w:r>
    <w:r>
      <w:rPr>
        <w:rFonts w:ascii="Courier New" w:hAnsi="Courier New" w:cs="Courier New"/>
        <w:b/>
        <w:sz w:val="24"/>
        <w:szCs w:val="24"/>
      </w:rPr>
      <w:t>/14</w:t>
    </w:r>
  </w:p>
  <w:p w:rsidR="005146CD" w:rsidRPr="0066159D" w:rsidRDefault="005146CD">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D3B95"/>
    <w:rsid w:val="000E7F28"/>
    <w:rsid w:val="00115997"/>
    <w:rsid w:val="0017061A"/>
    <w:rsid w:val="00192FF2"/>
    <w:rsid w:val="00194370"/>
    <w:rsid w:val="001A13ED"/>
    <w:rsid w:val="001D76BA"/>
    <w:rsid w:val="002108D5"/>
    <w:rsid w:val="00254633"/>
    <w:rsid w:val="002629DF"/>
    <w:rsid w:val="00266529"/>
    <w:rsid w:val="00294729"/>
    <w:rsid w:val="003030C8"/>
    <w:rsid w:val="00327E5B"/>
    <w:rsid w:val="0035152B"/>
    <w:rsid w:val="00366B0C"/>
    <w:rsid w:val="003B0732"/>
    <w:rsid w:val="00412D65"/>
    <w:rsid w:val="00452CFC"/>
    <w:rsid w:val="004A34AC"/>
    <w:rsid w:val="004D6841"/>
    <w:rsid w:val="005146CD"/>
    <w:rsid w:val="005B57FA"/>
    <w:rsid w:val="005D5537"/>
    <w:rsid w:val="00601CCB"/>
    <w:rsid w:val="006372EC"/>
    <w:rsid w:val="006C7B92"/>
    <w:rsid w:val="006F058B"/>
    <w:rsid w:val="006F23A3"/>
    <w:rsid w:val="0070345A"/>
    <w:rsid w:val="0071399F"/>
    <w:rsid w:val="00763019"/>
    <w:rsid w:val="00770A68"/>
    <w:rsid w:val="00793021"/>
    <w:rsid w:val="00796180"/>
    <w:rsid w:val="007B05B2"/>
    <w:rsid w:val="00815DA2"/>
    <w:rsid w:val="00873098"/>
    <w:rsid w:val="00895F98"/>
    <w:rsid w:val="00921BC2"/>
    <w:rsid w:val="009546BF"/>
    <w:rsid w:val="00964852"/>
    <w:rsid w:val="00966BB5"/>
    <w:rsid w:val="009E2797"/>
    <w:rsid w:val="00A22AF3"/>
    <w:rsid w:val="00A22D5F"/>
    <w:rsid w:val="00A57392"/>
    <w:rsid w:val="00A57C43"/>
    <w:rsid w:val="00AF18E4"/>
    <w:rsid w:val="00B10CDF"/>
    <w:rsid w:val="00B26C19"/>
    <w:rsid w:val="00B31A4F"/>
    <w:rsid w:val="00B43F76"/>
    <w:rsid w:val="00B81B60"/>
    <w:rsid w:val="00BD05EB"/>
    <w:rsid w:val="00C07AF3"/>
    <w:rsid w:val="00C4409D"/>
    <w:rsid w:val="00C94263"/>
    <w:rsid w:val="00CA77A4"/>
    <w:rsid w:val="00CE6224"/>
    <w:rsid w:val="00CF57EE"/>
    <w:rsid w:val="00D25ECB"/>
    <w:rsid w:val="00D804C9"/>
    <w:rsid w:val="00DC1F2B"/>
    <w:rsid w:val="00DD1C88"/>
    <w:rsid w:val="00DE0C01"/>
    <w:rsid w:val="00DE60E7"/>
    <w:rsid w:val="00E26716"/>
    <w:rsid w:val="00F466A0"/>
    <w:rsid w:val="00F74156"/>
    <w:rsid w:val="00F9577F"/>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327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E5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2014-06-12T12:33:00Z</cp:lastPrinted>
  <dcterms:created xsi:type="dcterms:W3CDTF">2014-06-12T08:23:00Z</dcterms:created>
  <dcterms:modified xsi:type="dcterms:W3CDTF">2014-06-12T12:38:00Z</dcterms:modified>
</cp:coreProperties>
</file>