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E4" w:rsidRPr="00FD2892" w:rsidRDefault="00D651AA" w:rsidP="00D651AA">
      <w:pPr>
        <w:spacing w:after="0" w:line="240" w:lineRule="auto"/>
        <w:rPr>
          <w:rFonts w:ascii="Times New Roman" w:hAnsi="Times New Roman" w:cs="Times New Roman"/>
          <w:b/>
          <w:sz w:val="24"/>
          <w:szCs w:val="24"/>
        </w:rPr>
      </w:pPr>
      <w:r w:rsidRPr="00FD2892">
        <w:rPr>
          <w:rFonts w:ascii="Times New Roman" w:hAnsi="Times New Roman" w:cs="Times New Roman"/>
          <w:b/>
          <w:sz w:val="24"/>
          <w:szCs w:val="24"/>
        </w:rPr>
        <w:t>IN THE LABOUR COURT OF ZIMBABWE</w:t>
      </w:r>
      <w:r w:rsidRPr="00FD2892">
        <w:rPr>
          <w:rFonts w:ascii="Times New Roman" w:hAnsi="Times New Roman" w:cs="Times New Roman"/>
          <w:b/>
          <w:sz w:val="24"/>
          <w:szCs w:val="24"/>
        </w:rPr>
        <w:tab/>
      </w:r>
      <w:r w:rsidR="00FD2892">
        <w:rPr>
          <w:rFonts w:ascii="Times New Roman" w:hAnsi="Times New Roman" w:cs="Times New Roman"/>
          <w:b/>
          <w:sz w:val="24"/>
          <w:szCs w:val="24"/>
        </w:rPr>
        <w:t xml:space="preserve">         </w:t>
      </w:r>
      <w:r w:rsidRPr="00FD2892">
        <w:rPr>
          <w:rFonts w:ascii="Times New Roman" w:hAnsi="Times New Roman" w:cs="Times New Roman"/>
          <w:b/>
          <w:sz w:val="24"/>
          <w:szCs w:val="24"/>
        </w:rPr>
        <w:t>JUDGMENT NO LC/H/</w:t>
      </w:r>
      <w:r w:rsidR="00A30605">
        <w:rPr>
          <w:rFonts w:ascii="Times New Roman" w:hAnsi="Times New Roman" w:cs="Times New Roman"/>
          <w:b/>
          <w:sz w:val="24"/>
          <w:szCs w:val="24"/>
        </w:rPr>
        <w:t>416</w:t>
      </w:r>
      <w:r w:rsidRPr="00FD2892">
        <w:rPr>
          <w:rFonts w:ascii="Times New Roman" w:hAnsi="Times New Roman" w:cs="Times New Roman"/>
          <w:b/>
          <w:sz w:val="24"/>
          <w:szCs w:val="24"/>
        </w:rPr>
        <w:t>/2016</w:t>
      </w:r>
    </w:p>
    <w:p w:rsidR="00D651AA" w:rsidRPr="00FD2892" w:rsidRDefault="00D651AA" w:rsidP="00D651AA">
      <w:pPr>
        <w:spacing w:after="0" w:line="240" w:lineRule="auto"/>
        <w:rPr>
          <w:rFonts w:ascii="Times New Roman" w:hAnsi="Times New Roman" w:cs="Times New Roman"/>
          <w:b/>
          <w:sz w:val="24"/>
          <w:szCs w:val="24"/>
        </w:rPr>
      </w:pPr>
    </w:p>
    <w:p w:rsidR="00D651AA" w:rsidRPr="00FD2892" w:rsidRDefault="00D651AA" w:rsidP="00D651AA">
      <w:pPr>
        <w:spacing w:after="0" w:line="240" w:lineRule="auto"/>
        <w:rPr>
          <w:rFonts w:ascii="Times New Roman" w:hAnsi="Times New Roman" w:cs="Times New Roman"/>
          <w:b/>
          <w:sz w:val="24"/>
          <w:szCs w:val="24"/>
        </w:rPr>
      </w:pPr>
      <w:r w:rsidRPr="00FD2892">
        <w:rPr>
          <w:rFonts w:ascii="Times New Roman" w:hAnsi="Times New Roman" w:cs="Times New Roman"/>
          <w:b/>
          <w:sz w:val="24"/>
          <w:szCs w:val="24"/>
        </w:rPr>
        <w:t>HARARE, 1 JUNE 2016 &amp;</w:t>
      </w:r>
      <w:r w:rsidRPr="00FD2892">
        <w:rPr>
          <w:rFonts w:ascii="Times New Roman" w:hAnsi="Times New Roman" w:cs="Times New Roman"/>
          <w:b/>
          <w:sz w:val="24"/>
          <w:szCs w:val="24"/>
        </w:rPr>
        <w:tab/>
      </w:r>
      <w:r w:rsidRPr="00FD2892">
        <w:rPr>
          <w:rFonts w:ascii="Times New Roman" w:hAnsi="Times New Roman" w:cs="Times New Roman"/>
          <w:b/>
          <w:sz w:val="24"/>
          <w:szCs w:val="24"/>
        </w:rPr>
        <w:tab/>
      </w:r>
      <w:r w:rsidRPr="00FD2892">
        <w:rPr>
          <w:rFonts w:ascii="Times New Roman" w:hAnsi="Times New Roman" w:cs="Times New Roman"/>
          <w:b/>
          <w:sz w:val="24"/>
          <w:szCs w:val="24"/>
        </w:rPr>
        <w:tab/>
      </w:r>
      <w:r w:rsidRPr="00FD2892">
        <w:rPr>
          <w:rFonts w:ascii="Times New Roman" w:hAnsi="Times New Roman" w:cs="Times New Roman"/>
          <w:b/>
          <w:sz w:val="24"/>
          <w:szCs w:val="24"/>
        </w:rPr>
        <w:tab/>
      </w:r>
      <w:r w:rsidRPr="00FD2892">
        <w:rPr>
          <w:rFonts w:ascii="Times New Roman" w:hAnsi="Times New Roman" w:cs="Times New Roman"/>
          <w:b/>
          <w:sz w:val="24"/>
          <w:szCs w:val="24"/>
        </w:rPr>
        <w:tab/>
        <w:t xml:space="preserve">           CASE NO LC/H/</w:t>
      </w:r>
      <w:r w:rsidR="00A30605">
        <w:rPr>
          <w:rFonts w:ascii="Times New Roman" w:hAnsi="Times New Roman" w:cs="Times New Roman"/>
          <w:b/>
          <w:sz w:val="24"/>
          <w:szCs w:val="24"/>
        </w:rPr>
        <w:t>36</w:t>
      </w:r>
      <w:r w:rsidRPr="00FD2892">
        <w:rPr>
          <w:rFonts w:ascii="Times New Roman" w:hAnsi="Times New Roman" w:cs="Times New Roman"/>
          <w:b/>
          <w:sz w:val="24"/>
          <w:szCs w:val="24"/>
        </w:rPr>
        <w:t>/2016</w:t>
      </w:r>
    </w:p>
    <w:p w:rsidR="00D651AA" w:rsidRDefault="00704267" w:rsidP="00D651AA">
      <w:pPr>
        <w:spacing w:after="0" w:line="240" w:lineRule="auto"/>
        <w:rPr>
          <w:rFonts w:ascii="Times New Roman" w:hAnsi="Times New Roman" w:cs="Times New Roman"/>
          <w:b/>
          <w:sz w:val="24"/>
          <w:szCs w:val="24"/>
        </w:rPr>
      </w:pPr>
      <w:r>
        <w:rPr>
          <w:rFonts w:ascii="Times New Roman" w:hAnsi="Times New Roman" w:cs="Times New Roman"/>
          <w:b/>
          <w:sz w:val="24"/>
          <w:szCs w:val="24"/>
        </w:rPr>
        <w:t>22</w:t>
      </w:r>
      <w:bookmarkStart w:id="0" w:name="_GoBack"/>
      <w:bookmarkEnd w:id="0"/>
      <w:r w:rsidR="00A30605" w:rsidRPr="00A30605">
        <w:rPr>
          <w:rFonts w:ascii="Times New Roman" w:hAnsi="Times New Roman" w:cs="Times New Roman"/>
          <w:b/>
          <w:sz w:val="24"/>
          <w:szCs w:val="24"/>
        </w:rPr>
        <w:t xml:space="preserve"> JULY 2016</w:t>
      </w:r>
    </w:p>
    <w:p w:rsidR="00A30605" w:rsidRPr="00A30605" w:rsidRDefault="00A30605" w:rsidP="00D651AA">
      <w:pPr>
        <w:spacing w:after="0" w:line="240" w:lineRule="auto"/>
        <w:rPr>
          <w:rFonts w:ascii="Times New Roman" w:hAnsi="Times New Roman" w:cs="Times New Roman"/>
          <w:b/>
          <w:sz w:val="24"/>
          <w:szCs w:val="24"/>
        </w:rPr>
      </w:pPr>
    </w:p>
    <w:p w:rsidR="00D651AA" w:rsidRDefault="00D651AA" w:rsidP="00D651AA">
      <w:pPr>
        <w:spacing w:after="0" w:line="240" w:lineRule="auto"/>
        <w:rPr>
          <w:rFonts w:ascii="Times New Roman" w:hAnsi="Times New Roman" w:cs="Times New Roman"/>
          <w:sz w:val="24"/>
          <w:szCs w:val="24"/>
        </w:rPr>
      </w:pPr>
    </w:p>
    <w:p w:rsidR="00D651AA" w:rsidRDefault="00D651AA" w:rsidP="00D651AA">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D651AA" w:rsidRDefault="00D651AA" w:rsidP="00D651AA">
      <w:pPr>
        <w:spacing w:after="0" w:line="240" w:lineRule="auto"/>
        <w:rPr>
          <w:rFonts w:ascii="Times New Roman" w:hAnsi="Times New Roman" w:cs="Times New Roman"/>
          <w:sz w:val="24"/>
          <w:szCs w:val="24"/>
        </w:rPr>
      </w:pPr>
    </w:p>
    <w:p w:rsidR="00D651AA" w:rsidRDefault="00D651AA" w:rsidP="00D651AA">
      <w:pPr>
        <w:spacing w:after="0" w:line="240" w:lineRule="auto"/>
        <w:rPr>
          <w:rFonts w:ascii="Times New Roman" w:hAnsi="Times New Roman" w:cs="Times New Roman"/>
          <w:sz w:val="24"/>
          <w:szCs w:val="24"/>
        </w:rPr>
      </w:pPr>
    </w:p>
    <w:p w:rsidR="00D651AA" w:rsidRPr="00FD2892" w:rsidRDefault="00D651AA" w:rsidP="00D651AA">
      <w:pPr>
        <w:spacing w:after="0" w:line="240" w:lineRule="auto"/>
        <w:rPr>
          <w:rFonts w:ascii="Times New Roman" w:hAnsi="Times New Roman" w:cs="Times New Roman"/>
          <w:b/>
          <w:sz w:val="24"/>
          <w:szCs w:val="24"/>
        </w:rPr>
      </w:pPr>
      <w:r w:rsidRPr="00FD2892">
        <w:rPr>
          <w:rFonts w:ascii="Times New Roman" w:hAnsi="Times New Roman" w:cs="Times New Roman"/>
          <w:b/>
          <w:sz w:val="24"/>
          <w:szCs w:val="24"/>
        </w:rPr>
        <w:t>CITY OF HARARE</w:t>
      </w:r>
      <w:r w:rsidRPr="00FD2892">
        <w:rPr>
          <w:rFonts w:ascii="Times New Roman" w:hAnsi="Times New Roman" w:cs="Times New Roman"/>
          <w:b/>
          <w:sz w:val="24"/>
          <w:szCs w:val="24"/>
        </w:rPr>
        <w:tab/>
      </w:r>
      <w:r w:rsidRPr="00FD2892">
        <w:rPr>
          <w:rFonts w:ascii="Times New Roman" w:hAnsi="Times New Roman" w:cs="Times New Roman"/>
          <w:b/>
          <w:sz w:val="24"/>
          <w:szCs w:val="24"/>
        </w:rPr>
        <w:tab/>
      </w:r>
      <w:r w:rsidRPr="00FD2892">
        <w:rPr>
          <w:rFonts w:ascii="Times New Roman" w:hAnsi="Times New Roman" w:cs="Times New Roman"/>
          <w:b/>
          <w:sz w:val="24"/>
          <w:szCs w:val="24"/>
        </w:rPr>
        <w:tab/>
      </w:r>
      <w:r w:rsidRPr="00FD2892">
        <w:rPr>
          <w:rFonts w:ascii="Times New Roman" w:hAnsi="Times New Roman" w:cs="Times New Roman"/>
          <w:b/>
          <w:sz w:val="24"/>
          <w:szCs w:val="24"/>
        </w:rPr>
        <w:tab/>
      </w:r>
      <w:r w:rsidRPr="00FD2892">
        <w:rPr>
          <w:rFonts w:ascii="Times New Roman" w:hAnsi="Times New Roman" w:cs="Times New Roman"/>
          <w:b/>
          <w:sz w:val="24"/>
          <w:szCs w:val="24"/>
        </w:rPr>
        <w:tab/>
      </w:r>
      <w:r w:rsidRPr="00FD2892">
        <w:rPr>
          <w:rFonts w:ascii="Times New Roman" w:hAnsi="Times New Roman" w:cs="Times New Roman"/>
          <w:b/>
          <w:sz w:val="24"/>
          <w:szCs w:val="24"/>
        </w:rPr>
        <w:tab/>
      </w:r>
      <w:r w:rsidRPr="00FD2892">
        <w:rPr>
          <w:rFonts w:ascii="Times New Roman" w:hAnsi="Times New Roman" w:cs="Times New Roman"/>
          <w:b/>
          <w:sz w:val="24"/>
          <w:szCs w:val="24"/>
        </w:rPr>
        <w:tab/>
        <w:t>APPELLANT</w:t>
      </w:r>
    </w:p>
    <w:p w:rsidR="00D651AA" w:rsidRDefault="00D651AA" w:rsidP="00D651AA">
      <w:pPr>
        <w:spacing w:after="0" w:line="240" w:lineRule="auto"/>
        <w:rPr>
          <w:rFonts w:ascii="Times New Roman" w:hAnsi="Times New Roman" w:cs="Times New Roman"/>
          <w:sz w:val="24"/>
          <w:szCs w:val="24"/>
        </w:rPr>
      </w:pPr>
    </w:p>
    <w:p w:rsidR="00D651AA" w:rsidRDefault="00D651AA" w:rsidP="00D651AA">
      <w:pPr>
        <w:spacing w:after="0" w:line="240" w:lineRule="auto"/>
        <w:rPr>
          <w:rFonts w:ascii="Times New Roman" w:hAnsi="Times New Roman" w:cs="Times New Roman"/>
          <w:sz w:val="24"/>
          <w:szCs w:val="24"/>
        </w:rPr>
      </w:pPr>
    </w:p>
    <w:p w:rsidR="00D651AA" w:rsidRDefault="00D651AA" w:rsidP="00D651AA">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D651AA" w:rsidRDefault="00D651AA" w:rsidP="00D651AA">
      <w:pPr>
        <w:spacing w:after="0" w:line="240" w:lineRule="auto"/>
        <w:rPr>
          <w:rFonts w:ascii="Times New Roman" w:hAnsi="Times New Roman" w:cs="Times New Roman"/>
          <w:sz w:val="24"/>
          <w:szCs w:val="24"/>
        </w:rPr>
      </w:pPr>
    </w:p>
    <w:p w:rsidR="00D651AA" w:rsidRDefault="00D651AA" w:rsidP="00D651AA">
      <w:pPr>
        <w:spacing w:after="0" w:line="240" w:lineRule="auto"/>
        <w:rPr>
          <w:rFonts w:ascii="Times New Roman" w:hAnsi="Times New Roman" w:cs="Times New Roman"/>
          <w:sz w:val="24"/>
          <w:szCs w:val="24"/>
        </w:rPr>
      </w:pPr>
    </w:p>
    <w:p w:rsidR="00D651AA" w:rsidRPr="00FD2892" w:rsidRDefault="00D651AA" w:rsidP="00D651AA">
      <w:pPr>
        <w:spacing w:after="0" w:line="240" w:lineRule="auto"/>
        <w:rPr>
          <w:rFonts w:ascii="Times New Roman" w:hAnsi="Times New Roman" w:cs="Times New Roman"/>
          <w:b/>
          <w:sz w:val="24"/>
          <w:szCs w:val="24"/>
        </w:rPr>
      </w:pPr>
      <w:r w:rsidRPr="00FD2892">
        <w:rPr>
          <w:rFonts w:ascii="Times New Roman" w:hAnsi="Times New Roman" w:cs="Times New Roman"/>
          <w:b/>
          <w:sz w:val="24"/>
          <w:szCs w:val="24"/>
        </w:rPr>
        <w:t>JONAS MAKARICHI &amp; 19 ORS</w:t>
      </w:r>
      <w:r w:rsidRPr="00FD2892">
        <w:rPr>
          <w:rFonts w:ascii="Times New Roman" w:hAnsi="Times New Roman" w:cs="Times New Roman"/>
          <w:b/>
          <w:sz w:val="24"/>
          <w:szCs w:val="24"/>
        </w:rPr>
        <w:tab/>
      </w:r>
      <w:r w:rsidRPr="00FD2892">
        <w:rPr>
          <w:rFonts w:ascii="Times New Roman" w:hAnsi="Times New Roman" w:cs="Times New Roman"/>
          <w:b/>
          <w:sz w:val="24"/>
          <w:szCs w:val="24"/>
        </w:rPr>
        <w:tab/>
      </w:r>
      <w:r w:rsidRPr="00FD2892">
        <w:rPr>
          <w:rFonts w:ascii="Times New Roman" w:hAnsi="Times New Roman" w:cs="Times New Roman"/>
          <w:b/>
          <w:sz w:val="24"/>
          <w:szCs w:val="24"/>
        </w:rPr>
        <w:tab/>
      </w:r>
      <w:r w:rsidRPr="00FD2892">
        <w:rPr>
          <w:rFonts w:ascii="Times New Roman" w:hAnsi="Times New Roman" w:cs="Times New Roman"/>
          <w:b/>
          <w:sz w:val="24"/>
          <w:szCs w:val="24"/>
        </w:rPr>
        <w:tab/>
      </w:r>
      <w:r w:rsidRPr="00FD2892">
        <w:rPr>
          <w:rFonts w:ascii="Times New Roman" w:hAnsi="Times New Roman" w:cs="Times New Roman"/>
          <w:b/>
          <w:sz w:val="24"/>
          <w:szCs w:val="24"/>
        </w:rPr>
        <w:tab/>
      </w:r>
      <w:r w:rsidRPr="00FD2892">
        <w:rPr>
          <w:rFonts w:ascii="Times New Roman" w:hAnsi="Times New Roman" w:cs="Times New Roman"/>
          <w:b/>
          <w:sz w:val="24"/>
          <w:szCs w:val="24"/>
        </w:rPr>
        <w:tab/>
        <w:t>RESPONDENT</w:t>
      </w:r>
    </w:p>
    <w:p w:rsidR="00D651AA" w:rsidRDefault="00D651AA" w:rsidP="00D651AA">
      <w:pPr>
        <w:spacing w:after="0" w:line="240" w:lineRule="auto"/>
        <w:rPr>
          <w:rFonts w:ascii="Times New Roman" w:hAnsi="Times New Roman" w:cs="Times New Roman"/>
          <w:sz w:val="24"/>
          <w:szCs w:val="24"/>
        </w:rPr>
      </w:pPr>
    </w:p>
    <w:p w:rsidR="00D651AA" w:rsidRDefault="00D651AA" w:rsidP="00D651AA">
      <w:pPr>
        <w:spacing w:after="0" w:line="240" w:lineRule="auto"/>
        <w:rPr>
          <w:rFonts w:ascii="Times New Roman" w:hAnsi="Times New Roman" w:cs="Times New Roman"/>
          <w:sz w:val="24"/>
          <w:szCs w:val="24"/>
        </w:rPr>
      </w:pPr>
    </w:p>
    <w:p w:rsidR="00D651AA" w:rsidRDefault="00D651AA" w:rsidP="00D651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L F </w:t>
      </w:r>
      <w:proofErr w:type="spellStart"/>
      <w:r>
        <w:rPr>
          <w:rFonts w:ascii="Times New Roman" w:hAnsi="Times New Roman" w:cs="Times New Roman"/>
          <w:sz w:val="24"/>
          <w:szCs w:val="24"/>
        </w:rPr>
        <w:t>Kudya</w:t>
      </w:r>
      <w:proofErr w:type="spellEnd"/>
      <w:r>
        <w:rPr>
          <w:rFonts w:ascii="Times New Roman" w:hAnsi="Times New Roman" w:cs="Times New Roman"/>
          <w:sz w:val="24"/>
          <w:szCs w:val="24"/>
        </w:rPr>
        <w:t xml:space="preserve"> J</w:t>
      </w:r>
    </w:p>
    <w:p w:rsidR="00D651AA" w:rsidRDefault="00D651AA" w:rsidP="00D651AA">
      <w:pPr>
        <w:spacing w:after="0" w:line="240" w:lineRule="auto"/>
        <w:rPr>
          <w:rFonts w:ascii="Times New Roman" w:hAnsi="Times New Roman" w:cs="Times New Roman"/>
          <w:sz w:val="24"/>
          <w:szCs w:val="24"/>
        </w:rPr>
      </w:pPr>
    </w:p>
    <w:p w:rsidR="00D651AA" w:rsidRDefault="00EC4FBE" w:rsidP="00D651AA">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Ms A </w:t>
      </w:r>
      <w:proofErr w:type="spellStart"/>
      <w:proofErr w:type="gramStart"/>
      <w:r>
        <w:rPr>
          <w:rFonts w:ascii="Times New Roman" w:hAnsi="Times New Roman" w:cs="Times New Roman"/>
          <w:sz w:val="24"/>
          <w:szCs w:val="24"/>
        </w:rPr>
        <w:t>Zvoutete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Principal Legal Officer)</w:t>
      </w:r>
    </w:p>
    <w:p w:rsidR="00EC4FBE" w:rsidRDefault="00EC4FBE" w:rsidP="00D651AA">
      <w:pPr>
        <w:spacing w:after="0" w:line="240" w:lineRule="auto"/>
        <w:rPr>
          <w:rFonts w:ascii="Times New Roman" w:hAnsi="Times New Roman" w:cs="Times New Roman"/>
          <w:sz w:val="24"/>
          <w:szCs w:val="24"/>
        </w:rPr>
      </w:pPr>
    </w:p>
    <w:p w:rsidR="00EC4FBE" w:rsidRDefault="00EC4FBE" w:rsidP="00D651AA">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A </w:t>
      </w:r>
      <w:proofErr w:type="spellStart"/>
      <w:proofErr w:type="gramStart"/>
      <w:r>
        <w:rPr>
          <w:rFonts w:ascii="Times New Roman" w:hAnsi="Times New Roman" w:cs="Times New Roman"/>
          <w:sz w:val="24"/>
          <w:szCs w:val="24"/>
        </w:rPr>
        <w:t>Mugandiwa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EC4FBE" w:rsidRDefault="00EC4FBE" w:rsidP="00D651AA">
      <w:pPr>
        <w:spacing w:after="0" w:line="240" w:lineRule="auto"/>
        <w:rPr>
          <w:rFonts w:ascii="Times New Roman" w:hAnsi="Times New Roman" w:cs="Times New Roman"/>
          <w:sz w:val="24"/>
          <w:szCs w:val="24"/>
        </w:rPr>
      </w:pPr>
    </w:p>
    <w:p w:rsidR="00EC4FBE" w:rsidRDefault="00EC4FBE" w:rsidP="00D651AA">
      <w:pPr>
        <w:spacing w:after="0" w:line="240" w:lineRule="auto"/>
        <w:rPr>
          <w:rFonts w:ascii="Times New Roman" w:hAnsi="Times New Roman" w:cs="Times New Roman"/>
          <w:sz w:val="24"/>
          <w:szCs w:val="24"/>
        </w:rPr>
      </w:pPr>
    </w:p>
    <w:p w:rsidR="00EC4FBE" w:rsidRPr="00FD2892" w:rsidRDefault="00EC4FBE" w:rsidP="00D651AA">
      <w:pPr>
        <w:spacing w:after="0" w:line="240" w:lineRule="auto"/>
        <w:rPr>
          <w:rFonts w:ascii="Times New Roman" w:hAnsi="Times New Roman" w:cs="Times New Roman"/>
          <w:b/>
          <w:sz w:val="24"/>
          <w:szCs w:val="24"/>
        </w:rPr>
      </w:pPr>
      <w:r w:rsidRPr="00FD2892">
        <w:rPr>
          <w:rFonts w:ascii="Times New Roman" w:hAnsi="Times New Roman" w:cs="Times New Roman"/>
          <w:b/>
          <w:sz w:val="24"/>
          <w:szCs w:val="24"/>
        </w:rPr>
        <w:t>KUDYA J:</w:t>
      </w:r>
    </w:p>
    <w:p w:rsidR="00EC4FBE" w:rsidRDefault="00EC4FBE" w:rsidP="00D651AA">
      <w:pPr>
        <w:spacing w:after="0" w:line="240" w:lineRule="auto"/>
        <w:rPr>
          <w:rFonts w:ascii="Times New Roman" w:hAnsi="Times New Roman" w:cs="Times New Roman"/>
          <w:sz w:val="24"/>
          <w:szCs w:val="24"/>
        </w:rPr>
      </w:pPr>
    </w:p>
    <w:p w:rsidR="00EC4FBE" w:rsidRDefault="00EC4FBE" w:rsidP="00FD28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matter was set down as an appeal at the appellant council’s instance. On the set down date and in his heads of argument the respondent argued that the matter was improperly before the court for want of its process not being issued out and filed by a legal practitioner as defined by the Legal Practitioners Act. The applicant opposed the point taken and maintained that it was properly before the court on account of the fact that it was represented by its legal officer who is its employee and who fits within the ambit of who should lawfully issue out process on its behalf and to defend it. It is therefore the point at the outset which is addressed by this judgment.</w:t>
      </w:r>
    </w:p>
    <w:p w:rsidR="00EC4FBE" w:rsidRDefault="00EC4FBE" w:rsidP="00FD28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 fact that the council is a legal person which cannot physically issue out process or defend self in a court of law. It is also not contested that the representative who was appearing for the appellant council is its employee and was in court in such capacity as its employee. The only critical question to be decided is whether the council is barred from filing an action and defending it through such a person. That the said representative is a legal person is not doubted and it is also clea</w:t>
      </w:r>
      <w:r w:rsidR="00AE325B">
        <w:rPr>
          <w:rFonts w:ascii="Times New Roman" w:hAnsi="Times New Roman" w:cs="Times New Roman"/>
          <w:sz w:val="24"/>
          <w:szCs w:val="24"/>
        </w:rPr>
        <w:t>r</w:t>
      </w:r>
      <w:r>
        <w:rPr>
          <w:rFonts w:ascii="Times New Roman" w:hAnsi="Times New Roman" w:cs="Times New Roman"/>
          <w:sz w:val="24"/>
          <w:szCs w:val="24"/>
        </w:rPr>
        <w:t xml:space="preserve"> from the attendance slip that she appeared as a legal officer of the appellant and not as a legal practitioner as defined by the Legal Practitioners </w:t>
      </w:r>
      <w:r>
        <w:rPr>
          <w:rFonts w:ascii="Times New Roman" w:hAnsi="Times New Roman" w:cs="Times New Roman"/>
          <w:sz w:val="24"/>
          <w:szCs w:val="24"/>
        </w:rPr>
        <w:lastRenderedPageBreak/>
        <w:t xml:space="preserve">Act. There is no evidence anywhere in the record where it shows that she charges fees as </w:t>
      </w:r>
      <w:proofErr w:type="gramStart"/>
      <w:r>
        <w:rPr>
          <w:rFonts w:ascii="Times New Roman" w:hAnsi="Times New Roman" w:cs="Times New Roman"/>
          <w:sz w:val="24"/>
          <w:szCs w:val="24"/>
        </w:rPr>
        <w:t>does</w:t>
      </w:r>
      <w:proofErr w:type="gramEnd"/>
      <w:r>
        <w:rPr>
          <w:rFonts w:ascii="Times New Roman" w:hAnsi="Times New Roman" w:cs="Times New Roman"/>
          <w:sz w:val="24"/>
          <w:szCs w:val="24"/>
        </w:rPr>
        <w:t xml:space="preserve"> legal practitioners operating in private practice.</w:t>
      </w:r>
    </w:p>
    <w:p w:rsidR="00FC4BC5" w:rsidRDefault="00EC4FBE" w:rsidP="00FD28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answer to the argument raised by the respondent rests in what the law says about representation in the Labour Act and the attendant rules</w:t>
      </w:r>
      <w:r w:rsidR="00AE325B">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AE325B">
        <w:rPr>
          <w:rFonts w:ascii="Times New Roman" w:hAnsi="Times New Roman" w:cs="Times New Roman"/>
          <w:sz w:val="24"/>
          <w:szCs w:val="24"/>
        </w:rPr>
        <w:t>S</w:t>
      </w:r>
      <w:r>
        <w:rPr>
          <w:rFonts w:ascii="Times New Roman" w:hAnsi="Times New Roman" w:cs="Times New Roman"/>
          <w:sz w:val="24"/>
          <w:szCs w:val="24"/>
        </w:rPr>
        <w:t>ection 9</w:t>
      </w:r>
      <w:r w:rsidR="00AE325B">
        <w:rPr>
          <w:rFonts w:ascii="Times New Roman" w:hAnsi="Times New Roman" w:cs="Times New Roman"/>
          <w:sz w:val="24"/>
          <w:szCs w:val="24"/>
        </w:rPr>
        <w:t>2</w:t>
      </w:r>
      <w:r>
        <w:rPr>
          <w:rFonts w:ascii="Times New Roman" w:hAnsi="Times New Roman" w:cs="Times New Roman"/>
          <w:sz w:val="24"/>
          <w:szCs w:val="24"/>
        </w:rPr>
        <w:t xml:space="preserve"> of the Labour Act states clearly that a company can be represented by its employee.</w:t>
      </w:r>
      <w:proofErr w:type="gramEnd"/>
      <w:r>
        <w:rPr>
          <w:rFonts w:ascii="Times New Roman" w:hAnsi="Times New Roman" w:cs="Times New Roman"/>
          <w:sz w:val="24"/>
          <w:szCs w:val="24"/>
        </w:rPr>
        <w:t xml:space="preserve"> Nowhere does it state that if such an employee is a lawyer by profession such cannot represent it except if he/she does so as would a private practice lawyer. It is clear that the intention of the law</w:t>
      </w:r>
      <w:r w:rsidR="00FC4BC5">
        <w:rPr>
          <w:rFonts w:ascii="Times New Roman" w:hAnsi="Times New Roman" w:cs="Times New Roman"/>
          <w:sz w:val="24"/>
          <w:szCs w:val="24"/>
        </w:rPr>
        <w:t xml:space="preserve"> maker was to allow legal bodies to have physical representation and such could came in the form of employees of same where the body in question is clear that it has mandated him on her to do so. It need be emphasised that the Labour Court representation is clearly distinct from that which obtains in the High Court where only registered legal practitioners can issue out process and defend matters. The court is therefore satisfied that the respondent has confused the operations on the two concerned courts and c</w:t>
      </w:r>
      <w:r w:rsidR="00AE325B">
        <w:rPr>
          <w:rFonts w:ascii="Times New Roman" w:hAnsi="Times New Roman" w:cs="Times New Roman"/>
          <w:sz w:val="24"/>
          <w:szCs w:val="24"/>
        </w:rPr>
        <w:t>o</w:t>
      </w:r>
      <w:r w:rsidR="00FC4BC5">
        <w:rPr>
          <w:rFonts w:ascii="Times New Roman" w:hAnsi="Times New Roman" w:cs="Times New Roman"/>
          <w:sz w:val="24"/>
          <w:szCs w:val="24"/>
        </w:rPr>
        <w:t>me up with the objection he has made. As stated above such objection is ill founded and has no basis and it cannot detain the conclusion of the matter on the m</w:t>
      </w:r>
      <w:r w:rsidR="00AE325B">
        <w:rPr>
          <w:rFonts w:ascii="Times New Roman" w:hAnsi="Times New Roman" w:cs="Times New Roman"/>
          <w:sz w:val="24"/>
          <w:szCs w:val="24"/>
        </w:rPr>
        <w:t>erits</w:t>
      </w:r>
      <w:r w:rsidR="00FC4BC5">
        <w:rPr>
          <w:rFonts w:ascii="Times New Roman" w:hAnsi="Times New Roman" w:cs="Times New Roman"/>
          <w:sz w:val="24"/>
          <w:szCs w:val="24"/>
        </w:rPr>
        <w:t xml:space="preserve">. In the premises it should accordingly fail. </w:t>
      </w:r>
    </w:p>
    <w:p w:rsidR="00FC4BC5" w:rsidRDefault="00FC4BC5" w:rsidP="00FD2892">
      <w:pPr>
        <w:spacing w:after="0" w:line="360" w:lineRule="auto"/>
        <w:jc w:val="both"/>
        <w:rPr>
          <w:rFonts w:ascii="Times New Roman" w:hAnsi="Times New Roman" w:cs="Times New Roman"/>
          <w:sz w:val="24"/>
          <w:szCs w:val="24"/>
        </w:rPr>
      </w:pPr>
    </w:p>
    <w:p w:rsidR="00FC4BC5" w:rsidRDefault="00FC4BC5" w:rsidP="00FD28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FC4BC5" w:rsidRDefault="00FC4BC5" w:rsidP="00FD2892">
      <w:pPr>
        <w:spacing w:after="0" w:line="360" w:lineRule="auto"/>
        <w:jc w:val="both"/>
        <w:rPr>
          <w:rFonts w:ascii="Times New Roman" w:hAnsi="Times New Roman" w:cs="Times New Roman"/>
          <w:sz w:val="24"/>
          <w:szCs w:val="24"/>
        </w:rPr>
      </w:pPr>
    </w:p>
    <w:p w:rsidR="00FC4BC5" w:rsidRDefault="00FC4BC5" w:rsidP="00FD28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in respect of representation raised by the respondent being without merit it be and is hereby dismissed. The Registrar is instructed to reset the matter down to be decided on the merits.</w:t>
      </w:r>
    </w:p>
    <w:p w:rsidR="00FC4BC5" w:rsidRDefault="00FC4BC5" w:rsidP="00FD2892">
      <w:pPr>
        <w:spacing w:after="0" w:line="360" w:lineRule="auto"/>
        <w:ind w:left="720"/>
        <w:jc w:val="both"/>
        <w:rPr>
          <w:rFonts w:ascii="Times New Roman" w:hAnsi="Times New Roman" w:cs="Times New Roman"/>
          <w:sz w:val="24"/>
          <w:szCs w:val="24"/>
        </w:rPr>
      </w:pPr>
    </w:p>
    <w:p w:rsidR="00EC4FBE" w:rsidRDefault="00FC4BC5" w:rsidP="00FD2892">
      <w:pPr>
        <w:spacing w:after="0"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Each party to bear own costs.</w:t>
      </w:r>
      <w:proofErr w:type="gramEnd"/>
      <w:r>
        <w:rPr>
          <w:rFonts w:ascii="Times New Roman" w:hAnsi="Times New Roman" w:cs="Times New Roman"/>
          <w:sz w:val="24"/>
          <w:szCs w:val="24"/>
        </w:rPr>
        <w:t xml:space="preserve"> </w:t>
      </w:r>
    </w:p>
    <w:p w:rsidR="00FD2892" w:rsidRDefault="00FD2892" w:rsidP="00FD2892">
      <w:pPr>
        <w:spacing w:after="0" w:line="360" w:lineRule="auto"/>
        <w:jc w:val="both"/>
        <w:rPr>
          <w:rFonts w:ascii="Times New Roman" w:hAnsi="Times New Roman" w:cs="Times New Roman"/>
          <w:sz w:val="24"/>
          <w:szCs w:val="24"/>
        </w:rPr>
      </w:pPr>
    </w:p>
    <w:p w:rsidR="00FD2892" w:rsidRDefault="00FD2892" w:rsidP="00FD2892">
      <w:pPr>
        <w:spacing w:after="0" w:line="360" w:lineRule="auto"/>
        <w:jc w:val="both"/>
        <w:rPr>
          <w:rFonts w:ascii="Times New Roman" w:hAnsi="Times New Roman" w:cs="Times New Roman"/>
          <w:sz w:val="24"/>
          <w:szCs w:val="24"/>
        </w:rPr>
      </w:pPr>
    </w:p>
    <w:p w:rsidR="00FD2892" w:rsidRDefault="00FD2892" w:rsidP="00FD2892">
      <w:pPr>
        <w:spacing w:after="0" w:line="360" w:lineRule="auto"/>
        <w:jc w:val="both"/>
        <w:rPr>
          <w:rFonts w:ascii="Times New Roman" w:hAnsi="Times New Roman" w:cs="Times New Roman"/>
          <w:sz w:val="24"/>
          <w:szCs w:val="24"/>
        </w:rPr>
      </w:pPr>
    </w:p>
    <w:p w:rsidR="00FD2892" w:rsidRPr="00FD2892" w:rsidRDefault="00FD2892" w:rsidP="00FD2892">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Wintertons</w:t>
      </w:r>
      <w:proofErr w:type="spellEnd"/>
      <w:r>
        <w:rPr>
          <w:rFonts w:ascii="Times New Roman" w:hAnsi="Times New Roman" w:cs="Times New Roman"/>
          <w:sz w:val="24"/>
          <w:szCs w:val="24"/>
        </w:rPr>
        <w:t>, respondent’s legal practitioners</w:t>
      </w:r>
    </w:p>
    <w:sectPr w:rsidR="00FD2892" w:rsidRPr="00FD2892" w:rsidSect="00FD2892">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2AF" w:rsidRDefault="00EB42AF" w:rsidP="00FD2892">
      <w:pPr>
        <w:spacing w:after="0" w:line="240" w:lineRule="auto"/>
      </w:pPr>
      <w:r>
        <w:separator/>
      </w:r>
    </w:p>
  </w:endnote>
  <w:endnote w:type="continuationSeparator" w:id="0">
    <w:p w:rsidR="00EB42AF" w:rsidRDefault="00EB42AF" w:rsidP="00FD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2AF" w:rsidRDefault="00EB42AF" w:rsidP="00FD2892">
      <w:pPr>
        <w:spacing w:after="0" w:line="240" w:lineRule="auto"/>
      </w:pPr>
      <w:r>
        <w:separator/>
      </w:r>
    </w:p>
  </w:footnote>
  <w:footnote w:type="continuationSeparator" w:id="0">
    <w:p w:rsidR="00EB42AF" w:rsidRDefault="00EB42AF" w:rsidP="00FD28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79551"/>
      <w:docPartObj>
        <w:docPartGallery w:val="Page Numbers (Top of Page)"/>
        <w:docPartUnique/>
      </w:docPartObj>
    </w:sdtPr>
    <w:sdtEndPr>
      <w:rPr>
        <w:noProof/>
      </w:rPr>
    </w:sdtEndPr>
    <w:sdtContent>
      <w:p w:rsidR="00FD2892" w:rsidRDefault="00FD2892">
        <w:pPr>
          <w:pStyle w:val="Header"/>
          <w:jc w:val="right"/>
          <w:rPr>
            <w:noProof/>
          </w:rPr>
        </w:pPr>
        <w:r>
          <w:fldChar w:fldCharType="begin"/>
        </w:r>
        <w:r>
          <w:instrText xml:space="preserve"> PAGE   \* MERGEFORMAT </w:instrText>
        </w:r>
        <w:r>
          <w:fldChar w:fldCharType="separate"/>
        </w:r>
        <w:r w:rsidR="00704267">
          <w:rPr>
            <w:noProof/>
          </w:rPr>
          <w:t>2</w:t>
        </w:r>
        <w:r>
          <w:rPr>
            <w:noProof/>
          </w:rPr>
          <w:fldChar w:fldCharType="end"/>
        </w:r>
      </w:p>
      <w:p w:rsidR="00FD2892" w:rsidRDefault="00FD2892">
        <w:pPr>
          <w:pStyle w:val="Header"/>
          <w:jc w:val="right"/>
          <w:rPr>
            <w:noProof/>
          </w:rPr>
        </w:pPr>
        <w:r>
          <w:rPr>
            <w:noProof/>
          </w:rPr>
          <w:t>JUDGMENT NO LC/H/…/2016</w:t>
        </w:r>
      </w:p>
      <w:p w:rsidR="00FD2892" w:rsidRDefault="00FD2892">
        <w:pPr>
          <w:pStyle w:val="Header"/>
          <w:jc w:val="right"/>
        </w:pPr>
        <w:r>
          <w:rPr>
            <w:noProof/>
          </w:rPr>
          <w:t>CASE NO LC/H/36/2016</w:t>
        </w:r>
      </w:p>
    </w:sdtContent>
  </w:sdt>
  <w:p w:rsidR="00FD2892" w:rsidRDefault="00FD28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AA"/>
    <w:rsid w:val="00606687"/>
    <w:rsid w:val="006D6398"/>
    <w:rsid w:val="00704267"/>
    <w:rsid w:val="008047B0"/>
    <w:rsid w:val="00A30605"/>
    <w:rsid w:val="00AE325B"/>
    <w:rsid w:val="00BC0C06"/>
    <w:rsid w:val="00CF34E4"/>
    <w:rsid w:val="00D651AA"/>
    <w:rsid w:val="00EB42AF"/>
    <w:rsid w:val="00EC4FBE"/>
    <w:rsid w:val="00FC4BC5"/>
    <w:rsid w:val="00FD289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892"/>
  </w:style>
  <w:style w:type="paragraph" w:styleId="Footer">
    <w:name w:val="footer"/>
    <w:basedOn w:val="Normal"/>
    <w:link w:val="FooterChar"/>
    <w:uiPriority w:val="99"/>
    <w:unhideWhenUsed/>
    <w:rsid w:val="00FD2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8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892"/>
  </w:style>
  <w:style w:type="paragraph" w:styleId="Footer">
    <w:name w:val="footer"/>
    <w:basedOn w:val="Normal"/>
    <w:link w:val="FooterChar"/>
    <w:uiPriority w:val="99"/>
    <w:unhideWhenUsed/>
    <w:rsid w:val="00FD2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2016-06-28T14:01:00Z</cp:lastPrinted>
  <dcterms:created xsi:type="dcterms:W3CDTF">2016-06-28T13:26:00Z</dcterms:created>
  <dcterms:modified xsi:type="dcterms:W3CDTF">2016-07-07T07:33:00Z</dcterms:modified>
</cp:coreProperties>
</file>