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IN THE LABOUR COURT OF ZIMBABWE </w:t>
      </w:r>
      <w:r>
        <w:rPr>
          <w:rFonts w:ascii="Tahoma" w:hAnsi="Tahoma" w:cs="Tahoma"/>
          <w:b/>
        </w:rPr>
        <w:tab/>
        <w:t>JUDGMENT NO. LC/H/</w:t>
      </w:r>
      <w:r w:rsidR="00526A93">
        <w:rPr>
          <w:rFonts w:ascii="Tahoma" w:hAnsi="Tahoma" w:cs="Tahoma"/>
          <w:b/>
        </w:rPr>
        <w:t>35</w:t>
      </w:r>
      <w:r>
        <w:rPr>
          <w:rFonts w:ascii="Tahoma" w:hAnsi="Tahoma" w:cs="Tahoma"/>
          <w:b/>
        </w:rPr>
        <w:t>/2013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HELD IN HARARE, FEBRUARY 11, 2013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CASE NO. LC/H/125/12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the Matter Between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CITY OF HARARE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APPELLANT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GIFT MUBAIWA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1</w:t>
      </w:r>
      <w:r w:rsidRPr="009216DC"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RESPONDENT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ERICK JENA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2</w:t>
      </w:r>
      <w:r w:rsidRPr="009216DC">
        <w:rPr>
          <w:rFonts w:ascii="Tahoma" w:hAnsi="Tahoma" w:cs="Tahoma"/>
          <w:b/>
          <w:vertAlign w:val="superscript"/>
        </w:rPr>
        <w:t>ND</w:t>
      </w:r>
      <w:r>
        <w:rPr>
          <w:rFonts w:ascii="Tahoma" w:hAnsi="Tahoma" w:cs="Tahoma"/>
          <w:b/>
        </w:rPr>
        <w:t xml:space="preserve"> RESPONDENT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Before The Honourable E. Makamure         : President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THE APPELLANT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: Mrs R.P. Chimhenga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BOTH RESPONDENTS  </w:t>
      </w:r>
      <w:r>
        <w:rPr>
          <w:rFonts w:ascii="Tahoma" w:hAnsi="Tahoma" w:cs="Tahoma"/>
          <w:b/>
        </w:rPr>
        <w:tab/>
        <w:t>: Mr V. Mazhetese (Legal Practitioner)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532057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 E.,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This is an appeal against an award made by an arbitrator sitting at Harare.  The award was handed down on 27 January 2012.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appellant did not apply for </w:t>
      </w:r>
      <w:r w:rsidR="00040030">
        <w:rPr>
          <w:rFonts w:ascii="Tahoma" w:hAnsi="Tahoma" w:cs="Tahoma"/>
          <w:sz w:val="24"/>
          <w:szCs w:val="24"/>
        </w:rPr>
        <w:t>the suspension</w:t>
      </w:r>
      <w:r>
        <w:rPr>
          <w:rFonts w:ascii="Tahoma" w:hAnsi="Tahoma" w:cs="Tahoma"/>
          <w:sz w:val="24"/>
          <w:szCs w:val="24"/>
        </w:rPr>
        <w:t xml:space="preserve"> of the </w:t>
      </w:r>
      <w:r w:rsidR="00040030">
        <w:rPr>
          <w:rFonts w:ascii="Tahoma" w:hAnsi="Tahoma" w:cs="Tahoma"/>
          <w:sz w:val="24"/>
          <w:szCs w:val="24"/>
        </w:rPr>
        <w:t>operation</w:t>
      </w:r>
      <w:r>
        <w:rPr>
          <w:rFonts w:ascii="Tahoma" w:hAnsi="Tahoma" w:cs="Tahoma"/>
          <w:sz w:val="24"/>
          <w:szCs w:val="24"/>
        </w:rPr>
        <w:t xml:space="preserve"> of the award being appealed against pending the finalization of the appeal.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respondents have now raised a point </w:t>
      </w:r>
      <w:r>
        <w:rPr>
          <w:rFonts w:ascii="Tahoma" w:hAnsi="Tahoma" w:cs="Tahoma"/>
          <w:i/>
          <w:sz w:val="24"/>
          <w:szCs w:val="24"/>
        </w:rPr>
        <w:t>in limine</w:t>
      </w:r>
      <w:r>
        <w:rPr>
          <w:rFonts w:ascii="Tahoma" w:hAnsi="Tahoma" w:cs="Tahoma"/>
          <w:sz w:val="24"/>
          <w:szCs w:val="24"/>
        </w:rPr>
        <w:t xml:space="preserve">.  </w:t>
      </w:r>
      <w:r>
        <w:rPr>
          <w:rFonts w:ascii="Tahoma" w:hAnsi="Tahoma" w:cs="Tahoma"/>
          <w:sz w:val="24"/>
          <w:szCs w:val="24"/>
          <w:u w:val="single"/>
        </w:rPr>
        <w:t>Mr Mazhetese</w:t>
      </w:r>
      <w:r>
        <w:rPr>
          <w:rFonts w:ascii="Tahoma" w:hAnsi="Tahoma" w:cs="Tahoma"/>
          <w:sz w:val="24"/>
          <w:szCs w:val="24"/>
        </w:rPr>
        <w:t xml:space="preserve"> who appears on behalf of the respondents argued that the appellant has approached this Court with </w:t>
      </w:r>
      <w:r w:rsidR="00040030">
        <w:rPr>
          <w:rFonts w:ascii="Tahoma" w:hAnsi="Tahoma" w:cs="Tahoma"/>
          <w:sz w:val="24"/>
          <w:szCs w:val="24"/>
        </w:rPr>
        <w:t>‘</w:t>
      </w:r>
      <w:r>
        <w:rPr>
          <w:rFonts w:ascii="Tahoma" w:hAnsi="Tahoma" w:cs="Tahoma"/>
          <w:sz w:val="24"/>
          <w:szCs w:val="24"/>
        </w:rPr>
        <w:t>d</w:t>
      </w:r>
      <w:r w:rsidR="00040030">
        <w:rPr>
          <w:rFonts w:ascii="Tahoma" w:hAnsi="Tahoma" w:cs="Tahoma"/>
          <w:sz w:val="24"/>
          <w:szCs w:val="24"/>
        </w:rPr>
        <w:t>ir</w:t>
      </w:r>
      <w:r>
        <w:rPr>
          <w:rFonts w:ascii="Tahoma" w:hAnsi="Tahoma" w:cs="Tahoma"/>
          <w:sz w:val="24"/>
          <w:szCs w:val="24"/>
        </w:rPr>
        <w:t>ty hands</w:t>
      </w:r>
      <w:r w:rsidR="00040030">
        <w:rPr>
          <w:rFonts w:ascii="Tahoma" w:hAnsi="Tahoma" w:cs="Tahoma"/>
          <w:sz w:val="24"/>
          <w:szCs w:val="24"/>
        </w:rPr>
        <w:t>’</w:t>
      </w:r>
      <w:r>
        <w:rPr>
          <w:rFonts w:ascii="Tahoma" w:hAnsi="Tahoma" w:cs="Tahoma"/>
          <w:sz w:val="24"/>
          <w:szCs w:val="24"/>
        </w:rPr>
        <w:t xml:space="preserve">.  This is so </w:t>
      </w:r>
      <w:r>
        <w:rPr>
          <w:rFonts w:ascii="Tahoma" w:hAnsi="Tahoma" w:cs="Tahoma"/>
          <w:sz w:val="24"/>
          <w:szCs w:val="24"/>
          <w:u w:val="single"/>
        </w:rPr>
        <w:t>Mr Mazhetese</w:t>
      </w:r>
      <w:r w:rsidRPr="009216DC">
        <w:rPr>
          <w:rFonts w:ascii="Tahoma" w:hAnsi="Tahoma" w:cs="Tahoma"/>
          <w:sz w:val="24"/>
          <w:szCs w:val="24"/>
        </w:rPr>
        <w:t xml:space="preserve"> argued</w:t>
      </w:r>
      <w:r w:rsidR="00040030">
        <w:rPr>
          <w:rFonts w:ascii="Tahoma" w:hAnsi="Tahoma" w:cs="Tahoma"/>
          <w:sz w:val="24"/>
          <w:szCs w:val="24"/>
        </w:rPr>
        <w:t>,</w:t>
      </w:r>
      <w:r w:rsidRPr="009216DC">
        <w:rPr>
          <w:rFonts w:ascii="Tahoma" w:hAnsi="Tahoma" w:cs="Tahoma"/>
          <w:sz w:val="24"/>
          <w:szCs w:val="24"/>
        </w:rPr>
        <w:t xml:space="preserve"> </w:t>
      </w:r>
      <w:r w:rsidR="00040030">
        <w:rPr>
          <w:rFonts w:ascii="Tahoma" w:hAnsi="Tahoma" w:cs="Tahoma"/>
          <w:sz w:val="24"/>
          <w:szCs w:val="24"/>
        </w:rPr>
        <w:t xml:space="preserve">because </w:t>
      </w:r>
      <w:r w:rsidRPr="009216DC">
        <w:rPr>
          <w:rFonts w:ascii="Tahoma" w:hAnsi="Tahoma" w:cs="Tahoma"/>
          <w:sz w:val="24"/>
          <w:szCs w:val="24"/>
        </w:rPr>
        <w:t>the</w:t>
      </w:r>
      <w:r w:rsidR="00040030">
        <w:rPr>
          <w:rFonts w:ascii="Tahoma" w:hAnsi="Tahoma" w:cs="Tahoma"/>
          <w:sz w:val="24"/>
          <w:szCs w:val="24"/>
        </w:rPr>
        <w:t xml:space="preserve"> Labour</w:t>
      </w:r>
      <w:r w:rsidRPr="009216DC">
        <w:rPr>
          <w:rFonts w:ascii="Tahoma" w:hAnsi="Tahoma" w:cs="Tahoma"/>
          <w:sz w:val="24"/>
          <w:szCs w:val="24"/>
        </w:rPr>
        <w:t xml:space="preserve"> Act </w:t>
      </w:r>
      <w:r w:rsidR="00040030">
        <w:rPr>
          <w:rFonts w:ascii="Tahoma" w:hAnsi="Tahoma" w:cs="Tahoma"/>
          <w:sz w:val="24"/>
          <w:szCs w:val="24"/>
        </w:rPr>
        <w:t xml:space="preserve">Chapter 28:01 (The Act) </w:t>
      </w:r>
      <w:r w:rsidRPr="009216DC">
        <w:rPr>
          <w:rFonts w:ascii="Tahoma" w:hAnsi="Tahoma" w:cs="Tahoma"/>
          <w:sz w:val="24"/>
          <w:szCs w:val="24"/>
        </w:rPr>
        <w:t xml:space="preserve">stipulates </w:t>
      </w:r>
      <w:r>
        <w:rPr>
          <w:rFonts w:ascii="Tahoma" w:hAnsi="Tahoma" w:cs="Tahoma"/>
          <w:sz w:val="24"/>
          <w:szCs w:val="24"/>
        </w:rPr>
        <w:t>that an appeal again</w:t>
      </w:r>
      <w:r w:rsidR="00CA6322">
        <w:rPr>
          <w:rFonts w:ascii="Tahoma" w:hAnsi="Tahoma" w:cs="Tahoma"/>
          <w:sz w:val="24"/>
          <w:szCs w:val="24"/>
        </w:rPr>
        <w:t>st an award does not suspend the operation of the award appealed against</w:t>
      </w:r>
      <w:r>
        <w:rPr>
          <w:rFonts w:ascii="Tahoma" w:hAnsi="Tahoma" w:cs="Tahoma"/>
          <w:sz w:val="24"/>
          <w:szCs w:val="24"/>
        </w:rPr>
        <w:t xml:space="preserve">.  The appellant has not complied with the arbitral award.  </w:t>
      </w:r>
      <w:r>
        <w:rPr>
          <w:rFonts w:ascii="Tahoma" w:hAnsi="Tahoma" w:cs="Tahoma"/>
          <w:sz w:val="24"/>
          <w:szCs w:val="24"/>
          <w:u w:val="single"/>
        </w:rPr>
        <w:t>Mr Mazhetese</w:t>
      </w:r>
      <w:r>
        <w:rPr>
          <w:rFonts w:ascii="Tahoma" w:hAnsi="Tahoma" w:cs="Tahoma"/>
          <w:sz w:val="24"/>
          <w:szCs w:val="24"/>
        </w:rPr>
        <w:t xml:space="preserve"> submitted that under the circumstances the appeal is not properly before the Court and for that reason the appeal should be dismissed.  </w:t>
      </w:r>
      <w:r>
        <w:rPr>
          <w:rFonts w:ascii="Tahoma" w:hAnsi="Tahoma" w:cs="Tahoma"/>
          <w:sz w:val="24"/>
          <w:szCs w:val="24"/>
          <w:u w:val="single"/>
        </w:rPr>
        <w:t>Mr Mazhetese</w:t>
      </w:r>
      <w:r>
        <w:rPr>
          <w:rFonts w:ascii="Tahoma" w:hAnsi="Tahoma" w:cs="Tahoma"/>
          <w:sz w:val="24"/>
          <w:szCs w:val="24"/>
        </w:rPr>
        <w:t xml:space="preserve"> therefore prayed for dismissal of the appeal.</w:t>
      </w: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216DC" w:rsidRDefault="009216DC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  <w:u w:val="single"/>
        </w:rPr>
        <w:t>Mrs Chimhenga</w:t>
      </w:r>
      <w:r>
        <w:rPr>
          <w:rFonts w:ascii="Tahoma" w:hAnsi="Tahoma" w:cs="Tahoma"/>
          <w:sz w:val="24"/>
          <w:szCs w:val="24"/>
        </w:rPr>
        <w:t xml:space="preserve"> who appeared on behalf of the respondent argued that the High Court altered the statutory position.  In support of her argument </w:t>
      </w:r>
      <w:r>
        <w:rPr>
          <w:rFonts w:ascii="Tahoma" w:hAnsi="Tahoma" w:cs="Tahoma"/>
          <w:sz w:val="24"/>
          <w:szCs w:val="24"/>
          <w:u w:val="single"/>
        </w:rPr>
        <w:t>Mrs Chimhenga</w:t>
      </w:r>
      <w:r>
        <w:rPr>
          <w:rFonts w:ascii="Tahoma" w:hAnsi="Tahoma" w:cs="Tahoma"/>
          <w:sz w:val="24"/>
          <w:szCs w:val="24"/>
        </w:rPr>
        <w:t xml:space="preserve"> referred the Court to the case of </w:t>
      </w:r>
      <w:r>
        <w:rPr>
          <w:rFonts w:ascii="Tahoma" w:hAnsi="Tahoma" w:cs="Tahoma"/>
          <w:b/>
          <w:sz w:val="24"/>
          <w:szCs w:val="24"/>
        </w:rPr>
        <w:t>Sibangalizwe Dhlodhlo v Deputy Sheriff for Marondera</w:t>
      </w:r>
      <w:r w:rsidRPr="00662442">
        <w:rPr>
          <w:rFonts w:ascii="Tahoma" w:hAnsi="Tahoma" w:cs="Tahoma"/>
          <w:b/>
          <w:sz w:val="24"/>
          <w:szCs w:val="24"/>
        </w:rPr>
        <w:t>, Kantor and Immerman and Watershed College HH76/2011</w:t>
      </w:r>
      <w:r w:rsidR="00662442">
        <w:rPr>
          <w:rFonts w:ascii="Tahoma" w:hAnsi="Tahoma" w:cs="Tahoma"/>
          <w:sz w:val="24"/>
          <w:szCs w:val="24"/>
        </w:rPr>
        <w:t xml:space="preserve"> (Dhlodhlo).  In the Dhlodhlo case Gowora J. (as she then was) held that an appeal against an arbitral award suspends the operation of the award.  For that reason </w:t>
      </w:r>
      <w:r w:rsidR="00662442">
        <w:rPr>
          <w:rFonts w:ascii="Tahoma" w:hAnsi="Tahoma" w:cs="Tahoma"/>
          <w:sz w:val="24"/>
          <w:szCs w:val="24"/>
          <w:u w:val="single"/>
        </w:rPr>
        <w:t>Mrs Chimhenga</w:t>
      </w:r>
      <w:r w:rsidR="00662442">
        <w:rPr>
          <w:rFonts w:ascii="Tahoma" w:hAnsi="Tahoma" w:cs="Tahoma"/>
          <w:sz w:val="24"/>
          <w:szCs w:val="24"/>
        </w:rPr>
        <w:t xml:space="preserve"> submitted that the matter is properly before the Court.</w:t>
      </w: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92E(2) states:</w:t>
      </w:r>
    </w:p>
    <w:p w:rsidR="00662442" w:rsidRDefault="00662442" w:rsidP="00774617">
      <w:p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“2. An appeal in terms of subsection (1) shall not have the effect of suspending the determination or decision appealed against.”</w:t>
      </w: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clear that the common law position wherein ordinarily an appeal would suspend the operation of an award being appealed against</w:t>
      </w:r>
      <w:r w:rsidR="00CA6322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has been altered by statute.  Had the statute been silent, clearly the common law position would hold.  Further in a later High C</w:t>
      </w:r>
      <w:r w:rsidR="00040030">
        <w:rPr>
          <w:rFonts w:ascii="Tahoma" w:hAnsi="Tahoma" w:cs="Tahoma"/>
          <w:sz w:val="24"/>
          <w:szCs w:val="24"/>
        </w:rPr>
        <w:t>ourt judgment of:</w:t>
      </w: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662442">
        <w:rPr>
          <w:rFonts w:ascii="Tahoma" w:hAnsi="Tahoma" w:cs="Tahoma"/>
          <w:b/>
          <w:sz w:val="24"/>
          <w:szCs w:val="24"/>
        </w:rPr>
        <w:t xml:space="preserve">Kingdom Bank Workers Committee vs Kingdom Bank Financial Holdings HH302/2011 </w:t>
      </w:r>
      <w:r w:rsidRPr="00040030">
        <w:rPr>
          <w:rFonts w:ascii="Tahoma" w:hAnsi="Tahoma" w:cs="Tahoma"/>
          <w:sz w:val="24"/>
          <w:szCs w:val="24"/>
        </w:rPr>
        <w:t>the High Court (Patel</w:t>
      </w:r>
      <w:r w:rsidR="00CA6322">
        <w:rPr>
          <w:rFonts w:ascii="Tahoma" w:hAnsi="Tahoma" w:cs="Tahoma"/>
          <w:sz w:val="24"/>
          <w:szCs w:val="24"/>
        </w:rPr>
        <w:t xml:space="preserve"> J.</w:t>
      </w:r>
      <w:r w:rsidRPr="00040030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held</w:t>
      </w:r>
      <w:r w:rsidR="00040030">
        <w:rPr>
          <w:rFonts w:ascii="Tahoma" w:hAnsi="Tahoma" w:cs="Tahoma"/>
          <w:sz w:val="24"/>
          <w:szCs w:val="24"/>
        </w:rPr>
        <w:t xml:space="preserve"> as follows</w:t>
      </w:r>
      <w:r>
        <w:rPr>
          <w:rFonts w:ascii="Tahoma" w:hAnsi="Tahoma" w:cs="Tahoma"/>
          <w:sz w:val="24"/>
          <w:szCs w:val="24"/>
        </w:rPr>
        <w:t xml:space="preserve"> @ page 5 of the cyclostyled judgment:</w:t>
      </w: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62442" w:rsidRDefault="00662442" w:rsidP="00774617">
      <w:p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“The common law presumption against the operation and enforceability of judgments appealed against has been explicitly ousted by Section 92E in the case of arbitral awards rendered under section 98.”</w:t>
      </w: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62442" w:rsidRDefault="00662442" w:rsidP="00774617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am in respectful agreement with what the Learned Judge held in the Kingdom Bank Workers Committee case</w:t>
      </w:r>
      <w:r w:rsidR="00CA6322">
        <w:rPr>
          <w:rFonts w:ascii="Tahoma" w:hAnsi="Tahoma" w:cs="Tahoma"/>
          <w:sz w:val="24"/>
          <w:szCs w:val="24"/>
        </w:rPr>
        <w:t xml:space="preserve"> (above)</w:t>
      </w:r>
      <w:r>
        <w:rPr>
          <w:rFonts w:ascii="Tahoma" w:hAnsi="Tahoma" w:cs="Tahoma"/>
          <w:sz w:val="24"/>
          <w:szCs w:val="24"/>
        </w:rPr>
        <w:t>.  The appellant</w:t>
      </w:r>
      <w:r w:rsidR="00CA6322">
        <w:rPr>
          <w:rFonts w:ascii="Tahoma" w:hAnsi="Tahoma" w:cs="Tahoma"/>
          <w:sz w:val="24"/>
          <w:szCs w:val="24"/>
        </w:rPr>
        <w:t xml:space="preserve"> in the present matter</w:t>
      </w:r>
      <w:r>
        <w:rPr>
          <w:rFonts w:ascii="Tahoma" w:hAnsi="Tahoma" w:cs="Tahoma"/>
          <w:sz w:val="24"/>
          <w:szCs w:val="24"/>
        </w:rPr>
        <w:t xml:space="preserve"> has not complied with the arbitral award </w:t>
      </w:r>
      <w:r w:rsidR="00040030">
        <w:rPr>
          <w:rFonts w:ascii="Tahoma" w:hAnsi="Tahoma" w:cs="Tahoma"/>
          <w:sz w:val="24"/>
          <w:szCs w:val="24"/>
        </w:rPr>
        <w:t>in question</w:t>
      </w:r>
      <w:r>
        <w:rPr>
          <w:rFonts w:ascii="Tahoma" w:hAnsi="Tahoma" w:cs="Tahoma"/>
          <w:sz w:val="24"/>
          <w:szCs w:val="24"/>
        </w:rPr>
        <w:t>.  For that reason the appeal is not properly before this Court.  In the circumstances the appeal fails.  Accordingly, it is ordered that the appeal be and is hereby dismissed.</w:t>
      </w: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74617" w:rsidRDefault="00774617" w:rsidP="00774617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662442" w:rsidRDefault="00662442" w:rsidP="00774617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lastRenderedPageBreak/>
        <w:t>Legal Division of The Appellant, Representatives for the Appellant.</w:t>
      </w:r>
    </w:p>
    <w:p w:rsidR="00774617" w:rsidRDefault="00774617" w:rsidP="00774617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662442" w:rsidRPr="00662442" w:rsidRDefault="00662442" w:rsidP="00774617">
      <w:pPr>
        <w:spacing w:after="0" w:line="360" w:lineRule="auto"/>
        <w:jc w:val="both"/>
        <w:rPr>
          <w:b/>
          <w:i/>
        </w:rPr>
      </w:pPr>
      <w:r>
        <w:rPr>
          <w:rFonts w:ascii="Tahoma" w:hAnsi="Tahoma" w:cs="Tahoma"/>
          <w:b/>
          <w:i/>
          <w:sz w:val="24"/>
          <w:szCs w:val="24"/>
        </w:rPr>
        <w:t>J. Mambara and Partners, Legal Practitioners for both Respondents.</w:t>
      </w:r>
    </w:p>
    <w:sectPr w:rsidR="00662442" w:rsidRPr="00662442" w:rsidSect="0077461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03" w:rsidRDefault="007D6E03" w:rsidP="00774617">
      <w:pPr>
        <w:spacing w:after="0" w:line="240" w:lineRule="auto"/>
      </w:pPr>
      <w:r>
        <w:separator/>
      </w:r>
    </w:p>
  </w:endnote>
  <w:endnote w:type="continuationSeparator" w:id="0">
    <w:p w:rsidR="007D6E03" w:rsidRDefault="007D6E03" w:rsidP="0077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82"/>
      <w:docPartObj>
        <w:docPartGallery w:val="Page Numbers (Bottom of Page)"/>
        <w:docPartUnique/>
      </w:docPartObj>
    </w:sdtPr>
    <w:sdtEndPr/>
    <w:sdtContent>
      <w:p w:rsidR="00774617" w:rsidRDefault="007D6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0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4617" w:rsidRDefault="00774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03" w:rsidRDefault="007D6E03" w:rsidP="00774617">
      <w:pPr>
        <w:spacing w:after="0" w:line="240" w:lineRule="auto"/>
      </w:pPr>
      <w:r>
        <w:separator/>
      </w:r>
    </w:p>
  </w:footnote>
  <w:footnote w:type="continuationSeparator" w:id="0">
    <w:p w:rsidR="007D6E03" w:rsidRDefault="007D6E03" w:rsidP="0077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17" w:rsidRDefault="00774617" w:rsidP="00774617">
    <w:pPr>
      <w:pStyle w:val="Header"/>
      <w:jc w:val="right"/>
    </w:pPr>
    <w:r>
      <w:rPr>
        <w:rFonts w:ascii="Tahoma" w:hAnsi="Tahoma" w:cs="Tahoma"/>
        <w:b/>
      </w:rPr>
      <w:t>JUDGMENT NO. LC/H/</w:t>
    </w:r>
    <w:r w:rsidR="00526A93">
      <w:rPr>
        <w:rFonts w:ascii="Tahoma" w:hAnsi="Tahoma" w:cs="Tahoma"/>
        <w:b/>
      </w:rPr>
      <w:t>35</w:t>
    </w:r>
    <w:r>
      <w:rPr>
        <w:rFonts w:ascii="Tahoma" w:hAnsi="Tahoma" w:cs="Tahoma"/>
        <w:b/>
      </w:rPr>
      <w:t>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DC"/>
    <w:rsid w:val="00040030"/>
    <w:rsid w:val="000C26E8"/>
    <w:rsid w:val="003142D3"/>
    <w:rsid w:val="00344122"/>
    <w:rsid w:val="00526A93"/>
    <w:rsid w:val="005C431E"/>
    <w:rsid w:val="0062023F"/>
    <w:rsid w:val="00662442"/>
    <w:rsid w:val="00774617"/>
    <w:rsid w:val="007D6E03"/>
    <w:rsid w:val="008C3C6B"/>
    <w:rsid w:val="009216DC"/>
    <w:rsid w:val="00A96A46"/>
    <w:rsid w:val="00CA6322"/>
    <w:rsid w:val="00D40786"/>
    <w:rsid w:val="00DD508C"/>
    <w:rsid w:val="00F85F6F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17"/>
  </w:style>
  <w:style w:type="paragraph" w:styleId="Footer">
    <w:name w:val="footer"/>
    <w:basedOn w:val="Normal"/>
    <w:link w:val="FooterChar"/>
    <w:uiPriority w:val="99"/>
    <w:unhideWhenUsed/>
    <w:rsid w:val="0077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17"/>
  </w:style>
  <w:style w:type="paragraph" w:styleId="Footer">
    <w:name w:val="footer"/>
    <w:basedOn w:val="Normal"/>
    <w:link w:val="FooterChar"/>
    <w:uiPriority w:val="99"/>
    <w:unhideWhenUsed/>
    <w:rsid w:val="0077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MUTANHU</cp:lastModifiedBy>
  <cp:revision>2</cp:revision>
  <cp:lastPrinted>2013-02-11T13:16:00Z</cp:lastPrinted>
  <dcterms:created xsi:type="dcterms:W3CDTF">2015-04-20T06:44:00Z</dcterms:created>
  <dcterms:modified xsi:type="dcterms:W3CDTF">2015-04-20T06:44:00Z</dcterms:modified>
</cp:coreProperties>
</file>