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83E139" w14:textId="707F2CF2" w:rsidR="00D1006C" w:rsidRPr="00BA32D3" w:rsidRDefault="00BC38A2">
      <w:pPr>
        <w:rPr>
          <w:rFonts w:ascii="Times New Roman" w:hAnsi="Times New Roman" w:cs="Times New Roman"/>
          <w:sz w:val="24"/>
          <w:szCs w:val="24"/>
        </w:rPr>
      </w:pPr>
      <w:bookmarkStart w:id="0" w:name="_GoBack"/>
      <w:bookmarkEnd w:id="0"/>
      <w:r w:rsidRPr="00BA32D3">
        <w:rPr>
          <w:rFonts w:ascii="Times New Roman" w:hAnsi="Times New Roman" w:cs="Times New Roman"/>
          <w:b/>
          <w:sz w:val="24"/>
          <w:szCs w:val="24"/>
          <w:u w:val="single"/>
        </w:rPr>
        <w:t>REPORTABLE</w:t>
      </w:r>
      <w:r w:rsidRPr="00BA32D3">
        <w:rPr>
          <w:rFonts w:ascii="Times New Roman" w:hAnsi="Times New Roman" w:cs="Times New Roman"/>
          <w:sz w:val="24"/>
          <w:szCs w:val="24"/>
        </w:rPr>
        <w:tab/>
      </w:r>
      <w:r w:rsidRPr="00BA32D3">
        <w:rPr>
          <w:rFonts w:ascii="Times New Roman" w:hAnsi="Times New Roman" w:cs="Times New Roman"/>
          <w:b/>
          <w:sz w:val="24"/>
          <w:szCs w:val="24"/>
        </w:rPr>
        <w:t>(</w:t>
      </w:r>
      <w:r w:rsidR="00BA32D3" w:rsidRPr="00BA32D3">
        <w:rPr>
          <w:rFonts w:ascii="Times New Roman" w:hAnsi="Times New Roman" w:cs="Times New Roman"/>
          <w:b/>
          <w:sz w:val="24"/>
          <w:szCs w:val="24"/>
        </w:rPr>
        <w:t>21</w:t>
      </w:r>
      <w:r w:rsidRPr="00BA32D3">
        <w:rPr>
          <w:rFonts w:ascii="Times New Roman" w:hAnsi="Times New Roman" w:cs="Times New Roman"/>
          <w:b/>
          <w:sz w:val="24"/>
          <w:szCs w:val="24"/>
        </w:rPr>
        <w:t>)</w:t>
      </w:r>
      <w:r w:rsidR="00D1006C" w:rsidRPr="00BA32D3">
        <w:rPr>
          <w:rFonts w:ascii="Times New Roman" w:hAnsi="Times New Roman" w:cs="Times New Roman"/>
          <w:sz w:val="24"/>
          <w:szCs w:val="24"/>
        </w:rPr>
        <w:t xml:space="preserve">                                                                                                               </w:t>
      </w:r>
      <w:r w:rsidRPr="00BA32D3">
        <w:rPr>
          <w:rFonts w:ascii="Times New Roman" w:hAnsi="Times New Roman" w:cs="Times New Roman"/>
          <w:sz w:val="24"/>
          <w:szCs w:val="24"/>
        </w:rPr>
        <w:t xml:space="preserve">                               </w:t>
      </w:r>
      <w:r w:rsidR="00D1006C" w:rsidRPr="00BA32D3">
        <w:rPr>
          <w:rFonts w:ascii="Times New Roman" w:hAnsi="Times New Roman" w:cs="Times New Roman"/>
          <w:sz w:val="24"/>
          <w:szCs w:val="24"/>
        </w:rPr>
        <w:t xml:space="preserve">                                                           </w:t>
      </w:r>
    </w:p>
    <w:p w14:paraId="5A75D1DD" w14:textId="62DE7506" w:rsidR="00D1006C" w:rsidRPr="00BA32D3" w:rsidRDefault="00D1006C">
      <w:pPr>
        <w:rPr>
          <w:rFonts w:ascii="Times New Roman" w:hAnsi="Times New Roman" w:cs="Times New Roman"/>
          <w:sz w:val="24"/>
          <w:szCs w:val="24"/>
        </w:rPr>
      </w:pPr>
      <w:r w:rsidRPr="00BA32D3">
        <w:rPr>
          <w:rFonts w:ascii="Times New Roman" w:hAnsi="Times New Roman" w:cs="Times New Roman"/>
          <w:sz w:val="24"/>
          <w:szCs w:val="24"/>
        </w:rPr>
        <w:t xml:space="preserve">                                                                                                                             </w:t>
      </w:r>
    </w:p>
    <w:p w14:paraId="7500F1DC" w14:textId="07D2BB8E" w:rsidR="00D1006C" w:rsidRPr="00BA32D3" w:rsidRDefault="00BC38A2" w:rsidP="00BC38A2">
      <w:pPr>
        <w:spacing w:after="0" w:line="240" w:lineRule="auto"/>
        <w:jc w:val="center"/>
        <w:rPr>
          <w:rFonts w:ascii="Times New Roman" w:hAnsi="Times New Roman" w:cs="Times New Roman"/>
          <w:b/>
          <w:sz w:val="24"/>
          <w:szCs w:val="24"/>
        </w:rPr>
      </w:pPr>
      <w:r w:rsidRPr="00BA32D3">
        <w:rPr>
          <w:rFonts w:ascii="Times New Roman" w:hAnsi="Times New Roman" w:cs="Times New Roman"/>
          <w:b/>
          <w:sz w:val="24"/>
          <w:szCs w:val="24"/>
        </w:rPr>
        <w:t xml:space="preserve">CFI     </w:t>
      </w:r>
      <w:r w:rsidR="00D1006C" w:rsidRPr="00BA32D3">
        <w:rPr>
          <w:rFonts w:ascii="Times New Roman" w:hAnsi="Times New Roman" w:cs="Times New Roman"/>
          <w:b/>
          <w:sz w:val="24"/>
          <w:szCs w:val="24"/>
        </w:rPr>
        <w:t xml:space="preserve">HOLDINGS </w:t>
      </w:r>
      <w:r w:rsidRPr="00BA32D3">
        <w:rPr>
          <w:rFonts w:ascii="Times New Roman" w:hAnsi="Times New Roman" w:cs="Times New Roman"/>
          <w:b/>
          <w:sz w:val="24"/>
          <w:szCs w:val="24"/>
        </w:rPr>
        <w:t xml:space="preserve">    </w:t>
      </w:r>
      <w:r w:rsidR="00D1006C" w:rsidRPr="00BA32D3">
        <w:rPr>
          <w:rFonts w:ascii="Times New Roman" w:hAnsi="Times New Roman" w:cs="Times New Roman"/>
          <w:b/>
          <w:sz w:val="24"/>
          <w:szCs w:val="24"/>
        </w:rPr>
        <w:t>LIMITED</w:t>
      </w:r>
    </w:p>
    <w:p w14:paraId="404B7850" w14:textId="46023218" w:rsidR="00D1006C" w:rsidRPr="00BA32D3" w:rsidRDefault="00BC38A2" w:rsidP="00BC38A2">
      <w:pPr>
        <w:spacing w:after="0" w:line="240" w:lineRule="auto"/>
        <w:jc w:val="center"/>
        <w:rPr>
          <w:rFonts w:ascii="Times New Roman" w:hAnsi="Times New Roman" w:cs="Times New Roman"/>
          <w:b/>
          <w:sz w:val="24"/>
          <w:szCs w:val="24"/>
        </w:rPr>
      </w:pPr>
      <w:r w:rsidRPr="00BA32D3">
        <w:rPr>
          <w:rFonts w:ascii="Times New Roman" w:hAnsi="Times New Roman" w:cs="Times New Roman"/>
          <w:b/>
          <w:sz w:val="24"/>
          <w:szCs w:val="24"/>
        </w:rPr>
        <w:t>v</w:t>
      </w:r>
    </w:p>
    <w:p w14:paraId="187B02A2" w14:textId="2CE0933F" w:rsidR="00D1006C" w:rsidRPr="00BA32D3" w:rsidRDefault="00D1006C" w:rsidP="00BC38A2">
      <w:pPr>
        <w:pStyle w:val="ListParagraph"/>
        <w:numPr>
          <w:ilvl w:val="0"/>
          <w:numId w:val="1"/>
        </w:numPr>
        <w:spacing w:after="0" w:line="240" w:lineRule="auto"/>
        <w:jc w:val="center"/>
        <w:rPr>
          <w:rFonts w:ascii="Times New Roman" w:hAnsi="Times New Roman" w:cs="Times New Roman"/>
          <w:b/>
          <w:sz w:val="24"/>
          <w:szCs w:val="24"/>
        </w:rPr>
      </w:pPr>
      <w:r w:rsidRPr="00BA32D3">
        <w:rPr>
          <w:rFonts w:ascii="Times New Roman" w:hAnsi="Times New Roman" w:cs="Times New Roman"/>
          <w:b/>
          <w:sz w:val="24"/>
          <w:szCs w:val="24"/>
        </w:rPr>
        <w:t xml:space="preserve">STALAP </w:t>
      </w:r>
      <w:r w:rsidR="00BC38A2" w:rsidRPr="00BA32D3">
        <w:rPr>
          <w:rFonts w:ascii="Times New Roman" w:hAnsi="Times New Roman" w:cs="Times New Roman"/>
          <w:b/>
          <w:sz w:val="24"/>
          <w:szCs w:val="24"/>
        </w:rPr>
        <w:t xml:space="preserve">    </w:t>
      </w:r>
      <w:r w:rsidR="001F2093" w:rsidRPr="00BA32D3">
        <w:rPr>
          <w:rFonts w:ascii="Times New Roman" w:hAnsi="Times New Roman" w:cs="Times New Roman"/>
          <w:b/>
          <w:sz w:val="24"/>
          <w:szCs w:val="24"/>
        </w:rPr>
        <w:t xml:space="preserve">INVESTMENTS </w:t>
      </w:r>
      <w:r w:rsidR="00BA32D3">
        <w:rPr>
          <w:rFonts w:ascii="Times New Roman" w:hAnsi="Times New Roman" w:cs="Times New Roman"/>
          <w:b/>
          <w:sz w:val="24"/>
          <w:szCs w:val="24"/>
        </w:rPr>
        <w:t xml:space="preserve">    </w:t>
      </w:r>
      <w:r w:rsidR="001F2093" w:rsidRPr="00BA32D3">
        <w:rPr>
          <w:rFonts w:ascii="Times New Roman" w:hAnsi="Times New Roman" w:cs="Times New Roman"/>
          <w:b/>
          <w:sz w:val="24"/>
          <w:szCs w:val="24"/>
        </w:rPr>
        <w:t xml:space="preserve">(PRIVATE) </w:t>
      </w:r>
      <w:r w:rsidR="00BA32D3">
        <w:rPr>
          <w:rFonts w:ascii="Times New Roman" w:hAnsi="Times New Roman" w:cs="Times New Roman"/>
          <w:b/>
          <w:sz w:val="24"/>
          <w:szCs w:val="24"/>
        </w:rPr>
        <w:t xml:space="preserve">    </w:t>
      </w:r>
      <w:r w:rsidR="001F2093" w:rsidRPr="00BA32D3">
        <w:rPr>
          <w:rFonts w:ascii="Times New Roman" w:hAnsi="Times New Roman" w:cs="Times New Roman"/>
          <w:b/>
          <w:sz w:val="24"/>
          <w:szCs w:val="24"/>
        </w:rPr>
        <w:t>LIMITED (</w:t>
      </w:r>
      <w:r w:rsidR="00BC38A2" w:rsidRPr="00BA32D3">
        <w:rPr>
          <w:rFonts w:ascii="Times New Roman" w:hAnsi="Times New Roman" w:cs="Times New Roman"/>
          <w:b/>
          <w:sz w:val="24"/>
          <w:szCs w:val="24"/>
        </w:rPr>
        <w:t xml:space="preserve">2)     </w:t>
      </w:r>
      <w:r w:rsidRPr="00BA32D3">
        <w:rPr>
          <w:rFonts w:ascii="Times New Roman" w:hAnsi="Times New Roman" w:cs="Times New Roman"/>
          <w:b/>
          <w:sz w:val="24"/>
          <w:szCs w:val="24"/>
        </w:rPr>
        <w:t xml:space="preserve">NICOZ </w:t>
      </w:r>
      <w:r w:rsidR="00BC38A2" w:rsidRPr="00BA32D3">
        <w:rPr>
          <w:rFonts w:ascii="Times New Roman" w:hAnsi="Times New Roman" w:cs="Times New Roman"/>
          <w:b/>
          <w:sz w:val="24"/>
          <w:szCs w:val="24"/>
        </w:rPr>
        <w:t xml:space="preserve">    </w:t>
      </w:r>
      <w:r w:rsidRPr="00BA32D3">
        <w:rPr>
          <w:rFonts w:ascii="Times New Roman" w:hAnsi="Times New Roman" w:cs="Times New Roman"/>
          <w:b/>
          <w:sz w:val="24"/>
          <w:szCs w:val="24"/>
        </w:rPr>
        <w:t xml:space="preserve">DIAMOND </w:t>
      </w:r>
      <w:r w:rsidR="00BC38A2" w:rsidRPr="00BA32D3">
        <w:rPr>
          <w:rFonts w:ascii="Times New Roman" w:hAnsi="Times New Roman" w:cs="Times New Roman"/>
          <w:b/>
          <w:sz w:val="24"/>
          <w:szCs w:val="24"/>
        </w:rPr>
        <w:t xml:space="preserve">    </w:t>
      </w:r>
      <w:r w:rsidRPr="00BA32D3">
        <w:rPr>
          <w:rFonts w:ascii="Times New Roman" w:hAnsi="Times New Roman" w:cs="Times New Roman"/>
          <w:b/>
          <w:sz w:val="24"/>
          <w:szCs w:val="24"/>
        </w:rPr>
        <w:t xml:space="preserve">INSURANCE </w:t>
      </w:r>
      <w:r w:rsidR="00BC38A2" w:rsidRPr="00BA32D3">
        <w:rPr>
          <w:rFonts w:ascii="Times New Roman" w:hAnsi="Times New Roman" w:cs="Times New Roman"/>
          <w:b/>
          <w:sz w:val="24"/>
          <w:szCs w:val="24"/>
        </w:rPr>
        <w:t xml:space="preserve">    </w:t>
      </w:r>
      <w:r w:rsidR="001F2093" w:rsidRPr="00BA32D3">
        <w:rPr>
          <w:rFonts w:ascii="Times New Roman" w:hAnsi="Times New Roman" w:cs="Times New Roman"/>
          <w:b/>
          <w:sz w:val="24"/>
          <w:szCs w:val="24"/>
        </w:rPr>
        <w:t>LIMITED (</w:t>
      </w:r>
      <w:r w:rsidR="00BC38A2" w:rsidRPr="00BA32D3">
        <w:rPr>
          <w:rFonts w:ascii="Times New Roman" w:hAnsi="Times New Roman" w:cs="Times New Roman"/>
          <w:b/>
          <w:sz w:val="24"/>
          <w:szCs w:val="24"/>
        </w:rPr>
        <w:t xml:space="preserve">3)     </w:t>
      </w:r>
      <w:r w:rsidRPr="00BA32D3">
        <w:rPr>
          <w:rFonts w:ascii="Times New Roman" w:hAnsi="Times New Roman" w:cs="Times New Roman"/>
          <w:b/>
          <w:sz w:val="24"/>
          <w:szCs w:val="24"/>
        </w:rPr>
        <w:t xml:space="preserve">RICHMOND </w:t>
      </w:r>
      <w:r w:rsidR="00BC38A2" w:rsidRPr="00BA32D3">
        <w:rPr>
          <w:rFonts w:ascii="Times New Roman" w:hAnsi="Times New Roman" w:cs="Times New Roman"/>
          <w:b/>
          <w:sz w:val="24"/>
          <w:szCs w:val="24"/>
        </w:rPr>
        <w:t xml:space="preserve">    </w:t>
      </w:r>
      <w:r w:rsidRPr="00BA32D3">
        <w:rPr>
          <w:rFonts w:ascii="Times New Roman" w:hAnsi="Times New Roman" w:cs="Times New Roman"/>
          <w:b/>
          <w:sz w:val="24"/>
          <w:szCs w:val="24"/>
        </w:rPr>
        <w:t xml:space="preserve">LOUIS </w:t>
      </w:r>
      <w:r w:rsidR="00BC38A2" w:rsidRPr="00BA32D3">
        <w:rPr>
          <w:rFonts w:ascii="Times New Roman" w:hAnsi="Times New Roman" w:cs="Times New Roman"/>
          <w:b/>
          <w:sz w:val="24"/>
          <w:szCs w:val="24"/>
        </w:rPr>
        <w:t xml:space="preserve">    </w:t>
      </w:r>
      <w:r w:rsidRPr="00BA32D3">
        <w:rPr>
          <w:rFonts w:ascii="Times New Roman" w:hAnsi="Times New Roman" w:cs="Times New Roman"/>
          <w:b/>
          <w:sz w:val="24"/>
          <w:szCs w:val="24"/>
        </w:rPr>
        <w:t>HAMILTON</w:t>
      </w:r>
      <w:r w:rsidR="00BC38A2" w:rsidRPr="00BA32D3">
        <w:rPr>
          <w:rFonts w:ascii="Times New Roman" w:hAnsi="Times New Roman" w:cs="Times New Roman"/>
          <w:b/>
          <w:sz w:val="24"/>
          <w:szCs w:val="24"/>
        </w:rPr>
        <w:t xml:space="preserve"> </w:t>
      </w:r>
      <w:r w:rsidR="001F2093" w:rsidRPr="00BA32D3">
        <w:rPr>
          <w:rFonts w:ascii="Times New Roman" w:hAnsi="Times New Roman" w:cs="Times New Roman"/>
          <w:b/>
          <w:sz w:val="24"/>
          <w:szCs w:val="24"/>
        </w:rPr>
        <w:t xml:space="preserve">  (</w:t>
      </w:r>
      <w:r w:rsidR="00BC38A2" w:rsidRPr="00BA32D3">
        <w:rPr>
          <w:rFonts w:ascii="Times New Roman" w:hAnsi="Times New Roman" w:cs="Times New Roman"/>
          <w:b/>
          <w:sz w:val="24"/>
          <w:szCs w:val="24"/>
        </w:rPr>
        <w:t xml:space="preserve">4)     </w:t>
      </w:r>
      <w:r w:rsidRPr="00BA32D3">
        <w:rPr>
          <w:rFonts w:ascii="Times New Roman" w:hAnsi="Times New Roman" w:cs="Times New Roman"/>
          <w:b/>
          <w:sz w:val="24"/>
          <w:szCs w:val="24"/>
        </w:rPr>
        <w:t xml:space="preserve">FIRST </w:t>
      </w:r>
      <w:r w:rsidR="00BC38A2" w:rsidRPr="00BA32D3">
        <w:rPr>
          <w:rFonts w:ascii="Times New Roman" w:hAnsi="Times New Roman" w:cs="Times New Roman"/>
          <w:b/>
          <w:sz w:val="24"/>
          <w:szCs w:val="24"/>
        </w:rPr>
        <w:t xml:space="preserve">    </w:t>
      </w:r>
      <w:r w:rsidRPr="00BA32D3">
        <w:rPr>
          <w:rFonts w:ascii="Times New Roman" w:hAnsi="Times New Roman" w:cs="Times New Roman"/>
          <w:b/>
          <w:sz w:val="24"/>
          <w:szCs w:val="24"/>
        </w:rPr>
        <w:t xml:space="preserve">TRANSFER </w:t>
      </w:r>
      <w:r w:rsidR="00BC38A2" w:rsidRPr="00BA32D3">
        <w:rPr>
          <w:rFonts w:ascii="Times New Roman" w:hAnsi="Times New Roman" w:cs="Times New Roman"/>
          <w:b/>
          <w:sz w:val="24"/>
          <w:szCs w:val="24"/>
        </w:rPr>
        <w:t xml:space="preserve">    </w:t>
      </w:r>
      <w:r w:rsidRPr="00BA32D3">
        <w:rPr>
          <w:rFonts w:ascii="Times New Roman" w:hAnsi="Times New Roman" w:cs="Times New Roman"/>
          <w:b/>
          <w:sz w:val="24"/>
          <w:szCs w:val="24"/>
        </w:rPr>
        <w:t>SECRETARIES</w:t>
      </w:r>
      <w:r w:rsidR="00BC38A2" w:rsidRPr="00BA32D3">
        <w:rPr>
          <w:rFonts w:ascii="Times New Roman" w:hAnsi="Times New Roman" w:cs="Times New Roman"/>
          <w:b/>
          <w:sz w:val="24"/>
          <w:szCs w:val="24"/>
        </w:rPr>
        <w:t xml:space="preserve">     (5)     SECURITIES     </w:t>
      </w:r>
      <w:r w:rsidRPr="00BA32D3">
        <w:rPr>
          <w:rFonts w:ascii="Times New Roman" w:hAnsi="Times New Roman" w:cs="Times New Roman"/>
          <w:b/>
          <w:sz w:val="24"/>
          <w:szCs w:val="24"/>
        </w:rPr>
        <w:t xml:space="preserve">AND </w:t>
      </w:r>
      <w:r w:rsidR="00BC38A2" w:rsidRPr="00BA32D3">
        <w:rPr>
          <w:rFonts w:ascii="Times New Roman" w:hAnsi="Times New Roman" w:cs="Times New Roman"/>
          <w:b/>
          <w:sz w:val="24"/>
          <w:szCs w:val="24"/>
        </w:rPr>
        <w:t xml:space="preserve">    </w:t>
      </w:r>
      <w:r w:rsidRPr="00BA32D3">
        <w:rPr>
          <w:rFonts w:ascii="Times New Roman" w:hAnsi="Times New Roman" w:cs="Times New Roman"/>
          <w:b/>
          <w:sz w:val="24"/>
          <w:szCs w:val="24"/>
        </w:rPr>
        <w:t xml:space="preserve">EXCHANGE </w:t>
      </w:r>
      <w:r w:rsidR="00BC38A2" w:rsidRPr="00BA32D3">
        <w:rPr>
          <w:rFonts w:ascii="Times New Roman" w:hAnsi="Times New Roman" w:cs="Times New Roman"/>
          <w:b/>
          <w:sz w:val="24"/>
          <w:szCs w:val="24"/>
        </w:rPr>
        <w:t xml:space="preserve">    </w:t>
      </w:r>
      <w:r w:rsidRPr="00BA32D3">
        <w:rPr>
          <w:rFonts w:ascii="Times New Roman" w:hAnsi="Times New Roman" w:cs="Times New Roman"/>
          <w:b/>
          <w:sz w:val="24"/>
          <w:szCs w:val="24"/>
        </w:rPr>
        <w:t xml:space="preserve">COMMISSION </w:t>
      </w:r>
      <w:r w:rsidR="00BA32D3">
        <w:rPr>
          <w:rFonts w:ascii="Times New Roman" w:hAnsi="Times New Roman" w:cs="Times New Roman"/>
          <w:b/>
          <w:sz w:val="24"/>
          <w:szCs w:val="24"/>
        </w:rPr>
        <w:t xml:space="preserve">    </w:t>
      </w:r>
      <w:r w:rsidRPr="00BA32D3">
        <w:rPr>
          <w:rFonts w:ascii="Times New Roman" w:hAnsi="Times New Roman" w:cs="Times New Roman"/>
          <w:b/>
          <w:sz w:val="24"/>
          <w:szCs w:val="24"/>
        </w:rPr>
        <w:t xml:space="preserve">OF </w:t>
      </w:r>
      <w:r w:rsidR="00BC38A2" w:rsidRPr="00BA32D3">
        <w:rPr>
          <w:rFonts w:ascii="Times New Roman" w:hAnsi="Times New Roman" w:cs="Times New Roman"/>
          <w:b/>
          <w:sz w:val="24"/>
          <w:szCs w:val="24"/>
        </w:rPr>
        <w:t xml:space="preserve">    </w:t>
      </w:r>
      <w:r w:rsidRPr="00BA32D3">
        <w:rPr>
          <w:rFonts w:ascii="Times New Roman" w:hAnsi="Times New Roman" w:cs="Times New Roman"/>
          <w:b/>
          <w:sz w:val="24"/>
          <w:szCs w:val="24"/>
        </w:rPr>
        <w:t>ZIMBABWE</w:t>
      </w:r>
    </w:p>
    <w:p w14:paraId="300CAE25" w14:textId="77777777" w:rsidR="00BC38A2" w:rsidRPr="00BA32D3" w:rsidRDefault="00BC38A2" w:rsidP="00BC38A2">
      <w:pPr>
        <w:spacing w:line="360" w:lineRule="auto"/>
        <w:jc w:val="center"/>
        <w:rPr>
          <w:rFonts w:ascii="Times New Roman" w:hAnsi="Times New Roman" w:cs="Times New Roman"/>
          <w:b/>
          <w:sz w:val="24"/>
          <w:szCs w:val="24"/>
        </w:rPr>
      </w:pPr>
    </w:p>
    <w:p w14:paraId="718194FC" w14:textId="77777777" w:rsidR="00BC38A2" w:rsidRPr="00BA32D3" w:rsidRDefault="00BC38A2" w:rsidP="00BC38A2">
      <w:pPr>
        <w:spacing w:after="0" w:line="240" w:lineRule="auto"/>
        <w:jc w:val="both"/>
        <w:rPr>
          <w:rFonts w:ascii="Times New Roman" w:hAnsi="Times New Roman" w:cs="Times New Roman"/>
          <w:b/>
          <w:sz w:val="24"/>
          <w:szCs w:val="24"/>
        </w:rPr>
      </w:pPr>
    </w:p>
    <w:p w14:paraId="7ABE772D" w14:textId="77777777" w:rsidR="002F2137" w:rsidRPr="00BA32D3" w:rsidRDefault="002F2137" w:rsidP="007F519B">
      <w:pPr>
        <w:spacing w:after="0" w:line="240" w:lineRule="auto"/>
        <w:jc w:val="both"/>
        <w:rPr>
          <w:rFonts w:ascii="Times New Roman" w:hAnsi="Times New Roman" w:cs="Times New Roman"/>
          <w:b/>
          <w:sz w:val="24"/>
          <w:szCs w:val="24"/>
        </w:rPr>
      </w:pPr>
      <w:r w:rsidRPr="00BA32D3">
        <w:rPr>
          <w:rFonts w:ascii="Times New Roman" w:hAnsi="Times New Roman" w:cs="Times New Roman"/>
          <w:b/>
          <w:sz w:val="24"/>
          <w:szCs w:val="24"/>
        </w:rPr>
        <w:t>SUPREME COURT OF ZIMBABWE</w:t>
      </w:r>
    </w:p>
    <w:p w14:paraId="77EEFE1E" w14:textId="77777777" w:rsidR="002F2137" w:rsidRPr="00BA32D3" w:rsidRDefault="002F2137" w:rsidP="007F519B">
      <w:pPr>
        <w:spacing w:after="0" w:line="240" w:lineRule="auto"/>
        <w:jc w:val="both"/>
        <w:rPr>
          <w:rFonts w:ascii="Times New Roman" w:hAnsi="Times New Roman" w:cs="Times New Roman"/>
          <w:b/>
          <w:sz w:val="24"/>
          <w:szCs w:val="24"/>
        </w:rPr>
      </w:pPr>
      <w:r w:rsidRPr="00BA32D3">
        <w:rPr>
          <w:rFonts w:ascii="Times New Roman" w:hAnsi="Times New Roman" w:cs="Times New Roman"/>
          <w:b/>
          <w:sz w:val="24"/>
          <w:szCs w:val="24"/>
        </w:rPr>
        <w:t>MAKONI JA, CHITAKUNYE JA &amp; MWAYERA JA</w:t>
      </w:r>
    </w:p>
    <w:p w14:paraId="2697C002" w14:textId="0B5E3C41" w:rsidR="002F2137" w:rsidRDefault="00F67D62" w:rsidP="007F519B">
      <w:pPr>
        <w:spacing w:after="0" w:line="240" w:lineRule="auto"/>
        <w:jc w:val="both"/>
        <w:rPr>
          <w:rFonts w:ascii="Times New Roman" w:hAnsi="Times New Roman" w:cs="Times New Roman"/>
          <w:b/>
          <w:sz w:val="24"/>
          <w:szCs w:val="24"/>
        </w:rPr>
      </w:pPr>
      <w:r w:rsidRPr="00BA32D3">
        <w:rPr>
          <w:rFonts w:ascii="Times New Roman" w:hAnsi="Times New Roman" w:cs="Times New Roman"/>
          <w:b/>
          <w:sz w:val="24"/>
          <w:szCs w:val="24"/>
        </w:rPr>
        <w:t xml:space="preserve">HARARE: 11 JULY 2024 </w:t>
      </w:r>
    </w:p>
    <w:p w14:paraId="07F263D1" w14:textId="77777777" w:rsidR="009A4DF0" w:rsidRPr="00BA32D3" w:rsidRDefault="009A4DF0" w:rsidP="007F519B">
      <w:pPr>
        <w:spacing w:after="0" w:line="240" w:lineRule="auto"/>
        <w:jc w:val="both"/>
        <w:rPr>
          <w:rFonts w:ascii="Times New Roman" w:hAnsi="Times New Roman" w:cs="Times New Roman"/>
          <w:b/>
          <w:sz w:val="24"/>
          <w:szCs w:val="24"/>
        </w:rPr>
      </w:pPr>
    </w:p>
    <w:p w14:paraId="631C070E" w14:textId="77777777" w:rsidR="00BC38A2" w:rsidRPr="00BA32D3" w:rsidRDefault="00BC38A2" w:rsidP="00C212F2">
      <w:pPr>
        <w:spacing w:line="240" w:lineRule="auto"/>
        <w:jc w:val="both"/>
        <w:rPr>
          <w:rFonts w:ascii="Times New Roman" w:hAnsi="Times New Roman" w:cs="Times New Roman"/>
          <w:i/>
          <w:sz w:val="24"/>
          <w:szCs w:val="24"/>
        </w:rPr>
      </w:pPr>
    </w:p>
    <w:p w14:paraId="75373F97" w14:textId="77777777" w:rsidR="002F2137" w:rsidRPr="00BA32D3" w:rsidRDefault="002F2137" w:rsidP="009A4DF0">
      <w:pPr>
        <w:spacing w:after="0" w:line="480" w:lineRule="auto"/>
        <w:jc w:val="both"/>
        <w:rPr>
          <w:rFonts w:ascii="Times New Roman" w:hAnsi="Times New Roman" w:cs="Times New Roman"/>
          <w:sz w:val="24"/>
          <w:szCs w:val="24"/>
        </w:rPr>
      </w:pPr>
      <w:r w:rsidRPr="00BA32D3">
        <w:rPr>
          <w:rFonts w:ascii="Times New Roman" w:hAnsi="Times New Roman" w:cs="Times New Roman"/>
          <w:i/>
          <w:sz w:val="24"/>
          <w:szCs w:val="24"/>
        </w:rPr>
        <w:t xml:space="preserve">T. Mpofu </w:t>
      </w:r>
      <w:r w:rsidRPr="00BA32D3">
        <w:rPr>
          <w:rFonts w:ascii="Times New Roman" w:hAnsi="Times New Roman" w:cs="Times New Roman"/>
          <w:sz w:val="24"/>
          <w:szCs w:val="24"/>
        </w:rPr>
        <w:t>with</w:t>
      </w:r>
      <w:r w:rsidRPr="00BA32D3">
        <w:rPr>
          <w:rFonts w:ascii="Times New Roman" w:hAnsi="Times New Roman" w:cs="Times New Roman"/>
          <w:i/>
          <w:sz w:val="24"/>
          <w:szCs w:val="24"/>
        </w:rPr>
        <w:t xml:space="preserve"> T.S Nyawo, </w:t>
      </w:r>
      <w:r w:rsidRPr="00BA32D3">
        <w:rPr>
          <w:rFonts w:ascii="Times New Roman" w:hAnsi="Times New Roman" w:cs="Times New Roman"/>
          <w:sz w:val="24"/>
          <w:szCs w:val="24"/>
        </w:rPr>
        <w:t>for the appellant</w:t>
      </w:r>
    </w:p>
    <w:p w14:paraId="638F8135" w14:textId="77777777" w:rsidR="002F2137" w:rsidRPr="00BA32D3" w:rsidRDefault="002F2137" w:rsidP="009A4DF0">
      <w:pPr>
        <w:spacing w:after="0" w:line="480" w:lineRule="auto"/>
        <w:jc w:val="both"/>
        <w:rPr>
          <w:rFonts w:ascii="Times New Roman" w:hAnsi="Times New Roman" w:cs="Times New Roman"/>
          <w:sz w:val="24"/>
          <w:szCs w:val="24"/>
        </w:rPr>
      </w:pPr>
      <w:r w:rsidRPr="00BA32D3">
        <w:rPr>
          <w:rFonts w:ascii="Times New Roman" w:hAnsi="Times New Roman" w:cs="Times New Roman"/>
          <w:i/>
          <w:sz w:val="24"/>
          <w:szCs w:val="24"/>
        </w:rPr>
        <w:t xml:space="preserve">T. Magwaliba, </w:t>
      </w:r>
      <w:r w:rsidRPr="00BA32D3">
        <w:rPr>
          <w:rFonts w:ascii="Times New Roman" w:hAnsi="Times New Roman" w:cs="Times New Roman"/>
          <w:sz w:val="24"/>
          <w:szCs w:val="24"/>
        </w:rPr>
        <w:t>for the first respondent</w:t>
      </w:r>
    </w:p>
    <w:p w14:paraId="135CCA1D" w14:textId="1B12B8A9" w:rsidR="002F2137" w:rsidRDefault="002F2137" w:rsidP="009A4DF0">
      <w:pPr>
        <w:spacing w:after="0" w:line="480" w:lineRule="auto"/>
        <w:jc w:val="both"/>
        <w:rPr>
          <w:rFonts w:ascii="Times New Roman" w:hAnsi="Times New Roman" w:cs="Times New Roman"/>
          <w:sz w:val="24"/>
          <w:szCs w:val="24"/>
        </w:rPr>
      </w:pPr>
      <w:r w:rsidRPr="00BA32D3">
        <w:rPr>
          <w:rFonts w:ascii="Times New Roman" w:hAnsi="Times New Roman" w:cs="Times New Roman"/>
          <w:sz w:val="24"/>
          <w:szCs w:val="24"/>
        </w:rPr>
        <w:t>No appearance for the second, thir</w:t>
      </w:r>
      <w:r w:rsidR="00BC38A2" w:rsidRPr="00BA32D3">
        <w:rPr>
          <w:rFonts w:ascii="Times New Roman" w:hAnsi="Times New Roman" w:cs="Times New Roman"/>
          <w:sz w:val="24"/>
          <w:szCs w:val="24"/>
        </w:rPr>
        <w:t>d, fourth and fifth respondents</w:t>
      </w:r>
    </w:p>
    <w:p w14:paraId="78EBFFEC" w14:textId="77777777" w:rsidR="009A4DF0" w:rsidRPr="00BA32D3" w:rsidRDefault="009A4DF0" w:rsidP="009A4DF0">
      <w:pPr>
        <w:spacing w:after="0" w:line="240" w:lineRule="auto"/>
        <w:jc w:val="both"/>
        <w:rPr>
          <w:rFonts w:ascii="Times New Roman" w:hAnsi="Times New Roman" w:cs="Times New Roman"/>
          <w:sz w:val="24"/>
          <w:szCs w:val="24"/>
        </w:rPr>
      </w:pPr>
    </w:p>
    <w:p w14:paraId="69C277AD" w14:textId="77777777" w:rsidR="002F2137" w:rsidRPr="00BA32D3" w:rsidRDefault="002F2137" w:rsidP="00BC38A2">
      <w:pPr>
        <w:spacing w:after="0" w:line="240" w:lineRule="auto"/>
        <w:jc w:val="both"/>
        <w:rPr>
          <w:rFonts w:ascii="Times New Roman" w:hAnsi="Times New Roman" w:cs="Times New Roman"/>
          <w:sz w:val="24"/>
          <w:szCs w:val="24"/>
        </w:rPr>
      </w:pPr>
    </w:p>
    <w:p w14:paraId="3842DC8C" w14:textId="77777777" w:rsidR="00BC38A2" w:rsidRPr="00BA32D3" w:rsidRDefault="002F2137" w:rsidP="00AF4040">
      <w:pPr>
        <w:spacing w:after="0" w:line="480" w:lineRule="auto"/>
        <w:jc w:val="both"/>
        <w:rPr>
          <w:rFonts w:ascii="Times New Roman" w:hAnsi="Times New Roman" w:cs="Times New Roman"/>
          <w:b/>
          <w:sz w:val="24"/>
          <w:szCs w:val="24"/>
        </w:rPr>
      </w:pPr>
      <w:r w:rsidRPr="00BA32D3">
        <w:rPr>
          <w:rFonts w:ascii="Times New Roman" w:hAnsi="Times New Roman" w:cs="Times New Roman"/>
          <w:b/>
          <w:sz w:val="24"/>
          <w:szCs w:val="24"/>
        </w:rPr>
        <w:t>MAKONI JA:</w:t>
      </w:r>
      <w:r w:rsidR="00BA2150" w:rsidRPr="00BA32D3">
        <w:rPr>
          <w:rFonts w:ascii="Times New Roman" w:hAnsi="Times New Roman" w:cs="Times New Roman"/>
          <w:b/>
          <w:sz w:val="24"/>
          <w:szCs w:val="24"/>
        </w:rPr>
        <w:t xml:space="preserve"> </w:t>
      </w:r>
    </w:p>
    <w:p w14:paraId="64760A14" w14:textId="0DB97A71" w:rsidR="002F2137" w:rsidRPr="00BA32D3" w:rsidRDefault="002E03CB" w:rsidP="00AF4040">
      <w:pPr>
        <w:pStyle w:val="ListParagraph"/>
        <w:numPr>
          <w:ilvl w:val="0"/>
          <w:numId w:val="11"/>
        </w:numPr>
        <w:spacing w:after="0" w:line="480" w:lineRule="auto"/>
        <w:ind w:left="567" w:hanging="567"/>
        <w:jc w:val="both"/>
        <w:rPr>
          <w:rFonts w:ascii="Times New Roman" w:hAnsi="Times New Roman" w:cs="Times New Roman"/>
          <w:b/>
          <w:sz w:val="24"/>
          <w:szCs w:val="24"/>
        </w:rPr>
      </w:pPr>
      <w:r w:rsidRPr="00BA32D3">
        <w:rPr>
          <w:rFonts w:ascii="Times New Roman" w:hAnsi="Times New Roman" w:cs="Times New Roman"/>
          <w:sz w:val="24"/>
          <w:szCs w:val="24"/>
        </w:rPr>
        <w:t>This is an appeal against the entire judgmen</w:t>
      </w:r>
      <w:r w:rsidR="00CE49D7">
        <w:rPr>
          <w:rFonts w:ascii="Times New Roman" w:hAnsi="Times New Roman" w:cs="Times New Roman"/>
          <w:sz w:val="24"/>
          <w:szCs w:val="24"/>
        </w:rPr>
        <w:t xml:space="preserve">t of the High Court (“the court </w:t>
      </w:r>
      <w:r w:rsidR="00BA2150" w:rsidRPr="00BA32D3">
        <w:rPr>
          <w:rFonts w:ascii="Times New Roman" w:hAnsi="Times New Roman" w:cs="Times New Roman"/>
          <w:i/>
          <w:sz w:val="24"/>
          <w:szCs w:val="24"/>
        </w:rPr>
        <w:t xml:space="preserve">a </w:t>
      </w:r>
      <w:r w:rsidRPr="00BA32D3">
        <w:rPr>
          <w:rFonts w:ascii="Times New Roman" w:hAnsi="Times New Roman" w:cs="Times New Roman"/>
          <w:i/>
          <w:sz w:val="24"/>
          <w:szCs w:val="24"/>
        </w:rPr>
        <w:t>quo</w:t>
      </w:r>
      <w:r w:rsidRPr="00BA32D3">
        <w:rPr>
          <w:rFonts w:ascii="Times New Roman" w:hAnsi="Times New Roman" w:cs="Times New Roman"/>
          <w:sz w:val="24"/>
          <w:szCs w:val="24"/>
        </w:rPr>
        <w:t xml:space="preserve">”), wherein it dismissed the appellant’s </w:t>
      </w:r>
      <w:r w:rsidR="009919A4" w:rsidRPr="00BA32D3">
        <w:rPr>
          <w:rFonts w:ascii="Times New Roman" w:hAnsi="Times New Roman" w:cs="Times New Roman"/>
          <w:sz w:val="24"/>
          <w:szCs w:val="24"/>
        </w:rPr>
        <w:t>application for condonation f</w:t>
      </w:r>
      <w:r w:rsidR="001F2E8F" w:rsidRPr="00BA32D3">
        <w:rPr>
          <w:rFonts w:ascii="Times New Roman" w:hAnsi="Times New Roman" w:cs="Times New Roman"/>
          <w:sz w:val="24"/>
          <w:szCs w:val="24"/>
        </w:rPr>
        <w:t>or</w:t>
      </w:r>
      <w:r w:rsidRPr="00BA32D3">
        <w:rPr>
          <w:rFonts w:ascii="Times New Roman" w:hAnsi="Times New Roman" w:cs="Times New Roman"/>
          <w:sz w:val="24"/>
          <w:szCs w:val="24"/>
        </w:rPr>
        <w:t xml:space="preserve"> the late filing of an applicati</w:t>
      </w:r>
      <w:r w:rsidR="00BA2150" w:rsidRPr="00BA32D3">
        <w:rPr>
          <w:rFonts w:ascii="Times New Roman" w:hAnsi="Times New Roman" w:cs="Times New Roman"/>
          <w:sz w:val="24"/>
          <w:szCs w:val="24"/>
        </w:rPr>
        <w:t xml:space="preserve">on for </w:t>
      </w:r>
      <w:r w:rsidR="00D44402" w:rsidRPr="00BA32D3">
        <w:rPr>
          <w:rFonts w:ascii="Times New Roman" w:hAnsi="Times New Roman" w:cs="Times New Roman"/>
          <w:sz w:val="24"/>
          <w:szCs w:val="24"/>
        </w:rPr>
        <w:t xml:space="preserve">the </w:t>
      </w:r>
      <w:r w:rsidR="00BA2150" w:rsidRPr="00BA32D3">
        <w:rPr>
          <w:rFonts w:ascii="Times New Roman" w:hAnsi="Times New Roman" w:cs="Times New Roman"/>
          <w:sz w:val="24"/>
          <w:szCs w:val="24"/>
        </w:rPr>
        <w:t xml:space="preserve">upliftment </w:t>
      </w:r>
      <w:r w:rsidR="001F2093" w:rsidRPr="00BA32D3">
        <w:rPr>
          <w:rFonts w:ascii="Times New Roman" w:hAnsi="Times New Roman" w:cs="Times New Roman"/>
          <w:sz w:val="24"/>
          <w:szCs w:val="24"/>
        </w:rPr>
        <w:t xml:space="preserve">of the </w:t>
      </w:r>
      <w:r w:rsidR="00BA2150" w:rsidRPr="00BA32D3">
        <w:rPr>
          <w:rFonts w:ascii="Times New Roman" w:hAnsi="Times New Roman" w:cs="Times New Roman"/>
          <w:sz w:val="24"/>
          <w:szCs w:val="24"/>
        </w:rPr>
        <w:t>bar</w:t>
      </w:r>
      <w:r w:rsidR="00F31914" w:rsidRPr="00BA32D3">
        <w:rPr>
          <w:rFonts w:ascii="Times New Roman" w:hAnsi="Times New Roman" w:cs="Times New Roman"/>
          <w:sz w:val="24"/>
          <w:szCs w:val="24"/>
        </w:rPr>
        <w:t>, to file an appearance to defend,</w:t>
      </w:r>
      <w:r w:rsidR="00BA2150" w:rsidRPr="00BA32D3">
        <w:rPr>
          <w:rFonts w:ascii="Times New Roman" w:hAnsi="Times New Roman" w:cs="Times New Roman"/>
          <w:sz w:val="24"/>
          <w:szCs w:val="24"/>
        </w:rPr>
        <w:t xml:space="preserve"> as well as the application for the upliftment of the bar itself.</w:t>
      </w:r>
    </w:p>
    <w:p w14:paraId="6AD4ADA8" w14:textId="77777777" w:rsidR="00664CF7" w:rsidRPr="00BA32D3" w:rsidRDefault="00664CF7" w:rsidP="00664CF7">
      <w:pPr>
        <w:pStyle w:val="ListParagraph"/>
        <w:spacing w:after="0" w:line="240" w:lineRule="auto"/>
        <w:jc w:val="both"/>
        <w:rPr>
          <w:rFonts w:ascii="Times New Roman" w:hAnsi="Times New Roman" w:cs="Times New Roman"/>
          <w:sz w:val="24"/>
          <w:szCs w:val="24"/>
        </w:rPr>
      </w:pPr>
    </w:p>
    <w:p w14:paraId="4D7A1A98" w14:textId="7DBBCA4A" w:rsidR="00DB46BD" w:rsidRPr="00BA32D3" w:rsidRDefault="002E03CB" w:rsidP="00332D29">
      <w:pPr>
        <w:pStyle w:val="ListParagraph"/>
        <w:numPr>
          <w:ilvl w:val="0"/>
          <w:numId w:val="11"/>
        </w:numPr>
        <w:spacing w:after="0" w:line="480" w:lineRule="auto"/>
        <w:ind w:left="567" w:hanging="567"/>
        <w:jc w:val="both"/>
        <w:rPr>
          <w:rFonts w:ascii="Times New Roman" w:hAnsi="Times New Roman" w:cs="Times New Roman"/>
          <w:sz w:val="24"/>
          <w:szCs w:val="24"/>
        </w:rPr>
      </w:pPr>
      <w:r w:rsidRPr="00BA32D3">
        <w:rPr>
          <w:rFonts w:ascii="Times New Roman" w:hAnsi="Times New Roman" w:cs="Times New Roman"/>
          <w:sz w:val="24"/>
          <w:szCs w:val="24"/>
        </w:rPr>
        <w:t>After hearing</w:t>
      </w:r>
      <w:r w:rsidR="00BA2150" w:rsidRPr="00BA32D3">
        <w:rPr>
          <w:rFonts w:ascii="Times New Roman" w:hAnsi="Times New Roman" w:cs="Times New Roman"/>
          <w:sz w:val="24"/>
          <w:szCs w:val="24"/>
        </w:rPr>
        <w:t xml:space="preserve"> submissions from counsel, the C</w:t>
      </w:r>
      <w:r w:rsidRPr="00BA32D3">
        <w:rPr>
          <w:rFonts w:ascii="Times New Roman" w:hAnsi="Times New Roman" w:cs="Times New Roman"/>
          <w:sz w:val="24"/>
          <w:szCs w:val="24"/>
        </w:rPr>
        <w:t>o</w:t>
      </w:r>
      <w:r w:rsidR="00332D29" w:rsidRPr="00BA32D3">
        <w:rPr>
          <w:rFonts w:ascii="Times New Roman" w:hAnsi="Times New Roman" w:cs="Times New Roman"/>
          <w:sz w:val="24"/>
          <w:szCs w:val="24"/>
        </w:rPr>
        <w:t>urt granted the following order:</w:t>
      </w:r>
      <w:r w:rsidRPr="00BA32D3">
        <w:rPr>
          <w:rFonts w:ascii="Times New Roman" w:hAnsi="Times New Roman" w:cs="Times New Roman"/>
          <w:sz w:val="24"/>
          <w:szCs w:val="24"/>
        </w:rPr>
        <w:t xml:space="preserve"> </w:t>
      </w:r>
    </w:p>
    <w:p w14:paraId="133FDAC0" w14:textId="1C2A6571" w:rsidR="002E03CB" w:rsidRPr="00BA32D3" w:rsidRDefault="007927BC" w:rsidP="007927BC">
      <w:pPr>
        <w:pStyle w:val="ListParagraph"/>
        <w:spacing w:after="0" w:line="360" w:lineRule="auto"/>
        <w:ind w:left="1134"/>
        <w:jc w:val="both"/>
        <w:rPr>
          <w:rFonts w:ascii="Times New Roman" w:hAnsi="Times New Roman" w:cs="Times New Roman"/>
          <w:sz w:val="24"/>
          <w:szCs w:val="24"/>
        </w:rPr>
      </w:pPr>
      <w:r w:rsidRPr="00BA32D3">
        <w:rPr>
          <w:rFonts w:ascii="Times New Roman" w:hAnsi="Times New Roman" w:cs="Times New Roman"/>
          <w:sz w:val="24"/>
          <w:szCs w:val="24"/>
        </w:rPr>
        <w:t xml:space="preserve">“1. </w:t>
      </w:r>
      <w:r w:rsidR="00AE2914" w:rsidRPr="00BA32D3">
        <w:rPr>
          <w:rFonts w:ascii="Times New Roman" w:hAnsi="Times New Roman" w:cs="Times New Roman"/>
          <w:sz w:val="24"/>
          <w:szCs w:val="24"/>
        </w:rPr>
        <w:t>The appeal be and is hereby allowed with costs.</w:t>
      </w:r>
    </w:p>
    <w:p w14:paraId="13B7B8B7" w14:textId="180A9B89" w:rsidR="00AE2914" w:rsidRDefault="00AE2914" w:rsidP="00442362">
      <w:pPr>
        <w:pStyle w:val="ListParagraph"/>
        <w:numPr>
          <w:ilvl w:val="0"/>
          <w:numId w:val="12"/>
        </w:numPr>
        <w:spacing w:after="0" w:line="240" w:lineRule="auto"/>
        <w:ind w:left="1560" w:hanging="284"/>
        <w:jc w:val="both"/>
        <w:rPr>
          <w:rFonts w:ascii="Times New Roman" w:hAnsi="Times New Roman" w:cs="Times New Roman"/>
          <w:sz w:val="24"/>
          <w:szCs w:val="24"/>
        </w:rPr>
      </w:pPr>
      <w:r w:rsidRPr="00BA32D3">
        <w:rPr>
          <w:rFonts w:ascii="Times New Roman" w:hAnsi="Times New Roman" w:cs="Times New Roman"/>
          <w:sz w:val="24"/>
          <w:szCs w:val="24"/>
        </w:rPr>
        <w:t xml:space="preserve">The judgment of the court </w:t>
      </w:r>
      <w:r w:rsidRPr="00BA32D3">
        <w:rPr>
          <w:rFonts w:ascii="Times New Roman" w:hAnsi="Times New Roman" w:cs="Times New Roman"/>
          <w:i/>
          <w:sz w:val="24"/>
          <w:szCs w:val="24"/>
        </w:rPr>
        <w:t xml:space="preserve">a quo </w:t>
      </w:r>
      <w:r w:rsidRPr="00BA32D3">
        <w:rPr>
          <w:rFonts w:ascii="Times New Roman" w:hAnsi="Times New Roman" w:cs="Times New Roman"/>
          <w:sz w:val="24"/>
          <w:szCs w:val="24"/>
        </w:rPr>
        <w:t>is hereby set aside and in its place is substituted with the following:</w:t>
      </w:r>
    </w:p>
    <w:p w14:paraId="6293D5C6" w14:textId="77777777" w:rsidR="00442362" w:rsidRPr="00BA32D3" w:rsidRDefault="00442362" w:rsidP="00442362">
      <w:pPr>
        <w:pStyle w:val="ListParagraph"/>
        <w:spacing w:after="0" w:line="240" w:lineRule="auto"/>
        <w:ind w:left="1560"/>
        <w:jc w:val="both"/>
        <w:rPr>
          <w:rFonts w:ascii="Times New Roman" w:hAnsi="Times New Roman" w:cs="Times New Roman"/>
          <w:sz w:val="24"/>
          <w:szCs w:val="24"/>
        </w:rPr>
      </w:pPr>
    </w:p>
    <w:p w14:paraId="0A360A78" w14:textId="6B3A52AD" w:rsidR="00AE2914" w:rsidRDefault="00AE2914" w:rsidP="005E65C8">
      <w:pPr>
        <w:pStyle w:val="ListParagraph"/>
        <w:numPr>
          <w:ilvl w:val="0"/>
          <w:numId w:val="5"/>
        </w:numPr>
        <w:spacing w:after="0" w:line="240" w:lineRule="auto"/>
        <w:ind w:left="2520" w:hanging="450"/>
        <w:jc w:val="both"/>
        <w:rPr>
          <w:rFonts w:ascii="Times New Roman" w:hAnsi="Times New Roman" w:cs="Times New Roman"/>
          <w:sz w:val="24"/>
          <w:szCs w:val="24"/>
        </w:rPr>
      </w:pPr>
      <w:r w:rsidRPr="00BA32D3">
        <w:rPr>
          <w:rFonts w:ascii="Times New Roman" w:hAnsi="Times New Roman" w:cs="Times New Roman"/>
          <w:sz w:val="24"/>
          <w:szCs w:val="24"/>
        </w:rPr>
        <w:t xml:space="preserve">The application for condonation for the late filing of an application for </w:t>
      </w:r>
      <w:r w:rsidR="00BA2150" w:rsidRPr="00BA32D3">
        <w:rPr>
          <w:rFonts w:ascii="Times New Roman" w:hAnsi="Times New Roman" w:cs="Times New Roman"/>
          <w:sz w:val="24"/>
          <w:szCs w:val="24"/>
        </w:rPr>
        <w:t xml:space="preserve">the </w:t>
      </w:r>
      <w:r w:rsidRPr="00BA32D3">
        <w:rPr>
          <w:rFonts w:ascii="Times New Roman" w:hAnsi="Times New Roman" w:cs="Times New Roman"/>
          <w:sz w:val="24"/>
          <w:szCs w:val="24"/>
        </w:rPr>
        <w:t>upliftment of bar be and is hereby granted.</w:t>
      </w:r>
    </w:p>
    <w:p w14:paraId="407E9642" w14:textId="77777777" w:rsidR="00442362" w:rsidRDefault="00442362" w:rsidP="00442362">
      <w:pPr>
        <w:pStyle w:val="ListParagraph"/>
        <w:spacing w:after="0" w:line="240" w:lineRule="auto"/>
        <w:ind w:left="2127"/>
        <w:jc w:val="both"/>
        <w:rPr>
          <w:rFonts w:ascii="Times New Roman" w:hAnsi="Times New Roman" w:cs="Times New Roman"/>
          <w:sz w:val="24"/>
          <w:szCs w:val="24"/>
        </w:rPr>
      </w:pPr>
    </w:p>
    <w:p w14:paraId="563C43BB" w14:textId="77777777" w:rsidR="00AE2914" w:rsidRPr="00BA32D3" w:rsidRDefault="00AE2914" w:rsidP="005E65C8">
      <w:pPr>
        <w:pStyle w:val="ListParagraph"/>
        <w:numPr>
          <w:ilvl w:val="0"/>
          <w:numId w:val="5"/>
        </w:numPr>
        <w:tabs>
          <w:tab w:val="left" w:pos="2610"/>
        </w:tabs>
        <w:spacing w:after="0" w:line="360" w:lineRule="auto"/>
        <w:ind w:firstLine="720"/>
        <w:jc w:val="both"/>
        <w:rPr>
          <w:rFonts w:ascii="Times New Roman" w:hAnsi="Times New Roman" w:cs="Times New Roman"/>
          <w:sz w:val="24"/>
          <w:szCs w:val="24"/>
        </w:rPr>
      </w:pPr>
      <w:r w:rsidRPr="00BA32D3">
        <w:rPr>
          <w:rFonts w:ascii="Times New Roman" w:hAnsi="Times New Roman" w:cs="Times New Roman"/>
          <w:sz w:val="24"/>
          <w:szCs w:val="24"/>
        </w:rPr>
        <w:lastRenderedPageBreak/>
        <w:t>The application for upliftment of bar be and is hereby granted.</w:t>
      </w:r>
    </w:p>
    <w:p w14:paraId="60FF483B" w14:textId="77777777" w:rsidR="00AE2914" w:rsidRDefault="00AE2914" w:rsidP="005E65C8">
      <w:pPr>
        <w:pStyle w:val="ListParagraph"/>
        <w:numPr>
          <w:ilvl w:val="0"/>
          <w:numId w:val="5"/>
        </w:numPr>
        <w:spacing w:after="0" w:line="240" w:lineRule="auto"/>
        <w:ind w:left="2700" w:hanging="507"/>
        <w:jc w:val="both"/>
        <w:rPr>
          <w:rFonts w:ascii="Times New Roman" w:hAnsi="Times New Roman" w:cs="Times New Roman"/>
          <w:sz w:val="24"/>
          <w:szCs w:val="24"/>
        </w:rPr>
      </w:pPr>
      <w:r w:rsidRPr="00BA32D3">
        <w:rPr>
          <w:rFonts w:ascii="Times New Roman" w:hAnsi="Times New Roman" w:cs="Times New Roman"/>
          <w:sz w:val="24"/>
          <w:szCs w:val="24"/>
        </w:rPr>
        <w:t xml:space="preserve">The applicant shall enter </w:t>
      </w:r>
      <w:r w:rsidR="00BA2150" w:rsidRPr="00BA32D3">
        <w:rPr>
          <w:rFonts w:ascii="Times New Roman" w:hAnsi="Times New Roman" w:cs="Times New Roman"/>
          <w:sz w:val="24"/>
          <w:szCs w:val="24"/>
        </w:rPr>
        <w:t xml:space="preserve">an </w:t>
      </w:r>
      <w:r w:rsidRPr="00BA32D3">
        <w:rPr>
          <w:rFonts w:ascii="Times New Roman" w:hAnsi="Times New Roman" w:cs="Times New Roman"/>
          <w:sz w:val="24"/>
          <w:szCs w:val="24"/>
        </w:rPr>
        <w:t xml:space="preserve">appearance to defend case HH1855/20 within two days of service upon it of this </w:t>
      </w:r>
      <w:r w:rsidR="009919A4" w:rsidRPr="00BA32D3">
        <w:rPr>
          <w:rFonts w:ascii="Times New Roman" w:hAnsi="Times New Roman" w:cs="Times New Roman"/>
          <w:sz w:val="24"/>
          <w:szCs w:val="24"/>
        </w:rPr>
        <w:t>order. Thereafter</w:t>
      </w:r>
      <w:r w:rsidRPr="00BA32D3">
        <w:rPr>
          <w:rFonts w:ascii="Times New Roman" w:hAnsi="Times New Roman" w:cs="Times New Roman"/>
          <w:sz w:val="24"/>
          <w:szCs w:val="24"/>
        </w:rPr>
        <w:t>, the applicant shall file its plea or some such answer to the first respondent’s claim within a further three days of its entry of appearance to defend after which the matter shall proceed in terms of the rules.</w:t>
      </w:r>
    </w:p>
    <w:p w14:paraId="57131EA7" w14:textId="77777777" w:rsidR="00442362" w:rsidRPr="00BA32D3" w:rsidRDefault="00442362" w:rsidP="00442362">
      <w:pPr>
        <w:pStyle w:val="ListParagraph"/>
        <w:spacing w:after="0" w:line="240" w:lineRule="auto"/>
        <w:ind w:left="2127"/>
        <w:jc w:val="both"/>
        <w:rPr>
          <w:rFonts w:ascii="Times New Roman" w:hAnsi="Times New Roman" w:cs="Times New Roman"/>
          <w:sz w:val="24"/>
          <w:szCs w:val="24"/>
        </w:rPr>
      </w:pPr>
    </w:p>
    <w:p w14:paraId="3C82DD78" w14:textId="3687E2D9" w:rsidR="00AE2914" w:rsidRPr="00BA32D3" w:rsidRDefault="00AE2914" w:rsidP="00332D29">
      <w:pPr>
        <w:pStyle w:val="ListParagraph"/>
        <w:numPr>
          <w:ilvl w:val="0"/>
          <w:numId w:val="12"/>
        </w:numPr>
        <w:spacing w:after="0" w:line="360" w:lineRule="auto"/>
        <w:ind w:left="1560" w:hanging="284"/>
        <w:jc w:val="both"/>
        <w:rPr>
          <w:rFonts w:ascii="Times New Roman" w:hAnsi="Times New Roman" w:cs="Times New Roman"/>
          <w:sz w:val="24"/>
          <w:szCs w:val="24"/>
        </w:rPr>
      </w:pPr>
      <w:r w:rsidRPr="00BA32D3">
        <w:rPr>
          <w:rFonts w:ascii="Times New Roman" w:hAnsi="Times New Roman" w:cs="Times New Roman"/>
          <w:sz w:val="24"/>
          <w:szCs w:val="24"/>
        </w:rPr>
        <w:t>The costs of the matter shall be borne by the first respondent.</w:t>
      </w:r>
      <w:r w:rsidR="001F2E8F" w:rsidRPr="00BA32D3">
        <w:rPr>
          <w:rFonts w:ascii="Times New Roman" w:hAnsi="Times New Roman" w:cs="Times New Roman"/>
          <w:sz w:val="24"/>
          <w:szCs w:val="24"/>
        </w:rPr>
        <w:t>”</w:t>
      </w:r>
    </w:p>
    <w:p w14:paraId="03771CDD" w14:textId="77777777" w:rsidR="009919A4" w:rsidRPr="00BA32D3" w:rsidRDefault="009919A4" w:rsidP="009919A4">
      <w:pPr>
        <w:spacing w:after="0" w:line="360" w:lineRule="auto"/>
        <w:jc w:val="both"/>
        <w:rPr>
          <w:rFonts w:ascii="Times New Roman" w:hAnsi="Times New Roman" w:cs="Times New Roman"/>
          <w:sz w:val="24"/>
          <w:szCs w:val="24"/>
        </w:rPr>
      </w:pPr>
    </w:p>
    <w:p w14:paraId="0B9AFCB7" w14:textId="740321FC" w:rsidR="009919A4" w:rsidRPr="00BA32D3" w:rsidRDefault="000F2F2E" w:rsidP="00332D29">
      <w:pPr>
        <w:pStyle w:val="ListParagraph"/>
        <w:numPr>
          <w:ilvl w:val="0"/>
          <w:numId w:val="11"/>
        </w:numPr>
        <w:spacing w:after="0" w:line="480" w:lineRule="auto"/>
        <w:ind w:left="567" w:hanging="567"/>
        <w:jc w:val="both"/>
        <w:rPr>
          <w:rFonts w:ascii="Times New Roman" w:hAnsi="Times New Roman" w:cs="Times New Roman"/>
          <w:sz w:val="24"/>
          <w:szCs w:val="24"/>
        </w:rPr>
      </w:pPr>
      <w:r w:rsidRPr="00BA32D3">
        <w:rPr>
          <w:rFonts w:ascii="Times New Roman" w:hAnsi="Times New Roman" w:cs="Times New Roman"/>
          <w:sz w:val="24"/>
          <w:szCs w:val="24"/>
        </w:rPr>
        <w:t xml:space="preserve">The court indicated </w:t>
      </w:r>
      <w:r w:rsidR="009919A4" w:rsidRPr="00BA32D3">
        <w:rPr>
          <w:rFonts w:ascii="Times New Roman" w:hAnsi="Times New Roman" w:cs="Times New Roman"/>
          <w:sz w:val="24"/>
          <w:szCs w:val="24"/>
        </w:rPr>
        <w:t xml:space="preserve">that </w:t>
      </w:r>
      <w:r w:rsidR="00BA2150" w:rsidRPr="00BA32D3">
        <w:rPr>
          <w:rFonts w:ascii="Times New Roman" w:hAnsi="Times New Roman" w:cs="Times New Roman"/>
          <w:sz w:val="24"/>
          <w:szCs w:val="24"/>
        </w:rPr>
        <w:t xml:space="preserve">the </w:t>
      </w:r>
      <w:r w:rsidR="009919A4" w:rsidRPr="00BA32D3">
        <w:rPr>
          <w:rFonts w:ascii="Times New Roman" w:hAnsi="Times New Roman" w:cs="Times New Roman"/>
          <w:sz w:val="24"/>
          <w:szCs w:val="24"/>
        </w:rPr>
        <w:t xml:space="preserve">reasons for the order will be furnished in due course. </w:t>
      </w:r>
      <w:r w:rsidR="005E03B2">
        <w:rPr>
          <w:rFonts w:ascii="Times New Roman" w:hAnsi="Times New Roman" w:cs="Times New Roman"/>
          <w:sz w:val="24"/>
          <w:szCs w:val="24"/>
        </w:rPr>
        <w:t xml:space="preserve"> </w:t>
      </w:r>
      <w:r w:rsidR="009919A4" w:rsidRPr="00BA32D3">
        <w:rPr>
          <w:rFonts w:ascii="Times New Roman" w:hAnsi="Times New Roman" w:cs="Times New Roman"/>
          <w:sz w:val="24"/>
          <w:szCs w:val="24"/>
        </w:rPr>
        <w:t>Below are the reasons for judgment.</w:t>
      </w:r>
    </w:p>
    <w:p w14:paraId="53DDB552" w14:textId="77777777" w:rsidR="00D77150" w:rsidRPr="00BA32D3" w:rsidRDefault="00D77150" w:rsidP="009919A4">
      <w:pPr>
        <w:spacing w:after="0" w:line="360" w:lineRule="auto"/>
        <w:jc w:val="both"/>
        <w:rPr>
          <w:rFonts w:ascii="Times New Roman" w:hAnsi="Times New Roman" w:cs="Times New Roman"/>
          <w:b/>
          <w:sz w:val="24"/>
          <w:szCs w:val="24"/>
          <w:u w:val="single"/>
        </w:rPr>
      </w:pPr>
    </w:p>
    <w:p w14:paraId="7B81F782" w14:textId="77777777" w:rsidR="002F2137" w:rsidRPr="00BA32D3" w:rsidRDefault="001779A4" w:rsidP="009919A4">
      <w:pPr>
        <w:spacing w:after="0" w:line="360" w:lineRule="auto"/>
        <w:jc w:val="both"/>
        <w:rPr>
          <w:rFonts w:ascii="Times New Roman" w:hAnsi="Times New Roman" w:cs="Times New Roman"/>
          <w:b/>
          <w:sz w:val="24"/>
          <w:szCs w:val="24"/>
          <w:u w:val="single"/>
        </w:rPr>
      </w:pPr>
      <w:r w:rsidRPr="00BA32D3">
        <w:rPr>
          <w:rFonts w:ascii="Times New Roman" w:hAnsi="Times New Roman" w:cs="Times New Roman"/>
          <w:b/>
          <w:sz w:val="24"/>
          <w:szCs w:val="24"/>
          <w:u w:val="single"/>
        </w:rPr>
        <w:t>FACTUAL BACKGROUND</w:t>
      </w:r>
    </w:p>
    <w:p w14:paraId="7B0B28E1" w14:textId="3A6E6454" w:rsidR="00A37172" w:rsidRPr="00BA32D3" w:rsidRDefault="00016109" w:rsidP="00332D29">
      <w:pPr>
        <w:pStyle w:val="ListParagraph"/>
        <w:numPr>
          <w:ilvl w:val="0"/>
          <w:numId w:val="11"/>
        </w:numPr>
        <w:spacing w:after="0" w:line="480" w:lineRule="auto"/>
        <w:ind w:left="567" w:hanging="567"/>
        <w:jc w:val="both"/>
        <w:rPr>
          <w:rFonts w:ascii="Times New Roman" w:hAnsi="Times New Roman" w:cs="Times New Roman"/>
          <w:sz w:val="24"/>
          <w:szCs w:val="24"/>
        </w:rPr>
      </w:pPr>
      <w:r w:rsidRPr="00BA32D3">
        <w:rPr>
          <w:rFonts w:ascii="Times New Roman" w:hAnsi="Times New Roman" w:cs="Times New Roman"/>
          <w:sz w:val="24"/>
          <w:szCs w:val="24"/>
        </w:rPr>
        <w:t>A dispute arose between the first</w:t>
      </w:r>
      <w:r w:rsidR="00B32DD8" w:rsidRPr="00BA32D3">
        <w:rPr>
          <w:rFonts w:ascii="Times New Roman" w:hAnsi="Times New Roman" w:cs="Times New Roman"/>
          <w:sz w:val="24"/>
          <w:szCs w:val="24"/>
        </w:rPr>
        <w:t xml:space="preserve"> respondent</w:t>
      </w:r>
      <w:r w:rsidRPr="00BA32D3">
        <w:rPr>
          <w:rFonts w:ascii="Times New Roman" w:hAnsi="Times New Roman" w:cs="Times New Roman"/>
          <w:sz w:val="24"/>
          <w:szCs w:val="24"/>
        </w:rPr>
        <w:t xml:space="preserve"> </w:t>
      </w:r>
      <w:r w:rsidR="00E303EA" w:rsidRPr="00BA32D3">
        <w:rPr>
          <w:rFonts w:ascii="Times New Roman" w:hAnsi="Times New Roman" w:cs="Times New Roman"/>
          <w:sz w:val="24"/>
          <w:szCs w:val="24"/>
        </w:rPr>
        <w:t xml:space="preserve">(Stalap Investments) </w:t>
      </w:r>
      <w:r w:rsidRPr="00BA32D3">
        <w:rPr>
          <w:rFonts w:ascii="Times New Roman" w:hAnsi="Times New Roman" w:cs="Times New Roman"/>
          <w:sz w:val="24"/>
          <w:szCs w:val="24"/>
        </w:rPr>
        <w:t>and third respondent</w:t>
      </w:r>
      <w:r w:rsidR="00B32DD8" w:rsidRPr="00BA32D3">
        <w:rPr>
          <w:rFonts w:ascii="Times New Roman" w:hAnsi="Times New Roman" w:cs="Times New Roman"/>
          <w:sz w:val="24"/>
          <w:szCs w:val="24"/>
        </w:rPr>
        <w:t xml:space="preserve"> </w:t>
      </w:r>
      <w:r w:rsidR="00E303EA" w:rsidRPr="00BA32D3">
        <w:rPr>
          <w:rFonts w:ascii="Times New Roman" w:hAnsi="Times New Roman" w:cs="Times New Roman"/>
          <w:sz w:val="24"/>
          <w:szCs w:val="24"/>
        </w:rPr>
        <w:t>(</w:t>
      </w:r>
      <w:bookmarkStart w:id="1" w:name="_Hlk179379398"/>
      <w:r w:rsidR="00E303EA" w:rsidRPr="00BA32D3">
        <w:rPr>
          <w:rFonts w:ascii="Times New Roman" w:hAnsi="Times New Roman" w:cs="Times New Roman"/>
          <w:sz w:val="24"/>
          <w:szCs w:val="24"/>
        </w:rPr>
        <w:t>Louis Hamilton</w:t>
      </w:r>
      <w:bookmarkEnd w:id="1"/>
      <w:r w:rsidR="00E303EA" w:rsidRPr="00BA32D3">
        <w:rPr>
          <w:rFonts w:ascii="Times New Roman" w:hAnsi="Times New Roman" w:cs="Times New Roman"/>
          <w:sz w:val="24"/>
          <w:szCs w:val="24"/>
        </w:rPr>
        <w:t>)</w:t>
      </w:r>
      <w:r w:rsidR="00BA2150" w:rsidRPr="00BA32D3">
        <w:rPr>
          <w:rFonts w:ascii="Times New Roman" w:hAnsi="Times New Roman" w:cs="Times New Roman"/>
          <w:sz w:val="24"/>
          <w:szCs w:val="24"/>
        </w:rPr>
        <w:t xml:space="preserve"> concerning the ownership of a certain parcel of shares that the fourth respondent </w:t>
      </w:r>
      <w:r w:rsidR="00E303EA" w:rsidRPr="00BA32D3">
        <w:rPr>
          <w:rFonts w:ascii="Times New Roman" w:hAnsi="Times New Roman" w:cs="Times New Roman"/>
          <w:sz w:val="24"/>
          <w:szCs w:val="24"/>
        </w:rPr>
        <w:t xml:space="preserve">(First Transfer Secretaries) </w:t>
      </w:r>
      <w:r w:rsidR="00BA2150" w:rsidRPr="00BA32D3">
        <w:rPr>
          <w:rFonts w:ascii="Times New Roman" w:hAnsi="Times New Roman" w:cs="Times New Roman"/>
          <w:sz w:val="24"/>
          <w:szCs w:val="24"/>
        </w:rPr>
        <w:t>transferred to</w:t>
      </w:r>
      <w:r w:rsidR="00B32DD8" w:rsidRPr="00BA32D3">
        <w:rPr>
          <w:rFonts w:ascii="Times New Roman" w:hAnsi="Times New Roman" w:cs="Times New Roman"/>
          <w:sz w:val="24"/>
          <w:szCs w:val="24"/>
        </w:rPr>
        <w:t xml:space="preserve"> </w:t>
      </w:r>
      <w:r w:rsidR="00E90297" w:rsidRPr="00BA32D3">
        <w:rPr>
          <w:rFonts w:ascii="Times New Roman" w:hAnsi="Times New Roman" w:cs="Times New Roman"/>
          <w:sz w:val="24"/>
          <w:szCs w:val="24"/>
        </w:rPr>
        <w:t>Louis Hamilton</w:t>
      </w:r>
      <w:r w:rsidR="00B32DD8" w:rsidRPr="00BA32D3">
        <w:rPr>
          <w:rFonts w:ascii="Times New Roman" w:hAnsi="Times New Roman" w:cs="Times New Roman"/>
          <w:sz w:val="24"/>
          <w:szCs w:val="24"/>
        </w:rPr>
        <w:t>.</w:t>
      </w:r>
      <w:r w:rsidR="00E303EA" w:rsidRPr="00BA32D3">
        <w:rPr>
          <w:rFonts w:ascii="Times New Roman" w:hAnsi="Times New Roman" w:cs="Times New Roman"/>
          <w:sz w:val="24"/>
          <w:szCs w:val="24"/>
        </w:rPr>
        <w:t xml:space="preserve"> </w:t>
      </w:r>
      <w:r w:rsidR="00332D29" w:rsidRPr="00BA32D3">
        <w:rPr>
          <w:rFonts w:ascii="Times New Roman" w:hAnsi="Times New Roman" w:cs="Times New Roman"/>
          <w:sz w:val="24"/>
          <w:szCs w:val="24"/>
        </w:rPr>
        <w:t xml:space="preserve"> </w:t>
      </w:r>
      <w:r w:rsidR="00E303EA" w:rsidRPr="00BA32D3">
        <w:rPr>
          <w:rFonts w:ascii="Times New Roman" w:hAnsi="Times New Roman" w:cs="Times New Roman"/>
          <w:sz w:val="24"/>
          <w:szCs w:val="24"/>
        </w:rPr>
        <w:t xml:space="preserve">Stalap Investments </w:t>
      </w:r>
      <w:r w:rsidR="00BA2150" w:rsidRPr="00BA32D3">
        <w:rPr>
          <w:rFonts w:ascii="Times New Roman" w:hAnsi="Times New Roman" w:cs="Times New Roman"/>
          <w:sz w:val="24"/>
          <w:szCs w:val="24"/>
        </w:rPr>
        <w:t>claimed that</w:t>
      </w:r>
      <w:r w:rsidRPr="00BA32D3">
        <w:rPr>
          <w:rFonts w:ascii="Times New Roman" w:hAnsi="Times New Roman" w:cs="Times New Roman"/>
          <w:sz w:val="24"/>
          <w:szCs w:val="24"/>
        </w:rPr>
        <w:t xml:space="preserve"> in 2017, it was the registered owner of 43 414 577 ordinary shares in the appella</w:t>
      </w:r>
      <w:r w:rsidR="00BA2150" w:rsidRPr="00BA32D3">
        <w:rPr>
          <w:rFonts w:ascii="Times New Roman" w:hAnsi="Times New Roman" w:cs="Times New Roman"/>
          <w:sz w:val="24"/>
          <w:szCs w:val="24"/>
        </w:rPr>
        <w:t>nt</w:t>
      </w:r>
      <w:r w:rsidR="005B6559">
        <w:rPr>
          <w:rFonts w:ascii="Times New Roman" w:hAnsi="Times New Roman" w:cs="Times New Roman"/>
          <w:sz w:val="24"/>
          <w:szCs w:val="24"/>
        </w:rPr>
        <w:t xml:space="preserve"> (CFI Holdings).  </w:t>
      </w:r>
      <w:r w:rsidR="001F2E8F" w:rsidRPr="00BA32D3">
        <w:rPr>
          <w:rFonts w:ascii="Times New Roman" w:hAnsi="Times New Roman" w:cs="Times New Roman"/>
          <w:sz w:val="24"/>
          <w:szCs w:val="24"/>
        </w:rPr>
        <w:t xml:space="preserve">It </w:t>
      </w:r>
      <w:r w:rsidR="00BA2150" w:rsidRPr="00BA32D3">
        <w:rPr>
          <w:rFonts w:ascii="Times New Roman" w:hAnsi="Times New Roman" w:cs="Times New Roman"/>
          <w:sz w:val="24"/>
          <w:szCs w:val="24"/>
        </w:rPr>
        <w:t>arranged for</w:t>
      </w:r>
      <w:r w:rsidRPr="00BA32D3">
        <w:rPr>
          <w:rFonts w:ascii="Times New Roman" w:hAnsi="Times New Roman" w:cs="Times New Roman"/>
          <w:sz w:val="24"/>
          <w:szCs w:val="24"/>
        </w:rPr>
        <w:t xml:space="preserve"> 1 848 64</w:t>
      </w:r>
      <w:r w:rsidR="00E303EA" w:rsidRPr="00BA32D3">
        <w:rPr>
          <w:rFonts w:ascii="Times New Roman" w:hAnsi="Times New Roman" w:cs="Times New Roman"/>
          <w:sz w:val="24"/>
          <w:szCs w:val="24"/>
        </w:rPr>
        <w:t>4 of its shares in CFI Holdings</w:t>
      </w:r>
      <w:r w:rsidRPr="00BA32D3">
        <w:rPr>
          <w:rFonts w:ascii="Times New Roman" w:hAnsi="Times New Roman" w:cs="Times New Roman"/>
          <w:sz w:val="24"/>
          <w:szCs w:val="24"/>
        </w:rPr>
        <w:t xml:space="preserve"> to be held by the second respondent</w:t>
      </w:r>
      <w:r w:rsidR="00E303EA" w:rsidRPr="00BA32D3">
        <w:rPr>
          <w:rFonts w:ascii="Times New Roman" w:hAnsi="Times New Roman" w:cs="Times New Roman"/>
          <w:sz w:val="24"/>
          <w:szCs w:val="24"/>
        </w:rPr>
        <w:t xml:space="preserve"> (NICOZ Diamond)</w:t>
      </w:r>
      <w:r w:rsidR="00332D29" w:rsidRPr="00BA32D3">
        <w:rPr>
          <w:rFonts w:ascii="Times New Roman" w:hAnsi="Times New Roman" w:cs="Times New Roman"/>
          <w:sz w:val="24"/>
          <w:szCs w:val="24"/>
        </w:rPr>
        <w:t xml:space="preserve"> as a nominee shareholder.  </w:t>
      </w:r>
      <w:r w:rsidR="00BA2150" w:rsidRPr="00BA32D3">
        <w:rPr>
          <w:rFonts w:ascii="Times New Roman" w:hAnsi="Times New Roman" w:cs="Times New Roman"/>
          <w:sz w:val="24"/>
          <w:szCs w:val="24"/>
        </w:rPr>
        <w:t>However, o</w:t>
      </w:r>
      <w:r w:rsidRPr="00BA32D3">
        <w:rPr>
          <w:rFonts w:ascii="Times New Roman" w:hAnsi="Times New Roman" w:cs="Times New Roman"/>
          <w:sz w:val="24"/>
          <w:szCs w:val="24"/>
        </w:rPr>
        <w:t xml:space="preserve">n </w:t>
      </w:r>
      <w:r w:rsidR="00332D29" w:rsidRPr="00BA32D3">
        <w:rPr>
          <w:rFonts w:ascii="Times New Roman" w:hAnsi="Times New Roman" w:cs="Times New Roman"/>
          <w:sz w:val="24"/>
          <w:szCs w:val="24"/>
        </w:rPr>
        <w:t xml:space="preserve">                  </w:t>
      </w:r>
      <w:r w:rsidRPr="00BA32D3">
        <w:rPr>
          <w:rFonts w:ascii="Times New Roman" w:hAnsi="Times New Roman" w:cs="Times New Roman"/>
          <w:sz w:val="24"/>
          <w:szCs w:val="24"/>
        </w:rPr>
        <w:t>29 March 20</w:t>
      </w:r>
      <w:r w:rsidR="00E303EA" w:rsidRPr="00BA32D3">
        <w:rPr>
          <w:rFonts w:ascii="Times New Roman" w:hAnsi="Times New Roman" w:cs="Times New Roman"/>
          <w:sz w:val="24"/>
          <w:szCs w:val="24"/>
        </w:rPr>
        <w:t>18, without Stalap Investments’</w:t>
      </w:r>
      <w:r w:rsidR="00BB2709" w:rsidRPr="00BA32D3">
        <w:rPr>
          <w:rFonts w:ascii="Times New Roman" w:hAnsi="Times New Roman" w:cs="Times New Roman"/>
          <w:sz w:val="24"/>
          <w:szCs w:val="24"/>
        </w:rPr>
        <w:t xml:space="preserve"> consent or</w:t>
      </w:r>
      <w:r w:rsidR="00E303EA" w:rsidRPr="00BA32D3">
        <w:rPr>
          <w:rFonts w:ascii="Times New Roman" w:hAnsi="Times New Roman" w:cs="Times New Roman"/>
          <w:sz w:val="24"/>
          <w:szCs w:val="24"/>
        </w:rPr>
        <w:t xml:space="preserve"> knowledge, NICOZ Diamond</w:t>
      </w:r>
      <w:r w:rsidRPr="00BA32D3">
        <w:rPr>
          <w:rFonts w:ascii="Times New Roman" w:hAnsi="Times New Roman" w:cs="Times New Roman"/>
          <w:sz w:val="24"/>
          <w:szCs w:val="24"/>
        </w:rPr>
        <w:t xml:space="preserve"> ent</w:t>
      </w:r>
      <w:r w:rsidR="00BA2150" w:rsidRPr="00BA32D3">
        <w:rPr>
          <w:rFonts w:ascii="Times New Roman" w:hAnsi="Times New Roman" w:cs="Times New Roman"/>
          <w:sz w:val="24"/>
          <w:szCs w:val="24"/>
        </w:rPr>
        <w:t>ered into a sale agreement</w:t>
      </w:r>
      <w:r w:rsidR="00E303EA" w:rsidRPr="00BA32D3">
        <w:rPr>
          <w:rFonts w:ascii="Times New Roman" w:hAnsi="Times New Roman" w:cs="Times New Roman"/>
          <w:sz w:val="24"/>
          <w:szCs w:val="24"/>
        </w:rPr>
        <w:t xml:space="preserve"> with Louis Hamilton</w:t>
      </w:r>
      <w:r w:rsidR="00BA2150" w:rsidRPr="00BA32D3">
        <w:rPr>
          <w:rFonts w:ascii="Times New Roman" w:hAnsi="Times New Roman" w:cs="Times New Roman"/>
          <w:sz w:val="24"/>
          <w:szCs w:val="24"/>
        </w:rPr>
        <w:t xml:space="preserve"> </w:t>
      </w:r>
      <w:r w:rsidR="00F31914" w:rsidRPr="00BA32D3">
        <w:rPr>
          <w:rFonts w:ascii="Times New Roman" w:hAnsi="Times New Roman" w:cs="Times New Roman"/>
          <w:sz w:val="24"/>
          <w:szCs w:val="24"/>
        </w:rPr>
        <w:t>for 1</w:t>
      </w:r>
      <w:r w:rsidRPr="00BA32D3">
        <w:rPr>
          <w:rFonts w:ascii="Times New Roman" w:hAnsi="Times New Roman" w:cs="Times New Roman"/>
          <w:sz w:val="24"/>
          <w:szCs w:val="24"/>
        </w:rPr>
        <w:t xml:space="preserve"> 867 841 shares, which included</w:t>
      </w:r>
      <w:r w:rsidR="001F2E8F" w:rsidRPr="00BA32D3">
        <w:rPr>
          <w:rFonts w:ascii="Times New Roman" w:hAnsi="Times New Roman" w:cs="Times New Roman"/>
          <w:sz w:val="24"/>
          <w:szCs w:val="24"/>
        </w:rPr>
        <w:t xml:space="preserve"> </w:t>
      </w:r>
      <w:r w:rsidR="00F31914" w:rsidRPr="00BA32D3">
        <w:rPr>
          <w:rFonts w:ascii="Times New Roman" w:hAnsi="Times New Roman" w:cs="Times New Roman"/>
          <w:sz w:val="24"/>
          <w:szCs w:val="24"/>
        </w:rPr>
        <w:t>the 1</w:t>
      </w:r>
      <w:r w:rsidRPr="00BA32D3">
        <w:rPr>
          <w:rFonts w:ascii="Times New Roman" w:hAnsi="Times New Roman" w:cs="Times New Roman"/>
          <w:sz w:val="24"/>
          <w:szCs w:val="24"/>
        </w:rPr>
        <w:t xml:space="preserve"> 848 644 ord</w:t>
      </w:r>
      <w:r w:rsidR="00E303EA" w:rsidRPr="00BA32D3">
        <w:rPr>
          <w:rFonts w:ascii="Times New Roman" w:hAnsi="Times New Roman" w:cs="Times New Roman"/>
          <w:sz w:val="24"/>
          <w:szCs w:val="24"/>
        </w:rPr>
        <w:t>inary shares held by NICOZ Diamond</w:t>
      </w:r>
      <w:r w:rsidR="00BA2150" w:rsidRPr="00BA32D3">
        <w:rPr>
          <w:rFonts w:ascii="Times New Roman" w:hAnsi="Times New Roman" w:cs="Times New Roman"/>
          <w:sz w:val="24"/>
          <w:szCs w:val="24"/>
        </w:rPr>
        <w:t xml:space="preserve"> </w:t>
      </w:r>
      <w:r w:rsidRPr="00BA32D3">
        <w:rPr>
          <w:rFonts w:ascii="Times New Roman" w:hAnsi="Times New Roman" w:cs="Times New Roman"/>
          <w:sz w:val="24"/>
          <w:szCs w:val="24"/>
        </w:rPr>
        <w:t>as a nominee shareholder o</w:t>
      </w:r>
      <w:r w:rsidR="00E303EA" w:rsidRPr="00BA32D3">
        <w:rPr>
          <w:rFonts w:ascii="Times New Roman" w:hAnsi="Times New Roman" w:cs="Times New Roman"/>
          <w:sz w:val="24"/>
          <w:szCs w:val="24"/>
        </w:rPr>
        <w:t>n behalf of Stalap Investments</w:t>
      </w:r>
      <w:r w:rsidRPr="00BA32D3">
        <w:rPr>
          <w:rFonts w:ascii="Times New Roman" w:hAnsi="Times New Roman" w:cs="Times New Roman"/>
          <w:sz w:val="24"/>
          <w:szCs w:val="24"/>
        </w:rPr>
        <w:t>.</w:t>
      </w:r>
    </w:p>
    <w:p w14:paraId="762C2D95" w14:textId="77777777" w:rsidR="00016109" w:rsidRPr="00BA32D3" w:rsidRDefault="00016109" w:rsidP="00332D29">
      <w:pPr>
        <w:spacing w:after="0" w:line="240" w:lineRule="auto"/>
        <w:ind w:firstLine="360"/>
        <w:jc w:val="both"/>
        <w:rPr>
          <w:rFonts w:ascii="Times New Roman" w:hAnsi="Times New Roman" w:cs="Times New Roman"/>
          <w:sz w:val="24"/>
          <w:szCs w:val="24"/>
        </w:rPr>
      </w:pPr>
      <w:r w:rsidRPr="00BA32D3">
        <w:rPr>
          <w:rFonts w:ascii="Times New Roman" w:hAnsi="Times New Roman" w:cs="Times New Roman"/>
          <w:sz w:val="24"/>
          <w:szCs w:val="24"/>
        </w:rPr>
        <w:t xml:space="preserve"> </w:t>
      </w:r>
    </w:p>
    <w:p w14:paraId="2A3916B4" w14:textId="1B80DCAB" w:rsidR="00A37172" w:rsidRPr="005B6559" w:rsidRDefault="00016109" w:rsidP="005B6559">
      <w:pPr>
        <w:pStyle w:val="ListParagraph"/>
        <w:numPr>
          <w:ilvl w:val="0"/>
          <w:numId w:val="11"/>
        </w:numPr>
        <w:spacing w:after="0" w:line="480" w:lineRule="auto"/>
        <w:ind w:left="567" w:hanging="567"/>
        <w:jc w:val="both"/>
        <w:rPr>
          <w:rFonts w:ascii="Times New Roman" w:hAnsi="Times New Roman" w:cs="Times New Roman"/>
          <w:b/>
          <w:color w:val="000000" w:themeColor="text1"/>
          <w:sz w:val="24"/>
          <w:szCs w:val="24"/>
        </w:rPr>
      </w:pPr>
      <w:r w:rsidRPr="005B6559">
        <w:rPr>
          <w:rFonts w:ascii="Times New Roman" w:hAnsi="Times New Roman" w:cs="Times New Roman"/>
          <w:color w:val="000000" w:themeColor="text1"/>
          <w:sz w:val="24"/>
          <w:szCs w:val="24"/>
        </w:rPr>
        <w:t xml:space="preserve">Pursuant to the purported agreement of </w:t>
      </w:r>
      <w:r w:rsidR="00F31914" w:rsidRPr="005B6559">
        <w:rPr>
          <w:rFonts w:ascii="Times New Roman" w:hAnsi="Times New Roman" w:cs="Times New Roman"/>
          <w:color w:val="000000" w:themeColor="text1"/>
          <w:sz w:val="24"/>
          <w:szCs w:val="24"/>
        </w:rPr>
        <w:t>sale, CFI</w:t>
      </w:r>
      <w:r w:rsidR="00E303EA" w:rsidRPr="005B6559">
        <w:rPr>
          <w:rFonts w:ascii="Times New Roman" w:hAnsi="Times New Roman" w:cs="Times New Roman"/>
          <w:color w:val="000000" w:themeColor="text1"/>
          <w:sz w:val="24"/>
          <w:szCs w:val="24"/>
        </w:rPr>
        <w:t xml:space="preserve"> Holdings reduced Stalap Investment</w:t>
      </w:r>
      <w:r w:rsidRPr="005B6559">
        <w:rPr>
          <w:rFonts w:ascii="Times New Roman" w:hAnsi="Times New Roman" w:cs="Times New Roman"/>
          <w:color w:val="000000" w:themeColor="text1"/>
          <w:sz w:val="24"/>
          <w:szCs w:val="24"/>
        </w:rPr>
        <w:t>s</w:t>
      </w:r>
      <w:r w:rsidR="00E303EA" w:rsidRPr="005B6559">
        <w:rPr>
          <w:rFonts w:ascii="Times New Roman" w:hAnsi="Times New Roman" w:cs="Times New Roman"/>
          <w:color w:val="000000" w:themeColor="text1"/>
          <w:sz w:val="24"/>
          <w:szCs w:val="24"/>
        </w:rPr>
        <w:t>’</w:t>
      </w:r>
      <w:r w:rsidRPr="005B6559">
        <w:rPr>
          <w:rFonts w:ascii="Times New Roman" w:hAnsi="Times New Roman" w:cs="Times New Roman"/>
          <w:color w:val="000000" w:themeColor="text1"/>
          <w:sz w:val="24"/>
          <w:szCs w:val="24"/>
        </w:rPr>
        <w:t xml:space="preserve"> shareholding on </w:t>
      </w:r>
      <w:r w:rsidR="00BB2709" w:rsidRPr="005B6559">
        <w:rPr>
          <w:rFonts w:ascii="Times New Roman" w:hAnsi="Times New Roman" w:cs="Times New Roman"/>
          <w:color w:val="000000" w:themeColor="text1"/>
          <w:sz w:val="24"/>
          <w:szCs w:val="24"/>
        </w:rPr>
        <w:t>its</w:t>
      </w:r>
      <w:r w:rsidRPr="005B6559">
        <w:rPr>
          <w:rFonts w:ascii="Times New Roman" w:hAnsi="Times New Roman" w:cs="Times New Roman"/>
          <w:color w:val="000000" w:themeColor="text1"/>
          <w:sz w:val="24"/>
          <w:szCs w:val="24"/>
        </w:rPr>
        <w:t xml:space="preserve"> share register from 43 415 577 to 41 566 933</w:t>
      </w:r>
      <w:r w:rsidR="00F31914" w:rsidRPr="005B6559">
        <w:rPr>
          <w:rFonts w:ascii="Times New Roman" w:hAnsi="Times New Roman" w:cs="Times New Roman"/>
          <w:color w:val="000000" w:themeColor="text1"/>
          <w:sz w:val="24"/>
          <w:szCs w:val="24"/>
        </w:rPr>
        <w:t xml:space="preserve"> shares</w:t>
      </w:r>
      <w:r w:rsidRPr="005B6559">
        <w:rPr>
          <w:rFonts w:ascii="Times New Roman" w:hAnsi="Times New Roman" w:cs="Times New Roman"/>
          <w:color w:val="000000" w:themeColor="text1"/>
          <w:sz w:val="24"/>
          <w:szCs w:val="24"/>
        </w:rPr>
        <w:t xml:space="preserve"> </w:t>
      </w:r>
      <w:r w:rsidR="00BA2150" w:rsidRPr="005B6559">
        <w:rPr>
          <w:rFonts w:ascii="Times New Roman" w:hAnsi="Times New Roman" w:cs="Times New Roman"/>
          <w:color w:val="000000" w:themeColor="text1"/>
          <w:sz w:val="24"/>
          <w:szCs w:val="24"/>
        </w:rPr>
        <w:t>resulting in a</w:t>
      </w:r>
      <w:r w:rsidR="00A37172" w:rsidRPr="005B6559">
        <w:rPr>
          <w:rFonts w:ascii="Times New Roman" w:hAnsi="Times New Roman" w:cs="Times New Roman"/>
          <w:color w:val="000000" w:themeColor="text1"/>
          <w:sz w:val="24"/>
          <w:szCs w:val="24"/>
        </w:rPr>
        <w:t xml:space="preserve"> </w:t>
      </w:r>
      <w:r w:rsidR="00BA2150" w:rsidRPr="005B6559">
        <w:rPr>
          <w:rFonts w:ascii="Times New Roman" w:hAnsi="Times New Roman" w:cs="Times New Roman"/>
          <w:color w:val="000000" w:themeColor="text1"/>
          <w:sz w:val="24"/>
          <w:szCs w:val="24"/>
        </w:rPr>
        <w:t xml:space="preserve">total loss </w:t>
      </w:r>
      <w:r w:rsidRPr="005B6559">
        <w:rPr>
          <w:rFonts w:ascii="Times New Roman" w:hAnsi="Times New Roman" w:cs="Times New Roman"/>
          <w:color w:val="000000" w:themeColor="text1"/>
          <w:sz w:val="24"/>
          <w:szCs w:val="24"/>
        </w:rPr>
        <w:t>of 1 848 644 shares</w:t>
      </w:r>
      <w:r w:rsidR="00332D29" w:rsidRPr="005B6559">
        <w:rPr>
          <w:rFonts w:ascii="Times New Roman" w:hAnsi="Times New Roman" w:cs="Times New Roman"/>
          <w:color w:val="000000" w:themeColor="text1"/>
          <w:sz w:val="24"/>
          <w:szCs w:val="24"/>
        </w:rPr>
        <w:t xml:space="preserve">.  </w:t>
      </w:r>
    </w:p>
    <w:p w14:paraId="0370D01E" w14:textId="77777777" w:rsidR="00332D29" w:rsidRPr="00BA32D3" w:rsidRDefault="00332D29" w:rsidP="00332D29">
      <w:pPr>
        <w:spacing w:after="0" w:line="240" w:lineRule="auto"/>
        <w:jc w:val="both"/>
        <w:rPr>
          <w:rFonts w:ascii="Times New Roman" w:hAnsi="Times New Roman" w:cs="Times New Roman"/>
          <w:b/>
          <w:color w:val="FF0000"/>
          <w:sz w:val="24"/>
          <w:szCs w:val="24"/>
        </w:rPr>
      </w:pPr>
    </w:p>
    <w:p w14:paraId="6B28B547" w14:textId="2CE30866" w:rsidR="00707DD3" w:rsidRPr="00BA32D3" w:rsidRDefault="00BE42C7" w:rsidP="00332D29">
      <w:pPr>
        <w:spacing w:after="0" w:line="480" w:lineRule="auto"/>
        <w:jc w:val="both"/>
        <w:rPr>
          <w:rFonts w:ascii="Times New Roman" w:hAnsi="Times New Roman" w:cs="Times New Roman"/>
          <w:b/>
          <w:i/>
          <w:sz w:val="24"/>
          <w:szCs w:val="24"/>
          <w:u w:val="single"/>
        </w:rPr>
      </w:pPr>
      <w:r w:rsidRPr="00BA32D3">
        <w:rPr>
          <w:rFonts w:ascii="Times New Roman" w:hAnsi="Times New Roman" w:cs="Times New Roman"/>
          <w:b/>
          <w:sz w:val="24"/>
          <w:szCs w:val="24"/>
          <w:u w:val="single"/>
        </w:rPr>
        <w:lastRenderedPageBreak/>
        <w:t xml:space="preserve">PROCEEDINGS IN THE COURT </w:t>
      </w:r>
      <w:r w:rsidRPr="00BA32D3">
        <w:rPr>
          <w:rFonts w:ascii="Times New Roman" w:hAnsi="Times New Roman" w:cs="Times New Roman"/>
          <w:b/>
          <w:i/>
          <w:sz w:val="24"/>
          <w:szCs w:val="24"/>
          <w:u w:val="single"/>
        </w:rPr>
        <w:t>A QUO</w:t>
      </w:r>
    </w:p>
    <w:p w14:paraId="77F07891" w14:textId="28490CD0" w:rsidR="00B92F47" w:rsidRPr="00BA32D3" w:rsidRDefault="00945B0D" w:rsidP="00332D29">
      <w:pPr>
        <w:pStyle w:val="ListParagraph"/>
        <w:numPr>
          <w:ilvl w:val="0"/>
          <w:numId w:val="11"/>
        </w:numPr>
        <w:spacing w:after="0" w:line="480" w:lineRule="auto"/>
        <w:ind w:left="567" w:hanging="567"/>
        <w:jc w:val="both"/>
        <w:rPr>
          <w:rFonts w:ascii="Times New Roman" w:hAnsi="Times New Roman" w:cs="Times New Roman"/>
          <w:sz w:val="24"/>
          <w:szCs w:val="24"/>
        </w:rPr>
      </w:pPr>
      <w:r w:rsidRPr="00BA32D3">
        <w:rPr>
          <w:rFonts w:ascii="Times New Roman" w:hAnsi="Times New Roman" w:cs="Times New Roman"/>
          <w:sz w:val="24"/>
          <w:szCs w:val="24"/>
        </w:rPr>
        <w:t xml:space="preserve">Stalap Investments </w:t>
      </w:r>
      <w:r w:rsidR="00707DD3" w:rsidRPr="00BA32D3">
        <w:rPr>
          <w:rFonts w:ascii="Times New Roman" w:hAnsi="Times New Roman" w:cs="Times New Roman"/>
          <w:sz w:val="24"/>
          <w:szCs w:val="24"/>
        </w:rPr>
        <w:t xml:space="preserve">issued summons </w:t>
      </w:r>
      <w:r w:rsidR="009E37A1" w:rsidRPr="00BA32D3">
        <w:rPr>
          <w:rFonts w:ascii="Times New Roman" w:hAnsi="Times New Roman" w:cs="Times New Roman"/>
          <w:sz w:val="24"/>
          <w:szCs w:val="24"/>
        </w:rPr>
        <w:t xml:space="preserve">on 12 March 2020 </w:t>
      </w:r>
      <w:r w:rsidRPr="00BA32D3">
        <w:rPr>
          <w:rFonts w:ascii="Times New Roman" w:hAnsi="Times New Roman" w:cs="Times New Roman"/>
          <w:sz w:val="24"/>
          <w:szCs w:val="24"/>
        </w:rPr>
        <w:t>against CFI Holdings and the other respondents</w:t>
      </w:r>
      <w:r w:rsidR="007230F2" w:rsidRPr="00BA32D3">
        <w:rPr>
          <w:rFonts w:ascii="Times New Roman" w:hAnsi="Times New Roman" w:cs="Times New Roman"/>
          <w:sz w:val="24"/>
          <w:szCs w:val="24"/>
        </w:rPr>
        <w:t xml:space="preserve"> in the court </w:t>
      </w:r>
      <w:r w:rsidR="007230F2" w:rsidRPr="00BA32D3">
        <w:rPr>
          <w:rFonts w:ascii="Times New Roman" w:hAnsi="Times New Roman" w:cs="Times New Roman"/>
          <w:i/>
          <w:sz w:val="24"/>
          <w:szCs w:val="24"/>
        </w:rPr>
        <w:t>a quo</w:t>
      </w:r>
      <w:r w:rsidR="00A37172" w:rsidRPr="00BA32D3">
        <w:rPr>
          <w:rFonts w:ascii="Times New Roman" w:hAnsi="Times New Roman" w:cs="Times New Roman"/>
          <w:i/>
          <w:sz w:val="24"/>
          <w:szCs w:val="24"/>
        </w:rPr>
        <w:t xml:space="preserve"> </w:t>
      </w:r>
      <w:r w:rsidR="00A37172" w:rsidRPr="00BA32D3">
        <w:rPr>
          <w:rFonts w:ascii="Times New Roman" w:hAnsi="Times New Roman" w:cs="Times New Roman"/>
          <w:sz w:val="24"/>
          <w:szCs w:val="24"/>
        </w:rPr>
        <w:t>seeking</w:t>
      </w:r>
      <w:r w:rsidR="009E37A1" w:rsidRPr="00BA32D3">
        <w:rPr>
          <w:rFonts w:ascii="Times New Roman" w:hAnsi="Times New Roman" w:cs="Times New Roman"/>
          <w:sz w:val="24"/>
          <w:szCs w:val="24"/>
        </w:rPr>
        <w:t xml:space="preserve"> the following relief:</w:t>
      </w:r>
    </w:p>
    <w:p w14:paraId="58B26853" w14:textId="65E29510" w:rsidR="00B92F47" w:rsidRPr="00BA32D3" w:rsidRDefault="00332D29" w:rsidP="00332D29">
      <w:pPr>
        <w:pStyle w:val="ListParagraph"/>
        <w:spacing w:after="0" w:line="240" w:lineRule="auto"/>
        <w:ind w:left="1559" w:hanging="426"/>
        <w:jc w:val="both"/>
        <w:rPr>
          <w:rFonts w:ascii="Times New Roman" w:hAnsi="Times New Roman" w:cs="Times New Roman"/>
          <w:sz w:val="24"/>
          <w:szCs w:val="24"/>
        </w:rPr>
      </w:pPr>
      <w:r w:rsidRPr="00BA32D3">
        <w:rPr>
          <w:rFonts w:ascii="Times New Roman" w:hAnsi="Times New Roman" w:cs="Times New Roman"/>
          <w:sz w:val="24"/>
          <w:szCs w:val="24"/>
        </w:rPr>
        <w:t xml:space="preserve">“(a) </w:t>
      </w:r>
      <w:r w:rsidR="00B92F47" w:rsidRPr="00BA32D3">
        <w:rPr>
          <w:rFonts w:ascii="Times New Roman" w:hAnsi="Times New Roman" w:cs="Times New Roman"/>
          <w:sz w:val="24"/>
          <w:szCs w:val="24"/>
        </w:rPr>
        <w:t>An order setting aside and declaring as null and void an agreement of sale of shares executed on the 29</w:t>
      </w:r>
      <w:r w:rsidR="00B92F47" w:rsidRPr="00BA32D3">
        <w:rPr>
          <w:rFonts w:ascii="Times New Roman" w:hAnsi="Times New Roman" w:cs="Times New Roman"/>
          <w:sz w:val="24"/>
          <w:szCs w:val="24"/>
          <w:vertAlign w:val="superscript"/>
        </w:rPr>
        <w:t>th</w:t>
      </w:r>
      <w:r w:rsidRPr="00BA32D3">
        <w:rPr>
          <w:rFonts w:ascii="Times New Roman" w:hAnsi="Times New Roman" w:cs="Times New Roman"/>
          <w:sz w:val="24"/>
          <w:szCs w:val="24"/>
        </w:rPr>
        <w:t xml:space="preserve"> of March 2019 between the first </w:t>
      </w:r>
      <w:r w:rsidR="00B92F47" w:rsidRPr="00BA32D3">
        <w:rPr>
          <w:rFonts w:ascii="Times New Roman" w:hAnsi="Times New Roman" w:cs="Times New Roman"/>
          <w:sz w:val="24"/>
          <w:szCs w:val="24"/>
        </w:rPr>
        <w:t xml:space="preserve">and </w:t>
      </w:r>
      <w:r w:rsidRPr="00BA32D3">
        <w:rPr>
          <w:rFonts w:ascii="Times New Roman" w:hAnsi="Times New Roman" w:cs="Times New Roman"/>
          <w:sz w:val="24"/>
          <w:szCs w:val="24"/>
        </w:rPr>
        <w:t>second</w:t>
      </w:r>
      <w:r w:rsidR="00B92F47" w:rsidRPr="00BA32D3">
        <w:rPr>
          <w:rFonts w:ascii="Times New Roman" w:hAnsi="Times New Roman" w:cs="Times New Roman"/>
          <w:sz w:val="24"/>
          <w:szCs w:val="24"/>
        </w:rPr>
        <w:t xml:space="preserve"> Defendants in respect of 1 867 841 ordinary shares in the </w:t>
      </w:r>
      <w:r w:rsidRPr="00BA32D3">
        <w:rPr>
          <w:rFonts w:ascii="Times New Roman" w:hAnsi="Times New Roman" w:cs="Times New Roman"/>
          <w:sz w:val="24"/>
          <w:szCs w:val="24"/>
        </w:rPr>
        <w:t>third</w:t>
      </w:r>
      <w:r w:rsidR="00B92F47" w:rsidRPr="00BA32D3">
        <w:rPr>
          <w:rFonts w:ascii="Times New Roman" w:hAnsi="Times New Roman" w:cs="Times New Roman"/>
          <w:sz w:val="24"/>
          <w:szCs w:val="24"/>
        </w:rPr>
        <w:t xml:space="preserve"> Defendant’s company to the extent of Plaintiff’s ordinary shares.</w:t>
      </w:r>
    </w:p>
    <w:p w14:paraId="3D3425C8" w14:textId="77777777" w:rsidR="00D00F3A" w:rsidRPr="00BA32D3" w:rsidRDefault="00D00F3A" w:rsidP="00332D29">
      <w:pPr>
        <w:pStyle w:val="ListParagraph"/>
        <w:spacing w:after="0" w:line="240" w:lineRule="auto"/>
        <w:ind w:left="1559" w:hanging="426"/>
        <w:jc w:val="both"/>
        <w:rPr>
          <w:rFonts w:ascii="Times New Roman" w:hAnsi="Times New Roman" w:cs="Times New Roman"/>
          <w:color w:val="FF0000"/>
          <w:sz w:val="24"/>
          <w:szCs w:val="24"/>
        </w:rPr>
      </w:pPr>
    </w:p>
    <w:p w14:paraId="572A84C5" w14:textId="1939C49D" w:rsidR="00B92F47" w:rsidRPr="007D77AB" w:rsidRDefault="00B92F47" w:rsidP="00332D29">
      <w:pPr>
        <w:pStyle w:val="ListParagraph"/>
        <w:numPr>
          <w:ilvl w:val="0"/>
          <w:numId w:val="13"/>
        </w:numPr>
        <w:spacing w:after="0" w:line="240" w:lineRule="auto"/>
        <w:ind w:left="1559" w:hanging="480"/>
        <w:jc w:val="both"/>
        <w:rPr>
          <w:rFonts w:ascii="Times New Roman" w:hAnsi="Times New Roman" w:cs="Times New Roman"/>
          <w:color w:val="FF0000"/>
          <w:sz w:val="24"/>
          <w:szCs w:val="24"/>
        </w:rPr>
      </w:pPr>
      <w:r w:rsidRPr="00BA32D3">
        <w:rPr>
          <w:rFonts w:ascii="Times New Roman" w:hAnsi="Times New Roman" w:cs="Times New Roman"/>
          <w:sz w:val="24"/>
          <w:szCs w:val="24"/>
        </w:rPr>
        <w:t xml:space="preserve">An order declaring the Plaintiff as the owner of a total of 1 848 644 ordinary shares in the </w:t>
      </w:r>
      <w:r w:rsidR="00332D29" w:rsidRPr="00BA32D3">
        <w:rPr>
          <w:rFonts w:ascii="Times New Roman" w:hAnsi="Times New Roman" w:cs="Times New Roman"/>
          <w:sz w:val="24"/>
          <w:szCs w:val="24"/>
        </w:rPr>
        <w:t>third</w:t>
      </w:r>
      <w:r w:rsidRPr="00BA32D3">
        <w:rPr>
          <w:rFonts w:ascii="Times New Roman" w:hAnsi="Times New Roman" w:cs="Times New Roman"/>
          <w:sz w:val="24"/>
          <w:szCs w:val="24"/>
        </w:rPr>
        <w:t xml:space="preserve"> Defendant’s company held by the </w:t>
      </w:r>
      <w:r w:rsidR="00332D29" w:rsidRPr="00BA32D3">
        <w:rPr>
          <w:rFonts w:ascii="Times New Roman" w:hAnsi="Times New Roman" w:cs="Times New Roman"/>
          <w:sz w:val="24"/>
          <w:szCs w:val="24"/>
        </w:rPr>
        <w:t>first</w:t>
      </w:r>
      <w:r w:rsidRPr="00BA32D3">
        <w:rPr>
          <w:rFonts w:ascii="Times New Roman" w:hAnsi="Times New Roman" w:cs="Times New Roman"/>
          <w:sz w:val="24"/>
          <w:szCs w:val="24"/>
        </w:rPr>
        <w:t xml:space="preserve"> Defendant as a nominee shareholder of the Plaintiff.</w:t>
      </w:r>
    </w:p>
    <w:p w14:paraId="2973BDA4" w14:textId="77777777" w:rsidR="007D77AB" w:rsidRPr="00BA32D3" w:rsidRDefault="007D77AB" w:rsidP="007D77AB">
      <w:pPr>
        <w:pStyle w:val="ListParagraph"/>
        <w:spacing w:after="0" w:line="240" w:lineRule="auto"/>
        <w:ind w:left="1559"/>
        <w:jc w:val="both"/>
        <w:rPr>
          <w:rFonts w:ascii="Times New Roman" w:hAnsi="Times New Roman" w:cs="Times New Roman"/>
          <w:color w:val="FF0000"/>
          <w:sz w:val="24"/>
          <w:szCs w:val="24"/>
        </w:rPr>
      </w:pPr>
    </w:p>
    <w:p w14:paraId="2747E4EB" w14:textId="0FD9D1BE" w:rsidR="00C9175A" w:rsidRDefault="00B92F47" w:rsidP="000E0CEF">
      <w:pPr>
        <w:pStyle w:val="ListParagraph"/>
        <w:numPr>
          <w:ilvl w:val="0"/>
          <w:numId w:val="13"/>
        </w:numPr>
        <w:spacing w:after="0" w:line="240" w:lineRule="auto"/>
        <w:ind w:left="1559" w:hanging="426"/>
        <w:jc w:val="both"/>
        <w:rPr>
          <w:rFonts w:ascii="Times New Roman" w:hAnsi="Times New Roman" w:cs="Times New Roman"/>
          <w:sz w:val="24"/>
          <w:szCs w:val="24"/>
        </w:rPr>
      </w:pPr>
      <w:r w:rsidRPr="00BA32D3">
        <w:rPr>
          <w:rFonts w:ascii="Times New Roman" w:hAnsi="Times New Roman" w:cs="Times New Roman"/>
          <w:sz w:val="24"/>
          <w:szCs w:val="24"/>
        </w:rPr>
        <w:t xml:space="preserve">Costs of suit to be borne by the </w:t>
      </w:r>
      <w:r w:rsidR="00332D29" w:rsidRPr="00BA32D3">
        <w:rPr>
          <w:rFonts w:ascii="Times New Roman" w:hAnsi="Times New Roman" w:cs="Times New Roman"/>
          <w:sz w:val="24"/>
          <w:szCs w:val="24"/>
        </w:rPr>
        <w:t>first</w:t>
      </w:r>
      <w:r w:rsidRPr="00BA32D3">
        <w:rPr>
          <w:rFonts w:ascii="Times New Roman" w:hAnsi="Times New Roman" w:cs="Times New Roman"/>
          <w:sz w:val="24"/>
          <w:szCs w:val="24"/>
        </w:rPr>
        <w:t xml:space="preserve"> and </w:t>
      </w:r>
      <w:r w:rsidR="00332D29" w:rsidRPr="00BA32D3">
        <w:rPr>
          <w:rFonts w:ascii="Times New Roman" w:hAnsi="Times New Roman" w:cs="Times New Roman"/>
          <w:sz w:val="24"/>
          <w:szCs w:val="24"/>
        </w:rPr>
        <w:t>second</w:t>
      </w:r>
      <w:r w:rsidRPr="00BA32D3">
        <w:rPr>
          <w:rFonts w:ascii="Times New Roman" w:hAnsi="Times New Roman" w:cs="Times New Roman"/>
          <w:sz w:val="24"/>
          <w:szCs w:val="24"/>
        </w:rPr>
        <w:t xml:space="preserve"> Defendants jointly and </w:t>
      </w:r>
      <w:r w:rsidR="00C9175A" w:rsidRPr="00BA32D3">
        <w:rPr>
          <w:rFonts w:ascii="Times New Roman" w:hAnsi="Times New Roman" w:cs="Times New Roman"/>
          <w:sz w:val="24"/>
          <w:szCs w:val="24"/>
        </w:rPr>
        <w:t>severally, the</w:t>
      </w:r>
      <w:r w:rsidRPr="00BA32D3">
        <w:rPr>
          <w:rFonts w:ascii="Times New Roman" w:hAnsi="Times New Roman" w:cs="Times New Roman"/>
          <w:sz w:val="24"/>
          <w:szCs w:val="24"/>
        </w:rPr>
        <w:t xml:space="preserve"> one </w:t>
      </w:r>
      <w:r w:rsidR="00F31914" w:rsidRPr="00BA32D3">
        <w:rPr>
          <w:rFonts w:ascii="Times New Roman" w:hAnsi="Times New Roman" w:cs="Times New Roman"/>
          <w:sz w:val="24"/>
          <w:szCs w:val="24"/>
        </w:rPr>
        <w:t>paying to</w:t>
      </w:r>
      <w:r w:rsidRPr="00BA32D3">
        <w:rPr>
          <w:rFonts w:ascii="Times New Roman" w:hAnsi="Times New Roman" w:cs="Times New Roman"/>
          <w:sz w:val="24"/>
          <w:szCs w:val="24"/>
        </w:rPr>
        <w:t xml:space="preserve"> absolve the other.”</w:t>
      </w:r>
    </w:p>
    <w:p w14:paraId="040936B8" w14:textId="77777777" w:rsidR="007D77AB" w:rsidRPr="007D77AB" w:rsidRDefault="007D77AB" w:rsidP="007D77AB">
      <w:pPr>
        <w:pStyle w:val="ListParagraph"/>
        <w:rPr>
          <w:rFonts w:ascii="Times New Roman" w:hAnsi="Times New Roman" w:cs="Times New Roman"/>
          <w:sz w:val="24"/>
          <w:szCs w:val="24"/>
        </w:rPr>
      </w:pPr>
    </w:p>
    <w:p w14:paraId="3AE26DFE" w14:textId="5C81A7B8" w:rsidR="009D57BE" w:rsidRPr="00BA32D3" w:rsidRDefault="00945B0D" w:rsidP="000E0CEF">
      <w:pPr>
        <w:pStyle w:val="ListParagraph"/>
        <w:numPr>
          <w:ilvl w:val="0"/>
          <w:numId w:val="11"/>
        </w:numPr>
        <w:autoSpaceDE w:val="0"/>
        <w:autoSpaceDN w:val="0"/>
        <w:adjustRightInd w:val="0"/>
        <w:spacing w:after="0" w:line="480" w:lineRule="auto"/>
        <w:ind w:left="567" w:hanging="567"/>
        <w:jc w:val="both"/>
        <w:rPr>
          <w:rFonts w:ascii="Times New Roman" w:hAnsi="Times New Roman" w:cs="Times New Roman"/>
          <w:sz w:val="24"/>
          <w:szCs w:val="24"/>
          <w:lang w:val="en-ZW"/>
        </w:rPr>
      </w:pPr>
      <w:r w:rsidRPr="00BA32D3">
        <w:rPr>
          <w:rFonts w:ascii="Times New Roman" w:hAnsi="Times New Roman" w:cs="Times New Roman"/>
          <w:sz w:val="24"/>
          <w:szCs w:val="24"/>
        </w:rPr>
        <w:t>CFI Holdings</w:t>
      </w:r>
      <w:r w:rsidR="009D57BE" w:rsidRPr="00BA32D3">
        <w:rPr>
          <w:rFonts w:ascii="Times New Roman" w:hAnsi="Times New Roman" w:cs="Times New Roman"/>
          <w:sz w:val="24"/>
          <w:szCs w:val="24"/>
        </w:rPr>
        <w:t xml:space="preserve"> did not file any papers in response t</w:t>
      </w:r>
      <w:r w:rsidRPr="00BA32D3">
        <w:rPr>
          <w:rFonts w:ascii="Times New Roman" w:hAnsi="Times New Roman" w:cs="Times New Roman"/>
          <w:sz w:val="24"/>
          <w:szCs w:val="24"/>
        </w:rPr>
        <w:t>o the summons issued by Stalap Investments</w:t>
      </w:r>
      <w:r w:rsidR="009D57BE" w:rsidRPr="00BA32D3">
        <w:rPr>
          <w:rFonts w:ascii="Times New Roman" w:hAnsi="Times New Roman" w:cs="Times New Roman"/>
          <w:sz w:val="24"/>
          <w:szCs w:val="24"/>
        </w:rPr>
        <w:t xml:space="preserve"> even though it was cited as a party to the </w:t>
      </w:r>
      <w:r w:rsidR="00D357B7" w:rsidRPr="00BA32D3">
        <w:rPr>
          <w:rFonts w:ascii="Times New Roman" w:hAnsi="Times New Roman" w:cs="Times New Roman"/>
          <w:sz w:val="24"/>
          <w:szCs w:val="24"/>
        </w:rPr>
        <w:t>proceedings.</w:t>
      </w:r>
      <w:r w:rsidR="00905AF4" w:rsidRPr="00BA32D3">
        <w:rPr>
          <w:rFonts w:ascii="Times New Roman" w:hAnsi="Times New Roman" w:cs="Times New Roman"/>
          <w:sz w:val="24"/>
          <w:szCs w:val="24"/>
        </w:rPr>
        <w:t xml:space="preserve"> </w:t>
      </w:r>
      <w:r w:rsidR="004F02CA" w:rsidRPr="00BA32D3">
        <w:rPr>
          <w:rFonts w:ascii="Times New Roman" w:hAnsi="Times New Roman" w:cs="Times New Roman"/>
          <w:sz w:val="24"/>
          <w:szCs w:val="24"/>
        </w:rPr>
        <w:t xml:space="preserve"> </w:t>
      </w:r>
      <w:r w:rsidR="00905AF4" w:rsidRPr="00BA32D3">
        <w:rPr>
          <w:rFonts w:ascii="Times New Roman" w:hAnsi="Times New Roman" w:cs="Times New Roman"/>
          <w:sz w:val="24"/>
          <w:szCs w:val="24"/>
          <w:lang w:val="en-ZW"/>
        </w:rPr>
        <w:t xml:space="preserve">On its part, </w:t>
      </w:r>
      <w:r w:rsidR="00F31914" w:rsidRPr="00BA32D3">
        <w:rPr>
          <w:rFonts w:ascii="Times New Roman" w:hAnsi="Times New Roman" w:cs="Times New Roman"/>
          <w:sz w:val="24"/>
          <w:szCs w:val="24"/>
          <w:lang w:val="en-ZW"/>
        </w:rPr>
        <w:t xml:space="preserve">the </w:t>
      </w:r>
      <w:r w:rsidR="00905AF4" w:rsidRPr="00BA32D3">
        <w:rPr>
          <w:rFonts w:ascii="Times New Roman" w:hAnsi="Times New Roman" w:cs="Times New Roman"/>
          <w:sz w:val="24"/>
          <w:szCs w:val="24"/>
          <w:lang w:val="en-ZW"/>
        </w:rPr>
        <w:t>appellant took the view that the claim was not brought against it. It</w:t>
      </w:r>
      <w:r w:rsidR="004F02CA" w:rsidRPr="00BA32D3">
        <w:rPr>
          <w:rFonts w:ascii="Times New Roman" w:hAnsi="Times New Roman" w:cs="Times New Roman"/>
          <w:sz w:val="24"/>
          <w:szCs w:val="24"/>
          <w:lang w:val="en-ZW"/>
        </w:rPr>
        <w:t xml:space="preserve"> </w:t>
      </w:r>
      <w:r w:rsidR="00905AF4" w:rsidRPr="00BA32D3">
        <w:rPr>
          <w:rFonts w:ascii="Times New Roman" w:hAnsi="Times New Roman" w:cs="Times New Roman"/>
          <w:sz w:val="24"/>
          <w:szCs w:val="24"/>
          <w:lang w:val="en-ZW"/>
        </w:rPr>
        <w:t>however, kept itself apprised of developments in the matter and even attended</w:t>
      </w:r>
      <w:r w:rsidR="00B62A4D" w:rsidRPr="00BA32D3">
        <w:rPr>
          <w:rFonts w:ascii="Times New Roman" w:hAnsi="Times New Roman" w:cs="Times New Roman"/>
          <w:sz w:val="24"/>
          <w:szCs w:val="24"/>
          <w:lang w:val="en-ZW"/>
        </w:rPr>
        <w:t xml:space="preserve"> all </w:t>
      </w:r>
      <w:r w:rsidR="00905AF4" w:rsidRPr="00BA32D3">
        <w:rPr>
          <w:rFonts w:ascii="Times New Roman" w:hAnsi="Times New Roman" w:cs="Times New Roman"/>
          <w:sz w:val="24"/>
          <w:szCs w:val="24"/>
          <w:lang w:val="en-ZW"/>
        </w:rPr>
        <w:t>the</w:t>
      </w:r>
      <w:r w:rsidR="004F02CA" w:rsidRPr="00BA32D3">
        <w:rPr>
          <w:rFonts w:ascii="Times New Roman" w:hAnsi="Times New Roman" w:cs="Times New Roman"/>
          <w:sz w:val="24"/>
          <w:szCs w:val="24"/>
          <w:lang w:val="en-ZW"/>
        </w:rPr>
        <w:t xml:space="preserve"> </w:t>
      </w:r>
      <w:r w:rsidR="00905AF4" w:rsidRPr="00BA32D3">
        <w:rPr>
          <w:rFonts w:ascii="Times New Roman" w:hAnsi="Times New Roman" w:cs="Times New Roman"/>
          <w:sz w:val="24"/>
          <w:szCs w:val="24"/>
          <w:lang w:val="en-ZW"/>
        </w:rPr>
        <w:t>pre-trial processes.</w:t>
      </w:r>
      <w:r w:rsidR="00D357B7" w:rsidRPr="00BA32D3">
        <w:rPr>
          <w:rFonts w:ascii="Times New Roman" w:hAnsi="Times New Roman" w:cs="Times New Roman"/>
          <w:sz w:val="24"/>
          <w:szCs w:val="24"/>
        </w:rPr>
        <w:t xml:space="preserve"> </w:t>
      </w:r>
      <w:r w:rsidR="004F02CA" w:rsidRPr="00BA32D3">
        <w:rPr>
          <w:rFonts w:ascii="Times New Roman" w:hAnsi="Times New Roman" w:cs="Times New Roman"/>
          <w:sz w:val="24"/>
          <w:szCs w:val="24"/>
        </w:rPr>
        <w:t xml:space="preserve"> </w:t>
      </w:r>
      <w:r w:rsidR="005C4DFB" w:rsidRPr="00BA32D3">
        <w:rPr>
          <w:rFonts w:ascii="Times New Roman" w:hAnsi="Times New Roman" w:cs="Times New Roman"/>
          <w:sz w:val="24"/>
          <w:szCs w:val="24"/>
        </w:rPr>
        <w:t xml:space="preserve">It </w:t>
      </w:r>
      <w:r w:rsidR="009D57BE" w:rsidRPr="00BA32D3">
        <w:rPr>
          <w:rFonts w:ascii="Times New Roman" w:hAnsi="Times New Roman" w:cs="Times New Roman"/>
          <w:sz w:val="24"/>
          <w:szCs w:val="24"/>
        </w:rPr>
        <w:t xml:space="preserve">took the view that it was a nominal defendant as the relief sought had no bearing on it. </w:t>
      </w:r>
      <w:r w:rsidR="004F02CA" w:rsidRPr="00BA32D3">
        <w:rPr>
          <w:rFonts w:ascii="Times New Roman" w:hAnsi="Times New Roman" w:cs="Times New Roman"/>
          <w:sz w:val="24"/>
          <w:szCs w:val="24"/>
        </w:rPr>
        <w:t xml:space="preserve"> </w:t>
      </w:r>
      <w:r w:rsidRPr="00BA32D3">
        <w:rPr>
          <w:rFonts w:ascii="Times New Roman" w:hAnsi="Times New Roman" w:cs="Times New Roman"/>
          <w:sz w:val="24"/>
          <w:szCs w:val="24"/>
        </w:rPr>
        <w:t>Also</w:t>
      </w:r>
      <w:r w:rsidR="00B62A4D" w:rsidRPr="00BA32D3">
        <w:rPr>
          <w:rFonts w:ascii="Times New Roman" w:hAnsi="Times New Roman" w:cs="Times New Roman"/>
          <w:sz w:val="24"/>
          <w:szCs w:val="24"/>
        </w:rPr>
        <w:t>,</w:t>
      </w:r>
      <w:r w:rsidRPr="00BA32D3">
        <w:rPr>
          <w:rFonts w:ascii="Times New Roman" w:hAnsi="Times New Roman" w:cs="Times New Roman"/>
          <w:sz w:val="24"/>
          <w:szCs w:val="24"/>
        </w:rPr>
        <w:t xml:space="preserve"> on the issue of costs, Stalap Investments had only sought costs against NICOZ Diamond and Louis Hamilton.</w:t>
      </w:r>
      <w:r w:rsidR="004F02CA" w:rsidRPr="00BA32D3">
        <w:rPr>
          <w:rFonts w:ascii="Times New Roman" w:hAnsi="Times New Roman" w:cs="Times New Roman"/>
          <w:sz w:val="24"/>
          <w:szCs w:val="24"/>
        </w:rPr>
        <w:t xml:space="preserve">  </w:t>
      </w:r>
      <w:r w:rsidR="00683A17" w:rsidRPr="00BA32D3">
        <w:rPr>
          <w:rFonts w:ascii="Times New Roman" w:hAnsi="Times New Roman" w:cs="Times New Roman"/>
          <w:sz w:val="24"/>
          <w:szCs w:val="24"/>
        </w:rPr>
        <w:t xml:space="preserve">Its relief did not warrant costs from the other parties to the action. </w:t>
      </w:r>
      <w:r w:rsidR="004F02CA" w:rsidRPr="00BA32D3">
        <w:rPr>
          <w:rFonts w:ascii="Times New Roman" w:hAnsi="Times New Roman" w:cs="Times New Roman"/>
          <w:sz w:val="24"/>
          <w:szCs w:val="24"/>
        </w:rPr>
        <w:t xml:space="preserve"> </w:t>
      </w:r>
      <w:r w:rsidR="009D57BE" w:rsidRPr="00BA32D3">
        <w:rPr>
          <w:rFonts w:ascii="Times New Roman" w:hAnsi="Times New Roman" w:cs="Times New Roman"/>
          <w:sz w:val="24"/>
          <w:szCs w:val="24"/>
        </w:rPr>
        <w:t xml:space="preserve">On that </w:t>
      </w:r>
      <w:r w:rsidR="00683A17" w:rsidRPr="00BA32D3">
        <w:rPr>
          <w:rFonts w:ascii="Times New Roman" w:hAnsi="Times New Roman" w:cs="Times New Roman"/>
          <w:sz w:val="24"/>
          <w:szCs w:val="24"/>
        </w:rPr>
        <w:t xml:space="preserve">basis, CFI Holdings </w:t>
      </w:r>
      <w:r w:rsidR="009D57BE" w:rsidRPr="00BA32D3">
        <w:rPr>
          <w:rFonts w:ascii="Times New Roman" w:hAnsi="Times New Roman" w:cs="Times New Roman"/>
          <w:sz w:val="24"/>
          <w:szCs w:val="24"/>
        </w:rPr>
        <w:t xml:space="preserve">decided to abide by the decision of </w:t>
      </w:r>
      <w:r w:rsidR="007A331D" w:rsidRPr="00BA32D3">
        <w:rPr>
          <w:rFonts w:ascii="Times New Roman" w:hAnsi="Times New Roman" w:cs="Times New Roman"/>
          <w:sz w:val="24"/>
          <w:szCs w:val="24"/>
        </w:rPr>
        <w:t>the court and maintained a wat</w:t>
      </w:r>
      <w:r w:rsidR="00683A17" w:rsidRPr="00BA32D3">
        <w:rPr>
          <w:rFonts w:ascii="Times New Roman" w:hAnsi="Times New Roman" w:cs="Times New Roman"/>
          <w:sz w:val="24"/>
          <w:szCs w:val="24"/>
        </w:rPr>
        <w:t>ching</w:t>
      </w:r>
      <w:r w:rsidR="007A331D" w:rsidRPr="00BA32D3">
        <w:rPr>
          <w:rFonts w:ascii="Times New Roman" w:hAnsi="Times New Roman" w:cs="Times New Roman"/>
          <w:sz w:val="24"/>
          <w:szCs w:val="24"/>
        </w:rPr>
        <w:t xml:space="preserve"> brief during the court proceedings</w:t>
      </w:r>
      <w:r w:rsidR="009D57BE" w:rsidRPr="00BA32D3">
        <w:rPr>
          <w:rFonts w:ascii="Times New Roman" w:hAnsi="Times New Roman" w:cs="Times New Roman"/>
          <w:sz w:val="24"/>
          <w:szCs w:val="24"/>
        </w:rPr>
        <w:t>.</w:t>
      </w:r>
    </w:p>
    <w:p w14:paraId="1BA27A20" w14:textId="77777777" w:rsidR="005C4DFB" w:rsidRPr="00BA32D3" w:rsidRDefault="005C4DFB" w:rsidP="004F02CA">
      <w:pPr>
        <w:spacing w:after="0" w:line="240" w:lineRule="auto"/>
        <w:ind w:left="567" w:hanging="567"/>
        <w:jc w:val="both"/>
        <w:rPr>
          <w:rFonts w:ascii="Times New Roman" w:hAnsi="Times New Roman" w:cs="Times New Roman"/>
          <w:sz w:val="24"/>
          <w:szCs w:val="24"/>
        </w:rPr>
      </w:pPr>
    </w:p>
    <w:p w14:paraId="0832F403" w14:textId="44B518CC" w:rsidR="00B62A4D" w:rsidRPr="00BA32D3" w:rsidRDefault="009D57BE" w:rsidP="004F02CA">
      <w:pPr>
        <w:pStyle w:val="ListParagraph"/>
        <w:numPr>
          <w:ilvl w:val="0"/>
          <w:numId w:val="11"/>
        </w:numPr>
        <w:autoSpaceDE w:val="0"/>
        <w:autoSpaceDN w:val="0"/>
        <w:adjustRightInd w:val="0"/>
        <w:spacing w:after="0" w:line="480" w:lineRule="auto"/>
        <w:ind w:left="567" w:hanging="567"/>
        <w:jc w:val="both"/>
        <w:rPr>
          <w:rFonts w:ascii="Times New Roman" w:hAnsi="Times New Roman" w:cs="Times New Roman"/>
          <w:sz w:val="24"/>
          <w:szCs w:val="24"/>
          <w:lang w:val="en-ZW"/>
        </w:rPr>
      </w:pPr>
      <w:r w:rsidRPr="00BA32D3">
        <w:rPr>
          <w:rFonts w:ascii="Times New Roman" w:hAnsi="Times New Roman" w:cs="Times New Roman"/>
          <w:sz w:val="24"/>
          <w:szCs w:val="24"/>
        </w:rPr>
        <w:t xml:space="preserve">In response to the </w:t>
      </w:r>
      <w:r w:rsidR="00B62A4D" w:rsidRPr="00BA32D3">
        <w:rPr>
          <w:rFonts w:ascii="Times New Roman" w:hAnsi="Times New Roman" w:cs="Times New Roman"/>
          <w:sz w:val="24"/>
          <w:szCs w:val="24"/>
        </w:rPr>
        <w:t>summons, Louis</w:t>
      </w:r>
      <w:r w:rsidR="00683A17" w:rsidRPr="00BA32D3">
        <w:rPr>
          <w:rFonts w:ascii="Times New Roman" w:hAnsi="Times New Roman" w:cs="Times New Roman"/>
          <w:sz w:val="24"/>
          <w:szCs w:val="24"/>
        </w:rPr>
        <w:t xml:space="preserve"> Hamilton</w:t>
      </w:r>
      <w:r w:rsidRPr="00BA32D3">
        <w:rPr>
          <w:rFonts w:ascii="Times New Roman" w:hAnsi="Times New Roman" w:cs="Times New Roman"/>
          <w:sz w:val="24"/>
          <w:szCs w:val="24"/>
        </w:rPr>
        <w:t xml:space="preserve"> filed an exception</w:t>
      </w:r>
      <w:r w:rsidR="001F2E8F" w:rsidRPr="00BA32D3">
        <w:rPr>
          <w:rFonts w:ascii="Times New Roman" w:hAnsi="Times New Roman" w:cs="Times New Roman"/>
          <w:sz w:val="24"/>
          <w:szCs w:val="24"/>
        </w:rPr>
        <w:t xml:space="preserve"> to the summons on the basis</w:t>
      </w:r>
      <w:r w:rsidR="00A47A23" w:rsidRPr="00BA32D3">
        <w:rPr>
          <w:rFonts w:ascii="Times New Roman" w:hAnsi="Times New Roman" w:cs="Times New Roman"/>
          <w:sz w:val="24"/>
          <w:szCs w:val="24"/>
        </w:rPr>
        <w:t xml:space="preserve"> that the claim lacked the necessary averments to establish a cause of action making it imp</w:t>
      </w:r>
      <w:r w:rsidR="00683A17" w:rsidRPr="00BA32D3">
        <w:rPr>
          <w:rFonts w:ascii="Times New Roman" w:hAnsi="Times New Roman" w:cs="Times New Roman"/>
          <w:sz w:val="24"/>
          <w:szCs w:val="24"/>
        </w:rPr>
        <w:t>ossible for him</w:t>
      </w:r>
      <w:r w:rsidR="004F02CA" w:rsidRPr="00BA32D3">
        <w:rPr>
          <w:rFonts w:ascii="Times New Roman" w:hAnsi="Times New Roman" w:cs="Times New Roman"/>
          <w:sz w:val="24"/>
          <w:szCs w:val="24"/>
        </w:rPr>
        <w:t xml:space="preserve"> to plead.  </w:t>
      </w:r>
      <w:r w:rsidR="00A47A23" w:rsidRPr="00BA32D3">
        <w:rPr>
          <w:rFonts w:ascii="Times New Roman" w:hAnsi="Times New Roman" w:cs="Times New Roman"/>
          <w:sz w:val="24"/>
          <w:szCs w:val="24"/>
        </w:rPr>
        <w:t>By consent of the parties,</w:t>
      </w:r>
      <w:r w:rsidRPr="00BA32D3">
        <w:rPr>
          <w:rFonts w:ascii="Times New Roman" w:hAnsi="Times New Roman" w:cs="Times New Roman"/>
          <w:sz w:val="24"/>
          <w:szCs w:val="24"/>
        </w:rPr>
        <w:t xml:space="preserve"> the court </w:t>
      </w:r>
      <w:r w:rsidRPr="00BA32D3">
        <w:rPr>
          <w:rFonts w:ascii="Times New Roman" w:hAnsi="Times New Roman" w:cs="Times New Roman"/>
          <w:i/>
          <w:sz w:val="24"/>
          <w:szCs w:val="24"/>
        </w:rPr>
        <w:t>a quo</w:t>
      </w:r>
      <w:r w:rsidRPr="00BA32D3">
        <w:rPr>
          <w:rFonts w:ascii="Times New Roman" w:hAnsi="Times New Roman" w:cs="Times New Roman"/>
          <w:sz w:val="24"/>
          <w:szCs w:val="24"/>
        </w:rPr>
        <w:t xml:space="preserve"> upheld the exception. </w:t>
      </w:r>
      <w:r w:rsidR="004F02CA" w:rsidRPr="00BA32D3">
        <w:rPr>
          <w:rFonts w:ascii="Times New Roman" w:hAnsi="Times New Roman" w:cs="Times New Roman"/>
          <w:sz w:val="24"/>
          <w:szCs w:val="24"/>
        </w:rPr>
        <w:t xml:space="preserve"> </w:t>
      </w:r>
      <w:r w:rsidRPr="00BA32D3">
        <w:rPr>
          <w:rFonts w:ascii="Times New Roman" w:hAnsi="Times New Roman" w:cs="Times New Roman"/>
          <w:sz w:val="24"/>
          <w:szCs w:val="24"/>
        </w:rPr>
        <w:t xml:space="preserve">As a </w:t>
      </w:r>
      <w:r w:rsidR="00D357B7" w:rsidRPr="00BA32D3">
        <w:rPr>
          <w:rFonts w:ascii="Times New Roman" w:hAnsi="Times New Roman" w:cs="Times New Roman"/>
          <w:sz w:val="24"/>
          <w:szCs w:val="24"/>
        </w:rPr>
        <w:t xml:space="preserve">result, </w:t>
      </w:r>
      <w:r w:rsidR="00683A17" w:rsidRPr="00BA32D3">
        <w:rPr>
          <w:rFonts w:ascii="Times New Roman" w:hAnsi="Times New Roman" w:cs="Times New Roman"/>
          <w:sz w:val="24"/>
          <w:szCs w:val="24"/>
        </w:rPr>
        <w:t>on 26 October 2021, Stalap Investments</w:t>
      </w:r>
      <w:r w:rsidRPr="00BA32D3">
        <w:rPr>
          <w:rFonts w:ascii="Times New Roman" w:hAnsi="Times New Roman" w:cs="Times New Roman"/>
          <w:sz w:val="24"/>
          <w:szCs w:val="24"/>
        </w:rPr>
        <w:t xml:space="preserve"> then filed a notice of amendment </w:t>
      </w:r>
      <w:r w:rsidR="00B92F47" w:rsidRPr="00BA32D3">
        <w:rPr>
          <w:rFonts w:ascii="Times New Roman" w:hAnsi="Times New Roman" w:cs="Times New Roman"/>
          <w:sz w:val="24"/>
          <w:szCs w:val="24"/>
        </w:rPr>
        <w:t>of its summons and declaration.</w:t>
      </w:r>
      <w:r w:rsidR="00BB2709" w:rsidRPr="00BA32D3">
        <w:rPr>
          <w:rFonts w:ascii="Times New Roman" w:hAnsi="Times New Roman" w:cs="Times New Roman"/>
          <w:sz w:val="24"/>
          <w:szCs w:val="24"/>
          <w:lang w:val="en-ZW"/>
        </w:rPr>
        <w:t xml:space="preserve"> The amendment</w:t>
      </w:r>
      <w:r w:rsidR="00B62A4D" w:rsidRPr="00BA32D3">
        <w:rPr>
          <w:rFonts w:ascii="Times New Roman" w:hAnsi="Times New Roman" w:cs="Times New Roman"/>
          <w:sz w:val="24"/>
          <w:szCs w:val="24"/>
          <w:lang w:val="en-ZW"/>
        </w:rPr>
        <w:t>,</w:t>
      </w:r>
      <w:r w:rsidR="00BB2709" w:rsidRPr="00BA32D3">
        <w:rPr>
          <w:rFonts w:ascii="Times New Roman" w:hAnsi="Times New Roman" w:cs="Times New Roman"/>
          <w:sz w:val="24"/>
          <w:szCs w:val="24"/>
          <w:lang w:val="en-ZW"/>
        </w:rPr>
        <w:t xml:space="preserve"> relevant to the present </w:t>
      </w:r>
      <w:r w:rsidR="00B62A4D" w:rsidRPr="00BA32D3">
        <w:rPr>
          <w:rFonts w:ascii="Times New Roman" w:hAnsi="Times New Roman" w:cs="Times New Roman"/>
          <w:sz w:val="24"/>
          <w:szCs w:val="24"/>
          <w:lang w:val="en-ZW"/>
        </w:rPr>
        <w:t>application, was</w:t>
      </w:r>
      <w:r w:rsidR="00BB2709" w:rsidRPr="00BA32D3">
        <w:rPr>
          <w:rFonts w:ascii="Times New Roman" w:hAnsi="Times New Roman" w:cs="Times New Roman"/>
          <w:sz w:val="24"/>
          <w:szCs w:val="24"/>
          <w:lang w:val="en-ZW"/>
        </w:rPr>
        <w:t xml:space="preserve"> that </w:t>
      </w:r>
      <w:r w:rsidR="00B62A4D" w:rsidRPr="00BA32D3">
        <w:rPr>
          <w:rFonts w:ascii="Times New Roman" w:hAnsi="Times New Roman" w:cs="Times New Roman"/>
          <w:sz w:val="24"/>
          <w:szCs w:val="24"/>
          <w:lang w:val="en-ZW"/>
        </w:rPr>
        <w:lastRenderedPageBreak/>
        <w:t>Stalap Investment</w:t>
      </w:r>
      <w:r w:rsidR="00BB2709" w:rsidRPr="00BA32D3">
        <w:rPr>
          <w:rFonts w:ascii="Times New Roman" w:hAnsi="Times New Roman" w:cs="Times New Roman"/>
          <w:sz w:val="24"/>
          <w:szCs w:val="24"/>
          <w:lang w:val="en-ZW"/>
        </w:rPr>
        <w:t>’s declaration now expressly alleged that notwithstanding its full</w:t>
      </w:r>
      <w:r w:rsidR="00B62A4D" w:rsidRPr="00BA32D3">
        <w:rPr>
          <w:rFonts w:ascii="Times New Roman" w:hAnsi="Times New Roman" w:cs="Times New Roman"/>
          <w:sz w:val="24"/>
          <w:szCs w:val="24"/>
          <w:lang w:val="en-ZW"/>
        </w:rPr>
        <w:t xml:space="preserve"> </w:t>
      </w:r>
      <w:r w:rsidR="00BB2709" w:rsidRPr="00BA32D3">
        <w:rPr>
          <w:rFonts w:ascii="Times New Roman" w:hAnsi="Times New Roman" w:cs="Times New Roman"/>
          <w:sz w:val="24"/>
          <w:szCs w:val="24"/>
          <w:lang w:val="en-ZW"/>
        </w:rPr>
        <w:t>knowledge of the ownership of the impeached shares by Stalap Investments, CFI</w:t>
      </w:r>
      <w:r w:rsidR="00B62A4D" w:rsidRPr="00BA32D3">
        <w:rPr>
          <w:rFonts w:ascii="Times New Roman" w:hAnsi="Times New Roman" w:cs="Times New Roman"/>
          <w:sz w:val="24"/>
          <w:szCs w:val="24"/>
          <w:lang w:val="en-ZW"/>
        </w:rPr>
        <w:t xml:space="preserve"> </w:t>
      </w:r>
      <w:r w:rsidR="00BB2709" w:rsidRPr="00BA32D3">
        <w:rPr>
          <w:rFonts w:ascii="Times New Roman" w:hAnsi="Times New Roman" w:cs="Times New Roman"/>
          <w:sz w:val="24"/>
          <w:szCs w:val="24"/>
          <w:lang w:val="en-ZW"/>
        </w:rPr>
        <w:t>Holdings went on to reduce Stalap Investments’ shareholding by the number of the</w:t>
      </w:r>
      <w:r w:rsidR="00B62A4D" w:rsidRPr="00BA32D3">
        <w:rPr>
          <w:rFonts w:ascii="Times New Roman" w:hAnsi="Times New Roman" w:cs="Times New Roman"/>
          <w:sz w:val="24"/>
          <w:szCs w:val="24"/>
          <w:lang w:val="en-ZW"/>
        </w:rPr>
        <w:t xml:space="preserve"> </w:t>
      </w:r>
      <w:r w:rsidR="00BB2709" w:rsidRPr="00BA32D3">
        <w:rPr>
          <w:rFonts w:ascii="Times New Roman" w:hAnsi="Times New Roman" w:cs="Times New Roman"/>
          <w:sz w:val="24"/>
          <w:szCs w:val="24"/>
          <w:lang w:val="en-ZW"/>
        </w:rPr>
        <w:t>impeached shares, and to increase Louis Hamilton’s stake by the same quantum.</w:t>
      </w:r>
    </w:p>
    <w:p w14:paraId="7C4B7300" w14:textId="77777777" w:rsidR="00B62A4D" w:rsidRPr="00BA32D3" w:rsidRDefault="00B62A4D" w:rsidP="004F02CA">
      <w:pPr>
        <w:autoSpaceDE w:val="0"/>
        <w:autoSpaceDN w:val="0"/>
        <w:adjustRightInd w:val="0"/>
        <w:spacing w:after="0" w:line="240" w:lineRule="auto"/>
        <w:rPr>
          <w:rFonts w:ascii="TimesNewRomanPSMT" w:hAnsi="TimesNewRomanPSMT" w:cs="TimesNewRomanPSMT"/>
          <w:sz w:val="24"/>
          <w:szCs w:val="24"/>
          <w:lang w:val="en-ZW"/>
        </w:rPr>
      </w:pPr>
    </w:p>
    <w:p w14:paraId="328D6710" w14:textId="76B545A5" w:rsidR="00370973" w:rsidRPr="00BA32D3" w:rsidRDefault="00BB2709" w:rsidP="004F02CA">
      <w:pPr>
        <w:pStyle w:val="ListParagraph"/>
        <w:numPr>
          <w:ilvl w:val="0"/>
          <w:numId w:val="11"/>
        </w:numPr>
        <w:autoSpaceDE w:val="0"/>
        <w:autoSpaceDN w:val="0"/>
        <w:adjustRightInd w:val="0"/>
        <w:spacing w:after="0" w:line="240" w:lineRule="auto"/>
        <w:ind w:left="567" w:hanging="567"/>
        <w:rPr>
          <w:rFonts w:ascii="Times New Roman" w:hAnsi="Times New Roman" w:cs="Times New Roman"/>
          <w:sz w:val="24"/>
          <w:szCs w:val="24"/>
          <w:lang w:val="en-ZW"/>
        </w:rPr>
      </w:pPr>
      <w:r w:rsidRPr="00BA32D3">
        <w:rPr>
          <w:rFonts w:ascii="Times New Roman" w:hAnsi="Times New Roman" w:cs="Times New Roman"/>
          <w:sz w:val="24"/>
          <w:szCs w:val="24"/>
        </w:rPr>
        <w:t>I</w:t>
      </w:r>
      <w:r w:rsidR="00683A17" w:rsidRPr="00BA32D3">
        <w:rPr>
          <w:rFonts w:ascii="Times New Roman" w:hAnsi="Times New Roman" w:cs="Times New Roman"/>
          <w:sz w:val="24"/>
          <w:szCs w:val="24"/>
        </w:rPr>
        <w:t>t</w:t>
      </w:r>
      <w:r w:rsidR="00B92F47" w:rsidRPr="00BA32D3">
        <w:rPr>
          <w:rFonts w:ascii="Times New Roman" w:hAnsi="Times New Roman" w:cs="Times New Roman"/>
          <w:sz w:val="24"/>
          <w:szCs w:val="24"/>
        </w:rPr>
        <w:t xml:space="preserve"> sought the following relief:</w:t>
      </w:r>
    </w:p>
    <w:p w14:paraId="261E8D6E" w14:textId="77777777" w:rsidR="00344719" w:rsidRPr="00BA32D3" w:rsidRDefault="00344719" w:rsidP="00C212F2">
      <w:pPr>
        <w:pStyle w:val="ListParagraph"/>
        <w:spacing w:after="0" w:line="240" w:lineRule="auto"/>
        <w:ind w:left="1701" w:hanging="567"/>
        <w:jc w:val="both"/>
        <w:rPr>
          <w:rFonts w:ascii="Times New Roman" w:hAnsi="Times New Roman" w:cs="Times New Roman"/>
          <w:sz w:val="24"/>
          <w:szCs w:val="24"/>
        </w:rPr>
      </w:pPr>
    </w:p>
    <w:p w14:paraId="59054885" w14:textId="3DBEBBAF" w:rsidR="00370973" w:rsidRDefault="004F02CA" w:rsidP="009E5383">
      <w:pPr>
        <w:pStyle w:val="ListParagraph"/>
        <w:spacing w:after="0" w:line="240" w:lineRule="auto"/>
        <w:ind w:left="1701" w:hanging="567"/>
        <w:jc w:val="both"/>
        <w:rPr>
          <w:rFonts w:ascii="Times New Roman" w:hAnsi="Times New Roman" w:cs="Times New Roman"/>
          <w:sz w:val="24"/>
          <w:szCs w:val="24"/>
        </w:rPr>
      </w:pPr>
      <w:r w:rsidRPr="00BA32D3">
        <w:rPr>
          <w:rFonts w:ascii="Times New Roman" w:hAnsi="Times New Roman" w:cs="Times New Roman"/>
          <w:sz w:val="24"/>
          <w:szCs w:val="24"/>
        </w:rPr>
        <w:t xml:space="preserve">“(a) </w:t>
      </w:r>
      <w:r w:rsidR="00370973" w:rsidRPr="00BA32D3">
        <w:rPr>
          <w:rFonts w:ascii="Times New Roman" w:hAnsi="Times New Roman" w:cs="Times New Roman"/>
          <w:sz w:val="24"/>
          <w:szCs w:val="24"/>
        </w:rPr>
        <w:t xml:space="preserve">An order for the rectification of the </w:t>
      </w:r>
      <w:r w:rsidR="00C212F2" w:rsidRPr="00BA32D3">
        <w:rPr>
          <w:rFonts w:ascii="Times New Roman" w:hAnsi="Times New Roman" w:cs="Times New Roman"/>
          <w:sz w:val="24"/>
          <w:szCs w:val="24"/>
        </w:rPr>
        <w:t>third</w:t>
      </w:r>
      <w:r w:rsidR="00370973" w:rsidRPr="00BA32D3">
        <w:rPr>
          <w:rFonts w:ascii="Times New Roman" w:hAnsi="Times New Roman" w:cs="Times New Roman"/>
          <w:sz w:val="24"/>
          <w:szCs w:val="24"/>
        </w:rPr>
        <w:t xml:space="preserve"> Defendant’s register with the resultant effect that it reflects that the Plaintiff is the holder of 43 415 577 shares in the </w:t>
      </w:r>
      <w:r w:rsidR="00C212F2" w:rsidRPr="00BA32D3">
        <w:rPr>
          <w:rFonts w:ascii="Times New Roman" w:hAnsi="Times New Roman" w:cs="Times New Roman"/>
          <w:sz w:val="24"/>
          <w:szCs w:val="24"/>
        </w:rPr>
        <w:t>third</w:t>
      </w:r>
      <w:r w:rsidR="00370973" w:rsidRPr="00BA32D3">
        <w:rPr>
          <w:rFonts w:ascii="Times New Roman" w:hAnsi="Times New Roman" w:cs="Times New Roman"/>
          <w:sz w:val="24"/>
          <w:szCs w:val="24"/>
        </w:rPr>
        <w:t xml:space="preserve"> Defendant.</w:t>
      </w:r>
    </w:p>
    <w:p w14:paraId="16E81579" w14:textId="77777777" w:rsidR="009E5383" w:rsidRPr="009E5383" w:rsidRDefault="009E5383" w:rsidP="009E5383">
      <w:pPr>
        <w:spacing w:after="0" w:line="240" w:lineRule="auto"/>
        <w:jc w:val="both"/>
        <w:rPr>
          <w:rFonts w:ascii="Times New Roman" w:hAnsi="Times New Roman" w:cs="Times New Roman"/>
          <w:sz w:val="24"/>
          <w:szCs w:val="24"/>
        </w:rPr>
      </w:pPr>
    </w:p>
    <w:p w14:paraId="4333D0BA" w14:textId="248B1E80" w:rsidR="007A331D" w:rsidRPr="00BA32D3" w:rsidRDefault="004F02CA" w:rsidP="004F02CA">
      <w:pPr>
        <w:spacing w:after="0" w:line="360" w:lineRule="auto"/>
        <w:ind w:left="1701" w:hanging="425"/>
        <w:jc w:val="both"/>
        <w:rPr>
          <w:rFonts w:ascii="Times New Roman" w:hAnsi="Times New Roman" w:cs="Times New Roman"/>
          <w:sz w:val="24"/>
          <w:szCs w:val="24"/>
        </w:rPr>
      </w:pPr>
      <w:r w:rsidRPr="00BA32D3">
        <w:rPr>
          <w:rFonts w:ascii="Times New Roman" w:hAnsi="Times New Roman" w:cs="Times New Roman"/>
          <w:sz w:val="24"/>
          <w:szCs w:val="24"/>
        </w:rPr>
        <w:t xml:space="preserve">(b) </w:t>
      </w:r>
      <w:r w:rsidR="00370973" w:rsidRPr="00BA32D3">
        <w:rPr>
          <w:rFonts w:ascii="Times New Roman" w:hAnsi="Times New Roman" w:cs="Times New Roman"/>
          <w:sz w:val="24"/>
          <w:szCs w:val="24"/>
        </w:rPr>
        <w:t>Costs of suit.</w:t>
      </w:r>
      <w:r w:rsidR="00B62A4D" w:rsidRPr="00BA32D3">
        <w:rPr>
          <w:rFonts w:ascii="Times New Roman" w:hAnsi="Times New Roman" w:cs="Times New Roman"/>
          <w:sz w:val="24"/>
          <w:szCs w:val="24"/>
        </w:rPr>
        <w:t>”</w:t>
      </w:r>
    </w:p>
    <w:p w14:paraId="35DB44C4" w14:textId="77777777" w:rsidR="005C4DFB" w:rsidRPr="00BA32D3" w:rsidRDefault="005C4DFB" w:rsidP="004F02CA">
      <w:pPr>
        <w:spacing w:after="0" w:line="240" w:lineRule="auto"/>
        <w:ind w:firstLine="360"/>
        <w:jc w:val="both"/>
        <w:rPr>
          <w:rFonts w:ascii="Times New Roman" w:hAnsi="Times New Roman" w:cs="Times New Roman"/>
          <w:sz w:val="24"/>
          <w:szCs w:val="24"/>
        </w:rPr>
      </w:pPr>
    </w:p>
    <w:p w14:paraId="6A7FDE6F" w14:textId="01AE3AE9" w:rsidR="0037699D" w:rsidRPr="00BA32D3" w:rsidRDefault="00683A17" w:rsidP="004F02CA">
      <w:pPr>
        <w:pStyle w:val="ListParagraph"/>
        <w:numPr>
          <w:ilvl w:val="0"/>
          <w:numId w:val="11"/>
        </w:numPr>
        <w:autoSpaceDE w:val="0"/>
        <w:autoSpaceDN w:val="0"/>
        <w:adjustRightInd w:val="0"/>
        <w:spacing w:after="0" w:line="480" w:lineRule="auto"/>
        <w:ind w:left="567" w:hanging="567"/>
        <w:jc w:val="both"/>
        <w:rPr>
          <w:rFonts w:ascii="Times New Roman" w:hAnsi="Times New Roman" w:cs="Times New Roman"/>
          <w:sz w:val="24"/>
          <w:szCs w:val="24"/>
          <w:lang w:val="en-ZW"/>
        </w:rPr>
      </w:pPr>
      <w:r w:rsidRPr="00BA32D3">
        <w:rPr>
          <w:rFonts w:ascii="Times New Roman" w:hAnsi="Times New Roman" w:cs="Times New Roman"/>
          <w:sz w:val="24"/>
          <w:szCs w:val="24"/>
        </w:rPr>
        <w:t xml:space="preserve">CFI Holdings </w:t>
      </w:r>
      <w:r w:rsidR="00FF2CEB" w:rsidRPr="00BA32D3">
        <w:rPr>
          <w:rFonts w:ascii="Times New Roman" w:hAnsi="Times New Roman" w:cs="Times New Roman"/>
          <w:sz w:val="24"/>
          <w:szCs w:val="24"/>
        </w:rPr>
        <w:t>maintained the view</w:t>
      </w:r>
      <w:r w:rsidR="00B62A4D" w:rsidRPr="00BA32D3">
        <w:rPr>
          <w:rFonts w:ascii="Times New Roman" w:hAnsi="Times New Roman" w:cs="Times New Roman"/>
          <w:sz w:val="24"/>
          <w:szCs w:val="24"/>
        </w:rPr>
        <w:t>,</w:t>
      </w:r>
      <w:r w:rsidR="00FF2CEB" w:rsidRPr="00BA32D3">
        <w:rPr>
          <w:rFonts w:ascii="Times New Roman" w:hAnsi="Times New Roman" w:cs="Times New Roman"/>
          <w:sz w:val="24"/>
          <w:szCs w:val="24"/>
        </w:rPr>
        <w:t xml:space="preserve"> </w:t>
      </w:r>
      <w:r w:rsidR="00B62A4D" w:rsidRPr="00BA32D3">
        <w:rPr>
          <w:rFonts w:ascii="Times New Roman" w:hAnsi="Times New Roman" w:cs="Times New Roman"/>
          <w:sz w:val="24"/>
          <w:szCs w:val="24"/>
          <w:lang w:val="en-ZW"/>
        </w:rPr>
        <w:t>rightly</w:t>
      </w:r>
      <w:r w:rsidR="00FA6934" w:rsidRPr="00BA32D3">
        <w:rPr>
          <w:rFonts w:ascii="Times New Roman" w:hAnsi="Times New Roman" w:cs="Times New Roman"/>
          <w:sz w:val="24"/>
          <w:szCs w:val="24"/>
          <w:lang w:val="en-ZW"/>
        </w:rPr>
        <w:t xml:space="preserve"> or wrongly, that the substantive dispute was</w:t>
      </w:r>
      <w:r w:rsidR="00B62A4D" w:rsidRPr="00BA32D3">
        <w:rPr>
          <w:rFonts w:ascii="Times New Roman" w:hAnsi="Times New Roman" w:cs="Times New Roman"/>
          <w:sz w:val="24"/>
          <w:szCs w:val="24"/>
          <w:lang w:val="en-ZW"/>
        </w:rPr>
        <w:t xml:space="preserve"> </w:t>
      </w:r>
      <w:r w:rsidR="00FA6934" w:rsidRPr="00BA32D3">
        <w:rPr>
          <w:rFonts w:ascii="Times New Roman" w:hAnsi="Times New Roman" w:cs="Times New Roman"/>
          <w:sz w:val="24"/>
          <w:szCs w:val="24"/>
          <w:lang w:val="en-ZW"/>
        </w:rPr>
        <w:t>between</w:t>
      </w:r>
      <w:r w:rsidR="00B62A4D" w:rsidRPr="00BA32D3">
        <w:rPr>
          <w:rFonts w:ascii="Times New Roman" w:hAnsi="Times New Roman" w:cs="Times New Roman"/>
          <w:sz w:val="24"/>
          <w:szCs w:val="24"/>
          <w:lang w:val="en-ZW"/>
        </w:rPr>
        <w:t xml:space="preserve"> Stalap Investments, Nicoz Diamond </w:t>
      </w:r>
      <w:r w:rsidR="0037699D" w:rsidRPr="00BA32D3">
        <w:rPr>
          <w:rFonts w:ascii="Times New Roman" w:hAnsi="Times New Roman" w:cs="Times New Roman"/>
          <w:sz w:val="24"/>
          <w:szCs w:val="24"/>
          <w:lang w:val="en-ZW"/>
        </w:rPr>
        <w:t>and</w:t>
      </w:r>
      <w:r w:rsidR="00B62A4D" w:rsidRPr="00BA32D3">
        <w:rPr>
          <w:rFonts w:ascii="Times New Roman" w:hAnsi="Times New Roman" w:cs="Times New Roman"/>
          <w:sz w:val="24"/>
          <w:szCs w:val="24"/>
          <w:lang w:val="en-ZW"/>
        </w:rPr>
        <w:t xml:space="preserve"> Louis Hamilton</w:t>
      </w:r>
      <w:r w:rsidR="009E5383">
        <w:rPr>
          <w:rFonts w:ascii="Times New Roman" w:hAnsi="Times New Roman" w:cs="Times New Roman"/>
          <w:sz w:val="24"/>
          <w:szCs w:val="24"/>
          <w:lang w:val="en-ZW"/>
        </w:rPr>
        <w:t xml:space="preserve">.  </w:t>
      </w:r>
      <w:r w:rsidR="00FA6934" w:rsidRPr="00BA32D3">
        <w:rPr>
          <w:rFonts w:ascii="Times New Roman" w:hAnsi="Times New Roman" w:cs="Times New Roman"/>
          <w:sz w:val="24"/>
          <w:szCs w:val="24"/>
          <w:lang w:val="en-ZW"/>
        </w:rPr>
        <w:t>The resolution of that dispute would not alter</w:t>
      </w:r>
      <w:r w:rsidR="004F02CA" w:rsidRPr="00BA32D3">
        <w:rPr>
          <w:rFonts w:ascii="Times New Roman" w:hAnsi="Times New Roman" w:cs="Times New Roman"/>
          <w:sz w:val="24"/>
          <w:szCs w:val="24"/>
          <w:lang w:val="en-ZW"/>
        </w:rPr>
        <w:t xml:space="preserve"> </w:t>
      </w:r>
      <w:r w:rsidR="00FA6934" w:rsidRPr="00BA32D3">
        <w:rPr>
          <w:rFonts w:ascii="Times New Roman" w:hAnsi="Times New Roman" w:cs="Times New Roman"/>
          <w:sz w:val="24"/>
          <w:szCs w:val="24"/>
          <w:lang w:val="en-ZW"/>
        </w:rPr>
        <w:t xml:space="preserve">appellant’s share structure. </w:t>
      </w:r>
      <w:r w:rsidR="004F02CA" w:rsidRPr="00BA32D3">
        <w:rPr>
          <w:rFonts w:ascii="Times New Roman" w:hAnsi="Times New Roman" w:cs="Times New Roman"/>
          <w:sz w:val="24"/>
          <w:szCs w:val="24"/>
          <w:lang w:val="en-ZW"/>
        </w:rPr>
        <w:t xml:space="preserve"> </w:t>
      </w:r>
      <w:r w:rsidR="00FA6934" w:rsidRPr="00BA32D3">
        <w:rPr>
          <w:rFonts w:ascii="Times New Roman" w:hAnsi="Times New Roman" w:cs="Times New Roman"/>
          <w:sz w:val="24"/>
          <w:szCs w:val="24"/>
          <w:lang w:val="en-ZW"/>
        </w:rPr>
        <w:t xml:space="preserve">If </w:t>
      </w:r>
      <w:r w:rsidR="00B62A4D" w:rsidRPr="00BA32D3">
        <w:rPr>
          <w:rFonts w:ascii="Times New Roman" w:hAnsi="Times New Roman" w:cs="Times New Roman"/>
          <w:sz w:val="24"/>
          <w:szCs w:val="24"/>
          <w:lang w:val="en-ZW"/>
        </w:rPr>
        <w:t xml:space="preserve">Stalap investments </w:t>
      </w:r>
      <w:r w:rsidR="00FA6934" w:rsidRPr="00BA32D3">
        <w:rPr>
          <w:rFonts w:ascii="Times New Roman" w:hAnsi="Times New Roman" w:cs="Times New Roman"/>
          <w:sz w:val="24"/>
          <w:szCs w:val="24"/>
          <w:lang w:val="en-ZW"/>
        </w:rPr>
        <w:t>succeeded, shares would be transferred</w:t>
      </w:r>
      <w:r w:rsidR="0037699D" w:rsidRPr="00BA32D3">
        <w:rPr>
          <w:rFonts w:ascii="Times New Roman" w:hAnsi="Times New Roman" w:cs="Times New Roman"/>
          <w:sz w:val="24"/>
          <w:szCs w:val="24"/>
          <w:lang w:val="en-ZW"/>
        </w:rPr>
        <w:t>,</w:t>
      </w:r>
      <w:r w:rsidR="00B62A4D" w:rsidRPr="00BA32D3">
        <w:rPr>
          <w:rFonts w:ascii="Times New Roman" w:hAnsi="Times New Roman" w:cs="Times New Roman"/>
          <w:sz w:val="24"/>
          <w:szCs w:val="24"/>
          <w:lang w:val="en-ZW"/>
        </w:rPr>
        <w:t xml:space="preserve"> </w:t>
      </w:r>
      <w:r w:rsidR="00FA6934" w:rsidRPr="00BA32D3">
        <w:rPr>
          <w:rFonts w:ascii="Times New Roman" w:hAnsi="Times New Roman" w:cs="Times New Roman"/>
          <w:sz w:val="24"/>
          <w:szCs w:val="24"/>
          <w:lang w:val="en-ZW"/>
        </w:rPr>
        <w:t>by the transfer secretaries and not even by appellant, from</w:t>
      </w:r>
      <w:r w:rsidR="0037699D" w:rsidRPr="00BA32D3">
        <w:rPr>
          <w:rFonts w:ascii="Times New Roman" w:hAnsi="Times New Roman" w:cs="Times New Roman"/>
          <w:sz w:val="24"/>
          <w:szCs w:val="24"/>
          <w:lang w:val="en-ZW"/>
        </w:rPr>
        <w:t xml:space="preserve"> Louis Hamilton to it</w:t>
      </w:r>
      <w:r w:rsidR="00FA6934" w:rsidRPr="00BA32D3">
        <w:rPr>
          <w:rFonts w:ascii="Times New Roman" w:hAnsi="Times New Roman" w:cs="Times New Roman"/>
          <w:sz w:val="24"/>
          <w:szCs w:val="24"/>
          <w:lang w:val="en-ZW"/>
        </w:rPr>
        <w:t xml:space="preserve">. </w:t>
      </w:r>
      <w:r w:rsidR="004F02CA" w:rsidRPr="00BA32D3">
        <w:rPr>
          <w:rFonts w:ascii="Times New Roman" w:hAnsi="Times New Roman" w:cs="Times New Roman"/>
          <w:sz w:val="24"/>
          <w:szCs w:val="24"/>
          <w:lang w:val="en-ZW"/>
        </w:rPr>
        <w:t xml:space="preserve"> </w:t>
      </w:r>
      <w:r w:rsidR="00FA6934" w:rsidRPr="00BA32D3">
        <w:rPr>
          <w:rFonts w:ascii="Times New Roman" w:hAnsi="Times New Roman" w:cs="Times New Roman"/>
          <w:sz w:val="24"/>
          <w:szCs w:val="24"/>
          <w:lang w:val="en-ZW"/>
        </w:rPr>
        <w:t xml:space="preserve">If the claim failed, the status </w:t>
      </w:r>
      <w:r w:rsidR="00FA6934" w:rsidRPr="00BA32D3">
        <w:rPr>
          <w:rFonts w:ascii="Times New Roman" w:hAnsi="Times New Roman" w:cs="Times New Roman"/>
          <w:i/>
          <w:sz w:val="24"/>
          <w:szCs w:val="24"/>
          <w:lang w:val="en-ZW"/>
        </w:rPr>
        <w:t>quo ante</w:t>
      </w:r>
      <w:r w:rsidR="009E5383">
        <w:rPr>
          <w:rFonts w:ascii="Times New Roman" w:hAnsi="Times New Roman" w:cs="Times New Roman"/>
          <w:sz w:val="24"/>
          <w:szCs w:val="24"/>
          <w:lang w:val="en-ZW"/>
        </w:rPr>
        <w:t xml:space="preserve"> would be maintained.  </w:t>
      </w:r>
      <w:r w:rsidR="00FA6934" w:rsidRPr="00BA32D3">
        <w:rPr>
          <w:rFonts w:ascii="Times New Roman" w:hAnsi="Times New Roman" w:cs="Times New Roman"/>
          <w:sz w:val="24"/>
          <w:szCs w:val="24"/>
          <w:lang w:val="en-ZW"/>
        </w:rPr>
        <w:t>Thus, whilst</w:t>
      </w:r>
      <w:r w:rsidR="004F02CA" w:rsidRPr="00BA32D3">
        <w:rPr>
          <w:rFonts w:ascii="Times New Roman" w:hAnsi="Times New Roman" w:cs="Times New Roman"/>
          <w:sz w:val="24"/>
          <w:szCs w:val="24"/>
          <w:lang w:val="en-ZW"/>
        </w:rPr>
        <w:t xml:space="preserve"> </w:t>
      </w:r>
      <w:r w:rsidR="0037699D" w:rsidRPr="00BA32D3">
        <w:rPr>
          <w:rFonts w:ascii="Times New Roman" w:hAnsi="Times New Roman" w:cs="Times New Roman"/>
          <w:sz w:val="24"/>
          <w:szCs w:val="24"/>
          <w:lang w:val="en-ZW"/>
        </w:rPr>
        <w:t>CFI Holdings’</w:t>
      </w:r>
      <w:r w:rsidR="00FA6934" w:rsidRPr="00BA32D3">
        <w:rPr>
          <w:rFonts w:ascii="Times New Roman" w:hAnsi="Times New Roman" w:cs="Times New Roman"/>
          <w:sz w:val="24"/>
          <w:szCs w:val="24"/>
          <w:lang w:val="en-ZW"/>
        </w:rPr>
        <w:t xml:space="preserve"> joinder was important for convenience, it played no part, at least in its</w:t>
      </w:r>
      <w:r w:rsidR="004F02CA" w:rsidRPr="00BA32D3">
        <w:rPr>
          <w:rFonts w:ascii="Times New Roman" w:hAnsi="Times New Roman" w:cs="Times New Roman"/>
          <w:sz w:val="24"/>
          <w:szCs w:val="24"/>
          <w:lang w:val="en-ZW"/>
        </w:rPr>
        <w:t xml:space="preserve"> </w:t>
      </w:r>
      <w:r w:rsidR="00FA6934" w:rsidRPr="00BA32D3">
        <w:rPr>
          <w:rFonts w:ascii="Times New Roman" w:hAnsi="Times New Roman" w:cs="Times New Roman"/>
          <w:sz w:val="24"/>
          <w:szCs w:val="24"/>
          <w:lang w:val="en-ZW"/>
        </w:rPr>
        <w:t>view, in the resolution of the dispute between the parties.</w:t>
      </w:r>
      <w:r w:rsidR="004F02CA" w:rsidRPr="00BA32D3">
        <w:rPr>
          <w:rFonts w:ascii="Times New Roman" w:hAnsi="Times New Roman" w:cs="Times New Roman"/>
          <w:sz w:val="24"/>
          <w:szCs w:val="24"/>
        </w:rPr>
        <w:t xml:space="preserve"> </w:t>
      </w:r>
    </w:p>
    <w:p w14:paraId="04161221" w14:textId="77777777" w:rsidR="00C212F2" w:rsidRPr="00BA32D3" w:rsidRDefault="00C212F2" w:rsidP="00C212F2">
      <w:pPr>
        <w:pStyle w:val="ListParagraph"/>
        <w:autoSpaceDE w:val="0"/>
        <w:autoSpaceDN w:val="0"/>
        <w:adjustRightInd w:val="0"/>
        <w:spacing w:after="0" w:line="240" w:lineRule="auto"/>
        <w:ind w:left="567"/>
        <w:jc w:val="both"/>
        <w:rPr>
          <w:rFonts w:ascii="Times New Roman" w:hAnsi="Times New Roman" w:cs="Times New Roman"/>
          <w:color w:val="000000"/>
          <w:sz w:val="24"/>
          <w:szCs w:val="24"/>
          <w:lang w:val="en-ZW"/>
        </w:rPr>
      </w:pPr>
    </w:p>
    <w:p w14:paraId="5E58F698" w14:textId="226EEC46" w:rsidR="00FF2CEB" w:rsidRPr="00BA32D3" w:rsidRDefault="00BB2709" w:rsidP="0006446A">
      <w:pPr>
        <w:pStyle w:val="ListParagraph"/>
        <w:numPr>
          <w:ilvl w:val="0"/>
          <w:numId w:val="11"/>
        </w:numPr>
        <w:autoSpaceDE w:val="0"/>
        <w:autoSpaceDN w:val="0"/>
        <w:adjustRightInd w:val="0"/>
        <w:spacing w:after="0" w:line="480" w:lineRule="auto"/>
        <w:ind w:left="567" w:hanging="567"/>
        <w:jc w:val="both"/>
        <w:rPr>
          <w:rFonts w:ascii="Times New Roman" w:hAnsi="Times New Roman" w:cs="Times New Roman"/>
          <w:color w:val="000000"/>
          <w:sz w:val="24"/>
          <w:szCs w:val="24"/>
          <w:lang w:val="en-ZW"/>
        </w:rPr>
      </w:pPr>
      <w:r w:rsidRPr="00BA32D3">
        <w:rPr>
          <w:rFonts w:ascii="Times New Roman" w:hAnsi="Times New Roman" w:cs="Times New Roman"/>
          <w:color w:val="000000"/>
          <w:sz w:val="24"/>
          <w:szCs w:val="24"/>
          <w:lang w:val="en-ZW"/>
        </w:rPr>
        <w:t xml:space="preserve">To the amendment, only Louis Hamilton reacted. </w:t>
      </w:r>
      <w:r w:rsidR="009E5383">
        <w:rPr>
          <w:rFonts w:ascii="Times New Roman" w:hAnsi="Times New Roman" w:cs="Times New Roman"/>
          <w:color w:val="000000"/>
          <w:sz w:val="24"/>
          <w:szCs w:val="24"/>
          <w:lang w:val="en-ZW"/>
        </w:rPr>
        <w:t xml:space="preserve"> </w:t>
      </w:r>
      <w:r w:rsidRPr="00BA32D3">
        <w:rPr>
          <w:rFonts w:ascii="Times New Roman" w:hAnsi="Times New Roman" w:cs="Times New Roman"/>
          <w:color w:val="000000"/>
          <w:sz w:val="24"/>
          <w:szCs w:val="24"/>
          <w:lang w:val="en-ZW"/>
        </w:rPr>
        <w:t xml:space="preserve">He filed a second </w:t>
      </w:r>
      <w:r w:rsidR="0037699D" w:rsidRPr="00BA32D3">
        <w:rPr>
          <w:rFonts w:ascii="Times New Roman" w:hAnsi="Times New Roman" w:cs="Times New Roman"/>
          <w:color w:val="000000"/>
          <w:sz w:val="24"/>
          <w:szCs w:val="24"/>
          <w:lang w:val="en-ZW"/>
        </w:rPr>
        <w:t xml:space="preserve">exception. </w:t>
      </w:r>
      <w:r w:rsidR="009E5383">
        <w:rPr>
          <w:rFonts w:ascii="Times New Roman" w:hAnsi="Times New Roman" w:cs="Times New Roman"/>
          <w:color w:val="000000"/>
          <w:sz w:val="24"/>
          <w:szCs w:val="24"/>
          <w:lang w:val="en-ZW"/>
        </w:rPr>
        <w:t xml:space="preserve"> </w:t>
      </w:r>
      <w:r w:rsidR="0037699D" w:rsidRPr="00BA32D3">
        <w:rPr>
          <w:rFonts w:ascii="Times New Roman" w:hAnsi="Times New Roman" w:cs="Times New Roman"/>
          <w:color w:val="000000"/>
          <w:sz w:val="24"/>
          <w:szCs w:val="24"/>
          <w:lang w:val="en-ZW"/>
        </w:rPr>
        <w:t>However</w:t>
      </w:r>
      <w:r w:rsidRPr="00BA32D3">
        <w:rPr>
          <w:rFonts w:ascii="Times New Roman" w:hAnsi="Times New Roman" w:cs="Times New Roman"/>
          <w:color w:val="000000"/>
          <w:sz w:val="24"/>
          <w:szCs w:val="24"/>
          <w:lang w:val="en-ZW"/>
        </w:rPr>
        <w:t xml:space="preserve">, he did not pursue it. </w:t>
      </w:r>
      <w:r w:rsidR="0006446A" w:rsidRPr="00BA32D3">
        <w:rPr>
          <w:rFonts w:ascii="Times New Roman" w:hAnsi="Times New Roman" w:cs="Times New Roman"/>
          <w:color w:val="000000"/>
          <w:sz w:val="24"/>
          <w:szCs w:val="24"/>
          <w:lang w:val="en-ZW"/>
        </w:rPr>
        <w:t xml:space="preserve"> </w:t>
      </w:r>
      <w:r w:rsidRPr="00BA32D3">
        <w:rPr>
          <w:rFonts w:ascii="Times New Roman" w:hAnsi="Times New Roman" w:cs="Times New Roman"/>
          <w:color w:val="000000"/>
          <w:sz w:val="24"/>
          <w:szCs w:val="24"/>
          <w:lang w:val="en-ZW"/>
        </w:rPr>
        <w:t xml:space="preserve">He then pleaded over to the merits. </w:t>
      </w:r>
      <w:r w:rsidR="0006446A" w:rsidRPr="00BA32D3">
        <w:rPr>
          <w:rFonts w:ascii="Times New Roman" w:hAnsi="Times New Roman" w:cs="Times New Roman"/>
          <w:color w:val="000000"/>
          <w:sz w:val="24"/>
          <w:szCs w:val="24"/>
          <w:lang w:val="en-ZW"/>
        </w:rPr>
        <w:t xml:space="preserve"> </w:t>
      </w:r>
      <w:r w:rsidRPr="00BA32D3">
        <w:rPr>
          <w:rFonts w:ascii="Times New Roman" w:hAnsi="Times New Roman" w:cs="Times New Roman"/>
          <w:color w:val="000000"/>
          <w:sz w:val="24"/>
          <w:szCs w:val="24"/>
          <w:lang w:val="en-ZW"/>
        </w:rPr>
        <w:t>CFI Holdings in</w:t>
      </w:r>
      <w:r w:rsidR="0037699D" w:rsidRPr="00BA32D3">
        <w:rPr>
          <w:rFonts w:ascii="Times New Roman" w:hAnsi="Times New Roman" w:cs="Times New Roman"/>
          <w:color w:val="000000"/>
          <w:sz w:val="24"/>
          <w:szCs w:val="24"/>
          <w:lang w:val="en-ZW"/>
        </w:rPr>
        <w:t xml:space="preserve"> </w:t>
      </w:r>
      <w:r w:rsidRPr="00BA32D3">
        <w:rPr>
          <w:rFonts w:ascii="Times New Roman" w:hAnsi="Times New Roman" w:cs="Times New Roman"/>
          <w:color w:val="000000"/>
          <w:sz w:val="24"/>
          <w:szCs w:val="24"/>
          <w:lang w:val="en-ZW"/>
        </w:rPr>
        <w:t xml:space="preserve">particular filed nothing. </w:t>
      </w:r>
      <w:r w:rsidR="0006446A" w:rsidRPr="00BA32D3">
        <w:rPr>
          <w:rFonts w:ascii="Times New Roman" w:hAnsi="Times New Roman" w:cs="Times New Roman"/>
          <w:color w:val="000000"/>
          <w:sz w:val="24"/>
          <w:szCs w:val="24"/>
          <w:lang w:val="en-ZW"/>
        </w:rPr>
        <w:t xml:space="preserve"> </w:t>
      </w:r>
      <w:r w:rsidRPr="00BA32D3">
        <w:rPr>
          <w:rFonts w:ascii="Times New Roman" w:hAnsi="Times New Roman" w:cs="Times New Roman"/>
          <w:color w:val="000000"/>
          <w:sz w:val="24"/>
          <w:szCs w:val="24"/>
          <w:lang w:val="en-ZW"/>
        </w:rPr>
        <w:t>The main action was prosecuted all the way to trial</w:t>
      </w:r>
      <w:r w:rsidR="00E30928" w:rsidRPr="00BA32D3">
        <w:rPr>
          <w:rFonts w:ascii="Times New Roman" w:hAnsi="Times New Roman" w:cs="Times New Roman"/>
          <w:color w:val="000000"/>
          <w:sz w:val="24"/>
          <w:szCs w:val="24"/>
          <w:lang w:val="en-ZW"/>
        </w:rPr>
        <w:t xml:space="preserve">. </w:t>
      </w:r>
      <w:r w:rsidR="0006446A" w:rsidRPr="00BA32D3">
        <w:rPr>
          <w:rFonts w:ascii="Times New Roman" w:hAnsi="Times New Roman" w:cs="Times New Roman"/>
          <w:color w:val="000000"/>
          <w:sz w:val="24"/>
          <w:szCs w:val="24"/>
          <w:lang w:val="en-ZW"/>
        </w:rPr>
        <w:t xml:space="preserve"> </w:t>
      </w:r>
      <w:r w:rsidR="00E30928" w:rsidRPr="00BA32D3">
        <w:rPr>
          <w:rFonts w:ascii="Times New Roman" w:hAnsi="Times New Roman" w:cs="Times New Roman"/>
          <w:color w:val="000000"/>
          <w:sz w:val="24"/>
          <w:szCs w:val="24"/>
          <w:lang w:val="en-ZW"/>
        </w:rPr>
        <w:t>In between, a</w:t>
      </w:r>
      <w:r w:rsidRPr="00BA32D3">
        <w:rPr>
          <w:rFonts w:ascii="Times New Roman" w:hAnsi="Times New Roman" w:cs="Times New Roman"/>
          <w:color w:val="000000"/>
          <w:sz w:val="24"/>
          <w:szCs w:val="24"/>
          <w:lang w:val="en-ZW"/>
        </w:rPr>
        <w:t xml:space="preserve"> couple of case management and case mapping sessions were </w:t>
      </w:r>
      <w:r w:rsidR="00E30928" w:rsidRPr="00BA32D3">
        <w:rPr>
          <w:rFonts w:ascii="Times New Roman" w:hAnsi="Times New Roman" w:cs="Times New Roman"/>
          <w:color w:val="000000"/>
          <w:sz w:val="24"/>
          <w:szCs w:val="24"/>
          <w:lang w:val="en-ZW"/>
        </w:rPr>
        <w:t>held.</w:t>
      </w:r>
      <w:r w:rsidRPr="00BA32D3">
        <w:rPr>
          <w:rFonts w:ascii="Times New Roman" w:hAnsi="Times New Roman" w:cs="Times New Roman"/>
          <w:color w:val="000000"/>
          <w:sz w:val="24"/>
          <w:szCs w:val="24"/>
          <w:lang w:val="en-ZW"/>
        </w:rPr>
        <w:t xml:space="preserve"> </w:t>
      </w:r>
      <w:r w:rsidR="0006446A" w:rsidRPr="00BA32D3">
        <w:rPr>
          <w:rFonts w:ascii="Times New Roman" w:hAnsi="Times New Roman" w:cs="Times New Roman"/>
          <w:color w:val="000000"/>
          <w:sz w:val="24"/>
          <w:szCs w:val="24"/>
          <w:lang w:val="en-ZW"/>
        </w:rPr>
        <w:t xml:space="preserve"> </w:t>
      </w:r>
      <w:r w:rsidRPr="00BA32D3">
        <w:rPr>
          <w:rFonts w:ascii="Times New Roman" w:hAnsi="Times New Roman" w:cs="Times New Roman"/>
          <w:color w:val="000000"/>
          <w:sz w:val="24"/>
          <w:szCs w:val="24"/>
          <w:lang w:val="en-ZW"/>
        </w:rPr>
        <w:t>CFI Holdings was represented</w:t>
      </w:r>
      <w:r w:rsidR="0037699D" w:rsidRPr="00BA32D3">
        <w:rPr>
          <w:rFonts w:ascii="Times New Roman" w:hAnsi="Times New Roman" w:cs="Times New Roman"/>
          <w:color w:val="000000"/>
          <w:sz w:val="24"/>
          <w:szCs w:val="24"/>
          <w:lang w:val="en-ZW"/>
        </w:rPr>
        <w:t xml:space="preserve"> in all sessions </w:t>
      </w:r>
      <w:r w:rsidRPr="00BA32D3">
        <w:rPr>
          <w:rFonts w:ascii="Times New Roman" w:hAnsi="Times New Roman" w:cs="Times New Roman"/>
          <w:color w:val="000000"/>
          <w:sz w:val="24"/>
          <w:szCs w:val="24"/>
          <w:lang w:val="en-ZW"/>
        </w:rPr>
        <w:t>but took no active role.</w:t>
      </w:r>
      <w:r w:rsidR="00837217" w:rsidRPr="00BA32D3">
        <w:rPr>
          <w:rFonts w:ascii="Times New Roman" w:hAnsi="Times New Roman" w:cs="Times New Roman"/>
          <w:sz w:val="24"/>
          <w:szCs w:val="24"/>
        </w:rPr>
        <w:t xml:space="preserve"> </w:t>
      </w:r>
      <w:r w:rsidR="0006446A" w:rsidRPr="00BA32D3">
        <w:rPr>
          <w:rFonts w:ascii="Times New Roman" w:hAnsi="Times New Roman" w:cs="Times New Roman"/>
          <w:sz w:val="24"/>
          <w:szCs w:val="24"/>
        </w:rPr>
        <w:t xml:space="preserve"> </w:t>
      </w:r>
      <w:r w:rsidR="00E30928" w:rsidRPr="00BA32D3">
        <w:rPr>
          <w:rFonts w:ascii="Times New Roman" w:hAnsi="Times New Roman" w:cs="Times New Roman"/>
          <w:sz w:val="24"/>
          <w:szCs w:val="24"/>
        </w:rPr>
        <w:t xml:space="preserve">It </w:t>
      </w:r>
      <w:r w:rsidR="00837217" w:rsidRPr="00BA32D3">
        <w:rPr>
          <w:rFonts w:ascii="Times New Roman" w:hAnsi="Times New Roman" w:cs="Times New Roman"/>
          <w:sz w:val="24"/>
          <w:szCs w:val="24"/>
        </w:rPr>
        <w:t>maintained a watch</w:t>
      </w:r>
      <w:r w:rsidR="00FF2CEB" w:rsidRPr="00BA32D3">
        <w:rPr>
          <w:rFonts w:ascii="Times New Roman" w:hAnsi="Times New Roman" w:cs="Times New Roman"/>
          <w:sz w:val="24"/>
          <w:szCs w:val="24"/>
        </w:rPr>
        <w:t>in</w:t>
      </w:r>
      <w:r w:rsidR="00837217" w:rsidRPr="00BA32D3">
        <w:rPr>
          <w:rFonts w:ascii="Times New Roman" w:hAnsi="Times New Roman" w:cs="Times New Roman"/>
          <w:sz w:val="24"/>
          <w:szCs w:val="24"/>
        </w:rPr>
        <w:t>g</w:t>
      </w:r>
      <w:r w:rsidR="00FF2CEB" w:rsidRPr="00BA32D3">
        <w:rPr>
          <w:rFonts w:ascii="Times New Roman" w:hAnsi="Times New Roman" w:cs="Times New Roman"/>
          <w:sz w:val="24"/>
          <w:szCs w:val="24"/>
        </w:rPr>
        <w:t xml:space="preserve"> brief even after the amendment of the summons and declaration.</w:t>
      </w:r>
    </w:p>
    <w:p w14:paraId="53EB251B" w14:textId="77777777" w:rsidR="0037699D" w:rsidRPr="00BA32D3" w:rsidRDefault="0037699D" w:rsidP="00D54B94">
      <w:pPr>
        <w:spacing w:after="0" w:line="240" w:lineRule="auto"/>
        <w:ind w:firstLine="360"/>
        <w:jc w:val="both"/>
        <w:rPr>
          <w:rFonts w:ascii="Times New Roman" w:hAnsi="Times New Roman" w:cs="Times New Roman"/>
          <w:sz w:val="24"/>
          <w:szCs w:val="24"/>
        </w:rPr>
      </w:pPr>
    </w:p>
    <w:p w14:paraId="37E9DAD6" w14:textId="6CB58650" w:rsidR="000431C4" w:rsidRPr="00BA32D3" w:rsidRDefault="007A331D" w:rsidP="00D54B94">
      <w:pPr>
        <w:pStyle w:val="ListParagraph"/>
        <w:numPr>
          <w:ilvl w:val="0"/>
          <w:numId w:val="11"/>
        </w:numPr>
        <w:spacing w:after="0" w:line="480" w:lineRule="auto"/>
        <w:ind w:left="567" w:hanging="567"/>
        <w:jc w:val="both"/>
        <w:rPr>
          <w:rFonts w:ascii="Times New Roman" w:hAnsi="Times New Roman" w:cs="Times New Roman"/>
          <w:sz w:val="24"/>
          <w:szCs w:val="24"/>
          <w:lang w:val="en-ZW"/>
        </w:rPr>
      </w:pPr>
      <w:r w:rsidRPr="00BA32D3">
        <w:rPr>
          <w:rFonts w:ascii="Times New Roman" w:hAnsi="Times New Roman" w:cs="Times New Roman"/>
          <w:sz w:val="24"/>
          <w:szCs w:val="24"/>
        </w:rPr>
        <w:lastRenderedPageBreak/>
        <w:t>T</w:t>
      </w:r>
      <w:r w:rsidR="00837217" w:rsidRPr="00BA32D3">
        <w:rPr>
          <w:rFonts w:ascii="Times New Roman" w:hAnsi="Times New Roman" w:cs="Times New Roman"/>
          <w:sz w:val="24"/>
          <w:szCs w:val="24"/>
        </w:rPr>
        <w:t xml:space="preserve">he matter was set down </w:t>
      </w:r>
      <w:r w:rsidR="00E30928" w:rsidRPr="00BA32D3">
        <w:rPr>
          <w:rFonts w:ascii="Times New Roman" w:hAnsi="Times New Roman" w:cs="Times New Roman"/>
          <w:sz w:val="24"/>
          <w:szCs w:val="24"/>
        </w:rPr>
        <w:t xml:space="preserve">for trial </w:t>
      </w:r>
      <w:r w:rsidRPr="00BA32D3">
        <w:rPr>
          <w:rFonts w:ascii="Times New Roman" w:hAnsi="Times New Roman" w:cs="Times New Roman"/>
          <w:sz w:val="24"/>
          <w:szCs w:val="24"/>
        </w:rPr>
        <w:t>on 19 June 2023.</w:t>
      </w:r>
      <w:r w:rsidR="00D54B94" w:rsidRPr="00BA32D3">
        <w:rPr>
          <w:rFonts w:ascii="Times New Roman" w:hAnsi="Times New Roman" w:cs="Times New Roman"/>
          <w:sz w:val="24"/>
          <w:szCs w:val="24"/>
        </w:rPr>
        <w:t xml:space="preserve">  </w:t>
      </w:r>
      <w:r w:rsidR="00E30928" w:rsidRPr="00BA32D3">
        <w:rPr>
          <w:rFonts w:ascii="Times New Roman" w:hAnsi="Times New Roman" w:cs="Times New Roman"/>
          <w:sz w:val="24"/>
          <w:szCs w:val="24"/>
        </w:rPr>
        <w:t xml:space="preserve">Before commencement of trial another case management meeting was held. </w:t>
      </w:r>
      <w:r w:rsidR="00D54B94" w:rsidRPr="00BA32D3">
        <w:rPr>
          <w:rFonts w:ascii="Times New Roman" w:hAnsi="Times New Roman" w:cs="Times New Roman"/>
          <w:sz w:val="24"/>
          <w:szCs w:val="24"/>
        </w:rPr>
        <w:t xml:space="preserve"> </w:t>
      </w:r>
      <w:r w:rsidR="00E30928" w:rsidRPr="00BA32D3">
        <w:rPr>
          <w:rFonts w:ascii="Times New Roman" w:hAnsi="Times New Roman" w:cs="Times New Roman"/>
          <w:sz w:val="24"/>
          <w:szCs w:val="24"/>
        </w:rPr>
        <w:t xml:space="preserve">The trial judge </w:t>
      </w:r>
      <w:r w:rsidR="00E30928" w:rsidRPr="00BA32D3">
        <w:rPr>
          <w:rFonts w:ascii="Times New Roman" w:hAnsi="Times New Roman" w:cs="Times New Roman"/>
          <w:sz w:val="24"/>
          <w:szCs w:val="24"/>
          <w:lang w:val="en-ZW"/>
        </w:rPr>
        <w:t>raised</w:t>
      </w:r>
      <w:r w:rsidR="00D113FF" w:rsidRPr="00BA32D3">
        <w:rPr>
          <w:rFonts w:ascii="Times New Roman" w:hAnsi="Times New Roman" w:cs="Times New Roman"/>
          <w:sz w:val="24"/>
          <w:szCs w:val="24"/>
          <w:lang w:val="en-ZW"/>
        </w:rPr>
        <w:t xml:space="preserve"> a number</w:t>
      </w:r>
      <w:r w:rsidR="00D54B94" w:rsidRPr="00BA32D3">
        <w:rPr>
          <w:rFonts w:ascii="Times New Roman" w:hAnsi="Times New Roman" w:cs="Times New Roman"/>
          <w:sz w:val="24"/>
          <w:szCs w:val="24"/>
          <w:lang w:val="en-ZW"/>
        </w:rPr>
        <w:t xml:space="preserve"> </w:t>
      </w:r>
      <w:r w:rsidR="00D113FF" w:rsidRPr="00BA32D3">
        <w:rPr>
          <w:rFonts w:ascii="Times New Roman" w:hAnsi="Times New Roman" w:cs="Times New Roman"/>
          <w:sz w:val="24"/>
          <w:szCs w:val="24"/>
          <w:lang w:val="en-ZW"/>
        </w:rPr>
        <w:t xml:space="preserve">of queries or concerns regarding </w:t>
      </w:r>
      <w:r w:rsidR="00D113FF" w:rsidRPr="00BA32D3">
        <w:rPr>
          <w:rFonts w:ascii="TimesNewRomanPSMT" w:hAnsi="TimesNewRomanPSMT" w:cs="TimesNewRomanPSMT"/>
          <w:sz w:val="24"/>
          <w:szCs w:val="24"/>
          <w:lang w:val="en-ZW"/>
        </w:rPr>
        <w:t xml:space="preserve">Stalap Investments’ </w:t>
      </w:r>
      <w:r w:rsidR="00D113FF" w:rsidRPr="00BA32D3">
        <w:rPr>
          <w:rFonts w:ascii="Times New Roman" w:hAnsi="Times New Roman" w:cs="Times New Roman"/>
          <w:sz w:val="24"/>
          <w:szCs w:val="24"/>
          <w:lang w:val="en-ZW"/>
        </w:rPr>
        <w:t>claim against Louis Hamilton</w:t>
      </w:r>
      <w:r w:rsidR="00E30928" w:rsidRPr="00BA32D3">
        <w:rPr>
          <w:rFonts w:ascii="Times New Roman" w:hAnsi="Times New Roman" w:cs="Times New Roman"/>
          <w:sz w:val="24"/>
          <w:szCs w:val="24"/>
          <w:lang w:val="en-ZW"/>
        </w:rPr>
        <w:t xml:space="preserve"> </w:t>
      </w:r>
      <w:r w:rsidR="00D113FF" w:rsidRPr="00BA32D3">
        <w:rPr>
          <w:rFonts w:ascii="Times New Roman" w:hAnsi="Times New Roman" w:cs="Times New Roman"/>
          <w:sz w:val="24"/>
          <w:szCs w:val="24"/>
          <w:lang w:val="en-ZW"/>
        </w:rPr>
        <w:t xml:space="preserve">and its apparent inaction against the rest of </w:t>
      </w:r>
      <w:r w:rsidR="00E30928" w:rsidRPr="00BA32D3">
        <w:rPr>
          <w:rFonts w:ascii="Times New Roman" w:hAnsi="Times New Roman" w:cs="Times New Roman"/>
          <w:sz w:val="24"/>
          <w:szCs w:val="24"/>
          <w:lang w:val="en-ZW"/>
        </w:rPr>
        <w:t xml:space="preserve">the other </w:t>
      </w:r>
      <w:r w:rsidR="00D113FF" w:rsidRPr="00BA32D3">
        <w:rPr>
          <w:rFonts w:ascii="Times New Roman" w:hAnsi="Times New Roman" w:cs="Times New Roman"/>
          <w:sz w:val="24"/>
          <w:szCs w:val="24"/>
          <w:lang w:val="en-ZW"/>
        </w:rPr>
        <w:t>defendants</w:t>
      </w:r>
      <w:r w:rsidR="00E30928" w:rsidRPr="00BA32D3">
        <w:rPr>
          <w:rFonts w:ascii="Times New Roman" w:hAnsi="Times New Roman" w:cs="Times New Roman"/>
          <w:sz w:val="24"/>
          <w:szCs w:val="24"/>
          <w:lang w:val="en-ZW"/>
        </w:rPr>
        <w:t>.</w:t>
      </w:r>
      <w:r w:rsidR="00D113FF" w:rsidRPr="00BA32D3">
        <w:rPr>
          <w:rFonts w:ascii="Times New Roman" w:hAnsi="Times New Roman" w:cs="Times New Roman"/>
          <w:sz w:val="24"/>
          <w:szCs w:val="24"/>
        </w:rPr>
        <w:t xml:space="preserve"> </w:t>
      </w:r>
      <w:r w:rsidR="00D54B94" w:rsidRPr="00BA32D3">
        <w:rPr>
          <w:rFonts w:ascii="Times New Roman" w:hAnsi="Times New Roman" w:cs="Times New Roman"/>
          <w:sz w:val="24"/>
          <w:szCs w:val="24"/>
        </w:rPr>
        <w:t xml:space="preserve"> </w:t>
      </w:r>
      <w:r w:rsidR="00BA71B6" w:rsidRPr="00BA32D3">
        <w:rPr>
          <w:rFonts w:ascii="Times New Roman" w:hAnsi="Times New Roman" w:cs="Times New Roman"/>
          <w:sz w:val="24"/>
          <w:szCs w:val="24"/>
        </w:rPr>
        <w:t xml:space="preserve">Further, the </w:t>
      </w:r>
      <w:r w:rsidR="00E30928" w:rsidRPr="00BA32D3">
        <w:rPr>
          <w:rFonts w:ascii="Times New Roman" w:hAnsi="Times New Roman" w:cs="Times New Roman"/>
          <w:sz w:val="24"/>
          <w:szCs w:val="24"/>
        </w:rPr>
        <w:t xml:space="preserve">trial judge </w:t>
      </w:r>
      <w:r w:rsidR="00BA71B6" w:rsidRPr="00BA32D3">
        <w:rPr>
          <w:rFonts w:ascii="Times New Roman" w:hAnsi="Times New Roman" w:cs="Times New Roman"/>
          <w:sz w:val="24"/>
          <w:szCs w:val="24"/>
        </w:rPr>
        <w:t>went on to highlight that it was not the ob</w:t>
      </w:r>
      <w:r w:rsidR="00837217" w:rsidRPr="00BA32D3">
        <w:rPr>
          <w:rFonts w:ascii="Times New Roman" w:hAnsi="Times New Roman" w:cs="Times New Roman"/>
          <w:sz w:val="24"/>
          <w:szCs w:val="24"/>
        </w:rPr>
        <w:t>ligation of Stalap Investments</w:t>
      </w:r>
      <w:r w:rsidR="00BA71B6" w:rsidRPr="00BA32D3">
        <w:rPr>
          <w:rFonts w:ascii="Times New Roman" w:hAnsi="Times New Roman" w:cs="Times New Roman"/>
          <w:sz w:val="24"/>
          <w:szCs w:val="24"/>
        </w:rPr>
        <w:t xml:space="preserve"> to</w:t>
      </w:r>
      <w:r w:rsidR="00837217" w:rsidRPr="00BA32D3">
        <w:rPr>
          <w:rFonts w:ascii="Times New Roman" w:hAnsi="Times New Roman" w:cs="Times New Roman"/>
          <w:sz w:val="24"/>
          <w:szCs w:val="24"/>
        </w:rPr>
        <w:t xml:space="preserve"> speculate whether CFI Holdings</w:t>
      </w:r>
      <w:r w:rsidR="00BA71B6" w:rsidRPr="00BA32D3">
        <w:rPr>
          <w:rFonts w:ascii="Times New Roman" w:hAnsi="Times New Roman" w:cs="Times New Roman"/>
          <w:sz w:val="24"/>
          <w:szCs w:val="24"/>
        </w:rPr>
        <w:t xml:space="preserve"> was going to comply with the order for rectification and whether its shares were the ones tra</w:t>
      </w:r>
      <w:r w:rsidR="00837217" w:rsidRPr="00BA32D3">
        <w:rPr>
          <w:rFonts w:ascii="Times New Roman" w:hAnsi="Times New Roman" w:cs="Times New Roman"/>
          <w:sz w:val="24"/>
          <w:szCs w:val="24"/>
        </w:rPr>
        <w:t>nsferred to Louis Hamilton</w:t>
      </w:r>
      <w:r w:rsidR="00D54B94" w:rsidRPr="00BA32D3">
        <w:rPr>
          <w:rFonts w:ascii="Times New Roman" w:hAnsi="Times New Roman" w:cs="Times New Roman"/>
          <w:sz w:val="24"/>
          <w:szCs w:val="24"/>
        </w:rPr>
        <w:t xml:space="preserve">.  </w:t>
      </w:r>
      <w:r w:rsidR="00BA71B6" w:rsidRPr="00BA32D3">
        <w:rPr>
          <w:rFonts w:ascii="Times New Roman" w:hAnsi="Times New Roman" w:cs="Times New Roman"/>
          <w:sz w:val="24"/>
          <w:szCs w:val="24"/>
        </w:rPr>
        <w:t>Acting upon the remarks</w:t>
      </w:r>
      <w:r w:rsidR="004168B5" w:rsidRPr="00BA32D3">
        <w:rPr>
          <w:rFonts w:ascii="Times New Roman" w:hAnsi="Times New Roman" w:cs="Times New Roman"/>
          <w:sz w:val="24"/>
          <w:szCs w:val="24"/>
        </w:rPr>
        <w:t xml:space="preserve"> of the court </w:t>
      </w:r>
      <w:r w:rsidR="004168B5" w:rsidRPr="00BA32D3">
        <w:rPr>
          <w:rFonts w:ascii="Times New Roman" w:hAnsi="Times New Roman" w:cs="Times New Roman"/>
          <w:i/>
          <w:sz w:val="24"/>
          <w:szCs w:val="24"/>
        </w:rPr>
        <w:t>a quo</w:t>
      </w:r>
      <w:r w:rsidR="00837217" w:rsidRPr="00BA32D3">
        <w:rPr>
          <w:rFonts w:ascii="Times New Roman" w:hAnsi="Times New Roman" w:cs="Times New Roman"/>
          <w:sz w:val="24"/>
          <w:szCs w:val="24"/>
        </w:rPr>
        <w:t>, Stalap Investments</w:t>
      </w:r>
      <w:r w:rsidR="004168B5" w:rsidRPr="00BA32D3">
        <w:rPr>
          <w:rFonts w:ascii="Times New Roman" w:hAnsi="Times New Roman" w:cs="Times New Roman"/>
          <w:sz w:val="24"/>
          <w:szCs w:val="24"/>
        </w:rPr>
        <w:t xml:space="preserve"> withdrew its cl</w:t>
      </w:r>
      <w:r w:rsidR="00837217" w:rsidRPr="00BA32D3">
        <w:rPr>
          <w:rFonts w:ascii="Times New Roman" w:hAnsi="Times New Roman" w:cs="Times New Roman"/>
          <w:sz w:val="24"/>
          <w:szCs w:val="24"/>
        </w:rPr>
        <w:t>aim against Louis Hamilton</w:t>
      </w:r>
      <w:r w:rsidR="004168B5" w:rsidRPr="00BA32D3">
        <w:rPr>
          <w:rFonts w:ascii="Times New Roman" w:hAnsi="Times New Roman" w:cs="Times New Roman"/>
          <w:sz w:val="24"/>
          <w:szCs w:val="24"/>
        </w:rPr>
        <w:t xml:space="preserve"> and sought defaul</w:t>
      </w:r>
      <w:r w:rsidR="00837217" w:rsidRPr="00BA32D3">
        <w:rPr>
          <w:rFonts w:ascii="Times New Roman" w:hAnsi="Times New Roman" w:cs="Times New Roman"/>
          <w:sz w:val="24"/>
          <w:szCs w:val="24"/>
        </w:rPr>
        <w:t>t judgment against CFI Holdings</w:t>
      </w:r>
      <w:r w:rsidR="004168B5" w:rsidRPr="00BA32D3">
        <w:rPr>
          <w:rFonts w:ascii="Times New Roman" w:hAnsi="Times New Roman" w:cs="Times New Roman"/>
          <w:sz w:val="24"/>
          <w:szCs w:val="24"/>
        </w:rPr>
        <w:t>.</w:t>
      </w:r>
    </w:p>
    <w:p w14:paraId="217D1019" w14:textId="77777777" w:rsidR="005C4DFB" w:rsidRPr="00BA32D3" w:rsidRDefault="005C4DFB" w:rsidP="00D54B94">
      <w:pPr>
        <w:spacing w:after="0" w:line="240" w:lineRule="auto"/>
        <w:ind w:firstLine="360"/>
        <w:jc w:val="both"/>
        <w:rPr>
          <w:rFonts w:ascii="Times New Roman" w:hAnsi="Times New Roman" w:cs="Times New Roman"/>
          <w:sz w:val="24"/>
          <w:szCs w:val="24"/>
        </w:rPr>
      </w:pPr>
    </w:p>
    <w:p w14:paraId="6B9CEFB5" w14:textId="2B29B6D6" w:rsidR="003910B0" w:rsidRPr="00BA32D3" w:rsidRDefault="00837217" w:rsidP="00D54B94">
      <w:pPr>
        <w:pStyle w:val="ListParagraph"/>
        <w:numPr>
          <w:ilvl w:val="0"/>
          <w:numId w:val="11"/>
        </w:numPr>
        <w:spacing w:after="0" w:line="480" w:lineRule="auto"/>
        <w:ind w:left="567" w:hanging="567"/>
        <w:jc w:val="both"/>
        <w:rPr>
          <w:rFonts w:ascii="Times New Roman" w:hAnsi="Times New Roman" w:cs="Times New Roman"/>
          <w:sz w:val="24"/>
          <w:szCs w:val="24"/>
        </w:rPr>
      </w:pPr>
      <w:r w:rsidRPr="00BA32D3">
        <w:rPr>
          <w:rFonts w:ascii="Times New Roman" w:hAnsi="Times New Roman" w:cs="Times New Roman"/>
          <w:sz w:val="24"/>
          <w:szCs w:val="24"/>
        </w:rPr>
        <w:t>CFI Holdings</w:t>
      </w:r>
      <w:r w:rsidR="003C72C9" w:rsidRPr="00BA32D3">
        <w:rPr>
          <w:rFonts w:ascii="Times New Roman" w:hAnsi="Times New Roman" w:cs="Times New Roman"/>
          <w:sz w:val="24"/>
          <w:szCs w:val="24"/>
        </w:rPr>
        <w:t>,</w:t>
      </w:r>
      <w:r w:rsidR="000431C4" w:rsidRPr="00BA32D3">
        <w:rPr>
          <w:rFonts w:ascii="Times New Roman" w:hAnsi="Times New Roman" w:cs="Times New Roman"/>
          <w:sz w:val="24"/>
          <w:szCs w:val="24"/>
        </w:rPr>
        <w:t xml:space="preserve"> seeing that the relief being sough</w:t>
      </w:r>
      <w:r w:rsidRPr="00BA32D3">
        <w:rPr>
          <w:rFonts w:ascii="Times New Roman" w:hAnsi="Times New Roman" w:cs="Times New Roman"/>
          <w:sz w:val="24"/>
          <w:szCs w:val="24"/>
        </w:rPr>
        <w:t>t by Stalap Investments</w:t>
      </w:r>
      <w:r w:rsidR="0037699D" w:rsidRPr="00BA32D3">
        <w:rPr>
          <w:rFonts w:ascii="Times New Roman" w:hAnsi="Times New Roman" w:cs="Times New Roman"/>
          <w:sz w:val="24"/>
          <w:szCs w:val="24"/>
        </w:rPr>
        <w:t>, minus Louis Hamilton,</w:t>
      </w:r>
      <w:r w:rsidR="000431C4" w:rsidRPr="00BA32D3">
        <w:rPr>
          <w:rFonts w:ascii="Times New Roman" w:hAnsi="Times New Roman" w:cs="Times New Roman"/>
          <w:sz w:val="24"/>
          <w:szCs w:val="24"/>
        </w:rPr>
        <w:t xml:space="preserve"> had the effect of altering its register in the absence of any input from its </w:t>
      </w:r>
      <w:r w:rsidR="000423EB" w:rsidRPr="00BA32D3">
        <w:rPr>
          <w:rFonts w:ascii="Times New Roman" w:hAnsi="Times New Roman" w:cs="Times New Roman"/>
          <w:sz w:val="24"/>
          <w:szCs w:val="24"/>
        </w:rPr>
        <w:t>shareholders,</w:t>
      </w:r>
      <w:r w:rsidR="004168B5" w:rsidRPr="00BA32D3">
        <w:rPr>
          <w:rFonts w:ascii="Times New Roman" w:hAnsi="Times New Roman" w:cs="Times New Roman"/>
          <w:sz w:val="24"/>
          <w:szCs w:val="24"/>
        </w:rPr>
        <w:t xml:space="preserve"> on </w:t>
      </w:r>
      <w:r w:rsidR="008F04DF" w:rsidRPr="00BA32D3">
        <w:rPr>
          <w:rFonts w:ascii="Times New Roman" w:hAnsi="Times New Roman" w:cs="Times New Roman"/>
          <w:sz w:val="24"/>
          <w:szCs w:val="24"/>
        </w:rPr>
        <w:t>5</w:t>
      </w:r>
      <w:r w:rsidR="004168B5" w:rsidRPr="00BA32D3">
        <w:rPr>
          <w:rFonts w:ascii="Times New Roman" w:hAnsi="Times New Roman" w:cs="Times New Roman"/>
          <w:sz w:val="24"/>
          <w:szCs w:val="24"/>
        </w:rPr>
        <w:t xml:space="preserve"> July 2023,</w:t>
      </w:r>
      <w:r w:rsidR="000423EB" w:rsidRPr="00BA32D3">
        <w:rPr>
          <w:rFonts w:ascii="Times New Roman" w:hAnsi="Times New Roman" w:cs="Times New Roman"/>
          <w:sz w:val="24"/>
          <w:szCs w:val="24"/>
        </w:rPr>
        <w:t xml:space="preserve"> filed</w:t>
      </w:r>
      <w:r w:rsidR="000431C4" w:rsidRPr="00BA32D3">
        <w:rPr>
          <w:rFonts w:ascii="Times New Roman" w:hAnsi="Times New Roman" w:cs="Times New Roman"/>
          <w:sz w:val="24"/>
          <w:szCs w:val="24"/>
        </w:rPr>
        <w:t xml:space="preserve"> a chamber application for condonation </w:t>
      </w:r>
      <w:r w:rsidR="00797549" w:rsidRPr="00BA32D3">
        <w:rPr>
          <w:rFonts w:ascii="Times New Roman" w:hAnsi="Times New Roman" w:cs="Times New Roman"/>
          <w:sz w:val="24"/>
          <w:szCs w:val="24"/>
        </w:rPr>
        <w:t xml:space="preserve">of late filing of an application for upliftment of </w:t>
      </w:r>
      <w:r w:rsidR="005258A7" w:rsidRPr="00BA32D3">
        <w:rPr>
          <w:rFonts w:ascii="Times New Roman" w:hAnsi="Times New Roman" w:cs="Times New Roman"/>
          <w:sz w:val="24"/>
          <w:szCs w:val="24"/>
        </w:rPr>
        <w:t xml:space="preserve">the </w:t>
      </w:r>
      <w:r w:rsidR="00797549" w:rsidRPr="00BA32D3">
        <w:rPr>
          <w:rFonts w:ascii="Times New Roman" w:hAnsi="Times New Roman" w:cs="Times New Roman"/>
          <w:sz w:val="24"/>
          <w:szCs w:val="24"/>
        </w:rPr>
        <w:t xml:space="preserve">bar </w:t>
      </w:r>
      <w:r w:rsidR="000431C4" w:rsidRPr="00BA32D3">
        <w:rPr>
          <w:rFonts w:ascii="Times New Roman" w:hAnsi="Times New Roman" w:cs="Times New Roman"/>
          <w:sz w:val="24"/>
          <w:szCs w:val="24"/>
        </w:rPr>
        <w:t>and</w:t>
      </w:r>
      <w:r w:rsidR="00E544C3" w:rsidRPr="00BA32D3">
        <w:rPr>
          <w:rFonts w:ascii="Times New Roman" w:hAnsi="Times New Roman" w:cs="Times New Roman"/>
          <w:sz w:val="24"/>
          <w:szCs w:val="24"/>
        </w:rPr>
        <w:t xml:space="preserve"> an applica</w:t>
      </w:r>
      <w:r w:rsidR="00797549" w:rsidRPr="00BA32D3">
        <w:rPr>
          <w:rFonts w:ascii="Times New Roman" w:hAnsi="Times New Roman" w:cs="Times New Roman"/>
          <w:sz w:val="24"/>
          <w:szCs w:val="24"/>
        </w:rPr>
        <w:t>tion</w:t>
      </w:r>
      <w:r w:rsidR="000431C4" w:rsidRPr="00BA32D3">
        <w:rPr>
          <w:rFonts w:ascii="Times New Roman" w:hAnsi="Times New Roman" w:cs="Times New Roman"/>
          <w:sz w:val="24"/>
          <w:szCs w:val="24"/>
        </w:rPr>
        <w:t xml:space="preserve"> for upliftment of </w:t>
      </w:r>
      <w:r w:rsidR="005258A7" w:rsidRPr="00BA32D3">
        <w:rPr>
          <w:rFonts w:ascii="Times New Roman" w:hAnsi="Times New Roman" w:cs="Times New Roman"/>
          <w:sz w:val="24"/>
          <w:szCs w:val="24"/>
        </w:rPr>
        <w:t xml:space="preserve">the </w:t>
      </w:r>
      <w:r w:rsidR="000431C4" w:rsidRPr="00BA32D3">
        <w:rPr>
          <w:rFonts w:ascii="Times New Roman" w:hAnsi="Times New Roman" w:cs="Times New Roman"/>
          <w:sz w:val="24"/>
          <w:szCs w:val="24"/>
        </w:rPr>
        <w:t xml:space="preserve">bar in terms </w:t>
      </w:r>
      <w:r w:rsidR="00D54B94" w:rsidRPr="00BA32D3">
        <w:rPr>
          <w:rFonts w:ascii="Times New Roman" w:hAnsi="Times New Roman" w:cs="Times New Roman"/>
          <w:sz w:val="24"/>
          <w:szCs w:val="24"/>
        </w:rPr>
        <w:t>of r 60(1) as read with r</w:t>
      </w:r>
      <w:r w:rsidR="000431C4" w:rsidRPr="00BA32D3">
        <w:rPr>
          <w:rFonts w:ascii="Times New Roman" w:hAnsi="Times New Roman" w:cs="Times New Roman"/>
          <w:sz w:val="24"/>
          <w:szCs w:val="24"/>
        </w:rPr>
        <w:t xml:space="preserve"> 20(7) and 39 (4) of the High Court Rules</w:t>
      </w:r>
      <w:r w:rsidR="000423EB" w:rsidRPr="00BA32D3">
        <w:rPr>
          <w:rFonts w:ascii="Times New Roman" w:hAnsi="Times New Roman" w:cs="Times New Roman"/>
          <w:sz w:val="24"/>
          <w:szCs w:val="24"/>
        </w:rPr>
        <w:t>, 2021</w:t>
      </w:r>
      <w:r w:rsidR="000431C4" w:rsidRPr="00BA32D3">
        <w:rPr>
          <w:rFonts w:ascii="Times New Roman" w:hAnsi="Times New Roman" w:cs="Times New Roman"/>
          <w:sz w:val="24"/>
          <w:szCs w:val="24"/>
        </w:rPr>
        <w:t>.</w:t>
      </w:r>
    </w:p>
    <w:p w14:paraId="73F5C775" w14:textId="77777777" w:rsidR="00D54B94" w:rsidRPr="00BA32D3" w:rsidRDefault="00D54B94" w:rsidP="00D54B94">
      <w:pPr>
        <w:spacing w:after="0" w:line="240" w:lineRule="auto"/>
        <w:ind w:firstLine="360"/>
        <w:jc w:val="both"/>
        <w:rPr>
          <w:rFonts w:ascii="Times New Roman" w:hAnsi="Times New Roman" w:cs="Times New Roman"/>
          <w:sz w:val="24"/>
          <w:szCs w:val="24"/>
        </w:rPr>
      </w:pPr>
    </w:p>
    <w:p w14:paraId="1C5D6BD6" w14:textId="146AEBEF" w:rsidR="00FF2CEB" w:rsidRPr="00BA32D3" w:rsidRDefault="00837217" w:rsidP="00D54B94">
      <w:pPr>
        <w:pStyle w:val="ListParagraph"/>
        <w:numPr>
          <w:ilvl w:val="0"/>
          <w:numId w:val="11"/>
        </w:numPr>
        <w:spacing w:after="0" w:line="480" w:lineRule="auto"/>
        <w:ind w:left="567" w:hanging="567"/>
        <w:jc w:val="both"/>
        <w:rPr>
          <w:rFonts w:ascii="Times New Roman" w:hAnsi="Times New Roman" w:cs="Times New Roman"/>
          <w:sz w:val="24"/>
          <w:szCs w:val="24"/>
        </w:rPr>
      </w:pPr>
      <w:r w:rsidRPr="00BA32D3">
        <w:rPr>
          <w:rFonts w:ascii="Times New Roman" w:hAnsi="Times New Roman" w:cs="Times New Roman"/>
          <w:sz w:val="24"/>
          <w:szCs w:val="24"/>
        </w:rPr>
        <w:t>CFI Holdings</w:t>
      </w:r>
      <w:r w:rsidR="003C72C9" w:rsidRPr="00BA32D3">
        <w:rPr>
          <w:rFonts w:ascii="Times New Roman" w:hAnsi="Times New Roman" w:cs="Times New Roman"/>
          <w:sz w:val="24"/>
          <w:szCs w:val="24"/>
        </w:rPr>
        <w:t>,</w:t>
      </w:r>
      <w:r w:rsidR="003910B0" w:rsidRPr="00BA32D3">
        <w:rPr>
          <w:rFonts w:ascii="Times New Roman" w:hAnsi="Times New Roman" w:cs="Times New Roman"/>
          <w:sz w:val="24"/>
          <w:szCs w:val="24"/>
        </w:rPr>
        <w:t xml:space="preserve"> in its chamber </w:t>
      </w:r>
      <w:r w:rsidR="003C72C9" w:rsidRPr="00BA32D3">
        <w:rPr>
          <w:rFonts w:ascii="Times New Roman" w:hAnsi="Times New Roman" w:cs="Times New Roman"/>
          <w:sz w:val="24"/>
          <w:szCs w:val="24"/>
        </w:rPr>
        <w:t>application,</w:t>
      </w:r>
      <w:r w:rsidR="003910B0" w:rsidRPr="00BA32D3">
        <w:rPr>
          <w:rFonts w:ascii="Times New Roman" w:hAnsi="Times New Roman" w:cs="Times New Roman"/>
          <w:sz w:val="24"/>
          <w:szCs w:val="24"/>
        </w:rPr>
        <w:t xml:space="preserve"> highlighted that the basis for filing the application was</w:t>
      </w:r>
      <w:r w:rsidRPr="00BA32D3">
        <w:rPr>
          <w:rFonts w:ascii="Times New Roman" w:hAnsi="Times New Roman" w:cs="Times New Roman"/>
          <w:sz w:val="24"/>
          <w:szCs w:val="24"/>
        </w:rPr>
        <w:t xml:space="preserve"> that with Stalap Investments </w:t>
      </w:r>
      <w:r w:rsidR="003910B0" w:rsidRPr="00BA32D3">
        <w:rPr>
          <w:rFonts w:ascii="Times New Roman" w:hAnsi="Times New Roman" w:cs="Times New Roman"/>
          <w:sz w:val="24"/>
          <w:szCs w:val="24"/>
        </w:rPr>
        <w:t>withdraw</w:t>
      </w:r>
      <w:r w:rsidRPr="00BA32D3">
        <w:rPr>
          <w:rFonts w:ascii="Times New Roman" w:hAnsi="Times New Roman" w:cs="Times New Roman"/>
          <w:sz w:val="24"/>
          <w:szCs w:val="24"/>
        </w:rPr>
        <w:t>ing its claim against Louis Hamilton</w:t>
      </w:r>
      <w:r w:rsidR="00C9175A" w:rsidRPr="00BA32D3">
        <w:rPr>
          <w:rFonts w:ascii="Times New Roman" w:hAnsi="Times New Roman" w:cs="Times New Roman"/>
          <w:sz w:val="24"/>
          <w:szCs w:val="24"/>
        </w:rPr>
        <w:t>, it</w:t>
      </w:r>
      <w:r w:rsidR="003910B0" w:rsidRPr="00BA32D3">
        <w:rPr>
          <w:rFonts w:ascii="Times New Roman" w:hAnsi="Times New Roman" w:cs="Times New Roman"/>
          <w:sz w:val="24"/>
          <w:szCs w:val="24"/>
        </w:rPr>
        <w:t xml:space="preserve"> became a substantive respondent in the proceedings in the court </w:t>
      </w:r>
      <w:r w:rsidR="003910B0" w:rsidRPr="00BA32D3">
        <w:rPr>
          <w:rFonts w:ascii="Times New Roman" w:hAnsi="Times New Roman" w:cs="Times New Roman"/>
          <w:i/>
          <w:sz w:val="24"/>
          <w:szCs w:val="24"/>
        </w:rPr>
        <w:t>a quo</w:t>
      </w:r>
      <w:r w:rsidR="003910B0" w:rsidRPr="00BA32D3">
        <w:rPr>
          <w:rFonts w:ascii="Times New Roman" w:hAnsi="Times New Roman" w:cs="Times New Roman"/>
          <w:sz w:val="24"/>
          <w:szCs w:val="24"/>
        </w:rPr>
        <w:t>.</w:t>
      </w:r>
      <w:r w:rsidR="00C9175A" w:rsidRPr="00BA32D3">
        <w:rPr>
          <w:rFonts w:ascii="Times New Roman" w:hAnsi="Times New Roman" w:cs="Times New Roman"/>
          <w:sz w:val="24"/>
          <w:szCs w:val="24"/>
        </w:rPr>
        <w:t xml:space="preserve"> </w:t>
      </w:r>
      <w:r w:rsidR="00D54B94" w:rsidRPr="00BA32D3">
        <w:rPr>
          <w:rFonts w:ascii="Times New Roman" w:hAnsi="Times New Roman" w:cs="Times New Roman"/>
          <w:sz w:val="24"/>
          <w:szCs w:val="24"/>
        </w:rPr>
        <w:t xml:space="preserve"> </w:t>
      </w:r>
      <w:r w:rsidR="003910B0" w:rsidRPr="00BA32D3">
        <w:rPr>
          <w:rFonts w:ascii="Times New Roman" w:hAnsi="Times New Roman" w:cs="Times New Roman"/>
          <w:sz w:val="24"/>
          <w:szCs w:val="24"/>
        </w:rPr>
        <w:t>It contended that the relief</w:t>
      </w:r>
      <w:r w:rsidRPr="00BA32D3">
        <w:rPr>
          <w:rFonts w:ascii="Times New Roman" w:hAnsi="Times New Roman" w:cs="Times New Roman"/>
          <w:sz w:val="24"/>
          <w:szCs w:val="24"/>
        </w:rPr>
        <w:t xml:space="preserve"> sought by Stalap Investments </w:t>
      </w:r>
      <w:r w:rsidR="003910B0" w:rsidRPr="00BA32D3">
        <w:rPr>
          <w:rFonts w:ascii="Times New Roman" w:hAnsi="Times New Roman" w:cs="Times New Roman"/>
          <w:sz w:val="24"/>
          <w:szCs w:val="24"/>
        </w:rPr>
        <w:t xml:space="preserve">had the net effect </w:t>
      </w:r>
      <w:r w:rsidR="00F42AE6" w:rsidRPr="00BA32D3">
        <w:rPr>
          <w:rFonts w:ascii="Times New Roman" w:hAnsi="Times New Roman" w:cs="Times New Roman"/>
          <w:sz w:val="24"/>
          <w:szCs w:val="24"/>
        </w:rPr>
        <w:t>of altering its share reg</w:t>
      </w:r>
      <w:r w:rsidRPr="00BA32D3">
        <w:rPr>
          <w:rFonts w:ascii="Times New Roman" w:hAnsi="Times New Roman" w:cs="Times New Roman"/>
          <w:sz w:val="24"/>
          <w:szCs w:val="24"/>
        </w:rPr>
        <w:t>ister without the input from it</w:t>
      </w:r>
      <w:r w:rsidR="00F42AE6" w:rsidRPr="00BA32D3">
        <w:rPr>
          <w:rFonts w:ascii="Times New Roman" w:hAnsi="Times New Roman" w:cs="Times New Roman"/>
          <w:sz w:val="24"/>
          <w:szCs w:val="24"/>
        </w:rPr>
        <w:t xml:space="preserve">s </w:t>
      </w:r>
      <w:r w:rsidR="00C9175A" w:rsidRPr="00BA32D3">
        <w:rPr>
          <w:rFonts w:ascii="Times New Roman" w:hAnsi="Times New Roman" w:cs="Times New Roman"/>
          <w:sz w:val="24"/>
          <w:szCs w:val="24"/>
        </w:rPr>
        <w:t xml:space="preserve">shareholders. </w:t>
      </w:r>
      <w:r w:rsidR="009E5383">
        <w:rPr>
          <w:rFonts w:ascii="Times New Roman" w:hAnsi="Times New Roman" w:cs="Times New Roman"/>
          <w:sz w:val="24"/>
          <w:szCs w:val="24"/>
        </w:rPr>
        <w:t xml:space="preserve"> </w:t>
      </w:r>
      <w:r w:rsidR="00C9175A" w:rsidRPr="00BA32D3">
        <w:rPr>
          <w:rFonts w:ascii="Times New Roman" w:hAnsi="Times New Roman" w:cs="Times New Roman"/>
          <w:sz w:val="24"/>
          <w:szCs w:val="24"/>
        </w:rPr>
        <w:t>This</w:t>
      </w:r>
      <w:r w:rsidR="00F42AE6" w:rsidRPr="00BA32D3">
        <w:rPr>
          <w:rFonts w:ascii="Times New Roman" w:hAnsi="Times New Roman" w:cs="Times New Roman"/>
          <w:sz w:val="24"/>
          <w:szCs w:val="24"/>
        </w:rPr>
        <w:t xml:space="preserve"> would in turn dilute the interests of its shareholders and cause confusion in </w:t>
      </w:r>
      <w:r w:rsidR="00C90DDE" w:rsidRPr="00BA32D3">
        <w:rPr>
          <w:rFonts w:ascii="Times New Roman" w:hAnsi="Times New Roman" w:cs="Times New Roman"/>
          <w:sz w:val="24"/>
          <w:szCs w:val="24"/>
        </w:rPr>
        <w:t xml:space="preserve">the </w:t>
      </w:r>
      <w:r w:rsidR="00F42AE6" w:rsidRPr="00BA32D3">
        <w:rPr>
          <w:rFonts w:ascii="Times New Roman" w:hAnsi="Times New Roman" w:cs="Times New Roman"/>
          <w:sz w:val="24"/>
          <w:szCs w:val="24"/>
        </w:rPr>
        <w:t>process</w:t>
      </w:r>
      <w:r w:rsidR="00FE4AE1" w:rsidRPr="00BA32D3">
        <w:rPr>
          <w:rFonts w:ascii="Times New Roman" w:hAnsi="Times New Roman" w:cs="Times New Roman"/>
          <w:sz w:val="24"/>
          <w:szCs w:val="24"/>
        </w:rPr>
        <w:t>.</w:t>
      </w:r>
    </w:p>
    <w:p w14:paraId="481F0DD7" w14:textId="77777777" w:rsidR="00837217" w:rsidRPr="00BA32D3" w:rsidRDefault="00837217" w:rsidP="00C212F2">
      <w:pPr>
        <w:spacing w:after="0" w:line="240" w:lineRule="auto"/>
        <w:ind w:firstLine="360"/>
        <w:jc w:val="both"/>
        <w:rPr>
          <w:rFonts w:ascii="Times New Roman" w:hAnsi="Times New Roman" w:cs="Times New Roman"/>
          <w:sz w:val="24"/>
          <w:szCs w:val="24"/>
        </w:rPr>
      </w:pPr>
    </w:p>
    <w:p w14:paraId="68488A5A" w14:textId="25B79D65" w:rsidR="00D54B94" w:rsidRDefault="00837217" w:rsidP="00C212F2">
      <w:pPr>
        <w:pStyle w:val="ListParagraph"/>
        <w:numPr>
          <w:ilvl w:val="0"/>
          <w:numId w:val="11"/>
        </w:numPr>
        <w:spacing w:after="0" w:line="480" w:lineRule="auto"/>
        <w:ind w:left="567" w:hanging="567"/>
        <w:jc w:val="both"/>
        <w:rPr>
          <w:rFonts w:ascii="Times New Roman" w:hAnsi="Times New Roman" w:cs="Times New Roman"/>
          <w:sz w:val="24"/>
          <w:szCs w:val="24"/>
        </w:rPr>
      </w:pPr>
      <w:r w:rsidRPr="00BA32D3">
        <w:rPr>
          <w:rFonts w:ascii="Times New Roman" w:hAnsi="Times New Roman" w:cs="Times New Roman"/>
          <w:sz w:val="24"/>
          <w:szCs w:val="24"/>
        </w:rPr>
        <w:t>Stalap Investments</w:t>
      </w:r>
      <w:r w:rsidR="00FF2CEB" w:rsidRPr="00BA32D3">
        <w:rPr>
          <w:rFonts w:ascii="Times New Roman" w:hAnsi="Times New Roman" w:cs="Times New Roman"/>
          <w:sz w:val="24"/>
          <w:szCs w:val="24"/>
        </w:rPr>
        <w:t xml:space="preserve"> opposed the chamber ap</w:t>
      </w:r>
      <w:r w:rsidRPr="00BA32D3">
        <w:rPr>
          <w:rFonts w:ascii="Times New Roman" w:hAnsi="Times New Roman" w:cs="Times New Roman"/>
          <w:sz w:val="24"/>
          <w:szCs w:val="24"/>
        </w:rPr>
        <w:t>plication</w:t>
      </w:r>
      <w:r w:rsidR="00D54B94" w:rsidRPr="00BA32D3">
        <w:rPr>
          <w:rFonts w:ascii="Times New Roman" w:hAnsi="Times New Roman" w:cs="Times New Roman"/>
          <w:sz w:val="24"/>
          <w:szCs w:val="24"/>
        </w:rPr>
        <w:t xml:space="preserve">.  </w:t>
      </w:r>
      <w:r w:rsidR="00FF2CEB" w:rsidRPr="00BA32D3">
        <w:rPr>
          <w:rFonts w:ascii="Times New Roman" w:hAnsi="Times New Roman" w:cs="Times New Roman"/>
          <w:sz w:val="24"/>
          <w:szCs w:val="24"/>
        </w:rPr>
        <w:t>It</w:t>
      </w:r>
      <w:r w:rsidR="003910B0" w:rsidRPr="00BA32D3">
        <w:rPr>
          <w:rFonts w:ascii="Times New Roman" w:hAnsi="Times New Roman" w:cs="Times New Roman"/>
          <w:sz w:val="24"/>
          <w:szCs w:val="24"/>
        </w:rPr>
        <w:t xml:space="preserve"> </w:t>
      </w:r>
      <w:r w:rsidRPr="00BA32D3">
        <w:rPr>
          <w:rFonts w:ascii="Times New Roman" w:hAnsi="Times New Roman" w:cs="Times New Roman"/>
          <w:sz w:val="24"/>
          <w:szCs w:val="24"/>
        </w:rPr>
        <w:t>argued that CFI Holdings</w:t>
      </w:r>
      <w:r w:rsidR="00BA71B6" w:rsidRPr="00BA32D3">
        <w:rPr>
          <w:rFonts w:ascii="Times New Roman" w:hAnsi="Times New Roman" w:cs="Times New Roman"/>
          <w:sz w:val="24"/>
          <w:szCs w:val="24"/>
        </w:rPr>
        <w:t xml:space="preserve"> could not rely on the </w:t>
      </w:r>
      <w:r w:rsidR="00C9175A" w:rsidRPr="00BA32D3">
        <w:rPr>
          <w:rFonts w:ascii="Times New Roman" w:hAnsi="Times New Roman" w:cs="Times New Roman"/>
          <w:sz w:val="24"/>
          <w:szCs w:val="24"/>
        </w:rPr>
        <w:t>defense</w:t>
      </w:r>
      <w:r w:rsidR="00BA71B6" w:rsidRPr="00BA32D3">
        <w:rPr>
          <w:rFonts w:ascii="Times New Roman" w:hAnsi="Times New Roman" w:cs="Times New Roman"/>
          <w:sz w:val="24"/>
          <w:szCs w:val="24"/>
        </w:rPr>
        <w:t xml:space="preserve"> that the real </w:t>
      </w:r>
      <w:r w:rsidRPr="00BA32D3">
        <w:rPr>
          <w:rFonts w:ascii="Times New Roman" w:hAnsi="Times New Roman" w:cs="Times New Roman"/>
          <w:sz w:val="24"/>
          <w:szCs w:val="24"/>
        </w:rPr>
        <w:t>contest was between Stalap Investments</w:t>
      </w:r>
      <w:r w:rsidR="00AD67FE" w:rsidRPr="00BA32D3">
        <w:rPr>
          <w:rFonts w:ascii="Times New Roman" w:hAnsi="Times New Roman" w:cs="Times New Roman"/>
          <w:sz w:val="24"/>
          <w:szCs w:val="24"/>
        </w:rPr>
        <w:t>, NICOZ Diamond and Louis Hamilton</w:t>
      </w:r>
      <w:r w:rsidR="00BA71B6" w:rsidRPr="00BA32D3">
        <w:rPr>
          <w:rFonts w:ascii="Times New Roman" w:hAnsi="Times New Roman" w:cs="Times New Roman"/>
          <w:sz w:val="24"/>
          <w:szCs w:val="24"/>
        </w:rPr>
        <w:t xml:space="preserve"> when in fact it was responsible for issuing a share cert</w:t>
      </w:r>
      <w:r w:rsidR="00AD67FE" w:rsidRPr="00BA32D3">
        <w:rPr>
          <w:rFonts w:ascii="Times New Roman" w:hAnsi="Times New Roman" w:cs="Times New Roman"/>
          <w:sz w:val="24"/>
          <w:szCs w:val="24"/>
        </w:rPr>
        <w:t xml:space="preserve">ificate </w:t>
      </w:r>
      <w:r w:rsidR="0037699D" w:rsidRPr="00BA32D3">
        <w:rPr>
          <w:rFonts w:ascii="Times New Roman" w:hAnsi="Times New Roman" w:cs="Times New Roman"/>
          <w:sz w:val="24"/>
          <w:szCs w:val="24"/>
        </w:rPr>
        <w:t>to Louis</w:t>
      </w:r>
      <w:r w:rsidR="00AD67FE" w:rsidRPr="00BA32D3">
        <w:rPr>
          <w:rFonts w:ascii="Times New Roman" w:hAnsi="Times New Roman" w:cs="Times New Roman"/>
          <w:sz w:val="24"/>
          <w:szCs w:val="24"/>
        </w:rPr>
        <w:t xml:space="preserve"> </w:t>
      </w:r>
      <w:r w:rsidR="00AD67FE" w:rsidRPr="00BA32D3">
        <w:rPr>
          <w:rFonts w:ascii="Times New Roman" w:hAnsi="Times New Roman" w:cs="Times New Roman"/>
          <w:sz w:val="24"/>
          <w:szCs w:val="24"/>
        </w:rPr>
        <w:lastRenderedPageBreak/>
        <w:t xml:space="preserve">Hamilton </w:t>
      </w:r>
      <w:r w:rsidR="00BA71B6" w:rsidRPr="00BA32D3">
        <w:rPr>
          <w:rFonts w:ascii="Times New Roman" w:hAnsi="Times New Roman" w:cs="Times New Roman"/>
          <w:sz w:val="24"/>
          <w:szCs w:val="24"/>
        </w:rPr>
        <w:t>despite knowing that the sha</w:t>
      </w:r>
      <w:r w:rsidR="00AD67FE" w:rsidRPr="00BA32D3">
        <w:rPr>
          <w:rFonts w:ascii="Times New Roman" w:hAnsi="Times New Roman" w:cs="Times New Roman"/>
          <w:sz w:val="24"/>
          <w:szCs w:val="24"/>
        </w:rPr>
        <w:t>res belonged to it</w:t>
      </w:r>
      <w:r w:rsidR="00BA71B6" w:rsidRPr="00BA32D3">
        <w:rPr>
          <w:rFonts w:ascii="Times New Roman" w:hAnsi="Times New Roman" w:cs="Times New Roman"/>
          <w:sz w:val="24"/>
          <w:szCs w:val="24"/>
        </w:rPr>
        <w:t xml:space="preserve"> with</w:t>
      </w:r>
      <w:r w:rsidR="00AD67FE" w:rsidRPr="00BA32D3">
        <w:rPr>
          <w:rFonts w:ascii="Times New Roman" w:hAnsi="Times New Roman" w:cs="Times New Roman"/>
          <w:sz w:val="24"/>
          <w:szCs w:val="24"/>
        </w:rPr>
        <w:t xml:space="preserve"> NICOZ Diamond</w:t>
      </w:r>
      <w:r w:rsidR="00BA71B6" w:rsidRPr="00BA32D3">
        <w:rPr>
          <w:rFonts w:ascii="Times New Roman" w:hAnsi="Times New Roman" w:cs="Times New Roman"/>
          <w:sz w:val="24"/>
          <w:szCs w:val="24"/>
        </w:rPr>
        <w:t xml:space="preserve"> holding them in a nominal capacity. </w:t>
      </w:r>
    </w:p>
    <w:p w14:paraId="7E347673" w14:textId="77777777" w:rsidR="009E5383" w:rsidRPr="009E5383" w:rsidRDefault="009E5383" w:rsidP="009E5383">
      <w:pPr>
        <w:pStyle w:val="ListParagraph"/>
        <w:rPr>
          <w:rFonts w:ascii="Times New Roman" w:hAnsi="Times New Roman" w:cs="Times New Roman"/>
          <w:sz w:val="24"/>
          <w:szCs w:val="24"/>
        </w:rPr>
      </w:pPr>
    </w:p>
    <w:p w14:paraId="6470D672" w14:textId="77777777" w:rsidR="002661C8" w:rsidRPr="00BA32D3" w:rsidRDefault="002661C8" w:rsidP="002661C8">
      <w:pPr>
        <w:spacing w:after="0" w:line="360" w:lineRule="auto"/>
        <w:jc w:val="both"/>
        <w:rPr>
          <w:rFonts w:ascii="Times New Roman" w:hAnsi="Times New Roman" w:cs="Times New Roman"/>
          <w:b/>
          <w:i/>
          <w:sz w:val="24"/>
          <w:szCs w:val="24"/>
          <w:u w:val="single"/>
        </w:rPr>
      </w:pPr>
      <w:r w:rsidRPr="00BA32D3">
        <w:rPr>
          <w:rFonts w:ascii="Times New Roman" w:hAnsi="Times New Roman" w:cs="Times New Roman"/>
          <w:b/>
          <w:sz w:val="24"/>
          <w:szCs w:val="24"/>
          <w:u w:val="single"/>
        </w:rPr>
        <w:t xml:space="preserve">SUBMISSIONS BEFORE THE COURT </w:t>
      </w:r>
      <w:r w:rsidRPr="00BA32D3">
        <w:rPr>
          <w:rFonts w:ascii="Times New Roman" w:hAnsi="Times New Roman" w:cs="Times New Roman"/>
          <w:b/>
          <w:i/>
          <w:sz w:val="24"/>
          <w:szCs w:val="24"/>
          <w:u w:val="single"/>
        </w:rPr>
        <w:t>A QUO</w:t>
      </w:r>
    </w:p>
    <w:p w14:paraId="63860649" w14:textId="59C08CCE" w:rsidR="0080091D" w:rsidRPr="00BA32D3" w:rsidRDefault="00AD67FE" w:rsidP="00804CBD">
      <w:pPr>
        <w:pStyle w:val="ListParagraph"/>
        <w:numPr>
          <w:ilvl w:val="0"/>
          <w:numId w:val="11"/>
        </w:numPr>
        <w:spacing w:after="0" w:line="480" w:lineRule="auto"/>
        <w:ind w:left="567" w:hanging="567"/>
        <w:jc w:val="both"/>
        <w:rPr>
          <w:rFonts w:ascii="Times New Roman" w:hAnsi="Times New Roman" w:cs="Times New Roman"/>
          <w:sz w:val="24"/>
          <w:szCs w:val="24"/>
        </w:rPr>
      </w:pPr>
      <w:r w:rsidRPr="00BA32D3">
        <w:rPr>
          <w:rFonts w:ascii="Times New Roman" w:hAnsi="Times New Roman" w:cs="Times New Roman"/>
          <w:sz w:val="24"/>
          <w:szCs w:val="24"/>
        </w:rPr>
        <w:t>CFI Holdings</w:t>
      </w:r>
      <w:r w:rsidR="00516D9A" w:rsidRPr="00BA32D3">
        <w:rPr>
          <w:rFonts w:ascii="Times New Roman" w:hAnsi="Times New Roman" w:cs="Times New Roman"/>
          <w:sz w:val="24"/>
          <w:szCs w:val="24"/>
        </w:rPr>
        <w:t xml:space="preserve"> argued that </w:t>
      </w:r>
      <w:r w:rsidR="0080091D" w:rsidRPr="00BA32D3">
        <w:rPr>
          <w:rFonts w:ascii="Times New Roman" w:hAnsi="Times New Roman" w:cs="Times New Roman"/>
          <w:sz w:val="24"/>
          <w:szCs w:val="24"/>
        </w:rPr>
        <w:t>the reason it did not enter an appearance to defend wa</w:t>
      </w:r>
      <w:r w:rsidRPr="00BA32D3">
        <w:rPr>
          <w:rFonts w:ascii="Times New Roman" w:hAnsi="Times New Roman" w:cs="Times New Roman"/>
          <w:sz w:val="24"/>
          <w:szCs w:val="24"/>
        </w:rPr>
        <w:t>s because Stalap Investments’</w:t>
      </w:r>
      <w:r w:rsidR="0080091D" w:rsidRPr="00BA32D3">
        <w:rPr>
          <w:rFonts w:ascii="Times New Roman" w:hAnsi="Times New Roman" w:cs="Times New Roman"/>
          <w:sz w:val="24"/>
          <w:szCs w:val="24"/>
        </w:rPr>
        <w:t xml:space="preserve"> cla</w:t>
      </w:r>
      <w:r w:rsidRPr="00BA32D3">
        <w:rPr>
          <w:rFonts w:ascii="Times New Roman" w:hAnsi="Times New Roman" w:cs="Times New Roman"/>
          <w:sz w:val="24"/>
          <w:szCs w:val="24"/>
        </w:rPr>
        <w:t>im was mainly against NICOZ Diamond and Louis Hamilton</w:t>
      </w:r>
      <w:r w:rsidR="0080091D" w:rsidRPr="00BA32D3">
        <w:rPr>
          <w:rFonts w:ascii="Times New Roman" w:hAnsi="Times New Roman" w:cs="Times New Roman"/>
          <w:sz w:val="24"/>
          <w:szCs w:val="24"/>
        </w:rPr>
        <w:t xml:space="preserve">. </w:t>
      </w:r>
      <w:r w:rsidR="00D54B94" w:rsidRPr="00BA32D3">
        <w:rPr>
          <w:rFonts w:ascii="Times New Roman" w:hAnsi="Times New Roman" w:cs="Times New Roman"/>
          <w:sz w:val="24"/>
          <w:szCs w:val="24"/>
        </w:rPr>
        <w:t xml:space="preserve"> </w:t>
      </w:r>
      <w:r w:rsidR="0080091D" w:rsidRPr="00BA32D3">
        <w:rPr>
          <w:rFonts w:ascii="Times New Roman" w:hAnsi="Times New Roman" w:cs="Times New Roman"/>
          <w:sz w:val="24"/>
          <w:szCs w:val="24"/>
        </w:rPr>
        <w:t>It contended that ev</w:t>
      </w:r>
      <w:r w:rsidRPr="00BA32D3">
        <w:rPr>
          <w:rFonts w:ascii="Times New Roman" w:hAnsi="Times New Roman" w:cs="Times New Roman"/>
          <w:sz w:val="24"/>
          <w:szCs w:val="24"/>
        </w:rPr>
        <w:t>en though it maintained a watch</w:t>
      </w:r>
      <w:r w:rsidR="0080091D" w:rsidRPr="00BA32D3">
        <w:rPr>
          <w:rFonts w:ascii="Times New Roman" w:hAnsi="Times New Roman" w:cs="Times New Roman"/>
          <w:sz w:val="24"/>
          <w:szCs w:val="24"/>
        </w:rPr>
        <w:t>in</w:t>
      </w:r>
      <w:r w:rsidRPr="00BA32D3">
        <w:rPr>
          <w:rFonts w:ascii="Times New Roman" w:hAnsi="Times New Roman" w:cs="Times New Roman"/>
          <w:sz w:val="24"/>
          <w:szCs w:val="24"/>
        </w:rPr>
        <w:t>g</w:t>
      </w:r>
      <w:r w:rsidR="0080091D" w:rsidRPr="00BA32D3">
        <w:rPr>
          <w:rFonts w:ascii="Times New Roman" w:hAnsi="Times New Roman" w:cs="Times New Roman"/>
          <w:sz w:val="24"/>
          <w:szCs w:val="24"/>
        </w:rPr>
        <w:t xml:space="preserve"> brief over the proceedings, no real relief was being claimed against it even af</w:t>
      </w:r>
      <w:r w:rsidRPr="00BA32D3">
        <w:rPr>
          <w:rFonts w:ascii="Times New Roman" w:hAnsi="Times New Roman" w:cs="Times New Roman"/>
          <w:sz w:val="24"/>
          <w:szCs w:val="24"/>
        </w:rPr>
        <w:t xml:space="preserve">ter the amendment. </w:t>
      </w:r>
      <w:r w:rsidR="00D54B94" w:rsidRPr="00BA32D3">
        <w:rPr>
          <w:rFonts w:ascii="Times New Roman" w:hAnsi="Times New Roman" w:cs="Times New Roman"/>
          <w:sz w:val="24"/>
          <w:szCs w:val="24"/>
        </w:rPr>
        <w:t xml:space="preserve"> </w:t>
      </w:r>
      <w:r w:rsidRPr="00BA32D3">
        <w:rPr>
          <w:rFonts w:ascii="Times New Roman" w:hAnsi="Times New Roman" w:cs="Times New Roman"/>
          <w:sz w:val="24"/>
          <w:szCs w:val="24"/>
        </w:rPr>
        <w:t>CFI Holdings</w:t>
      </w:r>
      <w:r w:rsidR="0080091D" w:rsidRPr="00BA32D3">
        <w:rPr>
          <w:rFonts w:ascii="Times New Roman" w:hAnsi="Times New Roman" w:cs="Times New Roman"/>
          <w:sz w:val="24"/>
          <w:szCs w:val="24"/>
        </w:rPr>
        <w:t xml:space="preserve"> went on to further argue that it was </w:t>
      </w:r>
      <w:r w:rsidRPr="00BA32D3">
        <w:rPr>
          <w:rFonts w:ascii="Times New Roman" w:hAnsi="Times New Roman" w:cs="Times New Roman"/>
          <w:sz w:val="24"/>
          <w:szCs w:val="24"/>
        </w:rPr>
        <w:t xml:space="preserve">only after Stalap Investments </w:t>
      </w:r>
      <w:r w:rsidR="0080091D" w:rsidRPr="00BA32D3">
        <w:rPr>
          <w:rFonts w:ascii="Times New Roman" w:hAnsi="Times New Roman" w:cs="Times New Roman"/>
          <w:sz w:val="24"/>
          <w:szCs w:val="24"/>
        </w:rPr>
        <w:t>withdrew its cl</w:t>
      </w:r>
      <w:r w:rsidRPr="00BA32D3">
        <w:rPr>
          <w:rFonts w:ascii="Times New Roman" w:hAnsi="Times New Roman" w:cs="Times New Roman"/>
          <w:sz w:val="24"/>
          <w:szCs w:val="24"/>
        </w:rPr>
        <w:t>aim against Louis Hamilton</w:t>
      </w:r>
      <w:r w:rsidR="0080091D" w:rsidRPr="00BA32D3">
        <w:rPr>
          <w:rFonts w:ascii="Times New Roman" w:hAnsi="Times New Roman" w:cs="Times New Roman"/>
          <w:sz w:val="24"/>
          <w:szCs w:val="24"/>
        </w:rPr>
        <w:t xml:space="preserve"> that it became seriously exposed. </w:t>
      </w:r>
      <w:r w:rsidR="00D54B94" w:rsidRPr="00BA32D3">
        <w:rPr>
          <w:rFonts w:ascii="Times New Roman" w:hAnsi="Times New Roman" w:cs="Times New Roman"/>
          <w:sz w:val="24"/>
          <w:szCs w:val="24"/>
        </w:rPr>
        <w:t xml:space="preserve"> </w:t>
      </w:r>
      <w:r w:rsidR="0080091D" w:rsidRPr="00BA32D3">
        <w:rPr>
          <w:rFonts w:ascii="Times New Roman" w:hAnsi="Times New Roman" w:cs="Times New Roman"/>
          <w:sz w:val="24"/>
          <w:szCs w:val="24"/>
        </w:rPr>
        <w:t xml:space="preserve">The rectification of its share register would result in the diminution of the shareholding by other shareholders who were </w:t>
      </w:r>
      <w:r w:rsidR="009F4DBA" w:rsidRPr="00BA32D3">
        <w:rPr>
          <w:rFonts w:ascii="Times New Roman" w:hAnsi="Times New Roman" w:cs="Times New Roman"/>
          <w:sz w:val="24"/>
          <w:szCs w:val="24"/>
        </w:rPr>
        <w:t>not cited</w:t>
      </w:r>
      <w:r w:rsidR="0080091D" w:rsidRPr="00BA32D3">
        <w:rPr>
          <w:rFonts w:ascii="Times New Roman" w:hAnsi="Times New Roman" w:cs="Times New Roman"/>
          <w:sz w:val="24"/>
          <w:szCs w:val="24"/>
        </w:rPr>
        <w:t xml:space="preserve"> as part</w:t>
      </w:r>
      <w:r w:rsidR="0037699D" w:rsidRPr="00BA32D3">
        <w:rPr>
          <w:rFonts w:ascii="Times New Roman" w:hAnsi="Times New Roman" w:cs="Times New Roman"/>
          <w:sz w:val="24"/>
          <w:szCs w:val="24"/>
        </w:rPr>
        <w:t>ies</w:t>
      </w:r>
      <w:r w:rsidR="0080091D" w:rsidRPr="00BA32D3">
        <w:rPr>
          <w:rFonts w:ascii="Times New Roman" w:hAnsi="Times New Roman" w:cs="Times New Roman"/>
          <w:sz w:val="24"/>
          <w:szCs w:val="24"/>
        </w:rPr>
        <w:t xml:space="preserve"> to the proceedings. </w:t>
      </w:r>
      <w:r w:rsidR="00D54B94" w:rsidRPr="00BA32D3">
        <w:rPr>
          <w:rFonts w:ascii="Times New Roman" w:hAnsi="Times New Roman" w:cs="Times New Roman"/>
          <w:sz w:val="24"/>
          <w:szCs w:val="24"/>
        </w:rPr>
        <w:t xml:space="preserve"> </w:t>
      </w:r>
      <w:r w:rsidR="0080091D" w:rsidRPr="00BA32D3">
        <w:rPr>
          <w:rFonts w:ascii="Times New Roman" w:hAnsi="Times New Roman" w:cs="Times New Roman"/>
          <w:sz w:val="24"/>
          <w:szCs w:val="24"/>
        </w:rPr>
        <w:t>I</w:t>
      </w:r>
      <w:r w:rsidRPr="00BA32D3">
        <w:rPr>
          <w:rFonts w:ascii="Times New Roman" w:hAnsi="Times New Roman" w:cs="Times New Roman"/>
          <w:sz w:val="24"/>
          <w:szCs w:val="24"/>
        </w:rPr>
        <w:t>t was contended by CFI Holdings</w:t>
      </w:r>
      <w:r w:rsidR="0080091D" w:rsidRPr="00BA32D3">
        <w:rPr>
          <w:rFonts w:ascii="Times New Roman" w:hAnsi="Times New Roman" w:cs="Times New Roman"/>
          <w:sz w:val="24"/>
          <w:szCs w:val="24"/>
        </w:rPr>
        <w:t xml:space="preserve"> that this would be highly prejudicial as the shares to be </w:t>
      </w:r>
      <w:r w:rsidRPr="00BA32D3">
        <w:rPr>
          <w:rFonts w:ascii="Times New Roman" w:hAnsi="Times New Roman" w:cs="Times New Roman"/>
          <w:sz w:val="24"/>
          <w:szCs w:val="24"/>
        </w:rPr>
        <w:t>restored to Stalap Investments</w:t>
      </w:r>
      <w:r w:rsidR="0080091D" w:rsidRPr="00BA32D3">
        <w:rPr>
          <w:rFonts w:ascii="Times New Roman" w:hAnsi="Times New Roman" w:cs="Times New Roman"/>
          <w:sz w:val="24"/>
          <w:szCs w:val="24"/>
        </w:rPr>
        <w:t xml:space="preserve"> could only come from the stock held by the other innocent shareholders.</w:t>
      </w:r>
    </w:p>
    <w:p w14:paraId="06F6C4B9" w14:textId="77777777" w:rsidR="00C9175A" w:rsidRPr="00BA32D3" w:rsidRDefault="00C9175A" w:rsidP="00804CBD">
      <w:pPr>
        <w:spacing w:after="0" w:line="240" w:lineRule="auto"/>
        <w:jc w:val="both"/>
        <w:rPr>
          <w:rFonts w:ascii="Times New Roman" w:hAnsi="Times New Roman" w:cs="Times New Roman"/>
          <w:sz w:val="24"/>
          <w:szCs w:val="24"/>
        </w:rPr>
      </w:pPr>
    </w:p>
    <w:p w14:paraId="764B9C90" w14:textId="60D22D77" w:rsidR="0080091D" w:rsidRPr="00BA32D3" w:rsidRDefault="00FE4AE1" w:rsidP="00804CBD">
      <w:pPr>
        <w:pStyle w:val="ListParagraph"/>
        <w:numPr>
          <w:ilvl w:val="0"/>
          <w:numId w:val="11"/>
        </w:numPr>
        <w:spacing w:after="0" w:line="480" w:lineRule="auto"/>
        <w:ind w:left="567" w:hanging="567"/>
        <w:jc w:val="both"/>
        <w:rPr>
          <w:rFonts w:ascii="Times New Roman" w:hAnsi="Times New Roman" w:cs="Times New Roman"/>
          <w:sz w:val="24"/>
          <w:szCs w:val="24"/>
        </w:rPr>
      </w:pPr>
      <w:r w:rsidRPr="00BA32D3">
        <w:rPr>
          <w:rFonts w:ascii="Times New Roman" w:hAnsi="Times New Roman" w:cs="Times New Roman"/>
          <w:i/>
          <w:iCs/>
          <w:sz w:val="24"/>
          <w:szCs w:val="24"/>
        </w:rPr>
        <w:t>Per contra</w:t>
      </w:r>
      <w:r w:rsidRPr="00BA32D3">
        <w:rPr>
          <w:rFonts w:ascii="Times New Roman" w:hAnsi="Times New Roman" w:cs="Times New Roman"/>
          <w:sz w:val="24"/>
          <w:szCs w:val="24"/>
        </w:rPr>
        <w:t xml:space="preserve">, Stalap Investments </w:t>
      </w:r>
      <w:r w:rsidR="00BC6E81" w:rsidRPr="00BA32D3">
        <w:rPr>
          <w:rFonts w:ascii="Times New Roman" w:hAnsi="Times New Roman" w:cs="Times New Roman"/>
          <w:sz w:val="24"/>
          <w:szCs w:val="24"/>
        </w:rPr>
        <w:t xml:space="preserve">contended that at all material times, the relief that </w:t>
      </w:r>
      <w:r w:rsidR="00AD67FE" w:rsidRPr="00BA32D3">
        <w:rPr>
          <w:rFonts w:ascii="Times New Roman" w:hAnsi="Times New Roman" w:cs="Times New Roman"/>
          <w:sz w:val="24"/>
          <w:szCs w:val="24"/>
        </w:rPr>
        <w:t>i</w:t>
      </w:r>
      <w:r w:rsidR="00D54B94" w:rsidRPr="00BA32D3">
        <w:rPr>
          <w:rFonts w:ascii="Times New Roman" w:hAnsi="Times New Roman" w:cs="Times New Roman"/>
          <w:sz w:val="24"/>
          <w:szCs w:val="24"/>
        </w:rPr>
        <w:t xml:space="preserve">t sought affected CFI Holdings.  </w:t>
      </w:r>
      <w:r w:rsidR="00AD67FE" w:rsidRPr="00BA32D3">
        <w:rPr>
          <w:rFonts w:ascii="Times New Roman" w:hAnsi="Times New Roman" w:cs="Times New Roman"/>
          <w:sz w:val="24"/>
          <w:szCs w:val="24"/>
        </w:rPr>
        <w:t>Failure by CFI Holdings</w:t>
      </w:r>
      <w:r w:rsidR="00BC6E81" w:rsidRPr="00BA32D3">
        <w:rPr>
          <w:rFonts w:ascii="Times New Roman" w:hAnsi="Times New Roman" w:cs="Times New Roman"/>
          <w:sz w:val="24"/>
          <w:szCs w:val="24"/>
        </w:rPr>
        <w:t xml:space="preserve"> to file an appearance to defend</w:t>
      </w:r>
      <w:r w:rsidR="0037699D" w:rsidRPr="00BA32D3">
        <w:rPr>
          <w:rFonts w:ascii="Times New Roman" w:hAnsi="Times New Roman" w:cs="Times New Roman"/>
          <w:sz w:val="24"/>
          <w:szCs w:val="24"/>
        </w:rPr>
        <w:t>,</w:t>
      </w:r>
      <w:r w:rsidR="00BC6E81" w:rsidRPr="00BA32D3">
        <w:rPr>
          <w:rFonts w:ascii="Times New Roman" w:hAnsi="Times New Roman" w:cs="Times New Roman"/>
          <w:sz w:val="24"/>
          <w:szCs w:val="24"/>
        </w:rPr>
        <w:t xml:space="preserve"> when the relief sought at all material times affected it</w:t>
      </w:r>
      <w:r w:rsidR="0037699D" w:rsidRPr="00BA32D3">
        <w:rPr>
          <w:rFonts w:ascii="Times New Roman" w:hAnsi="Times New Roman" w:cs="Times New Roman"/>
          <w:sz w:val="24"/>
          <w:szCs w:val="24"/>
        </w:rPr>
        <w:t>,</w:t>
      </w:r>
      <w:r w:rsidR="00D54B94" w:rsidRPr="00BA32D3">
        <w:rPr>
          <w:rFonts w:ascii="Times New Roman" w:hAnsi="Times New Roman" w:cs="Times New Roman"/>
          <w:sz w:val="24"/>
          <w:szCs w:val="24"/>
        </w:rPr>
        <w:t xml:space="preserve"> was its own fault.  </w:t>
      </w:r>
      <w:r w:rsidR="00BC6E81" w:rsidRPr="00BA32D3">
        <w:rPr>
          <w:rFonts w:ascii="Times New Roman" w:hAnsi="Times New Roman" w:cs="Times New Roman"/>
          <w:sz w:val="24"/>
          <w:szCs w:val="24"/>
        </w:rPr>
        <w:t>It further contended that the period of delay was too lo</w:t>
      </w:r>
      <w:r w:rsidR="00D54B94" w:rsidRPr="00BA32D3">
        <w:rPr>
          <w:rFonts w:ascii="Times New Roman" w:hAnsi="Times New Roman" w:cs="Times New Roman"/>
          <w:sz w:val="24"/>
          <w:szCs w:val="24"/>
        </w:rPr>
        <w:t xml:space="preserve">ng and inordinate.  </w:t>
      </w:r>
      <w:r w:rsidR="00AD67FE" w:rsidRPr="00BA32D3">
        <w:rPr>
          <w:rFonts w:ascii="Times New Roman" w:hAnsi="Times New Roman" w:cs="Times New Roman"/>
          <w:sz w:val="24"/>
          <w:szCs w:val="24"/>
        </w:rPr>
        <w:t>CFI Holdings</w:t>
      </w:r>
      <w:r w:rsidR="00BC6E81" w:rsidRPr="00BA32D3">
        <w:rPr>
          <w:rFonts w:ascii="Times New Roman" w:hAnsi="Times New Roman" w:cs="Times New Roman"/>
          <w:sz w:val="24"/>
          <w:szCs w:val="24"/>
        </w:rPr>
        <w:t xml:space="preserve"> had not filed an appearance to defend for three long years and that could not be cond</w:t>
      </w:r>
      <w:r w:rsidR="00D54B94" w:rsidRPr="00BA32D3">
        <w:rPr>
          <w:rFonts w:ascii="Times New Roman" w:hAnsi="Times New Roman" w:cs="Times New Roman"/>
          <w:sz w:val="24"/>
          <w:szCs w:val="24"/>
        </w:rPr>
        <w:t xml:space="preserve">oned.  </w:t>
      </w:r>
      <w:r w:rsidRPr="00BA32D3">
        <w:rPr>
          <w:rFonts w:ascii="Times New Roman" w:hAnsi="Times New Roman" w:cs="Times New Roman"/>
          <w:sz w:val="24"/>
          <w:szCs w:val="24"/>
        </w:rPr>
        <w:t xml:space="preserve">It further argued </w:t>
      </w:r>
      <w:r w:rsidR="00AD67FE" w:rsidRPr="00BA32D3">
        <w:rPr>
          <w:rFonts w:ascii="Times New Roman" w:hAnsi="Times New Roman" w:cs="Times New Roman"/>
          <w:sz w:val="24"/>
          <w:szCs w:val="24"/>
        </w:rPr>
        <w:t>that CFI Holdings</w:t>
      </w:r>
      <w:r w:rsidR="00BC6E81" w:rsidRPr="00BA32D3">
        <w:rPr>
          <w:rFonts w:ascii="Times New Roman" w:hAnsi="Times New Roman" w:cs="Times New Roman"/>
          <w:sz w:val="24"/>
          <w:szCs w:val="24"/>
        </w:rPr>
        <w:t xml:space="preserve"> had not provided a proper explanation for its failure to file an appearance to defend in time and thus the application had no merit.</w:t>
      </w:r>
    </w:p>
    <w:p w14:paraId="3897110D" w14:textId="77777777" w:rsidR="00BC6E81" w:rsidRPr="00BA32D3" w:rsidRDefault="00BC6E81" w:rsidP="00804CBD">
      <w:pPr>
        <w:spacing w:after="0" w:line="480" w:lineRule="auto"/>
        <w:jc w:val="both"/>
        <w:rPr>
          <w:rFonts w:ascii="Times New Roman" w:hAnsi="Times New Roman" w:cs="Times New Roman"/>
          <w:b/>
          <w:sz w:val="24"/>
          <w:szCs w:val="24"/>
          <w:u w:val="single"/>
        </w:rPr>
      </w:pPr>
    </w:p>
    <w:p w14:paraId="67083407" w14:textId="3B83566B" w:rsidR="00BC6E81" w:rsidRPr="00BA32D3" w:rsidRDefault="00BC6E81" w:rsidP="00804CBD">
      <w:pPr>
        <w:spacing w:after="0" w:line="480" w:lineRule="auto"/>
        <w:jc w:val="both"/>
        <w:rPr>
          <w:rFonts w:ascii="Times New Roman" w:hAnsi="Times New Roman" w:cs="Times New Roman"/>
          <w:b/>
          <w:i/>
          <w:sz w:val="24"/>
          <w:szCs w:val="24"/>
          <w:u w:val="single"/>
        </w:rPr>
      </w:pPr>
      <w:r w:rsidRPr="00BA32D3">
        <w:rPr>
          <w:rFonts w:ascii="Times New Roman" w:hAnsi="Times New Roman" w:cs="Times New Roman"/>
          <w:b/>
          <w:sz w:val="24"/>
          <w:szCs w:val="24"/>
          <w:u w:val="single"/>
        </w:rPr>
        <w:t xml:space="preserve">FINDINGS BY THE COURT </w:t>
      </w:r>
      <w:r w:rsidRPr="00BA32D3">
        <w:rPr>
          <w:rFonts w:ascii="Times New Roman" w:hAnsi="Times New Roman" w:cs="Times New Roman"/>
          <w:b/>
          <w:i/>
          <w:sz w:val="24"/>
          <w:szCs w:val="24"/>
          <w:u w:val="single"/>
        </w:rPr>
        <w:t>A QUO</w:t>
      </w:r>
    </w:p>
    <w:p w14:paraId="1A68F9ED" w14:textId="7B7D2A57" w:rsidR="005C4DFB" w:rsidRPr="00BA32D3" w:rsidRDefault="00F04F62" w:rsidP="00804CBD">
      <w:pPr>
        <w:pStyle w:val="ListParagraph"/>
        <w:numPr>
          <w:ilvl w:val="0"/>
          <w:numId w:val="11"/>
        </w:numPr>
        <w:spacing w:after="0" w:line="480" w:lineRule="auto"/>
        <w:ind w:left="567" w:hanging="567"/>
        <w:jc w:val="both"/>
        <w:rPr>
          <w:rFonts w:ascii="Times New Roman" w:hAnsi="Times New Roman" w:cs="Times New Roman"/>
          <w:sz w:val="24"/>
          <w:szCs w:val="24"/>
        </w:rPr>
      </w:pPr>
      <w:r w:rsidRPr="00BA32D3">
        <w:rPr>
          <w:rFonts w:ascii="Times New Roman" w:hAnsi="Times New Roman" w:cs="Times New Roman"/>
          <w:sz w:val="24"/>
          <w:szCs w:val="24"/>
        </w:rPr>
        <w:lastRenderedPageBreak/>
        <w:t xml:space="preserve">Before coming to its decision, the court </w:t>
      </w:r>
      <w:r w:rsidRPr="00BA32D3">
        <w:rPr>
          <w:rFonts w:ascii="Times New Roman" w:hAnsi="Times New Roman" w:cs="Times New Roman"/>
          <w:i/>
          <w:sz w:val="24"/>
          <w:szCs w:val="24"/>
        </w:rPr>
        <w:t>a quo</w:t>
      </w:r>
      <w:r w:rsidRPr="00BA32D3">
        <w:rPr>
          <w:rFonts w:ascii="Times New Roman" w:hAnsi="Times New Roman" w:cs="Times New Roman"/>
          <w:sz w:val="24"/>
          <w:szCs w:val="24"/>
        </w:rPr>
        <w:t xml:space="preserve"> acknowledged that in an application for condonation, the </w:t>
      </w:r>
      <w:r w:rsidR="0037699D" w:rsidRPr="00BA32D3">
        <w:rPr>
          <w:rFonts w:ascii="Times New Roman" w:hAnsi="Times New Roman" w:cs="Times New Roman"/>
          <w:sz w:val="24"/>
          <w:szCs w:val="24"/>
        </w:rPr>
        <w:t>factors to</w:t>
      </w:r>
      <w:r w:rsidR="00FE4AE1" w:rsidRPr="00BA32D3">
        <w:rPr>
          <w:rFonts w:ascii="Times New Roman" w:hAnsi="Times New Roman" w:cs="Times New Roman"/>
          <w:sz w:val="24"/>
          <w:szCs w:val="24"/>
        </w:rPr>
        <w:t xml:space="preserve"> be taken into account </w:t>
      </w:r>
      <w:r w:rsidRPr="00BA32D3">
        <w:rPr>
          <w:rFonts w:ascii="Times New Roman" w:hAnsi="Times New Roman" w:cs="Times New Roman"/>
          <w:sz w:val="24"/>
          <w:szCs w:val="24"/>
        </w:rPr>
        <w:t>need to be considered cumulatively and conjunctively, not disjunctively.</w:t>
      </w:r>
      <w:r w:rsidR="00804CBD" w:rsidRPr="00BA32D3">
        <w:rPr>
          <w:rFonts w:ascii="Times New Roman" w:hAnsi="Times New Roman" w:cs="Times New Roman"/>
          <w:sz w:val="24"/>
          <w:szCs w:val="24"/>
        </w:rPr>
        <w:t xml:space="preserve">  </w:t>
      </w:r>
      <w:r w:rsidR="00B67753" w:rsidRPr="00BA32D3">
        <w:rPr>
          <w:rFonts w:ascii="Times New Roman" w:hAnsi="Times New Roman" w:cs="Times New Roman"/>
          <w:sz w:val="24"/>
          <w:szCs w:val="24"/>
        </w:rPr>
        <w:t xml:space="preserve">The court </w:t>
      </w:r>
      <w:r w:rsidR="00B67753" w:rsidRPr="00BA32D3">
        <w:rPr>
          <w:rFonts w:ascii="Times New Roman" w:hAnsi="Times New Roman" w:cs="Times New Roman"/>
          <w:i/>
          <w:sz w:val="24"/>
          <w:szCs w:val="24"/>
        </w:rPr>
        <w:t>a quo</w:t>
      </w:r>
      <w:r w:rsidR="00B67753" w:rsidRPr="00BA32D3">
        <w:rPr>
          <w:rFonts w:ascii="Times New Roman" w:hAnsi="Times New Roman" w:cs="Times New Roman"/>
          <w:sz w:val="24"/>
          <w:szCs w:val="24"/>
        </w:rPr>
        <w:t xml:space="preserve"> </w:t>
      </w:r>
      <w:r w:rsidR="00250EAF" w:rsidRPr="00BA32D3">
        <w:rPr>
          <w:rFonts w:ascii="Times New Roman" w:hAnsi="Times New Roman" w:cs="Times New Roman"/>
          <w:sz w:val="24"/>
          <w:szCs w:val="24"/>
        </w:rPr>
        <w:t>dismissed CFI Holdings’</w:t>
      </w:r>
      <w:r w:rsidR="000B6592" w:rsidRPr="00BA32D3">
        <w:rPr>
          <w:rFonts w:ascii="Times New Roman" w:hAnsi="Times New Roman" w:cs="Times New Roman"/>
          <w:sz w:val="24"/>
          <w:szCs w:val="24"/>
        </w:rPr>
        <w:t xml:space="preserve"> application because it found the delay to be extensively inordinate and the explanation for the </w:t>
      </w:r>
      <w:r w:rsidR="00804CBD" w:rsidRPr="00BA32D3">
        <w:rPr>
          <w:rFonts w:ascii="Times New Roman" w:hAnsi="Times New Roman" w:cs="Times New Roman"/>
          <w:sz w:val="24"/>
          <w:szCs w:val="24"/>
        </w:rPr>
        <w:t xml:space="preserve">delay to be quite unreasonable.  </w:t>
      </w:r>
      <w:r w:rsidR="000B6592" w:rsidRPr="00BA32D3">
        <w:rPr>
          <w:rFonts w:ascii="Times New Roman" w:hAnsi="Times New Roman" w:cs="Times New Roman"/>
          <w:sz w:val="24"/>
          <w:szCs w:val="24"/>
        </w:rPr>
        <w:t>It reasoned that summons were served</w:t>
      </w:r>
      <w:r w:rsidR="00250EAF" w:rsidRPr="00BA32D3">
        <w:rPr>
          <w:rFonts w:ascii="Times New Roman" w:hAnsi="Times New Roman" w:cs="Times New Roman"/>
          <w:sz w:val="24"/>
          <w:szCs w:val="24"/>
        </w:rPr>
        <w:t xml:space="preserve"> in March 2020 but CFI Holdings</w:t>
      </w:r>
      <w:r w:rsidR="000B6592" w:rsidRPr="00BA32D3">
        <w:rPr>
          <w:rFonts w:ascii="Times New Roman" w:hAnsi="Times New Roman" w:cs="Times New Roman"/>
          <w:sz w:val="24"/>
          <w:szCs w:val="24"/>
        </w:rPr>
        <w:t xml:space="preserve"> only filed the application for condonation in July </w:t>
      </w:r>
      <w:r w:rsidR="005258A7" w:rsidRPr="00BA32D3">
        <w:rPr>
          <w:rFonts w:ascii="Times New Roman" w:hAnsi="Times New Roman" w:cs="Times New Roman"/>
          <w:sz w:val="24"/>
          <w:szCs w:val="24"/>
        </w:rPr>
        <w:t>2023</w:t>
      </w:r>
      <w:r w:rsidR="00861BC5">
        <w:rPr>
          <w:rFonts w:ascii="Times New Roman" w:hAnsi="Times New Roman" w:cs="Times New Roman"/>
          <w:sz w:val="24"/>
          <w:szCs w:val="24"/>
        </w:rPr>
        <w:t xml:space="preserve">.  </w:t>
      </w:r>
      <w:r w:rsidR="005258A7" w:rsidRPr="00BA32D3">
        <w:rPr>
          <w:rFonts w:ascii="Times New Roman" w:hAnsi="Times New Roman" w:cs="Times New Roman"/>
          <w:sz w:val="24"/>
          <w:szCs w:val="24"/>
        </w:rPr>
        <w:t>Further</w:t>
      </w:r>
      <w:r w:rsidR="003C72C9" w:rsidRPr="00BA32D3">
        <w:rPr>
          <w:rFonts w:ascii="Times New Roman" w:hAnsi="Times New Roman" w:cs="Times New Roman"/>
          <w:sz w:val="24"/>
          <w:szCs w:val="24"/>
        </w:rPr>
        <w:t>, the</w:t>
      </w:r>
      <w:r w:rsidR="000B6592" w:rsidRPr="00BA32D3">
        <w:rPr>
          <w:rFonts w:ascii="Times New Roman" w:hAnsi="Times New Roman" w:cs="Times New Roman"/>
          <w:sz w:val="24"/>
          <w:szCs w:val="24"/>
        </w:rPr>
        <w:t xml:space="preserve"> court </w:t>
      </w:r>
      <w:r w:rsidR="000B6592" w:rsidRPr="00BA32D3">
        <w:rPr>
          <w:rFonts w:ascii="Times New Roman" w:hAnsi="Times New Roman" w:cs="Times New Roman"/>
          <w:i/>
          <w:sz w:val="24"/>
          <w:szCs w:val="24"/>
        </w:rPr>
        <w:t>a quo</w:t>
      </w:r>
      <w:r w:rsidR="000B6592" w:rsidRPr="00BA32D3">
        <w:rPr>
          <w:rFonts w:ascii="Times New Roman" w:hAnsi="Times New Roman" w:cs="Times New Roman"/>
          <w:sz w:val="24"/>
          <w:szCs w:val="24"/>
        </w:rPr>
        <w:t xml:space="preserve"> held that the relie</w:t>
      </w:r>
      <w:r w:rsidR="00250EAF" w:rsidRPr="00BA32D3">
        <w:rPr>
          <w:rFonts w:ascii="Times New Roman" w:hAnsi="Times New Roman" w:cs="Times New Roman"/>
          <w:sz w:val="24"/>
          <w:szCs w:val="24"/>
        </w:rPr>
        <w:t>f sought by Stalap Investments</w:t>
      </w:r>
      <w:r w:rsidR="009D14D1" w:rsidRPr="00BA32D3">
        <w:rPr>
          <w:rFonts w:ascii="Times New Roman" w:hAnsi="Times New Roman" w:cs="Times New Roman"/>
          <w:sz w:val="24"/>
          <w:szCs w:val="24"/>
        </w:rPr>
        <w:t>,</w:t>
      </w:r>
      <w:r w:rsidR="000B6592" w:rsidRPr="00BA32D3">
        <w:rPr>
          <w:rFonts w:ascii="Times New Roman" w:hAnsi="Times New Roman" w:cs="Times New Roman"/>
          <w:sz w:val="24"/>
          <w:szCs w:val="24"/>
        </w:rPr>
        <w:t xml:space="preserve"> even before the amendment</w:t>
      </w:r>
      <w:r w:rsidR="009D14D1" w:rsidRPr="00BA32D3">
        <w:rPr>
          <w:rFonts w:ascii="Times New Roman" w:hAnsi="Times New Roman" w:cs="Times New Roman"/>
          <w:sz w:val="24"/>
          <w:szCs w:val="24"/>
        </w:rPr>
        <w:t>,</w:t>
      </w:r>
      <w:r w:rsidR="000B6592" w:rsidRPr="00BA32D3">
        <w:rPr>
          <w:rFonts w:ascii="Times New Roman" w:hAnsi="Times New Roman" w:cs="Times New Roman"/>
          <w:sz w:val="24"/>
          <w:szCs w:val="24"/>
        </w:rPr>
        <w:t xml:space="preserve"> had the net </w:t>
      </w:r>
      <w:r w:rsidR="00250EAF" w:rsidRPr="00BA32D3">
        <w:rPr>
          <w:rFonts w:ascii="Times New Roman" w:hAnsi="Times New Roman" w:cs="Times New Roman"/>
          <w:sz w:val="24"/>
          <w:szCs w:val="24"/>
        </w:rPr>
        <w:t>effect of altering CFI Holdings’</w:t>
      </w:r>
      <w:r w:rsidR="000B6592" w:rsidRPr="00BA32D3">
        <w:rPr>
          <w:rFonts w:ascii="Times New Roman" w:hAnsi="Times New Roman" w:cs="Times New Roman"/>
          <w:sz w:val="24"/>
          <w:szCs w:val="24"/>
        </w:rPr>
        <w:t xml:space="preserve"> share register.</w:t>
      </w:r>
      <w:r w:rsidR="00B67753" w:rsidRPr="00BA32D3">
        <w:rPr>
          <w:rFonts w:ascii="Times New Roman" w:hAnsi="Times New Roman" w:cs="Times New Roman"/>
          <w:sz w:val="24"/>
          <w:szCs w:val="24"/>
        </w:rPr>
        <w:t xml:space="preserve"> </w:t>
      </w:r>
      <w:r w:rsidR="00804CBD" w:rsidRPr="00BA32D3">
        <w:rPr>
          <w:rFonts w:ascii="Times New Roman" w:hAnsi="Times New Roman" w:cs="Times New Roman"/>
          <w:sz w:val="24"/>
          <w:szCs w:val="24"/>
        </w:rPr>
        <w:t xml:space="preserve"> </w:t>
      </w:r>
      <w:r w:rsidR="000B6592" w:rsidRPr="00BA32D3">
        <w:rPr>
          <w:rFonts w:ascii="Times New Roman" w:hAnsi="Times New Roman" w:cs="Times New Roman"/>
          <w:sz w:val="24"/>
          <w:szCs w:val="24"/>
        </w:rPr>
        <w:t>Hence, the withdrawal of th</w:t>
      </w:r>
      <w:r w:rsidR="00250EAF" w:rsidRPr="00BA32D3">
        <w:rPr>
          <w:rFonts w:ascii="Times New Roman" w:hAnsi="Times New Roman" w:cs="Times New Roman"/>
          <w:sz w:val="24"/>
          <w:szCs w:val="24"/>
        </w:rPr>
        <w:t xml:space="preserve">e claim against Louis Hamilton by Stalap Investments </w:t>
      </w:r>
      <w:r w:rsidR="001D4CC4" w:rsidRPr="00BA32D3">
        <w:rPr>
          <w:rFonts w:ascii="Times New Roman" w:hAnsi="Times New Roman" w:cs="Times New Roman"/>
          <w:sz w:val="24"/>
          <w:szCs w:val="24"/>
        </w:rPr>
        <w:t>was of no con</w:t>
      </w:r>
      <w:r w:rsidR="00250EAF" w:rsidRPr="00BA32D3">
        <w:rPr>
          <w:rFonts w:ascii="Times New Roman" w:hAnsi="Times New Roman" w:cs="Times New Roman"/>
          <w:sz w:val="24"/>
          <w:szCs w:val="24"/>
        </w:rPr>
        <w:t>sequence as far as CFI Holdings’</w:t>
      </w:r>
      <w:r w:rsidR="001D4CC4" w:rsidRPr="00BA32D3">
        <w:rPr>
          <w:rFonts w:ascii="Times New Roman" w:hAnsi="Times New Roman" w:cs="Times New Roman"/>
          <w:sz w:val="24"/>
          <w:szCs w:val="24"/>
        </w:rPr>
        <w:t xml:space="preserve"> position was concerned.</w:t>
      </w:r>
    </w:p>
    <w:p w14:paraId="7560CFFE" w14:textId="77777777" w:rsidR="00804CBD" w:rsidRPr="00BA32D3" w:rsidRDefault="00804CBD" w:rsidP="005C4DFB">
      <w:pPr>
        <w:spacing w:after="0" w:line="360" w:lineRule="auto"/>
        <w:jc w:val="both"/>
        <w:rPr>
          <w:rFonts w:ascii="Times New Roman" w:hAnsi="Times New Roman" w:cs="Times New Roman"/>
          <w:b/>
          <w:sz w:val="24"/>
          <w:szCs w:val="24"/>
        </w:rPr>
      </w:pPr>
    </w:p>
    <w:p w14:paraId="4848B8C9" w14:textId="44237449" w:rsidR="00D357B7" w:rsidRPr="00BA32D3" w:rsidRDefault="001D4CC4" w:rsidP="005C4DFB">
      <w:pPr>
        <w:spacing w:after="0" w:line="360" w:lineRule="auto"/>
        <w:jc w:val="both"/>
        <w:rPr>
          <w:rFonts w:ascii="Times New Roman" w:hAnsi="Times New Roman" w:cs="Times New Roman"/>
          <w:b/>
          <w:sz w:val="24"/>
          <w:szCs w:val="24"/>
          <w:u w:val="single"/>
        </w:rPr>
      </w:pPr>
      <w:r w:rsidRPr="00BA32D3">
        <w:rPr>
          <w:rFonts w:ascii="Times New Roman" w:hAnsi="Times New Roman" w:cs="Times New Roman"/>
          <w:b/>
          <w:sz w:val="24"/>
          <w:szCs w:val="24"/>
          <w:u w:val="single"/>
        </w:rPr>
        <w:t>THE APPEAL</w:t>
      </w:r>
    </w:p>
    <w:p w14:paraId="28E5DFFF" w14:textId="3A1639E2" w:rsidR="00D357B7" w:rsidRPr="00BA32D3" w:rsidRDefault="00D357B7" w:rsidP="00804CBD">
      <w:pPr>
        <w:pStyle w:val="ListParagraph"/>
        <w:numPr>
          <w:ilvl w:val="0"/>
          <w:numId w:val="11"/>
        </w:numPr>
        <w:spacing w:after="0" w:line="480" w:lineRule="auto"/>
        <w:ind w:left="567" w:hanging="567"/>
        <w:jc w:val="both"/>
        <w:rPr>
          <w:rFonts w:ascii="Times New Roman" w:hAnsi="Times New Roman" w:cs="Times New Roman"/>
          <w:sz w:val="24"/>
          <w:szCs w:val="24"/>
        </w:rPr>
      </w:pPr>
      <w:r w:rsidRPr="00BA32D3">
        <w:rPr>
          <w:rFonts w:ascii="Times New Roman" w:hAnsi="Times New Roman" w:cs="Times New Roman"/>
          <w:sz w:val="24"/>
          <w:szCs w:val="24"/>
        </w:rPr>
        <w:t xml:space="preserve">Aggrieved by the decision of the court </w:t>
      </w:r>
      <w:r w:rsidRPr="00BA32D3">
        <w:rPr>
          <w:rFonts w:ascii="Times New Roman" w:hAnsi="Times New Roman" w:cs="Times New Roman"/>
          <w:i/>
          <w:sz w:val="24"/>
          <w:szCs w:val="24"/>
        </w:rPr>
        <w:t>a quo</w:t>
      </w:r>
      <w:r w:rsidR="00250EAF" w:rsidRPr="00BA32D3">
        <w:rPr>
          <w:rFonts w:ascii="Times New Roman" w:hAnsi="Times New Roman" w:cs="Times New Roman"/>
          <w:sz w:val="24"/>
          <w:szCs w:val="24"/>
        </w:rPr>
        <w:t>, CFI Holdings</w:t>
      </w:r>
      <w:r w:rsidRPr="00BA32D3">
        <w:rPr>
          <w:rFonts w:ascii="Times New Roman" w:hAnsi="Times New Roman" w:cs="Times New Roman"/>
          <w:sz w:val="24"/>
          <w:szCs w:val="24"/>
        </w:rPr>
        <w:t xml:space="preserve"> noted the present appeal</w:t>
      </w:r>
      <w:r w:rsidR="00797549" w:rsidRPr="00BA32D3">
        <w:rPr>
          <w:rFonts w:ascii="Times New Roman" w:hAnsi="Times New Roman" w:cs="Times New Roman"/>
          <w:sz w:val="24"/>
          <w:szCs w:val="24"/>
        </w:rPr>
        <w:t>.</w:t>
      </w:r>
      <w:r w:rsidR="00804CBD" w:rsidRPr="00BA32D3">
        <w:rPr>
          <w:rFonts w:ascii="Times New Roman" w:hAnsi="Times New Roman" w:cs="Times New Roman"/>
          <w:sz w:val="24"/>
          <w:szCs w:val="24"/>
        </w:rPr>
        <w:t xml:space="preserve">  </w:t>
      </w:r>
      <w:r w:rsidR="00797549" w:rsidRPr="00BA32D3">
        <w:rPr>
          <w:rFonts w:ascii="Times New Roman" w:hAnsi="Times New Roman" w:cs="Times New Roman"/>
          <w:sz w:val="24"/>
          <w:szCs w:val="24"/>
        </w:rPr>
        <w:t>The grounds of appeal were couched as follows:</w:t>
      </w:r>
    </w:p>
    <w:p w14:paraId="412B8386" w14:textId="68D8A811" w:rsidR="00D357B7" w:rsidRPr="00BA32D3" w:rsidRDefault="00C90DDE" w:rsidP="00804CBD">
      <w:pPr>
        <w:numPr>
          <w:ilvl w:val="0"/>
          <w:numId w:val="7"/>
        </w:numPr>
        <w:spacing w:after="200" w:line="480" w:lineRule="auto"/>
        <w:ind w:left="1418" w:hanging="284"/>
        <w:contextualSpacing/>
        <w:jc w:val="both"/>
        <w:rPr>
          <w:rFonts w:ascii="Times New Roman" w:eastAsia="Aptos" w:hAnsi="Times New Roman" w:cs="Times New Roman"/>
          <w:kern w:val="2"/>
          <w:sz w:val="24"/>
          <w:szCs w:val="24"/>
          <w:lang w:val="en-GB"/>
          <w14:ligatures w14:val="standardContextual"/>
        </w:rPr>
      </w:pPr>
      <w:r w:rsidRPr="00BA32D3">
        <w:rPr>
          <w:rFonts w:ascii="Times New Roman" w:eastAsia="Aptos" w:hAnsi="Times New Roman" w:cs="Times New Roman"/>
          <w:kern w:val="2"/>
          <w:sz w:val="24"/>
          <w:szCs w:val="24"/>
          <w:lang w:val="en-GB"/>
          <w14:ligatures w14:val="standardContextual"/>
        </w:rPr>
        <w:t>“</w:t>
      </w:r>
      <w:r w:rsidR="00D357B7" w:rsidRPr="00BA32D3">
        <w:rPr>
          <w:rFonts w:ascii="Times New Roman" w:eastAsia="Aptos" w:hAnsi="Times New Roman" w:cs="Times New Roman"/>
          <w:kern w:val="2"/>
          <w:sz w:val="24"/>
          <w:szCs w:val="24"/>
          <w:lang w:val="en-GB"/>
          <w14:ligatures w14:val="standardContextual"/>
        </w:rPr>
        <w:t xml:space="preserve">The court </w:t>
      </w:r>
      <w:r w:rsidR="00D357B7" w:rsidRPr="00BA32D3">
        <w:rPr>
          <w:rFonts w:ascii="Times New Roman" w:eastAsia="Aptos" w:hAnsi="Times New Roman" w:cs="Times New Roman"/>
          <w:i/>
          <w:iCs/>
          <w:kern w:val="2"/>
          <w:sz w:val="24"/>
          <w:szCs w:val="24"/>
          <w:lang w:val="en-GB"/>
          <w14:ligatures w14:val="standardContextual"/>
        </w:rPr>
        <w:t xml:space="preserve">a quo </w:t>
      </w:r>
      <w:r w:rsidR="00D357B7" w:rsidRPr="00BA32D3">
        <w:rPr>
          <w:rFonts w:ascii="Times New Roman" w:eastAsia="Aptos" w:hAnsi="Times New Roman" w:cs="Times New Roman"/>
          <w:kern w:val="2"/>
          <w:sz w:val="24"/>
          <w:szCs w:val="24"/>
          <w:lang w:val="en-GB"/>
          <w14:ligatures w14:val="standardContextual"/>
        </w:rPr>
        <w:t xml:space="preserve">erred in resolving the matter before it on the basis that there was an inordinate delay in the bringing of the application for condonation and upliftment of bar and in not taking an objective conspectus of the factors relied upon by the appellant as is required by law. </w:t>
      </w:r>
    </w:p>
    <w:p w14:paraId="5F6646D8" w14:textId="578265F3" w:rsidR="00D357B7" w:rsidRPr="00BA32D3" w:rsidRDefault="00D357B7" w:rsidP="00804CBD">
      <w:pPr>
        <w:numPr>
          <w:ilvl w:val="0"/>
          <w:numId w:val="7"/>
        </w:numPr>
        <w:spacing w:after="0" w:line="480" w:lineRule="auto"/>
        <w:ind w:left="1418" w:hanging="284"/>
        <w:contextualSpacing/>
        <w:jc w:val="both"/>
        <w:rPr>
          <w:rFonts w:ascii="Times New Roman" w:eastAsia="Aptos" w:hAnsi="Times New Roman" w:cs="Times New Roman"/>
          <w:kern w:val="2"/>
          <w:sz w:val="24"/>
          <w:szCs w:val="24"/>
          <w:lang w:val="en-GB"/>
          <w14:ligatures w14:val="standardContextual"/>
        </w:rPr>
      </w:pPr>
      <w:r w:rsidRPr="00BA32D3">
        <w:rPr>
          <w:rFonts w:ascii="Times New Roman" w:eastAsia="Aptos" w:hAnsi="Times New Roman" w:cs="Times New Roman"/>
          <w:kern w:val="2"/>
          <w:sz w:val="24"/>
          <w:szCs w:val="24"/>
          <w:lang w:val="en-GB"/>
          <w14:ligatures w14:val="standardContextual"/>
        </w:rPr>
        <w:t xml:space="preserve">Appellant’s interest having been triggered by the change in first respondent’s approach which was itself triggered by the unsolicited advice given first respondent by the court, the court </w:t>
      </w:r>
      <w:r w:rsidRPr="00BA32D3">
        <w:rPr>
          <w:rFonts w:ascii="Times New Roman" w:eastAsia="Aptos" w:hAnsi="Times New Roman" w:cs="Times New Roman"/>
          <w:i/>
          <w:iCs/>
          <w:kern w:val="2"/>
          <w:sz w:val="24"/>
          <w:szCs w:val="24"/>
          <w:lang w:val="en-GB"/>
          <w14:ligatures w14:val="standardContextual"/>
        </w:rPr>
        <w:t xml:space="preserve">a quo </w:t>
      </w:r>
      <w:r w:rsidRPr="00BA32D3">
        <w:rPr>
          <w:rFonts w:ascii="Times New Roman" w:eastAsia="Aptos" w:hAnsi="Times New Roman" w:cs="Times New Roman"/>
          <w:kern w:val="2"/>
          <w:sz w:val="24"/>
          <w:szCs w:val="24"/>
          <w:lang w:val="en-GB"/>
          <w14:ligatures w14:val="standardContextual"/>
        </w:rPr>
        <w:t>erred in not reckoning the question of delay from the date when the dynamics in the matter changed.</w:t>
      </w:r>
    </w:p>
    <w:p w14:paraId="54A2CCEE" w14:textId="48CFFE75" w:rsidR="00D357B7" w:rsidRPr="00BA32D3" w:rsidRDefault="00D357B7" w:rsidP="00804CBD">
      <w:pPr>
        <w:numPr>
          <w:ilvl w:val="0"/>
          <w:numId w:val="7"/>
        </w:numPr>
        <w:spacing w:after="0" w:line="480" w:lineRule="auto"/>
        <w:ind w:left="1418" w:hanging="284"/>
        <w:contextualSpacing/>
        <w:jc w:val="both"/>
        <w:rPr>
          <w:rFonts w:ascii="Times New Roman" w:eastAsia="Aptos" w:hAnsi="Times New Roman" w:cs="Times New Roman"/>
          <w:kern w:val="2"/>
          <w:sz w:val="24"/>
          <w:szCs w:val="24"/>
          <w:lang w:val="en-GB"/>
          <w14:ligatures w14:val="standardContextual"/>
        </w:rPr>
      </w:pPr>
      <w:r w:rsidRPr="00BA32D3">
        <w:rPr>
          <w:rFonts w:ascii="Times New Roman" w:eastAsia="Aptos" w:hAnsi="Times New Roman" w:cs="Times New Roman"/>
          <w:i/>
          <w:iCs/>
          <w:kern w:val="2"/>
          <w:sz w:val="24"/>
          <w:szCs w:val="24"/>
          <w:lang w:val="en-GB"/>
          <w14:ligatures w14:val="standardContextual"/>
        </w:rPr>
        <w:lastRenderedPageBreak/>
        <w:t>A fortiori</w:t>
      </w:r>
      <w:r w:rsidRPr="00BA32D3">
        <w:rPr>
          <w:rFonts w:ascii="Times New Roman" w:eastAsia="Aptos" w:hAnsi="Times New Roman" w:cs="Times New Roman"/>
          <w:kern w:val="2"/>
          <w:sz w:val="24"/>
          <w:szCs w:val="24"/>
          <w:lang w:val="en-GB"/>
          <w14:ligatures w14:val="standardContextual"/>
        </w:rPr>
        <w:t xml:space="preserve"> and reckoning the period of delay from the date on which appellant’s interests first became imperilled, the court </w:t>
      </w:r>
      <w:r w:rsidRPr="00BA32D3">
        <w:rPr>
          <w:rFonts w:ascii="Times New Roman" w:eastAsia="Aptos" w:hAnsi="Times New Roman" w:cs="Times New Roman"/>
          <w:i/>
          <w:iCs/>
          <w:kern w:val="2"/>
          <w:sz w:val="24"/>
          <w:szCs w:val="24"/>
          <w:lang w:val="en-GB"/>
          <w14:ligatures w14:val="standardContextual"/>
        </w:rPr>
        <w:t>a quo</w:t>
      </w:r>
      <w:r w:rsidRPr="00BA32D3">
        <w:rPr>
          <w:rFonts w:ascii="Times New Roman" w:eastAsia="Aptos" w:hAnsi="Times New Roman" w:cs="Times New Roman"/>
          <w:kern w:val="2"/>
          <w:sz w:val="24"/>
          <w:szCs w:val="24"/>
          <w:lang w:val="en-GB"/>
          <w14:ligatures w14:val="standardContextual"/>
        </w:rPr>
        <w:t xml:space="preserve"> erred in concluding that there was a delay the effect of which was to non-suit appellant.</w:t>
      </w:r>
    </w:p>
    <w:p w14:paraId="0898F1D2" w14:textId="7291C561" w:rsidR="00D357B7" w:rsidRPr="00BA32D3" w:rsidRDefault="00D357B7" w:rsidP="00804CBD">
      <w:pPr>
        <w:numPr>
          <w:ilvl w:val="0"/>
          <w:numId w:val="7"/>
        </w:numPr>
        <w:spacing w:after="0" w:line="480" w:lineRule="auto"/>
        <w:ind w:left="1418" w:hanging="284"/>
        <w:contextualSpacing/>
        <w:jc w:val="both"/>
        <w:rPr>
          <w:rFonts w:ascii="Times New Roman" w:eastAsia="Aptos" w:hAnsi="Times New Roman" w:cs="Times New Roman"/>
          <w:kern w:val="2"/>
          <w:sz w:val="24"/>
          <w:szCs w:val="24"/>
          <w:lang w:val="en-GB"/>
          <w14:ligatures w14:val="standardContextual"/>
        </w:rPr>
      </w:pPr>
      <w:r w:rsidRPr="00BA32D3">
        <w:rPr>
          <w:rFonts w:ascii="Times New Roman" w:eastAsia="Aptos" w:hAnsi="Times New Roman" w:cs="Times New Roman"/>
          <w:kern w:val="2"/>
          <w:sz w:val="24"/>
          <w:szCs w:val="24"/>
          <w:lang w:val="en-GB"/>
          <w14:ligatures w14:val="standardContextual"/>
        </w:rPr>
        <w:t xml:space="preserve">The court </w:t>
      </w:r>
      <w:r w:rsidRPr="00BA32D3">
        <w:rPr>
          <w:rFonts w:ascii="Times New Roman" w:eastAsia="Aptos" w:hAnsi="Times New Roman" w:cs="Times New Roman"/>
          <w:i/>
          <w:iCs/>
          <w:kern w:val="2"/>
          <w:sz w:val="24"/>
          <w:szCs w:val="24"/>
          <w:lang w:val="en-GB"/>
          <w14:ligatures w14:val="standardContextual"/>
        </w:rPr>
        <w:t>a quo</w:t>
      </w:r>
      <w:r w:rsidRPr="00BA32D3">
        <w:rPr>
          <w:rFonts w:ascii="Times New Roman" w:eastAsia="Aptos" w:hAnsi="Times New Roman" w:cs="Times New Roman"/>
          <w:kern w:val="2"/>
          <w:sz w:val="24"/>
          <w:szCs w:val="24"/>
          <w:lang w:val="en-GB"/>
          <w14:ligatures w14:val="standardContextual"/>
        </w:rPr>
        <w:t xml:space="preserve"> erred at any rate in not holding that any delay that may have eventuated had been fully explained away by appellant in the motivation it gave of its conduct, namely, that it had taken no action to defend the matter because no relief was being sought against its interests.</w:t>
      </w:r>
    </w:p>
    <w:p w14:paraId="6E81B205" w14:textId="4F7EEEBB" w:rsidR="00D357B7" w:rsidRPr="00BA32D3" w:rsidRDefault="00D357B7" w:rsidP="00804CBD">
      <w:pPr>
        <w:numPr>
          <w:ilvl w:val="0"/>
          <w:numId w:val="7"/>
        </w:numPr>
        <w:spacing w:after="200" w:line="480" w:lineRule="auto"/>
        <w:ind w:left="1418" w:hanging="284"/>
        <w:contextualSpacing/>
        <w:jc w:val="both"/>
        <w:rPr>
          <w:rFonts w:ascii="Times New Roman" w:eastAsia="Aptos" w:hAnsi="Times New Roman" w:cs="Times New Roman"/>
          <w:kern w:val="2"/>
          <w:sz w:val="24"/>
          <w:szCs w:val="24"/>
          <w:lang w:val="en-GB"/>
          <w14:ligatures w14:val="standardContextual"/>
        </w:rPr>
      </w:pPr>
      <w:r w:rsidRPr="00BA32D3">
        <w:rPr>
          <w:rFonts w:ascii="Times New Roman" w:eastAsia="Aptos" w:hAnsi="Times New Roman" w:cs="Times New Roman"/>
          <w:kern w:val="2"/>
          <w:sz w:val="24"/>
          <w:szCs w:val="24"/>
          <w:lang w:val="en-GB"/>
          <w14:ligatures w14:val="standardContextual"/>
        </w:rPr>
        <w:t xml:space="preserve">The court </w:t>
      </w:r>
      <w:r w:rsidRPr="00BA32D3">
        <w:rPr>
          <w:rFonts w:ascii="Times New Roman" w:eastAsia="Aptos" w:hAnsi="Times New Roman" w:cs="Times New Roman"/>
          <w:i/>
          <w:iCs/>
          <w:kern w:val="2"/>
          <w:sz w:val="24"/>
          <w:szCs w:val="24"/>
          <w:lang w:val="en-GB"/>
          <w14:ligatures w14:val="standardContextual"/>
        </w:rPr>
        <w:t>a quo</w:t>
      </w:r>
      <w:r w:rsidRPr="00BA32D3">
        <w:rPr>
          <w:rFonts w:ascii="Times New Roman" w:eastAsia="Aptos" w:hAnsi="Times New Roman" w:cs="Times New Roman"/>
          <w:kern w:val="2"/>
          <w:sz w:val="24"/>
          <w:szCs w:val="24"/>
          <w:lang w:val="en-GB"/>
          <w14:ligatures w14:val="standardContextual"/>
        </w:rPr>
        <w:t xml:space="preserve"> erred in not holding that any failure to afford relief would lead to an untenable situation whereby incompetent but invasive relief would be granted against appellant alternatively, any relief to be granted would impact on third parties not joined to the proceedings.</w:t>
      </w:r>
      <w:r w:rsidR="00C90DDE" w:rsidRPr="00BA32D3">
        <w:rPr>
          <w:rFonts w:ascii="Times New Roman" w:eastAsia="Aptos" w:hAnsi="Times New Roman" w:cs="Times New Roman"/>
          <w:kern w:val="2"/>
          <w:sz w:val="24"/>
          <w:szCs w:val="24"/>
          <w:lang w:val="en-GB"/>
          <w14:ligatures w14:val="standardContextual"/>
        </w:rPr>
        <w:t>”</w:t>
      </w:r>
    </w:p>
    <w:p w14:paraId="1F30DCE8" w14:textId="77777777" w:rsidR="001D4CC4" w:rsidRPr="00BA32D3" w:rsidRDefault="001D4CC4" w:rsidP="007E0A12">
      <w:pPr>
        <w:spacing w:after="0" w:line="360" w:lineRule="auto"/>
        <w:jc w:val="both"/>
        <w:rPr>
          <w:rFonts w:ascii="Times New Roman" w:hAnsi="Times New Roman" w:cs="Times New Roman"/>
          <w:b/>
          <w:sz w:val="24"/>
          <w:szCs w:val="24"/>
        </w:rPr>
      </w:pPr>
    </w:p>
    <w:p w14:paraId="0F8756F9" w14:textId="73BBFA5E" w:rsidR="00D357B7" w:rsidRPr="00BA32D3" w:rsidRDefault="007E0A12" w:rsidP="007E0A12">
      <w:pPr>
        <w:spacing w:after="0" w:line="360" w:lineRule="auto"/>
        <w:jc w:val="both"/>
        <w:rPr>
          <w:rFonts w:ascii="Times New Roman" w:hAnsi="Times New Roman" w:cs="Times New Roman"/>
          <w:b/>
          <w:sz w:val="24"/>
          <w:szCs w:val="24"/>
          <w:u w:val="single"/>
        </w:rPr>
      </w:pPr>
      <w:r w:rsidRPr="00BA32D3">
        <w:rPr>
          <w:rFonts w:ascii="Times New Roman" w:hAnsi="Times New Roman" w:cs="Times New Roman"/>
          <w:b/>
          <w:sz w:val="24"/>
          <w:szCs w:val="24"/>
          <w:u w:val="single"/>
        </w:rPr>
        <w:t>SUBMISSIONS ON APPEAL</w:t>
      </w:r>
    </w:p>
    <w:p w14:paraId="0434A217" w14:textId="0C2AE5A8" w:rsidR="00C51DB0" w:rsidRPr="00BA32D3" w:rsidRDefault="009B6619" w:rsidP="00804CBD">
      <w:pPr>
        <w:pStyle w:val="ListParagraph"/>
        <w:numPr>
          <w:ilvl w:val="0"/>
          <w:numId w:val="11"/>
        </w:numPr>
        <w:spacing w:after="0" w:line="480" w:lineRule="auto"/>
        <w:ind w:left="567" w:hanging="567"/>
        <w:jc w:val="both"/>
        <w:rPr>
          <w:rFonts w:ascii="Times New Roman" w:hAnsi="Times New Roman" w:cs="Times New Roman"/>
          <w:sz w:val="24"/>
          <w:szCs w:val="24"/>
        </w:rPr>
      </w:pPr>
      <w:r w:rsidRPr="00BA32D3">
        <w:rPr>
          <w:rFonts w:ascii="Times New Roman" w:hAnsi="Times New Roman" w:cs="Times New Roman"/>
          <w:sz w:val="24"/>
          <w:szCs w:val="24"/>
        </w:rPr>
        <w:t>Mr</w:t>
      </w:r>
      <w:r w:rsidR="00B8087C" w:rsidRPr="00BA32D3">
        <w:rPr>
          <w:rFonts w:ascii="Times New Roman" w:hAnsi="Times New Roman" w:cs="Times New Roman"/>
          <w:sz w:val="24"/>
          <w:szCs w:val="24"/>
        </w:rPr>
        <w:t xml:space="preserve"> </w:t>
      </w:r>
      <w:r w:rsidR="00B8087C" w:rsidRPr="00BA32D3">
        <w:rPr>
          <w:rFonts w:ascii="Times New Roman" w:hAnsi="Times New Roman" w:cs="Times New Roman"/>
          <w:i/>
          <w:sz w:val="24"/>
          <w:szCs w:val="24"/>
        </w:rPr>
        <w:t>Mpofu</w:t>
      </w:r>
      <w:r w:rsidR="00250EAF" w:rsidRPr="00BA32D3">
        <w:rPr>
          <w:rFonts w:ascii="Times New Roman" w:hAnsi="Times New Roman" w:cs="Times New Roman"/>
          <w:sz w:val="24"/>
          <w:szCs w:val="24"/>
        </w:rPr>
        <w:t xml:space="preserve"> for CFI Holdings</w:t>
      </w:r>
      <w:r w:rsidR="006E0E31" w:rsidRPr="00BA32D3">
        <w:rPr>
          <w:rFonts w:ascii="Times New Roman" w:hAnsi="Times New Roman" w:cs="Times New Roman"/>
          <w:sz w:val="24"/>
          <w:szCs w:val="24"/>
        </w:rPr>
        <w:t>,</w:t>
      </w:r>
      <w:r w:rsidR="00B8087C" w:rsidRPr="00BA32D3">
        <w:rPr>
          <w:rFonts w:ascii="Times New Roman" w:hAnsi="Times New Roman" w:cs="Times New Roman"/>
          <w:sz w:val="24"/>
          <w:szCs w:val="24"/>
        </w:rPr>
        <w:t xml:space="preserve"> submitted that </w:t>
      </w:r>
      <w:r w:rsidR="00250EAF" w:rsidRPr="00BA32D3">
        <w:rPr>
          <w:rFonts w:ascii="Times New Roman" w:hAnsi="Times New Roman" w:cs="Times New Roman"/>
          <w:sz w:val="24"/>
          <w:szCs w:val="24"/>
        </w:rPr>
        <w:t>Stalap Investments</w:t>
      </w:r>
      <w:r w:rsidR="00B8087C" w:rsidRPr="00BA32D3">
        <w:rPr>
          <w:rFonts w:ascii="Times New Roman" w:hAnsi="Times New Roman" w:cs="Times New Roman"/>
          <w:sz w:val="24"/>
          <w:szCs w:val="24"/>
        </w:rPr>
        <w:t xml:space="preserve"> approached the court </w:t>
      </w:r>
      <w:r w:rsidR="00B8087C" w:rsidRPr="00BA32D3">
        <w:rPr>
          <w:rFonts w:ascii="Times New Roman" w:hAnsi="Times New Roman" w:cs="Times New Roman"/>
          <w:i/>
          <w:sz w:val="24"/>
          <w:szCs w:val="24"/>
        </w:rPr>
        <w:t>a quo</w:t>
      </w:r>
      <w:r w:rsidR="00C51DB0" w:rsidRPr="00BA32D3">
        <w:rPr>
          <w:rFonts w:ascii="Times New Roman" w:hAnsi="Times New Roman" w:cs="Times New Roman"/>
          <w:i/>
          <w:sz w:val="24"/>
          <w:szCs w:val="24"/>
        </w:rPr>
        <w:t xml:space="preserve"> </w:t>
      </w:r>
      <w:r w:rsidR="00C51DB0" w:rsidRPr="00BA32D3">
        <w:rPr>
          <w:rFonts w:ascii="Times New Roman" w:hAnsi="Times New Roman" w:cs="Times New Roman"/>
          <w:sz w:val="24"/>
          <w:szCs w:val="24"/>
        </w:rPr>
        <w:t>regarding</w:t>
      </w:r>
      <w:r w:rsidR="005C4DFB" w:rsidRPr="00BA32D3">
        <w:rPr>
          <w:rFonts w:ascii="Times New Roman" w:hAnsi="Times New Roman" w:cs="Times New Roman"/>
          <w:sz w:val="24"/>
          <w:szCs w:val="24"/>
        </w:rPr>
        <w:t xml:space="preserve"> </w:t>
      </w:r>
      <w:r w:rsidR="00C51DB0" w:rsidRPr="00BA32D3">
        <w:rPr>
          <w:rFonts w:ascii="Times New Roman" w:hAnsi="Times New Roman" w:cs="Times New Roman"/>
          <w:sz w:val="24"/>
          <w:szCs w:val="24"/>
        </w:rPr>
        <w:t>commis</w:t>
      </w:r>
      <w:r w:rsidR="006C36C8" w:rsidRPr="00BA32D3">
        <w:rPr>
          <w:rFonts w:ascii="Times New Roman" w:hAnsi="Times New Roman" w:cs="Times New Roman"/>
          <w:sz w:val="24"/>
          <w:szCs w:val="24"/>
        </w:rPr>
        <w:t>sion of fraud between NICOZ Diamond and Louis Hamilton</w:t>
      </w:r>
      <w:r w:rsidR="00804CBD" w:rsidRPr="00BA32D3">
        <w:rPr>
          <w:rFonts w:ascii="Times New Roman" w:hAnsi="Times New Roman" w:cs="Times New Roman"/>
          <w:sz w:val="24"/>
          <w:szCs w:val="24"/>
        </w:rPr>
        <w:t xml:space="preserve">.  </w:t>
      </w:r>
      <w:r w:rsidR="001779A4" w:rsidRPr="00BA32D3">
        <w:rPr>
          <w:rFonts w:ascii="Times New Roman" w:hAnsi="Times New Roman" w:cs="Times New Roman"/>
          <w:sz w:val="24"/>
          <w:szCs w:val="24"/>
        </w:rPr>
        <w:t>The</w:t>
      </w:r>
      <w:r w:rsidR="00C51DB0" w:rsidRPr="00BA32D3">
        <w:rPr>
          <w:rFonts w:ascii="Times New Roman" w:hAnsi="Times New Roman" w:cs="Times New Roman"/>
          <w:sz w:val="24"/>
          <w:szCs w:val="24"/>
        </w:rPr>
        <w:t xml:space="preserve"> reli</w:t>
      </w:r>
      <w:r w:rsidR="006C36C8" w:rsidRPr="00BA32D3">
        <w:rPr>
          <w:rFonts w:ascii="Times New Roman" w:hAnsi="Times New Roman" w:cs="Times New Roman"/>
          <w:sz w:val="24"/>
          <w:szCs w:val="24"/>
        </w:rPr>
        <w:t>ef sought was never against CFI Holdings</w:t>
      </w:r>
      <w:r w:rsidR="00804CBD" w:rsidRPr="00BA32D3">
        <w:rPr>
          <w:rFonts w:ascii="Times New Roman" w:hAnsi="Times New Roman" w:cs="Times New Roman"/>
          <w:sz w:val="24"/>
          <w:szCs w:val="24"/>
        </w:rPr>
        <w:t xml:space="preserve">.  </w:t>
      </w:r>
      <w:r w:rsidR="001779A4" w:rsidRPr="00BA32D3">
        <w:rPr>
          <w:rFonts w:ascii="Times New Roman" w:hAnsi="Times New Roman" w:cs="Times New Roman"/>
          <w:sz w:val="24"/>
          <w:szCs w:val="24"/>
        </w:rPr>
        <w:t>Counsel</w:t>
      </w:r>
      <w:r w:rsidR="00C51DB0" w:rsidRPr="00BA32D3">
        <w:rPr>
          <w:rFonts w:ascii="Times New Roman" w:hAnsi="Times New Roman" w:cs="Times New Roman"/>
          <w:sz w:val="24"/>
          <w:szCs w:val="24"/>
        </w:rPr>
        <w:t xml:space="preserve"> further submitted that the restoration of shares could only be effected when the shar</w:t>
      </w:r>
      <w:r w:rsidR="006C36C8" w:rsidRPr="00BA32D3">
        <w:rPr>
          <w:rFonts w:ascii="Times New Roman" w:hAnsi="Times New Roman" w:cs="Times New Roman"/>
          <w:sz w:val="24"/>
          <w:szCs w:val="24"/>
        </w:rPr>
        <w:t>es held by Louis Hamilton</w:t>
      </w:r>
      <w:r w:rsidR="00C51DB0" w:rsidRPr="00BA32D3">
        <w:rPr>
          <w:rFonts w:ascii="Times New Roman" w:hAnsi="Times New Roman" w:cs="Times New Roman"/>
          <w:sz w:val="24"/>
          <w:szCs w:val="24"/>
        </w:rPr>
        <w:t xml:space="preserve"> were transferred </w:t>
      </w:r>
      <w:r w:rsidR="006C36C8" w:rsidRPr="00BA32D3">
        <w:rPr>
          <w:rFonts w:ascii="Times New Roman" w:hAnsi="Times New Roman" w:cs="Times New Roman"/>
          <w:sz w:val="24"/>
          <w:szCs w:val="24"/>
        </w:rPr>
        <w:t>back to Stalap Investments</w:t>
      </w:r>
      <w:r w:rsidR="00C51DB0" w:rsidRPr="00BA32D3">
        <w:rPr>
          <w:rFonts w:ascii="Times New Roman" w:hAnsi="Times New Roman" w:cs="Times New Roman"/>
          <w:sz w:val="24"/>
          <w:szCs w:val="24"/>
        </w:rPr>
        <w:t>.</w:t>
      </w:r>
    </w:p>
    <w:p w14:paraId="723AF796" w14:textId="77777777" w:rsidR="005C4DFB" w:rsidRPr="00BA32D3" w:rsidRDefault="005C4DFB" w:rsidP="005022AD">
      <w:pPr>
        <w:spacing w:after="0" w:line="240" w:lineRule="auto"/>
        <w:ind w:firstLine="357"/>
        <w:jc w:val="both"/>
        <w:rPr>
          <w:rFonts w:ascii="Times New Roman" w:hAnsi="Times New Roman" w:cs="Times New Roman"/>
          <w:sz w:val="24"/>
          <w:szCs w:val="24"/>
        </w:rPr>
      </w:pPr>
    </w:p>
    <w:p w14:paraId="5B392E46" w14:textId="3AF08FE6" w:rsidR="005C4DFB" w:rsidRPr="00BA32D3" w:rsidRDefault="005C4DFB" w:rsidP="00804CBD">
      <w:pPr>
        <w:pStyle w:val="ListParagraph"/>
        <w:numPr>
          <w:ilvl w:val="0"/>
          <w:numId w:val="11"/>
        </w:numPr>
        <w:spacing w:after="0" w:line="480" w:lineRule="auto"/>
        <w:ind w:left="567" w:hanging="567"/>
        <w:jc w:val="both"/>
        <w:rPr>
          <w:rFonts w:ascii="Times New Roman" w:hAnsi="Times New Roman" w:cs="Times New Roman"/>
          <w:sz w:val="24"/>
          <w:szCs w:val="24"/>
        </w:rPr>
      </w:pPr>
      <w:r w:rsidRPr="00BA32D3">
        <w:rPr>
          <w:rFonts w:ascii="Times New Roman" w:hAnsi="Times New Roman" w:cs="Times New Roman"/>
          <w:sz w:val="24"/>
          <w:szCs w:val="24"/>
        </w:rPr>
        <w:t>He</w:t>
      </w:r>
      <w:r w:rsidR="00C51DB0" w:rsidRPr="00BA32D3">
        <w:rPr>
          <w:rFonts w:ascii="Times New Roman" w:hAnsi="Times New Roman" w:cs="Times New Roman"/>
          <w:i/>
          <w:sz w:val="24"/>
          <w:szCs w:val="24"/>
        </w:rPr>
        <w:t xml:space="preserve"> </w:t>
      </w:r>
      <w:r w:rsidR="00C51DB0" w:rsidRPr="00BA32D3">
        <w:rPr>
          <w:rFonts w:ascii="Times New Roman" w:hAnsi="Times New Roman" w:cs="Times New Roman"/>
          <w:sz w:val="24"/>
          <w:szCs w:val="24"/>
        </w:rPr>
        <w:t xml:space="preserve">further argued that the need </w:t>
      </w:r>
      <w:r w:rsidR="006C36C8" w:rsidRPr="00BA32D3">
        <w:rPr>
          <w:rFonts w:ascii="Times New Roman" w:hAnsi="Times New Roman" w:cs="Times New Roman"/>
          <w:sz w:val="24"/>
          <w:szCs w:val="24"/>
        </w:rPr>
        <w:t xml:space="preserve">for CFI Holdings </w:t>
      </w:r>
      <w:r w:rsidR="00C51DB0" w:rsidRPr="00BA32D3">
        <w:rPr>
          <w:rFonts w:ascii="Times New Roman" w:hAnsi="Times New Roman" w:cs="Times New Roman"/>
          <w:sz w:val="24"/>
          <w:szCs w:val="24"/>
        </w:rPr>
        <w:t>to participate in the matter</w:t>
      </w:r>
      <w:r w:rsidR="006C36C8" w:rsidRPr="00BA32D3">
        <w:rPr>
          <w:rFonts w:ascii="Times New Roman" w:hAnsi="Times New Roman" w:cs="Times New Roman"/>
          <w:sz w:val="24"/>
          <w:szCs w:val="24"/>
        </w:rPr>
        <w:t xml:space="preserve"> arose when Stalap Investments</w:t>
      </w:r>
      <w:r w:rsidR="00C51DB0" w:rsidRPr="00BA32D3">
        <w:rPr>
          <w:rFonts w:ascii="Times New Roman" w:hAnsi="Times New Roman" w:cs="Times New Roman"/>
          <w:sz w:val="24"/>
          <w:szCs w:val="24"/>
        </w:rPr>
        <w:t xml:space="preserve"> withdrew </w:t>
      </w:r>
      <w:r w:rsidR="004A2175" w:rsidRPr="00BA32D3">
        <w:rPr>
          <w:rFonts w:ascii="Times New Roman" w:hAnsi="Times New Roman" w:cs="Times New Roman"/>
          <w:sz w:val="24"/>
          <w:szCs w:val="24"/>
        </w:rPr>
        <w:t xml:space="preserve">its claim </w:t>
      </w:r>
      <w:r w:rsidR="003A2B70" w:rsidRPr="00BA32D3">
        <w:rPr>
          <w:rFonts w:ascii="Times New Roman" w:hAnsi="Times New Roman" w:cs="Times New Roman"/>
          <w:sz w:val="24"/>
          <w:szCs w:val="24"/>
        </w:rPr>
        <w:t>against Louis Hamilton</w:t>
      </w:r>
      <w:r w:rsidR="00C51DB0" w:rsidRPr="00BA32D3">
        <w:rPr>
          <w:rFonts w:ascii="Times New Roman" w:hAnsi="Times New Roman" w:cs="Times New Roman"/>
          <w:sz w:val="24"/>
          <w:szCs w:val="24"/>
        </w:rPr>
        <w:t>.</w:t>
      </w:r>
      <w:r w:rsidR="00861BC5">
        <w:rPr>
          <w:rFonts w:ascii="Times New Roman" w:hAnsi="Times New Roman" w:cs="Times New Roman"/>
          <w:sz w:val="24"/>
          <w:szCs w:val="24"/>
        </w:rPr>
        <w:t xml:space="preserve">  </w:t>
      </w:r>
      <w:r w:rsidRPr="00BA32D3">
        <w:rPr>
          <w:rFonts w:ascii="Times New Roman" w:hAnsi="Times New Roman" w:cs="Times New Roman"/>
          <w:sz w:val="24"/>
          <w:szCs w:val="24"/>
        </w:rPr>
        <w:t>Mr</w:t>
      </w:r>
      <w:r w:rsidRPr="00BA32D3">
        <w:rPr>
          <w:rFonts w:ascii="Times New Roman" w:hAnsi="Times New Roman" w:cs="Times New Roman"/>
          <w:i/>
          <w:sz w:val="24"/>
          <w:szCs w:val="24"/>
        </w:rPr>
        <w:t xml:space="preserve"> Mpofu</w:t>
      </w:r>
      <w:r w:rsidRPr="00BA32D3">
        <w:rPr>
          <w:rFonts w:ascii="Times New Roman" w:hAnsi="Times New Roman" w:cs="Times New Roman"/>
          <w:sz w:val="24"/>
          <w:szCs w:val="24"/>
        </w:rPr>
        <w:t xml:space="preserve"> </w:t>
      </w:r>
      <w:r w:rsidR="00A96FCC" w:rsidRPr="00BA32D3">
        <w:rPr>
          <w:rFonts w:ascii="Times New Roman" w:hAnsi="Times New Roman" w:cs="Times New Roman"/>
          <w:sz w:val="24"/>
          <w:szCs w:val="24"/>
        </w:rPr>
        <w:t xml:space="preserve">also contended that </w:t>
      </w:r>
      <w:r w:rsidR="00097574" w:rsidRPr="00BA32D3">
        <w:rPr>
          <w:rFonts w:ascii="Times New Roman" w:hAnsi="Times New Roman" w:cs="Times New Roman"/>
          <w:sz w:val="24"/>
          <w:szCs w:val="24"/>
        </w:rPr>
        <w:t xml:space="preserve">the court </w:t>
      </w:r>
      <w:r w:rsidR="00097574" w:rsidRPr="00BA32D3">
        <w:rPr>
          <w:rFonts w:ascii="Times New Roman" w:hAnsi="Times New Roman" w:cs="Times New Roman"/>
          <w:i/>
          <w:sz w:val="24"/>
          <w:szCs w:val="24"/>
        </w:rPr>
        <w:t>a quo</w:t>
      </w:r>
      <w:r w:rsidR="00097574" w:rsidRPr="00BA32D3">
        <w:rPr>
          <w:rFonts w:ascii="Times New Roman" w:hAnsi="Times New Roman" w:cs="Times New Roman"/>
          <w:sz w:val="24"/>
          <w:szCs w:val="24"/>
        </w:rPr>
        <w:t xml:space="preserve"> ought to have dealt with the requirements </w:t>
      </w:r>
      <w:r w:rsidRPr="00BA32D3">
        <w:rPr>
          <w:rFonts w:ascii="Times New Roman" w:hAnsi="Times New Roman" w:cs="Times New Roman"/>
          <w:sz w:val="24"/>
          <w:szCs w:val="24"/>
        </w:rPr>
        <w:t>for</w:t>
      </w:r>
      <w:r w:rsidR="00097574" w:rsidRPr="00BA32D3">
        <w:rPr>
          <w:rFonts w:ascii="Times New Roman" w:hAnsi="Times New Roman" w:cs="Times New Roman"/>
          <w:sz w:val="24"/>
          <w:szCs w:val="24"/>
        </w:rPr>
        <w:t xml:space="preserve"> an application for condonation </w:t>
      </w:r>
      <w:r w:rsidR="00E71F97" w:rsidRPr="00BA32D3">
        <w:rPr>
          <w:rFonts w:ascii="Times New Roman" w:hAnsi="Times New Roman" w:cs="Times New Roman"/>
          <w:sz w:val="24"/>
          <w:szCs w:val="24"/>
        </w:rPr>
        <w:t>wholistically</w:t>
      </w:r>
      <w:r w:rsidR="00097574" w:rsidRPr="00BA32D3">
        <w:rPr>
          <w:rFonts w:ascii="Times New Roman" w:hAnsi="Times New Roman" w:cs="Times New Roman"/>
          <w:sz w:val="24"/>
          <w:szCs w:val="24"/>
        </w:rPr>
        <w:t xml:space="preserve"> and not give weight to the extent of </w:t>
      </w:r>
      <w:r w:rsidR="00BA75F3" w:rsidRPr="00BA32D3">
        <w:rPr>
          <w:rFonts w:ascii="Times New Roman" w:hAnsi="Times New Roman" w:cs="Times New Roman"/>
          <w:sz w:val="24"/>
          <w:szCs w:val="24"/>
        </w:rPr>
        <w:t xml:space="preserve">the </w:t>
      </w:r>
      <w:r w:rsidR="00097574" w:rsidRPr="00BA32D3">
        <w:rPr>
          <w:rFonts w:ascii="Times New Roman" w:hAnsi="Times New Roman" w:cs="Times New Roman"/>
          <w:sz w:val="24"/>
          <w:szCs w:val="24"/>
        </w:rPr>
        <w:t>delay only.</w:t>
      </w:r>
      <w:r w:rsidR="00861BC5">
        <w:rPr>
          <w:rFonts w:ascii="Times New Roman" w:hAnsi="Times New Roman" w:cs="Times New Roman"/>
          <w:i/>
          <w:sz w:val="24"/>
          <w:szCs w:val="24"/>
        </w:rPr>
        <w:t xml:space="preserve"> </w:t>
      </w:r>
      <w:r w:rsidR="00861BC5">
        <w:rPr>
          <w:rFonts w:ascii="Times New Roman" w:hAnsi="Times New Roman" w:cs="Times New Roman"/>
          <w:sz w:val="24"/>
          <w:szCs w:val="24"/>
        </w:rPr>
        <w:t xml:space="preserve"> </w:t>
      </w:r>
      <w:r w:rsidR="00E71F97" w:rsidRPr="00BA32D3">
        <w:rPr>
          <w:rFonts w:ascii="Times New Roman" w:hAnsi="Times New Roman" w:cs="Times New Roman"/>
          <w:sz w:val="24"/>
          <w:szCs w:val="24"/>
        </w:rPr>
        <w:t xml:space="preserve">He also argued that the court </w:t>
      </w:r>
      <w:r w:rsidR="00E71F97" w:rsidRPr="00BA32D3">
        <w:rPr>
          <w:rFonts w:ascii="Times New Roman" w:hAnsi="Times New Roman" w:cs="Times New Roman"/>
          <w:i/>
          <w:sz w:val="24"/>
          <w:szCs w:val="24"/>
        </w:rPr>
        <w:t>a quo</w:t>
      </w:r>
      <w:r w:rsidR="00E71F97" w:rsidRPr="00BA32D3">
        <w:rPr>
          <w:rFonts w:ascii="Times New Roman" w:hAnsi="Times New Roman" w:cs="Times New Roman"/>
          <w:sz w:val="24"/>
          <w:szCs w:val="24"/>
        </w:rPr>
        <w:t xml:space="preserve"> used the wrong principle in calculating the extent of the delay.</w:t>
      </w:r>
    </w:p>
    <w:p w14:paraId="3BB12C24" w14:textId="77777777" w:rsidR="005C4DFB" w:rsidRPr="00BA32D3" w:rsidRDefault="005C4DFB" w:rsidP="00804CBD">
      <w:pPr>
        <w:spacing w:after="0" w:line="240" w:lineRule="auto"/>
        <w:ind w:firstLine="357"/>
        <w:jc w:val="both"/>
        <w:rPr>
          <w:rFonts w:ascii="Times New Roman" w:hAnsi="Times New Roman" w:cs="Times New Roman"/>
          <w:sz w:val="24"/>
          <w:szCs w:val="24"/>
        </w:rPr>
      </w:pPr>
    </w:p>
    <w:p w14:paraId="16F72C75" w14:textId="12D127D9" w:rsidR="002E2136" w:rsidRPr="00BA32D3" w:rsidRDefault="00A56A67" w:rsidP="005022AD">
      <w:pPr>
        <w:pStyle w:val="ListParagraph"/>
        <w:numPr>
          <w:ilvl w:val="0"/>
          <w:numId w:val="11"/>
        </w:numPr>
        <w:spacing w:after="0" w:line="480" w:lineRule="auto"/>
        <w:ind w:left="567" w:hanging="567"/>
        <w:jc w:val="both"/>
        <w:rPr>
          <w:rFonts w:ascii="Times New Roman" w:hAnsi="Times New Roman" w:cs="Times New Roman"/>
          <w:sz w:val="24"/>
          <w:szCs w:val="24"/>
        </w:rPr>
      </w:pPr>
      <w:r w:rsidRPr="00BA32D3">
        <w:rPr>
          <w:rFonts w:ascii="Times New Roman" w:hAnsi="Times New Roman" w:cs="Times New Roman"/>
          <w:i/>
          <w:sz w:val="24"/>
          <w:szCs w:val="24"/>
        </w:rPr>
        <w:t>Per contra</w:t>
      </w:r>
      <w:r w:rsidRPr="00BA32D3">
        <w:rPr>
          <w:rFonts w:ascii="Times New Roman" w:hAnsi="Times New Roman" w:cs="Times New Roman"/>
          <w:sz w:val="24"/>
          <w:szCs w:val="24"/>
        </w:rPr>
        <w:t xml:space="preserve">, Mr </w:t>
      </w:r>
      <w:r w:rsidRPr="00BA32D3">
        <w:rPr>
          <w:rFonts w:ascii="Times New Roman" w:hAnsi="Times New Roman" w:cs="Times New Roman"/>
          <w:i/>
          <w:sz w:val="24"/>
          <w:szCs w:val="24"/>
        </w:rPr>
        <w:t>Magwaliba</w:t>
      </w:r>
      <w:r w:rsidR="005C4DFB" w:rsidRPr="00BA32D3">
        <w:rPr>
          <w:rFonts w:ascii="Times New Roman" w:hAnsi="Times New Roman" w:cs="Times New Roman"/>
          <w:i/>
          <w:sz w:val="24"/>
          <w:szCs w:val="24"/>
        </w:rPr>
        <w:t>,</w:t>
      </w:r>
      <w:r w:rsidR="003A2B70" w:rsidRPr="00BA32D3">
        <w:rPr>
          <w:rFonts w:ascii="Times New Roman" w:hAnsi="Times New Roman" w:cs="Times New Roman"/>
          <w:sz w:val="24"/>
          <w:szCs w:val="24"/>
        </w:rPr>
        <w:t xml:space="preserve"> for Stalap Investments</w:t>
      </w:r>
      <w:r w:rsidR="000F2F2E" w:rsidRPr="00BA32D3">
        <w:rPr>
          <w:rFonts w:ascii="Times New Roman" w:hAnsi="Times New Roman" w:cs="Times New Roman"/>
          <w:sz w:val="24"/>
          <w:szCs w:val="24"/>
        </w:rPr>
        <w:t xml:space="preserve">, </w:t>
      </w:r>
      <w:r w:rsidR="00D375D5" w:rsidRPr="00BA32D3">
        <w:rPr>
          <w:rFonts w:ascii="Times New Roman" w:hAnsi="Times New Roman" w:cs="Times New Roman"/>
          <w:sz w:val="24"/>
          <w:szCs w:val="24"/>
        </w:rPr>
        <w:t xml:space="preserve">submitted that the original summons and the amended summons had causes of action against all parties cited in the </w:t>
      </w:r>
      <w:r w:rsidR="001779A4" w:rsidRPr="00BA32D3">
        <w:rPr>
          <w:rFonts w:ascii="Times New Roman" w:hAnsi="Times New Roman" w:cs="Times New Roman"/>
          <w:sz w:val="24"/>
          <w:szCs w:val="24"/>
        </w:rPr>
        <w:t>matter, including</w:t>
      </w:r>
      <w:r w:rsidR="003A2B70" w:rsidRPr="00BA32D3">
        <w:rPr>
          <w:rFonts w:ascii="Times New Roman" w:hAnsi="Times New Roman" w:cs="Times New Roman"/>
          <w:sz w:val="24"/>
          <w:szCs w:val="24"/>
        </w:rPr>
        <w:t xml:space="preserve"> CFI Holdings</w:t>
      </w:r>
      <w:r w:rsidR="005022AD" w:rsidRPr="00BA32D3">
        <w:rPr>
          <w:rFonts w:ascii="Times New Roman" w:hAnsi="Times New Roman" w:cs="Times New Roman"/>
          <w:sz w:val="24"/>
          <w:szCs w:val="24"/>
        </w:rPr>
        <w:t xml:space="preserve">.  </w:t>
      </w:r>
      <w:r w:rsidR="001779A4" w:rsidRPr="00BA32D3">
        <w:rPr>
          <w:rFonts w:ascii="Times New Roman" w:hAnsi="Times New Roman" w:cs="Times New Roman"/>
          <w:sz w:val="24"/>
          <w:szCs w:val="24"/>
        </w:rPr>
        <w:t>Counsel</w:t>
      </w:r>
      <w:r w:rsidR="003A2B70" w:rsidRPr="00BA32D3">
        <w:rPr>
          <w:rFonts w:ascii="Times New Roman" w:hAnsi="Times New Roman" w:cs="Times New Roman"/>
          <w:sz w:val="24"/>
          <w:szCs w:val="24"/>
        </w:rPr>
        <w:t xml:space="preserve"> submitted that CFI Holdings</w:t>
      </w:r>
      <w:r w:rsidR="00D375D5" w:rsidRPr="00BA32D3">
        <w:rPr>
          <w:rFonts w:ascii="Times New Roman" w:hAnsi="Times New Roman" w:cs="Times New Roman"/>
          <w:sz w:val="24"/>
          <w:szCs w:val="24"/>
        </w:rPr>
        <w:t xml:space="preserve"> chose not to respond to </w:t>
      </w:r>
      <w:r w:rsidR="005022AD" w:rsidRPr="00BA32D3">
        <w:rPr>
          <w:rFonts w:ascii="Times New Roman" w:hAnsi="Times New Roman" w:cs="Times New Roman"/>
          <w:sz w:val="24"/>
          <w:szCs w:val="24"/>
        </w:rPr>
        <w:t xml:space="preserve">the allegations in the summons.  </w:t>
      </w:r>
      <w:r w:rsidR="005C4DFB" w:rsidRPr="00BA32D3">
        <w:rPr>
          <w:rFonts w:ascii="Times New Roman" w:hAnsi="Times New Roman" w:cs="Times New Roman"/>
          <w:sz w:val="24"/>
          <w:szCs w:val="24"/>
        </w:rPr>
        <w:t>H</w:t>
      </w:r>
      <w:r w:rsidR="002E2136" w:rsidRPr="00BA32D3">
        <w:rPr>
          <w:rFonts w:ascii="Times New Roman" w:hAnsi="Times New Roman" w:cs="Times New Roman"/>
          <w:sz w:val="24"/>
          <w:szCs w:val="24"/>
        </w:rPr>
        <w:t xml:space="preserve">e further argued that the right to defend the action had always been </w:t>
      </w:r>
      <w:r w:rsidR="005022AD" w:rsidRPr="00BA32D3">
        <w:rPr>
          <w:rFonts w:ascii="Times New Roman" w:hAnsi="Times New Roman" w:cs="Times New Roman"/>
          <w:sz w:val="24"/>
          <w:szCs w:val="24"/>
        </w:rPr>
        <w:t xml:space="preserve">apparent.  </w:t>
      </w:r>
      <w:r w:rsidR="001779A4" w:rsidRPr="00BA32D3">
        <w:rPr>
          <w:rFonts w:ascii="Times New Roman" w:hAnsi="Times New Roman" w:cs="Times New Roman"/>
          <w:sz w:val="24"/>
          <w:szCs w:val="24"/>
        </w:rPr>
        <w:t>Counsel</w:t>
      </w:r>
      <w:r w:rsidR="004B7346" w:rsidRPr="00BA32D3">
        <w:rPr>
          <w:rFonts w:ascii="Times New Roman" w:hAnsi="Times New Roman" w:cs="Times New Roman"/>
          <w:sz w:val="24"/>
          <w:szCs w:val="24"/>
        </w:rPr>
        <w:t xml:space="preserve"> </w:t>
      </w:r>
      <w:r w:rsidR="004A2175" w:rsidRPr="00BA32D3">
        <w:rPr>
          <w:rFonts w:ascii="Times New Roman" w:hAnsi="Times New Roman" w:cs="Times New Roman"/>
          <w:sz w:val="24"/>
          <w:szCs w:val="24"/>
        </w:rPr>
        <w:t xml:space="preserve">further </w:t>
      </w:r>
      <w:r w:rsidR="004B7346" w:rsidRPr="00BA32D3">
        <w:rPr>
          <w:rFonts w:ascii="Times New Roman" w:hAnsi="Times New Roman" w:cs="Times New Roman"/>
          <w:sz w:val="24"/>
          <w:szCs w:val="24"/>
        </w:rPr>
        <w:t>submit</w:t>
      </w:r>
      <w:r w:rsidR="004A2175" w:rsidRPr="00BA32D3">
        <w:rPr>
          <w:rFonts w:ascii="Times New Roman" w:hAnsi="Times New Roman" w:cs="Times New Roman"/>
          <w:sz w:val="24"/>
          <w:szCs w:val="24"/>
        </w:rPr>
        <w:t>ted</w:t>
      </w:r>
      <w:r w:rsidR="004B7346" w:rsidRPr="00BA32D3">
        <w:rPr>
          <w:rFonts w:ascii="Times New Roman" w:hAnsi="Times New Roman" w:cs="Times New Roman"/>
          <w:sz w:val="24"/>
          <w:szCs w:val="24"/>
        </w:rPr>
        <w:t xml:space="preserve"> that </w:t>
      </w:r>
      <w:r w:rsidR="00B75A66" w:rsidRPr="00BA32D3">
        <w:rPr>
          <w:rFonts w:ascii="Times New Roman" w:hAnsi="Times New Roman" w:cs="Times New Roman"/>
          <w:sz w:val="24"/>
          <w:szCs w:val="24"/>
        </w:rPr>
        <w:t>the appellant did not give its intended defence</w:t>
      </w:r>
      <w:r w:rsidR="00C90DDE" w:rsidRPr="00BA32D3">
        <w:rPr>
          <w:rFonts w:ascii="Times New Roman" w:hAnsi="Times New Roman" w:cs="Times New Roman"/>
          <w:sz w:val="24"/>
          <w:szCs w:val="24"/>
        </w:rPr>
        <w:t xml:space="preserve">, to the main </w:t>
      </w:r>
      <w:r w:rsidR="00C0646A" w:rsidRPr="00BA32D3">
        <w:rPr>
          <w:rFonts w:ascii="Times New Roman" w:hAnsi="Times New Roman" w:cs="Times New Roman"/>
          <w:sz w:val="24"/>
          <w:szCs w:val="24"/>
        </w:rPr>
        <w:t>matter, if</w:t>
      </w:r>
      <w:r w:rsidR="00B75A66" w:rsidRPr="00BA32D3">
        <w:rPr>
          <w:rFonts w:ascii="Times New Roman" w:hAnsi="Times New Roman" w:cs="Times New Roman"/>
          <w:sz w:val="24"/>
          <w:szCs w:val="24"/>
        </w:rPr>
        <w:t xml:space="preserve"> the application for condonation was to be </w:t>
      </w:r>
      <w:r w:rsidR="00861BC5">
        <w:rPr>
          <w:rFonts w:ascii="Times New Roman" w:hAnsi="Times New Roman" w:cs="Times New Roman"/>
          <w:sz w:val="24"/>
          <w:szCs w:val="24"/>
        </w:rPr>
        <w:t xml:space="preserve">granted.  </w:t>
      </w:r>
      <w:r w:rsidR="001779A4" w:rsidRPr="00BA32D3">
        <w:rPr>
          <w:rFonts w:ascii="Times New Roman" w:hAnsi="Times New Roman" w:cs="Times New Roman"/>
          <w:sz w:val="24"/>
          <w:szCs w:val="24"/>
        </w:rPr>
        <w:t>He</w:t>
      </w:r>
      <w:r w:rsidR="009F2CD3" w:rsidRPr="00BA32D3">
        <w:rPr>
          <w:rFonts w:ascii="Times New Roman" w:hAnsi="Times New Roman" w:cs="Times New Roman"/>
          <w:sz w:val="24"/>
          <w:szCs w:val="24"/>
        </w:rPr>
        <w:t xml:space="preserve"> c</w:t>
      </w:r>
      <w:r w:rsidR="00BA75F3" w:rsidRPr="00BA32D3">
        <w:rPr>
          <w:rFonts w:ascii="Times New Roman" w:hAnsi="Times New Roman" w:cs="Times New Roman"/>
          <w:sz w:val="24"/>
          <w:szCs w:val="24"/>
        </w:rPr>
        <w:t>ontended that if condonation of</w:t>
      </w:r>
      <w:r w:rsidR="009F2CD3" w:rsidRPr="00BA32D3">
        <w:rPr>
          <w:rFonts w:ascii="Times New Roman" w:hAnsi="Times New Roman" w:cs="Times New Roman"/>
          <w:sz w:val="24"/>
          <w:szCs w:val="24"/>
        </w:rPr>
        <w:t xml:space="preserve"> the late filing of the upliftment of</w:t>
      </w:r>
      <w:r w:rsidR="00BA75F3" w:rsidRPr="00BA32D3">
        <w:rPr>
          <w:rFonts w:ascii="Times New Roman" w:hAnsi="Times New Roman" w:cs="Times New Roman"/>
          <w:sz w:val="24"/>
          <w:szCs w:val="24"/>
        </w:rPr>
        <w:t xml:space="preserve"> the</w:t>
      </w:r>
      <w:r w:rsidR="009F2CD3" w:rsidRPr="00BA32D3">
        <w:rPr>
          <w:rFonts w:ascii="Times New Roman" w:hAnsi="Times New Roman" w:cs="Times New Roman"/>
          <w:sz w:val="24"/>
          <w:szCs w:val="24"/>
        </w:rPr>
        <w:t xml:space="preserve"> bar was to be </w:t>
      </w:r>
      <w:r w:rsidR="00CC05A4" w:rsidRPr="00BA32D3">
        <w:rPr>
          <w:rFonts w:ascii="Times New Roman" w:hAnsi="Times New Roman" w:cs="Times New Roman"/>
          <w:sz w:val="24"/>
          <w:szCs w:val="24"/>
        </w:rPr>
        <w:t>granted, Stalap Investments</w:t>
      </w:r>
      <w:r w:rsidR="009F2CD3" w:rsidRPr="00BA32D3">
        <w:rPr>
          <w:rFonts w:ascii="Times New Roman" w:hAnsi="Times New Roman" w:cs="Times New Roman"/>
          <w:sz w:val="24"/>
          <w:szCs w:val="24"/>
        </w:rPr>
        <w:t xml:space="preserve"> would be prejudiced as this wo</w:t>
      </w:r>
      <w:r w:rsidR="00CC05A4" w:rsidRPr="00BA32D3">
        <w:rPr>
          <w:rFonts w:ascii="Times New Roman" w:hAnsi="Times New Roman" w:cs="Times New Roman"/>
          <w:sz w:val="24"/>
          <w:szCs w:val="24"/>
        </w:rPr>
        <w:t>uld lead to Stalap Investments</w:t>
      </w:r>
      <w:r w:rsidR="009F2CD3" w:rsidRPr="00BA32D3">
        <w:rPr>
          <w:rFonts w:ascii="Times New Roman" w:hAnsi="Times New Roman" w:cs="Times New Roman"/>
          <w:sz w:val="24"/>
          <w:szCs w:val="24"/>
        </w:rPr>
        <w:t xml:space="preserve"> respondin</w:t>
      </w:r>
      <w:r w:rsidR="00CC05A4" w:rsidRPr="00BA32D3">
        <w:rPr>
          <w:rFonts w:ascii="Times New Roman" w:hAnsi="Times New Roman" w:cs="Times New Roman"/>
          <w:sz w:val="24"/>
          <w:szCs w:val="24"/>
        </w:rPr>
        <w:t>g to the plea that CFI Holdings</w:t>
      </w:r>
      <w:r w:rsidR="009F2CD3" w:rsidRPr="00BA32D3">
        <w:rPr>
          <w:rFonts w:ascii="Times New Roman" w:hAnsi="Times New Roman" w:cs="Times New Roman"/>
          <w:sz w:val="24"/>
          <w:szCs w:val="24"/>
        </w:rPr>
        <w:t xml:space="preserve"> would </w:t>
      </w:r>
      <w:r w:rsidR="001779A4" w:rsidRPr="00BA32D3">
        <w:rPr>
          <w:rFonts w:ascii="Times New Roman" w:hAnsi="Times New Roman" w:cs="Times New Roman"/>
          <w:sz w:val="24"/>
          <w:szCs w:val="24"/>
        </w:rPr>
        <w:t>file, adding</w:t>
      </w:r>
      <w:r w:rsidR="00CC05A4" w:rsidRPr="00BA32D3">
        <w:rPr>
          <w:rFonts w:ascii="Times New Roman" w:hAnsi="Times New Roman" w:cs="Times New Roman"/>
          <w:sz w:val="24"/>
          <w:szCs w:val="24"/>
        </w:rPr>
        <w:t xml:space="preserve"> to Stalap Investments</w:t>
      </w:r>
      <w:r w:rsidR="009F2CD3" w:rsidRPr="00BA32D3">
        <w:rPr>
          <w:rFonts w:ascii="Times New Roman" w:hAnsi="Times New Roman" w:cs="Times New Roman"/>
          <w:sz w:val="24"/>
          <w:szCs w:val="24"/>
        </w:rPr>
        <w:t xml:space="preserve"> costs.</w:t>
      </w:r>
    </w:p>
    <w:p w14:paraId="23715401" w14:textId="77777777" w:rsidR="005C4DFB" w:rsidRPr="00BA32D3" w:rsidRDefault="005C4DFB" w:rsidP="005022AD">
      <w:pPr>
        <w:spacing w:after="0" w:line="240" w:lineRule="auto"/>
        <w:ind w:firstLine="357"/>
        <w:jc w:val="both"/>
        <w:rPr>
          <w:rFonts w:ascii="Times New Roman" w:hAnsi="Times New Roman" w:cs="Times New Roman"/>
          <w:sz w:val="24"/>
          <w:szCs w:val="24"/>
        </w:rPr>
      </w:pPr>
    </w:p>
    <w:p w14:paraId="4DB0797D" w14:textId="5DCBAD4A" w:rsidR="009F2CD3" w:rsidRPr="00BA32D3" w:rsidRDefault="00BA75F3" w:rsidP="005022AD">
      <w:pPr>
        <w:pStyle w:val="ListParagraph"/>
        <w:numPr>
          <w:ilvl w:val="0"/>
          <w:numId w:val="11"/>
        </w:numPr>
        <w:spacing w:after="0" w:line="480" w:lineRule="auto"/>
        <w:ind w:left="567" w:hanging="567"/>
        <w:jc w:val="both"/>
        <w:rPr>
          <w:rFonts w:ascii="Times New Roman" w:hAnsi="Times New Roman" w:cs="Times New Roman"/>
          <w:sz w:val="24"/>
          <w:szCs w:val="24"/>
        </w:rPr>
      </w:pPr>
      <w:r w:rsidRPr="00BA32D3">
        <w:rPr>
          <w:rFonts w:ascii="Times New Roman" w:hAnsi="Times New Roman" w:cs="Times New Roman"/>
          <w:sz w:val="24"/>
          <w:szCs w:val="24"/>
        </w:rPr>
        <w:t>The C</w:t>
      </w:r>
      <w:r w:rsidR="009F2CD3" w:rsidRPr="00BA32D3">
        <w:rPr>
          <w:rFonts w:ascii="Times New Roman" w:hAnsi="Times New Roman" w:cs="Times New Roman"/>
          <w:sz w:val="24"/>
          <w:szCs w:val="24"/>
        </w:rPr>
        <w:t>ourt enquired</w:t>
      </w:r>
      <w:r w:rsidRPr="00BA32D3">
        <w:rPr>
          <w:rFonts w:ascii="Times New Roman" w:hAnsi="Times New Roman" w:cs="Times New Roman"/>
          <w:sz w:val="24"/>
          <w:szCs w:val="24"/>
        </w:rPr>
        <w:t xml:space="preserve"> on</w:t>
      </w:r>
      <w:r w:rsidR="009F2CD3" w:rsidRPr="00BA32D3">
        <w:rPr>
          <w:rFonts w:ascii="Times New Roman" w:hAnsi="Times New Roman" w:cs="Times New Roman"/>
          <w:sz w:val="24"/>
          <w:szCs w:val="24"/>
        </w:rPr>
        <w:t xml:space="preserve"> whether there was any rel</w:t>
      </w:r>
      <w:r w:rsidR="00CC05A4" w:rsidRPr="00BA32D3">
        <w:rPr>
          <w:rFonts w:ascii="Times New Roman" w:hAnsi="Times New Roman" w:cs="Times New Roman"/>
          <w:sz w:val="24"/>
          <w:szCs w:val="24"/>
        </w:rPr>
        <w:t>ief sought against CFI Holdings</w:t>
      </w:r>
      <w:r w:rsidR="009F2CD3" w:rsidRPr="00BA32D3">
        <w:rPr>
          <w:rFonts w:ascii="Times New Roman" w:hAnsi="Times New Roman" w:cs="Times New Roman"/>
          <w:sz w:val="24"/>
          <w:szCs w:val="24"/>
        </w:rPr>
        <w:t xml:space="preserve"> in</w:t>
      </w:r>
      <w:r w:rsidR="005022AD" w:rsidRPr="00BA32D3">
        <w:rPr>
          <w:rFonts w:ascii="Times New Roman" w:hAnsi="Times New Roman" w:cs="Times New Roman"/>
          <w:sz w:val="24"/>
          <w:szCs w:val="24"/>
        </w:rPr>
        <w:t xml:space="preserve"> terms of the original summons.  </w:t>
      </w:r>
      <w:r w:rsidR="009F2CD3" w:rsidRPr="00BA32D3">
        <w:rPr>
          <w:rFonts w:ascii="Times New Roman" w:hAnsi="Times New Roman" w:cs="Times New Roman"/>
          <w:sz w:val="24"/>
          <w:szCs w:val="24"/>
        </w:rPr>
        <w:t xml:space="preserve">Mr </w:t>
      </w:r>
      <w:r w:rsidR="009F2CD3" w:rsidRPr="00BA32D3">
        <w:rPr>
          <w:rFonts w:ascii="Times New Roman" w:hAnsi="Times New Roman" w:cs="Times New Roman"/>
          <w:i/>
          <w:sz w:val="24"/>
          <w:szCs w:val="24"/>
        </w:rPr>
        <w:t xml:space="preserve">Magwaliba </w:t>
      </w:r>
      <w:r w:rsidR="009F2CD3" w:rsidRPr="00BA32D3">
        <w:rPr>
          <w:rFonts w:ascii="Times New Roman" w:hAnsi="Times New Roman" w:cs="Times New Roman"/>
          <w:sz w:val="24"/>
          <w:szCs w:val="24"/>
        </w:rPr>
        <w:t>submitted that the order prayed for would have necessitated th</w:t>
      </w:r>
      <w:r w:rsidR="00CC05A4" w:rsidRPr="00BA32D3">
        <w:rPr>
          <w:rFonts w:ascii="Times New Roman" w:hAnsi="Times New Roman" w:cs="Times New Roman"/>
          <w:sz w:val="24"/>
          <w:szCs w:val="24"/>
        </w:rPr>
        <w:t>e rectification of CFI Holdings’</w:t>
      </w:r>
      <w:r w:rsidR="009F2CD3" w:rsidRPr="00BA32D3">
        <w:rPr>
          <w:rFonts w:ascii="Times New Roman" w:hAnsi="Times New Roman" w:cs="Times New Roman"/>
          <w:sz w:val="24"/>
          <w:szCs w:val="24"/>
        </w:rPr>
        <w:t xml:space="preserve"> share register.</w:t>
      </w:r>
    </w:p>
    <w:p w14:paraId="0631830F" w14:textId="77777777" w:rsidR="005C4DFB" w:rsidRPr="00BA32D3" w:rsidRDefault="005C4DFB" w:rsidP="005022AD">
      <w:pPr>
        <w:spacing w:after="0" w:line="240" w:lineRule="auto"/>
        <w:jc w:val="both"/>
        <w:rPr>
          <w:rFonts w:ascii="Times New Roman" w:hAnsi="Times New Roman" w:cs="Times New Roman"/>
          <w:sz w:val="24"/>
          <w:szCs w:val="24"/>
        </w:rPr>
      </w:pPr>
    </w:p>
    <w:p w14:paraId="347D9757" w14:textId="1B12625C" w:rsidR="009F2CD3" w:rsidRPr="00BA32D3" w:rsidRDefault="005F30F7" w:rsidP="005022AD">
      <w:pPr>
        <w:pStyle w:val="ListParagraph"/>
        <w:numPr>
          <w:ilvl w:val="0"/>
          <w:numId w:val="11"/>
        </w:numPr>
        <w:spacing w:after="0" w:line="480" w:lineRule="auto"/>
        <w:ind w:left="567" w:hanging="567"/>
        <w:jc w:val="both"/>
        <w:rPr>
          <w:rFonts w:ascii="Times New Roman" w:hAnsi="Times New Roman" w:cs="Times New Roman"/>
          <w:sz w:val="24"/>
          <w:szCs w:val="24"/>
        </w:rPr>
      </w:pPr>
      <w:r w:rsidRPr="00BA32D3">
        <w:rPr>
          <w:rFonts w:ascii="Times New Roman" w:hAnsi="Times New Roman" w:cs="Times New Roman"/>
          <w:sz w:val="24"/>
          <w:szCs w:val="24"/>
        </w:rPr>
        <w:t xml:space="preserve">In reply, Mr </w:t>
      </w:r>
      <w:r w:rsidRPr="00BA32D3">
        <w:rPr>
          <w:rFonts w:ascii="Times New Roman" w:hAnsi="Times New Roman" w:cs="Times New Roman"/>
          <w:i/>
          <w:sz w:val="24"/>
          <w:szCs w:val="24"/>
        </w:rPr>
        <w:t>Mpofu</w:t>
      </w:r>
      <w:r w:rsidRPr="00BA32D3">
        <w:rPr>
          <w:rFonts w:ascii="Times New Roman" w:hAnsi="Times New Roman" w:cs="Times New Roman"/>
          <w:sz w:val="24"/>
          <w:szCs w:val="24"/>
        </w:rPr>
        <w:t xml:space="preserve"> submitted that the relief bein</w:t>
      </w:r>
      <w:r w:rsidR="00CC05A4" w:rsidRPr="00BA32D3">
        <w:rPr>
          <w:rFonts w:ascii="Times New Roman" w:hAnsi="Times New Roman" w:cs="Times New Roman"/>
          <w:sz w:val="24"/>
          <w:szCs w:val="24"/>
        </w:rPr>
        <w:t>g sought by Stalap Investments</w:t>
      </w:r>
      <w:r w:rsidR="009D14D1" w:rsidRPr="00BA32D3">
        <w:rPr>
          <w:rFonts w:ascii="Times New Roman" w:hAnsi="Times New Roman" w:cs="Times New Roman"/>
          <w:sz w:val="24"/>
          <w:szCs w:val="24"/>
        </w:rPr>
        <w:t>, in the original summons,</w:t>
      </w:r>
      <w:r w:rsidRPr="00BA32D3">
        <w:rPr>
          <w:rFonts w:ascii="Times New Roman" w:hAnsi="Times New Roman" w:cs="Times New Roman"/>
          <w:sz w:val="24"/>
          <w:szCs w:val="24"/>
        </w:rPr>
        <w:t xml:space="preserve"> was to declare the sale of </w:t>
      </w:r>
      <w:r w:rsidR="009D14D1" w:rsidRPr="00BA32D3">
        <w:rPr>
          <w:rFonts w:ascii="Times New Roman" w:hAnsi="Times New Roman" w:cs="Times New Roman"/>
          <w:sz w:val="24"/>
          <w:szCs w:val="24"/>
        </w:rPr>
        <w:t>shares</w:t>
      </w:r>
      <w:r w:rsidR="00CC05A4" w:rsidRPr="00BA32D3">
        <w:rPr>
          <w:rFonts w:ascii="Times New Roman" w:hAnsi="Times New Roman" w:cs="Times New Roman"/>
          <w:sz w:val="24"/>
          <w:szCs w:val="24"/>
        </w:rPr>
        <w:t>, between NICOZ Diamond and Louis Hamilton</w:t>
      </w:r>
      <w:r w:rsidR="009D14D1" w:rsidRPr="00BA32D3">
        <w:rPr>
          <w:rFonts w:ascii="Times New Roman" w:hAnsi="Times New Roman" w:cs="Times New Roman"/>
          <w:sz w:val="24"/>
          <w:szCs w:val="24"/>
        </w:rPr>
        <w:t>,</w:t>
      </w:r>
      <w:r w:rsidRPr="00BA32D3">
        <w:rPr>
          <w:rFonts w:ascii="Times New Roman" w:hAnsi="Times New Roman" w:cs="Times New Roman"/>
          <w:sz w:val="24"/>
          <w:szCs w:val="24"/>
        </w:rPr>
        <w:t xml:space="preserve"> null and void</w:t>
      </w:r>
      <w:r w:rsidR="005022AD" w:rsidRPr="00BA32D3">
        <w:rPr>
          <w:rFonts w:ascii="Times New Roman" w:hAnsi="Times New Roman" w:cs="Times New Roman"/>
          <w:sz w:val="24"/>
          <w:szCs w:val="24"/>
        </w:rPr>
        <w:t xml:space="preserve">.  </w:t>
      </w:r>
      <w:r w:rsidRPr="00BA32D3">
        <w:rPr>
          <w:rFonts w:ascii="Times New Roman" w:hAnsi="Times New Roman" w:cs="Times New Roman"/>
          <w:sz w:val="24"/>
          <w:szCs w:val="24"/>
        </w:rPr>
        <w:t>Coun</w:t>
      </w:r>
      <w:r w:rsidR="00CC05A4" w:rsidRPr="00BA32D3">
        <w:rPr>
          <w:rFonts w:ascii="Times New Roman" w:hAnsi="Times New Roman" w:cs="Times New Roman"/>
          <w:sz w:val="24"/>
          <w:szCs w:val="24"/>
        </w:rPr>
        <w:t>sel pointed out that CFI Holdings</w:t>
      </w:r>
      <w:r w:rsidRPr="00BA32D3">
        <w:rPr>
          <w:rFonts w:ascii="Times New Roman" w:hAnsi="Times New Roman" w:cs="Times New Roman"/>
          <w:sz w:val="24"/>
          <w:szCs w:val="24"/>
        </w:rPr>
        <w:t xml:space="preserve"> was not part of any sale </w:t>
      </w:r>
      <w:r w:rsidR="009C5FF5" w:rsidRPr="00BA32D3">
        <w:rPr>
          <w:rFonts w:ascii="Times New Roman" w:hAnsi="Times New Roman" w:cs="Times New Roman"/>
          <w:sz w:val="24"/>
          <w:szCs w:val="24"/>
        </w:rPr>
        <w:t>agreement, hence</w:t>
      </w:r>
      <w:r w:rsidRPr="00BA32D3">
        <w:rPr>
          <w:rFonts w:ascii="Times New Roman" w:hAnsi="Times New Roman" w:cs="Times New Roman"/>
          <w:sz w:val="24"/>
          <w:szCs w:val="24"/>
        </w:rPr>
        <w:t xml:space="preserve"> it did</w:t>
      </w:r>
      <w:r w:rsidR="00BA75F3" w:rsidRPr="00BA32D3">
        <w:rPr>
          <w:rFonts w:ascii="Times New Roman" w:hAnsi="Times New Roman" w:cs="Times New Roman"/>
          <w:sz w:val="24"/>
          <w:szCs w:val="24"/>
        </w:rPr>
        <w:t xml:space="preserve"> no</w:t>
      </w:r>
      <w:r w:rsidRPr="00BA32D3">
        <w:rPr>
          <w:rFonts w:ascii="Times New Roman" w:hAnsi="Times New Roman" w:cs="Times New Roman"/>
          <w:sz w:val="24"/>
          <w:szCs w:val="24"/>
        </w:rPr>
        <w:t>t see the need to participate in the dispute before the withdrawal of the cl</w:t>
      </w:r>
      <w:r w:rsidR="00CC05A4" w:rsidRPr="00BA32D3">
        <w:rPr>
          <w:rFonts w:ascii="Times New Roman" w:hAnsi="Times New Roman" w:cs="Times New Roman"/>
          <w:sz w:val="24"/>
          <w:szCs w:val="24"/>
        </w:rPr>
        <w:t>aim against Louis Hamilton</w:t>
      </w:r>
      <w:r w:rsidRPr="00BA32D3">
        <w:rPr>
          <w:rFonts w:ascii="Times New Roman" w:hAnsi="Times New Roman" w:cs="Times New Roman"/>
          <w:sz w:val="24"/>
          <w:szCs w:val="24"/>
        </w:rPr>
        <w:t>.</w:t>
      </w:r>
    </w:p>
    <w:p w14:paraId="3D80D7C6" w14:textId="77777777" w:rsidR="005022AD" w:rsidRPr="00BA32D3" w:rsidRDefault="005022AD" w:rsidP="005022AD">
      <w:pPr>
        <w:pStyle w:val="ListParagraph"/>
        <w:spacing w:after="0" w:line="240" w:lineRule="auto"/>
        <w:ind w:left="567"/>
        <w:jc w:val="both"/>
        <w:rPr>
          <w:rFonts w:ascii="Times New Roman" w:hAnsi="Times New Roman" w:cs="Times New Roman"/>
          <w:sz w:val="24"/>
          <w:szCs w:val="24"/>
        </w:rPr>
      </w:pPr>
    </w:p>
    <w:p w14:paraId="4CCE1514" w14:textId="49485126" w:rsidR="001D4CC4" w:rsidRPr="00BA32D3" w:rsidRDefault="009A525A" w:rsidP="005022AD">
      <w:pPr>
        <w:pStyle w:val="ListParagraph"/>
        <w:numPr>
          <w:ilvl w:val="0"/>
          <w:numId w:val="11"/>
        </w:numPr>
        <w:spacing w:after="0" w:line="480" w:lineRule="auto"/>
        <w:ind w:left="567" w:hanging="567"/>
        <w:jc w:val="both"/>
        <w:rPr>
          <w:rFonts w:ascii="Times New Roman" w:hAnsi="Times New Roman" w:cs="Times New Roman"/>
          <w:sz w:val="24"/>
          <w:szCs w:val="24"/>
        </w:rPr>
      </w:pPr>
      <w:r w:rsidRPr="00BA32D3">
        <w:rPr>
          <w:rFonts w:ascii="Times New Roman" w:hAnsi="Times New Roman" w:cs="Times New Roman"/>
          <w:sz w:val="24"/>
          <w:szCs w:val="24"/>
        </w:rPr>
        <w:t>L</w:t>
      </w:r>
      <w:r w:rsidR="00CC05A4" w:rsidRPr="00BA32D3">
        <w:rPr>
          <w:rFonts w:ascii="Times New Roman" w:hAnsi="Times New Roman" w:cs="Times New Roman"/>
          <w:sz w:val="24"/>
          <w:szCs w:val="24"/>
        </w:rPr>
        <w:t>astly</w:t>
      </w:r>
      <w:r w:rsidR="005022AD" w:rsidRPr="00BA32D3">
        <w:rPr>
          <w:rFonts w:ascii="Times New Roman" w:hAnsi="Times New Roman" w:cs="Times New Roman"/>
          <w:sz w:val="24"/>
          <w:szCs w:val="24"/>
        </w:rPr>
        <w:t>,</w:t>
      </w:r>
      <w:r w:rsidR="004A2175" w:rsidRPr="00BA32D3">
        <w:rPr>
          <w:rFonts w:ascii="Times New Roman" w:hAnsi="Times New Roman" w:cs="Times New Roman"/>
          <w:sz w:val="24"/>
          <w:szCs w:val="24"/>
        </w:rPr>
        <w:t xml:space="preserve"> </w:t>
      </w:r>
      <w:r w:rsidR="0071427D" w:rsidRPr="00BA32D3">
        <w:rPr>
          <w:rFonts w:ascii="Times New Roman" w:hAnsi="Times New Roman" w:cs="Times New Roman"/>
          <w:sz w:val="24"/>
          <w:szCs w:val="24"/>
        </w:rPr>
        <w:t xml:space="preserve">Mr </w:t>
      </w:r>
      <w:r w:rsidR="0071427D" w:rsidRPr="00BA32D3">
        <w:rPr>
          <w:rFonts w:ascii="Times New Roman" w:hAnsi="Times New Roman" w:cs="Times New Roman"/>
          <w:i/>
          <w:sz w:val="24"/>
          <w:szCs w:val="24"/>
        </w:rPr>
        <w:t>Mpofu</w:t>
      </w:r>
      <w:r w:rsidR="0071427D" w:rsidRPr="00BA32D3">
        <w:rPr>
          <w:rFonts w:ascii="Times New Roman" w:hAnsi="Times New Roman" w:cs="Times New Roman"/>
          <w:sz w:val="24"/>
          <w:szCs w:val="24"/>
        </w:rPr>
        <w:t xml:space="preserve"> </w:t>
      </w:r>
      <w:r w:rsidR="004A2175" w:rsidRPr="00BA32D3">
        <w:rPr>
          <w:rFonts w:ascii="Times New Roman" w:hAnsi="Times New Roman" w:cs="Times New Roman"/>
          <w:sz w:val="24"/>
          <w:szCs w:val="24"/>
        </w:rPr>
        <w:t>argued that</w:t>
      </w:r>
      <w:r w:rsidRPr="00BA32D3">
        <w:rPr>
          <w:rFonts w:ascii="Times New Roman" w:hAnsi="Times New Roman" w:cs="Times New Roman"/>
          <w:sz w:val="24"/>
          <w:szCs w:val="24"/>
        </w:rPr>
        <w:t xml:space="preserve"> the court </w:t>
      </w:r>
      <w:r w:rsidRPr="00BA32D3">
        <w:rPr>
          <w:rFonts w:ascii="Times New Roman" w:hAnsi="Times New Roman" w:cs="Times New Roman"/>
          <w:i/>
          <w:sz w:val="24"/>
          <w:szCs w:val="24"/>
        </w:rPr>
        <w:t>a quo</w:t>
      </w:r>
      <w:r w:rsidRPr="00BA32D3">
        <w:rPr>
          <w:rFonts w:ascii="Times New Roman" w:hAnsi="Times New Roman" w:cs="Times New Roman"/>
          <w:sz w:val="24"/>
          <w:szCs w:val="24"/>
        </w:rPr>
        <w:t xml:space="preserve"> ought to have taken an objective conspectus of all the requirements for condonation before dismissing the appellant’s application.</w:t>
      </w:r>
    </w:p>
    <w:p w14:paraId="5E7EA967" w14:textId="77777777" w:rsidR="00594CF4" w:rsidRPr="00BA32D3" w:rsidRDefault="00594CF4" w:rsidP="00594CF4">
      <w:pPr>
        <w:pStyle w:val="ListParagraph"/>
        <w:spacing w:after="0" w:line="240" w:lineRule="auto"/>
        <w:rPr>
          <w:rFonts w:ascii="Times New Roman" w:hAnsi="Times New Roman" w:cs="Times New Roman"/>
          <w:sz w:val="24"/>
          <w:szCs w:val="24"/>
        </w:rPr>
      </w:pPr>
    </w:p>
    <w:p w14:paraId="0D23D620" w14:textId="77777777" w:rsidR="005022AD" w:rsidRPr="00BA32D3" w:rsidRDefault="001D4CC4" w:rsidP="005022AD">
      <w:pPr>
        <w:spacing w:after="0" w:line="480" w:lineRule="auto"/>
        <w:jc w:val="both"/>
        <w:rPr>
          <w:rFonts w:ascii="Times New Roman" w:hAnsi="Times New Roman" w:cs="Times New Roman"/>
          <w:b/>
          <w:sz w:val="24"/>
          <w:szCs w:val="24"/>
          <w:u w:val="single"/>
        </w:rPr>
      </w:pPr>
      <w:r w:rsidRPr="00BA32D3">
        <w:rPr>
          <w:rFonts w:ascii="Times New Roman" w:hAnsi="Times New Roman" w:cs="Times New Roman"/>
          <w:b/>
          <w:sz w:val="24"/>
          <w:szCs w:val="24"/>
          <w:u w:val="single"/>
        </w:rPr>
        <w:t>ISSUE FOR DETERMINATION</w:t>
      </w:r>
    </w:p>
    <w:p w14:paraId="074F946B" w14:textId="32DA480B" w:rsidR="001D4CC4" w:rsidRPr="00BA32D3" w:rsidRDefault="001D4CC4" w:rsidP="00594CF4">
      <w:pPr>
        <w:spacing w:after="0" w:line="240" w:lineRule="auto"/>
        <w:jc w:val="both"/>
        <w:rPr>
          <w:rFonts w:ascii="Times New Roman" w:hAnsi="Times New Roman" w:cs="Times New Roman"/>
          <w:b/>
          <w:sz w:val="24"/>
          <w:szCs w:val="24"/>
          <w:u w:val="single"/>
        </w:rPr>
      </w:pPr>
      <w:r w:rsidRPr="00BA32D3">
        <w:rPr>
          <w:rFonts w:ascii="Times New Roman" w:hAnsi="Times New Roman" w:cs="Times New Roman"/>
          <w:b/>
          <w:sz w:val="24"/>
          <w:szCs w:val="24"/>
        </w:rPr>
        <w:lastRenderedPageBreak/>
        <w:t xml:space="preserve">Whether or not the court </w:t>
      </w:r>
      <w:r w:rsidRPr="00BA32D3">
        <w:rPr>
          <w:rFonts w:ascii="Times New Roman" w:hAnsi="Times New Roman" w:cs="Times New Roman"/>
          <w:b/>
          <w:i/>
          <w:sz w:val="24"/>
          <w:szCs w:val="24"/>
        </w:rPr>
        <w:t>a quo</w:t>
      </w:r>
      <w:r w:rsidRPr="00BA32D3">
        <w:rPr>
          <w:rFonts w:ascii="Times New Roman" w:hAnsi="Times New Roman" w:cs="Times New Roman"/>
          <w:b/>
          <w:sz w:val="24"/>
          <w:szCs w:val="24"/>
        </w:rPr>
        <w:t xml:space="preserve"> erred in dismissing the application for condonation of late filing of an application for upliftment of a bar and the application for the upliftment of the bar</w:t>
      </w:r>
      <w:r w:rsidRPr="00BA32D3">
        <w:rPr>
          <w:rFonts w:ascii="Times New Roman" w:hAnsi="Times New Roman" w:cs="Times New Roman"/>
          <w:i/>
          <w:sz w:val="24"/>
          <w:szCs w:val="24"/>
        </w:rPr>
        <w:t>.</w:t>
      </w:r>
    </w:p>
    <w:p w14:paraId="5F48DB62" w14:textId="77777777" w:rsidR="005C4DFB" w:rsidRPr="00BA32D3" w:rsidRDefault="005C4DFB" w:rsidP="00E53754">
      <w:pPr>
        <w:spacing w:after="0" w:line="240" w:lineRule="auto"/>
        <w:ind w:hanging="142"/>
        <w:jc w:val="both"/>
        <w:rPr>
          <w:rFonts w:ascii="Times New Roman" w:hAnsi="Times New Roman" w:cs="Times New Roman"/>
          <w:sz w:val="24"/>
          <w:szCs w:val="24"/>
        </w:rPr>
      </w:pPr>
    </w:p>
    <w:p w14:paraId="2CE17D13" w14:textId="77777777" w:rsidR="00E53754" w:rsidRPr="00BA32D3" w:rsidRDefault="00E53754" w:rsidP="00C212F2">
      <w:pPr>
        <w:spacing w:after="0" w:line="240" w:lineRule="auto"/>
        <w:jc w:val="both"/>
        <w:rPr>
          <w:rFonts w:ascii="Times New Roman" w:hAnsi="Times New Roman" w:cs="Times New Roman"/>
          <w:b/>
          <w:sz w:val="24"/>
          <w:szCs w:val="24"/>
          <w:u w:val="single"/>
        </w:rPr>
      </w:pPr>
    </w:p>
    <w:p w14:paraId="0BE6DB3D" w14:textId="77777777" w:rsidR="009A525A" w:rsidRPr="00BA32D3" w:rsidRDefault="009A525A" w:rsidP="005022AD">
      <w:pPr>
        <w:spacing w:after="0" w:line="480" w:lineRule="auto"/>
        <w:jc w:val="both"/>
        <w:rPr>
          <w:rFonts w:ascii="Times New Roman" w:hAnsi="Times New Roman" w:cs="Times New Roman"/>
          <w:b/>
          <w:sz w:val="24"/>
          <w:szCs w:val="24"/>
          <w:u w:val="single"/>
        </w:rPr>
      </w:pPr>
      <w:r w:rsidRPr="00BA32D3">
        <w:rPr>
          <w:rFonts w:ascii="Times New Roman" w:hAnsi="Times New Roman" w:cs="Times New Roman"/>
          <w:b/>
          <w:sz w:val="24"/>
          <w:szCs w:val="24"/>
          <w:u w:val="single"/>
        </w:rPr>
        <w:t>THE LAW</w:t>
      </w:r>
    </w:p>
    <w:p w14:paraId="773A6FAF" w14:textId="7CF278BC" w:rsidR="00282D16" w:rsidRPr="00BA32D3" w:rsidRDefault="00282D16" w:rsidP="00785684">
      <w:pPr>
        <w:pStyle w:val="ListParagraph"/>
        <w:numPr>
          <w:ilvl w:val="0"/>
          <w:numId w:val="11"/>
        </w:numPr>
        <w:spacing w:after="0" w:line="480" w:lineRule="auto"/>
        <w:ind w:left="567" w:hanging="567"/>
        <w:jc w:val="both"/>
        <w:rPr>
          <w:rFonts w:ascii="Times New Roman" w:hAnsi="Times New Roman" w:cs="Times New Roman"/>
          <w:sz w:val="24"/>
          <w:szCs w:val="24"/>
        </w:rPr>
      </w:pPr>
      <w:r w:rsidRPr="00BA32D3">
        <w:rPr>
          <w:rFonts w:ascii="Times New Roman" w:hAnsi="Times New Roman" w:cs="Times New Roman"/>
          <w:sz w:val="24"/>
          <w:szCs w:val="24"/>
        </w:rPr>
        <w:t xml:space="preserve">The case of </w:t>
      </w:r>
      <w:r w:rsidRPr="00BA32D3">
        <w:rPr>
          <w:rFonts w:ascii="Times New Roman" w:hAnsi="Times New Roman" w:cs="Times New Roman"/>
          <w:i/>
          <w:sz w:val="24"/>
          <w:szCs w:val="24"/>
        </w:rPr>
        <w:t xml:space="preserve">Read </w:t>
      </w:r>
      <w:r w:rsidRPr="00BA32D3">
        <w:rPr>
          <w:rFonts w:ascii="Times New Roman" w:hAnsi="Times New Roman" w:cs="Times New Roman"/>
          <w:sz w:val="24"/>
          <w:szCs w:val="24"/>
        </w:rPr>
        <w:t xml:space="preserve">v </w:t>
      </w:r>
      <w:r w:rsidRPr="00BA32D3">
        <w:rPr>
          <w:rFonts w:ascii="Times New Roman" w:hAnsi="Times New Roman" w:cs="Times New Roman"/>
          <w:i/>
          <w:sz w:val="24"/>
          <w:szCs w:val="24"/>
        </w:rPr>
        <w:t>Gardner &amp; Anor,</w:t>
      </w:r>
      <w:r w:rsidRPr="00BA32D3">
        <w:rPr>
          <w:rFonts w:ascii="Times New Roman" w:hAnsi="Times New Roman" w:cs="Times New Roman"/>
          <w:sz w:val="24"/>
          <w:szCs w:val="24"/>
        </w:rPr>
        <w:t xml:space="preserve"> </w:t>
      </w:r>
      <w:r w:rsidR="00BC36A0" w:rsidRPr="00861BC5">
        <w:rPr>
          <w:rFonts w:ascii="Times New Roman" w:hAnsi="Times New Roman" w:cs="Times New Roman"/>
          <w:iCs/>
          <w:sz w:val="24"/>
          <w:szCs w:val="24"/>
        </w:rPr>
        <w:t>2019</w:t>
      </w:r>
      <w:r w:rsidR="00BC36A0" w:rsidRPr="00BA32D3">
        <w:rPr>
          <w:rFonts w:ascii="Times New Roman" w:hAnsi="Times New Roman" w:cs="Times New Roman"/>
          <w:i/>
          <w:iCs/>
          <w:sz w:val="24"/>
          <w:szCs w:val="24"/>
        </w:rPr>
        <w:t xml:space="preserve"> </w:t>
      </w:r>
      <w:r w:rsidR="00BC36A0" w:rsidRPr="00BA32D3">
        <w:rPr>
          <w:rFonts w:ascii="Times New Roman" w:hAnsi="Times New Roman" w:cs="Times New Roman"/>
          <w:iCs/>
          <w:sz w:val="24"/>
          <w:szCs w:val="24"/>
        </w:rPr>
        <w:t>(3) ZLR 575 (S) 578</w:t>
      </w:r>
      <w:r w:rsidR="000123D3" w:rsidRPr="00BA32D3">
        <w:rPr>
          <w:rFonts w:ascii="Times New Roman" w:hAnsi="Times New Roman" w:cs="Times New Roman"/>
          <w:iCs/>
          <w:sz w:val="24"/>
          <w:szCs w:val="24"/>
        </w:rPr>
        <w:t xml:space="preserve"> E-G-</w:t>
      </w:r>
      <w:r w:rsidRPr="00BA32D3">
        <w:rPr>
          <w:rFonts w:ascii="Times New Roman" w:hAnsi="Times New Roman" w:cs="Times New Roman"/>
          <w:sz w:val="24"/>
          <w:szCs w:val="24"/>
        </w:rPr>
        <w:t xml:space="preserve"> is instructive with regards to the requirements for an application for condonation. </w:t>
      </w:r>
      <w:r w:rsidR="00861BC5">
        <w:rPr>
          <w:rFonts w:ascii="Times New Roman" w:hAnsi="Times New Roman" w:cs="Times New Roman"/>
          <w:sz w:val="24"/>
          <w:szCs w:val="24"/>
        </w:rPr>
        <w:t xml:space="preserve"> </w:t>
      </w:r>
      <w:r w:rsidRPr="00BA32D3">
        <w:rPr>
          <w:rFonts w:ascii="Times New Roman" w:hAnsi="Times New Roman" w:cs="Times New Roman"/>
          <w:sz w:val="24"/>
          <w:szCs w:val="24"/>
        </w:rPr>
        <w:t>It provides as follows:</w:t>
      </w:r>
    </w:p>
    <w:p w14:paraId="17DB7FAB" w14:textId="77777777" w:rsidR="00282D16" w:rsidRPr="00BA32D3" w:rsidRDefault="00282D16" w:rsidP="00785684">
      <w:pPr>
        <w:spacing w:after="0" w:line="240" w:lineRule="auto"/>
        <w:ind w:left="1134"/>
        <w:jc w:val="both"/>
        <w:rPr>
          <w:rFonts w:ascii="Times New Roman" w:hAnsi="Times New Roman" w:cs="Times New Roman"/>
          <w:sz w:val="24"/>
          <w:szCs w:val="24"/>
        </w:rPr>
      </w:pPr>
      <w:r w:rsidRPr="00BA32D3">
        <w:rPr>
          <w:rFonts w:ascii="Times New Roman" w:hAnsi="Times New Roman" w:cs="Times New Roman"/>
          <w:sz w:val="24"/>
          <w:szCs w:val="24"/>
        </w:rPr>
        <w:t>“</w:t>
      </w:r>
      <w:r w:rsidRPr="00BA32D3">
        <w:rPr>
          <w:rFonts w:ascii="Times New Roman" w:hAnsi="Times New Roman" w:cs="Times New Roman"/>
          <w:b/>
          <w:sz w:val="24"/>
          <w:szCs w:val="24"/>
          <w:u w:val="single"/>
        </w:rPr>
        <w:t>Criteria for Condonation of Non-compliance</w:t>
      </w:r>
    </w:p>
    <w:p w14:paraId="5ABD7698" w14:textId="77777777" w:rsidR="00282D16" w:rsidRPr="00BA32D3" w:rsidRDefault="00282D16" w:rsidP="00785684">
      <w:pPr>
        <w:spacing w:after="0" w:line="240" w:lineRule="auto"/>
        <w:ind w:left="1134"/>
        <w:jc w:val="both"/>
        <w:rPr>
          <w:rFonts w:ascii="Times New Roman" w:hAnsi="Times New Roman" w:cs="Times New Roman"/>
          <w:sz w:val="24"/>
          <w:szCs w:val="24"/>
        </w:rPr>
      </w:pPr>
      <w:r w:rsidRPr="00BA32D3">
        <w:rPr>
          <w:rFonts w:ascii="Times New Roman" w:hAnsi="Times New Roman" w:cs="Times New Roman"/>
          <w:sz w:val="24"/>
          <w:szCs w:val="24"/>
        </w:rPr>
        <w:t>The factors to be considered in an application for the condonation of any failure to comply with the rules of court are well-established. They are amply expounded in several decisions of this Court in which the salient criteria are identified. They include the following:</w:t>
      </w:r>
    </w:p>
    <w:p w14:paraId="317B9D41" w14:textId="77777777" w:rsidR="00282D16" w:rsidRPr="00BA32D3" w:rsidRDefault="00282D16" w:rsidP="00785684">
      <w:pPr>
        <w:spacing w:after="0" w:line="240" w:lineRule="auto"/>
        <w:ind w:left="720" w:firstLine="981"/>
        <w:jc w:val="both"/>
        <w:rPr>
          <w:rFonts w:ascii="Times New Roman" w:hAnsi="Times New Roman" w:cs="Times New Roman"/>
          <w:sz w:val="24"/>
          <w:szCs w:val="24"/>
        </w:rPr>
      </w:pPr>
      <w:r w:rsidRPr="00BA32D3">
        <w:rPr>
          <w:rFonts w:ascii="Times New Roman" w:hAnsi="Times New Roman" w:cs="Times New Roman"/>
          <w:sz w:val="24"/>
          <w:szCs w:val="24"/>
        </w:rPr>
        <w:t>•</w:t>
      </w:r>
      <w:r w:rsidRPr="00BA32D3">
        <w:rPr>
          <w:rFonts w:ascii="Times New Roman" w:hAnsi="Times New Roman" w:cs="Times New Roman"/>
          <w:sz w:val="24"/>
          <w:szCs w:val="24"/>
        </w:rPr>
        <w:tab/>
        <w:t>The extent of the delay involved or non-compliance in question.</w:t>
      </w:r>
    </w:p>
    <w:p w14:paraId="6E4CA000" w14:textId="77777777" w:rsidR="00282D16" w:rsidRPr="00BA32D3" w:rsidRDefault="00282D16" w:rsidP="00785684">
      <w:pPr>
        <w:spacing w:after="0" w:line="240" w:lineRule="auto"/>
        <w:ind w:left="2127" w:hanging="426"/>
        <w:jc w:val="both"/>
        <w:rPr>
          <w:rFonts w:ascii="Times New Roman" w:hAnsi="Times New Roman" w:cs="Times New Roman"/>
          <w:sz w:val="24"/>
          <w:szCs w:val="24"/>
        </w:rPr>
      </w:pPr>
      <w:r w:rsidRPr="00BA32D3">
        <w:rPr>
          <w:rFonts w:ascii="Times New Roman" w:hAnsi="Times New Roman" w:cs="Times New Roman"/>
          <w:sz w:val="24"/>
          <w:szCs w:val="24"/>
        </w:rPr>
        <w:t>•</w:t>
      </w:r>
      <w:r w:rsidRPr="00BA32D3">
        <w:rPr>
          <w:rFonts w:ascii="Times New Roman" w:hAnsi="Times New Roman" w:cs="Times New Roman"/>
          <w:sz w:val="24"/>
          <w:szCs w:val="24"/>
        </w:rPr>
        <w:tab/>
        <w:t>The reasonableness of the explanation for the delay or non-compliance.</w:t>
      </w:r>
    </w:p>
    <w:p w14:paraId="0CA31498" w14:textId="77777777" w:rsidR="00282D16" w:rsidRPr="00BA32D3" w:rsidRDefault="00282D16" w:rsidP="00785684">
      <w:pPr>
        <w:spacing w:after="0" w:line="240" w:lineRule="auto"/>
        <w:ind w:left="720" w:firstLine="981"/>
        <w:jc w:val="both"/>
        <w:rPr>
          <w:rFonts w:ascii="Times New Roman" w:hAnsi="Times New Roman" w:cs="Times New Roman"/>
          <w:sz w:val="24"/>
          <w:szCs w:val="24"/>
        </w:rPr>
      </w:pPr>
      <w:r w:rsidRPr="00BA32D3">
        <w:rPr>
          <w:rFonts w:ascii="Times New Roman" w:hAnsi="Times New Roman" w:cs="Times New Roman"/>
          <w:sz w:val="24"/>
          <w:szCs w:val="24"/>
        </w:rPr>
        <w:t>•</w:t>
      </w:r>
      <w:r w:rsidRPr="00BA32D3">
        <w:rPr>
          <w:rFonts w:ascii="Times New Roman" w:hAnsi="Times New Roman" w:cs="Times New Roman"/>
          <w:sz w:val="24"/>
          <w:szCs w:val="24"/>
        </w:rPr>
        <w:tab/>
        <w:t>The prospects of success should the application be granted.</w:t>
      </w:r>
    </w:p>
    <w:p w14:paraId="6759B09B" w14:textId="77777777" w:rsidR="00282D16" w:rsidRPr="00BA32D3" w:rsidRDefault="00282D16" w:rsidP="00785684">
      <w:pPr>
        <w:spacing w:after="0" w:line="240" w:lineRule="auto"/>
        <w:ind w:left="720" w:firstLine="981"/>
        <w:jc w:val="both"/>
        <w:rPr>
          <w:rFonts w:ascii="Times New Roman" w:hAnsi="Times New Roman" w:cs="Times New Roman"/>
          <w:sz w:val="24"/>
          <w:szCs w:val="24"/>
        </w:rPr>
      </w:pPr>
      <w:r w:rsidRPr="00BA32D3">
        <w:rPr>
          <w:rFonts w:ascii="Times New Roman" w:hAnsi="Times New Roman" w:cs="Times New Roman"/>
          <w:sz w:val="24"/>
          <w:szCs w:val="24"/>
        </w:rPr>
        <w:t>•</w:t>
      </w:r>
      <w:r w:rsidRPr="00BA32D3">
        <w:rPr>
          <w:rFonts w:ascii="Times New Roman" w:hAnsi="Times New Roman" w:cs="Times New Roman"/>
          <w:sz w:val="24"/>
          <w:szCs w:val="24"/>
        </w:rPr>
        <w:tab/>
        <w:t>The possible prejudice to the other party.</w:t>
      </w:r>
    </w:p>
    <w:p w14:paraId="76D91CA5" w14:textId="77777777" w:rsidR="00282D16" w:rsidRPr="00BA32D3" w:rsidRDefault="00282D16" w:rsidP="00785684">
      <w:pPr>
        <w:spacing w:after="0" w:line="240" w:lineRule="auto"/>
        <w:ind w:left="720" w:firstLine="981"/>
        <w:jc w:val="both"/>
        <w:rPr>
          <w:rFonts w:ascii="Times New Roman" w:hAnsi="Times New Roman" w:cs="Times New Roman"/>
          <w:sz w:val="24"/>
          <w:szCs w:val="24"/>
        </w:rPr>
      </w:pPr>
      <w:r w:rsidRPr="00BA32D3">
        <w:rPr>
          <w:rFonts w:ascii="Times New Roman" w:hAnsi="Times New Roman" w:cs="Times New Roman"/>
          <w:sz w:val="24"/>
          <w:szCs w:val="24"/>
        </w:rPr>
        <w:t>•</w:t>
      </w:r>
      <w:r w:rsidRPr="00BA32D3">
        <w:rPr>
          <w:rFonts w:ascii="Times New Roman" w:hAnsi="Times New Roman" w:cs="Times New Roman"/>
          <w:sz w:val="24"/>
          <w:szCs w:val="24"/>
        </w:rPr>
        <w:tab/>
        <w:t>The need for finality in litigation.</w:t>
      </w:r>
    </w:p>
    <w:p w14:paraId="022CED31" w14:textId="77777777" w:rsidR="00282D16" w:rsidRPr="00BA32D3" w:rsidRDefault="00282D16" w:rsidP="00785684">
      <w:pPr>
        <w:spacing w:after="0" w:line="240" w:lineRule="auto"/>
        <w:ind w:left="720" w:firstLine="981"/>
        <w:jc w:val="both"/>
        <w:rPr>
          <w:rFonts w:ascii="Times New Roman" w:hAnsi="Times New Roman" w:cs="Times New Roman"/>
          <w:sz w:val="24"/>
          <w:szCs w:val="24"/>
        </w:rPr>
      </w:pPr>
      <w:r w:rsidRPr="00BA32D3">
        <w:rPr>
          <w:rFonts w:ascii="Times New Roman" w:hAnsi="Times New Roman" w:cs="Times New Roman"/>
          <w:sz w:val="24"/>
          <w:szCs w:val="24"/>
        </w:rPr>
        <w:t>•</w:t>
      </w:r>
      <w:r w:rsidRPr="00BA32D3">
        <w:rPr>
          <w:rFonts w:ascii="Times New Roman" w:hAnsi="Times New Roman" w:cs="Times New Roman"/>
          <w:sz w:val="24"/>
          <w:szCs w:val="24"/>
        </w:rPr>
        <w:tab/>
        <w:t>The importance of the case.</w:t>
      </w:r>
    </w:p>
    <w:p w14:paraId="10941F09" w14:textId="77777777" w:rsidR="00282D16" w:rsidRPr="00BA32D3" w:rsidRDefault="00282D16" w:rsidP="00785684">
      <w:pPr>
        <w:spacing w:after="0" w:line="240" w:lineRule="auto"/>
        <w:ind w:left="720" w:firstLine="981"/>
        <w:jc w:val="both"/>
        <w:rPr>
          <w:rFonts w:ascii="Times New Roman" w:hAnsi="Times New Roman" w:cs="Times New Roman"/>
          <w:sz w:val="24"/>
          <w:szCs w:val="24"/>
        </w:rPr>
      </w:pPr>
      <w:r w:rsidRPr="00BA32D3">
        <w:rPr>
          <w:rFonts w:ascii="Times New Roman" w:hAnsi="Times New Roman" w:cs="Times New Roman"/>
          <w:sz w:val="24"/>
          <w:szCs w:val="24"/>
        </w:rPr>
        <w:t>•</w:t>
      </w:r>
      <w:r w:rsidRPr="00BA32D3">
        <w:rPr>
          <w:rFonts w:ascii="Times New Roman" w:hAnsi="Times New Roman" w:cs="Times New Roman"/>
          <w:sz w:val="24"/>
          <w:szCs w:val="24"/>
        </w:rPr>
        <w:tab/>
        <w:t>The convenience of the court.</w:t>
      </w:r>
    </w:p>
    <w:p w14:paraId="1D775286" w14:textId="77777777" w:rsidR="00282D16" w:rsidRDefault="00282D16" w:rsidP="00785684">
      <w:pPr>
        <w:spacing w:after="0" w:line="240" w:lineRule="auto"/>
        <w:ind w:left="2127" w:hanging="426"/>
        <w:jc w:val="both"/>
        <w:rPr>
          <w:rFonts w:ascii="Times New Roman" w:hAnsi="Times New Roman" w:cs="Times New Roman"/>
          <w:sz w:val="24"/>
          <w:szCs w:val="24"/>
        </w:rPr>
      </w:pPr>
      <w:r w:rsidRPr="00BA32D3">
        <w:rPr>
          <w:rFonts w:ascii="Times New Roman" w:hAnsi="Times New Roman" w:cs="Times New Roman"/>
          <w:sz w:val="24"/>
          <w:szCs w:val="24"/>
        </w:rPr>
        <w:t>•</w:t>
      </w:r>
      <w:r w:rsidRPr="00BA32D3">
        <w:rPr>
          <w:rFonts w:ascii="Times New Roman" w:hAnsi="Times New Roman" w:cs="Times New Roman"/>
          <w:sz w:val="24"/>
          <w:szCs w:val="24"/>
        </w:rPr>
        <w:tab/>
        <w:t>The avoidance of unnecessary delays in the administration of justice.</w:t>
      </w:r>
    </w:p>
    <w:p w14:paraId="7D0EBA61" w14:textId="77777777" w:rsidR="00861BC5" w:rsidRPr="00BA32D3" w:rsidRDefault="00861BC5" w:rsidP="00785684">
      <w:pPr>
        <w:spacing w:after="0" w:line="240" w:lineRule="auto"/>
        <w:ind w:left="2127" w:hanging="426"/>
        <w:jc w:val="both"/>
        <w:rPr>
          <w:rFonts w:ascii="Times New Roman" w:hAnsi="Times New Roman" w:cs="Times New Roman"/>
          <w:sz w:val="24"/>
          <w:szCs w:val="24"/>
        </w:rPr>
      </w:pPr>
    </w:p>
    <w:p w14:paraId="05A59648" w14:textId="56515E08" w:rsidR="00282D16" w:rsidRPr="00BA32D3" w:rsidRDefault="00282D16" w:rsidP="00635B99">
      <w:pPr>
        <w:spacing w:after="0" w:line="240" w:lineRule="auto"/>
        <w:ind w:left="1134"/>
        <w:jc w:val="both"/>
        <w:rPr>
          <w:rFonts w:ascii="Times New Roman" w:hAnsi="Times New Roman" w:cs="Times New Roman"/>
          <w:sz w:val="24"/>
          <w:szCs w:val="24"/>
        </w:rPr>
      </w:pPr>
      <w:r w:rsidRPr="00BA32D3">
        <w:rPr>
          <w:rFonts w:ascii="Times New Roman" w:hAnsi="Times New Roman" w:cs="Times New Roman"/>
          <w:sz w:val="24"/>
          <w:szCs w:val="24"/>
        </w:rPr>
        <w:t xml:space="preserve">See </w:t>
      </w:r>
      <w:r w:rsidRPr="00BA32D3">
        <w:rPr>
          <w:rFonts w:ascii="Times New Roman" w:hAnsi="Times New Roman" w:cs="Times New Roman"/>
          <w:i/>
          <w:sz w:val="24"/>
          <w:szCs w:val="24"/>
        </w:rPr>
        <w:t xml:space="preserve">Forestry Commission </w:t>
      </w:r>
      <w:r w:rsidRPr="00BA32D3">
        <w:rPr>
          <w:rFonts w:ascii="Times New Roman" w:hAnsi="Times New Roman" w:cs="Times New Roman"/>
          <w:sz w:val="24"/>
          <w:szCs w:val="24"/>
        </w:rPr>
        <w:t>v</w:t>
      </w:r>
      <w:r w:rsidRPr="00BA32D3">
        <w:rPr>
          <w:rFonts w:ascii="Times New Roman" w:hAnsi="Times New Roman" w:cs="Times New Roman"/>
          <w:i/>
          <w:sz w:val="24"/>
          <w:szCs w:val="24"/>
        </w:rPr>
        <w:t xml:space="preserve"> Moyo</w:t>
      </w:r>
      <w:r w:rsidRPr="00BA32D3">
        <w:rPr>
          <w:rFonts w:ascii="Times New Roman" w:hAnsi="Times New Roman" w:cs="Times New Roman"/>
          <w:sz w:val="24"/>
          <w:szCs w:val="24"/>
        </w:rPr>
        <w:t xml:space="preserve"> 1997 (1) ZLR 254 (S); </w:t>
      </w:r>
      <w:r w:rsidRPr="00BA32D3">
        <w:rPr>
          <w:rFonts w:ascii="Times New Roman" w:hAnsi="Times New Roman" w:cs="Times New Roman"/>
          <w:i/>
          <w:sz w:val="24"/>
          <w:szCs w:val="24"/>
        </w:rPr>
        <w:t xml:space="preserve">Maheya </w:t>
      </w:r>
      <w:r w:rsidRPr="00BA32D3">
        <w:rPr>
          <w:rFonts w:ascii="Times New Roman" w:hAnsi="Times New Roman" w:cs="Times New Roman"/>
          <w:sz w:val="24"/>
          <w:szCs w:val="24"/>
        </w:rPr>
        <w:t>v</w:t>
      </w:r>
      <w:r w:rsidRPr="00BA32D3">
        <w:rPr>
          <w:rFonts w:ascii="Times New Roman" w:hAnsi="Times New Roman" w:cs="Times New Roman"/>
          <w:i/>
          <w:sz w:val="24"/>
          <w:szCs w:val="24"/>
        </w:rPr>
        <w:t xml:space="preserve"> Independent African Church</w:t>
      </w:r>
      <w:r w:rsidRPr="00BA32D3">
        <w:rPr>
          <w:rFonts w:ascii="Times New Roman" w:hAnsi="Times New Roman" w:cs="Times New Roman"/>
          <w:sz w:val="24"/>
          <w:szCs w:val="24"/>
        </w:rPr>
        <w:t xml:space="preserve"> SC 58/07; </w:t>
      </w:r>
      <w:r w:rsidRPr="00BA32D3">
        <w:rPr>
          <w:rFonts w:ascii="Times New Roman" w:hAnsi="Times New Roman" w:cs="Times New Roman"/>
          <w:i/>
          <w:sz w:val="24"/>
          <w:szCs w:val="24"/>
        </w:rPr>
        <w:t xml:space="preserve">Paul Gary Friendship </w:t>
      </w:r>
      <w:r w:rsidRPr="00BA32D3">
        <w:rPr>
          <w:rFonts w:ascii="Times New Roman" w:hAnsi="Times New Roman" w:cs="Times New Roman"/>
          <w:sz w:val="24"/>
          <w:szCs w:val="24"/>
        </w:rPr>
        <w:t>v</w:t>
      </w:r>
      <w:r w:rsidRPr="00BA32D3">
        <w:rPr>
          <w:rFonts w:ascii="Times New Roman" w:hAnsi="Times New Roman" w:cs="Times New Roman"/>
          <w:i/>
          <w:sz w:val="24"/>
          <w:szCs w:val="24"/>
        </w:rPr>
        <w:t xml:space="preserve"> Cargo Carriers Limited &amp; Anor </w:t>
      </w:r>
      <w:r w:rsidR="00A758D3" w:rsidRPr="00BA32D3">
        <w:rPr>
          <w:rFonts w:ascii="Times New Roman" w:hAnsi="Times New Roman" w:cs="Times New Roman"/>
          <w:iCs/>
          <w:sz w:val="24"/>
          <w:szCs w:val="24"/>
        </w:rPr>
        <w:t>2018 (1) ZLR 1 (</w:t>
      </w:r>
      <w:r w:rsidR="009021DD" w:rsidRPr="00BA32D3">
        <w:rPr>
          <w:rFonts w:ascii="Times New Roman" w:hAnsi="Times New Roman" w:cs="Times New Roman"/>
          <w:sz w:val="24"/>
          <w:szCs w:val="24"/>
        </w:rPr>
        <w:t>S</w:t>
      </w:r>
      <w:r w:rsidR="00A758D3" w:rsidRPr="00BA32D3">
        <w:rPr>
          <w:rFonts w:ascii="Times New Roman" w:hAnsi="Times New Roman" w:cs="Times New Roman"/>
          <w:sz w:val="24"/>
          <w:szCs w:val="24"/>
        </w:rPr>
        <w:t>)</w:t>
      </w:r>
      <w:r w:rsidR="009021DD" w:rsidRPr="00BA32D3">
        <w:rPr>
          <w:rFonts w:ascii="Times New Roman" w:hAnsi="Times New Roman" w:cs="Times New Roman"/>
          <w:sz w:val="24"/>
          <w:szCs w:val="24"/>
        </w:rPr>
        <w:t xml:space="preserve">.  </w:t>
      </w:r>
      <w:r w:rsidRPr="00BA32D3">
        <w:rPr>
          <w:rFonts w:ascii="Times New Roman" w:hAnsi="Times New Roman" w:cs="Times New Roman"/>
          <w:sz w:val="24"/>
          <w:szCs w:val="24"/>
        </w:rPr>
        <w:t>As was observed in the latter case, the factors listed above are not exhaustive.”</w:t>
      </w:r>
    </w:p>
    <w:p w14:paraId="37A0DB2C" w14:textId="77777777" w:rsidR="00282D16" w:rsidRPr="00BA32D3" w:rsidRDefault="00282D16" w:rsidP="00EE2037">
      <w:pPr>
        <w:spacing w:after="0" w:line="360" w:lineRule="auto"/>
        <w:jc w:val="both"/>
        <w:rPr>
          <w:rFonts w:ascii="Times New Roman" w:eastAsia="Calibri" w:hAnsi="Times New Roman" w:cs="Times New Roman"/>
          <w:sz w:val="24"/>
          <w:szCs w:val="24"/>
          <w:lang w:val="en-ZW"/>
        </w:rPr>
      </w:pPr>
    </w:p>
    <w:p w14:paraId="6B5DA86E" w14:textId="6BC8CE72" w:rsidR="00B7275D" w:rsidRPr="00BA32D3" w:rsidRDefault="004A2175" w:rsidP="00093C15">
      <w:pPr>
        <w:pStyle w:val="ListParagraph"/>
        <w:numPr>
          <w:ilvl w:val="0"/>
          <w:numId w:val="11"/>
        </w:numPr>
        <w:autoSpaceDE w:val="0"/>
        <w:autoSpaceDN w:val="0"/>
        <w:adjustRightInd w:val="0"/>
        <w:spacing w:after="0" w:line="480" w:lineRule="auto"/>
        <w:ind w:left="567" w:hanging="567"/>
        <w:jc w:val="both"/>
        <w:rPr>
          <w:rFonts w:ascii="Times New Roman" w:hAnsi="Times New Roman" w:cs="Times New Roman"/>
          <w:sz w:val="24"/>
          <w:szCs w:val="24"/>
          <w:lang w:val="en-ZW"/>
        </w:rPr>
      </w:pPr>
      <w:r w:rsidRPr="00BA32D3">
        <w:rPr>
          <w:rFonts w:ascii="Times New Roman" w:hAnsi="Times New Roman" w:cs="Times New Roman"/>
          <w:sz w:val="24"/>
          <w:szCs w:val="24"/>
          <w:lang w:val="en-ZW"/>
        </w:rPr>
        <w:t xml:space="preserve">In </w:t>
      </w:r>
      <w:r w:rsidR="00B7275D" w:rsidRPr="00BA32D3">
        <w:rPr>
          <w:rFonts w:ascii="Times New Roman" w:hAnsi="Times New Roman" w:cs="Times New Roman"/>
          <w:i/>
          <w:sz w:val="24"/>
          <w:szCs w:val="24"/>
          <w:lang w:val="en-ZW"/>
        </w:rPr>
        <w:t>Cordier</w:t>
      </w:r>
      <w:r w:rsidR="00B7275D" w:rsidRPr="00BA32D3">
        <w:rPr>
          <w:rFonts w:ascii="Times New Roman" w:hAnsi="Times New Roman" w:cs="Times New Roman"/>
          <w:sz w:val="24"/>
          <w:szCs w:val="24"/>
          <w:lang w:val="en-ZW"/>
        </w:rPr>
        <w:t xml:space="preserve"> v </w:t>
      </w:r>
      <w:r w:rsidR="00B7275D" w:rsidRPr="00BA32D3">
        <w:rPr>
          <w:rFonts w:ascii="Times New Roman" w:hAnsi="Times New Roman" w:cs="Times New Roman"/>
          <w:i/>
          <w:sz w:val="24"/>
          <w:szCs w:val="24"/>
          <w:lang w:val="en-ZW"/>
        </w:rPr>
        <w:t>Cordier</w:t>
      </w:r>
      <w:r w:rsidR="00B7275D" w:rsidRPr="00BA32D3">
        <w:rPr>
          <w:rFonts w:ascii="Times New Roman" w:hAnsi="Times New Roman" w:cs="Times New Roman"/>
          <w:sz w:val="24"/>
          <w:szCs w:val="24"/>
          <w:lang w:val="en-ZW"/>
        </w:rPr>
        <w:t xml:space="preserve"> 1984 (4) SA 524 (C)</w:t>
      </w:r>
      <w:r w:rsidRPr="00BA32D3">
        <w:rPr>
          <w:rFonts w:ascii="Times New Roman" w:hAnsi="Times New Roman" w:cs="Times New Roman"/>
          <w:sz w:val="24"/>
          <w:szCs w:val="24"/>
          <w:lang w:val="en-ZW"/>
        </w:rPr>
        <w:t xml:space="preserve"> </w:t>
      </w:r>
      <w:r w:rsidR="00B7275D" w:rsidRPr="00BA32D3">
        <w:rPr>
          <w:rFonts w:ascii="Times New Roman" w:hAnsi="Times New Roman" w:cs="Times New Roman"/>
          <w:sz w:val="24"/>
          <w:szCs w:val="24"/>
          <w:lang w:val="en-ZW"/>
        </w:rPr>
        <w:t>at 528I-529B</w:t>
      </w:r>
      <w:r w:rsidR="00D05B5C" w:rsidRPr="00BA32D3">
        <w:rPr>
          <w:rFonts w:ascii="Times New Roman" w:hAnsi="Times New Roman" w:cs="Times New Roman"/>
          <w:sz w:val="24"/>
          <w:szCs w:val="24"/>
          <w:lang w:val="en-ZW"/>
        </w:rPr>
        <w:t>, on the length of the delay,</w:t>
      </w:r>
      <w:r w:rsidRPr="00BA32D3">
        <w:rPr>
          <w:rFonts w:ascii="Times New Roman" w:hAnsi="Times New Roman" w:cs="Times New Roman"/>
          <w:sz w:val="24"/>
          <w:szCs w:val="24"/>
          <w:lang w:val="en-ZW"/>
        </w:rPr>
        <w:t xml:space="preserve"> i</w:t>
      </w:r>
      <w:r w:rsidR="00B7275D" w:rsidRPr="00BA32D3">
        <w:rPr>
          <w:rFonts w:ascii="Times New Roman" w:hAnsi="Times New Roman" w:cs="Times New Roman"/>
          <w:sz w:val="24"/>
          <w:szCs w:val="24"/>
          <w:lang w:val="en-ZW"/>
        </w:rPr>
        <w:t>t was said:</w:t>
      </w:r>
    </w:p>
    <w:p w14:paraId="671D5B94" w14:textId="730F7F92" w:rsidR="00B7275D" w:rsidRPr="00BA32D3" w:rsidRDefault="00093C15" w:rsidP="00093C15">
      <w:pPr>
        <w:autoSpaceDE w:val="0"/>
        <w:autoSpaceDN w:val="0"/>
        <w:adjustRightInd w:val="0"/>
        <w:spacing w:after="0" w:line="240" w:lineRule="auto"/>
        <w:ind w:left="1134"/>
        <w:jc w:val="both"/>
        <w:rPr>
          <w:rFonts w:ascii="Times New Roman" w:hAnsi="Times New Roman" w:cs="Times New Roman"/>
          <w:sz w:val="24"/>
          <w:szCs w:val="24"/>
          <w:lang w:val="en-ZW"/>
        </w:rPr>
      </w:pPr>
      <w:r w:rsidRPr="00BA32D3">
        <w:rPr>
          <w:rFonts w:ascii="Times New Roman" w:hAnsi="Times New Roman" w:cs="Times New Roman"/>
          <w:sz w:val="24"/>
          <w:szCs w:val="24"/>
          <w:lang w:val="en-ZW"/>
        </w:rPr>
        <w:t>“</w:t>
      </w:r>
      <w:r w:rsidR="00B7275D" w:rsidRPr="00BA32D3">
        <w:rPr>
          <w:rFonts w:ascii="Times New Roman" w:hAnsi="Times New Roman" w:cs="Times New Roman"/>
          <w:sz w:val="24"/>
          <w:szCs w:val="24"/>
          <w:lang w:val="en-ZW"/>
        </w:rPr>
        <w:t>... [The] defendant does not allege that he will be prejudiced by the condonation of Plaintiff s long delay</w:t>
      </w:r>
      <w:r w:rsidR="004A2175" w:rsidRPr="00BA32D3">
        <w:rPr>
          <w:rFonts w:ascii="Times New Roman" w:hAnsi="Times New Roman" w:cs="Times New Roman"/>
          <w:sz w:val="24"/>
          <w:szCs w:val="24"/>
          <w:lang w:val="en-ZW"/>
        </w:rPr>
        <w:t xml:space="preserve"> </w:t>
      </w:r>
      <w:r w:rsidR="00B7275D" w:rsidRPr="00BA32D3">
        <w:rPr>
          <w:rFonts w:ascii="Times New Roman" w:hAnsi="Times New Roman" w:cs="Times New Roman"/>
          <w:sz w:val="24"/>
          <w:szCs w:val="24"/>
          <w:lang w:val="en-ZW"/>
        </w:rPr>
        <w:t xml:space="preserve">in pursuing his amendment. </w:t>
      </w:r>
      <w:r w:rsidRPr="00BA32D3">
        <w:rPr>
          <w:rFonts w:ascii="Times New Roman" w:hAnsi="Times New Roman" w:cs="Times New Roman"/>
          <w:sz w:val="24"/>
          <w:szCs w:val="24"/>
          <w:lang w:val="en-ZW"/>
        </w:rPr>
        <w:t xml:space="preserve"> </w:t>
      </w:r>
      <w:r w:rsidR="00B7275D" w:rsidRPr="00BA32D3">
        <w:rPr>
          <w:rFonts w:ascii="Times New Roman" w:hAnsi="Times New Roman" w:cs="Times New Roman"/>
          <w:sz w:val="24"/>
          <w:szCs w:val="24"/>
          <w:lang w:val="en-ZW"/>
        </w:rPr>
        <w:t>Apart from the delay itself, defendant advances no good reason why</w:t>
      </w:r>
      <w:r w:rsidRPr="00BA32D3">
        <w:rPr>
          <w:rFonts w:ascii="Times New Roman" w:hAnsi="Times New Roman" w:cs="Times New Roman"/>
          <w:sz w:val="24"/>
          <w:szCs w:val="24"/>
          <w:lang w:val="en-ZW"/>
        </w:rPr>
        <w:t xml:space="preserve"> </w:t>
      </w:r>
      <w:r w:rsidR="00B7275D" w:rsidRPr="00BA32D3">
        <w:rPr>
          <w:rFonts w:ascii="Times New Roman" w:hAnsi="Times New Roman" w:cs="Times New Roman"/>
          <w:sz w:val="24"/>
          <w:szCs w:val="24"/>
          <w:lang w:val="en-ZW"/>
        </w:rPr>
        <w:t xml:space="preserve">condonation should not be granted. </w:t>
      </w:r>
      <w:r w:rsidRPr="00BA32D3">
        <w:rPr>
          <w:rFonts w:ascii="Times New Roman" w:hAnsi="Times New Roman" w:cs="Times New Roman"/>
          <w:sz w:val="24"/>
          <w:szCs w:val="24"/>
          <w:lang w:val="en-ZW"/>
        </w:rPr>
        <w:t xml:space="preserve"> </w:t>
      </w:r>
      <w:r w:rsidR="00B7275D" w:rsidRPr="00BA32D3">
        <w:rPr>
          <w:rFonts w:ascii="Times New Roman" w:hAnsi="Times New Roman" w:cs="Times New Roman"/>
          <w:sz w:val="24"/>
          <w:szCs w:val="24"/>
          <w:lang w:val="en-ZW"/>
        </w:rPr>
        <w:t>Long delay per se is not necessarily a good reason for refusing</w:t>
      </w:r>
      <w:r w:rsidR="00282D16" w:rsidRPr="00BA32D3">
        <w:rPr>
          <w:rFonts w:ascii="Times New Roman" w:hAnsi="Times New Roman" w:cs="Times New Roman"/>
          <w:sz w:val="24"/>
          <w:szCs w:val="24"/>
          <w:lang w:val="en-ZW"/>
        </w:rPr>
        <w:t xml:space="preserve"> </w:t>
      </w:r>
      <w:r w:rsidR="00B7275D" w:rsidRPr="00BA32D3">
        <w:rPr>
          <w:rFonts w:ascii="Times New Roman" w:hAnsi="Times New Roman" w:cs="Times New Roman"/>
          <w:sz w:val="24"/>
          <w:szCs w:val="24"/>
          <w:lang w:val="en-ZW"/>
        </w:rPr>
        <w:t xml:space="preserve">condonation. </w:t>
      </w:r>
      <w:r w:rsidRPr="00BA32D3">
        <w:rPr>
          <w:rFonts w:ascii="Times New Roman" w:hAnsi="Times New Roman" w:cs="Times New Roman"/>
          <w:sz w:val="24"/>
          <w:szCs w:val="24"/>
          <w:lang w:val="en-ZW"/>
        </w:rPr>
        <w:t xml:space="preserve"> </w:t>
      </w:r>
      <w:r w:rsidR="00B7275D" w:rsidRPr="00BA32D3">
        <w:rPr>
          <w:rFonts w:ascii="Times New Roman" w:hAnsi="Times New Roman" w:cs="Times New Roman"/>
          <w:sz w:val="24"/>
          <w:szCs w:val="24"/>
          <w:lang w:val="en-ZW"/>
        </w:rPr>
        <w:t xml:space="preserve">It is the long </w:t>
      </w:r>
      <w:r w:rsidR="00A758D3" w:rsidRPr="00BA32D3">
        <w:rPr>
          <w:rFonts w:ascii="Times New Roman" w:hAnsi="Times New Roman" w:cs="Times New Roman"/>
          <w:sz w:val="24"/>
          <w:szCs w:val="24"/>
          <w:lang w:val="en-ZW"/>
        </w:rPr>
        <w:t>delay that</w:t>
      </w:r>
      <w:r w:rsidR="00B7275D" w:rsidRPr="00BA32D3">
        <w:rPr>
          <w:rFonts w:ascii="Times New Roman" w:hAnsi="Times New Roman" w:cs="Times New Roman"/>
          <w:sz w:val="24"/>
          <w:szCs w:val="24"/>
          <w:lang w:val="en-ZW"/>
        </w:rPr>
        <w:t xml:space="preserve"> necessitates condonation in the Court's discretion, and to say that</w:t>
      </w:r>
      <w:r w:rsidR="00282D16" w:rsidRPr="00BA32D3">
        <w:rPr>
          <w:rFonts w:ascii="Times New Roman" w:hAnsi="Times New Roman" w:cs="Times New Roman"/>
          <w:sz w:val="24"/>
          <w:szCs w:val="24"/>
          <w:lang w:val="en-ZW"/>
        </w:rPr>
        <w:t xml:space="preserve"> </w:t>
      </w:r>
      <w:r w:rsidR="00B7275D" w:rsidRPr="00BA32D3">
        <w:rPr>
          <w:rFonts w:ascii="Times New Roman" w:hAnsi="Times New Roman" w:cs="Times New Roman"/>
          <w:sz w:val="24"/>
          <w:szCs w:val="24"/>
          <w:lang w:val="en-ZW"/>
        </w:rPr>
        <w:t xml:space="preserve">long delay </w:t>
      </w:r>
      <w:r w:rsidR="00A758D3" w:rsidRPr="00BA32D3">
        <w:rPr>
          <w:rFonts w:ascii="Times New Roman" w:hAnsi="Times New Roman" w:cs="Times New Roman"/>
          <w:sz w:val="24"/>
          <w:szCs w:val="24"/>
          <w:lang w:val="en-ZW"/>
        </w:rPr>
        <w:t>is a</w:t>
      </w:r>
      <w:r w:rsidR="00791DA2" w:rsidRPr="00BA32D3">
        <w:rPr>
          <w:rFonts w:ascii="Times New Roman" w:hAnsi="Times New Roman" w:cs="Times New Roman"/>
          <w:sz w:val="24"/>
          <w:szCs w:val="24"/>
          <w:lang w:val="en-ZW"/>
        </w:rPr>
        <w:t xml:space="preserve"> reason </w:t>
      </w:r>
      <w:r w:rsidR="00B7275D" w:rsidRPr="00BA32D3">
        <w:rPr>
          <w:rFonts w:ascii="Times New Roman" w:hAnsi="Times New Roman" w:cs="Times New Roman"/>
          <w:sz w:val="24"/>
          <w:szCs w:val="24"/>
          <w:lang w:val="en-ZW"/>
        </w:rPr>
        <w:t>to refuse condo</w:t>
      </w:r>
      <w:r w:rsidRPr="00BA32D3">
        <w:rPr>
          <w:rFonts w:ascii="Times New Roman" w:hAnsi="Times New Roman" w:cs="Times New Roman"/>
          <w:sz w:val="24"/>
          <w:szCs w:val="24"/>
          <w:lang w:val="en-ZW"/>
        </w:rPr>
        <w:t xml:space="preserve">nation is to argue in a circle.  </w:t>
      </w:r>
      <w:r w:rsidR="00B7275D" w:rsidRPr="00BA32D3">
        <w:rPr>
          <w:rFonts w:ascii="Times New Roman" w:hAnsi="Times New Roman" w:cs="Times New Roman"/>
          <w:sz w:val="24"/>
          <w:szCs w:val="24"/>
          <w:lang w:val="en-ZW"/>
        </w:rPr>
        <w:t xml:space="preserve">In </w:t>
      </w:r>
      <w:r w:rsidR="00B7275D" w:rsidRPr="00BA32D3">
        <w:rPr>
          <w:rFonts w:ascii="Times New Roman" w:hAnsi="Times New Roman" w:cs="Times New Roman"/>
          <w:i/>
          <w:sz w:val="24"/>
          <w:szCs w:val="24"/>
          <w:lang w:val="en-ZW"/>
        </w:rPr>
        <w:t>Park Finance Corporation (Pty) Ltd</w:t>
      </w:r>
      <w:r w:rsidR="00B7275D" w:rsidRPr="00BA32D3">
        <w:rPr>
          <w:rFonts w:ascii="Times New Roman" w:hAnsi="Times New Roman" w:cs="Times New Roman"/>
          <w:sz w:val="24"/>
          <w:szCs w:val="24"/>
          <w:lang w:val="en-ZW"/>
        </w:rPr>
        <w:t xml:space="preserve"> v </w:t>
      </w:r>
      <w:r w:rsidR="00B7275D" w:rsidRPr="00BA32D3">
        <w:rPr>
          <w:rFonts w:ascii="Times New Roman" w:hAnsi="Times New Roman" w:cs="Times New Roman"/>
          <w:i/>
          <w:sz w:val="24"/>
          <w:szCs w:val="24"/>
          <w:lang w:val="en-ZW"/>
        </w:rPr>
        <w:t>Van</w:t>
      </w:r>
      <w:r w:rsidR="00282D16" w:rsidRPr="00BA32D3">
        <w:rPr>
          <w:rFonts w:ascii="Times New Roman" w:hAnsi="Times New Roman" w:cs="Times New Roman"/>
          <w:i/>
          <w:sz w:val="24"/>
          <w:szCs w:val="24"/>
          <w:lang w:val="en-ZW"/>
        </w:rPr>
        <w:t xml:space="preserve"> </w:t>
      </w:r>
      <w:r w:rsidR="00B7275D" w:rsidRPr="00BA32D3">
        <w:rPr>
          <w:rFonts w:ascii="Times New Roman" w:hAnsi="Times New Roman" w:cs="Times New Roman"/>
          <w:i/>
          <w:sz w:val="24"/>
          <w:szCs w:val="24"/>
          <w:lang w:val="en-ZW"/>
        </w:rPr>
        <w:t>Niekerk</w:t>
      </w:r>
      <w:r w:rsidR="00B7275D" w:rsidRPr="00BA32D3">
        <w:rPr>
          <w:rFonts w:ascii="Times New Roman" w:hAnsi="Times New Roman" w:cs="Times New Roman"/>
          <w:sz w:val="24"/>
          <w:szCs w:val="24"/>
          <w:lang w:val="en-ZW"/>
        </w:rPr>
        <w:t xml:space="preserve"> 1956(1) SA 669 (T) at 677 </w:t>
      </w:r>
      <w:r w:rsidRPr="00BA32D3">
        <w:rPr>
          <w:rFonts w:ascii="Times New Roman" w:hAnsi="Times New Roman" w:cs="Times New Roman"/>
          <w:smallCaps/>
          <w:sz w:val="24"/>
          <w:szCs w:val="24"/>
          <w:lang w:val="en-ZW"/>
        </w:rPr>
        <w:t>ramsbottom j</w:t>
      </w:r>
      <w:r w:rsidR="00B7275D" w:rsidRPr="00BA32D3">
        <w:rPr>
          <w:rFonts w:ascii="Times New Roman" w:hAnsi="Times New Roman" w:cs="Times New Roman"/>
          <w:sz w:val="24"/>
          <w:szCs w:val="24"/>
          <w:lang w:val="en-ZW"/>
        </w:rPr>
        <w:t xml:space="preserve"> pointed out that long delay alone should not debar</w:t>
      </w:r>
      <w:r w:rsidR="00282D16" w:rsidRPr="00BA32D3">
        <w:rPr>
          <w:rFonts w:ascii="Times New Roman" w:hAnsi="Times New Roman" w:cs="Times New Roman"/>
          <w:sz w:val="24"/>
          <w:szCs w:val="24"/>
          <w:lang w:val="en-ZW"/>
        </w:rPr>
        <w:t xml:space="preserve"> </w:t>
      </w:r>
      <w:r w:rsidR="00B7275D" w:rsidRPr="00BA32D3">
        <w:rPr>
          <w:rFonts w:ascii="Times New Roman" w:hAnsi="Times New Roman" w:cs="Times New Roman"/>
          <w:sz w:val="24"/>
          <w:szCs w:val="24"/>
          <w:lang w:val="en-ZW"/>
        </w:rPr>
        <w:t>the grant of an amendment where the amendment would facilitate the proper ventilation of the dispute</w:t>
      </w:r>
      <w:r w:rsidR="00282D16" w:rsidRPr="00BA32D3">
        <w:rPr>
          <w:rFonts w:ascii="Times New Roman" w:hAnsi="Times New Roman" w:cs="Times New Roman"/>
          <w:sz w:val="24"/>
          <w:szCs w:val="24"/>
          <w:lang w:val="en-ZW"/>
        </w:rPr>
        <w:t xml:space="preserve"> </w:t>
      </w:r>
      <w:r w:rsidR="00B7275D" w:rsidRPr="00BA32D3">
        <w:rPr>
          <w:rFonts w:ascii="Times New Roman" w:hAnsi="Times New Roman" w:cs="Times New Roman"/>
          <w:sz w:val="24"/>
          <w:szCs w:val="24"/>
          <w:lang w:val="en-ZW"/>
        </w:rPr>
        <w:t>between the parties.</w:t>
      </w:r>
      <w:r w:rsidRPr="00BA32D3">
        <w:rPr>
          <w:rFonts w:ascii="Times New Roman" w:hAnsi="Times New Roman" w:cs="Times New Roman"/>
          <w:sz w:val="24"/>
          <w:szCs w:val="24"/>
          <w:lang w:val="en-ZW"/>
        </w:rPr>
        <w:t>”</w:t>
      </w:r>
    </w:p>
    <w:p w14:paraId="64C74D2E" w14:textId="77777777" w:rsidR="00D05B5C" w:rsidRPr="00BA32D3" w:rsidRDefault="00D05B5C" w:rsidP="00093C15">
      <w:pPr>
        <w:autoSpaceDE w:val="0"/>
        <w:autoSpaceDN w:val="0"/>
        <w:adjustRightInd w:val="0"/>
        <w:spacing w:after="0" w:line="240" w:lineRule="auto"/>
        <w:jc w:val="both"/>
        <w:rPr>
          <w:rFonts w:ascii="Times New Roman" w:hAnsi="Times New Roman" w:cs="Times New Roman"/>
          <w:sz w:val="24"/>
          <w:szCs w:val="24"/>
          <w:lang w:val="en-ZW"/>
        </w:rPr>
      </w:pPr>
    </w:p>
    <w:p w14:paraId="19E44AB8" w14:textId="638E07F1" w:rsidR="00D05B5C" w:rsidRPr="00BA32D3" w:rsidRDefault="00D05B5C" w:rsidP="00282D16">
      <w:pPr>
        <w:autoSpaceDE w:val="0"/>
        <w:autoSpaceDN w:val="0"/>
        <w:adjustRightInd w:val="0"/>
        <w:spacing w:after="0" w:line="240" w:lineRule="auto"/>
        <w:rPr>
          <w:rFonts w:ascii="Times New Roman" w:hAnsi="Times New Roman" w:cs="Times New Roman"/>
          <w:sz w:val="24"/>
          <w:szCs w:val="24"/>
          <w:lang w:val="en-ZW"/>
        </w:rPr>
      </w:pPr>
    </w:p>
    <w:p w14:paraId="0FBA0F61" w14:textId="77777777" w:rsidR="007E0A12" w:rsidRPr="00BA32D3" w:rsidRDefault="007E0A12" w:rsidP="00093C15">
      <w:pPr>
        <w:spacing w:after="0" w:line="240" w:lineRule="auto"/>
        <w:jc w:val="both"/>
        <w:rPr>
          <w:rFonts w:ascii="Times New Roman" w:hAnsi="Times New Roman" w:cs="Times New Roman"/>
          <w:sz w:val="24"/>
          <w:szCs w:val="24"/>
        </w:rPr>
      </w:pPr>
    </w:p>
    <w:p w14:paraId="2EDBD484" w14:textId="77777777" w:rsidR="00093C15" w:rsidRPr="00BA32D3" w:rsidRDefault="00C31426" w:rsidP="00093C15">
      <w:pPr>
        <w:spacing w:line="240" w:lineRule="auto"/>
        <w:jc w:val="both"/>
        <w:rPr>
          <w:rFonts w:ascii="Times New Roman" w:hAnsi="Times New Roman" w:cs="Times New Roman"/>
          <w:b/>
          <w:sz w:val="24"/>
          <w:szCs w:val="24"/>
          <w:u w:val="single"/>
        </w:rPr>
      </w:pPr>
      <w:r w:rsidRPr="00BA32D3">
        <w:rPr>
          <w:rFonts w:ascii="Times New Roman" w:hAnsi="Times New Roman" w:cs="Times New Roman"/>
          <w:b/>
          <w:sz w:val="24"/>
          <w:szCs w:val="24"/>
          <w:u w:val="single"/>
        </w:rPr>
        <w:lastRenderedPageBreak/>
        <w:t>APPLICATION OF THE LAW</w:t>
      </w:r>
    </w:p>
    <w:p w14:paraId="4FDCEEC6" w14:textId="4D8072FD" w:rsidR="00093C15" w:rsidRPr="00BA32D3" w:rsidRDefault="00594CF4" w:rsidP="00093C15">
      <w:pPr>
        <w:spacing w:line="240" w:lineRule="auto"/>
        <w:jc w:val="both"/>
        <w:rPr>
          <w:rFonts w:ascii="Times New Roman" w:hAnsi="Times New Roman" w:cs="Times New Roman"/>
          <w:b/>
          <w:sz w:val="24"/>
          <w:szCs w:val="24"/>
          <w:u w:val="single"/>
        </w:rPr>
      </w:pPr>
      <w:r w:rsidRPr="00BA32D3">
        <w:rPr>
          <w:rFonts w:ascii="Times New Roman" w:hAnsi="Times New Roman" w:cs="Times New Roman"/>
          <w:b/>
          <w:sz w:val="24"/>
          <w:szCs w:val="24"/>
          <w:u w:val="single"/>
        </w:rPr>
        <w:t>Extent of the delay</w:t>
      </w:r>
    </w:p>
    <w:p w14:paraId="7FF0D040" w14:textId="75024E54" w:rsidR="00C673F7" w:rsidRPr="00BA32D3" w:rsidRDefault="00CC05A4" w:rsidP="00093C15">
      <w:pPr>
        <w:pStyle w:val="ListParagraph"/>
        <w:numPr>
          <w:ilvl w:val="0"/>
          <w:numId w:val="11"/>
        </w:numPr>
        <w:spacing w:line="480" w:lineRule="auto"/>
        <w:ind w:left="567" w:hanging="567"/>
        <w:jc w:val="both"/>
        <w:rPr>
          <w:rFonts w:ascii="Times New Roman" w:hAnsi="Times New Roman" w:cs="Times New Roman"/>
          <w:sz w:val="24"/>
          <w:szCs w:val="24"/>
        </w:rPr>
      </w:pPr>
      <w:r w:rsidRPr="00BA32D3">
        <w:rPr>
          <w:rFonts w:ascii="Times New Roman" w:hAnsi="Times New Roman" w:cs="Times New Roman"/>
          <w:sz w:val="24"/>
          <w:szCs w:val="24"/>
        </w:rPr>
        <w:t>I</w:t>
      </w:r>
      <w:r w:rsidR="00C673F7" w:rsidRPr="00BA32D3">
        <w:rPr>
          <w:rFonts w:ascii="Times New Roman" w:hAnsi="Times New Roman" w:cs="Times New Roman"/>
          <w:sz w:val="24"/>
          <w:szCs w:val="24"/>
        </w:rPr>
        <w:t>n its first ground of appeal</w:t>
      </w:r>
      <w:r w:rsidRPr="00BA32D3">
        <w:rPr>
          <w:rFonts w:ascii="Times New Roman" w:hAnsi="Times New Roman" w:cs="Times New Roman"/>
          <w:sz w:val="24"/>
          <w:szCs w:val="24"/>
        </w:rPr>
        <w:t>, CFI Holdings</w:t>
      </w:r>
      <w:r w:rsidR="00C673F7" w:rsidRPr="00BA32D3">
        <w:rPr>
          <w:rFonts w:ascii="Times New Roman" w:hAnsi="Times New Roman" w:cs="Times New Roman"/>
          <w:sz w:val="24"/>
          <w:szCs w:val="24"/>
        </w:rPr>
        <w:t xml:space="preserve"> </w:t>
      </w:r>
      <w:r w:rsidR="00BC4118" w:rsidRPr="00BA32D3">
        <w:rPr>
          <w:rFonts w:ascii="Times New Roman" w:hAnsi="Times New Roman" w:cs="Times New Roman"/>
          <w:sz w:val="24"/>
          <w:szCs w:val="24"/>
        </w:rPr>
        <w:t xml:space="preserve">contends </w:t>
      </w:r>
      <w:r w:rsidR="00C673F7" w:rsidRPr="00BA32D3">
        <w:rPr>
          <w:rFonts w:ascii="Times New Roman" w:hAnsi="Times New Roman" w:cs="Times New Roman"/>
          <w:sz w:val="24"/>
          <w:szCs w:val="24"/>
        </w:rPr>
        <w:t xml:space="preserve">that the court </w:t>
      </w:r>
      <w:r w:rsidR="00C673F7" w:rsidRPr="00BA32D3">
        <w:rPr>
          <w:rFonts w:ascii="Times New Roman" w:hAnsi="Times New Roman" w:cs="Times New Roman"/>
          <w:i/>
          <w:sz w:val="24"/>
          <w:szCs w:val="24"/>
        </w:rPr>
        <w:t>a quo</w:t>
      </w:r>
      <w:r w:rsidR="00C673F7" w:rsidRPr="00BA32D3">
        <w:rPr>
          <w:rFonts w:ascii="Times New Roman" w:hAnsi="Times New Roman" w:cs="Times New Roman"/>
          <w:sz w:val="24"/>
          <w:szCs w:val="24"/>
        </w:rPr>
        <w:t xml:space="preserve"> erred in resolving the matter before it on the basis that there was an inordinate delay in the bringing of the application for condonation and upliftment of </w:t>
      </w:r>
      <w:r w:rsidR="005258A7" w:rsidRPr="00BA32D3">
        <w:rPr>
          <w:rFonts w:ascii="Times New Roman" w:hAnsi="Times New Roman" w:cs="Times New Roman"/>
          <w:sz w:val="24"/>
          <w:szCs w:val="24"/>
        </w:rPr>
        <w:t xml:space="preserve">the </w:t>
      </w:r>
      <w:r w:rsidR="00C673F7" w:rsidRPr="00BA32D3">
        <w:rPr>
          <w:rFonts w:ascii="Times New Roman" w:hAnsi="Times New Roman" w:cs="Times New Roman"/>
          <w:sz w:val="24"/>
          <w:szCs w:val="24"/>
        </w:rPr>
        <w:t>bar and in not taking an objective conspectus of the factors relied upon by the appellant as is re</w:t>
      </w:r>
      <w:r w:rsidR="00093C15" w:rsidRPr="00BA32D3">
        <w:rPr>
          <w:rFonts w:ascii="Times New Roman" w:hAnsi="Times New Roman" w:cs="Times New Roman"/>
          <w:sz w:val="24"/>
          <w:szCs w:val="24"/>
        </w:rPr>
        <w:t xml:space="preserve">quired by law.  </w:t>
      </w:r>
      <w:r w:rsidR="00C673F7" w:rsidRPr="00BA32D3">
        <w:rPr>
          <w:rFonts w:ascii="Times New Roman" w:hAnsi="Times New Roman" w:cs="Times New Roman"/>
          <w:sz w:val="24"/>
          <w:szCs w:val="24"/>
        </w:rPr>
        <w:t>The appellant submits that there was never a</w:t>
      </w:r>
      <w:r w:rsidR="00093C15" w:rsidRPr="00BA32D3">
        <w:rPr>
          <w:rFonts w:ascii="Times New Roman" w:hAnsi="Times New Roman" w:cs="Times New Roman"/>
          <w:sz w:val="24"/>
          <w:szCs w:val="24"/>
        </w:rPr>
        <w:t xml:space="preserve">n inordinate delay to talk of.  </w:t>
      </w:r>
      <w:r w:rsidR="00C673F7" w:rsidRPr="00BA32D3">
        <w:rPr>
          <w:rFonts w:ascii="Times New Roman" w:hAnsi="Times New Roman" w:cs="Times New Roman"/>
          <w:sz w:val="24"/>
          <w:szCs w:val="24"/>
        </w:rPr>
        <w:t xml:space="preserve">The appellant further submits that the findings made by the court did not have any regard to the facts of the matter as well as to the circumstances that led to the application brought by </w:t>
      </w:r>
      <w:r w:rsidR="005258A7" w:rsidRPr="00BA32D3">
        <w:rPr>
          <w:rFonts w:ascii="Times New Roman" w:hAnsi="Times New Roman" w:cs="Times New Roman"/>
          <w:sz w:val="24"/>
          <w:szCs w:val="24"/>
        </w:rPr>
        <w:t xml:space="preserve">the </w:t>
      </w:r>
      <w:r w:rsidR="00C673F7" w:rsidRPr="00BA32D3">
        <w:rPr>
          <w:rFonts w:ascii="Times New Roman" w:hAnsi="Times New Roman" w:cs="Times New Roman"/>
          <w:sz w:val="24"/>
          <w:szCs w:val="24"/>
        </w:rPr>
        <w:t xml:space="preserve">appellant. </w:t>
      </w:r>
    </w:p>
    <w:p w14:paraId="3DF65EA0" w14:textId="77777777" w:rsidR="00093C15" w:rsidRPr="00BA32D3" w:rsidRDefault="00093C15" w:rsidP="00093C15">
      <w:pPr>
        <w:pStyle w:val="ListParagraph"/>
        <w:spacing w:after="0" w:line="240" w:lineRule="auto"/>
        <w:jc w:val="both"/>
        <w:rPr>
          <w:rFonts w:ascii="Times New Roman" w:hAnsi="Times New Roman" w:cs="Times New Roman"/>
          <w:sz w:val="24"/>
          <w:szCs w:val="24"/>
        </w:rPr>
      </w:pPr>
    </w:p>
    <w:p w14:paraId="54721C96" w14:textId="4C3CDD32" w:rsidR="00C673F7" w:rsidRPr="00BA32D3" w:rsidRDefault="00C673F7" w:rsidP="00093C15">
      <w:pPr>
        <w:pStyle w:val="ListParagraph"/>
        <w:numPr>
          <w:ilvl w:val="0"/>
          <w:numId w:val="11"/>
        </w:numPr>
        <w:spacing w:line="480" w:lineRule="auto"/>
        <w:ind w:left="567" w:hanging="567"/>
        <w:jc w:val="both"/>
        <w:rPr>
          <w:rFonts w:ascii="Times New Roman" w:hAnsi="Times New Roman" w:cs="Times New Roman"/>
          <w:sz w:val="24"/>
          <w:szCs w:val="24"/>
        </w:rPr>
      </w:pPr>
      <w:r w:rsidRPr="00BA32D3">
        <w:rPr>
          <w:rFonts w:ascii="Times New Roman" w:hAnsi="Times New Roman" w:cs="Times New Roman"/>
          <w:sz w:val="24"/>
          <w:szCs w:val="24"/>
        </w:rPr>
        <w:t xml:space="preserve">The court </w:t>
      </w:r>
      <w:r w:rsidRPr="00BA32D3">
        <w:rPr>
          <w:rFonts w:ascii="Times New Roman" w:hAnsi="Times New Roman" w:cs="Times New Roman"/>
          <w:i/>
          <w:sz w:val="24"/>
          <w:szCs w:val="24"/>
        </w:rPr>
        <w:t>a quo</w:t>
      </w:r>
      <w:r w:rsidRPr="00BA32D3">
        <w:rPr>
          <w:rFonts w:ascii="Times New Roman" w:hAnsi="Times New Roman" w:cs="Times New Roman"/>
          <w:sz w:val="24"/>
          <w:szCs w:val="24"/>
        </w:rPr>
        <w:t xml:space="preserve"> in its </w:t>
      </w:r>
      <w:r w:rsidRPr="00BA32D3">
        <w:rPr>
          <w:rFonts w:ascii="Times New Roman" w:hAnsi="Times New Roman" w:cs="Times New Roman"/>
          <w:i/>
          <w:sz w:val="24"/>
          <w:szCs w:val="24"/>
        </w:rPr>
        <w:t>ratio</w:t>
      </w:r>
      <w:r w:rsidRPr="00BA32D3">
        <w:rPr>
          <w:rFonts w:ascii="Times New Roman" w:hAnsi="Times New Roman" w:cs="Times New Roman"/>
          <w:sz w:val="24"/>
          <w:szCs w:val="24"/>
        </w:rPr>
        <w:t xml:space="preserve"> stated that it dismissed the application because it found the delay extensively inordinate and the explanati</w:t>
      </w:r>
      <w:r w:rsidR="00093C15" w:rsidRPr="00BA32D3">
        <w:rPr>
          <w:rFonts w:ascii="Times New Roman" w:hAnsi="Times New Roman" w:cs="Times New Roman"/>
          <w:sz w:val="24"/>
          <w:szCs w:val="24"/>
        </w:rPr>
        <w:t xml:space="preserve">on for the delay unreasonable.  </w:t>
      </w:r>
      <w:r w:rsidRPr="00BA32D3">
        <w:rPr>
          <w:rFonts w:ascii="Times New Roman" w:hAnsi="Times New Roman" w:cs="Times New Roman"/>
          <w:sz w:val="24"/>
          <w:szCs w:val="24"/>
        </w:rPr>
        <w:t>T</w:t>
      </w:r>
      <w:r w:rsidR="00CC05A4" w:rsidRPr="00BA32D3">
        <w:rPr>
          <w:rFonts w:ascii="Times New Roman" w:hAnsi="Times New Roman" w:cs="Times New Roman"/>
          <w:sz w:val="24"/>
          <w:szCs w:val="24"/>
        </w:rPr>
        <w:t>he court held that CFI Holdings</w:t>
      </w:r>
      <w:r w:rsidRPr="00BA32D3">
        <w:rPr>
          <w:rFonts w:ascii="Times New Roman" w:hAnsi="Times New Roman" w:cs="Times New Roman"/>
          <w:sz w:val="24"/>
          <w:szCs w:val="24"/>
        </w:rPr>
        <w:t xml:space="preserve"> took a conscious decision not to defend the summons, despite the fact that it had been cited as a party and also that the relief sought, even before the amendment of the summons, would materia</w:t>
      </w:r>
      <w:r w:rsidR="00093C15" w:rsidRPr="00BA32D3">
        <w:rPr>
          <w:rFonts w:ascii="Times New Roman" w:hAnsi="Times New Roman" w:cs="Times New Roman"/>
          <w:sz w:val="24"/>
          <w:szCs w:val="24"/>
        </w:rPr>
        <w:t xml:space="preserve">lly affect its share register.  </w:t>
      </w:r>
      <w:r w:rsidRPr="00BA32D3">
        <w:rPr>
          <w:rFonts w:ascii="Times New Roman" w:hAnsi="Times New Roman" w:cs="Times New Roman"/>
          <w:sz w:val="24"/>
          <w:szCs w:val="24"/>
        </w:rPr>
        <w:t xml:space="preserve">Further, the court held that it was not explicitly explained in the application what the nature of the </w:t>
      </w:r>
      <w:r w:rsidR="00C9175A" w:rsidRPr="00BA32D3">
        <w:rPr>
          <w:rFonts w:ascii="Times New Roman" w:hAnsi="Times New Roman" w:cs="Times New Roman"/>
          <w:sz w:val="24"/>
          <w:szCs w:val="24"/>
        </w:rPr>
        <w:t>defense</w:t>
      </w:r>
      <w:r w:rsidRPr="00BA32D3">
        <w:rPr>
          <w:rFonts w:ascii="Times New Roman" w:hAnsi="Times New Roman" w:cs="Times New Roman"/>
          <w:sz w:val="24"/>
          <w:szCs w:val="24"/>
        </w:rPr>
        <w:t xml:space="preserve"> that the appellant intended to proffer was should condonation </w:t>
      </w:r>
      <w:r w:rsidR="00A758D3" w:rsidRPr="00BA32D3">
        <w:rPr>
          <w:rFonts w:ascii="Times New Roman" w:hAnsi="Times New Roman" w:cs="Times New Roman"/>
          <w:sz w:val="24"/>
          <w:szCs w:val="24"/>
        </w:rPr>
        <w:t>be granted</w:t>
      </w:r>
      <w:r w:rsidRPr="00BA32D3">
        <w:rPr>
          <w:rFonts w:ascii="Times New Roman" w:hAnsi="Times New Roman" w:cs="Times New Roman"/>
          <w:sz w:val="24"/>
          <w:szCs w:val="24"/>
        </w:rPr>
        <w:t xml:space="preserve">.  </w:t>
      </w:r>
    </w:p>
    <w:p w14:paraId="6428233A" w14:textId="77777777" w:rsidR="00093C15" w:rsidRPr="00BA32D3" w:rsidRDefault="00093C15" w:rsidP="00093C15">
      <w:pPr>
        <w:pStyle w:val="ListParagraph"/>
        <w:spacing w:after="0" w:line="240" w:lineRule="auto"/>
        <w:jc w:val="both"/>
        <w:rPr>
          <w:rFonts w:ascii="Times New Roman" w:hAnsi="Times New Roman" w:cs="Times New Roman"/>
          <w:sz w:val="24"/>
          <w:szCs w:val="24"/>
        </w:rPr>
      </w:pPr>
    </w:p>
    <w:p w14:paraId="353FA88E" w14:textId="171BBB44" w:rsidR="00B7275D" w:rsidRPr="00BA32D3" w:rsidRDefault="00CC05A4" w:rsidP="00093C15">
      <w:pPr>
        <w:pStyle w:val="ListParagraph"/>
        <w:numPr>
          <w:ilvl w:val="0"/>
          <w:numId w:val="11"/>
        </w:numPr>
        <w:spacing w:line="480" w:lineRule="auto"/>
        <w:ind w:left="567" w:hanging="567"/>
        <w:jc w:val="both"/>
        <w:rPr>
          <w:rFonts w:ascii="Times New Roman" w:hAnsi="Times New Roman" w:cs="Times New Roman"/>
          <w:sz w:val="24"/>
          <w:szCs w:val="24"/>
        </w:rPr>
      </w:pPr>
      <w:r w:rsidRPr="00BA32D3">
        <w:rPr>
          <w:rFonts w:ascii="Times New Roman" w:hAnsi="Times New Roman" w:cs="Times New Roman"/>
          <w:sz w:val="24"/>
          <w:szCs w:val="24"/>
        </w:rPr>
        <w:t>Stalap Investments</w:t>
      </w:r>
      <w:r w:rsidR="00C673F7" w:rsidRPr="00BA32D3">
        <w:rPr>
          <w:rFonts w:ascii="Times New Roman" w:hAnsi="Times New Roman" w:cs="Times New Roman"/>
          <w:sz w:val="24"/>
          <w:szCs w:val="24"/>
        </w:rPr>
        <w:t xml:space="preserve"> issued summons on 12 March 2020. </w:t>
      </w:r>
      <w:r w:rsidR="00093C15" w:rsidRPr="00BA32D3">
        <w:rPr>
          <w:rFonts w:ascii="Times New Roman" w:hAnsi="Times New Roman" w:cs="Times New Roman"/>
          <w:sz w:val="24"/>
          <w:szCs w:val="24"/>
        </w:rPr>
        <w:t xml:space="preserve"> In terms of r</w:t>
      </w:r>
      <w:r w:rsidR="00C673F7" w:rsidRPr="00BA32D3">
        <w:rPr>
          <w:rFonts w:ascii="Times New Roman" w:hAnsi="Times New Roman" w:cs="Times New Roman"/>
          <w:sz w:val="24"/>
          <w:szCs w:val="24"/>
        </w:rPr>
        <w:t xml:space="preserve"> 20</w:t>
      </w:r>
      <w:r w:rsidR="005258A7" w:rsidRPr="00BA32D3">
        <w:rPr>
          <w:rFonts w:ascii="Times New Roman" w:hAnsi="Times New Roman" w:cs="Times New Roman"/>
          <w:sz w:val="24"/>
          <w:szCs w:val="24"/>
        </w:rPr>
        <w:t xml:space="preserve"> </w:t>
      </w:r>
      <w:r w:rsidR="00C673F7" w:rsidRPr="00BA32D3">
        <w:rPr>
          <w:rFonts w:ascii="Times New Roman" w:hAnsi="Times New Roman" w:cs="Times New Roman"/>
          <w:sz w:val="24"/>
          <w:szCs w:val="24"/>
        </w:rPr>
        <w:t xml:space="preserve">(2) of the High </w:t>
      </w:r>
      <w:r w:rsidRPr="00BA32D3">
        <w:rPr>
          <w:rFonts w:ascii="Times New Roman" w:hAnsi="Times New Roman" w:cs="Times New Roman"/>
          <w:sz w:val="24"/>
          <w:szCs w:val="24"/>
        </w:rPr>
        <w:t>Court Rules, 2021, CFI Holdings</w:t>
      </w:r>
      <w:r w:rsidR="00C673F7" w:rsidRPr="00BA32D3">
        <w:rPr>
          <w:rFonts w:ascii="Times New Roman" w:hAnsi="Times New Roman" w:cs="Times New Roman"/>
          <w:sz w:val="24"/>
          <w:szCs w:val="24"/>
        </w:rPr>
        <w:t xml:space="preserve"> ought to have entered appearance to defend within ten days after service of such summons.</w:t>
      </w:r>
      <w:r w:rsidR="00093C15" w:rsidRPr="00BA32D3">
        <w:rPr>
          <w:rFonts w:ascii="Times New Roman" w:hAnsi="Times New Roman" w:cs="Times New Roman"/>
          <w:sz w:val="24"/>
          <w:szCs w:val="24"/>
        </w:rPr>
        <w:t xml:space="preserve">  </w:t>
      </w:r>
      <w:r w:rsidRPr="00BA32D3">
        <w:rPr>
          <w:rFonts w:ascii="Times New Roman" w:hAnsi="Times New Roman" w:cs="Times New Roman"/>
          <w:sz w:val="24"/>
          <w:szCs w:val="24"/>
        </w:rPr>
        <w:t>This entails that CFI Holdings</w:t>
      </w:r>
      <w:r w:rsidR="00C673F7" w:rsidRPr="00BA32D3">
        <w:rPr>
          <w:rFonts w:ascii="Times New Roman" w:hAnsi="Times New Roman" w:cs="Times New Roman"/>
          <w:sz w:val="24"/>
          <w:szCs w:val="24"/>
        </w:rPr>
        <w:t xml:space="preserve"> ought to have entered appearance to defend </w:t>
      </w:r>
      <w:r w:rsidR="001D4CC4" w:rsidRPr="00BA32D3">
        <w:rPr>
          <w:rFonts w:ascii="Times New Roman" w:hAnsi="Times New Roman" w:cs="Times New Roman"/>
          <w:sz w:val="24"/>
          <w:szCs w:val="24"/>
        </w:rPr>
        <w:t xml:space="preserve">on </w:t>
      </w:r>
      <w:r w:rsidR="00C673F7" w:rsidRPr="00BA32D3">
        <w:rPr>
          <w:rFonts w:ascii="Times New Roman" w:hAnsi="Times New Roman" w:cs="Times New Roman"/>
          <w:sz w:val="24"/>
          <w:szCs w:val="24"/>
        </w:rPr>
        <w:t>or ab</w:t>
      </w:r>
      <w:r w:rsidR="00861BC5">
        <w:rPr>
          <w:rFonts w:ascii="Times New Roman" w:hAnsi="Times New Roman" w:cs="Times New Roman"/>
          <w:sz w:val="24"/>
          <w:szCs w:val="24"/>
        </w:rPr>
        <w:t xml:space="preserve">out </w:t>
      </w:r>
      <w:r w:rsidR="00093C15" w:rsidRPr="00BA32D3">
        <w:rPr>
          <w:rFonts w:ascii="Times New Roman" w:hAnsi="Times New Roman" w:cs="Times New Roman"/>
          <w:sz w:val="24"/>
          <w:szCs w:val="24"/>
        </w:rPr>
        <w:t xml:space="preserve">30 March 2020.  </w:t>
      </w:r>
      <w:r w:rsidRPr="00BA32D3">
        <w:rPr>
          <w:rFonts w:ascii="Times New Roman" w:hAnsi="Times New Roman" w:cs="Times New Roman"/>
          <w:sz w:val="24"/>
          <w:szCs w:val="24"/>
        </w:rPr>
        <w:t>CFI Holdings</w:t>
      </w:r>
      <w:r w:rsidR="00C673F7" w:rsidRPr="00BA32D3">
        <w:rPr>
          <w:rFonts w:ascii="Times New Roman" w:hAnsi="Times New Roman" w:cs="Times New Roman"/>
          <w:sz w:val="24"/>
          <w:szCs w:val="24"/>
        </w:rPr>
        <w:t xml:space="preserve"> only filed its chamber application for condonation on 5 July 2023, three </w:t>
      </w:r>
      <w:r w:rsidR="00D03AF9" w:rsidRPr="00BA32D3">
        <w:rPr>
          <w:rFonts w:ascii="Times New Roman" w:hAnsi="Times New Roman" w:cs="Times New Roman"/>
          <w:sz w:val="24"/>
          <w:szCs w:val="24"/>
        </w:rPr>
        <w:t>years down the line</w:t>
      </w:r>
      <w:r w:rsidR="00C673F7" w:rsidRPr="00BA32D3">
        <w:rPr>
          <w:rFonts w:ascii="Times New Roman" w:hAnsi="Times New Roman" w:cs="Times New Roman"/>
          <w:sz w:val="24"/>
          <w:szCs w:val="24"/>
        </w:rPr>
        <w:t>.</w:t>
      </w:r>
    </w:p>
    <w:p w14:paraId="466B2C3D" w14:textId="77777777" w:rsidR="00C212F2" w:rsidRPr="00BA32D3" w:rsidRDefault="00C212F2" w:rsidP="00C212F2">
      <w:pPr>
        <w:pStyle w:val="ListParagraph"/>
        <w:autoSpaceDE w:val="0"/>
        <w:autoSpaceDN w:val="0"/>
        <w:adjustRightInd w:val="0"/>
        <w:spacing w:after="0" w:line="240" w:lineRule="auto"/>
        <w:ind w:left="567"/>
        <w:jc w:val="both"/>
        <w:rPr>
          <w:rFonts w:ascii="Times New Roman" w:hAnsi="Times New Roman" w:cs="Times New Roman"/>
          <w:sz w:val="24"/>
          <w:szCs w:val="24"/>
          <w:lang w:val="en-ZW"/>
        </w:rPr>
      </w:pPr>
    </w:p>
    <w:p w14:paraId="07601926" w14:textId="06526252" w:rsidR="00B7275D" w:rsidRPr="00BA32D3" w:rsidRDefault="00D03AF9" w:rsidP="00C212F2">
      <w:pPr>
        <w:pStyle w:val="ListParagraph"/>
        <w:numPr>
          <w:ilvl w:val="0"/>
          <w:numId w:val="11"/>
        </w:numPr>
        <w:autoSpaceDE w:val="0"/>
        <w:autoSpaceDN w:val="0"/>
        <w:adjustRightInd w:val="0"/>
        <w:spacing w:after="0" w:line="480" w:lineRule="auto"/>
        <w:ind w:left="567" w:hanging="567"/>
        <w:jc w:val="both"/>
        <w:rPr>
          <w:rFonts w:ascii="Times New Roman" w:hAnsi="Times New Roman" w:cs="Times New Roman"/>
          <w:sz w:val="24"/>
          <w:szCs w:val="24"/>
          <w:lang w:val="en-ZW"/>
        </w:rPr>
      </w:pPr>
      <w:r w:rsidRPr="00BA32D3">
        <w:rPr>
          <w:rFonts w:ascii="Times New Roman" w:hAnsi="Times New Roman" w:cs="Times New Roman"/>
          <w:sz w:val="24"/>
          <w:szCs w:val="24"/>
          <w:lang w:val="en-ZW"/>
        </w:rPr>
        <w:lastRenderedPageBreak/>
        <w:t>The question that should have exercised the court</w:t>
      </w:r>
      <w:r w:rsidR="000F2F2E" w:rsidRPr="00BA32D3">
        <w:rPr>
          <w:rFonts w:ascii="Times New Roman" w:hAnsi="Times New Roman" w:cs="Times New Roman"/>
          <w:sz w:val="24"/>
          <w:szCs w:val="24"/>
          <w:lang w:val="en-ZW"/>
        </w:rPr>
        <w:t xml:space="preserve"> </w:t>
      </w:r>
      <w:r w:rsidR="000F2F2E" w:rsidRPr="00BA32D3">
        <w:rPr>
          <w:rFonts w:ascii="Times New Roman" w:hAnsi="Times New Roman" w:cs="Times New Roman"/>
          <w:i/>
          <w:iCs/>
          <w:sz w:val="24"/>
          <w:szCs w:val="24"/>
          <w:lang w:val="en-ZW"/>
        </w:rPr>
        <w:t>a quo</w:t>
      </w:r>
      <w:r w:rsidRPr="00BA32D3">
        <w:rPr>
          <w:rFonts w:ascii="Times New Roman" w:hAnsi="Times New Roman" w:cs="Times New Roman"/>
          <w:i/>
          <w:iCs/>
          <w:sz w:val="24"/>
          <w:szCs w:val="24"/>
          <w:lang w:val="en-ZW"/>
        </w:rPr>
        <w:t>’s</w:t>
      </w:r>
      <w:r w:rsidRPr="00BA32D3">
        <w:rPr>
          <w:rFonts w:ascii="Times New Roman" w:hAnsi="Times New Roman" w:cs="Times New Roman"/>
          <w:sz w:val="24"/>
          <w:szCs w:val="24"/>
          <w:lang w:val="en-ZW"/>
        </w:rPr>
        <w:t xml:space="preserve"> mind is why the appellant needed to file an appearance to defend at this stage. </w:t>
      </w:r>
      <w:r w:rsidR="00093C15" w:rsidRPr="00BA32D3">
        <w:rPr>
          <w:rFonts w:ascii="Times New Roman" w:hAnsi="Times New Roman" w:cs="Times New Roman"/>
          <w:sz w:val="24"/>
          <w:szCs w:val="24"/>
          <w:lang w:val="en-ZW"/>
        </w:rPr>
        <w:t xml:space="preserve"> </w:t>
      </w:r>
      <w:r w:rsidRPr="00BA32D3">
        <w:rPr>
          <w:rFonts w:ascii="Times New Roman" w:hAnsi="Times New Roman" w:cs="Times New Roman"/>
          <w:sz w:val="24"/>
          <w:szCs w:val="24"/>
          <w:lang w:val="en-ZW"/>
        </w:rPr>
        <w:t>In our view the</w:t>
      </w:r>
      <w:r w:rsidR="00B7275D" w:rsidRPr="00BA32D3">
        <w:rPr>
          <w:rFonts w:ascii="Times New Roman" w:hAnsi="Times New Roman" w:cs="Times New Roman"/>
          <w:sz w:val="24"/>
          <w:szCs w:val="24"/>
          <w:lang w:val="en-ZW"/>
        </w:rPr>
        <w:t xml:space="preserve"> need for appellant to get involved arose </w:t>
      </w:r>
      <w:r w:rsidR="00BC4118" w:rsidRPr="00BA32D3">
        <w:rPr>
          <w:rFonts w:ascii="Times New Roman" w:hAnsi="Times New Roman" w:cs="Times New Roman"/>
          <w:sz w:val="24"/>
          <w:szCs w:val="24"/>
          <w:lang w:val="en-ZW"/>
        </w:rPr>
        <w:t xml:space="preserve">from </w:t>
      </w:r>
      <w:r w:rsidRPr="00BA32D3">
        <w:rPr>
          <w:rFonts w:ascii="Times New Roman" w:hAnsi="Times New Roman" w:cs="Times New Roman"/>
          <w:sz w:val="24"/>
          <w:szCs w:val="24"/>
          <w:lang w:val="en-ZW"/>
        </w:rPr>
        <w:t>the withdrawal</w:t>
      </w:r>
      <w:r w:rsidR="00B7275D" w:rsidRPr="00BA32D3">
        <w:rPr>
          <w:rFonts w:ascii="Times New Roman" w:hAnsi="Times New Roman" w:cs="Times New Roman"/>
          <w:sz w:val="24"/>
          <w:szCs w:val="24"/>
          <w:lang w:val="en-ZW"/>
        </w:rPr>
        <w:t xml:space="preserve"> of the claim </w:t>
      </w:r>
      <w:r w:rsidRPr="00BA32D3">
        <w:rPr>
          <w:rFonts w:ascii="Times New Roman" w:hAnsi="Times New Roman" w:cs="Times New Roman"/>
          <w:sz w:val="24"/>
          <w:szCs w:val="24"/>
          <w:lang w:val="en-ZW"/>
        </w:rPr>
        <w:t>against Louis Hamilton</w:t>
      </w:r>
      <w:r w:rsidR="00B7275D" w:rsidRPr="00BA32D3">
        <w:rPr>
          <w:rFonts w:ascii="Times New Roman" w:hAnsi="Times New Roman" w:cs="Times New Roman"/>
          <w:sz w:val="24"/>
          <w:szCs w:val="24"/>
          <w:lang w:val="en-ZW"/>
        </w:rPr>
        <w:t xml:space="preserve">. </w:t>
      </w:r>
      <w:r w:rsidR="00093C15" w:rsidRPr="00BA32D3">
        <w:rPr>
          <w:rFonts w:ascii="Times New Roman" w:hAnsi="Times New Roman" w:cs="Times New Roman"/>
          <w:sz w:val="24"/>
          <w:szCs w:val="24"/>
          <w:lang w:val="en-ZW"/>
        </w:rPr>
        <w:t xml:space="preserve"> </w:t>
      </w:r>
      <w:r w:rsidR="00B7275D" w:rsidRPr="00BA32D3">
        <w:rPr>
          <w:rFonts w:ascii="Times New Roman" w:hAnsi="Times New Roman" w:cs="Times New Roman"/>
          <w:sz w:val="24"/>
          <w:szCs w:val="24"/>
          <w:lang w:val="en-ZW"/>
        </w:rPr>
        <w:t>This ought to have been the</w:t>
      </w:r>
      <w:r w:rsidRPr="00BA32D3">
        <w:rPr>
          <w:rFonts w:ascii="Times New Roman" w:hAnsi="Times New Roman" w:cs="Times New Roman"/>
          <w:sz w:val="24"/>
          <w:szCs w:val="24"/>
          <w:lang w:val="en-ZW"/>
        </w:rPr>
        <w:t xml:space="preserve"> </w:t>
      </w:r>
      <w:r w:rsidR="00B7275D" w:rsidRPr="00BA32D3">
        <w:rPr>
          <w:rFonts w:ascii="Times New Roman" w:hAnsi="Times New Roman" w:cs="Times New Roman"/>
          <w:sz w:val="24"/>
          <w:szCs w:val="24"/>
          <w:lang w:val="en-ZW"/>
        </w:rPr>
        <w:t xml:space="preserve">operative date. </w:t>
      </w:r>
      <w:r w:rsidR="00093C15" w:rsidRPr="00BA32D3">
        <w:rPr>
          <w:rFonts w:ascii="Times New Roman" w:hAnsi="Times New Roman" w:cs="Times New Roman"/>
          <w:sz w:val="24"/>
          <w:szCs w:val="24"/>
          <w:lang w:val="en-ZW"/>
        </w:rPr>
        <w:t xml:space="preserve"> </w:t>
      </w:r>
      <w:r w:rsidR="00B7275D" w:rsidRPr="00BA32D3">
        <w:rPr>
          <w:rFonts w:ascii="Times New Roman" w:hAnsi="Times New Roman" w:cs="Times New Roman"/>
          <w:sz w:val="24"/>
          <w:szCs w:val="24"/>
          <w:lang w:val="en-ZW"/>
        </w:rPr>
        <w:t>The finding by the court</w:t>
      </w:r>
      <w:r w:rsidR="000F2F2E" w:rsidRPr="00BA32D3">
        <w:rPr>
          <w:rFonts w:ascii="Times New Roman" w:hAnsi="Times New Roman" w:cs="Times New Roman"/>
          <w:sz w:val="24"/>
          <w:szCs w:val="24"/>
          <w:lang w:val="en-ZW"/>
        </w:rPr>
        <w:t xml:space="preserve"> </w:t>
      </w:r>
      <w:r w:rsidR="000F2F2E" w:rsidRPr="00BA32D3">
        <w:rPr>
          <w:rFonts w:ascii="Times New Roman" w:hAnsi="Times New Roman" w:cs="Times New Roman"/>
          <w:i/>
          <w:iCs/>
          <w:sz w:val="24"/>
          <w:szCs w:val="24"/>
          <w:lang w:val="en-ZW"/>
        </w:rPr>
        <w:t>a quo</w:t>
      </w:r>
      <w:r w:rsidR="00B7275D" w:rsidRPr="00BA32D3">
        <w:rPr>
          <w:rFonts w:ascii="Times New Roman" w:hAnsi="Times New Roman" w:cs="Times New Roman"/>
          <w:sz w:val="24"/>
          <w:szCs w:val="24"/>
          <w:lang w:val="en-ZW"/>
        </w:rPr>
        <w:t xml:space="preserve"> that the delay was some three years is more</w:t>
      </w:r>
      <w:r w:rsidRPr="00BA32D3">
        <w:rPr>
          <w:rFonts w:ascii="Times New Roman" w:hAnsi="Times New Roman" w:cs="Times New Roman"/>
          <w:sz w:val="24"/>
          <w:szCs w:val="24"/>
          <w:lang w:val="en-ZW"/>
        </w:rPr>
        <w:t xml:space="preserve"> </w:t>
      </w:r>
      <w:r w:rsidR="00B7275D" w:rsidRPr="00BA32D3">
        <w:rPr>
          <w:rFonts w:ascii="Times New Roman" w:hAnsi="Times New Roman" w:cs="Times New Roman"/>
          <w:sz w:val="24"/>
          <w:szCs w:val="24"/>
          <w:lang w:val="en-ZW"/>
        </w:rPr>
        <w:t xml:space="preserve">apparent than real and does not derive from the </w:t>
      </w:r>
      <w:r w:rsidR="002944DD" w:rsidRPr="00BA32D3">
        <w:rPr>
          <w:rFonts w:ascii="Times New Roman" w:hAnsi="Times New Roman" w:cs="Times New Roman"/>
          <w:sz w:val="24"/>
          <w:szCs w:val="24"/>
          <w:lang w:val="en-ZW"/>
        </w:rPr>
        <w:t>circumstances of this matter</w:t>
      </w:r>
      <w:r w:rsidR="00B7275D" w:rsidRPr="00BA32D3">
        <w:rPr>
          <w:rFonts w:ascii="Times New Roman" w:hAnsi="Times New Roman" w:cs="Times New Roman"/>
          <w:sz w:val="24"/>
          <w:szCs w:val="24"/>
          <w:lang w:val="en-ZW"/>
        </w:rPr>
        <w:t>.</w:t>
      </w:r>
    </w:p>
    <w:p w14:paraId="5E942A5A" w14:textId="77777777" w:rsidR="00093C15" w:rsidRPr="00BA32D3" w:rsidRDefault="00093C15" w:rsidP="00093C15">
      <w:pPr>
        <w:pStyle w:val="ListParagraph"/>
        <w:spacing w:after="0" w:line="240" w:lineRule="auto"/>
        <w:ind w:left="567"/>
        <w:jc w:val="both"/>
        <w:rPr>
          <w:rFonts w:ascii="Times New Roman" w:hAnsi="Times New Roman" w:cs="Times New Roman"/>
          <w:sz w:val="24"/>
          <w:szCs w:val="24"/>
        </w:rPr>
      </w:pPr>
    </w:p>
    <w:p w14:paraId="38BF91B7" w14:textId="2B3A3843" w:rsidR="00C673F7" w:rsidRPr="00BA32D3" w:rsidRDefault="00C673F7" w:rsidP="00093C15">
      <w:pPr>
        <w:pStyle w:val="ListParagraph"/>
        <w:numPr>
          <w:ilvl w:val="0"/>
          <w:numId w:val="11"/>
        </w:numPr>
        <w:spacing w:line="480" w:lineRule="auto"/>
        <w:ind w:left="567" w:hanging="567"/>
        <w:jc w:val="both"/>
        <w:rPr>
          <w:rFonts w:ascii="Times New Roman" w:hAnsi="Times New Roman" w:cs="Times New Roman"/>
          <w:sz w:val="24"/>
          <w:szCs w:val="24"/>
        </w:rPr>
      </w:pPr>
      <w:r w:rsidRPr="00BA32D3">
        <w:rPr>
          <w:rFonts w:ascii="Times New Roman" w:hAnsi="Times New Roman" w:cs="Times New Roman"/>
          <w:sz w:val="24"/>
          <w:szCs w:val="24"/>
        </w:rPr>
        <w:t xml:space="preserve">On that basis, it is my view that the court </w:t>
      </w:r>
      <w:r w:rsidRPr="00BA32D3">
        <w:rPr>
          <w:rFonts w:ascii="Times New Roman" w:hAnsi="Times New Roman" w:cs="Times New Roman"/>
          <w:i/>
          <w:sz w:val="24"/>
          <w:szCs w:val="24"/>
        </w:rPr>
        <w:t>a quo</w:t>
      </w:r>
      <w:r w:rsidR="0001584F" w:rsidRPr="00BA32D3">
        <w:rPr>
          <w:rFonts w:ascii="Times New Roman" w:hAnsi="Times New Roman" w:cs="Times New Roman"/>
          <w:i/>
          <w:sz w:val="24"/>
          <w:szCs w:val="24"/>
        </w:rPr>
        <w:t xml:space="preserve"> </w:t>
      </w:r>
      <w:r w:rsidR="0001584F" w:rsidRPr="00BA32D3">
        <w:rPr>
          <w:rFonts w:ascii="Times New Roman" w:hAnsi="Times New Roman" w:cs="Times New Roman"/>
          <w:iCs/>
          <w:sz w:val="24"/>
          <w:szCs w:val="24"/>
        </w:rPr>
        <w:t>erred in</w:t>
      </w:r>
      <w:r w:rsidRPr="00BA32D3">
        <w:rPr>
          <w:rFonts w:ascii="Times New Roman" w:hAnsi="Times New Roman" w:cs="Times New Roman"/>
          <w:sz w:val="24"/>
          <w:szCs w:val="24"/>
        </w:rPr>
        <w:t xml:space="preserve"> conclud</w:t>
      </w:r>
      <w:r w:rsidR="00B51F81" w:rsidRPr="00BA32D3">
        <w:rPr>
          <w:rFonts w:ascii="Times New Roman" w:hAnsi="Times New Roman" w:cs="Times New Roman"/>
          <w:sz w:val="24"/>
          <w:szCs w:val="24"/>
        </w:rPr>
        <w:t xml:space="preserve">ing </w:t>
      </w:r>
      <w:r w:rsidRPr="00BA32D3">
        <w:rPr>
          <w:rFonts w:ascii="Times New Roman" w:hAnsi="Times New Roman" w:cs="Times New Roman"/>
          <w:sz w:val="24"/>
          <w:szCs w:val="24"/>
        </w:rPr>
        <w:t xml:space="preserve">that the extent of delay </w:t>
      </w:r>
      <w:r w:rsidR="00A758D3" w:rsidRPr="00BA32D3">
        <w:rPr>
          <w:rFonts w:ascii="Times New Roman" w:hAnsi="Times New Roman" w:cs="Times New Roman"/>
          <w:sz w:val="24"/>
          <w:szCs w:val="24"/>
        </w:rPr>
        <w:t>wa</w:t>
      </w:r>
      <w:r w:rsidRPr="00BA32D3">
        <w:rPr>
          <w:rFonts w:ascii="Times New Roman" w:hAnsi="Times New Roman" w:cs="Times New Roman"/>
          <w:sz w:val="24"/>
          <w:szCs w:val="24"/>
        </w:rPr>
        <w:t xml:space="preserve">s inordinate. </w:t>
      </w:r>
    </w:p>
    <w:p w14:paraId="31B98EF4" w14:textId="77777777" w:rsidR="005B54BE" w:rsidRPr="00BA32D3" w:rsidRDefault="005B54BE" w:rsidP="005B54BE">
      <w:pPr>
        <w:spacing w:after="0" w:line="240" w:lineRule="auto"/>
        <w:jc w:val="both"/>
        <w:rPr>
          <w:rFonts w:ascii="Times New Roman" w:hAnsi="Times New Roman" w:cs="Times New Roman"/>
          <w:b/>
          <w:sz w:val="24"/>
          <w:szCs w:val="24"/>
        </w:rPr>
      </w:pPr>
    </w:p>
    <w:p w14:paraId="5895F6ED" w14:textId="617DA8B3" w:rsidR="000313C0" w:rsidRPr="00BA32D3" w:rsidRDefault="000313C0" w:rsidP="005B54BE">
      <w:pPr>
        <w:spacing w:after="0" w:line="480" w:lineRule="auto"/>
        <w:jc w:val="both"/>
        <w:rPr>
          <w:rFonts w:ascii="Times New Roman" w:hAnsi="Times New Roman" w:cs="Times New Roman"/>
          <w:b/>
          <w:sz w:val="24"/>
          <w:szCs w:val="24"/>
          <w:u w:val="single"/>
        </w:rPr>
      </w:pPr>
      <w:r w:rsidRPr="00BA32D3">
        <w:rPr>
          <w:rFonts w:ascii="Times New Roman" w:hAnsi="Times New Roman" w:cs="Times New Roman"/>
          <w:b/>
          <w:sz w:val="24"/>
          <w:szCs w:val="24"/>
          <w:u w:val="single"/>
        </w:rPr>
        <w:t>EXPLANATION FOR THE DELAY</w:t>
      </w:r>
    </w:p>
    <w:p w14:paraId="52DC1E2B" w14:textId="0255AF2F" w:rsidR="00E422F7" w:rsidRDefault="00C673F7" w:rsidP="005B54BE">
      <w:pPr>
        <w:pStyle w:val="ListParagraph"/>
        <w:numPr>
          <w:ilvl w:val="0"/>
          <w:numId w:val="11"/>
        </w:numPr>
        <w:spacing w:line="480" w:lineRule="auto"/>
        <w:ind w:left="567" w:hanging="567"/>
        <w:jc w:val="both"/>
        <w:rPr>
          <w:rFonts w:ascii="Times New Roman" w:hAnsi="Times New Roman" w:cs="Times New Roman"/>
          <w:sz w:val="24"/>
          <w:szCs w:val="24"/>
        </w:rPr>
      </w:pPr>
      <w:r w:rsidRPr="00BA32D3">
        <w:rPr>
          <w:rFonts w:ascii="Times New Roman" w:hAnsi="Times New Roman" w:cs="Times New Roman"/>
          <w:sz w:val="24"/>
          <w:szCs w:val="24"/>
        </w:rPr>
        <w:t>In its explanation for the delay</w:t>
      </w:r>
      <w:r w:rsidR="009D14D1" w:rsidRPr="00BA32D3">
        <w:rPr>
          <w:rFonts w:ascii="Times New Roman" w:hAnsi="Times New Roman" w:cs="Times New Roman"/>
          <w:sz w:val="24"/>
          <w:szCs w:val="24"/>
        </w:rPr>
        <w:t>,</w:t>
      </w:r>
      <w:r w:rsidRPr="00BA32D3">
        <w:rPr>
          <w:rFonts w:ascii="Times New Roman" w:hAnsi="Times New Roman" w:cs="Times New Roman"/>
          <w:sz w:val="24"/>
          <w:szCs w:val="24"/>
        </w:rPr>
        <w:t xml:space="preserve"> in applying for condonation and upliftment of </w:t>
      </w:r>
      <w:r w:rsidR="005258A7" w:rsidRPr="00BA32D3">
        <w:rPr>
          <w:rFonts w:ascii="Times New Roman" w:hAnsi="Times New Roman" w:cs="Times New Roman"/>
          <w:sz w:val="24"/>
          <w:szCs w:val="24"/>
        </w:rPr>
        <w:t xml:space="preserve">the </w:t>
      </w:r>
      <w:r w:rsidRPr="00BA32D3">
        <w:rPr>
          <w:rFonts w:ascii="Times New Roman" w:hAnsi="Times New Roman" w:cs="Times New Roman"/>
          <w:sz w:val="24"/>
          <w:szCs w:val="24"/>
        </w:rPr>
        <w:t>ba</w:t>
      </w:r>
      <w:r w:rsidR="00CC05A4" w:rsidRPr="00BA32D3">
        <w:rPr>
          <w:rFonts w:ascii="Times New Roman" w:hAnsi="Times New Roman" w:cs="Times New Roman"/>
          <w:sz w:val="24"/>
          <w:szCs w:val="24"/>
        </w:rPr>
        <w:t>r, CFI Holdings</w:t>
      </w:r>
      <w:r w:rsidRPr="00BA32D3">
        <w:rPr>
          <w:rFonts w:ascii="Times New Roman" w:hAnsi="Times New Roman" w:cs="Times New Roman"/>
          <w:sz w:val="24"/>
          <w:szCs w:val="24"/>
        </w:rPr>
        <w:t xml:space="preserve"> averred that it did not enter appearance </w:t>
      </w:r>
      <w:r w:rsidR="00411087" w:rsidRPr="00BA32D3">
        <w:rPr>
          <w:rFonts w:ascii="Times New Roman" w:hAnsi="Times New Roman" w:cs="Times New Roman"/>
          <w:sz w:val="24"/>
          <w:szCs w:val="24"/>
        </w:rPr>
        <w:t xml:space="preserve">to defend in March 2020 </w:t>
      </w:r>
      <w:r w:rsidRPr="00BA32D3">
        <w:rPr>
          <w:rFonts w:ascii="Times New Roman" w:hAnsi="Times New Roman" w:cs="Times New Roman"/>
          <w:sz w:val="24"/>
          <w:szCs w:val="24"/>
        </w:rPr>
        <w:t>or in October</w:t>
      </w:r>
      <w:r w:rsidR="00411087" w:rsidRPr="00BA32D3">
        <w:rPr>
          <w:rFonts w:ascii="Times New Roman" w:hAnsi="Times New Roman" w:cs="Times New Roman"/>
          <w:sz w:val="24"/>
          <w:szCs w:val="24"/>
        </w:rPr>
        <w:t xml:space="preserve"> 2021, when Stalap Investments</w:t>
      </w:r>
      <w:r w:rsidRPr="00BA32D3">
        <w:rPr>
          <w:rFonts w:ascii="Times New Roman" w:hAnsi="Times New Roman" w:cs="Times New Roman"/>
          <w:sz w:val="24"/>
          <w:szCs w:val="24"/>
        </w:rPr>
        <w:t xml:space="preserve"> amended its summons and de</w:t>
      </w:r>
      <w:r w:rsidR="00411087" w:rsidRPr="00BA32D3">
        <w:rPr>
          <w:rFonts w:ascii="Times New Roman" w:hAnsi="Times New Roman" w:cs="Times New Roman"/>
          <w:sz w:val="24"/>
          <w:szCs w:val="24"/>
        </w:rPr>
        <w:t>claration, because it</w:t>
      </w:r>
      <w:r w:rsidRPr="00BA32D3">
        <w:rPr>
          <w:rFonts w:ascii="Times New Roman" w:hAnsi="Times New Roman" w:cs="Times New Roman"/>
          <w:sz w:val="24"/>
          <w:szCs w:val="24"/>
        </w:rPr>
        <w:t xml:space="preserve"> was of the view that t</w:t>
      </w:r>
      <w:r w:rsidR="00411087" w:rsidRPr="00BA32D3">
        <w:rPr>
          <w:rFonts w:ascii="Times New Roman" w:hAnsi="Times New Roman" w:cs="Times New Roman"/>
          <w:sz w:val="24"/>
          <w:szCs w:val="24"/>
        </w:rPr>
        <w:t>he</w:t>
      </w:r>
      <w:r w:rsidR="00B51F81" w:rsidRPr="00BA32D3">
        <w:rPr>
          <w:rFonts w:ascii="Times New Roman" w:hAnsi="Times New Roman" w:cs="Times New Roman"/>
          <w:sz w:val="24"/>
          <w:szCs w:val="24"/>
        </w:rPr>
        <w:t xml:space="preserve"> substantive </w:t>
      </w:r>
      <w:r w:rsidR="00411087" w:rsidRPr="00BA32D3">
        <w:rPr>
          <w:rFonts w:ascii="Times New Roman" w:hAnsi="Times New Roman" w:cs="Times New Roman"/>
          <w:sz w:val="24"/>
          <w:szCs w:val="24"/>
        </w:rPr>
        <w:t>dispute was between Stalap Investments, NIC</w:t>
      </w:r>
      <w:r w:rsidR="005B54BE" w:rsidRPr="00BA32D3">
        <w:rPr>
          <w:rFonts w:ascii="Times New Roman" w:hAnsi="Times New Roman" w:cs="Times New Roman"/>
          <w:sz w:val="24"/>
          <w:szCs w:val="24"/>
        </w:rPr>
        <w:t xml:space="preserve">OZ Diamond and Louis Hamilton.  </w:t>
      </w:r>
      <w:r w:rsidR="00411087" w:rsidRPr="00BA32D3">
        <w:rPr>
          <w:rFonts w:ascii="Times New Roman" w:hAnsi="Times New Roman" w:cs="Times New Roman"/>
          <w:sz w:val="24"/>
          <w:szCs w:val="24"/>
        </w:rPr>
        <w:t>When Stalap Investments</w:t>
      </w:r>
      <w:r w:rsidRPr="00BA32D3">
        <w:rPr>
          <w:rFonts w:ascii="Times New Roman" w:hAnsi="Times New Roman" w:cs="Times New Roman"/>
          <w:sz w:val="24"/>
          <w:szCs w:val="24"/>
        </w:rPr>
        <w:t xml:space="preserve"> withdrew it</w:t>
      </w:r>
      <w:r w:rsidR="00411087" w:rsidRPr="00BA32D3">
        <w:rPr>
          <w:rFonts w:ascii="Times New Roman" w:hAnsi="Times New Roman" w:cs="Times New Roman"/>
          <w:sz w:val="24"/>
          <w:szCs w:val="24"/>
        </w:rPr>
        <w:t>s claim against Louis Hamilton in June 2023, CFI Holdings</w:t>
      </w:r>
      <w:r w:rsidRPr="00BA32D3">
        <w:rPr>
          <w:rFonts w:ascii="Times New Roman" w:hAnsi="Times New Roman" w:cs="Times New Roman"/>
          <w:sz w:val="24"/>
          <w:szCs w:val="24"/>
        </w:rPr>
        <w:t xml:space="preserve"> took the view that it had been placed in a position whereby it was being demanded to </w:t>
      </w:r>
      <w:r w:rsidR="00411087" w:rsidRPr="00BA32D3">
        <w:rPr>
          <w:rFonts w:ascii="Times New Roman" w:hAnsi="Times New Roman" w:cs="Times New Roman"/>
          <w:sz w:val="24"/>
          <w:szCs w:val="24"/>
        </w:rPr>
        <w:t>allocate to Stalap Investments</w:t>
      </w:r>
      <w:r w:rsidRPr="00BA32D3">
        <w:rPr>
          <w:rFonts w:ascii="Times New Roman" w:hAnsi="Times New Roman" w:cs="Times New Roman"/>
          <w:sz w:val="24"/>
          <w:szCs w:val="24"/>
        </w:rPr>
        <w:t xml:space="preserve"> shares from an unclear source.</w:t>
      </w:r>
    </w:p>
    <w:p w14:paraId="1DEBDE32" w14:textId="77777777" w:rsidR="00861BC5" w:rsidRPr="00BA32D3" w:rsidRDefault="00861BC5" w:rsidP="00861BC5">
      <w:pPr>
        <w:pStyle w:val="ListParagraph"/>
        <w:spacing w:after="0" w:line="240" w:lineRule="auto"/>
        <w:ind w:left="567"/>
        <w:jc w:val="both"/>
        <w:rPr>
          <w:rFonts w:ascii="Times New Roman" w:hAnsi="Times New Roman" w:cs="Times New Roman"/>
          <w:sz w:val="24"/>
          <w:szCs w:val="24"/>
        </w:rPr>
      </w:pPr>
    </w:p>
    <w:p w14:paraId="2845F08D" w14:textId="1A582C06" w:rsidR="00BE7CBE" w:rsidRPr="00BA32D3" w:rsidRDefault="00E422F7" w:rsidP="005B54BE">
      <w:pPr>
        <w:pStyle w:val="ListParagraph"/>
        <w:numPr>
          <w:ilvl w:val="0"/>
          <w:numId w:val="11"/>
        </w:numPr>
        <w:autoSpaceDE w:val="0"/>
        <w:autoSpaceDN w:val="0"/>
        <w:adjustRightInd w:val="0"/>
        <w:spacing w:after="0" w:line="480" w:lineRule="auto"/>
        <w:ind w:left="567" w:hanging="567"/>
        <w:rPr>
          <w:rFonts w:ascii="Times New Roman" w:hAnsi="Times New Roman" w:cs="Times New Roman"/>
          <w:sz w:val="24"/>
          <w:szCs w:val="24"/>
          <w:lang w:val="en-ZW"/>
        </w:rPr>
      </w:pPr>
      <w:r w:rsidRPr="00BA32D3">
        <w:rPr>
          <w:rFonts w:ascii="Times New Roman" w:hAnsi="Times New Roman" w:cs="Times New Roman"/>
          <w:sz w:val="24"/>
          <w:szCs w:val="24"/>
          <w:lang w:val="en-ZW"/>
        </w:rPr>
        <w:t xml:space="preserve">It is further of consequence that appellant kept an eye on the proceedings. </w:t>
      </w:r>
      <w:r w:rsidR="005B54BE" w:rsidRPr="00BA32D3">
        <w:rPr>
          <w:rFonts w:ascii="Times New Roman" w:hAnsi="Times New Roman" w:cs="Times New Roman"/>
          <w:sz w:val="24"/>
          <w:szCs w:val="24"/>
          <w:lang w:val="en-ZW"/>
        </w:rPr>
        <w:t xml:space="preserve"> </w:t>
      </w:r>
      <w:r w:rsidRPr="00BA32D3">
        <w:rPr>
          <w:rFonts w:ascii="Times New Roman" w:hAnsi="Times New Roman" w:cs="Times New Roman"/>
          <w:sz w:val="24"/>
          <w:szCs w:val="24"/>
          <w:lang w:val="en-ZW"/>
        </w:rPr>
        <w:t>It did not</w:t>
      </w:r>
      <w:r w:rsidR="005B54BE" w:rsidRPr="00BA32D3">
        <w:rPr>
          <w:rFonts w:ascii="Times New Roman" w:hAnsi="Times New Roman" w:cs="Times New Roman"/>
          <w:sz w:val="24"/>
          <w:szCs w:val="24"/>
          <w:lang w:val="en-ZW"/>
        </w:rPr>
        <w:t xml:space="preserve"> </w:t>
      </w:r>
      <w:r w:rsidRPr="00BA32D3">
        <w:rPr>
          <w:rFonts w:ascii="Times New Roman" w:hAnsi="Times New Roman" w:cs="Times New Roman"/>
          <w:sz w:val="24"/>
          <w:szCs w:val="24"/>
          <w:lang w:val="en-ZW"/>
        </w:rPr>
        <w:t xml:space="preserve">adopt a disinterested approach. </w:t>
      </w:r>
      <w:r w:rsidR="005B54BE" w:rsidRPr="00BA32D3">
        <w:rPr>
          <w:rFonts w:ascii="Times New Roman" w:hAnsi="Times New Roman" w:cs="Times New Roman"/>
          <w:sz w:val="24"/>
          <w:szCs w:val="24"/>
          <w:lang w:val="en-ZW"/>
        </w:rPr>
        <w:t xml:space="preserve"> </w:t>
      </w:r>
      <w:r w:rsidRPr="00BA32D3">
        <w:rPr>
          <w:rFonts w:ascii="Times New Roman" w:hAnsi="Times New Roman" w:cs="Times New Roman"/>
          <w:sz w:val="24"/>
          <w:szCs w:val="24"/>
          <w:lang w:val="en-ZW"/>
        </w:rPr>
        <w:t xml:space="preserve">The court </w:t>
      </w:r>
      <w:r w:rsidRPr="00BA32D3">
        <w:rPr>
          <w:rFonts w:ascii="Times New Roman" w:hAnsi="Times New Roman" w:cs="Times New Roman"/>
          <w:i/>
          <w:sz w:val="24"/>
          <w:szCs w:val="24"/>
          <w:lang w:val="en-ZW"/>
        </w:rPr>
        <w:t>a quo</w:t>
      </w:r>
      <w:r w:rsidRPr="00BA32D3">
        <w:rPr>
          <w:rFonts w:ascii="Times New Roman" w:hAnsi="Times New Roman" w:cs="Times New Roman"/>
          <w:sz w:val="24"/>
          <w:szCs w:val="24"/>
          <w:lang w:val="en-ZW"/>
        </w:rPr>
        <w:t xml:space="preserve"> would have preferred for it to state</w:t>
      </w:r>
      <w:r w:rsidR="005B54BE" w:rsidRPr="00BA32D3">
        <w:rPr>
          <w:rFonts w:ascii="Times New Roman" w:hAnsi="Times New Roman" w:cs="Times New Roman"/>
          <w:sz w:val="24"/>
          <w:szCs w:val="24"/>
          <w:lang w:val="en-ZW"/>
        </w:rPr>
        <w:t xml:space="preserve"> </w:t>
      </w:r>
      <w:r w:rsidRPr="00BA32D3">
        <w:rPr>
          <w:rFonts w:ascii="Times New Roman" w:hAnsi="Times New Roman" w:cs="Times New Roman"/>
          <w:sz w:val="24"/>
          <w:szCs w:val="24"/>
          <w:lang w:val="en-ZW"/>
        </w:rPr>
        <w:t xml:space="preserve">on paper that it would abide the judgment of the court. </w:t>
      </w:r>
      <w:r w:rsidR="005B54BE" w:rsidRPr="00BA32D3">
        <w:rPr>
          <w:rFonts w:ascii="Times New Roman" w:hAnsi="Times New Roman" w:cs="Times New Roman"/>
          <w:sz w:val="24"/>
          <w:szCs w:val="24"/>
          <w:lang w:val="en-ZW"/>
        </w:rPr>
        <w:t xml:space="preserve"> </w:t>
      </w:r>
      <w:r w:rsidRPr="00BA32D3">
        <w:rPr>
          <w:rFonts w:ascii="Times New Roman" w:hAnsi="Times New Roman" w:cs="Times New Roman"/>
          <w:sz w:val="24"/>
          <w:szCs w:val="24"/>
          <w:lang w:val="en-ZW"/>
        </w:rPr>
        <w:t>That is not a legal requirement.</w:t>
      </w:r>
      <w:r w:rsidR="005B54BE" w:rsidRPr="00BA32D3">
        <w:rPr>
          <w:rFonts w:ascii="Times New Roman" w:hAnsi="Times New Roman" w:cs="Times New Roman"/>
          <w:sz w:val="24"/>
          <w:szCs w:val="24"/>
          <w:lang w:val="en-ZW"/>
        </w:rPr>
        <w:t xml:space="preserve">  </w:t>
      </w:r>
      <w:r w:rsidRPr="00BA32D3">
        <w:rPr>
          <w:rFonts w:ascii="Times New Roman" w:hAnsi="Times New Roman" w:cs="Times New Roman"/>
          <w:sz w:val="24"/>
          <w:szCs w:val="24"/>
          <w:lang w:val="en-ZW"/>
        </w:rPr>
        <w:t xml:space="preserve">Appellant preferred that it would </w:t>
      </w:r>
      <w:r w:rsidR="005B54BE" w:rsidRPr="00BA32D3">
        <w:rPr>
          <w:rFonts w:ascii="Times New Roman" w:hAnsi="Times New Roman" w:cs="Times New Roman"/>
          <w:sz w:val="24"/>
          <w:szCs w:val="24"/>
          <w:lang w:val="en-ZW"/>
        </w:rPr>
        <w:t xml:space="preserve">follow the </w:t>
      </w:r>
      <w:r w:rsidRPr="00BA32D3">
        <w:rPr>
          <w:rFonts w:ascii="Times New Roman" w:hAnsi="Times New Roman" w:cs="Times New Roman"/>
          <w:sz w:val="24"/>
          <w:szCs w:val="24"/>
          <w:lang w:val="en-ZW"/>
        </w:rPr>
        <w:t xml:space="preserve">proceedings closely. </w:t>
      </w:r>
      <w:r w:rsidR="00861BC5">
        <w:rPr>
          <w:rFonts w:ascii="Times New Roman" w:hAnsi="Times New Roman" w:cs="Times New Roman"/>
          <w:sz w:val="24"/>
          <w:szCs w:val="24"/>
          <w:lang w:val="en-ZW"/>
        </w:rPr>
        <w:t xml:space="preserve"> </w:t>
      </w:r>
      <w:r w:rsidRPr="00BA32D3">
        <w:rPr>
          <w:rFonts w:ascii="Times New Roman" w:hAnsi="Times New Roman" w:cs="Times New Roman"/>
          <w:sz w:val="24"/>
          <w:szCs w:val="24"/>
          <w:lang w:val="en-ZW"/>
        </w:rPr>
        <w:t>That was its call.</w:t>
      </w:r>
    </w:p>
    <w:p w14:paraId="12AB2620" w14:textId="77777777" w:rsidR="005B54BE" w:rsidRPr="00BA32D3" w:rsidRDefault="005B54BE" w:rsidP="005B54BE">
      <w:pPr>
        <w:pStyle w:val="ListParagraph"/>
        <w:spacing w:line="240" w:lineRule="auto"/>
        <w:jc w:val="both"/>
        <w:rPr>
          <w:rFonts w:ascii="Times New Roman" w:hAnsi="Times New Roman" w:cs="Times New Roman"/>
          <w:sz w:val="24"/>
          <w:szCs w:val="24"/>
        </w:rPr>
      </w:pPr>
    </w:p>
    <w:p w14:paraId="1E2A0740" w14:textId="1A89FC3A" w:rsidR="00B551C1" w:rsidRPr="00BA32D3" w:rsidRDefault="00411087" w:rsidP="005B54BE">
      <w:pPr>
        <w:pStyle w:val="ListParagraph"/>
        <w:numPr>
          <w:ilvl w:val="0"/>
          <w:numId w:val="11"/>
        </w:numPr>
        <w:spacing w:line="480" w:lineRule="auto"/>
        <w:ind w:left="567" w:hanging="567"/>
        <w:jc w:val="both"/>
        <w:rPr>
          <w:rFonts w:ascii="Times New Roman" w:hAnsi="Times New Roman" w:cs="Times New Roman"/>
          <w:sz w:val="24"/>
          <w:szCs w:val="24"/>
        </w:rPr>
      </w:pPr>
      <w:r w:rsidRPr="00BA32D3">
        <w:rPr>
          <w:rFonts w:ascii="Times New Roman" w:hAnsi="Times New Roman" w:cs="Times New Roman"/>
          <w:sz w:val="24"/>
          <w:szCs w:val="24"/>
        </w:rPr>
        <w:t>CFI Holdings</w:t>
      </w:r>
      <w:r w:rsidR="00B551C1" w:rsidRPr="00BA32D3">
        <w:rPr>
          <w:rFonts w:ascii="Times New Roman" w:hAnsi="Times New Roman" w:cs="Times New Roman"/>
          <w:sz w:val="24"/>
          <w:szCs w:val="24"/>
        </w:rPr>
        <w:t xml:space="preserve"> ar</w:t>
      </w:r>
      <w:r w:rsidRPr="00BA32D3">
        <w:rPr>
          <w:rFonts w:ascii="Times New Roman" w:hAnsi="Times New Roman" w:cs="Times New Roman"/>
          <w:sz w:val="24"/>
          <w:szCs w:val="24"/>
        </w:rPr>
        <w:t xml:space="preserve">gues that it maintained a watching </w:t>
      </w:r>
      <w:r w:rsidR="00B551C1" w:rsidRPr="00BA32D3">
        <w:rPr>
          <w:rFonts w:ascii="Times New Roman" w:hAnsi="Times New Roman" w:cs="Times New Roman"/>
          <w:sz w:val="24"/>
          <w:szCs w:val="24"/>
        </w:rPr>
        <w:t xml:space="preserve">brief throughout the proceedings in the court </w:t>
      </w:r>
      <w:r w:rsidR="00B551C1" w:rsidRPr="00BA32D3">
        <w:rPr>
          <w:rFonts w:ascii="Times New Roman" w:hAnsi="Times New Roman" w:cs="Times New Roman"/>
          <w:i/>
          <w:sz w:val="24"/>
          <w:szCs w:val="24"/>
        </w:rPr>
        <w:t>a quo</w:t>
      </w:r>
      <w:r w:rsidR="00C57DD4" w:rsidRPr="00BA32D3">
        <w:rPr>
          <w:rFonts w:ascii="Times New Roman" w:hAnsi="Times New Roman" w:cs="Times New Roman"/>
          <w:i/>
          <w:sz w:val="24"/>
          <w:szCs w:val="24"/>
        </w:rPr>
        <w:t xml:space="preserve"> </w:t>
      </w:r>
      <w:r w:rsidR="00692554" w:rsidRPr="00BA32D3">
        <w:rPr>
          <w:rFonts w:ascii="Times New Roman" w:hAnsi="Times New Roman" w:cs="Times New Roman"/>
          <w:sz w:val="24"/>
          <w:szCs w:val="24"/>
        </w:rPr>
        <w:t>as the substantive</w:t>
      </w:r>
      <w:r w:rsidRPr="00BA32D3">
        <w:rPr>
          <w:rFonts w:ascii="Times New Roman" w:hAnsi="Times New Roman" w:cs="Times New Roman"/>
          <w:sz w:val="24"/>
          <w:szCs w:val="24"/>
        </w:rPr>
        <w:t xml:space="preserve"> argument was between Stalap Investments, NICOZ Diamond </w:t>
      </w:r>
      <w:r w:rsidRPr="00BA32D3">
        <w:rPr>
          <w:rFonts w:ascii="Times New Roman" w:hAnsi="Times New Roman" w:cs="Times New Roman"/>
          <w:sz w:val="24"/>
          <w:szCs w:val="24"/>
        </w:rPr>
        <w:lastRenderedPageBreak/>
        <w:t>and Louis Hamilton</w:t>
      </w:r>
      <w:r w:rsidR="005B54BE" w:rsidRPr="00BA32D3">
        <w:rPr>
          <w:rFonts w:ascii="Times New Roman" w:hAnsi="Times New Roman" w:cs="Times New Roman"/>
          <w:sz w:val="24"/>
          <w:szCs w:val="24"/>
        </w:rPr>
        <w:t xml:space="preserve">.  </w:t>
      </w:r>
      <w:r w:rsidRPr="00BA32D3">
        <w:rPr>
          <w:rFonts w:ascii="Times New Roman" w:hAnsi="Times New Roman" w:cs="Times New Roman"/>
          <w:sz w:val="24"/>
          <w:szCs w:val="24"/>
        </w:rPr>
        <w:t>It is CFI Holdings’</w:t>
      </w:r>
      <w:r w:rsidR="00280B7B" w:rsidRPr="00BA32D3">
        <w:rPr>
          <w:rFonts w:ascii="Times New Roman" w:hAnsi="Times New Roman" w:cs="Times New Roman"/>
          <w:sz w:val="24"/>
          <w:szCs w:val="24"/>
        </w:rPr>
        <w:t xml:space="preserve"> contention that it acted as soon as was practicable in the circumstances when it disc</w:t>
      </w:r>
      <w:r w:rsidRPr="00BA32D3">
        <w:rPr>
          <w:rFonts w:ascii="Times New Roman" w:hAnsi="Times New Roman" w:cs="Times New Roman"/>
          <w:sz w:val="24"/>
          <w:szCs w:val="24"/>
        </w:rPr>
        <w:t>overed that Stalap Investments</w:t>
      </w:r>
      <w:r w:rsidR="00280B7B" w:rsidRPr="00BA32D3">
        <w:rPr>
          <w:rFonts w:ascii="Times New Roman" w:hAnsi="Times New Roman" w:cs="Times New Roman"/>
          <w:sz w:val="24"/>
          <w:szCs w:val="24"/>
        </w:rPr>
        <w:t xml:space="preserve"> had withdrawn its ca</w:t>
      </w:r>
      <w:r w:rsidRPr="00BA32D3">
        <w:rPr>
          <w:rFonts w:ascii="Times New Roman" w:hAnsi="Times New Roman" w:cs="Times New Roman"/>
          <w:sz w:val="24"/>
          <w:szCs w:val="24"/>
        </w:rPr>
        <w:t xml:space="preserve">se against Louis Hamilton </w:t>
      </w:r>
      <w:r w:rsidR="00BB4433" w:rsidRPr="00BA32D3">
        <w:rPr>
          <w:rFonts w:ascii="Times New Roman" w:hAnsi="Times New Roman" w:cs="Times New Roman"/>
          <w:sz w:val="24"/>
          <w:szCs w:val="24"/>
        </w:rPr>
        <w:t>thereby forcing it to allocat</w:t>
      </w:r>
      <w:r w:rsidRPr="00BA32D3">
        <w:rPr>
          <w:rFonts w:ascii="Times New Roman" w:hAnsi="Times New Roman" w:cs="Times New Roman"/>
          <w:sz w:val="24"/>
          <w:szCs w:val="24"/>
        </w:rPr>
        <w:t>e shares to Stalap Investments</w:t>
      </w:r>
      <w:r w:rsidR="00BB4433" w:rsidRPr="00BA32D3">
        <w:rPr>
          <w:rFonts w:ascii="Times New Roman" w:hAnsi="Times New Roman" w:cs="Times New Roman"/>
          <w:sz w:val="24"/>
          <w:szCs w:val="24"/>
        </w:rPr>
        <w:t xml:space="preserve"> from nothing.</w:t>
      </w:r>
    </w:p>
    <w:p w14:paraId="7D1B830D" w14:textId="77777777" w:rsidR="005B54BE" w:rsidRPr="00BA32D3" w:rsidRDefault="005B54BE" w:rsidP="005B54BE">
      <w:pPr>
        <w:pStyle w:val="ListParagraph"/>
        <w:spacing w:line="240" w:lineRule="auto"/>
        <w:jc w:val="both"/>
        <w:rPr>
          <w:rFonts w:ascii="Times New Roman" w:hAnsi="Times New Roman" w:cs="Times New Roman"/>
          <w:sz w:val="24"/>
          <w:szCs w:val="24"/>
        </w:rPr>
      </w:pPr>
    </w:p>
    <w:p w14:paraId="4D64D44D" w14:textId="0E7F3201" w:rsidR="00A77D9F" w:rsidRPr="00BA32D3" w:rsidRDefault="00411087" w:rsidP="005B54BE">
      <w:pPr>
        <w:pStyle w:val="ListParagraph"/>
        <w:numPr>
          <w:ilvl w:val="0"/>
          <w:numId w:val="11"/>
        </w:numPr>
        <w:spacing w:line="480" w:lineRule="auto"/>
        <w:ind w:left="567" w:hanging="567"/>
        <w:jc w:val="both"/>
        <w:rPr>
          <w:rFonts w:ascii="Times New Roman" w:hAnsi="Times New Roman" w:cs="Times New Roman"/>
          <w:sz w:val="24"/>
          <w:szCs w:val="24"/>
        </w:rPr>
      </w:pPr>
      <w:r w:rsidRPr="00BA32D3">
        <w:rPr>
          <w:rFonts w:ascii="Times New Roman" w:hAnsi="Times New Roman" w:cs="Times New Roman"/>
          <w:sz w:val="24"/>
          <w:szCs w:val="24"/>
        </w:rPr>
        <w:t xml:space="preserve">CFI Holdings </w:t>
      </w:r>
      <w:r w:rsidR="00C673F7" w:rsidRPr="00BA32D3">
        <w:rPr>
          <w:rFonts w:ascii="Times New Roman" w:hAnsi="Times New Roman" w:cs="Times New Roman"/>
          <w:sz w:val="24"/>
          <w:szCs w:val="24"/>
        </w:rPr>
        <w:t xml:space="preserve">through its </w:t>
      </w:r>
      <w:r w:rsidR="004B6C2B" w:rsidRPr="00BA32D3">
        <w:rPr>
          <w:rFonts w:ascii="Times New Roman" w:hAnsi="Times New Roman" w:cs="Times New Roman"/>
          <w:sz w:val="24"/>
          <w:szCs w:val="24"/>
        </w:rPr>
        <w:t xml:space="preserve">second </w:t>
      </w:r>
      <w:r w:rsidR="00C673F7" w:rsidRPr="00BA32D3">
        <w:rPr>
          <w:rFonts w:ascii="Times New Roman" w:hAnsi="Times New Roman" w:cs="Times New Roman"/>
          <w:sz w:val="24"/>
          <w:szCs w:val="24"/>
        </w:rPr>
        <w:t xml:space="preserve">ground of appeal </w:t>
      </w:r>
      <w:r w:rsidR="00BB4433" w:rsidRPr="00BA32D3">
        <w:rPr>
          <w:rFonts w:ascii="Times New Roman" w:hAnsi="Times New Roman" w:cs="Times New Roman"/>
          <w:sz w:val="24"/>
          <w:szCs w:val="24"/>
        </w:rPr>
        <w:t xml:space="preserve">submitted that it only finds itself in this position because the court </w:t>
      </w:r>
      <w:r w:rsidR="00BB4433" w:rsidRPr="00BA32D3">
        <w:rPr>
          <w:rFonts w:ascii="Times New Roman" w:hAnsi="Times New Roman" w:cs="Times New Roman"/>
          <w:i/>
          <w:sz w:val="24"/>
          <w:szCs w:val="24"/>
        </w:rPr>
        <w:t>a quo</w:t>
      </w:r>
      <w:r w:rsidR="00BB4433" w:rsidRPr="00BA32D3">
        <w:rPr>
          <w:rFonts w:ascii="Times New Roman" w:hAnsi="Times New Roman" w:cs="Times New Roman"/>
          <w:sz w:val="24"/>
          <w:szCs w:val="24"/>
        </w:rPr>
        <w:t xml:space="preserve"> went too far</w:t>
      </w:r>
      <w:r w:rsidR="00DC3A3A" w:rsidRPr="00BA32D3">
        <w:rPr>
          <w:rFonts w:ascii="Times New Roman" w:hAnsi="Times New Roman" w:cs="Times New Roman"/>
          <w:sz w:val="24"/>
          <w:szCs w:val="24"/>
        </w:rPr>
        <w:t>,</w:t>
      </w:r>
      <w:r w:rsidR="00BB4433" w:rsidRPr="00BA32D3">
        <w:rPr>
          <w:rFonts w:ascii="Times New Roman" w:hAnsi="Times New Roman" w:cs="Times New Roman"/>
          <w:sz w:val="24"/>
          <w:szCs w:val="24"/>
        </w:rPr>
        <w:t xml:space="preserve"> in its case management and case mapping</w:t>
      </w:r>
      <w:r w:rsidR="00DC3A3A" w:rsidRPr="00BA32D3">
        <w:rPr>
          <w:rFonts w:ascii="Times New Roman" w:hAnsi="Times New Roman" w:cs="Times New Roman"/>
          <w:sz w:val="24"/>
          <w:szCs w:val="24"/>
        </w:rPr>
        <w:t>,</w:t>
      </w:r>
      <w:r w:rsidR="00BB4433" w:rsidRPr="00BA32D3">
        <w:rPr>
          <w:rFonts w:ascii="Times New Roman" w:hAnsi="Times New Roman" w:cs="Times New Roman"/>
          <w:sz w:val="24"/>
          <w:szCs w:val="24"/>
        </w:rPr>
        <w:t xml:space="preserve"> by sug</w:t>
      </w:r>
      <w:r w:rsidRPr="00BA32D3">
        <w:rPr>
          <w:rFonts w:ascii="Times New Roman" w:hAnsi="Times New Roman" w:cs="Times New Roman"/>
          <w:sz w:val="24"/>
          <w:szCs w:val="24"/>
        </w:rPr>
        <w:t xml:space="preserve">gesting to Stalap Investments </w:t>
      </w:r>
      <w:r w:rsidR="00BB4433" w:rsidRPr="00BA32D3">
        <w:rPr>
          <w:rFonts w:ascii="Times New Roman" w:hAnsi="Times New Roman" w:cs="Times New Roman"/>
          <w:sz w:val="24"/>
          <w:szCs w:val="24"/>
        </w:rPr>
        <w:t xml:space="preserve">that it </w:t>
      </w:r>
      <w:r w:rsidR="00890987" w:rsidRPr="00BA32D3">
        <w:rPr>
          <w:rFonts w:ascii="Times New Roman" w:hAnsi="Times New Roman" w:cs="Times New Roman"/>
          <w:sz w:val="24"/>
          <w:szCs w:val="24"/>
        </w:rPr>
        <w:t>withdraws the</w:t>
      </w:r>
      <w:r w:rsidR="00BB4433" w:rsidRPr="00BA32D3">
        <w:rPr>
          <w:rFonts w:ascii="Times New Roman" w:hAnsi="Times New Roman" w:cs="Times New Roman"/>
          <w:sz w:val="24"/>
          <w:szCs w:val="24"/>
        </w:rPr>
        <w:t xml:space="preserve"> c</w:t>
      </w:r>
      <w:r w:rsidRPr="00BA32D3">
        <w:rPr>
          <w:rFonts w:ascii="Times New Roman" w:hAnsi="Times New Roman" w:cs="Times New Roman"/>
          <w:sz w:val="24"/>
          <w:szCs w:val="24"/>
        </w:rPr>
        <w:t>ase against Louis Hamilton</w:t>
      </w:r>
      <w:r w:rsidR="00BB4433" w:rsidRPr="00BA32D3">
        <w:rPr>
          <w:rFonts w:ascii="Times New Roman" w:hAnsi="Times New Roman" w:cs="Times New Roman"/>
          <w:sz w:val="24"/>
          <w:szCs w:val="24"/>
        </w:rPr>
        <w:t xml:space="preserve"> and </w:t>
      </w:r>
      <w:r w:rsidR="00A77D9F" w:rsidRPr="00BA32D3">
        <w:rPr>
          <w:rFonts w:ascii="Times New Roman" w:hAnsi="Times New Roman" w:cs="Times New Roman"/>
          <w:sz w:val="24"/>
          <w:szCs w:val="24"/>
        </w:rPr>
        <w:t>get a defaul</w:t>
      </w:r>
      <w:r w:rsidRPr="00BA32D3">
        <w:rPr>
          <w:rFonts w:ascii="Times New Roman" w:hAnsi="Times New Roman" w:cs="Times New Roman"/>
          <w:sz w:val="24"/>
          <w:szCs w:val="24"/>
        </w:rPr>
        <w:t>t judgment against CFI Holdings</w:t>
      </w:r>
      <w:r w:rsidR="00A77D9F" w:rsidRPr="00BA32D3">
        <w:rPr>
          <w:rFonts w:ascii="Times New Roman" w:hAnsi="Times New Roman" w:cs="Times New Roman"/>
          <w:sz w:val="24"/>
          <w:szCs w:val="24"/>
        </w:rPr>
        <w:t>.</w:t>
      </w:r>
      <w:r w:rsidR="004B6C2B" w:rsidRPr="00BA32D3">
        <w:rPr>
          <w:rFonts w:ascii="Times New Roman" w:hAnsi="Times New Roman" w:cs="Times New Roman"/>
          <w:sz w:val="24"/>
          <w:szCs w:val="24"/>
        </w:rPr>
        <w:t xml:space="preserve"> </w:t>
      </w:r>
      <w:r w:rsidR="005B54BE" w:rsidRPr="00BA32D3">
        <w:rPr>
          <w:rFonts w:ascii="Times New Roman" w:hAnsi="Times New Roman" w:cs="Times New Roman"/>
          <w:sz w:val="24"/>
          <w:szCs w:val="24"/>
        </w:rPr>
        <w:t xml:space="preserve"> </w:t>
      </w:r>
      <w:r w:rsidR="00A77D9F" w:rsidRPr="00BA32D3">
        <w:rPr>
          <w:rFonts w:ascii="Times New Roman" w:hAnsi="Times New Roman" w:cs="Times New Roman"/>
          <w:sz w:val="24"/>
          <w:szCs w:val="24"/>
        </w:rPr>
        <w:t xml:space="preserve">In its heads of </w:t>
      </w:r>
      <w:r w:rsidRPr="00BA32D3">
        <w:rPr>
          <w:rFonts w:ascii="Times New Roman" w:hAnsi="Times New Roman" w:cs="Times New Roman"/>
          <w:sz w:val="24"/>
          <w:szCs w:val="24"/>
        </w:rPr>
        <w:t>argument, CFI Holdings</w:t>
      </w:r>
      <w:r w:rsidR="00A77D9F" w:rsidRPr="00BA32D3">
        <w:rPr>
          <w:rFonts w:ascii="Times New Roman" w:hAnsi="Times New Roman" w:cs="Times New Roman"/>
          <w:sz w:val="24"/>
          <w:szCs w:val="24"/>
        </w:rPr>
        <w:t xml:space="preserve"> state</w:t>
      </w:r>
      <w:r w:rsidR="004B6C2B" w:rsidRPr="00BA32D3">
        <w:rPr>
          <w:rFonts w:ascii="Times New Roman" w:hAnsi="Times New Roman" w:cs="Times New Roman"/>
          <w:sz w:val="24"/>
          <w:szCs w:val="24"/>
        </w:rPr>
        <w:t>d as follows</w:t>
      </w:r>
      <w:r w:rsidR="00A77D9F" w:rsidRPr="00BA32D3">
        <w:rPr>
          <w:rFonts w:ascii="Times New Roman" w:hAnsi="Times New Roman" w:cs="Times New Roman"/>
          <w:sz w:val="24"/>
          <w:szCs w:val="24"/>
        </w:rPr>
        <w:t>:</w:t>
      </w:r>
    </w:p>
    <w:p w14:paraId="303174B3" w14:textId="0616B128" w:rsidR="002F3966" w:rsidRPr="00BA32D3" w:rsidRDefault="00A77D9F" w:rsidP="00861BC5">
      <w:pPr>
        <w:pStyle w:val="ListParagraph"/>
        <w:spacing w:line="240" w:lineRule="auto"/>
        <w:ind w:left="1440"/>
        <w:jc w:val="both"/>
        <w:rPr>
          <w:rFonts w:ascii="Times New Roman" w:hAnsi="Times New Roman" w:cs="Times New Roman"/>
          <w:sz w:val="24"/>
          <w:szCs w:val="24"/>
        </w:rPr>
      </w:pPr>
      <w:r w:rsidRPr="00BA32D3">
        <w:rPr>
          <w:rFonts w:ascii="Times New Roman" w:hAnsi="Times New Roman" w:cs="Times New Roman"/>
          <w:sz w:val="24"/>
          <w:szCs w:val="24"/>
        </w:rPr>
        <w:t xml:space="preserve">“It also cannot be ignored that the change in the </w:t>
      </w:r>
      <w:r w:rsidR="002F3966" w:rsidRPr="00BA32D3">
        <w:rPr>
          <w:rFonts w:ascii="Times New Roman" w:hAnsi="Times New Roman" w:cs="Times New Roman"/>
          <w:sz w:val="24"/>
          <w:szCs w:val="24"/>
        </w:rPr>
        <w:t>“</w:t>
      </w:r>
      <w:r w:rsidRPr="00BA32D3">
        <w:rPr>
          <w:rFonts w:ascii="Times New Roman" w:hAnsi="Times New Roman" w:cs="Times New Roman"/>
          <w:sz w:val="24"/>
          <w:szCs w:val="24"/>
        </w:rPr>
        <w:t>dynamics</w:t>
      </w:r>
      <w:r w:rsidR="002F3966" w:rsidRPr="00BA32D3">
        <w:rPr>
          <w:rFonts w:ascii="Times New Roman" w:hAnsi="Times New Roman" w:cs="Times New Roman"/>
          <w:sz w:val="24"/>
          <w:szCs w:val="24"/>
        </w:rPr>
        <w:t>”</w:t>
      </w:r>
      <w:r w:rsidRPr="00BA32D3">
        <w:rPr>
          <w:rFonts w:ascii="Times New Roman" w:hAnsi="Times New Roman" w:cs="Times New Roman"/>
          <w:sz w:val="24"/>
          <w:szCs w:val="24"/>
        </w:rPr>
        <w:t xml:space="preserve"> of the matter was triggered by the unsolicited view(s)</w:t>
      </w:r>
      <w:r w:rsidR="002F3966" w:rsidRPr="00BA32D3">
        <w:rPr>
          <w:rFonts w:ascii="Times New Roman" w:hAnsi="Times New Roman" w:cs="Times New Roman"/>
          <w:sz w:val="24"/>
          <w:szCs w:val="24"/>
        </w:rPr>
        <w:t xml:space="preserve"> expressed by the c</w:t>
      </w:r>
      <w:r w:rsidR="005B54BE" w:rsidRPr="00BA32D3">
        <w:rPr>
          <w:rFonts w:ascii="Times New Roman" w:hAnsi="Times New Roman" w:cs="Times New Roman"/>
          <w:sz w:val="24"/>
          <w:szCs w:val="24"/>
        </w:rPr>
        <w:t xml:space="preserve">ourt.  </w:t>
      </w:r>
      <w:r w:rsidR="002F3966" w:rsidRPr="00BA32D3">
        <w:rPr>
          <w:rFonts w:ascii="Times New Roman" w:hAnsi="Times New Roman" w:cs="Times New Roman"/>
          <w:sz w:val="24"/>
          <w:szCs w:val="24"/>
        </w:rPr>
        <w:t xml:space="preserve">In its judgment, the court </w:t>
      </w:r>
      <w:r w:rsidR="002F3966" w:rsidRPr="00BA32D3">
        <w:rPr>
          <w:rFonts w:ascii="Times New Roman" w:hAnsi="Times New Roman" w:cs="Times New Roman"/>
          <w:i/>
          <w:sz w:val="24"/>
          <w:szCs w:val="24"/>
        </w:rPr>
        <w:t>a quo</w:t>
      </w:r>
      <w:r w:rsidR="002F3966" w:rsidRPr="00BA32D3">
        <w:rPr>
          <w:rFonts w:ascii="Times New Roman" w:hAnsi="Times New Roman" w:cs="Times New Roman"/>
          <w:sz w:val="24"/>
          <w:szCs w:val="24"/>
        </w:rPr>
        <w:t xml:space="preserve"> defends its right to give these views. </w:t>
      </w:r>
      <w:r w:rsidR="005B54BE" w:rsidRPr="00BA32D3">
        <w:rPr>
          <w:rFonts w:ascii="Times New Roman" w:hAnsi="Times New Roman" w:cs="Times New Roman"/>
          <w:sz w:val="24"/>
          <w:szCs w:val="24"/>
        </w:rPr>
        <w:t xml:space="preserve"> </w:t>
      </w:r>
      <w:r w:rsidR="002F3966" w:rsidRPr="00BA32D3">
        <w:rPr>
          <w:rFonts w:ascii="Times New Roman" w:hAnsi="Times New Roman" w:cs="Times New Roman"/>
          <w:sz w:val="24"/>
          <w:szCs w:val="24"/>
        </w:rPr>
        <w:t xml:space="preserve">It did not have to do so. </w:t>
      </w:r>
      <w:r w:rsidR="005B54BE" w:rsidRPr="00BA32D3">
        <w:rPr>
          <w:rFonts w:ascii="Times New Roman" w:hAnsi="Times New Roman" w:cs="Times New Roman"/>
          <w:sz w:val="24"/>
          <w:szCs w:val="24"/>
        </w:rPr>
        <w:t xml:space="preserve"> </w:t>
      </w:r>
      <w:r w:rsidR="002F3966" w:rsidRPr="00BA32D3">
        <w:rPr>
          <w:rFonts w:ascii="Times New Roman" w:hAnsi="Times New Roman" w:cs="Times New Roman"/>
          <w:sz w:val="24"/>
          <w:szCs w:val="24"/>
        </w:rPr>
        <w:t xml:space="preserve">What is important however, is that the court </w:t>
      </w:r>
      <w:r w:rsidR="002F3966" w:rsidRPr="00BA32D3">
        <w:rPr>
          <w:rFonts w:ascii="Times New Roman" w:hAnsi="Times New Roman" w:cs="Times New Roman"/>
          <w:i/>
          <w:sz w:val="24"/>
          <w:szCs w:val="24"/>
        </w:rPr>
        <w:t>a quo</w:t>
      </w:r>
      <w:r w:rsidR="002F3966" w:rsidRPr="00BA32D3">
        <w:rPr>
          <w:rFonts w:ascii="Times New Roman" w:hAnsi="Times New Roman" w:cs="Times New Roman"/>
          <w:sz w:val="24"/>
          <w:szCs w:val="24"/>
        </w:rPr>
        <w:t xml:space="preserve"> ought to have accepted that it was its intervention that had changed the dynamics. Put differently, appellant’s problems were caused by the court </w:t>
      </w:r>
      <w:r w:rsidR="002F3966" w:rsidRPr="00BA32D3">
        <w:rPr>
          <w:rFonts w:ascii="Times New Roman" w:hAnsi="Times New Roman" w:cs="Times New Roman"/>
          <w:i/>
          <w:sz w:val="24"/>
          <w:szCs w:val="24"/>
        </w:rPr>
        <w:t>a quo</w:t>
      </w:r>
      <w:r w:rsidR="002F3966" w:rsidRPr="00BA32D3">
        <w:rPr>
          <w:rFonts w:ascii="Times New Roman" w:hAnsi="Times New Roman" w:cs="Times New Roman"/>
          <w:sz w:val="24"/>
          <w:szCs w:val="24"/>
        </w:rPr>
        <w:t>.”</w:t>
      </w:r>
    </w:p>
    <w:p w14:paraId="065D4730" w14:textId="77777777" w:rsidR="005B54BE" w:rsidRPr="00BA32D3" w:rsidRDefault="005B54BE" w:rsidP="005B54BE">
      <w:pPr>
        <w:pStyle w:val="ListParagraph"/>
        <w:spacing w:line="360" w:lineRule="auto"/>
        <w:jc w:val="both"/>
        <w:rPr>
          <w:rFonts w:ascii="Times New Roman" w:hAnsi="Times New Roman" w:cs="Times New Roman"/>
          <w:sz w:val="24"/>
          <w:szCs w:val="24"/>
        </w:rPr>
      </w:pPr>
    </w:p>
    <w:p w14:paraId="7456D1FD" w14:textId="0A413300" w:rsidR="00A77D9F" w:rsidRPr="00BA32D3" w:rsidRDefault="00890987" w:rsidP="005B54BE">
      <w:pPr>
        <w:pStyle w:val="ListParagraph"/>
        <w:numPr>
          <w:ilvl w:val="0"/>
          <w:numId w:val="11"/>
        </w:numPr>
        <w:spacing w:after="0" w:line="480" w:lineRule="auto"/>
        <w:ind w:left="567" w:hanging="567"/>
        <w:jc w:val="both"/>
        <w:rPr>
          <w:rFonts w:ascii="Times New Roman" w:hAnsi="Times New Roman" w:cs="Times New Roman"/>
          <w:sz w:val="24"/>
          <w:szCs w:val="24"/>
        </w:rPr>
      </w:pPr>
      <w:r w:rsidRPr="00BA32D3">
        <w:rPr>
          <w:rFonts w:ascii="Times New Roman" w:hAnsi="Times New Roman" w:cs="Times New Roman"/>
          <w:sz w:val="24"/>
          <w:szCs w:val="24"/>
        </w:rPr>
        <w:t xml:space="preserve">This raises the </w:t>
      </w:r>
      <w:r w:rsidR="00A77D9F" w:rsidRPr="00BA32D3">
        <w:rPr>
          <w:rFonts w:ascii="Times New Roman" w:hAnsi="Times New Roman" w:cs="Times New Roman"/>
          <w:sz w:val="24"/>
          <w:szCs w:val="24"/>
        </w:rPr>
        <w:t>important</w:t>
      </w:r>
      <w:r w:rsidRPr="00BA32D3">
        <w:rPr>
          <w:rFonts w:ascii="Times New Roman" w:hAnsi="Times New Roman" w:cs="Times New Roman"/>
          <w:sz w:val="24"/>
          <w:szCs w:val="24"/>
        </w:rPr>
        <w:t xml:space="preserve"> question of </w:t>
      </w:r>
      <w:r w:rsidR="00A77D9F" w:rsidRPr="00BA32D3">
        <w:rPr>
          <w:rFonts w:ascii="Times New Roman" w:hAnsi="Times New Roman" w:cs="Times New Roman"/>
          <w:sz w:val="24"/>
          <w:szCs w:val="24"/>
        </w:rPr>
        <w:t xml:space="preserve">how far a judge can go in </w:t>
      </w:r>
      <w:r w:rsidR="00B77A12" w:rsidRPr="00BA32D3">
        <w:rPr>
          <w:rFonts w:ascii="Times New Roman" w:hAnsi="Times New Roman" w:cs="Times New Roman"/>
          <w:sz w:val="24"/>
          <w:szCs w:val="24"/>
        </w:rPr>
        <w:t xml:space="preserve">case management </w:t>
      </w:r>
      <w:r w:rsidR="00A77D9F" w:rsidRPr="00BA32D3">
        <w:rPr>
          <w:rFonts w:ascii="Times New Roman" w:hAnsi="Times New Roman" w:cs="Times New Roman"/>
          <w:sz w:val="24"/>
          <w:szCs w:val="24"/>
        </w:rPr>
        <w:t>and</w:t>
      </w:r>
      <w:r w:rsidR="00B77A12" w:rsidRPr="00BA32D3">
        <w:rPr>
          <w:rFonts w:ascii="Times New Roman" w:hAnsi="Times New Roman" w:cs="Times New Roman"/>
          <w:sz w:val="24"/>
          <w:szCs w:val="24"/>
        </w:rPr>
        <w:t xml:space="preserve"> case mapping</w:t>
      </w:r>
      <w:r w:rsidR="00A77D9F" w:rsidRPr="00BA32D3">
        <w:rPr>
          <w:rFonts w:ascii="Times New Roman" w:hAnsi="Times New Roman" w:cs="Times New Roman"/>
          <w:sz w:val="24"/>
          <w:szCs w:val="24"/>
        </w:rPr>
        <w:t xml:space="preserve"> </w:t>
      </w:r>
      <w:r w:rsidRPr="00BA32D3">
        <w:rPr>
          <w:rFonts w:ascii="Times New Roman" w:hAnsi="Times New Roman" w:cs="Times New Roman"/>
          <w:sz w:val="24"/>
          <w:szCs w:val="24"/>
        </w:rPr>
        <w:t xml:space="preserve">bearing in mind that this is a new </w:t>
      </w:r>
      <w:r w:rsidR="00CF093A" w:rsidRPr="00BA32D3">
        <w:rPr>
          <w:rFonts w:ascii="Times New Roman" w:hAnsi="Times New Roman" w:cs="Times New Roman"/>
          <w:sz w:val="24"/>
          <w:szCs w:val="24"/>
        </w:rPr>
        <w:t xml:space="preserve">but </w:t>
      </w:r>
      <w:r w:rsidR="00797E77" w:rsidRPr="00BA32D3">
        <w:rPr>
          <w:rFonts w:ascii="Times New Roman" w:hAnsi="Times New Roman" w:cs="Times New Roman"/>
          <w:sz w:val="24"/>
          <w:szCs w:val="24"/>
        </w:rPr>
        <w:t>progressive</w:t>
      </w:r>
      <w:r w:rsidRPr="00BA32D3">
        <w:rPr>
          <w:rFonts w:ascii="Times New Roman" w:hAnsi="Times New Roman" w:cs="Times New Roman"/>
          <w:sz w:val="24"/>
          <w:szCs w:val="24"/>
        </w:rPr>
        <w:t xml:space="preserve"> concept</w:t>
      </w:r>
      <w:r w:rsidR="000A0693" w:rsidRPr="00BA32D3">
        <w:rPr>
          <w:rFonts w:ascii="Times New Roman" w:hAnsi="Times New Roman" w:cs="Times New Roman"/>
          <w:sz w:val="24"/>
          <w:szCs w:val="24"/>
        </w:rPr>
        <w:t xml:space="preserve"> introduced</w:t>
      </w:r>
      <w:r w:rsidRPr="00BA32D3">
        <w:rPr>
          <w:rFonts w:ascii="Times New Roman" w:hAnsi="Times New Roman" w:cs="Times New Roman"/>
          <w:sz w:val="24"/>
          <w:szCs w:val="24"/>
        </w:rPr>
        <w:t xml:space="preserve"> in our </w:t>
      </w:r>
      <w:r w:rsidR="00CF093A" w:rsidRPr="00BA32D3">
        <w:rPr>
          <w:rFonts w:ascii="Times New Roman" w:hAnsi="Times New Roman" w:cs="Times New Roman"/>
          <w:sz w:val="24"/>
          <w:szCs w:val="24"/>
        </w:rPr>
        <w:t>jurisdiction. In</w:t>
      </w:r>
      <w:r w:rsidR="004C5C29" w:rsidRPr="00BA32D3">
        <w:rPr>
          <w:rFonts w:ascii="Times New Roman" w:hAnsi="Times New Roman" w:cs="Times New Roman"/>
          <w:sz w:val="24"/>
          <w:szCs w:val="24"/>
        </w:rPr>
        <w:t xml:space="preserve"> terms of the</w:t>
      </w:r>
      <w:r w:rsidR="002944DD" w:rsidRPr="00BA32D3">
        <w:rPr>
          <w:rFonts w:ascii="Times New Roman" w:hAnsi="Times New Roman" w:cs="Times New Roman"/>
          <w:sz w:val="24"/>
          <w:szCs w:val="24"/>
        </w:rPr>
        <w:t xml:space="preserve"> High </w:t>
      </w:r>
      <w:r w:rsidR="00C0646A" w:rsidRPr="00BA32D3">
        <w:rPr>
          <w:rFonts w:ascii="Times New Roman" w:hAnsi="Times New Roman" w:cs="Times New Roman"/>
          <w:sz w:val="24"/>
          <w:szCs w:val="24"/>
        </w:rPr>
        <w:t>Court (Commercial</w:t>
      </w:r>
      <w:r w:rsidR="004C5C29" w:rsidRPr="00BA32D3">
        <w:rPr>
          <w:rFonts w:ascii="Times New Roman" w:hAnsi="Times New Roman" w:cs="Times New Roman"/>
          <w:sz w:val="24"/>
          <w:szCs w:val="24"/>
        </w:rPr>
        <w:t xml:space="preserve"> </w:t>
      </w:r>
      <w:r w:rsidR="0001584F" w:rsidRPr="00BA32D3">
        <w:rPr>
          <w:rFonts w:ascii="Times New Roman" w:hAnsi="Times New Roman" w:cs="Times New Roman"/>
          <w:sz w:val="24"/>
          <w:szCs w:val="24"/>
        </w:rPr>
        <w:t>C</w:t>
      </w:r>
      <w:r w:rsidR="004C5C29" w:rsidRPr="00BA32D3">
        <w:rPr>
          <w:rFonts w:ascii="Times New Roman" w:hAnsi="Times New Roman" w:cs="Times New Roman"/>
          <w:sz w:val="24"/>
          <w:szCs w:val="24"/>
        </w:rPr>
        <w:t>ourt</w:t>
      </w:r>
      <w:r w:rsidR="002944DD" w:rsidRPr="00BA32D3">
        <w:rPr>
          <w:rFonts w:ascii="Times New Roman" w:hAnsi="Times New Roman" w:cs="Times New Roman"/>
          <w:sz w:val="24"/>
          <w:szCs w:val="24"/>
        </w:rPr>
        <w:t>)</w:t>
      </w:r>
      <w:r w:rsidR="004C5C29" w:rsidRPr="00BA32D3">
        <w:rPr>
          <w:rFonts w:ascii="Times New Roman" w:hAnsi="Times New Roman" w:cs="Times New Roman"/>
          <w:sz w:val="24"/>
          <w:szCs w:val="24"/>
        </w:rPr>
        <w:t xml:space="preserve"> </w:t>
      </w:r>
      <w:r w:rsidR="0001584F" w:rsidRPr="00BA32D3">
        <w:rPr>
          <w:rFonts w:ascii="Times New Roman" w:hAnsi="Times New Roman" w:cs="Times New Roman"/>
          <w:sz w:val="24"/>
          <w:szCs w:val="24"/>
        </w:rPr>
        <w:t>Rules</w:t>
      </w:r>
      <w:r w:rsidR="002944DD" w:rsidRPr="00BA32D3">
        <w:rPr>
          <w:rFonts w:ascii="Times New Roman" w:hAnsi="Times New Roman" w:cs="Times New Roman"/>
          <w:sz w:val="24"/>
          <w:szCs w:val="24"/>
        </w:rPr>
        <w:t xml:space="preserve"> 2020</w:t>
      </w:r>
      <w:r w:rsidR="0001584F" w:rsidRPr="00BA32D3">
        <w:rPr>
          <w:rFonts w:ascii="Times New Roman" w:hAnsi="Times New Roman" w:cs="Times New Roman"/>
          <w:sz w:val="24"/>
          <w:szCs w:val="24"/>
        </w:rPr>
        <w:t xml:space="preserve"> case</w:t>
      </w:r>
      <w:r w:rsidR="00CF093A" w:rsidRPr="00BA32D3">
        <w:rPr>
          <w:rFonts w:ascii="Times New Roman" w:hAnsi="Times New Roman" w:cs="Times New Roman"/>
          <w:sz w:val="24"/>
          <w:szCs w:val="24"/>
        </w:rPr>
        <w:t xml:space="preserve"> management and case mapping</w:t>
      </w:r>
      <w:r w:rsidR="0001584F" w:rsidRPr="00BA32D3">
        <w:rPr>
          <w:rFonts w:ascii="Times New Roman" w:hAnsi="Times New Roman" w:cs="Times New Roman"/>
          <w:sz w:val="24"/>
          <w:szCs w:val="24"/>
        </w:rPr>
        <w:t xml:space="preserve"> and the eventual trial are conducted by the same judge.</w:t>
      </w:r>
      <w:r w:rsidR="005B54BE" w:rsidRPr="00BA32D3">
        <w:rPr>
          <w:rFonts w:ascii="Times New Roman" w:hAnsi="Times New Roman" w:cs="Times New Roman"/>
          <w:sz w:val="24"/>
          <w:szCs w:val="24"/>
        </w:rPr>
        <w:t xml:space="preserve">  </w:t>
      </w:r>
      <w:r w:rsidR="0001584F" w:rsidRPr="00BA32D3">
        <w:rPr>
          <w:rFonts w:ascii="Times New Roman" w:hAnsi="Times New Roman" w:cs="Times New Roman"/>
          <w:sz w:val="24"/>
          <w:szCs w:val="24"/>
        </w:rPr>
        <w:t>It is</w:t>
      </w:r>
      <w:r w:rsidR="00797E77" w:rsidRPr="00BA32D3">
        <w:rPr>
          <w:rFonts w:ascii="Times New Roman" w:hAnsi="Times New Roman" w:cs="Times New Roman"/>
          <w:sz w:val="24"/>
          <w:szCs w:val="24"/>
        </w:rPr>
        <w:t xml:space="preserve"> a departure from the Pre-Trial Conference procedure</w:t>
      </w:r>
      <w:r w:rsidR="001C16A0" w:rsidRPr="00BA32D3">
        <w:rPr>
          <w:rFonts w:ascii="Times New Roman" w:hAnsi="Times New Roman" w:cs="Times New Roman"/>
          <w:sz w:val="24"/>
          <w:szCs w:val="24"/>
        </w:rPr>
        <w:t xml:space="preserve"> in terms of r 49 of the High Court Rules, 2021,</w:t>
      </w:r>
      <w:r w:rsidR="00797E77" w:rsidRPr="00BA32D3">
        <w:rPr>
          <w:rFonts w:ascii="Times New Roman" w:hAnsi="Times New Roman" w:cs="Times New Roman"/>
          <w:sz w:val="24"/>
          <w:szCs w:val="24"/>
        </w:rPr>
        <w:t xml:space="preserve"> where a judge who presides over a Pre-Trial Conference </w:t>
      </w:r>
      <w:r w:rsidR="0001584F" w:rsidRPr="00BA32D3">
        <w:rPr>
          <w:rFonts w:ascii="Times New Roman" w:hAnsi="Times New Roman" w:cs="Times New Roman"/>
          <w:sz w:val="24"/>
          <w:szCs w:val="24"/>
        </w:rPr>
        <w:t>can</w:t>
      </w:r>
      <w:r w:rsidR="00797E77" w:rsidRPr="00BA32D3">
        <w:rPr>
          <w:rFonts w:ascii="Times New Roman" w:hAnsi="Times New Roman" w:cs="Times New Roman"/>
          <w:sz w:val="24"/>
          <w:szCs w:val="24"/>
        </w:rPr>
        <w:t>not preside over the trial.</w:t>
      </w:r>
      <w:r w:rsidR="005B54BE" w:rsidRPr="00BA32D3">
        <w:rPr>
          <w:rFonts w:ascii="Times New Roman" w:hAnsi="Times New Roman" w:cs="Times New Roman"/>
          <w:sz w:val="24"/>
          <w:szCs w:val="24"/>
        </w:rPr>
        <w:t xml:space="preserve">  </w:t>
      </w:r>
      <w:r w:rsidR="00790CF8" w:rsidRPr="00BA32D3">
        <w:rPr>
          <w:rFonts w:ascii="Times New Roman" w:hAnsi="Times New Roman" w:cs="Times New Roman"/>
          <w:sz w:val="24"/>
          <w:szCs w:val="24"/>
        </w:rPr>
        <w:t xml:space="preserve">The importance of case management was </w:t>
      </w:r>
      <w:r w:rsidR="004573CD" w:rsidRPr="00BA32D3">
        <w:rPr>
          <w:rFonts w:ascii="Times New Roman" w:hAnsi="Times New Roman" w:cs="Times New Roman"/>
          <w:sz w:val="24"/>
          <w:szCs w:val="24"/>
        </w:rPr>
        <w:t>elucidated correctly, in our view,</w:t>
      </w:r>
      <w:r w:rsidR="00790CF8" w:rsidRPr="00BA32D3">
        <w:rPr>
          <w:rFonts w:ascii="Times New Roman" w:hAnsi="Times New Roman" w:cs="Times New Roman"/>
          <w:sz w:val="24"/>
          <w:szCs w:val="24"/>
        </w:rPr>
        <w:t xml:space="preserve"> </w:t>
      </w:r>
      <w:r w:rsidR="004573CD" w:rsidRPr="00BA32D3">
        <w:rPr>
          <w:rFonts w:ascii="Times New Roman" w:hAnsi="Times New Roman" w:cs="Times New Roman"/>
          <w:sz w:val="24"/>
          <w:szCs w:val="24"/>
        </w:rPr>
        <w:t xml:space="preserve">by the court </w:t>
      </w:r>
      <w:r w:rsidR="004573CD" w:rsidRPr="00BA32D3">
        <w:rPr>
          <w:rFonts w:ascii="Times New Roman" w:hAnsi="Times New Roman" w:cs="Times New Roman"/>
          <w:i/>
          <w:sz w:val="24"/>
          <w:szCs w:val="24"/>
        </w:rPr>
        <w:t>a quo</w:t>
      </w:r>
      <w:r w:rsidR="004573CD" w:rsidRPr="00BA32D3">
        <w:rPr>
          <w:rFonts w:ascii="Times New Roman" w:hAnsi="Times New Roman" w:cs="Times New Roman"/>
          <w:sz w:val="24"/>
          <w:szCs w:val="24"/>
        </w:rPr>
        <w:t xml:space="preserve"> in </w:t>
      </w:r>
      <w:r w:rsidR="005B54BE" w:rsidRPr="00BA32D3">
        <w:rPr>
          <w:rFonts w:ascii="Times New Roman" w:hAnsi="Times New Roman" w:cs="Times New Roman"/>
          <w:sz w:val="24"/>
          <w:szCs w:val="24"/>
        </w:rPr>
        <w:t>para</w:t>
      </w:r>
      <w:r w:rsidR="00790CF8" w:rsidRPr="00BA32D3">
        <w:rPr>
          <w:rFonts w:ascii="Times New Roman" w:hAnsi="Times New Roman" w:cs="Times New Roman"/>
          <w:sz w:val="24"/>
          <w:szCs w:val="24"/>
        </w:rPr>
        <w:t xml:space="preserve"> 9</w:t>
      </w:r>
      <w:r w:rsidR="005B54BE" w:rsidRPr="00BA32D3">
        <w:rPr>
          <w:rFonts w:ascii="Times New Roman" w:hAnsi="Times New Roman" w:cs="Times New Roman"/>
          <w:sz w:val="24"/>
          <w:szCs w:val="24"/>
        </w:rPr>
        <w:t xml:space="preserve"> </w:t>
      </w:r>
      <w:r w:rsidR="004573CD" w:rsidRPr="00BA32D3">
        <w:rPr>
          <w:rFonts w:ascii="Times New Roman" w:hAnsi="Times New Roman" w:cs="Times New Roman"/>
          <w:sz w:val="24"/>
          <w:szCs w:val="24"/>
        </w:rPr>
        <w:t>of its judgment</w:t>
      </w:r>
      <w:r w:rsidR="00790CF8" w:rsidRPr="00BA32D3">
        <w:rPr>
          <w:rFonts w:ascii="Times New Roman" w:hAnsi="Times New Roman" w:cs="Times New Roman"/>
          <w:sz w:val="24"/>
          <w:szCs w:val="24"/>
        </w:rPr>
        <w:t xml:space="preserve"> as follows:</w:t>
      </w:r>
    </w:p>
    <w:p w14:paraId="41C2C461" w14:textId="1C1EFB24" w:rsidR="00790CF8" w:rsidRPr="00BA32D3" w:rsidRDefault="00790CF8" w:rsidP="00F67CA6">
      <w:pPr>
        <w:pStyle w:val="ListParagraph"/>
        <w:spacing w:line="240" w:lineRule="auto"/>
        <w:ind w:left="1530" w:hanging="90"/>
        <w:jc w:val="both"/>
        <w:rPr>
          <w:rFonts w:ascii="Times New Roman" w:hAnsi="Times New Roman" w:cs="Times New Roman"/>
          <w:sz w:val="24"/>
          <w:szCs w:val="24"/>
        </w:rPr>
      </w:pPr>
      <w:r w:rsidRPr="00BA32D3">
        <w:rPr>
          <w:rFonts w:ascii="Times New Roman" w:hAnsi="Times New Roman" w:cs="Times New Roman"/>
          <w:sz w:val="24"/>
          <w:szCs w:val="24"/>
        </w:rPr>
        <w:t xml:space="preserve">“Case management and case mapping sessions are designed to achieve a settlement of the matter altogether as the first port of </w:t>
      </w:r>
      <w:r w:rsidR="009C5FF5" w:rsidRPr="00BA32D3">
        <w:rPr>
          <w:rFonts w:ascii="Times New Roman" w:hAnsi="Times New Roman" w:cs="Times New Roman"/>
          <w:sz w:val="24"/>
          <w:szCs w:val="24"/>
        </w:rPr>
        <w:t>call, failing</w:t>
      </w:r>
      <w:r w:rsidRPr="00BA32D3">
        <w:rPr>
          <w:rFonts w:ascii="Times New Roman" w:hAnsi="Times New Roman" w:cs="Times New Roman"/>
          <w:sz w:val="24"/>
          <w:szCs w:val="24"/>
        </w:rPr>
        <w:t xml:space="preserve"> </w:t>
      </w:r>
      <w:r w:rsidR="009C5FF5" w:rsidRPr="00BA32D3">
        <w:rPr>
          <w:rFonts w:ascii="Times New Roman" w:hAnsi="Times New Roman" w:cs="Times New Roman"/>
          <w:sz w:val="24"/>
          <w:szCs w:val="24"/>
        </w:rPr>
        <w:t>which, streamlining</w:t>
      </w:r>
      <w:r w:rsidRPr="00BA32D3">
        <w:rPr>
          <w:rFonts w:ascii="Times New Roman" w:hAnsi="Times New Roman" w:cs="Times New Roman"/>
          <w:sz w:val="24"/>
          <w:szCs w:val="24"/>
        </w:rPr>
        <w:t xml:space="preserve"> the issues that remain for </w:t>
      </w:r>
      <w:r w:rsidR="009C5FF5" w:rsidRPr="00BA32D3">
        <w:rPr>
          <w:rFonts w:ascii="Times New Roman" w:hAnsi="Times New Roman" w:cs="Times New Roman"/>
          <w:sz w:val="24"/>
          <w:szCs w:val="24"/>
        </w:rPr>
        <w:t>trial. Case</w:t>
      </w:r>
      <w:r w:rsidRPr="00BA32D3">
        <w:rPr>
          <w:rFonts w:ascii="Times New Roman" w:hAnsi="Times New Roman" w:cs="Times New Roman"/>
          <w:sz w:val="24"/>
          <w:szCs w:val="24"/>
        </w:rPr>
        <w:t xml:space="preserve"> mapping in particular</w:t>
      </w:r>
      <w:r w:rsidR="009C5FF5" w:rsidRPr="00BA32D3">
        <w:rPr>
          <w:rFonts w:ascii="Times New Roman" w:hAnsi="Times New Roman" w:cs="Times New Roman"/>
          <w:sz w:val="24"/>
          <w:szCs w:val="24"/>
        </w:rPr>
        <w:t>, involves, among</w:t>
      </w:r>
      <w:r w:rsidRPr="00BA32D3">
        <w:rPr>
          <w:rFonts w:ascii="Times New Roman" w:hAnsi="Times New Roman" w:cs="Times New Roman"/>
          <w:sz w:val="24"/>
          <w:szCs w:val="24"/>
        </w:rPr>
        <w:t xml:space="preserve"> other </w:t>
      </w:r>
      <w:r w:rsidR="009C5FF5" w:rsidRPr="00BA32D3">
        <w:rPr>
          <w:rFonts w:ascii="Times New Roman" w:hAnsi="Times New Roman" w:cs="Times New Roman"/>
          <w:sz w:val="24"/>
          <w:szCs w:val="24"/>
        </w:rPr>
        <w:t>things, the</w:t>
      </w:r>
      <w:r w:rsidRPr="00BA32D3">
        <w:rPr>
          <w:rFonts w:ascii="Times New Roman" w:hAnsi="Times New Roman" w:cs="Times New Roman"/>
          <w:sz w:val="24"/>
          <w:szCs w:val="24"/>
        </w:rPr>
        <w:t xml:space="preserve"> interrogation</w:t>
      </w:r>
      <w:r w:rsidR="009C5FF5" w:rsidRPr="00BA32D3">
        <w:rPr>
          <w:rFonts w:ascii="Times New Roman" w:hAnsi="Times New Roman" w:cs="Times New Roman"/>
          <w:sz w:val="24"/>
          <w:szCs w:val="24"/>
        </w:rPr>
        <w:t xml:space="preserve"> of the nature of the claim or offence, the</w:t>
      </w:r>
      <w:r w:rsidRPr="00BA32D3">
        <w:rPr>
          <w:rFonts w:ascii="Times New Roman" w:hAnsi="Times New Roman" w:cs="Times New Roman"/>
          <w:sz w:val="24"/>
          <w:szCs w:val="24"/>
        </w:rPr>
        <w:t xml:space="preserve"> identity of the </w:t>
      </w:r>
      <w:r w:rsidRPr="00BA32D3">
        <w:rPr>
          <w:rFonts w:ascii="Times New Roman" w:hAnsi="Times New Roman" w:cs="Times New Roman"/>
          <w:sz w:val="24"/>
          <w:szCs w:val="24"/>
        </w:rPr>
        <w:lastRenderedPageBreak/>
        <w:t xml:space="preserve">witness to be </w:t>
      </w:r>
      <w:r w:rsidR="009C5FF5" w:rsidRPr="00BA32D3">
        <w:rPr>
          <w:rFonts w:ascii="Times New Roman" w:hAnsi="Times New Roman" w:cs="Times New Roman"/>
          <w:sz w:val="24"/>
          <w:szCs w:val="24"/>
        </w:rPr>
        <w:t>called, an</w:t>
      </w:r>
      <w:r w:rsidRPr="00BA32D3">
        <w:rPr>
          <w:rFonts w:ascii="Times New Roman" w:hAnsi="Times New Roman" w:cs="Times New Roman"/>
          <w:sz w:val="24"/>
          <w:szCs w:val="24"/>
        </w:rPr>
        <w:t xml:space="preserve"> assessment of their evidence,</w:t>
      </w:r>
      <w:r w:rsidR="009C5FF5" w:rsidRPr="00BA32D3">
        <w:rPr>
          <w:rFonts w:ascii="Times New Roman" w:hAnsi="Times New Roman" w:cs="Times New Roman"/>
          <w:sz w:val="24"/>
          <w:szCs w:val="24"/>
        </w:rPr>
        <w:t xml:space="preserve"> </w:t>
      </w:r>
      <w:r w:rsidRPr="00BA32D3">
        <w:rPr>
          <w:rFonts w:ascii="Times New Roman" w:hAnsi="Times New Roman" w:cs="Times New Roman"/>
          <w:sz w:val="24"/>
          <w:szCs w:val="24"/>
        </w:rPr>
        <w:t>vis a vis,</w:t>
      </w:r>
      <w:r w:rsidR="009C5FF5" w:rsidRPr="00BA32D3">
        <w:rPr>
          <w:rFonts w:ascii="Times New Roman" w:hAnsi="Times New Roman" w:cs="Times New Roman"/>
          <w:sz w:val="24"/>
          <w:szCs w:val="24"/>
        </w:rPr>
        <w:t xml:space="preserve"> </w:t>
      </w:r>
      <w:r w:rsidRPr="00BA32D3">
        <w:rPr>
          <w:rFonts w:ascii="Times New Roman" w:hAnsi="Times New Roman" w:cs="Times New Roman"/>
          <w:sz w:val="24"/>
          <w:szCs w:val="24"/>
        </w:rPr>
        <w:t>among other things,</w:t>
      </w:r>
      <w:r w:rsidR="009C5FF5" w:rsidRPr="00BA32D3">
        <w:rPr>
          <w:rFonts w:ascii="Times New Roman" w:hAnsi="Times New Roman" w:cs="Times New Roman"/>
          <w:sz w:val="24"/>
          <w:szCs w:val="24"/>
        </w:rPr>
        <w:t xml:space="preserve"> relevance, the</w:t>
      </w:r>
      <w:r w:rsidRPr="00BA32D3">
        <w:rPr>
          <w:rFonts w:ascii="Times New Roman" w:hAnsi="Times New Roman" w:cs="Times New Roman"/>
          <w:sz w:val="24"/>
          <w:szCs w:val="24"/>
        </w:rPr>
        <w:t xml:space="preserve"> likely trajectory of the trial </w:t>
      </w:r>
      <w:r w:rsidR="009C5FF5" w:rsidRPr="00BA32D3">
        <w:rPr>
          <w:rFonts w:ascii="Times New Roman" w:hAnsi="Times New Roman" w:cs="Times New Roman"/>
          <w:sz w:val="24"/>
          <w:szCs w:val="24"/>
        </w:rPr>
        <w:t>process, an</w:t>
      </w:r>
      <w:r w:rsidRPr="00BA32D3">
        <w:rPr>
          <w:rFonts w:ascii="Times New Roman" w:hAnsi="Times New Roman" w:cs="Times New Roman"/>
          <w:sz w:val="24"/>
          <w:szCs w:val="24"/>
        </w:rPr>
        <w:t xml:space="preserve"> estimate of the date of </w:t>
      </w:r>
      <w:r w:rsidR="009C5FF5" w:rsidRPr="00BA32D3">
        <w:rPr>
          <w:rFonts w:ascii="Times New Roman" w:hAnsi="Times New Roman" w:cs="Times New Roman"/>
          <w:sz w:val="24"/>
          <w:szCs w:val="24"/>
        </w:rPr>
        <w:t>completion, and</w:t>
      </w:r>
      <w:r w:rsidRPr="00BA32D3">
        <w:rPr>
          <w:rFonts w:ascii="Times New Roman" w:hAnsi="Times New Roman" w:cs="Times New Roman"/>
          <w:sz w:val="24"/>
          <w:szCs w:val="24"/>
        </w:rPr>
        <w:t xml:space="preserve"> any other aspect of the matter as may assist in the speedier settlement of a case</w:t>
      </w:r>
      <w:r w:rsidR="005B54BE" w:rsidRPr="00BA32D3">
        <w:rPr>
          <w:rFonts w:ascii="Times New Roman" w:hAnsi="Times New Roman" w:cs="Times New Roman"/>
          <w:sz w:val="24"/>
          <w:szCs w:val="24"/>
        </w:rPr>
        <w:t>.”</w:t>
      </w:r>
    </w:p>
    <w:p w14:paraId="6B954C7F" w14:textId="77777777" w:rsidR="005B54BE" w:rsidRPr="00BA32D3" w:rsidRDefault="005B54BE" w:rsidP="002F4294">
      <w:pPr>
        <w:spacing w:after="0" w:line="240" w:lineRule="auto"/>
        <w:jc w:val="both"/>
        <w:rPr>
          <w:rFonts w:ascii="Times New Roman" w:hAnsi="Times New Roman" w:cs="Times New Roman"/>
          <w:sz w:val="24"/>
          <w:szCs w:val="24"/>
        </w:rPr>
      </w:pPr>
    </w:p>
    <w:p w14:paraId="67F4A59C" w14:textId="1370AD84" w:rsidR="00790CF8" w:rsidRPr="00BA32D3" w:rsidRDefault="00790CF8" w:rsidP="00326734">
      <w:pPr>
        <w:pStyle w:val="ListParagraph"/>
        <w:numPr>
          <w:ilvl w:val="0"/>
          <w:numId w:val="11"/>
        </w:numPr>
        <w:spacing w:line="480" w:lineRule="auto"/>
        <w:ind w:left="567" w:hanging="567"/>
        <w:jc w:val="both"/>
        <w:rPr>
          <w:rFonts w:ascii="Times New Roman" w:hAnsi="Times New Roman" w:cs="Times New Roman"/>
          <w:sz w:val="24"/>
          <w:szCs w:val="24"/>
        </w:rPr>
      </w:pPr>
      <w:r w:rsidRPr="00BA32D3">
        <w:rPr>
          <w:rFonts w:ascii="Times New Roman" w:hAnsi="Times New Roman" w:cs="Times New Roman"/>
          <w:sz w:val="24"/>
          <w:szCs w:val="24"/>
        </w:rPr>
        <w:t xml:space="preserve">In the case of </w:t>
      </w:r>
      <w:r w:rsidRPr="00BA32D3">
        <w:rPr>
          <w:rFonts w:ascii="Times New Roman" w:hAnsi="Times New Roman" w:cs="Times New Roman"/>
          <w:i/>
          <w:sz w:val="24"/>
          <w:szCs w:val="24"/>
        </w:rPr>
        <w:t xml:space="preserve">French and Smith </w:t>
      </w:r>
      <w:r w:rsidRPr="00C813C7">
        <w:rPr>
          <w:rFonts w:ascii="Times New Roman" w:hAnsi="Times New Roman" w:cs="Times New Roman"/>
          <w:sz w:val="24"/>
          <w:szCs w:val="24"/>
        </w:rPr>
        <w:t>t/a</w:t>
      </w:r>
      <w:r w:rsidRPr="00BA32D3">
        <w:rPr>
          <w:rFonts w:ascii="Times New Roman" w:hAnsi="Times New Roman" w:cs="Times New Roman"/>
          <w:i/>
          <w:sz w:val="24"/>
          <w:szCs w:val="24"/>
        </w:rPr>
        <w:t xml:space="preserve"> Customs Services</w:t>
      </w:r>
      <w:r w:rsidR="00C673F7" w:rsidRPr="00BA32D3">
        <w:rPr>
          <w:rFonts w:ascii="Times New Roman" w:hAnsi="Times New Roman" w:cs="Times New Roman"/>
          <w:sz w:val="24"/>
          <w:szCs w:val="24"/>
        </w:rPr>
        <w:t xml:space="preserve"> v </w:t>
      </w:r>
      <w:r w:rsidRPr="00BA32D3">
        <w:rPr>
          <w:rFonts w:ascii="Times New Roman" w:hAnsi="Times New Roman" w:cs="Times New Roman"/>
          <w:i/>
          <w:sz w:val="24"/>
          <w:szCs w:val="24"/>
        </w:rPr>
        <w:t>Inebriant Cache &amp; Anor</w:t>
      </w:r>
      <w:r w:rsidRPr="00BA32D3">
        <w:rPr>
          <w:rFonts w:ascii="Times New Roman" w:hAnsi="Times New Roman" w:cs="Times New Roman"/>
          <w:sz w:val="24"/>
          <w:szCs w:val="24"/>
        </w:rPr>
        <w:t xml:space="preserve"> HH</w:t>
      </w:r>
      <w:r w:rsidR="003D7E37" w:rsidRPr="00BA32D3">
        <w:rPr>
          <w:rFonts w:ascii="Times New Roman" w:hAnsi="Times New Roman" w:cs="Times New Roman"/>
          <w:sz w:val="24"/>
          <w:szCs w:val="24"/>
        </w:rPr>
        <w:t xml:space="preserve">519/23 </w:t>
      </w:r>
      <w:r w:rsidRPr="00BA32D3">
        <w:rPr>
          <w:rFonts w:ascii="Times New Roman" w:hAnsi="Times New Roman" w:cs="Times New Roman"/>
          <w:sz w:val="24"/>
          <w:szCs w:val="24"/>
        </w:rPr>
        <w:t>at para 9</w:t>
      </w:r>
      <w:r w:rsidR="00E544C3" w:rsidRPr="00BA32D3">
        <w:rPr>
          <w:rFonts w:ascii="Times New Roman" w:hAnsi="Times New Roman" w:cs="Times New Roman"/>
          <w:sz w:val="24"/>
          <w:szCs w:val="24"/>
        </w:rPr>
        <w:t>, the</w:t>
      </w:r>
      <w:r w:rsidRPr="00BA32D3">
        <w:rPr>
          <w:rFonts w:ascii="Times New Roman" w:hAnsi="Times New Roman" w:cs="Times New Roman"/>
          <w:sz w:val="24"/>
          <w:szCs w:val="24"/>
        </w:rPr>
        <w:t xml:space="preserve"> court </w:t>
      </w:r>
      <w:r w:rsidR="00692554" w:rsidRPr="00BA32D3">
        <w:rPr>
          <w:rFonts w:ascii="Times New Roman" w:hAnsi="Times New Roman" w:cs="Times New Roman"/>
          <w:sz w:val="24"/>
          <w:szCs w:val="24"/>
        </w:rPr>
        <w:t>outlined the purpose of case management as follows:</w:t>
      </w:r>
    </w:p>
    <w:p w14:paraId="2F8252D9" w14:textId="7396186C" w:rsidR="00692554" w:rsidRDefault="00692554" w:rsidP="00C813C7">
      <w:pPr>
        <w:pStyle w:val="ListParagraph"/>
        <w:spacing w:line="240" w:lineRule="auto"/>
        <w:ind w:left="1440"/>
        <w:jc w:val="both"/>
        <w:rPr>
          <w:rFonts w:ascii="Times New Roman" w:hAnsi="Times New Roman" w:cs="Times New Roman"/>
          <w:sz w:val="24"/>
          <w:szCs w:val="24"/>
        </w:rPr>
      </w:pPr>
      <w:r w:rsidRPr="00BA32D3">
        <w:rPr>
          <w:rFonts w:ascii="Times New Roman" w:hAnsi="Times New Roman" w:cs="Times New Roman"/>
          <w:sz w:val="24"/>
          <w:szCs w:val="24"/>
        </w:rPr>
        <w:t>“</w:t>
      </w:r>
      <w:r w:rsidR="00797E77" w:rsidRPr="00BA32D3">
        <w:rPr>
          <w:rFonts w:ascii="Times New Roman" w:hAnsi="Times New Roman" w:cs="Times New Roman"/>
          <w:sz w:val="24"/>
          <w:szCs w:val="24"/>
        </w:rPr>
        <w:t>Therefore,</w:t>
      </w:r>
      <w:r w:rsidRPr="00BA32D3">
        <w:rPr>
          <w:rFonts w:ascii="Times New Roman" w:hAnsi="Times New Roman" w:cs="Times New Roman"/>
          <w:sz w:val="24"/>
          <w:szCs w:val="24"/>
        </w:rPr>
        <w:t xml:space="preserve"> at a case management </w:t>
      </w:r>
      <w:r w:rsidR="009C5FF5" w:rsidRPr="00BA32D3">
        <w:rPr>
          <w:rFonts w:ascii="Times New Roman" w:hAnsi="Times New Roman" w:cs="Times New Roman"/>
          <w:sz w:val="24"/>
          <w:szCs w:val="24"/>
        </w:rPr>
        <w:t>meeting, a</w:t>
      </w:r>
      <w:r w:rsidRPr="00BA32D3">
        <w:rPr>
          <w:rFonts w:ascii="Times New Roman" w:hAnsi="Times New Roman" w:cs="Times New Roman"/>
          <w:sz w:val="24"/>
          <w:szCs w:val="24"/>
        </w:rPr>
        <w:t xml:space="preserve"> presiding judge has a clear over-view of the matter. </w:t>
      </w:r>
      <w:r w:rsidR="005B54BE" w:rsidRPr="00BA32D3">
        <w:rPr>
          <w:rFonts w:ascii="Times New Roman" w:hAnsi="Times New Roman" w:cs="Times New Roman"/>
          <w:sz w:val="24"/>
          <w:szCs w:val="24"/>
        </w:rPr>
        <w:t xml:space="preserve"> </w:t>
      </w:r>
      <w:r w:rsidRPr="00BA32D3">
        <w:rPr>
          <w:rFonts w:ascii="Times New Roman" w:hAnsi="Times New Roman" w:cs="Times New Roman"/>
          <w:sz w:val="24"/>
          <w:szCs w:val="24"/>
        </w:rPr>
        <w:t xml:space="preserve">A case management meeting is meant to support the speedy resolution of </w:t>
      </w:r>
      <w:r w:rsidR="009C5FF5" w:rsidRPr="00BA32D3">
        <w:rPr>
          <w:rFonts w:ascii="Times New Roman" w:hAnsi="Times New Roman" w:cs="Times New Roman"/>
          <w:sz w:val="24"/>
          <w:szCs w:val="24"/>
        </w:rPr>
        <w:t xml:space="preserve">matters. </w:t>
      </w:r>
      <w:r w:rsidR="005B54BE" w:rsidRPr="00BA32D3">
        <w:rPr>
          <w:rFonts w:ascii="Times New Roman" w:hAnsi="Times New Roman" w:cs="Times New Roman"/>
          <w:sz w:val="24"/>
          <w:szCs w:val="24"/>
        </w:rPr>
        <w:t xml:space="preserve"> </w:t>
      </w:r>
      <w:r w:rsidR="009C5FF5" w:rsidRPr="00BA32D3">
        <w:rPr>
          <w:rFonts w:ascii="Times New Roman" w:hAnsi="Times New Roman" w:cs="Times New Roman"/>
          <w:sz w:val="24"/>
          <w:szCs w:val="24"/>
        </w:rPr>
        <w:t>More</w:t>
      </w:r>
      <w:r w:rsidRPr="00BA32D3">
        <w:rPr>
          <w:rFonts w:ascii="Times New Roman" w:hAnsi="Times New Roman" w:cs="Times New Roman"/>
          <w:sz w:val="24"/>
          <w:szCs w:val="24"/>
        </w:rPr>
        <w:t xml:space="preserve"> often than </w:t>
      </w:r>
      <w:r w:rsidR="009C5FF5" w:rsidRPr="00BA32D3">
        <w:rPr>
          <w:rFonts w:ascii="Times New Roman" w:hAnsi="Times New Roman" w:cs="Times New Roman"/>
          <w:sz w:val="24"/>
          <w:szCs w:val="24"/>
        </w:rPr>
        <w:t>not, matters</w:t>
      </w:r>
      <w:r w:rsidRPr="00BA32D3">
        <w:rPr>
          <w:rFonts w:ascii="Times New Roman" w:hAnsi="Times New Roman" w:cs="Times New Roman"/>
          <w:sz w:val="24"/>
          <w:szCs w:val="24"/>
        </w:rPr>
        <w:t xml:space="preserve"> in the commercial division are resolved at the case management stage.”</w:t>
      </w:r>
    </w:p>
    <w:p w14:paraId="64BD6968" w14:textId="77777777" w:rsidR="00C813C7" w:rsidRDefault="00C813C7" w:rsidP="005B54BE">
      <w:pPr>
        <w:pStyle w:val="ListParagraph"/>
        <w:spacing w:line="240" w:lineRule="auto"/>
        <w:ind w:left="1134"/>
        <w:jc w:val="both"/>
        <w:rPr>
          <w:rFonts w:ascii="Times New Roman" w:hAnsi="Times New Roman" w:cs="Times New Roman"/>
          <w:sz w:val="24"/>
          <w:szCs w:val="24"/>
        </w:rPr>
      </w:pPr>
    </w:p>
    <w:p w14:paraId="5181AD6C" w14:textId="77777777" w:rsidR="00C813C7" w:rsidRPr="00BA32D3" w:rsidRDefault="00C813C7" w:rsidP="005B54BE">
      <w:pPr>
        <w:pStyle w:val="ListParagraph"/>
        <w:spacing w:line="240" w:lineRule="auto"/>
        <w:ind w:left="1134"/>
        <w:jc w:val="both"/>
        <w:rPr>
          <w:rFonts w:ascii="Times New Roman" w:hAnsi="Times New Roman" w:cs="Times New Roman"/>
          <w:sz w:val="24"/>
          <w:szCs w:val="24"/>
        </w:rPr>
      </w:pPr>
    </w:p>
    <w:p w14:paraId="2935C62A" w14:textId="16D20A2A" w:rsidR="00F67396" w:rsidRPr="00BA32D3" w:rsidRDefault="00692554" w:rsidP="00326734">
      <w:pPr>
        <w:pStyle w:val="ListParagraph"/>
        <w:numPr>
          <w:ilvl w:val="0"/>
          <w:numId w:val="11"/>
        </w:numPr>
        <w:spacing w:line="480" w:lineRule="auto"/>
        <w:ind w:left="567" w:hanging="567"/>
        <w:jc w:val="both"/>
        <w:rPr>
          <w:rFonts w:ascii="Times New Roman" w:hAnsi="Times New Roman" w:cs="Times New Roman"/>
          <w:sz w:val="24"/>
          <w:szCs w:val="24"/>
        </w:rPr>
      </w:pPr>
      <w:r w:rsidRPr="00BA32D3">
        <w:rPr>
          <w:rFonts w:ascii="Times New Roman" w:hAnsi="Times New Roman" w:cs="Times New Roman"/>
          <w:sz w:val="24"/>
          <w:szCs w:val="24"/>
        </w:rPr>
        <w:t>The</w:t>
      </w:r>
      <w:r w:rsidR="00797E77" w:rsidRPr="00BA32D3">
        <w:rPr>
          <w:rFonts w:ascii="Times New Roman" w:hAnsi="Times New Roman" w:cs="Times New Roman"/>
          <w:sz w:val="24"/>
          <w:szCs w:val="24"/>
        </w:rPr>
        <w:t>re might be need for some guidelines to assist judges conducting case</w:t>
      </w:r>
      <w:r w:rsidRPr="00BA32D3">
        <w:rPr>
          <w:rFonts w:ascii="Times New Roman" w:hAnsi="Times New Roman" w:cs="Times New Roman"/>
          <w:sz w:val="24"/>
          <w:szCs w:val="24"/>
        </w:rPr>
        <w:t xml:space="preserve"> </w:t>
      </w:r>
      <w:r w:rsidR="009C5FF5" w:rsidRPr="00BA32D3">
        <w:rPr>
          <w:rFonts w:ascii="Times New Roman" w:hAnsi="Times New Roman" w:cs="Times New Roman"/>
          <w:sz w:val="24"/>
          <w:szCs w:val="24"/>
        </w:rPr>
        <w:t>management</w:t>
      </w:r>
      <w:r w:rsidR="00797E77" w:rsidRPr="00BA32D3">
        <w:rPr>
          <w:rFonts w:ascii="Times New Roman" w:hAnsi="Times New Roman" w:cs="Times New Roman"/>
          <w:sz w:val="24"/>
          <w:szCs w:val="24"/>
        </w:rPr>
        <w:t xml:space="preserve"> and case mapping.</w:t>
      </w:r>
      <w:r w:rsidR="00326734" w:rsidRPr="00BA32D3">
        <w:rPr>
          <w:rFonts w:ascii="Times New Roman" w:hAnsi="Times New Roman" w:cs="Times New Roman"/>
          <w:sz w:val="24"/>
          <w:szCs w:val="24"/>
        </w:rPr>
        <w:t xml:space="preserve">  </w:t>
      </w:r>
      <w:r w:rsidR="000D2642" w:rsidRPr="00BA32D3">
        <w:rPr>
          <w:rFonts w:ascii="Times New Roman" w:hAnsi="Times New Roman" w:cs="Times New Roman"/>
          <w:sz w:val="24"/>
          <w:szCs w:val="24"/>
        </w:rPr>
        <w:t>In South Africa, under</w:t>
      </w:r>
      <w:r w:rsidR="00F67396" w:rsidRPr="00BA32D3">
        <w:rPr>
          <w:rFonts w:ascii="Times New Roman" w:hAnsi="Times New Roman" w:cs="Times New Roman"/>
          <w:sz w:val="24"/>
          <w:szCs w:val="24"/>
        </w:rPr>
        <w:t xml:space="preserve"> the Commercial Court Practice Directives (revised with effect from 1 June 2022), t</w:t>
      </w:r>
      <w:r w:rsidR="000D2642" w:rsidRPr="00BA32D3">
        <w:rPr>
          <w:rFonts w:ascii="Times New Roman" w:hAnsi="Times New Roman" w:cs="Times New Roman"/>
          <w:sz w:val="24"/>
          <w:szCs w:val="24"/>
        </w:rPr>
        <w:t>he Commercial Division is limited to two case management meetings after which the matter would</w:t>
      </w:r>
      <w:r w:rsidR="00326734" w:rsidRPr="00BA32D3">
        <w:rPr>
          <w:rFonts w:ascii="Times New Roman" w:hAnsi="Times New Roman" w:cs="Times New Roman"/>
          <w:sz w:val="24"/>
          <w:szCs w:val="24"/>
        </w:rPr>
        <w:t xml:space="preserve"> have to be set down for trial.  </w:t>
      </w:r>
      <w:r w:rsidR="000D2642" w:rsidRPr="00BA32D3">
        <w:rPr>
          <w:rFonts w:ascii="Times New Roman" w:hAnsi="Times New Roman" w:cs="Times New Roman"/>
          <w:sz w:val="24"/>
          <w:szCs w:val="24"/>
        </w:rPr>
        <w:t>Should parties request a further case management conference,</w:t>
      </w:r>
      <w:r w:rsidR="00F67396" w:rsidRPr="00BA32D3">
        <w:rPr>
          <w:rFonts w:ascii="Times New Roman" w:hAnsi="Times New Roman" w:cs="Times New Roman"/>
          <w:sz w:val="24"/>
          <w:szCs w:val="24"/>
        </w:rPr>
        <w:t xml:space="preserve"> the judge would have to </w:t>
      </w:r>
      <w:r w:rsidR="00B77A12" w:rsidRPr="00BA32D3">
        <w:rPr>
          <w:rFonts w:ascii="Times New Roman" w:hAnsi="Times New Roman" w:cs="Times New Roman"/>
          <w:sz w:val="24"/>
          <w:szCs w:val="24"/>
        </w:rPr>
        <w:t xml:space="preserve">determine whether </w:t>
      </w:r>
      <w:r w:rsidR="00F67396" w:rsidRPr="00BA32D3">
        <w:rPr>
          <w:rFonts w:ascii="Times New Roman" w:hAnsi="Times New Roman" w:cs="Times New Roman"/>
          <w:sz w:val="24"/>
          <w:szCs w:val="24"/>
        </w:rPr>
        <w:t>to convene the conference upon good cause</w:t>
      </w:r>
      <w:r w:rsidR="00B77A12" w:rsidRPr="00BA32D3">
        <w:rPr>
          <w:rFonts w:ascii="Times New Roman" w:hAnsi="Times New Roman" w:cs="Times New Roman"/>
          <w:sz w:val="24"/>
          <w:szCs w:val="24"/>
        </w:rPr>
        <w:t xml:space="preserve"> being </w:t>
      </w:r>
      <w:r w:rsidR="000123D3" w:rsidRPr="00BA32D3">
        <w:rPr>
          <w:rFonts w:ascii="Times New Roman" w:hAnsi="Times New Roman" w:cs="Times New Roman"/>
          <w:sz w:val="24"/>
          <w:szCs w:val="24"/>
        </w:rPr>
        <w:t>shown and</w:t>
      </w:r>
      <w:r w:rsidR="00F67396" w:rsidRPr="00BA32D3">
        <w:rPr>
          <w:rFonts w:ascii="Times New Roman" w:hAnsi="Times New Roman" w:cs="Times New Roman"/>
          <w:sz w:val="24"/>
          <w:szCs w:val="24"/>
        </w:rPr>
        <w:t xml:space="preserve"> dispose </w:t>
      </w:r>
      <w:r w:rsidR="00326734" w:rsidRPr="00BA32D3">
        <w:rPr>
          <w:rFonts w:ascii="Times New Roman" w:hAnsi="Times New Roman" w:cs="Times New Roman"/>
          <w:sz w:val="24"/>
          <w:szCs w:val="24"/>
        </w:rPr>
        <w:t xml:space="preserve">of any further matters </w:t>
      </w:r>
      <w:r w:rsidR="003566F1">
        <w:rPr>
          <w:rFonts w:ascii="Times New Roman" w:hAnsi="Times New Roman" w:cs="Times New Roman"/>
          <w:sz w:val="24"/>
          <w:szCs w:val="24"/>
        </w:rPr>
        <w:t xml:space="preserve">arising.  </w:t>
      </w:r>
      <w:r w:rsidR="001C16A0" w:rsidRPr="00BA32D3">
        <w:rPr>
          <w:rFonts w:ascii="Times New Roman" w:hAnsi="Times New Roman" w:cs="Times New Roman"/>
          <w:sz w:val="24"/>
          <w:szCs w:val="24"/>
        </w:rPr>
        <w:t xml:space="preserve">This would </w:t>
      </w:r>
      <w:r w:rsidR="009B35AE" w:rsidRPr="00BA32D3">
        <w:rPr>
          <w:rFonts w:ascii="Times New Roman" w:hAnsi="Times New Roman" w:cs="Times New Roman"/>
          <w:sz w:val="24"/>
          <w:szCs w:val="24"/>
        </w:rPr>
        <w:t>preclude the</w:t>
      </w:r>
      <w:r w:rsidR="00F67396" w:rsidRPr="00BA32D3">
        <w:rPr>
          <w:rFonts w:ascii="Times New Roman" w:hAnsi="Times New Roman" w:cs="Times New Roman"/>
          <w:sz w:val="24"/>
          <w:szCs w:val="24"/>
        </w:rPr>
        <w:t xml:space="preserve"> judge</w:t>
      </w:r>
      <w:r w:rsidR="001C16A0" w:rsidRPr="00BA32D3">
        <w:rPr>
          <w:rFonts w:ascii="Times New Roman" w:hAnsi="Times New Roman" w:cs="Times New Roman"/>
          <w:sz w:val="24"/>
          <w:szCs w:val="24"/>
        </w:rPr>
        <w:t xml:space="preserve"> from</w:t>
      </w:r>
      <w:r w:rsidR="00F67396" w:rsidRPr="00BA32D3">
        <w:rPr>
          <w:rFonts w:ascii="Times New Roman" w:hAnsi="Times New Roman" w:cs="Times New Roman"/>
          <w:sz w:val="24"/>
          <w:szCs w:val="24"/>
        </w:rPr>
        <w:t xml:space="preserve"> becom</w:t>
      </w:r>
      <w:r w:rsidR="001C16A0" w:rsidRPr="00BA32D3">
        <w:rPr>
          <w:rFonts w:ascii="Times New Roman" w:hAnsi="Times New Roman" w:cs="Times New Roman"/>
          <w:sz w:val="24"/>
          <w:szCs w:val="24"/>
        </w:rPr>
        <w:t xml:space="preserve">ing </w:t>
      </w:r>
      <w:r w:rsidR="00F67396" w:rsidRPr="00BA32D3">
        <w:rPr>
          <w:rFonts w:ascii="Times New Roman" w:hAnsi="Times New Roman" w:cs="Times New Roman"/>
          <w:sz w:val="24"/>
          <w:szCs w:val="24"/>
        </w:rPr>
        <w:t>overly familiar with the parties and the case.</w:t>
      </w:r>
    </w:p>
    <w:p w14:paraId="01BAE8E9" w14:textId="77777777" w:rsidR="00326734" w:rsidRPr="00BA32D3" w:rsidRDefault="00326734" w:rsidP="00326734">
      <w:pPr>
        <w:pStyle w:val="ListParagraph"/>
        <w:spacing w:after="0" w:line="240" w:lineRule="auto"/>
        <w:ind w:left="567"/>
        <w:jc w:val="both"/>
        <w:rPr>
          <w:rFonts w:ascii="Times New Roman" w:hAnsi="Times New Roman" w:cs="Times New Roman"/>
          <w:sz w:val="24"/>
          <w:szCs w:val="24"/>
        </w:rPr>
      </w:pPr>
    </w:p>
    <w:p w14:paraId="0654D3CE" w14:textId="651FC4B3" w:rsidR="00C86BCC" w:rsidRPr="00BA32D3" w:rsidRDefault="009C5FF5" w:rsidP="00326734">
      <w:pPr>
        <w:pStyle w:val="ListParagraph"/>
        <w:numPr>
          <w:ilvl w:val="0"/>
          <w:numId w:val="11"/>
        </w:numPr>
        <w:spacing w:after="0" w:line="480" w:lineRule="auto"/>
        <w:ind w:left="567" w:hanging="567"/>
        <w:jc w:val="both"/>
        <w:rPr>
          <w:rFonts w:ascii="Times New Roman" w:hAnsi="Times New Roman" w:cs="Times New Roman"/>
          <w:sz w:val="24"/>
          <w:szCs w:val="24"/>
        </w:rPr>
      </w:pPr>
      <w:r w:rsidRPr="00BA32D3">
        <w:rPr>
          <w:rFonts w:ascii="Times New Roman" w:hAnsi="Times New Roman" w:cs="Times New Roman"/>
          <w:sz w:val="24"/>
          <w:szCs w:val="24"/>
        </w:rPr>
        <w:t>In</w:t>
      </w:r>
      <w:r w:rsidR="00692554" w:rsidRPr="00BA32D3">
        <w:rPr>
          <w:rFonts w:ascii="Times New Roman" w:hAnsi="Times New Roman" w:cs="Times New Roman"/>
          <w:sz w:val="24"/>
          <w:szCs w:val="24"/>
        </w:rPr>
        <w:t xml:space="preserve"> our </w:t>
      </w:r>
      <w:r w:rsidRPr="00BA32D3">
        <w:rPr>
          <w:rFonts w:ascii="Times New Roman" w:hAnsi="Times New Roman" w:cs="Times New Roman"/>
          <w:sz w:val="24"/>
          <w:szCs w:val="24"/>
        </w:rPr>
        <w:t>jurisdiction, the</w:t>
      </w:r>
      <w:r w:rsidR="00692554" w:rsidRPr="00BA32D3">
        <w:rPr>
          <w:rFonts w:ascii="Times New Roman" w:hAnsi="Times New Roman" w:cs="Times New Roman"/>
          <w:sz w:val="24"/>
          <w:szCs w:val="24"/>
        </w:rPr>
        <w:t xml:space="preserve"> judge plays an adversarial role as opposed to an inquisitorial</w:t>
      </w:r>
      <w:r w:rsidR="009B35AE" w:rsidRPr="00BA32D3">
        <w:rPr>
          <w:rFonts w:ascii="Times New Roman" w:hAnsi="Times New Roman" w:cs="Times New Roman"/>
          <w:sz w:val="24"/>
          <w:szCs w:val="24"/>
        </w:rPr>
        <w:t xml:space="preserve"> one</w:t>
      </w:r>
      <w:r w:rsidRPr="00BA32D3">
        <w:rPr>
          <w:rFonts w:ascii="Times New Roman" w:hAnsi="Times New Roman" w:cs="Times New Roman"/>
          <w:sz w:val="24"/>
          <w:szCs w:val="24"/>
        </w:rPr>
        <w:t xml:space="preserve">. </w:t>
      </w:r>
      <w:r w:rsidR="00326734" w:rsidRPr="00BA32D3">
        <w:rPr>
          <w:rFonts w:ascii="Times New Roman" w:hAnsi="Times New Roman" w:cs="Times New Roman"/>
          <w:sz w:val="24"/>
          <w:szCs w:val="24"/>
        </w:rPr>
        <w:t xml:space="preserve"> </w:t>
      </w:r>
      <w:r w:rsidRPr="00BA32D3">
        <w:rPr>
          <w:rFonts w:ascii="Times New Roman" w:hAnsi="Times New Roman" w:cs="Times New Roman"/>
          <w:sz w:val="24"/>
          <w:szCs w:val="24"/>
        </w:rPr>
        <w:t>This</w:t>
      </w:r>
      <w:r w:rsidR="009E11EF" w:rsidRPr="00BA32D3">
        <w:rPr>
          <w:rFonts w:ascii="Times New Roman" w:hAnsi="Times New Roman" w:cs="Times New Roman"/>
          <w:sz w:val="24"/>
          <w:szCs w:val="24"/>
        </w:rPr>
        <w:t xml:space="preserve"> should guide the judge on how far to go in terms of case management and case </w:t>
      </w:r>
      <w:r w:rsidRPr="00BA32D3">
        <w:rPr>
          <w:rFonts w:ascii="Times New Roman" w:hAnsi="Times New Roman" w:cs="Times New Roman"/>
          <w:sz w:val="24"/>
          <w:szCs w:val="24"/>
        </w:rPr>
        <w:t>mapping.</w:t>
      </w:r>
      <w:r w:rsidR="00C86BCC" w:rsidRPr="00BA32D3">
        <w:rPr>
          <w:rFonts w:ascii="Times New Roman" w:hAnsi="Times New Roman" w:cs="Times New Roman"/>
          <w:sz w:val="24"/>
          <w:szCs w:val="24"/>
        </w:rPr>
        <w:t xml:space="preserve"> </w:t>
      </w:r>
      <w:r w:rsidR="00326734" w:rsidRPr="00BA32D3">
        <w:rPr>
          <w:rFonts w:ascii="Times New Roman" w:hAnsi="Times New Roman" w:cs="Times New Roman"/>
          <w:sz w:val="24"/>
          <w:szCs w:val="24"/>
        </w:rPr>
        <w:t xml:space="preserve"> </w:t>
      </w:r>
      <w:r w:rsidR="00C86BCC" w:rsidRPr="00BA32D3">
        <w:rPr>
          <w:rFonts w:ascii="Times New Roman" w:hAnsi="Times New Roman" w:cs="Times New Roman"/>
          <w:sz w:val="24"/>
          <w:szCs w:val="24"/>
        </w:rPr>
        <w:t xml:space="preserve">In the case of </w:t>
      </w:r>
      <w:r w:rsidR="00C86BCC" w:rsidRPr="00BA32D3">
        <w:rPr>
          <w:rFonts w:ascii="Times New Roman" w:hAnsi="Times New Roman" w:cs="Times New Roman"/>
          <w:i/>
          <w:sz w:val="24"/>
          <w:szCs w:val="24"/>
        </w:rPr>
        <w:t>Konson</w:t>
      </w:r>
      <w:r w:rsidR="00C86BCC" w:rsidRPr="00BA32D3">
        <w:rPr>
          <w:rFonts w:ascii="Times New Roman" w:hAnsi="Times New Roman" w:cs="Times New Roman"/>
          <w:sz w:val="24"/>
          <w:szCs w:val="24"/>
        </w:rPr>
        <w:t xml:space="preserve"> v </w:t>
      </w:r>
      <w:r w:rsidR="00C86BCC" w:rsidRPr="00BA32D3">
        <w:rPr>
          <w:rFonts w:ascii="Times New Roman" w:hAnsi="Times New Roman" w:cs="Times New Roman"/>
          <w:i/>
          <w:sz w:val="24"/>
          <w:szCs w:val="24"/>
        </w:rPr>
        <w:t>The State</w:t>
      </w:r>
      <w:r w:rsidR="00326734" w:rsidRPr="00BA32D3">
        <w:rPr>
          <w:rFonts w:ascii="Times New Roman" w:hAnsi="Times New Roman" w:cs="Times New Roman"/>
          <w:sz w:val="24"/>
          <w:szCs w:val="24"/>
        </w:rPr>
        <w:t xml:space="preserve"> CCZ 7/15 at p</w:t>
      </w:r>
      <w:r w:rsidR="00C86BCC" w:rsidRPr="00BA32D3">
        <w:rPr>
          <w:rFonts w:ascii="Times New Roman" w:hAnsi="Times New Roman" w:cs="Times New Roman"/>
          <w:sz w:val="24"/>
          <w:szCs w:val="24"/>
        </w:rPr>
        <w:t xml:space="preserve"> 7, the court held that:</w:t>
      </w:r>
    </w:p>
    <w:p w14:paraId="6AABA515" w14:textId="5ABFEEF8" w:rsidR="00C86BCC" w:rsidRPr="00BA32D3" w:rsidRDefault="00C86BCC" w:rsidP="00326734">
      <w:pPr>
        <w:spacing w:line="240" w:lineRule="auto"/>
        <w:ind w:left="1134"/>
        <w:jc w:val="both"/>
        <w:rPr>
          <w:rFonts w:ascii="Times New Roman" w:hAnsi="Times New Roman" w:cs="Times New Roman"/>
          <w:sz w:val="24"/>
          <w:szCs w:val="24"/>
        </w:rPr>
      </w:pPr>
      <w:r w:rsidRPr="00BA32D3">
        <w:rPr>
          <w:rFonts w:ascii="Times New Roman" w:hAnsi="Times New Roman" w:cs="Times New Roman"/>
          <w:sz w:val="24"/>
          <w:szCs w:val="24"/>
        </w:rPr>
        <w:t xml:space="preserve">“The remarks of </w:t>
      </w:r>
      <w:r w:rsidR="00326734" w:rsidRPr="00BA32D3">
        <w:rPr>
          <w:rFonts w:ascii="Times New Roman" w:hAnsi="Times New Roman" w:cs="Times New Roman"/>
          <w:smallCaps/>
          <w:sz w:val="24"/>
          <w:szCs w:val="24"/>
        </w:rPr>
        <w:t>holmes ja</w:t>
      </w:r>
      <w:r w:rsidR="00326734" w:rsidRPr="00BA32D3">
        <w:rPr>
          <w:rFonts w:ascii="Times New Roman" w:hAnsi="Times New Roman" w:cs="Times New Roman"/>
          <w:sz w:val="24"/>
          <w:szCs w:val="24"/>
        </w:rPr>
        <w:t xml:space="preserve"> </w:t>
      </w:r>
      <w:r w:rsidRPr="00BA32D3">
        <w:rPr>
          <w:rFonts w:ascii="Times New Roman" w:hAnsi="Times New Roman" w:cs="Times New Roman"/>
          <w:sz w:val="24"/>
          <w:szCs w:val="24"/>
        </w:rPr>
        <w:t xml:space="preserve">in </w:t>
      </w:r>
      <w:r w:rsidRPr="00BA32D3">
        <w:rPr>
          <w:rFonts w:ascii="Times New Roman" w:hAnsi="Times New Roman" w:cs="Times New Roman"/>
          <w:i/>
          <w:sz w:val="24"/>
          <w:szCs w:val="24"/>
        </w:rPr>
        <w:t xml:space="preserve">S </w:t>
      </w:r>
      <w:r w:rsidRPr="00BA32D3">
        <w:rPr>
          <w:rFonts w:ascii="Times New Roman" w:hAnsi="Times New Roman" w:cs="Times New Roman"/>
          <w:sz w:val="24"/>
          <w:szCs w:val="24"/>
        </w:rPr>
        <w:t xml:space="preserve">v </w:t>
      </w:r>
      <w:r w:rsidRPr="00BA32D3">
        <w:rPr>
          <w:rFonts w:ascii="Times New Roman" w:hAnsi="Times New Roman" w:cs="Times New Roman"/>
          <w:i/>
          <w:sz w:val="24"/>
          <w:szCs w:val="24"/>
        </w:rPr>
        <w:t>Sigwala</w:t>
      </w:r>
      <w:r w:rsidRPr="00BA32D3">
        <w:rPr>
          <w:rFonts w:ascii="Times New Roman" w:hAnsi="Times New Roman" w:cs="Times New Roman"/>
          <w:sz w:val="24"/>
          <w:szCs w:val="24"/>
        </w:rPr>
        <w:t xml:space="preserve"> 197</w:t>
      </w:r>
      <w:r w:rsidR="00326734" w:rsidRPr="00BA32D3">
        <w:rPr>
          <w:rFonts w:ascii="Times New Roman" w:hAnsi="Times New Roman" w:cs="Times New Roman"/>
          <w:sz w:val="24"/>
          <w:szCs w:val="24"/>
        </w:rPr>
        <w:t xml:space="preserve">6 (4) SA 566 (AD) are apposite.  </w:t>
      </w:r>
      <w:r w:rsidRPr="00BA32D3">
        <w:rPr>
          <w:rFonts w:ascii="Times New Roman" w:hAnsi="Times New Roman" w:cs="Times New Roman"/>
          <w:sz w:val="24"/>
          <w:szCs w:val="24"/>
        </w:rPr>
        <w:t>At p 568 F-H, the learned jurist stated:</w:t>
      </w:r>
    </w:p>
    <w:p w14:paraId="1DCF8574" w14:textId="480DB8AC" w:rsidR="00C86BCC" w:rsidRPr="00BA32D3" w:rsidRDefault="007E0A12" w:rsidP="0024638B">
      <w:pPr>
        <w:spacing w:line="240" w:lineRule="auto"/>
        <w:ind w:left="2160"/>
        <w:jc w:val="both"/>
        <w:rPr>
          <w:rFonts w:ascii="Times New Roman" w:hAnsi="Times New Roman" w:cs="Times New Roman"/>
          <w:sz w:val="24"/>
          <w:szCs w:val="24"/>
        </w:rPr>
      </w:pPr>
      <w:r w:rsidRPr="00BA32D3">
        <w:rPr>
          <w:rFonts w:ascii="Times New Roman" w:hAnsi="Times New Roman" w:cs="Times New Roman"/>
          <w:sz w:val="24"/>
          <w:szCs w:val="24"/>
        </w:rPr>
        <w:t>‘</w:t>
      </w:r>
      <w:r w:rsidR="00C86BCC" w:rsidRPr="00BA32D3">
        <w:rPr>
          <w:rFonts w:ascii="Times New Roman" w:hAnsi="Times New Roman" w:cs="Times New Roman"/>
          <w:sz w:val="24"/>
          <w:szCs w:val="24"/>
        </w:rPr>
        <w:t xml:space="preserve">The principle is clear. </w:t>
      </w:r>
      <w:r w:rsidR="00326734" w:rsidRPr="00BA32D3">
        <w:rPr>
          <w:rFonts w:ascii="Times New Roman" w:hAnsi="Times New Roman" w:cs="Times New Roman"/>
          <w:sz w:val="24"/>
          <w:szCs w:val="24"/>
        </w:rPr>
        <w:t xml:space="preserve"> </w:t>
      </w:r>
      <w:r w:rsidR="00C86BCC" w:rsidRPr="00BA32D3">
        <w:rPr>
          <w:rFonts w:ascii="Times New Roman" w:hAnsi="Times New Roman" w:cs="Times New Roman"/>
          <w:sz w:val="24"/>
          <w:szCs w:val="24"/>
        </w:rPr>
        <w:t>A judicial officer should ever bear in mind that he is holding a balance between the parties, and that fairness to both sides should be his guiding star, and that his impartiality must be seen to exist.</w:t>
      </w:r>
      <w:r w:rsidR="00D427FD" w:rsidRPr="00BA32D3">
        <w:rPr>
          <w:rFonts w:ascii="Times New Roman" w:hAnsi="Times New Roman" w:cs="Times New Roman"/>
          <w:sz w:val="24"/>
          <w:szCs w:val="24"/>
        </w:rPr>
        <w:t>’</w:t>
      </w:r>
      <w:r w:rsidR="00C86BCC" w:rsidRPr="00BA32D3">
        <w:rPr>
          <w:rFonts w:ascii="Times New Roman" w:hAnsi="Times New Roman" w:cs="Times New Roman"/>
          <w:sz w:val="24"/>
          <w:szCs w:val="24"/>
        </w:rPr>
        <w:t>”</w:t>
      </w:r>
    </w:p>
    <w:p w14:paraId="3BAB121E" w14:textId="23F9AF37" w:rsidR="00B77DA3" w:rsidRDefault="00797E77" w:rsidP="00326734">
      <w:pPr>
        <w:pStyle w:val="ListParagraph"/>
        <w:numPr>
          <w:ilvl w:val="0"/>
          <w:numId w:val="11"/>
        </w:numPr>
        <w:spacing w:line="480" w:lineRule="auto"/>
        <w:ind w:left="567" w:hanging="567"/>
        <w:jc w:val="both"/>
        <w:rPr>
          <w:rFonts w:ascii="Times New Roman" w:hAnsi="Times New Roman" w:cs="Times New Roman"/>
          <w:sz w:val="24"/>
          <w:szCs w:val="24"/>
        </w:rPr>
      </w:pPr>
      <w:r w:rsidRPr="00BA32D3">
        <w:rPr>
          <w:rFonts w:ascii="Times New Roman" w:hAnsi="Times New Roman" w:cs="Times New Roman"/>
          <w:sz w:val="24"/>
          <w:szCs w:val="24"/>
        </w:rPr>
        <w:lastRenderedPageBreak/>
        <w:t>Therefore, I</w:t>
      </w:r>
      <w:r w:rsidR="00890987" w:rsidRPr="00BA32D3">
        <w:rPr>
          <w:rFonts w:ascii="Times New Roman" w:hAnsi="Times New Roman" w:cs="Times New Roman"/>
          <w:sz w:val="24"/>
          <w:szCs w:val="24"/>
        </w:rPr>
        <w:t xml:space="preserve"> opine that </w:t>
      </w:r>
      <w:r w:rsidR="00C9175A" w:rsidRPr="00BA32D3">
        <w:rPr>
          <w:rFonts w:ascii="Times New Roman" w:hAnsi="Times New Roman" w:cs="Times New Roman"/>
          <w:sz w:val="24"/>
          <w:szCs w:val="24"/>
        </w:rPr>
        <w:t xml:space="preserve">a judge </w:t>
      </w:r>
      <w:r w:rsidR="000123D3" w:rsidRPr="00BA32D3">
        <w:rPr>
          <w:rFonts w:ascii="Times New Roman" w:hAnsi="Times New Roman" w:cs="Times New Roman"/>
          <w:sz w:val="24"/>
          <w:szCs w:val="24"/>
        </w:rPr>
        <w:t xml:space="preserve">must be careful not to </w:t>
      </w:r>
      <w:r w:rsidR="00C9175A" w:rsidRPr="00BA32D3">
        <w:rPr>
          <w:rFonts w:ascii="Times New Roman" w:hAnsi="Times New Roman" w:cs="Times New Roman"/>
          <w:sz w:val="24"/>
          <w:szCs w:val="24"/>
        </w:rPr>
        <w:t>descend into the arena and aid a litigant in the steps to take</w:t>
      </w:r>
      <w:r w:rsidR="00B77DA3" w:rsidRPr="00BA32D3">
        <w:rPr>
          <w:rFonts w:ascii="Times New Roman" w:hAnsi="Times New Roman" w:cs="Times New Roman"/>
          <w:sz w:val="24"/>
          <w:szCs w:val="24"/>
        </w:rPr>
        <w:t>,</w:t>
      </w:r>
      <w:r w:rsidR="00C9175A" w:rsidRPr="00BA32D3">
        <w:rPr>
          <w:rFonts w:ascii="Times New Roman" w:hAnsi="Times New Roman" w:cs="Times New Roman"/>
          <w:sz w:val="24"/>
          <w:szCs w:val="24"/>
        </w:rPr>
        <w:t xml:space="preserve"> to have a speedy resolution of the matter</w:t>
      </w:r>
      <w:r w:rsidR="00B77DA3" w:rsidRPr="00BA32D3">
        <w:rPr>
          <w:rFonts w:ascii="Times New Roman" w:hAnsi="Times New Roman" w:cs="Times New Roman"/>
          <w:sz w:val="24"/>
          <w:szCs w:val="24"/>
        </w:rPr>
        <w:t>,</w:t>
      </w:r>
      <w:r w:rsidR="00C9175A" w:rsidRPr="00BA32D3">
        <w:rPr>
          <w:rFonts w:ascii="Times New Roman" w:hAnsi="Times New Roman" w:cs="Times New Roman"/>
          <w:sz w:val="24"/>
          <w:szCs w:val="24"/>
        </w:rPr>
        <w:t xml:space="preserve"> at the expense of </w:t>
      </w:r>
      <w:r w:rsidR="000123D3" w:rsidRPr="00BA32D3">
        <w:rPr>
          <w:rFonts w:ascii="Times New Roman" w:hAnsi="Times New Roman" w:cs="Times New Roman"/>
          <w:sz w:val="24"/>
          <w:szCs w:val="24"/>
        </w:rPr>
        <w:t xml:space="preserve">the </w:t>
      </w:r>
      <w:r w:rsidR="00C9175A" w:rsidRPr="00BA32D3">
        <w:rPr>
          <w:rFonts w:ascii="Times New Roman" w:hAnsi="Times New Roman" w:cs="Times New Roman"/>
          <w:sz w:val="24"/>
          <w:szCs w:val="24"/>
        </w:rPr>
        <w:t>other litigant.</w:t>
      </w:r>
      <w:r w:rsidR="00326734" w:rsidRPr="00BA32D3">
        <w:rPr>
          <w:rFonts w:ascii="Times New Roman" w:hAnsi="Times New Roman" w:cs="Times New Roman"/>
          <w:sz w:val="24"/>
          <w:szCs w:val="24"/>
        </w:rPr>
        <w:t xml:space="preserve">  This might assist to obviate</w:t>
      </w:r>
      <w:r w:rsidR="002944DD" w:rsidRPr="00BA32D3">
        <w:rPr>
          <w:rFonts w:ascii="Times New Roman" w:hAnsi="Times New Roman" w:cs="Times New Roman"/>
          <w:sz w:val="24"/>
          <w:szCs w:val="24"/>
        </w:rPr>
        <w:t xml:space="preserve"> aspersions being cast </w:t>
      </w:r>
      <w:r w:rsidR="001C16A0" w:rsidRPr="00BA32D3">
        <w:rPr>
          <w:rFonts w:ascii="Times New Roman" w:hAnsi="Times New Roman" w:cs="Times New Roman"/>
          <w:sz w:val="24"/>
          <w:szCs w:val="24"/>
        </w:rPr>
        <w:t xml:space="preserve">on </w:t>
      </w:r>
      <w:r w:rsidR="002944DD" w:rsidRPr="00BA32D3">
        <w:rPr>
          <w:rFonts w:ascii="Times New Roman" w:hAnsi="Times New Roman" w:cs="Times New Roman"/>
          <w:sz w:val="24"/>
          <w:szCs w:val="24"/>
        </w:rPr>
        <w:t>judges.</w:t>
      </w:r>
      <w:r w:rsidR="00326734" w:rsidRPr="00BA32D3">
        <w:rPr>
          <w:rFonts w:ascii="Times New Roman" w:hAnsi="Times New Roman" w:cs="Times New Roman"/>
          <w:sz w:val="24"/>
          <w:szCs w:val="24"/>
        </w:rPr>
        <w:t xml:space="preserve"> </w:t>
      </w:r>
    </w:p>
    <w:p w14:paraId="12DC9FD6" w14:textId="77777777" w:rsidR="003566F1" w:rsidRPr="00BA32D3" w:rsidRDefault="003566F1" w:rsidP="003566F1">
      <w:pPr>
        <w:pStyle w:val="ListParagraph"/>
        <w:spacing w:after="0" w:line="240" w:lineRule="auto"/>
        <w:ind w:left="567"/>
        <w:jc w:val="both"/>
        <w:rPr>
          <w:rFonts w:ascii="Times New Roman" w:hAnsi="Times New Roman" w:cs="Times New Roman"/>
          <w:sz w:val="24"/>
          <w:szCs w:val="24"/>
        </w:rPr>
      </w:pPr>
    </w:p>
    <w:p w14:paraId="3A2FE79D" w14:textId="60121E65" w:rsidR="009E11EF" w:rsidRPr="00BA32D3" w:rsidRDefault="009E11EF" w:rsidP="00326734">
      <w:pPr>
        <w:pStyle w:val="ListParagraph"/>
        <w:numPr>
          <w:ilvl w:val="0"/>
          <w:numId w:val="11"/>
        </w:numPr>
        <w:spacing w:line="480" w:lineRule="auto"/>
        <w:ind w:left="567" w:hanging="567"/>
        <w:jc w:val="both"/>
        <w:rPr>
          <w:rFonts w:ascii="Times New Roman" w:hAnsi="Times New Roman" w:cs="Times New Roman"/>
          <w:sz w:val="24"/>
          <w:szCs w:val="24"/>
        </w:rPr>
      </w:pPr>
      <w:r w:rsidRPr="00BA32D3">
        <w:rPr>
          <w:rFonts w:ascii="Times New Roman" w:hAnsi="Times New Roman" w:cs="Times New Roman"/>
          <w:sz w:val="24"/>
          <w:szCs w:val="24"/>
        </w:rPr>
        <w:t>With this in mind and al</w:t>
      </w:r>
      <w:r w:rsidR="00411087" w:rsidRPr="00BA32D3">
        <w:rPr>
          <w:rFonts w:ascii="Times New Roman" w:hAnsi="Times New Roman" w:cs="Times New Roman"/>
          <w:sz w:val="24"/>
          <w:szCs w:val="24"/>
        </w:rPr>
        <w:t xml:space="preserve">so taking into account that CFI Holdings maintained a watching </w:t>
      </w:r>
      <w:r w:rsidRPr="00BA32D3">
        <w:rPr>
          <w:rFonts w:ascii="Times New Roman" w:hAnsi="Times New Roman" w:cs="Times New Roman"/>
          <w:sz w:val="24"/>
          <w:szCs w:val="24"/>
        </w:rPr>
        <w:t xml:space="preserve">brief over the proceedings in the court </w:t>
      </w:r>
      <w:r w:rsidRPr="00BA32D3">
        <w:rPr>
          <w:rFonts w:ascii="Times New Roman" w:hAnsi="Times New Roman" w:cs="Times New Roman"/>
          <w:i/>
          <w:sz w:val="24"/>
          <w:szCs w:val="24"/>
        </w:rPr>
        <w:t>a quo</w:t>
      </w:r>
      <w:r w:rsidRPr="00BA32D3">
        <w:rPr>
          <w:rFonts w:ascii="Times New Roman" w:hAnsi="Times New Roman" w:cs="Times New Roman"/>
          <w:sz w:val="24"/>
          <w:szCs w:val="24"/>
        </w:rPr>
        <w:t xml:space="preserve"> from their </w:t>
      </w:r>
      <w:r w:rsidR="009C5FF5" w:rsidRPr="00BA32D3">
        <w:rPr>
          <w:rFonts w:ascii="Times New Roman" w:hAnsi="Times New Roman" w:cs="Times New Roman"/>
          <w:sz w:val="24"/>
          <w:szCs w:val="24"/>
        </w:rPr>
        <w:t>inception, I</w:t>
      </w:r>
      <w:r w:rsidR="00C9175A" w:rsidRPr="00BA32D3">
        <w:rPr>
          <w:rFonts w:ascii="Times New Roman" w:hAnsi="Times New Roman" w:cs="Times New Roman"/>
          <w:sz w:val="24"/>
          <w:szCs w:val="24"/>
        </w:rPr>
        <w:t xml:space="preserve"> am of the view that</w:t>
      </w:r>
      <w:r w:rsidR="004B6C2B" w:rsidRPr="00BA32D3">
        <w:rPr>
          <w:rFonts w:ascii="Times New Roman" w:hAnsi="Times New Roman" w:cs="Times New Roman"/>
          <w:sz w:val="24"/>
          <w:szCs w:val="24"/>
        </w:rPr>
        <w:t xml:space="preserve"> </w:t>
      </w:r>
      <w:r w:rsidRPr="00BA32D3">
        <w:rPr>
          <w:rFonts w:ascii="Times New Roman" w:hAnsi="Times New Roman" w:cs="Times New Roman"/>
          <w:sz w:val="24"/>
          <w:szCs w:val="24"/>
        </w:rPr>
        <w:t xml:space="preserve">the appellant showed interest in the matter </w:t>
      </w:r>
      <w:r w:rsidR="009D32EA" w:rsidRPr="00BA32D3">
        <w:rPr>
          <w:rFonts w:ascii="Times New Roman" w:hAnsi="Times New Roman" w:cs="Times New Roman"/>
          <w:sz w:val="24"/>
          <w:szCs w:val="24"/>
        </w:rPr>
        <w:t>and could not</w:t>
      </w:r>
      <w:r w:rsidR="00B92B90" w:rsidRPr="00BA32D3">
        <w:rPr>
          <w:rFonts w:ascii="Times New Roman" w:hAnsi="Times New Roman" w:cs="Times New Roman"/>
          <w:sz w:val="24"/>
          <w:szCs w:val="24"/>
        </w:rPr>
        <w:t xml:space="preserve"> </w:t>
      </w:r>
      <w:r w:rsidR="00C0646A" w:rsidRPr="00BA32D3">
        <w:rPr>
          <w:rFonts w:ascii="Times New Roman" w:hAnsi="Times New Roman" w:cs="Times New Roman"/>
          <w:sz w:val="24"/>
          <w:szCs w:val="24"/>
        </w:rPr>
        <w:t>have anticipated</w:t>
      </w:r>
      <w:r w:rsidR="009D32EA" w:rsidRPr="00BA32D3">
        <w:rPr>
          <w:rFonts w:ascii="Times New Roman" w:hAnsi="Times New Roman" w:cs="Times New Roman"/>
          <w:sz w:val="24"/>
          <w:szCs w:val="24"/>
        </w:rPr>
        <w:t xml:space="preserve"> the sudden change in dynamics of the matter by the withdrawal of the claim against Louis Hamilton.</w:t>
      </w:r>
    </w:p>
    <w:p w14:paraId="5CDFEB14" w14:textId="77777777" w:rsidR="00326734" w:rsidRPr="00BA32D3" w:rsidRDefault="00326734" w:rsidP="00326734">
      <w:pPr>
        <w:pStyle w:val="ListParagraph"/>
        <w:autoSpaceDE w:val="0"/>
        <w:autoSpaceDN w:val="0"/>
        <w:adjustRightInd w:val="0"/>
        <w:spacing w:after="0" w:line="240" w:lineRule="auto"/>
        <w:ind w:left="567"/>
        <w:rPr>
          <w:rFonts w:ascii="Times New Roman" w:hAnsi="Times New Roman" w:cs="Times New Roman"/>
          <w:sz w:val="24"/>
          <w:szCs w:val="24"/>
          <w:lang w:val="en-ZW"/>
        </w:rPr>
      </w:pPr>
    </w:p>
    <w:p w14:paraId="692E20D4" w14:textId="18B453B5" w:rsidR="0009410C" w:rsidRPr="00BA32D3" w:rsidRDefault="00EF07FA" w:rsidP="00326734">
      <w:pPr>
        <w:pStyle w:val="ListParagraph"/>
        <w:numPr>
          <w:ilvl w:val="0"/>
          <w:numId w:val="11"/>
        </w:numPr>
        <w:autoSpaceDE w:val="0"/>
        <w:autoSpaceDN w:val="0"/>
        <w:adjustRightInd w:val="0"/>
        <w:spacing w:after="0" w:line="480" w:lineRule="auto"/>
        <w:ind w:left="567" w:hanging="567"/>
        <w:jc w:val="both"/>
        <w:rPr>
          <w:rFonts w:ascii="Times New Roman" w:hAnsi="Times New Roman" w:cs="Times New Roman"/>
          <w:sz w:val="24"/>
          <w:szCs w:val="24"/>
          <w:lang w:val="en-ZW"/>
        </w:rPr>
      </w:pPr>
      <w:r w:rsidRPr="00BA32D3">
        <w:rPr>
          <w:rFonts w:ascii="Times New Roman" w:hAnsi="Times New Roman" w:cs="Times New Roman"/>
          <w:sz w:val="24"/>
          <w:szCs w:val="24"/>
          <w:lang w:val="en-ZW"/>
        </w:rPr>
        <w:t>It is not correct</w:t>
      </w:r>
      <w:r w:rsidR="009F4DBA" w:rsidRPr="00BA32D3">
        <w:rPr>
          <w:rFonts w:ascii="Times New Roman" w:hAnsi="Times New Roman" w:cs="Times New Roman"/>
          <w:sz w:val="24"/>
          <w:szCs w:val="24"/>
          <w:lang w:val="en-ZW"/>
        </w:rPr>
        <w:t>,</w:t>
      </w:r>
      <w:r w:rsidRPr="00BA32D3">
        <w:rPr>
          <w:rFonts w:ascii="Times New Roman" w:hAnsi="Times New Roman" w:cs="Times New Roman"/>
          <w:sz w:val="24"/>
          <w:szCs w:val="24"/>
          <w:lang w:val="en-ZW"/>
        </w:rPr>
        <w:t xml:space="preserve"> as held by the court </w:t>
      </w:r>
      <w:r w:rsidRPr="00BA32D3">
        <w:rPr>
          <w:rFonts w:ascii="Times New Roman" w:hAnsi="Times New Roman" w:cs="Times New Roman"/>
          <w:i/>
          <w:sz w:val="24"/>
          <w:szCs w:val="24"/>
          <w:lang w:val="en-ZW"/>
        </w:rPr>
        <w:t>a quo</w:t>
      </w:r>
      <w:r w:rsidR="009F4DBA" w:rsidRPr="00BA32D3">
        <w:rPr>
          <w:rFonts w:ascii="Times New Roman" w:hAnsi="Times New Roman" w:cs="Times New Roman"/>
          <w:i/>
          <w:sz w:val="24"/>
          <w:szCs w:val="24"/>
          <w:lang w:val="en-ZW"/>
        </w:rPr>
        <w:t>,</w:t>
      </w:r>
      <w:r w:rsidRPr="00BA32D3">
        <w:rPr>
          <w:rFonts w:ascii="Times New Roman" w:hAnsi="Times New Roman" w:cs="Times New Roman"/>
          <w:sz w:val="24"/>
          <w:szCs w:val="24"/>
          <w:lang w:val="en-ZW"/>
        </w:rPr>
        <w:t xml:space="preserve"> that</w:t>
      </w:r>
      <w:r w:rsidR="00326734" w:rsidRPr="00BA32D3">
        <w:rPr>
          <w:rFonts w:ascii="Times New Roman" w:hAnsi="Times New Roman" w:cs="Times New Roman"/>
          <w:sz w:val="24"/>
          <w:szCs w:val="24"/>
          <w:lang w:val="en-ZW"/>
        </w:rPr>
        <w:t xml:space="preserve"> the amendment to the pleadings </w:t>
      </w:r>
      <w:r w:rsidRPr="00BA32D3">
        <w:rPr>
          <w:rFonts w:ascii="Times New Roman" w:hAnsi="Times New Roman" w:cs="Times New Roman"/>
          <w:sz w:val="24"/>
          <w:szCs w:val="24"/>
          <w:lang w:val="en-ZW"/>
        </w:rPr>
        <w:t>had the effect of dragging</w:t>
      </w:r>
      <w:r w:rsidR="00326734" w:rsidRPr="00BA32D3">
        <w:rPr>
          <w:rFonts w:ascii="Times New Roman" w:hAnsi="Times New Roman" w:cs="Times New Roman"/>
          <w:sz w:val="24"/>
          <w:szCs w:val="24"/>
          <w:lang w:val="en-ZW"/>
        </w:rPr>
        <w:t xml:space="preserve"> appellant into the matter.  </w:t>
      </w:r>
      <w:r w:rsidRPr="00BA32D3">
        <w:rPr>
          <w:rFonts w:ascii="Times New Roman" w:hAnsi="Times New Roman" w:cs="Times New Roman"/>
          <w:sz w:val="24"/>
          <w:szCs w:val="24"/>
          <w:lang w:val="en-ZW"/>
        </w:rPr>
        <w:t>Whilst certain allegations were made against appellant, no relief consequent upon</w:t>
      </w:r>
      <w:r w:rsidR="00B77A12" w:rsidRPr="00BA32D3">
        <w:rPr>
          <w:rFonts w:ascii="Times New Roman" w:hAnsi="Times New Roman" w:cs="Times New Roman"/>
          <w:sz w:val="24"/>
          <w:szCs w:val="24"/>
          <w:lang w:val="en-ZW"/>
        </w:rPr>
        <w:t xml:space="preserve"> </w:t>
      </w:r>
      <w:r w:rsidRPr="00BA32D3">
        <w:rPr>
          <w:rFonts w:ascii="Times New Roman" w:hAnsi="Times New Roman" w:cs="Times New Roman"/>
          <w:sz w:val="24"/>
          <w:szCs w:val="24"/>
          <w:lang w:val="en-ZW"/>
        </w:rPr>
        <w:t>those allegations was sought in the sense that</w:t>
      </w:r>
      <w:r w:rsidR="009D32EA" w:rsidRPr="00BA32D3">
        <w:rPr>
          <w:rFonts w:ascii="Times New Roman" w:hAnsi="Times New Roman" w:cs="Times New Roman"/>
          <w:sz w:val="24"/>
          <w:szCs w:val="24"/>
          <w:lang w:val="en-ZW"/>
        </w:rPr>
        <w:t xml:space="preserve"> </w:t>
      </w:r>
      <w:r w:rsidR="001360DB" w:rsidRPr="00BA32D3">
        <w:rPr>
          <w:rFonts w:ascii="Times New Roman" w:hAnsi="Times New Roman" w:cs="Times New Roman"/>
          <w:sz w:val="24"/>
          <w:szCs w:val="24"/>
          <w:lang w:val="en-ZW"/>
        </w:rPr>
        <w:t>Stalap</w:t>
      </w:r>
      <w:r w:rsidR="000F2F2E" w:rsidRPr="00BA32D3">
        <w:rPr>
          <w:rFonts w:ascii="Times New Roman" w:hAnsi="Times New Roman" w:cs="Times New Roman"/>
          <w:sz w:val="24"/>
          <w:szCs w:val="24"/>
          <w:lang w:val="en-ZW"/>
        </w:rPr>
        <w:t xml:space="preserve"> Investments</w:t>
      </w:r>
      <w:r w:rsidR="001360DB" w:rsidRPr="00BA32D3">
        <w:rPr>
          <w:rFonts w:ascii="Times New Roman" w:hAnsi="Times New Roman" w:cs="Times New Roman"/>
          <w:sz w:val="24"/>
          <w:szCs w:val="24"/>
          <w:lang w:val="en-ZW"/>
        </w:rPr>
        <w:t xml:space="preserve"> still</w:t>
      </w:r>
      <w:r w:rsidRPr="00BA32D3">
        <w:rPr>
          <w:rFonts w:ascii="Times New Roman" w:hAnsi="Times New Roman" w:cs="Times New Roman"/>
          <w:sz w:val="24"/>
          <w:szCs w:val="24"/>
          <w:lang w:val="en-ZW"/>
        </w:rPr>
        <w:t xml:space="preserve"> </w:t>
      </w:r>
      <w:r w:rsidR="00B92B90" w:rsidRPr="00BA32D3">
        <w:rPr>
          <w:rFonts w:ascii="Times New Roman" w:hAnsi="Times New Roman" w:cs="Times New Roman"/>
          <w:sz w:val="24"/>
          <w:szCs w:val="24"/>
          <w:lang w:val="en-ZW"/>
        </w:rPr>
        <w:t xml:space="preserve">sought </w:t>
      </w:r>
      <w:r w:rsidR="00C0646A" w:rsidRPr="00BA32D3">
        <w:rPr>
          <w:rFonts w:ascii="Times New Roman" w:hAnsi="Times New Roman" w:cs="Times New Roman"/>
          <w:sz w:val="24"/>
          <w:szCs w:val="24"/>
          <w:lang w:val="en-ZW"/>
        </w:rPr>
        <w:t>its shares</w:t>
      </w:r>
      <w:r w:rsidRPr="00BA32D3">
        <w:rPr>
          <w:rFonts w:ascii="Times New Roman" w:hAnsi="Times New Roman" w:cs="Times New Roman"/>
          <w:sz w:val="24"/>
          <w:szCs w:val="24"/>
          <w:lang w:val="en-ZW"/>
        </w:rPr>
        <w:t xml:space="preserve"> held by </w:t>
      </w:r>
      <w:r w:rsidR="0098296F" w:rsidRPr="00BA32D3">
        <w:rPr>
          <w:rFonts w:ascii="Times New Roman" w:hAnsi="Times New Roman" w:cs="Times New Roman"/>
          <w:sz w:val="24"/>
          <w:szCs w:val="24"/>
          <w:lang w:val="en-ZW"/>
        </w:rPr>
        <w:t>Louis Hamilton.</w:t>
      </w:r>
    </w:p>
    <w:p w14:paraId="20711DE9" w14:textId="77777777" w:rsidR="0009410C" w:rsidRPr="00BA32D3" w:rsidRDefault="0009410C" w:rsidP="00EF07FA">
      <w:pPr>
        <w:autoSpaceDE w:val="0"/>
        <w:autoSpaceDN w:val="0"/>
        <w:adjustRightInd w:val="0"/>
        <w:spacing w:after="0" w:line="240" w:lineRule="auto"/>
        <w:rPr>
          <w:rFonts w:ascii="Andalus" w:hAnsi="Andalus" w:cs="Andalus"/>
          <w:sz w:val="24"/>
          <w:szCs w:val="24"/>
          <w:lang w:val="en-ZW"/>
        </w:rPr>
      </w:pPr>
    </w:p>
    <w:p w14:paraId="76DF692B" w14:textId="4416E423" w:rsidR="00326734" w:rsidRDefault="009C5FF5" w:rsidP="00C212F2">
      <w:pPr>
        <w:pStyle w:val="ListParagraph"/>
        <w:numPr>
          <w:ilvl w:val="0"/>
          <w:numId w:val="11"/>
        </w:numPr>
        <w:spacing w:line="480" w:lineRule="auto"/>
        <w:ind w:left="567" w:hanging="567"/>
        <w:jc w:val="both"/>
        <w:rPr>
          <w:rFonts w:ascii="Times New Roman" w:hAnsi="Times New Roman" w:cs="Times New Roman"/>
          <w:sz w:val="24"/>
          <w:szCs w:val="24"/>
        </w:rPr>
      </w:pPr>
      <w:r w:rsidRPr="00BA32D3">
        <w:rPr>
          <w:rFonts w:ascii="Times New Roman" w:hAnsi="Times New Roman" w:cs="Times New Roman"/>
          <w:sz w:val="24"/>
          <w:szCs w:val="24"/>
        </w:rPr>
        <w:t>Thus, in</w:t>
      </w:r>
      <w:r w:rsidR="009E11EF" w:rsidRPr="00BA32D3">
        <w:rPr>
          <w:rFonts w:ascii="Times New Roman" w:hAnsi="Times New Roman" w:cs="Times New Roman"/>
          <w:sz w:val="24"/>
          <w:szCs w:val="24"/>
        </w:rPr>
        <w:t xml:space="preserve"> the </w:t>
      </w:r>
      <w:r w:rsidRPr="00BA32D3">
        <w:rPr>
          <w:rFonts w:ascii="Times New Roman" w:hAnsi="Times New Roman" w:cs="Times New Roman"/>
          <w:sz w:val="24"/>
          <w:szCs w:val="24"/>
        </w:rPr>
        <w:t xml:space="preserve">circumstances, </w:t>
      </w:r>
      <w:r w:rsidR="000F2F2E" w:rsidRPr="00BA32D3">
        <w:rPr>
          <w:rFonts w:ascii="Times New Roman" w:hAnsi="Times New Roman" w:cs="Times New Roman"/>
          <w:sz w:val="24"/>
          <w:szCs w:val="24"/>
        </w:rPr>
        <w:t xml:space="preserve">the court </w:t>
      </w:r>
      <w:r w:rsidR="009F4DBA" w:rsidRPr="00BA32D3">
        <w:rPr>
          <w:rFonts w:ascii="Times New Roman" w:hAnsi="Times New Roman" w:cs="Times New Roman"/>
          <w:sz w:val="24"/>
          <w:szCs w:val="24"/>
        </w:rPr>
        <w:t>finds that</w:t>
      </w:r>
      <w:r w:rsidR="009E11EF" w:rsidRPr="00BA32D3">
        <w:rPr>
          <w:rFonts w:ascii="Times New Roman" w:hAnsi="Times New Roman" w:cs="Times New Roman"/>
          <w:sz w:val="24"/>
          <w:szCs w:val="24"/>
        </w:rPr>
        <w:t xml:space="preserve"> the </w:t>
      </w:r>
      <w:r w:rsidRPr="00BA32D3">
        <w:rPr>
          <w:rFonts w:ascii="Times New Roman" w:hAnsi="Times New Roman" w:cs="Times New Roman"/>
          <w:sz w:val="24"/>
          <w:szCs w:val="24"/>
        </w:rPr>
        <w:t>appellant’s</w:t>
      </w:r>
      <w:r w:rsidR="00CF093A" w:rsidRPr="00BA32D3">
        <w:rPr>
          <w:rFonts w:ascii="Times New Roman" w:hAnsi="Times New Roman" w:cs="Times New Roman"/>
          <w:sz w:val="24"/>
          <w:szCs w:val="24"/>
        </w:rPr>
        <w:t xml:space="preserve"> explanation for </w:t>
      </w:r>
      <w:r w:rsidR="009D32EA" w:rsidRPr="00BA32D3">
        <w:rPr>
          <w:rFonts w:ascii="Times New Roman" w:hAnsi="Times New Roman" w:cs="Times New Roman"/>
          <w:sz w:val="24"/>
          <w:szCs w:val="24"/>
        </w:rPr>
        <w:t>the delay</w:t>
      </w:r>
      <w:r w:rsidR="009E11EF" w:rsidRPr="00BA32D3">
        <w:rPr>
          <w:rFonts w:ascii="Times New Roman" w:hAnsi="Times New Roman" w:cs="Times New Roman"/>
          <w:sz w:val="24"/>
          <w:szCs w:val="24"/>
        </w:rPr>
        <w:t xml:space="preserve"> was reasonable</w:t>
      </w:r>
      <w:r w:rsidR="001360DB" w:rsidRPr="00BA32D3">
        <w:rPr>
          <w:rFonts w:ascii="Times New Roman" w:hAnsi="Times New Roman" w:cs="Times New Roman"/>
          <w:sz w:val="24"/>
          <w:szCs w:val="24"/>
        </w:rPr>
        <w:t xml:space="preserve"> and the court </w:t>
      </w:r>
      <w:r w:rsidR="001360DB" w:rsidRPr="00BA32D3">
        <w:rPr>
          <w:rFonts w:ascii="Times New Roman" w:hAnsi="Times New Roman" w:cs="Times New Roman"/>
          <w:i/>
          <w:sz w:val="24"/>
          <w:szCs w:val="24"/>
        </w:rPr>
        <w:t>a quo</w:t>
      </w:r>
      <w:r w:rsidR="001360DB" w:rsidRPr="00BA32D3">
        <w:rPr>
          <w:rFonts w:ascii="Times New Roman" w:hAnsi="Times New Roman" w:cs="Times New Roman"/>
          <w:sz w:val="24"/>
          <w:szCs w:val="24"/>
        </w:rPr>
        <w:t xml:space="preserve"> should have found so</w:t>
      </w:r>
      <w:r w:rsidR="009E11EF" w:rsidRPr="00BA32D3">
        <w:rPr>
          <w:rFonts w:ascii="Times New Roman" w:hAnsi="Times New Roman" w:cs="Times New Roman"/>
          <w:sz w:val="24"/>
          <w:szCs w:val="24"/>
        </w:rPr>
        <w:t>.</w:t>
      </w:r>
    </w:p>
    <w:p w14:paraId="7A0E41C8" w14:textId="77777777" w:rsidR="003566F1" w:rsidRPr="003566F1" w:rsidRDefault="003566F1" w:rsidP="003566F1">
      <w:pPr>
        <w:pStyle w:val="ListParagraph"/>
        <w:rPr>
          <w:rFonts w:ascii="Times New Roman" w:hAnsi="Times New Roman" w:cs="Times New Roman"/>
          <w:sz w:val="24"/>
          <w:szCs w:val="24"/>
        </w:rPr>
      </w:pPr>
    </w:p>
    <w:p w14:paraId="066E67B4" w14:textId="4E046C95" w:rsidR="000313C0" w:rsidRPr="00BA32D3" w:rsidRDefault="000313C0" w:rsidP="00326734">
      <w:pPr>
        <w:spacing w:line="240" w:lineRule="auto"/>
        <w:jc w:val="both"/>
        <w:rPr>
          <w:rFonts w:ascii="Times New Roman" w:hAnsi="Times New Roman" w:cs="Times New Roman"/>
          <w:b/>
          <w:sz w:val="24"/>
          <w:szCs w:val="24"/>
          <w:u w:val="single"/>
        </w:rPr>
      </w:pPr>
      <w:r w:rsidRPr="00BA32D3">
        <w:rPr>
          <w:rFonts w:ascii="Times New Roman" w:hAnsi="Times New Roman" w:cs="Times New Roman"/>
          <w:b/>
          <w:sz w:val="24"/>
          <w:szCs w:val="24"/>
          <w:u w:val="single"/>
        </w:rPr>
        <w:t>PROSPECTS OF SUCCESS</w:t>
      </w:r>
      <w:r w:rsidR="004B6C2B" w:rsidRPr="00BA32D3">
        <w:rPr>
          <w:rFonts w:ascii="Times New Roman" w:hAnsi="Times New Roman" w:cs="Times New Roman"/>
          <w:b/>
          <w:sz w:val="24"/>
          <w:szCs w:val="24"/>
          <w:u w:val="single"/>
        </w:rPr>
        <w:t xml:space="preserve"> </w:t>
      </w:r>
    </w:p>
    <w:p w14:paraId="5AD5365E" w14:textId="57E72BE9" w:rsidR="003D7E37" w:rsidRPr="00BA32D3" w:rsidRDefault="00C9175A" w:rsidP="007D454A">
      <w:pPr>
        <w:pStyle w:val="ListParagraph"/>
        <w:numPr>
          <w:ilvl w:val="0"/>
          <w:numId w:val="11"/>
        </w:numPr>
        <w:spacing w:after="0" w:line="480" w:lineRule="auto"/>
        <w:ind w:left="567" w:hanging="567"/>
        <w:jc w:val="both"/>
        <w:rPr>
          <w:rFonts w:ascii="Times New Roman" w:hAnsi="Times New Roman" w:cs="Times New Roman"/>
          <w:bCs/>
          <w:sz w:val="24"/>
          <w:szCs w:val="24"/>
        </w:rPr>
      </w:pPr>
      <w:r w:rsidRPr="00BA32D3">
        <w:rPr>
          <w:rFonts w:ascii="Times New Roman" w:hAnsi="Times New Roman" w:cs="Times New Roman"/>
          <w:bCs/>
          <w:sz w:val="24"/>
          <w:szCs w:val="24"/>
        </w:rPr>
        <w:t>I</w:t>
      </w:r>
      <w:r w:rsidR="00C673F7" w:rsidRPr="00BA32D3">
        <w:rPr>
          <w:rFonts w:ascii="Times New Roman" w:hAnsi="Times New Roman" w:cs="Times New Roman"/>
          <w:bCs/>
          <w:sz w:val="24"/>
          <w:szCs w:val="24"/>
        </w:rPr>
        <w:t>t is trite that in motivating its appeal, an appellant ought to mot</w:t>
      </w:r>
      <w:r w:rsidR="00326734" w:rsidRPr="00BA32D3">
        <w:rPr>
          <w:rFonts w:ascii="Times New Roman" w:hAnsi="Times New Roman" w:cs="Times New Roman"/>
          <w:bCs/>
          <w:sz w:val="24"/>
          <w:szCs w:val="24"/>
        </w:rPr>
        <w:t xml:space="preserve">ivate its prospects of success.  </w:t>
      </w:r>
      <w:r w:rsidR="003D7E37" w:rsidRPr="00BA32D3">
        <w:rPr>
          <w:rFonts w:ascii="Times New Roman" w:hAnsi="Times New Roman" w:cs="Times New Roman"/>
          <w:bCs/>
          <w:sz w:val="24"/>
          <w:szCs w:val="24"/>
        </w:rPr>
        <w:t xml:space="preserve">The test for reasonable prospects of success was set out in the case of </w:t>
      </w:r>
      <w:r w:rsidR="003D7E37" w:rsidRPr="00BA32D3">
        <w:rPr>
          <w:rFonts w:ascii="Times New Roman" w:hAnsi="Times New Roman" w:cs="Times New Roman"/>
          <w:bCs/>
          <w:i/>
          <w:sz w:val="24"/>
          <w:szCs w:val="24"/>
        </w:rPr>
        <w:t xml:space="preserve">Essop </w:t>
      </w:r>
      <w:r w:rsidR="003D7E37" w:rsidRPr="00BA32D3">
        <w:rPr>
          <w:rFonts w:ascii="Times New Roman" w:hAnsi="Times New Roman" w:cs="Times New Roman"/>
          <w:bCs/>
          <w:sz w:val="24"/>
          <w:szCs w:val="24"/>
        </w:rPr>
        <w:t xml:space="preserve">v </w:t>
      </w:r>
      <w:r w:rsidR="003D7E37" w:rsidRPr="00BA32D3">
        <w:rPr>
          <w:rFonts w:ascii="Times New Roman" w:hAnsi="Times New Roman" w:cs="Times New Roman"/>
          <w:bCs/>
          <w:i/>
          <w:sz w:val="24"/>
          <w:szCs w:val="24"/>
        </w:rPr>
        <w:t>S</w:t>
      </w:r>
      <w:r w:rsidR="003D7E37" w:rsidRPr="00BA32D3">
        <w:rPr>
          <w:rFonts w:ascii="Times New Roman" w:hAnsi="Times New Roman" w:cs="Times New Roman"/>
          <w:bCs/>
          <w:sz w:val="24"/>
          <w:szCs w:val="24"/>
        </w:rPr>
        <w:t xml:space="preserve"> [2014] ZASCA 114 at p</w:t>
      </w:r>
      <w:r w:rsidR="007D454A" w:rsidRPr="00BA32D3">
        <w:rPr>
          <w:rFonts w:ascii="Times New Roman" w:hAnsi="Times New Roman" w:cs="Times New Roman"/>
          <w:bCs/>
          <w:sz w:val="24"/>
          <w:szCs w:val="24"/>
        </w:rPr>
        <w:t xml:space="preserve"> </w:t>
      </w:r>
      <w:r w:rsidR="003D7E37" w:rsidRPr="00BA32D3">
        <w:rPr>
          <w:rFonts w:ascii="Times New Roman" w:hAnsi="Times New Roman" w:cs="Times New Roman"/>
          <w:bCs/>
          <w:sz w:val="24"/>
          <w:szCs w:val="24"/>
        </w:rPr>
        <w:t>9 as follows:</w:t>
      </w:r>
    </w:p>
    <w:p w14:paraId="4093A72A" w14:textId="062CB5D0" w:rsidR="003D7E37" w:rsidRPr="00BA32D3" w:rsidRDefault="003D7E37" w:rsidP="007814B6">
      <w:pPr>
        <w:spacing w:after="0" w:line="240" w:lineRule="auto"/>
        <w:ind w:left="1440"/>
        <w:jc w:val="both"/>
        <w:rPr>
          <w:rFonts w:ascii="Times New Roman" w:hAnsi="Times New Roman" w:cs="Times New Roman"/>
          <w:bCs/>
          <w:sz w:val="24"/>
          <w:szCs w:val="24"/>
        </w:rPr>
      </w:pPr>
      <w:r w:rsidRPr="00BA32D3">
        <w:rPr>
          <w:rFonts w:ascii="Times New Roman" w:hAnsi="Times New Roman" w:cs="Times New Roman"/>
          <w:bCs/>
          <w:sz w:val="24"/>
          <w:szCs w:val="24"/>
        </w:rPr>
        <w:t xml:space="preserve">“What the test of reasonable prospects of success postulates is a dispassionate decision, based on the facts and the law that a court of appeal could reasonably arrive at a different conclusion to that of the trial court. In order to succeed, therefore, the appellant must convince this court on proper grounds that he has prospects of success on appeal and that those prospects are not remote, but have a </w:t>
      </w:r>
      <w:r w:rsidR="007D454A" w:rsidRPr="00BA32D3">
        <w:rPr>
          <w:rFonts w:ascii="Times New Roman" w:hAnsi="Times New Roman" w:cs="Times New Roman"/>
          <w:bCs/>
          <w:sz w:val="24"/>
          <w:szCs w:val="24"/>
        </w:rPr>
        <w:t>realistic chance of succeeding.”</w:t>
      </w:r>
    </w:p>
    <w:p w14:paraId="7B80C920" w14:textId="77777777" w:rsidR="004B6C2B" w:rsidRPr="00BA32D3" w:rsidRDefault="004B6C2B" w:rsidP="00C673F7">
      <w:pPr>
        <w:spacing w:line="360" w:lineRule="auto"/>
        <w:jc w:val="both"/>
        <w:rPr>
          <w:rFonts w:ascii="Times New Roman" w:hAnsi="Times New Roman" w:cs="Times New Roman"/>
          <w:bCs/>
          <w:sz w:val="24"/>
          <w:szCs w:val="24"/>
        </w:rPr>
      </w:pPr>
    </w:p>
    <w:p w14:paraId="17ACEDC0" w14:textId="18BAD12E" w:rsidR="00BE0BCB" w:rsidRPr="00BA32D3" w:rsidRDefault="00630430" w:rsidP="005B595D">
      <w:pPr>
        <w:pStyle w:val="ListParagraph"/>
        <w:numPr>
          <w:ilvl w:val="0"/>
          <w:numId w:val="11"/>
        </w:numPr>
        <w:spacing w:after="0" w:line="480" w:lineRule="auto"/>
        <w:ind w:left="567" w:hanging="567"/>
        <w:jc w:val="both"/>
        <w:rPr>
          <w:rFonts w:ascii="Times New Roman" w:hAnsi="Times New Roman" w:cs="Times New Roman"/>
          <w:bCs/>
          <w:sz w:val="24"/>
          <w:szCs w:val="24"/>
        </w:rPr>
      </w:pPr>
      <w:r w:rsidRPr="00BA32D3">
        <w:rPr>
          <w:rFonts w:ascii="Times New Roman" w:hAnsi="Times New Roman" w:cs="Times New Roman"/>
          <w:bCs/>
          <w:sz w:val="24"/>
          <w:szCs w:val="24"/>
        </w:rPr>
        <w:lastRenderedPageBreak/>
        <w:t>It is common cause that</w:t>
      </w:r>
      <w:r w:rsidR="00411087" w:rsidRPr="00BA32D3">
        <w:rPr>
          <w:rFonts w:ascii="Times New Roman" w:hAnsi="Times New Roman" w:cs="Times New Roman"/>
          <w:bCs/>
          <w:sz w:val="24"/>
          <w:szCs w:val="24"/>
        </w:rPr>
        <w:t xml:space="preserve"> Stalap Investments</w:t>
      </w:r>
      <w:r w:rsidRPr="00BA32D3">
        <w:rPr>
          <w:rFonts w:ascii="Times New Roman" w:hAnsi="Times New Roman" w:cs="Times New Roman"/>
          <w:bCs/>
          <w:sz w:val="24"/>
          <w:szCs w:val="24"/>
        </w:rPr>
        <w:t xml:space="preserve"> sought to recover its shares from </w:t>
      </w:r>
      <w:r w:rsidR="00411087" w:rsidRPr="00BA32D3">
        <w:rPr>
          <w:rFonts w:ascii="Times New Roman" w:hAnsi="Times New Roman" w:cs="Times New Roman"/>
          <w:bCs/>
          <w:sz w:val="24"/>
          <w:szCs w:val="24"/>
        </w:rPr>
        <w:t>Louis Hamilton</w:t>
      </w:r>
      <w:r w:rsidRPr="00BA32D3">
        <w:rPr>
          <w:rFonts w:ascii="Times New Roman" w:hAnsi="Times New Roman" w:cs="Times New Roman"/>
          <w:bCs/>
          <w:sz w:val="24"/>
          <w:szCs w:val="24"/>
        </w:rPr>
        <w:t xml:space="preserve"> who ha</w:t>
      </w:r>
      <w:r w:rsidR="00411087" w:rsidRPr="00BA32D3">
        <w:rPr>
          <w:rFonts w:ascii="Times New Roman" w:hAnsi="Times New Roman" w:cs="Times New Roman"/>
          <w:bCs/>
          <w:sz w:val="24"/>
          <w:szCs w:val="24"/>
        </w:rPr>
        <w:t>d</w:t>
      </w:r>
      <w:r w:rsidR="00CF093A" w:rsidRPr="00BA32D3">
        <w:rPr>
          <w:rFonts w:ascii="Times New Roman" w:hAnsi="Times New Roman" w:cs="Times New Roman"/>
          <w:bCs/>
          <w:sz w:val="24"/>
          <w:szCs w:val="24"/>
        </w:rPr>
        <w:t xml:space="preserve"> allegedly fraudulently bought</w:t>
      </w:r>
      <w:r w:rsidR="005B595D" w:rsidRPr="00BA32D3">
        <w:rPr>
          <w:rFonts w:ascii="Times New Roman" w:hAnsi="Times New Roman" w:cs="Times New Roman"/>
          <w:bCs/>
          <w:sz w:val="24"/>
          <w:szCs w:val="24"/>
        </w:rPr>
        <w:t xml:space="preserve"> the shares from NICOZ Diamond.  </w:t>
      </w:r>
      <w:r w:rsidR="00411087" w:rsidRPr="00BA32D3">
        <w:rPr>
          <w:rFonts w:ascii="Times New Roman" w:hAnsi="Times New Roman" w:cs="Times New Roman"/>
          <w:bCs/>
          <w:sz w:val="24"/>
          <w:szCs w:val="24"/>
        </w:rPr>
        <w:t xml:space="preserve">CFI Holdings </w:t>
      </w:r>
      <w:r w:rsidR="005D758B" w:rsidRPr="00BA32D3">
        <w:rPr>
          <w:rFonts w:ascii="Times New Roman" w:hAnsi="Times New Roman" w:cs="Times New Roman"/>
          <w:bCs/>
          <w:sz w:val="24"/>
          <w:szCs w:val="24"/>
        </w:rPr>
        <w:t xml:space="preserve">was </w:t>
      </w:r>
      <w:r w:rsidR="00F61A12" w:rsidRPr="00BA32D3">
        <w:rPr>
          <w:rFonts w:ascii="Times New Roman" w:hAnsi="Times New Roman" w:cs="Times New Roman"/>
          <w:bCs/>
          <w:sz w:val="24"/>
          <w:szCs w:val="24"/>
        </w:rPr>
        <w:t xml:space="preserve">cited </w:t>
      </w:r>
      <w:r w:rsidR="005D758B" w:rsidRPr="00BA32D3">
        <w:rPr>
          <w:rFonts w:ascii="Times New Roman" w:hAnsi="Times New Roman" w:cs="Times New Roman"/>
          <w:bCs/>
          <w:sz w:val="24"/>
          <w:szCs w:val="24"/>
        </w:rPr>
        <w:t xml:space="preserve">as a respondent in the court </w:t>
      </w:r>
      <w:r w:rsidR="005D758B" w:rsidRPr="00BA32D3">
        <w:rPr>
          <w:rFonts w:ascii="Times New Roman" w:hAnsi="Times New Roman" w:cs="Times New Roman"/>
          <w:bCs/>
          <w:i/>
          <w:sz w:val="24"/>
          <w:szCs w:val="24"/>
        </w:rPr>
        <w:t>a quo</w:t>
      </w:r>
      <w:r w:rsidR="005D758B" w:rsidRPr="00BA32D3">
        <w:rPr>
          <w:rFonts w:ascii="Times New Roman" w:hAnsi="Times New Roman" w:cs="Times New Roman"/>
          <w:bCs/>
          <w:sz w:val="24"/>
          <w:szCs w:val="24"/>
        </w:rPr>
        <w:t xml:space="preserve"> </w:t>
      </w:r>
      <w:r w:rsidR="00953570" w:rsidRPr="00BA32D3">
        <w:rPr>
          <w:rFonts w:ascii="Times New Roman" w:hAnsi="Times New Roman" w:cs="Times New Roman"/>
          <w:bCs/>
          <w:sz w:val="24"/>
          <w:szCs w:val="24"/>
        </w:rPr>
        <w:t xml:space="preserve">because it is </w:t>
      </w:r>
      <w:r w:rsidR="00F61A12" w:rsidRPr="00BA32D3">
        <w:rPr>
          <w:rFonts w:ascii="Times New Roman" w:hAnsi="Times New Roman" w:cs="Times New Roman"/>
          <w:bCs/>
          <w:sz w:val="24"/>
          <w:szCs w:val="24"/>
        </w:rPr>
        <w:t xml:space="preserve">its </w:t>
      </w:r>
      <w:r w:rsidR="00953570" w:rsidRPr="00BA32D3">
        <w:rPr>
          <w:rFonts w:ascii="Times New Roman" w:hAnsi="Times New Roman" w:cs="Times New Roman"/>
          <w:bCs/>
          <w:sz w:val="24"/>
          <w:szCs w:val="24"/>
        </w:rPr>
        <w:t>responsib</w:t>
      </w:r>
      <w:r w:rsidR="00F61A12" w:rsidRPr="00BA32D3">
        <w:rPr>
          <w:rFonts w:ascii="Times New Roman" w:hAnsi="Times New Roman" w:cs="Times New Roman"/>
          <w:bCs/>
          <w:sz w:val="24"/>
          <w:szCs w:val="24"/>
        </w:rPr>
        <w:t>i</w:t>
      </w:r>
      <w:r w:rsidR="00953570" w:rsidRPr="00BA32D3">
        <w:rPr>
          <w:rFonts w:ascii="Times New Roman" w:hAnsi="Times New Roman" w:cs="Times New Roman"/>
          <w:bCs/>
          <w:sz w:val="24"/>
          <w:szCs w:val="24"/>
        </w:rPr>
        <w:t>l</w:t>
      </w:r>
      <w:r w:rsidR="00F61A12" w:rsidRPr="00BA32D3">
        <w:rPr>
          <w:rFonts w:ascii="Times New Roman" w:hAnsi="Times New Roman" w:cs="Times New Roman"/>
          <w:bCs/>
          <w:sz w:val="24"/>
          <w:szCs w:val="24"/>
        </w:rPr>
        <w:t>ity</w:t>
      </w:r>
      <w:r w:rsidR="00953570" w:rsidRPr="00BA32D3">
        <w:rPr>
          <w:rFonts w:ascii="Times New Roman" w:hAnsi="Times New Roman" w:cs="Times New Roman"/>
          <w:bCs/>
          <w:sz w:val="24"/>
          <w:szCs w:val="24"/>
        </w:rPr>
        <w:t xml:space="preserve"> </w:t>
      </w:r>
      <w:r w:rsidR="00F61A12" w:rsidRPr="00BA32D3">
        <w:rPr>
          <w:rFonts w:ascii="Times New Roman" w:hAnsi="Times New Roman" w:cs="Times New Roman"/>
          <w:bCs/>
          <w:sz w:val="24"/>
          <w:szCs w:val="24"/>
        </w:rPr>
        <w:t>o</w:t>
      </w:r>
      <w:r w:rsidR="009F4DBA" w:rsidRPr="00BA32D3">
        <w:rPr>
          <w:rFonts w:ascii="Times New Roman" w:hAnsi="Times New Roman" w:cs="Times New Roman"/>
          <w:bCs/>
          <w:sz w:val="24"/>
          <w:szCs w:val="24"/>
        </w:rPr>
        <w:t>f</w:t>
      </w:r>
      <w:r w:rsidR="00F61A12" w:rsidRPr="00BA32D3">
        <w:rPr>
          <w:rFonts w:ascii="Times New Roman" w:hAnsi="Times New Roman" w:cs="Times New Roman"/>
          <w:bCs/>
          <w:sz w:val="24"/>
          <w:szCs w:val="24"/>
        </w:rPr>
        <w:t xml:space="preserve"> </w:t>
      </w:r>
      <w:r w:rsidR="00953570" w:rsidRPr="00BA32D3">
        <w:rPr>
          <w:rFonts w:ascii="Times New Roman" w:hAnsi="Times New Roman" w:cs="Times New Roman"/>
          <w:bCs/>
          <w:sz w:val="24"/>
          <w:szCs w:val="24"/>
        </w:rPr>
        <w:t>altering the share register.</w:t>
      </w:r>
      <w:r w:rsidR="005B595D" w:rsidRPr="00BA32D3">
        <w:rPr>
          <w:rFonts w:ascii="Times New Roman" w:hAnsi="Times New Roman" w:cs="Times New Roman"/>
          <w:bCs/>
          <w:sz w:val="24"/>
          <w:szCs w:val="24"/>
        </w:rPr>
        <w:t xml:space="preserve">  </w:t>
      </w:r>
      <w:r w:rsidR="0062444E" w:rsidRPr="00BA32D3">
        <w:rPr>
          <w:rFonts w:ascii="Times New Roman" w:hAnsi="Times New Roman" w:cs="Times New Roman"/>
          <w:bCs/>
          <w:sz w:val="24"/>
          <w:szCs w:val="24"/>
        </w:rPr>
        <w:t>T</w:t>
      </w:r>
      <w:r w:rsidR="00BE0BCB" w:rsidRPr="00BA32D3">
        <w:rPr>
          <w:rFonts w:ascii="Times New Roman" w:hAnsi="Times New Roman" w:cs="Times New Roman"/>
          <w:bCs/>
          <w:sz w:val="24"/>
          <w:szCs w:val="24"/>
        </w:rPr>
        <w:t xml:space="preserve">he court </w:t>
      </w:r>
      <w:r w:rsidR="00BE0BCB" w:rsidRPr="00BA32D3">
        <w:rPr>
          <w:rFonts w:ascii="Times New Roman" w:hAnsi="Times New Roman" w:cs="Times New Roman"/>
          <w:bCs/>
          <w:i/>
          <w:sz w:val="24"/>
          <w:szCs w:val="24"/>
        </w:rPr>
        <w:t xml:space="preserve">a </w:t>
      </w:r>
      <w:r w:rsidR="009D32EA" w:rsidRPr="00BA32D3">
        <w:rPr>
          <w:rFonts w:ascii="Times New Roman" w:hAnsi="Times New Roman" w:cs="Times New Roman"/>
          <w:bCs/>
          <w:i/>
          <w:sz w:val="24"/>
          <w:szCs w:val="24"/>
        </w:rPr>
        <w:t xml:space="preserve">quo, </w:t>
      </w:r>
      <w:r w:rsidR="009D32EA" w:rsidRPr="00BA32D3">
        <w:rPr>
          <w:rFonts w:ascii="Times New Roman" w:hAnsi="Times New Roman" w:cs="Times New Roman"/>
          <w:bCs/>
          <w:sz w:val="24"/>
          <w:szCs w:val="24"/>
        </w:rPr>
        <w:t>by</w:t>
      </w:r>
      <w:r w:rsidR="0062444E" w:rsidRPr="00BA32D3">
        <w:rPr>
          <w:rFonts w:ascii="Times New Roman" w:hAnsi="Times New Roman" w:cs="Times New Roman"/>
          <w:bCs/>
          <w:sz w:val="24"/>
          <w:szCs w:val="24"/>
        </w:rPr>
        <w:t xml:space="preserve"> </w:t>
      </w:r>
      <w:r w:rsidR="00BE0BCB" w:rsidRPr="00BA32D3">
        <w:rPr>
          <w:rFonts w:ascii="Times New Roman" w:hAnsi="Times New Roman" w:cs="Times New Roman"/>
          <w:bCs/>
          <w:sz w:val="24"/>
          <w:szCs w:val="24"/>
        </w:rPr>
        <w:t xml:space="preserve">denying the appellant condonation and </w:t>
      </w:r>
      <w:r w:rsidR="004A340D" w:rsidRPr="00BA32D3">
        <w:rPr>
          <w:rFonts w:ascii="Times New Roman" w:hAnsi="Times New Roman" w:cs="Times New Roman"/>
          <w:bCs/>
          <w:sz w:val="24"/>
          <w:szCs w:val="24"/>
        </w:rPr>
        <w:t xml:space="preserve">upliftment of the </w:t>
      </w:r>
      <w:r w:rsidR="009C5FF5" w:rsidRPr="00BA32D3">
        <w:rPr>
          <w:rFonts w:ascii="Times New Roman" w:hAnsi="Times New Roman" w:cs="Times New Roman"/>
          <w:bCs/>
          <w:sz w:val="24"/>
          <w:szCs w:val="24"/>
        </w:rPr>
        <w:t xml:space="preserve">bar, </w:t>
      </w:r>
      <w:r w:rsidR="008B28FA" w:rsidRPr="00BA32D3">
        <w:rPr>
          <w:rFonts w:ascii="Times New Roman" w:hAnsi="Times New Roman" w:cs="Times New Roman"/>
          <w:bCs/>
          <w:sz w:val="24"/>
          <w:szCs w:val="24"/>
        </w:rPr>
        <w:t>after the withdrawal of the claim against Louis Hamilton,</w:t>
      </w:r>
      <w:r w:rsidR="0062444E" w:rsidRPr="00BA32D3">
        <w:rPr>
          <w:rFonts w:ascii="Times New Roman" w:hAnsi="Times New Roman" w:cs="Times New Roman"/>
          <w:bCs/>
          <w:sz w:val="24"/>
          <w:szCs w:val="24"/>
        </w:rPr>
        <w:t xml:space="preserve"> </w:t>
      </w:r>
      <w:r w:rsidR="004A340D" w:rsidRPr="00BA32D3">
        <w:rPr>
          <w:rFonts w:ascii="Times New Roman" w:hAnsi="Times New Roman" w:cs="Times New Roman"/>
          <w:bCs/>
          <w:sz w:val="24"/>
          <w:szCs w:val="24"/>
        </w:rPr>
        <w:t>put</w:t>
      </w:r>
      <w:r w:rsidR="0062444E" w:rsidRPr="00BA32D3">
        <w:rPr>
          <w:rFonts w:ascii="Times New Roman" w:hAnsi="Times New Roman" w:cs="Times New Roman"/>
          <w:bCs/>
          <w:sz w:val="24"/>
          <w:szCs w:val="24"/>
        </w:rPr>
        <w:t xml:space="preserve"> it</w:t>
      </w:r>
      <w:r w:rsidR="004A340D" w:rsidRPr="00BA32D3">
        <w:rPr>
          <w:rFonts w:ascii="Times New Roman" w:hAnsi="Times New Roman" w:cs="Times New Roman"/>
          <w:bCs/>
          <w:sz w:val="24"/>
          <w:szCs w:val="24"/>
        </w:rPr>
        <w:t xml:space="preserve"> in a position in which it had to transfer shares to the first respondent from an unclear </w:t>
      </w:r>
      <w:r w:rsidR="0062444E" w:rsidRPr="00BA32D3">
        <w:rPr>
          <w:rFonts w:ascii="Times New Roman" w:hAnsi="Times New Roman" w:cs="Times New Roman"/>
          <w:bCs/>
          <w:sz w:val="24"/>
          <w:szCs w:val="24"/>
        </w:rPr>
        <w:t>source.</w:t>
      </w:r>
      <w:r w:rsidR="005B595D" w:rsidRPr="00BA32D3">
        <w:rPr>
          <w:rFonts w:ascii="Times New Roman" w:hAnsi="Times New Roman" w:cs="Times New Roman"/>
          <w:bCs/>
          <w:sz w:val="24"/>
          <w:szCs w:val="24"/>
        </w:rPr>
        <w:t xml:space="preserve">  </w:t>
      </w:r>
      <w:r w:rsidR="0062444E" w:rsidRPr="00BA32D3">
        <w:rPr>
          <w:rFonts w:ascii="Times New Roman" w:hAnsi="Times New Roman" w:cs="Times New Roman"/>
          <w:bCs/>
          <w:sz w:val="24"/>
          <w:szCs w:val="24"/>
        </w:rPr>
        <w:t>The appellant eloquently explains the position in its heads of argument as follows;</w:t>
      </w:r>
    </w:p>
    <w:p w14:paraId="187285F3" w14:textId="35490485" w:rsidR="006C3380" w:rsidRPr="00BA32D3" w:rsidRDefault="0062444E" w:rsidP="00583366">
      <w:pPr>
        <w:autoSpaceDE w:val="0"/>
        <w:autoSpaceDN w:val="0"/>
        <w:adjustRightInd w:val="0"/>
        <w:spacing w:after="0" w:line="240" w:lineRule="auto"/>
        <w:ind w:left="1980" w:hanging="540"/>
        <w:jc w:val="both"/>
        <w:rPr>
          <w:rFonts w:ascii="Times New Roman" w:hAnsi="Times New Roman" w:cs="Times New Roman"/>
          <w:sz w:val="24"/>
          <w:szCs w:val="24"/>
          <w:lang w:val="en-ZW"/>
        </w:rPr>
      </w:pPr>
      <w:r w:rsidRPr="00BA32D3">
        <w:rPr>
          <w:rFonts w:ascii="Times New Roman" w:hAnsi="Times New Roman" w:cs="Times New Roman"/>
          <w:sz w:val="24"/>
          <w:szCs w:val="24"/>
          <w:lang w:val="en-ZW"/>
        </w:rPr>
        <w:t>“</w:t>
      </w:r>
      <w:r w:rsidR="00885355" w:rsidRPr="00BA32D3">
        <w:rPr>
          <w:rFonts w:ascii="Times New Roman" w:hAnsi="Times New Roman" w:cs="Times New Roman"/>
          <w:sz w:val="24"/>
          <w:szCs w:val="24"/>
          <w:lang w:val="en-ZW"/>
        </w:rPr>
        <w:t>3.1</w:t>
      </w:r>
      <w:r w:rsidR="00583366">
        <w:rPr>
          <w:rFonts w:ascii="Times New Roman" w:hAnsi="Times New Roman" w:cs="Times New Roman"/>
          <w:sz w:val="24"/>
          <w:szCs w:val="24"/>
          <w:lang w:val="en-ZW"/>
        </w:rPr>
        <w:t xml:space="preserve">. </w:t>
      </w:r>
      <w:r w:rsidR="006C3380" w:rsidRPr="00BA32D3">
        <w:rPr>
          <w:rFonts w:ascii="Times New Roman" w:hAnsi="Times New Roman" w:cs="Times New Roman"/>
          <w:sz w:val="24"/>
          <w:szCs w:val="24"/>
          <w:lang w:val="en-ZW"/>
        </w:rPr>
        <w:t xml:space="preserve">The position taken by the court </w:t>
      </w:r>
      <w:r w:rsidR="006C3380" w:rsidRPr="00BA32D3">
        <w:rPr>
          <w:rFonts w:ascii="Times New Roman" w:hAnsi="Times New Roman" w:cs="Times New Roman"/>
          <w:i/>
          <w:sz w:val="24"/>
          <w:szCs w:val="24"/>
          <w:lang w:val="en-ZW"/>
        </w:rPr>
        <w:t>a quo</w:t>
      </w:r>
      <w:r w:rsidR="006C3380" w:rsidRPr="00BA32D3">
        <w:rPr>
          <w:rFonts w:ascii="Times New Roman" w:hAnsi="Times New Roman" w:cs="Times New Roman"/>
          <w:sz w:val="24"/>
          <w:szCs w:val="24"/>
          <w:lang w:val="en-ZW"/>
        </w:rPr>
        <w:t xml:space="preserve"> opens the possibility of an incompetent order</w:t>
      </w:r>
      <w:r w:rsidR="005B595D" w:rsidRPr="00BA32D3">
        <w:rPr>
          <w:rFonts w:ascii="Times New Roman" w:hAnsi="Times New Roman" w:cs="Times New Roman"/>
          <w:sz w:val="24"/>
          <w:szCs w:val="24"/>
          <w:lang w:val="en-ZW"/>
        </w:rPr>
        <w:t xml:space="preserve"> </w:t>
      </w:r>
      <w:r w:rsidR="006C3380" w:rsidRPr="00BA32D3">
        <w:rPr>
          <w:rFonts w:ascii="Times New Roman" w:hAnsi="Times New Roman" w:cs="Times New Roman"/>
          <w:sz w:val="24"/>
          <w:szCs w:val="24"/>
          <w:lang w:val="en-ZW"/>
        </w:rPr>
        <w:t>being gra</w:t>
      </w:r>
      <w:r w:rsidR="005B595D" w:rsidRPr="00BA32D3">
        <w:rPr>
          <w:rFonts w:ascii="Times New Roman" w:hAnsi="Times New Roman" w:cs="Times New Roman"/>
          <w:sz w:val="24"/>
          <w:szCs w:val="24"/>
          <w:lang w:val="en-ZW"/>
        </w:rPr>
        <w:t xml:space="preserve">nted.  The court in its judgment </w:t>
      </w:r>
      <w:r w:rsidR="006C3380" w:rsidRPr="00BA32D3">
        <w:rPr>
          <w:rFonts w:ascii="Times New Roman" w:hAnsi="Times New Roman" w:cs="Times New Roman"/>
          <w:sz w:val="24"/>
          <w:szCs w:val="24"/>
          <w:lang w:val="en-ZW"/>
        </w:rPr>
        <w:t>postulates that it might not grant the relief</w:t>
      </w:r>
      <w:r w:rsidR="005B595D" w:rsidRPr="00BA32D3">
        <w:rPr>
          <w:rFonts w:ascii="Times New Roman" w:hAnsi="Times New Roman" w:cs="Times New Roman"/>
          <w:sz w:val="24"/>
          <w:szCs w:val="24"/>
          <w:lang w:val="en-ZW"/>
        </w:rPr>
        <w:t xml:space="preserve"> </w:t>
      </w:r>
      <w:r w:rsidR="006C3380" w:rsidRPr="00BA32D3">
        <w:rPr>
          <w:rFonts w:ascii="Times New Roman" w:hAnsi="Times New Roman" w:cs="Times New Roman"/>
          <w:sz w:val="24"/>
          <w:szCs w:val="24"/>
          <w:lang w:val="en-ZW"/>
        </w:rPr>
        <w:t xml:space="preserve">sought. </w:t>
      </w:r>
      <w:r w:rsidR="005B595D" w:rsidRPr="00BA32D3">
        <w:rPr>
          <w:rFonts w:ascii="Times New Roman" w:hAnsi="Times New Roman" w:cs="Times New Roman"/>
          <w:sz w:val="24"/>
          <w:szCs w:val="24"/>
          <w:lang w:val="en-ZW"/>
        </w:rPr>
        <w:t xml:space="preserve"> </w:t>
      </w:r>
      <w:r w:rsidR="006C3380" w:rsidRPr="00BA32D3">
        <w:rPr>
          <w:rFonts w:ascii="Times New Roman" w:hAnsi="Times New Roman" w:cs="Times New Roman"/>
          <w:sz w:val="24"/>
          <w:szCs w:val="24"/>
          <w:lang w:val="en-ZW"/>
        </w:rPr>
        <w:t>It is precisely for those reasons that it might not grant relief that constitutes</w:t>
      </w:r>
      <w:r w:rsidR="005B595D" w:rsidRPr="00BA32D3">
        <w:rPr>
          <w:rFonts w:ascii="Times New Roman" w:hAnsi="Times New Roman" w:cs="Times New Roman"/>
          <w:sz w:val="24"/>
          <w:szCs w:val="24"/>
          <w:lang w:val="en-ZW"/>
        </w:rPr>
        <w:t xml:space="preserve"> </w:t>
      </w:r>
      <w:r w:rsidR="006C3380" w:rsidRPr="00BA32D3">
        <w:rPr>
          <w:rFonts w:ascii="Times New Roman" w:hAnsi="Times New Roman" w:cs="Times New Roman"/>
          <w:sz w:val="24"/>
          <w:szCs w:val="24"/>
          <w:lang w:val="en-ZW"/>
        </w:rPr>
        <w:t xml:space="preserve">the prospects of appellant on the merits. </w:t>
      </w:r>
      <w:r w:rsidR="005B595D" w:rsidRPr="00BA32D3">
        <w:rPr>
          <w:rFonts w:ascii="Times New Roman" w:hAnsi="Times New Roman" w:cs="Times New Roman"/>
          <w:sz w:val="24"/>
          <w:szCs w:val="24"/>
          <w:lang w:val="en-ZW"/>
        </w:rPr>
        <w:t xml:space="preserve"> </w:t>
      </w:r>
      <w:r w:rsidR="006C3380" w:rsidRPr="00BA32D3">
        <w:rPr>
          <w:rFonts w:ascii="Times New Roman" w:hAnsi="Times New Roman" w:cs="Times New Roman"/>
          <w:sz w:val="24"/>
          <w:szCs w:val="24"/>
          <w:lang w:val="en-ZW"/>
        </w:rPr>
        <w:t>To say appellant did not deal with its</w:t>
      </w:r>
      <w:r w:rsidR="005B595D" w:rsidRPr="00BA32D3">
        <w:rPr>
          <w:rFonts w:ascii="Times New Roman" w:hAnsi="Times New Roman" w:cs="Times New Roman"/>
          <w:sz w:val="24"/>
          <w:szCs w:val="24"/>
          <w:lang w:val="en-ZW"/>
        </w:rPr>
        <w:t xml:space="preserve"> </w:t>
      </w:r>
      <w:r w:rsidR="006C3380" w:rsidRPr="00BA32D3">
        <w:rPr>
          <w:rFonts w:ascii="Times New Roman" w:hAnsi="Times New Roman" w:cs="Times New Roman"/>
          <w:sz w:val="24"/>
          <w:szCs w:val="24"/>
          <w:lang w:val="en-ZW"/>
        </w:rPr>
        <w:t xml:space="preserve">prospects is unfair and unfounded. </w:t>
      </w:r>
      <w:r w:rsidR="005B595D" w:rsidRPr="00BA32D3">
        <w:rPr>
          <w:rFonts w:ascii="Times New Roman" w:hAnsi="Times New Roman" w:cs="Times New Roman"/>
          <w:sz w:val="24"/>
          <w:szCs w:val="24"/>
          <w:lang w:val="en-ZW"/>
        </w:rPr>
        <w:t xml:space="preserve"> </w:t>
      </w:r>
      <w:r w:rsidR="006C3380" w:rsidRPr="00BA32D3">
        <w:rPr>
          <w:rFonts w:ascii="Times New Roman" w:hAnsi="Times New Roman" w:cs="Times New Roman"/>
          <w:sz w:val="24"/>
          <w:szCs w:val="24"/>
          <w:lang w:val="en-ZW"/>
        </w:rPr>
        <w:t>It is however, precisely because there is a party</w:t>
      </w:r>
      <w:r w:rsidR="005B595D" w:rsidRPr="00BA32D3">
        <w:rPr>
          <w:rFonts w:ascii="Times New Roman" w:hAnsi="Times New Roman" w:cs="Times New Roman"/>
          <w:sz w:val="24"/>
          <w:szCs w:val="24"/>
          <w:lang w:val="en-ZW"/>
        </w:rPr>
        <w:t xml:space="preserve"> </w:t>
      </w:r>
      <w:r w:rsidR="006C3380" w:rsidRPr="00BA32D3">
        <w:rPr>
          <w:rFonts w:ascii="Times New Roman" w:hAnsi="Times New Roman" w:cs="Times New Roman"/>
          <w:sz w:val="24"/>
          <w:szCs w:val="24"/>
          <w:lang w:val="en-ZW"/>
        </w:rPr>
        <w:t>that seeks incompetent relief that mandates appellant’s participation.</w:t>
      </w:r>
    </w:p>
    <w:p w14:paraId="7C479A91" w14:textId="77777777" w:rsidR="007D454A" w:rsidRPr="00BA32D3" w:rsidRDefault="007D454A" w:rsidP="005B595D">
      <w:pPr>
        <w:autoSpaceDE w:val="0"/>
        <w:autoSpaceDN w:val="0"/>
        <w:adjustRightInd w:val="0"/>
        <w:spacing w:after="0" w:line="240" w:lineRule="auto"/>
        <w:ind w:left="1560" w:hanging="426"/>
        <w:jc w:val="both"/>
        <w:rPr>
          <w:rFonts w:ascii="Times New Roman" w:hAnsi="Times New Roman" w:cs="Times New Roman"/>
          <w:sz w:val="24"/>
          <w:szCs w:val="24"/>
          <w:lang w:val="en-ZW"/>
        </w:rPr>
      </w:pPr>
    </w:p>
    <w:p w14:paraId="08783FB1" w14:textId="655028B3" w:rsidR="006C3380" w:rsidRPr="00BA32D3" w:rsidRDefault="006C3380" w:rsidP="0085396C">
      <w:pPr>
        <w:autoSpaceDE w:val="0"/>
        <w:autoSpaceDN w:val="0"/>
        <w:adjustRightInd w:val="0"/>
        <w:spacing w:after="0" w:line="240" w:lineRule="auto"/>
        <w:ind w:left="1890" w:hanging="450"/>
        <w:jc w:val="both"/>
        <w:rPr>
          <w:rFonts w:ascii="Times New Roman" w:hAnsi="Times New Roman" w:cs="Times New Roman"/>
          <w:sz w:val="24"/>
          <w:szCs w:val="24"/>
          <w:lang w:val="en-ZW"/>
        </w:rPr>
      </w:pPr>
      <w:r w:rsidRPr="00BA32D3">
        <w:rPr>
          <w:rFonts w:ascii="Times New Roman" w:hAnsi="Times New Roman" w:cs="Times New Roman"/>
          <w:sz w:val="24"/>
          <w:szCs w:val="24"/>
          <w:lang w:val="en-ZW"/>
        </w:rPr>
        <w:t>3.2</w:t>
      </w:r>
      <w:r w:rsidR="00583366">
        <w:rPr>
          <w:rFonts w:ascii="Times New Roman" w:hAnsi="Times New Roman" w:cs="Times New Roman"/>
          <w:sz w:val="24"/>
          <w:szCs w:val="24"/>
          <w:lang w:val="en-ZW"/>
        </w:rPr>
        <w:t>.</w:t>
      </w:r>
      <w:r w:rsidRPr="00BA32D3">
        <w:rPr>
          <w:rFonts w:ascii="Times New Roman" w:hAnsi="Times New Roman" w:cs="Times New Roman"/>
          <w:sz w:val="24"/>
          <w:szCs w:val="24"/>
          <w:lang w:val="en-ZW"/>
        </w:rPr>
        <w:t xml:space="preserve"> </w:t>
      </w:r>
      <w:r w:rsidR="00583366">
        <w:rPr>
          <w:rFonts w:ascii="Times New Roman" w:hAnsi="Times New Roman" w:cs="Times New Roman"/>
          <w:sz w:val="24"/>
          <w:szCs w:val="24"/>
          <w:lang w:val="en-ZW"/>
        </w:rPr>
        <w:t xml:space="preserve"> </w:t>
      </w:r>
      <w:r w:rsidRPr="00BA32D3">
        <w:rPr>
          <w:rFonts w:ascii="Times New Roman" w:hAnsi="Times New Roman" w:cs="Times New Roman"/>
          <w:sz w:val="24"/>
          <w:szCs w:val="24"/>
          <w:lang w:val="en-ZW"/>
        </w:rPr>
        <w:t xml:space="preserve">If it happens that the court </w:t>
      </w:r>
      <w:r w:rsidRPr="00BA32D3">
        <w:rPr>
          <w:rFonts w:ascii="Times New Roman" w:hAnsi="Times New Roman" w:cs="Times New Roman"/>
          <w:i/>
          <w:sz w:val="24"/>
          <w:szCs w:val="24"/>
          <w:lang w:val="en-ZW"/>
        </w:rPr>
        <w:t>a quo</w:t>
      </w:r>
      <w:r w:rsidRPr="00BA32D3">
        <w:rPr>
          <w:rFonts w:ascii="Times New Roman" w:hAnsi="Times New Roman" w:cs="Times New Roman"/>
          <w:sz w:val="24"/>
          <w:szCs w:val="24"/>
          <w:lang w:val="en-ZW"/>
        </w:rPr>
        <w:t xml:space="preserve"> grants the relief that is sought, this will open</w:t>
      </w:r>
      <w:r w:rsidR="005B595D" w:rsidRPr="00BA32D3">
        <w:rPr>
          <w:rFonts w:ascii="Times New Roman" w:hAnsi="Times New Roman" w:cs="Times New Roman"/>
          <w:sz w:val="24"/>
          <w:szCs w:val="24"/>
          <w:lang w:val="en-ZW"/>
        </w:rPr>
        <w:t xml:space="preserve"> </w:t>
      </w:r>
      <w:r w:rsidRPr="00BA32D3">
        <w:rPr>
          <w:rFonts w:ascii="Times New Roman" w:hAnsi="Times New Roman" w:cs="Times New Roman"/>
          <w:sz w:val="24"/>
          <w:szCs w:val="24"/>
          <w:lang w:val="en-ZW"/>
        </w:rPr>
        <w:t xml:space="preserve">appellant to many unpalatable consequences. </w:t>
      </w:r>
      <w:r w:rsidR="005B595D" w:rsidRPr="00BA32D3">
        <w:rPr>
          <w:rFonts w:ascii="Times New Roman" w:hAnsi="Times New Roman" w:cs="Times New Roman"/>
          <w:sz w:val="24"/>
          <w:szCs w:val="24"/>
          <w:lang w:val="en-ZW"/>
        </w:rPr>
        <w:t xml:space="preserve"> </w:t>
      </w:r>
      <w:r w:rsidRPr="00BA32D3">
        <w:rPr>
          <w:rFonts w:ascii="Times New Roman" w:hAnsi="Times New Roman" w:cs="Times New Roman"/>
          <w:sz w:val="24"/>
          <w:szCs w:val="24"/>
          <w:lang w:val="en-ZW"/>
        </w:rPr>
        <w:t>It is for that reason that relief should</w:t>
      </w:r>
      <w:r w:rsidR="005B595D" w:rsidRPr="00BA32D3">
        <w:rPr>
          <w:rFonts w:ascii="Times New Roman" w:hAnsi="Times New Roman" w:cs="Times New Roman"/>
          <w:sz w:val="24"/>
          <w:szCs w:val="24"/>
          <w:lang w:val="en-ZW"/>
        </w:rPr>
        <w:t xml:space="preserve"> </w:t>
      </w:r>
      <w:r w:rsidRPr="00BA32D3">
        <w:rPr>
          <w:rFonts w:ascii="Times New Roman" w:hAnsi="Times New Roman" w:cs="Times New Roman"/>
          <w:sz w:val="24"/>
          <w:szCs w:val="24"/>
          <w:lang w:val="en-ZW"/>
        </w:rPr>
        <w:t>have been availed because consideration of the matter from that angle would</w:t>
      </w:r>
      <w:r w:rsidR="005B595D" w:rsidRPr="00BA32D3">
        <w:rPr>
          <w:rFonts w:ascii="Times New Roman" w:hAnsi="Times New Roman" w:cs="Times New Roman"/>
          <w:sz w:val="24"/>
          <w:szCs w:val="24"/>
          <w:lang w:val="en-ZW"/>
        </w:rPr>
        <w:t xml:space="preserve"> </w:t>
      </w:r>
      <w:r w:rsidRPr="00BA32D3">
        <w:rPr>
          <w:rFonts w:ascii="Times New Roman" w:hAnsi="Times New Roman" w:cs="Times New Roman"/>
          <w:sz w:val="24"/>
          <w:szCs w:val="24"/>
          <w:lang w:val="en-ZW"/>
        </w:rPr>
        <w:t xml:space="preserve">constitute a holistic approach to the issues. </w:t>
      </w:r>
      <w:r w:rsidR="005B595D" w:rsidRPr="00BA32D3">
        <w:rPr>
          <w:rFonts w:ascii="Times New Roman" w:hAnsi="Times New Roman" w:cs="Times New Roman"/>
          <w:sz w:val="24"/>
          <w:szCs w:val="24"/>
          <w:lang w:val="en-ZW"/>
        </w:rPr>
        <w:t xml:space="preserve"> </w:t>
      </w:r>
      <w:r w:rsidRPr="00BA32D3">
        <w:rPr>
          <w:rFonts w:ascii="Times New Roman" w:hAnsi="Times New Roman" w:cs="Times New Roman"/>
          <w:sz w:val="24"/>
          <w:szCs w:val="24"/>
          <w:lang w:val="en-ZW"/>
        </w:rPr>
        <w:t>Put differently, whilst relief is still pursued</w:t>
      </w:r>
      <w:r w:rsidR="005B595D" w:rsidRPr="00BA32D3">
        <w:rPr>
          <w:rFonts w:ascii="Times New Roman" w:hAnsi="Times New Roman" w:cs="Times New Roman"/>
          <w:sz w:val="24"/>
          <w:szCs w:val="24"/>
          <w:lang w:val="en-ZW"/>
        </w:rPr>
        <w:t xml:space="preserve"> </w:t>
      </w:r>
      <w:r w:rsidRPr="00BA32D3">
        <w:rPr>
          <w:rFonts w:ascii="Times New Roman" w:hAnsi="Times New Roman" w:cs="Times New Roman"/>
          <w:sz w:val="24"/>
          <w:szCs w:val="24"/>
          <w:lang w:val="en-ZW"/>
        </w:rPr>
        <w:t>against appellant, no cause of action h</w:t>
      </w:r>
      <w:r w:rsidR="005B595D" w:rsidRPr="00BA32D3">
        <w:rPr>
          <w:rFonts w:ascii="Times New Roman" w:hAnsi="Times New Roman" w:cs="Times New Roman"/>
          <w:sz w:val="24"/>
          <w:szCs w:val="24"/>
          <w:lang w:val="en-ZW"/>
        </w:rPr>
        <w:t xml:space="preserve">as been established against it.  </w:t>
      </w:r>
      <w:r w:rsidRPr="00BA32D3">
        <w:rPr>
          <w:rFonts w:ascii="Times New Roman" w:hAnsi="Times New Roman" w:cs="Times New Roman"/>
          <w:sz w:val="24"/>
          <w:szCs w:val="24"/>
          <w:lang w:val="en-ZW"/>
        </w:rPr>
        <w:t>This is the point</w:t>
      </w:r>
      <w:r w:rsidR="005B595D" w:rsidRPr="00BA32D3">
        <w:rPr>
          <w:rFonts w:ascii="Times New Roman" w:hAnsi="Times New Roman" w:cs="Times New Roman"/>
          <w:sz w:val="24"/>
          <w:szCs w:val="24"/>
          <w:lang w:val="en-ZW"/>
        </w:rPr>
        <w:t xml:space="preserve"> </w:t>
      </w:r>
      <w:r w:rsidRPr="00BA32D3">
        <w:rPr>
          <w:rFonts w:ascii="Times New Roman" w:hAnsi="Times New Roman" w:cs="Times New Roman"/>
          <w:sz w:val="24"/>
          <w:szCs w:val="24"/>
          <w:lang w:val="en-ZW"/>
        </w:rPr>
        <w:t>fully made in the founding affidavit.</w:t>
      </w:r>
      <w:r w:rsidR="0029457E" w:rsidRPr="00BA32D3">
        <w:rPr>
          <w:rFonts w:ascii="Times New Roman" w:hAnsi="Times New Roman" w:cs="Times New Roman"/>
          <w:sz w:val="24"/>
          <w:szCs w:val="24"/>
          <w:lang w:val="en-ZW"/>
        </w:rPr>
        <w:t>”</w:t>
      </w:r>
    </w:p>
    <w:p w14:paraId="5BA39F82" w14:textId="77777777" w:rsidR="005B595D" w:rsidRPr="00BA32D3" w:rsidRDefault="005B595D" w:rsidP="00C9175A">
      <w:pPr>
        <w:spacing w:line="360" w:lineRule="auto"/>
        <w:jc w:val="both"/>
        <w:rPr>
          <w:rFonts w:ascii="Times New Roman" w:hAnsi="Times New Roman" w:cs="Times New Roman"/>
          <w:bCs/>
          <w:sz w:val="24"/>
          <w:szCs w:val="24"/>
        </w:rPr>
      </w:pPr>
    </w:p>
    <w:p w14:paraId="6029911A" w14:textId="1D43F0D3" w:rsidR="004A340D" w:rsidRPr="00BA32D3" w:rsidRDefault="009C5FF5" w:rsidP="005B595D">
      <w:pPr>
        <w:pStyle w:val="ListParagraph"/>
        <w:numPr>
          <w:ilvl w:val="0"/>
          <w:numId w:val="11"/>
        </w:numPr>
        <w:spacing w:line="480" w:lineRule="auto"/>
        <w:ind w:left="567" w:hanging="567"/>
        <w:jc w:val="both"/>
        <w:rPr>
          <w:rFonts w:ascii="Times New Roman" w:hAnsi="Times New Roman" w:cs="Times New Roman"/>
          <w:bCs/>
          <w:sz w:val="24"/>
          <w:szCs w:val="24"/>
        </w:rPr>
      </w:pPr>
      <w:r w:rsidRPr="00BA32D3">
        <w:rPr>
          <w:rFonts w:ascii="Times New Roman" w:hAnsi="Times New Roman" w:cs="Times New Roman"/>
          <w:bCs/>
          <w:sz w:val="24"/>
          <w:szCs w:val="24"/>
        </w:rPr>
        <w:t>It</w:t>
      </w:r>
      <w:r w:rsidR="004A340D" w:rsidRPr="00BA32D3">
        <w:rPr>
          <w:rFonts w:ascii="Times New Roman" w:hAnsi="Times New Roman" w:cs="Times New Roman"/>
          <w:bCs/>
          <w:sz w:val="24"/>
          <w:szCs w:val="24"/>
        </w:rPr>
        <w:t xml:space="preserve"> is for this reason that this Court</w:t>
      </w:r>
      <w:r w:rsidR="009D32EA" w:rsidRPr="00BA32D3">
        <w:rPr>
          <w:rFonts w:ascii="Times New Roman" w:hAnsi="Times New Roman" w:cs="Times New Roman"/>
          <w:bCs/>
          <w:sz w:val="24"/>
          <w:szCs w:val="24"/>
        </w:rPr>
        <w:t>,</w:t>
      </w:r>
      <w:r w:rsidR="004A340D" w:rsidRPr="00BA32D3">
        <w:rPr>
          <w:rFonts w:ascii="Times New Roman" w:hAnsi="Times New Roman" w:cs="Times New Roman"/>
          <w:bCs/>
          <w:sz w:val="24"/>
          <w:szCs w:val="24"/>
        </w:rPr>
        <w:t xml:space="preserve"> based on the </w:t>
      </w:r>
      <w:r w:rsidR="0029457E" w:rsidRPr="00BA32D3">
        <w:rPr>
          <w:rFonts w:ascii="Times New Roman" w:hAnsi="Times New Roman" w:cs="Times New Roman"/>
          <w:bCs/>
          <w:sz w:val="24"/>
          <w:szCs w:val="24"/>
        </w:rPr>
        <w:t xml:space="preserve">circumstances of this matter </w:t>
      </w:r>
      <w:r w:rsidR="004A340D" w:rsidRPr="00BA32D3">
        <w:rPr>
          <w:rFonts w:ascii="Times New Roman" w:hAnsi="Times New Roman" w:cs="Times New Roman"/>
          <w:bCs/>
          <w:sz w:val="24"/>
          <w:szCs w:val="24"/>
        </w:rPr>
        <w:t xml:space="preserve">and the </w:t>
      </w:r>
      <w:r w:rsidRPr="00BA32D3">
        <w:rPr>
          <w:rFonts w:ascii="Times New Roman" w:hAnsi="Times New Roman" w:cs="Times New Roman"/>
          <w:bCs/>
          <w:sz w:val="24"/>
          <w:szCs w:val="24"/>
        </w:rPr>
        <w:t>law, came</w:t>
      </w:r>
      <w:r w:rsidR="004A340D" w:rsidRPr="00BA32D3">
        <w:rPr>
          <w:rFonts w:ascii="Times New Roman" w:hAnsi="Times New Roman" w:cs="Times New Roman"/>
          <w:bCs/>
          <w:sz w:val="24"/>
          <w:szCs w:val="24"/>
        </w:rPr>
        <w:t xml:space="preserve"> to the conclusion that the appellant had high prospects of success on appeal.</w:t>
      </w:r>
    </w:p>
    <w:p w14:paraId="053C29EB" w14:textId="77777777" w:rsidR="005B595D" w:rsidRPr="00BA32D3" w:rsidRDefault="005B595D" w:rsidP="005B595D">
      <w:pPr>
        <w:spacing w:after="0" w:line="240" w:lineRule="auto"/>
        <w:jc w:val="both"/>
        <w:rPr>
          <w:rFonts w:ascii="Times New Roman" w:hAnsi="Times New Roman" w:cs="Times New Roman"/>
          <w:b/>
          <w:bCs/>
          <w:sz w:val="24"/>
          <w:szCs w:val="24"/>
          <w:u w:val="single"/>
        </w:rPr>
      </w:pPr>
    </w:p>
    <w:p w14:paraId="3F251398" w14:textId="77777777" w:rsidR="006663DA" w:rsidRPr="00BA32D3" w:rsidRDefault="000313C0" w:rsidP="005B595D">
      <w:pPr>
        <w:spacing w:after="0" w:line="360" w:lineRule="auto"/>
        <w:jc w:val="both"/>
        <w:rPr>
          <w:rFonts w:ascii="Times New Roman" w:hAnsi="Times New Roman" w:cs="Times New Roman"/>
          <w:b/>
          <w:bCs/>
          <w:sz w:val="24"/>
          <w:szCs w:val="24"/>
          <w:u w:val="single"/>
        </w:rPr>
      </w:pPr>
      <w:r w:rsidRPr="00BA32D3">
        <w:rPr>
          <w:rFonts w:ascii="Times New Roman" w:hAnsi="Times New Roman" w:cs="Times New Roman"/>
          <w:b/>
          <w:bCs/>
          <w:sz w:val="24"/>
          <w:szCs w:val="24"/>
          <w:u w:val="single"/>
        </w:rPr>
        <w:t>DISPOSITIO</w:t>
      </w:r>
      <w:r w:rsidR="006663DA" w:rsidRPr="00BA32D3">
        <w:rPr>
          <w:rFonts w:ascii="Times New Roman" w:hAnsi="Times New Roman" w:cs="Times New Roman"/>
          <w:b/>
          <w:bCs/>
          <w:sz w:val="24"/>
          <w:szCs w:val="24"/>
          <w:u w:val="single"/>
        </w:rPr>
        <w:t>N</w:t>
      </w:r>
    </w:p>
    <w:p w14:paraId="10EF488F" w14:textId="10E00D71" w:rsidR="001360DB" w:rsidRPr="00F13D3B" w:rsidRDefault="006663DA" w:rsidP="005B595D">
      <w:pPr>
        <w:pStyle w:val="ListParagraph"/>
        <w:numPr>
          <w:ilvl w:val="0"/>
          <w:numId w:val="11"/>
        </w:numPr>
        <w:spacing w:line="480" w:lineRule="auto"/>
        <w:ind w:left="567" w:hanging="567"/>
        <w:jc w:val="both"/>
        <w:rPr>
          <w:rFonts w:ascii="Times New Roman" w:hAnsi="Times New Roman" w:cs="Times New Roman"/>
          <w:b/>
          <w:bCs/>
          <w:sz w:val="24"/>
          <w:szCs w:val="24"/>
          <w:u w:val="single"/>
        </w:rPr>
      </w:pPr>
      <w:r w:rsidRPr="00BA32D3">
        <w:rPr>
          <w:rFonts w:ascii="Times New Roman" w:hAnsi="Times New Roman" w:cs="Times New Roman"/>
          <w:sz w:val="24"/>
          <w:szCs w:val="24"/>
        </w:rPr>
        <w:t>Looking at this matter holistically the length of the delay is not inordinate.</w:t>
      </w:r>
      <w:r w:rsidR="001360DB" w:rsidRPr="00BA32D3">
        <w:rPr>
          <w:rFonts w:ascii="Times New Roman" w:hAnsi="Times New Roman" w:cs="Times New Roman"/>
          <w:sz w:val="24"/>
          <w:szCs w:val="24"/>
          <w:lang w:val="en-ZW"/>
        </w:rPr>
        <w:t xml:space="preserve"> </w:t>
      </w:r>
      <w:r w:rsidR="005B595D" w:rsidRPr="00BA32D3">
        <w:rPr>
          <w:rFonts w:ascii="Times New Roman" w:hAnsi="Times New Roman" w:cs="Times New Roman"/>
          <w:sz w:val="24"/>
          <w:szCs w:val="24"/>
          <w:lang w:val="en-ZW"/>
        </w:rPr>
        <w:t xml:space="preserve"> </w:t>
      </w:r>
      <w:r w:rsidR="001360DB" w:rsidRPr="00BA32D3">
        <w:rPr>
          <w:rFonts w:ascii="Times New Roman" w:hAnsi="Times New Roman" w:cs="Times New Roman"/>
          <w:sz w:val="24"/>
          <w:szCs w:val="24"/>
          <w:lang w:val="en-ZW"/>
        </w:rPr>
        <w:t>Even if the delay were real, appellan</w:t>
      </w:r>
      <w:r w:rsidR="005B595D" w:rsidRPr="00BA32D3">
        <w:rPr>
          <w:rFonts w:ascii="Times New Roman" w:hAnsi="Times New Roman" w:cs="Times New Roman"/>
          <w:sz w:val="24"/>
          <w:szCs w:val="24"/>
          <w:lang w:val="en-ZW"/>
        </w:rPr>
        <w:t xml:space="preserve">t fully explained its position.  </w:t>
      </w:r>
      <w:r w:rsidR="001360DB" w:rsidRPr="00BA32D3">
        <w:rPr>
          <w:rFonts w:ascii="Times New Roman" w:hAnsi="Times New Roman" w:cs="Times New Roman"/>
          <w:sz w:val="24"/>
          <w:szCs w:val="24"/>
          <w:lang w:val="en-ZW"/>
        </w:rPr>
        <w:t>It explained</w:t>
      </w:r>
      <w:r w:rsidRPr="00BA32D3">
        <w:rPr>
          <w:rFonts w:ascii="Times New Roman" w:hAnsi="Times New Roman" w:cs="Times New Roman"/>
          <w:sz w:val="24"/>
          <w:szCs w:val="24"/>
          <w:lang w:val="en-ZW"/>
        </w:rPr>
        <w:t xml:space="preserve"> </w:t>
      </w:r>
      <w:r w:rsidR="001360DB" w:rsidRPr="00BA32D3">
        <w:rPr>
          <w:rFonts w:ascii="Times New Roman" w:hAnsi="Times New Roman" w:cs="Times New Roman"/>
          <w:sz w:val="24"/>
          <w:szCs w:val="24"/>
          <w:lang w:val="en-ZW"/>
        </w:rPr>
        <w:t xml:space="preserve">why it did not take part </w:t>
      </w:r>
      <w:r w:rsidR="00F61A12" w:rsidRPr="00BA32D3">
        <w:rPr>
          <w:rFonts w:ascii="Times New Roman" w:hAnsi="Times New Roman" w:cs="Times New Roman"/>
          <w:sz w:val="24"/>
          <w:szCs w:val="24"/>
          <w:lang w:val="en-ZW"/>
        </w:rPr>
        <w:t>in the litigation, at inception,</w:t>
      </w:r>
      <w:r w:rsidR="001360DB" w:rsidRPr="00BA32D3">
        <w:rPr>
          <w:rFonts w:ascii="Times New Roman" w:hAnsi="Times New Roman" w:cs="Times New Roman"/>
          <w:sz w:val="24"/>
          <w:szCs w:val="24"/>
          <w:lang w:val="en-ZW"/>
        </w:rPr>
        <w:t xml:space="preserve"> although it followed such litigation all steps of</w:t>
      </w:r>
      <w:r w:rsidRPr="00BA32D3">
        <w:rPr>
          <w:rFonts w:ascii="Times New Roman" w:hAnsi="Times New Roman" w:cs="Times New Roman"/>
          <w:sz w:val="24"/>
          <w:szCs w:val="24"/>
          <w:lang w:val="en-ZW"/>
        </w:rPr>
        <w:t xml:space="preserve"> </w:t>
      </w:r>
      <w:r w:rsidR="001360DB" w:rsidRPr="00BA32D3">
        <w:rPr>
          <w:rFonts w:ascii="Times New Roman" w:hAnsi="Times New Roman" w:cs="Times New Roman"/>
          <w:sz w:val="24"/>
          <w:szCs w:val="24"/>
          <w:lang w:val="en-ZW"/>
        </w:rPr>
        <w:t xml:space="preserve">the </w:t>
      </w:r>
      <w:r w:rsidR="00F13D3B">
        <w:rPr>
          <w:rFonts w:ascii="Times New Roman" w:hAnsi="Times New Roman" w:cs="Times New Roman"/>
          <w:sz w:val="24"/>
          <w:szCs w:val="24"/>
          <w:lang w:val="en-ZW"/>
        </w:rPr>
        <w:t xml:space="preserve">way. </w:t>
      </w:r>
      <w:r w:rsidR="001360DB" w:rsidRPr="00BA32D3">
        <w:rPr>
          <w:rFonts w:ascii="Times New Roman" w:hAnsi="Times New Roman" w:cs="Times New Roman"/>
          <w:sz w:val="24"/>
          <w:szCs w:val="24"/>
          <w:lang w:val="en-ZW"/>
        </w:rPr>
        <w:t>That explanation having been given</w:t>
      </w:r>
      <w:r w:rsidRPr="00BA32D3">
        <w:rPr>
          <w:rFonts w:ascii="Times New Roman" w:hAnsi="Times New Roman" w:cs="Times New Roman"/>
          <w:sz w:val="24"/>
          <w:szCs w:val="24"/>
          <w:lang w:val="en-ZW"/>
        </w:rPr>
        <w:t xml:space="preserve"> and </w:t>
      </w:r>
      <w:r w:rsidR="00F61A12" w:rsidRPr="00BA32D3">
        <w:rPr>
          <w:rFonts w:ascii="Times New Roman" w:hAnsi="Times New Roman" w:cs="Times New Roman"/>
          <w:sz w:val="24"/>
          <w:szCs w:val="24"/>
          <w:lang w:val="en-ZW"/>
        </w:rPr>
        <w:t xml:space="preserve">prospects of </w:t>
      </w:r>
      <w:r w:rsidR="009F4DBA" w:rsidRPr="00BA32D3">
        <w:rPr>
          <w:rFonts w:ascii="Times New Roman" w:hAnsi="Times New Roman" w:cs="Times New Roman"/>
          <w:sz w:val="24"/>
          <w:szCs w:val="24"/>
          <w:lang w:val="en-ZW"/>
        </w:rPr>
        <w:t>success in the</w:t>
      </w:r>
      <w:r w:rsidR="00F61A12" w:rsidRPr="00BA32D3">
        <w:rPr>
          <w:rFonts w:ascii="Times New Roman" w:hAnsi="Times New Roman" w:cs="Times New Roman"/>
          <w:sz w:val="24"/>
          <w:szCs w:val="24"/>
          <w:lang w:val="en-ZW"/>
        </w:rPr>
        <w:t xml:space="preserve"> main matter, having been established,</w:t>
      </w:r>
      <w:r w:rsidR="001360DB" w:rsidRPr="00BA32D3">
        <w:rPr>
          <w:rFonts w:ascii="Times New Roman" w:hAnsi="Times New Roman" w:cs="Times New Roman"/>
          <w:sz w:val="24"/>
          <w:szCs w:val="24"/>
          <w:lang w:val="en-ZW"/>
        </w:rPr>
        <w:t xml:space="preserve"> good and sufficient cause for the relief</w:t>
      </w:r>
      <w:r w:rsidRPr="00BA32D3">
        <w:rPr>
          <w:rFonts w:ascii="Times New Roman" w:hAnsi="Times New Roman" w:cs="Times New Roman"/>
          <w:sz w:val="24"/>
          <w:szCs w:val="24"/>
          <w:lang w:val="en-ZW"/>
        </w:rPr>
        <w:t xml:space="preserve"> </w:t>
      </w:r>
      <w:r w:rsidR="001360DB" w:rsidRPr="00BA32D3">
        <w:rPr>
          <w:rFonts w:ascii="Times New Roman" w:hAnsi="Times New Roman" w:cs="Times New Roman"/>
          <w:sz w:val="24"/>
          <w:szCs w:val="24"/>
          <w:lang w:val="en-ZW"/>
        </w:rPr>
        <w:t>sought was</w:t>
      </w:r>
      <w:r w:rsidR="005B595D" w:rsidRPr="00BA32D3">
        <w:rPr>
          <w:rFonts w:ascii="Times New Roman" w:hAnsi="Times New Roman" w:cs="Times New Roman"/>
          <w:sz w:val="24"/>
          <w:szCs w:val="24"/>
          <w:lang w:val="en-ZW"/>
        </w:rPr>
        <w:t xml:space="preserve"> proven.  </w:t>
      </w:r>
      <w:r w:rsidR="00F61A12" w:rsidRPr="00BA32D3">
        <w:rPr>
          <w:rFonts w:ascii="Times New Roman" w:hAnsi="Times New Roman" w:cs="Times New Roman"/>
          <w:sz w:val="24"/>
          <w:szCs w:val="24"/>
          <w:lang w:val="en-ZW"/>
        </w:rPr>
        <w:t xml:space="preserve">The court </w:t>
      </w:r>
      <w:r w:rsidR="00F61A12" w:rsidRPr="00BA32D3">
        <w:rPr>
          <w:rFonts w:ascii="Times New Roman" w:hAnsi="Times New Roman" w:cs="Times New Roman"/>
          <w:i/>
          <w:sz w:val="24"/>
          <w:szCs w:val="24"/>
          <w:lang w:val="en-ZW"/>
        </w:rPr>
        <w:t>a quo</w:t>
      </w:r>
      <w:r w:rsidR="000123D3" w:rsidRPr="00BA32D3">
        <w:rPr>
          <w:rFonts w:ascii="Times New Roman" w:hAnsi="Times New Roman" w:cs="Times New Roman"/>
          <w:sz w:val="24"/>
          <w:szCs w:val="24"/>
          <w:lang w:val="en-ZW"/>
        </w:rPr>
        <w:t xml:space="preserve"> </w:t>
      </w:r>
      <w:r w:rsidR="000123D3" w:rsidRPr="00BA32D3">
        <w:rPr>
          <w:rFonts w:ascii="Times New Roman" w:hAnsi="Times New Roman" w:cs="Times New Roman"/>
          <w:sz w:val="24"/>
          <w:szCs w:val="24"/>
          <w:lang w:val="en-ZW"/>
        </w:rPr>
        <w:lastRenderedPageBreak/>
        <w:t>therefore</w:t>
      </w:r>
      <w:r w:rsidR="00F61A12" w:rsidRPr="00BA32D3">
        <w:rPr>
          <w:rFonts w:ascii="Times New Roman" w:hAnsi="Times New Roman" w:cs="Times New Roman"/>
          <w:sz w:val="24"/>
          <w:szCs w:val="24"/>
          <w:lang w:val="en-ZW"/>
        </w:rPr>
        <w:t xml:space="preserve"> fell into error in dismissing the application for</w:t>
      </w:r>
      <w:r w:rsidR="00816173" w:rsidRPr="00BA32D3">
        <w:rPr>
          <w:rFonts w:ascii="Times New Roman" w:hAnsi="Times New Roman" w:cs="Times New Roman"/>
          <w:sz w:val="24"/>
          <w:szCs w:val="24"/>
          <w:lang w:val="en-ZW"/>
        </w:rPr>
        <w:t xml:space="preserve"> condonation and</w:t>
      </w:r>
      <w:r w:rsidR="00F61A12" w:rsidRPr="00BA32D3">
        <w:rPr>
          <w:rFonts w:ascii="Times New Roman" w:hAnsi="Times New Roman" w:cs="Times New Roman"/>
          <w:sz w:val="24"/>
          <w:szCs w:val="24"/>
          <w:lang w:val="en-ZW"/>
        </w:rPr>
        <w:t xml:space="preserve"> upliftment of the bar.</w:t>
      </w:r>
      <w:r w:rsidR="001360DB" w:rsidRPr="00BA32D3">
        <w:rPr>
          <w:rFonts w:ascii="Times New Roman" w:hAnsi="Times New Roman" w:cs="Times New Roman"/>
          <w:sz w:val="24"/>
          <w:szCs w:val="24"/>
          <w:lang w:val="en-ZW"/>
        </w:rPr>
        <w:t xml:space="preserve"> </w:t>
      </w:r>
    </w:p>
    <w:p w14:paraId="2015297E" w14:textId="77777777" w:rsidR="00F13D3B" w:rsidRPr="00BA32D3" w:rsidRDefault="00F13D3B" w:rsidP="00F13D3B">
      <w:pPr>
        <w:pStyle w:val="ListParagraph"/>
        <w:spacing w:after="0" w:line="240" w:lineRule="auto"/>
        <w:ind w:left="567"/>
        <w:jc w:val="both"/>
        <w:rPr>
          <w:rFonts w:ascii="Times New Roman" w:hAnsi="Times New Roman" w:cs="Times New Roman"/>
          <w:b/>
          <w:bCs/>
          <w:sz w:val="24"/>
          <w:szCs w:val="24"/>
          <w:u w:val="single"/>
        </w:rPr>
      </w:pPr>
    </w:p>
    <w:p w14:paraId="4CED6784" w14:textId="1257FEE0" w:rsidR="008B281D" w:rsidRDefault="009C5FF5" w:rsidP="009C5FF5">
      <w:pPr>
        <w:pStyle w:val="ListParagraph"/>
        <w:numPr>
          <w:ilvl w:val="0"/>
          <w:numId w:val="11"/>
        </w:numPr>
        <w:spacing w:line="360" w:lineRule="auto"/>
        <w:ind w:left="567" w:hanging="567"/>
        <w:jc w:val="both"/>
        <w:rPr>
          <w:rFonts w:ascii="Times New Roman" w:hAnsi="Times New Roman" w:cs="Times New Roman"/>
          <w:bCs/>
          <w:sz w:val="24"/>
          <w:szCs w:val="24"/>
        </w:rPr>
      </w:pPr>
      <w:r w:rsidRPr="00BA32D3">
        <w:rPr>
          <w:rFonts w:ascii="Times New Roman" w:hAnsi="Times New Roman" w:cs="Times New Roman"/>
          <w:bCs/>
          <w:sz w:val="24"/>
          <w:szCs w:val="24"/>
        </w:rPr>
        <w:t>The app</w:t>
      </w:r>
      <w:r w:rsidR="0029457E" w:rsidRPr="00BA32D3">
        <w:rPr>
          <w:rFonts w:ascii="Times New Roman" w:hAnsi="Times New Roman" w:cs="Times New Roman"/>
          <w:bCs/>
          <w:sz w:val="24"/>
          <w:szCs w:val="24"/>
        </w:rPr>
        <w:t>eal</w:t>
      </w:r>
      <w:r w:rsidRPr="00BA32D3">
        <w:rPr>
          <w:rFonts w:ascii="Times New Roman" w:hAnsi="Times New Roman" w:cs="Times New Roman"/>
          <w:bCs/>
          <w:sz w:val="24"/>
          <w:szCs w:val="24"/>
        </w:rPr>
        <w:t xml:space="preserve"> had merit hence the decision of this Court</w:t>
      </w:r>
      <w:r w:rsidR="0062444E" w:rsidRPr="00BA32D3">
        <w:rPr>
          <w:rFonts w:ascii="Times New Roman" w:hAnsi="Times New Roman" w:cs="Times New Roman"/>
          <w:bCs/>
          <w:sz w:val="24"/>
          <w:szCs w:val="24"/>
        </w:rPr>
        <w:t xml:space="preserve"> to allow the appeal</w:t>
      </w:r>
      <w:r w:rsidR="008B281D" w:rsidRPr="00BA32D3">
        <w:rPr>
          <w:rFonts w:ascii="Times New Roman" w:hAnsi="Times New Roman" w:cs="Times New Roman"/>
          <w:bCs/>
          <w:sz w:val="24"/>
          <w:szCs w:val="24"/>
        </w:rPr>
        <w:t>.</w:t>
      </w:r>
    </w:p>
    <w:p w14:paraId="0962E4FC" w14:textId="77777777" w:rsidR="003E6D43" w:rsidRPr="003E6D43" w:rsidRDefault="003E6D43" w:rsidP="003E6D43">
      <w:pPr>
        <w:pStyle w:val="ListParagraph"/>
        <w:rPr>
          <w:rFonts w:ascii="Times New Roman" w:hAnsi="Times New Roman" w:cs="Times New Roman"/>
          <w:bCs/>
          <w:sz w:val="24"/>
          <w:szCs w:val="24"/>
        </w:rPr>
      </w:pPr>
    </w:p>
    <w:p w14:paraId="31B860B6" w14:textId="77777777" w:rsidR="003E6D43" w:rsidRPr="00BA32D3" w:rsidRDefault="003E6D43" w:rsidP="003E6D43">
      <w:pPr>
        <w:pStyle w:val="ListParagraph"/>
        <w:spacing w:line="360" w:lineRule="auto"/>
        <w:ind w:left="567"/>
        <w:jc w:val="both"/>
        <w:rPr>
          <w:rFonts w:ascii="Times New Roman" w:hAnsi="Times New Roman" w:cs="Times New Roman"/>
          <w:bCs/>
          <w:sz w:val="24"/>
          <w:szCs w:val="24"/>
        </w:rPr>
      </w:pPr>
    </w:p>
    <w:p w14:paraId="3BA49CDB" w14:textId="77777777" w:rsidR="00C212F2" w:rsidRPr="00BA32D3" w:rsidRDefault="00C212F2" w:rsidP="00C212F2">
      <w:pPr>
        <w:pStyle w:val="ListParagraph"/>
        <w:rPr>
          <w:rFonts w:ascii="Times New Roman" w:hAnsi="Times New Roman" w:cs="Times New Roman"/>
          <w:bCs/>
          <w:sz w:val="24"/>
          <w:szCs w:val="24"/>
        </w:rPr>
      </w:pPr>
    </w:p>
    <w:p w14:paraId="424C31B8" w14:textId="77777777" w:rsidR="00C212F2" w:rsidRPr="00BA32D3" w:rsidRDefault="00C212F2" w:rsidP="00C212F2">
      <w:pPr>
        <w:spacing w:line="360" w:lineRule="auto"/>
        <w:jc w:val="both"/>
        <w:rPr>
          <w:rFonts w:ascii="Times New Roman" w:hAnsi="Times New Roman" w:cs="Times New Roman"/>
          <w:b/>
          <w:bCs/>
          <w:sz w:val="24"/>
          <w:szCs w:val="24"/>
        </w:rPr>
      </w:pPr>
    </w:p>
    <w:p w14:paraId="1F2540BC" w14:textId="77777777" w:rsidR="003E6D43" w:rsidRDefault="009C5FF5" w:rsidP="00111D48">
      <w:pPr>
        <w:spacing w:line="360" w:lineRule="auto"/>
        <w:ind w:firstLine="1440"/>
        <w:jc w:val="both"/>
        <w:rPr>
          <w:rFonts w:ascii="Times New Roman" w:hAnsi="Times New Roman" w:cs="Times New Roman"/>
          <w:b/>
          <w:bCs/>
          <w:sz w:val="24"/>
          <w:szCs w:val="24"/>
        </w:rPr>
      </w:pPr>
      <w:r w:rsidRPr="00BA32D3">
        <w:rPr>
          <w:rFonts w:ascii="Times New Roman" w:hAnsi="Times New Roman" w:cs="Times New Roman"/>
          <w:b/>
          <w:bCs/>
          <w:sz w:val="24"/>
          <w:szCs w:val="24"/>
        </w:rPr>
        <w:t>CHITAKUNYE JA</w:t>
      </w:r>
      <w:r w:rsidR="00111D48" w:rsidRPr="00BA32D3">
        <w:rPr>
          <w:rFonts w:ascii="Times New Roman" w:hAnsi="Times New Roman" w:cs="Times New Roman"/>
          <w:b/>
          <w:bCs/>
          <w:sz w:val="24"/>
          <w:szCs w:val="24"/>
        </w:rPr>
        <w:tab/>
      </w:r>
      <w:r w:rsidR="003E6D43">
        <w:rPr>
          <w:rFonts w:ascii="Times New Roman" w:hAnsi="Times New Roman" w:cs="Times New Roman"/>
          <w:b/>
          <w:bCs/>
          <w:sz w:val="24"/>
          <w:szCs w:val="24"/>
        </w:rPr>
        <w:tab/>
      </w:r>
      <w:r w:rsidRPr="00BA32D3">
        <w:rPr>
          <w:rFonts w:ascii="Times New Roman" w:hAnsi="Times New Roman" w:cs="Times New Roman"/>
          <w:bCs/>
          <w:sz w:val="24"/>
          <w:szCs w:val="24"/>
        </w:rPr>
        <w:t>:</w:t>
      </w:r>
      <w:r w:rsidR="005B595D" w:rsidRPr="00BA32D3">
        <w:rPr>
          <w:rFonts w:ascii="Times New Roman" w:hAnsi="Times New Roman" w:cs="Times New Roman"/>
          <w:b/>
          <w:bCs/>
          <w:sz w:val="24"/>
          <w:szCs w:val="24"/>
        </w:rPr>
        <w:tab/>
      </w:r>
      <w:r w:rsidR="005B595D" w:rsidRPr="00BA32D3">
        <w:rPr>
          <w:rFonts w:ascii="Times New Roman" w:hAnsi="Times New Roman" w:cs="Times New Roman"/>
          <w:bCs/>
          <w:sz w:val="24"/>
          <w:szCs w:val="24"/>
        </w:rPr>
        <w:t>I agree</w:t>
      </w:r>
      <w:r w:rsidR="008B281D" w:rsidRPr="00BA32D3">
        <w:rPr>
          <w:rFonts w:ascii="Times New Roman" w:hAnsi="Times New Roman" w:cs="Times New Roman"/>
          <w:b/>
          <w:bCs/>
          <w:sz w:val="24"/>
          <w:szCs w:val="24"/>
        </w:rPr>
        <w:t xml:space="preserve">    </w:t>
      </w:r>
    </w:p>
    <w:p w14:paraId="4AA9011A" w14:textId="73311FB2" w:rsidR="009C5FF5" w:rsidRPr="00BA32D3" w:rsidRDefault="008B281D" w:rsidP="00111D48">
      <w:pPr>
        <w:spacing w:line="360" w:lineRule="auto"/>
        <w:ind w:firstLine="1440"/>
        <w:jc w:val="both"/>
        <w:rPr>
          <w:rFonts w:ascii="Times New Roman" w:hAnsi="Times New Roman" w:cs="Times New Roman"/>
          <w:b/>
          <w:bCs/>
          <w:sz w:val="24"/>
          <w:szCs w:val="24"/>
        </w:rPr>
      </w:pPr>
      <w:r w:rsidRPr="00BA32D3">
        <w:rPr>
          <w:rFonts w:ascii="Times New Roman" w:hAnsi="Times New Roman" w:cs="Times New Roman"/>
          <w:b/>
          <w:bCs/>
          <w:sz w:val="24"/>
          <w:szCs w:val="24"/>
        </w:rPr>
        <w:t xml:space="preserve">              </w:t>
      </w:r>
    </w:p>
    <w:p w14:paraId="509C2D98" w14:textId="77777777" w:rsidR="009C5FF5" w:rsidRPr="00BA32D3" w:rsidRDefault="009C5FF5" w:rsidP="003E6D43">
      <w:pPr>
        <w:spacing w:after="0" w:line="240" w:lineRule="auto"/>
        <w:jc w:val="both"/>
        <w:rPr>
          <w:rFonts w:ascii="Times New Roman" w:hAnsi="Times New Roman" w:cs="Times New Roman"/>
          <w:b/>
          <w:bCs/>
          <w:sz w:val="24"/>
          <w:szCs w:val="24"/>
        </w:rPr>
      </w:pPr>
    </w:p>
    <w:p w14:paraId="73C01DC5" w14:textId="77777777" w:rsidR="003E6D43" w:rsidRDefault="009C5FF5" w:rsidP="00111D48">
      <w:pPr>
        <w:spacing w:line="360" w:lineRule="auto"/>
        <w:ind w:firstLine="1440"/>
        <w:jc w:val="both"/>
        <w:rPr>
          <w:rFonts w:ascii="Times New Roman" w:hAnsi="Times New Roman" w:cs="Times New Roman"/>
          <w:bCs/>
          <w:sz w:val="24"/>
          <w:szCs w:val="24"/>
        </w:rPr>
      </w:pPr>
      <w:r w:rsidRPr="00BA32D3">
        <w:rPr>
          <w:rFonts w:ascii="Times New Roman" w:hAnsi="Times New Roman" w:cs="Times New Roman"/>
          <w:b/>
          <w:bCs/>
          <w:sz w:val="24"/>
          <w:szCs w:val="24"/>
        </w:rPr>
        <w:t>MWAYERA JA</w:t>
      </w:r>
      <w:r w:rsidR="005B595D" w:rsidRPr="00BA32D3">
        <w:rPr>
          <w:rFonts w:ascii="Times New Roman" w:hAnsi="Times New Roman" w:cs="Times New Roman"/>
          <w:b/>
          <w:bCs/>
          <w:sz w:val="24"/>
          <w:szCs w:val="24"/>
        </w:rPr>
        <w:tab/>
      </w:r>
      <w:r w:rsidR="005B595D" w:rsidRPr="00BA32D3">
        <w:rPr>
          <w:rFonts w:ascii="Times New Roman" w:hAnsi="Times New Roman" w:cs="Times New Roman"/>
          <w:b/>
          <w:bCs/>
          <w:sz w:val="24"/>
          <w:szCs w:val="24"/>
        </w:rPr>
        <w:tab/>
      </w:r>
      <w:r w:rsidRPr="00BA32D3">
        <w:rPr>
          <w:rFonts w:ascii="Times New Roman" w:hAnsi="Times New Roman" w:cs="Times New Roman"/>
          <w:bCs/>
          <w:sz w:val="24"/>
          <w:szCs w:val="24"/>
        </w:rPr>
        <w:t>:</w:t>
      </w:r>
      <w:r w:rsidR="005B595D" w:rsidRPr="00BA32D3">
        <w:rPr>
          <w:rFonts w:ascii="Times New Roman" w:hAnsi="Times New Roman" w:cs="Times New Roman"/>
          <w:b/>
          <w:bCs/>
          <w:sz w:val="24"/>
          <w:szCs w:val="24"/>
        </w:rPr>
        <w:tab/>
      </w:r>
      <w:r w:rsidR="005B595D" w:rsidRPr="00BA32D3">
        <w:rPr>
          <w:rFonts w:ascii="Times New Roman" w:hAnsi="Times New Roman" w:cs="Times New Roman"/>
          <w:bCs/>
          <w:sz w:val="24"/>
          <w:szCs w:val="24"/>
        </w:rPr>
        <w:t>I agree</w:t>
      </w:r>
      <w:r w:rsidR="008B281D" w:rsidRPr="00BA32D3">
        <w:rPr>
          <w:rFonts w:ascii="Times New Roman" w:hAnsi="Times New Roman" w:cs="Times New Roman"/>
          <w:b/>
          <w:bCs/>
          <w:sz w:val="24"/>
          <w:szCs w:val="24"/>
        </w:rPr>
        <w:t xml:space="preserve"> </w:t>
      </w:r>
      <w:r w:rsidR="008B281D" w:rsidRPr="00BA32D3">
        <w:rPr>
          <w:rFonts w:ascii="Times New Roman" w:hAnsi="Times New Roman" w:cs="Times New Roman"/>
          <w:bCs/>
          <w:sz w:val="24"/>
          <w:szCs w:val="24"/>
        </w:rPr>
        <w:t xml:space="preserve">  </w:t>
      </w:r>
    </w:p>
    <w:p w14:paraId="0FCBEB5E" w14:textId="2C42F106" w:rsidR="00111D48" w:rsidRPr="00BA32D3" w:rsidRDefault="008B281D" w:rsidP="00111D48">
      <w:pPr>
        <w:spacing w:line="360" w:lineRule="auto"/>
        <w:ind w:firstLine="1440"/>
        <w:jc w:val="both"/>
        <w:rPr>
          <w:rFonts w:ascii="Times New Roman" w:hAnsi="Times New Roman" w:cs="Times New Roman"/>
          <w:bCs/>
          <w:sz w:val="24"/>
          <w:szCs w:val="24"/>
        </w:rPr>
      </w:pPr>
      <w:r w:rsidRPr="00BA32D3">
        <w:rPr>
          <w:rFonts w:ascii="Times New Roman" w:hAnsi="Times New Roman" w:cs="Times New Roman"/>
          <w:bCs/>
          <w:sz w:val="24"/>
          <w:szCs w:val="24"/>
        </w:rPr>
        <w:t xml:space="preserve">  </w:t>
      </w:r>
    </w:p>
    <w:p w14:paraId="128DF052" w14:textId="1D11216F" w:rsidR="009C5FF5" w:rsidRPr="00BA32D3" w:rsidRDefault="008B281D" w:rsidP="00111D48">
      <w:pPr>
        <w:spacing w:line="360" w:lineRule="auto"/>
        <w:ind w:firstLine="1440"/>
        <w:jc w:val="both"/>
        <w:rPr>
          <w:rFonts w:ascii="Times New Roman" w:hAnsi="Times New Roman" w:cs="Times New Roman"/>
          <w:b/>
          <w:bCs/>
          <w:sz w:val="24"/>
          <w:szCs w:val="24"/>
        </w:rPr>
      </w:pPr>
      <w:r w:rsidRPr="00BA32D3">
        <w:rPr>
          <w:rFonts w:ascii="Times New Roman" w:hAnsi="Times New Roman" w:cs="Times New Roman"/>
          <w:bCs/>
          <w:sz w:val="24"/>
          <w:szCs w:val="24"/>
        </w:rPr>
        <w:t xml:space="preserve">       </w:t>
      </w:r>
      <w:r w:rsidRPr="00BA32D3">
        <w:rPr>
          <w:rFonts w:ascii="Times New Roman" w:hAnsi="Times New Roman" w:cs="Times New Roman"/>
          <w:b/>
          <w:bCs/>
          <w:sz w:val="24"/>
          <w:szCs w:val="24"/>
        </w:rPr>
        <w:t xml:space="preserve">          </w:t>
      </w:r>
    </w:p>
    <w:p w14:paraId="001C26A8" w14:textId="5303A118" w:rsidR="00C212F2" w:rsidRPr="00BA32D3" w:rsidRDefault="005B595D" w:rsidP="00C212F2">
      <w:pPr>
        <w:spacing w:after="0" w:line="360" w:lineRule="auto"/>
        <w:jc w:val="both"/>
        <w:rPr>
          <w:rFonts w:ascii="Times New Roman" w:hAnsi="Times New Roman" w:cs="Times New Roman"/>
          <w:b/>
          <w:color w:val="FF0000"/>
          <w:sz w:val="24"/>
          <w:szCs w:val="24"/>
        </w:rPr>
      </w:pPr>
      <w:r w:rsidRPr="00BA32D3">
        <w:rPr>
          <w:rFonts w:ascii="Times New Roman" w:hAnsi="Times New Roman" w:cs="Times New Roman"/>
          <w:b/>
          <w:color w:val="FF0000"/>
          <w:sz w:val="24"/>
          <w:szCs w:val="24"/>
        </w:rPr>
        <w:t xml:space="preserve"> </w:t>
      </w:r>
    </w:p>
    <w:p w14:paraId="4669BB1A" w14:textId="3D107C53" w:rsidR="005B595D" w:rsidRPr="003E6D43" w:rsidRDefault="00E94129" w:rsidP="003E6D43">
      <w:pPr>
        <w:spacing w:after="0" w:line="480" w:lineRule="auto"/>
        <w:rPr>
          <w:rFonts w:ascii="Times New Roman" w:hAnsi="Times New Roman" w:cs="Times New Roman"/>
          <w:sz w:val="24"/>
          <w:szCs w:val="24"/>
        </w:rPr>
      </w:pPr>
      <w:r w:rsidRPr="003E6D43">
        <w:rPr>
          <w:rFonts w:ascii="Times New Roman" w:hAnsi="Times New Roman" w:cs="Times New Roman"/>
          <w:i/>
          <w:sz w:val="24"/>
          <w:szCs w:val="24"/>
        </w:rPr>
        <w:t>Nyawo Ruzive Attorneys</w:t>
      </w:r>
      <w:r w:rsidR="005B595D" w:rsidRPr="003E6D43">
        <w:rPr>
          <w:rFonts w:ascii="Times New Roman" w:hAnsi="Times New Roman" w:cs="Times New Roman"/>
          <w:b/>
          <w:sz w:val="24"/>
          <w:szCs w:val="24"/>
        </w:rPr>
        <w:t xml:space="preserve">, </w:t>
      </w:r>
      <w:r w:rsidR="005B595D" w:rsidRPr="003E6D43">
        <w:rPr>
          <w:rFonts w:ascii="Times New Roman" w:hAnsi="Times New Roman" w:cs="Times New Roman"/>
          <w:sz w:val="24"/>
          <w:szCs w:val="24"/>
        </w:rPr>
        <w:t>appellant’s legal practitioners.</w:t>
      </w:r>
    </w:p>
    <w:p w14:paraId="3F3ED85F" w14:textId="6D0DCFDB" w:rsidR="005B595D" w:rsidRPr="003E6D43" w:rsidRDefault="00E94129" w:rsidP="003E6D43">
      <w:pPr>
        <w:spacing w:after="0" w:line="480" w:lineRule="auto"/>
        <w:rPr>
          <w:rFonts w:ascii="Times New Roman" w:hAnsi="Times New Roman" w:cs="Times New Roman"/>
          <w:b/>
          <w:sz w:val="24"/>
          <w:szCs w:val="24"/>
        </w:rPr>
      </w:pPr>
      <w:r w:rsidRPr="003E6D43">
        <w:rPr>
          <w:rFonts w:ascii="Times New Roman" w:hAnsi="Times New Roman" w:cs="Times New Roman"/>
          <w:i/>
          <w:sz w:val="24"/>
          <w:szCs w:val="24"/>
        </w:rPr>
        <w:t>Diza Atto</w:t>
      </w:r>
      <w:r w:rsidR="000F3D99" w:rsidRPr="003E6D43">
        <w:rPr>
          <w:rFonts w:ascii="Times New Roman" w:hAnsi="Times New Roman" w:cs="Times New Roman"/>
          <w:i/>
          <w:sz w:val="24"/>
          <w:szCs w:val="24"/>
        </w:rPr>
        <w:t>rneys</w:t>
      </w:r>
      <w:r w:rsidR="003E6D43" w:rsidRPr="003E6D43">
        <w:rPr>
          <w:rFonts w:ascii="Times New Roman" w:hAnsi="Times New Roman" w:cs="Times New Roman"/>
          <w:sz w:val="24"/>
          <w:szCs w:val="24"/>
        </w:rPr>
        <w:t>, 1</w:t>
      </w:r>
      <w:r w:rsidR="003E6D43" w:rsidRPr="003E6D43">
        <w:rPr>
          <w:rFonts w:ascii="Times New Roman" w:hAnsi="Times New Roman" w:cs="Times New Roman"/>
          <w:sz w:val="24"/>
          <w:szCs w:val="24"/>
          <w:vertAlign w:val="superscript"/>
        </w:rPr>
        <w:t>st</w:t>
      </w:r>
      <w:r w:rsidR="003E6D43" w:rsidRPr="003E6D43">
        <w:rPr>
          <w:rFonts w:ascii="Times New Roman" w:hAnsi="Times New Roman" w:cs="Times New Roman"/>
          <w:sz w:val="24"/>
          <w:szCs w:val="24"/>
        </w:rPr>
        <w:t xml:space="preserve"> respondent’s</w:t>
      </w:r>
      <w:r w:rsidR="005B595D" w:rsidRPr="003E6D43">
        <w:rPr>
          <w:rFonts w:ascii="Times New Roman" w:hAnsi="Times New Roman" w:cs="Times New Roman"/>
          <w:sz w:val="24"/>
          <w:szCs w:val="24"/>
        </w:rPr>
        <w:t xml:space="preserve"> legal practitioners. </w:t>
      </w:r>
    </w:p>
    <w:p w14:paraId="54F4D231" w14:textId="55809B2F" w:rsidR="005B595D" w:rsidRPr="003E6D43" w:rsidRDefault="000F3D99" w:rsidP="003E6D43">
      <w:pPr>
        <w:spacing w:after="0" w:line="480" w:lineRule="auto"/>
        <w:jc w:val="both"/>
        <w:rPr>
          <w:rFonts w:ascii="Times New Roman" w:hAnsi="Times New Roman" w:cs="Times New Roman"/>
          <w:sz w:val="24"/>
          <w:szCs w:val="24"/>
        </w:rPr>
      </w:pPr>
      <w:r w:rsidRPr="003E6D43">
        <w:rPr>
          <w:rFonts w:ascii="Times New Roman" w:hAnsi="Times New Roman" w:cs="Times New Roman"/>
          <w:i/>
          <w:sz w:val="24"/>
          <w:szCs w:val="24"/>
        </w:rPr>
        <w:t>Dube, Manikai &amp; Hwacha</w:t>
      </w:r>
      <w:r w:rsidR="003E6D43" w:rsidRPr="003E6D43">
        <w:rPr>
          <w:rFonts w:ascii="Times New Roman" w:hAnsi="Times New Roman" w:cs="Times New Roman"/>
          <w:sz w:val="24"/>
          <w:szCs w:val="24"/>
        </w:rPr>
        <w:t>,</w:t>
      </w:r>
      <w:r w:rsidRPr="003E6D43">
        <w:rPr>
          <w:rFonts w:ascii="Times New Roman" w:hAnsi="Times New Roman" w:cs="Times New Roman"/>
          <w:sz w:val="24"/>
          <w:szCs w:val="24"/>
        </w:rPr>
        <w:t xml:space="preserve"> 2</w:t>
      </w:r>
      <w:r w:rsidRPr="003E6D43">
        <w:rPr>
          <w:rFonts w:ascii="Times New Roman" w:hAnsi="Times New Roman" w:cs="Times New Roman"/>
          <w:sz w:val="24"/>
          <w:szCs w:val="24"/>
          <w:vertAlign w:val="superscript"/>
        </w:rPr>
        <w:t>nd</w:t>
      </w:r>
      <w:r w:rsidRPr="003E6D43">
        <w:rPr>
          <w:rFonts w:ascii="Times New Roman" w:hAnsi="Times New Roman" w:cs="Times New Roman"/>
          <w:sz w:val="24"/>
          <w:szCs w:val="24"/>
        </w:rPr>
        <w:t xml:space="preserve"> respondent’s legal practitioners.</w:t>
      </w:r>
    </w:p>
    <w:p w14:paraId="2242F9D9" w14:textId="278FDF92" w:rsidR="000F3D99" w:rsidRPr="003E6D43" w:rsidRDefault="000F3D99" w:rsidP="003E6D43">
      <w:pPr>
        <w:spacing w:after="0" w:line="480" w:lineRule="auto"/>
        <w:jc w:val="both"/>
        <w:rPr>
          <w:rFonts w:ascii="Times New Roman" w:hAnsi="Times New Roman" w:cs="Times New Roman"/>
          <w:sz w:val="24"/>
          <w:szCs w:val="24"/>
        </w:rPr>
      </w:pPr>
      <w:r w:rsidRPr="003E6D43">
        <w:rPr>
          <w:rFonts w:ascii="Times New Roman" w:hAnsi="Times New Roman" w:cs="Times New Roman"/>
          <w:i/>
          <w:sz w:val="24"/>
          <w:szCs w:val="24"/>
        </w:rPr>
        <w:t>Shumba &amp; Partners</w:t>
      </w:r>
      <w:r w:rsidR="003E6D43" w:rsidRPr="003E6D43">
        <w:rPr>
          <w:rFonts w:ascii="Times New Roman" w:hAnsi="Times New Roman" w:cs="Times New Roman"/>
          <w:sz w:val="24"/>
          <w:szCs w:val="24"/>
        </w:rPr>
        <w:t>,</w:t>
      </w:r>
      <w:r w:rsidRPr="003E6D43">
        <w:rPr>
          <w:rFonts w:ascii="Times New Roman" w:hAnsi="Times New Roman" w:cs="Times New Roman"/>
          <w:sz w:val="24"/>
          <w:szCs w:val="24"/>
        </w:rPr>
        <w:t xml:space="preserve"> 3</w:t>
      </w:r>
      <w:r w:rsidRPr="003E6D43">
        <w:rPr>
          <w:rFonts w:ascii="Times New Roman" w:hAnsi="Times New Roman" w:cs="Times New Roman"/>
          <w:sz w:val="24"/>
          <w:szCs w:val="24"/>
          <w:vertAlign w:val="superscript"/>
        </w:rPr>
        <w:t>rd</w:t>
      </w:r>
      <w:r w:rsidRPr="003E6D43">
        <w:rPr>
          <w:rFonts w:ascii="Times New Roman" w:hAnsi="Times New Roman" w:cs="Times New Roman"/>
          <w:sz w:val="24"/>
          <w:szCs w:val="24"/>
        </w:rPr>
        <w:t xml:space="preserve"> respondent’s legal practitioners.</w:t>
      </w:r>
    </w:p>
    <w:sectPr w:rsidR="000F3D99" w:rsidRPr="003E6D4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CE60B3" w14:textId="77777777" w:rsidR="00426C8F" w:rsidRDefault="00426C8F" w:rsidP="00A85574">
      <w:pPr>
        <w:spacing w:after="0" w:line="240" w:lineRule="auto"/>
      </w:pPr>
      <w:r>
        <w:separator/>
      </w:r>
    </w:p>
  </w:endnote>
  <w:endnote w:type="continuationSeparator" w:id="0">
    <w:p w14:paraId="15A4D961" w14:textId="77777777" w:rsidR="00426C8F" w:rsidRDefault="00426C8F" w:rsidP="00A85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ptos">
    <w:altName w:val="Arial"/>
    <w:charset w:val="00"/>
    <w:family w:val="swiss"/>
    <w:pitch w:val="variable"/>
    <w:sig w:usb0="20000287" w:usb1="00000003" w:usb2="00000000" w:usb3="00000000" w:csb0="0000019F" w:csb1="00000000"/>
  </w:font>
  <w:font w:name="Andalus">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542FF3" w14:textId="77777777" w:rsidR="00426C8F" w:rsidRDefault="00426C8F" w:rsidP="00A85574">
      <w:pPr>
        <w:spacing w:after="0" w:line="240" w:lineRule="auto"/>
      </w:pPr>
      <w:r>
        <w:separator/>
      </w:r>
    </w:p>
  </w:footnote>
  <w:footnote w:type="continuationSeparator" w:id="0">
    <w:p w14:paraId="649F67D6" w14:textId="77777777" w:rsidR="00426C8F" w:rsidRDefault="00426C8F" w:rsidP="00A855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7FA4B" w14:textId="48020F3D" w:rsidR="00411087" w:rsidRDefault="00411087">
    <w:pPr>
      <w:pStyle w:val="Header"/>
    </w:pPr>
    <w:r>
      <w:rPr>
        <w:noProof/>
        <w:lang w:val="en-ZW" w:eastAsia="en-ZW"/>
      </w:rPr>
      <mc:AlternateContent>
        <mc:Choice Requires="wps">
          <w:drawing>
            <wp:anchor distT="0" distB="0" distL="114300" distR="114300" simplePos="0" relativeHeight="251657728" behindDoc="0" locked="0" layoutInCell="0" allowOverlap="1" wp14:anchorId="34F6AEDF" wp14:editId="769F6C16">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5FEE0" w14:textId="6033AE1A" w:rsidR="00411087" w:rsidRPr="00D465EF" w:rsidRDefault="00411087" w:rsidP="00BB04FE">
                          <w:pPr>
                            <w:spacing w:after="0" w:line="240" w:lineRule="auto"/>
                            <w:jc w:val="right"/>
                            <w:rPr>
                              <w:rFonts w:ascii="Times New Roman" w:hAnsi="Times New Roman" w:cs="Times New Roman"/>
                              <w:b/>
                              <w:noProof/>
                              <w:sz w:val="24"/>
                              <w:szCs w:val="24"/>
                            </w:rPr>
                          </w:pPr>
                          <w:r w:rsidRPr="00D465EF">
                            <w:rPr>
                              <w:rFonts w:ascii="Times New Roman" w:hAnsi="Times New Roman" w:cs="Times New Roman"/>
                              <w:b/>
                              <w:noProof/>
                              <w:sz w:val="24"/>
                              <w:szCs w:val="24"/>
                            </w:rPr>
                            <w:t>Judgment No</w:t>
                          </w:r>
                          <w:r w:rsidR="00BC38A2" w:rsidRPr="00D465EF">
                            <w:rPr>
                              <w:rFonts w:ascii="Times New Roman" w:hAnsi="Times New Roman" w:cs="Times New Roman"/>
                              <w:b/>
                              <w:noProof/>
                              <w:sz w:val="24"/>
                              <w:szCs w:val="24"/>
                            </w:rPr>
                            <w:t xml:space="preserve">. </w:t>
                          </w:r>
                          <w:r w:rsidR="00BA32D3">
                            <w:rPr>
                              <w:rFonts w:ascii="Times New Roman" w:hAnsi="Times New Roman" w:cs="Times New Roman"/>
                              <w:b/>
                              <w:noProof/>
                              <w:sz w:val="24"/>
                              <w:szCs w:val="24"/>
                            </w:rPr>
                            <w:t>21</w:t>
                          </w:r>
                          <w:r w:rsidR="00BC38A2" w:rsidRPr="00D465EF">
                            <w:rPr>
                              <w:rFonts w:ascii="Times New Roman" w:hAnsi="Times New Roman" w:cs="Times New Roman"/>
                              <w:b/>
                              <w:noProof/>
                              <w:sz w:val="24"/>
                              <w:szCs w:val="24"/>
                            </w:rPr>
                            <w:t>/25</w:t>
                          </w:r>
                          <w:r w:rsidRPr="00D465EF">
                            <w:rPr>
                              <w:rFonts w:ascii="Times New Roman" w:hAnsi="Times New Roman" w:cs="Times New Roman"/>
                              <w:b/>
                              <w:noProof/>
                              <w:sz w:val="24"/>
                              <w:szCs w:val="24"/>
                            </w:rPr>
                            <w:t xml:space="preserve">                                                                                                                 </w:t>
                          </w:r>
                        </w:p>
                        <w:p w14:paraId="73FF9C75" w14:textId="21330444" w:rsidR="00411087" w:rsidRPr="00D465EF" w:rsidRDefault="00411087" w:rsidP="00BB04FE">
                          <w:pPr>
                            <w:spacing w:after="0" w:line="240" w:lineRule="auto"/>
                            <w:jc w:val="right"/>
                            <w:rPr>
                              <w:noProof/>
                              <w:sz w:val="24"/>
                              <w:szCs w:val="24"/>
                            </w:rPr>
                          </w:pPr>
                          <w:r w:rsidRPr="00D465EF">
                            <w:rPr>
                              <w:rFonts w:ascii="Times New Roman" w:hAnsi="Times New Roman" w:cs="Times New Roman"/>
                              <w:b/>
                              <w:noProof/>
                              <w:sz w:val="24"/>
                              <w:szCs w:val="24"/>
                            </w:rPr>
                            <w:t xml:space="preserve">                                                                                       </w:t>
                          </w:r>
                          <w:r w:rsidR="00BC38A2" w:rsidRPr="00D465EF">
                            <w:rPr>
                              <w:rFonts w:ascii="Times New Roman" w:hAnsi="Times New Roman" w:cs="Times New Roman"/>
                              <w:b/>
                              <w:noProof/>
                              <w:sz w:val="24"/>
                              <w:szCs w:val="24"/>
                            </w:rPr>
                            <w:t xml:space="preserve">                   </w:t>
                          </w:r>
                          <w:r w:rsidRPr="00D465EF">
                            <w:rPr>
                              <w:rFonts w:ascii="Times New Roman" w:hAnsi="Times New Roman" w:cs="Times New Roman"/>
                              <w:b/>
                              <w:noProof/>
                              <w:sz w:val="24"/>
                              <w:szCs w:val="24"/>
                            </w:rPr>
                            <w:t>Civil Appeal No</w:t>
                          </w:r>
                          <w:r w:rsidR="00BC38A2" w:rsidRPr="00D465EF">
                            <w:rPr>
                              <w:rFonts w:ascii="Times New Roman" w:hAnsi="Times New Roman" w:cs="Times New Roman"/>
                              <w:b/>
                              <w:noProof/>
                              <w:sz w:val="24"/>
                              <w:szCs w:val="24"/>
                            </w:rPr>
                            <w:t>. SC</w:t>
                          </w:r>
                          <w:r w:rsidRPr="00D465EF">
                            <w:rPr>
                              <w:rFonts w:ascii="Times New Roman" w:hAnsi="Times New Roman" w:cs="Times New Roman"/>
                              <w:b/>
                              <w:noProof/>
                              <w:sz w:val="24"/>
                              <w:szCs w:val="24"/>
                            </w:rPr>
                            <w:t xml:space="preserve"> 58/24</w:t>
                          </w:r>
                        </w:p>
                        <w:p w14:paraId="3022207A" w14:textId="77777777" w:rsidR="00411087" w:rsidRDefault="00411087">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4F6AEDF" id="_x0000_t202" coordsize="21600,21600" o:spt="202" path="m,l,21600r21600,l21600,xe">
              <v:stroke joinstyle="miter"/>
              <v:path gradientshapeok="t" o:connecttype="rect"/>
            </v:shapetype>
            <v:shape id="Text Box 220" o:spid="_x0000_s1026" type="#_x0000_t202" style="position:absolute;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2FB5FEE0" w14:textId="6033AE1A" w:rsidR="00411087" w:rsidRPr="00D465EF" w:rsidRDefault="00411087" w:rsidP="00BB04FE">
                    <w:pPr>
                      <w:spacing w:after="0" w:line="240" w:lineRule="auto"/>
                      <w:jc w:val="right"/>
                      <w:rPr>
                        <w:rFonts w:ascii="Times New Roman" w:hAnsi="Times New Roman" w:cs="Times New Roman"/>
                        <w:b/>
                        <w:noProof/>
                        <w:sz w:val="24"/>
                        <w:szCs w:val="24"/>
                      </w:rPr>
                    </w:pPr>
                    <w:r w:rsidRPr="00D465EF">
                      <w:rPr>
                        <w:rFonts w:ascii="Times New Roman" w:hAnsi="Times New Roman" w:cs="Times New Roman"/>
                        <w:b/>
                        <w:noProof/>
                        <w:sz w:val="24"/>
                        <w:szCs w:val="24"/>
                      </w:rPr>
                      <w:t>Judgment No</w:t>
                    </w:r>
                    <w:r w:rsidR="00BC38A2" w:rsidRPr="00D465EF">
                      <w:rPr>
                        <w:rFonts w:ascii="Times New Roman" w:hAnsi="Times New Roman" w:cs="Times New Roman"/>
                        <w:b/>
                        <w:noProof/>
                        <w:sz w:val="24"/>
                        <w:szCs w:val="24"/>
                      </w:rPr>
                      <w:t xml:space="preserve">. </w:t>
                    </w:r>
                    <w:r w:rsidR="00BA32D3">
                      <w:rPr>
                        <w:rFonts w:ascii="Times New Roman" w:hAnsi="Times New Roman" w:cs="Times New Roman"/>
                        <w:b/>
                        <w:noProof/>
                        <w:sz w:val="24"/>
                        <w:szCs w:val="24"/>
                      </w:rPr>
                      <w:t>21</w:t>
                    </w:r>
                    <w:r w:rsidR="00BC38A2" w:rsidRPr="00D465EF">
                      <w:rPr>
                        <w:rFonts w:ascii="Times New Roman" w:hAnsi="Times New Roman" w:cs="Times New Roman"/>
                        <w:b/>
                        <w:noProof/>
                        <w:sz w:val="24"/>
                        <w:szCs w:val="24"/>
                      </w:rPr>
                      <w:t>/25</w:t>
                    </w:r>
                    <w:r w:rsidRPr="00D465EF">
                      <w:rPr>
                        <w:rFonts w:ascii="Times New Roman" w:hAnsi="Times New Roman" w:cs="Times New Roman"/>
                        <w:b/>
                        <w:noProof/>
                        <w:sz w:val="24"/>
                        <w:szCs w:val="24"/>
                      </w:rPr>
                      <w:t xml:space="preserve">                                                                                                                 </w:t>
                    </w:r>
                  </w:p>
                  <w:p w14:paraId="73FF9C75" w14:textId="21330444" w:rsidR="00411087" w:rsidRPr="00D465EF" w:rsidRDefault="00411087" w:rsidP="00BB04FE">
                    <w:pPr>
                      <w:spacing w:after="0" w:line="240" w:lineRule="auto"/>
                      <w:jc w:val="right"/>
                      <w:rPr>
                        <w:noProof/>
                        <w:sz w:val="24"/>
                        <w:szCs w:val="24"/>
                      </w:rPr>
                    </w:pPr>
                    <w:r w:rsidRPr="00D465EF">
                      <w:rPr>
                        <w:rFonts w:ascii="Times New Roman" w:hAnsi="Times New Roman" w:cs="Times New Roman"/>
                        <w:b/>
                        <w:noProof/>
                        <w:sz w:val="24"/>
                        <w:szCs w:val="24"/>
                      </w:rPr>
                      <w:t xml:space="preserve">                                                                                       </w:t>
                    </w:r>
                    <w:r w:rsidR="00BC38A2" w:rsidRPr="00D465EF">
                      <w:rPr>
                        <w:rFonts w:ascii="Times New Roman" w:hAnsi="Times New Roman" w:cs="Times New Roman"/>
                        <w:b/>
                        <w:noProof/>
                        <w:sz w:val="24"/>
                        <w:szCs w:val="24"/>
                      </w:rPr>
                      <w:t xml:space="preserve">                   </w:t>
                    </w:r>
                    <w:r w:rsidRPr="00D465EF">
                      <w:rPr>
                        <w:rFonts w:ascii="Times New Roman" w:hAnsi="Times New Roman" w:cs="Times New Roman"/>
                        <w:b/>
                        <w:noProof/>
                        <w:sz w:val="24"/>
                        <w:szCs w:val="24"/>
                      </w:rPr>
                      <w:t>Civil Appeal No</w:t>
                    </w:r>
                    <w:r w:rsidR="00BC38A2" w:rsidRPr="00D465EF">
                      <w:rPr>
                        <w:rFonts w:ascii="Times New Roman" w:hAnsi="Times New Roman" w:cs="Times New Roman"/>
                        <w:b/>
                        <w:noProof/>
                        <w:sz w:val="24"/>
                        <w:szCs w:val="24"/>
                      </w:rPr>
                      <w:t>. SC</w:t>
                    </w:r>
                    <w:r w:rsidRPr="00D465EF">
                      <w:rPr>
                        <w:rFonts w:ascii="Times New Roman" w:hAnsi="Times New Roman" w:cs="Times New Roman"/>
                        <w:b/>
                        <w:noProof/>
                        <w:sz w:val="24"/>
                        <w:szCs w:val="24"/>
                      </w:rPr>
                      <w:t xml:space="preserve"> 58/24</w:t>
                    </w:r>
                  </w:p>
                  <w:p w14:paraId="3022207A" w14:textId="77777777" w:rsidR="00411087" w:rsidRDefault="00411087">
                    <w:pPr>
                      <w:spacing w:after="0" w:line="240" w:lineRule="auto"/>
                      <w:jc w:val="right"/>
                      <w:rPr>
                        <w:noProof/>
                      </w:rPr>
                    </w:pP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6704" behindDoc="0" locked="0" layoutInCell="0" allowOverlap="1" wp14:anchorId="5D028858" wp14:editId="453577A7">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6F63C160" w14:textId="77777777" w:rsidR="00411087" w:rsidRDefault="00411087">
                          <w:pPr>
                            <w:spacing w:after="0" w:line="240" w:lineRule="auto"/>
                            <w:rPr>
                              <w:color w:val="FFFFFF" w:themeColor="background1"/>
                            </w:rPr>
                          </w:pPr>
                          <w:r>
                            <w:fldChar w:fldCharType="begin"/>
                          </w:r>
                          <w:r>
                            <w:instrText xml:space="preserve"> PAGE   \* MERGEFORMAT </w:instrText>
                          </w:r>
                          <w:r>
                            <w:fldChar w:fldCharType="separate"/>
                          </w:r>
                          <w:r w:rsidR="008C1B85" w:rsidRPr="008C1B85">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5D028858" id="_x0000_t202" coordsize="21600,21600" o:spt="202" path="m,l,21600r21600,l21600,xe">
              <v:stroke joinstyle="miter"/>
              <v:path gradientshapeok="t" o:connecttype="rect"/>
            </v:shapetype>
            <v:shape id="Text Box 22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6F63C160" w14:textId="77777777" w:rsidR="00411087" w:rsidRDefault="00411087">
                    <w:pPr>
                      <w:spacing w:after="0" w:line="240" w:lineRule="auto"/>
                      <w:rPr>
                        <w:color w:val="FFFFFF" w:themeColor="background1"/>
                      </w:rPr>
                    </w:pPr>
                    <w:r>
                      <w:fldChar w:fldCharType="begin"/>
                    </w:r>
                    <w:r>
                      <w:instrText xml:space="preserve"> PAGE   \* MERGEFORMAT </w:instrText>
                    </w:r>
                    <w:r>
                      <w:fldChar w:fldCharType="separate"/>
                    </w:r>
                    <w:r w:rsidR="008C1B85" w:rsidRPr="008C1B85">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85A6D"/>
    <w:multiLevelType w:val="hybridMultilevel"/>
    <w:tmpl w:val="7C1CC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E45861"/>
    <w:multiLevelType w:val="hybridMultilevel"/>
    <w:tmpl w:val="0FB887FA"/>
    <w:lvl w:ilvl="0" w:tplc="D0420B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970C52"/>
    <w:multiLevelType w:val="hybridMultilevel"/>
    <w:tmpl w:val="9D3A636A"/>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C63D96"/>
    <w:multiLevelType w:val="hybridMultilevel"/>
    <w:tmpl w:val="3CDC4EB0"/>
    <w:lvl w:ilvl="0" w:tplc="15BA0848">
      <w:start w:val="1"/>
      <w:numFmt w:val="low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4C90845"/>
    <w:multiLevelType w:val="hybridMultilevel"/>
    <w:tmpl w:val="CD34BB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A245ADE"/>
    <w:multiLevelType w:val="hybridMultilevel"/>
    <w:tmpl w:val="A2062DCA"/>
    <w:lvl w:ilvl="0" w:tplc="1EFE81E8">
      <w:start w:val="1"/>
      <w:numFmt w:val="decimal"/>
      <w:lvlText w:val="%1."/>
      <w:lvlJc w:val="left"/>
      <w:pPr>
        <w:ind w:left="1637"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35937718"/>
    <w:multiLevelType w:val="hybridMultilevel"/>
    <w:tmpl w:val="61600A90"/>
    <w:lvl w:ilvl="0" w:tplc="A776E51E">
      <w:start w:val="1"/>
      <w:numFmt w:val="decimal"/>
      <w:lvlText w:val="%1."/>
      <w:lvlJc w:val="left"/>
      <w:pPr>
        <w:ind w:left="1070" w:hanging="360"/>
      </w:pPr>
      <w:rPr>
        <w:rFonts w:ascii="Times New Roman" w:hAnsi="Times New Roman" w:cs="Times New Roman" w:hint="default"/>
        <w:b w:val="0"/>
        <w:color w:val="auto"/>
        <w:sz w:val="24"/>
        <w:szCs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49D713A1"/>
    <w:multiLevelType w:val="hybridMultilevel"/>
    <w:tmpl w:val="7A7C4DB0"/>
    <w:lvl w:ilvl="0" w:tplc="950440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FD74CB"/>
    <w:multiLevelType w:val="hybridMultilevel"/>
    <w:tmpl w:val="D5581A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9FC4167"/>
    <w:multiLevelType w:val="hybridMultilevel"/>
    <w:tmpl w:val="C2AA7F8C"/>
    <w:lvl w:ilvl="0" w:tplc="89FABAFA">
      <w:start w:val="2"/>
      <w:numFmt w:val="decimal"/>
      <w:lvlText w:val="%1."/>
      <w:lvlJc w:val="left"/>
      <w:pPr>
        <w:ind w:left="1920" w:hanging="360"/>
      </w:pPr>
      <w:rPr>
        <w:rFonts w:hint="default"/>
      </w:rPr>
    </w:lvl>
    <w:lvl w:ilvl="1" w:tplc="30090019" w:tentative="1">
      <w:start w:val="1"/>
      <w:numFmt w:val="lowerLetter"/>
      <w:lvlText w:val="%2."/>
      <w:lvlJc w:val="left"/>
      <w:pPr>
        <w:ind w:left="2640" w:hanging="360"/>
      </w:pPr>
    </w:lvl>
    <w:lvl w:ilvl="2" w:tplc="3009001B" w:tentative="1">
      <w:start w:val="1"/>
      <w:numFmt w:val="lowerRoman"/>
      <w:lvlText w:val="%3."/>
      <w:lvlJc w:val="right"/>
      <w:pPr>
        <w:ind w:left="3360" w:hanging="180"/>
      </w:pPr>
    </w:lvl>
    <w:lvl w:ilvl="3" w:tplc="3009000F" w:tentative="1">
      <w:start w:val="1"/>
      <w:numFmt w:val="decimal"/>
      <w:lvlText w:val="%4."/>
      <w:lvlJc w:val="left"/>
      <w:pPr>
        <w:ind w:left="4080" w:hanging="360"/>
      </w:pPr>
    </w:lvl>
    <w:lvl w:ilvl="4" w:tplc="30090019" w:tentative="1">
      <w:start w:val="1"/>
      <w:numFmt w:val="lowerLetter"/>
      <w:lvlText w:val="%5."/>
      <w:lvlJc w:val="left"/>
      <w:pPr>
        <w:ind w:left="4800" w:hanging="360"/>
      </w:pPr>
    </w:lvl>
    <w:lvl w:ilvl="5" w:tplc="3009001B" w:tentative="1">
      <w:start w:val="1"/>
      <w:numFmt w:val="lowerRoman"/>
      <w:lvlText w:val="%6."/>
      <w:lvlJc w:val="right"/>
      <w:pPr>
        <w:ind w:left="5520" w:hanging="180"/>
      </w:pPr>
    </w:lvl>
    <w:lvl w:ilvl="6" w:tplc="3009000F" w:tentative="1">
      <w:start w:val="1"/>
      <w:numFmt w:val="decimal"/>
      <w:lvlText w:val="%7."/>
      <w:lvlJc w:val="left"/>
      <w:pPr>
        <w:ind w:left="6240" w:hanging="360"/>
      </w:pPr>
    </w:lvl>
    <w:lvl w:ilvl="7" w:tplc="30090019" w:tentative="1">
      <w:start w:val="1"/>
      <w:numFmt w:val="lowerLetter"/>
      <w:lvlText w:val="%8."/>
      <w:lvlJc w:val="left"/>
      <w:pPr>
        <w:ind w:left="6960" w:hanging="360"/>
      </w:pPr>
    </w:lvl>
    <w:lvl w:ilvl="8" w:tplc="3009001B" w:tentative="1">
      <w:start w:val="1"/>
      <w:numFmt w:val="lowerRoman"/>
      <w:lvlText w:val="%9."/>
      <w:lvlJc w:val="right"/>
      <w:pPr>
        <w:ind w:left="7680" w:hanging="180"/>
      </w:pPr>
    </w:lvl>
  </w:abstractNum>
  <w:abstractNum w:abstractNumId="10">
    <w:nsid w:val="6DE06D51"/>
    <w:multiLevelType w:val="hybridMultilevel"/>
    <w:tmpl w:val="0E646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4B7B3C"/>
    <w:multiLevelType w:val="hybridMultilevel"/>
    <w:tmpl w:val="B0BEE72E"/>
    <w:lvl w:ilvl="0" w:tplc="8C60D3EC">
      <w:start w:val="2"/>
      <w:numFmt w:val="lowerLetter"/>
      <w:lvlText w:val="(%1)"/>
      <w:lvlJc w:val="left"/>
      <w:pPr>
        <w:ind w:left="1440" w:hanging="360"/>
      </w:pPr>
      <w:rPr>
        <w:rFonts w:hint="default"/>
        <w:color w:val="auto"/>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2">
    <w:nsid w:val="7DA20EE0"/>
    <w:multiLevelType w:val="hybridMultilevel"/>
    <w:tmpl w:val="639A6DBC"/>
    <w:lvl w:ilvl="0" w:tplc="950440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0"/>
  </w:num>
  <w:num w:numId="4">
    <w:abstractNumId w:val="2"/>
  </w:num>
  <w:num w:numId="5">
    <w:abstractNumId w:val="1"/>
  </w:num>
  <w:num w:numId="6">
    <w:abstractNumId w:val="4"/>
  </w:num>
  <w:num w:numId="7">
    <w:abstractNumId w:val="5"/>
  </w:num>
  <w:num w:numId="8">
    <w:abstractNumId w:val="3"/>
  </w:num>
  <w:num w:numId="9">
    <w:abstractNumId w:val="8"/>
  </w:num>
  <w:num w:numId="10">
    <w:abstractNumId w:val="10"/>
  </w:num>
  <w:num w:numId="11">
    <w:abstractNumId w:val="6"/>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F23"/>
    <w:rsid w:val="000123D3"/>
    <w:rsid w:val="0001584F"/>
    <w:rsid w:val="00016109"/>
    <w:rsid w:val="000313C0"/>
    <w:rsid w:val="000423EB"/>
    <w:rsid w:val="000431C4"/>
    <w:rsid w:val="00054100"/>
    <w:rsid w:val="0006315B"/>
    <w:rsid w:val="0006446A"/>
    <w:rsid w:val="00093C15"/>
    <w:rsid w:val="0009410C"/>
    <w:rsid w:val="000943BD"/>
    <w:rsid w:val="00096BE7"/>
    <w:rsid w:val="00097574"/>
    <w:rsid w:val="000A0693"/>
    <w:rsid w:val="000A27D7"/>
    <w:rsid w:val="000B02CB"/>
    <w:rsid w:val="000B6592"/>
    <w:rsid w:val="000D2642"/>
    <w:rsid w:val="000D341C"/>
    <w:rsid w:val="000E0CEF"/>
    <w:rsid w:val="000E1846"/>
    <w:rsid w:val="000F0CE1"/>
    <w:rsid w:val="000F1453"/>
    <w:rsid w:val="000F2F2E"/>
    <w:rsid w:val="000F3D99"/>
    <w:rsid w:val="00105BEF"/>
    <w:rsid w:val="00111D48"/>
    <w:rsid w:val="00122C7E"/>
    <w:rsid w:val="00135600"/>
    <w:rsid w:val="001360DB"/>
    <w:rsid w:val="00142A47"/>
    <w:rsid w:val="00162210"/>
    <w:rsid w:val="00167121"/>
    <w:rsid w:val="00170CA7"/>
    <w:rsid w:val="00172063"/>
    <w:rsid w:val="001779A4"/>
    <w:rsid w:val="00196B62"/>
    <w:rsid w:val="001B6924"/>
    <w:rsid w:val="001C16A0"/>
    <w:rsid w:val="001D4CC4"/>
    <w:rsid w:val="001F2093"/>
    <w:rsid w:val="001F2E8F"/>
    <w:rsid w:val="00213475"/>
    <w:rsid w:val="00243E73"/>
    <w:rsid w:val="0024638B"/>
    <w:rsid w:val="00250EAF"/>
    <w:rsid w:val="00261014"/>
    <w:rsid w:val="002661C8"/>
    <w:rsid w:val="00280B7B"/>
    <w:rsid w:val="00281350"/>
    <w:rsid w:val="00282D16"/>
    <w:rsid w:val="002944DD"/>
    <w:rsid w:val="0029457E"/>
    <w:rsid w:val="002959D5"/>
    <w:rsid w:val="002A7355"/>
    <w:rsid w:val="002C697F"/>
    <w:rsid w:val="002E03CB"/>
    <w:rsid w:val="002E2136"/>
    <w:rsid w:val="002F2137"/>
    <w:rsid w:val="002F3966"/>
    <w:rsid w:val="002F4294"/>
    <w:rsid w:val="003037DC"/>
    <w:rsid w:val="003201C8"/>
    <w:rsid w:val="00326734"/>
    <w:rsid w:val="00332D29"/>
    <w:rsid w:val="00344719"/>
    <w:rsid w:val="00345D77"/>
    <w:rsid w:val="00346570"/>
    <w:rsid w:val="003566F1"/>
    <w:rsid w:val="003660E5"/>
    <w:rsid w:val="00370973"/>
    <w:rsid w:val="0037699D"/>
    <w:rsid w:val="003845A5"/>
    <w:rsid w:val="00384977"/>
    <w:rsid w:val="003910B0"/>
    <w:rsid w:val="003A2B70"/>
    <w:rsid w:val="003A748E"/>
    <w:rsid w:val="003B2AFB"/>
    <w:rsid w:val="003C1244"/>
    <w:rsid w:val="003C2730"/>
    <w:rsid w:val="003C72C9"/>
    <w:rsid w:val="003D7E37"/>
    <w:rsid w:val="003E6D43"/>
    <w:rsid w:val="004070A1"/>
    <w:rsid w:val="00411087"/>
    <w:rsid w:val="004168B5"/>
    <w:rsid w:val="00426C8F"/>
    <w:rsid w:val="00442362"/>
    <w:rsid w:val="00452A77"/>
    <w:rsid w:val="00455D48"/>
    <w:rsid w:val="004573CD"/>
    <w:rsid w:val="00493B99"/>
    <w:rsid w:val="004A2175"/>
    <w:rsid w:val="004A340D"/>
    <w:rsid w:val="004A5D38"/>
    <w:rsid w:val="004B6C2B"/>
    <w:rsid w:val="004B7346"/>
    <w:rsid w:val="004C5C29"/>
    <w:rsid w:val="004C7D78"/>
    <w:rsid w:val="004D45F6"/>
    <w:rsid w:val="004F02CA"/>
    <w:rsid w:val="005022AD"/>
    <w:rsid w:val="00503668"/>
    <w:rsid w:val="00516D9A"/>
    <w:rsid w:val="005258A7"/>
    <w:rsid w:val="00525F41"/>
    <w:rsid w:val="005803F8"/>
    <w:rsid w:val="00583366"/>
    <w:rsid w:val="005850DD"/>
    <w:rsid w:val="00594CF4"/>
    <w:rsid w:val="005B54BE"/>
    <w:rsid w:val="005B595D"/>
    <w:rsid w:val="005B5BD2"/>
    <w:rsid w:val="005B6559"/>
    <w:rsid w:val="005C4DFB"/>
    <w:rsid w:val="005D758B"/>
    <w:rsid w:val="005E03B2"/>
    <w:rsid w:val="005E5F0D"/>
    <w:rsid w:val="005E65C8"/>
    <w:rsid w:val="005F30F7"/>
    <w:rsid w:val="005F7301"/>
    <w:rsid w:val="006071AF"/>
    <w:rsid w:val="0062444E"/>
    <w:rsid w:val="0062656A"/>
    <w:rsid w:val="00630430"/>
    <w:rsid w:val="00635B99"/>
    <w:rsid w:val="006647CD"/>
    <w:rsid w:val="00664CF7"/>
    <w:rsid w:val="006663DA"/>
    <w:rsid w:val="00683A17"/>
    <w:rsid w:val="00692554"/>
    <w:rsid w:val="006A79A1"/>
    <w:rsid w:val="006C3380"/>
    <w:rsid w:val="006C36C8"/>
    <w:rsid w:val="006D6995"/>
    <w:rsid w:val="006E0E31"/>
    <w:rsid w:val="006E6B44"/>
    <w:rsid w:val="007009B1"/>
    <w:rsid w:val="00707DD3"/>
    <w:rsid w:val="0071427D"/>
    <w:rsid w:val="007230F2"/>
    <w:rsid w:val="007400C0"/>
    <w:rsid w:val="0074577B"/>
    <w:rsid w:val="007814B6"/>
    <w:rsid w:val="00785684"/>
    <w:rsid w:val="00790CF8"/>
    <w:rsid w:val="00791DA2"/>
    <w:rsid w:val="007927BC"/>
    <w:rsid w:val="00797549"/>
    <w:rsid w:val="00797E77"/>
    <w:rsid w:val="007A331D"/>
    <w:rsid w:val="007D454A"/>
    <w:rsid w:val="007D77AB"/>
    <w:rsid w:val="007E0566"/>
    <w:rsid w:val="007E0A12"/>
    <w:rsid w:val="007E565C"/>
    <w:rsid w:val="007F3F6B"/>
    <w:rsid w:val="007F47B6"/>
    <w:rsid w:val="007F519B"/>
    <w:rsid w:val="0080091D"/>
    <w:rsid w:val="00804CBD"/>
    <w:rsid w:val="00813CE0"/>
    <w:rsid w:val="00816173"/>
    <w:rsid w:val="00837217"/>
    <w:rsid w:val="0085396C"/>
    <w:rsid w:val="00855A90"/>
    <w:rsid w:val="00861BC5"/>
    <w:rsid w:val="00881BA2"/>
    <w:rsid w:val="00885355"/>
    <w:rsid w:val="00890987"/>
    <w:rsid w:val="008942E6"/>
    <w:rsid w:val="008A249F"/>
    <w:rsid w:val="008B1965"/>
    <w:rsid w:val="008B281D"/>
    <w:rsid w:val="008B28FA"/>
    <w:rsid w:val="008C1B85"/>
    <w:rsid w:val="008E3AD3"/>
    <w:rsid w:val="008F04DF"/>
    <w:rsid w:val="008F7B2D"/>
    <w:rsid w:val="009021DD"/>
    <w:rsid w:val="00904A7B"/>
    <w:rsid w:val="00905AF4"/>
    <w:rsid w:val="009274AF"/>
    <w:rsid w:val="009331DE"/>
    <w:rsid w:val="00933731"/>
    <w:rsid w:val="00944BC9"/>
    <w:rsid w:val="00945B0D"/>
    <w:rsid w:val="00953570"/>
    <w:rsid w:val="00966B3A"/>
    <w:rsid w:val="00980538"/>
    <w:rsid w:val="0098296F"/>
    <w:rsid w:val="009919A4"/>
    <w:rsid w:val="009A4DF0"/>
    <w:rsid w:val="009A525A"/>
    <w:rsid w:val="009B35AE"/>
    <w:rsid w:val="009B6619"/>
    <w:rsid w:val="009C5FF5"/>
    <w:rsid w:val="009D14D1"/>
    <w:rsid w:val="009D32EA"/>
    <w:rsid w:val="009D57BE"/>
    <w:rsid w:val="009E11EF"/>
    <w:rsid w:val="009E37A1"/>
    <w:rsid w:val="009E5383"/>
    <w:rsid w:val="009F2CD3"/>
    <w:rsid w:val="009F4DBA"/>
    <w:rsid w:val="009F7858"/>
    <w:rsid w:val="00A02EB0"/>
    <w:rsid w:val="00A37172"/>
    <w:rsid w:val="00A47A23"/>
    <w:rsid w:val="00A56A67"/>
    <w:rsid w:val="00A64C35"/>
    <w:rsid w:val="00A758D3"/>
    <w:rsid w:val="00A77D9F"/>
    <w:rsid w:val="00A85574"/>
    <w:rsid w:val="00A96FCC"/>
    <w:rsid w:val="00AA15E6"/>
    <w:rsid w:val="00AA3B43"/>
    <w:rsid w:val="00AB63B6"/>
    <w:rsid w:val="00AC64CE"/>
    <w:rsid w:val="00AD67FE"/>
    <w:rsid w:val="00AE2914"/>
    <w:rsid w:val="00AF4040"/>
    <w:rsid w:val="00B123D8"/>
    <w:rsid w:val="00B32782"/>
    <w:rsid w:val="00B32DD8"/>
    <w:rsid w:val="00B44DDE"/>
    <w:rsid w:val="00B51F81"/>
    <w:rsid w:val="00B551C1"/>
    <w:rsid w:val="00B62A4D"/>
    <w:rsid w:val="00B67753"/>
    <w:rsid w:val="00B7275D"/>
    <w:rsid w:val="00B75A66"/>
    <w:rsid w:val="00B77A12"/>
    <w:rsid w:val="00B77DA3"/>
    <w:rsid w:val="00B8087C"/>
    <w:rsid w:val="00B92B90"/>
    <w:rsid w:val="00B92F47"/>
    <w:rsid w:val="00BA1427"/>
    <w:rsid w:val="00BA2150"/>
    <w:rsid w:val="00BA32D3"/>
    <w:rsid w:val="00BA71B6"/>
    <w:rsid w:val="00BA75F3"/>
    <w:rsid w:val="00BB04FE"/>
    <w:rsid w:val="00BB1CD2"/>
    <w:rsid w:val="00BB1CFC"/>
    <w:rsid w:val="00BB2709"/>
    <w:rsid w:val="00BB4433"/>
    <w:rsid w:val="00BC36A0"/>
    <w:rsid w:val="00BC38A2"/>
    <w:rsid w:val="00BC4118"/>
    <w:rsid w:val="00BC6E81"/>
    <w:rsid w:val="00BE0BCB"/>
    <w:rsid w:val="00BE42C7"/>
    <w:rsid w:val="00BE7CBE"/>
    <w:rsid w:val="00C0646A"/>
    <w:rsid w:val="00C11E88"/>
    <w:rsid w:val="00C15127"/>
    <w:rsid w:val="00C212F2"/>
    <w:rsid w:val="00C31426"/>
    <w:rsid w:val="00C45C66"/>
    <w:rsid w:val="00C51DB0"/>
    <w:rsid w:val="00C57DD4"/>
    <w:rsid w:val="00C673F7"/>
    <w:rsid w:val="00C71024"/>
    <w:rsid w:val="00C813C7"/>
    <w:rsid w:val="00C86BCC"/>
    <w:rsid w:val="00C90DDE"/>
    <w:rsid w:val="00C9175A"/>
    <w:rsid w:val="00C93827"/>
    <w:rsid w:val="00CA3F64"/>
    <w:rsid w:val="00CC05A4"/>
    <w:rsid w:val="00CC46E6"/>
    <w:rsid w:val="00CD7122"/>
    <w:rsid w:val="00CE49D7"/>
    <w:rsid w:val="00CF093A"/>
    <w:rsid w:val="00D00D03"/>
    <w:rsid w:val="00D00F3A"/>
    <w:rsid w:val="00D03AF9"/>
    <w:rsid w:val="00D05B5C"/>
    <w:rsid w:val="00D1006C"/>
    <w:rsid w:val="00D113FF"/>
    <w:rsid w:val="00D22F23"/>
    <w:rsid w:val="00D357B7"/>
    <w:rsid w:val="00D375D5"/>
    <w:rsid w:val="00D427FD"/>
    <w:rsid w:val="00D4320F"/>
    <w:rsid w:val="00D44402"/>
    <w:rsid w:val="00D465EF"/>
    <w:rsid w:val="00D54B94"/>
    <w:rsid w:val="00D77150"/>
    <w:rsid w:val="00D902C9"/>
    <w:rsid w:val="00DA3BD5"/>
    <w:rsid w:val="00DA79F3"/>
    <w:rsid w:val="00DB46BD"/>
    <w:rsid w:val="00DC3A3A"/>
    <w:rsid w:val="00DD6E5C"/>
    <w:rsid w:val="00E10E18"/>
    <w:rsid w:val="00E2736E"/>
    <w:rsid w:val="00E303EA"/>
    <w:rsid w:val="00E30928"/>
    <w:rsid w:val="00E422F7"/>
    <w:rsid w:val="00E53754"/>
    <w:rsid w:val="00E544C3"/>
    <w:rsid w:val="00E71F97"/>
    <w:rsid w:val="00E83113"/>
    <w:rsid w:val="00E90297"/>
    <w:rsid w:val="00E94129"/>
    <w:rsid w:val="00EC5435"/>
    <w:rsid w:val="00EE2037"/>
    <w:rsid w:val="00EE3B18"/>
    <w:rsid w:val="00EF07FA"/>
    <w:rsid w:val="00F04F62"/>
    <w:rsid w:val="00F07EB8"/>
    <w:rsid w:val="00F13D3B"/>
    <w:rsid w:val="00F31914"/>
    <w:rsid w:val="00F41551"/>
    <w:rsid w:val="00F42AE6"/>
    <w:rsid w:val="00F56C35"/>
    <w:rsid w:val="00F61A12"/>
    <w:rsid w:val="00F67396"/>
    <w:rsid w:val="00F67CA6"/>
    <w:rsid w:val="00F67D62"/>
    <w:rsid w:val="00F85D5B"/>
    <w:rsid w:val="00F90BC4"/>
    <w:rsid w:val="00F96AF4"/>
    <w:rsid w:val="00FA29BB"/>
    <w:rsid w:val="00FA6934"/>
    <w:rsid w:val="00FB03B4"/>
    <w:rsid w:val="00FB7941"/>
    <w:rsid w:val="00FC20A1"/>
    <w:rsid w:val="00FC69BF"/>
    <w:rsid w:val="00FE43A5"/>
    <w:rsid w:val="00FE4AE1"/>
    <w:rsid w:val="00FF2CEB"/>
    <w:rsid w:val="00FF6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D04104"/>
  <w15:chartTrackingRefBased/>
  <w15:docId w15:val="{9414C31A-4E96-4B20-8BE2-C9A382E98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06C"/>
    <w:pPr>
      <w:ind w:left="720"/>
      <w:contextualSpacing/>
    </w:pPr>
  </w:style>
  <w:style w:type="paragraph" w:styleId="Header">
    <w:name w:val="header"/>
    <w:basedOn w:val="Normal"/>
    <w:link w:val="HeaderChar"/>
    <w:uiPriority w:val="99"/>
    <w:unhideWhenUsed/>
    <w:rsid w:val="00A85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574"/>
  </w:style>
  <w:style w:type="paragraph" w:styleId="Footer">
    <w:name w:val="footer"/>
    <w:basedOn w:val="Normal"/>
    <w:link w:val="FooterChar"/>
    <w:uiPriority w:val="99"/>
    <w:unhideWhenUsed/>
    <w:rsid w:val="00A85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574"/>
  </w:style>
  <w:style w:type="character" w:styleId="PlaceholderText">
    <w:name w:val="Placeholder Text"/>
    <w:basedOn w:val="DefaultParagraphFont"/>
    <w:uiPriority w:val="99"/>
    <w:semiHidden/>
    <w:rsid w:val="00A85574"/>
    <w:rPr>
      <w:color w:val="808080"/>
    </w:rPr>
  </w:style>
  <w:style w:type="paragraph" w:customStyle="1" w:styleId="Default">
    <w:name w:val="Default"/>
    <w:rsid w:val="009331DE"/>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C15127"/>
    <w:rPr>
      <w:sz w:val="16"/>
      <w:szCs w:val="16"/>
    </w:rPr>
  </w:style>
  <w:style w:type="paragraph" w:styleId="CommentText">
    <w:name w:val="annotation text"/>
    <w:basedOn w:val="Normal"/>
    <w:link w:val="CommentTextChar"/>
    <w:uiPriority w:val="99"/>
    <w:semiHidden/>
    <w:unhideWhenUsed/>
    <w:rsid w:val="00C15127"/>
    <w:pPr>
      <w:spacing w:line="240" w:lineRule="auto"/>
    </w:pPr>
    <w:rPr>
      <w:sz w:val="20"/>
      <w:szCs w:val="20"/>
    </w:rPr>
  </w:style>
  <w:style w:type="character" w:customStyle="1" w:styleId="CommentTextChar">
    <w:name w:val="Comment Text Char"/>
    <w:basedOn w:val="DefaultParagraphFont"/>
    <w:link w:val="CommentText"/>
    <w:uiPriority w:val="99"/>
    <w:semiHidden/>
    <w:rsid w:val="00C15127"/>
    <w:rPr>
      <w:sz w:val="20"/>
      <w:szCs w:val="20"/>
    </w:rPr>
  </w:style>
  <w:style w:type="paragraph" w:styleId="CommentSubject">
    <w:name w:val="annotation subject"/>
    <w:basedOn w:val="CommentText"/>
    <w:next w:val="CommentText"/>
    <w:link w:val="CommentSubjectChar"/>
    <w:uiPriority w:val="99"/>
    <w:semiHidden/>
    <w:unhideWhenUsed/>
    <w:rsid w:val="00C15127"/>
    <w:rPr>
      <w:b/>
      <w:bCs/>
    </w:rPr>
  </w:style>
  <w:style w:type="character" w:customStyle="1" w:styleId="CommentSubjectChar">
    <w:name w:val="Comment Subject Char"/>
    <w:basedOn w:val="CommentTextChar"/>
    <w:link w:val="CommentSubject"/>
    <w:uiPriority w:val="99"/>
    <w:semiHidden/>
    <w:rsid w:val="00C15127"/>
    <w:rPr>
      <w:b/>
      <w:bCs/>
      <w:sz w:val="20"/>
      <w:szCs w:val="20"/>
    </w:rPr>
  </w:style>
  <w:style w:type="paragraph" w:styleId="BalloonText">
    <w:name w:val="Balloon Text"/>
    <w:basedOn w:val="Normal"/>
    <w:link w:val="BalloonTextChar"/>
    <w:uiPriority w:val="99"/>
    <w:semiHidden/>
    <w:unhideWhenUsed/>
    <w:rsid w:val="00BE42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2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86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civil appeal no sc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E3D353-0743-4C43-A4CC-356419D1E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4391</Words>
  <Characters>25034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Judgment No SC…./24</vt:lpstr>
    </vt:vector>
  </TitlesOfParts>
  <Company/>
  <LinksUpToDate>false</LinksUpToDate>
  <CharactersWithSpaces>29367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Judgment No SC…./24</dc:title>
  <dc:subject/>
  <dc:creator>Judgment No</dc:creator>
  <cp:keywords/>
  <dc:description/>
  <cp:lastModifiedBy>Millicent</cp:lastModifiedBy>
  <cp:revision>3</cp:revision>
  <dcterms:created xsi:type="dcterms:W3CDTF">2025-03-12T09:36:00Z</dcterms:created>
  <dcterms:modified xsi:type="dcterms:W3CDTF">2025-03-12T09:36:00Z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80bb978d750547dcf2f0a2a04917c3a463ea99d04308ce230157832c91a10aef</vt:lpwstr>
  </property>
</Properties>
</file>