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95178A" w14:textId="03F70793" w:rsidR="00290937" w:rsidRDefault="00E2610D" w:rsidP="00290937">
      <w:pPr>
        <w:spacing w:after="0" w:line="240" w:lineRule="auto"/>
        <w:jc w:val="both"/>
        <w:rPr>
          <w:rFonts w:ascii="Times New Roman" w:hAnsi="Times New Roman" w:cs="Times New Roman"/>
          <w:bCs/>
          <w:sz w:val="24"/>
          <w:szCs w:val="24"/>
        </w:rPr>
      </w:pPr>
      <w:bookmarkStart w:id="0" w:name="_GoBack"/>
      <w:bookmarkEnd w:id="0"/>
      <w:r>
        <w:rPr>
          <w:rFonts w:ascii="Times New Roman" w:hAnsi="Times New Roman" w:cs="Times New Roman"/>
          <w:bCs/>
          <w:sz w:val="24"/>
          <w:szCs w:val="24"/>
        </w:rPr>
        <w:t>CBZ BANK LIMITED</w:t>
      </w:r>
    </w:p>
    <w:p w14:paraId="2BB4C3BA" w14:textId="3D21D550" w:rsidR="00290937" w:rsidRPr="00A92A9A" w:rsidRDefault="0049328F" w:rsidP="00290937">
      <w:pPr>
        <w:spacing w:after="0" w:line="240" w:lineRule="auto"/>
        <w:jc w:val="both"/>
        <w:rPr>
          <w:rFonts w:ascii="Times New Roman" w:hAnsi="Times New Roman" w:cs="Times New Roman"/>
          <w:bCs/>
          <w:iCs/>
          <w:sz w:val="24"/>
          <w:szCs w:val="24"/>
        </w:rPr>
      </w:pPr>
      <w:r w:rsidRPr="00A92A9A">
        <w:rPr>
          <w:rFonts w:ascii="Times New Roman" w:hAnsi="Times New Roman" w:cs="Times New Roman"/>
          <w:bCs/>
          <w:iCs/>
          <w:sz w:val="24"/>
          <w:szCs w:val="24"/>
        </w:rPr>
        <w:t>versus</w:t>
      </w:r>
    </w:p>
    <w:p w14:paraId="484EB3C0" w14:textId="278E900E" w:rsidR="00E2610D" w:rsidRDefault="00E2610D" w:rsidP="0029093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E.C.R</w:t>
      </w:r>
      <w:r w:rsidR="007B725F">
        <w:rPr>
          <w:rFonts w:ascii="Times New Roman" w:hAnsi="Times New Roman" w:cs="Times New Roman"/>
          <w:bCs/>
          <w:sz w:val="24"/>
          <w:szCs w:val="24"/>
        </w:rPr>
        <w:t>.</w:t>
      </w:r>
      <w:r>
        <w:rPr>
          <w:rFonts w:ascii="Times New Roman" w:hAnsi="Times New Roman" w:cs="Times New Roman"/>
          <w:bCs/>
          <w:sz w:val="24"/>
          <w:szCs w:val="24"/>
        </w:rPr>
        <w:t xml:space="preserve"> MORDT (P</w:t>
      </w:r>
      <w:r w:rsidR="00132AB8">
        <w:rPr>
          <w:rFonts w:ascii="Times New Roman" w:hAnsi="Times New Roman" w:cs="Times New Roman"/>
          <w:bCs/>
          <w:sz w:val="24"/>
          <w:szCs w:val="24"/>
        </w:rPr>
        <w:t>RIVATE</w:t>
      </w:r>
      <w:r>
        <w:rPr>
          <w:rFonts w:ascii="Times New Roman" w:hAnsi="Times New Roman" w:cs="Times New Roman"/>
          <w:bCs/>
          <w:sz w:val="24"/>
          <w:szCs w:val="24"/>
        </w:rPr>
        <w:t>) L</w:t>
      </w:r>
      <w:r w:rsidR="00132AB8">
        <w:rPr>
          <w:rFonts w:ascii="Times New Roman" w:hAnsi="Times New Roman" w:cs="Times New Roman"/>
          <w:bCs/>
          <w:sz w:val="24"/>
          <w:szCs w:val="24"/>
        </w:rPr>
        <w:t>IMITED</w:t>
      </w:r>
      <w:r>
        <w:rPr>
          <w:rFonts w:ascii="Times New Roman" w:hAnsi="Times New Roman" w:cs="Times New Roman"/>
          <w:bCs/>
          <w:sz w:val="24"/>
          <w:szCs w:val="24"/>
        </w:rPr>
        <w:t xml:space="preserve"> (1)</w:t>
      </w:r>
    </w:p>
    <w:p w14:paraId="46BBA5F8" w14:textId="77295DEF" w:rsidR="00E2610D" w:rsidRDefault="00132AB8" w:rsidP="0029093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w:t>
      </w:r>
      <w:r w:rsidR="00E2610D">
        <w:rPr>
          <w:rFonts w:ascii="Times New Roman" w:hAnsi="Times New Roman" w:cs="Times New Roman"/>
          <w:bCs/>
          <w:sz w:val="24"/>
          <w:szCs w:val="24"/>
        </w:rPr>
        <w:t>nd</w:t>
      </w:r>
    </w:p>
    <w:p w14:paraId="75E4F360" w14:textId="4755694D" w:rsidR="00E2610D" w:rsidRDefault="00E2610D" w:rsidP="0029093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REAPERS (P</w:t>
      </w:r>
      <w:r w:rsidR="00132AB8">
        <w:rPr>
          <w:rFonts w:ascii="Times New Roman" w:hAnsi="Times New Roman" w:cs="Times New Roman"/>
          <w:bCs/>
          <w:sz w:val="24"/>
          <w:szCs w:val="24"/>
        </w:rPr>
        <w:t>RIVATE</w:t>
      </w:r>
      <w:r>
        <w:rPr>
          <w:rFonts w:ascii="Times New Roman" w:hAnsi="Times New Roman" w:cs="Times New Roman"/>
          <w:bCs/>
          <w:sz w:val="24"/>
          <w:szCs w:val="24"/>
        </w:rPr>
        <w:t xml:space="preserve">) </w:t>
      </w:r>
      <w:r w:rsidR="00132AB8">
        <w:rPr>
          <w:rFonts w:ascii="Times New Roman" w:hAnsi="Times New Roman" w:cs="Times New Roman"/>
          <w:bCs/>
          <w:sz w:val="24"/>
          <w:szCs w:val="24"/>
        </w:rPr>
        <w:t>LIMITED</w:t>
      </w:r>
      <w:r>
        <w:rPr>
          <w:rFonts w:ascii="Times New Roman" w:hAnsi="Times New Roman" w:cs="Times New Roman"/>
          <w:bCs/>
          <w:sz w:val="24"/>
          <w:szCs w:val="24"/>
        </w:rPr>
        <w:t xml:space="preserve"> (2)</w:t>
      </w:r>
    </w:p>
    <w:p w14:paraId="1F9BDBC3" w14:textId="341B9116" w:rsidR="00E2610D" w:rsidRDefault="00132AB8" w:rsidP="0029093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w:t>
      </w:r>
      <w:r w:rsidR="00E2610D">
        <w:rPr>
          <w:rFonts w:ascii="Times New Roman" w:hAnsi="Times New Roman" w:cs="Times New Roman"/>
          <w:bCs/>
          <w:sz w:val="24"/>
          <w:szCs w:val="24"/>
        </w:rPr>
        <w:t>nd</w:t>
      </w:r>
    </w:p>
    <w:p w14:paraId="14C64C00" w14:textId="0FBCF080" w:rsidR="00E2610D" w:rsidRDefault="00E2610D" w:rsidP="0029093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BASIL SIMON EMMANUEL NYABADZA (3)</w:t>
      </w:r>
    </w:p>
    <w:p w14:paraId="5A006EFC" w14:textId="45854638" w:rsidR="00E2610D" w:rsidRDefault="00132AB8" w:rsidP="0029093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w:t>
      </w:r>
      <w:r w:rsidR="00E2610D">
        <w:rPr>
          <w:rFonts w:ascii="Times New Roman" w:hAnsi="Times New Roman" w:cs="Times New Roman"/>
          <w:bCs/>
          <w:sz w:val="24"/>
          <w:szCs w:val="24"/>
        </w:rPr>
        <w:t>nd</w:t>
      </w:r>
    </w:p>
    <w:p w14:paraId="09B82A79" w14:textId="3C45C9D3" w:rsidR="00E2610D" w:rsidRDefault="00E2610D" w:rsidP="00290937">
      <w:pPr>
        <w:spacing w:after="0" w:line="240" w:lineRule="auto"/>
        <w:jc w:val="both"/>
        <w:rPr>
          <w:rFonts w:ascii="Times New Roman" w:hAnsi="Times New Roman" w:cs="Times New Roman"/>
          <w:bCs/>
          <w:sz w:val="24"/>
          <w:szCs w:val="24"/>
        </w:rPr>
      </w:pPr>
      <w:bookmarkStart w:id="1" w:name="_Hlk199850548"/>
      <w:r>
        <w:rPr>
          <w:rFonts w:ascii="Times New Roman" w:hAnsi="Times New Roman" w:cs="Times New Roman"/>
          <w:bCs/>
          <w:sz w:val="24"/>
          <w:szCs w:val="24"/>
        </w:rPr>
        <w:t xml:space="preserve">MINISTER OF LANDS, AGRICULTURE, WATER, CLIMATE AND RURAL RESETTLEMENT </w:t>
      </w:r>
      <w:bookmarkEnd w:id="1"/>
      <w:r>
        <w:rPr>
          <w:rFonts w:ascii="Times New Roman" w:hAnsi="Times New Roman" w:cs="Times New Roman"/>
          <w:bCs/>
          <w:sz w:val="24"/>
          <w:szCs w:val="24"/>
        </w:rPr>
        <w:t>N</w:t>
      </w:r>
      <w:r w:rsidR="00132AB8">
        <w:rPr>
          <w:rFonts w:ascii="Times New Roman" w:hAnsi="Times New Roman" w:cs="Times New Roman"/>
          <w:bCs/>
          <w:sz w:val="24"/>
          <w:szCs w:val="24"/>
        </w:rPr>
        <w:t>.</w:t>
      </w:r>
      <w:r>
        <w:rPr>
          <w:rFonts w:ascii="Times New Roman" w:hAnsi="Times New Roman" w:cs="Times New Roman"/>
          <w:bCs/>
          <w:sz w:val="24"/>
          <w:szCs w:val="24"/>
        </w:rPr>
        <w:t>O. (4)</w:t>
      </w:r>
    </w:p>
    <w:p w14:paraId="3B583AF2" w14:textId="4C9C40E5" w:rsidR="00E2610D" w:rsidRDefault="00132AB8" w:rsidP="0029093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w:t>
      </w:r>
      <w:r w:rsidR="00E2610D">
        <w:rPr>
          <w:rFonts w:ascii="Times New Roman" w:hAnsi="Times New Roman" w:cs="Times New Roman"/>
          <w:bCs/>
          <w:sz w:val="24"/>
          <w:szCs w:val="24"/>
        </w:rPr>
        <w:t>nd</w:t>
      </w:r>
    </w:p>
    <w:p w14:paraId="7B727937" w14:textId="221E74E6" w:rsidR="00E2610D" w:rsidRDefault="00E2610D" w:rsidP="0029093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REGISTRAR OF DEEDS (5)</w:t>
      </w:r>
    </w:p>
    <w:p w14:paraId="7DF4FA1C" w14:textId="77777777" w:rsidR="00290937" w:rsidRDefault="00290937" w:rsidP="00290937">
      <w:pPr>
        <w:spacing w:after="0" w:line="240" w:lineRule="auto"/>
        <w:jc w:val="both"/>
        <w:rPr>
          <w:rFonts w:ascii="Times New Roman" w:hAnsi="Times New Roman" w:cs="Times New Roman"/>
          <w:bCs/>
          <w:sz w:val="24"/>
          <w:szCs w:val="24"/>
        </w:rPr>
      </w:pPr>
    </w:p>
    <w:p w14:paraId="3A2BF58A" w14:textId="77777777" w:rsidR="00290937" w:rsidRPr="00456DDE" w:rsidRDefault="00290937" w:rsidP="00290937">
      <w:pPr>
        <w:spacing w:after="0" w:line="240" w:lineRule="auto"/>
        <w:jc w:val="both"/>
        <w:rPr>
          <w:rFonts w:ascii="Times New Roman" w:hAnsi="Times New Roman" w:cs="Times New Roman"/>
          <w:bCs/>
          <w:sz w:val="24"/>
          <w:szCs w:val="24"/>
        </w:rPr>
      </w:pPr>
    </w:p>
    <w:p w14:paraId="4377823A" w14:textId="77777777" w:rsidR="00290937" w:rsidRPr="00456DDE" w:rsidRDefault="00290937" w:rsidP="00290937">
      <w:pPr>
        <w:spacing w:after="0" w:line="240" w:lineRule="auto"/>
        <w:jc w:val="both"/>
        <w:rPr>
          <w:rFonts w:ascii="Times New Roman" w:hAnsi="Times New Roman" w:cs="Times New Roman"/>
          <w:bCs/>
          <w:sz w:val="24"/>
          <w:szCs w:val="24"/>
          <w:lang w:val="en-GB"/>
        </w:rPr>
      </w:pPr>
      <w:r w:rsidRPr="00456DDE">
        <w:rPr>
          <w:rFonts w:ascii="Times New Roman" w:hAnsi="Times New Roman" w:cs="Times New Roman"/>
          <w:bCs/>
          <w:sz w:val="24"/>
          <w:szCs w:val="24"/>
          <w:lang w:val="en-GB"/>
        </w:rPr>
        <w:t>HIGH COURT OF ZIMBABWE</w:t>
      </w:r>
    </w:p>
    <w:p w14:paraId="5ACBD5C4" w14:textId="77777777" w:rsidR="00290937" w:rsidRPr="00E96D96" w:rsidRDefault="00290937" w:rsidP="00290937">
      <w:pPr>
        <w:spacing w:after="0" w:line="240" w:lineRule="auto"/>
        <w:jc w:val="both"/>
        <w:rPr>
          <w:rFonts w:ascii="Times New Roman" w:hAnsi="Times New Roman" w:cs="Times New Roman"/>
          <w:b/>
          <w:sz w:val="24"/>
          <w:szCs w:val="24"/>
          <w:lang w:val="en-GB"/>
        </w:rPr>
      </w:pPr>
      <w:r w:rsidRPr="00E96D96">
        <w:rPr>
          <w:rFonts w:ascii="Times New Roman" w:hAnsi="Times New Roman" w:cs="Times New Roman"/>
          <w:b/>
          <w:sz w:val="24"/>
          <w:szCs w:val="24"/>
          <w:lang w:val="en-GB"/>
        </w:rPr>
        <w:t>DEMBURE J</w:t>
      </w:r>
    </w:p>
    <w:p w14:paraId="58D4B338" w14:textId="074E8BF1" w:rsidR="00290937" w:rsidRPr="00456DDE" w:rsidRDefault="00290937" w:rsidP="00290937">
      <w:pPr>
        <w:spacing w:after="0" w:line="240" w:lineRule="auto"/>
        <w:jc w:val="both"/>
        <w:rPr>
          <w:rFonts w:ascii="Times New Roman" w:hAnsi="Times New Roman" w:cs="Times New Roman"/>
          <w:bCs/>
          <w:sz w:val="24"/>
          <w:szCs w:val="24"/>
          <w:lang w:val="en-GB"/>
        </w:rPr>
      </w:pPr>
      <w:r w:rsidRPr="00456DDE">
        <w:rPr>
          <w:rFonts w:ascii="Times New Roman" w:hAnsi="Times New Roman" w:cs="Times New Roman"/>
          <w:bCs/>
          <w:sz w:val="24"/>
          <w:szCs w:val="24"/>
          <w:lang w:val="en-GB"/>
        </w:rPr>
        <w:t xml:space="preserve">HARARE, </w:t>
      </w:r>
      <w:r w:rsidR="001F383C">
        <w:rPr>
          <w:rFonts w:ascii="Times New Roman" w:hAnsi="Times New Roman" w:cs="Times New Roman"/>
          <w:bCs/>
          <w:sz w:val="24"/>
          <w:szCs w:val="24"/>
          <w:lang w:val="en-GB"/>
        </w:rPr>
        <w:t>27</w:t>
      </w:r>
      <w:r w:rsidR="0049328F">
        <w:rPr>
          <w:rFonts w:ascii="Times New Roman" w:hAnsi="Times New Roman" w:cs="Times New Roman"/>
          <w:bCs/>
          <w:sz w:val="24"/>
          <w:szCs w:val="24"/>
          <w:lang w:val="en-GB"/>
        </w:rPr>
        <w:t xml:space="preserve"> </w:t>
      </w:r>
      <w:r w:rsidR="001F383C">
        <w:rPr>
          <w:rFonts w:ascii="Times New Roman" w:hAnsi="Times New Roman" w:cs="Times New Roman"/>
          <w:bCs/>
          <w:sz w:val="24"/>
          <w:szCs w:val="24"/>
          <w:lang w:val="en-GB"/>
        </w:rPr>
        <w:t xml:space="preserve">May 2025 </w:t>
      </w:r>
      <w:r w:rsidR="007B725F">
        <w:rPr>
          <w:rFonts w:ascii="Times New Roman" w:hAnsi="Times New Roman" w:cs="Times New Roman"/>
          <w:bCs/>
          <w:sz w:val="24"/>
          <w:szCs w:val="24"/>
          <w:lang w:val="en-GB"/>
        </w:rPr>
        <w:t>&amp; 1</w:t>
      </w:r>
      <w:r w:rsidR="00D446D0">
        <w:rPr>
          <w:rFonts w:ascii="Times New Roman" w:hAnsi="Times New Roman" w:cs="Times New Roman"/>
          <w:bCs/>
          <w:sz w:val="24"/>
          <w:szCs w:val="24"/>
          <w:lang w:val="en-GB"/>
        </w:rPr>
        <w:t>9</w:t>
      </w:r>
      <w:r>
        <w:rPr>
          <w:rFonts w:ascii="Times New Roman" w:hAnsi="Times New Roman" w:cs="Times New Roman"/>
          <w:bCs/>
          <w:sz w:val="24"/>
          <w:szCs w:val="24"/>
          <w:lang w:val="en-GB"/>
        </w:rPr>
        <w:t xml:space="preserve"> </w:t>
      </w:r>
      <w:r w:rsidR="001F383C">
        <w:rPr>
          <w:rFonts w:ascii="Times New Roman" w:hAnsi="Times New Roman" w:cs="Times New Roman"/>
          <w:bCs/>
          <w:sz w:val="24"/>
          <w:szCs w:val="24"/>
          <w:lang w:val="en-GB"/>
        </w:rPr>
        <w:t>June</w:t>
      </w:r>
      <w:r>
        <w:rPr>
          <w:rFonts w:ascii="Times New Roman" w:hAnsi="Times New Roman" w:cs="Times New Roman"/>
          <w:bCs/>
          <w:sz w:val="24"/>
          <w:szCs w:val="24"/>
          <w:lang w:val="en-GB"/>
        </w:rPr>
        <w:t xml:space="preserve"> </w:t>
      </w:r>
      <w:r w:rsidRPr="00456DDE">
        <w:rPr>
          <w:rFonts w:ascii="Times New Roman" w:hAnsi="Times New Roman" w:cs="Times New Roman"/>
          <w:bCs/>
          <w:sz w:val="24"/>
          <w:szCs w:val="24"/>
          <w:lang w:val="en-GB"/>
        </w:rPr>
        <w:t>2025</w:t>
      </w:r>
    </w:p>
    <w:p w14:paraId="72EC3E36" w14:textId="77777777" w:rsidR="00290937" w:rsidRDefault="00290937" w:rsidP="00A92A9A">
      <w:pPr>
        <w:spacing w:after="0" w:line="240" w:lineRule="auto"/>
        <w:jc w:val="both"/>
        <w:rPr>
          <w:rFonts w:ascii="Times New Roman" w:hAnsi="Times New Roman" w:cs="Times New Roman"/>
          <w:b/>
          <w:sz w:val="24"/>
          <w:szCs w:val="24"/>
          <w:lang w:val="en-GB"/>
        </w:rPr>
      </w:pPr>
    </w:p>
    <w:p w14:paraId="2E352B51" w14:textId="77777777" w:rsidR="00A92A9A" w:rsidRDefault="00A92A9A" w:rsidP="00A92A9A">
      <w:pPr>
        <w:spacing w:after="0" w:line="240" w:lineRule="auto"/>
        <w:jc w:val="both"/>
        <w:rPr>
          <w:rFonts w:ascii="Times New Roman" w:hAnsi="Times New Roman" w:cs="Times New Roman"/>
          <w:b/>
          <w:sz w:val="24"/>
          <w:szCs w:val="24"/>
          <w:lang w:val="en-GB"/>
        </w:rPr>
      </w:pPr>
    </w:p>
    <w:p w14:paraId="6C1B99C5" w14:textId="5A0795C3" w:rsidR="00290937" w:rsidRPr="00A92A9A" w:rsidRDefault="00652783" w:rsidP="00A92A9A">
      <w:pPr>
        <w:spacing w:after="0" w:line="240" w:lineRule="auto"/>
        <w:jc w:val="both"/>
        <w:rPr>
          <w:rFonts w:ascii="Times New Roman" w:hAnsi="Times New Roman" w:cs="Times New Roman"/>
          <w:b/>
          <w:i/>
          <w:sz w:val="24"/>
          <w:szCs w:val="24"/>
          <w:lang w:val="en-GB"/>
        </w:rPr>
      </w:pPr>
      <w:r w:rsidRPr="00A92A9A">
        <w:rPr>
          <w:rFonts w:ascii="Times New Roman" w:hAnsi="Times New Roman" w:cs="Times New Roman"/>
          <w:b/>
          <w:i/>
          <w:sz w:val="24"/>
          <w:szCs w:val="24"/>
          <w:lang w:val="en-GB"/>
        </w:rPr>
        <w:t xml:space="preserve">Opposed </w:t>
      </w:r>
      <w:r w:rsidR="00290937" w:rsidRPr="00A92A9A">
        <w:rPr>
          <w:rFonts w:ascii="Times New Roman" w:hAnsi="Times New Roman" w:cs="Times New Roman"/>
          <w:b/>
          <w:i/>
          <w:sz w:val="24"/>
          <w:szCs w:val="24"/>
          <w:lang w:val="en-GB"/>
        </w:rPr>
        <w:t xml:space="preserve">Application </w:t>
      </w:r>
    </w:p>
    <w:p w14:paraId="79E71A04" w14:textId="77777777" w:rsidR="00290937" w:rsidRDefault="00290937" w:rsidP="00A92A9A">
      <w:pPr>
        <w:spacing w:after="0" w:line="240" w:lineRule="auto"/>
        <w:jc w:val="both"/>
        <w:rPr>
          <w:rFonts w:ascii="Times New Roman" w:hAnsi="Times New Roman" w:cs="Times New Roman"/>
          <w:sz w:val="24"/>
          <w:szCs w:val="24"/>
          <w:lang w:val="en-GB"/>
        </w:rPr>
      </w:pPr>
    </w:p>
    <w:p w14:paraId="114E5627" w14:textId="77777777" w:rsidR="00A92A9A" w:rsidRPr="00456DDE" w:rsidRDefault="00A92A9A" w:rsidP="00A92A9A">
      <w:pPr>
        <w:spacing w:after="0" w:line="240" w:lineRule="auto"/>
        <w:jc w:val="both"/>
        <w:rPr>
          <w:rFonts w:ascii="Times New Roman" w:hAnsi="Times New Roman" w:cs="Times New Roman"/>
          <w:sz w:val="24"/>
          <w:szCs w:val="24"/>
          <w:lang w:val="en-GB"/>
        </w:rPr>
      </w:pPr>
    </w:p>
    <w:p w14:paraId="31DE0A9C" w14:textId="117C5860" w:rsidR="00290937" w:rsidRPr="00456DDE" w:rsidRDefault="007C2A35" w:rsidP="00290937">
      <w:pPr>
        <w:spacing w:after="0" w:line="240"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T. S. Manjengwa</w:t>
      </w:r>
      <w:r w:rsidR="00541EBE">
        <w:rPr>
          <w:rFonts w:ascii="Times New Roman" w:hAnsi="Times New Roman" w:cs="Times New Roman"/>
          <w:i/>
          <w:sz w:val="24"/>
          <w:szCs w:val="24"/>
          <w:lang w:val="en-GB"/>
        </w:rPr>
        <w:t>h</w:t>
      </w:r>
      <w:r w:rsidR="00290937">
        <w:rPr>
          <w:rFonts w:ascii="Times New Roman" w:hAnsi="Times New Roman" w:cs="Times New Roman"/>
          <w:i/>
          <w:sz w:val="24"/>
          <w:szCs w:val="24"/>
          <w:lang w:val="en-GB"/>
        </w:rPr>
        <w:t xml:space="preserve">, </w:t>
      </w:r>
      <w:r w:rsidR="00290937" w:rsidRPr="00456DDE">
        <w:rPr>
          <w:rFonts w:ascii="Times New Roman" w:hAnsi="Times New Roman" w:cs="Times New Roman"/>
          <w:iCs/>
          <w:sz w:val="24"/>
          <w:szCs w:val="24"/>
          <w:lang w:val="en-GB"/>
        </w:rPr>
        <w:t xml:space="preserve">for the </w:t>
      </w:r>
      <w:r w:rsidR="00290937">
        <w:rPr>
          <w:rFonts w:ascii="Times New Roman" w:hAnsi="Times New Roman" w:cs="Times New Roman"/>
          <w:iCs/>
          <w:sz w:val="24"/>
          <w:szCs w:val="24"/>
          <w:lang w:val="en-GB"/>
        </w:rPr>
        <w:t>applicant</w:t>
      </w:r>
    </w:p>
    <w:p w14:paraId="2E49BF97" w14:textId="6E5B18C1" w:rsidR="00290937" w:rsidRDefault="007C2A35" w:rsidP="00290937">
      <w:pPr>
        <w:spacing w:after="0" w:line="240" w:lineRule="auto"/>
        <w:jc w:val="both"/>
        <w:rPr>
          <w:rFonts w:ascii="Times New Roman" w:hAnsi="Times New Roman" w:cs="Times New Roman"/>
          <w:iCs/>
          <w:sz w:val="24"/>
          <w:szCs w:val="24"/>
          <w:lang w:val="en-GB"/>
        </w:rPr>
      </w:pPr>
      <w:r>
        <w:rPr>
          <w:rFonts w:ascii="Times New Roman" w:hAnsi="Times New Roman" w:cs="Times New Roman"/>
          <w:i/>
          <w:sz w:val="24"/>
          <w:szCs w:val="24"/>
          <w:lang w:val="en-GB"/>
        </w:rPr>
        <w:t>R. T. Muzonzini</w:t>
      </w:r>
      <w:r w:rsidR="00290937">
        <w:rPr>
          <w:rFonts w:ascii="Times New Roman" w:hAnsi="Times New Roman" w:cs="Times New Roman"/>
          <w:i/>
          <w:sz w:val="24"/>
          <w:szCs w:val="24"/>
          <w:lang w:val="en-GB"/>
        </w:rPr>
        <w:t xml:space="preserve">, </w:t>
      </w:r>
      <w:r w:rsidR="00290937" w:rsidRPr="00456DDE">
        <w:rPr>
          <w:rFonts w:ascii="Times New Roman" w:hAnsi="Times New Roman" w:cs="Times New Roman"/>
          <w:iCs/>
          <w:sz w:val="24"/>
          <w:szCs w:val="24"/>
          <w:lang w:val="en-GB"/>
        </w:rPr>
        <w:t xml:space="preserve">for the </w:t>
      </w:r>
      <w:r>
        <w:rPr>
          <w:rFonts w:ascii="Times New Roman" w:hAnsi="Times New Roman" w:cs="Times New Roman"/>
          <w:iCs/>
          <w:sz w:val="24"/>
          <w:szCs w:val="24"/>
          <w:lang w:val="en-GB"/>
        </w:rPr>
        <w:t>1</w:t>
      </w:r>
      <w:r w:rsidRPr="007C2A35">
        <w:rPr>
          <w:rFonts w:ascii="Times New Roman" w:hAnsi="Times New Roman" w:cs="Times New Roman"/>
          <w:iCs/>
          <w:sz w:val="24"/>
          <w:szCs w:val="24"/>
          <w:vertAlign w:val="superscript"/>
          <w:lang w:val="en-GB"/>
        </w:rPr>
        <w:t>st</w:t>
      </w:r>
      <w:r>
        <w:rPr>
          <w:rFonts w:ascii="Times New Roman" w:hAnsi="Times New Roman" w:cs="Times New Roman"/>
          <w:iCs/>
          <w:sz w:val="24"/>
          <w:szCs w:val="24"/>
          <w:lang w:val="en-GB"/>
        </w:rPr>
        <w:t xml:space="preserve"> to 3</w:t>
      </w:r>
      <w:r w:rsidRPr="007C2A35">
        <w:rPr>
          <w:rFonts w:ascii="Times New Roman" w:hAnsi="Times New Roman" w:cs="Times New Roman"/>
          <w:iCs/>
          <w:sz w:val="24"/>
          <w:szCs w:val="24"/>
          <w:vertAlign w:val="superscript"/>
          <w:lang w:val="en-GB"/>
        </w:rPr>
        <w:t>rd</w:t>
      </w:r>
      <w:r>
        <w:rPr>
          <w:rFonts w:ascii="Times New Roman" w:hAnsi="Times New Roman" w:cs="Times New Roman"/>
          <w:iCs/>
          <w:sz w:val="24"/>
          <w:szCs w:val="24"/>
          <w:lang w:val="en-GB"/>
        </w:rPr>
        <w:t xml:space="preserve"> </w:t>
      </w:r>
      <w:r w:rsidR="00290937">
        <w:rPr>
          <w:rFonts w:ascii="Times New Roman" w:hAnsi="Times New Roman" w:cs="Times New Roman"/>
          <w:iCs/>
          <w:sz w:val="24"/>
          <w:szCs w:val="24"/>
          <w:lang w:val="en-GB"/>
        </w:rPr>
        <w:t>respondent</w:t>
      </w:r>
      <w:r>
        <w:rPr>
          <w:rFonts w:ascii="Times New Roman" w:hAnsi="Times New Roman" w:cs="Times New Roman"/>
          <w:iCs/>
          <w:sz w:val="24"/>
          <w:szCs w:val="24"/>
          <w:lang w:val="en-GB"/>
        </w:rPr>
        <w:t>s</w:t>
      </w:r>
    </w:p>
    <w:p w14:paraId="00D8C655" w14:textId="5C5C6969" w:rsidR="007C2A35" w:rsidRDefault="007C2A35" w:rsidP="00290937">
      <w:pPr>
        <w:spacing w:after="0" w:line="240" w:lineRule="auto"/>
        <w:jc w:val="both"/>
        <w:rPr>
          <w:rFonts w:ascii="Times New Roman" w:hAnsi="Times New Roman" w:cs="Times New Roman"/>
          <w:iCs/>
          <w:sz w:val="24"/>
          <w:szCs w:val="24"/>
          <w:lang w:val="en-GB"/>
        </w:rPr>
      </w:pPr>
      <w:r>
        <w:rPr>
          <w:rFonts w:ascii="Times New Roman" w:hAnsi="Times New Roman" w:cs="Times New Roman"/>
          <w:i/>
          <w:sz w:val="24"/>
          <w:szCs w:val="24"/>
          <w:lang w:val="en-GB"/>
        </w:rPr>
        <w:t xml:space="preserve">W. R. Jaure, </w:t>
      </w:r>
      <w:r>
        <w:rPr>
          <w:rFonts w:ascii="Times New Roman" w:hAnsi="Times New Roman" w:cs="Times New Roman"/>
          <w:iCs/>
          <w:sz w:val="24"/>
          <w:szCs w:val="24"/>
          <w:lang w:val="en-GB"/>
        </w:rPr>
        <w:t>for the 4</w:t>
      </w:r>
      <w:r w:rsidRPr="007C2A35">
        <w:rPr>
          <w:rFonts w:ascii="Times New Roman" w:hAnsi="Times New Roman" w:cs="Times New Roman"/>
          <w:iCs/>
          <w:sz w:val="24"/>
          <w:szCs w:val="24"/>
          <w:vertAlign w:val="superscript"/>
          <w:lang w:val="en-GB"/>
        </w:rPr>
        <w:t>th</w:t>
      </w:r>
      <w:r>
        <w:rPr>
          <w:rFonts w:ascii="Times New Roman" w:hAnsi="Times New Roman" w:cs="Times New Roman"/>
          <w:iCs/>
          <w:sz w:val="24"/>
          <w:szCs w:val="24"/>
          <w:lang w:val="en-GB"/>
        </w:rPr>
        <w:t xml:space="preserve"> respondent</w:t>
      </w:r>
    </w:p>
    <w:p w14:paraId="6044BF1A" w14:textId="2E4EABC7" w:rsidR="00132AB8" w:rsidRPr="007C2A35" w:rsidRDefault="00132AB8" w:rsidP="00290937">
      <w:pPr>
        <w:spacing w:after="0" w:line="240" w:lineRule="auto"/>
        <w:jc w:val="both"/>
        <w:rPr>
          <w:rFonts w:ascii="Times New Roman" w:hAnsi="Times New Roman" w:cs="Times New Roman"/>
          <w:iCs/>
          <w:sz w:val="24"/>
          <w:szCs w:val="24"/>
          <w:lang w:val="en-GB"/>
        </w:rPr>
      </w:pPr>
      <w:r>
        <w:rPr>
          <w:rFonts w:ascii="Times New Roman" w:hAnsi="Times New Roman" w:cs="Times New Roman"/>
          <w:iCs/>
          <w:sz w:val="24"/>
          <w:szCs w:val="24"/>
          <w:lang w:val="en-GB"/>
        </w:rPr>
        <w:t>No appearance for the 5</w:t>
      </w:r>
      <w:r w:rsidRPr="00132AB8">
        <w:rPr>
          <w:rFonts w:ascii="Times New Roman" w:hAnsi="Times New Roman" w:cs="Times New Roman"/>
          <w:iCs/>
          <w:sz w:val="24"/>
          <w:szCs w:val="24"/>
          <w:vertAlign w:val="superscript"/>
          <w:lang w:val="en-GB"/>
        </w:rPr>
        <w:t>th</w:t>
      </w:r>
      <w:r>
        <w:rPr>
          <w:rFonts w:ascii="Times New Roman" w:hAnsi="Times New Roman" w:cs="Times New Roman"/>
          <w:iCs/>
          <w:sz w:val="24"/>
          <w:szCs w:val="24"/>
          <w:lang w:val="en-GB"/>
        </w:rPr>
        <w:t xml:space="preserve"> respondent</w:t>
      </w:r>
    </w:p>
    <w:p w14:paraId="0430BCF0" w14:textId="77777777" w:rsidR="00290937" w:rsidRPr="00456DDE" w:rsidRDefault="00290937" w:rsidP="00290937">
      <w:pPr>
        <w:spacing w:after="0" w:line="240" w:lineRule="auto"/>
        <w:jc w:val="both"/>
        <w:rPr>
          <w:rFonts w:ascii="Times New Roman" w:hAnsi="Times New Roman" w:cs="Times New Roman"/>
          <w:sz w:val="24"/>
          <w:szCs w:val="24"/>
          <w:lang w:val="en-GB"/>
        </w:rPr>
      </w:pPr>
    </w:p>
    <w:p w14:paraId="5CCCF3E4" w14:textId="77777777" w:rsidR="00290937" w:rsidRPr="00456DDE" w:rsidRDefault="00290937" w:rsidP="00A92A9A">
      <w:pPr>
        <w:spacing w:after="0" w:line="240" w:lineRule="auto"/>
        <w:jc w:val="both"/>
        <w:rPr>
          <w:rFonts w:ascii="Times New Roman" w:hAnsi="Times New Roman" w:cs="Times New Roman"/>
          <w:iCs/>
          <w:sz w:val="24"/>
          <w:szCs w:val="24"/>
          <w:lang w:val="en-GB"/>
        </w:rPr>
      </w:pPr>
    </w:p>
    <w:p w14:paraId="5CF7A151" w14:textId="345CF3AF" w:rsidR="007B725F" w:rsidRDefault="00A92A9A" w:rsidP="00A92A9A">
      <w:pPr>
        <w:spacing w:after="0" w:line="240" w:lineRule="auto"/>
        <w:jc w:val="both"/>
        <w:rPr>
          <w:rFonts w:ascii="Times New Roman" w:hAnsi="Times New Roman" w:cs="Times New Roman"/>
          <w:bCs/>
          <w:sz w:val="24"/>
          <w:szCs w:val="24"/>
          <w:lang w:val="en-GB"/>
        </w:rPr>
      </w:pPr>
      <w:r>
        <w:rPr>
          <w:rFonts w:ascii="Times New Roman" w:hAnsi="Times New Roman" w:cs="Times New Roman"/>
          <w:b/>
          <w:bCs/>
          <w:sz w:val="24"/>
          <w:szCs w:val="24"/>
          <w:lang w:val="en-GB"/>
        </w:rPr>
        <w:tab/>
      </w:r>
      <w:r w:rsidR="00290937" w:rsidRPr="00A92A9A">
        <w:rPr>
          <w:rFonts w:ascii="Times New Roman" w:hAnsi="Times New Roman" w:cs="Times New Roman"/>
          <w:bCs/>
          <w:sz w:val="24"/>
          <w:szCs w:val="24"/>
          <w:lang w:val="en-GB"/>
        </w:rPr>
        <w:t>DEMBURE J:</w:t>
      </w:r>
      <w:r w:rsidR="007D5173" w:rsidRPr="00A92A9A">
        <w:rPr>
          <w:rFonts w:ascii="Times New Roman" w:hAnsi="Times New Roman" w:cs="Times New Roman"/>
          <w:bCs/>
          <w:sz w:val="24"/>
          <w:szCs w:val="24"/>
          <w:lang w:val="en-GB"/>
        </w:rPr>
        <w:tab/>
      </w:r>
    </w:p>
    <w:p w14:paraId="4C89E89A" w14:textId="77777777" w:rsidR="00A92A9A" w:rsidRDefault="00A92A9A" w:rsidP="00A92A9A">
      <w:pPr>
        <w:spacing w:after="0" w:line="240" w:lineRule="auto"/>
        <w:jc w:val="both"/>
        <w:rPr>
          <w:rFonts w:ascii="Times New Roman" w:hAnsi="Times New Roman" w:cs="Times New Roman"/>
          <w:bCs/>
          <w:sz w:val="24"/>
          <w:szCs w:val="24"/>
          <w:lang w:val="en-GB"/>
        </w:rPr>
      </w:pPr>
    </w:p>
    <w:p w14:paraId="61AD2898" w14:textId="77777777" w:rsidR="00A92A9A" w:rsidRPr="00A92A9A" w:rsidRDefault="00A92A9A" w:rsidP="00A92A9A">
      <w:pPr>
        <w:spacing w:after="0" w:line="240" w:lineRule="auto"/>
        <w:jc w:val="both"/>
        <w:rPr>
          <w:rFonts w:ascii="Times New Roman" w:hAnsi="Times New Roman" w:cs="Times New Roman"/>
          <w:bCs/>
          <w:sz w:val="24"/>
          <w:szCs w:val="24"/>
          <w:lang w:val="en-GB"/>
        </w:rPr>
      </w:pPr>
    </w:p>
    <w:p w14:paraId="63C4B6DB" w14:textId="38B2C68E" w:rsidR="00170FE0" w:rsidRPr="007B725F" w:rsidRDefault="007B725F" w:rsidP="00A92A9A">
      <w:pPr>
        <w:spacing w:line="360" w:lineRule="auto"/>
        <w:ind w:left="720" w:hanging="720"/>
        <w:jc w:val="both"/>
        <w:rPr>
          <w:rFonts w:ascii="Times New Roman" w:hAnsi="Times New Roman" w:cs="Times New Roman"/>
          <w:b/>
          <w:bCs/>
          <w:sz w:val="24"/>
          <w:szCs w:val="24"/>
          <w:lang w:val="en-GB"/>
        </w:rPr>
      </w:pPr>
      <w:r>
        <w:rPr>
          <w:rFonts w:ascii="Times New Roman" w:hAnsi="Times New Roman" w:cs="Times New Roman"/>
          <w:sz w:val="24"/>
          <w:szCs w:val="24"/>
          <w:lang w:val="en-GB"/>
        </w:rPr>
        <w:t>[1]</w:t>
      </w:r>
      <w:r w:rsidRPr="007B725F">
        <w:rPr>
          <w:rFonts w:ascii="Times New Roman" w:hAnsi="Times New Roman" w:cs="Times New Roman"/>
          <w:sz w:val="24"/>
          <w:szCs w:val="24"/>
          <w:lang w:val="en-GB"/>
        </w:rPr>
        <w:tab/>
      </w:r>
      <w:r w:rsidR="00D87BF9">
        <w:rPr>
          <w:rFonts w:ascii="Times New Roman" w:hAnsi="Times New Roman" w:cs="Times New Roman"/>
          <w:sz w:val="24"/>
          <w:szCs w:val="24"/>
          <w:lang w:val="en-GB"/>
        </w:rPr>
        <w:t>This is</w:t>
      </w:r>
      <w:r w:rsidR="004C3F4D">
        <w:rPr>
          <w:rFonts w:ascii="Times New Roman" w:hAnsi="Times New Roman" w:cs="Times New Roman"/>
          <w:sz w:val="24"/>
          <w:szCs w:val="24"/>
          <w:lang w:val="en-GB"/>
        </w:rPr>
        <w:t xml:space="preserve"> a</w:t>
      </w:r>
      <w:r w:rsidR="00D87BF9">
        <w:rPr>
          <w:rFonts w:ascii="Times New Roman" w:hAnsi="Times New Roman" w:cs="Times New Roman"/>
          <w:sz w:val="24"/>
          <w:szCs w:val="24"/>
          <w:lang w:val="en-GB"/>
        </w:rPr>
        <w:t xml:space="preserve"> court application </w:t>
      </w:r>
      <w:r w:rsidR="00352319">
        <w:rPr>
          <w:rFonts w:ascii="Times New Roman" w:hAnsi="Times New Roman" w:cs="Times New Roman"/>
          <w:sz w:val="24"/>
          <w:szCs w:val="24"/>
          <w:lang w:val="en-GB"/>
        </w:rPr>
        <w:t>to amend pleadings</w:t>
      </w:r>
      <w:r w:rsidR="00871088">
        <w:rPr>
          <w:rFonts w:ascii="Times New Roman" w:hAnsi="Times New Roman" w:cs="Times New Roman"/>
          <w:sz w:val="24"/>
          <w:szCs w:val="24"/>
          <w:lang w:val="en-GB"/>
        </w:rPr>
        <w:t>.</w:t>
      </w:r>
      <w:r w:rsidR="000D159F">
        <w:rPr>
          <w:rFonts w:ascii="Times New Roman" w:hAnsi="Times New Roman" w:cs="Times New Roman"/>
          <w:sz w:val="24"/>
          <w:szCs w:val="24"/>
          <w:lang w:val="en-GB"/>
        </w:rPr>
        <w:t xml:space="preserve"> </w:t>
      </w:r>
      <w:r w:rsidR="00871088" w:rsidRPr="00871088">
        <w:rPr>
          <w:rFonts w:ascii="Times New Roman" w:hAnsi="Times New Roman" w:cs="Times New Roman"/>
          <w:sz w:val="24"/>
          <w:szCs w:val="24"/>
          <w:lang w:val="en-GB"/>
        </w:rPr>
        <w:t xml:space="preserve">The applicant approached the court seeking </w:t>
      </w:r>
      <w:r w:rsidR="00871088">
        <w:rPr>
          <w:rFonts w:ascii="Times New Roman" w:hAnsi="Times New Roman" w:cs="Times New Roman"/>
          <w:sz w:val="24"/>
          <w:szCs w:val="24"/>
          <w:lang w:val="en-GB"/>
        </w:rPr>
        <w:t xml:space="preserve">to amend its pleadings </w:t>
      </w:r>
      <w:r w:rsidR="00352319">
        <w:rPr>
          <w:rFonts w:ascii="Times New Roman" w:hAnsi="Times New Roman" w:cs="Times New Roman"/>
          <w:sz w:val="24"/>
          <w:szCs w:val="24"/>
          <w:lang w:val="en-GB"/>
        </w:rPr>
        <w:t xml:space="preserve">filed in </w:t>
      </w:r>
      <w:r w:rsidR="005609C7">
        <w:rPr>
          <w:rFonts w:ascii="Times New Roman" w:hAnsi="Times New Roman" w:cs="Times New Roman"/>
          <w:sz w:val="24"/>
          <w:szCs w:val="24"/>
          <w:lang w:val="en-GB"/>
        </w:rPr>
        <w:t>Case No.</w:t>
      </w:r>
      <w:r w:rsidR="00132AB8">
        <w:rPr>
          <w:rFonts w:ascii="Times New Roman" w:hAnsi="Times New Roman" w:cs="Times New Roman"/>
          <w:sz w:val="24"/>
          <w:szCs w:val="24"/>
          <w:lang w:val="en-GB"/>
        </w:rPr>
        <w:t xml:space="preserve"> HCH 4423/20, namely the plea</w:t>
      </w:r>
      <w:r w:rsidR="007056B2">
        <w:rPr>
          <w:rFonts w:ascii="Times New Roman" w:hAnsi="Times New Roman" w:cs="Times New Roman"/>
          <w:sz w:val="24"/>
          <w:szCs w:val="24"/>
          <w:lang w:val="en-GB"/>
        </w:rPr>
        <w:t xml:space="preserve"> and</w:t>
      </w:r>
      <w:r w:rsidR="00386D2D">
        <w:rPr>
          <w:rFonts w:ascii="Times New Roman" w:hAnsi="Times New Roman" w:cs="Times New Roman"/>
          <w:sz w:val="24"/>
          <w:szCs w:val="24"/>
          <w:lang w:val="en-GB"/>
        </w:rPr>
        <w:t xml:space="preserve"> </w:t>
      </w:r>
      <w:r w:rsidR="00132AB8">
        <w:rPr>
          <w:rFonts w:ascii="Times New Roman" w:hAnsi="Times New Roman" w:cs="Times New Roman"/>
          <w:sz w:val="24"/>
          <w:szCs w:val="24"/>
          <w:lang w:val="en-GB"/>
        </w:rPr>
        <w:t>claim in reconvention</w:t>
      </w:r>
      <w:r>
        <w:rPr>
          <w:rFonts w:ascii="Times New Roman" w:hAnsi="Times New Roman" w:cs="Times New Roman"/>
          <w:sz w:val="24"/>
          <w:szCs w:val="24"/>
          <w:lang w:val="en-GB"/>
        </w:rPr>
        <w:t xml:space="preserve"> or counterclaim</w:t>
      </w:r>
      <w:r w:rsidR="007056B2">
        <w:rPr>
          <w:rFonts w:ascii="Times New Roman" w:hAnsi="Times New Roman" w:cs="Times New Roman"/>
          <w:sz w:val="24"/>
          <w:szCs w:val="24"/>
          <w:lang w:val="en-GB"/>
        </w:rPr>
        <w:t xml:space="preserve">. It also sought to amend </w:t>
      </w:r>
      <w:r w:rsidR="00101923">
        <w:rPr>
          <w:rFonts w:ascii="Times New Roman" w:hAnsi="Times New Roman" w:cs="Times New Roman"/>
          <w:sz w:val="24"/>
          <w:szCs w:val="24"/>
          <w:lang w:val="en-GB"/>
        </w:rPr>
        <w:t>the j</w:t>
      </w:r>
      <w:r w:rsidR="00352319">
        <w:rPr>
          <w:rFonts w:ascii="Times New Roman" w:hAnsi="Times New Roman" w:cs="Times New Roman"/>
          <w:sz w:val="24"/>
          <w:szCs w:val="24"/>
          <w:lang w:val="en-GB"/>
        </w:rPr>
        <w:t>oint pre-trial conference minute</w:t>
      </w:r>
      <w:r w:rsidR="00787FDE">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DF3613">
        <w:rPr>
          <w:rFonts w:ascii="Times New Roman" w:hAnsi="Times New Roman" w:cs="Times New Roman"/>
          <w:sz w:val="24"/>
          <w:szCs w:val="24"/>
          <w:lang w:val="en-GB"/>
        </w:rPr>
        <w:t xml:space="preserve">The </w:t>
      </w:r>
      <w:r w:rsidR="00170FE0">
        <w:rPr>
          <w:rFonts w:ascii="Times New Roman" w:hAnsi="Times New Roman" w:cs="Times New Roman"/>
          <w:sz w:val="24"/>
          <w:szCs w:val="24"/>
          <w:lang w:val="en-GB"/>
        </w:rPr>
        <w:t>applicant seeks the following order:</w:t>
      </w:r>
    </w:p>
    <w:p w14:paraId="7DBA47E8" w14:textId="2CB58902" w:rsidR="0008552F" w:rsidRPr="00A92A9A" w:rsidRDefault="0008552F" w:rsidP="00A92A9A">
      <w:pPr>
        <w:spacing w:after="0" w:line="240" w:lineRule="auto"/>
        <w:ind w:left="2160" w:hanging="720"/>
        <w:jc w:val="both"/>
        <w:rPr>
          <w:rFonts w:ascii="Times New Roman" w:hAnsi="Times New Roman" w:cs="Times New Roman"/>
          <w:szCs w:val="24"/>
          <w:lang w:val="en-GB"/>
        </w:rPr>
      </w:pPr>
      <w:bookmarkStart w:id="2" w:name="_Hlk199018052"/>
      <w:r w:rsidRPr="00A92A9A">
        <w:rPr>
          <w:rFonts w:ascii="Times New Roman" w:hAnsi="Times New Roman" w:cs="Times New Roman"/>
          <w:szCs w:val="24"/>
          <w:lang w:val="en-GB"/>
        </w:rPr>
        <w:t xml:space="preserve">“1. </w:t>
      </w:r>
      <w:r w:rsidR="00787FDE" w:rsidRPr="00A92A9A">
        <w:rPr>
          <w:rFonts w:ascii="Times New Roman" w:hAnsi="Times New Roman" w:cs="Times New Roman"/>
          <w:szCs w:val="24"/>
          <w:lang w:val="en-GB"/>
        </w:rPr>
        <w:tab/>
      </w:r>
      <w:r w:rsidR="00871088" w:rsidRPr="00A92A9A">
        <w:rPr>
          <w:rFonts w:ascii="Times New Roman" w:hAnsi="Times New Roman" w:cs="Times New Roman"/>
          <w:szCs w:val="24"/>
          <w:lang w:val="en-GB"/>
        </w:rPr>
        <w:t>Leave of the Court is granted for the Applicant to amend its pleadings in Case number HCH4423/20 in terms of the Notice of Amendment of Pleadings dated 22 January 2025.</w:t>
      </w:r>
    </w:p>
    <w:p w14:paraId="341EA408" w14:textId="1687A71E" w:rsidR="00871088" w:rsidRPr="00A92A9A" w:rsidRDefault="0008552F" w:rsidP="00A92A9A">
      <w:pPr>
        <w:spacing w:after="0" w:line="240" w:lineRule="auto"/>
        <w:ind w:left="2160" w:hanging="720"/>
        <w:jc w:val="both"/>
        <w:rPr>
          <w:rFonts w:ascii="Times New Roman" w:hAnsi="Times New Roman" w:cs="Times New Roman"/>
          <w:szCs w:val="24"/>
          <w:lang w:val="en-GB"/>
        </w:rPr>
      </w:pPr>
      <w:r w:rsidRPr="00A92A9A">
        <w:rPr>
          <w:rFonts w:ascii="Times New Roman" w:hAnsi="Times New Roman" w:cs="Times New Roman"/>
          <w:szCs w:val="24"/>
          <w:lang w:val="en-GB"/>
        </w:rPr>
        <w:t xml:space="preserve">2. </w:t>
      </w:r>
      <w:r w:rsidR="00787FDE" w:rsidRPr="00A92A9A">
        <w:rPr>
          <w:rFonts w:ascii="Times New Roman" w:hAnsi="Times New Roman" w:cs="Times New Roman"/>
          <w:szCs w:val="24"/>
          <w:lang w:val="en-GB"/>
        </w:rPr>
        <w:tab/>
      </w:r>
      <w:r w:rsidRPr="00A92A9A">
        <w:rPr>
          <w:rFonts w:ascii="Times New Roman" w:hAnsi="Times New Roman" w:cs="Times New Roman"/>
          <w:szCs w:val="24"/>
          <w:lang w:val="en-GB"/>
        </w:rPr>
        <w:t xml:space="preserve">Applicant </w:t>
      </w:r>
      <w:r w:rsidR="00871088" w:rsidRPr="00A92A9A">
        <w:rPr>
          <w:rFonts w:ascii="Times New Roman" w:hAnsi="Times New Roman" w:cs="Times New Roman"/>
          <w:szCs w:val="24"/>
          <w:lang w:val="en-GB"/>
        </w:rPr>
        <w:t>shall deliver the amended pleadings within ten (10) days of the Order.</w:t>
      </w:r>
    </w:p>
    <w:p w14:paraId="3AFB4A90" w14:textId="4E48A22B" w:rsidR="00871088" w:rsidRPr="00A92A9A" w:rsidRDefault="0008552F" w:rsidP="00A92A9A">
      <w:pPr>
        <w:spacing w:after="0" w:line="240" w:lineRule="auto"/>
        <w:ind w:left="2160" w:hanging="720"/>
        <w:jc w:val="both"/>
        <w:rPr>
          <w:rFonts w:ascii="Times New Roman" w:hAnsi="Times New Roman" w:cs="Times New Roman"/>
          <w:szCs w:val="24"/>
          <w:lang w:val="en-GB"/>
        </w:rPr>
      </w:pPr>
      <w:r w:rsidRPr="00A92A9A">
        <w:rPr>
          <w:rFonts w:ascii="Times New Roman" w:hAnsi="Times New Roman" w:cs="Times New Roman"/>
          <w:szCs w:val="24"/>
          <w:lang w:val="en-GB"/>
        </w:rPr>
        <w:t xml:space="preserve">3. </w:t>
      </w:r>
      <w:r w:rsidR="00787FDE" w:rsidRPr="00A92A9A">
        <w:rPr>
          <w:rFonts w:ascii="Times New Roman" w:hAnsi="Times New Roman" w:cs="Times New Roman"/>
          <w:szCs w:val="24"/>
          <w:lang w:val="en-GB"/>
        </w:rPr>
        <w:tab/>
      </w:r>
      <w:r w:rsidR="00871088" w:rsidRPr="00A92A9A">
        <w:rPr>
          <w:rFonts w:ascii="Times New Roman" w:hAnsi="Times New Roman" w:cs="Times New Roman"/>
          <w:szCs w:val="24"/>
          <w:lang w:val="en-GB"/>
        </w:rPr>
        <w:t xml:space="preserve">The Respondents are authorized to make consequential adjustments to their pleadings affected by the amendment within </w:t>
      </w:r>
      <w:r w:rsidR="007B725F" w:rsidRPr="00A92A9A">
        <w:rPr>
          <w:rFonts w:ascii="Times New Roman" w:hAnsi="Times New Roman" w:cs="Times New Roman"/>
          <w:szCs w:val="24"/>
          <w:lang w:val="en-GB"/>
        </w:rPr>
        <w:t xml:space="preserve">ten </w:t>
      </w:r>
      <w:r w:rsidR="00871088" w:rsidRPr="00A92A9A">
        <w:rPr>
          <w:rFonts w:ascii="Times New Roman" w:hAnsi="Times New Roman" w:cs="Times New Roman"/>
          <w:szCs w:val="24"/>
          <w:lang w:val="en-GB"/>
        </w:rPr>
        <w:t>(10) days of service of the amended pleadings.</w:t>
      </w:r>
    </w:p>
    <w:p w14:paraId="5137AF39" w14:textId="7CE029E7" w:rsidR="0008552F" w:rsidRPr="00A92A9A" w:rsidRDefault="00871088" w:rsidP="00A92A9A">
      <w:pPr>
        <w:spacing w:after="120" w:line="240" w:lineRule="auto"/>
        <w:ind w:left="720" w:firstLine="720"/>
        <w:jc w:val="both"/>
        <w:rPr>
          <w:rFonts w:ascii="Times New Roman" w:hAnsi="Times New Roman" w:cs="Times New Roman"/>
          <w:szCs w:val="24"/>
          <w:lang w:val="en-GB"/>
        </w:rPr>
      </w:pPr>
      <w:r w:rsidRPr="00A92A9A">
        <w:rPr>
          <w:rFonts w:ascii="Times New Roman" w:hAnsi="Times New Roman" w:cs="Times New Roman"/>
          <w:szCs w:val="24"/>
          <w:lang w:val="en-GB"/>
        </w:rPr>
        <w:lastRenderedPageBreak/>
        <w:t>3.</w:t>
      </w:r>
      <w:r w:rsidRPr="00A92A9A">
        <w:rPr>
          <w:rFonts w:ascii="Times New Roman" w:hAnsi="Times New Roman" w:cs="Times New Roman"/>
          <w:szCs w:val="24"/>
          <w:lang w:val="en-GB"/>
        </w:rPr>
        <w:tab/>
        <w:t>Costs of the application be in the main cause</w:t>
      </w:r>
      <w:r w:rsidR="0008552F" w:rsidRPr="00A92A9A">
        <w:rPr>
          <w:rFonts w:ascii="Times New Roman" w:hAnsi="Times New Roman" w:cs="Times New Roman"/>
          <w:szCs w:val="24"/>
          <w:lang w:val="en-GB"/>
        </w:rPr>
        <w:t>.”</w:t>
      </w:r>
    </w:p>
    <w:bookmarkEnd w:id="2"/>
    <w:p w14:paraId="27085CB9" w14:textId="77777777" w:rsidR="00290937" w:rsidRPr="00AB7A4E" w:rsidRDefault="00290937" w:rsidP="00A92A9A">
      <w:pPr>
        <w:spacing w:after="0" w:line="360" w:lineRule="auto"/>
        <w:jc w:val="both"/>
        <w:rPr>
          <w:rFonts w:ascii="Times New Roman" w:hAnsi="Times New Roman" w:cs="Times New Roman"/>
          <w:b/>
          <w:sz w:val="24"/>
          <w:szCs w:val="24"/>
          <w:u w:val="single"/>
        </w:rPr>
      </w:pPr>
      <w:r w:rsidRPr="00AB7A4E">
        <w:rPr>
          <w:rFonts w:ascii="Times New Roman" w:hAnsi="Times New Roman" w:cs="Times New Roman"/>
          <w:b/>
          <w:sz w:val="24"/>
          <w:szCs w:val="24"/>
          <w:u w:val="single"/>
        </w:rPr>
        <w:t>FACTUAL BACKGROUND</w:t>
      </w:r>
    </w:p>
    <w:p w14:paraId="57363AD5" w14:textId="04EE7B88" w:rsidR="004C15C0" w:rsidRDefault="00290937" w:rsidP="00A92A9A">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w:t>
      </w:r>
      <w:r w:rsidR="00FB2FDF">
        <w:rPr>
          <w:rFonts w:ascii="Times New Roman" w:hAnsi="Times New Roman" w:cs="Times New Roman"/>
          <w:bCs/>
          <w:sz w:val="24"/>
          <w:szCs w:val="24"/>
        </w:rPr>
        <w:t>2</w:t>
      </w:r>
      <w:r>
        <w:rPr>
          <w:rFonts w:ascii="Times New Roman" w:hAnsi="Times New Roman" w:cs="Times New Roman"/>
          <w:bCs/>
          <w:sz w:val="24"/>
          <w:szCs w:val="24"/>
        </w:rPr>
        <w:t>]</w:t>
      </w:r>
      <w:r w:rsidRPr="00456DDE">
        <w:rPr>
          <w:rFonts w:ascii="Times New Roman" w:hAnsi="Times New Roman" w:cs="Times New Roman"/>
          <w:bCs/>
          <w:sz w:val="24"/>
          <w:szCs w:val="24"/>
        </w:rPr>
        <w:tab/>
      </w:r>
      <w:r>
        <w:rPr>
          <w:rFonts w:ascii="Times New Roman" w:hAnsi="Times New Roman" w:cs="Times New Roman"/>
          <w:bCs/>
          <w:sz w:val="24"/>
          <w:szCs w:val="24"/>
        </w:rPr>
        <w:t>The applicant</w:t>
      </w:r>
      <w:r w:rsidR="004C15C0">
        <w:rPr>
          <w:rFonts w:ascii="Times New Roman" w:hAnsi="Times New Roman" w:cs="Times New Roman"/>
          <w:bCs/>
          <w:sz w:val="24"/>
          <w:szCs w:val="24"/>
        </w:rPr>
        <w:t xml:space="preserve">, </w:t>
      </w:r>
      <w:r w:rsidR="00065626">
        <w:rPr>
          <w:rFonts w:ascii="Times New Roman" w:hAnsi="Times New Roman" w:cs="Times New Roman"/>
          <w:bCs/>
          <w:sz w:val="24"/>
          <w:szCs w:val="24"/>
        </w:rPr>
        <w:t>CBZ Bank Limited</w:t>
      </w:r>
      <w:r w:rsidR="00202A92">
        <w:rPr>
          <w:rFonts w:ascii="Times New Roman" w:hAnsi="Times New Roman" w:cs="Times New Roman"/>
          <w:bCs/>
          <w:sz w:val="24"/>
          <w:szCs w:val="24"/>
        </w:rPr>
        <w:t>,</w:t>
      </w:r>
      <w:r w:rsidR="004C15C0">
        <w:rPr>
          <w:rFonts w:ascii="Times New Roman" w:hAnsi="Times New Roman" w:cs="Times New Roman"/>
          <w:bCs/>
          <w:sz w:val="24"/>
          <w:szCs w:val="24"/>
        </w:rPr>
        <w:t xml:space="preserve"> is a </w:t>
      </w:r>
      <w:r w:rsidR="00132AB8">
        <w:rPr>
          <w:rFonts w:ascii="Times New Roman" w:hAnsi="Times New Roman" w:cs="Times New Roman"/>
          <w:bCs/>
          <w:sz w:val="24"/>
          <w:szCs w:val="24"/>
        </w:rPr>
        <w:t xml:space="preserve">duly registered and licensed commercial bank in Zimbabwe. </w:t>
      </w:r>
      <w:r w:rsidR="004C15C0">
        <w:rPr>
          <w:rFonts w:ascii="Times New Roman" w:hAnsi="Times New Roman" w:cs="Times New Roman"/>
          <w:bCs/>
          <w:sz w:val="24"/>
          <w:szCs w:val="24"/>
        </w:rPr>
        <w:t xml:space="preserve">The </w:t>
      </w:r>
      <w:r w:rsidR="00132AB8">
        <w:rPr>
          <w:rFonts w:ascii="Times New Roman" w:hAnsi="Times New Roman" w:cs="Times New Roman"/>
          <w:bCs/>
          <w:sz w:val="24"/>
          <w:szCs w:val="24"/>
        </w:rPr>
        <w:t>first</w:t>
      </w:r>
      <w:r w:rsidR="00FB53B9">
        <w:rPr>
          <w:rFonts w:ascii="Times New Roman" w:hAnsi="Times New Roman" w:cs="Times New Roman"/>
          <w:bCs/>
          <w:sz w:val="24"/>
          <w:szCs w:val="24"/>
        </w:rPr>
        <w:t xml:space="preserve"> </w:t>
      </w:r>
      <w:r w:rsidR="004C15C0">
        <w:rPr>
          <w:rFonts w:ascii="Times New Roman" w:hAnsi="Times New Roman" w:cs="Times New Roman"/>
          <w:bCs/>
          <w:sz w:val="24"/>
          <w:szCs w:val="24"/>
        </w:rPr>
        <w:t xml:space="preserve">respondent is </w:t>
      </w:r>
      <w:r w:rsidR="00FB53B9">
        <w:rPr>
          <w:rFonts w:ascii="Times New Roman" w:hAnsi="Times New Roman" w:cs="Times New Roman"/>
          <w:bCs/>
          <w:sz w:val="24"/>
          <w:szCs w:val="24"/>
        </w:rPr>
        <w:t>E.C.R</w:t>
      </w:r>
      <w:r w:rsidR="00FB2FDF">
        <w:rPr>
          <w:rFonts w:ascii="Times New Roman" w:hAnsi="Times New Roman" w:cs="Times New Roman"/>
          <w:bCs/>
          <w:sz w:val="24"/>
          <w:szCs w:val="24"/>
        </w:rPr>
        <w:t>.</w:t>
      </w:r>
      <w:r w:rsidR="00FB53B9">
        <w:rPr>
          <w:rFonts w:ascii="Times New Roman" w:hAnsi="Times New Roman" w:cs="Times New Roman"/>
          <w:bCs/>
          <w:sz w:val="24"/>
          <w:szCs w:val="24"/>
        </w:rPr>
        <w:t xml:space="preserve"> Mordt (P</w:t>
      </w:r>
      <w:r w:rsidR="00132AB8">
        <w:rPr>
          <w:rFonts w:ascii="Times New Roman" w:hAnsi="Times New Roman" w:cs="Times New Roman"/>
          <w:bCs/>
          <w:sz w:val="24"/>
          <w:szCs w:val="24"/>
        </w:rPr>
        <w:t>rivate</w:t>
      </w:r>
      <w:r w:rsidR="00FB53B9">
        <w:rPr>
          <w:rFonts w:ascii="Times New Roman" w:hAnsi="Times New Roman" w:cs="Times New Roman"/>
          <w:bCs/>
          <w:sz w:val="24"/>
          <w:szCs w:val="24"/>
        </w:rPr>
        <w:t>) L</w:t>
      </w:r>
      <w:r w:rsidR="00132AB8">
        <w:rPr>
          <w:rFonts w:ascii="Times New Roman" w:hAnsi="Times New Roman" w:cs="Times New Roman"/>
          <w:bCs/>
          <w:sz w:val="24"/>
          <w:szCs w:val="24"/>
        </w:rPr>
        <w:t>imite</w:t>
      </w:r>
      <w:r w:rsidR="00FB53B9">
        <w:rPr>
          <w:rFonts w:ascii="Times New Roman" w:hAnsi="Times New Roman" w:cs="Times New Roman"/>
          <w:bCs/>
          <w:sz w:val="24"/>
          <w:szCs w:val="24"/>
        </w:rPr>
        <w:t>d</w:t>
      </w:r>
      <w:r w:rsidR="004C15C0">
        <w:rPr>
          <w:rFonts w:ascii="Times New Roman" w:hAnsi="Times New Roman" w:cs="Times New Roman"/>
          <w:bCs/>
          <w:sz w:val="24"/>
          <w:szCs w:val="24"/>
        </w:rPr>
        <w:t xml:space="preserve">, </w:t>
      </w:r>
      <w:r w:rsidR="008423BB">
        <w:rPr>
          <w:rFonts w:ascii="Times New Roman" w:hAnsi="Times New Roman" w:cs="Times New Roman"/>
          <w:bCs/>
          <w:sz w:val="24"/>
          <w:szCs w:val="24"/>
        </w:rPr>
        <w:t xml:space="preserve">a company registered in accordance with the laws of Zimbabwe. The </w:t>
      </w:r>
      <w:r w:rsidR="00132AB8">
        <w:rPr>
          <w:rFonts w:ascii="Times New Roman" w:hAnsi="Times New Roman" w:cs="Times New Roman"/>
          <w:bCs/>
          <w:sz w:val="24"/>
          <w:szCs w:val="24"/>
        </w:rPr>
        <w:t>second</w:t>
      </w:r>
      <w:r w:rsidR="008423BB">
        <w:rPr>
          <w:rFonts w:ascii="Times New Roman" w:hAnsi="Times New Roman" w:cs="Times New Roman"/>
          <w:bCs/>
          <w:sz w:val="24"/>
          <w:szCs w:val="24"/>
        </w:rPr>
        <w:t xml:space="preserve"> respondent is Reapers (P</w:t>
      </w:r>
      <w:r w:rsidR="00132AB8">
        <w:rPr>
          <w:rFonts w:ascii="Times New Roman" w:hAnsi="Times New Roman" w:cs="Times New Roman"/>
          <w:bCs/>
          <w:sz w:val="24"/>
          <w:szCs w:val="24"/>
        </w:rPr>
        <w:t>rivate)</w:t>
      </w:r>
      <w:r w:rsidR="008423BB">
        <w:rPr>
          <w:rFonts w:ascii="Times New Roman" w:hAnsi="Times New Roman" w:cs="Times New Roman"/>
          <w:bCs/>
          <w:sz w:val="24"/>
          <w:szCs w:val="24"/>
        </w:rPr>
        <w:t xml:space="preserve"> L</w:t>
      </w:r>
      <w:r w:rsidR="00132AB8">
        <w:rPr>
          <w:rFonts w:ascii="Times New Roman" w:hAnsi="Times New Roman" w:cs="Times New Roman"/>
          <w:bCs/>
          <w:sz w:val="24"/>
          <w:szCs w:val="24"/>
        </w:rPr>
        <w:t>imited</w:t>
      </w:r>
      <w:r w:rsidR="008423BB">
        <w:rPr>
          <w:rFonts w:ascii="Times New Roman" w:hAnsi="Times New Roman" w:cs="Times New Roman"/>
          <w:bCs/>
          <w:sz w:val="24"/>
          <w:szCs w:val="24"/>
        </w:rPr>
        <w:t xml:space="preserve">, </w:t>
      </w:r>
      <w:r w:rsidR="00FB2FDF">
        <w:rPr>
          <w:rFonts w:ascii="Times New Roman" w:hAnsi="Times New Roman" w:cs="Times New Roman"/>
          <w:bCs/>
          <w:sz w:val="24"/>
          <w:szCs w:val="24"/>
        </w:rPr>
        <w:t xml:space="preserve">also </w:t>
      </w:r>
      <w:r w:rsidR="008423BB">
        <w:rPr>
          <w:rFonts w:ascii="Times New Roman" w:hAnsi="Times New Roman" w:cs="Times New Roman"/>
          <w:bCs/>
          <w:sz w:val="24"/>
          <w:szCs w:val="24"/>
        </w:rPr>
        <w:t xml:space="preserve">a company registered in accordance with the laws of Zimbabwe. The </w:t>
      </w:r>
      <w:r w:rsidR="00132AB8">
        <w:rPr>
          <w:rFonts w:ascii="Times New Roman" w:hAnsi="Times New Roman" w:cs="Times New Roman"/>
          <w:bCs/>
          <w:sz w:val="24"/>
          <w:szCs w:val="24"/>
        </w:rPr>
        <w:t>third</w:t>
      </w:r>
      <w:r w:rsidR="008423BB">
        <w:rPr>
          <w:rFonts w:ascii="Times New Roman" w:hAnsi="Times New Roman" w:cs="Times New Roman"/>
          <w:bCs/>
          <w:sz w:val="24"/>
          <w:szCs w:val="24"/>
        </w:rPr>
        <w:t xml:space="preserve"> respondent is Basil Simon Emmanuel Nyabadza, a Zimbabwean male adult</w:t>
      </w:r>
      <w:r w:rsidR="00FB2FDF">
        <w:rPr>
          <w:rFonts w:ascii="Times New Roman" w:hAnsi="Times New Roman" w:cs="Times New Roman"/>
          <w:bCs/>
          <w:sz w:val="24"/>
          <w:szCs w:val="24"/>
        </w:rPr>
        <w:t xml:space="preserve"> who is a major shareholder and director of the first and second respondents</w:t>
      </w:r>
      <w:r w:rsidR="008423BB">
        <w:rPr>
          <w:rFonts w:ascii="Times New Roman" w:hAnsi="Times New Roman" w:cs="Times New Roman"/>
          <w:bCs/>
          <w:sz w:val="24"/>
          <w:szCs w:val="24"/>
        </w:rPr>
        <w:t xml:space="preserve">. The </w:t>
      </w:r>
      <w:r w:rsidR="00132AB8">
        <w:rPr>
          <w:rFonts w:ascii="Times New Roman" w:hAnsi="Times New Roman" w:cs="Times New Roman"/>
          <w:bCs/>
          <w:sz w:val="24"/>
          <w:szCs w:val="24"/>
        </w:rPr>
        <w:t>fourth</w:t>
      </w:r>
      <w:r w:rsidR="008423BB">
        <w:rPr>
          <w:rFonts w:ascii="Times New Roman" w:hAnsi="Times New Roman" w:cs="Times New Roman"/>
          <w:bCs/>
          <w:sz w:val="24"/>
          <w:szCs w:val="24"/>
        </w:rPr>
        <w:t xml:space="preserve"> respondent is the </w:t>
      </w:r>
      <w:r w:rsidR="008423BB" w:rsidRPr="008423BB">
        <w:rPr>
          <w:rFonts w:ascii="Times New Roman" w:hAnsi="Times New Roman" w:cs="Times New Roman"/>
          <w:bCs/>
          <w:sz w:val="24"/>
          <w:szCs w:val="24"/>
        </w:rPr>
        <w:t>Minister of Lands, Agriculture, Water, Climate and Rural Resettlement</w:t>
      </w:r>
      <w:r w:rsidR="00132AB8">
        <w:rPr>
          <w:rFonts w:ascii="Times New Roman" w:hAnsi="Times New Roman" w:cs="Times New Roman"/>
          <w:bCs/>
          <w:sz w:val="24"/>
          <w:szCs w:val="24"/>
        </w:rPr>
        <w:t>,</w:t>
      </w:r>
      <w:r w:rsidR="008423BB">
        <w:rPr>
          <w:rFonts w:ascii="Times New Roman" w:hAnsi="Times New Roman" w:cs="Times New Roman"/>
          <w:bCs/>
          <w:sz w:val="24"/>
          <w:szCs w:val="24"/>
        </w:rPr>
        <w:t xml:space="preserve"> who is cited in his official capacity. The </w:t>
      </w:r>
      <w:r w:rsidR="00132AB8">
        <w:rPr>
          <w:rFonts w:ascii="Times New Roman" w:hAnsi="Times New Roman" w:cs="Times New Roman"/>
          <w:bCs/>
          <w:sz w:val="24"/>
          <w:szCs w:val="24"/>
        </w:rPr>
        <w:t>fifth</w:t>
      </w:r>
      <w:r w:rsidR="008423BB">
        <w:rPr>
          <w:rFonts w:ascii="Times New Roman" w:hAnsi="Times New Roman" w:cs="Times New Roman"/>
          <w:bCs/>
          <w:sz w:val="24"/>
          <w:szCs w:val="24"/>
        </w:rPr>
        <w:t xml:space="preserve"> respondent is the Registrar of Deeds.</w:t>
      </w:r>
    </w:p>
    <w:p w14:paraId="7D030609" w14:textId="11A90C49" w:rsidR="00806060" w:rsidRDefault="004C15C0" w:rsidP="00806060">
      <w:pPr>
        <w:spacing w:after="12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w:t>
      </w:r>
      <w:r w:rsidR="00FB2FDF">
        <w:rPr>
          <w:rFonts w:ascii="Times New Roman" w:hAnsi="Times New Roman" w:cs="Times New Roman"/>
          <w:bCs/>
          <w:sz w:val="24"/>
          <w:szCs w:val="24"/>
        </w:rPr>
        <w:t>3</w:t>
      </w:r>
      <w:r>
        <w:rPr>
          <w:rFonts w:ascii="Times New Roman" w:hAnsi="Times New Roman" w:cs="Times New Roman"/>
          <w:bCs/>
          <w:sz w:val="24"/>
          <w:szCs w:val="24"/>
        </w:rPr>
        <w:t>]</w:t>
      </w:r>
      <w:r>
        <w:rPr>
          <w:rFonts w:ascii="Times New Roman" w:hAnsi="Times New Roman" w:cs="Times New Roman"/>
          <w:bCs/>
          <w:sz w:val="24"/>
          <w:szCs w:val="24"/>
        </w:rPr>
        <w:tab/>
      </w:r>
      <w:r w:rsidR="006F1459">
        <w:rPr>
          <w:rFonts w:ascii="Times New Roman" w:hAnsi="Times New Roman" w:cs="Times New Roman"/>
          <w:bCs/>
          <w:sz w:val="24"/>
          <w:szCs w:val="24"/>
        </w:rPr>
        <w:t xml:space="preserve">The facts </w:t>
      </w:r>
      <w:r w:rsidR="00132AB8">
        <w:rPr>
          <w:rFonts w:ascii="Times New Roman" w:hAnsi="Times New Roman" w:cs="Times New Roman"/>
          <w:bCs/>
          <w:sz w:val="24"/>
          <w:szCs w:val="24"/>
        </w:rPr>
        <w:t xml:space="preserve">are largely common cause. On 18 August 2020, the first to third respondents issued </w:t>
      </w:r>
      <w:r w:rsidR="00806060">
        <w:rPr>
          <w:rFonts w:ascii="Times New Roman" w:hAnsi="Times New Roman" w:cs="Times New Roman"/>
          <w:bCs/>
          <w:sz w:val="24"/>
          <w:szCs w:val="24"/>
        </w:rPr>
        <w:t xml:space="preserve">summons </w:t>
      </w:r>
      <w:r w:rsidR="00132AB8">
        <w:rPr>
          <w:rFonts w:ascii="Times New Roman" w:hAnsi="Times New Roman" w:cs="Times New Roman"/>
          <w:bCs/>
          <w:sz w:val="24"/>
          <w:szCs w:val="24"/>
        </w:rPr>
        <w:t>against the applicant</w:t>
      </w:r>
      <w:r w:rsidR="00806060">
        <w:rPr>
          <w:rFonts w:ascii="Times New Roman" w:hAnsi="Times New Roman" w:cs="Times New Roman"/>
          <w:bCs/>
          <w:sz w:val="24"/>
          <w:szCs w:val="24"/>
        </w:rPr>
        <w:t xml:space="preserve"> (as the first defendant)</w:t>
      </w:r>
      <w:r w:rsidR="00132AB8">
        <w:rPr>
          <w:rFonts w:ascii="Times New Roman" w:hAnsi="Times New Roman" w:cs="Times New Roman"/>
          <w:bCs/>
          <w:sz w:val="24"/>
          <w:szCs w:val="24"/>
        </w:rPr>
        <w:t>, the fourth and fifth respondents</w:t>
      </w:r>
      <w:r w:rsidR="00C76C53">
        <w:rPr>
          <w:rFonts w:ascii="Times New Roman" w:hAnsi="Times New Roman" w:cs="Times New Roman"/>
          <w:bCs/>
          <w:sz w:val="24"/>
          <w:szCs w:val="24"/>
        </w:rPr>
        <w:t xml:space="preserve"> (as the second and third defendants </w:t>
      </w:r>
      <w:r w:rsidR="00FB2FDF">
        <w:rPr>
          <w:rFonts w:ascii="Times New Roman" w:hAnsi="Times New Roman" w:cs="Times New Roman"/>
          <w:bCs/>
          <w:sz w:val="24"/>
          <w:szCs w:val="24"/>
        </w:rPr>
        <w:t>respectively</w:t>
      </w:r>
      <w:r w:rsidR="00C76C53">
        <w:rPr>
          <w:rFonts w:ascii="Times New Roman" w:hAnsi="Times New Roman" w:cs="Times New Roman"/>
          <w:bCs/>
          <w:sz w:val="24"/>
          <w:szCs w:val="24"/>
        </w:rPr>
        <w:t>)</w:t>
      </w:r>
      <w:r w:rsidR="00806060">
        <w:rPr>
          <w:rFonts w:ascii="Times New Roman" w:hAnsi="Times New Roman" w:cs="Times New Roman"/>
          <w:bCs/>
          <w:sz w:val="24"/>
          <w:szCs w:val="24"/>
        </w:rPr>
        <w:t xml:space="preserve"> under Case No. HCH 4423/20. The claim for the first to third respondents, as the plaintiffs therein</w:t>
      </w:r>
      <w:r w:rsidR="00FB2FDF">
        <w:rPr>
          <w:rFonts w:ascii="Times New Roman" w:hAnsi="Times New Roman" w:cs="Times New Roman"/>
          <w:bCs/>
          <w:sz w:val="24"/>
          <w:szCs w:val="24"/>
        </w:rPr>
        <w:t>,</w:t>
      </w:r>
      <w:r w:rsidR="00806060">
        <w:rPr>
          <w:rFonts w:ascii="Times New Roman" w:hAnsi="Times New Roman" w:cs="Times New Roman"/>
          <w:bCs/>
          <w:sz w:val="24"/>
          <w:szCs w:val="24"/>
        </w:rPr>
        <w:t xml:space="preserve"> is for:</w:t>
      </w:r>
    </w:p>
    <w:p w14:paraId="4AC8DBD3" w14:textId="77777777" w:rsidR="00806060" w:rsidRPr="00A92A9A" w:rsidRDefault="00806060" w:rsidP="00A92A9A">
      <w:pPr>
        <w:spacing w:after="0" w:line="240" w:lineRule="auto"/>
        <w:ind w:left="2160" w:hanging="720"/>
        <w:jc w:val="both"/>
        <w:rPr>
          <w:rFonts w:ascii="Times New Roman" w:hAnsi="Times New Roman" w:cs="Times New Roman"/>
          <w:bCs/>
          <w:szCs w:val="24"/>
        </w:rPr>
      </w:pPr>
      <w:r w:rsidRPr="00A92A9A">
        <w:rPr>
          <w:rFonts w:ascii="Times New Roman" w:hAnsi="Times New Roman" w:cs="Times New Roman"/>
          <w:bCs/>
          <w:szCs w:val="24"/>
        </w:rPr>
        <w:t>“1.</w:t>
      </w:r>
      <w:r w:rsidRPr="00A92A9A">
        <w:rPr>
          <w:rFonts w:ascii="Times New Roman" w:hAnsi="Times New Roman" w:cs="Times New Roman"/>
          <w:bCs/>
          <w:szCs w:val="24"/>
        </w:rPr>
        <w:tab/>
        <w:t>Cancellation of an agreement of sale of an immovable property known as the remainder of Rocking Stone measuring 891,3761 situate in the district of Makoni (the property) into by the 1</w:t>
      </w:r>
      <w:r w:rsidRPr="00A92A9A">
        <w:rPr>
          <w:rFonts w:ascii="Times New Roman" w:hAnsi="Times New Roman" w:cs="Times New Roman"/>
          <w:bCs/>
          <w:szCs w:val="24"/>
          <w:vertAlign w:val="superscript"/>
        </w:rPr>
        <w:t>st</w:t>
      </w:r>
      <w:r w:rsidRPr="00A92A9A">
        <w:rPr>
          <w:rFonts w:ascii="Times New Roman" w:hAnsi="Times New Roman" w:cs="Times New Roman"/>
          <w:bCs/>
          <w:szCs w:val="24"/>
        </w:rPr>
        <w:t xml:space="preserve"> plaintiff and the 1</w:t>
      </w:r>
      <w:r w:rsidRPr="00A92A9A">
        <w:rPr>
          <w:rFonts w:ascii="Times New Roman" w:hAnsi="Times New Roman" w:cs="Times New Roman"/>
          <w:bCs/>
          <w:szCs w:val="24"/>
          <w:vertAlign w:val="superscript"/>
        </w:rPr>
        <w:t>st</w:t>
      </w:r>
      <w:r w:rsidRPr="00A92A9A">
        <w:rPr>
          <w:rFonts w:ascii="Times New Roman" w:hAnsi="Times New Roman" w:cs="Times New Roman"/>
          <w:bCs/>
          <w:szCs w:val="24"/>
        </w:rPr>
        <w:t xml:space="preserve"> defendant on 16 September 2013 on the basis of the parties’ common mistake that the property was privately owned. </w:t>
      </w:r>
    </w:p>
    <w:p w14:paraId="11E4C526" w14:textId="15BC9DDD" w:rsidR="00806060" w:rsidRPr="00A92A9A" w:rsidRDefault="00806060" w:rsidP="00A92A9A">
      <w:pPr>
        <w:spacing w:after="0" w:line="240" w:lineRule="auto"/>
        <w:ind w:left="2160" w:hanging="720"/>
        <w:jc w:val="both"/>
        <w:rPr>
          <w:rFonts w:ascii="Times New Roman" w:hAnsi="Times New Roman" w:cs="Times New Roman"/>
          <w:bCs/>
          <w:szCs w:val="24"/>
        </w:rPr>
      </w:pPr>
      <w:r w:rsidRPr="00A92A9A">
        <w:rPr>
          <w:rFonts w:ascii="Times New Roman" w:hAnsi="Times New Roman" w:cs="Times New Roman"/>
          <w:bCs/>
          <w:szCs w:val="24"/>
        </w:rPr>
        <w:t>2.</w:t>
      </w:r>
      <w:r w:rsidRPr="00A92A9A">
        <w:rPr>
          <w:rFonts w:ascii="Times New Roman" w:hAnsi="Times New Roman" w:cs="Times New Roman"/>
          <w:bCs/>
          <w:szCs w:val="24"/>
        </w:rPr>
        <w:tab/>
        <w:t xml:space="preserve">The cancellation of the subsequent deed of transfer number 45/2014 on the basis that it is a nullity as the property had been acquired by the Government of Zimbabwe in terms of the </w:t>
      </w:r>
      <w:r w:rsidR="00FB2FDF" w:rsidRPr="00A92A9A">
        <w:rPr>
          <w:rFonts w:ascii="Times New Roman" w:hAnsi="Times New Roman" w:cs="Times New Roman"/>
          <w:bCs/>
          <w:szCs w:val="24"/>
        </w:rPr>
        <w:t>Constitutional</w:t>
      </w:r>
      <w:r w:rsidRPr="00A92A9A">
        <w:rPr>
          <w:rFonts w:ascii="Times New Roman" w:hAnsi="Times New Roman" w:cs="Times New Roman"/>
          <w:bCs/>
          <w:szCs w:val="24"/>
        </w:rPr>
        <w:t xml:space="preserve"> Amendment Number 17 of 2005. </w:t>
      </w:r>
    </w:p>
    <w:p w14:paraId="1CF76F0B" w14:textId="77777777" w:rsidR="00C76C53" w:rsidRPr="00A92A9A" w:rsidRDefault="00806060" w:rsidP="00A92A9A">
      <w:pPr>
        <w:spacing w:after="0" w:line="240" w:lineRule="auto"/>
        <w:ind w:left="2160" w:hanging="720"/>
        <w:jc w:val="both"/>
        <w:rPr>
          <w:rFonts w:ascii="Times New Roman" w:hAnsi="Times New Roman" w:cs="Times New Roman"/>
          <w:bCs/>
          <w:szCs w:val="24"/>
        </w:rPr>
      </w:pPr>
      <w:r w:rsidRPr="00A92A9A">
        <w:rPr>
          <w:rFonts w:ascii="Times New Roman" w:hAnsi="Times New Roman" w:cs="Times New Roman"/>
          <w:bCs/>
          <w:szCs w:val="24"/>
        </w:rPr>
        <w:t>3.</w:t>
      </w:r>
      <w:r w:rsidRPr="00A92A9A">
        <w:rPr>
          <w:rFonts w:ascii="Times New Roman" w:hAnsi="Times New Roman" w:cs="Times New Roman"/>
          <w:bCs/>
          <w:szCs w:val="24"/>
        </w:rPr>
        <w:tab/>
        <w:t>Cancellation of the lease agreement of 29</w:t>
      </w:r>
      <w:r w:rsidRPr="00A92A9A">
        <w:rPr>
          <w:rFonts w:ascii="Times New Roman" w:hAnsi="Times New Roman" w:cs="Times New Roman"/>
          <w:bCs/>
          <w:szCs w:val="24"/>
          <w:vertAlign w:val="superscript"/>
        </w:rPr>
        <w:t>th</w:t>
      </w:r>
      <w:r w:rsidRPr="00A92A9A">
        <w:rPr>
          <w:rFonts w:ascii="Times New Roman" w:hAnsi="Times New Roman" w:cs="Times New Roman"/>
          <w:bCs/>
          <w:szCs w:val="24"/>
        </w:rPr>
        <w:t xml:space="preserve"> of March 2017 entered </w:t>
      </w:r>
      <w:r w:rsidR="00C76C53" w:rsidRPr="00A92A9A">
        <w:rPr>
          <w:rFonts w:ascii="Times New Roman" w:hAnsi="Times New Roman" w:cs="Times New Roman"/>
          <w:bCs/>
          <w:szCs w:val="24"/>
        </w:rPr>
        <w:t xml:space="preserve">between </w:t>
      </w:r>
      <w:r w:rsidRPr="00A92A9A">
        <w:rPr>
          <w:rFonts w:ascii="Times New Roman" w:hAnsi="Times New Roman" w:cs="Times New Roman"/>
          <w:bCs/>
          <w:szCs w:val="24"/>
        </w:rPr>
        <w:t>the 3</w:t>
      </w:r>
      <w:r w:rsidRPr="00A92A9A">
        <w:rPr>
          <w:rFonts w:ascii="Times New Roman" w:hAnsi="Times New Roman" w:cs="Times New Roman"/>
          <w:bCs/>
          <w:szCs w:val="24"/>
          <w:vertAlign w:val="superscript"/>
        </w:rPr>
        <w:t>rd</w:t>
      </w:r>
      <w:r w:rsidRPr="00A92A9A">
        <w:rPr>
          <w:rFonts w:ascii="Times New Roman" w:hAnsi="Times New Roman" w:cs="Times New Roman"/>
          <w:bCs/>
          <w:szCs w:val="24"/>
        </w:rPr>
        <w:t xml:space="preserve"> plaintiff and the 1</w:t>
      </w:r>
      <w:r w:rsidR="00C76C53" w:rsidRPr="00A92A9A">
        <w:rPr>
          <w:rFonts w:ascii="Times New Roman" w:hAnsi="Times New Roman" w:cs="Times New Roman"/>
          <w:bCs/>
          <w:szCs w:val="24"/>
          <w:vertAlign w:val="superscript"/>
        </w:rPr>
        <w:t>st</w:t>
      </w:r>
      <w:r w:rsidR="00C76C53" w:rsidRPr="00A92A9A">
        <w:rPr>
          <w:rFonts w:ascii="Times New Roman" w:hAnsi="Times New Roman" w:cs="Times New Roman"/>
          <w:bCs/>
          <w:szCs w:val="24"/>
        </w:rPr>
        <w:t xml:space="preserve"> </w:t>
      </w:r>
      <w:r w:rsidRPr="00A92A9A">
        <w:rPr>
          <w:rFonts w:ascii="Times New Roman" w:hAnsi="Times New Roman" w:cs="Times New Roman"/>
          <w:bCs/>
          <w:szCs w:val="24"/>
        </w:rPr>
        <w:t>defendant on the basis that it was a nullity.</w:t>
      </w:r>
    </w:p>
    <w:p w14:paraId="6EBEBA73" w14:textId="77777777" w:rsidR="00C76C53" w:rsidRPr="00A92A9A" w:rsidRDefault="00C76C53" w:rsidP="00A92A9A">
      <w:pPr>
        <w:spacing w:after="0" w:line="240" w:lineRule="auto"/>
        <w:ind w:left="2160" w:hanging="720"/>
        <w:jc w:val="both"/>
        <w:rPr>
          <w:rFonts w:ascii="Times New Roman" w:hAnsi="Times New Roman" w:cs="Times New Roman"/>
          <w:bCs/>
          <w:szCs w:val="24"/>
        </w:rPr>
      </w:pPr>
      <w:r w:rsidRPr="00A92A9A">
        <w:rPr>
          <w:rFonts w:ascii="Times New Roman" w:hAnsi="Times New Roman" w:cs="Times New Roman"/>
          <w:bCs/>
          <w:szCs w:val="24"/>
        </w:rPr>
        <w:t>4.</w:t>
      </w:r>
      <w:r w:rsidRPr="00A92A9A">
        <w:rPr>
          <w:rFonts w:ascii="Times New Roman" w:hAnsi="Times New Roman" w:cs="Times New Roman"/>
          <w:bCs/>
          <w:szCs w:val="24"/>
        </w:rPr>
        <w:tab/>
        <w:t>C</w:t>
      </w:r>
      <w:r w:rsidR="00806060" w:rsidRPr="00A92A9A">
        <w:rPr>
          <w:rFonts w:ascii="Times New Roman" w:hAnsi="Times New Roman" w:cs="Times New Roman"/>
          <w:bCs/>
          <w:szCs w:val="24"/>
        </w:rPr>
        <w:t>ancellation of the agreement of sale of the property of 8</w:t>
      </w:r>
      <w:r w:rsidRPr="00A92A9A">
        <w:rPr>
          <w:rFonts w:ascii="Times New Roman" w:hAnsi="Times New Roman" w:cs="Times New Roman"/>
          <w:bCs/>
          <w:szCs w:val="24"/>
          <w:vertAlign w:val="superscript"/>
        </w:rPr>
        <w:t>th</w:t>
      </w:r>
      <w:r w:rsidRPr="00A92A9A">
        <w:rPr>
          <w:rFonts w:ascii="Times New Roman" w:hAnsi="Times New Roman" w:cs="Times New Roman"/>
          <w:bCs/>
          <w:szCs w:val="24"/>
        </w:rPr>
        <w:t xml:space="preserve"> of</w:t>
      </w:r>
      <w:r w:rsidR="00806060" w:rsidRPr="00A92A9A">
        <w:rPr>
          <w:rFonts w:ascii="Times New Roman" w:hAnsi="Times New Roman" w:cs="Times New Roman"/>
          <w:bCs/>
          <w:szCs w:val="24"/>
        </w:rPr>
        <w:t xml:space="preserve"> August 2018 between the 2</w:t>
      </w:r>
      <w:r w:rsidR="00806060" w:rsidRPr="00A92A9A">
        <w:rPr>
          <w:rFonts w:ascii="Times New Roman" w:hAnsi="Times New Roman" w:cs="Times New Roman"/>
          <w:bCs/>
          <w:szCs w:val="24"/>
          <w:vertAlign w:val="superscript"/>
        </w:rPr>
        <w:t>nd</w:t>
      </w:r>
      <w:r w:rsidR="00806060" w:rsidRPr="00A92A9A">
        <w:rPr>
          <w:rFonts w:ascii="Times New Roman" w:hAnsi="Times New Roman" w:cs="Times New Roman"/>
          <w:bCs/>
          <w:szCs w:val="24"/>
        </w:rPr>
        <w:t xml:space="preserve"> plaintiff and the 1</w:t>
      </w:r>
      <w:r w:rsidR="00806060" w:rsidRPr="00A92A9A">
        <w:rPr>
          <w:rFonts w:ascii="Times New Roman" w:hAnsi="Times New Roman" w:cs="Times New Roman"/>
          <w:bCs/>
          <w:szCs w:val="24"/>
          <w:vertAlign w:val="superscript"/>
        </w:rPr>
        <w:t>st</w:t>
      </w:r>
      <w:r w:rsidR="00806060" w:rsidRPr="00A92A9A">
        <w:rPr>
          <w:rFonts w:ascii="Times New Roman" w:hAnsi="Times New Roman" w:cs="Times New Roman"/>
          <w:bCs/>
          <w:szCs w:val="24"/>
        </w:rPr>
        <w:t xml:space="preserve"> defendant therein on the basis that it was also a nullity.</w:t>
      </w:r>
    </w:p>
    <w:p w14:paraId="24592E73" w14:textId="00A46543" w:rsidR="00C76C53" w:rsidRPr="00A92A9A" w:rsidRDefault="00C76C53" w:rsidP="00A92A9A">
      <w:pPr>
        <w:spacing w:after="120" w:line="240" w:lineRule="auto"/>
        <w:ind w:left="2160" w:hanging="720"/>
        <w:jc w:val="both"/>
        <w:rPr>
          <w:rFonts w:ascii="Times New Roman" w:hAnsi="Times New Roman" w:cs="Times New Roman"/>
          <w:bCs/>
          <w:szCs w:val="24"/>
        </w:rPr>
      </w:pPr>
      <w:r w:rsidRPr="00A92A9A">
        <w:rPr>
          <w:rFonts w:ascii="Times New Roman" w:hAnsi="Times New Roman" w:cs="Times New Roman"/>
          <w:bCs/>
          <w:szCs w:val="24"/>
        </w:rPr>
        <w:t xml:space="preserve">5. </w:t>
      </w:r>
      <w:r w:rsidRPr="00A92A9A">
        <w:rPr>
          <w:rFonts w:ascii="Times New Roman" w:hAnsi="Times New Roman" w:cs="Times New Roman"/>
          <w:bCs/>
          <w:szCs w:val="24"/>
        </w:rPr>
        <w:tab/>
        <w:t>Costs of suit.</w:t>
      </w:r>
      <w:r w:rsidR="00FB2FDF" w:rsidRPr="00A92A9A">
        <w:rPr>
          <w:rFonts w:ascii="Times New Roman" w:hAnsi="Times New Roman" w:cs="Times New Roman"/>
          <w:bCs/>
          <w:szCs w:val="24"/>
        </w:rPr>
        <w:t>”</w:t>
      </w:r>
    </w:p>
    <w:p w14:paraId="32123310" w14:textId="77777777" w:rsidR="00FB2FDF" w:rsidRDefault="00FB2FDF" w:rsidP="00FB2FDF">
      <w:pPr>
        <w:spacing w:after="12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[4]</w:t>
      </w:r>
      <w:r>
        <w:rPr>
          <w:rFonts w:ascii="Times New Roman" w:hAnsi="Times New Roman" w:cs="Times New Roman"/>
          <w:bCs/>
          <w:sz w:val="24"/>
          <w:szCs w:val="24"/>
        </w:rPr>
        <w:tab/>
      </w:r>
      <w:r w:rsidR="00C76C53">
        <w:rPr>
          <w:rFonts w:ascii="Times New Roman" w:hAnsi="Times New Roman" w:cs="Times New Roman"/>
          <w:bCs/>
          <w:sz w:val="24"/>
          <w:szCs w:val="24"/>
        </w:rPr>
        <w:t xml:space="preserve">The </w:t>
      </w:r>
      <w:r w:rsidR="006F1459">
        <w:rPr>
          <w:rFonts w:ascii="Times New Roman" w:hAnsi="Times New Roman" w:cs="Times New Roman"/>
          <w:bCs/>
          <w:sz w:val="24"/>
          <w:szCs w:val="24"/>
        </w:rPr>
        <w:t>applicant</w:t>
      </w:r>
      <w:r w:rsidR="00C76C53">
        <w:rPr>
          <w:rFonts w:ascii="Times New Roman" w:hAnsi="Times New Roman" w:cs="Times New Roman"/>
          <w:bCs/>
          <w:sz w:val="24"/>
          <w:szCs w:val="24"/>
        </w:rPr>
        <w:t xml:space="preserve">, as the first </w:t>
      </w:r>
      <w:r w:rsidR="006F1459">
        <w:rPr>
          <w:rFonts w:ascii="Times New Roman" w:hAnsi="Times New Roman" w:cs="Times New Roman"/>
          <w:bCs/>
          <w:sz w:val="24"/>
          <w:szCs w:val="24"/>
        </w:rPr>
        <w:t>defendant in the</w:t>
      </w:r>
      <w:r w:rsidR="00C76C53">
        <w:rPr>
          <w:rFonts w:ascii="Times New Roman" w:hAnsi="Times New Roman" w:cs="Times New Roman"/>
          <w:bCs/>
          <w:sz w:val="24"/>
          <w:szCs w:val="24"/>
        </w:rPr>
        <w:t xml:space="preserve"> action</w:t>
      </w:r>
      <w:r>
        <w:rPr>
          <w:rFonts w:ascii="Times New Roman" w:hAnsi="Times New Roman" w:cs="Times New Roman"/>
          <w:bCs/>
          <w:sz w:val="24"/>
          <w:szCs w:val="24"/>
        </w:rPr>
        <w:t>,</w:t>
      </w:r>
      <w:r w:rsidR="00C76C53">
        <w:rPr>
          <w:rFonts w:ascii="Times New Roman" w:hAnsi="Times New Roman" w:cs="Times New Roman"/>
          <w:bCs/>
          <w:sz w:val="24"/>
          <w:szCs w:val="24"/>
        </w:rPr>
        <w:t xml:space="preserve"> entered an appearance to defend. On 30 September 2020</w:t>
      </w:r>
      <w:r>
        <w:rPr>
          <w:rFonts w:ascii="Times New Roman" w:hAnsi="Times New Roman" w:cs="Times New Roman"/>
          <w:bCs/>
          <w:sz w:val="24"/>
          <w:szCs w:val="24"/>
        </w:rPr>
        <w:t>,</w:t>
      </w:r>
      <w:r w:rsidR="00C76C53">
        <w:rPr>
          <w:rFonts w:ascii="Times New Roman" w:hAnsi="Times New Roman" w:cs="Times New Roman"/>
          <w:bCs/>
          <w:sz w:val="24"/>
          <w:szCs w:val="24"/>
        </w:rPr>
        <w:t xml:space="preserve"> it filed its plea and counterclaim</w:t>
      </w:r>
      <w:r w:rsidR="006F1459">
        <w:rPr>
          <w:rFonts w:ascii="Times New Roman" w:hAnsi="Times New Roman" w:cs="Times New Roman"/>
          <w:bCs/>
          <w:sz w:val="24"/>
          <w:szCs w:val="24"/>
        </w:rPr>
        <w:t xml:space="preserve">. </w:t>
      </w:r>
      <w:r w:rsidR="00C76C53">
        <w:rPr>
          <w:rFonts w:ascii="Times New Roman" w:hAnsi="Times New Roman" w:cs="Times New Roman"/>
          <w:bCs/>
          <w:sz w:val="24"/>
          <w:szCs w:val="24"/>
        </w:rPr>
        <w:t>The second and third defendants (the fourth and fifth respondents herein</w:t>
      </w:r>
      <w:r>
        <w:rPr>
          <w:rFonts w:ascii="Times New Roman" w:hAnsi="Times New Roman" w:cs="Times New Roman"/>
          <w:bCs/>
          <w:sz w:val="24"/>
          <w:szCs w:val="24"/>
        </w:rPr>
        <w:t>)</w:t>
      </w:r>
      <w:r w:rsidR="00C76C53">
        <w:rPr>
          <w:rFonts w:ascii="Times New Roman" w:hAnsi="Times New Roman" w:cs="Times New Roman"/>
          <w:bCs/>
          <w:sz w:val="24"/>
          <w:szCs w:val="24"/>
        </w:rPr>
        <w:t xml:space="preserve"> did not contest the plaintiffs’ claim. The parties subsequently filed their pre-trial conference papers. </w:t>
      </w:r>
    </w:p>
    <w:p w14:paraId="447B6A13" w14:textId="7469FEF7" w:rsidR="00D26F80" w:rsidRDefault="00FB2FDF" w:rsidP="00FB2FDF">
      <w:pPr>
        <w:spacing w:after="12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[5]</w:t>
      </w:r>
      <w:r>
        <w:rPr>
          <w:rFonts w:ascii="Times New Roman" w:hAnsi="Times New Roman" w:cs="Times New Roman"/>
          <w:bCs/>
          <w:sz w:val="24"/>
          <w:szCs w:val="24"/>
        </w:rPr>
        <w:tab/>
      </w:r>
      <w:r w:rsidR="00C76C53">
        <w:rPr>
          <w:rFonts w:ascii="Times New Roman" w:hAnsi="Times New Roman" w:cs="Times New Roman"/>
          <w:bCs/>
          <w:sz w:val="24"/>
          <w:szCs w:val="24"/>
        </w:rPr>
        <w:t xml:space="preserve">On 29 August 2024, at a pre-trial conference held before </w:t>
      </w:r>
      <w:r w:rsidR="00A92A9A" w:rsidRPr="00A92A9A">
        <w:rPr>
          <w:rFonts w:ascii="Times New Roman" w:hAnsi="Times New Roman" w:cs="Times New Roman"/>
          <w:bCs/>
          <w:smallCaps/>
          <w:sz w:val="24"/>
          <w:szCs w:val="24"/>
        </w:rPr>
        <w:t>Phillips J</w:t>
      </w:r>
      <w:r w:rsidR="00C76C53">
        <w:rPr>
          <w:rFonts w:ascii="Times New Roman" w:hAnsi="Times New Roman" w:cs="Times New Roman"/>
          <w:bCs/>
          <w:sz w:val="24"/>
          <w:szCs w:val="24"/>
        </w:rPr>
        <w:t>, the matter was referred to trial. The issues for trial are as follows:</w:t>
      </w:r>
    </w:p>
    <w:p w14:paraId="09FA6E95" w14:textId="77777777" w:rsidR="00D26F80" w:rsidRPr="00A92A9A" w:rsidRDefault="00D26F80" w:rsidP="00A92A9A">
      <w:pPr>
        <w:spacing w:after="0" w:line="240" w:lineRule="auto"/>
        <w:ind w:left="2160" w:hanging="720"/>
        <w:jc w:val="both"/>
        <w:rPr>
          <w:rFonts w:ascii="Times New Roman" w:hAnsi="Times New Roman" w:cs="Times New Roman"/>
          <w:bCs/>
          <w:szCs w:val="24"/>
        </w:rPr>
      </w:pPr>
      <w:r w:rsidRPr="00A92A9A">
        <w:rPr>
          <w:rFonts w:ascii="Times New Roman" w:hAnsi="Times New Roman" w:cs="Times New Roman"/>
          <w:bCs/>
          <w:szCs w:val="24"/>
        </w:rPr>
        <w:t>“1.</w:t>
      </w:r>
      <w:r w:rsidRPr="00A92A9A">
        <w:rPr>
          <w:rFonts w:ascii="Times New Roman" w:hAnsi="Times New Roman" w:cs="Times New Roman"/>
          <w:bCs/>
          <w:szCs w:val="24"/>
        </w:rPr>
        <w:tab/>
        <w:t>Whether or not the agreement of sale entered into by 1</w:t>
      </w:r>
      <w:r w:rsidRPr="00A92A9A">
        <w:rPr>
          <w:rFonts w:ascii="Times New Roman" w:hAnsi="Times New Roman" w:cs="Times New Roman"/>
          <w:bCs/>
          <w:szCs w:val="24"/>
          <w:vertAlign w:val="superscript"/>
        </w:rPr>
        <w:t>st</w:t>
      </w:r>
      <w:r w:rsidRPr="00A92A9A">
        <w:rPr>
          <w:rFonts w:ascii="Times New Roman" w:hAnsi="Times New Roman" w:cs="Times New Roman"/>
          <w:bCs/>
          <w:szCs w:val="24"/>
        </w:rPr>
        <w:t xml:space="preserve"> Plaintiff and 1</w:t>
      </w:r>
      <w:r w:rsidRPr="00A92A9A">
        <w:rPr>
          <w:rFonts w:ascii="Times New Roman" w:hAnsi="Times New Roman" w:cs="Times New Roman"/>
          <w:bCs/>
          <w:szCs w:val="24"/>
          <w:vertAlign w:val="superscript"/>
        </w:rPr>
        <w:t>st</w:t>
      </w:r>
      <w:r w:rsidRPr="00A92A9A">
        <w:rPr>
          <w:rFonts w:ascii="Times New Roman" w:hAnsi="Times New Roman" w:cs="Times New Roman"/>
          <w:bCs/>
          <w:szCs w:val="24"/>
        </w:rPr>
        <w:t xml:space="preserve"> Defendant on the 16</w:t>
      </w:r>
      <w:r w:rsidRPr="00A92A9A">
        <w:rPr>
          <w:rFonts w:ascii="Times New Roman" w:hAnsi="Times New Roman" w:cs="Times New Roman"/>
          <w:bCs/>
          <w:szCs w:val="24"/>
          <w:vertAlign w:val="superscript"/>
        </w:rPr>
        <w:t>th</w:t>
      </w:r>
      <w:r w:rsidRPr="00A92A9A">
        <w:rPr>
          <w:rFonts w:ascii="Times New Roman" w:hAnsi="Times New Roman" w:cs="Times New Roman"/>
          <w:bCs/>
          <w:szCs w:val="24"/>
        </w:rPr>
        <w:t xml:space="preserve"> of September 2013 and the resultant agreements and acts are a nullity.</w:t>
      </w:r>
    </w:p>
    <w:p w14:paraId="46782C25" w14:textId="77777777" w:rsidR="00D26F80" w:rsidRPr="00A92A9A" w:rsidRDefault="00D26F80" w:rsidP="00A92A9A">
      <w:pPr>
        <w:spacing w:after="0" w:line="240" w:lineRule="auto"/>
        <w:ind w:left="1440"/>
        <w:jc w:val="both"/>
        <w:rPr>
          <w:rFonts w:ascii="Times New Roman" w:hAnsi="Times New Roman" w:cs="Times New Roman"/>
          <w:bCs/>
          <w:szCs w:val="24"/>
        </w:rPr>
      </w:pPr>
      <w:r w:rsidRPr="00A92A9A">
        <w:rPr>
          <w:rFonts w:ascii="Times New Roman" w:hAnsi="Times New Roman" w:cs="Times New Roman"/>
          <w:bCs/>
          <w:szCs w:val="24"/>
        </w:rPr>
        <w:lastRenderedPageBreak/>
        <w:t xml:space="preserve">2. </w:t>
      </w:r>
      <w:r w:rsidRPr="00A92A9A">
        <w:rPr>
          <w:rFonts w:ascii="Times New Roman" w:hAnsi="Times New Roman" w:cs="Times New Roman"/>
          <w:bCs/>
          <w:szCs w:val="24"/>
        </w:rPr>
        <w:tab/>
        <w:t>Whether or not 2</w:t>
      </w:r>
      <w:r w:rsidRPr="00A92A9A">
        <w:rPr>
          <w:rFonts w:ascii="Times New Roman" w:hAnsi="Times New Roman" w:cs="Times New Roman"/>
          <w:bCs/>
          <w:szCs w:val="24"/>
          <w:vertAlign w:val="superscript"/>
        </w:rPr>
        <w:t>nd</w:t>
      </w:r>
      <w:r w:rsidRPr="00A92A9A">
        <w:rPr>
          <w:rFonts w:ascii="Times New Roman" w:hAnsi="Times New Roman" w:cs="Times New Roman"/>
          <w:bCs/>
          <w:szCs w:val="24"/>
        </w:rPr>
        <w:t xml:space="preserve"> Defendant suffered damages, if so, in what amount. </w:t>
      </w:r>
    </w:p>
    <w:p w14:paraId="689DF943" w14:textId="77777777" w:rsidR="00D26F80" w:rsidRPr="00A92A9A" w:rsidRDefault="00D26F80" w:rsidP="00A92A9A">
      <w:pPr>
        <w:spacing w:after="0" w:line="240" w:lineRule="auto"/>
        <w:ind w:left="2160" w:hanging="720"/>
        <w:jc w:val="both"/>
        <w:rPr>
          <w:rFonts w:ascii="Times New Roman" w:hAnsi="Times New Roman" w:cs="Times New Roman"/>
          <w:bCs/>
          <w:szCs w:val="24"/>
        </w:rPr>
      </w:pPr>
      <w:r w:rsidRPr="00A92A9A">
        <w:rPr>
          <w:rFonts w:ascii="Times New Roman" w:hAnsi="Times New Roman" w:cs="Times New Roman"/>
          <w:bCs/>
          <w:szCs w:val="24"/>
        </w:rPr>
        <w:t>3.</w:t>
      </w:r>
      <w:r w:rsidRPr="00A92A9A">
        <w:rPr>
          <w:rFonts w:ascii="Times New Roman" w:hAnsi="Times New Roman" w:cs="Times New Roman"/>
          <w:bCs/>
          <w:szCs w:val="24"/>
        </w:rPr>
        <w:tab/>
        <w:t>Whether or not 1</w:t>
      </w:r>
      <w:r w:rsidRPr="00A92A9A">
        <w:rPr>
          <w:rFonts w:ascii="Times New Roman" w:hAnsi="Times New Roman" w:cs="Times New Roman"/>
          <w:bCs/>
          <w:szCs w:val="24"/>
          <w:vertAlign w:val="superscript"/>
        </w:rPr>
        <w:t>st</w:t>
      </w:r>
      <w:r w:rsidRPr="00A92A9A">
        <w:rPr>
          <w:rFonts w:ascii="Times New Roman" w:hAnsi="Times New Roman" w:cs="Times New Roman"/>
          <w:bCs/>
          <w:szCs w:val="24"/>
        </w:rPr>
        <w:t xml:space="preserve"> – 3</w:t>
      </w:r>
      <w:r w:rsidRPr="00A92A9A">
        <w:rPr>
          <w:rFonts w:ascii="Times New Roman" w:hAnsi="Times New Roman" w:cs="Times New Roman"/>
          <w:bCs/>
          <w:szCs w:val="24"/>
          <w:vertAlign w:val="superscript"/>
        </w:rPr>
        <w:t>rd</w:t>
      </w:r>
      <w:r w:rsidRPr="00A92A9A">
        <w:rPr>
          <w:rFonts w:ascii="Times New Roman" w:hAnsi="Times New Roman" w:cs="Times New Roman"/>
          <w:bCs/>
          <w:szCs w:val="24"/>
        </w:rPr>
        <w:t xml:space="preserve"> Plaintiff[s] [are] liable jointly and severally for damages suffered by the 2</w:t>
      </w:r>
      <w:r w:rsidRPr="00A92A9A">
        <w:rPr>
          <w:rFonts w:ascii="Times New Roman" w:hAnsi="Times New Roman" w:cs="Times New Roman"/>
          <w:bCs/>
          <w:szCs w:val="24"/>
          <w:vertAlign w:val="superscript"/>
        </w:rPr>
        <w:t>nd</w:t>
      </w:r>
      <w:r w:rsidRPr="00A92A9A">
        <w:rPr>
          <w:rFonts w:ascii="Times New Roman" w:hAnsi="Times New Roman" w:cs="Times New Roman"/>
          <w:bCs/>
          <w:szCs w:val="24"/>
        </w:rPr>
        <w:t xml:space="preserve"> Defendant. </w:t>
      </w:r>
    </w:p>
    <w:p w14:paraId="1467F5C5" w14:textId="1F54D2C2" w:rsidR="00C76C53" w:rsidRPr="00A92A9A" w:rsidRDefault="00D26F80" w:rsidP="00A92A9A">
      <w:pPr>
        <w:spacing w:after="120" w:line="360" w:lineRule="auto"/>
        <w:ind w:left="1440"/>
        <w:jc w:val="both"/>
        <w:rPr>
          <w:rFonts w:ascii="Times New Roman" w:hAnsi="Times New Roman" w:cs="Times New Roman"/>
          <w:bCs/>
          <w:szCs w:val="24"/>
        </w:rPr>
      </w:pPr>
      <w:r w:rsidRPr="00A92A9A">
        <w:rPr>
          <w:rFonts w:ascii="Times New Roman" w:hAnsi="Times New Roman" w:cs="Times New Roman"/>
          <w:bCs/>
          <w:szCs w:val="24"/>
        </w:rPr>
        <w:t xml:space="preserve">4. </w:t>
      </w:r>
      <w:r w:rsidRPr="00A92A9A">
        <w:rPr>
          <w:rFonts w:ascii="Times New Roman" w:hAnsi="Times New Roman" w:cs="Times New Roman"/>
          <w:bCs/>
          <w:szCs w:val="24"/>
        </w:rPr>
        <w:tab/>
        <w:t>Which party should bear costs of suit and at what scale.”</w:t>
      </w:r>
    </w:p>
    <w:p w14:paraId="4BD40CF7" w14:textId="0B31C97F" w:rsidR="009E3340" w:rsidRDefault="009D28AE" w:rsidP="00A92A9A">
      <w:pPr>
        <w:spacing w:after="0" w:line="360" w:lineRule="auto"/>
        <w:ind w:left="720" w:hanging="720"/>
        <w:jc w:val="both"/>
        <w:rPr>
          <w:rFonts w:ascii="Times New Roman" w:hAnsi="Times New Roman" w:cs="Times New Roman"/>
          <w:bCs/>
          <w:sz w:val="24"/>
          <w:szCs w:val="24"/>
        </w:rPr>
      </w:pPr>
      <w:r w:rsidRPr="009D28AE">
        <w:rPr>
          <w:rFonts w:ascii="Times New Roman" w:hAnsi="Times New Roman" w:cs="Times New Roman"/>
          <w:bCs/>
          <w:sz w:val="24"/>
          <w:szCs w:val="24"/>
        </w:rPr>
        <w:t xml:space="preserve"> </w:t>
      </w:r>
      <w:r w:rsidR="00FB2FDF">
        <w:rPr>
          <w:rFonts w:ascii="Times New Roman" w:hAnsi="Times New Roman" w:cs="Times New Roman"/>
          <w:bCs/>
          <w:sz w:val="24"/>
          <w:szCs w:val="24"/>
        </w:rPr>
        <w:t>[6]</w:t>
      </w:r>
      <w:r w:rsidR="00FB2FDF">
        <w:rPr>
          <w:rFonts w:ascii="Times New Roman" w:hAnsi="Times New Roman" w:cs="Times New Roman"/>
          <w:bCs/>
          <w:sz w:val="24"/>
          <w:szCs w:val="24"/>
        </w:rPr>
        <w:tab/>
      </w:r>
      <w:r w:rsidR="00C8316E">
        <w:rPr>
          <w:rFonts w:ascii="Times New Roman" w:hAnsi="Times New Roman" w:cs="Times New Roman"/>
          <w:bCs/>
          <w:sz w:val="24"/>
          <w:szCs w:val="24"/>
        </w:rPr>
        <w:t xml:space="preserve">On </w:t>
      </w:r>
      <w:r w:rsidR="00B25220">
        <w:rPr>
          <w:rFonts w:ascii="Times New Roman" w:hAnsi="Times New Roman" w:cs="Times New Roman"/>
          <w:bCs/>
          <w:sz w:val="24"/>
          <w:szCs w:val="24"/>
        </w:rPr>
        <w:t>22</w:t>
      </w:r>
      <w:r w:rsidR="00C8316E">
        <w:rPr>
          <w:rFonts w:ascii="Times New Roman" w:hAnsi="Times New Roman" w:cs="Times New Roman"/>
          <w:bCs/>
          <w:sz w:val="24"/>
          <w:szCs w:val="24"/>
        </w:rPr>
        <w:t xml:space="preserve"> </w:t>
      </w:r>
      <w:r w:rsidR="00B25220">
        <w:rPr>
          <w:rFonts w:ascii="Times New Roman" w:hAnsi="Times New Roman" w:cs="Times New Roman"/>
          <w:bCs/>
          <w:sz w:val="24"/>
          <w:szCs w:val="24"/>
        </w:rPr>
        <w:t>January</w:t>
      </w:r>
      <w:r w:rsidR="00C8316E">
        <w:rPr>
          <w:rFonts w:ascii="Times New Roman" w:hAnsi="Times New Roman" w:cs="Times New Roman"/>
          <w:bCs/>
          <w:sz w:val="24"/>
          <w:szCs w:val="24"/>
        </w:rPr>
        <w:t xml:space="preserve"> 202</w:t>
      </w:r>
      <w:r w:rsidR="00B25220">
        <w:rPr>
          <w:rFonts w:ascii="Times New Roman" w:hAnsi="Times New Roman" w:cs="Times New Roman"/>
          <w:bCs/>
          <w:sz w:val="24"/>
          <w:szCs w:val="24"/>
        </w:rPr>
        <w:t>5</w:t>
      </w:r>
      <w:r w:rsidR="00202A92">
        <w:rPr>
          <w:rFonts w:ascii="Times New Roman" w:hAnsi="Times New Roman" w:cs="Times New Roman"/>
          <w:bCs/>
          <w:sz w:val="24"/>
          <w:szCs w:val="24"/>
        </w:rPr>
        <w:t>,</w:t>
      </w:r>
      <w:r w:rsidR="00C8316E">
        <w:rPr>
          <w:rFonts w:ascii="Times New Roman" w:hAnsi="Times New Roman" w:cs="Times New Roman"/>
          <w:bCs/>
          <w:sz w:val="24"/>
          <w:szCs w:val="24"/>
        </w:rPr>
        <w:t xml:space="preserve"> the applicant </w:t>
      </w:r>
      <w:r w:rsidR="00B25220">
        <w:rPr>
          <w:rFonts w:ascii="Times New Roman" w:hAnsi="Times New Roman" w:cs="Times New Roman"/>
          <w:bCs/>
          <w:sz w:val="24"/>
          <w:szCs w:val="24"/>
        </w:rPr>
        <w:t xml:space="preserve">filed and served a notice </w:t>
      </w:r>
      <w:r w:rsidR="00CA563E">
        <w:rPr>
          <w:rFonts w:ascii="Times New Roman" w:hAnsi="Times New Roman" w:cs="Times New Roman"/>
          <w:bCs/>
          <w:sz w:val="24"/>
          <w:szCs w:val="24"/>
        </w:rPr>
        <w:t xml:space="preserve">of intention </w:t>
      </w:r>
      <w:r w:rsidR="00B25220">
        <w:rPr>
          <w:rFonts w:ascii="Times New Roman" w:hAnsi="Times New Roman" w:cs="Times New Roman"/>
          <w:bCs/>
          <w:sz w:val="24"/>
          <w:szCs w:val="24"/>
        </w:rPr>
        <w:t xml:space="preserve">to amend </w:t>
      </w:r>
      <w:r w:rsidR="00CA563E">
        <w:rPr>
          <w:rFonts w:ascii="Times New Roman" w:hAnsi="Times New Roman" w:cs="Times New Roman"/>
          <w:bCs/>
          <w:sz w:val="24"/>
          <w:szCs w:val="24"/>
        </w:rPr>
        <w:t xml:space="preserve">its </w:t>
      </w:r>
      <w:r w:rsidR="00B25220">
        <w:rPr>
          <w:rFonts w:ascii="Times New Roman" w:hAnsi="Times New Roman" w:cs="Times New Roman"/>
          <w:bCs/>
          <w:sz w:val="24"/>
          <w:szCs w:val="24"/>
        </w:rPr>
        <w:t>pleadings upon the respondents</w:t>
      </w:r>
      <w:r w:rsidR="00CA563E">
        <w:rPr>
          <w:rFonts w:ascii="Times New Roman" w:hAnsi="Times New Roman" w:cs="Times New Roman"/>
          <w:bCs/>
          <w:sz w:val="24"/>
          <w:szCs w:val="24"/>
        </w:rPr>
        <w:t xml:space="preserve">. </w:t>
      </w:r>
      <w:r w:rsidR="00CA563E" w:rsidRPr="00CA563E">
        <w:rPr>
          <w:rFonts w:ascii="Times New Roman" w:hAnsi="Times New Roman" w:cs="Times New Roman"/>
          <w:bCs/>
          <w:sz w:val="24"/>
          <w:szCs w:val="24"/>
        </w:rPr>
        <w:t>The applicant seeks to amend its plea, counter</w:t>
      </w:r>
      <w:r w:rsidR="00CA563E" w:rsidRPr="00CA563E">
        <w:rPr>
          <w:rFonts w:ascii="Times New Roman" w:hAnsi="Times New Roman" w:cs="Times New Roman"/>
          <w:bCs/>
          <w:sz w:val="24"/>
          <w:szCs w:val="24"/>
          <w:lang w:val="en-GB"/>
        </w:rPr>
        <w:t>-claim</w:t>
      </w:r>
      <w:r w:rsidR="00FB2FDF">
        <w:rPr>
          <w:rFonts w:ascii="Times New Roman" w:hAnsi="Times New Roman" w:cs="Times New Roman"/>
          <w:bCs/>
          <w:sz w:val="24"/>
          <w:szCs w:val="24"/>
          <w:lang w:val="en-GB"/>
        </w:rPr>
        <w:t xml:space="preserve"> </w:t>
      </w:r>
      <w:r w:rsidR="00CA563E" w:rsidRPr="00CA563E">
        <w:rPr>
          <w:rFonts w:ascii="Times New Roman" w:hAnsi="Times New Roman" w:cs="Times New Roman"/>
          <w:bCs/>
          <w:sz w:val="24"/>
          <w:szCs w:val="24"/>
          <w:lang w:val="en-GB"/>
        </w:rPr>
        <w:t>and</w:t>
      </w:r>
      <w:r w:rsidR="00CA563E">
        <w:rPr>
          <w:rFonts w:ascii="Times New Roman" w:hAnsi="Times New Roman" w:cs="Times New Roman"/>
          <w:bCs/>
          <w:sz w:val="24"/>
          <w:szCs w:val="24"/>
          <w:lang w:val="en-GB"/>
        </w:rPr>
        <w:t xml:space="preserve"> the</w:t>
      </w:r>
      <w:r w:rsidR="00CA563E" w:rsidRPr="00CA563E">
        <w:rPr>
          <w:rFonts w:ascii="Times New Roman" w:hAnsi="Times New Roman" w:cs="Times New Roman"/>
          <w:bCs/>
          <w:sz w:val="24"/>
          <w:szCs w:val="24"/>
          <w:lang w:val="en-GB"/>
        </w:rPr>
        <w:t xml:space="preserve"> joint pre-trial conference minute</w:t>
      </w:r>
      <w:r w:rsidR="00B25220">
        <w:rPr>
          <w:rFonts w:ascii="Times New Roman" w:hAnsi="Times New Roman" w:cs="Times New Roman"/>
          <w:bCs/>
          <w:sz w:val="24"/>
          <w:szCs w:val="24"/>
        </w:rPr>
        <w:t>.</w:t>
      </w:r>
      <w:r w:rsidR="00CA563E">
        <w:rPr>
          <w:rFonts w:ascii="Times New Roman" w:hAnsi="Times New Roman" w:cs="Times New Roman"/>
          <w:bCs/>
          <w:sz w:val="24"/>
          <w:szCs w:val="24"/>
        </w:rPr>
        <w:t xml:space="preserve"> </w:t>
      </w:r>
      <w:r w:rsidR="009E3340">
        <w:rPr>
          <w:rFonts w:ascii="Times New Roman" w:hAnsi="Times New Roman" w:cs="Times New Roman"/>
          <w:bCs/>
          <w:sz w:val="24"/>
          <w:szCs w:val="24"/>
        </w:rPr>
        <w:t xml:space="preserve">The plaintiffs therein </w:t>
      </w:r>
      <w:r w:rsidR="00BA7F7E">
        <w:rPr>
          <w:rFonts w:ascii="Times New Roman" w:hAnsi="Times New Roman" w:cs="Times New Roman"/>
          <w:bCs/>
          <w:sz w:val="24"/>
          <w:szCs w:val="24"/>
        </w:rPr>
        <w:t xml:space="preserve">(the first to third respondents) </w:t>
      </w:r>
      <w:r w:rsidR="009E3340">
        <w:rPr>
          <w:rFonts w:ascii="Times New Roman" w:hAnsi="Times New Roman" w:cs="Times New Roman"/>
          <w:bCs/>
          <w:sz w:val="24"/>
          <w:szCs w:val="24"/>
        </w:rPr>
        <w:t>objected to the proposed amendment on the grounds that it seeks to alter the original plea</w:t>
      </w:r>
      <w:r w:rsidR="00CA563E">
        <w:rPr>
          <w:rFonts w:ascii="Times New Roman" w:hAnsi="Times New Roman" w:cs="Times New Roman"/>
          <w:bCs/>
          <w:sz w:val="24"/>
          <w:szCs w:val="24"/>
        </w:rPr>
        <w:t>,</w:t>
      </w:r>
      <w:r w:rsidR="009E3340">
        <w:rPr>
          <w:rFonts w:ascii="Times New Roman" w:hAnsi="Times New Roman" w:cs="Times New Roman"/>
          <w:bCs/>
          <w:sz w:val="24"/>
          <w:szCs w:val="24"/>
        </w:rPr>
        <w:t xml:space="preserve"> and as a result</w:t>
      </w:r>
      <w:r w:rsidR="00CA563E">
        <w:rPr>
          <w:rFonts w:ascii="Times New Roman" w:hAnsi="Times New Roman" w:cs="Times New Roman"/>
          <w:bCs/>
          <w:sz w:val="24"/>
          <w:szCs w:val="24"/>
        </w:rPr>
        <w:t>,</w:t>
      </w:r>
      <w:r w:rsidR="009E3340">
        <w:rPr>
          <w:rFonts w:ascii="Times New Roman" w:hAnsi="Times New Roman" w:cs="Times New Roman"/>
          <w:bCs/>
          <w:sz w:val="24"/>
          <w:szCs w:val="24"/>
        </w:rPr>
        <w:t xml:space="preserve"> they will be embarrassed in the prosecution of their claim. </w:t>
      </w:r>
      <w:r w:rsidR="00A904EE">
        <w:rPr>
          <w:rFonts w:ascii="Times New Roman" w:hAnsi="Times New Roman" w:cs="Times New Roman"/>
          <w:bCs/>
          <w:sz w:val="24"/>
          <w:szCs w:val="24"/>
        </w:rPr>
        <w:t xml:space="preserve">They also </w:t>
      </w:r>
      <w:r w:rsidR="00BA7F7E">
        <w:rPr>
          <w:rFonts w:ascii="Times New Roman" w:hAnsi="Times New Roman" w:cs="Times New Roman"/>
          <w:bCs/>
          <w:sz w:val="24"/>
          <w:szCs w:val="24"/>
        </w:rPr>
        <w:t>contended</w:t>
      </w:r>
      <w:r w:rsidR="00A904EE">
        <w:rPr>
          <w:rFonts w:ascii="Times New Roman" w:hAnsi="Times New Roman" w:cs="Times New Roman"/>
          <w:bCs/>
          <w:sz w:val="24"/>
          <w:szCs w:val="24"/>
        </w:rPr>
        <w:t xml:space="preserve"> that </w:t>
      </w:r>
      <w:r w:rsidR="00BA7F7E">
        <w:rPr>
          <w:rFonts w:ascii="Times New Roman" w:hAnsi="Times New Roman" w:cs="Times New Roman"/>
          <w:bCs/>
          <w:sz w:val="24"/>
          <w:szCs w:val="24"/>
        </w:rPr>
        <w:t xml:space="preserve">the amendment </w:t>
      </w:r>
      <w:r w:rsidR="00A904EE">
        <w:rPr>
          <w:rFonts w:ascii="Times New Roman" w:hAnsi="Times New Roman" w:cs="Times New Roman"/>
          <w:bCs/>
          <w:sz w:val="24"/>
          <w:szCs w:val="24"/>
        </w:rPr>
        <w:t>seeks to introduce new issues</w:t>
      </w:r>
      <w:r w:rsidR="00BA7F7E">
        <w:rPr>
          <w:rFonts w:ascii="Times New Roman" w:hAnsi="Times New Roman" w:cs="Times New Roman"/>
          <w:bCs/>
          <w:sz w:val="24"/>
          <w:szCs w:val="24"/>
        </w:rPr>
        <w:t>,</w:t>
      </w:r>
      <w:r w:rsidR="00A904EE">
        <w:rPr>
          <w:rFonts w:ascii="Times New Roman" w:hAnsi="Times New Roman" w:cs="Times New Roman"/>
          <w:bCs/>
          <w:sz w:val="24"/>
          <w:szCs w:val="24"/>
        </w:rPr>
        <w:t xml:space="preserve"> and if the amendment is granted, it will cause injustice and prejudice to the plaintiffs</w:t>
      </w:r>
      <w:r w:rsidR="00CA563E">
        <w:rPr>
          <w:rFonts w:ascii="Times New Roman" w:hAnsi="Times New Roman" w:cs="Times New Roman"/>
          <w:bCs/>
          <w:sz w:val="24"/>
          <w:szCs w:val="24"/>
        </w:rPr>
        <w:t>,</w:t>
      </w:r>
      <w:r w:rsidR="00A904EE">
        <w:rPr>
          <w:rFonts w:ascii="Times New Roman" w:hAnsi="Times New Roman" w:cs="Times New Roman"/>
          <w:bCs/>
          <w:sz w:val="24"/>
          <w:szCs w:val="24"/>
        </w:rPr>
        <w:t xml:space="preserve"> which cannot be compensated by an order for costs.</w:t>
      </w:r>
      <w:r w:rsidR="006D33EC">
        <w:rPr>
          <w:rFonts w:ascii="Times New Roman" w:hAnsi="Times New Roman" w:cs="Times New Roman"/>
          <w:bCs/>
          <w:sz w:val="24"/>
          <w:szCs w:val="24"/>
        </w:rPr>
        <w:t xml:space="preserve"> The plaintiffs further stated that </w:t>
      </w:r>
      <w:r w:rsidR="00CA563E">
        <w:rPr>
          <w:rFonts w:ascii="Times New Roman" w:hAnsi="Times New Roman" w:cs="Times New Roman"/>
          <w:bCs/>
          <w:sz w:val="24"/>
          <w:szCs w:val="24"/>
        </w:rPr>
        <w:t xml:space="preserve">this was </w:t>
      </w:r>
      <w:r w:rsidR="006D33EC">
        <w:rPr>
          <w:rFonts w:ascii="Times New Roman" w:hAnsi="Times New Roman" w:cs="Times New Roman"/>
          <w:bCs/>
          <w:sz w:val="24"/>
          <w:szCs w:val="24"/>
        </w:rPr>
        <w:t>a delay</w:t>
      </w:r>
      <w:r w:rsidR="00CA563E">
        <w:rPr>
          <w:rFonts w:ascii="Times New Roman" w:hAnsi="Times New Roman" w:cs="Times New Roman"/>
          <w:bCs/>
          <w:sz w:val="24"/>
          <w:szCs w:val="24"/>
        </w:rPr>
        <w:t>ing</w:t>
      </w:r>
      <w:r w:rsidR="006D33EC">
        <w:rPr>
          <w:rFonts w:ascii="Times New Roman" w:hAnsi="Times New Roman" w:cs="Times New Roman"/>
          <w:bCs/>
          <w:sz w:val="24"/>
          <w:szCs w:val="24"/>
        </w:rPr>
        <w:t xml:space="preserve"> tactic by the </w:t>
      </w:r>
      <w:r w:rsidR="00CA563E">
        <w:rPr>
          <w:rFonts w:ascii="Times New Roman" w:hAnsi="Times New Roman" w:cs="Times New Roman"/>
          <w:bCs/>
          <w:sz w:val="24"/>
          <w:szCs w:val="24"/>
        </w:rPr>
        <w:t xml:space="preserve">first </w:t>
      </w:r>
      <w:r w:rsidR="006D33EC">
        <w:rPr>
          <w:rFonts w:ascii="Times New Roman" w:hAnsi="Times New Roman" w:cs="Times New Roman"/>
          <w:bCs/>
          <w:sz w:val="24"/>
          <w:szCs w:val="24"/>
        </w:rPr>
        <w:t>defendant</w:t>
      </w:r>
      <w:r w:rsidR="00CA563E">
        <w:rPr>
          <w:rFonts w:ascii="Times New Roman" w:hAnsi="Times New Roman" w:cs="Times New Roman"/>
          <w:bCs/>
          <w:sz w:val="24"/>
          <w:szCs w:val="24"/>
        </w:rPr>
        <w:t>,</w:t>
      </w:r>
      <w:r w:rsidR="006D33EC">
        <w:rPr>
          <w:rFonts w:ascii="Times New Roman" w:hAnsi="Times New Roman" w:cs="Times New Roman"/>
          <w:bCs/>
          <w:sz w:val="24"/>
          <w:szCs w:val="24"/>
        </w:rPr>
        <w:t xml:space="preserve"> which amounts to </w:t>
      </w:r>
      <w:r w:rsidR="00CA563E">
        <w:rPr>
          <w:rFonts w:ascii="Times New Roman" w:hAnsi="Times New Roman" w:cs="Times New Roman"/>
          <w:bCs/>
          <w:sz w:val="24"/>
          <w:szCs w:val="24"/>
        </w:rPr>
        <w:t xml:space="preserve">an </w:t>
      </w:r>
      <w:r w:rsidR="006D33EC">
        <w:rPr>
          <w:rFonts w:ascii="Times New Roman" w:hAnsi="Times New Roman" w:cs="Times New Roman"/>
          <w:bCs/>
          <w:sz w:val="24"/>
          <w:szCs w:val="24"/>
        </w:rPr>
        <w:t xml:space="preserve">abuse of court process. They </w:t>
      </w:r>
      <w:r w:rsidR="00BA7F7E">
        <w:rPr>
          <w:rFonts w:ascii="Times New Roman" w:hAnsi="Times New Roman" w:cs="Times New Roman"/>
          <w:bCs/>
          <w:sz w:val="24"/>
          <w:szCs w:val="24"/>
        </w:rPr>
        <w:t>argued</w:t>
      </w:r>
      <w:r w:rsidR="006D33EC">
        <w:rPr>
          <w:rFonts w:ascii="Times New Roman" w:hAnsi="Times New Roman" w:cs="Times New Roman"/>
          <w:bCs/>
          <w:sz w:val="24"/>
          <w:szCs w:val="24"/>
        </w:rPr>
        <w:t xml:space="preserve"> that the inordinate delay of </w:t>
      </w:r>
      <w:r w:rsidR="00CA563E">
        <w:rPr>
          <w:rFonts w:ascii="Times New Roman" w:hAnsi="Times New Roman" w:cs="Times New Roman"/>
          <w:bCs/>
          <w:sz w:val="24"/>
          <w:szCs w:val="24"/>
        </w:rPr>
        <w:t xml:space="preserve">five </w:t>
      </w:r>
      <w:r w:rsidR="006D33EC">
        <w:rPr>
          <w:rFonts w:ascii="Times New Roman" w:hAnsi="Times New Roman" w:cs="Times New Roman"/>
          <w:bCs/>
          <w:sz w:val="24"/>
          <w:szCs w:val="24"/>
        </w:rPr>
        <w:t xml:space="preserve">years in seeking the amendment shows that the amendment is sought in bad faith. Further, they </w:t>
      </w:r>
      <w:r w:rsidR="00CA563E">
        <w:rPr>
          <w:rFonts w:ascii="Times New Roman" w:hAnsi="Times New Roman" w:cs="Times New Roman"/>
          <w:bCs/>
          <w:sz w:val="24"/>
          <w:szCs w:val="24"/>
        </w:rPr>
        <w:t>also averred</w:t>
      </w:r>
      <w:r w:rsidR="006D33EC">
        <w:rPr>
          <w:rFonts w:ascii="Times New Roman" w:hAnsi="Times New Roman" w:cs="Times New Roman"/>
          <w:bCs/>
          <w:sz w:val="24"/>
          <w:szCs w:val="24"/>
        </w:rPr>
        <w:t xml:space="preserve"> that the amendment seeks to alter the nature of the suit, foundation of the case, the cause of action and the relief thereto.</w:t>
      </w:r>
    </w:p>
    <w:p w14:paraId="7644F07F" w14:textId="0AFAE601" w:rsidR="00CA20EA" w:rsidRDefault="00121A56" w:rsidP="00A92A9A">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w:t>
      </w:r>
      <w:r w:rsidR="00BA7F7E">
        <w:rPr>
          <w:rFonts w:ascii="Times New Roman" w:hAnsi="Times New Roman" w:cs="Times New Roman"/>
          <w:bCs/>
          <w:sz w:val="24"/>
          <w:szCs w:val="24"/>
        </w:rPr>
        <w:t>7</w:t>
      </w:r>
      <w:r>
        <w:rPr>
          <w:rFonts w:ascii="Times New Roman" w:hAnsi="Times New Roman" w:cs="Times New Roman"/>
          <w:bCs/>
          <w:sz w:val="24"/>
          <w:szCs w:val="24"/>
        </w:rPr>
        <w:t>]</w:t>
      </w:r>
      <w:r>
        <w:rPr>
          <w:rFonts w:ascii="Times New Roman" w:hAnsi="Times New Roman" w:cs="Times New Roman"/>
          <w:bCs/>
          <w:sz w:val="24"/>
          <w:szCs w:val="24"/>
        </w:rPr>
        <w:tab/>
      </w:r>
      <w:r w:rsidR="00CA563E">
        <w:rPr>
          <w:rFonts w:ascii="Times New Roman" w:hAnsi="Times New Roman" w:cs="Times New Roman"/>
          <w:bCs/>
          <w:sz w:val="24"/>
          <w:szCs w:val="24"/>
        </w:rPr>
        <w:t>On 24 February 2025, the applicant filed this application for leave to amend its pleadings. T</w:t>
      </w:r>
      <w:r w:rsidR="00CA20EA">
        <w:rPr>
          <w:rFonts w:ascii="Times New Roman" w:hAnsi="Times New Roman" w:cs="Times New Roman"/>
          <w:bCs/>
          <w:sz w:val="24"/>
          <w:szCs w:val="24"/>
        </w:rPr>
        <w:t xml:space="preserve">he applicant </w:t>
      </w:r>
      <w:r w:rsidR="00CA563E">
        <w:rPr>
          <w:rFonts w:ascii="Times New Roman" w:hAnsi="Times New Roman" w:cs="Times New Roman"/>
          <w:bCs/>
          <w:sz w:val="24"/>
          <w:szCs w:val="24"/>
        </w:rPr>
        <w:t>averred</w:t>
      </w:r>
      <w:r w:rsidR="00CA20EA">
        <w:rPr>
          <w:rFonts w:ascii="Times New Roman" w:hAnsi="Times New Roman" w:cs="Times New Roman"/>
          <w:bCs/>
          <w:sz w:val="24"/>
          <w:szCs w:val="24"/>
        </w:rPr>
        <w:t xml:space="preserve"> that the question that the court has to determine in the main action is whether the alleged acquisition by the </w:t>
      </w:r>
      <w:r w:rsidR="00CA563E">
        <w:rPr>
          <w:rFonts w:ascii="Times New Roman" w:hAnsi="Times New Roman" w:cs="Times New Roman"/>
          <w:bCs/>
          <w:sz w:val="24"/>
          <w:szCs w:val="24"/>
        </w:rPr>
        <w:t>fourth</w:t>
      </w:r>
      <w:r w:rsidR="00CA20EA">
        <w:rPr>
          <w:rFonts w:ascii="Times New Roman" w:hAnsi="Times New Roman" w:cs="Times New Roman"/>
          <w:bCs/>
          <w:sz w:val="24"/>
          <w:szCs w:val="24"/>
        </w:rPr>
        <w:t xml:space="preserve"> respondent of the Remainder of Rocking</w:t>
      </w:r>
      <w:r w:rsidR="00CA563E">
        <w:rPr>
          <w:rFonts w:ascii="Times New Roman" w:hAnsi="Times New Roman" w:cs="Times New Roman"/>
          <w:bCs/>
          <w:sz w:val="24"/>
          <w:szCs w:val="24"/>
        </w:rPr>
        <w:t xml:space="preserve"> S</w:t>
      </w:r>
      <w:r w:rsidR="00CA20EA">
        <w:rPr>
          <w:rFonts w:ascii="Times New Roman" w:hAnsi="Times New Roman" w:cs="Times New Roman"/>
          <w:bCs/>
          <w:sz w:val="24"/>
          <w:szCs w:val="24"/>
        </w:rPr>
        <w:t xml:space="preserve">tone Farm </w:t>
      </w:r>
      <w:r w:rsidR="00CA563E">
        <w:rPr>
          <w:rFonts w:ascii="Times New Roman" w:hAnsi="Times New Roman" w:cs="Times New Roman"/>
          <w:bCs/>
          <w:sz w:val="24"/>
          <w:szCs w:val="24"/>
        </w:rPr>
        <w:t>(</w:t>
      </w:r>
      <w:r w:rsidR="00CA20EA" w:rsidRPr="00BA7F7E">
        <w:rPr>
          <w:rFonts w:ascii="Times New Roman" w:hAnsi="Times New Roman" w:cs="Times New Roman"/>
          <w:bCs/>
          <w:i/>
          <w:iCs/>
          <w:sz w:val="24"/>
          <w:szCs w:val="24"/>
        </w:rPr>
        <w:t>“the property</w:t>
      </w:r>
      <w:r w:rsidR="00BA7F7E">
        <w:rPr>
          <w:rFonts w:ascii="Times New Roman" w:hAnsi="Times New Roman" w:cs="Times New Roman"/>
          <w:bCs/>
          <w:i/>
          <w:iCs/>
          <w:sz w:val="24"/>
          <w:szCs w:val="24"/>
        </w:rPr>
        <w:t xml:space="preserve"> or farm</w:t>
      </w:r>
      <w:r w:rsidR="00CA20EA" w:rsidRPr="00BA7F7E">
        <w:rPr>
          <w:rFonts w:ascii="Times New Roman" w:hAnsi="Times New Roman" w:cs="Times New Roman"/>
          <w:bCs/>
          <w:i/>
          <w:iCs/>
          <w:sz w:val="24"/>
          <w:szCs w:val="24"/>
        </w:rPr>
        <w:t>”</w:t>
      </w:r>
      <w:r w:rsidR="00CA563E">
        <w:rPr>
          <w:rFonts w:ascii="Times New Roman" w:hAnsi="Times New Roman" w:cs="Times New Roman"/>
          <w:bCs/>
          <w:sz w:val="24"/>
          <w:szCs w:val="24"/>
        </w:rPr>
        <w:t>)</w:t>
      </w:r>
      <w:r w:rsidR="00CA20EA">
        <w:rPr>
          <w:rFonts w:ascii="Times New Roman" w:hAnsi="Times New Roman" w:cs="Times New Roman"/>
          <w:bCs/>
          <w:sz w:val="24"/>
          <w:szCs w:val="24"/>
        </w:rPr>
        <w:t xml:space="preserve"> would nullify the subsequent sale and transfer to the applicant. It believes that in order to decide that issue</w:t>
      </w:r>
      <w:r w:rsidR="00CA563E">
        <w:rPr>
          <w:rFonts w:ascii="Times New Roman" w:hAnsi="Times New Roman" w:cs="Times New Roman"/>
          <w:bCs/>
          <w:sz w:val="24"/>
          <w:szCs w:val="24"/>
        </w:rPr>
        <w:t>,</w:t>
      </w:r>
      <w:r w:rsidR="00CA20EA">
        <w:rPr>
          <w:rFonts w:ascii="Times New Roman" w:hAnsi="Times New Roman" w:cs="Times New Roman"/>
          <w:bCs/>
          <w:sz w:val="24"/>
          <w:szCs w:val="24"/>
        </w:rPr>
        <w:t xml:space="preserve"> it is necessary that the whole process of the above be interrogated</w:t>
      </w:r>
      <w:r w:rsidR="00BA7F7E">
        <w:rPr>
          <w:rFonts w:ascii="Times New Roman" w:hAnsi="Times New Roman" w:cs="Times New Roman"/>
          <w:bCs/>
          <w:sz w:val="24"/>
          <w:szCs w:val="24"/>
        </w:rPr>
        <w:t>,</w:t>
      </w:r>
      <w:r w:rsidR="00CA20EA">
        <w:rPr>
          <w:rFonts w:ascii="Times New Roman" w:hAnsi="Times New Roman" w:cs="Times New Roman"/>
          <w:bCs/>
          <w:sz w:val="24"/>
          <w:szCs w:val="24"/>
        </w:rPr>
        <w:t xml:space="preserve"> and the amendments seek to achieve that.</w:t>
      </w:r>
    </w:p>
    <w:p w14:paraId="117FF192" w14:textId="05BB766B" w:rsidR="00442DA3" w:rsidRDefault="00CA20EA" w:rsidP="00A92A9A">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w:t>
      </w:r>
      <w:r w:rsidR="00BA7F7E">
        <w:rPr>
          <w:rFonts w:ascii="Times New Roman" w:hAnsi="Times New Roman" w:cs="Times New Roman"/>
          <w:bCs/>
          <w:sz w:val="24"/>
          <w:szCs w:val="24"/>
        </w:rPr>
        <w:t>8</w:t>
      </w:r>
      <w:r>
        <w:rPr>
          <w:rFonts w:ascii="Times New Roman" w:hAnsi="Times New Roman" w:cs="Times New Roman"/>
          <w:bCs/>
          <w:sz w:val="24"/>
          <w:szCs w:val="24"/>
        </w:rPr>
        <w:t>]</w:t>
      </w:r>
      <w:r>
        <w:rPr>
          <w:rFonts w:ascii="Times New Roman" w:hAnsi="Times New Roman" w:cs="Times New Roman"/>
          <w:bCs/>
          <w:sz w:val="24"/>
          <w:szCs w:val="24"/>
        </w:rPr>
        <w:tab/>
        <w:t xml:space="preserve">The applicant </w:t>
      </w:r>
      <w:r w:rsidR="00BA7F7E">
        <w:rPr>
          <w:rFonts w:ascii="Times New Roman" w:hAnsi="Times New Roman" w:cs="Times New Roman"/>
          <w:bCs/>
          <w:sz w:val="24"/>
          <w:szCs w:val="24"/>
        </w:rPr>
        <w:t xml:space="preserve">further </w:t>
      </w:r>
      <w:r w:rsidR="00CA563E">
        <w:rPr>
          <w:rFonts w:ascii="Times New Roman" w:hAnsi="Times New Roman" w:cs="Times New Roman"/>
          <w:bCs/>
          <w:sz w:val="24"/>
          <w:szCs w:val="24"/>
        </w:rPr>
        <w:t>pleaded</w:t>
      </w:r>
      <w:r>
        <w:rPr>
          <w:rFonts w:ascii="Times New Roman" w:hAnsi="Times New Roman" w:cs="Times New Roman"/>
          <w:bCs/>
          <w:sz w:val="24"/>
          <w:szCs w:val="24"/>
        </w:rPr>
        <w:t xml:space="preserve"> that the proposed amendments are necessary as they will allow the court to ventilate the real issues between the parties. </w:t>
      </w:r>
      <w:r w:rsidR="00BF0987">
        <w:rPr>
          <w:rFonts w:ascii="Times New Roman" w:hAnsi="Times New Roman" w:cs="Times New Roman"/>
          <w:bCs/>
          <w:sz w:val="24"/>
          <w:szCs w:val="24"/>
        </w:rPr>
        <w:t>It further state</w:t>
      </w:r>
      <w:r w:rsidR="00CA563E">
        <w:rPr>
          <w:rFonts w:ascii="Times New Roman" w:hAnsi="Times New Roman" w:cs="Times New Roman"/>
          <w:bCs/>
          <w:sz w:val="24"/>
          <w:szCs w:val="24"/>
        </w:rPr>
        <w:t>d</w:t>
      </w:r>
      <w:r w:rsidR="00BF0987">
        <w:rPr>
          <w:rFonts w:ascii="Times New Roman" w:hAnsi="Times New Roman" w:cs="Times New Roman"/>
          <w:bCs/>
          <w:sz w:val="24"/>
          <w:szCs w:val="24"/>
        </w:rPr>
        <w:t xml:space="preserve"> that it seeks to amend para</w:t>
      </w:r>
      <w:r w:rsidR="00CA563E">
        <w:rPr>
          <w:rFonts w:ascii="Times New Roman" w:hAnsi="Times New Roman" w:cs="Times New Roman"/>
          <w:bCs/>
          <w:sz w:val="24"/>
          <w:szCs w:val="24"/>
        </w:rPr>
        <w:t xml:space="preserve"> </w:t>
      </w:r>
      <w:r w:rsidR="00BF0987">
        <w:rPr>
          <w:rFonts w:ascii="Times New Roman" w:hAnsi="Times New Roman" w:cs="Times New Roman"/>
          <w:bCs/>
          <w:sz w:val="24"/>
          <w:szCs w:val="24"/>
        </w:rPr>
        <w:t xml:space="preserve">2 of its plea to allow the parties to explore what had happened at the time of the alleged acquisition. The applicant </w:t>
      </w:r>
      <w:r w:rsidR="00CA563E">
        <w:rPr>
          <w:rFonts w:ascii="Times New Roman" w:hAnsi="Times New Roman" w:cs="Times New Roman"/>
          <w:bCs/>
          <w:sz w:val="24"/>
          <w:szCs w:val="24"/>
        </w:rPr>
        <w:t>further averred t</w:t>
      </w:r>
      <w:r w:rsidR="00BF0987">
        <w:rPr>
          <w:rFonts w:ascii="Times New Roman" w:hAnsi="Times New Roman" w:cs="Times New Roman"/>
          <w:bCs/>
          <w:sz w:val="24"/>
          <w:szCs w:val="24"/>
        </w:rPr>
        <w:t xml:space="preserve">hat the proposed amendment of the plea seeks to explore the role played by the </w:t>
      </w:r>
      <w:r w:rsidR="004A5D3F">
        <w:rPr>
          <w:rFonts w:ascii="Times New Roman" w:hAnsi="Times New Roman" w:cs="Times New Roman"/>
          <w:bCs/>
          <w:sz w:val="24"/>
          <w:szCs w:val="24"/>
        </w:rPr>
        <w:t>fourth</w:t>
      </w:r>
      <w:r w:rsidR="00BF0987">
        <w:rPr>
          <w:rFonts w:ascii="Times New Roman" w:hAnsi="Times New Roman" w:cs="Times New Roman"/>
          <w:bCs/>
          <w:sz w:val="24"/>
          <w:szCs w:val="24"/>
        </w:rPr>
        <w:t xml:space="preserve"> respondent in the disposal of shares in the property-owning company in 2000/2003</w:t>
      </w:r>
      <w:r w:rsidR="004A5D3F">
        <w:rPr>
          <w:rFonts w:ascii="Times New Roman" w:hAnsi="Times New Roman" w:cs="Times New Roman"/>
          <w:bCs/>
          <w:sz w:val="24"/>
          <w:szCs w:val="24"/>
        </w:rPr>
        <w:t xml:space="preserve"> and the subsequent disposal of the property to the applicant by the respondent in 2013</w:t>
      </w:r>
      <w:r w:rsidR="00BF0987">
        <w:rPr>
          <w:rFonts w:ascii="Times New Roman" w:hAnsi="Times New Roman" w:cs="Times New Roman"/>
          <w:bCs/>
          <w:sz w:val="24"/>
          <w:szCs w:val="24"/>
        </w:rPr>
        <w:t xml:space="preserve">. </w:t>
      </w:r>
      <w:r w:rsidR="00110D6B">
        <w:rPr>
          <w:rFonts w:ascii="Times New Roman" w:hAnsi="Times New Roman" w:cs="Times New Roman"/>
          <w:bCs/>
          <w:sz w:val="24"/>
          <w:szCs w:val="24"/>
        </w:rPr>
        <w:t xml:space="preserve">The applicant also submits that the proposed amendments to para 9 of the plea are necessary to clarify the calculation of the loss by the applicant if the relief sought in the main action is granted. </w:t>
      </w:r>
    </w:p>
    <w:p w14:paraId="2E4FB73E" w14:textId="3919EC54" w:rsidR="004A5D3F" w:rsidRDefault="00442DA3" w:rsidP="00A92A9A">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lastRenderedPageBreak/>
        <w:t>[</w:t>
      </w:r>
      <w:r w:rsidR="00BA7F7E">
        <w:rPr>
          <w:rFonts w:ascii="Times New Roman" w:hAnsi="Times New Roman" w:cs="Times New Roman"/>
          <w:bCs/>
          <w:sz w:val="24"/>
          <w:szCs w:val="24"/>
        </w:rPr>
        <w:t>9</w:t>
      </w:r>
      <w:r>
        <w:rPr>
          <w:rFonts w:ascii="Times New Roman" w:hAnsi="Times New Roman" w:cs="Times New Roman"/>
          <w:bCs/>
          <w:sz w:val="24"/>
          <w:szCs w:val="24"/>
        </w:rPr>
        <w:t>]</w:t>
      </w:r>
      <w:r>
        <w:rPr>
          <w:rFonts w:ascii="Times New Roman" w:hAnsi="Times New Roman" w:cs="Times New Roman"/>
          <w:bCs/>
          <w:sz w:val="24"/>
          <w:szCs w:val="24"/>
        </w:rPr>
        <w:tab/>
      </w:r>
      <w:r w:rsidR="004A5D3F">
        <w:rPr>
          <w:rFonts w:ascii="Times New Roman" w:hAnsi="Times New Roman" w:cs="Times New Roman"/>
          <w:bCs/>
          <w:sz w:val="24"/>
          <w:szCs w:val="24"/>
        </w:rPr>
        <w:t>The applicant</w:t>
      </w:r>
      <w:r w:rsidR="00110D6B">
        <w:rPr>
          <w:rFonts w:ascii="Times New Roman" w:hAnsi="Times New Roman" w:cs="Times New Roman"/>
          <w:bCs/>
          <w:sz w:val="24"/>
          <w:szCs w:val="24"/>
        </w:rPr>
        <w:t xml:space="preserve"> further </w:t>
      </w:r>
      <w:r w:rsidR="00BA7F7E">
        <w:rPr>
          <w:rFonts w:ascii="Times New Roman" w:hAnsi="Times New Roman" w:cs="Times New Roman"/>
          <w:bCs/>
          <w:sz w:val="24"/>
          <w:szCs w:val="24"/>
        </w:rPr>
        <w:t>asserted</w:t>
      </w:r>
      <w:r w:rsidR="00110D6B">
        <w:rPr>
          <w:rFonts w:ascii="Times New Roman" w:hAnsi="Times New Roman" w:cs="Times New Roman"/>
          <w:bCs/>
          <w:sz w:val="24"/>
          <w:szCs w:val="24"/>
        </w:rPr>
        <w:t xml:space="preserve"> that the amendment provides a clearer basis </w:t>
      </w:r>
      <w:r w:rsidR="004A5D3F">
        <w:rPr>
          <w:rFonts w:ascii="Times New Roman" w:hAnsi="Times New Roman" w:cs="Times New Roman"/>
          <w:bCs/>
          <w:sz w:val="24"/>
          <w:szCs w:val="24"/>
        </w:rPr>
        <w:t>for</w:t>
      </w:r>
      <w:r w:rsidR="00110D6B">
        <w:rPr>
          <w:rFonts w:ascii="Times New Roman" w:hAnsi="Times New Roman" w:cs="Times New Roman"/>
          <w:bCs/>
          <w:sz w:val="24"/>
          <w:szCs w:val="24"/>
        </w:rPr>
        <w:t xml:space="preserve"> the quantum of damages being sought by the applicant in its conditional counterclaim. </w:t>
      </w:r>
      <w:r w:rsidR="006910D0">
        <w:rPr>
          <w:rFonts w:ascii="Times New Roman" w:hAnsi="Times New Roman" w:cs="Times New Roman"/>
          <w:bCs/>
          <w:sz w:val="24"/>
          <w:szCs w:val="24"/>
        </w:rPr>
        <w:t xml:space="preserve">The proposed amendment to para 9 of the claim in reconvention simply </w:t>
      </w:r>
      <w:r w:rsidR="00BA7F7E">
        <w:rPr>
          <w:rFonts w:ascii="Times New Roman" w:hAnsi="Times New Roman" w:cs="Times New Roman"/>
          <w:bCs/>
          <w:sz w:val="24"/>
          <w:szCs w:val="24"/>
        </w:rPr>
        <w:t>provides</w:t>
      </w:r>
      <w:r w:rsidR="006910D0">
        <w:rPr>
          <w:rFonts w:ascii="Times New Roman" w:hAnsi="Times New Roman" w:cs="Times New Roman"/>
          <w:bCs/>
          <w:sz w:val="24"/>
          <w:szCs w:val="24"/>
        </w:rPr>
        <w:t xml:space="preserve"> the current valuation of the farm as the possible compensation value for </w:t>
      </w:r>
      <w:r w:rsidR="004A5D3F">
        <w:rPr>
          <w:rFonts w:ascii="Times New Roman" w:hAnsi="Times New Roman" w:cs="Times New Roman"/>
          <w:bCs/>
          <w:sz w:val="24"/>
          <w:szCs w:val="24"/>
        </w:rPr>
        <w:t xml:space="preserve">the </w:t>
      </w:r>
      <w:r w:rsidR="006910D0">
        <w:rPr>
          <w:rFonts w:ascii="Times New Roman" w:hAnsi="Times New Roman" w:cs="Times New Roman"/>
          <w:bCs/>
          <w:sz w:val="24"/>
          <w:szCs w:val="24"/>
        </w:rPr>
        <w:t xml:space="preserve">applicant’s loss if the main action is to be granted. The applicant </w:t>
      </w:r>
      <w:r w:rsidR="004A5D3F">
        <w:rPr>
          <w:rFonts w:ascii="Times New Roman" w:hAnsi="Times New Roman" w:cs="Times New Roman"/>
          <w:bCs/>
          <w:sz w:val="24"/>
          <w:szCs w:val="24"/>
        </w:rPr>
        <w:t>further stated</w:t>
      </w:r>
      <w:r w:rsidR="006910D0">
        <w:rPr>
          <w:rFonts w:ascii="Times New Roman" w:hAnsi="Times New Roman" w:cs="Times New Roman"/>
          <w:bCs/>
          <w:sz w:val="24"/>
          <w:szCs w:val="24"/>
        </w:rPr>
        <w:t xml:space="preserve"> that the </w:t>
      </w:r>
      <w:bookmarkStart w:id="3" w:name="_Hlk200993302"/>
      <w:r w:rsidR="006910D0">
        <w:rPr>
          <w:rFonts w:ascii="Times New Roman" w:hAnsi="Times New Roman" w:cs="Times New Roman"/>
          <w:bCs/>
          <w:sz w:val="24"/>
          <w:szCs w:val="24"/>
        </w:rPr>
        <w:t>proposed additions of para</w:t>
      </w:r>
      <w:r w:rsidR="004A5D3F">
        <w:rPr>
          <w:rFonts w:ascii="Times New Roman" w:hAnsi="Times New Roman" w:cs="Times New Roman"/>
          <w:bCs/>
          <w:sz w:val="24"/>
          <w:szCs w:val="24"/>
        </w:rPr>
        <w:t>(</w:t>
      </w:r>
      <w:r w:rsidR="006910D0">
        <w:rPr>
          <w:rFonts w:ascii="Times New Roman" w:hAnsi="Times New Roman" w:cs="Times New Roman"/>
          <w:bCs/>
          <w:sz w:val="24"/>
          <w:szCs w:val="24"/>
        </w:rPr>
        <w:t>s</w:t>
      </w:r>
      <w:r w:rsidR="004A5D3F">
        <w:rPr>
          <w:rFonts w:ascii="Times New Roman" w:hAnsi="Times New Roman" w:cs="Times New Roman"/>
          <w:bCs/>
          <w:sz w:val="24"/>
          <w:szCs w:val="24"/>
        </w:rPr>
        <w:t xml:space="preserve">) </w:t>
      </w:r>
      <w:r w:rsidR="006910D0">
        <w:rPr>
          <w:rFonts w:ascii="Times New Roman" w:hAnsi="Times New Roman" w:cs="Times New Roman"/>
          <w:bCs/>
          <w:sz w:val="24"/>
          <w:szCs w:val="24"/>
        </w:rPr>
        <w:t>10 and 11 of the plea would follow naturally from the respective clarifications in para 9</w:t>
      </w:r>
      <w:bookmarkEnd w:id="3"/>
      <w:r w:rsidR="006910D0">
        <w:rPr>
          <w:rFonts w:ascii="Times New Roman" w:hAnsi="Times New Roman" w:cs="Times New Roman"/>
          <w:bCs/>
          <w:sz w:val="24"/>
          <w:szCs w:val="24"/>
        </w:rPr>
        <w:t xml:space="preserve">. Further, the proposed amendments to the pre-trial conference minute </w:t>
      </w:r>
      <w:r w:rsidR="004A5D3F">
        <w:rPr>
          <w:rFonts w:ascii="Times New Roman" w:hAnsi="Times New Roman" w:cs="Times New Roman"/>
          <w:bCs/>
          <w:sz w:val="24"/>
          <w:szCs w:val="24"/>
        </w:rPr>
        <w:t>correct</w:t>
      </w:r>
      <w:r w:rsidR="006910D0">
        <w:rPr>
          <w:rFonts w:ascii="Times New Roman" w:hAnsi="Times New Roman" w:cs="Times New Roman"/>
          <w:bCs/>
          <w:sz w:val="24"/>
          <w:szCs w:val="24"/>
        </w:rPr>
        <w:t xml:space="preserve"> the patent error regarding reference to the parties and their c</w:t>
      </w:r>
      <w:r w:rsidR="00AB1012">
        <w:rPr>
          <w:rFonts w:ascii="Times New Roman" w:hAnsi="Times New Roman" w:cs="Times New Roman"/>
          <w:bCs/>
          <w:sz w:val="24"/>
          <w:szCs w:val="24"/>
        </w:rPr>
        <w:t>ulpa</w:t>
      </w:r>
      <w:r w:rsidR="006910D0">
        <w:rPr>
          <w:rFonts w:ascii="Times New Roman" w:hAnsi="Times New Roman" w:cs="Times New Roman"/>
          <w:bCs/>
          <w:sz w:val="24"/>
          <w:szCs w:val="24"/>
        </w:rPr>
        <w:t xml:space="preserve">bility in the counterclaim. </w:t>
      </w:r>
      <w:r w:rsidR="00CA20EA">
        <w:rPr>
          <w:rFonts w:ascii="Times New Roman" w:hAnsi="Times New Roman" w:cs="Times New Roman"/>
          <w:bCs/>
          <w:sz w:val="24"/>
          <w:szCs w:val="24"/>
        </w:rPr>
        <w:t>The applicant submitted that the respondents do not suffer any prejudice that cannot be cured with an order of costs if the amendments are allowed.</w:t>
      </w:r>
      <w:r w:rsidR="00B25220">
        <w:rPr>
          <w:rFonts w:ascii="Times New Roman" w:hAnsi="Times New Roman" w:cs="Times New Roman"/>
          <w:bCs/>
          <w:sz w:val="24"/>
          <w:szCs w:val="24"/>
        </w:rPr>
        <w:t xml:space="preserve"> </w:t>
      </w:r>
    </w:p>
    <w:p w14:paraId="4144D664" w14:textId="3CC53DD7" w:rsidR="001E6BDE" w:rsidRDefault="00FF58B4" w:rsidP="00A92A9A">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[10]</w:t>
      </w:r>
      <w:r>
        <w:rPr>
          <w:rFonts w:ascii="Times New Roman" w:hAnsi="Times New Roman" w:cs="Times New Roman"/>
          <w:bCs/>
          <w:sz w:val="24"/>
          <w:szCs w:val="24"/>
        </w:rPr>
        <w:tab/>
      </w:r>
      <w:r w:rsidR="004A5D3F">
        <w:rPr>
          <w:rFonts w:ascii="Times New Roman" w:hAnsi="Times New Roman" w:cs="Times New Roman"/>
          <w:bCs/>
          <w:sz w:val="24"/>
          <w:szCs w:val="24"/>
        </w:rPr>
        <w:t xml:space="preserve">With regards to the reasons why the amendment </w:t>
      </w:r>
      <w:r>
        <w:rPr>
          <w:rFonts w:ascii="Times New Roman" w:hAnsi="Times New Roman" w:cs="Times New Roman"/>
          <w:bCs/>
          <w:sz w:val="24"/>
          <w:szCs w:val="24"/>
        </w:rPr>
        <w:t>is</w:t>
      </w:r>
      <w:r w:rsidR="004A5D3F">
        <w:rPr>
          <w:rFonts w:ascii="Times New Roman" w:hAnsi="Times New Roman" w:cs="Times New Roman"/>
          <w:bCs/>
          <w:sz w:val="24"/>
          <w:szCs w:val="24"/>
        </w:rPr>
        <w:t xml:space="preserve"> being sought now, the</w:t>
      </w:r>
      <w:r w:rsidR="006910D0">
        <w:rPr>
          <w:rFonts w:ascii="Times New Roman" w:hAnsi="Times New Roman" w:cs="Times New Roman"/>
          <w:bCs/>
          <w:sz w:val="24"/>
          <w:szCs w:val="24"/>
        </w:rPr>
        <w:t xml:space="preserve"> applicant </w:t>
      </w:r>
      <w:r w:rsidR="004A5D3F">
        <w:rPr>
          <w:rFonts w:ascii="Times New Roman" w:hAnsi="Times New Roman" w:cs="Times New Roman"/>
          <w:bCs/>
          <w:sz w:val="24"/>
          <w:szCs w:val="24"/>
        </w:rPr>
        <w:t>explained that</w:t>
      </w:r>
      <w:r w:rsidR="006910D0">
        <w:rPr>
          <w:rFonts w:ascii="Times New Roman" w:hAnsi="Times New Roman" w:cs="Times New Roman"/>
          <w:bCs/>
          <w:sz w:val="24"/>
          <w:szCs w:val="24"/>
        </w:rPr>
        <w:t xml:space="preserve"> when the issue of acquisition arose, the </w:t>
      </w:r>
      <w:r w:rsidR="00B453C7">
        <w:rPr>
          <w:rFonts w:ascii="Times New Roman" w:hAnsi="Times New Roman" w:cs="Times New Roman"/>
          <w:bCs/>
          <w:sz w:val="24"/>
          <w:szCs w:val="24"/>
        </w:rPr>
        <w:t xml:space="preserve">applicant was awaiting feedback from the </w:t>
      </w:r>
      <w:r w:rsidR="004A5D3F">
        <w:rPr>
          <w:rFonts w:ascii="Times New Roman" w:hAnsi="Times New Roman" w:cs="Times New Roman"/>
          <w:bCs/>
          <w:sz w:val="24"/>
          <w:szCs w:val="24"/>
        </w:rPr>
        <w:t xml:space="preserve">fourth </w:t>
      </w:r>
      <w:r w:rsidR="00B453C7">
        <w:rPr>
          <w:rFonts w:ascii="Times New Roman" w:hAnsi="Times New Roman" w:cs="Times New Roman"/>
          <w:bCs/>
          <w:sz w:val="24"/>
          <w:szCs w:val="24"/>
        </w:rPr>
        <w:t>respondent on the formalities to be undertaken by it. The applicant aver</w:t>
      </w:r>
      <w:r w:rsidR="004A5D3F">
        <w:rPr>
          <w:rFonts w:ascii="Times New Roman" w:hAnsi="Times New Roman" w:cs="Times New Roman"/>
          <w:bCs/>
          <w:sz w:val="24"/>
          <w:szCs w:val="24"/>
        </w:rPr>
        <w:t xml:space="preserve">red </w:t>
      </w:r>
      <w:r w:rsidR="00B453C7">
        <w:rPr>
          <w:rFonts w:ascii="Times New Roman" w:hAnsi="Times New Roman" w:cs="Times New Roman"/>
          <w:bCs/>
          <w:sz w:val="24"/>
          <w:szCs w:val="24"/>
        </w:rPr>
        <w:t xml:space="preserve">that the other reason was that when the </w:t>
      </w:r>
      <w:r w:rsidR="004A5D3F">
        <w:rPr>
          <w:rFonts w:ascii="Times New Roman" w:hAnsi="Times New Roman" w:cs="Times New Roman"/>
          <w:bCs/>
          <w:sz w:val="24"/>
          <w:szCs w:val="24"/>
        </w:rPr>
        <w:t xml:space="preserve">fourth </w:t>
      </w:r>
      <w:r w:rsidR="00B453C7">
        <w:rPr>
          <w:rFonts w:ascii="Times New Roman" w:hAnsi="Times New Roman" w:cs="Times New Roman"/>
          <w:bCs/>
          <w:sz w:val="24"/>
          <w:szCs w:val="24"/>
        </w:rPr>
        <w:t>respondent was joined to the main proceedings,</w:t>
      </w:r>
      <w:r w:rsidR="004A5D3F">
        <w:rPr>
          <w:rFonts w:ascii="Times New Roman" w:hAnsi="Times New Roman" w:cs="Times New Roman"/>
          <w:bCs/>
          <w:sz w:val="24"/>
          <w:szCs w:val="24"/>
        </w:rPr>
        <w:t xml:space="preserve"> it was </w:t>
      </w:r>
      <w:r w:rsidR="00B453C7">
        <w:rPr>
          <w:rFonts w:ascii="Times New Roman" w:hAnsi="Times New Roman" w:cs="Times New Roman"/>
          <w:bCs/>
          <w:sz w:val="24"/>
          <w:szCs w:val="24"/>
        </w:rPr>
        <w:t xml:space="preserve">expecting it to weigh in by filing pleadings which clarified the position above. </w:t>
      </w:r>
      <w:r w:rsidR="004A5D3F">
        <w:rPr>
          <w:rFonts w:ascii="Times New Roman" w:hAnsi="Times New Roman" w:cs="Times New Roman"/>
          <w:bCs/>
          <w:sz w:val="24"/>
          <w:szCs w:val="24"/>
        </w:rPr>
        <w:t>The applicant</w:t>
      </w:r>
      <w:r w:rsidR="00B453C7">
        <w:rPr>
          <w:rFonts w:ascii="Times New Roman" w:hAnsi="Times New Roman" w:cs="Times New Roman"/>
          <w:bCs/>
          <w:sz w:val="24"/>
          <w:szCs w:val="24"/>
        </w:rPr>
        <w:t xml:space="preserve"> believe</w:t>
      </w:r>
      <w:r w:rsidR="004A5D3F">
        <w:rPr>
          <w:rFonts w:ascii="Times New Roman" w:hAnsi="Times New Roman" w:cs="Times New Roman"/>
          <w:bCs/>
          <w:sz w:val="24"/>
          <w:szCs w:val="24"/>
        </w:rPr>
        <w:t>d</w:t>
      </w:r>
      <w:r w:rsidR="00B453C7">
        <w:rPr>
          <w:rFonts w:ascii="Times New Roman" w:hAnsi="Times New Roman" w:cs="Times New Roman"/>
          <w:bCs/>
          <w:sz w:val="24"/>
          <w:szCs w:val="24"/>
        </w:rPr>
        <w:t xml:space="preserve"> that the </w:t>
      </w:r>
      <w:r w:rsidR="004A5D3F">
        <w:rPr>
          <w:rFonts w:ascii="Times New Roman" w:hAnsi="Times New Roman" w:cs="Times New Roman"/>
          <w:bCs/>
          <w:sz w:val="24"/>
          <w:szCs w:val="24"/>
        </w:rPr>
        <w:t xml:space="preserve">fourth </w:t>
      </w:r>
      <w:r w:rsidR="00B453C7">
        <w:rPr>
          <w:rFonts w:ascii="Times New Roman" w:hAnsi="Times New Roman" w:cs="Times New Roman"/>
          <w:bCs/>
          <w:sz w:val="24"/>
          <w:szCs w:val="24"/>
        </w:rPr>
        <w:t>respondent</w:t>
      </w:r>
      <w:r w:rsidR="004A5D3F">
        <w:rPr>
          <w:rFonts w:ascii="Times New Roman" w:hAnsi="Times New Roman" w:cs="Times New Roman"/>
          <w:bCs/>
          <w:sz w:val="24"/>
          <w:szCs w:val="24"/>
        </w:rPr>
        <w:t xml:space="preserve"> would be</w:t>
      </w:r>
      <w:r w:rsidR="00B453C7">
        <w:rPr>
          <w:rFonts w:ascii="Times New Roman" w:hAnsi="Times New Roman" w:cs="Times New Roman"/>
          <w:bCs/>
          <w:sz w:val="24"/>
          <w:szCs w:val="24"/>
        </w:rPr>
        <w:t xml:space="preserve"> best placed to explain what transpired before any declaration of the effects of its actions is made. It </w:t>
      </w:r>
      <w:r w:rsidR="004A5D3F">
        <w:rPr>
          <w:rFonts w:ascii="Times New Roman" w:hAnsi="Times New Roman" w:cs="Times New Roman"/>
          <w:bCs/>
          <w:sz w:val="24"/>
          <w:szCs w:val="24"/>
        </w:rPr>
        <w:t>argued</w:t>
      </w:r>
      <w:r w:rsidR="00B453C7">
        <w:rPr>
          <w:rFonts w:ascii="Times New Roman" w:hAnsi="Times New Roman" w:cs="Times New Roman"/>
          <w:bCs/>
          <w:sz w:val="24"/>
          <w:szCs w:val="24"/>
        </w:rPr>
        <w:t xml:space="preserve"> that the amendments </w:t>
      </w:r>
      <w:r w:rsidR="00586D77">
        <w:rPr>
          <w:rFonts w:ascii="Times New Roman" w:hAnsi="Times New Roman" w:cs="Times New Roman"/>
          <w:bCs/>
          <w:sz w:val="24"/>
          <w:szCs w:val="24"/>
        </w:rPr>
        <w:t>cure</w:t>
      </w:r>
      <w:r w:rsidR="00B453C7">
        <w:rPr>
          <w:rFonts w:ascii="Times New Roman" w:hAnsi="Times New Roman" w:cs="Times New Roman"/>
          <w:bCs/>
          <w:sz w:val="24"/>
          <w:szCs w:val="24"/>
        </w:rPr>
        <w:t xml:space="preserve"> the position between the applicant and the </w:t>
      </w:r>
      <w:r w:rsidR="00740B0F">
        <w:rPr>
          <w:rFonts w:ascii="Times New Roman" w:hAnsi="Times New Roman" w:cs="Times New Roman"/>
          <w:bCs/>
          <w:sz w:val="24"/>
          <w:szCs w:val="24"/>
        </w:rPr>
        <w:t xml:space="preserve">fourth </w:t>
      </w:r>
      <w:r w:rsidR="00B453C7">
        <w:rPr>
          <w:rFonts w:ascii="Times New Roman" w:hAnsi="Times New Roman" w:cs="Times New Roman"/>
          <w:bCs/>
          <w:sz w:val="24"/>
          <w:szCs w:val="24"/>
        </w:rPr>
        <w:t>respondent</w:t>
      </w:r>
      <w:r w:rsidR="00740B0F">
        <w:rPr>
          <w:rFonts w:ascii="Times New Roman" w:hAnsi="Times New Roman" w:cs="Times New Roman"/>
          <w:bCs/>
          <w:sz w:val="24"/>
          <w:szCs w:val="24"/>
        </w:rPr>
        <w:t>. The amendment, i</w:t>
      </w:r>
      <w:r w:rsidR="00B453C7">
        <w:rPr>
          <w:rFonts w:ascii="Times New Roman" w:hAnsi="Times New Roman" w:cs="Times New Roman"/>
          <w:bCs/>
          <w:sz w:val="24"/>
          <w:szCs w:val="24"/>
        </w:rPr>
        <w:t xml:space="preserve">n the absence of the </w:t>
      </w:r>
      <w:r w:rsidR="00740B0F">
        <w:rPr>
          <w:rFonts w:ascii="Times New Roman" w:hAnsi="Times New Roman" w:cs="Times New Roman"/>
          <w:bCs/>
          <w:sz w:val="24"/>
          <w:szCs w:val="24"/>
        </w:rPr>
        <w:t>fourth</w:t>
      </w:r>
      <w:r w:rsidR="00B453C7">
        <w:rPr>
          <w:rFonts w:ascii="Times New Roman" w:hAnsi="Times New Roman" w:cs="Times New Roman"/>
          <w:bCs/>
          <w:sz w:val="24"/>
          <w:szCs w:val="24"/>
        </w:rPr>
        <w:t xml:space="preserve"> respondent’s pleadings</w:t>
      </w:r>
      <w:r w:rsidR="00740B0F">
        <w:rPr>
          <w:rFonts w:ascii="Times New Roman" w:hAnsi="Times New Roman" w:cs="Times New Roman"/>
          <w:bCs/>
          <w:sz w:val="24"/>
          <w:szCs w:val="24"/>
        </w:rPr>
        <w:t xml:space="preserve">, </w:t>
      </w:r>
      <w:r w:rsidR="00B453C7">
        <w:rPr>
          <w:rFonts w:ascii="Times New Roman" w:hAnsi="Times New Roman" w:cs="Times New Roman"/>
          <w:bCs/>
          <w:sz w:val="24"/>
          <w:szCs w:val="24"/>
        </w:rPr>
        <w:t xml:space="preserve">becomes crucial for the proper determination of the issues in the main claim and </w:t>
      </w:r>
      <w:r w:rsidR="00740B0F">
        <w:rPr>
          <w:rFonts w:ascii="Times New Roman" w:hAnsi="Times New Roman" w:cs="Times New Roman"/>
          <w:bCs/>
          <w:sz w:val="24"/>
          <w:szCs w:val="24"/>
        </w:rPr>
        <w:t xml:space="preserve">the </w:t>
      </w:r>
      <w:r w:rsidR="00B453C7">
        <w:rPr>
          <w:rFonts w:ascii="Times New Roman" w:hAnsi="Times New Roman" w:cs="Times New Roman"/>
          <w:bCs/>
          <w:sz w:val="24"/>
          <w:szCs w:val="24"/>
        </w:rPr>
        <w:t>counterclaim.</w:t>
      </w:r>
    </w:p>
    <w:p w14:paraId="05CC957E" w14:textId="5B451668" w:rsidR="006B34BB" w:rsidRDefault="00810E2F" w:rsidP="00A92A9A">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w:t>
      </w:r>
      <w:r w:rsidR="006B34BB">
        <w:rPr>
          <w:rFonts w:ascii="Times New Roman" w:hAnsi="Times New Roman" w:cs="Times New Roman"/>
          <w:bCs/>
          <w:sz w:val="24"/>
          <w:szCs w:val="24"/>
        </w:rPr>
        <w:t>1</w:t>
      </w:r>
      <w:r w:rsidR="00FF58B4">
        <w:rPr>
          <w:rFonts w:ascii="Times New Roman" w:hAnsi="Times New Roman" w:cs="Times New Roman"/>
          <w:bCs/>
          <w:sz w:val="24"/>
          <w:szCs w:val="24"/>
        </w:rPr>
        <w:t>1</w:t>
      </w:r>
      <w:r>
        <w:rPr>
          <w:rFonts w:ascii="Times New Roman" w:hAnsi="Times New Roman" w:cs="Times New Roman"/>
          <w:bCs/>
          <w:sz w:val="24"/>
          <w:szCs w:val="24"/>
        </w:rPr>
        <w:t>]</w:t>
      </w:r>
      <w:r>
        <w:rPr>
          <w:rFonts w:ascii="Times New Roman" w:hAnsi="Times New Roman" w:cs="Times New Roman"/>
          <w:bCs/>
          <w:sz w:val="24"/>
          <w:szCs w:val="24"/>
        </w:rPr>
        <w:tab/>
      </w:r>
      <w:r w:rsidR="006B34BB">
        <w:rPr>
          <w:rFonts w:ascii="Times New Roman" w:hAnsi="Times New Roman" w:cs="Times New Roman"/>
          <w:bCs/>
          <w:sz w:val="24"/>
          <w:szCs w:val="24"/>
        </w:rPr>
        <w:t xml:space="preserve">The </w:t>
      </w:r>
      <w:r w:rsidR="00740B0F">
        <w:rPr>
          <w:rFonts w:ascii="Times New Roman" w:hAnsi="Times New Roman" w:cs="Times New Roman"/>
          <w:bCs/>
          <w:sz w:val="24"/>
          <w:szCs w:val="24"/>
        </w:rPr>
        <w:t xml:space="preserve">first to third </w:t>
      </w:r>
      <w:r w:rsidR="006B34BB">
        <w:rPr>
          <w:rFonts w:ascii="Times New Roman" w:hAnsi="Times New Roman" w:cs="Times New Roman"/>
          <w:bCs/>
          <w:sz w:val="24"/>
          <w:szCs w:val="24"/>
        </w:rPr>
        <w:t xml:space="preserve">respondents opposed this application. </w:t>
      </w:r>
      <w:r w:rsidR="00740B0F">
        <w:rPr>
          <w:rFonts w:ascii="Times New Roman" w:hAnsi="Times New Roman" w:cs="Times New Roman"/>
          <w:bCs/>
          <w:sz w:val="24"/>
          <w:szCs w:val="24"/>
        </w:rPr>
        <w:t>They maintained their position as outlined in the objection to the notice of amendment</w:t>
      </w:r>
      <w:r w:rsidR="006B34BB">
        <w:rPr>
          <w:rFonts w:ascii="Times New Roman" w:hAnsi="Times New Roman" w:cs="Times New Roman"/>
          <w:bCs/>
          <w:sz w:val="24"/>
          <w:szCs w:val="24"/>
        </w:rPr>
        <w:t xml:space="preserve">. They </w:t>
      </w:r>
      <w:r w:rsidR="00740B0F">
        <w:rPr>
          <w:rFonts w:ascii="Times New Roman" w:hAnsi="Times New Roman" w:cs="Times New Roman"/>
          <w:bCs/>
          <w:sz w:val="24"/>
          <w:szCs w:val="24"/>
        </w:rPr>
        <w:t xml:space="preserve">further contended that </w:t>
      </w:r>
      <w:r w:rsidR="006B34BB">
        <w:rPr>
          <w:rFonts w:ascii="Times New Roman" w:hAnsi="Times New Roman" w:cs="Times New Roman"/>
          <w:bCs/>
          <w:sz w:val="24"/>
          <w:szCs w:val="24"/>
        </w:rPr>
        <w:t>allowing the amendments now</w:t>
      </w:r>
      <w:r w:rsidR="00FF58B4">
        <w:rPr>
          <w:rFonts w:ascii="Times New Roman" w:hAnsi="Times New Roman" w:cs="Times New Roman"/>
          <w:bCs/>
          <w:sz w:val="24"/>
          <w:szCs w:val="24"/>
        </w:rPr>
        <w:t>,</w:t>
      </w:r>
      <w:r w:rsidR="006B34BB">
        <w:rPr>
          <w:rFonts w:ascii="Times New Roman" w:hAnsi="Times New Roman" w:cs="Times New Roman"/>
          <w:bCs/>
          <w:sz w:val="24"/>
          <w:szCs w:val="24"/>
        </w:rPr>
        <w:t xml:space="preserve"> when the matter has been referred to trial</w:t>
      </w:r>
      <w:r w:rsidR="00FF58B4">
        <w:rPr>
          <w:rFonts w:ascii="Times New Roman" w:hAnsi="Times New Roman" w:cs="Times New Roman"/>
          <w:bCs/>
          <w:sz w:val="24"/>
          <w:szCs w:val="24"/>
        </w:rPr>
        <w:t>,</w:t>
      </w:r>
      <w:r w:rsidR="006B34BB">
        <w:rPr>
          <w:rFonts w:ascii="Times New Roman" w:hAnsi="Times New Roman" w:cs="Times New Roman"/>
          <w:bCs/>
          <w:sz w:val="24"/>
          <w:szCs w:val="24"/>
        </w:rPr>
        <w:t xml:space="preserve"> would effectively reset the case, all pleadings would need further adjustments and would cause delay.</w:t>
      </w:r>
      <w:r w:rsidR="000C3A8C">
        <w:rPr>
          <w:rFonts w:ascii="Times New Roman" w:hAnsi="Times New Roman" w:cs="Times New Roman"/>
          <w:bCs/>
          <w:sz w:val="24"/>
          <w:szCs w:val="24"/>
        </w:rPr>
        <w:t xml:space="preserve"> The respondents submit</w:t>
      </w:r>
      <w:r w:rsidR="00740B0F">
        <w:rPr>
          <w:rFonts w:ascii="Times New Roman" w:hAnsi="Times New Roman" w:cs="Times New Roman"/>
          <w:bCs/>
          <w:sz w:val="24"/>
          <w:szCs w:val="24"/>
        </w:rPr>
        <w:t xml:space="preserve">ted </w:t>
      </w:r>
      <w:r w:rsidR="000C3A8C">
        <w:rPr>
          <w:rFonts w:ascii="Times New Roman" w:hAnsi="Times New Roman" w:cs="Times New Roman"/>
          <w:bCs/>
          <w:sz w:val="24"/>
          <w:szCs w:val="24"/>
        </w:rPr>
        <w:t>that the amendments introduce a new head of damages</w:t>
      </w:r>
      <w:r w:rsidR="00FF58B4">
        <w:rPr>
          <w:rFonts w:ascii="Times New Roman" w:hAnsi="Times New Roman" w:cs="Times New Roman"/>
          <w:bCs/>
          <w:sz w:val="24"/>
          <w:szCs w:val="24"/>
        </w:rPr>
        <w:t>,</w:t>
      </w:r>
      <w:r w:rsidR="000C3A8C">
        <w:rPr>
          <w:rFonts w:ascii="Times New Roman" w:hAnsi="Times New Roman" w:cs="Times New Roman"/>
          <w:bCs/>
          <w:sz w:val="24"/>
          <w:szCs w:val="24"/>
        </w:rPr>
        <w:t xml:space="preserve"> being the interest that would have accrued had the sale of the land not taken place.</w:t>
      </w:r>
      <w:r w:rsidR="007563E2">
        <w:rPr>
          <w:rFonts w:ascii="Times New Roman" w:hAnsi="Times New Roman" w:cs="Times New Roman"/>
          <w:bCs/>
          <w:sz w:val="24"/>
          <w:szCs w:val="24"/>
        </w:rPr>
        <w:t xml:space="preserve"> </w:t>
      </w:r>
      <w:r w:rsidR="00740B0F">
        <w:rPr>
          <w:rFonts w:ascii="Times New Roman" w:hAnsi="Times New Roman" w:cs="Times New Roman"/>
          <w:bCs/>
          <w:sz w:val="24"/>
          <w:szCs w:val="24"/>
        </w:rPr>
        <w:t xml:space="preserve">The </w:t>
      </w:r>
      <w:r w:rsidR="007563E2">
        <w:rPr>
          <w:rFonts w:ascii="Times New Roman" w:hAnsi="Times New Roman" w:cs="Times New Roman"/>
          <w:bCs/>
          <w:sz w:val="24"/>
          <w:szCs w:val="24"/>
        </w:rPr>
        <w:t xml:space="preserve">respondents </w:t>
      </w:r>
      <w:r w:rsidR="00740B0F">
        <w:rPr>
          <w:rFonts w:ascii="Times New Roman" w:hAnsi="Times New Roman" w:cs="Times New Roman"/>
          <w:bCs/>
          <w:sz w:val="24"/>
          <w:szCs w:val="24"/>
        </w:rPr>
        <w:t xml:space="preserve">further averred </w:t>
      </w:r>
      <w:r w:rsidR="007563E2">
        <w:rPr>
          <w:rFonts w:ascii="Times New Roman" w:hAnsi="Times New Roman" w:cs="Times New Roman"/>
          <w:bCs/>
          <w:sz w:val="24"/>
          <w:szCs w:val="24"/>
        </w:rPr>
        <w:t xml:space="preserve">that the applicant seeks to fundamentally reshape its defence by introducing an </w:t>
      </w:r>
      <w:r w:rsidR="00FF58B4">
        <w:rPr>
          <w:rFonts w:ascii="Times New Roman" w:hAnsi="Times New Roman" w:cs="Times New Roman"/>
          <w:bCs/>
          <w:sz w:val="24"/>
          <w:szCs w:val="24"/>
        </w:rPr>
        <w:t>entirely</w:t>
      </w:r>
      <w:r w:rsidR="007563E2">
        <w:rPr>
          <w:rFonts w:ascii="Times New Roman" w:hAnsi="Times New Roman" w:cs="Times New Roman"/>
          <w:bCs/>
          <w:sz w:val="24"/>
          <w:szCs w:val="24"/>
        </w:rPr>
        <w:t xml:space="preserve"> new case of estoppel against the </w:t>
      </w:r>
      <w:r w:rsidR="00740B0F">
        <w:rPr>
          <w:rFonts w:ascii="Times New Roman" w:hAnsi="Times New Roman" w:cs="Times New Roman"/>
          <w:bCs/>
          <w:sz w:val="24"/>
          <w:szCs w:val="24"/>
        </w:rPr>
        <w:t xml:space="preserve">fourth </w:t>
      </w:r>
      <w:r w:rsidR="007563E2">
        <w:rPr>
          <w:rFonts w:ascii="Times New Roman" w:hAnsi="Times New Roman" w:cs="Times New Roman"/>
          <w:bCs/>
          <w:sz w:val="24"/>
          <w:szCs w:val="24"/>
        </w:rPr>
        <w:t>respondent.</w:t>
      </w:r>
    </w:p>
    <w:p w14:paraId="7E0FF1D0" w14:textId="77777777" w:rsidR="00FF58B4" w:rsidRDefault="000551C6" w:rsidP="00A92A9A">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[1</w:t>
      </w:r>
      <w:r w:rsidR="00FF58B4">
        <w:rPr>
          <w:rFonts w:ascii="Times New Roman" w:hAnsi="Times New Roman" w:cs="Times New Roman"/>
          <w:bCs/>
          <w:sz w:val="24"/>
          <w:szCs w:val="24"/>
        </w:rPr>
        <w:t>2</w:t>
      </w:r>
      <w:r>
        <w:rPr>
          <w:rFonts w:ascii="Times New Roman" w:hAnsi="Times New Roman" w:cs="Times New Roman"/>
          <w:bCs/>
          <w:sz w:val="24"/>
          <w:szCs w:val="24"/>
        </w:rPr>
        <w:t>]</w:t>
      </w:r>
      <w:r>
        <w:rPr>
          <w:rFonts w:ascii="Times New Roman" w:hAnsi="Times New Roman" w:cs="Times New Roman"/>
          <w:bCs/>
          <w:sz w:val="24"/>
          <w:szCs w:val="24"/>
        </w:rPr>
        <w:tab/>
      </w:r>
      <w:r w:rsidR="00D01F5B">
        <w:rPr>
          <w:rFonts w:ascii="Times New Roman" w:hAnsi="Times New Roman" w:cs="Times New Roman"/>
          <w:bCs/>
          <w:sz w:val="24"/>
          <w:szCs w:val="24"/>
        </w:rPr>
        <w:t xml:space="preserve">The </w:t>
      </w:r>
      <w:r w:rsidR="00740B0F">
        <w:rPr>
          <w:rFonts w:ascii="Times New Roman" w:hAnsi="Times New Roman" w:cs="Times New Roman"/>
          <w:bCs/>
          <w:sz w:val="24"/>
          <w:szCs w:val="24"/>
        </w:rPr>
        <w:t>first to third</w:t>
      </w:r>
      <w:r w:rsidR="00D01F5B">
        <w:rPr>
          <w:rFonts w:ascii="Times New Roman" w:hAnsi="Times New Roman" w:cs="Times New Roman"/>
          <w:bCs/>
          <w:sz w:val="24"/>
          <w:szCs w:val="24"/>
        </w:rPr>
        <w:t xml:space="preserve"> respondents </w:t>
      </w:r>
      <w:r w:rsidR="00740B0F">
        <w:rPr>
          <w:rFonts w:ascii="Times New Roman" w:hAnsi="Times New Roman" w:cs="Times New Roman"/>
          <w:bCs/>
          <w:sz w:val="24"/>
          <w:szCs w:val="24"/>
        </w:rPr>
        <w:t xml:space="preserve">further contended </w:t>
      </w:r>
      <w:r w:rsidR="00D01F5B">
        <w:rPr>
          <w:rFonts w:ascii="Times New Roman" w:hAnsi="Times New Roman" w:cs="Times New Roman"/>
          <w:bCs/>
          <w:sz w:val="24"/>
          <w:szCs w:val="24"/>
        </w:rPr>
        <w:t>that the applicant’s claim that it did not have enough details upon filing its original plea</w:t>
      </w:r>
      <w:r w:rsidR="00740B0F">
        <w:rPr>
          <w:rFonts w:ascii="Times New Roman" w:hAnsi="Times New Roman" w:cs="Times New Roman"/>
          <w:bCs/>
          <w:sz w:val="24"/>
          <w:szCs w:val="24"/>
        </w:rPr>
        <w:t xml:space="preserve"> was</w:t>
      </w:r>
      <w:r w:rsidR="00D01F5B">
        <w:rPr>
          <w:rFonts w:ascii="Times New Roman" w:hAnsi="Times New Roman" w:cs="Times New Roman"/>
          <w:bCs/>
          <w:sz w:val="24"/>
          <w:szCs w:val="24"/>
        </w:rPr>
        <w:t xml:space="preserve"> untrue</w:t>
      </w:r>
      <w:r w:rsidR="00740B0F">
        <w:rPr>
          <w:rFonts w:ascii="Times New Roman" w:hAnsi="Times New Roman" w:cs="Times New Roman"/>
          <w:bCs/>
          <w:sz w:val="24"/>
          <w:szCs w:val="24"/>
        </w:rPr>
        <w:t>,</w:t>
      </w:r>
      <w:r w:rsidR="00D01F5B">
        <w:rPr>
          <w:rFonts w:ascii="Times New Roman" w:hAnsi="Times New Roman" w:cs="Times New Roman"/>
          <w:bCs/>
          <w:sz w:val="24"/>
          <w:szCs w:val="24"/>
        </w:rPr>
        <w:t xml:space="preserve"> as all the relevant information</w:t>
      </w:r>
      <w:r w:rsidR="00FF58B4">
        <w:rPr>
          <w:rFonts w:ascii="Times New Roman" w:hAnsi="Times New Roman" w:cs="Times New Roman"/>
          <w:bCs/>
          <w:sz w:val="24"/>
          <w:szCs w:val="24"/>
        </w:rPr>
        <w:t>,</w:t>
      </w:r>
      <w:r w:rsidR="00D01F5B">
        <w:rPr>
          <w:rFonts w:ascii="Times New Roman" w:hAnsi="Times New Roman" w:cs="Times New Roman"/>
          <w:bCs/>
          <w:sz w:val="24"/>
          <w:szCs w:val="24"/>
        </w:rPr>
        <w:t xml:space="preserve"> </w:t>
      </w:r>
      <w:r w:rsidR="0022658E">
        <w:rPr>
          <w:rFonts w:ascii="Times New Roman" w:hAnsi="Times New Roman" w:cs="Times New Roman"/>
          <w:bCs/>
          <w:sz w:val="24"/>
          <w:szCs w:val="24"/>
        </w:rPr>
        <w:lastRenderedPageBreak/>
        <w:t>being that the land had been compulsorily acquired</w:t>
      </w:r>
      <w:r w:rsidR="00FF58B4">
        <w:rPr>
          <w:rFonts w:ascii="Times New Roman" w:hAnsi="Times New Roman" w:cs="Times New Roman"/>
          <w:bCs/>
          <w:sz w:val="24"/>
          <w:szCs w:val="24"/>
        </w:rPr>
        <w:t xml:space="preserve"> </w:t>
      </w:r>
      <w:r w:rsidR="0022658E">
        <w:rPr>
          <w:rFonts w:ascii="Times New Roman" w:hAnsi="Times New Roman" w:cs="Times New Roman"/>
          <w:bCs/>
          <w:sz w:val="24"/>
          <w:szCs w:val="24"/>
        </w:rPr>
        <w:t>and the certificates were readily available to the applicant at the outset.</w:t>
      </w:r>
      <w:r w:rsidR="00136EAB">
        <w:rPr>
          <w:rFonts w:ascii="Times New Roman" w:hAnsi="Times New Roman" w:cs="Times New Roman"/>
          <w:bCs/>
          <w:sz w:val="24"/>
          <w:szCs w:val="24"/>
        </w:rPr>
        <w:t xml:space="preserve"> They submit</w:t>
      </w:r>
      <w:r w:rsidR="00740B0F">
        <w:rPr>
          <w:rFonts w:ascii="Times New Roman" w:hAnsi="Times New Roman" w:cs="Times New Roman"/>
          <w:bCs/>
          <w:sz w:val="24"/>
          <w:szCs w:val="24"/>
        </w:rPr>
        <w:t>ted</w:t>
      </w:r>
      <w:r w:rsidR="00136EAB">
        <w:rPr>
          <w:rFonts w:ascii="Times New Roman" w:hAnsi="Times New Roman" w:cs="Times New Roman"/>
          <w:bCs/>
          <w:sz w:val="24"/>
          <w:szCs w:val="24"/>
        </w:rPr>
        <w:t xml:space="preserve"> that nothing was preventing the applicant from formulating a proper defence and </w:t>
      </w:r>
      <w:r w:rsidR="00740B0F">
        <w:rPr>
          <w:rFonts w:ascii="Times New Roman" w:hAnsi="Times New Roman" w:cs="Times New Roman"/>
          <w:bCs/>
          <w:sz w:val="24"/>
          <w:szCs w:val="24"/>
        </w:rPr>
        <w:t>counterclaim</w:t>
      </w:r>
      <w:r w:rsidR="00136EAB">
        <w:rPr>
          <w:rFonts w:ascii="Times New Roman" w:hAnsi="Times New Roman" w:cs="Times New Roman"/>
          <w:bCs/>
          <w:sz w:val="24"/>
          <w:szCs w:val="24"/>
        </w:rPr>
        <w:t xml:space="preserve"> at the time.</w:t>
      </w:r>
      <w:r w:rsidR="00740B0F">
        <w:rPr>
          <w:rFonts w:ascii="Times New Roman" w:hAnsi="Times New Roman" w:cs="Times New Roman"/>
          <w:bCs/>
          <w:sz w:val="24"/>
          <w:szCs w:val="24"/>
        </w:rPr>
        <w:t xml:space="preserve"> </w:t>
      </w:r>
    </w:p>
    <w:p w14:paraId="7EC494CA" w14:textId="0A4ABD6C" w:rsidR="000730C4" w:rsidRDefault="00FF58B4" w:rsidP="00A92A9A">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[13]</w:t>
      </w:r>
      <w:r>
        <w:rPr>
          <w:rFonts w:ascii="Times New Roman" w:hAnsi="Times New Roman" w:cs="Times New Roman"/>
          <w:bCs/>
          <w:sz w:val="24"/>
          <w:szCs w:val="24"/>
        </w:rPr>
        <w:tab/>
      </w:r>
      <w:r w:rsidR="00740B0F">
        <w:rPr>
          <w:rFonts w:ascii="Times New Roman" w:hAnsi="Times New Roman" w:cs="Times New Roman"/>
          <w:bCs/>
          <w:sz w:val="24"/>
          <w:szCs w:val="24"/>
        </w:rPr>
        <w:t xml:space="preserve">It was also </w:t>
      </w:r>
      <w:r>
        <w:rPr>
          <w:rFonts w:ascii="Times New Roman" w:hAnsi="Times New Roman" w:cs="Times New Roman"/>
          <w:bCs/>
          <w:sz w:val="24"/>
          <w:szCs w:val="24"/>
        </w:rPr>
        <w:t>argued</w:t>
      </w:r>
      <w:r w:rsidR="00930E69">
        <w:rPr>
          <w:rFonts w:ascii="Times New Roman" w:hAnsi="Times New Roman" w:cs="Times New Roman"/>
          <w:bCs/>
          <w:sz w:val="24"/>
          <w:szCs w:val="24"/>
        </w:rPr>
        <w:t xml:space="preserve"> that the applicant</w:t>
      </w:r>
      <w:r w:rsidR="003B2561">
        <w:rPr>
          <w:rFonts w:ascii="Times New Roman" w:hAnsi="Times New Roman" w:cs="Times New Roman"/>
          <w:bCs/>
          <w:sz w:val="24"/>
          <w:szCs w:val="24"/>
        </w:rPr>
        <w:t xml:space="preserve"> seeks to distance itself from the common mistake that all the parties </w:t>
      </w:r>
      <w:r w:rsidR="00196496">
        <w:rPr>
          <w:rFonts w:ascii="Times New Roman" w:hAnsi="Times New Roman" w:cs="Times New Roman"/>
          <w:bCs/>
          <w:sz w:val="24"/>
          <w:szCs w:val="24"/>
        </w:rPr>
        <w:t>laboured under</w:t>
      </w:r>
      <w:r w:rsidR="00D23FDC">
        <w:rPr>
          <w:rFonts w:ascii="Times New Roman" w:hAnsi="Times New Roman" w:cs="Times New Roman"/>
          <w:bCs/>
          <w:sz w:val="24"/>
          <w:szCs w:val="24"/>
        </w:rPr>
        <w:t xml:space="preserve"> in the transactions related to the property in question</w:t>
      </w:r>
      <w:r w:rsidR="00740B0F">
        <w:rPr>
          <w:rFonts w:ascii="Times New Roman" w:hAnsi="Times New Roman" w:cs="Times New Roman"/>
          <w:bCs/>
          <w:sz w:val="24"/>
          <w:szCs w:val="24"/>
        </w:rPr>
        <w:t>,</w:t>
      </w:r>
      <w:r w:rsidR="00930E69">
        <w:rPr>
          <w:rFonts w:ascii="Times New Roman" w:hAnsi="Times New Roman" w:cs="Times New Roman"/>
          <w:bCs/>
          <w:sz w:val="24"/>
          <w:szCs w:val="24"/>
        </w:rPr>
        <w:t xml:space="preserve"> and this was never raised in the original pleadings</w:t>
      </w:r>
      <w:r w:rsidR="00D23FDC">
        <w:rPr>
          <w:rFonts w:ascii="Times New Roman" w:hAnsi="Times New Roman" w:cs="Times New Roman"/>
          <w:bCs/>
          <w:sz w:val="24"/>
          <w:szCs w:val="24"/>
        </w:rPr>
        <w:t>.</w:t>
      </w:r>
      <w:r w:rsidR="00503BD9">
        <w:rPr>
          <w:rFonts w:ascii="Times New Roman" w:hAnsi="Times New Roman" w:cs="Times New Roman"/>
          <w:bCs/>
          <w:sz w:val="24"/>
          <w:szCs w:val="24"/>
        </w:rPr>
        <w:t xml:space="preserve"> A</w:t>
      </w:r>
      <w:r w:rsidR="00503BD9" w:rsidRPr="00503BD9">
        <w:rPr>
          <w:rFonts w:ascii="Times New Roman" w:hAnsi="Times New Roman" w:cs="Times New Roman"/>
          <w:bCs/>
          <w:sz w:val="24"/>
          <w:szCs w:val="24"/>
        </w:rPr>
        <w:t xml:space="preserve">ny damages the </w:t>
      </w:r>
      <w:r w:rsidR="00503BD9">
        <w:rPr>
          <w:rFonts w:ascii="Times New Roman" w:hAnsi="Times New Roman" w:cs="Times New Roman"/>
          <w:bCs/>
          <w:sz w:val="24"/>
          <w:szCs w:val="24"/>
        </w:rPr>
        <w:t>a</w:t>
      </w:r>
      <w:r w:rsidR="00503BD9" w:rsidRPr="00503BD9">
        <w:rPr>
          <w:rFonts w:ascii="Times New Roman" w:hAnsi="Times New Roman" w:cs="Times New Roman"/>
          <w:bCs/>
          <w:sz w:val="24"/>
          <w:szCs w:val="24"/>
        </w:rPr>
        <w:t xml:space="preserve">pplicant </w:t>
      </w:r>
      <w:r w:rsidR="00503BD9">
        <w:rPr>
          <w:rFonts w:ascii="Times New Roman" w:hAnsi="Times New Roman" w:cs="Times New Roman"/>
          <w:bCs/>
          <w:sz w:val="24"/>
          <w:szCs w:val="24"/>
        </w:rPr>
        <w:t xml:space="preserve">claims </w:t>
      </w:r>
      <w:r w:rsidR="00503BD9" w:rsidRPr="00503BD9">
        <w:rPr>
          <w:rFonts w:ascii="Times New Roman" w:hAnsi="Times New Roman" w:cs="Times New Roman"/>
          <w:bCs/>
          <w:sz w:val="24"/>
          <w:szCs w:val="24"/>
        </w:rPr>
        <w:t xml:space="preserve">were effectively settled in June </w:t>
      </w:r>
      <w:r w:rsidR="00503BD9">
        <w:rPr>
          <w:rFonts w:ascii="Times New Roman" w:hAnsi="Times New Roman" w:cs="Times New Roman"/>
          <w:bCs/>
          <w:sz w:val="24"/>
          <w:szCs w:val="24"/>
        </w:rPr>
        <w:t>2020. It was also their position that the</w:t>
      </w:r>
      <w:r w:rsidR="00503BD9" w:rsidRPr="00503BD9">
        <w:rPr>
          <w:rFonts w:ascii="Times New Roman" w:hAnsi="Times New Roman" w:cs="Times New Roman"/>
          <w:bCs/>
          <w:sz w:val="24"/>
          <w:szCs w:val="24"/>
        </w:rPr>
        <w:t xml:space="preserve"> proposed amendments go beyond </w:t>
      </w:r>
      <w:r w:rsidR="00503BD9">
        <w:rPr>
          <w:rFonts w:ascii="Times New Roman" w:hAnsi="Times New Roman" w:cs="Times New Roman"/>
          <w:bCs/>
          <w:sz w:val="24"/>
          <w:szCs w:val="24"/>
        </w:rPr>
        <w:t>clarifying</w:t>
      </w:r>
      <w:r w:rsidR="00503BD9" w:rsidRPr="00503BD9">
        <w:rPr>
          <w:rFonts w:ascii="Times New Roman" w:hAnsi="Times New Roman" w:cs="Times New Roman"/>
          <w:bCs/>
          <w:sz w:val="24"/>
          <w:szCs w:val="24"/>
        </w:rPr>
        <w:t xml:space="preserve"> existing issues</w:t>
      </w:r>
      <w:r w:rsidR="00503BD9">
        <w:rPr>
          <w:rFonts w:ascii="Times New Roman" w:hAnsi="Times New Roman" w:cs="Times New Roman"/>
          <w:bCs/>
          <w:sz w:val="24"/>
          <w:szCs w:val="24"/>
        </w:rPr>
        <w:t xml:space="preserve"> as</w:t>
      </w:r>
      <w:r w:rsidR="00503BD9" w:rsidRPr="00503BD9">
        <w:rPr>
          <w:rFonts w:ascii="Times New Roman" w:hAnsi="Times New Roman" w:cs="Times New Roman"/>
          <w:bCs/>
          <w:sz w:val="24"/>
          <w:szCs w:val="24"/>
        </w:rPr>
        <w:t xml:space="preserve"> they introduce new claims and alter the very foundation of the dispute</w:t>
      </w:r>
      <w:r w:rsidR="00503BD9">
        <w:rPr>
          <w:rFonts w:ascii="Times New Roman" w:hAnsi="Times New Roman" w:cs="Times New Roman"/>
          <w:bCs/>
          <w:sz w:val="24"/>
          <w:szCs w:val="24"/>
        </w:rPr>
        <w:t>. The amendment would derail the progress of the matter without just cause.</w:t>
      </w:r>
    </w:p>
    <w:p w14:paraId="1EA28964" w14:textId="04F3AB52" w:rsidR="00AF55A0" w:rsidRDefault="00AF55A0" w:rsidP="00A92A9A">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[1</w:t>
      </w:r>
      <w:r w:rsidR="00FF58B4">
        <w:rPr>
          <w:rFonts w:ascii="Times New Roman" w:hAnsi="Times New Roman" w:cs="Times New Roman"/>
          <w:bCs/>
          <w:sz w:val="24"/>
          <w:szCs w:val="24"/>
        </w:rPr>
        <w:t>4</w:t>
      </w:r>
      <w:r>
        <w:rPr>
          <w:rFonts w:ascii="Times New Roman" w:hAnsi="Times New Roman" w:cs="Times New Roman"/>
          <w:bCs/>
          <w:sz w:val="24"/>
          <w:szCs w:val="24"/>
        </w:rPr>
        <w:t>]</w:t>
      </w:r>
      <w:r>
        <w:rPr>
          <w:rFonts w:ascii="Times New Roman" w:hAnsi="Times New Roman" w:cs="Times New Roman"/>
          <w:bCs/>
          <w:sz w:val="24"/>
          <w:szCs w:val="24"/>
        </w:rPr>
        <w:tab/>
      </w:r>
      <w:r w:rsidR="00740B0F">
        <w:rPr>
          <w:rFonts w:ascii="Times New Roman" w:hAnsi="Times New Roman" w:cs="Times New Roman"/>
          <w:bCs/>
          <w:sz w:val="24"/>
          <w:szCs w:val="24"/>
        </w:rPr>
        <w:t>While the fourth respondent did not file papers to defend the main action, he</w:t>
      </w:r>
      <w:r w:rsidR="00FF58B4">
        <w:rPr>
          <w:rFonts w:ascii="Times New Roman" w:hAnsi="Times New Roman" w:cs="Times New Roman"/>
          <w:bCs/>
          <w:sz w:val="24"/>
          <w:szCs w:val="24"/>
        </w:rPr>
        <w:t xml:space="preserve"> surprisingly</w:t>
      </w:r>
      <w:r w:rsidR="00740B0F">
        <w:rPr>
          <w:rFonts w:ascii="Times New Roman" w:hAnsi="Times New Roman" w:cs="Times New Roman"/>
          <w:bCs/>
          <w:sz w:val="24"/>
          <w:szCs w:val="24"/>
        </w:rPr>
        <w:t xml:space="preserve"> </w:t>
      </w:r>
      <w:r w:rsidR="00196496">
        <w:rPr>
          <w:rFonts w:ascii="Times New Roman" w:hAnsi="Times New Roman" w:cs="Times New Roman"/>
          <w:bCs/>
          <w:sz w:val="24"/>
          <w:szCs w:val="24"/>
        </w:rPr>
        <w:t>opposed th</w:t>
      </w:r>
      <w:r w:rsidR="00740B0F">
        <w:rPr>
          <w:rFonts w:ascii="Times New Roman" w:hAnsi="Times New Roman" w:cs="Times New Roman"/>
          <w:bCs/>
          <w:sz w:val="24"/>
          <w:szCs w:val="24"/>
        </w:rPr>
        <w:t xml:space="preserve">is </w:t>
      </w:r>
      <w:r w:rsidR="00196496">
        <w:rPr>
          <w:rFonts w:ascii="Times New Roman" w:hAnsi="Times New Roman" w:cs="Times New Roman"/>
          <w:bCs/>
          <w:sz w:val="24"/>
          <w:szCs w:val="24"/>
        </w:rPr>
        <w:t>application</w:t>
      </w:r>
      <w:r w:rsidR="00740B0F">
        <w:rPr>
          <w:rFonts w:ascii="Times New Roman" w:hAnsi="Times New Roman" w:cs="Times New Roman"/>
          <w:bCs/>
          <w:sz w:val="24"/>
          <w:szCs w:val="24"/>
        </w:rPr>
        <w:t xml:space="preserve">. He </w:t>
      </w:r>
      <w:r w:rsidR="0021256B">
        <w:rPr>
          <w:rFonts w:ascii="Times New Roman" w:hAnsi="Times New Roman" w:cs="Times New Roman"/>
          <w:bCs/>
          <w:sz w:val="24"/>
          <w:szCs w:val="24"/>
        </w:rPr>
        <w:t xml:space="preserve">contended that </w:t>
      </w:r>
      <w:r w:rsidR="00196496">
        <w:rPr>
          <w:rFonts w:ascii="Times New Roman" w:hAnsi="Times New Roman" w:cs="Times New Roman"/>
          <w:bCs/>
          <w:sz w:val="24"/>
          <w:szCs w:val="24"/>
        </w:rPr>
        <w:t xml:space="preserve">the issue of the gazette of </w:t>
      </w:r>
      <w:r w:rsidR="00FF58B4">
        <w:rPr>
          <w:rFonts w:ascii="Times New Roman" w:hAnsi="Times New Roman" w:cs="Times New Roman"/>
          <w:bCs/>
          <w:sz w:val="24"/>
          <w:szCs w:val="24"/>
        </w:rPr>
        <w:t xml:space="preserve">the </w:t>
      </w:r>
      <w:r w:rsidR="00196496">
        <w:rPr>
          <w:rFonts w:ascii="Times New Roman" w:hAnsi="Times New Roman" w:cs="Times New Roman"/>
          <w:bCs/>
          <w:sz w:val="24"/>
          <w:szCs w:val="24"/>
        </w:rPr>
        <w:t>land and its effect on a sale transaction need not require parties to reconvene through amendment of pleadings</w:t>
      </w:r>
      <w:r w:rsidR="0021256B">
        <w:rPr>
          <w:rFonts w:ascii="Times New Roman" w:hAnsi="Times New Roman" w:cs="Times New Roman"/>
          <w:bCs/>
          <w:sz w:val="24"/>
          <w:szCs w:val="24"/>
        </w:rPr>
        <w:t xml:space="preserve">. </w:t>
      </w:r>
      <w:r>
        <w:rPr>
          <w:rFonts w:ascii="Times New Roman" w:hAnsi="Times New Roman" w:cs="Times New Roman"/>
          <w:bCs/>
          <w:sz w:val="24"/>
          <w:szCs w:val="24"/>
        </w:rPr>
        <w:t xml:space="preserve">It </w:t>
      </w:r>
      <w:r w:rsidR="00503BD9">
        <w:rPr>
          <w:rFonts w:ascii="Times New Roman" w:hAnsi="Times New Roman" w:cs="Times New Roman"/>
          <w:bCs/>
          <w:sz w:val="24"/>
          <w:szCs w:val="24"/>
        </w:rPr>
        <w:t xml:space="preserve">was </w:t>
      </w:r>
      <w:r>
        <w:rPr>
          <w:rFonts w:ascii="Times New Roman" w:hAnsi="Times New Roman" w:cs="Times New Roman"/>
          <w:bCs/>
          <w:sz w:val="24"/>
          <w:szCs w:val="24"/>
        </w:rPr>
        <w:t xml:space="preserve">argued that </w:t>
      </w:r>
      <w:r w:rsidR="00751F02">
        <w:rPr>
          <w:rFonts w:ascii="Times New Roman" w:hAnsi="Times New Roman" w:cs="Times New Roman"/>
          <w:bCs/>
          <w:sz w:val="24"/>
          <w:szCs w:val="24"/>
        </w:rPr>
        <w:t>the applicant has had</w:t>
      </w:r>
      <w:r w:rsidR="00503BD9">
        <w:rPr>
          <w:rFonts w:ascii="Times New Roman" w:hAnsi="Times New Roman" w:cs="Times New Roman"/>
          <w:bCs/>
          <w:sz w:val="24"/>
          <w:szCs w:val="24"/>
        </w:rPr>
        <w:t xml:space="preserve"> five </w:t>
      </w:r>
      <w:r w:rsidR="00751F02">
        <w:rPr>
          <w:rFonts w:ascii="Times New Roman" w:hAnsi="Times New Roman" w:cs="Times New Roman"/>
          <w:bCs/>
          <w:sz w:val="24"/>
          <w:szCs w:val="24"/>
        </w:rPr>
        <w:t>years to revise</w:t>
      </w:r>
      <w:r w:rsidR="00513ADB">
        <w:rPr>
          <w:rFonts w:ascii="Times New Roman" w:hAnsi="Times New Roman" w:cs="Times New Roman"/>
          <w:bCs/>
          <w:sz w:val="24"/>
          <w:szCs w:val="24"/>
        </w:rPr>
        <w:t xml:space="preserve"> their basis for </w:t>
      </w:r>
      <w:r w:rsidR="00503BD9">
        <w:rPr>
          <w:rFonts w:ascii="Times New Roman" w:hAnsi="Times New Roman" w:cs="Times New Roman"/>
          <w:bCs/>
          <w:sz w:val="24"/>
          <w:szCs w:val="24"/>
        </w:rPr>
        <w:t xml:space="preserve">the </w:t>
      </w:r>
      <w:r w:rsidR="00513ADB">
        <w:rPr>
          <w:rFonts w:ascii="Times New Roman" w:hAnsi="Times New Roman" w:cs="Times New Roman"/>
          <w:bCs/>
          <w:sz w:val="24"/>
          <w:szCs w:val="24"/>
        </w:rPr>
        <w:t>calculation of damages</w:t>
      </w:r>
      <w:r w:rsidR="00503BD9">
        <w:rPr>
          <w:rFonts w:ascii="Times New Roman" w:hAnsi="Times New Roman" w:cs="Times New Roman"/>
          <w:bCs/>
          <w:sz w:val="24"/>
          <w:szCs w:val="24"/>
        </w:rPr>
        <w:t>. This</w:t>
      </w:r>
      <w:r w:rsidR="00513ADB">
        <w:rPr>
          <w:rFonts w:ascii="Times New Roman" w:hAnsi="Times New Roman" w:cs="Times New Roman"/>
          <w:bCs/>
          <w:sz w:val="24"/>
          <w:szCs w:val="24"/>
        </w:rPr>
        <w:t xml:space="preserve"> is an inordinate delay</w:t>
      </w:r>
      <w:r w:rsidR="00503BD9">
        <w:rPr>
          <w:rFonts w:ascii="Times New Roman" w:hAnsi="Times New Roman" w:cs="Times New Roman"/>
          <w:bCs/>
          <w:sz w:val="24"/>
          <w:szCs w:val="24"/>
        </w:rPr>
        <w:t>. T</w:t>
      </w:r>
      <w:r w:rsidR="00513ADB">
        <w:rPr>
          <w:rFonts w:ascii="Times New Roman" w:hAnsi="Times New Roman" w:cs="Times New Roman"/>
          <w:bCs/>
          <w:sz w:val="24"/>
          <w:szCs w:val="24"/>
        </w:rPr>
        <w:t xml:space="preserve">o seek to amend at this juncture has </w:t>
      </w:r>
      <w:r w:rsidR="00503BD9">
        <w:rPr>
          <w:rFonts w:ascii="Times New Roman" w:hAnsi="Times New Roman" w:cs="Times New Roman"/>
          <w:bCs/>
          <w:sz w:val="24"/>
          <w:szCs w:val="24"/>
        </w:rPr>
        <w:t>the</w:t>
      </w:r>
      <w:r w:rsidR="00513ADB">
        <w:rPr>
          <w:rFonts w:ascii="Times New Roman" w:hAnsi="Times New Roman" w:cs="Times New Roman"/>
          <w:bCs/>
          <w:sz w:val="24"/>
          <w:szCs w:val="24"/>
        </w:rPr>
        <w:t xml:space="preserve"> potential to prolong the matter further.</w:t>
      </w:r>
      <w:r w:rsidR="00780C3B">
        <w:rPr>
          <w:rFonts w:ascii="Times New Roman" w:hAnsi="Times New Roman" w:cs="Times New Roman"/>
          <w:bCs/>
          <w:sz w:val="24"/>
          <w:szCs w:val="24"/>
        </w:rPr>
        <w:t xml:space="preserve"> The </w:t>
      </w:r>
      <w:r w:rsidR="00503BD9">
        <w:rPr>
          <w:rFonts w:ascii="Times New Roman" w:hAnsi="Times New Roman" w:cs="Times New Roman"/>
          <w:bCs/>
          <w:sz w:val="24"/>
          <w:szCs w:val="24"/>
        </w:rPr>
        <w:t>fourth</w:t>
      </w:r>
      <w:r w:rsidR="00780C3B">
        <w:rPr>
          <w:rFonts w:ascii="Times New Roman" w:hAnsi="Times New Roman" w:cs="Times New Roman"/>
          <w:bCs/>
          <w:sz w:val="24"/>
          <w:szCs w:val="24"/>
        </w:rPr>
        <w:t xml:space="preserve"> respondent further </w:t>
      </w:r>
      <w:r w:rsidR="00503BD9">
        <w:rPr>
          <w:rFonts w:ascii="Times New Roman" w:hAnsi="Times New Roman" w:cs="Times New Roman"/>
          <w:bCs/>
          <w:sz w:val="24"/>
          <w:szCs w:val="24"/>
        </w:rPr>
        <w:t>contended</w:t>
      </w:r>
      <w:r w:rsidR="00780C3B">
        <w:rPr>
          <w:rFonts w:ascii="Times New Roman" w:hAnsi="Times New Roman" w:cs="Times New Roman"/>
          <w:bCs/>
          <w:sz w:val="24"/>
          <w:szCs w:val="24"/>
        </w:rPr>
        <w:t xml:space="preserve"> that the proposed amendments </w:t>
      </w:r>
      <w:r w:rsidR="00074C8C">
        <w:rPr>
          <w:rFonts w:ascii="Times New Roman" w:hAnsi="Times New Roman" w:cs="Times New Roman"/>
          <w:bCs/>
          <w:sz w:val="24"/>
          <w:szCs w:val="24"/>
        </w:rPr>
        <w:t>submit</w:t>
      </w:r>
      <w:r w:rsidR="00780C3B">
        <w:rPr>
          <w:rFonts w:ascii="Times New Roman" w:hAnsi="Times New Roman" w:cs="Times New Roman"/>
          <w:bCs/>
          <w:sz w:val="24"/>
          <w:szCs w:val="24"/>
        </w:rPr>
        <w:t xml:space="preserve"> a whole new claim on the amount. </w:t>
      </w:r>
      <w:r w:rsidR="00503BD9">
        <w:rPr>
          <w:rFonts w:ascii="Times New Roman" w:hAnsi="Times New Roman" w:cs="Times New Roman"/>
          <w:bCs/>
          <w:sz w:val="24"/>
          <w:szCs w:val="24"/>
        </w:rPr>
        <w:t xml:space="preserve">That the </w:t>
      </w:r>
      <w:r w:rsidR="00074C8C">
        <w:rPr>
          <w:rFonts w:ascii="Times New Roman" w:hAnsi="Times New Roman" w:cs="Times New Roman"/>
          <w:bCs/>
          <w:sz w:val="24"/>
          <w:szCs w:val="24"/>
        </w:rPr>
        <w:t>evaluations o</w:t>
      </w:r>
      <w:r w:rsidR="00503BD9">
        <w:rPr>
          <w:rFonts w:ascii="Times New Roman" w:hAnsi="Times New Roman" w:cs="Times New Roman"/>
          <w:bCs/>
          <w:sz w:val="24"/>
          <w:szCs w:val="24"/>
        </w:rPr>
        <w:t>f the</w:t>
      </w:r>
      <w:r w:rsidR="00074C8C">
        <w:rPr>
          <w:rFonts w:ascii="Times New Roman" w:hAnsi="Times New Roman" w:cs="Times New Roman"/>
          <w:bCs/>
          <w:sz w:val="24"/>
          <w:szCs w:val="24"/>
        </w:rPr>
        <w:t xml:space="preserve"> land are not justified</w:t>
      </w:r>
      <w:r w:rsidR="00503BD9">
        <w:rPr>
          <w:rFonts w:ascii="Times New Roman" w:hAnsi="Times New Roman" w:cs="Times New Roman"/>
          <w:bCs/>
          <w:sz w:val="24"/>
          <w:szCs w:val="24"/>
        </w:rPr>
        <w:t>,</w:t>
      </w:r>
      <w:r w:rsidR="00074C8C">
        <w:rPr>
          <w:rFonts w:ascii="Times New Roman" w:hAnsi="Times New Roman" w:cs="Times New Roman"/>
          <w:bCs/>
          <w:sz w:val="24"/>
          <w:szCs w:val="24"/>
        </w:rPr>
        <w:t xml:space="preserve"> and the revision in the sum of damages and alternative damages</w:t>
      </w:r>
      <w:r w:rsidR="00503BD9">
        <w:rPr>
          <w:rFonts w:ascii="Times New Roman" w:hAnsi="Times New Roman" w:cs="Times New Roman"/>
          <w:bCs/>
          <w:sz w:val="24"/>
          <w:szCs w:val="24"/>
        </w:rPr>
        <w:t xml:space="preserve"> </w:t>
      </w:r>
      <w:r w:rsidR="00074C8C">
        <w:rPr>
          <w:rFonts w:ascii="Times New Roman" w:hAnsi="Times New Roman" w:cs="Times New Roman"/>
          <w:bCs/>
          <w:sz w:val="24"/>
          <w:szCs w:val="24"/>
        </w:rPr>
        <w:t xml:space="preserve">materially </w:t>
      </w:r>
      <w:r w:rsidR="00503BD9">
        <w:rPr>
          <w:rFonts w:ascii="Times New Roman" w:hAnsi="Times New Roman" w:cs="Times New Roman"/>
          <w:bCs/>
          <w:sz w:val="24"/>
          <w:szCs w:val="24"/>
        </w:rPr>
        <w:t>changes</w:t>
      </w:r>
      <w:r w:rsidR="00074C8C">
        <w:rPr>
          <w:rFonts w:ascii="Times New Roman" w:hAnsi="Times New Roman" w:cs="Times New Roman"/>
          <w:bCs/>
          <w:sz w:val="24"/>
          <w:szCs w:val="24"/>
        </w:rPr>
        <w:t xml:space="preserve"> what is sought by the applicant.</w:t>
      </w:r>
    </w:p>
    <w:p w14:paraId="41368F14" w14:textId="3DB3F3BF" w:rsidR="00503BD9" w:rsidRDefault="00AF55A0" w:rsidP="00A92A9A">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[1</w:t>
      </w:r>
      <w:r w:rsidR="00FF58B4">
        <w:rPr>
          <w:rFonts w:ascii="Times New Roman" w:hAnsi="Times New Roman" w:cs="Times New Roman"/>
          <w:bCs/>
          <w:sz w:val="24"/>
          <w:szCs w:val="24"/>
        </w:rPr>
        <w:t>5</w:t>
      </w:r>
      <w:r>
        <w:rPr>
          <w:rFonts w:ascii="Times New Roman" w:hAnsi="Times New Roman" w:cs="Times New Roman"/>
          <w:bCs/>
          <w:sz w:val="24"/>
          <w:szCs w:val="24"/>
        </w:rPr>
        <w:t>]</w:t>
      </w:r>
      <w:r>
        <w:rPr>
          <w:rFonts w:ascii="Times New Roman" w:hAnsi="Times New Roman" w:cs="Times New Roman"/>
          <w:bCs/>
          <w:sz w:val="24"/>
          <w:szCs w:val="24"/>
        </w:rPr>
        <w:tab/>
        <w:t xml:space="preserve">The </w:t>
      </w:r>
      <w:r w:rsidR="00503BD9">
        <w:rPr>
          <w:rFonts w:ascii="Times New Roman" w:hAnsi="Times New Roman" w:cs="Times New Roman"/>
          <w:bCs/>
          <w:sz w:val="24"/>
          <w:szCs w:val="24"/>
        </w:rPr>
        <w:t>fourth</w:t>
      </w:r>
      <w:r w:rsidR="00DF60E6">
        <w:rPr>
          <w:rFonts w:ascii="Times New Roman" w:hAnsi="Times New Roman" w:cs="Times New Roman"/>
          <w:bCs/>
          <w:sz w:val="24"/>
          <w:szCs w:val="24"/>
        </w:rPr>
        <w:t xml:space="preserve"> </w:t>
      </w:r>
      <w:r>
        <w:rPr>
          <w:rFonts w:ascii="Times New Roman" w:hAnsi="Times New Roman" w:cs="Times New Roman"/>
          <w:bCs/>
          <w:sz w:val="24"/>
          <w:szCs w:val="24"/>
        </w:rPr>
        <w:t xml:space="preserve">respondent </w:t>
      </w:r>
      <w:r w:rsidR="002135C0">
        <w:rPr>
          <w:rFonts w:ascii="Times New Roman" w:hAnsi="Times New Roman" w:cs="Times New Roman"/>
          <w:bCs/>
          <w:sz w:val="24"/>
          <w:szCs w:val="24"/>
        </w:rPr>
        <w:t xml:space="preserve">further </w:t>
      </w:r>
      <w:r w:rsidR="00503BD9">
        <w:rPr>
          <w:rFonts w:ascii="Times New Roman" w:hAnsi="Times New Roman" w:cs="Times New Roman"/>
          <w:bCs/>
          <w:sz w:val="24"/>
          <w:szCs w:val="24"/>
        </w:rPr>
        <w:t>averred</w:t>
      </w:r>
      <w:r w:rsidR="002135C0">
        <w:rPr>
          <w:rFonts w:ascii="Times New Roman" w:hAnsi="Times New Roman" w:cs="Times New Roman"/>
          <w:bCs/>
          <w:sz w:val="24"/>
          <w:szCs w:val="24"/>
        </w:rPr>
        <w:t xml:space="preserve"> that </w:t>
      </w:r>
      <w:r w:rsidR="00DF60E6">
        <w:rPr>
          <w:rFonts w:ascii="Times New Roman" w:hAnsi="Times New Roman" w:cs="Times New Roman"/>
          <w:bCs/>
          <w:sz w:val="24"/>
          <w:szCs w:val="24"/>
        </w:rPr>
        <w:t>the matter would require an administrative enquiry and not an amendment of pleadings</w:t>
      </w:r>
      <w:r w:rsidR="00503BD9">
        <w:rPr>
          <w:rFonts w:ascii="Times New Roman" w:hAnsi="Times New Roman" w:cs="Times New Roman"/>
          <w:bCs/>
          <w:sz w:val="24"/>
          <w:szCs w:val="24"/>
        </w:rPr>
        <w:t>,</w:t>
      </w:r>
      <w:r w:rsidR="00DF60E6">
        <w:rPr>
          <w:rFonts w:ascii="Times New Roman" w:hAnsi="Times New Roman" w:cs="Times New Roman"/>
          <w:bCs/>
          <w:sz w:val="24"/>
          <w:szCs w:val="24"/>
        </w:rPr>
        <w:t xml:space="preserve"> as it may raise new issues</w:t>
      </w:r>
      <w:r w:rsidR="002135C0">
        <w:rPr>
          <w:rFonts w:ascii="Times New Roman" w:hAnsi="Times New Roman" w:cs="Times New Roman"/>
          <w:bCs/>
          <w:sz w:val="24"/>
          <w:szCs w:val="24"/>
        </w:rPr>
        <w:t xml:space="preserve">. </w:t>
      </w:r>
      <w:r w:rsidR="00FF58B4">
        <w:rPr>
          <w:rFonts w:ascii="Times New Roman" w:hAnsi="Times New Roman" w:cs="Times New Roman"/>
          <w:bCs/>
          <w:sz w:val="24"/>
          <w:szCs w:val="24"/>
        </w:rPr>
        <w:t xml:space="preserve">It was also stated that </w:t>
      </w:r>
      <w:r>
        <w:rPr>
          <w:rFonts w:ascii="Times New Roman" w:hAnsi="Times New Roman" w:cs="Times New Roman"/>
          <w:bCs/>
          <w:sz w:val="24"/>
          <w:szCs w:val="24"/>
        </w:rPr>
        <w:t xml:space="preserve">the </w:t>
      </w:r>
      <w:r w:rsidR="002135C0">
        <w:rPr>
          <w:rFonts w:ascii="Times New Roman" w:hAnsi="Times New Roman" w:cs="Times New Roman"/>
          <w:bCs/>
          <w:sz w:val="24"/>
          <w:szCs w:val="24"/>
        </w:rPr>
        <w:t>applica</w:t>
      </w:r>
      <w:r w:rsidR="002E237F">
        <w:rPr>
          <w:rFonts w:ascii="Times New Roman" w:hAnsi="Times New Roman" w:cs="Times New Roman"/>
          <w:bCs/>
          <w:sz w:val="24"/>
          <w:szCs w:val="24"/>
        </w:rPr>
        <w:t xml:space="preserve">tion for amendment is prejudicial to the </w:t>
      </w:r>
      <w:r w:rsidR="00503BD9">
        <w:rPr>
          <w:rFonts w:ascii="Times New Roman" w:hAnsi="Times New Roman" w:cs="Times New Roman"/>
          <w:bCs/>
          <w:sz w:val="24"/>
          <w:szCs w:val="24"/>
        </w:rPr>
        <w:t xml:space="preserve">fourth </w:t>
      </w:r>
      <w:r w:rsidR="002E237F">
        <w:rPr>
          <w:rFonts w:ascii="Times New Roman" w:hAnsi="Times New Roman" w:cs="Times New Roman"/>
          <w:bCs/>
          <w:sz w:val="24"/>
          <w:szCs w:val="24"/>
        </w:rPr>
        <w:t>respondent</w:t>
      </w:r>
      <w:r w:rsidR="00FF58B4">
        <w:rPr>
          <w:rFonts w:ascii="Times New Roman" w:hAnsi="Times New Roman" w:cs="Times New Roman"/>
          <w:bCs/>
          <w:sz w:val="24"/>
          <w:szCs w:val="24"/>
        </w:rPr>
        <w:t>,</w:t>
      </w:r>
      <w:r w:rsidR="002E237F">
        <w:rPr>
          <w:rFonts w:ascii="Times New Roman" w:hAnsi="Times New Roman" w:cs="Times New Roman"/>
          <w:bCs/>
          <w:sz w:val="24"/>
          <w:szCs w:val="24"/>
        </w:rPr>
        <w:t xml:space="preserve"> both in terms of time and resources</w:t>
      </w:r>
      <w:r w:rsidR="00EA2815">
        <w:rPr>
          <w:rFonts w:ascii="Times New Roman" w:hAnsi="Times New Roman" w:cs="Times New Roman"/>
          <w:bCs/>
          <w:sz w:val="24"/>
          <w:szCs w:val="24"/>
        </w:rPr>
        <w:t>.</w:t>
      </w:r>
      <w:r w:rsidR="002135C0">
        <w:rPr>
          <w:rFonts w:ascii="Times New Roman" w:hAnsi="Times New Roman" w:cs="Times New Roman"/>
          <w:bCs/>
          <w:sz w:val="24"/>
          <w:szCs w:val="24"/>
        </w:rPr>
        <w:t xml:space="preserve"> The </w:t>
      </w:r>
      <w:r w:rsidR="00503BD9">
        <w:rPr>
          <w:rFonts w:ascii="Times New Roman" w:hAnsi="Times New Roman" w:cs="Times New Roman"/>
          <w:bCs/>
          <w:sz w:val="24"/>
          <w:szCs w:val="24"/>
        </w:rPr>
        <w:t xml:space="preserve">fourth </w:t>
      </w:r>
      <w:r w:rsidR="002135C0">
        <w:rPr>
          <w:rFonts w:ascii="Times New Roman" w:hAnsi="Times New Roman" w:cs="Times New Roman"/>
          <w:bCs/>
          <w:sz w:val="24"/>
          <w:szCs w:val="24"/>
        </w:rPr>
        <w:t xml:space="preserve">respondent concluded that the applicant </w:t>
      </w:r>
      <w:r w:rsidR="0022315D">
        <w:rPr>
          <w:rFonts w:ascii="Times New Roman" w:hAnsi="Times New Roman" w:cs="Times New Roman"/>
          <w:bCs/>
          <w:sz w:val="24"/>
          <w:szCs w:val="24"/>
        </w:rPr>
        <w:t>does not seek to amend pleadings but seeks to establish new issues</w:t>
      </w:r>
      <w:r w:rsidR="00503BD9">
        <w:rPr>
          <w:rFonts w:ascii="Times New Roman" w:hAnsi="Times New Roman" w:cs="Times New Roman"/>
          <w:bCs/>
          <w:sz w:val="24"/>
          <w:szCs w:val="24"/>
        </w:rPr>
        <w:t>,</w:t>
      </w:r>
      <w:r w:rsidR="0022315D">
        <w:rPr>
          <w:rFonts w:ascii="Times New Roman" w:hAnsi="Times New Roman" w:cs="Times New Roman"/>
          <w:bCs/>
          <w:sz w:val="24"/>
          <w:szCs w:val="24"/>
        </w:rPr>
        <w:t xml:space="preserve"> which is </w:t>
      </w:r>
      <w:r w:rsidR="00FF58B4">
        <w:rPr>
          <w:rFonts w:ascii="Times New Roman" w:hAnsi="Times New Roman" w:cs="Times New Roman"/>
          <w:bCs/>
          <w:sz w:val="24"/>
          <w:szCs w:val="24"/>
        </w:rPr>
        <w:t xml:space="preserve">a show of </w:t>
      </w:r>
      <w:r w:rsidR="0022315D" w:rsidRPr="0022315D">
        <w:rPr>
          <w:rFonts w:ascii="Times New Roman" w:hAnsi="Times New Roman" w:cs="Times New Roman"/>
          <w:bCs/>
          <w:i/>
          <w:iCs/>
          <w:sz w:val="24"/>
          <w:szCs w:val="24"/>
        </w:rPr>
        <w:t>mala</w:t>
      </w:r>
      <w:r w:rsidR="00503BD9">
        <w:rPr>
          <w:rFonts w:ascii="Times New Roman" w:hAnsi="Times New Roman" w:cs="Times New Roman"/>
          <w:bCs/>
          <w:i/>
          <w:iCs/>
          <w:sz w:val="24"/>
          <w:szCs w:val="24"/>
        </w:rPr>
        <w:t xml:space="preserve"> </w:t>
      </w:r>
      <w:r w:rsidR="0022315D" w:rsidRPr="0022315D">
        <w:rPr>
          <w:rFonts w:ascii="Times New Roman" w:hAnsi="Times New Roman" w:cs="Times New Roman"/>
          <w:bCs/>
          <w:i/>
          <w:iCs/>
          <w:sz w:val="24"/>
          <w:szCs w:val="24"/>
        </w:rPr>
        <w:t>fides</w:t>
      </w:r>
      <w:r w:rsidR="002135C0">
        <w:rPr>
          <w:rFonts w:ascii="Times New Roman" w:hAnsi="Times New Roman" w:cs="Times New Roman"/>
          <w:bCs/>
          <w:sz w:val="24"/>
          <w:szCs w:val="24"/>
        </w:rPr>
        <w:t xml:space="preserve">. </w:t>
      </w:r>
    </w:p>
    <w:p w14:paraId="672C610D" w14:textId="17634B82" w:rsidR="0021256B" w:rsidRDefault="00FF58B4" w:rsidP="00A92A9A">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[16]</w:t>
      </w:r>
      <w:r>
        <w:rPr>
          <w:rFonts w:ascii="Times New Roman" w:hAnsi="Times New Roman" w:cs="Times New Roman"/>
          <w:bCs/>
          <w:sz w:val="24"/>
          <w:szCs w:val="24"/>
        </w:rPr>
        <w:tab/>
      </w:r>
      <w:r w:rsidR="00503BD9">
        <w:rPr>
          <w:rFonts w:ascii="Times New Roman" w:hAnsi="Times New Roman" w:cs="Times New Roman"/>
          <w:bCs/>
          <w:sz w:val="24"/>
          <w:szCs w:val="24"/>
        </w:rPr>
        <w:t xml:space="preserve">The respondents urged the court to dismiss </w:t>
      </w:r>
      <w:r w:rsidR="002135C0">
        <w:rPr>
          <w:rFonts w:ascii="Times New Roman" w:hAnsi="Times New Roman" w:cs="Times New Roman"/>
          <w:bCs/>
          <w:sz w:val="24"/>
          <w:szCs w:val="24"/>
        </w:rPr>
        <w:t>the application</w:t>
      </w:r>
      <w:r w:rsidR="00CE0962">
        <w:rPr>
          <w:rFonts w:ascii="Times New Roman" w:hAnsi="Times New Roman" w:cs="Times New Roman"/>
          <w:bCs/>
          <w:sz w:val="24"/>
          <w:szCs w:val="24"/>
        </w:rPr>
        <w:t>. The first to third respondents, however, sought costs on a legal practitioner and client scale.</w:t>
      </w:r>
    </w:p>
    <w:p w14:paraId="65B31183" w14:textId="31D9236D" w:rsidR="00832D2A" w:rsidRDefault="00832D2A" w:rsidP="00A92A9A">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[1</w:t>
      </w:r>
      <w:r w:rsidR="00FF58B4">
        <w:rPr>
          <w:rFonts w:ascii="Times New Roman" w:hAnsi="Times New Roman" w:cs="Times New Roman"/>
          <w:bCs/>
          <w:sz w:val="24"/>
          <w:szCs w:val="24"/>
        </w:rPr>
        <w:t>7</w:t>
      </w:r>
      <w:r>
        <w:rPr>
          <w:rFonts w:ascii="Times New Roman" w:hAnsi="Times New Roman" w:cs="Times New Roman"/>
          <w:bCs/>
          <w:sz w:val="24"/>
          <w:szCs w:val="24"/>
        </w:rPr>
        <w:t>]</w:t>
      </w:r>
      <w:r>
        <w:rPr>
          <w:rFonts w:ascii="Times New Roman" w:hAnsi="Times New Roman" w:cs="Times New Roman"/>
          <w:bCs/>
          <w:sz w:val="24"/>
          <w:szCs w:val="24"/>
        </w:rPr>
        <w:tab/>
        <w:t>In its</w:t>
      </w:r>
      <w:r w:rsidR="00CE0962">
        <w:rPr>
          <w:rFonts w:ascii="Times New Roman" w:hAnsi="Times New Roman" w:cs="Times New Roman"/>
          <w:bCs/>
          <w:sz w:val="24"/>
          <w:szCs w:val="24"/>
        </w:rPr>
        <w:t xml:space="preserve"> answering affidavit,</w:t>
      </w:r>
      <w:r>
        <w:rPr>
          <w:rFonts w:ascii="Times New Roman" w:hAnsi="Times New Roman" w:cs="Times New Roman"/>
          <w:bCs/>
          <w:sz w:val="24"/>
          <w:szCs w:val="24"/>
        </w:rPr>
        <w:t xml:space="preserve"> the applicant</w:t>
      </w:r>
      <w:r w:rsidR="00CE0962">
        <w:rPr>
          <w:rFonts w:ascii="Times New Roman" w:hAnsi="Times New Roman" w:cs="Times New Roman"/>
          <w:bCs/>
          <w:sz w:val="24"/>
          <w:szCs w:val="24"/>
        </w:rPr>
        <w:t xml:space="preserve"> argued that the </w:t>
      </w:r>
      <w:r w:rsidR="00FF58B4">
        <w:rPr>
          <w:rFonts w:ascii="Times New Roman" w:hAnsi="Times New Roman" w:cs="Times New Roman"/>
          <w:bCs/>
          <w:sz w:val="24"/>
          <w:szCs w:val="24"/>
        </w:rPr>
        <w:t>length</w:t>
      </w:r>
      <w:r w:rsidR="00CE0962">
        <w:rPr>
          <w:rFonts w:ascii="Times New Roman" w:hAnsi="Times New Roman" w:cs="Times New Roman"/>
          <w:bCs/>
          <w:sz w:val="24"/>
          <w:szCs w:val="24"/>
        </w:rPr>
        <w:t xml:space="preserve"> of time is not</w:t>
      </w:r>
      <w:r>
        <w:rPr>
          <w:rFonts w:ascii="Times New Roman" w:hAnsi="Times New Roman" w:cs="Times New Roman"/>
          <w:bCs/>
          <w:sz w:val="24"/>
          <w:szCs w:val="24"/>
        </w:rPr>
        <w:t xml:space="preserve"> in itself an indicator that the respondents will be prejudiced</w:t>
      </w:r>
      <w:r w:rsidR="00CE0962">
        <w:rPr>
          <w:rFonts w:ascii="Times New Roman" w:hAnsi="Times New Roman" w:cs="Times New Roman"/>
          <w:bCs/>
          <w:sz w:val="24"/>
          <w:szCs w:val="24"/>
        </w:rPr>
        <w:t>. T</w:t>
      </w:r>
      <w:r>
        <w:rPr>
          <w:rFonts w:ascii="Times New Roman" w:hAnsi="Times New Roman" w:cs="Times New Roman"/>
          <w:bCs/>
          <w:sz w:val="24"/>
          <w:szCs w:val="24"/>
        </w:rPr>
        <w:t xml:space="preserve">he delay was because of a variety of factors. The applicant stated that the first delay was caused by the necessity to seek rescission of the default judgment which the </w:t>
      </w:r>
      <w:r w:rsidR="00CE0962">
        <w:rPr>
          <w:rFonts w:ascii="Times New Roman" w:hAnsi="Times New Roman" w:cs="Times New Roman"/>
          <w:bCs/>
          <w:sz w:val="24"/>
          <w:szCs w:val="24"/>
        </w:rPr>
        <w:t xml:space="preserve">first to third </w:t>
      </w:r>
      <w:r>
        <w:rPr>
          <w:rFonts w:ascii="Times New Roman" w:hAnsi="Times New Roman" w:cs="Times New Roman"/>
          <w:bCs/>
          <w:sz w:val="24"/>
          <w:szCs w:val="24"/>
        </w:rPr>
        <w:t xml:space="preserve">respondents had been granted in </w:t>
      </w:r>
      <w:r>
        <w:rPr>
          <w:rFonts w:ascii="Times New Roman" w:hAnsi="Times New Roman" w:cs="Times New Roman"/>
          <w:bCs/>
          <w:sz w:val="24"/>
          <w:szCs w:val="24"/>
        </w:rPr>
        <w:lastRenderedPageBreak/>
        <w:t>error. Thereafter, the parties engaged in negotiations with the hope of a settlement</w:t>
      </w:r>
      <w:r w:rsidR="00FF58B4">
        <w:rPr>
          <w:rFonts w:ascii="Times New Roman" w:hAnsi="Times New Roman" w:cs="Times New Roman"/>
          <w:bCs/>
          <w:sz w:val="24"/>
          <w:szCs w:val="24"/>
        </w:rPr>
        <w:t>,</w:t>
      </w:r>
      <w:r>
        <w:rPr>
          <w:rFonts w:ascii="Times New Roman" w:hAnsi="Times New Roman" w:cs="Times New Roman"/>
          <w:bCs/>
          <w:sz w:val="24"/>
          <w:szCs w:val="24"/>
        </w:rPr>
        <w:t xml:space="preserve"> and </w:t>
      </w:r>
      <w:r w:rsidR="00CE0962">
        <w:rPr>
          <w:rFonts w:ascii="Times New Roman" w:hAnsi="Times New Roman" w:cs="Times New Roman"/>
          <w:bCs/>
          <w:sz w:val="24"/>
          <w:szCs w:val="24"/>
        </w:rPr>
        <w:t xml:space="preserve">it was </w:t>
      </w:r>
      <w:r>
        <w:rPr>
          <w:rFonts w:ascii="Times New Roman" w:hAnsi="Times New Roman" w:cs="Times New Roman"/>
          <w:bCs/>
          <w:sz w:val="24"/>
          <w:szCs w:val="24"/>
        </w:rPr>
        <w:t>the attitude</w:t>
      </w:r>
      <w:r w:rsidR="00CE0962">
        <w:rPr>
          <w:rFonts w:ascii="Times New Roman" w:hAnsi="Times New Roman" w:cs="Times New Roman"/>
          <w:bCs/>
          <w:sz w:val="24"/>
          <w:szCs w:val="24"/>
        </w:rPr>
        <w:t xml:space="preserve"> and actions</w:t>
      </w:r>
      <w:r>
        <w:rPr>
          <w:rFonts w:ascii="Times New Roman" w:hAnsi="Times New Roman" w:cs="Times New Roman"/>
          <w:bCs/>
          <w:sz w:val="24"/>
          <w:szCs w:val="24"/>
        </w:rPr>
        <w:t xml:space="preserve"> of the </w:t>
      </w:r>
      <w:r w:rsidR="00CE0962">
        <w:rPr>
          <w:rFonts w:ascii="Times New Roman" w:hAnsi="Times New Roman" w:cs="Times New Roman"/>
          <w:bCs/>
          <w:sz w:val="24"/>
          <w:szCs w:val="24"/>
        </w:rPr>
        <w:t>respondents</w:t>
      </w:r>
      <w:r>
        <w:rPr>
          <w:rFonts w:ascii="Times New Roman" w:hAnsi="Times New Roman" w:cs="Times New Roman"/>
          <w:bCs/>
          <w:sz w:val="24"/>
          <w:szCs w:val="24"/>
        </w:rPr>
        <w:t xml:space="preserve"> during these negotiations that delayed the referral of the matter for </w:t>
      </w:r>
      <w:r w:rsidR="00CE0962">
        <w:rPr>
          <w:rFonts w:ascii="Times New Roman" w:hAnsi="Times New Roman" w:cs="Times New Roman"/>
          <w:bCs/>
          <w:sz w:val="24"/>
          <w:szCs w:val="24"/>
        </w:rPr>
        <w:t xml:space="preserve">a </w:t>
      </w:r>
      <w:r>
        <w:rPr>
          <w:rFonts w:ascii="Times New Roman" w:hAnsi="Times New Roman" w:cs="Times New Roman"/>
          <w:bCs/>
          <w:sz w:val="24"/>
          <w:szCs w:val="24"/>
        </w:rPr>
        <w:t>pre-trial conference.</w:t>
      </w:r>
      <w:r w:rsidR="00EB3E7A">
        <w:rPr>
          <w:rFonts w:ascii="Times New Roman" w:hAnsi="Times New Roman" w:cs="Times New Roman"/>
          <w:bCs/>
          <w:sz w:val="24"/>
          <w:szCs w:val="24"/>
        </w:rPr>
        <w:t xml:space="preserve"> It further stated that there is no prejudice upon the </w:t>
      </w:r>
      <w:r w:rsidR="00CE0962">
        <w:rPr>
          <w:rFonts w:ascii="Times New Roman" w:hAnsi="Times New Roman" w:cs="Times New Roman"/>
          <w:bCs/>
          <w:sz w:val="24"/>
          <w:szCs w:val="24"/>
        </w:rPr>
        <w:t>first to third r</w:t>
      </w:r>
      <w:r w:rsidR="00EB3E7A">
        <w:rPr>
          <w:rFonts w:ascii="Times New Roman" w:hAnsi="Times New Roman" w:cs="Times New Roman"/>
          <w:bCs/>
          <w:sz w:val="24"/>
          <w:szCs w:val="24"/>
        </w:rPr>
        <w:t>espondents as they have been enjoying occupation and use of the property since the year 2000.</w:t>
      </w:r>
      <w:r w:rsidR="00440F73">
        <w:rPr>
          <w:rFonts w:ascii="Times New Roman" w:hAnsi="Times New Roman" w:cs="Times New Roman"/>
          <w:bCs/>
          <w:sz w:val="24"/>
          <w:szCs w:val="24"/>
        </w:rPr>
        <w:t xml:space="preserve"> The applicant </w:t>
      </w:r>
      <w:r w:rsidR="00CE0962">
        <w:rPr>
          <w:rFonts w:ascii="Times New Roman" w:hAnsi="Times New Roman" w:cs="Times New Roman"/>
          <w:bCs/>
          <w:sz w:val="24"/>
          <w:szCs w:val="24"/>
        </w:rPr>
        <w:t>also averred</w:t>
      </w:r>
      <w:r w:rsidR="00440F73">
        <w:rPr>
          <w:rFonts w:ascii="Times New Roman" w:hAnsi="Times New Roman" w:cs="Times New Roman"/>
          <w:bCs/>
          <w:sz w:val="24"/>
          <w:szCs w:val="24"/>
        </w:rPr>
        <w:t xml:space="preserve"> that the </w:t>
      </w:r>
      <w:r w:rsidR="00CE0962">
        <w:rPr>
          <w:rFonts w:ascii="Times New Roman" w:hAnsi="Times New Roman" w:cs="Times New Roman"/>
          <w:bCs/>
          <w:sz w:val="24"/>
          <w:szCs w:val="24"/>
        </w:rPr>
        <w:t>counterclaim</w:t>
      </w:r>
      <w:r w:rsidR="00440F73">
        <w:rPr>
          <w:rFonts w:ascii="Times New Roman" w:hAnsi="Times New Roman" w:cs="Times New Roman"/>
          <w:bCs/>
          <w:sz w:val="24"/>
          <w:szCs w:val="24"/>
        </w:rPr>
        <w:t xml:space="preserve"> is only contingent upon the success of the main claim.</w:t>
      </w:r>
    </w:p>
    <w:p w14:paraId="5BD2F198" w14:textId="77777777" w:rsidR="00F971DB" w:rsidRPr="00D17606" w:rsidRDefault="00F971DB" w:rsidP="00A92A9A">
      <w:pPr>
        <w:spacing w:after="0" w:line="360" w:lineRule="auto"/>
        <w:ind w:left="709" w:hanging="709"/>
        <w:jc w:val="both"/>
        <w:rPr>
          <w:rFonts w:ascii="Times New Roman" w:hAnsi="Times New Roman" w:cs="Times New Roman"/>
          <w:b/>
          <w:sz w:val="24"/>
          <w:szCs w:val="24"/>
          <w:u w:val="single"/>
        </w:rPr>
      </w:pPr>
      <w:r w:rsidRPr="00D17606">
        <w:rPr>
          <w:rFonts w:ascii="Times New Roman" w:hAnsi="Times New Roman" w:cs="Times New Roman"/>
          <w:b/>
          <w:sz w:val="24"/>
          <w:szCs w:val="24"/>
          <w:u w:val="single"/>
        </w:rPr>
        <w:t>ISSUE FOR DETERMINATION</w:t>
      </w:r>
    </w:p>
    <w:p w14:paraId="1328C1F4" w14:textId="2F4B6F8E" w:rsidR="00F971DB" w:rsidRDefault="00FF58B4" w:rsidP="00A92A9A">
      <w:pPr>
        <w:spacing w:after="0"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[18]</w:t>
      </w:r>
      <w:r>
        <w:rPr>
          <w:rFonts w:ascii="Times New Roman" w:hAnsi="Times New Roman" w:cs="Times New Roman"/>
          <w:bCs/>
          <w:sz w:val="24"/>
          <w:szCs w:val="24"/>
        </w:rPr>
        <w:tab/>
      </w:r>
      <w:r w:rsidR="00CE0962">
        <w:rPr>
          <w:rFonts w:ascii="Times New Roman" w:hAnsi="Times New Roman" w:cs="Times New Roman"/>
          <w:bCs/>
          <w:sz w:val="24"/>
          <w:szCs w:val="24"/>
        </w:rPr>
        <w:t>The sole question the court has to determine is whether</w:t>
      </w:r>
      <w:r w:rsidR="001704A6">
        <w:rPr>
          <w:rFonts w:ascii="Times New Roman" w:hAnsi="Times New Roman" w:cs="Times New Roman"/>
          <w:bCs/>
          <w:sz w:val="24"/>
          <w:szCs w:val="24"/>
        </w:rPr>
        <w:t xml:space="preserve"> or not </w:t>
      </w:r>
      <w:r w:rsidR="0097255E">
        <w:rPr>
          <w:rFonts w:ascii="Times New Roman" w:hAnsi="Times New Roman" w:cs="Times New Roman"/>
          <w:bCs/>
          <w:sz w:val="24"/>
          <w:szCs w:val="24"/>
        </w:rPr>
        <w:t xml:space="preserve">the amendment </w:t>
      </w:r>
      <w:r w:rsidR="00CE0962">
        <w:rPr>
          <w:rFonts w:ascii="Times New Roman" w:hAnsi="Times New Roman" w:cs="Times New Roman"/>
          <w:bCs/>
          <w:sz w:val="24"/>
          <w:szCs w:val="24"/>
        </w:rPr>
        <w:t xml:space="preserve">sought </w:t>
      </w:r>
      <w:r w:rsidR="0097255E">
        <w:rPr>
          <w:rFonts w:ascii="Times New Roman" w:hAnsi="Times New Roman" w:cs="Times New Roman"/>
          <w:bCs/>
          <w:sz w:val="24"/>
          <w:szCs w:val="24"/>
        </w:rPr>
        <w:t>is</w:t>
      </w:r>
      <w:r w:rsidR="004C4313">
        <w:rPr>
          <w:rFonts w:ascii="Times New Roman" w:hAnsi="Times New Roman" w:cs="Times New Roman"/>
          <w:bCs/>
          <w:sz w:val="24"/>
          <w:szCs w:val="24"/>
        </w:rPr>
        <w:t xml:space="preserve"> proper</w:t>
      </w:r>
      <w:r w:rsidR="00CF2C23">
        <w:rPr>
          <w:rFonts w:ascii="Times New Roman" w:hAnsi="Times New Roman" w:cs="Times New Roman"/>
          <w:bCs/>
          <w:sz w:val="24"/>
          <w:szCs w:val="24"/>
        </w:rPr>
        <w:t xml:space="preserve"> and justified.</w:t>
      </w:r>
    </w:p>
    <w:p w14:paraId="0FD21F88" w14:textId="0D98F32A" w:rsidR="00F971DB" w:rsidRPr="00535AFB" w:rsidRDefault="00F971DB" w:rsidP="00A92A9A">
      <w:pPr>
        <w:spacing w:after="0" w:line="360" w:lineRule="auto"/>
        <w:ind w:left="709" w:hanging="709"/>
        <w:jc w:val="both"/>
        <w:rPr>
          <w:rFonts w:ascii="Times New Roman" w:hAnsi="Times New Roman" w:cs="Times New Roman"/>
          <w:b/>
          <w:sz w:val="24"/>
          <w:szCs w:val="24"/>
          <w:u w:val="single"/>
        </w:rPr>
      </w:pPr>
      <w:r w:rsidRPr="00535AFB">
        <w:rPr>
          <w:rFonts w:ascii="Times New Roman" w:hAnsi="Times New Roman" w:cs="Times New Roman"/>
          <w:b/>
          <w:sz w:val="24"/>
          <w:szCs w:val="24"/>
          <w:u w:val="single"/>
        </w:rPr>
        <w:t xml:space="preserve">SUBMISSIONS </w:t>
      </w:r>
      <w:r w:rsidR="00535AFB" w:rsidRPr="00535AFB">
        <w:rPr>
          <w:rFonts w:ascii="Times New Roman" w:hAnsi="Times New Roman" w:cs="Times New Roman"/>
          <w:b/>
          <w:sz w:val="24"/>
          <w:szCs w:val="24"/>
          <w:u w:val="single"/>
        </w:rPr>
        <w:t>BY THE PARTIES</w:t>
      </w:r>
    </w:p>
    <w:p w14:paraId="5E5890DB" w14:textId="7450B0D0" w:rsidR="00FF58B4" w:rsidRDefault="00535AFB" w:rsidP="00A92A9A">
      <w:pPr>
        <w:spacing w:after="0"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w:t>
      </w:r>
      <w:r w:rsidR="00FF58B4">
        <w:rPr>
          <w:rFonts w:ascii="Times New Roman" w:hAnsi="Times New Roman" w:cs="Times New Roman"/>
          <w:bCs/>
          <w:sz w:val="24"/>
          <w:szCs w:val="24"/>
        </w:rPr>
        <w:t>19</w:t>
      </w:r>
      <w:r>
        <w:rPr>
          <w:rFonts w:ascii="Times New Roman" w:hAnsi="Times New Roman" w:cs="Times New Roman"/>
          <w:bCs/>
          <w:sz w:val="24"/>
          <w:szCs w:val="24"/>
        </w:rPr>
        <w:t>]</w:t>
      </w:r>
      <w:r>
        <w:rPr>
          <w:rFonts w:ascii="Times New Roman" w:hAnsi="Times New Roman" w:cs="Times New Roman"/>
          <w:bCs/>
          <w:sz w:val="24"/>
          <w:szCs w:val="24"/>
        </w:rPr>
        <w:tab/>
      </w:r>
      <w:r w:rsidR="002A6B7E">
        <w:rPr>
          <w:rFonts w:ascii="Times New Roman" w:hAnsi="Times New Roman" w:cs="Times New Roman"/>
          <w:bCs/>
          <w:sz w:val="24"/>
          <w:szCs w:val="24"/>
        </w:rPr>
        <w:t xml:space="preserve">Mr </w:t>
      </w:r>
      <w:r w:rsidR="00351F6A">
        <w:rPr>
          <w:rFonts w:ascii="Times New Roman" w:hAnsi="Times New Roman" w:cs="Times New Roman"/>
          <w:bCs/>
          <w:i/>
          <w:iCs/>
          <w:sz w:val="24"/>
          <w:szCs w:val="24"/>
        </w:rPr>
        <w:t>Manjengwa</w:t>
      </w:r>
      <w:r w:rsidR="00D05B5D">
        <w:rPr>
          <w:rFonts w:ascii="Times New Roman" w:hAnsi="Times New Roman" w:cs="Times New Roman"/>
          <w:bCs/>
          <w:i/>
          <w:iCs/>
          <w:sz w:val="24"/>
          <w:szCs w:val="24"/>
        </w:rPr>
        <w:t>h</w:t>
      </w:r>
      <w:r>
        <w:rPr>
          <w:rFonts w:ascii="Times New Roman" w:hAnsi="Times New Roman" w:cs="Times New Roman"/>
          <w:bCs/>
          <w:sz w:val="24"/>
          <w:szCs w:val="24"/>
        </w:rPr>
        <w:t xml:space="preserve"> </w:t>
      </w:r>
      <w:r w:rsidR="002A6B7E">
        <w:rPr>
          <w:rFonts w:ascii="Times New Roman" w:hAnsi="Times New Roman" w:cs="Times New Roman"/>
          <w:bCs/>
          <w:sz w:val="24"/>
          <w:szCs w:val="24"/>
        </w:rPr>
        <w:t xml:space="preserve">submitted that </w:t>
      </w:r>
      <w:r w:rsidR="00CE0962">
        <w:rPr>
          <w:rFonts w:ascii="Times New Roman" w:hAnsi="Times New Roman" w:cs="Times New Roman"/>
          <w:bCs/>
          <w:sz w:val="24"/>
          <w:szCs w:val="24"/>
        </w:rPr>
        <w:t xml:space="preserve">this is an application for amendment of the plea and </w:t>
      </w:r>
      <w:r w:rsidR="00FF58B4">
        <w:rPr>
          <w:rFonts w:ascii="Times New Roman" w:hAnsi="Times New Roman" w:cs="Times New Roman"/>
          <w:bCs/>
          <w:sz w:val="24"/>
          <w:szCs w:val="24"/>
        </w:rPr>
        <w:t>counterclaim</w:t>
      </w:r>
      <w:r w:rsidR="00CE0962">
        <w:rPr>
          <w:rFonts w:ascii="Times New Roman" w:hAnsi="Times New Roman" w:cs="Times New Roman"/>
          <w:bCs/>
          <w:sz w:val="24"/>
          <w:szCs w:val="24"/>
        </w:rPr>
        <w:t>. The applicant herein is the first defendant in the main matter and the plaintiff in reconvention. Broadly</w:t>
      </w:r>
      <w:r w:rsidR="00FF58B4">
        <w:rPr>
          <w:rFonts w:ascii="Times New Roman" w:hAnsi="Times New Roman" w:cs="Times New Roman"/>
          <w:bCs/>
          <w:sz w:val="24"/>
          <w:szCs w:val="24"/>
        </w:rPr>
        <w:t>, the</w:t>
      </w:r>
      <w:r w:rsidR="00CE0962">
        <w:rPr>
          <w:rFonts w:ascii="Times New Roman" w:hAnsi="Times New Roman" w:cs="Times New Roman"/>
          <w:bCs/>
          <w:sz w:val="24"/>
          <w:szCs w:val="24"/>
        </w:rPr>
        <w:t xml:space="preserve"> applicant </w:t>
      </w:r>
      <w:r w:rsidR="00FF58B4">
        <w:rPr>
          <w:rFonts w:ascii="Times New Roman" w:hAnsi="Times New Roman" w:cs="Times New Roman"/>
          <w:bCs/>
          <w:sz w:val="24"/>
          <w:szCs w:val="24"/>
        </w:rPr>
        <w:t>stood</w:t>
      </w:r>
      <w:r w:rsidR="00CE0962">
        <w:rPr>
          <w:rFonts w:ascii="Times New Roman" w:hAnsi="Times New Roman" w:cs="Times New Roman"/>
          <w:bCs/>
          <w:sz w:val="24"/>
          <w:szCs w:val="24"/>
        </w:rPr>
        <w:t xml:space="preserve"> by the papers filed of record. He further submitted that the </w:t>
      </w:r>
      <w:r w:rsidR="002A6B7E">
        <w:rPr>
          <w:rFonts w:ascii="Times New Roman" w:hAnsi="Times New Roman" w:cs="Times New Roman"/>
          <w:bCs/>
          <w:sz w:val="24"/>
          <w:szCs w:val="24"/>
        </w:rPr>
        <w:t xml:space="preserve">application </w:t>
      </w:r>
      <w:r w:rsidR="00FF1B97">
        <w:rPr>
          <w:rFonts w:ascii="Times New Roman" w:hAnsi="Times New Roman" w:cs="Times New Roman"/>
          <w:bCs/>
          <w:sz w:val="24"/>
          <w:szCs w:val="24"/>
        </w:rPr>
        <w:t xml:space="preserve">deals with the amendment of </w:t>
      </w:r>
      <w:r w:rsidR="00CE0962">
        <w:rPr>
          <w:rFonts w:ascii="Times New Roman" w:hAnsi="Times New Roman" w:cs="Times New Roman"/>
          <w:bCs/>
          <w:sz w:val="24"/>
          <w:szCs w:val="24"/>
        </w:rPr>
        <w:t>two</w:t>
      </w:r>
      <w:r w:rsidR="00FF1B97">
        <w:rPr>
          <w:rFonts w:ascii="Times New Roman" w:hAnsi="Times New Roman" w:cs="Times New Roman"/>
          <w:bCs/>
          <w:sz w:val="24"/>
          <w:szCs w:val="24"/>
        </w:rPr>
        <w:t xml:space="preserve"> issues</w:t>
      </w:r>
      <w:r w:rsidR="00CE0962">
        <w:rPr>
          <w:rFonts w:ascii="Times New Roman" w:hAnsi="Times New Roman" w:cs="Times New Roman"/>
          <w:bCs/>
          <w:sz w:val="24"/>
          <w:szCs w:val="24"/>
        </w:rPr>
        <w:t>,</w:t>
      </w:r>
      <w:r w:rsidR="00FF1B97">
        <w:rPr>
          <w:rFonts w:ascii="Times New Roman" w:hAnsi="Times New Roman" w:cs="Times New Roman"/>
          <w:bCs/>
          <w:sz w:val="24"/>
          <w:szCs w:val="24"/>
        </w:rPr>
        <w:t xml:space="preserve"> </w:t>
      </w:r>
      <w:r w:rsidR="00CE0962">
        <w:rPr>
          <w:rFonts w:ascii="Times New Roman" w:hAnsi="Times New Roman" w:cs="Times New Roman"/>
          <w:bCs/>
          <w:sz w:val="24"/>
          <w:szCs w:val="24"/>
        </w:rPr>
        <w:t>firstly</w:t>
      </w:r>
      <w:r w:rsidR="00FF1B97">
        <w:rPr>
          <w:rFonts w:ascii="Times New Roman" w:hAnsi="Times New Roman" w:cs="Times New Roman"/>
          <w:bCs/>
          <w:sz w:val="24"/>
          <w:szCs w:val="24"/>
        </w:rPr>
        <w:t xml:space="preserve">, </w:t>
      </w:r>
      <w:r w:rsidR="00CE0962">
        <w:rPr>
          <w:rFonts w:ascii="Times New Roman" w:hAnsi="Times New Roman" w:cs="Times New Roman"/>
          <w:bCs/>
          <w:sz w:val="24"/>
          <w:szCs w:val="24"/>
        </w:rPr>
        <w:t xml:space="preserve">the </w:t>
      </w:r>
      <w:r w:rsidR="00FF1B97">
        <w:rPr>
          <w:rFonts w:ascii="Times New Roman" w:hAnsi="Times New Roman" w:cs="Times New Roman"/>
          <w:bCs/>
          <w:sz w:val="24"/>
          <w:szCs w:val="24"/>
        </w:rPr>
        <w:t xml:space="preserve">amendment in relation to whether the agreement giving </w:t>
      </w:r>
      <w:r w:rsidR="00CE0962">
        <w:rPr>
          <w:rFonts w:ascii="Times New Roman" w:hAnsi="Times New Roman" w:cs="Times New Roman"/>
          <w:bCs/>
          <w:sz w:val="24"/>
          <w:szCs w:val="24"/>
        </w:rPr>
        <w:t xml:space="preserve">ownership to the applicant is </w:t>
      </w:r>
      <w:r w:rsidR="00FF1B97">
        <w:rPr>
          <w:rFonts w:ascii="Times New Roman" w:hAnsi="Times New Roman" w:cs="Times New Roman"/>
          <w:bCs/>
          <w:sz w:val="24"/>
          <w:szCs w:val="24"/>
        </w:rPr>
        <w:t>null and void</w:t>
      </w:r>
      <w:r w:rsidR="00CE0962">
        <w:rPr>
          <w:rFonts w:ascii="Times New Roman" w:hAnsi="Times New Roman" w:cs="Times New Roman"/>
          <w:bCs/>
          <w:sz w:val="24"/>
          <w:szCs w:val="24"/>
        </w:rPr>
        <w:t xml:space="preserve"> and secondly, it </w:t>
      </w:r>
      <w:r w:rsidR="00FF1B97">
        <w:rPr>
          <w:rFonts w:ascii="Times New Roman" w:hAnsi="Times New Roman" w:cs="Times New Roman"/>
          <w:bCs/>
          <w:sz w:val="24"/>
          <w:szCs w:val="24"/>
        </w:rPr>
        <w:t>relates to the counterclaim</w:t>
      </w:r>
      <w:r w:rsidR="00D21B73">
        <w:rPr>
          <w:rFonts w:ascii="Times New Roman" w:hAnsi="Times New Roman" w:cs="Times New Roman"/>
          <w:bCs/>
          <w:sz w:val="24"/>
          <w:szCs w:val="24"/>
        </w:rPr>
        <w:t>. The counterclaim</w:t>
      </w:r>
      <w:r w:rsidR="00FF1B97">
        <w:rPr>
          <w:rFonts w:ascii="Times New Roman" w:hAnsi="Times New Roman" w:cs="Times New Roman"/>
          <w:bCs/>
          <w:sz w:val="24"/>
          <w:szCs w:val="24"/>
        </w:rPr>
        <w:t xml:space="preserve"> will only kick in after a finding that the transaction was a nullity. </w:t>
      </w:r>
      <w:r w:rsidR="00463D94">
        <w:rPr>
          <w:rFonts w:ascii="Times New Roman" w:hAnsi="Times New Roman" w:cs="Times New Roman"/>
          <w:bCs/>
          <w:sz w:val="24"/>
          <w:szCs w:val="24"/>
        </w:rPr>
        <w:t xml:space="preserve">He further stated that the principles in relation to what the court should consider </w:t>
      </w:r>
      <w:r w:rsidR="00D21B73">
        <w:rPr>
          <w:rFonts w:ascii="Times New Roman" w:hAnsi="Times New Roman" w:cs="Times New Roman"/>
          <w:bCs/>
          <w:sz w:val="24"/>
          <w:szCs w:val="24"/>
        </w:rPr>
        <w:t>have</w:t>
      </w:r>
      <w:r w:rsidR="00463D94">
        <w:rPr>
          <w:rFonts w:ascii="Times New Roman" w:hAnsi="Times New Roman" w:cs="Times New Roman"/>
          <w:bCs/>
          <w:sz w:val="24"/>
          <w:szCs w:val="24"/>
        </w:rPr>
        <w:t xml:space="preserve"> been extensively dealt with in the heads of argument. </w:t>
      </w:r>
    </w:p>
    <w:p w14:paraId="60A7D7C0" w14:textId="194A7095" w:rsidR="005104B0" w:rsidRDefault="00FF58B4" w:rsidP="00A92A9A">
      <w:pPr>
        <w:spacing w:after="0"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[20]</w:t>
      </w:r>
      <w:r>
        <w:rPr>
          <w:rFonts w:ascii="Times New Roman" w:hAnsi="Times New Roman" w:cs="Times New Roman"/>
          <w:bCs/>
          <w:sz w:val="24"/>
          <w:szCs w:val="24"/>
        </w:rPr>
        <w:tab/>
        <w:t>It was argued that the</w:t>
      </w:r>
      <w:r w:rsidR="00D21B73">
        <w:rPr>
          <w:rFonts w:ascii="Times New Roman" w:hAnsi="Times New Roman" w:cs="Times New Roman"/>
          <w:bCs/>
          <w:sz w:val="24"/>
          <w:szCs w:val="24"/>
        </w:rPr>
        <w:t xml:space="preserve"> first issue </w:t>
      </w:r>
      <w:r>
        <w:rPr>
          <w:rFonts w:ascii="Times New Roman" w:hAnsi="Times New Roman" w:cs="Times New Roman"/>
          <w:bCs/>
          <w:sz w:val="24"/>
          <w:szCs w:val="24"/>
        </w:rPr>
        <w:t>was whether</w:t>
      </w:r>
      <w:r w:rsidR="00D21B73">
        <w:rPr>
          <w:rFonts w:ascii="Times New Roman" w:hAnsi="Times New Roman" w:cs="Times New Roman"/>
          <w:bCs/>
          <w:sz w:val="24"/>
          <w:szCs w:val="24"/>
        </w:rPr>
        <w:t xml:space="preserve"> </w:t>
      </w:r>
      <w:r w:rsidR="00C06FBD">
        <w:rPr>
          <w:rFonts w:ascii="Times New Roman" w:hAnsi="Times New Roman" w:cs="Times New Roman"/>
          <w:bCs/>
          <w:sz w:val="24"/>
          <w:szCs w:val="24"/>
        </w:rPr>
        <w:t xml:space="preserve">the respondents </w:t>
      </w:r>
      <w:r>
        <w:rPr>
          <w:rFonts w:ascii="Times New Roman" w:hAnsi="Times New Roman" w:cs="Times New Roman"/>
          <w:bCs/>
          <w:sz w:val="24"/>
          <w:szCs w:val="24"/>
        </w:rPr>
        <w:t xml:space="preserve">had </w:t>
      </w:r>
      <w:r w:rsidR="00C06FBD">
        <w:rPr>
          <w:rFonts w:ascii="Times New Roman" w:hAnsi="Times New Roman" w:cs="Times New Roman"/>
          <w:bCs/>
          <w:sz w:val="24"/>
          <w:szCs w:val="24"/>
        </w:rPr>
        <w:t xml:space="preserve">demonstrated any prejudice which </w:t>
      </w:r>
      <w:r w:rsidR="00FC4797">
        <w:rPr>
          <w:rFonts w:ascii="Times New Roman" w:hAnsi="Times New Roman" w:cs="Times New Roman"/>
          <w:bCs/>
          <w:sz w:val="24"/>
          <w:szCs w:val="24"/>
        </w:rPr>
        <w:t>could not</w:t>
      </w:r>
      <w:r w:rsidR="00C06FBD">
        <w:rPr>
          <w:rFonts w:ascii="Times New Roman" w:hAnsi="Times New Roman" w:cs="Times New Roman"/>
          <w:bCs/>
          <w:sz w:val="24"/>
          <w:szCs w:val="24"/>
        </w:rPr>
        <w:t xml:space="preserve"> be cured by </w:t>
      </w:r>
      <w:r w:rsidR="00D21B73">
        <w:rPr>
          <w:rFonts w:ascii="Times New Roman" w:hAnsi="Times New Roman" w:cs="Times New Roman"/>
          <w:bCs/>
          <w:sz w:val="24"/>
          <w:szCs w:val="24"/>
        </w:rPr>
        <w:t xml:space="preserve">an order of </w:t>
      </w:r>
      <w:r w:rsidR="00C06FBD">
        <w:rPr>
          <w:rFonts w:ascii="Times New Roman" w:hAnsi="Times New Roman" w:cs="Times New Roman"/>
          <w:bCs/>
          <w:sz w:val="24"/>
          <w:szCs w:val="24"/>
        </w:rPr>
        <w:t>costs</w:t>
      </w:r>
      <w:r>
        <w:rPr>
          <w:rFonts w:ascii="Times New Roman" w:hAnsi="Times New Roman" w:cs="Times New Roman"/>
          <w:bCs/>
          <w:sz w:val="24"/>
          <w:szCs w:val="24"/>
        </w:rPr>
        <w:t>.</w:t>
      </w:r>
      <w:r w:rsidR="00D21B73">
        <w:rPr>
          <w:rFonts w:ascii="Times New Roman" w:hAnsi="Times New Roman" w:cs="Times New Roman"/>
          <w:bCs/>
          <w:sz w:val="24"/>
          <w:szCs w:val="24"/>
        </w:rPr>
        <w:t xml:space="preserve"> </w:t>
      </w:r>
      <w:r w:rsidR="00C06FBD">
        <w:rPr>
          <w:rFonts w:ascii="Times New Roman" w:hAnsi="Times New Roman" w:cs="Times New Roman"/>
          <w:bCs/>
          <w:sz w:val="24"/>
          <w:szCs w:val="24"/>
        </w:rPr>
        <w:t>The court must relate to the objecti</w:t>
      </w:r>
      <w:r w:rsidR="00D21B73">
        <w:rPr>
          <w:rFonts w:ascii="Times New Roman" w:hAnsi="Times New Roman" w:cs="Times New Roman"/>
          <w:bCs/>
          <w:sz w:val="24"/>
          <w:szCs w:val="24"/>
        </w:rPr>
        <w:t xml:space="preserve">on </w:t>
      </w:r>
      <w:r w:rsidR="00C06FBD">
        <w:rPr>
          <w:rFonts w:ascii="Times New Roman" w:hAnsi="Times New Roman" w:cs="Times New Roman"/>
          <w:bCs/>
          <w:sz w:val="24"/>
          <w:szCs w:val="24"/>
        </w:rPr>
        <w:t xml:space="preserve">and the opposing affidavit to establish what facts have been set out to show that if the amendment is </w:t>
      </w:r>
      <w:r w:rsidR="00931ADF">
        <w:rPr>
          <w:rFonts w:ascii="Times New Roman" w:hAnsi="Times New Roman" w:cs="Times New Roman"/>
          <w:bCs/>
          <w:sz w:val="24"/>
          <w:szCs w:val="24"/>
        </w:rPr>
        <w:t>granted,</w:t>
      </w:r>
      <w:r w:rsidR="00C06FBD">
        <w:rPr>
          <w:rFonts w:ascii="Times New Roman" w:hAnsi="Times New Roman" w:cs="Times New Roman"/>
          <w:bCs/>
          <w:sz w:val="24"/>
          <w:szCs w:val="24"/>
        </w:rPr>
        <w:t xml:space="preserve"> they would be prejudiced.</w:t>
      </w:r>
      <w:r w:rsidR="00931ADF">
        <w:rPr>
          <w:rFonts w:ascii="Times New Roman" w:hAnsi="Times New Roman" w:cs="Times New Roman"/>
          <w:bCs/>
          <w:sz w:val="24"/>
          <w:szCs w:val="24"/>
        </w:rPr>
        <w:t xml:space="preserve"> The mere fact that the proceedings will be delayed is not enough without stating the impact of that delay. </w:t>
      </w:r>
    </w:p>
    <w:p w14:paraId="2D2A4AE6" w14:textId="4BCD165F" w:rsidR="00FC4797" w:rsidRDefault="005104B0" w:rsidP="00A92A9A">
      <w:pPr>
        <w:spacing w:after="0"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w:t>
      </w:r>
      <w:r w:rsidR="00E03C2E">
        <w:rPr>
          <w:rFonts w:ascii="Times New Roman" w:hAnsi="Times New Roman" w:cs="Times New Roman"/>
          <w:bCs/>
          <w:sz w:val="24"/>
          <w:szCs w:val="24"/>
        </w:rPr>
        <w:t>2</w:t>
      </w:r>
      <w:r w:rsidR="00FC4797">
        <w:rPr>
          <w:rFonts w:ascii="Times New Roman" w:hAnsi="Times New Roman" w:cs="Times New Roman"/>
          <w:bCs/>
          <w:sz w:val="24"/>
          <w:szCs w:val="24"/>
        </w:rPr>
        <w:t>1</w:t>
      </w:r>
      <w:r>
        <w:rPr>
          <w:rFonts w:ascii="Times New Roman" w:hAnsi="Times New Roman" w:cs="Times New Roman"/>
          <w:bCs/>
          <w:sz w:val="24"/>
          <w:szCs w:val="24"/>
        </w:rPr>
        <w:t>]</w:t>
      </w:r>
      <w:r>
        <w:rPr>
          <w:rFonts w:ascii="Times New Roman" w:hAnsi="Times New Roman" w:cs="Times New Roman"/>
          <w:bCs/>
          <w:sz w:val="24"/>
          <w:szCs w:val="24"/>
        </w:rPr>
        <w:tab/>
        <w:t xml:space="preserve">Counsel </w:t>
      </w:r>
      <w:r w:rsidR="00FC4797">
        <w:rPr>
          <w:rFonts w:ascii="Times New Roman" w:hAnsi="Times New Roman" w:cs="Times New Roman"/>
          <w:bCs/>
          <w:sz w:val="24"/>
          <w:szCs w:val="24"/>
        </w:rPr>
        <w:t>also</w:t>
      </w:r>
      <w:r>
        <w:rPr>
          <w:rFonts w:ascii="Times New Roman" w:hAnsi="Times New Roman" w:cs="Times New Roman"/>
          <w:bCs/>
          <w:sz w:val="24"/>
          <w:szCs w:val="24"/>
        </w:rPr>
        <w:t xml:space="preserve"> argued </w:t>
      </w:r>
      <w:r w:rsidR="00D21B73">
        <w:rPr>
          <w:rFonts w:ascii="Times New Roman" w:hAnsi="Times New Roman" w:cs="Times New Roman"/>
          <w:bCs/>
          <w:sz w:val="24"/>
          <w:szCs w:val="24"/>
        </w:rPr>
        <w:t xml:space="preserve">that further </w:t>
      </w:r>
      <w:r w:rsidR="008D21D1">
        <w:rPr>
          <w:rFonts w:ascii="Times New Roman" w:hAnsi="Times New Roman" w:cs="Times New Roman"/>
          <w:bCs/>
          <w:sz w:val="24"/>
          <w:szCs w:val="24"/>
        </w:rPr>
        <w:t xml:space="preserve">filing </w:t>
      </w:r>
      <w:r w:rsidR="00D21B73">
        <w:rPr>
          <w:rFonts w:ascii="Times New Roman" w:hAnsi="Times New Roman" w:cs="Times New Roman"/>
          <w:bCs/>
          <w:sz w:val="24"/>
          <w:szCs w:val="24"/>
        </w:rPr>
        <w:t xml:space="preserve">of pleadings </w:t>
      </w:r>
      <w:r w:rsidR="008D21D1">
        <w:rPr>
          <w:rFonts w:ascii="Times New Roman" w:hAnsi="Times New Roman" w:cs="Times New Roman"/>
          <w:bCs/>
          <w:sz w:val="24"/>
          <w:szCs w:val="24"/>
        </w:rPr>
        <w:t>always arises</w:t>
      </w:r>
      <w:r w:rsidR="00FC4797">
        <w:rPr>
          <w:rFonts w:ascii="Times New Roman" w:hAnsi="Times New Roman" w:cs="Times New Roman"/>
          <w:bCs/>
          <w:sz w:val="24"/>
          <w:szCs w:val="24"/>
        </w:rPr>
        <w:t>,</w:t>
      </w:r>
      <w:r w:rsidR="008D21D1">
        <w:rPr>
          <w:rFonts w:ascii="Times New Roman" w:hAnsi="Times New Roman" w:cs="Times New Roman"/>
          <w:bCs/>
          <w:sz w:val="24"/>
          <w:szCs w:val="24"/>
        </w:rPr>
        <w:t xml:space="preserve"> and the court may state the costs for the further papers.</w:t>
      </w:r>
      <w:r w:rsidR="00723115">
        <w:rPr>
          <w:rFonts w:ascii="Times New Roman" w:hAnsi="Times New Roman" w:cs="Times New Roman"/>
          <w:bCs/>
          <w:sz w:val="24"/>
          <w:szCs w:val="24"/>
        </w:rPr>
        <w:t xml:space="preserve"> </w:t>
      </w:r>
      <w:r w:rsidR="00D21B73">
        <w:rPr>
          <w:rFonts w:ascii="Times New Roman" w:hAnsi="Times New Roman" w:cs="Times New Roman"/>
          <w:bCs/>
          <w:sz w:val="24"/>
          <w:szCs w:val="24"/>
        </w:rPr>
        <w:t xml:space="preserve">An averment that the amendment will further necessitate the filing of further papers can be remedied by an order </w:t>
      </w:r>
      <w:r w:rsidR="00FC4797">
        <w:rPr>
          <w:rFonts w:ascii="Times New Roman" w:hAnsi="Times New Roman" w:cs="Times New Roman"/>
          <w:bCs/>
          <w:sz w:val="24"/>
          <w:szCs w:val="24"/>
        </w:rPr>
        <w:t>of</w:t>
      </w:r>
      <w:r w:rsidR="00D21B73">
        <w:rPr>
          <w:rFonts w:ascii="Times New Roman" w:hAnsi="Times New Roman" w:cs="Times New Roman"/>
          <w:bCs/>
          <w:sz w:val="24"/>
          <w:szCs w:val="24"/>
        </w:rPr>
        <w:t xml:space="preserve"> costs. </w:t>
      </w:r>
      <w:r w:rsidR="00723115">
        <w:rPr>
          <w:rFonts w:ascii="Times New Roman" w:hAnsi="Times New Roman" w:cs="Times New Roman"/>
          <w:bCs/>
          <w:sz w:val="24"/>
          <w:szCs w:val="24"/>
        </w:rPr>
        <w:t xml:space="preserve">For the </w:t>
      </w:r>
      <w:r w:rsidR="00D21B73">
        <w:rPr>
          <w:rFonts w:ascii="Times New Roman" w:hAnsi="Times New Roman" w:cs="Times New Roman"/>
          <w:bCs/>
          <w:sz w:val="24"/>
          <w:szCs w:val="24"/>
        </w:rPr>
        <w:t>first to third</w:t>
      </w:r>
      <w:r w:rsidR="00723115">
        <w:rPr>
          <w:rFonts w:ascii="Times New Roman" w:hAnsi="Times New Roman" w:cs="Times New Roman"/>
          <w:bCs/>
          <w:sz w:val="24"/>
          <w:szCs w:val="24"/>
        </w:rPr>
        <w:t xml:space="preserve"> </w:t>
      </w:r>
      <w:r w:rsidR="002F4A7E">
        <w:rPr>
          <w:rFonts w:ascii="Times New Roman" w:hAnsi="Times New Roman" w:cs="Times New Roman"/>
          <w:bCs/>
          <w:sz w:val="24"/>
          <w:szCs w:val="24"/>
        </w:rPr>
        <w:t>respondents,</w:t>
      </w:r>
      <w:r w:rsidR="00723115">
        <w:rPr>
          <w:rFonts w:ascii="Times New Roman" w:hAnsi="Times New Roman" w:cs="Times New Roman"/>
          <w:bCs/>
          <w:sz w:val="24"/>
          <w:szCs w:val="24"/>
        </w:rPr>
        <w:t xml:space="preserve"> there is an averment that they have been in occupation of the property and are not paying any rentals. The amendment will not affect them financially</w:t>
      </w:r>
      <w:r w:rsidR="00D21B73">
        <w:rPr>
          <w:rFonts w:ascii="Times New Roman" w:hAnsi="Times New Roman" w:cs="Times New Roman"/>
          <w:bCs/>
          <w:sz w:val="24"/>
          <w:szCs w:val="24"/>
        </w:rPr>
        <w:t>. E</w:t>
      </w:r>
      <w:r w:rsidR="00723115">
        <w:rPr>
          <w:rFonts w:ascii="Times New Roman" w:hAnsi="Times New Roman" w:cs="Times New Roman"/>
          <w:bCs/>
          <w:sz w:val="24"/>
          <w:szCs w:val="24"/>
        </w:rPr>
        <w:t>viction is what will affect them</w:t>
      </w:r>
      <w:r w:rsidR="00D21B73">
        <w:rPr>
          <w:rFonts w:ascii="Times New Roman" w:hAnsi="Times New Roman" w:cs="Times New Roman"/>
          <w:bCs/>
          <w:sz w:val="24"/>
          <w:szCs w:val="24"/>
        </w:rPr>
        <w:t>,</w:t>
      </w:r>
      <w:r w:rsidR="00723115">
        <w:rPr>
          <w:rFonts w:ascii="Times New Roman" w:hAnsi="Times New Roman" w:cs="Times New Roman"/>
          <w:bCs/>
          <w:sz w:val="24"/>
          <w:szCs w:val="24"/>
        </w:rPr>
        <w:t xml:space="preserve"> and they will benefit from their longer stay as they are not paying </w:t>
      </w:r>
      <w:r w:rsidR="00FC4797">
        <w:rPr>
          <w:rFonts w:ascii="Times New Roman" w:hAnsi="Times New Roman" w:cs="Times New Roman"/>
          <w:bCs/>
          <w:sz w:val="24"/>
          <w:szCs w:val="24"/>
        </w:rPr>
        <w:t>rent</w:t>
      </w:r>
      <w:r w:rsidR="00D21B73">
        <w:rPr>
          <w:rFonts w:ascii="Times New Roman" w:hAnsi="Times New Roman" w:cs="Times New Roman"/>
          <w:bCs/>
          <w:sz w:val="24"/>
          <w:szCs w:val="24"/>
        </w:rPr>
        <w:t>.</w:t>
      </w:r>
      <w:r w:rsidR="00446E5F">
        <w:rPr>
          <w:rFonts w:ascii="Times New Roman" w:hAnsi="Times New Roman" w:cs="Times New Roman"/>
          <w:bCs/>
          <w:sz w:val="24"/>
          <w:szCs w:val="24"/>
        </w:rPr>
        <w:t xml:space="preserve"> </w:t>
      </w:r>
    </w:p>
    <w:p w14:paraId="40CD78DD" w14:textId="5DEBF5BF" w:rsidR="005104B0" w:rsidRDefault="00FC4797" w:rsidP="00A92A9A">
      <w:pPr>
        <w:spacing w:after="0"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lastRenderedPageBreak/>
        <w:t>[22]</w:t>
      </w:r>
      <w:r>
        <w:rPr>
          <w:rFonts w:ascii="Times New Roman" w:hAnsi="Times New Roman" w:cs="Times New Roman"/>
          <w:bCs/>
          <w:sz w:val="24"/>
          <w:szCs w:val="24"/>
        </w:rPr>
        <w:tab/>
      </w:r>
      <w:r w:rsidR="00D21B73">
        <w:rPr>
          <w:rFonts w:ascii="Times New Roman" w:hAnsi="Times New Roman" w:cs="Times New Roman"/>
          <w:bCs/>
          <w:sz w:val="24"/>
          <w:szCs w:val="24"/>
        </w:rPr>
        <w:t xml:space="preserve">Mr </w:t>
      </w:r>
      <w:r w:rsidR="00D21B73" w:rsidRPr="00FC4797">
        <w:rPr>
          <w:rFonts w:ascii="Times New Roman" w:hAnsi="Times New Roman" w:cs="Times New Roman"/>
          <w:bCs/>
          <w:i/>
          <w:iCs/>
          <w:sz w:val="24"/>
          <w:szCs w:val="24"/>
        </w:rPr>
        <w:t>Manjengwa</w:t>
      </w:r>
      <w:r w:rsidR="00E22248">
        <w:rPr>
          <w:rFonts w:ascii="Times New Roman" w:hAnsi="Times New Roman" w:cs="Times New Roman"/>
          <w:bCs/>
          <w:i/>
          <w:iCs/>
          <w:sz w:val="24"/>
          <w:szCs w:val="24"/>
        </w:rPr>
        <w:t>h</w:t>
      </w:r>
      <w:r w:rsidR="00D21B73">
        <w:rPr>
          <w:rFonts w:ascii="Times New Roman" w:hAnsi="Times New Roman" w:cs="Times New Roman"/>
          <w:bCs/>
          <w:sz w:val="24"/>
          <w:szCs w:val="24"/>
        </w:rPr>
        <w:t xml:space="preserve"> further</w:t>
      </w:r>
      <w:r w:rsidR="00446E5F">
        <w:rPr>
          <w:rFonts w:ascii="Times New Roman" w:hAnsi="Times New Roman" w:cs="Times New Roman"/>
          <w:bCs/>
          <w:sz w:val="24"/>
          <w:szCs w:val="24"/>
        </w:rPr>
        <w:t xml:space="preserve"> </w:t>
      </w:r>
      <w:r>
        <w:rPr>
          <w:rFonts w:ascii="Times New Roman" w:hAnsi="Times New Roman" w:cs="Times New Roman"/>
          <w:bCs/>
          <w:sz w:val="24"/>
          <w:szCs w:val="24"/>
        </w:rPr>
        <w:t>submitted</w:t>
      </w:r>
      <w:r w:rsidR="00446E5F">
        <w:rPr>
          <w:rFonts w:ascii="Times New Roman" w:hAnsi="Times New Roman" w:cs="Times New Roman"/>
          <w:bCs/>
          <w:sz w:val="24"/>
          <w:szCs w:val="24"/>
        </w:rPr>
        <w:t xml:space="preserve"> that he does not know what prejudice the </w:t>
      </w:r>
      <w:r w:rsidR="00D21B73">
        <w:rPr>
          <w:rFonts w:ascii="Times New Roman" w:hAnsi="Times New Roman" w:cs="Times New Roman"/>
          <w:bCs/>
          <w:sz w:val="24"/>
          <w:szCs w:val="24"/>
        </w:rPr>
        <w:t>fourth</w:t>
      </w:r>
      <w:r w:rsidR="00446E5F">
        <w:rPr>
          <w:rFonts w:ascii="Times New Roman" w:hAnsi="Times New Roman" w:cs="Times New Roman"/>
          <w:bCs/>
          <w:sz w:val="24"/>
          <w:szCs w:val="24"/>
        </w:rPr>
        <w:t xml:space="preserve"> respondent would suffer</w:t>
      </w:r>
      <w:r>
        <w:rPr>
          <w:rFonts w:ascii="Times New Roman" w:hAnsi="Times New Roman" w:cs="Times New Roman"/>
          <w:bCs/>
          <w:sz w:val="24"/>
          <w:szCs w:val="24"/>
        </w:rPr>
        <w:t>,</w:t>
      </w:r>
      <w:r w:rsidR="00446E5F">
        <w:rPr>
          <w:rFonts w:ascii="Times New Roman" w:hAnsi="Times New Roman" w:cs="Times New Roman"/>
          <w:bCs/>
          <w:sz w:val="24"/>
          <w:szCs w:val="24"/>
        </w:rPr>
        <w:t xml:space="preserve"> as there is no averment of any prejudice.</w:t>
      </w:r>
      <w:r w:rsidR="002F4A7E">
        <w:rPr>
          <w:rFonts w:ascii="Times New Roman" w:hAnsi="Times New Roman" w:cs="Times New Roman"/>
          <w:bCs/>
          <w:sz w:val="24"/>
          <w:szCs w:val="24"/>
        </w:rPr>
        <w:t xml:space="preserve"> They did not file any papers in the main action.</w:t>
      </w:r>
      <w:r w:rsidR="00DC37E1">
        <w:rPr>
          <w:rFonts w:ascii="Times New Roman" w:hAnsi="Times New Roman" w:cs="Times New Roman"/>
          <w:bCs/>
          <w:sz w:val="24"/>
          <w:szCs w:val="24"/>
        </w:rPr>
        <w:t xml:space="preserve"> </w:t>
      </w:r>
      <w:r w:rsidR="0046186E">
        <w:rPr>
          <w:rFonts w:ascii="Times New Roman" w:hAnsi="Times New Roman" w:cs="Times New Roman"/>
          <w:bCs/>
          <w:sz w:val="24"/>
          <w:szCs w:val="24"/>
        </w:rPr>
        <w:t xml:space="preserve">The applicant is sued together with the </w:t>
      </w:r>
      <w:r w:rsidR="00D21B73">
        <w:rPr>
          <w:rFonts w:ascii="Times New Roman" w:hAnsi="Times New Roman" w:cs="Times New Roman"/>
          <w:bCs/>
          <w:sz w:val="24"/>
          <w:szCs w:val="24"/>
        </w:rPr>
        <w:t>fourth</w:t>
      </w:r>
      <w:r w:rsidR="0046186E">
        <w:rPr>
          <w:rFonts w:ascii="Times New Roman" w:hAnsi="Times New Roman" w:cs="Times New Roman"/>
          <w:bCs/>
          <w:sz w:val="24"/>
          <w:szCs w:val="24"/>
        </w:rPr>
        <w:t xml:space="preserve"> respondent</w:t>
      </w:r>
      <w:r w:rsidR="00D21B73">
        <w:rPr>
          <w:rFonts w:ascii="Times New Roman" w:hAnsi="Times New Roman" w:cs="Times New Roman"/>
          <w:bCs/>
          <w:sz w:val="24"/>
          <w:szCs w:val="24"/>
        </w:rPr>
        <w:t>. T</w:t>
      </w:r>
      <w:r w:rsidR="0046186E">
        <w:rPr>
          <w:rFonts w:ascii="Times New Roman" w:hAnsi="Times New Roman" w:cs="Times New Roman"/>
          <w:bCs/>
          <w:sz w:val="24"/>
          <w:szCs w:val="24"/>
        </w:rPr>
        <w:t xml:space="preserve">here are certain facts in the summons to which all the other parties can only assume. They are solely within the knowledge of the </w:t>
      </w:r>
      <w:r w:rsidR="00D21B73">
        <w:rPr>
          <w:rFonts w:ascii="Times New Roman" w:hAnsi="Times New Roman" w:cs="Times New Roman"/>
          <w:bCs/>
          <w:sz w:val="24"/>
          <w:szCs w:val="24"/>
        </w:rPr>
        <w:t>fourth</w:t>
      </w:r>
      <w:r w:rsidR="0046186E">
        <w:rPr>
          <w:rFonts w:ascii="Times New Roman" w:hAnsi="Times New Roman" w:cs="Times New Roman"/>
          <w:bCs/>
          <w:sz w:val="24"/>
          <w:szCs w:val="24"/>
        </w:rPr>
        <w:t xml:space="preserve"> respondent. </w:t>
      </w:r>
    </w:p>
    <w:p w14:paraId="1622136C" w14:textId="5F6F49C4" w:rsidR="00F4541B" w:rsidRDefault="005104B0" w:rsidP="00A92A9A">
      <w:pPr>
        <w:spacing w:after="0"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w:t>
      </w:r>
      <w:r w:rsidR="00603E05">
        <w:rPr>
          <w:rFonts w:ascii="Times New Roman" w:hAnsi="Times New Roman" w:cs="Times New Roman"/>
          <w:bCs/>
          <w:sz w:val="24"/>
          <w:szCs w:val="24"/>
        </w:rPr>
        <w:t>2</w:t>
      </w:r>
      <w:r w:rsidR="00FC4797">
        <w:rPr>
          <w:rFonts w:ascii="Times New Roman" w:hAnsi="Times New Roman" w:cs="Times New Roman"/>
          <w:bCs/>
          <w:sz w:val="24"/>
          <w:szCs w:val="24"/>
        </w:rPr>
        <w:t>3</w:t>
      </w:r>
      <w:r>
        <w:rPr>
          <w:rFonts w:ascii="Times New Roman" w:hAnsi="Times New Roman" w:cs="Times New Roman"/>
          <w:bCs/>
          <w:sz w:val="24"/>
          <w:szCs w:val="24"/>
        </w:rPr>
        <w:t>]</w:t>
      </w:r>
      <w:r>
        <w:rPr>
          <w:rFonts w:ascii="Times New Roman" w:hAnsi="Times New Roman" w:cs="Times New Roman"/>
          <w:bCs/>
          <w:sz w:val="24"/>
          <w:szCs w:val="24"/>
        </w:rPr>
        <w:tab/>
      </w:r>
      <w:r w:rsidR="00D21B73">
        <w:rPr>
          <w:rFonts w:ascii="Times New Roman" w:hAnsi="Times New Roman" w:cs="Times New Roman"/>
          <w:bCs/>
          <w:sz w:val="24"/>
          <w:szCs w:val="24"/>
        </w:rPr>
        <w:t xml:space="preserve">He </w:t>
      </w:r>
      <w:r w:rsidR="00FC4797">
        <w:rPr>
          <w:rFonts w:ascii="Times New Roman" w:hAnsi="Times New Roman" w:cs="Times New Roman"/>
          <w:bCs/>
          <w:sz w:val="24"/>
          <w:szCs w:val="24"/>
        </w:rPr>
        <w:t xml:space="preserve">also </w:t>
      </w:r>
      <w:r w:rsidR="00D21B73">
        <w:rPr>
          <w:rFonts w:ascii="Times New Roman" w:hAnsi="Times New Roman" w:cs="Times New Roman"/>
          <w:bCs/>
          <w:sz w:val="24"/>
          <w:szCs w:val="24"/>
        </w:rPr>
        <w:t xml:space="preserve">submitted that the second issue is whether the proposed amendment provides such a </w:t>
      </w:r>
      <w:r w:rsidR="00F12BAE">
        <w:rPr>
          <w:rFonts w:ascii="Times New Roman" w:hAnsi="Times New Roman" w:cs="Times New Roman"/>
          <w:bCs/>
          <w:sz w:val="24"/>
          <w:szCs w:val="24"/>
        </w:rPr>
        <w:t>fundamental</w:t>
      </w:r>
      <w:r w:rsidR="00D21B73">
        <w:rPr>
          <w:rFonts w:ascii="Times New Roman" w:hAnsi="Times New Roman" w:cs="Times New Roman"/>
          <w:bCs/>
          <w:sz w:val="24"/>
          <w:szCs w:val="24"/>
        </w:rPr>
        <w:t xml:space="preserve"> alteration of its plea as to constitute a new plea. </w:t>
      </w:r>
      <w:r w:rsidR="00F12BAE">
        <w:rPr>
          <w:rFonts w:ascii="Times New Roman" w:hAnsi="Times New Roman" w:cs="Times New Roman"/>
          <w:bCs/>
          <w:sz w:val="24"/>
          <w:szCs w:val="24"/>
        </w:rPr>
        <w:t>The question will be answered by reference to three documents: the original plea</w:t>
      </w:r>
      <w:r w:rsidR="00F4541B">
        <w:rPr>
          <w:rFonts w:ascii="Times New Roman" w:hAnsi="Times New Roman" w:cs="Times New Roman"/>
          <w:bCs/>
          <w:sz w:val="24"/>
          <w:szCs w:val="24"/>
        </w:rPr>
        <w:t>,</w:t>
      </w:r>
      <w:r w:rsidR="00F12BAE">
        <w:rPr>
          <w:rFonts w:ascii="Times New Roman" w:hAnsi="Times New Roman" w:cs="Times New Roman"/>
          <w:bCs/>
          <w:sz w:val="24"/>
          <w:szCs w:val="24"/>
        </w:rPr>
        <w:t xml:space="preserve"> the proposed amendment and the issues identified as issues for the trial. If a proper assessment of the resultant plea will result in the issue for trial changin</w:t>
      </w:r>
      <w:r w:rsidR="00F4541B">
        <w:rPr>
          <w:rFonts w:ascii="Times New Roman" w:hAnsi="Times New Roman" w:cs="Times New Roman"/>
          <w:bCs/>
          <w:sz w:val="24"/>
          <w:szCs w:val="24"/>
        </w:rPr>
        <w:t xml:space="preserve">g, then </w:t>
      </w:r>
      <w:r w:rsidR="00F12BAE">
        <w:rPr>
          <w:rFonts w:ascii="Times New Roman" w:hAnsi="Times New Roman" w:cs="Times New Roman"/>
          <w:bCs/>
          <w:sz w:val="24"/>
          <w:szCs w:val="24"/>
        </w:rPr>
        <w:t xml:space="preserve">perhaps there is a fundamental alteration. </w:t>
      </w:r>
      <w:r w:rsidR="00F4541B">
        <w:rPr>
          <w:rFonts w:ascii="Times New Roman" w:hAnsi="Times New Roman" w:cs="Times New Roman"/>
          <w:bCs/>
          <w:sz w:val="24"/>
          <w:szCs w:val="24"/>
        </w:rPr>
        <w:t>Counsel argued</w:t>
      </w:r>
      <w:r w:rsidR="00F12BAE">
        <w:rPr>
          <w:rFonts w:ascii="Times New Roman" w:hAnsi="Times New Roman" w:cs="Times New Roman"/>
          <w:bCs/>
          <w:sz w:val="24"/>
          <w:szCs w:val="24"/>
        </w:rPr>
        <w:t xml:space="preserve"> that the question for determination </w:t>
      </w:r>
      <w:r w:rsidR="00F4541B">
        <w:rPr>
          <w:rFonts w:ascii="Times New Roman" w:hAnsi="Times New Roman" w:cs="Times New Roman"/>
          <w:bCs/>
          <w:sz w:val="24"/>
          <w:szCs w:val="24"/>
        </w:rPr>
        <w:t>remains</w:t>
      </w:r>
      <w:r w:rsidR="00F12BAE">
        <w:rPr>
          <w:rFonts w:ascii="Times New Roman" w:hAnsi="Times New Roman" w:cs="Times New Roman"/>
          <w:bCs/>
          <w:sz w:val="24"/>
          <w:szCs w:val="24"/>
        </w:rPr>
        <w:t xml:space="preserve"> when one looks at the proposed amendments</w:t>
      </w:r>
      <w:r w:rsidR="00F4541B">
        <w:rPr>
          <w:rFonts w:ascii="Times New Roman" w:hAnsi="Times New Roman" w:cs="Times New Roman"/>
          <w:bCs/>
          <w:sz w:val="24"/>
          <w:szCs w:val="24"/>
        </w:rPr>
        <w:t>,</w:t>
      </w:r>
      <w:r w:rsidR="00F12BAE">
        <w:rPr>
          <w:rFonts w:ascii="Times New Roman" w:hAnsi="Times New Roman" w:cs="Times New Roman"/>
          <w:bCs/>
          <w:sz w:val="24"/>
          <w:szCs w:val="24"/>
        </w:rPr>
        <w:t xml:space="preserve"> namely</w:t>
      </w:r>
      <w:r w:rsidR="00F4541B">
        <w:rPr>
          <w:rFonts w:ascii="Times New Roman" w:hAnsi="Times New Roman" w:cs="Times New Roman"/>
          <w:bCs/>
          <w:sz w:val="24"/>
          <w:szCs w:val="24"/>
        </w:rPr>
        <w:t>,</w:t>
      </w:r>
      <w:r w:rsidR="00F12BAE">
        <w:rPr>
          <w:rFonts w:ascii="Times New Roman" w:hAnsi="Times New Roman" w:cs="Times New Roman"/>
          <w:bCs/>
          <w:sz w:val="24"/>
          <w:szCs w:val="24"/>
        </w:rPr>
        <w:t xml:space="preserve"> whether the purported acquisition nullified the applicant’s rights and the subsequent agreements that followed. The concession is made that perhaps the applicant could have pleaded the assertions in detail in the first place. The explanation is that the applicant was sued together with the fourth respondent. There are certain facts in the summons to which all the other parties can only assume. They are </w:t>
      </w:r>
      <w:r w:rsidR="00F4541B">
        <w:rPr>
          <w:rFonts w:ascii="Times New Roman" w:hAnsi="Times New Roman" w:cs="Times New Roman"/>
          <w:bCs/>
          <w:sz w:val="24"/>
          <w:szCs w:val="24"/>
        </w:rPr>
        <w:t>solely</w:t>
      </w:r>
      <w:r w:rsidR="00F12BAE">
        <w:rPr>
          <w:rFonts w:ascii="Times New Roman" w:hAnsi="Times New Roman" w:cs="Times New Roman"/>
          <w:bCs/>
          <w:sz w:val="24"/>
          <w:szCs w:val="24"/>
        </w:rPr>
        <w:t xml:space="preserve"> within the </w:t>
      </w:r>
      <w:r w:rsidR="00F4541B">
        <w:rPr>
          <w:rFonts w:ascii="Times New Roman" w:hAnsi="Times New Roman" w:cs="Times New Roman"/>
          <w:bCs/>
          <w:sz w:val="24"/>
          <w:szCs w:val="24"/>
        </w:rPr>
        <w:t>knowledge</w:t>
      </w:r>
      <w:r w:rsidR="00F12BAE">
        <w:rPr>
          <w:rFonts w:ascii="Times New Roman" w:hAnsi="Times New Roman" w:cs="Times New Roman"/>
          <w:bCs/>
          <w:sz w:val="24"/>
          <w:szCs w:val="24"/>
        </w:rPr>
        <w:t xml:space="preserve"> of the fourth respondent. </w:t>
      </w:r>
    </w:p>
    <w:p w14:paraId="5A84ADD4" w14:textId="62F5E4F0" w:rsidR="00AB1012" w:rsidRDefault="00F4541B" w:rsidP="00A92A9A">
      <w:pPr>
        <w:spacing w:after="0"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[24]</w:t>
      </w:r>
      <w:r>
        <w:rPr>
          <w:rFonts w:ascii="Times New Roman" w:hAnsi="Times New Roman" w:cs="Times New Roman"/>
          <w:bCs/>
          <w:sz w:val="24"/>
          <w:szCs w:val="24"/>
        </w:rPr>
        <w:tab/>
        <w:t xml:space="preserve">Mr </w:t>
      </w:r>
      <w:r w:rsidRPr="00F4541B">
        <w:rPr>
          <w:rFonts w:ascii="Times New Roman" w:hAnsi="Times New Roman" w:cs="Times New Roman"/>
          <w:bCs/>
          <w:i/>
          <w:iCs/>
          <w:sz w:val="24"/>
          <w:szCs w:val="24"/>
        </w:rPr>
        <w:t>Manjengwa</w:t>
      </w:r>
      <w:r w:rsidR="00E41899">
        <w:rPr>
          <w:rFonts w:ascii="Times New Roman" w:hAnsi="Times New Roman" w:cs="Times New Roman"/>
          <w:bCs/>
          <w:i/>
          <w:iCs/>
          <w:sz w:val="24"/>
          <w:szCs w:val="24"/>
        </w:rPr>
        <w:t>h</w:t>
      </w:r>
      <w:r>
        <w:rPr>
          <w:rFonts w:ascii="Times New Roman" w:hAnsi="Times New Roman" w:cs="Times New Roman"/>
          <w:bCs/>
          <w:sz w:val="24"/>
          <w:szCs w:val="24"/>
        </w:rPr>
        <w:t xml:space="preserve"> also argued that, as </w:t>
      </w:r>
      <w:r w:rsidR="00F12BAE">
        <w:rPr>
          <w:rFonts w:ascii="Times New Roman" w:hAnsi="Times New Roman" w:cs="Times New Roman"/>
          <w:bCs/>
          <w:sz w:val="24"/>
          <w:szCs w:val="24"/>
        </w:rPr>
        <w:t xml:space="preserve">regards the </w:t>
      </w:r>
      <w:r>
        <w:rPr>
          <w:rFonts w:ascii="Times New Roman" w:hAnsi="Times New Roman" w:cs="Times New Roman"/>
          <w:bCs/>
          <w:sz w:val="24"/>
          <w:szCs w:val="24"/>
        </w:rPr>
        <w:t>proposed</w:t>
      </w:r>
      <w:r w:rsidR="00F12BAE">
        <w:rPr>
          <w:rFonts w:ascii="Times New Roman" w:hAnsi="Times New Roman" w:cs="Times New Roman"/>
          <w:bCs/>
          <w:sz w:val="24"/>
          <w:szCs w:val="24"/>
        </w:rPr>
        <w:t xml:space="preserve"> acquisition and the certificate of no present interest</w:t>
      </w:r>
      <w:r>
        <w:rPr>
          <w:rFonts w:ascii="Times New Roman" w:hAnsi="Times New Roman" w:cs="Times New Roman"/>
          <w:bCs/>
          <w:sz w:val="24"/>
          <w:szCs w:val="24"/>
        </w:rPr>
        <w:t>,</w:t>
      </w:r>
      <w:r w:rsidR="00F12BAE">
        <w:rPr>
          <w:rFonts w:ascii="Times New Roman" w:hAnsi="Times New Roman" w:cs="Times New Roman"/>
          <w:bCs/>
          <w:sz w:val="24"/>
          <w:szCs w:val="24"/>
        </w:rPr>
        <w:t xml:space="preserve"> which came after the acquisition</w:t>
      </w:r>
      <w:r>
        <w:rPr>
          <w:rFonts w:ascii="Times New Roman" w:hAnsi="Times New Roman" w:cs="Times New Roman"/>
          <w:bCs/>
          <w:sz w:val="24"/>
          <w:szCs w:val="24"/>
        </w:rPr>
        <w:t>,</w:t>
      </w:r>
      <w:r w:rsidR="00F12BAE">
        <w:rPr>
          <w:rFonts w:ascii="Times New Roman" w:hAnsi="Times New Roman" w:cs="Times New Roman"/>
          <w:bCs/>
          <w:sz w:val="24"/>
          <w:szCs w:val="24"/>
        </w:rPr>
        <w:t xml:space="preserve"> </w:t>
      </w:r>
      <w:r>
        <w:rPr>
          <w:rFonts w:ascii="Times New Roman" w:hAnsi="Times New Roman" w:cs="Times New Roman"/>
          <w:bCs/>
          <w:sz w:val="24"/>
          <w:szCs w:val="24"/>
        </w:rPr>
        <w:t>no one</w:t>
      </w:r>
      <w:r w:rsidR="00F12BAE">
        <w:rPr>
          <w:rFonts w:ascii="Times New Roman" w:hAnsi="Times New Roman" w:cs="Times New Roman"/>
          <w:bCs/>
          <w:sz w:val="24"/>
          <w:szCs w:val="24"/>
        </w:rPr>
        <w:t xml:space="preserve"> can speak positively </w:t>
      </w:r>
      <w:r>
        <w:rPr>
          <w:rFonts w:ascii="Times New Roman" w:hAnsi="Times New Roman" w:cs="Times New Roman"/>
          <w:bCs/>
          <w:sz w:val="24"/>
          <w:szCs w:val="24"/>
        </w:rPr>
        <w:t>about</w:t>
      </w:r>
      <w:r w:rsidR="00F12BAE">
        <w:rPr>
          <w:rFonts w:ascii="Times New Roman" w:hAnsi="Times New Roman" w:cs="Times New Roman"/>
          <w:bCs/>
          <w:sz w:val="24"/>
          <w:szCs w:val="24"/>
        </w:rPr>
        <w:t xml:space="preserve"> them. </w:t>
      </w:r>
      <w:r w:rsidR="00AB1012">
        <w:rPr>
          <w:rFonts w:ascii="Times New Roman" w:hAnsi="Times New Roman" w:cs="Times New Roman"/>
          <w:bCs/>
          <w:sz w:val="24"/>
          <w:szCs w:val="24"/>
        </w:rPr>
        <w:t xml:space="preserve">It </w:t>
      </w:r>
      <w:r w:rsidR="005104B0">
        <w:rPr>
          <w:rFonts w:ascii="Times New Roman" w:hAnsi="Times New Roman" w:cs="Times New Roman"/>
          <w:bCs/>
          <w:sz w:val="24"/>
          <w:szCs w:val="24"/>
        </w:rPr>
        <w:t xml:space="preserve">was also argued that </w:t>
      </w:r>
      <w:r w:rsidR="0046186E">
        <w:rPr>
          <w:rFonts w:ascii="Times New Roman" w:hAnsi="Times New Roman" w:cs="Times New Roman"/>
          <w:bCs/>
          <w:sz w:val="24"/>
          <w:szCs w:val="24"/>
        </w:rPr>
        <w:t xml:space="preserve">the very party </w:t>
      </w:r>
      <w:r>
        <w:rPr>
          <w:rFonts w:ascii="Times New Roman" w:hAnsi="Times New Roman" w:cs="Times New Roman"/>
          <w:bCs/>
          <w:sz w:val="24"/>
          <w:szCs w:val="24"/>
        </w:rPr>
        <w:t>that</w:t>
      </w:r>
      <w:r w:rsidR="0046186E">
        <w:rPr>
          <w:rFonts w:ascii="Times New Roman" w:hAnsi="Times New Roman" w:cs="Times New Roman"/>
          <w:bCs/>
          <w:sz w:val="24"/>
          <w:szCs w:val="24"/>
        </w:rPr>
        <w:t xml:space="preserve"> knows what transpired decided </w:t>
      </w:r>
      <w:r>
        <w:rPr>
          <w:rFonts w:ascii="Times New Roman" w:hAnsi="Times New Roman" w:cs="Times New Roman"/>
          <w:bCs/>
          <w:sz w:val="24"/>
          <w:szCs w:val="24"/>
        </w:rPr>
        <w:t>not to</w:t>
      </w:r>
      <w:r w:rsidR="0046186E">
        <w:rPr>
          <w:rFonts w:ascii="Times New Roman" w:hAnsi="Times New Roman" w:cs="Times New Roman"/>
          <w:bCs/>
          <w:sz w:val="24"/>
          <w:szCs w:val="24"/>
        </w:rPr>
        <w:t xml:space="preserve"> come to the party</w:t>
      </w:r>
      <w:r>
        <w:rPr>
          <w:rFonts w:ascii="Times New Roman" w:hAnsi="Times New Roman" w:cs="Times New Roman"/>
          <w:bCs/>
          <w:sz w:val="24"/>
          <w:szCs w:val="24"/>
        </w:rPr>
        <w:t>,</w:t>
      </w:r>
      <w:r w:rsidR="0046186E">
        <w:rPr>
          <w:rFonts w:ascii="Times New Roman" w:hAnsi="Times New Roman" w:cs="Times New Roman"/>
          <w:bCs/>
          <w:sz w:val="24"/>
          <w:szCs w:val="24"/>
        </w:rPr>
        <w:t xml:space="preserve"> and this is what motivate</w:t>
      </w:r>
      <w:r w:rsidR="0070280B">
        <w:rPr>
          <w:rFonts w:ascii="Times New Roman" w:hAnsi="Times New Roman" w:cs="Times New Roman"/>
          <w:bCs/>
          <w:sz w:val="24"/>
          <w:szCs w:val="24"/>
        </w:rPr>
        <w:t>d</w:t>
      </w:r>
      <w:r w:rsidR="0046186E">
        <w:rPr>
          <w:rFonts w:ascii="Times New Roman" w:hAnsi="Times New Roman" w:cs="Times New Roman"/>
          <w:bCs/>
          <w:sz w:val="24"/>
          <w:szCs w:val="24"/>
        </w:rPr>
        <w:t xml:space="preserve"> the applicant </w:t>
      </w:r>
      <w:r w:rsidR="00761BC4">
        <w:rPr>
          <w:rFonts w:ascii="Times New Roman" w:hAnsi="Times New Roman" w:cs="Times New Roman"/>
          <w:bCs/>
          <w:sz w:val="24"/>
          <w:szCs w:val="24"/>
        </w:rPr>
        <w:t xml:space="preserve">to want to amend its pleadings. All </w:t>
      </w:r>
      <w:r>
        <w:rPr>
          <w:rFonts w:ascii="Times New Roman" w:hAnsi="Times New Roman" w:cs="Times New Roman"/>
          <w:bCs/>
          <w:sz w:val="24"/>
          <w:szCs w:val="24"/>
        </w:rPr>
        <w:t>that</w:t>
      </w:r>
      <w:r w:rsidR="00761BC4">
        <w:rPr>
          <w:rFonts w:ascii="Times New Roman" w:hAnsi="Times New Roman" w:cs="Times New Roman"/>
          <w:bCs/>
          <w:sz w:val="24"/>
          <w:szCs w:val="24"/>
        </w:rPr>
        <w:t xml:space="preserve"> the amendments state is that at every stage</w:t>
      </w:r>
      <w:r>
        <w:rPr>
          <w:rFonts w:ascii="Times New Roman" w:hAnsi="Times New Roman" w:cs="Times New Roman"/>
          <w:bCs/>
          <w:sz w:val="24"/>
          <w:szCs w:val="24"/>
        </w:rPr>
        <w:t>,</w:t>
      </w:r>
      <w:r w:rsidR="00761BC4">
        <w:rPr>
          <w:rFonts w:ascii="Times New Roman" w:hAnsi="Times New Roman" w:cs="Times New Roman"/>
          <w:bCs/>
          <w:sz w:val="24"/>
          <w:szCs w:val="24"/>
        </w:rPr>
        <w:t xml:space="preserve"> we were dealing with the Ministry</w:t>
      </w:r>
      <w:r w:rsidR="00AB1012">
        <w:rPr>
          <w:rFonts w:ascii="Times New Roman" w:hAnsi="Times New Roman" w:cs="Times New Roman"/>
          <w:bCs/>
          <w:sz w:val="24"/>
          <w:szCs w:val="24"/>
        </w:rPr>
        <w:t>. There was an</w:t>
      </w:r>
      <w:r w:rsidR="00761BC4">
        <w:rPr>
          <w:rFonts w:ascii="Times New Roman" w:hAnsi="Times New Roman" w:cs="Times New Roman"/>
          <w:bCs/>
          <w:sz w:val="24"/>
          <w:szCs w:val="24"/>
        </w:rPr>
        <w:t xml:space="preserve"> express assurance that it had no interest. The parties were entitled to assume that it had </w:t>
      </w:r>
      <w:r w:rsidR="00AB1012">
        <w:rPr>
          <w:rFonts w:ascii="Times New Roman" w:hAnsi="Times New Roman" w:cs="Times New Roman"/>
          <w:bCs/>
          <w:sz w:val="24"/>
          <w:szCs w:val="24"/>
        </w:rPr>
        <w:t xml:space="preserve">never had any interest </w:t>
      </w:r>
      <w:r w:rsidR="00761BC4">
        <w:rPr>
          <w:rFonts w:ascii="Times New Roman" w:hAnsi="Times New Roman" w:cs="Times New Roman"/>
          <w:bCs/>
          <w:sz w:val="24"/>
          <w:szCs w:val="24"/>
        </w:rPr>
        <w:t>or</w:t>
      </w:r>
      <w:r>
        <w:rPr>
          <w:rFonts w:ascii="Times New Roman" w:hAnsi="Times New Roman" w:cs="Times New Roman"/>
          <w:bCs/>
          <w:sz w:val="24"/>
          <w:szCs w:val="24"/>
        </w:rPr>
        <w:t>,</w:t>
      </w:r>
      <w:r w:rsidR="00761BC4">
        <w:rPr>
          <w:rFonts w:ascii="Times New Roman" w:hAnsi="Times New Roman" w:cs="Times New Roman"/>
          <w:bCs/>
          <w:sz w:val="24"/>
          <w:szCs w:val="24"/>
        </w:rPr>
        <w:t xml:space="preserve"> if it had, it had abandoned it.</w:t>
      </w:r>
      <w:r w:rsidR="00DC21E4">
        <w:rPr>
          <w:rFonts w:ascii="Times New Roman" w:hAnsi="Times New Roman" w:cs="Times New Roman"/>
          <w:bCs/>
          <w:sz w:val="24"/>
          <w:szCs w:val="24"/>
        </w:rPr>
        <w:t xml:space="preserve"> The amendment</w:t>
      </w:r>
      <w:r w:rsidR="00AB1012">
        <w:rPr>
          <w:rFonts w:ascii="Times New Roman" w:hAnsi="Times New Roman" w:cs="Times New Roman"/>
          <w:bCs/>
          <w:sz w:val="24"/>
          <w:szCs w:val="24"/>
        </w:rPr>
        <w:t>s</w:t>
      </w:r>
      <w:r w:rsidR="00DC21E4">
        <w:rPr>
          <w:rFonts w:ascii="Times New Roman" w:hAnsi="Times New Roman" w:cs="Times New Roman"/>
          <w:bCs/>
          <w:sz w:val="24"/>
          <w:szCs w:val="24"/>
        </w:rPr>
        <w:t xml:space="preserve"> would allow </w:t>
      </w:r>
      <w:r w:rsidR="00AB1012">
        <w:rPr>
          <w:rFonts w:ascii="Times New Roman" w:hAnsi="Times New Roman" w:cs="Times New Roman"/>
          <w:bCs/>
          <w:sz w:val="24"/>
          <w:szCs w:val="24"/>
        </w:rPr>
        <w:t>if the fourth</w:t>
      </w:r>
      <w:r w:rsidR="00DC21E4">
        <w:rPr>
          <w:rFonts w:ascii="Times New Roman" w:hAnsi="Times New Roman" w:cs="Times New Roman"/>
          <w:bCs/>
          <w:sz w:val="24"/>
          <w:szCs w:val="24"/>
        </w:rPr>
        <w:t xml:space="preserve"> respondent </w:t>
      </w:r>
      <w:r>
        <w:rPr>
          <w:rFonts w:ascii="Times New Roman" w:hAnsi="Times New Roman" w:cs="Times New Roman"/>
          <w:bCs/>
          <w:sz w:val="24"/>
          <w:szCs w:val="24"/>
        </w:rPr>
        <w:t>come</w:t>
      </w:r>
      <w:r w:rsidR="00DC21E4">
        <w:rPr>
          <w:rFonts w:ascii="Times New Roman" w:hAnsi="Times New Roman" w:cs="Times New Roman"/>
          <w:bCs/>
          <w:sz w:val="24"/>
          <w:szCs w:val="24"/>
        </w:rPr>
        <w:t xml:space="preserve"> as </w:t>
      </w:r>
      <w:r w:rsidR="00AB1012">
        <w:rPr>
          <w:rFonts w:ascii="Times New Roman" w:hAnsi="Times New Roman" w:cs="Times New Roman"/>
          <w:bCs/>
          <w:sz w:val="24"/>
          <w:szCs w:val="24"/>
        </w:rPr>
        <w:t xml:space="preserve">a </w:t>
      </w:r>
      <w:r w:rsidR="00DC21E4">
        <w:rPr>
          <w:rFonts w:ascii="Times New Roman" w:hAnsi="Times New Roman" w:cs="Times New Roman"/>
          <w:bCs/>
          <w:sz w:val="24"/>
          <w:szCs w:val="24"/>
        </w:rPr>
        <w:t>witness</w:t>
      </w:r>
      <w:r w:rsidR="00AB1012">
        <w:rPr>
          <w:rFonts w:ascii="Times New Roman" w:hAnsi="Times New Roman" w:cs="Times New Roman"/>
          <w:bCs/>
          <w:sz w:val="24"/>
          <w:szCs w:val="24"/>
        </w:rPr>
        <w:t xml:space="preserve"> in respect of the issues for trial</w:t>
      </w:r>
      <w:r>
        <w:rPr>
          <w:rFonts w:ascii="Times New Roman" w:hAnsi="Times New Roman" w:cs="Times New Roman"/>
          <w:bCs/>
          <w:sz w:val="24"/>
          <w:szCs w:val="24"/>
        </w:rPr>
        <w:t>,</w:t>
      </w:r>
      <w:r w:rsidR="00AB1012">
        <w:rPr>
          <w:rFonts w:ascii="Times New Roman" w:hAnsi="Times New Roman" w:cs="Times New Roman"/>
          <w:bCs/>
          <w:sz w:val="24"/>
          <w:szCs w:val="24"/>
        </w:rPr>
        <w:t xml:space="preserve"> </w:t>
      </w:r>
      <w:r>
        <w:rPr>
          <w:rFonts w:ascii="Times New Roman" w:hAnsi="Times New Roman" w:cs="Times New Roman"/>
          <w:bCs/>
          <w:sz w:val="24"/>
          <w:szCs w:val="24"/>
        </w:rPr>
        <w:t>he</w:t>
      </w:r>
      <w:r w:rsidR="00AB1012">
        <w:rPr>
          <w:rFonts w:ascii="Times New Roman" w:hAnsi="Times New Roman" w:cs="Times New Roman"/>
          <w:bCs/>
          <w:sz w:val="24"/>
          <w:szCs w:val="24"/>
        </w:rPr>
        <w:t xml:space="preserve"> would</w:t>
      </w:r>
      <w:r w:rsidR="00DC21E4">
        <w:rPr>
          <w:rFonts w:ascii="Times New Roman" w:hAnsi="Times New Roman" w:cs="Times New Roman"/>
          <w:bCs/>
          <w:sz w:val="24"/>
          <w:szCs w:val="24"/>
        </w:rPr>
        <w:t xml:space="preserve"> clarify the actual position</w:t>
      </w:r>
      <w:r w:rsidR="00AB1012">
        <w:rPr>
          <w:rFonts w:ascii="Times New Roman" w:hAnsi="Times New Roman" w:cs="Times New Roman"/>
          <w:bCs/>
          <w:sz w:val="24"/>
          <w:szCs w:val="24"/>
        </w:rPr>
        <w:t>. The amendment</w:t>
      </w:r>
      <w:r w:rsidR="00DC21E4">
        <w:rPr>
          <w:rFonts w:ascii="Times New Roman" w:hAnsi="Times New Roman" w:cs="Times New Roman"/>
          <w:bCs/>
          <w:sz w:val="24"/>
          <w:szCs w:val="24"/>
        </w:rPr>
        <w:t xml:space="preserve"> establishes culpability on the side of the Ministry </w:t>
      </w:r>
      <w:r>
        <w:rPr>
          <w:rFonts w:ascii="Times New Roman" w:hAnsi="Times New Roman" w:cs="Times New Roman"/>
          <w:bCs/>
          <w:sz w:val="24"/>
          <w:szCs w:val="24"/>
        </w:rPr>
        <w:t>for</w:t>
      </w:r>
      <w:r w:rsidR="00DC21E4">
        <w:rPr>
          <w:rFonts w:ascii="Times New Roman" w:hAnsi="Times New Roman" w:cs="Times New Roman"/>
          <w:bCs/>
          <w:sz w:val="24"/>
          <w:szCs w:val="24"/>
        </w:rPr>
        <w:t xml:space="preserve"> all that transpired.</w:t>
      </w:r>
      <w:r w:rsidR="0053425F">
        <w:rPr>
          <w:rFonts w:ascii="Times New Roman" w:hAnsi="Times New Roman" w:cs="Times New Roman"/>
          <w:bCs/>
          <w:sz w:val="24"/>
          <w:szCs w:val="24"/>
        </w:rPr>
        <w:t xml:space="preserve"> </w:t>
      </w:r>
    </w:p>
    <w:p w14:paraId="184FBF7D" w14:textId="210F02E3" w:rsidR="00A971DC" w:rsidRDefault="00F4541B" w:rsidP="00A92A9A">
      <w:pPr>
        <w:spacing w:after="0"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[25]</w:t>
      </w:r>
      <w:r>
        <w:rPr>
          <w:rFonts w:ascii="Times New Roman" w:hAnsi="Times New Roman" w:cs="Times New Roman"/>
          <w:bCs/>
          <w:sz w:val="24"/>
          <w:szCs w:val="24"/>
        </w:rPr>
        <w:tab/>
        <w:t>Counsel further submitted that the</w:t>
      </w:r>
      <w:r w:rsidR="0053425F">
        <w:rPr>
          <w:rFonts w:ascii="Times New Roman" w:hAnsi="Times New Roman" w:cs="Times New Roman"/>
          <w:bCs/>
          <w:sz w:val="24"/>
          <w:szCs w:val="24"/>
        </w:rPr>
        <w:t xml:space="preserve"> </w:t>
      </w:r>
      <w:r w:rsidR="00AB1012">
        <w:rPr>
          <w:rFonts w:ascii="Times New Roman" w:hAnsi="Times New Roman" w:cs="Times New Roman"/>
          <w:bCs/>
          <w:sz w:val="24"/>
          <w:szCs w:val="24"/>
        </w:rPr>
        <w:t xml:space="preserve">second </w:t>
      </w:r>
      <w:r>
        <w:rPr>
          <w:rFonts w:ascii="Times New Roman" w:hAnsi="Times New Roman" w:cs="Times New Roman"/>
          <w:bCs/>
          <w:sz w:val="24"/>
          <w:szCs w:val="24"/>
        </w:rPr>
        <w:t>category</w:t>
      </w:r>
      <w:r w:rsidR="00AB1012">
        <w:rPr>
          <w:rFonts w:ascii="Times New Roman" w:hAnsi="Times New Roman" w:cs="Times New Roman"/>
          <w:bCs/>
          <w:sz w:val="24"/>
          <w:szCs w:val="24"/>
        </w:rPr>
        <w:t xml:space="preserve"> of the amendment relates to the </w:t>
      </w:r>
      <w:r w:rsidR="0053425F">
        <w:rPr>
          <w:rFonts w:ascii="Times New Roman" w:hAnsi="Times New Roman" w:cs="Times New Roman"/>
          <w:bCs/>
          <w:sz w:val="24"/>
          <w:szCs w:val="24"/>
        </w:rPr>
        <w:t>quantum of damages</w:t>
      </w:r>
      <w:r w:rsidR="00AB1012">
        <w:rPr>
          <w:rFonts w:ascii="Times New Roman" w:hAnsi="Times New Roman" w:cs="Times New Roman"/>
          <w:bCs/>
          <w:sz w:val="24"/>
          <w:szCs w:val="24"/>
        </w:rPr>
        <w:t xml:space="preserve">. The question of how much </w:t>
      </w:r>
      <w:r>
        <w:rPr>
          <w:rFonts w:ascii="Times New Roman" w:hAnsi="Times New Roman" w:cs="Times New Roman"/>
          <w:bCs/>
          <w:sz w:val="24"/>
          <w:szCs w:val="24"/>
        </w:rPr>
        <w:t xml:space="preserve">is </w:t>
      </w:r>
      <w:r w:rsidR="00AB1012">
        <w:rPr>
          <w:rFonts w:ascii="Times New Roman" w:hAnsi="Times New Roman" w:cs="Times New Roman"/>
          <w:bCs/>
          <w:sz w:val="24"/>
          <w:szCs w:val="24"/>
        </w:rPr>
        <w:t xml:space="preserve">the quantum of damages is a live issue to </w:t>
      </w:r>
      <w:r w:rsidR="0053425F">
        <w:rPr>
          <w:rFonts w:ascii="Times New Roman" w:hAnsi="Times New Roman" w:cs="Times New Roman"/>
          <w:bCs/>
          <w:sz w:val="24"/>
          <w:szCs w:val="24"/>
        </w:rPr>
        <w:t>the end of the trial</w:t>
      </w:r>
      <w:r w:rsidR="00AB1012">
        <w:rPr>
          <w:rFonts w:ascii="Times New Roman" w:hAnsi="Times New Roman" w:cs="Times New Roman"/>
          <w:bCs/>
          <w:sz w:val="24"/>
          <w:szCs w:val="24"/>
        </w:rPr>
        <w:t>.</w:t>
      </w:r>
      <w:r w:rsidR="0053425F">
        <w:rPr>
          <w:rFonts w:ascii="Times New Roman" w:hAnsi="Times New Roman" w:cs="Times New Roman"/>
          <w:bCs/>
          <w:sz w:val="24"/>
          <w:szCs w:val="24"/>
        </w:rPr>
        <w:t xml:space="preserve"> </w:t>
      </w:r>
      <w:r w:rsidR="00AB1012">
        <w:rPr>
          <w:rFonts w:ascii="Times New Roman" w:hAnsi="Times New Roman" w:cs="Times New Roman"/>
          <w:bCs/>
          <w:sz w:val="24"/>
          <w:szCs w:val="24"/>
        </w:rPr>
        <w:t>T</w:t>
      </w:r>
      <w:r w:rsidR="0053425F">
        <w:rPr>
          <w:rFonts w:ascii="Times New Roman" w:hAnsi="Times New Roman" w:cs="Times New Roman"/>
          <w:bCs/>
          <w:sz w:val="24"/>
          <w:szCs w:val="24"/>
        </w:rPr>
        <w:t>he amendment seeks to explain how the quantum is explained.</w:t>
      </w:r>
      <w:r w:rsidR="00AB1012">
        <w:rPr>
          <w:rFonts w:ascii="Times New Roman" w:hAnsi="Times New Roman" w:cs="Times New Roman"/>
          <w:bCs/>
          <w:sz w:val="24"/>
          <w:szCs w:val="24"/>
        </w:rPr>
        <w:t xml:space="preserve"> </w:t>
      </w:r>
      <w:r w:rsidR="00AB1012">
        <w:rPr>
          <w:rFonts w:ascii="Times New Roman" w:hAnsi="Times New Roman" w:cs="Times New Roman"/>
          <w:bCs/>
          <w:sz w:val="24"/>
          <w:szCs w:val="24"/>
        </w:rPr>
        <w:lastRenderedPageBreak/>
        <w:t xml:space="preserve">There are two </w:t>
      </w:r>
      <w:r w:rsidR="00ED3785">
        <w:rPr>
          <w:rFonts w:ascii="Times New Roman" w:hAnsi="Times New Roman" w:cs="Times New Roman"/>
          <w:bCs/>
          <w:sz w:val="24"/>
          <w:szCs w:val="24"/>
        </w:rPr>
        <w:t>ways</w:t>
      </w:r>
      <w:r w:rsidR="00AB1012">
        <w:rPr>
          <w:rFonts w:ascii="Times New Roman" w:hAnsi="Times New Roman" w:cs="Times New Roman"/>
          <w:bCs/>
          <w:sz w:val="24"/>
          <w:szCs w:val="24"/>
        </w:rPr>
        <w:t xml:space="preserve"> which</w:t>
      </w:r>
      <w:r w:rsidR="00ED3785">
        <w:rPr>
          <w:rFonts w:ascii="Times New Roman" w:hAnsi="Times New Roman" w:cs="Times New Roman"/>
          <w:bCs/>
          <w:sz w:val="24"/>
          <w:szCs w:val="24"/>
        </w:rPr>
        <w:t xml:space="preserve"> would be to look at the value of the loss (value lent) and the other is the value of the farm which would have been gained. </w:t>
      </w:r>
      <w:r w:rsidR="00AB4533">
        <w:rPr>
          <w:rFonts w:ascii="Times New Roman" w:hAnsi="Times New Roman" w:cs="Times New Roman"/>
          <w:bCs/>
          <w:sz w:val="24"/>
          <w:szCs w:val="24"/>
        </w:rPr>
        <w:t>He submitted that the value of the farm is in the original plea</w:t>
      </w:r>
      <w:r w:rsidR="00A971DC">
        <w:rPr>
          <w:rFonts w:ascii="Times New Roman" w:hAnsi="Times New Roman" w:cs="Times New Roman"/>
          <w:bCs/>
          <w:sz w:val="24"/>
          <w:szCs w:val="24"/>
        </w:rPr>
        <w:t>,</w:t>
      </w:r>
      <w:r w:rsidR="00AB4533">
        <w:rPr>
          <w:rFonts w:ascii="Times New Roman" w:hAnsi="Times New Roman" w:cs="Times New Roman"/>
          <w:bCs/>
          <w:sz w:val="24"/>
          <w:szCs w:val="24"/>
        </w:rPr>
        <w:t xml:space="preserve"> but</w:t>
      </w:r>
      <w:r w:rsidR="00AB1012">
        <w:rPr>
          <w:rFonts w:ascii="Times New Roman" w:hAnsi="Times New Roman" w:cs="Times New Roman"/>
          <w:bCs/>
          <w:sz w:val="24"/>
          <w:szCs w:val="24"/>
        </w:rPr>
        <w:t xml:space="preserve"> was converted</w:t>
      </w:r>
      <w:r w:rsidR="00AB4533">
        <w:rPr>
          <w:rFonts w:ascii="Times New Roman" w:hAnsi="Times New Roman" w:cs="Times New Roman"/>
          <w:bCs/>
          <w:sz w:val="24"/>
          <w:szCs w:val="24"/>
        </w:rPr>
        <w:t xml:space="preserve"> </w:t>
      </w:r>
      <w:r w:rsidR="00A971DC">
        <w:rPr>
          <w:rFonts w:ascii="Times New Roman" w:hAnsi="Times New Roman" w:cs="Times New Roman"/>
          <w:bCs/>
          <w:sz w:val="24"/>
          <w:szCs w:val="24"/>
        </w:rPr>
        <w:t>into</w:t>
      </w:r>
      <w:r w:rsidR="00AB4533">
        <w:rPr>
          <w:rFonts w:ascii="Times New Roman" w:hAnsi="Times New Roman" w:cs="Times New Roman"/>
          <w:bCs/>
          <w:sz w:val="24"/>
          <w:szCs w:val="24"/>
        </w:rPr>
        <w:t xml:space="preserve"> a currency that is no longer in use. The question of that loss only arises after the court has made a determination that the transaction was a nullity. There is</w:t>
      </w:r>
      <w:r w:rsidR="00B4379E">
        <w:rPr>
          <w:rFonts w:ascii="Times New Roman" w:hAnsi="Times New Roman" w:cs="Times New Roman"/>
          <w:bCs/>
          <w:sz w:val="24"/>
          <w:szCs w:val="24"/>
        </w:rPr>
        <w:t>,</w:t>
      </w:r>
      <w:r w:rsidR="00AB4533">
        <w:rPr>
          <w:rFonts w:ascii="Times New Roman" w:hAnsi="Times New Roman" w:cs="Times New Roman"/>
          <w:bCs/>
          <w:sz w:val="24"/>
          <w:szCs w:val="24"/>
        </w:rPr>
        <w:t xml:space="preserve"> therefore</w:t>
      </w:r>
      <w:r w:rsidR="00B4379E">
        <w:rPr>
          <w:rFonts w:ascii="Times New Roman" w:hAnsi="Times New Roman" w:cs="Times New Roman"/>
          <w:bCs/>
          <w:sz w:val="24"/>
          <w:szCs w:val="24"/>
        </w:rPr>
        <w:t>,</w:t>
      </w:r>
      <w:r w:rsidR="00AB4533">
        <w:rPr>
          <w:rFonts w:ascii="Times New Roman" w:hAnsi="Times New Roman" w:cs="Times New Roman"/>
          <w:bCs/>
          <w:sz w:val="24"/>
          <w:szCs w:val="24"/>
        </w:rPr>
        <w:t xml:space="preserve"> no prejudice. </w:t>
      </w:r>
      <w:r w:rsidR="00AB1012">
        <w:rPr>
          <w:rFonts w:ascii="Times New Roman" w:hAnsi="Times New Roman" w:cs="Times New Roman"/>
          <w:bCs/>
          <w:sz w:val="24"/>
          <w:szCs w:val="24"/>
        </w:rPr>
        <w:t xml:space="preserve">It clarifies issues. </w:t>
      </w:r>
    </w:p>
    <w:p w14:paraId="494144AF" w14:textId="790F0885" w:rsidR="00ED3785" w:rsidRDefault="00A971DC" w:rsidP="00A92A9A">
      <w:pPr>
        <w:spacing w:after="0"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[26]</w:t>
      </w:r>
      <w:r>
        <w:rPr>
          <w:rFonts w:ascii="Times New Roman" w:hAnsi="Times New Roman" w:cs="Times New Roman"/>
          <w:bCs/>
          <w:sz w:val="24"/>
          <w:szCs w:val="24"/>
        </w:rPr>
        <w:tab/>
      </w:r>
      <w:r w:rsidR="00AB1012">
        <w:rPr>
          <w:rFonts w:ascii="Times New Roman" w:hAnsi="Times New Roman" w:cs="Times New Roman"/>
          <w:bCs/>
          <w:sz w:val="24"/>
          <w:szCs w:val="24"/>
        </w:rPr>
        <w:t>On bad faith, he submitted that the accusation that might stick is not to have reflected enough when the original plea was filed. It required to speculate that the Minister might not say anything</w:t>
      </w:r>
      <w:r w:rsidR="00B4379E">
        <w:rPr>
          <w:rFonts w:ascii="Times New Roman" w:hAnsi="Times New Roman" w:cs="Times New Roman"/>
          <w:bCs/>
          <w:sz w:val="24"/>
          <w:szCs w:val="24"/>
        </w:rPr>
        <w:t xml:space="preserve">. </w:t>
      </w:r>
      <w:r w:rsidR="00893A7A">
        <w:rPr>
          <w:rFonts w:ascii="Times New Roman" w:hAnsi="Times New Roman" w:cs="Times New Roman"/>
          <w:bCs/>
          <w:sz w:val="24"/>
          <w:szCs w:val="24"/>
        </w:rPr>
        <w:t xml:space="preserve">It can be </w:t>
      </w:r>
      <w:r>
        <w:rPr>
          <w:rFonts w:ascii="Times New Roman" w:hAnsi="Times New Roman" w:cs="Times New Roman"/>
          <w:bCs/>
          <w:sz w:val="24"/>
          <w:szCs w:val="24"/>
        </w:rPr>
        <w:t xml:space="preserve">a </w:t>
      </w:r>
      <w:r w:rsidR="00893A7A">
        <w:rPr>
          <w:rFonts w:ascii="Times New Roman" w:hAnsi="Times New Roman" w:cs="Times New Roman"/>
          <w:bCs/>
          <w:sz w:val="24"/>
          <w:szCs w:val="24"/>
        </w:rPr>
        <w:t xml:space="preserve">failure to look at possibilities and not bad faith. The answering </w:t>
      </w:r>
      <w:r>
        <w:rPr>
          <w:rFonts w:ascii="Times New Roman" w:hAnsi="Times New Roman" w:cs="Times New Roman"/>
          <w:bCs/>
          <w:sz w:val="24"/>
          <w:szCs w:val="24"/>
        </w:rPr>
        <w:t>affidavit</w:t>
      </w:r>
      <w:r w:rsidR="00893A7A">
        <w:rPr>
          <w:rFonts w:ascii="Times New Roman" w:hAnsi="Times New Roman" w:cs="Times New Roman"/>
          <w:bCs/>
          <w:sz w:val="24"/>
          <w:szCs w:val="24"/>
        </w:rPr>
        <w:t xml:space="preserve"> shows </w:t>
      </w:r>
      <w:r>
        <w:rPr>
          <w:rFonts w:ascii="Times New Roman" w:hAnsi="Times New Roman" w:cs="Times New Roman"/>
          <w:bCs/>
          <w:sz w:val="24"/>
          <w:szCs w:val="24"/>
        </w:rPr>
        <w:t>that</w:t>
      </w:r>
      <w:r w:rsidR="00893A7A">
        <w:rPr>
          <w:rFonts w:ascii="Times New Roman" w:hAnsi="Times New Roman" w:cs="Times New Roman"/>
          <w:bCs/>
          <w:sz w:val="24"/>
          <w:szCs w:val="24"/>
        </w:rPr>
        <w:t xml:space="preserve"> there was a rescission of </w:t>
      </w:r>
      <w:r w:rsidR="00B4379E">
        <w:rPr>
          <w:rFonts w:ascii="Times New Roman" w:hAnsi="Times New Roman" w:cs="Times New Roman"/>
          <w:bCs/>
          <w:sz w:val="24"/>
          <w:szCs w:val="24"/>
        </w:rPr>
        <w:t xml:space="preserve">the </w:t>
      </w:r>
      <w:r w:rsidR="00893A7A">
        <w:rPr>
          <w:rFonts w:ascii="Times New Roman" w:hAnsi="Times New Roman" w:cs="Times New Roman"/>
          <w:bCs/>
          <w:sz w:val="24"/>
          <w:szCs w:val="24"/>
        </w:rPr>
        <w:t>default judgment</w:t>
      </w:r>
      <w:r>
        <w:rPr>
          <w:rFonts w:ascii="Times New Roman" w:hAnsi="Times New Roman" w:cs="Times New Roman"/>
          <w:bCs/>
          <w:sz w:val="24"/>
          <w:szCs w:val="24"/>
        </w:rPr>
        <w:t>,</w:t>
      </w:r>
      <w:r w:rsidR="00893A7A">
        <w:rPr>
          <w:rFonts w:ascii="Times New Roman" w:hAnsi="Times New Roman" w:cs="Times New Roman"/>
          <w:bCs/>
          <w:sz w:val="24"/>
          <w:szCs w:val="24"/>
        </w:rPr>
        <w:t xml:space="preserve"> and </w:t>
      </w:r>
      <w:r>
        <w:rPr>
          <w:rFonts w:ascii="Times New Roman" w:hAnsi="Times New Roman" w:cs="Times New Roman"/>
          <w:bCs/>
          <w:sz w:val="24"/>
          <w:szCs w:val="24"/>
        </w:rPr>
        <w:t xml:space="preserve">the </w:t>
      </w:r>
      <w:r w:rsidR="00893A7A">
        <w:rPr>
          <w:rFonts w:ascii="Times New Roman" w:hAnsi="Times New Roman" w:cs="Times New Roman"/>
          <w:bCs/>
          <w:sz w:val="24"/>
          <w:szCs w:val="24"/>
        </w:rPr>
        <w:t xml:space="preserve">parties also tried to engage each other to seek a resolution. When it became clear that the matter was heading to </w:t>
      </w:r>
      <w:r w:rsidR="00B4379E">
        <w:rPr>
          <w:rFonts w:ascii="Times New Roman" w:hAnsi="Times New Roman" w:cs="Times New Roman"/>
          <w:bCs/>
          <w:sz w:val="24"/>
          <w:szCs w:val="24"/>
        </w:rPr>
        <w:t>trial</w:t>
      </w:r>
      <w:r>
        <w:rPr>
          <w:rFonts w:ascii="Times New Roman" w:hAnsi="Times New Roman" w:cs="Times New Roman"/>
          <w:bCs/>
          <w:sz w:val="24"/>
          <w:szCs w:val="24"/>
        </w:rPr>
        <w:t>,</w:t>
      </w:r>
      <w:r w:rsidR="00893A7A">
        <w:rPr>
          <w:rFonts w:ascii="Times New Roman" w:hAnsi="Times New Roman" w:cs="Times New Roman"/>
          <w:bCs/>
          <w:sz w:val="24"/>
          <w:szCs w:val="24"/>
        </w:rPr>
        <w:t xml:space="preserve"> the question of the amendment then arose</w:t>
      </w:r>
      <w:r w:rsidR="00B4379E">
        <w:rPr>
          <w:rFonts w:ascii="Times New Roman" w:hAnsi="Times New Roman" w:cs="Times New Roman"/>
          <w:bCs/>
          <w:sz w:val="24"/>
          <w:szCs w:val="24"/>
        </w:rPr>
        <w:t xml:space="preserve"> as </w:t>
      </w:r>
      <w:r w:rsidR="00B4379E" w:rsidRPr="00B4379E">
        <w:rPr>
          <w:rFonts w:ascii="Times New Roman" w:hAnsi="Times New Roman" w:cs="Times New Roman"/>
          <w:bCs/>
          <w:sz w:val="24"/>
          <w:szCs w:val="24"/>
        </w:rPr>
        <w:t xml:space="preserve">the question </w:t>
      </w:r>
      <w:r w:rsidR="00B4379E">
        <w:rPr>
          <w:rFonts w:ascii="Times New Roman" w:hAnsi="Times New Roman" w:cs="Times New Roman"/>
          <w:bCs/>
          <w:sz w:val="24"/>
          <w:szCs w:val="24"/>
        </w:rPr>
        <w:t>became</w:t>
      </w:r>
      <w:r w:rsidR="00B4379E" w:rsidRPr="00B4379E">
        <w:rPr>
          <w:rFonts w:ascii="Times New Roman" w:hAnsi="Times New Roman" w:cs="Times New Roman"/>
          <w:bCs/>
          <w:sz w:val="24"/>
          <w:szCs w:val="24"/>
        </w:rPr>
        <w:t xml:space="preserve"> what this court would have to deal with at the trial</w:t>
      </w:r>
      <w:r w:rsidR="00893A7A">
        <w:rPr>
          <w:rFonts w:ascii="Times New Roman" w:hAnsi="Times New Roman" w:cs="Times New Roman"/>
          <w:bCs/>
          <w:sz w:val="24"/>
          <w:szCs w:val="24"/>
        </w:rPr>
        <w:t xml:space="preserve">. </w:t>
      </w:r>
      <w:r>
        <w:rPr>
          <w:rFonts w:ascii="Times New Roman" w:hAnsi="Times New Roman" w:cs="Times New Roman"/>
          <w:bCs/>
          <w:sz w:val="24"/>
          <w:szCs w:val="24"/>
        </w:rPr>
        <w:t>The applicant’s</w:t>
      </w:r>
      <w:r w:rsidR="00893A7A">
        <w:rPr>
          <w:rFonts w:ascii="Times New Roman" w:hAnsi="Times New Roman" w:cs="Times New Roman"/>
          <w:bCs/>
          <w:sz w:val="24"/>
          <w:szCs w:val="24"/>
        </w:rPr>
        <w:t xml:space="preserve"> counterclaim is a contingent claim. </w:t>
      </w:r>
    </w:p>
    <w:p w14:paraId="5C550124" w14:textId="77777777" w:rsidR="00A971DC" w:rsidRDefault="00DA6737" w:rsidP="00A92A9A">
      <w:pPr>
        <w:spacing w:after="0"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w:t>
      </w:r>
      <w:r w:rsidR="0049123E">
        <w:rPr>
          <w:rFonts w:ascii="Times New Roman" w:hAnsi="Times New Roman" w:cs="Times New Roman"/>
          <w:bCs/>
          <w:sz w:val="24"/>
          <w:szCs w:val="24"/>
        </w:rPr>
        <w:t>2</w:t>
      </w:r>
      <w:r w:rsidR="00A971DC">
        <w:rPr>
          <w:rFonts w:ascii="Times New Roman" w:hAnsi="Times New Roman" w:cs="Times New Roman"/>
          <w:bCs/>
          <w:sz w:val="24"/>
          <w:szCs w:val="24"/>
        </w:rPr>
        <w:t>7</w:t>
      </w:r>
      <w:r>
        <w:rPr>
          <w:rFonts w:ascii="Times New Roman" w:hAnsi="Times New Roman" w:cs="Times New Roman"/>
          <w:bCs/>
          <w:sz w:val="24"/>
          <w:szCs w:val="24"/>
        </w:rPr>
        <w:t>]</w:t>
      </w:r>
      <w:r>
        <w:rPr>
          <w:rFonts w:ascii="Times New Roman" w:hAnsi="Times New Roman" w:cs="Times New Roman"/>
          <w:bCs/>
          <w:sz w:val="24"/>
          <w:szCs w:val="24"/>
        </w:rPr>
        <w:tab/>
        <w:t>On the other hand</w:t>
      </w:r>
      <w:r w:rsidR="00D07A15">
        <w:rPr>
          <w:rFonts w:ascii="Times New Roman" w:hAnsi="Times New Roman" w:cs="Times New Roman"/>
          <w:bCs/>
          <w:sz w:val="24"/>
          <w:szCs w:val="24"/>
        </w:rPr>
        <w:t>, M</w:t>
      </w:r>
      <w:r w:rsidR="00AB4533">
        <w:rPr>
          <w:rFonts w:ascii="Times New Roman" w:hAnsi="Times New Roman" w:cs="Times New Roman"/>
          <w:bCs/>
          <w:sz w:val="24"/>
          <w:szCs w:val="24"/>
        </w:rPr>
        <w:t>s</w:t>
      </w:r>
      <w:r w:rsidR="00D07A15">
        <w:rPr>
          <w:rFonts w:ascii="Times New Roman" w:hAnsi="Times New Roman" w:cs="Times New Roman"/>
          <w:bCs/>
          <w:sz w:val="24"/>
          <w:szCs w:val="24"/>
        </w:rPr>
        <w:t xml:space="preserve"> </w:t>
      </w:r>
      <w:r w:rsidR="00D07A15" w:rsidRPr="00DA6737">
        <w:rPr>
          <w:rFonts w:ascii="Times New Roman" w:hAnsi="Times New Roman" w:cs="Times New Roman"/>
          <w:bCs/>
          <w:i/>
          <w:iCs/>
          <w:sz w:val="24"/>
          <w:szCs w:val="24"/>
        </w:rPr>
        <w:t>M</w:t>
      </w:r>
      <w:r w:rsidR="00AB4533">
        <w:rPr>
          <w:rFonts w:ascii="Times New Roman" w:hAnsi="Times New Roman" w:cs="Times New Roman"/>
          <w:bCs/>
          <w:i/>
          <w:iCs/>
          <w:sz w:val="24"/>
          <w:szCs w:val="24"/>
        </w:rPr>
        <w:t>uzonzini</w:t>
      </w:r>
      <w:r w:rsidR="00D07A15">
        <w:rPr>
          <w:rFonts w:ascii="Times New Roman" w:hAnsi="Times New Roman" w:cs="Times New Roman"/>
          <w:bCs/>
          <w:sz w:val="24"/>
          <w:szCs w:val="24"/>
        </w:rPr>
        <w:t xml:space="preserve"> </w:t>
      </w:r>
      <w:r w:rsidR="00893A7A">
        <w:rPr>
          <w:rFonts w:ascii="Times New Roman" w:hAnsi="Times New Roman" w:cs="Times New Roman"/>
          <w:bCs/>
          <w:sz w:val="24"/>
          <w:szCs w:val="24"/>
        </w:rPr>
        <w:t>su</w:t>
      </w:r>
      <w:r w:rsidR="00D07A15">
        <w:rPr>
          <w:rFonts w:ascii="Times New Roman" w:hAnsi="Times New Roman" w:cs="Times New Roman"/>
          <w:bCs/>
          <w:sz w:val="24"/>
          <w:szCs w:val="24"/>
        </w:rPr>
        <w:t xml:space="preserve">bmitted </w:t>
      </w:r>
      <w:r w:rsidR="00AB4533">
        <w:rPr>
          <w:rFonts w:ascii="Times New Roman" w:hAnsi="Times New Roman" w:cs="Times New Roman"/>
          <w:bCs/>
          <w:sz w:val="24"/>
          <w:szCs w:val="24"/>
        </w:rPr>
        <w:t>that if one looks at the counterclaim, the claim was for payment of damages. This amendment is not a clarification of issues but a fundamental alteration of the issues. Counsel argued that the letters relating to the misrepresentation have always been there</w:t>
      </w:r>
      <w:r w:rsidR="00A971DC">
        <w:rPr>
          <w:rFonts w:ascii="Times New Roman" w:hAnsi="Times New Roman" w:cs="Times New Roman"/>
          <w:bCs/>
          <w:sz w:val="24"/>
          <w:szCs w:val="24"/>
        </w:rPr>
        <w:t>,</w:t>
      </w:r>
      <w:r w:rsidR="00AB4533">
        <w:rPr>
          <w:rFonts w:ascii="Times New Roman" w:hAnsi="Times New Roman" w:cs="Times New Roman"/>
          <w:bCs/>
          <w:sz w:val="24"/>
          <w:szCs w:val="24"/>
        </w:rPr>
        <w:t xml:space="preserve"> and the position of the </w:t>
      </w:r>
      <w:r w:rsidR="00893A7A">
        <w:rPr>
          <w:rFonts w:ascii="Times New Roman" w:hAnsi="Times New Roman" w:cs="Times New Roman"/>
          <w:bCs/>
          <w:sz w:val="24"/>
          <w:szCs w:val="24"/>
        </w:rPr>
        <w:t xml:space="preserve">fourth </w:t>
      </w:r>
      <w:r w:rsidR="00AB4533">
        <w:rPr>
          <w:rFonts w:ascii="Times New Roman" w:hAnsi="Times New Roman" w:cs="Times New Roman"/>
          <w:bCs/>
          <w:sz w:val="24"/>
          <w:szCs w:val="24"/>
        </w:rPr>
        <w:t>respondent has always been clear. She argued that the applicant has worked on its plea</w:t>
      </w:r>
      <w:r w:rsidR="00893A7A">
        <w:rPr>
          <w:rFonts w:ascii="Times New Roman" w:hAnsi="Times New Roman" w:cs="Times New Roman"/>
          <w:bCs/>
          <w:sz w:val="24"/>
          <w:szCs w:val="24"/>
        </w:rPr>
        <w:t xml:space="preserve"> and</w:t>
      </w:r>
      <w:r w:rsidR="00AB4533">
        <w:rPr>
          <w:rFonts w:ascii="Times New Roman" w:hAnsi="Times New Roman" w:cs="Times New Roman"/>
          <w:bCs/>
          <w:sz w:val="24"/>
          <w:szCs w:val="24"/>
        </w:rPr>
        <w:t xml:space="preserve"> </w:t>
      </w:r>
      <w:r w:rsidR="00A971DC">
        <w:rPr>
          <w:rFonts w:ascii="Times New Roman" w:hAnsi="Times New Roman" w:cs="Times New Roman"/>
          <w:bCs/>
          <w:sz w:val="24"/>
          <w:szCs w:val="24"/>
        </w:rPr>
        <w:t>seeks</w:t>
      </w:r>
      <w:r w:rsidR="00AB4533">
        <w:rPr>
          <w:rFonts w:ascii="Times New Roman" w:hAnsi="Times New Roman" w:cs="Times New Roman"/>
          <w:bCs/>
          <w:sz w:val="24"/>
          <w:szCs w:val="24"/>
        </w:rPr>
        <w:t xml:space="preserve"> to introduce </w:t>
      </w:r>
      <w:r w:rsidR="00893A7A">
        <w:rPr>
          <w:rFonts w:ascii="Times New Roman" w:hAnsi="Times New Roman" w:cs="Times New Roman"/>
          <w:bCs/>
          <w:sz w:val="24"/>
          <w:szCs w:val="24"/>
        </w:rPr>
        <w:t xml:space="preserve">a </w:t>
      </w:r>
      <w:r w:rsidR="00AB4533">
        <w:rPr>
          <w:rFonts w:ascii="Times New Roman" w:hAnsi="Times New Roman" w:cs="Times New Roman"/>
          <w:bCs/>
          <w:sz w:val="24"/>
          <w:szCs w:val="24"/>
        </w:rPr>
        <w:t xml:space="preserve">new cause of action. She argued that the issue of damages has been abandoned. </w:t>
      </w:r>
    </w:p>
    <w:p w14:paraId="46E69103" w14:textId="6226F511" w:rsidR="007D0E77" w:rsidRDefault="00A971DC" w:rsidP="00A92A9A">
      <w:pPr>
        <w:spacing w:after="0"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[28]</w:t>
      </w:r>
      <w:r>
        <w:rPr>
          <w:rFonts w:ascii="Times New Roman" w:hAnsi="Times New Roman" w:cs="Times New Roman"/>
          <w:bCs/>
          <w:sz w:val="24"/>
          <w:szCs w:val="24"/>
        </w:rPr>
        <w:tab/>
      </w:r>
      <w:r w:rsidR="00AB4533">
        <w:rPr>
          <w:rFonts w:ascii="Times New Roman" w:hAnsi="Times New Roman" w:cs="Times New Roman"/>
          <w:bCs/>
          <w:sz w:val="24"/>
          <w:szCs w:val="24"/>
        </w:rPr>
        <w:t xml:space="preserve">Counsel argued that the applicant has abandoned its original claim and now </w:t>
      </w:r>
      <w:r w:rsidR="00893A7A">
        <w:rPr>
          <w:rFonts w:ascii="Times New Roman" w:hAnsi="Times New Roman" w:cs="Times New Roman"/>
          <w:bCs/>
          <w:sz w:val="24"/>
          <w:szCs w:val="24"/>
        </w:rPr>
        <w:t>wants</w:t>
      </w:r>
      <w:r w:rsidR="00AB4533">
        <w:rPr>
          <w:rFonts w:ascii="Times New Roman" w:hAnsi="Times New Roman" w:cs="Times New Roman"/>
          <w:bCs/>
          <w:sz w:val="24"/>
          <w:szCs w:val="24"/>
        </w:rPr>
        <w:t xml:space="preserve"> an alternative claim</w:t>
      </w:r>
      <w:r w:rsidR="0049123E">
        <w:rPr>
          <w:rFonts w:ascii="Times New Roman" w:hAnsi="Times New Roman" w:cs="Times New Roman"/>
          <w:bCs/>
          <w:sz w:val="24"/>
          <w:szCs w:val="24"/>
        </w:rPr>
        <w:t xml:space="preserve">. The applicant had all the time to amend their pleadings. The amendment should not be granted where </w:t>
      </w:r>
      <w:r w:rsidR="00893A7A">
        <w:rPr>
          <w:rFonts w:ascii="Times New Roman" w:hAnsi="Times New Roman" w:cs="Times New Roman"/>
          <w:bCs/>
          <w:sz w:val="24"/>
          <w:szCs w:val="24"/>
        </w:rPr>
        <w:t>it introduces</w:t>
      </w:r>
      <w:r w:rsidR="0049123E">
        <w:rPr>
          <w:rFonts w:ascii="Times New Roman" w:hAnsi="Times New Roman" w:cs="Times New Roman"/>
          <w:bCs/>
          <w:sz w:val="24"/>
          <w:szCs w:val="24"/>
        </w:rPr>
        <w:t xml:space="preserve"> new causes.</w:t>
      </w:r>
      <w:r w:rsidR="00893A7A">
        <w:rPr>
          <w:rFonts w:ascii="Times New Roman" w:hAnsi="Times New Roman" w:cs="Times New Roman"/>
          <w:bCs/>
          <w:sz w:val="24"/>
          <w:szCs w:val="24"/>
        </w:rPr>
        <w:t xml:space="preserve"> The proposed amendment altered the character of the claim. </w:t>
      </w:r>
      <w:r w:rsidR="0049123E">
        <w:rPr>
          <w:rFonts w:ascii="Times New Roman" w:hAnsi="Times New Roman" w:cs="Times New Roman"/>
          <w:bCs/>
          <w:sz w:val="24"/>
          <w:szCs w:val="24"/>
        </w:rPr>
        <w:t xml:space="preserve"> She further argued that the applicant also seek</w:t>
      </w:r>
      <w:r w:rsidR="001524E2">
        <w:rPr>
          <w:rFonts w:ascii="Times New Roman" w:hAnsi="Times New Roman" w:cs="Times New Roman"/>
          <w:bCs/>
          <w:sz w:val="24"/>
          <w:szCs w:val="24"/>
        </w:rPr>
        <w:t>s</w:t>
      </w:r>
      <w:r w:rsidR="0049123E">
        <w:rPr>
          <w:rFonts w:ascii="Times New Roman" w:hAnsi="Times New Roman" w:cs="Times New Roman"/>
          <w:bCs/>
          <w:sz w:val="24"/>
          <w:szCs w:val="24"/>
        </w:rPr>
        <w:t xml:space="preserve"> to plead estoppel</w:t>
      </w:r>
      <w:r w:rsidR="00893A7A">
        <w:rPr>
          <w:rFonts w:ascii="Times New Roman" w:hAnsi="Times New Roman" w:cs="Times New Roman"/>
          <w:bCs/>
          <w:sz w:val="24"/>
          <w:szCs w:val="24"/>
        </w:rPr>
        <w:t>.</w:t>
      </w:r>
      <w:r w:rsidR="0049123E">
        <w:rPr>
          <w:rFonts w:ascii="Times New Roman" w:hAnsi="Times New Roman" w:cs="Times New Roman"/>
          <w:bCs/>
          <w:sz w:val="24"/>
          <w:szCs w:val="24"/>
        </w:rPr>
        <w:t xml:space="preserve"> </w:t>
      </w:r>
      <w:r w:rsidR="00893A7A">
        <w:rPr>
          <w:rFonts w:ascii="Times New Roman" w:hAnsi="Times New Roman" w:cs="Times New Roman"/>
          <w:bCs/>
          <w:sz w:val="24"/>
          <w:szCs w:val="24"/>
        </w:rPr>
        <w:t>It</w:t>
      </w:r>
      <w:r w:rsidR="0049123E">
        <w:rPr>
          <w:rFonts w:ascii="Times New Roman" w:hAnsi="Times New Roman" w:cs="Times New Roman"/>
          <w:bCs/>
          <w:sz w:val="24"/>
          <w:szCs w:val="24"/>
        </w:rPr>
        <w:t xml:space="preserve"> is a fundamental alteration as they want to change the entire nature of the case.</w:t>
      </w:r>
      <w:r w:rsidR="00893A7A">
        <w:rPr>
          <w:rFonts w:ascii="Times New Roman" w:hAnsi="Times New Roman" w:cs="Times New Roman"/>
          <w:bCs/>
          <w:sz w:val="24"/>
          <w:szCs w:val="24"/>
        </w:rPr>
        <w:t xml:space="preserve"> There is a significant difference between what is in the plea and the counterclaim.</w:t>
      </w:r>
      <w:r w:rsidR="0049123E">
        <w:rPr>
          <w:rFonts w:ascii="Times New Roman" w:hAnsi="Times New Roman" w:cs="Times New Roman"/>
          <w:bCs/>
          <w:sz w:val="24"/>
          <w:szCs w:val="24"/>
        </w:rPr>
        <w:t xml:space="preserve"> She als</w:t>
      </w:r>
      <w:r w:rsidR="00893A7A">
        <w:rPr>
          <w:rFonts w:ascii="Times New Roman" w:hAnsi="Times New Roman" w:cs="Times New Roman"/>
          <w:bCs/>
          <w:sz w:val="24"/>
          <w:szCs w:val="24"/>
        </w:rPr>
        <w:t>o</w:t>
      </w:r>
      <w:r w:rsidR="0049123E">
        <w:rPr>
          <w:rFonts w:ascii="Times New Roman" w:hAnsi="Times New Roman" w:cs="Times New Roman"/>
          <w:bCs/>
          <w:sz w:val="24"/>
          <w:szCs w:val="24"/>
        </w:rPr>
        <w:t xml:space="preserve"> argued that there is </w:t>
      </w:r>
      <w:r>
        <w:rPr>
          <w:rFonts w:ascii="Times New Roman" w:hAnsi="Times New Roman" w:cs="Times New Roman"/>
          <w:bCs/>
          <w:sz w:val="24"/>
          <w:szCs w:val="24"/>
        </w:rPr>
        <w:t xml:space="preserve">a </w:t>
      </w:r>
      <w:r w:rsidR="0049123E">
        <w:rPr>
          <w:rFonts w:ascii="Times New Roman" w:hAnsi="Times New Roman" w:cs="Times New Roman"/>
          <w:bCs/>
          <w:sz w:val="24"/>
          <w:szCs w:val="24"/>
        </w:rPr>
        <w:t xml:space="preserve">lack of </w:t>
      </w:r>
      <w:r w:rsidR="0049123E" w:rsidRPr="00A971DC">
        <w:rPr>
          <w:rFonts w:ascii="Times New Roman" w:hAnsi="Times New Roman" w:cs="Times New Roman"/>
          <w:bCs/>
          <w:i/>
          <w:iCs/>
          <w:sz w:val="24"/>
          <w:szCs w:val="24"/>
        </w:rPr>
        <w:t>bona fides</w:t>
      </w:r>
      <w:r>
        <w:rPr>
          <w:rFonts w:ascii="Times New Roman" w:hAnsi="Times New Roman" w:cs="Times New Roman"/>
          <w:bCs/>
          <w:i/>
          <w:iCs/>
          <w:sz w:val="24"/>
          <w:szCs w:val="24"/>
        </w:rPr>
        <w:t>,</w:t>
      </w:r>
      <w:r w:rsidR="00893A7A">
        <w:rPr>
          <w:rFonts w:ascii="Times New Roman" w:hAnsi="Times New Roman" w:cs="Times New Roman"/>
          <w:bCs/>
          <w:sz w:val="24"/>
          <w:szCs w:val="24"/>
        </w:rPr>
        <w:t xml:space="preserve"> and this is fully addressed in the heads of argument. It was </w:t>
      </w:r>
      <w:r>
        <w:rPr>
          <w:rFonts w:ascii="Times New Roman" w:hAnsi="Times New Roman" w:cs="Times New Roman"/>
          <w:bCs/>
          <w:sz w:val="24"/>
          <w:szCs w:val="24"/>
        </w:rPr>
        <w:t>finally</w:t>
      </w:r>
      <w:r w:rsidR="00893A7A">
        <w:rPr>
          <w:rFonts w:ascii="Times New Roman" w:hAnsi="Times New Roman" w:cs="Times New Roman"/>
          <w:bCs/>
          <w:sz w:val="24"/>
          <w:szCs w:val="24"/>
        </w:rPr>
        <w:t xml:space="preserve"> argued that the amendment seeks to introduce a new cause. It has been brought late and brings </w:t>
      </w:r>
      <w:r>
        <w:rPr>
          <w:rFonts w:ascii="Times New Roman" w:hAnsi="Times New Roman" w:cs="Times New Roman"/>
          <w:bCs/>
          <w:sz w:val="24"/>
          <w:szCs w:val="24"/>
        </w:rPr>
        <w:t xml:space="preserve">an </w:t>
      </w:r>
      <w:r w:rsidR="00893A7A">
        <w:rPr>
          <w:rFonts w:ascii="Times New Roman" w:hAnsi="Times New Roman" w:cs="Times New Roman"/>
          <w:bCs/>
          <w:sz w:val="24"/>
          <w:szCs w:val="24"/>
        </w:rPr>
        <w:t>unsustainable legal cause.</w:t>
      </w:r>
    </w:p>
    <w:p w14:paraId="57A07F33" w14:textId="3BFF11A8" w:rsidR="00383E6F" w:rsidRDefault="007D0E77" w:rsidP="00A92A9A">
      <w:pPr>
        <w:spacing w:after="0"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w:t>
      </w:r>
      <w:r w:rsidR="0049123E">
        <w:rPr>
          <w:rFonts w:ascii="Times New Roman" w:hAnsi="Times New Roman" w:cs="Times New Roman"/>
          <w:bCs/>
          <w:sz w:val="24"/>
          <w:szCs w:val="24"/>
        </w:rPr>
        <w:t>2</w:t>
      </w:r>
      <w:r w:rsidR="00A971DC">
        <w:rPr>
          <w:rFonts w:ascii="Times New Roman" w:hAnsi="Times New Roman" w:cs="Times New Roman"/>
          <w:bCs/>
          <w:sz w:val="24"/>
          <w:szCs w:val="24"/>
        </w:rPr>
        <w:t>9</w:t>
      </w:r>
      <w:r>
        <w:rPr>
          <w:rFonts w:ascii="Times New Roman" w:hAnsi="Times New Roman" w:cs="Times New Roman"/>
          <w:bCs/>
          <w:sz w:val="24"/>
          <w:szCs w:val="24"/>
        </w:rPr>
        <w:t>]</w:t>
      </w:r>
      <w:r>
        <w:rPr>
          <w:rFonts w:ascii="Times New Roman" w:hAnsi="Times New Roman" w:cs="Times New Roman"/>
          <w:bCs/>
          <w:sz w:val="24"/>
          <w:szCs w:val="24"/>
        </w:rPr>
        <w:tab/>
      </w:r>
      <w:r w:rsidR="0049123E">
        <w:rPr>
          <w:rFonts w:ascii="Times New Roman" w:hAnsi="Times New Roman" w:cs="Times New Roman"/>
          <w:bCs/>
          <w:sz w:val="24"/>
          <w:szCs w:val="24"/>
        </w:rPr>
        <w:t xml:space="preserve">Ms </w:t>
      </w:r>
      <w:r w:rsidR="0049123E">
        <w:rPr>
          <w:rFonts w:ascii="Times New Roman" w:hAnsi="Times New Roman" w:cs="Times New Roman"/>
          <w:bCs/>
          <w:i/>
          <w:sz w:val="24"/>
          <w:szCs w:val="24"/>
        </w:rPr>
        <w:t>Jaure</w:t>
      </w:r>
      <w:r w:rsidR="00893A7A">
        <w:rPr>
          <w:rFonts w:ascii="Times New Roman" w:hAnsi="Times New Roman" w:cs="Times New Roman"/>
          <w:bCs/>
          <w:iCs/>
          <w:sz w:val="24"/>
          <w:szCs w:val="24"/>
        </w:rPr>
        <w:t>, counsel for the fourth responde</w:t>
      </w:r>
      <w:r w:rsidR="00A971DC">
        <w:rPr>
          <w:rFonts w:ascii="Times New Roman" w:hAnsi="Times New Roman" w:cs="Times New Roman"/>
          <w:bCs/>
          <w:iCs/>
          <w:sz w:val="24"/>
          <w:szCs w:val="24"/>
        </w:rPr>
        <w:t>nt,</w:t>
      </w:r>
      <w:r w:rsidR="0049123E">
        <w:rPr>
          <w:rFonts w:ascii="Times New Roman" w:hAnsi="Times New Roman" w:cs="Times New Roman"/>
          <w:bCs/>
          <w:i/>
          <w:sz w:val="24"/>
          <w:szCs w:val="24"/>
        </w:rPr>
        <w:t xml:space="preserve"> </w:t>
      </w:r>
      <w:r w:rsidR="0049123E">
        <w:rPr>
          <w:rFonts w:ascii="Times New Roman" w:hAnsi="Times New Roman" w:cs="Times New Roman"/>
          <w:bCs/>
          <w:sz w:val="24"/>
          <w:szCs w:val="24"/>
        </w:rPr>
        <w:t>abided by her papers filed of record</w:t>
      </w:r>
      <w:r w:rsidR="00047E07">
        <w:rPr>
          <w:rFonts w:ascii="Times New Roman" w:hAnsi="Times New Roman" w:cs="Times New Roman"/>
          <w:bCs/>
          <w:sz w:val="24"/>
          <w:szCs w:val="24"/>
        </w:rPr>
        <w:t xml:space="preserve">. </w:t>
      </w:r>
      <w:r w:rsidR="001E6BC1">
        <w:rPr>
          <w:rFonts w:ascii="Times New Roman" w:hAnsi="Times New Roman" w:cs="Times New Roman"/>
          <w:bCs/>
          <w:sz w:val="24"/>
          <w:szCs w:val="24"/>
        </w:rPr>
        <w:t xml:space="preserve"> </w:t>
      </w:r>
    </w:p>
    <w:p w14:paraId="5A466AC8" w14:textId="77777777" w:rsidR="00BC2887" w:rsidRDefault="00BC2887" w:rsidP="00A92A9A">
      <w:pPr>
        <w:spacing w:after="0" w:line="360" w:lineRule="auto"/>
        <w:ind w:left="709" w:hanging="709"/>
        <w:jc w:val="both"/>
        <w:rPr>
          <w:rFonts w:ascii="Times New Roman" w:hAnsi="Times New Roman" w:cs="Times New Roman"/>
          <w:b/>
          <w:sz w:val="24"/>
          <w:szCs w:val="24"/>
          <w:u w:val="single"/>
        </w:rPr>
      </w:pPr>
    </w:p>
    <w:p w14:paraId="5A7B650E" w14:textId="77777777" w:rsidR="00BC2887" w:rsidRDefault="00BC2887" w:rsidP="00A92A9A">
      <w:pPr>
        <w:spacing w:after="0" w:line="360" w:lineRule="auto"/>
        <w:ind w:left="709" w:hanging="709"/>
        <w:jc w:val="both"/>
        <w:rPr>
          <w:rFonts w:ascii="Times New Roman" w:hAnsi="Times New Roman" w:cs="Times New Roman"/>
          <w:b/>
          <w:sz w:val="24"/>
          <w:szCs w:val="24"/>
          <w:u w:val="single"/>
        </w:rPr>
      </w:pPr>
    </w:p>
    <w:p w14:paraId="428FE7E8" w14:textId="30143C04" w:rsidR="001E6BC1" w:rsidRPr="00447042" w:rsidRDefault="001E6BC1" w:rsidP="00A92A9A">
      <w:pPr>
        <w:spacing w:after="0" w:line="360" w:lineRule="auto"/>
        <w:ind w:left="709" w:hanging="709"/>
        <w:jc w:val="both"/>
        <w:rPr>
          <w:rFonts w:ascii="Times New Roman" w:hAnsi="Times New Roman" w:cs="Times New Roman"/>
          <w:b/>
          <w:sz w:val="24"/>
          <w:szCs w:val="24"/>
          <w:u w:val="single"/>
        </w:rPr>
      </w:pPr>
      <w:r w:rsidRPr="00447042">
        <w:rPr>
          <w:rFonts w:ascii="Times New Roman" w:hAnsi="Times New Roman" w:cs="Times New Roman"/>
          <w:b/>
          <w:sz w:val="24"/>
          <w:szCs w:val="24"/>
          <w:u w:val="single"/>
        </w:rPr>
        <w:lastRenderedPageBreak/>
        <w:t>THE LAW</w:t>
      </w:r>
    </w:p>
    <w:p w14:paraId="110CDFD9" w14:textId="246E68B1" w:rsidR="000423DF" w:rsidRDefault="00447042" w:rsidP="00A92A9A">
      <w:pPr>
        <w:spacing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w:t>
      </w:r>
      <w:r w:rsidR="00A971DC">
        <w:rPr>
          <w:rFonts w:ascii="Times New Roman" w:hAnsi="Times New Roman" w:cs="Times New Roman"/>
          <w:bCs/>
          <w:sz w:val="24"/>
          <w:szCs w:val="24"/>
        </w:rPr>
        <w:t>30</w:t>
      </w:r>
      <w:r>
        <w:rPr>
          <w:rFonts w:ascii="Times New Roman" w:hAnsi="Times New Roman" w:cs="Times New Roman"/>
          <w:bCs/>
          <w:sz w:val="24"/>
          <w:szCs w:val="24"/>
        </w:rPr>
        <w:t>]</w:t>
      </w:r>
      <w:r>
        <w:rPr>
          <w:rFonts w:ascii="Times New Roman" w:hAnsi="Times New Roman" w:cs="Times New Roman"/>
          <w:bCs/>
          <w:sz w:val="24"/>
          <w:szCs w:val="24"/>
        </w:rPr>
        <w:tab/>
      </w:r>
      <w:r w:rsidR="002F663F">
        <w:rPr>
          <w:rFonts w:ascii="Times New Roman" w:hAnsi="Times New Roman" w:cs="Times New Roman"/>
          <w:bCs/>
          <w:sz w:val="24"/>
          <w:szCs w:val="24"/>
        </w:rPr>
        <w:t xml:space="preserve">The </w:t>
      </w:r>
      <w:r w:rsidR="000423DF">
        <w:rPr>
          <w:rFonts w:ascii="Times New Roman" w:hAnsi="Times New Roman" w:cs="Times New Roman"/>
          <w:bCs/>
          <w:sz w:val="24"/>
          <w:szCs w:val="24"/>
        </w:rPr>
        <w:t xml:space="preserve">law is clear </w:t>
      </w:r>
      <w:r w:rsidR="00542A91">
        <w:rPr>
          <w:rFonts w:ascii="Times New Roman" w:hAnsi="Times New Roman" w:cs="Times New Roman"/>
          <w:bCs/>
          <w:sz w:val="24"/>
          <w:szCs w:val="24"/>
        </w:rPr>
        <w:t>t</w:t>
      </w:r>
      <w:r w:rsidR="002F663F">
        <w:rPr>
          <w:rFonts w:ascii="Times New Roman" w:hAnsi="Times New Roman" w:cs="Times New Roman"/>
          <w:bCs/>
          <w:sz w:val="24"/>
          <w:szCs w:val="24"/>
        </w:rPr>
        <w:t>hat a party may amend its pleadings at any stage</w:t>
      </w:r>
      <w:r w:rsidR="00A971DC">
        <w:rPr>
          <w:rFonts w:ascii="Times New Roman" w:hAnsi="Times New Roman" w:cs="Times New Roman"/>
          <w:bCs/>
          <w:sz w:val="24"/>
          <w:szCs w:val="24"/>
        </w:rPr>
        <w:t xml:space="preserve"> of the proceedings</w:t>
      </w:r>
      <w:r w:rsidR="002F663F">
        <w:rPr>
          <w:rFonts w:ascii="Times New Roman" w:hAnsi="Times New Roman" w:cs="Times New Roman"/>
          <w:bCs/>
          <w:sz w:val="24"/>
          <w:szCs w:val="24"/>
        </w:rPr>
        <w:t xml:space="preserve"> before judgment. The court has a wide discretion to grant leave for a litigant to amend its pleadings if that is in the interest of justice and allows the court to properly determine the dispute before it. The relevant rule 41</w:t>
      </w:r>
      <w:r w:rsidR="00A85FA8">
        <w:rPr>
          <w:rFonts w:ascii="Times New Roman" w:hAnsi="Times New Roman" w:cs="Times New Roman"/>
          <w:bCs/>
          <w:sz w:val="24"/>
          <w:szCs w:val="24"/>
        </w:rPr>
        <w:t xml:space="preserve">(10) </w:t>
      </w:r>
      <w:r w:rsidR="003868B0">
        <w:rPr>
          <w:rFonts w:ascii="Times New Roman" w:hAnsi="Times New Roman" w:cs="Times New Roman"/>
          <w:bCs/>
          <w:sz w:val="24"/>
          <w:szCs w:val="24"/>
        </w:rPr>
        <w:t>of the High Court Rules, 2021</w:t>
      </w:r>
      <w:r w:rsidR="000423DF">
        <w:rPr>
          <w:rFonts w:ascii="Times New Roman" w:hAnsi="Times New Roman" w:cs="Times New Roman"/>
          <w:bCs/>
          <w:sz w:val="24"/>
          <w:szCs w:val="24"/>
        </w:rPr>
        <w:t xml:space="preserve"> read</w:t>
      </w:r>
      <w:r w:rsidR="003868B0">
        <w:rPr>
          <w:rFonts w:ascii="Times New Roman" w:hAnsi="Times New Roman" w:cs="Times New Roman"/>
          <w:bCs/>
          <w:sz w:val="24"/>
          <w:szCs w:val="24"/>
        </w:rPr>
        <w:t>s</w:t>
      </w:r>
      <w:r w:rsidR="000423DF">
        <w:rPr>
          <w:rFonts w:ascii="Times New Roman" w:hAnsi="Times New Roman" w:cs="Times New Roman"/>
          <w:bCs/>
          <w:sz w:val="24"/>
          <w:szCs w:val="24"/>
        </w:rPr>
        <w:t>:</w:t>
      </w:r>
    </w:p>
    <w:p w14:paraId="119648E0" w14:textId="64601CEC" w:rsidR="001E6BC1" w:rsidRPr="00A92A9A" w:rsidRDefault="002F663F" w:rsidP="00A92A9A">
      <w:pPr>
        <w:spacing w:after="120" w:line="240" w:lineRule="auto"/>
        <w:ind w:left="1440"/>
        <w:jc w:val="both"/>
        <w:rPr>
          <w:rFonts w:ascii="Times New Roman" w:hAnsi="Times New Roman" w:cs="Times New Roman"/>
          <w:b/>
          <w:bCs/>
          <w:szCs w:val="24"/>
          <w:lang w:val="en-GB"/>
        </w:rPr>
      </w:pPr>
      <w:r w:rsidRPr="00A92A9A">
        <w:rPr>
          <w:rFonts w:ascii="Times New Roman" w:hAnsi="Times New Roman" w:cs="Times New Roman"/>
          <w:bCs/>
          <w:szCs w:val="24"/>
        </w:rPr>
        <w:t>“</w:t>
      </w:r>
      <w:r w:rsidR="00A85FA8" w:rsidRPr="00A92A9A">
        <w:rPr>
          <w:rFonts w:ascii="Times New Roman" w:hAnsi="Times New Roman" w:cs="Times New Roman"/>
          <w:bCs/>
          <w:szCs w:val="24"/>
        </w:rPr>
        <w:t>The court or a judge may, notwithstanding anything to the contrary in this rule, at any stage of the proceedings before judgment, allow either party to alter or amend any pleading or document, in such manner and on such terms as may be just, and all such amendments shall be made as may be necessary for the purpose of determining the real question in controversy between the parties</w:t>
      </w:r>
      <w:r w:rsidRPr="00A92A9A">
        <w:rPr>
          <w:rFonts w:ascii="Times New Roman" w:hAnsi="Times New Roman" w:cs="Times New Roman"/>
          <w:bCs/>
          <w:szCs w:val="24"/>
        </w:rPr>
        <w:t>.</w:t>
      </w:r>
      <w:r w:rsidR="000423DF" w:rsidRPr="00A92A9A">
        <w:rPr>
          <w:rFonts w:ascii="Times New Roman" w:hAnsi="Times New Roman" w:cs="Times New Roman"/>
          <w:bCs/>
          <w:szCs w:val="24"/>
          <w:lang w:val="en-GB"/>
        </w:rPr>
        <w:t>”</w:t>
      </w:r>
    </w:p>
    <w:p w14:paraId="45D9A34A" w14:textId="7CA99660" w:rsidR="00F14A39" w:rsidRDefault="002E789E" w:rsidP="002E789E">
      <w:pPr>
        <w:spacing w:after="120"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w:t>
      </w:r>
      <w:r w:rsidR="00A971DC">
        <w:rPr>
          <w:rFonts w:ascii="Times New Roman" w:hAnsi="Times New Roman" w:cs="Times New Roman"/>
          <w:bCs/>
          <w:sz w:val="24"/>
          <w:szCs w:val="24"/>
        </w:rPr>
        <w:t>31</w:t>
      </w:r>
      <w:r>
        <w:rPr>
          <w:rFonts w:ascii="Times New Roman" w:hAnsi="Times New Roman" w:cs="Times New Roman"/>
          <w:bCs/>
          <w:sz w:val="24"/>
          <w:szCs w:val="24"/>
        </w:rPr>
        <w:t>]</w:t>
      </w:r>
      <w:r>
        <w:rPr>
          <w:rFonts w:ascii="Times New Roman" w:hAnsi="Times New Roman" w:cs="Times New Roman"/>
          <w:bCs/>
          <w:sz w:val="24"/>
          <w:szCs w:val="24"/>
        </w:rPr>
        <w:tab/>
      </w:r>
      <w:r w:rsidR="002F663F">
        <w:rPr>
          <w:rFonts w:ascii="Times New Roman" w:hAnsi="Times New Roman" w:cs="Times New Roman"/>
          <w:bCs/>
          <w:sz w:val="24"/>
          <w:szCs w:val="24"/>
        </w:rPr>
        <w:t xml:space="preserve">It is also settled law that the court generally adopts a liberal approach to </w:t>
      </w:r>
      <w:r w:rsidR="00A971DC">
        <w:rPr>
          <w:rFonts w:ascii="Times New Roman" w:hAnsi="Times New Roman" w:cs="Times New Roman"/>
          <w:bCs/>
          <w:sz w:val="24"/>
          <w:szCs w:val="24"/>
        </w:rPr>
        <w:t xml:space="preserve">the </w:t>
      </w:r>
      <w:r w:rsidR="002F663F">
        <w:rPr>
          <w:rFonts w:ascii="Times New Roman" w:hAnsi="Times New Roman" w:cs="Times New Roman"/>
          <w:bCs/>
          <w:sz w:val="24"/>
          <w:szCs w:val="24"/>
        </w:rPr>
        <w:t>amend</w:t>
      </w:r>
      <w:r w:rsidR="00A971DC">
        <w:rPr>
          <w:rFonts w:ascii="Times New Roman" w:hAnsi="Times New Roman" w:cs="Times New Roman"/>
          <w:bCs/>
          <w:sz w:val="24"/>
          <w:szCs w:val="24"/>
        </w:rPr>
        <w:t xml:space="preserve">ment of </w:t>
      </w:r>
      <w:r w:rsidR="002F663F">
        <w:rPr>
          <w:rFonts w:ascii="Times New Roman" w:hAnsi="Times New Roman" w:cs="Times New Roman"/>
          <w:bCs/>
          <w:sz w:val="24"/>
          <w:szCs w:val="24"/>
        </w:rPr>
        <w:t>pleadings. In the exercise of its discretion the court is guided by established factors which include</w:t>
      </w:r>
      <w:r w:rsidR="00A971DC">
        <w:rPr>
          <w:rFonts w:ascii="Times New Roman" w:hAnsi="Times New Roman" w:cs="Times New Roman"/>
          <w:bCs/>
          <w:sz w:val="24"/>
          <w:szCs w:val="24"/>
        </w:rPr>
        <w:t xml:space="preserve">, </w:t>
      </w:r>
      <w:r w:rsidR="00A971DC" w:rsidRPr="00A971DC">
        <w:rPr>
          <w:rFonts w:ascii="Times New Roman" w:hAnsi="Times New Roman" w:cs="Times New Roman"/>
          <w:bCs/>
          <w:i/>
          <w:iCs/>
          <w:sz w:val="24"/>
          <w:szCs w:val="24"/>
        </w:rPr>
        <w:t>inter alia</w:t>
      </w:r>
      <w:r w:rsidR="00A971DC">
        <w:rPr>
          <w:rFonts w:ascii="Times New Roman" w:hAnsi="Times New Roman" w:cs="Times New Roman"/>
          <w:bCs/>
          <w:sz w:val="24"/>
          <w:szCs w:val="24"/>
        </w:rPr>
        <w:t>,</w:t>
      </w:r>
      <w:r w:rsidR="002F663F">
        <w:rPr>
          <w:rFonts w:ascii="Times New Roman" w:hAnsi="Times New Roman" w:cs="Times New Roman"/>
          <w:bCs/>
          <w:sz w:val="24"/>
          <w:szCs w:val="24"/>
        </w:rPr>
        <w:t xml:space="preserve"> the</w:t>
      </w:r>
      <w:r w:rsidR="00A971DC">
        <w:rPr>
          <w:rFonts w:ascii="Times New Roman" w:hAnsi="Times New Roman" w:cs="Times New Roman"/>
          <w:bCs/>
          <w:sz w:val="24"/>
          <w:szCs w:val="24"/>
        </w:rPr>
        <w:t xml:space="preserve"> explanation for the amendment, the nature of the amendments sought, the</w:t>
      </w:r>
      <w:r w:rsidR="002F663F">
        <w:rPr>
          <w:rFonts w:ascii="Times New Roman" w:hAnsi="Times New Roman" w:cs="Times New Roman"/>
          <w:bCs/>
          <w:sz w:val="24"/>
          <w:szCs w:val="24"/>
        </w:rPr>
        <w:t xml:space="preserve"> prejudice suffered by the other party and whether </w:t>
      </w:r>
      <w:r w:rsidR="003057C2">
        <w:rPr>
          <w:rFonts w:ascii="Times New Roman" w:hAnsi="Times New Roman" w:cs="Times New Roman"/>
          <w:bCs/>
          <w:sz w:val="24"/>
          <w:szCs w:val="24"/>
        </w:rPr>
        <w:t xml:space="preserve">such prejudice </w:t>
      </w:r>
      <w:r w:rsidR="002F663F">
        <w:rPr>
          <w:rFonts w:ascii="Times New Roman" w:hAnsi="Times New Roman" w:cs="Times New Roman"/>
          <w:bCs/>
          <w:sz w:val="24"/>
          <w:szCs w:val="24"/>
        </w:rPr>
        <w:t>cannot be remedied by an</w:t>
      </w:r>
      <w:r w:rsidR="003057C2">
        <w:rPr>
          <w:rFonts w:ascii="Times New Roman" w:hAnsi="Times New Roman" w:cs="Times New Roman"/>
          <w:bCs/>
          <w:sz w:val="24"/>
          <w:szCs w:val="24"/>
        </w:rPr>
        <w:t xml:space="preserve"> appropriate</w:t>
      </w:r>
      <w:r w:rsidR="002F663F">
        <w:rPr>
          <w:rFonts w:ascii="Times New Roman" w:hAnsi="Times New Roman" w:cs="Times New Roman"/>
          <w:bCs/>
          <w:sz w:val="24"/>
          <w:szCs w:val="24"/>
        </w:rPr>
        <w:t xml:space="preserve"> order of costs</w:t>
      </w:r>
      <w:r w:rsidR="003057C2">
        <w:rPr>
          <w:rFonts w:ascii="Times New Roman" w:hAnsi="Times New Roman" w:cs="Times New Roman"/>
          <w:bCs/>
          <w:sz w:val="24"/>
          <w:szCs w:val="24"/>
        </w:rPr>
        <w:t xml:space="preserve">, the need for the court </w:t>
      </w:r>
      <w:r w:rsidR="006B08B6">
        <w:rPr>
          <w:rFonts w:ascii="Times New Roman" w:hAnsi="Times New Roman" w:cs="Times New Roman"/>
          <w:bCs/>
          <w:sz w:val="24"/>
          <w:szCs w:val="24"/>
        </w:rPr>
        <w:t>to determine the dispute or issues before it fairly</w:t>
      </w:r>
      <w:r w:rsidR="003057C2">
        <w:rPr>
          <w:rFonts w:ascii="Times New Roman" w:hAnsi="Times New Roman" w:cs="Times New Roman"/>
          <w:bCs/>
          <w:sz w:val="24"/>
          <w:szCs w:val="24"/>
        </w:rPr>
        <w:t xml:space="preserve"> and the </w:t>
      </w:r>
      <w:r w:rsidR="003057C2" w:rsidRPr="00A971DC">
        <w:rPr>
          <w:rFonts w:ascii="Times New Roman" w:hAnsi="Times New Roman" w:cs="Times New Roman"/>
          <w:bCs/>
          <w:i/>
          <w:iCs/>
          <w:sz w:val="24"/>
          <w:szCs w:val="24"/>
        </w:rPr>
        <w:t>bona fides</w:t>
      </w:r>
      <w:r w:rsidR="003057C2">
        <w:rPr>
          <w:rFonts w:ascii="Times New Roman" w:hAnsi="Times New Roman" w:cs="Times New Roman"/>
          <w:bCs/>
          <w:sz w:val="24"/>
          <w:szCs w:val="24"/>
        </w:rPr>
        <w:t xml:space="preserve"> of the application</w:t>
      </w:r>
      <w:r w:rsidR="00A971DC">
        <w:rPr>
          <w:rFonts w:ascii="Times New Roman" w:hAnsi="Times New Roman" w:cs="Times New Roman"/>
          <w:bCs/>
          <w:sz w:val="24"/>
          <w:szCs w:val="24"/>
        </w:rPr>
        <w:t xml:space="preserve">. </w:t>
      </w:r>
      <w:r w:rsidR="00F14A39">
        <w:rPr>
          <w:rFonts w:ascii="Times New Roman" w:hAnsi="Times New Roman" w:cs="Times New Roman"/>
          <w:bCs/>
          <w:sz w:val="24"/>
          <w:szCs w:val="24"/>
        </w:rPr>
        <w:t xml:space="preserve">The law </w:t>
      </w:r>
      <w:r w:rsidR="003057C2">
        <w:rPr>
          <w:rFonts w:ascii="Times New Roman" w:hAnsi="Times New Roman" w:cs="Times New Roman"/>
          <w:bCs/>
          <w:sz w:val="24"/>
          <w:szCs w:val="24"/>
        </w:rPr>
        <w:t xml:space="preserve">on amendment of pleadings </w:t>
      </w:r>
      <w:r w:rsidR="00F14A39">
        <w:rPr>
          <w:rFonts w:ascii="Times New Roman" w:hAnsi="Times New Roman" w:cs="Times New Roman"/>
          <w:bCs/>
          <w:sz w:val="24"/>
          <w:szCs w:val="24"/>
        </w:rPr>
        <w:t xml:space="preserve">was remarkably restated in </w:t>
      </w:r>
      <w:r w:rsidR="00F14A39" w:rsidRPr="00A971DC">
        <w:rPr>
          <w:rFonts w:ascii="Times New Roman" w:hAnsi="Times New Roman" w:cs="Times New Roman"/>
          <w:bCs/>
          <w:i/>
          <w:iCs/>
          <w:sz w:val="24"/>
          <w:szCs w:val="24"/>
        </w:rPr>
        <w:t xml:space="preserve">Cheney </w:t>
      </w:r>
      <w:r w:rsidR="00F14A39" w:rsidRPr="00A92A9A">
        <w:rPr>
          <w:rFonts w:ascii="Times New Roman" w:hAnsi="Times New Roman" w:cs="Times New Roman"/>
          <w:bCs/>
          <w:iCs/>
          <w:sz w:val="24"/>
          <w:szCs w:val="24"/>
        </w:rPr>
        <w:t>v</w:t>
      </w:r>
      <w:r w:rsidR="00F14A39" w:rsidRPr="00A971DC">
        <w:rPr>
          <w:rFonts w:ascii="Times New Roman" w:hAnsi="Times New Roman" w:cs="Times New Roman"/>
          <w:bCs/>
          <w:i/>
          <w:iCs/>
          <w:sz w:val="24"/>
          <w:szCs w:val="24"/>
        </w:rPr>
        <w:t xml:space="preserve"> Cheney</w:t>
      </w:r>
      <w:r w:rsidR="00F14A39">
        <w:rPr>
          <w:rFonts w:ascii="Times New Roman" w:hAnsi="Times New Roman" w:cs="Times New Roman"/>
          <w:bCs/>
          <w:sz w:val="24"/>
          <w:szCs w:val="24"/>
        </w:rPr>
        <w:t xml:space="preserve"> HH 78/18</w:t>
      </w:r>
      <w:r w:rsidR="00A971DC">
        <w:rPr>
          <w:rFonts w:ascii="Times New Roman" w:hAnsi="Times New Roman" w:cs="Times New Roman"/>
          <w:bCs/>
          <w:sz w:val="24"/>
          <w:szCs w:val="24"/>
        </w:rPr>
        <w:t>,</w:t>
      </w:r>
      <w:r w:rsidR="00F14A39">
        <w:rPr>
          <w:rFonts w:ascii="Times New Roman" w:hAnsi="Times New Roman" w:cs="Times New Roman"/>
          <w:bCs/>
          <w:sz w:val="24"/>
          <w:szCs w:val="24"/>
        </w:rPr>
        <w:t xml:space="preserve"> where </w:t>
      </w:r>
      <w:r w:rsidR="00A92A9A" w:rsidRPr="00A92A9A">
        <w:rPr>
          <w:rFonts w:ascii="Times New Roman" w:hAnsi="Times New Roman" w:cs="Times New Roman"/>
          <w:bCs/>
          <w:smallCaps/>
          <w:sz w:val="24"/>
          <w:szCs w:val="24"/>
        </w:rPr>
        <w:t xml:space="preserve">Chitakunye J </w:t>
      </w:r>
      <w:r w:rsidR="00F14A39">
        <w:rPr>
          <w:rFonts w:ascii="Times New Roman" w:hAnsi="Times New Roman" w:cs="Times New Roman"/>
          <w:bCs/>
          <w:sz w:val="24"/>
          <w:szCs w:val="24"/>
        </w:rPr>
        <w:t xml:space="preserve">(as he then was) </w:t>
      </w:r>
      <w:r w:rsidR="00A971DC">
        <w:rPr>
          <w:rFonts w:ascii="Times New Roman" w:hAnsi="Times New Roman" w:cs="Times New Roman"/>
          <w:bCs/>
          <w:sz w:val="24"/>
          <w:szCs w:val="24"/>
        </w:rPr>
        <w:t>had this to say</w:t>
      </w:r>
      <w:r w:rsidR="00F14A39">
        <w:rPr>
          <w:rFonts w:ascii="Times New Roman" w:hAnsi="Times New Roman" w:cs="Times New Roman"/>
          <w:bCs/>
          <w:sz w:val="24"/>
          <w:szCs w:val="24"/>
        </w:rPr>
        <w:t>:</w:t>
      </w:r>
    </w:p>
    <w:p w14:paraId="57F925B9" w14:textId="17B4A70B" w:rsidR="00F14A39" w:rsidRPr="00A92A9A" w:rsidRDefault="003057C2" w:rsidP="00A92A9A">
      <w:pPr>
        <w:spacing w:line="240" w:lineRule="auto"/>
        <w:ind w:left="1440"/>
        <w:jc w:val="both"/>
        <w:rPr>
          <w:rFonts w:ascii="Times New Roman" w:hAnsi="Times New Roman" w:cs="Times New Roman"/>
          <w:bCs/>
          <w:szCs w:val="24"/>
        </w:rPr>
      </w:pPr>
      <w:r w:rsidRPr="00A92A9A">
        <w:rPr>
          <w:rFonts w:ascii="Times New Roman" w:hAnsi="Times New Roman" w:cs="Times New Roman"/>
          <w:bCs/>
          <w:szCs w:val="24"/>
        </w:rPr>
        <w:t>“</w:t>
      </w:r>
      <w:r w:rsidR="00F14A39" w:rsidRPr="00A92A9A">
        <w:rPr>
          <w:rFonts w:ascii="Times New Roman" w:hAnsi="Times New Roman" w:cs="Times New Roman"/>
          <w:bCs/>
          <w:szCs w:val="24"/>
        </w:rPr>
        <w:t>A litigant can thus amend or alter their pleadings at any stage before judgement. The court or judge is granted wide discretion on whether to grant the amendment or not. Such discretion is guided by the need to ensure that the real issue between the parties is resolved and that the amendment does not prejudice the other party which may not be compensated by an order of costs.</w:t>
      </w:r>
    </w:p>
    <w:p w14:paraId="0C28FFDB" w14:textId="72FD0F17" w:rsidR="00F14A39" w:rsidRPr="00A92A9A" w:rsidRDefault="00F14A39" w:rsidP="00A92A9A">
      <w:pPr>
        <w:spacing w:line="240" w:lineRule="auto"/>
        <w:ind w:left="1440"/>
        <w:jc w:val="both"/>
        <w:rPr>
          <w:rFonts w:ascii="Times New Roman" w:hAnsi="Times New Roman" w:cs="Times New Roman"/>
          <w:bCs/>
          <w:szCs w:val="24"/>
        </w:rPr>
      </w:pPr>
      <w:r w:rsidRPr="00A92A9A">
        <w:rPr>
          <w:rFonts w:ascii="Times New Roman" w:hAnsi="Times New Roman" w:cs="Times New Roman"/>
          <w:bCs/>
          <w:szCs w:val="24"/>
        </w:rPr>
        <w:t xml:space="preserve">In </w:t>
      </w:r>
      <w:r w:rsidRPr="00A92A9A">
        <w:rPr>
          <w:rFonts w:ascii="Times New Roman" w:hAnsi="Times New Roman" w:cs="Times New Roman"/>
          <w:bCs/>
          <w:i/>
          <w:szCs w:val="24"/>
        </w:rPr>
        <w:t xml:space="preserve">Agricultural Bank of Zimbabwe Ltd </w:t>
      </w:r>
      <w:r w:rsidRPr="00A92A9A">
        <w:rPr>
          <w:rFonts w:ascii="Times New Roman" w:hAnsi="Times New Roman" w:cs="Times New Roman"/>
          <w:bCs/>
          <w:szCs w:val="24"/>
        </w:rPr>
        <w:t>v</w:t>
      </w:r>
      <w:r w:rsidRPr="00A92A9A">
        <w:rPr>
          <w:rFonts w:ascii="Times New Roman" w:hAnsi="Times New Roman" w:cs="Times New Roman"/>
          <w:bCs/>
          <w:i/>
          <w:szCs w:val="24"/>
        </w:rPr>
        <w:t xml:space="preserve"> Nickstate Investments (Pvt) Ltd &amp; Others </w:t>
      </w:r>
      <w:r w:rsidRPr="00A92A9A">
        <w:rPr>
          <w:rFonts w:ascii="Times New Roman" w:hAnsi="Times New Roman" w:cs="Times New Roman"/>
          <w:bCs/>
          <w:szCs w:val="24"/>
        </w:rPr>
        <w:t>2010</w:t>
      </w:r>
      <w:r w:rsidR="00A971DC" w:rsidRPr="00A92A9A">
        <w:rPr>
          <w:rFonts w:ascii="Times New Roman" w:hAnsi="Times New Roman" w:cs="Times New Roman"/>
          <w:bCs/>
          <w:szCs w:val="24"/>
        </w:rPr>
        <w:t xml:space="preserve"> </w:t>
      </w:r>
      <w:r w:rsidRPr="00A92A9A">
        <w:rPr>
          <w:rFonts w:ascii="Times New Roman" w:hAnsi="Times New Roman" w:cs="Times New Roman"/>
          <w:bCs/>
          <w:szCs w:val="24"/>
        </w:rPr>
        <w:t xml:space="preserve">(2) ZLR 419(H) at 421C-E </w:t>
      </w:r>
      <w:r w:rsidR="00A92A9A" w:rsidRPr="00A92A9A">
        <w:rPr>
          <w:rFonts w:ascii="Times New Roman" w:hAnsi="Times New Roman" w:cs="Times New Roman"/>
          <w:bCs/>
          <w:smallCaps/>
          <w:szCs w:val="24"/>
        </w:rPr>
        <w:t>Gowora J</w:t>
      </w:r>
      <w:r w:rsidR="00A92A9A" w:rsidRPr="00A92A9A">
        <w:rPr>
          <w:rFonts w:ascii="Times New Roman" w:hAnsi="Times New Roman" w:cs="Times New Roman"/>
          <w:bCs/>
          <w:szCs w:val="24"/>
        </w:rPr>
        <w:t xml:space="preserve"> </w:t>
      </w:r>
      <w:r w:rsidRPr="00A92A9A">
        <w:rPr>
          <w:rFonts w:ascii="Times New Roman" w:hAnsi="Times New Roman" w:cs="Times New Roman"/>
          <w:bCs/>
          <w:szCs w:val="24"/>
        </w:rPr>
        <w:t>(as she then was) aptly stated that:-</w:t>
      </w:r>
    </w:p>
    <w:p w14:paraId="4B926C6B" w14:textId="77777777" w:rsidR="00F14A39" w:rsidRPr="00A92A9A" w:rsidRDefault="00F14A39" w:rsidP="00A92A9A">
      <w:pPr>
        <w:spacing w:line="240" w:lineRule="auto"/>
        <w:ind w:left="2160"/>
        <w:jc w:val="both"/>
        <w:rPr>
          <w:rFonts w:ascii="Times New Roman" w:hAnsi="Times New Roman" w:cs="Times New Roman"/>
          <w:bCs/>
          <w:szCs w:val="24"/>
        </w:rPr>
      </w:pPr>
      <w:r w:rsidRPr="00A92A9A">
        <w:rPr>
          <w:rFonts w:ascii="Times New Roman" w:hAnsi="Times New Roman" w:cs="Times New Roman"/>
          <w:bCs/>
          <w:szCs w:val="24"/>
        </w:rPr>
        <w:t xml:space="preserve">“The law is abundantly clear on the question of amendments to pleadings, and the court has a very wide discretion not only in regard to the scope of the amendment but also with regard to the time when an amendment can be applied for. In the exercise of its discretion the court will generally be guided by the principle that such amendment should not be seen to cause prejudice to the other litigant which cannot be cured by an order of costs necessitated by the need to further postpone the matter. Invariably, therefore courts have been liberal in allowing amendment of pleadings, and it is trite that pleadings can be amended at any time before judgment is issued. It is also a general rule that the courts will grant an amendment to pleadings unless the application to amend is </w:t>
      </w:r>
      <w:r w:rsidRPr="00A92A9A">
        <w:rPr>
          <w:rFonts w:ascii="Times New Roman" w:hAnsi="Times New Roman" w:cs="Times New Roman"/>
          <w:bCs/>
          <w:i/>
          <w:szCs w:val="24"/>
        </w:rPr>
        <w:t>mala fide</w:t>
      </w:r>
      <w:r w:rsidRPr="00A92A9A">
        <w:rPr>
          <w:rFonts w:ascii="Times New Roman" w:hAnsi="Times New Roman" w:cs="Times New Roman"/>
          <w:bCs/>
          <w:szCs w:val="24"/>
        </w:rPr>
        <w:t>.”</w:t>
      </w:r>
    </w:p>
    <w:p w14:paraId="4B56247B" w14:textId="6EEDF925" w:rsidR="00F14A39" w:rsidRPr="00A92A9A" w:rsidRDefault="00F14A39" w:rsidP="00A92A9A">
      <w:pPr>
        <w:spacing w:line="240" w:lineRule="auto"/>
        <w:ind w:left="720"/>
        <w:jc w:val="both"/>
        <w:rPr>
          <w:rFonts w:ascii="Times New Roman" w:hAnsi="Times New Roman" w:cs="Times New Roman"/>
          <w:bCs/>
          <w:szCs w:val="24"/>
        </w:rPr>
      </w:pPr>
      <w:r w:rsidRPr="00A92A9A">
        <w:rPr>
          <w:rFonts w:ascii="Times New Roman" w:hAnsi="Times New Roman" w:cs="Times New Roman"/>
          <w:bCs/>
          <w:szCs w:val="24"/>
        </w:rPr>
        <w:lastRenderedPageBreak/>
        <w:t xml:space="preserve">The liberal approach to the amendment of pleadings was also alluded to in </w:t>
      </w:r>
      <w:r w:rsidRPr="00A92A9A">
        <w:rPr>
          <w:rFonts w:ascii="Times New Roman" w:hAnsi="Times New Roman" w:cs="Times New Roman"/>
          <w:bCs/>
          <w:i/>
          <w:szCs w:val="24"/>
        </w:rPr>
        <w:t xml:space="preserve">UDC LTD </w:t>
      </w:r>
      <w:r w:rsidRPr="00A92A9A">
        <w:rPr>
          <w:rFonts w:ascii="Times New Roman" w:hAnsi="Times New Roman" w:cs="Times New Roman"/>
          <w:bCs/>
          <w:szCs w:val="24"/>
        </w:rPr>
        <w:t xml:space="preserve">v </w:t>
      </w:r>
      <w:r w:rsidRPr="00A92A9A">
        <w:rPr>
          <w:rFonts w:ascii="Times New Roman" w:hAnsi="Times New Roman" w:cs="Times New Roman"/>
          <w:bCs/>
          <w:i/>
          <w:szCs w:val="24"/>
        </w:rPr>
        <w:t>Shamva Flora (Pvt) Ltd</w:t>
      </w:r>
      <w:r w:rsidRPr="00A92A9A">
        <w:rPr>
          <w:rFonts w:ascii="Times New Roman" w:hAnsi="Times New Roman" w:cs="Times New Roman"/>
          <w:bCs/>
          <w:szCs w:val="24"/>
        </w:rPr>
        <w:t xml:space="preserve"> 2000</w:t>
      </w:r>
      <w:r w:rsidR="00A971DC" w:rsidRPr="00A92A9A">
        <w:rPr>
          <w:rFonts w:ascii="Times New Roman" w:hAnsi="Times New Roman" w:cs="Times New Roman"/>
          <w:bCs/>
          <w:szCs w:val="24"/>
        </w:rPr>
        <w:t xml:space="preserve"> </w:t>
      </w:r>
      <w:r w:rsidRPr="00A92A9A">
        <w:rPr>
          <w:rFonts w:ascii="Times New Roman" w:hAnsi="Times New Roman" w:cs="Times New Roman"/>
          <w:bCs/>
          <w:szCs w:val="24"/>
        </w:rPr>
        <w:t xml:space="preserve">(2) ZLR 210(H) at 216G- 217B wherein </w:t>
      </w:r>
      <w:r w:rsidR="00A92A9A" w:rsidRPr="00A92A9A">
        <w:rPr>
          <w:rFonts w:ascii="Times New Roman" w:hAnsi="Times New Roman" w:cs="Times New Roman"/>
          <w:bCs/>
          <w:smallCaps/>
          <w:szCs w:val="24"/>
        </w:rPr>
        <w:t>Chinhengo J</w:t>
      </w:r>
      <w:r w:rsidR="00A92A9A" w:rsidRPr="00A92A9A">
        <w:rPr>
          <w:rFonts w:ascii="Times New Roman" w:hAnsi="Times New Roman" w:cs="Times New Roman"/>
          <w:bCs/>
          <w:szCs w:val="24"/>
        </w:rPr>
        <w:t xml:space="preserve">  </w:t>
      </w:r>
      <w:r w:rsidRPr="00A92A9A">
        <w:rPr>
          <w:rFonts w:ascii="Times New Roman" w:hAnsi="Times New Roman" w:cs="Times New Roman"/>
          <w:bCs/>
          <w:szCs w:val="24"/>
        </w:rPr>
        <w:t>succinctly stated the position as follows:</w:t>
      </w:r>
    </w:p>
    <w:p w14:paraId="42C253D5" w14:textId="705700EB" w:rsidR="00F14A39" w:rsidRPr="00A92A9A" w:rsidRDefault="00F14A39" w:rsidP="00A92A9A">
      <w:pPr>
        <w:spacing w:line="240" w:lineRule="auto"/>
        <w:ind w:left="1440"/>
        <w:jc w:val="both"/>
        <w:rPr>
          <w:rFonts w:ascii="Times New Roman" w:hAnsi="Times New Roman" w:cs="Times New Roman"/>
          <w:bCs/>
          <w:szCs w:val="24"/>
        </w:rPr>
      </w:pPr>
      <w:r w:rsidRPr="00A92A9A">
        <w:rPr>
          <w:rFonts w:ascii="Times New Roman" w:hAnsi="Times New Roman" w:cs="Times New Roman"/>
          <w:bCs/>
          <w:szCs w:val="24"/>
        </w:rPr>
        <w:t xml:space="preserve">“The general approach of our courts has been to allow amendments to pleadings quite liberally in order to avoid any exercise that may lead to a wrong decision and also to ensure that the real issue between the parties may be fairly tried. This liberality is only affected where to allow the amendment would cause </w:t>
      </w:r>
      <w:r w:rsidR="00A971DC" w:rsidRPr="00A92A9A">
        <w:rPr>
          <w:rFonts w:ascii="Times New Roman" w:hAnsi="Times New Roman" w:cs="Times New Roman"/>
          <w:bCs/>
          <w:szCs w:val="24"/>
        </w:rPr>
        <w:t>considerable inconvenience</w:t>
      </w:r>
      <w:r w:rsidRPr="00A92A9A">
        <w:rPr>
          <w:rFonts w:ascii="Times New Roman" w:hAnsi="Times New Roman" w:cs="Times New Roman"/>
          <w:bCs/>
          <w:szCs w:val="24"/>
        </w:rPr>
        <w:t xml:space="preserve"> to the court or prejudice a party or where there is no prospect of the point raised in the amendment succeeding or where matters set out in the amendment are vague and embarrassing and therefore excipiable;……. Thus, the question of prejudice to the other party if the amendment is allowed is a paramount consideration. It is singularly important where such prejudice cannot be compensated for by an appropriate order of costs.”</w:t>
      </w:r>
    </w:p>
    <w:p w14:paraId="3416E15B" w14:textId="218AA895" w:rsidR="00F14A39" w:rsidRPr="00A92A9A" w:rsidRDefault="00F14A39" w:rsidP="00A92A9A">
      <w:pPr>
        <w:spacing w:line="240" w:lineRule="auto"/>
        <w:ind w:left="709"/>
        <w:jc w:val="both"/>
        <w:rPr>
          <w:rFonts w:ascii="Times New Roman" w:hAnsi="Times New Roman" w:cs="Times New Roman"/>
          <w:bCs/>
          <w:szCs w:val="24"/>
        </w:rPr>
      </w:pPr>
      <w:r w:rsidRPr="00A92A9A">
        <w:rPr>
          <w:rFonts w:ascii="Times New Roman" w:hAnsi="Times New Roman" w:cs="Times New Roman"/>
          <w:bCs/>
          <w:szCs w:val="24"/>
        </w:rPr>
        <w:t xml:space="preserve">At 217 C- F, the learned judge cited with approval the considerations court must have regard to in applications for amendments as stated in </w:t>
      </w:r>
      <w:r w:rsidRPr="00A92A9A">
        <w:rPr>
          <w:rFonts w:ascii="Times New Roman" w:hAnsi="Times New Roman" w:cs="Times New Roman"/>
          <w:bCs/>
          <w:i/>
          <w:szCs w:val="24"/>
        </w:rPr>
        <w:t xml:space="preserve">Commercial Union Assurance Co. Ltd </w:t>
      </w:r>
      <w:r w:rsidRPr="00A92A9A">
        <w:rPr>
          <w:rFonts w:ascii="Times New Roman" w:hAnsi="Times New Roman" w:cs="Times New Roman"/>
          <w:bCs/>
          <w:szCs w:val="24"/>
        </w:rPr>
        <w:t>v</w:t>
      </w:r>
      <w:r w:rsidRPr="00A92A9A">
        <w:rPr>
          <w:rFonts w:ascii="Times New Roman" w:hAnsi="Times New Roman" w:cs="Times New Roman"/>
          <w:bCs/>
          <w:i/>
          <w:szCs w:val="24"/>
        </w:rPr>
        <w:t xml:space="preserve"> Waymark NO</w:t>
      </w:r>
      <w:r w:rsidRPr="00A92A9A">
        <w:rPr>
          <w:rFonts w:ascii="Times New Roman" w:hAnsi="Times New Roman" w:cs="Times New Roman"/>
          <w:bCs/>
          <w:szCs w:val="24"/>
        </w:rPr>
        <w:t xml:space="preserve"> 1995(2) SA 73 wherein at 77F-I </w:t>
      </w:r>
      <w:r w:rsidR="00A92A9A" w:rsidRPr="00A92A9A">
        <w:rPr>
          <w:rFonts w:ascii="Times New Roman" w:hAnsi="Times New Roman" w:cs="Times New Roman"/>
          <w:bCs/>
          <w:smallCaps/>
          <w:szCs w:val="24"/>
        </w:rPr>
        <w:t>White J</w:t>
      </w:r>
      <w:r w:rsidR="00A92A9A" w:rsidRPr="00A92A9A">
        <w:rPr>
          <w:rFonts w:ascii="Times New Roman" w:hAnsi="Times New Roman" w:cs="Times New Roman"/>
          <w:bCs/>
          <w:szCs w:val="24"/>
        </w:rPr>
        <w:t xml:space="preserve"> </w:t>
      </w:r>
      <w:r w:rsidRPr="00A92A9A">
        <w:rPr>
          <w:rFonts w:ascii="Times New Roman" w:hAnsi="Times New Roman" w:cs="Times New Roman"/>
          <w:bCs/>
          <w:szCs w:val="24"/>
        </w:rPr>
        <w:t>summarised the principles as follows:-</w:t>
      </w:r>
    </w:p>
    <w:p w14:paraId="6CD024C4" w14:textId="3BD988C3" w:rsidR="00F14A39" w:rsidRPr="00A92A9A" w:rsidRDefault="00F14A39" w:rsidP="00A92A9A">
      <w:pPr>
        <w:spacing w:after="0" w:line="240" w:lineRule="auto"/>
        <w:ind w:left="1429" w:firstLine="11"/>
        <w:jc w:val="both"/>
        <w:rPr>
          <w:rFonts w:ascii="Times New Roman" w:hAnsi="Times New Roman" w:cs="Times New Roman"/>
          <w:bCs/>
          <w:szCs w:val="24"/>
        </w:rPr>
      </w:pPr>
      <w:r w:rsidRPr="00A92A9A">
        <w:rPr>
          <w:rFonts w:ascii="Times New Roman" w:hAnsi="Times New Roman" w:cs="Times New Roman"/>
          <w:bCs/>
          <w:szCs w:val="24"/>
        </w:rPr>
        <w:t xml:space="preserve">“1. </w:t>
      </w:r>
      <w:r w:rsidR="004C111E" w:rsidRPr="00A92A9A">
        <w:rPr>
          <w:rFonts w:ascii="Times New Roman" w:hAnsi="Times New Roman" w:cs="Times New Roman"/>
          <w:bCs/>
          <w:szCs w:val="24"/>
        </w:rPr>
        <w:tab/>
      </w:r>
      <w:r w:rsidRPr="00A92A9A">
        <w:rPr>
          <w:rFonts w:ascii="Times New Roman" w:hAnsi="Times New Roman" w:cs="Times New Roman"/>
          <w:bCs/>
          <w:szCs w:val="24"/>
        </w:rPr>
        <w:t>The court has a discretion whether to grant or refuse an amendment.</w:t>
      </w:r>
    </w:p>
    <w:p w14:paraId="18B2E873" w14:textId="77777777" w:rsidR="004C111E" w:rsidRPr="00A92A9A" w:rsidRDefault="00F14A39" w:rsidP="00A92A9A">
      <w:pPr>
        <w:spacing w:after="0" w:line="240" w:lineRule="auto"/>
        <w:ind w:left="2160" w:hanging="731"/>
        <w:jc w:val="both"/>
        <w:rPr>
          <w:rFonts w:ascii="Times New Roman" w:hAnsi="Times New Roman" w:cs="Times New Roman"/>
          <w:bCs/>
          <w:szCs w:val="24"/>
        </w:rPr>
      </w:pPr>
      <w:r w:rsidRPr="00A92A9A">
        <w:rPr>
          <w:rFonts w:ascii="Times New Roman" w:hAnsi="Times New Roman" w:cs="Times New Roman"/>
          <w:bCs/>
          <w:szCs w:val="24"/>
        </w:rPr>
        <w:t xml:space="preserve">2. </w:t>
      </w:r>
      <w:r w:rsidR="004C111E" w:rsidRPr="00A92A9A">
        <w:rPr>
          <w:rFonts w:ascii="Times New Roman" w:hAnsi="Times New Roman" w:cs="Times New Roman"/>
          <w:bCs/>
          <w:szCs w:val="24"/>
        </w:rPr>
        <w:tab/>
      </w:r>
      <w:r w:rsidRPr="00A92A9A">
        <w:rPr>
          <w:rFonts w:ascii="Times New Roman" w:hAnsi="Times New Roman" w:cs="Times New Roman"/>
          <w:bCs/>
          <w:szCs w:val="24"/>
        </w:rPr>
        <w:t>An amendment cannot be granted for the mere asking; some explanation must be offered   therefor.</w:t>
      </w:r>
    </w:p>
    <w:p w14:paraId="1776D723" w14:textId="77777777" w:rsidR="004C111E" w:rsidRPr="00A92A9A" w:rsidRDefault="00F14A39" w:rsidP="00A92A9A">
      <w:pPr>
        <w:spacing w:after="0" w:line="240" w:lineRule="auto"/>
        <w:ind w:left="2160" w:hanging="731"/>
        <w:jc w:val="both"/>
        <w:rPr>
          <w:rFonts w:ascii="Times New Roman" w:hAnsi="Times New Roman" w:cs="Times New Roman"/>
          <w:bCs/>
          <w:szCs w:val="24"/>
        </w:rPr>
      </w:pPr>
      <w:r w:rsidRPr="00A92A9A">
        <w:rPr>
          <w:rFonts w:ascii="Times New Roman" w:hAnsi="Times New Roman" w:cs="Times New Roman"/>
          <w:bCs/>
          <w:szCs w:val="24"/>
        </w:rPr>
        <w:t xml:space="preserve">3. </w:t>
      </w:r>
      <w:r w:rsidR="004C111E" w:rsidRPr="00A92A9A">
        <w:rPr>
          <w:rFonts w:ascii="Times New Roman" w:hAnsi="Times New Roman" w:cs="Times New Roman"/>
          <w:bCs/>
          <w:szCs w:val="24"/>
        </w:rPr>
        <w:tab/>
      </w:r>
      <w:r w:rsidRPr="00A92A9A">
        <w:rPr>
          <w:rFonts w:ascii="Times New Roman" w:hAnsi="Times New Roman" w:cs="Times New Roman"/>
          <w:bCs/>
          <w:szCs w:val="24"/>
        </w:rPr>
        <w:t>The applicant must show that prima facie the amendment ‘has something deserving of consideration, a triable issue’.</w:t>
      </w:r>
    </w:p>
    <w:p w14:paraId="585FE86A" w14:textId="77777777" w:rsidR="004C111E" w:rsidRPr="00A92A9A" w:rsidRDefault="00F14A39" w:rsidP="00A92A9A">
      <w:pPr>
        <w:spacing w:after="0" w:line="240" w:lineRule="auto"/>
        <w:ind w:left="2160" w:hanging="731"/>
        <w:jc w:val="both"/>
        <w:rPr>
          <w:rFonts w:ascii="Times New Roman" w:hAnsi="Times New Roman" w:cs="Times New Roman"/>
          <w:bCs/>
          <w:szCs w:val="24"/>
        </w:rPr>
      </w:pPr>
      <w:r w:rsidRPr="00A92A9A">
        <w:rPr>
          <w:rFonts w:ascii="Times New Roman" w:hAnsi="Times New Roman" w:cs="Times New Roman"/>
          <w:bCs/>
          <w:szCs w:val="24"/>
        </w:rPr>
        <w:t xml:space="preserve">4. </w:t>
      </w:r>
      <w:r w:rsidR="004C111E" w:rsidRPr="00A92A9A">
        <w:rPr>
          <w:rFonts w:ascii="Times New Roman" w:hAnsi="Times New Roman" w:cs="Times New Roman"/>
          <w:bCs/>
          <w:szCs w:val="24"/>
        </w:rPr>
        <w:tab/>
      </w:r>
      <w:r w:rsidRPr="00A92A9A">
        <w:rPr>
          <w:rFonts w:ascii="Times New Roman" w:hAnsi="Times New Roman" w:cs="Times New Roman"/>
          <w:bCs/>
          <w:szCs w:val="24"/>
        </w:rPr>
        <w:t>The modern tendency lies in favour of an amendment if such ‘facilitates the proper ventilation of the dispute between the parties’.</w:t>
      </w:r>
    </w:p>
    <w:p w14:paraId="18801326" w14:textId="77777777" w:rsidR="004C111E" w:rsidRPr="00A92A9A" w:rsidRDefault="00F14A39" w:rsidP="00A92A9A">
      <w:pPr>
        <w:spacing w:after="0" w:line="240" w:lineRule="auto"/>
        <w:ind w:left="2160" w:hanging="731"/>
        <w:jc w:val="both"/>
        <w:rPr>
          <w:rFonts w:ascii="Times New Roman" w:hAnsi="Times New Roman" w:cs="Times New Roman"/>
          <w:bCs/>
          <w:szCs w:val="24"/>
        </w:rPr>
      </w:pPr>
      <w:r w:rsidRPr="00A92A9A">
        <w:rPr>
          <w:rFonts w:ascii="Times New Roman" w:hAnsi="Times New Roman" w:cs="Times New Roman"/>
          <w:bCs/>
          <w:szCs w:val="24"/>
        </w:rPr>
        <w:t xml:space="preserve">5. </w:t>
      </w:r>
      <w:r w:rsidR="004C111E" w:rsidRPr="00A92A9A">
        <w:rPr>
          <w:rFonts w:ascii="Times New Roman" w:hAnsi="Times New Roman" w:cs="Times New Roman"/>
          <w:bCs/>
          <w:szCs w:val="24"/>
        </w:rPr>
        <w:tab/>
      </w:r>
      <w:r w:rsidRPr="00A92A9A">
        <w:rPr>
          <w:rFonts w:ascii="Times New Roman" w:hAnsi="Times New Roman" w:cs="Times New Roman"/>
          <w:bCs/>
          <w:szCs w:val="24"/>
        </w:rPr>
        <w:t>The party seeking the amendment must not be mala fide.</w:t>
      </w:r>
    </w:p>
    <w:p w14:paraId="21E68A19" w14:textId="77777777" w:rsidR="004C111E" w:rsidRPr="00A92A9A" w:rsidRDefault="00F14A39" w:rsidP="00A92A9A">
      <w:pPr>
        <w:spacing w:after="0" w:line="240" w:lineRule="auto"/>
        <w:ind w:left="2160" w:hanging="731"/>
        <w:jc w:val="both"/>
        <w:rPr>
          <w:rFonts w:ascii="Times New Roman" w:hAnsi="Times New Roman" w:cs="Times New Roman"/>
          <w:bCs/>
          <w:szCs w:val="24"/>
        </w:rPr>
      </w:pPr>
      <w:r w:rsidRPr="00A92A9A">
        <w:rPr>
          <w:rFonts w:ascii="Times New Roman" w:hAnsi="Times New Roman" w:cs="Times New Roman"/>
          <w:bCs/>
          <w:szCs w:val="24"/>
        </w:rPr>
        <w:t xml:space="preserve">6. </w:t>
      </w:r>
      <w:r w:rsidR="004C111E" w:rsidRPr="00A92A9A">
        <w:rPr>
          <w:rFonts w:ascii="Times New Roman" w:hAnsi="Times New Roman" w:cs="Times New Roman"/>
          <w:bCs/>
          <w:szCs w:val="24"/>
        </w:rPr>
        <w:tab/>
      </w:r>
      <w:r w:rsidRPr="00A92A9A">
        <w:rPr>
          <w:rFonts w:ascii="Times New Roman" w:hAnsi="Times New Roman" w:cs="Times New Roman"/>
          <w:bCs/>
          <w:szCs w:val="24"/>
        </w:rPr>
        <w:t>It must not ‘cause an injustice to the other side which cannot be compensated by costs’.</w:t>
      </w:r>
    </w:p>
    <w:p w14:paraId="1DEF7BA1" w14:textId="77777777" w:rsidR="004C111E" w:rsidRPr="00A92A9A" w:rsidRDefault="00F14A39" w:rsidP="00A92A9A">
      <w:pPr>
        <w:spacing w:after="0" w:line="240" w:lineRule="auto"/>
        <w:ind w:left="2160" w:hanging="731"/>
        <w:jc w:val="both"/>
        <w:rPr>
          <w:rFonts w:ascii="Times New Roman" w:hAnsi="Times New Roman" w:cs="Times New Roman"/>
          <w:bCs/>
          <w:szCs w:val="24"/>
        </w:rPr>
      </w:pPr>
      <w:r w:rsidRPr="00A92A9A">
        <w:rPr>
          <w:rFonts w:ascii="Times New Roman" w:hAnsi="Times New Roman" w:cs="Times New Roman"/>
          <w:bCs/>
          <w:szCs w:val="24"/>
        </w:rPr>
        <w:t xml:space="preserve">7. </w:t>
      </w:r>
      <w:r w:rsidR="004C111E" w:rsidRPr="00A92A9A">
        <w:rPr>
          <w:rFonts w:ascii="Times New Roman" w:hAnsi="Times New Roman" w:cs="Times New Roman"/>
          <w:bCs/>
          <w:szCs w:val="24"/>
        </w:rPr>
        <w:tab/>
      </w:r>
      <w:r w:rsidRPr="00A92A9A">
        <w:rPr>
          <w:rFonts w:ascii="Times New Roman" w:hAnsi="Times New Roman" w:cs="Times New Roman"/>
          <w:bCs/>
          <w:szCs w:val="24"/>
        </w:rPr>
        <w:t>The amendment should not be refused simply to punish the applicant for neglect.</w:t>
      </w:r>
    </w:p>
    <w:p w14:paraId="10C4E89A" w14:textId="77777777" w:rsidR="004C111E" w:rsidRPr="00A92A9A" w:rsidRDefault="00F14A39" w:rsidP="00A92A9A">
      <w:pPr>
        <w:spacing w:after="0" w:line="240" w:lineRule="auto"/>
        <w:ind w:left="2160" w:hanging="731"/>
        <w:jc w:val="both"/>
        <w:rPr>
          <w:rFonts w:ascii="Times New Roman" w:hAnsi="Times New Roman" w:cs="Times New Roman"/>
          <w:bCs/>
          <w:szCs w:val="24"/>
        </w:rPr>
      </w:pPr>
      <w:r w:rsidRPr="00A92A9A">
        <w:rPr>
          <w:rFonts w:ascii="Times New Roman" w:hAnsi="Times New Roman" w:cs="Times New Roman"/>
          <w:bCs/>
          <w:szCs w:val="24"/>
        </w:rPr>
        <w:t xml:space="preserve">8. </w:t>
      </w:r>
      <w:r w:rsidR="004C111E" w:rsidRPr="00A92A9A">
        <w:rPr>
          <w:rFonts w:ascii="Times New Roman" w:hAnsi="Times New Roman" w:cs="Times New Roman"/>
          <w:bCs/>
          <w:szCs w:val="24"/>
        </w:rPr>
        <w:tab/>
      </w:r>
      <w:r w:rsidRPr="00A92A9A">
        <w:rPr>
          <w:rFonts w:ascii="Times New Roman" w:hAnsi="Times New Roman" w:cs="Times New Roman"/>
          <w:bCs/>
          <w:szCs w:val="24"/>
        </w:rPr>
        <w:t>A mere loss of time is no reason, in itself, to refuse the application.</w:t>
      </w:r>
    </w:p>
    <w:p w14:paraId="6E7FE27D" w14:textId="405F1221" w:rsidR="00F14A39" w:rsidRPr="00A92A9A" w:rsidRDefault="00F14A39" w:rsidP="00A92A9A">
      <w:pPr>
        <w:spacing w:after="120" w:line="240" w:lineRule="auto"/>
        <w:ind w:left="2160" w:hanging="731"/>
        <w:jc w:val="both"/>
        <w:rPr>
          <w:rFonts w:ascii="Times New Roman" w:hAnsi="Times New Roman" w:cs="Times New Roman"/>
          <w:bCs/>
          <w:szCs w:val="24"/>
        </w:rPr>
      </w:pPr>
      <w:r w:rsidRPr="00A92A9A">
        <w:rPr>
          <w:rFonts w:ascii="Times New Roman" w:hAnsi="Times New Roman" w:cs="Times New Roman"/>
          <w:bCs/>
          <w:szCs w:val="24"/>
        </w:rPr>
        <w:t xml:space="preserve">9. </w:t>
      </w:r>
      <w:r w:rsidR="004C111E" w:rsidRPr="00A92A9A">
        <w:rPr>
          <w:rFonts w:ascii="Times New Roman" w:hAnsi="Times New Roman" w:cs="Times New Roman"/>
          <w:bCs/>
          <w:szCs w:val="24"/>
        </w:rPr>
        <w:tab/>
      </w:r>
      <w:r w:rsidRPr="00A92A9A">
        <w:rPr>
          <w:rFonts w:ascii="Times New Roman" w:hAnsi="Times New Roman" w:cs="Times New Roman"/>
          <w:bCs/>
          <w:szCs w:val="24"/>
        </w:rPr>
        <w:t>If the amendment is not sought timeously, some reason must be given.”</w:t>
      </w:r>
    </w:p>
    <w:p w14:paraId="540EF72F" w14:textId="47B6500E" w:rsidR="000423DF" w:rsidRPr="002E789E" w:rsidRDefault="002E789E" w:rsidP="00A92A9A">
      <w:pPr>
        <w:spacing w:after="0" w:line="360" w:lineRule="auto"/>
        <w:ind w:left="709" w:hanging="709"/>
        <w:jc w:val="both"/>
        <w:rPr>
          <w:rFonts w:ascii="Times New Roman" w:hAnsi="Times New Roman" w:cs="Times New Roman"/>
          <w:b/>
          <w:sz w:val="24"/>
          <w:szCs w:val="24"/>
          <w:u w:val="single"/>
        </w:rPr>
      </w:pPr>
      <w:r>
        <w:rPr>
          <w:rFonts w:ascii="Times New Roman" w:hAnsi="Times New Roman" w:cs="Times New Roman"/>
          <w:bCs/>
          <w:sz w:val="24"/>
          <w:szCs w:val="24"/>
          <w:lang w:val="en-GB"/>
        </w:rPr>
        <w:t>[</w:t>
      </w:r>
      <w:r w:rsidR="004C111E">
        <w:rPr>
          <w:rFonts w:ascii="Times New Roman" w:hAnsi="Times New Roman" w:cs="Times New Roman"/>
          <w:bCs/>
          <w:sz w:val="24"/>
          <w:szCs w:val="24"/>
          <w:lang w:val="en-GB"/>
        </w:rPr>
        <w:t>32</w:t>
      </w:r>
      <w:r>
        <w:rPr>
          <w:rFonts w:ascii="Times New Roman" w:hAnsi="Times New Roman" w:cs="Times New Roman"/>
          <w:bCs/>
          <w:sz w:val="24"/>
          <w:szCs w:val="24"/>
          <w:lang w:val="en-GB"/>
        </w:rPr>
        <w:t>]</w:t>
      </w:r>
      <w:r>
        <w:rPr>
          <w:rFonts w:ascii="Times New Roman" w:hAnsi="Times New Roman" w:cs="Times New Roman"/>
          <w:bCs/>
          <w:sz w:val="24"/>
          <w:szCs w:val="24"/>
          <w:lang w:val="en-GB"/>
        </w:rPr>
        <w:tab/>
      </w:r>
      <w:r w:rsidR="009930B4">
        <w:rPr>
          <w:rFonts w:ascii="Times New Roman" w:hAnsi="Times New Roman" w:cs="Times New Roman"/>
          <w:bCs/>
          <w:sz w:val="24"/>
          <w:szCs w:val="24"/>
        </w:rPr>
        <w:t>I</w:t>
      </w:r>
      <w:r w:rsidR="000423DF" w:rsidRPr="000423DF">
        <w:rPr>
          <w:rFonts w:ascii="Times New Roman" w:hAnsi="Times New Roman" w:cs="Times New Roman"/>
          <w:bCs/>
          <w:sz w:val="24"/>
          <w:szCs w:val="24"/>
        </w:rPr>
        <w:t xml:space="preserve">n </w:t>
      </w:r>
      <w:r w:rsidR="009930B4">
        <w:rPr>
          <w:rFonts w:ascii="Times New Roman" w:hAnsi="Times New Roman" w:cs="Times New Roman"/>
          <w:bCs/>
          <w:i/>
          <w:sz w:val="24"/>
          <w:szCs w:val="24"/>
        </w:rPr>
        <w:t xml:space="preserve">Whittaker v Roos </w:t>
      </w:r>
      <w:r w:rsidR="004C111E">
        <w:rPr>
          <w:rFonts w:ascii="Times New Roman" w:hAnsi="Times New Roman" w:cs="Times New Roman"/>
          <w:bCs/>
          <w:i/>
          <w:sz w:val="24"/>
          <w:szCs w:val="24"/>
        </w:rPr>
        <w:t>&amp;</w:t>
      </w:r>
      <w:r w:rsidR="009930B4">
        <w:rPr>
          <w:rFonts w:ascii="Times New Roman" w:hAnsi="Times New Roman" w:cs="Times New Roman"/>
          <w:bCs/>
          <w:i/>
          <w:sz w:val="24"/>
          <w:szCs w:val="24"/>
        </w:rPr>
        <w:t xml:space="preserve"> Anor </w:t>
      </w:r>
      <w:r w:rsidR="009930B4">
        <w:rPr>
          <w:rFonts w:ascii="Times New Roman" w:hAnsi="Times New Roman" w:cs="Times New Roman"/>
          <w:bCs/>
          <w:sz w:val="24"/>
          <w:szCs w:val="24"/>
        </w:rPr>
        <w:t xml:space="preserve">1911 TPD 1092, </w:t>
      </w:r>
      <w:r w:rsidR="004C111E">
        <w:rPr>
          <w:rFonts w:ascii="Times New Roman" w:hAnsi="Times New Roman" w:cs="Times New Roman"/>
          <w:bCs/>
          <w:sz w:val="24"/>
          <w:szCs w:val="24"/>
        </w:rPr>
        <w:t xml:space="preserve">it was </w:t>
      </w:r>
      <w:r w:rsidR="000423DF" w:rsidRPr="000423DF">
        <w:rPr>
          <w:rFonts w:ascii="Times New Roman" w:hAnsi="Times New Roman" w:cs="Times New Roman"/>
          <w:bCs/>
          <w:sz w:val="24"/>
          <w:szCs w:val="24"/>
        </w:rPr>
        <w:t xml:space="preserve">held that </w:t>
      </w:r>
      <w:r w:rsidR="009930B4">
        <w:rPr>
          <w:rFonts w:ascii="Times New Roman" w:hAnsi="Times New Roman" w:cs="Times New Roman"/>
          <w:bCs/>
          <w:sz w:val="24"/>
          <w:szCs w:val="24"/>
        </w:rPr>
        <w:t>the court has the greatest latitude in granting amendments, and it is very necessary that it should have. The court went further to state that the object of the court is to do justice between the parties.</w:t>
      </w:r>
    </w:p>
    <w:p w14:paraId="7140FBFD" w14:textId="382A144F" w:rsidR="00123CE6" w:rsidRPr="002E789E" w:rsidRDefault="00123CE6" w:rsidP="00A92A9A">
      <w:pPr>
        <w:spacing w:after="0" w:line="360" w:lineRule="auto"/>
        <w:ind w:left="709" w:hanging="709"/>
        <w:jc w:val="both"/>
        <w:rPr>
          <w:rFonts w:ascii="Times New Roman" w:hAnsi="Times New Roman" w:cs="Times New Roman"/>
          <w:b/>
          <w:sz w:val="24"/>
          <w:szCs w:val="24"/>
          <w:u w:val="single"/>
          <w:lang w:val="en-GB"/>
        </w:rPr>
      </w:pPr>
      <w:r w:rsidRPr="002E789E">
        <w:rPr>
          <w:rFonts w:ascii="Times New Roman" w:hAnsi="Times New Roman" w:cs="Times New Roman"/>
          <w:b/>
          <w:sz w:val="24"/>
          <w:szCs w:val="24"/>
          <w:u w:val="single"/>
        </w:rPr>
        <w:t xml:space="preserve">ANALYSIS </w:t>
      </w:r>
    </w:p>
    <w:p w14:paraId="2D35D8DF" w14:textId="77777777" w:rsidR="004C111E" w:rsidRDefault="002E789E" w:rsidP="00A92A9A">
      <w:pPr>
        <w:spacing w:after="0"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w:t>
      </w:r>
      <w:r w:rsidR="004D6397">
        <w:rPr>
          <w:rFonts w:ascii="Times New Roman" w:hAnsi="Times New Roman" w:cs="Times New Roman"/>
          <w:bCs/>
          <w:sz w:val="24"/>
          <w:szCs w:val="24"/>
        </w:rPr>
        <w:t>3</w:t>
      </w:r>
      <w:r w:rsidR="004C111E">
        <w:rPr>
          <w:rFonts w:ascii="Times New Roman" w:hAnsi="Times New Roman" w:cs="Times New Roman"/>
          <w:bCs/>
          <w:sz w:val="24"/>
          <w:szCs w:val="24"/>
        </w:rPr>
        <w:t>3</w:t>
      </w:r>
      <w:r>
        <w:rPr>
          <w:rFonts w:ascii="Times New Roman" w:hAnsi="Times New Roman" w:cs="Times New Roman"/>
          <w:bCs/>
          <w:sz w:val="24"/>
          <w:szCs w:val="24"/>
        </w:rPr>
        <w:t>]</w:t>
      </w:r>
      <w:r>
        <w:rPr>
          <w:rFonts w:ascii="Times New Roman" w:hAnsi="Times New Roman" w:cs="Times New Roman"/>
          <w:bCs/>
          <w:sz w:val="24"/>
          <w:szCs w:val="24"/>
        </w:rPr>
        <w:tab/>
      </w:r>
      <w:r w:rsidR="002349E0">
        <w:rPr>
          <w:rFonts w:ascii="Times New Roman" w:hAnsi="Times New Roman" w:cs="Times New Roman"/>
          <w:bCs/>
          <w:sz w:val="24"/>
          <w:szCs w:val="24"/>
        </w:rPr>
        <w:t xml:space="preserve">Applying the above principles, the court must determine whether the intended amendment has the effect of altering the applicant’s defence and cause of action in the counterclaim in such a way that it would constitute pleading a </w:t>
      </w:r>
      <w:r w:rsidR="004C111E">
        <w:rPr>
          <w:rFonts w:ascii="Times New Roman" w:hAnsi="Times New Roman" w:cs="Times New Roman"/>
          <w:bCs/>
          <w:sz w:val="24"/>
          <w:szCs w:val="24"/>
        </w:rPr>
        <w:t>completely</w:t>
      </w:r>
      <w:r w:rsidR="002349E0">
        <w:rPr>
          <w:rFonts w:ascii="Times New Roman" w:hAnsi="Times New Roman" w:cs="Times New Roman"/>
          <w:bCs/>
          <w:sz w:val="24"/>
          <w:szCs w:val="24"/>
        </w:rPr>
        <w:t xml:space="preserve"> new defence or </w:t>
      </w:r>
      <w:r w:rsidR="004C111E">
        <w:rPr>
          <w:rFonts w:ascii="Times New Roman" w:hAnsi="Times New Roman" w:cs="Times New Roman"/>
          <w:bCs/>
          <w:sz w:val="24"/>
          <w:szCs w:val="24"/>
        </w:rPr>
        <w:t>cause</w:t>
      </w:r>
      <w:r w:rsidR="002349E0">
        <w:rPr>
          <w:rFonts w:ascii="Times New Roman" w:hAnsi="Times New Roman" w:cs="Times New Roman"/>
          <w:bCs/>
          <w:sz w:val="24"/>
          <w:szCs w:val="24"/>
        </w:rPr>
        <w:t xml:space="preserve"> of action in the counterclaim. I do not agree that the proposed </w:t>
      </w:r>
      <w:r w:rsidR="004C111E">
        <w:rPr>
          <w:rFonts w:ascii="Times New Roman" w:hAnsi="Times New Roman" w:cs="Times New Roman"/>
          <w:bCs/>
          <w:sz w:val="24"/>
          <w:szCs w:val="24"/>
        </w:rPr>
        <w:t>amendments</w:t>
      </w:r>
      <w:r w:rsidR="002349E0">
        <w:rPr>
          <w:rFonts w:ascii="Times New Roman" w:hAnsi="Times New Roman" w:cs="Times New Roman"/>
          <w:bCs/>
          <w:sz w:val="24"/>
          <w:szCs w:val="24"/>
        </w:rPr>
        <w:t xml:space="preserve"> to the </w:t>
      </w:r>
      <w:r w:rsidR="004C111E">
        <w:rPr>
          <w:rFonts w:ascii="Times New Roman" w:hAnsi="Times New Roman" w:cs="Times New Roman"/>
          <w:bCs/>
          <w:sz w:val="24"/>
          <w:szCs w:val="24"/>
        </w:rPr>
        <w:t>plea</w:t>
      </w:r>
      <w:r w:rsidR="002349E0">
        <w:rPr>
          <w:rFonts w:ascii="Times New Roman" w:hAnsi="Times New Roman" w:cs="Times New Roman"/>
          <w:bCs/>
          <w:sz w:val="24"/>
          <w:szCs w:val="24"/>
        </w:rPr>
        <w:t xml:space="preserve"> and the counterclaim alter the applicant’s respective positions as already pleaded. </w:t>
      </w:r>
    </w:p>
    <w:p w14:paraId="4391D12F" w14:textId="089A347B" w:rsidR="004C111E" w:rsidRDefault="004C111E" w:rsidP="00A92A9A">
      <w:pPr>
        <w:spacing w:after="0" w:line="36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[34]</w:t>
      </w:r>
      <w:r>
        <w:rPr>
          <w:rFonts w:ascii="Times New Roman" w:hAnsi="Times New Roman" w:cs="Times New Roman"/>
          <w:bCs/>
          <w:sz w:val="24"/>
          <w:szCs w:val="24"/>
        </w:rPr>
        <w:tab/>
      </w:r>
      <w:r w:rsidR="002349E0">
        <w:rPr>
          <w:rFonts w:ascii="Times New Roman" w:hAnsi="Times New Roman" w:cs="Times New Roman"/>
          <w:bCs/>
          <w:sz w:val="24"/>
          <w:szCs w:val="24"/>
        </w:rPr>
        <w:t>As for the plea</w:t>
      </w:r>
      <w:r>
        <w:rPr>
          <w:rFonts w:ascii="Times New Roman" w:hAnsi="Times New Roman" w:cs="Times New Roman"/>
          <w:bCs/>
          <w:sz w:val="24"/>
          <w:szCs w:val="24"/>
        </w:rPr>
        <w:t>,</w:t>
      </w:r>
      <w:r w:rsidR="002349E0">
        <w:rPr>
          <w:rFonts w:ascii="Times New Roman" w:hAnsi="Times New Roman" w:cs="Times New Roman"/>
          <w:bCs/>
          <w:sz w:val="24"/>
          <w:szCs w:val="24"/>
        </w:rPr>
        <w:t xml:space="preserve"> the applicant had already pleaded that the fourth respondent had represented that it had no interest in the property (see para 9)</w:t>
      </w:r>
      <w:r>
        <w:rPr>
          <w:rFonts w:ascii="Times New Roman" w:hAnsi="Times New Roman" w:cs="Times New Roman"/>
          <w:bCs/>
          <w:sz w:val="24"/>
          <w:szCs w:val="24"/>
        </w:rPr>
        <w:t>,</w:t>
      </w:r>
      <w:r w:rsidR="002349E0">
        <w:rPr>
          <w:rFonts w:ascii="Times New Roman" w:hAnsi="Times New Roman" w:cs="Times New Roman"/>
          <w:bCs/>
          <w:sz w:val="24"/>
          <w:szCs w:val="24"/>
        </w:rPr>
        <w:t xml:space="preserve"> and the proposed amendment to para 2 </w:t>
      </w:r>
      <w:r w:rsidR="002349E0">
        <w:rPr>
          <w:rFonts w:ascii="Times New Roman" w:hAnsi="Times New Roman" w:cs="Times New Roman"/>
          <w:bCs/>
          <w:sz w:val="24"/>
          <w:szCs w:val="24"/>
        </w:rPr>
        <w:lastRenderedPageBreak/>
        <w:t>simply adds to that paragraph what is already part of the main body of the plea. It further seeks to add para 2.1 to the plea</w:t>
      </w:r>
      <w:r>
        <w:rPr>
          <w:rFonts w:ascii="Times New Roman" w:hAnsi="Times New Roman" w:cs="Times New Roman"/>
          <w:bCs/>
          <w:sz w:val="24"/>
          <w:szCs w:val="24"/>
        </w:rPr>
        <w:t>,</w:t>
      </w:r>
      <w:r w:rsidR="002349E0">
        <w:rPr>
          <w:rFonts w:ascii="Times New Roman" w:hAnsi="Times New Roman" w:cs="Times New Roman"/>
          <w:bCs/>
          <w:sz w:val="24"/>
          <w:szCs w:val="24"/>
        </w:rPr>
        <w:t xml:space="preserve"> which outlines a defence already pleaded in para </w:t>
      </w:r>
      <w:r w:rsidR="003B5CDD">
        <w:rPr>
          <w:rFonts w:ascii="Times New Roman" w:hAnsi="Times New Roman" w:cs="Times New Roman"/>
          <w:bCs/>
          <w:sz w:val="24"/>
          <w:szCs w:val="24"/>
        </w:rPr>
        <w:t>9 and 10 of the original plea. If one carefully looks at para(s) 9 and 10</w:t>
      </w:r>
      <w:r>
        <w:rPr>
          <w:rFonts w:ascii="Times New Roman" w:hAnsi="Times New Roman" w:cs="Times New Roman"/>
          <w:bCs/>
          <w:sz w:val="24"/>
          <w:szCs w:val="24"/>
        </w:rPr>
        <w:t>,</w:t>
      </w:r>
      <w:r w:rsidR="003B5CDD">
        <w:rPr>
          <w:rFonts w:ascii="Times New Roman" w:hAnsi="Times New Roman" w:cs="Times New Roman"/>
          <w:bCs/>
          <w:sz w:val="24"/>
          <w:szCs w:val="24"/>
        </w:rPr>
        <w:t xml:space="preserve"> it would be apparent that </w:t>
      </w:r>
      <w:r>
        <w:rPr>
          <w:rFonts w:ascii="Times New Roman" w:hAnsi="Times New Roman" w:cs="Times New Roman"/>
          <w:bCs/>
          <w:sz w:val="24"/>
          <w:szCs w:val="24"/>
        </w:rPr>
        <w:t>they</w:t>
      </w:r>
      <w:r w:rsidR="003B5CDD">
        <w:rPr>
          <w:rFonts w:ascii="Times New Roman" w:hAnsi="Times New Roman" w:cs="Times New Roman"/>
          <w:bCs/>
          <w:sz w:val="24"/>
          <w:szCs w:val="24"/>
        </w:rPr>
        <w:t xml:space="preserve"> can support the application of the doctrine of estoppel. </w:t>
      </w:r>
      <w:r w:rsidR="003B5CDD" w:rsidRPr="003B5CDD">
        <w:rPr>
          <w:rFonts w:ascii="Times New Roman" w:hAnsi="Times New Roman" w:cs="Times New Roman"/>
          <w:bCs/>
          <w:sz w:val="24"/>
          <w:szCs w:val="24"/>
        </w:rPr>
        <w:t xml:space="preserve">The amendment </w:t>
      </w:r>
      <w:r w:rsidR="003B5CDD">
        <w:rPr>
          <w:rFonts w:ascii="Times New Roman" w:hAnsi="Times New Roman" w:cs="Times New Roman"/>
          <w:bCs/>
          <w:sz w:val="24"/>
          <w:szCs w:val="24"/>
        </w:rPr>
        <w:t xml:space="preserve">further seeks to clarify the further consequences of the </w:t>
      </w:r>
      <w:r>
        <w:rPr>
          <w:rFonts w:ascii="Times New Roman" w:hAnsi="Times New Roman" w:cs="Times New Roman"/>
          <w:bCs/>
          <w:sz w:val="24"/>
          <w:szCs w:val="24"/>
        </w:rPr>
        <w:t>representations</w:t>
      </w:r>
      <w:r w:rsidR="003B5CDD">
        <w:rPr>
          <w:rFonts w:ascii="Times New Roman" w:hAnsi="Times New Roman" w:cs="Times New Roman"/>
          <w:bCs/>
          <w:sz w:val="24"/>
          <w:szCs w:val="24"/>
        </w:rPr>
        <w:t xml:space="preserve"> by both the plaintiffs and the second defendant in the new para(s) 9.1 to 9.5</w:t>
      </w:r>
      <w:r>
        <w:rPr>
          <w:rFonts w:ascii="Times New Roman" w:hAnsi="Times New Roman" w:cs="Times New Roman"/>
          <w:bCs/>
          <w:sz w:val="24"/>
          <w:szCs w:val="24"/>
        </w:rPr>
        <w:t>,</w:t>
      </w:r>
      <w:r w:rsidR="003B5CDD">
        <w:rPr>
          <w:rFonts w:ascii="Times New Roman" w:hAnsi="Times New Roman" w:cs="Times New Roman"/>
          <w:bCs/>
          <w:sz w:val="24"/>
          <w:szCs w:val="24"/>
        </w:rPr>
        <w:t xml:space="preserve"> including that it lost US$2,556,093.61 and ma</w:t>
      </w:r>
      <w:r>
        <w:rPr>
          <w:rFonts w:ascii="Times New Roman" w:hAnsi="Times New Roman" w:cs="Times New Roman"/>
          <w:bCs/>
          <w:sz w:val="24"/>
          <w:szCs w:val="24"/>
        </w:rPr>
        <w:t>de</w:t>
      </w:r>
      <w:r w:rsidR="003B5CDD">
        <w:rPr>
          <w:rFonts w:ascii="Times New Roman" w:hAnsi="Times New Roman" w:cs="Times New Roman"/>
          <w:bCs/>
          <w:sz w:val="24"/>
          <w:szCs w:val="24"/>
        </w:rPr>
        <w:t xml:space="preserve"> a </w:t>
      </w:r>
      <w:r>
        <w:rPr>
          <w:rFonts w:ascii="Times New Roman" w:hAnsi="Times New Roman" w:cs="Times New Roman"/>
          <w:bCs/>
          <w:sz w:val="24"/>
          <w:szCs w:val="24"/>
        </w:rPr>
        <w:t>payment</w:t>
      </w:r>
      <w:r w:rsidR="003B5CDD">
        <w:rPr>
          <w:rFonts w:ascii="Times New Roman" w:hAnsi="Times New Roman" w:cs="Times New Roman"/>
          <w:bCs/>
          <w:sz w:val="24"/>
          <w:szCs w:val="24"/>
        </w:rPr>
        <w:t xml:space="preserve"> of US$843,906.39 to the plaintiffs for no cause. </w:t>
      </w:r>
      <w:r w:rsidR="003B5CDD" w:rsidRPr="003B5CDD">
        <w:rPr>
          <w:rFonts w:ascii="Times New Roman" w:hAnsi="Times New Roman" w:cs="Times New Roman"/>
          <w:bCs/>
          <w:sz w:val="24"/>
          <w:szCs w:val="24"/>
        </w:rPr>
        <w:t>The issue of the misrepresentation</w:t>
      </w:r>
      <w:r w:rsidR="003B5CDD">
        <w:rPr>
          <w:rFonts w:ascii="Times New Roman" w:hAnsi="Times New Roman" w:cs="Times New Roman"/>
          <w:bCs/>
          <w:sz w:val="24"/>
          <w:szCs w:val="24"/>
        </w:rPr>
        <w:t xml:space="preserve">s by the plaintiffs and the second </w:t>
      </w:r>
      <w:r>
        <w:rPr>
          <w:rFonts w:ascii="Times New Roman" w:hAnsi="Times New Roman" w:cs="Times New Roman"/>
          <w:bCs/>
          <w:sz w:val="24"/>
          <w:szCs w:val="24"/>
        </w:rPr>
        <w:t>defendant</w:t>
      </w:r>
      <w:r w:rsidR="003B5CDD">
        <w:rPr>
          <w:rFonts w:ascii="Times New Roman" w:hAnsi="Times New Roman" w:cs="Times New Roman"/>
          <w:bCs/>
          <w:sz w:val="24"/>
          <w:szCs w:val="24"/>
        </w:rPr>
        <w:t xml:space="preserve"> had already been clearly pleaded in the plea </w:t>
      </w:r>
      <w:r w:rsidR="003B5CDD" w:rsidRPr="003B5CDD">
        <w:rPr>
          <w:rFonts w:ascii="Times New Roman" w:hAnsi="Times New Roman" w:cs="Times New Roman"/>
          <w:bCs/>
          <w:sz w:val="24"/>
          <w:szCs w:val="24"/>
        </w:rPr>
        <w:t xml:space="preserve">and the counterclaim. </w:t>
      </w:r>
    </w:p>
    <w:p w14:paraId="1BDC86CC" w14:textId="7B7BD17E" w:rsidR="003B5CDD" w:rsidRPr="003B5CDD" w:rsidRDefault="004C111E" w:rsidP="00A92A9A">
      <w:pPr>
        <w:spacing w:line="360" w:lineRule="auto"/>
        <w:ind w:left="709" w:hanging="709"/>
        <w:jc w:val="both"/>
        <w:rPr>
          <w:rFonts w:ascii="Times New Roman" w:hAnsi="Times New Roman" w:cs="Times New Roman"/>
          <w:bCs/>
          <w:sz w:val="24"/>
          <w:szCs w:val="24"/>
          <w:lang w:val="en-GB"/>
        </w:rPr>
      </w:pPr>
      <w:r>
        <w:rPr>
          <w:rFonts w:ascii="Times New Roman" w:hAnsi="Times New Roman" w:cs="Times New Roman"/>
          <w:bCs/>
          <w:sz w:val="24"/>
          <w:szCs w:val="24"/>
        </w:rPr>
        <w:t>[35]</w:t>
      </w:r>
      <w:r>
        <w:rPr>
          <w:rFonts w:ascii="Times New Roman" w:hAnsi="Times New Roman" w:cs="Times New Roman"/>
          <w:bCs/>
          <w:sz w:val="24"/>
          <w:szCs w:val="24"/>
        </w:rPr>
        <w:tab/>
      </w:r>
      <w:r w:rsidR="003B5CDD" w:rsidRPr="003B5CDD">
        <w:rPr>
          <w:rFonts w:ascii="Times New Roman" w:hAnsi="Times New Roman" w:cs="Times New Roman"/>
          <w:bCs/>
          <w:sz w:val="24"/>
          <w:szCs w:val="24"/>
        </w:rPr>
        <w:t>Accordingly</w:t>
      </w:r>
      <w:r w:rsidR="003B5CDD">
        <w:rPr>
          <w:rFonts w:ascii="Times New Roman" w:hAnsi="Times New Roman" w:cs="Times New Roman"/>
          <w:bCs/>
          <w:sz w:val="24"/>
          <w:szCs w:val="24"/>
        </w:rPr>
        <w:t>,</w:t>
      </w:r>
      <w:r w:rsidR="003B5CDD" w:rsidRPr="003B5CDD">
        <w:rPr>
          <w:rFonts w:ascii="Times New Roman" w:hAnsi="Times New Roman" w:cs="Times New Roman"/>
          <w:bCs/>
          <w:sz w:val="24"/>
          <w:szCs w:val="24"/>
        </w:rPr>
        <w:t xml:space="preserve"> </w:t>
      </w:r>
      <w:r>
        <w:rPr>
          <w:rFonts w:ascii="Times New Roman" w:hAnsi="Times New Roman" w:cs="Times New Roman"/>
          <w:bCs/>
          <w:sz w:val="24"/>
          <w:szCs w:val="24"/>
        </w:rPr>
        <w:t xml:space="preserve">the issue of </w:t>
      </w:r>
      <w:r w:rsidR="003B5CDD" w:rsidRPr="003B5CDD">
        <w:rPr>
          <w:rFonts w:ascii="Times New Roman" w:hAnsi="Times New Roman" w:cs="Times New Roman"/>
          <w:bCs/>
          <w:sz w:val="24"/>
          <w:szCs w:val="24"/>
        </w:rPr>
        <w:t xml:space="preserve">estoppel against the fourth respondent is already part of the pleaded cause centred on </w:t>
      </w:r>
      <w:r>
        <w:rPr>
          <w:rFonts w:ascii="Times New Roman" w:hAnsi="Times New Roman" w:cs="Times New Roman"/>
          <w:bCs/>
          <w:sz w:val="24"/>
          <w:szCs w:val="24"/>
        </w:rPr>
        <w:t>representations</w:t>
      </w:r>
      <w:r w:rsidR="003B5CDD" w:rsidRPr="003B5CDD">
        <w:rPr>
          <w:rFonts w:ascii="Times New Roman" w:hAnsi="Times New Roman" w:cs="Times New Roman"/>
          <w:bCs/>
          <w:sz w:val="24"/>
          <w:szCs w:val="24"/>
        </w:rPr>
        <w:t xml:space="preserve"> by the second defendant</w:t>
      </w:r>
      <w:r w:rsidR="00C955C4">
        <w:rPr>
          <w:rFonts w:ascii="Times New Roman" w:hAnsi="Times New Roman" w:cs="Times New Roman"/>
          <w:bCs/>
          <w:sz w:val="24"/>
          <w:szCs w:val="24"/>
        </w:rPr>
        <w:t xml:space="preserve"> set out in para(s) 9 and 10</w:t>
      </w:r>
      <w:r w:rsidR="003B5CDD" w:rsidRPr="003B5CDD">
        <w:rPr>
          <w:rFonts w:ascii="Times New Roman" w:hAnsi="Times New Roman" w:cs="Times New Roman"/>
          <w:bCs/>
          <w:sz w:val="24"/>
          <w:szCs w:val="24"/>
        </w:rPr>
        <w:t xml:space="preserve">. See </w:t>
      </w:r>
      <w:r w:rsidR="00C955C4">
        <w:rPr>
          <w:rFonts w:ascii="Times New Roman" w:hAnsi="Times New Roman" w:cs="Times New Roman"/>
          <w:bCs/>
          <w:sz w:val="24"/>
          <w:szCs w:val="24"/>
        </w:rPr>
        <w:t xml:space="preserve">also </w:t>
      </w:r>
      <w:r w:rsidR="003B5CDD" w:rsidRPr="003B5CDD">
        <w:rPr>
          <w:rFonts w:ascii="Times New Roman" w:hAnsi="Times New Roman" w:cs="Times New Roman"/>
          <w:bCs/>
          <w:sz w:val="24"/>
          <w:szCs w:val="24"/>
        </w:rPr>
        <w:t xml:space="preserve">para 3 of the original </w:t>
      </w:r>
      <w:r>
        <w:rPr>
          <w:rFonts w:ascii="Times New Roman" w:hAnsi="Times New Roman" w:cs="Times New Roman"/>
          <w:bCs/>
          <w:sz w:val="24"/>
          <w:szCs w:val="24"/>
        </w:rPr>
        <w:t>counterclaim</w:t>
      </w:r>
      <w:r w:rsidR="003B5CDD" w:rsidRPr="003B5CDD">
        <w:rPr>
          <w:rFonts w:ascii="Times New Roman" w:hAnsi="Times New Roman" w:cs="Times New Roman"/>
          <w:bCs/>
          <w:sz w:val="24"/>
          <w:szCs w:val="24"/>
        </w:rPr>
        <w:t xml:space="preserve"> and para 14 of the plea. The averments already pleaded and which the applicant </w:t>
      </w:r>
      <w:r>
        <w:rPr>
          <w:rFonts w:ascii="Times New Roman" w:hAnsi="Times New Roman" w:cs="Times New Roman"/>
          <w:bCs/>
          <w:sz w:val="24"/>
          <w:szCs w:val="24"/>
        </w:rPr>
        <w:t>seeks</w:t>
      </w:r>
      <w:r w:rsidR="003B5CDD" w:rsidRPr="003B5CDD">
        <w:rPr>
          <w:rFonts w:ascii="Times New Roman" w:hAnsi="Times New Roman" w:cs="Times New Roman"/>
          <w:bCs/>
          <w:sz w:val="24"/>
          <w:szCs w:val="24"/>
        </w:rPr>
        <w:t xml:space="preserve"> to further clarify </w:t>
      </w:r>
      <w:r>
        <w:rPr>
          <w:rFonts w:ascii="Times New Roman" w:hAnsi="Times New Roman" w:cs="Times New Roman"/>
          <w:bCs/>
          <w:sz w:val="24"/>
          <w:szCs w:val="24"/>
        </w:rPr>
        <w:t>point</w:t>
      </w:r>
      <w:r w:rsidR="003B5CDD" w:rsidRPr="003B5CDD">
        <w:rPr>
          <w:rFonts w:ascii="Times New Roman" w:hAnsi="Times New Roman" w:cs="Times New Roman"/>
          <w:bCs/>
          <w:sz w:val="24"/>
          <w:szCs w:val="24"/>
        </w:rPr>
        <w:t xml:space="preserve"> to the application of the doctrine of estoppel as per the proposed amendment. In </w:t>
      </w:r>
      <w:r w:rsidR="003B5CDD" w:rsidRPr="003B5CDD">
        <w:rPr>
          <w:rFonts w:ascii="Times New Roman" w:hAnsi="Times New Roman" w:cs="Times New Roman"/>
          <w:bCs/>
          <w:i/>
          <w:sz w:val="24"/>
          <w:szCs w:val="24"/>
          <w:lang w:val="en-GB"/>
        </w:rPr>
        <w:t xml:space="preserve">Econet Wireless (Pvt) </w:t>
      </w:r>
      <w:r w:rsidR="003B5CDD" w:rsidRPr="003B5CDD">
        <w:rPr>
          <w:rFonts w:ascii="Times New Roman" w:hAnsi="Times New Roman" w:cs="Times New Roman"/>
          <w:bCs/>
          <w:sz w:val="24"/>
          <w:szCs w:val="24"/>
          <w:lang w:val="en-GB"/>
        </w:rPr>
        <w:t xml:space="preserve">v </w:t>
      </w:r>
      <w:r w:rsidR="003B5CDD" w:rsidRPr="003B5CDD">
        <w:rPr>
          <w:rFonts w:ascii="Times New Roman" w:hAnsi="Times New Roman" w:cs="Times New Roman"/>
          <w:bCs/>
          <w:i/>
          <w:sz w:val="24"/>
          <w:szCs w:val="24"/>
          <w:lang w:val="en-GB"/>
        </w:rPr>
        <w:t>ZIMRA</w:t>
      </w:r>
      <w:r w:rsidR="003B5CDD" w:rsidRPr="003B5CDD">
        <w:rPr>
          <w:rFonts w:ascii="Times New Roman" w:hAnsi="Times New Roman" w:cs="Times New Roman"/>
          <w:bCs/>
          <w:sz w:val="24"/>
          <w:szCs w:val="24"/>
          <w:lang w:val="en-GB"/>
        </w:rPr>
        <w:t xml:space="preserve"> SC 17/2019, the court highlighted what has to be proved for estoppel to succeed when it remarked that:</w:t>
      </w:r>
    </w:p>
    <w:p w14:paraId="762C020B" w14:textId="77777777" w:rsidR="003B5CDD" w:rsidRPr="00A92A9A" w:rsidRDefault="003B5CDD" w:rsidP="00A92A9A">
      <w:pPr>
        <w:spacing w:after="120" w:line="240" w:lineRule="auto"/>
        <w:ind w:left="1440"/>
        <w:jc w:val="both"/>
        <w:rPr>
          <w:rFonts w:ascii="Times New Roman" w:hAnsi="Times New Roman" w:cs="Times New Roman"/>
          <w:bCs/>
          <w:szCs w:val="24"/>
          <w:lang w:val="en-GB"/>
        </w:rPr>
      </w:pPr>
      <w:r w:rsidRPr="00A92A9A">
        <w:rPr>
          <w:rFonts w:ascii="Times New Roman" w:hAnsi="Times New Roman" w:cs="Times New Roman"/>
          <w:bCs/>
          <w:szCs w:val="24"/>
          <w:lang w:val="en-GB"/>
        </w:rPr>
        <w:t>“For the appellant to succeed in proving estoppel, it has to prove, and the authority for this proposition is the case of Andrew</w:t>
      </w:r>
      <w:r w:rsidRPr="00A92A9A">
        <w:rPr>
          <w:rFonts w:ascii="Times New Roman" w:hAnsi="Times New Roman" w:cs="Times New Roman"/>
          <w:bCs/>
          <w:i/>
          <w:szCs w:val="24"/>
          <w:lang w:val="en-GB"/>
        </w:rPr>
        <w:t xml:space="preserve"> Phillips (Pvt) </w:t>
      </w:r>
      <w:r w:rsidRPr="00A92A9A">
        <w:rPr>
          <w:rFonts w:ascii="Times New Roman" w:hAnsi="Times New Roman" w:cs="Times New Roman"/>
          <w:bCs/>
          <w:szCs w:val="24"/>
          <w:lang w:val="en-GB"/>
        </w:rPr>
        <w:t>Ltd v</w:t>
      </w:r>
      <w:r w:rsidRPr="00A92A9A">
        <w:rPr>
          <w:rFonts w:ascii="Times New Roman" w:hAnsi="Times New Roman" w:cs="Times New Roman"/>
          <w:bCs/>
          <w:i/>
          <w:szCs w:val="24"/>
          <w:lang w:val="en-GB"/>
        </w:rPr>
        <w:t xml:space="preserve"> GDR Pneumatics (Pvt) Ltd</w:t>
      </w:r>
      <w:r w:rsidRPr="00A92A9A">
        <w:rPr>
          <w:rFonts w:ascii="Times New Roman" w:hAnsi="Times New Roman" w:cs="Times New Roman"/>
          <w:bCs/>
          <w:szCs w:val="24"/>
          <w:lang w:val="en-GB"/>
        </w:rPr>
        <w:t xml:space="preserve"> 1986 (2) ZLR 65(SC) 67, that the respondents or their officers made a representation in word or deed which might have reasonably misled the appellant; that the appellant was misled and that the representation induced the appellant to act as it did”</w:t>
      </w:r>
    </w:p>
    <w:p w14:paraId="5C8244E1" w14:textId="20CFF714" w:rsidR="00155FF6" w:rsidRPr="00A92A9A" w:rsidRDefault="004C111E" w:rsidP="00C955C4">
      <w:pPr>
        <w:spacing w:after="120" w:line="360" w:lineRule="auto"/>
        <w:ind w:left="709" w:hanging="709"/>
        <w:jc w:val="both"/>
        <w:rPr>
          <w:rFonts w:ascii="Times New Roman" w:hAnsi="Times New Roman" w:cs="Times New Roman"/>
          <w:bCs/>
          <w:szCs w:val="24"/>
        </w:rPr>
      </w:pPr>
      <w:r>
        <w:rPr>
          <w:rFonts w:ascii="Times New Roman" w:hAnsi="Times New Roman" w:cs="Times New Roman"/>
          <w:bCs/>
          <w:sz w:val="24"/>
          <w:szCs w:val="24"/>
        </w:rPr>
        <w:t>[36]</w:t>
      </w:r>
      <w:r>
        <w:rPr>
          <w:rFonts w:ascii="Times New Roman" w:hAnsi="Times New Roman" w:cs="Times New Roman"/>
          <w:bCs/>
          <w:sz w:val="24"/>
          <w:szCs w:val="24"/>
        </w:rPr>
        <w:tab/>
      </w:r>
      <w:r w:rsidR="003B5CDD" w:rsidRPr="003B5CDD">
        <w:rPr>
          <w:rFonts w:ascii="Times New Roman" w:hAnsi="Times New Roman" w:cs="Times New Roman"/>
          <w:bCs/>
          <w:sz w:val="24"/>
          <w:szCs w:val="24"/>
        </w:rPr>
        <w:t xml:space="preserve">In any case, the fourth respondent against whom estoppel is being raised cannot </w:t>
      </w:r>
      <w:r>
        <w:rPr>
          <w:rFonts w:ascii="Times New Roman" w:hAnsi="Times New Roman" w:cs="Times New Roman"/>
          <w:bCs/>
          <w:sz w:val="24"/>
          <w:szCs w:val="24"/>
        </w:rPr>
        <w:t xml:space="preserve">be </w:t>
      </w:r>
      <w:r w:rsidR="003B5CDD" w:rsidRPr="003B5CDD">
        <w:rPr>
          <w:rFonts w:ascii="Times New Roman" w:hAnsi="Times New Roman" w:cs="Times New Roman"/>
          <w:bCs/>
          <w:sz w:val="24"/>
          <w:szCs w:val="24"/>
        </w:rPr>
        <w:t xml:space="preserve">prejudiced as he did not even contest </w:t>
      </w:r>
      <w:r>
        <w:rPr>
          <w:rFonts w:ascii="Times New Roman" w:hAnsi="Times New Roman" w:cs="Times New Roman"/>
          <w:bCs/>
          <w:sz w:val="24"/>
          <w:szCs w:val="24"/>
        </w:rPr>
        <w:t xml:space="preserve">both the main claim and the </w:t>
      </w:r>
      <w:r w:rsidR="003B5CDD" w:rsidRPr="003B5CDD">
        <w:rPr>
          <w:rFonts w:ascii="Times New Roman" w:hAnsi="Times New Roman" w:cs="Times New Roman"/>
          <w:bCs/>
          <w:sz w:val="24"/>
          <w:szCs w:val="24"/>
        </w:rPr>
        <w:t xml:space="preserve">counterclaim. Once he elected not to enter the fray in the main dispute, I am </w:t>
      </w:r>
      <w:r>
        <w:rPr>
          <w:rFonts w:ascii="Times New Roman" w:hAnsi="Times New Roman" w:cs="Times New Roman"/>
          <w:bCs/>
          <w:sz w:val="24"/>
          <w:szCs w:val="24"/>
        </w:rPr>
        <w:t>unable</w:t>
      </w:r>
      <w:r w:rsidR="003B5CDD" w:rsidRPr="003B5CDD">
        <w:rPr>
          <w:rFonts w:ascii="Times New Roman" w:hAnsi="Times New Roman" w:cs="Times New Roman"/>
          <w:bCs/>
          <w:sz w:val="24"/>
          <w:szCs w:val="24"/>
        </w:rPr>
        <w:t xml:space="preserve"> to see how he can claim to be prejudiced by an amendment of a pleading which he has failed to oppose. The opposition by the fourth respondent is</w:t>
      </w:r>
      <w:r>
        <w:rPr>
          <w:rFonts w:ascii="Times New Roman" w:hAnsi="Times New Roman" w:cs="Times New Roman"/>
          <w:bCs/>
          <w:sz w:val="24"/>
          <w:szCs w:val="24"/>
        </w:rPr>
        <w:t>,</w:t>
      </w:r>
      <w:r w:rsidR="003B5CDD" w:rsidRPr="003B5CDD">
        <w:rPr>
          <w:rFonts w:ascii="Times New Roman" w:hAnsi="Times New Roman" w:cs="Times New Roman"/>
          <w:bCs/>
          <w:sz w:val="24"/>
          <w:szCs w:val="24"/>
        </w:rPr>
        <w:t xml:space="preserve"> in my view, legally untenable and utterly groundless. </w:t>
      </w:r>
      <w:r w:rsidR="0047377C">
        <w:rPr>
          <w:rFonts w:ascii="Times New Roman" w:hAnsi="Times New Roman" w:cs="Times New Roman"/>
          <w:bCs/>
          <w:sz w:val="24"/>
          <w:szCs w:val="24"/>
        </w:rPr>
        <w:t xml:space="preserve">The court </w:t>
      </w:r>
      <w:r w:rsidR="00C955C4">
        <w:rPr>
          <w:rFonts w:ascii="Times New Roman" w:hAnsi="Times New Roman" w:cs="Times New Roman"/>
          <w:bCs/>
          <w:sz w:val="24"/>
          <w:szCs w:val="24"/>
        </w:rPr>
        <w:t xml:space="preserve">is empowered to allow an amendment or </w:t>
      </w:r>
      <w:r w:rsidR="0047377C">
        <w:rPr>
          <w:rFonts w:ascii="Times New Roman" w:hAnsi="Times New Roman" w:cs="Times New Roman"/>
          <w:bCs/>
          <w:sz w:val="24"/>
          <w:szCs w:val="24"/>
        </w:rPr>
        <w:t>changes to a pleading in order to make it more accurate or to reflect changing circumstances</w:t>
      </w:r>
      <w:r w:rsidR="00DB39DD">
        <w:rPr>
          <w:rFonts w:ascii="Times New Roman" w:hAnsi="Times New Roman" w:cs="Times New Roman"/>
          <w:bCs/>
          <w:sz w:val="24"/>
          <w:szCs w:val="24"/>
        </w:rPr>
        <w:t>. This position was confirmed by th</w:t>
      </w:r>
      <w:r w:rsidR="00BC3265">
        <w:rPr>
          <w:rFonts w:ascii="Times New Roman" w:hAnsi="Times New Roman" w:cs="Times New Roman"/>
          <w:bCs/>
          <w:sz w:val="24"/>
          <w:szCs w:val="24"/>
        </w:rPr>
        <w:t>is</w:t>
      </w:r>
      <w:r w:rsidR="00DB39DD">
        <w:rPr>
          <w:rFonts w:ascii="Times New Roman" w:hAnsi="Times New Roman" w:cs="Times New Roman"/>
          <w:bCs/>
          <w:sz w:val="24"/>
          <w:szCs w:val="24"/>
        </w:rPr>
        <w:t xml:space="preserve"> </w:t>
      </w:r>
      <w:r>
        <w:rPr>
          <w:rFonts w:ascii="Times New Roman" w:hAnsi="Times New Roman" w:cs="Times New Roman"/>
          <w:bCs/>
          <w:sz w:val="24"/>
          <w:szCs w:val="24"/>
        </w:rPr>
        <w:t>c</w:t>
      </w:r>
      <w:r w:rsidR="00DB39DD">
        <w:rPr>
          <w:rFonts w:ascii="Times New Roman" w:hAnsi="Times New Roman" w:cs="Times New Roman"/>
          <w:bCs/>
          <w:sz w:val="24"/>
          <w:szCs w:val="24"/>
        </w:rPr>
        <w:t xml:space="preserve">ourt </w:t>
      </w:r>
      <w:r w:rsidR="00BC3265">
        <w:rPr>
          <w:rFonts w:ascii="Times New Roman" w:hAnsi="Times New Roman" w:cs="Times New Roman"/>
          <w:bCs/>
          <w:sz w:val="24"/>
          <w:szCs w:val="24"/>
        </w:rPr>
        <w:t xml:space="preserve">in </w:t>
      </w:r>
      <w:r w:rsidR="004B0281" w:rsidRPr="004B0281">
        <w:rPr>
          <w:rFonts w:ascii="Times New Roman" w:hAnsi="Times New Roman" w:cs="Times New Roman"/>
          <w:bCs/>
          <w:i/>
          <w:sz w:val="24"/>
          <w:szCs w:val="24"/>
        </w:rPr>
        <w:t>Stanbic Bank Zimbabwe Limited v Thalgy Investments (Private) Limited</w:t>
      </w:r>
      <w:r w:rsidR="004B0281" w:rsidRPr="004B0281">
        <w:rPr>
          <w:rFonts w:ascii="Times New Roman" w:hAnsi="Times New Roman" w:cs="Times New Roman"/>
          <w:bCs/>
          <w:sz w:val="24"/>
          <w:szCs w:val="24"/>
        </w:rPr>
        <w:t xml:space="preserve"> </w:t>
      </w:r>
      <w:r>
        <w:rPr>
          <w:rFonts w:ascii="Times New Roman" w:hAnsi="Times New Roman" w:cs="Times New Roman"/>
          <w:bCs/>
          <w:sz w:val="24"/>
          <w:szCs w:val="24"/>
        </w:rPr>
        <w:t xml:space="preserve">HH </w:t>
      </w:r>
      <w:r w:rsidR="004B0281" w:rsidRPr="004B0281">
        <w:rPr>
          <w:rFonts w:ascii="Times New Roman" w:hAnsi="Times New Roman" w:cs="Times New Roman"/>
          <w:bCs/>
          <w:sz w:val="24"/>
          <w:szCs w:val="24"/>
        </w:rPr>
        <w:t>311</w:t>
      </w:r>
      <w:r>
        <w:rPr>
          <w:rFonts w:ascii="Times New Roman" w:hAnsi="Times New Roman" w:cs="Times New Roman"/>
          <w:bCs/>
          <w:sz w:val="24"/>
          <w:szCs w:val="24"/>
        </w:rPr>
        <w:t>/23</w:t>
      </w:r>
      <w:r w:rsidR="004B0281" w:rsidRPr="004B0281">
        <w:rPr>
          <w:rFonts w:ascii="Times New Roman" w:hAnsi="Times New Roman" w:cs="Times New Roman"/>
          <w:bCs/>
          <w:sz w:val="24"/>
          <w:szCs w:val="24"/>
        </w:rPr>
        <w:t xml:space="preserve"> </w:t>
      </w:r>
      <w:r w:rsidR="00155FF6" w:rsidRPr="00155FF6">
        <w:rPr>
          <w:rFonts w:ascii="Times New Roman" w:hAnsi="Times New Roman" w:cs="Times New Roman"/>
          <w:bCs/>
          <w:sz w:val="24"/>
          <w:szCs w:val="24"/>
        </w:rPr>
        <w:t xml:space="preserve">where </w:t>
      </w:r>
      <w:r w:rsidR="00A92A9A" w:rsidRPr="00A92A9A">
        <w:rPr>
          <w:rFonts w:ascii="Times New Roman" w:hAnsi="Times New Roman" w:cs="Times New Roman"/>
          <w:bCs/>
          <w:smallCaps/>
          <w:szCs w:val="24"/>
        </w:rPr>
        <w:t>Mutevedzi J</w:t>
      </w:r>
      <w:r w:rsidR="00A92A9A" w:rsidRPr="00A92A9A">
        <w:rPr>
          <w:rFonts w:ascii="Times New Roman" w:hAnsi="Times New Roman" w:cs="Times New Roman"/>
          <w:bCs/>
          <w:szCs w:val="24"/>
        </w:rPr>
        <w:t xml:space="preserve"> </w:t>
      </w:r>
      <w:r w:rsidR="00155FF6" w:rsidRPr="00A92A9A">
        <w:rPr>
          <w:rFonts w:ascii="Times New Roman" w:hAnsi="Times New Roman" w:cs="Times New Roman"/>
          <w:bCs/>
          <w:szCs w:val="24"/>
        </w:rPr>
        <w:t>had this to say:</w:t>
      </w:r>
    </w:p>
    <w:p w14:paraId="1E20A145" w14:textId="27A0B070" w:rsidR="008F4F6C" w:rsidRPr="00A92A9A" w:rsidRDefault="00155FF6" w:rsidP="008F4F6C">
      <w:pPr>
        <w:spacing w:after="120" w:line="240" w:lineRule="auto"/>
        <w:ind w:left="1440"/>
        <w:jc w:val="both"/>
        <w:rPr>
          <w:rFonts w:ascii="Times New Roman" w:hAnsi="Times New Roman" w:cs="Times New Roman"/>
          <w:bCs/>
          <w:szCs w:val="24"/>
          <w:lang w:val="en-US"/>
        </w:rPr>
      </w:pPr>
      <w:r w:rsidRPr="00A92A9A">
        <w:rPr>
          <w:rFonts w:ascii="Times New Roman" w:hAnsi="Times New Roman" w:cs="Times New Roman"/>
          <w:bCs/>
          <w:szCs w:val="24"/>
        </w:rPr>
        <w:lastRenderedPageBreak/>
        <w:t>“</w:t>
      </w:r>
      <w:r w:rsidR="008F4F6C" w:rsidRPr="00A92A9A">
        <w:rPr>
          <w:rFonts w:ascii="Times New Roman" w:hAnsi="Times New Roman" w:cs="Times New Roman"/>
          <w:bCs/>
          <w:szCs w:val="24"/>
          <w:lang w:val="en-US"/>
        </w:rPr>
        <w:t xml:space="preserve">The word discretion as used in the above context means that the court is granted the freedom to either allow or refuse an application to amend or alter pleadings by a party. The rider which binds it is that, as with all discretionary power, it must be exercised judiciously. In doing so the court is guided by set principles which I will </w:t>
      </w:r>
      <w:r w:rsidR="00A8612B" w:rsidRPr="00A92A9A">
        <w:rPr>
          <w:rFonts w:ascii="Times New Roman" w:hAnsi="Times New Roman" w:cs="Times New Roman"/>
          <w:bCs/>
          <w:szCs w:val="24"/>
          <w:lang w:val="en-US"/>
        </w:rPr>
        <w:t>endeavor</w:t>
      </w:r>
      <w:r w:rsidR="008F4F6C" w:rsidRPr="00A92A9A">
        <w:rPr>
          <w:rFonts w:ascii="Times New Roman" w:hAnsi="Times New Roman" w:cs="Times New Roman"/>
          <w:bCs/>
          <w:szCs w:val="24"/>
          <w:lang w:val="en-US"/>
        </w:rPr>
        <w:t xml:space="preserve"> to illustrate later. I however wish to first deal with one other small aspect which appears from r 41(10).</w:t>
      </w:r>
    </w:p>
    <w:p w14:paraId="64D79C38" w14:textId="77777777" w:rsidR="008F4F6C" w:rsidRPr="00A92A9A" w:rsidRDefault="008F4F6C" w:rsidP="008F4F6C">
      <w:pPr>
        <w:spacing w:after="120" w:line="240" w:lineRule="auto"/>
        <w:ind w:left="1440"/>
        <w:jc w:val="both"/>
        <w:rPr>
          <w:rFonts w:ascii="Times New Roman" w:hAnsi="Times New Roman" w:cs="Times New Roman"/>
          <w:bCs/>
          <w:szCs w:val="24"/>
          <w:lang w:val="en-US"/>
        </w:rPr>
      </w:pPr>
      <w:r w:rsidRPr="00A92A9A">
        <w:rPr>
          <w:rFonts w:ascii="Times New Roman" w:hAnsi="Times New Roman" w:cs="Times New Roman"/>
          <w:bCs/>
          <w:szCs w:val="24"/>
          <w:lang w:val="en-US"/>
        </w:rPr>
        <w:t>Whilst a lot of authorities have dealt with the interpretation of the word </w:t>
      </w:r>
      <w:r w:rsidRPr="00A92A9A">
        <w:rPr>
          <w:rFonts w:ascii="Times New Roman" w:hAnsi="Times New Roman" w:cs="Times New Roman"/>
          <w:bCs/>
          <w:i/>
          <w:iCs/>
          <w:szCs w:val="24"/>
          <w:lang w:val="en-US"/>
        </w:rPr>
        <w:t>amend</w:t>
      </w:r>
      <w:r w:rsidRPr="00A92A9A">
        <w:rPr>
          <w:rFonts w:ascii="Times New Roman" w:hAnsi="Times New Roman" w:cs="Times New Roman"/>
          <w:bCs/>
          <w:szCs w:val="24"/>
          <w:lang w:val="en-US"/>
        </w:rPr>
        <w:t> there is a dearth of similar clarification of the word </w:t>
      </w:r>
      <w:r w:rsidRPr="00A92A9A">
        <w:rPr>
          <w:rFonts w:ascii="Times New Roman" w:hAnsi="Times New Roman" w:cs="Times New Roman"/>
          <w:bCs/>
          <w:i/>
          <w:iCs/>
          <w:szCs w:val="24"/>
          <w:lang w:val="en-US"/>
        </w:rPr>
        <w:t>alter</w:t>
      </w:r>
      <w:r w:rsidRPr="00A92A9A">
        <w:rPr>
          <w:rFonts w:ascii="Times New Roman" w:hAnsi="Times New Roman" w:cs="Times New Roman"/>
          <w:bCs/>
          <w:szCs w:val="24"/>
          <w:lang w:val="en-US"/>
        </w:rPr>
        <w:t> which is conspicuous in the provision. Admittedly, the use of the two words in the same provision appears innocuous. Their definitions however show a material difference between them. They are deployed in the provision as alternatives. In my view, the legislature did so deliberately. R 41(10) seems to be in </w:t>
      </w:r>
      <w:r w:rsidRPr="00A92A9A">
        <w:rPr>
          <w:rFonts w:ascii="Times New Roman" w:hAnsi="Times New Roman" w:cs="Times New Roman"/>
          <w:bCs/>
          <w:i/>
          <w:iCs/>
          <w:szCs w:val="24"/>
          <w:lang w:val="en-US"/>
        </w:rPr>
        <w:t>pari materia</w:t>
      </w:r>
      <w:r w:rsidRPr="00A92A9A">
        <w:rPr>
          <w:rFonts w:ascii="Times New Roman" w:hAnsi="Times New Roman" w:cs="Times New Roman"/>
          <w:bCs/>
          <w:szCs w:val="24"/>
          <w:lang w:val="en-US"/>
        </w:rPr>
        <w:t> with r 28 (10) of the South African Uniform Rules which provides that:</w:t>
      </w:r>
    </w:p>
    <w:p w14:paraId="7CBE2B54" w14:textId="77777777" w:rsidR="005D796F" w:rsidRPr="00A92A9A" w:rsidRDefault="008F4F6C" w:rsidP="001E5EE6">
      <w:pPr>
        <w:spacing w:after="120" w:line="240" w:lineRule="auto"/>
        <w:ind w:left="2160"/>
        <w:jc w:val="both"/>
        <w:rPr>
          <w:rFonts w:ascii="Times New Roman" w:hAnsi="Times New Roman" w:cs="Times New Roman"/>
          <w:bCs/>
          <w:szCs w:val="24"/>
        </w:rPr>
      </w:pPr>
      <w:r w:rsidRPr="00A92A9A">
        <w:rPr>
          <w:rFonts w:ascii="Times New Roman" w:hAnsi="Times New Roman" w:cs="Times New Roman"/>
          <w:bCs/>
          <w:szCs w:val="24"/>
          <w:lang w:val="en-US"/>
        </w:rPr>
        <w:t>(10) The court may, notwithstanding anything to the contrary in this rule, at any stage before judgment grant leave to amend any pleading or document on such other terms as to costs or other matters as it deems fit</w:t>
      </w:r>
      <w:r w:rsidR="00155FF6" w:rsidRPr="00A92A9A">
        <w:rPr>
          <w:rFonts w:ascii="Times New Roman" w:hAnsi="Times New Roman" w:cs="Times New Roman"/>
          <w:bCs/>
          <w:szCs w:val="24"/>
        </w:rPr>
        <w:t>.</w:t>
      </w:r>
    </w:p>
    <w:p w14:paraId="0C995624" w14:textId="1D31D93F" w:rsidR="00155FF6" w:rsidRPr="00A92A9A" w:rsidRDefault="005D796F" w:rsidP="005D796F">
      <w:pPr>
        <w:spacing w:after="120" w:line="240" w:lineRule="auto"/>
        <w:ind w:left="1440"/>
        <w:jc w:val="both"/>
        <w:rPr>
          <w:rFonts w:ascii="Times New Roman" w:hAnsi="Times New Roman" w:cs="Times New Roman"/>
          <w:bCs/>
          <w:szCs w:val="24"/>
          <w:lang w:val="en-US"/>
        </w:rPr>
      </w:pPr>
      <w:r w:rsidRPr="00A92A9A">
        <w:rPr>
          <w:rFonts w:ascii="Times New Roman" w:hAnsi="Times New Roman" w:cs="Times New Roman"/>
          <w:bCs/>
          <w:szCs w:val="24"/>
        </w:rPr>
        <w:t>It is significant that the South African provision speaks to amendment only and not alteration. The omission of the word alter from their rules convinces me that its inclusion in our rules was intended to allow more than the making of minor changes to a pleading. The precedents in Zimbabwe have interpreted r 41(10) and its predecessor in O 20 r 132 of the High Court Rules, 1971 borrowing wholesale from how South African cases have interpreted their r 28(10). In the process our authorities seem to have proceeded oblivious of the distinction between the two provisions. That distinction cannot be lost. What I find intriguing is that on one hand The Law Insider Dictionary defines the word alter to mean the marking or changing of the terms, meaning or legal effect of a document in a material way.1 On the other hand The Oxford English Dictionary denotes the word amend as meaning the making of minor changes to (a text, piece of legislation, etc.) in order to make it fairer or more accurate, or to reflect changing circumstances.2 The similarity in the above definitions in relation to pleadings is that in both instances there is a making of changes to the affected pleading. The difference lies in the intensity of the changes. An alteration is more profound than an amendment.</w:t>
      </w:r>
      <w:r w:rsidR="00155FF6" w:rsidRPr="00A92A9A">
        <w:rPr>
          <w:rFonts w:ascii="Times New Roman" w:hAnsi="Times New Roman" w:cs="Times New Roman"/>
          <w:bCs/>
          <w:szCs w:val="24"/>
        </w:rPr>
        <w:t>”</w:t>
      </w:r>
    </w:p>
    <w:p w14:paraId="61A32F84" w14:textId="100EE45F" w:rsidR="00C955C4" w:rsidRDefault="002E789E" w:rsidP="00A92A9A">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w:t>
      </w:r>
      <w:r w:rsidR="00F56B5C">
        <w:rPr>
          <w:rFonts w:ascii="Times New Roman" w:hAnsi="Times New Roman" w:cs="Times New Roman"/>
          <w:bCs/>
          <w:sz w:val="24"/>
          <w:szCs w:val="24"/>
        </w:rPr>
        <w:t>3</w:t>
      </w:r>
      <w:r w:rsidR="001E5EE6">
        <w:rPr>
          <w:rFonts w:ascii="Times New Roman" w:hAnsi="Times New Roman" w:cs="Times New Roman"/>
          <w:bCs/>
          <w:sz w:val="24"/>
          <w:szCs w:val="24"/>
        </w:rPr>
        <w:t>7</w:t>
      </w:r>
      <w:r>
        <w:rPr>
          <w:rFonts w:ascii="Times New Roman" w:hAnsi="Times New Roman" w:cs="Times New Roman"/>
          <w:bCs/>
          <w:sz w:val="24"/>
          <w:szCs w:val="24"/>
        </w:rPr>
        <w:t>]</w:t>
      </w:r>
      <w:r>
        <w:rPr>
          <w:rFonts w:ascii="Times New Roman" w:hAnsi="Times New Roman" w:cs="Times New Roman"/>
          <w:bCs/>
          <w:sz w:val="24"/>
          <w:szCs w:val="24"/>
        </w:rPr>
        <w:tab/>
      </w:r>
      <w:r w:rsidR="00C955C4">
        <w:rPr>
          <w:rFonts w:ascii="Times New Roman" w:hAnsi="Times New Roman" w:cs="Times New Roman"/>
          <w:bCs/>
          <w:sz w:val="24"/>
          <w:szCs w:val="24"/>
        </w:rPr>
        <w:t xml:space="preserve">In my view, given the </w:t>
      </w:r>
      <w:r w:rsidR="001E5EE6">
        <w:rPr>
          <w:rFonts w:ascii="Times New Roman" w:hAnsi="Times New Roman" w:cs="Times New Roman"/>
          <w:bCs/>
          <w:sz w:val="24"/>
          <w:szCs w:val="24"/>
        </w:rPr>
        <w:t>already</w:t>
      </w:r>
      <w:r w:rsidR="00C955C4">
        <w:rPr>
          <w:rFonts w:ascii="Times New Roman" w:hAnsi="Times New Roman" w:cs="Times New Roman"/>
          <w:bCs/>
          <w:sz w:val="24"/>
          <w:szCs w:val="24"/>
        </w:rPr>
        <w:t xml:space="preserve"> pleaded defence</w:t>
      </w:r>
      <w:r w:rsidR="001E5EE6">
        <w:rPr>
          <w:rFonts w:ascii="Times New Roman" w:hAnsi="Times New Roman" w:cs="Times New Roman"/>
          <w:bCs/>
          <w:sz w:val="24"/>
          <w:szCs w:val="24"/>
        </w:rPr>
        <w:t>,</w:t>
      </w:r>
      <w:r w:rsidR="00C955C4">
        <w:rPr>
          <w:rFonts w:ascii="Times New Roman" w:hAnsi="Times New Roman" w:cs="Times New Roman"/>
          <w:bCs/>
          <w:sz w:val="24"/>
          <w:szCs w:val="24"/>
        </w:rPr>
        <w:t xml:space="preserve"> the </w:t>
      </w:r>
      <w:r w:rsidR="00F56B5C">
        <w:rPr>
          <w:rFonts w:ascii="Times New Roman" w:hAnsi="Times New Roman" w:cs="Times New Roman"/>
          <w:bCs/>
          <w:sz w:val="24"/>
          <w:szCs w:val="24"/>
        </w:rPr>
        <w:t xml:space="preserve">proposed amendment </w:t>
      </w:r>
      <w:r w:rsidR="00C955C4">
        <w:rPr>
          <w:rFonts w:ascii="Times New Roman" w:hAnsi="Times New Roman" w:cs="Times New Roman"/>
          <w:bCs/>
          <w:sz w:val="24"/>
          <w:szCs w:val="24"/>
        </w:rPr>
        <w:t xml:space="preserve">of the plea falls within the permissible parameters of an amendment that seeks to clarify the issues and </w:t>
      </w:r>
      <w:r w:rsidR="00A41DE2">
        <w:rPr>
          <w:rFonts w:ascii="Times New Roman" w:hAnsi="Times New Roman" w:cs="Times New Roman"/>
          <w:bCs/>
          <w:sz w:val="24"/>
          <w:szCs w:val="24"/>
        </w:rPr>
        <w:t>does</w:t>
      </w:r>
      <w:r w:rsidR="00C955C4">
        <w:rPr>
          <w:rFonts w:ascii="Times New Roman" w:hAnsi="Times New Roman" w:cs="Times New Roman"/>
          <w:bCs/>
          <w:sz w:val="24"/>
          <w:szCs w:val="24"/>
        </w:rPr>
        <w:t xml:space="preserve"> not </w:t>
      </w:r>
      <w:r w:rsidR="001E5EE6">
        <w:rPr>
          <w:rFonts w:ascii="Times New Roman" w:hAnsi="Times New Roman" w:cs="Times New Roman"/>
          <w:bCs/>
          <w:sz w:val="24"/>
          <w:szCs w:val="24"/>
        </w:rPr>
        <w:t>constitute</w:t>
      </w:r>
      <w:r w:rsidR="00C955C4">
        <w:rPr>
          <w:rFonts w:ascii="Times New Roman" w:hAnsi="Times New Roman" w:cs="Times New Roman"/>
          <w:bCs/>
          <w:sz w:val="24"/>
          <w:szCs w:val="24"/>
        </w:rPr>
        <w:t xml:space="preserve"> a </w:t>
      </w:r>
      <w:r w:rsidR="00F56B5C">
        <w:rPr>
          <w:rFonts w:ascii="Times New Roman" w:hAnsi="Times New Roman" w:cs="Times New Roman"/>
          <w:bCs/>
          <w:sz w:val="24"/>
          <w:szCs w:val="24"/>
        </w:rPr>
        <w:t>fundamental alteration of the issues</w:t>
      </w:r>
      <w:r w:rsidR="00C955C4">
        <w:rPr>
          <w:rFonts w:ascii="Times New Roman" w:hAnsi="Times New Roman" w:cs="Times New Roman"/>
          <w:bCs/>
          <w:sz w:val="24"/>
          <w:szCs w:val="24"/>
        </w:rPr>
        <w:t>.</w:t>
      </w:r>
      <w:r w:rsidR="00F56B5C">
        <w:rPr>
          <w:rFonts w:ascii="Times New Roman" w:hAnsi="Times New Roman" w:cs="Times New Roman"/>
          <w:bCs/>
          <w:sz w:val="24"/>
          <w:szCs w:val="24"/>
        </w:rPr>
        <w:t xml:space="preserve"> </w:t>
      </w:r>
      <w:r w:rsidR="00C955C4">
        <w:rPr>
          <w:rFonts w:ascii="Times New Roman" w:hAnsi="Times New Roman" w:cs="Times New Roman"/>
          <w:bCs/>
          <w:sz w:val="24"/>
          <w:szCs w:val="24"/>
        </w:rPr>
        <w:t xml:space="preserve">The </w:t>
      </w:r>
      <w:r w:rsidR="00A41DE2">
        <w:rPr>
          <w:rFonts w:ascii="Times New Roman" w:hAnsi="Times New Roman" w:cs="Times New Roman"/>
          <w:bCs/>
          <w:sz w:val="24"/>
          <w:szCs w:val="24"/>
        </w:rPr>
        <w:t>amendment</w:t>
      </w:r>
      <w:r w:rsidR="00C955C4">
        <w:rPr>
          <w:rFonts w:ascii="Times New Roman" w:hAnsi="Times New Roman" w:cs="Times New Roman"/>
          <w:bCs/>
          <w:sz w:val="24"/>
          <w:szCs w:val="24"/>
        </w:rPr>
        <w:t xml:space="preserve"> of the plea does not seek to introduce a completely new defence or alter it. The issue of the nullity of the transactions and the transfer to the applicant of the property remains the main issue subject to determination on trial. An amendment that does not seek to completely change or alter the defendant’s plea is what rule 41(10) is meant to cover.</w:t>
      </w:r>
    </w:p>
    <w:p w14:paraId="290D9FF7" w14:textId="77777777" w:rsidR="00A41DE2" w:rsidRDefault="00A41DE2" w:rsidP="00A92A9A">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[38]</w:t>
      </w:r>
      <w:r>
        <w:rPr>
          <w:rFonts w:ascii="Times New Roman" w:hAnsi="Times New Roman" w:cs="Times New Roman"/>
          <w:bCs/>
          <w:sz w:val="24"/>
          <w:szCs w:val="24"/>
        </w:rPr>
        <w:tab/>
      </w:r>
      <w:r w:rsidR="00C955C4">
        <w:rPr>
          <w:rFonts w:ascii="Times New Roman" w:hAnsi="Times New Roman" w:cs="Times New Roman"/>
          <w:bCs/>
          <w:sz w:val="24"/>
          <w:szCs w:val="24"/>
        </w:rPr>
        <w:t xml:space="preserve">In respect of the counterclaim, the cause of action pleaded is that the plaintiffs made representations that the first plaintiff had </w:t>
      </w:r>
      <w:r>
        <w:rPr>
          <w:rFonts w:ascii="Times New Roman" w:hAnsi="Times New Roman" w:cs="Times New Roman"/>
          <w:bCs/>
          <w:sz w:val="24"/>
          <w:szCs w:val="24"/>
        </w:rPr>
        <w:t>title</w:t>
      </w:r>
      <w:r w:rsidR="00C955C4">
        <w:rPr>
          <w:rFonts w:ascii="Times New Roman" w:hAnsi="Times New Roman" w:cs="Times New Roman"/>
          <w:bCs/>
          <w:sz w:val="24"/>
          <w:szCs w:val="24"/>
        </w:rPr>
        <w:t xml:space="preserve"> to the property and that the</w:t>
      </w:r>
      <w:r w:rsidR="003B6F10">
        <w:rPr>
          <w:rFonts w:ascii="Times New Roman" w:hAnsi="Times New Roman" w:cs="Times New Roman"/>
          <w:bCs/>
          <w:sz w:val="24"/>
          <w:szCs w:val="24"/>
        </w:rPr>
        <w:t xml:space="preserve"> second defendant also represented that it had no interest in the property. This resulted in the </w:t>
      </w:r>
      <w:r>
        <w:rPr>
          <w:rFonts w:ascii="Times New Roman" w:hAnsi="Times New Roman" w:cs="Times New Roman"/>
          <w:bCs/>
          <w:sz w:val="24"/>
          <w:szCs w:val="24"/>
        </w:rPr>
        <w:t>applicant entering</w:t>
      </w:r>
      <w:r w:rsidR="003B6F10">
        <w:rPr>
          <w:rFonts w:ascii="Times New Roman" w:hAnsi="Times New Roman" w:cs="Times New Roman"/>
          <w:bCs/>
          <w:sz w:val="24"/>
          <w:szCs w:val="24"/>
        </w:rPr>
        <w:t xml:space="preserve"> into the contract of sale and the debt swap </w:t>
      </w:r>
      <w:r>
        <w:rPr>
          <w:rFonts w:ascii="Times New Roman" w:hAnsi="Times New Roman" w:cs="Times New Roman"/>
          <w:bCs/>
          <w:sz w:val="24"/>
          <w:szCs w:val="24"/>
        </w:rPr>
        <w:t>transaction, resulting in</w:t>
      </w:r>
      <w:r w:rsidR="003B6F10">
        <w:rPr>
          <w:rFonts w:ascii="Times New Roman" w:hAnsi="Times New Roman" w:cs="Times New Roman"/>
          <w:bCs/>
          <w:sz w:val="24"/>
          <w:szCs w:val="24"/>
        </w:rPr>
        <w:t xml:space="preserve"> the subsequent transfer </w:t>
      </w:r>
      <w:r w:rsidR="003B6F10">
        <w:rPr>
          <w:rFonts w:ascii="Times New Roman" w:hAnsi="Times New Roman" w:cs="Times New Roman"/>
          <w:bCs/>
          <w:sz w:val="24"/>
          <w:szCs w:val="24"/>
        </w:rPr>
        <w:lastRenderedPageBreak/>
        <w:t>of the property</w:t>
      </w:r>
      <w:r>
        <w:rPr>
          <w:rFonts w:ascii="Times New Roman" w:hAnsi="Times New Roman" w:cs="Times New Roman"/>
          <w:bCs/>
          <w:sz w:val="24"/>
          <w:szCs w:val="24"/>
        </w:rPr>
        <w:t xml:space="preserve"> to it</w:t>
      </w:r>
      <w:r w:rsidR="003B6F10">
        <w:rPr>
          <w:rFonts w:ascii="Times New Roman" w:hAnsi="Times New Roman" w:cs="Times New Roman"/>
          <w:bCs/>
          <w:sz w:val="24"/>
          <w:szCs w:val="24"/>
        </w:rPr>
        <w:t>.</w:t>
      </w:r>
      <w:r>
        <w:rPr>
          <w:rFonts w:ascii="Times New Roman" w:hAnsi="Times New Roman" w:cs="Times New Roman"/>
          <w:bCs/>
          <w:sz w:val="24"/>
          <w:szCs w:val="24"/>
        </w:rPr>
        <w:t xml:space="preserve"> It is common cause that th</w:t>
      </w:r>
      <w:r w:rsidR="003B6F10">
        <w:rPr>
          <w:rFonts w:ascii="Times New Roman" w:hAnsi="Times New Roman" w:cs="Times New Roman"/>
          <w:bCs/>
          <w:sz w:val="24"/>
          <w:szCs w:val="24"/>
        </w:rPr>
        <w:t xml:space="preserve">e </w:t>
      </w:r>
      <w:r>
        <w:rPr>
          <w:rFonts w:ascii="Times New Roman" w:hAnsi="Times New Roman" w:cs="Times New Roman"/>
          <w:bCs/>
          <w:sz w:val="24"/>
          <w:szCs w:val="24"/>
        </w:rPr>
        <w:t xml:space="preserve">applicant and the third respondent </w:t>
      </w:r>
      <w:r w:rsidR="003B6F10">
        <w:rPr>
          <w:rFonts w:ascii="Times New Roman" w:hAnsi="Times New Roman" w:cs="Times New Roman"/>
          <w:bCs/>
          <w:sz w:val="24"/>
          <w:szCs w:val="24"/>
        </w:rPr>
        <w:t xml:space="preserve">further entered into a lease agreement </w:t>
      </w:r>
      <w:r>
        <w:rPr>
          <w:rFonts w:ascii="Times New Roman" w:hAnsi="Times New Roman" w:cs="Times New Roman"/>
          <w:bCs/>
          <w:sz w:val="24"/>
          <w:szCs w:val="24"/>
        </w:rPr>
        <w:t>on 29 March 2017. The other subsequent transaction was the</w:t>
      </w:r>
      <w:r w:rsidR="003B6F10">
        <w:rPr>
          <w:rFonts w:ascii="Times New Roman" w:hAnsi="Times New Roman" w:cs="Times New Roman"/>
          <w:bCs/>
          <w:sz w:val="24"/>
          <w:szCs w:val="24"/>
        </w:rPr>
        <w:t xml:space="preserve"> second sale of the property </w:t>
      </w:r>
      <w:r>
        <w:rPr>
          <w:rFonts w:ascii="Times New Roman" w:hAnsi="Times New Roman" w:cs="Times New Roman"/>
          <w:bCs/>
          <w:sz w:val="24"/>
          <w:szCs w:val="24"/>
        </w:rPr>
        <w:t>between the applicant and the second respondent</w:t>
      </w:r>
      <w:r w:rsidR="003B6F10">
        <w:rPr>
          <w:rFonts w:ascii="Times New Roman" w:hAnsi="Times New Roman" w:cs="Times New Roman"/>
          <w:bCs/>
          <w:sz w:val="24"/>
          <w:szCs w:val="24"/>
        </w:rPr>
        <w:t xml:space="preserve">. This they did when the property had been compulsorily acquired by the State in terms of the </w:t>
      </w:r>
      <w:r>
        <w:rPr>
          <w:rFonts w:ascii="Times New Roman" w:hAnsi="Times New Roman" w:cs="Times New Roman"/>
          <w:bCs/>
          <w:sz w:val="24"/>
          <w:szCs w:val="24"/>
        </w:rPr>
        <w:t>Constitutional</w:t>
      </w:r>
      <w:r w:rsidR="003B6F10">
        <w:rPr>
          <w:rFonts w:ascii="Times New Roman" w:hAnsi="Times New Roman" w:cs="Times New Roman"/>
          <w:bCs/>
          <w:sz w:val="24"/>
          <w:szCs w:val="24"/>
        </w:rPr>
        <w:t xml:space="preserve"> Amendment No. </w:t>
      </w:r>
      <w:r w:rsidR="00BA7F7E">
        <w:rPr>
          <w:rFonts w:ascii="Times New Roman" w:hAnsi="Times New Roman" w:cs="Times New Roman"/>
          <w:bCs/>
          <w:sz w:val="24"/>
          <w:szCs w:val="24"/>
        </w:rPr>
        <w:t>1</w:t>
      </w:r>
      <w:r w:rsidR="003B6F10">
        <w:rPr>
          <w:rFonts w:ascii="Times New Roman" w:hAnsi="Times New Roman" w:cs="Times New Roman"/>
          <w:bCs/>
          <w:sz w:val="24"/>
          <w:szCs w:val="24"/>
        </w:rPr>
        <w:t xml:space="preserve">7 of 2005, which had rendered the property </w:t>
      </w:r>
      <w:r>
        <w:rPr>
          <w:rFonts w:ascii="Times New Roman" w:hAnsi="Times New Roman" w:cs="Times New Roman"/>
          <w:bCs/>
          <w:sz w:val="24"/>
          <w:szCs w:val="24"/>
        </w:rPr>
        <w:t>state-owned</w:t>
      </w:r>
      <w:r w:rsidR="003B6F10">
        <w:rPr>
          <w:rFonts w:ascii="Times New Roman" w:hAnsi="Times New Roman" w:cs="Times New Roman"/>
          <w:bCs/>
          <w:sz w:val="24"/>
          <w:szCs w:val="24"/>
        </w:rPr>
        <w:t xml:space="preserve"> land. </w:t>
      </w:r>
    </w:p>
    <w:p w14:paraId="23FDC51D" w14:textId="77777777" w:rsidR="00343267" w:rsidRDefault="00A41DE2" w:rsidP="00A92A9A">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[39]</w:t>
      </w:r>
      <w:r>
        <w:rPr>
          <w:rFonts w:ascii="Times New Roman" w:hAnsi="Times New Roman" w:cs="Times New Roman"/>
          <w:bCs/>
          <w:sz w:val="24"/>
          <w:szCs w:val="24"/>
        </w:rPr>
        <w:tab/>
      </w:r>
      <w:r w:rsidR="003B6F10">
        <w:rPr>
          <w:rFonts w:ascii="Times New Roman" w:hAnsi="Times New Roman" w:cs="Times New Roman"/>
          <w:bCs/>
          <w:sz w:val="24"/>
          <w:szCs w:val="24"/>
        </w:rPr>
        <w:t xml:space="preserve">The counterclaim is framed as </w:t>
      </w:r>
      <w:r>
        <w:rPr>
          <w:rFonts w:ascii="Times New Roman" w:hAnsi="Times New Roman" w:cs="Times New Roman"/>
          <w:bCs/>
          <w:sz w:val="24"/>
          <w:szCs w:val="24"/>
        </w:rPr>
        <w:t xml:space="preserve">a </w:t>
      </w:r>
      <w:r w:rsidR="003B6F10">
        <w:rPr>
          <w:rFonts w:ascii="Times New Roman" w:hAnsi="Times New Roman" w:cs="Times New Roman"/>
          <w:bCs/>
          <w:sz w:val="24"/>
          <w:szCs w:val="24"/>
        </w:rPr>
        <w:t xml:space="preserve">consequent </w:t>
      </w:r>
      <w:r>
        <w:rPr>
          <w:rFonts w:ascii="Times New Roman" w:hAnsi="Times New Roman" w:cs="Times New Roman"/>
          <w:bCs/>
          <w:sz w:val="24"/>
          <w:szCs w:val="24"/>
        </w:rPr>
        <w:t xml:space="preserve">claim </w:t>
      </w:r>
      <w:r w:rsidR="003B6F10">
        <w:rPr>
          <w:rFonts w:ascii="Times New Roman" w:hAnsi="Times New Roman" w:cs="Times New Roman"/>
          <w:bCs/>
          <w:sz w:val="24"/>
          <w:szCs w:val="24"/>
        </w:rPr>
        <w:t>upon the main claim being granted. It would</w:t>
      </w:r>
      <w:r>
        <w:rPr>
          <w:rFonts w:ascii="Times New Roman" w:hAnsi="Times New Roman" w:cs="Times New Roman"/>
          <w:bCs/>
          <w:sz w:val="24"/>
          <w:szCs w:val="24"/>
        </w:rPr>
        <w:t>,</w:t>
      </w:r>
      <w:r w:rsidR="003B6F10">
        <w:rPr>
          <w:rFonts w:ascii="Times New Roman" w:hAnsi="Times New Roman" w:cs="Times New Roman"/>
          <w:bCs/>
          <w:sz w:val="24"/>
          <w:szCs w:val="24"/>
        </w:rPr>
        <w:t xml:space="preserve"> therefore</w:t>
      </w:r>
      <w:r>
        <w:rPr>
          <w:rFonts w:ascii="Times New Roman" w:hAnsi="Times New Roman" w:cs="Times New Roman"/>
          <w:bCs/>
          <w:sz w:val="24"/>
          <w:szCs w:val="24"/>
        </w:rPr>
        <w:t>,</w:t>
      </w:r>
      <w:r w:rsidR="003B6F10">
        <w:rPr>
          <w:rFonts w:ascii="Times New Roman" w:hAnsi="Times New Roman" w:cs="Times New Roman"/>
          <w:bCs/>
          <w:sz w:val="24"/>
          <w:szCs w:val="24"/>
        </w:rPr>
        <w:t xml:space="preserve"> only arise for determination once the main claim is determined in favour of the plaintiffs and the transactions are nullified. The applicant pleaded that it suffered damages as a result of the </w:t>
      </w:r>
      <w:r>
        <w:rPr>
          <w:rFonts w:ascii="Times New Roman" w:hAnsi="Times New Roman" w:cs="Times New Roman"/>
          <w:bCs/>
          <w:sz w:val="24"/>
          <w:szCs w:val="24"/>
        </w:rPr>
        <w:t>plaintiffs'</w:t>
      </w:r>
      <w:r w:rsidR="003B6F10">
        <w:rPr>
          <w:rFonts w:ascii="Times New Roman" w:hAnsi="Times New Roman" w:cs="Times New Roman"/>
          <w:bCs/>
          <w:sz w:val="24"/>
          <w:szCs w:val="24"/>
        </w:rPr>
        <w:t xml:space="preserve"> and </w:t>
      </w:r>
      <w:r>
        <w:rPr>
          <w:rFonts w:ascii="Times New Roman" w:hAnsi="Times New Roman" w:cs="Times New Roman"/>
          <w:bCs/>
          <w:sz w:val="24"/>
          <w:szCs w:val="24"/>
        </w:rPr>
        <w:t xml:space="preserve">the </w:t>
      </w:r>
      <w:r w:rsidR="003B6F10">
        <w:rPr>
          <w:rFonts w:ascii="Times New Roman" w:hAnsi="Times New Roman" w:cs="Times New Roman"/>
          <w:bCs/>
          <w:sz w:val="24"/>
          <w:szCs w:val="24"/>
        </w:rPr>
        <w:t>second defendant’s misrepresentations. The amendment seeks to clarify the claim for damages. It brings out clearly two ways</w:t>
      </w:r>
      <w:r>
        <w:rPr>
          <w:rFonts w:ascii="Times New Roman" w:hAnsi="Times New Roman" w:cs="Times New Roman"/>
          <w:bCs/>
          <w:sz w:val="24"/>
          <w:szCs w:val="24"/>
        </w:rPr>
        <w:t>,</w:t>
      </w:r>
      <w:r w:rsidR="003B6F10">
        <w:rPr>
          <w:rFonts w:ascii="Times New Roman" w:hAnsi="Times New Roman" w:cs="Times New Roman"/>
          <w:bCs/>
          <w:sz w:val="24"/>
          <w:szCs w:val="24"/>
        </w:rPr>
        <w:t xml:space="preserve"> one in the alternative</w:t>
      </w:r>
      <w:r>
        <w:rPr>
          <w:rFonts w:ascii="Times New Roman" w:hAnsi="Times New Roman" w:cs="Times New Roman"/>
          <w:bCs/>
          <w:sz w:val="24"/>
          <w:szCs w:val="24"/>
        </w:rPr>
        <w:t>,</w:t>
      </w:r>
      <w:r w:rsidR="003B6F10">
        <w:rPr>
          <w:rFonts w:ascii="Times New Roman" w:hAnsi="Times New Roman" w:cs="Times New Roman"/>
          <w:bCs/>
          <w:sz w:val="24"/>
          <w:szCs w:val="24"/>
        </w:rPr>
        <w:t xml:space="preserve"> as to how the damages must be quantified. The first main way is </w:t>
      </w:r>
      <w:r>
        <w:rPr>
          <w:rFonts w:ascii="Times New Roman" w:hAnsi="Times New Roman" w:cs="Times New Roman"/>
          <w:bCs/>
          <w:sz w:val="24"/>
          <w:szCs w:val="24"/>
        </w:rPr>
        <w:t>to look</w:t>
      </w:r>
      <w:r w:rsidR="003B6F10">
        <w:rPr>
          <w:rFonts w:ascii="Times New Roman" w:hAnsi="Times New Roman" w:cs="Times New Roman"/>
          <w:bCs/>
          <w:sz w:val="24"/>
          <w:szCs w:val="24"/>
        </w:rPr>
        <w:t xml:space="preserve"> at the loss measured by the value of the</w:t>
      </w:r>
      <w:r>
        <w:rPr>
          <w:rFonts w:ascii="Times New Roman" w:hAnsi="Times New Roman" w:cs="Times New Roman"/>
          <w:bCs/>
          <w:sz w:val="24"/>
          <w:szCs w:val="24"/>
        </w:rPr>
        <w:t xml:space="preserve"> capital </w:t>
      </w:r>
      <w:r w:rsidR="00343267">
        <w:rPr>
          <w:rFonts w:ascii="Times New Roman" w:hAnsi="Times New Roman" w:cs="Times New Roman"/>
          <w:bCs/>
          <w:sz w:val="24"/>
          <w:szCs w:val="24"/>
        </w:rPr>
        <w:t>sum</w:t>
      </w:r>
      <w:r>
        <w:rPr>
          <w:rFonts w:ascii="Times New Roman" w:hAnsi="Times New Roman" w:cs="Times New Roman"/>
          <w:bCs/>
          <w:sz w:val="24"/>
          <w:szCs w:val="24"/>
        </w:rPr>
        <w:t xml:space="preserve"> and interest arising from the loan </w:t>
      </w:r>
      <w:r w:rsidR="00343267">
        <w:rPr>
          <w:rFonts w:ascii="Times New Roman" w:hAnsi="Times New Roman" w:cs="Times New Roman"/>
          <w:bCs/>
          <w:sz w:val="24"/>
          <w:szCs w:val="24"/>
        </w:rPr>
        <w:t xml:space="preserve">advanced to </w:t>
      </w:r>
      <w:r>
        <w:rPr>
          <w:rFonts w:ascii="Times New Roman" w:hAnsi="Times New Roman" w:cs="Times New Roman"/>
          <w:bCs/>
          <w:sz w:val="24"/>
          <w:szCs w:val="24"/>
        </w:rPr>
        <w:t>the plaintiffs</w:t>
      </w:r>
      <w:r w:rsidR="003B6F10">
        <w:rPr>
          <w:rFonts w:ascii="Times New Roman" w:hAnsi="Times New Roman" w:cs="Times New Roman"/>
          <w:bCs/>
          <w:sz w:val="24"/>
          <w:szCs w:val="24"/>
        </w:rPr>
        <w:t>. The second way, which is now</w:t>
      </w:r>
      <w:r w:rsidR="00343267">
        <w:rPr>
          <w:rFonts w:ascii="Times New Roman" w:hAnsi="Times New Roman" w:cs="Times New Roman"/>
          <w:bCs/>
          <w:sz w:val="24"/>
          <w:szCs w:val="24"/>
        </w:rPr>
        <w:t xml:space="preserve"> in</w:t>
      </w:r>
      <w:r w:rsidR="003B6F10">
        <w:rPr>
          <w:rFonts w:ascii="Times New Roman" w:hAnsi="Times New Roman" w:cs="Times New Roman"/>
          <w:bCs/>
          <w:sz w:val="24"/>
          <w:szCs w:val="24"/>
        </w:rPr>
        <w:t xml:space="preserve"> the alternative, is to measure the damages from</w:t>
      </w:r>
      <w:r w:rsidR="00343267">
        <w:rPr>
          <w:rFonts w:ascii="Times New Roman" w:hAnsi="Times New Roman" w:cs="Times New Roman"/>
          <w:bCs/>
          <w:sz w:val="24"/>
          <w:szCs w:val="24"/>
        </w:rPr>
        <w:t xml:space="preserve"> the value of the</w:t>
      </w:r>
      <w:r w:rsidR="003B6F10">
        <w:rPr>
          <w:rFonts w:ascii="Times New Roman" w:hAnsi="Times New Roman" w:cs="Times New Roman"/>
          <w:bCs/>
          <w:sz w:val="24"/>
          <w:szCs w:val="24"/>
        </w:rPr>
        <w:t xml:space="preserve"> </w:t>
      </w:r>
      <w:r w:rsidR="00343267" w:rsidRPr="00343267">
        <w:rPr>
          <w:rFonts w:ascii="Times New Roman" w:hAnsi="Times New Roman" w:cs="Times New Roman"/>
          <w:bCs/>
          <w:sz w:val="24"/>
          <w:szCs w:val="24"/>
        </w:rPr>
        <w:t xml:space="preserve">farm the applicant will </w:t>
      </w:r>
      <w:r w:rsidR="00343267">
        <w:rPr>
          <w:rFonts w:ascii="Times New Roman" w:hAnsi="Times New Roman" w:cs="Times New Roman"/>
          <w:bCs/>
          <w:sz w:val="24"/>
          <w:szCs w:val="24"/>
        </w:rPr>
        <w:t>lose</w:t>
      </w:r>
      <w:r w:rsidR="00343267" w:rsidRPr="00343267">
        <w:rPr>
          <w:rFonts w:ascii="Times New Roman" w:hAnsi="Times New Roman" w:cs="Times New Roman"/>
          <w:bCs/>
          <w:sz w:val="24"/>
          <w:szCs w:val="24"/>
        </w:rPr>
        <w:t xml:space="preserve"> if the transactions are nullified. That has already been pleaded</w:t>
      </w:r>
      <w:r w:rsidR="00343267">
        <w:rPr>
          <w:rFonts w:ascii="Times New Roman" w:hAnsi="Times New Roman" w:cs="Times New Roman"/>
          <w:bCs/>
          <w:sz w:val="24"/>
          <w:szCs w:val="24"/>
        </w:rPr>
        <w:t>,</w:t>
      </w:r>
      <w:r w:rsidR="00343267" w:rsidRPr="00343267">
        <w:rPr>
          <w:rFonts w:ascii="Times New Roman" w:hAnsi="Times New Roman" w:cs="Times New Roman"/>
          <w:bCs/>
          <w:sz w:val="24"/>
          <w:szCs w:val="24"/>
        </w:rPr>
        <w:t xml:space="preserve"> and the quantum has been </w:t>
      </w:r>
      <w:r w:rsidR="00343267">
        <w:rPr>
          <w:rFonts w:ascii="Times New Roman" w:hAnsi="Times New Roman" w:cs="Times New Roman"/>
          <w:bCs/>
          <w:sz w:val="24"/>
          <w:szCs w:val="24"/>
        </w:rPr>
        <w:t>converted</w:t>
      </w:r>
      <w:r w:rsidR="00343267" w:rsidRPr="00343267">
        <w:rPr>
          <w:rFonts w:ascii="Times New Roman" w:hAnsi="Times New Roman" w:cs="Times New Roman"/>
          <w:bCs/>
          <w:sz w:val="24"/>
          <w:szCs w:val="24"/>
        </w:rPr>
        <w:t xml:space="preserve"> and claimed in United States dollars. </w:t>
      </w:r>
    </w:p>
    <w:p w14:paraId="64C2E0F4" w14:textId="233CDB91" w:rsidR="00343267" w:rsidRDefault="00343267" w:rsidP="00A92A9A">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[40]</w:t>
      </w:r>
      <w:r>
        <w:rPr>
          <w:rFonts w:ascii="Times New Roman" w:hAnsi="Times New Roman" w:cs="Times New Roman"/>
          <w:bCs/>
          <w:sz w:val="24"/>
          <w:szCs w:val="24"/>
        </w:rPr>
        <w:tab/>
      </w:r>
      <w:r w:rsidRPr="00343267">
        <w:rPr>
          <w:rFonts w:ascii="Times New Roman" w:hAnsi="Times New Roman" w:cs="Times New Roman"/>
          <w:bCs/>
          <w:sz w:val="24"/>
          <w:szCs w:val="24"/>
        </w:rPr>
        <w:t xml:space="preserve">There is no </w:t>
      </w:r>
      <w:r>
        <w:rPr>
          <w:rFonts w:ascii="Times New Roman" w:hAnsi="Times New Roman" w:cs="Times New Roman"/>
          <w:bCs/>
          <w:sz w:val="24"/>
          <w:szCs w:val="24"/>
        </w:rPr>
        <w:t>doubt</w:t>
      </w:r>
      <w:r w:rsidRPr="00343267">
        <w:rPr>
          <w:rFonts w:ascii="Times New Roman" w:hAnsi="Times New Roman" w:cs="Times New Roman"/>
          <w:bCs/>
          <w:sz w:val="24"/>
          <w:szCs w:val="24"/>
        </w:rPr>
        <w:t xml:space="preserve"> </w:t>
      </w:r>
      <w:r>
        <w:rPr>
          <w:rFonts w:ascii="Times New Roman" w:hAnsi="Times New Roman" w:cs="Times New Roman"/>
          <w:bCs/>
          <w:sz w:val="24"/>
          <w:szCs w:val="24"/>
        </w:rPr>
        <w:t xml:space="preserve">that </w:t>
      </w:r>
      <w:r w:rsidRPr="00343267">
        <w:rPr>
          <w:rFonts w:ascii="Times New Roman" w:hAnsi="Times New Roman" w:cs="Times New Roman"/>
          <w:bCs/>
          <w:sz w:val="24"/>
          <w:szCs w:val="24"/>
        </w:rPr>
        <w:t xml:space="preserve">the currency </w:t>
      </w:r>
      <w:r>
        <w:rPr>
          <w:rFonts w:ascii="Times New Roman" w:hAnsi="Times New Roman" w:cs="Times New Roman"/>
          <w:bCs/>
          <w:sz w:val="24"/>
          <w:szCs w:val="24"/>
        </w:rPr>
        <w:t>in</w:t>
      </w:r>
      <w:r w:rsidRPr="00343267">
        <w:rPr>
          <w:rFonts w:ascii="Times New Roman" w:hAnsi="Times New Roman" w:cs="Times New Roman"/>
          <w:bCs/>
          <w:sz w:val="24"/>
          <w:szCs w:val="24"/>
        </w:rPr>
        <w:t xml:space="preserve"> which </w:t>
      </w:r>
      <w:r>
        <w:rPr>
          <w:rFonts w:ascii="Times New Roman" w:hAnsi="Times New Roman" w:cs="Times New Roman"/>
          <w:bCs/>
          <w:sz w:val="24"/>
          <w:szCs w:val="24"/>
        </w:rPr>
        <w:t xml:space="preserve">the damages were </w:t>
      </w:r>
      <w:r w:rsidRPr="00343267">
        <w:rPr>
          <w:rFonts w:ascii="Times New Roman" w:hAnsi="Times New Roman" w:cs="Times New Roman"/>
          <w:bCs/>
          <w:sz w:val="24"/>
          <w:szCs w:val="24"/>
        </w:rPr>
        <w:t>originally claimed is no longer in use</w:t>
      </w:r>
      <w:r>
        <w:rPr>
          <w:rFonts w:ascii="Times New Roman" w:hAnsi="Times New Roman" w:cs="Times New Roman"/>
          <w:bCs/>
          <w:sz w:val="24"/>
          <w:szCs w:val="24"/>
        </w:rPr>
        <w:t xml:space="preserve">. </w:t>
      </w:r>
      <w:r w:rsidR="003B6F10">
        <w:rPr>
          <w:rFonts w:ascii="Times New Roman" w:hAnsi="Times New Roman" w:cs="Times New Roman"/>
          <w:bCs/>
          <w:sz w:val="24"/>
          <w:szCs w:val="24"/>
        </w:rPr>
        <w:t xml:space="preserve">The averments clarify how the quantum in the main and the alternative claim should be assessed. </w:t>
      </w:r>
      <w:r w:rsidR="008211AE">
        <w:rPr>
          <w:rFonts w:ascii="Times New Roman" w:hAnsi="Times New Roman" w:cs="Times New Roman"/>
          <w:bCs/>
          <w:sz w:val="24"/>
          <w:szCs w:val="24"/>
        </w:rPr>
        <w:t>The issue of quantum of damages remains an issue for trial and is a matter to be established through evidence. Thus</w:t>
      </w:r>
      <w:r>
        <w:rPr>
          <w:rFonts w:ascii="Times New Roman" w:hAnsi="Times New Roman" w:cs="Times New Roman"/>
          <w:bCs/>
          <w:sz w:val="24"/>
          <w:szCs w:val="24"/>
        </w:rPr>
        <w:t>,</w:t>
      </w:r>
      <w:r w:rsidR="008211AE">
        <w:rPr>
          <w:rFonts w:ascii="Times New Roman" w:hAnsi="Times New Roman" w:cs="Times New Roman"/>
          <w:bCs/>
          <w:sz w:val="24"/>
          <w:szCs w:val="24"/>
        </w:rPr>
        <w:t xml:space="preserve"> in terms of rule 37(8)</w:t>
      </w:r>
      <w:r>
        <w:rPr>
          <w:rFonts w:ascii="Times New Roman" w:hAnsi="Times New Roman" w:cs="Times New Roman"/>
          <w:bCs/>
          <w:sz w:val="24"/>
          <w:szCs w:val="24"/>
        </w:rPr>
        <w:t>,</w:t>
      </w:r>
      <w:r w:rsidR="008211AE">
        <w:rPr>
          <w:rFonts w:ascii="Times New Roman" w:hAnsi="Times New Roman" w:cs="Times New Roman"/>
          <w:bCs/>
          <w:sz w:val="24"/>
          <w:szCs w:val="24"/>
        </w:rPr>
        <w:t xml:space="preserve"> “no denial or defence shall be necessary as to damages claimed or their amount, but they shall be deemed to be put in issue in all cases unless expressly admitted.</w:t>
      </w:r>
      <w:r>
        <w:rPr>
          <w:rFonts w:ascii="Times New Roman" w:hAnsi="Times New Roman" w:cs="Times New Roman"/>
          <w:bCs/>
          <w:sz w:val="24"/>
          <w:szCs w:val="24"/>
        </w:rPr>
        <w:t xml:space="preserve">” </w:t>
      </w:r>
      <w:r w:rsidR="008211AE">
        <w:rPr>
          <w:rFonts w:ascii="Times New Roman" w:hAnsi="Times New Roman" w:cs="Times New Roman"/>
          <w:bCs/>
          <w:sz w:val="24"/>
          <w:szCs w:val="24"/>
        </w:rPr>
        <w:t>It is</w:t>
      </w:r>
      <w:r>
        <w:rPr>
          <w:rFonts w:ascii="Times New Roman" w:hAnsi="Times New Roman" w:cs="Times New Roman"/>
          <w:bCs/>
          <w:sz w:val="24"/>
          <w:szCs w:val="24"/>
        </w:rPr>
        <w:t>,</w:t>
      </w:r>
      <w:r w:rsidR="008211AE">
        <w:rPr>
          <w:rFonts w:ascii="Times New Roman" w:hAnsi="Times New Roman" w:cs="Times New Roman"/>
          <w:bCs/>
          <w:sz w:val="24"/>
          <w:szCs w:val="24"/>
        </w:rPr>
        <w:t xml:space="preserve"> therefore</w:t>
      </w:r>
      <w:r>
        <w:rPr>
          <w:rFonts w:ascii="Times New Roman" w:hAnsi="Times New Roman" w:cs="Times New Roman"/>
          <w:bCs/>
          <w:sz w:val="24"/>
          <w:szCs w:val="24"/>
        </w:rPr>
        <w:t>,</w:t>
      </w:r>
      <w:r w:rsidR="008211AE">
        <w:rPr>
          <w:rFonts w:ascii="Times New Roman" w:hAnsi="Times New Roman" w:cs="Times New Roman"/>
          <w:bCs/>
          <w:sz w:val="24"/>
          <w:szCs w:val="24"/>
        </w:rPr>
        <w:t xml:space="preserve"> clear that the issue of damages and their quantum is</w:t>
      </w:r>
      <w:r>
        <w:rPr>
          <w:rFonts w:ascii="Times New Roman" w:hAnsi="Times New Roman" w:cs="Times New Roman"/>
          <w:bCs/>
          <w:sz w:val="24"/>
          <w:szCs w:val="24"/>
        </w:rPr>
        <w:t>,</w:t>
      </w:r>
      <w:r w:rsidR="008211AE">
        <w:rPr>
          <w:rFonts w:ascii="Times New Roman" w:hAnsi="Times New Roman" w:cs="Times New Roman"/>
          <w:bCs/>
          <w:sz w:val="24"/>
          <w:szCs w:val="24"/>
        </w:rPr>
        <w:t xml:space="preserve"> by operation of the law</w:t>
      </w:r>
      <w:r>
        <w:rPr>
          <w:rFonts w:ascii="Times New Roman" w:hAnsi="Times New Roman" w:cs="Times New Roman"/>
          <w:bCs/>
          <w:sz w:val="24"/>
          <w:szCs w:val="24"/>
        </w:rPr>
        <w:t>,</w:t>
      </w:r>
      <w:r w:rsidR="008211AE">
        <w:rPr>
          <w:rFonts w:ascii="Times New Roman" w:hAnsi="Times New Roman" w:cs="Times New Roman"/>
          <w:bCs/>
          <w:sz w:val="24"/>
          <w:szCs w:val="24"/>
        </w:rPr>
        <w:t xml:space="preserve"> an issue for trial save where they are expressly admitted. The </w:t>
      </w:r>
      <w:r>
        <w:rPr>
          <w:rFonts w:ascii="Times New Roman" w:hAnsi="Times New Roman" w:cs="Times New Roman"/>
          <w:bCs/>
          <w:sz w:val="24"/>
          <w:szCs w:val="24"/>
        </w:rPr>
        <w:t>amendment</w:t>
      </w:r>
      <w:r w:rsidR="008211AE">
        <w:rPr>
          <w:rFonts w:ascii="Times New Roman" w:hAnsi="Times New Roman" w:cs="Times New Roman"/>
          <w:bCs/>
          <w:sz w:val="24"/>
          <w:szCs w:val="24"/>
        </w:rPr>
        <w:t xml:space="preserve"> of the counterclaim allows the court to properly asses the damages, if any, suffered by the applicant in the event the court nullifies the transactions. The amendment</w:t>
      </w:r>
      <w:r>
        <w:rPr>
          <w:rFonts w:ascii="Times New Roman" w:hAnsi="Times New Roman" w:cs="Times New Roman"/>
          <w:bCs/>
          <w:sz w:val="24"/>
          <w:szCs w:val="24"/>
        </w:rPr>
        <w:t>,</w:t>
      </w:r>
      <w:r w:rsidR="008211AE">
        <w:rPr>
          <w:rFonts w:ascii="Times New Roman" w:hAnsi="Times New Roman" w:cs="Times New Roman"/>
          <w:bCs/>
          <w:sz w:val="24"/>
          <w:szCs w:val="24"/>
        </w:rPr>
        <w:t xml:space="preserve"> therefore</w:t>
      </w:r>
      <w:r>
        <w:rPr>
          <w:rFonts w:ascii="Times New Roman" w:hAnsi="Times New Roman" w:cs="Times New Roman"/>
          <w:bCs/>
          <w:sz w:val="24"/>
          <w:szCs w:val="24"/>
        </w:rPr>
        <w:t>,</w:t>
      </w:r>
      <w:r w:rsidR="008211AE">
        <w:rPr>
          <w:rFonts w:ascii="Times New Roman" w:hAnsi="Times New Roman" w:cs="Times New Roman"/>
          <w:bCs/>
          <w:sz w:val="24"/>
          <w:szCs w:val="24"/>
        </w:rPr>
        <w:t xml:space="preserve"> falls within what rule 41(10) provides for. </w:t>
      </w:r>
      <w:r w:rsidR="00C955C4">
        <w:rPr>
          <w:rFonts w:ascii="Times New Roman" w:hAnsi="Times New Roman" w:cs="Times New Roman"/>
          <w:bCs/>
          <w:sz w:val="24"/>
          <w:szCs w:val="24"/>
        </w:rPr>
        <w:t xml:space="preserve"> </w:t>
      </w:r>
    </w:p>
    <w:p w14:paraId="2FCDB581" w14:textId="28E3309C" w:rsidR="005B2074" w:rsidRDefault="00343267" w:rsidP="00A92A9A">
      <w:pPr>
        <w:spacing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[41]</w:t>
      </w:r>
      <w:r>
        <w:rPr>
          <w:rFonts w:ascii="Times New Roman" w:hAnsi="Times New Roman" w:cs="Times New Roman"/>
          <w:bCs/>
          <w:sz w:val="24"/>
          <w:szCs w:val="24"/>
        </w:rPr>
        <w:tab/>
      </w:r>
      <w:r w:rsidR="008211AE">
        <w:rPr>
          <w:rFonts w:ascii="Times New Roman" w:hAnsi="Times New Roman" w:cs="Times New Roman"/>
          <w:bCs/>
          <w:sz w:val="24"/>
          <w:szCs w:val="24"/>
        </w:rPr>
        <w:t xml:space="preserve">There is </w:t>
      </w:r>
      <w:r>
        <w:rPr>
          <w:rFonts w:ascii="Times New Roman" w:hAnsi="Times New Roman" w:cs="Times New Roman"/>
          <w:bCs/>
          <w:sz w:val="24"/>
          <w:szCs w:val="24"/>
        </w:rPr>
        <w:t>clearly</w:t>
      </w:r>
      <w:r w:rsidR="008211AE">
        <w:rPr>
          <w:rFonts w:ascii="Times New Roman" w:hAnsi="Times New Roman" w:cs="Times New Roman"/>
          <w:bCs/>
          <w:sz w:val="24"/>
          <w:szCs w:val="24"/>
        </w:rPr>
        <w:t xml:space="preserve"> no alteration of the cause of action to such an </w:t>
      </w:r>
      <w:r>
        <w:rPr>
          <w:rFonts w:ascii="Times New Roman" w:hAnsi="Times New Roman" w:cs="Times New Roman"/>
          <w:bCs/>
          <w:sz w:val="24"/>
          <w:szCs w:val="24"/>
        </w:rPr>
        <w:t>extent</w:t>
      </w:r>
      <w:r w:rsidR="008211AE">
        <w:rPr>
          <w:rFonts w:ascii="Times New Roman" w:hAnsi="Times New Roman" w:cs="Times New Roman"/>
          <w:bCs/>
          <w:sz w:val="24"/>
          <w:szCs w:val="24"/>
        </w:rPr>
        <w:t xml:space="preserve"> that it </w:t>
      </w:r>
      <w:r>
        <w:rPr>
          <w:rFonts w:ascii="Times New Roman" w:hAnsi="Times New Roman" w:cs="Times New Roman"/>
          <w:bCs/>
          <w:sz w:val="24"/>
          <w:szCs w:val="24"/>
        </w:rPr>
        <w:t xml:space="preserve">can </w:t>
      </w:r>
      <w:r w:rsidR="008211AE">
        <w:rPr>
          <w:rFonts w:ascii="Times New Roman" w:hAnsi="Times New Roman" w:cs="Times New Roman"/>
          <w:bCs/>
          <w:sz w:val="24"/>
          <w:szCs w:val="24"/>
        </w:rPr>
        <w:t xml:space="preserve">be said that the applicant seeks to bring a new </w:t>
      </w:r>
      <w:r>
        <w:rPr>
          <w:rFonts w:ascii="Times New Roman" w:hAnsi="Times New Roman" w:cs="Times New Roman"/>
          <w:bCs/>
          <w:sz w:val="24"/>
          <w:szCs w:val="24"/>
        </w:rPr>
        <w:t>cause</w:t>
      </w:r>
      <w:r w:rsidR="008211AE">
        <w:rPr>
          <w:rFonts w:ascii="Times New Roman" w:hAnsi="Times New Roman" w:cs="Times New Roman"/>
          <w:bCs/>
          <w:sz w:val="24"/>
          <w:szCs w:val="24"/>
        </w:rPr>
        <w:t xml:space="preserve"> of action. The new para(s) 9, 10, 11 and the prayer now para 12 </w:t>
      </w:r>
      <w:r>
        <w:rPr>
          <w:rFonts w:ascii="Times New Roman" w:hAnsi="Times New Roman" w:cs="Times New Roman"/>
          <w:bCs/>
          <w:sz w:val="24"/>
          <w:szCs w:val="24"/>
        </w:rPr>
        <w:t>do</w:t>
      </w:r>
      <w:r w:rsidR="008211AE">
        <w:rPr>
          <w:rFonts w:ascii="Times New Roman" w:hAnsi="Times New Roman" w:cs="Times New Roman"/>
          <w:bCs/>
          <w:sz w:val="24"/>
          <w:szCs w:val="24"/>
        </w:rPr>
        <w:t xml:space="preserve"> not bring a new cause of action.</w:t>
      </w:r>
      <w:r>
        <w:rPr>
          <w:rFonts w:ascii="Times New Roman" w:hAnsi="Times New Roman" w:cs="Times New Roman"/>
          <w:bCs/>
          <w:sz w:val="24"/>
          <w:szCs w:val="24"/>
        </w:rPr>
        <w:t xml:space="preserve"> </w:t>
      </w:r>
      <w:r w:rsidR="00BA7F7E">
        <w:rPr>
          <w:rFonts w:ascii="Times New Roman" w:hAnsi="Times New Roman" w:cs="Times New Roman"/>
          <w:bCs/>
          <w:sz w:val="24"/>
          <w:szCs w:val="24"/>
        </w:rPr>
        <w:t xml:space="preserve">In any case, the </w:t>
      </w:r>
      <w:r w:rsidR="00BA7F7E" w:rsidRPr="00BA7F7E">
        <w:rPr>
          <w:rFonts w:ascii="Times New Roman" w:hAnsi="Times New Roman" w:cs="Times New Roman"/>
          <w:bCs/>
          <w:sz w:val="24"/>
          <w:szCs w:val="24"/>
        </w:rPr>
        <w:t xml:space="preserve">proposed additions of </w:t>
      </w:r>
      <w:r w:rsidR="00BA7F7E" w:rsidRPr="00BA7F7E">
        <w:rPr>
          <w:rFonts w:ascii="Times New Roman" w:hAnsi="Times New Roman" w:cs="Times New Roman"/>
          <w:bCs/>
          <w:sz w:val="24"/>
          <w:szCs w:val="24"/>
        </w:rPr>
        <w:lastRenderedPageBreak/>
        <w:t>para(s) 10 and 11 of the plea would follow naturally from the respective clarifications</w:t>
      </w:r>
      <w:r w:rsidR="00BA7F7E">
        <w:rPr>
          <w:rFonts w:ascii="Times New Roman" w:hAnsi="Times New Roman" w:cs="Times New Roman"/>
          <w:bCs/>
          <w:sz w:val="24"/>
          <w:szCs w:val="24"/>
        </w:rPr>
        <w:t xml:space="preserve"> of the averments</w:t>
      </w:r>
      <w:r w:rsidR="00BA7F7E" w:rsidRPr="00BA7F7E">
        <w:rPr>
          <w:rFonts w:ascii="Times New Roman" w:hAnsi="Times New Roman" w:cs="Times New Roman"/>
          <w:bCs/>
          <w:sz w:val="24"/>
          <w:szCs w:val="24"/>
        </w:rPr>
        <w:t xml:space="preserve"> in para 9</w:t>
      </w:r>
      <w:r w:rsidR="00BA7F7E">
        <w:rPr>
          <w:rFonts w:ascii="Times New Roman" w:hAnsi="Times New Roman" w:cs="Times New Roman"/>
          <w:bCs/>
          <w:sz w:val="24"/>
          <w:szCs w:val="24"/>
        </w:rPr>
        <w:t>.</w:t>
      </w:r>
      <w:r w:rsidR="008211AE">
        <w:rPr>
          <w:rFonts w:ascii="Times New Roman" w:hAnsi="Times New Roman" w:cs="Times New Roman"/>
          <w:bCs/>
          <w:sz w:val="24"/>
          <w:szCs w:val="24"/>
        </w:rPr>
        <w:t xml:space="preserve"> They relate to the quantification of damages </w:t>
      </w:r>
      <w:r w:rsidR="00BF34E6">
        <w:rPr>
          <w:rFonts w:ascii="Times New Roman" w:hAnsi="Times New Roman" w:cs="Times New Roman"/>
          <w:bCs/>
          <w:sz w:val="24"/>
          <w:szCs w:val="24"/>
        </w:rPr>
        <w:t xml:space="preserve">all arising from the pleaded cause arising from the </w:t>
      </w:r>
      <w:r>
        <w:rPr>
          <w:rFonts w:ascii="Times New Roman" w:hAnsi="Times New Roman" w:cs="Times New Roman"/>
          <w:bCs/>
          <w:sz w:val="24"/>
          <w:szCs w:val="24"/>
        </w:rPr>
        <w:t>representations</w:t>
      </w:r>
      <w:r w:rsidR="00BF34E6">
        <w:rPr>
          <w:rFonts w:ascii="Times New Roman" w:hAnsi="Times New Roman" w:cs="Times New Roman"/>
          <w:bCs/>
          <w:sz w:val="24"/>
          <w:szCs w:val="24"/>
        </w:rPr>
        <w:t xml:space="preserve"> made by the plaintiffs and the second defendant</w:t>
      </w:r>
      <w:r>
        <w:rPr>
          <w:rFonts w:ascii="Times New Roman" w:hAnsi="Times New Roman" w:cs="Times New Roman"/>
          <w:bCs/>
          <w:sz w:val="24"/>
          <w:szCs w:val="24"/>
        </w:rPr>
        <w:t>,</w:t>
      </w:r>
      <w:r w:rsidR="00BF34E6">
        <w:rPr>
          <w:rFonts w:ascii="Times New Roman" w:hAnsi="Times New Roman" w:cs="Times New Roman"/>
          <w:bCs/>
          <w:sz w:val="24"/>
          <w:szCs w:val="24"/>
        </w:rPr>
        <w:t xml:space="preserve"> which were acted upon by the applicant. </w:t>
      </w:r>
      <w:r w:rsidR="005B2074">
        <w:rPr>
          <w:rFonts w:ascii="Times New Roman" w:hAnsi="Times New Roman" w:cs="Times New Roman"/>
          <w:bCs/>
          <w:sz w:val="24"/>
          <w:szCs w:val="24"/>
        </w:rPr>
        <w:t>I</w:t>
      </w:r>
      <w:r w:rsidR="00216D9F">
        <w:rPr>
          <w:rFonts w:ascii="Times New Roman" w:hAnsi="Times New Roman" w:cs="Times New Roman"/>
          <w:bCs/>
          <w:sz w:val="24"/>
          <w:szCs w:val="24"/>
        </w:rPr>
        <w:t xml:space="preserve"> </w:t>
      </w:r>
      <w:r w:rsidR="005B2074">
        <w:rPr>
          <w:rFonts w:ascii="Times New Roman" w:hAnsi="Times New Roman" w:cs="Times New Roman"/>
          <w:bCs/>
          <w:sz w:val="24"/>
          <w:szCs w:val="24"/>
        </w:rPr>
        <w:t xml:space="preserve">associate myself fully with the remarks by </w:t>
      </w:r>
      <w:r w:rsidR="00A92A9A" w:rsidRPr="00A92A9A">
        <w:rPr>
          <w:rFonts w:ascii="Times New Roman" w:hAnsi="Times New Roman" w:cs="Times New Roman"/>
          <w:bCs/>
          <w:smallCaps/>
          <w:sz w:val="24"/>
          <w:szCs w:val="24"/>
        </w:rPr>
        <w:t>Dube J</w:t>
      </w:r>
      <w:r w:rsidR="00216D9F">
        <w:rPr>
          <w:rFonts w:ascii="Times New Roman" w:hAnsi="Times New Roman" w:cs="Times New Roman"/>
          <w:bCs/>
          <w:sz w:val="24"/>
          <w:szCs w:val="24"/>
        </w:rPr>
        <w:t xml:space="preserve"> (as she then was)</w:t>
      </w:r>
      <w:r w:rsidR="005B2074">
        <w:rPr>
          <w:rFonts w:ascii="Times New Roman" w:hAnsi="Times New Roman" w:cs="Times New Roman"/>
          <w:bCs/>
          <w:sz w:val="24"/>
          <w:szCs w:val="24"/>
        </w:rPr>
        <w:t xml:space="preserve"> in </w:t>
      </w:r>
      <w:r w:rsidR="00216D9F">
        <w:rPr>
          <w:rFonts w:ascii="Times New Roman" w:hAnsi="Times New Roman" w:cs="Times New Roman"/>
          <w:bCs/>
          <w:i/>
          <w:iCs/>
          <w:sz w:val="24"/>
          <w:szCs w:val="24"/>
        </w:rPr>
        <w:t>Kenmark Builders (Pvt) Ltd</w:t>
      </w:r>
      <w:r w:rsidR="005B2074" w:rsidRPr="00416387">
        <w:rPr>
          <w:rFonts w:ascii="Times New Roman" w:hAnsi="Times New Roman" w:cs="Times New Roman"/>
          <w:bCs/>
          <w:i/>
          <w:iCs/>
          <w:sz w:val="24"/>
          <w:szCs w:val="24"/>
        </w:rPr>
        <w:t xml:space="preserve"> v </w:t>
      </w:r>
      <w:r w:rsidR="00216D9F">
        <w:rPr>
          <w:rFonts w:ascii="Times New Roman" w:hAnsi="Times New Roman" w:cs="Times New Roman"/>
          <w:bCs/>
          <w:i/>
          <w:iCs/>
          <w:sz w:val="24"/>
          <w:szCs w:val="24"/>
        </w:rPr>
        <w:t xml:space="preserve">Gildlestone </w:t>
      </w:r>
      <w:r>
        <w:rPr>
          <w:rFonts w:ascii="Times New Roman" w:hAnsi="Times New Roman" w:cs="Times New Roman"/>
          <w:bCs/>
          <w:i/>
          <w:iCs/>
          <w:sz w:val="24"/>
          <w:szCs w:val="24"/>
        </w:rPr>
        <w:t xml:space="preserve">&amp; Anor </w:t>
      </w:r>
      <w:r w:rsidR="00216D9F">
        <w:rPr>
          <w:rFonts w:ascii="Times New Roman" w:hAnsi="Times New Roman" w:cs="Times New Roman"/>
          <w:bCs/>
          <w:i/>
          <w:iCs/>
          <w:sz w:val="24"/>
          <w:szCs w:val="24"/>
        </w:rPr>
        <w:t>2019 (1) ZLR 658 (H)</w:t>
      </w:r>
      <w:r w:rsidR="005B2074" w:rsidRPr="00416387">
        <w:rPr>
          <w:rFonts w:ascii="Times New Roman" w:hAnsi="Times New Roman" w:cs="Times New Roman"/>
          <w:bCs/>
          <w:i/>
          <w:iCs/>
          <w:sz w:val="24"/>
          <w:szCs w:val="24"/>
        </w:rPr>
        <w:t xml:space="preserve"> supra</w:t>
      </w:r>
      <w:r w:rsidR="00416387">
        <w:rPr>
          <w:rFonts w:ascii="Times New Roman" w:hAnsi="Times New Roman" w:cs="Times New Roman"/>
          <w:bCs/>
          <w:sz w:val="24"/>
          <w:szCs w:val="24"/>
        </w:rPr>
        <w:t>,</w:t>
      </w:r>
      <w:r w:rsidR="005B2074">
        <w:rPr>
          <w:rFonts w:ascii="Times New Roman" w:hAnsi="Times New Roman" w:cs="Times New Roman"/>
          <w:bCs/>
          <w:sz w:val="24"/>
          <w:szCs w:val="24"/>
        </w:rPr>
        <w:t xml:space="preserve"> at p </w:t>
      </w:r>
      <w:r w:rsidR="00216D9F">
        <w:rPr>
          <w:rFonts w:ascii="Times New Roman" w:hAnsi="Times New Roman" w:cs="Times New Roman"/>
          <w:bCs/>
          <w:sz w:val="24"/>
          <w:szCs w:val="24"/>
        </w:rPr>
        <w:t>662 B-C</w:t>
      </w:r>
      <w:r w:rsidR="00416387">
        <w:rPr>
          <w:rFonts w:ascii="Times New Roman" w:hAnsi="Times New Roman" w:cs="Times New Roman"/>
          <w:bCs/>
          <w:sz w:val="24"/>
          <w:szCs w:val="24"/>
        </w:rPr>
        <w:t>,</w:t>
      </w:r>
      <w:r w:rsidR="005B2074">
        <w:rPr>
          <w:rFonts w:ascii="Times New Roman" w:hAnsi="Times New Roman" w:cs="Times New Roman"/>
          <w:bCs/>
          <w:sz w:val="24"/>
          <w:szCs w:val="24"/>
        </w:rPr>
        <w:t xml:space="preserve"> where </w:t>
      </w:r>
      <w:r w:rsidR="00216D9F">
        <w:rPr>
          <w:rFonts w:ascii="Times New Roman" w:hAnsi="Times New Roman" w:cs="Times New Roman"/>
          <w:bCs/>
          <w:sz w:val="24"/>
          <w:szCs w:val="24"/>
        </w:rPr>
        <w:t>s</w:t>
      </w:r>
      <w:r w:rsidR="005B2074">
        <w:rPr>
          <w:rFonts w:ascii="Times New Roman" w:hAnsi="Times New Roman" w:cs="Times New Roman"/>
          <w:bCs/>
          <w:sz w:val="24"/>
          <w:szCs w:val="24"/>
        </w:rPr>
        <w:t xml:space="preserve">he </w:t>
      </w:r>
      <w:r w:rsidR="00216D9F">
        <w:rPr>
          <w:rFonts w:ascii="Times New Roman" w:hAnsi="Times New Roman" w:cs="Times New Roman"/>
          <w:bCs/>
          <w:sz w:val="24"/>
          <w:szCs w:val="24"/>
        </w:rPr>
        <w:t>stated</w:t>
      </w:r>
      <w:r w:rsidR="005B2074">
        <w:rPr>
          <w:rFonts w:ascii="Times New Roman" w:hAnsi="Times New Roman" w:cs="Times New Roman"/>
          <w:bCs/>
          <w:sz w:val="24"/>
          <w:szCs w:val="24"/>
        </w:rPr>
        <w:t xml:space="preserve"> that:</w:t>
      </w:r>
    </w:p>
    <w:p w14:paraId="0CF873F1" w14:textId="09B7EFC9" w:rsidR="005B2074" w:rsidRPr="00A92A9A" w:rsidRDefault="005B2074" w:rsidP="00A92A9A">
      <w:pPr>
        <w:spacing w:after="120" w:line="240" w:lineRule="auto"/>
        <w:ind w:left="1440"/>
        <w:jc w:val="both"/>
        <w:rPr>
          <w:rFonts w:ascii="Times New Roman" w:hAnsi="Times New Roman" w:cs="Times New Roman"/>
          <w:bCs/>
          <w:szCs w:val="24"/>
        </w:rPr>
      </w:pPr>
      <w:r w:rsidRPr="00A92A9A">
        <w:rPr>
          <w:rFonts w:ascii="Times New Roman" w:hAnsi="Times New Roman" w:cs="Times New Roman"/>
          <w:bCs/>
          <w:szCs w:val="24"/>
        </w:rPr>
        <w:t>“</w:t>
      </w:r>
      <w:r w:rsidR="00216D9F" w:rsidRPr="00A92A9A">
        <w:rPr>
          <w:rFonts w:ascii="Times New Roman" w:hAnsi="Times New Roman" w:cs="Times New Roman"/>
          <w:bCs/>
          <w:szCs w:val="24"/>
        </w:rPr>
        <w:t xml:space="preserve">The amendment sought should not have the effect of altering the real issues between the parties. The court has no power to allow an amendment that has the effect of introducing a new cause of action. An amendment to pleadings will be permitted only if it does not introduce a new cause of action, seek to alter the nature of the suit or cause of action or alters the foundation or character of the case. What determines the character of a suit is its foundation or cause of action and not the relief sought. If this course were to be permitted, the other party would require to be given an opportunity to rebut the new cause of action, resulting in a different trial.” </w:t>
      </w:r>
    </w:p>
    <w:p w14:paraId="45E74D84" w14:textId="77777777" w:rsidR="00BB70ED" w:rsidRDefault="00343267" w:rsidP="00343267">
      <w:pPr>
        <w:spacing w:after="12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[42]</w:t>
      </w:r>
      <w:r>
        <w:rPr>
          <w:rFonts w:ascii="Times New Roman" w:hAnsi="Times New Roman" w:cs="Times New Roman"/>
          <w:bCs/>
          <w:sz w:val="24"/>
          <w:szCs w:val="24"/>
        </w:rPr>
        <w:tab/>
      </w:r>
      <w:r w:rsidR="00BF34E6">
        <w:rPr>
          <w:rFonts w:ascii="Times New Roman" w:hAnsi="Times New Roman" w:cs="Times New Roman"/>
          <w:bCs/>
          <w:sz w:val="24"/>
          <w:szCs w:val="24"/>
        </w:rPr>
        <w:t xml:space="preserve">As already alluded to above, damages are always in issue and must be proved. </w:t>
      </w:r>
      <w:r w:rsidR="00822C18">
        <w:rPr>
          <w:rFonts w:ascii="Times New Roman" w:hAnsi="Times New Roman" w:cs="Times New Roman"/>
          <w:bCs/>
          <w:sz w:val="24"/>
          <w:szCs w:val="24"/>
        </w:rPr>
        <w:t xml:space="preserve">The particularisation or further clarification of </w:t>
      </w:r>
      <w:r w:rsidR="00BF34E6">
        <w:rPr>
          <w:rFonts w:ascii="Times New Roman" w:hAnsi="Times New Roman" w:cs="Times New Roman"/>
          <w:bCs/>
          <w:sz w:val="24"/>
          <w:szCs w:val="24"/>
        </w:rPr>
        <w:t xml:space="preserve">how such </w:t>
      </w:r>
      <w:r w:rsidR="00822C18">
        <w:rPr>
          <w:rFonts w:ascii="Times New Roman" w:hAnsi="Times New Roman" w:cs="Times New Roman"/>
          <w:bCs/>
          <w:sz w:val="24"/>
          <w:szCs w:val="24"/>
        </w:rPr>
        <w:t xml:space="preserve">damages </w:t>
      </w:r>
      <w:r w:rsidR="00BF34E6">
        <w:rPr>
          <w:rFonts w:ascii="Times New Roman" w:hAnsi="Times New Roman" w:cs="Times New Roman"/>
          <w:bCs/>
          <w:sz w:val="24"/>
          <w:szCs w:val="24"/>
        </w:rPr>
        <w:t xml:space="preserve">should be quantified cannot constitute </w:t>
      </w:r>
      <w:r>
        <w:rPr>
          <w:rFonts w:ascii="Times New Roman" w:hAnsi="Times New Roman" w:cs="Times New Roman"/>
          <w:bCs/>
          <w:sz w:val="24"/>
          <w:szCs w:val="24"/>
        </w:rPr>
        <w:t xml:space="preserve">the </w:t>
      </w:r>
      <w:r w:rsidR="00BF34E6">
        <w:rPr>
          <w:rFonts w:ascii="Times New Roman" w:hAnsi="Times New Roman" w:cs="Times New Roman"/>
          <w:bCs/>
          <w:sz w:val="24"/>
          <w:szCs w:val="24"/>
        </w:rPr>
        <w:t>introduction of a completely new cause of action.</w:t>
      </w:r>
      <w:r w:rsidR="00BF34E6" w:rsidRPr="00BF34E6">
        <w:rPr>
          <w:rFonts w:ascii="Times New Roman" w:hAnsi="Times New Roman" w:cs="Times New Roman"/>
          <w:bCs/>
          <w:sz w:val="24"/>
          <w:szCs w:val="24"/>
        </w:rPr>
        <w:t xml:space="preserve"> The</w:t>
      </w:r>
      <w:r w:rsidR="00BF34E6">
        <w:rPr>
          <w:rFonts w:ascii="Times New Roman" w:hAnsi="Times New Roman" w:cs="Times New Roman"/>
          <w:bCs/>
          <w:sz w:val="24"/>
          <w:szCs w:val="24"/>
        </w:rPr>
        <w:t xml:space="preserve">re </w:t>
      </w:r>
      <w:r>
        <w:rPr>
          <w:rFonts w:ascii="Times New Roman" w:hAnsi="Times New Roman" w:cs="Times New Roman"/>
          <w:bCs/>
          <w:sz w:val="24"/>
          <w:szCs w:val="24"/>
        </w:rPr>
        <w:t>was</w:t>
      </w:r>
      <w:r w:rsidR="00BF34E6" w:rsidRPr="00BF34E6">
        <w:rPr>
          <w:rFonts w:ascii="Times New Roman" w:hAnsi="Times New Roman" w:cs="Times New Roman"/>
          <w:bCs/>
          <w:sz w:val="24"/>
          <w:szCs w:val="24"/>
        </w:rPr>
        <w:t xml:space="preserve"> </w:t>
      </w:r>
      <w:r>
        <w:rPr>
          <w:rFonts w:ascii="Times New Roman" w:hAnsi="Times New Roman" w:cs="Times New Roman"/>
          <w:bCs/>
          <w:sz w:val="24"/>
          <w:szCs w:val="24"/>
        </w:rPr>
        <w:t xml:space="preserve">an </w:t>
      </w:r>
      <w:r w:rsidR="00BF34E6" w:rsidRPr="00BF34E6">
        <w:rPr>
          <w:rFonts w:ascii="Times New Roman" w:hAnsi="Times New Roman" w:cs="Times New Roman"/>
          <w:bCs/>
          <w:sz w:val="24"/>
          <w:szCs w:val="24"/>
        </w:rPr>
        <w:t xml:space="preserve">argument that the claim for damages was in local currency and </w:t>
      </w:r>
      <w:r>
        <w:rPr>
          <w:rFonts w:ascii="Times New Roman" w:hAnsi="Times New Roman" w:cs="Times New Roman"/>
          <w:bCs/>
          <w:sz w:val="24"/>
          <w:szCs w:val="24"/>
        </w:rPr>
        <w:t>could not</w:t>
      </w:r>
      <w:r w:rsidR="00BF34E6" w:rsidRPr="00BF34E6">
        <w:rPr>
          <w:rFonts w:ascii="Times New Roman" w:hAnsi="Times New Roman" w:cs="Times New Roman"/>
          <w:bCs/>
          <w:sz w:val="24"/>
          <w:szCs w:val="24"/>
        </w:rPr>
        <w:t xml:space="preserve"> be assessed in</w:t>
      </w:r>
      <w:r w:rsidR="00BF34E6">
        <w:rPr>
          <w:rFonts w:ascii="Times New Roman" w:hAnsi="Times New Roman" w:cs="Times New Roman"/>
          <w:bCs/>
          <w:sz w:val="24"/>
          <w:szCs w:val="24"/>
        </w:rPr>
        <w:t xml:space="preserve"> foreign currency</w:t>
      </w:r>
      <w:r>
        <w:rPr>
          <w:rFonts w:ascii="Times New Roman" w:hAnsi="Times New Roman" w:cs="Times New Roman"/>
          <w:bCs/>
          <w:sz w:val="24"/>
          <w:szCs w:val="24"/>
        </w:rPr>
        <w:t>,</w:t>
      </w:r>
      <w:r w:rsidR="00BF34E6">
        <w:rPr>
          <w:rFonts w:ascii="Times New Roman" w:hAnsi="Times New Roman" w:cs="Times New Roman"/>
          <w:bCs/>
          <w:sz w:val="24"/>
          <w:szCs w:val="24"/>
        </w:rPr>
        <w:t xml:space="preserve"> rendering </w:t>
      </w:r>
      <w:r w:rsidR="00BF34E6" w:rsidRPr="00BF34E6">
        <w:rPr>
          <w:rFonts w:ascii="Times New Roman" w:hAnsi="Times New Roman" w:cs="Times New Roman"/>
          <w:bCs/>
          <w:sz w:val="24"/>
          <w:szCs w:val="24"/>
        </w:rPr>
        <w:t xml:space="preserve">the proposed amendment </w:t>
      </w:r>
      <w:r w:rsidR="00BF34E6">
        <w:rPr>
          <w:rFonts w:ascii="Times New Roman" w:hAnsi="Times New Roman" w:cs="Times New Roman"/>
          <w:bCs/>
          <w:sz w:val="24"/>
          <w:szCs w:val="24"/>
        </w:rPr>
        <w:t xml:space="preserve">to be one which </w:t>
      </w:r>
      <w:r>
        <w:rPr>
          <w:rFonts w:ascii="Times New Roman" w:hAnsi="Times New Roman" w:cs="Times New Roman"/>
          <w:bCs/>
          <w:sz w:val="24"/>
          <w:szCs w:val="24"/>
        </w:rPr>
        <w:t>seeks</w:t>
      </w:r>
      <w:r w:rsidR="00BF34E6">
        <w:rPr>
          <w:rFonts w:ascii="Times New Roman" w:hAnsi="Times New Roman" w:cs="Times New Roman"/>
          <w:bCs/>
          <w:sz w:val="24"/>
          <w:szCs w:val="24"/>
        </w:rPr>
        <w:t xml:space="preserve"> to bring a claim that has no</w:t>
      </w:r>
      <w:r w:rsidR="00BF34E6" w:rsidRPr="00BF34E6">
        <w:rPr>
          <w:rFonts w:ascii="Times New Roman" w:hAnsi="Times New Roman" w:cs="Times New Roman"/>
          <w:bCs/>
          <w:sz w:val="24"/>
          <w:szCs w:val="24"/>
        </w:rPr>
        <w:t xml:space="preserve"> reasonable prospect of success. </w:t>
      </w:r>
      <w:r w:rsidR="00BF34E6">
        <w:rPr>
          <w:rFonts w:ascii="Times New Roman" w:hAnsi="Times New Roman" w:cs="Times New Roman"/>
          <w:bCs/>
          <w:sz w:val="24"/>
          <w:szCs w:val="24"/>
        </w:rPr>
        <w:t xml:space="preserve">It was argued </w:t>
      </w:r>
      <w:r w:rsidR="00BB70ED">
        <w:rPr>
          <w:rFonts w:ascii="Times New Roman" w:hAnsi="Times New Roman" w:cs="Times New Roman"/>
          <w:bCs/>
          <w:sz w:val="24"/>
          <w:szCs w:val="24"/>
        </w:rPr>
        <w:t xml:space="preserve">for the first to third respondents </w:t>
      </w:r>
      <w:r w:rsidR="00BF34E6">
        <w:rPr>
          <w:rFonts w:ascii="Times New Roman" w:hAnsi="Times New Roman" w:cs="Times New Roman"/>
          <w:bCs/>
          <w:sz w:val="24"/>
          <w:szCs w:val="24"/>
        </w:rPr>
        <w:t>that</w:t>
      </w:r>
      <w:r w:rsidR="00BB70ED">
        <w:rPr>
          <w:rFonts w:ascii="Times New Roman" w:hAnsi="Times New Roman" w:cs="Times New Roman"/>
          <w:bCs/>
          <w:sz w:val="24"/>
          <w:szCs w:val="24"/>
        </w:rPr>
        <w:t>:</w:t>
      </w:r>
    </w:p>
    <w:p w14:paraId="3A13FA45" w14:textId="77777777" w:rsidR="00BB70ED" w:rsidRPr="00A92A9A" w:rsidRDefault="00BF34E6" w:rsidP="00A92A9A">
      <w:pPr>
        <w:spacing w:after="120" w:line="240" w:lineRule="auto"/>
        <w:ind w:left="1440" w:firstLine="62"/>
        <w:jc w:val="both"/>
        <w:rPr>
          <w:rFonts w:ascii="Times New Roman" w:hAnsi="Times New Roman" w:cs="Times New Roman"/>
          <w:bCs/>
          <w:szCs w:val="24"/>
        </w:rPr>
      </w:pPr>
      <w:r w:rsidRPr="00A92A9A">
        <w:rPr>
          <w:rFonts w:ascii="Times New Roman" w:hAnsi="Times New Roman" w:cs="Times New Roman"/>
          <w:bCs/>
          <w:szCs w:val="24"/>
        </w:rPr>
        <w:t>“</w:t>
      </w:r>
      <w:r w:rsidR="00BB70ED" w:rsidRPr="00A92A9A">
        <w:rPr>
          <w:rFonts w:ascii="Times New Roman" w:hAnsi="Times New Roman" w:cs="Times New Roman"/>
          <w:bCs/>
          <w:szCs w:val="24"/>
        </w:rPr>
        <w:t xml:space="preserve">A </w:t>
      </w:r>
      <w:r w:rsidRPr="00A92A9A">
        <w:rPr>
          <w:rFonts w:ascii="Times New Roman" w:hAnsi="Times New Roman" w:cs="Times New Roman"/>
          <w:bCs/>
          <w:szCs w:val="24"/>
        </w:rPr>
        <w:t>significant portion of the alleged damages and related claims arise from a period governed by the Finance (No. 2) Act of 2019. The applicant</w:t>
      </w:r>
      <w:r w:rsidR="00BB70ED" w:rsidRPr="00A92A9A">
        <w:rPr>
          <w:rFonts w:ascii="Times New Roman" w:hAnsi="Times New Roman" w:cs="Times New Roman"/>
          <w:bCs/>
          <w:szCs w:val="24"/>
        </w:rPr>
        <w:t xml:space="preserve"> </w:t>
      </w:r>
      <w:r w:rsidRPr="00A92A9A">
        <w:rPr>
          <w:rFonts w:ascii="Times New Roman" w:hAnsi="Times New Roman" w:cs="Times New Roman"/>
          <w:bCs/>
          <w:szCs w:val="24"/>
        </w:rPr>
        <w:t xml:space="preserve">is now attempting to reframe these claims, originally denominated in RTGS, into USD. This transformation is legally untenable, as it introduces averments that lack legal foundation.” </w:t>
      </w:r>
    </w:p>
    <w:p w14:paraId="0CAF4DE8" w14:textId="77777777" w:rsidR="00BB70ED" w:rsidRDefault="00BF34E6" w:rsidP="00A92A9A">
      <w:pPr>
        <w:spacing w:after="0" w:line="360" w:lineRule="auto"/>
        <w:ind w:left="720"/>
        <w:jc w:val="both"/>
        <w:rPr>
          <w:rFonts w:ascii="Times New Roman" w:hAnsi="Times New Roman" w:cs="Times New Roman"/>
          <w:bCs/>
          <w:sz w:val="24"/>
          <w:szCs w:val="24"/>
          <w:lang w:val="en-US"/>
        </w:rPr>
      </w:pPr>
      <w:r>
        <w:rPr>
          <w:rFonts w:ascii="Times New Roman" w:hAnsi="Times New Roman" w:cs="Times New Roman"/>
          <w:bCs/>
          <w:sz w:val="24"/>
          <w:szCs w:val="24"/>
        </w:rPr>
        <w:t>This argument</w:t>
      </w:r>
      <w:r w:rsidR="00BB70ED">
        <w:rPr>
          <w:rFonts w:ascii="Times New Roman" w:hAnsi="Times New Roman" w:cs="Times New Roman"/>
          <w:bCs/>
          <w:sz w:val="24"/>
          <w:szCs w:val="24"/>
        </w:rPr>
        <w:t>,</w:t>
      </w:r>
      <w:r>
        <w:rPr>
          <w:rFonts w:ascii="Times New Roman" w:hAnsi="Times New Roman" w:cs="Times New Roman"/>
          <w:bCs/>
          <w:sz w:val="24"/>
          <w:szCs w:val="24"/>
        </w:rPr>
        <w:t xml:space="preserve"> in my view, is without merit.</w:t>
      </w:r>
      <w:r w:rsidRPr="00BF34E6">
        <w:rPr>
          <w:rFonts w:ascii="Times New Roman" w:hAnsi="Times New Roman" w:cs="Times New Roman"/>
          <w:bCs/>
          <w:sz w:val="24"/>
          <w:szCs w:val="24"/>
        </w:rPr>
        <w:t xml:space="preserve"> </w:t>
      </w:r>
      <w:r w:rsidR="00ED688B">
        <w:rPr>
          <w:rFonts w:ascii="Times New Roman" w:hAnsi="Times New Roman" w:cs="Times New Roman"/>
          <w:bCs/>
          <w:sz w:val="24"/>
          <w:szCs w:val="24"/>
          <w:lang w:val="en-US"/>
        </w:rPr>
        <w:t>T</w:t>
      </w:r>
      <w:r w:rsidR="00ED688B" w:rsidRPr="00ED688B">
        <w:rPr>
          <w:rFonts w:ascii="Times New Roman" w:hAnsi="Times New Roman" w:cs="Times New Roman"/>
          <w:bCs/>
          <w:sz w:val="24"/>
          <w:szCs w:val="24"/>
          <w:lang w:val="en-US"/>
        </w:rPr>
        <w:t>he plaintiff’s claim</w:t>
      </w:r>
      <w:r w:rsidR="00ED688B">
        <w:rPr>
          <w:rFonts w:ascii="Times New Roman" w:hAnsi="Times New Roman" w:cs="Times New Roman"/>
          <w:bCs/>
          <w:sz w:val="24"/>
          <w:szCs w:val="24"/>
          <w:lang w:val="en-US"/>
        </w:rPr>
        <w:t xml:space="preserve"> for damages</w:t>
      </w:r>
      <w:r w:rsidR="00ED688B" w:rsidRPr="00ED688B">
        <w:rPr>
          <w:rFonts w:ascii="Times New Roman" w:hAnsi="Times New Roman" w:cs="Times New Roman"/>
          <w:bCs/>
          <w:sz w:val="24"/>
          <w:szCs w:val="24"/>
          <w:lang w:val="en-US"/>
        </w:rPr>
        <w:t xml:space="preserve"> cannot be unlawful</w:t>
      </w:r>
      <w:r w:rsidR="00BB70ED">
        <w:rPr>
          <w:rFonts w:ascii="Times New Roman" w:hAnsi="Times New Roman" w:cs="Times New Roman"/>
          <w:bCs/>
          <w:sz w:val="24"/>
          <w:szCs w:val="24"/>
          <w:lang w:val="en-US"/>
        </w:rPr>
        <w:t xml:space="preserve"> for being made in United States dollars</w:t>
      </w:r>
      <w:r w:rsidR="00ED688B" w:rsidRPr="00ED688B">
        <w:rPr>
          <w:rFonts w:ascii="Times New Roman" w:hAnsi="Times New Roman" w:cs="Times New Roman"/>
          <w:bCs/>
          <w:sz w:val="24"/>
          <w:szCs w:val="24"/>
          <w:lang w:val="en-US"/>
        </w:rPr>
        <w:t xml:space="preserve">. </w:t>
      </w:r>
    </w:p>
    <w:p w14:paraId="214E2433" w14:textId="1B217D7E" w:rsidR="00ED688B" w:rsidRPr="00ED688B" w:rsidRDefault="00BB70ED" w:rsidP="00BB70ED">
      <w:pPr>
        <w:spacing w:after="12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lang w:val="en-US"/>
        </w:rPr>
        <w:t>[43]</w:t>
      </w:r>
      <w:r>
        <w:rPr>
          <w:rFonts w:ascii="Times New Roman" w:hAnsi="Times New Roman" w:cs="Times New Roman"/>
          <w:bCs/>
          <w:sz w:val="24"/>
          <w:szCs w:val="24"/>
          <w:lang w:val="en-US"/>
        </w:rPr>
        <w:tab/>
        <w:t>The</w:t>
      </w:r>
      <w:r w:rsidR="00ED688B" w:rsidRPr="00ED688B">
        <w:rPr>
          <w:rFonts w:ascii="Times New Roman" w:hAnsi="Times New Roman" w:cs="Times New Roman"/>
          <w:bCs/>
          <w:sz w:val="24"/>
          <w:szCs w:val="24"/>
          <w:lang w:val="en-US"/>
        </w:rPr>
        <w:t xml:space="preserve"> </w:t>
      </w:r>
      <w:r w:rsidR="00ED688B">
        <w:rPr>
          <w:rFonts w:ascii="Times New Roman" w:hAnsi="Times New Roman" w:cs="Times New Roman"/>
          <w:bCs/>
          <w:sz w:val="24"/>
          <w:szCs w:val="24"/>
          <w:lang w:val="en-US"/>
        </w:rPr>
        <w:t xml:space="preserve">claim is for damages which have not </w:t>
      </w:r>
      <w:r>
        <w:rPr>
          <w:rFonts w:ascii="Times New Roman" w:hAnsi="Times New Roman" w:cs="Times New Roman"/>
          <w:bCs/>
          <w:sz w:val="24"/>
          <w:szCs w:val="24"/>
          <w:lang w:val="en-US"/>
        </w:rPr>
        <w:t>been</w:t>
      </w:r>
      <w:r w:rsidR="00ED688B">
        <w:rPr>
          <w:rFonts w:ascii="Times New Roman" w:hAnsi="Times New Roman" w:cs="Times New Roman"/>
          <w:bCs/>
          <w:sz w:val="24"/>
          <w:szCs w:val="24"/>
          <w:lang w:val="en-US"/>
        </w:rPr>
        <w:t xml:space="preserve"> quantified as at 22 February 2019 </w:t>
      </w:r>
      <w:r>
        <w:rPr>
          <w:rFonts w:ascii="Times New Roman" w:hAnsi="Times New Roman" w:cs="Times New Roman"/>
          <w:bCs/>
          <w:sz w:val="24"/>
          <w:szCs w:val="24"/>
          <w:lang w:val="en-US"/>
        </w:rPr>
        <w:t xml:space="preserve">(the effective date) </w:t>
      </w:r>
      <w:r w:rsidR="00ED688B">
        <w:rPr>
          <w:rFonts w:ascii="Times New Roman" w:hAnsi="Times New Roman" w:cs="Times New Roman"/>
          <w:bCs/>
          <w:sz w:val="24"/>
          <w:szCs w:val="24"/>
          <w:lang w:val="en-US"/>
        </w:rPr>
        <w:t xml:space="preserve">to </w:t>
      </w:r>
      <w:r>
        <w:rPr>
          <w:rFonts w:ascii="Times New Roman" w:hAnsi="Times New Roman" w:cs="Times New Roman"/>
          <w:bCs/>
          <w:sz w:val="24"/>
          <w:szCs w:val="24"/>
          <w:lang w:val="en-US"/>
        </w:rPr>
        <w:t>constitute</w:t>
      </w:r>
      <w:r w:rsidR="00ED688B">
        <w:rPr>
          <w:rFonts w:ascii="Times New Roman" w:hAnsi="Times New Roman" w:cs="Times New Roman"/>
          <w:bCs/>
          <w:sz w:val="24"/>
          <w:szCs w:val="24"/>
          <w:lang w:val="en-US"/>
        </w:rPr>
        <w:t xml:space="preserve"> assets or liabilities which were converted by operation of the law in terms of s </w:t>
      </w:r>
      <w:r w:rsidR="00ED688B" w:rsidRPr="00ED688B">
        <w:rPr>
          <w:rFonts w:ascii="Times New Roman" w:hAnsi="Times New Roman" w:cs="Times New Roman"/>
          <w:bCs/>
          <w:sz w:val="24"/>
          <w:szCs w:val="24"/>
          <w:lang w:val="en-US"/>
        </w:rPr>
        <w:t xml:space="preserve">22 (1)(d) and (e) as read with s 22 (4)(a) of the </w:t>
      </w:r>
      <w:r>
        <w:rPr>
          <w:rFonts w:ascii="Times New Roman" w:hAnsi="Times New Roman" w:cs="Times New Roman"/>
          <w:bCs/>
          <w:sz w:val="24"/>
          <w:szCs w:val="24"/>
          <w:lang w:val="en-US"/>
        </w:rPr>
        <w:t xml:space="preserve">Finance (No. 2) </w:t>
      </w:r>
      <w:r w:rsidR="00ED688B" w:rsidRPr="00ED688B">
        <w:rPr>
          <w:rFonts w:ascii="Times New Roman" w:hAnsi="Times New Roman" w:cs="Times New Roman"/>
          <w:bCs/>
          <w:sz w:val="24"/>
          <w:szCs w:val="24"/>
          <w:lang w:val="en-US"/>
        </w:rPr>
        <w:t>Act</w:t>
      </w:r>
      <w:r>
        <w:rPr>
          <w:rFonts w:ascii="Times New Roman" w:hAnsi="Times New Roman" w:cs="Times New Roman"/>
          <w:bCs/>
          <w:sz w:val="24"/>
          <w:szCs w:val="24"/>
          <w:lang w:val="en-US"/>
        </w:rPr>
        <w:t>, 2019</w:t>
      </w:r>
      <w:r w:rsidR="00ED688B">
        <w:rPr>
          <w:rFonts w:ascii="Times New Roman" w:hAnsi="Times New Roman" w:cs="Times New Roman"/>
          <w:bCs/>
          <w:sz w:val="24"/>
          <w:szCs w:val="24"/>
          <w:lang w:val="en-US"/>
        </w:rPr>
        <w:t xml:space="preserve">. </w:t>
      </w:r>
      <w:r w:rsidR="00ED688B" w:rsidRPr="00ED688B">
        <w:rPr>
          <w:rFonts w:ascii="Times New Roman" w:hAnsi="Times New Roman" w:cs="Times New Roman"/>
          <w:bCs/>
          <w:sz w:val="24"/>
          <w:szCs w:val="24"/>
          <w:lang w:val="en-US"/>
        </w:rPr>
        <w:t>The court has not yet quantified the loss or foisted the claims on the defendant</w:t>
      </w:r>
      <w:r>
        <w:rPr>
          <w:rFonts w:ascii="Times New Roman" w:hAnsi="Times New Roman" w:cs="Times New Roman"/>
          <w:bCs/>
          <w:sz w:val="24"/>
          <w:szCs w:val="24"/>
          <w:lang w:val="en-US"/>
        </w:rPr>
        <w:t>s</w:t>
      </w:r>
      <w:r w:rsidR="00ED688B" w:rsidRPr="00ED688B">
        <w:rPr>
          <w:rFonts w:ascii="Times New Roman" w:hAnsi="Times New Roman" w:cs="Times New Roman"/>
          <w:bCs/>
          <w:sz w:val="24"/>
          <w:szCs w:val="24"/>
          <w:lang w:val="en-US"/>
        </w:rPr>
        <w:t xml:space="preserve">. </w:t>
      </w:r>
      <w:r w:rsidR="00ED688B">
        <w:rPr>
          <w:rFonts w:ascii="Times New Roman" w:hAnsi="Times New Roman" w:cs="Times New Roman"/>
          <w:bCs/>
          <w:sz w:val="24"/>
          <w:szCs w:val="24"/>
          <w:lang w:val="en-US"/>
        </w:rPr>
        <w:t xml:space="preserve">The claim for the damages was not a judgment debt or </w:t>
      </w:r>
      <w:r>
        <w:rPr>
          <w:rFonts w:ascii="Times New Roman" w:hAnsi="Times New Roman" w:cs="Times New Roman"/>
          <w:bCs/>
          <w:sz w:val="24"/>
          <w:szCs w:val="24"/>
          <w:lang w:val="en-US"/>
        </w:rPr>
        <w:t xml:space="preserve">for </w:t>
      </w:r>
      <w:r w:rsidR="00ED688B">
        <w:rPr>
          <w:rFonts w:ascii="Times New Roman" w:hAnsi="Times New Roman" w:cs="Times New Roman"/>
          <w:bCs/>
          <w:sz w:val="24"/>
          <w:szCs w:val="24"/>
          <w:lang w:val="en-US"/>
        </w:rPr>
        <w:t xml:space="preserve">amounts already assessed by the court to be </w:t>
      </w:r>
      <w:r>
        <w:rPr>
          <w:rFonts w:ascii="Times New Roman" w:hAnsi="Times New Roman" w:cs="Times New Roman"/>
          <w:bCs/>
          <w:sz w:val="24"/>
          <w:szCs w:val="24"/>
          <w:lang w:val="en-US"/>
        </w:rPr>
        <w:t>a</w:t>
      </w:r>
      <w:r w:rsidR="00ED688B">
        <w:rPr>
          <w:rFonts w:ascii="Times New Roman" w:hAnsi="Times New Roman" w:cs="Times New Roman"/>
          <w:bCs/>
          <w:sz w:val="24"/>
          <w:szCs w:val="24"/>
          <w:lang w:val="en-US"/>
        </w:rPr>
        <w:t xml:space="preserve">ffected by the law or to </w:t>
      </w:r>
      <w:r>
        <w:rPr>
          <w:rFonts w:ascii="Times New Roman" w:hAnsi="Times New Roman" w:cs="Times New Roman"/>
          <w:bCs/>
          <w:sz w:val="24"/>
          <w:szCs w:val="24"/>
          <w:lang w:val="en-US"/>
        </w:rPr>
        <w:t>have been converted into</w:t>
      </w:r>
      <w:r w:rsidR="00ED688B">
        <w:rPr>
          <w:rFonts w:ascii="Times New Roman" w:hAnsi="Times New Roman" w:cs="Times New Roman"/>
          <w:bCs/>
          <w:sz w:val="24"/>
          <w:szCs w:val="24"/>
          <w:lang w:val="en-US"/>
        </w:rPr>
        <w:t xml:space="preserve"> RTGS dollars at the parity rate. </w:t>
      </w:r>
      <w:r w:rsidR="00ED688B" w:rsidRPr="00ED688B">
        <w:rPr>
          <w:rFonts w:ascii="Times New Roman" w:hAnsi="Times New Roman" w:cs="Times New Roman"/>
          <w:bCs/>
          <w:sz w:val="24"/>
          <w:szCs w:val="24"/>
          <w:lang w:val="en-US"/>
        </w:rPr>
        <w:t xml:space="preserve">This </w:t>
      </w:r>
      <w:r w:rsidR="00ED688B" w:rsidRPr="00ED688B">
        <w:rPr>
          <w:rFonts w:ascii="Times New Roman" w:hAnsi="Times New Roman" w:cs="Times New Roman"/>
          <w:bCs/>
          <w:sz w:val="24"/>
          <w:szCs w:val="24"/>
          <w:lang w:val="en-US"/>
        </w:rPr>
        <w:lastRenderedPageBreak/>
        <w:t xml:space="preserve">legal position was settled in </w:t>
      </w:r>
      <w:r w:rsidR="00ED688B" w:rsidRPr="00ED688B">
        <w:rPr>
          <w:rFonts w:ascii="Times New Roman" w:hAnsi="Times New Roman" w:cs="Times New Roman"/>
          <w:bCs/>
          <w:i/>
          <w:iCs/>
          <w:sz w:val="24"/>
          <w:szCs w:val="24"/>
          <w:lang w:val="en-US"/>
        </w:rPr>
        <w:t xml:space="preserve">Ingalulu Investments &amp; Anor </w:t>
      </w:r>
      <w:r w:rsidR="00ED688B" w:rsidRPr="00ED688B">
        <w:rPr>
          <w:rFonts w:ascii="Times New Roman" w:hAnsi="Times New Roman" w:cs="Times New Roman"/>
          <w:bCs/>
          <w:iCs/>
          <w:sz w:val="24"/>
          <w:szCs w:val="24"/>
          <w:lang w:val="en-US"/>
        </w:rPr>
        <w:t>v</w:t>
      </w:r>
      <w:r w:rsidR="00ED688B" w:rsidRPr="00ED688B">
        <w:rPr>
          <w:rFonts w:ascii="Times New Roman" w:hAnsi="Times New Roman" w:cs="Times New Roman"/>
          <w:bCs/>
          <w:i/>
          <w:iCs/>
          <w:sz w:val="24"/>
          <w:szCs w:val="24"/>
          <w:lang w:val="en-US"/>
        </w:rPr>
        <w:t xml:space="preserve"> NRZ &amp; Anor </w:t>
      </w:r>
      <w:r w:rsidR="00ED688B" w:rsidRPr="00ED688B">
        <w:rPr>
          <w:rFonts w:ascii="Times New Roman" w:hAnsi="Times New Roman" w:cs="Times New Roman"/>
          <w:bCs/>
          <w:sz w:val="24"/>
          <w:szCs w:val="24"/>
          <w:lang w:val="en-US"/>
        </w:rPr>
        <w:t>SC 42/22, where the Supreme Court authoritatively held that:</w:t>
      </w:r>
    </w:p>
    <w:p w14:paraId="4DCF6A5B" w14:textId="77777777" w:rsidR="00ED688B" w:rsidRPr="00A92A9A" w:rsidRDefault="00ED688B" w:rsidP="00A92A9A">
      <w:pPr>
        <w:spacing w:line="240" w:lineRule="auto"/>
        <w:ind w:left="1440"/>
        <w:jc w:val="both"/>
        <w:rPr>
          <w:rFonts w:ascii="Times New Roman" w:hAnsi="Times New Roman" w:cs="Times New Roman"/>
          <w:bCs/>
          <w:szCs w:val="24"/>
          <w:lang w:val="en-US"/>
        </w:rPr>
      </w:pPr>
      <w:r w:rsidRPr="00A92A9A">
        <w:rPr>
          <w:rFonts w:ascii="Times New Roman" w:hAnsi="Times New Roman" w:cs="Times New Roman"/>
          <w:bCs/>
          <w:szCs w:val="24"/>
        </w:rPr>
        <w:t>“</w:t>
      </w:r>
      <w:r w:rsidRPr="00A92A9A">
        <w:rPr>
          <w:rFonts w:ascii="Times New Roman" w:hAnsi="Times New Roman" w:cs="Times New Roman"/>
          <w:bCs/>
          <w:szCs w:val="24"/>
          <w:lang w:val="en-US"/>
        </w:rPr>
        <w:t>Section 22 (1) (d) and (e) as read with s 22 (4) (a) of the Act prescribe that the values of all assets and liabilities that were expressed or any financial or contractual obligations, other than foreign obligations, that were concluded or incurred in United States dollars on or before 22 February 2019 (the effective date or cut-off date), were deemed to have been expressed, concluded or incurred in RTGS dollars at the rate of one-to-one to the United States dollar. Further, that the value of all assets accrued or liabilities incurred after the cut-off date would be payable at the prevailing interbank rate of the local currency to the United States dollar.</w:t>
      </w:r>
    </w:p>
    <w:p w14:paraId="292FF6E2" w14:textId="77777777" w:rsidR="00ED688B" w:rsidRPr="00A92A9A" w:rsidRDefault="00ED688B" w:rsidP="00A92A9A">
      <w:pPr>
        <w:spacing w:line="240" w:lineRule="auto"/>
        <w:ind w:left="1440"/>
        <w:jc w:val="both"/>
        <w:rPr>
          <w:rFonts w:ascii="Times New Roman" w:hAnsi="Times New Roman" w:cs="Times New Roman"/>
          <w:bCs/>
          <w:szCs w:val="24"/>
          <w:lang w:val="en-US"/>
        </w:rPr>
      </w:pPr>
      <w:r w:rsidRPr="00A92A9A">
        <w:rPr>
          <w:rFonts w:ascii="Times New Roman" w:hAnsi="Times New Roman" w:cs="Times New Roman"/>
          <w:bCs/>
          <w:szCs w:val="24"/>
          <w:lang w:val="en-US"/>
        </w:rPr>
        <w:t>Section 20 of the Act extends the application of the above cited provisions of the Act to judgment debts.</w:t>
      </w:r>
    </w:p>
    <w:p w14:paraId="301EFD11" w14:textId="77777777" w:rsidR="00ED688B" w:rsidRPr="00A92A9A" w:rsidRDefault="00ED688B" w:rsidP="00A92A9A">
      <w:pPr>
        <w:spacing w:after="0" w:line="240" w:lineRule="auto"/>
        <w:ind w:left="1440"/>
        <w:jc w:val="both"/>
        <w:rPr>
          <w:rFonts w:ascii="Times New Roman" w:hAnsi="Times New Roman" w:cs="Times New Roman"/>
          <w:bCs/>
          <w:szCs w:val="24"/>
          <w:lang w:val="en-US"/>
        </w:rPr>
      </w:pPr>
      <w:r w:rsidRPr="00A92A9A">
        <w:rPr>
          <w:rFonts w:ascii="Times New Roman" w:hAnsi="Times New Roman" w:cs="Times New Roman"/>
          <w:bCs/>
          <w:szCs w:val="24"/>
          <w:lang w:val="en-US"/>
        </w:rPr>
        <w:t xml:space="preserve">In addition, the </w:t>
      </w:r>
      <w:r w:rsidRPr="00A92A9A">
        <w:rPr>
          <w:rFonts w:ascii="Times New Roman" w:hAnsi="Times New Roman" w:cs="Times New Roman"/>
          <w:bCs/>
          <w:i/>
          <w:szCs w:val="24"/>
          <w:lang w:val="en-US"/>
        </w:rPr>
        <w:t>ratio decidendi</w:t>
      </w:r>
      <w:r w:rsidRPr="00A92A9A">
        <w:rPr>
          <w:rFonts w:ascii="Times New Roman" w:hAnsi="Times New Roman" w:cs="Times New Roman"/>
          <w:bCs/>
          <w:szCs w:val="24"/>
          <w:lang w:val="en-US"/>
        </w:rPr>
        <w:t xml:space="preserve"> in the case of </w:t>
      </w:r>
      <w:r w:rsidRPr="00A92A9A">
        <w:rPr>
          <w:rFonts w:ascii="Times New Roman" w:hAnsi="Times New Roman" w:cs="Times New Roman"/>
          <w:bCs/>
          <w:i/>
          <w:szCs w:val="24"/>
          <w:lang w:val="en-US"/>
        </w:rPr>
        <w:t>Zambezi Gas Zimbabwe (Pvt) Ltd v N.R. Barber (Pvt) Ltd &amp; Anor</w:t>
      </w:r>
      <w:r w:rsidRPr="00A92A9A">
        <w:rPr>
          <w:rFonts w:ascii="Times New Roman" w:hAnsi="Times New Roman" w:cs="Times New Roman"/>
          <w:bCs/>
          <w:szCs w:val="24"/>
          <w:lang w:val="en-US"/>
        </w:rPr>
        <w:t xml:space="preserve"> SC 3/20, was that, in terms of the relevant provisions of the Act, a judgment debt denominated in United States dollars on or before the cut-off date would be liquidated at the parity rate of one-on-one to the RTGS dollar. </w:t>
      </w:r>
    </w:p>
    <w:p w14:paraId="2FDF3B29" w14:textId="77777777" w:rsidR="00ED688B" w:rsidRPr="00A92A9A" w:rsidRDefault="00ED688B" w:rsidP="00A92A9A">
      <w:pPr>
        <w:spacing w:after="0" w:line="240" w:lineRule="auto"/>
        <w:ind w:left="1440"/>
        <w:jc w:val="both"/>
        <w:rPr>
          <w:rFonts w:ascii="Times New Roman" w:hAnsi="Times New Roman" w:cs="Times New Roman"/>
          <w:bCs/>
          <w:szCs w:val="24"/>
          <w:lang w:val="en-US"/>
        </w:rPr>
      </w:pPr>
      <w:r w:rsidRPr="00A92A9A">
        <w:rPr>
          <w:rFonts w:ascii="Times New Roman" w:hAnsi="Times New Roman" w:cs="Times New Roman"/>
          <w:bCs/>
          <w:szCs w:val="24"/>
          <w:lang w:val="en-US"/>
        </w:rPr>
        <w:t xml:space="preserve">It is trite that regard must be had to the text, context and purpose of the provisions and the broader architectural design of the Act. The relevant provisions must, per force, be construed as a whole and not in piecemeal fashion. </w:t>
      </w:r>
    </w:p>
    <w:p w14:paraId="21ED6066" w14:textId="77777777" w:rsidR="00ED688B" w:rsidRPr="00A92A9A" w:rsidRDefault="00ED688B" w:rsidP="00A92A9A">
      <w:pPr>
        <w:spacing w:line="240" w:lineRule="auto"/>
        <w:ind w:left="1440"/>
        <w:jc w:val="both"/>
        <w:rPr>
          <w:rFonts w:ascii="Times New Roman" w:hAnsi="Times New Roman" w:cs="Times New Roman"/>
          <w:bCs/>
          <w:szCs w:val="24"/>
          <w:lang w:val="en-US"/>
        </w:rPr>
      </w:pPr>
      <w:bookmarkStart w:id="4" w:name="_Hlk197416131"/>
      <w:r w:rsidRPr="00A92A9A">
        <w:rPr>
          <w:rFonts w:ascii="Times New Roman" w:hAnsi="Times New Roman" w:cs="Times New Roman"/>
          <w:szCs w:val="24"/>
          <w:lang w:val="en-US"/>
        </w:rPr>
        <w:t>It is also axiomatic that a delict, unlike a financial or contractual obligation, cannot be categorized as an asset or liability until it is voluntarily accepted as such by the wrongdoer or until such acceptance is foisted upon the wrongdoer by a court of competent jurisdiction</w:t>
      </w:r>
      <w:bookmarkEnd w:id="4"/>
      <w:r w:rsidRPr="00A92A9A">
        <w:rPr>
          <w:rFonts w:ascii="Times New Roman" w:hAnsi="Times New Roman" w:cs="Times New Roman"/>
          <w:szCs w:val="24"/>
          <w:lang w:val="en-US"/>
        </w:rPr>
        <w:t>. This is because a delict is committed and does not accrue like an asset nor is it incurred like a liability</w:t>
      </w:r>
      <w:r w:rsidRPr="00A92A9A">
        <w:rPr>
          <w:rFonts w:ascii="Times New Roman" w:hAnsi="Times New Roman" w:cs="Times New Roman"/>
          <w:bCs/>
          <w:szCs w:val="24"/>
          <w:lang w:val="en-US"/>
        </w:rPr>
        <w:t xml:space="preserve">. In accounting terms, an asset or a liability has an ascertainable monetary value, which is recorded in the relevant books or statements of account. This is the position that pertains to a judgment debt. It constitutes an asset in the books of the judgment creditor and, conversely, a liability in the hands of a judgment debtor. </w:t>
      </w:r>
      <w:r w:rsidRPr="00A92A9A">
        <w:rPr>
          <w:rFonts w:ascii="Times New Roman" w:hAnsi="Times New Roman" w:cs="Times New Roman"/>
          <w:szCs w:val="24"/>
          <w:lang w:val="en-US"/>
        </w:rPr>
        <w:t>Neither of these parties can treat a delictual claim as an asset or a liability. They can only do so after a competent court of law has made a determination on whether</w:t>
      </w:r>
      <w:r w:rsidRPr="00A92A9A">
        <w:rPr>
          <w:rFonts w:ascii="Times New Roman" w:hAnsi="Times New Roman" w:cs="Times New Roman"/>
          <w:bCs/>
          <w:szCs w:val="24"/>
          <w:lang w:val="en-US"/>
        </w:rPr>
        <w:t xml:space="preserve"> the claim establishes a liability and thereafter assesses the measure of such a liability. In any event, only a judgment debt and not a delictual claim can be executed in the manner contemplated in s 20 of the Act. </w:t>
      </w:r>
    </w:p>
    <w:p w14:paraId="2A97EDFE" w14:textId="6ED80E0F" w:rsidR="00ED688B" w:rsidRPr="00A92A9A" w:rsidRDefault="00ED688B" w:rsidP="00A92A9A">
      <w:pPr>
        <w:spacing w:after="120" w:line="240" w:lineRule="auto"/>
        <w:ind w:left="1440"/>
        <w:jc w:val="both"/>
        <w:rPr>
          <w:rFonts w:ascii="Times New Roman" w:hAnsi="Times New Roman" w:cs="Times New Roman"/>
          <w:bCs/>
          <w:szCs w:val="24"/>
          <w:lang w:val="en-US"/>
        </w:rPr>
      </w:pPr>
      <w:r w:rsidRPr="00A92A9A">
        <w:rPr>
          <w:rFonts w:ascii="Times New Roman" w:hAnsi="Times New Roman" w:cs="Times New Roman"/>
          <w:bCs/>
          <w:szCs w:val="24"/>
          <w:lang w:val="en-US"/>
        </w:rPr>
        <w:t xml:space="preserve">It is for these reasons that we agree with Mr </w:t>
      </w:r>
      <w:r w:rsidRPr="00A92A9A">
        <w:rPr>
          <w:rFonts w:ascii="Times New Roman" w:hAnsi="Times New Roman" w:cs="Times New Roman"/>
          <w:bCs/>
          <w:i/>
          <w:szCs w:val="24"/>
          <w:lang w:val="en-US"/>
        </w:rPr>
        <w:t>Tshuma</w:t>
      </w:r>
      <w:r w:rsidRPr="00A92A9A">
        <w:rPr>
          <w:rFonts w:ascii="Times New Roman" w:hAnsi="Times New Roman" w:cs="Times New Roman"/>
          <w:bCs/>
          <w:szCs w:val="24"/>
          <w:lang w:val="en-US"/>
        </w:rPr>
        <w:t xml:space="preserve"> that the text, context and purpose of both the relevant provisions and the broader scheme of the Act incorporates a financial or contractual obligation concluded or incurred before the effective date and a judgment debt made on or before the effective date and not a mere delictual claim lodged on or before that date into the ranks of assets and liabilities.  We are not persuaded by the contrary contentions made by Mr </w:t>
      </w:r>
      <w:r w:rsidRPr="00A92A9A">
        <w:rPr>
          <w:rFonts w:ascii="Times New Roman" w:hAnsi="Times New Roman" w:cs="Times New Roman"/>
          <w:bCs/>
          <w:i/>
          <w:szCs w:val="24"/>
          <w:lang w:val="en-US"/>
        </w:rPr>
        <w:t>Mazibuko</w:t>
      </w:r>
      <w:r w:rsidRPr="00A92A9A">
        <w:rPr>
          <w:rFonts w:ascii="Times New Roman" w:hAnsi="Times New Roman" w:cs="Times New Roman"/>
          <w:bCs/>
          <w:szCs w:val="24"/>
          <w:lang w:val="en-US"/>
        </w:rPr>
        <w:t xml:space="preserve"> that the text of the Act is wide enough to include delictual claims lodged before the effective date into the category of assets and liabilities that are payable at the one-on-one parity rate.” </w:t>
      </w:r>
    </w:p>
    <w:p w14:paraId="7BBBA37B" w14:textId="5BA38B0E" w:rsidR="00ED688B" w:rsidRPr="00ED688B" w:rsidRDefault="00BB70ED" w:rsidP="0080044A">
      <w:pPr>
        <w:spacing w:after="120" w:line="360" w:lineRule="auto"/>
        <w:ind w:left="720"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[44]</w:t>
      </w:r>
      <w:r>
        <w:rPr>
          <w:rFonts w:ascii="Times New Roman" w:hAnsi="Times New Roman" w:cs="Times New Roman"/>
          <w:bCs/>
          <w:sz w:val="24"/>
          <w:szCs w:val="24"/>
          <w:lang w:val="en-US"/>
        </w:rPr>
        <w:tab/>
      </w:r>
      <w:r w:rsidR="00ED688B">
        <w:rPr>
          <w:rFonts w:ascii="Times New Roman" w:hAnsi="Times New Roman" w:cs="Times New Roman"/>
          <w:bCs/>
          <w:sz w:val="24"/>
          <w:szCs w:val="24"/>
          <w:lang w:val="en-US"/>
        </w:rPr>
        <w:t xml:space="preserve">The </w:t>
      </w:r>
      <w:r w:rsidR="00ED688B" w:rsidRPr="00BB70ED">
        <w:rPr>
          <w:rFonts w:ascii="Times New Roman" w:hAnsi="Times New Roman" w:cs="Times New Roman"/>
          <w:bCs/>
          <w:i/>
          <w:iCs/>
          <w:sz w:val="24"/>
          <w:szCs w:val="24"/>
          <w:lang w:val="en-US"/>
        </w:rPr>
        <w:t>Ingalulu</w:t>
      </w:r>
      <w:r w:rsidR="00ED688B">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case equally applies to this case. The Supreme Court</w:t>
      </w:r>
      <w:r w:rsidR="00ED688B">
        <w:rPr>
          <w:rFonts w:ascii="Times New Roman" w:hAnsi="Times New Roman" w:cs="Times New Roman"/>
          <w:bCs/>
          <w:sz w:val="24"/>
          <w:szCs w:val="24"/>
          <w:lang w:val="en-US"/>
        </w:rPr>
        <w:t xml:space="preserve"> clearly establishe</w:t>
      </w:r>
      <w:r>
        <w:rPr>
          <w:rFonts w:ascii="Times New Roman" w:hAnsi="Times New Roman" w:cs="Times New Roman"/>
          <w:bCs/>
          <w:sz w:val="24"/>
          <w:szCs w:val="24"/>
          <w:lang w:val="en-US"/>
        </w:rPr>
        <w:t xml:space="preserve">d </w:t>
      </w:r>
      <w:r w:rsidR="00ED688B">
        <w:rPr>
          <w:rFonts w:ascii="Times New Roman" w:hAnsi="Times New Roman" w:cs="Times New Roman"/>
          <w:bCs/>
          <w:sz w:val="24"/>
          <w:szCs w:val="24"/>
          <w:lang w:val="en-US"/>
        </w:rPr>
        <w:t xml:space="preserve">that claims for damages would not constitute assets or liabilities valued in </w:t>
      </w:r>
      <w:r w:rsidR="0080044A">
        <w:rPr>
          <w:rFonts w:ascii="Times New Roman" w:hAnsi="Times New Roman" w:cs="Times New Roman"/>
          <w:bCs/>
          <w:sz w:val="24"/>
          <w:szCs w:val="24"/>
          <w:lang w:val="en-US"/>
        </w:rPr>
        <w:t>United</w:t>
      </w:r>
      <w:r w:rsidR="00ED688B">
        <w:rPr>
          <w:rFonts w:ascii="Times New Roman" w:hAnsi="Times New Roman" w:cs="Times New Roman"/>
          <w:bCs/>
          <w:sz w:val="24"/>
          <w:szCs w:val="24"/>
          <w:lang w:val="en-US"/>
        </w:rPr>
        <w:t xml:space="preserve"> States dollars which were affected by the </w:t>
      </w:r>
      <w:r w:rsidR="0080044A">
        <w:rPr>
          <w:rFonts w:ascii="Times New Roman" w:hAnsi="Times New Roman" w:cs="Times New Roman"/>
          <w:bCs/>
          <w:sz w:val="24"/>
          <w:szCs w:val="24"/>
          <w:lang w:val="en-US"/>
        </w:rPr>
        <w:t>provisions</w:t>
      </w:r>
      <w:r w:rsidR="00ED688B">
        <w:rPr>
          <w:rFonts w:ascii="Times New Roman" w:hAnsi="Times New Roman" w:cs="Times New Roman"/>
          <w:bCs/>
          <w:sz w:val="24"/>
          <w:szCs w:val="24"/>
          <w:lang w:val="en-US"/>
        </w:rPr>
        <w:t xml:space="preserve"> of the law. They could not have been converted </w:t>
      </w:r>
      <w:r w:rsidR="0080044A">
        <w:rPr>
          <w:rFonts w:ascii="Times New Roman" w:hAnsi="Times New Roman" w:cs="Times New Roman"/>
          <w:bCs/>
          <w:sz w:val="24"/>
          <w:szCs w:val="24"/>
          <w:lang w:val="en-US"/>
        </w:rPr>
        <w:t xml:space="preserve">into </w:t>
      </w:r>
      <w:r w:rsidR="0080044A">
        <w:rPr>
          <w:rFonts w:ascii="Times New Roman" w:hAnsi="Times New Roman" w:cs="Times New Roman"/>
          <w:bCs/>
          <w:sz w:val="24"/>
          <w:szCs w:val="24"/>
          <w:lang w:val="en-US"/>
        </w:rPr>
        <w:lastRenderedPageBreak/>
        <w:t>RTGS dollars by operation of law,</w:t>
      </w:r>
      <w:r w:rsidR="00ED688B">
        <w:rPr>
          <w:rFonts w:ascii="Times New Roman" w:hAnsi="Times New Roman" w:cs="Times New Roman"/>
          <w:bCs/>
          <w:sz w:val="24"/>
          <w:szCs w:val="24"/>
          <w:lang w:val="en-US"/>
        </w:rPr>
        <w:t xml:space="preserve"> as argued. </w:t>
      </w:r>
      <w:r w:rsidR="00ED688B" w:rsidRPr="00ED688B">
        <w:rPr>
          <w:rFonts w:ascii="Times New Roman" w:hAnsi="Times New Roman" w:cs="Times New Roman"/>
          <w:bCs/>
          <w:sz w:val="24"/>
          <w:szCs w:val="24"/>
          <w:lang w:val="en-US"/>
        </w:rPr>
        <w:t>This is the same principle enunciated in</w:t>
      </w:r>
      <w:r w:rsidR="0080044A">
        <w:rPr>
          <w:rFonts w:ascii="Times New Roman" w:hAnsi="Times New Roman" w:cs="Times New Roman"/>
          <w:bCs/>
          <w:sz w:val="24"/>
          <w:szCs w:val="24"/>
          <w:lang w:val="en-US"/>
        </w:rPr>
        <w:t xml:space="preserve"> </w:t>
      </w:r>
      <w:r w:rsidR="002A58E4" w:rsidRPr="002A58E4">
        <w:rPr>
          <w:rFonts w:ascii="Times New Roman" w:hAnsi="Times New Roman" w:cs="Times New Roman"/>
          <w:bCs/>
          <w:i/>
          <w:iCs/>
          <w:sz w:val="24"/>
          <w:szCs w:val="24"/>
        </w:rPr>
        <w:t xml:space="preserve">Zambezi Gas Zimbabwe (Pvt) Ltd </w:t>
      </w:r>
      <w:r w:rsidR="002A58E4" w:rsidRPr="002A58E4">
        <w:rPr>
          <w:rFonts w:ascii="Times New Roman" w:hAnsi="Times New Roman" w:cs="Times New Roman"/>
          <w:bCs/>
          <w:iCs/>
          <w:sz w:val="24"/>
          <w:szCs w:val="24"/>
        </w:rPr>
        <w:t>v</w:t>
      </w:r>
      <w:r w:rsidR="002A58E4" w:rsidRPr="002A58E4">
        <w:rPr>
          <w:rFonts w:ascii="Times New Roman" w:hAnsi="Times New Roman" w:cs="Times New Roman"/>
          <w:bCs/>
          <w:i/>
          <w:iCs/>
          <w:sz w:val="24"/>
          <w:szCs w:val="24"/>
        </w:rPr>
        <w:t xml:space="preserve"> N. R. Barber (Pvt) Ltd &amp; Anor </w:t>
      </w:r>
      <w:r w:rsidR="002A58E4" w:rsidRPr="002A58E4">
        <w:rPr>
          <w:rFonts w:ascii="Times New Roman" w:hAnsi="Times New Roman" w:cs="Times New Roman"/>
          <w:bCs/>
          <w:sz w:val="24"/>
          <w:szCs w:val="24"/>
        </w:rPr>
        <w:t>2020 (1) ZLR 138 (S)</w:t>
      </w:r>
      <w:r w:rsidR="002A58E4">
        <w:rPr>
          <w:rFonts w:ascii="Times New Roman" w:hAnsi="Times New Roman" w:cs="Times New Roman"/>
          <w:bCs/>
          <w:sz w:val="24"/>
          <w:szCs w:val="24"/>
        </w:rPr>
        <w:t xml:space="preserve"> </w:t>
      </w:r>
      <w:r w:rsidR="00ED688B" w:rsidRPr="00ED688B">
        <w:rPr>
          <w:rFonts w:ascii="Times New Roman" w:hAnsi="Times New Roman" w:cs="Times New Roman"/>
          <w:bCs/>
          <w:sz w:val="24"/>
          <w:szCs w:val="24"/>
          <w:lang w:val="en-US"/>
        </w:rPr>
        <w:t xml:space="preserve">at p 144F, where the Supreme Court also said: </w:t>
      </w:r>
    </w:p>
    <w:p w14:paraId="687B93AD" w14:textId="635DC8E3" w:rsidR="00ED688B" w:rsidRPr="00A92A9A" w:rsidRDefault="00ED688B" w:rsidP="00A92A9A">
      <w:pPr>
        <w:spacing w:after="120" w:line="240" w:lineRule="auto"/>
        <w:ind w:left="1440"/>
        <w:jc w:val="both"/>
        <w:rPr>
          <w:rFonts w:ascii="Times New Roman" w:hAnsi="Times New Roman" w:cs="Times New Roman"/>
          <w:bCs/>
          <w:szCs w:val="24"/>
        </w:rPr>
      </w:pPr>
      <w:r w:rsidRPr="00A92A9A">
        <w:rPr>
          <w:rFonts w:ascii="Times New Roman" w:hAnsi="Times New Roman" w:cs="Times New Roman"/>
          <w:bCs/>
          <w:szCs w:val="24"/>
        </w:rPr>
        <w:t xml:space="preserve">“Section 4(1)(d) of S.I. 33/19 would not apply to assets and liabilities, the values of which were expressed in any foreign currency other than the United States dollar immediately before the effective date. </w:t>
      </w:r>
      <w:r w:rsidRPr="00A92A9A">
        <w:rPr>
          <w:rFonts w:ascii="Times New Roman" w:hAnsi="Times New Roman" w:cs="Times New Roman"/>
          <w:szCs w:val="24"/>
        </w:rPr>
        <w:t>If, for example, the value of the assets and liabilities was, immediately before the effective date, still to be assessed by application of an agreed formula, s 4(1)(d) of S.I. 33/19 would not apply to such a transaction even if the payment would thereafter be in United States dollars. It is the assessment and expression of the value of assets and liabilities in United States dollars that matters.”</w:t>
      </w:r>
      <w:r w:rsidRPr="00A92A9A">
        <w:rPr>
          <w:rFonts w:ascii="Times New Roman" w:hAnsi="Times New Roman" w:cs="Times New Roman"/>
          <w:b/>
          <w:bCs/>
          <w:szCs w:val="24"/>
        </w:rPr>
        <w:t xml:space="preserve"> </w:t>
      </w:r>
    </w:p>
    <w:p w14:paraId="2468DE4D" w14:textId="77F3DAF0" w:rsidR="00BF34E6" w:rsidRPr="00BF34E6" w:rsidRDefault="0080044A" w:rsidP="0080044A">
      <w:pPr>
        <w:spacing w:after="12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[4</w:t>
      </w:r>
      <w:r w:rsidR="006B08B6">
        <w:rPr>
          <w:rFonts w:ascii="Times New Roman" w:hAnsi="Times New Roman" w:cs="Times New Roman"/>
          <w:bCs/>
          <w:sz w:val="24"/>
          <w:szCs w:val="24"/>
        </w:rPr>
        <w:t>5</w:t>
      </w:r>
      <w:r>
        <w:rPr>
          <w:rFonts w:ascii="Times New Roman" w:hAnsi="Times New Roman" w:cs="Times New Roman"/>
          <w:bCs/>
          <w:sz w:val="24"/>
          <w:szCs w:val="24"/>
        </w:rPr>
        <w:t>]</w:t>
      </w:r>
      <w:r>
        <w:rPr>
          <w:rFonts w:ascii="Times New Roman" w:hAnsi="Times New Roman" w:cs="Times New Roman"/>
          <w:bCs/>
          <w:sz w:val="24"/>
          <w:szCs w:val="24"/>
        </w:rPr>
        <w:tab/>
      </w:r>
      <w:r w:rsidR="00BF34E6" w:rsidRPr="00BF34E6">
        <w:rPr>
          <w:rFonts w:ascii="Times New Roman" w:hAnsi="Times New Roman" w:cs="Times New Roman"/>
          <w:bCs/>
          <w:sz w:val="24"/>
          <w:szCs w:val="24"/>
        </w:rPr>
        <w:t xml:space="preserve">It is </w:t>
      </w:r>
      <w:r w:rsidR="00ED688B">
        <w:rPr>
          <w:rFonts w:ascii="Times New Roman" w:hAnsi="Times New Roman" w:cs="Times New Roman"/>
          <w:bCs/>
          <w:sz w:val="24"/>
          <w:szCs w:val="24"/>
        </w:rPr>
        <w:t xml:space="preserve">also </w:t>
      </w:r>
      <w:r w:rsidR="00BF34E6" w:rsidRPr="00BF34E6">
        <w:rPr>
          <w:rFonts w:ascii="Times New Roman" w:hAnsi="Times New Roman" w:cs="Times New Roman"/>
          <w:bCs/>
          <w:sz w:val="24"/>
          <w:szCs w:val="24"/>
        </w:rPr>
        <w:t>trite that damages can be claimed and awarded in foreign currency</w:t>
      </w:r>
      <w:r w:rsidR="00ED688B">
        <w:rPr>
          <w:rFonts w:ascii="Times New Roman" w:hAnsi="Times New Roman" w:cs="Times New Roman"/>
          <w:bCs/>
          <w:sz w:val="24"/>
          <w:szCs w:val="24"/>
        </w:rPr>
        <w:t xml:space="preserve">. </w:t>
      </w:r>
      <w:r w:rsidR="00BF34E6" w:rsidRPr="00BF34E6">
        <w:rPr>
          <w:rFonts w:ascii="Times New Roman" w:hAnsi="Times New Roman" w:cs="Times New Roman"/>
          <w:bCs/>
          <w:sz w:val="24"/>
          <w:szCs w:val="24"/>
        </w:rPr>
        <w:t xml:space="preserve"> </w:t>
      </w:r>
      <w:r w:rsidR="00ED688B">
        <w:rPr>
          <w:rFonts w:ascii="Times New Roman" w:hAnsi="Times New Roman" w:cs="Times New Roman"/>
          <w:bCs/>
          <w:sz w:val="24"/>
          <w:szCs w:val="24"/>
        </w:rPr>
        <w:t>Thus</w:t>
      </w:r>
      <w:r>
        <w:rPr>
          <w:rFonts w:ascii="Times New Roman" w:hAnsi="Times New Roman" w:cs="Times New Roman"/>
          <w:bCs/>
          <w:sz w:val="24"/>
          <w:szCs w:val="24"/>
        </w:rPr>
        <w:t>,</w:t>
      </w:r>
      <w:r w:rsidR="00ED688B">
        <w:rPr>
          <w:rFonts w:ascii="Times New Roman" w:hAnsi="Times New Roman" w:cs="Times New Roman"/>
          <w:bCs/>
          <w:sz w:val="24"/>
          <w:szCs w:val="24"/>
        </w:rPr>
        <w:t xml:space="preserve"> the </w:t>
      </w:r>
      <w:r w:rsidR="00BF34E6" w:rsidRPr="00BF34E6">
        <w:rPr>
          <w:rFonts w:ascii="Times New Roman" w:hAnsi="Times New Roman" w:cs="Times New Roman"/>
          <w:bCs/>
          <w:sz w:val="24"/>
          <w:szCs w:val="24"/>
        </w:rPr>
        <w:t xml:space="preserve">settled principle of the law that “in the absence of an enactment directly prohibiting the courts to order payment in foreign currency, a court is at liberty to pronounce a judgment for damages sounding in foreign currency though such amount may be paid in local currency at the interbank rate prevailing at the date of payment.” See </w:t>
      </w:r>
      <w:r w:rsidR="00BF34E6" w:rsidRPr="00BF34E6">
        <w:rPr>
          <w:rFonts w:ascii="Times New Roman" w:hAnsi="Times New Roman" w:cs="Times New Roman"/>
          <w:bCs/>
          <w:i/>
          <w:iCs/>
          <w:sz w:val="24"/>
          <w:szCs w:val="24"/>
        </w:rPr>
        <w:t xml:space="preserve">Shah </w:t>
      </w:r>
      <w:r w:rsidR="00BF34E6" w:rsidRPr="00BF34E6">
        <w:rPr>
          <w:rFonts w:ascii="Times New Roman" w:hAnsi="Times New Roman" w:cs="Times New Roman"/>
          <w:bCs/>
          <w:iCs/>
          <w:sz w:val="24"/>
          <w:szCs w:val="24"/>
        </w:rPr>
        <w:t>v</w:t>
      </w:r>
      <w:r w:rsidR="00BF34E6" w:rsidRPr="00BF34E6">
        <w:rPr>
          <w:rFonts w:ascii="Times New Roman" w:hAnsi="Times New Roman" w:cs="Times New Roman"/>
          <w:bCs/>
          <w:i/>
          <w:iCs/>
          <w:sz w:val="24"/>
          <w:szCs w:val="24"/>
        </w:rPr>
        <w:t xml:space="preserve"> Nherera</w:t>
      </w:r>
      <w:r w:rsidR="00BF34E6" w:rsidRPr="0080044A">
        <w:rPr>
          <w:rFonts w:ascii="Times New Roman" w:hAnsi="Times New Roman" w:cs="Times New Roman"/>
          <w:bCs/>
          <w:sz w:val="24"/>
          <w:szCs w:val="24"/>
        </w:rPr>
        <w:t xml:space="preserve"> </w:t>
      </w:r>
      <w:r w:rsidR="00ED688B" w:rsidRPr="0080044A">
        <w:rPr>
          <w:rFonts w:ascii="Times New Roman" w:hAnsi="Times New Roman" w:cs="Times New Roman"/>
          <w:bCs/>
          <w:sz w:val="24"/>
          <w:szCs w:val="24"/>
        </w:rPr>
        <w:t>SC 55/24</w:t>
      </w:r>
      <w:r w:rsidR="00BF34E6" w:rsidRPr="00BF34E6">
        <w:rPr>
          <w:rFonts w:ascii="Times New Roman" w:hAnsi="Times New Roman" w:cs="Times New Roman"/>
          <w:bCs/>
          <w:i/>
          <w:iCs/>
          <w:sz w:val="24"/>
          <w:szCs w:val="24"/>
        </w:rPr>
        <w:t>,</w:t>
      </w:r>
      <w:r w:rsidR="00BF34E6" w:rsidRPr="00BF34E6">
        <w:rPr>
          <w:rFonts w:ascii="Times New Roman" w:hAnsi="Times New Roman" w:cs="Times New Roman"/>
          <w:bCs/>
          <w:sz w:val="24"/>
          <w:szCs w:val="24"/>
        </w:rPr>
        <w:t xml:space="preserve"> where the </w:t>
      </w:r>
      <w:r>
        <w:rPr>
          <w:rFonts w:ascii="Times New Roman" w:hAnsi="Times New Roman" w:cs="Times New Roman"/>
          <w:bCs/>
          <w:sz w:val="24"/>
          <w:szCs w:val="24"/>
        </w:rPr>
        <w:t>court said:</w:t>
      </w:r>
    </w:p>
    <w:p w14:paraId="6624E3BF" w14:textId="77777777" w:rsidR="00BF34E6" w:rsidRPr="00A92A9A" w:rsidRDefault="00BF34E6" w:rsidP="00A92A9A">
      <w:pPr>
        <w:spacing w:line="240" w:lineRule="auto"/>
        <w:ind w:left="1440"/>
        <w:jc w:val="both"/>
        <w:rPr>
          <w:rFonts w:ascii="Times New Roman" w:hAnsi="Times New Roman" w:cs="Times New Roman"/>
          <w:bCs/>
          <w:szCs w:val="24"/>
        </w:rPr>
      </w:pPr>
      <w:r w:rsidRPr="00A92A9A">
        <w:rPr>
          <w:rFonts w:ascii="Times New Roman" w:hAnsi="Times New Roman" w:cs="Times New Roman"/>
          <w:bCs/>
          <w:szCs w:val="24"/>
        </w:rPr>
        <w:t>“In any event, the court</w:t>
      </w:r>
      <w:r w:rsidRPr="00A92A9A">
        <w:rPr>
          <w:rFonts w:ascii="Times New Roman" w:hAnsi="Times New Roman" w:cs="Times New Roman"/>
          <w:bCs/>
          <w:i/>
          <w:szCs w:val="24"/>
        </w:rPr>
        <w:t xml:space="preserve"> a quo </w:t>
      </w:r>
      <w:r w:rsidRPr="00A92A9A">
        <w:rPr>
          <w:rFonts w:ascii="Times New Roman" w:hAnsi="Times New Roman" w:cs="Times New Roman"/>
          <w:bCs/>
          <w:szCs w:val="24"/>
        </w:rPr>
        <w:t xml:space="preserve">ordered that the payment of the damages in United States dollars be converted to RTGS dollars at the interbank rate prevailing on the date of payment. It could competently do so.  In </w:t>
      </w:r>
      <w:r w:rsidRPr="00A92A9A">
        <w:rPr>
          <w:rFonts w:ascii="Times New Roman" w:hAnsi="Times New Roman" w:cs="Times New Roman"/>
          <w:bCs/>
          <w:i/>
          <w:iCs/>
          <w:szCs w:val="24"/>
        </w:rPr>
        <w:t xml:space="preserve">Construction Resources Africa (Pvt) Ltd </w:t>
      </w:r>
      <w:r w:rsidRPr="00A92A9A">
        <w:rPr>
          <w:rFonts w:ascii="Times New Roman" w:hAnsi="Times New Roman" w:cs="Times New Roman"/>
          <w:bCs/>
          <w:szCs w:val="24"/>
        </w:rPr>
        <w:t xml:space="preserve">v </w:t>
      </w:r>
      <w:r w:rsidRPr="00A92A9A">
        <w:rPr>
          <w:rFonts w:ascii="Times New Roman" w:hAnsi="Times New Roman" w:cs="Times New Roman"/>
          <w:bCs/>
          <w:i/>
          <w:iCs/>
          <w:szCs w:val="24"/>
        </w:rPr>
        <w:t xml:space="preserve">Central African Building and Construction Company (Pvt) Ltd &amp; Another </w:t>
      </w:r>
      <w:r w:rsidRPr="00A92A9A">
        <w:rPr>
          <w:rFonts w:ascii="Times New Roman" w:hAnsi="Times New Roman" w:cs="Times New Roman"/>
          <w:bCs/>
          <w:szCs w:val="24"/>
        </w:rPr>
        <w:t xml:space="preserve">SC 110/22, at p 37, the court citing with approval the case of </w:t>
      </w:r>
      <w:r w:rsidRPr="00A92A9A">
        <w:rPr>
          <w:rFonts w:ascii="Times New Roman" w:hAnsi="Times New Roman" w:cs="Times New Roman"/>
          <w:bCs/>
          <w:i/>
          <w:iCs/>
          <w:szCs w:val="24"/>
        </w:rPr>
        <w:t xml:space="preserve">Makwindi Oil Procurement (Pvt) Ltd </w:t>
      </w:r>
      <w:r w:rsidRPr="00A92A9A">
        <w:rPr>
          <w:rFonts w:ascii="Times New Roman" w:hAnsi="Times New Roman" w:cs="Times New Roman"/>
          <w:bCs/>
          <w:szCs w:val="24"/>
        </w:rPr>
        <w:t xml:space="preserve">v </w:t>
      </w:r>
      <w:r w:rsidRPr="00A92A9A">
        <w:rPr>
          <w:rFonts w:ascii="Times New Roman" w:hAnsi="Times New Roman" w:cs="Times New Roman"/>
          <w:bCs/>
          <w:i/>
          <w:iCs/>
          <w:szCs w:val="24"/>
        </w:rPr>
        <w:t xml:space="preserve">National Oil Company of Zimbabwe </w:t>
      </w:r>
      <w:r w:rsidRPr="00A92A9A">
        <w:rPr>
          <w:rFonts w:ascii="Times New Roman" w:hAnsi="Times New Roman" w:cs="Times New Roman"/>
          <w:bCs/>
          <w:szCs w:val="24"/>
        </w:rPr>
        <w:t xml:space="preserve">1988 (2) ZLR 482 (S), remarked as follows: - </w:t>
      </w:r>
    </w:p>
    <w:p w14:paraId="304203EF" w14:textId="77777777" w:rsidR="00BF34E6" w:rsidRPr="00A92A9A" w:rsidRDefault="00BF34E6" w:rsidP="00A92A9A">
      <w:pPr>
        <w:spacing w:line="240" w:lineRule="auto"/>
        <w:ind w:left="2160"/>
        <w:jc w:val="both"/>
        <w:rPr>
          <w:rFonts w:ascii="Times New Roman" w:hAnsi="Times New Roman" w:cs="Times New Roman"/>
          <w:bCs/>
          <w:iCs/>
          <w:szCs w:val="24"/>
        </w:rPr>
      </w:pPr>
      <w:r w:rsidRPr="00A92A9A">
        <w:rPr>
          <w:rFonts w:ascii="Times New Roman" w:hAnsi="Times New Roman" w:cs="Times New Roman"/>
          <w:bCs/>
          <w:iCs/>
          <w:szCs w:val="24"/>
        </w:rPr>
        <w:t xml:space="preserve">“I am firmly of the opinion that in the absence of any legislative enactments which require our courts to order payment in local currency only, the innovative lead taken both in </w:t>
      </w:r>
      <w:r w:rsidRPr="00A92A9A">
        <w:rPr>
          <w:rFonts w:ascii="Times New Roman" w:hAnsi="Times New Roman" w:cs="Times New Roman"/>
          <w:bCs/>
          <w:i/>
          <w:iCs/>
          <w:szCs w:val="24"/>
        </w:rPr>
        <w:t xml:space="preserve">Miliangos </w:t>
      </w:r>
      <w:r w:rsidRPr="00A92A9A">
        <w:rPr>
          <w:rFonts w:ascii="Times New Roman" w:hAnsi="Times New Roman" w:cs="Times New Roman"/>
          <w:bCs/>
          <w:iCs/>
          <w:szCs w:val="24"/>
        </w:rPr>
        <w:t xml:space="preserve">v </w:t>
      </w:r>
      <w:r w:rsidRPr="00A92A9A">
        <w:rPr>
          <w:rFonts w:ascii="Times New Roman" w:hAnsi="Times New Roman" w:cs="Times New Roman"/>
          <w:bCs/>
          <w:i/>
          <w:iCs/>
          <w:szCs w:val="24"/>
        </w:rPr>
        <w:t>George Frank (Textiles) Ltd</w:t>
      </w:r>
      <w:r w:rsidRPr="00A92A9A">
        <w:rPr>
          <w:rFonts w:ascii="Times New Roman" w:hAnsi="Times New Roman" w:cs="Times New Roman"/>
          <w:bCs/>
          <w:iCs/>
          <w:szCs w:val="24"/>
        </w:rPr>
        <w:t xml:space="preserve"> [1975] 3 All ER 801 (HL)) and the subsequent extensions to the rule there enunciated, and in the </w:t>
      </w:r>
      <w:r w:rsidRPr="00A92A9A">
        <w:rPr>
          <w:rFonts w:ascii="Times New Roman" w:hAnsi="Times New Roman" w:cs="Times New Roman"/>
          <w:bCs/>
          <w:i/>
          <w:iCs/>
          <w:szCs w:val="24"/>
        </w:rPr>
        <w:t>Murata Machinery Ltd</w:t>
      </w:r>
      <w:r w:rsidRPr="00A92A9A">
        <w:rPr>
          <w:rFonts w:ascii="Times New Roman" w:hAnsi="Times New Roman" w:cs="Times New Roman"/>
          <w:bCs/>
          <w:iCs/>
          <w:szCs w:val="24"/>
        </w:rPr>
        <w:t xml:space="preserve"> v </w:t>
      </w:r>
      <w:r w:rsidRPr="00A92A9A">
        <w:rPr>
          <w:rFonts w:ascii="Times New Roman" w:hAnsi="Times New Roman" w:cs="Times New Roman"/>
          <w:bCs/>
          <w:i/>
          <w:iCs/>
          <w:szCs w:val="24"/>
        </w:rPr>
        <w:t>Capelon Yarns (Pty) Ltd</w:t>
      </w:r>
      <w:r w:rsidRPr="00A92A9A">
        <w:rPr>
          <w:rFonts w:ascii="Times New Roman" w:hAnsi="Times New Roman" w:cs="Times New Roman"/>
          <w:bCs/>
          <w:iCs/>
          <w:szCs w:val="24"/>
        </w:rPr>
        <w:t xml:space="preserve"> 1986 (4) SA 671 (C)at 673C-674B and 674E) case in South Africa, is to be adopted. This will bring Zimbabwe into line with many foreign legal systems. See </w:t>
      </w:r>
      <w:r w:rsidRPr="00A92A9A">
        <w:rPr>
          <w:rFonts w:ascii="Times New Roman" w:hAnsi="Times New Roman" w:cs="Times New Roman"/>
          <w:bCs/>
          <w:i/>
          <w:iCs/>
          <w:szCs w:val="24"/>
        </w:rPr>
        <w:t xml:space="preserve">Mann The Legal Aspect of Money </w:t>
      </w:r>
      <w:r w:rsidRPr="00A92A9A">
        <w:rPr>
          <w:rFonts w:ascii="Times New Roman" w:hAnsi="Times New Roman" w:cs="Times New Roman"/>
          <w:bCs/>
          <w:iCs/>
          <w:szCs w:val="24"/>
        </w:rPr>
        <w:t xml:space="preserve">4 ed at pp 339-340. </w:t>
      </w:r>
    </w:p>
    <w:p w14:paraId="6F9DB0BA" w14:textId="77777777" w:rsidR="00BF34E6" w:rsidRPr="00A92A9A" w:rsidRDefault="00BF34E6" w:rsidP="00A92A9A">
      <w:pPr>
        <w:spacing w:line="240" w:lineRule="auto"/>
        <w:ind w:left="2160"/>
        <w:jc w:val="both"/>
        <w:rPr>
          <w:rFonts w:ascii="Times New Roman" w:hAnsi="Times New Roman" w:cs="Times New Roman"/>
          <w:bCs/>
          <w:szCs w:val="24"/>
        </w:rPr>
      </w:pPr>
      <w:r w:rsidRPr="00A92A9A">
        <w:rPr>
          <w:rFonts w:ascii="Times New Roman" w:hAnsi="Times New Roman" w:cs="Times New Roman"/>
          <w:bCs/>
          <w:iCs/>
          <w:szCs w:val="24"/>
        </w:rPr>
        <w:t>Fluctuations in world currencies justify the acceptance of the rule not only that a court order may be expressed in units of foreign currency, but also that the amount of the foreign currency is to be converted into local currency at the date when leave is given to enforce the judgment. Justice requires that a plaintiff should not suffer by reason of a devaluation in the value of currency between the due date on which the defendant should have met his obligation and the date of actual payment or the date of enforcement of the judgment. Since execution cannot be levied in foreign currency, there must be a conversion into the local currency for this limited purpose and the rate to be applied is that obtaining at the date of enforcement.”</w:t>
      </w:r>
      <w:r w:rsidRPr="00A92A9A">
        <w:rPr>
          <w:rFonts w:ascii="Times New Roman" w:hAnsi="Times New Roman" w:cs="Times New Roman"/>
          <w:b/>
          <w:bCs/>
          <w:i/>
          <w:iCs/>
          <w:szCs w:val="24"/>
        </w:rPr>
        <w:t xml:space="preserve"> </w:t>
      </w:r>
    </w:p>
    <w:p w14:paraId="0F91C5A9" w14:textId="77777777" w:rsidR="00BF34E6" w:rsidRPr="00A92A9A" w:rsidRDefault="00BF34E6" w:rsidP="00A92A9A">
      <w:pPr>
        <w:spacing w:after="120" w:line="240" w:lineRule="auto"/>
        <w:ind w:left="1440"/>
        <w:jc w:val="both"/>
        <w:rPr>
          <w:rFonts w:ascii="Times New Roman" w:hAnsi="Times New Roman" w:cs="Times New Roman"/>
          <w:bCs/>
          <w:szCs w:val="24"/>
        </w:rPr>
      </w:pPr>
      <w:r w:rsidRPr="00A92A9A">
        <w:rPr>
          <w:rFonts w:ascii="Times New Roman" w:hAnsi="Times New Roman" w:cs="Times New Roman"/>
          <w:bCs/>
          <w:szCs w:val="24"/>
        </w:rPr>
        <w:lastRenderedPageBreak/>
        <w:t>46. In view of the above, it is trite that in the absence of an enactment directly prohibiting the courts to order payment in foreign currency, a court is at liberty to pronounce a judgment for damages sounding in foreign currency though such amount may be paid in local currency at the interbank rate prevailing at the date of payment. The court</w:t>
      </w:r>
      <w:r w:rsidRPr="00A92A9A">
        <w:rPr>
          <w:rFonts w:ascii="Times New Roman" w:hAnsi="Times New Roman" w:cs="Times New Roman"/>
          <w:bCs/>
          <w:i/>
          <w:szCs w:val="24"/>
        </w:rPr>
        <w:t xml:space="preserve"> a quo </w:t>
      </w:r>
      <w:r w:rsidRPr="00A92A9A">
        <w:rPr>
          <w:rFonts w:ascii="Times New Roman" w:hAnsi="Times New Roman" w:cs="Times New Roman"/>
          <w:bCs/>
          <w:szCs w:val="24"/>
        </w:rPr>
        <w:t>therefore did not misdirect itself when it held that the law did not proscribe the grant of damages in foreign currency to be paid in RTGS dollars at an equivalent rate reckoned at the interbank rate at the time of payment.”</w:t>
      </w:r>
    </w:p>
    <w:p w14:paraId="4170D3F4" w14:textId="1A822F53" w:rsidR="0080044A" w:rsidRDefault="0080044A" w:rsidP="00A92A9A">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[4</w:t>
      </w:r>
      <w:r w:rsidR="006B08B6">
        <w:rPr>
          <w:rFonts w:ascii="Times New Roman" w:hAnsi="Times New Roman" w:cs="Times New Roman"/>
          <w:bCs/>
          <w:sz w:val="24"/>
          <w:szCs w:val="24"/>
        </w:rPr>
        <w:t>6</w:t>
      </w:r>
      <w:r>
        <w:rPr>
          <w:rFonts w:ascii="Times New Roman" w:hAnsi="Times New Roman" w:cs="Times New Roman"/>
          <w:bCs/>
          <w:sz w:val="24"/>
          <w:szCs w:val="24"/>
        </w:rPr>
        <w:t>]</w:t>
      </w:r>
      <w:r>
        <w:rPr>
          <w:rFonts w:ascii="Times New Roman" w:hAnsi="Times New Roman" w:cs="Times New Roman"/>
          <w:bCs/>
          <w:sz w:val="24"/>
          <w:szCs w:val="24"/>
        </w:rPr>
        <w:tab/>
      </w:r>
      <w:r w:rsidR="002A58E4">
        <w:rPr>
          <w:rFonts w:ascii="Times New Roman" w:hAnsi="Times New Roman" w:cs="Times New Roman"/>
          <w:bCs/>
          <w:sz w:val="24"/>
          <w:szCs w:val="24"/>
        </w:rPr>
        <w:t>The Supreme Court has fully settled the issue raised by the first respondent against the claims for damages in foreign currency. There is nothing unlawful for the applicant to seek such damages in foreign currency</w:t>
      </w:r>
      <w:r>
        <w:rPr>
          <w:rFonts w:ascii="Times New Roman" w:hAnsi="Times New Roman" w:cs="Times New Roman"/>
          <w:bCs/>
          <w:sz w:val="24"/>
          <w:szCs w:val="24"/>
        </w:rPr>
        <w:t xml:space="preserve">, and </w:t>
      </w:r>
      <w:r w:rsidR="002A58E4">
        <w:rPr>
          <w:rFonts w:ascii="Times New Roman" w:hAnsi="Times New Roman" w:cs="Times New Roman"/>
          <w:bCs/>
          <w:sz w:val="24"/>
          <w:szCs w:val="24"/>
        </w:rPr>
        <w:t xml:space="preserve">the court, in awarding such damages, if proved, </w:t>
      </w:r>
      <w:r>
        <w:rPr>
          <w:rFonts w:ascii="Times New Roman" w:hAnsi="Times New Roman" w:cs="Times New Roman"/>
          <w:bCs/>
          <w:sz w:val="24"/>
          <w:szCs w:val="24"/>
        </w:rPr>
        <w:t>may</w:t>
      </w:r>
      <w:r w:rsidR="002A58E4">
        <w:rPr>
          <w:rFonts w:ascii="Times New Roman" w:hAnsi="Times New Roman" w:cs="Times New Roman"/>
          <w:bCs/>
          <w:sz w:val="24"/>
          <w:szCs w:val="24"/>
        </w:rPr>
        <w:t xml:space="preserve"> order that the judgment debt would be payable in the local currency or ZIG equivalent thereof</w:t>
      </w:r>
      <w:r w:rsidR="00D15C3E">
        <w:rPr>
          <w:rFonts w:ascii="Times New Roman" w:hAnsi="Times New Roman" w:cs="Times New Roman"/>
          <w:bCs/>
          <w:sz w:val="24"/>
          <w:szCs w:val="24"/>
        </w:rPr>
        <w:t xml:space="preserve"> unless the sum due is </w:t>
      </w:r>
      <w:r w:rsidR="00B414B9">
        <w:rPr>
          <w:rFonts w:ascii="Times New Roman" w:hAnsi="Times New Roman" w:cs="Times New Roman"/>
          <w:bCs/>
          <w:sz w:val="24"/>
          <w:szCs w:val="24"/>
        </w:rPr>
        <w:t xml:space="preserve">found to be a </w:t>
      </w:r>
      <w:r w:rsidR="00D15C3E">
        <w:rPr>
          <w:rFonts w:ascii="Times New Roman" w:hAnsi="Times New Roman" w:cs="Times New Roman"/>
          <w:bCs/>
          <w:sz w:val="24"/>
          <w:szCs w:val="24"/>
        </w:rPr>
        <w:t>foreign obligation</w:t>
      </w:r>
      <w:r w:rsidR="002A58E4">
        <w:rPr>
          <w:rFonts w:ascii="Times New Roman" w:hAnsi="Times New Roman" w:cs="Times New Roman"/>
          <w:bCs/>
          <w:sz w:val="24"/>
          <w:szCs w:val="24"/>
        </w:rPr>
        <w:t xml:space="preserve">. That is the law. </w:t>
      </w:r>
    </w:p>
    <w:p w14:paraId="4FAAF710" w14:textId="2F568E26" w:rsidR="00BF34E6" w:rsidRDefault="0080044A" w:rsidP="00A92A9A">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[4</w:t>
      </w:r>
      <w:r w:rsidR="006B08B6">
        <w:rPr>
          <w:rFonts w:ascii="Times New Roman" w:hAnsi="Times New Roman" w:cs="Times New Roman"/>
          <w:bCs/>
          <w:sz w:val="24"/>
          <w:szCs w:val="24"/>
        </w:rPr>
        <w:t>7</w:t>
      </w:r>
      <w:r>
        <w:rPr>
          <w:rFonts w:ascii="Times New Roman" w:hAnsi="Times New Roman" w:cs="Times New Roman"/>
          <w:bCs/>
          <w:sz w:val="24"/>
          <w:szCs w:val="24"/>
        </w:rPr>
        <w:t>]</w:t>
      </w:r>
      <w:r>
        <w:rPr>
          <w:rFonts w:ascii="Times New Roman" w:hAnsi="Times New Roman" w:cs="Times New Roman"/>
          <w:bCs/>
          <w:sz w:val="24"/>
          <w:szCs w:val="24"/>
        </w:rPr>
        <w:tab/>
      </w:r>
      <w:r w:rsidR="002A58E4">
        <w:rPr>
          <w:rFonts w:ascii="Times New Roman" w:hAnsi="Times New Roman" w:cs="Times New Roman"/>
          <w:bCs/>
          <w:sz w:val="24"/>
          <w:szCs w:val="24"/>
        </w:rPr>
        <w:t>The respondent also argued that the applicant suffered no damages as it was paid in June 2020. This court is not seeking to determine the counterclaim. Accordingly</w:t>
      </w:r>
      <w:r>
        <w:rPr>
          <w:rFonts w:ascii="Times New Roman" w:hAnsi="Times New Roman" w:cs="Times New Roman"/>
          <w:bCs/>
          <w:sz w:val="24"/>
          <w:szCs w:val="24"/>
        </w:rPr>
        <w:t>,</w:t>
      </w:r>
      <w:r w:rsidR="002A58E4">
        <w:rPr>
          <w:rFonts w:ascii="Times New Roman" w:hAnsi="Times New Roman" w:cs="Times New Roman"/>
          <w:bCs/>
          <w:sz w:val="24"/>
          <w:szCs w:val="24"/>
        </w:rPr>
        <w:t xml:space="preserve"> this argument should not detain me. It is an issue for the trial court to properly examine.</w:t>
      </w:r>
    </w:p>
    <w:p w14:paraId="7F521D3B" w14:textId="33CB7A13" w:rsidR="002A58E4" w:rsidRDefault="0080044A" w:rsidP="00A92A9A">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[4</w:t>
      </w:r>
      <w:r w:rsidR="006B08B6">
        <w:rPr>
          <w:rFonts w:ascii="Times New Roman" w:hAnsi="Times New Roman" w:cs="Times New Roman"/>
          <w:bCs/>
          <w:sz w:val="24"/>
          <w:szCs w:val="24"/>
        </w:rPr>
        <w:t>8</w:t>
      </w:r>
      <w:r>
        <w:rPr>
          <w:rFonts w:ascii="Times New Roman" w:hAnsi="Times New Roman" w:cs="Times New Roman"/>
          <w:bCs/>
          <w:sz w:val="24"/>
          <w:szCs w:val="24"/>
        </w:rPr>
        <w:t>]</w:t>
      </w:r>
      <w:r>
        <w:rPr>
          <w:rFonts w:ascii="Times New Roman" w:hAnsi="Times New Roman" w:cs="Times New Roman"/>
          <w:bCs/>
          <w:sz w:val="24"/>
          <w:szCs w:val="24"/>
        </w:rPr>
        <w:tab/>
      </w:r>
      <w:r w:rsidR="002A58E4">
        <w:rPr>
          <w:rFonts w:ascii="Times New Roman" w:hAnsi="Times New Roman" w:cs="Times New Roman"/>
          <w:bCs/>
          <w:sz w:val="24"/>
          <w:szCs w:val="24"/>
        </w:rPr>
        <w:t xml:space="preserve">Given that the amendment does not </w:t>
      </w:r>
      <w:r>
        <w:rPr>
          <w:rFonts w:ascii="Times New Roman" w:hAnsi="Times New Roman" w:cs="Times New Roman"/>
          <w:bCs/>
          <w:sz w:val="24"/>
          <w:szCs w:val="24"/>
        </w:rPr>
        <w:t>introduce</w:t>
      </w:r>
      <w:r w:rsidR="002A58E4">
        <w:rPr>
          <w:rFonts w:ascii="Times New Roman" w:hAnsi="Times New Roman" w:cs="Times New Roman"/>
          <w:bCs/>
          <w:sz w:val="24"/>
          <w:szCs w:val="24"/>
        </w:rPr>
        <w:t xml:space="preserve"> a new defence and cause of action in </w:t>
      </w:r>
      <w:r>
        <w:rPr>
          <w:rFonts w:ascii="Times New Roman" w:hAnsi="Times New Roman" w:cs="Times New Roman"/>
          <w:bCs/>
          <w:sz w:val="24"/>
          <w:szCs w:val="24"/>
        </w:rPr>
        <w:t>respect</w:t>
      </w:r>
      <w:r w:rsidR="002A58E4">
        <w:rPr>
          <w:rFonts w:ascii="Times New Roman" w:hAnsi="Times New Roman" w:cs="Times New Roman"/>
          <w:bCs/>
          <w:sz w:val="24"/>
          <w:szCs w:val="24"/>
        </w:rPr>
        <w:t xml:space="preserve"> of the counterclaim</w:t>
      </w:r>
      <w:r>
        <w:rPr>
          <w:rFonts w:ascii="Times New Roman" w:hAnsi="Times New Roman" w:cs="Times New Roman"/>
          <w:bCs/>
          <w:sz w:val="24"/>
          <w:szCs w:val="24"/>
        </w:rPr>
        <w:t>,</w:t>
      </w:r>
      <w:r w:rsidR="002A58E4">
        <w:rPr>
          <w:rFonts w:ascii="Times New Roman" w:hAnsi="Times New Roman" w:cs="Times New Roman"/>
          <w:bCs/>
          <w:sz w:val="24"/>
          <w:szCs w:val="24"/>
        </w:rPr>
        <w:t xml:space="preserve"> there </w:t>
      </w:r>
      <w:r w:rsidR="00822C18">
        <w:rPr>
          <w:rFonts w:ascii="Times New Roman" w:hAnsi="Times New Roman" w:cs="Times New Roman"/>
          <w:bCs/>
          <w:sz w:val="24"/>
          <w:szCs w:val="24"/>
        </w:rPr>
        <w:t xml:space="preserve">cannot be </w:t>
      </w:r>
      <w:r w:rsidR="002A58E4">
        <w:rPr>
          <w:rFonts w:ascii="Times New Roman" w:hAnsi="Times New Roman" w:cs="Times New Roman"/>
          <w:bCs/>
          <w:sz w:val="24"/>
          <w:szCs w:val="24"/>
        </w:rPr>
        <w:t xml:space="preserve">any </w:t>
      </w:r>
      <w:r w:rsidR="00822C18">
        <w:rPr>
          <w:rFonts w:ascii="Times New Roman" w:hAnsi="Times New Roman" w:cs="Times New Roman"/>
          <w:bCs/>
          <w:sz w:val="24"/>
          <w:szCs w:val="24"/>
        </w:rPr>
        <w:t xml:space="preserve">prejudice </w:t>
      </w:r>
      <w:r>
        <w:rPr>
          <w:rFonts w:ascii="Times New Roman" w:hAnsi="Times New Roman" w:cs="Times New Roman"/>
          <w:bCs/>
          <w:sz w:val="24"/>
          <w:szCs w:val="24"/>
        </w:rPr>
        <w:t xml:space="preserve">to </w:t>
      </w:r>
      <w:r w:rsidR="00822C18">
        <w:rPr>
          <w:rFonts w:ascii="Times New Roman" w:hAnsi="Times New Roman" w:cs="Times New Roman"/>
          <w:bCs/>
          <w:sz w:val="24"/>
          <w:szCs w:val="24"/>
        </w:rPr>
        <w:t>the other parties</w:t>
      </w:r>
      <w:r w:rsidR="002A58E4">
        <w:rPr>
          <w:rFonts w:ascii="Times New Roman" w:hAnsi="Times New Roman" w:cs="Times New Roman"/>
          <w:bCs/>
          <w:sz w:val="24"/>
          <w:szCs w:val="24"/>
        </w:rPr>
        <w:t xml:space="preserve"> which an appropriate order of costs would fail to cure</w:t>
      </w:r>
      <w:r w:rsidR="00822C18">
        <w:rPr>
          <w:rFonts w:ascii="Times New Roman" w:hAnsi="Times New Roman" w:cs="Times New Roman"/>
          <w:bCs/>
          <w:sz w:val="24"/>
          <w:szCs w:val="24"/>
        </w:rPr>
        <w:t xml:space="preserve">. </w:t>
      </w:r>
      <w:r w:rsidR="002A58E4">
        <w:rPr>
          <w:rFonts w:ascii="Times New Roman" w:hAnsi="Times New Roman" w:cs="Times New Roman"/>
          <w:bCs/>
          <w:sz w:val="24"/>
          <w:szCs w:val="24"/>
        </w:rPr>
        <w:t xml:space="preserve">The amendments will assist the </w:t>
      </w:r>
      <w:r w:rsidR="00822C18">
        <w:rPr>
          <w:rFonts w:ascii="Times New Roman" w:hAnsi="Times New Roman" w:cs="Times New Roman"/>
          <w:bCs/>
          <w:sz w:val="24"/>
          <w:szCs w:val="24"/>
        </w:rPr>
        <w:t xml:space="preserve">court </w:t>
      </w:r>
      <w:r>
        <w:rPr>
          <w:rFonts w:ascii="Times New Roman" w:hAnsi="Times New Roman" w:cs="Times New Roman"/>
          <w:bCs/>
          <w:sz w:val="24"/>
          <w:szCs w:val="24"/>
        </w:rPr>
        <w:t>in</w:t>
      </w:r>
      <w:r w:rsidR="00822C18">
        <w:rPr>
          <w:rFonts w:ascii="Times New Roman" w:hAnsi="Times New Roman" w:cs="Times New Roman"/>
          <w:bCs/>
          <w:sz w:val="24"/>
          <w:szCs w:val="24"/>
        </w:rPr>
        <w:t xml:space="preserve"> properly </w:t>
      </w:r>
      <w:r>
        <w:rPr>
          <w:rFonts w:ascii="Times New Roman" w:hAnsi="Times New Roman" w:cs="Times New Roman"/>
          <w:bCs/>
          <w:sz w:val="24"/>
          <w:szCs w:val="24"/>
        </w:rPr>
        <w:t>resolving</w:t>
      </w:r>
      <w:r w:rsidR="00822C18">
        <w:rPr>
          <w:rFonts w:ascii="Times New Roman" w:hAnsi="Times New Roman" w:cs="Times New Roman"/>
          <w:bCs/>
          <w:sz w:val="24"/>
          <w:szCs w:val="24"/>
        </w:rPr>
        <w:t xml:space="preserve"> the issues in dispute. As for the fourth </w:t>
      </w:r>
      <w:r w:rsidR="002A58E4">
        <w:rPr>
          <w:rFonts w:ascii="Times New Roman" w:hAnsi="Times New Roman" w:cs="Times New Roman"/>
          <w:bCs/>
          <w:sz w:val="24"/>
          <w:szCs w:val="24"/>
        </w:rPr>
        <w:t>respondent</w:t>
      </w:r>
      <w:r w:rsidR="00822C18">
        <w:rPr>
          <w:rFonts w:ascii="Times New Roman" w:hAnsi="Times New Roman" w:cs="Times New Roman"/>
          <w:bCs/>
          <w:sz w:val="24"/>
          <w:szCs w:val="24"/>
        </w:rPr>
        <w:t xml:space="preserve">, there is no prejudice </w:t>
      </w:r>
      <w:r>
        <w:rPr>
          <w:rFonts w:ascii="Times New Roman" w:hAnsi="Times New Roman" w:cs="Times New Roman"/>
          <w:bCs/>
          <w:sz w:val="24"/>
          <w:szCs w:val="24"/>
        </w:rPr>
        <w:t xml:space="preserve">that he </w:t>
      </w:r>
      <w:r w:rsidR="00822C18">
        <w:rPr>
          <w:rFonts w:ascii="Times New Roman" w:hAnsi="Times New Roman" w:cs="Times New Roman"/>
          <w:bCs/>
          <w:sz w:val="24"/>
          <w:szCs w:val="24"/>
        </w:rPr>
        <w:t>can reasonably suffer in the main action</w:t>
      </w:r>
      <w:r>
        <w:rPr>
          <w:rFonts w:ascii="Times New Roman" w:hAnsi="Times New Roman" w:cs="Times New Roman"/>
          <w:bCs/>
          <w:sz w:val="24"/>
          <w:szCs w:val="24"/>
        </w:rPr>
        <w:t>,</w:t>
      </w:r>
      <w:r w:rsidR="00822C18">
        <w:rPr>
          <w:rFonts w:ascii="Times New Roman" w:hAnsi="Times New Roman" w:cs="Times New Roman"/>
          <w:bCs/>
          <w:sz w:val="24"/>
          <w:szCs w:val="24"/>
        </w:rPr>
        <w:t xml:space="preserve"> which </w:t>
      </w:r>
      <w:r>
        <w:rPr>
          <w:rFonts w:ascii="Times New Roman" w:hAnsi="Times New Roman" w:cs="Times New Roman"/>
          <w:bCs/>
          <w:sz w:val="24"/>
          <w:szCs w:val="24"/>
        </w:rPr>
        <w:t>he</w:t>
      </w:r>
      <w:r w:rsidR="00822C18">
        <w:rPr>
          <w:rFonts w:ascii="Times New Roman" w:hAnsi="Times New Roman" w:cs="Times New Roman"/>
          <w:bCs/>
          <w:sz w:val="24"/>
          <w:szCs w:val="24"/>
        </w:rPr>
        <w:t xml:space="preserve"> has not opposed. </w:t>
      </w:r>
      <w:r>
        <w:rPr>
          <w:rFonts w:ascii="Times New Roman" w:hAnsi="Times New Roman" w:cs="Times New Roman"/>
          <w:bCs/>
          <w:sz w:val="24"/>
          <w:szCs w:val="24"/>
        </w:rPr>
        <w:t>He</w:t>
      </w:r>
      <w:r w:rsidR="00822C18">
        <w:rPr>
          <w:rFonts w:ascii="Times New Roman" w:hAnsi="Times New Roman" w:cs="Times New Roman"/>
          <w:bCs/>
          <w:sz w:val="24"/>
          <w:szCs w:val="24"/>
        </w:rPr>
        <w:t xml:space="preserve"> elected not to file any pleadings to </w:t>
      </w:r>
      <w:r>
        <w:rPr>
          <w:rFonts w:ascii="Times New Roman" w:hAnsi="Times New Roman" w:cs="Times New Roman"/>
          <w:bCs/>
          <w:sz w:val="24"/>
          <w:szCs w:val="24"/>
        </w:rPr>
        <w:t>defend</w:t>
      </w:r>
      <w:r w:rsidR="00822C18">
        <w:rPr>
          <w:rFonts w:ascii="Times New Roman" w:hAnsi="Times New Roman" w:cs="Times New Roman"/>
          <w:bCs/>
          <w:sz w:val="24"/>
          <w:szCs w:val="24"/>
        </w:rPr>
        <w:t xml:space="preserve"> the action and</w:t>
      </w:r>
      <w:r>
        <w:rPr>
          <w:rFonts w:ascii="Times New Roman" w:hAnsi="Times New Roman" w:cs="Times New Roman"/>
          <w:bCs/>
          <w:sz w:val="24"/>
          <w:szCs w:val="24"/>
        </w:rPr>
        <w:t xml:space="preserve"> the counterclaim. By </w:t>
      </w:r>
      <w:r w:rsidR="00822C18">
        <w:rPr>
          <w:rFonts w:ascii="Times New Roman" w:hAnsi="Times New Roman" w:cs="Times New Roman"/>
          <w:bCs/>
          <w:sz w:val="24"/>
          <w:szCs w:val="24"/>
        </w:rPr>
        <w:t>that election</w:t>
      </w:r>
      <w:r>
        <w:rPr>
          <w:rFonts w:ascii="Times New Roman" w:hAnsi="Times New Roman" w:cs="Times New Roman"/>
          <w:bCs/>
          <w:sz w:val="24"/>
          <w:szCs w:val="24"/>
        </w:rPr>
        <w:t>,</w:t>
      </w:r>
      <w:r w:rsidR="00822C18">
        <w:rPr>
          <w:rFonts w:ascii="Times New Roman" w:hAnsi="Times New Roman" w:cs="Times New Roman"/>
          <w:bCs/>
          <w:sz w:val="24"/>
          <w:szCs w:val="24"/>
        </w:rPr>
        <w:t xml:space="preserve"> </w:t>
      </w:r>
      <w:r>
        <w:rPr>
          <w:rFonts w:ascii="Times New Roman" w:hAnsi="Times New Roman" w:cs="Times New Roman"/>
          <w:bCs/>
          <w:sz w:val="24"/>
          <w:szCs w:val="24"/>
        </w:rPr>
        <w:t>he</w:t>
      </w:r>
      <w:r w:rsidR="00822C18">
        <w:rPr>
          <w:rFonts w:ascii="Times New Roman" w:hAnsi="Times New Roman" w:cs="Times New Roman"/>
          <w:bCs/>
          <w:sz w:val="24"/>
          <w:szCs w:val="24"/>
        </w:rPr>
        <w:t xml:space="preserve"> would suffer the consequences of </w:t>
      </w:r>
      <w:r>
        <w:rPr>
          <w:rFonts w:ascii="Times New Roman" w:hAnsi="Times New Roman" w:cs="Times New Roman"/>
          <w:bCs/>
          <w:sz w:val="24"/>
          <w:szCs w:val="24"/>
        </w:rPr>
        <w:t xml:space="preserve">the </w:t>
      </w:r>
      <w:r w:rsidR="00822C18">
        <w:rPr>
          <w:rFonts w:ascii="Times New Roman" w:hAnsi="Times New Roman" w:cs="Times New Roman"/>
          <w:bCs/>
          <w:sz w:val="24"/>
          <w:szCs w:val="24"/>
        </w:rPr>
        <w:t xml:space="preserve">default. </w:t>
      </w:r>
      <w:r>
        <w:rPr>
          <w:rFonts w:ascii="Times New Roman" w:hAnsi="Times New Roman" w:cs="Times New Roman"/>
          <w:bCs/>
          <w:sz w:val="24"/>
          <w:szCs w:val="24"/>
        </w:rPr>
        <w:t>He</w:t>
      </w:r>
      <w:r w:rsidR="00822C18">
        <w:rPr>
          <w:rFonts w:ascii="Times New Roman" w:hAnsi="Times New Roman" w:cs="Times New Roman"/>
          <w:bCs/>
          <w:sz w:val="24"/>
          <w:szCs w:val="24"/>
        </w:rPr>
        <w:t xml:space="preserve"> cannot turn now and allege prejudice arising from an amendment related to pleadings </w:t>
      </w:r>
      <w:r>
        <w:rPr>
          <w:rFonts w:ascii="Times New Roman" w:hAnsi="Times New Roman" w:cs="Times New Roman"/>
          <w:bCs/>
          <w:sz w:val="24"/>
          <w:szCs w:val="24"/>
        </w:rPr>
        <w:t xml:space="preserve">he voluntarily </w:t>
      </w:r>
      <w:r w:rsidR="00822C18">
        <w:rPr>
          <w:rFonts w:ascii="Times New Roman" w:hAnsi="Times New Roman" w:cs="Times New Roman"/>
          <w:bCs/>
          <w:sz w:val="24"/>
          <w:szCs w:val="24"/>
        </w:rPr>
        <w:t xml:space="preserve">chose not to defend. </w:t>
      </w:r>
      <w:r w:rsidR="005C09A6">
        <w:rPr>
          <w:rFonts w:ascii="Times New Roman" w:hAnsi="Times New Roman" w:cs="Times New Roman"/>
          <w:bCs/>
          <w:sz w:val="24"/>
          <w:szCs w:val="24"/>
        </w:rPr>
        <w:t>The</w:t>
      </w:r>
      <w:r>
        <w:rPr>
          <w:rFonts w:ascii="Times New Roman" w:hAnsi="Times New Roman" w:cs="Times New Roman"/>
          <w:bCs/>
          <w:sz w:val="24"/>
          <w:szCs w:val="24"/>
        </w:rPr>
        <w:t xml:space="preserve"> amendment for the counterclaim</w:t>
      </w:r>
      <w:r w:rsidR="005C09A6">
        <w:rPr>
          <w:rFonts w:ascii="Times New Roman" w:hAnsi="Times New Roman" w:cs="Times New Roman"/>
          <w:bCs/>
          <w:sz w:val="24"/>
          <w:szCs w:val="24"/>
        </w:rPr>
        <w:t xml:space="preserve"> cannot be prejudicial to the</w:t>
      </w:r>
      <w:r>
        <w:rPr>
          <w:rFonts w:ascii="Times New Roman" w:hAnsi="Times New Roman" w:cs="Times New Roman"/>
          <w:bCs/>
          <w:sz w:val="24"/>
          <w:szCs w:val="24"/>
        </w:rPr>
        <w:t xml:space="preserve"> respondents</w:t>
      </w:r>
      <w:r w:rsidR="005C09A6">
        <w:rPr>
          <w:rFonts w:ascii="Times New Roman" w:hAnsi="Times New Roman" w:cs="Times New Roman"/>
          <w:bCs/>
          <w:sz w:val="24"/>
          <w:szCs w:val="24"/>
        </w:rPr>
        <w:t xml:space="preserve"> because</w:t>
      </w:r>
      <w:r>
        <w:rPr>
          <w:rFonts w:ascii="Times New Roman" w:hAnsi="Times New Roman" w:cs="Times New Roman"/>
          <w:bCs/>
          <w:sz w:val="24"/>
          <w:szCs w:val="24"/>
        </w:rPr>
        <w:t>,</w:t>
      </w:r>
      <w:r w:rsidR="005C09A6">
        <w:rPr>
          <w:rFonts w:ascii="Times New Roman" w:hAnsi="Times New Roman" w:cs="Times New Roman"/>
          <w:bCs/>
          <w:sz w:val="24"/>
          <w:szCs w:val="24"/>
        </w:rPr>
        <w:t xml:space="preserve"> in any case, the respondents can lead evidence to rebut the applicant’s </w:t>
      </w:r>
      <w:r>
        <w:rPr>
          <w:rFonts w:ascii="Times New Roman" w:hAnsi="Times New Roman" w:cs="Times New Roman"/>
          <w:bCs/>
          <w:sz w:val="24"/>
          <w:szCs w:val="24"/>
        </w:rPr>
        <w:t>evidence on the quantum of damages</w:t>
      </w:r>
      <w:r w:rsidR="005C09A6">
        <w:rPr>
          <w:rFonts w:ascii="Times New Roman" w:hAnsi="Times New Roman" w:cs="Times New Roman"/>
          <w:bCs/>
          <w:sz w:val="24"/>
          <w:szCs w:val="24"/>
        </w:rPr>
        <w:t xml:space="preserve"> in the main matter.</w:t>
      </w:r>
      <w:r w:rsidR="0095706B">
        <w:rPr>
          <w:rFonts w:ascii="Times New Roman" w:hAnsi="Times New Roman" w:cs="Times New Roman"/>
          <w:bCs/>
          <w:sz w:val="24"/>
          <w:szCs w:val="24"/>
        </w:rPr>
        <w:t xml:space="preserve"> </w:t>
      </w:r>
    </w:p>
    <w:p w14:paraId="45A031D0" w14:textId="5CFC18FB" w:rsidR="00C669FF" w:rsidRPr="008063F2" w:rsidRDefault="0080044A" w:rsidP="006B08B6">
      <w:pPr>
        <w:spacing w:after="12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[4</w:t>
      </w:r>
      <w:r w:rsidR="006B08B6">
        <w:rPr>
          <w:rFonts w:ascii="Times New Roman" w:hAnsi="Times New Roman" w:cs="Times New Roman"/>
          <w:bCs/>
          <w:sz w:val="24"/>
          <w:szCs w:val="24"/>
        </w:rPr>
        <w:t>9</w:t>
      </w:r>
      <w:r>
        <w:rPr>
          <w:rFonts w:ascii="Times New Roman" w:hAnsi="Times New Roman" w:cs="Times New Roman"/>
          <w:bCs/>
          <w:sz w:val="24"/>
          <w:szCs w:val="24"/>
        </w:rPr>
        <w:t>]</w:t>
      </w:r>
      <w:r>
        <w:rPr>
          <w:rFonts w:ascii="Times New Roman" w:hAnsi="Times New Roman" w:cs="Times New Roman"/>
          <w:bCs/>
          <w:sz w:val="24"/>
          <w:szCs w:val="24"/>
        </w:rPr>
        <w:tab/>
      </w:r>
      <w:r w:rsidR="008063F2">
        <w:rPr>
          <w:rFonts w:ascii="Times New Roman" w:hAnsi="Times New Roman" w:cs="Times New Roman"/>
          <w:bCs/>
          <w:sz w:val="24"/>
          <w:szCs w:val="24"/>
        </w:rPr>
        <w:t xml:space="preserve">On the </w:t>
      </w:r>
      <w:r w:rsidR="008063F2" w:rsidRPr="00D15C3E">
        <w:rPr>
          <w:rFonts w:ascii="Times New Roman" w:hAnsi="Times New Roman" w:cs="Times New Roman"/>
          <w:bCs/>
          <w:i/>
          <w:iCs/>
          <w:sz w:val="24"/>
          <w:szCs w:val="24"/>
        </w:rPr>
        <w:t>bona fides</w:t>
      </w:r>
      <w:r w:rsidR="008063F2">
        <w:rPr>
          <w:rFonts w:ascii="Times New Roman" w:hAnsi="Times New Roman" w:cs="Times New Roman"/>
          <w:bCs/>
          <w:sz w:val="24"/>
          <w:szCs w:val="24"/>
        </w:rPr>
        <w:t xml:space="preserve"> of the application for amendment, the respondents </w:t>
      </w:r>
      <w:r w:rsidR="00C669FF">
        <w:rPr>
          <w:rFonts w:ascii="Times New Roman" w:hAnsi="Times New Roman" w:cs="Times New Roman"/>
          <w:bCs/>
          <w:sz w:val="24"/>
          <w:szCs w:val="24"/>
        </w:rPr>
        <w:t xml:space="preserve">argued that the applicant is seeking to amend its pleadings </w:t>
      </w:r>
      <w:r w:rsidR="00D15C3E">
        <w:rPr>
          <w:rFonts w:ascii="Times New Roman" w:hAnsi="Times New Roman" w:cs="Times New Roman"/>
          <w:bCs/>
          <w:sz w:val="24"/>
          <w:szCs w:val="24"/>
        </w:rPr>
        <w:t xml:space="preserve">after </w:t>
      </w:r>
      <w:r w:rsidR="008063F2">
        <w:rPr>
          <w:rFonts w:ascii="Times New Roman" w:hAnsi="Times New Roman" w:cs="Times New Roman"/>
          <w:bCs/>
          <w:sz w:val="24"/>
          <w:szCs w:val="24"/>
        </w:rPr>
        <w:t>five</w:t>
      </w:r>
      <w:r w:rsidR="00C669FF">
        <w:rPr>
          <w:rFonts w:ascii="Times New Roman" w:hAnsi="Times New Roman" w:cs="Times New Roman"/>
          <w:bCs/>
          <w:sz w:val="24"/>
          <w:szCs w:val="24"/>
        </w:rPr>
        <w:t xml:space="preserve"> years</w:t>
      </w:r>
      <w:r w:rsidR="00D15C3E">
        <w:rPr>
          <w:rFonts w:ascii="Times New Roman" w:hAnsi="Times New Roman" w:cs="Times New Roman"/>
          <w:bCs/>
          <w:sz w:val="24"/>
          <w:szCs w:val="24"/>
        </w:rPr>
        <w:t xml:space="preserve">. </w:t>
      </w:r>
      <w:r w:rsidR="008063F2">
        <w:rPr>
          <w:rFonts w:ascii="Times New Roman" w:hAnsi="Times New Roman" w:cs="Times New Roman"/>
          <w:bCs/>
          <w:sz w:val="24"/>
          <w:szCs w:val="24"/>
        </w:rPr>
        <w:t xml:space="preserve">They argued that </w:t>
      </w:r>
      <w:r w:rsidR="00D15C3E">
        <w:rPr>
          <w:rFonts w:ascii="Times New Roman" w:hAnsi="Times New Roman" w:cs="Times New Roman"/>
          <w:bCs/>
          <w:sz w:val="24"/>
          <w:szCs w:val="24"/>
        </w:rPr>
        <w:t xml:space="preserve">this rendered the application </w:t>
      </w:r>
      <w:r w:rsidR="008063F2" w:rsidRPr="00D15C3E">
        <w:rPr>
          <w:rFonts w:ascii="Times New Roman" w:hAnsi="Times New Roman" w:cs="Times New Roman"/>
          <w:bCs/>
          <w:i/>
          <w:iCs/>
          <w:sz w:val="24"/>
          <w:szCs w:val="24"/>
        </w:rPr>
        <w:t>mala fide</w:t>
      </w:r>
      <w:r w:rsidR="008063F2">
        <w:rPr>
          <w:rFonts w:ascii="Times New Roman" w:hAnsi="Times New Roman" w:cs="Times New Roman"/>
          <w:bCs/>
          <w:sz w:val="24"/>
          <w:szCs w:val="24"/>
        </w:rPr>
        <w:t>.</w:t>
      </w:r>
      <w:r w:rsidR="00C669FF">
        <w:rPr>
          <w:rFonts w:ascii="Times New Roman" w:hAnsi="Times New Roman" w:cs="Times New Roman"/>
          <w:bCs/>
          <w:sz w:val="24"/>
          <w:szCs w:val="24"/>
        </w:rPr>
        <w:t xml:space="preserve"> </w:t>
      </w:r>
      <w:r w:rsidR="008063F2">
        <w:rPr>
          <w:rFonts w:ascii="Times New Roman" w:hAnsi="Times New Roman" w:cs="Times New Roman"/>
          <w:bCs/>
          <w:sz w:val="24"/>
          <w:szCs w:val="24"/>
        </w:rPr>
        <w:t>In</w:t>
      </w:r>
      <w:r w:rsidR="00C669FF">
        <w:rPr>
          <w:rFonts w:ascii="Times New Roman" w:hAnsi="Times New Roman" w:cs="Times New Roman"/>
          <w:bCs/>
          <w:sz w:val="24"/>
          <w:szCs w:val="24"/>
        </w:rPr>
        <w:t xml:space="preserve"> </w:t>
      </w:r>
      <w:r w:rsidR="00C669FF" w:rsidRPr="00C669FF">
        <w:rPr>
          <w:rFonts w:ascii="Times New Roman" w:hAnsi="Times New Roman" w:cs="Times New Roman"/>
          <w:bCs/>
          <w:i/>
          <w:sz w:val="24"/>
          <w:szCs w:val="24"/>
        </w:rPr>
        <w:t>Stanbic Bank Zimbabwe v Thalgy Investments (Pvt) Ltd</w:t>
      </w:r>
      <w:r w:rsidR="00E56104">
        <w:rPr>
          <w:rFonts w:ascii="Times New Roman" w:hAnsi="Times New Roman" w:cs="Times New Roman"/>
          <w:bCs/>
          <w:i/>
          <w:sz w:val="24"/>
          <w:szCs w:val="24"/>
        </w:rPr>
        <w:t xml:space="preserve"> supra</w:t>
      </w:r>
      <w:r w:rsidR="00D15C3E">
        <w:rPr>
          <w:rFonts w:ascii="Times New Roman" w:hAnsi="Times New Roman" w:cs="Times New Roman"/>
          <w:bCs/>
          <w:i/>
          <w:sz w:val="24"/>
          <w:szCs w:val="24"/>
        </w:rPr>
        <w:t>,</w:t>
      </w:r>
      <w:r w:rsidR="00C669FF">
        <w:rPr>
          <w:rFonts w:ascii="Times New Roman" w:hAnsi="Times New Roman" w:cs="Times New Roman"/>
          <w:bCs/>
          <w:sz w:val="24"/>
          <w:szCs w:val="24"/>
        </w:rPr>
        <w:t xml:space="preserve"> where the court quoted the case </w:t>
      </w:r>
      <w:r w:rsidR="00C669FF" w:rsidRPr="00C669FF">
        <w:rPr>
          <w:rFonts w:ascii="Times New Roman" w:hAnsi="Times New Roman" w:cs="Times New Roman"/>
          <w:bCs/>
          <w:sz w:val="24"/>
          <w:szCs w:val="24"/>
        </w:rPr>
        <w:t xml:space="preserve">of </w:t>
      </w:r>
      <w:r w:rsidR="00C669FF" w:rsidRPr="00C669FF">
        <w:rPr>
          <w:rFonts w:ascii="Times New Roman" w:hAnsi="Times New Roman" w:cs="Times New Roman"/>
          <w:bCs/>
          <w:i/>
          <w:iCs/>
          <w:sz w:val="24"/>
          <w:szCs w:val="24"/>
          <w:lang w:val="en-US"/>
        </w:rPr>
        <w:t xml:space="preserve">Lourenco v Raja Dry Cleaners and Steam Laundry (Pvt) </w:t>
      </w:r>
      <w:r w:rsidR="00E56104">
        <w:rPr>
          <w:rFonts w:ascii="Times New Roman" w:hAnsi="Times New Roman" w:cs="Times New Roman"/>
          <w:bCs/>
          <w:i/>
          <w:iCs/>
          <w:sz w:val="24"/>
          <w:szCs w:val="24"/>
          <w:lang w:val="en-US"/>
        </w:rPr>
        <w:t>Ltd</w:t>
      </w:r>
      <w:r w:rsidR="00C669FF" w:rsidRPr="00C669FF">
        <w:rPr>
          <w:rFonts w:ascii="Times New Roman" w:hAnsi="Times New Roman" w:cs="Times New Roman"/>
          <w:bCs/>
          <w:sz w:val="24"/>
          <w:szCs w:val="24"/>
          <w:lang w:val="en-US"/>
        </w:rPr>
        <w:t xml:space="preserve"> 1984 (2) ZLR 151 SC at 159 E-F </w:t>
      </w:r>
      <w:r w:rsidR="00C669FF">
        <w:rPr>
          <w:rFonts w:ascii="Times New Roman" w:hAnsi="Times New Roman" w:cs="Times New Roman"/>
          <w:bCs/>
          <w:sz w:val="24"/>
          <w:szCs w:val="24"/>
          <w:lang w:val="en-US"/>
        </w:rPr>
        <w:t xml:space="preserve">where </w:t>
      </w:r>
      <w:r w:rsidR="008063F2">
        <w:rPr>
          <w:rFonts w:ascii="Times New Roman" w:hAnsi="Times New Roman" w:cs="Times New Roman"/>
          <w:bCs/>
          <w:sz w:val="24"/>
          <w:szCs w:val="24"/>
          <w:lang w:val="en-US"/>
        </w:rPr>
        <w:t>it was</w:t>
      </w:r>
      <w:r w:rsidR="00C669FF" w:rsidRPr="00C669FF">
        <w:rPr>
          <w:rFonts w:ascii="Times New Roman" w:hAnsi="Times New Roman" w:cs="Times New Roman"/>
          <w:bCs/>
          <w:sz w:val="24"/>
          <w:szCs w:val="24"/>
          <w:lang w:val="en-US"/>
        </w:rPr>
        <w:t xml:space="preserve"> held that:</w:t>
      </w:r>
    </w:p>
    <w:p w14:paraId="1DF3BBB3" w14:textId="6481D7C4" w:rsidR="00DC3E2B" w:rsidRPr="00A92A9A" w:rsidRDefault="00C669FF" w:rsidP="00A92A9A">
      <w:pPr>
        <w:spacing w:after="120" w:line="240" w:lineRule="auto"/>
        <w:ind w:left="1440"/>
        <w:jc w:val="both"/>
        <w:rPr>
          <w:rFonts w:ascii="Times New Roman" w:hAnsi="Times New Roman" w:cs="Times New Roman"/>
          <w:bCs/>
          <w:szCs w:val="24"/>
          <w:u w:val="single"/>
          <w:lang w:val="en-US"/>
        </w:rPr>
      </w:pPr>
      <w:r w:rsidRPr="00A92A9A">
        <w:rPr>
          <w:rFonts w:ascii="Times New Roman" w:hAnsi="Times New Roman" w:cs="Times New Roman"/>
          <w:bCs/>
          <w:szCs w:val="24"/>
          <w:lang w:val="en-US"/>
        </w:rPr>
        <w:lastRenderedPageBreak/>
        <w:t>“The main aim and object in allowing an amendment to pleadings is to do justice to the parties by deciding the real issues between them. The mistake or neglect of one of the parties in the process of placing the issues before the court and on record will not stand in the way of this unless the prejudice caused to the other party cannot be compensated for in an award of costs. The position is that even where a litigant has delayed in bringing forward his amendment as in this case, this delay in itself, in the absence of prejudice to his opponent which is not remediable by payment of costs does not justify refusing the amendment.”</w:t>
      </w:r>
    </w:p>
    <w:p w14:paraId="3275D5D7" w14:textId="04DB8684" w:rsidR="00D15C3E" w:rsidRDefault="000367BE" w:rsidP="00A92A9A">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w:t>
      </w:r>
      <w:r w:rsidR="00D15C3E">
        <w:rPr>
          <w:rFonts w:ascii="Times New Roman" w:hAnsi="Times New Roman" w:cs="Times New Roman"/>
          <w:bCs/>
          <w:sz w:val="24"/>
          <w:szCs w:val="24"/>
        </w:rPr>
        <w:t>5</w:t>
      </w:r>
      <w:r w:rsidR="006B08B6">
        <w:rPr>
          <w:rFonts w:ascii="Times New Roman" w:hAnsi="Times New Roman" w:cs="Times New Roman"/>
          <w:bCs/>
          <w:sz w:val="24"/>
          <w:szCs w:val="24"/>
        </w:rPr>
        <w:t>0</w:t>
      </w:r>
      <w:r>
        <w:rPr>
          <w:rFonts w:ascii="Times New Roman" w:hAnsi="Times New Roman" w:cs="Times New Roman"/>
          <w:bCs/>
          <w:sz w:val="24"/>
          <w:szCs w:val="24"/>
        </w:rPr>
        <w:t>]</w:t>
      </w:r>
      <w:r w:rsidR="009A7A67">
        <w:rPr>
          <w:rFonts w:ascii="Times New Roman" w:hAnsi="Times New Roman" w:cs="Times New Roman"/>
          <w:bCs/>
          <w:sz w:val="24"/>
          <w:szCs w:val="24"/>
        </w:rPr>
        <w:tab/>
      </w:r>
      <w:r w:rsidR="00D15C3E">
        <w:rPr>
          <w:rFonts w:ascii="Times New Roman" w:hAnsi="Times New Roman" w:cs="Times New Roman"/>
          <w:bCs/>
          <w:sz w:val="24"/>
          <w:szCs w:val="24"/>
        </w:rPr>
        <w:t>Indeed, the</w:t>
      </w:r>
      <w:r w:rsidR="009A7A67">
        <w:rPr>
          <w:rFonts w:ascii="Times New Roman" w:hAnsi="Times New Roman" w:cs="Times New Roman"/>
          <w:bCs/>
          <w:sz w:val="24"/>
          <w:szCs w:val="24"/>
        </w:rPr>
        <w:t xml:space="preserve"> application for amendment should not be made in bad faith. This application cannot be said to be made </w:t>
      </w:r>
      <w:r w:rsidR="00D15C3E">
        <w:rPr>
          <w:rFonts w:ascii="Times New Roman" w:hAnsi="Times New Roman" w:cs="Times New Roman"/>
          <w:bCs/>
          <w:sz w:val="24"/>
          <w:szCs w:val="24"/>
        </w:rPr>
        <w:t>in bad faith</w:t>
      </w:r>
      <w:r w:rsidR="009A7A67">
        <w:rPr>
          <w:rFonts w:ascii="Times New Roman" w:hAnsi="Times New Roman" w:cs="Times New Roman"/>
          <w:bCs/>
          <w:sz w:val="24"/>
          <w:szCs w:val="24"/>
        </w:rPr>
        <w:t xml:space="preserve">. </w:t>
      </w:r>
      <w:r w:rsidR="00822C18">
        <w:rPr>
          <w:rFonts w:ascii="Times New Roman" w:hAnsi="Times New Roman" w:cs="Times New Roman"/>
          <w:bCs/>
          <w:sz w:val="24"/>
          <w:szCs w:val="24"/>
        </w:rPr>
        <w:t xml:space="preserve">The mere loss of time </w:t>
      </w:r>
      <w:r w:rsidR="008063F2">
        <w:rPr>
          <w:rFonts w:ascii="Times New Roman" w:hAnsi="Times New Roman" w:cs="Times New Roman"/>
          <w:bCs/>
          <w:sz w:val="24"/>
          <w:szCs w:val="24"/>
        </w:rPr>
        <w:t>is not in itself a</w:t>
      </w:r>
      <w:r w:rsidR="00822C18">
        <w:rPr>
          <w:rFonts w:ascii="Times New Roman" w:hAnsi="Times New Roman" w:cs="Times New Roman"/>
          <w:bCs/>
          <w:sz w:val="24"/>
          <w:szCs w:val="24"/>
        </w:rPr>
        <w:t xml:space="preserve"> reason to deny an amendment. See </w:t>
      </w:r>
      <w:r w:rsidR="008063F2" w:rsidRPr="008063F2">
        <w:rPr>
          <w:rFonts w:ascii="Times New Roman" w:hAnsi="Times New Roman" w:cs="Times New Roman"/>
          <w:bCs/>
          <w:i/>
          <w:iCs/>
          <w:sz w:val="24"/>
          <w:szCs w:val="24"/>
        </w:rPr>
        <w:t>Commercial Union Assurance Co Ltd v Waymark NO</w:t>
      </w:r>
      <w:r w:rsidR="008063F2" w:rsidRPr="008063F2">
        <w:rPr>
          <w:rFonts w:ascii="Times New Roman" w:hAnsi="Times New Roman" w:cs="Times New Roman"/>
          <w:bCs/>
          <w:sz w:val="24"/>
          <w:szCs w:val="24"/>
        </w:rPr>
        <w:t> 1995(2) SA 73 (Tk) at 77F-I</w:t>
      </w:r>
      <w:r w:rsidR="00822C18">
        <w:rPr>
          <w:rFonts w:ascii="Times New Roman" w:hAnsi="Times New Roman" w:cs="Times New Roman"/>
          <w:bCs/>
          <w:sz w:val="24"/>
          <w:szCs w:val="24"/>
        </w:rPr>
        <w:t xml:space="preserve">. While the plea and counterclaim </w:t>
      </w:r>
      <w:r w:rsidR="00D15C3E">
        <w:rPr>
          <w:rFonts w:ascii="Times New Roman" w:hAnsi="Times New Roman" w:cs="Times New Roman"/>
          <w:bCs/>
          <w:sz w:val="24"/>
          <w:szCs w:val="24"/>
        </w:rPr>
        <w:t>were</w:t>
      </w:r>
      <w:r w:rsidR="00822C18">
        <w:rPr>
          <w:rFonts w:ascii="Times New Roman" w:hAnsi="Times New Roman" w:cs="Times New Roman"/>
          <w:bCs/>
          <w:sz w:val="24"/>
          <w:szCs w:val="24"/>
        </w:rPr>
        <w:t xml:space="preserve"> filed in 2020, the applicant gave cogent reasons </w:t>
      </w:r>
      <w:r w:rsidR="008063F2">
        <w:rPr>
          <w:rFonts w:ascii="Times New Roman" w:hAnsi="Times New Roman" w:cs="Times New Roman"/>
          <w:bCs/>
          <w:sz w:val="24"/>
          <w:szCs w:val="24"/>
        </w:rPr>
        <w:t>why</w:t>
      </w:r>
      <w:r w:rsidR="00822C18">
        <w:rPr>
          <w:rFonts w:ascii="Times New Roman" w:hAnsi="Times New Roman" w:cs="Times New Roman"/>
          <w:bCs/>
          <w:sz w:val="24"/>
          <w:szCs w:val="24"/>
        </w:rPr>
        <w:t xml:space="preserve"> the amendment is now sought at this stage. There have been delays in the conclusion of the main action, yes</w:t>
      </w:r>
      <w:r w:rsidR="00D15C3E">
        <w:rPr>
          <w:rFonts w:ascii="Times New Roman" w:hAnsi="Times New Roman" w:cs="Times New Roman"/>
          <w:bCs/>
          <w:sz w:val="24"/>
          <w:szCs w:val="24"/>
        </w:rPr>
        <w:t>,</w:t>
      </w:r>
      <w:r w:rsidR="00822C18">
        <w:rPr>
          <w:rFonts w:ascii="Times New Roman" w:hAnsi="Times New Roman" w:cs="Times New Roman"/>
          <w:bCs/>
          <w:sz w:val="24"/>
          <w:szCs w:val="24"/>
        </w:rPr>
        <w:t xml:space="preserve"> but</w:t>
      </w:r>
      <w:r w:rsidR="00D15C3E">
        <w:rPr>
          <w:rFonts w:ascii="Times New Roman" w:hAnsi="Times New Roman" w:cs="Times New Roman"/>
          <w:bCs/>
          <w:sz w:val="24"/>
          <w:szCs w:val="24"/>
        </w:rPr>
        <w:t xml:space="preserve"> the</w:t>
      </w:r>
      <w:r w:rsidR="00822C18">
        <w:rPr>
          <w:rFonts w:ascii="Times New Roman" w:hAnsi="Times New Roman" w:cs="Times New Roman"/>
          <w:bCs/>
          <w:sz w:val="24"/>
          <w:szCs w:val="24"/>
        </w:rPr>
        <w:t xml:space="preserve"> applicant</w:t>
      </w:r>
      <w:r w:rsidR="00D15C3E">
        <w:rPr>
          <w:rFonts w:ascii="Times New Roman" w:hAnsi="Times New Roman" w:cs="Times New Roman"/>
          <w:bCs/>
          <w:sz w:val="24"/>
          <w:szCs w:val="24"/>
        </w:rPr>
        <w:t xml:space="preserve"> cannot be blamed entirely for the delays</w:t>
      </w:r>
      <w:r w:rsidR="00822C18">
        <w:rPr>
          <w:rFonts w:ascii="Times New Roman" w:hAnsi="Times New Roman" w:cs="Times New Roman"/>
          <w:bCs/>
          <w:sz w:val="24"/>
          <w:szCs w:val="24"/>
        </w:rPr>
        <w:t>. There is no dispute that at one time the court issued a default judgment</w:t>
      </w:r>
      <w:r w:rsidR="00D15C3E">
        <w:rPr>
          <w:rFonts w:ascii="Times New Roman" w:hAnsi="Times New Roman" w:cs="Times New Roman"/>
          <w:bCs/>
          <w:sz w:val="24"/>
          <w:szCs w:val="24"/>
        </w:rPr>
        <w:t>,</w:t>
      </w:r>
      <w:r w:rsidR="00822C18">
        <w:rPr>
          <w:rFonts w:ascii="Times New Roman" w:hAnsi="Times New Roman" w:cs="Times New Roman"/>
          <w:bCs/>
          <w:sz w:val="24"/>
          <w:szCs w:val="24"/>
        </w:rPr>
        <w:t xml:space="preserve"> which was eventually rescinded. The matter was only referred to trial in 2024. </w:t>
      </w:r>
      <w:r w:rsidR="004249D4">
        <w:rPr>
          <w:rFonts w:ascii="Times New Roman" w:hAnsi="Times New Roman" w:cs="Times New Roman"/>
          <w:bCs/>
          <w:sz w:val="24"/>
          <w:szCs w:val="24"/>
        </w:rPr>
        <w:t>The</w:t>
      </w:r>
      <w:r w:rsidR="008063F2">
        <w:rPr>
          <w:rFonts w:ascii="Times New Roman" w:hAnsi="Times New Roman" w:cs="Times New Roman"/>
          <w:bCs/>
          <w:sz w:val="24"/>
          <w:szCs w:val="24"/>
        </w:rPr>
        <w:t xml:space="preserve"> matter has not been set down for trial</w:t>
      </w:r>
      <w:r w:rsidR="00D15C3E">
        <w:rPr>
          <w:rFonts w:ascii="Times New Roman" w:hAnsi="Times New Roman" w:cs="Times New Roman"/>
          <w:bCs/>
          <w:sz w:val="24"/>
          <w:szCs w:val="24"/>
        </w:rPr>
        <w:t xml:space="preserve"> yet</w:t>
      </w:r>
      <w:r w:rsidR="008063F2">
        <w:rPr>
          <w:rFonts w:ascii="Times New Roman" w:hAnsi="Times New Roman" w:cs="Times New Roman"/>
          <w:bCs/>
          <w:sz w:val="24"/>
          <w:szCs w:val="24"/>
        </w:rPr>
        <w:t xml:space="preserve">. There is still ample time to make the changes and allow the parties to adequately prepare for that trial. The issue of the quantum is </w:t>
      </w:r>
      <w:r w:rsidR="00D15C3E">
        <w:rPr>
          <w:rFonts w:ascii="Times New Roman" w:hAnsi="Times New Roman" w:cs="Times New Roman"/>
          <w:bCs/>
          <w:sz w:val="24"/>
          <w:szCs w:val="24"/>
        </w:rPr>
        <w:t>evidential</w:t>
      </w:r>
      <w:r w:rsidR="008063F2">
        <w:rPr>
          <w:rFonts w:ascii="Times New Roman" w:hAnsi="Times New Roman" w:cs="Times New Roman"/>
          <w:bCs/>
          <w:sz w:val="24"/>
          <w:szCs w:val="24"/>
        </w:rPr>
        <w:t xml:space="preserve"> and would only arise if the main claim is successful. The</w:t>
      </w:r>
      <w:r w:rsidR="004249D4">
        <w:rPr>
          <w:rFonts w:ascii="Times New Roman" w:hAnsi="Times New Roman" w:cs="Times New Roman"/>
          <w:bCs/>
          <w:sz w:val="24"/>
          <w:szCs w:val="24"/>
        </w:rPr>
        <w:t xml:space="preserve">re </w:t>
      </w:r>
      <w:r w:rsidR="008063F2">
        <w:rPr>
          <w:rFonts w:ascii="Times New Roman" w:hAnsi="Times New Roman" w:cs="Times New Roman"/>
          <w:bCs/>
          <w:sz w:val="24"/>
          <w:szCs w:val="24"/>
        </w:rPr>
        <w:t xml:space="preserve">are </w:t>
      </w:r>
      <w:r w:rsidR="004249D4">
        <w:rPr>
          <w:rFonts w:ascii="Times New Roman" w:hAnsi="Times New Roman" w:cs="Times New Roman"/>
          <w:bCs/>
          <w:sz w:val="24"/>
          <w:szCs w:val="24"/>
        </w:rPr>
        <w:t xml:space="preserve">no </w:t>
      </w:r>
      <w:r w:rsidR="004249D4" w:rsidRPr="00D15C3E">
        <w:rPr>
          <w:rFonts w:ascii="Times New Roman" w:hAnsi="Times New Roman" w:cs="Times New Roman"/>
          <w:bCs/>
          <w:i/>
          <w:iCs/>
          <w:sz w:val="24"/>
          <w:szCs w:val="24"/>
        </w:rPr>
        <w:t>mala fides</w:t>
      </w:r>
      <w:r w:rsidR="004249D4">
        <w:rPr>
          <w:rFonts w:ascii="Times New Roman" w:hAnsi="Times New Roman" w:cs="Times New Roman"/>
          <w:bCs/>
          <w:sz w:val="24"/>
          <w:szCs w:val="24"/>
        </w:rPr>
        <w:t xml:space="preserve"> in my view. </w:t>
      </w:r>
    </w:p>
    <w:p w14:paraId="4D26C8AC" w14:textId="2353DFB2" w:rsidR="00D61A94" w:rsidRDefault="00D15C3E" w:rsidP="00A92A9A">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[5</w:t>
      </w:r>
      <w:r w:rsidR="006B08B6">
        <w:rPr>
          <w:rFonts w:ascii="Times New Roman" w:hAnsi="Times New Roman" w:cs="Times New Roman"/>
          <w:bCs/>
          <w:sz w:val="24"/>
          <w:szCs w:val="24"/>
        </w:rPr>
        <w:t>1</w:t>
      </w:r>
      <w:r>
        <w:rPr>
          <w:rFonts w:ascii="Times New Roman" w:hAnsi="Times New Roman" w:cs="Times New Roman"/>
          <w:bCs/>
          <w:sz w:val="24"/>
          <w:szCs w:val="24"/>
        </w:rPr>
        <w:t>]</w:t>
      </w:r>
      <w:r>
        <w:rPr>
          <w:rFonts w:ascii="Times New Roman" w:hAnsi="Times New Roman" w:cs="Times New Roman"/>
          <w:bCs/>
          <w:sz w:val="24"/>
          <w:szCs w:val="24"/>
        </w:rPr>
        <w:tab/>
      </w:r>
      <w:r w:rsidR="00822C18">
        <w:rPr>
          <w:rFonts w:ascii="Times New Roman" w:hAnsi="Times New Roman" w:cs="Times New Roman"/>
          <w:bCs/>
          <w:sz w:val="24"/>
          <w:szCs w:val="24"/>
        </w:rPr>
        <w:t xml:space="preserve">In any case, it was not disputed that the first to third respondents are still in occupation of the </w:t>
      </w:r>
      <w:r>
        <w:rPr>
          <w:rFonts w:ascii="Times New Roman" w:hAnsi="Times New Roman" w:cs="Times New Roman"/>
          <w:bCs/>
          <w:sz w:val="24"/>
          <w:szCs w:val="24"/>
        </w:rPr>
        <w:t>property</w:t>
      </w:r>
      <w:r w:rsidR="00822C18">
        <w:rPr>
          <w:rFonts w:ascii="Times New Roman" w:hAnsi="Times New Roman" w:cs="Times New Roman"/>
          <w:bCs/>
          <w:sz w:val="24"/>
          <w:szCs w:val="24"/>
        </w:rPr>
        <w:t xml:space="preserve"> in question and </w:t>
      </w:r>
      <w:r w:rsidR="00F46558">
        <w:rPr>
          <w:rFonts w:ascii="Times New Roman" w:hAnsi="Times New Roman" w:cs="Times New Roman"/>
          <w:bCs/>
          <w:sz w:val="24"/>
          <w:szCs w:val="24"/>
        </w:rPr>
        <w:t>have not been paying any rentals to the applicant. The amendment sought cannot cause any prejudice</w:t>
      </w:r>
      <w:r>
        <w:rPr>
          <w:rFonts w:ascii="Times New Roman" w:hAnsi="Times New Roman" w:cs="Times New Roman"/>
          <w:bCs/>
          <w:sz w:val="24"/>
          <w:szCs w:val="24"/>
        </w:rPr>
        <w:t xml:space="preserve"> for which an appropriate</w:t>
      </w:r>
      <w:r w:rsidR="00F46558">
        <w:rPr>
          <w:rFonts w:ascii="Times New Roman" w:hAnsi="Times New Roman" w:cs="Times New Roman"/>
          <w:bCs/>
          <w:sz w:val="24"/>
          <w:szCs w:val="24"/>
        </w:rPr>
        <w:t xml:space="preserve"> order </w:t>
      </w:r>
      <w:r>
        <w:rPr>
          <w:rFonts w:ascii="Times New Roman" w:hAnsi="Times New Roman" w:cs="Times New Roman"/>
          <w:bCs/>
          <w:sz w:val="24"/>
          <w:szCs w:val="24"/>
        </w:rPr>
        <w:t xml:space="preserve">of </w:t>
      </w:r>
      <w:r w:rsidR="00F46558">
        <w:rPr>
          <w:rFonts w:ascii="Times New Roman" w:hAnsi="Times New Roman" w:cs="Times New Roman"/>
          <w:bCs/>
          <w:sz w:val="24"/>
          <w:szCs w:val="24"/>
        </w:rPr>
        <w:t xml:space="preserve">costs </w:t>
      </w:r>
      <w:r>
        <w:rPr>
          <w:rFonts w:ascii="Times New Roman" w:hAnsi="Times New Roman" w:cs="Times New Roman"/>
          <w:bCs/>
          <w:sz w:val="24"/>
          <w:szCs w:val="24"/>
        </w:rPr>
        <w:t xml:space="preserve">may not </w:t>
      </w:r>
      <w:r w:rsidR="00F46558">
        <w:rPr>
          <w:rFonts w:ascii="Times New Roman" w:hAnsi="Times New Roman" w:cs="Times New Roman"/>
          <w:bCs/>
          <w:sz w:val="24"/>
          <w:szCs w:val="24"/>
        </w:rPr>
        <w:t xml:space="preserve">compensate </w:t>
      </w:r>
      <w:r>
        <w:rPr>
          <w:rFonts w:ascii="Times New Roman" w:hAnsi="Times New Roman" w:cs="Times New Roman"/>
          <w:bCs/>
          <w:sz w:val="24"/>
          <w:szCs w:val="24"/>
        </w:rPr>
        <w:t>in the main cause</w:t>
      </w:r>
      <w:r w:rsidR="00F46558">
        <w:rPr>
          <w:rFonts w:ascii="Times New Roman" w:hAnsi="Times New Roman" w:cs="Times New Roman"/>
          <w:bCs/>
          <w:sz w:val="24"/>
          <w:szCs w:val="24"/>
        </w:rPr>
        <w:t>. All parties desire finality of this matter</w:t>
      </w:r>
      <w:r>
        <w:rPr>
          <w:rFonts w:ascii="Times New Roman" w:hAnsi="Times New Roman" w:cs="Times New Roman"/>
          <w:bCs/>
          <w:sz w:val="24"/>
          <w:szCs w:val="24"/>
        </w:rPr>
        <w:t>,</w:t>
      </w:r>
      <w:r w:rsidR="00F46558">
        <w:rPr>
          <w:rFonts w:ascii="Times New Roman" w:hAnsi="Times New Roman" w:cs="Times New Roman"/>
          <w:bCs/>
          <w:sz w:val="24"/>
          <w:szCs w:val="24"/>
        </w:rPr>
        <w:t xml:space="preserve"> but the</w:t>
      </w:r>
      <w:r w:rsidR="008063F2">
        <w:rPr>
          <w:rFonts w:ascii="Times New Roman" w:hAnsi="Times New Roman" w:cs="Times New Roman"/>
          <w:bCs/>
          <w:sz w:val="24"/>
          <w:szCs w:val="24"/>
        </w:rPr>
        <w:t xml:space="preserve"> court must be able to determine the real question in controversy between the parties. </w:t>
      </w:r>
    </w:p>
    <w:p w14:paraId="342FE20D" w14:textId="5C47431C" w:rsidR="00B414B9" w:rsidRDefault="007E70BB" w:rsidP="00A92A9A">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5708EC">
        <w:rPr>
          <w:rFonts w:ascii="Times New Roman" w:hAnsi="Times New Roman" w:cs="Times New Roman"/>
          <w:bCs/>
          <w:sz w:val="24"/>
          <w:szCs w:val="24"/>
        </w:rPr>
        <w:t>[</w:t>
      </w:r>
      <w:r w:rsidR="00D15C3E">
        <w:rPr>
          <w:rFonts w:ascii="Times New Roman" w:hAnsi="Times New Roman" w:cs="Times New Roman"/>
          <w:bCs/>
          <w:sz w:val="24"/>
          <w:szCs w:val="24"/>
        </w:rPr>
        <w:t>5</w:t>
      </w:r>
      <w:r w:rsidR="006B08B6">
        <w:rPr>
          <w:rFonts w:ascii="Times New Roman" w:hAnsi="Times New Roman" w:cs="Times New Roman"/>
          <w:bCs/>
          <w:sz w:val="24"/>
          <w:szCs w:val="24"/>
        </w:rPr>
        <w:t>2</w:t>
      </w:r>
      <w:r w:rsidR="005708EC">
        <w:rPr>
          <w:rFonts w:ascii="Times New Roman" w:hAnsi="Times New Roman" w:cs="Times New Roman"/>
          <w:bCs/>
          <w:sz w:val="24"/>
          <w:szCs w:val="24"/>
        </w:rPr>
        <w:t>]</w:t>
      </w:r>
      <w:r w:rsidR="005708EC">
        <w:rPr>
          <w:rFonts w:ascii="Times New Roman" w:hAnsi="Times New Roman" w:cs="Times New Roman"/>
          <w:bCs/>
          <w:sz w:val="24"/>
          <w:szCs w:val="24"/>
        </w:rPr>
        <w:tab/>
      </w:r>
      <w:r w:rsidR="00FD2655">
        <w:rPr>
          <w:rFonts w:ascii="Times New Roman" w:hAnsi="Times New Roman" w:cs="Times New Roman"/>
          <w:bCs/>
          <w:sz w:val="24"/>
          <w:szCs w:val="24"/>
        </w:rPr>
        <w:t>The applicant has provided a</w:t>
      </w:r>
      <w:r w:rsidR="00D61A94">
        <w:rPr>
          <w:rFonts w:ascii="Times New Roman" w:hAnsi="Times New Roman" w:cs="Times New Roman"/>
          <w:bCs/>
          <w:sz w:val="24"/>
          <w:szCs w:val="24"/>
        </w:rPr>
        <w:t xml:space="preserve"> reasonable</w:t>
      </w:r>
      <w:r w:rsidR="00FD2655">
        <w:rPr>
          <w:rFonts w:ascii="Times New Roman" w:hAnsi="Times New Roman" w:cs="Times New Roman"/>
          <w:bCs/>
          <w:sz w:val="24"/>
          <w:szCs w:val="24"/>
        </w:rPr>
        <w:t xml:space="preserve"> explanation for the </w:t>
      </w:r>
      <w:r w:rsidR="00D61A94">
        <w:rPr>
          <w:rFonts w:ascii="Times New Roman" w:hAnsi="Times New Roman" w:cs="Times New Roman"/>
          <w:bCs/>
          <w:sz w:val="24"/>
          <w:szCs w:val="24"/>
        </w:rPr>
        <w:t xml:space="preserve">circumstances </w:t>
      </w:r>
      <w:r w:rsidR="00E56104">
        <w:rPr>
          <w:rFonts w:ascii="Times New Roman" w:hAnsi="Times New Roman" w:cs="Times New Roman"/>
          <w:bCs/>
          <w:sz w:val="24"/>
          <w:szCs w:val="24"/>
        </w:rPr>
        <w:t>necessitating</w:t>
      </w:r>
      <w:r w:rsidR="00D61A94">
        <w:rPr>
          <w:rFonts w:ascii="Times New Roman" w:hAnsi="Times New Roman" w:cs="Times New Roman"/>
          <w:bCs/>
          <w:sz w:val="24"/>
          <w:szCs w:val="24"/>
        </w:rPr>
        <w:t xml:space="preserve"> the </w:t>
      </w:r>
      <w:r w:rsidR="00FD2655">
        <w:rPr>
          <w:rFonts w:ascii="Times New Roman" w:hAnsi="Times New Roman" w:cs="Times New Roman"/>
          <w:bCs/>
          <w:sz w:val="24"/>
          <w:szCs w:val="24"/>
        </w:rPr>
        <w:t>amendment</w:t>
      </w:r>
      <w:r w:rsidR="00D61A94">
        <w:rPr>
          <w:rFonts w:ascii="Times New Roman" w:hAnsi="Times New Roman" w:cs="Times New Roman"/>
          <w:bCs/>
          <w:sz w:val="24"/>
          <w:szCs w:val="24"/>
        </w:rPr>
        <w:t xml:space="preserve">s and why the application is being made now. </w:t>
      </w:r>
      <w:r w:rsidR="00FD2655">
        <w:rPr>
          <w:rFonts w:ascii="Times New Roman" w:hAnsi="Times New Roman" w:cs="Times New Roman"/>
          <w:bCs/>
          <w:sz w:val="24"/>
          <w:szCs w:val="24"/>
        </w:rPr>
        <w:t>The</w:t>
      </w:r>
      <w:r w:rsidR="00D61A94">
        <w:rPr>
          <w:rFonts w:ascii="Times New Roman" w:hAnsi="Times New Roman" w:cs="Times New Roman"/>
          <w:bCs/>
          <w:sz w:val="24"/>
          <w:szCs w:val="24"/>
        </w:rPr>
        <w:t xml:space="preserve">re is no dispute that the </w:t>
      </w:r>
      <w:r w:rsidR="00FD2655">
        <w:rPr>
          <w:rFonts w:ascii="Times New Roman" w:hAnsi="Times New Roman" w:cs="Times New Roman"/>
          <w:bCs/>
          <w:sz w:val="24"/>
          <w:szCs w:val="24"/>
        </w:rPr>
        <w:t xml:space="preserve">value of the farm </w:t>
      </w:r>
      <w:r w:rsidR="00D15C3E">
        <w:rPr>
          <w:rFonts w:ascii="Times New Roman" w:hAnsi="Times New Roman" w:cs="Times New Roman"/>
          <w:bCs/>
          <w:sz w:val="24"/>
          <w:szCs w:val="24"/>
        </w:rPr>
        <w:t>was stated</w:t>
      </w:r>
      <w:r w:rsidR="00FD2655">
        <w:rPr>
          <w:rFonts w:ascii="Times New Roman" w:hAnsi="Times New Roman" w:cs="Times New Roman"/>
          <w:bCs/>
          <w:sz w:val="24"/>
          <w:szCs w:val="24"/>
        </w:rPr>
        <w:t xml:space="preserve"> in a currency that is no longer in use</w:t>
      </w:r>
      <w:r w:rsidR="00D61A94">
        <w:rPr>
          <w:rFonts w:ascii="Times New Roman" w:hAnsi="Times New Roman" w:cs="Times New Roman"/>
          <w:bCs/>
          <w:sz w:val="24"/>
          <w:szCs w:val="24"/>
        </w:rPr>
        <w:t>. As stated above, the applicant is entitled to claim damages in fore</w:t>
      </w:r>
      <w:r w:rsidR="00D15C3E">
        <w:rPr>
          <w:rFonts w:ascii="Times New Roman" w:hAnsi="Times New Roman" w:cs="Times New Roman"/>
          <w:bCs/>
          <w:sz w:val="24"/>
          <w:szCs w:val="24"/>
        </w:rPr>
        <w:t>ign</w:t>
      </w:r>
      <w:r w:rsidR="00D61A94">
        <w:rPr>
          <w:rFonts w:ascii="Times New Roman" w:hAnsi="Times New Roman" w:cs="Times New Roman"/>
          <w:bCs/>
          <w:sz w:val="24"/>
          <w:szCs w:val="24"/>
        </w:rPr>
        <w:t xml:space="preserve"> currency. </w:t>
      </w:r>
      <w:r w:rsidR="003057C2" w:rsidRPr="003057C2">
        <w:rPr>
          <w:rFonts w:ascii="Times New Roman" w:hAnsi="Times New Roman" w:cs="Times New Roman"/>
          <w:bCs/>
          <w:sz w:val="24"/>
          <w:szCs w:val="24"/>
        </w:rPr>
        <w:t xml:space="preserve">The court </w:t>
      </w:r>
      <w:r w:rsidR="006B08B6">
        <w:rPr>
          <w:rFonts w:ascii="Times New Roman" w:hAnsi="Times New Roman" w:cs="Times New Roman"/>
          <w:bCs/>
          <w:sz w:val="24"/>
          <w:szCs w:val="24"/>
        </w:rPr>
        <w:t xml:space="preserve">would </w:t>
      </w:r>
      <w:r w:rsidR="003057C2" w:rsidRPr="003057C2">
        <w:rPr>
          <w:rFonts w:ascii="Times New Roman" w:hAnsi="Times New Roman" w:cs="Times New Roman"/>
          <w:bCs/>
          <w:sz w:val="24"/>
          <w:szCs w:val="24"/>
        </w:rPr>
        <w:t xml:space="preserve">also </w:t>
      </w:r>
      <w:r w:rsidR="006B08B6">
        <w:rPr>
          <w:rFonts w:ascii="Times New Roman" w:hAnsi="Times New Roman" w:cs="Times New Roman"/>
          <w:bCs/>
          <w:sz w:val="24"/>
          <w:szCs w:val="24"/>
        </w:rPr>
        <w:t xml:space="preserve">be </w:t>
      </w:r>
      <w:r w:rsidR="003057C2" w:rsidRPr="003057C2">
        <w:rPr>
          <w:rFonts w:ascii="Times New Roman" w:hAnsi="Times New Roman" w:cs="Times New Roman"/>
          <w:bCs/>
          <w:sz w:val="24"/>
          <w:szCs w:val="24"/>
        </w:rPr>
        <w:t xml:space="preserve">at liberty to grant </w:t>
      </w:r>
      <w:r w:rsidR="006B08B6">
        <w:rPr>
          <w:rFonts w:ascii="Times New Roman" w:hAnsi="Times New Roman" w:cs="Times New Roman"/>
          <w:bCs/>
          <w:sz w:val="24"/>
          <w:szCs w:val="24"/>
        </w:rPr>
        <w:t xml:space="preserve">judgment in units of foreign currency </w:t>
      </w:r>
      <w:r w:rsidR="00D5318B">
        <w:rPr>
          <w:rFonts w:ascii="Times New Roman" w:hAnsi="Times New Roman" w:cs="Times New Roman"/>
          <w:bCs/>
          <w:sz w:val="24"/>
          <w:szCs w:val="24"/>
        </w:rPr>
        <w:t xml:space="preserve">if those damages are proved at the trial. </w:t>
      </w:r>
    </w:p>
    <w:p w14:paraId="6926CD99" w14:textId="1A3B7BC2" w:rsidR="00976EB8" w:rsidRDefault="00B414B9" w:rsidP="00A92A9A">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[5</w:t>
      </w:r>
      <w:r w:rsidR="006B08B6">
        <w:rPr>
          <w:rFonts w:ascii="Times New Roman" w:hAnsi="Times New Roman" w:cs="Times New Roman"/>
          <w:bCs/>
          <w:sz w:val="24"/>
          <w:szCs w:val="24"/>
        </w:rPr>
        <w:t>3</w:t>
      </w:r>
      <w:r>
        <w:rPr>
          <w:rFonts w:ascii="Times New Roman" w:hAnsi="Times New Roman" w:cs="Times New Roman"/>
          <w:bCs/>
          <w:sz w:val="24"/>
          <w:szCs w:val="24"/>
        </w:rPr>
        <w:t>]</w:t>
      </w:r>
      <w:r>
        <w:rPr>
          <w:rFonts w:ascii="Times New Roman" w:hAnsi="Times New Roman" w:cs="Times New Roman"/>
          <w:bCs/>
          <w:sz w:val="24"/>
          <w:szCs w:val="24"/>
        </w:rPr>
        <w:tab/>
      </w:r>
      <w:r w:rsidR="005F3C60">
        <w:rPr>
          <w:rFonts w:ascii="Times New Roman" w:hAnsi="Times New Roman" w:cs="Times New Roman"/>
          <w:bCs/>
          <w:sz w:val="24"/>
          <w:szCs w:val="24"/>
        </w:rPr>
        <w:t xml:space="preserve">The </w:t>
      </w:r>
      <w:r w:rsidR="00D61A94">
        <w:rPr>
          <w:rFonts w:ascii="Times New Roman" w:hAnsi="Times New Roman" w:cs="Times New Roman"/>
          <w:bCs/>
          <w:sz w:val="24"/>
          <w:szCs w:val="24"/>
        </w:rPr>
        <w:t xml:space="preserve">other point was that the fourth respondent decided to sit on the fence. The fact that the applicant took time until after </w:t>
      </w:r>
      <w:r>
        <w:rPr>
          <w:rFonts w:ascii="Times New Roman" w:hAnsi="Times New Roman" w:cs="Times New Roman"/>
          <w:bCs/>
          <w:sz w:val="24"/>
          <w:szCs w:val="24"/>
        </w:rPr>
        <w:t>the pre-trial conference</w:t>
      </w:r>
      <w:r w:rsidR="00D61A94">
        <w:rPr>
          <w:rFonts w:ascii="Times New Roman" w:hAnsi="Times New Roman" w:cs="Times New Roman"/>
          <w:bCs/>
          <w:sz w:val="24"/>
          <w:szCs w:val="24"/>
        </w:rPr>
        <w:t xml:space="preserve"> to reflect on the failure by the </w:t>
      </w:r>
      <w:r w:rsidR="00D61A94">
        <w:rPr>
          <w:rFonts w:ascii="Times New Roman" w:hAnsi="Times New Roman" w:cs="Times New Roman"/>
          <w:bCs/>
          <w:sz w:val="24"/>
          <w:szCs w:val="24"/>
        </w:rPr>
        <w:lastRenderedPageBreak/>
        <w:t xml:space="preserve">Minister to </w:t>
      </w:r>
      <w:r>
        <w:rPr>
          <w:rFonts w:ascii="Times New Roman" w:hAnsi="Times New Roman" w:cs="Times New Roman"/>
          <w:bCs/>
          <w:sz w:val="24"/>
          <w:szCs w:val="24"/>
        </w:rPr>
        <w:t>enter</w:t>
      </w:r>
      <w:r w:rsidR="00D61A94">
        <w:rPr>
          <w:rFonts w:ascii="Times New Roman" w:hAnsi="Times New Roman" w:cs="Times New Roman"/>
          <w:bCs/>
          <w:sz w:val="24"/>
          <w:szCs w:val="24"/>
        </w:rPr>
        <w:t xml:space="preserve"> the fray and explain his conduct</w:t>
      </w:r>
      <w:r>
        <w:rPr>
          <w:rFonts w:ascii="Times New Roman" w:hAnsi="Times New Roman" w:cs="Times New Roman"/>
          <w:bCs/>
          <w:sz w:val="24"/>
          <w:szCs w:val="24"/>
        </w:rPr>
        <w:t xml:space="preserve">, and </w:t>
      </w:r>
      <w:r w:rsidR="00D61A94">
        <w:rPr>
          <w:rFonts w:ascii="Times New Roman" w:hAnsi="Times New Roman" w:cs="Times New Roman"/>
          <w:bCs/>
          <w:sz w:val="24"/>
          <w:szCs w:val="24"/>
        </w:rPr>
        <w:t>necessitate</w:t>
      </w:r>
      <w:r>
        <w:rPr>
          <w:rFonts w:ascii="Times New Roman" w:hAnsi="Times New Roman" w:cs="Times New Roman"/>
          <w:bCs/>
          <w:sz w:val="24"/>
          <w:szCs w:val="24"/>
        </w:rPr>
        <w:t>d</w:t>
      </w:r>
      <w:r w:rsidR="00D61A94">
        <w:rPr>
          <w:rFonts w:ascii="Times New Roman" w:hAnsi="Times New Roman" w:cs="Times New Roman"/>
          <w:bCs/>
          <w:sz w:val="24"/>
          <w:szCs w:val="24"/>
        </w:rPr>
        <w:t xml:space="preserve"> that the role </w:t>
      </w:r>
      <w:r>
        <w:rPr>
          <w:rFonts w:ascii="Times New Roman" w:hAnsi="Times New Roman" w:cs="Times New Roman"/>
          <w:bCs/>
          <w:sz w:val="24"/>
          <w:szCs w:val="24"/>
        </w:rPr>
        <w:t>of his</w:t>
      </w:r>
      <w:r w:rsidR="00D61A94">
        <w:rPr>
          <w:rFonts w:ascii="Times New Roman" w:hAnsi="Times New Roman" w:cs="Times New Roman"/>
          <w:bCs/>
          <w:sz w:val="24"/>
          <w:szCs w:val="24"/>
        </w:rPr>
        <w:t xml:space="preserve"> office be further clarified</w:t>
      </w:r>
      <w:r>
        <w:rPr>
          <w:rFonts w:ascii="Times New Roman" w:hAnsi="Times New Roman" w:cs="Times New Roman"/>
          <w:bCs/>
          <w:sz w:val="24"/>
          <w:szCs w:val="24"/>
        </w:rPr>
        <w:t>,</w:t>
      </w:r>
      <w:r w:rsidR="00D61A94">
        <w:rPr>
          <w:rFonts w:ascii="Times New Roman" w:hAnsi="Times New Roman" w:cs="Times New Roman"/>
          <w:bCs/>
          <w:sz w:val="24"/>
          <w:szCs w:val="24"/>
        </w:rPr>
        <w:t xml:space="preserve"> does not on its own establish </w:t>
      </w:r>
      <w:r w:rsidR="00D61A94" w:rsidRPr="00B414B9">
        <w:rPr>
          <w:rFonts w:ascii="Times New Roman" w:hAnsi="Times New Roman" w:cs="Times New Roman"/>
          <w:bCs/>
          <w:i/>
          <w:iCs/>
          <w:sz w:val="24"/>
          <w:szCs w:val="24"/>
        </w:rPr>
        <w:t>mala fides</w:t>
      </w:r>
      <w:r w:rsidR="00D61A94">
        <w:rPr>
          <w:rFonts w:ascii="Times New Roman" w:hAnsi="Times New Roman" w:cs="Times New Roman"/>
          <w:bCs/>
          <w:sz w:val="24"/>
          <w:szCs w:val="24"/>
        </w:rPr>
        <w:t xml:space="preserve">. The applicant </w:t>
      </w:r>
      <w:r>
        <w:rPr>
          <w:rFonts w:ascii="Times New Roman" w:hAnsi="Times New Roman" w:cs="Times New Roman"/>
          <w:bCs/>
          <w:sz w:val="24"/>
          <w:szCs w:val="24"/>
        </w:rPr>
        <w:t>appropriately</w:t>
      </w:r>
      <w:r w:rsidR="00D61A94">
        <w:rPr>
          <w:rFonts w:ascii="Times New Roman" w:hAnsi="Times New Roman" w:cs="Times New Roman"/>
          <w:bCs/>
          <w:sz w:val="24"/>
          <w:szCs w:val="24"/>
        </w:rPr>
        <w:t xml:space="preserve"> acted to ensure </w:t>
      </w:r>
      <w:r>
        <w:rPr>
          <w:rFonts w:ascii="Times New Roman" w:hAnsi="Times New Roman" w:cs="Times New Roman"/>
          <w:bCs/>
          <w:sz w:val="24"/>
          <w:szCs w:val="24"/>
        </w:rPr>
        <w:t xml:space="preserve">that </w:t>
      </w:r>
      <w:r w:rsidR="00D61A94">
        <w:rPr>
          <w:rFonts w:ascii="Times New Roman" w:hAnsi="Times New Roman" w:cs="Times New Roman"/>
          <w:bCs/>
          <w:sz w:val="24"/>
          <w:szCs w:val="24"/>
        </w:rPr>
        <w:t xml:space="preserve">the real question in controversy between the parties is fully examined at trial. The further amendments to the plea </w:t>
      </w:r>
      <w:r>
        <w:rPr>
          <w:rFonts w:ascii="Times New Roman" w:hAnsi="Times New Roman" w:cs="Times New Roman"/>
          <w:bCs/>
          <w:sz w:val="24"/>
          <w:szCs w:val="24"/>
        </w:rPr>
        <w:t>fall</w:t>
      </w:r>
      <w:r w:rsidR="00B928F5">
        <w:rPr>
          <w:rFonts w:ascii="Times New Roman" w:hAnsi="Times New Roman" w:cs="Times New Roman"/>
          <w:bCs/>
          <w:sz w:val="24"/>
          <w:szCs w:val="24"/>
        </w:rPr>
        <w:t xml:space="preserve"> within that context. </w:t>
      </w:r>
      <w:r w:rsidR="00F66C33">
        <w:rPr>
          <w:rFonts w:ascii="Times New Roman" w:hAnsi="Times New Roman" w:cs="Times New Roman"/>
          <w:bCs/>
          <w:sz w:val="24"/>
          <w:szCs w:val="24"/>
        </w:rPr>
        <w:t>Even if it can be held that the legal practitioners committed an error or were careless in the process of placing the issues before the court</w:t>
      </w:r>
      <w:r>
        <w:rPr>
          <w:rFonts w:ascii="Times New Roman" w:hAnsi="Times New Roman" w:cs="Times New Roman"/>
          <w:bCs/>
          <w:sz w:val="24"/>
          <w:szCs w:val="24"/>
        </w:rPr>
        <w:t>,</w:t>
      </w:r>
      <w:r w:rsidR="00F66C33">
        <w:rPr>
          <w:rFonts w:ascii="Times New Roman" w:hAnsi="Times New Roman" w:cs="Times New Roman"/>
          <w:bCs/>
          <w:sz w:val="24"/>
          <w:szCs w:val="24"/>
        </w:rPr>
        <w:t xml:space="preserve"> that is not a </w:t>
      </w:r>
      <w:r>
        <w:rPr>
          <w:rFonts w:ascii="Times New Roman" w:hAnsi="Times New Roman" w:cs="Times New Roman"/>
          <w:bCs/>
          <w:sz w:val="24"/>
          <w:szCs w:val="24"/>
        </w:rPr>
        <w:t>hindrance</w:t>
      </w:r>
      <w:r w:rsidR="00F66C33">
        <w:rPr>
          <w:rFonts w:ascii="Times New Roman" w:hAnsi="Times New Roman" w:cs="Times New Roman"/>
          <w:bCs/>
          <w:sz w:val="24"/>
          <w:szCs w:val="24"/>
        </w:rPr>
        <w:t xml:space="preserve"> to an application to amend a pleading. See </w:t>
      </w:r>
      <w:r w:rsidR="00F66C33" w:rsidRPr="00B414B9">
        <w:rPr>
          <w:rFonts w:ascii="Times New Roman" w:hAnsi="Times New Roman" w:cs="Times New Roman"/>
          <w:bCs/>
          <w:i/>
          <w:iCs/>
          <w:sz w:val="24"/>
          <w:szCs w:val="24"/>
        </w:rPr>
        <w:t>Stanbic Bank Zimbabwe Ltd supra</w:t>
      </w:r>
      <w:r w:rsidR="00F66C33">
        <w:rPr>
          <w:rFonts w:ascii="Times New Roman" w:hAnsi="Times New Roman" w:cs="Times New Roman"/>
          <w:bCs/>
          <w:sz w:val="24"/>
          <w:szCs w:val="24"/>
        </w:rPr>
        <w:t xml:space="preserve"> at p 10. The lateness is also viewed in the context of the stage the proceedings had reached. In </w:t>
      </w:r>
      <w:r w:rsidR="00F66C33" w:rsidRPr="00B414B9">
        <w:rPr>
          <w:rFonts w:ascii="Times New Roman" w:hAnsi="Times New Roman" w:cs="Times New Roman"/>
          <w:bCs/>
          <w:i/>
          <w:iCs/>
          <w:sz w:val="24"/>
          <w:szCs w:val="24"/>
        </w:rPr>
        <w:t>casu</w:t>
      </w:r>
      <w:r w:rsidR="00F66C33">
        <w:rPr>
          <w:rFonts w:ascii="Times New Roman" w:hAnsi="Times New Roman" w:cs="Times New Roman"/>
          <w:bCs/>
          <w:sz w:val="24"/>
          <w:szCs w:val="24"/>
        </w:rPr>
        <w:t>, the matter has been referred to trial</w:t>
      </w:r>
      <w:r>
        <w:rPr>
          <w:rFonts w:ascii="Times New Roman" w:hAnsi="Times New Roman" w:cs="Times New Roman"/>
          <w:bCs/>
          <w:sz w:val="24"/>
          <w:szCs w:val="24"/>
        </w:rPr>
        <w:t>, and trial has not commenced yet.</w:t>
      </w:r>
      <w:r w:rsidR="00F66C33">
        <w:rPr>
          <w:rFonts w:ascii="Times New Roman" w:hAnsi="Times New Roman" w:cs="Times New Roman"/>
          <w:bCs/>
          <w:sz w:val="24"/>
          <w:szCs w:val="24"/>
        </w:rPr>
        <w:t xml:space="preserve"> The </w:t>
      </w:r>
      <w:r>
        <w:rPr>
          <w:rFonts w:ascii="Times New Roman" w:hAnsi="Times New Roman" w:cs="Times New Roman"/>
          <w:bCs/>
          <w:sz w:val="24"/>
          <w:szCs w:val="24"/>
        </w:rPr>
        <w:t>explanation</w:t>
      </w:r>
      <w:r w:rsidR="00F66C33">
        <w:rPr>
          <w:rFonts w:ascii="Times New Roman" w:hAnsi="Times New Roman" w:cs="Times New Roman"/>
          <w:bCs/>
          <w:sz w:val="24"/>
          <w:szCs w:val="24"/>
        </w:rPr>
        <w:t xml:space="preserve"> given </w:t>
      </w:r>
      <w:r>
        <w:rPr>
          <w:rFonts w:ascii="Times New Roman" w:hAnsi="Times New Roman" w:cs="Times New Roman"/>
          <w:bCs/>
          <w:sz w:val="24"/>
          <w:szCs w:val="24"/>
        </w:rPr>
        <w:t xml:space="preserve">for </w:t>
      </w:r>
      <w:r w:rsidR="00F66C33">
        <w:rPr>
          <w:rFonts w:ascii="Times New Roman" w:hAnsi="Times New Roman" w:cs="Times New Roman"/>
          <w:bCs/>
          <w:sz w:val="24"/>
          <w:szCs w:val="24"/>
        </w:rPr>
        <w:t xml:space="preserve">why the application was made before </w:t>
      </w:r>
      <w:r>
        <w:rPr>
          <w:rFonts w:ascii="Times New Roman" w:hAnsi="Times New Roman" w:cs="Times New Roman"/>
          <w:bCs/>
          <w:sz w:val="24"/>
          <w:szCs w:val="24"/>
        </w:rPr>
        <w:t xml:space="preserve">the </w:t>
      </w:r>
      <w:r w:rsidR="00F66C33">
        <w:rPr>
          <w:rFonts w:ascii="Times New Roman" w:hAnsi="Times New Roman" w:cs="Times New Roman"/>
          <w:bCs/>
          <w:sz w:val="24"/>
          <w:szCs w:val="24"/>
        </w:rPr>
        <w:t xml:space="preserve">trial is </w:t>
      </w:r>
      <w:r>
        <w:rPr>
          <w:rFonts w:ascii="Times New Roman" w:hAnsi="Times New Roman" w:cs="Times New Roman"/>
          <w:bCs/>
          <w:sz w:val="24"/>
          <w:szCs w:val="24"/>
        </w:rPr>
        <w:t>satisfactory</w:t>
      </w:r>
      <w:r w:rsidR="00F66C33">
        <w:rPr>
          <w:rFonts w:ascii="Times New Roman" w:hAnsi="Times New Roman" w:cs="Times New Roman"/>
          <w:bCs/>
          <w:sz w:val="24"/>
          <w:szCs w:val="24"/>
        </w:rPr>
        <w:t xml:space="preserve">. </w:t>
      </w:r>
    </w:p>
    <w:p w14:paraId="3974F463" w14:textId="4AE0A13A" w:rsidR="00A92A9A" w:rsidRPr="00BC2887" w:rsidRDefault="006B08B6" w:rsidP="00BC2887">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bCs/>
          <w:sz w:val="24"/>
          <w:szCs w:val="24"/>
        </w:rPr>
        <w:t>[54]</w:t>
      </w:r>
      <w:r>
        <w:rPr>
          <w:rFonts w:ascii="Times New Roman" w:hAnsi="Times New Roman" w:cs="Times New Roman"/>
          <w:bCs/>
          <w:sz w:val="24"/>
          <w:szCs w:val="24"/>
        </w:rPr>
        <w:tab/>
      </w:r>
      <w:r w:rsidRPr="006B08B6">
        <w:rPr>
          <w:rFonts w:ascii="Times New Roman" w:hAnsi="Times New Roman" w:cs="Times New Roman"/>
          <w:bCs/>
          <w:sz w:val="24"/>
          <w:szCs w:val="24"/>
        </w:rPr>
        <w:t xml:space="preserve">There was no issue with the proposed amendments to the joint pre-trial conference minute. The amendments must, therefore, be allowed. </w:t>
      </w:r>
    </w:p>
    <w:p w14:paraId="12E9C799" w14:textId="77777777" w:rsidR="00290937" w:rsidRPr="00456DDE" w:rsidRDefault="00290937" w:rsidP="00A92A9A">
      <w:pPr>
        <w:spacing w:after="0" w:line="360" w:lineRule="auto"/>
        <w:ind w:left="720" w:hanging="720"/>
        <w:jc w:val="both"/>
        <w:rPr>
          <w:rFonts w:ascii="Times New Roman" w:hAnsi="Times New Roman" w:cs="Times New Roman"/>
          <w:b/>
          <w:bCs/>
          <w:sz w:val="24"/>
          <w:szCs w:val="24"/>
          <w:u w:val="single"/>
        </w:rPr>
      </w:pPr>
      <w:r w:rsidRPr="00456DDE">
        <w:rPr>
          <w:rFonts w:ascii="Times New Roman" w:hAnsi="Times New Roman" w:cs="Times New Roman"/>
          <w:b/>
          <w:bCs/>
          <w:sz w:val="24"/>
          <w:szCs w:val="24"/>
          <w:u w:val="single"/>
        </w:rPr>
        <w:t>DISPOSITION</w:t>
      </w:r>
    </w:p>
    <w:p w14:paraId="61B73B46" w14:textId="2A51C342" w:rsidR="003A049D" w:rsidRPr="00B928F5" w:rsidRDefault="00290937" w:rsidP="00A92A9A">
      <w:pPr>
        <w:spacing w:after="0" w:line="360" w:lineRule="auto"/>
        <w:ind w:left="720" w:hanging="720"/>
        <w:jc w:val="both"/>
        <w:rPr>
          <w:rFonts w:ascii="Times New Roman" w:hAnsi="Times New Roman" w:cs="Times New Roman"/>
          <w:bCs/>
          <w:sz w:val="24"/>
          <w:szCs w:val="24"/>
        </w:rPr>
      </w:pPr>
      <w:r>
        <w:rPr>
          <w:rFonts w:ascii="Times New Roman" w:hAnsi="Times New Roman" w:cs="Times New Roman"/>
          <w:sz w:val="24"/>
          <w:szCs w:val="24"/>
        </w:rPr>
        <w:t>[</w:t>
      </w:r>
      <w:r w:rsidR="00B414B9">
        <w:rPr>
          <w:rFonts w:ascii="Times New Roman" w:hAnsi="Times New Roman" w:cs="Times New Roman"/>
          <w:sz w:val="24"/>
          <w:szCs w:val="24"/>
        </w:rPr>
        <w:t>5</w:t>
      </w:r>
      <w:r w:rsidR="006B08B6">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r>
      <w:r w:rsidR="00B928F5" w:rsidRPr="00B928F5">
        <w:rPr>
          <w:rFonts w:ascii="Times New Roman" w:hAnsi="Times New Roman" w:cs="Times New Roman"/>
          <w:bCs/>
          <w:sz w:val="24"/>
          <w:szCs w:val="24"/>
        </w:rPr>
        <w:t>It is in the interests of ju</w:t>
      </w:r>
      <w:r w:rsidR="00B928F5">
        <w:rPr>
          <w:rFonts w:ascii="Times New Roman" w:hAnsi="Times New Roman" w:cs="Times New Roman"/>
          <w:bCs/>
          <w:sz w:val="24"/>
          <w:szCs w:val="24"/>
        </w:rPr>
        <w:t xml:space="preserve">stice </w:t>
      </w:r>
      <w:r w:rsidR="00B928F5" w:rsidRPr="00B928F5">
        <w:rPr>
          <w:rFonts w:ascii="Times New Roman" w:hAnsi="Times New Roman" w:cs="Times New Roman"/>
          <w:bCs/>
          <w:sz w:val="24"/>
          <w:szCs w:val="24"/>
        </w:rPr>
        <w:t xml:space="preserve">that </w:t>
      </w:r>
      <w:r w:rsidR="00B414B9">
        <w:rPr>
          <w:rFonts w:ascii="Times New Roman" w:hAnsi="Times New Roman" w:cs="Times New Roman"/>
          <w:bCs/>
          <w:sz w:val="24"/>
          <w:szCs w:val="24"/>
        </w:rPr>
        <w:t xml:space="preserve">the </w:t>
      </w:r>
      <w:r w:rsidR="00B928F5" w:rsidRPr="00B928F5">
        <w:rPr>
          <w:rFonts w:ascii="Times New Roman" w:hAnsi="Times New Roman" w:cs="Times New Roman"/>
          <w:bCs/>
          <w:sz w:val="24"/>
          <w:szCs w:val="24"/>
        </w:rPr>
        <w:t xml:space="preserve">application </w:t>
      </w:r>
      <w:r w:rsidR="00B928F5">
        <w:rPr>
          <w:rFonts w:ascii="Times New Roman" w:hAnsi="Times New Roman" w:cs="Times New Roman"/>
          <w:bCs/>
          <w:sz w:val="24"/>
          <w:szCs w:val="24"/>
        </w:rPr>
        <w:t xml:space="preserve">for amendment </w:t>
      </w:r>
      <w:r w:rsidR="00B928F5" w:rsidRPr="00B928F5">
        <w:rPr>
          <w:rFonts w:ascii="Times New Roman" w:hAnsi="Times New Roman" w:cs="Times New Roman"/>
          <w:bCs/>
          <w:sz w:val="24"/>
          <w:szCs w:val="24"/>
        </w:rPr>
        <w:t>be allowed</w:t>
      </w:r>
      <w:r w:rsidR="00D5546D">
        <w:rPr>
          <w:rFonts w:ascii="Times New Roman" w:hAnsi="Times New Roman" w:cs="Times New Roman"/>
          <w:bCs/>
          <w:sz w:val="24"/>
          <w:szCs w:val="24"/>
        </w:rPr>
        <w:t>. Amendments are permitted in order to allow the real issue between the parties to be tried.</w:t>
      </w:r>
      <w:r w:rsidR="00B928F5" w:rsidRPr="00B928F5">
        <w:rPr>
          <w:rFonts w:ascii="Times New Roman" w:hAnsi="Times New Roman" w:cs="Times New Roman"/>
          <w:bCs/>
          <w:sz w:val="24"/>
          <w:szCs w:val="24"/>
        </w:rPr>
        <w:t xml:space="preserve"> </w:t>
      </w:r>
      <w:r w:rsidR="00D5546D">
        <w:rPr>
          <w:rFonts w:ascii="Times New Roman" w:hAnsi="Times New Roman" w:cs="Times New Roman"/>
          <w:bCs/>
          <w:sz w:val="24"/>
          <w:szCs w:val="24"/>
        </w:rPr>
        <w:t xml:space="preserve">See </w:t>
      </w:r>
      <w:r w:rsidR="00D5546D" w:rsidRPr="00B414B9">
        <w:rPr>
          <w:rFonts w:ascii="Times New Roman" w:hAnsi="Times New Roman" w:cs="Times New Roman"/>
          <w:bCs/>
          <w:i/>
          <w:iCs/>
          <w:sz w:val="24"/>
          <w:szCs w:val="24"/>
        </w:rPr>
        <w:t>Copper Trading Co (Pvt) Ltd v</w:t>
      </w:r>
      <w:r w:rsidR="00B414B9">
        <w:rPr>
          <w:rFonts w:ascii="Times New Roman" w:hAnsi="Times New Roman" w:cs="Times New Roman"/>
          <w:bCs/>
          <w:i/>
          <w:iCs/>
          <w:sz w:val="24"/>
          <w:szCs w:val="24"/>
        </w:rPr>
        <w:t xml:space="preserve"> </w:t>
      </w:r>
      <w:r w:rsidR="00D5546D" w:rsidRPr="00B414B9">
        <w:rPr>
          <w:rFonts w:ascii="Times New Roman" w:hAnsi="Times New Roman" w:cs="Times New Roman"/>
          <w:bCs/>
          <w:i/>
          <w:iCs/>
          <w:sz w:val="24"/>
          <w:szCs w:val="24"/>
        </w:rPr>
        <w:t xml:space="preserve">City of Bulawayo </w:t>
      </w:r>
      <w:r w:rsidR="00D5546D">
        <w:rPr>
          <w:rFonts w:ascii="Times New Roman" w:hAnsi="Times New Roman" w:cs="Times New Roman"/>
          <w:bCs/>
          <w:sz w:val="24"/>
          <w:szCs w:val="24"/>
        </w:rPr>
        <w:t xml:space="preserve">1997 (1) ZLR 134 (S). </w:t>
      </w:r>
      <w:r w:rsidR="00976EB8">
        <w:rPr>
          <w:rFonts w:ascii="Times New Roman" w:hAnsi="Times New Roman" w:cs="Times New Roman"/>
          <w:sz w:val="24"/>
          <w:szCs w:val="24"/>
        </w:rPr>
        <w:t xml:space="preserve">The </w:t>
      </w:r>
      <w:r w:rsidR="00744C05">
        <w:rPr>
          <w:rFonts w:ascii="Times New Roman" w:hAnsi="Times New Roman" w:cs="Times New Roman"/>
          <w:sz w:val="24"/>
          <w:szCs w:val="24"/>
        </w:rPr>
        <w:t>applic</w:t>
      </w:r>
      <w:r w:rsidR="00B928F5">
        <w:rPr>
          <w:rFonts w:ascii="Times New Roman" w:hAnsi="Times New Roman" w:cs="Times New Roman"/>
          <w:sz w:val="24"/>
          <w:szCs w:val="24"/>
        </w:rPr>
        <w:t>ation has merit and must succeed.</w:t>
      </w:r>
      <w:r w:rsidR="00744C05">
        <w:rPr>
          <w:rFonts w:ascii="Times New Roman" w:hAnsi="Times New Roman" w:cs="Times New Roman"/>
          <w:sz w:val="24"/>
          <w:szCs w:val="24"/>
        </w:rPr>
        <w:t xml:space="preserve"> </w:t>
      </w:r>
    </w:p>
    <w:p w14:paraId="48AF31F9" w14:textId="0B654CB1" w:rsidR="00F66C33" w:rsidRDefault="00880102" w:rsidP="00290937">
      <w:pPr>
        <w:spacing w:after="12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B414B9">
        <w:rPr>
          <w:rFonts w:ascii="Times New Roman" w:hAnsi="Times New Roman" w:cs="Times New Roman"/>
          <w:sz w:val="24"/>
          <w:szCs w:val="24"/>
        </w:rPr>
        <w:t>5</w:t>
      </w:r>
      <w:r w:rsidR="006B08B6">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r>
      <w:r w:rsidR="00717C3D">
        <w:rPr>
          <w:rFonts w:ascii="Times New Roman" w:hAnsi="Times New Roman" w:cs="Times New Roman"/>
          <w:sz w:val="24"/>
          <w:szCs w:val="24"/>
        </w:rPr>
        <w:t>As regards costs</w:t>
      </w:r>
      <w:r w:rsidR="00961F19">
        <w:rPr>
          <w:rFonts w:ascii="Times New Roman" w:hAnsi="Times New Roman" w:cs="Times New Roman"/>
          <w:sz w:val="24"/>
          <w:szCs w:val="24"/>
        </w:rPr>
        <w:t xml:space="preserve">, </w:t>
      </w:r>
      <w:r w:rsidR="00F66C33">
        <w:rPr>
          <w:rFonts w:ascii="Times New Roman" w:hAnsi="Times New Roman" w:cs="Times New Roman"/>
          <w:sz w:val="24"/>
          <w:szCs w:val="24"/>
        </w:rPr>
        <w:t xml:space="preserve">I fully associate myself with the remarks by </w:t>
      </w:r>
      <w:r w:rsidR="00A92A9A" w:rsidRPr="00A92A9A">
        <w:rPr>
          <w:rFonts w:ascii="Times New Roman" w:hAnsi="Times New Roman" w:cs="Times New Roman"/>
          <w:smallCaps/>
          <w:sz w:val="24"/>
          <w:szCs w:val="24"/>
        </w:rPr>
        <w:t>Mutevedzi J</w:t>
      </w:r>
      <w:r w:rsidR="00A92A9A">
        <w:rPr>
          <w:rFonts w:ascii="Times New Roman" w:hAnsi="Times New Roman" w:cs="Times New Roman"/>
          <w:sz w:val="24"/>
          <w:szCs w:val="24"/>
        </w:rPr>
        <w:t xml:space="preserve"> </w:t>
      </w:r>
      <w:r w:rsidR="00F66C33">
        <w:rPr>
          <w:rFonts w:ascii="Times New Roman" w:hAnsi="Times New Roman" w:cs="Times New Roman"/>
          <w:sz w:val="24"/>
          <w:szCs w:val="24"/>
        </w:rPr>
        <w:t xml:space="preserve">in </w:t>
      </w:r>
      <w:r w:rsidR="00F66C33" w:rsidRPr="00B414B9">
        <w:rPr>
          <w:rFonts w:ascii="Times New Roman" w:hAnsi="Times New Roman" w:cs="Times New Roman"/>
          <w:i/>
          <w:iCs/>
          <w:sz w:val="24"/>
          <w:szCs w:val="24"/>
        </w:rPr>
        <w:t xml:space="preserve">Stanbic Bank (Pvt) Ltd supra </w:t>
      </w:r>
      <w:r w:rsidR="00F66C33">
        <w:rPr>
          <w:rFonts w:ascii="Times New Roman" w:hAnsi="Times New Roman" w:cs="Times New Roman"/>
          <w:sz w:val="24"/>
          <w:szCs w:val="24"/>
        </w:rPr>
        <w:t xml:space="preserve">at p 16 where he said: </w:t>
      </w:r>
    </w:p>
    <w:p w14:paraId="64E66030" w14:textId="1AD924F7" w:rsidR="00F66C33" w:rsidRPr="00A92A9A" w:rsidRDefault="00F66C33" w:rsidP="00A92A9A">
      <w:pPr>
        <w:spacing w:after="120" w:line="240" w:lineRule="auto"/>
        <w:ind w:left="1440"/>
        <w:jc w:val="both"/>
        <w:rPr>
          <w:rFonts w:ascii="Times New Roman" w:hAnsi="Times New Roman" w:cs="Times New Roman"/>
          <w:szCs w:val="24"/>
        </w:rPr>
      </w:pPr>
      <w:r w:rsidRPr="00A92A9A">
        <w:rPr>
          <w:rFonts w:ascii="Times New Roman" w:hAnsi="Times New Roman" w:cs="Times New Roman"/>
          <w:szCs w:val="24"/>
        </w:rPr>
        <w:t>“It is correct that a party who proposes an amendment must pay costs which are incurred by the other party as a result. See r 41(9). But that is as far as it goes. That rule only applies to instances where a party gives notice to amend and the other party does not object to it. The principle which is inherent in r 41(9) is that an opponent’s objection to a proposed amendment must be taken sensibly and responsibly. If it is intended to vex the party seeking the amendment or to plague that party with legal expenses without raising </w:t>
      </w:r>
      <w:r w:rsidRPr="00A92A9A">
        <w:rPr>
          <w:rFonts w:ascii="Times New Roman" w:hAnsi="Times New Roman" w:cs="Times New Roman"/>
          <w:i/>
          <w:iCs/>
          <w:szCs w:val="24"/>
        </w:rPr>
        <w:t>bona fide</w:t>
      </w:r>
      <w:r w:rsidRPr="00A92A9A">
        <w:rPr>
          <w:rFonts w:ascii="Times New Roman" w:hAnsi="Times New Roman" w:cs="Times New Roman"/>
          <w:szCs w:val="24"/>
        </w:rPr>
        <w:t> grounds of objection, the court is at liberty to depart from the general rule and order the objecting party to pay costs sustained from instituting the application. In </w:t>
      </w:r>
      <w:r w:rsidRPr="00A92A9A">
        <w:rPr>
          <w:rFonts w:ascii="Times New Roman" w:hAnsi="Times New Roman" w:cs="Times New Roman"/>
          <w:i/>
          <w:iCs/>
          <w:szCs w:val="24"/>
        </w:rPr>
        <w:t>Van Os </w:t>
      </w:r>
      <w:r w:rsidRPr="00A92A9A">
        <w:rPr>
          <w:rFonts w:ascii="Times New Roman" w:hAnsi="Times New Roman" w:cs="Times New Roman"/>
          <w:szCs w:val="24"/>
        </w:rPr>
        <w:t>v </w:t>
      </w:r>
      <w:r w:rsidRPr="00A92A9A">
        <w:rPr>
          <w:rFonts w:ascii="Times New Roman" w:hAnsi="Times New Roman" w:cs="Times New Roman"/>
          <w:i/>
          <w:iCs/>
          <w:szCs w:val="24"/>
        </w:rPr>
        <w:t>Breda</w:t>
      </w:r>
      <w:r w:rsidRPr="00A92A9A">
        <w:rPr>
          <w:rFonts w:ascii="Times New Roman" w:hAnsi="Times New Roman" w:cs="Times New Roman"/>
          <w:szCs w:val="24"/>
        </w:rPr>
        <w:t> 1911 TPD 165 the court held that even where the opposition is reasonable it does not take away the right of the party seeking the amendment as a winning party to be recompensed by an award of costs. In the end each case must depend on its own circumstances. The court’s discretion to order costs in that regard remains unrestrained.”</w:t>
      </w:r>
    </w:p>
    <w:p w14:paraId="2D9B04C9" w14:textId="08F7E062" w:rsidR="00290937" w:rsidRDefault="00B414B9" w:rsidP="00A92A9A">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w:t>
      </w:r>
      <w:r w:rsidR="00090365">
        <w:rPr>
          <w:rFonts w:ascii="Times New Roman" w:hAnsi="Times New Roman" w:cs="Times New Roman"/>
          <w:sz w:val="24"/>
          <w:szCs w:val="24"/>
        </w:rPr>
        <w:t xml:space="preserve">he applicant </w:t>
      </w:r>
      <w:r w:rsidR="006323DF">
        <w:rPr>
          <w:rFonts w:ascii="Times New Roman" w:hAnsi="Times New Roman" w:cs="Times New Roman"/>
          <w:sz w:val="24"/>
          <w:szCs w:val="24"/>
        </w:rPr>
        <w:t>submitted that</w:t>
      </w:r>
      <w:r w:rsidR="00090365">
        <w:rPr>
          <w:rFonts w:ascii="Times New Roman" w:hAnsi="Times New Roman" w:cs="Times New Roman"/>
          <w:sz w:val="24"/>
          <w:szCs w:val="24"/>
        </w:rPr>
        <w:t xml:space="preserve"> costs </w:t>
      </w:r>
      <w:r w:rsidR="006323DF">
        <w:rPr>
          <w:rFonts w:ascii="Times New Roman" w:hAnsi="Times New Roman" w:cs="Times New Roman"/>
          <w:sz w:val="24"/>
          <w:szCs w:val="24"/>
        </w:rPr>
        <w:t>should be</w:t>
      </w:r>
      <w:r w:rsidR="00090365">
        <w:rPr>
          <w:rFonts w:ascii="Times New Roman" w:hAnsi="Times New Roman" w:cs="Times New Roman"/>
          <w:sz w:val="24"/>
          <w:szCs w:val="24"/>
        </w:rPr>
        <w:t xml:space="preserve"> in the main cause</w:t>
      </w:r>
      <w:r>
        <w:rPr>
          <w:rFonts w:ascii="Times New Roman" w:hAnsi="Times New Roman" w:cs="Times New Roman"/>
          <w:sz w:val="24"/>
          <w:szCs w:val="24"/>
        </w:rPr>
        <w:t>. T</w:t>
      </w:r>
      <w:r w:rsidR="00090365">
        <w:rPr>
          <w:rFonts w:ascii="Times New Roman" w:hAnsi="Times New Roman" w:cs="Times New Roman"/>
          <w:sz w:val="24"/>
          <w:szCs w:val="24"/>
        </w:rPr>
        <w:t xml:space="preserve">here </w:t>
      </w:r>
      <w:r>
        <w:rPr>
          <w:rFonts w:ascii="Times New Roman" w:hAnsi="Times New Roman" w:cs="Times New Roman"/>
          <w:sz w:val="24"/>
          <w:szCs w:val="24"/>
        </w:rPr>
        <w:t>i</w:t>
      </w:r>
      <w:r w:rsidR="00090365">
        <w:rPr>
          <w:rFonts w:ascii="Times New Roman" w:hAnsi="Times New Roman" w:cs="Times New Roman"/>
          <w:sz w:val="24"/>
          <w:szCs w:val="24"/>
        </w:rPr>
        <w:t>s no reason for me not to grant that request. It was the successful party and was magnanimous in victory. The circumstances would warrant an order of costs as sought by the applicant.</w:t>
      </w:r>
    </w:p>
    <w:p w14:paraId="2F136272" w14:textId="5E6DB6FB" w:rsidR="00290937" w:rsidRDefault="00880102" w:rsidP="00A92A9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w:t>
      </w:r>
      <w:r w:rsidR="00B414B9">
        <w:rPr>
          <w:rFonts w:ascii="Times New Roman" w:hAnsi="Times New Roman" w:cs="Times New Roman"/>
          <w:sz w:val="24"/>
          <w:szCs w:val="24"/>
        </w:rPr>
        <w:t>5</w:t>
      </w:r>
      <w:r w:rsidR="006B08B6">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r>
      <w:r w:rsidR="003A049D">
        <w:rPr>
          <w:rFonts w:ascii="Times New Roman" w:hAnsi="Times New Roman" w:cs="Times New Roman"/>
          <w:sz w:val="24"/>
          <w:szCs w:val="24"/>
        </w:rPr>
        <w:t>Accordingly, I make the following order:</w:t>
      </w:r>
    </w:p>
    <w:p w14:paraId="6FA60885" w14:textId="2A1DFB26" w:rsidR="00E201C5" w:rsidRDefault="003A049D" w:rsidP="00A92A9A">
      <w:pPr>
        <w:spacing w:after="0" w:line="360" w:lineRule="auto"/>
        <w:ind w:left="1440" w:hanging="720"/>
        <w:jc w:val="both"/>
        <w:rPr>
          <w:rFonts w:ascii="Times New Roman" w:hAnsi="Times New Roman" w:cs="Times New Roman"/>
          <w:sz w:val="24"/>
          <w:szCs w:val="24"/>
          <w:lang w:val="en-GB"/>
        </w:rPr>
      </w:pPr>
      <w:r w:rsidRPr="003A049D">
        <w:rPr>
          <w:rFonts w:ascii="Times New Roman" w:hAnsi="Times New Roman" w:cs="Times New Roman"/>
          <w:sz w:val="24"/>
          <w:szCs w:val="24"/>
          <w:lang w:val="en-GB"/>
        </w:rPr>
        <w:t xml:space="preserve">1. </w:t>
      </w:r>
      <w:r w:rsidRPr="003A049D">
        <w:rPr>
          <w:rFonts w:ascii="Times New Roman" w:hAnsi="Times New Roman" w:cs="Times New Roman"/>
          <w:sz w:val="24"/>
          <w:szCs w:val="24"/>
          <w:lang w:val="en-GB"/>
        </w:rPr>
        <w:tab/>
        <w:t>The</w:t>
      </w:r>
      <w:r w:rsidR="00E201C5">
        <w:rPr>
          <w:rFonts w:ascii="Times New Roman" w:hAnsi="Times New Roman" w:cs="Times New Roman"/>
          <w:sz w:val="24"/>
          <w:szCs w:val="24"/>
          <w:lang w:val="en-GB"/>
        </w:rPr>
        <w:t xml:space="preserve"> </w:t>
      </w:r>
      <w:r w:rsidR="00E60322">
        <w:rPr>
          <w:rFonts w:ascii="Times New Roman" w:hAnsi="Times New Roman" w:cs="Times New Roman"/>
          <w:sz w:val="24"/>
          <w:szCs w:val="24"/>
          <w:lang w:val="en-GB"/>
        </w:rPr>
        <w:t>applicant is granted leave to amend its plea</w:t>
      </w:r>
      <w:r w:rsidR="00386D2D">
        <w:rPr>
          <w:rFonts w:ascii="Times New Roman" w:hAnsi="Times New Roman" w:cs="Times New Roman"/>
          <w:sz w:val="24"/>
          <w:szCs w:val="24"/>
          <w:lang w:val="en-GB"/>
        </w:rPr>
        <w:t xml:space="preserve"> and </w:t>
      </w:r>
      <w:r w:rsidR="00E60322">
        <w:rPr>
          <w:rFonts w:ascii="Times New Roman" w:hAnsi="Times New Roman" w:cs="Times New Roman"/>
          <w:sz w:val="24"/>
          <w:szCs w:val="24"/>
          <w:lang w:val="en-GB"/>
        </w:rPr>
        <w:t>counterclaim a</w:t>
      </w:r>
      <w:r w:rsidR="00386D2D">
        <w:rPr>
          <w:rFonts w:ascii="Times New Roman" w:hAnsi="Times New Roman" w:cs="Times New Roman"/>
          <w:sz w:val="24"/>
          <w:szCs w:val="24"/>
          <w:lang w:val="en-GB"/>
        </w:rPr>
        <w:t>s well as</w:t>
      </w:r>
      <w:r w:rsidR="00E60322">
        <w:rPr>
          <w:rFonts w:ascii="Times New Roman" w:hAnsi="Times New Roman" w:cs="Times New Roman"/>
          <w:sz w:val="24"/>
          <w:szCs w:val="24"/>
          <w:lang w:val="en-GB"/>
        </w:rPr>
        <w:t xml:space="preserve"> </w:t>
      </w:r>
      <w:r w:rsidR="00D5546D">
        <w:rPr>
          <w:rFonts w:ascii="Times New Roman" w:hAnsi="Times New Roman" w:cs="Times New Roman"/>
          <w:sz w:val="24"/>
          <w:szCs w:val="24"/>
          <w:lang w:val="en-GB"/>
        </w:rPr>
        <w:t xml:space="preserve">the </w:t>
      </w:r>
      <w:r w:rsidR="00E60322">
        <w:rPr>
          <w:rFonts w:ascii="Times New Roman" w:hAnsi="Times New Roman" w:cs="Times New Roman"/>
          <w:sz w:val="24"/>
          <w:szCs w:val="24"/>
          <w:lang w:val="en-GB"/>
        </w:rPr>
        <w:t xml:space="preserve">joint pre-trial conference minute in accordance with the </w:t>
      </w:r>
      <w:r w:rsidR="007B725F">
        <w:rPr>
          <w:rFonts w:ascii="Times New Roman" w:hAnsi="Times New Roman" w:cs="Times New Roman"/>
          <w:sz w:val="24"/>
          <w:szCs w:val="24"/>
          <w:lang w:val="en-GB"/>
        </w:rPr>
        <w:t>N</w:t>
      </w:r>
      <w:r w:rsidR="00E60322">
        <w:rPr>
          <w:rFonts w:ascii="Times New Roman" w:hAnsi="Times New Roman" w:cs="Times New Roman"/>
          <w:sz w:val="24"/>
          <w:szCs w:val="24"/>
          <w:lang w:val="en-GB"/>
        </w:rPr>
        <w:t xml:space="preserve">otice of </w:t>
      </w:r>
      <w:r w:rsidR="007B725F">
        <w:rPr>
          <w:rFonts w:ascii="Times New Roman" w:hAnsi="Times New Roman" w:cs="Times New Roman"/>
          <w:sz w:val="24"/>
          <w:szCs w:val="24"/>
          <w:lang w:val="en-GB"/>
        </w:rPr>
        <w:t>A</w:t>
      </w:r>
      <w:r w:rsidR="00E60322">
        <w:rPr>
          <w:rFonts w:ascii="Times New Roman" w:hAnsi="Times New Roman" w:cs="Times New Roman"/>
          <w:sz w:val="24"/>
          <w:szCs w:val="24"/>
          <w:lang w:val="en-GB"/>
        </w:rPr>
        <w:t>mendment filed on</w:t>
      </w:r>
      <w:r w:rsidR="00A958C2">
        <w:rPr>
          <w:rFonts w:ascii="Times New Roman" w:hAnsi="Times New Roman" w:cs="Times New Roman"/>
          <w:sz w:val="24"/>
          <w:szCs w:val="24"/>
          <w:lang w:val="en-GB"/>
        </w:rPr>
        <w:t xml:space="preserve"> 22 January 2025.</w:t>
      </w:r>
    </w:p>
    <w:p w14:paraId="188092DD" w14:textId="77777777" w:rsidR="00A37E64" w:rsidRDefault="00E60322" w:rsidP="00A92A9A">
      <w:pPr>
        <w:spacing w:after="0" w:line="360" w:lineRule="auto"/>
        <w:ind w:left="1440" w:hanging="720"/>
        <w:jc w:val="both"/>
        <w:rPr>
          <w:rFonts w:ascii="Times New Roman" w:hAnsi="Times New Roman" w:cs="Times New Roman"/>
          <w:sz w:val="24"/>
          <w:szCs w:val="24"/>
          <w:lang w:val="en-GB"/>
        </w:rPr>
      </w:pPr>
      <w:r>
        <w:rPr>
          <w:rFonts w:ascii="Times New Roman" w:hAnsi="Times New Roman" w:cs="Times New Roman"/>
          <w:sz w:val="24"/>
          <w:szCs w:val="24"/>
          <w:lang w:val="en-GB"/>
        </w:rPr>
        <w:t>2.</w:t>
      </w:r>
      <w:r>
        <w:rPr>
          <w:rFonts w:ascii="Times New Roman" w:hAnsi="Times New Roman" w:cs="Times New Roman"/>
          <w:sz w:val="24"/>
          <w:szCs w:val="24"/>
          <w:lang w:val="en-GB"/>
        </w:rPr>
        <w:tab/>
        <w:t>The</w:t>
      </w:r>
      <w:r w:rsidR="00D5546D">
        <w:rPr>
          <w:rFonts w:ascii="Times New Roman" w:hAnsi="Times New Roman" w:cs="Times New Roman"/>
          <w:sz w:val="24"/>
          <w:szCs w:val="24"/>
          <w:lang w:val="en-GB"/>
        </w:rPr>
        <w:t xml:space="preserve"> applicant shall </w:t>
      </w:r>
      <w:r w:rsidR="00A37E64">
        <w:rPr>
          <w:rFonts w:ascii="Times New Roman" w:hAnsi="Times New Roman" w:cs="Times New Roman"/>
          <w:sz w:val="24"/>
          <w:szCs w:val="24"/>
          <w:lang w:val="en-GB"/>
        </w:rPr>
        <w:t>deliver the amended pleadings within ten (10) days of the date of this order.</w:t>
      </w:r>
    </w:p>
    <w:p w14:paraId="6A577E19" w14:textId="382994D5" w:rsidR="00A92A9A" w:rsidRDefault="00A37E64" w:rsidP="00A92A9A">
      <w:pPr>
        <w:spacing w:after="0" w:line="360" w:lineRule="auto"/>
        <w:ind w:left="1440" w:hanging="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3. </w:t>
      </w:r>
      <w:r w:rsidR="007525AE">
        <w:rPr>
          <w:rFonts w:ascii="Times New Roman" w:hAnsi="Times New Roman" w:cs="Times New Roman"/>
          <w:sz w:val="24"/>
          <w:szCs w:val="24"/>
          <w:lang w:val="en-GB"/>
        </w:rPr>
        <w:tab/>
      </w:r>
      <w:r>
        <w:rPr>
          <w:rFonts w:ascii="Times New Roman" w:hAnsi="Times New Roman" w:cs="Times New Roman"/>
          <w:sz w:val="24"/>
          <w:szCs w:val="24"/>
          <w:lang w:val="en-GB"/>
        </w:rPr>
        <w:t>The respondents are granted leave to make any consequential amendments to their pleadings affected by the amendment within ten (10) days of service of the amended pleadings.</w:t>
      </w:r>
    </w:p>
    <w:p w14:paraId="56EC25ED" w14:textId="2E8F0837" w:rsidR="00575A7A" w:rsidRDefault="00A37E64" w:rsidP="00A92A9A">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4. </w:t>
      </w:r>
      <w:r w:rsidR="007525AE">
        <w:rPr>
          <w:rFonts w:ascii="Times New Roman" w:hAnsi="Times New Roman" w:cs="Times New Roman"/>
          <w:sz w:val="24"/>
          <w:szCs w:val="24"/>
          <w:lang w:val="en-GB"/>
        </w:rPr>
        <w:tab/>
        <w:t>The costs</w:t>
      </w:r>
      <w:r w:rsidR="00090365">
        <w:rPr>
          <w:rFonts w:ascii="Times New Roman" w:hAnsi="Times New Roman" w:cs="Times New Roman"/>
          <w:sz w:val="24"/>
          <w:szCs w:val="24"/>
          <w:lang w:val="en-GB"/>
        </w:rPr>
        <w:t xml:space="preserve"> of this </w:t>
      </w:r>
      <w:r w:rsidR="00BD5B24">
        <w:rPr>
          <w:rFonts w:ascii="Times New Roman" w:hAnsi="Times New Roman" w:cs="Times New Roman"/>
          <w:sz w:val="24"/>
          <w:szCs w:val="24"/>
          <w:lang w:val="en-GB"/>
        </w:rPr>
        <w:t>application shall</w:t>
      </w:r>
      <w:r w:rsidR="00090365">
        <w:rPr>
          <w:rFonts w:ascii="Times New Roman" w:hAnsi="Times New Roman" w:cs="Times New Roman"/>
          <w:sz w:val="24"/>
          <w:szCs w:val="24"/>
          <w:lang w:val="en-GB"/>
        </w:rPr>
        <w:t xml:space="preserve"> be in the main cause.</w:t>
      </w:r>
    </w:p>
    <w:p w14:paraId="0936E2A6" w14:textId="77777777" w:rsidR="00A37E64" w:rsidRDefault="00A37E64" w:rsidP="00A92A9A">
      <w:pPr>
        <w:spacing w:after="0" w:line="360" w:lineRule="auto"/>
        <w:ind w:firstLine="720"/>
        <w:jc w:val="both"/>
        <w:rPr>
          <w:rFonts w:ascii="Times New Roman" w:hAnsi="Times New Roman" w:cs="Times New Roman"/>
          <w:sz w:val="24"/>
          <w:szCs w:val="24"/>
          <w:lang w:val="en-GB"/>
        </w:rPr>
      </w:pPr>
    </w:p>
    <w:p w14:paraId="2E3F719E" w14:textId="77777777" w:rsidR="00BC2887" w:rsidRDefault="00BC2887" w:rsidP="00BC2887">
      <w:pPr>
        <w:spacing w:after="0" w:line="240" w:lineRule="auto"/>
        <w:ind w:firstLine="720"/>
        <w:jc w:val="both"/>
        <w:rPr>
          <w:rFonts w:ascii="Times New Roman" w:hAnsi="Times New Roman" w:cs="Times New Roman"/>
          <w:sz w:val="24"/>
          <w:szCs w:val="24"/>
          <w:lang w:val="en-GB"/>
        </w:rPr>
      </w:pPr>
    </w:p>
    <w:p w14:paraId="52F683C1" w14:textId="77777777" w:rsidR="00BC2887" w:rsidRDefault="00BC2887" w:rsidP="00BC2887">
      <w:pPr>
        <w:spacing w:after="0" w:line="240" w:lineRule="auto"/>
        <w:ind w:firstLine="720"/>
        <w:jc w:val="both"/>
        <w:rPr>
          <w:rFonts w:ascii="Times New Roman" w:hAnsi="Times New Roman" w:cs="Times New Roman"/>
          <w:sz w:val="24"/>
          <w:szCs w:val="24"/>
          <w:lang w:val="en-GB"/>
        </w:rPr>
      </w:pPr>
    </w:p>
    <w:p w14:paraId="17331457" w14:textId="61AF41A2" w:rsidR="00290937" w:rsidRPr="00A92A9A" w:rsidRDefault="00A92A9A" w:rsidP="00A92A9A">
      <w:pPr>
        <w:spacing w:line="240" w:lineRule="auto"/>
        <w:jc w:val="both"/>
        <w:rPr>
          <w:rFonts w:ascii="Times New Roman" w:hAnsi="Times New Roman" w:cs="Times New Roman"/>
          <w:sz w:val="24"/>
          <w:szCs w:val="24"/>
          <w:lang w:val="en-GB"/>
        </w:rPr>
      </w:pPr>
      <w:r w:rsidRPr="00A92A9A">
        <w:rPr>
          <w:rFonts w:ascii="Times New Roman" w:hAnsi="Times New Roman" w:cs="Times New Roman"/>
          <w:b/>
          <w:bCs/>
          <w:smallCaps/>
          <w:sz w:val="24"/>
          <w:szCs w:val="24"/>
          <w:lang w:val="en-GB"/>
        </w:rPr>
        <w:t>Dembure J</w:t>
      </w:r>
      <w:r w:rsidR="00290937" w:rsidRPr="00456DDE">
        <w:rPr>
          <w:rFonts w:ascii="Times New Roman" w:hAnsi="Times New Roman" w:cs="Times New Roman"/>
          <w:b/>
          <w:bCs/>
          <w:sz w:val="24"/>
          <w:szCs w:val="24"/>
          <w:lang w:val="en-GB"/>
        </w:rPr>
        <w:t xml:space="preserve">: </w:t>
      </w:r>
      <w:r w:rsidR="00290937" w:rsidRPr="00456DDE">
        <w:rPr>
          <w:rFonts w:ascii="Times New Roman" w:hAnsi="Times New Roman" w:cs="Times New Roman"/>
          <w:sz w:val="24"/>
          <w:szCs w:val="24"/>
          <w:lang w:val="en-GB"/>
        </w:rPr>
        <w:t>……………………………………………</w:t>
      </w:r>
      <w:r>
        <w:rPr>
          <w:rFonts w:ascii="Times New Roman" w:hAnsi="Times New Roman" w:cs="Times New Roman"/>
          <w:sz w:val="24"/>
          <w:szCs w:val="24"/>
          <w:lang w:val="en-GB"/>
        </w:rPr>
        <w:t>………..</w:t>
      </w:r>
    </w:p>
    <w:p w14:paraId="1D9FFB04" w14:textId="69528899" w:rsidR="00290937" w:rsidRPr="00456DDE" w:rsidRDefault="00F07FB8" w:rsidP="00A92A9A">
      <w:pPr>
        <w:spacing w:after="0" w:line="240" w:lineRule="auto"/>
        <w:jc w:val="both"/>
        <w:rPr>
          <w:rFonts w:ascii="Times New Roman" w:hAnsi="Times New Roman" w:cs="Times New Roman"/>
          <w:sz w:val="24"/>
          <w:szCs w:val="24"/>
          <w:lang w:val="en-GB"/>
        </w:rPr>
      </w:pPr>
      <w:r>
        <w:rPr>
          <w:rFonts w:ascii="Times New Roman" w:hAnsi="Times New Roman" w:cs="Times New Roman"/>
          <w:i/>
          <w:iCs/>
          <w:sz w:val="24"/>
          <w:szCs w:val="24"/>
          <w:lang w:val="en-GB"/>
        </w:rPr>
        <w:t>Wintertons</w:t>
      </w:r>
      <w:r w:rsidR="00290937" w:rsidRPr="00456DDE">
        <w:rPr>
          <w:rFonts w:ascii="Times New Roman" w:hAnsi="Times New Roman" w:cs="Times New Roman"/>
          <w:sz w:val="24"/>
          <w:szCs w:val="24"/>
          <w:lang w:val="en-GB"/>
        </w:rPr>
        <w:t xml:space="preserve">, </w:t>
      </w:r>
      <w:r w:rsidR="00290937">
        <w:rPr>
          <w:rFonts w:ascii="Times New Roman" w:hAnsi="Times New Roman" w:cs="Times New Roman"/>
          <w:sz w:val="24"/>
          <w:szCs w:val="24"/>
          <w:lang w:val="en-GB"/>
        </w:rPr>
        <w:t>applicant’s</w:t>
      </w:r>
      <w:r w:rsidR="00290937" w:rsidRPr="00456DDE">
        <w:rPr>
          <w:rFonts w:ascii="Times New Roman" w:hAnsi="Times New Roman" w:cs="Times New Roman"/>
          <w:sz w:val="24"/>
          <w:szCs w:val="24"/>
          <w:lang w:val="en-GB"/>
        </w:rPr>
        <w:t xml:space="preserve"> legal practitioners</w:t>
      </w:r>
    </w:p>
    <w:p w14:paraId="7A3DC9F6" w14:textId="374E5869" w:rsidR="00F07FB8" w:rsidRDefault="00F07FB8" w:rsidP="00A92A9A">
      <w:pPr>
        <w:spacing w:after="0" w:line="240" w:lineRule="auto"/>
        <w:jc w:val="both"/>
        <w:rPr>
          <w:rFonts w:ascii="Times New Roman" w:hAnsi="Times New Roman" w:cs="Times New Roman"/>
          <w:i/>
          <w:iCs/>
          <w:sz w:val="24"/>
          <w:szCs w:val="24"/>
          <w:lang w:val="en-GB"/>
        </w:rPr>
      </w:pPr>
      <w:r>
        <w:rPr>
          <w:rFonts w:ascii="Times New Roman" w:hAnsi="Times New Roman" w:cs="Times New Roman"/>
          <w:i/>
          <w:iCs/>
          <w:sz w:val="24"/>
          <w:szCs w:val="24"/>
          <w:lang w:val="en-GB"/>
        </w:rPr>
        <w:t xml:space="preserve">Honey &amp; Blanckenberg, </w:t>
      </w:r>
      <w:r w:rsidRPr="00F07FB8">
        <w:rPr>
          <w:rFonts w:ascii="Times New Roman" w:hAnsi="Times New Roman" w:cs="Times New Roman"/>
          <w:iCs/>
          <w:sz w:val="24"/>
          <w:szCs w:val="24"/>
          <w:lang w:val="en-GB"/>
        </w:rPr>
        <w:t>1</w:t>
      </w:r>
      <w:r w:rsidR="00BD5B24" w:rsidRPr="00BD5B24">
        <w:rPr>
          <w:rFonts w:ascii="Times New Roman" w:hAnsi="Times New Roman" w:cs="Times New Roman"/>
          <w:iCs/>
          <w:sz w:val="24"/>
          <w:szCs w:val="24"/>
          <w:vertAlign w:val="superscript"/>
          <w:lang w:val="en-GB"/>
        </w:rPr>
        <w:t>st</w:t>
      </w:r>
      <w:r w:rsidRPr="00F07FB8">
        <w:rPr>
          <w:rFonts w:ascii="Times New Roman" w:hAnsi="Times New Roman" w:cs="Times New Roman"/>
          <w:iCs/>
          <w:sz w:val="24"/>
          <w:szCs w:val="24"/>
          <w:lang w:val="en-GB"/>
        </w:rPr>
        <w:t xml:space="preserve"> to 3</w:t>
      </w:r>
      <w:r w:rsidR="00BD5B24" w:rsidRPr="00BD5B24">
        <w:rPr>
          <w:rFonts w:ascii="Times New Roman" w:hAnsi="Times New Roman" w:cs="Times New Roman"/>
          <w:iCs/>
          <w:sz w:val="24"/>
          <w:szCs w:val="24"/>
          <w:vertAlign w:val="superscript"/>
          <w:lang w:val="en-GB"/>
        </w:rPr>
        <w:t>rd</w:t>
      </w:r>
      <w:r w:rsidRPr="00F07FB8">
        <w:rPr>
          <w:rFonts w:ascii="Times New Roman" w:hAnsi="Times New Roman" w:cs="Times New Roman"/>
          <w:iCs/>
          <w:sz w:val="24"/>
          <w:szCs w:val="24"/>
          <w:lang w:val="en-GB"/>
        </w:rPr>
        <w:t xml:space="preserve"> respondents’ legal practitioners</w:t>
      </w:r>
    </w:p>
    <w:p w14:paraId="2EAF186A" w14:textId="0E48777F" w:rsidR="007525AE" w:rsidRDefault="00F07FB8" w:rsidP="00A92A9A">
      <w:pPr>
        <w:spacing w:after="0" w:line="240" w:lineRule="auto"/>
        <w:jc w:val="both"/>
        <w:rPr>
          <w:rFonts w:ascii="Times New Roman" w:hAnsi="Times New Roman" w:cs="Times New Roman"/>
          <w:sz w:val="24"/>
          <w:szCs w:val="24"/>
          <w:lang w:val="en-GB"/>
        </w:rPr>
      </w:pPr>
      <w:r>
        <w:rPr>
          <w:rFonts w:ascii="Times New Roman" w:hAnsi="Times New Roman" w:cs="Times New Roman"/>
          <w:i/>
          <w:iCs/>
          <w:sz w:val="24"/>
          <w:szCs w:val="24"/>
          <w:lang w:val="en-GB"/>
        </w:rPr>
        <w:t>Civil</w:t>
      </w:r>
      <w:r w:rsidR="00575A7A">
        <w:rPr>
          <w:rFonts w:ascii="Times New Roman" w:hAnsi="Times New Roman" w:cs="Times New Roman"/>
          <w:i/>
          <w:iCs/>
          <w:sz w:val="24"/>
          <w:szCs w:val="24"/>
          <w:lang w:val="en-GB"/>
        </w:rPr>
        <w:t xml:space="preserve"> Division, </w:t>
      </w:r>
      <w:r>
        <w:rPr>
          <w:rFonts w:ascii="Times New Roman" w:hAnsi="Times New Roman" w:cs="Times New Roman"/>
          <w:i/>
          <w:iCs/>
          <w:sz w:val="24"/>
          <w:szCs w:val="24"/>
          <w:lang w:val="en-GB"/>
        </w:rPr>
        <w:t>Attorney General’s Office</w:t>
      </w:r>
      <w:r w:rsidR="00575A7A">
        <w:rPr>
          <w:rFonts w:ascii="Times New Roman" w:hAnsi="Times New Roman" w:cs="Times New Roman"/>
          <w:i/>
          <w:iCs/>
          <w:sz w:val="24"/>
          <w:szCs w:val="24"/>
          <w:lang w:val="en-GB"/>
        </w:rPr>
        <w:t>,</w:t>
      </w:r>
      <w:r>
        <w:rPr>
          <w:rFonts w:ascii="Times New Roman" w:hAnsi="Times New Roman" w:cs="Times New Roman"/>
          <w:i/>
          <w:iCs/>
          <w:sz w:val="24"/>
          <w:szCs w:val="24"/>
          <w:lang w:val="en-GB"/>
        </w:rPr>
        <w:t xml:space="preserve"> </w:t>
      </w:r>
      <w:bookmarkStart w:id="5" w:name="_Hlk200465769"/>
      <w:r>
        <w:rPr>
          <w:rFonts w:ascii="Times New Roman" w:hAnsi="Times New Roman" w:cs="Times New Roman"/>
          <w:iCs/>
          <w:sz w:val="24"/>
          <w:szCs w:val="24"/>
          <w:lang w:val="en-GB"/>
        </w:rPr>
        <w:t>4</w:t>
      </w:r>
      <w:r w:rsidRPr="00F07FB8">
        <w:rPr>
          <w:rFonts w:ascii="Times New Roman" w:hAnsi="Times New Roman" w:cs="Times New Roman"/>
          <w:iCs/>
          <w:sz w:val="24"/>
          <w:szCs w:val="24"/>
          <w:vertAlign w:val="superscript"/>
          <w:lang w:val="en-GB"/>
        </w:rPr>
        <w:t>th</w:t>
      </w:r>
      <w:r w:rsidR="00575A7A">
        <w:rPr>
          <w:rFonts w:ascii="Times New Roman" w:hAnsi="Times New Roman" w:cs="Times New Roman"/>
          <w:i/>
          <w:iCs/>
          <w:sz w:val="24"/>
          <w:szCs w:val="24"/>
          <w:lang w:val="en-GB"/>
        </w:rPr>
        <w:t xml:space="preserve"> </w:t>
      </w:r>
      <w:r w:rsidR="00575A7A" w:rsidRPr="00575A7A">
        <w:rPr>
          <w:rFonts w:ascii="Times New Roman" w:hAnsi="Times New Roman" w:cs="Times New Roman"/>
          <w:sz w:val="24"/>
          <w:szCs w:val="24"/>
          <w:lang w:val="en-GB"/>
        </w:rPr>
        <w:t>respondent</w:t>
      </w:r>
      <w:r>
        <w:rPr>
          <w:rFonts w:ascii="Times New Roman" w:hAnsi="Times New Roman" w:cs="Times New Roman"/>
          <w:sz w:val="24"/>
          <w:szCs w:val="24"/>
          <w:lang w:val="en-GB"/>
        </w:rPr>
        <w:t>’s</w:t>
      </w:r>
      <w:r w:rsidR="00575A7A" w:rsidRPr="00575A7A">
        <w:rPr>
          <w:rFonts w:ascii="Times New Roman" w:hAnsi="Times New Roman" w:cs="Times New Roman"/>
          <w:sz w:val="24"/>
          <w:szCs w:val="24"/>
          <w:lang w:val="en-GB"/>
        </w:rPr>
        <w:t xml:space="preserve"> legal </w:t>
      </w:r>
      <w:r w:rsidR="00575A7A">
        <w:rPr>
          <w:rFonts w:ascii="Times New Roman" w:hAnsi="Times New Roman" w:cs="Times New Roman"/>
          <w:sz w:val="24"/>
          <w:szCs w:val="24"/>
          <w:lang w:val="en-GB"/>
        </w:rPr>
        <w:t>practitioners</w:t>
      </w:r>
      <w:bookmarkEnd w:id="5"/>
    </w:p>
    <w:p w14:paraId="2D0D5354" w14:textId="77777777" w:rsidR="00F07FB8" w:rsidRDefault="00F07FB8" w:rsidP="00A92A9A">
      <w:pPr>
        <w:spacing w:after="0" w:line="240" w:lineRule="auto"/>
        <w:jc w:val="both"/>
        <w:rPr>
          <w:rFonts w:ascii="Times New Roman" w:hAnsi="Times New Roman" w:cs="Times New Roman"/>
          <w:sz w:val="24"/>
          <w:szCs w:val="24"/>
          <w:lang w:val="en-GB"/>
        </w:rPr>
      </w:pPr>
    </w:p>
    <w:p w14:paraId="404F4896" w14:textId="77777777" w:rsidR="00290937" w:rsidRPr="00456DDE" w:rsidRDefault="00290937" w:rsidP="00A92A9A">
      <w:pPr>
        <w:spacing w:after="0"/>
      </w:pPr>
    </w:p>
    <w:p w14:paraId="3CA07EF4" w14:textId="77777777" w:rsidR="00290937" w:rsidRDefault="00290937" w:rsidP="00A92A9A">
      <w:pPr>
        <w:spacing w:after="0"/>
      </w:pPr>
    </w:p>
    <w:p w14:paraId="74333605" w14:textId="77777777" w:rsidR="00290937" w:rsidRDefault="00290937" w:rsidP="00A92A9A">
      <w:pPr>
        <w:spacing w:after="0"/>
      </w:pPr>
    </w:p>
    <w:p w14:paraId="6BAC66C8" w14:textId="77777777" w:rsidR="00290937" w:rsidRPr="0034724E" w:rsidRDefault="00290937" w:rsidP="00A92A9A">
      <w:pPr>
        <w:spacing w:after="0"/>
        <w:rPr>
          <w:rFonts w:ascii="Times New Roman" w:hAnsi="Times New Roman" w:cs="Times New Roman"/>
          <w:sz w:val="24"/>
          <w:szCs w:val="24"/>
        </w:rPr>
      </w:pPr>
    </w:p>
    <w:p w14:paraId="3A0056C9" w14:textId="77777777" w:rsidR="00290937" w:rsidRDefault="00290937"/>
    <w:sectPr w:rsidR="0029093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F5895C" w14:textId="77777777" w:rsidR="0046170F" w:rsidRDefault="0046170F" w:rsidP="00290937">
      <w:pPr>
        <w:spacing w:after="0" w:line="240" w:lineRule="auto"/>
      </w:pPr>
      <w:r>
        <w:separator/>
      </w:r>
    </w:p>
  </w:endnote>
  <w:endnote w:type="continuationSeparator" w:id="0">
    <w:p w14:paraId="2220AF57" w14:textId="77777777" w:rsidR="0046170F" w:rsidRDefault="0046170F" w:rsidP="00290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1F02C" w14:textId="77777777" w:rsidR="00F4541B" w:rsidRDefault="00F4541B">
    <w:pPr>
      <w:pStyle w:val="Footer"/>
      <w:jc w:val="center"/>
    </w:pPr>
  </w:p>
  <w:p w14:paraId="4627B9BA" w14:textId="77777777" w:rsidR="00F4541B" w:rsidRDefault="00F4541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ABA8F" w14:textId="77777777" w:rsidR="0046170F" w:rsidRDefault="0046170F" w:rsidP="00290937">
      <w:pPr>
        <w:spacing w:after="0" w:line="240" w:lineRule="auto"/>
      </w:pPr>
      <w:r>
        <w:separator/>
      </w:r>
    </w:p>
  </w:footnote>
  <w:footnote w:type="continuationSeparator" w:id="0">
    <w:p w14:paraId="2DF22F7A" w14:textId="77777777" w:rsidR="0046170F" w:rsidRDefault="0046170F" w:rsidP="002909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575837"/>
      <w:docPartObj>
        <w:docPartGallery w:val="Page Numbers (Top of Page)"/>
        <w:docPartUnique/>
      </w:docPartObj>
    </w:sdtPr>
    <w:sdtEndPr>
      <w:rPr>
        <w:noProof/>
      </w:rPr>
    </w:sdtEndPr>
    <w:sdtContent>
      <w:p w14:paraId="4FF0085B" w14:textId="5B19D8FF" w:rsidR="00F4541B" w:rsidRDefault="00F4541B">
        <w:pPr>
          <w:pStyle w:val="Header"/>
          <w:jc w:val="right"/>
          <w:rPr>
            <w:noProof/>
          </w:rPr>
        </w:pPr>
        <w:r>
          <w:fldChar w:fldCharType="begin"/>
        </w:r>
        <w:r>
          <w:instrText xml:space="preserve"> PAGE   \* MERGEFORMAT </w:instrText>
        </w:r>
        <w:r>
          <w:fldChar w:fldCharType="separate"/>
        </w:r>
        <w:r w:rsidR="00F327E6">
          <w:rPr>
            <w:noProof/>
          </w:rPr>
          <w:t>1</w:t>
        </w:r>
        <w:r>
          <w:rPr>
            <w:noProof/>
          </w:rPr>
          <w:fldChar w:fldCharType="end"/>
        </w:r>
      </w:p>
      <w:p w14:paraId="467D7515" w14:textId="4369DAD1" w:rsidR="00F4541B" w:rsidRDefault="00F4541B" w:rsidP="00F934D4">
        <w:pPr>
          <w:pStyle w:val="Header"/>
          <w:jc w:val="right"/>
          <w:rPr>
            <w:noProof/>
          </w:rPr>
        </w:pPr>
        <w:r>
          <w:rPr>
            <w:noProof/>
          </w:rPr>
          <w:t xml:space="preserve">HH </w:t>
        </w:r>
        <w:r w:rsidR="00BC2887">
          <w:rPr>
            <w:noProof/>
          </w:rPr>
          <w:t xml:space="preserve">361 </w:t>
        </w:r>
        <w:r>
          <w:rPr>
            <w:noProof/>
          </w:rPr>
          <w:t>-</w:t>
        </w:r>
        <w:r w:rsidR="00BC2887">
          <w:rPr>
            <w:noProof/>
          </w:rPr>
          <w:t xml:space="preserve"> </w:t>
        </w:r>
        <w:r>
          <w:rPr>
            <w:noProof/>
          </w:rPr>
          <w:t>25</w:t>
        </w:r>
      </w:p>
      <w:p w14:paraId="7E16BE27" w14:textId="77777777" w:rsidR="00F4541B" w:rsidRDefault="00F4541B" w:rsidP="00F934D4">
        <w:pPr>
          <w:pStyle w:val="Header"/>
          <w:jc w:val="right"/>
          <w:rPr>
            <w:noProof/>
          </w:rPr>
        </w:pPr>
        <w:r>
          <w:rPr>
            <w:noProof/>
          </w:rPr>
          <w:t>HCH 824/25</w:t>
        </w:r>
      </w:p>
      <w:p w14:paraId="5601814B" w14:textId="581E89C0" w:rsidR="00F4541B" w:rsidRDefault="00F4541B" w:rsidP="00F934D4">
        <w:pPr>
          <w:pStyle w:val="Header"/>
          <w:jc w:val="right"/>
          <w:rPr>
            <w:noProof/>
          </w:rPr>
        </w:pPr>
        <w:r>
          <w:rPr>
            <w:noProof/>
          </w:rPr>
          <w:t>REF HCH 4423/20</w:t>
        </w:r>
      </w:p>
    </w:sdtContent>
  </w:sdt>
  <w:p w14:paraId="12C9EBD9" w14:textId="446A898C" w:rsidR="00F4541B" w:rsidRPr="00011538" w:rsidRDefault="00F4541B">
    <w:pPr>
      <w:pStyle w:val="Header"/>
      <w:rPr>
        <w:rFonts w:ascii="Times New Roman" w:hAnsi="Times New Roman" w:cs="Times New Roman"/>
      </w:rPr>
    </w:pPr>
    <w:r>
      <w:tab/>
      <w:t xml:space="preserve">                                                                                                                  </w:t>
    </w:r>
    <w:r w:rsidR="00BC2887">
      <w:t xml:space="preserve">               </w:t>
    </w:r>
    <w:r w:rsidRPr="009919DC">
      <w:rPr>
        <w:rFonts w:ascii="Times New Roman" w:hAnsi="Times New Roman" w:cs="Times New Roman"/>
      </w:rPr>
      <w:t xml:space="preserve">                                                                     </w:t>
    </w:r>
    <w:r>
      <w:rPr>
        <w:rFonts w:ascii="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43E2C"/>
    <w:multiLevelType w:val="hybridMultilevel"/>
    <w:tmpl w:val="85D016F0"/>
    <w:lvl w:ilvl="0" w:tplc="87AA21D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CAF40AA"/>
    <w:multiLevelType w:val="multilevel"/>
    <w:tmpl w:val="10BA1434"/>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 w15:restartNumberingAfterBreak="0">
    <w:nsid w:val="61A966A9"/>
    <w:multiLevelType w:val="hybridMultilevel"/>
    <w:tmpl w:val="FF840B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937"/>
    <w:rsid w:val="00036192"/>
    <w:rsid w:val="000367BE"/>
    <w:rsid w:val="000423DF"/>
    <w:rsid w:val="00047E07"/>
    <w:rsid w:val="0005052A"/>
    <w:rsid w:val="00050E86"/>
    <w:rsid w:val="000551C6"/>
    <w:rsid w:val="0005771E"/>
    <w:rsid w:val="00063F34"/>
    <w:rsid w:val="00065626"/>
    <w:rsid w:val="000730C4"/>
    <w:rsid w:val="00074C8C"/>
    <w:rsid w:val="0008552F"/>
    <w:rsid w:val="00090365"/>
    <w:rsid w:val="000914BA"/>
    <w:rsid w:val="000A0334"/>
    <w:rsid w:val="000A75E4"/>
    <w:rsid w:val="000B09B1"/>
    <w:rsid w:val="000B1DC5"/>
    <w:rsid w:val="000C2959"/>
    <w:rsid w:val="000C3A8C"/>
    <w:rsid w:val="000D159F"/>
    <w:rsid w:val="000D4866"/>
    <w:rsid w:val="000D64B9"/>
    <w:rsid w:val="000D6C9A"/>
    <w:rsid w:val="000F1045"/>
    <w:rsid w:val="00101923"/>
    <w:rsid w:val="001035F4"/>
    <w:rsid w:val="00107378"/>
    <w:rsid w:val="00110D6B"/>
    <w:rsid w:val="00121A56"/>
    <w:rsid w:val="00123A8D"/>
    <w:rsid w:val="00123CE6"/>
    <w:rsid w:val="00125C2E"/>
    <w:rsid w:val="00126D1B"/>
    <w:rsid w:val="00132AB8"/>
    <w:rsid w:val="001356D7"/>
    <w:rsid w:val="00136EAB"/>
    <w:rsid w:val="001524E2"/>
    <w:rsid w:val="00155FF6"/>
    <w:rsid w:val="001704A6"/>
    <w:rsid w:val="00170FE0"/>
    <w:rsid w:val="0019390B"/>
    <w:rsid w:val="00193990"/>
    <w:rsid w:val="00196496"/>
    <w:rsid w:val="001A73A2"/>
    <w:rsid w:val="001B0581"/>
    <w:rsid w:val="001D7889"/>
    <w:rsid w:val="001E5EE6"/>
    <w:rsid w:val="001E6BC1"/>
    <w:rsid w:val="001E6BDE"/>
    <w:rsid w:val="001E7DDA"/>
    <w:rsid w:val="001F383C"/>
    <w:rsid w:val="00200C76"/>
    <w:rsid w:val="00202A92"/>
    <w:rsid w:val="00206369"/>
    <w:rsid w:val="00210379"/>
    <w:rsid w:val="0021256B"/>
    <w:rsid w:val="002135C0"/>
    <w:rsid w:val="00216D9F"/>
    <w:rsid w:val="0022315D"/>
    <w:rsid w:val="0022658E"/>
    <w:rsid w:val="00231252"/>
    <w:rsid w:val="002349E0"/>
    <w:rsid w:val="00241264"/>
    <w:rsid w:val="00247320"/>
    <w:rsid w:val="0025078B"/>
    <w:rsid w:val="00261562"/>
    <w:rsid w:val="002641F5"/>
    <w:rsid w:val="00265307"/>
    <w:rsid w:val="002678B1"/>
    <w:rsid w:val="002775EF"/>
    <w:rsid w:val="002902AA"/>
    <w:rsid w:val="00290937"/>
    <w:rsid w:val="002A58E4"/>
    <w:rsid w:val="002A6B7E"/>
    <w:rsid w:val="002C29F3"/>
    <w:rsid w:val="002C4DCA"/>
    <w:rsid w:val="002C7CDA"/>
    <w:rsid w:val="002E237F"/>
    <w:rsid w:val="002E644F"/>
    <w:rsid w:val="002E789E"/>
    <w:rsid w:val="002F0165"/>
    <w:rsid w:val="002F4A7E"/>
    <w:rsid w:val="002F6194"/>
    <w:rsid w:val="002F663F"/>
    <w:rsid w:val="003022B0"/>
    <w:rsid w:val="003057C2"/>
    <w:rsid w:val="00313563"/>
    <w:rsid w:val="00317B4D"/>
    <w:rsid w:val="00343267"/>
    <w:rsid w:val="00351F6A"/>
    <w:rsid w:val="00352319"/>
    <w:rsid w:val="00361986"/>
    <w:rsid w:val="00364312"/>
    <w:rsid w:val="00373520"/>
    <w:rsid w:val="00383E6F"/>
    <w:rsid w:val="003868B0"/>
    <w:rsid w:val="00386D2D"/>
    <w:rsid w:val="003A049D"/>
    <w:rsid w:val="003B2561"/>
    <w:rsid w:val="003B5CDD"/>
    <w:rsid w:val="003B6F10"/>
    <w:rsid w:val="003D17F9"/>
    <w:rsid w:val="003D1E52"/>
    <w:rsid w:val="003D752B"/>
    <w:rsid w:val="003F3351"/>
    <w:rsid w:val="00416387"/>
    <w:rsid w:val="004249D4"/>
    <w:rsid w:val="00432245"/>
    <w:rsid w:val="0043478F"/>
    <w:rsid w:val="004361FF"/>
    <w:rsid w:val="00440F73"/>
    <w:rsid w:val="00442DA3"/>
    <w:rsid w:val="00446E5F"/>
    <w:rsid w:val="00447042"/>
    <w:rsid w:val="00457F3B"/>
    <w:rsid w:val="0046170F"/>
    <w:rsid w:val="0046186E"/>
    <w:rsid w:val="00463D94"/>
    <w:rsid w:val="004669AF"/>
    <w:rsid w:val="0047377C"/>
    <w:rsid w:val="004839C4"/>
    <w:rsid w:val="00486F9A"/>
    <w:rsid w:val="0049123E"/>
    <w:rsid w:val="0049328F"/>
    <w:rsid w:val="004A5D3F"/>
    <w:rsid w:val="004B0281"/>
    <w:rsid w:val="004B14B0"/>
    <w:rsid w:val="004B55EB"/>
    <w:rsid w:val="004B5E22"/>
    <w:rsid w:val="004C111E"/>
    <w:rsid w:val="004C15C0"/>
    <w:rsid w:val="004C3F4D"/>
    <w:rsid w:val="004C4313"/>
    <w:rsid w:val="004D6397"/>
    <w:rsid w:val="004E08A8"/>
    <w:rsid w:val="004F4843"/>
    <w:rsid w:val="004F5831"/>
    <w:rsid w:val="004F6EB0"/>
    <w:rsid w:val="00503BD9"/>
    <w:rsid w:val="005104B0"/>
    <w:rsid w:val="00512B69"/>
    <w:rsid w:val="00513ADB"/>
    <w:rsid w:val="005243E8"/>
    <w:rsid w:val="0053425F"/>
    <w:rsid w:val="00535AFB"/>
    <w:rsid w:val="00541623"/>
    <w:rsid w:val="00541EBE"/>
    <w:rsid w:val="00542A91"/>
    <w:rsid w:val="00546DD1"/>
    <w:rsid w:val="005576D2"/>
    <w:rsid w:val="005609C7"/>
    <w:rsid w:val="00565F34"/>
    <w:rsid w:val="005708EC"/>
    <w:rsid w:val="00575A7A"/>
    <w:rsid w:val="00581236"/>
    <w:rsid w:val="00581252"/>
    <w:rsid w:val="00586D77"/>
    <w:rsid w:val="00593515"/>
    <w:rsid w:val="00596952"/>
    <w:rsid w:val="00597294"/>
    <w:rsid w:val="005A304C"/>
    <w:rsid w:val="005B2074"/>
    <w:rsid w:val="005C09A6"/>
    <w:rsid w:val="005D796F"/>
    <w:rsid w:val="005E7ED4"/>
    <w:rsid w:val="005F001B"/>
    <w:rsid w:val="005F05D9"/>
    <w:rsid w:val="005F3C60"/>
    <w:rsid w:val="005F42AC"/>
    <w:rsid w:val="00603E05"/>
    <w:rsid w:val="00612E84"/>
    <w:rsid w:val="006323DF"/>
    <w:rsid w:val="0063369E"/>
    <w:rsid w:val="00636E3D"/>
    <w:rsid w:val="006411DA"/>
    <w:rsid w:val="00652783"/>
    <w:rsid w:val="00664B55"/>
    <w:rsid w:val="00684056"/>
    <w:rsid w:val="006910D0"/>
    <w:rsid w:val="00691AF2"/>
    <w:rsid w:val="006952AF"/>
    <w:rsid w:val="00697876"/>
    <w:rsid w:val="006A5FBE"/>
    <w:rsid w:val="006B08B6"/>
    <w:rsid w:val="006B34BB"/>
    <w:rsid w:val="006B480D"/>
    <w:rsid w:val="006B53EE"/>
    <w:rsid w:val="006D33EC"/>
    <w:rsid w:val="006E0D06"/>
    <w:rsid w:val="006F1459"/>
    <w:rsid w:val="006F19E4"/>
    <w:rsid w:val="007008F6"/>
    <w:rsid w:val="0070280B"/>
    <w:rsid w:val="007034D5"/>
    <w:rsid w:val="007056B2"/>
    <w:rsid w:val="00706853"/>
    <w:rsid w:val="007144FC"/>
    <w:rsid w:val="00717C3D"/>
    <w:rsid w:val="00723115"/>
    <w:rsid w:val="00723286"/>
    <w:rsid w:val="00736688"/>
    <w:rsid w:val="0073753E"/>
    <w:rsid w:val="00740B0F"/>
    <w:rsid w:val="00744C05"/>
    <w:rsid w:val="00751F02"/>
    <w:rsid w:val="007525AE"/>
    <w:rsid w:val="007563E2"/>
    <w:rsid w:val="00761BC4"/>
    <w:rsid w:val="00767E0C"/>
    <w:rsid w:val="00780254"/>
    <w:rsid w:val="00780C3B"/>
    <w:rsid w:val="00786C1F"/>
    <w:rsid w:val="00786C40"/>
    <w:rsid w:val="00787FDE"/>
    <w:rsid w:val="007A74D4"/>
    <w:rsid w:val="007B6158"/>
    <w:rsid w:val="007B725F"/>
    <w:rsid w:val="007C2A35"/>
    <w:rsid w:val="007D0321"/>
    <w:rsid w:val="007D0E77"/>
    <w:rsid w:val="007D2ED4"/>
    <w:rsid w:val="007D5173"/>
    <w:rsid w:val="007E6A2D"/>
    <w:rsid w:val="007E70BB"/>
    <w:rsid w:val="007F61BE"/>
    <w:rsid w:val="0080044A"/>
    <w:rsid w:val="008038D0"/>
    <w:rsid w:val="00806060"/>
    <w:rsid w:val="008063F2"/>
    <w:rsid w:val="00810E2F"/>
    <w:rsid w:val="0081367F"/>
    <w:rsid w:val="008211AE"/>
    <w:rsid w:val="00822C18"/>
    <w:rsid w:val="00832D2A"/>
    <w:rsid w:val="008423BB"/>
    <w:rsid w:val="00863EA0"/>
    <w:rsid w:val="00871088"/>
    <w:rsid w:val="00872EB9"/>
    <w:rsid w:val="00877A1F"/>
    <w:rsid w:val="00880102"/>
    <w:rsid w:val="00893A7A"/>
    <w:rsid w:val="008B39E8"/>
    <w:rsid w:val="008C0312"/>
    <w:rsid w:val="008C7512"/>
    <w:rsid w:val="008C7EA1"/>
    <w:rsid w:val="008D21D1"/>
    <w:rsid w:val="008D298B"/>
    <w:rsid w:val="008F4F6C"/>
    <w:rsid w:val="00911AB3"/>
    <w:rsid w:val="009171BA"/>
    <w:rsid w:val="00925C5A"/>
    <w:rsid w:val="009308BA"/>
    <w:rsid w:val="00930E69"/>
    <w:rsid w:val="00931ADF"/>
    <w:rsid w:val="00937E17"/>
    <w:rsid w:val="0094732B"/>
    <w:rsid w:val="0095706B"/>
    <w:rsid w:val="00961F19"/>
    <w:rsid w:val="00967D6F"/>
    <w:rsid w:val="00970B74"/>
    <w:rsid w:val="0097255E"/>
    <w:rsid w:val="00974338"/>
    <w:rsid w:val="00975C31"/>
    <w:rsid w:val="00976EB8"/>
    <w:rsid w:val="00990529"/>
    <w:rsid w:val="009930B4"/>
    <w:rsid w:val="009A7A67"/>
    <w:rsid w:val="009B07B0"/>
    <w:rsid w:val="009B1C36"/>
    <w:rsid w:val="009C6767"/>
    <w:rsid w:val="009D28AE"/>
    <w:rsid w:val="009E3340"/>
    <w:rsid w:val="009E539E"/>
    <w:rsid w:val="00A311D8"/>
    <w:rsid w:val="00A329D7"/>
    <w:rsid w:val="00A338F4"/>
    <w:rsid w:val="00A37E64"/>
    <w:rsid w:val="00A41DE2"/>
    <w:rsid w:val="00A51053"/>
    <w:rsid w:val="00A51D3C"/>
    <w:rsid w:val="00A53387"/>
    <w:rsid w:val="00A6594F"/>
    <w:rsid w:val="00A71ECA"/>
    <w:rsid w:val="00A752D0"/>
    <w:rsid w:val="00A75495"/>
    <w:rsid w:val="00A818AA"/>
    <w:rsid w:val="00A83DA0"/>
    <w:rsid w:val="00A85FA8"/>
    <w:rsid w:val="00A8612B"/>
    <w:rsid w:val="00A86CB1"/>
    <w:rsid w:val="00A904EE"/>
    <w:rsid w:val="00A92A9A"/>
    <w:rsid w:val="00A948B2"/>
    <w:rsid w:val="00A958C2"/>
    <w:rsid w:val="00A971DC"/>
    <w:rsid w:val="00AA76AA"/>
    <w:rsid w:val="00AB1012"/>
    <w:rsid w:val="00AB4533"/>
    <w:rsid w:val="00AD1C4E"/>
    <w:rsid w:val="00AD5C02"/>
    <w:rsid w:val="00AF37B1"/>
    <w:rsid w:val="00AF55A0"/>
    <w:rsid w:val="00B1761F"/>
    <w:rsid w:val="00B25220"/>
    <w:rsid w:val="00B414B9"/>
    <w:rsid w:val="00B4379E"/>
    <w:rsid w:val="00B453C7"/>
    <w:rsid w:val="00B8026A"/>
    <w:rsid w:val="00B85733"/>
    <w:rsid w:val="00B87305"/>
    <w:rsid w:val="00B928F5"/>
    <w:rsid w:val="00BA0638"/>
    <w:rsid w:val="00BA1EF8"/>
    <w:rsid w:val="00BA7F7E"/>
    <w:rsid w:val="00BB1A48"/>
    <w:rsid w:val="00BB70ED"/>
    <w:rsid w:val="00BC2887"/>
    <w:rsid w:val="00BC3265"/>
    <w:rsid w:val="00BC43BA"/>
    <w:rsid w:val="00BD08BA"/>
    <w:rsid w:val="00BD5B24"/>
    <w:rsid w:val="00BD779B"/>
    <w:rsid w:val="00BF0987"/>
    <w:rsid w:val="00BF34E6"/>
    <w:rsid w:val="00C06FBD"/>
    <w:rsid w:val="00C16B91"/>
    <w:rsid w:val="00C24B0C"/>
    <w:rsid w:val="00C25C93"/>
    <w:rsid w:val="00C31039"/>
    <w:rsid w:val="00C5036A"/>
    <w:rsid w:val="00C61420"/>
    <w:rsid w:val="00C6609E"/>
    <w:rsid w:val="00C669FF"/>
    <w:rsid w:val="00C735D8"/>
    <w:rsid w:val="00C74BC3"/>
    <w:rsid w:val="00C76C53"/>
    <w:rsid w:val="00C82A50"/>
    <w:rsid w:val="00C8316E"/>
    <w:rsid w:val="00C90245"/>
    <w:rsid w:val="00C955C4"/>
    <w:rsid w:val="00CA20EA"/>
    <w:rsid w:val="00CA563E"/>
    <w:rsid w:val="00CB7B42"/>
    <w:rsid w:val="00CD4AD1"/>
    <w:rsid w:val="00CE0962"/>
    <w:rsid w:val="00CE5D02"/>
    <w:rsid w:val="00CF2C23"/>
    <w:rsid w:val="00D00B71"/>
    <w:rsid w:val="00D01F5B"/>
    <w:rsid w:val="00D05B5D"/>
    <w:rsid w:val="00D07A15"/>
    <w:rsid w:val="00D15C3E"/>
    <w:rsid w:val="00D17606"/>
    <w:rsid w:val="00D21B73"/>
    <w:rsid w:val="00D23FDC"/>
    <w:rsid w:val="00D26F80"/>
    <w:rsid w:val="00D343B1"/>
    <w:rsid w:val="00D446D0"/>
    <w:rsid w:val="00D520D0"/>
    <w:rsid w:val="00D5318B"/>
    <w:rsid w:val="00D5546D"/>
    <w:rsid w:val="00D570A3"/>
    <w:rsid w:val="00D61A94"/>
    <w:rsid w:val="00D70CD0"/>
    <w:rsid w:val="00D72A65"/>
    <w:rsid w:val="00D86C3B"/>
    <w:rsid w:val="00D87BF9"/>
    <w:rsid w:val="00D90082"/>
    <w:rsid w:val="00D94BBE"/>
    <w:rsid w:val="00DA62CD"/>
    <w:rsid w:val="00DA6737"/>
    <w:rsid w:val="00DB39DD"/>
    <w:rsid w:val="00DC21E4"/>
    <w:rsid w:val="00DC37E1"/>
    <w:rsid w:val="00DC3E2B"/>
    <w:rsid w:val="00DC7465"/>
    <w:rsid w:val="00DD4FAA"/>
    <w:rsid w:val="00DD5C64"/>
    <w:rsid w:val="00DD79F9"/>
    <w:rsid w:val="00DE13C9"/>
    <w:rsid w:val="00DE481C"/>
    <w:rsid w:val="00DF3613"/>
    <w:rsid w:val="00DF439F"/>
    <w:rsid w:val="00DF60E6"/>
    <w:rsid w:val="00E03C2E"/>
    <w:rsid w:val="00E201C5"/>
    <w:rsid w:val="00E22248"/>
    <w:rsid w:val="00E2610D"/>
    <w:rsid w:val="00E41899"/>
    <w:rsid w:val="00E56104"/>
    <w:rsid w:val="00E60322"/>
    <w:rsid w:val="00E71391"/>
    <w:rsid w:val="00E76242"/>
    <w:rsid w:val="00E85415"/>
    <w:rsid w:val="00E92700"/>
    <w:rsid w:val="00EA09E0"/>
    <w:rsid w:val="00EA0E1F"/>
    <w:rsid w:val="00EA2815"/>
    <w:rsid w:val="00EB3E7A"/>
    <w:rsid w:val="00ED3785"/>
    <w:rsid w:val="00ED6786"/>
    <w:rsid w:val="00ED688B"/>
    <w:rsid w:val="00EE09FE"/>
    <w:rsid w:val="00EE5F38"/>
    <w:rsid w:val="00F07FB8"/>
    <w:rsid w:val="00F12BAE"/>
    <w:rsid w:val="00F14A39"/>
    <w:rsid w:val="00F151B6"/>
    <w:rsid w:val="00F30440"/>
    <w:rsid w:val="00F327E6"/>
    <w:rsid w:val="00F42BBF"/>
    <w:rsid w:val="00F4541B"/>
    <w:rsid w:val="00F46558"/>
    <w:rsid w:val="00F522A4"/>
    <w:rsid w:val="00F55ECB"/>
    <w:rsid w:val="00F56B5C"/>
    <w:rsid w:val="00F57DDF"/>
    <w:rsid w:val="00F61469"/>
    <w:rsid w:val="00F63A9B"/>
    <w:rsid w:val="00F66C33"/>
    <w:rsid w:val="00F67F03"/>
    <w:rsid w:val="00F76B1E"/>
    <w:rsid w:val="00F83634"/>
    <w:rsid w:val="00F84CE5"/>
    <w:rsid w:val="00F93334"/>
    <w:rsid w:val="00F934D4"/>
    <w:rsid w:val="00F96A8E"/>
    <w:rsid w:val="00F971DB"/>
    <w:rsid w:val="00FA4228"/>
    <w:rsid w:val="00FB1348"/>
    <w:rsid w:val="00FB2FDF"/>
    <w:rsid w:val="00FB53B9"/>
    <w:rsid w:val="00FC0C9F"/>
    <w:rsid w:val="00FC3199"/>
    <w:rsid w:val="00FC4797"/>
    <w:rsid w:val="00FD2655"/>
    <w:rsid w:val="00FF03CE"/>
    <w:rsid w:val="00FF1B97"/>
    <w:rsid w:val="00FF58B4"/>
    <w:rsid w:val="00FF5B6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F16366"/>
  <w15:chartTrackingRefBased/>
  <w15:docId w15:val="{670A65D5-065F-4F56-908C-6E5D457A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937"/>
  </w:style>
  <w:style w:type="paragraph" w:styleId="Heading2">
    <w:name w:val="heading 2"/>
    <w:basedOn w:val="Normal"/>
    <w:next w:val="Normal"/>
    <w:link w:val="Heading2Char"/>
    <w:uiPriority w:val="9"/>
    <w:semiHidden/>
    <w:unhideWhenUsed/>
    <w:qFormat/>
    <w:rsid w:val="007E6A2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09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937"/>
  </w:style>
  <w:style w:type="paragraph" w:styleId="Footer">
    <w:name w:val="footer"/>
    <w:basedOn w:val="Normal"/>
    <w:link w:val="FooterChar"/>
    <w:uiPriority w:val="99"/>
    <w:unhideWhenUsed/>
    <w:rsid w:val="002909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937"/>
  </w:style>
  <w:style w:type="paragraph" w:styleId="ListParagraph">
    <w:name w:val="List Paragraph"/>
    <w:basedOn w:val="Normal"/>
    <w:uiPriority w:val="34"/>
    <w:qFormat/>
    <w:rsid w:val="00290937"/>
    <w:pPr>
      <w:ind w:left="720"/>
      <w:contextualSpacing/>
    </w:pPr>
  </w:style>
  <w:style w:type="character" w:customStyle="1" w:styleId="Heading2Char">
    <w:name w:val="Heading 2 Char"/>
    <w:basedOn w:val="DefaultParagraphFont"/>
    <w:link w:val="Heading2"/>
    <w:uiPriority w:val="9"/>
    <w:semiHidden/>
    <w:rsid w:val="007E6A2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364312"/>
    <w:rPr>
      <w:color w:val="0563C1" w:themeColor="hyperlink"/>
      <w:u w:val="single"/>
    </w:rPr>
  </w:style>
  <w:style w:type="character" w:customStyle="1" w:styleId="UnresolvedMention1">
    <w:name w:val="Unresolved Mention1"/>
    <w:basedOn w:val="DefaultParagraphFont"/>
    <w:uiPriority w:val="99"/>
    <w:semiHidden/>
    <w:unhideWhenUsed/>
    <w:rsid w:val="00364312"/>
    <w:rPr>
      <w:color w:val="605E5C"/>
      <w:shd w:val="clear" w:color="auto" w:fill="E1DFDD"/>
    </w:rPr>
  </w:style>
  <w:style w:type="paragraph" w:styleId="NormalWeb">
    <w:name w:val="Normal (Web)"/>
    <w:basedOn w:val="Normal"/>
    <w:uiPriority w:val="99"/>
    <w:semiHidden/>
    <w:unhideWhenUsed/>
    <w:rsid w:val="008F4F6C"/>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5609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9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561102">
      <w:bodyDiv w:val="1"/>
      <w:marLeft w:val="0"/>
      <w:marRight w:val="0"/>
      <w:marTop w:val="0"/>
      <w:marBottom w:val="0"/>
      <w:divBdr>
        <w:top w:val="none" w:sz="0" w:space="0" w:color="auto"/>
        <w:left w:val="none" w:sz="0" w:space="0" w:color="auto"/>
        <w:bottom w:val="none" w:sz="0" w:space="0" w:color="auto"/>
        <w:right w:val="none" w:sz="0" w:space="0" w:color="auto"/>
      </w:divBdr>
    </w:div>
    <w:div w:id="227738368">
      <w:bodyDiv w:val="1"/>
      <w:marLeft w:val="0"/>
      <w:marRight w:val="0"/>
      <w:marTop w:val="0"/>
      <w:marBottom w:val="0"/>
      <w:divBdr>
        <w:top w:val="none" w:sz="0" w:space="0" w:color="auto"/>
        <w:left w:val="none" w:sz="0" w:space="0" w:color="auto"/>
        <w:bottom w:val="none" w:sz="0" w:space="0" w:color="auto"/>
        <w:right w:val="none" w:sz="0" w:space="0" w:color="auto"/>
      </w:divBdr>
    </w:div>
    <w:div w:id="285697945">
      <w:bodyDiv w:val="1"/>
      <w:marLeft w:val="0"/>
      <w:marRight w:val="0"/>
      <w:marTop w:val="0"/>
      <w:marBottom w:val="0"/>
      <w:divBdr>
        <w:top w:val="none" w:sz="0" w:space="0" w:color="auto"/>
        <w:left w:val="none" w:sz="0" w:space="0" w:color="auto"/>
        <w:bottom w:val="none" w:sz="0" w:space="0" w:color="auto"/>
        <w:right w:val="none" w:sz="0" w:space="0" w:color="auto"/>
      </w:divBdr>
    </w:div>
    <w:div w:id="449518854">
      <w:bodyDiv w:val="1"/>
      <w:marLeft w:val="0"/>
      <w:marRight w:val="0"/>
      <w:marTop w:val="0"/>
      <w:marBottom w:val="0"/>
      <w:divBdr>
        <w:top w:val="none" w:sz="0" w:space="0" w:color="auto"/>
        <w:left w:val="none" w:sz="0" w:space="0" w:color="auto"/>
        <w:bottom w:val="none" w:sz="0" w:space="0" w:color="auto"/>
        <w:right w:val="none" w:sz="0" w:space="0" w:color="auto"/>
      </w:divBdr>
    </w:div>
    <w:div w:id="543063437">
      <w:bodyDiv w:val="1"/>
      <w:marLeft w:val="0"/>
      <w:marRight w:val="0"/>
      <w:marTop w:val="0"/>
      <w:marBottom w:val="0"/>
      <w:divBdr>
        <w:top w:val="none" w:sz="0" w:space="0" w:color="auto"/>
        <w:left w:val="none" w:sz="0" w:space="0" w:color="auto"/>
        <w:bottom w:val="none" w:sz="0" w:space="0" w:color="auto"/>
        <w:right w:val="none" w:sz="0" w:space="0" w:color="auto"/>
      </w:divBdr>
    </w:div>
    <w:div w:id="684748179">
      <w:bodyDiv w:val="1"/>
      <w:marLeft w:val="0"/>
      <w:marRight w:val="0"/>
      <w:marTop w:val="0"/>
      <w:marBottom w:val="0"/>
      <w:divBdr>
        <w:top w:val="none" w:sz="0" w:space="0" w:color="auto"/>
        <w:left w:val="none" w:sz="0" w:space="0" w:color="auto"/>
        <w:bottom w:val="none" w:sz="0" w:space="0" w:color="auto"/>
        <w:right w:val="none" w:sz="0" w:space="0" w:color="auto"/>
      </w:divBdr>
    </w:div>
    <w:div w:id="1064528642">
      <w:bodyDiv w:val="1"/>
      <w:marLeft w:val="0"/>
      <w:marRight w:val="0"/>
      <w:marTop w:val="0"/>
      <w:marBottom w:val="0"/>
      <w:divBdr>
        <w:top w:val="none" w:sz="0" w:space="0" w:color="auto"/>
        <w:left w:val="none" w:sz="0" w:space="0" w:color="auto"/>
        <w:bottom w:val="none" w:sz="0" w:space="0" w:color="auto"/>
        <w:right w:val="none" w:sz="0" w:space="0" w:color="auto"/>
      </w:divBdr>
    </w:div>
    <w:div w:id="1383599605">
      <w:bodyDiv w:val="1"/>
      <w:marLeft w:val="0"/>
      <w:marRight w:val="0"/>
      <w:marTop w:val="0"/>
      <w:marBottom w:val="0"/>
      <w:divBdr>
        <w:top w:val="none" w:sz="0" w:space="0" w:color="auto"/>
        <w:left w:val="none" w:sz="0" w:space="0" w:color="auto"/>
        <w:bottom w:val="none" w:sz="0" w:space="0" w:color="auto"/>
        <w:right w:val="none" w:sz="0" w:space="0" w:color="auto"/>
      </w:divBdr>
    </w:div>
    <w:div w:id="1507017122">
      <w:bodyDiv w:val="1"/>
      <w:marLeft w:val="0"/>
      <w:marRight w:val="0"/>
      <w:marTop w:val="0"/>
      <w:marBottom w:val="0"/>
      <w:divBdr>
        <w:top w:val="none" w:sz="0" w:space="0" w:color="auto"/>
        <w:left w:val="none" w:sz="0" w:space="0" w:color="auto"/>
        <w:bottom w:val="none" w:sz="0" w:space="0" w:color="auto"/>
        <w:right w:val="none" w:sz="0" w:space="0" w:color="auto"/>
      </w:divBdr>
    </w:div>
    <w:div w:id="1693532479">
      <w:bodyDiv w:val="1"/>
      <w:marLeft w:val="0"/>
      <w:marRight w:val="0"/>
      <w:marTop w:val="0"/>
      <w:marBottom w:val="0"/>
      <w:divBdr>
        <w:top w:val="none" w:sz="0" w:space="0" w:color="auto"/>
        <w:left w:val="none" w:sz="0" w:space="0" w:color="auto"/>
        <w:bottom w:val="none" w:sz="0" w:space="0" w:color="auto"/>
        <w:right w:val="none" w:sz="0" w:space="0" w:color="auto"/>
      </w:divBdr>
    </w:div>
    <w:div w:id="2087409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7704</Words>
  <Characters>43914</Characters>
  <Application>Microsoft Office Word</Application>
  <DocSecurity>0</DocSecurity>
  <Lines>365</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Regis Dembure</dc:creator>
  <cp:keywords/>
  <dc:description/>
  <cp:lastModifiedBy>JSC</cp:lastModifiedBy>
  <cp:revision>2</cp:revision>
  <cp:lastPrinted>2025-06-17T06:36:00Z</cp:lastPrinted>
  <dcterms:created xsi:type="dcterms:W3CDTF">2025-07-11T10:49:00Z</dcterms:created>
  <dcterms:modified xsi:type="dcterms:W3CDTF">2025-07-11T10:49:00Z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b2f042ae-ac79-42b3-ba1a-4ac7b9ff9eec</vt:lpwstr>
  </property>
</Properties>
</file>