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E3" w:rsidRDefault="0005346A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A16AAC">
        <w:rPr>
          <w:b/>
          <w:sz w:val="28"/>
          <w:szCs w:val="28"/>
        </w:rPr>
        <w:t>N THE LABOUR COURT OF ZIMBABWE</w:t>
      </w:r>
      <w:r w:rsidR="00A16AAC">
        <w:rPr>
          <w:b/>
          <w:sz w:val="28"/>
          <w:szCs w:val="28"/>
        </w:rPr>
        <w:tab/>
        <w:t xml:space="preserve">      JUDGMENT NO LC/H/26/13</w:t>
      </w:r>
    </w:p>
    <w:p w:rsidR="00A16AAC" w:rsidRDefault="00A16AAC">
      <w:pPr>
        <w:rPr>
          <w:b/>
          <w:sz w:val="28"/>
          <w:szCs w:val="28"/>
        </w:rPr>
      </w:pPr>
      <w:r>
        <w:rPr>
          <w:b/>
          <w:sz w:val="28"/>
          <w:szCs w:val="28"/>
        </w:rPr>
        <w:t>HELD AT HARARE 22</w:t>
      </w:r>
      <w:r w:rsidRPr="00A16AAC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JANUARY 2013</w:t>
      </w:r>
      <w:r>
        <w:rPr>
          <w:b/>
          <w:sz w:val="28"/>
          <w:szCs w:val="28"/>
        </w:rPr>
        <w:tab/>
        <w:t xml:space="preserve">      CASE NO LC/REV/H/94/11</w:t>
      </w:r>
    </w:p>
    <w:p w:rsidR="00A16AAC" w:rsidRDefault="00A16AAC">
      <w:pPr>
        <w:rPr>
          <w:b/>
          <w:sz w:val="28"/>
          <w:szCs w:val="28"/>
        </w:rPr>
      </w:pPr>
    </w:p>
    <w:p w:rsidR="00A16AAC" w:rsidRDefault="00A16AAC">
      <w:pPr>
        <w:rPr>
          <w:b/>
          <w:sz w:val="28"/>
          <w:szCs w:val="28"/>
        </w:rPr>
      </w:pPr>
      <w:r>
        <w:rPr>
          <w:b/>
          <w:sz w:val="28"/>
          <w:szCs w:val="28"/>
        </w:rPr>
        <w:t>C KAKOMO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Applicants</w:t>
      </w:r>
    </w:p>
    <w:p w:rsidR="00A16AAC" w:rsidRDefault="00A16AAC">
      <w:pPr>
        <w:rPr>
          <w:b/>
          <w:sz w:val="28"/>
          <w:szCs w:val="28"/>
        </w:rPr>
      </w:pPr>
      <w:r>
        <w:rPr>
          <w:b/>
          <w:sz w:val="28"/>
          <w:szCs w:val="28"/>
        </w:rPr>
        <w:t>&amp; 5 OTHERS</w:t>
      </w:r>
    </w:p>
    <w:p w:rsidR="00A16AAC" w:rsidRDefault="00DE381F">
      <w:pPr>
        <w:rPr>
          <w:b/>
          <w:sz w:val="28"/>
          <w:szCs w:val="28"/>
        </w:rPr>
      </w:pPr>
      <w:r>
        <w:rPr>
          <w:b/>
          <w:sz w:val="28"/>
          <w:szCs w:val="28"/>
        </w:rPr>
        <w:t>SAVANNA TOBACCO</w:t>
      </w:r>
      <w:r w:rsidR="00A16AAC">
        <w:rPr>
          <w:b/>
          <w:sz w:val="28"/>
          <w:szCs w:val="28"/>
        </w:rPr>
        <w:tab/>
      </w:r>
      <w:r w:rsidR="00A16AAC">
        <w:rPr>
          <w:b/>
          <w:sz w:val="28"/>
          <w:szCs w:val="28"/>
        </w:rPr>
        <w:tab/>
      </w:r>
      <w:r w:rsidR="00A16AAC">
        <w:rPr>
          <w:b/>
          <w:sz w:val="28"/>
          <w:szCs w:val="28"/>
        </w:rPr>
        <w:tab/>
      </w:r>
      <w:r w:rsidR="00A16AAC">
        <w:rPr>
          <w:b/>
          <w:sz w:val="28"/>
          <w:szCs w:val="28"/>
        </w:rPr>
        <w:tab/>
      </w:r>
      <w:r w:rsidR="00A16AAC">
        <w:rPr>
          <w:b/>
          <w:sz w:val="28"/>
          <w:szCs w:val="28"/>
        </w:rPr>
        <w:tab/>
        <w:t>Respondent</w:t>
      </w:r>
    </w:p>
    <w:p w:rsidR="00A16AAC" w:rsidRDefault="00A16AAC">
      <w:pPr>
        <w:rPr>
          <w:b/>
          <w:sz w:val="28"/>
          <w:szCs w:val="28"/>
        </w:rPr>
      </w:pPr>
      <w:r>
        <w:rPr>
          <w:b/>
          <w:sz w:val="28"/>
          <w:szCs w:val="28"/>
        </w:rPr>
        <w:t>(PVT) LTD</w:t>
      </w:r>
    </w:p>
    <w:p w:rsidR="00A16AAC" w:rsidRDefault="00A16AAC">
      <w:pPr>
        <w:rPr>
          <w:b/>
          <w:sz w:val="28"/>
          <w:szCs w:val="28"/>
        </w:rPr>
      </w:pPr>
    </w:p>
    <w:p w:rsidR="00A16AAC" w:rsidRDefault="00A16AAC" w:rsidP="00A16A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Before The Honourable G Musariri, President</w:t>
      </w:r>
    </w:p>
    <w:p w:rsidR="00A16AAC" w:rsidRDefault="00A16AAC" w:rsidP="00A16AA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For Applicants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R </w:t>
      </w:r>
      <w:proofErr w:type="spellStart"/>
      <w:r>
        <w:rPr>
          <w:b/>
          <w:sz w:val="28"/>
          <w:szCs w:val="28"/>
        </w:rPr>
        <w:t>Masomera</w:t>
      </w:r>
      <w:proofErr w:type="spellEnd"/>
      <w:r>
        <w:rPr>
          <w:b/>
          <w:sz w:val="28"/>
          <w:szCs w:val="28"/>
        </w:rPr>
        <w:t>, Unionist</w:t>
      </w:r>
    </w:p>
    <w:p w:rsidR="00A16AAC" w:rsidRDefault="000C6866" w:rsidP="00A16AA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I </w:t>
      </w:r>
      <w:proofErr w:type="spellStart"/>
      <w:r>
        <w:rPr>
          <w:b/>
          <w:sz w:val="28"/>
          <w:szCs w:val="28"/>
        </w:rPr>
        <w:t>Cha</w:t>
      </w:r>
      <w:r w:rsidR="00A16AAC">
        <w:rPr>
          <w:b/>
          <w:sz w:val="28"/>
          <w:szCs w:val="28"/>
        </w:rPr>
        <w:t>gonda</w:t>
      </w:r>
      <w:proofErr w:type="spellEnd"/>
      <w:r w:rsidR="00A16AAC">
        <w:rPr>
          <w:b/>
          <w:sz w:val="28"/>
          <w:szCs w:val="28"/>
        </w:rPr>
        <w:t>, Attorney</w:t>
      </w:r>
    </w:p>
    <w:p w:rsidR="00A16AAC" w:rsidRDefault="00A16AAC" w:rsidP="00A16AAC">
      <w:pPr>
        <w:spacing w:line="360" w:lineRule="auto"/>
        <w:rPr>
          <w:b/>
          <w:sz w:val="28"/>
          <w:szCs w:val="28"/>
        </w:rPr>
      </w:pPr>
    </w:p>
    <w:p w:rsidR="00A16AAC" w:rsidRDefault="00A16AAC" w:rsidP="00A16AA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MUSARIRI, G:</w:t>
      </w:r>
    </w:p>
    <w:p w:rsidR="00A16AAC" w:rsidRDefault="00A16AAC" w:rsidP="00A16AAC">
      <w:pPr>
        <w:spacing w:line="360" w:lineRule="auto"/>
        <w:rPr>
          <w:b/>
          <w:sz w:val="28"/>
          <w:szCs w:val="28"/>
        </w:rPr>
      </w:pPr>
    </w:p>
    <w:p w:rsidR="00A16AAC" w:rsidRDefault="00A16AAC" w:rsidP="00A16A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Applicants’ application for review is based upon a founding affidavit </w:t>
      </w:r>
      <w:r w:rsidR="00EE49B5">
        <w:rPr>
          <w:sz w:val="28"/>
          <w:szCs w:val="28"/>
        </w:rPr>
        <w:t xml:space="preserve">made </w:t>
      </w:r>
      <w:r>
        <w:rPr>
          <w:sz w:val="28"/>
          <w:szCs w:val="28"/>
        </w:rPr>
        <w:t>by the union representative.  The relevant portions of the affidavit</w:t>
      </w:r>
      <w:r w:rsidR="000C6866">
        <w:rPr>
          <w:sz w:val="28"/>
          <w:szCs w:val="28"/>
        </w:rPr>
        <w:t xml:space="preserve"> read as follows,</w:t>
      </w:r>
    </w:p>
    <w:p w:rsidR="000C6866" w:rsidRDefault="000C6866" w:rsidP="000C6866">
      <w:pPr>
        <w:spacing w:after="0"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“5.</w:t>
      </w:r>
      <w:r w:rsidR="00EE49B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1, on behalf of the Applicants, do hereby file an Application for review </w:t>
      </w:r>
    </w:p>
    <w:p w:rsidR="000C6866" w:rsidRDefault="000C6866" w:rsidP="000C6866">
      <w:pPr>
        <w:spacing w:after="0" w:line="360" w:lineRule="auto"/>
        <w:ind w:left="72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of</w:t>
      </w:r>
      <w:proofErr w:type="gramEnd"/>
      <w:r>
        <w:rPr>
          <w:i/>
          <w:sz w:val="28"/>
          <w:szCs w:val="28"/>
        </w:rPr>
        <w:t xml:space="preserve"> proceedings against an Arbitration Award handed down by Honourable </w:t>
      </w:r>
      <w:proofErr w:type="spellStart"/>
      <w:r>
        <w:rPr>
          <w:i/>
          <w:sz w:val="28"/>
          <w:szCs w:val="28"/>
        </w:rPr>
        <w:t>Munyaradzi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Dangarembizi</w:t>
      </w:r>
      <w:proofErr w:type="spellEnd"/>
      <w:r>
        <w:rPr>
          <w:i/>
          <w:sz w:val="28"/>
          <w:szCs w:val="28"/>
        </w:rPr>
        <w:t xml:space="preserve"> on 24</w:t>
      </w:r>
      <w:r w:rsidRPr="000C6866"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day of August 2010.</w:t>
      </w:r>
    </w:p>
    <w:p w:rsidR="000C6866" w:rsidRDefault="000C6866" w:rsidP="000C686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6. The Arbitrator was asked to arbitrate on whether the Respondent implemented one of the terms of a retrenchment i.e. item</w:t>
      </w:r>
      <w:r w:rsidR="00EE49B5">
        <w:rPr>
          <w:i/>
          <w:sz w:val="28"/>
          <w:szCs w:val="28"/>
        </w:rPr>
        <w:t xml:space="preserve"> 5</w:t>
      </w:r>
      <w:r>
        <w:rPr>
          <w:i/>
          <w:sz w:val="28"/>
          <w:szCs w:val="28"/>
        </w:rPr>
        <w:t xml:space="preserve"> of the package and (2) to determine the appropriate remedy.</w:t>
      </w:r>
    </w:p>
    <w:p w:rsidR="000C6866" w:rsidRDefault="000C6866" w:rsidP="000C6866">
      <w:pPr>
        <w:spacing w:after="0" w:line="360" w:lineRule="auto"/>
        <w:ind w:left="720"/>
        <w:rPr>
          <w:i/>
          <w:sz w:val="28"/>
          <w:szCs w:val="28"/>
        </w:rPr>
      </w:pPr>
    </w:p>
    <w:p w:rsidR="000C6866" w:rsidRDefault="000C6866" w:rsidP="000C686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7.  The Arbitrator dismissed the claim on the grounds that it was not a </w:t>
      </w:r>
    </w:p>
    <w:p w:rsidR="000C6866" w:rsidRDefault="000C6866" w:rsidP="000C686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gramStart"/>
      <w:r>
        <w:rPr>
          <w:i/>
          <w:sz w:val="28"/>
          <w:szCs w:val="28"/>
        </w:rPr>
        <w:t>claim</w:t>
      </w:r>
      <w:proofErr w:type="gramEnd"/>
      <w:r>
        <w:rPr>
          <w:i/>
          <w:sz w:val="28"/>
          <w:szCs w:val="28"/>
        </w:rPr>
        <w:t xml:space="preserve"> recognizable by the Labour Act.</w:t>
      </w:r>
    </w:p>
    <w:p w:rsidR="000C6866" w:rsidRDefault="000C6866" w:rsidP="000C686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8.  I strongly believe that the Arbitrator misdirected himself right from </w:t>
      </w:r>
    </w:p>
    <w:p w:rsidR="000C6866" w:rsidRDefault="000C6866" w:rsidP="000C686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gramStart"/>
      <w:r>
        <w:rPr>
          <w:i/>
          <w:sz w:val="28"/>
          <w:szCs w:val="28"/>
        </w:rPr>
        <w:t>the</w:t>
      </w:r>
      <w:proofErr w:type="gramEnd"/>
      <w:r>
        <w:rPr>
          <w:i/>
          <w:sz w:val="28"/>
          <w:szCs w:val="28"/>
        </w:rPr>
        <w:t xml:space="preserve"> </w:t>
      </w:r>
      <w:r w:rsidR="00985626">
        <w:rPr>
          <w:i/>
          <w:sz w:val="28"/>
          <w:szCs w:val="28"/>
        </w:rPr>
        <w:t>onset as the matter was referred to him in terms of</w:t>
      </w:r>
      <w:r w:rsidR="00EE49B5">
        <w:rPr>
          <w:i/>
          <w:sz w:val="28"/>
          <w:szCs w:val="28"/>
        </w:rPr>
        <w:t xml:space="preserve"> the</w:t>
      </w:r>
      <w:r w:rsidR="00985626">
        <w:rPr>
          <w:i/>
          <w:sz w:val="28"/>
          <w:szCs w:val="28"/>
        </w:rPr>
        <w:t xml:space="preserve"> Labour Act </w:t>
      </w:r>
    </w:p>
    <w:p w:rsidR="00985626" w:rsidRDefault="00985626" w:rsidP="000C686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gramStart"/>
      <w:r>
        <w:rPr>
          <w:i/>
          <w:sz w:val="28"/>
          <w:szCs w:val="28"/>
        </w:rPr>
        <w:t>and</w:t>
      </w:r>
      <w:proofErr w:type="gramEnd"/>
      <w:r>
        <w:rPr>
          <w:i/>
          <w:sz w:val="28"/>
          <w:szCs w:val="28"/>
        </w:rPr>
        <w:t xml:space="preserve"> the retrenchment exercise was done in terms of section 12 C of </w:t>
      </w:r>
    </w:p>
    <w:p w:rsidR="00985626" w:rsidRDefault="00985626" w:rsidP="000C686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proofErr w:type="gramStart"/>
      <w:r>
        <w:rPr>
          <w:i/>
          <w:sz w:val="28"/>
          <w:szCs w:val="28"/>
        </w:rPr>
        <w:t>the</w:t>
      </w:r>
      <w:proofErr w:type="gramEnd"/>
      <w:r>
        <w:rPr>
          <w:i/>
          <w:sz w:val="28"/>
          <w:szCs w:val="28"/>
        </w:rPr>
        <w:t xml:space="preserve"> Labour Act.</w:t>
      </w:r>
    </w:p>
    <w:p w:rsidR="00985626" w:rsidRDefault="00EE49B5" w:rsidP="000C686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9.  Item number 5 o</w:t>
      </w:r>
      <w:r w:rsidR="00985626">
        <w:rPr>
          <w:i/>
          <w:sz w:val="28"/>
          <w:szCs w:val="28"/>
        </w:rPr>
        <w:t>f the Retrenchment package clearly shows that</w:t>
      </w:r>
    </w:p>
    <w:p w:rsidR="00985626" w:rsidRDefault="00985626" w:rsidP="000C686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Respondent replaced the payment of relocation allowance with </w:t>
      </w:r>
    </w:p>
    <w:p w:rsidR="00985626" w:rsidRDefault="00985626" w:rsidP="000C686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proofErr w:type="gramStart"/>
      <w:r>
        <w:rPr>
          <w:i/>
          <w:sz w:val="28"/>
          <w:szCs w:val="28"/>
        </w:rPr>
        <w:t>financial  and</w:t>
      </w:r>
      <w:proofErr w:type="gramEnd"/>
      <w:r>
        <w:rPr>
          <w:i/>
          <w:sz w:val="28"/>
          <w:szCs w:val="28"/>
        </w:rPr>
        <w:t xml:space="preserve"> material assistance.</w:t>
      </w:r>
    </w:p>
    <w:p w:rsidR="00985626" w:rsidRDefault="00985626" w:rsidP="000C686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10. The part payment and the subsequent withdrawal of that payment </w:t>
      </w:r>
    </w:p>
    <w:p w:rsidR="00985626" w:rsidRDefault="00985626" w:rsidP="000C686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gramStart"/>
      <w:r>
        <w:rPr>
          <w:i/>
          <w:sz w:val="28"/>
          <w:szCs w:val="28"/>
        </w:rPr>
        <w:t>and  the</w:t>
      </w:r>
      <w:proofErr w:type="gramEnd"/>
      <w:r>
        <w:rPr>
          <w:i/>
          <w:sz w:val="28"/>
          <w:szCs w:val="28"/>
        </w:rPr>
        <w:t xml:space="preserve"> withdrawal of materials clearly shows that the package was</w:t>
      </w:r>
    </w:p>
    <w:p w:rsidR="00985626" w:rsidRDefault="00985626" w:rsidP="0098562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gramStart"/>
      <w:r>
        <w:rPr>
          <w:i/>
          <w:sz w:val="28"/>
          <w:szCs w:val="28"/>
        </w:rPr>
        <w:t>not</w:t>
      </w:r>
      <w:proofErr w:type="gramEnd"/>
      <w:r>
        <w:rPr>
          <w:i/>
          <w:sz w:val="28"/>
          <w:szCs w:val="28"/>
        </w:rPr>
        <w:t xml:space="preserve"> concluded. The retrenchment exercise can only be concluded when    </w:t>
      </w:r>
    </w:p>
    <w:p w:rsidR="00985626" w:rsidRDefault="00985626" w:rsidP="0098562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gramStart"/>
      <w:r>
        <w:rPr>
          <w:i/>
          <w:sz w:val="28"/>
          <w:szCs w:val="28"/>
        </w:rPr>
        <w:t>the</w:t>
      </w:r>
      <w:proofErr w:type="gramEnd"/>
      <w:r>
        <w:rPr>
          <w:i/>
          <w:sz w:val="28"/>
          <w:szCs w:val="28"/>
        </w:rPr>
        <w:t xml:space="preserve"> outstanding payments are made.</w:t>
      </w:r>
    </w:p>
    <w:p w:rsidR="00985626" w:rsidRDefault="00985626" w:rsidP="0098562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11. The Arbitrator’s analysis and summary of evidence was flawed as it</w:t>
      </w:r>
    </w:p>
    <w:p w:rsidR="00985626" w:rsidRDefault="00985626" w:rsidP="0098562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proofErr w:type="gramStart"/>
      <w:r>
        <w:rPr>
          <w:i/>
          <w:sz w:val="28"/>
          <w:szCs w:val="28"/>
        </w:rPr>
        <w:t>disregarded</w:t>
      </w:r>
      <w:proofErr w:type="gramEnd"/>
      <w:r>
        <w:rPr>
          <w:i/>
          <w:sz w:val="28"/>
          <w:szCs w:val="28"/>
        </w:rPr>
        <w:t xml:space="preserve"> crucial evidence put forward by the Applicant in the</w:t>
      </w:r>
    </w:p>
    <w:p w:rsidR="00985626" w:rsidRDefault="00985626" w:rsidP="0098562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proofErr w:type="gramStart"/>
      <w:r>
        <w:rPr>
          <w:i/>
          <w:sz w:val="28"/>
          <w:szCs w:val="28"/>
        </w:rPr>
        <w:t>submissions</w:t>
      </w:r>
      <w:proofErr w:type="gramEnd"/>
      <w:r>
        <w:rPr>
          <w:i/>
          <w:sz w:val="28"/>
          <w:szCs w:val="28"/>
        </w:rPr>
        <w:t xml:space="preserve"> and the admissions made by the Respondent in their </w:t>
      </w:r>
    </w:p>
    <w:p w:rsidR="00985626" w:rsidRDefault="00985626" w:rsidP="0098562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gramStart"/>
      <w:r>
        <w:rPr>
          <w:i/>
          <w:sz w:val="28"/>
          <w:szCs w:val="28"/>
        </w:rPr>
        <w:t>submissions</w:t>
      </w:r>
      <w:proofErr w:type="gramEnd"/>
      <w:r>
        <w:rPr>
          <w:i/>
          <w:sz w:val="28"/>
          <w:szCs w:val="28"/>
        </w:rPr>
        <w:t xml:space="preserve"> which should have had a bearing on the final award if it </w:t>
      </w:r>
    </w:p>
    <w:p w:rsidR="00985626" w:rsidRDefault="00985626" w:rsidP="0098562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gramStart"/>
      <w:r>
        <w:rPr>
          <w:i/>
          <w:sz w:val="28"/>
          <w:szCs w:val="28"/>
        </w:rPr>
        <w:t>had</w:t>
      </w:r>
      <w:proofErr w:type="gramEnd"/>
      <w:r>
        <w:rPr>
          <w:i/>
          <w:sz w:val="28"/>
          <w:szCs w:val="28"/>
        </w:rPr>
        <w:t xml:space="preserve"> been considered.</w:t>
      </w:r>
    </w:p>
    <w:p w:rsidR="00985626" w:rsidRDefault="00985626" w:rsidP="0098562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12. The Arbitrator also erred by awarding that item 5 was implemented </w:t>
      </w:r>
    </w:p>
    <w:p w:rsidR="00985626" w:rsidRDefault="00985626" w:rsidP="0098562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proofErr w:type="gramStart"/>
      <w:r>
        <w:rPr>
          <w:i/>
          <w:sz w:val="28"/>
          <w:szCs w:val="28"/>
        </w:rPr>
        <w:t>yet</w:t>
      </w:r>
      <w:proofErr w:type="gramEnd"/>
      <w:r>
        <w:rPr>
          <w:i/>
          <w:sz w:val="28"/>
          <w:szCs w:val="28"/>
        </w:rPr>
        <w:t xml:space="preserve"> it forms the basis of the dispute with the Respondent even</w:t>
      </w:r>
    </w:p>
    <w:p w:rsidR="00985626" w:rsidRDefault="00985626" w:rsidP="0098562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proofErr w:type="gramStart"/>
      <w:r>
        <w:rPr>
          <w:i/>
          <w:sz w:val="28"/>
          <w:szCs w:val="28"/>
        </w:rPr>
        <w:t>admitting</w:t>
      </w:r>
      <w:proofErr w:type="gramEnd"/>
      <w:r>
        <w:rPr>
          <w:i/>
          <w:sz w:val="28"/>
          <w:szCs w:val="28"/>
        </w:rPr>
        <w:t xml:space="preserve"> to paying only part of what was promised and reneging on</w:t>
      </w:r>
    </w:p>
    <w:p w:rsidR="00985626" w:rsidRDefault="00985626" w:rsidP="00985626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gramStart"/>
      <w:r>
        <w:rPr>
          <w:i/>
          <w:sz w:val="28"/>
          <w:szCs w:val="28"/>
        </w:rPr>
        <w:t>the</w:t>
      </w:r>
      <w:proofErr w:type="gramEnd"/>
      <w:r>
        <w:rPr>
          <w:i/>
          <w:sz w:val="28"/>
          <w:szCs w:val="28"/>
        </w:rPr>
        <w:t xml:space="preserve"> rest.”</w:t>
      </w:r>
    </w:p>
    <w:p w:rsidR="008D60E5" w:rsidRDefault="008D60E5" w:rsidP="00985626">
      <w:pPr>
        <w:spacing w:after="0" w:line="360" w:lineRule="auto"/>
        <w:ind w:left="720"/>
        <w:rPr>
          <w:i/>
          <w:sz w:val="28"/>
          <w:szCs w:val="28"/>
        </w:rPr>
      </w:pPr>
    </w:p>
    <w:p w:rsidR="00985626" w:rsidRPr="00964952" w:rsidRDefault="00964952" w:rsidP="00EE49B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Respondent opposed the application.  The opposing affidavit was </w:t>
      </w:r>
    </w:p>
    <w:p w:rsidR="008D60E5" w:rsidRDefault="00964952" w:rsidP="00964952">
      <w:pPr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deposed</w:t>
      </w:r>
      <w:proofErr w:type="gramEnd"/>
      <w:r>
        <w:rPr>
          <w:sz w:val="28"/>
          <w:szCs w:val="28"/>
        </w:rPr>
        <w:t xml:space="preserve"> by Respondent’s Human Resources Manager.  It complained that the founding affidavit was deposed by the representative instead of the </w:t>
      </w:r>
    </w:p>
    <w:p w:rsidR="008D60E5" w:rsidRDefault="008D60E5" w:rsidP="00964952">
      <w:pPr>
        <w:spacing w:after="0" w:line="360" w:lineRule="auto"/>
        <w:rPr>
          <w:sz w:val="28"/>
          <w:szCs w:val="28"/>
        </w:rPr>
      </w:pPr>
    </w:p>
    <w:p w:rsidR="00964952" w:rsidRDefault="00964952" w:rsidP="00964952">
      <w:pPr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Applicants</w:t>
      </w:r>
      <w:r w:rsidR="00EE49B5">
        <w:rPr>
          <w:sz w:val="28"/>
          <w:szCs w:val="28"/>
        </w:rPr>
        <w:t>.</w:t>
      </w:r>
      <w:proofErr w:type="gramEnd"/>
      <w:r w:rsidR="008D60E5">
        <w:rPr>
          <w:sz w:val="28"/>
          <w:szCs w:val="28"/>
        </w:rPr>
        <w:t xml:space="preserve"> </w:t>
      </w:r>
      <w:r>
        <w:rPr>
          <w:sz w:val="28"/>
          <w:szCs w:val="28"/>
        </w:rPr>
        <w:t>It averred that the application was filed out of time.  It further averred that the application was fatally defective for failure to cite the Arbitrator as a co-Respondent.</w:t>
      </w:r>
    </w:p>
    <w:p w:rsidR="008D60E5" w:rsidRDefault="008D60E5" w:rsidP="00964952">
      <w:pPr>
        <w:spacing w:after="0" w:line="360" w:lineRule="auto"/>
        <w:rPr>
          <w:sz w:val="28"/>
          <w:szCs w:val="28"/>
        </w:rPr>
      </w:pPr>
    </w:p>
    <w:p w:rsidR="00964952" w:rsidRDefault="00964952" w:rsidP="0096495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However during oral argument, the parties focused on whether the Arbitrator correctly found that item 5 of the retrenchment package </w:t>
      </w:r>
      <w:r w:rsidR="00EE49B5">
        <w:rPr>
          <w:sz w:val="28"/>
          <w:szCs w:val="28"/>
        </w:rPr>
        <w:t>was implemented.  The contentiou</w:t>
      </w:r>
      <w:r>
        <w:rPr>
          <w:sz w:val="28"/>
          <w:szCs w:val="28"/>
        </w:rPr>
        <w:t xml:space="preserve">s item is contained in Respondent’s letter dated </w:t>
      </w:r>
      <w:r>
        <w:rPr>
          <w:sz w:val="28"/>
          <w:szCs w:val="28"/>
          <w:u w:val="single"/>
        </w:rPr>
        <w:t>30 June 2009</w:t>
      </w:r>
      <w:r>
        <w:rPr>
          <w:sz w:val="28"/>
          <w:szCs w:val="28"/>
        </w:rPr>
        <w:t xml:space="preserve"> addressed to Ms J </w:t>
      </w:r>
      <w:proofErr w:type="spellStart"/>
      <w:r>
        <w:rPr>
          <w:sz w:val="28"/>
          <w:szCs w:val="28"/>
        </w:rPr>
        <w:t>Makurumidze</w:t>
      </w:r>
      <w:proofErr w:type="spellEnd"/>
      <w:r>
        <w:rPr>
          <w:sz w:val="28"/>
          <w:szCs w:val="28"/>
        </w:rPr>
        <w:t>.  It is titled “re: Retrenchment Package.”  The item 5 read as follows,</w:t>
      </w:r>
    </w:p>
    <w:p w:rsidR="00964952" w:rsidRDefault="00964952" w:rsidP="00964952">
      <w:pPr>
        <w:spacing w:after="0"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“5</w:t>
      </w:r>
      <w:r>
        <w:rPr>
          <w:i/>
          <w:sz w:val="28"/>
          <w:szCs w:val="28"/>
        </w:rPr>
        <w:tab/>
        <w:t xml:space="preserve">Relocation allowance – No-relocation allowance because </w:t>
      </w:r>
      <w:proofErr w:type="spellStart"/>
      <w:r>
        <w:rPr>
          <w:i/>
          <w:sz w:val="28"/>
          <w:szCs w:val="28"/>
        </w:rPr>
        <w:t>Savanna</w:t>
      </w:r>
      <w:proofErr w:type="spellEnd"/>
      <w:r>
        <w:rPr>
          <w:i/>
          <w:sz w:val="28"/>
          <w:szCs w:val="28"/>
        </w:rPr>
        <w:t xml:space="preserve"> </w:t>
      </w:r>
    </w:p>
    <w:p w:rsidR="00E679DC" w:rsidRDefault="00964952" w:rsidP="00964952">
      <w:pPr>
        <w:spacing w:after="0" w:line="360" w:lineRule="auto"/>
        <w:ind w:left="14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Tobacco would assist you in setting up a </w:t>
      </w:r>
      <w:r>
        <w:rPr>
          <w:i/>
          <w:sz w:val="28"/>
          <w:szCs w:val="28"/>
          <w:u w:val="single"/>
        </w:rPr>
        <w:t>joint venture company</w:t>
      </w:r>
      <w:r>
        <w:rPr>
          <w:i/>
          <w:sz w:val="28"/>
          <w:szCs w:val="28"/>
        </w:rPr>
        <w:t xml:space="preserve"> with fellow employees who were also retrenched.</w:t>
      </w:r>
      <w:r w:rsidR="00E679DC">
        <w:rPr>
          <w:i/>
          <w:sz w:val="28"/>
          <w:szCs w:val="28"/>
        </w:rPr>
        <w:t>”</w:t>
      </w:r>
      <w:r>
        <w:rPr>
          <w:i/>
          <w:sz w:val="28"/>
          <w:szCs w:val="28"/>
        </w:rPr>
        <w:t xml:space="preserve">  </w:t>
      </w:r>
    </w:p>
    <w:p w:rsidR="00964952" w:rsidRPr="00EE49B5" w:rsidRDefault="00964952" w:rsidP="00EE49B5">
      <w:pPr>
        <w:spacing w:after="0" w:line="360" w:lineRule="auto"/>
        <w:rPr>
          <w:sz w:val="28"/>
          <w:szCs w:val="28"/>
        </w:rPr>
      </w:pPr>
      <w:r w:rsidRPr="00EE49B5">
        <w:rPr>
          <w:sz w:val="28"/>
          <w:szCs w:val="28"/>
        </w:rPr>
        <w:t xml:space="preserve">This provision is confirmed by paragraph 8 (IV) of the minutes of the meeting of Respondent’s Works Council on </w:t>
      </w:r>
      <w:r w:rsidRPr="00EE49B5">
        <w:rPr>
          <w:sz w:val="28"/>
          <w:szCs w:val="28"/>
          <w:u w:val="single"/>
        </w:rPr>
        <w:t>30</w:t>
      </w:r>
      <w:r w:rsidRPr="00EE49B5">
        <w:rPr>
          <w:sz w:val="28"/>
          <w:szCs w:val="28"/>
          <w:u w:val="single"/>
          <w:vertAlign w:val="superscript"/>
        </w:rPr>
        <w:t>th</w:t>
      </w:r>
      <w:r w:rsidRPr="00EE49B5">
        <w:rPr>
          <w:sz w:val="28"/>
          <w:szCs w:val="28"/>
          <w:u w:val="single"/>
        </w:rPr>
        <w:t xml:space="preserve"> June 2009</w:t>
      </w:r>
      <w:r w:rsidRPr="00EE49B5">
        <w:rPr>
          <w:sz w:val="28"/>
          <w:szCs w:val="28"/>
        </w:rPr>
        <w:t xml:space="preserve"> which are filed of record.</w:t>
      </w:r>
    </w:p>
    <w:p w:rsidR="008D60E5" w:rsidRDefault="008D60E5" w:rsidP="00E679DC">
      <w:pPr>
        <w:spacing w:after="0" w:line="360" w:lineRule="auto"/>
        <w:rPr>
          <w:sz w:val="28"/>
          <w:szCs w:val="28"/>
        </w:rPr>
      </w:pPr>
    </w:p>
    <w:p w:rsidR="008D60E5" w:rsidRDefault="00E679DC" w:rsidP="00E679D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It was common </w:t>
      </w:r>
      <w:proofErr w:type="gramStart"/>
      <w:r>
        <w:rPr>
          <w:sz w:val="28"/>
          <w:szCs w:val="28"/>
        </w:rPr>
        <w:t>cause</w:t>
      </w:r>
      <w:proofErr w:type="gramEnd"/>
      <w:r>
        <w:rPr>
          <w:sz w:val="28"/>
          <w:szCs w:val="28"/>
        </w:rPr>
        <w:t xml:space="preserve"> Respondent assisted Applicants in setting up the “joint venture company.”  The company was named “</w:t>
      </w:r>
      <w:proofErr w:type="spellStart"/>
      <w:r>
        <w:rPr>
          <w:sz w:val="28"/>
          <w:szCs w:val="28"/>
        </w:rPr>
        <w:t>Crestobil</w:t>
      </w:r>
      <w:proofErr w:type="spellEnd"/>
      <w:proofErr w:type="gramStart"/>
      <w:r>
        <w:rPr>
          <w:sz w:val="28"/>
          <w:szCs w:val="28"/>
        </w:rPr>
        <w:t>”  The</w:t>
      </w:r>
      <w:proofErr w:type="gramEnd"/>
      <w:r>
        <w:rPr>
          <w:sz w:val="28"/>
          <w:szCs w:val="28"/>
        </w:rPr>
        <w:t xml:space="preserve"> company operated a catering business on Respondent’s premises.  Respondent stated that the company operated for 3 </w:t>
      </w:r>
      <w:proofErr w:type="gramStart"/>
      <w:r>
        <w:rPr>
          <w:sz w:val="28"/>
          <w:szCs w:val="28"/>
        </w:rPr>
        <w:t>months  Applicants</w:t>
      </w:r>
      <w:proofErr w:type="gramEnd"/>
      <w:r>
        <w:rPr>
          <w:sz w:val="28"/>
          <w:szCs w:val="28"/>
        </w:rPr>
        <w:t xml:space="preserve"> stated that the company operated for 9 months.  Thereafter the catering arrangement was terminated.  On these facts alone, I am persuaded that the Arbitrator was correct in his findings. Clearly Respondent did assist Applicants in setting up the joint venture company, </w:t>
      </w:r>
      <w:proofErr w:type="spellStart"/>
      <w:r>
        <w:rPr>
          <w:sz w:val="28"/>
          <w:szCs w:val="28"/>
        </w:rPr>
        <w:t>Crestobil</w:t>
      </w:r>
      <w:proofErr w:type="spellEnd"/>
      <w:r>
        <w:rPr>
          <w:sz w:val="28"/>
          <w:szCs w:val="28"/>
        </w:rPr>
        <w:t>.  The company operated for some months until its contract was terminated.  Any dispute or issues connected with the operations or fu</w:t>
      </w:r>
      <w:r w:rsidR="00EE49B5">
        <w:rPr>
          <w:sz w:val="28"/>
          <w:szCs w:val="28"/>
        </w:rPr>
        <w:t>n</w:t>
      </w:r>
      <w:r>
        <w:rPr>
          <w:sz w:val="28"/>
          <w:szCs w:val="28"/>
        </w:rPr>
        <w:t xml:space="preserve">ding of the joint venture were matters between </w:t>
      </w:r>
      <w:proofErr w:type="spellStart"/>
      <w:r>
        <w:rPr>
          <w:sz w:val="28"/>
          <w:szCs w:val="28"/>
        </w:rPr>
        <w:t>Crestobil</w:t>
      </w:r>
      <w:proofErr w:type="spellEnd"/>
      <w:r>
        <w:rPr>
          <w:sz w:val="28"/>
          <w:szCs w:val="28"/>
        </w:rPr>
        <w:t xml:space="preserve"> and Respondent.  In other words</w:t>
      </w:r>
      <w:r w:rsidR="00EE49B5">
        <w:rPr>
          <w:sz w:val="28"/>
          <w:szCs w:val="28"/>
        </w:rPr>
        <w:t>,</w:t>
      </w:r>
      <w:r>
        <w:rPr>
          <w:sz w:val="28"/>
          <w:szCs w:val="28"/>
        </w:rPr>
        <w:t xml:space="preserve"> item 5 of the retrenchment package had been </w:t>
      </w:r>
    </w:p>
    <w:p w:rsidR="008D60E5" w:rsidRDefault="008D60E5" w:rsidP="00E679DC">
      <w:pPr>
        <w:spacing w:after="0" w:line="360" w:lineRule="auto"/>
        <w:rPr>
          <w:sz w:val="28"/>
          <w:szCs w:val="28"/>
        </w:rPr>
      </w:pPr>
    </w:p>
    <w:p w:rsidR="00E679DC" w:rsidRDefault="00E679DC" w:rsidP="00E679DC">
      <w:pPr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implemented</w:t>
      </w:r>
      <w:proofErr w:type="gramEnd"/>
      <w:r>
        <w:rPr>
          <w:sz w:val="28"/>
          <w:szCs w:val="28"/>
        </w:rPr>
        <w:t xml:space="preserve">.  Applicants as </w:t>
      </w:r>
      <w:proofErr w:type="gramStart"/>
      <w:r>
        <w:rPr>
          <w:sz w:val="28"/>
          <w:szCs w:val="28"/>
        </w:rPr>
        <w:t>retrenches,</w:t>
      </w:r>
      <w:proofErr w:type="gramEnd"/>
      <w:r>
        <w:rPr>
          <w:sz w:val="28"/>
          <w:szCs w:val="28"/>
        </w:rPr>
        <w:t xml:space="preserve"> had no further recourse against Respondent in respect of that item.  They might have claims under the corporate veil of </w:t>
      </w:r>
      <w:proofErr w:type="spellStart"/>
      <w:r>
        <w:rPr>
          <w:sz w:val="28"/>
          <w:szCs w:val="28"/>
        </w:rPr>
        <w:t>Crestobil</w:t>
      </w:r>
      <w:proofErr w:type="spellEnd"/>
      <w:r w:rsidR="00EE49B5">
        <w:rPr>
          <w:sz w:val="28"/>
          <w:szCs w:val="28"/>
        </w:rPr>
        <w:t xml:space="preserve"> a company registered under the </w:t>
      </w:r>
      <w:r w:rsidR="00EE49B5" w:rsidRPr="008D60E5">
        <w:rPr>
          <w:sz w:val="28"/>
          <w:szCs w:val="28"/>
          <w:u w:val="single"/>
        </w:rPr>
        <w:t>Companies Act</w:t>
      </w:r>
      <w:r w:rsidR="00EE49B5">
        <w:rPr>
          <w:sz w:val="28"/>
          <w:szCs w:val="28"/>
        </w:rPr>
        <w:t xml:space="preserve"> Chapter 24:03</w:t>
      </w:r>
      <w:r>
        <w:rPr>
          <w:sz w:val="28"/>
          <w:szCs w:val="28"/>
        </w:rPr>
        <w:t>.  Hence the Arbitrator’s finding</w:t>
      </w:r>
      <w:r w:rsidR="008D60E5">
        <w:rPr>
          <w:sz w:val="28"/>
          <w:szCs w:val="28"/>
        </w:rPr>
        <w:t xml:space="preserve"> which I agree with,</w:t>
      </w:r>
      <w:bookmarkStart w:id="0" w:name="_GoBack"/>
      <w:bookmarkEnd w:id="0"/>
      <w:r>
        <w:rPr>
          <w:sz w:val="28"/>
          <w:szCs w:val="28"/>
        </w:rPr>
        <w:t xml:space="preserve"> that the claims made are not cognisable under the </w:t>
      </w:r>
      <w:r>
        <w:rPr>
          <w:sz w:val="28"/>
          <w:szCs w:val="28"/>
          <w:u w:val="single"/>
        </w:rPr>
        <w:t>Labour Act</w:t>
      </w:r>
      <w:r>
        <w:rPr>
          <w:sz w:val="28"/>
          <w:szCs w:val="28"/>
        </w:rPr>
        <w:t xml:space="preserve"> Chapter 28:01.</w:t>
      </w:r>
    </w:p>
    <w:p w:rsidR="00E679DC" w:rsidRDefault="00E679DC" w:rsidP="00E679DC">
      <w:pPr>
        <w:spacing w:after="0" w:line="360" w:lineRule="auto"/>
        <w:rPr>
          <w:sz w:val="28"/>
          <w:szCs w:val="28"/>
        </w:rPr>
      </w:pPr>
    </w:p>
    <w:p w:rsidR="00E679DC" w:rsidRDefault="00E679DC" w:rsidP="00E679D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Wherefore it is ordered that,</w:t>
      </w:r>
    </w:p>
    <w:p w:rsidR="00E679DC" w:rsidRDefault="00E679DC" w:rsidP="00E679DC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The application for review is hereby dismissed; and</w:t>
      </w:r>
    </w:p>
    <w:p w:rsidR="00E679DC" w:rsidRDefault="00E679DC" w:rsidP="00E679DC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Each party shall bear its own costs.</w:t>
      </w:r>
    </w:p>
    <w:p w:rsidR="00E679DC" w:rsidRDefault="00E679DC" w:rsidP="00E679DC">
      <w:pPr>
        <w:spacing w:after="0" w:line="360" w:lineRule="auto"/>
        <w:rPr>
          <w:sz w:val="28"/>
          <w:szCs w:val="28"/>
        </w:rPr>
      </w:pPr>
    </w:p>
    <w:p w:rsidR="00E679DC" w:rsidRDefault="00E679DC" w:rsidP="00E679DC">
      <w:pPr>
        <w:spacing w:after="0" w:line="360" w:lineRule="auto"/>
        <w:rPr>
          <w:sz w:val="28"/>
          <w:szCs w:val="28"/>
        </w:rPr>
      </w:pPr>
    </w:p>
    <w:p w:rsidR="00E679DC" w:rsidRDefault="00E679DC" w:rsidP="00E679DC">
      <w:pPr>
        <w:spacing w:after="0" w:line="360" w:lineRule="auto"/>
        <w:rPr>
          <w:sz w:val="28"/>
          <w:szCs w:val="28"/>
        </w:rPr>
      </w:pPr>
    </w:p>
    <w:p w:rsidR="00E679DC" w:rsidRDefault="00E679DC" w:rsidP="00E679DC">
      <w:pPr>
        <w:spacing w:after="0" w:line="360" w:lineRule="auto"/>
        <w:rPr>
          <w:sz w:val="28"/>
          <w:szCs w:val="28"/>
        </w:rPr>
      </w:pPr>
    </w:p>
    <w:p w:rsidR="00E679DC" w:rsidRDefault="00E679DC" w:rsidP="00E679DC">
      <w:pPr>
        <w:spacing w:after="0" w:line="360" w:lineRule="auto"/>
        <w:ind w:left="4320"/>
        <w:rPr>
          <w:b/>
          <w:sz w:val="28"/>
          <w:szCs w:val="28"/>
        </w:rPr>
      </w:pPr>
      <w:r>
        <w:rPr>
          <w:b/>
          <w:sz w:val="28"/>
          <w:szCs w:val="28"/>
        </w:rPr>
        <w:t>G. MUSARIRI</w:t>
      </w:r>
    </w:p>
    <w:p w:rsidR="00E679DC" w:rsidRPr="00E679DC" w:rsidRDefault="00E679DC" w:rsidP="00E679DC">
      <w:pPr>
        <w:spacing w:after="0" w:line="360" w:lineRule="auto"/>
        <w:ind w:left="43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PRESIDENT</w:t>
      </w:r>
    </w:p>
    <w:p w:rsidR="00E679DC" w:rsidRPr="00964952" w:rsidRDefault="00E679DC" w:rsidP="00964952">
      <w:pPr>
        <w:spacing w:after="0" w:line="360" w:lineRule="auto"/>
        <w:ind w:left="1440"/>
        <w:rPr>
          <w:i/>
          <w:sz w:val="28"/>
          <w:szCs w:val="28"/>
        </w:rPr>
      </w:pPr>
    </w:p>
    <w:p w:rsidR="00964952" w:rsidRDefault="00964952" w:rsidP="00964952">
      <w:pPr>
        <w:spacing w:after="0" w:line="360" w:lineRule="auto"/>
        <w:rPr>
          <w:sz w:val="28"/>
          <w:szCs w:val="28"/>
        </w:rPr>
      </w:pPr>
    </w:p>
    <w:p w:rsidR="00964952" w:rsidRPr="00964952" w:rsidRDefault="00964952" w:rsidP="00964952">
      <w:pPr>
        <w:spacing w:after="0" w:line="360" w:lineRule="auto"/>
        <w:rPr>
          <w:sz w:val="28"/>
          <w:szCs w:val="28"/>
        </w:rPr>
      </w:pPr>
    </w:p>
    <w:p w:rsidR="00985626" w:rsidRDefault="00985626" w:rsidP="00985626">
      <w:pPr>
        <w:spacing w:after="0" w:line="360" w:lineRule="auto"/>
        <w:rPr>
          <w:i/>
          <w:sz w:val="28"/>
          <w:szCs w:val="28"/>
        </w:rPr>
      </w:pPr>
    </w:p>
    <w:p w:rsidR="00985626" w:rsidRDefault="00985626" w:rsidP="000C6866">
      <w:pPr>
        <w:spacing w:after="0" w:line="360" w:lineRule="auto"/>
        <w:ind w:left="720"/>
        <w:rPr>
          <w:i/>
          <w:sz w:val="28"/>
          <w:szCs w:val="28"/>
        </w:rPr>
      </w:pPr>
    </w:p>
    <w:p w:rsidR="000C6866" w:rsidRPr="000C6866" w:rsidRDefault="000C6866" w:rsidP="000C6866">
      <w:pPr>
        <w:spacing w:after="0" w:line="360" w:lineRule="auto"/>
        <w:ind w:left="720"/>
        <w:rPr>
          <w:i/>
          <w:sz w:val="28"/>
          <w:szCs w:val="28"/>
        </w:rPr>
      </w:pPr>
    </w:p>
    <w:sectPr w:rsidR="000C6866" w:rsidRPr="000C6866" w:rsidSect="00EE49B5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F8" w:rsidRDefault="00BE5FF8" w:rsidP="000C6866">
      <w:pPr>
        <w:spacing w:after="0" w:line="240" w:lineRule="auto"/>
      </w:pPr>
      <w:r>
        <w:separator/>
      </w:r>
    </w:p>
  </w:endnote>
  <w:endnote w:type="continuationSeparator" w:id="0">
    <w:p w:rsidR="00BE5FF8" w:rsidRDefault="00BE5FF8" w:rsidP="000C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652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952" w:rsidRDefault="009649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60E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64952" w:rsidRDefault="009649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F8" w:rsidRDefault="00BE5FF8" w:rsidP="000C6866">
      <w:pPr>
        <w:spacing w:after="0" w:line="240" w:lineRule="auto"/>
      </w:pPr>
      <w:r>
        <w:separator/>
      </w:r>
    </w:p>
  </w:footnote>
  <w:footnote w:type="continuationSeparator" w:id="0">
    <w:p w:rsidR="00BE5FF8" w:rsidRDefault="00BE5FF8" w:rsidP="000C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9B5" w:rsidRDefault="00EE49B5" w:rsidP="00EE49B5">
    <w:pPr>
      <w:rPr>
        <w:b/>
        <w:sz w:val="28"/>
        <w:szCs w:val="28"/>
      </w:rPr>
    </w:pPr>
    <w:r>
      <w:rPr>
        <w:b/>
        <w:sz w:val="28"/>
        <w:szCs w:val="28"/>
      </w:rPr>
      <w:t xml:space="preserve">    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JUDGMENT NO LC/H/26/13</w:t>
    </w:r>
  </w:p>
  <w:p w:rsidR="00EE49B5" w:rsidRDefault="00EE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0FED"/>
    <w:multiLevelType w:val="hybridMultilevel"/>
    <w:tmpl w:val="948E719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AC"/>
    <w:rsid w:val="0005346A"/>
    <w:rsid w:val="000C6866"/>
    <w:rsid w:val="00376639"/>
    <w:rsid w:val="006204A4"/>
    <w:rsid w:val="008D60E5"/>
    <w:rsid w:val="00964952"/>
    <w:rsid w:val="00985626"/>
    <w:rsid w:val="00A16AAC"/>
    <w:rsid w:val="00BE5FF8"/>
    <w:rsid w:val="00C05CD0"/>
    <w:rsid w:val="00DE381F"/>
    <w:rsid w:val="00E679DC"/>
    <w:rsid w:val="00EE49B5"/>
    <w:rsid w:val="00FB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866"/>
  </w:style>
  <w:style w:type="paragraph" w:styleId="Footer">
    <w:name w:val="footer"/>
    <w:basedOn w:val="Normal"/>
    <w:link w:val="FooterChar"/>
    <w:uiPriority w:val="99"/>
    <w:unhideWhenUsed/>
    <w:rsid w:val="000C6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866"/>
  </w:style>
  <w:style w:type="paragraph" w:styleId="ListParagraph">
    <w:name w:val="List Paragraph"/>
    <w:basedOn w:val="Normal"/>
    <w:uiPriority w:val="34"/>
    <w:qFormat/>
    <w:rsid w:val="00E679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866"/>
  </w:style>
  <w:style w:type="paragraph" w:styleId="Footer">
    <w:name w:val="footer"/>
    <w:basedOn w:val="Normal"/>
    <w:link w:val="FooterChar"/>
    <w:uiPriority w:val="99"/>
    <w:unhideWhenUsed/>
    <w:rsid w:val="000C6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866"/>
  </w:style>
  <w:style w:type="paragraph" w:styleId="ListParagraph">
    <w:name w:val="List Paragraph"/>
    <w:basedOn w:val="Normal"/>
    <w:uiPriority w:val="34"/>
    <w:qFormat/>
    <w:rsid w:val="00E679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7</cp:revision>
  <cp:lastPrinted>2013-01-30T10:45:00Z</cp:lastPrinted>
  <dcterms:created xsi:type="dcterms:W3CDTF">2013-01-30T09:48:00Z</dcterms:created>
  <dcterms:modified xsi:type="dcterms:W3CDTF">2013-02-05T13:53:00Z</dcterms:modified>
</cp:coreProperties>
</file>