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850232"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BVUMAI KAVAR</w:t>
      </w:r>
      <w:r w:rsidR="00E6610E">
        <w:rPr>
          <w:rFonts w:ascii="Times New Roman" w:hAnsi="Times New Roman" w:cs="Times New Roman"/>
          <w:sz w:val="24"/>
          <w:szCs w:val="24"/>
        </w:rPr>
        <w:t>O</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STEWART KASEKE</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AARON MASHAVA</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MUCHIN</w:t>
      </w:r>
      <w:r w:rsidR="00E6610E">
        <w:rPr>
          <w:rFonts w:ascii="Times New Roman" w:hAnsi="Times New Roman" w:cs="Times New Roman"/>
          <w:sz w:val="24"/>
          <w:szCs w:val="24"/>
        </w:rPr>
        <w:t>I</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ACTION ZUNZANYIKA</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50232" w:rsidRDefault="00850232"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HONEST GU</w:t>
      </w:r>
      <w:r w:rsidR="00E6610E">
        <w:rPr>
          <w:rFonts w:ascii="Times New Roman" w:hAnsi="Times New Roman" w:cs="Times New Roman"/>
          <w:sz w:val="24"/>
          <w:szCs w:val="24"/>
        </w:rPr>
        <w:t>H</w:t>
      </w:r>
      <w:r>
        <w:rPr>
          <w:rFonts w:ascii="Times New Roman" w:hAnsi="Times New Roman" w:cs="Times New Roman"/>
          <w:sz w:val="24"/>
          <w:szCs w:val="24"/>
        </w:rPr>
        <w:t>U</w:t>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7F34CF"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850232">
        <w:rPr>
          <w:rFonts w:ascii="Times New Roman" w:hAnsi="Times New Roman" w:cs="Times New Roman"/>
          <w:sz w:val="24"/>
          <w:szCs w:val="24"/>
        </w:rPr>
        <w:t>29</w:t>
      </w:r>
      <w:r w:rsidR="007F34CF">
        <w:rPr>
          <w:rFonts w:ascii="Times New Roman" w:hAnsi="Times New Roman" w:cs="Times New Roman"/>
          <w:sz w:val="24"/>
          <w:szCs w:val="24"/>
        </w:rPr>
        <w:t xml:space="preserve"> November </w:t>
      </w:r>
      <w:r w:rsidR="00114BE4">
        <w:rPr>
          <w:rFonts w:ascii="Times New Roman" w:hAnsi="Times New Roman" w:cs="Times New Roman"/>
          <w:sz w:val="24"/>
          <w:szCs w:val="24"/>
        </w:rPr>
        <w:t>2016</w:t>
      </w:r>
      <w:r w:rsidR="00850232">
        <w:rPr>
          <w:rFonts w:ascii="Times New Roman" w:hAnsi="Times New Roman" w:cs="Times New Roman"/>
          <w:sz w:val="24"/>
          <w:szCs w:val="24"/>
        </w:rPr>
        <w:t>; 2, 20 &amp; 28</w:t>
      </w:r>
      <w:r w:rsidR="00051CF8">
        <w:rPr>
          <w:rFonts w:ascii="Times New Roman" w:hAnsi="Times New Roman" w:cs="Times New Roman"/>
          <w:sz w:val="24"/>
          <w:szCs w:val="24"/>
        </w:rPr>
        <w:t xml:space="preserve"> </w:t>
      </w:r>
      <w:r w:rsidR="00850232">
        <w:rPr>
          <w:rFonts w:ascii="Times New Roman" w:hAnsi="Times New Roman" w:cs="Times New Roman"/>
          <w:sz w:val="24"/>
          <w:szCs w:val="24"/>
        </w:rPr>
        <w:t>December 2016</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7F34C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540838">
        <w:rPr>
          <w:rFonts w:ascii="Times New Roman" w:hAnsi="Times New Roman" w:cs="Times New Roman"/>
          <w:b/>
          <w:sz w:val="24"/>
          <w:szCs w:val="24"/>
        </w:rPr>
        <w:t>pplication for bail pending trial</w:t>
      </w:r>
    </w:p>
    <w:p w:rsidR="00652A58" w:rsidRPr="00540838" w:rsidRDefault="00652A58" w:rsidP="0031329B">
      <w:pPr>
        <w:spacing w:after="0" w:line="360" w:lineRule="auto"/>
        <w:jc w:val="both"/>
        <w:rPr>
          <w:rFonts w:ascii="Times New Roman" w:hAnsi="Times New Roman" w:cs="Times New Roman"/>
          <w:sz w:val="24"/>
          <w:szCs w:val="24"/>
        </w:rPr>
      </w:pPr>
    </w:p>
    <w:p w:rsidR="001E18C7" w:rsidRPr="001E18C7" w:rsidRDefault="007F34CF" w:rsidP="001E18C7">
      <w:pPr>
        <w:spacing w:after="0" w:line="240" w:lineRule="auto"/>
        <w:jc w:val="both"/>
        <w:rPr>
          <w:rFonts w:ascii="Times New Roman" w:hAnsi="Times New Roman" w:cs="Times New Roman"/>
          <w:sz w:val="24"/>
          <w:szCs w:val="24"/>
        </w:rPr>
      </w:pPr>
      <w:r w:rsidRPr="007F34CF">
        <w:rPr>
          <w:rFonts w:ascii="Times New Roman" w:hAnsi="Times New Roman" w:cs="Times New Roman"/>
          <w:sz w:val="24"/>
          <w:szCs w:val="24"/>
        </w:rPr>
        <w:t xml:space="preserve">Mr </w:t>
      </w:r>
      <w:r w:rsidR="00850232">
        <w:rPr>
          <w:rFonts w:ascii="Times New Roman" w:hAnsi="Times New Roman" w:cs="Times New Roman"/>
          <w:i/>
          <w:sz w:val="24"/>
          <w:szCs w:val="24"/>
        </w:rPr>
        <w:t>A</w:t>
      </w:r>
      <w:r>
        <w:rPr>
          <w:rFonts w:ascii="Times New Roman" w:hAnsi="Times New Roman" w:cs="Times New Roman"/>
          <w:i/>
          <w:sz w:val="24"/>
          <w:szCs w:val="24"/>
        </w:rPr>
        <w:t xml:space="preserve">. </w:t>
      </w:r>
      <w:r w:rsidR="00850232">
        <w:rPr>
          <w:rFonts w:ascii="Times New Roman" w:hAnsi="Times New Roman" w:cs="Times New Roman"/>
          <w:i/>
          <w:sz w:val="24"/>
          <w:szCs w:val="24"/>
        </w:rPr>
        <w:t>Mugiy</w:t>
      </w:r>
      <w:r>
        <w:rPr>
          <w:rFonts w:ascii="Times New Roman" w:hAnsi="Times New Roman" w:cs="Times New Roman"/>
          <w:i/>
          <w:sz w:val="24"/>
          <w:szCs w:val="24"/>
        </w:rPr>
        <w:t>a</w:t>
      </w:r>
      <w:r w:rsidR="001E18C7" w:rsidRPr="001E18C7">
        <w:rPr>
          <w:rFonts w:ascii="Times New Roman" w:hAnsi="Times New Roman" w:cs="Times New Roman"/>
          <w:sz w:val="24"/>
          <w:szCs w:val="24"/>
        </w:rPr>
        <w:t xml:space="preserve">, for the </w:t>
      </w:r>
      <w:r>
        <w:rPr>
          <w:rFonts w:ascii="Times New Roman" w:hAnsi="Times New Roman" w:cs="Times New Roman"/>
          <w:sz w:val="24"/>
          <w:szCs w:val="24"/>
        </w:rPr>
        <w:t>applicant</w:t>
      </w:r>
      <w:r w:rsidR="00850232">
        <w:rPr>
          <w:rFonts w:ascii="Times New Roman" w:hAnsi="Times New Roman" w:cs="Times New Roman"/>
          <w:sz w:val="24"/>
          <w:szCs w:val="24"/>
        </w:rPr>
        <w:t>s</w:t>
      </w:r>
    </w:p>
    <w:p w:rsidR="00174220" w:rsidRDefault="00174220" w:rsidP="00174220">
      <w:pPr>
        <w:spacing w:after="0" w:line="240" w:lineRule="auto"/>
        <w:jc w:val="both"/>
        <w:rPr>
          <w:rFonts w:ascii="Times New Roman" w:hAnsi="Times New Roman" w:cs="Times New Roman"/>
          <w:i/>
          <w:sz w:val="24"/>
          <w:szCs w:val="24"/>
        </w:rPr>
      </w:pPr>
      <w:r w:rsidRPr="00174220">
        <w:rPr>
          <w:rFonts w:ascii="Times New Roman" w:hAnsi="Times New Roman" w:cs="Times New Roman"/>
          <w:sz w:val="24"/>
          <w:szCs w:val="24"/>
        </w:rPr>
        <w:t xml:space="preserve">Ms </w:t>
      </w:r>
      <w:r>
        <w:rPr>
          <w:rFonts w:ascii="Times New Roman" w:hAnsi="Times New Roman" w:cs="Times New Roman"/>
          <w:i/>
          <w:sz w:val="24"/>
          <w:szCs w:val="24"/>
        </w:rPr>
        <w:t xml:space="preserve">S. Bhusvumani, </w:t>
      </w:r>
      <w:r w:rsidR="001E18C7">
        <w:rPr>
          <w:rFonts w:ascii="Times New Roman" w:hAnsi="Times New Roman" w:cs="Times New Roman"/>
          <w:sz w:val="24"/>
          <w:szCs w:val="24"/>
        </w:rPr>
        <w:t xml:space="preserve">for the </w:t>
      </w:r>
      <w:r>
        <w:rPr>
          <w:rFonts w:ascii="Times New Roman" w:hAnsi="Times New Roman" w:cs="Times New Roman"/>
          <w:sz w:val="24"/>
          <w:szCs w:val="24"/>
        </w:rPr>
        <w:t>State</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B60362" w:rsidRDefault="00BE14D8" w:rsidP="006A0130">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3E2B20">
        <w:rPr>
          <w:rFonts w:ascii="Times New Roman" w:hAnsi="Times New Roman" w:cs="Times New Roman"/>
          <w:sz w:val="24"/>
          <w:szCs w:val="24"/>
        </w:rPr>
        <w:t>Th</w:t>
      </w:r>
      <w:r w:rsidR="00850232">
        <w:rPr>
          <w:rFonts w:ascii="Times New Roman" w:hAnsi="Times New Roman" w:cs="Times New Roman"/>
          <w:sz w:val="24"/>
          <w:szCs w:val="24"/>
        </w:rPr>
        <w:t>is was an application for bail pending trial. The facts were poorly presented. Despite several sittings</w:t>
      </w:r>
      <w:r w:rsidR="00FF0B4E">
        <w:rPr>
          <w:rFonts w:ascii="Times New Roman" w:hAnsi="Times New Roman" w:cs="Times New Roman"/>
          <w:sz w:val="24"/>
          <w:szCs w:val="24"/>
        </w:rPr>
        <w:t xml:space="preserve">; despite </w:t>
      </w:r>
      <w:r w:rsidR="00850232">
        <w:rPr>
          <w:rFonts w:ascii="Times New Roman" w:hAnsi="Times New Roman" w:cs="Times New Roman"/>
          <w:sz w:val="24"/>
          <w:szCs w:val="24"/>
        </w:rPr>
        <w:t xml:space="preserve">several supplements to the bail statement and </w:t>
      </w:r>
      <w:r w:rsidR="00FF0B4E">
        <w:rPr>
          <w:rFonts w:ascii="Times New Roman" w:hAnsi="Times New Roman" w:cs="Times New Roman"/>
          <w:sz w:val="24"/>
          <w:szCs w:val="24"/>
        </w:rPr>
        <w:t xml:space="preserve">despite </w:t>
      </w:r>
      <w:r w:rsidR="00850232">
        <w:rPr>
          <w:rFonts w:ascii="Times New Roman" w:hAnsi="Times New Roman" w:cs="Times New Roman"/>
          <w:sz w:val="24"/>
          <w:szCs w:val="24"/>
        </w:rPr>
        <w:t xml:space="preserve">several supplements to the bail response, </w:t>
      </w:r>
      <w:r w:rsidR="00B60362">
        <w:rPr>
          <w:rFonts w:ascii="Times New Roman" w:hAnsi="Times New Roman" w:cs="Times New Roman"/>
          <w:sz w:val="24"/>
          <w:szCs w:val="24"/>
        </w:rPr>
        <w:t>it remained unclear what exactly had transpired. Only after some blow by blow account in less formal proceedings in Chambers did I finally g</w:t>
      </w:r>
      <w:r w:rsidR="00FE54A3">
        <w:rPr>
          <w:rFonts w:ascii="Times New Roman" w:hAnsi="Times New Roman" w:cs="Times New Roman"/>
          <w:sz w:val="24"/>
          <w:szCs w:val="24"/>
        </w:rPr>
        <w:t>rasp</w:t>
      </w:r>
      <w:r w:rsidR="00B60362">
        <w:rPr>
          <w:rFonts w:ascii="Times New Roman" w:hAnsi="Times New Roman" w:cs="Times New Roman"/>
          <w:sz w:val="24"/>
          <w:szCs w:val="24"/>
        </w:rPr>
        <w:t xml:space="preserve"> what had transpired before and after the applicants’ arrest.</w:t>
      </w:r>
    </w:p>
    <w:p w:rsidR="00F1089C" w:rsidRDefault="00B60362"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police the applicants were a </w:t>
      </w:r>
      <w:r w:rsidR="007B25D3">
        <w:rPr>
          <w:rFonts w:ascii="Times New Roman" w:hAnsi="Times New Roman" w:cs="Times New Roman"/>
          <w:sz w:val="24"/>
          <w:szCs w:val="24"/>
        </w:rPr>
        <w:t>syndicate</w:t>
      </w:r>
      <w:r>
        <w:rPr>
          <w:rFonts w:ascii="Times New Roman" w:hAnsi="Times New Roman" w:cs="Times New Roman"/>
          <w:sz w:val="24"/>
          <w:szCs w:val="24"/>
        </w:rPr>
        <w:t xml:space="preserve"> of poachers. The</w:t>
      </w:r>
      <w:r w:rsidR="00FF0B4E">
        <w:rPr>
          <w:rFonts w:ascii="Times New Roman" w:hAnsi="Times New Roman" w:cs="Times New Roman"/>
          <w:sz w:val="24"/>
          <w:szCs w:val="24"/>
        </w:rPr>
        <w:t xml:space="preserve">y </w:t>
      </w:r>
      <w:r w:rsidR="005E2D28">
        <w:rPr>
          <w:rFonts w:ascii="Times New Roman" w:hAnsi="Times New Roman" w:cs="Times New Roman"/>
          <w:sz w:val="24"/>
          <w:szCs w:val="24"/>
        </w:rPr>
        <w:t xml:space="preserve">had </w:t>
      </w:r>
      <w:r w:rsidR="00FF0B4E">
        <w:rPr>
          <w:rFonts w:ascii="Times New Roman" w:hAnsi="Times New Roman" w:cs="Times New Roman"/>
          <w:sz w:val="24"/>
          <w:szCs w:val="24"/>
        </w:rPr>
        <w:t>alleged</w:t>
      </w:r>
      <w:r w:rsidR="005E2D28">
        <w:rPr>
          <w:rFonts w:ascii="Times New Roman" w:hAnsi="Times New Roman" w:cs="Times New Roman"/>
          <w:sz w:val="24"/>
          <w:szCs w:val="24"/>
        </w:rPr>
        <w:t>ly</w:t>
      </w:r>
      <w:r w:rsidR="00FF0B4E">
        <w:rPr>
          <w:rFonts w:ascii="Times New Roman" w:hAnsi="Times New Roman" w:cs="Times New Roman"/>
          <w:sz w:val="24"/>
          <w:szCs w:val="24"/>
        </w:rPr>
        <w:t xml:space="preserve"> committed various offences in terms of the Parks &amp; Wildlife Act, </w:t>
      </w:r>
      <w:r w:rsidR="00FF0B4E" w:rsidRPr="00FF0B4E">
        <w:rPr>
          <w:rFonts w:ascii="Times New Roman" w:hAnsi="Times New Roman" w:cs="Times New Roman"/>
          <w:i/>
          <w:sz w:val="24"/>
          <w:szCs w:val="24"/>
        </w:rPr>
        <w:t>Cap 20:14</w:t>
      </w:r>
      <w:r w:rsidR="00B74768">
        <w:rPr>
          <w:rFonts w:ascii="Times New Roman" w:hAnsi="Times New Roman" w:cs="Times New Roman"/>
          <w:sz w:val="24"/>
          <w:szCs w:val="24"/>
        </w:rPr>
        <w:t xml:space="preserve"> [“</w:t>
      </w:r>
      <w:r w:rsidR="00B74768" w:rsidRPr="00B74768">
        <w:rPr>
          <w:rFonts w:ascii="Times New Roman" w:hAnsi="Times New Roman" w:cs="Times New Roman"/>
          <w:b/>
          <w:i/>
          <w:sz w:val="24"/>
          <w:szCs w:val="24"/>
        </w:rPr>
        <w:t>the Parks Act</w:t>
      </w:r>
      <w:r w:rsidR="00B74768">
        <w:rPr>
          <w:rFonts w:ascii="Times New Roman" w:hAnsi="Times New Roman" w:cs="Times New Roman"/>
          <w:sz w:val="24"/>
          <w:szCs w:val="24"/>
        </w:rPr>
        <w:t xml:space="preserve">”]. </w:t>
      </w:r>
      <w:r w:rsidR="00FF0B4E">
        <w:rPr>
          <w:rFonts w:ascii="Times New Roman" w:hAnsi="Times New Roman" w:cs="Times New Roman"/>
          <w:sz w:val="24"/>
          <w:szCs w:val="24"/>
        </w:rPr>
        <w:t>The offences were alleged to have been committed in 2015 and 2016.</w:t>
      </w:r>
      <w:r>
        <w:rPr>
          <w:rFonts w:ascii="Times New Roman" w:hAnsi="Times New Roman" w:cs="Times New Roman"/>
          <w:sz w:val="24"/>
          <w:szCs w:val="24"/>
        </w:rPr>
        <w:t xml:space="preserve"> </w:t>
      </w:r>
      <w:r w:rsidR="00FF0B4E">
        <w:rPr>
          <w:rFonts w:ascii="Times New Roman" w:hAnsi="Times New Roman" w:cs="Times New Roman"/>
          <w:sz w:val="24"/>
          <w:szCs w:val="24"/>
        </w:rPr>
        <w:t>The police</w:t>
      </w:r>
      <w:r>
        <w:rPr>
          <w:rFonts w:ascii="Times New Roman" w:hAnsi="Times New Roman" w:cs="Times New Roman"/>
          <w:sz w:val="24"/>
          <w:szCs w:val="24"/>
        </w:rPr>
        <w:t xml:space="preserve"> arrested </w:t>
      </w:r>
      <w:r w:rsidR="00FF0B4E">
        <w:rPr>
          <w:rFonts w:ascii="Times New Roman" w:hAnsi="Times New Roman" w:cs="Times New Roman"/>
          <w:sz w:val="24"/>
          <w:szCs w:val="24"/>
        </w:rPr>
        <w:t xml:space="preserve">the applicants </w:t>
      </w:r>
      <w:r>
        <w:rPr>
          <w:rFonts w:ascii="Times New Roman" w:hAnsi="Times New Roman" w:cs="Times New Roman"/>
          <w:sz w:val="24"/>
          <w:szCs w:val="24"/>
        </w:rPr>
        <w:t>twice</w:t>
      </w:r>
      <w:r w:rsidR="00FE54A3">
        <w:rPr>
          <w:rFonts w:ascii="Times New Roman" w:hAnsi="Times New Roman" w:cs="Times New Roman"/>
          <w:sz w:val="24"/>
          <w:szCs w:val="24"/>
        </w:rPr>
        <w:t>:</w:t>
      </w:r>
      <w:r w:rsidR="00FF0B4E">
        <w:rPr>
          <w:rFonts w:ascii="Times New Roman" w:hAnsi="Times New Roman" w:cs="Times New Roman"/>
          <w:sz w:val="24"/>
          <w:szCs w:val="24"/>
        </w:rPr>
        <w:t xml:space="preserve"> on 16 October 2016 and 17 November 2016. </w:t>
      </w:r>
    </w:p>
    <w:p w:rsidR="008A488F" w:rsidRDefault="00FF0B4E"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 cause for the confusion </w:t>
      </w:r>
      <w:r w:rsidR="007B25D3">
        <w:rPr>
          <w:rFonts w:ascii="Times New Roman" w:hAnsi="Times New Roman" w:cs="Times New Roman"/>
          <w:sz w:val="24"/>
          <w:szCs w:val="24"/>
        </w:rPr>
        <w:t>in the narrative was that the applicants we</w:t>
      </w:r>
      <w:r w:rsidR="00F1089C">
        <w:rPr>
          <w:rFonts w:ascii="Times New Roman" w:hAnsi="Times New Roman" w:cs="Times New Roman"/>
          <w:sz w:val="24"/>
          <w:szCs w:val="24"/>
        </w:rPr>
        <w:t xml:space="preserve">re </w:t>
      </w:r>
      <w:r w:rsidR="007B25D3">
        <w:rPr>
          <w:rFonts w:ascii="Times New Roman" w:hAnsi="Times New Roman" w:cs="Times New Roman"/>
          <w:sz w:val="24"/>
          <w:szCs w:val="24"/>
        </w:rPr>
        <w:t>brought to court on the 2016 allegations</w:t>
      </w:r>
      <w:r w:rsidR="008A488F">
        <w:rPr>
          <w:rFonts w:ascii="Times New Roman" w:hAnsi="Times New Roman" w:cs="Times New Roman"/>
          <w:sz w:val="24"/>
          <w:szCs w:val="24"/>
        </w:rPr>
        <w:t xml:space="preserve"> </w:t>
      </w:r>
      <w:r w:rsidR="00F1089C">
        <w:rPr>
          <w:rFonts w:ascii="Times New Roman" w:hAnsi="Times New Roman" w:cs="Times New Roman"/>
          <w:sz w:val="24"/>
          <w:szCs w:val="24"/>
        </w:rPr>
        <w:t>fir</w:t>
      </w:r>
      <w:r w:rsidR="000B7CD4">
        <w:rPr>
          <w:rFonts w:ascii="Times New Roman" w:hAnsi="Times New Roman" w:cs="Times New Roman"/>
          <w:sz w:val="24"/>
          <w:szCs w:val="24"/>
        </w:rPr>
        <w:t xml:space="preserve">st </w:t>
      </w:r>
      <w:r w:rsidR="008A488F">
        <w:rPr>
          <w:rFonts w:ascii="Times New Roman" w:hAnsi="Times New Roman" w:cs="Times New Roman"/>
          <w:sz w:val="24"/>
          <w:szCs w:val="24"/>
        </w:rPr>
        <w:t>instead of, logically, the 2015 allegations.</w:t>
      </w:r>
      <w:r w:rsidR="007B25D3">
        <w:rPr>
          <w:rFonts w:ascii="Times New Roman" w:hAnsi="Times New Roman" w:cs="Times New Roman"/>
          <w:sz w:val="24"/>
          <w:szCs w:val="24"/>
        </w:rPr>
        <w:t xml:space="preserve"> Only after I had ordered the</w:t>
      </w:r>
      <w:r w:rsidR="000B7CD4">
        <w:rPr>
          <w:rFonts w:ascii="Times New Roman" w:hAnsi="Times New Roman" w:cs="Times New Roman"/>
          <w:sz w:val="24"/>
          <w:szCs w:val="24"/>
        </w:rPr>
        <w:t xml:space="preserve">ir </w:t>
      </w:r>
      <w:r w:rsidR="007B25D3">
        <w:rPr>
          <w:rFonts w:ascii="Times New Roman" w:hAnsi="Times New Roman" w:cs="Times New Roman"/>
          <w:sz w:val="24"/>
          <w:szCs w:val="24"/>
        </w:rPr>
        <w:t>release</w:t>
      </w:r>
      <w:r w:rsidR="008A488F">
        <w:rPr>
          <w:rFonts w:ascii="Times New Roman" w:hAnsi="Times New Roman" w:cs="Times New Roman"/>
          <w:sz w:val="24"/>
          <w:szCs w:val="24"/>
        </w:rPr>
        <w:t xml:space="preserve"> from custody, on 15 November 2016,</w:t>
      </w:r>
      <w:r w:rsidR="007B25D3">
        <w:rPr>
          <w:rFonts w:ascii="Times New Roman" w:hAnsi="Times New Roman" w:cs="Times New Roman"/>
          <w:sz w:val="24"/>
          <w:szCs w:val="24"/>
        </w:rPr>
        <w:t xml:space="preserve"> for over detention</w:t>
      </w:r>
      <w:r w:rsidR="00051CF8">
        <w:rPr>
          <w:rFonts w:ascii="Times New Roman" w:hAnsi="Times New Roman" w:cs="Times New Roman"/>
          <w:sz w:val="24"/>
          <w:szCs w:val="24"/>
        </w:rPr>
        <w:t xml:space="preserve"> in respect of the 2016 allegations, and before anyone</w:t>
      </w:r>
      <w:r w:rsidR="00FE54A3">
        <w:rPr>
          <w:rFonts w:ascii="Times New Roman" w:hAnsi="Times New Roman" w:cs="Times New Roman"/>
          <w:sz w:val="24"/>
          <w:szCs w:val="24"/>
        </w:rPr>
        <w:t xml:space="preserve"> else</w:t>
      </w:r>
      <w:r w:rsidR="00051CF8">
        <w:rPr>
          <w:rFonts w:ascii="Times New Roman" w:hAnsi="Times New Roman" w:cs="Times New Roman"/>
          <w:sz w:val="24"/>
          <w:szCs w:val="24"/>
        </w:rPr>
        <w:t xml:space="preserve">, </w:t>
      </w:r>
      <w:r w:rsidR="00FE54A3">
        <w:rPr>
          <w:rFonts w:ascii="Times New Roman" w:hAnsi="Times New Roman" w:cs="Times New Roman"/>
          <w:sz w:val="24"/>
          <w:szCs w:val="24"/>
        </w:rPr>
        <w:t xml:space="preserve">perhaps </w:t>
      </w:r>
      <w:r w:rsidR="00051CF8">
        <w:rPr>
          <w:rFonts w:ascii="Times New Roman" w:hAnsi="Times New Roman" w:cs="Times New Roman"/>
          <w:sz w:val="24"/>
          <w:szCs w:val="24"/>
        </w:rPr>
        <w:t xml:space="preserve">other than the police, knew about </w:t>
      </w:r>
      <w:r w:rsidR="00EE6C47">
        <w:rPr>
          <w:rFonts w:ascii="Times New Roman" w:hAnsi="Times New Roman" w:cs="Times New Roman"/>
          <w:sz w:val="24"/>
          <w:szCs w:val="24"/>
        </w:rPr>
        <w:t xml:space="preserve">any other </w:t>
      </w:r>
      <w:r w:rsidR="00051CF8">
        <w:rPr>
          <w:rFonts w:ascii="Times New Roman" w:hAnsi="Times New Roman" w:cs="Times New Roman"/>
          <w:sz w:val="24"/>
          <w:szCs w:val="24"/>
        </w:rPr>
        <w:t>allegations</w:t>
      </w:r>
      <w:r w:rsidR="007B25D3">
        <w:rPr>
          <w:rFonts w:ascii="Times New Roman" w:hAnsi="Times New Roman" w:cs="Times New Roman"/>
          <w:sz w:val="24"/>
          <w:szCs w:val="24"/>
        </w:rPr>
        <w:t>, did the police</w:t>
      </w:r>
      <w:r w:rsidR="008A488F">
        <w:rPr>
          <w:rFonts w:ascii="Times New Roman" w:hAnsi="Times New Roman" w:cs="Times New Roman"/>
          <w:sz w:val="24"/>
          <w:szCs w:val="24"/>
        </w:rPr>
        <w:t>, on 17 November 2016,</w:t>
      </w:r>
      <w:r w:rsidR="007B25D3">
        <w:rPr>
          <w:rFonts w:ascii="Times New Roman" w:hAnsi="Times New Roman" w:cs="Times New Roman"/>
          <w:sz w:val="24"/>
          <w:szCs w:val="24"/>
        </w:rPr>
        <w:t xml:space="preserve"> re-arrest the</w:t>
      </w:r>
      <w:r w:rsidR="000B7CD4">
        <w:rPr>
          <w:rFonts w:ascii="Times New Roman" w:hAnsi="Times New Roman" w:cs="Times New Roman"/>
          <w:sz w:val="24"/>
          <w:szCs w:val="24"/>
        </w:rPr>
        <w:t>m</w:t>
      </w:r>
      <w:r w:rsidR="007B25D3">
        <w:rPr>
          <w:rFonts w:ascii="Times New Roman" w:hAnsi="Times New Roman" w:cs="Times New Roman"/>
          <w:sz w:val="24"/>
          <w:szCs w:val="24"/>
        </w:rPr>
        <w:t xml:space="preserve"> for the 2015 allegations. </w:t>
      </w:r>
    </w:p>
    <w:p w:rsidR="00F1089C" w:rsidRDefault="007B25D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5E2D28">
        <w:rPr>
          <w:rFonts w:ascii="Times New Roman" w:hAnsi="Times New Roman" w:cs="Times New Roman"/>
          <w:i/>
          <w:sz w:val="24"/>
          <w:szCs w:val="24"/>
        </w:rPr>
        <w:t>Mugiya</w:t>
      </w:r>
      <w:r>
        <w:rPr>
          <w:rFonts w:ascii="Times New Roman" w:hAnsi="Times New Roman" w:cs="Times New Roman"/>
          <w:sz w:val="24"/>
          <w:szCs w:val="24"/>
        </w:rPr>
        <w:t>, for the applicants</w:t>
      </w:r>
      <w:r w:rsidR="005E2D28">
        <w:rPr>
          <w:rFonts w:ascii="Times New Roman" w:hAnsi="Times New Roman" w:cs="Times New Roman"/>
          <w:sz w:val="24"/>
          <w:szCs w:val="24"/>
        </w:rPr>
        <w:t xml:space="preserve">, </w:t>
      </w:r>
      <w:r w:rsidR="000B7CD4">
        <w:rPr>
          <w:rFonts w:ascii="Times New Roman" w:hAnsi="Times New Roman" w:cs="Times New Roman"/>
          <w:sz w:val="24"/>
          <w:szCs w:val="24"/>
        </w:rPr>
        <w:t xml:space="preserve">charged that </w:t>
      </w:r>
      <w:r w:rsidR="005E2D28">
        <w:rPr>
          <w:rFonts w:ascii="Times New Roman" w:hAnsi="Times New Roman" w:cs="Times New Roman"/>
          <w:sz w:val="24"/>
          <w:szCs w:val="24"/>
        </w:rPr>
        <w:t>t</w:t>
      </w:r>
      <w:r>
        <w:rPr>
          <w:rFonts w:ascii="Times New Roman" w:hAnsi="Times New Roman" w:cs="Times New Roman"/>
          <w:sz w:val="24"/>
          <w:szCs w:val="24"/>
        </w:rPr>
        <w:t xml:space="preserve">he </w:t>
      </w:r>
      <w:r w:rsidR="000B7CD4">
        <w:rPr>
          <w:rFonts w:ascii="Times New Roman" w:hAnsi="Times New Roman" w:cs="Times New Roman"/>
          <w:sz w:val="24"/>
          <w:szCs w:val="24"/>
        </w:rPr>
        <w:t xml:space="preserve">second </w:t>
      </w:r>
      <w:r>
        <w:rPr>
          <w:rFonts w:ascii="Times New Roman" w:hAnsi="Times New Roman" w:cs="Times New Roman"/>
          <w:sz w:val="24"/>
          <w:szCs w:val="24"/>
        </w:rPr>
        <w:t xml:space="preserve">arrest was </w:t>
      </w:r>
      <w:r w:rsidR="005E2D28">
        <w:rPr>
          <w:rFonts w:ascii="Times New Roman" w:hAnsi="Times New Roman" w:cs="Times New Roman"/>
          <w:sz w:val="24"/>
          <w:szCs w:val="24"/>
        </w:rPr>
        <w:t xml:space="preserve">a </w:t>
      </w:r>
      <w:r>
        <w:rPr>
          <w:rFonts w:ascii="Times New Roman" w:hAnsi="Times New Roman" w:cs="Times New Roman"/>
          <w:sz w:val="24"/>
          <w:szCs w:val="24"/>
        </w:rPr>
        <w:t xml:space="preserve">malicious </w:t>
      </w:r>
      <w:r w:rsidR="005E2D28">
        <w:rPr>
          <w:rFonts w:ascii="Times New Roman" w:hAnsi="Times New Roman" w:cs="Times New Roman"/>
          <w:sz w:val="24"/>
          <w:szCs w:val="24"/>
        </w:rPr>
        <w:t xml:space="preserve">stratagem </w:t>
      </w:r>
      <w:r>
        <w:rPr>
          <w:rFonts w:ascii="Times New Roman" w:hAnsi="Times New Roman" w:cs="Times New Roman"/>
          <w:sz w:val="24"/>
          <w:szCs w:val="24"/>
        </w:rPr>
        <w:t xml:space="preserve">to </w:t>
      </w:r>
      <w:r w:rsidR="00F1089C">
        <w:rPr>
          <w:rFonts w:ascii="Times New Roman" w:hAnsi="Times New Roman" w:cs="Times New Roman"/>
          <w:sz w:val="24"/>
          <w:szCs w:val="24"/>
        </w:rPr>
        <w:t>defeat</w:t>
      </w:r>
      <w:r>
        <w:rPr>
          <w:rFonts w:ascii="Times New Roman" w:hAnsi="Times New Roman" w:cs="Times New Roman"/>
          <w:sz w:val="24"/>
          <w:szCs w:val="24"/>
        </w:rPr>
        <w:t xml:space="preserve"> the </w:t>
      </w:r>
      <w:r w:rsidR="005E2D28">
        <w:rPr>
          <w:rFonts w:ascii="Times New Roman" w:hAnsi="Times New Roman" w:cs="Times New Roman"/>
          <w:sz w:val="24"/>
          <w:szCs w:val="24"/>
        </w:rPr>
        <w:t xml:space="preserve">order </w:t>
      </w:r>
      <w:r w:rsidR="00E6610E">
        <w:rPr>
          <w:rFonts w:ascii="Times New Roman" w:hAnsi="Times New Roman" w:cs="Times New Roman"/>
          <w:sz w:val="24"/>
          <w:szCs w:val="24"/>
        </w:rPr>
        <w:t>for</w:t>
      </w:r>
      <w:r w:rsidR="005E2D28">
        <w:rPr>
          <w:rFonts w:ascii="Times New Roman" w:hAnsi="Times New Roman" w:cs="Times New Roman"/>
          <w:sz w:val="24"/>
          <w:szCs w:val="24"/>
        </w:rPr>
        <w:t xml:space="preserve"> </w:t>
      </w:r>
      <w:r w:rsidR="00EE6C47">
        <w:rPr>
          <w:rFonts w:ascii="Times New Roman" w:hAnsi="Times New Roman" w:cs="Times New Roman"/>
          <w:sz w:val="24"/>
          <w:szCs w:val="24"/>
        </w:rPr>
        <w:t>the applicants</w:t>
      </w:r>
      <w:r w:rsidR="00FE54A3">
        <w:rPr>
          <w:rFonts w:ascii="Times New Roman" w:hAnsi="Times New Roman" w:cs="Times New Roman"/>
          <w:sz w:val="24"/>
          <w:szCs w:val="24"/>
        </w:rPr>
        <w:t>’</w:t>
      </w:r>
      <w:r w:rsidR="00EE6C47">
        <w:rPr>
          <w:rFonts w:ascii="Times New Roman" w:hAnsi="Times New Roman" w:cs="Times New Roman"/>
          <w:sz w:val="24"/>
          <w:szCs w:val="24"/>
        </w:rPr>
        <w:t xml:space="preserve"> </w:t>
      </w:r>
      <w:r>
        <w:rPr>
          <w:rFonts w:ascii="Times New Roman" w:hAnsi="Times New Roman" w:cs="Times New Roman"/>
          <w:sz w:val="24"/>
          <w:szCs w:val="24"/>
        </w:rPr>
        <w:t xml:space="preserve">release. </w:t>
      </w:r>
      <w:r w:rsidR="00E6610E">
        <w:rPr>
          <w:rFonts w:ascii="Times New Roman" w:hAnsi="Times New Roman" w:cs="Times New Roman"/>
          <w:sz w:val="24"/>
          <w:szCs w:val="24"/>
        </w:rPr>
        <w:t>F</w:t>
      </w:r>
      <w:r w:rsidR="000B7CD4">
        <w:rPr>
          <w:rFonts w:ascii="Times New Roman" w:hAnsi="Times New Roman" w:cs="Times New Roman"/>
          <w:sz w:val="24"/>
          <w:szCs w:val="24"/>
        </w:rPr>
        <w:t xml:space="preserve">or </w:t>
      </w:r>
      <w:r>
        <w:rPr>
          <w:rFonts w:ascii="Times New Roman" w:hAnsi="Times New Roman" w:cs="Times New Roman"/>
          <w:sz w:val="24"/>
          <w:szCs w:val="24"/>
        </w:rPr>
        <w:t xml:space="preserve">the State, Ms </w:t>
      </w:r>
      <w:r w:rsidRPr="005E2D28">
        <w:rPr>
          <w:rFonts w:ascii="Times New Roman" w:hAnsi="Times New Roman" w:cs="Times New Roman"/>
          <w:i/>
          <w:sz w:val="24"/>
          <w:szCs w:val="24"/>
        </w:rPr>
        <w:t>Bhusvumani</w:t>
      </w:r>
      <w:r>
        <w:rPr>
          <w:rFonts w:ascii="Times New Roman" w:hAnsi="Times New Roman" w:cs="Times New Roman"/>
          <w:sz w:val="24"/>
          <w:szCs w:val="24"/>
        </w:rPr>
        <w:t xml:space="preserve"> denied anything of the sort</w:t>
      </w:r>
      <w:r w:rsidR="00F1089C">
        <w:rPr>
          <w:rFonts w:ascii="Times New Roman" w:hAnsi="Times New Roman" w:cs="Times New Roman"/>
          <w:sz w:val="24"/>
          <w:szCs w:val="24"/>
        </w:rPr>
        <w:t xml:space="preserve">. </w:t>
      </w:r>
      <w:r w:rsidR="00E6610E">
        <w:rPr>
          <w:rFonts w:ascii="Times New Roman" w:hAnsi="Times New Roman" w:cs="Times New Roman"/>
          <w:sz w:val="24"/>
          <w:szCs w:val="24"/>
        </w:rPr>
        <w:t>Her</w:t>
      </w:r>
      <w:r w:rsidR="00F1089C">
        <w:rPr>
          <w:rFonts w:ascii="Times New Roman" w:hAnsi="Times New Roman" w:cs="Times New Roman"/>
          <w:sz w:val="24"/>
          <w:szCs w:val="24"/>
        </w:rPr>
        <w:t xml:space="preserve"> </w:t>
      </w:r>
      <w:r w:rsidR="00E6610E">
        <w:rPr>
          <w:rFonts w:ascii="Times New Roman" w:hAnsi="Times New Roman" w:cs="Times New Roman"/>
          <w:sz w:val="24"/>
          <w:szCs w:val="24"/>
        </w:rPr>
        <w:t>expla</w:t>
      </w:r>
      <w:r>
        <w:rPr>
          <w:rFonts w:ascii="Times New Roman" w:hAnsi="Times New Roman" w:cs="Times New Roman"/>
          <w:sz w:val="24"/>
          <w:szCs w:val="24"/>
        </w:rPr>
        <w:t>n</w:t>
      </w:r>
      <w:r w:rsidR="00E6610E">
        <w:rPr>
          <w:rFonts w:ascii="Times New Roman" w:hAnsi="Times New Roman" w:cs="Times New Roman"/>
          <w:sz w:val="24"/>
          <w:szCs w:val="24"/>
        </w:rPr>
        <w:t>ation was that</w:t>
      </w:r>
      <w:r>
        <w:rPr>
          <w:rFonts w:ascii="Times New Roman" w:hAnsi="Times New Roman" w:cs="Times New Roman"/>
          <w:sz w:val="24"/>
          <w:szCs w:val="24"/>
        </w:rPr>
        <w:t xml:space="preserve"> </w:t>
      </w:r>
      <w:r w:rsidR="00E6610E">
        <w:rPr>
          <w:rFonts w:ascii="Times New Roman" w:hAnsi="Times New Roman" w:cs="Times New Roman"/>
          <w:sz w:val="24"/>
          <w:szCs w:val="24"/>
        </w:rPr>
        <w:t>when</w:t>
      </w:r>
      <w:r>
        <w:rPr>
          <w:rFonts w:ascii="Times New Roman" w:hAnsi="Times New Roman" w:cs="Times New Roman"/>
          <w:sz w:val="24"/>
          <w:szCs w:val="24"/>
        </w:rPr>
        <w:t xml:space="preserve"> the applicants </w:t>
      </w:r>
      <w:r w:rsidR="00E6610E">
        <w:rPr>
          <w:rFonts w:ascii="Times New Roman" w:hAnsi="Times New Roman" w:cs="Times New Roman"/>
          <w:sz w:val="24"/>
          <w:szCs w:val="24"/>
        </w:rPr>
        <w:t xml:space="preserve">were initially </w:t>
      </w:r>
      <w:r>
        <w:rPr>
          <w:rFonts w:ascii="Times New Roman" w:hAnsi="Times New Roman" w:cs="Times New Roman"/>
          <w:sz w:val="24"/>
          <w:szCs w:val="24"/>
        </w:rPr>
        <w:t>arrested on 16 October 2016 and brought to court</w:t>
      </w:r>
      <w:r w:rsidR="00E6610E">
        <w:rPr>
          <w:rFonts w:ascii="Times New Roman" w:hAnsi="Times New Roman" w:cs="Times New Roman"/>
          <w:sz w:val="24"/>
          <w:szCs w:val="24"/>
        </w:rPr>
        <w:t xml:space="preserve"> thereafter</w:t>
      </w:r>
      <w:r>
        <w:rPr>
          <w:rFonts w:ascii="Times New Roman" w:hAnsi="Times New Roman" w:cs="Times New Roman"/>
          <w:sz w:val="24"/>
          <w:szCs w:val="24"/>
        </w:rPr>
        <w:t>, the police had not yet linked them to the 2015</w:t>
      </w:r>
      <w:r w:rsidR="000B7CD4">
        <w:rPr>
          <w:rFonts w:ascii="Times New Roman" w:hAnsi="Times New Roman" w:cs="Times New Roman"/>
          <w:sz w:val="24"/>
          <w:szCs w:val="24"/>
        </w:rPr>
        <w:t xml:space="preserve"> offences</w:t>
      </w:r>
      <w:r w:rsidR="00F1089C">
        <w:rPr>
          <w:rFonts w:ascii="Times New Roman" w:hAnsi="Times New Roman" w:cs="Times New Roman"/>
          <w:sz w:val="24"/>
          <w:szCs w:val="24"/>
        </w:rPr>
        <w:t>.</w:t>
      </w:r>
      <w:r>
        <w:rPr>
          <w:rFonts w:ascii="Times New Roman" w:hAnsi="Times New Roman" w:cs="Times New Roman"/>
          <w:sz w:val="24"/>
          <w:szCs w:val="24"/>
        </w:rPr>
        <w:t xml:space="preserve"> </w:t>
      </w:r>
      <w:r w:rsidR="00F1089C">
        <w:rPr>
          <w:rFonts w:ascii="Times New Roman" w:hAnsi="Times New Roman" w:cs="Times New Roman"/>
          <w:sz w:val="24"/>
          <w:szCs w:val="24"/>
        </w:rPr>
        <w:t>The</w:t>
      </w:r>
      <w:r w:rsidR="000B7CD4">
        <w:rPr>
          <w:rFonts w:ascii="Times New Roman" w:hAnsi="Times New Roman" w:cs="Times New Roman"/>
          <w:sz w:val="24"/>
          <w:szCs w:val="24"/>
        </w:rPr>
        <w:t xml:space="preserve">se </w:t>
      </w:r>
      <w:r w:rsidR="00F1089C">
        <w:rPr>
          <w:rFonts w:ascii="Times New Roman" w:hAnsi="Times New Roman" w:cs="Times New Roman"/>
          <w:sz w:val="24"/>
          <w:szCs w:val="24"/>
        </w:rPr>
        <w:t>were still under probe</w:t>
      </w:r>
      <w:r>
        <w:rPr>
          <w:rFonts w:ascii="Times New Roman" w:hAnsi="Times New Roman" w:cs="Times New Roman"/>
          <w:sz w:val="24"/>
          <w:szCs w:val="24"/>
        </w:rPr>
        <w:t xml:space="preserve">. </w:t>
      </w:r>
      <w:r w:rsidR="00F1089C">
        <w:rPr>
          <w:rFonts w:ascii="Times New Roman" w:hAnsi="Times New Roman" w:cs="Times New Roman"/>
          <w:sz w:val="24"/>
          <w:szCs w:val="24"/>
        </w:rPr>
        <w:t>It was t</w:t>
      </w:r>
      <w:r w:rsidR="005E2D28">
        <w:rPr>
          <w:rFonts w:ascii="Times New Roman" w:hAnsi="Times New Roman" w:cs="Times New Roman"/>
          <w:sz w:val="24"/>
          <w:szCs w:val="24"/>
        </w:rPr>
        <w:t xml:space="preserve">he arrest for the 2016 offences </w:t>
      </w:r>
      <w:r w:rsidR="00F1089C">
        <w:rPr>
          <w:rFonts w:ascii="Times New Roman" w:hAnsi="Times New Roman" w:cs="Times New Roman"/>
          <w:sz w:val="24"/>
          <w:szCs w:val="24"/>
        </w:rPr>
        <w:t>that</w:t>
      </w:r>
      <w:r w:rsidR="00FE54A3">
        <w:rPr>
          <w:rFonts w:ascii="Times New Roman" w:hAnsi="Times New Roman" w:cs="Times New Roman"/>
          <w:sz w:val="24"/>
          <w:szCs w:val="24"/>
        </w:rPr>
        <w:t xml:space="preserve"> had</w:t>
      </w:r>
      <w:r w:rsidR="00F1089C">
        <w:rPr>
          <w:rFonts w:ascii="Times New Roman" w:hAnsi="Times New Roman" w:cs="Times New Roman"/>
          <w:sz w:val="24"/>
          <w:szCs w:val="24"/>
        </w:rPr>
        <w:t xml:space="preserve"> </w:t>
      </w:r>
      <w:r w:rsidR="005E2D28">
        <w:rPr>
          <w:rFonts w:ascii="Times New Roman" w:hAnsi="Times New Roman" w:cs="Times New Roman"/>
          <w:sz w:val="24"/>
          <w:szCs w:val="24"/>
        </w:rPr>
        <w:t>unravelled the missing piece to the jigsaw puzzle that the 2015 offences</w:t>
      </w:r>
      <w:r w:rsidR="00F1089C">
        <w:rPr>
          <w:rFonts w:ascii="Times New Roman" w:hAnsi="Times New Roman" w:cs="Times New Roman"/>
          <w:sz w:val="24"/>
          <w:szCs w:val="24"/>
        </w:rPr>
        <w:t xml:space="preserve"> were</w:t>
      </w:r>
      <w:r w:rsidR="005E2D28">
        <w:rPr>
          <w:rFonts w:ascii="Times New Roman" w:hAnsi="Times New Roman" w:cs="Times New Roman"/>
          <w:sz w:val="24"/>
          <w:szCs w:val="24"/>
        </w:rPr>
        <w:t xml:space="preserve">. </w:t>
      </w:r>
      <w:r w:rsidR="00F1089C">
        <w:rPr>
          <w:rFonts w:ascii="Times New Roman" w:hAnsi="Times New Roman" w:cs="Times New Roman"/>
          <w:sz w:val="24"/>
          <w:szCs w:val="24"/>
        </w:rPr>
        <w:t xml:space="preserve">They were a jigsaw puzzle </w:t>
      </w:r>
      <w:r w:rsidR="00E6610E">
        <w:rPr>
          <w:rFonts w:ascii="Times New Roman" w:hAnsi="Times New Roman" w:cs="Times New Roman"/>
          <w:sz w:val="24"/>
          <w:szCs w:val="24"/>
        </w:rPr>
        <w:t>because</w:t>
      </w:r>
      <w:r w:rsidR="00F1089C">
        <w:rPr>
          <w:rFonts w:ascii="Times New Roman" w:hAnsi="Times New Roman" w:cs="Times New Roman"/>
          <w:sz w:val="24"/>
          <w:szCs w:val="24"/>
        </w:rPr>
        <w:t xml:space="preserve"> in March 2015 and June 2015 one and three elephants </w:t>
      </w:r>
      <w:r w:rsidR="000B7CD4">
        <w:rPr>
          <w:rFonts w:ascii="Times New Roman" w:hAnsi="Times New Roman" w:cs="Times New Roman"/>
          <w:sz w:val="24"/>
          <w:szCs w:val="24"/>
        </w:rPr>
        <w:t xml:space="preserve">respectively </w:t>
      </w:r>
      <w:r w:rsidR="00F1089C">
        <w:rPr>
          <w:rFonts w:ascii="Times New Roman" w:hAnsi="Times New Roman" w:cs="Times New Roman"/>
          <w:sz w:val="24"/>
          <w:szCs w:val="24"/>
        </w:rPr>
        <w:t xml:space="preserve">had been </w:t>
      </w:r>
      <w:r w:rsidR="00FE54A3">
        <w:rPr>
          <w:rFonts w:ascii="Times New Roman" w:hAnsi="Times New Roman" w:cs="Times New Roman"/>
          <w:sz w:val="24"/>
          <w:szCs w:val="24"/>
        </w:rPr>
        <w:t>slaughter</w:t>
      </w:r>
      <w:r w:rsidR="00F1089C">
        <w:rPr>
          <w:rFonts w:ascii="Times New Roman" w:hAnsi="Times New Roman" w:cs="Times New Roman"/>
          <w:sz w:val="24"/>
          <w:szCs w:val="24"/>
        </w:rPr>
        <w:t>ed in Gonarezhou National Parks [“</w:t>
      </w:r>
      <w:r w:rsidR="00F1089C" w:rsidRPr="00F1089C">
        <w:rPr>
          <w:rFonts w:ascii="Times New Roman" w:hAnsi="Times New Roman" w:cs="Times New Roman"/>
          <w:b/>
          <w:i/>
          <w:sz w:val="24"/>
          <w:szCs w:val="24"/>
        </w:rPr>
        <w:t>Gonarezhou</w:t>
      </w:r>
      <w:r w:rsidR="00F1089C">
        <w:rPr>
          <w:rFonts w:ascii="Times New Roman" w:hAnsi="Times New Roman" w:cs="Times New Roman"/>
          <w:sz w:val="24"/>
          <w:szCs w:val="24"/>
        </w:rPr>
        <w:t xml:space="preserve">”]. Spent rifle cartridges had been recovered from the scenes and sent for forensic ballistics examination. The ballistics report matched them to a .375 Whitworth rifle. </w:t>
      </w:r>
      <w:r w:rsidR="000B7CD4">
        <w:rPr>
          <w:rFonts w:ascii="Times New Roman" w:hAnsi="Times New Roman" w:cs="Times New Roman"/>
          <w:sz w:val="24"/>
          <w:szCs w:val="24"/>
        </w:rPr>
        <w:t xml:space="preserve">But </w:t>
      </w:r>
      <w:r w:rsidR="00E6610E">
        <w:rPr>
          <w:rFonts w:ascii="Times New Roman" w:hAnsi="Times New Roman" w:cs="Times New Roman"/>
          <w:sz w:val="24"/>
          <w:szCs w:val="24"/>
        </w:rPr>
        <w:t xml:space="preserve">at that time </w:t>
      </w:r>
      <w:r w:rsidR="000B7CD4">
        <w:rPr>
          <w:rFonts w:ascii="Times New Roman" w:hAnsi="Times New Roman" w:cs="Times New Roman"/>
          <w:sz w:val="24"/>
          <w:szCs w:val="24"/>
        </w:rPr>
        <w:t>t</w:t>
      </w:r>
      <w:r w:rsidR="00F1089C">
        <w:rPr>
          <w:rFonts w:ascii="Times New Roman" w:hAnsi="Times New Roman" w:cs="Times New Roman"/>
          <w:sz w:val="24"/>
          <w:szCs w:val="24"/>
        </w:rPr>
        <w:t>he police could not trace the culprit</w:t>
      </w:r>
      <w:r w:rsidR="008A3487" w:rsidRPr="008A3487">
        <w:rPr>
          <w:rFonts w:ascii="Times New Roman" w:hAnsi="Times New Roman" w:cs="Times New Roman"/>
          <w:b/>
          <w:color w:val="FF0000"/>
          <w:sz w:val="24"/>
          <w:szCs w:val="24"/>
        </w:rPr>
        <w:t xml:space="preserve"> </w:t>
      </w:r>
      <w:r w:rsidR="008A3487" w:rsidRPr="00356D3D">
        <w:rPr>
          <w:rFonts w:ascii="Times New Roman" w:hAnsi="Times New Roman" w:cs="Times New Roman"/>
          <w:sz w:val="24"/>
          <w:szCs w:val="24"/>
        </w:rPr>
        <w:t>or culprits</w:t>
      </w:r>
      <w:r w:rsidR="00F1089C">
        <w:rPr>
          <w:rFonts w:ascii="Times New Roman" w:hAnsi="Times New Roman" w:cs="Times New Roman"/>
          <w:sz w:val="24"/>
          <w:szCs w:val="24"/>
        </w:rPr>
        <w:t>.</w:t>
      </w:r>
    </w:p>
    <w:p w:rsidR="005E2D28" w:rsidRDefault="00F1089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A0130">
        <w:rPr>
          <w:rFonts w:ascii="Times New Roman" w:hAnsi="Times New Roman" w:cs="Times New Roman"/>
          <w:sz w:val="24"/>
          <w:szCs w:val="24"/>
        </w:rPr>
        <w:tab/>
      </w:r>
      <w:r w:rsidR="005E2D28">
        <w:rPr>
          <w:rFonts w:ascii="Times New Roman" w:hAnsi="Times New Roman" w:cs="Times New Roman"/>
          <w:sz w:val="24"/>
          <w:szCs w:val="24"/>
        </w:rPr>
        <w:t>That is the synopsis. Now the details.</w:t>
      </w:r>
    </w:p>
    <w:p w:rsidR="005E2D28" w:rsidRDefault="005E2D2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aged between 31 years and 46 years</w:t>
      </w:r>
      <w:r w:rsidR="000B7CD4">
        <w:rPr>
          <w:rFonts w:ascii="Times New Roman" w:hAnsi="Times New Roman" w:cs="Times New Roman"/>
          <w:sz w:val="24"/>
          <w:szCs w:val="24"/>
        </w:rPr>
        <w:t>,</w:t>
      </w:r>
      <w:r>
        <w:rPr>
          <w:rFonts w:ascii="Times New Roman" w:hAnsi="Times New Roman" w:cs="Times New Roman"/>
          <w:sz w:val="24"/>
          <w:szCs w:val="24"/>
        </w:rPr>
        <w:t xml:space="preserve"> come from different parts of the country, namely Sanyati, Gokwe, Mutare and Karoi. This detail assumed some degree of importance. It shall soon emerge</w:t>
      </w:r>
      <w:r w:rsidR="000B7CD4">
        <w:rPr>
          <w:rFonts w:ascii="Times New Roman" w:hAnsi="Times New Roman" w:cs="Times New Roman"/>
          <w:sz w:val="24"/>
          <w:szCs w:val="24"/>
        </w:rPr>
        <w:t xml:space="preserve"> why</w:t>
      </w:r>
      <w:r>
        <w:rPr>
          <w:rFonts w:ascii="Times New Roman" w:hAnsi="Times New Roman" w:cs="Times New Roman"/>
          <w:sz w:val="24"/>
          <w:szCs w:val="24"/>
        </w:rPr>
        <w:t>.</w:t>
      </w:r>
    </w:p>
    <w:p w:rsidR="008A488F" w:rsidRDefault="005E2D2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say the applicants</w:t>
      </w:r>
      <w:r w:rsidR="008A488F">
        <w:rPr>
          <w:rFonts w:ascii="Times New Roman" w:hAnsi="Times New Roman" w:cs="Times New Roman"/>
          <w:sz w:val="24"/>
          <w:szCs w:val="24"/>
        </w:rPr>
        <w:t>’</w:t>
      </w:r>
      <w:r>
        <w:rPr>
          <w:rFonts w:ascii="Times New Roman" w:hAnsi="Times New Roman" w:cs="Times New Roman"/>
          <w:sz w:val="24"/>
          <w:szCs w:val="24"/>
        </w:rPr>
        <w:t xml:space="preserve"> arrest on 16 October 2016 followed a tip off that the</w:t>
      </w:r>
      <w:r w:rsidR="00FE54A3">
        <w:rPr>
          <w:rFonts w:ascii="Times New Roman" w:hAnsi="Times New Roman" w:cs="Times New Roman"/>
          <w:sz w:val="24"/>
          <w:szCs w:val="24"/>
        </w:rPr>
        <w:t xml:space="preserve">y </w:t>
      </w:r>
      <w:r w:rsidR="000B7CD4">
        <w:rPr>
          <w:rFonts w:ascii="Times New Roman" w:hAnsi="Times New Roman" w:cs="Times New Roman"/>
          <w:sz w:val="24"/>
          <w:szCs w:val="24"/>
        </w:rPr>
        <w:t>w</w:t>
      </w:r>
      <w:r>
        <w:rPr>
          <w:rFonts w:ascii="Times New Roman" w:hAnsi="Times New Roman" w:cs="Times New Roman"/>
          <w:sz w:val="24"/>
          <w:szCs w:val="24"/>
        </w:rPr>
        <w:t>ere carrying elephant t</w:t>
      </w:r>
      <w:r w:rsidR="008A488F">
        <w:rPr>
          <w:rFonts w:ascii="Times New Roman" w:hAnsi="Times New Roman" w:cs="Times New Roman"/>
          <w:sz w:val="24"/>
          <w:szCs w:val="24"/>
        </w:rPr>
        <w:t>u</w:t>
      </w:r>
      <w:r>
        <w:rPr>
          <w:rFonts w:ascii="Times New Roman" w:hAnsi="Times New Roman" w:cs="Times New Roman"/>
          <w:sz w:val="24"/>
          <w:szCs w:val="24"/>
        </w:rPr>
        <w:t xml:space="preserve">sks from Gonarezhou </w:t>
      </w:r>
      <w:r w:rsidR="008A488F">
        <w:rPr>
          <w:rFonts w:ascii="Times New Roman" w:hAnsi="Times New Roman" w:cs="Times New Roman"/>
          <w:sz w:val="24"/>
          <w:szCs w:val="24"/>
        </w:rPr>
        <w:t>to Chiredzi</w:t>
      </w:r>
      <w:r>
        <w:rPr>
          <w:rFonts w:ascii="Times New Roman" w:hAnsi="Times New Roman" w:cs="Times New Roman"/>
          <w:sz w:val="24"/>
          <w:szCs w:val="24"/>
        </w:rPr>
        <w:t xml:space="preserve">. </w:t>
      </w:r>
      <w:r w:rsidR="008A488F">
        <w:rPr>
          <w:rFonts w:ascii="Times New Roman" w:hAnsi="Times New Roman" w:cs="Times New Roman"/>
          <w:sz w:val="24"/>
          <w:szCs w:val="24"/>
        </w:rPr>
        <w:t xml:space="preserve">The police and National Parks officials mounted a road block at some bridge, a few kilometres from Gonarezhou. </w:t>
      </w:r>
      <w:r w:rsidR="000B7CD4">
        <w:rPr>
          <w:rFonts w:ascii="Times New Roman" w:hAnsi="Times New Roman" w:cs="Times New Roman"/>
          <w:sz w:val="24"/>
          <w:szCs w:val="24"/>
        </w:rPr>
        <w:t>W</w:t>
      </w:r>
      <w:r w:rsidR="008A488F">
        <w:rPr>
          <w:rFonts w:ascii="Times New Roman" w:hAnsi="Times New Roman" w:cs="Times New Roman"/>
          <w:sz w:val="24"/>
          <w:szCs w:val="24"/>
        </w:rPr>
        <w:t>hen the applicants’ Mercedes Benz motor vehicle</w:t>
      </w:r>
      <w:r w:rsidR="000B7CD4">
        <w:rPr>
          <w:rFonts w:ascii="Times New Roman" w:hAnsi="Times New Roman" w:cs="Times New Roman"/>
          <w:sz w:val="24"/>
          <w:szCs w:val="24"/>
        </w:rPr>
        <w:t xml:space="preserve"> was searched</w:t>
      </w:r>
      <w:r w:rsidR="008A488F">
        <w:rPr>
          <w:rFonts w:ascii="Times New Roman" w:hAnsi="Times New Roman" w:cs="Times New Roman"/>
          <w:sz w:val="24"/>
          <w:szCs w:val="24"/>
        </w:rPr>
        <w:t>, two pairs of elephant tusks and a .375 Whitworth rifle with a silencer</w:t>
      </w:r>
      <w:r w:rsidR="000B7CD4">
        <w:rPr>
          <w:rFonts w:ascii="Times New Roman" w:hAnsi="Times New Roman" w:cs="Times New Roman"/>
          <w:sz w:val="24"/>
          <w:szCs w:val="24"/>
        </w:rPr>
        <w:t xml:space="preserve"> were recovered</w:t>
      </w:r>
      <w:r w:rsidR="00067FD0">
        <w:rPr>
          <w:rFonts w:ascii="Times New Roman" w:hAnsi="Times New Roman" w:cs="Times New Roman"/>
          <w:sz w:val="24"/>
          <w:szCs w:val="24"/>
        </w:rPr>
        <w:t xml:space="preserve"> from the boot</w:t>
      </w:r>
      <w:r w:rsidR="008A488F">
        <w:rPr>
          <w:rFonts w:ascii="Times New Roman" w:hAnsi="Times New Roman" w:cs="Times New Roman"/>
          <w:sz w:val="24"/>
          <w:szCs w:val="24"/>
        </w:rPr>
        <w:t>.</w:t>
      </w:r>
    </w:p>
    <w:p w:rsidR="00B74768" w:rsidRDefault="000B7CD4"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arrested the applicants and</w:t>
      </w:r>
      <w:r w:rsidR="00B74768">
        <w:rPr>
          <w:rFonts w:ascii="Times New Roman" w:hAnsi="Times New Roman" w:cs="Times New Roman"/>
          <w:sz w:val="24"/>
          <w:szCs w:val="24"/>
        </w:rPr>
        <w:t xml:space="preserve"> charged them with three counts: unlawful possession of elephant tusks without a permit; unlawful possession of a dangerous weapon and unlawful possession of a silence device for a firearm, the first two in contravention of the Parks Act, and the last one in contravention of the Firearms Act, </w:t>
      </w:r>
      <w:r w:rsidR="00B74768" w:rsidRPr="00B74768">
        <w:rPr>
          <w:rFonts w:ascii="Times New Roman" w:hAnsi="Times New Roman" w:cs="Times New Roman"/>
          <w:i/>
          <w:sz w:val="24"/>
          <w:szCs w:val="24"/>
        </w:rPr>
        <w:t>Cap 10:09</w:t>
      </w:r>
      <w:r w:rsidR="00B74768">
        <w:rPr>
          <w:rFonts w:ascii="Times New Roman" w:hAnsi="Times New Roman" w:cs="Times New Roman"/>
          <w:sz w:val="24"/>
          <w:szCs w:val="24"/>
        </w:rPr>
        <w:t xml:space="preserve">. </w:t>
      </w:r>
    </w:p>
    <w:p w:rsidR="00852C02" w:rsidRDefault="00B74768"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w:t>
      </w:r>
      <w:r w:rsidR="00EE6C47">
        <w:rPr>
          <w:rFonts w:ascii="Times New Roman" w:hAnsi="Times New Roman" w:cs="Times New Roman"/>
          <w:sz w:val="24"/>
          <w:szCs w:val="24"/>
        </w:rPr>
        <w:t xml:space="preserve">are said to have severely assaulted </w:t>
      </w:r>
      <w:r>
        <w:rPr>
          <w:rFonts w:ascii="Times New Roman" w:hAnsi="Times New Roman" w:cs="Times New Roman"/>
          <w:sz w:val="24"/>
          <w:szCs w:val="24"/>
        </w:rPr>
        <w:t>the applicants before bringing them to court</w:t>
      </w:r>
      <w:r w:rsidR="00EE6C47">
        <w:rPr>
          <w:rFonts w:ascii="Times New Roman" w:hAnsi="Times New Roman" w:cs="Times New Roman"/>
          <w:sz w:val="24"/>
          <w:szCs w:val="24"/>
        </w:rPr>
        <w:t>. But they were</w:t>
      </w:r>
      <w:r>
        <w:rPr>
          <w:rFonts w:ascii="Times New Roman" w:hAnsi="Times New Roman" w:cs="Times New Roman"/>
          <w:sz w:val="24"/>
          <w:szCs w:val="24"/>
        </w:rPr>
        <w:t xml:space="preserve"> </w:t>
      </w:r>
      <w:r w:rsidR="00E6610E">
        <w:rPr>
          <w:rFonts w:ascii="Times New Roman" w:hAnsi="Times New Roman" w:cs="Times New Roman"/>
          <w:sz w:val="24"/>
          <w:szCs w:val="24"/>
        </w:rPr>
        <w:t>one</w:t>
      </w:r>
      <w:r>
        <w:rPr>
          <w:rFonts w:ascii="Times New Roman" w:hAnsi="Times New Roman" w:cs="Times New Roman"/>
          <w:sz w:val="24"/>
          <w:szCs w:val="24"/>
        </w:rPr>
        <w:t xml:space="preserve"> hour </w:t>
      </w:r>
      <w:r w:rsidR="00EE6C47">
        <w:rPr>
          <w:rFonts w:ascii="Times New Roman" w:hAnsi="Times New Roman" w:cs="Times New Roman"/>
          <w:sz w:val="24"/>
          <w:szCs w:val="24"/>
        </w:rPr>
        <w:t>late. T</w:t>
      </w:r>
      <w:r>
        <w:rPr>
          <w:rFonts w:ascii="Times New Roman" w:hAnsi="Times New Roman" w:cs="Times New Roman"/>
          <w:sz w:val="24"/>
          <w:szCs w:val="24"/>
        </w:rPr>
        <w:t xml:space="preserve">he </w:t>
      </w:r>
      <w:r w:rsidR="00E6610E">
        <w:rPr>
          <w:rFonts w:ascii="Times New Roman" w:hAnsi="Times New Roman" w:cs="Times New Roman"/>
          <w:sz w:val="24"/>
          <w:szCs w:val="24"/>
        </w:rPr>
        <w:t>stipulated</w:t>
      </w:r>
      <w:r>
        <w:rPr>
          <w:rFonts w:ascii="Times New Roman" w:hAnsi="Times New Roman" w:cs="Times New Roman"/>
          <w:sz w:val="24"/>
          <w:szCs w:val="24"/>
        </w:rPr>
        <w:t xml:space="preserve"> </w:t>
      </w:r>
      <w:r w:rsidR="00EE6C47">
        <w:rPr>
          <w:rFonts w:ascii="Times New Roman" w:hAnsi="Times New Roman" w:cs="Times New Roman"/>
          <w:sz w:val="24"/>
          <w:szCs w:val="24"/>
        </w:rPr>
        <w:t>period in terms of the Constitution is</w:t>
      </w:r>
      <w:r>
        <w:rPr>
          <w:rFonts w:ascii="Times New Roman" w:hAnsi="Times New Roman" w:cs="Times New Roman"/>
          <w:sz w:val="24"/>
          <w:szCs w:val="24"/>
        </w:rPr>
        <w:t xml:space="preserve"> </w:t>
      </w:r>
      <w:r w:rsidR="00E6610E">
        <w:rPr>
          <w:rFonts w:ascii="Times New Roman" w:hAnsi="Times New Roman" w:cs="Times New Roman"/>
          <w:sz w:val="24"/>
          <w:szCs w:val="24"/>
        </w:rPr>
        <w:t>forty eight</w:t>
      </w:r>
      <w:r>
        <w:rPr>
          <w:rFonts w:ascii="Times New Roman" w:hAnsi="Times New Roman" w:cs="Times New Roman"/>
          <w:sz w:val="24"/>
          <w:szCs w:val="24"/>
        </w:rPr>
        <w:t xml:space="preserve"> hours. At their first remand, the applicants did not raise the issue of </w:t>
      </w:r>
      <w:r w:rsidR="00EE6C47">
        <w:rPr>
          <w:rFonts w:ascii="Times New Roman" w:hAnsi="Times New Roman" w:cs="Times New Roman"/>
          <w:sz w:val="24"/>
          <w:szCs w:val="24"/>
        </w:rPr>
        <w:t xml:space="preserve">the </w:t>
      </w:r>
      <w:r>
        <w:rPr>
          <w:rFonts w:ascii="Times New Roman" w:hAnsi="Times New Roman" w:cs="Times New Roman"/>
          <w:sz w:val="24"/>
          <w:szCs w:val="24"/>
        </w:rPr>
        <w:t xml:space="preserve">over detention. </w:t>
      </w:r>
      <w:r w:rsidR="00EE6C47">
        <w:rPr>
          <w:rFonts w:ascii="Times New Roman" w:hAnsi="Times New Roman" w:cs="Times New Roman"/>
          <w:sz w:val="24"/>
          <w:szCs w:val="24"/>
        </w:rPr>
        <w:t>T</w:t>
      </w:r>
      <w:r>
        <w:rPr>
          <w:rFonts w:ascii="Times New Roman" w:hAnsi="Times New Roman" w:cs="Times New Roman"/>
          <w:sz w:val="24"/>
          <w:szCs w:val="24"/>
        </w:rPr>
        <w:t>hey did on their next remand</w:t>
      </w:r>
      <w:r w:rsidR="00EE6C47">
        <w:rPr>
          <w:rFonts w:ascii="Times New Roman" w:hAnsi="Times New Roman" w:cs="Times New Roman"/>
          <w:sz w:val="24"/>
          <w:szCs w:val="24"/>
        </w:rPr>
        <w:t>. T</w:t>
      </w:r>
      <w:r>
        <w:rPr>
          <w:rFonts w:ascii="Times New Roman" w:hAnsi="Times New Roman" w:cs="Times New Roman"/>
          <w:sz w:val="24"/>
          <w:szCs w:val="24"/>
        </w:rPr>
        <w:t>he magistrate accepted that they had been over detained</w:t>
      </w:r>
      <w:r w:rsidR="00EE6C47">
        <w:rPr>
          <w:rFonts w:ascii="Times New Roman" w:hAnsi="Times New Roman" w:cs="Times New Roman"/>
          <w:sz w:val="24"/>
          <w:szCs w:val="24"/>
        </w:rPr>
        <w:t xml:space="preserve">. However, he </w:t>
      </w:r>
      <w:r>
        <w:rPr>
          <w:rFonts w:ascii="Times New Roman" w:hAnsi="Times New Roman" w:cs="Times New Roman"/>
          <w:sz w:val="24"/>
          <w:szCs w:val="24"/>
        </w:rPr>
        <w:t>declined to order their immediate release</w:t>
      </w:r>
      <w:r w:rsidR="00852C02">
        <w:rPr>
          <w:rFonts w:ascii="Times New Roman" w:hAnsi="Times New Roman" w:cs="Times New Roman"/>
          <w:sz w:val="24"/>
          <w:szCs w:val="24"/>
        </w:rPr>
        <w:t xml:space="preserve">. His reasoning was </w:t>
      </w:r>
      <w:r>
        <w:rPr>
          <w:rFonts w:ascii="Times New Roman" w:hAnsi="Times New Roman" w:cs="Times New Roman"/>
          <w:sz w:val="24"/>
          <w:szCs w:val="24"/>
        </w:rPr>
        <w:t xml:space="preserve">that </w:t>
      </w:r>
      <w:r w:rsidR="00EE6C47">
        <w:rPr>
          <w:rFonts w:ascii="Times New Roman" w:hAnsi="Times New Roman" w:cs="Times New Roman"/>
          <w:sz w:val="24"/>
          <w:szCs w:val="24"/>
        </w:rPr>
        <w:t>he could not</w:t>
      </w:r>
      <w:r>
        <w:rPr>
          <w:rFonts w:ascii="Times New Roman" w:hAnsi="Times New Roman" w:cs="Times New Roman"/>
          <w:sz w:val="24"/>
          <w:szCs w:val="24"/>
        </w:rPr>
        <w:t xml:space="preserve"> review an order </w:t>
      </w:r>
      <w:r w:rsidR="00EE6C47">
        <w:rPr>
          <w:rFonts w:ascii="Times New Roman" w:hAnsi="Times New Roman" w:cs="Times New Roman"/>
          <w:sz w:val="24"/>
          <w:szCs w:val="24"/>
        </w:rPr>
        <w:t>by</w:t>
      </w:r>
      <w:r>
        <w:rPr>
          <w:rFonts w:ascii="Times New Roman" w:hAnsi="Times New Roman" w:cs="Times New Roman"/>
          <w:sz w:val="24"/>
          <w:szCs w:val="24"/>
        </w:rPr>
        <w:t xml:space="preserve"> a fellow magistrate who had by then already ordered the</w:t>
      </w:r>
      <w:r w:rsidR="00EE6C47">
        <w:rPr>
          <w:rFonts w:ascii="Times New Roman" w:hAnsi="Times New Roman" w:cs="Times New Roman"/>
          <w:sz w:val="24"/>
          <w:szCs w:val="24"/>
        </w:rPr>
        <w:t xml:space="preserve"> applicants</w:t>
      </w:r>
      <w:r w:rsidR="00FE54A3">
        <w:rPr>
          <w:rFonts w:ascii="Times New Roman" w:hAnsi="Times New Roman" w:cs="Times New Roman"/>
          <w:sz w:val="24"/>
          <w:szCs w:val="24"/>
        </w:rPr>
        <w:t>’</w:t>
      </w:r>
      <w:r>
        <w:rPr>
          <w:rFonts w:ascii="Times New Roman" w:hAnsi="Times New Roman" w:cs="Times New Roman"/>
          <w:sz w:val="24"/>
          <w:szCs w:val="24"/>
        </w:rPr>
        <w:t xml:space="preserve"> remand in custody. </w:t>
      </w:r>
    </w:p>
    <w:p w:rsidR="00067FD0" w:rsidRDefault="00852C02"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in spite of the </w:t>
      </w:r>
      <w:r w:rsidR="00067FD0">
        <w:rPr>
          <w:rFonts w:ascii="Times New Roman" w:hAnsi="Times New Roman" w:cs="Times New Roman"/>
          <w:sz w:val="24"/>
          <w:szCs w:val="24"/>
        </w:rPr>
        <w:t xml:space="preserve">State’s argument at that stage that </w:t>
      </w:r>
      <w:r>
        <w:rPr>
          <w:rFonts w:ascii="Times New Roman" w:hAnsi="Times New Roman" w:cs="Times New Roman"/>
          <w:sz w:val="24"/>
          <w:szCs w:val="24"/>
        </w:rPr>
        <w:t>i</w:t>
      </w:r>
      <w:r w:rsidR="00067FD0">
        <w:rPr>
          <w:rFonts w:ascii="Times New Roman" w:hAnsi="Times New Roman" w:cs="Times New Roman"/>
          <w:sz w:val="24"/>
          <w:szCs w:val="24"/>
        </w:rPr>
        <w:t xml:space="preserve">t was now all water under the bridge and that all </w:t>
      </w:r>
      <w:r>
        <w:rPr>
          <w:rFonts w:ascii="Times New Roman" w:hAnsi="Times New Roman" w:cs="Times New Roman"/>
          <w:sz w:val="24"/>
          <w:szCs w:val="24"/>
        </w:rPr>
        <w:t xml:space="preserve">that </w:t>
      </w:r>
      <w:r w:rsidR="00067FD0">
        <w:rPr>
          <w:rFonts w:ascii="Times New Roman" w:hAnsi="Times New Roman" w:cs="Times New Roman"/>
          <w:sz w:val="24"/>
          <w:szCs w:val="24"/>
        </w:rPr>
        <w:t xml:space="preserve">the applicants could now do was to sue for damages, the </w:t>
      </w:r>
      <w:r w:rsidR="00E05C75">
        <w:rPr>
          <w:rFonts w:ascii="Times New Roman" w:hAnsi="Times New Roman" w:cs="Times New Roman"/>
          <w:sz w:val="24"/>
          <w:szCs w:val="24"/>
        </w:rPr>
        <w:t>magistrate suggested that</w:t>
      </w:r>
      <w:r w:rsidR="00067FD0">
        <w:rPr>
          <w:rFonts w:ascii="Times New Roman" w:hAnsi="Times New Roman" w:cs="Times New Roman"/>
          <w:sz w:val="24"/>
          <w:szCs w:val="24"/>
        </w:rPr>
        <w:t xml:space="preserve"> a superior court could order their release. When the </w:t>
      </w:r>
      <w:r w:rsidR="00E05C75">
        <w:rPr>
          <w:rFonts w:ascii="Times New Roman" w:hAnsi="Times New Roman" w:cs="Times New Roman"/>
          <w:sz w:val="24"/>
          <w:szCs w:val="24"/>
        </w:rPr>
        <w:t>matter</w:t>
      </w:r>
      <w:r w:rsidR="00067FD0">
        <w:rPr>
          <w:rFonts w:ascii="Times New Roman" w:hAnsi="Times New Roman" w:cs="Times New Roman"/>
          <w:sz w:val="24"/>
          <w:szCs w:val="24"/>
        </w:rPr>
        <w:t xml:space="preserve"> </w:t>
      </w:r>
      <w:r w:rsidR="00EE6C47">
        <w:rPr>
          <w:rFonts w:ascii="Times New Roman" w:hAnsi="Times New Roman" w:cs="Times New Roman"/>
          <w:sz w:val="24"/>
          <w:szCs w:val="24"/>
        </w:rPr>
        <w:t xml:space="preserve">came </w:t>
      </w:r>
      <w:r w:rsidR="00067FD0">
        <w:rPr>
          <w:rFonts w:ascii="Times New Roman" w:hAnsi="Times New Roman" w:cs="Times New Roman"/>
          <w:sz w:val="24"/>
          <w:szCs w:val="24"/>
        </w:rPr>
        <w:t>before me on 15 November 2016</w:t>
      </w:r>
      <w:r w:rsidR="00EE6C47">
        <w:rPr>
          <w:rFonts w:ascii="Times New Roman" w:hAnsi="Times New Roman" w:cs="Times New Roman"/>
          <w:sz w:val="24"/>
          <w:szCs w:val="24"/>
        </w:rPr>
        <w:t>,</w:t>
      </w:r>
      <w:r w:rsidR="00067FD0">
        <w:rPr>
          <w:rFonts w:ascii="Times New Roman" w:hAnsi="Times New Roman" w:cs="Times New Roman"/>
          <w:sz w:val="24"/>
          <w:szCs w:val="24"/>
        </w:rPr>
        <w:t xml:space="preserve"> </w:t>
      </w:r>
      <w:r w:rsidR="00E05C75">
        <w:rPr>
          <w:rFonts w:ascii="Times New Roman" w:hAnsi="Times New Roman" w:cs="Times New Roman"/>
          <w:sz w:val="24"/>
          <w:szCs w:val="24"/>
        </w:rPr>
        <w:t xml:space="preserve">both the State and the Defence </w:t>
      </w:r>
      <w:r w:rsidR="00067FD0">
        <w:rPr>
          <w:rFonts w:ascii="Times New Roman" w:hAnsi="Times New Roman" w:cs="Times New Roman"/>
          <w:sz w:val="24"/>
          <w:szCs w:val="24"/>
        </w:rPr>
        <w:t xml:space="preserve">were </w:t>
      </w:r>
      <w:r w:rsidR="00067FD0" w:rsidRPr="00E05C75">
        <w:rPr>
          <w:rFonts w:ascii="Times New Roman" w:hAnsi="Times New Roman" w:cs="Times New Roman"/>
          <w:i/>
          <w:sz w:val="24"/>
          <w:szCs w:val="24"/>
        </w:rPr>
        <w:t>ad idem</w:t>
      </w:r>
      <w:r w:rsidR="00067FD0">
        <w:rPr>
          <w:rFonts w:ascii="Times New Roman" w:hAnsi="Times New Roman" w:cs="Times New Roman"/>
          <w:sz w:val="24"/>
          <w:szCs w:val="24"/>
        </w:rPr>
        <w:t xml:space="preserve"> that the</w:t>
      </w:r>
      <w:r w:rsidR="00E05C75">
        <w:rPr>
          <w:rFonts w:ascii="Times New Roman" w:hAnsi="Times New Roman" w:cs="Times New Roman"/>
          <w:sz w:val="24"/>
          <w:szCs w:val="24"/>
        </w:rPr>
        <w:t xml:space="preserve"> </w:t>
      </w:r>
      <w:r w:rsidR="00067FD0">
        <w:rPr>
          <w:rFonts w:ascii="Times New Roman" w:hAnsi="Times New Roman" w:cs="Times New Roman"/>
          <w:sz w:val="24"/>
          <w:szCs w:val="24"/>
        </w:rPr>
        <w:t xml:space="preserve">applicants were entitled to their immediate release </w:t>
      </w:r>
      <w:r w:rsidR="00E05C75">
        <w:rPr>
          <w:rFonts w:ascii="Times New Roman" w:hAnsi="Times New Roman" w:cs="Times New Roman"/>
          <w:sz w:val="24"/>
          <w:szCs w:val="24"/>
        </w:rPr>
        <w:t>because of the</w:t>
      </w:r>
      <w:r w:rsidR="00067FD0">
        <w:rPr>
          <w:rFonts w:ascii="Times New Roman" w:hAnsi="Times New Roman" w:cs="Times New Roman"/>
          <w:sz w:val="24"/>
          <w:szCs w:val="24"/>
        </w:rPr>
        <w:t xml:space="preserve"> over detention. I granted the order </w:t>
      </w:r>
      <w:r w:rsidR="00E05C75">
        <w:rPr>
          <w:rFonts w:ascii="Times New Roman" w:hAnsi="Times New Roman" w:cs="Times New Roman"/>
          <w:sz w:val="24"/>
          <w:szCs w:val="24"/>
        </w:rPr>
        <w:t xml:space="preserve">of release </w:t>
      </w:r>
      <w:r w:rsidR="00067FD0">
        <w:rPr>
          <w:rFonts w:ascii="Times New Roman" w:hAnsi="Times New Roman" w:cs="Times New Roman"/>
          <w:sz w:val="24"/>
          <w:szCs w:val="24"/>
        </w:rPr>
        <w:t>by consent.</w:t>
      </w:r>
    </w:p>
    <w:p w:rsidR="00184323" w:rsidRDefault="00067FD0"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prison officials were processing the applicants’ release on 17 November 2016, the police pounced. The applicants never got out. The investigating officer </w:t>
      </w:r>
      <w:r w:rsidR="00184323">
        <w:rPr>
          <w:rFonts w:ascii="Times New Roman" w:hAnsi="Times New Roman" w:cs="Times New Roman"/>
          <w:sz w:val="24"/>
          <w:szCs w:val="24"/>
        </w:rPr>
        <w:t>[“</w:t>
      </w:r>
      <w:r w:rsidR="00184323" w:rsidRPr="00184323">
        <w:rPr>
          <w:rFonts w:ascii="Times New Roman" w:hAnsi="Times New Roman" w:cs="Times New Roman"/>
          <w:b/>
          <w:i/>
          <w:sz w:val="24"/>
          <w:szCs w:val="24"/>
        </w:rPr>
        <w:t>the IO</w:t>
      </w:r>
      <w:r w:rsidR="00184323">
        <w:rPr>
          <w:rFonts w:ascii="Times New Roman" w:hAnsi="Times New Roman" w:cs="Times New Roman"/>
          <w:sz w:val="24"/>
          <w:szCs w:val="24"/>
        </w:rPr>
        <w:t xml:space="preserve">”] </w:t>
      </w:r>
      <w:r>
        <w:rPr>
          <w:rFonts w:ascii="Times New Roman" w:hAnsi="Times New Roman" w:cs="Times New Roman"/>
          <w:sz w:val="24"/>
          <w:szCs w:val="24"/>
        </w:rPr>
        <w:t xml:space="preserve">has explained by affidavit that after the .375 Whitworth rifle had been recovered from the applicants on </w:t>
      </w:r>
      <w:r w:rsidR="00184323">
        <w:rPr>
          <w:rFonts w:ascii="Times New Roman" w:hAnsi="Times New Roman" w:cs="Times New Roman"/>
          <w:sz w:val="24"/>
          <w:szCs w:val="24"/>
        </w:rPr>
        <w:t xml:space="preserve">the </w:t>
      </w:r>
      <w:r>
        <w:rPr>
          <w:rFonts w:ascii="Times New Roman" w:hAnsi="Times New Roman" w:cs="Times New Roman"/>
          <w:sz w:val="24"/>
          <w:szCs w:val="24"/>
        </w:rPr>
        <w:t>day of the</w:t>
      </w:r>
      <w:r w:rsidR="00E05C75">
        <w:rPr>
          <w:rFonts w:ascii="Times New Roman" w:hAnsi="Times New Roman" w:cs="Times New Roman"/>
          <w:sz w:val="24"/>
          <w:szCs w:val="24"/>
        </w:rPr>
        <w:t>ir</w:t>
      </w:r>
      <w:r>
        <w:rPr>
          <w:rFonts w:ascii="Times New Roman" w:hAnsi="Times New Roman" w:cs="Times New Roman"/>
          <w:sz w:val="24"/>
          <w:szCs w:val="24"/>
        </w:rPr>
        <w:t xml:space="preserve"> first arrest, it was sent for a forensic ballistics examination. </w:t>
      </w:r>
      <w:r w:rsidR="00184323">
        <w:rPr>
          <w:rFonts w:ascii="Times New Roman" w:hAnsi="Times New Roman" w:cs="Times New Roman"/>
          <w:sz w:val="24"/>
          <w:szCs w:val="24"/>
        </w:rPr>
        <w:t xml:space="preserve">The </w:t>
      </w:r>
      <w:r w:rsidR="00273EB5">
        <w:rPr>
          <w:rFonts w:ascii="Times New Roman" w:hAnsi="Times New Roman" w:cs="Times New Roman"/>
          <w:sz w:val="24"/>
          <w:szCs w:val="24"/>
        </w:rPr>
        <w:t>examination</w:t>
      </w:r>
      <w:r w:rsidR="00184323">
        <w:rPr>
          <w:rFonts w:ascii="Times New Roman" w:hAnsi="Times New Roman" w:cs="Times New Roman"/>
          <w:sz w:val="24"/>
          <w:szCs w:val="24"/>
        </w:rPr>
        <w:t xml:space="preserve">, among other things, matched the rifle to the 2015 spent cartridges. The IO says she called for the 2015 ballistics reports. She only received </w:t>
      </w:r>
      <w:r w:rsidR="00FE54A3">
        <w:rPr>
          <w:rFonts w:ascii="Times New Roman" w:hAnsi="Times New Roman" w:cs="Times New Roman"/>
          <w:sz w:val="24"/>
          <w:szCs w:val="24"/>
        </w:rPr>
        <w:t>them</w:t>
      </w:r>
      <w:r w:rsidR="00184323">
        <w:rPr>
          <w:rFonts w:ascii="Times New Roman" w:hAnsi="Times New Roman" w:cs="Times New Roman"/>
          <w:sz w:val="24"/>
          <w:szCs w:val="24"/>
        </w:rPr>
        <w:t xml:space="preserve"> on 17 November 2016, the day the applicants were scheduled to be released. She quickly arranged for their re-arrest. She denied any malice or intention to frustrate the order of release.</w:t>
      </w:r>
    </w:p>
    <w:p w:rsidR="00C63394" w:rsidRDefault="00C63394"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 charges preferred against the applicants</w:t>
      </w:r>
      <w:r w:rsidR="00EE6C47">
        <w:rPr>
          <w:rFonts w:ascii="Times New Roman" w:hAnsi="Times New Roman" w:cs="Times New Roman"/>
          <w:sz w:val="24"/>
          <w:szCs w:val="24"/>
        </w:rPr>
        <w:t xml:space="preserve"> were </w:t>
      </w:r>
      <w:r>
        <w:rPr>
          <w:rFonts w:ascii="Times New Roman" w:hAnsi="Times New Roman" w:cs="Times New Roman"/>
          <w:sz w:val="24"/>
          <w:szCs w:val="24"/>
        </w:rPr>
        <w:t>split into two counts</w:t>
      </w:r>
      <w:r w:rsidR="00FE54A3">
        <w:rPr>
          <w:rFonts w:ascii="Times New Roman" w:hAnsi="Times New Roman" w:cs="Times New Roman"/>
          <w:sz w:val="24"/>
          <w:szCs w:val="24"/>
        </w:rPr>
        <w:t xml:space="preserve"> of</w:t>
      </w:r>
      <w:r w:rsidR="00273EB5">
        <w:rPr>
          <w:rFonts w:ascii="Times New Roman" w:hAnsi="Times New Roman" w:cs="Times New Roman"/>
          <w:sz w:val="24"/>
          <w:szCs w:val="24"/>
        </w:rPr>
        <w:t xml:space="preserve">, </w:t>
      </w:r>
      <w:r>
        <w:rPr>
          <w:rFonts w:ascii="Times New Roman" w:hAnsi="Times New Roman" w:cs="Times New Roman"/>
          <w:sz w:val="24"/>
          <w:szCs w:val="24"/>
        </w:rPr>
        <w:t>“</w:t>
      </w:r>
      <w:r w:rsidRPr="00C63394">
        <w:rPr>
          <w:rFonts w:ascii="Times New Roman" w:hAnsi="Times New Roman" w:cs="Times New Roman"/>
          <w:i/>
          <w:sz w:val="24"/>
          <w:szCs w:val="24"/>
        </w:rPr>
        <w:t>hunt[ing] wildlife in a National Park</w:t>
      </w:r>
      <w:r>
        <w:rPr>
          <w:rFonts w:ascii="Times New Roman" w:hAnsi="Times New Roman" w:cs="Times New Roman"/>
          <w:sz w:val="24"/>
          <w:szCs w:val="24"/>
        </w:rPr>
        <w:t>”. The allegations were that the applicants had unlawfully entered Gonarezhou and killed one elephant in March 2015</w:t>
      </w:r>
      <w:r w:rsidR="00273EB5">
        <w:rPr>
          <w:rFonts w:ascii="Times New Roman" w:hAnsi="Times New Roman" w:cs="Times New Roman"/>
          <w:sz w:val="24"/>
          <w:szCs w:val="24"/>
        </w:rPr>
        <w:t>;</w:t>
      </w:r>
      <w:r>
        <w:rPr>
          <w:rFonts w:ascii="Times New Roman" w:hAnsi="Times New Roman" w:cs="Times New Roman"/>
          <w:sz w:val="24"/>
          <w:szCs w:val="24"/>
        </w:rPr>
        <w:t xml:space="preserve"> and three elephants in June 201</w:t>
      </w:r>
      <w:r w:rsidR="00273EB5">
        <w:rPr>
          <w:rFonts w:ascii="Times New Roman" w:hAnsi="Times New Roman" w:cs="Times New Roman"/>
          <w:sz w:val="24"/>
          <w:szCs w:val="24"/>
        </w:rPr>
        <w:t>5</w:t>
      </w:r>
      <w:r>
        <w:rPr>
          <w:rFonts w:ascii="Times New Roman" w:hAnsi="Times New Roman" w:cs="Times New Roman"/>
          <w:sz w:val="24"/>
          <w:szCs w:val="24"/>
        </w:rPr>
        <w:t xml:space="preserve">. The link </w:t>
      </w:r>
      <w:r w:rsidR="00273EB5">
        <w:rPr>
          <w:rFonts w:ascii="Times New Roman" w:hAnsi="Times New Roman" w:cs="Times New Roman"/>
          <w:sz w:val="24"/>
          <w:szCs w:val="24"/>
        </w:rPr>
        <w:t>between these offences and</w:t>
      </w:r>
      <w:r>
        <w:rPr>
          <w:rFonts w:ascii="Times New Roman" w:hAnsi="Times New Roman" w:cs="Times New Roman"/>
          <w:sz w:val="24"/>
          <w:szCs w:val="24"/>
        </w:rPr>
        <w:t xml:space="preserve"> the applicants was the spent cartridges allegedly recovered at the scenes and the .375 Whitworth rifle allegedly recovered from the applicants on the day of their first arrest.  </w:t>
      </w:r>
    </w:p>
    <w:p w:rsidR="00184323" w:rsidRDefault="00184323"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was the background that was not coming out clearly each time the applicants filed their case for bail and their </w:t>
      </w:r>
      <w:r w:rsidR="00E05C75">
        <w:rPr>
          <w:rFonts w:ascii="Times New Roman" w:hAnsi="Times New Roman" w:cs="Times New Roman"/>
          <w:sz w:val="24"/>
          <w:szCs w:val="24"/>
        </w:rPr>
        <w:t>C</w:t>
      </w:r>
      <w:r>
        <w:rPr>
          <w:rFonts w:ascii="Times New Roman" w:hAnsi="Times New Roman" w:cs="Times New Roman"/>
          <w:sz w:val="24"/>
          <w:szCs w:val="24"/>
        </w:rPr>
        <w:t xml:space="preserve">ounsel appeared to argue it. It was equally not coming out from the State’s responses or </w:t>
      </w:r>
      <w:r w:rsidR="00E05C75">
        <w:rPr>
          <w:rFonts w:ascii="Times New Roman" w:hAnsi="Times New Roman" w:cs="Times New Roman"/>
          <w:sz w:val="24"/>
          <w:szCs w:val="24"/>
        </w:rPr>
        <w:t>its C</w:t>
      </w:r>
      <w:r>
        <w:rPr>
          <w:rFonts w:ascii="Times New Roman" w:hAnsi="Times New Roman" w:cs="Times New Roman"/>
          <w:sz w:val="24"/>
          <w:szCs w:val="24"/>
        </w:rPr>
        <w:t>ounsel’s submissions.</w:t>
      </w:r>
    </w:p>
    <w:p w:rsidR="006A0130" w:rsidRDefault="00E05C75"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bail application was short on facts material to the issues </w:t>
      </w:r>
      <w:r w:rsidR="00C63394">
        <w:rPr>
          <w:rFonts w:ascii="Times New Roman" w:hAnsi="Times New Roman" w:cs="Times New Roman"/>
          <w:sz w:val="24"/>
          <w:szCs w:val="24"/>
        </w:rPr>
        <w:t xml:space="preserve">for consideration but </w:t>
      </w:r>
      <w:r>
        <w:rPr>
          <w:rFonts w:ascii="Times New Roman" w:hAnsi="Times New Roman" w:cs="Times New Roman"/>
          <w:sz w:val="24"/>
          <w:szCs w:val="24"/>
        </w:rPr>
        <w:t xml:space="preserve">long on </w:t>
      </w:r>
      <w:r w:rsidR="00273EB5">
        <w:rPr>
          <w:rFonts w:ascii="Times New Roman" w:hAnsi="Times New Roman" w:cs="Times New Roman"/>
          <w:sz w:val="24"/>
          <w:szCs w:val="24"/>
        </w:rPr>
        <w:t xml:space="preserve">the </w:t>
      </w:r>
      <w:r>
        <w:rPr>
          <w:rFonts w:ascii="Times New Roman" w:hAnsi="Times New Roman" w:cs="Times New Roman"/>
          <w:sz w:val="24"/>
          <w:szCs w:val="24"/>
        </w:rPr>
        <w:t xml:space="preserve">condemnation of the police and </w:t>
      </w:r>
      <w:r w:rsidR="00CA5B5B">
        <w:rPr>
          <w:rFonts w:ascii="Times New Roman" w:hAnsi="Times New Roman" w:cs="Times New Roman"/>
          <w:sz w:val="24"/>
          <w:szCs w:val="24"/>
        </w:rPr>
        <w:t xml:space="preserve">on </w:t>
      </w:r>
      <w:r w:rsidR="00273EB5">
        <w:rPr>
          <w:rFonts w:ascii="Times New Roman" w:hAnsi="Times New Roman" w:cs="Times New Roman"/>
          <w:sz w:val="24"/>
          <w:szCs w:val="24"/>
        </w:rPr>
        <w:t xml:space="preserve">the </w:t>
      </w:r>
      <w:r>
        <w:rPr>
          <w:rFonts w:ascii="Times New Roman" w:hAnsi="Times New Roman" w:cs="Times New Roman"/>
          <w:sz w:val="24"/>
          <w:szCs w:val="24"/>
        </w:rPr>
        <w:t xml:space="preserve">legal arguments. </w:t>
      </w:r>
      <w:r w:rsidR="00CA5B5B">
        <w:rPr>
          <w:rFonts w:ascii="Times New Roman" w:hAnsi="Times New Roman" w:cs="Times New Roman"/>
          <w:sz w:val="24"/>
          <w:szCs w:val="24"/>
        </w:rPr>
        <w:t xml:space="preserve">After two sittings </w:t>
      </w:r>
      <w:r w:rsidR="00273EB5">
        <w:rPr>
          <w:rFonts w:ascii="Times New Roman" w:hAnsi="Times New Roman" w:cs="Times New Roman"/>
          <w:sz w:val="24"/>
          <w:szCs w:val="24"/>
        </w:rPr>
        <w:t xml:space="preserve">and full argument by both sides </w:t>
      </w:r>
      <w:r w:rsidR="00CA5B5B">
        <w:rPr>
          <w:rFonts w:ascii="Times New Roman" w:hAnsi="Times New Roman" w:cs="Times New Roman"/>
          <w:sz w:val="24"/>
          <w:szCs w:val="24"/>
        </w:rPr>
        <w:t xml:space="preserve">I remained none the wiser. </w:t>
      </w:r>
      <w:r>
        <w:rPr>
          <w:rFonts w:ascii="Times New Roman" w:hAnsi="Times New Roman" w:cs="Times New Roman"/>
          <w:sz w:val="24"/>
          <w:szCs w:val="24"/>
        </w:rPr>
        <w:t xml:space="preserve">I suggested </w:t>
      </w:r>
      <w:r w:rsidR="00273EB5">
        <w:rPr>
          <w:rFonts w:ascii="Times New Roman" w:hAnsi="Times New Roman" w:cs="Times New Roman"/>
          <w:sz w:val="24"/>
          <w:szCs w:val="24"/>
        </w:rPr>
        <w:t xml:space="preserve">that </w:t>
      </w:r>
      <w:r w:rsidR="00CA5B5B">
        <w:rPr>
          <w:rFonts w:ascii="Times New Roman" w:hAnsi="Times New Roman" w:cs="Times New Roman"/>
          <w:sz w:val="24"/>
          <w:szCs w:val="24"/>
        </w:rPr>
        <w:t xml:space="preserve">supplementary submissions be filed so that </w:t>
      </w:r>
      <w:r>
        <w:rPr>
          <w:rFonts w:ascii="Times New Roman" w:hAnsi="Times New Roman" w:cs="Times New Roman"/>
          <w:sz w:val="24"/>
          <w:szCs w:val="24"/>
        </w:rPr>
        <w:t xml:space="preserve">I </w:t>
      </w:r>
      <w:r w:rsidR="00CA5B5B">
        <w:rPr>
          <w:rFonts w:ascii="Times New Roman" w:hAnsi="Times New Roman" w:cs="Times New Roman"/>
          <w:sz w:val="24"/>
          <w:szCs w:val="24"/>
        </w:rPr>
        <w:t xml:space="preserve">could </w:t>
      </w:r>
      <w:r>
        <w:rPr>
          <w:rFonts w:ascii="Times New Roman" w:hAnsi="Times New Roman" w:cs="Times New Roman"/>
          <w:sz w:val="24"/>
          <w:szCs w:val="24"/>
        </w:rPr>
        <w:t xml:space="preserve">be fully apprised of the circumstances surrounding the applicants’ arrest </w:t>
      </w:r>
      <w:r w:rsidR="00CA5B5B">
        <w:rPr>
          <w:rFonts w:ascii="Times New Roman" w:hAnsi="Times New Roman" w:cs="Times New Roman"/>
          <w:sz w:val="24"/>
          <w:szCs w:val="24"/>
        </w:rPr>
        <w:t xml:space="preserve">so as </w:t>
      </w:r>
      <w:r>
        <w:rPr>
          <w:rFonts w:ascii="Times New Roman" w:hAnsi="Times New Roman" w:cs="Times New Roman"/>
          <w:sz w:val="24"/>
          <w:szCs w:val="24"/>
        </w:rPr>
        <w:t xml:space="preserve">to </w:t>
      </w:r>
      <w:r w:rsidR="00CA5B5B">
        <w:rPr>
          <w:rFonts w:ascii="Times New Roman" w:hAnsi="Times New Roman" w:cs="Times New Roman"/>
          <w:sz w:val="24"/>
          <w:szCs w:val="24"/>
        </w:rPr>
        <w:t>make me</w:t>
      </w:r>
      <w:r>
        <w:rPr>
          <w:rFonts w:ascii="Times New Roman" w:hAnsi="Times New Roman" w:cs="Times New Roman"/>
          <w:sz w:val="24"/>
          <w:szCs w:val="24"/>
        </w:rPr>
        <w:t xml:space="preserve"> understand what </w:t>
      </w:r>
      <w:r w:rsidR="00CA5B5B">
        <w:rPr>
          <w:rFonts w:ascii="Times New Roman" w:hAnsi="Times New Roman" w:cs="Times New Roman"/>
          <w:sz w:val="24"/>
          <w:szCs w:val="24"/>
        </w:rPr>
        <w:t xml:space="preserve">exactly had taken place. </w:t>
      </w:r>
    </w:p>
    <w:p w:rsidR="006A0130" w:rsidRDefault="00CA5B5B"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court</w:t>
      </w:r>
      <w:r w:rsidR="00FE54A3">
        <w:rPr>
          <w:rFonts w:ascii="Times New Roman" w:hAnsi="Times New Roman" w:cs="Times New Roman"/>
          <w:sz w:val="24"/>
          <w:szCs w:val="24"/>
        </w:rPr>
        <w:t>,</w:t>
      </w:r>
      <w:r>
        <w:rPr>
          <w:rFonts w:ascii="Times New Roman" w:hAnsi="Times New Roman" w:cs="Times New Roman"/>
          <w:sz w:val="24"/>
          <w:szCs w:val="24"/>
        </w:rPr>
        <w:t xml:space="preserve"> </w:t>
      </w:r>
      <w:r w:rsidR="00273EB5">
        <w:rPr>
          <w:rFonts w:ascii="Times New Roman" w:hAnsi="Times New Roman" w:cs="Times New Roman"/>
          <w:sz w:val="24"/>
          <w:szCs w:val="24"/>
        </w:rPr>
        <w:t>both c</w:t>
      </w:r>
      <w:r w:rsidR="00E05C75">
        <w:rPr>
          <w:rFonts w:ascii="Times New Roman" w:hAnsi="Times New Roman" w:cs="Times New Roman"/>
          <w:sz w:val="24"/>
          <w:szCs w:val="24"/>
        </w:rPr>
        <w:t xml:space="preserve">ounsel </w:t>
      </w:r>
      <w:r>
        <w:rPr>
          <w:rFonts w:ascii="Times New Roman" w:hAnsi="Times New Roman" w:cs="Times New Roman"/>
          <w:sz w:val="24"/>
          <w:szCs w:val="24"/>
        </w:rPr>
        <w:t>readily</w:t>
      </w:r>
      <w:r w:rsidR="00E05C75">
        <w:rPr>
          <w:rFonts w:ascii="Times New Roman" w:hAnsi="Times New Roman" w:cs="Times New Roman"/>
          <w:sz w:val="24"/>
          <w:szCs w:val="24"/>
        </w:rPr>
        <w:t xml:space="preserve"> obliged, </w:t>
      </w:r>
      <w:r w:rsidR="00273EB5">
        <w:rPr>
          <w:rFonts w:ascii="Times New Roman" w:hAnsi="Times New Roman" w:cs="Times New Roman"/>
          <w:sz w:val="24"/>
          <w:szCs w:val="24"/>
        </w:rPr>
        <w:t xml:space="preserve">Mr </w:t>
      </w:r>
      <w:r w:rsidR="00273EB5" w:rsidRPr="00273EB5">
        <w:rPr>
          <w:rFonts w:ascii="Times New Roman" w:hAnsi="Times New Roman" w:cs="Times New Roman"/>
          <w:i/>
          <w:sz w:val="24"/>
          <w:szCs w:val="24"/>
        </w:rPr>
        <w:t>Mugiya</w:t>
      </w:r>
      <w:r w:rsidR="00273EB5">
        <w:rPr>
          <w:rFonts w:ascii="Times New Roman" w:hAnsi="Times New Roman" w:cs="Times New Roman"/>
          <w:sz w:val="24"/>
          <w:szCs w:val="24"/>
        </w:rPr>
        <w:t xml:space="preserve"> </w:t>
      </w:r>
      <w:r>
        <w:rPr>
          <w:rFonts w:ascii="Times New Roman" w:hAnsi="Times New Roman" w:cs="Times New Roman"/>
          <w:sz w:val="24"/>
          <w:szCs w:val="24"/>
        </w:rPr>
        <w:t xml:space="preserve">even </w:t>
      </w:r>
      <w:r w:rsidR="00273EB5">
        <w:rPr>
          <w:rFonts w:ascii="Times New Roman" w:hAnsi="Times New Roman" w:cs="Times New Roman"/>
          <w:sz w:val="24"/>
          <w:szCs w:val="24"/>
        </w:rPr>
        <w:t>conced</w:t>
      </w:r>
      <w:r>
        <w:rPr>
          <w:rFonts w:ascii="Times New Roman" w:hAnsi="Times New Roman" w:cs="Times New Roman"/>
          <w:sz w:val="24"/>
          <w:szCs w:val="24"/>
        </w:rPr>
        <w:t xml:space="preserve">ing that those issues had not been fully canvassed </w:t>
      </w:r>
      <w:r w:rsidR="008A3487" w:rsidRPr="00356D3D">
        <w:rPr>
          <w:rFonts w:ascii="Times New Roman" w:hAnsi="Times New Roman" w:cs="Times New Roman"/>
          <w:sz w:val="24"/>
          <w:szCs w:val="24"/>
        </w:rPr>
        <w:t>before</w:t>
      </w:r>
      <w:r w:rsidR="008A3487">
        <w:rPr>
          <w:rFonts w:ascii="Times New Roman" w:hAnsi="Times New Roman" w:cs="Times New Roman"/>
          <w:sz w:val="24"/>
          <w:szCs w:val="24"/>
        </w:rPr>
        <w:t xml:space="preserve"> </w:t>
      </w:r>
      <w:r>
        <w:rPr>
          <w:rFonts w:ascii="Times New Roman" w:hAnsi="Times New Roman" w:cs="Times New Roman"/>
          <w:sz w:val="24"/>
          <w:szCs w:val="24"/>
        </w:rPr>
        <w:t xml:space="preserve">on account of the fact that attention had </w:t>
      </w:r>
      <w:r w:rsidR="00273EB5">
        <w:rPr>
          <w:rFonts w:ascii="Times New Roman" w:hAnsi="Times New Roman" w:cs="Times New Roman"/>
          <w:sz w:val="24"/>
          <w:szCs w:val="24"/>
        </w:rPr>
        <w:t xml:space="preserve">been </w:t>
      </w:r>
      <w:r>
        <w:rPr>
          <w:rFonts w:ascii="Times New Roman" w:hAnsi="Times New Roman" w:cs="Times New Roman"/>
          <w:sz w:val="24"/>
          <w:szCs w:val="24"/>
        </w:rPr>
        <w:t xml:space="preserve">wholly focused on </w:t>
      </w:r>
      <w:r w:rsidR="00273EB5">
        <w:rPr>
          <w:rFonts w:ascii="Times New Roman" w:hAnsi="Times New Roman" w:cs="Times New Roman"/>
          <w:sz w:val="24"/>
          <w:szCs w:val="24"/>
        </w:rPr>
        <w:t>the need to have t</w:t>
      </w:r>
      <w:r>
        <w:rPr>
          <w:rFonts w:ascii="Times New Roman" w:hAnsi="Times New Roman" w:cs="Times New Roman"/>
          <w:sz w:val="24"/>
          <w:szCs w:val="24"/>
        </w:rPr>
        <w:t xml:space="preserve">he applicants </w:t>
      </w:r>
      <w:r w:rsidR="00273EB5">
        <w:rPr>
          <w:rFonts w:ascii="Times New Roman" w:hAnsi="Times New Roman" w:cs="Times New Roman"/>
          <w:sz w:val="24"/>
          <w:szCs w:val="24"/>
        </w:rPr>
        <w:t xml:space="preserve">freed </w:t>
      </w:r>
      <w:r>
        <w:rPr>
          <w:rFonts w:ascii="Times New Roman" w:hAnsi="Times New Roman" w:cs="Times New Roman"/>
          <w:sz w:val="24"/>
          <w:szCs w:val="24"/>
        </w:rPr>
        <w:t xml:space="preserve">by reason of the over detention. However, in his written supplement, Mr </w:t>
      </w:r>
      <w:r w:rsidRPr="00CA5B5B">
        <w:rPr>
          <w:rFonts w:ascii="Times New Roman" w:hAnsi="Times New Roman" w:cs="Times New Roman"/>
          <w:i/>
          <w:sz w:val="24"/>
          <w:szCs w:val="24"/>
        </w:rPr>
        <w:t>Mugiya</w:t>
      </w:r>
      <w:r>
        <w:rPr>
          <w:rFonts w:ascii="Times New Roman" w:hAnsi="Times New Roman" w:cs="Times New Roman"/>
          <w:sz w:val="24"/>
          <w:szCs w:val="24"/>
        </w:rPr>
        <w:t xml:space="preserve"> first posted </w:t>
      </w:r>
      <w:r w:rsidR="00E05C75">
        <w:rPr>
          <w:rFonts w:ascii="Times New Roman" w:hAnsi="Times New Roman" w:cs="Times New Roman"/>
          <w:sz w:val="24"/>
          <w:szCs w:val="24"/>
        </w:rPr>
        <w:t xml:space="preserve">a bitter complaint on how </w:t>
      </w:r>
      <w:r>
        <w:rPr>
          <w:rFonts w:ascii="Times New Roman" w:hAnsi="Times New Roman" w:cs="Times New Roman"/>
          <w:sz w:val="24"/>
          <w:szCs w:val="24"/>
        </w:rPr>
        <w:t>my “</w:t>
      </w:r>
      <w:r w:rsidRPr="00A6095B">
        <w:rPr>
          <w:rFonts w:ascii="Times New Roman" w:hAnsi="Times New Roman" w:cs="Times New Roman"/>
          <w:i/>
          <w:sz w:val="24"/>
          <w:szCs w:val="24"/>
        </w:rPr>
        <w:t>directive</w:t>
      </w:r>
      <w:r>
        <w:rPr>
          <w:rFonts w:ascii="Times New Roman" w:hAnsi="Times New Roman" w:cs="Times New Roman"/>
          <w:sz w:val="24"/>
          <w:szCs w:val="24"/>
        </w:rPr>
        <w:t xml:space="preserve">” </w:t>
      </w:r>
      <w:r w:rsidR="00273EB5">
        <w:rPr>
          <w:rFonts w:ascii="Times New Roman" w:hAnsi="Times New Roman" w:cs="Times New Roman"/>
          <w:sz w:val="24"/>
          <w:szCs w:val="24"/>
        </w:rPr>
        <w:t xml:space="preserve">for </w:t>
      </w:r>
      <w:r w:rsidR="00273EB5">
        <w:rPr>
          <w:rFonts w:ascii="Times New Roman" w:hAnsi="Times New Roman" w:cs="Times New Roman"/>
          <w:sz w:val="24"/>
          <w:szCs w:val="24"/>
        </w:rPr>
        <w:lastRenderedPageBreak/>
        <w:t xml:space="preserve">supplementary submissions </w:t>
      </w:r>
      <w:r>
        <w:rPr>
          <w:rFonts w:ascii="Times New Roman" w:hAnsi="Times New Roman" w:cs="Times New Roman"/>
          <w:sz w:val="24"/>
          <w:szCs w:val="24"/>
        </w:rPr>
        <w:t>w</w:t>
      </w:r>
      <w:r w:rsidR="00A6095B">
        <w:rPr>
          <w:rFonts w:ascii="Times New Roman" w:hAnsi="Times New Roman" w:cs="Times New Roman"/>
          <w:sz w:val="24"/>
          <w:szCs w:val="24"/>
        </w:rPr>
        <w:t>as</w:t>
      </w:r>
      <w:r>
        <w:rPr>
          <w:rFonts w:ascii="Times New Roman" w:hAnsi="Times New Roman" w:cs="Times New Roman"/>
          <w:sz w:val="24"/>
          <w:szCs w:val="24"/>
        </w:rPr>
        <w:t xml:space="preserve"> seriously prejudic</w:t>
      </w:r>
      <w:r w:rsidR="00273EB5">
        <w:rPr>
          <w:rFonts w:ascii="Times New Roman" w:hAnsi="Times New Roman" w:cs="Times New Roman"/>
          <w:sz w:val="24"/>
          <w:szCs w:val="24"/>
        </w:rPr>
        <w:t>ial</w:t>
      </w:r>
      <w:r>
        <w:rPr>
          <w:rFonts w:ascii="Times New Roman" w:hAnsi="Times New Roman" w:cs="Times New Roman"/>
          <w:sz w:val="24"/>
          <w:szCs w:val="24"/>
        </w:rPr>
        <w:t xml:space="preserve"> </w:t>
      </w:r>
      <w:r w:rsidR="00A6095B">
        <w:rPr>
          <w:rFonts w:ascii="Times New Roman" w:hAnsi="Times New Roman" w:cs="Times New Roman"/>
          <w:sz w:val="24"/>
          <w:szCs w:val="24"/>
        </w:rPr>
        <w:t xml:space="preserve">to </w:t>
      </w:r>
      <w:r w:rsidR="00E05C75">
        <w:rPr>
          <w:rFonts w:ascii="Times New Roman" w:hAnsi="Times New Roman" w:cs="Times New Roman"/>
          <w:sz w:val="24"/>
          <w:szCs w:val="24"/>
        </w:rPr>
        <w:t>the applicants</w:t>
      </w:r>
      <w:r>
        <w:rPr>
          <w:rFonts w:ascii="Times New Roman" w:hAnsi="Times New Roman" w:cs="Times New Roman"/>
          <w:sz w:val="24"/>
          <w:szCs w:val="24"/>
        </w:rPr>
        <w:t xml:space="preserve"> as they were allegedly being forced to fully disclose an arrest which the court </w:t>
      </w:r>
      <w:r w:rsidR="00A6095B">
        <w:rPr>
          <w:rFonts w:ascii="Times New Roman" w:hAnsi="Times New Roman" w:cs="Times New Roman"/>
          <w:sz w:val="24"/>
          <w:szCs w:val="24"/>
        </w:rPr>
        <w:t xml:space="preserve">itself </w:t>
      </w:r>
      <w:r>
        <w:rPr>
          <w:rFonts w:ascii="Times New Roman" w:hAnsi="Times New Roman" w:cs="Times New Roman"/>
          <w:sz w:val="24"/>
          <w:szCs w:val="24"/>
        </w:rPr>
        <w:t>had subsequently ruled illegal</w:t>
      </w:r>
      <w:r w:rsidR="006A0130">
        <w:rPr>
          <w:rFonts w:ascii="Times New Roman" w:hAnsi="Times New Roman" w:cs="Times New Roman"/>
          <w:sz w:val="24"/>
          <w:szCs w:val="24"/>
        </w:rPr>
        <w:t xml:space="preserve"> and which had led </w:t>
      </w:r>
      <w:r w:rsidR="00A6095B">
        <w:rPr>
          <w:rFonts w:ascii="Times New Roman" w:hAnsi="Times New Roman" w:cs="Times New Roman"/>
          <w:sz w:val="24"/>
          <w:szCs w:val="24"/>
        </w:rPr>
        <w:t xml:space="preserve">to the applicants’ </w:t>
      </w:r>
      <w:r>
        <w:rPr>
          <w:rFonts w:ascii="Times New Roman" w:hAnsi="Times New Roman" w:cs="Times New Roman"/>
          <w:sz w:val="24"/>
          <w:szCs w:val="24"/>
        </w:rPr>
        <w:t>immediate release.</w:t>
      </w:r>
      <w:r w:rsidR="00E05C75">
        <w:rPr>
          <w:rFonts w:ascii="Times New Roman" w:hAnsi="Times New Roman" w:cs="Times New Roman"/>
          <w:sz w:val="24"/>
          <w:szCs w:val="24"/>
        </w:rPr>
        <w:t xml:space="preserve"> </w:t>
      </w:r>
    </w:p>
    <w:p w:rsidR="00A6095B" w:rsidRDefault="00E05C75" w:rsidP="006A0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 to now I </w:t>
      </w:r>
      <w:r w:rsidR="00A6095B">
        <w:rPr>
          <w:rFonts w:ascii="Times New Roman" w:hAnsi="Times New Roman" w:cs="Times New Roman"/>
          <w:sz w:val="24"/>
          <w:szCs w:val="24"/>
        </w:rPr>
        <w:t xml:space="preserve">am </w:t>
      </w:r>
      <w:r>
        <w:rPr>
          <w:rFonts w:ascii="Times New Roman" w:hAnsi="Times New Roman" w:cs="Times New Roman"/>
          <w:sz w:val="24"/>
          <w:szCs w:val="24"/>
        </w:rPr>
        <w:t xml:space="preserve">still </w:t>
      </w:r>
      <w:r w:rsidR="00A6095B">
        <w:rPr>
          <w:rFonts w:ascii="Times New Roman" w:hAnsi="Times New Roman" w:cs="Times New Roman"/>
          <w:sz w:val="24"/>
          <w:szCs w:val="24"/>
        </w:rPr>
        <w:t xml:space="preserve">at loss </w:t>
      </w:r>
      <w:r w:rsidR="006A0130">
        <w:rPr>
          <w:rFonts w:ascii="Times New Roman" w:hAnsi="Times New Roman" w:cs="Times New Roman"/>
          <w:sz w:val="24"/>
          <w:szCs w:val="24"/>
        </w:rPr>
        <w:t xml:space="preserve">as to </w:t>
      </w:r>
      <w:r w:rsidR="00A6095B">
        <w:rPr>
          <w:rFonts w:ascii="Times New Roman" w:hAnsi="Times New Roman" w:cs="Times New Roman"/>
          <w:sz w:val="24"/>
          <w:szCs w:val="24"/>
        </w:rPr>
        <w:t>what Counsel meant</w:t>
      </w:r>
      <w:r>
        <w:rPr>
          <w:rFonts w:ascii="Times New Roman" w:hAnsi="Times New Roman" w:cs="Times New Roman"/>
          <w:sz w:val="24"/>
          <w:szCs w:val="24"/>
        </w:rPr>
        <w:t>.</w:t>
      </w:r>
      <w:r w:rsidR="00A6095B">
        <w:rPr>
          <w:rFonts w:ascii="Times New Roman" w:hAnsi="Times New Roman" w:cs="Times New Roman"/>
          <w:sz w:val="24"/>
          <w:szCs w:val="24"/>
        </w:rPr>
        <w:t xml:space="preserve"> Among other things, I just did not have the facts on which to make a ruling on the bail application.</w:t>
      </w:r>
      <w:r>
        <w:rPr>
          <w:rFonts w:ascii="Times New Roman" w:hAnsi="Times New Roman" w:cs="Times New Roman"/>
          <w:sz w:val="24"/>
          <w:szCs w:val="24"/>
        </w:rPr>
        <w:t xml:space="preserve"> </w:t>
      </w:r>
      <w:r w:rsidR="00A6095B">
        <w:rPr>
          <w:rFonts w:ascii="Times New Roman" w:hAnsi="Times New Roman" w:cs="Times New Roman"/>
          <w:sz w:val="24"/>
          <w:szCs w:val="24"/>
        </w:rPr>
        <w:t xml:space="preserve">Furthermore, the release of the applicants, which was by consent, was not on the basis that their arrest had been </w:t>
      </w:r>
      <w:r w:rsidR="006A0130">
        <w:rPr>
          <w:rFonts w:ascii="Times New Roman" w:hAnsi="Times New Roman" w:cs="Times New Roman"/>
          <w:sz w:val="24"/>
          <w:szCs w:val="24"/>
        </w:rPr>
        <w:t>illegal</w:t>
      </w:r>
      <w:r w:rsidR="00A6095B">
        <w:rPr>
          <w:rFonts w:ascii="Times New Roman" w:hAnsi="Times New Roman" w:cs="Times New Roman"/>
          <w:sz w:val="24"/>
          <w:szCs w:val="24"/>
        </w:rPr>
        <w:t xml:space="preserve">. It </w:t>
      </w:r>
      <w:r w:rsidR="006A0130">
        <w:rPr>
          <w:rFonts w:ascii="Times New Roman" w:hAnsi="Times New Roman" w:cs="Times New Roman"/>
          <w:sz w:val="24"/>
          <w:szCs w:val="24"/>
        </w:rPr>
        <w:t>had been</w:t>
      </w:r>
      <w:r w:rsidR="00A6095B">
        <w:rPr>
          <w:rFonts w:ascii="Times New Roman" w:hAnsi="Times New Roman" w:cs="Times New Roman"/>
          <w:sz w:val="24"/>
          <w:szCs w:val="24"/>
        </w:rPr>
        <w:t xml:space="preserve"> on the basis </w:t>
      </w:r>
      <w:r w:rsidR="006A0130">
        <w:rPr>
          <w:rFonts w:ascii="Times New Roman" w:hAnsi="Times New Roman" w:cs="Times New Roman"/>
          <w:sz w:val="24"/>
          <w:szCs w:val="24"/>
        </w:rPr>
        <w:t xml:space="preserve">that </w:t>
      </w:r>
      <w:r w:rsidR="00A6095B">
        <w:rPr>
          <w:rFonts w:ascii="Times New Roman" w:hAnsi="Times New Roman" w:cs="Times New Roman"/>
          <w:sz w:val="24"/>
          <w:szCs w:val="24"/>
        </w:rPr>
        <w:t xml:space="preserve">their detention beyond the stipulated forty eight hours had violated the Constitution. </w:t>
      </w:r>
    </w:p>
    <w:p w:rsidR="004A1E26" w:rsidRDefault="00E05C75"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 that as it may, the applicants’ case for bail pending trial was this. </w:t>
      </w:r>
      <w:r w:rsidR="00C63394">
        <w:rPr>
          <w:rFonts w:ascii="Times New Roman" w:hAnsi="Times New Roman" w:cs="Times New Roman"/>
          <w:sz w:val="24"/>
          <w:szCs w:val="24"/>
        </w:rPr>
        <w:t xml:space="preserve">The State’s case </w:t>
      </w:r>
      <w:r w:rsidR="004A1E26">
        <w:rPr>
          <w:rFonts w:ascii="Times New Roman" w:hAnsi="Times New Roman" w:cs="Times New Roman"/>
          <w:sz w:val="24"/>
          <w:szCs w:val="24"/>
        </w:rPr>
        <w:t xml:space="preserve">was said to be </w:t>
      </w:r>
      <w:r w:rsidR="00C63394">
        <w:rPr>
          <w:rFonts w:ascii="Times New Roman" w:hAnsi="Times New Roman" w:cs="Times New Roman"/>
          <w:sz w:val="24"/>
          <w:szCs w:val="24"/>
        </w:rPr>
        <w:t xml:space="preserve">nonsensical. Other than the rifle, there </w:t>
      </w:r>
      <w:r w:rsidR="006A0130">
        <w:rPr>
          <w:rFonts w:ascii="Times New Roman" w:hAnsi="Times New Roman" w:cs="Times New Roman"/>
          <w:sz w:val="24"/>
          <w:szCs w:val="24"/>
        </w:rPr>
        <w:t>wa</w:t>
      </w:r>
      <w:r w:rsidR="00C63394">
        <w:rPr>
          <w:rFonts w:ascii="Times New Roman" w:hAnsi="Times New Roman" w:cs="Times New Roman"/>
          <w:sz w:val="24"/>
          <w:szCs w:val="24"/>
        </w:rPr>
        <w:t>s nothing else linking the applicants to the new [but old] offences.</w:t>
      </w:r>
      <w:r w:rsidR="00A6095B">
        <w:rPr>
          <w:rFonts w:ascii="Times New Roman" w:hAnsi="Times New Roman" w:cs="Times New Roman"/>
          <w:sz w:val="24"/>
          <w:szCs w:val="24"/>
        </w:rPr>
        <w:t xml:space="preserve"> </w:t>
      </w:r>
    </w:p>
    <w:p w:rsidR="00A914B3" w:rsidRDefault="004A1E26"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applicants were most equivocal on the </w:t>
      </w:r>
      <w:r w:rsidR="00A6095B">
        <w:rPr>
          <w:rFonts w:ascii="Times New Roman" w:hAnsi="Times New Roman" w:cs="Times New Roman"/>
          <w:sz w:val="24"/>
          <w:szCs w:val="24"/>
        </w:rPr>
        <w:t>police allegations that two elephant</w:t>
      </w:r>
      <w:r w:rsidR="00E05C75">
        <w:rPr>
          <w:rFonts w:ascii="Times New Roman" w:hAnsi="Times New Roman" w:cs="Times New Roman"/>
          <w:sz w:val="24"/>
          <w:szCs w:val="24"/>
        </w:rPr>
        <w:t xml:space="preserve"> </w:t>
      </w:r>
      <w:r w:rsidR="00A6095B">
        <w:rPr>
          <w:rFonts w:ascii="Times New Roman" w:hAnsi="Times New Roman" w:cs="Times New Roman"/>
          <w:sz w:val="24"/>
          <w:szCs w:val="24"/>
        </w:rPr>
        <w:t xml:space="preserve">tusks and a firearm with a silencer </w:t>
      </w:r>
      <w:r>
        <w:rPr>
          <w:rFonts w:ascii="Times New Roman" w:hAnsi="Times New Roman" w:cs="Times New Roman"/>
          <w:sz w:val="24"/>
          <w:szCs w:val="24"/>
        </w:rPr>
        <w:t>had been</w:t>
      </w:r>
      <w:r w:rsidR="00A6095B">
        <w:rPr>
          <w:rFonts w:ascii="Times New Roman" w:hAnsi="Times New Roman" w:cs="Times New Roman"/>
          <w:sz w:val="24"/>
          <w:szCs w:val="24"/>
        </w:rPr>
        <w:t xml:space="preserve"> recovered from their vehicle. In their first bail statement, and without addressing th</w:t>
      </w:r>
      <w:r w:rsidR="00D1429F">
        <w:rPr>
          <w:rFonts w:ascii="Times New Roman" w:hAnsi="Times New Roman" w:cs="Times New Roman"/>
          <w:sz w:val="24"/>
          <w:szCs w:val="24"/>
        </w:rPr>
        <w:t>at particular a</w:t>
      </w:r>
      <w:r w:rsidR="00A6095B">
        <w:rPr>
          <w:rFonts w:ascii="Times New Roman" w:hAnsi="Times New Roman" w:cs="Times New Roman"/>
          <w:sz w:val="24"/>
          <w:szCs w:val="24"/>
        </w:rPr>
        <w:t>llegation directly, the</w:t>
      </w:r>
      <w:r w:rsidR="00D1429F">
        <w:rPr>
          <w:rFonts w:ascii="Times New Roman" w:hAnsi="Times New Roman" w:cs="Times New Roman"/>
          <w:sz w:val="24"/>
          <w:szCs w:val="24"/>
        </w:rPr>
        <w:t xml:space="preserve">y said the State’s allegations were fabrications designed to frustrate their release from prison. </w:t>
      </w:r>
      <w:r w:rsidR="00A914B3">
        <w:rPr>
          <w:rFonts w:ascii="Times New Roman" w:hAnsi="Times New Roman" w:cs="Times New Roman"/>
          <w:sz w:val="24"/>
          <w:szCs w:val="24"/>
        </w:rPr>
        <w:t xml:space="preserve">The first supplement to the bail statement, other than referring to the original statement, did not take the matter any further. It was </w:t>
      </w:r>
      <w:r w:rsidR="006A0130">
        <w:rPr>
          <w:rFonts w:ascii="Times New Roman" w:hAnsi="Times New Roman" w:cs="Times New Roman"/>
          <w:sz w:val="24"/>
          <w:szCs w:val="24"/>
        </w:rPr>
        <w:t xml:space="preserve">only </w:t>
      </w:r>
      <w:r w:rsidR="00A914B3">
        <w:rPr>
          <w:rFonts w:ascii="Times New Roman" w:hAnsi="Times New Roman" w:cs="Times New Roman"/>
          <w:sz w:val="24"/>
          <w:szCs w:val="24"/>
        </w:rPr>
        <w:t xml:space="preserve">in the </w:t>
      </w:r>
      <w:r w:rsidR="00D1429F">
        <w:rPr>
          <w:rFonts w:ascii="Times New Roman" w:hAnsi="Times New Roman" w:cs="Times New Roman"/>
          <w:sz w:val="24"/>
          <w:szCs w:val="24"/>
        </w:rPr>
        <w:t xml:space="preserve">subsequent </w:t>
      </w:r>
      <w:r w:rsidR="006A0130">
        <w:rPr>
          <w:rFonts w:ascii="Times New Roman" w:hAnsi="Times New Roman" w:cs="Times New Roman"/>
          <w:sz w:val="24"/>
          <w:szCs w:val="24"/>
        </w:rPr>
        <w:t xml:space="preserve">and </w:t>
      </w:r>
      <w:r w:rsidR="00A914B3">
        <w:rPr>
          <w:rFonts w:ascii="Times New Roman" w:hAnsi="Times New Roman" w:cs="Times New Roman"/>
          <w:sz w:val="24"/>
          <w:szCs w:val="24"/>
        </w:rPr>
        <w:t xml:space="preserve">third </w:t>
      </w:r>
      <w:r w:rsidR="00D1429F">
        <w:rPr>
          <w:rFonts w:ascii="Times New Roman" w:hAnsi="Times New Roman" w:cs="Times New Roman"/>
          <w:sz w:val="24"/>
          <w:szCs w:val="24"/>
        </w:rPr>
        <w:t>supplement</w:t>
      </w:r>
      <w:r>
        <w:rPr>
          <w:rFonts w:ascii="Times New Roman" w:hAnsi="Times New Roman" w:cs="Times New Roman"/>
          <w:sz w:val="24"/>
          <w:szCs w:val="24"/>
        </w:rPr>
        <w:t>,</w:t>
      </w:r>
      <w:r w:rsidR="00D1429F">
        <w:rPr>
          <w:rFonts w:ascii="Times New Roman" w:hAnsi="Times New Roman" w:cs="Times New Roman"/>
          <w:sz w:val="24"/>
          <w:szCs w:val="24"/>
        </w:rPr>
        <w:t xml:space="preserve"> </w:t>
      </w:r>
      <w:r w:rsidR="006A0130">
        <w:rPr>
          <w:rFonts w:ascii="Times New Roman" w:hAnsi="Times New Roman" w:cs="Times New Roman"/>
          <w:sz w:val="24"/>
          <w:szCs w:val="24"/>
        </w:rPr>
        <w:t xml:space="preserve">and </w:t>
      </w:r>
      <w:r w:rsidR="00A914B3">
        <w:rPr>
          <w:rFonts w:ascii="Times New Roman" w:hAnsi="Times New Roman" w:cs="Times New Roman"/>
          <w:sz w:val="24"/>
          <w:szCs w:val="24"/>
        </w:rPr>
        <w:t xml:space="preserve">after two hearings, that </w:t>
      </w:r>
      <w:r w:rsidR="00D1429F">
        <w:rPr>
          <w:rFonts w:ascii="Times New Roman" w:hAnsi="Times New Roman" w:cs="Times New Roman"/>
          <w:sz w:val="24"/>
          <w:szCs w:val="24"/>
        </w:rPr>
        <w:t xml:space="preserve">the applicants </w:t>
      </w:r>
      <w:r w:rsidR="00A914B3">
        <w:rPr>
          <w:rFonts w:ascii="Times New Roman" w:hAnsi="Times New Roman" w:cs="Times New Roman"/>
          <w:sz w:val="24"/>
          <w:szCs w:val="24"/>
        </w:rPr>
        <w:t xml:space="preserve">eventually </w:t>
      </w:r>
      <w:r w:rsidR="00D1429F">
        <w:rPr>
          <w:rFonts w:ascii="Times New Roman" w:hAnsi="Times New Roman" w:cs="Times New Roman"/>
          <w:sz w:val="24"/>
          <w:szCs w:val="24"/>
        </w:rPr>
        <w:t>narrate</w:t>
      </w:r>
      <w:r w:rsidR="00A914B3">
        <w:rPr>
          <w:rFonts w:ascii="Times New Roman" w:hAnsi="Times New Roman" w:cs="Times New Roman"/>
          <w:sz w:val="24"/>
          <w:szCs w:val="24"/>
        </w:rPr>
        <w:t>d</w:t>
      </w:r>
      <w:r w:rsidR="00D1429F">
        <w:rPr>
          <w:rFonts w:ascii="Times New Roman" w:hAnsi="Times New Roman" w:cs="Times New Roman"/>
          <w:sz w:val="24"/>
          <w:szCs w:val="24"/>
        </w:rPr>
        <w:t xml:space="preserve"> in some detail the manner of their arrest at the bridge near Gonarezhou and the sustained assault on them by the police. </w:t>
      </w:r>
    </w:p>
    <w:p w:rsidR="00D1429F" w:rsidRDefault="00D1429F"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On the crucial aspect regarding the </w:t>
      </w:r>
      <w:r w:rsidR="006A0130">
        <w:rPr>
          <w:rFonts w:ascii="Times New Roman" w:hAnsi="Times New Roman" w:cs="Times New Roman"/>
          <w:sz w:val="24"/>
          <w:szCs w:val="24"/>
        </w:rPr>
        <w:t xml:space="preserve">alleged </w:t>
      </w:r>
      <w:r>
        <w:rPr>
          <w:rFonts w:ascii="Times New Roman" w:hAnsi="Times New Roman" w:cs="Times New Roman"/>
          <w:sz w:val="24"/>
          <w:szCs w:val="24"/>
        </w:rPr>
        <w:t>recovery of the incriminating evidence</w:t>
      </w:r>
      <w:r w:rsidR="006A0130">
        <w:rPr>
          <w:rFonts w:ascii="Times New Roman" w:hAnsi="Times New Roman" w:cs="Times New Roman"/>
          <w:sz w:val="24"/>
          <w:szCs w:val="24"/>
        </w:rPr>
        <w:t xml:space="preserve"> on them</w:t>
      </w:r>
      <w:r>
        <w:rPr>
          <w:rFonts w:ascii="Times New Roman" w:hAnsi="Times New Roman" w:cs="Times New Roman"/>
          <w:sz w:val="24"/>
          <w:szCs w:val="24"/>
        </w:rPr>
        <w:t xml:space="preserve">, the </w:t>
      </w:r>
      <w:r w:rsidR="00A914B3">
        <w:rPr>
          <w:rFonts w:ascii="Times New Roman" w:hAnsi="Times New Roman" w:cs="Times New Roman"/>
          <w:sz w:val="24"/>
          <w:szCs w:val="24"/>
        </w:rPr>
        <w:t xml:space="preserve">third </w:t>
      </w:r>
      <w:r>
        <w:rPr>
          <w:rFonts w:ascii="Times New Roman" w:hAnsi="Times New Roman" w:cs="Times New Roman"/>
          <w:sz w:val="24"/>
          <w:szCs w:val="24"/>
        </w:rPr>
        <w:t>bail s</w:t>
      </w:r>
      <w:r w:rsidR="004A1E26">
        <w:rPr>
          <w:rFonts w:ascii="Times New Roman" w:hAnsi="Times New Roman" w:cs="Times New Roman"/>
          <w:sz w:val="24"/>
          <w:szCs w:val="24"/>
        </w:rPr>
        <w:t>upple</w:t>
      </w:r>
      <w:r>
        <w:rPr>
          <w:rFonts w:ascii="Times New Roman" w:hAnsi="Times New Roman" w:cs="Times New Roman"/>
          <w:sz w:val="24"/>
          <w:szCs w:val="24"/>
        </w:rPr>
        <w:t>ment had this to say:</w:t>
      </w:r>
    </w:p>
    <w:p w:rsidR="00D1429F" w:rsidRDefault="00D1429F" w:rsidP="00E65758">
      <w:pPr>
        <w:spacing w:after="0" w:line="360" w:lineRule="auto"/>
        <w:ind w:firstLine="567"/>
        <w:jc w:val="both"/>
        <w:rPr>
          <w:rFonts w:ascii="Times New Roman" w:hAnsi="Times New Roman" w:cs="Times New Roman"/>
          <w:sz w:val="24"/>
          <w:szCs w:val="24"/>
        </w:rPr>
      </w:pPr>
    </w:p>
    <w:p w:rsidR="004A1E26" w:rsidRPr="006A0130" w:rsidRDefault="00D1429F" w:rsidP="006A0130">
      <w:pPr>
        <w:spacing w:after="0" w:line="240" w:lineRule="auto"/>
        <w:ind w:left="1437" w:hanging="717"/>
        <w:jc w:val="both"/>
        <w:rPr>
          <w:rFonts w:ascii="Times New Roman" w:hAnsi="Times New Roman" w:cs="Times New Roman"/>
        </w:rPr>
      </w:pPr>
      <w:r>
        <w:rPr>
          <w:rFonts w:ascii="Times New Roman" w:hAnsi="Times New Roman" w:cs="Times New Roman"/>
          <w:sz w:val="24"/>
          <w:szCs w:val="24"/>
        </w:rPr>
        <w:t>“</w:t>
      </w:r>
      <w:r w:rsidR="004A1E26" w:rsidRPr="006A0130">
        <w:rPr>
          <w:rFonts w:ascii="Times New Roman" w:hAnsi="Times New Roman" w:cs="Times New Roman"/>
        </w:rPr>
        <w:t>7.</w:t>
      </w:r>
      <w:r w:rsidR="004A1E26" w:rsidRPr="006A0130">
        <w:rPr>
          <w:rFonts w:ascii="Times New Roman" w:hAnsi="Times New Roman" w:cs="Times New Roman"/>
        </w:rPr>
        <w:tab/>
        <w:t>All the accused persons protested their innocence and advised the police that there [</w:t>
      </w:r>
      <w:r w:rsidR="004A1E26" w:rsidRPr="006A0130">
        <w:rPr>
          <w:rFonts w:ascii="Times New Roman" w:hAnsi="Times New Roman" w:cs="Times New Roman"/>
          <w:i/>
        </w:rPr>
        <w:t>sic</w:t>
      </w:r>
      <w:r w:rsidR="004A1E26" w:rsidRPr="006A0130">
        <w:rPr>
          <w:rFonts w:ascii="Times New Roman" w:hAnsi="Times New Roman" w:cs="Times New Roman"/>
        </w:rPr>
        <w:t>] were on their way for [</w:t>
      </w:r>
      <w:r w:rsidR="004A1E26" w:rsidRPr="006A0130">
        <w:rPr>
          <w:rFonts w:ascii="Times New Roman" w:hAnsi="Times New Roman" w:cs="Times New Roman"/>
          <w:i/>
        </w:rPr>
        <w:t>sic</w:t>
      </w:r>
      <w:r w:rsidR="004A1E26" w:rsidRPr="006A0130">
        <w:rPr>
          <w:rFonts w:ascii="Times New Roman" w:hAnsi="Times New Roman" w:cs="Times New Roman"/>
        </w:rPr>
        <w:t>] a funeral but the police did not take heed of their defense rather what infuriated the police was that non [</w:t>
      </w:r>
      <w:r w:rsidR="004A1E26" w:rsidRPr="006A0130">
        <w:rPr>
          <w:rFonts w:ascii="Times New Roman" w:hAnsi="Times New Roman" w:cs="Times New Roman"/>
          <w:i/>
        </w:rPr>
        <w:t>sic</w:t>
      </w:r>
      <w:r w:rsidR="004A1E26" w:rsidRPr="006A0130">
        <w:rPr>
          <w:rFonts w:ascii="Times New Roman" w:hAnsi="Times New Roman" w:cs="Times New Roman"/>
        </w:rPr>
        <w:t>] of the accused persons resided in Masvingo Province hence they were on a poaching mission. … …</w:t>
      </w:r>
    </w:p>
    <w:p w:rsidR="004A1E26" w:rsidRPr="006A0130" w:rsidRDefault="004A1E26" w:rsidP="006A0130">
      <w:pPr>
        <w:spacing w:after="0" w:line="240" w:lineRule="auto"/>
        <w:ind w:firstLine="567"/>
        <w:jc w:val="both"/>
        <w:rPr>
          <w:rFonts w:ascii="Times New Roman" w:hAnsi="Times New Roman" w:cs="Times New Roman"/>
        </w:rPr>
      </w:pPr>
    </w:p>
    <w:p w:rsidR="00A914B3" w:rsidRDefault="004A1E26" w:rsidP="006A0130">
      <w:pPr>
        <w:spacing w:after="0" w:line="240" w:lineRule="auto"/>
        <w:ind w:left="1437" w:hanging="717"/>
        <w:jc w:val="both"/>
        <w:rPr>
          <w:rFonts w:ascii="Times New Roman" w:hAnsi="Times New Roman" w:cs="Times New Roman"/>
          <w:sz w:val="24"/>
          <w:szCs w:val="24"/>
        </w:rPr>
      </w:pPr>
      <w:r w:rsidRPr="006A0130">
        <w:rPr>
          <w:rFonts w:ascii="Times New Roman" w:hAnsi="Times New Roman" w:cs="Times New Roman"/>
        </w:rPr>
        <w:t>8.</w:t>
      </w:r>
      <w:r w:rsidRPr="006A0130">
        <w:rPr>
          <w:rFonts w:ascii="Times New Roman" w:hAnsi="Times New Roman" w:cs="Times New Roman"/>
        </w:rPr>
        <w:tab/>
        <w:t>Accused persons were never advised of the offence which they had been arrested for, they were forced to make some indications under assaults the same with warned and cautioned statements which were recorder under similar circumstances [</w:t>
      </w:r>
      <w:r w:rsidRPr="006A0130">
        <w:rPr>
          <w:rFonts w:ascii="Times New Roman" w:hAnsi="Times New Roman" w:cs="Times New Roman"/>
          <w:i/>
        </w:rPr>
        <w:t>sic</w:t>
      </w:r>
      <w:r w:rsidRPr="006A0130">
        <w:rPr>
          <w:rFonts w:ascii="Times New Roman" w:hAnsi="Times New Roman" w:cs="Times New Roman"/>
        </w:rPr>
        <w:t xml:space="preserve">]. Accused persons were only informed of the allegations they were facing at court, they were surprised to learn </w:t>
      </w:r>
      <w:r w:rsidR="00A914B3" w:rsidRPr="006A0130">
        <w:rPr>
          <w:rFonts w:ascii="Times New Roman" w:hAnsi="Times New Roman" w:cs="Times New Roman"/>
        </w:rPr>
        <w:t>that the police are claiming to have recovered 2 pairs of tasks [</w:t>
      </w:r>
      <w:r w:rsidR="00A914B3" w:rsidRPr="006A0130">
        <w:rPr>
          <w:rFonts w:ascii="Times New Roman" w:hAnsi="Times New Roman" w:cs="Times New Roman"/>
          <w:i/>
        </w:rPr>
        <w:t>sic</w:t>
      </w:r>
      <w:r w:rsidR="00A914B3" w:rsidRPr="006A0130">
        <w:rPr>
          <w:rFonts w:ascii="Times New Roman" w:hAnsi="Times New Roman" w:cs="Times New Roman"/>
        </w:rPr>
        <w:t>], a rifle with a silencer and live rounds</w:t>
      </w:r>
      <w:r w:rsidR="00A914B3">
        <w:rPr>
          <w:rFonts w:ascii="Times New Roman" w:hAnsi="Times New Roman" w:cs="Times New Roman"/>
          <w:sz w:val="24"/>
          <w:szCs w:val="24"/>
        </w:rPr>
        <w:t>.”</w:t>
      </w:r>
    </w:p>
    <w:p w:rsidR="00A914B3" w:rsidRDefault="00A914B3" w:rsidP="00E65758">
      <w:pPr>
        <w:spacing w:after="0" w:line="360" w:lineRule="auto"/>
        <w:ind w:firstLine="567"/>
        <w:jc w:val="both"/>
        <w:rPr>
          <w:rFonts w:ascii="Times New Roman" w:hAnsi="Times New Roman" w:cs="Times New Roman"/>
          <w:sz w:val="24"/>
          <w:szCs w:val="24"/>
        </w:rPr>
      </w:pPr>
    </w:p>
    <w:p w:rsidR="00E73EAB" w:rsidRDefault="00A914B3" w:rsidP="00E64E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reference to the applicants </w:t>
      </w:r>
      <w:r w:rsidR="00E73EAB">
        <w:rPr>
          <w:rFonts w:ascii="Times New Roman" w:hAnsi="Times New Roman" w:cs="Times New Roman"/>
          <w:sz w:val="24"/>
          <w:szCs w:val="24"/>
        </w:rPr>
        <w:t>getti</w:t>
      </w:r>
      <w:r>
        <w:rPr>
          <w:rFonts w:ascii="Times New Roman" w:hAnsi="Times New Roman" w:cs="Times New Roman"/>
          <w:sz w:val="24"/>
          <w:szCs w:val="24"/>
        </w:rPr>
        <w:t xml:space="preserve">ng arrested whilst on their way to, or from, a funeral, was meant to rebut the State’s persistent allegation </w:t>
      </w:r>
      <w:r w:rsidR="00E73EAB">
        <w:rPr>
          <w:rFonts w:ascii="Times New Roman" w:hAnsi="Times New Roman" w:cs="Times New Roman"/>
          <w:sz w:val="24"/>
          <w:szCs w:val="24"/>
        </w:rPr>
        <w:t xml:space="preserve">and strong insinuation </w:t>
      </w:r>
      <w:r>
        <w:rPr>
          <w:rFonts w:ascii="Times New Roman" w:hAnsi="Times New Roman" w:cs="Times New Roman"/>
          <w:sz w:val="24"/>
          <w:szCs w:val="24"/>
        </w:rPr>
        <w:t xml:space="preserve">that their presence </w:t>
      </w:r>
      <w:r>
        <w:rPr>
          <w:rFonts w:ascii="Times New Roman" w:hAnsi="Times New Roman" w:cs="Times New Roman"/>
          <w:sz w:val="24"/>
          <w:szCs w:val="24"/>
        </w:rPr>
        <w:lastRenderedPageBreak/>
        <w:t xml:space="preserve">in a province </w:t>
      </w:r>
      <w:r w:rsidR="00DF2A51">
        <w:rPr>
          <w:rFonts w:ascii="Times New Roman" w:hAnsi="Times New Roman" w:cs="Times New Roman"/>
          <w:sz w:val="24"/>
          <w:szCs w:val="24"/>
        </w:rPr>
        <w:t>in</w:t>
      </w:r>
      <w:r>
        <w:rPr>
          <w:rFonts w:ascii="Times New Roman" w:hAnsi="Times New Roman" w:cs="Times New Roman"/>
          <w:sz w:val="24"/>
          <w:szCs w:val="24"/>
        </w:rPr>
        <w:t xml:space="preserve"> which the</w:t>
      </w:r>
      <w:r w:rsidR="00DF2A51">
        <w:rPr>
          <w:rFonts w:ascii="Times New Roman" w:hAnsi="Times New Roman" w:cs="Times New Roman"/>
          <w:sz w:val="24"/>
          <w:szCs w:val="24"/>
        </w:rPr>
        <w:t>y</w:t>
      </w:r>
      <w:r>
        <w:rPr>
          <w:rFonts w:ascii="Times New Roman" w:hAnsi="Times New Roman" w:cs="Times New Roman"/>
          <w:sz w:val="24"/>
          <w:szCs w:val="24"/>
        </w:rPr>
        <w:t xml:space="preserve"> were not </w:t>
      </w:r>
      <w:r w:rsidR="00E73EAB">
        <w:rPr>
          <w:rFonts w:ascii="Times New Roman" w:hAnsi="Times New Roman" w:cs="Times New Roman"/>
          <w:sz w:val="24"/>
          <w:szCs w:val="24"/>
        </w:rPr>
        <w:t xml:space="preserve">ordinarily </w:t>
      </w:r>
      <w:r>
        <w:rPr>
          <w:rFonts w:ascii="Times New Roman" w:hAnsi="Times New Roman" w:cs="Times New Roman"/>
          <w:sz w:val="24"/>
          <w:szCs w:val="24"/>
        </w:rPr>
        <w:t xml:space="preserve">resident or </w:t>
      </w:r>
      <w:r w:rsidR="00E73EAB">
        <w:rPr>
          <w:rFonts w:ascii="Times New Roman" w:hAnsi="Times New Roman" w:cs="Times New Roman"/>
          <w:sz w:val="24"/>
          <w:szCs w:val="24"/>
        </w:rPr>
        <w:t xml:space="preserve">originally </w:t>
      </w:r>
      <w:r>
        <w:rPr>
          <w:rFonts w:ascii="Times New Roman" w:hAnsi="Times New Roman" w:cs="Times New Roman"/>
          <w:sz w:val="24"/>
          <w:szCs w:val="24"/>
        </w:rPr>
        <w:t xml:space="preserve">indigenous to could only be explained by them </w:t>
      </w:r>
      <w:r w:rsidR="00E64E1A">
        <w:rPr>
          <w:rFonts w:ascii="Times New Roman" w:hAnsi="Times New Roman" w:cs="Times New Roman"/>
          <w:sz w:val="24"/>
          <w:szCs w:val="24"/>
        </w:rPr>
        <w:t>being</w:t>
      </w:r>
      <w:r>
        <w:rPr>
          <w:rFonts w:ascii="Times New Roman" w:hAnsi="Times New Roman" w:cs="Times New Roman"/>
          <w:sz w:val="24"/>
          <w:szCs w:val="24"/>
        </w:rPr>
        <w:t xml:space="preserve"> members of a poaching syndicate </w:t>
      </w:r>
      <w:r w:rsidR="00E73EAB">
        <w:rPr>
          <w:rFonts w:ascii="Times New Roman" w:hAnsi="Times New Roman" w:cs="Times New Roman"/>
          <w:sz w:val="24"/>
          <w:szCs w:val="24"/>
        </w:rPr>
        <w:t xml:space="preserve">that </w:t>
      </w:r>
      <w:r>
        <w:rPr>
          <w:rFonts w:ascii="Times New Roman" w:hAnsi="Times New Roman" w:cs="Times New Roman"/>
          <w:sz w:val="24"/>
          <w:szCs w:val="24"/>
        </w:rPr>
        <w:t xml:space="preserve">had been on </w:t>
      </w:r>
      <w:r w:rsidR="00E73EAB">
        <w:rPr>
          <w:rFonts w:ascii="Times New Roman" w:hAnsi="Times New Roman" w:cs="Times New Roman"/>
          <w:sz w:val="24"/>
          <w:szCs w:val="24"/>
        </w:rPr>
        <w:t xml:space="preserve">one of its several poaching </w:t>
      </w:r>
      <w:r w:rsidR="00DF2A51">
        <w:rPr>
          <w:rFonts w:ascii="Times New Roman" w:hAnsi="Times New Roman" w:cs="Times New Roman"/>
          <w:sz w:val="24"/>
          <w:szCs w:val="24"/>
        </w:rPr>
        <w:t>forays in</w:t>
      </w:r>
      <w:r w:rsidR="00E73EAB">
        <w:rPr>
          <w:rFonts w:ascii="Times New Roman" w:hAnsi="Times New Roman" w:cs="Times New Roman"/>
          <w:sz w:val="24"/>
          <w:szCs w:val="24"/>
        </w:rPr>
        <w:t xml:space="preserve">to Gonarezhou. </w:t>
      </w:r>
      <w:r w:rsidR="00DF2A51">
        <w:rPr>
          <w:rFonts w:ascii="Times New Roman" w:hAnsi="Times New Roman" w:cs="Times New Roman"/>
          <w:sz w:val="24"/>
          <w:szCs w:val="24"/>
        </w:rPr>
        <w:t>It wa</w:t>
      </w:r>
      <w:r w:rsidR="00E73EAB">
        <w:rPr>
          <w:rFonts w:ascii="Times New Roman" w:hAnsi="Times New Roman" w:cs="Times New Roman"/>
          <w:sz w:val="24"/>
          <w:szCs w:val="24"/>
        </w:rPr>
        <w:t>s alleged that applicants 2, 4 and 6 were married in the same family and that they had been burying their mother-in-law. Nothing was said about applicants 1, 3 and 5.</w:t>
      </w:r>
    </w:p>
    <w:p w:rsidR="00F069DA" w:rsidRDefault="00E73EAB" w:rsidP="00E64E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E64E1A">
        <w:rPr>
          <w:rFonts w:ascii="Times New Roman" w:hAnsi="Times New Roman" w:cs="Times New Roman"/>
          <w:sz w:val="24"/>
          <w:szCs w:val="24"/>
        </w:rPr>
        <w:t>f</w:t>
      </w:r>
      <w:r>
        <w:rPr>
          <w:rFonts w:ascii="Times New Roman" w:hAnsi="Times New Roman" w:cs="Times New Roman"/>
          <w:sz w:val="24"/>
          <w:szCs w:val="24"/>
        </w:rPr>
        <w:t xml:space="preserve"> the other factors relevant to an application for bail pending trial, the applicants referred to s 50 of the Constitution and argued that there were no compelling reasons warranting their continued incarceration since the law presumed them innocent till proven guilty. They were said to be family men</w:t>
      </w:r>
      <w:r w:rsidR="00E64E1A">
        <w:rPr>
          <w:rFonts w:ascii="Times New Roman" w:hAnsi="Times New Roman" w:cs="Times New Roman"/>
          <w:sz w:val="24"/>
          <w:szCs w:val="24"/>
        </w:rPr>
        <w:t>;</w:t>
      </w:r>
      <w:r>
        <w:rPr>
          <w:rFonts w:ascii="Times New Roman" w:hAnsi="Times New Roman" w:cs="Times New Roman"/>
          <w:sz w:val="24"/>
          <w:szCs w:val="24"/>
        </w:rPr>
        <w:t xml:space="preserve"> some with two wives each</w:t>
      </w:r>
      <w:r w:rsidR="00E64E1A">
        <w:rPr>
          <w:rFonts w:ascii="Times New Roman" w:hAnsi="Times New Roman" w:cs="Times New Roman"/>
          <w:sz w:val="24"/>
          <w:szCs w:val="24"/>
        </w:rPr>
        <w:t>;</w:t>
      </w:r>
      <w:r>
        <w:rPr>
          <w:rFonts w:ascii="Times New Roman" w:hAnsi="Times New Roman" w:cs="Times New Roman"/>
          <w:sz w:val="24"/>
          <w:szCs w:val="24"/>
        </w:rPr>
        <w:t xml:space="preserve"> all of them with children; </w:t>
      </w:r>
      <w:r w:rsidR="00C26068">
        <w:rPr>
          <w:rFonts w:ascii="Times New Roman" w:hAnsi="Times New Roman" w:cs="Times New Roman"/>
          <w:sz w:val="24"/>
          <w:szCs w:val="24"/>
        </w:rPr>
        <w:t xml:space="preserve">with </w:t>
      </w:r>
      <w:r>
        <w:rPr>
          <w:rFonts w:ascii="Times New Roman" w:hAnsi="Times New Roman" w:cs="Times New Roman"/>
          <w:sz w:val="24"/>
          <w:szCs w:val="24"/>
        </w:rPr>
        <w:t xml:space="preserve">fixed places of abode; </w:t>
      </w:r>
      <w:r w:rsidR="00C26068">
        <w:rPr>
          <w:rFonts w:ascii="Times New Roman" w:hAnsi="Times New Roman" w:cs="Times New Roman"/>
          <w:sz w:val="24"/>
          <w:szCs w:val="24"/>
        </w:rPr>
        <w:t xml:space="preserve">in possession </w:t>
      </w:r>
      <w:r w:rsidR="00E64E1A">
        <w:rPr>
          <w:rFonts w:ascii="Times New Roman" w:hAnsi="Times New Roman" w:cs="Times New Roman"/>
          <w:sz w:val="24"/>
          <w:szCs w:val="24"/>
        </w:rPr>
        <w:t xml:space="preserve">of </w:t>
      </w:r>
      <w:r>
        <w:rPr>
          <w:rFonts w:ascii="Times New Roman" w:hAnsi="Times New Roman" w:cs="Times New Roman"/>
          <w:sz w:val="24"/>
          <w:szCs w:val="24"/>
        </w:rPr>
        <w:t>some livestock</w:t>
      </w:r>
      <w:r w:rsidR="00E64E1A">
        <w:rPr>
          <w:rFonts w:ascii="Times New Roman" w:hAnsi="Times New Roman" w:cs="Times New Roman"/>
          <w:sz w:val="24"/>
          <w:szCs w:val="24"/>
        </w:rPr>
        <w:t>;</w:t>
      </w:r>
      <w:r w:rsidR="00850246">
        <w:rPr>
          <w:rFonts w:ascii="Times New Roman" w:hAnsi="Times New Roman" w:cs="Times New Roman"/>
          <w:sz w:val="24"/>
          <w:szCs w:val="24"/>
        </w:rPr>
        <w:t xml:space="preserve"> and none of them with any travel documents or any ties outside the country</w:t>
      </w:r>
      <w:r>
        <w:rPr>
          <w:rFonts w:ascii="Times New Roman" w:hAnsi="Times New Roman" w:cs="Times New Roman"/>
          <w:sz w:val="24"/>
          <w:szCs w:val="24"/>
        </w:rPr>
        <w:t xml:space="preserve">. </w:t>
      </w:r>
    </w:p>
    <w:p w:rsidR="0031675D" w:rsidRDefault="00F069DA" w:rsidP="0031675D">
      <w:pPr>
        <w:tabs>
          <w:tab w:val="left" w:pos="8647"/>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bail pending trial is </w:t>
      </w:r>
      <w:r w:rsidR="0031675D">
        <w:rPr>
          <w:rFonts w:ascii="Times New Roman" w:hAnsi="Times New Roman" w:cs="Times New Roman"/>
          <w:sz w:val="24"/>
          <w:szCs w:val="24"/>
        </w:rPr>
        <w:t xml:space="preserve">now </w:t>
      </w:r>
      <w:r>
        <w:rPr>
          <w:rFonts w:ascii="Times New Roman" w:hAnsi="Times New Roman" w:cs="Times New Roman"/>
          <w:sz w:val="24"/>
          <w:szCs w:val="24"/>
        </w:rPr>
        <w:t xml:space="preserve">well settled. </w:t>
      </w:r>
      <w:r w:rsidR="0031675D">
        <w:rPr>
          <w:rFonts w:ascii="Times New Roman" w:hAnsi="Times New Roman" w:cs="Times New Roman"/>
          <w:sz w:val="24"/>
          <w:szCs w:val="24"/>
        </w:rPr>
        <w:t xml:space="preserve">There is a slightly new dispensation brought about by the new Constitution in May 2013. Section 50[1][d] of that Constitution says that any person who is arrested must be released unconditionally or on reasonable conditions, pending a charge or trial, unless there are compelling reasons justifying their continued detention. It is now a fundamental human right and freedom that an </w:t>
      </w:r>
      <w:r w:rsidR="00E64E1A">
        <w:rPr>
          <w:rFonts w:ascii="Times New Roman" w:hAnsi="Times New Roman" w:cs="Times New Roman"/>
          <w:sz w:val="24"/>
          <w:szCs w:val="24"/>
        </w:rPr>
        <w:t>accus</w:t>
      </w:r>
      <w:r w:rsidR="0031675D">
        <w:rPr>
          <w:rFonts w:ascii="Times New Roman" w:hAnsi="Times New Roman" w:cs="Times New Roman"/>
          <w:sz w:val="24"/>
          <w:szCs w:val="24"/>
        </w:rPr>
        <w:t xml:space="preserve">ed person be charged or tried out of custody. That he or she may remain incarcerated until the charge or trial is rather the exception. There ought to be some compelling reasons justifying it. This, in my view, is an exceptionally high burden. </w:t>
      </w:r>
    </w:p>
    <w:p w:rsidR="0031675D" w:rsidRDefault="0031675D" w:rsidP="0031675D">
      <w:pPr>
        <w:tabs>
          <w:tab w:val="left" w:pos="8647"/>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117[2] of the Criminal Procedure and Evidence Act, Cap </w:t>
      </w:r>
      <w:r w:rsidR="00850246">
        <w:rPr>
          <w:rFonts w:ascii="Times New Roman" w:hAnsi="Times New Roman" w:cs="Times New Roman"/>
          <w:sz w:val="24"/>
          <w:szCs w:val="24"/>
        </w:rPr>
        <w:t>9:23 [“</w:t>
      </w:r>
      <w:r w:rsidRPr="00850246">
        <w:rPr>
          <w:rFonts w:ascii="Times New Roman" w:hAnsi="Times New Roman" w:cs="Times New Roman"/>
          <w:b/>
          <w:i/>
          <w:sz w:val="24"/>
          <w:szCs w:val="24"/>
        </w:rPr>
        <w:t>the</w:t>
      </w:r>
      <w:r w:rsidR="00850246" w:rsidRPr="00850246">
        <w:rPr>
          <w:rFonts w:ascii="Times New Roman" w:hAnsi="Times New Roman" w:cs="Times New Roman"/>
          <w:b/>
          <w:i/>
          <w:sz w:val="24"/>
          <w:szCs w:val="24"/>
        </w:rPr>
        <w:t xml:space="preserve"> CP &amp; E Act</w:t>
      </w:r>
      <w:r w:rsidR="00850246">
        <w:rPr>
          <w:rFonts w:ascii="Times New Roman" w:hAnsi="Times New Roman" w:cs="Times New Roman"/>
          <w:sz w:val="24"/>
          <w:szCs w:val="24"/>
        </w:rPr>
        <w:t>”], the</w:t>
      </w:r>
      <w:r>
        <w:rPr>
          <w:rFonts w:ascii="Times New Roman" w:hAnsi="Times New Roman" w:cs="Times New Roman"/>
          <w:sz w:val="24"/>
          <w:szCs w:val="24"/>
        </w:rPr>
        <w:t xml:space="preserve"> grounds upon which a court may deny bail are the likelihood that if released on bail:</w:t>
      </w:r>
    </w:p>
    <w:p w:rsidR="0031675D" w:rsidRDefault="0031675D" w:rsidP="0031675D">
      <w:pPr>
        <w:tabs>
          <w:tab w:val="left" w:pos="8647"/>
        </w:tabs>
        <w:spacing w:after="0" w:line="240" w:lineRule="auto"/>
        <w:ind w:firstLine="720"/>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accused will endanger the safety of the public, or of any particular person; or</w:t>
      </w:r>
      <w:r w:rsidR="00850246">
        <w:rPr>
          <w:rFonts w:ascii="Times New Roman" w:hAnsi="Times New Roman" w:cs="Times New Roman"/>
          <w:sz w:val="24"/>
          <w:szCs w:val="24"/>
        </w:rPr>
        <w:t>;</w:t>
      </w:r>
    </w:p>
    <w:p w:rsidR="0031675D" w:rsidRDefault="0031675D" w:rsidP="003167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accused will commit an offence referred to in the First Schedule [i.e. an offence at common law other than bigamy, compounding, contempt of court, etc., or a statutory offence the minimum penalty for which exceeds six months without the option of a fine, and any conspiracy, incitement, attempt or being an accessory after the fact, to commit those crimes]; or</w:t>
      </w:r>
    </w:p>
    <w:p w:rsidR="0031675D" w:rsidRDefault="0031675D" w:rsidP="0031675D">
      <w:pPr>
        <w:spacing w:after="0" w:line="240" w:lineRule="auto"/>
        <w:ind w:left="720" w:hanging="720"/>
        <w:jc w:val="both"/>
        <w:rPr>
          <w:rFonts w:ascii="Times New Roman" w:hAnsi="Times New Roman" w:cs="Times New Roman"/>
          <w:sz w:val="24"/>
          <w:szCs w:val="24"/>
        </w:rPr>
      </w:pPr>
    </w:p>
    <w:p w:rsidR="0031675D" w:rsidRDefault="0031675D" w:rsidP="003167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accused will not stand his or her trial or appear for his sentence; or</w:t>
      </w:r>
    </w:p>
    <w:p w:rsidR="0031675D" w:rsidRDefault="0031675D" w:rsidP="0031675D">
      <w:pPr>
        <w:spacing w:after="0" w:line="240" w:lineRule="auto"/>
        <w:ind w:left="720" w:hanging="720"/>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accused will attempt to influence or intimidate witnesses or to conceal or destroy evidence; or</w:t>
      </w:r>
    </w:p>
    <w:p w:rsidR="0031675D" w:rsidRDefault="0031675D" w:rsidP="0031675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the accused will undermine or jeopardise the proper functioning of the criminal justice system, including the bail system; or</w:t>
      </w:r>
    </w:p>
    <w:p w:rsidR="0031675D" w:rsidRDefault="0031675D" w:rsidP="0031675D">
      <w:pPr>
        <w:spacing w:after="0" w:line="240" w:lineRule="auto"/>
        <w:ind w:left="720" w:hanging="720"/>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exceptional circumstances, there is a likelihood that the release of the accused will disturb the public order or will undermine public peace or security.</w:t>
      </w:r>
    </w:p>
    <w:p w:rsidR="0031675D" w:rsidRDefault="0031675D" w:rsidP="0031675D">
      <w:pPr>
        <w:spacing w:after="0" w:line="360" w:lineRule="auto"/>
        <w:ind w:left="720" w:hanging="720"/>
        <w:jc w:val="both"/>
        <w:rPr>
          <w:rFonts w:ascii="Times New Roman" w:hAnsi="Times New Roman" w:cs="Times New Roman"/>
          <w:sz w:val="24"/>
          <w:szCs w:val="24"/>
        </w:rPr>
      </w:pPr>
    </w:p>
    <w:p w:rsidR="0031675D" w:rsidRDefault="0031675D" w:rsidP="002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50246">
        <w:rPr>
          <w:rFonts w:ascii="Times New Roman" w:hAnsi="Times New Roman" w:cs="Times New Roman"/>
          <w:sz w:val="24"/>
          <w:szCs w:val="24"/>
        </w:rPr>
        <w:t>T</w:t>
      </w:r>
      <w:r>
        <w:rPr>
          <w:rFonts w:ascii="Times New Roman" w:hAnsi="Times New Roman" w:cs="Times New Roman"/>
          <w:sz w:val="24"/>
          <w:szCs w:val="24"/>
        </w:rPr>
        <w:t xml:space="preserve">he recent amendment </w:t>
      </w:r>
      <w:r w:rsidR="00A56755">
        <w:rPr>
          <w:rFonts w:ascii="Times New Roman" w:hAnsi="Times New Roman" w:cs="Times New Roman"/>
          <w:sz w:val="24"/>
          <w:szCs w:val="24"/>
        </w:rPr>
        <w:t xml:space="preserve">to the C P &amp; E Act has, in </w:t>
      </w:r>
      <w:r>
        <w:rPr>
          <w:rFonts w:ascii="Times New Roman" w:hAnsi="Times New Roman" w:cs="Times New Roman"/>
          <w:sz w:val="24"/>
          <w:szCs w:val="24"/>
        </w:rPr>
        <w:t>s 115C[2][a][ii]B</w:t>
      </w:r>
      <w:r w:rsidR="00A56755">
        <w:rPr>
          <w:rFonts w:ascii="Times New Roman" w:hAnsi="Times New Roman" w:cs="Times New Roman"/>
          <w:sz w:val="24"/>
          <w:szCs w:val="24"/>
        </w:rPr>
        <w:t xml:space="preserve">, purported to cast the onus of proving exceptional circumstances on the accused. However, in </w:t>
      </w:r>
      <w:r w:rsidR="00A56755" w:rsidRPr="002309A2">
        <w:rPr>
          <w:rFonts w:ascii="Times New Roman" w:hAnsi="Times New Roman" w:cs="Times New Roman"/>
          <w:i/>
          <w:sz w:val="24"/>
          <w:szCs w:val="24"/>
        </w:rPr>
        <w:t>Shava v State</w:t>
      </w:r>
      <w:r w:rsidR="00A56755">
        <w:rPr>
          <w:rStyle w:val="FootnoteReference"/>
          <w:rFonts w:ascii="Times New Roman" w:hAnsi="Times New Roman" w:cs="Times New Roman"/>
          <w:sz w:val="24"/>
          <w:szCs w:val="24"/>
        </w:rPr>
        <w:footnoteReference w:id="1"/>
      </w:r>
      <w:r w:rsidR="00A56755">
        <w:rPr>
          <w:rFonts w:ascii="Times New Roman" w:hAnsi="Times New Roman" w:cs="Times New Roman"/>
          <w:sz w:val="24"/>
          <w:szCs w:val="24"/>
        </w:rPr>
        <w:t xml:space="preserve"> I ruled that the onus </w:t>
      </w:r>
      <w:r w:rsidR="002309A2">
        <w:rPr>
          <w:rFonts w:ascii="Times New Roman" w:hAnsi="Times New Roman" w:cs="Times New Roman"/>
          <w:sz w:val="24"/>
          <w:szCs w:val="24"/>
        </w:rPr>
        <w:t xml:space="preserve">remained </w:t>
      </w:r>
      <w:r w:rsidR="00A56755">
        <w:rPr>
          <w:rFonts w:ascii="Times New Roman" w:hAnsi="Times New Roman" w:cs="Times New Roman"/>
          <w:sz w:val="24"/>
          <w:szCs w:val="24"/>
        </w:rPr>
        <w:t xml:space="preserve">on the State and that that amendment was </w:t>
      </w:r>
      <w:r w:rsidR="00A56755" w:rsidRPr="002309A2">
        <w:rPr>
          <w:rFonts w:ascii="Times New Roman" w:hAnsi="Times New Roman" w:cs="Times New Roman"/>
          <w:i/>
          <w:sz w:val="24"/>
          <w:szCs w:val="24"/>
        </w:rPr>
        <w:t>ultra vires</w:t>
      </w:r>
      <w:r w:rsidR="00A56755">
        <w:rPr>
          <w:rFonts w:ascii="Times New Roman" w:hAnsi="Times New Roman" w:cs="Times New Roman"/>
          <w:sz w:val="24"/>
          <w:szCs w:val="24"/>
        </w:rPr>
        <w:t xml:space="preserve"> the Constitution.</w:t>
      </w:r>
      <w:r w:rsidR="002309A2">
        <w:rPr>
          <w:rFonts w:ascii="Times New Roman" w:hAnsi="Times New Roman" w:cs="Times New Roman"/>
          <w:sz w:val="24"/>
          <w:szCs w:val="24"/>
        </w:rPr>
        <w:t xml:space="preserve"> I said the </w:t>
      </w:r>
      <w:r>
        <w:rPr>
          <w:rFonts w:ascii="Times New Roman" w:hAnsi="Times New Roman" w:cs="Times New Roman"/>
          <w:sz w:val="24"/>
          <w:szCs w:val="24"/>
        </w:rPr>
        <w:t xml:space="preserve">emphasis </w:t>
      </w:r>
      <w:r w:rsidR="002309A2">
        <w:rPr>
          <w:rFonts w:ascii="Times New Roman" w:hAnsi="Times New Roman" w:cs="Times New Roman"/>
          <w:sz w:val="24"/>
          <w:szCs w:val="24"/>
        </w:rPr>
        <w:t xml:space="preserve">of the Constitution </w:t>
      </w:r>
      <w:r>
        <w:rPr>
          <w:rFonts w:ascii="Times New Roman" w:hAnsi="Times New Roman" w:cs="Times New Roman"/>
          <w:sz w:val="24"/>
          <w:szCs w:val="24"/>
        </w:rPr>
        <w:t xml:space="preserve">is on the right of accused persons to personal liberty. Among other things, one should not be deprived of one’s liberty without just cause [s 49[1][b]]. Once arrested and not released, a person is entitled to be brought to court within forty-eight hours or else he or she must be released immediately, unless a competent court has authorised his or her continued detention [s 50[2]]. It does not matter that the forty-eight hours may lapse on a Saturday, Sunday or a public holiday. </w:t>
      </w:r>
    </w:p>
    <w:p w:rsidR="0031675D" w:rsidRDefault="002309A2" w:rsidP="0031675D">
      <w:pPr>
        <w:tabs>
          <w:tab w:val="left" w:pos="8647"/>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said in that case that p</w:t>
      </w:r>
      <w:r w:rsidR="0031675D">
        <w:rPr>
          <w:rFonts w:ascii="Times New Roman" w:hAnsi="Times New Roman" w:cs="Times New Roman"/>
          <w:sz w:val="24"/>
          <w:szCs w:val="24"/>
        </w:rPr>
        <w:t xml:space="preserve">robably to </w:t>
      </w:r>
      <w:r w:rsidR="00DF2A51">
        <w:rPr>
          <w:rFonts w:ascii="Times New Roman" w:hAnsi="Times New Roman" w:cs="Times New Roman"/>
          <w:sz w:val="24"/>
          <w:szCs w:val="24"/>
        </w:rPr>
        <w:t>underscor</w:t>
      </w:r>
      <w:r w:rsidR="0031675D">
        <w:rPr>
          <w:rFonts w:ascii="Times New Roman" w:hAnsi="Times New Roman" w:cs="Times New Roman"/>
          <w:sz w:val="24"/>
          <w:szCs w:val="24"/>
        </w:rPr>
        <w:t xml:space="preserve">e the importance of the right to personal liberty, parts of s 50 empower anybody to bring an application for a </w:t>
      </w:r>
      <w:r w:rsidR="0031675D" w:rsidRPr="003F7BB7">
        <w:rPr>
          <w:rFonts w:ascii="Times New Roman" w:hAnsi="Times New Roman" w:cs="Times New Roman"/>
          <w:i/>
          <w:sz w:val="24"/>
          <w:szCs w:val="24"/>
        </w:rPr>
        <w:t>habeas corpus</w:t>
      </w:r>
      <w:r w:rsidR="0031675D">
        <w:rPr>
          <w:rFonts w:ascii="Times New Roman" w:hAnsi="Times New Roman" w:cs="Times New Roman"/>
          <w:sz w:val="24"/>
          <w:szCs w:val="24"/>
        </w:rPr>
        <w:t xml:space="preserve"> in respect of someone who, among other things, is being detained illegally, so that they may be released or brought before the court for the lawfulness of their detention to be justified. To cap it all, any person who has been illegally arrested is entitled to compensation from whosoever might have been responsible, except if there is a law that has been passed to protect judicial officers or other public officers acting reasonably and in good faith.</w:t>
      </w:r>
    </w:p>
    <w:p w:rsidR="0031675D" w:rsidRDefault="0031675D" w:rsidP="0031675D">
      <w:pPr>
        <w:tabs>
          <w:tab w:val="left" w:pos="8647"/>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 whether, if released on bail, there is a likelihood that an accused will not stand trial, s 117[3][b] of the CP &amp; E Act directs the court to take the following factors into account:</w:t>
      </w:r>
    </w:p>
    <w:p w:rsidR="0031675D" w:rsidRDefault="0031675D" w:rsidP="0031675D">
      <w:pPr>
        <w:spacing w:after="0" w:line="240" w:lineRule="auto"/>
        <w:jc w:val="both"/>
        <w:rPr>
          <w:rFonts w:ascii="Times New Roman" w:hAnsi="Times New Roman" w:cs="Times New Roman"/>
          <w:sz w:val="24"/>
          <w:szCs w:val="24"/>
        </w:rPr>
      </w:pPr>
    </w:p>
    <w:p w:rsidR="0031675D" w:rsidRDefault="0031675D" w:rsidP="003167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ties of the accused to the place of trial;</w:t>
      </w:r>
    </w:p>
    <w:p w:rsidR="0031675D" w:rsidRDefault="0031675D" w:rsidP="0031675D">
      <w:pPr>
        <w:spacing w:after="0" w:line="240" w:lineRule="auto"/>
        <w:jc w:val="both"/>
        <w:rPr>
          <w:rFonts w:ascii="Times New Roman" w:hAnsi="Times New Roman" w:cs="Times New Roman"/>
          <w:sz w:val="24"/>
          <w:szCs w:val="24"/>
        </w:rPr>
      </w:pPr>
    </w:p>
    <w:p w:rsidR="0031675D" w:rsidRDefault="0031675D" w:rsidP="003167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existence and location of assets held by the accused;</w:t>
      </w:r>
    </w:p>
    <w:p w:rsidR="004519FB" w:rsidRDefault="004519FB" w:rsidP="0031675D">
      <w:pPr>
        <w:spacing w:after="0" w:line="240" w:lineRule="auto"/>
        <w:ind w:left="1440" w:hanging="720"/>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accused’s means of travel and his or her possession o</w:t>
      </w:r>
      <w:r w:rsidR="00850246">
        <w:rPr>
          <w:rFonts w:ascii="Times New Roman" w:hAnsi="Times New Roman" w:cs="Times New Roman"/>
          <w:sz w:val="24"/>
          <w:szCs w:val="24"/>
        </w:rPr>
        <w:t>r</w:t>
      </w:r>
      <w:r>
        <w:rPr>
          <w:rFonts w:ascii="Times New Roman" w:hAnsi="Times New Roman" w:cs="Times New Roman"/>
          <w:sz w:val="24"/>
          <w:szCs w:val="24"/>
        </w:rPr>
        <w:t xml:space="preserve"> access to travel documents;</w:t>
      </w:r>
    </w:p>
    <w:p w:rsidR="0031675D" w:rsidRDefault="0031675D" w:rsidP="003167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nature of the offence or the nature and gravity of the likely penalty;</w:t>
      </w:r>
    </w:p>
    <w:p w:rsidR="0031675D" w:rsidRDefault="0031675D" w:rsidP="0031675D">
      <w:pPr>
        <w:spacing w:after="0" w:line="240" w:lineRule="auto"/>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the strength of the case for the prosecution and the corresponding incentive of the accused to flee;</w:t>
      </w:r>
    </w:p>
    <w:p w:rsidR="0031675D" w:rsidRDefault="0031675D" w:rsidP="0031675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the efficacy of the amount or nature of the bail and enforceability of any bail conditions;</w:t>
      </w:r>
    </w:p>
    <w:p w:rsidR="0031675D" w:rsidRDefault="0031675D" w:rsidP="0031675D">
      <w:pPr>
        <w:spacing w:after="0" w:line="240" w:lineRule="auto"/>
        <w:jc w:val="both"/>
        <w:rPr>
          <w:rFonts w:ascii="Times New Roman" w:hAnsi="Times New Roman" w:cs="Times New Roman"/>
          <w:sz w:val="24"/>
          <w:szCs w:val="24"/>
        </w:rPr>
      </w:pPr>
    </w:p>
    <w:p w:rsidR="0031675D" w:rsidRDefault="0031675D" w:rsidP="0031675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any other factor which in the opinion of the court should be taken into account;</w:t>
      </w:r>
    </w:p>
    <w:p w:rsidR="0031675D" w:rsidRDefault="0031675D" w:rsidP="0031675D">
      <w:pPr>
        <w:spacing w:after="0" w:line="360" w:lineRule="auto"/>
        <w:jc w:val="both"/>
        <w:rPr>
          <w:rFonts w:ascii="Times New Roman" w:hAnsi="Times New Roman" w:cs="Times New Roman"/>
          <w:sz w:val="24"/>
          <w:szCs w:val="24"/>
        </w:rPr>
      </w:pPr>
    </w:p>
    <w:p w:rsidR="00850246" w:rsidRDefault="0031675D" w:rsidP="00850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factors are considered conjunctively, not disjunctively. </w:t>
      </w:r>
      <w:r w:rsidR="00850246">
        <w:rPr>
          <w:rFonts w:ascii="Times New Roman" w:hAnsi="Times New Roman" w:cs="Times New Roman"/>
          <w:sz w:val="24"/>
          <w:szCs w:val="24"/>
        </w:rPr>
        <w:t xml:space="preserve">Each case depends on its own set of facts. Some of these considerations may be quite relevant in some cases but irrelevant in others. Some may assume greater importance than others. </w:t>
      </w:r>
    </w:p>
    <w:p w:rsidR="00C26068" w:rsidRDefault="00C26068" w:rsidP="00C260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117[3][a] </w:t>
      </w:r>
      <w:r w:rsidR="00AC7B25">
        <w:rPr>
          <w:rFonts w:ascii="Times New Roman" w:hAnsi="Times New Roman" w:cs="Times New Roman"/>
          <w:sz w:val="24"/>
          <w:szCs w:val="24"/>
        </w:rPr>
        <w:t xml:space="preserve">of the CP &amp; E Act </w:t>
      </w:r>
      <w:r>
        <w:rPr>
          <w:rFonts w:ascii="Times New Roman" w:hAnsi="Times New Roman" w:cs="Times New Roman"/>
          <w:sz w:val="24"/>
          <w:szCs w:val="24"/>
        </w:rPr>
        <w:t>says that in considering</w:t>
      </w:r>
      <w:r w:rsidR="00AC7B25">
        <w:rPr>
          <w:rFonts w:ascii="Times New Roman" w:hAnsi="Times New Roman" w:cs="Times New Roman"/>
          <w:sz w:val="24"/>
          <w:szCs w:val="24"/>
        </w:rPr>
        <w:t xml:space="preserve">, among other things, </w:t>
      </w:r>
      <w:r>
        <w:rPr>
          <w:rFonts w:ascii="Times New Roman" w:hAnsi="Times New Roman" w:cs="Times New Roman"/>
          <w:sz w:val="24"/>
          <w:szCs w:val="24"/>
        </w:rPr>
        <w:t xml:space="preserve">whether </w:t>
      </w:r>
      <w:r w:rsidR="00AC7B25">
        <w:rPr>
          <w:rFonts w:ascii="Times New Roman" w:hAnsi="Times New Roman" w:cs="Times New Roman"/>
          <w:sz w:val="24"/>
          <w:szCs w:val="24"/>
        </w:rPr>
        <w:t>the accused</w:t>
      </w:r>
      <w:r>
        <w:rPr>
          <w:rFonts w:ascii="Times New Roman" w:hAnsi="Times New Roman" w:cs="Times New Roman"/>
          <w:sz w:val="24"/>
          <w:szCs w:val="24"/>
        </w:rPr>
        <w:t xml:space="preserve"> will commit a First Schedule offence, the court shall take into account, among other things, any disposition of the accused to commit a First Schedule offence as evident from his past conduct.</w:t>
      </w:r>
    </w:p>
    <w:p w:rsidR="00C26068" w:rsidRDefault="00C26068" w:rsidP="00AC7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nature of the case, the gravity of the likely penalty, the relative strength of the case for the prosecution and the corresponding incentive of the accused to flee</w:t>
      </w:r>
      <w:r w:rsidR="00DF2A51">
        <w:rPr>
          <w:rFonts w:ascii="Times New Roman" w:hAnsi="Times New Roman" w:cs="Times New Roman"/>
          <w:sz w:val="24"/>
          <w:szCs w:val="24"/>
        </w:rPr>
        <w:t>,</w:t>
      </w:r>
      <w:r>
        <w:rPr>
          <w:rFonts w:ascii="Times New Roman" w:hAnsi="Times New Roman" w:cs="Times New Roman"/>
          <w:sz w:val="24"/>
          <w:szCs w:val="24"/>
        </w:rPr>
        <w:t xml:space="preserve"> are factors that help the court to gauge the pull o</w:t>
      </w:r>
      <w:r w:rsidR="004519FB">
        <w:rPr>
          <w:rFonts w:ascii="Times New Roman" w:hAnsi="Times New Roman" w:cs="Times New Roman"/>
          <w:sz w:val="24"/>
          <w:szCs w:val="24"/>
        </w:rPr>
        <w:t>r</w:t>
      </w:r>
      <w:r>
        <w:rPr>
          <w:rFonts w:ascii="Times New Roman" w:hAnsi="Times New Roman" w:cs="Times New Roman"/>
          <w:sz w:val="24"/>
          <w:szCs w:val="24"/>
        </w:rPr>
        <w:t xml:space="preserve"> the inducement to abscond. The general premise is that the stronger the State’s case is, the greater the likelihood of absconding, and </w:t>
      </w:r>
      <w:r w:rsidRPr="0038630A">
        <w:rPr>
          <w:rFonts w:ascii="Times New Roman" w:hAnsi="Times New Roman" w:cs="Times New Roman"/>
          <w:i/>
          <w:sz w:val="24"/>
          <w:szCs w:val="24"/>
        </w:rPr>
        <w:t>vice versa</w:t>
      </w:r>
      <w:r>
        <w:rPr>
          <w:rFonts w:ascii="Times New Roman" w:hAnsi="Times New Roman" w:cs="Times New Roman"/>
          <w:sz w:val="24"/>
          <w:szCs w:val="24"/>
        </w:rPr>
        <w:t xml:space="preserve">: see </w:t>
      </w:r>
      <w:r w:rsidRPr="0038630A">
        <w:rPr>
          <w:rFonts w:ascii="Times New Roman" w:hAnsi="Times New Roman" w:cs="Times New Roman"/>
          <w:i/>
          <w:sz w:val="24"/>
          <w:szCs w:val="24"/>
        </w:rPr>
        <w:t>Fletcher Dulini Ncube v State</w:t>
      </w:r>
      <w:r>
        <w:rPr>
          <w:rStyle w:val="FootnoteReference"/>
          <w:rFonts w:ascii="Times New Roman" w:hAnsi="Times New Roman" w:cs="Times New Roman"/>
          <w:sz w:val="24"/>
          <w:szCs w:val="24"/>
        </w:rPr>
        <w:footnoteReference w:id="2"/>
      </w:r>
      <w:r w:rsidR="00AC7B25" w:rsidRPr="00AC7B25">
        <w:rPr>
          <w:rFonts w:ascii="Times New Roman" w:hAnsi="Times New Roman" w:cs="Times New Roman"/>
          <w:sz w:val="24"/>
          <w:szCs w:val="24"/>
        </w:rPr>
        <w:t xml:space="preserve"> and </w:t>
      </w:r>
      <w:r w:rsidR="00AC7B25">
        <w:rPr>
          <w:rFonts w:ascii="Times New Roman" w:hAnsi="Times New Roman" w:cs="Times New Roman"/>
          <w:i/>
          <w:sz w:val="24"/>
          <w:szCs w:val="24"/>
        </w:rPr>
        <w:t>S v Nyengera</w:t>
      </w:r>
      <w:r w:rsidR="00AC7B25" w:rsidRPr="00AC7B25">
        <w:rPr>
          <w:rStyle w:val="FootnoteReference"/>
          <w:rFonts w:ascii="Times New Roman" w:hAnsi="Times New Roman" w:cs="Times New Roman"/>
          <w:sz w:val="24"/>
          <w:szCs w:val="24"/>
        </w:rPr>
        <w:footnoteReference w:id="3"/>
      </w:r>
      <w:r>
        <w:rPr>
          <w:rFonts w:ascii="Times New Roman" w:hAnsi="Times New Roman" w:cs="Times New Roman"/>
          <w:sz w:val="24"/>
          <w:szCs w:val="24"/>
        </w:rPr>
        <w:t>. Of course, by itself this factor is not decisive</w:t>
      </w:r>
      <w:r w:rsidR="00AC7B25">
        <w:rPr>
          <w:rFonts w:ascii="Times New Roman" w:hAnsi="Times New Roman" w:cs="Times New Roman"/>
          <w:sz w:val="24"/>
          <w:szCs w:val="24"/>
        </w:rPr>
        <w:t xml:space="preserve">: see </w:t>
      </w:r>
      <w:r w:rsidR="00AC7B25" w:rsidRPr="00AC7B25">
        <w:rPr>
          <w:rFonts w:ascii="Times New Roman" w:hAnsi="Times New Roman" w:cs="Times New Roman"/>
          <w:i/>
          <w:sz w:val="24"/>
          <w:szCs w:val="24"/>
        </w:rPr>
        <w:t>S v Biti</w:t>
      </w:r>
      <w:r w:rsidR="00AC7B25">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F87C6A" w:rsidRDefault="00F87C6A"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w:t>
      </w:r>
      <w:r w:rsidR="00DF2A51">
        <w:rPr>
          <w:rFonts w:ascii="Times New Roman" w:hAnsi="Times New Roman" w:cs="Times New Roman"/>
          <w:sz w:val="24"/>
          <w:szCs w:val="24"/>
        </w:rPr>
        <w:t>t</w:t>
      </w:r>
      <w:r>
        <w:rPr>
          <w:rFonts w:ascii="Times New Roman" w:hAnsi="Times New Roman" w:cs="Times New Roman"/>
          <w:sz w:val="24"/>
          <w:szCs w:val="24"/>
        </w:rPr>
        <w:t>ter the bail factor that has assumed great importance is the nature of the offence</w:t>
      </w:r>
      <w:r w:rsidR="00B261BD" w:rsidRPr="005E4464">
        <w:rPr>
          <w:rFonts w:ascii="Times New Roman" w:hAnsi="Times New Roman" w:cs="Times New Roman"/>
          <w:b/>
          <w:sz w:val="24"/>
          <w:szCs w:val="24"/>
        </w:rPr>
        <w:t>s</w:t>
      </w:r>
      <w:r>
        <w:rPr>
          <w:rFonts w:ascii="Times New Roman" w:hAnsi="Times New Roman" w:cs="Times New Roman"/>
          <w:sz w:val="24"/>
          <w:szCs w:val="24"/>
        </w:rPr>
        <w:t xml:space="preserve"> the a</w:t>
      </w:r>
      <w:r w:rsidR="004519FB">
        <w:rPr>
          <w:rFonts w:ascii="Times New Roman" w:hAnsi="Times New Roman" w:cs="Times New Roman"/>
          <w:sz w:val="24"/>
          <w:szCs w:val="24"/>
        </w:rPr>
        <w:t>pplicants</w:t>
      </w:r>
      <w:r>
        <w:rPr>
          <w:rFonts w:ascii="Times New Roman" w:hAnsi="Times New Roman" w:cs="Times New Roman"/>
          <w:sz w:val="24"/>
          <w:szCs w:val="24"/>
        </w:rPr>
        <w:t xml:space="preserve"> are facing. Mr </w:t>
      </w:r>
      <w:r w:rsidRPr="00F87C6A">
        <w:rPr>
          <w:rFonts w:ascii="Times New Roman" w:hAnsi="Times New Roman" w:cs="Times New Roman"/>
          <w:i/>
          <w:sz w:val="24"/>
          <w:szCs w:val="24"/>
        </w:rPr>
        <w:t>Mugiya</w:t>
      </w:r>
      <w:r>
        <w:rPr>
          <w:rFonts w:ascii="Times New Roman" w:hAnsi="Times New Roman" w:cs="Times New Roman"/>
          <w:sz w:val="24"/>
          <w:szCs w:val="24"/>
        </w:rPr>
        <w:t xml:space="preserve"> conceded that the offences are serious. On conviction they </w:t>
      </w:r>
      <w:r w:rsidR="00DD580A">
        <w:rPr>
          <w:rFonts w:ascii="Times New Roman" w:hAnsi="Times New Roman" w:cs="Times New Roman"/>
          <w:sz w:val="24"/>
          <w:szCs w:val="24"/>
        </w:rPr>
        <w:t xml:space="preserve">may </w:t>
      </w:r>
      <w:r>
        <w:rPr>
          <w:rFonts w:ascii="Times New Roman" w:hAnsi="Times New Roman" w:cs="Times New Roman"/>
          <w:sz w:val="24"/>
          <w:szCs w:val="24"/>
        </w:rPr>
        <w:t xml:space="preserve">attract </w:t>
      </w:r>
      <w:r w:rsidR="00DD580A">
        <w:rPr>
          <w:rFonts w:ascii="Times New Roman" w:hAnsi="Times New Roman" w:cs="Times New Roman"/>
          <w:sz w:val="24"/>
          <w:szCs w:val="24"/>
        </w:rPr>
        <w:t>lengthy prison terms</w:t>
      </w:r>
      <w:r>
        <w:rPr>
          <w:rFonts w:ascii="Times New Roman" w:hAnsi="Times New Roman" w:cs="Times New Roman"/>
          <w:sz w:val="24"/>
          <w:szCs w:val="24"/>
        </w:rPr>
        <w:t>.</w:t>
      </w:r>
    </w:p>
    <w:p w:rsidR="002A1D64" w:rsidRDefault="00F87C6A"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factor that </w:t>
      </w:r>
      <w:r w:rsidR="004519FB">
        <w:rPr>
          <w:rFonts w:ascii="Times New Roman" w:hAnsi="Times New Roman" w:cs="Times New Roman"/>
          <w:sz w:val="24"/>
          <w:szCs w:val="24"/>
        </w:rPr>
        <w:t xml:space="preserve">has </w:t>
      </w:r>
      <w:r>
        <w:rPr>
          <w:rFonts w:ascii="Times New Roman" w:hAnsi="Times New Roman" w:cs="Times New Roman"/>
          <w:sz w:val="24"/>
          <w:szCs w:val="24"/>
        </w:rPr>
        <w:t xml:space="preserve">assumed great importance is the strength of the State case against </w:t>
      </w:r>
      <w:r w:rsidR="00DF2A51">
        <w:rPr>
          <w:rFonts w:ascii="Times New Roman" w:hAnsi="Times New Roman" w:cs="Times New Roman"/>
          <w:sz w:val="24"/>
          <w:szCs w:val="24"/>
        </w:rPr>
        <w:t xml:space="preserve">the </w:t>
      </w:r>
      <w:r>
        <w:rPr>
          <w:rFonts w:ascii="Times New Roman" w:hAnsi="Times New Roman" w:cs="Times New Roman"/>
          <w:sz w:val="24"/>
          <w:szCs w:val="24"/>
        </w:rPr>
        <w:t>a</w:t>
      </w:r>
      <w:r w:rsidR="004519FB">
        <w:rPr>
          <w:rFonts w:ascii="Times New Roman" w:hAnsi="Times New Roman" w:cs="Times New Roman"/>
          <w:sz w:val="24"/>
          <w:szCs w:val="24"/>
        </w:rPr>
        <w:t>pplicants</w:t>
      </w:r>
      <w:r>
        <w:rPr>
          <w:rFonts w:ascii="Times New Roman" w:hAnsi="Times New Roman" w:cs="Times New Roman"/>
          <w:sz w:val="24"/>
          <w:szCs w:val="24"/>
        </w:rPr>
        <w:t xml:space="preserve">. Mr </w:t>
      </w:r>
      <w:r w:rsidRPr="004519FB">
        <w:rPr>
          <w:rFonts w:ascii="Times New Roman" w:hAnsi="Times New Roman" w:cs="Times New Roman"/>
          <w:i/>
          <w:sz w:val="24"/>
          <w:szCs w:val="24"/>
        </w:rPr>
        <w:t>Mugiya</w:t>
      </w:r>
      <w:r>
        <w:rPr>
          <w:rFonts w:ascii="Times New Roman" w:hAnsi="Times New Roman" w:cs="Times New Roman"/>
          <w:sz w:val="24"/>
          <w:szCs w:val="24"/>
        </w:rPr>
        <w:t xml:space="preserve"> expressed shock that the circumstances of the allegations </w:t>
      </w:r>
      <w:r w:rsidR="002A1D64">
        <w:rPr>
          <w:rFonts w:ascii="Times New Roman" w:hAnsi="Times New Roman" w:cs="Times New Roman"/>
          <w:sz w:val="24"/>
          <w:szCs w:val="24"/>
        </w:rPr>
        <w:t xml:space="preserve">could ever lead any person to link the applicants to the alleged crimes. He found it nonsensical that the police could go so far as to link all six appellants to the slaughter of the four elephants in 2015 just because they claimed to have found </w:t>
      </w:r>
      <w:r w:rsidR="004519FB">
        <w:rPr>
          <w:rFonts w:ascii="Times New Roman" w:hAnsi="Times New Roman" w:cs="Times New Roman"/>
          <w:sz w:val="24"/>
          <w:szCs w:val="24"/>
        </w:rPr>
        <w:t>a single rifle in the applicant</w:t>
      </w:r>
      <w:r w:rsidR="002A1D64">
        <w:rPr>
          <w:rFonts w:ascii="Times New Roman" w:hAnsi="Times New Roman" w:cs="Times New Roman"/>
          <w:sz w:val="24"/>
          <w:szCs w:val="24"/>
        </w:rPr>
        <w:t>s</w:t>
      </w:r>
      <w:r w:rsidR="004519FB">
        <w:rPr>
          <w:rFonts w:ascii="Times New Roman" w:hAnsi="Times New Roman" w:cs="Times New Roman"/>
          <w:sz w:val="24"/>
          <w:szCs w:val="24"/>
        </w:rPr>
        <w:t>’</w:t>
      </w:r>
      <w:r w:rsidR="002A1D64">
        <w:rPr>
          <w:rFonts w:ascii="Times New Roman" w:hAnsi="Times New Roman" w:cs="Times New Roman"/>
          <w:sz w:val="24"/>
          <w:szCs w:val="24"/>
        </w:rPr>
        <w:t xml:space="preserve"> possession.</w:t>
      </w:r>
      <w:r w:rsidR="004519FB">
        <w:rPr>
          <w:rFonts w:ascii="Times New Roman" w:hAnsi="Times New Roman" w:cs="Times New Roman"/>
          <w:sz w:val="24"/>
          <w:szCs w:val="24"/>
        </w:rPr>
        <w:t xml:space="preserve"> He charged it was not specified who allegedly did what.</w:t>
      </w:r>
    </w:p>
    <w:p w:rsidR="00F5345D" w:rsidRDefault="002A1D64"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with all due respect to Counsel, it was not just the rifle that the police say they found in the applicants’ possession. The</w:t>
      </w:r>
      <w:r w:rsidR="004519FB">
        <w:rPr>
          <w:rFonts w:ascii="Times New Roman" w:hAnsi="Times New Roman" w:cs="Times New Roman"/>
          <w:sz w:val="24"/>
          <w:szCs w:val="24"/>
        </w:rPr>
        <w:t xml:space="preserve"> police</w:t>
      </w:r>
      <w:r>
        <w:rPr>
          <w:rFonts w:ascii="Times New Roman" w:hAnsi="Times New Roman" w:cs="Times New Roman"/>
          <w:sz w:val="24"/>
          <w:szCs w:val="24"/>
        </w:rPr>
        <w:t xml:space="preserve"> allege they also found the</w:t>
      </w:r>
      <w:r w:rsidR="004519FB">
        <w:rPr>
          <w:rFonts w:ascii="Times New Roman" w:hAnsi="Times New Roman" w:cs="Times New Roman"/>
          <w:sz w:val="24"/>
          <w:szCs w:val="24"/>
        </w:rPr>
        <w:t xml:space="preserve"> applicants </w:t>
      </w:r>
      <w:r>
        <w:rPr>
          <w:rFonts w:ascii="Times New Roman" w:hAnsi="Times New Roman" w:cs="Times New Roman"/>
          <w:sz w:val="24"/>
          <w:szCs w:val="24"/>
        </w:rPr>
        <w:t xml:space="preserve">in possession of four </w:t>
      </w:r>
      <w:r w:rsidR="004519FB">
        <w:rPr>
          <w:rFonts w:ascii="Times New Roman" w:hAnsi="Times New Roman" w:cs="Times New Roman"/>
          <w:sz w:val="24"/>
          <w:szCs w:val="24"/>
        </w:rPr>
        <w:t xml:space="preserve">elephant </w:t>
      </w:r>
      <w:r>
        <w:rPr>
          <w:rFonts w:ascii="Times New Roman" w:hAnsi="Times New Roman" w:cs="Times New Roman"/>
          <w:sz w:val="24"/>
          <w:szCs w:val="24"/>
        </w:rPr>
        <w:t xml:space="preserve">tusks and live rounds in the rifle. Forensic evidence they intend to </w:t>
      </w:r>
      <w:r>
        <w:rPr>
          <w:rFonts w:ascii="Times New Roman" w:hAnsi="Times New Roman" w:cs="Times New Roman"/>
          <w:sz w:val="24"/>
          <w:szCs w:val="24"/>
        </w:rPr>
        <w:lastRenderedPageBreak/>
        <w:t xml:space="preserve">produce will show that the rifle had been fired. It will also show that the rifle and the live rounds matched the spent cartridges the subject of the 2015 outstanding </w:t>
      </w:r>
      <w:r w:rsidR="004519FB">
        <w:rPr>
          <w:rFonts w:ascii="Times New Roman" w:hAnsi="Times New Roman" w:cs="Times New Roman"/>
          <w:sz w:val="24"/>
          <w:szCs w:val="24"/>
        </w:rPr>
        <w:t>forensic ballistics reports</w:t>
      </w:r>
      <w:r>
        <w:rPr>
          <w:rFonts w:ascii="Times New Roman" w:hAnsi="Times New Roman" w:cs="Times New Roman"/>
          <w:sz w:val="24"/>
          <w:szCs w:val="24"/>
        </w:rPr>
        <w:t xml:space="preserve">. Those outstanding </w:t>
      </w:r>
      <w:r w:rsidR="004519FB">
        <w:rPr>
          <w:rFonts w:ascii="Times New Roman" w:hAnsi="Times New Roman" w:cs="Times New Roman"/>
          <w:sz w:val="24"/>
          <w:szCs w:val="24"/>
        </w:rPr>
        <w:t>crime reports</w:t>
      </w:r>
      <w:r w:rsidR="00F5345D">
        <w:rPr>
          <w:rFonts w:ascii="Times New Roman" w:hAnsi="Times New Roman" w:cs="Times New Roman"/>
          <w:sz w:val="24"/>
          <w:szCs w:val="24"/>
        </w:rPr>
        <w:t xml:space="preserve"> related to the slaughter of </w:t>
      </w:r>
      <w:r w:rsidR="00DF2A51">
        <w:rPr>
          <w:rFonts w:ascii="Times New Roman" w:hAnsi="Times New Roman" w:cs="Times New Roman"/>
          <w:sz w:val="24"/>
          <w:szCs w:val="24"/>
        </w:rPr>
        <w:t xml:space="preserve">the </w:t>
      </w:r>
      <w:r w:rsidR="00F5345D">
        <w:rPr>
          <w:rFonts w:ascii="Times New Roman" w:hAnsi="Times New Roman" w:cs="Times New Roman"/>
          <w:sz w:val="24"/>
          <w:szCs w:val="24"/>
        </w:rPr>
        <w:t>four elephants in March</w:t>
      </w:r>
      <w:r w:rsidR="004519FB">
        <w:rPr>
          <w:rFonts w:ascii="Times New Roman" w:hAnsi="Times New Roman" w:cs="Times New Roman"/>
          <w:sz w:val="24"/>
          <w:szCs w:val="24"/>
        </w:rPr>
        <w:t xml:space="preserve"> 201</w:t>
      </w:r>
      <w:r w:rsidR="00DF2A51">
        <w:rPr>
          <w:rFonts w:ascii="Times New Roman" w:hAnsi="Times New Roman" w:cs="Times New Roman"/>
          <w:sz w:val="24"/>
          <w:szCs w:val="24"/>
        </w:rPr>
        <w:t>5</w:t>
      </w:r>
      <w:r w:rsidR="00F5345D">
        <w:rPr>
          <w:rFonts w:ascii="Times New Roman" w:hAnsi="Times New Roman" w:cs="Times New Roman"/>
          <w:sz w:val="24"/>
          <w:szCs w:val="24"/>
        </w:rPr>
        <w:t xml:space="preserve"> and June 2015. </w:t>
      </w:r>
    </w:p>
    <w:p w:rsidR="00F5345D" w:rsidRDefault="00F5345D"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quite a devastating link</w:t>
      </w:r>
      <w:r w:rsidR="004519FB">
        <w:rPr>
          <w:rFonts w:ascii="Times New Roman" w:hAnsi="Times New Roman" w:cs="Times New Roman"/>
          <w:sz w:val="24"/>
          <w:szCs w:val="24"/>
        </w:rPr>
        <w:t>.</w:t>
      </w:r>
      <w:r>
        <w:rPr>
          <w:rFonts w:ascii="Times New Roman" w:hAnsi="Times New Roman" w:cs="Times New Roman"/>
          <w:sz w:val="24"/>
          <w:szCs w:val="24"/>
        </w:rPr>
        <w:t xml:space="preserve"> </w:t>
      </w:r>
      <w:r w:rsidR="004519FB">
        <w:rPr>
          <w:rFonts w:ascii="Times New Roman" w:hAnsi="Times New Roman" w:cs="Times New Roman"/>
          <w:sz w:val="24"/>
          <w:szCs w:val="24"/>
        </w:rPr>
        <w:t>O</w:t>
      </w:r>
      <w:r>
        <w:rPr>
          <w:rFonts w:ascii="Times New Roman" w:hAnsi="Times New Roman" w:cs="Times New Roman"/>
          <w:sz w:val="24"/>
          <w:szCs w:val="24"/>
        </w:rPr>
        <w:t xml:space="preserve">n the face of it, </w:t>
      </w:r>
      <w:r w:rsidR="00B261BD" w:rsidRPr="00356D3D">
        <w:rPr>
          <w:rFonts w:ascii="Times New Roman" w:hAnsi="Times New Roman" w:cs="Times New Roman"/>
          <w:sz w:val="24"/>
          <w:szCs w:val="24"/>
        </w:rPr>
        <w:t>it</w:t>
      </w:r>
      <w:r w:rsidR="00B261BD">
        <w:rPr>
          <w:rFonts w:ascii="Times New Roman" w:hAnsi="Times New Roman" w:cs="Times New Roman"/>
          <w:sz w:val="24"/>
          <w:szCs w:val="24"/>
        </w:rPr>
        <w:t xml:space="preserve"> </w:t>
      </w:r>
      <w:r>
        <w:rPr>
          <w:rFonts w:ascii="Times New Roman" w:hAnsi="Times New Roman" w:cs="Times New Roman"/>
          <w:sz w:val="24"/>
          <w:szCs w:val="24"/>
        </w:rPr>
        <w:t xml:space="preserve">seems perilous for the applicants. Of course, at this stage they remain mere allegations. </w:t>
      </w:r>
      <w:r w:rsidR="00B261BD" w:rsidRPr="00356D3D">
        <w:rPr>
          <w:rFonts w:ascii="Times New Roman" w:hAnsi="Times New Roman" w:cs="Times New Roman"/>
          <w:sz w:val="24"/>
          <w:szCs w:val="24"/>
        </w:rPr>
        <w:t xml:space="preserve">The applicants </w:t>
      </w:r>
      <w:r w:rsidR="004519FB">
        <w:rPr>
          <w:rFonts w:ascii="Times New Roman" w:hAnsi="Times New Roman" w:cs="Times New Roman"/>
          <w:sz w:val="24"/>
          <w:szCs w:val="24"/>
        </w:rPr>
        <w:t>are innocent of any charges</w:t>
      </w:r>
      <w:r w:rsidR="00DF2A51">
        <w:rPr>
          <w:rFonts w:ascii="Times New Roman" w:hAnsi="Times New Roman" w:cs="Times New Roman"/>
          <w:sz w:val="24"/>
          <w:szCs w:val="24"/>
        </w:rPr>
        <w:t xml:space="preserve"> until proved guilty</w:t>
      </w:r>
      <w:r w:rsidR="004519FB">
        <w:rPr>
          <w:rFonts w:ascii="Times New Roman" w:hAnsi="Times New Roman" w:cs="Times New Roman"/>
          <w:sz w:val="24"/>
          <w:szCs w:val="24"/>
        </w:rPr>
        <w:t xml:space="preserve">. </w:t>
      </w:r>
      <w:r>
        <w:rPr>
          <w:rFonts w:ascii="Times New Roman" w:hAnsi="Times New Roman" w:cs="Times New Roman"/>
          <w:sz w:val="24"/>
          <w:szCs w:val="24"/>
        </w:rPr>
        <w:t>But in considering whether or not there are compelling reasons to deny or grant bail</w:t>
      </w:r>
      <w:r w:rsidR="004519FB">
        <w:rPr>
          <w:rFonts w:ascii="Times New Roman" w:hAnsi="Times New Roman" w:cs="Times New Roman"/>
          <w:sz w:val="24"/>
          <w:szCs w:val="24"/>
        </w:rPr>
        <w:t>,</w:t>
      </w:r>
      <w:r>
        <w:rPr>
          <w:rFonts w:ascii="Times New Roman" w:hAnsi="Times New Roman" w:cs="Times New Roman"/>
          <w:sz w:val="24"/>
          <w:szCs w:val="24"/>
        </w:rPr>
        <w:t xml:space="preserve"> such allegations are quite relevant.</w:t>
      </w:r>
    </w:p>
    <w:p w:rsidR="00F5345D" w:rsidRDefault="00F5345D"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are not being called to prove their innocence. There has never been any such onus on an accused person. But what they say in rebuttal </w:t>
      </w:r>
      <w:r w:rsidR="004519FB">
        <w:rPr>
          <w:rFonts w:ascii="Times New Roman" w:hAnsi="Times New Roman" w:cs="Times New Roman"/>
          <w:sz w:val="24"/>
          <w:szCs w:val="24"/>
        </w:rPr>
        <w:t xml:space="preserve">to the allegations </w:t>
      </w:r>
      <w:r>
        <w:rPr>
          <w:rFonts w:ascii="Times New Roman" w:hAnsi="Times New Roman" w:cs="Times New Roman"/>
          <w:sz w:val="24"/>
          <w:szCs w:val="24"/>
        </w:rPr>
        <w:t xml:space="preserve">is also </w:t>
      </w:r>
      <w:r w:rsidR="004519FB">
        <w:rPr>
          <w:rFonts w:ascii="Times New Roman" w:hAnsi="Times New Roman" w:cs="Times New Roman"/>
          <w:sz w:val="24"/>
          <w:szCs w:val="24"/>
        </w:rPr>
        <w:t xml:space="preserve">taken into </w:t>
      </w:r>
      <w:r>
        <w:rPr>
          <w:rFonts w:ascii="Times New Roman" w:hAnsi="Times New Roman" w:cs="Times New Roman"/>
          <w:sz w:val="24"/>
          <w:szCs w:val="24"/>
        </w:rPr>
        <w:t>consideration.</w:t>
      </w:r>
    </w:p>
    <w:p w:rsidR="00907454" w:rsidRDefault="00907454"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rebuttal of the allegations against them has been most feeble at best. It had to take several sittings and several bail statements for the</w:t>
      </w:r>
      <w:r w:rsidR="004519FB">
        <w:rPr>
          <w:rFonts w:ascii="Times New Roman" w:hAnsi="Times New Roman" w:cs="Times New Roman"/>
          <w:sz w:val="24"/>
          <w:szCs w:val="24"/>
        </w:rPr>
        <w:t>m</w:t>
      </w:r>
      <w:r>
        <w:rPr>
          <w:rFonts w:ascii="Times New Roman" w:hAnsi="Times New Roman" w:cs="Times New Roman"/>
          <w:sz w:val="24"/>
          <w:szCs w:val="24"/>
        </w:rPr>
        <w:t xml:space="preserve"> to simply deny unequivocally that they were ever </w:t>
      </w:r>
      <w:r w:rsidR="004519FB">
        <w:rPr>
          <w:rFonts w:ascii="Times New Roman" w:hAnsi="Times New Roman" w:cs="Times New Roman"/>
          <w:sz w:val="24"/>
          <w:szCs w:val="24"/>
        </w:rPr>
        <w:t>foun</w:t>
      </w:r>
      <w:r>
        <w:rPr>
          <w:rFonts w:ascii="Times New Roman" w:hAnsi="Times New Roman" w:cs="Times New Roman"/>
          <w:sz w:val="24"/>
          <w:szCs w:val="24"/>
        </w:rPr>
        <w:t xml:space="preserve">d in possession of elephant tusks and a firearm that was being linked to the slaughter of </w:t>
      </w:r>
      <w:r w:rsidR="00DF2A51">
        <w:rPr>
          <w:rFonts w:ascii="Times New Roman" w:hAnsi="Times New Roman" w:cs="Times New Roman"/>
          <w:sz w:val="24"/>
          <w:szCs w:val="24"/>
        </w:rPr>
        <w:t xml:space="preserve">the </w:t>
      </w:r>
      <w:r>
        <w:rPr>
          <w:rFonts w:ascii="Times New Roman" w:hAnsi="Times New Roman" w:cs="Times New Roman"/>
          <w:sz w:val="24"/>
          <w:szCs w:val="24"/>
        </w:rPr>
        <w:t>elephants in Gonarezhou.</w:t>
      </w:r>
    </w:p>
    <w:p w:rsidR="00907454" w:rsidRDefault="00907454" w:rsidP="0090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worst for the applicants, the totality of what was said by them, both in writing and through oral submissions by Counsel, coupled with what the State has consistently alleged, has left </w:t>
      </w:r>
      <w:r w:rsidR="004519FB">
        <w:rPr>
          <w:rFonts w:ascii="Times New Roman" w:hAnsi="Times New Roman" w:cs="Times New Roman"/>
          <w:sz w:val="24"/>
          <w:szCs w:val="24"/>
        </w:rPr>
        <w:t xml:space="preserve">me </w:t>
      </w:r>
      <w:r>
        <w:rPr>
          <w:rFonts w:ascii="Times New Roman" w:hAnsi="Times New Roman" w:cs="Times New Roman"/>
          <w:sz w:val="24"/>
          <w:szCs w:val="24"/>
        </w:rPr>
        <w:t xml:space="preserve">accepting that the case against them is strong and that the State’s allegations are far from being nonsensical. </w:t>
      </w:r>
      <w:r w:rsidR="000948A7">
        <w:rPr>
          <w:rFonts w:ascii="Times New Roman" w:hAnsi="Times New Roman" w:cs="Times New Roman"/>
          <w:sz w:val="24"/>
          <w:szCs w:val="24"/>
        </w:rPr>
        <w:t xml:space="preserve">Therefore, </w:t>
      </w:r>
      <w:r>
        <w:rPr>
          <w:rFonts w:ascii="Times New Roman" w:hAnsi="Times New Roman" w:cs="Times New Roman"/>
          <w:sz w:val="24"/>
          <w:szCs w:val="24"/>
        </w:rPr>
        <w:t xml:space="preserve">the </w:t>
      </w:r>
      <w:r w:rsidR="004519FB">
        <w:rPr>
          <w:rFonts w:ascii="Times New Roman" w:hAnsi="Times New Roman" w:cs="Times New Roman"/>
          <w:sz w:val="24"/>
          <w:szCs w:val="24"/>
        </w:rPr>
        <w:t xml:space="preserve">risk of them </w:t>
      </w:r>
      <w:r>
        <w:rPr>
          <w:rFonts w:ascii="Times New Roman" w:hAnsi="Times New Roman" w:cs="Times New Roman"/>
          <w:sz w:val="24"/>
          <w:szCs w:val="24"/>
        </w:rPr>
        <w:t xml:space="preserve">absconding </w:t>
      </w:r>
      <w:r w:rsidR="000948A7">
        <w:rPr>
          <w:rFonts w:ascii="Times New Roman" w:hAnsi="Times New Roman" w:cs="Times New Roman"/>
          <w:sz w:val="24"/>
          <w:szCs w:val="24"/>
        </w:rPr>
        <w:t xml:space="preserve">is objectively greater </w:t>
      </w:r>
      <w:r>
        <w:rPr>
          <w:rFonts w:ascii="Times New Roman" w:hAnsi="Times New Roman" w:cs="Times New Roman"/>
          <w:sz w:val="24"/>
          <w:szCs w:val="24"/>
        </w:rPr>
        <w:t xml:space="preserve">than </w:t>
      </w:r>
      <w:r w:rsidR="000948A7">
        <w:rPr>
          <w:rFonts w:ascii="Times New Roman" w:hAnsi="Times New Roman" w:cs="Times New Roman"/>
          <w:sz w:val="24"/>
          <w:szCs w:val="24"/>
        </w:rPr>
        <w:t xml:space="preserve">their promise to </w:t>
      </w:r>
      <w:r>
        <w:rPr>
          <w:rFonts w:ascii="Times New Roman" w:hAnsi="Times New Roman" w:cs="Times New Roman"/>
          <w:sz w:val="24"/>
          <w:szCs w:val="24"/>
        </w:rPr>
        <w:t>stand trial i</w:t>
      </w:r>
      <w:r w:rsidR="000948A7">
        <w:rPr>
          <w:rFonts w:ascii="Times New Roman" w:hAnsi="Times New Roman" w:cs="Times New Roman"/>
          <w:sz w:val="24"/>
          <w:szCs w:val="24"/>
        </w:rPr>
        <w:t>f released on bail.</w:t>
      </w:r>
    </w:p>
    <w:p w:rsidR="000948A7" w:rsidRDefault="00907454" w:rsidP="000948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Every citizen </w:t>
      </w:r>
      <w:r w:rsidR="000948A7">
        <w:rPr>
          <w:rFonts w:ascii="Times New Roman" w:hAnsi="Times New Roman" w:cs="Times New Roman"/>
          <w:sz w:val="24"/>
          <w:szCs w:val="24"/>
        </w:rPr>
        <w:t xml:space="preserve">enjoys the right to </w:t>
      </w:r>
      <w:r>
        <w:rPr>
          <w:rFonts w:ascii="Times New Roman" w:hAnsi="Times New Roman" w:cs="Times New Roman"/>
          <w:sz w:val="24"/>
          <w:szCs w:val="24"/>
        </w:rPr>
        <w:t>freedom of movement. They can be in any part of the country which is not a restricted area</w:t>
      </w:r>
      <w:r w:rsidR="000948A7">
        <w:rPr>
          <w:rFonts w:ascii="Times New Roman" w:hAnsi="Times New Roman" w:cs="Times New Roman"/>
          <w:sz w:val="24"/>
          <w:szCs w:val="24"/>
        </w:rPr>
        <w:t xml:space="preserve"> and need not explain their presence</w:t>
      </w:r>
      <w:r w:rsidR="00DF2A51">
        <w:rPr>
          <w:rFonts w:ascii="Times New Roman" w:hAnsi="Times New Roman" w:cs="Times New Roman"/>
          <w:sz w:val="24"/>
          <w:szCs w:val="24"/>
        </w:rPr>
        <w:t xml:space="preserve"> there</w:t>
      </w:r>
      <w:r w:rsidR="000948A7">
        <w:rPr>
          <w:rFonts w:ascii="Times New Roman" w:hAnsi="Times New Roman" w:cs="Times New Roman"/>
          <w:sz w:val="24"/>
          <w:szCs w:val="24"/>
        </w:rPr>
        <w:t>.</w:t>
      </w:r>
      <w:r>
        <w:rPr>
          <w:rFonts w:ascii="Times New Roman" w:hAnsi="Times New Roman" w:cs="Times New Roman"/>
          <w:sz w:val="24"/>
          <w:szCs w:val="24"/>
        </w:rPr>
        <w:t xml:space="preserve"> So ordinarily, that </w:t>
      </w:r>
      <w:r w:rsidR="000948A7">
        <w:rPr>
          <w:rFonts w:ascii="Times New Roman" w:hAnsi="Times New Roman" w:cs="Times New Roman"/>
          <w:sz w:val="24"/>
          <w:szCs w:val="24"/>
        </w:rPr>
        <w:t>none of the applicants c</w:t>
      </w:r>
      <w:r w:rsidR="00AC325C">
        <w:rPr>
          <w:rFonts w:ascii="Times New Roman" w:hAnsi="Times New Roman" w:cs="Times New Roman"/>
          <w:sz w:val="24"/>
          <w:szCs w:val="24"/>
        </w:rPr>
        <w:t xml:space="preserve">omes </w:t>
      </w:r>
      <w:r w:rsidR="000948A7">
        <w:rPr>
          <w:rFonts w:ascii="Times New Roman" w:hAnsi="Times New Roman" w:cs="Times New Roman"/>
          <w:sz w:val="24"/>
          <w:szCs w:val="24"/>
        </w:rPr>
        <w:t>from the Province of Masvingo where the alleged crimes were committed would not amount to anything if looked at in isolation. Further, if the appellants say they were going to or coming from a funeral, that</w:t>
      </w:r>
      <w:r w:rsidR="00AC325C">
        <w:rPr>
          <w:rFonts w:ascii="Times New Roman" w:hAnsi="Times New Roman" w:cs="Times New Roman"/>
          <w:sz w:val="24"/>
          <w:szCs w:val="24"/>
        </w:rPr>
        <w:t>, ordinarily,</w:t>
      </w:r>
      <w:r w:rsidR="000948A7">
        <w:rPr>
          <w:rFonts w:ascii="Times New Roman" w:hAnsi="Times New Roman" w:cs="Times New Roman"/>
          <w:sz w:val="24"/>
          <w:szCs w:val="24"/>
        </w:rPr>
        <w:t xml:space="preserve"> should be the end of the matter.</w:t>
      </w:r>
    </w:p>
    <w:p w:rsidR="00C14376" w:rsidRDefault="000948A7" w:rsidP="000948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AC325C">
        <w:rPr>
          <w:rFonts w:ascii="Times New Roman" w:hAnsi="Times New Roman" w:cs="Times New Roman"/>
          <w:sz w:val="24"/>
          <w:szCs w:val="24"/>
        </w:rPr>
        <w:t xml:space="preserve">in this particular case the applicants’ </w:t>
      </w:r>
      <w:r>
        <w:rPr>
          <w:rFonts w:ascii="Times New Roman" w:hAnsi="Times New Roman" w:cs="Times New Roman"/>
          <w:sz w:val="24"/>
          <w:szCs w:val="24"/>
        </w:rPr>
        <w:t>freedom of movement is being interrogated against some cogent evidence of poaching. Their explanation for their presence in the vicinity of the crime is half-backed, almost an after-thought</w:t>
      </w:r>
      <w:r w:rsidR="00AC325C">
        <w:rPr>
          <w:rFonts w:ascii="Times New Roman" w:hAnsi="Times New Roman" w:cs="Times New Roman"/>
          <w:sz w:val="24"/>
          <w:szCs w:val="24"/>
        </w:rPr>
        <w:t>. It only came out</w:t>
      </w:r>
      <w:r>
        <w:rPr>
          <w:rFonts w:ascii="Times New Roman" w:hAnsi="Times New Roman" w:cs="Times New Roman"/>
          <w:sz w:val="24"/>
          <w:szCs w:val="24"/>
        </w:rPr>
        <w:t xml:space="preserve"> after several promptings by the court. Even then, the explanation accounts for only half their number. Absolutely nothing is said about the other half. In my view, more was called </w:t>
      </w:r>
      <w:r w:rsidR="00AC325C">
        <w:rPr>
          <w:rFonts w:ascii="Times New Roman" w:hAnsi="Times New Roman" w:cs="Times New Roman"/>
          <w:sz w:val="24"/>
          <w:szCs w:val="24"/>
        </w:rPr>
        <w:t xml:space="preserve">for </w:t>
      </w:r>
      <w:r>
        <w:rPr>
          <w:rFonts w:ascii="Times New Roman" w:hAnsi="Times New Roman" w:cs="Times New Roman"/>
          <w:sz w:val="24"/>
          <w:szCs w:val="24"/>
        </w:rPr>
        <w:t>from the applicants</w:t>
      </w:r>
      <w:r w:rsidR="00AC325C">
        <w:rPr>
          <w:rFonts w:ascii="Times New Roman" w:hAnsi="Times New Roman" w:cs="Times New Roman"/>
          <w:sz w:val="24"/>
          <w:szCs w:val="24"/>
        </w:rPr>
        <w:t>,</w:t>
      </w:r>
      <w:r>
        <w:rPr>
          <w:rFonts w:ascii="Times New Roman" w:hAnsi="Times New Roman" w:cs="Times New Roman"/>
          <w:sz w:val="24"/>
          <w:szCs w:val="24"/>
        </w:rPr>
        <w:t xml:space="preserve"> especially where the State </w:t>
      </w:r>
      <w:r w:rsidR="00AC325C">
        <w:rPr>
          <w:rFonts w:ascii="Times New Roman" w:hAnsi="Times New Roman" w:cs="Times New Roman"/>
          <w:sz w:val="24"/>
          <w:szCs w:val="24"/>
        </w:rPr>
        <w:t>h</w:t>
      </w:r>
      <w:r>
        <w:rPr>
          <w:rFonts w:ascii="Times New Roman" w:hAnsi="Times New Roman" w:cs="Times New Roman"/>
          <w:sz w:val="24"/>
          <w:szCs w:val="24"/>
        </w:rPr>
        <w:t xml:space="preserve">as </w:t>
      </w:r>
      <w:r w:rsidR="00AC325C">
        <w:rPr>
          <w:rFonts w:ascii="Times New Roman" w:hAnsi="Times New Roman" w:cs="Times New Roman"/>
          <w:sz w:val="24"/>
          <w:szCs w:val="24"/>
        </w:rPr>
        <w:t xml:space="preserve">persistently said </w:t>
      </w:r>
      <w:r>
        <w:rPr>
          <w:rFonts w:ascii="Times New Roman" w:hAnsi="Times New Roman" w:cs="Times New Roman"/>
          <w:sz w:val="24"/>
          <w:szCs w:val="24"/>
        </w:rPr>
        <w:t>the</w:t>
      </w:r>
      <w:r w:rsidR="00AC325C">
        <w:rPr>
          <w:rFonts w:ascii="Times New Roman" w:hAnsi="Times New Roman" w:cs="Times New Roman"/>
          <w:sz w:val="24"/>
          <w:szCs w:val="24"/>
        </w:rPr>
        <w:t>ir</w:t>
      </w:r>
      <w:r>
        <w:rPr>
          <w:rFonts w:ascii="Times New Roman" w:hAnsi="Times New Roman" w:cs="Times New Roman"/>
          <w:sz w:val="24"/>
          <w:szCs w:val="24"/>
        </w:rPr>
        <w:t xml:space="preserve"> presence in that part of the </w:t>
      </w:r>
      <w:r>
        <w:rPr>
          <w:rFonts w:ascii="Times New Roman" w:hAnsi="Times New Roman" w:cs="Times New Roman"/>
          <w:sz w:val="24"/>
          <w:szCs w:val="24"/>
        </w:rPr>
        <w:lastRenderedPageBreak/>
        <w:t>country at th</w:t>
      </w:r>
      <w:r w:rsidR="00C14376">
        <w:rPr>
          <w:rFonts w:ascii="Times New Roman" w:hAnsi="Times New Roman" w:cs="Times New Roman"/>
          <w:sz w:val="24"/>
          <w:szCs w:val="24"/>
        </w:rPr>
        <w:t xml:space="preserve">at point in time could only be explained </w:t>
      </w:r>
      <w:r w:rsidR="00AC325C">
        <w:rPr>
          <w:rFonts w:ascii="Times New Roman" w:hAnsi="Times New Roman" w:cs="Times New Roman"/>
          <w:sz w:val="24"/>
          <w:szCs w:val="24"/>
        </w:rPr>
        <w:t xml:space="preserve">in terms of </w:t>
      </w:r>
      <w:r w:rsidR="00C14376">
        <w:rPr>
          <w:rFonts w:ascii="Times New Roman" w:hAnsi="Times New Roman" w:cs="Times New Roman"/>
          <w:sz w:val="24"/>
          <w:szCs w:val="24"/>
        </w:rPr>
        <w:t xml:space="preserve">the crimes </w:t>
      </w:r>
      <w:r w:rsidR="00AC325C">
        <w:rPr>
          <w:rFonts w:ascii="Times New Roman" w:hAnsi="Times New Roman" w:cs="Times New Roman"/>
          <w:sz w:val="24"/>
          <w:szCs w:val="24"/>
        </w:rPr>
        <w:t>preferred against them</w:t>
      </w:r>
      <w:r w:rsidR="00C14376">
        <w:rPr>
          <w:rFonts w:ascii="Times New Roman" w:hAnsi="Times New Roman" w:cs="Times New Roman"/>
          <w:sz w:val="24"/>
          <w:szCs w:val="24"/>
        </w:rPr>
        <w:t>.</w:t>
      </w:r>
    </w:p>
    <w:p w:rsidR="00AC325C" w:rsidRDefault="00C14376" w:rsidP="000948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51CF8">
        <w:rPr>
          <w:rFonts w:ascii="Times New Roman" w:hAnsi="Times New Roman" w:cs="Times New Roman"/>
          <w:i/>
          <w:sz w:val="24"/>
          <w:szCs w:val="24"/>
        </w:rPr>
        <w:t>Mugiya</w:t>
      </w:r>
      <w:r>
        <w:rPr>
          <w:rFonts w:ascii="Times New Roman" w:hAnsi="Times New Roman" w:cs="Times New Roman"/>
          <w:sz w:val="24"/>
          <w:szCs w:val="24"/>
        </w:rPr>
        <w:t xml:space="preserve"> argued that the court should not link the allegations forming the new charges to their arrest for the old charges because I </w:t>
      </w:r>
      <w:r w:rsidR="00AC325C">
        <w:rPr>
          <w:rFonts w:ascii="Times New Roman" w:hAnsi="Times New Roman" w:cs="Times New Roman"/>
          <w:sz w:val="24"/>
          <w:szCs w:val="24"/>
        </w:rPr>
        <w:t xml:space="preserve">had since </w:t>
      </w:r>
      <w:r>
        <w:rPr>
          <w:rFonts w:ascii="Times New Roman" w:hAnsi="Times New Roman" w:cs="Times New Roman"/>
          <w:sz w:val="24"/>
          <w:szCs w:val="24"/>
        </w:rPr>
        <w:t>ordered th</w:t>
      </w:r>
      <w:r w:rsidR="00AC325C">
        <w:rPr>
          <w:rFonts w:ascii="Times New Roman" w:hAnsi="Times New Roman" w:cs="Times New Roman"/>
          <w:sz w:val="24"/>
          <w:szCs w:val="24"/>
        </w:rPr>
        <w:t>e</w:t>
      </w:r>
      <w:r w:rsidR="00DF2A51">
        <w:rPr>
          <w:rFonts w:ascii="Times New Roman" w:hAnsi="Times New Roman" w:cs="Times New Roman"/>
          <w:sz w:val="24"/>
          <w:szCs w:val="24"/>
        </w:rPr>
        <w:t>ir</w:t>
      </w:r>
      <w:r w:rsidR="00AC325C">
        <w:rPr>
          <w:rFonts w:ascii="Times New Roman" w:hAnsi="Times New Roman" w:cs="Times New Roman"/>
          <w:sz w:val="24"/>
          <w:szCs w:val="24"/>
        </w:rPr>
        <w:t xml:space="preserve"> r</w:t>
      </w:r>
      <w:r>
        <w:rPr>
          <w:rFonts w:ascii="Times New Roman" w:hAnsi="Times New Roman" w:cs="Times New Roman"/>
          <w:sz w:val="24"/>
          <w:szCs w:val="24"/>
        </w:rPr>
        <w:t xml:space="preserve">elease </w:t>
      </w:r>
      <w:r w:rsidR="00AC325C">
        <w:rPr>
          <w:rFonts w:ascii="Times New Roman" w:hAnsi="Times New Roman" w:cs="Times New Roman"/>
          <w:sz w:val="24"/>
          <w:szCs w:val="24"/>
        </w:rPr>
        <w:t>in respect of the old charges</w:t>
      </w:r>
      <w:r>
        <w:rPr>
          <w:rFonts w:ascii="Times New Roman" w:hAnsi="Times New Roman" w:cs="Times New Roman"/>
          <w:sz w:val="24"/>
          <w:szCs w:val="24"/>
        </w:rPr>
        <w:t xml:space="preserve">. I do not see how this can be </w:t>
      </w:r>
      <w:r w:rsidR="00AC325C">
        <w:rPr>
          <w:rFonts w:ascii="Times New Roman" w:hAnsi="Times New Roman" w:cs="Times New Roman"/>
          <w:sz w:val="24"/>
          <w:szCs w:val="24"/>
        </w:rPr>
        <w:t xml:space="preserve">avoided </w:t>
      </w:r>
      <w:r>
        <w:rPr>
          <w:rFonts w:ascii="Times New Roman" w:hAnsi="Times New Roman" w:cs="Times New Roman"/>
          <w:sz w:val="24"/>
          <w:szCs w:val="24"/>
        </w:rPr>
        <w:t xml:space="preserve">or why </w:t>
      </w:r>
      <w:r w:rsidR="00AC325C">
        <w:rPr>
          <w:rFonts w:ascii="Times New Roman" w:hAnsi="Times New Roman" w:cs="Times New Roman"/>
          <w:sz w:val="24"/>
          <w:szCs w:val="24"/>
        </w:rPr>
        <w:t>the link should not be made</w:t>
      </w:r>
      <w:r>
        <w:rPr>
          <w:rFonts w:ascii="Times New Roman" w:hAnsi="Times New Roman" w:cs="Times New Roman"/>
          <w:sz w:val="24"/>
          <w:szCs w:val="24"/>
        </w:rPr>
        <w:t xml:space="preserve">. </w:t>
      </w:r>
    </w:p>
    <w:p w:rsidR="00051CF8" w:rsidRDefault="00C14376" w:rsidP="000948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court made a finding that the accused seemed to have been assaulted. It ordered an investigation. The applicants </w:t>
      </w:r>
      <w:r w:rsidR="00DF2A51">
        <w:rPr>
          <w:rFonts w:ascii="Times New Roman" w:hAnsi="Times New Roman" w:cs="Times New Roman"/>
          <w:sz w:val="24"/>
          <w:szCs w:val="24"/>
        </w:rPr>
        <w:t xml:space="preserve">successfully </w:t>
      </w:r>
      <w:r>
        <w:rPr>
          <w:rFonts w:ascii="Times New Roman" w:hAnsi="Times New Roman" w:cs="Times New Roman"/>
          <w:sz w:val="24"/>
          <w:szCs w:val="24"/>
        </w:rPr>
        <w:t xml:space="preserve">made </w:t>
      </w:r>
      <w:r w:rsidR="00DF2A51">
        <w:rPr>
          <w:rFonts w:ascii="Times New Roman" w:hAnsi="Times New Roman" w:cs="Times New Roman"/>
          <w:sz w:val="24"/>
          <w:szCs w:val="24"/>
        </w:rPr>
        <w:t xml:space="preserve">out </w:t>
      </w:r>
      <w:r>
        <w:rPr>
          <w:rFonts w:ascii="Times New Roman" w:hAnsi="Times New Roman" w:cs="Times New Roman"/>
          <w:sz w:val="24"/>
          <w:szCs w:val="24"/>
        </w:rPr>
        <w:t xml:space="preserve">a case </w:t>
      </w:r>
      <w:r w:rsidR="00DF2A51">
        <w:rPr>
          <w:rFonts w:ascii="Times New Roman" w:hAnsi="Times New Roman" w:cs="Times New Roman"/>
          <w:sz w:val="24"/>
          <w:szCs w:val="24"/>
        </w:rPr>
        <w:t>for</w:t>
      </w:r>
      <w:r>
        <w:rPr>
          <w:rFonts w:ascii="Times New Roman" w:hAnsi="Times New Roman" w:cs="Times New Roman"/>
          <w:sz w:val="24"/>
          <w:szCs w:val="24"/>
        </w:rPr>
        <w:t xml:space="preserve"> over detention in respect of the old charges. I ordered their immediate release. </w:t>
      </w:r>
      <w:r w:rsidR="00AC325C">
        <w:rPr>
          <w:rFonts w:ascii="Times New Roman" w:hAnsi="Times New Roman" w:cs="Times New Roman"/>
          <w:sz w:val="24"/>
          <w:szCs w:val="24"/>
        </w:rPr>
        <w:t xml:space="preserve">It was not an acquittal. </w:t>
      </w:r>
      <w:r>
        <w:rPr>
          <w:rFonts w:ascii="Times New Roman" w:hAnsi="Times New Roman" w:cs="Times New Roman"/>
          <w:sz w:val="24"/>
          <w:szCs w:val="24"/>
        </w:rPr>
        <w:t>Any police officer who unlawfully assaults an accused person under arrest is a very bad apple and needs to be disciplined. But until the results of the investigations are out, one cannot say much at this stage. But all that happened in relation to the first charges against the applicants, do</w:t>
      </w:r>
      <w:r w:rsidR="00DF2A51">
        <w:rPr>
          <w:rFonts w:ascii="Times New Roman" w:hAnsi="Times New Roman" w:cs="Times New Roman"/>
          <w:sz w:val="24"/>
          <w:szCs w:val="24"/>
        </w:rPr>
        <w:t>es</w:t>
      </w:r>
      <w:r>
        <w:rPr>
          <w:rFonts w:ascii="Times New Roman" w:hAnsi="Times New Roman" w:cs="Times New Roman"/>
          <w:sz w:val="24"/>
          <w:szCs w:val="24"/>
        </w:rPr>
        <w:t xml:space="preserve"> not, in my view, prevent the Sate from making the link that it has made against the applicants in relation to the new charge</w:t>
      </w:r>
      <w:r w:rsidR="00AC325C">
        <w:rPr>
          <w:rFonts w:ascii="Times New Roman" w:hAnsi="Times New Roman" w:cs="Times New Roman"/>
          <w:sz w:val="24"/>
          <w:szCs w:val="24"/>
        </w:rPr>
        <w:t>s</w:t>
      </w:r>
      <w:r>
        <w:rPr>
          <w:rFonts w:ascii="Times New Roman" w:hAnsi="Times New Roman" w:cs="Times New Roman"/>
          <w:sz w:val="24"/>
          <w:szCs w:val="24"/>
        </w:rPr>
        <w:t xml:space="preserve">. </w:t>
      </w:r>
    </w:p>
    <w:p w:rsidR="00051CF8" w:rsidRDefault="00051CF8" w:rsidP="000948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Bail is about striking a balance between the interests of the accused and the proper administration of justice. In the present matter, I consider that the proper administration of justice will be compromised if the applicants are released on bail. </w:t>
      </w:r>
      <w:r w:rsidR="00EE083F">
        <w:rPr>
          <w:rFonts w:ascii="Times New Roman" w:hAnsi="Times New Roman" w:cs="Times New Roman"/>
          <w:sz w:val="24"/>
          <w:szCs w:val="24"/>
        </w:rPr>
        <w:t>Given the serious nature of the allegations and the weight of the evidence against them, I consider that th</w:t>
      </w:r>
      <w:r>
        <w:rPr>
          <w:rFonts w:ascii="Times New Roman" w:hAnsi="Times New Roman" w:cs="Times New Roman"/>
          <w:sz w:val="24"/>
          <w:szCs w:val="24"/>
        </w:rPr>
        <w:t>ey are a flight risk. Therefore, the application for bail pending trial is hereby dismissed.</w:t>
      </w:r>
    </w:p>
    <w:p w:rsidR="00051CF8" w:rsidRDefault="00051CF8" w:rsidP="008D2A5D">
      <w:pPr>
        <w:spacing w:after="0" w:line="360" w:lineRule="auto"/>
        <w:ind w:firstLine="720"/>
        <w:jc w:val="right"/>
        <w:rPr>
          <w:rFonts w:ascii="Times New Roman" w:hAnsi="Times New Roman" w:cs="Times New Roman"/>
          <w:sz w:val="24"/>
          <w:szCs w:val="24"/>
        </w:rPr>
      </w:pPr>
    </w:p>
    <w:p w:rsidR="008D2A5D" w:rsidRDefault="00051CF8"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8B5259">
        <w:rPr>
          <w:rFonts w:ascii="Times New Roman" w:hAnsi="Times New Roman" w:cs="Times New Roman"/>
          <w:sz w:val="24"/>
          <w:szCs w:val="24"/>
        </w:rPr>
        <w:t xml:space="preserve">8 </w:t>
      </w:r>
      <w:r>
        <w:rPr>
          <w:rFonts w:ascii="Times New Roman" w:hAnsi="Times New Roman" w:cs="Times New Roman"/>
          <w:sz w:val="24"/>
          <w:szCs w:val="24"/>
        </w:rPr>
        <w:t>Dec</w:t>
      </w:r>
      <w:r w:rsidR="008B5259">
        <w:rPr>
          <w:rFonts w:ascii="Times New Roman" w:hAnsi="Times New Roman" w:cs="Times New Roman"/>
          <w:sz w:val="24"/>
          <w:szCs w:val="24"/>
        </w:rPr>
        <w:t>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652A58" w:rsidRDefault="00051CF8"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Mugiya</w:t>
      </w:r>
      <w:r w:rsidR="00CB2539">
        <w:rPr>
          <w:rFonts w:ascii="Times New Roman" w:hAnsi="Times New Roman" w:cs="Times New Roman"/>
          <w:i/>
          <w:sz w:val="24"/>
          <w:szCs w:val="24"/>
        </w:rPr>
        <w:t xml:space="preserve">, </w:t>
      </w:r>
      <w:r>
        <w:rPr>
          <w:rFonts w:ascii="Times New Roman" w:hAnsi="Times New Roman" w:cs="Times New Roman"/>
          <w:i/>
          <w:sz w:val="24"/>
          <w:szCs w:val="24"/>
        </w:rPr>
        <w:t>Macharag</w:t>
      </w:r>
      <w:r w:rsidR="00CB2539">
        <w:rPr>
          <w:rFonts w:ascii="Times New Roman" w:hAnsi="Times New Roman" w:cs="Times New Roman"/>
          <w:i/>
          <w:sz w:val="24"/>
          <w:szCs w:val="24"/>
        </w:rPr>
        <w:t xml:space="preserve">a </w:t>
      </w:r>
      <w:r>
        <w:rPr>
          <w:rFonts w:ascii="Times New Roman" w:hAnsi="Times New Roman" w:cs="Times New Roman"/>
          <w:i/>
          <w:sz w:val="24"/>
          <w:szCs w:val="24"/>
        </w:rPr>
        <w:t>Law Chamber</w:t>
      </w:r>
      <w:r w:rsidR="00CB2539">
        <w:rPr>
          <w:rFonts w:ascii="Times New Roman" w:hAnsi="Times New Roman" w:cs="Times New Roman"/>
          <w:i/>
          <w:sz w:val="24"/>
          <w:szCs w:val="24"/>
        </w:rPr>
        <w:t>s</w:t>
      </w:r>
      <w:r w:rsidR="00CB2539" w:rsidRPr="00CB2539">
        <w:rPr>
          <w:rFonts w:ascii="Times New Roman" w:hAnsi="Times New Roman" w:cs="Times New Roman"/>
          <w:sz w:val="24"/>
          <w:szCs w:val="24"/>
        </w:rPr>
        <w:t>, legal practitioners for the applicant</w:t>
      </w:r>
      <w:r>
        <w:rPr>
          <w:rFonts w:ascii="Times New Roman" w:hAnsi="Times New Roman" w:cs="Times New Roman"/>
          <w:sz w:val="24"/>
          <w:szCs w:val="24"/>
        </w:rPr>
        <w:t>s</w:t>
      </w:r>
    </w:p>
    <w:p w:rsidR="00F01ED1" w:rsidRPr="00E544F4" w:rsidRDefault="005B45B9" w:rsidP="00CB25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w:t>
      </w:r>
      <w:r w:rsidR="00CB2539">
        <w:rPr>
          <w:rFonts w:ascii="Times New Roman" w:hAnsi="Times New Roman" w:cs="Times New Roman"/>
          <w:sz w:val="24"/>
          <w:szCs w:val="24"/>
        </w:rPr>
        <w:t>s for the Stat</w:t>
      </w:r>
      <w:r w:rsidR="0077058A">
        <w:rPr>
          <w:rFonts w:ascii="Times New Roman" w:hAnsi="Times New Roman" w:cs="Times New Roman"/>
          <w:sz w:val="24"/>
          <w:szCs w:val="24"/>
        </w:rPr>
        <w:t>e</w:t>
      </w:r>
      <w:r w:rsidR="006867E6" w:rsidRPr="00E544F4">
        <w:rPr>
          <w:rFonts w:ascii="Times New Roman" w:hAnsi="Times New Roman" w:cs="Times New Roman"/>
          <w:sz w:val="24"/>
          <w:szCs w:val="24"/>
        </w:rPr>
        <w:t xml:space="preserve"> </w:t>
      </w:r>
    </w:p>
    <w:sectPr w:rsidR="00F01ED1" w:rsidRPr="00E544F4" w:rsidSect="005674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02" w:rsidRDefault="00F32802" w:rsidP="00EA00E7">
      <w:pPr>
        <w:spacing w:after="0" w:line="240" w:lineRule="auto"/>
      </w:pPr>
      <w:r>
        <w:separator/>
      </w:r>
    </w:p>
  </w:endnote>
  <w:endnote w:type="continuationSeparator" w:id="0">
    <w:p w:rsidR="00F32802" w:rsidRDefault="00F3280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FD" w:rsidRDefault="009052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FD" w:rsidRDefault="009052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FD" w:rsidRDefault="009052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02" w:rsidRDefault="00F32802" w:rsidP="00EA00E7">
      <w:pPr>
        <w:spacing w:after="0" w:line="240" w:lineRule="auto"/>
      </w:pPr>
      <w:r>
        <w:separator/>
      </w:r>
    </w:p>
  </w:footnote>
  <w:footnote w:type="continuationSeparator" w:id="0">
    <w:p w:rsidR="00F32802" w:rsidRDefault="00F32802" w:rsidP="00EA00E7">
      <w:pPr>
        <w:spacing w:after="0" w:line="240" w:lineRule="auto"/>
      </w:pPr>
      <w:r>
        <w:continuationSeparator/>
      </w:r>
    </w:p>
  </w:footnote>
  <w:footnote w:id="1">
    <w:p w:rsidR="006A0130" w:rsidRPr="00A56755" w:rsidRDefault="006A0130">
      <w:pPr>
        <w:pStyle w:val="FootnoteText"/>
        <w:rPr>
          <w:lang w:val="en-US"/>
        </w:rPr>
      </w:pPr>
      <w:r>
        <w:rPr>
          <w:rStyle w:val="FootnoteReference"/>
        </w:rPr>
        <w:footnoteRef/>
      </w:r>
      <w:r>
        <w:t xml:space="preserve"> HMA 08-16</w:t>
      </w:r>
      <w:r>
        <w:rPr>
          <w:lang w:val="en-US"/>
        </w:rPr>
        <w:t xml:space="preserve"> </w:t>
      </w:r>
    </w:p>
  </w:footnote>
  <w:footnote w:id="2">
    <w:p w:rsidR="006A0130" w:rsidRPr="0038630A" w:rsidRDefault="006A0130" w:rsidP="00C26068">
      <w:pPr>
        <w:pStyle w:val="FootnoteText"/>
        <w:rPr>
          <w:lang w:val="en-US"/>
        </w:rPr>
      </w:pPr>
      <w:r>
        <w:rPr>
          <w:rStyle w:val="FootnoteReference"/>
        </w:rPr>
        <w:footnoteRef/>
      </w:r>
      <w:r>
        <w:t xml:space="preserve"> </w:t>
      </w:r>
      <w:r>
        <w:rPr>
          <w:lang w:val="en-US"/>
        </w:rPr>
        <w:t>SC 126-01</w:t>
      </w:r>
    </w:p>
  </w:footnote>
  <w:footnote w:id="3">
    <w:p w:rsidR="006A0130" w:rsidRPr="00AC7B25" w:rsidRDefault="006A0130">
      <w:pPr>
        <w:pStyle w:val="FootnoteText"/>
        <w:rPr>
          <w:lang w:val="en-US"/>
        </w:rPr>
      </w:pPr>
      <w:r>
        <w:rPr>
          <w:rStyle w:val="FootnoteReference"/>
        </w:rPr>
        <w:footnoteRef/>
      </w:r>
      <w:r>
        <w:t xml:space="preserve"> </w:t>
      </w:r>
      <w:r>
        <w:rPr>
          <w:lang w:val="en-US"/>
        </w:rPr>
        <w:t>HB 7-15</w:t>
      </w:r>
    </w:p>
  </w:footnote>
  <w:footnote w:id="4">
    <w:p w:rsidR="006A0130" w:rsidRPr="00AC7B25" w:rsidRDefault="006A0130">
      <w:pPr>
        <w:pStyle w:val="FootnoteText"/>
        <w:rPr>
          <w:lang w:val="en-US"/>
        </w:rPr>
      </w:pPr>
      <w:r>
        <w:rPr>
          <w:rStyle w:val="FootnoteReference"/>
        </w:rPr>
        <w:footnoteRef/>
      </w:r>
      <w:r>
        <w:t xml:space="preserve"> </w:t>
      </w:r>
      <w:r>
        <w:rPr>
          <w:lang w:val="en-US"/>
        </w:rPr>
        <w:t xml:space="preserve">2002 [1] ZLR 115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FD" w:rsidRDefault="009052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A0130" w:rsidRPr="00E544F4" w:rsidRDefault="006A0130">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FC400D">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6A0130" w:rsidRPr="00E544F4" w:rsidRDefault="006A0130">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E631B2">
          <w:rPr>
            <w:rFonts w:ascii="Times New Roman" w:hAnsi="Times New Roman" w:cs="Times New Roman"/>
            <w:sz w:val="24"/>
            <w:szCs w:val="24"/>
          </w:rPr>
          <w:t>MA</w:t>
        </w:r>
        <w:r w:rsidR="009052FD">
          <w:rPr>
            <w:rFonts w:ascii="Times New Roman" w:hAnsi="Times New Roman" w:cs="Times New Roman"/>
            <w:sz w:val="24"/>
            <w:szCs w:val="24"/>
          </w:rPr>
          <w:t xml:space="preserve"> 14</w:t>
        </w:r>
        <w:r>
          <w:rPr>
            <w:rFonts w:ascii="Times New Roman" w:hAnsi="Times New Roman" w:cs="Times New Roman"/>
            <w:sz w:val="24"/>
            <w:szCs w:val="24"/>
          </w:rPr>
          <w:t>-16</w:t>
        </w:r>
      </w:p>
      <w:p w:rsidR="006A0130" w:rsidRDefault="006A0130">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B79-84/16 </w:t>
        </w:r>
      </w:p>
      <w:p w:rsidR="006A0130" w:rsidRPr="00E544F4" w:rsidRDefault="006A0130">
        <w:pPr>
          <w:pStyle w:val="Header"/>
          <w:jc w:val="right"/>
          <w:rPr>
            <w:rFonts w:ascii="Times New Roman" w:hAnsi="Times New Roman" w:cs="Times New Roman"/>
            <w:sz w:val="24"/>
            <w:szCs w:val="24"/>
          </w:rPr>
        </w:pPr>
        <w:r>
          <w:rPr>
            <w:rFonts w:ascii="Times New Roman" w:hAnsi="Times New Roman" w:cs="Times New Roman"/>
            <w:sz w:val="24"/>
            <w:szCs w:val="24"/>
          </w:rPr>
          <w:t>CRB No CH 1687-92/16</w:t>
        </w:r>
      </w:p>
    </w:sdtContent>
  </w:sdt>
  <w:p w:rsidR="006A0130" w:rsidRDefault="006A013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FD" w:rsidRDefault="009052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1CF8"/>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67FD0"/>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B6"/>
    <w:rsid w:val="00093FE4"/>
    <w:rsid w:val="00094809"/>
    <w:rsid w:val="000948A7"/>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419"/>
    <w:rsid w:val="000B210B"/>
    <w:rsid w:val="000B220D"/>
    <w:rsid w:val="000B26E3"/>
    <w:rsid w:val="000B2E47"/>
    <w:rsid w:val="000B3682"/>
    <w:rsid w:val="000B3898"/>
    <w:rsid w:val="000B3DBE"/>
    <w:rsid w:val="000B4872"/>
    <w:rsid w:val="000B4AA5"/>
    <w:rsid w:val="000B5C8E"/>
    <w:rsid w:val="000B6960"/>
    <w:rsid w:val="000B6C47"/>
    <w:rsid w:val="000B7CD4"/>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D3C"/>
    <w:rsid w:val="000D6F89"/>
    <w:rsid w:val="000D7175"/>
    <w:rsid w:val="000E06EB"/>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CB1"/>
    <w:rsid w:val="00105F5E"/>
    <w:rsid w:val="00106727"/>
    <w:rsid w:val="00107132"/>
    <w:rsid w:val="0010720D"/>
    <w:rsid w:val="00107622"/>
    <w:rsid w:val="00107FA2"/>
    <w:rsid w:val="00111347"/>
    <w:rsid w:val="00112800"/>
    <w:rsid w:val="00112860"/>
    <w:rsid w:val="00113520"/>
    <w:rsid w:val="0011380D"/>
    <w:rsid w:val="001138D9"/>
    <w:rsid w:val="00113F4F"/>
    <w:rsid w:val="00113FB6"/>
    <w:rsid w:val="00114BE4"/>
    <w:rsid w:val="00114C9C"/>
    <w:rsid w:val="00114DF0"/>
    <w:rsid w:val="001152FD"/>
    <w:rsid w:val="00115639"/>
    <w:rsid w:val="001157DC"/>
    <w:rsid w:val="00115B93"/>
    <w:rsid w:val="00115F6E"/>
    <w:rsid w:val="0011605C"/>
    <w:rsid w:val="0011640D"/>
    <w:rsid w:val="00116CD0"/>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323"/>
    <w:rsid w:val="00184999"/>
    <w:rsid w:val="0018505C"/>
    <w:rsid w:val="0018540F"/>
    <w:rsid w:val="001860D7"/>
    <w:rsid w:val="001862BF"/>
    <w:rsid w:val="00186D56"/>
    <w:rsid w:val="001875CC"/>
    <w:rsid w:val="00187A75"/>
    <w:rsid w:val="00190418"/>
    <w:rsid w:val="00192192"/>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C7CBC"/>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69BF"/>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9A2"/>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35EC"/>
    <w:rsid w:val="0026368E"/>
    <w:rsid w:val="00263BCD"/>
    <w:rsid w:val="002652F6"/>
    <w:rsid w:val="002666E4"/>
    <w:rsid w:val="00270DEF"/>
    <w:rsid w:val="0027111B"/>
    <w:rsid w:val="0027113C"/>
    <w:rsid w:val="00271B4B"/>
    <w:rsid w:val="00271DA6"/>
    <w:rsid w:val="00273EB5"/>
    <w:rsid w:val="00275A06"/>
    <w:rsid w:val="00276498"/>
    <w:rsid w:val="00276749"/>
    <w:rsid w:val="00280B7A"/>
    <w:rsid w:val="00280D61"/>
    <w:rsid w:val="00281B37"/>
    <w:rsid w:val="00282E6F"/>
    <w:rsid w:val="00285CA2"/>
    <w:rsid w:val="00285ED4"/>
    <w:rsid w:val="00285F08"/>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1D64"/>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75D"/>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6D3D"/>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FD4"/>
    <w:rsid w:val="00367AFF"/>
    <w:rsid w:val="003701B2"/>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68D3"/>
    <w:rsid w:val="003D7A48"/>
    <w:rsid w:val="003D7D13"/>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19FB"/>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292"/>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2FC9"/>
    <w:rsid w:val="004832EB"/>
    <w:rsid w:val="004837CD"/>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1E26"/>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CC"/>
    <w:rsid w:val="004D5F6A"/>
    <w:rsid w:val="004D60D2"/>
    <w:rsid w:val="004D64B0"/>
    <w:rsid w:val="004D69AE"/>
    <w:rsid w:val="004E0D3D"/>
    <w:rsid w:val="004E1C63"/>
    <w:rsid w:val="004E1F9A"/>
    <w:rsid w:val="004E21DC"/>
    <w:rsid w:val="004E2D2C"/>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6EA9"/>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D7A01"/>
    <w:rsid w:val="005E0665"/>
    <w:rsid w:val="005E0F3E"/>
    <w:rsid w:val="005E2D28"/>
    <w:rsid w:val="005E330A"/>
    <w:rsid w:val="005E3A56"/>
    <w:rsid w:val="005E3EC6"/>
    <w:rsid w:val="005E4464"/>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3CF8"/>
    <w:rsid w:val="006456C7"/>
    <w:rsid w:val="006458FA"/>
    <w:rsid w:val="0064666E"/>
    <w:rsid w:val="00647A49"/>
    <w:rsid w:val="00647EFF"/>
    <w:rsid w:val="00650362"/>
    <w:rsid w:val="00650656"/>
    <w:rsid w:val="00650BC6"/>
    <w:rsid w:val="00650F95"/>
    <w:rsid w:val="00652A58"/>
    <w:rsid w:val="0065381A"/>
    <w:rsid w:val="00655248"/>
    <w:rsid w:val="00655369"/>
    <w:rsid w:val="0065564B"/>
    <w:rsid w:val="00655CCE"/>
    <w:rsid w:val="00656296"/>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13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17B70"/>
    <w:rsid w:val="007203DA"/>
    <w:rsid w:val="0072101E"/>
    <w:rsid w:val="00721F2E"/>
    <w:rsid w:val="00722C7A"/>
    <w:rsid w:val="0072330F"/>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5A1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173"/>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5D3"/>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146"/>
    <w:rsid w:val="00817795"/>
    <w:rsid w:val="00817D41"/>
    <w:rsid w:val="0082244A"/>
    <w:rsid w:val="00822F4F"/>
    <w:rsid w:val="00825820"/>
    <w:rsid w:val="00826133"/>
    <w:rsid w:val="00826197"/>
    <w:rsid w:val="008266D9"/>
    <w:rsid w:val="00826A06"/>
    <w:rsid w:val="00830000"/>
    <w:rsid w:val="00830E39"/>
    <w:rsid w:val="008313BF"/>
    <w:rsid w:val="008313FC"/>
    <w:rsid w:val="008314E0"/>
    <w:rsid w:val="00831B8C"/>
    <w:rsid w:val="008322D8"/>
    <w:rsid w:val="00833766"/>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50232"/>
    <w:rsid w:val="00850246"/>
    <w:rsid w:val="00851B03"/>
    <w:rsid w:val="00852215"/>
    <w:rsid w:val="00852C02"/>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3487"/>
    <w:rsid w:val="008A488F"/>
    <w:rsid w:val="008A4F11"/>
    <w:rsid w:val="008A5D44"/>
    <w:rsid w:val="008B026C"/>
    <w:rsid w:val="008B1025"/>
    <w:rsid w:val="008B11A7"/>
    <w:rsid w:val="008B2B76"/>
    <w:rsid w:val="008B37B9"/>
    <w:rsid w:val="008B41E8"/>
    <w:rsid w:val="008B5259"/>
    <w:rsid w:val="008B69C8"/>
    <w:rsid w:val="008B71AC"/>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52FD"/>
    <w:rsid w:val="00907454"/>
    <w:rsid w:val="00910224"/>
    <w:rsid w:val="00911197"/>
    <w:rsid w:val="009114E0"/>
    <w:rsid w:val="00912F89"/>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755"/>
    <w:rsid w:val="00A56A25"/>
    <w:rsid w:val="00A60521"/>
    <w:rsid w:val="00A605DB"/>
    <w:rsid w:val="00A6095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4B3"/>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325C"/>
    <w:rsid w:val="00AC43B3"/>
    <w:rsid w:val="00AC556D"/>
    <w:rsid w:val="00AC5C50"/>
    <w:rsid w:val="00AC7205"/>
    <w:rsid w:val="00AC747B"/>
    <w:rsid w:val="00AC7B25"/>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07DE2"/>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1BD"/>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36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1689"/>
    <w:rsid w:val="00B71A24"/>
    <w:rsid w:val="00B71C74"/>
    <w:rsid w:val="00B72A3F"/>
    <w:rsid w:val="00B73351"/>
    <w:rsid w:val="00B734E6"/>
    <w:rsid w:val="00B74768"/>
    <w:rsid w:val="00B80F58"/>
    <w:rsid w:val="00B812B5"/>
    <w:rsid w:val="00B81F4F"/>
    <w:rsid w:val="00B827AB"/>
    <w:rsid w:val="00B828BD"/>
    <w:rsid w:val="00B845C6"/>
    <w:rsid w:val="00B84B39"/>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376"/>
    <w:rsid w:val="00C14A64"/>
    <w:rsid w:val="00C178F9"/>
    <w:rsid w:val="00C20676"/>
    <w:rsid w:val="00C20D59"/>
    <w:rsid w:val="00C21E6A"/>
    <w:rsid w:val="00C25595"/>
    <w:rsid w:val="00C26068"/>
    <w:rsid w:val="00C30471"/>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394"/>
    <w:rsid w:val="00C63820"/>
    <w:rsid w:val="00C644B5"/>
    <w:rsid w:val="00C645C4"/>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00A6"/>
    <w:rsid w:val="00CA1055"/>
    <w:rsid w:val="00CA195F"/>
    <w:rsid w:val="00CA24AE"/>
    <w:rsid w:val="00CA2C3D"/>
    <w:rsid w:val="00CA4E8F"/>
    <w:rsid w:val="00CA51AD"/>
    <w:rsid w:val="00CA55E5"/>
    <w:rsid w:val="00CA5923"/>
    <w:rsid w:val="00CA5B5B"/>
    <w:rsid w:val="00CA5D50"/>
    <w:rsid w:val="00CA70C4"/>
    <w:rsid w:val="00CA756E"/>
    <w:rsid w:val="00CB2021"/>
    <w:rsid w:val="00CB2539"/>
    <w:rsid w:val="00CB265B"/>
    <w:rsid w:val="00CB32F5"/>
    <w:rsid w:val="00CB414D"/>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D7698"/>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29F"/>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580A"/>
    <w:rsid w:val="00DD685F"/>
    <w:rsid w:val="00DD6AD1"/>
    <w:rsid w:val="00DE0483"/>
    <w:rsid w:val="00DE08D4"/>
    <w:rsid w:val="00DE18FD"/>
    <w:rsid w:val="00DE1EAB"/>
    <w:rsid w:val="00DE2304"/>
    <w:rsid w:val="00DE2B2B"/>
    <w:rsid w:val="00DE5469"/>
    <w:rsid w:val="00DE7B52"/>
    <w:rsid w:val="00DF0D77"/>
    <w:rsid w:val="00DF2172"/>
    <w:rsid w:val="00DF22C4"/>
    <w:rsid w:val="00DF273D"/>
    <w:rsid w:val="00DF2A51"/>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C75"/>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B2"/>
    <w:rsid w:val="00E631FD"/>
    <w:rsid w:val="00E64707"/>
    <w:rsid w:val="00E64E1A"/>
    <w:rsid w:val="00E65758"/>
    <w:rsid w:val="00E6610E"/>
    <w:rsid w:val="00E663AF"/>
    <w:rsid w:val="00E709FE"/>
    <w:rsid w:val="00E70C42"/>
    <w:rsid w:val="00E73551"/>
    <w:rsid w:val="00E73EAB"/>
    <w:rsid w:val="00E743DF"/>
    <w:rsid w:val="00E74F0D"/>
    <w:rsid w:val="00E7527F"/>
    <w:rsid w:val="00E753CE"/>
    <w:rsid w:val="00E76331"/>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24C"/>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83F"/>
    <w:rsid w:val="00EE09FA"/>
    <w:rsid w:val="00EE1394"/>
    <w:rsid w:val="00EE14B7"/>
    <w:rsid w:val="00EE18BA"/>
    <w:rsid w:val="00EE1E67"/>
    <w:rsid w:val="00EE2866"/>
    <w:rsid w:val="00EE3E48"/>
    <w:rsid w:val="00EE451A"/>
    <w:rsid w:val="00EE46B8"/>
    <w:rsid w:val="00EE56F4"/>
    <w:rsid w:val="00EE64A4"/>
    <w:rsid w:val="00EE6C47"/>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69DA"/>
    <w:rsid w:val="00F06B83"/>
    <w:rsid w:val="00F06D16"/>
    <w:rsid w:val="00F07542"/>
    <w:rsid w:val="00F1089C"/>
    <w:rsid w:val="00F1092B"/>
    <w:rsid w:val="00F11F87"/>
    <w:rsid w:val="00F13373"/>
    <w:rsid w:val="00F1488F"/>
    <w:rsid w:val="00F151A9"/>
    <w:rsid w:val="00F16084"/>
    <w:rsid w:val="00F16D42"/>
    <w:rsid w:val="00F17757"/>
    <w:rsid w:val="00F2216B"/>
    <w:rsid w:val="00F24DAB"/>
    <w:rsid w:val="00F251CD"/>
    <w:rsid w:val="00F252B1"/>
    <w:rsid w:val="00F26179"/>
    <w:rsid w:val="00F262BE"/>
    <w:rsid w:val="00F26324"/>
    <w:rsid w:val="00F26C8A"/>
    <w:rsid w:val="00F27C80"/>
    <w:rsid w:val="00F27E36"/>
    <w:rsid w:val="00F32802"/>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526D"/>
    <w:rsid w:val="00F46398"/>
    <w:rsid w:val="00F50EC9"/>
    <w:rsid w:val="00F50F09"/>
    <w:rsid w:val="00F514A2"/>
    <w:rsid w:val="00F51BEC"/>
    <w:rsid w:val="00F520E5"/>
    <w:rsid w:val="00F5345D"/>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6A40"/>
    <w:rsid w:val="00F87095"/>
    <w:rsid w:val="00F87C6A"/>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03F"/>
    <w:rsid w:val="00FB6229"/>
    <w:rsid w:val="00FB6464"/>
    <w:rsid w:val="00FB654C"/>
    <w:rsid w:val="00FB6688"/>
    <w:rsid w:val="00FB697B"/>
    <w:rsid w:val="00FB6EF9"/>
    <w:rsid w:val="00FB7B2D"/>
    <w:rsid w:val="00FC0ECB"/>
    <w:rsid w:val="00FC1294"/>
    <w:rsid w:val="00FC133E"/>
    <w:rsid w:val="00FC382A"/>
    <w:rsid w:val="00FC3E3F"/>
    <w:rsid w:val="00FC400D"/>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4A3"/>
    <w:rsid w:val="00FE5877"/>
    <w:rsid w:val="00FE5B71"/>
    <w:rsid w:val="00FE5D37"/>
    <w:rsid w:val="00FE695F"/>
    <w:rsid w:val="00FE6F05"/>
    <w:rsid w:val="00FE79E9"/>
    <w:rsid w:val="00FE7D99"/>
    <w:rsid w:val="00FF0B4E"/>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084B6-CC0E-4B01-A38D-A5AAF371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A5D5-C9A1-4E1B-8092-E0E7EAD8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2016-11-07T11:23:00Z</cp:lastPrinted>
  <dcterms:created xsi:type="dcterms:W3CDTF">2017-01-04T06:19:00Z</dcterms:created>
  <dcterms:modified xsi:type="dcterms:W3CDTF">2017-01-04T06:19:00Z</dcterms:modified>
</cp:coreProperties>
</file>