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5585" w14:textId="535A6E28" w:rsidR="00750466" w:rsidRPr="000613FE" w:rsidRDefault="00750466" w:rsidP="0051358F">
      <w:pPr>
        <w:spacing w:line="360" w:lineRule="auto"/>
        <w:ind w:left="5760" w:hanging="5760"/>
        <w:rPr>
          <w:rFonts w:ascii="Times New Roman" w:hAnsi="Times New Roman" w:cs="Times New Roman"/>
          <w:sz w:val="24"/>
          <w:szCs w:val="24"/>
          <w:lang w:val="en-US"/>
        </w:rPr>
      </w:pPr>
      <w:r w:rsidRPr="000613FE">
        <w:rPr>
          <w:rFonts w:ascii="Times New Roman" w:hAnsi="Times New Roman" w:cs="Times New Roman"/>
          <w:b/>
          <w:bCs/>
          <w:sz w:val="24"/>
          <w:szCs w:val="24"/>
          <w:lang w:val="en-US"/>
        </w:rPr>
        <w:t>IN THE LABOUR COURT OF ZIMBABWE</w:t>
      </w:r>
      <w:r w:rsidR="00907B6E" w:rsidRPr="000613FE">
        <w:rPr>
          <w:rFonts w:ascii="Times New Roman" w:hAnsi="Times New Roman" w:cs="Times New Roman"/>
          <w:b/>
          <w:bCs/>
          <w:sz w:val="24"/>
          <w:szCs w:val="24"/>
          <w:lang w:val="en-US"/>
        </w:rPr>
        <w:t xml:space="preserve"> </w:t>
      </w:r>
      <w:r w:rsidR="00CC7000">
        <w:rPr>
          <w:rFonts w:ascii="Times New Roman" w:hAnsi="Times New Roman" w:cs="Times New Roman"/>
          <w:b/>
          <w:bCs/>
          <w:sz w:val="24"/>
          <w:szCs w:val="24"/>
          <w:lang w:val="en-US"/>
        </w:rPr>
        <w:t xml:space="preserve"> </w:t>
      </w:r>
      <w:r w:rsidR="00907B6E" w:rsidRPr="000613FE">
        <w:rPr>
          <w:rFonts w:ascii="Times New Roman" w:hAnsi="Times New Roman" w:cs="Times New Roman"/>
          <w:b/>
          <w:bCs/>
          <w:sz w:val="24"/>
          <w:szCs w:val="24"/>
          <w:lang w:val="en-US"/>
        </w:rPr>
        <w:t xml:space="preserve"> </w:t>
      </w:r>
      <w:r w:rsidR="00BD1CA9">
        <w:rPr>
          <w:rFonts w:ascii="Times New Roman" w:hAnsi="Times New Roman" w:cs="Times New Roman"/>
          <w:b/>
          <w:bCs/>
          <w:sz w:val="24"/>
          <w:szCs w:val="24"/>
          <w:lang w:val="en-US"/>
        </w:rPr>
        <w:t xml:space="preserve">         </w:t>
      </w:r>
      <w:r w:rsidRPr="000613FE">
        <w:rPr>
          <w:rFonts w:ascii="Times New Roman" w:hAnsi="Times New Roman" w:cs="Times New Roman"/>
          <w:b/>
          <w:bCs/>
          <w:sz w:val="24"/>
          <w:szCs w:val="24"/>
          <w:lang w:val="en-US"/>
        </w:rPr>
        <w:t>JUDGMENT N</w:t>
      </w:r>
      <w:r w:rsidR="00BD1CA9">
        <w:rPr>
          <w:rFonts w:ascii="Times New Roman" w:hAnsi="Times New Roman" w:cs="Times New Roman"/>
          <w:b/>
          <w:bCs/>
          <w:sz w:val="24"/>
          <w:szCs w:val="24"/>
          <w:lang w:val="en-US"/>
        </w:rPr>
        <w:t xml:space="preserve">O </w:t>
      </w:r>
      <w:r w:rsidRPr="000613FE">
        <w:rPr>
          <w:rFonts w:ascii="Times New Roman" w:hAnsi="Times New Roman" w:cs="Times New Roman"/>
          <w:b/>
          <w:bCs/>
          <w:sz w:val="24"/>
          <w:szCs w:val="24"/>
          <w:lang w:val="en-US"/>
        </w:rPr>
        <w:t>LC/H/</w:t>
      </w:r>
      <w:r w:rsidR="00906C1A">
        <w:rPr>
          <w:rFonts w:ascii="Times New Roman" w:hAnsi="Times New Roman" w:cs="Times New Roman"/>
          <w:b/>
          <w:bCs/>
          <w:sz w:val="24"/>
          <w:szCs w:val="24"/>
          <w:lang w:val="en-US"/>
        </w:rPr>
        <w:t>123</w:t>
      </w:r>
      <w:r w:rsidRPr="000613FE">
        <w:rPr>
          <w:rFonts w:ascii="Times New Roman" w:hAnsi="Times New Roman" w:cs="Times New Roman"/>
          <w:b/>
          <w:bCs/>
          <w:sz w:val="24"/>
          <w:szCs w:val="24"/>
          <w:lang w:val="en-US"/>
        </w:rPr>
        <w:t>/23</w:t>
      </w:r>
    </w:p>
    <w:p w14:paraId="0C3E532B" w14:textId="416B0182" w:rsidR="00750466" w:rsidRPr="00907B6E" w:rsidRDefault="00750466" w:rsidP="0051358F">
      <w:pPr>
        <w:spacing w:line="360" w:lineRule="auto"/>
        <w:ind w:left="7200" w:hanging="7200"/>
        <w:rPr>
          <w:rFonts w:ascii="Times New Roman" w:hAnsi="Times New Roman" w:cs="Times New Roman"/>
          <w:b/>
          <w:bCs/>
          <w:sz w:val="24"/>
          <w:szCs w:val="24"/>
          <w:lang w:val="en-US"/>
        </w:rPr>
      </w:pPr>
      <w:r w:rsidRPr="00907B6E">
        <w:rPr>
          <w:rFonts w:ascii="Times New Roman" w:hAnsi="Times New Roman" w:cs="Times New Roman"/>
          <w:b/>
          <w:bCs/>
          <w:sz w:val="24"/>
          <w:szCs w:val="24"/>
          <w:lang w:val="en-US"/>
        </w:rPr>
        <w:t>HELD AT HARARE 8</w:t>
      </w:r>
      <w:r w:rsidRPr="00907B6E">
        <w:rPr>
          <w:rFonts w:ascii="Times New Roman" w:hAnsi="Times New Roman" w:cs="Times New Roman"/>
          <w:b/>
          <w:bCs/>
          <w:sz w:val="24"/>
          <w:szCs w:val="24"/>
          <w:vertAlign w:val="superscript"/>
          <w:lang w:val="en-US"/>
        </w:rPr>
        <w:t>TH</w:t>
      </w:r>
      <w:r w:rsidRPr="00907B6E">
        <w:rPr>
          <w:rFonts w:ascii="Times New Roman" w:hAnsi="Times New Roman" w:cs="Times New Roman"/>
          <w:b/>
          <w:bCs/>
          <w:sz w:val="24"/>
          <w:szCs w:val="24"/>
          <w:lang w:val="en-US"/>
        </w:rPr>
        <w:t xml:space="preserve"> FEBRUARY 202</w:t>
      </w:r>
      <w:r w:rsidR="00907B6E">
        <w:rPr>
          <w:rFonts w:ascii="Times New Roman" w:hAnsi="Times New Roman" w:cs="Times New Roman"/>
          <w:b/>
          <w:bCs/>
          <w:sz w:val="24"/>
          <w:szCs w:val="24"/>
          <w:lang w:val="en-US"/>
        </w:rPr>
        <w:t xml:space="preserve">3                           </w:t>
      </w:r>
      <w:r w:rsidRPr="00907B6E">
        <w:rPr>
          <w:rFonts w:ascii="Times New Roman" w:hAnsi="Times New Roman" w:cs="Times New Roman"/>
          <w:b/>
          <w:bCs/>
          <w:sz w:val="24"/>
          <w:szCs w:val="24"/>
          <w:lang w:val="en-US"/>
        </w:rPr>
        <w:t>CASE NO LC/H/327/22</w:t>
      </w:r>
    </w:p>
    <w:p w14:paraId="0F2C9A0B" w14:textId="27878B92" w:rsidR="00750466" w:rsidRPr="00907B6E" w:rsidRDefault="00750466" w:rsidP="0051358F">
      <w:pPr>
        <w:spacing w:line="360" w:lineRule="auto"/>
        <w:rPr>
          <w:rFonts w:ascii="Times New Roman" w:hAnsi="Times New Roman" w:cs="Times New Roman"/>
          <w:b/>
          <w:bCs/>
          <w:sz w:val="24"/>
          <w:szCs w:val="24"/>
          <w:lang w:val="en-US"/>
        </w:rPr>
      </w:pPr>
      <w:r w:rsidRPr="00907B6E">
        <w:rPr>
          <w:rFonts w:ascii="Times New Roman" w:hAnsi="Times New Roman" w:cs="Times New Roman"/>
          <w:b/>
          <w:bCs/>
          <w:sz w:val="24"/>
          <w:szCs w:val="24"/>
          <w:lang w:val="en-US"/>
        </w:rPr>
        <w:t>AND</w:t>
      </w:r>
      <w:r w:rsidR="003B4114">
        <w:rPr>
          <w:rFonts w:ascii="Times New Roman" w:hAnsi="Times New Roman" w:cs="Times New Roman"/>
          <w:b/>
          <w:bCs/>
          <w:sz w:val="24"/>
          <w:szCs w:val="24"/>
          <w:lang w:val="en-US"/>
        </w:rPr>
        <w:t xml:space="preserve"> 28APRIL 2023</w:t>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p>
    <w:p w14:paraId="625DD161" w14:textId="4E61923B" w:rsidR="00750466" w:rsidRPr="00F91A80" w:rsidRDefault="00750466" w:rsidP="0051358F">
      <w:pPr>
        <w:spacing w:line="360" w:lineRule="auto"/>
        <w:rPr>
          <w:rFonts w:ascii="Times New Roman" w:hAnsi="Times New Roman" w:cs="Times New Roman"/>
          <w:sz w:val="24"/>
          <w:szCs w:val="24"/>
          <w:lang w:val="en-US"/>
        </w:rPr>
      </w:pPr>
      <w:r w:rsidRPr="00F91A80">
        <w:rPr>
          <w:rFonts w:ascii="Times New Roman" w:hAnsi="Times New Roman" w:cs="Times New Roman"/>
          <w:sz w:val="24"/>
          <w:szCs w:val="24"/>
          <w:lang w:val="en-US"/>
        </w:rPr>
        <w:t xml:space="preserve">In the matter between </w:t>
      </w:r>
    </w:p>
    <w:p w14:paraId="1033CD8F" w14:textId="3E147BE7" w:rsidR="00750466" w:rsidRPr="00907B6E" w:rsidRDefault="00750466" w:rsidP="0051358F">
      <w:pPr>
        <w:spacing w:line="360" w:lineRule="auto"/>
        <w:rPr>
          <w:rFonts w:ascii="Times New Roman" w:hAnsi="Times New Roman" w:cs="Times New Roman"/>
          <w:b/>
          <w:bCs/>
          <w:sz w:val="24"/>
          <w:szCs w:val="24"/>
          <w:lang w:val="en-US"/>
        </w:rPr>
      </w:pPr>
      <w:r w:rsidRPr="00907B6E">
        <w:rPr>
          <w:rFonts w:ascii="Times New Roman" w:hAnsi="Times New Roman" w:cs="Times New Roman"/>
          <w:b/>
          <w:bCs/>
          <w:sz w:val="24"/>
          <w:szCs w:val="24"/>
          <w:lang w:val="en-US"/>
        </w:rPr>
        <w:t>BRIGHTON MUNYONHO</w:t>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r w:rsidR="00F91A80">
        <w:rPr>
          <w:rFonts w:ascii="Times New Roman" w:hAnsi="Times New Roman" w:cs="Times New Roman"/>
          <w:b/>
          <w:bCs/>
          <w:sz w:val="24"/>
          <w:szCs w:val="24"/>
          <w:lang w:val="en-US"/>
        </w:rPr>
        <w:tab/>
      </w:r>
      <w:r w:rsidR="00F91A80">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APPLICANT</w:t>
      </w:r>
    </w:p>
    <w:p w14:paraId="16B8DFF8" w14:textId="62089ABD" w:rsidR="00750466" w:rsidRPr="00907B6E" w:rsidRDefault="00750466" w:rsidP="0051358F">
      <w:pPr>
        <w:spacing w:line="360" w:lineRule="auto"/>
        <w:rPr>
          <w:rFonts w:ascii="Times New Roman" w:hAnsi="Times New Roman" w:cs="Times New Roman"/>
          <w:b/>
          <w:bCs/>
          <w:sz w:val="24"/>
          <w:szCs w:val="24"/>
          <w:lang w:val="en-US"/>
        </w:rPr>
      </w:pPr>
      <w:r w:rsidRPr="00907B6E">
        <w:rPr>
          <w:rFonts w:ascii="Times New Roman" w:hAnsi="Times New Roman" w:cs="Times New Roman"/>
          <w:b/>
          <w:bCs/>
          <w:sz w:val="24"/>
          <w:szCs w:val="24"/>
          <w:lang w:val="en-US"/>
        </w:rPr>
        <w:t>And</w:t>
      </w:r>
    </w:p>
    <w:p w14:paraId="7F251D39" w14:textId="3BFDB798" w:rsidR="00750466" w:rsidRPr="00907B6E" w:rsidRDefault="00750466" w:rsidP="0051358F">
      <w:pPr>
        <w:spacing w:line="360" w:lineRule="auto"/>
        <w:rPr>
          <w:rFonts w:ascii="Times New Roman" w:hAnsi="Times New Roman" w:cs="Times New Roman"/>
          <w:b/>
          <w:bCs/>
          <w:sz w:val="24"/>
          <w:szCs w:val="24"/>
          <w:lang w:val="en-US"/>
        </w:rPr>
      </w:pPr>
      <w:r w:rsidRPr="00907B6E">
        <w:rPr>
          <w:rFonts w:ascii="Times New Roman" w:hAnsi="Times New Roman" w:cs="Times New Roman"/>
          <w:b/>
          <w:bCs/>
          <w:sz w:val="24"/>
          <w:szCs w:val="24"/>
          <w:lang w:val="en-US"/>
        </w:rPr>
        <w:t>UNIFREIGHT AFRICA L</w:t>
      </w:r>
      <w:r w:rsidR="005D40CD">
        <w:rPr>
          <w:rFonts w:ascii="Times New Roman" w:hAnsi="Times New Roman" w:cs="Times New Roman"/>
          <w:b/>
          <w:bCs/>
          <w:sz w:val="24"/>
          <w:szCs w:val="24"/>
          <w:lang w:val="en-US"/>
        </w:rPr>
        <w:t>IMITED</w:t>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r>
      <w:r w:rsidRPr="00907B6E">
        <w:rPr>
          <w:rFonts w:ascii="Times New Roman" w:hAnsi="Times New Roman" w:cs="Times New Roman"/>
          <w:b/>
          <w:bCs/>
          <w:sz w:val="24"/>
          <w:szCs w:val="24"/>
          <w:lang w:val="en-US"/>
        </w:rPr>
        <w:tab/>
        <w:t>RESPONDENT</w:t>
      </w:r>
    </w:p>
    <w:p w14:paraId="3F6D05C5" w14:textId="77777777" w:rsidR="000613FE" w:rsidRDefault="000613FE" w:rsidP="0051358F">
      <w:pPr>
        <w:spacing w:line="360" w:lineRule="auto"/>
        <w:rPr>
          <w:rFonts w:ascii="Times New Roman" w:hAnsi="Times New Roman" w:cs="Times New Roman"/>
          <w:b/>
          <w:bCs/>
          <w:sz w:val="24"/>
          <w:szCs w:val="24"/>
          <w:lang w:val="en-US"/>
        </w:rPr>
      </w:pPr>
    </w:p>
    <w:p w14:paraId="6B2CAF0D" w14:textId="54833786" w:rsidR="00750466" w:rsidRDefault="00750466" w:rsidP="0051358F">
      <w:pPr>
        <w:spacing w:line="360" w:lineRule="auto"/>
        <w:rPr>
          <w:rFonts w:ascii="Times New Roman" w:hAnsi="Times New Roman" w:cs="Times New Roman"/>
          <w:b/>
          <w:bCs/>
          <w:sz w:val="24"/>
          <w:szCs w:val="24"/>
          <w:lang w:val="en-US"/>
        </w:rPr>
      </w:pPr>
      <w:r w:rsidRPr="00907B6E">
        <w:rPr>
          <w:rFonts w:ascii="Times New Roman" w:hAnsi="Times New Roman" w:cs="Times New Roman"/>
          <w:b/>
          <w:bCs/>
          <w:sz w:val="24"/>
          <w:szCs w:val="24"/>
          <w:lang w:val="en-US"/>
        </w:rPr>
        <w:t>BEFORE HONOURABLE MAKAMURE J</w:t>
      </w:r>
    </w:p>
    <w:p w14:paraId="48F5EB2B" w14:textId="1D4BA225" w:rsidR="000613FE" w:rsidRDefault="000613FE" w:rsidP="0051358F">
      <w:pPr>
        <w:spacing w:line="360" w:lineRule="auto"/>
        <w:rPr>
          <w:rFonts w:ascii="Times New Roman" w:hAnsi="Times New Roman" w:cs="Times New Roman"/>
          <w:b/>
          <w:bCs/>
          <w:sz w:val="24"/>
          <w:szCs w:val="24"/>
          <w:lang w:val="en-US"/>
        </w:rPr>
      </w:pPr>
    </w:p>
    <w:p w14:paraId="799830E4" w14:textId="3537A8C0" w:rsidR="000613FE" w:rsidRDefault="000613FE" w:rsidP="0051358F">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For the Applicant </w:t>
      </w:r>
      <w:r>
        <w:rPr>
          <w:rFonts w:ascii="Times New Roman" w:hAnsi="Times New Roman" w:cs="Times New Roman"/>
          <w:b/>
          <w:bCs/>
          <w:sz w:val="24"/>
          <w:szCs w:val="24"/>
          <w:lang w:val="en-US"/>
        </w:rPr>
        <w:tab/>
        <w:t xml:space="preserve">: </w:t>
      </w:r>
      <w:proofErr w:type="spellStart"/>
      <w:r>
        <w:rPr>
          <w:rFonts w:ascii="Times New Roman" w:hAnsi="Times New Roman" w:cs="Times New Roman"/>
          <w:b/>
          <w:bCs/>
          <w:sz w:val="24"/>
          <w:szCs w:val="24"/>
          <w:lang w:val="en-US"/>
        </w:rPr>
        <w:t>Mr</w:t>
      </w:r>
      <w:proofErr w:type="spellEnd"/>
      <w:r>
        <w:rPr>
          <w:rFonts w:ascii="Times New Roman" w:hAnsi="Times New Roman" w:cs="Times New Roman"/>
          <w:b/>
          <w:bCs/>
          <w:sz w:val="24"/>
          <w:szCs w:val="24"/>
          <w:lang w:val="en-US"/>
        </w:rPr>
        <w:t xml:space="preserve"> T Kanengoni (Trade Unionist)</w:t>
      </w:r>
    </w:p>
    <w:p w14:paraId="3351AB09" w14:textId="33D20D51" w:rsidR="000613FE" w:rsidRDefault="000613FE" w:rsidP="0051358F">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For the Respondent</w:t>
      </w:r>
      <w:r>
        <w:rPr>
          <w:rFonts w:ascii="Times New Roman" w:hAnsi="Times New Roman" w:cs="Times New Roman"/>
          <w:b/>
          <w:bCs/>
          <w:sz w:val="24"/>
          <w:szCs w:val="24"/>
          <w:lang w:val="en-US"/>
        </w:rPr>
        <w:tab/>
        <w:t>:</w:t>
      </w:r>
      <w:proofErr w:type="spellStart"/>
      <w:r>
        <w:rPr>
          <w:rFonts w:ascii="Times New Roman" w:hAnsi="Times New Roman" w:cs="Times New Roman"/>
          <w:b/>
          <w:bCs/>
          <w:sz w:val="24"/>
          <w:szCs w:val="24"/>
          <w:lang w:val="en-US"/>
        </w:rPr>
        <w:t>Mr</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Matsikidze</w:t>
      </w:r>
      <w:proofErr w:type="spellEnd"/>
      <w:r>
        <w:rPr>
          <w:rFonts w:ascii="Times New Roman" w:hAnsi="Times New Roman" w:cs="Times New Roman"/>
          <w:b/>
          <w:bCs/>
          <w:sz w:val="24"/>
          <w:szCs w:val="24"/>
          <w:lang w:val="en-US"/>
        </w:rPr>
        <w:t xml:space="preserve"> (Legal Practitioner)</w:t>
      </w:r>
    </w:p>
    <w:p w14:paraId="1C55A496" w14:textId="60F89924" w:rsidR="000613FE" w:rsidRDefault="000613FE" w:rsidP="0051358F">
      <w:pPr>
        <w:spacing w:line="360" w:lineRule="auto"/>
        <w:rPr>
          <w:rFonts w:ascii="Times New Roman" w:hAnsi="Times New Roman" w:cs="Times New Roman"/>
          <w:b/>
          <w:bCs/>
          <w:sz w:val="24"/>
          <w:szCs w:val="24"/>
          <w:lang w:val="en-US"/>
        </w:rPr>
      </w:pPr>
      <w:r w:rsidRPr="000613FE">
        <w:rPr>
          <w:rFonts w:ascii="Times New Roman" w:hAnsi="Times New Roman" w:cs="Times New Roman"/>
          <w:b/>
          <w:bCs/>
          <w:sz w:val="24"/>
          <w:szCs w:val="24"/>
          <w:lang w:val="en-US"/>
        </w:rPr>
        <w:t>MAKAMURE J:</w:t>
      </w:r>
    </w:p>
    <w:p w14:paraId="3C17EEAB" w14:textId="7958BF74" w:rsidR="005A0AC9" w:rsidRDefault="005A0AC9" w:rsidP="0051358F">
      <w:pPr>
        <w:spacing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Introduction</w:t>
      </w:r>
    </w:p>
    <w:p w14:paraId="2E321C40" w14:textId="013DC9B5" w:rsidR="000613FE" w:rsidRDefault="000613FE"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This is an application for review. It is opposed.</w:t>
      </w:r>
    </w:p>
    <w:p w14:paraId="312702CA" w14:textId="79F16DCA" w:rsidR="00A956D6" w:rsidRDefault="000613FE"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At the commencement of the hearing two preliminary issues were raised on behalf of the respondent.</w:t>
      </w:r>
      <w:r w:rsidR="003179A5">
        <w:rPr>
          <w:rFonts w:ascii="Times New Roman" w:hAnsi="Times New Roman" w:cs="Times New Roman"/>
          <w:sz w:val="24"/>
          <w:szCs w:val="24"/>
          <w:lang w:val="en-US"/>
        </w:rPr>
        <w:t xml:space="preserve"> Firstly, </w:t>
      </w:r>
      <w:proofErr w:type="spellStart"/>
      <w:r w:rsidR="003179A5">
        <w:rPr>
          <w:rFonts w:ascii="Times New Roman" w:hAnsi="Times New Roman" w:cs="Times New Roman"/>
          <w:sz w:val="24"/>
          <w:szCs w:val="24"/>
          <w:lang w:val="en-US"/>
        </w:rPr>
        <w:t>Mr</w:t>
      </w:r>
      <w:proofErr w:type="spellEnd"/>
      <w:r w:rsidR="003179A5">
        <w:rPr>
          <w:rFonts w:ascii="Times New Roman" w:hAnsi="Times New Roman" w:cs="Times New Roman"/>
          <w:sz w:val="24"/>
          <w:szCs w:val="24"/>
          <w:lang w:val="en-US"/>
        </w:rPr>
        <w:t xml:space="preserve"> </w:t>
      </w:r>
      <w:proofErr w:type="spellStart"/>
      <w:r w:rsidR="003179A5">
        <w:rPr>
          <w:rFonts w:ascii="Times New Roman" w:hAnsi="Times New Roman" w:cs="Times New Roman"/>
          <w:sz w:val="24"/>
          <w:szCs w:val="24"/>
          <w:lang w:val="en-US"/>
        </w:rPr>
        <w:t>Matsikidze</w:t>
      </w:r>
      <w:proofErr w:type="spellEnd"/>
      <w:r w:rsidR="003179A5">
        <w:rPr>
          <w:rFonts w:ascii="Times New Roman" w:hAnsi="Times New Roman" w:cs="Times New Roman"/>
          <w:sz w:val="24"/>
          <w:szCs w:val="24"/>
          <w:lang w:val="en-US"/>
        </w:rPr>
        <w:t xml:space="preserve"> who appeared on behalf of the respondent criticized the grounds for review</w:t>
      </w:r>
      <w:r w:rsidR="00FF4003">
        <w:rPr>
          <w:rFonts w:ascii="Times New Roman" w:hAnsi="Times New Roman" w:cs="Times New Roman"/>
          <w:sz w:val="24"/>
          <w:szCs w:val="24"/>
          <w:lang w:val="en-US"/>
        </w:rPr>
        <w:t>. He</w:t>
      </w:r>
      <w:r w:rsidR="003179A5">
        <w:rPr>
          <w:rFonts w:ascii="Times New Roman" w:hAnsi="Times New Roman" w:cs="Times New Roman"/>
          <w:sz w:val="24"/>
          <w:szCs w:val="24"/>
          <w:lang w:val="en-US"/>
        </w:rPr>
        <w:t xml:space="preserve"> </w:t>
      </w:r>
      <w:r w:rsidR="00C05BB3">
        <w:rPr>
          <w:rFonts w:ascii="Times New Roman" w:hAnsi="Times New Roman" w:cs="Times New Roman"/>
          <w:sz w:val="24"/>
          <w:szCs w:val="24"/>
          <w:lang w:val="en-US"/>
        </w:rPr>
        <w:t>argued that the said grounds are combined grounds of appeal</w:t>
      </w:r>
      <w:r w:rsidR="00A956D6">
        <w:rPr>
          <w:rFonts w:ascii="Times New Roman" w:hAnsi="Times New Roman" w:cs="Times New Roman"/>
          <w:sz w:val="24"/>
          <w:szCs w:val="24"/>
          <w:lang w:val="en-US"/>
        </w:rPr>
        <w:t xml:space="preserve"> </w:t>
      </w:r>
      <w:r w:rsidR="00C05BB3">
        <w:rPr>
          <w:rFonts w:ascii="Times New Roman" w:hAnsi="Times New Roman" w:cs="Times New Roman"/>
          <w:sz w:val="24"/>
          <w:szCs w:val="24"/>
          <w:lang w:val="en-US"/>
        </w:rPr>
        <w:t>on the merits and review.</w:t>
      </w:r>
      <w:r w:rsidR="00A956D6">
        <w:rPr>
          <w:rFonts w:ascii="Times New Roman" w:hAnsi="Times New Roman" w:cs="Times New Roman"/>
          <w:sz w:val="24"/>
          <w:szCs w:val="24"/>
          <w:lang w:val="en-US"/>
        </w:rPr>
        <w:t xml:space="preserve"> Secondly , </w:t>
      </w:r>
      <w:proofErr w:type="spellStart"/>
      <w:r w:rsidR="00A956D6">
        <w:rPr>
          <w:rFonts w:ascii="Times New Roman" w:hAnsi="Times New Roman" w:cs="Times New Roman"/>
          <w:sz w:val="24"/>
          <w:szCs w:val="24"/>
          <w:lang w:val="en-US"/>
        </w:rPr>
        <w:t>Mr</w:t>
      </w:r>
      <w:proofErr w:type="spellEnd"/>
      <w:r w:rsidR="00A956D6">
        <w:rPr>
          <w:rFonts w:ascii="Times New Roman" w:hAnsi="Times New Roman" w:cs="Times New Roman"/>
          <w:sz w:val="24"/>
          <w:szCs w:val="24"/>
          <w:lang w:val="en-US"/>
        </w:rPr>
        <w:t xml:space="preserve"> </w:t>
      </w:r>
      <w:proofErr w:type="spellStart"/>
      <w:r w:rsidR="00A956D6">
        <w:rPr>
          <w:rFonts w:ascii="Times New Roman" w:hAnsi="Times New Roman" w:cs="Times New Roman"/>
          <w:sz w:val="24"/>
          <w:szCs w:val="24"/>
          <w:lang w:val="en-US"/>
        </w:rPr>
        <w:t>Matsikidze</w:t>
      </w:r>
      <w:proofErr w:type="spellEnd"/>
      <w:r w:rsidR="00A956D6">
        <w:rPr>
          <w:rFonts w:ascii="Times New Roman" w:hAnsi="Times New Roman" w:cs="Times New Roman"/>
          <w:sz w:val="24"/>
          <w:szCs w:val="24"/>
          <w:lang w:val="en-US"/>
        </w:rPr>
        <w:t xml:space="preserve"> </w:t>
      </w:r>
      <w:r w:rsidR="003D25A1">
        <w:rPr>
          <w:rFonts w:ascii="Times New Roman" w:hAnsi="Times New Roman" w:cs="Times New Roman"/>
          <w:sz w:val="24"/>
          <w:szCs w:val="24"/>
          <w:lang w:val="en-US"/>
        </w:rPr>
        <w:t xml:space="preserve">argued </w:t>
      </w:r>
      <w:r w:rsidR="00A956D6">
        <w:rPr>
          <w:rFonts w:ascii="Times New Roman" w:hAnsi="Times New Roman" w:cs="Times New Roman"/>
          <w:sz w:val="24"/>
          <w:szCs w:val="24"/>
          <w:lang w:val="en-US"/>
        </w:rPr>
        <w:t>that the relief sought is incompetent</w:t>
      </w:r>
      <w:r w:rsidR="00FF4003">
        <w:rPr>
          <w:rFonts w:ascii="Times New Roman" w:hAnsi="Times New Roman" w:cs="Times New Roman"/>
          <w:sz w:val="24"/>
          <w:szCs w:val="24"/>
          <w:lang w:val="en-US"/>
        </w:rPr>
        <w:t xml:space="preserve"> in that the applicant seeks reinstatem</w:t>
      </w:r>
      <w:r w:rsidR="00CE56D2">
        <w:rPr>
          <w:rFonts w:ascii="Times New Roman" w:hAnsi="Times New Roman" w:cs="Times New Roman"/>
          <w:sz w:val="24"/>
          <w:szCs w:val="24"/>
          <w:lang w:val="en-US"/>
        </w:rPr>
        <w:t>ent instead of having the decision set aside and a rehearing ordered</w:t>
      </w:r>
      <w:r w:rsidR="00A956D6">
        <w:rPr>
          <w:rFonts w:ascii="Times New Roman" w:hAnsi="Times New Roman" w:cs="Times New Roman"/>
          <w:sz w:val="24"/>
          <w:szCs w:val="24"/>
          <w:lang w:val="en-US"/>
        </w:rPr>
        <w:t xml:space="preserve">. In the result it was submitted on behalf of the respondent that the application ought to be struck off the roll with costs. </w:t>
      </w:r>
    </w:p>
    <w:p w14:paraId="3E0DC675" w14:textId="36E73832" w:rsidR="00EB0809" w:rsidRPr="00EB0809" w:rsidRDefault="00EB0809" w:rsidP="0051358F">
      <w:pPr>
        <w:spacing w:line="360" w:lineRule="auto"/>
        <w:rPr>
          <w:rFonts w:ascii="Times New Roman" w:hAnsi="Times New Roman" w:cs="Times New Roman"/>
          <w:sz w:val="24"/>
          <w:szCs w:val="24"/>
          <w:lang w:val="en-US"/>
        </w:rPr>
      </w:pPr>
      <w:r w:rsidRPr="00EB0809">
        <w:rPr>
          <w:rFonts w:ascii="Times New Roman" w:hAnsi="Times New Roman" w:cs="Times New Roman"/>
          <w:b/>
          <w:bCs/>
          <w:sz w:val="24"/>
          <w:szCs w:val="24"/>
          <w:lang w:val="en-US"/>
        </w:rPr>
        <w:t>The Preliminary Issues</w:t>
      </w:r>
    </w:p>
    <w:p w14:paraId="4327A6EC" w14:textId="35CED644" w:rsidR="000613FE" w:rsidRPr="000613FE" w:rsidRDefault="00A956D6"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following are the seven (7) grounds for review raised on behalf of the applicant</w:t>
      </w:r>
      <w:r w:rsidR="001549E7">
        <w:rPr>
          <w:rFonts w:ascii="Times New Roman" w:hAnsi="Times New Roman" w:cs="Times New Roman"/>
          <w:sz w:val="24"/>
          <w:szCs w:val="24"/>
          <w:lang w:val="en-US"/>
        </w:rPr>
        <w:t xml:space="preserve"> and I quote:</w:t>
      </w:r>
      <w:r w:rsidR="00C05BB3">
        <w:rPr>
          <w:rFonts w:ascii="Times New Roman" w:hAnsi="Times New Roman" w:cs="Times New Roman"/>
          <w:sz w:val="24"/>
          <w:szCs w:val="24"/>
          <w:lang w:val="en-US"/>
        </w:rPr>
        <w:t xml:space="preserve"> </w:t>
      </w:r>
    </w:p>
    <w:p w14:paraId="5E0192AF" w14:textId="315A0B06" w:rsidR="00750466" w:rsidRPr="001549E7" w:rsidRDefault="001549E7" w:rsidP="0051358F">
      <w:pPr>
        <w:spacing w:line="360" w:lineRule="auto"/>
        <w:rPr>
          <w:rFonts w:ascii="Times New Roman" w:hAnsi="Times New Roman" w:cs="Times New Roman"/>
          <w:sz w:val="24"/>
          <w:szCs w:val="24"/>
          <w:lang w:val="en-US"/>
        </w:rPr>
      </w:pPr>
      <w:r w:rsidRPr="001549E7">
        <w:rPr>
          <w:rFonts w:ascii="Times New Roman" w:hAnsi="Times New Roman" w:cs="Times New Roman"/>
          <w:sz w:val="24"/>
          <w:szCs w:val="24"/>
          <w:lang w:val="en-US"/>
        </w:rPr>
        <w:lastRenderedPageBreak/>
        <w:t xml:space="preserve"> </w:t>
      </w:r>
      <w:r w:rsidR="00A956D6" w:rsidRPr="001549E7">
        <w:rPr>
          <w:rFonts w:ascii="Times New Roman" w:hAnsi="Times New Roman" w:cs="Times New Roman"/>
          <w:sz w:val="24"/>
          <w:szCs w:val="24"/>
          <w:lang w:val="en-US"/>
        </w:rPr>
        <w:t xml:space="preserve">‘A. Respondent dismissed applicant in terms of SI 26/17 FOR Transport Operating Industry long after it had been repealed (see copy marked </w:t>
      </w:r>
      <w:r w:rsidR="0065780B" w:rsidRPr="001549E7">
        <w:rPr>
          <w:rFonts w:ascii="Times New Roman" w:hAnsi="Times New Roman" w:cs="Times New Roman"/>
          <w:sz w:val="24"/>
          <w:szCs w:val="24"/>
          <w:lang w:val="en-US"/>
        </w:rPr>
        <w:t>A for the substitution of the code of conduct as contained in SI 26).</w:t>
      </w:r>
    </w:p>
    <w:p w14:paraId="3E04DDEF" w14:textId="77777777" w:rsidR="0065780B" w:rsidRPr="001549E7" w:rsidRDefault="0065780B" w:rsidP="0051358F">
      <w:pPr>
        <w:spacing w:line="360" w:lineRule="auto"/>
        <w:rPr>
          <w:rFonts w:ascii="Times New Roman" w:hAnsi="Times New Roman" w:cs="Times New Roman"/>
          <w:sz w:val="24"/>
          <w:szCs w:val="24"/>
          <w:lang w:val="en-US"/>
        </w:rPr>
      </w:pPr>
      <w:r w:rsidRPr="001549E7">
        <w:rPr>
          <w:rFonts w:ascii="Times New Roman" w:hAnsi="Times New Roman" w:cs="Times New Roman"/>
          <w:sz w:val="24"/>
          <w:szCs w:val="24"/>
          <w:lang w:val="en-US"/>
        </w:rPr>
        <w:t>B. The respondent relied on SI 26 of 2017 code of conduct which does not provide for a Deadlock and referral to the CEO only comes on Appeal in terms of E of the same code on page 141, therefore the process becomes a nullity.</w:t>
      </w:r>
    </w:p>
    <w:p w14:paraId="57ACDF91" w14:textId="18CE2925" w:rsidR="0065780B" w:rsidRDefault="0065780B" w:rsidP="0051358F">
      <w:pPr>
        <w:spacing w:line="360" w:lineRule="auto"/>
        <w:rPr>
          <w:rFonts w:ascii="Times New Roman" w:hAnsi="Times New Roman" w:cs="Times New Roman"/>
          <w:sz w:val="24"/>
          <w:szCs w:val="24"/>
          <w:lang w:val="en-US"/>
        </w:rPr>
      </w:pPr>
      <w:r w:rsidRPr="001549E7">
        <w:rPr>
          <w:rFonts w:ascii="Times New Roman" w:hAnsi="Times New Roman" w:cs="Times New Roman"/>
          <w:sz w:val="24"/>
          <w:szCs w:val="24"/>
          <w:lang w:val="en-US"/>
        </w:rPr>
        <w:t>C. From the date of suspension to the date of dismissal (11/01/22 to 16/03/22) the Respondent is in sharp violation of E8 of the sixth schedule Code of Conduct for the Transport operating industry  of 2020 which reads : if a case is not concluded within 30 days , unless the parties agree otherwise in writing</w:t>
      </w:r>
      <w:r w:rsidR="001549E7" w:rsidRPr="001549E7">
        <w:rPr>
          <w:rFonts w:ascii="Times New Roman" w:hAnsi="Times New Roman" w:cs="Times New Roman"/>
          <w:sz w:val="24"/>
          <w:szCs w:val="24"/>
          <w:lang w:val="en-US"/>
        </w:rPr>
        <w:t>, then such case maybe referred to the National Employment Council the Transport Operating Industry.</w:t>
      </w:r>
      <w:r w:rsidRPr="001549E7">
        <w:rPr>
          <w:rFonts w:ascii="Times New Roman" w:hAnsi="Times New Roman" w:cs="Times New Roman"/>
          <w:sz w:val="24"/>
          <w:szCs w:val="24"/>
          <w:lang w:val="en-US"/>
        </w:rPr>
        <w:t xml:space="preserve"> </w:t>
      </w:r>
    </w:p>
    <w:p w14:paraId="380D2AE3" w14:textId="6F55362D" w:rsidR="0037243B" w:rsidRDefault="0037243B" w:rsidP="0051358F">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D.To</w:t>
      </w:r>
      <w:proofErr w:type="spellEnd"/>
      <w:r>
        <w:rPr>
          <w:rFonts w:ascii="Times New Roman" w:hAnsi="Times New Roman" w:cs="Times New Roman"/>
          <w:sz w:val="24"/>
          <w:szCs w:val="24"/>
          <w:lang w:val="en-US"/>
        </w:rPr>
        <w:t xml:space="preserve"> demonstrate that Respondent is bent on seeing Applicant out of employment , he ignored the fact that Complainant, in a hearing, failed to prove that the Applicant unlawfully drove Respondent’s truck</w:t>
      </w:r>
      <w:r w:rsidR="0051358F">
        <w:rPr>
          <w:rFonts w:ascii="Times New Roman" w:hAnsi="Times New Roman" w:cs="Times New Roman"/>
          <w:sz w:val="24"/>
          <w:szCs w:val="24"/>
          <w:lang w:val="en-US"/>
        </w:rPr>
        <w:t xml:space="preserve"> </w:t>
      </w:r>
      <w:r>
        <w:rPr>
          <w:rFonts w:ascii="Times New Roman" w:hAnsi="Times New Roman" w:cs="Times New Roman"/>
          <w:sz w:val="24"/>
          <w:szCs w:val="24"/>
          <w:lang w:val="en-US"/>
        </w:rPr>
        <w:t>(see record of findings marked B).</w:t>
      </w:r>
    </w:p>
    <w:p w14:paraId="313AD34D" w14:textId="0B3F200A" w:rsidR="0037243B" w:rsidRDefault="0037243B"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E. In passing even on the sixth schedule , Code of Conduct as contained in SI 26/17 for transport Operating Industry in part</w:t>
      </w:r>
      <w:r w:rsidR="009128FD">
        <w:rPr>
          <w:rFonts w:ascii="Times New Roman" w:hAnsi="Times New Roman" w:cs="Times New Roman"/>
          <w:sz w:val="24"/>
          <w:szCs w:val="24"/>
          <w:lang w:val="en-US"/>
        </w:rPr>
        <w:t xml:space="preserve"> D and E, the CEO violated the same by entertaining a case which was improperly before him, it should only come on Appeal and there is no room for Deadlock, therefore it ought to be dismissed and the Application succeeds.</w:t>
      </w:r>
    </w:p>
    <w:p w14:paraId="0FBCCA32" w14:textId="069FD84D" w:rsidR="00905AB0" w:rsidRDefault="00905AB0"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 The suspension letter of 11/01/22 (marked C), invitation to attend a hearing of 21/01/22 (marked D), Deadlock of 22/02/22 (marked E), and dismissal letter of 16/03/22 and received on </w:t>
      </w:r>
      <w:r w:rsidR="00F557FA">
        <w:rPr>
          <w:rFonts w:ascii="Times New Roman" w:hAnsi="Times New Roman" w:cs="Times New Roman"/>
          <w:sz w:val="24"/>
          <w:szCs w:val="24"/>
          <w:lang w:val="en-US"/>
        </w:rPr>
        <w:t>22/03/ (marked F ) all are in terms of SI 26/2017 for Transport Industry Code of Conduct which was repealed on 26 November 2020 (Find Registration Certificate Marked A).’</w:t>
      </w:r>
    </w:p>
    <w:p w14:paraId="3D39B9B8" w14:textId="17D972B7" w:rsidR="00F557FA" w:rsidRDefault="00F557FA"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the draft of the </w:t>
      </w:r>
      <w:r w:rsidR="00F0483E">
        <w:rPr>
          <w:rFonts w:ascii="Times New Roman" w:hAnsi="Times New Roman" w:cs="Times New Roman"/>
          <w:sz w:val="24"/>
          <w:szCs w:val="24"/>
          <w:lang w:val="en-US"/>
        </w:rPr>
        <w:t xml:space="preserve">order </w:t>
      </w:r>
      <w:r w:rsidR="005F316D">
        <w:rPr>
          <w:rFonts w:ascii="Times New Roman" w:hAnsi="Times New Roman" w:cs="Times New Roman"/>
          <w:sz w:val="24"/>
          <w:szCs w:val="24"/>
          <w:lang w:val="en-US"/>
        </w:rPr>
        <w:t xml:space="preserve"> being </w:t>
      </w:r>
      <w:r w:rsidR="00F0483E">
        <w:rPr>
          <w:rFonts w:ascii="Times New Roman" w:hAnsi="Times New Roman" w:cs="Times New Roman"/>
          <w:sz w:val="24"/>
          <w:szCs w:val="24"/>
          <w:lang w:val="en-US"/>
        </w:rPr>
        <w:t xml:space="preserve">sought </w:t>
      </w:r>
      <w:r>
        <w:rPr>
          <w:rFonts w:ascii="Times New Roman" w:hAnsi="Times New Roman" w:cs="Times New Roman"/>
          <w:sz w:val="24"/>
          <w:szCs w:val="24"/>
          <w:lang w:val="en-US"/>
        </w:rPr>
        <w:t>reads:</w:t>
      </w:r>
    </w:p>
    <w:p w14:paraId="473EFA36" w14:textId="1867C15A" w:rsidR="00F557FA" w:rsidRDefault="00F557FA"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‘WHEREFORE after reading documents file and hearing council (sic):</w:t>
      </w:r>
    </w:p>
    <w:p w14:paraId="5F715E2E" w14:textId="7E95D357" w:rsidR="00F557FA" w:rsidRDefault="00F557FA"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IT IS ORDERED THAT;</w:t>
      </w:r>
    </w:p>
    <w:p w14:paraId="54D99B3A" w14:textId="2171D4CE" w:rsidR="00F557FA" w:rsidRDefault="00F557FA"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1.THE APPLICATION BE AND IS HEREBY GRANTED.</w:t>
      </w:r>
    </w:p>
    <w:p w14:paraId="26FDAC31" w14:textId="096B7C02" w:rsidR="00F557FA" w:rsidRDefault="00F557FA"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2.That Applicant be reinstated back to his position without suffering loss of pay and other benefits from the date of dismissal. If reinstate</w:t>
      </w:r>
      <w:r w:rsidR="00F0483E">
        <w:rPr>
          <w:rFonts w:ascii="Times New Roman" w:hAnsi="Times New Roman" w:cs="Times New Roman"/>
          <w:sz w:val="24"/>
          <w:szCs w:val="24"/>
          <w:lang w:val="en-US"/>
        </w:rPr>
        <w:t>d proves not an option for Respondent , then parties are to agree on an amount representing damages in, lieu of reinstatement, failure from which either party may approach the court for quantification (sic).</w:t>
      </w:r>
    </w:p>
    <w:p w14:paraId="7B8104EE" w14:textId="30ED5218" w:rsidR="00F0483E" w:rsidRDefault="00F0483E"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3.Respondent should pay costs of suite (sic).’</w:t>
      </w:r>
    </w:p>
    <w:p w14:paraId="1B731FDD" w14:textId="2A9A1D28" w:rsidR="008A58DF" w:rsidRDefault="008A58DF" w:rsidP="0051358F">
      <w:pPr>
        <w:spacing w:line="360" w:lineRule="auto"/>
        <w:rPr>
          <w:rFonts w:ascii="Times New Roman" w:hAnsi="Times New Roman" w:cs="Times New Roman"/>
          <w:sz w:val="24"/>
          <w:szCs w:val="24"/>
          <w:lang w:val="en-US"/>
        </w:rPr>
      </w:pPr>
    </w:p>
    <w:p w14:paraId="755D4006" w14:textId="0186C8C3" w:rsidR="008A58DF" w:rsidRPr="001124EA" w:rsidRDefault="008A58DF" w:rsidP="0051358F">
      <w:pPr>
        <w:spacing w:line="360" w:lineRule="auto"/>
        <w:rPr>
          <w:rFonts w:ascii="Times New Roman" w:hAnsi="Times New Roman" w:cs="Times New Roman"/>
          <w:b/>
          <w:bCs/>
          <w:sz w:val="24"/>
          <w:szCs w:val="24"/>
          <w:lang w:val="en-US"/>
        </w:rPr>
      </w:pPr>
      <w:r w:rsidRPr="001124EA">
        <w:rPr>
          <w:rFonts w:ascii="Times New Roman" w:hAnsi="Times New Roman" w:cs="Times New Roman"/>
          <w:b/>
          <w:bCs/>
          <w:sz w:val="24"/>
          <w:szCs w:val="24"/>
          <w:lang w:val="en-US"/>
        </w:rPr>
        <w:t>Respondent’s Submissions</w:t>
      </w:r>
    </w:p>
    <w:p w14:paraId="6799CE2D" w14:textId="5C9CC7DB" w:rsidR="00020113" w:rsidRDefault="008A58DF"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It was argued on behalf of the respondent that the grounds </w:t>
      </w:r>
      <w:r w:rsidR="007D32AE">
        <w:rPr>
          <w:rFonts w:ascii="Times New Roman" w:hAnsi="Times New Roman" w:cs="Times New Roman"/>
          <w:sz w:val="24"/>
          <w:szCs w:val="24"/>
          <w:lang w:val="en-US"/>
        </w:rPr>
        <w:t xml:space="preserve">that are </w:t>
      </w:r>
      <w:r w:rsidR="00020113">
        <w:rPr>
          <w:rFonts w:ascii="Times New Roman" w:hAnsi="Times New Roman" w:cs="Times New Roman"/>
          <w:sz w:val="24"/>
          <w:szCs w:val="24"/>
          <w:lang w:val="en-US"/>
        </w:rPr>
        <w:t>before the Court are combined grounds for review and appeal.</w:t>
      </w:r>
      <w:r w:rsidR="00372FC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this regard reference was made to Rule 20 of the Rules of this Court. </w:t>
      </w:r>
      <w:r w:rsidR="008D1CE7">
        <w:rPr>
          <w:rFonts w:ascii="Times New Roman" w:hAnsi="Times New Roman" w:cs="Times New Roman"/>
          <w:sz w:val="24"/>
          <w:szCs w:val="24"/>
          <w:lang w:val="en-US"/>
        </w:rPr>
        <w:t>T</w:t>
      </w:r>
      <w:r w:rsidR="00020113">
        <w:rPr>
          <w:rFonts w:ascii="Times New Roman" w:hAnsi="Times New Roman" w:cs="Times New Roman"/>
          <w:sz w:val="24"/>
          <w:szCs w:val="24"/>
          <w:lang w:val="en-US"/>
        </w:rPr>
        <w:t xml:space="preserve">he Court was referred to case authorities which include </w:t>
      </w:r>
      <w:proofErr w:type="spellStart"/>
      <w:r w:rsidR="00020113">
        <w:rPr>
          <w:rFonts w:ascii="Times New Roman" w:hAnsi="Times New Roman" w:cs="Times New Roman"/>
          <w:sz w:val="24"/>
          <w:szCs w:val="24"/>
          <w:lang w:val="en-US"/>
        </w:rPr>
        <w:t>Masungo</w:t>
      </w:r>
      <w:proofErr w:type="spellEnd"/>
      <w:r w:rsidR="00020113">
        <w:rPr>
          <w:rFonts w:ascii="Times New Roman" w:hAnsi="Times New Roman" w:cs="Times New Roman"/>
          <w:sz w:val="24"/>
          <w:szCs w:val="24"/>
          <w:lang w:val="en-US"/>
        </w:rPr>
        <w:t xml:space="preserve"> v </w:t>
      </w:r>
      <w:proofErr w:type="spellStart"/>
      <w:r w:rsidR="00020113">
        <w:rPr>
          <w:rFonts w:ascii="Times New Roman" w:hAnsi="Times New Roman" w:cs="Times New Roman"/>
          <w:sz w:val="24"/>
          <w:szCs w:val="24"/>
          <w:lang w:val="en-US"/>
        </w:rPr>
        <w:t>Taruwanza</w:t>
      </w:r>
      <w:proofErr w:type="spellEnd"/>
      <w:r w:rsidR="00020113">
        <w:rPr>
          <w:rFonts w:ascii="Times New Roman" w:hAnsi="Times New Roman" w:cs="Times New Roman"/>
          <w:sz w:val="24"/>
          <w:szCs w:val="24"/>
          <w:lang w:val="en-US"/>
        </w:rPr>
        <w:t xml:space="preserve"> HH-76015; Delta Beverages (Pvt) Ltd v ZIMRA SC 9/19 ;</w:t>
      </w:r>
      <w:proofErr w:type="spellStart"/>
      <w:r w:rsidR="00020113">
        <w:rPr>
          <w:rFonts w:ascii="Times New Roman" w:hAnsi="Times New Roman" w:cs="Times New Roman"/>
          <w:sz w:val="24"/>
          <w:szCs w:val="24"/>
          <w:lang w:val="en-US"/>
        </w:rPr>
        <w:t>Chikura</w:t>
      </w:r>
      <w:proofErr w:type="spellEnd"/>
      <w:r w:rsidR="00020113">
        <w:rPr>
          <w:rFonts w:ascii="Times New Roman" w:hAnsi="Times New Roman" w:cs="Times New Roman"/>
          <w:sz w:val="24"/>
          <w:szCs w:val="24"/>
          <w:lang w:val="en-US"/>
        </w:rPr>
        <w:t xml:space="preserve"> &amp; Anor v Al Sham’s BVI Limited SC 17/2017; Matanhire v BP&amp; Shell </w:t>
      </w:r>
      <w:proofErr w:type="spellStart"/>
      <w:r w:rsidR="00020113">
        <w:rPr>
          <w:rFonts w:ascii="Times New Roman" w:hAnsi="Times New Roman" w:cs="Times New Roman"/>
          <w:sz w:val="24"/>
          <w:szCs w:val="24"/>
          <w:lang w:val="en-US"/>
        </w:rPr>
        <w:t>Markerting</w:t>
      </w:r>
      <w:proofErr w:type="spellEnd"/>
      <w:r w:rsidR="00020113">
        <w:rPr>
          <w:rFonts w:ascii="Times New Roman" w:hAnsi="Times New Roman" w:cs="Times New Roman"/>
          <w:sz w:val="24"/>
          <w:szCs w:val="24"/>
          <w:lang w:val="en-US"/>
        </w:rPr>
        <w:t xml:space="preserve"> Services (Pvt) Ltd 2004 (2) ZLR 147 (S</w:t>
      </w:r>
    </w:p>
    <w:p w14:paraId="2967353D" w14:textId="77777777" w:rsidR="00490937" w:rsidRPr="001124EA" w:rsidRDefault="00020113" w:rsidP="0051358F">
      <w:pPr>
        <w:spacing w:line="36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In the heads of </w:t>
      </w:r>
      <w:proofErr w:type="gramStart"/>
      <w:r>
        <w:rPr>
          <w:rFonts w:ascii="Times New Roman" w:hAnsi="Times New Roman" w:cs="Times New Roman"/>
          <w:sz w:val="24"/>
          <w:szCs w:val="24"/>
          <w:lang w:val="en-US"/>
        </w:rPr>
        <w:t>argument</w:t>
      </w:r>
      <w:proofErr w:type="gramEnd"/>
      <w:r>
        <w:rPr>
          <w:rFonts w:ascii="Times New Roman" w:hAnsi="Times New Roman" w:cs="Times New Roman"/>
          <w:sz w:val="24"/>
          <w:szCs w:val="24"/>
          <w:lang w:val="en-US"/>
        </w:rPr>
        <w:t xml:space="preserve"> it was also submitted that the grounds of appeal are not precise and concise. The authorities cited in support of this submission included </w:t>
      </w:r>
      <w:proofErr w:type="spellStart"/>
      <w:r>
        <w:rPr>
          <w:rFonts w:ascii="Times New Roman" w:hAnsi="Times New Roman" w:cs="Times New Roman"/>
          <w:sz w:val="24"/>
          <w:szCs w:val="24"/>
          <w:lang w:val="en-US"/>
        </w:rPr>
        <w:t>Songono</w:t>
      </w:r>
      <w:proofErr w:type="spellEnd"/>
      <w:r>
        <w:rPr>
          <w:rFonts w:ascii="Times New Roman" w:hAnsi="Times New Roman" w:cs="Times New Roman"/>
          <w:sz w:val="24"/>
          <w:szCs w:val="24"/>
          <w:lang w:val="en-US"/>
        </w:rPr>
        <w:t xml:space="preserve"> v</w:t>
      </w:r>
      <w:r w:rsidR="00490937">
        <w:rPr>
          <w:rFonts w:ascii="Times New Roman" w:hAnsi="Times New Roman" w:cs="Times New Roman"/>
          <w:sz w:val="24"/>
          <w:szCs w:val="24"/>
          <w:lang w:val="en-US"/>
        </w:rPr>
        <w:t xml:space="preserve"> Minister of Law and Order 1996 (4) SA 384 (E) at pages 385-386.</w:t>
      </w:r>
    </w:p>
    <w:p w14:paraId="18CBF434" w14:textId="77777777" w:rsidR="00490937" w:rsidRPr="001124EA" w:rsidRDefault="00490937" w:rsidP="0051358F">
      <w:pPr>
        <w:spacing w:line="360" w:lineRule="auto"/>
        <w:rPr>
          <w:rFonts w:ascii="Times New Roman" w:hAnsi="Times New Roman" w:cs="Times New Roman"/>
          <w:sz w:val="24"/>
          <w:szCs w:val="24"/>
          <w:lang w:val="en-US"/>
        </w:rPr>
      </w:pPr>
      <w:r w:rsidRPr="001124EA">
        <w:rPr>
          <w:rFonts w:ascii="Times New Roman" w:hAnsi="Times New Roman" w:cs="Times New Roman"/>
          <w:b/>
          <w:bCs/>
          <w:sz w:val="24"/>
          <w:szCs w:val="24"/>
          <w:lang w:val="en-US"/>
        </w:rPr>
        <w:t>Applicant’s Submissions</w:t>
      </w:r>
    </w:p>
    <w:p w14:paraId="038C0293" w14:textId="22311D0D" w:rsidR="00EA4125" w:rsidRDefault="00490937"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Kanengoni who appeared on behalf of the applicant argued that the grounds are in compliance with the </w:t>
      </w:r>
      <w:proofErr w:type="spellStart"/>
      <w:r>
        <w:rPr>
          <w:rFonts w:ascii="Times New Roman" w:hAnsi="Times New Roman" w:cs="Times New Roman"/>
          <w:sz w:val="24"/>
          <w:szCs w:val="24"/>
          <w:lang w:val="en-US"/>
        </w:rPr>
        <w:t>Rules.This</w:t>
      </w:r>
      <w:proofErr w:type="spellEnd"/>
      <w:r>
        <w:rPr>
          <w:rFonts w:ascii="Times New Roman" w:hAnsi="Times New Roman" w:cs="Times New Roman"/>
          <w:sz w:val="24"/>
          <w:szCs w:val="24"/>
          <w:lang w:val="en-US"/>
        </w:rPr>
        <w:t xml:space="preserve"> was so it was </w:t>
      </w:r>
      <w:proofErr w:type="gramStart"/>
      <w:r>
        <w:rPr>
          <w:rFonts w:ascii="Times New Roman" w:hAnsi="Times New Roman" w:cs="Times New Roman"/>
          <w:sz w:val="24"/>
          <w:szCs w:val="24"/>
          <w:lang w:val="en-US"/>
        </w:rPr>
        <w:t>averred ,</w:t>
      </w:r>
      <w:proofErr w:type="gramEnd"/>
      <w:r>
        <w:rPr>
          <w:rFonts w:ascii="Times New Roman" w:hAnsi="Times New Roman" w:cs="Times New Roman"/>
          <w:sz w:val="24"/>
          <w:szCs w:val="24"/>
          <w:lang w:val="en-US"/>
        </w:rPr>
        <w:t xml:space="preserve"> because the correct form, Form L.C.5 was used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Kanengoni further argued that in view of the provisions of Rule 47 as read with R32 of Rules of this Court , </w:t>
      </w:r>
      <w:r w:rsidR="008D1CE7">
        <w:rPr>
          <w:rFonts w:ascii="Times New Roman" w:hAnsi="Times New Roman" w:cs="Times New Roman"/>
          <w:sz w:val="24"/>
          <w:szCs w:val="24"/>
          <w:lang w:val="en-US"/>
        </w:rPr>
        <w:t>‘</w:t>
      </w:r>
      <w:r>
        <w:rPr>
          <w:rFonts w:ascii="Times New Roman" w:hAnsi="Times New Roman" w:cs="Times New Roman"/>
          <w:sz w:val="24"/>
          <w:szCs w:val="24"/>
          <w:lang w:val="en-US"/>
        </w:rPr>
        <w:t>there was room for adjustment.</w:t>
      </w:r>
      <w:r w:rsidR="008D1CE7">
        <w:rPr>
          <w:rFonts w:ascii="Times New Roman" w:hAnsi="Times New Roman" w:cs="Times New Roman"/>
          <w:sz w:val="24"/>
          <w:szCs w:val="24"/>
          <w:lang w:val="en-US"/>
        </w:rPr>
        <w:t>’</w:t>
      </w:r>
      <w:r>
        <w:rPr>
          <w:rFonts w:ascii="Times New Roman" w:hAnsi="Times New Roman" w:cs="Times New Roman"/>
          <w:sz w:val="24"/>
          <w:szCs w:val="24"/>
          <w:lang w:val="en-US"/>
        </w:rPr>
        <w:t xml:space="preserve"> F</w:t>
      </w:r>
      <w:r w:rsidR="00EA4125">
        <w:rPr>
          <w:rFonts w:ascii="Times New Roman" w:hAnsi="Times New Roman" w:cs="Times New Roman"/>
          <w:sz w:val="24"/>
          <w:szCs w:val="24"/>
          <w:lang w:val="en-US"/>
        </w:rPr>
        <w:t xml:space="preserve">urther and in support of the stance that the grounds are compliance with the </w:t>
      </w:r>
      <w:proofErr w:type="gramStart"/>
      <w:r w:rsidR="00EA4125">
        <w:rPr>
          <w:rFonts w:ascii="Times New Roman" w:hAnsi="Times New Roman" w:cs="Times New Roman"/>
          <w:sz w:val="24"/>
          <w:szCs w:val="24"/>
          <w:lang w:val="en-US"/>
        </w:rPr>
        <w:t>Rules ,</w:t>
      </w:r>
      <w:proofErr w:type="gramEnd"/>
      <w:r w:rsidR="00EA4125">
        <w:rPr>
          <w:rFonts w:ascii="Times New Roman" w:hAnsi="Times New Roman" w:cs="Times New Roman"/>
          <w:sz w:val="24"/>
          <w:szCs w:val="24"/>
          <w:lang w:val="en-US"/>
        </w:rPr>
        <w:t xml:space="preserve"> it was stated that if they had left out some of the things included in the grounds for review they ran the risk of losing. In </w:t>
      </w:r>
      <w:proofErr w:type="spellStart"/>
      <w:r w:rsidR="00EA4125">
        <w:rPr>
          <w:rFonts w:ascii="Times New Roman" w:hAnsi="Times New Roman" w:cs="Times New Roman"/>
          <w:sz w:val="24"/>
          <w:szCs w:val="24"/>
          <w:lang w:val="en-US"/>
        </w:rPr>
        <w:t>Mr</w:t>
      </w:r>
      <w:proofErr w:type="spellEnd"/>
      <w:r w:rsidR="00EA4125">
        <w:rPr>
          <w:rFonts w:ascii="Times New Roman" w:hAnsi="Times New Roman" w:cs="Times New Roman"/>
          <w:sz w:val="24"/>
          <w:szCs w:val="24"/>
          <w:lang w:val="en-US"/>
        </w:rPr>
        <w:t xml:space="preserve"> Kanengoni’s own words ‘…if you do not mention, you lose it all.’ It also appears as if there </w:t>
      </w:r>
      <w:r w:rsidR="008D1CE7">
        <w:rPr>
          <w:rFonts w:ascii="Times New Roman" w:hAnsi="Times New Roman" w:cs="Times New Roman"/>
          <w:sz w:val="24"/>
          <w:szCs w:val="24"/>
          <w:lang w:val="en-US"/>
        </w:rPr>
        <w:t>was</w:t>
      </w:r>
      <w:r w:rsidR="00EA4125">
        <w:rPr>
          <w:rFonts w:ascii="Times New Roman" w:hAnsi="Times New Roman" w:cs="Times New Roman"/>
          <w:sz w:val="24"/>
          <w:szCs w:val="24"/>
          <w:lang w:val="en-US"/>
        </w:rPr>
        <w:t xml:space="preserve"> fear that the employer ha</w:t>
      </w:r>
      <w:r w:rsidR="008D1CE7">
        <w:rPr>
          <w:rFonts w:ascii="Times New Roman" w:hAnsi="Times New Roman" w:cs="Times New Roman"/>
          <w:sz w:val="24"/>
          <w:szCs w:val="24"/>
          <w:lang w:val="en-US"/>
        </w:rPr>
        <w:t>d</w:t>
      </w:r>
      <w:r w:rsidR="00EA4125">
        <w:rPr>
          <w:rFonts w:ascii="Times New Roman" w:hAnsi="Times New Roman" w:cs="Times New Roman"/>
          <w:sz w:val="24"/>
          <w:szCs w:val="24"/>
          <w:lang w:val="en-US"/>
        </w:rPr>
        <w:t xml:space="preserve"> already  predetermined</w:t>
      </w:r>
      <w:r w:rsidR="008D1CE7">
        <w:rPr>
          <w:rFonts w:ascii="Times New Roman" w:hAnsi="Times New Roman" w:cs="Times New Roman"/>
          <w:sz w:val="24"/>
          <w:szCs w:val="24"/>
          <w:lang w:val="en-US"/>
        </w:rPr>
        <w:t xml:space="preserve"> certain</w:t>
      </w:r>
      <w:r w:rsidR="00EA4125">
        <w:rPr>
          <w:rFonts w:ascii="Times New Roman" w:hAnsi="Times New Roman" w:cs="Times New Roman"/>
          <w:sz w:val="24"/>
          <w:szCs w:val="24"/>
          <w:lang w:val="en-US"/>
        </w:rPr>
        <w:t xml:space="preserve"> position. </w:t>
      </w:r>
      <w:r w:rsidR="008D1CE7">
        <w:rPr>
          <w:rFonts w:ascii="Times New Roman" w:hAnsi="Times New Roman" w:cs="Times New Roman"/>
          <w:sz w:val="24"/>
          <w:szCs w:val="24"/>
          <w:lang w:val="en-US"/>
        </w:rPr>
        <w:t>Under the</w:t>
      </w:r>
      <w:r w:rsidR="00EA4125">
        <w:rPr>
          <w:rFonts w:ascii="Times New Roman" w:hAnsi="Times New Roman" w:cs="Times New Roman"/>
          <w:sz w:val="24"/>
          <w:szCs w:val="24"/>
          <w:lang w:val="en-US"/>
        </w:rPr>
        <w:t xml:space="preserve"> circumstances </w:t>
      </w:r>
      <w:r w:rsidR="008D1CE7">
        <w:rPr>
          <w:rFonts w:ascii="Times New Roman" w:hAnsi="Times New Roman" w:cs="Times New Roman"/>
          <w:sz w:val="24"/>
          <w:szCs w:val="24"/>
          <w:lang w:val="en-US"/>
        </w:rPr>
        <w:t>,</w:t>
      </w:r>
      <w:r w:rsidR="00EA4125">
        <w:rPr>
          <w:rFonts w:ascii="Times New Roman" w:hAnsi="Times New Roman" w:cs="Times New Roman"/>
          <w:sz w:val="24"/>
          <w:szCs w:val="24"/>
          <w:lang w:val="en-US"/>
        </w:rPr>
        <w:t>it was submitted that the grounds for review are prope</w:t>
      </w:r>
      <w:r w:rsidR="008D1CE7">
        <w:rPr>
          <w:rFonts w:ascii="Times New Roman" w:hAnsi="Times New Roman" w:cs="Times New Roman"/>
          <w:sz w:val="24"/>
          <w:szCs w:val="24"/>
          <w:lang w:val="en-US"/>
        </w:rPr>
        <w:t>r</w:t>
      </w:r>
      <w:r w:rsidR="00EA4125">
        <w:rPr>
          <w:rFonts w:ascii="Times New Roman" w:hAnsi="Times New Roman" w:cs="Times New Roman"/>
          <w:sz w:val="24"/>
          <w:szCs w:val="24"/>
          <w:lang w:val="en-US"/>
        </w:rPr>
        <w:t xml:space="preserve"> and the prayer is competent.</w:t>
      </w:r>
    </w:p>
    <w:p w14:paraId="7BA8BE30" w14:textId="7E6AD20B" w:rsidR="00490937" w:rsidRDefault="00EA4125" w:rsidP="0051358F">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Kanengoni had a preliminary point to raise. This was with respect  to representation of the</w:t>
      </w:r>
      <w:r w:rsidR="00E67120">
        <w:rPr>
          <w:rFonts w:ascii="Times New Roman" w:hAnsi="Times New Roman" w:cs="Times New Roman"/>
          <w:sz w:val="24"/>
          <w:szCs w:val="24"/>
          <w:lang w:val="en-US"/>
        </w:rPr>
        <w:t xml:space="preserve"> </w:t>
      </w:r>
      <w:proofErr w:type="spellStart"/>
      <w:r w:rsidR="00E67120">
        <w:rPr>
          <w:rFonts w:ascii="Times New Roman" w:hAnsi="Times New Roman" w:cs="Times New Roman"/>
          <w:sz w:val="24"/>
          <w:szCs w:val="24"/>
          <w:lang w:val="en-US"/>
        </w:rPr>
        <w:t>respondent.</w:t>
      </w:r>
      <w:r w:rsidR="007242CF">
        <w:rPr>
          <w:rFonts w:ascii="Times New Roman" w:hAnsi="Times New Roman" w:cs="Times New Roman"/>
          <w:sz w:val="24"/>
          <w:szCs w:val="24"/>
          <w:lang w:val="en-US"/>
        </w:rPr>
        <w:t>Mr</w:t>
      </w:r>
      <w:proofErr w:type="spellEnd"/>
      <w:r w:rsidR="007242CF">
        <w:rPr>
          <w:rFonts w:ascii="Times New Roman" w:hAnsi="Times New Roman" w:cs="Times New Roman"/>
          <w:sz w:val="24"/>
          <w:szCs w:val="24"/>
          <w:lang w:val="en-US"/>
        </w:rPr>
        <w:t xml:space="preserve"> </w:t>
      </w:r>
      <w:proofErr w:type="spellStart"/>
      <w:r w:rsidR="007242CF">
        <w:rPr>
          <w:rFonts w:ascii="Times New Roman" w:hAnsi="Times New Roman" w:cs="Times New Roman"/>
          <w:sz w:val="24"/>
          <w:szCs w:val="24"/>
          <w:lang w:val="en-US"/>
        </w:rPr>
        <w:t>Kanegoni</w:t>
      </w:r>
      <w:proofErr w:type="spellEnd"/>
      <w:r w:rsidR="007242CF">
        <w:rPr>
          <w:rFonts w:ascii="Times New Roman" w:hAnsi="Times New Roman" w:cs="Times New Roman"/>
          <w:sz w:val="24"/>
          <w:szCs w:val="24"/>
          <w:lang w:val="en-US"/>
        </w:rPr>
        <w:t xml:space="preserve"> argued </w:t>
      </w:r>
      <w:r w:rsidR="009867BB">
        <w:rPr>
          <w:rFonts w:ascii="Times New Roman" w:hAnsi="Times New Roman" w:cs="Times New Roman"/>
          <w:sz w:val="24"/>
          <w:szCs w:val="24"/>
          <w:lang w:val="en-US"/>
        </w:rPr>
        <w:t xml:space="preserve">that </w:t>
      </w:r>
      <w:r w:rsidR="007242CF">
        <w:rPr>
          <w:rFonts w:ascii="Times New Roman" w:hAnsi="Times New Roman" w:cs="Times New Roman"/>
          <w:sz w:val="24"/>
          <w:szCs w:val="24"/>
          <w:lang w:val="en-US"/>
        </w:rPr>
        <w:t xml:space="preserve">one </w:t>
      </w:r>
      <w:proofErr w:type="spellStart"/>
      <w:r w:rsidR="007242CF">
        <w:rPr>
          <w:rFonts w:ascii="Times New Roman" w:hAnsi="Times New Roman" w:cs="Times New Roman"/>
          <w:sz w:val="24"/>
          <w:szCs w:val="24"/>
          <w:lang w:val="en-US"/>
        </w:rPr>
        <w:t>Moreblessing</w:t>
      </w:r>
      <w:proofErr w:type="spellEnd"/>
      <w:r w:rsidR="007242CF">
        <w:rPr>
          <w:rFonts w:ascii="Times New Roman" w:hAnsi="Times New Roman" w:cs="Times New Roman"/>
          <w:sz w:val="24"/>
          <w:szCs w:val="24"/>
          <w:lang w:val="en-US"/>
        </w:rPr>
        <w:t xml:space="preserve"> Mukam</w:t>
      </w:r>
      <w:r w:rsidR="009867BB">
        <w:rPr>
          <w:rFonts w:ascii="Times New Roman" w:hAnsi="Times New Roman" w:cs="Times New Roman"/>
          <w:sz w:val="24"/>
          <w:szCs w:val="24"/>
          <w:lang w:val="en-US"/>
        </w:rPr>
        <w:t>ba</w:t>
      </w:r>
      <w:r>
        <w:rPr>
          <w:rFonts w:ascii="Times New Roman" w:hAnsi="Times New Roman" w:cs="Times New Roman"/>
          <w:sz w:val="24"/>
          <w:szCs w:val="24"/>
          <w:lang w:val="en-US"/>
        </w:rPr>
        <w:t xml:space="preserve"> </w:t>
      </w:r>
      <w:r w:rsidR="009867BB">
        <w:rPr>
          <w:rFonts w:ascii="Times New Roman" w:hAnsi="Times New Roman" w:cs="Times New Roman"/>
          <w:sz w:val="24"/>
          <w:szCs w:val="24"/>
          <w:lang w:val="en-US"/>
        </w:rPr>
        <w:t>who swore to the opposing affidavit on behalf of the respondent has since left the respondent’s employ. For th</w:t>
      </w:r>
      <w:r w:rsidR="008D1CE7">
        <w:rPr>
          <w:rFonts w:ascii="Times New Roman" w:hAnsi="Times New Roman" w:cs="Times New Roman"/>
          <w:sz w:val="24"/>
          <w:szCs w:val="24"/>
          <w:lang w:val="en-US"/>
        </w:rPr>
        <w:t>at</w:t>
      </w:r>
      <w:r w:rsidR="009867BB">
        <w:rPr>
          <w:rFonts w:ascii="Times New Roman" w:hAnsi="Times New Roman" w:cs="Times New Roman"/>
          <w:sz w:val="24"/>
          <w:szCs w:val="24"/>
          <w:lang w:val="en-US"/>
        </w:rPr>
        <w:t xml:space="preserve"> </w:t>
      </w:r>
      <w:proofErr w:type="gramStart"/>
      <w:r w:rsidR="009867BB">
        <w:rPr>
          <w:rFonts w:ascii="Times New Roman" w:hAnsi="Times New Roman" w:cs="Times New Roman"/>
          <w:sz w:val="24"/>
          <w:szCs w:val="24"/>
          <w:lang w:val="en-US"/>
        </w:rPr>
        <w:t>reason</w:t>
      </w:r>
      <w:proofErr w:type="gramEnd"/>
      <w:r w:rsidR="009867BB">
        <w:rPr>
          <w:rFonts w:ascii="Times New Roman" w:hAnsi="Times New Roman" w:cs="Times New Roman"/>
          <w:sz w:val="24"/>
          <w:szCs w:val="24"/>
          <w:lang w:val="en-US"/>
        </w:rPr>
        <w:t xml:space="preserve"> </w:t>
      </w:r>
      <w:r w:rsidR="008D1CE7">
        <w:rPr>
          <w:rFonts w:ascii="Times New Roman" w:hAnsi="Times New Roman" w:cs="Times New Roman"/>
          <w:sz w:val="24"/>
          <w:szCs w:val="24"/>
          <w:lang w:val="en-US"/>
        </w:rPr>
        <w:t xml:space="preserve">it was submitted that </w:t>
      </w:r>
      <w:r w:rsidR="009867BB">
        <w:rPr>
          <w:rFonts w:ascii="Times New Roman" w:hAnsi="Times New Roman" w:cs="Times New Roman"/>
          <w:sz w:val="24"/>
          <w:szCs w:val="24"/>
          <w:lang w:val="en-US"/>
        </w:rPr>
        <w:t>the application ought to be treated as unopposed.</w:t>
      </w:r>
    </w:p>
    <w:p w14:paraId="162A2B11" w14:textId="07286733" w:rsidR="009867BB" w:rsidRPr="001124EA" w:rsidRDefault="009867BB" w:rsidP="0051358F">
      <w:pPr>
        <w:spacing w:line="36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In response to this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Matsikidze</w:t>
      </w:r>
      <w:proofErr w:type="spellEnd"/>
      <w:r>
        <w:rPr>
          <w:rFonts w:ascii="Times New Roman" w:hAnsi="Times New Roman" w:cs="Times New Roman"/>
          <w:sz w:val="24"/>
          <w:szCs w:val="24"/>
          <w:lang w:val="en-US"/>
        </w:rPr>
        <w:t xml:space="preserve"> pointed out that</w:t>
      </w:r>
      <w:r w:rsidR="004B2EA3">
        <w:rPr>
          <w:rFonts w:ascii="Times New Roman" w:hAnsi="Times New Roman" w:cs="Times New Roman"/>
          <w:sz w:val="24"/>
          <w:szCs w:val="24"/>
          <w:lang w:val="en-US"/>
        </w:rPr>
        <w:t xml:space="preserve"> one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Mutambarika</w:t>
      </w:r>
      <w:proofErr w:type="spellEnd"/>
      <w:r>
        <w:rPr>
          <w:rFonts w:ascii="Times New Roman" w:hAnsi="Times New Roman" w:cs="Times New Roman"/>
          <w:sz w:val="24"/>
          <w:szCs w:val="24"/>
          <w:lang w:val="en-US"/>
        </w:rPr>
        <w:t xml:space="preserve">  deposed to the affidavit in support of the</w:t>
      </w:r>
      <w:r w:rsidR="00D77EB6">
        <w:rPr>
          <w:rFonts w:ascii="Times New Roman" w:hAnsi="Times New Roman" w:cs="Times New Roman"/>
          <w:sz w:val="24"/>
          <w:szCs w:val="24"/>
          <w:lang w:val="en-US"/>
        </w:rPr>
        <w:t xml:space="preserve"> respondent’s </w:t>
      </w:r>
      <w:r>
        <w:rPr>
          <w:rFonts w:ascii="Times New Roman" w:hAnsi="Times New Roman" w:cs="Times New Roman"/>
          <w:sz w:val="24"/>
          <w:szCs w:val="24"/>
          <w:lang w:val="en-US"/>
        </w:rPr>
        <w:t xml:space="preserve"> Notice of opposition. In view of </w:t>
      </w:r>
      <w:proofErr w:type="spellStart"/>
      <w:r>
        <w:rPr>
          <w:rFonts w:ascii="Times New Roman" w:hAnsi="Times New Roman" w:cs="Times New Roman"/>
          <w:sz w:val="24"/>
          <w:szCs w:val="24"/>
          <w:lang w:val="en-US"/>
        </w:rPr>
        <w:t>Mutamb</w:t>
      </w:r>
      <w:r w:rsidR="004B2EA3">
        <w:rPr>
          <w:rFonts w:ascii="Times New Roman" w:hAnsi="Times New Roman" w:cs="Times New Roman"/>
          <w:sz w:val="24"/>
          <w:szCs w:val="24"/>
          <w:lang w:val="en-US"/>
        </w:rPr>
        <w:t>a</w:t>
      </w:r>
      <w:r>
        <w:rPr>
          <w:rFonts w:ascii="Times New Roman" w:hAnsi="Times New Roman" w:cs="Times New Roman"/>
          <w:sz w:val="24"/>
          <w:szCs w:val="24"/>
          <w:lang w:val="en-US"/>
        </w:rPr>
        <w:t>rika’s</w:t>
      </w:r>
      <w:proofErr w:type="spellEnd"/>
      <w:r>
        <w:rPr>
          <w:rFonts w:ascii="Times New Roman" w:hAnsi="Times New Roman" w:cs="Times New Roman"/>
          <w:sz w:val="24"/>
          <w:szCs w:val="24"/>
          <w:lang w:val="en-US"/>
        </w:rPr>
        <w:t xml:space="preserve"> affidavit the </w:t>
      </w:r>
      <w:r>
        <w:rPr>
          <w:rFonts w:ascii="Times New Roman" w:hAnsi="Times New Roman" w:cs="Times New Roman"/>
          <w:sz w:val="24"/>
          <w:szCs w:val="24"/>
          <w:lang w:val="en-US"/>
        </w:rPr>
        <w:lastRenderedPageBreak/>
        <w:t xml:space="preserve">absence of Mukamba from the respondent company </w:t>
      </w:r>
      <w:r w:rsidR="004B2EA3">
        <w:rPr>
          <w:rFonts w:ascii="Times New Roman" w:hAnsi="Times New Roman" w:cs="Times New Roman"/>
          <w:sz w:val="24"/>
          <w:szCs w:val="24"/>
          <w:lang w:val="en-US"/>
        </w:rPr>
        <w:t xml:space="preserve">would not take the </w:t>
      </w:r>
      <w:r w:rsidR="00221A07">
        <w:rPr>
          <w:rFonts w:ascii="Times New Roman" w:hAnsi="Times New Roman" w:cs="Times New Roman"/>
          <w:sz w:val="24"/>
          <w:szCs w:val="24"/>
          <w:lang w:val="en-US"/>
        </w:rPr>
        <w:t>applican</w:t>
      </w:r>
      <w:r w:rsidR="004B2EA3">
        <w:rPr>
          <w:rFonts w:ascii="Times New Roman" w:hAnsi="Times New Roman" w:cs="Times New Roman"/>
          <w:sz w:val="24"/>
          <w:szCs w:val="24"/>
          <w:lang w:val="en-US"/>
        </w:rPr>
        <w:t>t’s case any further.</w:t>
      </w:r>
      <w:r>
        <w:rPr>
          <w:rFonts w:ascii="Times New Roman" w:hAnsi="Times New Roman" w:cs="Times New Roman"/>
          <w:sz w:val="24"/>
          <w:szCs w:val="24"/>
          <w:lang w:val="en-US"/>
        </w:rPr>
        <w:t xml:space="preserve"> </w:t>
      </w:r>
    </w:p>
    <w:p w14:paraId="340BBDC2" w14:textId="5A5DE280" w:rsidR="00A07A8F" w:rsidRPr="001124EA" w:rsidRDefault="00A07A8F" w:rsidP="0051358F">
      <w:pPr>
        <w:spacing w:line="360" w:lineRule="auto"/>
        <w:rPr>
          <w:rFonts w:ascii="Times New Roman" w:hAnsi="Times New Roman" w:cs="Times New Roman"/>
          <w:b/>
          <w:bCs/>
          <w:sz w:val="24"/>
          <w:szCs w:val="24"/>
          <w:lang w:val="en-US"/>
        </w:rPr>
      </w:pPr>
      <w:r w:rsidRPr="001124EA">
        <w:rPr>
          <w:rFonts w:ascii="Times New Roman" w:hAnsi="Times New Roman" w:cs="Times New Roman"/>
          <w:b/>
          <w:bCs/>
          <w:sz w:val="24"/>
          <w:szCs w:val="24"/>
          <w:lang w:val="en-US"/>
        </w:rPr>
        <w:t>Analysis</w:t>
      </w:r>
    </w:p>
    <w:p w14:paraId="023328E0" w14:textId="3656FCD0" w:rsidR="00A34E6B" w:rsidRDefault="008D1CE7"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reading of </w:t>
      </w:r>
      <w:r w:rsidR="00A07A8F">
        <w:rPr>
          <w:rFonts w:ascii="Times New Roman" w:hAnsi="Times New Roman" w:cs="Times New Roman"/>
          <w:sz w:val="24"/>
          <w:szCs w:val="24"/>
          <w:lang w:val="en-US"/>
        </w:rPr>
        <w:t>the grounds of appeal</w:t>
      </w:r>
      <w:r w:rsidR="00C228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reveals </w:t>
      </w:r>
      <w:r w:rsidR="00A07A8F">
        <w:rPr>
          <w:rFonts w:ascii="Times New Roman" w:hAnsi="Times New Roman" w:cs="Times New Roman"/>
          <w:sz w:val="24"/>
          <w:szCs w:val="24"/>
          <w:lang w:val="en-US"/>
        </w:rPr>
        <w:t xml:space="preserve"> that they are not clear. </w:t>
      </w:r>
      <w:proofErr w:type="spellStart"/>
      <w:r w:rsidR="00A07A8F">
        <w:rPr>
          <w:rFonts w:ascii="Times New Roman" w:hAnsi="Times New Roman" w:cs="Times New Roman"/>
          <w:sz w:val="24"/>
          <w:szCs w:val="24"/>
          <w:lang w:val="en-US"/>
        </w:rPr>
        <w:t>Mr</w:t>
      </w:r>
      <w:proofErr w:type="spellEnd"/>
      <w:r w:rsidR="00A07A8F">
        <w:rPr>
          <w:rFonts w:ascii="Times New Roman" w:hAnsi="Times New Roman" w:cs="Times New Roman"/>
          <w:sz w:val="24"/>
          <w:szCs w:val="24"/>
          <w:lang w:val="en-US"/>
        </w:rPr>
        <w:t xml:space="preserve"> Kanengoni did not deny this. Instead he seemed to be of the view that the applicant should just put everything possible in the grounds as long as it was relevant to the case</w:t>
      </w:r>
      <w:r w:rsidR="00223DD4">
        <w:rPr>
          <w:rFonts w:ascii="Times New Roman" w:hAnsi="Times New Roman" w:cs="Times New Roman"/>
          <w:sz w:val="24"/>
          <w:szCs w:val="24"/>
          <w:lang w:val="en-US"/>
        </w:rPr>
        <w:t>,</w:t>
      </w:r>
      <w:r w:rsidR="00A07A8F">
        <w:rPr>
          <w:rFonts w:ascii="Times New Roman" w:hAnsi="Times New Roman" w:cs="Times New Roman"/>
          <w:sz w:val="24"/>
          <w:szCs w:val="24"/>
          <w:lang w:val="en-US"/>
        </w:rPr>
        <w:t xml:space="preserve"> otherwise </w:t>
      </w:r>
      <w:r w:rsidR="00223DD4">
        <w:rPr>
          <w:rFonts w:ascii="Times New Roman" w:hAnsi="Times New Roman" w:cs="Times New Roman"/>
          <w:sz w:val="24"/>
          <w:szCs w:val="24"/>
          <w:lang w:val="en-US"/>
        </w:rPr>
        <w:t>,</w:t>
      </w:r>
      <w:r w:rsidR="00A07A8F">
        <w:rPr>
          <w:rFonts w:ascii="Times New Roman" w:hAnsi="Times New Roman" w:cs="Times New Roman"/>
          <w:sz w:val="24"/>
          <w:szCs w:val="24"/>
          <w:lang w:val="en-US"/>
        </w:rPr>
        <w:t>they would lose the case.</w:t>
      </w:r>
      <w:r w:rsidR="00A34E6B">
        <w:rPr>
          <w:rFonts w:ascii="Times New Roman" w:hAnsi="Times New Roman" w:cs="Times New Roman"/>
          <w:sz w:val="24"/>
          <w:szCs w:val="24"/>
          <w:lang w:val="en-US"/>
        </w:rPr>
        <w:t xml:space="preserve"> </w:t>
      </w:r>
      <w:r w:rsidR="00223DD4">
        <w:rPr>
          <w:rFonts w:ascii="Times New Roman" w:hAnsi="Times New Roman" w:cs="Times New Roman"/>
          <w:sz w:val="24"/>
          <w:szCs w:val="24"/>
          <w:lang w:val="en-US"/>
        </w:rPr>
        <w:t xml:space="preserve">This should not be the basis for approaching the court on review. Where a party is aggrieved by  how a tribunal has conducted proceedings, they should be guided by provisions of both the Labour Act , Chapter 28:01 </w:t>
      </w:r>
      <w:r w:rsidR="00A34E6B">
        <w:rPr>
          <w:rFonts w:ascii="Times New Roman" w:hAnsi="Times New Roman" w:cs="Times New Roman"/>
          <w:sz w:val="24"/>
          <w:szCs w:val="24"/>
          <w:lang w:val="en-US"/>
        </w:rPr>
        <w:t>( the Act</w:t>
      </w:r>
      <w:r w:rsidR="00A07A8F">
        <w:rPr>
          <w:rFonts w:ascii="Times New Roman" w:hAnsi="Times New Roman" w:cs="Times New Roman"/>
          <w:sz w:val="24"/>
          <w:szCs w:val="24"/>
          <w:lang w:val="en-US"/>
        </w:rPr>
        <w:t xml:space="preserve"> </w:t>
      </w:r>
      <w:r w:rsidR="00A34E6B">
        <w:rPr>
          <w:rFonts w:ascii="Times New Roman" w:hAnsi="Times New Roman" w:cs="Times New Roman"/>
          <w:sz w:val="24"/>
          <w:szCs w:val="24"/>
          <w:lang w:val="en-US"/>
        </w:rPr>
        <w:t xml:space="preserve">) and </w:t>
      </w:r>
      <w:r w:rsidR="00A07A8F">
        <w:rPr>
          <w:rFonts w:ascii="Times New Roman" w:hAnsi="Times New Roman" w:cs="Times New Roman"/>
          <w:sz w:val="24"/>
          <w:szCs w:val="24"/>
          <w:lang w:val="en-US"/>
        </w:rPr>
        <w:t>the rules</w:t>
      </w:r>
      <w:r w:rsidR="00A34E6B">
        <w:rPr>
          <w:rFonts w:ascii="Times New Roman" w:hAnsi="Times New Roman" w:cs="Times New Roman"/>
          <w:sz w:val="24"/>
          <w:szCs w:val="24"/>
          <w:lang w:val="en-US"/>
        </w:rPr>
        <w:t xml:space="preserve">. </w:t>
      </w:r>
      <w:r w:rsidR="00A07A8F">
        <w:rPr>
          <w:rFonts w:ascii="Times New Roman" w:hAnsi="Times New Roman" w:cs="Times New Roman"/>
          <w:sz w:val="24"/>
          <w:szCs w:val="24"/>
          <w:lang w:val="en-US"/>
        </w:rPr>
        <w:t xml:space="preserve">Litigants are free to lodge </w:t>
      </w:r>
      <w:r w:rsidR="00A34E6B">
        <w:rPr>
          <w:rFonts w:ascii="Times New Roman" w:hAnsi="Times New Roman" w:cs="Times New Roman"/>
          <w:sz w:val="24"/>
          <w:szCs w:val="24"/>
          <w:lang w:val="en-US"/>
        </w:rPr>
        <w:t>either a review or an appeal or both  if</w:t>
      </w:r>
      <w:r w:rsidR="00A07A8F">
        <w:rPr>
          <w:rFonts w:ascii="Times New Roman" w:hAnsi="Times New Roman" w:cs="Times New Roman"/>
          <w:sz w:val="24"/>
          <w:szCs w:val="24"/>
          <w:lang w:val="en-US"/>
        </w:rPr>
        <w:t xml:space="preserve"> they hold the </w:t>
      </w:r>
      <w:r w:rsidR="00A34E6B">
        <w:rPr>
          <w:rFonts w:ascii="Times New Roman" w:hAnsi="Times New Roman" w:cs="Times New Roman"/>
          <w:sz w:val="24"/>
          <w:szCs w:val="24"/>
          <w:lang w:val="en-US"/>
        </w:rPr>
        <w:t>v</w:t>
      </w:r>
      <w:r w:rsidR="00A07A8F">
        <w:rPr>
          <w:rFonts w:ascii="Times New Roman" w:hAnsi="Times New Roman" w:cs="Times New Roman"/>
          <w:sz w:val="24"/>
          <w:szCs w:val="24"/>
          <w:lang w:val="en-US"/>
        </w:rPr>
        <w:t>iew that this is the appropriate course of action to take.</w:t>
      </w:r>
      <w:r w:rsidR="00A34E6B">
        <w:rPr>
          <w:rFonts w:ascii="Times New Roman" w:hAnsi="Times New Roman" w:cs="Times New Roman"/>
          <w:sz w:val="24"/>
          <w:szCs w:val="24"/>
          <w:lang w:val="en-US"/>
        </w:rPr>
        <w:t xml:space="preserve"> In the present case the applicant decided that an application for review was</w:t>
      </w:r>
      <w:r w:rsidR="00AD5735">
        <w:rPr>
          <w:rFonts w:ascii="Times New Roman" w:hAnsi="Times New Roman" w:cs="Times New Roman"/>
          <w:sz w:val="24"/>
          <w:szCs w:val="24"/>
          <w:lang w:val="en-US"/>
        </w:rPr>
        <w:t xml:space="preserve"> what</w:t>
      </w:r>
      <w:r w:rsidR="00A34E6B">
        <w:rPr>
          <w:rFonts w:ascii="Times New Roman" w:hAnsi="Times New Roman" w:cs="Times New Roman"/>
          <w:sz w:val="24"/>
          <w:szCs w:val="24"/>
          <w:lang w:val="en-US"/>
        </w:rPr>
        <w:t xml:space="preserve"> he wanted to pursue. This is provided for in S92EE of the Act as follows:</w:t>
      </w:r>
    </w:p>
    <w:p w14:paraId="2DA182F3" w14:textId="61D21476" w:rsidR="00885EBD" w:rsidRPr="00885EBD" w:rsidRDefault="0030021F"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885EBD" w:rsidRPr="00885EBD">
        <w:rPr>
          <w:rFonts w:ascii="Times New Roman" w:hAnsi="Times New Roman" w:cs="Times New Roman"/>
          <w:sz w:val="24"/>
          <w:szCs w:val="24"/>
          <w:lang w:val="en-US"/>
        </w:rPr>
        <w:t>92EE Grounds of review by Labour Court</w:t>
      </w:r>
    </w:p>
    <w:p w14:paraId="28296DF9" w14:textId="77777777" w:rsidR="00885EBD" w:rsidRPr="00885EBD" w:rsidRDefault="00885EBD" w:rsidP="0051358F">
      <w:pPr>
        <w:spacing w:line="360" w:lineRule="auto"/>
        <w:rPr>
          <w:rFonts w:ascii="Times New Roman" w:hAnsi="Times New Roman" w:cs="Times New Roman"/>
          <w:sz w:val="24"/>
          <w:szCs w:val="24"/>
          <w:lang w:val="en-US"/>
        </w:rPr>
      </w:pPr>
      <w:r w:rsidRPr="00885EBD">
        <w:rPr>
          <w:rFonts w:ascii="Times New Roman" w:hAnsi="Times New Roman" w:cs="Times New Roman"/>
          <w:sz w:val="24"/>
          <w:szCs w:val="24"/>
          <w:lang w:val="en-US"/>
        </w:rPr>
        <w:t>(1) Subject to this Act and any other law, the grounds on which any proceedings or decision</w:t>
      </w:r>
    </w:p>
    <w:p w14:paraId="586CA270" w14:textId="77777777" w:rsidR="00885EBD" w:rsidRPr="00885EBD" w:rsidRDefault="00885EBD" w:rsidP="0051358F">
      <w:pPr>
        <w:spacing w:line="360" w:lineRule="auto"/>
        <w:rPr>
          <w:rFonts w:ascii="Times New Roman" w:hAnsi="Times New Roman" w:cs="Times New Roman"/>
          <w:sz w:val="24"/>
          <w:szCs w:val="24"/>
          <w:lang w:val="en-US"/>
        </w:rPr>
      </w:pPr>
      <w:r w:rsidRPr="00885EBD">
        <w:rPr>
          <w:rFonts w:ascii="Times New Roman" w:hAnsi="Times New Roman" w:cs="Times New Roman"/>
          <w:sz w:val="24"/>
          <w:szCs w:val="24"/>
          <w:lang w:val="en-US"/>
        </w:rPr>
        <w:t>conducted or made in connection with is Act may be brought on review before the Labour Court shall</w:t>
      </w:r>
    </w:p>
    <w:p w14:paraId="5AA094FD" w14:textId="77777777" w:rsidR="00885EBD" w:rsidRPr="00885EBD" w:rsidRDefault="00885EBD" w:rsidP="0051358F">
      <w:pPr>
        <w:spacing w:line="360" w:lineRule="auto"/>
        <w:rPr>
          <w:rFonts w:ascii="Times New Roman" w:hAnsi="Times New Roman" w:cs="Times New Roman"/>
          <w:sz w:val="24"/>
          <w:szCs w:val="24"/>
          <w:lang w:val="en-US"/>
        </w:rPr>
      </w:pPr>
      <w:r w:rsidRPr="00885EBD">
        <w:rPr>
          <w:rFonts w:ascii="Times New Roman" w:hAnsi="Times New Roman" w:cs="Times New Roman"/>
          <w:sz w:val="24"/>
          <w:szCs w:val="24"/>
          <w:lang w:val="en-US"/>
        </w:rPr>
        <w:t>be—</w:t>
      </w:r>
    </w:p>
    <w:p w14:paraId="5D809E73" w14:textId="77777777" w:rsidR="00885EBD" w:rsidRPr="00885EBD" w:rsidRDefault="00885EBD" w:rsidP="0051358F">
      <w:pPr>
        <w:spacing w:line="360" w:lineRule="auto"/>
        <w:rPr>
          <w:rFonts w:ascii="Times New Roman" w:hAnsi="Times New Roman" w:cs="Times New Roman"/>
          <w:sz w:val="24"/>
          <w:szCs w:val="24"/>
          <w:lang w:val="en-US"/>
        </w:rPr>
      </w:pPr>
      <w:r w:rsidRPr="00885EBD">
        <w:rPr>
          <w:rFonts w:ascii="Times New Roman" w:hAnsi="Times New Roman" w:cs="Times New Roman"/>
          <w:sz w:val="24"/>
          <w:szCs w:val="24"/>
          <w:lang w:val="en-US"/>
        </w:rPr>
        <w:t>(a) absence of jurisdiction on the part of the arbitrator or adjudicating authority concerned;</w:t>
      </w:r>
    </w:p>
    <w:p w14:paraId="2A4B9B3D" w14:textId="77777777" w:rsidR="00885EBD" w:rsidRPr="00885EBD" w:rsidRDefault="00885EBD" w:rsidP="0051358F">
      <w:pPr>
        <w:spacing w:line="360" w:lineRule="auto"/>
        <w:rPr>
          <w:rFonts w:ascii="Times New Roman" w:hAnsi="Times New Roman" w:cs="Times New Roman"/>
          <w:sz w:val="24"/>
          <w:szCs w:val="24"/>
          <w:lang w:val="en-US"/>
        </w:rPr>
      </w:pPr>
      <w:r w:rsidRPr="00885EBD">
        <w:rPr>
          <w:rFonts w:ascii="Times New Roman" w:hAnsi="Times New Roman" w:cs="Times New Roman"/>
          <w:sz w:val="24"/>
          <w:szCs w:val="24"/>
          <w:lang w:val="en-US"/>
        </w:rPr>
        <w:t>(b) interest in the cause, bias, malice or corruption on the part of the arbitrator or adjudicating</w:t>
      </w:r>
    </w:p>
    <w:p w14:paraId="318F377F" w14:textId="77777777" w:rsidR="00885EBD" w:rsidRPr="00885EBD" w:rsidRDefault="00885EBD" w:rsidP="0051358F">
      <w:pPr>
        <w:spacing w:line="360" w:lineRule="auto"/>
        <w:rPr>
          <w:rFonts w:ascii="Times New Roman" w:hAnsi="Times New Roman" w:cs="Times New Roman"/>
          <w:sz w:val="24"/>
          <w:szCs w:val="24"/>
          <w:lang w:val="en-US"/>
        </w:rPr>
      </w:pPr>
      <w:r w:rsidRPr="00885EBD">
        <w:rPr>
          <w:rFonts w:ascii="Times New Roman" w:hAnsi="Times New Roman" w:cs="Times New Roman"/>
          <w:sz w:val="24"/>
          <w:szCs w:val="24"/>
          <w:lang w:val="en-US"/>
        </w:rPr>
        <w:t>authority concerned:</w:t>
      </w:r>
    </w:p>
    <w:p w14:paraId="5E50CFC9" w14:textId="77777777" w:rsidR="00885EBD" w:rsidRPr="00885EBD" w:rsidRDefault="00885EBD" w:rsidP="0051358F">
      <w:pPr>
        <w:spacing w:line="360" w:lineRule="auto"/>
        <w:rPr>
          <w:rFonts w:ascii="Times New Roman" w:hAnsi="Times New Roman" w:cs="Times New Roman"/>
          <w:sz w:val="24"/>
          <w:szCs w:val="24"/>
          <w:lang w:val="en-US"/>
        </w:rPr>
      </w:pPr>
      <w:r w:rsidRPr="00885EBD">
        <w:rPr>
          <w:rFonts w:ascii="Times New Roman" w:hAnsi="Times New Roman" w:cs="Times New Roman"/>
          <w:sz w:val="24"/>
          <w:szCs w:val="24"/>
          <w:lang w:val="en-US"/>
        </w:rPr>
        <w:t>(c) gross irregularity in the proceedings or the decision of the arbitrator or adjudicating</w:t>
      </w:r>
    </w:p>
    <w:p w14:paraId="5D404B41" w14:textId="77777777" w:rsidR="00885EBD" w:rsidRPr="00885EBD" w:rsidRDefault="00885EBD" w:rsidP="0051358F">
      <w:pPr>
        <w:spacing w:line="360" w:lineRule="auto"/>
        <w:rPr>
          <w:rFonts w:ascii="Times New Roman" w:hAnsi="Times New Roman" w:cs="Times New Roman"/>
          <w:sz w:val="24"/>
          <w:szCs w:val="24"/>
          <w:lang w:val="en-US"/>
        </w:rPr>
      </w:pPr>
      <w:r w:rsidRPr="00885EBD">
        <w:rPr>
          <w:rFonts w:ascii="Times New Roman" w:hAnsi="Times New Roman" w:cs="Times New Roman"/>
          <w:sz w:val="24"/>
          <w:szCs w:val="24"/>
          <w:lang w:val="en-US"/>
        </w:rPr>
        <w:t>authority concerned.</w:t>
      </w:r>
    </w:p>
    <w:p w14:paraId="2FBDF942" w14:textId="174CF917" w:rsidR="00A34E6B" w:rsidRDefault="00885EBD" w:rsidP="0051358F">
      <w:pPr>
        <w:spacing w:line="360" w:lineRule="auto"/>
        <w:rPr>
          <w:rFonts w:ascii="Times New Roman" w:hAnsi="Times New Roman" w:cs="Times New Roman"/>
          <w:sz w:val="24"/>
          <w:szCs w:val="24"/>
          <w:lang w:val="en-US"/>
        </w:rPr>
      </w:pPr>
      <w:r w:rsidRPr="00885EBD">
        <w:rPr>
          <w:rFonts w:ascii="Times New Roman" w:hAnsi="Times New Roman" w:cs="Times New Roman"/>
          <w:sz w:val="24"/>
          <w:szCs w:val="24"/>
          <w:lang w:val="en-US"/>
        </w:rPr>
        <w:t>(2) Nothing in subsection (1) shall affect any other law relating to the review of proceedings or</w:t>
      </w:r>
      <w:r w:rsidR="008D1CE7">
        <w:rPr>
          <w:rFonts w:ascii="Times New Roman" w:hAnsi="Times New Roman" w:cs="Times New Roman"/>
          <w:sz w:val="24"/>
          <w:szCs w:val="24"/>
          <w:lang w:val="en-US"/>
        </w:rPr>
        <w:t xml:space="preserve"> </w:t>
      </w:r>
      <w:r w:rsidRPr="00885EBD">
        <w:rPr>
          <w:rFonts w:ascii="Times New Roman" w:hAnsi="Times New Roman" w:cs="Times New Roman"/>
          <w:sz w:val="24"/>
          <w:szCs w:val="24"/>
          <w:lang w:val="en-US"/>
        </w:rPr>
        <w:t>decisions of inferior courts, tribunals or authorities.</w:t>
      </w:r>
      <w:r w:rsidR="0030021F">
        <w:rPr>
          <w:rFonts w:ascii="Times New Roman" w:hAnsi="Times New Roman" w:cs="Times New Roman"/>
          <w:sz w:val="24"/>
          <w:szCs w:val="24"/>
          <w:lang w:val="en-US"/>
        </w:rPr>
        <w:t>’</w:t>
      </w:r>
    </w:p>
    <w:p w14:paraId="54362743" w14:textId="72FD4CBB" w:rsidR="0016691D" w:rsidRDefault="007F5DBF"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need for clear grounds for review cannot be overemphasized.</w:t>
      </w:r>
      <w:r w:rsidR="006D7865">
        <w:rPr>
          <w:rFonts w:ascii="Times New Roman" w:hAnsi="Times New Roman" w:cs="Times New Roman"/>
          <w:sz w:val="24"/>
          <w:szCs w:val="24"/>
          <w:lang w:val="en-US"/>
        </w:rPr>
        <w:t xml:space="preserve"> In the present matter it appears as if fear of the unknown played a major role </w:t>
      </w:r>
      <w:r w:rsidR="00D73284">
        <w:rPr>
          <w:rFonts w:ascii="Times New Roman" w:hAnsi="Times New Roman" w:cs="Times New Roman"/>
          <w:sz w:val="24"/>
          <w:szCs w:val="24"/>
          <w:lang w:val="en-US"/>
        </w:rPr>
        <w:t>i</w:t>
      </w:r>
      <w:r w:rsidR="006D7865">
        <w:rPr>
          <w:rFonts w:ascii="Times New Roman" w:hAnsi="Times New Roman" w:cs="Times New Roman"/>
          <w:sz w:val="24"/>
          <w:szCs w:val="24"/>
          <w:lang w:val="en-US"/>
        </w:rPr>
        <w:t xml:space="preserve">n how the grounds for review were framed. The pain of losing employment is real and cannot be underestimated. This is why the Labour Court is there to deal with employment related disputes equitably. However it has to operate within the confines of both the Act and the Labour Court </w:t>
      </w:r>
      <w:proofErr w:type="spellStart"/>
      <w:r w:rsidR="006D7865">
        <w:rPr>
          <w:rFonts w:ascii="Times New Roman" w:hAnsi="Times New Roman" w:cs="Times New Roman"/>
          <w:sz w:val="24"/>
          <w:szCs w:val="24"/>
          <w:lang w:val="en-US"/>
        </w:rPr>
        <w:t>Rules.</w:t>
      </w:r>
      <w:r w:rsidR="005A2780">
        <w:rPr>
          <w:rFonts w:ascii="Times New Roman" w:hAnsi="Times New Roman" w:cs="Times New Roman"/>
          <w:sz w:val="24"/>
          <w:szCs w:val="24"/>
          <w:lang w:val="en-US"/>
        </w:rPr>
        <w:t>See</w:t>
      </w:r>
      <w:proofErr w:type="spellEnd"/>
      <w:r w:rsidR="00D73284">
        <w:rPr>
          <w:rFonts w:ascii="Times New Roman" w:hAnsi="Times New Roman" w:cs="Times New Roman"/>
          <w:sz w:val="24"/>
          <w:szCs w:val="24"/>
          <w:lang w:val="en-US"/>
        </w:rPr>
        <w:t xml:space="preserve"> Zimbabwe </w:t>
      </w:r>
      <w:r w:rsidR="00D73284">
        <w:rPr>
          <w:rFonts w:ascii="Times New Roman" w:hAnsi="Times New Roman" w:cs="Times New Roman"/>
          <w:sz w:val="24"/>
          <w:szCs w:val="24"/>
          <w:lang w:val="en-US"/>
        </w:rPr>
        <w:lastRenderedPageBreak/>
        <w:t>Platinum Mines</w:t>
      </w:r>
      <w:r w:rsidR="009C7450">
        <w:rPr>
          <w:rFonts w:ascii="Times New Roman" w:hAnsi="Times New Roman" w:cs="Times New Roman"/>
          <w:sz w:val="24"/>
          <w:szCs w:val="24"/>
          <w:lang w:val="en-US"/>
        </w:rPr>
        <w:t xml:space="preserve"> (</w:t>
      </w:r>
      <w:proofErr w:type="gramStart"/>
      <w:r w:rsidR="009C7450">
        <w:rPr>
          <w:rFonts w:ascii="Times New Roman" w:hAnsi="Times New Roman" w:cs="Times New Roman"/>
          <w:sz w:val="24"/>
          <w:szCs w:val="24"/>
          <w:lang w:val="en-US"/>
        </w:rPr>
        <w:t>Private )</w:t>
      </w:r>
      <w:proofErr w:type="gramEnd"/>
      <w:r w:rsidR="009C7450">
        <w:rPr>
          <w:rFonts w:ascii="Times New Roman" w:hAnsi="Times New Roman" w:cs="Times New Roman"/>
          <w:sz w:val="24"/>
          <w:szCs w:val="24"/>
          <w:lang w:val="en-US"/>
        </w:rPr>
        <w:t xml:space="preserve"> Limited</w:t>
      </w:r>
      <w:r w:rsidR="00D73284">
        <w:rPr>
          <w:rFonts w:ascii="Times New Roman" w:hAnsi="Times New Roman" w:cs="Times New Roman"/>
          <w:sz w:val="24"/>
          <w:szCs w:val="24"/>
          <w:lang w:val="en-US"/>
        </w:rPr>
        <w:t xml:space="preserve"> v Marko Phut</w:t>
      </w:r>
      <w:r w:rsidR="009C7450">
        <w:rPr>
          <w:rFonts w:ascii="Times New Roman" w:hAnsi="Times New Roman" w:cs="Times New Roman"/>
          <w:sz w:val="24"/>
          <w:szCs w:val="24"/>
          <w:lang w:val="en-US"/>
        </w:rPr>
        <w:t>i SC21/16</w:t>
      </w:r>
      <w:r w:rsidR="008C3B95">
        <w:rPr>
          <w:rFonts w:ascii="Times New Roman" w:hAnsi="Times New Roman" w:cs="Times New Roman"/>
          <w:sz w:val="24"/>
          <w:szCs w:val="24"/>
          <w:lang w:val="en-US"/>
        </w:rPr>
        <w:t>.</w:t>
      </w:r>
      <w:r w:rsidR="006D7865">
        <w:rPr>
          <w:rFonts w:ascii="Times New Roman" w:hAnsi="Times New Roman" w:cs="Times New Roman"/>
          <w:sz w:val="24"/>
          <w:szCs w:val="24"/>
          <w:lang w:val="en-US"/>
        </w:rPr>
        <w:t xml:space="preserve"> It would be difficult to resolve disputes if there were no rules to follow. It would be even worse where a party </w:t>
      </w:r>
      <w:r w:rsidR="00852AE9">
        <w:rPr>
          <w:rFonts w:ascii="Times New Roman" w:hAnsi="Times New Roman" w:cs="Times New Roman"/>
          <w:sz w:val="24"/>
          <w:szCs w:val="24"/>
          <w:lang w:val="en-US"/>
        </w:rPr>
        <w:t>wa</w:t>
      </w:r>
      <w:r w:rsidR="006D7865">
        <w:rPr>
          <w:rFonts w:ascii="Times New Roman" w:hAnsi="Times New Roman" w:cs="Times New Roman"/>
          <w:sz w:val="24"/>
          <w:szCs w:val="24"/>
          <w:lang w:val="en-US"/>
        </w:rPr>
        <w:t xml:space="preserve">s of the view that every conceivable issue must be mentioned for the fear of losing one’s case. </w:t>
      </w:r>
    </w:p>
    <w:p w14:paraId="141CC5FD" w14:textId="1DCE54E3" w:rsidR="00850B58" w:rsidRDefault="004D58D4" w:rsidP="00B57AF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Doctor Nobert </w:t>
      </w:r>
      <w:proofErr w:type="spellStart"/>
      <w:r>
        <w:rPr>
          <w:rFonts w:ascii="Times New Roman" w:hAnsi="Times New Roman" w:cs="Times New Roman"/>
          <w:sz w:val="24"/>
          <w:szCs w:val="24"/>
          <w:lang w:val="en-US"/>
        </w:rPr>
        <w:t>Kunonga</w:t>
      </w:r>
      <w:proofErr w:type="spellEnd"/>
      <w:r>
        <w:rPr>
          <w:rFonts w:ascii="Times New Roman" w:hAnsi="Times New Roman" w:cs="Times New Roman"/>
          <w:sz w:val="24"/>
          <w:szCs w:val="24"/>
          <w:lang w:val="en-US"/>
        </w:rPr>
        <w:t xml:space="preserve"> v The Church of the Province of Central Africa SC25 </w:t>
      </w:r>
      <w:r w:rsidR="001C4F4E">
        <w:rPr>
          <w:rFonts w:ascii="Times New Roman" w:hAnsi="Times New Roman" w:cs="Times New Roman"/>
          <w:sz w:val="24"/>
          <w:szCs w:val="24"/>
          <w:lang w:val="en-US"/>
        </w:rPr>
        <w:t>/</w:t>
      </w:r>
      <w:r>
        <w:rPr>
          <w:rFonts w:ascii="Times New Roman" w:hAnsi="Times New Roman" w:cs="Times New Roman"/>
          <w:sz w:val="24"/>
          <w:szCs w:val="24"/>
          <w:lang w:val="en-US"/>
        </w:rPr>
        <w:t>17</w:t>
      </w:r>
      <w:r w:rsidR="001C4F4E">
        <w:rPr>
          <w:rFonts w:ascii="Times New Roman" w:hAnsi="Times New Roman" w:cs="Times New Roman"/>
          <w:sz w:val="24"/>
          <w:szCs w:val="24"/>
          <w:lang w:val="en-US"/>
        </w:rPr>
        <w:t>,</w:t>
      </w:r>
      <w:r w:rsidR="00850B58">
        <w:rPr>
          <w:rFonts w:ascii="Times New Roman" w:hAnsi="Times New Roman" w:cs="Times New Roman"/>
          <w:sz w:val="24"/>
          <w:szCs w:val="24"/>
          <w:lang w:val="en-US"/>
        </w:rPr>
        <w:t xml:space="preserve"> the Supreme Court stated that:</w:t>
      </w:r>
    </w:p>
    <w:p w14:paraId="33C07E1E" w14:textId="200FA655" w:rsidR="00B57AF3" w:rsidRPr="00B57AF3" w:rsidRDefault="00C22849" w:rsidP="00850B58">
      <w:pPr>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w:t>
      </w:r>
      <w:r w:rsidR="00B57AF3" w:rsidRPr="00B57AF3">
        <w:rPr>
          <w:rFonts w:ascii="Times New Roman" w:hAnsi="Times New Roman" w:cs="Times New Roman"/>
          <w:sz w:val="24"/>
          <w:szCs w:val="24"/>
          <w:lang w:val="en-US"/>
        </w:rPr>
        <w:t>[24]</w:t>
      </w:r>
      <w:r w:rsidR="00B57AF3" w:rsidRPr="00B57AF3">
        <w:rPr>
          <w:rFonts w:ascii="Times New Roman" w:hAnsi="Times New Roman" w:cs="Times New Roman"/>
          <w:sz w:val="24"/>
          <w:szCs w:val="24"/>
          <w:lang w:val="en-US"/>
        </w:rPr>
        <w:tab/>
        <w:t xml:space="preserve">In </w:t>
      </w:r>
      <w:proofErr w:type="spellStart"/>
      <w:r w:rsidR="00B57AF3" w:rsidRPr="00B57AF3">
        <w:rPr>
          <w:rFonts w:ascii="Times New Roman" w:hAnsi="Times New Roman" w:cs="Times New Roman"/>
          <w:sz w:val="24"/>
          <w:szCs w:val="24"/>
          <w:lang w:val="en-US"/>
        </w:rPr>
        <w:t>Songono</w:t>
      </w:r>
      <w:proofErr w:type="spellEnd"/>
      <w:r w:rsidR="00B57AF3" w:rsidRPr="00B57AF3">
        <w:rPr>
          <w:rFonts w:ascii="Times New Roman" w:hAnsi="Times New Roman" w:cs="Times New Roman"/>
          <w:sz w:val="24"/>
          <w:szCs w:val="24"/>
          <w:lang w:val="en-US"/>
        </w:rPr>
        <w:t xml:space="preserve"> v Minister of Law and Order 1996(4) SA 384 (Eastern Cape Division) the learned judge (Leach J) commenting on the requirement that grounds of appeal must be clearly and succinctly set out in clear and ambiguous terms to enable the court and the respondent to be fully and properly informed of the case which the appellant seeks to make out and which the respondent is to meet, stated at p 385 G-H that: - </w:t>
      </w:r>
    </w:p>
    <w:p w14:paraId="7A75A92D" w14:textId="7AB303C3" w:rsidR="004D58D4" w:rsidRDefault="00B57AF3" w:rsidP="00850B58">
      <w:pPr>
        <w:spacing w:line="360" w:lineRule="auto"/>
        <w:ind w:left="720"/>
        <w:rPr>
          <w:rFonts w:ascii="Times New Roman" w:hAnsi="Times New Roman" w:cs="Times New Roman"/>
          <w:sz w:val="24"/>
          <w:szCs w:val="24"/>
          <w:lang w:val="en-US"/>
        </w:rPr>
      </w:pPr>
      <w:r w:rsidRPr="00B57AF3">
        <w:rPr>
          <w:rFonts w:ascii="Times New Roman" w:hAnsi="Times New Roman" w:cs="Times New Roman"/>
          <w:sz w:val="24"/>
          <w:szCs w:val="24"/>
          <w:lang w:val="en-US"/>
        </w:rPr>
        <w:t xml:space="preserve">“… it has been held that grounds of appeal are bad if they are so widely expressed that it leaves the appellant free to canvass every finding of fact and every ruling of the law made by the court a quo, or if they specify the findings of fact or rulings of law appealed against so vaguely as to be of no value either to the Court or to the respondent, or if they, in general, fail to specify clearly and in unambiguous terms exactly what case the respondent must be prepared to meet …” </w:t>
      </w:r>
      <w:r w:rsidR="004D58D4">
        <w:rPr>
          <w:rFonts w:ascii="Times New Roman" w:hAnsi="Times New Roman" w:cs="Times New Roman"/>
          <w:sz w:val="24"/>
          <w:szCs w:val="24"/>
          <w:lang w:val="en-US"/>
        </w:rPr>
        <w:t xml:space="preserve"> </w:t>
      </w:r>
    </w:p>
    <w:p w14:paraId="701AFA64" w14:textId="1C2D4B3F" w:rsidR="00DF7DDD" w:rsidRDefault="0016691D"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grounds for review</w:t>
      </w:r>
      <w:r w:rsidR="00DF7DDD">
        <w:rPr>
          <w:rFonts w:ascii="Times New Roman" w:hAnsi="Times New Roman" w:cs="Times New Roman"/>
          <w:sz w:val="24"/>
          <w:szCs w:val="24"/>
          <w:lang w:val="en-US"/>
        </w:rPr>
        <w:t xml:space="preserve"> in the present case</w:t>
      </w:r>
      <w:r>
        <w:rPr>
          <w:rFonts w:ascii="Times New Roman" w:hAnsi="Times New Roman" w:cs="Times New Roman"/>
          <w:sz w:val="24"/>
          <w:szCs w:val="24"/>
          <w:lang w:val="en-US"/>
        </w:rPr>
        <w:t xml:space="preserve"> are narrations which require the Court and the other party to read over and over again in order to ascertain what is for review.</w:t>
      </w:r>
      <w:r w:rsidR="00AD5735">
        <w:rPr>
          <w:rFonts w:ascii="Times New Roman" w:hAnsi="Times New Roman" w:cs="Times New Roman"/>
          <w:sz w:val="24"/>
          <w:szCs w:val="24"/>
          <w:lang w:val="en-US"/>
        </w:rPr>
        <w:t xml:space="preserve"> </w:t>
      </w:r>
      <w:r w:rsidR="003D25A1">
        <w:rPr>
          <w:rFonts w:ascii="Times New Roman" w:hAnsi="Times New Roman" w:cs="Times New Roman"/>
          <w:sz w:val="24"/>
          <w:szCs w:val="24"/>
          <w:lang w:val="en-US"/>
        </w:rPr>
        <w:t xml:space="preserve">This is worsened by the fact that </w:t>
      </w:r>
      <w:r w:rsidR="00852AE9">
        <w:rPr>
          <w:rFonts w:ascii="Times New Roman" w:hAnsi="Times New Roman" w:cs="Times New Roman"/>
          <w:sz w:val="24"/>
          <w:szCs w:val="24"/>
          <w:lang w:val="en-US"/>
        </w:rPr>
        <w:t>t</w:t>
      </w:r>
      <w:r w:rsidR="003D25A1">
        <w:rPr>
          <w:rFonts w:ascii="Times New Roman" w:hAnsi="Times New Roman" w:cs="Times New Roman"/>
          <w:sz w:val="24"/>
          <w:szCs w:val="24"/>
          <w:lang w:val="en-US"/>
        </w:rPr>
        <w:t>he grounds refer to certain annexure</w:t>
      </w:r>
      <w:r w:rsidR="00AD5735">
        <w:rPr>
          <w:rFonts w:ascii="Times New Roman" w:hAnsi="Times New Roman" w:cs="Times New Roman"/>
          <w:sz w:val="24"/>
          <w:szCs w:val="24"/>
          <w:lang w:val="en-US"/>
        </w:rPr>
        <w:t>s</w:t>
      </w:r>
      <w:r w:rsidR="003D25A1">
        <w:rPr>
          <w:rFonts w:ascii="Times New Roman" w:hAnsi="Times New Roman" w:cs="Times New Roman"/>
          <w:sz w:val="24"/>
          <w:szCs w:val="24"/>
          <w:lang w:val="en-US"/>
        </w:rPr>
        <w:t xml:space="preserve"> and other inform</w:t>
      </w:r>
      <w:r w:rsidR="00AD5735">
        <w:rPr>
          <w:rFonts w:ascii="Times New Roman" w:hAnsi="Times New Roman" w:cs="Times New Roman"/>
          <w:sz w:val="24"/>
          <w:szCs w:val="24"/>
          <w:lang w:val="en-US"/>
        </w:rPr>
        <w:t>ation in order for them (the grounds) to be understood.</w:t>
      </w:r>
      <w:r w:rsidR="00DF7DDD">
        <w:rPr>
          <w:rFonts w:ascii="Times New Roman" w:hAnsi="Times New Roman" w:cs="Times New Roman"/>
          <w:sz w:val="24"/>
          <w:szCs w:val="24"/>
          <w:lang w:val="en-US"/>
        </w:rPr>
        <w:t xml:space="preserve"> Indeed</w:t>
      </w:r>
      <w:r w:rsidR="00852AE9">
        <w:rPr>
          <w:rFonts w:ascii="Times New Roman" w:hAnsi="Times New Roman" w:cs="Times New Roman"/>
          <w:sz w:val="24"/>
          <w:szCs w:val="24"/>
          <w:lang w:val="en-US"/>
        </w:rPr>
        <w:t>,</w:t>
      </w:r>
      <w:r w:rsidR="00DF7DDD">
        <w:rPr>
          <w:rFonts w:ascii="Times New Roman" w:hAnsi="Times New Roman" w:cs="Times New Roman"/>
          <w:sz w:val="24"/>
          <w:szCs w:val="24"/>
          <w:lang w:val="en-US"/>
        </w:rPr>
        <w:t xml:space="preserve"> the applicant’s representative admitted that they included everything because they did not trust or </w:t>
      </w:r>
      <w:r w:rsidR="00AD5735">
        <w:rPr>
          <w:rFonts w:ascii="Times New Roman" w:hAnsi="Times New Roman" w:cs="Times New Roman"/>
          <w:sz w:val="24"/>
          <w:szCs w:val="24"/>
          <w:lang w:val="en-US"/>
        </w:rPr>
        <w:t xml:space="preserve"> know </w:t>
      </w:r>
      <w:r w:rsidR="00DF7DDD">
        <w:rPr>
          <w:rFonts w:ascii="Times New Roman" w:hAnsi="Times New Roman" w:cs="Times New Roman"/>
          <w:sz w:val="24"/>
          <w:szCs w:val="24"/>
          <w:lang w:val="en-US"/>
        </w:rPr>
        <w:t xml:space="preserve">what would happen if something was omitted. That, in my view shows crippling fear of the unknown. </w:t>
      </w:r>
    </w:p>
    <w:p w14:paraId="2E0809C1" w14:textId="07F88560" w:rsidR="007F5DBF" w:rsidRDefault="00DF7DDD"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It is  unfortunate if not catastrophic that  the applicant is in that state of mind where everything is </w:t>
      </w:r>
      <w:r w:rsidR="00A5003B">
        <w:rPr>
          <w:rFonts w:ascii="Times New Roman" w:hAnsi="Times New Roman" w:cs="Times New Roman"/>
          <w:sz w:val="24"/>
          <w:szCs w:val="24"/>
          <w:lang w:val="en-US"/>
        </w:rPr>
        <w:t>said</w:t>
      </w:r>
      <w:r>
        <w:rPr>
          <w:rFonts w:ascii="Times New Roman" w:hAnsi="Times New Roman" w:cs="Times New Roman"/>
          <w:sz w:val="24"/>
          <w:szCs w:val="24"/>
          <w:lang w:val="en-US"/>
        </w:rPr>
        <w:t xml:space="preserve"> regardless of what the statutory provisions say. As noted earlier if the position of this Court were to accept anything in order to achieve </w:t>
      </w:r>
      <w:r w:rsidR="00852AE9">
        <w:rPr>
          <w:rFonts w:ascii="Times New Roman" w:hAnsi="Times New Roman" w:cs="Times New Roman"/>
          <w:sz w:val="24"/>
          <w:szCs w:val="24"/>
          <w:lang w:val="en-US"/>
        </w:rPr>
        <w:t xml:space="preserve">equity, </w:t>
      </w:r>
      <w:r>
        <w:rPr>
          <w:rFonts w:ascii="Times New Roman" w:hAnsi="Times New Roman" w:cs="Times New Roman"/>
          <w:sz w:val="24"/>
          <w:szCs w:val="24"/>
          <w:lang w:val="en-US"/>
        </w:rPr>
        <w:t xml:space="preserve">a great deal of injustice would be done to litigants. This would then defeat </w:t>
      </w:r>
      <w:r w:rsidR="00A5003B">
        <w:rPr>
          <w:rFonts w:ascii="Times New Roman" w:hAnsi="Times New Roman" w:cs="Times New Roman"/>
          <w:sz w:val="24"/>
          <w:szCs w:val="24"/>
          <w:lang w:val="en-US"/>
        </w:rPr>
        <w:t xml:space="preserve"> the purpose </w:t>
      </w:r>
      <w:r w:rsidR="00852AE9">
        <w:rPr>
          <w:rFonts w:ascii="Times New Roman" w:hAnsi="Times New Roman" w:cs="Times New Roman"/>
          <w:sz w:val="24"/>
          <w:szCs w:val="24"/>
          <w:lang w:val="en-US"/>
        </w:rPr>
        <w:t>o</w:t>
      </w:r>
      <w:r w:rsidR="00A5003B">
        <w:rPr>
          <w:rFonts w:ascii="Times New Roman" w:hAnsi="Times New Roman" w:cs="Times New Roman"/>
          <w:sz w:val="24"/>
          <w:szCs w:val="24"/>
          <w:lang w:val="en-US"/>
        </w:rPr>
        <w:t>f the Act. I also find it rather regrettable that in an effort to provide affordable legal advice</w:t>
      </w:r>
      <w:r w:rsidR="00AD6EA2">
        <w:rPr>
          <w:rFonts w:ascii="Times New Roman" w:hAnsi="Times New Roman" w:cs="Times New Roman"/>
          <w:sz w:val="24"/>
          <w:szCs w:val="24"/>
          <w:lang w:val="en-US"/>
        </w:rPr>
        <w:t>,</w:t>
      </w:r>
      <w:r w:rsidR="00A5003B">
        <w:rPr>
          <w:rFonts w:ascii="Times New Roman" w:hAnsi="Times New Roman" w:cs="Times New Roman"/>
          <w:sz w:val="24"/>
          <w:szCs w:val="24"/>
          <w:lang w:val="en-US"/>
        </w:rPr>
        <w:t xml:space="preserve"> trade unionists</w:t>
      </w:r>
      <w:r w:rsidR="00AD6EA2">
        <w:rPr>
          <w:rFonts w:ascii="Times New Roman" w:hAnsi="Times New Roman" w:cs="Times New Roman"/>
          <w:sz w:val="24"/>
          <w:szCs w:val="24"/>
          <w:lang w:val="en-US"/>
        </w:rPr>
        <w:t xml:space="preserve"> tend to</w:t>
      </w:r>
      <w:r w:rsidR="00A5003B">
        <w:rPr>
          <w:rFonts w:ascii="Times New Roman" w:hAnsi="Times New Roman" w:cs="Times New Roman"/>
          <w:sz w:val="24"/>
          <w:szCs w:val="24"/>
          <w:lang w:val="en-US"/>
        </w:rPr>
        <w:t xml:space="preserve"> get overzealous and do the complete opposite. I think it is time that the relevant Ministry seriously considered training trade unionists in basic requirements to be met before this Court particularly adherence to the Rules. As it is now</w:t>
      </w:r>
      <w:r w:rsidR="00F452EE">
        <w:rPr>
          <w:rFonts w:ascii="Times New Roman" w:hAnsi="Times New Roman" w:cs="Times New Roman"/>
          <w:sz w:val="24"/>
          <w:szCs w:val="24"/>
          <w:lang w:val="en-US"/>
        </w:rPr>
        <w:t>,</w:t>
      </w:r>
      <w:r w:rsidR="00A5003B">
        <w:rPr>
          <w:rFonts w:ascii="Times New Roman" w:hAnsi="Times New Roman" w:cs="Times New Roman"/>
          <w:sz w:val="24"/>
          <w:szCs w:val="24"/>
          <w:lang w:val="en-US"/>
        </w:rPr>
        <w:t xml:space="preserve">  the grounds for review do not meet the basic requirements as stipulated in both legislation and case authorities.</w:t>
      </w:r>
      <w:r w:rsidR="00F452EE">
        <w:rPr>
          <w:rFonts w:ascii="Times New Roman" w:hAnsi="Times New Roman" w:cs="Times New Roman"/>
          <w:sz w:val="24"/>
          <w:szCs w:val="24"/>
          <w:lang w:val="en-US"/>
        </w:rPr>
        <w:t xml:space="preserve"> </w:t>
      </w:r>
      <w:r w:rsidR="00A5003B">
        <w:rPr>
          <w:rFonts w:ascii="Times New Roman" w:hAnsi="Times New Roman" w:cs="Times New Roman"/>
          <w:sz w:val="24"/>
          <w:szCs w:val="24"/>
          <w:lang w:val="en-US"/>
        </w:rPr>
        <w:t xml:space="preserve">The result is </w:t>
      </w:r>
      <w:r w:rsidR="00A5003B">
        <w:rPr>
          <w:rFonts w:ascii="Times New Roman" w:hAnsi="Times New Roman" w:cs="Times New Roman"/>
          <w:sz w:val="24"/>
          <w:szCs w:val="24"/>
          <w:lang w:val="en-US"/>
        </w:rPr>
        <w:lastRenderedPageBreak/>
        <w:t xml:space="preserve">that no matter how good the applicant’s case </w:t>
      </w:r>
      <w:r w:rsidR="00F452EE">
        <w:rPr>
          <w:rFonts w:ascii="Times New Roman" w:hAnsi="Times New Roman" w:cs="Times New Roman"/>
          <w:sz w:val="24"/>
          <w:szCs w:val="24"/>
          <w:lang w:val="en-US"/>
        </w:rPr>
        <w:t xml:space="preserve">may be </w:t>
      </w:r>
      <w:r w:rsidR="00A5003B">
        <w:rPr>
          <w:rFonts w:ascii="Times New Roman" w:hAnsi="Times New Roman" w:cs="Times New Roman"/>
          <w:sz w:val="24"/>
          <w:szCs w:val="24"/>
          <w:lang w:val="en-US"/>
        </w:rPr>
        <w:t>on the merits,</w:t>
      </w:r>
      <w:r w:rsidR="00C41815">
        <w:rPr>
          <w:rFonts w:ascii="Times New Roman" w:hAnsi="Times New Roman" w:cs="Times New Roman"/>
          <w:sz w:val="24"/>
          <w:szCs w:val="24"/>
          <w:lang w:val="en-US"/>
        </w:rPr>
        <w:t xml:space="preserve"> </w:t>
      </w:r>
      <w:r w:rsidR="00A5003B">
        <w:rPr>
          <w:rFonts w:ascii="Times New Roman" w:hAnsi="Times New Roman" w:cs="Times New Roman"/>
          <w:sz w:val="24"/>
          <w:szCs w:val="24"/>
          <w:lang w:val="en-US"/>
        </w:rPr>
        <w:t>when the grounds are not clear and concise, the case cannot proceed until that is put right. This means more time is taken on the case and thus delay finality to litigation . This is prejudicial to the parties.</w:t>
      </w:r>
    </w:p>
    <w:p w14:paraId="7FBD1A3D" w14:textId="44896A84" w:rsidR="00C41815" w:rsidRDefault="00C41815"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have found that the grounds are not clear and concise. This means that there is merit </w:t>
      </w:r>
      <w:r w:rsidR="00185313">
        <w:rPr>
          <w:rFonts w:ascii="Times New Roman" w:hAnsi="Times New Roman" w:cs="Times New Roman"/>
          <w:sz w:val="24"/>
          <w:szCs w:val="24"/>
          <w:lang w:val="en-US"/>
        </w:rPr>
        <w:t>i</w:t>
      </w:r>
      <w:r>
        <w:rPr>
          <w:rFonts w:ascii="Times New Roman" w:hAnsi="Times New Roman" w:cs="Times New Roman"/>
          <w:sz w:val="24"/>
          <w:szCs w:val="24"/>
          <w:lang w:val="en-US"/>
        </w:rPr>
        <w:t>n the first preliminary issue raised. The preliminary</w:t>
      </w:r>
      <w:r w:rsidR="005D09E6">
        <w:rPr>
          <w:rFonts w:ascii="Times New Roman" w:hAnsi="Times New Roman" w:cs="Times New Roman"/>
          <w:sz w:val="24"/>
          <w:szCs w:val="24"/>
          <w:lang w:val="en-US"/>
        </w:rPr>
        <w:t xml:space="preserve"> issue</w:t>
      </w:r>
      <w:r>
        <w:rPr>
          <w:rFonts w:ascii="Times New Roman" w:hAnsi="Times New Roman" w:cs="Times New Roman"/>
          <w:sz w:val="24"/>
          <w:szCs w:val="24"/>
          <w:lang w:val="en-US"/>
        </w:rPr>
        <w:t xml:space="preserve"> is upheld.</w:t>
      </w:r>
    </w:p>
    <w:p w14:paraId="3472971D" w14:textId="6AC3C442" w:rsidR="00C41815" w:rsidRDefault="00C41815"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second preliminary issue asserts that the appropriate relief in a successful application for review is setting aside  the lower tribunal’s decision and ordering a </w:t>
      </w:r>
      <w:proofErr w:type="spellStart"/>
      <w:r>
        <w:rPr>
          <w:rFonts w:ascii="Times New Roman" w:hAnsi="Times New Roman" w:cs="Times New Roman"/>
          <w:sz w:val="24"/>
          <w:szCs w:val="24"/>
          <w:lang w:val="en-US"/>
        </w:rPr>
        <w:t>rehearing.This</w:t>
      </w:r>
      <w:proofErr w:type="spellEnd"/>
      <w:r>
        <w:rPr>
          <w:rFonts w:ascii="Times New Roman" w:hAnsi="Times New Roman" w:cs="Times New Roman"/>
          <w:sz w:val="24"/>
          <w:szCs w:val="24"/>
          <w:lang w:val="en-US"/>
        </w:rPr>
        <w:t xml:space="preserve"> is  correct . </w:t>
      </w:r>
      <w:r w:rsidR="00DF28F3">
        <w:rPr>
          <w:rFonts w:ascii="Times New Roman" w:hAnsi="Times New Roman" w:cs="Times New Roman"/>
          <w:sz w:val="24"/>
          <w:szCs w:val="24"/>
          <w:lang w:val="en-US"/>
        </w:rPr>
        <w:t xml:space="preserve"> </w:t>
      </w:r>
      <w:r>
        <w:rPr>
          <w:rFonts w:ascii="Times New Roman" w:hAnsi="Times New Roman" w:cs="Times New Roman"/>
          <w:sz w:val="24"/>
          <w:szCs w:val="24"/>
          <w:lang w:val="en-US"/>
        </w:rPr>
        <w:t>Once an application for review has succeeded it means that the procedure adopted by  the employer was</w:t>
      </w:r>
      <w:r w:rsidR="001519A2">
        <w:rPr>
          <w:rFonts w:ascii="Times New Roman" w:hAnsi="Times New Roman" w:cs="Times New Roman"/>
          <w:sz w:val="24"/>
          <w:szCs w:val="24"/>
          <w:lang w:val="en-US"/>
        </w:rPr>
        <w:t xml:space="preserve"> somehow</w:t>
      </w:r>
      <w:r>
        <w:rPr>
          <w:rFonts w:ascii="Times New Roman" w:hAnsi="Times New Roman" w:cs="Times New Roman"/>
          <w:sz w:val="24"/>
          <w:szCs w:val="24"/>
          <w:lang w:val="en-US"/>
        </w:rPr>
        <w:t xml:space="preserve"> flawed. Hence the setting aside of the proceedings. Howeve</w:t>
      </w:r>
      <w:r w:rsidR="001519A2">
        <w:rPr>
          <w:rFonts w:ascii="Times New Roman" w:hAnsi="Times New Roman" w:cs="Times New Roman"/>
          <w:sz w:val="24"/>
          <w:szCs w:val="24"/>
          <w:lang w:val="en-US"/>
        </w:rPr>
        <w:t>r,</w:t>
      </w:r>
      <w:r>
        <w:rPr>
          <w:rFonts w:ascii="Times New Roman" w:hAnsi="Times New Roman" w:cs="Times New Roman"/>
          <w:sz w:val="24"/>
          <w:szCs w:val="24"/>
          <w:lang w:val="en-US"/>
        </w:rPr>
        <w:t xml:space="preserve"> what this also means is that the position of the parties before those proceedings were concluded is restored.</w:t>
      </w:r>
      <w:r w:rsidR="00CB36E7">
        <w:rPr>
          <w:rFonts w:ascii="Times New Roman" w:hAnsi="Times New Roman" w:cs="Times New Roman"/>
          <w:sz w:val="24"/>
          <w:szCs w:val="24"/>
          <w:lang w:val="en-US"/>
        </w:rPr>
        <w:t xml:space="preserve"> </w:t>
      </w:r>
      <w:r>
        <w:rPr>
          <w:rFonts w:ascii="Times New Roman" w:hAnsi="Times New Roman" w:cs="Times New Roman"/>
          <w:sz w:val="24"/>
          <w:szCs w:val="24"/>
          <w:lang w:val="en-US"/>
        </w:rPr>
        <w:t>This however</w:t>
      </w:r>
      <w:r w:rsidR="003E737F">
        <w:rPr>
          <w:rFonts w:ascii="Times New Roman" w:hAnsi="Times New Roman" w:cs="Times New Roman"/>
          <w:sz w:val="24"/>
          <w:szCs w:val="24"/>
          <w:lang w:val="en-US"/>
        </w:rPr>
        <w:t>,</w:t>
      </w:r>
      <w:r>
        <w:rPr>
          <w:rFonts w:ascii="Times New Roman" w:hAnsi="Times New Roman" w:cs="Times New Roman"/>
          <w:sz w:val="24"/>
          <w:szCs w:val="24"/>
          <w:lang w:val="en-US"/>
        </w:rPr>
        <w:t xml:space="preserve"> does not take away the parties’ </w:t>
      </w:r>
      <w:r w:rsidR="00FA28E4">
        <w:rPr>
          <w:rFonts w:ascii="Times New Roman" w:hAnsi="Times New Roman" w:cs="Times New Roman"/>
          <w:sz w:val="24"/>
          <w:szCs w:val="24"/>
          <w:lang w:val="en-US"/>
        </w:rPr>
        <w:t>right</w:t>
      </w:r>
      <w:r>
        <w:rPr>
          <w:rFonts w:ascii="Times New Roman" w:hAnsi="Times New Roman" w:cs="Times New Roman"/>
          <w:sz w:val="24"/>
          <w:szCs w:val="24"/>
          <w:lang w:val="en-US"/>
        </w:rPr>
        <w:t xml:space="preserve"> to have fresh proceedings properly conducted. </w:t>
      </w:r>
      <w:r w:rsidR="00CB36E7">
        <w:rPr>
          <w:rFonts w:ascii="Times New Roman" w:hAnsi="Times New Roman" w:cs="Times New Roman"/>
          <w:sz w:val="24"/>
          <w:szCs w:val="24"/>
          <w:lang w:val="en-US"/>
        </w:rPr>
        <w:t>I am fortified in this regard by what the Supreme Court stated in the case of</w:t>
      </w:r>
      <w:r w:rsidR="009D71AA">
        <w:rPr>
          <w:rFonts w:ascii="Times New Roman" w:hAnsi="Times New Roman" w:cs="Times New Roman"/>
          <w:sz w:val="24"/>
          <w:szCs w:val="24"/>
          <w:lang w:val="en-US"/>
        </w:rPr>
        <w:t xml:space="preserve"> ZUPCO v</w:t>
      </w:r>
      <w:r w:rsidR="00CB36E7">
        <w:rPr>
          <w:rFonts w:ascii="Times New Roman" w:hAnsi="Times New Roman" w:cs="Times New Roman"/>
          <w:sz w:val="24"/>
          <w:szCs w:val="24"/>
          <w:lang w:val="en-US"/>
        </w:rPr>
        <w:t xml:space="preserve"> </w:t>
      </w:r>
      <w:proofErr w:type="spellStart"/>
      <w:r w:rsidR="00CB36E7">
        <w:rPr>
          <w:rFonts w:ascii="Times New Roman" w:hAnsi="Times New Roman" w:cs="Times New Roman"/>
          <w:sz w:val="24"/>
          <w:szCs w:val="24"/>
          <w:lang w:val="en-US"/>
        </w:rPr>
        <w:t>Beaul</w:t>
      </w:r>
      <w:r w:rsidR="009D71AA">
        <w:rPr>
          <w:rFonts w:ascii="Times New Roman" w:hAnsi="Times New Roman" w:cs="Times New Roman"/>
          <w:sz w:val="24"/>
          <w:szCs w:val="24"/>
          <w:lang w:val="en-US"/>
        </w:rPr>
        <w:t>a</w:t>
      </w:r>
      <w:r w:rsidR="00CB36E7">
        <w:rPr>
          <w:rFonts w:ascii="Times New Roman" w:hAnsi="Times New Roman" w:cs="Times New Roman"/>
          <w:sz w:val="24"/>
          <w:szCs w:val="24"/>
          <w:lang w:val="en-US"/>
        </w:rPr>
        <w:t>r</w:t>
      </w:r>
      <w:proofErr w:type="spellEnd"/>
      <w:r w:rsidR="00CB36E7">
        <w:rPr>
          <w:rFonts w:ascii="Times New Roman" w:hAnsi="Times New Roman" w:cs="Times New Roman"/>
          <w:sz w:val="24"/>
          <w:szCs w:val="24"/>
          <w:lang w:val="en-US"/>
        </w:rPr>
        <w:t xml:space="preserve"> </w:t>
      </w:r>
      <w:proofErr w:type="spellStart"/>
      <w:r w:rsidR="00CB36E7">
        <w:rPr>
          <w:rFonts w:ascii="Times New Roman" w:hAnsi="Times New Roman" w:cs="Times New Roman"/>
          <w:sz w:val="24"/>
          <w:szCs w:val="24"/>
          <w:lang w:val="en-US"/>
        </w:rPr>
        <w:t>Mashinge</w:t>
      </w:r>
      <w:proofErr w:type="spellEnd"/>
      <w:r w:rsidR="009D71AA">
        <w:rPr>
          <w:rFonts w:ascii="Times New Roman" w:hAnsi="Times New Roman" w:cs="Times New Roman"/>
          <w:sz w:val="24"/>
          <w:szCs w:val="24"/>
          <w:lang w:val="en-US"/>
        </w:rPr>
        <w:t xml:space="preserve"> SC</w:t>
      </w:r>
      <w:r w:rsidR="00EB05DE">
        <w:rPr>
          <w:rFonts w:ascii="Times New Roman" w:hAnsi="Times New Roman" w:cs="Times New Roman"/>
          <w:sz w:val="24"/>
          <w:szCs w:val="24"/>
          <w:lang w:val="en-US"/>
        </w:rPr>
        <w:t>20/21</w:t>
      </w:r>
      <w:r w:rsidR="003E737F">
        <w:rPr>
          <w:rFonts w:ascii="Times New Roman" w:hAnsi="Times New Roman" w:cs="Times New Roman"/>
          <w:sz w:val="24"/>
          <w:szCs w:val="24"/>
          <w:lang w:val="en-US"/>
        </w:rPr>
        <w:t xml:space="preserve">. The following is what the Supreme Court stated </w:t>
      </w:r>
      <w:r w:rsidR="009D71A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38FCA49" w14:textId="5D7BA260" w:rsidR="009D71AA" w:rsidRPr="009D71AA" w:rsidRDefault="009D71AA" w:rsidP="005A2780">
      <w:pPr>
        <w:spacing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w:t>
      </w:r>
      <w:r w:rsidRPr="009D71AA">
        <w:rPr>
          <w:rFonts w:ascii="Times New Roman" w:hAnsi="Times New Roman" w:cs="Times New Roman"/>
          <w:sz w:val="24"/>
          <w:szCs w:val="24"/>
          <w:lang w:val="en-US"/>
        </w:rPr>
        <w:t>18.</w:t>
      </w:r>
      <w:r w:rsidRPr="009D71AA">
        <w:rPr>
          <w:rFonts w:ascii="Times New Roman" w:hAnsi="Times New Roman" w:cs="Times New Roman"/>
          <w:sz w:val="24"/>
          <w:szCs w:val="24"/>
          <w:lang w:val="en-US"/>
        </w:rPr>
        <w:tab/>
        <w:t>The position that I come up with above was obliquely endorsed by McNally JA in Air Zimbabwe Corporation v Mlambo 1997 (1) ZLR 220 (S) where, at page 223 H he accepted as correct the submission by counsel for the respondent to the effect that:</w:t>
      </w:r>
    </w:p>
    <w:p w14:paraId="2E501BCD" w14:textId="5F6C7002" w:rsidR="009D71AA" w:rsidRPr="009D71AA" w:rsidRDefault="009D71AA" w:rsidP="005A2780">
      <w:pPr>
        <w:spacing w:line="360" w:lineRule="auto"/>
        <w:ind w:left="720"/>
        <w:rPr>
          <w:rFonts w:ascii="Times New Roman" w:hAnsi="Times New Roman" w:cs="Times New Roman"/>
          <w:sz w:val="24"/>
          <w:szCs w:val="24"/>
          <w:lang w:val="en-US"/>
        </w:rPr>
      </w:pPr>
      <w:r w:rsidRPr="009D71AA">
        <w:rPr>
          <w:rFonts w:ascii="Times New Roman" w:hAnsi="Times New Roman" w:cs="Times New Roman"/>
          <w:sz w:val="24"/>
          <w:szCs w:val="24"/>
          <w:lang w:val="en-US"/>
        </w:rPr>
        <w:t xml:space="preserve">“…as soon as there is a finding that the disciplinary findings were a nullity, it must follow that the employee is reinstated.  After all, the basis for his dismissal has been set aside. </w:t>
      </w:r>
      <w:proofErr w:type="gramStart"/>
      <w:r w:rsidRPr="009D71AA">
        <w:rPr>
          <w:rFonts w:ascii="Times New Roman" w:hAnsi="Times New Roman" w:cs="Times New Roman"/>
          <w:sz w:val="24"/>
          <w:szCs w:val="24"/>
          <w:lang w:val="en-US"/>
        </w:rPr>
        <w:t>So</w:t>
      </w:r>
      <w:proofErr w:type="gramEnd"/>
      <w:r w:rsidRPr="009D71AA">
        <w:rPr>
          <w:rFonts w:ascii="Times New Roman" w:hAnsi="Times New Roman" w:cs="Times New Roman"/>
          <w:sz w:val="24"/>
          <w:szCs w:val="24"/>
          <w:lang w:val="en-US"/>
        </w:rPr>
        <w:t xml:space="preserve"> he has not been properly dismissed.” (</w:t>
      </w:r>
      <w:r w:rsidR="003E737F">
        <w:rPr>
          <w:rFonts w:ascii="Times New Roman" w:hAnsi="Times New Roman" w:cs="Times New Roman"/>
          <w:sz w:val="24"/>
          <w:szCs w:val="24"/>
          <w:lang w:val="en-US"/>
        </w:rPr>
        <w:t>…)</w:t>
      </w:r>
    </w:p>
    <w:p w14:paraId="6758BC95" w14:textId="77777777" w:rsidR="009D71AA" w:rsidRPr="009D71AA" w:rsidRDefault="009D71AA" w:rsidP="005A2780">
      <w:pPr>
        <w:spacing w:line="360" w:lineRule="auto"/>
        <w:ind w:left="720"/>
        <w:rPr>
          <w:rFonts w:ascii="Times New Roman" w:hAnsi="Times New Roman" w:cs="Times New Roman"/>
          <w:sz w:val="24"/>
          <w:szCs w:val="24"/>
          <w:lang w:val="en-US"/>
        </w:rPr>
      </w:pPr>
      <w:r w:rsidRPr="009D71AA">
        <w:rPr>
          <w:rFonts w:ascii="Times New Roman" w:hAnsi="Times New Roman" w:cs="Times New Roman"/>
          <w:sz w:val="24"/>
          <w:szCs w:val="24"/>
          <w:lang w:val="en-US"/>
        </w:rPr>
        <w:t>19.</w:t>
      </w:r>
      <w:r w:rsidRPr="009D71AA">
        <w:rPr>
          <w:rFonts w:ascii="Times New Roman" w:hAnsi="Times New Roman" w:cs="Times New Roman"/>
          <w:sz w:val="24"/>
          <w:szCs w:val="24"/>
          <w:lang w:val="en-US"/>
        </w:rPr>
        <w:tab/>
        <w:t xml:space="preserve">The conclusion that I reach above is similar to the conclusion reached by this Court in the case of Minerals Marketing Corporation v </w:t>
      </w:r>
      <w:proofErr w:type="spellStart"/>
      <w:r w:rsidRPr="009D71AA">
        <w:rPr>
          <w:rFonts w:ascii="Times New Roman" w:hAnsi="Times New Roman" w:cs="Times New Roman"/>
          <w:sz w:val="24"/>
          <w:szCs w:val="24"/>
          <w:lang w:val="en-US"/>
        </w:rPr>
        <w:t>Mazimavi</w:t>
      </w:r>
      <w:proofErr w:type="spellEnd"/>
      <w:r w:rsidRPr="009D71AA">
        <w:rPr>
          <w:rFonts w:ascii="Times New Roman" w:hAnsi="Times New Roman" w:cs="Times New Roman"/>
          <w:sz w:val="24"/>
          <w:szCs w:val="24"/>
          <w:lang w:val="en-US"/>
        </w:rPr>
        <w:t xml:space="preserve"> 1995 (2) ZLR 353 (S) where the court upheld the decision of the tribunal a quo to reinstate the employee after finding that a gross irregularity had occurred during the disciplinary proceedings.</w:t>
      </w:r>
    </w:p>
    <w:p w14:paraId="2068D3DB" w14:textId="364601CB" w:rsidR="009D71AA" w:rsidRDefault="009D71AA" w:rsidP="005A2780">
      <w:pPr>
        <w:spacing w:line="360" w:lineRule="auto"/>
        <w:ind w:left="720"/>
        <w:rPr>
          <w:rFonts w:ascii="Times New Roman" w:hAnsi="Times New Roman" w:cs="Times New Roman"/>
          <w:sz w:val="24"/>
          <w:szCs w:val="24"/>
          <w:lang w:val="en-US"/>
        </w:rPr>
      </w:pPr>
      <w:r w:rsidRPr="009D71AA">
        <w:rPr>
          <w:rFonts w:ascii="Times New Roman" w:hAnsi="Times New Roman" w:cs="Times New Roman"/>
          <w:sz w:val="24"/>
          <w:szCs w:val="24"/>
          <w:lang w:val="en-US"/>
        </w:rPr>
        <w:t>20.</w:t>
      </w:r>
      <w:r w:rsidRPr="009D71AA">
        <w:rPr>
          <w:rFonts w:ascii="Times New Roman" w:hAnsi="Times New Roman" w:cs="Times New Roman"/>
          <w:sz w:val="24"/>
          <w:szCs w:val="24"/>
          <w:lang w:val="en-US"/>
        </w:rPr>
        <w:tab/>
        <w:t>The clear position of the law appears to me to be that upon the setting aside of employment disciplinary proceedings as a nullity, both the procedural and the substantive rights of the parties are restored to the position immediately before the nullified process. In other words, where a dismissal is set aside as being a nullity, the employee is reinstated as such notwithstanding the further disciplinary proceedings that the court may order by way of remittal or otherwise.</w:t>
      </w:r>
      <w:r>
        <w:rPr>
          <w:rFonts w:ascii="Times New Roman" w:hAnsi="Times New Roman" w:cs="Times New Roman"/>
          <w:sz w:val="24"/>
          <w:szCs w:val="24"/>
          <w:lang w:val="en-US"/>
        </w:rPr>
        <w:t>’</w:t>
      </w:r>
    </w:p>
    <w:p w14:paraId="36BF9AA5" w14:textId="0B6E2EB6" w:rsidR="00540822" w:rsidRPr="00540822" w:rsidRDefault="00540822" w:rsidP="0051358F">
      <w:pPr>
        <w:spacing w:line="360" w:lineRule="auto"/>
        <w:rPr>
          <w:rFonts w:ascii="Times New Roman" w:hAnsi="Times New Roman" w:cs="Times New Roman"/>
          <w:b/>
          <w:bCs/>
          <w:sz w:val="24"/>
          <w:szCs w:val="24"/>
          <w:lang w:val="en-US"/>
        </w:rPr>
      </w:pPr>
      <w:r w:rsidRPr="00540822">
        <w:rPr>
          <w:rFonts w:ascii="Times New Roman" w:hAnsi="Times New Roman" w:cs="Times New Roman"/>
          <w:b/>
          <w:bCs/>
          <w:sz w:val="24"/>
          <w:szCs w:val="24"/>
          <w:lang w:val="en-US"/>
        </w:rPr>
        <w:t>Conclusion</w:t>
      </w:r>
    </w:p>
    <w:p w14:paraId="2A6495EF" w14:textId="103D60D8" w:rsidR="00EB05DE" w:rsidRDefault="00EB05DE"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view of the authority of the ZUPCO v </w:t>
      </w:r>
      <w:proofErr w:type="spellStart"/>
      <w:r>
        <w:rPr>
          <w:rFonts w:ascii="Times New Roman" w:hAnsi="Times New Roman" w:cs="Times New Roman"/>
          <w:sz w:val="24"/>
          <w:szCs w:val="24"/>
          <w:lang w:val="en-US"/>
        </w:rPr>
        <w:t>Beular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Mashinge</w:t>
      </w:r>
      <w:proofErr w:type="spellEnd"/>
      <w:r>
        <w:rPr>
          <w:rFonts w:ascii="Times New Roman" w:hAnsi="Times New Roman" w:cs="Times New Roman"/>
          <w:sz w:val="24"/>
          <w:szCs w:val="24"/>
          <w:lang w:val="en-US"/>
        </w:rPr>
        <w:t xml:space="preserve"> case ( above), I find that there is no merit in the second preliminary point raise</w:t>
      </w:r>
      <w:r w:rsidR="00C631BF">
        <w:rPr>
          <w:rFonts w:ascii="Times New Roman" w:hAnsi="Times New Roman" w:cs="Times New Roman"/>
          <w:sz w:val="24"/>
          <w:szCs w:val="24"/>
          <w:lang w:val="en-US"/>
        </w:rPr>
        <w:t>d</w:t>
      </w:r>
      <w:r>
        <w:rPr>
          <w:rFonts w:ascii="Times New Roman" w:hAnsi="Times New Roman" w:cs="Times New Roman"/>
          <w:sz w:val="24"/>
          <w:szCs w:val="24"/>
          <w:lang w:val="en-US"/>
        </w:rPr>
        <w:t xml:space="preserve"> on behalf of the respondent. However </w:t>
      </w:r>
      <w:r w:rsidR="00DA73B4">
        <w:rPr>
          <w:rFonts w:ascii="Times New Roman" w:hAnsi="Times New Roman" w:cs="Times New Roman"/>
          <w:sz w:val="24"/>
          <w:szCs w:val="24"/>
          <w:lang w:val="en-US"/>
        </w:rPr>
        <w:t>,</w:t>
      </w:r>
      <w:r>
        <w:rPr>
          <w:rFonts w:ascii="Times New Roman" w:hAnsi="Times New Roman" w:cs="Times New Roman"/>
          <w:sz w:val="24"/>
          <w:szCs w:val="24"/>
          <w:lang w:val="en-US"/>
        </w:rPr>
        <w:t xml:space="preserve">since I have upheld the first preliminary point </w:t>
      </w:r>
      <w:r w:rsidR="00C631BF">
        <w:rPr>
          <w:rFonts w:ascii="Times New Roman" w:hAnsi="Times New Roman" w:cs="Times New Roman"/>
          <w:sz w:val="24"/>
          <w:szCs w:val="24"/>
          <w:lang w:val="en-US"/>
        </w:rPr>
        <w:t>,</w:t>
      </w:r>
      <w:r>
        <w:rPr>
          <w:rFonts w:ascii="Times New Roman" w:hAnsi="Times New Roman" w:cs="Times New Roman"/>
          <w:sz w:val="24"/>
          <w:szCs w:val="24"/>
          <w:lang w:val="en-US"/>
        </w:rPr>
        <w:t>the finding on the second preliminary point will not affect the  order of the Court.</w:t>
      </w:r>
    </w:p>
    <w:p w14:paraId="635ADF27" w14:textId="5DAD12FD" w:rsidR="006D7BCF" w:rsidRDefault="001F1FB6"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Having found that the grounds for review are defective, it means that this matter is not properly before the Court. </w:t>
      </w:r>
    </w:p>
    <w:p w14:paraId="53BE6041" w14:textId="443BB443" w:rsidR="001F1FB6" w:rsidRDefault="001F1FB6"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Accordingly it is ordered </w:t>
      </w:r>
      <w:proofErr w:type="gramStart"/>
      <w:r>
        <w:rPr>
          <w:rFonts w:ascii="Times New Roman" w:hAnsi="Times New Roman" w:cs="Times New Roman"/>
          <w:sz w:val="24"/>
          <w:szCs w:val="24"/>
          <w:lang w:val="en-US"/>
        </w:rPr>
        <w:t xml:space="preserve">that  </w:t>
      </w:r>
      <w:r w:rsidR="002B590B">
        <w:rPr>
          <w:rFonts w:ascii="Times New Roman" w:hAnsi="Times New Roman" w:cs="Times New Roman"/>
          <w:sz w:val="24"/>
          <w:szCs w:val="24"/>
          <w:lang w:val="en-US"/>
        </w:rPr>
        <w:t>:</w:t>
      </w:r>
      <w:proofErr w:type="gramEnd"/>
    </w:p>
    <w:p w14:paraId="1852B98E" w14:textId="631EF31C" w:rsidR="001F1FB6" w:rsidRDefault="001F1FB6" w:rsidP="0051358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application for review be and is hereby struck off the roll.</w:t>
      </w:r>
    </w:p>
    <w:p w14:paraId="3561612C" w14:textId="2FC21710" w:rsidR="00C631BF" w:rsidRDefault="00C631BF" w:rsidP="0051358F">
      <w:pPr>
        <w:spacing w:line="360" w:lineRule="auto"/>
        <w:rPr>
          <w:rFonts w:ascii="Times New Roman" w:hAnsi="Times New Roman" w:cs="Times New Roman"/>
          <w:sz w:val="24"/>
          <w:szCs w:val="24"/>
          <w:lang w:val="en-US"/>
        </w:rPr>
      </w:pPr>
    </w:p>
    <w:p w14:paraId="43FB812D" w14:textId="3D8AB645" w:rsidR="00B00FCC" w:rsidRDefault="00B00FCC" w:rsidP="0051358F">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Matsikidze</w:t>
      </w:r>
      <w:proofErr w:type="spellEnd"/>
      <w:r>
        <w:rPr>
          <w:rFonts w:ascii="Times New Roman" w:hAnsi="Times New Roman" w:cs="Times New Roman"/>
          <w:sz w:val="24"/>
          <w:szCs w:val="24"/>
          <w:lang w:val="en-US"/>
        </w:rPr>
        <w:t xml:space="preserve"> Attorneys -At -Law, Respondent’s Legal Practitioners.</w:t>
      </w:r>
    </w:p>
    <w:p w14:paraId="1A56B1FB" w14:textId="0AF69BB7" w:rsidR="001F1FB6" w:rsidRDefault="001F1FB6" w:rsidP="0051358F">
      <w:pPr>
        <w:spacing w:line="360" w:lineRule="auto"/>
        <w:rPr>
          <w:rFonts w:ascii="Times New Roman" w:hAnsi="Times New Roman" w:cs="Times New Roman"/>
          <w:sz w:val="24"/>
          <w:szCs w:val="24"/>
          <w:lang w:val="en-US"/>
        </w:rPr>
      </w:pPr>
    </w:p>
    <w:p w14:paraId="31C0716E" w14:textId="77777777" w:rsidR="001F1FB6" w:rsidRDefault="001F1FB6" w:rsidP="0051358F">
      <w:pPr>
        <w:spacing w:line="360" w:lineRule="auto"/>
        <w:rPr>
          <w:rFonts w:ascii="Times New Roman" w:hAnsi="Times New Roman" w:cs="Times New Roman"/>
          <w:sz w:val="24"/>
          <w:szCs w:val="24"/>
          <w:lang w:val="en-US"/>
        </w:rPr>
      </w:pPr>
    </w:p>
    <w:p w14:paraId="141F0941" w14:textId="77777777" w:rsidR="00EB05DE" w:rsidRPr="009D71AA" w:rsidRDefault="00EB05DE" w:rsidP="0051358F">
      <w:pPr>
        <w:spacing w:line="360" w:lineRule="auto"/>
        <w:rPr>
          <w:rFonts w:ascii="Times New Roman" w:hAnsi="Times New Roman" w:cs="Times New Roman"/>
          <w:sz w:val="24"/>
          <w:szCs w:val="24"/>
          <w:lang w:val="en-US"/>
        </w:rPr>
      </w:pPr>
    </w:p>
    <w:sectPr w:rsidR="00EB05DE" w:rsidRPr="009D71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BC4F" w14:textId="77777777" w:rsidR="007D649B" w:rsidRDefault="007D649B" w:rsidP="00905AB0">
      <w:pPr>
        <w:spacing w:after="0" w:line="240" w:lineRule="auto"/>
      </w:pPr>
      <w:r>
        <w:separator/>
      </w:r>
    </w:p>
  </w:endnote>
  <w:endnote w:type="continuationSeparator" w:id="0">
    <w:p w14:paraId="2E007267" w14:textId="77777777" w:rsidR="007D649B" w:rsidRDefault="007D649B" w:rsidP="0090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351B" w14:textId="77777777" w:rsidR="007D649B" w:rsidRDefault="007D649B" w:rsidP="00905AB0">
      <w:pPr>
        <w:spacing w:after="0" w:line="240" w:lineRule="auto"/>
      </w:pPr>
      <w:r>
        <w:separator/>
      </w:r>
    </w:p>
  </w:footnote>
  <w:footnote w:type="continuationSeparator" w:id="0">
    <w:p w14:paraId="682E377F" w14:textId="77777777" w:rsidR="007D649B" w:rsidRDefault="007D649B" w:rsidP="0090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099913"/>
      <w:docPartObj>
        <w:docPartGallery w:val="Page Numbers (Top of Page)"/>
        <w:docPartUnique/>
      </w:docPartObj>
    </w:sdtPr>
    <w:sdtEndPr>
      <w:rPr>
        <w:noProof/>
      </w:rPr>
    </w:sdtEndPr>
    <w:sdtContent>
      <w:p w14:paraId="54F1DDB2" w14:textId="7B3E7BBB" w:rsidR="00905AB0" w:rsidRDefault="00905A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D97B25" w14:textId="77777777" w:rsidR="00905AB0" w:rsidRDefault="00905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8126D"/>
    <w:multiLevelType w:val="hybridMultilevel"/>
    <w:tmpl w:val="F600E730"/>
    <w:lvl w:ilvl="0" w:tplc="B4E42042">
      <w:start w:val="1"/>
      <w:numFmt w:val="decimal"/>
      <w:lvlText w:val="%1."/>
      <w:lvlJc w:val="left"/>
      <w:pPr>
        <w:ind w:left="1069" w:hanging="360"/>
      </w:pPr>
      <w:rPr>
        <w:rFonts w:ascii="Times New Roman" w:eastAsiaTheme="minorHAnsi" w:hAnsi="Times New Roman" w:cs="Times New Roman" w:hint="default"/>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16cid:durableId="1648583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66"/>
    <w:rsid w:val="00000D77"/>
    <w:rsid w:val="00020113"/>
    <w:rsid w:val="000613FE"/>
    <w:rsid w:val="001124EA"/>
    <w:rsid w:val="001236E9"/>
    <w:rsid w:val="001519A2"/>
    <w:rsid w:val="001549E7"/>
    <w:rsid w:val="0016691D"/>
    <w:rsid w:val="00185313"/>
    <w:rsid w:val="001C4F4E"/>
    <w:rsid w:val="001F1FB6"/>
    <w:rsid w:val="00221A07"/>
    <w:rsid w:val="00223DD4"/>
    <w:rsid w:val="002B590B"/>
    <w:rsid w:val="0030021F"/>
    <w:rsid w:val="003179A5"/>
    <w:rsid w:val="0037243B"/>
    <w:rsid w:val="00372FCF"/>
    <w:rsid w:val="003B4114"/>
    <w:rsid w:val="003D25A1"/>
    <w:rsid w:val="003E737F"/>
    <w:rsid w:val="00490937"/>
    <w:rsid w:val="004B2EA3"/>
    <w:rsid w:val="004D58D4"/>
    <w:rsid w:val="0051358F"/>
    <w:rsid w:val="00540822"/>
    <w:rsid w:val="00560C0E"/>
    <w:rsid w:val="005A0AC9"/>
    <w:rsid w:val="005A2780"/>
    <w:rsid w:val="005D09E6"/>
    <w:rsid w:val="005D40CD"/>
    <w:rsid w:val="005F316D"/>
    <w:rsid w:val="0065780B"/>
    <w:rsid w:val="006D7865"/>
    <w:rsid w:val="006D7BCF"/>
    <w:rsid w:val="007242CF"/>
    <w:rsid w:val="00750466"/>
    <w:rsid w:val="007D32AE"/>
    <w:rsid w:val="007D649B"/>
    <w:rsid w:val="007F5DBF"/>
    <w:rsid w:val="0082171C"/>
    <w:rsid w:val="00850B58"/>
    <w:rsid w:val="00852AE9"/>
    <w:rsid w:val="00885EBD"/>
    <w:rsid w:val="008A58DF"/>
    <w:rsid w:val="008C3B95"/>
    <w:rsid w:val="008D1CE7"/>
    <w:rsid w:val="00905AB0"/>
    <w:rsid w:val="00906C1A"/>
    <w:rsid w:val="00907B6E"/>
    <w:rsid w:val="009128FD"/>
    <w:rsid w:val="00936021"/>
    <w:rsid w:val="009867BB"/>
    <w:rsid w:val="009C7450"/>
    <w:rsid w:val="009D71AA"/>
    <w:rsid w:val="00A07A8F"/>
    <w:rsid w:val="00A34E6B"/>
    <w:rsid w:val="00A5003B"/>
    <w:rsid w:val="00A561F4"/>
    <w:rsid w:val="00A956D6"/>
    <w:rsid w:val="00AD5735"/>
    <w:rsid w:val="00AD6EA2"/>
    <w:rsid w:val="00B00FCC"/>
    <w:rsid w:val="00B576FA"/>
    <w:rsid w:val="00B57AF3"/>
    <w:rsid w:val="00BD1CA9"/>
    <w:rsid w:val="00C05BB3"/>
    <w:rsid w:val="00C22849"/>
    <w:rsid w:val="00C41815"/>
    <w:rsid w:val="00C631BF"/>
    <w:rsid w:val="00CA0372"/>
    <w:rsid w:val="00CB36E7"/>
    <w:rsid w:val="00CC7000"/>
    <w:rsid w:val="00CE56D2"/>
    <w:rsid w:val="00D73284"/>
    <w:rsid w:val="00D77EB6"/>
    <w:rsid w:val="00D80550"/>
    <w:rsid w:val="00DA73B4"/>
    <w:rsid w:val="00DF28F3"/>
    <w:rsid w:val="00DF7DDD"/>
    <w:rsid w:val="00E67120"/>
    <w:rsid w:val="00EA4125"/>
    <w:rsid w:val="00EB05DE"/>
    <w:rsid w:val="00EB0809"/>
    <w:rsid w:val="00F0483E"/>
    <w:rsid w:val="00F452EE"/>
    <w:rsid w:val="00F557FA"/>
    <w:rsid w:val="00F91A80"/>
    <w:rsid w:val="00FA28E4"/>
    <w:rsid w:val="00FF40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A21E"/>
  <w15:chartTrackingRefBased/>
  <w15:docId w15:val="{E01FF5C1-EB01-436B-B1C3-42FFE6EA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AB0"/>
  </w:style>
  <w:style w:type="paragraph" w:styleId="Footer">
    <w:name w:val="footer"/>
    <w:basedOn w:val="Normal"/>
    <w:link w:val="FooterChar"/>
    <w:uiPriority w:val="99"/>
    <w:unhideWhenUsed/>
    <w:rsid w:val="00905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AB0"/>
  </w:style>
  <w:style w:type="paragraph" w:styleId="ListParagraph">
    <w:name w:val="List Paragraph"/>
    <w:basedOn w:val="Normal"/>
    <w:uiPriority w:val="34"/>
    <w:qFormat/>
    <w:rsid w:val="00821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7</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Euna Makamure</dc:creator>
  <cp:keywords/>
  <dc:description/>
  <cp:lastModifiedBy>JSC</cp:lastModifiedBy>
  <cp:revision>62</cp:revision>
  <dcterms:created xsi:type="dcterms:W3CDTF">2023-04-16T17:18:00Z</dcterms:created>
  <dcterms:modified xsi:type="dcterms:W3CDTF">2023-07-25T08:33:00Z</dcterms:modified>
</cp:coreProperties>
</file>