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76B" w:rsidRPr="000247F0" w:rsidRDefault="00527841" w:rsidP="00583E62">
      <w:pPr>
        <w:spacing w:line="360" w:lineRule="auto"/>
        <w:jc w:val="both"/>
        <w:rPr>
          <w:rFonts w:asciiTheme="majorHAnsi" w:hAnsiTheme="majorHAnsi"/>
          <w:b/>
          <w:sz w:val="24"/>
          <w:szCs w:val="24"/>
        </w:rPr>
      </w:pPr>
      <w:r w:rsidRPr="000247F0">
        <w:rPr>
          <w:rFonts w:asciiTheme="majorHAnsi" w:hAnsiTheme="majorHAnsi"/>
          <w:b/>
          <w:sz w:val="24"/>
          <w:szCs w:val="24"/>
        </w:rPr>
        <w:t>IN THE LABOUR COURT OF ZIMBABWE</w:t>
      </w:r>
      <w:r w:rsidRPr="000247F0">
        <w:rPr>
          <w:rFonts w:asciiTheme="majorHAnsi" w:hAnsiTheme="majorHAnsi"/>
          <w:b/>
          <w:sz w:val="24"/>
          <w:szCs w:val="24"/>
        </w:rPr>
        <w:tab/>
      </w:r>
      <w:r w:rsidRPr="000247F0">
        <w:rPr>
          <w:rFonts w:asciiTheme="majorHAnsi" w:hAnsiTheme="majorHAnsi"/>
          <w:b/>
          <w:sz w:val="24"/>
          <w:szCs w:val="24"/>
        </w:rPr>
        <w:tab/>
      </w:r>
      <w:r w:rsidRPr="000247F0">
        <w:rPr>
          <w:rFonts w:asciiTheme="majorHAnsi" w:hAnsiTheme="majorHAnsi"/>
          <w:b/>
          <w:sz w:val="24"/>
          <w:szCs w:val="24"/>
        </w:rPr>
        <w:tab/>
        <w:t>JUDGMENT NO LC/H/</w:t>
      </w:r>
      <w:r w:rsidR="000138AA">
        <w:rPr>
          <w:rFonts w:asciiTheme="majorHAnsi" w:hAnsiTheme="majorHAnsi"/>
          <w:b/>
          <w:sz w:val="24"/>
          <w:szCs w:val="24"/>
        </w:rPr>
        <w:t>625</w:t>
      </w:r>
      <w:r w:rsidRPr="000247F0">
        <w:rPr>
          <w:rFonts w:asciiTheme="majorHAnsi" w:hAnsiTheme="majorHAnsi"/>
          <w:b/>
          <w:sz w:val="24"/>
          <w:szCs w:val="24"/>
        </w:rPr>
        <w:t>/16</w:t>
      </w:r>
    </w:p>
    <w:p w:rsidR="00527841" w:rsidRPr="000247F0" w:rsidRDefault="00527841" w:rsidP="00583E62">
      <w:pPr>
        <w:spacing w:line="360" w:lineRule="auto"/>
        <w:jc w:val="both"/>
        <w:rPr>
          <w:rFonts w:asciiTheme="majorHAnsi" w:hAnsiTheme="majorHAnsi"/>
          <w:b/>
          <w:sz w:val="24"/>
          <w:szCs w:val="24"/>
        </w:rPr>
      </w:pPr>
      <w:r w:rsidRPr="000247F0">
        <w:rPr>
          <w:rFonts w:asciiTheme="majorHAnsi" w:hAnsiTheme="majorHAnsi"/>
          <w:b/>
          <w:sz w:val="24"/>
          <w:szCs w:val="24"/>
        </w:rPr>
        <w:t>HEL</w:t>
      </w:r>
      <w:r w:rsidR="000247F0">
        <w:rPr>
          <w:rFonts w:asciiTheme="majorHAnsi" w:hAnsiTheme="majorHAnsi"/>
          <w:b/>
          <w:sz w:val="24"/>
          <w:szCs w:val="24"/>
        </w:rPr>
        <w:t>D AT HARARE 16 SEPTEMBER 2016</w:t>
      </w:r>
      <w:r w:rsidR="000247F0">
        <w:rPr>
          <w:rFonts w:asciiTheme="majorHAnsi" w:hAnsiTheme="majorHAnsi"/>
          <w:b/>
          <w:sz w:val="24"/>
          <w:szCs w:val="24"/>
        </w:rPr>
        <w:tab/>
      </w:r>
      <w:r w:rsidR="000247F0">
        <w:rPr>
          <w:rFonts w:asciiTheme="majorHAnsi" w:hAnsiTheme="majorHAnsi"/>
          <w:b/>
          <w:sz w:val="24"/>
          <w:szCs w:val="24"/>
        </w:rPr>
        <w:tab/>
      </w:r>
      <w:r w:rsidRPr="000247F0">
        <w:rPr>
          <w:rFonts w:asciiTheme="majorHAnsi" w:hAnsiTheme="majorHAnsi"/>
          <w:b/>
          <w:sz w:val="24"/>
          <w:szCs w:val="24"/>
        </w:rPr>
        <w:t>CASE NO LC/H/LRA/97/16</w:t>
      </w:r>
    </w:p>
    <w:p w:rsidR="00527841" w:rsidRPr="000247F0" w:rsidRDefault="00527841" w:rsidP="00583E62">
      <w:pPr>
        <w:spacing w:line="360" w:lineRule="auto"/>
        <w:jc w:val="both"/>
        <w:rPr>
          <w:rFonts w:asciiTheme="majorHAnsi" w:hAnsiTheme="majorHAnsi"/>
          <w:b/>
          <w:sz w:val="24"/>
          <w:szCs w:val="24"/>
        </w:rPr>
      </w:pPr>
      <w:r w:rsidRPr="000247F0">
        <w:rPr>
          <w:rFonts w:asciiTheme="majorHAnsi" w:hAnsiTheme="majorHAnsi"/>
          <w:b/>
          <w:sz w:val="24"/>
          <w:szCs w:val="24"/>
        </w:rPr>
        <w:t xml:space="preserve">&amp; </w:t>
      </w:r>
      <w:r w:rsidR="000138AA">
        <w:rPr>
          <w:rFonts w:asciiTheme="majorHAnsi" w:hAnsiTheme="majorHAnsi"/>
          <w:b/>
          <w:sz w:val="24"/>
          <w:szCs w:val="24"/>
        </w:rPr>
        <w:t>7 OCTOBER 2016</w:t>
      </w:r>
      <w:bookmarkStart w:id="0" w:name="_GoBack"/>
      <w:bookmarkEnd w:id="0"/>
    </w:p>
    <w:p w:rsidR="00527841" w:rsidRPr="000247F0" w:rsidRDefault="00527841" w:rsidP="00583E62">
      <w:pPr>
        <w:spacing w:line="360" w:lineRule="auto"/>
        <w:jc w:val="both"/>
        <w:rPr>
          <w:rFonts w:asciiTheme="majorHAnsi" w:hAnsiTheme="majorHAnsi"/>
          <w:sz w:val="24"/>
          <w:szCs w:val="24"/>
        </w:rPr>
      </w:pPr>
      <w:r w:rsidRPr="000247F0">
        <w:rPr>
          <w:rFonts w:asciiTheme="majorHAnsi" w:hAnsiTheme="majorHAnsi"/>
          <w:sz w:val="24"/>
          <w:szCs w:val="24"/>
        </w:rPr>
        <w:t>In the matter between:</w:t>
      </w:r>
    </w:p>
    <w:p w:rsidR="00527841" w:rsidRPr="000247F0" w:rsidRDefault="00527841" w:rsidP="00583E62">
      <w:pPr>
        <w:spacing w:line="360" w:lineRule="auto"/>
        <w:jc w:val="both"/>
        <w:rPr>
          <w:rFonts w:asciiTheme="majorHAnsi" w:hAnsiTheme="majorHAnsi"/>
          <w:b/>
          <w:sz w:val="24"/>
          <w:szCs w:val="24"/>
        </w:rPr>
      </w:pPr>
      <w:r w:rsidRPr="000247F0">
        <w:rPr>
          <w:rFonts w:asciiTheme="majorHAnsi" w:hAnsiTheme="majorHAnsi"/>
          <w:b/>
          <w:sz w:val="24"/>
          <w:szCs w:val="24"/>
        </w:rPr>
        <w:t>BRIGHTON CHIKWANHA</w:t>
      </w:r>
      <w:r w:rsidRPr="000247F0">
        <w:rPr>
          <w:rFonts w:asciiTheme="majorHAnsi" w:hAnsiTheme="majorHAnsi"/>
          <w:b/>
          <w:sz w:val="24"/>
          <w:szCs w:val="24"/>
        </w:rPr>
        <w:tab/>
      </w:r>
      <w:r w:rsidRPr="000247F0">
        <w:rPr>
          <w:rFonts w:asciiTheme="majorHAnsi" w:hAnsiTheme="majorHAnsi"/>
          <w:b/>
          <w:sz w:val="24"/>
          <w:szCs w:val="24"/>
        </w:rPr>
        <w:tab/>
      </w:r>
      <w:r w:rsidRPr="000247F0">
        <w:rPr>
          <w:rFonts w:asciiTheme="majorHAnsi" w:hAnsiTheme="majorHAnsi"/>
          <w:b/>
          <w:sz w:val="24"/>
          <w:szCs w:val="24"/>
        </w:rPr>
        <w:tab/>
      </w:r>
      <w:r w:rsidRPr="000247F0">
        <w:rPr>
          <w:rFonts w:asciiTheme="majorHAnsi" w:hAnsiTheme="majorHAnsi"/>
          <w:b/>
          <w:sz w:val="24"/>
          <w:szCs w:val="24"/>
        </w:rPr>
        <w:tab/>
      </w:r>
      <w:r w:rsidR="00727C9F">
        <w:rPr>
          <w:rFonts w:asciiTheme="majorHAnsi" w:hAnsiTheme="majorHAnsi"/>
          <w:b/>
          <w:sz w:val="24"/>
          <w:szCs w:val="24"/>
        </w:rPr>
        <w:tab/>
      </w:r>
      <w:r w:rsidRPr="000247F0">
        <w:rPr>
          <w:rFonts w:asciiTheme="majorHAnsi" w:hAnsiTheme="majorHAnsi"/>
          <w:b/>
          <w:sz w:val="24"/>
          <w:szCs w:val="24"/>
        </w:rPr>
        <w:t>Applicant</w:t>
      </w:r>
    </w:p>
    <w:p w:rsidR="00527841" w:rsidRPr="000247F0" w:rsidRDefault="00527841" w:rsidP="00583E62">
      <w:pPr>
        <w:spacing w:line="360" w:lineRule="auto"/>
        <w:jc w:val="both"/>
        <w:rPr>
          <w:rFonts w:asciiTheme="majorHAnsi" w:hAnsiTheme="majorHAnsi"/>
          <w:b/>
          <w:sz w:val="24"/>
          <w:szCs w:val="24"/>
        </w:rPr>
      </w:pPr>
      <w:r w:rsidRPr="000247F0">
        <w:rPr>
          <w:rFonts w:asciiTheme="majorHAnsi" w:hAnsiTheme="majorHAnsi"/>
          <w:b/>
          <w:sz w:val="24"/>
          <w:szCs w:val="24"/>
        </w:rPr>
        <w:t>And</w:t>
      </w:r>
    </w:p>
    <w:p w:rsidR="00527841" w:rsidRPr="000247F0" w:rsidRDefault="00527841" w:rsidP="00583E62">
      <w:pPr>
        <w:spacing w:line="360" w:lineRule="auto"/>
        <w:jc w:val="both"/>
        <w:rPr>
          <w:rFonts w:asciiTheme="majorHAnsi" w:hAnsiTheme="majorHAnsi"/>
          <w:b/>
          <w:sz w:val="24"/>
          <w:szCs w:val="24"/>
        </w:rPr>
      </w:pPr>
      <w:r w:rsidRPr="000247F0">
        <w:rPr>
          <w:rFonts w:asciiTheme="majorHAnsi" w:hAnsiTheme="majorHAnsi"/>
          <w:b/>
          <w:sz w:val="24"/>
          <w:szCs w:val="24"/>
        </w:rPr>
        <w:t>HAUMIN INVESTMENTS (PVT) LTD</w:t>
      </w:r>
      <w:r w:rsidRPr="000247F0">
        <w:rPr>
          <w:rFonts w:asciiTheme="majorHAnsi" w:hAnsiTheme="majorHAnsi"/>
          <w:b/>
          <w:sz w:val="24"/>
          <w:szCs w:val="24"/>
        </w:rPr>
        <w:tab/>
      </w:r>
      <w:r w:rsidRPr="000247F0">
        <w:rPr>
          <w:rFonts w:asciiTheme="majorHAnsi" w:hAnsiTheme="majorHAnsi"/>
          <w:b/>
          <w:sz w:val="24"/>
          <w:szCs w:val="24"/>
        </w:rPr>
        <w:tab/>
      </w:r>
      <w:r w:rsidRPr="000247F0">
        <w:rPr>
          <w:rFonts w:asciiTheme="majorHAnsi" w:hAnsiTheme="majorHAnsi"/>
          <w:b/>
          <w:sz w:val="24"/>
          <w:szCs w:val="24"/>
        </w:rPr>
        <w:tab/>
        <w:t>Respondent</w:t>
      </w:r>
    </w:p>
    <w:p w:rsidR="00527841" w:rsidRPr="000247F0" w:rsidRDefault="00527841" w:rsidP="00583E62">
      <w:pPr>
        <w:spacing w:line="360" w:lineRule="auto"/>
        <w:jc w:val="both"/>
        <w:rPr>
          <w:rFonts w:asciiTheme="majorHAnsi" w:hAnsiTheme="majorHAnsi"/>
          <w:sz w:val="24"/>
          <w:szCs w:val="24"/>
        </w:rPr>
      </w:pPr>
      <w:r w:rsidRPr="000247F0">
        <w:rPr>
          <w:rFonts w:asciiTheme="majorHAnsi" w:hAnsiTheme="majorHAnsi"/>
          <w:sz w:val="24"/>
          <w:szCs w:val="24"/>
        </w:rPr>
        <w:t xml:space="preserve">Before The Honourable </w:t>
      </w:r>
      <w:proofErr w:type="spellStart"/>
      <w:r w:rsidRPr="000247F0">
        <w:rPr>
          <w:rFonts w:asciiTheme="majorHAnsi" w:hAnsiTheme="majorHAnsi"/>
          <w:sz w:val="24"/>
          <w:szCs w:val="24"/>
        </w:rPr>
        <w:t>Chivizhe</w:t>
      </w:r>
      <w:proofErr w:type="spellEnd"/>
      <w:r w:rsidRPr="000247F0">
        <w:rPr>
          <w:rFonts w:asciiTheme="majorHAnsi" w:hAnsiTheme="majorHAnsi"/>
          <w:sz w:val="24"/>
          <w:szCs w:val="24"/>
        </w:rPr>
        <w:t>, J</w:t>
      </w:r>
    </w:p>
    <w:p w:rsidR="00527841" w:rsidRPr="000247F0" w:rsidRDefault="00527841" w:rsidP="00583E62">
      <w:pPr>
        <w:spacing w:line="360" w:lineRule="auto"/>
        <w:jc w:val="both"/>
        <w:rPr>
          <w:rFonts w:asciiTheme="majorHAnsi" w:hAnsiTheme="majorHAnsi"/>
          <w:b/>
          <w:sz w:val="24"/>
          <w:szCs w:val="24"/>
        </w:rPr>
      </w:pPr>
      <w:r w:rsidRPr="000247F0">
        <w:rPr>
          <w:rFonts w:asciiTheme="majorHAnsi" w:hAnsiTheme="majorHAnsi"/>
          <w:b/>
          <w:sz w:val="24"/>
          <w:szCs w:val="24"/>
        </w:rPr>
        <w:t xml:space="preserve">For </w:t>
      </w:r>
      <w:r w:rsidR="00727C9F">
        <w:rPr>
          <w:rFonts w:asciiTheme="majorHAnsi" w:hAnsiTheme="majorHAnsi"/>
          <w:b/>
          <w:sz w:val="24"/>
          <w:szCs w:val="24"/>
        </w:rPr>
        <w:t>Applicant</w:t>
      </w:r>
      <w:r w:rsidR="00727C9F">
        <w:rPr>
          <w:rFonts w:asciiTheme="majorHAnsi" w:hAnsiTheme="majorHAnsi"/>
          <w:b/>
          <w:sz w:val="24"/>
          <w:szCs w:val="24"/>
        </w:rPr>
        <w:tab/>
      </w:r>
      <w:r w:rsidR="00727C9F">
        <w:rPr>
          <w:rFonts w:asciiTheme="majorHAnsi" w:hAnsiTheme="majorHAnsi"/>
          <w:b/>
          <w:sz w:val="24"/>
          <w:szCs w:val="24"/>
        </w:rPr>
        <w:tab/>
      </w:r>
      <w:r w:rsidRPr="000247F0">
        <w:rPr>
          <w:rFonts w:asciiTheme="majorHAnsi" w:hAnsiTheme="majorHAnsi"/>
          <w:b/>
          <w:sz w:val="24"/>
          <w:szCs w:val="24"/>
        </w:rPr>
        <w:t xml:space="preserve">B </w:t>
      </w:r>
      <w:proofErr w:type="spellStart"/>
      <w:r w:rsidRPr="000247F0">
        <w:rPr>
          <w:rFonts w:asciiTheme="majorHAnsi" w:hAnsiTheme="majorHAnsi"/>
          <w:b/>
          <w:sz w:val="24"/>
          <w:szCs w:val="24"/>
        </w:rPr>
        <w:t>Chikwana</w:t>
      </w:r>
      <w:proofErr w:type="spellEnd"/>
      <w:r w:rsidRPr="000247F0">
        <w:rPr>
          <w:rFonts w:asciiTheme="majorHAnsi" w:hAnsiTheme="majorHAnsi"/>
          <w:b/>
          <w:sz w:val="24"/>
          <w:szCs w:val="24"/>
        </w:rPr>
        <w:t xml:space="preserve"> </w:t>
      </w:r>
    </w:p>
    <w:p w:rsidR="00527841" w:rsidRPr="000247F0" w:rsidRDefault="00527841" w:rsidP="00583E62">
      <w:pPr>
        <w:spacing w:line="360" w:lineRule="auto"/>
        <w:jc w:val="both"/>
        <w:rPr>
          <w:rFonts w:asciiTheme="majorHAnsi" w:hAnsiTheme="majorHAnsi"/>
          <w:b/>
          <w:sz w:val="24"/>
          <w:szCs w:val="24"/>
        </w:rPr>
      </w:pPr>
      <w:r w:rsidRPr="000247F0">
        <w:rPr>
          <w:rFonts w:asciiTheme="majorHAnsi" w:hAnsiTheme="majorHAnsi"/>
          <w:b/>
          <w:sz w:val="24"/>
          <w:szCs w:val="24"/>
        </w:rPr>
        <w:t>For Respondent</w:t>
      </w:r>
      <w:r w:rsidRPr="000247F0">
        <w:rPr>
          <w:rFonts w:asciiTheme="majorHAnsi" w:hAnsiTheme="majorHAnsi"/>
          <w:b/>
          <w:sz w:val="24"/>
          <w:szCs w:val="24"/>
        </w:rPr>
        <w:tab/>
      </w:r>
      <w:r w:rsidRPr="000247F0">
        <w:rPr>
          <w:rFonts w:asciiTheme="majorHAnsi" w:hAnsiTheme="majorHAnsi"/>
          <w:b/>
          <w:sz w:val="24"/>
          <w:szCs w:val="24"/>
        </w:rPr>
        <w:tab/>
        <w:t xml:space="preserve">Mrs R </w:t>
      </w:r>
      <w:proofErr w:type="spellStart"/>
      <w:r w:rsidRPr="000247F0">
        <w:rPr>
          <w:rFonts w:asciiTheme="majorHAnsi" w:hAnsiTheme="majorHAnsi"/>
          <w:b/>
          <w:sz w:val="24"/>
          <w:szCs w:val="24"/>
        </w:rPr>
        <w:t>Zimvumi</w:t>
      </w:r>
      <w:proofErr w:type="spellEnd"/>
      <w:r w:rsidRPr="000247F0">
        <w:rPr>
          <w:rFonts w:asciiTheme="majorHAnsi" w:hAnsiTheme="majorHAnsi"/>
          <w:b/>
          <w:sz w:val="24"/>
          <w:szCs w:val="24"/>
        </w:rPr>
        <w:t xml:space="preserve"> (Legal Practitioner)</w:t>
      </w:r>
    </w:p>
    <w:p w:rsidR="00527841" w:rsidRPr="000247F0" w:rsidRDefault="00527841" w:rsidP="00583E62">
      <w:pPr>
        <w:spacing w:line="360" w:lineRule="auto"/>
        <w:jc w:val="both"/>
        <w:rPr>
          <w:rFonts w:asciiTheme="majorHAnsi" w:hAnsiTheme="majorHAnsi"/>
          <w:b/>
          <w:sz w:val="24"/>
          <w:szCs w:val="24"/>
        </w:rPr>
      </w:pPr>
    </w:p>
    <w:p w:rsidR="00527841" w:rsidRPr="000247F0" w:rsidRDefault="00527841" w:rsidP="00583E62">
      <w:pPr>
        <w:spacing w:line="360" w:lineRule="auto"/>
        <w:jc w:val="both"/>
        <w:rPr>
          <w:rFonts w:asciiTheme="majorHAnsi" w:hAnsiTheme="majorHAnsi"/>
          <w:b/>
          <w:sz w:val="24"/>
          <w:szCs w:val="24"/>
        </w:rPr>
      </w:pPr>
      <w:r w:rsidRPr="000247F0">
        <w:rPr>
          <w:rFonts w:asciiTheme="majorHAnsi" w:hAnsiTheme="majorHAnsi"/>
          <w:b/>
          <w:sz w:val="24"/>
          <w:szCs w:val="24"/>
        </w:rPr>
        <w:t>CHIVIZHE J:</w:t>
      </w:r>
    </w:p>
    <w:p w:rsidR="00527841" w:rsidRPr="000247F0" w:rsidRDefault="00527841" w:rsidP="00583E62">
      <w:pPr>
        <w:spacing w:line="360" w:lineRule="auto"/>
        <w:jc w:val="both"/>
        <w:rPr>
          <w:rFonts w:asciiTheme="majorHAnsi" w:hAnsiTheme="majorHAnsi"/>
          <w:sz w:val="24"/>
          <w:szCs w:val="24"/>
        </w:rPr>
      </w:pPr>
      <w:r w:rsidRPr="000247F0">
        <w:rPr>
          <w:rFonts w:asciiTheme="majorHAnsi" w:hAnsiTheme="majorHAnsi"/>
          <w:b/>
          <w:sz w:val="24"/>
          <w:szCs w:val="24"/>
        </w:rPr>
        <w:tab/>
      </w:r>
      <w:r w:rsidRPr="000247F0">
        <w:rPr>
          <w:rFonts w:asciiTheme="majorHAnsi" w:hAnsiTheme="majorHAnsi"/>
          <w:sz w:val="24"/>
          <w:szCs w:val="24"/>
        </w:rPr>
        <w:t xml:space="preserve">The applicant, who is a labour officer duly appointed under the provisions of </w:t>
      </w:r>
      <w:r w:rsidRPr="000247F0">
        <w:rPr>
          <w:rFonts w:asciiTheme="majorHAnsi" w:hAnsiTheme="majorHAnsi"/>
          <w:b/>
          <w:sz w:val="24"/>
          <w:szCs w:val="24"/>
        </w:rPr>
        <w:t>Section</w:t>
      </w:r>
      <w:r w:rsidRPr="000247F0">
        <w:rPr>
          <w:rFonts w:asciiTheme="majorHAnsi" w:hAnsiTheme="majorHAnsi"/>
          <w:sz w:val="24"/>
          <w:szCs w:val="24"/>
        </w:rPr>
        <w:t xml:space="preserve"> </w:t>
      </w:r>
      <w:r w:rsidR="00F44222" w:rsidRPr="000247F0">
        <w:rPr>
          <w:rFonts w:asciiTheme="majorHAnsi" w:hAnsiTheme="majorHAnsi"/>
          <w:b/>
          <w:sz w:val="24"/>
          <w:szCs w:val="24"/>
        </w:rPr>
        <w:t>121</w:t>
      </w:r>
      <w:r w:rsidRPr="000247F0">
        <w:rPr>
          <w:rFonts w:asciiTheme="majorHAnsi" w:hAnsiTheme="majorHAnsi"/>
          <w:b/>
          <w:sz w:val="24"/>
          <w:szCs w:val="24"/>
        </w:rPr>
        <w:t xml:space="preserve"> of the Labour Act [Chapter 28:01</w:t>
      </w:r>
      <w:r w:rsidRPr="000247F0">
        <w:rPr>
          <w:rFonts w:asciiTheme="majorHAnsi" w:hAnsiTheme="majorHAnsi"/>
          <w:sz w:val="24"/>
          <w:szCs w:val="24"/>
        </w:rPr>
        <w:t>] is seeking in this application, confirmation of his ruling</w:t>
      </w:r>
      <w:r w:rsidR="00F44222" w:rsidRPr="000247F0">
        <w:rPr>
          <w:rFonts w:asciiTheme="majorHAnsi" w:hAnsiTheme="majorHAnsi"/>
          <w:sz w:val="24"/>
          <w:szCs w:val="24"/>
        </w:rPr>
        <w:t xml:space="preserve"> made in terms of </w:t>
      </w:r>
      <w:r w:rsidR="00F44222" w:rsidRPr="008B6A9A">
        <w:rPr>
          <w:rFonts w:asciiTheme="majorHAnsi" w:hAnsiTheme="majorHAnsi"/>
          <w:b/>
          <w:sz w:val="24"/>
          <w:szCs w:val="24"/>
        </w:rPr>
        <w:t>Section 93 (5)</w:t>
      </w:r>
      <w:r w:rsidRPr="008B6A9A">
        <w:rPr>
          <w:rFonts w:asciiTheme="majorHAnsi" w:hAnsiTheme="majorHAnsi"/>
          <w:b/>
          <w:sz w:val="24"/>
          <w:szCs w:val="24"/>
        </w:rPr>
        <w:t xml:space="preserve"> (c) of the Labour Act [Chapter</w:t>
      </w:r>
      <w:r w:rsidRPr="000247F0">
        <w:rPr>
          <w:rFonts w:asciiTheme="majorHAnsi" w:hAnsiTheme="majorHAnsi"/>
          <w:sz w:val="24"/>
          <w:szCs w:val="24"/>
        </w:rPr>
        <w:t xml:space="preserve"> </w:t>
      </w:r>
      <w:r w:rsidRPr="008B6A9A">
        <w:rPr>
          <w:rFonts w:asciiTheme="majorHAnsi" w:hAnsiTheme="majorHAnsi"/>
          <w:b/>
          <w:sz w:val="24"/>
          <w:szCs w:val="24"/>
        </w:rPr>
        <w:t>28:01</w:t>
      </w:r>
      <w:r w:rsidRPr="000247F0">
        <w:rPr>
          <w:rFonts w:asciiTheme="majorHAnsi" w:hAnsiTheme="majorHAnsi"/>
          <w:sz w:val="24"/>
          <w:szCs w:val="24"/>
        </w:rPr>
        <w:t>].  The ruling</w:t>
      </w:r>
      <w:r w:rsidR="00F44222" w:rsidRPr="000247F0">
        <w:rPr>
          <w:rFonts w:asciiTheme="majorHAnsi" w:hAnsiTheme="majorHAnsi"/>
          <w:sz w:val="24"/>
          <w:szCs w:val="24"/>
        </w:rPr>
        <w:t xml:space="preserve"> which was</w:t>
      </w:r>
      <w:r w:rsidRPr="000247F0">
        <w:rPr>
          <w:rFonts w:asciiTheme="majorHAnsi" w:hAnsiTheme="majorHAnsi"/>
          <w:sz w:val="24"/>
          <w:szCs w:val="24"/>
        </w:rPr>
        <w:t xml:space="preserve"> made in a matter pitting </w:t>
      </w:r>
      <w:r w:rsidRPr="000247F0">
        <w:rPr>
          <w:rFonts w:asciiTheme="majorHAnsi" w:hAnsiTheme="majorHAnsi"/>
          <w:i/>
          <w:sz w:val="24"/>
          <w:szCs w:val="24"/>
        </w:rPr>
        <w:t xml:space="preserve">Lloyd </w:t>
      </w:r>
      <w:proofErr w:type="spellStart"/>
      <w:r w:rsidRPr="000247F0">
        <w:rPr>
          <w:rFonts w:asciiTheme="majorHAnsi" w:hAnsiTheme="majorHAnsi"/>
          <w:i/>
          <w:sz w:val="24"/>
          <w:szCs w:val="24"/>
        </w:rPr>
        <w:t>Kanera</w:t>
      </w:r>
      <w:proofErr w:type="spellEnd"/>
      <w:r w:rsidRPr="000247F0">
        <w:rPr>
          <w:rFonts w:asciiTheme="majorHAnsi" w:hAnsiTheme="majorHAnsi"/>
          <w:i/>
          <w:sz w:val="24"/>
          <w:szCs w:val="24"/>
        </w:rPr>
        <w:t xml:space="preserve"> and 6 </w:t>
      </w:r>
      <w:proofErr w:type="gramStart"/>
      <w:r w:rsidRPr="000247F0">
        <w:rPr>
          <w:rFonts w:asciiTheme="majorHAnsi" w:hAnsiTheme="majorHAnsi"/>
          <w:i/>
          <w:sz w:val="24"/>
          <w:szCs w:val="24"/>
        </w:rPr>
        <w:t>Others</w:t>
      </w:r>
      <w:proofErr w:type="gramEnd"/>
      <w:r w:rsidRPr="000247F0">
        <w:rPr>
          <w:rFonts w:asciiTheme="majorHAnsi" w:hAnsiTheme="majorHAnsi"/>
          <w:i/>
          <w:sz w:val="24"/>
          <w:szCs w:val="24"/>
        </w:rPr>
        <w:t xml:space="preserve"> v </w:t>
      </w:r>
      <w:proofErr w:type="spellStart"/>
      <w:r w:rsidRPr="000247F0">
        <w:rPr>
          <w:rFonts w:asciiTheme="majorHAnsi" w:hAnsiTheme="majorHAnsi"/>
          <w:i/>
          <w:sz w:val="24"/>
          <w:szCs w:val="24"/>
        </w:rPr>
        <w:t>Haumin</w:t>
      </w:r>
      <w:proofErr w:type="spellEnd"/>
      <w:r w:rsidRPr="000247F0">
        <w:rPr>
          <w:rFonts w:asciiTheme="majorHAnsi" w:hAnsiTheme="majorHAnsi"/>
          <w:i/>
          <w:sz w:val="24"/>
          <w:szCs w:val="24"/>
        </w:rPr>
        <w:t xml:space="preserve"> Investments (Pvt) Ltd</w:t>
      </w:r>
      <w:r w:rsidRPr="000247F0">
        <w:rPr>
          <w:rFonts w:asciiTheme="majorHAnsi" w:hAnsiTheme="majorHAnsi"/>
          <w:sz w:val="24"/>
          <w:szCs w:val="24"/>
        </w:rPr>
        <w:t xml:space="preserve"> was handed down on 16 May 2016.  The application is opposed.</w:t>
      </w:r>
    </w:p>
    <w:p w:rsidR="00527841" w:rsidRPr="000247F0" w:rsidRDefault="00527841" w:rsidP="00583E62">
      <w:pPr>
        <w:spacing w:line="360" w:lineRule="auto"/>
        <w:jc w:val="both"/>
        <w:rPr>
          <w:rFonts w:asciiTheme="majorHAnsi" w:hAnsiTheme="majorHAnsi"/>
          <w:b/>
          <w:sz w:val="24"/>
          <w:szCs w:val="24"/>
          <w:u w:val="single"/>
        </w:rPr>
      </w:pPr>
      <w:r w:rsidRPr="000247F0">
        <w:rPr>
          <w:rFonts w:asciiTheme="majorHAnsi" w:hAnsiTheme="majorHAnsi"/>
          <w:b/>
          <w:sz w:val="24"/>
          <w:szCs w:val="24"/>
          <w:u w:val="single"/>
        </w:rPr>
        <w:t>Background facts</w:t>
      </w:r>
    </w:p>
    <w:p w:rsidR="00527841" w:rsidRPr="000247F0" w:rsidRDefault="00527841" w:rsidP="00583E62">
      <w:pPr>
        <w:spacing w:line="360" w:lineRule="auto"/>
        <w:jc w:val="both"/>
        <w:rPr>
          <w:rFonts w:asciiTheme="majorHAnsi" w:hAnsiTheme="majorHAnsi"/>
          <w:sz w:val="24"/>
          <w:szCs w:val="24"/>
        </w:rPr>
      </w:pPr>
      <w:r w:rsidRPr="000247F0">
        <w:rPr>
          <w:rFonts w:asciiTheme="majorHAnsi" w:hAnsiTheme="majorHAnsi"/>
          <w:sz w:val="24"/>
          <w:szCs w:val="24"/>
        </w:rPr>
        <w:tab/>
        <w:t xml:space="preserve">The claimants, </w:t>
      </w:r>
      <w:r w:rsidRPr="000247F0">
        <w:rPr>
          <w:rFonts w:asciiTheme="majorHAnsi" w:hAnsiTheme="majorHAnsi"/>
          <w:i/>
          <w:sz w:val="24"/>
          <w:szCs w:val="24"/>
        </w:rPr>
        <w:t xml:space="preserve">Lloyd </w:t>
      </w:r>
      <w:proofErr w:type="spellStart"/>
      <w:r w:rsidRPr="000247F0">
        <w:rPr>
          <w:rFonts w:asciiTheme="majorHAnsi" w:hAnsiTheme="majorHAnsi"/>
          <w:i/>
          <w:sz w:val="24"/>
          <w:szCs w:val="24"/>
        </w:rPr>
        <w:t>Kanera</w:t>
      </w:r>
      <w:proofErr w:type="spellEnd"/>
      <w:r w:rsidRPr="000247F0">
        <w:rPr>
          <w:rFonts w:asciiTheme="majorHAnsi" w:hAnsiTheme="majorHAnsi"/>
          <w:i/>
          <w:sz w:val="24"/>
          <w:szCs w:val="24"/>
        </w:rPr>
        <w:t xml:space="preserve"> and 6 others</w:t>
      </w:r>
      <w:r w:rsidRPr="000247F0">
        <w:rPr>
          <w:rFonts w:asciiTheme="majorHAnsi" w:hAnsiTheme="majorHAnsi"/>
          <w:sz w:val="24"/>
          <w:szCs w:val="24"/>
        </w:rPr>
        <w:t xml:space="preserve"> were employed by respondent in various</w:t>
      </w:r>
      <w:r w:rsidR="00E64CC4" w:rsidRPr="000247F0">
        <w:rPr>
          <w:rFonts w:asciiTheme="majorHAnsi" w:hAnsiTheme="majorHAnsi"/>
          <w:sz w:val="24"/>
          <w:szCs w:val="24"/>
        </w:rPr>
        <w:t xml:space="preserve"> positions.  The employment contracts were mutually terminated </w:t>
      </w:r>
      <w:r w:rsidR="00F44222" w:rsidRPr="000247F0">
        <w:rPr>
          <w:rFonts w:asciiTheme="majorHAnsi" w:hAnsiTheme="majorHAnsi"/>
          <w:sz w:val="24"/>
          <w:szCs w:val="24"/>
        </w:rPr>
        <w:t xml:space="preserve">in line with provisions of the </w:t>
      </w:r>
      <w:r w:rsidR="00F44222" w:rsidRPr="000247F0">
        <w:rPr>
          <w:rFonts w:asciiTheme="majorHAnsi" w:hAnsiTheme="majorHAnsi"/>
          <w:b/>
          <w:sz w:val="24"/>
          <w:szCs w:val="24"/>
        </w:rPr>
        <w:t>Labour Act [Chapter 28</w:t>
      </w:r>
      <w:r w:rsidR="00E64CC4" w:rsidRPr="000247F0">
        <w:rPr>
          <w:rFonts w:asciiTheme="majorHAnsi" w:hAnsiTheme="majorHAnsi"/>
          <w:b/>
          <w:sz w:val="24"/>
          <w:szCs w:val="24"/>
        </w:rPr>
        <w:t>:01].</w:t>
      </w:r>
      <w:r w:rsidR="00E64CC4" w:rsidRPr="000247F0">
        <w:rPr>
          <w:rFonts w:asciiTheme="majorHAnsi" w:hAnsiTheme="majorHAnsi"/>
          <w:sz w:val="24"/>
          <w:szCs w:val="24"/>
        </w:rPr>
        <w:t xml:space="preserve">  The claimants individually entered into Deeds of Settleme</w:t>
      </w:r>
      <w:r w:rsidR="00583E62" w:rsidRPr="000247F0">
        <w:rPr>
          <w:rFonts w:asciiTheme="majorHAnsi" w:hAnsiTheme="majorHAnsi"/>
          <w:sz w:val="24"/>
          <w:szCs w:val="24"/>
        </w:rPr>
        <w:t xml:space="preserve">nt with the respondent </w:t>
      </w:r>
      <w:r w:rsidR="00F44222" w:rsidRPr="000247F0">
        <w:rPr>
          <w:rFonts w:asciiTheme="majorHAnsi" w:hAnsiTheme="majorHAnsi"/>
          <w:sz w:val="24"/>
          <w:szCs w:val="24"/>
        </w:rPr>
        <w:t xml:space="preserve">and </w:t>
      </w:r>
      <w:r w:rsidR="00583E62" w:rsidRPr="000247F0">
        <w:rPr>
          <w:rFonts w:asciiTheme="majorHAnsi" w:hAnsiTheme="majorHAnsi"/>
          <w:sz w:val="24"/>
          <w:szCs w:val="24"/>
        </w:rPr>
        <w:t>were paid their statutory entitlement</w:t>
      </w:r>
      <w:r w:rsidR="00F44222" w:rsidRPr="000247F0">
        <w:rPr>
          <w:rFonts w:asciiTheme="majorHAnsi" w:hAnsiTheme="majorHAnsi"/>
          <w:sz w:val="24"/>
          <w:szCs w:val="24"/>
        </w:rPr>
        <w:t>s</w:t>
      </w:r>
      <w:r w:rsidR="00583E62" w:rsidRPr="000247F0">
        <w:rPr>
          <w:rFonts w:asciiTheme="majorHAnsi" w:hAnsiTheme="majorHAnsi"/>
          <w:sz w:val="24"/>
          <w:szCs w:val="24"/>
        </w:rPr>
        <w:t>.  The claimants however thereafter filed a claim for unfair labour practice on the basis of unpaid terminal benefits that covered</w:t>
      </w:r>
      <w:r w:rsidR="000247F0">
        <w:rPr>
          <w:rFonts w:asciiTheme="majorHAnsi" w:hAnsiTheme="majorHAnsi"/>
          <w:sz w:val="24"/>
          <w:szCs w:val="24"/>
        </w:rPr>
        <w:t xml:space="preserve"> the minimum retrenchment package,</w:t>
      </w:r>
      <w:r w:rsidR="00583E62" w:rsidRPr="000247F0">
        <w:rPr>
          <w:rFonts w:asciiTheme="majorHAnsi" w:hAnsiTheme="majorHAnsi"/>
          <w:sz w:val="24"/>
          <w:szCs w:val="24"/>
        </w:rPr>
        <w:t xml:space="preserve"> notice pay, </w:t>
      </w:r>
      <w:r w:rsidR="00583E62" w:rsidRPr="000247F0">
        <w:rPr>
          <w:rFonts w:asciiTheme="majorHAnsi" w:hAnsiTheme="majorHAnsi"/>
          <w:sz w:val="24"/>
          <w:szCs w:val="24"/>
        </w:rPr>
        <w:lastRenderedPageBreak/>
        <w:t xml:space="preserve">leave days, overtime and underpayments.  </w:t>
      </w:r>
      <w:r w:rsidR="000247F0">
        <w:rPr>
          <w:rFonts w:asciiTheme="majorHAnsi" w:hAnsiTheme="majorHAnsi"/>
          <w:sz w:val="24"/>
          <w:szCs w:val="24"/>
        </w:rPr>
        <w:t>Two c</w:t>
      </w:r>
      <w:r w:rsidR="00583E62" w:rsidRPr="000247F0">
        <w:rPr>
          <w:rFonts w:asciiTheme="majorHAnsi" w:hAnsiTheme="majorHAnsi"/>
          <w:sz w:val="24"/>
          <w:szCs w:val="24"/>
        </w:rPr>
        <w:t xml:space="preserve">onciliation meetings were held.  The </w:t>
      </w:r>
      <w:r w:rsidR="00835FD7" w:rsidRPr="000247F0">
        <w:rPr>
          <w:rFonts w:asciiTheme="majorHAnsi" w:hAnsiTheme="majorHAnsi"/>
          <w:sz w:val="24"/>
          <w:szCs w:val="24"/>
        </w:rPr>
        <w:t>responden</w:t>
      </w:r>
      <w:r w:rsidR="00583E62" w:rsidRPr="000247F0">
        <w:rPr>
          <w:rFonts w:asciiTheme="majorHAnsi" w:hAnsiTheme="majorHAnsi"/>
          <w:sz w:val="24"/>
          <w:szCs w:val="24"/>
        </w:rPr>
        <w:t>t on both occasions failed to attend despite proper service.</w:t>
      </w:r>
    </w:p>
    <w:p w:rsidR="00583E62" w:rsidRPr="000247F0" w:rsidRDefault="008B6A9A" w:rsidP="00583E62">
      <w:pPr>
        <w:spacing w:line="360" w:lineRule="auto"/>
        <w:jc w:val="both"/>
        <w:rPr>
          <w:rFonts w:asciiTheme="majorHAnsi" w:hAnsiTheme="majorHAnsi"/>
          <w:sz w:val="24"/>
          <w:szCs w:val="24"/>
        </w:rPr>
      </w:pPr>
      <w:r>
        <w:rPr>
          <w:rFonts w:asciiTheme="majorHAnsi" w:hAnsiTheme="majorHAnsi"/>
          <w:sz w:val="24"/>
          <w:szCs w:val="24"/>
        </w:rPr>
        <w:tab/>
      </w:r>
      <w:r w:rsidR="00583E62" w:rsidRPr="000247F0">
        <w:rPr>
          <w:rFonts w:asciiTheme="majorHAnsi" w:hAnsiTheme="majorHAnsi"/>
          <w:sz w:val="24"/>
          <w:szCs w:val="24"/>
        </w:rPr>
        <w:t xml:space="preserve">  The respondent wrote a letter dated 18 </w:t>
      </w:r>
      <w:r w:rsidR="00F44222" w:rsidRPr="000247F0">
        <w:rPr>
          <w:rFonts w:asciiTheme="majorHAnsi" w:hAnsiTheme="majorHAnsi"/>
          <w:sz w:val="24"/>
          <w:szCs w:val="24"/>
        </w:rPr>
        <w:t xml:space="preserve">the </w:t>
      </w:r>
      <w:r w:rsidR="00583E62" w:rsidRPr="000247F0">
        <w:rPr>
          <w:rFonts w:asciiTheme="majorHAnsi" w:hAnsiTheme="majorHAnsi"/>
          <w:sz w:val="24"/>
          <w:szCs w:val="24"/>
        </w:rPr>
        <w:t>May 2016</w:t>
      </w:r>
      <w:r w:rsidR="00F44222" w:rsidRPr="000247F0">
        <w:rPr>
          <w:rFonts w:asciiTheme="majorHAnsi" w:hAnsiTheme="majorHAnsi"/>
          <w:sz w:val="24"/>
          <w:szCs w:val="24"/>
        </w:rPr>
        <w:t xml:space="preserve"> to the applicant </w:t>
      </w:r>
      <w:r w:rsidR="00583E62" w:rsidRPr="000247F0">
        <w:rPr>
          <w:rFonts w:asciiTheme="majorHAnsi" w:hAnsiTheme="majorHAnsi"/>
          <w:sz w:val="24"/>
          <w:szCs w:val="24"/>
        </w:rPr>
        <w:t xml:space="preserve">(copy </w:t>
      </w:r>
      <w:r w:rsidR="000247F0">
        <w:rPr>
          <w:rFonts w:asciiTheme="majorHAnsi" w:hAnsiTheme="majorHAnsi"/>
          <w:sz w:val="24"/>
          <w:szCs w:val="24"/>
        </w:rPr>
        <w:t xml:space="preserve"> is </w:t>
      </w:r>
      <w:r w:rsidR="00583E62" w:rsidRPr="000247F0">
        <w:rPr>
          <w:rFonts w:asciiTheme="majorHAnsi" w:hAnsiTheme="majorHAnsi"/>
          <w:sz w:val="24"/>
          <w:szCs w:val="24"/>
        </w:rPr>
        <w:t>attached</w:t>
      </w:r>
      <w:r w:rsidR="000247F0">
        <w:rPr>
          <w:rFonts w:asciiTheme="majorHAnsi" w:hAnsiTheme="majorHAnsi"/>
          <w:sz w:val="24"/>
          <w:szCs w:val="24"/>
        </w:rPr>
        <w:t xml:space="preserve"> to</w:t>
      </w:r>
      <w:r w:rsidR="00583E62" w:rsidRPr="000247F0">
        <w:rPr>
          <w:rFonts w:asciiTheme="majorHAnsi" w:hAnsiTheme="majorHAnsi"/>
          <w:sz w:val="24"/>
          <w:szCs w:val="24"/>
        </w:rPr>
        <w:t xml:space="preserve"> </w:t>
      </w:r>
      <w:r w:rsidR="00F44222" w:rsidRPr="000247F0">
        <w:rPr>
          <w:rFonts w:asciiTheme="majorHAnsi" w:hAnsiTheme="majorHAnsi"/>
          <w:sz w:val="24"/>
          <w:szCs w:val="24"/>
        </w:rPr>
        <w:t>the</w:t>
      </w:r>
      <w:r w:rsidR="000247F0">
        <w:rPr>
          <w:rFonts w:asciiTheme="majorHAnsi" w:hAnsiTheme="majorHAnsi"/>
          <w:sz w:val="24"/>
          <w:szCs w:val="24"/>
        </w:rPr>
        <w:t xml:space="preserve"> respondent’s papers</w:t>
      </w:r>
      <w:r w:rsidR="00583E62" w:rsidRPr="000247F0">
        <w:rPr>
          <w:rFonts w:asciiTheme="majorHAnsi" w:hAnsiTheme="majorHAnsi"/>
          <w:sz w:val="24"/>
          <w:szCs w:val="24"/>
        </w:rPr>
        <w:t>) advising that it was not going to attend the proceedings since the employees were falling under the National Employment Council</w:t>
      </w:r>
      <w:r w:rsidR="00835FD7" w:rsidRPr="000247F0">
        <w:rPr>
          <w:rFonts w:asciiTheme="majorHAnsi" w:hAnsiTheme="majorHAnsi"/>
          <w:sz w:val="24"/>
          <w:szCs w:val="24"/>
        </w:rPr>
        <w:t xml:space="preserve"> for Engineering Industry.  It was respondent position that t</w:t>
      </w:r>
      <w:r w:rsidR="000247F0">
        <w:rPr>
          <w:rFonts w:asciiTheme="majorHAnsi" w:hAnsiTheme="majorHAnsi"/>
          <w:sz w:val="24"/>
          <w:szCs w:val="24"/>
        </w:rPr>
        <w:t>he claimants should approach that</w:t>
      </w:r>
      <w:r w:rsidR="00835FD7" w:rsidRPr="000247F0">
        <w:rPr>
          <w:rFonts w:asciiTheme="majorHAnsi" w:hAnsiTheme="majorHAnsi"/>
          <w:sz w:val="24"/>
          <w:szCs w:val="24"/>
        </w:rPr>
        <w:t xml:space="preserve"> body for redress.  The applicant </w:t>
      </w:r>
      <w:r>
        <w:rPr>
          <w:rFonts w:asciiTheme="majorHAnsi" w:hAnsiTheme="majorHAnsi"/>
          <w:sz w:val="24"/>
          <w:szCs w:val="24"/>
        </w:rPr>
        <w:t>notwithstanding</w:t>
      </w:r>
      <w:r w:rsidR="00DE2B17">
        <w:rPr>
          <w:rFonts w:asciiTheme="majorHAnsi" w:hAnsiTheme="majorHAnsi"/>
          <w:sz w:val="24"/>
          <w:szCs w:val="24"/>
        </w:rPr>
        <w:t xml:space="preserve"> respondent objection</w:t>
      </w:r>
      <w:r>
        <w:rPr>
          <w:rFonts w:asciiTheme="majorHAnsi" w:hAnsiTheme="majorHAnsi"/>
          <w:sz w:val="24"/>
          <w:szCs w:val="24"/>
        </w:rPr>
        <w:t xml:space="preserve"> </w:t>
      </w:r>
      <w:r w:rsidR="00835FD7" w:rsidRPr="000247F0">
        <w:rPr>
          <w:rFonts w:asciiTheme="majorHAnsi" w:hAnsiTheme="majorHAnsi"/>
          <w:sz w:val="24"/>
          <w:szCs w:val="24"/>
        </w:rPr>
        <w:t>proceeded with the matter and handed down a ruling dated</w:t>
      </w:r>
      <w:r w:rsidR="00DE2B17">
        <w:rPr>
          <w:rFonts w:asciiTheme="majorHAnsi" w:hAnsiTheme="majorHAnsi"/>
          <w:sz w:val="24"/>
          <w:szCs w:val="24"/>
        </w:rPr>
        <w:t xml:space="preserve"> </w:t>
      </w:r>
      <w:r w:rsidR="000247F0">
        <w:rPr>
          <w:rFonts w:asciiTheme="majorHAnsi" w:hAnsiTheme="majorHAnsi"/>
          <w:sz w:val="24"/>
          <w:szCs w:val="24"/>
        </w:rPr>
        <w:t>16 May 2016</w:t>
      </w:r>
      <w:r w:rsidR="00835FD7" w:rsidRPr="000247F0">
        <w:rPr>
          <w:rFonts w:asciiTheme="majorHAnsi" w:hAnsiTheme="majorHAnsi"/>
          <w:sz w:val="24"/>
          <w:szCs w:val="24"/>
        </w:rPr>
        <w:t xml:space="preserve"> which ruling is the subject of these confirmation proceedings.</w:t>
      </w:r>
      <w:r w:rsidR="000247F0">
        <w:rPr>
          <w:rFonts w:asciiTheme="majorHAnsi" w:hAnsiTheme="majorHAnsi"/>
          <w:sz w:val="24"/>
          <w:szCs w:val="24"/>
        </w:rPr>
        <w:t xml:space="preserve">  In his ruling he dismissed claims of overtime and underpay</w:t>
      </w:r>
      <w:r>
        <w:rPr>
          <w:rFonts w:asciiTheme="majorHAnsi" w:hAnsiTheme="majorHAnsi"/>
          <w:sz w:val="24"/>
          <w:szCs w:val="24"/>
        </w:rPr>
        <w:t>ment for lack of proof/evidence.  H</w:t>
      </w:r>
      <w:r w:rsidR="000247F0">
        <w:rPr>
          <w:rFonts w:asciiTheme="majorHAnsi" w:hAnsiTheme="majorHAnsi"/>
          <w:sz w:val="24"/>
          <w:szCs w:val="24"/>
        </w:rPr>
        <w:t>e however upheld</w:t>
      </w:r>
      <w:r w:rsidR="00D7753F">
        <w:rPr>
          <w:rFonts w:asciiTheme="majorHAnsi" w:hAnsiTheme="majorHAnsi"/>
          <w:sz w:val="24"/>
          <w:szCs w:val="24"/>
        </w:rPr>
        <w:t xml:space="preserve"> claims of notice pay, cash in lieu of leave and minimum retrenchment packages on the basis that were statutory entitlements.</w:t>
      </w:r>
    </w:p>
    <w:p w:rsidR="00835FD7" w:rsidRPr="000247F0" w:rsidRDefault="00835FD7" w:rsidP="00583E62">
      <w:pPr>
        <w:spacing w:line="360" w:lineRule="auto"/>
        <w:jc w:val="both"/>
        <w:rPr>
          <w:rFonts w:asciiTheme="majorHAnsi" w:hAnsiTheme="majorHAnsi"/>
          <w:sz w:val="24"/>
          <w:szCs w:val="24"/>
        </w:rPr>
      </w:pPr>
      <w:r w:rsidRPr="000247F0">
        <w:rPr>
          <w:rFonts w:asciiTheme="majorHAnsi" w:hAnsiTheme="majorHAnsi"/>
          <w:sz w:val="24"/>
          <w:szCs w:val="24"/>
        </w:rPr>
        <w:tab/>
        <w:t>The applicant</w:t>
      </w:r>
      <w:r w:rsidR="00F44222" w:rsidRPr="000247F0">
        <w:rPr>
          <w:rFonts w:asciiTheme="majorHAnsi" w:hAnsiTheme="majorHAnsi"/>
          <w:sz w:val="24"/>
          <w:szCs w:val="24"/>
        </w:rPr>
        <w:t xml:space="preserve"> in his founding affidavit </w:t>
      </w:r>
      <w:r w:rsidRPr="000247F0">
        <w:rPr>
          <w:rFonts w:asciiTheme="majorHAnsi" w:hAnsiTheme="majorHAnsi"/>
          <w:sz w:val="24"/>
          <w:szCs w:val="24"/>
        </w:rPr>
        <w:t>is therefore seeking for confirmation of his ruling</w:t>
      </w:r>
      <w:r w:rsidR="008B6A9A">
        <w:rPr>
          <w:rFonts w:asciiTheme="majorHAnsi" w:hAnsiTheme="majorHAnsi"/>
          <w:sz w:val="24"/>
          <w:szCs w:val="24"/>
        </w:rPr>
        <w:t>.  T</w:t>
      </w:r>
      <w:r w:rsidRPr="000247F0">
        <w:rPr>
          <w:rFonts w:asciiTheme="majorHAnsi" w:hAnsiTheme="majorHAnsi"/>
          <w:sz w:val="24"/>
          <w:szCs w:val="24"/>
        </w:rPr>
        <w:t>he app</w:t>
      </w:r>
      <w:r w:rsidR="008B6A9A">
        <w:rPr>
          <w:rFonts w:asciiTheme="majorHAnsi" w:hAnsiTheme="majorHAnsi"/>
          <w:sz w:val="24"/>
          <w:szCs w:val="24"/>
        </w:rPr>
        <w:t>lic</w:t>
      </w:r>
      <w:r w:rsidRPr="000247F0">
        <w:rPr>
          <w:rFonts w:asciiTheme="majorHAnsi" w:hAnsiTheme="majorHAnsi"/>
          <w:sz w:val="24"/>
          <w:szCs w:val="24"/>
        </w:rPr>
        <w:t>ant is also claim</w:t>
      </w:r>
      <w:r w:rsidR="00F44222" w:rsidRPr="000247F0">
        <w:rPr>
          <w:rFonts w:asciiTheme="majorHAnsi" w:hAnsiTheme="majorHAnsi"/>
          <w:sz w:val="24"/>
          <w:szCs w:val="24"/>
        </w:rPr>
        <w:t>ing</w:t>
      </w:r>
      <w:r w:rsidRPr="000247F0">
        <w:rPr>
          <w:rFonts w:asciiTheme="majorHAnsi" w:hAnsiTheme="majorHAnsi"/>
          <w:sz w:val="24"/>
          <w:szCs w:val="24"/>
        </w:rPr>
        <w:t xml:space="preserve"> costs of suit as quantified in Annexure E to his papers.</w:t>
      </w:r>
    </w:p>
    <w:p w:rsidR="00835FD7" w:rsidRPr="000247F0" w:rsidRDefault="00835FD7" w:rsidP="00583E62">
      <w:pPr>
        <w:spacing w:line="360" w:lineRule="auto"/>
        <w:jc w:val="both"/>
        <w:rPr>
          <w:rFonts w:asciiTheme="majorHAnsi" w:hAnsiTheme="majorHAnsi"/>
          <w:b/>
          <w:sz w:val="24"/>
          <w:szCs w:val="24"/>
          <w:u w:val="single"/>
        </w:rPr>
      </w:pPr>
      <w:r w:rsidRPr="000247F0">
        <w:rPr>
          <w:rFonts w:asciiTheme="majorHAnsi" w:hAnsiTheme="majorHAnsi"/>
          <w:b/>
          <w:sz w:val="24"/>
          <w:szCs w:val="24"/>
          <w:u w:val="single"/>
        </w:rPr>
        <w:t>Point</w:t>
      </w:r>
      <w:r w:rsidR="000247F0">
        <w:rPr>
          <w:rFonts w:asciiTheme="majorHAnsi" w:hAnsiTheme="majorHAnsi"/>
          <w:b/>
          <w:sz w:val="24"/>
          <w:szCs w:val="24"/>
          <w:u w:val="single"/>
        </w:rPr>
        <w:t>s</w:t>
      </w:r>
      <w:r w:rsidRPr="000247F0">
        <w:rPr>
          <w:rFonts w:asciiTheme="majorHAnsi" w:hAnsiTheme="majorHAnsi"/>
          <w:b/>
          <w:sz w:val="24"/>
          <w:szCs w:val="24"/>
          <w:u w:val="single"/>
        </w:rPr>
        <w:t xml:space="preserve"> in </w:t>
      </w:r>
      <w:proofErr w:type="spellStart"/>
      <w:r w:rsidRPr="000247F0">
        <w:rPr>
          <w:rFonts w:asciiTheme="majorHAnsi" w:hAnsiTheme="majorHAnsi"/>
          <w:b/>
          <w:sz w:val="24"/>
          <w:szCs w:val="24"/>
          <w:u w:val="single"/>
        </w:rPr>
        <w:t>limine</w:t>
      </w:r>
      <w:proofErr w:type="spellEnd"/>
    </w:p>
    <w:p w:rsidR="009E6BAC" w:rsidRPr="000247F0" w:rsidRDefault="00835FD7" w:rsidP="00583E62">
      <w:pPr>
        <w:spacing w:line="360" w:lineRule="auto"/>
        <w:jc w:val="both"/>
        <w:rPr>
          <w:rFonts w:asciiTheme="majorHAnsi" w:hAnsiTheme="majorHAnsi"/>
          <w:sz w:val="24"/>
          <w:szCs w:val="24"/>
        </w:rPr>
      </w:pPr>
      <w:r w:rsidRPr="000247F0">
        <w:rPr>
          <w:rFonts w:asciiTheme="majorHAnsi" w:hAnsiTheme="majorHAnsi"/>
          <w:sz w:val="24"/>
          <w:szCs w:val="24"/>
        </w:rPr>
        <w:tab/>
        <w:t xml:space="preserve">The respondent having taken two points </w:t>
      </w:r>
      <w:r w:rsidRPr="000247F0">
        <w:rPr>
          <w:rFonts w:asciiTheme="majorHAnsi" w:hAnsiTheme="majorHAnsi"/>
          <w:i/>
          <w:sz w:val="24"/>
          <w:szCs w:val="24"/>
        </w:rPr>
        <w:t xml:space="preserve">in </w:t>
      </w:r>
      <w:proofErr w:type="spellStart"/>
      <w:r w:rsidRPr="000247F0">
        <w:rPr>
          <w:rFonts w:asciiTheme="majorHAnsi" w:hAnsiTheme="majorHAnsi"/>
          <w:i/>
          <w:sz w:val="24"/>
          <w:szCs w:val="24"/>
        </w:rPr>
        <w:t>limine</w:t>
      </w:r>
      <w:proofErr w:type="spellEnd"/>
      <w:r w:rsidRPr="000247F0">
        <w:rPr>
          <w:rFonts w:asciiTheme="majorHAnsi" w:hAnsiTheme="majorHAnsi"/>
          <w:i/>
          <w:sz w:val="24"/>
          <w:szCs w:val="24"/>
        </w:rPr>
        <w:t xml:space="preserve"> </w:t>
      </w:r>
      <w:r w:rsidRPr="000247F0">
        <w:rPr>
          <w:rFonts w:asciiTheme="majorHAnsi" w:hAnsiTheme="majorHAnsi"/>
          <w:sz w:val="24"/>
          <w:szCs w:val="24"/>
        </w:rPr>
        <w:t xml:space="preserve">at the hearing the court shall address these </w:t>
      </w:r>
      <w:r w:rsidR="00F44222" w:rsidRPr="000247F0">
        <w:rPr>
          <w:rFonts w:asciiTheme="majorHAnsi" w:hAnsiTheme="majorHAnsi"/>
          <w:sz w:val="24"/>
          <w:szCs w:val="24"/>
        </w:rPr>
        <w:t xml:space="preserve">initially.  </w:t>
      </w:r>
      <w:r w:rsidRPr="000247F0">
        <w:rPr>
          <w:rFonts w:asciiTheme="majorHAnsi" w:hAnsiTheme="majorHAnsi"/>
          <w:sz w:val="24"/>
          <w:szCs w:val="24"/>
        </w:rPr>
        <w:t xml:space="preserve">The two points </w:t>
      </w:r>
      <w:r w:rsidRPr="000247F0">
        <w:rPr>
          <w:rFonts w:asciiTheme="majorHAnsi" w:hAnsiTheme="majorHAnsi"/>
          <w:i/>
          <w:sz w:val="24"/>
          <w:szCs w:val="24"/>
        </w:rPr>
        <w:t xml:space="preserve">in </w:t>
      </w:r>
      <w:proofErr w:type="spellStart"/>
      <w:r w:rsidRPr="000247F0">
        <w:rPr>
          <w:rFonts w:asciiTheme="majorHAnsi" w:hAnsiTheme="majorHAnsi"/>
          <w:i/>
          <w:sz w:val="24"/>
          <w:szCs w:val="24"/>
        </w:rPr>
        <w:t>limine</w:t>
      </w:r>
      <w:proofErr w:type="spellEnd"/>
      <w:r w:rsidRPr="000247F0">
        <w:rPr>
          <w:rFonts w:asciiTheme="majorHAnsi" w:hAnsiTheme="majorHAnsi"/>
          <w:sz w:val="24"/>
          <w:szCs w:val="24"/>
        </w:rPr>
        <w:t xml:space="preserve"> taken are as follows.  </w:t>
      </w:r>
      <w:proofErr w:type="gramStart"/>
      <w:r w:rsidRPr="000247F0">
        <w:rPr>
          <w:rFonts w:asciiTheme="majorHAnsi" w:hAnsiTheme="majorHAnsi"/>
          <w:sz w:val="24"/>
          <w:szCs w:val="24"/>
        </w:rPr>
        <w:t>Firstly that the applicant had no jurisdiction to entertain the matter</w:t>
      </w:r>
      <w:r w:rsidR="00F44222" w:rsidRPr="000247F0">
        <w:rPr>
          <w:rFonts w:asciiTheme="majorHAnsi" w:hAnsiTheme="majorHAnsi"/>
          <w:sz w:val="24"/>
          <w:szCs w:val="24"/>
        </w:rPr>
        <w:t>.</w:t>
      </w:r>
      <w:proofErr w:type="gramEnd"/>
      <w:r w:rsidR="00F44222" w:rsidRPr="000247F0">
        <w:rPr>
          <w:rFonts w:asciiTheme="majorHAnsi" w:hAnsiTheme="majorHAnsi"/>
          <w:sz w:val="24"/>
          <w:szCs w:val="24"/>
        </w:rPr>
        <w:t xml:space="preserve"> </w:t>
      </w:r>
      <w:r w:rsidRPr="000247F0">
        <w:rPr>
          <w:rFonts w:asciiTheme="majorHAnsi" w:hAnsiTheme="majorHAnsi"/>
          <w:sz w:val="24"/>
          <w:szCs w:val="24"/>
        </w:rPr>
        <w:t xml:space="preserve"> </w:t>
      </w:r>
      <w:r w:rsidRPr="000247F0">
        <w:rPr>
          <w:rFonts w:asciiTheme="majorHAnsi" w:hAnsiTheme="majorHAnsi"/>
          <w:b/>
          <w:sz w:val="24"/>
          <w:szCs w:val="24"/>
        </w:rPr>
        <w:t>Section 63 (3) (b)</w:t>
      </w:r>
      <w:r w:rsidRPr="000247F0">
        <w:rPr>
          <w:rFonts w:asciiTheme="majorHAnsi" w:hAnsiTheme="majorHAnsi"/>
          <w:sz w:val="24"/>
          <w:szCs w:val="24"/>
        </w:rPr>
        <w:t xml:space="preserve"> of the </w:t>
      </w:r>
      <w:r w:rsidRPr="000247F0">
        <w:rPr>
          <w:rFonts w:asciiTheme="majorHAnsi" w:hAnsiTheme="majorHAnsi"/>
          <w:b/>
          <w:sz w:val="24"/>
          <w:szCs w:val="24"/>
        </w:rPr>
        <w:t>Labour Act [Chapter 28:01]</w:t>
      </w:r>
      <w:r w:rsidRPr="000247F0">
        <w:rPr>
          <w:rFonts w:asciiTheme="majorHAnsi" w:hAnsiTheme="majorHAnsi"/>
          <w:sz w:val="24"/>
          <w:szCs w:val="24"/>
        </w:rPr>
        <w:t xml:space="preserve"> clearly prohibits a labour officer from entertaining</w:t>
      </w:r>
      <w:r w:rsidR="000247F0">
        <w:rPr>
          <w:rFonts w:asciiTheme="majorHAnsi" w:hAnsiTheme="majorHAnsi"/>
          <w:sz w:val="24"/>
          <w:szCs w:val="24"/>
        </w:rPr>
        <w:t xml:space="preserve"> a matter </w:t>
      </w:r>
      <w:r w:rsidRPr="000247F0">
        <w:rPr>
          <w:rFonts w:asciiTheme="majorHAnsi" w:hAnsiTheme="majorHAnsi"/>
          <w:sz w:val="24"/>
          <w:szCs w:val="24"/>
        </w:rPr>
        <w:t xml:space="preserve">where a designated agent is </w:t>
      </w:r>
      <w:r w:rsidR="000247F0">
        <w:rPr>
          <w:rFonts w:asciiTheme="majorHAnsi" w:hAnsiTheme="majorHAnsi"/>
          <w:sz w:val="24"/>
          <w:szCs w:val="24"/>
        </w:rPr>
        <w:t>authorised</w:t>
      </w:r>
      <w:r w:rsidRPr="000247F0">
        <w:rPr>
          <w:rFonts w:asciiTheme="majorHAnsi" w:hAnsiTheme="majorHAnsi"/>
          <w:sz w:val="24"/>
          <w:szCs w:val="24"/>
        </w:rPr>
        <w:t xml:space="preserve"> to deal w</w:t>
      </w:r>
      <w:r w:rsidR="008B6A9A">
        <w:rPr>
          <w:rFonts w:asciiTheme="majorHAnsi" w:hAnsiTheme="majorHAnsi"/>
          <w:sz w:val="24"/>
          <w:szCs w:val="24"/>
        </w:rPr>
        <w:t>ith the matter.  The submission</w:t>
      </w:r>
      <w:r w:rsidRPr="000247F0">
        <w:rPr>
          <w:rFonts w:asciiTheme="majorHAnsi" w:hAnsiTheme="majorHAnsi"/>
          <w:sz w:val="24"/>
          <w:szCs w:val="24"/>
        </w:rPr>
        <w:t xml:space="preserve"> was made that in this particular case there being a registered National Employment Council for the Industry</w:t>
      </w:r>
      <w:r w:rsidR="001277F5" w:rsidRPr="000247F0">
        <w:rPr>
          <w:rFonts w:asciiTheme="majorHAnsi" w:hAnsiTheme="majorHAnsi"/>
          <w:sz w:val="24"/>
          <w:szCs w:val="24"/>
        </w:rPr>
        <w:t xml:space="preserve"> to which the respondent is a party the applicant had no jurisdiction to entertain the matter. </w:t>
      </w:r>
      <w:r w:rsidR="000247F0">
        <w:rPr>
          <w:rFonts w:asciiTheme="majorHAnsi" w:hAnsiTheme="majorHAnsi"/>
          <w:sz w:val="24"/>
          <w:szCs w:val="24"/>
        </w:rPr>
        <w:t xml:space="preserve">  The natter should have been referred to the designated agent of the Employment Council.  It was </w:t>
      </w:r>
      <w:r w:rsidR="008B6A9A">
        <w:rPr>
          <w:rFonts w:asciiTheme="majorHAnsi" w:hAnsiTheme="majorHAnsi"/>
          <w:sz w:val="24"/>
          <w:szCs w:val="24"/>
        </w:rPr>
        <w:t>respondent’s further submission</w:t>
      </w:r>
      <w:r w:rsidR="000247F0">
        <w:rPr>
          <w:rFonts w:asciiTheme="majorHAnsi" w:hAnsiTheme="majorHAnsi"/>
          <w:sz w:val="24"/>
          <w:szCs w:val="24"/>
        </w:rPr>
        <w:t xml:space="preserve"> that by the</w:t>
      </w:r>
      <w:r w:rsidR="001277F5" w:rsidRPr="000247F0">
        <w:rPr>
          <w:rFonts w:asciiTheme="majorHAnsi" w:hAnsiTheme="majorHAnsi"/>
          <w:sz w:val="24"/>
          <w:szCs w:val="24"/>
        </w:rPr>
        <w:t xml:space="preserve"> use of the word ‘shall’ in </w:t>
      </w:r>
      <w:r w:rsidR="001277F5" w:rsidRPr="000247F0">
        <w:rPr>
          <w:rFonts w:asciiTheme="majorHAnsi" w:hAnsiTheme="majorHAnsi"/>
          <w:b/>
          <w:sz w:val="24"/>
          <w:szCs w:val="24"/>
        </w:rPr>
        <w:t>section 63 (3) (b)</w:t>
      </w:r>
      <w:r w:rsidR="00F44222" w:rsidRPr="000247F0">
        <w:rPr>
          <w:rFonts w:asciiTheme="majorHAnsi" w:hAnsiTheme="majorHAnsi"/>
          <w:b/>
          <w:sz w:val="24"/>
          <w:szCs w:val="24"/>
        </w:rPr>
        <w:t xml:space="preserve"> </w:t>
      </w:r>
      <w:r w:rsidR="000247F0">
        <w:rPr>
          <w:rFonts w:asciiTheme="majorHAnsi" w:hAnsiTheme="majorHAnsi"/>
          <w:sz w:val="24"/>
          <w:szCs w:val="24"/>
        </w:rPr>
        <w:t>it</w:t>
      </w:r>
      <w:r w:rsidR="009E6BAC" w:rsidRPr="000247F0">
        <w:rPr>
          <w:rFonts w:asciiTheme="majorHAnsi" w:hAnsiTheme="majorHAnsi"/>
          <w:sz w:val="24"/>
          <w:szCs w:val="24"/>
        </w:rPr>
        <w:t xml:space="preserve"> </w:t>
      </w:r>
      <w:r w:rsidR="001277F5" w:rsidRPr="000247F0">
        <w:rPr>
          <w:rFonts w:asciiTheme="majorHAnsi" w:hAnsiTheme="majorHAnsi"/>
          <w:sz w:val="24"/>
          <w:szCs w:val="24"/>
        </w:rPr>
        <w:t>denotes that</w:t>
      </w:r>
      <w:r w:rsidR="00F44222" w:rsidRPr="000247F0">
        <w:rPr>
          <w:rFonts w:asciiTheme="majorHAnsi" w:hAnsiTheme="majorHAnsi"/>
          <w:sz w:val="24"/>
          <w:szCs w:val="24"/>
        </w:rPr>
        <w:t xml:space="preserve"> </w:t>
      </w:r>
      <w:r w:rsidR="008B6A9A">
        <w:rPr>
          <w:rFonts w:asciiTheme="majorHAnsi" w:hAnsiTheme="majorHAnsi"/>
          <w:sz w:val="24"/>
          <w:szCs w:val="24"/>
        </w:rPr>
        <w:t xml:space="preserve">the </w:t>
      </w:r>
      <w:r w:rsidR="001277F5" w:rsidRPr="000247F0">
        <w:rPr>
          <w:rFonts w:asciiTheme="majorHAnsi" w:hAnsiTheme="majorHAnsi"/>
          <w:sz w:val="24"/>
          <w:szCs w:val="24"/>
        </w:rPr>
        <w:t>provisions</w:t>
      </w:r>
      <w:r w:rsidR="00F44222" w:rsidRPr="000247F0">
        <w:rPr>
          <w:rFonts w:asciiTheme="majorHAnsi" w:hAnsiTheme="majorHAnsi"/>
          <w:sz w:val="24"/>
          <w:szCs w:val="24"/>
        </w:rPr>
        <w:t xml:space="preserve"> are mandatory rather than permissive</w:t>
      </w:r>
      <w:r w:rsidR="009E6BAC" w:rsidRPr="000247F0">
        <w:rPr>
          <w:rFonts w:asciiTheme="majorHAnsi" w:hAnsiTheme="majorHAnsi"/>
          <w:sz w:val="24"/>
          <w:szCs w:val="24"/>
        </w:rPr>
        <w:t xml:space="preserve">. </w:t>
      </w:r>
      <w:r w:rsidR="008B6A9A">
        <w:rPr>
          <w:rFonts w:asciiTheme="majorHAnsi" w:hAnsiTheme="majorHAnsi"/>
          <w:sz w:val="24"/>
          <w:szCs w:val="24"/>
        </w:rPr>
        <w:t xml:space="preserve"> By proceeding to hear the matter the</w:t>
      </w:r>
      <w:r w:rsidR="009E6BAC" w:rsidRPr="000247F0">
        <w:rPr>
          <w:rFonts w:asciiTheme="majorHAnsi" w:hAnsiTheme="majorHAnsi"/>
          <w:sz w:val="24"/>
          <w:szCs w:val="24"/>
        </w:rPr>
        <w:t xml:space="preserve"> applicant therefore clearly acted </w:t>
      </w:r>
      <w:r w:rsidR="009E6BAC" w:rsidRPr="000247F0">
        <w:rPr>
          <w:rFonts w:asciiTheme="majorHAnsi" w:hAnsiTheme="majorHAnsi"/>
          <w:i/>
          <w:sz w:val="24"/>
          <w:szCs w:val="24"/>
        </w:rPr>
        <w:t>ultra vires</w:t>
      </w:r>
      <w:r w:rsidR="009E6BAC" w:rsidRPr="000247F0">
        <w:rPr>
          <w:rFonts w:asciiTheme="majorHAnsi" w:hAnsiTheme="majorHAnsi"/>
          <w:sz w:val="24"/>
          <w:szCs w:val="24"/>
        </w:rPr>
        <w:t xml:space="preserve"> the provisions of the Act and i</w:t>
      </w:r>
      <w:r w:rsidR="000247F0">
        <w:rPr>
          <w:rFonts w:asciiTheme="majorHAnsi" w:hAnsiTheme="majorHAnsi"/>
          <w:sz w:val="24"/>
          <w:szCs w:val="24"/>
        </w:rPr>
        <w:t xml:space="preserve">n particular </w:t>
      </w:r>
      <w:r w:rsidR="000247F0" w:rsidRPr="000247F0">
        <w:rPr>
          <w:rFonts w:asciiTheme="majorHAnsi" w:hAnsiTheme="majorHAnsi"/>
          <w:b/>
          <w:sz w:val="24"/>
          <w:szCs w:val="24"/>
        </w:rPr>
        <w:t>Section 63 (3) (b).</w:t>
      </w:r>
      <w:r w:rsidR="000247F0">
        <w:rPr>
          <w:rFonts w:asciiTheme="majorHAnsi" w:hAnsiTheme="majorHAnsi"/>
          <w:sz w:val="24"/>
          <w:szCs w:val="24"/>
        </w:rPr>
        <w:t xml:space="preserve">  His order </w:t>
      </w:r>
      <w:r w:rsidR="009E6BAC" w:rsidRPr="000247F0">
        <w:rPr>
          <w:rFonts w:asciiTheme="majorHAnsi" w:hAnsiTheme="majorHAnsi"/>
          <w:sz w:val="24"/>
          <w:szCs w:val="24"/>
        </w:rPr>
        <w:t>therefore</w:t>
      </w:r>
      <w:r w:rsidR="000247F0">
        <w:rPr>
          <w:rFonts w:asciiTheme="majorHAnsi" w:hAnsiTheme="majorHAnsi"/>
          <w:sz w:val="24"/>
          <w:szCs w:val="24"/>
        </w:rPr>
        <w:t xml:space="preserve"> amounts to</w:t>
      </w:r>
      <w:r w:rsidR="009E6BAC" w:rsidRPr="000247F0">
        <w:rPr>
          <w:rFonts w:asciiTheme="majorHAnsi" w:hAnsiTheme="majorHAnsi"/>
          <w:sz w:val="24"/>
          <w:szCs w:val="24"/>
        </w:rPr>
        <w:t xml:space="preserve"> a nullity and the court should therefore dismiss the application on that basis alone.</w:t>
      </w:r>
    </w:p>
    <w:p w:rsidR="001277F5" w:rsidRPr="000247F0" w:rsidRDefault="001277F5" w:rsidP="00583E62">
      <w:pPr>
        <w:spacing w:line="360" w:lineRule="auto"/>
        <w:jc w:val="both"/>
        <w:rPr>
          <w:rFonts w:asciiTheme="majorHAnsi" w:hAnsiTheme="majorHAnsi"/>
          <w:sz w:val="24"/>
          <w:szCs w:val="24"/>
        </w:rPr>
      </w:pPr>
      <w:r w:rsidRPr="000247F0">
        <w:rPr>
          <w:rFonts w:asciiTheme="majorHAnsi" w:hAnsiTheme="majorHAnsi"/>
          <w:sz w:val="24"/>
          <w:szCs w:val="24"/>
        </w:rPr>
        <w:lastRenderedPageBreak/>
        <w:tab/>
        <w:t xml:space="preserve">The second point taken is </w:t>
      </w:r>
      <w:r w:rsidR="009E6BAC" w:rsidRPr="000247F0">
        <w:rPr>
          <w:rFonts w:asciiTheme="majorHAnsi" w:hAnsiTheme="majorHAnsi"/>
          <w:sz w:val="24"/>
          <w:szCs w:val="24"/>
        </w:rPr>
        <w:t xml:space="preserve">that </w:t>
      </w:r>
      <w:r w:rsidRPr="000247F0">
        <w:rPr>
          <w:rFonts w:asciiTheme="majorHAnsi" w:hAnsiTheme="majorHAnsi"/>
          <w:sz w:val="24"/>
          <w:szCs w:val="24"/>
        </w:rPr>
        <w:t xml:space="preserve">whereas </w:t>
      </w:r>
      <w:r w:rsidR="009E6BAC" w:rsidRPr="000247F0">
        <w:rPr>
          <w:rFonts w:asciiTheme="majorHAnsi" w:hAnsiTheme="majorHAnsi"/>
          <w:sz w:val="24"/>
          <w:szCs w:val="24"/>
        </w:rPr>
        <w:t>according to the papers</w:t>
      </w:r>
      <w:r w:rsidR="008B6A9A">
        <w:rPr>
          <w:rFonts w:asciiTheme="majorHAnsi" w:hAnsiTheme="majorHAnsi"/>
          <w:sz w:val="24"/>
          <w:szCs w:val="24"/>
        </w:rPr>
        <w:t xml:space="preserve"> before this court</w:t>
      </w:r>
      <w:r w:rsidR="009E6BAC" w:rsidRPr="000247F0">
        <w:rPr>
          <w:rFonts w:asciiTheme="majorHAnsi" w:hAnsiTheme="majorHAnsi"/>
          <w:sz w:val="24"/>
          <w:szCs w:val="24"/>
        </w:rPr>
        <w:t xml:space="preserve"> </w:t>
      </w:r>
      <w:r w:rsidR="00A10D81" w:rsidRPr="000247F0">
        <w:rPr>
          <w:rFonts w:asciiTheme="majorHAnsi" w:hAnsiTheme="majorHAnsi"/>
          <w:sz w:val="24"/>
          <w:szCs w:val="24"/>
        </w:rPr>
        <w:t>f</w:t>
      </w:r>
      <w:r w:rsidRPr="000247F0">
        <w:rPr>
          <w:rFonts w:asciiTheme="majorHAnsi" w:hAnsiTheme="majorHAnsi"/>
          <w:sz w:val="24"/>
          <w:szCs w:val="24"/>
        </w:rPr>
        <w:t xml:space="preserve">our claimants appeared before the applicant </w:t>
      </w:r>
      <w:r w:rsidR="000247F0">
        <w:rPr>
          <w:rFonts w:asciiTheme="majorHAnsi" w:hAnsiTheme="majorHAnsi"/>
          <w:sz w:val="24"/>
          <w:szCs w:val="24"/>
        </w:rPr>
        <w:t>in the initial hearing</w:t>
      </w:r>
      <w:r w:rsidR="009E6BAC" w:rsidRPr="000247F0">
        <w:rPr>
          <w:rFonts w:asciiTheme="majorHAnsi" w:hAnsiTheme="majorHAnsi"/>
          <w:sz w:val="24"/>
          <w:szCs w:val="24"/>
        </w:rPr>
        <w:t xml:space="preserve"> in his </w:t>
      </w:r>
      <w:r w:rsidR="000247F0">
        <w:rPr>
          <w:rFonts w:asciiTheme="majorHAnsi" w:hAnsiTheme="majorHAnsi"/>
          <w:sz w:val="24"/>
          <w:szCs w:val="24"/>
        </w:rPr>
        <w:t xml:space="preserve">final </w:t>
      </w:r>
      <w:r w:rsidRPr="000247F0">
        <w:rPr>
          <w:rFonts w:asciiTheme="majorHAnsi" w:hAnsiTheme="majorHAnsi"/>
          <w:sz w:val="24"/>
          <w:szCs w:val="24"/>
        </w:rPr>
        <w:t xml:space="preserve">ruling </w:t>
      </w:r>
      <w:proofErr w:type="gramStart"/>
      <w:r w:rsidRPr="000247F0">
        <w:rPr>
          <w:rFonts w:asciiTheme="majorHAnsi" w:hAnsiTheme="majorHAnsi"/>
          <w:sz w:val="24"/>
          <w:szCs w:val="24"/>
        </w:rPr>
        <w:t xml:space="preserve">however </w:t>
      </w:r>
      <w:r w:rsidR="000247F0">
        <w:rPr>
          <w:rFonts w:asciiTheme="majorHAnsi" w:hAnsiTheme="majorHAnsi"/>
          <w:sz w:val="24"/>
          <w:szCs w:val="24"/>
        </w:rPr>
        <w:t xml:space="preserve"> </w:t>
      </w:r>
      <w:r w:rsidR="008B6A9A">
        <w:rPr>
          <w:rFonts w:asciiTheme="majorHAnsi" w:hAnsiTheme="majorHAnsi"/>
          <w:sz w:val="24"/>
          <w:szCs w:val="24"/>
        </w:rPr>
        <w:t>t</w:t>
      </w:r>
      <w:r w:rsidR="000247F0">
        <w:rPr>
          <w:rFonts w:asciiTheme="majorHAnsi" w:hAnsiTheme="majorHAnsi"/>
          <w:sz w:val="24"/>
          <w:szCs w:val="24"/>
        </w:rPr>
        <w:t>he</w:t>
      </w:r>
      <w:proofErr w:type="gramEnd"/>
      <w:r w:rsidR="008B6A9A">
        <w:rPr>
          <w:rFonts w:asciiTheme="majorHAnsi" w:hAnsiTheme="majorHAnsi"/>
          <w:sz w:val="24"/>
          <w:szCs w:val="24"/>
        </w:rPr>
        <w:t xml:space="preserve"> applicant</w:t>
      </w:r>
      <w:r w:rsidR="00D7753F">
        <w:rPr>
          <w:rFonts w:asciiTheme="majorHAnsi" w:hAnsiTheme="majorHAnsi"/>
          <w:sz w:val="24"/>
          <w:szCs w:val="24"/>
        </w:rPr>
        <w:t xml:space="preserve"> </w:t>
      </w:r>
      <w:r w:rsidRPr="000247F0">
        <w:rPr>
          <w:rFonts w:asciiTheme="majorHAnsi" w:hAnsiTheme="majorHAnsi"/>
          <w:sz w:val="24"/>
          <w:szCs w:val="24"/>
        </w:rPr>
        <w:t xml:space="preserve">refers to </w:t>
      </w:r>
      <w:r w:rsidRPr="000247F0">
        <w:rPr>
          <w:rFonts w:asciiTheme="majorHAnsi" w:hAnsiTheme="majorHAnsi"/>
          <w:i/>
          <w:sz w:val="24"/>
          <w:szCs w:val="24"/>
        </w:rPr>
        <w:t xml:space="preserve">Lloyd </w:t>
      </w:r>
      <w:proofErr w:type="spellStart"/>
      <w:r w:rsidRPr="000247F0">
        <w:rPr>
          <w:rFonts w:asciiTheme="majorHAnsi" w:hAnsiTheme="majorHAnsi"/>
          <w:i/>
          <w:sz w:val="24"/>
          <w:szCs w:val="24"/>
        </w:rPr>
        <w:t>Kanera</w:t>
      </w:r>
      <w:proofErr w:type="spellEnd"/>
      <w:r w:rsidRPr="000247F0">
        <w:rPr>
          <w:rFonts w:asciiTheme="majorHAnsi" w:hAnsiTheme="majorHAnsi"/>
          <w:i/>
          <w:sz w:val="24"/>
          <w:szCs w:val="24"/>
        </w:rPr>
        <w:t xml:space="preserve"> &amp; 8 Others.  </w:t>
      </w:r>
      <w:r w:rsidRPr="000247F0">
        <w:rPr>
          <w:rFonts w:asciiTheme="majorHAnsi" w:hAnsiTheme="majorHAnsi"/>
          <w:sz w:val="24"/>
          <w:szCs w:val="24"/>
        </w:rPr>
        <w:t>It is not clear from the pape</w:t>
      </w:r>
      <w:r w:rsidR="009E6BAC" w:rsidRPr="000247F0">
        <w:rPr>
          <w:rFonts w:asciiTheme="majorHAnsi" w:hAnsiTheme="majorHAnsi"/>
          <w:sz w:val="24"/>
          <w:szCs w:val="24"/>
        </w:rPr>
        <w:t>rs where the other applicants ca</w:t>
      </w:r>
      <w:r w:rsidRPr="000247F0">
        <w:rPr>
          <w:rFonts w:asciiTheme="majorHAnsi" w:hAnsiTheme="majorHAnsi"/>
          <w:sz w:val="24"/>
          <w:szCs w:val="24"/>
        </w:rPr>
        <w:t>me from</w:t>
      </w:r>
      <w:r w:rsidR="009E6BAC" w:rsidRPr="000247F0">
        <w:rPr>
          <w:rFonts w:asciiTheme="majorHAnsi" w:hAnsiTheme="majorHAnsi"/>
          <w:sz w:val="24"/>
          <w:szCs w:val="24"/>
        </w:rPr>
        <w:t>. The respondent</w:t>
      </w:r>
      <w:r w:rsidR="000247F0">
        <w:rPr>
          <w:rFonts w:asciiTheme="majorHAnsi" w:hAnsiTheme="majorHAnsi"/>
          <w:sz w:val="24"/>
          <w:szCs w:val="24"/>
        </w:rPr>
        <w:t>’s</w:t>
      </w:r>
      <w:r w:rsidR="009E6BAC" w:rsidRPr="000247F0">
        <w:rPr>
          <w:rFonts w:asciiTheme="majorHAnsi" w:hAnsiTheme="majorHAnsi"/>
          <w:sz w:val="24"/>
          <w:szCs w:val="24"/>
        </w:rPr>
        <w:t xml:space="preserve"> further submi</w:t>
      </w:r>
      <w:r w:rsidR="000247F0">
        <w:rPr>
          <w:rFonts w:asciiTheme="majorHAnsi" w:hAnsiTheme="majorHAnsi"/>
          <w:sz w:val="24"/>
          <w:szCs w:val="24"/>
        </w:rPr>
        <w:t>ssion</w:t>
      </w:r>
      <w:r w:rsidR="009E6BAC" w:rsidRPr="000247F0">
        <w:rPr>
          <w:rFonts w:asciiTheme="majorHAnsi" w:hAnsiTheme="majorHAnsi"/>
          <w:sz w:val="24"/>
          <w:szCs w:val="24"/>
        </w:rPr>
        <w:t xml:space="preserve"> on</w:t>
      </w:r>
      <w:r w:rsidR="00DE2B17">
        <w:rPr>
          <w:rFonts w:asciiTheme="majorHAnsi" w:hAnsiTheme="majorHAnsi"/>
          <w:sz w:val="24"/>
          <w:szCs w:val="24"/>
        </w:rPr>
        <w:t xml:space="preserve"> the</w:t>
      </w:r>
      <w:r w:rsidRPr="000247F0">
        <w:rPr>
          <w:rFonts w:asciiTheme="majorHAnsi" w:hAnsiTheme="majorHAnsi"/>
          <w:sz w:val="24"/>
          <w:szCs w:val="24"/>
        </w:rPr>
        <w:t xml:space="preserve"> same point </w:t>
      </w:r>
      <w:r w:rsidR="008B6A9A">
        <w:rPr>
          <w:rFonts w:asciiTheme="majorHAnsi" w:hAnsiTheme="majorHAnsi"/>
          <w:sz w:val="24"/>
          <w:szCs w:val="24"/>
        </w:rPr>
        <w:t xml:space="preserve">that </w:t>
      </w:r>
      <w:r w:rsidRPr="000247F0">
        <w:rPr>
          <w:rFonts w:asciiTheme="majorHAnsi" w:hAnsiTheme="majorHAnsi"/>
          <w:sz w:val="24"/>
          <w:szCs w:val="24"/>
        </w:rPr>
        <w:t>there is</w:t>
      </w:r>
      <w:r w:rsidR="00A10D81" w:rsidRPr="000247F0">
        <w:rPr>
          <w:rFonts w:asciiTheme="majorHAnsi" w:hAnsiTheme="majorHAnsi"/>
          <w:sz w:val="24"/>
          <w:szCs w:val="24"/>
        </w:rPr>
        <w:t xml:space="preserve"> also </w:t>
      </w:r>
      <w:r w:rsidR="009E6BAC" w:rsidRPr="000247F0">
        <w:rPr>
          <w:rFonts w:asciiTheme="majorHAnsi" w:hAnsiTheme="majorHAnsi"/>
          <w:sz w:val="24"/>
          <w:szCs w:val="24"/>
        </w:rPr>
        <w:t>no legal persona referred to a</w:t>
      </w:r>
      <w:r w:rsidR="00A10D81" w:rsidRPr="000247F0">
        <w:rPr>
          <w:rFonts w:asciiTheme="majorHAnsi" w:hAnsiTheme="majorHAnsi"/>
          <w:sz w:val="24"/>
          <w:szCs w:val="24"/>
        </w:rPr>
        <w:t>s ‘and</w:t>
      </w:r>
      <w:r w:rsidR="000247F0">
        <w:rPr>
          <w:rFonts w:asciiTheme="majorHAnsi" w:hAnsiTheme="majorHAnsi"/>
          <w:sz w:val="24"/>
          <w:szCs w:val="24"/>
        </w:rPr>
        <w:t xml:space="preserve"> </w:t>
      </w:r>
      <w:r w:rsidR="00A10D81" w:rsidRPr="000247F0">
        <w:rPr>
          <w:rFonts w:asciiTheme="majorHAnsi" w:hAnsiTheme="majorHAnsi"/>
          <w:sz w:val="24"/>
          <w:szCs w:val="24"/>
        </w:rPr>
        <w:t>others’</w:t>
      </w:r>
      <w:r w:rsidR="00295F1F" w:rsidRPr="000247F0">
        <w:rPr>
          <w:rFonts w:asciiTheme="majorHAnsi" w:hAnsiTheme="majorHAnsi"/>
          <w:sz w:val="24"/>
          <w:szCs w:val="24"/>
        </w:rPr>
        <w:t>.  T</w:t>
      </w:r>
      <w:r w:rsidR="009E6BAC" w:rsidRPr="000247F0">
        <w:rPr>
          <w:rFonts w:asciiTheme="majorHAnsi" w:hAnsiTheme="majorHAnsi"/>
          <w:sz w:val="24"/>
          <w:szCs w:val="24"/>
        </w:rPr>
        <w:t>o t</w:t>
      </w:r>
      <w:r w:rsidR="00295F1F" w:rsidRPr="000247F0">
        <w:rPr>
          <w:rFonts w:asciiTheme="majorHAnsi" w:hAnsiTheme="majorHAnsi"/>
          <w:sz w:val="24"/>
          <w:szCs w:val="24"/>
        </w:rPr>
        <w:t xml:space="preserve">he extent therefore </w:t>
      </w:r>
      <w:r w:rsidR="000247F0">
        <w:rPr>
          <w:rFonts w:asciiTheme="majorHAnsi" w:hAnsiTheme="majorHAnsi"/>
          <w:sz w:val="24"/>
          <w:szCs w:val="24"/>
        </w:rPr>
        <w:t xml:space="preserve">that </w:t>
      </w:r>
      <w:r w:rsidR="00295F1F" w:rsidRPr="000247F0">
        <w:rPr>
          <w:rFonts w:asciiTheme="majorHAnsi" w:hAnsiTheme="majorHAnsi"/>
          <w:sz w:val="24"/>
          <w:szCs w:val="24"/>
        </w:rPr>
        <w:t xml:space="preserve">the ruling by the applicant refers to </w:t>
      </w:r>
      <w:r w:rsidR="00E61A67" w:rsidRPr="000247F0">
        <w:rPr>
          <w:rFonts w:asciiTheme="majorHAnsi" w:hAnsiTheme="majorHAnsi"/>
          <w:i/>
          <w:sz w:val="24"/>
          <w:szCs w:val="24"/>
        </w:rPr>
        <w:t xml:space="preserve">Lloyd </w:t>
      </w:r>
      <w:proofErr w:type="spellStart"/>
      <w:r w:rsidR="00E61A67" w:rsidRPr="000247F0">
        <w:rPr>
          <w:rFonts w:asciiTheme="majorHAnsi" w:hAnsiTheme="majorHAnsi"/>
          <w:i/>
          <w:sz w:val="24"/>
          <w:szCs w:val="24"/>
        </w:rPr>
        <w:t>Kanera</w:t>
      </w:r>
      <w:proofErr w:type="spellEnd"/>
      <w:r w:rsidR="000247F0">
        <w:rPr>
          <w:rFonts w:asciiTheme="majorHAnsi" w:hAnsiTheme="majorHAnsi"/>
          <w:i/>
          <w:sz w:val="24"/>
          <w:szCs w:val="24"/>
        </w:rPr>
        <w:t xml:space="preserve"> &amp;</w:t>
      </w:r>
      <w:r w:rsidR="00E61A67" w:rsidRPr="000247F0">
        <w:rPr>
          <w:rFonts w:asciiTheme="majorHAnsi" w:hAnsiTheme="majorHAnsi"/>
          <w:i/>
          <w:sz w:val="24"/>
          <w:szCs w:val="24"/>
        </w:rPr>
        <w:t xml:space="preserve"> ‘others’ </w:t>
      </w:r>
      <w:r w:rsidR="00E61A67" w:rsidRPr="000247F0">
        <w:rPr>
          <w:rFonts w:asciiTheme="majorHAnsi" w:hAnsiTheme="majorHAnsi"/>
          <w:sz w:val="24"/>
          <w:szCs w:val="24"/>
        </w:rPr>
        <w:t>that ruling is a nullity as it refers to a non-existing entity.  On this basis therefore the application ought to be dismissed.</w:t>
      </w:r>
    </w:p>
    <w:p w:rsidR="00E61A67" w:rsidRPr="000247F0" w:rsidRDefault="00E61A67" w:rsidP="00583E62">
      <w:pPr>
        <w:spacing w:line="360" w:lineRule="auto"/>
        <w:jc w:val="both"/>
        <w:rPr>
          <w:rFonts w:asciiTheme="majorHAnsi" w:hAnsiTheme="majorHAnsi"/>
          <w:sz w:val="24"/>
          <w:szCs w:val="24"/>
        </w:rPr>
      </w:pPr>
      <w:r w:rsidRPr="000247F0">
        <w:rPr>
          <w:rFonts w:asciiTheme="majorHAnsi" w:hAnsiTheme="majorHAnsi"/>
          <w:sz w:val="24"/>
          <w:szCs w:val="24"/>
        </w:rPr>
        <w:tab/>
        <w:t>The applicant submission in counter is that the respondent is raising the</w:t>
      </w:r>
      <w:r w:rsidR="009E6BAC" w:rsidRPr="000247F0">
        <w:rPr>
          <w:rFonts w:asciiTheme="majorHAnsi" w:hAnsiTheme="majorHAnsi"/>
          <w:sz w:val="24"/>
          <w:szCs w:val="24"/>
        </w:rPr>
        <w:t xml:space="preserve"> </w:t>
      </w:r>
      <w:r w:rsidR="000247F0">
        <w:rPr>
          <w:rFonts w:asciiTheme="majorHAnsi" w:hAnsiTheme="majorHAnsi"/>
          <w:sz w:val="24"/>
          <w:szCs w:val="24"/>
        </w:rPr>
        <w:t xml:space="preserve">jurisdictional </w:t>
      </w:r>
      <w:r w:rsidRPr="000247F0">
        <w:rPr>
          <w:rFonts w:asciiTheme="majorHAnsi" w:hAnsiTheme="majorHAnsi"/>
          <w:sz w:val="24"/>
          <w:szCs w:val="24"/>
        </w:rPr>
        <w:t>issue as an afterthought.  The respondent did not raise this point in</w:t>
      </w:r>
      <w:r w:rsidR="000247F0">
        <w:rPr>
          <w:rFonts w:asciiTheme="majorHAnsi" w:hAnsiTheme="majorHAnsi"/>
          <w:sz w:val="24"/>
          <w:szCs w:val="24"/>
        </w:rPr>
        <w:t xml:space="preserve"> the</w:t>
      </w:r>
      <w:r w:rsidRPr="000247F0">
        <w:rPr>
          <w:rFonts w:asciiTheme="majorHAnsi" w:hAnsiTheme="majorHAnsi"/>
          <w:sz w:val="24"/>
          <w:szCs w:val="24"/>
        </w:rPr>
        <w:t xml:space="preserve"> proceedings before him</w:t>
      </w:r>
      <w:r w:rsidR="009E6BAC" w:rsidRPr="000247F0">
        <w:rPr>
          <w:rFonts w:asciiTheme="majorHAnsi" w:hAnsiTheme="majorHAnsi"/>
          <w:sz w:val="24"/>
          <w:szCs w:val="24"/>
        </w:rPr>
        <w:t>.  I</w:t>
      </w:r>
      <w:r w:rsidRPr="000247F0">
        <w:rPr>
          <w:rFonts w:asciiTheme="majorHAnsi" w:hAnsiTheme="majorHAnsi"/>
          <w:sz w:val="24"/>
          <w:szCs w:val="24"/>
        </w:rPr>
        <w:t xml:space="preserve">n any event whilst it is indeed the correct position at law </w:t>
      </w:r>
      <w:r w:rsidR="00721D39" w:rsidRPr="000247F0">
        <w:rPr>
          <w:rFonts w:asciiTheme="majorHAnsi" w:hAnsiTheme="majorHAnsi"/>
          <w:sz w:val="24"/>
          <w:szCs w:val="24"/>
        </w:rPr>
        <w:t xml:space="preserve">that </w:t>
      </w:r>
      <w:r w:rsidRPr="000247F0">
        <w:rPr>
          <w:rFonts w:asciiTheme="majorHAnsi" w:hAnsiTheme="majorHAnsi"/>
          <w:sz w:val="24"/>
          <w:szCs w:val="24"/>
        </w:rPr>
        <w:t>the labour officer would</w:t>
      </w:r>
      <w:r w:rsidR="008B6A9A">
        <w:rPr>
          <w:rFonts w:asciiTheme="majorHAnsi" w:hAnsiTheme="majorHAnsi"/>
          <w:sz w:val="24"/>
          <w:szCs w:val="24"/>
        </w:rPr>
        <w:t xml:space="preserve"> ordinarily</w:t>
      </w:r>
      <w:r w:rsidRPr="000247F0">
        <w:rPr>
          <w:rFonts w:asciiTheme="majorHAnsi" w:hAnsiTheme="majorHAnsi"/>
          <w:sz w:val="24"/>
          <w:szCs w:val="24"/>
        </w:rPr>
        <w:t xml:space="preserve"> have no jurisdiction in a matter where there is a registered National Employment Council in this case the claimants</w:t>
      </w:r>
      <w:r w:rsidR="00A82BB1">
        <w:rPr>
          <w:rFonts w:asciiTheme="majorHAnsi" w:hAnsiTheme="majorHAnsi"/>
          <w:sz w:val="24"/>
          <w:szCs w:val="24"/>
        </w:rPr>
        <w:t xml:space="preserve"> had</w:t>
      </w:r>
      <w:r w:rsidRPr="000247F0">
        <w:rPr>
          <w:rFonts w:asciiTheme="majorHAnsi" w:hAnsiTheme="majorHAnsi"/>
          <w:sz w:val="24"/>
          <w:szCs w:val="24"/>
        </w:rPr>
        <w:t xml:space="preserve"> indicated </w:t>
      </w:r>
      <w:r w:rsidR="00A82BB1">
        <w:rPr>
          <w:rFonts w:asciiTheme="majorHAnsi" w:hAnsiTheme="majorHAnsi"/>
          <w:sz w:val="24"/>
          <w:szCs w:val="24"/>
        </w:rPr>
        <w:t xml:space="preserve">before him </w:t>
      </w:r>
      <w:r w:rsidRPr="000247F0">
        <w:rPr>
          <w:rFonts w:asciiTheme="majorHAnsi" w:hAnsiTheme="majorHAnsi"/>
          <w:sz w:val="24"/>
          <w:szCs w:val="24"/>
        </w:rPr>
        <w:t>that they had</w:t>
      </w:r>
      <w:r w:rsidR="00A82BB1">
        <w:rPr>
          <w:rFonts w:asciiTheme="majorHAnsi" w:hAnsiTheme="majorHAnsi"/>
          <w:sz w:val="24"/>
          <w:szCs w:val="24"/>
        </w:rPr>
        <w:t xml:space="preserve"> first</w:t>
      </w:r>
      <w:r w:rsidRPr="000247F0">
        <w:rPr>
          <w:rFonts w:asciiTheme="majorHAnsi" w:hAnsiTheme="majorHAnsi"/>
          <w:sz w:val="24"/>
          <w:szCs w:val="24"/>
        </w:rPr>
        <w:t xml:space="preserve"> approached the </w:t>
      </w:r>
      <w:r w:rsidR="00A82BB1">
        <w:rPr>
          <w:rFonts w:asciiTheme="majorHAnsi" w:hAnsiTheme="majorHAnsi"/>
          <w:sz w:val="24"/>
          <w:szCs w:val="24"/>
        </w:rPr>
        <w:t>National Employment Council</w:t>
      </w:r>
      <w:r w:rsidRPr="000247F0">
        <w:rPr>
          <w:rFonts w:asciiTheme="majorHAnsi" w:hAnsiTheme="majorHAnsi"/>
          <w:sz w:val="24"/>
          <w:szCs w:val="24"/>
        </w:rPr>
        <w:t xml:space="preserve"> for redress </w:t>
      </w:r>
      <w:r w:rsidR="00721D39" w:rsidRPr="000247F0">
        <w:rPr>
          <w:rFonts w:asciiTheme="majorHAnsi" w:hAnsiTheme="majorHAnsi"/>
          <w:sz w:val="24"/>
          <w:szCs w:val="24"/>
        </w:rPr>
        <w:t>but had</w:t>
      </w:r>
      <w:r w:rsidRPr="000247F0">
        <w:rPr>
          <w:rFonts w:asciiTheme="majorHAnsi" w:hAnsiTheme="majorHAnsi"/>
          <w:sz w:val="24"/>
          <w:szCs w:val="24"/>
        </w:rPr>
        <w:t xml:space="preserve"> failed to obtain</w:t>
      </w:r>
      <w:r w:rsidR="00721D39" w:rsidRPr="000247F0">
        <w:rPr>
          <w:rFonts w:asciiTheme="majorHAnsi" w:hAnsiTheme="majorHAnsi"/>
          <w:sz w:val="24"/>
          <w:szCs w:val="24"/>
        </w:rPr>
        <w:t xml:space="preserve"> any</w:t>
      </w:r>
      <w:r w:rsidRPr="000247F0">
        <w:rPr>
          <w:rFonts w:asciiTheme="majorHAnsi" w:hAnsiTheme="majorHAnsi"/>
          <w:sz w:val="24"/>
          <w:szCs w:val="24"/>
        </w:rPr>
        <w:t xml:space="preserve"> redress.  The claimants were thus left with </w:t>
      </w:r>
      <w:r w:rsidR="004671EB">
        <w:rPr>
          <w:rFonts w:asciiTheme="majorHAnsi" w:hAnsiTheme="majorHAnsi"/>
          <w:sz w:val="24"/>
          <w:szCs w:val="24"/>
        </w:rPr>
        <w:t>no</w:t>
      </w:r>
      <w:r w:rsidRPr="000247F0">
        <w:rPr>
          <w:rFonts w:asciiTheme="majorHAnsi" w:hAnsiTheme="majorHAnsi"/>
          <w:sz w:val="24"/>
          <w:szCs w:val="24"/>
        </w:rPr>
        <w:t xml:space="preserve"> option save to approach </w:t>
      </w:r>
      <w:r w:rsidR="00721D39" w:rsidRPr="000247F0">
        <w:rPr>
          <w:rFonts w:asciiTheme="majorHAnsi" w:hAnsiTheme="majorHAnsi"/>
          <w:sz w:val="24"/>
          <w:szCs w:val="24"/>
        </w:rPr>
        <w:t xml:space="preserve">the </w:t>
      </w:r>
      <w:r w:rsidRPr="000247F0">
        <w:rPr>
          <w:rFonts w:asciiTheme="majorHAnsi" w:hAnsiTheme="majorHAnsi"/>
          <w:sz w:val="24"/>
          <w:szCs w:val="24"/>
        </w:rPr>
        <w:t>Ministry of Labour for redress.</w:t>
      </w:r>
    </w:p>
    <w:p w:rsidR="00E61A67" w:rsidRDefault="00E61A67" w:rsidP="00583E62">
      <w:pPr>
        <w:spacing w:line="360" w:lineRule="auto"/>
        <w:jc w:val="both"/>
        <w:rPr>
          <w:rFonts w:asciiTheme="majorHAnsi" w:hAnsiTheme="majorHAnsi"/>
          <w:b/>
          <w:sz w:val="24"/>
          <w:szCs w:val="24"/>
          <w:u w:val="single"/>
        </w:rPr>
      </w:pPr>
      <w:r w:rsidRPr="000247F0">
        <w:rPr>
          <w:rFonts w:asciiTheme="majorHAnsi" w:hAnsiTheme="majorHAnsi"/>
          <w:b/>
          <w:sz w:val="24"/>
          <w:szCs w:val="24"/>
          <w:u w:val="single"/>
        </w:rPr>
        <w:t>Evaluation/Analysis</w:t>
      </w:r>
    </w:p>
    <w:p w:rsidR="00A82BB1" w:rsidRPr="000247F0" w:rsidRDefault="00A82BB1" w:rsidP="00583E62">
      <w:pPr>
        <w:spacing w:line="360" w:lineRule="auto"/>
        <w:jc w:val="both"/>
        <w:rPr>
          <w:rFonts w:asciiTheme="majorHAnsi" w:hAnsiTheme="majorHAnsi"/>
          <w:b/>
          <w:sz w:val="24"/>
          <w:szCs w:val="24"/>
          <w:u w:val="single"/>
        </w:rPr>
      </w:pPr>
      <w:r w:rsidRPr="00A82BB1">
        <w:rPr>
          <w:rFonts w:asciiTheme="majorHAnsi" w:hAnsiTheme="majorHAnsi"/>
          <w:b/>
          <w:sz w:val="24"/>
          <w:szCs w:val="24"/>
        </w:rPr>
        <w:t>Section (3b)</w:t>
      </w:r>
      <w:r w:rsidR="004671EB">
        <w:rPr>
          <w:rFonts w:asciiTheme="majorHAnsi" w:hAnsiTheme="majorHAnsi"/>
          <w:sz w:val="24"/>
          <w:szCs w:val="24"/>
        </w:rPr>
        <w:t xml:space="preserve"> must be read </w:t>
      </w:r>
      <w:r w:rsidR="00DE2B17">
        <w:rPr>
          <w:rFonts w:asciiTheme="majorHAnsi" w:hAnsiTheme="majorHAnsi"/>
          <w:sz w:val="24"/>
          <w:szCs w:val="24"/>
        </w:rPr>
        <w:t>con</w:t>
      </w:r>
      <w:r>
        <w:rPr>
          <w:rFonts w:asciiTheme="majorHAnsi" w:hAnsiTheme="majorHAnsi"/>
          <w:sz w:val="24"/>
          <w:szCs w:val="24"/>
        </w:rPr>
        <w:t xml:space="preserve">jointly with </w:t>
      </w:r>
      <w:r w:rsidRPr="00A82BB1">
        <w:rPr>
          <w:rFonts w:asciiTheme="majorHAnsi" w:hAnsiTheme="majorHAnsi"/>
          <w:b/>
          <w:sz w:val="24"/>
          <w:szCs w:val="24"/>
        </w:rPr>
        <w:t>section (3a)</w:t>
      </w:r>
      <w:r w:rsidR="004671EB">
        <w:rPr>
          <w:rFonts w:asciiTheme="majorHAnsi" w:hAnsiTheme="majorHAnsi"/>
          <w:b/>
          <w:sz w:val="24"/>
          <w:szCs w:val="24"/>
        </w:rPr>
        <w:t xml:space="preserve"> </w:t>
      </w:r>
      <w:r w:rsidR="004671EB" w:rsidRPr="00DE2B17">
        <w:rPr>
          <w:rFonts w:asciiTheme="majorHAnsi" w:hAnsiTheme="majorHAnsi"/>
          <w:sz w:val="24"/>
          <w:szCs w:val="24"/>
        </w:rPr>
        <w:t>of the</w:t>
      </w:r>
      <w:r w:rsidR="004671EB">
        <w:rPr>
          <w:rFonts w:asciiTheme="majorHAnsi" w:hAnsiTheme="majorHAnsi"/>
          <w:b/>
          <w:sz w:val="24"/>
          <w:szCs w:val="24"/>
        </w:rPr>
        <w:t xml:space="preserve"> Labour Act [Chapter 28:01]</w:t>
      </w:r>
    </w:p>
    <w:p w:rsidR="00E61A67" w:rsidRDefault="00E61A67" w:rsidP="00583E62">
      <w:pPr>
        <w:spacing w:line="360" w:lineRule="auto"/>
        <w:jc w:val="both"/>
        <w:rPr>
          <w:rFonts w:asciiTheme="majorHAnsi" w:hAnsiTheme="majorHAnsi"/>
          <w:sz w:val="24"/>
          <w:szCs w:val="24"/>
        </w:rPr>
      </w:pPr>
      <w:r w:rsidRPr="00A82BB1">
        <w:rPr>
          <w:rFonts w:asciiTheme="majorHAnsi" w:hAnsiTheme="majorHAnsi"/>
          <w:b/>
          <w:sz w:val="24"/>
          <w:szCs w:val="24"/>
        </w:rPr>
        <w:t>Section</w:t>
      </w:r>
      <w:r w:rsidR="00A82BB1" w:rsidRPr="00A82BB1">
        <w:rPr>
          <w:rFonts w:asciiTheme="majorHAnsi" w:hAnsiTheme="majorHAnsi"/>
          <w:b/>
          <w:sz w:val="24"/>
          <w:szCs w:val="24"/>
        </w:rPr>
        <w:t>s</w:t>
      </w:r>
      <w:r w:rsidRPr="00A82BB1">
        <w:rPr>
          <w:rFonts w:asciiTheme="majorHAnsi" w:hAnsiTheme="majorHAnsi"/>
          <w:b/>
          <w:sz w:val="24"/>
          <w:szCs w:val="24"/>
        </w:rPr>
        <w:t xml:space="preserve"> 63 </w:t>
      </w:r>
      <w:r w:rsidR="00A82BB1">
        <w:rPr>
          <w:rFonts w:asciiTheme="majorHAnsi" w:hAnsiTheme="majorHAnsi"/>
          <w:b/>
          <w:sz w:val="24"/>
          <w:szCs w:val="24"/>
        </w:rPr>
        <w:t xml:space="preserve">(3a) </w:t>
      </w:r>
      <w:r w:rsidR="00A82BB1" w:rsidRPr="00A82BB1">
        <w:rPr>
          <w:rFonts w:asciiTheme="majorHAnsi" w:hAnsiTheme="majorHAnsi"/>
          <w:sz w:val="24"/>
          <w:szCs w:val="24"/>
        </w:rPr>
        <w:t>and</w:t>
      </w:r>
      <w:r w:rsidR="00A82BB1">
        <w:rPr>
          <w:rFonts w:asciiTheme="majorHAnsi" w:hAnsiTheme="majorHAnsi"/>
          <w:b/>
          <w:sz w:val="24"/>
          <w:szCs w:val="24"/>
        </w:rPr>
        <w:t xml:space="preserve"> </w:t>
      </w:r>
      <w:r w:rsidRPr="00A82BB1">
        <w:rPr>
          <w:rFonts w:asciiTheme="majorHAnsi" w:hAnsiTheme="majorHAnsi"/>
          <w:b/>
          <w:sz w:val="24"/>
          <w:szCs w:val="24"/>
        </w:rPr>
        <w:t>(3b)</w:t>
      </w:r>
      <w:r w:rsidRPr="000247F0">
        <w:rPr>
          <w:rFonts w:asciiTheme="majorHAnsi" w:hAnsiTheme="majorHAnsi"/>
          <w:sz w:val="24"/>
          <w:szCs w:val="24"/>
        </w:rPr>
        <w:t xml:space="preserve"> of the </w:t>
      </w:r>
      <w:r w:rsidRPr="00A82BB1">
        <w:rPr>
          <w:rFonts w:asciiTheme="majorHAnsi" w:hAnsiTheme="majorHAnsi"/>
          <w:b/>
          <w:sz w:val="24"/>
          <w:szCs w:val="24"/>
        </w:rPr>
        <w:t>Labour Act [Chapter 28:01]</w:t>
      </w:r>
      <w:r w:rsidR="00A82BB1">
        <w:rPr>
          <w:rFonts w:asciiTheme="majorHAnsi" w:hAnsiTheme="majorHAnsi"/>
          <w:sz w:val="24"/>
          <w:szCs w:val="24"/>
        </w:rPr>
        <w:t xml:space="preserve"> provide</w:t>
      </w:r>
      <w:r w:rsidRPr="000247F0">
        <w:rPr>
          <w:rFonts w:asciiTheme="majorHAnsi" w:hAnsiTheme="majorHAnsi"/>
          <w:sz w:val="24"/>
          <w:szCs w:val="24"/>
        </w:rPr>
        <w:t xml:space="preserve"> as follows:</w:t>
      </w:r>
    </w:p>
    <w:p w:rsidR="00576644" w:rsidRDefault="00576644" w:rsidP="00576644">
      <w:pPr>
        <w:autoSpaceDE w:val="0"/>
        <w:autoSpaceDN w:val="0"/>
        <w:adjustRightInd w:val="0"/>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“(3a)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designated agent of an employment council who meets such qualifications as may be prescribed shall,</w:t>
      </w:r>
    </w:p>
    <w:p w:rsidR="00576644" w:rsidRDefault="00576644" w:rsidP="00576644">
      <w:pPr>
        <w:autoSpaceDE w:val="0"/>
        <w:autoSpaceDN w:val="0"/>
        <w:adjustRightInd w:val="0"/>
        <w:spacing w:after="0" w:line="240" w:lineRule="auto"/>
        <w:ind w:left="720"/>
        <w:rPr>
          <w:rFonts w:ascii="Times New Roman" w:hAnsi="Times New Roman" w:cs="Times New Roman"/>
          <w:sz w:val="20"/>
          <w:szCs w:val="20"/>
        </w:rPr>
      </w:pPr>
      <w:r>
        <w:rPr>
          <w:rFonts w:ascii="Times New Roman" w:hAnsi="Times New Roman" w:cs="Times New Roman"/>
          <w:sz w:val="20"/>
          <w:szCs w:val="20"/>
        </w:rPr>
        <w:t>in his or her certification of appointment, be authorised by the Registrar to redress or attempt to redress any dispute which is referred to the designated agent or has come to his or her attention; where such dispute occurs in</w:t>
      </w:r>
    </w:p>
    <w:p w:rsidR="00576644" w:rsidRDefault="00576644" w:rsidP="00576644">
      <w:pPr>
        <w:autoSpaceDE w:val="0"/>
        <w:autoSpaceDN w:val="0"/>
        <w:adjustRightInd w:val="0"/>
        <w:spacing w:after="0" w:line="240" w:lineRule="auto"/>
        <w:ind w:left="720"/>
        <w:rPr>
          <w:rFonts w:ascii="Times New Roman" w:hAnsi="Times New Roman" w:cs="Times New Roman"/>
          <w:sz w:val="20"/>
          <w:szCs w:val="20"/>
        </w:rPr>
      </w:pP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undertaking or industry and within the area for which the employment council is registered, and the provisions</w:t>
      </w:r>
    </w:p>
    <w:p w:rsidR="00576644" w:rsidRDefault="00576644" w:rsidP="00576644">
      <w:pPr>
        <w:autoSpaceDE w:val="0"/>
        <w:autoSpaceDN w:val="0"/>
        <w:adjustRightInd w:val="0"/>
        <w:spacing w:after="0" w:line="240" w:lineRule="auto"/>
        <w:ind w:left="720"/>
        <w:rPr>
          <w:rFonts w:ascii="Times New Roman" w:hAnsi="Times New Roman" w:cs="Times New Roman"/>
          <w:sz w:val="20"/>
          <w:szCs w:val="20"/>
        </w:rPr>
      </w:pPr>
      <w:proofErr w:type="gramStart"/>
      <w:r>
        <w:rPr>
          <w:rFonts w:ascii="Times New Roman" w:hAnsi="Times New Roman" w:cs="Times New Roman"/>
          <w:sz w:val="20"/>
          <w:szCs w:val="20"/>
        </w:rPr>
        <w:t>of</w:t>
      </w:r>
      <w:proofErr w:type="gramEnd"/>
      <w:r>
        <w:rPr>
          <w:rFonts w:ascii="Times New Roman" w:hAnsi="Times New Roman" w:cs="Times New Roman"/>
          <w:sz w:val="20"/>
          <w:szCs w:val="20"/>
        </w:rPr>
        <w:t xml:space="preserve"> Part XII shall apply, with the necessary changes, to the designated agent as they apply to a labour officer.</w:t>
      </w:r>
    </w:p>
    <w:p w:rsidR="00576644" w:rsidRDefault="00576644" w:rsidP="00576644">
      <w:pPr>
        <w:autoSpaceDE w:val="0"/>
        <w:autoSpaceDN w:val="0"/>
        <w:adjustRightInd w:val="0"/>
        <w:spacing w:after="0" w:line="240" w:lineRule="auto"/>
        <w:ind w:firstLine="720"/>
        <w:rPr>
          <w:rFonts w:ascii="Times New Roman" w:hAnsi="Times New Roman" w:cs="Times New Roman"/>
          <w:sz w:val="14"/>
          <w:szCs w:val="14"/>
        </w:rPr>
      </w:pPr>
      <w:r>
        <w:rPr>
          <w:rFonts w:ascii="Times New Roman" w:hAnsi="Times New Roman" w:cs="Times New Roman"/>
          <w:sz w:val="14"/>
          <w:szCs w:val="14"/>
        </w:rPr>
        <w:t>[Subsection substituted by section 21 of Act 7 of 2005]</w:t>
      </w:r>
    </w:p>
    <w:p w:rsidR="00576644" w:rsidRDefault="00576644" w:rsidP="00576644">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(3b) </w:t>
      </w:r>
      <w:proofErr w:type="gramStart"/>
      <w:r>
        <w:rPr>
          <w:rFonts w:ascii="Times New Roman" w:hAnsi="Times New Roman" w:cs="Times New Roman"/>
          <w:sz w:val="20"/>
          <w:szCs w:val="20"/>
        </w:rPr>
        <w:t>Where</w:t>
      </w:r>
      <w:proofErr w:type="gramEnd"/>
      <w:r>
        <w:rPr>
          <w:rFonts w:ascii="Times New Roman" w:hAnsi="Times New Roman" w:cs="Times New Roman"/>
          <w:sz w:val="20"/>
          <w:szCs w:val="20"/>
        </w:rPr>
        <w:t xml:space="preserve"> a designated agent is authorised to redress any dispute or unfair labour practice in terms of</w:t>
      </w:r>
    </w:p>
    <w:p w:rsidR="00576644" w:rsidRPr="000247F0" w:rsidRDefault="00576644" w:rsidP="00576644">
      <w:pPr>
        <w:spacing w:line="360" w:lineRule="auto"/>
        <w:ind w:firstLine="720"/>
        <w:jc w:val="both"/>
        <w:rPr>
          <w:rFonts w:asciiTheme="majorHAnsi" w:hAnsiTheme="majorHAnsi"/>
          <w:sz w:val="24"/>
          <w:szCs w:val="24"/>
        </w:rPr>
      </w:pPr>
      <w:proofErr w:type="gramStart"/>
      <w:r>
        <w:rPr>
          <w:rFonts w:ascii="Times New Roman" w:hAnsi="Times New Roman" w:cs="Times New Roman"/>
          <w:sz w:val="20"/>
          <w:szCs w:val="20"/>
        </w:rPr>
        <w:t>subsection</w:t>
      </w:r>
      <w:proofErr w:type="gramEnd"/>
      <w:r>
        <w:rPr>
          <w:rFonts w:ascii="Times New Roman" w:hAnsi="Times New Roman" w:cs="Times New Roman"/>
          <w:sz w:val="20"/>
          <w:szCs w:val="20"/>
        </w:rPr>
        <w:t xml:space="preserve"> (3a), no labour officer shall have jurisdiction in the matter.”</w:t>
      </w:r>
    </w:p>
    <w:p w:rsidR="004C0387" w:rsidRPr="000247F0" w:rsidRDefault="004C0387" w:rsidP="004C0387">
      <w:pPr>
        <w:spacing w:line="360" w:lineRule="auto"/>
        <w:jc w:val="both"/>
        <w:rPr>
          <w:rFonts w:asciiTheme="majorHAnsi" w:hAnsiTheme="majorHAnsi"/>
          <w:sz w:val="24"/>
          <w:szCs w:val="24"/>
        </w:rPr>
      </w:pPr>
      <w:r w:rsidRPr="000247F0">
        <w:rPr>
          <w:rFonts w:asciiTheme="majorHAnsi" w:hAnsiTheme="majorHAnsi"/>
          <w:sz w:val="24"/>
          <w:szCs w:val="24"/>
        </w:rPr>
        <w:tab/>
        <w:t>It is</w:t>
      </w:r>
      <w:r w:rsidR="00DE2B17">
        <w:rPr>
          <w:rFonts w:asciiTheme="majorHAnsi" w:hAnsiTheme="majorHAnsi"/>
          <w:sz w:val="24"/>
          <w:szCs w:val="24"/>
        </w:rPr>
        <w:t xml:space="preserve"> also</w:t>
      </w:r>
      <w:r w:rsidRPr="000247F0">
        <w:rPr>
          <w:rFonts w:asciiTheme="majorHAnsi" w:hAnsiTheme="majorHAnsi"/>
          <w:sz w:val="24"/>
          <w:szCs w:val="24"/>
        </w:rPr>
        <w:t xml:space="preserve"> clear on the basis of the provision in </w:t>
      </w:r>
      <w:r w:rsidR="00721D39" w:rsidRPr="004671EB">
        <w:rPr>
          <w:rFonts w:asciiTheme="majorHAnsi" w:hAnsiTheme="majorHAnsi"/>
          <w:b/>
          <w:sz w:val="24"/>
          <w:szCs w:val="24"/>
        </w:rPr>
        <w:t>section 63 (3b)</w:t>
      </w:r>
      <w:r w:rsidR="00A82BB1">
        <w:rPr>
          <w:rFonts w:asciiTheme="majorHAnsi" w:hAnsiTheme="majorHAnsi"/>
          <w:sz w:val="24"/>
          <w:szCs w:val="24"/>
        </w:rPr>
        <w:t xml:space="preserve"> that a</w:t>
      </w:r>
      <w:r w:rsidRPr="000247F0">
        <w:rPr>
          <w:rFonts w:asciiTheme="majorHAnsi" w:hAnsiTheme="majorHAnsi"/>
          <w:sz w:val="24"/>
          <w:szCs w:val="24"/>
        </w:rPr>
        <w:t xml:space="preserve"> labour officer has no jurisdiction where there is in existence a registered National Employment Council.  The authority </w:t>
      </w:r>
      <w:r w:rsidR="00A82BB1">
        <w:rPr>
          <w:rFonts w:asciiTheme="majorHAnsi" w:hAnsiTheme="majorHAnsi"/>
          <w:sz w:val="24"/>
          <w:szCs w:val="24"/>
        </w:rPr>
        <w:t>to determine a dispute</w:t>
      </w:r>
      <w:r w:rsidRPr="000247F0">
        <w:rPr>
          <w:rFonts w:asciiTheme="majorHAnsi" w:hAnsiTheme="majorHAnsi"/>
          <w:sz w:val="24"/>
          <w:szCs w:val="24"/>
        </w:rPr>
        <w:t xml:space="preserve"> in s</w:t>
      </w:r>
      <w:r w:rsidR="00721D39" w:rsidRPr="000247F0">
        <w:rPr>
          <w:rFonts w:asciiTheme="majorHAnsi" w:hAnsiTheme="majorHAnsi"/>
          <w:sz w:val="24"/>
          <w:szCs w:val="24"/>
        </w:rPr>
        <w:t xml:space="preserve">uch circumstances </w:t>
      </w:r>
      <w:r w:rsidR="00A82BB1">
        <w:rPr>
          <w:rFonts w:asciiTheme="majorHAnsi" w:hAnsiTheme="majorHAnsi"/>
          <w:sz w:val="24"/>
          <w:szCs w:val="24"/>
        </w:rPr>
        <w:t xml:space="preserve">is </w:t>
      </w:r>
      <w:r w:rsidR="00721D39" w:rsidRPr="000247F0">
        <w:rPr>
          <w:rFonts w:asciiTheme="majorHAnsi" w:hAnsiTheme="majorHAnsi"/>
          <w:sz w:val="24"/>
          <w:szCs w:val="24"/>
        </w:rPr>
        <w:t xml:space="preserve">granted to a </w:t>
      </w:r>
      <w:r w:rsidR="00721D39" w:rsidRPr="000247F0">
        <w:rPr>
          <w:rFonts w:asciiTheme="majorHAnsi" w:hAnsiTheme="majorHAnsi"/>
          <w:sz w:val="24"/>
          <w:szCs w:val="24"/>
        </w:rPr>
        <w:lastRenderedPageBreak/>
        <w:t>Designated A</w:t>
      </w:r>
      <w:r w:rsidRPr="000247F0">
        <w:rPr>
          <w:rFonts w:asciiTheme="majorHAnsi" w:hAnsiTheme="majorHAnsi"/>
          <w:sz w:val="24"/>
          <w:szCs w:val="24"/>
        </w:rPr>
        <w:t>gent of the</w:t>
      </w:r>
      <w:r w:rsidR="00721D39" w:rsidRPr="000247F0">
        <w:rPr>
          <w:rFonts w:asciiTheme="majorHAnsi" w:hAnsiTheme="majorHAnsi"/>
          <w:sz w:val="24"/>
          <w:szCs w:val="24"/>
        </w:rPr>
        <w:t xml:space="preserve"> National Employment C</w:t>
      </w:r>
      <w:r w:rsidRPr="000247F0">
        <w:rPr>
          <w:rFonts w:asciiTheme="majorHAnsi" w:hAnsiTheme="majorHAnsi"/>
          <w:sz w:val="24"/>
          <w:szCs w:val="24"/>
        </w:rPr>
        <w:t xml:space="preserve">ouncil to redress and attempt to redress </w:t>
      </w:r>
      <w:r w:rsidR="00A82BB1">
        <w:rPr>
          <w:rFonts w:asciiTheme="majorHAnsi" w:hAnsiTheme="majorHAnsi"/>
          <w:sz w:val="24"/>
          <w:szCs w:val="24"/>
        </w:rPr>
        <w:t xml:space="preserve">a </w:t>
      </w:r>
      <w:r w:rsidRPr="000247F0">
        <w:rPr>
          <w:rFonts w:asciiTheme="majorHAnsi" w:hAnsiTheme="majorHAnsi"/>
          <w:sz w:val="24"/>
          <w:szCs w:val="24"/>
        </w:rPr>
        <w:t>dispute so referred to the council</w:t>
      </w:r>
      <w:r w:rsidR="00540FEB" w:rsidRPr="000247F0">
        <w:rPr>
          <w:rFonts w:asciiTheme="majorHAnsi" w:hAnsiTheme="majorHAnsi"/>
          <w:sz w:val="24"/>
          <w:szCs w:val="24"/>
        </w:rPr>
        <w:t>.</w:t>
      </w:r>
      <w:r w:rsidR="00A82BB1">
        <w:rPr>
          <w:rFonts w:asciiTheme="majorHAnsi" w:hAnsiTheme="majorHAnsi"/>
          <w:sz w:val="24"/>
          <w:szCs w:val="24"/>
        </w:rPr>
        <w:t xml:space="preserve">  </w:t>
      </w:r>
      <w:r w:rsidR="00A82BB1" w:rsidRPr="004671EB">
        <w:rPr>
          <w:rFonts w:asciiTheme="majorHAnsi" w:hAnsiTheme="majorHAnsi"/>
          <w:b/>
          <w:sz w:val="24"/>
          <w:szCs w:val="24"/>
        </w:rPr>
        <w:t>Section 63 (3b)</w:t>
      </w:r>
      <w:r w:rsidR="00A82BB1">
        <w:rPr>
          <w:rFonts w:asciiTheme="majorHAnsi" w:hAnsiTheme="majorHAnsi"/>
          <w:sz w:val="24"/>
          <w:szCs w:val="24"/>
        </w:rPr>
        <w:t xml:space="preserve"> through the use of the term ‘shall’ is clearly couched in peremptory language</w:t>
      </w:r>
      <w:r w:rsidR="00D7753F">
        <w:rPr>
          <w:rFonts w:asciiTheme="majorHAnsi" w:hAnsiTheme="majorHAnsi"/>
          <w:sz w:val="24"/>
          <w:szCs w:val="24"/>
        </w:rPr>
        <w:t>.</w:t>
      </w:r>
    </w:p>
    <w:p w:rsidR="004C0387" w:rsidRPr="000247F0" w:rsidRDefault="004C0387" w:rsidP="004C0387">
      <w:pPr>
        <w:spacing w:line="360" w:lineRule="auto"/>
        <w:jc w:val="both"/>
        <w:rPr>
          <w:rFonts w:asciiTheme="majorHAnsi" w:hAnsiTheme="majorHAnsi"/>
          <w:sz w:val="24"/>
          <w:szCs w:val="24"/>
        </w:rPr>
      </w:pPr>
      <w:r w:rsidRPr="000247F0">
        <w:rPr>
          <w:rFonts w:asciiTheme="majorHAnsi" w:hAnsiTheme="majorHAnsi"/>
          <w:sz w:val="24"/>
          <w:szCs w:val="24"/>
        </w:rPr>
        <w:tab/>
        <w:t>It is</w:t>
      </w:r>
      <w:r w:rsidR="00D7753F">
        <w:rPr>
          <w:rFonts w:asciiTheme="majorHAnsi" w:hAnsiTheme="majorHAnsi"/>
          <w:sz w:val="24"/>
          <w:szCs w:val="24"/>
        </w:rPr>
        <w:t xml:space="preserve"> also</w:t>
      </w:r>
      <w:r w:rsidRPr="000247F0">
        <w:rPr>
          <w:rFonts w:asciiTheme="majorHAnsi" w:hAnsiTheme="majorHAnsi"/>
          <w:sz w:val="24"/>
          <w:szCs w:val="24"/>
        </w:rPr>
        <w:t xml:space="preserve"> clear on the basis of the papers tha</w:t>
      </w:r>
      <w:r w:rsidR="00721D39" w:rsidRPr="000247F0">
        <w:rPr>
          <w:rFonts w:asciiTheme="majorHAnsi" w:hAnsiTheme="majorHAnsi"/>
          <w:sz w:val="24"/>
          <w:szCs w:val="24"/>
        </w:rPr>
        <w:t>t the respondent</w:t>
      </w:r>
      <w:r w:rsidR="00A82BB1">
        <w:rPr>
          <w:rFonts w:asciiTheme="majorHAnsi" w:hAnsiTheme="majorHAnsi"/>
          <w:sz w:val="24"/>
          <w:szCs w:val="24"/>
        </w:rPr>
        <w:t xml:space="preserve"> through a letter dated 18 May 2016 raised the issue of app</w:t>
      </w:r>
      <w:r w:rsidR="004671EB">
        <w:rPr>
          <w:rFonts w:asciiTheme="majorHAnsi" w:hAnsiTheme="majorHAnsi"/>
          <w:sz w:val="24"/>
          <w:szCs w:val="24"/>
        </w:rPr>
        <w:t>licant</w:t>
      </w:r>
      <w:r w:rsidR="00A82BB1">
        <w:rPr>
          <w:rFonts w:asciiTheme="majorHAnsi" w:hAnsiTheme="majorHAnsi"/>
          <w:sz w:val="24"/>
          <w:szCs w:val="24"/>
        </w:rPr>
        <w:t xml:space="preserve"> lack of jurisdiction</w:t>
      </w:r>
      <w:proofErr w:type="gramStart"/>
      <w:r w:rsidR="00A82BB1">
        <w:rPr>
          <w:rFonts w:asciiTheme="majorHAnsi" w:hAnsiTheme="majorHAnsi"/>
          <w:sz w:val="24"/>
          <w:szCs w:val="24"/>
        </w:rPr>
        <w:t>..</w:t>
      </w:r>
      <w:proofErr w:type="gramEnd"/>
      <w:r w:rsidR="00A82BB1">
        <w:rPr>
          <w:rFonts w:asciiTheme="majorHAnsi" w:hAnsiTheme="majorHAnsi"/>
          <w:sz w:val="24"/>
          <w:szCs w:val="24"/>
        </w:rPr>
        <w:t xml:space="preserve">  H</w:t>
      </w:r>
      <w:r w:rsidR="00721D39" w:rsidRPr="000247F0">
        <w:rPr>
          <w:rFonts w:asciiTheme="majorHAnsi" w:hAnsiTheme="majorHAnsi"/>
          <w:sz w:val="24"/>
          <w:szCs w:val="24"/>
        </w:rPr>
        <w:t>aving raised a</w:t>
      </w:r>
      <w:r w:rsidRPr="000247F0">
        <w:rPr>
          <w:rFonts w:asciiTheme="majorHAnsi" w:hAnsiTheme="majorHAnsi"/>
          <w:sz w:val="24"/>
          <w:szCs w:val="24"/>
        </w:rPr>
        <w:t xml:space="preserve">n objection </w:t>
      </w:r>
      <w:r w:rsidR="00721D39" w:rsidRPr="000247F0">
        <w:rPr>
          <w:rFonts w:asciiTheme="majorHAnsi" w:hAnsiTheme="majorHAnsi"/>
          <w:sz w:val="24"/>
          <w:szCs w:val="24"/>
        </w:rPr>
        <w:t>to the a</w:t>
      </w:r>
      <w:r w:rsidRPr="000247F0">
        <w:rPr>
          <w:rFonts w:asciiTheme="majorHAnsi" w:hAnsiTheme="majorHAnsi"/>
          <w:sz w:val="24"/>
          <w:szCs w:val="24"/>
        </w:rPr>
        <w:t>p</w:t>
      </w:r>
      <w:r w:rsidR="00721D39" w:rsidRPr="000247F0">
        <w:rPr>
          <w:rFonts w:asciiTheme="majorHAnsi" w:hAnsiTheme="majorHAnsi"/>
          <w:sz w:val="24"/>
          <w:szCs w:val="24"/>
        </w:rPr>
        <w:t>p</w:t>
      </w:r>
      <w:r w:rsidRPr="000247F0">
        <w:rPr>
          <w:rFonts w:asciiTheme="majorHAnsi" w:hAnsiTheme="majorHAnsi"/>
          <w:sz w:val="24"/>
          <w:szCs w:val="24"/>
        </w:rPr>
        <w:t>licant</w:t>
      </w:r>
      <w:r w:rsidR="00721D39" w:rsidRPr="000247F0">
        <w:rPr>
          <w:rFonts w:asciiTheme="majorHAnsi" w:hAnsiTheme="majorHAnsi"/>
          <w:sz w:val="24"/>
          <w:szCs w:val="24"/>
        </w:rPr>
        <w:t>’s</w:t>
      </w:r>
      <w:r w:rsidRPr="000247F0">
        <w:rPr>
          <w:rFonts w:asciiTheme="majorHAnsi" w:hAnsiTheme="majorHAnsi"/>
          <w:sz w:val="24"/>
          <w:szCs w:val="24"/>
        </w:rPr>
        <w:t xml:space="preserve"> jurisdiction in the matter the applicant was duty bound to consider the </w:t>
      </w:r>
      <w:r w:rsidR="00A82BB1">
        <w:rPr>
          <w:rFonts w:asciiTheme="majorHAnsi" w:hAnsiTheme="majorHAnsi"/>
          <w:sz w:val="24"/>
          <w:szCs w:val="24"/>
        </w:rPr>
        <w:t xml:space="preserve">issue </w:t>
      </w:r>
      <w:r w:rsidRPr="000247F0">
        <w:rPr>
          <w:rFonts w:asciiTheme="majorHAnsi" w:hAnsiTheme="majorHAnsi"/>
          <w:sz w:val="24"/>
          <w:szCs w:val="24"/>
        </w:rPr>
        <w:t xml:space="preserve">and determine that </w:t>
      </w:r>
      <w:r w:rsidR="00A82BB1">
        <w:rPr>
          <w:rFonts w:asciiTheme="majorHAnsi" w:hAnsiTheme="majorHAnsi"/>
          <w:sz w:val="24"/>
          <w:szCs w:val="24"/>
        </w:rPr>
        <w:t xml:space="preserve">issue </w:t>
      </w:r>
      <w:r w:rsidRPr="000247F0">
        <w:rPr>
          <w:rFonts w:asciiTheme="majorHAnsi" w:hAnsiTheme="majorHAnsi"/>
          <w:sz w:val="24"/>
          <w:szCs w:val="24"/>
        </w:rPr>
        <w:t xml:space="preserve">first before proceeding to hear the matter. </w:t>
      </w:r>
      <w:r w:rsidR="00721D39" w:rsidRPr="000247F0">
        <w:rPr>
          <w:rFonts w:asciiTheme="majorHAnsi" w:hAnsiTheme="majorHAnsi"/>
          <w:sz w:val="24"/>
          <w:szCs w:val="24"/>
        </w:rPr>
        <w:t xml:space="preserve"> The applicant however failed to address the </w:t>
      </w:r>
      <w:r w:rsidR="00A82BB1">
        <w:rPr>
          <w:rFonts w:asciiTheme="majorHAnsi" w:hAnsiTheme="majorHAnsi"/>
          <w:sz w:val="24"/>
          <w:szCs w:val="24"/>
        </w:rPr>
        <w:t>issue</w:t>
      </w:r>
      <w:r w:rsidR="00721D39" w:rsidRPr="000247F0">
        <w:rPr>
          <w:rFonts w:asciiTheme="majorHAnsi" w:hAnsiTheme="majorHAnsi"/>
          <w:sz w:val="24"/>
          <w:szCs w:val="24"/>
        </w:rPr>
        <w:t>.</w:t>
      </w:r>
      <w:r w:rsidRPr="000247F0">
        <w:rPr>
          <w:rFonts w:asciiTheme="majorHAnsi" w:hAnsiTheme="majorHAnsi"/>
          <w:sz w:val="24"/>
          <w:szCs w:val="24"/>
        </w:rPr>
        <w:t xml:space="preserve"> </w:t>
      </w:r>
      <w:r w:rsidR="00A82BB1">
        <w:rPr>
          <w:rFonts w:asciiTheme="majorHAnsi" w:hAnsiTheme="majorHAnsi"/>
          <w:sz w:val="24"/>
          <w:szCs w:val="24"/>
        </w:rPr>
        <w:t xml:space="preserve"> Even though the proceedings were </w:t>
      </w:r>
      <w:r w:rsidR="004671EB">
        <w:rPr>
          <w:rFonts w:asciiTheme="majorHAnsi" w:hAnsiTheme="majorHAnsi"/>
          <w:sz w:val="24"/>
          <w:szCs w:val="24"/>
        </w:rPr>
        <w:t xml:space="preserve">held in </w:t>
      </w:r>
      <w:r w:rsidR="00A82BB1">
        <w:rPr>
          <w:rFonts w:asciiTheme="majorHAnsi" w:hAnsiTheme="majorHAnsi"/>
          <w:sz w:val="24"/>
          <w:szCs w:val="24"/>
        </w:rPr>
        <w:t>default of respondent it was still a jurisdiction</w:t>
      </w:r>
      <w:r w:rsidR="004671EB">
        <w:rPr>
          <w:rFonts w:asciiTheme="majorHAnsi" w:hAnsiTheme="majorHAnsi"/>
          <w:sz w:val="24"/>
          <w:szCs w:val="24"/>
        </w:rPr>
        <w:t>al</w:t>
      </w:r>
      <w:r w:rsidR="00A82BB1">
        <w:rPr>
          <w:rFonts w:asciiTheme="majorHAnsi" w:hAnsiTheme="majorHAnsi"/>
          <w:sz w:val="24"/>
          <w:szCs w:val="24"/>
        </w:rPr>
        <w:t xml:space="preserve"> issue which had the potential to curtail proceedings before him.  </w:t>
      </w:r>
      <w:r w:rsidRPr="000247F0">
        <w:rPr>
          <w:rFonts w:asciiTheme="majorHAnsi" w:hAnsiTheme="majorHAnsi"/>
          <w:sz w:val="24"/>
          <w:szCs w:val="24"/>
        </w:rPr>
        <w:t>Applicant sought in these proceedings to make submissions from the bar that the claimants had</w:t>
      </w:r>
      <w:r w:rsidR="00721D39" w:rsidRPr="000247F0">
        <w:rPr>
          <w:rFonts w:asciiTheme="majorHAnsi" w:hAnsiTheme="majorHAnsi"/>
          <w:sz w:val="24"/>
          <w:szCs w:val="24"/>
        </w:rPr>
        <w:t xml:space="preserve"> initially </w:t>
      </w:r>
      <w:r w:rsidRPr="000247F0">
        <w:rPr>
          <w:rFonts w:asciiTheme="majorHAnsi" w:hAnsiTheme="majorHAnsi"/>
          <w:sz w:val="24"/>
          <w:szCs w:val="24"/>
        </w:rPr>
        <w:t xml:space="preserve">attempted to refer the matter to the National Employment Council but had received </w:t>
      </w:r>
      <w:r w:rsidR="00721D39" w:rsidRPr="000247F0">
        <w:rPr>
          <w:rFonts w:asciiTheme="majorHAnsi" w:hAnsiTheme="majorHAnsi"/>
          <w:sz w:val="24"/>
          <w:szCs w:val="24"/>
        </w:rPr>
        <w:t>no</w:t>
      </w:r>
      <w:r w:rsidRPr="000247F0">
        <w:rPr>
          <w:rFonts w:asciiTheme="majorHAnsi" w:hAnsiTheme="majorHAnsi"/>
          <w:sz w:val="24"/>
          <w:szCs w:val="24"/>
        </w:rPr>
        <w:t xml:space="preserve"> </w:t>
      </w:r>
      <w:r w:rsidR="00A82BB1">
        <w:rPr>
          <w:rFonts w:asciiTheme="majorHAnsi" w:hAnsiTheme="majorHAnsi"/>
          <w:sz w:val="24"/>
          <w:szCs w:val="24"/>
        </w:rPr>
        <w:t xml:space="preserve">redress </w:t>
      </w:r>
      <w:r w:rsidRPr="000247F0">
        <w:rPr>
          <w:rFonts w:asciiTheme="majorHAnsi" w:hAnsiTheme="majorHAnsi"/>
          <w:sz w:val="24"/>
          <w:szCs w:val="24"/>
        </w:rPr>
        <w:t xml:space="preserve">from there. </w:t>
      </w:r>
      <w:r w:rsidR="00721D39" w:rsidRPr="000247F0">
        <w:rPr>
          <w:rFonts w:asciiTheme="majorHAnsi" w:hAnsiTheme="majorHAnsi"/>
          <w:sz w:val="24"/>
          <w:szCs w:val="24"/>
        </w:rPr>
        <w:t xml:space="preserve">The applicant submissions are </w:t>
      </w:r>
      <w:r w:rsidR="00D7753F">
        <w:rPr>
          <w:rFonts w:asciiTheme="majorHAnsi" w:hAnsiTheme="majorHAnsi"/>
          <w:sz w:val="24"/>
          <w:szCs w:val="24"/>
        </w:rPr>
        <w:t>inadmissib</w:t>
      </w:r>
      <w:r w:rsidR="00DE2B17">
        <w:rPr>
          <w:rFonts w:asciiTheme="majorHAnsi" w:hAnsiTheme="majorHAnsi"/>
          <w:sz w:val="24"/>
          <w:szCs w:val="24"/>
        </w:rPr>
        <w:t>le</w:t>
      </w:r>
      <w:r w:rsidR="00721D39" w:rsidRPr="000247F0">
        <w:rPr>
          <w:rFonts w:asciiTheme="majorHAnsi" w:hAnsiTheme="majorHAnsi"/>
          <w:sz w:val="24"/>
          <w:szCs w:val="24"/>
        </w:rPr>
        <w:t xml:space="preserve"> before this court.  </w:t>
      </w:r>
      <w:r w:rsidRPr="000247F0">
        <w:rPr>
          <w:rFonts w:asciiTheme="majorHAnsi" w:hAnsiTheme="majorHAnsi"/>
          <w:sz w:val="24"/>
          <w:szCs w:val="24"/>
        </w:rPr>
        <w:t xml:space="preserve">The submissions cannot be accepted as evidence.  They are just </w:t>
      </w:r>
      <w:r w:rsidR="00A82BB1">
        <w:rPr>
          <w:rFonts w:asciiTheme="majorHAnsi" w:hAnsiTheme="majorHAnsi"/>
          <w:sz w:val="24"/>
          <w:szCs w:val="24"/>
        </w:rPr>
        <w:t xml:space="preserve">mere </w:t>
      </w:r>
      <w:r w:rsidRPr="000247F0">
        <w:rPr>
          <w:rFonts w:asciiTheme="majorHAnsi" w:hAnsiTheme="majorHAnsi"/>
          <w:sz w:val="24"/>
          <w:szCs w:val="24"/>
        </w:rPr>
        <w:t xml:space="preserve">submissions.  It was the duty of the </w:t>
      </w:r>
      <w:r w:rsidR="00540FEB" w:rsidRPr="000247F0">
        <w:rPr>
          <w:rFonts w:asciiTheme="majorHAnsi" w:hAnsiTheme="majorHAnsi"/>
          <w:sz w:val="24"/>
          <w:szCs w:val="24"/>
        </w:rPr>
        <w:t xml:space="preserve">applicant </w:t>
      </w:r>
      <w:r w:rsidRPr="000247F0">
        <w:rPr>
          <w:rFonts w:asciiTheme="majorHAnsi" w:hAnsiTheme="majorHAnsi"/>
          <w:sz w:val="24"/>
          <w:szCs w:val="24"/>
        </w:rPr>
        <w:t xml:space="preserve">to have insisted for the claimants to place before him </w:t>
      </w:r>
      <w:r w:rsidR="004671EB">
        <w:rPr>
          <w:rFonts w:asciiTheme="majorHAnsi" w:hAnsiTheme="majorHAnsi"/>
          <w:sz w:val="24"/>
          <w:szCs w:val="24"/>
        </w:rPr>
        <w:t xml:space="preserve">such </w:t>
      </w:r>
      <w:r w:rsidRPr="000247F0">
        <w:rPr>
          <w:rFonts w:asciiTheme="majorHAnsi" w:hAnsiTheme="majorHAnsi"/>
          <w:sz w:val="24"/>
          <w:szCs w:val="24"/>
        </w:rPr>
        <w:t>evidence as to show that</w:t>
      </w:r>
      <w:r w:rsidR="00721D39" w:rsidRPr="000247F0">
        <w:rPr>
          <w:rFonts w:asciiTheme="majorHAnsi" w:hAnsiTheme="majorHAnsi"/>
          <w:sz w:val="24"/>
          <w:szCs w:val="24"/>
        </w:rPr>
        <w:t xml:space="preserve"> they had</w:t>
      </w:r>
      <w:r w:rsidR="004671EB">
        <w:rPr>
          <w:rFonts w:asciiTheme="majorHAnsi" w:hAnsiTheme="majorHAnsi"/>
          <w:sz w:val="24"/>
          <w:szCs w:val="24"/>
        </w:rPr>
        <w:t xml:space="preserve"> indeed</w:t>
      </w:r>
      <w:r w:rsidR="00721D39" w:rsidRPr="000247F0">
        <w:rPr>
          <w:rFonts w:asciiTheme="majorHAnsi" w:hAnsiTheme="majorHAnsi"/>
          <w:sz w:val="24"/>
          <w:szCs w:val="24"/>
        </w:rPr>
        <w:t xml:space="preserve"> referred </w:t>
      </w:r>
      <w:r w:rsidR="00DE2B17">
        <w:rPr>
          <w:rFonts w:asciiTheme="majorHAnsi" w:hAnsiTheme="majorHAnsi"/>
          <w:sz w:val="24"/>
          <w:szCs w:val="24"/>
        </w:rPr>
        <w:t xml:space="preserve">matter </w:t>
      </w:r>
      <w:r w:rsidR="00721D39" w:rsidRPr="000247F0">
        <w:rPr>
          <w:rFonts w:asciiTheme="majorHAnsi" w:hAnsiTheme="majorHAnsi"/>
          <w:sz w:val="24"/>
          <w:szCs w:val="24"/>
        </w:rPr>
        <w:t>to</w:t>
      </w:r>
      <w:r w:rsidR="004671EB">
        <w:rPr>
          <w:rFonts w:asciiTheme="majorHAnsi" w:hAnsiTheme="majorHAnsi"/>
          <w:sz w:val="24"/>
          <w:szCs w:val="24"/>
        </w:rPr>
        <w:t xml:space="preserve"> the</w:t>
      </w:r>
      <w:r w:rsidR="00721D39" w:rsidRPr="000247F0">
        <w:rPr>
          <w:rFonts w:asciiTheme="majorHAnsi" w:hAnsiTheme="majorHAnsi"/>
          <w:sz w:val="24"/>
          <w:szCs w:val="24"/>
        </w:rPr>
        <w:t xml:space="preserve"> Designated Agent of</w:t>
      </w:r>
      <w:r w:rsidRPr="000247F0">
        <w:rPr>
          <w:rFonts w:asciiTheme="majorHAnsi" w:hAnsiTheme="majorHAnsi"/>
          <w:sz w:val="24"/>
          <w:szCs w:val="24"/>
        </w:rPr>
        <w:t xml:space="preserve"> the National Employment Council </w:t>
      </w:r>
      <w:r w:rsidR="00DE2B17">
        <w:rPr>
          <w:rFonts w:asciiTheme="majorHAnsi" w:hAnsiTheme="majorHAnsi"/>
          <w:sz w:val="24"/>
          <w:szCs w:val="24"/>
        </w:rPr>
        <w:t xml:space="preserve">who </w:t>
      </w:r>
      <w:r w:rsidRPr="000247F0">
        <w:rPr>
          <w:rFonts w:asciiTheme="majorHAnsi" w:hAnsiTheme="majorHAnsi"/>
          <w:sz w:val="24"/>
          <w:szCs w:val="24"/>
        </w:rPr>
        <w:t xml:space="preserve">had refused to entertain their matter.  In the absence of such evidence the </w:t>
      </w:r>
      <w:r w:rsidR="00721D39" w:rsidRPr="000247F0">
        <w:rPr>
          <w:rFonts w:asciiTheme="majorHAnsi" w:hAnsiTheme="majorHAnsi"/>
          <w:sz w:val="24"/>
          <w:szCs w:val="24"/>
        </w:rPr>
        <w:t xml:space="preserve">applicant was </w:t>
      </w:r>
      <w:r w:rsidR="00DE2B17">
        <w:rPr>
          <w:rFonts w:asciiTheme="majorHAnsi" w:hAnsiTheme="majorHAnsi"/>
          <w:sz w:val="24"/>
          <w:szCs w:val="24"/>
        </w:rPr>
        <w:t xml:space="preserve">not </w:t>
      </w:r>
      <w:r w:rsidR="00721D39" w:rsidRPr="000247F0">
        <w:rPr>
          <w:rFonts w:asciiTheme="majorHAnsi" w:hAnsiTheme="majorHAnsi"/>
          <w:sz w:val="24"/>
          <w:szCs w:val="24"/>
        </w:rPr>
        <w:t xml:space="preserve">entitled </w:t>
      </w:r>
      <w:r w:rsidR="00540FEB" w:rsidRPr="000247F0">
        <w:rPr>
          <w:rFonts w:asciiTheme="majorHAnsi" w:hAnsiTheme="majorHAnsi"/>
          <w:sz w:val="24"/>
          <w:szCs w:val="24"/>
        </w:rPr>
        <w:t xml:space="preserve">to </w:t>
      </w:r>
      <w:r w:rsidRPr="000247F0">
        <w:rPr>
          <w:rFonts w:asciiTheme="majorHAnsi" w:hAnsiTheme="majorHAnsi"/>
          <w:sz w:val="24"/>
          <w:szCs w:val="24"/>
        </w:rPr>
        <w:t xml:space="preserve">proceed to determine the matter.  By so </w:t>
      </w:r>
      <w:r w:rsidR="004671EB">
        <w:rPr>
          <w:rFonts w:asciiTheme="majorHAnsi" w:hAnsiTheme="majorHAnsi"/>
          <w:sz w:val="24"/>
          <w:szCs w:val="24"/>
        </w:rPr>
        <w:t xml:space="preserve">proceeding to hear the matter </w:t>
      </w:r>
      <w:r w:rsidRPr="000247F0">
        <w:rPr>
          <w:rFonts w:asciiTheme="majorHAnsi" w:hAnsiTheme="majorHAnsi"/>
          <w:sz w:val="24"/>
          <w:szCs w:val="24"/>
        </w:rPr>
        <w:t>the</w:t>
      </w:r>
      <w:r w:rsidR="000119A9" w:rsidRPr="000247F0">
        <w:rPr>
          <w:rFonts w:asciiTheme="majorHAnsi" w:hAnsiTheme="majorHAnsi"/>
          <w:sz w:val="24"/>
          <w:szCs w:val="24"/>
        </w:rPr>
        <w:t xml:space="preserve"> applicant clearly flouted th</w:t>
      </w:r>
      <w:r w:rsidR="00540FEB" w:rsidRPr="000247F0">
        <w:rPr>
          <w:rFonts w:asciiTheme="majorHAnsi" w:hAnsiTheme="majorHAnsi"/>
          <w:sz w:val="24"/>
          <w:szCs w:val="24"/>
        </w:rPr>
        <w:t xml:space="preserve">e provisions of </w:t>
      </w:r>
      <w:r w:rsidR="00540FEB" w:rsidRPr="00D03417">
        <w:rPr>
          <w:rFonts w:asciiTheme="majorHAnsi" w:hAnsiTheme="majorHAnsi"/>
          <w:b/>
          <w:sz w:val="24"/>
          <w:szCs w:val="24"/>
        </w:rPr>
        <w:t>Section 63 (3b)</w:t>
      </w:r>
      <w:r w:rsidR="00540FEB" w:rsidRPr="000247F0">
        <w:rPr>
          <w:rFonts w:asciiTheme="majorHAnsi" w:hAnsiTheme="majorHAnsi"/>
          <w:sz w:val="24"/>
          <w:szCs w:val="24"/>
        </w:rPr>
        <w:t xml:space="preserve"> of the </w:t>
      </w:r>
      <w:r w:rsidR="00540FEB" w:rsidRPr="00D03417">
        <w:rPr>
          <w:rFonts w:asciiTheme="majorHAnsi" w:hAnsiTheme="majorHAnsi"/>
          <w:b/>
          <w:sz w:val="24"/>
          <w:szCs w:val="24"/>
        </w:rPr>
        <w:t>Labour Act [Chapter 28:01</w:t>
      </w:r>
      <w:r w:rsidR="00540FEB" w:rsidRPr="000247F0">
        <w:rPr>
          <w:rFonts w:asciiTheme="majorHAnsi" w:hAnsiTheme="majorHAnsi"/>
          <w:sz w:val="24"/>
          <w:szCs w:val="24"/>
        </w:rPr>
        <w:t>]</w:t>
      </w:r>
      <w:r w:rsidR="00FB53AC" w:rsidRPr="000247F0">
        <w:rPr>
          <w:rFonts w:asciiTheme="majorHAnsi" w:hAnsiTheme="majorHAnsi"/>
          <w:sz w:val="24"/>
          <w:szCs w:val="24"/>
        </w:rPr>
        <w:t>.</w:t>
      </w:r>
      <w:r w:rsidR="000119A9" w:rsidRPr="000247F0">
        <w:rPr>
          <w:rFonts w:asciiTheme="majorHAnsi" w:hAnsiTheme="majorHAnsi"/>
          <w:sz w:val="24"/>
          <w:szCs w:val="24"/>
        </w:rPr>
        <w:t xml:space="preserve"> </w:t>
      </w:r>
      <w:r w:rsidR="00FB53AC" w:rsidRPr="000247F0">
        <w:rPr>
          <w:rFonts w:asciiTheme="majorHAnsi" w:hAnsiTheme="majorHAnsi"/>
          <w:sz w:val="24"/>
          <w:szCs w:val="24"/>
        </w:rPr>
        <w:t xml:space="preserve"> H</w:t>
      </w:r>
      <w:r w:rsidR="000119A9" w:rsidRPr="000247F0">
        <w:rPr>
          <w:rFonts w:asciiTheme="majorHAnsi" w:hAnsiTheme="majorHAnsi"/>
          <w:sz w:val="24"/>
          <w:szCs w:val="24"/>
        </w:rPr>
        <w:t>e assumed jurisdiction in a matter which ought to have</w:t>
      </w:r>
      <w:r w:rsidR="00FB53AC" w:rsidRPr="000247F0">
        <w:rPr>
          <w:rFonts w:asciiTheme="majorHAnsi" w:hAnsiTheme="majorHAnsi"/>
          <w:sz w:val="24"/>
          <w:szCs w:val="24"/>
        </w:rPr>
        <w:t xml:space="preserve"> properly</w:t>
      </w:r>
      <w:r w:rsidR="000119A9" w:rsidRPr="000247F0">
        <w:rPr>
          <w:rFonts w:asciiTheme="majorHAnsi" w:hAnsiTheme="majorHAnsi"/>
          <w:sz w:val="24"/>
          <w:szCs w:val="24"/>
        </w:rPr>
        <w:t xml:space="preserve"> been addressed </w:t>
      </w:r>
      <w:r w:rsidR="00FB53AC" w:rsidRPr="000247F0">
        <w:rPr>
          <w:rFonts w:asciiTheme="majorHAnsi" w:hAnsiTheme="majorHAnsi"/>
          <w:sz w:val="24"/>
          <w:szCs w:val="24"/>
        </w:rPr>
        <w:t>at</w:t>
      </w:r>
      <w:r w:rsidR="000119A9" w:rsidRPr="000247F0">
        <w:rPr>
          <w:rFonts w:asciiTheme="majorHAnsi" w:hAnsiTheme="majorHAnsi"/>
          <w:sz w:val="24"/>
          <w:szCs w:val="24"/>
        </w:rPr>
        <w:t xml:space="preserve"> the National Employment Council.  He </w:t>
      </w:r>
      <w:r w:rsidR="00FB53AC" w:rsidRPr="000247F0">
        <w:rPr>
          <w:rFonts w:asciiTheme="majorHAnsi" w:hAnsiTheme="majorHAnsi"/>
          <w:sz w:val="24"/>
          <w:szCs w:val="24"/>
        </w:rPr>
        <w:t>also</w:t>
      </w:r>
      <w:r w:rsidR="000119A9" w:rsidRPr="000247F0">
        <w:rPr>
          <w:rFonts w:asciiTheme="majorHAnsi" w:hAnsiTheme="majorHAnsi"/>
          <w:sz w:val="24"/>
          <w:szCs w:val="24"/>
        </w:rPr>
        <w:t xml:space="preserve"> acted </w:t>
      </w:r>
      <w:r w:rsidR="000119A9" w:rsidRPr="000247F0">
        <w:rPr>
          <w:rFonts w:asciiTheme="majorHAnsi" w:hAnsiTheme="majorHAnsi"/>
          <w:i/>
          <w:sz w:val="24"/>
          <w:szCs w:val="24"/>
        </w:rPr>
        <w:t xml:space="preserve">ultra vires </w:t>
      </w:r>
      <w:r w:rsidR="000119A9" w:rsidRPr="000247F0">
        <w:rPr>
          <w:rFonts w:asciiTheme="majorHAnsi" w:hAnsiTheme="majorHAnsi"/>
          <w:sz w:val="24"/>
          <w:szCs w:val="24"/>
        </w:rPr>
        <w:t xml:space="preserve">his powers as a labour officer.  </w:t>
      </w:r>
      <w:r w:rsidR="00D03417">
        <w:rPr>
          <w:rFonts w:asciiTheme="majorHAnsi" w:hAnsiTheme="majorHAnsi"/>
          <w:sz w:val="24"/>
          <w:szCs w:val="24"/>
        </w:rPr>
        <w:t xml:space="preserve"> </w:t>
      </w:r>
      <w:r w:rsidR="00D03417" w:rsidRPr="00D03417">
        <w:rPr>
          <w:rFonts w:asciiTheme="majorHAnsi" w:hAnsiTheme="majorHAnsi"/>
          <w:b/>
          <w:sz w:val="24"/>
          <w:szCs w:val="24"/>
        </w:rPr>
        <w:t>Section</w:t>
      </w:r>
      <w:r w:rsidR="00D03417">
        <w:rPr>
          <w:rFonts w:asciiTheme="majorHAnsi" w:hAnsiTheme="majorHAnsi"/>
          <w:sz w:val="24"/>
          <w:szCs w:val="24"/>
        </w:rPr>
        <w:t xml:space="preserve"> </w:t>
      </w:r>
      <w:r w:rsidR="00D03417" w:rsidRPr="00D03417">
        <w:rPr>
          <w:rFonts w:asciiTheme="majorHAnsi" w:hAnsiTheme="majorHAnsi"/>
          <w:b/>
          <w:sz w:val="24"/>
          <w:szCs w:val="24"/>
        </w:rPr>
        <w:t>63 (3b)</w:t>
      </w:r>
      <w:r w:rsidR="00D03417">
        <w:rPr>
          <w:rFonts w:asciiTheme="majorHAnsi" w:hAnsiTheme="majorHAnsi"/>
          <w:sz w:val="24"/>
          <w:szCs w:val="24"/>
        </w:rPr>
        <w:t xml:space="preserve"> being couched in peremptory language non-compliance would render the proceedings null and void.  </w:t>
      </w:r>
      <w:r w:rsidR="000119A9" w:rsidRPr="000247F0">
        <w:rPr>
          <w:rFonts w:asciiTheme="majorHAnsi" w:hAnsiTheme="majorHAnsi"/>
          <w:sz w:val="24"/>
          <w:szCs w:val="24"/>
        </w:rPr>
        <w:t xml:space="preserve">This court </w:t>
      </w:r>
      <w:proofErr w:type="gramStart"/>
      <w:r w:rsidR="000119A9" w:rsidRPr="000247F0">
        <w:rPr>
          <w:rFonts w:asciiTheme="majorHAnsi" w:hAnsiTheme="majorHAnsi"/>
          <w:sz w:val="24"/>
          <w:szCs w:val="24"/>
        </w:rPr>
        <w:t xml:space="preserve">cannot </w:t>
      </w:r>
      <w:r w:rsidR="004671EB">
        <w:rPr>
          <w:rFonts w:asciiTheme="majorHAnsi" w:hAnsiTheme="majorHAnsi"/>
          <w:sz w:val="24"/>
          <w:szCs w:val="24"/>
        </w:rPr>
        <w:t xml:space="preserve"> therefore</w:t>
      </w:r>
      <w:proofErr w:type="gramEnd"/>
      <w:r w:rsidR="004671EB">
        <w:rPr>
          <w:rFonts w:asciiTheme="majorHAnsi" w:hAnsiTheme="majorHAnsi"/>
          <w:sz w:val="24"/>
          <w:szCs w:val="24"/>
        </w:rPr>
        <w:t xml:space="preserve"> </w:t>
      </w:r>
      <w:r w:rsidR="000119A9" w:rsidRPr="000247F0">
        <w:rPr>
          <w:rFonts w:asciiTheme="majorHAnsi" w:hAnsiTheme="majorHAnsi"/>
          <w:sz w:val="24"/>
          <w:szCs w:val="24"/>
        </w:rPr>
        <w:t xml:space="preserve">confirm </w:t>
      </w:r>
      <w:r w:rsidR="004671EB">
        <w:rPr>
          <w:rFonts w:asciiTheme="majorHAnsi" w:hAnsiTheme="majorHAnsi"/>
          <w:sz w:val="24"/>
          <w:szCs w:val="24"/>
        </w:rPr>
        <w:t>applicant’s</w:t>
      </w:r>
      <w:r w:rsidR="00D03417">
        <w:rPr>
          <w:rFonts w:asciiTheme="majorHAnsi" w:hAnsiTheme="majorHAnsi"/>
          <w:sz w:val="24"/>
          <w:szCs w:val="24"/>
        </w:rPr>
        <w:t xml:space="preserve"> ruling on that basis.</w:t>
      </w:r>
    </w:p>
    <w:p w:rsidR="00FB53AC" w:rsidRPr="000247F0" w:rsidRDefault="000119A9" w:rsidP="004C0387">
      <w:pPr>
        <w:spacing w:line="360" w:lineRule="auto"/>
        <w:jc w:val="both"/>
        <w:rPr>
          <w:rFonts w:asciiTheme="majorHAnsi" w:hAnsiTheme="majorHAnsi"/>
          <w:sz w:val="24"/>
          <w:szCs w:val="24"/>
        </w:rPr>
      </w:pPr>
      <w:r w:rsidRPr="000247F0">
        <w:rPr>
          <w:rFonts w:asciiTheme="majorHAnsi" w:hAnsiTheme="majorHAnsi"/>
          <w:sz w:val="24"/>
          <w:szCs w:val="24"/>
        </w:rPr>
        <w:tab/>
        <w:t xml:space="preserve">Having come to this conclusion it shall not be necessary for this court to determine the second point </w:t>
      </w:r>
      <w:r w:rsidRPr="000247F0">
        <w:rPr>
          <w:rFonts w:asciiTheme="majorHAnsi" w:hAnsiTheme="majorHAnsi"/>
          <w:i/>
          <w:sz w:val="24"/>
          <w:szCs w:val="24"/>
        </w:rPr>
        <w:t xml:space="preserve">in </w:t>
      </w:r>
      <w:proofErr w:type="spellStart"/>
      <w:r w:rsidRPr="000247F0">
        <w:rPr>
          <w:rFonts w:asciiTheme="majorHAnsi" w:hAnsiTheme="majorHAnsi"/>
          <w:i/>
          <w:sz w:val="24"/>
          <w:szCs w:val="24"/>
        </w:rPr>
        <w:t>limine</w:t>
      </w:r>
      <w:proofErr w:type="spellEnd"/>
      <w:r w:rsidR="00FB53AC" w:rsidRPr="000247F0">
        <w:rPr>
          <w:rFonts w:asciiTheme="majorHAnsi" w:hAnsiTheme="majorHAnsi"/>
          <w:i/>
          <w:sz w:val="24"/>
          <w:szCs w:val="24"/>
        </w:rPr>
        <w:t xml:space="preserve">. </w:t>
      </w:r>
      <w:r w:rsidR="00FB53AC" w:rsidRPr="000247F0">
        <w:rPr>
          <w:rFonts w:asciiTheme="majorHAnsi" w:hAnsiTheme="majorHAnsi"/>
          <w:sz w:val="24"/>
          <w:szCs w:val="24"/>
        </w:rPr>
        <w:t xml:space="preserve"> </w:t>
      </w:r>
    </w:p>
    <w:p w:rsidR="000119A9" w:rsidRPr="000247F0" w:rsidRDefault="00FB53AC" w:rsidP="00FB53AC">
      <w:pPr>
        <w:spacing w:line="360" w:lineRule="auto"/>
        <w:ind w:firstLine="720"/>
        <w:jc w:val="both"/>
        <w:rPr>
          <w:rFonts w:asciiTheme="majorHAnsi" w:hAnsiTheme="majorHAnsi"/>
          <w:sz w:val="24"/>
          <w:szCs w:val="24"/>
        </w:rPr>
      </w:pPr>
      <w:r w:rsidRPr="000247F0">
        <w:rPr>
          <w:rFonts w:asciiTheme="majorHAnsi" w:hAnsiTheme="majorHAnsi"/>
          <w:sz w:val="24"/>
          <w:szCs w:val="24"/>
        </w:rPr>
        <w:t>I</w:t>
      </w:r>
      <w:r w:rsidR="000119A9" w:rsidRPr="000247F0">
        <w:rPr>
          <w:rFonts w:asciiTheme="majorHAnsi" w:hAnsiTheme="majorHAnsi"/>
          <w:sz w:val="24"/>
          <w:szCs w:val="24"/>
        </w:rPr>
        <w:t>n the event the following order is granted.</w:t>
      </w:r>
    </w:p>
    <w:p w:rsidR="000119A9" w:rsidRPr="000247F0" w:rsidRDefault="000119A9" w:rsidP="000119A9">
      <w:pPr>
        <w:pStyle w:val="ListParagraph"/>
        <w:numPr>
          <w:ilvl w:val="0"/>
          <w:numId w:val="3"/>
        </w:numPr>
        <w:spacing w:line="360" w:lineRule="auto"/>
        <w:jc w:val="both"/>
        <w:rPr>
          <w:rFonts w:asciiTheme="majorHAnsi" w:hAnsiTheme="majorHAnsi"/>
          <w:sz w:val="24"/>
          <w:szCs w:val="24"/>
        </w:rPr>
      </w:pPr>
      <w:r w:rsidRPr="000247F0">
        <w:rPr>
          <w:rFonts w:asciiTheme="majorHAnsi" w:hAnsiTheme="majorHAnsi"/>
          <w:sz w:val="24"/>
          <w:szCs w:val="24"/>
        </w:rPr>
        <w:t xml:space="preserve">The first point </w:t>
      </w:r>
      <w:r w:rsidRPr="000247F0">
        <w:rPr>
          <w:rFonts w:asciiTheme="majorHAnsi" w:hAnsiTheme="majorHAnsi"/>
          <w:i/>
          <w:sz w:val="24"/>
          <w:szCs w:val="24"/>
        </w:rPr>
        <w:t xml:space="preserve">in </w:t>
      </w:r>
      <w:proofErr w:type="spellStart"/>
      <w:r w:rsidRPr="000247F0">
        <w:rPr>
          <w:rFonts w:asciiTheme="majorHAnsi" w:hAnsiTheme="majorHAnsi"/>
          <w:i/>
          <w:sz w:val="24"/>
          <w:szCs w:val="24"/>
        </w:rPr>
        <w:t>limine</w:t>
      </w:r>
      <w:proofErr w:type="spellEnd"/>
      <w:r w:rsidRPr="000247F0">
        <w:rPr>
          <w:rFonts w:asciiTheme="majorHAnsi" w:hAnsiTheme="majorHAnsi"/>
          <w:sz w:val="24"/>
          <w:szCs w:val="24"/>
        </w:rPr>
        <w:t xml:space="preserve"> is hereby upheld.</w:t>
      </w:r>
    </w:p>
    <w:p w:rsidR="000119A9" w:rsidRPr="000247F0" w:rsidRDefault="00D03417" w:rsidP="000119A9">
      <w:pPr>
        <w:pStyle w:val="ListParagraph"/>
        <w:numPr>
          <w:ilvl w:val="0"/>
          <w:numId w:val="3"/>
        </w:numPr>
        <w:spacing w:line="360" w:lineRule="auto"/>
        <w:jc w:val="both"/>
        <w:rPr>
          <w:rFonts w:asciiTheme="majorHAnsi" w:hAnsiTheme="majorHAnsi"/>
          <w:sz w:val="24"/>
          <w:szCs w:val="24"/>
        </w:rPr>
      </w:pPr>
      <w:r>
        <w:rPr>
          <w:rFonts w:asciiTheme="majorHAnsi" w:hAnsiTheme="majorHAnsi"/>
          <w:sz w:val="24"/>
          <w:szCs w:val="24"/>
        </w:rPr>
        <w:t xml:space="preserve">The proceedings having been rendered null and void the </w:t>
      </w:r>
      <w:r w:rsidR="000119A9" w:rsidRPr="000247F0">
        <w:rPr>
          <w:rFonts w:asciiTheme="majorHAnsi" w:hAnsiTheme="majorHAnsi"/>
          <w:sz w:val="24"/>
          <w:szCs w:val="24"/>
        </w:rPr>
        <w:t>application for confirmation of</w:t>
      </w:r>
      <w:r w:rsidR="00DE2B17">
        <w:rPr>
          <w:rFonts w:asciiTheme="majorHAnsi" w:hAnsiTheme="majorHAnsi"/>
          <w:sz w:val="24"/>
          <w:szCs w:val="24"/>
        </w:rPr>
        <w:t xml:space="preserve"> the</w:t>
      </w:r>
      <w:r w:rsidR="003F2378">
        <w:rPr>
          <w:rFonts w:asciiTheme="majorHAnsi" w:hAnsiTheme="majorHAnsi"/>
          <w:sz w:val="24"/>
          <w:szCs w:val="24"/>
        </w:rPr>
        <w:t xml:space="preserve"> ruling handed down By Brighton </w:t>
      </w:r>
      <w:r w:rsidR="000119A9" w:rsidRPr="000247F0">
        <w:rPr>
          <w:rFonts w:asciiTheme="majorHAnsi" w:hAnsiTheme="majorHAnsi"/>
          <w:sz w:val="24"/>
          <w:szCs w:val="24"/>
        </w:rPr>
        <w:t>Chikwanha is</w:t>
      </w:r>
      <w:r>
        <w:rPr>
          <w:rFonts w:asciiTheme="majorHAnsi" w:hAnsiTheme="majorHAnsi"/>
          <w:sz w:val="24"/>
          <w:szCs w:val="24"/>
        </w:rPr>
        <w:t xml:space="preserve"> hereby</w:t>
      </w:r>
      <w:r w:rsidR="003F2378">
        <w:rPr>
          <w:rFonts w:asciiTheme="majorHAnsi" w:hAnsiTheme="majorHAnsi"/>
          <w:sz w:val="24"/>
          <w:szCs w:val="24"/>
        </w:rPr>
        <w:t xml:space="preserve"> </w:t>
      </w:r>
      <w:r w:rsidR="000119A9" w:rsidRPr="000247F0">
        <w:rPr>
          <w:rFonts w:asciiTheme="majorHAnsi" w:hAnsiTheme="majorHAnsi"/>
          <w:sz w:val="24"/>
          <w:szCs w:val="24"/>
        </w:rPr>
        <w:t>dismissed.</w:t>
      </w:r>
    </w:p>
    <w:p w:rsidR="000119A9" w:rsidRPr="000247F0" w:rsidRDefault="000119A9" w:rsidP="000119A9">
      <w:pPr>
        <w:pStyle w:val="ListParagraph"/>
        <w:numPr>
          <w:ilvl w:val="0"/>
          <w:numId w:val="3"/>
        </w:numPr>
        <w:spacing w:line="360" w:lineRule="auto"/>
        <w:jc w:val="both"/>
        <w:rPr>
          <w:rFonts w:asciiTheme="majorHAnsi" w:hAnsiTheme="majorHAnsi"/>
          <w:sz w:val="24"/>
          <w:szCs w:val="24"/>
        </w:rPr>
      </w:pPr>
      <w:r w:rsidRPr="000247F0">
        <w:rPr>
          <w:rFonts w:asciiTheme="majorHAnsi" w:hAnsiTheme="majorHAnsi"/>
          <w:sz w:val="24"/>
          <w:szCs w:val="24"/>
        </w:rPr>
        <w:lastRenderedPageBreak/>
        <w:t>There is no order as to costs.</w:t>
      </w:r>
    </w:p>
    <w:p w:rsidR="00923058" w:rsidRPr="000247F0" w:rsidRDefault="00923058" w:rsidP="00923058">
      <w:pPr>
        <w:spacing w:line="360" w:lineRule="auto"/>
        <w:jc w:val="both"/>
        <w:rPr>
          <w:rFonts w:asciiTheme="majorHAnsi" w:hAnsiTheme="majorHAnsi"/>
          <w:sz w:val="24"/>
          <w:szCs w:val="24"/>
        </w:rPr>
      </w:pPr>
    </w:p>
    <w:p w:rsidR="00923058" w:rsidRPr="000247F0" w:rsidRDefault="00923058" w:rsidP="00923058">
      <w:pPr>
        <w:spacing w:line="360" w:lineRule="auto"/>
        <w:jc w:val="both"/>
        <w:rPr>
          <w:rFonts w:asciiTheme="majorHAnsi" w:hAnsiTheme="majorHAnsi"/>
          <w:sz w:val="24"/>
          <w:szCs w:val="24"/>
        </w:rPr>
      </w:pPr>
    </w:p>
    <w:p w:rsidR="00923058" w:rsidRPr="000247F0" w:rsidRDefault="00923058" w:rsidP="00923058">
      <w:pPr>
        <w:spacing w:line="360" w:lineRule="auto"/>
        <w:jc w:val="both"/>
        <w:rPr>
          <w:rFonts w:asciiTheme="majorHAnsi" w:hAnsiTheme="majorHAnsi"/>
        </w:rPr>
      </w:pPr>
      <w:r w:rsidRPr="000247F0">
        <w:rPr>
          <w:rFonts w:asciiTheme="majorHAnsi" w:hAnsiTheme="majorHAnsi"/>
          <w:i/>
        </w:rPr>
        <w:t xml:space="preserve">Ruth </w:t>
      </w:r>
      <w:proofErr w:type="spellStart"/>
      <w:r w:rsidRPr="000247F0">
        <w:rPr>
          <w:rFonts w:asciiTheme="majorHAnsi" w:hAnsiTheme="majorHAnsi"/>
          <w:i/>
        </w:rPr>
        <w:t>Zimvumi</w:t>
      </w:r>
      <w:proofErr w:type="spellEnd"/>
      <w:r w:rsidRPr="000247F0">
        <w:rPr>
          <w:rFonts w:asciiTheme="majorHAnsi" w:hAnsiTheme="majorHAnsi"/>
          <w:i/>
        </w:rPr>
        <w:t xml:space="preserve"> Law Practice, </w:t>
      </w:r>
      <w:r w:rsidRPr="000247F0">
        <w:rPr>
          <w:rFonts w:asciiTheme="majorHAnsi" w:hAnsiTheme="majorHAnsi"/>
        </w:rPr>
        <w:t>respondent’s legal practitioners</w:t>
      </w:r>
    </w:p>
    <w:p w:rsidR="000119A9" w:rsidRPr="000247F0" w:rsidRDefault="000119A9" w:rsidP="000119A9">
      <w:pPr>
        <w:spacing w:line="360" w:lineRule="auto"/>
        <w:jc w:val="both"/>
        <w:rPr>
          <w:rFonts w:asciiTheme="majorHAnsi" w:hAnsiTheme="majorHAnsi"/>
          <w:sz w:val="24"/>
          <w:szCs w:val="24"/>
        </w:rPr>
      </w:pPr>
    </w:p>
    <w:p w:rsidR="00E61A67" w:rsidRPr="000247F0" w:rsidRDefault="00E61A67" w:rsidP="00583E62">
      <w:pPr>
        <w:spacing w:line="360" w:lineRule="auto"/>
        <w:jc w:val="both"/>
        <w:rPr>
          <w:rFonts w:asciiTheme="majorHAnsi" w:hAnsiTheme="majorHAnsi"/>
          <w:i/>
          <w:sz w:val="24"/>
          <w:szCs w:val="24"/>
        </w:rPr>
      </w:pPr>
      <w:r w:rsidRPr="000247F0">
        <w:rPr>
          <w:rFonts w:asciiTheme="majorHAnsi" w:hAnsiTheme="majorHAnsi"/>
          <w:sz w:val="24"/>
          <w:szCs w:val="24"/>
        </w:rPr>
        <w:tab/>
      </w:r>
    </w:p>
    <w:sectPr w:rsidR="00E61A67" w:rsidRPr="000247F0" w:rsidSect="00835FD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D31" w:rsidRDefault="00ED1D31" w:rsidP="00835FD7">
      <w:pPr>
        <w:spacing w:after="0" w:line="240" w:lineRule="auto"/>
      </w:pPr>
      <w:r>
        <w:separator/>
      </w:r>
    </w:p>
  </w:endnote>
  <w:endnote w:type="continuationSeparator" w:id="0">
    <w:p w:rsidR="00ED1D31" w:rsidRDefault="00ED1D31" w:rsidP="0083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52768"/>
      <w:docPartObj>
        <w:docPartGallery w:val="Page Numbers (Bottom of Page)"/>
        <w:docPartUnique/>
      </w:docPartObj>
    </w:sdtPr>
    <w:sdtEndPr>
      <w:rPr>
        <w:noProof/>
      </w:rPr>
    </w:sdtEndPr>
    <w:sdtContent>
      <w:p w:rsidR="00A82BB1" w:rsidRDefault="00A82BB1">
        <w:pPr>
          <w:pStyle w:val="Footer"/>
          <w:jc w:val="right"/>
        </w:pPr>
        <w:r>
          <w:fldChar w:fldCharType="begin"/>
        </w:r>
        <w:r>
          <w:instrText xml:space="preserve"> PAGE   \* MERGEFORMAT </w:instrText>
        </w:r>
        <w:r>
          <w:fldChar w:fldCharType="separate"/>
        </w:r>
        <w:r w:rsidR="000138AA">
          <w:rPr>
            <w:noProof/>
          </w:rPr>
          <w:t>2</w:t>
        </w:r>
        <w:r>
          <w:rPr>
            <w:noProof/>
          </w:rPr>
          <w:fldChar w:fldCharType="end"/>
        </w:r>
      </w:p>
    </w:sdtContent>
  </w:sdt>
  <w:p w:rsidR="00A82BB1" w:rsidRDefault="00A82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D31" w:rsidRDefault="00ED1D31" w:rsidP="00835FD7">
      <w:pPr>
        <w:spacing w:after="0" w:line="240" w:lineRule="auto"/>
      </w:pPr>
      <w:r>
        <w:separator/>
      </w:r>
    </w:p>
  </w:footnote>
  <w:footnote w:type="continuationSeparator" w:id="0">
    <w:p w:rsidR="00ED1D31" w:rsidRDefault="00ED1D31" w:rsidP="00835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B1" w:rsidRDefault="00A82BB1" w:rsidP="000138AA">
    <w:pPr>
      <w:spacing w:line="360" w:lineRule="auto"/>
      <w:ind w:left="5760"/>
      <w:jc w:val="both"/>
      <w:rPr>
        <w:b/>
        <w:sz w:val="24"/>
        <w:szCs w:val="24"/>
      </w:rPr>
    </w:pPr>
    <w:r>
      <w:rPr>
        <w:b/>
        <w:sz w:val="24"/>
        <w:szCs w:val="24"/>
      </w:rPr>
      <w:t>JUDGMENT NO LC/H/</w:t>
    </w:r>
    <w:r w:rsidR="000138AA">
      <w:rPr>
        <w:b/>
        <w:sz w:val="24"/>
        <w:szCs w:val="24"/>
      </w:rPr>
      <w:t>625</w:t>
    </w:r>
    <w:r>
      <w:rPr>
        <w:b/>
        <w:sz w:val="24"/>
        <w:szCs w:val="24"/>
      </w:rPr>
      <w:t>/16</w:t>
    </w:r>
  </w:p>
  <w:p w:rsidR="00A82BB1" w:rsidRDefault="00A82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21F68"/>
    <w:multiLevelType w:val="hybridMultilevel"/>
    <w:tmpl w:val="CDF4C7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A317795"/>
    <w:multiLevelType w:val="hybridMultilevel"/>
    <w:tmpl w:val="E744A02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E3F7F16"/>
    <w:multiLevelType w:val="hybridMultilevel"/>
    <w:tmpl w:val="EB2EDE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41"/>
    <w:rsid w:val="000119A9"/>
    <w:rsid w:val="000138AA"/>
    <w:rsid w:val="000247F0"/>
    <w:rsid w:val="001277F5"/>
    <w:rsid w:val="00291AC8"/>
    <w:rsid w:val="00295F1F"/>
    <w:rsid w:val="003F2378"/>
    <w:rsid w:val="004671EB"/>
    <w:rsid w:val="004C0387"/>
    <w:rsid w:val="00527841"/>
    <w:rsid w:val="00540FEB"/>
    <w:rsid w:val="00576644"/>
    <w:rsid w:val="00583E62"/>
    <w:rsid w:val="00721D39"/>
    <w:rsid w:val="00727C9F"/>
    <w:rsid w:val="00737D2F"/>
    <w:rsid w:val="00835FD7"/>
    <w:rsid w:val="008A67B4"/>
    <w:rsid w:val="008B6A9A"/>
    <w:rsid w:val="00923058"/>
    <w:rsid w:val="009E6BAC"/>
    <w:rsid w:val="00A10D81"/>
    <w:rsid w:val="00A5037F"/>
    <w:rsid w:val="00A82BB1"/>
    <w:rsid w:val="00BE3698"/>
    <w:rsid w:val="00CB376B"/>
    <w:rsid w:val="00CD31F7"/>
    <w:rsid w:val="00D03417"/>
    <w:rsid w:val="00D72509"/>
    <w:rsid w:val="00D7753F"/>
    <w:rsid w:val="00DA3571"/>
    <w:rsid w:val="00DE2B17"/>
    <w:rsid w:val="00E61A67"/>
    <w:rsid w:val="00E64CC4"/>
    <w:rsid w:val="00ED1D31"/>
    <w:rsid w:val="00F44222"/>
    <w:rsid w:val="00FB53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FD7"/>
  </w:style>
  <w:style w:type="paragraph" w:styleId="Footer">
    <w:name w:val="footer"/>
    <w:basedOn w:val="Normal"/>
    <w:link w:val="FooterChar"/>
    <w:uiPriority w:val="99"/>
    <w:unhideWhenUsed/>
    <w:rsid w:val="00835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FD7"/>
  </w:style>
  <w:style w:type="paragraph" w:styleId="ListParagraph">
    <w:name w:val="List Paragraph"/>
    <w:basedOn w:val="Normal"/>
    <w:uiPriority w:val="34"/>
    <w:qFormat/>
    <w:rsid w:val="00E61A67"/>
    <w:pPr>
      <w:ind w:left="720"/>
      <w:contextualSpacing/>
    </w:pPr>
  </w:style>
  <w:style w:type="paragraph" w:styleId="BalloonText">
    <w:name w:val="Balloon Text"/>
    <w:basedOn w:val="Normal"/>
    <w:link w:val="BalloonTextChar"/>
    <w:uiPriority w:val="99"/>
    <w:semiHidden/>
    <w:unhideWhenUsed/>
    <w:rsid w:val="00727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FD7"/>
  </w:style>
  <w:style w:type="paragraph" w:styleId="Footer">
    <w:name w:val="footer"/>
    <w:basedOn w:val="Normal"/>
    <w:link w:val="FooterChar"/>
    <w:uiPriority w:val="99"/>
    <w:unhideWhenUsed/>
    <w:rsid w:val="00835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FD7"/>
  </w:style>
  <w:style w:type="paragraph" w:styleId="ListParagraph">
    <w:name w:val="List Paragraph"/>
    <w:basedOn w:val="Normal"/>
    <w:uiPriority w:val="34"/>
    <w:qFormat/>
    <w:rsid w:val="00E61A67"/>
    <w:pPr>
      <w:ind w:left="720"/>
      <w:contextualSpacing/>
    </w:pPr>
  </w:style>
  <w:style w:type="paragraph" w:styleId="BalloonText">
    <w:name w:val="Balloon Text"/>
    <w:basedOn w:val="Normal"/>
    <w:link w:val="BalloonTextChar"/>
    <w:uiPriority w:val="99"/>
    <w:semiHidden/>
    <w:unhideWhenUsed/>
    <w:rsid w:val="00727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5</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cp:lastPrinted>2016-09-28T07:55:00Z</cp:lastPrinted>
  <dcterms:created xsi:type="dcterms:W3CDTF">2016-09-21T10:24:00Z</dcterms:created>
  <dcterms:modified xsi:type="dcterms:W3CDTF">2016-10-07T05:42:00Z</dcterms:modified>
</cp:coreProperties>
</file>