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32" w:rsidRPr="001A52B6" w:rsidRDefault="006941C5" w:rsidP="001A52B6">
      <w:pPr>
        <w:jc w:val="both"/>
        <w:rPr>
          <w:bCs/>
        </w:rPr>
      </w:pPr>
      <w:r>
        <w:rPr>
          <w:bCs/>
        </w:rPr>
        <w:t>BRIDGET MAGUNHA</w:t>
      </w:r>
      <w:r w:rsidR="00C53694" w:rsidRPr="001A52B6">
        <w:rPr>
          <w:bCs/>
        </w:rPr>
        <w:t xml:space="preserve"> </w:t>
      </w:r>
    </w:p>
    <w:p w:rsidR="00C34732" w:rsidRPr="001A52B6" w:rsidRDefault="00EF2CBF" w:rsidP="001A52B6">
      <w:pPr>
        <w:jc w:val="both"/>
        <w:rPr>
          <w:bCs/>
        </w:rPr>
      </w:pPr>
      <w:r w:rsidRPr="001A52B6">
        <w:rPr>
          <w:bCs/>
        </w:rPr>
        <w:t>v</w:t>
      </w:r>
      <w:r w:rsidR="00070491" w:rsidRPr="001A52B6">
        <w:rPr>
          <w:bCs/>
        </w:rPr>
        <w:t>ersus</w:t>
      </w:r>
    </w:p>
    <w:p w:rsidR="008D4467" w:rsidRDefault="00C53694" w:rsidP="001A52B6">
      <w:pPr>
        <w:jc w:val="both"/>
        <w:rPr>
          <w:bCs/>
        </w:rPr>
      </w:pPr>
      <w:r w:rsidRPr="001A52B6">
        <w:rPr>
          <w:bCs/>
        </w:rPr>
        <w:t>THE STATE</w:t>
      </w:r>
    </w:p>
    <w:p w:rsidR="001A52B6" w:rsidRDefault="001A52B6" w:rsidP="001A52B6">
      <w:pPr>
        <w:jc w:val="both"/>
        <w:rPr>
          <w:bCs/>
        </w:rPr>
      </w:pPr>
    </w:p>
    <w:p w:rsidR="000C0C56" w:rsidRPr="001A52B6" w:rsidRDefault="000C0C56" w:rsidP="001A52B6">
      <w:pPr>
        <w:jc w:val="both"/>
        <w:rPr>
          <w:bCs/>
        </w:rPr>
      </w:pPr>
    </w:p>
    <w:p w:rsidR="008D4467" w:rsidRPr="001A52B6" w:rsidRDefault="008D4467" w:rsidP="001A52B6">
      <w:pPr>
        <w:jc w:val="both"/>
        <w:rPr>
          <w:bCs/>
        </w:rPr>
      </w:pPr>
      <w:r w:rsidRPr="001A52B6">
        <w:rPr>
          <w:bCs/>
        </w:rPr>
        <w:t>HIGH COURT OF ZIMBABWE</w:t>
      </w:r>
    </w:p>
    <w:p w:rsidR="008D4467" w:rsidRPr="001A52B6" w:rsidRDefault="005121FA" w:rsidP="001A52B6">
      <w:pPr>
        <w:jc w:val="both"/>
        <w:rPr>
          <w:bCs/>
        </w:rPr>
      </w:pPr>
      <w:r w:rsidRPr="001A52B6">
        <w:rPr>
          <w:bCs/>
        </w:rPr>
        <w:t>SIZIBA</w:t>
      </w:r>
      <w:r w:rsidR="008C32B6" w:rsidRPr="001A52B6">
        <w:rPr>
          <w:bCs/>
        </w:rPr>
        <w:t xml:space="preserve"> J </w:t>
      </w:r>
    </w:p>
    <w:p w:rsidR="00C34732" w:rsidRPr="001A52B6" w:rsidRDefault="00645BC0" w:rsidP="001A52B6">
      <w:pPr>
        <w:jc w:val="both"/>
        <w:rPr>
          <w:bCs/>
        </w:rPr>
      </w:pPr>
      <w:r w:rsidRPr="001A52B6">
        <w:rPr>
          <w:bCs/>
        </w:rPr>
        <w:t>MUTARE</w:t>
      </w:r>
      <w:r w:rsidR="00C34732" w:rsidRPr="001A52B6">
        <w:rPr>
          <w:bCs/>
        </w:rPr>
        <w:t xml:space="preserve"> </w:t>
      </w:r>
      <w:r w:rsidR="00063865">
        <w:rPr>
          <w:bCs/>
        </w:rPr>
        <w:t>30</w:t>
      </w:r>
      <w:r w:rsidR="00063865" w:rsidRPr="00063865">
        <w:rPr>
          <w:bCs/>
          <w:vertAlign w:val="superscript"/>
        </w:rPr>
        <w:t>th</w:t>
      </w:r>
      <w:r w:rsidR="00063865">
        <w:rPr>
          <w:bCs/>
        </w:rPr>
        <w:t xml:space="preserve"> SEPTEMBER</w:t>
      </w:r>
      <w:r w:rsidR="00110509" w:rsidRPr="001A52B6">
        <w:rPr>
          <w:bCs/>
        </w:rPr>
        <w:t xml:space="preserve"> </w:t>
      </w:r>
      <w:r w:rsidR="00063865">
        <w:rPr>
          <w:bCs/>
        </w:rPr>
        <w:t>&amp; 3</w:t>
      </w:r>
      <w:r w:rsidR="00063865" w:rsidRPr="00063865">
        <w:rPr>
          <w:bCs/>
          <w:vertAlign w:val="superscript"/>
        </w:rPr>
        <w:t>rd</w:t>
      </w:r>
      <w:r w:rsidR="00C34732" w:rsidRPr="001A52B6">
        <w:rPr>
          <w:bCs/>
        </w:rPr>
        <w:t xml:space="preserve"> </w:t>
      </w:r>
      <w:r w:rsidR="00063865">
        <w:rPr>
          <w:bCs/>
        </w:rPr>
        <w:t>OCTOBER</w:t>
      </w:r>
      <w:r w:rsidRPr="001A52B6">
        <w:rPr>
          <w:bCs/>
        </w:rPr>
        <w:t xml:space="preserve"> </w:t>
      </w:r>
      <w:r w:rsidR="00C34732" w:rsidRPr="001A52B6">
        <w:rPr>
          <w:bCs/>
        </w:rPr>
        <w:t>2024</w:t>
      </w:r>
    </w:p>
    <w:p w:rsidR="00D635CC" w:rsidRPr="001A52B6" w:rsidRDefault="00D635CC" w:rsidP="001A52B6">
      <w:pPr>
        <w:jc w:val="both"/>
        <w:rPr>
          <w:bCs/>
        </w:rPr>
      </w:pPr>
    </w:p>
    <w:p w:rsidR="00C34732" w:rsidRPr="001A52B6" w:rsidRDefault="00C34732" w:rsidP="001A52B6">
      <w:pPr>
        <w:jc w:val="both"/>
        <w:rPr>
          <w:bCs/>
        </w:rPr>
      </w:pPr>
    </w:p>
    <w:p w:rsidR="00D635CC" w:rsidRPr="001A52B6" w:rsidRDefault="001A52B6" w:rsidP="001A52B6">
      <w:pPr>
        <w:jc w:val="both"/>
        <w:rPr>
          <w:b/>
        </w:rPr>
      </w:pPr>
      <w:r>
        <w:rPr>
          <w:b/>
        </w:rPr>
        <w:t>A</w:t>
      </w:r>
      <w:r w:rsidRPr="001A52B6">
        <w:rPr>
          <w:b/>
        </w:rPr>
        <w:t>p</w:t>
      </w:r>
      <w:r w:rsidR="00063865">
        <w:rPr>
          <w:b/>
        </w:rPr>
        <w:t>plication for bail pending appeal</w:t>
      </w:r>
    </w:p>
    <w:p w:rsidR="00BD25E8" w:rsidRPr="001A52B6" w:rsidRDefault="00BD25E8" w:rsidP="0034535E">
      <w:pPr>
        <w:jc w:val="both"/>
        <w:rPr>
          <w:bCs/>
        </w:rPr>
      </w:pPr>
    </w:p>
    <w:p w:rsidR="00C34732" w:rsidRDefault="00C34732" w:rsidP="0034535E">
      <w:pPr>
        <w:jc w:val="both"/>
        <w:rPr>
          <w:bCs/>
        </w:rPr>
      </w:pPr>
    </w:p>
    <w:p w:rsidR="00C53694" w:rsidRPr="00BD25E8" w:rsidRDefault="00063865" w:rsidP="0034535E">
      <w:pPr>
        <w:jc w:val="both"/>
        <w:rPr>
          <w:bCs/>
        </w:rPr>
      </w:pPr>
      <w:r>
        <w:rPr>
          <w:bCs/>
          <w:iCs/>
        </w:rPr>
        <w:t xml:space="preserve">Mr </w:t>
      </w:r>
      <w:r w:rsidRPr="00063865">
        <w:rPr>
          <w:bCs/>
          <w:i/>
          <w:iCs/>
        </w:rPr>
        <w:t>T. Musara</w:t>
      </w:r>
      <w:r w:rsidR="002A3E6E">
        <w:rPr>
          <w:bCs/>
          <w:i/>
        </w:rPr>
        <w:t>,</w:t>
      </w:r>
      <w:r w:rsidR="00645BC0">
        <w:rPr>
          <w:bCs/>
        </w:rPr>
        <w:t xml:space="preserve"> for the applicant</w:t>
      </w:r>
    </w:p>
    <w:p w:rsidR="00C53694" w:rsidRPr="00BD25E8" w:rsidRDefault="00C53694" w:rsidP="0034535E">
      <w:pPr>
        <w:jc w:val="both"/>
        <w:rPr>
          <w:bCs/>
        </w:rPr>
      </w:pPr>
      <w:r w:rsidRPr="002A3E6E">
        <w:rPr>
          <w:bCs/>
          <w:iCs/>
        </w:rPr>
        <w:t>Ms</w:t>
      </w:r>
      <w:r w:rsidRPr="00C34732">
        <w:rPr>
          <w:bCs/>
          <w:i/>
        </w:rPr>
        <w:t xml:space="preserve"> </w:t>
      </w:r>
      <w:r w:rsidR="00645BC0">
        <w:rPr>
          <w:bCs/>
          <w:i/>
        </w:rPr>
        <w:t>T. Katsiru</w:t>
      </w:r>
      <w:r w:rsidR="002A3E6E">
        <w:rPr>
          <w:bCs/>
          <w:i/>
        </w:rPr>
        <w:t>,</w:t>
      </w:r>
      <w:r w:rsidR="00645BC0">
        <w:rPr>
          <w:bCs/>
          <w:i/>
        </w:rPr>
        <w:t xml:space="preserve"> </w:t>
      </w:r>
      <w:r w:rsidRPr="00BD25E8">
        <w:rPr>
          <w:bCs/>
        </w:rPr>
        <w:t xml:space="preserve">for the </w:t>
      </w:r>
      <w:r w:rsidR="00645BC0">
        <w:rPr>
          <w:bCs/>
        </w:rPr>
        <w:t>respondent</w:t>
      </w:r>
    </w:p>
    <w:p w:rsidR="00D635CC" w:rsidRDefault="00D635CC" w:rsidP="0034535E">
      <w:pPr>
        <w:jc w:val="both"/>
      </w:pPr>
    </w:p>
    <w:p w:rsidR="00C34732" w:rsidRDefault="00C34732" w:rsidP="0034535E">
      <w:pPr>
        <w:jc w:val="both"/>
      </w:pPr>
    </w:p>
    <w:p w:rsidR="002602CF" w:rsidRDefault="002F3343" w:rsidP="00527714">
      <w:pPr>
        <w:spacing w:line="360" w:lineRule="auto"/>
        <w:ind w:firstLine="720"/>
        <w:jc w:val="both"/>
      </w:pPr>
      <w:r w:rsidRPr="001A52B6">
        <w:rPr>
          <w:bCs/>
        </w:rPr>
        <w:t>SIZIBA</w:t>
      </w:r>
      <w:r w:rsidR="004F217A" w:rsidRPr="001A52B6">
        <w:rPr>
          <w:bCs/>
        </w:rPr>
        <w:t xml:space="preserve"> J</w:t>
      </w:r>
      <w:r w:rsidR="00645BC0" w:rsidRPr="001A52B6">
        <w:rPr>
          <w:bCs/>
        </w:rPr>
        <w:t>:</w:t>
      </w:r>
      <w:r w:rsidR="001A52B6">
        <w:rPr>
          <w:bCs/>
        </w:rPr>
        <w:t xml:space="preserve"> </w:t>
      </w:r>
      <w:r w:rsidR="009F1B64" w:rsidRPr="001A52B6">
        <w:rPr>
          <w:bCs/>
        </w:rPr>
        <w:t>T</w:t>
      </w:r>
      <w:r w:rsidR="0095238D" w:rsidRPr="001A52B6">
        <w:rPr>
          <w:bCs/>
        </w:rPr>
        <w:t>he applican</w:t>
      </w:r>
      <w:r w:rsidR="00646DAC" w:rsidRPr="001A52B6">
        <w:rPr>
          <w:bCs/>
        </w:rPr>
        <w:t>t has approached</w:t>
      </w:r>
      <w:r w:rsidR="00646DAC">
        <w:t xml:space="preserve"> this court seeking to b</w:t>
      </w:r>
      <w:r w:rsidR="001872DB">
        <w:t>e a</w:t>
      </w:r>
      <w:r w:rsidR="00F51922">
        <w:t xml:space="preserve">dmitted to bail pending appeal. </w:t>
      </w:r>
      <w:r w:rsidR="001872DB">
        <w:t>The application is opposed by the State on the ground that there are no prospects of success in her appeal. The applicant was convicted and sentenced on charge</w:t>
      </w:r>
      <w:r w:rsidR="00847AE4">
        <w:t>s</w:t>
      </w:r>
      <w:r w:rsidR="001872DB">
        <w:t xml:space="preserve"> of fraud </w:t>
      </w:r>
      <w:r w:rsidR="00847AE4">
        <w:t xml:space="preserve">(3 counts) </w:t>
      </w:r>
      <w:r w:rsidR="001872DB">
        <w:t>contrary to s</w:t>
      </w:r>
      <w:r w:rsidR="00F51922">
        <w:t xml:space="preserve"> </w:t>
      </w:r>
      <w:r w:rsidR="001872DB">
        <w:t xml:space="preserve">136 of the Criminal Law (Codification </w:t>
      </w:r>
      <w:r w:rsidR="00847AE4">
        <w:t>and Reform</w:t>
      </w:r>
      <w:r w:rsidR="001872DB">
        <w:t>)</w:t>
      </w:r>
      <w:r w:rsidR="00847AE4">
        <w:t xml:space="preserve"> Act (</w:t>
      </w:r>
      <w:r w:rsidR="00847AE4" w:rsidRPr="00F51922">
        <w:rPr>
          <w:i/>
        </w:rPr>
        <w:t>Chapter 9</w:t>
      </w:r>
      <w:r w:rsidR="00847AE4">
        <w:t>:</w:t>
      </w:r>
      <w:r w:rsidR="00847AE4" w:rsidRPr="00F51922">
        <w:rPr>
          <w:i/>
        </w:rPr>
        <w:t>23</w:t>
      </w:r>
      <w:r w:rsidR="00847AE4">
        <w:t xml:space="preserve">) on </w:t>
      </w:r>
      <w:r w:rsidR="00F51922">
        <w:t>2</w:t>
      </w:r>
      <w:r w:rsidR="00847AE4">
        <w:t xml:space="preserve"> August 2024. </w:t>
      </w:r>
      <w:r w:rsidR="00582EE6">
        <w:t xml:space="preserve">The total effective sentence was thirty (30) months </w:t>
      </w:r>
      <w:r w:rsidR="000571EA">
        <w:t xml:space="preserve">imprisonment </w:t>
      </w:r>
      <w:r w:rsidR="00582EE6">
        <w:t>after portions of it were suspended on conditions of good behavior and compensation to the victims. Her appeal is against both conviction and sentence.</w:t>
      </w:r>
      <w:r w:rsidR="00527714">
        <w:t xml:space="preserve"> The </w:t>
      </w:r>
      <w:r w:rsidR="000571EA">
        <w:t>circumstances of the case are that the applicant</w:t>
      </w:r>
      <w:r w:rsidR="00527714">
        <w:t xml:space="preserve"> was engaged by the three complainants </w:t>
      </w:r>
      <w:r w:rsidR="00722CB0">
        <w:t>on</w:t>
      </w:r>
      <w:r w:rsidR="00527714">
        <w:t xml:space="preserve"> independent occasions to help them to secure work permits and visas so that they could go and work abroad. There is a contention that appears in the record of proceedings whereby the applicant maintained that she played her part in assisting on the paperwork in order to secure the relevant documentation but she had no power to influence the work of the embassies in granting or refusing the permits. She argues that she was thus wrongly convicted since she did play her part. It is common cause from the record of proceedings that the complainants did receive some of the permits </w:t>
      </w:r>
      <w:r w:rsidR="002602CF">
        <w:t>while some of the permits and visas were not approved.</w:t>
      </w:r>
    </w:p>
    <w:p w:rsidR="00B843D2" w:rsidRDefault="00E578F8" w:rsidP="00527714">
      <w:pPr>
        <w:spacing w:line="360" w:lineRule="auto"/>
        <w:ind w:firstLine="720"/>
        <w:jc w:val="both"/>
      </w:pPr>
      <w:r>
        <w:t xml:space="preserve"> </w:t>
      </w:r>
      <w:r w:rsidR="002602CF">
        <w:t xml:space="preserve">A perusal of the proceedings </w:t>
      </w:r>
      <w:r w:rsidR="002B62A1">
        <w:t xml:space="preserve">in the lower court </w:t>
      </w:r>
      <w:r w:rsidR="002602CF">
        <w:t xml:space="preserve">shows that indeed some of the papers were received by the complainants. The complainant in the first count even went as far as lodging an appeal in respect of the papers which were outstanding at the South African embassy through the help of the applicant. The record shows that the applicant’s assertion that she did what she was contracted to do and that the complainants got upset because of the unfavourable </w:t>
      </w:r>
      <w:r w:rsidR="002602CF">
        <w:lastRenderedPageBreak/>
        <w:t xml:space="preserve">outcome could find favour with the appellate court. Another cause for concern is that even the learned trial magistrate seems to have been misdirected on the elements of the offence of fraud. </w:t>
      </w:r>
      <w:r w:rsidR="00E70CA7">
        <w:t>There was no need to place any emphasis on whether the applicant was a registered agent or not or as to whether she was being assisted by other people outside the country in discharging her duties. As long as one accepts that the applicant would compile the necessary paperwork and lodge it with the relevant embassies for consideration, the element of misrepresentation falls out. The last sentence in the judgment of the learned trial magistrate reads as follows:</w:t>
      </w:r>
    </w:p>
    <w:p w:rsidR="00E70CA7" w:rsidRDefault="00E70CA7" w:rsidP="00F51922">
      <w:pPr>
        <w:ind w:left="720"/>
        <w:jc w:val="both"/>
        <w:rPr>
          <w:i/>
        </w:rPr>
      </w:pPr>
      <w:r w:rsidRPr="00F51922">
        <w:t>“</w:t>
      </w:r>
      <w:r w:rsidRPr="00F51922">
        <w:rPr>
          <w:i/>
          <w:sz w:val="22"/>
        </w:rPr>
        <w:t>The court will state that there is overwhelming evidence that the accused failed to carry out the duties as promised and I find the accused guilty as charged</w:t>
      </w:r>
      <w:r w:rsidRPr="00E70CA7">
        <w:rPr>
          <w:i/>
        </w:rPr>
        <w:t>.</w:t>
      </w:r>
      <w:r w:rsidRPr="00F51922">
        <w:t>”</w:t>
      </w:r>
      <w:r w:rsidRPr="00E70CA7">
        <w:rPr>
          <w:i/>
        </w:rPr>
        <w:t xml:space="preserve"> </w:t>
      </w:r>
    </w:p>
    <w:p w:rsidR="00F51922" w:rsidRDefault="00F51922" w:rsidP="00E70CA7">
      <w:pPr>
        <w:spacing w:line="360" w:lineRule="auto"/>
        <w:jc w:val="both"/>
      </w:pPr>
    </w:p>
    <w:p w:rsidR="00E70CA7" w:rsidRDefault="00E70CA7" w:rsidP="00F51922">
      <w:pPr>
        <w:spacing w:line="360" w:lineRule="auto"/>
        <w:ind w:firstLine="720"/>
        <w:jc w:val="both"/>
      </w:pPr>
      <w:r>
        <w:t>The above conclusion is worrisome. The leaned magistrate does not seem to have been alive to th</w:t>
      </w:r>
      <w:r w:rsidR="002B62A1">
        <w:t>e fact that</w:t>
      </w:r>
      <w:r>
        <w:t xml:space="preserve"> the offence</w:t>
      </w:r>
      <w:r w:rsidR="002B62A1">
        <w:t xml:space="preserve"> alleged</w:t>
      </w:r>
      <w:r>
        <w:t xml:space="preserve"> </w:t>
      </w:r>
      <w:r w:rsidR="002B62A1">
        <w:t xml:space="preserve">was </w:t>
      </w:r>
      <w:r>
        <w:t>of</w:t>
      </w:r>
      <w:r w:rsidR="002B62A1">
        <w:t xml:space="preserve"> fraud as opposed to a</w:t>
      </w:r>
      <w:r>
        <w:t xml:space="preserve"> </w:t>
      </w:r>
      <w:r w:rsidR="002519FB">
        <w:t xml:space="preserve">breach of contract. The inquiry was akin </w:t>
      </w:r>
      <w:r w:rsidR="00950719">
        <w:t>to</w:t>
      </w:r>
      <w:r w:rsidR="002519FB">
        <w:t xml:space="preserve"> that which a civil court would take interest at rather than </w:t>
      </w:r>
      <w:r w:rsidR="002B62A1">
        <w:t xml:space="preserve">what </w:t>
      </w:r>
      <w:r w:rsidR="002519FB">
        <w:t>a criminal court</w:t>
      </w:r>
      <w:r w:rsidR="002B62A1">
        <w:t xml:space="preserve"> in a charge of fraud would look out for</w:t>
      </w:r>
      <w:r w:rsidR="002519FB">
        <w:t xml:space="preserve">. I therefore conclude that there are prospects of success on the appeal against conviction. Whether the appeal against conviction will ultimately succeed or not is not relevant at this stage. It suffices for now that the appeal cannot be said to be doomed to fail. </w:t>
      </w:r>
    </w:p>
    <w:p w:rsidR="002519FB" w:rsidRDefault="002519FB" w:rsidP="00E70CA7">
      <w:pPr>
        <w:spacing w:line="360" w:lineRule="auto"/>
        <w:jc w:val="both"/>
      </w:pPr>
      <w:r>
        <w:tab/>
        <w:t xml:space="preserve">Regarding the appeal against the sentence, I agree that the applicant has a fighting chance as well. Counsel for the appellant referred to the case of </w:t>
      </w:r>
      <w:r w:rsidRPr="002066FB">
        <w:rPr>
          <w:i/>
        </w:rPr>
        <w:t xml:space="preserve">Sangu </w:t>
      </w:r>
      <w:r w:rsidRPr="00F51922">
        <w:t>v</w:t>
      </w:r>
      <w:r w:rsidR="00F51922">
        <w:rPr>
          <w:i/>
        </w:rPr>
        <w:t xml:space="preserve"> The State </w:t>
      </w:r>
      <w:r w:rsidR="00F51922" w:rsidRPr="00F51922">
        <w:t>HH 591-</w:t>
      </w:r>
      <w:r w:rsidRPr="00F51922">
        <w:t>16</w:t>
      </w:r>
      <w:r w:rsidRPr="002066FB">
        <w:rPr>
          <w:i/>
        </w:rPr>
        <w:t xml:space="preserve"> </w:t>
      </w:r>
      <w:r>
        <w:t xml:space="preserve">where my brother </w:t>
      </w:r>
      <w:r w:rsidRPr="00F51922">
        <w:rPr>
          <w:smallCaps/>
        </w:rPr>
        <w:t>Chitapi</w:t>
      </w:r>
      <w:r>
        <w:t xml:space="preserve"> J concluded that an effective sentence of two years imprisonment on a charge of fraud was </w:t>
      </w:r>
      <w:r w:rsidR="002066FB">
        <w:t>manifestly excessive as to induce a sense of shock</w:t>
      </w:r>
      <w:r>
        <w:t xml:space="preserve"> in a case where the total prejudice was US$12 279. The applicant in that matter was granted bail pending appeal</w:t>
      </w:r>
      <w:r w:rsidR="002066FB">
        <w:t>. In this matter, the total prejudice is far much less in the sum of US$6000. I therefore find that there are prospects of success as well on the appeal against sentence.</w:t>
      </w:r>
    </w:p>
    <w:p w:rsidR="002066FB" w:rsidRDefault="002066FB" w:rsidP="00E70CA7">
      <w:pPr>
        <w:spacing w:line="360" w:lineRule="auto"/>
        <w:jc w:val="both"/>
      </w:pPr>
      <w:r>
        <w:tab/>
        <w:t>Having made the above conclusions, I will therefore order as follows:</w:t>
      </w:r>
    </w:p>
    <w:p w:rsidR="002066FB" w:rsidRDefault="002066FB" w:rsidP="002066FB">
      <w:pPr>
        <w:numPr>
          <w:ilvl w:val="0"/>
          <w:numId w:val="5"/>
        </w:numPr>
        <w:spacing w:line="360" w:lineRule="auto"/>
        <w:jc w:val="both"/>
      </w:pPr>
      <w:r>
        <w:t>The applicant be and is hereby granted bail pending appeal on the following conditions:</w:t>
      </w:r>
    </w:p>
    <w:p w:rsidR="002066FB" w:rsidRDefault="002066FB" w:rsidP="002066FB">
      <w:pPr>
        <w:numPr>
          <w:ilvl w:val="0"/>
          <w:numId w:val="6"/>
        </w:numPr>
        <w:spacing w:line="360" w:lineRule="auto"/>
        <w:jc w:val="both"/>
      </w:pPr>
      <w:r>
        <w:t xml:space="preserve">That she </w:t>
      </w:r>
      <w:r w:rsidR="00182F57">
        <w:t>deposits a sum of US$300.00 or local currency equivalent with the Clerk of Court, Rusape.</w:t>
      </w:r>
    </w:p>
    <w:p w:rsidR="00182F57" w:rsidRDefault="00182F57" w:rsidP="002066FB">
      <w:pPr>
        <w:numPr>
          <w:ilvl w:val="0"/>
          <w:numId w:val="6"/>
        </w:numPr>
        <w:spacing w:line="360" w:lineRule="auto"/>
        <w:jc w:val="both"/>
      </w:pPr>
      <w:r>
        <w:t>That she surrenders her passport, if any, to the Clerk of Court, Rusape until the appeal is finalized.</w:t>
      </w:r>
    </w:p>
    <w:p w:rsidR="00182F57" w:rsidRDefault="00182F57" w:rsidP="002066FB">
      <w:pPr>
        <w:numPr>
          <w:ilvl w:val="0"/>
          <w:numId w:val="6"/>
        </w:numPr>
        <w:spacing w:line="360" w:lineRule="auto"/>
        <w:jc w:val="both"/>
      </w:pPr>
      <w:r>
        <w:t>That she continues to reside at number 1244 Tsanzaguru, Rusape until the appeal is finalized.</w:t>
      </w:r>
    </w:p>
    <w:p w:rsidR="00182F57" w:rsidRDefault="00182F57" w:rsidP="002066FB">
      <w:pPr>
        <w:numPr>
          <w:ilvl w:val="0"/>
          <w:numId w:val="6"/>
        </w:numPr>
        <w:spacing w:line="360" w:lineRule="auto"/>
        <w:jc w:val="both"/>
      </w:pPr>
      <w:r>
        <w:lastRenderedPageBreak/>
        <w:t>That she reports once every Friday at Rusape Police Station between 0600 hours and 1800 hours.</w:t>
      </w:r>
    </w:p>
    <w:p w:rsidR="00C17CCC" w:rsidRDefault="00C17CCC" w:rsidP="009A1F2D">
      <w:pPr>
        <w:spacing w:line="360" w:lineRule="auto"/>
        <w:jc w:val="both"/>
        <w:rPr>
          <w:i/>
          <w:iCs/>
        </w:rPr>
      </w:pPr>
    </w:p>
    <w:p w:rsidR="008012E5" w:rsidRDefault="008012E5" w:rsidP="009A1F2D">
      <w:pPr>
        <w:spacing w:line="360" w:lineRule="auto"/>
        <w:jc w:val="both"/>
        <w:rPr>
          <w:i/>
          <w:iCs/>
        </w:rPr>
      </w:pPr>
    </w:p>
    <w:p w:rsidR="008012E5" w:rsidRDefault="008012E5" w:rsidP="009A1F2D">
      <w:pPr>
        <w:spacing w:line="360" w:lineRule="auto"/>
        <w:jc w:val="both"/>
        <w:rPr>
          <w:i/>
          <w:iCs/>
        </w:rPr>
      </w:pPr>
    </w:p>
    <w:p w:rsidR="008012E5" w:rsidRDefault="008012E5" w:rsidP="009A1F2D">
      <w:pPr>
        <w:spacing w:line="360" w:lineRule="auto"/>
        <w:jc w:val="both"/>
        <w:rPr>
          <w:i/>
          <w:iCs/>
        </w:rPr>
      </w:pPr>
    </w:p>
    <w:p w:rsidR="00C34732" w:rsidRDefault="00C34732" w:rsidP="009A1F2D">
      <w:pPr>
        <w:spacing w:line="360" w:lineRule="auto"/>
        <w:jc w:val="both"/>
        <w:rPr>
          <w:i/>
          <w:iCs/>
        </w:rPr>
      </w:pPr>
    </w:p>
    <w:p w:rsidR="00C34732" w:rsidRPr="00646DAC" w:rsidRDefault="00063865" w:rsidP="001A52B6">
      <w:pPr>
        <w:jc w:val="both"/>
        <w:rPr>
          <w:iCs/>
        </w:rPr>
      </w:pPr>
      <w:r>
        <w:rPr>
          <w:i/>
          <w:iCs/>
        </w:rPr>
        <w:t>Gonese &amp; Ndlovu</w:t>
      </w:r>
      <w:r w:rsidR="00646DAC">
        <w:rPr>
          <w:i/>
          <w:iCs/>
        </w:rPr>
        <w:t xml:space="preserve">, </w:t>
      </w:r>
      <w:r w:rsidR="00646DAC">
        <w:rPr>
          <w:iCs/>
        </w:rPr>
        <w:t>applicant’s legal practitioners</w:t>
      </w:r>
    </w:p>
    <w:p w:rsidR="00A215D5" w:rsidRDefault="009A1F2D" w:rsidP="001A52B6">
      <w:pPr>
        <w:jc w:val="both"/>
      </w:pPr>
      <w:r w:rsidRPr="009A1F2D">
        <w:rPr>
          <w:i/>
          <w:iCs/>
        </w:rPr>
        <w:t xml:space="preserve">National Prosecuting Authority, </w:t>
      </w:r>
      <w:r w:rsidRPr="00C34732">
        <w:rPr>
          <w:iCs/>
        </w:rPr>
        <w:t>respondent’s legal practitioners</w:t>
      </w:r>
    </w:p>
    <w:sectPr w:rsidR="00A215D5" w:rsidSect="00744D48">
      <w:headerReference w:type="even" r:id="rId7"/>
      <w:headerReference w:type="default" r:id="rId8"/>
      <w:footerReference w:type="even" r:id="rId9"/>
      <w:footerReference w:type="default" r:id="rId10"/>
      <w:headerReference w:type="first" r:id="rId11"/>
      <w:footerReference w:type="first" r:id="rId12"/>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3F9" w:rsidRDefault="007953F9">
      <w:r>
        <w:separator/>
      </w:r>
    </w:p>
  </w:endnote>
  <w:endnote w:type="continuationSeparator" w:id="0">
    <w:p w:rsidR="007953F9" w:rsidRDefault="0079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1EA" w:rsidRDefault="000571EA">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F32" w:rsidRDefault="00871F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F32" w:rsidRDefault="00871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3F9" w:rsidRDefault="007953F9">
      <w:r>
        <w:separator/>
      </w:r>
    </w:p>
  </w:footnote>
  <w:footnote w:type="continuationSeparator" w:id="0">
    <w:p w:rsidR="007953F9" w:rsidRDefault="00795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1EA" w:rsidRDefault="00D13D29">
    <w:pPr>
      <w:pStyle w:val="Header"/>
      <w:jc w:val="right"/>
      <w:rPr>
        <w:noProof/>
      </w:rPr>
    </w:pPr>
    <w:r>
      <w:t>HCMTJ 45/24</w:t>
    </w:r>
  </w:p>
  <w:p w:rsidR="000571EA" w:rsidRDefault="000571EA">
    <w:pPr>
      <w:pStyle w:val="Header"/>
      <w:jc w:val="right"/>
      <w:rPr>
        <w:noProof/>
      </w:rPr>
    </w:pPr>
  </w:p>
  <w:p w:rsidR="000571EA" w:rsidRDefault="000571EA">
    <w:pPr>
      <w:pStyle w:val="Header"/>
      <w:jc w:val="right"/>
    </w:pPr>
    <w:r>
      <w:rPr>
        <w:noProof/>
      </w:rPr>
      <w:t>HCMTCR 1713/24</w:t>
    </w:r>
  </w:p>
  <w:p w:rsidR="000571EA" w:rsidRDefault="00057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1EA" w:rsidRDefault="000571EA">
    <w:pPr>
      <w:pStyle w:val="Header"/>
      <w:jc w:val="right"/>
      <w:rPr>
        <w:noProof/>
      </w:rPr>
    </w:pPr>
    <w:r>
      <w:fldChar w:fldCharType="begin"/>
    </w:r>
    <w:r>
      <w:instrText xml:space="preserve"> PAGE   \* MERGEFORMAT </w:instrText>
    </w:r>
    <w:r>
      <w:fldChar w:fldCharType="separate"/>
    </w:r>
    <w:r w:rsidR="00871F32">
      <w:rPr>
        <w:noProof/>
      </w:rPr>
      <w:t>3</w:t>
    </w:r>
    <w:r>
      <w:rPr>
        <w:noProof/>
      </w:rPr>
      <w:fldChar w:fldCharType="end"/>
    </w:r>
  </w:p>
  <w:p w:rsidR="000571EA" w:rsidRDefault="000571EA">
    <w:pPr>
      <w:pStyle w:val="Header"/>
      <w:jc w:val="right"/>
      <w:rPr>
        <w:noProof/>
      </w:rPr>
    </w:pPr>
  </w:p>
  <w:p w:rsidR="000571EA" w:rsidRDefault="000571EA">
    <w:pPr>
      <w:pStyle w:val="Header"/>
      <w:jc w:val="right"/>
    </w:pPr>
    <w:r>
      <w:rPr>
        <w:noProof/>
      </w:rPr>
      <w:t>HCMTCR 1713/24</w:t>
    </w:r>
  </w:p>
  <w:p w:rsidR="000571EA" w:rsidRDefault="000571EA" w:rsidP="00EF2CB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5251"/>
      <w:docPartObj>
        <w:docPartGallery w:val="Page Numbers (Top of Page)"/>
        <w:docPartUnique/>
      </w:docPartObj>
    </w:sdtPr>
    <w:sdtEndPr>
      <w:rPr>
        <w:noProof/>
      </w:rPr>
    </w:sdtEndPr>
    <w:sdtContent>
      <w:p w:rsidR="00871F32" w:rsidRDefault="00871F32">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871F32" w:rsidRDefault="00871F32">
        <w:pPr>
          <w:pStyle w:val="Header"/>
          <w:jc w:val="right"/>
          <w:rPr>
            <w:noProof/>
          </w:rPr>
        </w:pPr>
        <w:r>
          <w:rPr>
            <w:noProof/>
          </w:rPr>
          <w:t>HCMTJ 45/24</w:t>
        </w:r>
      </w:p>
      <w:p w:rsidR="00871F32" w:rsidRDefault="00871F32">
        <w:pPr>
          <w:pStyle w:val="Header"/>
          <w:jc w:val="right"/>
        </w:pPr>
        <w:r>
          <w:rPr>
            <w:noProof/>
          </w:rPr>
          <w:t xml:space="preserve">HCMTCR </w:t>
        </w:r>
        <w:r>
          <w:rPr>
            <w:noProof/>
          </w:rPr>
          <w:t>1713/24</w:t>
        </w:r>
      </w:p>
      <w:bookmarkStart w:id="0" w:name="_GoBack" w:displacedByCustomXml="next"/>
      <w:bookmarkEnd w:id="0" w:displacedByCustomXml="next"/>
    </w:sdtContent>
  </w:sdt>
  <w:p w:rsidR="000571EA" w:rsidRDefault="000571EA" w:rsidP="00871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0E4A66D3"/>
    <w:multiLevelType w:val="hybridMultilevel"/>
    <w:tmpl w:val="4472363E"/>
    <w:lvl w:ilvl="0" w:tplc="7DD6F3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1F6321C"/>
    <w:multiLevelType w:val="hybridMultilevel"/>
    <w:tmpl w:val="65BE83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5"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191"/>
    <w:rsid w:val="000013A5"/>
    <w:rsid w:val="00004295"/>
    <w:rsid w:val="00005D17"/>
    <w:rsid w:val="000241A7"/>
    <w:rsid w:val="0002763D"/>
    <w:rsid w:val="00037788"/>
    <w:rsid w:val="00037EC0"/>
    <w:rsid w:val="00037EDB"/>
    <w:rsid w:val="0004194A"/>
    <w:rsid w:val="00052678"/>
    <w:rsid w:val="00053C4D"/>
    <w:rsid w:val="0005636B"/>
    <w:rsid w:val="000571EA"/>
    <w:rsid w:val="00060E1F"/>
    <w:rsid w:val="000625E9"/>
    <w:rsid w:val="00063865"/>
    <w:rsid w:val="00066053"/>
    <w:rsid w:val="00070491"/>
    <w:rsid w:val="00072269"/>
    <w:rsid w:val="00073CFE"/>
    <w:rsid w:val="0007676F"/>
    <w:rsid w:val="0007784F"/>
    <w:rsid w:val="00094BEE"/>
    <w:rsid w:val="000B17BB"/>
    <w:rsid w:val="000B3640"/>
    <w:rsid w:val="000B6BBE"/>
    <w:rsid w:val="000C04A3"/>
    <w:rsid w:val="000C0C56"/>
    <w:rsid w:val="000C1059"/>
    <w:rsid w:val="000D6D9E"/>
    <w:rsid w:val="000D6F52"/>
    <w:rsid w:val="000E335D"/>
    <w:rsid w:val="000E5D23"/>
    <w:rsid w:val="000E768E"/>
    <w:rsid w:val="000E78B7"/>
    <w:rsid w:val="000F0C50"/>
    <w:rsid w:val="000F20FB"/>
    <w:rsid w:val="000F21E5"/>
    <w:rsid w:val="00110509"/>
    <w:rsid w:val="00115D40"/>
    <w:rsid w:val="001202F4"/>
    <w:rsid w:val="001235F2"/>
    <w:rsid w:val="001249FD"/>
    <w:rsid w:val="00131CA9"/>
    <w:rsid w:val="001447BA"/>
    <w:rsid w:val="00154A40"/>
    <w:rsid w:val="00154DBA"/>
    <w:rsid w:val="00156FE7"/>
    <w:rsid w:val="00160DE8"/>
    <w:rsid w:val="00165739"/>
    <w:rsid w:val="00165F11"/>
    <w:rsid w:val="00182F57"/>
    <w:rsid w:val="001872DB"/>
    <w:rsid w:val="001A52B6"/>
    <w:rsid w:val="001A73CC"/>
    <w:rsid w:val="001B0F7C"/>
    <w:rsid w:val="001D3B8D"/>
    <w:rsid w:val="001D4018"/>
    <w:rsid w:val="001D42F2"/>
    <w:rsid w:val="001D61F9"/>
    <w:rsid w:val="001E0019"/>
    <w:rsid w:val="001F1568"/>
    <w:rsid w:val="001F4386"/>
    <w:rsid w:val="002066FB"/>
    <w:rsid w:val="0020751B"/>
    <w:rsid w:val="00222EC8"/>
    <w:rsid w:val="0022406E"/>
    <w:rsid w:val="00235D8F"/>
    <w:rsid w:val="002519FB"/>
    <w:rsid w:val="0025351B"/>
    <w:rsid w:val="002602CF"/>
    <w:rsid w:val="0026050B"/>
    <w:rsid w:val="00260FA2"/>
    <w:rsid w:val="00265E16"/>
    <w:rsid w:val="002764ED"/>
    <w:rsid w:val="00277B52"/>
    <w:rsid w:val="00283D40"/>
    <w:rsid w:val="00286F2D"/>
    <w:rsid w:val="00287FD3"/>
    <w:rsid w:val="00290BCA"/>
    <w:rsid w:val="00292808"/>
    <w:rsid w:val="0029351B"/>
    <w:rsid w:val="002941C2"/>
    <w:rsid w:val="002A3E6E"/>
    <w:rsid w:val="002A44AA"/>
    <w:rsid w:val="002B62A1"/>
    <w:rsid w:val="002C24A8"/>
    <w:rsid w:val="002D020E"/>
    <w:rsid w:val="002D065B"/>
    <w:rsid w:val="002D12F5"/>
    <w:rsid w:val="002D5392"/>
    <w:rsid w:val="002F3343"/>
    <w:rsid w:val="002F4459"/>
    <w:rsid w:val="00305083"/>
    <w:rsid w:val="0032222D"/>
    <w:rsid w:val="0033229A"/>
    <w:rsid w:val="00333986"/>
    <w:rsid w:val="00334D43"/>
    <w:rsid w:val="0033734F"/>
    <w:rsid w:val="0034535E"/>
    <w:rsid w:val="00347147"/>
    <w:rsid w:val="003525AA"/>
    <w:rsid w:val="00355A3A"/>
    <w:rsid w:val="00356C96"/>
    <w:rsid w:val="00365ED5"/>
    <w:rsid w:val="003709E2"/>
    <w:rsid w:val="00373AEE"/>
    <w:rsid w:val="00390663"/>
    <w:rsid w:val="00395719"/>
    <w:rsid w:val="00396C4E"/>
    <w:rsid w:val="003A064E"/>
    <w:rsid w:val="003C2880"/>
    <w:rsid w:val="003D0F60"/>
    <w:rsid w:val="003D5CAF"/>
    <w:rsid w:val="003D626B"/>
    <w:rsid w:val="00400A2E"/>
    <w:rsid w:val="00401EF0"/>
    <w:rsid w:val="00410D0B"/>
    <w:rsid w:val="004157C6"/>
    <w:rsid w:val="0041632F"/>
    <w:rsid w:val="00421F32"/>
    <w:rsid w:val="00422B01"/>
    <w:rsid w:val="0043222F"/>
    <w:rsid w:val="00432463"/>
    <w:rsid w:val="0044022D"/>
    <w:rsid w:val="00441CE0"/>
    <w:rsid w:val="004470E3"/>
    <w:rsid w:val="004509F8"/>
    <w:rsid w:val="00460691"/>
    <w:rsid w:val="00461822"/>
    <w:rsid w:val="00462F25"/>
    <w:rsid w:val="00473578"/>
    <w:rsid w:val="00475DC4"/>
    <w:rsid w:val="00476DFE"/>
    <w:rsid w:val="004A0667"/>
    <w:rsid w:val="004A385F"/>
    <w:rsid w:val="004A4BCC"/>
    <w:rsid w:val="004B1185"/>
    <w:rsid w:val="004B5F19"/>
    <w:rsid w:val="004B67FB"/>
    <w:rsid w:val="004C1BB1"/>
    <w:rsid w:val="004C54D3"/>
    <w:rsid w:val="004F0CBD"/>
    <w:rsid w:val="004F1C76"/>
    <w:rsid w:val="004F217A"/>
    <w:rsid w:val="004F5ADB"/>
    <w:rsid w:val="0050707C"/>
    <w:rsid w:val="00511773"/>
    <w:rsid w:val="005121FA"/>
    <w:rsid w:val="0051389F"/>
    <w:rsid w:val="00523BC6"/>
    <w:rsid w:val="00527714"/>
    <w:rsid w:val="00530E7D"/>
    <w:rsid w:val="00531B1D"/>
    <w:rsid w:val="00532C46"/>
    <w:rsid w:val="00533E5A"/>
    <w:rsid w:val="005408F2"/>
    <w:rsid w:val="005408FE"/>
    <w:rsid w:val="0055273B"/>
    <w:rsid w:val="00560C60"/>
    <w:rsid w:val="00564877"/>
    <w:rsid w:val="00573D01"/>
    <w:rsid w:val="0058295E"/>
    <w:rsid w:val="00582EE6"/>
    <w:rsid w:val="005848B4"/>
    <w:rsid w:val="00586874"/>
    <w:rsid w:val="005A2A38"/>
    <w:rsid w:val="005A772D"/>
    <w:rsid w:val="005B720B"/>
    <w:rsid w:val="005C7CD8"/>
    <w:rsid w:val="005D5213"/>
    <w:rsid w:val="005F5561"/>
    <w:rsid w:val="00600D19"/>
    <w:rsid w:val="00601BE9"/>
    <w:rsid w:val="0060484D"/>
    <w:rsid w:val="00614D0B"/>
    <w:rsid w:val="0063717B"/>
    <w:rsid w:val="00637BBB"/>
    <w:rsid w:val="00644AEE"/>
    <w:rsid w:val="00645BC0"/>
    <w:rsid w:val="00646DAC"/>
    <w:rsid w:val="00650B5D"/>
    <w:rsid w:val="00650F3D"/>
    <w:rsid w:val="00653563"/>
    <w:rsid w:val="00654813"/>
    <w:rsid w:val="00662D51"/>
    <w:rsid w:val="006667ED"/>
    <w:rsid w:val="00672EF6"/>
    <w:rsid w:val="006941C5"/>
    <w:rsid w:val="006A34B2"/>
    <w:rsid w:val="006A3642"/>
    <w:rsid w:val="006B4DCF"/>
    <w:rsid w:val="006B51A7"/>
    <w:rsid w:val="006B6752"/>
    <w:rsid w:val="006C41B9"/>
    <w:rsid w:val="006C6408"/>
    <w:rsid w:val="006D00BB"/>
    <w:rsid w:val="006E116D"/>
    <w:rsid w:val="006F1C77"/>
    <w:rsid w:val="006F3DC7"/>
    <w:rsid w:val="0070625F"/>
    <w:rsid w:val="007130BD"/>
    <w:rsid w:val="007216EF"/>
    <w:rsid w:val="00722CB0"/>
    <w:rsid w:val="00722F8A"/>
    <w:rsid w:val="00727F5E"/>
    <w:rsid w:val="007403C1"/>
    <w:rsid w:val="00744D48"/>
    <w:rsid w:val="007512C5"/>
    <w:rsid w:val="007515FE"/>
    <w:rsid w:val="0075351E"/>
    <w:rsid w:val="0076797A"/>
    <w:rsid w:val="00780C9F"/>
    <w:rsid w:val="0078163E"/>
    <w:rsid w:val="00783578"/>
    <w:rsid w:val="007846F2"/>
    <w:rsid w:val="00787185"/>
    <w:rsid w:val="00787419"/>
    <w:rsid w:val="00791CCC"/>
    <w:rsid w:val="007953F9"/>
    <w:rsid w:val="00795F58"/>
    <w:rsid w:val="007A27B1"/>
    <w:rsid w:val="007A2F20"/>
    <w:rsid w:val="007A35C5"/>
    <w:rsid w:val="007B424C"/>
    <w:rsid w:val="007B4E9E"/>
    <w:rsid w:val="007C5AE9"/>
    <w:rsid w:val="007C742D"/>
    <w:rsid w:val="007D55C4"/>
    <w:rsid w:val="007D6145"/>
    <w:rsid w:val="007E1D7E"/>
    <w:rsid w:val="007E25D3"/>
    <w:rsid w:val="007E2F06"/>
    <w:rsid w:val="007E4ED4"/>
    <w:rsid w:val="007E53C6"/>
    <w:rsid w:val="007F3531"/>
    <w:rsid w:val="007F467F"/>
    <w:rsid w:val="007F5696"/>
    <w:rsid w:val="008012E5"/>
    <w:rsid w:val="00804332"/>
    <w:rsid w:val="008121F6"/>
    <w:rsid w:val="00812DB7"/>
    <w:rsid w:val="008246F6"/>
    <w:rsid w:val="00832133"/>
    <w:rsid w:val="008404F9"/>
    <w:rsid w:val="008438BF"/>
    <w:rsid w:val="0084552D"/>
    <w:rsid w:val="00847AE4"/>
    <w:rsid w:val="00853CBD"/>
    <w:rsid w:val="00854885"/>
    <w:rsid w:val="00870504"/>
    <w:rsid w:val="00871BD9"/>
    <w:rsid w:val="00871F32"/>
    <w:rsid w:val="008749C9"/>
    <w:rsid w:val="008820E3"/>
    <w:rsid w:val="00883086"/>
    <w:rsid w:val="00886588"/>
    <w:rsid w:val="00887E30"/>
    <w:rsid w:val="008A3751"/>
    <w:rsid w:val="008A7271"/>
    <w:rsid w:val="008B6A71"/>
    <w:rsid w:val="008C1FAD"/>
    <w:rsid w:val="008C32B6"/>
    <w:rsid w:val="008C4787"/>
    <w:rsid w:val="008D2655"/>
    <w:rsid w:val="008D4467"/>
    <w:rsid w:val="008E0B18"/>
    <w:rsid w:val="008E724C"/>
    <w:rsid w:val="008E7273"/>
    <w:rsid w:val="008F2D24"/>
    <w:rsid w:val="008F783B"/>
    <w:rsid w:val="0090355B"/>
    <w:rsid w:val="009079CC"/>
    <w:rsid w:val="0091040C"/>
    <w:rsid w:val="00911566"/>
    <w:rsid w:val="0091183B"/>
    <w:rsid w:val="009133A8"/>
    <w:rsid w:val="009254EB"/>
    <w:rsid w:val="00925E77"/>
    <w:rsid w:val="0092756B"/>
    <w:rsid w:val="009277B8"/>
    <w:rsid w:val="00936CA5"/>
    <w:rsid w:val="0094100B"/>
    <w:rsid w:val="00950719"/>
    <w:rsid w:val="00950924"/>
    <w:rsid w:val="0095238D"/>
    <w:rsid w:val="009557BA"/>
    <w:rsid w:val="00963C8A"/>
    <w:rsid w:val="00966949"/>
    <w:rsid w:val="00980E7C"/>
    <w:rsid w:val="00982519"/>
    <w:rsid w:val="009833E4"/>
    <w:rsid w:val="00990058"/>
    <w:rsid w:val="00991E83"/>
    <w:rsid w:val="009A1F2D"/>
    <w:rsid w:val="009A5C84"/>
    <w:rsid w:val="009A6CB3"/>
    <w:rsid w:val="009C1806"/>
    <w:rsid w:val="009C49FA"/>
    <w:rsid w:val="009D0728"/>
    <w:rsid w:val="009D18C0"/>
    <w:rsid w:val="009D25C0"/>
    <w:rsid w:val="009D2BC6"/>
    <w:rsid w:val="009D4F67"/>
    <w:rsid w:val="009D6EC7"/>
    <w:rsid w:val="009D77EA"/>
    <w:rsid w:val="009E2A2B"/>
    <w:rsid w:val="009E44FD"/>
    <w:rsid w:val="009E7F8D"/>
    <w:rsid w:val="009F1454"/>
    <w:rsid w:val="009F1B64"/>
    <w:rsid w:val="009F46F1"/>
    <w:rsid w:val="00A022F6"/>
    <w:rsid w:val="00A04695"/>
    <w:rsid w:val="00A05115"/>
    <w:rsid w:val="00A215D5"/>
    <w:rsid w:val="00A2704F"/>
    <w:rsid w:val="00A427A3"/>
    <w:rsid w:val="00A6183C"/>
    <w:rsid w:val="00A661B7"/>
    <w:rsid w:val="00A70850"/>
    <w:rsid w:val="00A73172"/>
    <w:rsid w:val="00A761E3"/>
    <w:rsid w:val="00A814AF"/>
    <w:rsid w:val="00A815DD"/>
    <w:rsid w:val="00A81BAA"/>
    <w:rsid w:val="00A871F1"/>
    <w:rsid w:val="00A91FA7"/>
    <w:rsid w:val="00A945BD"/>
    <w:rsid w:val="00AA2CA0"/>
    <w:rsid w:val="00AA568E"/>
    <w:rsid w:val="00AC1603"/>
    <w:rsid w:val="00AC6F8D"/>
    <w:rsid w:val="00AC750C"/>
    <w:rsid w:val="00AD2652"/>
    <w:rsid w:val="00AD4E4F"/>
    <w:rsid w:val="00AD688C"/>
    <w:rsid w:val="00AE2E52"/>
    <w:rsid w:val="00AE5417"/>
    <w:rsid w:val="00AE687E"/>
    <w:rsid w:val="00AF192B"/>
    <w:rsid w:val="00AF3C0D"/>
    <w:rsid w:val="00AF5445"/>
    <w:rsid w:val="00B127CF"/>
    <w:rsid w:val="00B13132"/>
    <w:rsid w:val="00B17042"/>
    <w:rsid w:val="00B20205"/>
    <w:rsid w:val="00B23710"/>
    <w:rsid w:val="00B273F9"/>
    <w:rsid w:val="00B31A58"/>
    <w:rsid w:val="00B31EE2"/>
    <w:rsid w:val="00B4183A"/>
    <w:rsid w:val="00B42844"/>
    <w:rsid w:val="00B501B0"/>
    <w:rsid w:val="00B5064C"/>
    <w:rsid w:val="00B50730"/>
    <w:rsid w:val="00B5084C"/>
    <w:rsid w:val="00B53FE7"/>
    <w:rsid w:val="00B61D17"/>
    <w:rsid w:val="00B64B77"/>
    <w:rsid w:val="00B73D44"/>
    <w:rsid w:val="00B7574F"/>
    <w:rsid w:val="00B76431"/>
    <w:rsid w:val="00B843D2"/>
    <w:rsid w:val="00BA1C11"/>
    <w:rsid w:val="00BA2F5C"/>
    <w:rsid w:val="00BA3047"/>
    <w:rsid w:val="00BB089E"/>
    <w:rsid w:val="00BB1CF0"/>
    <w:rsid w:val="00BB5356"/>
    <w:rsid w:val="00BB7A3C"/>
    <w:rsid w:val="00BB7BD5"/>
    <w:rsid w:val="00BC7000"/>
    <w:rsid w:val="00BD25E8"/>
    <w:rsid w:val="00BD7456"/>
    <w:rsid w:val="00BE5154"/>
    <w:rsid w:val="00BF65DE"/>
    <w:rsid w:val="00C10E97"/>
    <w:rsid w:val="00C17CCC"/>
    <w:rsid w:val="00C21940"/>
    <w:rsid w:val="00C34732"/>
    <w:rsid w:val="00C53694"/>
    <w:rsid w:val="00C53AFF"/>
    <w:rsid w:val="00C54D48"/>
    <w:rsid w:val="00C73D0A"/>
    <w:rsid w:val="00C77C50"/>
    <w:rsid w:val="00C84F10"/>
    <w:rsid w:val="00C8513F"/>
    <w:rsid w:val="00C877E7"/>
    <w:rsid w:val="00C95F58"/>
    <w:rsid w:val="00C97F45"/>
    <w:rsid w:val="00CA138B"/>
    <w:rsid w:val="00CB63FA"/>
    <w:rsid w:val="00CC00F0"/>
    <w:rsid w:val="00CC4722"/>
    <w:rsid w:val="00CC4F6D"/>
    <w:rsid w:val="00CD0F6B"/>
    <w:rsid w:val="00CD65A2"/>
    <w:rsid w:val="00CF3441"/>
    <w:rsid w:val="00CF3E0F"/>
    <w:rsid w:val="00CF511A"/>
    <w:rsid w:val="00D01E7E"/>
    <w:rsid w:val="00D03590"/>
    <w:rsid w:val="00D07778"/>
    <w:rsid w:val="00D079FA"/>
    <w:rsid w:val="00D13D29"/>
    <w:rsid w:val="00D15F0A"/>
    <w:rsid w:val="00D175D8"/>
    <w:rsid w:val="00D361FE"/>
    <w:rsid w:val="00D449DA"/>
    <w:rsid w:val="00D50411"/>
    <w:rsid w:val="00D5768C"/>
    <w:rsid w:val="00D635CC"/>
    <w:rsid w:val="00D65413"/>
    <w:rsid w:val="00D72CF5"/>
    <w:rsid w:val="00D975A2"/>
    <w:rsid w:val="00DA4806"/>
    <w:rsid w:val="00DB22B3"/>
    <w:rsid w:val="00DB4B16"/>
    <w:rsid w:val="00DC0728"/>
    <w:rsid w:val="00DC3A24"/>
    <w:rsid w:val="00DC63B0"/>
    <w:rsid w:val="00DE1646"/>
    <w:rsid w:val="00DE5A0F"/>
    <w:rsid w:val="00DE6135"/>
    <w:rsid w:val="00E05496"/>
    <w:rsid w:val="00E205E6"/>
    <w:rsid w:val="00E300EE"/>
    <w:rsid w:val="00E41489"/>
    <w:rsid w:val="00E42CB1"/>
    <w:rsid w:val="00E4796A"/>
    <w:rsid w:val="00E50598"/>
    <w:rsid w:val="00E532DE"/>
    <w:rsid w:val="00E5644F"/>
    <w:rsid w:val="00E578F8"/>
    <w:rsid w:val="00E66B07"/>
    <w:rsid w:val="00E677AC"/>
    <w:rsid w:val="00E70CA7"/>
    <w:rsid w:val="00E75B93"/>
    <w:rsid w:val="00E75CB4"/>
    <w:rsid w:val="00E86153"/>
    <w:rsid w:val="00EA0D82"/>
    <w:rsid w:val="00EA4CCF"/>
    <w:rsid w:val="00EC0B1B"/>
    <w:rsid w:val="00EC685C"/>
    <w:rsid w:val="00ED5F1F"/>
    <w:rsid w:val="00ED7B51"/>
    <w:rsid w:val="00EF2CBF"/>
    <w:rsid w:val="00F02505"/>
    <w:rsid w:val="00F07983"/>
    <w:rsid w:val="00F07AA0"/>
    <w:rsid w:val="00F1287F"/>
    <w:rsid w:val="00F23317"/>
    <w:rsid w:val="00F24083"/>
    <w:rsid w:val="00F371BC"/>
    <w:rsid w:val="00F423C3"/>
    <w:rsid w:val="00F50241"/>
    <w:rsid w:val="00F51922"/>
    <w:rsid w:val="00F533B3"/>
    <w:rsid w:val="00F53F13"/>
    <w:rsid w:val="00F564C3"/>
    <w:rsid w:val="00F675FE"/>
    <w:rsid w:val="00F702EC"/>
    <w:rsid w:val="00F712F2"/>
    <w:rsid w:val="00F76D8B"/>
    <w:rsid w:val="00F8360F"/>
    <w:rsid w:val="00F93004"/>
    <w:rsid w:val="00F94BE7"/>
    <w:rsid w:val="00FA462F"/>
    <w:rsid w:val="00FA591D"/>
    <w:rsid w:val="00FA789C"/>
    <w:rsid w:val="00FB1A74"/>
    <w:rsid w:val="00FC1271"/>
    <w:rsid w:val="00FC2FDE"/>
    <w:rsid w:val="00FC467E"/>
    <w:rsid w:val="00FD5E23"/>
    <w:rsid w:val="00FD7E79"/>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2235FA-0D13-4352-8F00-C2D59D8F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4</cp:revision>
  <cp:lastPrinted>2024-10-03T09:23:00Z</cp:lastPrinted>
  <dcterms:created xsi:type="dcterms:W3CDTF">2024-11-07T14:02:00Z</dcterms:created>
  <dcterms:modified xsi:type="dcterms:W3CDTF">2024-11-18T12:49:00Z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