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EDD7" w14:textId="77777777" w:rsidR="00881FDC" w:rsidRDefault="000D585C">
      <w:pPr>
        <w:pStyle w:val="Heading1"/>
        <w:spacing w:before="82" w:line="393" w:lineRule="auto"/>
        <w:ind w:right="983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 HARARE 20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 xml:space="preserve"> </w:t>
      </w:r>
      <w:r>
        <w:t>MARCH 2024</w:t>
      </w:r>
    </w:p>
    <w:p w14:paraId="6E021A02" w14:textId="77777777" w:rsidR="00881FDC" w:rsidRDefault="00881FDC">
      <w:pPr>
        <w:pStyle w:val="BodyText"/>
        <w:rPr>
          <w:b/>
          <w:sz w:val="26"/>
        </w:rPr>
      </w:pPr>
    </w:p>
    <w:p w14:paraId="61ACB4D0" w14:textId="77777777" w:rsidR="00881FDC" w:rsidRDefault="000D585C">
      <w:pPr>
        <w:pStyle w:val="BodyText"/>
        <w:spacing w:before="166"/>
        <w:ind w:left="16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39A17398" w14:textId="77777777" w:rsidR="00881FDC" w:rsidRDefault="000D585C">
      <w:pPr>
        <w:pStyle w:val="Heading1"/>
        <w:spacing w:before="182"/>
      </w:pPr>
      <w:r>
        <w:t>BRIAN</w:t>
      </w:r>
      <w:r>
        <w:rPr>
          <w:spacing w:val="-1"/>
        </w:rPr>
        <w:t xml:space="preserve"> </w:t>
      </w:r>
      <w:r>
        <w:t>NKIWANE</w:t>
      </w:r>
    </w:p>
    <w:p w14:paraId="01DC5481" w14:textId="77777777" w:rsidR="00881FDC" w:rsidRDefault="000D585C">
      <w:pPr>
        <w:pStyle w:val="BodyText"/>
        <w:spacing w:before="182"/>
        <w:ind w:left="160"/>
      </w:pPr>
      <w:r>
        <w:t>And</w:t>
      </w:r>
    </w:p>
    <w:p w14:paraId="7CA29ADF" w14:textId="77777777" w:rsidR="00881FDC" w:rsidRDefault="000D585C">
      <w:pPr>
        <w:pStyle w:val="Heading1"/>
        <w:spacing w:before="183"/>
      </w:pPr>
      <w:r>
        <w:t>CHEGUTU</w:t>
      </w:r>
      <w:r>
        <w:rPr>
          <w:spacing w:val="-2"/>
        </w:rPr>
        <w:t xml:space="preserve"> </w:t>
      </w:r>
      <w:r>
        <w:t>MUNICIPALITY</w:t>
      </w:r>
    </w:p>
    <w:p w14:paraId="051C5E32" w14:textId="77777777" w:rsidR="00881FDC" w:rsidRDefault="00881FDC">
      <w:pPr>
        <w:pStyle w:val="BodyText"/>
        <w:rPr>
          <w:b/>
          <w:sz w:val="26"/>
        </w:rPr>
      </w:pPr>
    </w:p>
    <w:p w14:paraId="2C564E0D" w14:textId="77777777" w:rsidR="00881FDC" w:rsidRDefault="00881FDC">
      <w:pPr>
        <w:pStyle w:val="BodyText"/>
        <w:spacing w:before="6"/>
        <w:rPr>
          <w:b/>
          <w:sz w:val="29"/>
        </w:rPr>
      </w:pPr>
    </w:p>
    <w:p w14:paraId="05FD10CF" w14:textId="77777777" w:rsidR="00881FDC" w:rsidRDefault="000D585C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MAKMURE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JUDGE.</w:t>
      </w:r>
    </w:p>
    <w:p w14:paraId="587A7EA2" w14:textId="77777777" w:rsidR="00881FDC" w:rsidRDefault="000D585C">
      <w:pPr>
        <w:pStyle w:val="Heading1"/>
        <w:spacing w:before="80"/>
        <w:ind w:left="0" w:right="115"/>
        <w:jc w:val="right"/>
      </w:pPr>
      <w:r>
        <w:rPr>
          <w:b w:val="0"/>
        </w:rPr>
        <w:br w:type="column"/>
      </w:r>
      <w:r>
        <w:t>JUDGMENT</w:t>
      </w:r>
      <w:r>
        <w:rPr>
          <w:spacing w:val="-1"/>
        </w:rPr>
        <w:t xml:space="preserve"> </w:t>
      </w:r>
      <w:r>
        <w:t>NO. LCH121/24</w:t>
      </w:r>
    </w:p>
    <w:p w14:paraId="6E58F7D9" w14:textId="77777777" w:rsidR="00881FDC" w:rsidRDefault="000D585C">
      <w:pPr>
        <w:spacing w:before="182"/>
        <w:ind w:right="115"/>
        <w:jc w:val="right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 LC/H/703/23</w:t>
      </w:r>
    </w:p>
    <w:p w14:paraId="6629285B" w14:textId="77777777" w:rsidR="00881FDC" w:rsidRDefault="00881FDC">
      <w:pPr>
        <w:pStyle w:val="BodyText"/>
        <w:rPr>
          <w:b/>
          <w:sz w:val="26"/>
        </w:rPr>
      </w:pPr>
    </w:p>
    <w:p w14:paraId="53FE13E2" w14:textId="77777777" w:rsidR="00881FDC" w:rsidRDefault="00881FDC">
      <w:pPr>
        <w:pStyle w:val="BodyText"/>
        <w:rPr>
          <w:b/>
          <w:sz w:val="26"/>
        </w:rPr>
      </w:pPr>
    </w:p>
    <w:p w14:paraId="554DA35C" w14:textId="77777777" w:rsidR="00881FDC" w:rsidRDefault="00881FDC">
      <w:pPr>
        <w:pStyle w:val="BodyText"/>
        <w:rPr>
          <w:b/>
          <w:sz w:val="26"/>
        </w:rPr>
      </w:pPr>
    </w:p>
    <w:p w14:paraId="1E80ED98" w14:textId="77777777" w:rsidR="00881FDC" w:rsidRDefault="000D585C">
      <w:pPr>
        <w:pStyle w:val="Heading1"/>
        <w:spacing w:before="202"/>
        <w:ind w:left="64"/>
      </w:pPr>
      <w:r>
        <w:t>APPELLANT</w:t>
      </w:r>
    </w:p>
    <w:p w14:paraId="5327ACA5" w14:textId="77777777" w:rsidR="00881FDC" w:rsidRDefault="00881FDC">
      <w:pPr>
        <w:pStyle w:val="BodyText"/>
        <w:rPr>
          <w:b/>
          <w:sz w:val="26"/>
        </w:rPr>
      </w:pPr>
    </w:p>
    <w:p w14:paraId="34171A45" w14:textId="77777777" w:rsidR="00881FDC" w:rsidRDefault="00881FDC">
      <w:pPr>
        <w:pStyle w:val="BodyText"/>
        <w:spacing w:before="8"/>
        <w:rPr>
          <w:b/>
          <w:sz w:val="29"/>
        </w:rPr>
      </w:pPr>
    </w:p>
    <w:p w14:paraId="7557AB38" w14:textId="77777777" w:rsidR="00881FDC" w:rsidRDefault="000D585C">
      <w:pPr>
        <w:spacing w:before="1"/>
        <w:ind w:left="64"/>
        <w:rPr>
          <w:b/>
          <w:sz w:val="24"/>
        </w:rPr>
      </w:pPr>
      <w:r>
        <w:rPr>
          <w:b/>
          <w:sz w:val="24"/>
        </w:rPr>
        <w:t>RESPONDENT</w:t>
      </w:r>
    </w:p>
    <w:p w14:paraId="3F508199" w14:textId="77777777" w:rsidR="00881FDC" w:rsidRDefault="00881FDC">
      <w:pPr>
        <w:rPr>
          <w:sz w:val="24"/>
        </w:rPr>
        <w:sectPr w:rsidR="00881FDC">
          <w:headerReference w:type="default" r:id="rId7"/>
          <w:type w:val="continuous"/>
          <w:pgSz w:w="11910" w:h="16840"/>
          <w:pgMar w:top="1340" w:right="780" w:bottom="280" w:left="1340" w:header="751" w:footer="720" w:gutter="0"/>
          <w:pgNumType w:start="1"/>
          <w:cols w:num="2" w:space="720" w:equalWidth="0">
            <w:col w:w="5757" w:space="40"/>
            <w:col w:w="3993"/>
          </w:cols>
        </w:sectPr>
      </w:pPr>
    </w:p>
    <w:p w14:paraId="0E88A6F9" w14:textId="77777777" w:rsidR="00881FDC" w:rsidRDefault="00881FDC">
      <w:pPr>
        <w:pStyle w:val="BodyText"/>
        <w:rPr>
          <w:b/>
          <w:sz w:val="20"/>
        </w:rPr>
      </w:pPr>
    </w:p>
    <w:p w14:paraId="2B7A5083" w14:textId="77777777" w:rsidR="00881FDC" w:rsidRDefault="00881FDC">
      <w:pPr>
        <w:pStyle w:val="BodyText"/>
        <w:spacing w:before="8"/>
        <w:rPr>
          <w:b/>
          <w:sz w:val="27"/>
        </w:rPr>
      </w:pPr>
    </w:p>
    <w:p w14:paraId="0E6F71F5" w14:textId="77777777" w:rsidR="00881FDC" w:rsidRDefault="000D585C">
      <w:pPr>
        <w:pStyle w:val="Heading1"/>
        <w:spacing w:before="90" w:line="396" w:lineRule="auto"/>
        <w:ind w:right="1246"/>
      </w:pPr>
      <w:r>
        <w:t>FOR THE APPELLANT : MR K. M. CHIRENJE (LEGAL PRACTITIONER)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MUSUNDIRE(</w:t>
      </w:r>
      <w:r>
        <w:rPr>
          <w:spacing w:val="-2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PRACTITIONER)</w:t>
      </w:r>
    </w:p>
    <w:p w14:paraId="6473789A" w14:textId="77777777" w:rsidR="00881FDC" w:rsidRDefault="00881FDC">
      <w:pPr>
        <w:pStyle w:val="BodyText"/>
        <w:rPr>
          <w:b/>
          <w:sz w:val="26"/>
        </w:rPr>
      </w:pPr>
    </w:p>
    <w:p w14:paraId="3CE6996B" w14:textId="77777777" w:rsidR="00881FDC" w:rsidRDefault="00881FDC">
      <w:pPr>
        <w:pStyle w:val="BodyText"/>
        <w:rPr>
          <w:b/>
          <w:sz w:val="26"/>
        </w:rPr>
      </w:pPr>
    </w:p>
    <w:p w14:paraId="75985FCE" w14:textId="77777777" w:rsidR="00881FDC" w:rsidRDefault="00881FDC">
      <w:pPr>
        <w:pStyle w:val="BodyText"/>
        <w:spacing w:before="1"/>
        <w:rPr>
          <w:b/>
          <w:sz w:val="28"/>
        </w:rPr>
      </w:pPr>
    </w:p>
    <w:p w14:paraId="71A05C0B" w14:textId="77777777" w:rsidR="00881FDC" w:rsidRDefault="000D585C">
      <w:pPr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J:</w:t>
      </w:r>
    </w:p>
    <w:p w14:paraId="2FF7F5BA" w14:textId="77777777" w:rsidR="00881FDC" w:rsidRDefault="00881FDC">
      <w:pPr>
        <w:pStyle w:val="BodyText"/>
        <w:spacing w:before="10"/>
        <w:rPr>
          <w:b/>
          <w:sz w:val="25"/>
        </w:rPr>
      </w:pPr>
    </w:p>
    <w:p w14:paraId="569AB16B" w14:textId="77777777" w:rsidR="00881FDC" w:rsidRDefault="000D585C">
      <w:pPr>
        <w:pStyle w:val="BodyText"/>
        <w:spacing w:line="360" w:lineRule="auto"/>
        <w:ind w:left="100" w:right="752"/>
      </w:pPr>
      <w:r>
        <w:t>This is an appeal against the dismissal of Appellant from Respondent’s employ. There are</w:t>
      </w:r>
      <w:r>
        <w:rPr>
          <w:spacing w:val="1"/>
        </w:rPr>
        <w:t xml:space="preserve"> </w:t>
      </w:r>
      <w:r>
        <w:t>eight(8) grounds of appeal . Out of those 8 grounds the parties agreed that with respect to the</w:t>
      </w:r>
      <w:r>
        <w:rPr>
          <w:spacing w:val="-57"/>
        </w:rPr>
        <w:t xml:space="preserve"> </w:t>
      </w:r>
      <w:r>
        <w:t>first four grounds they will abide by papers filed of record and oral argument will be</w:t>
      </w:r>
      <w:r>
        <w:rPr>
          <w:spacing w:val="1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5to7.As usual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prayer. The</w:t>
      </w:r>
      <w:r>
        <w:rPr>
          <w:spacing w:val="-2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reads:</w:t>
      </w:r>
    </w:p>
    <w:p w14:paraId="07952F57" w14:textId="77777777" w:rsidR="00881FDC" w:rsidRDefault="000D585C">
      <w:pPr>
        <w:pStyle w:val="BodyText"/>
        <w:spacing w:before="159" w:line="360" w:lineRule="auto"/>
        <w:ind w:left="100" w:right="1132"/>
      </w:pPr>
      <w:r>
        <w:t>‘WHEREFORE the Applicant prays for an Order for the setting aside of the Disciplinary</w:t>
      </w:r>
      <w:r>
        <w:rPr>
          <w:spacing w:val="-57"/>
        </w:rPr>
        <w:t xml:space="preserve"> </w:t>
      </w:r>
      <w:r>
        <w:t>Authority’s</w:t>
      </w:r>
      <w:r>
        <w:rPr>
          <w:spacing w:val="-1"/>
        </w:rPr>
        <w:t xml:space="preserve"> </w:t>
      </w:r>
      <w:r>
        <w:t>decision.’</w:t>
      </w:r>
    </w:p>
    <w:p w14:paraId="0145CB71" w14:textId="77777777" w:rsidR="00881FDC" w:rsidRDefault="000D585C">
      <w:pPr>
        <w:pStyle w:val="Heading1"/>
        <w:spacing w:before="162"/>
      </w:pPr>
      <w:r>
        <w:t>Preliminary</w:t>
      </w:r>
      <w:r>
        <w:rPr>
          <w:spacing w:val="-3"/>
        </w:rPr>
        <w:t xml:space="preserve"> </w:t>
      </w:r>
      <w:r>
        <w:t>Issues</w:t>
      </w:r>
    </w:p>
    <w:p w14:paraId="6D9A4F51" w14:textId="77777777" w:rsidR="00881FDC" w:rsidRDefault="00881FDC">
      <w:pPr>
        <w:pStyle w:val="BodyText"/>
        <w:spacing w:before="9"/>
        <w:rPr>
          <w:b/>
          <w:sz w:val="25"/>
        </w:rPr>
      </w:pPr>
    </w:p>
    <w:p w14:paraId="53E1C924" w14:textId="77777777" w:rsidR="00881FDC" w:rsidRDefault="000D585C">
      <w:pPr>
        <w:pStyle w:val="BodyText"/>
        <w:spacing w:before="1" w:line="360" w:lineRule="auto"/>
        <w:ind w:left="100" w:right="786"/>
      </w:pPr>
      <w:r>
        <w:t>Two preliminary issues were raised on behalf of the respondent. These are that(i) the notice</w:t>
      </w:r>
      <w:r>
        <w:rPr>
          <w:spacing w:val="1"/>
        </w:rPr>
        <w:t xml:space="preserve"> </w:t>
      </w:r>
      <w:r>
        <w:t>of appeal is fatally defective ;and (ii) the appeal was filed out of time , is not properly before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 and should therefore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roll.</w:t>
      </w:r>
    </w:p>
    <w:p w14:paraId="17EE530E" w14:textId="77777777" w:rsidR="00881FDC" w:rsidRDefault="000D585C">
      <w:pPr>
        <w:pStyle w:val="ListParagraph"/>
        <w:numPr>
          <w:ilvl w:val="0"/>
          <w:numId w:val="2"/>
        </w:numPr>
        <w:tabs>
          <w:tab w:val="left" w:pos="328"/>
        </w:tabs>
        <w:spacing w:before="1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Prayer is</w:t>
      </w:r>
      <w:r>
        <w:rPr>
          <w:spacing w:val="-1"/>
          <w:sz w:val="24"/>
        </w:rPr>
        <w:t xml:space="preserve"> </w:t>
      </w:r>
      <w:r>
        <w:rPr>
          <w:sz w:val="24"/>
        </w:rPr>
        <w:t>fatally</w:t>
      </w:r>
      <w:r>
        <w:rPr>
          <w:spacing w:val="-5"/>
          <w:sz w:val="24"/>
        </w:rPr>
        <w:t xml:space="preserve"> </w:t>
      </w:r>
      <w:r>
        <w:rPr>
          <w:sz w:val="24"/>
        </w:rPr>
        <w:t>defective.</w:t>
      </w:r>
    </w:p>
    <w:p w14:paraId="2CF505EC" w14:textId="77777777" w:rsidR="00881FDC" w:rsidRDefault="00881FDC">
      <w:pPr>
        <w:pStyle w:val="BodyText"/>
        <w:spacing w:before="10"/>
        <w:rPr>
          <w:sz w:val="25"/>
        </w:rPr>
      </w:pPr>
    </w:p>
    <w:p w14:paraId="4EF0ED4D" w14:textId="77777777" w:rsidR="00881FDC" w:rsidRDefault="000D585C">
      <w:pPr>
        <w:pStyle w:val="BodyText"/>
        <w:spacing w:before="1" w:line="360" w:lineRule="auto"/>
        <w:ind w:left="100" w:right="665"/>
        <w:rPr>
          <w:b/>
        </w:rPr>
      </w:pPr>
      <w:r>
        <w:t>The argument on behalf of the respondent was that the notice of appeal is fatally defective in</w:t>
      </w:r>
      <w:r>
        <w:rPr>
          <w:spacing w:val="1"/>
        </w:rPr>
        <w:t xml:space="preserve"> </w:t>
      </w:r>
      <w:r>
        <w:t>that it does not state the exact relief that the appellant is</w:t>
      </w:r>
      <w:r>
        <w:rPr>
          <w:spacing w:val="1"/>
        </w:rPr>
        <w:t xml:space="preserve"> </w:t>
      </w:r>
      <w:r>
        <w:t>seeking. The question that was asked</w:t>
      </w:r>
      <w:r>
        <w:rPr>
          <w:spacing w:val="-57"/>
        </w:rPr>
        <w:t xml:space="preserve"> </w:t>
      </w:r>
      <w:r>
        <w:t>on behalf of the respondent was : should the decision be set aside , then what next? The Court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referred to</w:t>
      </w:r>
      <w:r>
        <w:rPr>
          <w:spacing w:val="-1"/>
        </w:rPr>
        <w:t xml:space="preserve"> </w:t>
      </w:r>
      <w:r>
        <w:t>authorities which</w:t>
      </w:r>
      <w:r>
        <w:rPr>
          <w:spacing w:val="-1"/>
        </w:rPr>
        <w:t xml:space="preserve"> </w:t>
      </w:r>
      <w:r>
        <w:t xml:space="preserve">include </w:t>
      </w:r>
      <w:r>
        <w:rPr>
          <w:b/>
        </w:rPr>
        <w:t>Ndlovu</w:t>
      </w:r>
      <w:r>
        <w:rPr>
          <w:b/>
          <w:spacing w:val="-1"/>
        </w:rPr>
        <w:t xml:space="preserve"> </w:t>
      </w:r>
      <w:r>
        <w:rPr>
          <w:b/>
        </w:rPr>
        <w:t>v Ndlovu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Anor</w:t>
      </w:r>
      <w:r>
        <w:rPr>
          <w:b/>
          <w:spacing w:val="-1"/>
        </w:rPr>
        <w:t xml:space="preserve"> </w:t>
      </w:r>
      <w:r>
        <w:rPr>
          <w:b/>
        </w:rPr>
        <w:t>SC133/02; Jensen</w:t>
      </w:r>
      <w:r>
        <w:rPr>
          <w:b/>
          <w:spacing w:val="-1"/>
        </w:rPr>
        <w:t xml:space="preserve"> </w:t>
      </w:r>
      <w:r>
        <w:rPr>
          <w:b/>
        </w:rPr>
        <w:t>v</w:t>
      </w:r>
    </w:p>
    <w:p w14:paraId="0BCC7027" w14:textId="77777777" w:rsidR="00881FDC" w:rsidRDefault="00881FDC">
      <w:pPr>
        <w:spacing w:line="360" w:lineRule="auto"/>
        <w:sectPr w:rsidR="00881FDC">
          <w:type w:val="continuous"/>
          <w:pgSz w:w="11910" w:h="16840"/>
          <w:pgMar w:top="1340" w:right="780" w:bottom="280" w:left="1340" w:header="720" w:footer="720" w:gutter="0"/>
          <w:cols w:space="720"/>
        </w:sectPr>
      </w:pPr>
    </w:p>
    <w:p w14:paraId="3CF73F17" w14:textId="77777777" w:rsidR="00881FDC" w:rsidRDefault="000D585C">
      <w:pPr>
        <w:pStyle w:val="BodyText"/>
        <w:spacing w:before="82" w:line="360" w:lineRule="auto"/>
        <w:ind w:left="100" w:right="752"/>
      </w:pPr>
      <w:r>
        <w:rPr>
          <w:b/>
        </w:rPr>
        <w:lastRenderedPageBreak/>
        <w:t>Acavalos 1993(1) ZLR 216(S)</w:t>
      </w:r>
      <w:r>
        <w:t>.It was argued</w:t>
      </w:r>
      <w:r>
        <w:rPr>
          <w:spacing w:val="1"/>
        </w:rPr>
        <w:t xml:space="preserve"> </w:t>
      </w:r>
      <w:r>
        <w:t>that the prayer is incurably defective. For that</w:t>
      </w:r>
      <w:r>
        <w:rPr>
          <w:spacing w:val="-57"/>
        </w:rPr>
        <w:t xml:space="preserve"> </w:t>
      </w:r>
      <w:r>
        <w:t>reason,</w:t>
      </w:r>
      <w:r>
        <w:rPr>
          <w:spacing w:val="-1"/>
        </w:rPr>
        <w:t xml:space="preserve"> </w:t>
      </w:r>
      <w:r>
        <w:t>it was submitted that the appeal must be</w:t>
      </w:r>
      <w:r>
        <w:rPr>
          <w:spacing w:val="-1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the roll.</w:t>
      </w:r>
    </w:p>
    <w:p w14:paraId="743C34A9" w14:textId="77777777" w:rsidR="00881FDC" w:rsidRDefault="000D585C">
      <w:pPr>
        <w:pStyle w:val="BodyText"/>
        <w:spacing w:before="161" w:line="360" w:lineRule="auto"/>
        <w:ind w:left="100" w:right="752"/>
      </w:pPr>
      <w:r>
        <w:t>In response Mr Chirenje who appeared on behalf of the appellant argued that the prayer was</w:t>
      </w:r>
      <w:r>
        <w:rPr>
          <w:spacing w:val="1"/>
        </w:rPr>
        <w:t xml:space="preserve"> </w:t>
      </w:r>
      <w:r>
        <w:t>not defective. He argued that the respondent is trying to hide behind technicalities in order to</w:t>
      </w:r>
      <w:r>
        <w:rPr>
          <w:spacing w:val="-57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merits.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 labour</w:t>
      </w:r>
      <w:r>
        <w:rPr>
          <w:spacing w:val="-2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ought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on the merits.</w:t>
      </w:r>
    </w:p>
    <w:p w14:paraId="44BD3965" w14:textId="77777777" w:rsidR="00881FDC" w:rsidRDefault="000D585C">
      <w:pPr>
        <w:spacing w:before="159" w:line="360" w:lineRule="auto"/>
        <w:ind w:left="100" w:right="679"/>
        <w:rPr>
          <w:sz w:val="24"/>
        </w:rPr>
      </w:pPr>
      <w:r>
        <w:rPr>
          <w:sz w:val="24"/>
        </w:rPr>
        <w:t>It is trite that in</w:t>
      </w:r>
      <w:r>
        <w:rPr>
          <w:spacing w:val="1"/>
          <w:sz w:val="24"/>
        </w:rPr>
        <w:t xml:space="preserve"> </w:t>
      </w:r>
      <w:r>
        <w:rPr>
          <w:sz w:val="24"/>
        </w:rPr>
        <w:t>a notice of appeal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prayer must be exact. In </w:t>
      </w:r>
      <w:r>
        <w:rPr>
          <w:b/>
          <w:sz w:val="24"/>
        </w:rPr>
        <w:t>Christopher Sambaza v 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Shams Global BVI Limited SC03/18 </w:t>
      </w:r>
      <w:r>
        <w:rPr>
          <w:sz w:val="24"/>
        </w:rPr>
        <w:t>the Supreme Court stated that</w:t>
      </w:r>
      <w:r>
        <w:rPr>
          <w:spacing w:val="1"/>
          <w:sz w:val="24"/>
        </w:rPr>
        <w:t xml:space="preserve"> </w:t>
      </w:r>
      <w:r>
        <w:rPr>
          <w:sz w:val="24"/>
        </w:rPr>
        <w:t>a fatally defective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prayer which does not state the exact nature of the relief sought cannot be amended. In </w:t>
      </w:r>
      <w:r>
        <w:rPr>
          <w:b/>
          <w:sz w:val="24"/>
        </w:rPr>
        <w:t>Sarah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Ndlovu and Another v Moffat Ndlovu and Another SC 133/02 </w:t>
      </w:r>
      <w:r>
        <w:rPr>
          <w:sz w:val="24"/>
        </w:rPr>
        <w:t>the Supreme Court stated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2A4FB73A" w14:textId="77777777" w:rsidR="00881FDC" w:rsidRDefault="000D585C">
      <w:pPr>
        <w:spacing w:before="161" w:line="360" w:lineRule="auto"/>
        <w:ind w:left="100" w:right="997" w:firstLine="60"/>
        <w:rPr>
          <w:i/>
          <w:sz w:val="24"/>
        </w:rPr>
      </w:pPr>
      <w:r>
        <w:rPr>
          <w:i/>
          <w:sz w:val="24"/>
        </w:rPr>
        <w:t>‘The exact nature of the relief sought was not stated. What was prayed for in the notice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appeal was that the judgment of the court a quo be dismissed with costs. It is the appeal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which is dismissed or allowed. If the appeal is allowed the judgment or decision appealed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against is then set aside and a new order substituted in its place. In this case it was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known what order the appellants wanted this Court to make in the event the appeal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succeeded.’</w:t>
      </w:r>
    </w:p>
    <w:p w14:paraId="4F34F640" w14:textId="77777777" w:rsidR="00881FDC" w:rsidRDefault="000D585C">
      <w:pPr>
        <w:pStyle w:val="BodyText"/>
        <w:spacing w:before="159" w:line="360" w:lineRule="auto"/>
        <w:ind w:left="100" w:right="679"/>
      </w:pPr>
      <w:r>
        <w:t>In the present matter</w:t>
      </w:r>
      <w:r>
        <w:rPr>
          <w:spacing w:val="60"/>
        </w:rPr>
        <w:t xml:space="preserve"> </w:t>
      </w:r>
      <w:r>
        <w:t>it is also not known what order the appellant wants this Court to make.</w:t>
      </w:r>
      <w:r>
        <w:rPr>
          <w:spacing w:val="1"/>
        </w:rPr>
        <w:t xml:space="preserve"> </w:t>
      </w:r>
      <w:r>
        <w:t>It is not up to the Court to decide what should happen in the event that the appeal succeeds.</w:t>
      </w:r>
      <w:r>
        <w:rPr>
          <w:spacing w:val="1"/>
        </w:rPr>
        <w:t xml:space="preserve"> </w:t>
      </w:r>
      <w:r>
        <w:t>The appellant must say in exact terms what order the Court should make. I therefore entirely</w:t>
      </w:r>
      <w:r>
        <w:rPr>
          <w:spacing w:val="1"/>
        </w:rPr>
        <w:t xml:space="preserve"> </w:t>
      </w:r>
      <w:r>
        <w:t>agree with Mr Musundire</w:t>
      </w:r>
      <w:r>
        <w:rPr>
          <w:spacing w:val="1"/>
        </w:rPr>
        <w:t xml:space="preserve"> </w:t>
      </w:r>
      <w:r>
        <w:t>who appeared on behalf of the respondent, that the prayer is fatally</w:t>
      </w:r>
      <w:r>
        <w:rPr>
          <w:spacing w:val="-57"/>
        </w:rPr>
        <w:t xml:space="preserve"> </w:t>
      </w:r>
      <w:r>
        <w:t>defective. I can do no better than refer to what Malaba JA (as he then was ) in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>Ndlovu</w:t>
      </w:r>
      <w:r>
        <w:rPr>
          <w:b/>
          <w:spacing w:val="1"/>
        </w:rPr>
        <w:t xml:space="preserve"> </w:t>
      </w: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(above).</w:t>
      </w:r>
      <w:r>
        <w:t>This is what the</w:t>
      </w:r>
      <w:r>
        <w:rPr>
          <w:spacing w:val="-1"/>
        </w:rPr>
        <w:t xml:space="preserve"> </w:t>
      </w:r>
      <w:r>
        <w:t>learned Judge</w:t>
      </w:r>
      <w:r>
        <w:rPr>
          <w:spacing w:val="-1"/>
        </w:rPr>
        <w:t xml:space="preserve"> </w:t>
      </w:r>
      <w:r>
        <w:t>of Appeal said:</w:t>
      </w:r>
    </w:p>
    <w:p w14:paraId="3DD7C859" w14:textId="77777777" w:rsidR="00881FDC" w:rsidRDefault="000D585C">
      <w:pPr>
        <w:spacing w:before="161" w:line="360" w:lineRule="auto"/>
        <w:ind w:left="100" w:right="758"/>
        <w:rPr>
          <w:i/>
          <w:sz w:val="24"/>
        </w:rPr>
      </w:pPr>
      <w:r>
        <w:rPr>
          <w:i/>
          <w:sz w:val="24"/>
        </w:rPr>
        <w:t>‘With this view I most respectfully agree; for if the notice of appeal is incurably bad, then,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borrow the words of LORD DENNING in Mcfoy v United Africa Co Ltd [1961] 3ALL 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1169(PC) at 1172,”every proceeding which is founded on it is also bad and incurably bad.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cannot put something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nothing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 it to stay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there. It 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collapse.</w:t>
      </w:r>
    </w:p>
    <w:p w14:paraId="1A2DC2AB" w14:textId="77777777" w:rsidR="00881FDC" w:rsidRDefault="000D585C">
      <w:pPr>
        <w:spacing w:before="161" w:line="360" w:lineRule="auto"/>
        <w:ind w:left="100" w:right="678"/>
        <w:rPr>
          <w:i/>
          <w:sz w:val="24"/>
        </w:rPr>
      </w:pPr>
      <w:r>
        <w:rPr>
          <w:i/>
          <w:sz w:val="24"/>
        </w:rPr>
        <w:t>As the notice of appeal which purported to institute this appeal was incurably defective, there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 appeal 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Court.’”</w:t>
      </w:r>
    </w:p>
    <w:p w14:paraId="6891E6C5" w14:textId="77777777" w:rsidR="00881FDC" w:rsidRDefault="000D585C">
      <w:pPr>
        <w:pStyle w:val="BodyText"/>
        <w:spacing w:before="159" w:line="362" w:lineRule="auto"/>
        <w:ind w:left="100" w:right="833"/>
      </w:pPr>
      <w:r>
        <w:t>The present appeal is fatally defective. There is no appeal before the Court. The preliminary</w:t>
      </w:r>
      <w:r>
        <w:rPr>
          <w:spacing w:val="-57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has merit.</w:t>
      </w:r>
      <w:r>
        <w:rPr>
          <w:spacing w:val="2"/>
        </w:rPr>
        <w:t xml:space="preserve"> </w:t>
      </w:r>
      <w:r>
        <w:t>It is upheld.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roll.</w:t>
      </w:r>
    </w:p>
    <w:p w14:paraId="404F0CCD" w14:textId="77777777" w:rsidR="00881FDC" w:rsidRDefault="00881FDC">
      <w:pPr>
        <w:spacing w:line="362" w:lineRule="auto"/>
        <w:sectPr w:rsidR="00881FDC">
          <w:pgSz w:w="11910" w:h="16840"/>
          <w:pgMar w:top="1340" w:right="780" w:bottom="280" w:left="1340" w:header="751" w:footer="0" w:gutter="0"/>
          <w:cols w:space="720"/>
        </w:sectPr>
      </w:pPr>
    </w:p>
    <w:p w14:paraId="33AAEA44" w14:textId="77777777" w:rsidR="00881FDC" w:rsidRDefault="000D585C">
      <w:pPr>
        <w:pStyle w:val="ListParagraph"/>
        <w:numPr>
          <w:ilvl w:val="0"/>
          <w:numId w:val="2"/>
        </w:numPr>
        <w:tabs>
          <w:tab w:val="left" w:pos="395"/>
        </w:tabs>
        <w:spacing w:before="82"/>
        <w:ind w:left="394" w:hanging="295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 was filed out of time</w:t>
      </w:r>
    </w:p>
    <w:p w14:paraId="3EEA0BB8" w14:textId="77777777" w:rsidR="00881FDC" w:rsidRDefault="00881FDC">
      <w:pPr>
        <w:pStyle w:val="BodyText"/>
        <w:spacing w:before="10"/>
        <w:rPr>
          <w:sz w:val="25"/>
        </w:rPr>
      </w:pPr>
    </w:p>
    <w:p w14:paraId="33D06397" w14:textId="77777777" w:rsidR="00881FDC" w:rsidRDefault="000D585C">
      <w:pPr>
        <w:pStyle w:val="BodyText"/>
        <w:spacing w:line="360" w:lineRule="auto"/>
        <w:ind w:left="100" w:right="679"/>
      </w:pPr>
      <w:r>
        <w:t>The appellant appeared before</w:t>
      </w:r>
      <w:r>
        <w:rPr>
          <w:spacing w:val="1"/>
        </w:rPr>
        <w:t xml:space="preserve"> </w:t>
      </w:r>
      <w:r>
        <w:t>the respondent’s Disciplinary Authority facing three charges ,</w:t>
      </w:r>
      <w:r>
        <w:rPr>
          <w:spacing w:val="-57"/>
        </w:rPr>
        <w:t xml:space="preserve"> </w:t>
      </w:r>
      <w:r>
        <w:t>that is, Non -compliance with established standing instructions /policies/regulations and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regulations;</w:t>
      </w:r>
      <w:r>
        <w:rPr>
          <w:spacing w:val="-1"/>
        </w:rPr>
        <w:t xml:space="preserve"> </w:t>
      </w:r>
      <w:r>
        <w:t>Misuse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Council property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Misappropriation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donated</w:t>
      </w:r>
      <w:r>
        <w:rPr>
          <w:spacing w:val="1"/>
        </w:rPr>
        <w:t xml:space="preserve"> </w:t>
      </w:r>
      <w:r>
        <w:t>goods.</w:t>
      </w:r>
    </w:p>
    <w:p w14:paraId="5C897836" w14:textId="77777777" w:rsidR="00881FDC" w:rsidRDefault="000D585C">
      <w:pPr>
        <w:pStyle w:val="BodyText"/>
        <w:spacing w:before="1"/>
        <w:ind w:left="100"/>
      </w:pPr>
      <w:r>
        <w:t>These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violations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code of</w:t>
      </w:r>
      <w:r>
        <w:rPr>
          <w:spacing w:val="-2"/>
        </w:rPr>
        <w:t xml:space="preserve"> </w:t>
      </w:r>
      <w:r>
        <w:t>conduct.</w:t>
      </w:r>
    </w:p>
    <w:p w14:paraId="20D5A016" w14:textId="77777777" w:rsidR="00881FDC" w:rsidRDefault="00881FDC">
      <w:pPr>
        <w:pStyle w:val="BodyText"/>
        <w:spacing w:before="10"/>
        <w:rPr>
          <w:sz w:val="25"/>
        </w:rPr>
      </w:pPr>
    </w:p>
    <w:p w14:paraId="3E6B381F" w14:textId="77777777" w:rsidR="00881FDC" w:rsidRDefault="000D585C">
      <w:pPr>
        <w:pStyle w:val="BodyText"/>
        <w:spacing w:line="360" w:lineRule="auto"/>
        <w:ind w:left="100" w:right="932"/>
      </w:pPr>
      <w:r>
        <w:t>At the conclusion of the disciplinary hearing the appellant was found guilty of the first two</w:t>
      </w:r>
      <w:r>
        <w:rPr>
          <w:spacing w:val="-57"/>
        </w:rPr>
        <w:t xml:space="preserve"> </w:t>
      </w:r>
      <w:r>
        <w:t>offences and was acquitted on the third charge. He was penalized with dismissal. The</w:t>
      </w:r>
      <w:r>
        <w:rPr>
          <w:spacing w:val="1"/>
        </w:rPr>
        <w:t xml:space="preserve"> </w:t>
      </w:r>
      <w:r>
        <w:t>decision of the Disciplinary Authority is dated 23</w:t>
      </w:r>
      <w:r>
        <w:rPr>
          <w:vertAlign w:val="superscript"/>
        </w:rPr>
        <w:t>rd</w:t>
      </w:r>
      <w:r>
        <w:t xml:space="preserve"> May 2023.The appellant was aggrieved</w:t>
      </w:r>
      <w:r>
        <w:rPr>
          <w:spacing w:val="-57"/>
        </w:rPr>
        <w:t xml:space="preserve"> </w:t>
      </w:r>
      <w:r>
        <w:t>by that decision and he appealed internally. On 21 July 2023 the respondent’s Appeals</w:t>
      </w:r>
      <w:r>
        <w:rPr>
          <w:spacing w:val="1"/>
        </w:rPr>
        <w:t xml:space="preserve"> </w:t>
      </w:r>
      <w:r>
        <w:t>Committee considered the appeal. It dismissed the appeal and upheld the decision of the</w:t>
      </w:r>
      <w:r>
        <w:rPr>
          <w:spacing w:val="1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Committee.</w:t>
      </w:r>
      <w:r>
        <w:rPr>
          <w:spacing w:val="4"/>
        </w:rPr>
        <w:t xml:space="preserve"> </w:t>
      </w:r>
      <w:r>
        <w:t>On 13</w:t>
      </w:r>
      <w:r>
        <w:rPr>
          <w:vertAlign w:val="superscript"/>
        </w:rPr>
        <w:t>th</w:t>
      </w:r>
      <w:r>
        <w:t xml:space="preserve"> September 2023the present</w:t>
      </w:r>
      <w:r>
        <w:rPr>
          <w:spacing w:val="1"/>
        </w:rPr>
        <w:t xml:space="preserve"> </w:t>
      </w:r>
      <w:r>
        <w:t>appeal was noted.</w:t>
      </w:r>
    </w:p>
    <w:p w14:paraId="3254C5B8" w14:textId="77777777" w:rsidR="00881FDC" w:rsidRDefault="000D585C">
      <w:pPr>
        <w:pStyle w:val="BodyText"/>
        <w:spacing w:before="160" w:line="360" w:lineRule="auto"/>
        <w:ind w:left="100" w:right="679"/>
      </w:pPr>
      <w:r>
        <w:t>The contention on behalf of the respondent is that</w:t>
      </w:r>
      <w:r>
        <w:rPr>
          <w:spacing w:val="1"/>
        </w:rPr>
        <w:t xml:space="preserve"> </w:t>
      </w:r>
      <w:r>
        <w:t>the appellant was served with the</w:t>
      </w:r>
      <w:r>
        <w:rPr>
          <w:spacing w:val="1"/>
        </w:rPr>
        <w:t xml:space="preserve"> </w:t>
      </w:r>
      <w:r>
        <w:t>determination from the Disciplinary Authority on</w:t>
      </w:r>
      <w:r>
        <w:rPr>
          <w:spacing w:val="1"/>
        </w:rPr>
        <w:t xml:space="preserve"> </w:t>
      </w:r>
      <w:r>
        <w:t>27</w:t>
      </w:r>
      <w:r>
        <w:rPr>
          <w:vertAlign w:val="superscript"/>
        </w:rPr>
        <w:t>th</w:t>
      </w:r>
      <w:r>
        <w:t xml:space="preserve"> May 2023. In the notice of appeal</w:t>
      </w:r>
      <w:r>
        <w:rPr>
          <w:spacing w:val="1"/>
        </w:rPr>
        <w:t xml:space="preserve"> </w:t>
      </w:r>
      <w:r>
        <w:t>appellant says they were served with the decision on 7</w:t>
      </w:r>
      <w:r>
        <w:rPr>
          <w:vertAlign w:val="superscript"/>
        </w:rPr>
        <w:t>th</w:t>
      </w:r>
      <w:r>
        <w:t xml:space="preserve"> August 2023.It was argued that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 date of receipt of the decision is the 27</w:t>
      </w:r>
      <w:r>
        <w:rPr>
          <w:vertAlign w:val="superscript"/>
        </w:rPr>
        <w:t>th</w:t>
      </w:r>
      <w:r>
        <w:t xml:space="preserve"> of May or 7</w:t>
      </w:r>
      <w:r>
        <w:rPr>
          <w:vertAlign w:val="superscript"/>
        </w:rPr>
        <w:t>th</w:t>
      </w:r>
      <w:r>
        <w:t xml:space="preserve"> August</w:t>
      </w:r>
      <w:r>
        <w:rPr>
          <w:spacing w:val="1"/>
        </w:rPr>
        <w:t xml:space="preserve"> </w:t>
      </w:r>
      <w:r>
        <w:t>2023, the appeal</w:t>
      </w:r>
      <w:r>
        <w:rPr>
          <w:spacing w:val="1"/>
        </w:rPr>
        <w:t xml:space="preserve"> </w:t>
      </w:r>
      <w:r>
        <w:t>was still noted out of time. Mr Musundire argued that the provisions of Rule 19</w:t>
      </w:r>
      <w:r>
        <w:rPr>
          <w:spacing w:val="1"/>
        </w:rPr>
        <w:t xml:space="preserve"> </w:t>
      </w:r>
      <w:r>
        <w:t>of the Rules</w:t>
      </w:r>
      <w:r>
        <w:rPr>
          <w:spacing w:val="1"/>
        </w:rPr>
        <w:t xml:space="preserve"> </w:t>
      </w:r>
      <w:r>
        <w:t>of this Court Statutory Instrument 150 of 2017 which deal with appeals</w:t>
      </w:r>
      <w:r>
        <w:rPr>
          <w:spacing w:val="1"/>
        </w:rPr>
        <w:t xml:space="preserve"> </w:t>
      </w:r>
      <w:r>
        <w:t>are peremptory. This</w:t>
      </w:r>
      <w:r>
        <w:rPr>
          <w:spacing w:val="-57"/>
        </w:rPr>
        <w:t xml:space="preserve"> </w:t>
      </w:r>
      <w:r>
        <w:t>Mr Musundire submitted</w:t>
      </w:r>
      <w:r>
        <w:t>, means that the appellant was obliged to comply with those</w:t>
      </w:r>
      <w:r>
        <w:rPr>
          <w:spacing w:val="1"/>
        </w:rPr>
        <w:t xml:space="preserve"> </w:t>
      </w:r>
      <w:r>
        <w:t>provisions. Failure to comply with the said provisions it was argued, means that the appeal is</w:t>
      </w:r>
      <w:r>
        <w:rPr>
          <w:spacing w:val="1"/>
        </w:rPr>
        <w:t xml:space="preserve"> </w:t>
      </w:r>
      <w:r>
        <w:t>not properly before the Court and must be struck off. The position of the appellant on the</w:t>
      </w:r>
      <w:r>
        <w:rPr>
          <w:spacing w:val="1"/>
        </w:rPr>
        <w:t xml:space="preserve"> </w:t>
      </w:r>
      <w:r>
        <w:t>other hand is that the preliminary point should be dismissed . It was argued that they were</w:t>
      </w:r>
      <w:r>
        <w:rPr>
          <w:spacing w:val="1"/>
        </w:rPr>
        <w:t xml:space="preserve"> </w:t>
      </w:r>
      <w:r>
        <w:t>served with the decision on the 7</w:t>
      </w:r>
      <w:r>
        <w:rPr>
          <w:vertAlign w:val="superscript"/>
        </w:rPr>
        <w:t>th</w:t>
      </w:r>
      <w:r>
        <w:t xml:space="preserve"> of August 2023 and</w:t>
      </w:r>
      <w:r>
        <w:rPr>
          <w:spacing w:val="1"/>
        </w:rPr>
        <w:t xml:space="preserve"> </w:t>
      </w:r>
      <w:r>
        <w:t>appeal having been noted on 13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 xml:space="preserve">September 2023, the delay of five days is not inordinate and the Court should condone </w:t>
      </w:r>
      <w:r>
        <w:t>it so</w:t>
      </w:r>
      <w:r>
        <w:rPr>
          <w:spacing w:val="1"/>
        </w:rPr>
        <w:t xml:space="preserve"> </w:t>
      </w:r>
      <w:r>
        <w:t>that merits</w:t>
      </w:r>
      <w:r>
        <w:rPr>
          <w:spacing w:val="1"/>
        </w:rPr>
        <w:t xml:space="preserve"> </w:t>
      </w:r>
      <w:r>
        <w:t>of the case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considered.</w:t>
      </w:r>
      <w:r>
        <w:rPr>
          <w:spacing w:val="5"/>
        </w:rPr>
        <w:t xml:space="preserve"> </w:t>
      </w:r>
      <w:r>
        <w:t>In reply</w:t>
      </w:r>
      <w:r>
        <w:rPr>
          <w:spacing w:val="-2"/>
        </w:rPr>
        <w:t xml:space="preserve"> </w:t>
      </w:r>
      <w:r>
        <w:t>Mr Musundire</w:t>
      </w:r>
      <w:r>
        <w:rPr>
          <w:spacing w:val="-1"/>
        </w:rPr>
        <w:t xml:space="preserve"> </w:t>
      </w:r>
      <w:r>
        <w:t>insisted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did not purge his non -compliance through an application for condonation .</w:t>
      </w:r>
      <w:r>
        <w:rPr>
          <w:spacing w:val="1"/>
        </w:rPr>
        <w:t xml:space="preserve"> </w:t>
      </w:r>
      <w:r>
        <w:t>As such therefore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 remained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appeal being</w:t>
      </w:r>
      <w:r>
        <w:rPr>
          <w:spacing w:val="-4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time, it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Court.</w:t>
      </w:r>
    </w:p>
    <w:p w14:paraId="7931F01E" w14:textId="77777777" w:rsidR="00881FDC" w:rsidRDefault="000D585C">
      <w:pPr>
        <w:pStyle w:val="BodyText"/>
        <w:spacing w:before="161"/>
        <w:ind w:left="100"/>
      </w:pPr>
      <w:r>
        <w:t>Rule</w:t>
      </w:r>
      <w:r>
        <w:rPr>
          <w:spacing w:val="-1"/>
        </w:rPr>
        <w:t xml:space="preserve"> </w:t>
      </w:r>
      <w:r>
        <w:t>19 provides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appeals and</w:t>
      </w:r>
      <w:r>
        <w:rPr>
          <w:spacing w:val="-1"/>
        </w:rPr>
        <w:t xml:space="preserve"> </w:t>
      </w:r>
      <w:r>
        <w:t>cross appeals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14:paraId="0BD5ABA8" w14:textId="77777777" w:rsidR="00881FDC" w:rsidRDefault="00881FDC">
      <w:pPr>
        <w:pStyle w:val="BodyText"/>
        <w:spacing w:before="10"/>
        <w:rPr>
          <w:sz w:val="25"/>
        </w:rPr>
      </w:pPr>
    </w:p>
    <w:p w14:paraId="1F271025" w14:textId="77777777" w:rsidR="00881FDC" w:rsidRDefault="000D585C">
      <w:pPr>
        <w:pStyle w:val="BodyText"/>
        <w:ind w:left="100"/>
      </w:pPr>
      <w:r>
        <w:t>“19.</w:t>
      </w:r>
      <w:r>
        <w:rPr>
          <w:spacing w:val="-2"/>
        </w:rPr>
        <w:t xml:space="preserve"> </w:t>
      </w:r>
      <w:r>
        <w:t>Appeals and</w:t>
      </w:r>
      <w:r>
        <w:rPr>
          <w:spacing w:val="-1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appeals</w:t>
      </w:r>
    </w:p>
    <w:p w14:paraId="38A31330" w14:textId="77777777" w:rsidR="00881FDC" w:rsidRDefault="00881FDC">
      <w:pPr>
        <w:pStyle w:val="BodyText"/>
        <w:spacing w:before="1"/>
        <w:rPr>
          <w:sz w:val="26"/>
        </w:rPr>
      </w:pPr>
    </w:p>
    <w:p w14:paraId="6323F7AB" w14:textId="77777777" w:rsidR="00881FDC" w:rsidRDefault="000D585C">
      <w:pPr>
        <w:pStyle w:val="ListParagraph"/>
        <w:numPr>
          <w:ilvl w:val="1"/>
          <w:numId w:val="2"/>
        </w:numPr>
        <w:tabs>
          <w:tab w:val="left" w:pos="439"/>
        </w:tabs>
        <w:spacing w:line="360" w:lineRule="auto"/>
        <w:ind w:right="779" w:firstLine="0"/>
        <w:rPr>
          <w:b/>
          <w:i/>
          <w:sz w:val="24"/>
        </w:rPr>
      </w:pPr>
      <w:r>
        <w:rPr>
          <w:sz w:val="24"/>
        </w:rPr>
        <w:t>A person wishing to appeal against any decision, determination or direction referred to in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Act, </w:t>
      </w:r>
      <w:r>
        <w:rPr>
          <w:b/>
          <w:i/>
          <w:sz w:val="24"/>
        </w:rPr>
        <w:t>shall,</w:t>
      </w:r>
    </w:p>
    <w:p w14:paraId="75E15626" w14:textId="77777777" w:rsidR="00881FDC" w:rsidRDefault="00881FDC">
      <w:pPr>
        <w:spacing w:line="360" w:lineRule="auto"/>
        <w:rPr>
          <w:sz w:val="24"/>
        </w:rPr>
        <w:sectPr w:rsidR="00881FDC">
          <w:pgSz w:w="11910" w:h="16840"/>
          <w:pgMar w:top="1340" w:right="780" w:bottom="280" w:left="1340" w:header="751" w:footer="0" w:gutter="0"/>
          <w:cols w:space="720"/>
        </w:sectPr>
      </w:pPr>
    </w:p>
    <w:p w14:paraId="60B2F9BF" w14:textId="77777777" w:rsidR="00881FDC" w:rsidRDefault="000D585C">
      <w:pPr>
        <w:pStyle w:val="Heading2"/>
        <w:spacing w:before="82" w:line="360" w:lineRule="auto"/>
        <w:ind w:right="1936"/>
      </w:pPr>
      <w:r>
        <w:lastRenderedPageBreak/>
        <w:t>within twenty-one days from the date when the appellant receives the decision,</w:t>
      </w:r>
      <w:r>
        <w:rPr>
          <w:spacing w:val="-57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direction or award,</w:t>
      </w:r>
    </w:p>
    <w:p w14:paraId="4D23FDA9" w14:textId="77777777" w:rsidR="00881FDC" w:rsidRDefault="000D585C">
      <w:pPr>
        <w:pStyle w:val="BodyText"/>
        <w:spacing w:before="161"/>
        <w:ind w:left="100"/>
      </w:pP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following—</w:t>
      </w:r>
    </w:p>
    <w:p w14:paraId="78C71E19" w14:textId="77777777" w:rsidR="00881FDC" w:rsidRDefault="00881FDC">
      <w:pPr>
        <w:pStyle w:val="BodyText"/>
        <w:spacing w:before="10"/>
        <w:rPr>
          <w:sz w:val="25"/>
        </w:rPr>
      </w:pPr>
    </w:p>
    <w:p w14:paraId="09DA9FE5" w14:textId="77777777" w:rsidR="00881FDC" w:rsidRDefault="000D585C">
      <w:pPr>
        <w:pStyle w:val="ListParagraph"/>
        <w:numPr>
          <w:ilvl w:val="2"/>
          <w:numId w:val="2"/>
        </w:numPr>
        <w:tabs>
          <w:tab w:val="left" w:pos="426"/>
        </w:tabs>
        <w:ind w:hanging="326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three copies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of appeal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 LC</w:t>
      </w:r>
      <w:r>
        <w:rPr>
          <w:spacing w:val="-1"/>
          <w:sz w:val="24"/>
        </w:rPr>
        <w:t xml:space="preserve"> </w:t>
      </w:r>
      <w:r>
        <w:rPr>
          <w:sz w:val="24"/>
        </w:rPr>
        <w:t>4; and</w:t>
      </w:r>
    </w:p>
    <w:p w14:paraId="2334BC94" w14:textId="77777777" w:rsidR="00881FDC" w:rsidRDefault="00881FDC">
      <w:pPr>
        <w:pStyle w:val="BodyText"/>
        <w:spacing w:before="10"/>
        <w:rPr>
          <w:sz w:val="25"/>
        </w:rPr>
      </w:pPr>
    </w:p>
    <w:p w14:paraId="39334FEF" w14:textId="77777777" w:rsidR="00881FDC" w:rsidRDefault="000D585C">
      <w:pPr>
        <w:pStyle w:val="ListParagraph"/>
        <w:numPr>
          <w:ilvl w:val="2"/>
          <w:numId w:val="2"/>
        </w:numPr>
        <w:tabs>
          <w:tab w:val="left" w:pos="439"/>
        </w:tabs>
        <w:spacing w:line="360" w:lineRule="auto"/>
        <w:ind w:left="100" w:right="923" w:firstLine="0"/>
        <w:rPr>
          <w:sz w:val="24"/>
        </w:rPr>
      </w:pPr>
      <w:r>
        <w:rPr>
          <w:sz w:val="24"/>
        </w:rPr>
        <w:t>make three copies of any of the documents referred to in subparagraphs (i) to (iv) as are</w:t>
      </w:r>
      <w:r>
        <w:rPr>
          <w:spacing w:val="-57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</w:p>
    <w:p w14:paraId="008E5952" w14:textId="77777777" w:rsidR="00881FDC" w:rsidRDefault="000D585C">
      <w:pPr>
        <w:pStyle w:val="BodyText"/>
        <w:spacing w:before="161"/>
        <w:ind w:left="100"/>
      </w:pPr>
      <w:r>
        <w:t>appeal, if 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possession of the</w:t>
      </w:r>
      <w:r>
        <w:rPr>
          <w:spacing w:val="-1"/>
        </w:rPr>
        <w:t xml:space="preserve"> </w:t>
      </w:r>
      <w:r>
        <w:t>appellant—</w:t>
      </w:r>
    </w:p>
    <w:p w14:paraId="70055BEE" w14:textId="77777777" w:rsidR="00881FDC" w:rsidRDefault="00881FDC">
      <w:pPr>
        <w:pStyle w:val="BodyText"/>
        <w:spacing w:before="10"/>
        <w:rPr>
          <w:sz w:val="25"/>
        </w:rPr>
      </w:pPr>
    </w:p>
    <w:p w14:paraId="18A49BB2" w14:textId="77777777" w:rsidR="00881FDC" w:rsidRDefault="000D585C">
      <w:pPr>
        <w:pStyle w:val="ListParagraph"/>
        <w:numPr>
          <w:ilvl w:val="0"/>
          <w:numId w:val="1"/>
        </w:numPr>
        <w:tabs>
          <w:tab w:val="left" w:pos="387"/>
        </w:tabs>
        <w:spacing w:before="1" w:line="360" w:lineRule="auto"/>
        <w:ind w:right="978" w:firstLine="0"/>
        <w:rPr>
          <w:sz w:val="24"/>
        </w:rPr>
      </w:pPr>
      <w:r>
        <w:rPr>
          <w:sz w:val="24"/>
        </w:rPr>
        <w:t>the record of any charge or allegation of misconduct that was served on the appellant, if</w:t>
      </w:r>
      <w:r>
        <w:rPr>
          <w:spacing w:val="-58"/>
          <w:sz w:val="24"/>
        </w:rPr>
        <w:t xml:space="preserve"> </w:t>
      </w:r>
      <w:r>
        <w:rPr>
          <w:sz w:val="24"/>
        </w:rPr>
        <w:t>any;</w:t>
      </w:r>
    </w:p>
    <w:p w14:paraId="7DF5BFC5" w14:textId="77777777" w:rsidR="00881FDC" w:rsidRDefault="000D585C">
      <w:pPr>
        <w:pStyle w:val="ListParagraph"/>
        <w:numPr>
          <w:ilvl w:val="0"/>
          <w:numId w:val="1"/>
        </w:numPr>
        <w:tabs>
          <w:tab w:val="left" w:pos="454"/>
        </w:tabs>
        <w:spacing w:before="158" w:line="360" w:lineRule="auto"/>
        <w:ind w:right="711" w:firstLine="0"/>
        <w:rPr>
          <w:sz w:val="24"/>
        </w:rPr>
      </w:pPr>
      <w:r>
        <w:rPr>
          <w:sz w:val="24"/>
        </w:rPr>
        <w:t>the minutes or record of any proceedings or hearing undertaken to inquire into any charge</w:t>
      </w:r>
      <w:r>
        <w:rPr>
          <w:spacing w:val="-58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57CAED0A" w14:textId="77777777" w:rsidR="00881FDC" w:rsidRDefault="000D585C">
      <w:pPr>
        <w:pStyle w:val="BodyText"/>
        <w:spacing w:before="161"/>
        <w:ind w:left="100"/>
      </w:pPr>
      <w:r>
        <w:t>allegation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 appellant;</w:t>
      </w:r>
    </w:p>
    <w:p w14:paraId="1EF477DE" w14:textId="77777777" w:rsidR="00881FDC" w:rsidRDefault="00881FDC">
      <w:pPr>
        <w:pStyle w:val="BodyText"/>
        <w:spacing w:before="10"/>
        <w:rPr>
          <w:sz w:val="25"/>
        </w:rPr>
      </w:pPr>
    </w:p>
    <w:p w14:paraId="23A75452" w14:textId="77777777" w:rsidR="00881FDC" w:rsidRDefault="000D585C">
      <w:pPr>
        <w:pStyle w:val="ListParagraph"/>
        <w:numPr>
          <w:ilvl w:val="0"/>
          <w:numId w:val="1"/>
        </w:numPr>
        <w:tabs>
          <w:tab w:val="left" w:pos="521"/>
        </w:tabs>
        <w:spacing w:line="362" w:lineRule="auto"/>
        <w:ind w:right="1478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minute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decision, determination,</w:t>
      </w:r>
      <w:r>
        <w:rPr>
          <w:spacing w:val="-1"/>
          <w:sz w:val="24"/>
        </w:rPr>
        <w:t xml:space="preserve"> </w:t>
      </w:r>
      <w:r>
        <w:rPr>
          <w:sz w:val="24"/>
        </w:rPr>
        <w:t>direction or</w:t>
      </w:r>
      <w:r>
        <w:rPr>
          <w:spacing w:val="-2"/>
          <w:sz w:val="24"/>
        </w:rPr>
        <w:t xml:space="preserve"> </w:t>
      </w:r>
      <w:r>
        <w:rPr>
          <w:sz w:val="24"/>
        </w:rPr>
        <w:t>award made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57"/>
          <w:sz w:val="24"/>
        </w:rPr>
        <w:t xml:space="preserve"> </w:t>
      </w:r>
      <w:r>
        <w:rPr>
          <w:sz w:val="24"/>
        </w:rPr>
        <w:t>conclusion 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</w:p>
    <w:p w14:paraId="655A8B01" w14:textId="77777777" w:rsidR="00881FDC" w:rsidRDefault="000D585C">
      <w:pPr>
        <w:pStyle w:val="BodyText"/>
        <w:spacing w:before="156"/>
        <w:ind w:left="100"/>
      </w:pPr>
      <w:r>
        <w:t>proceedings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subparagraph</w:t>
      </w:r>
      <w:r>
        <w:rPr>
          <w:spacing w:val="1"/>
        </w:rPr>
        <w:t xml:space="preserve"> </w:t>
      </w:r>
      <w:r>
        <w:t>(ii);</w:t>
      </w:r>
    </w:p>
    <w:p w14:paraId="5D938E90" w14:textId="77777777" w:rsidR="00881FDC" w:rsidRDefault="00881FDC">
      <w:pPr>
        <w:pStyle w:val="BodyText"/>
        <w:spacing w:before="10"/>
        <w:rPr>
          <w:sz w:val="25"/>
        </w:rPr>
      </w:pPr>
    </w:p>
    <w:p w14:paraId="00D1050E" w14:textId="77777777" w:rsidR="00881FDC" w:rsidRDefault="000D585C">
      <w:pPr>
        <w:pStyle w:val="ListParagraph"/>
        <w:numPr>
          <w:ilvl w:val="0"/>
          <w:numId w:val="1"/>
        </w:numPr>
        <w:tabs>
          <w:tab w:val="left" w:pos="507"/>
        </w:tabs>
        <w:ind w:left="506" w:hanging="40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suspension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dismissal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any;</w:t>
      </w:r>
    </w:p>
    <w:p w14:paraId="6DBB9C49" w14:textId="77777777" w:rsidR="00881FDC" w:rsidRDefault="00881FDC">
      <w:pPr>
        <w:pStyle w:val="BodyText"/>
        <w:spacing w:before="10"/>
        <w:rPr>
          <w:sz w:val="25"/>
        </w:rPr>
      </w:pPr>
    </w:p>
    <w:p w14:paraId="5167912F" w14:textId="77777777" w:rsidR="00881FDC" w:rsidRDefault="000D585C">
      <w:pPr>
        <w:pStyle w:val="ListParagraph"/>
        <w:numPr>
          <w:ilvl w:val="2"/>
          <w:numId w:val="2"/>
        </w:numPr>
        <w:tabs>
          <w:tab w:val="left" w:pos="426"/>
        </w:tabs>
        <w:spacing w:line="360" w:lineRule="auto"/>
        <w:ind w:left="100" w:right="764" w:firstLine="0"/>
        <w:rPr>
          <w:sz w:val="24"/>
        </w:rPr>
      </w:pPr>
      <w:r>
        <w:rPr>
          <w:sz w:val="24"/>
        </w:rPr>
        <w:t>deposit with the Sheriff an amount to be determined by the Sheriff as security for costs of</w:t>
      </w:r>
      <w:r>
        <w:rPr>
          <w:spacing w:val="-57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</w:p>
    <w:p w14:paraId="0D39966A" w14:textId="77777777" w:rsidR="00881FDC" w:rsidRDefault="000D585C">
      <w:pPr>
        <w:pStyle w:val="BodyText"/>
        <w:spacing w:before="161"/>
        <w:ind w:left="100"/>
      </w:pPr>
      <w:r>
        <w:t>of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down.</w:t>
      </w:r>
    </w:p>
    <w:p w14:paraId="754C07EB" w14:textId="77777777" w:rsidR="00881FDC" w:rsidRDefault="00881FDC">
      <w:pPr>
        <w:pStyle w:val="BodyText"/>
        <w:spacing w:before="11"/>
        <w:rPr>
          <w:sz w:val="25"/>
        </w:rPr>
      </w:pPr>
    </w:p>
    <w:p w14:paraId="00D8B10B" w14:textId="77777777" w:rsidR="00881FDC" w:rsidRDefault="000D585C">
      <w:pPr>
        <w:pStyle w:val="ListParagraph"/>
        <w:numPr>
          <w:ilvl w:val="2"/>
          <w:numId w:val="2"/>
        </w:numPr>
        <w:tabs>
          <w:tab w:val="left" w:pos="439"/>
        </w:tabs>
        <w:ind w:left="438" w:hanging="339"/>
        <w:rPr>
          <w:sz w:val="24"/>
        </w:rPr>
      </w:pP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Registrar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copies of the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appeal, together</w:t>
      </w:r>
      <w:r>
        <w:rPr>
          <w:spacing w:val="-2"/>
          <w:sz w:val="24"/>
        </w:rPr>
        <w:t xml:space="preserve"> </w:t>
      </w:r>
      <w:r>
        <w:rPr>
          <w:sz w:val="24"/>
        </w:rPr>
        <w:t>with—</w:t>
      </w:r>
    </w:p>
    <w:p w14:paraId="140CB16A" w14:textId="77777777" w:rsidR="00881FDC" w:rsidRDefault="00881FDC">
      <w:pPr>
        <w:pStyle w:val="BodyText"/>
        <w:spacing w:before="10"/>
        <w:rPr>
          <w:sz w:val="25"/>
        </w:rPr>
      </w:pPr>
    </w:p>
    <w:p w14:paraId="45FEEEC0" w14:textId="77777777" w:rsidR="00881FDC" w:rsidRDefault="000D585C">
      <w:pPr>
        <w:pStyle w:val="BodyText"/>
        <w:ind w:left="100"/>
      </w:pPr>
      <w:r>
        <w:t>(i)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documents, if</w:t>
      </w:r>
      <w:r>
        <w:rPr>
          <w:spacing w:val="-1"/>
        </w:rPr>
        <w:t xml:space="preserve"> </w:t>
      </w:r>
      <w:r>
        <w:t>any,</w:t>
      </w:r>
      <w:r>
        <w:rPr>
          <w:spacing w:val="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in</w:t>
      </w:r>
      <w:r>
        <w:rPr>
          <w:spacing w:val="-1"/>
        </w:rPr>
        <w:t xml:space="preserve"> </w:t>
      </w:r>
      <w:r>
        <w:t>paragraph (b);...”(</w:t>
      </w:r>
      <w:r>
        <w:rPr>
          <w:spacing w:val="-1"/>
        </w:rPr>
        <w:t xml:space="preserve"> </w:t>
      </w:r>
      <w:r>
        <w:t>Emphasis added).</w:t>
      </w:r>
    </w:p>
    <w:p w14:paraId="601A066A" w14:textId="77777777" w:rsidR="00881FDC" w:rsidRDefault="00881FDC">
      <w:pPr>
        <w:pStyle w:val="BodyText"/>
        <w:spacing w:before="10"/>
        <w:rPr>
          <w:sz w:val="25"/>
        </w:rPr>
      </w:pPr>
    </w:p>
    <w:p w14:paraId="6174FDC0" w14:textId="77777777" w:rsidR="00881FDC" w:rsidRDefault="000D585C">
      <w:pPr>
        <w:pStyle w:val="BodyText"/>
        <w:spacing w:line="360" w:lineRule="auto"/>
        <w:ind w:left="100" w:right="752"/>
      </w:pPr>
      <w:r>
        <w:t>The Rules require the litigant to note the appeal within twenty-one days. As correctly</w:t>
      </w:r>
      <w:r>
        <w:rPr>
          <w:spacing w:val="1"/>
        </w:rPr>
        <w:t xml:space="preserve"> </w:t>
      </w:r>
      <w:r>
        <w:t>submitted on behalf of the respondent, the rule uses the word ‘shall’ which is peremptory.</w:t>
      </w:r>
      <w:r>
        <w:rPr>
          <w:spacing w:val="1"/>
        </w:rPr>
        <w:t xml:space="preserve"> </w:t>
      </w:r>
      <w:r>
        <w:t>The rule does not give the person an option. Failure to comply means that the litigant is not</w:t>
      </w:r>
      <w:r>
        <w:rPr>
          <w:spacing w:val="1"/>
        </w:rPr>
        <w:t xml:space="preserve"> </w:t>
      </w:r>
      <w:r>
        <w:t>properly before the Court. In order to be compliant, the appellant ought to have made an</w:t>
      </w:r>
      <w:r>
        <w:rPr>
          <w:spacing w:val="1"/>
        </w:rPr>
        <w:t xml:space="preserve"> </w:t>
      </w:r>
      <w:r>
        <w:t>application for condonation. It is appreciated that the delay in noting the appeal was five</w:t>
      </w:r>
      <w:r>
        <w:rPr>
          <w:spacing w:val="1"/>
        </w:rPr>
        <w:t xml:space="preserve"> </w:t>
      </w:r>
      <w:r>
        <w:t>days. While it may appear not to be inordinate, it does not mean that the Court can just</w:t>
      </w:r>
      <w:r>
        <w:rPr>
          <w:spacing w:val="1"/>
        </w:rPr>
        <w:t xml:space="preserve"> </w:t>
      </w:r>
      <w:r>
        <w:t>condone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appellant’s mere</w:t>
      </w:r>
      <w:r>
        <w:rPr>
          <w:spacing w:val="-2"/>
        </w:rPr>
        <w:t xml:space="preserve"> </w:t>
      </w:r>
      <w:r>
        <w:t>asking.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</w:t>
      </w:r>
      <w:r>
        <w:t>pellant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follow the</w:t>
      </w:r>
      <w:r>
        <w:rPr>
          <w:spacing w:val="-2"/>
        </w:rPr>
        <w:t xml:space="preserve"> </w:t>
      </w:r>
      <w:r>
        <w:t>appropriate</w:t>
      </w:r>
    </w:p>
    <w:p w14:paraId="6037A882" w14:textId="77777777" w:rsidR="00881FDC" w:rsidRDefault="00881FDC">
      <w:pPr>
        <w:spacing w:line="360" w:lineRule="auto"/>
        <w:sectPr w:rsidR="00881FDC">
          <w:pgSz w:w="11910" w:h="16840"/>
          <w:pgMar w:top="1340" w:right="780" w:bottom="280" w:left="1340" w:header="751" w:footer="0" w:gutter="0"/>
          <w:cols w:space="720"/>
        </w:sectPr>
      </w:pPr>
    </w:p>
    <w:p w14:paraId="5248636F" w14:textId="77777777" w:rsidR="00881FDC" w:rsidRDefault="000D585C">
      <w:pPr>
        <w:pStyle w:val="BodyText"/>
        <w:spacing w:before="82" w:line="360" w:lineRule="auto"/>
        <w:ind w:left="100" w:right="645"/>
      </w:pPr>
      <w:r>
        <w:lastRenderedPageBreak/>
        <w:t>procedure in order for the delay to be condoned. It is an established principle in this</w:t>
      </w:r>
      <w:r>
        <w:rPr>
          <w:spacing w:val="1"/>
        </w:rPr>
        <w:t xml:space="preserve"> </w:t>
      </w:r>
      <w:r>
        <w:t>jurisdiction that it is not desirable for labour matters to be resolved on the basis of</w:t>
      </w:r>
      <w:r>
        <w:rPr>
          <w:spacing w:val="1"/>
        </w:rPr>
        <w:t xml:space="preserve"> </w:t>
      </w:r>
      <w:r>
        <w:t>technicalities.</w:t>
      </w:r>
      <w:r>
        <w:rPr>
          <w:spacing w:val="1"/>
        </w:rPr>
        <w:t xml:space="preserve"> </w:t>
      </w:r>
      <w:r>
        <w:t>The principle provides that technicalities are not ignored. They are corrected</w:t>
      </w:r>
      <w:r>
        <w:rPr>
          <w:spacing w:val="1"/>
        </w:rPr>
        <w:t xml:space="preserve"> </w:t>
      </w:r>
      <w:r>
        <w:t xml:space="preserve">and then the court proceeds to deal with the merits. </w:t>
      </w:r>
      <w:r>
        <w:rPr>
          <w:b/>
        </w:rPr>
        <w:t>Dalny Mine v Banda 1999 (1) ZLR 220.</w:t>
      </w:r>
      <w:r>
        <w:rPr>
          <w:b/>
          <w:spacing w:val="-57"/>
        </w:rPr>
        <w:t xml:space="preserve"> </w:t>
      </w:r>
      <w:r>
        <w:t>There is a tendency by litigants to refer to this principle only in part and leave out the portion</w:t>
      </w:r>
      <w:r>
        <w:rPr>
          <w:spacing w:val="1"/>
        </w:rPr>
        <w:t xml:space="preserve"> </w:t>
      </w:r>
      <w:r>
        <w:t>that requires correction of any technicalities that may interfere with the consideration of the</w:t>
      </w:r>
      <w:r>
        <w:rPr>
          <w:spacing w:val="1"/>
        </w:rPr>
        <w:t xml:space="preserve"> </w:t>
      </w:r>
      <w:r>
        <w:t>merits.</w:t>
      </w:r>
      <w:r>
        <w:rPr>
          <w:spacing w:val="1"/>
        </w:rPr>
        <w:t xml:space="preserve"> </w:t>
      </w:r>
      <w:r>
        <w:t>That tendency must be discouraged. Parties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comply with the rules of court. In</w:t>
      </w:r>
      <w:r>
        <w:rPr>
          <w:spacing w:val="1"/>
        </w:rPr>
        <w:t xml:space="preserve"> </w:t>
      </w:r>
      <w:r>
        <w:rPr>
          <w:b/>
        </w:rPr>
        <w:t xml:space="preserve">Chikura N.O.&amp; Anor v Al Sham’s Global BVI Limited SC 17/2017 </w:t>
      </w:r>
      <w:r>
        <w:t>the Supreme Court</w:t>
      </w:r>
      <w:r>
        <w:rPr>
          <w:spacing w:val="1"/>
        </w:rPr>
        <w:t xml:space="preserve"> </w:t>
      </w:r>
      <w:r>
        <w:t>stated that rules are made for the proper</w:t>
      </w:r>
      <w:r>
        <w:rPr>
          <w:spacing w:val="1"/>
        </w:rPr>
        <w:t xml:space="preserve"> </w:t>
      </w:r>
      <w:r>
        <w:t>running of the Court and that failure to comply with</w:t>
      </w:r>
      <w:r>
        <w:rPr>
          <w:spacing w:val="1"/>
        </w:rPr>
        <w:t xml:space="preserve"> </w:t>
      </w:r>
      <w:r>
        <w:t>mandatory provisions will render an appeal a nullity. In the present matter it is common cause</w:t>
      </w:r>
      <w:r>
        <w:rPr>
          <w:spacing w:val="-57"/>
        </w:rPr>
        <w:t xml:space="preserve"> </w:t>
      </w:r>
      <w:r>
        <w:t>that the appellant delayed in noting the appeal by at least five days. There was no application</w:t>
      </w:r>
      <w:r>
        <w:rPr>
          <w:spacing w:val="1"/>
        </w:rPr>
        <w:t xml:space="preserve"> </w:t>
      </w:r>
      <w:r>
        <w:t>for condonation to cure the delay. Since the provision i</w:t>
      </w:r>
      <w:r>
        <w:t>s peremptory it mandates the party to</w:t>
      </w:r>
      <w:r>
        <w:rPr>
          <w:spacing w:val="1"/>
        </w:rPr>
        <w:t xml:space="preserve"> </w:t>
      </w:r>
      <w:r>
        <w:t>comply. Non -compliance means that the matter is not properly before the Court. I therefore</w:t>
      </w:r>
      <w:r>
        <w:rPr>
          <w:spacing w:val="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that there</w:t>
      </w:r>
      <w:r>
        <w:rPr>
          <w:spacing w:val="-1"/>
        </w:rPr>
        <w:t xml:space="preserve"> </w:t>
      </w:r>
      <w:r>
        <w:t>is merit in</w:t>
      </w:r>
      <w:r>
        <w:rPr>
          <w:spacing w:val="-1"/>
        </w:rPr>
        <w:t xml:space="preserve"> </w:t>
      </w:r>
      <w:r>
        <w:t>the preliminary</w:t>
      </w:r>
      <w:r>
        <w:rPr>
          <w:spacing w:val="-5"/>
        </w:rPr>
        <w:t xml:space="preserve"> </w:t>
      </w:r>
      <w:r>
        <w:t>point raised.</w:t>
      </w:r>
      <w:r>
        <w:rPr>
          <w:spacing w:val="5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upheld.</w:t>
      </w:r>
    </w:p>
    <w:p w14:paraId="3E1B7BDB" w14:textId="77777777" w:rsidR="00881FDC" w:rsidRDefault="000D585C">
      <w:pPr>
        <w:pStyle w:val="BodyText"/>
        <w:spacing w:before="159" w:line="360" w:lineRule="auto"/>
        <w:ind w:left="100" w:right="752"/>
      </w:pPr>
      <w:r>
        <w:t>I have found that both preliminary issues raised on behalf of the respondent have merit. Both</w:t>
      </w:r>
      <w:r>
        <w:rPr>
          <w:spacing w:val="-58"/>
        </w:rPr>
        <w:t xml:space="preserve"> </w:t>
      </w:r>
      <w:r>
        <w:t>preliminary issues have been upheld. This matter is not properly before the Court. Since the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 not properly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Court, the merits</w:t>
      </w:r>
      <w:r>
        <w:rPr>
          <w:spacing w:val="1"/>
        </w:rPr>
        <w:t xml:space="preserve"> </w:t>
      </w:r>
      <w:r>
        <w:t>will not be considered.</w:t>
      </w:r>
    </w:p>
    <w:p w14:paraId="3F6B54EE" w14:textId="77777777" w:rsidR="00881FDC" w:rsidRDefault="000D585C">
      <w:pPr>
        <w:pStyle w:val="BodyText"/>
        <w:spacing w:before="163"/>
        <w:ind w:left="100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foregoing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:</w:t>
      </w:r>
    </w:p>
    <w:p w14:paraId="13A5F62C" w14:textId="77777777" w:rsidR="00881FDC" w:rsidRDefault="00881FDC">
      <w:pPr>
        <w:pStyle w:val="BodyText"/>
        <w:spacing w:before="10"/>
        <w:rPr>
          <w:sz w:val="25"/>
        </w:rPr>
      </w:pPr>
    </w:p>
    <w:p w14:paraId="60E1A2F1" w14:textId="77777777" w:rsidR="00881FDC" w:rsidRDefault="000D585C">
      <w:pPr>
        <w:pStyle w:val="BodyText"/>
        <w:spacing w:line="499" w:lineRule="auto"/>
        <w:ind w:left="100" w:right="5011"/>
      </w:pPr>
      <w:r>
        <w:t>1.The appeal be and is hereby struck off the roll.</w:t>
      </w:r>
      <w:r>
        <w:rPr>
          <w:spacing w:val="-57"/>
        </w:rPr>
        <w:t xml:space="preserve"> </w:t>
      </w:r>
      <w:r>
        <w:t>2.There</w:t>
      </w:r>
      <w:r>
        <w:rPr>
          <w:spacing w:val="-3"/>
        </w:rPr>
        <w:t xml:space="preserve"> </w:t>
      </w:r>
      <w:r>
        <w:t>is no order as to</w:t>
      </w:r>
      <w:r>
        <w:rPr>
          <w:spacing w:val="2"/>
        </w:rPr>
        <w:t xml:space="preserve"> </w:t>
      </w:r>
      <w:r>
        <w:t>costs.</w:t>
      </w:r>
    </w:p>
    <w:p w14:paraId="4B34D0CA" w14:textId="77777777" w:rsidR="00881FDC" w:rsidRDefault="00881FDC">
      <w:pPr>
        <w:pStyle w:val="BodyText"/>
        <w:rPr>
          <w:sz w:val="26"/>
        </w:rPr>
      </w:pPr>
    </w:p>
    <w:p w14:paraId="443ABC09" w14:textId="77777777" w:rsidR="00881FDC" w:rsidRDefault="00881FDC">
      <w:pPr>
        <w:pStyle w:val="BodyText"/>
        <w:rPr>
          <w:sz w:val="26"/>
        </w:rPr>
      </w:pPr>
    </w:p>
    <w:p w14:paraId="1C4C7944" w14:textId="77777777" w:rsidR="00881FDC" w:rsidRDefault="00881FDC">
      <w:pPr>
        <w:pStyle w:val="BodyText"/>
        <w:rPr>
          <w:sz w:val="26"/>
        </w:rPr>
      </w:pPr>
    </w:p>
    <w:p w14:paraId="3CD4F0EF" w14:textId="77777777" w:rsidR="00881FDC" w:rsidRDefault="00881FDC">
      <w:pPr>
        <w:pStyle w:val="BodyText"/>
        <w:spacing w:before="8"/>
        <w:rPr>
          <w:sz w:val="21"/>
        </w:rPr>
      </w:pPr>
    </w:p>
    <w:p w14:paraId="502BC263" w14:textId="77777777" w:rsidR="00881FDC" w:rsidRDefault="000D585C">
      <w:pPr>
        <w:pStyle w:val="Heading2"/>
        <w:spacing w:line="499" w:lineRule="auto"/>
        <w:ind w:firstLine="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CD2755" wp14:editId="0E6AB9C7">
            <wp:simplePos x="0" y="0"/>
            <wp:positionH relativeFrom="page">
              <wp:posOffset>1219961</wp:posOffset>
            </wp:positionH>
            <wp:positionV relativeFrom="paragraph">
              <wp:posOffset>463716</wp:posOffset>
            </wp:positionV>
            <wp:extent cx="3694176" cy="13350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133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CHIRENJE LEGAL PRACTITIONERS, APPELLANT’S LEGAL PRACTITIONERS.</w:t>
      </w:r>
      <w:r>
        <w:rPr>
          <w:spacing w:val="-57"/>
        </w:rPr>
        <w:t xml:space="preserve"> </w:t>
      </w:r>
      <w:r>
        <w:t>WARARA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ASSOCIATES,</w:t>
      </w:r>
      <w:r>
        <w:rPr>
          <w:spacing w:val="-1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PRACTITIONERS</w:t>
      </w:r>
    </w:p>
    <w:sectPr w:rsidR="00881FDC">
      <w:pgSz w:w="11910" w:h="16840"/>
      <w:pgMar w:top="1340" w:right="78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9691" w14:textId="77777777" w:rsidR="000D585C" w:rsidRDefault="000D585C">
      <w:r>
        <w:separator/>
      </w:r>
    </w:p>
  </w:endnote>
  <w:endnote w:type="continuationSeparator" w:id="0">
    <w:p w14:paraId="1BF71B8F" w14:textId="77777777" w:rsidR="000D585C" w:rsidRDefault="000D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A5EE" w14:textId="77777777" w:rsidR="000D585C" w:rsidRDefault="000D585C">
      <w:r>
        <w:separator/>
      </w:r>
    </w:p>
  </w:footnote>
  <w:footnote w:type="continuationSeparator" w:id="0">
    <w:p w14:paraId="6DD450F3" w14:textId="77777777" w:rsidR="000D585C" w:rsidRDefault="000D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FB06" w14:textId="2FC2DBCA" w:rsidR="00881FDC" w:rsidRDefault="000D58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6A76E1" wp14:editId="50FDB2D8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8685750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F51E8" w14:textId="77777777" w:rsidR="00881FDC" w:rsidRDefault="000D58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A76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495F51E8" w14:textId="77777777" w:rsidR="00881FDC" w:rsidRDefault="000D58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8A6"/>
    <w:multiLevelType w:val="hybridMultilevel"/>
    <w:tmpl w:val="E552272E"/>
    <w:lvl w:ilvl="0" w:tplc="5EC64BAE">
      <w:start w:val="1"/>
      <w:numFmt w:val="lowerRoman"/>
      <w:lvlText w:val="(%1)"/>
      <w:lvlJc w:val="left"/>
      <w:pPr>
        <w:ind w:left="328" w:hanging="2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B16E4598">
      <w:start w:val="1"/>
      <w:numFmt w:val="decimal"/>
      <w:lvlText w:val="(%2)"/>
      <w:lvlJc w:val="left"/>
      <w:pPr>
        <w:ind w:left="10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0821E66">
      <w:start w:val="1"/>
      <w:numFmt w:val="lowerLetter"/>
      <w:lvlText w:val="(%3)"/>
      <w:lvlJc w:val="left"/>
      <w:pPr>
        <w:ind w:left="425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 w:tplc="82D497EE">
      <w:numFmt w:val="bullet"/>
      <w:lvlText w:val="•"/>
      <w:lvlJc w:val="left"/>
      <w:pPr>
        <w:ind w:left="1590" w:hanging="325"/>
      </w:pPr>
      <w:rPr>
        <w:rFonts w:hint="default"/>
        <w:lang w:val="en-US" w:eastAsia="en-US" w:bidi="ar-SA"/>
      </w:rPr>
    </w:lvl>
    <w:lvl w:ilvl="4" w:tplc="200A9614">
      <w:numFmt w:val="bullet"/>
      <w:lvlText w:val="•"/>
      <w:lvlJc w:val="left"/>
      <w:pPr>
        <w:ind w:left="2761" w:hanging="325"/>
      </w:pPr>
      <w:rPr>
        <w:rFonts w:hint="default"/>
        <w:lang w:val="en-US" w:eastAsia="en-US" w:bidi="ar-SA"/>
      </w:rPr>
    </w:lvl>
    <w:lvl w:ilvl="5" w:tplc="0ACA6830">
      <w:numFmt w:val="bullet"/>
      <w:lvlText w:val="•"/>
      <w:lvlJc w:val="left"/>
      <w:pPr>
        <w:ind w:left="3932" w:hanging="325"/>
      </w:pPr>
      <w:rPr>
        <w:rFonts w:hint="default"/>
        <w:lang w:val="en-US" w:eastAsia="en-US" w:bidi="ar-SA"/>
      </w:rPr>
    </w:lvl>
    <w:lvl w:ilvl="6" w:tplc="6C821F20">
      <w:numFmt w:val="bullet"/>
      <w:lvlText w:val="•"/>
      <w:lvlJc w:val="left"/>
      <w:pPr>
        <w:ind w:left="5103" w:hanging="325"/>
      </w:pPr>
      <w:rPr>
        <w:rFonts w:hint="default"/>
        <w:lang w:val="en-US" w:eastAsia="en-US" w:bidi="ar-SA"/>
      </w:rPr>
    </w:lvl>
    <w:lvl w:ilvl="7" w:tplc="5DACF9F0">
      <w:numFmt w:val="bullet"/>
      <w:lvlText w:val="•"/>
      <w:lvlJc w:val="left"/>
      <w:pPr>
        <w:ind w:left="6274" w:hanging="325"/>
      </w:pPr>
      <w:rPr>
        <w:rFonts w:hint="default"/>
        <w:lang w:val="en-US" w:eastAsia="en-US" w:bidi="ar-SA"/>
      </w:rPr>
    </w:lvl>
    <w:lvl w:ilvl="8" w:tplc="1BA87456">
      <w:numFmt w:val="bullet"/>
      <w:lvlText w:val="•"/>
      <w:lvlJc w:val="left"/>
      <w:pPr>
        <w:ind w:left="7444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6C972B33"/>
    <w:multiLevelType w:val="hybridMultilevel"/>
    <w:tmpl w:val="022209C2"/>
    <w:lvl w:ilvl="0" w:tplc="A25ADBC0">
      <w:start w:val="1"/>
      <w:numFmt w:val="lowerRoman"/>
      <w:lvlText w:val="(%1)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0A061C">
      <w:numFmt w:val="bullet"/>
      <w:lvlText w:val="•"/>
      <w:lvlJc w:val="left"/>
      <w:pPr>
        <w:ind w:left="1068" w:hanging="286"/>
      </w:pPr>
      <w:rPr>
        <w:rFonts w:hint="default"/>
        <w:lang w:val="en-US" w:eastAsia="en-US" w:bidi="ar-SA"/>
      </w:rPr>
    </w:lvl>
    <w:lvl w:ilvl="2" w:tplc="C71AE362">
      <w:numFmt w:val="bullet"/>
      <w:lvlText w:val="•"/>
      <w:lvlJc w:val="left"/>
      <w:pPr>
        <w:ind w:left="2037" w:hanging="286"/>
      </w:pPr>
      <w:rPr>
        <w:rFonts w:hint="default"/>
        <w:lang w:val="en-US" w:eastAsia="en-US" w:bidi="ar-SA"/>
      </w:rPr>
    </w:lvl>
    <w:lvl w:ilvl="3" w:tplc="DFCAF748">
      <w:numFmt w:val="bullet"/>
      <w:lvlText w:val="•"/>
      <w:lvlJc w:val="left"/>
      <w:pPr>
        <w:ind w:left="3005" w:hanging="286"/>
      </w:pPr>
      <w:rPr>
        <w:rFonts w:hint="default"/>
        <w:lang w:val="en-US" w:eastAsia="en-US" w:bidi="ar-SA"/>
      </w:rPr>
    </w:lvl>
    <w:lvl w:ilvl="4" w:tplc="150A7D62">
      <w:numFmt w:val="bullet"/>
      <w:lvlText w:val="•"/>
      <w:lvlJc w:val="left"/>
      <w:pPr>
        <w:ind w:left="3974" w:hanging="286"/>
      </w:pPr>
      <w:rPr>
        <w:rFonts w:hint="default"/>
        <w:lang w:val="en-US" w:eastAsia="en-US" w:bidi="ar-SA"/>
      </w:rPr>
    </w:lvl>
    <w:lvl w:ilvl="5" w:tplc="B6B002A8">
      <w:numFmt w:val="bullet"/>
      <w:lvlText w:val="•"/>
      <w:lvlJc w:val="left"/>
      <w:pPr>
        <w:ind w:left="4943" w:hanging="286"/>
      </w:pPr>
      <w:rPr>
        <w:rFonts w:hint="default"/>
        <w:lang w:val="en-US" w:eastAsia="en-US" w:bidi="ar-SA"/>
      </w:rPr>
    </w:lvl>
    <w:lvl w:ilvl="6" w:tplc="547ECFC6">
      <w:numFmt w:val="bullet"/>
      <w:lvlText w:val="•"/>
      <w:lvlJc w:val="left"/>
      <w:pPr>
        <w:ind w:left="5911" w:hanging="286"/>
      </w:pPr>
      <w:rPr>
        <w:rFonts w:hint="default"/>
        <w:lang w:val="en-US" w:eastAsia="en-US" w:bidi="ar-SA"/>
      </w:rPr>
    </w:lvl>
    <w:lvl w:ilvl="7" w:tplc="94F4C3C0"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8" w:tplc="4B542D5C">
      <w:numFmt w:val="bullet"/>
      <w:lvlText w:val="•"/>
      <w:lvlJc w:val="left"/>
      <w:pPr>
        <w:ind w:left="7849" w:hanging="286"/>
      </w:pPr>
      <w:rPr>
        <w:rFonts w:hint="default"/>
        <w:lang w:val="en-US" w:eastAsia="en-US" w:bidi="ar-SA"/>
      </w:rPr>
    </w:lvl>
  </w:abstractNum>
  <w:num w:numId="1" w16cid:durableId="672413720">
    <w:abstractNumId w:val="1"/>
  </w:num>
  <w:num w:numId="2" w16cid:durableId="22336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DC"/>
    <w:rsid w:val="000D585C"/>
    <w:rsid w:val="0088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6C8EA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 w:right="98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2024-03-25T10:01:00Z</dcterms:created>
  <dcterms:modified xsi:type="dcterms:W3CDTF">2024-03-25T10:01:00Z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