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0C8B" w:rsidRPr="009F2ED5" w:rsidRDefault="00004F0C" w:rsidP="00A177CD">
      <w:pPr>
        <w:spacing w:line="480" w:lineRule="auto"/>
        <w:rPr>
          <w:rFonts w:ascii="Times New Roman" w:hAnsi="Times New Roman" w:cs="Times New Roman"/>
          <w:b/>
          <w:sz w:val="24"/>
          <w:szCs w:val="24"/>
        </w:rPr>
      </w:pPr>
      <w:bookmarkStart w:id="0" w:name="_GoBack"/>
      <w:bookmarkEnd w:id="0"/>
      <w:r>
        <w:rPr>
          <w:rFonts w:ascii="Times New Roman" w:hAnsi="Times New Roman" w:cs="Times New Roman"/>
          <w:b/>
          <w:sz w:val="24"/>
          <w:szCs w:val="24"/>
          <w:u w:val="single"/>
        </w:rPr>
        <w:t>REPORTABLE</w:t>
      </w:r>
      <w:r w:rsidR="00A177CD" w:rsidRPr="009F2ED5">
        <w:rPr>
          <w:rFonts w:ascii="Times New Roman" w:hAnsi="Times New Roman" w:cs="Times New Roman"/>
          <w:b/>
          <w:sz w:val="24"/>
          <w:szCs w:val="24"/>
        </w:rPr>
        <w:tab/>
        <w:t>(131)</w:t>
      </w:r>
    </w:p>
    <w:p w:rsidR="001073CC" w:rsidRPr="008E39CF" w:rsidRDefault="001073CC" w:rsidP="00ED24FF">
      <w:pPr>
        <w:spacing w:line="480" w:lineRule="auto"/>
        <w:jc w:val="center"/>
        <w:rPr>
          <w:rFonts w:ascii="Times New Roman" w:hAnsi="Times New Roman" w:cs="Times New Roman"/>
          <w:sz w:val="24"/>
          <w:szCs w:val="24"/>
        </w:rPr>
      </w:pPr>
    </w:p>
    <w:p w:rsidR="005D0013" w:rsidRDefault="00AD55F6" w:rsidP="008E39CF">
      <w:pPr>
        <w:spacing w:after="0" w:line="240" w:lineRule="auto"/>
        <w:jc w:val="center"/>
        <w:rPr>
          <w:rFonts w:ascii="Times New Roman" w:hAnsi="Times New Roman" w:cs="Times New Roman"/>
          <w:b/>
          <w:sz w:val="24"/>
          <w:szCs w:val="24"/>
        </w:rPr>
      </w:pPr>
      <w:r w:rsidRPr="008E39CF">
        <w:rPr>
          <w:rFonts w:ascii="Times New Roman" w:hAnsi="Times New Roman" w:cs="Times New Roman"/>
          <w:b/>
          <w:sz w:val="24"/>
          <w:szCs w:val="24"/>
        </w:rPr>
        <w:t xml:space="preserve">BRIAN </w:t>
      </w:r>
      <w:r w:rsidR="002E0C63" w:rsidRPr="008E39CF">
        <w:rPr>
          <w:rFonts w:ascii="Times New Roman" w:hAnsi="Times New Roman" w:cs="Times New Roman"/>
          <w:b/>
          <w:sz w:val="24"/>
          <w:szCs w:val="24"/>
        </w:rPr>
        <w:t xml:space="preserve">    </w:t>
      </w:r>
      <w:r w:rsidRPr="008E39CF">
        <w:rPr>
          <w:rFonts w:ascii="Times New Roman" w:hAnsi="Times New Roman" w:cs="Times New Roman"/>
          <w:b/>
          <w:sz w:val="24"/>
          <w:szCs w:val="24"/>
        </w:rPr>
        <w:t>MAKWABARARA</w:t>
      </w:r>
    </w:p>
    <w:p w:rsidR="008E39CF" w:rsidRPr="008E39CF" w:rsidRDefault="008E39CF" w:rsidP="008E39C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w:t>
      </w:r>
    </w:p>
    <w:p w:rsidR="005D0013" w:rsidRPr="008E39CF" w:rsidRDefault="002E0C63" w:rsidP="008E39CF">
      <w:pPr>
        <w:spacing w:after="0" w:line="240" w:lineRule="auto"/>
        <w:jc w:val="center"/>
        <w:rPr>
          <w:rFonts w:ascii="Times New Roman" w:hAnsi="Times New Roman" w:cs="Times New Roman"/>
          <w:b/>
          <w:sz w:val="24"/>
          <w:szCs w:val="24"/>
        </w:rPr>
      </w:pPr>
      <w:r w:rsidRPr="008E39CF">
        <w:rPr>
          <w:rFonts w:ascii="Times New Roman" w:hAnsi="Times New Roman" w:cs="Times New Roman"/>
          <w:b/>
          <w:sz w:val="24"/>
          <w:szCs w:val="24"/>
        </w:rPr>
        <w:t xml:space="preserve">(1)     </w:t>
      </w:r>
      <w:r w:rsidR="00897658" w:rsidRPr="008E39CF">
        <w:rPr>
          <w:rFonts w:ascii="Times New Roman" w:hAnsi="Times New Roman" w:cs="Times New Roman"/>
          <w:b/>
          <w:sz w:val="24"/>
          <w:szCs w:val="24"/>
        </w:rPr>
        <w:t>CITY     OF</w:t>
      </w:r>
      <w:r w:rsidR="008272AB" w:rsidRPr="008E39CF">
        <w:rPr>
          <w:rFonts w:ascii="Times New Roman" w:hAnsi="Times New Roman" w:cs="Times New Roman"/>
          <w:b/>
          <w:sz w:val="24"/>
          <w:szCs w:val="24"/>
        </w:rPr>
        <w:t xml:space="preserve">     </w:t>
      </w:r>
      <w:r w:rsidR="00BD29F9" w:rsidRPr="008E39CF">
        <w:rPr>
          <w:rFonts w:ascii="Times New Roman" w:hAnsi="Times New Roman" w:cs="Times New Roman"/>
          <w:b/>
          <w:sz w:val="24"/>
          <w:szCs w:val="24"/>
        </w:rPr>
        <w:t>HARARE</w:t>
      </w:r>
      <w:r w:rsidR="00921FE1">
        <w:rPr>
          <w:rFonts w:ascii="Times New Roman" w:hAnsi="Times New Roman" w:cs="Times New Roman"/>
          <w:b/>
          <w:sz w:val="24"/>
          <w:szCs w:val="24"/>
        </w:rPr>
        <w:t xml:space="preserve">  </w:t>
      </w:r>
      <w:proofErr w:type="gramStart"/>
      <w:r w:rsidR="00921FE1">
        <w:rPr>
          <w:rFonts w:ascii="Times New Roman" w:hAnsi="Times New Roman" w:cs="Times New Roman"/>
          <w:b/>
          <w:sz w:val="24"/>
          <w:szCs w:val="24"/>
        </w:rPr>
        <w:t xml:space="preserve">   (</w:t>
      </w:r>
      <w:proofErr w:type="gramEnd"/>
      <w:r w:rsidRPr="008E39CF">
        <w:rPr>
          <w:rFonts w:ascii="Times New Roman" w:hAnsi="Times New Roman" w:cs="Times New Roman"/>
          <w:b/>
          <w:sz w:val="24"/>
          <w:szCs w:val="24"/>
        </w:rPr>
        <w:t>2</w:t>
      </w:r>
      <w:r w:rsidR="00ED24FF" w:rsidRPr="008E39CF">
        <w:rPr>
          <w:rFonts w:ascii="Times New Roman" w:hAnsi="Times New Roman" w:cs="Times New Roman"/>
          <w:b/>
          <w:sz w:val="24"/>
          <w:szCs w:val="24"/>
        </w:rPr>
        <w:t>)     MR     E</w:t>
      </w:r>
      <w:r w:rsidRPr="008E39CF">
        <w:rPr>
          <w:rFonts w:ascii="Times New Roman" w:hAnsi="Times New Roman" w:cs="Times New Roman"/>
          <w:b/>
          <w:sz w:val="24"/>
          <w:szCs w:val="24"/>
        </w:rPr>
        <w:t xml:space="preserve">.     NYAKURERWA  </w:t>
      </w:r>
      <w:proofErr w:type="gramStart"/>
      <w:r w:rsidRPr="008E39CF">
        <w:rPr>
          <w:rFonts w:ascii="Times New Roman" w:hAnsi="Times New Roman" w:cs="Times New Roman"/>
          <w:b/>
          <w:sz w:val="24"/>
          <w:szCs w:val="24"/>
        </w:rPr>
        <w:t xml:space="preserve">   (</w:t>
      </w:r>
      <w:proofErr w:type="gramEnd"/>
      <w:r w:rsidRPr="008E39CF">
        <w:rPr>
          <w:rFonts w:ascii="Times New Roman" w:hAnsi="Times New Roman" w:cs="Times New Roman"/>
          <w:b/>
          <w:sz w:val="24"/>
          <w:szCs w:val="24"/>
        </w:rPr>
        <w:t>3</w:t>
      </w:r>
      <w:r w:rsidR="00ED24FF" w:rsidRPr="008E39CF">
        <w:rPr>
          <w:rFonts w:ascii="Times New Roman" w:hAnsi="Times New Roman" w:cs="Times New Roman"/>
          <w:b/>
          <w:sz w:val="24"/>
          <w:szCs w:val="24"/>
        </w:rPr>
        <w:t>)     MRS     L</w:t>
      </w:r>
      <w:r w:rsidRPr="008E39CF">
        <w:rPr>
          <w:rFonts w:ascii="Times New Roman" w:hAnsi="Times New Roman" w:cs="Times New Roman"/>
          <w:b/>
          <w:sz w:val="24"/>
          <w:szCs w:val="24"/>
        </w:rPr>
        <w:t>.</w:t>
      </w:r>
      <w:r w:rsidR="008272AB" w:rsidRPr="008E39CF">
        <w:rPr>
          <w:rFonts w:ascii="Times New Roman" w:hAnsi="Times New Roman" w:cs="Times New Roman"/>
          <w:b/>
          <w:sz w:val="24"/>
          <w:szCs w:val="24"/>
        </w:rPr>
        <w:t xml:space="preserve">     </w:t>
      </w:r>
      <w:r w:rsidRPr="008E39CF">
        <w:rPr>
          <w:rFonts w:ascii="Times New Roman" w:hAnsi="Times New Roman" w:cs="Times New Roman"/>
          <w:b/>
          <w:sz w:val="24"/>
          <w:szCs w:val="24"/>
        </w:rPr>
        <w:t xml:space="preserve">JOHNSON  </w:t>
      </w:r>
      <w:proofErr w:type="gramStart"/>
      <w:r w:rsidRPr="008E39CF">
        <w:rPr>
          <w:rFonts w:ascii="Times New Roman" w:hAnsi="Times New Roman" w:cs="Times New Roman"/>
          <w:b/>
          <w:sz w:val="24"/>
          <w:szCs w:val="24"/>
        </w:rPr>
        <w:t xml:space="preserve">   (</w:t>
      </w:r>
      <w:proofErr w:type="gramEnd"/>
      <w:r w:rsidRPr="008E39CF">
        <w:rPr>
          <w:rFonts w:ascii="Times New Roman" w:hAnsi="Times New Roman" w:cs="Times New Roman"/>
          <w:b/>
          <w:sz w:val="24"/>
          <w:szCs w:val="24"/>
        </w:rPr>
        <w:t>4</w:t>
      </w:r>
      <w:r w:rsidR="00ED24FF" w:rsidRPr="008E39CF">
        <w:rPr>
          <w:rFonts w:ascii="Times New Roman" w:hAnsi="Times New Roman" w:cs="Times New Roman"/>
          <w:b/>
          <w:sz w:val="24"/>
          <w:szCs w:val="24"/>
        </w:rPr>
        <w:t>)     NEWTON     SPICER</w:t>
      </w:r>
    </w:p>
    <w:p w:rsidR="005D0013" w:rsidRPr="008E39CF" w:rsidRDefault="005D0013" w:rsidP="00ED24FF">
      <w:pPr>
        <w:pStyle w:val="ListParagraph"/>
        <w:spacing w:after="0" w:line="480" w:lineRule="auto"/>
        <w:ind w:left="706"/>
        <w:jc w:val="center"/>
        <w:rPr>
          <w:rFonts w:ascii="Times New Roman" w:hAnsi="Times New Roman" w:cs="Times New Roman"/>
          <w:b/>
          <w:sz w:val="24"/>
          <w:szCs w:val="24"/>
        </w:rPr>
      </w:pPr>
    </w:p>
    <w:p w:rsidR="005D0013" w:rsidRPr="008E39CF" w:rsidRDefault="005D0013" w:rsidP="005D0013">
      <w:pPr>
        <w:spacing w:after="0" w:line="240" w:lineRule="auto"/>
        <w:jc w:val="both"/>
        <w:rPr>
          <w:rFonts w:ascii="Times New Roman" w:hAnsi="Times New Roman" w:cs="Times New Roman"/>
          <w:b/>
          <w:sz w:val="24"/>
          <w:szCs w:val="24"/>
        </w:rPr>
      </w:pPr>
    </w:p>
    <w:p w:rsidR="005D0013" w:rsidRPr="008E39CF" w:rsidRDefault="005D0013" w:rsidP="005D0013">
      <w:pPr>
        <w:spacing w:after="0" w:line="240" w:lineRule="auto"/>
        <w:jc w:val="both"/>
        <w:rPr>
          <w:rFonts w:ascii="Times New Roman" w:hAnsi="Times New Roman" w:cs="Times New Roman"/>
          <w:b/>
          <w:sz w:val="24"/>
          <w:szCs w:val="24"/>
        </w:rPr>
      </w:pPr>
      <w:r w:rsidRPr="008E39CF">
        <w:rPr>
          <w:rFonts w:ascii="Times New Roman" w:hAnsi="Times New Roman" w:cs="Times New Roman"/>
          <w:b/>
          <w:sz w:val="24"/>
          <w:szCs w:val="24"/>
        </w:rPr>
        <w:t>SUPREME COURT OF ZIMBABWE</w:t>
      </w:r>
    </w:p>
    <w:p w:rsidR="005D0013" w:rsidRPr="008E39CF" w:rsidRDefault="005D0013" w:rsidP="005D0013">
      <w:pPr>
        <w:spacing w:after="0" w:line="240" w:lineRule="auto"/>
        <w:jc w:val="both"/>
        <w:rPr>
          <w:rFonts w:ascii="Times New Roman" w:hAnsi="Times New Roman" w:cs="Times New Roman"/>
          <w:b/>
          <w:sz w:val="24"/>
          <w:szCs w:val="24"/>
        </w:rPr>
      </w:pPr>
      <w:r w:rsidRPr="008E39CF">
        <w:rPr>
          <w:rFonts w:ascii="Times New Roman" w:hAnsi="Times New Roman" w:cs="Times New Roman"/>
          <w:b/>
          <w:sz w:val="24"/>
          <w:szCs w:val="24"/>
        </w:rPr>
        <w:t xml:space="preserve">MATHONSI JA </w:t>
      </w:r>
    </w:p>
    <w:p w:rsidR="005D0013" w:rsidRPr="008E39CF" w:rsidRDefault="00413440" w:rsidP="005D0013">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HARARE: </w:t>
      </w:r>
      <w:r w:rsidR="00BF0C72" w:rsidRPr="008E39CF">
        <w:rPr>
          <w:rFonts w:ascii="Times New Roman" w:hAnsi="Times New Roman" w:cs="Times New Roman"/>
          <w:b/>
          <w:sz w:val="24"/>
          <w:szCs w:val="24"/>
        </w:rPr>
        <w:t xml:space="preserve">SEPTEMBER </w:t>
      </w:r>
      <w:r w:rsidRPr="008E39CF">
        <w:rPr>
          <w:rFonts w:ascii="Times New Roman" w:hAnsi="Times New Roman" w:cs="Times New Roman"/>
          <w:b/>
          <w:sz w:val="24"/>
          <w:szCs w:val="24"/>
        </w:rPr>
        <w:t>16,</w:t>
      </w:r>
      <w:r>
        <w:rPr>
          <w:rFonts w:ascii="Times New Roman" w:hAnsi="Times New Roman" w:cs="Times New Roman"/>
          <w:b/>
          <w:sz w:val="24"/>
          <w:szCs w:val="24"/>
        </w:rPr>
        <w:t xml:space="preserve"> 2020 &amp; OCTOBER 21,</w:t>
      </w:r>
      <w:r w:rsidR="008E39CF">
        <w:rPr>
          <w:rFonts w:ascii="Times New Roman" w:hAnsi="Times New Roman" w:cs="Times New Roman"/>
          <w:b/>
          <w:sz w:val="24"/>
          <w:szCs w:val="24"/>
        </w:rPr>
        <w:t xml:space="preserve"> </w:t>
      </w:r>
      <w:r w:rsidR="005D0013" w:rsidRPr="008E39CF">
        <w:rPr>
          <w:rFonts w:ascii="Times New Roman" w:hAnsi="Times New Roman" w:cs="Times New Roman"/>
          <w:b/>
          <w:sz w:val="24"/>
          <w:szCs w:val="24"/>
        </w:rPr>
        <w:t>2020</w:t>
      </w:r>
    </w:p>
    <w:p w:rsidR="005D0013" w:rsidRPr="008E39CF" w:rsidRDefault="00F87698" w:rsidP="005D0013">
      <w:pPr>
        <w:spacing w:after="0" w:line="480" w:lineRule="auto"/>
        <w:jc w:val="both"/>
        <w:rPr>
          <w:rFonts w:ascii="Times New Roman" w:hAnsi="Times New Roman" w:cs="Times New Roman"/>
          <w:sz w:val="24"/>
          <w:szCs w:val="24"/>
        </w:rPr>
      </w:pPr>
      <w:r w:rsidRPr="008E39CF">
        <w:rPr>
          <w:rFonts w:ascii="Times New Roman" w:hAnsi="Times New Roman" w:cs="Times New Roman"/>
          <w:sz w:val="24"/>
          <w:szCs w:val="24"/>
        </w:rPr>
        <w:t xml:space="preserve"> </w:t>
      </w:r>
      <w:r w:rsidR="001E5174">
        <w:rPr>
          <w:rFonts w:ascii="Times New Roman" w:hAnsi="Times New Roman" w:cs="Times New Roman"/>
          <w:sz w:val="24"/>
          <w:szCs w:val="24"/>
        </w:rPr>
        <w:t xml:space="preserve"> </w:t>
      </w:r>
    </w:p>
    <w:p w:rsidR="002E0C63" w:rsidRPr="008E39CF" w:rsidRDefault="002E0C63" w:rsidP="005D0013">
      <w:pPr>
        <w:spacing w:after="0" w:line="480" w:lineRule="auto"/>
        <w:jc w:val="both"/>
        <w:rPr>
          <w:rFonts w:ascii="Times New Roman" w:hAnsi="Times New Roman" w:cs="Times New Roman"/>
          <w:sz w:val="24"/>
          <w:szCs w:val="24"/>
        </w:rPr>
      </w:pPr>
    </w:p>
    <w:p w:rsidR="005D0013" w:rsidRPr="008E39CF" w:rsidRDefault="005D0013" w:rsidP="005D0013">
      <w:pPr>
        <w:spacing w:after="0" w:line="240" w:lineRule="auto"/>
        <w:jc w:val="both"/>
        <w:rPr>
          <w:rFonts w:ascii="Times New Roman" w:hAnsi="Times New Roman" w:cs="Times New Roman"/>
          <w:b/>
          <w:sz w:val="24"/>
          <w:szCs w:val="24"/>
        </w:rPr>
      </w:pPr>
      <w:r w:rsidRPr="008E39CF">
        <w:rPr>
          <w:rFonts w:ascii="Times New Roman" w:hAnsi="Times New Roman" w:cs="Times New Roman"/>
          <w:b/>
          <w:sz w:val="24"/>
          <w:szCs w:val="24"/>
        </w:rPr>
        <w:t>IN CHAMBERS</w:t>
      </w:r>
    </w:p>
    <w:p w:rsidR="005D0013" w:rsidRPr="008E39CF" w:rsidRDefault="005D0013" w:rsidP="005D0013">
      <w:pPr>
        <w:spacing w:after="0" w:line="240" w:lineRule="auto"/>
        <w:jc w:val="both"/>
        <w:rPr>
          <w:rFonts w:ascii="Times New Roman" w:hAnsi="Times New Roman" w:cs="Times New Roman"/>
          <w:b/>
          <w:i/>
          <w:sz w:val="24"/>
          <w:szCs w:val="24"/>
        </w:rPr>
      </w:pPr>
    </w:p>
    <w:p w:rsidR="00950664" w:rsidRPr="008E39CF" w:rsidRDefault="00950664" w:rsidP="005D0013">
      <w:pPr>
        <w:spacing w:after="0" w:line="276" w:lineRule="auto"/>
        <w:jc w:val="both"/>
        <w:rPr>
          <w:rFonts w:ascii="Times New Roman" w:hAnsi="Times New Roman" w:cs="Times New Roman"/>
          <w:b/>
          <w:i/>
          <w:sz w:val="24"/>
          <w:szCs w:val="24"/>
        </w:rPr>
      </w:pPr>
    </w:p>
    <w:p w:rsidR="002E0C63" w:rsidRPr="008E39CF" w:rsidRDefault="002E0C63" w:rsidP="005D0013">
      <w:pPr>
        <w:spacing w:after="0" w:line="276" w:lineRule="auto"/>
        <w:jc w:val="both"/>
        <w:rPr>
          <w:rFonts w:ascii="Times New Roman" w:hAnsi="Times New Roman" w:cs="Times New Roman"/>
          <w:b/>
          <w:i/>
          <w:sz w:val="24"/>
          <w:szCs w:val="24"/>
        </w:rPr>
      </w:pPr>
    </w:p>
    <w:p w:rsidR="005D0013" w:rsidRPr="008E39CF" w:rsidRDefault="00950664" w:rsidP="005D0013">
      <w:pPr>
        <w:spacing w:after="0" w:line="276" w:lineRule="auto"/>
        <w:jc w:val="both"/>
        <w:rPr>
          <w:rFonts w:ascii="Times New Roman" w:hAnsi="Times New Roman" w:cs="Times New Roman"/>
          <w:sz w:val="24"/>
          <w:szCs w:val="24"/>
        </w:rPr>
      </w:pPr>
      <w:r w:rsidRPr="008E39CF">
        <w:rPr>
          <w:rFonts w:ascii="Times New Roman" w:hAnsi="Times New Roman" w:cs="Times New Roman"/>
          <w:i/>
          <w:sz w:val="24"/>
          <w:szCs w:val="24"/>
        </w:rPr>
        <w:t xml:space="preserve">O.R.G. </w:t>
      </w:r>
      <w:proofErr w:type="spellStart"/>
      <w:r w:rsidRPr="008E39CF">
        <w:rPr>
          <w:rFonts w:ascii="Times New Roman" w:hAnsi="Times New Roman" w:cs="Times New Roman"/>
          <w:i/>
          <w:sz w:val="24"/>
          <w:szCs w:val="24"/>
        </w:rPr>
        <w:t>Zhuwarara</w:t>
      </w:r>
      <w:proofErr w:type="spellEnd"/>
      <w:r w:rsidRPr="008E39CF">
        <w:rPr>
          <w:rFonts w:ascii="Times New Roman" w:hAnsi="Times New Roman" w:cs="Times New Roman"/>
          <w:i/>
          <w:sz w:val="24"/>
          <w:szCs w:val="24"/>
        </w:rPr>
        <w:t xml:space="preserve"> </w:t>
      </w:r>
      <w:r w:rsidRPr="008E39CF">
        <w:rPr>
          <w:rFonts w:ascii="Times New Roman" w:hAnsi="Times New Roman" w:cs="Times New Roman"/>
          <w:sz w:val="24"/>
          <w:szCs w:val="24"/>
        </w:rPr>
        <w:t>with</w:t>
      </w:r>
      <w:r w:rsidRPr="008E39CF">
        <w:rPr>
          <w:rFonts w:ascii="Times New Roman" w:hAnsi="Times New Roman" w:cs="Times New Roman"/>
          <w:i/>
          <w:sz w:val="24"/>
          <w:szCs w:val="24"/>
        </w:rPr>
        <w:t xml:space="preserve"> </w:t>
      </w:r>
      <w:r w:rsidRPr="008E39CF">
        <w:rPr>
          <w:rFonts w:ascii="Times New Roman" w:hAnsi="Times New Roman" w:cs="Times New Roman"/>
          <w:sz w:val="24"/>
          <w:szCs w:val="24"/>
        </w:rPr>
        <w:t>Ms</w:t>
      </w:r>
      <w:r w:rsidRPr="008E39CF">
        <w:rPr>
          <w:rFonts w:ascii="Times New Roman" w:hAnsi="Times New Roman" w:cs="Times New Roman"/>
          <w:i/>
          <w:sz w:val="24"/>
          <w:szCs w:val="24"/>
        </w:rPr>
        <w:t xml:space="preserve"> K. </w:t>
      </w:r>
      <w:proofErr w:type="spellStart"/>
      <w:r w:rsidRPr="008E39CF">
        <w:rPr>
          <w:rFonts w:ascii="Times New Roman" w:hAnsi="Times New Roman" w:cs="Times New Roman"/>
          <w:i/>
          <w:sz w:val="24"/>
          <w:szCs w:val="24"/>
        </w:rPr>
        <w:t>Muzidza</w:t>
      </w:r>
      <w:proofErr w:type="spellEnd"/>
      <w:r w:rsidRPr="008E39CF">
        <w:rPr>
          <w:rFonts w:ascii="Times New Roman" w:hAnsi="Times New Roman" w:cs="Times New Roman"/>
          <w:i/>
          <w:sz w:val="24"/>
          <w:szCs w:val="24"/>
        </w:rPr>
        <w:t>,</w:t>
      </w:r>
      <w:r w:rsidR="005D0013" w:rsidRPr="008E39CF">
        <w:rPr>
          <w:rFonts w:ascii="Times New Roman" w:hAnsi="Times New Roman" w:cs="Times New Roman"/>
          <w:i/>
          <w:sz w:val="24"/>
          <w:szCs w:val="24"/>
        </w:rPr>
        <w:t xml:space="preserve"> </w:t>
      </w:r>
      <w:r w:rsidR="005D0013" w:rsidRPr="008E39CF">
        <w:rPr>
          <w:rFonts w:ascii="Times New Roman" w:hAnsi="Times New Roman" w:cs="Times New Roman"/>
          <w:sz w:val="24"/>
          <w:szCs w:val="24"/>
        </w:rPr>
        <w:t>for the applicant</w:t>
      </w:r>
    </w:p>
    <w:p w:rsidR="005D0013" w:rsidRPr="008E39CF" w:rsidRDefault="001073CC" w:rsidP="005D0013">
      <w:pPr>
        <w:spacing w:after="0" w:line="276" w:lineRule="auto"/>
        <w:jc w:val="both"/>
        <w:rPr>
          <w:rFonts w:ascii="Times New Roman" w:hAnsi="Times New Roman" w:cs="Times New Roman"/>
          <w:sz w:val="24"/>
          <w:szCs w:val="24"/>
        </w:rPr>
      </w:pPr>
      <w:r w:rsidRPr="008E39CF">
        <w:rPr>
          <w:rFonts w:ascii="Times New Roman" w:hAnsi="Times New Roman" w:cs="Times New Roman"/>
          <w:sz w:val="24"/>
          <w:szCs w:val="24"/>
        </w:rPr>
        <w:t>Ms</w:t>
      </w:r>
      <w:r w:rsidRPr="008E39CF">
        <w:rPr>
          <w:rFonts w:ascii="Times New Roman" w:hAnsi="Times New Roman" w:cs="Times New Roman"/>
          <w:i/>
          <w:sz w:val="24"/>
          <w:szCs w:val="24"/>
        </w:rPr>
        <w:t xml:space="preserve"> K.P </w:t>
      </w:r>
      <w:proofErr w:type="spellStart"/>
      <w:r w:rsidRPr="008E39CF">
        <w:rPr>
          <w:rFonts w:ascii="Times New Roman" w:hAnsi="Times New Roman" w:cs="Times New Roman"/>
          <w:i/>
          <w:sz w:val="24"/>
          <w:szCs w:val="24"/>
        </w:rPr>
        <w:t>Kaseke</w:t>
      </w:r>
      <w:proofErr w:type="spellEnd"/>
      <w:r w:rsidR="005D0013" w:rsidRPr="008E39CF">
        <w:rPr>
          <w:rFonts w:ascii="Times New Roman" w:hAnsi="Times New Roman" w:cs="Times New Roman"/>
          <w:i/>
          <w:sz w:val="24"/>
          <w:szCs w:val="24"/>
        </w:rPr>
        <w:t xml:space="preserve">, </w:t>
      </w:r>
      <w:r w:rsidR="005D0013" w:rsidRPr="008E39CF">
        <w:rPr>
          <w:rFonts w:ascii="Times New Roman" w:hAnsi="Times New Roman" w:cs="Times New Roman"/>
          <w:sz w:val="24"/>
          <w:szCs w:val="24"/>
        </w:rPr>
        <w:t xml:space="preserve">for the </w:t>
      </w:r>
      <w:r w:rsidR="002E0C63" w:rsidRPr="008E39CF">
        <w:rPr>
          <w:rFonts w:ascii="Times New Roman" w:hAnsi="Times New Roman" w:cs="Times New Roman"/>
          <w:sz w:val="24"/>
          <w:szCs w:val="24"/>
        </w:rPr>
        <w:t>first</w:t>
      </w:r>
      <w:r w:rsidRPr="008E39CF">
        <w:rPr>
          <w:rFonts w:ascii="Times New Roman" w:hAnsi="Times New Roman" w:cs="Times New Roman"/>
          <w:sz w:val="24"/>
          <w:szCs w:val="24"/>
        </w:rPr>
        <w:t xml:space="preserve"> </w:t>
      </w:r>
      <w:r w:rsidR="005D0013" w:rsidRPr="008E39CF">
        <w:rPr>
          <w:rFonts w:ascii="Times New Roman" w:hAnsi="Times New Roman" w:cs="Times New Roman"/>
          <w:sz w:val="24"/>
          <w:szCs w:val="24"/>
        </w:rPr>
        <w:t>respondent</w:t>
      </w:r>
    </w:p>
    <w:p w:rsidR="001073CC" w:rsidRPr="008E39CF" w:rsidRDefault="001073CC" w:rsidP="005D0013">
      <w:pPr>
        <w:spacing w:after="0" w:line="276" w:lineRule="auto"/>
        <w:jc w:val="both"/>
        <w:rPr>
          <w:rFonts w:ascii="Times New Roman" w:hAnsi="Times New Roman" w:cs="Times New Roman"/>
          <w:sz w:val="24"/>
          <w:szCs w:val="24"/>
        </w:rPr>
      </w:pPr>
      <w:r w:rsidRPr="008E39CF">
        <w:rPr>
          <w:rFonts w:ascii="Times New Roman" w:hAnsi="Times New Roman" w:cs="Times New Roman"/>
          <w:i/>
          <w:sz w:val="24"/>
          <w:szCs w:val="24"/>
        </w:rPr>
        <w:t xml:space="preserve">B. </w:t>
      </w:r>
      <w:proofErr w:type="spellStart"/>
      <w:r w:rsidRPr="008E39CF">
        <w:rPr>
          <w:rFonts w:ascii="Times New Roman" w:hAnsi="Times New Roman" w:cs="Times New Roman"/>
          <w:i/>
          <w:sz w:val="24"/>
          <w:szCs w:val="24"/>
        </w:rPr>
        <w:t>Diza</w:t>
      </w:r>
      <w:proofErr w:type="spellEnd"/>
      <w:r w:rsidRPr="008E39CF">
        <w:rPr>
          <w:rFonts w:ascii="Times New Roman" w:hAnsi="Times New Roman" w:cs="Times New Roman"/>
          <w:i/>
          <w:sz w:val="24"/>
          <w:szCs w:val="24"/>
        </w:rPr>
        <w:t xml:space="preserve"> </w:t>
      </w:r>
      <w:r w:rsidRPr="008E39CF">
        <w:rPr>
          <w:rFonts w:ascii="Times New Roman" w:hAnsi="Times New Roman" w:cs="Times New Roman"/>
          <w:sz w:val="24"/>
          <w:szCs w:val="24"/>
        </w:rPr>
        <w:t>with</w:t>
      </w:r>
      <w:r w:rsidRPr="008E39CF">
        <w:rPr>
          <w:rFonts w:ascii="Times New Roman" w:hAnsi="Times New Roman" w:cs="Times New Roman"/>
          <w:i/>
          <w:sz w:val="24"/>
          <w:szCs w:val="24"/>
        </w:rPr>
        <w:t xml:space="preserve"> </w:t>
      </w:r>
      <w:r w:rsidRPr="008E39CF">
        <w:rPr>
          <w:rFonts w:ascii="Times New Roman" w:hAnsi="Times New Roman" w:cs="Times New Roman"/>
          <w:sz w:val="24"/>
          <w:szCs w:val="24"/>
        </w:rPr>
        <w:t>Ms</w:t>
      </w:r>
      <w:r w:rsidRPr="008E39CF">
        <w:rPr>
          <w:rFonts w:ascii="Times New Roman" w:hAnsi="Times New Roman" w:cs="Times New Roman"/>
          <w:i/>
          <w:sz w:val="24"/>
          <w:szCs w:val="24"/>
        </w:rPr>
        <w:t>. T</w:t>
      </w:r>
      <w:r w:rsidR="00820916" w:rsidRPr="008E39CF">
        <w:rPr>
          <w:rFonts w:ascii="Times New Roman" w:hAnsi="Times New Roman" w:cs="Times New Roman"/>
          <w:i/>
          <w:sz w:val="24"/>
          <w:szCs w:val="24"/>
        </w:rPr>
        <w:t>.</w:t>
      </w:r>
      <w:r w:rsidRPr="008E39CF">
        <w:rPr>
          <w:rFonts w:ascii="Times New Roman" w:hAnsi="Times New Roman" w:cs="Times New Roman"/>
          <w:i/>
          <w:sz w:val="24"/>
          <w:szCs w:val="24"/>
        </w:rPr>
        <w:t xml:space="preserve"> </w:t>
      </w:r>
      <w:proofErr w:type="spellStart"/>
      <w:r w:rsidRPr="008E39CF">
        <w:rPr>
          <w:rFonts w:ascii="Times New Roman" w:hAnsi="Times New Roman" w:cs="Times New Roman"/>
          <w:i/>
          <w:sz w:val="24"/>
          <w:szCs w:val="24"/>
        </w:rPr>
        <w:t>Chipato</w:t>
      </w:r>
      <w:proofErr w:type="spellEnd"/>
      <w:r w:rsidRPr="008E39CF">
        <w:rPr>
          <w:rFonts w:ascii="Times New Roman" w:hAnsi="Times New Roman" w:cs="Times New Roman"/>
          <w:sz w:val="24"/>
          <w:szCs w:val="24"/>
        </w:rPr>
        <w:t xml:space="preserve">, for the </w:t>
      </w:r>
      <w:r w:rsidR="002E0C63" w:rsidRPr="008E39CF">
        <w:rPr>
          <w:rFonts w:ascii="Times New Roman" w:hAnsi="Times New Roman" w:cs="Times New Roman"/>
          <w:sz w:val="24"/>
          <w:szCs w:val="24"/>
        </w:rPr>
        <w:t>second</w:t>
      </w:r>
      <w:r w:rsidRPr="008E39CF">
        <w:rPr>
          <w:rFonts w:ascii="Times New Roman" w:hAnsi="Times New Roman" w:cs="Times New Roman"/>
          <w:sz w:val="24"/>
          <w:szCs w:val="24"/>
        </w:rPr>
        <w:t xml:space="preserve"> respondent</w:t>
      </w:r>
    </w:p>
    <w:p w:rsidR="001073CC" w:rsidRPr="008E39CF" w:rsidRDefault="001073CC" w:rsidP="005D0013">
      <w:pPr>
        <w:spacing w:after="0" w:line="276" w:lineRule="auto"/>
        <w:jc w:val="both"/>
        <w:rPr>
          <w:rFonts w:ascii="Times New Roman" w:hAnsi="Times New Roman" w:cs="Times New Roman"/>
          <w:sz w:val="24"/>
          <w:szCs w:val="24"/>
        </w:rPr>
      </w:pPr>
      <w:r w:rsidRPr="008E39CF">
        <w:rPr>
          <w:rFonts w:ascii="Times New Roman" w:hAnsi="Times New Roman" w:cs="Times New Roman"/>
          <w:i/>
          <w:sz w:val="24"/>
          <w:szCs w:val="24"/>
        </w:rPr>
        <w:t xml:space="preserve">B. </w:t>
      </w:r>
      <w:proofErr w:type="spellStart"/>
      <w:r w:rsidRPr="008E39CF">
        <w:rPr>
          <w:rFonts w:ascii="Times New Roman" w:hAnsi="Times New Roman" w:cs="Times New Roman"/>
          <w:i/>
          <w:sz w:val="24"/>
          <w:szCs w:val="24"/>
        </w:rPr>
        <w:t>Waston</w:t>
      </w:r>
      <w:proofErr w:type="spellEnd"/>
      <w:r w:rsidRPr="008E39CF">
        <w:rPr>
          <w:rFonts w:ascii="Times New Roman" w:hAnsi="Times New Roman" w:cs="Times New Roman"/>
          <w:i/>
          <w:sz w:val="24"/>
          <w:szCs w:val="24"/>
        </w:rPr>
        <w:t>,</w:t>
      </w:r>
      <w:r w:rsidRPr="008E39CF">
        <w:rPr>
          <w:rFonts w:ascii="Times New Roman" w:hAnsi="Times New Roman" w:cs="Times New Roman"/>
          <w:sz w:val="24"/>
          <w:szCs w:val="24"/>
        </w:rPr>
        <w:t xml:space="preserve"> for the </w:t>
      </w:r>
      <w:r w:rsidR="002E0C63" w:rsidRPr="008E39CF">
        <w:rPr>
          <w:rFonts w:ascii="Times New Roman" w:hAnsi="Times New Roman" w:cs="Times New Roman"/>
          <w:sz w:val="24"/>
          <w:szCs w:val="24"/>
        </w:rPr>
        <w:t>third</w:t>
      </w:r>
      <w:r w:rsidRPr="008E39CF">
        <w:rPr>
          <w:rFonts w:ascii="Times New Roman" w:hAnsi="Times New Roman" w:cs="Times New Roman"/>
          <w:sz w:val="24"/>
          <w:szCs w:val="24"/>
        </w:rPr>
        <w:t xml:space="preserve"> </w:t>
      </w:r>
      <w:r w:rsidR="002E0C63" w:rsidRPr="008E39CF">
        <w:rPr>
          <w:rFonts w:ascii="Times New Roman" w:hAnsi="Times New Roman" w:cs="Times New Roman"/>
          <w:sz w:val="24"/>
          <w:szCs w:val="24"/>
        </w:rPr>
        <w:t>r</w:t>
      </w:r>
      <w:r w:rsidRPr="008E39CF">
        <w:rPr>
          <w:rFonts w:ascii="Times New Roman" w:hAnsi="Times New Roman" w:cs="Times New Roman"/>
          <w:sz w:val="24"/>
          <w:szCs w:val="24"/>
        </w:rPr>
        <w:t>espondent</w:t>
      </w:r>
    </w:p>
    <w:p w:rsidR="009721EB" w:rsidRPr="008E39CF" w:rsidRDefault="009721EB" w:rsidP="005D0013">
      <w:pPr>
        <w:spacing w:after="0" w:line="276" w:lineRule="auto"/>
        <w:jc w:val="both"/>
        <w:rPr>
          <w:rFonts w:ascii="Times New Roman" w:hAnsi="Times New Roman" w:cs="Times New Roman"/>
          <w:sz w:val="24"/>
          <w:szCs w:val="24"/>
        </w:rPr>
      </w:pPr>
    </w:p>
    <w:p w:rsidR="009721EB" w:rsidRPr="008E39CF" w:rsidRDefault="009721EB" w:rsidP="005D0013">
      <w:pPr>
        <w:spacing w:after="0" w:line="276" w:lineRule="auto"/>
        <w:jc w:val="both"/>
        <w:rPr>
          <w:rFonts w:ascii="Times New Roman" w:hAnsi="Times New Roman" w:cs="Times New Roman"/>
          <w:sz w:val="24"/>
          <w:szCs w:val="24"/>
        </w:rPr>
      </w:pPr>
    </w:p>
    <w:p w:rsidR="009721EB" w:rsidRPr="008E39CF" w:rsidRDefault="009721EB" w:rsidP="005D0013">
      <w:pPr>
        <w:spacing w:after="0" w:line="276" w:lineRule="auto"/>
        <w:jc w:val="both"/>
        <w:rPr>
          <w:rFonts w:ascii="Times New Roman" w:hAnsi="Times New Roman" w:cs="Times New Roman"/>
          <w:sz w:val="24"/>
          <w:szCs w:val="24"/>
        </w:rPr>
      </w:pPr>
    </w:p>
    <w:p w:rsidR="009721EB" w:rsidRPr="008E39CF" w:rsidRDefault="009721EB" w:rsidP="009E5B47">
      <w:pPr>
        <w:spacing w:after="0" w:line="480" w:lineRule="auto"/>
        <w:ind w:firstLine="1134"/>
        <w:jc w:val="both"/>
        <w:rPr>
          <w:rFonts w:ascii="Times New Roman" w:hAnsi="Times New Roman" w:cs="Times New Roman"/>
          <w:sz w:val="24"/>
          <w:szCs w:val="24"/>
        </w:rPr>
      </w:pPr>
      <w:r w:rsidRPr="008E39CF">
        <w:rPr>
          <w:rFonts w:ascii="Times New Roman" w:hAnsi="Times New Roman" w:cs="Times New Roman"/>
          <w:b/>
          <w:sz w:val="24"/>
          <w:szCs w:val="24"/>
        </w:rPr>
        <w:t>MATHONSI JA:</w:t>
      </w:r>
      <w:r w:rsidR="00413440">
        <w:rPr>
          <w:rFonts w:ascii="Times New Roman" w:hAnsi="Times New Roman" w:cs="Times New Roman"/>
          <w:b/>
          <w:sz w:val="24"/>
          <w:szCs w:val="24"/>
        </w:rPr>
        <w:tab/>
      </w:r>
      <w:r w:rsidR="003F42DC" w:rsidRPr="008E39CF">
        <w:rPr>
          <w:rFonts w:ascii="Times New Roman" w:hAnsi="Times New Roman" w:cs="Times New Roman"/>
          <w:sz w:val="24"/>
          <w:szCs w:val="24"/>
        </w:rPr>
        <w:t xml:space="preserve">This is an application for condonation and, extension of time within which to file an application for the reinstatement of an appeal filed by the applicant against the judgment of the Administrative Court upholding the granting </w:t>
      </w:r>
      <w:r w:rsidR="00A71AB8" w:rsidRPr="008E39CF">
        <w:rPr>
          <w:rFonts w:ascii="Times New Roman" w:hAnsi="Times New Roman" w:cs="Times New Roman"/>
          <w:sz w:val="24"/>
          <w:szCs w:val="24"/>
        </w:rPr>
        <w:t>to the second</w:t>
      </w:r>
      <w:r w:rsidR="009065A5" w:rsidRPr="008E39CF">
        <w:rPr>
          <w:rFonts w:ascii="Times New Roman" w:hAnsi="Times New Roman" w:cs="Times New Roman"/>
          <w:sz w:val="24"/>
          <w:szCs w:val="24"/>
        </w:rPr>
        <w:t xml:space="preserve"> respondent by the first </w:t>
      </w:r>
      <w:r w:rsidR="009E5B47" w:rsidRPr="008E39CF">
        <w:rPr>
          <w:rFonts w:ascii="Times New Roman" w:hAnsi="Times New Roman" w:cs="Times New Roman"/>
          <w:sz w:val="24"/>
          <w:szCs w:val="24"/>
        </w:rPr>
        <w:t xml:space="preserve">respondent, of a permit to subdivide a property. The application is made in terms of </w:t>
      </w:r>
      <w:r w:rsidR="00CF10E8" w:rsidRPr="008E39CF">
        <w:rPr>
          <w:rFonts w:ascii="Times New Roman" w:hAnsi="Times New Roman" w:cs="Times New Roman"/>
          <w:sz w:val="24"/>
          <w:szCs w:val="24"/>
        </w:rPr>
        <w:t>r </w:t>
      </w:r>
      <w:r w:rsidR="002E0C63" w:rsidRPr="008E39CF">
        <w:rPr>
          <w:rFonts w:ascii="Times New Roman" w:hAnsi="Times New Roman" w:cs="Times New Roman"/>
          <w:sz w:val="24"/>
          <w:szCs w:val="24"/>
        </w:rPr>
        <w:t>70 of</w:t>
      </w:r>
      <w:r w:rsidR="009E5B47" w:rsidRPr="008E39CF">
        <w:rPr>
          <w:rFonts w:ascii="Times New Roman" w:hAnsi="Times New Roman" w:cs="Times New Roman"/>
          <w:sz w:val="24"/>
          <w:szCs w:val="24"/>
        </w:rPr>
        <w:t xml:space="preserve"> the Rules of this Court.</w:t>
      </w:r>
    </w:p>
    <w:p w:rsidR="009E5B47" w:rsidRPr="008E39CF" w:rsidRDefault="009E5B47" w:rsidP="009E5B47">
      <w:pPr>
        <w:spacing w:after="0" w:line="480" w:lineRule="auto"/>
        <w:jc w:val="both"/>
        <w:rPr>
          <w:rFonts w:ascii="Times New Roman" w:hAnsi="Times New Roman" w:cs="Times New Roman"/>
          <w:sz w:val="24"/>
          <w:szCs w:val="24"/>
        </w:rPr>
      </w:pPr>
    </w:p>
    <w:p w:rsidR="009E5B47" w:rsidRPr="008E39CF" w:rsidRDefault="009E5B47" w:rsidP="009E5B47">
      <w:pPr>
        <w:spacing w:after="0" w:line="480" w:lineRule="auto"/>
        <w:jc w:val="both"/>
        <w:rPr>
          <w:rFonts w:ascii="Times New Roman" w:hAnsi="Times New Roman" w:cs="Times New Roman"/>
          <w:b/>
          <w:sz w:val="24"/>
          <w:szCs w:val="24"/>
        </w:rPr>
      </w:pPr>
      <w:r w:rsidRPr="008E39CF">
        <w:rPr>
          <w:rFonts w:ascii="Times New Roman" w:hAnsi="Times New Roman" w:cs="Times New Roman"/>
          <w:b/>
          <w:sz w:val="24"/>
          <w:szCs w:val="24"/>
        </w:rPr>
        <w:t>THE FACTS</w:t>
      </w:r>
    </w:p>
    <w:p w:rsidR="009E5B47" w:rsidRPr="008E39CF" w:rsidRDefault="009E5B47" w:rsidP="0098244F">
      <w:pPr>
        <w:spacing w:after="0" w:line="480" w:lineRule="auto"/>
        <w:ind w:firstLine="1134"/>
        <w:jc w:val="both"/>
        <w:rPr>
          <w:rFonts w:ascii="Times New Roman" w:hAnsi="Times New Roman" w:cs="Times New Roman"/>
          <w:sz w:val="24"/>
          <w:szCs w:val="24"/>
        </w:rPr>
      </w:pPr>
      <w:r w:rsidRPr="008E39CF">
        <w:rPr>
          <w:rFonts w:ascii="Times New Roman" w:hAnsi="Times New Roman" w:cs="Times New Roman"/>
          <w:sz w:val="24"/>
          <w:szCs w:val="24"/>
        </w:rPr>
        <w:t xml:space="preserve">What is at </w:t>
      </w:r>
      <w:r w:rsidR="006809E5" w:rsidRPr="008E39CF">
        <w:rPr>
          <w:rFonts w:ascii="Times New Roman" w:hAnsi="Times New Roman" w:cs="Times New Roman"/>
          <w:sz w:val="24"/>
          <w:szCs w:val="24"/>
        </w:rPr>
        <w:t xml:space="preserve">the heart of the dispute is </w:t>
      </w:r>
      <w:r w:rsidR="00DB56AA" w:rsidRPr="008E39CF">
        <w:rPr>
          <w:rFonts w:ascii="Times New Roman" w:hAnsi="Times New Roman" w:cs="Times New Roman"/>
          <w:sz w:val="24"/>
          <w:szCs w:val="24"/>
        </w:rPr>
        <w:t>a wrangle between the parties over</w:t>
      </w:r>
      <w:r w:rsidR="006809E5" w:rsidRPr="008E39CF">
        <w:rPr>
          <w:rFonts w:ascii="Times New Roman" w:hAnsi="Times New Roman" w:cs="Times New Roman"/>
          <w:sz w:val="24"/>
          <w:szCs w:val="24"/>
        </w:rPr>
        <w:t xml:space="preserve"> the subdivision of </w:t>
      </w:r>
      <w:r w:rsidR="00BB4CF4" w:rsidRPr="008E39CF">
        <w:rPr>
          <w:rFonts w:ascii="Times New Roman" w:hAnsi="Times New Roman" w:cs="Times New Roman"/>
          <w:sz w:val="24"/>
          <w:szCs w:val="24"/>
        </w:rPr>
        <w:t>a residential</w:t>
      </w:r>
      <w:r w:rsidR="006809E5" w:rsidRPr="008E39CF">
        <w:rPr>
          <w:rFonts w:ascii="Times New Roman" w:hAnsi="Times New Roman" w:cs="Times New Roman"/>
          <w:sz w:val="24"/>
          <w:szCs w:val="24"/>
        </w:rPr>
        <w:t xml:space="preserve"> stand being Lot 1 of Lot 3, Colne Valley </w:t>
      </w:r>
      <w:proofErr w:type="spellStart"/>
      <w:r w:rsidR="006809E5" w:rsidRPr="008E39CF">
        <w:rPr>
          <w:rFonts w:ascii="Times New Roman" w:hAnsi="Times New Roman" w:cs="Times New Roman"/>
          <w:sz w:val="24"/>
          <w:szCs w:val="24"/>
        </w:rPr>
        <w:t>Chisipite</w:t>
      </w:r>
      <w:proofErr w:type="spellEnd"/>
      <w:r w:rsidR="006809E5" w:rsidRPr="008E39CF">
        <w:rPr>
          <w:rFonts w:ascii="Times New Roman" w:hAnsi="Times New Roman" w:cs="Times New Roman"/>
          <w:sz w:val="24"/>
          <w:szCs w:val="24"/>
        </w:rPr>
        <w:t xml:space="preserve">, Harare.  The property is owned by the </w:t>
      </w:r>
      <w:r w:rsidR="00EF111E" w:rsidRPr="008E39CF">
        <w:rPr>
          <w:rFonts w:ascii="Times New Roman" w:hAnsi="Times New Roman" w:cs="Times New Roman"/>
          <w:sz w:val="24"/>
          <w:szCs w:val="24"/>
        </w:rPr>
        <w:t>second</w:t>
      </w:r>
      <w:r w:rsidR="00B34470" w:rsidRPr="008E39CF">
        <w:rPr>
          <w:rFonts w:ascii="Times New Roman" w:hAnsi="Times New Roman" w:cs="Times New Roman"/>
          <w:sz w:val="24"/>
          <w:szCs w:val="24"/>
        </w:rPr>
        <w:t xml:space="preserve"> respondent</w:t>
      </w:r>
      <w:r w:rsidR="006809E5" w:rsidRPr="008E39CF">
        <w:rPr>
          <w:rFonts w:ascii="Times New Roman" w:hAnsi="Times New Roman" w:cs="Times New Roman"/>
          <w:sz w:val="24"/>
          <w:szCs w:val="24"/>
        </w:rPr>
        <w:t xml:space="preserve"> </w:t>
      </w:r>
      <w:r w:rsidR="00EF111E" w:rsidRPr="008E39CF">
        <w:rPr>
          <w:rFonts w:ascii="Times New Roman" w:hAnsi="Times New Roman" w:cs="Times New Roman"/>
          <w:sz w:val="24"/>
          <w:szCs w:val="24"/>
        </w:rPr>
        <w:t>who applied to the first res</w:t>
      </w:r>
      <w:r w:rsidR="00597720" w:rsidRPr="008E39CF">
        <w:rPr>
          <w:rFonts w:ascii="Times New Roman" w:hAnsi="Times New Roman" w:cs="Times New Roman"/>
          <w:sz w:val="24"/>
          <w:szCs w:val="24"/>
        </w:rPr>
        <w:t xml:space="preserve">pondent, as the local </w:t>
      </w:r>
      <w:r w:rsidR="00597720" w:rsidRPr="008E39CF">
        <w:rPr>
          <w:rFonts w:ascii="Times New Roman" w:hAnsi="Times New Roman" w:cs="Times New Roman"/>
          <w:sz w:val="24"/>
          <w:szCs w:val="24"/>
        </w:rPr>
        <w:lastRenderedPageBreak/>
        <w:t>authority</w:t>
      </w:r>
      <w:r w:rsidR="00EF111E" w:rsidRPr="008E39CF">
        <w:rPr>
          <w:rFonts w:ascii="Times New Roman" w:hAnsi="Times New Roman" w:cs="Times New Roman"/>
          <w:sz w:val="24"/>
          <w:szCs w:val="24"/>
        </w:rPr>
        <w:t xml:space="preserve"> managing the city</w:t>
      </w:r>
      <w:r w:rsidR="001E2561" w:rsidRPr="008E39CF">
        <w:rPr>
          <w:rFonts w:ascii="Times New Roman" w:hAnsi="Times New Roman" w:cs="Times New Roman"/>
          <w:sz w:val="24"/>
          <w:szCs w:val="24"/>
        </w:rPr>
        <w:t xml:space="preserve"> of Harare, for a permit to subdivide the 6991 ha property into three residential stands.  The application for a subdivision permit was made in terms of s</w:t>
      </w:r>
      <w:r w:rsidR="007D23A0" w:rsidRPr="008E39CF">
        <w:rPr>
          <w:rFonts w:ascii="Times New Roman" w:hAnsi="Times New Roman" w:cs="Times New Roman"/>
          <w:sz w:val="24"/>
          <w:szCs w:val="24"/>
        </w:rPr>
        <w:t xml:space="preserve"> </w:t>
      </w:r>
      <w:r w:rsidR="001E2561" w:rsidRPr="008E39CF">
        <w:rPr>
          <w:rFonts w:ascii="Times New Roman" w:hAnsi="Times New Roman" w:cs="Times New Roman"/>
          <w:sz w:val="24"/>
          <w:szCs w:val="24"/>
        </w:rPr>
        <w:t>40 of the Regional, Town and Country Planning Act [</w:t>
      </w:r>
      <w:r w:rsidR="00597720" w:rsidRPr="008E39CF">
        <w:rPr>
          <w:rFonts w:ascii="Times New Roman" w:hAnsi="Times New Roman" w:cs="Times New Roman"/>
          <w:i/>
          <w:sz w:val="24"/>
          <w:szCs w:val="24"/>
        </w:rPr>
        <w:t>C</w:t>
      </w:r>
      <w:r w:rsidR="001E2561" w:rsidRPr="008E39CF">
        <w:rPr>
          <w:rFonts w:ascii="Times New Roman" w:hAnsi="Times New Roman" w:cs="Times New Roman"/>
          <w:i/>
          <w:sz w:val="24"/>
          <w:szCs w:val="24"/>
        </w:rPr>
        <w:t>hapter 29:12</w:t>
      </w:r>
      <w:r w:rsidR="001E2561" w:rsidRPr="008E39CF">
        <w:rPr>
          <w:rFonts w:ascii="Times New Roman" w:hAnsi="Times New Roman" w:cs="Times New Roman"/>
          <w:sz w:val="24"/>
          <w:szCs w:val="24"/>
        </w:rPr>
        <w:t>]</w:t>
      </w:r>
      <w:r w:rsidR="009A519D" w:rsidRPr="008E39CF">
        <w:rPr>
          <w:rFonts w:ascii="Times New Roman" w:hAnsi="Times New Roman" w:cs="Times New Roman"/>
          <w:sz w:val="24"/>
          <w:szCs w:val="24"/>
        </w:rPr>
        <w:t xml:space="preserve"> (the Act).</w:t>
      </w:r>
    </w:p>
    <w:p w:rsidR="009A519D" w:rsidRPr="008E39CF" w:rsidRDefault="009A519D" w:rsidP="009E5B47">
      <w:pPr>
        <w:spacing w:after="0" w:line="480" w:lineRule="auto"/>
        <w:jc w:val="both"/>
        <w:rPr>
          <w:rFonts w:ascii="Times New Roman" w:hAnsi="Times New Roman" w:cs="Times New Roman"/>
          <w:sz w:val="24"/>
          <w:szCs w:val="24"/>
        </w:rPr>
      </w:pPr>
    </w:p>
    <w:p w:rsidR="009A519D" w:rsidRPr="008E39CF" w:rsidRDefault="009A519D" w:rsidP="008A0720">
      <w:pPr>
        <w:spacing w:after="0" w:line="480" w:lineRule="auto"/>
        <w:ind w:firstLine="1134"/>
        <w:jc w:val="both"/>
        <w:rPr>
          <w:rFonts w:ascii="Times New Roman" w:hAnsi="Times New Roman" w:cs="Times New Roman"/>
          <w:sz w:val="24"/>
          <w:szCs w:val="24"/>
        </w:rPr>
      </w:pPr>
      <w:r w:rsidRPr="008E39CF">
        <w:rPr>
          <w:rFonts w:ascii="Times New Roman" w:hAnsi="Times New Roman" w:cs="Times New Roman"/>
          <w:sz w:val="24"/>
          <w:szCs w:val="24"/>
        </w:rPr>
        <w:t>When a public notice of the application</w:t>
      </w:r>
      <w:r w:rsidR="008A0720" w:rsidRPr="008E39CF">
        <w:rPr>
          <w:rFonts w:ascii="Times New Roman" w:hAnsi="Times New Roman" w:cs="Times New Roman"/>
          <w:sz w:val="24"/>
          <w:szCs w:val="24"/>
        </w:rPr>
        <w:t xml:space="preserve"> was given, the applicant, the third</w:t>
      </w:r>
      <w:r w:rsidRPr="008E39CF">
        <w:rPr>
          <w:rFonts w:ascii="Times New Roman" w:hAnsi="Times New Roman" w:cs="Times New Roman"/>
          <w:sz w:val="24"/>
          <w:szCs w:val="24"/>
        </w:rPr>
        <w:t xml:space="preserve"> and the</w:t>
      </w:r>
      <w:r w:rsidR="008A0720" w:rsidRPr="008E39CF">
        <w:rPr>
          <w:rFonts w:ascii="Times New Roman" w:hAnsi="Times New Roman" w:cs="Times New Roman"/>
          <w:sz w:val="24"/>
          <w:szCs w:val="24"/>
        </w:rPr>
        <w:t xml:space="preserve"> fourth</w:t>
      </w:r>
      <w:r w:rsidRPr="008E39CF">
        <w:rPr>
          <w:rFonts w:ascii="Times New Roman" w:hAnsi="Times New Roman" w:cs="Times New Roman"/>
          <w:sz w:val="24"/>
          <w:szCs w:val="24"/>
        </w:rPr>
        <w:t xml:space="preserve"> respondents filed written objections to the s</w:t>
      </w:r>
      <w:r w:rsidR="008A0720" w:rsidRPr="008E39CF">
        <w:rPr>
          <w:rFonts w:ascii="Times New Roman" w:hAnsi="Times New Roman" w:cs="Times New Roman"/>
          <w:sz w:val="24"/>
          <w:szCs w:val="24"/>
        </w:rPr>
        <w:t>ubdivision. Subsequently, the first</w:t>
      </w:r>
      <w:r w:rsidRPr="008E39CF">
        <w:rPr>
          <w:rFonts w:ascii="Times New Roman" w:hAnsi="Times New Roman" w:cs="Times New Roman"/>
          <w:sz w:val="24"/>
          <w:szCs w:val="24"/>
        </w:rPr>
        <w:t xml:space="preserve"> respondent</w:t>
      </w:r>
      <w:r w:rsidR="0042078A" w:rsidRPr="008E39CF">
        <w:rPr>
          <w:rFonts w:ascii="Times New Roman" w:hAnsi="Times New Roman" w:cs="Times New Roman"/>
          <w:sz w:val="24"/>
          <w:szCs w:val="24"/>
        </w:rPr>
        <w:t xml:space="preserve"> granted the application to subdivide and issued a subdivision permit to the second respondent</w:t>
      </w:r>
      <w:r w:rsidRPr="008E39CF">
        <w:rPr>
          <w:rFonts w:ascii="Times New Roman" w:hAnsi="Times New Roman" w:cs="Times New Roman"/>
          <w:sz w:val="24"/>
          <w:szCs w:val="24"/>
        </w:rPr>
        <w:t xml:space="preserve"> on 22 October 2018.  The applicant was aggrieved by that decision and launched an appeal to the Administrative Court.  The court found that, in granting the sub</w:t>
      </w:r>
      <w:r w:rsidR="00FA44E9" w:rsidRPr="008E39CF">
        <w:rPr>
          <w:rFonts w:ascii="Times New Roman" w:hAnsi="Times New Roman" w:cs="Times New Roman"/>
          <w:sz w:val="24"/>
          <w:szCs w:val="24"/>
        </w:rPr>
        <w:t>division permit, the first</w:t>
      </w:r>
      <w:r w:rsidRPr="008E39CF">
        <w:rPr>
          <w:rFonts w:ascii="Times New Roman" w:hAnsi="Times New Roman" w:cs="Times New Roman"/>
          <w:sz w:val="24"/>
          <w:szCs w:val="24"/>
        </w:rPr>
        <w:t xml:space="preserve"> respondent had complied with the provision</w:t>
      </w:r>
      <w:r w:rsidR="003C5D85" w:rsidRPr="008E39CF">
        <w:rPr>
          <w:rFonts w:ascii="Times New Roman" w:hAnsi="Times New Roman" w:cs="Times New Roman"/>
          <w:sz w:val="24"/>
          <w:szCs w:val="24"/>
        </w:rPr>
        <w:t>s</w:t>
      </w:r>
      <w:r w:rsidRPr="008E39CF">
        <w:rPr>
          <w:rFonts w:ascii="Times New Roman" w:hAnsi="Times New Roman" w:cs="Times New Roman"/>
          <w:sz w:val="24"/>
          <w:szCs w:val="24"/>
        </w:rPr>
        <w:t xml:space="preserve"> of s 40 of the Act.</w:t>
      </w:r>
    </w:p>
    <w:p w:rsidR="009A519D" w:rsidRPr="008E39CF" w:rsidRDefault="009A519D" w:rsidP="009E5B47">
      <w:pPr>
        <w:spacing w:after="0" w:line="480" w:lineRule="auto"/>
        <w:jc w:val="both"/>
        <w:rPr>
          <w:rFonts w:ascii="Times New Roman" w:hAnsi="Times New Roman" w:cs="Times New Roman"/>
          <w:sz w:val="24"/>
          <w:szCs w:val="24"/>
        </w:rPr>
      </w:pPr>
    </w:p>
    <w:p w:rsidR="009A519D" w:rsidRPr="008E39CF" w:rsidRDefault="009A519D" w:rsidP="00E24EE8">
      <w:pPr>
        <w:spacing w:after="0" w:line="480" w:lineRule="auto"/>
        <w:ind w:firstLine="1134"/>
        <w:jc w:val="both"/>
        <w:rPr>
          <w:rFonts w:ascii="Times New Roman" w:hAnsi="Times New Roman" w:cs="Times New Roman"/>
          <w:sz w:val="24"/>
          <w:szCs w:val="24"/>
        </w:rPr>
      </w:pPr>
      <w:r w:rsidRPr="008E39CF">
        <w:rPr>
          <w:rFonts w:ascii="Times New Roman" w:hAnsi="Times New Roman" w:cs="Times New Roman"/>
          <w:sz w:val="24"/>
          <w:szCs w:val="24"/>
        </w:rPr>
        <w:t>It was the finding of the Administrative Court that s</w:t>
      </w:r>
      <w:r w:rsidR="00B11C04" w:rsidRPr="008E39CF">
        <w:rPr>
          <w:rFonts w:ascii="Times New Roman" w:hAnsi="Times New Roman" w:cs="Times New Roman"/>
          <w:sz w:val="24"/>
          <w:szCs w:val="24"/>
        </w:rPr>
        <w:t> </w:t>
      </w:r>
      <w:r w:rsidRPr="008E39CF">
        <w:rPr>
          <w:rFonts w:ascii="Times New Roman" w:hAnsi="Times New Roman" w:cs="Times New Roman"/>
          <w:sz w:val="24"/>
          <w:szCs w:val="24"/>
        </w:rPr>
        <w:t xml:space="preserve">40 only requires the local </w:t>
      </w:r>
      <w:r w:rsidR="003A4037" w:rsidRPr="008E39CF">
        <w:rPr>
          <w:rFonts w:ascii="Times New Roman" w:hAnsi="Times New Roman" w:cs="Times New Roman"/>
          <w:sz w:val="24"/>
          <w:szCs w:val="24"/>
        </w:rPr>
        <w:t>planning authority</w:t>
      </w:r>
      <w:r w:rsidR="003C5D85" w:rsidRPr="008E39CF">
        <w:rPr>
          <w:rFonts w:ascii="Times New Roman" w:hAnsi="Times New Roman" w:cs="Times New Roman"/>
          <w:sz w:val="24"/>
          <w:szCs w:val="24"/>
        </w:rPr>
        <w:t>,</w:t>
      </w:r>
      <w:r w:rsidR="003A4037" w:rsidRPr="008E39CF">
        <w:rPr>
          <w:rFonts w:ascii="Times New Roman" w:hAnsi="Times New Roman" w:cs="Times New Roman"/>
          <w:sz w:val="24"/>
          <w:szCs w:val="24"/>
        </w:rPr>
        <w:t xml:space="preserve"> which has received objections to an application for a subdivision permit, to notify the applican</w:t>
      </w:r>
      <w:r w:rsidR="00085F23" w:rsidRPr="008E39CF">
        <w:rPr>
          <w:rFonts w:ascii="Times New Roman" w:hAnsi="Times New Roman" w:cs="Times New Roman"/>
          <w:sz w:val="24"/>
          <w:szCs w:val="24"/>
        </w:rPr>
        <w:t>t for a permit of the objection</w:t>
      </w:r>
      <w:r w:rsidR="003C5D85" w:rsidRPr="008E39CF">
        <w:rPr>
          <w:rFonts w:ascii="Times New Roman" w:hAnsi="Times New Roman" w:cs="Times New Roman"/>
          <w:sz w:val="24"/>
          <w:szCs w:val="24"/>
        </w:rPr>
        <w:t>s</w:t>
      </w:r>
      <w:r w:rsidR="003A4037" w:rsidRPr="008E39CF">
        <w:rPr>
          <w:rFonts w:ascii="Times New Roman" w:hAnsi="Times New Roman" w:cs="Times New Roman"/>
          <w:sz w:val="24"/>
          <w:szCs w:val="24"/>
        </w:rPr>
        <w:t xml:space="preserve">.  It found further that there is no co-relating requirement in the Act for the local planning authority to </w:t>
      </w:r>
      <w:r w:rsidR="0046096F" w:rsidRPr="008E39CF">
        <w:rPr>
          <w:rFonts w:ascii="Times New Roman" w:hAnsi="Times New Roman" w:cs="Times New Roman"/>
          <w:sz w:val="24"/>
          <w:szCs w:val="24"/>
        </w:rPr>
        <w:t>then notify</w:t>
      </w:r>
      <w:r w:rsidR="005745F2" w:rsidRPr="008E39CF">
        <w:rPr>
          <w:rFonts w:ascii="Times New Roman" w:hAnsi="Times New Roman" w:cs="Times New Roman"/>
          <w:sz w:val="24"/>
          <w:szCs w:val="24"/>
        </w:rPr>
        <w:t xml:space="preserve"> the objector</w:t>
      </w:r>
      <w:r w:rsidR="003A4037" w:rsidRPr="008E39CF">
        <w:rPr>
          <w:rFonts w:ascii="Times New Roman" w:hAnsi="Times New Roman" w:cs="Times New Roman"/>
          <w:sz w:val="24"/>
          <w:szCs w:val="24"/>
        </w:rPr>
        <w:t xml:space="preserve">s, as had been </w:t>
      </w:r>
      <w:r w:rsidR="0046096F" w:rsidRPr="008E39CF">
        <w:rPr>
          <w:rFonts w:ascii="Times New Roman" w:hAnsi="Times New Roman" w:cs="Times New Roman"/>
          <w:sz w:val="24"/>
          <w:szCs w:val="24"/>
        </w:rPr>
        <w:t>argued by</w:t>
      </w:r>
      <w:r w:rsidR="003A4037" w:rsidRPr="008E39CF">
        <w:rPr>
          <w:rFonts w:ascii="Times New Roman" w:hAnsi="Times New Roman" w:cs="Times New Roman"/>
          <w:sz w:val="24"/>
          <w:szCs w:val="24"/>
        </w:rPr>
        <w:t xml:space="preserve"> </w:t>
      </w:r>
      <w:r w:rsidR="0046096F" w:rsidRPr="008E39CF">
        <w:rPr>
          <w:rFonts w:ascii="Times New Roman" w:hAnsi="Times New Roman" w:cs="Times New Roman"/>
          <w:sz w:val="24"/>
          <w:szCs w:val="24"/>
        </w:rPr>
        <w:t>the present applicant</w:t>
      </w:r>
      <w:r w:rsidR="003A4037" w:rsidRPr="008E39CF">
        <w:rPr>
          <w:rFonts w:ascii="Times New Roman" w:hAnsi="Times New Roman" w:cs="Times New Roman"/>
          <w:sz w:val="24"/>
          <w:szCs w:val="24"/>
        </w:rPr>
        <w:t>.  The appeal was dismissed.</w:t>
      </w:r>
    </w:p>
    <w:p w:rsidR="003A4037" w:rsidRPr="008E39CF" w:rsidRDefault="003A4037" w:rsidP="009E5B47">
      <w:pPr>
        <w:spacing w:after="0" w:line="480" w:lineRule="auto"/>
        <w:jc w:val="both"/>
        <w:rPr>
          <w:rFonts w:ascii="Times New Roman" w:hAnsi="Times New Roman" w:cs="Times New Roman"/>
          <w:sz w:val="24"/>
          <w:szCs w:val="24"/>
        </w:rPr>
      </w:pPr>
    </w:p>
    <w:p w:rsidR="003A4037" w:rsidRPr="008E39CF" w:rsidRDefault="003A4037" w:rsidP="00295495">
      <w:pPr>
        <w:spacing w:after="0" w:line="480" w:lineRule="auto"/>
        <w:ind w:firstLine="1134"/>
        <w:jc w:val="both"/>
        <w:rPr>
          <w:rFonts w:ascii="Times New Roman" w:hAnsi="Times New Roman" w:cs="Times New Roman"/>
          <w:sz w:val="24"/>
          <w:szCs w:val="24"/>
        </w:rPr>
      </w:pPr>
      <w:r w:rsidRPr="008E39CF">
        <w:rPr>
          <w:rFonts w:ascii="Times New Roman" w:hAnsi="Times New Roman" w:cs="Times New Roman"/>
          <w:sz w:val="24"/>
          <w:szCs w:val="24"/>
        </w:rPr>
        <w:t xml:space="preserve">Again the applicant was dissatisfied.  He lodged an appeal to this Court under case number SC 423/19 on 22 </w:t>
      </w:r>
      <w:r w:rsidR="007466F6" w:rsidRPr="008E39CF">
        <w:rPr>
          <w:rFonts w:ascii="Times New Roman" w:hAnsi="Times New Roman" w:cs="Times New Roman"/>
          <w:sz w:val="24"/>
          <w:szCs w:val="24"/>
        </w:rPr>
        <w:t>July </w:t>
      </w:r>
      <w:r w:rsidRPr="008E39CF">
        <w:rPr>
          <w:rFonts w:ascii="Times New Roman" w:hAnsi="Times New Roman" w:cs="Times New Roman"/>
          <w:sz w:val="24"/>
          <w:szCs w:val="24"/>
        </w:rPr>
        <w:t xml:space="preserve">2019.  By letter dated 12 November 2019, which was received by the applicant on the same date, the Registrar of the </w:t>
      </w:r>
      <w:r w:rsidR="005178F2" w:rsidRPr="008E39CF">
        <w:rPr>
          <w:rFonts w:ascii="Times New Roman" w:hAnsi="Times New Roman" w:cs="Times New Roman"/>
          <w:sz w:val="24"/>
          <w:szCs w:val="24"/>
        </w:rPr>
        <w:t>Administrative Court advised the applicant to pay within 5 days the sum</w:t>
      </w:r>
      <w:r w:rsidR="00E2379B" w:rsidRPr="008E39CF">
        <w:rPr>
          <w:rFonts w:ascii="Times New Roman" w:hAnsi="Times New Roman" w:cs="Times New Roman"/>
          <w:sz w:val="24"/>
          <w:szCs w:val="24"/>
        </w:rPr>
        <w:t xml:space="preserve"> of</w:t>
      </w:r>
      <w:r w:rsidR="005178F2" w:rsidRPr="008E39CF">
        <w:rPr>
          <w:rFonts w:ascii="Times New Roman" w:hAnsi="Times New Roman" w:cs="Times New Roman"/>
          <w:sz w:val="24"/>
          <w:szCs w:val="24"/>
        </w:rPr>
        <w:t xml:space="preserve"> </w:t>
      </w:r>
      <w:r w:rsidR="00FC320F" w:rsidRPr="008E39CF">
        <w:rPr>
          <w:rFonts w:ascii="Times New Roman" w:hAnsi="Times New Roman" w:cs="Times New Roman"/>
          <w:sz w:val="24"/>
          <w:szCs w:val="24"/>
        </w:rPr>
        <w:t>$2 </w:t>
      </w:r>
      <w:r w:rsidR="005178F2" w:rsidRPr="008E39CF">
        <w:rPr>
          <w:rFonts w:ascii="Times New Roman" w:hAnsi="Times New Roman" w:cs="Times New Roman"/>
          <w:sz w:val="24"/>
          <w:szCs w:val="24"/>
        </w:rPr>
        <w:t>996-00</w:t>
      </w:r>
      <w:r w:rsidR="003D6708" w:rsidRPr="008E39CF">
        <w:rPr>
          <w:rFonts w:ascii="Times New Roman" w:hAnsi="Times New Roman" w:cs="Times New Roman"/>
          <w:sz w:val="24"/>
          <w:szCs w:val="24"/>
        </w:rPr>
        <w:t>,</w:t>
      </w:r>
      <w:r w:rsidR="005178F2" w:rsidRPr="008E39CF">
        <w:rPr>
          <w:rFonts w:ascii="Times New Roman" w:hAnsi="Times New Roman" w:cs="Times New Roman"/>
          <w:sz w:val="24"/>
          <w:szCs w:val="24"/>
        </w:rPr>
        <w:t xml:space="preserve"> being the cost of preparing the appeal record.  The period within which the applicant was required to pay for the appeal record expired on 19 November 2019.</w:t>
      </w:r>
    </w:p>
    <w:p w:rsidR="005178F2" w:rsidRPr="008E39CF" w:rsidRDefault="005178F2" w:rsidP="009E5B47">
      <w:pPr>
        <w:spacing w:after="0" w:line="480" w:lineRule="auto"/>
        <w:jc w:val="both"/>
        <w:rPr>
          <w:rFonts w:ascii="Times New Roman" w:hAnsi="Times New Roman" w:cs="Times New Roman"/>
          <w:sz w:val="24"/>
          <w:szCs w:val="24"/>
        </w:rPr>
      </w:pPr>
    </w:p>
    <w:p w:rsidR="005178F2" w:rsidRPr="008E39CF" w:rsidRDefault="005178F2" w:rsidP="00707CAE">
      <w:pPr>
        <w:spacing w:after="0" w:line="480" w:lineRule="auto"/>
        <w:ind w:firstLine="1134"/>
        <w:jc w:val="both"/>
        <w:rPr>
          <w:rFonts w:ascii="Times New Roman" w:hAnsi="Times New Roman" w:cs="Times New Roman"/>
          <w:sz w:val="24"/>
          <w:szCs w:val="24"/>
        </w:rPr>
      </w:pPr>
      <w:r w:rsidRPr="008E39CF">
        <w:rPr>
          <w:rFonts w:ascii="Times New Roman" w:hAnsi="Times New Roman" w:cs="Times New Roman"/>
          <w:sz w:val="24"/>
          <w:szCs w:val="24"/>
        </w:rPr>
        <w:lastRenderedPageBreak/>
        <w:t>As the applicant did not pay for the record</w:t>
      </w:r>
      <w:r w:rsidR="002E0C63" w:rsidRPr="008E39CF">
        <w:rPr>
          <w:rFonts w:ascii="Times New Roman" w:hAnsi="Times New Roman" w:cs="Times New Roman"/>
          <w:sz w:val="24"/>
          <w:szCs w:val="24"/>
        </w:rPr>
        <w:t>,</w:t>
      </w:r>
      <w:r w:rsidRPr="008E39CF">
        <w:rPr>
          <w:rFonts w:ascii="Times New Roman" w:hAnsi="Times New Roman" w:cs="Times New Roman"/>
          <w:sz w:val="24"/>
          <w:szCs w:val="24"/>
        </w:rPr>
        <w:t xml:space="preserve"> the Registrar of this Court was advised of the failure to pay on 22</w:t>
      </w:r>
      <w:r w:rsidR="00707CAE" w:rsidRPr="008E39CF">
        <w:rPr>
          <w:rFonts w:ascii="Times New Roman" w:hAnsi="Times New Roman" w:cs="Times New Roman"/>
          <w:sz w:val="24"/>
          <w:szCs w:val="24"/>
        </w:rPr>
        <w:t> November </w:t>
      </w:r>
      <w:r w:rsidR="00AC55DC" w:rsidRPr="008E39CF">
        <w:rPr>
          <w:rFonts w:ascii="Times New Roman" w:hAnsi="Times New Roman" w:cs="Times New Roman"/>
          <w:sz w:val="24"/>
          <w:szCs w:val="24"/>
        </w:rPr>
        <w:t>2019. By letter dated 29 May 2020</w:t>
      </w:r>
      <w:r w:rsidR="003D6708" w:rsidRPr="008E39CF">
        <w:rPr>
          <w:rFonts w:ascii="Times New Roman" w:hAnsi="Times New Roman" w:cs="Times New Roman"/>
          <w:sz w:val="24"/>
          <w:szCs w:val="24"/>
        </w:rPr>
        <w:t>,</w:t>
      </w:r>
      <w:r w:rsidR="00AC55DC" w:rsidRPr="008E39CF">
        <w:rPr>
          <w:rFonts w:ascii="Times New Roman" w:hAnsi="Times New Roman" w:cs="Times New Roman"/>
          <w:sz w:val="24"/>
          <w:szCs w:val="24"/>
        </w:rPr>
        <w:t xml:space="preserve"> which was served on the </w:t>
      </w:r>
      <w:r w:rsidR="00760A9B" w:rsidRPr="008E39CF">
        <w:rPr>
          <w:rFonts w:ascii="Times New Roman" w:hAnsi="Times New Roman" w:cs="Times New Roman"/>
          <w:sz w:val="24"/>
          <w:szCs w:val="24"/>
        </w:rPr>
        <w:t>applicant’s</w:t>
      </w:r>
      <w:r w:rsidR="00AC55DC" w:rsidRPr="008E39CF">
        <w:rPr>
          <w:rFonts w:ascii="Times New Roman" w:hAnsi="Times New Roman" w:cs="Times New Roman"/>
          <w:sz w:val="24"/>
          <w:szCs w:val="24"/>
        </w:rPr>
        <w:t xml:space="preserve"> legal practitioners on 1 June 2020, the Registrar of this Cour</w:t>
      </w:r>
      <w:r w:rsidR="004A4479" w:rsidRPr="008E39CF">
        <w:rPr>
          <w:rFonts w:ascii="Times New Roman" w:hAnsi="Times New Roman" w:cs="Times New Roman"/>
          <w:sz w:val="24"/>
          <w:szCs w:val="24"/>
        </w:rPr>
        <w:t>t advised the applicant tha</w:t>
      </w:r>
      <w:r w:rsidR="007646F3">
        <w:rPr>
          <w:rFonts w:ascii="Times New Roman" w:hAnsi="Times New Roman" w:cs="Times New Roman"/>
          <w:sz w:val="24"/>
          <w:szCs w:val="24"/>
        </w:rPr>
        <w:t>t in light of his failure to pay for the record</w:t>
      </w:r>
      <w:r w:rsidR="004A4479" w:rsidRPr="008E39CF">
        <w:rPr>
          <w:rFonts w:ascii="Times New Roman" w:hAnsi="Times New Roman" w:cs="Times New Roman"/>
          <w:sz w:val="24"/>
          <w:szCs w:val="24"/>
        </w:rPr>
        <w:t>, his appeal was deemed abandoned an</w:t>
      </w:r>
      <w:r w:rsidR="00F04318">
        <w:rPr>
          <w:rFonts w:ascii="Times New Roman" w:hAnsi="Times New Roman" w:cs="Times New Roman"/>
          <w:sz w:val="24"/>
          <w:szCs w:val="24"/>
        </w:rPr>
        <w:t xml:space="preserve">d dismissed in </w:t>
      </w:r>
      <w:r w:rsidR="000F68B7">
        <w:rPr>
          <w:rFonts w:ascii="Times New Roman" w:hAnsi="Times New Roman" w:cs="Times New Roman"/>
          <w:sz w:val="24"/>
          <w:szCs w:val="24"/>
        </w:rPr>
        <w:t xml:space="preserve">terms </w:t>
      </w:r>
      <w:r w:rsidR="000F68B7" w:rsidRPr="008E39CF">
        <w:rPr>
          <w:rFonts w:ascii="Times New Roman" w:hAnsi="Times New Roman" w:cs="Times New Roman"/>
          <w:sz w:val="24"/>
          <w:szCs w:val="24"/>
        </w:rPr>
        <w:t>of</w:t>
      </w:r>
      <w:r w:rsidR="004A4479" w:rsidRPr="008E39CF">
        <w:rPr>
          <w:rFonts w:ascii="Times New Roman" w:hAnsi="Times New Roman" w:cs="Times New Roman"/>
          <w:sz w:val="24"/>
          <w:szCs w:val="24"/>
        </w:rPr>
        <w:t xml:space="preserve"> the Court Rules.</w:t>
      </w:r>
    </w:p>
    <w:p w:rsidR="00047F4D" w:rsidRPr="008E39CF" w:rsidRDefault="00047F4D" w:rsidP="009E5B47">
      <w:pPr>
        <w:spacing w:after="0" w:line="480" w:lineRule="auto"/>
        <w:jc w:val="both"/>
        <w:rPr>
          <w:rFonts w:ascii="Times New Roman" w:hAnsi="Times New Roman" w:cs="Times New Roman"/>
          <w:sz w:val="24"/>
          <w:szCs w:val="24"/>
        </w:rPr>
      </w:pPr>
    </w:p>
    <w:p w:rsidR="00047F4D" w:rsidRPr="008E39CF" w:rsidRDefault="00047F4D" w:rsidP="00D222D4">
      <w:pPr>
        <w:spacing w:after="0" w:line="480" w:lineRule="auto"/>
        <w:ind w:firstLine="1134"/>
        <w:jc w:val="both"/>
        <w:rPr>
          <w:rFonts w:ascii="Times New Roman" w:hAnsi="Times New Roman" w:cs="Times New Roman"/>
          <w:sz w:val="24"/>
          <w:szCs w:val="24"/>
        </w:rPr>
      </w:pPr>
      <w:r w:rsidRPr="008E39CF">
        <w:rPr>
          <w:rFonts w:ascii="Times New Roman" w:hAnsi="Times New Roman" w:cs="Times New Roman"/>
          <w:sz w:val="24"/>
          <w:szCs w:val="24"/>
        </w:rPr>
        <w:t>In terms of r 70 (2)</w:t>
      </w:r>
      <w:r w:rsidR="002E0C63" w:rsidRPr="008E39CF">
        <w:rPr>
          <w:rFonts w:ascii="Times New Roman" w:hAnsi="Times New Roman" w:cs="Times New Roman"/>
          <w:sz w:val="24"/>
          <w:szCs w:val="24"/>
        </w:rPr>
        <w:t>,</w:t>
      </w:r>
      <w:r w:rsidRPr="008E39CF">
        <w:rPr>
          <w:rFonts w:ascii="Times New Roman" w:hAnsi="Times New Roman" w:cs="Times New Roman"/>
          <w:sz w:val="24"/>
          <w:szCs w:val="24"/>
        </w:rPr>
        <w:t xml:space="preserve"> where an appeal is </w:t>
      </w:r>
      <w:r w:rsidR="00D222D4" w:rsidRPr="008E39CF">
        <w:rPr>
          <w:rFonts w:ascii="Times New Roman" w:hAnsi="Times New Roman" w:cs="Times New Roman"/>
          <w:sz w:val="24"/>
          <w:szCs w:val="24"/>
        </w:rPr>
        <w:t>deemed to</w:t>
      </w:r>
      <w:r w:rsidRPr="008E39CF">
        <w:rPr>
          <w:rFonts w:ascii="Times New Roman" w:hAnsi="Times New Roman" w:cs="Times New Roman"/>
          <w:sz w:val="24"/>
          <w:szCs w:val="24"/>
        </w:rPr>
        <w:t xml:space="preserve"> have lapsed or abandoned, the appellant may, within 15 day</w:t>
      </w:r>
      <w:r w:rsidR="00326220" w:rsidRPr="008E39CF">
        <w:rPr>
          <w:rFonts w:ascii="Times New Roman" w:hAnsi="Times New Roman" w:cs="Times New Roman"/>
          <w:sz w:val="24"/>
          <w:szCs w:val="24"/>
        </w:rPr>
        <w:t>s of receiving notification</w:t>
      </w:r>
      <w:r w:rsidRPr="008E39CF">
        <w:rPr>
          <w:rFonts w:ascii="Times New Roman" w:hAnsi="Times New Roman" w:cs="Times New Roman"/>
          <w:sz w:val="24"/>
          <w:szCs w:val="24"/>
        </w:rPr>
        <w:t xml:space="preserve"> from the Registrar, apply for the reinstatement of the appeal on g</w:t>
      </w:r>
      <w:r w:rsidR="00326220" w:rsidRPr="008E39CF">
        <w:rPr>
          <w:rFonts w:ascii="Times New Roman" w:hAnsi="Times New Roman" w:cs="Times New Roman"/>
          <w:sz w:val="24"/>
          <w:szCs w:val="24"/>
        </w:rPr>
        <w:t>ood cause shown.  The applicant</w:t>
      </w:r>
      <w:r w:rsidR="003F359D">
        <w:rPr>
          <w:rFonts w:ascii="Times New Roman" w:hAnsi="Times New Roman" w:cs="Times New Roman"/>
          <w:sz w:val="24"/>
          <w:szCs w:val="24"/>
        </w:rPr>
        <w:t xml:space="preserve"> had until 22 June </w:t>
      </w:r>
      <w:r w:rsidRPr="008E39CF">
        <w:rPr>
          <w:rFonts w:ascii="Times New Roman" w:hAnsi="Times New Roman" w:cs="Times New Roman"/>
          <w:sz w:val="24"/>
          <w:szCs w:val="24"/>
        </w:rPr>
        <w:t>2020 to file an application for</w:t>
      </w:r>
      <w:r w:rsidR="009C1053" w:rsidRPr="008E39CF">
        <w:rPr>
          <w:rFonts w:ascii="Times New Roman" w:hAnsi="Times New Roman" w:cs="Times New Roman"/>
          <w:sz w:val="24"/>
          <w:szCs w:val="24"/>
        </w:rPr>
        <w:t xml:space="preserve"> reinstatement of the appeal.  He failed to do so.</w:t>
      </w:r>
    </w:p>
    <w:p w:rsidR="009C1053" w:rsidRPr="008E39CF" w:rsidRDefault="009C1053" w:rsidP="009E5B47">
      <w:pPr>
        <w:spacing w:after="0" w:line="480" w:lineRule="auto"/>
        <w:jc w:val="both"/>
        <w:rPr>
          <w:rFonts w:ascii="Times New Roman" w:hAnsi="Times New Roman" w:cs="Times New Roman"/>
          <w:sz w:val="24"/>
          <w:szCs w:val="24"/>
        </w:rPr>
      </w:pPr>
    </w:p>
    <w:p w:rsidR="007F750F" w:rsidRPr="008E39CF" w:rsidRDefault="00067477" w:rsidP="00C94D49">
      <w:pPr>
        <w:spacing w:after="0" w:line="480" w:lineRule="auto"/>
        <w:ind w:firstLine="1134"/>
        <w:jc w:val="both"/>
        <w:rPr>
          <w:rFonts w:ascii="Times New Roman" w:hAnsi="Times New Roman" w:cs="Times New Roman"/>
          <w:sz w:val="24"/>
          <w:szCs w:val="24"/>
        </w:rPr>
      </w:pPr>
      <w:r w:rsidRPr="008E39CF">
        <w:rPr>
          <w:rFonts w:ascii="Times New Roman" w:hAnsi="Times New Roman" w:cs="Times New Roman"/>
          <w:sz w:val="24"/>
          <w:szCs w:val="24"/>
        </w:rPr>
        <w:t>In fact, the applicant</w:t>
      </w:r>
      <w:r w:rsidR="009C1053" w:rsidRPr="008E39CF">
        <w:rPr>
          <w:rFonts w:ascii="Times New Roman" w:hAnsi="Times New Roman" w:cs="Times New Roman"/>
          <w:sz w:val="24"/>
          <w:szCs w:val="24"/>
        </w:rPr>
        <w:t xml:space="preserve"> only filed a defective application for reinstatement of the appeal on 29 June 2020 under </w:t>
      </w:r>
      <w:r w:rsidR="008443A7" w:rsidRPr="008E39CF">
        <w:rPr>
          <w:rFonts w:ascii="Times New Roman" w:hAnsi="Times New Roman" w:cs="Times New Roman"/>
          <w:sz w:val="24"/>
          <w:szCs w:val="24"/>
        </w:rPr>
        <w:t>case No.</w:t>
      </w:r>
      <w:r w:rsidR="009C1053" w:rsidRPr="008E39CF">
        <w:rPr>
          <w:rFonts w:ascii="Times New Roman" w:hAnsi="Times New Roman" w:cs="Times New Roman"/>
          <w:sz w:val="24"/>
          <w:szCs w:val="24"/>
        </w:rPr>
        <w:t xml:space="preserve"> SC</w:t>
      </w:r>
      <w:r w:rsidR="002E0C63" w:rsidRPr="008E39CF">
        <w:rPr>
          <w:rFonts w:ascii="Times New Roman" w:hAnsi="Times New Roman" w:cs="Times New Roman"/>
          <w:sz w:val="24"/>
          <w:szCs w:val="24"/>
        </w:rPr>
        <w:t xml:space="preserve"> </w:t>
      </w:r>
      <w:r w:rsidR="009C1053" w:rsidRPr="008E39CF">
        <w:rPr>
          <w:rFonts w:ascii="Times New Roman" w:hAnsi="Times New Roman" w:cs="Times New Roman"/>
          <w:sz w:val="24"/>
          <w:szCs w:val="24"/>
        </w:rPr>
        <w:t>267/</w:t>
      </w:r>
      <w:r w:rsidRPr="008E39CF">
        <w:rPr>
          <w:rFonts w:ascii="Times New Roman" w:hAnsi="Times New Roman" w:cs="Times New Roman"/>
          <w:sz w:val="24"/>
          <w:szCs w:val="24"/>
        </w:rPr>
        <w:t>20 way out of time without even</w:t>
      </w:r>
      <w:r w:rsidR="009C1053" w:rsidRPr="008E39CF">
        <w:rPr>
          <w:rFonts w:ascii="Times New Roman" w:hAnsi="Times New Roman" w:cs="Times New Roman"/>
          <w:sz w:val="24"/>
          <w:szCs w:val="24"/>
        </w:rPr>
        <w:t xml:space="preserve"> seeking condonation for failure </w:t>
      </w:r>
      <w:r w:rsidR="00B76266">
        <w:rPr>
          <w:rFonts w:ascii="Times New Roman" w:hAnsi="Times New Roman" w:cs="Times New Roman"/>
          <w:sz w:val="24"/>
          <w:szCs w:val="24"/>
        </w:rPr>
        <w:t>to act timeously.  T</w:t>
      </w:r>
      <w:r w:rsidR="009C1053" w:rsidRPr="008E39CF">
        <w:rPr>
          <w:rFonts w:ascii="Times New Roman" w:hAnsi="Times New Roman" w:cs="Times New Roman"/>
          <w:sz w:val="24"/>
          <w:szCs w:val="24"/>
        </w:rPr>
        <w:t>he applicant</w:t>
      </w:r>
      <w:r w:rsidR="00B76266">
        <w:rPr>
          <w:rFonts w:ascii="Times New Roman" w:hAnsi="Times New Roman" w:cs="Times New Roman"/>
          <w:sz w:val="24"/>
          <w:szCs w:val="24"/>
        </w:rPr>
        <w:t xml:space="preserve"> </w:t>
      </w:r>
      <w:proofErr w:type="gramStart"/>
      <w:r w:rsidR="00B76266">
        <w:rPr>
          <w:rFonts w:ascii="Times New Roman" w:hAnsi="Times New Roman" w:cs="Times New Roman"/>
          <w:sz w:val="24"/>
          <w:szCs w:val="24"/>
        </w:rPr>
        <w:t>also</w:t>
      </w:r>
      <w:r w:rsidR="00143D6B">
        <w:rPr>
          <w:rFonts w:ascii="Times New Roman" w:hAnsi="Times New Roman" w:cs="Times New Roman"/>
          <w:sz w:val="24"/>
          <w:szCs w:val="24"/>
        </w:rPr>
        <w:t xml:space="preserve"> </w:t>
      </w:r>
      <w:r w:rsidR="009C1053" w:rsidRPr="008E39CF">
        <w:rPr>
          <w:rFonts w:ascii="Times New Roman" w:hAnsi="Times New Roman" w:cs="Times New Roman"/>
          <w:sz w:val="24"/>
          <w:szCs w:val="24"/>
        </w:rPr>
        <w:t xml:space="preserve"> failed</w:t>
      </w:r>
      <w:proofErr w:type="gramEnd"/>
      <w:r w:rsidR="009C1053" w:rsidRPr="008E39CF">
        <w:rPr>
          <w:rFonts w:ascii="Times New Roman" w:hAnsi="Times New Roman" w:cs="Times New Roman"/>
          <w:sz w:val="24"/>
          <w:szCs w:val="24"/>
        </w:rPr>
        <w:t xml:space="preserve"> to serve that application on the </w:t>
      </w:r>
      <w:r w:rsidR="008443A7" w:rsidRPr="008E39CF">
        <w:rPr>
          <w:rFonts w:ascii="Times New Roman" w:hAnsi="Times New Roman" w:cs="Times New Roman"/>
          <w:sz w:val="24"/>
          <w:szCs w:val="24"/>
        </w:rPr>
        <w:t>respondent</w:t>
      </w:r>
      <w:r w:rsidR="007F750F" w:rsidRPr="008E39CF">
        <w:rPr>
          <w:rFonts w:ascii="Times New Roman" w:hAnsi="Times New Roman" w:cs="Times New Roman"/>
          <w:sz w:val="24"/>
          <w:szCs w:val="24"/>
        </w:rPr>
        <w:t>s as required by r 39 (2</w:t>
      </w:r>
      <w:r w:rsidR="00484F9C" w:rsidRPr="008E39CF">
        <w:rPr>
          <w:rFonts w:ascii="Times New Roman" w:hAnsi="Times New Roman" w:cs="Times New Roman"/>
          <w:sz w:val="24"/>
          <w:szCs w:val="24"/>
        </w:rPr>
        <w:t>)</w:t>
      </w:r>
      <w:r w:rsidRPr="008E39CF">
        <w:rPr>
          <w:rFonts w:ascii="Times New Roman" w:hAnsi="Times New Roman" w:cs="Times New Roman"/>
          <w:sz w:val="24"/>
          <w:szCs w:val="24"/>
        </w:rPr>
        <w:t>.</w:t>
      </w:r>
      <w:r w:rsidR="00484F9C" w:rsidRPr="008E39CF">
        <w:rPr>
          <w:rFonts w:ascii="Times New Roman" w:hAnsi="Times New Roman" w:cs="Times New Roman"/>
          <w:sz w:val="24"/>
          <w:szCs w:val="24"/>
        </w:rPr>
        <w:t xml:space="preserve"> The</w:t>
      </w:r>
      <w:r w:rsidR="007F750F" w:rsidRPr="008E39CF">
        <w:rPr>
          <w:rFonts w:ascii="Times New Roman" w:hAnsi="Times New Roman" w:cs="Times New Roman"/>
          <w:sz w:val="24"/>
          <w:szCs w:val="24"/>
        </w:rPr>
        <w:t xml:space="preserve"> applicant was forced to withdraw the ill-fated application.</w:t>
      </w:r>
    </w:p>
    <w:p w:rsidR="007F750F" w:rsidRPr="008E39CF" w:rsidRDefault="007F750F" w:rsidP="009E5B47">
      <w:pPr>
        <w:spacing w:after="0" w:line="480" w:lineRule="auto"/>
        <w:jc w:val="both"/>
        <w:rPr>
          <w:rFonts w:ascii="Times New Roman" w:hAnsi="Times New Roman" w:cs="Times New Roman"/>
          <w:sz w:val="24"/>
          <w:szCs w:val="24"/>
        </w:rPr>
      </w:pPr>
    </w:p>
    <w:p w:rsidR="009C1053" w:rsidRPr="008E39CF" w:rsidRDefault="007F750F" w:rsidP="00D80130">
      <w:pPr>
        <w:spacing w:after="0" w:line="480" w:lineRule="auto"/>
        <w:ind w:firstLine="1134"/>
        <w:jc w:val="both"/>
        <w:rPr>
          <w:rFonts w:ascii="Times New Roman" w:hAnsi="Times New Roman" w:cs="Times New Roman"/>
          <w:sz w:val="24"/>
          <w:szCs w:val="24"/>
        </w:rPr>
      </w:pPr>
      <w:r w:rsidRPr="008E39CF">
        <w:rPr>
          <w:rFonts w:ascii="Times New Roman" w:hAnsi="Times New Roman" w:cs="Times New Roman"/>
          <w:sz w:val="24"/>
          <w:szCs w:val="24"/>
        </w:rPr>
        <w:t>The present applicatio</w:t>
      </w:r>
      <w:r w:rsidR="00AF72B9" w:rsidRPr="008E39CF">
        <w:rPr>
          <w:rFonts w:ascii="Times New Roman" w:hAnsi="Times New Roman" w:cs="Times New Roman"/>
          <w:sz w:val="24"/>
          <w:szCs w:val="24"/>
        </w:rPr>
        <w:t>n was not filed until 18 August </w:t>
      </w:r>
      <w:r w:rsidRPr="008E39CF">
        <w:rPr>
          <w:rFonts w:ascii="Times New Roman" w:hAnsi="Times New Roman" w:cs="Times New Roman"/>
          <w:sz w:val="24"/>
          <w:szCs w:val="24"/>
        </w:rPr>
        <w:t>2020.  By then</w:t>
      </w:r>
      <w:r w:rsidR="002E0C63" w:rsidRPr="008E39CF">
        <w:rPr>
          <w:rFonts w:ascii="Times New Roman" w:hAnsi="Times New Roman" w:cs="Times New Roman"/>
          <w:sz w:val="24"/>
          <w:szCs w:val="24"/>
        </w:rPr>
        <w:t>,</w:t>
      </w:r>
      <w:r w:rsidRPr="008E39CF">
        <w:rPr>
          <w:rFonts w:ascii="Times New Roman" w:hAnsi="Times New Roman" w:cs="Times New Roman"/>
          <w:sz w:val="24"/>
          <w:szCs w:val="24"/>
        </w:rPr>
        <w:t xml:space="preserve"> the application was </w:t>
      </w:r>
      <w:r w:rsidR="00484F9C" w:rsidRPr="008E39CF">
        <w:rPr>
          <w:rFonts w:ascii="Times New Roman" w:hAnsi="Times New Roman" w:cs="Times New Roman"/>
          <w:sz w:val="24"/>
          <w:szCs w:val="24"/>
        </w:rPr>
        <w:t>two months out of time.  If granted condonation, the applicant would want to then file a separate application for reinstatement of the appeal.  On his failure to pay for the appeal record</w:t>
      </w:r>
      <w:r w:rsidR="00952357" w:rsidRPr="008E39CF">
        <w:rPr>
          <w:rFonts w:ascii="Times New Roman" w:hAnsi="Times New Roman" w:cs="Times New Roman"/>
          <w:sz w:val="24"/>
          <w:szCs w:val="24"/>
        </w:rPr>
        <w:t>,</w:t>
      </w:r>
      <w:r w:rsidR="00484F9C" w:rsidRPr="008E39CF">
        <w:rPr>
          <w:rFonts w:ascii="Times New Roman" w:hAnsi="Times New Roman" w:cs="Times New Roman"/>
          <w:sz w:val="24"/>
          <w:szCs w:val="24"/>
        </w:rPr>
        <w:t xml:space="preserve"> the</w:t>
      </w:r>
      <w:r w:rsidR="00952357" w:rsidRPr="008E39CF">
        <w:rPr>
          <w:rFonts w:ascii="Times New Roman" w:hAnsi="Times New Roman" w:cs="Times New Roman"/>
          <w:sz w:val="24"/>
          <w:szCs w:val="24"/>
        </w:rPr>
        <w:t xml:space="preserve"> applicant’s legal practitioner</w:t>
      </w:r>
      <w:r w:rsidR="00484F9C" w:rsidRPr="008E39CF">
        <w:rPr>
          <w:rFonts w:ascii="Times New Roman" w:hAnsi="Times New Roman" w:cs="Times New Roman"/>
          <w:sz w:val="24"/>
          <w:szCs w:val="24"/>
        </w:rPr>
        <w:t xml:space="preserve"> who deposed to the founding affidavit, blames the receptionist who did not bring the notice to his attention.</w:t>
      </w:r>
    </w:p>
    <w:p w:rsidR="00484F9C" w:rsidRPr="008E39CF" w:rsidRDefault="00484F9C" w:rsidP="009E5B47">
      <w:pPr>
        <w:spacing w:after="0" w:line="480" w:lineRule="auto"/>
        <w:jc w:val="both"/>
        <w:rPr>
          <w:rFonts w:ascii="Times New Roman" w:hAnsi="Times New Roman" w:cs="Times New Roman"/>
          <w:sz w:val="24"/>
          <w:szCs w:val="24"/>
        </w:rPr>
      </w:pPr>
    </w:p>
    <w:p w:rsidR="00484F9C" w:rsidRPr="008E39CF" w:rsidRDefault="00484F9C" w:rsidP="000C790D">
      <w:pPr>
        <w:spacing w:after="0" w:line="480" w:lineRule="auto"/>
        <w:ind w:firstLine="1134"/>
        <w:jc w:val="both"/>
        <w:rPr>
          <w:rFonts w:ascii="Times New Roman" w:hAnsi="Times New Roman" w:cs="Times New Roman"/>
          <w:sz w:val="24"/>
          <w:szCs w:val="24"/>
        </w:rPr>
      </w:pPr>
      <w:r w:rsidRPr="008E39CF">
        <w:rPr>
          <w:rFonts w:ascii="Times New Roman" w:hAnsi="Times New Roman" w:cs="Times New Roman"/>
          <w:sz w:val="24"/>
          <w:szCs w:val="24"/>
        </w:rPr>
        <w:t xml:space="preserve">The receptionist, Fortunate </w:t>
      </w:r>
      <w:proofErr w:type="spellStart"/>
      <w:r w:rsidRPr="008E39CF">
        <w:rPr>
          <w:rFonts w:ascii="Times New Roman" w:hAnsi="Times New Roman" w:cs="Times New Roman"/>
          <w:sz w:val="24"/>
          <w:szCs w:val="24"/>
        </w:rPr>
        <w:t>Mashonganyika</w:t>
      </w:r>
      <w:proofErr w:type="spellEnd"/>
      <w:r w:rsidRPr="008E39CF">
        <w:rPr>
          <w:rFonts w:ascii="Times New Roman" w:hAnsi="Times New Roman" w:cs="Times New Roman"/>
          <w:sz w:val="24"/>
          <w:szCs w:val="24"/>
        </w:rPr>
        <w:t xml:space="preserve">, who says she is employed as an office administrator, states that she does not “specifically remember receiving the letter” from the </w:t>
      </w:r>
      <w:r w:rsidRPr="008E39CF">
        <w:rPr>
          <w:rFonts w:ascii="Times New Roman" w:hAnsi="Times New Roman" w:cs="Times New Roman"/>
          <w:sz w:val="24"/>
          <w:szCs w:val="24"/>
        </w:rPr>
        <w:lastRenderedPageBreak/>
        <w:t>Registrar of the Administrative Court because she receives a lot of “communications” every day.</w:t>
      </w:r>
    </w:p>
    <w:p w:rsidR="00484F9C" w:rsidRPr="008E39CF" w:rsidRDefault="00484F9C" w:rsidP="009E5B47">
      <w:pPr>
        <w:spacing w:after="0" w:line="480" w:lineRule="auto"/>
        <w:jc w:val="both"/>
        <w:rPr>
          <w:rFonts w:ascii="Times New Roman" w:hAnsi="Times New Roman" w:cs="Times New Roman"/>
          <w:sz w:val="24"/>
          <w:szCs w:val="24"/>
        </w:rPr>
      </w:pPr>
    </w:p>
    <w:p w:rsidR="00484F9C" w:rsidRPr="008E39CF" w:rsidRDefault="00484F9C" w:rsidP="00535FBF">
      <w:pPr>
        <w:tabs>
          <w:tab w:val="left" w:pos="1134"/>
        </w:tabs>
        <w:spacing w:after="0" w:line="480" w:lineRule="auto"/>
        <w:ind w:firstLine="1134"/>
        <w:jc w:val="both"/>
        <w:rPr>
          <w:rFonts w:ascii="Times New Roman" w:hAnsi="Times New Roman" w:cs="Times New Roman"/>
          <w:sz w:val="24"/>
          <w:szCs w:val="24"/>
        </w:rPr>
      </w:pPr>
      <w:r w:rsidRPr="008E39CF">
        <w:rPr>
          <w:rFonts w:ascii="Times New Roman" w:hAnsi="Times New Roman" w:cs="Times New Roman"/>
          <w:sz w:val="24"/>
          <w:szCs w:val="24"/>
        </w:rPr>
        <w:t>Regarding his failure to file the application for reinstatement of the appeal</w:t>
      </w:r>
      <w:r w:rsidR="00BC6E5B" w:rsidRPr="008E39CF">
        <w:rPr>
          <w:rFonts w:ascii="Times New Roman" w:hAnsi="Times New Roman" w:cs="Times New Roman"/>
          <w:sz w:val="24"/>
          <w:szCs w:val="24"/>
        </w:rPr>
        <w:t xml:space="preserve"> within time, and instead filing</w:t>
      </w:r>
      <w:r w:rsidRPr="008E39CF">
        <w:rPr>
          <w:rFonts w:ascii="Times New Roman" w:hAnsi="Times New Roman" w:cs="Times New Roman"/>
          <w:sz w:val="24"/>
          <w:szCs w:val="24"/>
        </w:rPr>
        <w:t xml:space="preserve"> a defective one out of time on 29 June 2020, the legal practitioner does not say anything. </w:t>
      </w:r>
      <w:r w:rsidR="00264117" w:rsidRPr="008E39CF">
        <w:rPr>
          <w:rFonts w:ascii="Times New Roman" w:hAnsi="Times New Roman" w:cs="Times New Roman"/>
          <w:sz w:val="24"/>
          <w:szCs w:val="24"/>
        </w:rPr>
        <w:t xml:space="preserve"> He only attaches</w:t>
      </w:r>
      <w:r w:rsidRPr="008E39CF">
        <w:rPr>
          <w:rFonts w:ascii="Times New Roman" w:hAnsi="Times New Roman" w:cs="Times New Roman"/>
          <w:sz w:val="24"/>
          <w:szCs w:val="24"/>
        </w:rPr>
        <w:t xml:space="preserve"> a supportive affidavit of </w:t>
      </w:r>
      <w:proofErr w:type="spellStart"/>
      <w:r w:rsidRPr="008E39CF">
        <w:rPr>
          <w:rFonts w:ascii="Times New Roman" w:hAnsi="Times New Roman" w:cs="Times New Roman"/>
          <w:sz w:val="24"/>
          <w:szCs w:val="24"/>
        </w:rPr>
        <w:t>Coster</w:t>
      </w:r>
      <w:proofErr w:type="spellEnd"/>
      <w:r w:rsidRPr="008E39CF">
        <w:rPr>
          <w:rFonts w:ascii="Times New Roman" w:hAnsi="Times New Roman" w:cs="Times New Roman"/>
          <w:sz w:val="24"/>
          <w:szCs w:val="24"/>
        </w:rPr>
        <w:t xml:space="preserve"> </w:t>
      </w:r>
      <w:proofErr w:type="spellStart"/>
      <w:r w:rsidRPr="008E39CF">
        <w:rPr>
          <w:rFonts w:ascii="Times New Roman" w:hAnsi="Times New Roman" w:cs="Times New Roman"/>
          <w:sz w:val="24"/>
          <w:szCs w:val="24"/>
        </w:rPr>
        <w:t>Chidzana</w:t>
      </w:r>
      <w:proofErr w:type="spellEnd"/>
      <w:r w:rsidRPr="008E39CF">
        <w:rPr>
          <w:rFonts w:ascii="Times New Roman" w:hAnsi="Times New Roman" w:cs="Times New Roman"/>
          <w:sz w:val="24"/>
          <w:szCs w:val="24"/>
        </w:rPr>
        <w:t>, a clerk employed by his firm, to say that afte</w:t>
      </w:r>
      <w:r w:rsidR="00F9077E" w:rsidRPr="008E39CF">
        <w:rPr>
          <w:rFonts w:ascii="Times New Roman" w:hAnsi="Times New Roman" w:cs="Times New Roman"/>
          <w:sz w:val="24"/>
          <w:szCs w:val="24"/>
        </w:rPr>
        <w:t>r filing the application for the</w:t>
      </w:r>
      <w:r w:rsidRPr="008E39CF">
        <w:rPr>
          <w:rFonts w:ascii="Times New Roman" w:hAnsi="Times New Roman" w:cs="Times New Roman"/>
          <w:sz w:val="24"/>
          <w:szCs w:val="24"/>
        </w:rPr>
        <w:t xml:space="preserve"> reinstatement of the</w:t>
      </w:r>
      <w:r w:rsidR="003213B1" w:rsidRPr="008E39CF">
        <w:rPr>
          <w:rFonts w:ascii="Times New Roman" w:hAnsi="Times New Roman" w:cs="Times New Roman"/>
          <w:sz w:val="24"/>
          <w:szCs w:val="24"/>
        </w:rPr>
        <w:t xml:space="preserve"> appeal</w:t>
      </w:r>
      <w:r w:rsidRPr="008E39CF">
        <w:rPr>
          <w:rFonts w:ascii="Times New Roman" w:hAnsi="Times New Roman" w:cs="Times New Roman"/>
          <w:sz w:val="24"/>
          <w:szCs w:val="24"/>
        </w:rPr>
        <w:t xml:space="preserve"> </w:t>
      </w:r>
      <w:r w:rsidR="00EB6122" w:rsidRPr="008E39CF">
        <w:rPr>
          <w:rFonts w:ascii="Times New Roman" w:hAnsi="Times New Roman" w:cs="Times New Roman"/>
          <w:sz w:val="24"/>
          <w:szCs w:val="24"/>
        </w:rPr>
        <w:t>on 29 </w:t>
      </w:r>
      <w:r w:rsidR="00291276">
        <w:rPr>
          <w:rFonts w:ascii="Times New Roman" w:hAnsi="Times New Roman" w:cs="Times New Roman"/>
          <w:sz w:val="24"/>
          <w:szCs w:val="24"/>
        </w:rPr>
        <w:t>June </w:t>
      </w:r>
      <w:r w:rsidR="00D00784" w:rsidRPr="008E39CF">
        <w:rPr>
          <w:rFonts w:ascii="Times New Roman" w:hAnsi="Times New Roman" w:cs="Times New Roman"/>
          <w:sz w:val="24"/>
          <w:szCs w:val="24"/>
        </w:rPr>
        <w:t xml:space="preserve">2020, he had “a lot of documents to deliver” that day.  He </w:t>
      </w:r>
      <w:r w:rsidR="00D12A56" w:rsidRPr="008E39CF">
        <w:rPr>
          <w:rFonts w:ascii="Times New Roman" w:hAnsi="Times New Roman" w:cs="Times New Roman"/>
          <w:sz w:val="24"/>
          <w:szCs w:val="24"/>
        </w:rPr>
        <w:t>therefore “</w:t>
      </w:r>
      <w:r w:rsidR="00D00784" w:rsidRPr="008E39CF">
        <w:rPr>
          <w:rFonts w:ascii="Times New Roman" w:hAnsi="Times New Roman" w:cs="Times New Roman"/>
          <w:sz w:val="24"/>
          <w:szCs w:val="24"/>
        </w:rPr>
        <w:t>forgot” to serve it on the respondents.  But then, that would be cold comfort because that applicatio</w:t>
      </w:r>
      <w:r w:rsidR="00E903EC">
        <w:rPr>
          <w:rFonts w:ascii="Times New Roman" w:hAnsi="Times New Roman" w:cs="Times New Roman"/>
          <w:sz w:val="24"/>
          <w:szCs w:val="24"/>
        </w:rPr>
        <w:t>n was filed out of time anyway</w:t>
      </w:r>
      <w:r w:rsidR="00D00784" w:rsidRPr="008E39CF">
        <w:rPr>
          <w:rFonts w:ascii="Times New Roman" w:hAnsi="Times New Roman" w:cs="Times New Roman"/>
          <w:sz w:val="24"/>
          <w:szCs w:val="24"/>
        </w:rPr>
        <w:t>.</w:t>
      </w:r>
    </w:p>
    <w:p w:rsidR="00D00784" w:rsidRPr="008E39CF" w:rsidRDefault="00D00784" w:rsidP="009E5B47">
      <w:pPr>
        <w:spacing w:after="0" w:line="480" w:lineRule="auto"/>
        <w:jc w:val="both"/>
        <w:rPr>
          <w:rFonts w:ascii="Times New Roman" w:hAnsi="Times New Roman" w:cs="Times New Roman"/>
          <w:sz w:val="24"/>
          <w:szCs w:val="24"/>
        </w:rPr>
      </w:pPr>
    </w:p>
    <w:p w:rsidR="00D00784" w:rsidRPr="008E39CF" w:rsidRDefault="00D00784" w:rsidP="00E62121">
      <w:pPr>
        <w:spacing w:after="0" w:line="480" w:lineRule="auto"/>
        <w:ind w:firstLine="1134"/>
        <w:jc w:val="both"/>
        <w:rPr>
          <w:rFonts w:ascii="Times New Roman" w:hAnsi="Times New Roman" w:cs="Times New Roman"/>
          <w:sz w:val="24"/>
          <w:szCs w:val="24"/>
        </w:rPr>
      </w:pPr>
      <w:r w:rsidRPr="008E39CF">
        <w:rPr>
          <w:rFonts w:ascii="Times New Roman" w:hAnsi="Times New Roman" w:cs="Times New Roman"/>
          <w:sz w:val="24"/>
          <w:szCs w:val="24"/>
        </w:rPr>
        <w:t xml:space="preserve">For his part, the legal practitioner says he was unable to observe the time frames within which to act because he managed “a large port </w:t>
      </w:r>
      <w:r w:rsidR="001B40E6" w:rsidRPr="008E39CF">
        <w:rPr>
          <w:rFonts w:ascii="Times New Roman" w:hAnsi="Times New Roman" w:cs="Times New Roman"/>
          <w:sz w:val="24"/>
          <w:szCs w:val="24"/>
        </w:rPr>
        <w:t>-</w:t>
      </w:r>
      <w:r w:rsidRPr="008E39CF">
        <w:rPr>
          <w:rFonts w:ascii="Times New Roman" w:hAnsi="Times New Roman" w:cs="Times New Roman"/>
          <w:sz w:val="24"/>
          <w:szCs w:val="24"/>
        </w:rPr>
        <w:t>folio of matters”.  He blames pressure of work.</w:t>
      </w:r>
    </w:p>
    <w:p w:rsidR="00D00784" w:rsidRPr="008E39CF" w:rsidRDefault="00EE29F2" w:rsidP="00E121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D00784" w:rsidRDefault="00D00784" w:rsidP="00DB7BEC">
      <w:pPr>
        <w:spacing w:after="0" w:line="480" w:lineRule="auto"/>
        <w:ind w:firstLine="1134"/>
        <w:jc w:val="both"/>
        <w:rPr>
          <w:rFonts w:ascii="Times New Roman" w:hAnsi="Times New Roman" w:cs="Times New Roman"/>
          <w:sz w:val="24"/>
          <w:szCs w:val="24"/>
        </w:rPr>
      </w:pPr>
      <w:r w:rsidRPr="008E39CF">
        <w:rPr>
          <w:rFonts w:ascii="Times New Roman" w:hAnsi="Times New Roman" w:cs="Times New Roman"/>
          <w:sz w:val="24"/>
          <w:szCs w:val="24"/>
        </w:rPr>
        <w:t>The applicant would like to be allowed to file an application for reinstatement of the appeal because the Administrative Court adopted a</w:t>
      </w:r>
      <w:r w:rsidR="00E7282C" w:rsidRPr="008E39CF">
        <w:rPr>
          <w:rFonts w:ascii="Times New Roman" w:hAnsi="Times New Roman" w:cs="Times New Roman"/>
          <w:sz w:val="24"/>
          <w:szCs w:val="24"/>
        </w:rPr>
        <w:t xml:space="preserve"> simplistic interpretation of s </w:t>
      </w:r>
      <w:r w:rsidR="00E85AD4" w:rsidRPr="008E39CF">
        <w:rPr>
          <w:rFonts w:ascii="Times New Roman" w:hAnsi="Times New Roman" w:cs="Times New Roman"/>
          <w:sz w:val="24"/>
          <w:szCs w:val="24"/>
        </w:rPr>
        <w:t>40 </w:t>
      </w:r>
      <w:r w:rsidRPr="008E39CF">
        <w:rPr>
          <w:rFonts w:ascii="Times New Roman" w:hAnsi="Times New Roman" w:cs="Times New Roman"/>
          <w:sz w:val="24"/>
          <w:szCs w:val="24"/>
        </w:rPr>
        <w:t>(4) of the Act</w:t>
      </w:r>
      <w:r w:rsidR="00C369FC" w:rsidRPr="008E39CF">
        <w:rPr>
          <w:rFonts w:ascii="Times New Roman" w:hAnsi="Times New Roman" w:cs="Times New Roman"/>
          <w:sz w:val="24"/>
          <w:szCs w:val="24"/>
        </w:rPr>
        <w:t>.  In so doing</w:t>
      </w:r>
      <w:r w:rsidR="00F24689" w:rsidRPr="008E39CF">
        <w:rPr>
          <w:rFonts w:ascii="Times New Roman" w:hAnsi="Times New Roman" w:cs="Times New Roman"/>
          <w:sz w:val="24"/>
          <w:szCs w:val="24"/>
        </w:rPr>
        <w:t>,</w:t>
      </w:r>
      <w:r w:rsidR="00C369FC" w:rsidRPr="008E39CF">
        <w:rPr>
          <w:rFonts w:ascii="Times New Roman" w:hAnsi="Times New Roman" w:cs="Times New Roman"/>
          <w:sz w:val="24"/>
          <w:szCs w:val="24"/>
        </w:rPr>
        <w:t xml:space="preserve"> it incorrectly concluded th</w:t>
      </w:r>
      <w:r w:rsidR="00272199">
        <w:rPr>
          <w:rFonts w:ascii="Times New Roman" w:hAnsi="Times New Roman" w:cs="Times New Roman"/>
          <w:sz w:val="24"/>
          <w:szCs w:val="24"/>
        </w:rPr>
        <w:t>at his right to be heard as expressed</w:t>
      </w:r>
      <w:r w:rsidR="00C369FC" w:rsidRPr="008E39CF">
        <w:rPr>
          <w:rFonts w:ascii="Times New Roman" w:hAnsi="Times New Roman" w:cs="Times New Roman"/>
          <w:sz w:val="24"/>
          <w:szCs w:val="24"/>
        </w:rPr>
        <w:t xml:space="preserve"> by the </w:t>
      </w:r>
      <w:proofErr w:type="spellStart"/>
      <w:r w:rsidR="00F24689" w:rsidRPr="008E39CF">
        <w:rPr>
          <w:rFonts w:ascii="Times New Roman" w:hAnsi="Times New Roman" w:cs="Times New Roman"/>
          <w:i/>
          <w:sz w:val="24"/>
          <w:szCs w:val="24"/>
        </w:rPr>
        <w:t>au</w:t>
      </w:r>
      <w:r w:rsidR="0023615E" w:rsidRPr="008E39CF">
        <w:rPr>
          <w:rFonts w:ascii="Times New Roman" w:hAnsi="Times New Roman" w:cs="Times New Roman"/>
          <w:i/>
          <w:sz w:val="24"/>
          <w:szCs w:val="24"/>
        </w:rPr>
        <w:t>di</w:t>
      </w:r>
      <w:proofErr w:type="spellEnd"/>
      <w:r w:rsidR="0023615E" w:rsidRPr="008E39CF">
        <w:rPr>
          <w:rFonts w:ascii="Times New Roman" w:hAnsi="Times New Roman" w:cs="Times New Roman"/>
          <w:i/>
          <w:sz w:val="24"/>
          <w:szCs w:val="24"/>
        </w:rPr>
        <w:t xml:space="preserve"> </w:t>
      </w:r>
      <w:proofErr w:type="spellStart"/>
      <w:r w:rsidR="0023615E" w:rsidRPr="008E39CF">
        <w:rPr>
          <w:rFonts w:ascii="Times New Roman" w:hAnsi="Times New Roman" w:cs="Times New Roman"/>
          <w:i/>
          <w:sz w:val="24"/>
          <w:szCs w:val="24"/>
        </w:rPr>
        <w:t>alteram</w:t>
      </w:r>
      <w:proofErr w:type="spellEnd"/>
      <w:r w:rsidR="0023615E" w:rsidRPr="008E39CF">
        <w:rPr>
          <w:rFonts w:ascii="Times New Roman" w:hAnsi="Times New Roman" w:cs="Times New Roman"/>
          <w:i/>
          <w:sz w:val="24"/>
          <w:szCs w:val="24"/>
        </w:rPr>
        <w:t xml:space="preserve"> </w:t>
      </w:r>
      <w:proofErr w:type="spellStart"/>
      <w:r w:rsidR="0023615E" w:rsidRPr="008E39CF">
        <w:rPr>
          <w:rFonts w:ascii="Times New Roman" w:hAnsi="Times New Roman" w:cs="Times New Roman"/>
          <w:i/>
          <w:sz w:val="24"/>
          <w:szCs w:val="24"/>
        </w:rPr>
        <w:t>partem</w:t>
      </w:r>
      <w:proofErr w:type="spellEnd"/>
      <w:r w:rsidR="00AA7449" w:rsidRPr="008E39CF">
        <w:rPr>
          <w:rFonts w:ascii="Times New Roman" w:hAnsi="Times New Roman" w:cs="Times New Roman"/>
          <w:i/>
          <w:sz w:val="24"/>
          <w:szCs w:val="24"/>
        </w:rPr>
        <w:t xml:space="preserve"> </w:t>
      </w:r>
      <w:r w:rsidR="00AA7449" w:rsidRPr="008E39CF">
        <w:rPr>
          <w:rFonts w:ascii="Times New Roman" w:hAnsi="Times New Roman" w:cs="Times New Roman"/>
          <w:sz w:val="24"/>
          <w:szCs w:val="24"/>
        </w:rPr>
        <w:t>rule had not been infringed by the local authority</w:t>
      </w:r>
      <w:r w:rsidR="00E71503" w:rsidRPr="008E39CF">
        <w:rPr>
          <w:rFonts w:ascii="Times New Roman" w:hAnsi="Times New Roman" w:cs="Times New Roman"/>
          <w:sz w:val="24"/>
          <w:szCs w:val="24"/>
        </w:rPr>
        <w:t>’s</w:t>
      </w:r>
      <w:r w:rsidR="00AA7449" w:rsidRPr="008E39CF">
        <w:rPr>
          <w:rFonts w:ascii="Times New Roman" w:hAnsi="Times New Roman" w:cs="Times New Roman"/>
          <w:sz w:val="24"/>
          <w:szCs w:val="24"/>
        </w:rPr>
        <w:t xml:space="preserve"> failure to accord him an opportunity to respond to the response made by the</w:t>
      </w:r>
      <w:r w:rsidR="007639EB" w:rsidRPr="008E39CF">
        <w:rPr>
          <w:rFonts w:ascii="Times New Roman" w:hAnsi="Times New Roman" w:cs="Times New Roman"/>
          <w:sz w:val="24"/>
          <w:szCs w:val="24"/>
        </w:rPr>
        <w:t xml:space="preserve"> seco</w:t>
      </w:r>
      <w:r w:rsidR="0054256A" w:rsidRPr="008E39CF">
        <w:rPr>
          <w:rFonts w:ascii="Times New Roman" w:hAnsi="Times New Roman" w:cs="Times New Roman"/>
          <w:sz w:val="24"/>
          <w:szCs w:val="24"/>
        </w:rPr>
        <w:t xml:space="preserve">nd respondent </w:t>
      </w:r>
      <w:r w:rsidR="00AA7449" w:rsidRPr="008E39CF">
        <w:rPr>
          <w:rFonts w:ascii="Times New Roman" w:hAnsi="Times New Roman" w:cs="Times New Roman"/>
          <w:sz w:val="24"/>
          <w:szCs w:val="24"/>
        </w:rPr>
        <w:t>to his objections to the application</w:t>
      </w:r>
      <w:r w:rsidR="007D0C1F" w:rsidRPr="008E39CF">
        <w:rPr>
          <w:rFonts w:ascii="Times New Roman" w:hAnsi="Times New Roman" w:cs="Times New Roman"/>
          <w:sz w:val="24"/>
          <w:szCs w:val="24"/>
        </w:rPr>
        <w:t xml:space="preserve"> for a s</w:t>
      </w:r>
      <w:r w:rsidR="00945B3A" w:rsidRPr="008E39CF">
        <w:rPr>
          <w:rFonts w:ascii="Times New Roman" w:hAnsi="Times New Roman" w:cs="Times New Roman"/>
          <w:sz w:val="24"/>
          <w:szCs w:val="24"/>
        </w:rPr>
        <w:t>ub-division permit.  The proper</w:t>
      </w:r>
      <w:r w:rsidR="007D0C1F" w:rsidRPr="008E39CF">
        <w:rPr>
          <w:rFonts w:ascii="Times New Roman" w:hAnsi="Times New Roman" w:cs="Times New Roman"/>
          <w:sz w:val="24"/>
          <w:szCs w:val="24"/>
        </w:rPr>
        <w:t xml:space="preserve"> approach would have been for the </w:t>
      </w:r>
      <w:r w:rsidR="00945B3A" w:rsidRPr="008E39CF">
        <w:rPr>
          <w:rFonts w:ascii="Times New Roman" w:hAnsi="Times New Roman" w:cs="Times New Roman"/>
          <w:sz w:val="24"/>
          <w:szCs w:val="24"/>
        </w:rPr>
        <w:t xml:space="preserve">first </w:t>
      </w:r>
      <w:r w:rsidR="007D0C1F" w:rsidRPr="008E39CF">
        <w:rPr>
          <w:rFonts w:ascii="Times New Roman" w:hAnsi="Times New Roman" w:cs="Times New Roman"/>
          <w:sz w:val="24"/>
          <w:szCs w:val="24"/>
        </w:rPr>
        <w:t xml:space="preserve">respondent to </w:t>
      </w:r>
      <w:r w:rsidR="00D309D5" w:rsidRPr="008E39CF">
        <w:rPr>
          <w:rFonts w:ascii="Times New Roman" w:hAnsi="Times New Roman" w:cs="Times New Roman"/>
          <w:sz w:val="24"/>
          <w:szCs w:val="24"/>
        </w:rPr>
        <w:t>conduct a formal hearing before arriving at a decision.</w:t>
      </w:r>
    </w:p>
    <w:p w:rsidR="008E39CF" w:rsidRPr="008E39CF" w:rsidRDefault="008E39CF" w:rsidP="00DB7BEC">
      <w:pPr>
        <w:spacing w:after="0" w:line="480" w:lineRule="auto"/>
        <w:ind w:firstLine="1134"/>
        <w:jc w:val="both"/>
        <w:rPr>
          <w:rFonts w:ascii="Times New Roman" w:hAnsi="Times New Roman" w:cs="Times New Roman"/>
          <w:sz w:val="24"/>
          <w:szCs w:val="24"/>
        </w:rPr>
      </w:pPr>
    </w:p>
    <w:p w:rsidR="00D309D5" w:rsidRPr="008E39CF" w:rsidRDefault="00D309D5" w:rsidP="00DB7BEC">
      <w:pPr>
        <w:spacing w:after="0" w:line="480" w:lineRule="auto"/>
        <w:ind w:firstLine="1134"/>
        <w:jc w:val="both"/>
        <w:rPr>
          <w:rFonts w:ascii="Times New Roman" w:hAnsi="Times New Roman" w:cs="Times New Roman"/>
          <w:sz w:val="24"/>
          <w:szCs w:val="24"/>
        </w:rPr>
      </w:pPr>
      <w:r w:rsidRPr="008E39CF">
        <w:rPr>
          <w:rFonts w:ascii="Times New Roman" w:hAnsi="Times New Roman" w:cs="Times New Roman"/>
          <w:sz w:val="24"/>
          <w:szCs w:val="24"/>
        </w:rPr>
        <w:t xml:space="preserve">The application for condonation is opposed by the first and second respondents. The third respondent, who was represented by her husband, did not file any papers relating to this application and only attended as an observer.  The first and second respondents took the </w:t>
      </w:r>
      <w:r w:rsidRPr="008E39CF">
        <w:rPr>
          <w:rFonts w:ascii="Times New Roman" w:hAnsi="Times New Roman" w:cs="Times New Roman"/>
          <w:sz w:val="24"/>
          <w:szCs w:val="24"/>
        </w:rPr>
        <w:lastRenderedPageBreak/>
        <w:t>view that no reasonable explanation is giv</w:t>
      </w:r>
      <w:r w:rsidR="008347D9" w:rsidRPr="008E39CF">
        <w:rPr>
          <w:rFonts w:ascii="Times New Roman" w:hAnsi="Times New Roman" w:cs="Times New Roman"/>
          <w:sz w:val="24"/>
          <w:szCs w:val="24"/>
        </w:rPr>
        <w:t>en for failure to abide by the R</w:t>
      </w:r>
      <w:r w:rsidRPr="008E39CF">
        <w:rPr>
          <w:rFonts w:ascii="Times New Roman" w:hAnsi="Times New Roman" w:cs="Times New Roman"/>
          <w:sz w:val="24"/>
          <w:szCs w:val="24"/>
        </w:rPr>
        <w:t>ules and that the intended appeal enjoys no prospects of success. The application should therefore fail.</w:t>
      </w:r>
    </w:p>
    <w:p w:rsidR="00D309D5" w:rsidRDefault="00D309D5" w:rsidP="009E5B47">
      <w:pPr>
        <w:spacing w:after="0" w:line="480" w:lineRule="auto"/>
        <w:jc w:val="both"/>
        <w:rPr>
          <w:rFonts w:ascii="Times New Roman" w:hAnsi="Times New Roman" w:cs="Times New Roman"/>
          <w:sz w:val="24"/>
          <w:szCs w:val="24"/>
        </w:rPr>
      </w:pPr>
    </w:p>
    <w:p w:rsidR="006A0CC2" w:rsidRPr="008E39CF" w:rsidRDefault="006A0CC2" w:rsidP="006A0CC2">
      <w:pPr>
        <w:spacing w:after="0" w:line="240" w:lineRule="auto"/>
        <w:jc w:val="both"/>
        <w:rPr>
          <w:rFonts w:ascii="Times New Roman" w:hAnsi="Times New Roman" w:cs="Times New Roman"/>
          <w:sz w:val="24"/>
          <w:szCs w:val="24"/>
        </w:rPr>
      </w:pPr>
    </w:p>
    <w:p w:rsidR="00D309D5" w:rsidRPr="008E39CF" w:rsidRDefault="00D309D5" w:rsidP="009E5B47">
      <w:pPr>
        <w:spacing w:after="0" w:line="480" w:lineRule="auto"/>
        <w:jc w:val="both"/>
        <w:rPr>
          <w:rFonts w:ascii="Times New Roman" w:hAnsi="Times New Roman" w:cs="Times New Roman"/>
          <w:b/>
          <w:sz w:val="24"/>
          <w:szCs w:val="24"/>
        </w:rPr>
      </w:pPr>
      <w:r w:rsidRPr="008E39CF">
        <w:rPr>
          <w:rFonts w:ascii="Times New Roman" w:hAnsi="Times New Roman" w:cs="Times New Roman"/>
          <w:b/>
          <w:sz w:val="24"/>
          <w:szCs w:val="24"/>
        </w:rPr>
        <w:t>THE LAW</w:t>
      </w:r>
    </w:p>
    <w:p w:rsidR="00D309D5" w:rsidRPr="008E39CF" w:rsidRDefault="00D309D5" w:rsidP="001F43B4">
      <w:pPr>
        <w:spacing w:after="0" w:line="480" w:lineRule="auto"/>
        <w:ind w:firstLine="1134"/>
        <w:jc w:val="both"/>
        <w:rPr>
          <w:rFonts w:ascii="Times New Roman" w:hAnsi="Times New Roman" w:cs="Times New Roman"/>
          <w:sz w:val="24"/>
          <w:szCs w:val="24"/>
        </w:rPr>
      </w:pPr>
      <w:r w:rsidRPr="008E39CF">
        <w:rPr>
          <w:rFonts w:ascii="Times New Roman" w:hAnsi="Times New Roman" w:cs="Times New Roman"/>
          <w:sz w:val="24"/>
          <w:szCs w:val="24"/>
        </w:rPr>
        <w:t>The law on condonation is settled now.  A party that fails to comply</w:t>
      </w:r>
      <w:r w:rsidR="006E6189" w:rsidRPr="008E39CF">
        <w:rPr>
          <w:rFonts w:ascii="Times New Roman" w:hAnsi="Times New Roman" w:cs="Times New Roman"/>
          <w:sz w:val="24"/>
          <w:szCs w:val="24"/>
        </w:rPr>
        <w:t xml:space="preserve"> with the R</w:t>
      </w:r>
      <w:r w:rsidR="000B2CCE" w:rsidRPr="008E39CF">
        <w:rPr>
          <w:rFonts w:ascii="Times New Roman" w:hAnsi="Times New Roman" w:cs="Times New Roman"/>
          <w:sz w:val="24"/>
          <w:szCs w:val="24"/>
        </w:rPr>
        <w:t>ules of court is required to apply for condonation for the failure to do so. Condonation is an indulgence granted by the court when it is satisfied that there is good and sufficient cause for condoni</w:t>
      </w:r>
      <w:r w:rsidR="006E6189" w:rsidRPr="008E39CF">
        <w:rPr>
          <w:rFonts w:ascii="Times New Roman" w:hAnsi="Times New Roman" w:cs="Times New Roman"/>
          <w:sz w:val="24"/>
          <w:szCs w:val="24"/>
        </w:rPr>
        <w:t xml:space="preserve">ng the non </w:t>
      </w:r>
      <w:r w:rsidR="0008646C" w:rsidRPr="008E39CF">
        <w:rPr>
          <w:rFonts w:ascii="Times New Roman" w:hAnsi="Times New Roman" w:cs="Times New Roman"/>
          <w:sz w:val="24"/>
          <w:szCs w:val="24"/>
        </w:rPr>
        <w:t>-</w:t>
      </w:r>
      <w:r w:rsidR="006E6189" w:rsidRPr="008E39CF">
        <w:rPr>
          <w:rFonts w:ascii="Times New Roman" w:hAnsi="Times New Roman" w:cs="Times New Roman"/>
          <w:sz w:val="24"/>
          <w:szCs w:val="24"/>
        </w:rPr>
        <w:t>compliance with the R</w:t>
      </w:r>
      <w:r w:rsidR="000B2CCE" w:rsidRPr="008E39CF">
        <w:rPr>
          <w:rFonts w:ascii="Times New Roman" w:hAnsi="Times New Roman" w:cs="Times New Roman"/>
          <w:sz w:val="24"/>
          <w:szCs w:val="24"/>
        </w:rPr>
        <w:t>ules.</w:t>
      </w:r>
    </w:p>
    <w:p w:rsidR="000B2CCE" w:rsidRPr="008E39CF" w:rsidRDefault="000B2CCE" w:rsidP="009E5B47">
      <w:pPr>
        <w:spacing w:after="0" w:line="480" w:lineRule="auto"/>
        <w:jc w:val="both"/>
        <w:rPr>
          <w:rFonts w:ascii="Times New Roman" w:hAnsi="Times New Roman" w:cs="Times New Roman"/>
          <w:sz w:val="24"/>
          <w:szCs w:val="24"/>
        </w:rPr>
      </w:pPr>
    </w:p>
    <w:p w:rsidR="000B2CCE" w:rsidRPr="008E39CF" w:rsidRDefault="000B2CCE" w:rsidP="00410B87">
      <w:pPr>
        <w:spacing w:after="0" w:line="480" w:lineRule="auto"/>
        <w:ind w:firstLine="1134"/>
        <w:jc w:val="both"/>
        <w:rPr>
          <w:rFonts w:ascii="Times New Roman" w:hAnsi="Times New Roman" w:cs="Times New Roman"/>
          <w:sz w:val="24"/>
          <w:szCs w:val="24"/>
        </w:rPr>
      </w:pPr>
      <w:r w:rsidRPr="008E39CF">
        <w:rPr>
          <w:rFonts w:ascii="Times New Roman" w:hAnsi="Times New Roman" w:cs="Times New Roman"/>
          <w:sz w:val="24"/>
          <w:szCs w:val="24"/>
        </w:rPr>
        <w:t>Good and sufficient cause is established by considering cumulatively the extent of the delay, the explanation for that delay and the strength of the applicant</w:t>
      </w:r>
      <w:r w:rsidR="00F8303A" w:rsidRPr="008E39CF">
        <w:rPr>
          <w:rFonts w:ascii="Times New Roman" w:hAnsi="Times New Roman" w:cs="Times New Roman"/>
          <w:sz w:val="24"/>
          <w:szCs w:val="24"/>
        </w:rPr>
        <w:t>’</w:t>
      </w:r>
      <w:r w:rsidRPr="008E39CF">
        <w:rPr>
          <w:rFonts w:ascii="Times New Roman" w:hAnsi="Times New Roman" w:cs="Times New Roman"/>
          <w:sz w:val="24"/>
          <w:szCs w:val="24"/>
        </w:rPr>
        <w:t>s case on appeal usually referred to as the</w:t>
      </w:r>
      <w:r w:rsidR="00F8303A" w:rsidRPr="008E39CF">
        <w:rPr>
          <w:rFonts w:ascii="Times New Roman" w:hAnsi="Times New Roman" w:cs="Times New Roman"/>
          <w:sz w:val="24"/>
          <w:szCs w:val="24"/>
        </w:rPr>
        <w:t xml:space="preserve"> prospects of success. See</w:t>
      </w:r>
      <w:r w:rsidRPr="008E39CF">
        <w:rPr>
          <w:rFonts w:ascii="Times New Roman" w:hAnsi="Times New Roman" w:cs="Times New Roman"/>
          <w:sz w:val="24"/>
          <w:szCs w:val="24"/>
        </w:rPr>
        <w:t xml:space="preserve"> </w:t>
      </w:r>
      <w:proofErr w:type="spellStart"/>
      <w:r w:rsidRPr="008E39CF">
        <w:rPr>
          <w:rFonts w:ascii="Times New Roman" w:hAnsi="Times New Roman" w:cs="Times New Roman"/>
          <w:i/>
          <w:sz w:val="24"/>
          <w:szCs w:val="24"/>
        </w:rPr>
        <w:t>Bonnyview</w:t>
      </w:r>
      <w:proofErr w:type="spellEnd"/>
      <w:r w:rsidRPr="008E39CF">
        <w:rPr>
          <w:rFonts w:ascii="Times New Roman" w:hAnsi="Times New Roman" w:cs="Times New Roman"/>
          <w:i/>
          <w:sz w:val="24"/>
          <w:szCs w:val="24"/>
        </w:rPr>
        <w:t xml:space="preserve"> Estate (Pvt) Ltd</w:t>
      </w:r>
      <w:r w:rsidR="00863DA0">
        <w:rPr>
          <w:rFonts w:ascii="Times New Roman" w:hAnsi="Times New Roman" w:cs="Times New Roman"/>
          <w:i/>
          <w:sz w:val="24"/>
          <w:szCs w:val="24"/>
        </w:rPr>
        <w:t xml:space="preserve"> Zimbabwe Platinum Mines (Pvt) </w:t>
      </w:r>
      <w:proofErr w:type="gramStart"/>
      <w:r w:rsidR="00863DA0">
        <w:rPr>
          <w:rFonts w:ascii="Times New Roman" w:hAnsi="Times New Roman" w:cs="Times New Roman"/>
          <w:i/>
          <w:sz w:val="24"/>
          <w:szCs w:val="24"/>
        </w:rPr>
        <w:t xml:space="preserve">Ltd </w:t>
      </w:r>
      <w:r w:rsidRPr="008E39CF">
        <w:rPr>
          <w:rFonts w:ascii="Times New Roman" w:hAnsi="Times New Roman" w:cs="Times New Roman"/>
          <w:i/>
          <w:sz w:val="24"/>
          <w:szCs w:val="24"/>
        </w:rPr>
        <w:t xml:space="preserve"> &amp;</w:t>
      </w:r>
      <w:proofErr w:type="gramEnd"/>
      <w:r w:rsidRPr="008E39CF">
        <w:rPr>
          <w:rFonts w:ascii="Times New Roman" w:hAnsi="Times New Roman" w:cs="Times New Roman"/>
          <w:i/>
          <w:sz w:val="24"/>
          <w:szCs w:val="24"/>
        </w:rPr>
        <w:t xml:space="preserve"> Anor</w:t>
      </w:r>
      <w:r w:rsidR="00BC4D47" w:rsidRPr="008E39CF">
        <w:rPr>
          <w:rFonts w:ascii="Times New Roman" w:hAnsi="Times New Roman" w:cs="Times New Roman"/>
          <w:sz w:val="24"/>
          <w:szCs w:val="24"/>
        </w:rPr>
        <w:t xml:space="preserve"> SC</w:t>
      </w:r>
      <w:r w:rsidR="00001856">
        <w:rPr>
          <w:rFonts w:ascii="Times New Roman" w:hAnsi="Times New Roman" w:cs="Times New Roman"/>
          <w:sz w:val="24"/>
          <w:szCs w:val="24"/>
        </w:rPr>
        <w:t> </w:t>
      </w:r>
      <w:r w:rsidR="00BC4D47" w:rsidRPr="008E39CF">
        <w:rPr>
          <w:rFonts w:ascii="Times New Roman" w:hAnsi="Times New Roman" w:cs="Times New Roman"/>
          <w:sz w:val="24"/>
          <w:szCs w:val="24"/>
        </w:rPr>
        <w:t xml:space="preserve">58/18; </w:t>
      </w:r>
      <w:proofErr w:type="spellStart"/>
      <w:r w:rsidRPr="008E39CF">
        <w:rPr>
          <w:rFonts w:ascii="Times New Roman" w:hAnsi="Times New Roman" w:cs="Times New Roman"/>
          <w:i/>
          <w:sz w:val="24"/>
          <w:szCs w:val="24"/>
        </w:rPr>
        <w:t>Mzite</w:t>
      </w:r>
      <w:proofErr w:type="spellEnd"/>
      <w:r w:rsidRPr="008E39CF">
        <w:rPr>
          <w:rFonts w:ascii="Times New Roman" w:hAnsi="Times New Roman" w:cs="Times New Roman"/>
          <w:i/>
          <w:sz w:val="24"/>
          <w:szCs w:val="24"/>
        </w:rPr>
        <w:t xml:space="preserve"> v </w:t>
      </w:r>
      <w:proofErr w:type="spellStart"/>
      <w:r w:rsidRPr="008E39CF">
        <w:rPr>
          <w:rFonts w:ascii="Times New Roman" w:hAnsi="Times New Roman" w:cs="Times New Roman"/>
          <w:i/>
          <w:sz w:val="24"/>
          <w:szCs w:val="24"/>
        </w:rPr>
        <w:t>Damafalls</w:t>
      </w:r>
      <w:proofErr w:type="spellEnd"/>
      <w:r w:rsidRPr="008E39CF">
        <w:rPr>
          <w:rFonts w:ascii="Times New Roman" w:hAnsi="Times New Roman" w:cs="Times New Roman"/>
          <w:i/>
          <w:sz w:val="24"/>
          <w:szCs w:val="24"/>
        </w:rPr>
        <w:t xml:space="preserve"> Investments (Pvt) Ltd Anor</w:t>
      </w:r>
      <w:r w:rsidRPr="008E39CF">
        <w:rPr>
          <w:rFonts w:ascii="Times New Roman" w:hAnsi="Times New Roman" w:cs="Times New Roman"/>
          <w:sz w:val="24"/>
          <w:szCs w:val="24"/>
        </w:rPr>
        <w:t xml:space="preserve"> SC 21/18</w:t>
      </w:r>
      <w:r w:rsidR="000F1944" w:rsidRPr="008E39CF">
        <w:rPr>
          <w:rFonts w:ascii="Times New Roman" w:hAnsi="Times New Roman" w:cs="Times New Roman"/>
          <w:sz w:val="24"/>
          <w:szCs w:val="24"/>
        </w:rPr>
        <w:t>.</w:t>
      </w:r>
    </w:p>
    <w:p w:rsidR="000F1944" w:rsidRPr="008E39CF" w:rsidRDefault="000F1944" w:rsidP="009E5B47">
      <w:pPr>
        <w:spacing w:after="0" w:line="480" w:lineRule="auto"/>
        <w:jc w:val="both"/>
        <w:rPr>
          <w:rFonts w:ascii="Times New Roman" w:hAnsi="Times New Roman" w:cs="Times New Roman"/>
          <w:sz w:val="24"/>
          <w:szCs w:val="24"/>
        </w:rPr>
      </w:pPr>
    </w:p>
    <w:p w:rsidR="00351BDE" w:rsidRPr="008E39CF" w:rsidRDefault="000F1944" w:rsidP="00CA3057">
      <w:pPr>
        <w:spacing w:after="0" w:line="480" w:lineRule="auto"/>
        <w:ind w:firstLine="1134"/>
        <w:jc w:val="both"/>
        <w:rPr>
          <w:rFonts w:ascii="Times New Roman" w:hAnsi="Times New Roman" w:cs="Times New Roman"/>
          <w:sz w:val="24"/>
          <w:szCs w:val="24"/>
        </w:rPr>
      </w:pPr>
      <w:r w:rsidRPr="008E39CF">
        <w:rPr>
          <w:rFonts w:ascii="Times New Roman" w:hAnsi="Times New Roman" w:cs="Times New Roman"/>
          <w:sz w:val="24"/>
          <w:szCs w:val="24"/>
        </w:rPr>
        <w:t xml:space="preserve">It is important to appreciate that </w:t>
      </w:r>
      <w:r w:rsidR="00C76F1C" w:rsidRPr="008E39CF">
        <w:rPr>
          <w:rFonts w:ascii="Times New Roman" w:hAnsi="Times New Roman" w:cs="Times New Roman"/>
          <w:sz w:val="24"/>
          <w:szCs w:val="24"/>
        </w:rPr>
        <w:t xml:space="preserve">condonation is not there for the asking.  That is the view expressed by </w:t>
      </w:r>
      <w:r w:rsidR="002E0C63" w:rsidRPr="008E39CF">
        <w:rPr>
          <w:rFonts w:ascii="Times New Roman" w:hAnsi="Times New Roman" w:cs="Times New Roman"/>
          <w:sz w:val="24"/>
          <w:szCs w:val="24"/>
        </w:rPr>
        <w:t xml:space="preserve">ZIYAMBI </w:t>
      </w:r>
      <w:r w:rsidR="00C76F1C" w:rsidRPr="008E39CF">
        <w:rPr>
          <w:rFonts w:ascii="Times New Roman" w:hAnsi="Times New Roman" w:cs="Times New Roman"/>
          <w:sz w:val="24"/>
          <w:szCs w:val="24"/>
        </w:rPr>
        <w:t xml:space="preserve">JA in </w:t>
      </w:r>
      <w:proofErr w:type="spellStart"/>
      <w:r w:rsidR="00C76F1C" w:rsidRPr="008E39CF">
        <w:rPr>
          <w:rFonts w:ascii="Times New Roman" w:hAnsi="Times New Roman" w:cs="Times New Roman"/>
          <w:i/>
          <w:sz w:val="24"/>
          <w:szCs w:val="24"/>
        </w:rPr>
        <w:t>Zimslate</w:t>
      </w:r>
      <w:proofErr w:type="spellEnd"/>
      <w:r w:rsidR="00C76F1C" w:rsidRPr="008E39CF">
        <w:rPr>
          <w:rFonts w:ascii="Times New Roman" w:hAnsi="Times New Roman" w:cs="Times New Roman"/>
          <w:i/>
          <w:sz w:val="24"/>
          <w:szCs w:val="24"/>
        </w:rPr>
        <w:t xml:space="preserve"> </w:t>
      </w:r>
      <w:proofErr w:type="spellStart"/>
      <w:r w:rsidR="00C76F1C" w:rsidRPr="008E39CF">
        <w:rPr>
          <w:rFonts w:ascii="Times New Roman" w:hAnsi="Times New Roman" w:cs="Times New Roman"/>
          <w:i/>
          <w:sz w:val="24"/>
          <w:szCs w:val="24"/>
        </w:rPr>
        <w:t>Quartize</w:t>
      </w:r>
      <w:proofErr w:type="spellEnd"/>
      <w:r w:rsidR="00C76F1C" w:rsidRPr="008E39CF">
        <w:rPr>
          <w:rFonts w:ascii="Times New Roman" w:hAnsi="Times New Roman" w:cs="Times New Roman"/>
          <w:i/>
          <w:sz w:val="24"/>
          <w:szCs w:val="24"/>
        </w:rPr>
        <w:t xml:space="preserve"> (Pvt) Ltd</w:t>
      </w:r>
      <w:r w:rsidR="00C76F1C" w:rsidRPr="008E39CF">
        <w:rPr>
          <w:rFonts w:ascii="Times New Roman" w:hAnsi="Times New Roman" w:cs="Times New Roman"/>
          <w:sz w:val="24"/>
          <w:szCs w:val="24"/>
        </w:rPr>
        <w:t xml:space="preserve"> &amp; </w:t>
      </w:r>
      <w:proofErr w:type="spellStart"/>
      <w:r w:rsidR="00C76F1C" w:rsidRPr="008E39CF">
        <w:rPr>
          <w:rFonts w:ascii="Times New Roman" w:hAnsi="Times New Roman" w:cs="Times New Roman"/>
          <w:i/>
          <w:sz w:val="24"/>
          <w:szCs w:val="24"/>
        </w:rPr>
        <w:t>Ors</w:t>
      </w:r>
      <w:proofErr w:type="spellEnd"/>
      <w:r w:rsidR="00C76F1C" w:rsidRPr="008E39CF">
        <w:rPr>
          <w:rFonts w:ascii="Times New Roman" w:hAnsi="Times New Roman" w:cs="Times New Roman"/>
          <w:sz w:val="24"/>
          <w:szCs w:val="24"/>
        </w:rPr>
        <w:t xml:space="preserve"> v </w:t>
      </w:r>
      <w:r w:rsidR="00C76F1C" w:rsidRPr="008E39CF">
        <w:rPr>
          <w:rFonts w:ascii="Times New Roman" w:hAnsi="Times New Roman" w:cs="Times New Roman"/>
          <w:i/>
          <w:sz w:val="24"/>
          <w:szCs w:val="24"/>
        </w:rPr>
        <w:t>Central African Building</w:t>
      </w:r>
      <w:r w:rsidR="00C76F1C" w:rsidRPr="008E39CF">
        <w:rPr>
          <w:rFonts w:ascii="Times New Roman" w:hAnsi="Times New Roman" w:cs="Times New Roman"/>
          <w:sz w:val="24"/>
          <w:szCs w:val="24"/>
        </w:rPr>
        <w:t xml:space="preserve"> </w:t>
      </w:r>
      <w:r w:rsidR="00C76F1C" w:rsidRPr="008E39CF">
        <w:rPr>
          <w:rFonts w:ascii="Times New Roman" w:hAnsi="Times New Roman" w:cs="Times New Roman"/>
          <w:i/>
          <w:sz w:val="24"/>
          <w:szCs w:val="24"/>
        </w:rPr>
        <w:t>Society</w:t>
      </w:r>
      <w:r w:rsidR="00343B6A" w:rsidRPr="008E39CF">
        <w:rPr>
          <w:rFonts w:ascii="Times New Roman" w:hAnsi="Times New Roman" w:cs="Times New Roman"/>
          <w:sz w:val="24"/>
          <w:szCs w:val="24"/>
        </w:rPr>
        <w:t xml:space="preserve"> SC</w:t>
      </w:r>
      <w:r w:rsidR="002E0C63" w:rsidRPr="008E39CF">
        <w:rPr>
          <w:rFonts w:ascii="Times New Roman" w:hAnsi="Times New Roman" w:cs="Times New Roman"/>
          <w:sz w:val="24"/>
          <w:szCs w:val="24"/>
        </w:rPr>
        <w:t xml:space="preserve"> </w:t>
      </w:r>
      <w:r w:rsidR="00343B6A" w:rsidRPr="008E39CF">
        <w:rPr>
          <w:rFonts w:ascii="Times New Roman" w:hAnsi="Times New Roman" w:cs="Times New Roman"/>
          <w:sz w:val="24"/>
          <w:szCs w:val="24"/>
        </w:rPr>
        <w:t>34/17:</w:t>
      </w:r>
    </w:p>
    <w:p w:rsidR="000F1944" w:rsidRPr="008E39CF" w:rsidRDefault="00351BDE" w:rsidP="002E0C63">
      <w:pPr>
        <w:spacing w:after="0" w:line="240" w:lineRule="auto"/>
        <w:ind w:left="567"/>
        <w:jc w:val="both"/>
        <w:rPr>
          <w:rFonts w:ascii="Times New Roman" w:hAnsi="Times New Roman" w:cs="Times New Roman"/>
          <w:sz w:val="24"/>
          <w:szCs w:val="24"/>
        </w:rPr>
      </w:pPr>
      <w:r w:rsidRPr="008E39CF">
        <w:rPr>
          <w:rFonts w:ascii="Times New Roman" w:hAnsi="Times New Roman" w:cs="Times New Roman"/>
          <w:sz w:val="24"/>
          <w:szCs w:val="24"/>
        </w:rPr>
        <w:t>“An applicant who has infringed rules of the court before which he appears, must apply for condonation and in that application explain the reason</w:t>
      </w:r>
      <w:r w:rsidR="00E06ECD" w:rsidRPr="008E39CF">
        <w:rPr>
          <w:rFonts w:ascii="Times New Roman" w:hAnsi="Times New Roman" w:cs="Times New Roman"/>
          <w:sz w:val="24"/>
          <w:szCs w:val="24"/>
        </w:rPr>
        <w:t>s</w:t>
      </w:r>
      <w:r w:rsidRPr="008E39CF">
        <w:rPr>
          <w:rFonts w:ascii="Times New Roman" w:hAnsi="Times New Roman" w:cs="Times New Roman"/>
          <w:sz w:val="24"/>
          <w:szCs w:val="24"/>
        </w:rPr>
        <w:t xml:space="preserve"> for the infraction.  He must take the court into his confidence and </w:t>
      </w:r>
      <w:r w:rsidR="00D37778" w:rsidRPr="008E39CF">
        <w:rPr>
          <w:rFonts w:ascii="Times New Roman" w:hAnsi="Times New Roman" w:cs="Times New Roman"/>
          <w:sz w:val="24"/>
          <w:szCs w:val="24"/>
        </w:rPr>
        <w:t>give</w:t>
      </w:r>
      <w:r w:rsidR="00E27ADC" w:rsidRPr="008E39CF">
        <w:rPr>
          <w:rFonts w:ascii="Times New Roman" w:hAnsi="Times New Roman" w:cs="Times New Roman"/>
          <w:sz w:val="24"/>
          <w:szCs w:val="24"/>
        </w:rPr>
        <w:t xml:space="preserve"> an honest account of his defa</w:t>
      </w:r>
      <w:r w:rsidR="00D37778" w:rsidRPr="008E39CF">
        <w:rPr>
          <w:rFonts w:ascii="Times New Roman" w:hAnsi="Times New Roman" w:cs="Times New Roman"/>
          <w:sz w:val="24"/>
          <w:szCs w:val="24"/>
        </w:rPr>
        <w:t>ult in order to enable the court to arrive at a decision as to whether to grant the indulgence sought.  An applicant who takes the attitude that indulgences, including that of condonation, are there for the asking does himself a disservice as he takes the risk of having his application dismissed.”</w:t>
      </w:r>
    </w:p>
    <w:p w:rsidR="00157DDA" w:rsidRPr="008E39CF" w:rsidRDefault="00157DDA" w:rsidP="00D37778">
      <w:pPr>
        <w:spacing w:after="0" w:line="240" w:lineRule="auto"/>
        <w:jc w:val="both"/>
        <w:rPr>
          <w:rFonts w:ascii="Times New Roman" w:hAnsi="Times New Roman" w:cs="Times New Roman"/>
          <w:sz w:val="24"/>
          <w:szCs w:val="24"/>
        </w:rPr>
      </w:pPr>
    </w:p>
    <w:p w:rsidR="007510F9" w:rsidRDefault="007510F9" w:rsidP="00A64093">
      <w:pPr>
        <w:spacing w:after="0" w:line="480" w:lineRule="auto"/>
        <w:jc w:val="both"/>
        <w:rPr>
          <w:rFonts w:ascii="Times New Roman" w:hAnsi="Times New Roman" w:cs="Times New Roman"/>
          <w:sz w:val="24"/>
          <w:szCs w:val="24"/>
        </w:rPr>
      </w:pPr>
    </w:p>
    <w:p w:rsidR="00EA51DE" w:rsidRDefault="00EA51DE" w:rsidP="00A64093">
      <w:pPr>
        <w:spacing w:after="0" w:line="480" w:lineRule="auto"/>
        <w:jc w:val="both"/>
        <w:rPr>
          <w:rFonts w:ascii="Times New Roman" w:hAnsi="Times New Roman" w:cs="Times New Roman"/>
          <w:sz w:val="24"/>
          <w:szCs w:val="24"/>
        </w:rPr>
      </w:pPr>
    </w:p>
    <w:p w:rsidR="00EA51DE" w:rsidRPr="008E39CF" w:rsidRDefault="00EA51DE" w:rsidP="00A64093">
      <w:pPr>
        <w:spacing w:after="0" w:line="480" w:lineRule="auto"/>
        <w:jc w:val="both"/>
        <w:rPr>
          <w:rFonts w:ascii="Times New Roman" w:hAnsi="Times New Roman" w:cs="Times New Roman"/>
          <w:sz w:val="24"/>
          <w:szCs w:val="24"/>
        </w:rPr>
      </w:pPr>
    </w:p>
    <w:p w:rsidR="00157DDA" w:rsidRPr="008E39CF" w:rsidRDefault="00157DDA" w:rsidP="00D37778">
      <w:pPr>
        <w:spacing w:after="0" w:line="240" w:lineRule="auto"/>
        <w:jc w:val="both"/>
        <w:rPr>
          <w:rFonts w:ascii="Times New Roman" w:hAnsi="Times New Roman" w:cs="Times New Roman"/>
          <w:b/>
          <w:sz w:val="24"/>
          <w:szCs w:val="24"/>
        </w:rPr>
      </w:pPr>
      <w:r w:rsidRPr="008E39CF">
        <w:rPr>
          <w:rFonts w:ascii="Times New Roman" w:hAnsi="Times New Roman" w:cs="Times New Roman"/>
          <w:b/>
          <w:sz w:val="24"/>
          <w:szCs w:val="24"/>
        </w:rPr>
        <w:lastRenderedPageBreak/>
        <w:t>APPLICATION OF THE LAW TO THE FACTS</w:t>
      </w:r>
    </w:p>
    <w:p w:rsidR="00157DDA" w:rsidRPr="008E39CF" w:rsidRDefault="00157DDA" w:rsidP="00D37778">
      <w:pPr>
        <w:spacing w:after="0" w:line="240" w:lineRule="auto"/>
        <w:jc w:val="both"/>
        <w:rPr>
          <w:rFonts w:ascii="Times New Roman" w:hAnsi="Times New Roman" w:cs="Times New Roman"/>
          <w:b/>
          <w:sz w:val="24"/>
          <w:szCs w:val="24"/>
        </w:rPr>
      </w:pPr>
    </w:p>
    <w:p w:rsidR="00157DDA" w:rsidRPr="008E39CF" w:rsidRDefault="00157DDA" w:rsidP="00D37778">
      <w:pPr>
        <w:spacing w:after="0" w:line="240" w:lineRule="auto"/>
        <w:jc w:val="both"/>
        <w:rPr>
          <w:rFonts w:ascii="Times New Roman" w:hAnsi="Times New Roman" w:cs="Times New Roman"/>
          <w:b/>
          <w:sz w:val="24"/>
          <w:szCs w:val="24"/>
        </w:rPr>
      </w:pPr>
      <w:r w:rsidRPr="008E39CF">
        <w:rPr>
          <w:rFonts w:ascii="Times New Roman" w:hAnsi="Times New Roman" w:cs="Times New Roman"/>
          <w:b/>
          <w:sz w:val="24"/>
          <w:szCs w:val="24"/>
        </w:rPr>
        <w:t>The extent of the delay and reasonableness of the explanation.</w:t>
      </w:r>
    </w:p>
    <w:p w:rsidR="00157DDA" w:rsidRPr="008E39CF" w:rsidRDefault="00157DDA" w:rsidP="00D37778">
      <w:pPr>
        <w:spacing w:after="0" w:line="240" w:lineRule="auto"/>
        <w:jc w:val="both"/>
        <w:rPr>
          <w:rFonts w:ascii="Times New Roman" w:hAnsi="Times New Roman" w:cs="Times New Roman"/>
          <w:b/>
          <w:sz w:val="24"/>
          <w:szCs w:val="24"/>
        </w:rPr>
      </w:pPr>
    </w:p>
    <w:p w:rsidR="00157DDA" w:rsidRPr="008E39CF" w:rsidRDefault="00157DDA" w:rsidP="00467E4E">
      <w:pPr>
        <w:spacing w:after="0" w:line="480" w:lineRule="auto"/>
        <w:ind w:firstLine="1134"/>
        <w:jc w:val="both"/>
        <w:rPr>
          <w:rFonts w:ascii="Times New Roman" w:hAnsi="Times New Roman" w:cs="Times New Roman"/>
          <w:sz w:val="24"/>
          <w:szCs w:val="24"/>
        </w:rPr>
      </w:pPr>
      <w:r w:rsidRPr="008E39CF">
        <w:rPr>
          <w:rFonts w:ascii="Times New Roman" w:hAnsi="Times New Roman" w:cs="Times New Roman"/>
          <w:sz w:val="24"/>
          <w:szCs w:val="24"/>
        </w:rPr>
        <w:t>In</w:t>
      </w:r>
      <w:r w:rsidR="00D719F6" w:rsidRPr="008E39CF">
        <w:rPr>
          <w:rFonts w:ascii="Times New Roman" w:hAnsi="Times New Roman" w:cs="Times New Roman"/>
          <w:sz w:val="24"/>
          <w:szCs w:val="24"/>
        </w:rPr>
        <w:t xml:space="preserve"> terms of the R</w:t>
      </w:r>
      <w:r w:rsidRPr="008E39CF">
        <w:rPr>
          <w:rFonts w:ascii="Times New Roman" w:hAnsi="Times New Roman" w:cs="Times New Roman"/>
          <w:sz w:val="24"/>
          <w:szCs w:val="24"/>
        </w:rPr>
        <w:t xml:space="preserve">ules, having been notified of the fate of his appeal on 1 June 2020, </w:t>
      </w:r>
      <w:r w:rsidR="001D6EB2" w:rsidRPr="008E39CF">
        <w:rPr>
          <w:rFonts w:ascii="Times New Roman" w:hAnsi="Times New Roman" w:cs="Times New Roman"/>
          <w:sz w:val="24"/>
          <w:szCs w:val="24"/>
        </w:rPr>
        <w:t>the applicant had until 22 June </w:t>
      </w:r>
      <w:r w:rsidRPr="008E39CF">
        <w:rPr>
          <w:rFonts w:ascii="Times New Roman" w:hAnsi="Times New Roman" w:cs="Times New Roman"/>
          <w:sz w:val="24"/>
          <w:szCs w:val="24"/>
        </w:rPr>
        <w:t>2020 to submit an application for reinstatement of the</w:t>
      </w:r>
      <w:r w:rsidR="00AF7DF8" w:rsidRPr="008E39CF">
        <w:rPr>
          <w:rFonts w:ascii="Times New Roman" w:hAnsi="Times New Roman" w:cs="Times New Roman"/>
          <w:sz w:val="24"/>
          <w:szCs w:val="24"/>
        </w:rPr>
        <w:t xml:space="preserve"> dismissed appeal.  He did not do so.  The defective application for reinstatement</w:t>
      </w:r>
      <w:r w:rsidR="00A90247" w:rsidRPr="008E39CF">
        <w:rPr>
          <w:rFonts w:ascii="Times New Roman" w:hAnsi="Times New Roman" w:cs="Times New Roman"/>
          <w:sz w:val="24"/>
          <w:szCs w:val="24"/>
        </w:rPr>
        <w:t>,</w:t>
      </w:r>
      <w:r w:rsidR="00AF7DF8" w:rsidRPr="008E39CF">
        <w:rPr>
          <w:rFonts w:ascii="Times New Roman" w:hAnsi="Times New Roman" w:cs="Times New Roman"/>
          <w:sz w:val="24"/>
          <w:szCs w:val="24"/>
        </w:rPr>
        <w:t xml:space="preserve"> which was later</w:t>
      </w:r>
      <w:r w:rsidR="00D55FC8" w:rsidRPr="008E39CF">
        <w:rPr>
          <w:rFonts w:ascii="Times New Roman" w:hAnsi="Times New Roman" w:cs="Times New Roman"/>
          <w:sz w:val="24"/>
          <w:szCs w:val="24"/>
        </w:rPr>
        <w:t xml:space="preserve"> withdrawn</w:t>
      </w:r>
      <w:r w:rsidR="00A90247" w:rsidRPr="008E39CF">
        <w:rPr>
          <w:rFonts w:ascii="Times New Roman" w:hAnsi="Times New Roman" w:cs="Times New Roman"/>
          <w:sz w:val="24"/>
          <w:szCs w:val="24"/>
        </w:rPr>
        <w:t>,</w:t>
      </w:r>
      <w:r w:rsidR="00D55FC8" w:rsidRPr="008E39CF">
        <w:rPr>
          <w:rFonts w:ascii="Times New Roman" w:hAnsi="Times New Roman" w:cs="Times New Roman"/>
          <w:sz w:val="24"/>
          <w:szCs w:val="24"/>
        </w:rPr>
        <w:t xml:space="preserve"> was filed on 29 June </w:t>
      </w:r>
      <w:r w:rsidR="00AF7DF8" w:rsidRPr="008E39CF">
        <w:rPr>
          <w:rFonts w:ascii="Times New Roman" w:hAnsi="Times New Roman" w:cs="Times New Roman"/>
          <w:sz w:val="24"/>
          <w:szCs w:val="24"/>
        </w:rPr>
        <w:t xml:space="preserve">2020 out of time.  The applicant is required to give a </w:t>
      </w:r>
      <w:r w:rsidR="00A90247" w:rsidRPr="008E39CF">
        <w:rPr>
          <w:rFonts w:ascii="Times New Roman" w:hAnsi="Times New Roman" w:cs="Times New Roman"/>
          <w:sz w:val="24"/>
          <w:szCs w:val="24"/>
        </w:rPr>
        <w:t>satis</w:t>
      </w:r>
      <w:r w:rsidR="00AF7DF8" w:rsidRPr="008E39CF">
        <w:rPr>
          <w:rFonts w:ascii="Times New Roman" w:hAnsi="Times New Roman" w:cs="Times New Roman"/>
          <w:sz w:val="24"/>
          <w:szCs w:val="24"/>
        </w:rPr>
        <w:t>factory explanation</w:t>
      </w:r>
      <w:r w:rsidR="007C0B4C" w:rsidRPr="008E39CF">
        <w:rPr>
          <w:rFonts w:ascii="Times New Roman" w:hAnsi="Times New Roman" w:cs="Times New Roman"/>
          <w:sz w:val="24"/>
          <w:szCs w:val="24"/>
        </w:rPr>
        <w:t>,</w:t>
      </w:r>
      <w:r w:rsidR="00AF7DF8" w:rsidRPr="008E39CF">
        <w:rPr>
          <w:rFonts w:ascii="Times New Roman" w:hAnsi="Times New Roman" w:cs="Times New Roman"/>
          <w:sz w:val="24"/>
          <w:szCs w:val="24"/>
        </w:rPr>
        <w:t xml:space="preserve"> firstl</w:t>
      </w:r>
      <w:r w:rsidR="006A2D42" w:rsidRPr="008E39CF">
        <w:rPr>
          <w:rFonts w:ascii="Times New Roman" w:hAnsi="Times New Roman" w:cs="Times New Roman"/>
          <w:sz w:val="24"/>
          <w:szCs w:val="24"/>
        </w:rPr>
        <w:t>y</w:t>
      </w:r>
      <w:r w:rsidR="007C0B4C" w:rsidRPr="008E39CF">
        <w:rPr>
          <w:rFonts w:ascii="Times New Roman" w:hAnsi="Times New Roman" w:cs="Times New Roman"/>
          <w:sz w:val="24"/>
          <w:szCs w:val="24"/>
        </w:rPr>
        <w:t>,</w:t>
      </w:r>
      <w:r w:rsidR="006A2D42" w:rsidRPr="008E39CF">
        <w:rPr>
          <w:rFonts w:ascii="Times New Roman" w:hAnsi="Times New Roman" w:cs="Times New Roman"/>
          <w:sz w:val="24"/>
          <w:szCs w:val="24"/>
        </w:rPr>
        <w:t xml:space="preserve"> for failure to act by 22 June </w:t>
      </w:r>
      <w:r w:rsidR="00AF7DF8" w:rsidRPr="008E39CF">
        <w:rPr>
          <w:rFonts w:ascii="Times New Roman" w:hAnsi="Times New Roman" w:cs="Times New Roman"/>
          <w:sz w:val="24"/>
          <w:szCs w:val="24"/>
        </w:rPr>
        <w:t>2020 and secondly, for his inaction between that date and 18 August 202</w:t>
      </w:r>
      <w:r w:rsidR="00C304B4" w:rsidRPr="008E39CF">
        <w:rPr>
          <w:rFonts w:ascii="Times New Roman" w:hAnsi="Times New Roman" w:cs="Times New Roman"/>
          <w:sz w:val="24"/>
          <w:szCs w:val="24"/>
        </w:rPr>
        <w:t>0</w:t>
      </w:r>
      <w:r w:rsidR="00AF7DF8" w:rsidRPr="008E39CF">
        <w:rPr>
          <w:rFonts w:ascii="Times New Roman" w:hAnsi="Times New Roman" w:cs="Times New Roman"/>
          <w:sz w:val="24"/>
          <w:szCs w:val="24"/>
        </w:rPr>
        <w:t xml:space="preserve"> when the application was finally filed</w:t>
      </w:r>
      <w:r w:rsidR="007651F1" w:rsidRPr="008E39CF">
        <w:rPr>
          <w:rFonts w:ascii="Times New Roman" w:hAnsi="Times New Roman" w:cs="Times New Roman"/>
          <w:sz w:val="24"/>
          <w:szCs w:val="24"/>
        </w:rPr>
        <w:t>.</w:t>
      </w:r>
    </w:p>
    <w:p w:rsidR="007651F1" w:rsidRPr="008E39CF" w:rsidRDefault="007651F1" w:rsidP="007651F1">
      <w:pPr>
        <w:spacing w:after="0" w:line="480" w:lineRule="auto"/>
        <w:jc w:val="both"/>
        <w:rPr>
          <w:rFonts w:ascii="Times New Roman" w:hAnsi="Times New Roman" w:cs="Times New Roman"/>
          <w:sz w:val="24"/>
          <w:szCs w:val="24"/>
        </w:rPr>
      </w:pPr>
    </w:p>
    <w:p w:rsidR="007651F1" w:rsidRPr="008E39CF" w:rsidRDefault="007651F1" w:rsidP="00D6362E">
      <w:pPr>
        <w:spacing w:after="0" w:line="480" w:lineRule="auto"/>
        <w:ind w:firstLine="1134"/>
        <w:jc w:val="both"/>
        <w:rPr>
          <w:rFonts w:ascii="Times New Roman" w:hAnsi="Times New Roman" w:cs="Times New Roman"/>
          <w:sz w:val="24"/>
          <w:szCs w:val="24"/>
        </w:rPr>
      </w:pPr>
      <w:r w:rsidRPr="008E39CF">
        <w:rPr>
          <w:rFonts w:ascii="Times New Roman" w:hAnsi="Times New Roman" w:cs="Times New Roman"/>
          <w:sz w:val="24"/>
          <w:szCs w:val="24"/>
        </w:rPr>
        <w:t>This is because what calls for</w:t>
      </w:r>
      <w:r w:rsidR="001D6019" w:rsidRPr="008E39CF">
        <w:rPr>
          <w:rFonts w:ascii="Times New Roman" w:hAnsi="Times New Roman" w:cs="Times New Roman"/>
          <w:sz w:val="24"/>
          <w:szCs w:val="24"/>
        </w:rPr>
        <w:t xml:space="preserve"> an</w:t>
      </w:r>
      <w:r w:rsidRPr="008E39CF">
        <w:rPr>
          <w:rFonts w:ascii="Times New Roman" w:hAnsi="Times New Roman" w:cs="Times New Roman"/>
          <w:sz w:val="24"/>
          <w:szCs w:val="24"/>
        </w:rPr>
        <w:t xml:space="preserve"> acceptable explanation is not just the delay in submitting the appeal but also the delay in seeking condonation.  See </w:t>
      </w:r>
      <w:r w:rsidRPr="008E39CF">
        <w:rPr>
          <w:rFonts w:ascii="Times New Roman" w:hAnsi="Times New Roman" w:cs="Times New Roman"/>
          <w:i/>
          <w:sz w:val="24"/>
          <w:szCs w:val="24"/>
        </w:rPr>
        <w:t>Viking Woodwork (Pvt) Ltd v Blue Bells</w:t>
      </w:r>
      <w:r w:rsidRPr="008E39CF">
        <w:rPr>
          <w:rFonts w:ascii="Times New Roman" w:hAnsi="Times New Roman" w:cs="Times New Roman"/>
          <w:sz w:val="24"/>
          <w:szCs w:val="24"/>
        </w:rPr>
        <w:t xml:space="preserve"> </w:t>
      </w:r>
      <w:r w:rsidRPr="008E39CF">
        <w:rPr>
          <w:rFonts w:ascii="Times New Roman" w:hAnsi="Times New Roman" w:cs="Times New Roman"/>
          <w:i/>
          <w:sz w:val="24"/>
          <w:szCs w:val="24"/>
        </w:rPr>
        <w:t>Enterprises (Pvt) Ltd</w:t>
      </w:r>
      <w:r w:rsidRPr="008E39CF">
        <w:rPr>
          <w:rFonts w:ascii="Times New Roman" w:hAnsi="Times New Roman" w:cs="Times New Roman"/>
          <w:sz w:val="24"/>
          <w:szCs w:val="24"/>
        </w:rPr>
        <w:t xml:space="preserve"> 1998 (2) ZLR 249 (S) at 25</w:t>
      </w:r>
      <w:r w:rsidR="0070259B" w:rsidRPr="008E39CF">
        <w:rPr>
          <w:rFonts w:ascii="Times New Roman" w:hAnsi="Times New Roman" w:cs="Times New Roman"/>
          <w:sz w:val="24"/>
          <w:szCs w:val="24"/>
        </w:rPr>
        <w:t>1 C </w:t>
      </w:r>
      <w:r w:rsidR="00BF4542" w:rsidRPr="008E39CF">
        <w:rPr>
          <w:rFonts w:ascii="Times New Roman" w:hAnsi="Times New Roman" w:cs="Times New Roman"/>
          <w:sz w:val="24"/>
          <w:szCs w:val="24"/>
        </w:rPr>
        <w:t>-</w:t>
      </w:r>
      <w:r w:rsidRPr="008E39CF">
        <w:rPr>
          <w:rFonts w:ascii="Times New Roman" w:hAnsi="Times New Roman" w:cs="Times New Roman"/>
          <w:sz w:val="24"/>
          <w:szCs w:val="24"/>
        </w:rPr>
        <w:t>D.</w:t>
      </w:r>
      <w:r w:rsidR="0070259B" w:rsidRPr="008E39CF">
        <w:rPr>
          <w:rFonts w:ascii="Times New Roman" w:hAnsi="Times New Roman" w:cs="Times New Roman"/>
          <w:sz w:val="24"/>
          <w:szCs w:val="24"/>
        </w:rPr>
        <w:t xml:space="preserve"> </w:t>
      </w:r>
      <w:r w:rsidRPr="008E39CF">
        <w:rPr>
          <w:rFonts w:ascii="Times New Roman" w:hAnsi="Times New Roman" w:cs="Times New Roman"/>
          <w:sz w:val="24"/>
          <w:szCs w:val="24"/>
        </w:rPr>
        <w:t>All the infractions committed by the applicant are attributable to the tardiness of the legal practitioner of his choice.</w:t>
      </w:r>
    </w:p>
    <w:p w:rsidR="00F731D4" w:rsidRPr="008E39CF" w:rsidRDefault="00F731D4" w:rsidP="007651F1">
      <w:pPr>
        <w:spacing w:after="0" w:line="480" w:lineRule="auto"/>
        <w:jc w:val="both"/>
        <w:rPr>
          <w:rFonts w:ascii="Times New Roman" w:hAnsi="Times New Roman" w:cs="Times New Roman"/>
          <w:sz w:val="24"/>
          <w:szCs w:val="24"/>
        </w:rPr>
      </w:pPr>
    </w:p>
    <w:p w:rsidR="00F731D4" w:rsidRPr="008E39CF" w:rsidRDefault="00F731D4" w:rsidP="00535FBF">
      <w:pPr>
        <w:tabs>
          <w:tab w:val="left" w:pos="1134"/>
        </w:tabs>
        <w:spacing w:after="0" w:line="480" w:lineRule="auto"/>
        <w:ind w:firstLine="1134"/>
        <w:jc w:val="both"/>
        <w:rPr>
          <w:rFonts w:ascii="Times New Roman" w:hAnsi="Times New Roman" w:cs="Times New Roman"/>
          <w:sz w:val="24"/>
          <w:szCs w:val="24"/>
        </w:rPr>
      </w:pPr>
      <w:r w:rsidRPr="008E39CF">
        <w:rPr>
          <w:rFonts w:ascii="Times New Roman" w:hAnsi="Times New Roman" w:cs="Times New Roman"/>
          <w:sz w:val="24"/>
          <w:szCs w:val="24"/>
        </w:rPr>
        <w:t>This is a legal practitioner who received a notice to pay the costs of the appeal record but did not act upon it until the appeal was dismissed.  The explanation that the receptionist receives too many documents every day and therefore cannot accou</w:t>
      </w:r>
      <w:r w:rsidR="00D456FD" w:rsidRPr="008E39CF">
        <w:rPr>
          <w:rFonts w:ascii="Times New Roman" w:hAnsi="Times New Roman" w:cs="Times New Roman"/>
          <w:sz w:val="24"/>
          <w:szCs w:val="24"/>
        </w:rPr>
        <w:t>nt for the notice that she date-</w:t>
      </w:r>
      <w:r w:rsidRPr="008E39CF">
        <w:rPr>
          <w:rFonts w:ascii="Times New Roman" w:hAnsi="Times New Roman" w:cs="Times New Roman"/>
          <w:sz w:val="24"/>
          <w:szCs w:val="24"/>
        </w:rPr>
        <w:t>stamped is completely unacceptable.  The same applies to the explanation rendered</w:t>
      </w:r>
      <w:r w:rsidR="00D456FD" w:rsidRPr="008E39CF">
        <w:rPr>
          <w:rFonts w:ascii="Times New Roman" w:hAnsi="Times New Roman" w:cs="Times New Roman"/>
          <w:sz w:val="24"/>
          <w:szCs w:val="24"/>
        </w:rPr>
        <w:t>,</w:t>
      </w:r>
      <w:r w:rsidRPr="008E39CF">
        <w:rPr>
          <w:rFonts w:ascii="Times New Roman" w:hAnsi="Times New Roman" w:cs="Times New Roman"/>
          <w:sz w:val="24"/>
          <w:szCs w:val="24"/>
        </w:rPr>
        <w:t xml:space="preserve"> not only for failure to serve the initial application for reinstatement</w:t>
      </w:r>
      <w:r w:rsidR="00D456FD" w:rsidRPr="008E39CF">
        <w:rPr>
          <w:rFonts w:ascii="Times New Roman" w:hAnsi="Times New Roman" w:cs="Times New Roman"/>
          <w:sz w:val="24"/>
          <w:szCs w:val="24"/>
        </w:rPr>
        <w:t>,</w:t>
      </w:r>
      <w:r w:rsidRPr="008E39CF">
        <w:rPr>
          <w:rFonts w:ascii="Times New Roman" w:hAnsi="Times New Roman" w:cs="Times New Roman"/>
          <w:sz w:val="24"/>
          <w:szCs w:val="24"/>
        </w:rPr>
        <w:t xml:space="preserve"> but also the failure to file the present application for a whole period of two months.</w:t>
      </w:r>
    </w:p>
    <w:p w:rsidR="002E18D4" w:rsidRPr="008E39CF" w:rsidRDefault="002E18D4" w:rsidP="00A227EA">
      <w:pPr>
        <w:spacing w:after="0" w:line="480" w:lineRule="auto"/>
        <w:ind w:firstLine="1134"/>
        <w:jc w:val="both"/>
        <w:rPr>
          <w:rFonts w:ascii="Times New Roman" w:hAnsi="Times New Roman" w:cs="Times New Roman"/>
          <w:sz w:val="24"/>
          <w:szCs w:val="24"/>
        </w:rPr>
      </w:pPr>
    </w:p>
    <w:p w:rsidR="002E18D4" w:rsidRDefault="002E18D4" w:rsidP="002E18D4">
      <w:pPr>
        <w:spacing w:after="0" w:line="480" w:lineRule="auto"/>
        <w:ind w:firstLine="1134"/>
        <w:jc w:val="both"/>
        <w:rPr>
          <w:rFonts w:ascii="Times New Roman" w:hAnsi="Times New Roman" w:cs="Times New Roman"/>
          <w:sz w:val="24"/>
          <w:szCs w:val="24"/>
        </w:rPr>
      </w:pPr>
      <w:r w:rsidRPr="008E39CF">
        <w:rPr>
          <w:rFonts w:ascii="Times New Roman" w:hAnsi="Times New Roman" w:cs="Times New Roman"/>
          <w:sz w:val="24"/>
          <w:szCs w:val="24"/>
        </w:rPr>
        <w:t>While the delay of two months is itself not in</w:t>
      </w:r>
      <w:r w:rsidR="00D924B9" w:rsidRPr="008E39CF">
        <w:rPr>
          <w:rFonts w:ascii="Times New Roman" w:hAnsi="Times New Roman" w:cs="Times New Roman"/>
          <w:sz w:val="24"/>
          <w:szCs w:val="24"/>
        </w:rPr>
        <w:t>-</w:t>
      </w:r>
      <w:r w:rsidRPr="008E39CF">
        <w:rPr>
          <w:rFonts w:ascii="Times New Roman" w:hAnsi="Times New Roman" w:cs="Times New Roman"/>
          <w:sz w:val="24"/>
          <w:szCs w:val="24"/>
        </w:rPr>
        <w:t xml:space="preserve"> ordinate, for the legal practitioner to tell the court that he could not act because he runs a huge portfolio of matters is simply disingenuous. It is unacceptable.  Those with limited capacity should not over-subscribe </w:t>
      </w:r>
      <w:r w:rsidRPr="008E39CF">
        <w:rPr>
          <w:rFonts w:ascii="Times New Roman" w:hAnsi="Times New Roman" w:cs="Times New Roman"/>
          <w:sz w:val="24"/>
          <w:szCs w:val="24"/>
        </w:rPr>
        <w:lastRenderedPageBreak/>
        <w:t>themselves at the expense of their clients. But then</w:t>
      </w:r>
      <w:r w:rsidR="00D924B9" w:rsidRPr="008E39CF">
        <w:rPr>
          <w:rFonts w:ascii="Times New Roman" w:hAnsi="Times New Roman" w:cs="Times New Roman"/>
          <w:sz w:val="24"/>
          <w:szCs w:val="24"/>
        </w:rPr>
        <w:t>,</w:t>
      </w:r>
      <w:r w:rsidRPr="008E39CF">
        <w:rPr>
          <w:rFonts w:ascii="Times New Roman" w:hAnsi="Times New Roman" w:cs="Times New Roman"/>
          <w:sz w:val="24"/>
          <w:szCs w:val="24"/>
        </w:rPr>
        <w:t xml:space="preserve"> this is a legal practitioner of the applicants choosing, it being his constitutional right to be represented by a legal practitioner of his choice.</w:t>
      </w:r>
    </w:p>
    <w:p w:rsidR="007510F9" w:rsidRPr="008E39CF" w:rsidRDefault="007510F9" w:rsidP="002E18D4">
      <w:pPr>
        <w:spacing w:after="0" w:line="480" w:lineRule="auto"/>
        <w:ind w:firstLine="1134"/>
        <w:jc w:val="both"/>
        <w:rPr>
          <w:rFonts w:ascii="Times New Roman" w:hAnsi="Times New Roman" w:cs="Times New Roman"/>
          <w:sz w:val="24"/>
          <w:szCs w:val="24"/>
        </w:rPr>
      </w:pPr>
    </w:p>
    <w:p w:rsidR="002E18D4" w:rsidRPr="008E39CF" w:rsidRDefault="00535FBF" w:rsidP="00535FBF">
      <w:pPr>
        <w:tabs>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2E18D4" w:rsidRPr="008E39CF">
        <w:rPr>
          <w:rFonts w:ascii="Times New Roman" w:hAnsi="Times New Roman" w:cs="Times New Roman"/>
          <w:sz w:val="24"/>
          <w:szCs w:val="24"/>
        </w:rPr>
        <w:t xml:space="preserve">In our law, there is a limit beyond which a litigant cannot escape the consequences of his or her legal practitioners’ lack of diligence or the insufficiency of the explanation tendered.  It has been stated in the past that to hold otherwise may have a disastrous effect on the observance of the rules of court. The court should not invite laxity from legal practitioners. See </w:t>
      </w:r>
      <w:proofErr w:type="spellStart"/>
      <w:r w:rsidR="0096589B" w:rsidRPr="008E39CF">
        <w:rPr>
          <w:rFonts w:ascii="Times New Roman" w:hAnsi="Times New Roman" w:cs="Times New Roman"/>
          <w:i/>
          <w:sz w:val="24"/>
          <w:szCs w:val="24"/>
        </w:rPr>
        <w:t>Ko</w:t>
      </w:r>
      <w:r w:rsidR="002E18D4" w:rsidRPr="008E39CF">
        <w:rPr>
          <w:rFonts w:ascii="Times New Roman" w:hAnsi="Times New Roman" w:cs="Times New Roman"/>
          <w:i/>
          <w:sz w:val="24"/>
          <w:szCs w:val="24"/>
        </w:rPr>
        <w:t>mbayi</w:t>
      </w:r>
      <w:proofErr w:type="spellEnd"/>
      <w:r w:rsidR="002E18D4" w:rsidRPr="008E39CF">
        <w:rPr>
          <w:rFonts w:ascii="Times New Roman" w:hAnsi="Times New Roman" w:cs="Times New Roman"/>
          <w:i/>
          <w:sz w:val="24"/>
          <w:szCs w:val="24"/>
        </w:rPr>
        <w:t xml:space="preserve"> v </w:t>
      </w:r>
      <w:proofErr w:type="spellStart"/>
      <w:r w:rsidR="002E18D4" w:rsidRPr="008E39CF">
        <w:rPr>
          <w:rFonts w:ascii="Times New Roman" w:hAnsi="Times New Roman" w:cs="Times New Roman"/>
          <w:i/>
          <w:sz w:val="24"/>
          <w:szCs w:val="24"/>
        </w:rPr>
        <w:t>Berkhout</w:t>
      </w:r>
      <w:proofErr w:type="spellEnd"/>
      <w:r w:rsidR="0096589B" w:rsidRPr="008E39CF">
        <w:rPr>
          <w:rFonts w:ascii="Times New Roman" w:hAnsi="Times New Roman" w:cs="Times New Roman"/>
          <w:sz w:val="24"/>
          <w:szCs w:val="24"/>
        </w:rPr>
        <w:t xml:space="preserve"> 19</w:t>
      </w:r>
      <w:r w:rsidR="001045CF" w:rsidRPr="008E39CF">
        <w:rPr>
          <w:rFonts w:ascii="Times New Roman" w:hAnsi="Times New Roman" w:cs="Times New Roman"/>
          <w:sz w:val="24"/>
          <w:szCs w:val="24"/>
        </w:rPr>
        <w:t>88 (1) ZLR 53 (S) at 5</w:t>
      </w:r>
      <w:r w:rsidR="00B66976">
        <w:rPr>
          <w:rFonts w:ascii="Times New Roman" w:hAnsi="Times New Roman" w:cs="Times New Roman"/>
          <w:sz w:val="24"/>
          <w:szCs w:val="24"/>
        </w:rPr>
        <w:t>8B</w:t>
      </w:r>
      <w:r w:rsidR="001045CF" w:rsidRPr="008E39CF">
        <w:rPr>
          <w:rFonts w:ascii="Times New Roman" w:hAnsi="Times New Roman" w:cs="Times New Roman"/>
          <w:sz w:val="24"/>
          <w:szCs w:val="24"/>
        </w:rPr>
        <w:t>;</w:t>
      </w:r>
      <w:r w:rsidR="002E18D4" w:rsidRPr="008E39CF">
        <w:rPr>
          <w:rFonts w:ascii="Times New Roman" w:hAnsi="Times New Roman" w:cs="Times New Roman"/>
          <w:sz w:val="24"/>
          <w:szCs w:val="24"/>
        </w:rPr>
        <w:t xml:space="preserve"> </w:t>
      </w:r>
      <w:r w:rsidR="002E18D4" w:rsidRPr="008E39CF">
        <w:rPr>
          <w:rFonts w:ascii="Times New Roman" w:hAnsi="Times New Roman" w:cs="Times New Roman"/>
          <w:i/>
          <w:sz w:val="24"/>
          <w:szCs w:val="24"/>
        </w:rPr>
        <w:t xml:space="preserve">Machaya v </w:t>
      </w:r>
      <w:proofErr w:type="spellStart"/>
      <w:r w:rsidR="002E18D4" w:rsidRPr="008E39CF">
        <w:rPr>
          <w:rFonts w:ascii="Times New Roman" w:hAnsi="Times New Roman" w:cs="Times New Roman"/>
          <w:i/>
          <w:sz w:val="24"/>
          <w:szCs w:val="24"/>
        </w:rPr>
        <w:t>Muyambi</w:t>
      </w:r>
      <w:proofErr w:type="spellEnd"/>
      <w:r w:rsidR="002E18D4" w:rsidRPr="008E39CF">
        <w:rPr>
          <w:rFonts w:ascii="Times New Roman" w:hAnsi="Times New Roman" w:cs="Times New Roman"/>
          <w:sz w:val="24"/>
          <w:szCs w:val="24"/>
        </w:rPr>
        <w:t xml:space="preserve"> SC 4/05</w:t>
      </w:r>
      <w:r w:rsidR="001045CF" w:rsidRPr="008E39CF">
        <w:rPr>
          <w:rFonts w:ascii="Times New Roman" w:hAnsi="Times New Roman" w:cs="Times New Roman"/>
          <w:sz w:val="24"/>
          <w:szCs w:val="24"/>
        </w:rPr>
        <w:t xml:space="preserve">; </w:t>
      </w:r>
      <w:r w:rsidR="002E18D4" w:rsidRPr="008E39CF">
        <w:rPr>
          <w:rFonts w:ascii="Times New Roman" w:hAnsi="Times New Roman" w:cs="Times New Roman"/>
          <w:i/>
          <w:sz w:val="24"/>
          <w:szCs w:val="24"/>
        </w:rPr>
        <w:t xml:space="preserve">Musemburi &amp; Anor v </w:t>
      </w:r>
      <w:proofErr w:type="spellStart"/>
      <w:r w:rsidR="002E18D4" w:rsidRPr="008E39CF">
        <w:rPr>
          <w:rFonts w:ascii="Times New Roman" w:hAnsi="Times New Roman" w:cs="Times New Roman"/>
          <w:i/>
          <w:sz w:val="24"/>
          <w:szCs w:val="24"/>
        </w:rPr>
        <w:t>Tshuma</w:t>
      </w:r>
      <w:proofErr w:type="spellEnd"/>
      <w:r w:rsidR="002E18D4" w:rsidRPr="008E39CF">
        <w:rPr>
          <w:rFonts w:ascii="Times New Roman" w:hAnsi="Times New Roman" w:cs="Times New Roman"/>
          <w:sz w:val="24"/>
          <w:szCs w:val="24"/>
        </w:rPr>
        <w:t xml:space="preserve"> 2013 (1) ZLR </w:t>
      </w:r>
      <w:r w:rsidR="002E0C63" w:rsidRPr="008E39CF">
        <w:rPr>
          <w:rFonts w:ascii="Times New Roman" w:hAnsi="Times New Roman" w:cs="Times New Roman"/>
          <w:sz w:val="24"/>
          <w:szCs w:val="24"/>
        </w:rPr>
        <w:t>526 (S</w:t>
      </w:r>
      <w:r w:rsidR="002E18D4" w:rsidRPr="008E39CF">
        <w:rPr>
          <w:rFonts w:ascii="Times New Roman" w:hAnsi="Times New Roman" w:cs="Times New Roman"/>
          <w:sz w:val="24"/>
          <w:szCs w:val="24"/>
        </w:rPr>
        <w:t>)</w:t>
      </w:r>
      <w:r w:rsidR="00A76208">
        <w:rPr>
          <w:rFonts w:ascii="Times New Roman" w:hAnsi="Times New Roman" w:cs="Times New Roman"/>
          <w:sz w:val="24"/>
          <w:szCs w:val="24"/>
        </w:rPr>
        <w:t>.</w:t>
      </w:r>
    </w:p>
    <w:p w:rsidR="00632201" w:rsidRPr="008E39CF" w:rsidRDefault="00632201" w:rsidP="007651F1">
      <w:pPr>
        <w:spacing w:after="0" w:line="480" w:lineRule="auto"/>
        <w:jc w:val="both"/>
        <w:rPr>
          <w:rFonts w:ascii="Times New Roman" w:hAnsi="Times New Roman" w:cs="Times New Roman"/>
          <w:sz w:val="24"/>
          <w:szCs w:val="24"/>
        </w:rPr>
      </w:pPr>
    </w:p>
    <w:p w:rsidR="00632201" w:rsidRPr="008E39CF" w:rsidRDefault="00632201" w:rsidP="00864829">
      <w:pPr>
        <w:spacing w:after="0" w:line="480" w:lineRule="auto"/>
        <w:ind w:firstLine="1134"/>
        <w:jc w:val="both"/>
        <w:rPr>
          <w:rFonts w:ascii="Times New Roman" w:hAnsi="Times New Roman" w:cs="Times New Roman"/>
          <w:sz w:val="24"/>
          <w:szCs w:val="24"/>
        </w:rPr>
      </w:pPr>
      <w:r w:rsidRPr="008E39CF">
        <w:rPr>
          <w:rFonts w:ascii="Times New Roman" w:hAnsi="Times New Roman" w:cs="Times New Roman"/>
          <w:sz w:val="24"/>
          <w:szCs w:val="24"/>
        </w:rPr>
        <w:t>The legal practitioner involved displayed a lamentable lack of diligence from which the applicant cannot escape.  We have here a rep</w:t>
      </w:r>
      <w:r w:rsidR="00E16CD9" w:rsidRPr="008E39CF">
        <w:rPr>
          <w:rFonts w:ascii="Times New Roman" w:hAnsi="Times New Roman" w:cs="Times New Roman"/>
          <w:sz w:val="24"/>
          <w:szCs w:val="24"/>
        </w:rPr>
        <w:t>eat offender who has treated the rules of court with disdain repeatedly.  What is more, he has separated this application from the application for reinstatement meaning that even if this application succeeds</w:t>
      </w:r>
      <w:r w:rsidR="00434C34" w:rsidRPr="008E39CF">
        <w:rPr>
          <w:rFonts w:ascii="Times New Roman" w:hAnsi="Times New Roman" w:cs="Times New Roman"/>
          <w:sz w:val="24"/>
          <w:szCs w:val="24"/>
        </w:rPr>
        <w:t>,</w:t>
      </w:r>
      <w:r w:rsidR="00E16CD9" w:rsidRPr="008E39CF">
        <w:rPr>
          <w:rFonts w:ascii="Times New Roman" w:hAnsi="Times New Roman" w:cs="Times New Roman"/>
          <w:sz w:val="24"/>
          <w:szCs w:val="24"/>
        </w:rPr>
        <w:t xml:space="preserve"> that will not b</w:t>
      </w:r>
      <w:r w:rsidR="004F1798" w:rsidRPr="008E39CF">
        <w:rPr>
          <w:rFonts w:ascii="Times New Roman" w:hAnsi="Times New Roman" w:cs="Times New Roman"/>
          <w:sz w:val="24"/>
          <w:szCs w:val="24"/>
        </w:rPr>
        <w:t>e the end of the matter</w:t>
      </w:r>
      <w:r w:rsidR="0014778E" w:rsidRPr="008E39CF">
        <w:rPr>
          <w:rFonts w:ascii="Times New Roman" w:hAnsi="Times New Roman" w:cs="Times New Roman"/>
          <w:sz w:val="24"/>
          <w:szCs w:val="24"/>
        </w:rPr>
        <w:t>.  The applicant will have to file a fresh application for reinstatement of the appeal. That is not a diligent deployment of the process of the court as it unduly delays finality.  I therefore conclude that there exists no acceptable explanation for the delay.</w:t>
      </w:r>
    </w:p>
    <w:p w:rsidR="000D7171" w:rsidRPr="008E39CF" w:rsidRDefault="000D7171" w:rsidP="007651F1">
      <w:pPr>
        <w:spacing w:after="0" w:line="480" w:lineRule="auto"/>
        <w:jc w:val="both"/>
        <w:rPr>
          <w:rFonts w:ascii="Times New Roman" w:hAnsi="Times New Roman" w:cs="Times New Roman"/>
          <w:sz w:val="24"/>
          <w:szCs w:val="24"/>
        </w:rPr>
      </w:pPr>
    </w:p>
    <w:p w:rsidR="0014778E" w:rsidRPr="008E39CF" w:rsidRDefault="0014778E" w:rsidP="007651F1">
      <w:pPr>
        <w:spacing w:after="0" w:line="480" w:lineRule="auto"/>
        <w:jc w:val="both"/>
        <w:rPr>
          <w:rFonts w:ascii="Times New Roman" w:hAnsi="Times New Roman" w:cs="Times New Roman"/>
          <w:b/>
          <w:sz w:val="24"/>
          <w:szCs w:val="24"/>
        </w:rPr>
      </w:pPr>
      <w:r w:rsidRPr="008E39CF">
        <w:rPr>
          <w:rFonts w:ascii="Times New Roman" w:hAnsi="Times New Roman" w:cs="Times New Roman"/>
          <w:b/>
          <w:sz w:val="24"/>
          <w:szCs w:val="24"/>
        </w:rPr>
        <w:t xml:space="preserve">THE </w:t>
      </w:r>
      <w:r w:rsidR="00487098" w:rsidRPr="008E39CF">
        <w:rPr>
          <w:rFonts w:ascii="Times New Roman" w:hAnsi="Times New Roman" w:cs="Times New Roman"/>
          <w:b/>
          <w:sz w:val="24"/>
          <w:szCs w:val="24"/>
        </w:rPr>
        <w:t>PROSPECTS OF SUCCESS ON APPEAL</w:t>
      </w:r>
    </w:p>
    <w:p w:rsidR="00EF722F" w:rsidRPr="008E39CF" w:rsidRDefault="00487098" w:rsidP="009F3C95">
      <w:pPr>
        <w:tabs>
          <w:tab w:val="left" w:pos="1134"/>
        </w:tabs>
        <w:spacing w:after="0" w:line="480" w:lineRule="auto"/>
        <w:ind w:firstLine="1134"/>
        <w:jc w:val="both"/>
        <w:rPr>
          <w:rFonts w:ascii="Times New Roman" w:hAnsi="Times New Roman" w:cs="Times New Roman"/>
          <w:sz w:val="24"/>
          <w:szCs w:val="24"/>
        </w:rPr>
      </w:pPr>
      <w:r w:rsidRPr="008E39CF">
        <w:rPr>
          <w:rFonts w:ascii="Times New Roman" w:hAnsi="Times New Roman" w:cs="Times New Roman"/>
          <w:sz w:val="24"/>
          <w:szCs w:val="24"/>
        </w:rPr>
        <w:t>It is equally settled that where no acceptable explanation for non-compliance with the rules of court has been given, an applicant for condonation must show very good prospects of success on appeal</w:t>
      </w:r>
      <w:r w:rsidR="00443347" w:rsidRPr="008E39CF">
        <w:rPr>
          <w:rFonts w:ascii="Times New Roman" w:hAnsi="Times New Roman" w:cs="Times New Roman"/>
          <w:sz w:val="24"/>
          <w:szCs w:val="24"/>
        </w:rPr>
        <w:t>.  B</w:t>
      </w:r>
      <w:r w:rsidRPr="008E39CF">
        <w:rPr>
          <w:rFonts w:ascii="Times New Roman" w:hAnsi="Times New Roman" w:cs="Times New Roman"/>
          <w:sz w:val="24"/>
          <w:szCs w:val="24"/>
        </w:rPr>
        <w:t xml:space="preserve">efore </w:t>
      </w:r>
      <w:r w:rsidR="00597A9C" w:rsidRPr="008E39CF">
        <w:rPr>
          <w:rFonts w:ascii="Times New Roman" w:hAnsi="Times New Roman" w:cs="Times New Roman"/>
          <w:sz w:val="24"/>
          <w:szCs w:val="24"/>
        </w:rPr>
        <w:t>an applicant can be</w:t>
      </w:r>
      <w:r w:rsidR="008E39CF">
        <w:rPr>
          <w:rFonts w:ascii="Times New Roman" w:hAnsi="Times New Roman" w:cs="Times New Roman"/>
          <w:sz w:val="24"/>
          <w:szCs w:val="24"/>
        </w:rPr>
        <w:t xml:space="preserve"> </w:t>
      </w:r>
      <w:r w:rsidR="009D337D" w:rsidRPr="008E39CF">
        <w:rPr>
          <w:rFonts w:ascii="Times New Roman" w:hAnsi="Times New Roman" w:cs="Times New Roman"/>
          <w:sz w:val="24"/>
          <w:szCs w:val="24"/>
        </w:rPr>
        <w:t>c</w:t>
      </w:r>
      <w:r w:rsidR="00EF722F" w:rsidRPr="008E39CF">
        <w:rPr>
          <w:rFonts w:ascii="Times New Roman" w:hAnsi="Times New Roman" w:cs="Times New Roman"/>
          <w:sz w:val="24"/>
          <w:szCs w:val="24"/>
        </w:rPr>
        <w:t>ondoned,</w:t>
      </w:r>
      <w:r w:rsidR="009963E3" w:rsidRPr="008E39CF">
        <w:rPr>
          <w:rFonts w:ascii="Times New Roman" w:hAnsi="Times New Roman" w:cs="Times New Roman"/>
          <w:sz w:val="24"/>
          <w:szCs w:val="24"/>
        </w:rPr>
        <w:t xml:space="preserve"> </w:t>
      </w:r>
      <w:r w:rsidR="00EF722F" w:rsidRPr="008E39CF">
        <w:rPr>
          <w:rFonts w:ascii="Times New Roman" w:hAnsi="Times New Roman" w:cs="Times New Roman"/>
          <w:sz w:val="24"/>
          <w:szCs w:val="24"/>
        </w:rPr>
        <w:t xml:space="preserve">there must be an arguable case on appeal.  See </w:t>
      </w:r>
      <w:proofErr w:type="spellStart"/>
      <w:r w:rsidR="00EF722F" w:rsidRPr="008E39CF">
        <w:rPr>
          <w:rFonts w:ascii="Times New Roman" w:hAnsi="Times New Roman" w:cs="Times New Roman"/>
          <w:i/>
          <w:sz w:val="24"/>
          <w:szCs w:val="24"/>
        </w:rPr>
        <w:t>Khumalo</w:t>
      </w:r>
      <w:proofErr w:type="spellEnd"/>
      <w:r w:rsidR="00EF722F" w:rsidRPr="008E39CF">
        <w:rPr>
          <w:rFonts w:ascii="Times New Roman" w:hAnsi="Times New Roman" w:cs="Times New Roman"/>
          <w:sz w:val="24"/>
          <w:szCs w:val="24"/>
        </w:rPr>
        <w:t xml:space="preserve"> </w:t>
      </w:r>
      <w:r w:rsidR="00EF722F" w:rsidRPr="008E39CF">
        <w:rPr>
          <w:rFonts w:ascii="Times New Roman" w:hAnsi="Times New Roman" w:cs="Times New Roman"/>
          <w:i/>
          <w:sz w:val="24"/>
          <w:szCs w:val="24"/>
        </w:rPr>
        <w:t xml:space="preserve">v </w:t>
      </w:r>
      <w:proofErr w:type="spellStart"/>
      <w:r w:rsidR="00EF722F" w:rsidRPr="008E39CF">
        <w:rPr>
          <w:rFonts w:ascii="Times New Roman" w:hAnsi="Times New Roman" w:cs="Times New Roman"/>
          <w:i/>
          <w:sz w:val="24"/>
          <w:szCs w:val="24"/>
        </w:rPr>
        <w:t>Mandeya</w:t>
      </w:r>
      <w:proofErr w:type="spellEnd"/>
      <w:r w:rsidR="00EF722F" w:rsidRPr="008E39CF">
        <w:rPr>
          <w:rFonts w:ascii="Times New Roman" w:hAnsi="Times New Roman" w:cs="Times New Roman"/>
          <w:sz w:val="24"/>
          <w:szCs w:val="24"/>
        </w:rPr>
        <w:t xml:space="preserve"> &amp; Anor 2008 (2) ZLR 203 (S); </w:t>
      </w:r>
      <w:r w:rsidR="00EF722F" w:rsidRPr="008E39CF">
        <w:rPr>
          <w:rFonts w:ascii="Times New Roman" w:hAnsi="Times New Roman" w:cs="Times New Roman"/>
          <w:i/>
          <w:sz w:val="24"/>
          <w:szCs w:val="24"/>
        </w:rPr>
        <w:t xml:space="preserve">S v </w:t>
      </w:r>
      <w:proofErr w:type="spellStart"/>
      <w:r w:rsidR="00EF722F" w:rsidRPr="008E39CF">
        <w:rPr>
          <w:rFonts w:ascii="Times New Roman" w:hAnsi="Times New Roman" w:cs="Times New Roman"/>
          <w:i/>
          <w:sz w:val="24"/>
          <w:szCs w:val="24"/>
        </w:rPr>
        <w:t>Tengende</w:t>
      </w:r>
      <w:proofErr w:type="spellEnd"/>
      <w:r w:rsidR="00EF722F" w:rsidRPr="008E39CF">
        <w:rPr>
          <w:rFonts w:ascii="Times New Roman" w:hAnsi="Times New Roman" w:cs="Times New Roman"/>
          <w:sz w:val="24"/>
          <w:szCs w:val="24"/>
        </w:rPr>
        <w:t xml:space="preserve"> &amp; </w:t>
      </w:r>
      <w:proofErr w:type="spellStart"/>
      <w:r w:rsidR="00EF722F" w:rsidRPr="008E39CF">
        <w:rPr>
          <w:rFonts w:ascii="Times New Roman" w:hAnsi="Times New Roman" w:cs="Times New Roman"/>
          <w:sz w:val="24"/>
          <w:szCs w:val="24"/>
        </w:rPr>
        <w:t>Ors</w:t>
      </w:r>
      <w:proofErr w:type="spellEnd"/>
      <w:r w:rsidR="00EF722F" w:rsidRPr="008E39CF">
        <w:rPr>
          <w:rFonts w:ascii="Times New Roman" w:hAnsi="Times New Roman" w:cs="Times New Roman"/>
          <w:sz w:val="24"/>
          <w:szCs w:val="24"/>
        </w:rPr>
        <w:t xml:space="preserve"> 1981 ZLR 445; </w:t>
      </w:r>
      <w:proofErr w:type="spellStart"/>
      <w:r w:rsidR="00BB5476" w:rsidRPr="008E39CF">
        <w:rPr>
          <w:rFonts w:ascii="Times New Roman" w:hAnsi="Times New Roman" w:cs="Times New Roman"/>
          <w:i/>
          <w:sz w:val="24"/>
          <w:szCs w:val="24"/>
        </w:rPr>
        <w:t>Mahachi</w:t>
      </w:r>
      <w:proofErr w:type="spellEnd"/>
      <w:r w:rsidR="00BB5476" w:rsidRPr="008E39CF">
        <w:rPr>
          <w:rFonts w:ascii="Times New Roman" w:hAnsi="Times New Roman" w:cs="Times New Roman"/>
          <w:i/>
          <w:sz w:val="24"/>
          <w:szCs w:val="24"/>
        </w:rPr>
        <w:t xml:space="preserve"> v Barc</w:t>
      </w:r>
      <w:r w:rsidR="00EF722F" w:rsidRPr="008E39CF">
        <w:rPr>
          <w:rFonts w:ascii="Times New Roman" w:hAnsi="Times New Roman" w:cs="Times New Roman"/>
          <w:i/>
          <w:sz w:val="24"/>
          <w:szCs w:val="24"/>
        </w:rPr>
        <w:t>lays</w:t>
      </w:r>
      <w:r w:rsidR="00BB5476" w:rsidRPr="008E39CF">
        <w:rPr>
          <w:rFonts w:ascii="Times New Roman" w:hAnsi="Times New Roman" w:cs="Times New Roman"/>
          <w:i/>
          <w:sz w:val="24"/>
          <w:szCs w:val="24"/>
        </w:rPr>
        <w:t xml:space="preserve"> Bank</w:t>
      </w:r>
      <w:r w:rsidR="00EF722F" w:rsidRPr="008E39CF">
        <w:rPr>
          <w:rFonts w:ascii="Times New Roman" w:hAnsi="Times New Roman" w:cs="Times New Roman"/>
          <w:i/>
          <w:sz w:val="24"/>
          <w:szCs w:val="24"/>
        </w:rPr>
        <w:t xml:space="preserve"> of Zimbabwe</w:t>
      </w:r>
      <w:r w:rsidR="00EF722F" w:rsidRPr="008E39CF">
        <w:rPr>
          <w:rFonts w:ascii="Times New Roman" w:hAnsi="Times New Roman" w:cs="Times New Roman"/>
          <w:sz w:val="24"/>
          <w:szCs w:val="24"/>
        </w:rPr>
        <w:t xml:space="preserve"> SC 6/06</w:t>
      </w:r>
      <w:r w:rsidR="00B87F77" w:rsidRPr="008E39CF">
        <w:rPr>
          <w:rFonts w:ascii="Times New Roman" w:hAnsi="Times New Roman" w:cs="Times New Roman"/>
          <w:sz w:val="24"/>
          <w:szCs w:val="24"/>
        </w:rPr>
        <w:t>.</w:t>
      </w:r>
    </w:p>
    <w:p w:rsidR="00B87F77" w:rsidRPr="008E39CF" w:rsidRDefault="00B87F77" w:rsidP="007651F1">
      <w:pPr>
        <w:spacing w:after="0" w:line="480" w:lineRule="auto"/>
        <w:jc w:val="both"/>
        <w:rPr>
          <w:rFonts w:ascii="Times New Roman" w:hAnsi="Times New Roman" w:cs="Times New Roman"/>
          <w:sz w:val="24"/>
          <w:szCs w:val="24"/>
        </w:rPr>
      </w:pPr>
    </w:p>
    <w:p w:rsidR="00B87F77" w:rsidRPr="008E39CF" w:rsidRDefault="00B87F77" w:rsidP="009F3C95">
      <w:pPr>
        <w:tabs>
          <w:tab w:val="left" w:pos="1134"/>
        </w:tabs>
        <w:spacing w:after="0" w:line="480" w:lineRule="auto"/>
        <w:ind w:firstLine="1134"/>
        <w:jc w:val="both"/>
        <w:rPr>
          <w:rFonts w:ascii="Times New Roman" w:hAnsi="Times New Roman" w:cs="Times New Roman"/>
          <w:sz w:val="24"/>
          <w:szCs w:val="24"/>
        </w:rPr>
      </w:pPr>
      <w:r w:rsidRPr="008E39CF">
        <w:rPr>
          <w:rFonts w:ascii="Times New Roman" w:hAnsi="Times New Roman" w:cs="Times New Roman"/>
          <w:sz w:val="24"/>
          <w:szCs w:val="24"/>
        </w:rPr>
        <w:lastRenderedPageBreak/>
        <w:t>I must make the point that I am not sitting to determine the appeal itself.  The duty of the judge in an application of this nature is to evaluate the grounds of appeal to be relied on to see whether the appeal is arguable.  It is the function of a gatekeeper</w:t>
      </w:r>
      <w:r w:rsidR="00EC1561" w:rsidRPr="008E39CF">
        <w:rPr>
          <w:rFonts w:ascii="Times New Roman" w:hAnsi="Times New Roman" w:cs="Times New Roman"/>
          <w:sz w:val="24"/>
          <w:szCs w:val="24"/>
        </w:rPr>
        <w:t>,</w:t>
      </w:r>
      <w:r w:rsidRPr="008E39CF">
        <w:rPr>
          <w:rFonts w:ascii="Times New Roman" w:hAnsi="Times New Roman" w:cs="Times New Roman"/>
          <w:sz w:val="24"/>
          <w:szCs w:val="24"/>
        </w:rPr>
        <w:t xml:space="preserve"> to keep out those applicants who do not</w:t>
      </w:r>
      <w:r w:rsidR="00EE26AD" w:rsidRPr="008E39CF">
        <w:rPr>
          <w:rFonts w:ascii="Times New Roman" w:hAnsi="Times New Roman" w:cs="Times New Roman"/>
          <w:sz w:val="24"/>
          <w:szCs w:val="24"/>
        </w:rPr>
        <w:t xml:space="preserve"> have arguable cases</w:t>
      </w:r>
      <w:r w:rsidR="0030142C" w:rsidRPr="008E39CF">
        <w:rPr>
          <w:rFonts w:ascii="Times New Roman" w:hAnsi="Times New Roman" w:cs="Times New Roman"/>
          <w:sz w:val="24"/>
          <w:szCs w:val="24"/>
        </w:rPr>
        <w:t>.</w:t>
      </w:r>
      <w:r w:rsidR="00EE26AD" w:rsidRPr="008E39CF">
        <w:rPr>
          <w:rFonts w:ascii="Times New Roman" w:hAnsi="Times New Roman" w:cs="Times New Roman"/>
          <w:sz w:val="24"/>
          <w:szCs w:val="24"/>
        </w:rPr>
        <w:t xml:space="preserve"> See </w:t>
      </w:r>
      <w:r w:rsidR="00EE26AD" w:rsidRPr="008E39CF">
        <w:rPr>
          <w:rFonts w:ascii="Times New Roman" w:hAnsi="Times New Roman" w:cs="Times New Roman"/>
          <w:i/>
          <w:sz w:val="24"/>
          <w:szCs w:val="24"/>
        </w:rPr>
        <w:t xml:space="preserve">Prosecutor General v </w:t>
      </w:r>
      <w:proofErr w:type="spellStart"/>
      <w:r w:rsidR="00EE26AD" w:rsidRPr="008E39CF">
        <w:rPr>
          <w:rFonts w:ascii="Times New Roman" w:hAnsi="Times New Roman" w:cs="Times New Roman"/>
          <w:i/>
          <w:sz w:val="24"/>
          <w:szCs w:val="24"/>
        </w:rPr>
        <w:t>Intratek</w:t>
      </w:r>
      <w:proofErr w:type="spellEnd"/>
      <w:r w:rsidR="00EE26AD" w:rsidRPr="008E39CF">
        <w:rPr>
          <w:rFonts w:ascii="Times New Roman" w:hAnsi="Times New Roman" w:cs="Times New Roman"/>
          <w:i/>
          <w:sz w:val="24"/>
          <w:szCs w:val="24"/>
        </w:rPr>
        <w:t xml:space="preserve"> &amp; </w:t>
      </w:r>
      <w:proofErr w:type="spellStart"/>
      <w:r w:rsidR="00EE26AD" w:rsidRPr="008E39CF">
        <w:rPr>
          <w:rFonts w:ascii="Times New Roman" w:hAnsi="Times New Roman" w:cs="Times New Roman"/>
          <w:i/>
          <w:sz w:val="24"/>
          <w:szCs w:val="24"/>
        </w:rPr>
        <w:t>Ors</w:t>
      </w:r>
      <w:proofErr w:type="spellEnd"/>
      <w:r w:rsidR="00EE26AD" w:rsidRPr="008E39CF">
        <w:rPr>
          <w:rFonts w:ascii="Times New Roman" w:hAnsi="Times New Roman" w:cs="Times New Roman"/>
          <w:sz w:val="24"/>
          <w:szCs w:val="24"/>
        </w:rPr>
        <w:t xml:space="preserve"> SC 59/19</w:t>
      </w:r>
      <w:r w:rsidR="00D61037" w:rsidRPr="008E39CF">
        <w:rPr>
          <w:rFonts w:ascii="Times New Roman" w:hAnsi="Times New Roman" w:cs="Times New Roman"/>
          <w:sz w:val="24"/>
          <w:szCs w:val="24"/>
        </w:rPr>
        <w:t xml:space="preserve">. The applicant intends to argue </w:t>
      </w:r>
      <w:r w:rsidR="00267E91" w:rsidRPr="008E39CF">
        <w:rPr>
          <w:rFonts w:ascii="Times New Roman" w:hAnsi="Times New Roman" w:cs="Times New Roman"/>
          <w:sz w:val="24"/>
          <w:szCs w:val="24"/>
        </w:rPr>
        <w:t>before the Supreme Court that s </w:t>
      </w:r>
      <w:r w:rsidR="00D61037" w:rsidRPr="008E39CF">
        <w:rPr>
          <w:rFonts w:ascii="Times New Roman" w:hAnsi="Times New Roman" w:cs="Times New Roman"/>
          <w:sz w:val="24"/>
          <w:szCs w:val="24"/>
        </w:rPr>
        <w:t xml:space="preserve">40 (4) of the Act affords him an opportunity to respond </w:t>
      </w:r>
      <w:r w:rsidR="00EC1561" w:rsidRPr="008E39CF">
        <w:rPr>
          <w:rFonts w:ascii="Times New Roman" w:hAnsi="Times New Roman" w:cs="Times New Roman"/>
          <w:sz w:val="24"/>
          <w:szCs w:val="24"/>
        </w:rPr>
        <w:t>or rebut</w:t>
      </w:r>
      <w:r w:rsidR="00872DBD" w:rsidRPr="008E39CF">
        <w:rPr>
          <w:rFonts w:ascii="Times New Roman" w:hAnsi="Times New Roman" w:cs="Times New Roman"/>
          <w:sz w:val="24"/>
          <w:szCs w:val="24"/>
        </w:rPr>
        <w:t xml:space="preserve"> the views of the Town Planning Consultant used to respond to his objection to the subdivision.</w:t>
      </w:r>
    </w:p>
    <w:p w:rsidR="00872DBD" w:rsidRPr="008E39CF" w:rsidRDefault="00872DBD" w:rsidP="007651F1">
      <w:pPr>
        <w:spacing w:after="0" w:line="480" w:lineRule="auto"/>
        <w:jc w:val="both"/>
        <w:rPr>
          <w:rFonts w:ascii="Times New Roman" w:hAnsi="Times New Roman" w:cs="Times New Roman"/>
          <w:sz w:val="24"/>
          <w:szCs w:val="24"/>
        </w:rPr>
      </w:pPr>
    </w:p>
    <w:p w:rsidR="00872DBD" w:rsidRPr="008E39CF" w:rsidRDefault="00872DBD" w:rsidP="00792988">
      <w:pPr>
        <w:spacing w:after="0" w:line="480" w:lineRule="auto"/>
        <w:ind w:firstLine="1134"/>
        <w:jc w:val="both"/>
        <w:rPr>
          <w:rFonts w:ascii="Times New Roman" w:hAnsi="Times New Roman" w:cs="Times New Roman"/>
          <w:sz w:val="24"/>
          <w:szCs w:val="24"/>
        </w:rPr>
      </w:pPr>
      <w:r w:rsidRPr="008E39CF">
        <w:rPr>
          <w:rFonts w:ascii="Times New Roman" w:hAnsi="Times New Roman" w:cs="Times New Roman"/>
          <w:sz w:val="24"/>
          <w:szCs w:val="24"/>
        </w:rPr>
        <w:t>Further, the position of the applicant is that th</w:t>
      </w:r>
      <w:r w:rsidR="003D55DE" w:rsidRPr="008E39CF">
        <w:rPr>
          <w:rFonts w:ascii="Times New Roman" w:hAnsi="Times New Roman" w:cs="Times New Roman"/>
          <w:sz w:val="24"/>
          <w:szCs w:val="24"/>
        </w:rPr>
        <w:t>e first respondent was required</w:t>
      </w:r>
      <w:r w:rsidRPr="008E39CF">
        <w:rPr>
          <w:rFonts w:ascii="Times New Roman" w:hAnsi="Times New Roman" w:cs="Times New Roman"/>
          <w:sz w:val="24"/>
          <w:szCs w:val="24"/>
        </w:rPr>
        <w:t xml:space="preserve"> by that provision to conduct a formal hearing to allow him and other interested parties the opportunity to motivate their cases. To the applicant, the Administrative Court should have found that there was a violation of the </w:t>
      </w:r>
      <w:proofErr w:type="spellStart"/>
      <w:r w:rsidR="003D55DE" w:rsidRPr="008E39CF">
        <w:rPr>
          <w:rFonts w:ascii="Times New Roman" w:hAnsi="Times New Roman" w:cs="Times New Roman"/>
          <w:i/>
          <w:sz w:val="24"/>
          <w:szCs w:val="24"/>
        </w:rPr>
        <w:t>audi</w:t>
      </w:r>
      <w:proofErr w:type="spellEnd"/>
      <w:r w:rsidR="003D55DE" w:rsidRPr="008E39CF">
        <w:rPr>
          <w:rFonts w:ascii="Times New Roman" w:hAnsi="Times New Roman" w:cs="Times New Roman"/>
          <w:i/>
          <w:sz w:val="24"/>
          <w:szCs w:val="24"/>
        </w:rPr>
        <w:t xml:space="preserve"> </w:t>
      </w:r>
      <w:proofErr w:type="spellStart"/>
      <w:r w:rsidR="003D55DE" w:rsidRPr="008E39CF">
        <w:rPr>
          <w:rFonts w:ascii="Times New Roman" w:hAnsi="Times New Roman" w:cs="Times New Roman"/>
          <w:i/>
          <w:sz w:val="24"/>
          <w:szCs w:val="24"/>
        </w:rPr>
        <w:t>al</w:t>
      </w:r>
      <w:r w:rsidRPr="008E39CF">
        <w:rPr>
          <w:rFonts w:ascii="Times New Roman" w:hAnsi="Times New Roman" w:cs="Times New Roman"/>
          <w:i/>
          <w:sz w:val="24"/>
          <w:szCs w:val="24"/>
        </w:rPr>
        <w:t>teram</w:t>
      </w:r>
      <w:proofErr w:type="spellEnd"/>
      <w:r w:rsidRPr="008E39CF">
        <w:rPr>
          <w:rFonts w:ascii="Times New Roman" w:hAnsi="Times New Roman" w:cs="Times New Roman"/>
          <w:i/>
          <w:sz w:val="24"/>
          <w:szCs w:val="24"/>
        </w:rPr>
        <w:t xml:space="preserve"> </w:t>
      </w:r>
      <w:proofErr w:type="spellStart"/>
      <w:r w:rsidRPr="008E39CF">
        <w:rPr>
          <w:rFonts w:ascii="Times New Roman" w:hAnsi="Times New Roman" w:cs="Times New Roman"/>
          <w:i/>
          <w:sz w:val="24"/>
          <w:szCs w:val="24"/>
        </w:rPr>
        <w:t>partem</w:t>
      </w:r>
      <w:proofErr w:type="spellEnd"/>
      <w:r w:rsidRPr="008E39CF">
        <w:rPr>
          <w:rFonts w:ascii="Times New Roman" w:hAnsi="Times New Roman" w:cs="Times New Roman"/>
          <w:sz w:val="24"/>
          <w:szCs w:val="24"/>
        </w:rPr>
        <w:t xml:space="preserve"> rule</w:t>
      </w:r>
      <w:r w:rsidR="00343A0B" w:rsidRPr="008E39CF">
        <w:rPr>
          <w:rFonts w:ascii="Times New Roman" w:hAnsi="Times New Roman" w:cs="Times New Roman"/>
          <w:sz w:val="24"/>
          <w:szCs w:val="24"/>
        </w:rPr>
        <w:t>.</w:t>
      </w:r>
    </w:p>
    <w:p w:rsidR="00343A0B" w:rsidRPr="008E39CF" w:rsidRDefault="00343A0B" w:rsidP="007651F1">
      <w:pPr>
        <w:spacing w:after="0" w:line="480" w:lineRule="auto"/>
        <w:jc w:val="both"/>
        <w:rPr>
          <w:rFonts w:ascii="Times New Roman" w:hAnsi="Times New Roman" w:cs="Times New Roman"/>
          <w:sz w:val="24"/>
          <w:szCs w:val="24"/>
        </w:rPr>
      </w:pPr>
    </w:p>
    <w:p w:rsidR="00343A0B" w:rsidRPr="008E39CF" w:rsidRDefault="00464637" w:rsidP="007651F1">
      <w:pPr>
        <w:spacing w:after="0" w:line="480" w:lineRule="auto"/>
        <w:jc w:val="both"/>
        <w:rPr>
          <w:rFonts w:ascii="Times New Roman" w:hAnsi="Times New Roman" w:cs="Times New Roman"/>
          <w:sz w:val="24"/>
          <w:szCs w:val="24"/>
        </w:rPr>
      </w:pPr>
      <w:r w:rsidRPr="008E39CF">
        <w:rPr>
          <w:rFonts w:ascii="Times New Roman" w:hAnsi="Times New Roman" w:cs="Times New Roman"/>
          <w:b/>
          <w:sz w:val="24"/>
          <w:szCs w:val="24"/>
        </w:rPr>
        <w:t>SECTION</w:t>
      </w:r>
      <w:r w:rsidR="00F31B50" w:rsidRPr="008E39CF">
        <w:rPr>
          <w:rFonts w:ascii="Times New Roman" w:hAnsi="Times New Roman" w:cs="Times New Roman"/>
          <w:b/>
          <w:sz w:val="24"/>
          <w:szCs w:val="24"/>
        </w:rPr>
        <w:t xml:space="preserve"> 4</w:t>
      </w:r>
      <w:r w:rsidR="00E01331" w:rsidRPr="008E39CF">
        <w:rPr>
          <w:rFonts w:ascii="Times New Roman" w:hAnsi="Times New Roman" w:cs="Times New Roman"/>
          <w:b/>
          <w:sz w:val="24"/>
          <w:szCs w:val="24"/>
        </w:rPr>
        <w:t>0</w:t>
      </w:r>
      <w:r w:rsidR="00F31B50" w:rsidRPr="008E39CF">
        <w:rPr>
          <w:rFonts w:ascii="Times New Roman" w:hAnsi="Times New Roman" w:cs="Times New Roman"/>
          <w:b/>
          <w:sz w:val="24"/>
          <w:szCs w:val="24"/>
        </w:rPr>
        <w:t xml:space="preserve"> (4</w:t>
      </w:r>
      <w:r w:rsidR="00343A0B" w:rsidRPr="008E39CF">
        <w:rPr>
          <w:rFonts w:ascii="Times New Roman" w:hAnsi="Times New Roman" w:cs="Times New Roman"/>
          <w:b/>
          <w:sz w:val="24"/>
          <w:szCs w:val="24"/>
        </w:rPr>
        <w:t>) provides</w:t>
      </w:r>
      <w:r w:rsidR="00F31B50" w:rsidRPr="008E39CF">
        <w:rPr>
          <w:rFonts w:ascii="Times New Roman" w:hAnsi="Times New Roman" w:cs="Times New Roman"/>
          <w:sz w:val="24"/>
          <w:szCs w:val="24"/>
        </w:rPr>
        <w:t>:</w:t>
      </w:r>
    </w:p>
    <w:p w:rsidR="00343A0B" w:rsidRPr="008E39CF" w:rsidRDefault="00343A0B" w:rsidP="005667E4">
      <w:pPr>
        <w:spacing w:after="0" w:line="240" w:lineRule="auto"/>
        <w:ind w:left="567"/>
        <w:jc w:val="both"/>
        <w:rPr>
          <w:rFonts w:ascii="Times New Roman" w:hAnsi="Times New Roman" w:cs="Times New Roman"/>
          <w:sz w:val="24"/>
          <w:szCs w:val="24"/>
        </w:rPr>
      </w:pPr>
      <w:r w:rsidRPr="008E39CF">
        <w:rPr>
          <w:rFonts w:ascii="Times New Roman" w:hAnsi="Times New Roman" w:cs="Times New Roman"/>
          <w:sz w:val="24"/>
          <w:szCs w:val="24"/>
        </w:rPr>
        <w:t xml:space="preserve">“If any objections to, or representations in connection with, an application in terms of subsection (1) are received by the local planning </w:t>
      </w:r>
      <w:r w:rsidR="00C23355" w:rsidRPr="008E39CF">
        <w:rPr>
          <w:rFonts w:ascii="Times New Roman" w:hAnsi="Times New Roman" w:cs="Times New Roman"/>
          <w:sz w:val="24"/>
          <w:szCs w:val="24"/>
        </w:rPr>
        <w:t>authority</w:t>
      </w:r>
      <w:r w:rsidR="00C23355" w:rsidRPr="008E39CF">
        <w:rPr>
          <w:rFonts w:ascii="Times New Roman" w:hAnsi="Times New Roman" w:cs="Times New Roman"/>
          <w:sz w:val="24"/>
          <w:szCs w:val="24"/>
        </w:rPr>
        <w:softHyphen/>
        <w:t>-</w:t>
      </w:r>
    </w:p>
    <w:p w:rsidR="00343A0B" w:rsidRPr="008E39CF" w:rsidRDefault="00343A0B" w:rsidP="00343A0B">
      <w:pPr>
        <w:spacing w:after="0" w:line="240" w:lineRule="auto"/>
        <w:ind w:left="1134"/>
        <w:jc w:val="both"/>
        <w:rPr>
          <w:rFonts w:ascii="Times New Roman" w:hAnsi="Times New Roman" w:cs="Times New Roman"/>
          <w:sz w:val="24"/>
          <w:szCs w:val="24"/>
        </w:rPr>
      </w:pPr>
    </w:p>
    <w:p w:rsidR="00343A0B" w:rsidRPr="008E39CF" w:rsidRDefault="001E6768" w:rsidP="005667E4">
      <w:pPr>
        <w:pStyle w:val="ListParagraph"/>
        <w:numPr>
          <w:ilvl w:val="0"/>
          <w:numId w:val="1"/>
        </w:numPr>
        <w:spacing w:after="0" w:line="240" w:lineRule="auto"/>
        <w:ind w:left="1134" w:hanging="567"/>
        <w:jc w:val="both"/>
        <w:rPr>
          <w:rFonts w:ascii="Times New Roman" w:hAnsi="Times New Roman" w:cs="Times New Roman"/>
          <w:sz w:val="24"/>
          <w:szCs w:val="24"/>
        </w:rPr>
      </w:pPr>
      <w:r w:rsidRPr="008E39CF">
        <w:rPr>
          <w:rFonts w:ascii="Times New Roman" w:hAnsi="Times New Roman" w:cs="Times New Roman"/>
          <w:sz w:val="24"/>
          <w:szCs w:val="24"/>
        </w:rPr>
        <w:t>w</w:t>
      </w:r>
      <w:r w:rsidR="00343A0B" w:rsidRPr="008E39CF">
        <w:rPr>
          <w:rFonts w:ascii="Times New Roman" w:hAnsi="Times New Roman" w:cs="Times New Roman"/>
          <w:sz w:val="24"/>
          <w:szCs w:val="24"/>
        </w:rPr>
        <w:t xml:space="preserve">ithin one month of the date on which public notice of </w:t>
      </w:r>
      <w:r w:rsidR="00DD383F" w:rsidRPr="008E39CF">
        <w:rPr>
          <w:rFonts w:ascii="Times New Roman" w:hAnsi="Times New Roman" w:cs="Times New Roman"/>
          <w:sz w:val="24"/>
          <w:szCs w:val="24"/>
        </w:rPr>
        <w:t>t</w:t>
      </w:r>
      <w:r w:rsidR="00343A0B" w:rsidRPr="008E39CF">
        <w:rPr>
          <w:rFonts w:ascii="Times New Roman" w:hAnsi="Times New Roman" w:cs="Times New Roman"/>
          <w:sz w:val="24"/>
          <w:szCs w:val="24"/>
        </w:rPr>
        <w:t>he application was given in terms of subsection (3); or</w:t>
      </w:r>
    </w:p>
    <w:p w:rsidR="00343A0B" w:rsidRPr="008E39CF" w:rsidRDefault="00343A0B" w:rsidP="005667E4">
      <w:pPr>
        <w:pStyle w:val="ListParagraph"/>
        <w:numPr>
          <w:ilvl w:val="0"/>
          <w:numId w:val="1"/>
        </w:numPr>
        <w:spacing w:after="0" w:line="240" w:lineRule="auto"/>
        <w:ind w:left="1134" w:hanging="567"/>
        <w:jc w:val="both"/>
        <w:rPr>
          <w:rFonts w:ascii="Times New Roman" w:hAnsi="Times New Roman" w:cs="Times New Roman"/>
          <w:sz w:val="24"/>
          <w:szCs w:val="24"/>
        </w:rPr>
      </w:pPr>
      <w:r w:rsidRPr="008E39CF">
        <w:rPr>
          <w:rFonts w:ascii="Times New Roman" w:hAnsi="Times New Roman" w:cs="Times New Roman"/>
          <w:sz w:val="24"/>
          <w:szCs w:val="24"/>
        </w:rPr>
        <w:t>-------</w:t>
      </w:r>
    </w:p>
    <w:p w:rsidR="00343A0B" w:rsidRPr="008E39CF" w:rsidRDefault="001E6768" w:rsidP="005667E4">
      <w:pPr>
        <w:pStyle w:val="ListParagraph"/>
        <w:spacing w:after="0" w:line="240" w:lineRule="auto"/>
        <w:ind w:left="1134"/>
        <w:jc w:val="both"/>
        <w:rPr>
          <w:rFonts w:ascii="Times New Roman" w:hAnsi="Times New Roman" w:cs="Times New Roman"/>
          <w:sz w:val="24"/>
          <w:szCs w:val="24"/>
          <w:u w:val="single"/>
        </w:rPr>
      </w:pPr>
      <w:r w:rsidRPr="008E39CF">
        <w:rPr>
          <w:rFonts w:ascii="Times New Roman" w:hAnsi="Times New Roman" w:cs="Times New Roman"/>
          <w:sz w:val="24"/>
          <w:szCs w:val="24"/>
          <w:u w:val="single"/>
        </w:rPr>
        <w:t>t</w:t>
      </w:r>
      <w:r w:rsidR="00343A0B" w:rsidRPr="008E39CF">
        <w:rPr>
          <w:rFonts w:ascii="Times New Roman" w:hAnsi="Times New Roman" w:cs="Times New Roman"/>
          <w:sz w:val="24"/>
          <w:szCs w:val="24"/>
          <w:u w:val="single"/>
        </w:rPr>
        <w:t xml:space="preserve">he local planning authority shall advise the applicant of the nature of the objections and representations and afford him an opportunity of </w:t>
      </w:r>
      <w:r w:rsidR="00141A38" w:rsidRPr="008E39CF">
        <w:rPr>
          <w:rFonts w:ascii="Times New Roman" w:hAnsi="Times New Roman" w:cs="Times New Roman"/>
          <w:sz w:val="24"/>
          <w:szCs w:val="24"/>
          <w:u w:val="single"/>
        </w:rPr>
        <w:t>submitting any comments thereon before the application is determined.</w:t>
      </w:r>
      <w:r w:rsidRPr="008E39CF">
        <w:rPr>
          <w:rFonts w:ascii="Times New Roman" w:hAnsi="Times New Roman" w:cs="Times New Roman"/>
          <w:sz w:val="24"/>
          <w:szCs w:val="24"/>
          <w:u w:val="single"/>
        </w:rPr>
        <w:t>”</w:t>
      </w:r>
    </w:p>
    <w:p w:rsidR="00141A38" w:rsidRPr="008E39CF" w:rsidRDefault="0061268A" w:rsidP="005667E4">
      <w:pPr>
        <w:pStyle w:val="ListParagraph"/>
        <w:spacing w:after="0" w:line="240" w:lineRule="auto"/>
        <w:ind w:left="1134"/>
        <w:jc w:val="both"/>
        <w:rPr>
          <w:rFonts w:ascii="Times New Roman" w:hAnsi="Times New Roman" w:cs="Times New Roman"/>
          <w:sz w:val="24"/>
          <w:szCs w:val="24"/>
        </w:rPr>
      </w:pPr>
      <w:r w:rsidRPr="008E39CF">
        <w:rPr>
          <w:rFonts w:ascii="Times New Roman" w:hAnsi="Times New Roman" w:cs="Times New Roman"/>
          <w:sz w:val="24"/>
          <w:szCs w:val="24"/>
        </w:rPr>
        <w:t>(The underlining is for</w:t>
      </w:r>
      <w:r w:rsidR="00141A38" w:rsidRPr="008E39CF">
        <w:rPr>
          <w:rFonts w:ascii="Times New Roman" w:hAnsi="Times New Roman" w:cs="Times New Roman"/>
          <w:sz w:val="24"/>
          <w:szCs w:val="24"/>
        </w:rPr>
        <w:t xml:space="preserve"> </w:t>
      </w:r>
      <w:r w:rsidR="00DD383F" w:rsidRPr="008E39CF">
        <w:rPr>
          <w:rFonts w:ascii="Times New Roman" w:hAnsi="Times New Roman" w:cs="Times New Roman"/>
          <w:sz w:val="24"/>
          <w:szCs w:val="24"/>
        </w:rPr>
        <w:t>emphasis).</w:t>
      </w:r>
    </w:p>
    <w:p w:rsidR="005B13BC" w:rsidRPr="008E39CF" w:rsidRDefault="005B13BC" w:rsidP="005B13BC">
      <w:pPr>
        <w:pStyle w:val="ListParagraph"/>
        <w:spacing w:after="0" w:line="480" w:lineRule="auto"/>
        <w:ind w:left="2155"/>
        <w:jc w:val="both"/>
        <w:rPr>
          <w:rFonts w:ascii="Times New Roman" w:hAnsi="Times New Roman" w:cs="Times New Roman"/>
          <w:sz w:val="24"/>
          <w:szCs w:val="24"/>
        </w:rPr>
      </w:pPr>
    </w:p>
    <w:p w:rsidR="00DD383F" w:rsidRPr="008E39CF" w:rsidRDefault="00DD383F" w:rsidP="00343A0B">
      <w:pPr>
        <w:pStyle w:val="ListParagraph"/>
        <w:spacing w:after="0" w:line="240" w:lineRule="auto"/>
        <w:ind w:left="2154"/>
        <w:jc w:val="both"/>
        <w:rPr>
          <w:rFonts w:ascii="Times New Roman" w:hAnsi="Times New Roman" w:cs="Times New Roman"/>
          <w:sz w:val="24"/>
          <w:szCs w:val="24"/>
        </w:rPr>
      </w:pPr>
    </w:p>
    <w:p w:rsidR="00240CC0" w:rsidRPr="008E39CF" w:rsidRDefault="00141A38" w:rsidP="009F3C95">
      <w:pPr>
        <w:tabs>
          <w:tab w:val="left" w:pos="1134"/>
        </w:tabs>
        <w:spacing w:after="0" w:line="480" w:lineRule="auto"/>
        <w:ind w:firstLine="1134"/>
        <w:jc w:val="both"/>
        <w:rPr>
          <w:rFonts w:ascii="Times New Roman" w:hAnsi="Times New Roman" w:cs="Times New Roman"/>
          <w:sz w:val="24"/>
          <w:szCs w:val="24"/>
        </w:rPr>
      </w:pPr>
      <w:r w:rsidRPr="008E39CF">
        <w:rPr>
          <w:rFonts w:ascii="Times New Roman" w:hAnsi="Times New Roman" w:cs="Times New Roman"/>
          <w:sz w:val="24"/>
          <w:szCs w:val="24"/>
        </w:rPr>
        <w:t>As already stated</w:t>
      </w:r>
      <w:r w:rsidR="00F57A31" w:rsidRPr="008E39CF">
        <w:rPr>
          <w:rFonts w:ascii="Times New Roman" w:hAnsi="Times New Roman" w:cs="Times New Roman"/>
          <w:sz w:val="24"/>
          <w:szCs w:val="24"/>
        </w:rPr>
        <w:t>,</w:t>
      </w:r>
      <w:r w:rsidRPr="008E39CF">
        <w:rPr>
          <w:rFonts w:ascii="Times New Roman" w:hAnsi="Times New Roman" w:cs="Times New Roman"/>
          <w:sz w:val="24"/>
          <w:szCs w:val="24"/>
        </w:rPr>
        <w:t xml:space="preserve"> it was the finding of the </w:t>
      </w:r>
      <w:r w:rsidR="00DD383F" w:rsidRPr="008E39CF">
        <w:rPr>
          <w:rFonts w:ascii="Times New Roman" w:hAnsi="Times New Roman" w:cs="Times New Roman"/>
          <w:sz w:val="24"/>
          <w:szCs w:val="24"/>
        </w:rPr>
        <w:t>Administrative Court</w:t>
      </w:r>
      <w:r w:rsidRPr="008E39CF">
        <w:rPr>
          <w:rFonts w:ascii="Times New Roman" w:hAnsi="Times New Roman" w:cs="Times New Roman"/>
          <w:sz w:val="24"/>
          <w:szCs w:val="24"/>
        </w:rPr>
        <w:t xml:space="preserve"> that the provision does not require the local</w:t>
      </w:r>
      <w:r w:rsidR="00F57A31" w:rsidRPr="008E39CF">
        <w:rPr>
          <w:rFonts w:ascii="Times New Roman" w:hAnsi="Times New Roman" w:cs="Times New Roman"/>
          <w:sz w:val="24"/>
          <w:szCs w:val="24"/>
        </w:rPr>
        <w:t xml:space="preserve"> </w:t>
      </w:r>
      <w:r w:rsidR="007B7A6E" w:rsidRPr="008E39CF">
        <w:rPr>
          <w:rFonts w:ascii="Times New Roman" w:hAnsi="Times New Roman" w:cs="Times New Roman"/>
          <w:sz w:val="24"/>
          <w:szCs w:val="24"/>
        </w:rPr>
        <w:t>planning authority</w:t>
      </w:r>
      <w:r w:rsidR="00F57A31" w:rsidRPr="008E39CF">
        <w:rPr>
          <w:rFonts w:ascii="Times New Roman" w:hAnsi="Times New Roman" w:cs="Times New Roman"/>
          <w:sz w:val="24"/>
          <w:szCs w:val="24"/>
        </w:rPr>
        <w:t xml:space="preserve"> to advise the objectors</w:t>
      </w:r>
      <w:r w:rsidR="00B93BD1" w:rsidRPr="008E39CF">
        <w:rPr>
          <w:rFonts w:ascii="Times New Roman" w:hAnsi="Times New Roman" w:cs="Times New Roman"/>
          <w:sz w:val="24"/>
          <w:szCs w:val="24"/>
        </w:rPr>
        <w:t xml:space="preserve"> of the response to the o</w:t>
      </w:r>
      <w:r w:rsidRPr="008E39CF">
        <w:rPr>
          <w:rFonts w:ascii="Times New Roman" w:hAnsi="Times New Roman" w:cs="Times New Roman"/>
          <w:sz w:val="24"/>
          <w:szCs w:val="24"/>
        </w:rPr>
        <w:t>bjection. In arriving at that conclusion, the Administrative Court was giving the words used in the section their literal grammatical meaning</w:t>
      </w:r>
      <w:r w:rsidR="004725A2" w:rsidRPr="008E39CF">
        <w:rPr>
          <w:rFonts w:ascii="Times New Roman" w:hAnsi="Times New Roman" w:cs="Times New Roman"/>
          <w:sz w:val="24"/>
          <w:szCs w:val="24"/>
        </w:rPr>
        <w:t>,</w:t>
      </w:r>
      <w:r w:rsidRPr="008E39CF">
        <w:rPr>
          <w:rFonts w:ascii="Times New Roman" w:hAnsi="Times New Roman" w:cs="Times New Roman"/>
          <w:sz w:val="24"/>
          <w:szCs w:val="24"/>
        </w:rPr>
        <w:t xml:space="preserve"> which is the cornerstone of statutory interpretation.</w:t>
      </w:r>
    </w:p>
    <w:p w:rsidR="00240CC0" w:rsidRPr="008E39CF" w:rsidRDefault="00240CC0" w:rsidP="00222B51">
      <w:pPr>
        <w:spacing w:before="240" w:after="0" w:line="480" w:lineRule="auto"/>
        <w:ind w:firstLine="1134"/>
        <w:jc w:val="both"/>
        <w:rPr>
          <w:rFonts w:ascii="Times New Roman" w:hAnsi="Times New Roman" w:cs="Times New Roman"/>
          <w:sz w:val="24"/>
          <w:szCs w:val="24"/>
        </w:rPr>
      </w:pPr>
      <w:r w:rsidRPr="008E39CF">
        <w:rPr>
          <w:rFonts w:ascii="Times New Roman" w:hAnsi="Times New Roman" w:cs="Times New Roman"/>
          <w:sz w:val="24"/>
          <w:szCs w:val="24"/>
        </w:rPr>
        <w:lastRenderedPageBreak/>
        <w:t>The interpretation so given can only be attacked, as the applicant suggests, by reading into the section what is not contained therein.  It is unlikely that the Supreme Court would interfere with the interpretation given to</w:t>
      </w:r>
      <w:r w:rsidR="004725A2" w:rsidRPr="008E39CF">
        <w:rPr>
          <w:rFonts w:ascii="Times New Roman" w:hAnsi="Times New Roman" w:cs="Times New Roman"/>
          <w:sz w:val="24"/>
          <w:szCs w:val="24"/>
        </w:rPr>
        <w:t xml:space="preserve"> the</w:t>
      </w:r>
      <w:r w:rsidRPr="008E39CF">
        <w:rPr>
          <w:rFonts w:ascii="Times New Roman" w:hAnsi="Times New Roman" w:cs="Times New Roman"/>
          <w:sz w:val="24"/>
          <w:szCs w:val="24"/>
        </w:rPr>
        <w:t xml:space="preserve"> section by the Administrative Court by reading into s 40 (</w:t>
      </w:r>
      <w:r w:rsidR="006140BB" w:rsidRPr="008E39CF">
        <w:rPr>
          <w:rFonts w:ascii="Times New Roman" w:hAnsi="Times New Roman" w:cs="Times New Roman"/>
          <w:sz w:val="24"/>
          <w:szCs w:val="24"/>
        </w:rPr>
        <w:t>4) that</w:t>
      </w:r>
      <w:r w:rsidRPr="008E39CF">
        <w:rPr>
          <w:rFonts w:ascii="Times New Roman" w:hAnsi="Times New Roman" w:cs="Times New Roman"/>
          <w:sz w:val="24"/>
          <w:szCs w:val="24"/>
        </w:rPr>
        <w:t xml:space="preserve"> which is not there.</w:t>
      </w:r>
    </w:p>
    <w:p w:rsidR="00615298" w:rsidRPr="008E39CF" w:rsidRDefault="00615298" w:rsidP="007E14A9">
      <w:pPr>
        <w:spacing w:before="240" w:after="0" w:line="240" w:lineRule="auto"/>
        <w:jc w:val="both"/>
        <w:rPr>
          <w:rFonts w:ascii="Times New Roman" w:hAnsi="Times New Roman" w:cs="Times New Roman"/>
          <w:sz w:val="24"/>
          <w:szCs w:val="24"/>
        </w:rPr>
      </w:pPr>
    </w:p>
    <w:p w:rsidR="00BF6321" w:rsidRPr="008E39CF" w:rsidRDefault="00B1266F" w:rsidP="00C86347">
      <w:pPr>
        <w:spacing w:after="0" w:line="480" w:lineRule="auto"/>
        <w:ind w:firstLine="1134"/>
        <w:jc w:val="both"/>
        <w:rPr>
          <w:rFonts w:ascii="Times New Roman" w:hAnsi="Times New Roman" w:cs="Times New Roman"/>
          <w:sz w:val="24"/>
          <w:szCs w:val="24"/>
        </w:rPr>
      </w:pPr>
      <w:r w:rsidRPr="008E39CF">
        <w:rPr>
          <w:rFonts w:ascii="Times New Roman" w:hAnsi="Times New Roman" w:cs="Times New Roman"/>
          <w:sz w:val="24"/>
          <w:szCs w:val="24"/>
        </w:rPr>
        <w:t xml:space="preserve">The </w:t>
      </w:r>
      <w:r w:rsidR="00A06AA9" w:rsidRPr="008E39CF">
        <w:rPr>
          <w:rFonts w:ascii="Times New Roman" w:hAnsi="Times New Roman" w:cs="Times New Roman"/>
          <w:sz w:val="24"/>
          <w:szCs w:val="24"/>
        </w:rPr>
        <w:t>Administrative Court also made certain factual findings which the applicant intends to challe</w:t>
      </w:r>
      <w:r w:rsidR="00943A9E" w:rsidRPr="008E39CF">
        <w:rPr>
          <w:rFonts w:ascii="Times New Roman" w:hAnsi="Times New Roman" w:cs="Times New Roman"/>
          <w:sz w:val="24"/>
          <w:szCs w:val="24"/>
        </w:rPr>
        <w:t>nge o</w:t>
      </w:r>
      <w:r w:rsidR="00A06AA9" w:rsidRPr="008E39CF">
        <w:rPr>
          <w:rFonts w:ascii="Times New Roman" w:hAnsi="Times New Roman" w:cs="Times New Roman"/>
          <w:sz w:val="24"/>
          <w:szCs w:val="24"/>
        </w:rPr>
        <w:t>n appeal. These</w:t>
      </w:r>
      <w:r w:rsidR="00294159" w:rsidRPr="008E39CF">
        <w:rPr>
          <w:rFonts w:ascii="Times New Roman" w:hAnsi="Times New Roman" w:cs="Times New Roman"/>
          <w:sz w:val="24"/>
          <w:szCs w:val="24"/>
        </w:rPr>
        <w:t xml:space="preserve"> relate to the findings made to the effect that before granting the application for subdivision, the </w:t>
      </w:r>
      <w:r w:rsidR="00061D01" w:rsidRPr="008E39CF">
        <w:rPr>
          <w:rFonts w:ascii="Times New Roman" w:hAnsi="Times New Roman" w:cs="Times New Roman"/>
          <w:sz w:val="24"/>
          <w:szCs w:val="24"/>
        </w:rPr>
        <w:t xml:space="preserve">local </w:t>
      </w:r>
      <w:r w:rsidR="00A15634" w:rsidRPr="008E39CF">
        <w:rPr>
          <w:rFonts w:ascii="Times New Roman" w:hAnsi="Times New Roman" w:cs="Times New Roman"/>
          <w:sz w:val="24"/>
          <w:szCs w:val="24"/>
        </w:rPr>
        <w:t xml:space="preserve">planning </w:t>
      </w:r>
      <w:r w:rsidR="00061D01" w:rsidRPr="008E39CF">
        <w:rPr>
          <w:rFonts w:ascii="Times New Roman" w:hAnsi="Times New Roman" w:cs="Times New Roman"/>
          <w:sz w:val="24"/>
          <w:szCs w:val="24"/>
        </w:rPr>
        <w:t>authority had taken into accoun</w:t>
      </w:r>
      <w:r w:rsidR="00BF6321" w:rsidRPr="008E39CF">
        <w:rPr>
          <w:rFonts w:ascii="Times New Roman" w:hAnsi="Times New Roman" w:cs="Times New Roman"/>
          <w:sz w:val="24"/>
          <w:szCs w:val="24"/>
        </w:rPr>
        <w:t xml:space="preserve">t the objections made by interested parties including the applicant.  An appeal court will not interfere with factual findings of that nature unless the decision is irrational.  The view is expressed in </w:t>
      </w:r>
      <w:proofErr w:type="spellStart"/>
      <w:r w:rsidR="00BF6321" w:rsidRPr="008E39CF">
        <w:rPr>
          <w:rFonts w:ascii="Times New Roman" w:hAnsi="Times New Roman" w:cs="Times New Roman"/>
          <w:i/>
          <w:sz w:val="24"/>
          <w:szCs w:val="24"/>
        </w:rPr>
        <w:t>Zinwa</w:t>
      </w:r>
      <w:proofErr w:type="spellEnd"/>
      <w:r w:rsidR="00BF6321" w:rsidRPr="008E39CF">
        <w:rPr>
          <w:rFonts w:ascii="Times New Roman" w:hAnsi="Times New Roman" w:cs="Times New Roman"/>
          <w:i/>
          <w:sz w:val="24"/>
          <w:szCs w:val="24"/>
        </w:rPr>
        <w:t xml:space="preserve"> v </w:t>
      </w:r>
      <w:proofErr w:type="spellStart"/>
      <w:r w:rsidR="00BF6321" w:rsidRPr="008E39CF">
        <w:rPr>
          <w:rFonts w:ascii="Times New Roman" w:hAnsi="Times New Roman" w:cs="Times New Roman"/>
          <w:i/>
          <w:sz w:val="24"/>
          <w:szCs w:val="24"/>
        </w:rPr>
        <w:t>Mwoyounotsva</w:t>
      </w:r>
      <w:proofErr w:type="spellEnd"/>
      <w:r w:rsidR="00956FF2" w:rsidRPr="008E39CF">
        <w:rPr>
          <w:rFonts w:ascii="Times New Roman" w:hAnsi="Times New Roman" w:cs="Times New Roman"/>
          <w:sz w:val="24"/>
          <w:szCs w:val="24"/>
        </w:rPr>
        <w:t xml:space="preserve"> 2015 (1) ZLR 935 (S</w:t>
      </w:r>
      <w:r w:rsidR="00BF6321" w:rsidRPr="008E39CF">
        <w:rPr>
          <w:rFonts w:ascii="Times New Roman" w:hAnsi="Times New Roman" w:cs="Times New Roman"/>
          <w:sz w:val="24"/>
          <w:szCs w:val="24"/>
        </w:rPr>
        <w:t xml:space="preserve">) at </w:t>
      </w:r>
      <w:r w:rsidR="00854A47" w:rsidRPr="008E39CF">
        <w:rPr>
          <w:rFonts w:ascii="Times New Roman" w:hAnsi="Times New Roman" w:cs="Times New Roman"/>
          <w:sz w:val="24"/>
          <w:szCs w:val="24"/>
        </w:rPr>
        <w:t xml:space="preserve">p </w:t>
      </w:r>
      <w:r w:rsidR="009D06FE">
        <w:rPr>
          <w:rFonts w:ascii="Times New Roman" w:hAnsi="Times New Roman" w:cs="Times New Roman"/>
          <w:sz w:val="24"/>
          <w:szCs w:val="24"/>
        </w:rPr>
        <w:t>940E</w:t>
      </w:r>
      <w:r w:rsidR="00BF6321" w:rsidRPr="008E39CF">
        <w:rPr>
          <w:rFonts w:ascii="Times New Roman" w:hAnsi="Times New Roman" w:cs="Times New Roman"/>
          <w:sz w:val="24"/>
          <w:szCs w:val="24"/>
        </w:rPr>
        <w:t xml:space="preserve"> –F</w:t>
      </w:r>
      <w:r w:rsidR="00956FF2" w:rsidRPr="008E39CF">
        <w:rPr>
          <w:rFonts w:ascii="Times New Roman" w:hAnsi="Times New Roman" w:cs="Times New Roman"/>
          <w:sz w:val="24"/>
          <w:szCs w:val="24"/>
        </w:rPr>
        <w:t>,</w:t>
      </w:r>
      <w:r w:rsidR="00BF6321" w:rsidRPr="008E39CF">
        <w:rPr>
          <w:rFonts w:ascii="Times New Roman" w:hAnsi="Times New Roman" w:cs="Times New Roman"/>
          <w:sz w:val="24"/>
          <w:szCs w:val="24"/>
        </w:rPr>
        <w:t xml:space="preserve"> th</w:t>
      </w:r>
      <w:r w:rsidR="00956FF2" w:rsidRPr="008E39CF">
        <w:rPr>
          <w:rFonts w:ascii="Times New Roman" w:hAnsi="Times New Roman" w:cs="Times New Roman"/>
          <w:sz w:val="24"/>
          <w:szCs w:val="24"/>
        </w:rPr>
        <w:t xml:space="preserve">at the appeal court will </w:t>
      </w:r>
      <w:r w:rsidR="009654CF" w:rsidRPr="008E39CF">
        <w:rPr>
          <w:rFonts w:ascii="Times New Roman" w:hAnsi="Times New Roman" w:cs="Times New Roman"/>
          <w:sz w:val="24"/>
          <w:szCs w:val="24"/>
        </w:rPr>
        <w:t>only interfere</w:t>
      </w:r>
      <w:r w:rsidR="00BF6321" w:rsidRPr="008E39CF">
        <w:rPr>
          <w:rFonts w:ascii="Times New Roman" w:hAnsi="Times New Roman" w:cs="Times New Roman"/>
          <w:sz w:val="24"/>
          <w:szCs w:val="24"/>
        </w:rPr>
        <w:t xml:space="preserve"> where it is shown that the factual findings were grossly unreasonable.</w:t>
      </w:r>
    </w:p>
    <w:p w:rsidR="00BF6321" w:rsidRPr="008E39CF" w:rsidRDefault="00BF6321" w:rsidP="00BF6321">
      <w:pPr>
        <w:spacing w:after="0" w:line="480" w:lineRule="auto"/>
        <w:jc w:val="both"/>
        <w:rPr>
          <w:rFonts w:ascii="Times New Roman" w:hAnsi="Times New Roman" w:cs="Times New Roman"/>
          <w:sz w:val="24"/>
          <w:szCs w:val="24"/>
        </w:rPr>
      </w:pPr>
    </w:p>
    <w:p w:rsidR="00BF6321" w:rsidRDefault="00BF6321" w:rsidP="004561EA">
      <w:pPr>
        <w:spacing w:after="0" w:line="480" w:lineRule="auto"/>
        <w:ind w:firstLine="1134"/>
        <w:jc w:val="both"/>
        <w:rPr>
          <w:rFonts w:ascii="Times New Roman" w:hAnsi="Times New Roman" w:cs="Times New Roman"/>
          <w:sz w:val="24"/>
          <w:szCs w:val="24"/>
        </w:rPr>
      </w:pPr>
      <w:r w:rsidRPr="008E39CF">
        <w:rPr>
          <w:rFonts w:ascii="Times New Roman" w:hAnsi="Times New Roman" w:cs="Times New Roman"/>
          <w:sz w:val="24"/>
          <w:szCs w:val="24"/>
        </w:rPr>
        <w:t xml:space="preserve">In my view the applicant has </w:t>
      </w:r>
      <w:r w:rsidR="001529F8" w:rsidRPr="008E39CF">
        <w:rPr>
          <w:rFonts w:ascii="Times New Roman" w:hAnsi="Times New Roman" w:cs="Times New Roman"/>
          <w:sz w:val="24"/>
          <w:szCs w:val="24"/>
        </w:rPr>
        <w:t xml:space="preserve">not </w:t>
      </w:r>
      <w:r w:rsidRPr="008E39CF">
        <w:rPr>
          <w:rFonts w:ascii="Times New Roman" w:hAnsi="Times New Roman" w:cs="Times New Roman"/>
          <w:sz w:val="24"/>
          <w:szCs w:val="24"/>
        </w:rPr>
        <w:t xml:space="preserve">shown that there is a basis for interference. In the absence of a basis for interference the appeal court may not </w:t>
      </w:r>
      <w:r w:rsidR="004561EA" w:rsidRPr="008E39CF">
        <w:rPr>
          <w:rFonts w:ascii="Times New Roman" w:hAnsi="Times New Roman" w:cs="Times New Roman"/>
          <w:sz w:val="24"/>
          <w:szCs w:val="24"/>
        </w:rPr>
        <w:t>interfere</w:t>
      </w:r>
      <w:r w:rsidRPr="008E39CF">
        <w:rPr>
          <w:rFonts w:ascii="Times New Roman" w:hAnsi="Times New Roman" w:cs="Times New Roman"/>
          <w:sz w:val="24"/>
          <w:szCs w:val="24"/>
        </w:rPr>
        <w:t>.  That being the case, I am of the firm view that the proposed appeal is not arguable.  I am therefore unable to exercise my discretion in favour of the applicant.  The application has no merit.</w:t>
      </w:r>
    </w:p>
    <w:p w:rsidR="00F5385E" w:rsidRDefault="00F5385E" w:rsidP="004561EA">
      <w:pPr>
        <w:spacing w:after="0" w:line="480" w:lineRule="auto"/>
        <w:ind w:firstLine="1134"/>
        <w:jc w:val="both"/>
        <w:rPr>
          <w:rFonts w:ascii="Times New Roman" w:hAnsi="Times New Roman" w:cs="Times New Roman"/>
          <w:sz w:val="24"/>
          <w:szCs w:val="24"/>
        </w:rPr>
      </w:pPr>
    </w:p>
    <w:p w:rsidR="00F5385E" w:rsidRPr="008E39CF" w:rsidRDefault="00F5385E" w:rsidP="009F3C95">
      <w:pPr>
        <w:tabs>
          <w:tab w:val="left" w:pos="1134"/>
        </w:tabs>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Regarding the issue of costs, I see no reason why the usual position that costs follow the result should not prevail.</w:t>
      </w:r>
    </w:p>
    <w:p w:rsidR="00BF6321" w:rsidRPr="008E39CF" w:rsidRDefault="00BF6321" w:rsidP="00BF6321">
      <w:pPr>
        <w:spacing w:after="0" w:line="480" w:lineRule="auto"/>
        <w:jc w:val="both"/>
        <w:rPr>
          <w:rFonts w:ascii="Times New Roman" w:hAnsi="Times New Roman" w:cs="Times New Roman"/>
          <w:sz w:val="24"/>
          <w:szCs w:val="24"/>
        </w:rPr>
      </w:pPr>
    </w:p>
    <w:p w:rsidR="00B1266F" w:rsidRPr="008E39CF" w:rsidRDefault="00BF6321" w:rsidP="00AC29E9">
      <w:pPr>
        <w:spacing w:after="0" w:line="480" w:lineRule="auto"/>
        <w:ind w:firstLine="1134"/>
        <w:jc w:val="both"/>
        <w:rPr>
          <w:rFonts w:ascii="Times New Roman" w:hAnsi="Times New Roman" w:cs="Times New Roman"/>
          <w:sz w:val="24"/>
          <w:szCs w:val="24"/>
        </w:rPr>
      </w:pPr>
      <w:r w:rsidRPr="008E39CF">
        <w:rPr>
          <w:rFonts w:ascii="Times New Roman" w:hAnsi="Times New Roman" w:cs="Times New Roman"/>
          <w:sz w:val="24"/>
          <w:szCs w:val="24"/>
        </w:rPr>
        <w:t xml:space="preserve">In the result it is ordered that the application be and is hereby dismissed with costs. </w:t>
      </w:r>
    </w:p>
    <w:p w:rsidR="009109BB" w:rsidRPr="008E39CF" w:rsidRDefault="009109BB" w:rsidP="009109BB">
      <w:pPr>
        <w:spacing w:after="0" w:line="480" w:lineRule="auto"/>
        <w:jc w:val="both"/>
        <w:rPr>
          <w:rFonts w:ascii="Times New Roman" w:hAnsi="Times New Roman" w:cs="Times New Roman"/>
          <w:sz w:val="24"/>
          <w:szCs w:val="24"/>
        </w:rPr>
      </w:pPr>
    </w:p>
    <w:p w:rsidR="009109BB" w:rsidRPr="008E39CF" w:rsidRDefault="009109BB" w:rsidP="009109BB">
      <w:pPr>
        <w:spacing w:after="0" w:line="480" w:lineRule="auto"/>
        <w:jc w:val="both"/>
        <w:rPr>
          <w:rFonts w:ascii="Times New Roman" w:hAnsi="Times New Roman" w:cs="Times New Roman"/>
          <w:sz w:val="24"/>
          <w:szCs w:val="24"/>
        </w:rPr>
      </w:pPr>
    </w:p>
    <w:p w:rsidR="009109BB" w:rsidRPr="008E39CF" w:rsidRDefault="009109BB" w:rsidP="009109BB">
      <w:pPr>
        <w:spacing w:after="0" w:line="480" w:lineRule="auto"/>
        <w:jc w:val="both"/>
        <w:rPr>
          <w:rFonts w:ascii="Times New Roman" w:hAnsi="Times New Roman" w:cs="Times New Roman"/>
          <w:sz w:val="24"/>
          <w:szCs w:val="24"/>
        </w:rPr>
      </w:pPr>
    </w:p>
    <w:p w:rsidR="009109BB" w:rsidRPr="008E39CF" w:rsidRDefault="009109BB" w:rsidP="009109BB">
      <w:pPr>
        <w:spacing w:after="0" w:line="480" w:lineRule="auto"/>
        <w:jc w:val="both"/>
        <w:rPr>
          <w:rFonts w:ascii="Times New Roman" w:hAnsi="Times New Roman" w:cs="Times New Roman"/>
          <w:sz w:val="24"/>
          <w:szCs w:val="24"/>
        </w:rPr>
      </w:pPr>
      <w:r w:rsidRPr="008E39CF">
        <w:rPr>
          <w:rFonts w:ascii="Times New Roman" w:hAnsi="Times New Roman" w:cs="Times New Roman"/>
          <w:sz w:val="24"/>
          <w:szCs w:val="24"/>
        </w:rPr>
        <w:lastRenderedPageBreak/>
        <w:t>M</w:t>
      </w:r>
      <w:r w:rsidRPr="008E39CF">
        <w:rPr>
          <w:rFonts w:ascii="Times New Roman" w:hAnsi="Times New Roman" w:cs="Times New Roman"/>
          <w:i/>
          <w:sz w:val="24"/>
          <w:szCs w:val="24"/>
        </w:rPr>
        <w:t>awere Sibanda Commercial Lawyers,</w:t>
      </w:r>
      <w:r w:rsidR="005667E4" w:rsidRPr="008E39CF">
        <w:rPr>
          <w:rFonts w:ascii="Times New Roman" w:hAnsi="Times New Roman" w:cs="Times New Roman"/>
          <w:sz w:val="24"/>
          <w:szCs w:val="24"/>
        </w:rPr>
        <w:t xml:space="preserve"> applicant’s legal p</w:t>
      </w:r>
      <w:r w:rsidRPr="008E39CF">
        <w:rPr>
          <w:rFonts w:ascii="Times New Roman" w:hAnsi="Times New Roman" w:cs="Times New Roman"/>
          <w:sz w:val="24"/>
          <w:szCs w:val="24"/>
        </w:rPr>
        <w:t>ractitioners</w:t>
      </w:r>
    </w:p>
    <w:p w:rsidR="009109BB" w:rsidRPr="008E39CF" w:rsidRDefault="009109BB" w:rsidP="009109BB">
      <w:pPr>
        <w:spacing w:after="0" w:line="480" w:lineRule="auto"/>
        <w:jc w:val="both"/>
        <w:rPr>
          <w:rFonts w:ascii="Times New Roman" w:hAnsi="Times New Roman" w:cs="Times New Roman"/>
          <w:sz w:val="24"/>
          <w:szCs w:val="24"/>
        </w:rPr>
      </w:pPr>
      <w:r w:rsidRPr="008E39CF">
        <w:rPr>
          <w:rFonts w:ascii="Times New Roman" w:hAnsi="Times New Roman" w:cs="Times New Roman"/>
          <w:i/>
          <w:sz w:val="24"/>
          <w:szCs w:val="24"/>
        </w:rPr>
        <w:t>Kanokanga &amp; Partners</w:t>
      </w:r>
      <w:r w:rsidRPr="008E39CF">
        <w:rPr>
          <w:rFonts w:ascii="Times New Roman" w:hAnsi="Times New Roman" w:cs="Times New Roman"/>
          <w:sz w:val="24"/>
          <w:szCs w:val="24"/>
        </w:rPr>
        <w:t>, 1</w:t>
      </w:r>
      <w:r w:rsidRPr="008E39CF">
        <w:rPr>
          <w:rFonts w:ascii="Times New Roman" w:hAnsi="Times New Roman" w:cs="Times New Roman"/>
          <w:sz w:val="24"/>
          <w:szCs w:val="24"/>
          <w:vertAlign w:val="superscript"/>
        </w:rPr>
        <w:t>st</w:t>
      </w:r>
      <w:r w:rsidR="005667E4" w:rsidRPr="008E39CF">
        <w:rPr>
          <w:rFonts w:ascii="Times New Roman" w:hAnsi="Times New Roman" w:cs="Times New Roman"/>
          <w:sz w:val="24"/>
          <w:szCs w:val="24"/>
        </w:rPr>
        <w:t xml:space="preserve"> respondent’s legal p</w:t>
      </w:r>
      <w:r w:rsidRPr="008E39CF">
        <w:rPr>
          <w:rFonts w:ascii="Times New Roman" w:hAnsi="Times New Roman" w:cs="Times New Roman"/>
          <w:sz w:val="24"/>
          <w:szCs w:val="24"/>
        </w:rPr>
        <w:t>ractitioners.</w:t>
      </w:r>
    </w:p>
    <w:p w:rsidR="00415753" w:rsidRPr="008E39CF" w:rsidRDefault="009109BB" w:rsidP="00DC0B9E">
      <w:pPr>
        <w:spacing w:after="0" w:line="480" w:lineRule="auto"/>
        <w:jc w:val="both"/>
        <w:rPr>
          <w:rFonts w:ascii="Times New Roman" w:hAnsi="Times New Roman" w:cs="Times New Roman"/>
          <w:b/>
        </w:rPr>
      </w:pPr>
      <w:r w:rsidRPr="008E39CF">
        <w:rPr>
          <w:rFonts w:ascii="Times New Roman" w:hAnsi="Times New Roman" w:cs="Times New Roman"/>
          <w:i/>
          <w:sz w:val="24"/>
          <w:szCs w:val="24"/>
        </w:rPr>
        <w:t>Mhishi, Nkomo Legal Practice</w:t>
      </w:r>
      <w:r w:rsidRPr="008E39CF">
        <w:rPr>
          <w:rFonts w:ascii="Times New Roman" w:hAnsi="Times New Roman" w:cs="Times New Roman"/>
          <w:sz w:val="24"/>
          <w:szCs w:val="24"/>
        </w:rPr>
        <w:t>, 2</w:t>
      </w:r>
      <w:r w:rsidRPr="008E39CF">
        <w:rPr>
          <w:rFonts w:ascii="Times New Roman" w:hAnsi="Times New Roman" w:cs="Times New Roman"/>
          <w:sz w:val="24"/>
          <w:szCs w:val="24"/>
          <w:vertAlign w:val="superscript"/>
        </w:rPr>
        <w:t>nd</w:t>
      </w:r>
      <w:r w:rsidR="005667E4" w:rsidRPr="008E39CF">
        <w:rPr>
          <w:rFonts w:ascii="Times New Roman" w:hAnsi="Times New Roman" w:cs="Times New Roman"/>
          <w:sz w:val="24"/>
          <w:szCs w:val="24"/>
        </w:rPr>
        <w:t xml:space="preserve"> respondent’s legal p</w:t>
      </w:r>
      <w:r w:rsidRPr="008E39CF">
        <w:rPr>
          <w:rFonts w:ascii="Times New Roman" w:hAnsi="Times New Roman" w:cs="Times New Roman"/>
          <w:sz w:val="24"/>
          <w:szCs w:val="24"/>
        </w:rPr>
        <w:t>ractitioners.</w:t>
      </w:r>
    </w:p>
    <w:sectPr w:rsidR="00415753" w:rsidRPr="008E39C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713B" w:rsidRDefault="00A3713B" w:rsidP="005D0013">
      <w:pPr>
        <w:spacing w:after="0" w:line="240" w:lineRule="auto"/>
      </w:pPr>
      <w:r>
        <w:separator/>
      </w:r>
    </w:p>
  </w:endnote>
  <w:endnote w:type="continuationSeparator" w:id="0">
    <w:p w:rsidR="00A3713B" w:rsidRDefault="00A3713B" w:rsidP="005D0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713B" w:rsidRDefault="00A3713B" w:rsidP="005D0013">
      <w:pPr>
        <w:spacing w:after="0" w:line="240" w:lineRule="auto"/>
      </w:pPr>
      <w:r>
        <w:separator/>
      </w:r>
    </w:p>
  </w:footnote>
  <w:footnote w:type="continuationSeparator" w:id="0">
    <w:p w:rsidR="00A3713B" w:rsidRDefault="00A3713B" w:rsidP="005D00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013" w:rsidRDefault="005D0013">
    <w:pPr>
      <w:pStyle w:val="Header"/>
    </w:pPr>
    <w:r w:rsidRPr="005D0013">
      <w:rPr>
        <w:noProof/>
        <w:lang w:val="en-GB" w:eastAsia="en-GB"/>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2869" w:rsidRDefault="00182869" w:rsidP="00182869">
                          <w:pPr>
                            <w:spacing w:after="0" w:line="240" w:lineRule="auto"/>
                            <w:jc w:val="right"/>
                            <w:rPr>
                              <w:noProof/>
                            </w:rPr>
                          </w:pPr>
                          <w:r>
                            <w:rPr>
                              <w:noProof/>
                            </w:rPr>
                            <w:t>Judgment No. SC 139/20</w:t>
                          </w:r>
                        </w:p>
                        <w:p w:rsidR="00182869" w:rsidRDefault="00182869" w:rsidP="00182869">
                          <w:pPr>
                            <w:spacing w:after="0" w:line="240" w:lineRule="auto"/>
                            <w:jc w:val="right"/>
                            <w:rPr>
                              <w:noProof/>
                            </w:rPr>
                          </w:pPr>
                          <w:r>
                            <w:rPr>
                              <w:noProof/>
                            </w:rPr>
                            <w:t>Chamber Application No. SC 355/20</w:t>
                          </w:r>
                        </w:p>
                        <w:p w:rsidR="00182869" w:rsidRDefault="00182869" w:rsidP="00182869">
                          <w:pPr>
                            <w:spacing w:after="0" w:line="240" w:lineRule="auto"/>
                            <w:rPr>
                              <w:noProof/>
                            </w:rPr>
                          </w:pPr>
                        </w:p>
                        <w:p w:rsidR="005D0013" w:rsidRDefault="005D0013" w:rsidP="005D0013">
                          <w:pPr>
                            <w:spacing w:after="0" w:line="240" w:lineRule="auto"/>
                            <w:rPr>
                              <w:noProof/>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182869" w:rsidRDefault="00182869" w:rsidP="00182869">
                    <w:pPr>
                      <w:spacing w:after="0" w:line="240" w:lineRule="auto"/>
                      <w:jc w:val="right"/>
                      <w:rPr>
                        <w:noProof/>
                      </w:rPr>
                    </w:pPr>
                    <w:r>
                      <w:rPr>
                        <w:noProof/>
                      </w:rPr>
                      <w:t>Judgment No. SC 139/20</w:t>
                    </w:r>
                  </w:p>
                  <w:p w:rsidR="00182869" w:rsidRDefault="00182869" w:rsidP="00182869">
                    <w:pPr>
                      <w:spacing w:after="0" w:line="240" w:lineRule="auto"/>
                      <w:jc w:val="right"/>
                      <w:rPr>
                        <w:noProof/>
                      </w:rPr>
                    </w:pPr>
                    <w:r>
                      <w:rPr>
                        <w:noProof/>
                      </w:rPr>
                      <w:t>Chamber Application No. SC 355/20</w:t>
                    </w:r>
                  </w:p>
                  <w:p w:rsidR="00182869" w:rsidRDefault="00182869" w:rsidP="00182869">
                    <w:pPr>
                      <w:spacing w:after="0" w:line="240" w:lineRule="auto"/>
                      <w:rPr>
                        <w:noProof/>
                      </w:rPr>
                    </w:pPr>
                  </w:p>
                  <w:p w:rsidR="005D0013" w:rsidRDefault="005D0013" w:rsidP="005D0013">
                    <w:pPr>
                      <w:spacing w:after="0" w:line="240" w:lineRule="auto"/>
                      <w:rPr>
                        <w:noProof/>
                      </w:rPr>
                    </w:pPr>
                  </w:p>
                </w:txbxContent>
              </v:textbox>
              <w10:wrap anchorx="margin" anchory="margin"/>
            </v:shape>
          </w:pict>
        </mc:Fallback>
      </mc:AlternateContent>
    </w:r>
    <w:r w:rsidRPr="005D0013">
      <w:rPr>
        <w:noProof/>
        <w:lang w:val="en-GB" w:eastAsia="en-GB"/>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5D0013" w:rsidRDefault="005D0013">
                          <w:pPr>
                            <w:spacing w:after="0" w:line="240" w:lineRule="auto"/>
                            <w:rPr>
                              <w:color w:val="FFFFFF" w:themeColor="background1"/>
                            </w:rPr>
                          </w:pPr>
                          <w:r>
                            <w:fldChar w:fldCharType="begin"/>
                          </w:r>
                          <w:r>
                            <w:instrText xml:space="preserve"> PAGE   \* MERGEFORMAT </w:instrText>
                          </w:r>
                          <w:r>
                            <w:fldChar w:fldCharType="separate"/>
                          </w:r>
                          <w:r w:rsidR="00C00000" w:rsidRPr="00C00000">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5D0013" w:rsidRDefault="005D0013">
                    <w:pPr>
                      <w:spacing w:after="0" w:line="240" w:lineRule="auto"/>
                      <w:rPr>
                        <w:color w:val="FFFFFF" w:themeColor="background1"/>
                      </w:rPr>
                    </w:pPr>
                    <w:r>
                      <w:fldChar w:fldCharType="begin"/>
                    </w:r>
                    <w:r>
                      <w:instrText xml:space="preserve"> PAGE   \* MERGEFORMAT </w:instrText>
                    </w:r>
                    <w:r>
                      <w:fldChar w:fldCharType="separate"/>
                    </w:r>
                    <w:r w:rsidR="00C00000" w:rsidRPr="00C00000">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FB7251"/>
    <w:multiLevelType w:val="hybridMultilevel"/>
    <w:tmpl w:val="6786E900"/>
    <w:lvl w:ilvl="0" w:tplc="918ACC12">
      <w:start w:val="1"/>
      <w:numFmt w:val="lowerLetter"/>
      <w:lvlText w:val="(%1)"/>
      <w:lvlJc w:val="left"/>
      <w:pPr>
        <w:ind w:left="2154" w:hanging="720"/>
      </w:pPr>
      <w:rPr>
        <w:rFonts w:hint="default"/>
      </w:rPr>
    </w:lvl>
    <w:lvl w:ilvl="1" w:tplc="08090019" w:tentative="1">
      <w:start w:val="1"/>
      <w:numFmt w:val="lowerLetter"/>
      <w:lvlText w:val="%2."/>
      <w:lvlJc w:val="left"/>
      <w:pPr>
        <w:ind w:left="2514" w:hanging="360"/>
      </w:pPr>
    </w:lvl>
    <w:lvl w:ilvl="2" w:tplc="0809001B" w:tentative="1">
      <w:start w:val="1"/>
      <w:numFmt w:val="lowerRoman"/>
      <w:lvlText w:val="%3."/>
      <w:lvlJc w:val="right"/>
      <w:pPr>
        <w:ind w:left="3234" w:hanging="180"/>
      </w:pPr>
    </w:lvl>
    <w:lvl w:ilvl="3" w:tplc="0809000F" w:tentative="1">
      <w:start w:val="1"/>
      <w:numFmt w:val="decimal"/>
      <w:lvlText w:val="%4."/>
      <w:lvlJc w:val="left"/>
      <w:pPr>
        <w:ind w:left="3954" w:hanging="360"/>
      </w:pPr>
    </w:lvl>
    <w:lvl w:ilvl="4" w:tplc="08090019" w:tentative="1">
      <w:start w:val="1"/>
      <w:numFmt w:val="lowerLetter"/>
      <w:lvlText w:val="%5."/>
      <w:lvlJc w:val="left"/>
      <w:pPr>
        <w:ind w:left="4674" w:hanging="360"/>
      </w:pPr>
    </w:lvl>
    <w:lvl w:ilvl="5" w:tplc="0809001B" w:tentative="1">
      <w:start w:val="1"/>
      <w:numFmt w:val="lowerRoman"/>
      <w:lvlText w:val="%6."/>
      <w:lvlJc w:val="right"/>
      <w:pPr>
        <w:ind w:left="5394" w:hanging="180"/>
      </w:pPr>
    </w:lvl>
    <w:lvl w:ilvl="6" w:tplc="0809000F" w:tentative="1">
      <w:start w:val="1"/>
      <w:numFmt w:val="decimal"/>
      <w:lvlText w:val="%7."/>
      <w:lvlJc w:val="left"/>
      <w:pPr>
        <w:ind w:left="6114" w:hanging="360"/>
      </w:pPr>
    </w:lvl>
    <w:lvl w:ilvl="7" w:tplc="08090019" w:tentative="1">
      <w:start w:val="1"/>
      <w:numFmt w:val="lowerLetter"/>
      <w:lvlText w:val="%8."/>
      <w:lvlJc w:val="left"/>
      <w:pPr>
        <w:ind w:left="6834" w:hanging="360"/>
      </w:pPr>
    </w:lvl>
    <w:lvl w:ilvl="8" w:tplc="0809001B" w:tentative="1">
      <w:start w:val="1"/>
      <w:numFmt w:val="lowerRoman"/>
      <w:lvlText w:val="%9."/>
      <w:lvlJc w:val="right"/>
      <w:pPr>
        <w:ind w:left="755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013"/>
    <w:rsid w:val="00001856"/>
    <w:rsid w:val="00004F0C"/>
    <w:rsid w:val="000132CB"/>
    <w:rsid w:val="00047024"/>
    <w:rsid w:val="00047F4D"/>
    <w:rsid w:val="00061D01"/>
    <w:rsid w:val="00067477"/>
    <w:rsid w:val="00071993"/>
    <w:rsid w:val="000719E1"/>
    <w:rsid w:val="00085F23"/>
    <w:rsid w:val="0008646C"/>
    <w:rsid w:val="00097B45"/>
    <w:rsid w:val="000B1FE9"/>
    <w:rsid w:val="000B2CCE"/>
    <w:rsid w:val="000C2BDC"/>
    <w:rsid w:val="000C4D46"/>
    <w:rsid w:val="000C6FC2"/>
    <w:rsid w:val="000C790D"/>
    <w:rsid w:val="000D7171"/>
    <w:rsid w:val="000E65F3"/>
    <w:rsid w:val="000F1944"/>
    <w:rsid w:val="000F4BA2"/>
    <w:rsid w:val="000F68B7"/>
    <w:rsid w:val="001045CF"/>
    <w:rsid w:val="001073CC"/>
    <w:rsid w:val="00141A38"/>
    <w:rsid w:val="00143D6B"/>
    <w:rsid w:val="0014778E"/>
    <w:rsid w:val="001529F8"/>
    <w:rsid w:val="00155ABE"/>
    <w:rsid w:val="00157DDA"/>
    <w:rsid w:val="00182869"/>
    <w:rsid w:val="001A4A79"/>
    <w:rsid w:val="001A5AE6"/>
    <w:rsid w:val="001B1C98"/>
    <w:rsid w:val="001B40E6"/>
    <w:rsid w:val="001D6019"/>
    <w:rsid w:val="001D6EB2"/>
    <w:rsid w:val="001E2561"/>
    <w:rsid w:val="001E5174"/>
    <w:rsid w:val="001E6768"/>
    <w:rsid w:val="001F43B4"/>
    <w:rsid w:val="00213EBB"/>
    <w:rsid w:val="00222B51"/>
    <w:rsid w:val="00235915"/>
    <w:rsid w:val="0023615E"/>
    <w:rsid w:val="00240CC0"/>
    <w:rsid w:val="00264117"/>
    <w:rsid w:val="00267E91"/>
    <w:rsid w:val="00272199"/>
    <w:rsid w:val="00275EB9"/>
    <w:rsid w:val="0027799A"/>
    <w:rsid w:val="00287199"/>
    <w:rsid w:val="00291276"/>
    <w:rsid w:val="00294159"/>
    <w:rsid w:val="00295495"/>
    <w:rsid w:val="002A539D"/>
    <w:rsid w:val="002B52F4"/>
    <w:rsid w:val="002D4523"/>
    <w:rsid w:val="002E0C63"/>
    <w:rsid w:val="002E18D4"/>
    <w:rsid w:val="002F2922"/>
    <w:rsid w:val="002F334F"/>
    <w:rsid w:val="0030087F"/>
    <w:rsid w:val="0030142C"/>
    <w:rsid w:val="003213B1"/>
    <w:rsid w:val="00325B2E"/>
    <w:rsid w:val="00326220"/>
    <w:rsid w:val="00326745"/>
    <w:rsid w:val="00335FFD"/>
    <w:rsid w:val="00343A0B"/>
    <w:rsid w:val="00343B6A"/>
    <w:rsid w:val="00351BDE"/>
    <w:rsid w:val="00367420"/>
    <w:rsid w:val="003911E4"/>
    <w:rsid w:val="003A4037"/>
    <w:rsid w:val="003B55FC"/>
    <w:rsid w:val="003B6816"/>
    <w:rsid w:val="003C1893"/>
    <w:rsid w:val="003C5D85"/>
    <w:rsid w:val="003D55DE"/>
    <w:rsid w:val="003D6708"/>
    <w:rsid w:val="003E60FC"/>
    <w:rsid w:val="003E7416"/>
    <w:rsid w:val="003F359D"/>
    <w:rsid w:val="003F42DC"/>
    <w:rsid w:val="00401733"/>
    <w:rsid w:val="004028DA"/>
    <w:rsid w:val="00410B87"/>
    <w:rsid w:val="00413440"/>
    <w:rsid w:val="00413A48"/>
    <w:rsid w:val="00415753"/>
    <w:rsid w:val="0042078A"/>
    <w:rsid w:val="00434C34"/>
    <w:rsid w:val="00443347"/>
    <w:rsid w:val="004561EA"/>
    <w:rsid w:val="0046096F"/>
    <w:rsid w:val="00464637"/>
    <w:rsid w:val="00465C4F"/>
    <w:rsid w:val="00467E4E"/>
    <w:rsid w:val="004725A2"/>
    <w:rsid w:val="00476B9C"/>
    <w:rsid w:val="00484F9C"/>
    <w:rsid w:val="00487098"/>
    <w:rsid w:val="004A4479"/>
    <w:rsid w:val="004D2033"/>
    <w:rsid w:val="004F1798"/>
    <w:rsid w:val="00502668"/>
    <w:rsid w:val="005178F2"/>
    <w:rsid w:val="005218B3"/>
    <w:rsid w:val="00535FBF"/>
    <w:rsid w:val="0054256A"/>
    <w:rsid w:val="005667E4"/>
    <w:rsid w:val="00574557"/>
    <w:rsid w:val="005745F2"/>
    <w:rsid w:val="00580C62"/>
    <w:rsid w:val="00597720"/>
    <w:rsid w:val="00597A9C"/>
    <w:rsid w:val="005B13BC"/>
    <w:rsid w:val="005C1ABC"/>
    <w:rsid w:val="005C1E4E"/>
    <w:rsid w:val="005C778A"/>
    <w:rsid w:val="005D0013"/>
    <w:rsid w:val="0061268A"/>
    <w:rsid w:val="006140BB"/>
    <w:rsid w:val="00615298"/>
    <w:rsid w:val="00620F19"/>
    <w:rsid w:val="00632201"/>
    <w:rsid w:val="0063755C"/>
    <w:rsid w:val="00642C09"/>
    <w:rsid w:val="006572DA"/>
    <w:rsid w:val="006805B9"/>
    <w:rsid w:val="006809E5"/>
    <w:rsid w:val="00687314"/>
    <w:rsid w:val="006A0CC2"/>
    <w:rsid w:val="006A2D42"/>
    <w:rsid w:val="006D3C7C"/>
    <w:rsid w:val="006E1CDC"/>
    <w:rsid w:val="006E6189"/>
    <w:rsid w:val="006E6F7D"/>
    <w:rsid w:val="006E7F51"/>
    <w:rsid w:val="0070259B"/>
    <w:rsid w:val="00707CAE"/>
    <w:rsid w:val="00710658"/>
    <w:rsid w:val="007222EF"/>
    <w:rsid w:val="007466F6"/>
    <w:rsid w:val="0075078A"/>
    <w:rsid w:val="007510F9"/>
    <w:rsid w:val="00760A9B"/>
    <w:rsid w:val="00761535"/>
    <w:rsid w:val="007639EB"/>
    <w:rsid w:val="007646F3"/>
    <w:rsid w:val="007651F1"/>
    <w:rsid w:val="00792988"/>
    <w:rsid w:val="007A728E"/>
    <w:rsid w:val="007B7A6E"/>
    <w:rsid w:val="007C0B4C"/>
    <w:rsid w:val="007D0C1F"/>
    <w:rsid w:val="007D23A0"/>
    <w:rsid w:val="007D3192"/>
    <w:rsid w:val="007D7CD2"/>
    <w:rsid w:val="007E14A9"/>
    <w:rsid w:val="007F750F"/>
    <w:rsid w:val="00820916"/>
    <w:rsid w:val="008272AB"/>
    <w:rsid w:val="00832B55"/>
    <w:rsid w:val="008347D9"/>
    <w:rsid w:val="008443A7"/>
    <w:rsid w:val="00846712"/>
    <w:rsid w:val="00852EA6"/>
    <w:rsid w:val="00854A47"/>
    <w:rsid w:val="00861C58"/>
    <w:rsid w:val="00863DA0"/>
    <w:rsid w:val="00864829"/>
    <w:rsid w:val="00864A40"/>
    <w:rsid w:val="00872DBD"/>
    <w:rsid w:val="00893C66"/>
    <w:rsid w:val="00897658"/>
    <w:rsid w:val="008A0720"/>
    <w:rsid w:val="008A2F7B"/>
    <w:rsid w:val="008E39CF"/>
    <w:rsid w:val="00900256"/>
    <w:rsid w:val="009065A5"/>
    <w:rsid w:val="009109BB"/>
    <w:rsid w:val="00921FE1"/>
    <w:rsid w:val="00924134"/>
    <w:rsid w:val="00943A9E"/>
    <w:rsid w:val="00945B3A"/>
    <w:rsid w:val="00950664"/>
    <w:rsid w:val="00952357"/>
    <w:rsid w:val="00956FF2"/>
    <w:rsid w:val="009654CF"/>
    <w:rsid w:val="0096589B"/>
    <w:rsid w:val="009664A3"/>
    <w:rsid w:val="009721EB"/>
    <w:rsid w:val="0098244F"/>
    <w:rsid w:val="00985066"/>
    <w:rsid w:val="009963E3"/>
    <w:rsid w:val="009A519D"/>
    <w:rsid w:val="009C0D0B"/>
    <w:rsid w:val="009C1053"/>
    <w:rsid w:val="009D06FE"/>
    <w:rsid w:val="009D337D"/>
    <w:rsid w:val="009D5DBB"/>
    <w:rsid w:val="009D6603"/>
    <w:rsid w:val="009E5B47"/>
    <w:rsid w:val="009F2ED5"/>
    <w:rsid w:val="009F2F63"/>
    <w:rsid w:val="009F3C95"/>
    <w:rsid w:val="00A00C8B"/>
    <w:rsid w:val="00A03B3F"/>
    <w:rsid w:val="00A06AA9"/>
    <w:rsid w:val="00A10F78"/>
    <w:rsid w:val="00A15634"/>
    <w:rsid w:val="00A177CD"/>
    <w:rsid w:val="00A227EA"/>
    <w:rsid w:val="00A24F33"/>
    <w:rsid w:val="00A3713B"/>
    <w:rsid w:val="00A44703"/>
    <w:rsid w:val="00A5373C"/>
    <w:rsid w:val="00A64093"/>
    <w:rsid w:val="00A71AB8"/>
    <w:rsid w:val="00A76208"/>
    <w:rsid w:val="00A90247"/>
    <w:rsid w:val="00A91A76"/>
    <w:rsid w:val="00A96A69"/>
    <w:rsid w:val="00AA7449"/>
    <w:rsid w:val="00AC29E9"/>
    <w:rsid w:val="00AC4A25"/>
    <w:rsid w:val="00AC55DC"/>
    <w:rsid w:val="00AD55F6"/>
    <w:rsid w:val="00AE7AA1"/>
    <w:rsid w:val="00AF72B9"/>
    <w:rsid w:val="00AF7DF8"/>
    <w:rsid w:val="00B11C04"/>
    <w:rsid w:val="00B1266F"/>
    <w:rsid w:val="00B27C55"/>
    <w:rsid w:val="00B34470"/>
    <w:rsid w:val="00B37C67"/>
    <w:rsid w:val="00B43958"/>
    <w:rsid w:val="00B44A4B"/>
    <w:rsid w:val="00B456AD"/>
    <w:rsid w:val="00B648EB"/>
    <w:rsid w:val="00B66976"/>
    <w:rsid w:val="00B76266"/>
    <w:rsid w:val="00B80AB8"/>
    <w:rsid w:val="00B87F77"/>
    <w:rsid w:val="00B93BD1"/>
    <w:rsid w:val="00BB4CF4"/>
    <w:rsid w:val="00BB5476"/>
    <w:rsid w:val="00BC4D47"/>
    <w:rsid w:val="00BC53DD"/>
    <w:rsid w:val="00BC6E5B"/>
    <w:rsid w:val="00BD10A6"/>
    <w:rsid w:val="00BD29F9"/>
    <w:rsid w:val="00BF0C72"/>
    <w:rsid w:val="00BF4542"/>
    <w:rsid w:val="00BF6321"/>
    <w:rsid w:val="00BF6AB4"/>
    <w:rsid w:val="00C00000"/>
    <w:rsid w:val="00C22A90"/>
    <w:rsid w:val="00C23355"/>
    <w:rsid w:val="00C304B4"/>
    <w:rsid w:val="00C369FC"/>
    <w:rsid w:val="00C5095B"/>
    <w:rsid w:val="00C7283C"/>
    <w:rsid w:val="00C76F1C"/>
    <w:rsid w:val="00C86347"/>
    <w:rsid w:val="00C86A66"/>
    <w:rsid w:val="00C86E39"/>
    <w:rsid w:val="00C94D49"/>
    <w:rsid w:val="00CA3057"/>
    <w:rsid w:val="00CA7D79"/>
    <w:rsid w:val="00CC667B"/>
    <w:rsid w:val="00CD35DC"/>
    <w:rsid w:val="00CE361B"/>
    <w:rsid w:val="00CF10E8"/>
    <w:rsid w:val="00D00784"/>
    <w:rsid w:val="00D12A56"/>
    <w:rsid w:val="00D222D4"/>
    <w:rsid w:val="00D309D5"/>
    <w:rsid w:val="00D32008"/>
    <w:rsid w:val="00D37778"/>
    <w:rsid w:val="00D456FD"/>
    <w:rsid w:val="00D52DE2"/>
    <w:rsid w:val="00D55FC8"/>
    <w:rsid w:val="00D61037"/>
    <w:rsid w:val="00D6362E"/>
    <w:rsid w:val="00D674C1"/>
    <w:rsid w:val="00D719F6"/>
    <w:rsid w:val="00D80130"/>
    <w:rsid w:val="00D924B9"/>
    <w:rsid w:val="00DB4DBB"/>
    <w:rsid w:val="00DB56AA"/>
    <w:rsid w:val="00DB7BEC"/>
    <w:rsid w:val="00DC0B9E"/>
    <w:rsid w:val="00DD383F"/>
    <w:rsid w:val="00DD3BD7"/>
    <w:rsid w:val="00DE08D1"/>
    <w:rsid w:val="00DE5900"/>
    <w:rsid w:val="00DF090B"/>
    <w:rsid w:val="00DF2613"/>
    <w:rsid w:val="00DF6378"/>
    <w:rsid w:val="00E01331"/>
    <w:rsid w:val="00E039D5"/>
    <w:rsid w:val="00E06ECD"/>
    <w:rsid w:val="00E07CA9"/>
    <w:rsid w:val="00E121FF"/>
    <w:rsid w:val="00E16CD9"/>
    <w:rsid w:val="00E175DB"/>
    <w:rsid w:val="00E2379B"/>
    <w:rsid w:val="00E24EE8"/>
    <w:rsid w:val="00E272FC"/>
    <w:rsid w:val="00E27ADC"/>
    <w:rsid w:val="00E31E9D"/>
    <w:rsid w:val="00E408D9"/>
    <w:rsid w:val="00E54703"/>
    <w:rsid w:val="00E62121"/>
    <w:rsid w:val="00E71503"/>
    <w:rsid w:val="00E7282C"/>
    <w:rsid w:val="00E85AD4"/>
    <w:rsid w:val="00E903EC"/>
    <w:rsid w:val="00EA51DE"/>
    <w:rsid w:val="00EB6122"/>
    <w:rsid w:val="00EC1561"/>
    <w:rsid w:val="00ED24FF"/>
    <w:rsid w:val="00EE26AD"/>
    <w:rsid w:val="00EE29F2"/>
    <w:rsid w:val="00EE2A49"/>
    <w:rsid w:val="00EE3DB9"/>
    <w:rsid w:val="00EE7BBC"/>
    <w:rsid w:val="00EF111E"/>
    <w:rsid w:val="00EF2C9C"/>
    <w:rsid w:val="00EF722F"/>
    <w:rsid w:val="00F0002A"/>
    <w:rsid w:val="00F04318"/>
    <w:rsid w:val="00F069D0"/>
    <w:rsid w:val="00F2447B"/>
    <w:rsid w:val="00F24689"/>
    <w:rsid w:val="00F31B50"/>
    <w:rsid w:val="00F374CD"/>
    <w:rsid w:val="00F45651"/>
    <w:rsid w:val="00F5385E"/>
    <w:rsid w:val="00F57A31"/>
    <w:rsid w:val="00F65C82"/>
    <w:rsid w:val="00F6746E"/>
    <w:rsid w:val="00F731D4"/>
    <w:rsid w:val="00F8303A"/>
    <w:rsid w:val="00F8392B"/>
    <w:rsid w:val="00F87698"/>
    <w:rsid w:val="00F9077E"/>
    <w:rsid w:val="00FA44E9"/>
    <w:rsid w:val="00FC320F"/>
    <w:rsid w:val="00FD6409"/>
    <w:rsid w:val="00FF15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1BD2A73-BDDC-4CD7-8884-9748D3D36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013"/>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013"/>
    <w:pPr>
      <w:ind w:left="720"/>
      <w:contextualSpacing/>
    </w:pPr>
  </w:style>
  <w:style w:type="paragraph" w:styleId="Header">
    <w:name w:val="header"/>
    <w:basedOn w:val="Normal"/>
    <w:link w:val="HeaderChar"/>
    <w:uiPriority w:val="99"/>
    <w:unhideWhenUsed/>
    <w:rsid w:val="005D00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0013"/>
    <w:rPr>
      <w:lang w:val="en-ZW"/>
    </w:rPr>
  </w:style>
  <w:style w:type="paragraph" w:styleId="Footer">
    <w:name w:val="footer"/>
    <w:basedOn w:val="Normal"/>
    <w:link w:val="FooterChar"/>
    <w:uiPriority w:val="99"/>
    <w:unhideWhenUsed/>
    <w:rsid w:val="005D00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0013"/>
    <w:rPr>
      <w:lang w:val="en-ZW"/>
    </w:rPr>
  </w:style>
  <w:style w:type="paragraph" w:styleId="BalloonText">
    <w:name w:val="Balloon Text"/>
    <w:basedOn w:val="Normal"/>
    <w:link w:val="BalloonTextChar"/>
    <w:uiPriority w:val="99"/>
    <w:semiHidden/>
    <w:unhideWhenUsed/>
    <w:rsid w:val="00BF6A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6AB4"/>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CE916-590D-405A-A8D6-10C68D6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2252</Words>
  <Characters>12842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2020-10-22T07:46:00Z</cp:lastPrinted>
  <dcterms:created xsi:type="dcterms:W3CDTF">2020-10-30T09:54:00Z</dcterms:created>
  <dcterms:modified xsi:type="dcterms:W3CDTF">2020-10-30T09:54:00Z</dcterms:modified>
</cp:coreProperties>
</file>