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2B" w:rsidRDefault="009039F8" w:rsidP="009039F8">
      <w:pPr>
        <w:spacing w:line="240" w:lineRule="auto"/>
        <w:contextualSpacing/>
        <w:jc w:val="both"/>
        <w:rPr>
          <w:rFonts w:ascii="Times New Roman" w:hAnsi="Times New Roman" w:cs="Times New Roman"/>
          <w:sz w:val="24"/>
        </w:rPr>
      </w:pPr>
      <w:r>
        <w:rPr>
          <w:rFonts w:ascii="Times New Roman" w:hAnsi="Times New Roman" w:cs="Times New Roman"/>
          <w:sz w:val="24"/>
        </w:rPr>
        <w:t>BRIAN DAVIES</w:t>
      </w:r>
    </w:p>
    <w:p w:rsidR="009039F8" w:rsidRPr="009039F8" w:rsidRDefault="009039F8" w:rsidP="009039F8">
      <w:pPr>
        <w:spacing w:line="240" w:lineRule="auto"/>
        <w:contextualSpacing/>
        <w:jc w:val="both"/>
        <w:rPr>
          <w:rFonts w:ascii="Times New Roman" w:hAnsi="Times New Roman" w:cs="Times New Roman"/>
          <w:b/>
          <w:sz w:val="24"/>
        </w:rPr>
      </w:pPr>
      <w:proofErr w:type="gramStart"/>
      <w:r w:rsidRPr="009039F8">
        <w:rPr>
          <w:rFonts w:ascii="Times New Roman" w:hAnsi="Times New Roman" w:cs="Times New Roman"/>
          <w:b/>
          <w:sz w:val="24"/>
        </w:rPr>
        <w:t>versus</w:t>
      </w:r>
      <w:proofErr w:type="gramEnd"/>
    </w:p>
    <w:p w:rsidR="009039F8" w:rsidRDefault="009039F8" w:rsidP="009039F8">
      <w:pPr>
        <w:spacing w:line="240" w:lineRule="auto"/>
        <w:contextualSpacing/>
        <w:jc w:val="both"/>
        <w:rPr>
          <w:rFonts w:ascii="Times New Roman" w:hAnsi="Times New Roman" w:cs="Times New Roman"/>
          <w:sz w:val="24"/>
        </w:rPr>
      </w:pPr>
      <w:r>
        <w:rPr>
          <w:rFonts w:ascii="Times New Roman" w:hAnsi="Times New Roman" w:cs="Times New Roman"/>
          <w:sz w:val="24"/>
        </w:rPr>
        <w:t>THE MESSENGER OF COURT, BULAWAYO N.O</w:t>
      </w:r>
    </w:p>
    <w:p w:rsidR="009039F8" w:rsidRDefault="009039F8" w:rsidP="009039F8">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9039F8" w:rsidRDefault="009039F8" w:rsidP="009039F8">
      <w:pPr>
        <w:spacing w:line="240" w:lineRule="auto"/>
        <w:contextualSpacing/>
        <w:jc w:val="both"/>
        <w:rPr>
          <w:rFonts w:ascii="Times New Roman" w:hAnsi="Times New Roman" w:cs="Times New Roman"/>
          <w:sz w:val="24"/>
        </w:rPr>
      </w:pPr>
      <w:r>
        <w:rPr>
          <w:rFonts w:ascii="Times New Roman" w:hAnsi="Times New Roman" w:cs="Times New Roman"/>
          <w:sz w:val="24"/>
        </w:rPr>
        <w:t>FLOYD AMBROSE</w:t>
      </w:r>
    </w:p>
    <w:p w:rsidR="009039F8" w:rsidRDefault="009039F8" w:rsidP="009039F8">
      <w:pPr>
        <w:spacing w:line="240" w:lineRule="auto"/>
        <w:contextualSpacing/>
        <w:jc w:val="both"/>
        <w:rPr>
          <w:rFonts w:ascii="Times New Roman" w:hAnsi="Times New Roman" w:cs="Times New Roman"/>
          <w:sz w:val="24"/>
        </w:rPr>
      </w:pPr>
    </w:p>
    <w:p w:rsidR="009039F8" w:rsidRDefault="009039F8" w:rsidP="009039F8">
      <w:pPr>
        <w:spacing w:line="240" w:lineRule="auto"/>
        <w:contextualSpacing/>
        <w:jc w:val="both"/>
        <w:rPr>
          <w:rFonts w:ascii="Times New Roman" w:hAnsi="Times New Roman" w:cs="Times New Roman"/>
          <w:sz w:val="24"/>
        </w:rPr>
      </w:pPr>
    </w:p>
    <w:p w:rsidR="009039F8" w:rsidRDefault="009039F8" w:rsidP="009039F8">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9039F8" w:rsidRDefault="009039F8" w:rsidP="009039F8">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9039F8" w:rsidRDefault="009039F8" w:rsidP="009039F8">
      <w:pPr>
        <w:spacing w:line="240" w:lineRule="auto"/>
        <w:contextualSpacing/>
        <w:jc w:val="both"/>
        <w:rPr>
          <w:rFonts w:ascii="Times New Roman" w:hAnsi="Times New Roman" w:cs="Times New Roman"/>
          <w:sz w:val="24"/>
        </w:rPr>
      </w:pPr>
      <w:r>
        <w:rPr>
          <w:rFonts w:ascii="Times New Roman" w:hAnsi="Times New Roman" w:cs="Times New Roman"/>
          <w:sz w:val="24"/>
        </w:rPr>
        <w:t>BULAWAYO 11 APRIL 2019 AND 4 JULY 2019</w:t>
      </w:r>
    </w:p>
    <w:p w:rsidR="009039F8" w:rsidRDefault="009039F8">
      <w:pPr>
        <w:rPr>
          <w:rFonts w:ascii="Times New Roman" w:hAnsi="Times New Roman" w:cs="Times New Roman"/>
          <w:sz w:val="24"/>
        </w:rPr>
      </w:pPr>
    </w:p>
    <w:p w:rsidR="00074B45" w:rsidRPr="00074B45" w:rsidRDefault="00074B45" w:rsidP="00074B45">
      <w:pPr>
        <w:spacing w:line="240" w:lineRule="auto"/>
        <w:contextualSpacing/>
        <w:jc w:val="both"/>
        <w:rPr>
          <w:rFonts w:ascii="Times New Roman" w:hAnsi="Times New Roman" w:cs="Times New Roman"/>
          <w:b/>
          <w:sz w:val="24"/>
        </w:rPr>
      </w:pPr>
      <w:r w:rsidRPr="00074B45">
        <w:rPr>
          <w:rFonts w:ascii="Times New Roman" w:hAnsi="Times New Roman" w:cs="Times New Roman"/>
          <w:b/>
          <w:sz w:val="24"/>
        </w:rPr>
        <w:t>Urgent Chamber Application</w:t>
      </w:r>
    </w:p>
    <w:p w:rsidR="00074B45" w:rsidRDefault="00074B45" w:rsidP="00074B45">
      <w:pPr>
        <w:spacing w:line="240" w:lineRule="auto"/>
        <w:contextualSpacing/>
        <w:jc w:val="both"/>
        <w:rPr>
          <w:rFonts w:ascii="Times New Roman" w:hAnsi="Times New Roman" w:cs="Times New Roman"/>
          <w:sz w:val="24"/>
        </w:rPr>
      </w:pPr>
    </w:p>
    <w:p w:rsidR="00074B45" w:rsidRDefault="00074B45" w:rsidP="00074B45">
      <w:pPr>
        <w:spacing w:line="240" w:lineRule="auto"/>
        <w:contextualSpacing/>
        <w:jc w:val="both"/>
        <w:rPr>
          <w:rFonts w:ascii="Times New Roman" w:hAnsi="Times New Roman" w:cs="Times New Roman"/>
          <w:sz w:val="24"/>
        </w:rPr>
      </w:pPr>
    </w:p>
    <w:p w:rsidR="00074B45" w:rsidRDefault="00074B45" w:rsidP="00074B45">
      <w:pPr>
        <w:spacing w:line="240" w:lineRule="auto"/>
        <w:contextualSpacing/>
        <w:jc w:val="both"/>
        <w:rPr>
          <w:rFonts w:ascii="Times New Roman" w:hAnsi="Times New Roman" w:cs="Times New Roman"/>
          <w:sz w:val="24"/>
        </w:rPr>
      </w:pPr>
      <w:r w:rsidRPr="00074B45">
        <w:rPr>
          <w:rFonts w:ascii="Times New Roman" w:hAnsi="Times New Roman" w:cs="Times New Roman"/>
          <w:i/>
          <w:sz w:val="24"/>
        </w:rPr>
        <w:t xml:space="preserve">J </w:t>
      </w:r>
      <w:proofErr w:type="spellStart"/>
      <w:r w:rsidRPr="00074B45">
        <w:rPr>
          <w:rFonts w:ascii="Times New Roman" w:hAnsi="Times New Roman" w:cs="Times New Roman"/>
          <w:i/>
          <w:sz w:val="24"/>
        </w:rPr>
        <w:t>Tshuma</w:t>
      </w:r>
      <w:proofErr w:type="spellEnd"/>
      <w:r>
        <w:rPr>
          <w:rFonts w:ascii="Times New Roman" w:hAnsi="Times New Roman" w:cs="Times New Roman"/>
          <w:sz w:val="24"/>
        </w:rPr>
        <w:t xml:space="preserve"> for the applicant</w:t>
      </w:r>
    </w:p>
    <w:p w:rsidR="00074B45" w:rsidRDefault="00074B45" w:rsidP="00074B45">
      <w:pPr>
        <w:spacing w:line="240" w:lineRule="auto"/>
        <w:contextualSpacing/>
        <w:jc w:val="both"/>
        <w:rPr>
          <w:rFonts w:ascii="Times New Roman" w:hAnsi="Times New Roman" w:cs="Times New Roman"/>
          <w:sz w:val="24"/>
        </w:rPr>
      </w:pPr>
      <w:r>
        <w:rPr>
          <w:rFonts w:ascii="Times New Roman" w:hAnsi="Times New Roman" w:cs="Times New Roman"/>
          <w:sz w:val="24"/>
        </w:rPr>
        <w:t>No appearance for the 1</w:t>
      </w:r>
      <w:r w:rsidRPr="00074B45">
        <w:rPr>
          <w:rFonts w:ascii="Times New Roman" w:hAnsi="Times New Roman" w:cs="Times New Roman"/>
          <w:sz w:val="24"/>
          <w:vertAlign w:val="superscript"/>
        </w:rPr>
        <w:t>st</w:t>
      </w:r>
      <w:r>
        <w:rPr>
          <w:rFonts w:ascii="Times New Roman" w:hAnsi="Times New Roman" w:cs="Times New Roman"/>
          <w:sz w:val="24"/>
        </w:rPr>
        <w:t xml:space="preserve"> respondent</w:t>
      </w:r>
    </w:p>
    <w:p w:rsidR="00074B45" w:rsidRDefault="00074B45" w:rsidP="00074B45">
      <w:pPr>
        <w:spacing w:line="240" w:lineRule="auto"/>
        <w:contextualSpacing/>
        <w:jc w:val="both"/>
        <w:rPr>
          <w:rFonts w:ascii="Times New Roman" w:hAnsi="Times New Roman" w:cs="Times New Roman"/>
          <w:sz w:val="24"/>
        </w:rPr>
      </w:pPr>
      <w:r w:rsidRPr="00074B45">
        <w:rPr>
          <w:rFonts w:ascii="Times New Roman" w:hAnsi="Times New Roman" w:cs="Times New Roman"/>
          <w:i/>
          <w:sz w:val="24"/>
        </w:rPr>
        <w:t xml:space="preserve">Miss D </w:t>
      </w:r>
      <w:proofErr w:type="spellStart"/>
      <w:r w:rsidRPr="00074B45">
        <w:rPr>
          <w:rFonts w:ascii="Times New Roman" w:hAnsi="Times New Roman" w:cs="Times New Roman"/>
          <w:i/>
          <w:sz w:val="24"/>
        </w:rPr>
        <w:t>Ncube</w:t>
      </w:r>
      <w:proofErr w:type="spellEnd"/>
      <w:r>
        <w:rPr>
          <w:rFonts w:ascii="Times New Roman" w:hAnsi="Times New Roman" w:cs="Times New Roman"/>
          <w:sz w:val="24"/>
        </w:rPr>
        <w:t xml:space="preserve"> for the 2</w:t>
      </w:r>
      <w:r w:rsidRPr="00074B45">
        <w:rPr>
          <w:rFonts w:ascii="Times New Roman" w:hAnsi="Times New Roman" w:cs="Times New Roman"/>
          <w:sz w:val="24"/>
          <w:vertAlign w:val="superscript"/>
        </w:rPr>
        <w:t>nd</w:t>
      </w:r>
      <w:r>
        <w:rPr>
          <w:rFonts w:ascii="Times New Roman" w:hAnsi="Times New Roman" w:cs="Times New Roman"/>
          <w:sz w:val="24"/>
        </w:rPr>
        <w:t xml:space="preserve"> respondent</w:t>
      </w:r>
    </w:p>
    <w:p w:rsidR="00074B45" w:rsidRDefault="00074B45" w:rsidP="00074B45">
      <w:pPr>
        <w:spacing w:line="240" w:lineRule="auto"/>
        <w:contextualSpacing/>
        <w:jc w:val="both"/>
        <w:rPr>
          <w:rFonts w:ascii="Times New Roman" w:hAnsi="Times New Roman" w:cs="Times New Roman"/>
          <w:sz w:val="24"/>
        </w:rPr>
      </w:pPr>
    </w:p>
    <w:p w:rsidR="00074B45" w:rsidRDefault="00074B45" w:rsidP="00074B45">
      <w:pPr>
        <w:spacing w:line="240" w:lineRule="auto"/>
        <w:contextualSpacing/>
        <w:jc w:val="both"/>
        <w:rPr>
          <w:rFonts w:ascii="Times New Roman" w:hAnsi="Times New Roman" w:cs="Times New Roman"/>
          <w:sz w:val="24"/>
        </w:rPr>
      </w:pPr>
    </w:p>
    <w:p w:rsidR="00074B45" w:rsidRDefault="00074B45" w:rsidP="00074B45">
      <w:pPr>
        <w:spacing w:line="240" w:lineRule="auto"/>
        <w:contextualSpacing/>
        <w:jc w:val="both"/>
        <w:rPr>
          <w:rFonts w:ascii="Times New Roman" w:hAnsi="Times New Roman" w:cs="Times New Roman"/>
          <w:sz w:val="24"/>
        </w:rPr>
      </w:pPr>
      <w:r>
        <w:rPr>
          <w:rFonts w:ascii="Times New Roman" w:hAnsi="Times New Roman" w:cs="Times New Roman"/>
          <w:sz w:val="24"/>
        </w:rPr>
        <w:tab/>
      </w:r>
    </w:p>
    <w:p w:rsidR="00074B45" w:rsidRDefault="00074B45"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074B45">
        <w:rPr>
          <w:rFonts w:ascii="Times New Roman" w:hAnsi="Times New Roman" w:cs="Times New Roman"/>
          <w:b/>
          <w:sz w:val="24"/>
        </w:rPr>
        <w:t>MABHIKWA J:</w:t>
      </w:r>
      <w:r w:rsidRPr="00074B45">
        <w:rPr>
          <w:rFonts w:ascii="Times New Roman" w:hAnsi="Times New Roman" w:cs="Times New Roman"/>
          <w:b/>
          <w:sz w:val="24"/>
        </w:rPr>
        <w:tab/>
      </w:r>
      <w:r>
        <w:rPr>
          <w:rFonts w:ascii="Times New Roman" w:hAnsi="Times New Roman" w:cs="Times New Roman"/>
          <w:sz w:val="24"/>
        </w:rPr>
        <w:t>This matter came to me as an urgent chamber application set for hearing on 17 April 2017.  The matter was indeed heard on that day. However, the parties sought to and the court allowed them to</w:t>
      </w:r>
      <w:r w:rsidR="00616359">
        <w:rPr>
          <w:rFonts w:ascii="Times New Roman" w:hAnsi="Times New Roman" w:cs="Times New Roman"/>
          <w:sz w:val="24"/>
        </w:rPr>
        <w:t>,</w:t>
      </w:r>
      <w:r>
        <w:rPr>
          <w:rFonts w:ascii="Times New Roman" w:hAnsi="Times New Roman" w:cs="Times New Roman"/>
          <w:sz w:val="24"/>
        </w:rPr>
        <w:t xml:space="preserve"> file further written s</w:t>
      </w:r>
      <w:r w:rsidR="00DE300B">
        <w:rPr>
          <w:rFonts w:ascii="Times New Roman" w:hAnsi="Times New Roman" w:cs="Times New Roman"/>
          <w:sz w:val="24"/>
        </w:rPr>
        <w:t>ubmissions and/or h</w:t>
      </w:r>
      <w:r>
        <w:rPr>
          <w:rFonts w:ascii="Times New Roman" w:hAnsi="Times New Roman" w:cs="Times New Roman"/>
          <w:sz w:val="24"/>
        </w:rPr>
        <w:t>eads of arguments.</w:t>
      </w:r>
    </w:p>
    <w:p w:rsidR="00074B45" w:rsidRDefault="00074B45"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Applicant filed his Heads of argument on 29 April 2019.  1</w:t>
      </w:r>
      <w:r w:rsidRPr="00074B45">
        <w:rPr>
          <w:rFonts w:ascii="Times New Roman" w:hAnsi="Times New Roman" w:cs="Times New Roman"/>
          <w:sz w:val="24"/>
          <w:vertAlign w:val="superscript"/>
        </w:rPr>
        <w:t>st</w:t>
      </w:r>
      <w:r>
        <w:rPr>
          <w:rFonts w:ascii="Times New Roman" w:hAnsi="Times New Roman" w:cs="Times New Roman"/>
          <w:sz w:val="24"/>
        </w:rPr>
        <w:t xml:space="preserve"> respondent did not file any submissions whilst 2</w:t>
      </w:r>
      <w:r w:rsidRPr="00074B45">
        <w:rPr>
          <w:rFonts w:ascii="Times New Roman" w:hAnsi="Times New Roman" w:cs="Times New Roman"/>
          <w:sz w:val="24"/>
          <w:vertAlign w:val="superscript"/>
        </w:rPr>
        <w:t>nd</w:t>
      </w:r>
      <w:r>
        <w:rPr>
          <w:rFonts w:ascii="Times New Roman" w:hAnsi="Times New Roman" w:cs="Times New Roman"/>
          <w:sz w:val="24"/>
        </w:rPr>
        <w:t xml:space="preserve"> respondent filed his “written submissions” on 3 May 2019.  Thereafter, applicant filed a response to 2</w:t>
      </w:r>
      <w:r w:rsidRPr="00074B45">
        <w:rPr>
          <w:rFonts w:ascii="Times New Roman" w:hAnsi="Times New Roman" w:cs="Times New Roman"/>
          <w:sz w:val="24"/>
          <w:vertAlign w:val="superscript"/>
        </w:rPr>
        <w:t>nd</w:t>
      </w:r>
      <w:r>
        <w:rPr>
          <w:rFonts w:ascii="Times New Roman" w:hAnsi="Times New Roman" w:cs="Times New Roman"/>
          <w:sz w:val="24"/>
        </w:rPr>
        <w:t xml:space="preserve"> respondent’s written submissions on 10 May 2019.  On 16 May 2019 the applicant wrote a letter to enquire as to whether in light of the 17 April 2019 hearing plus the file</w:t>
      </w:r>
      <w:r w:rsidR="00547094">
        <w:rPr>
          <w:rFonts w:ascii="Times New Roman" w:hAnsi="Times New Roman" w:cs="Times New Roman"/>
          <w:sz w:val="24"/>
        </w:rPr>
        <w:t>d written heads and submissions, it</w:t>
      </w:r>
      <w:r>
        <w:rPr>
          <w:rFonts w:ascii="Times New Roman" w:hAnsi="Times New Roman" w:cs="Times New Roman"/>
          <w:sz w:val="24"/>
        </w:rPr>
        <w:t xml:space="preserve"> was </w:t>
      </w:r>
      <w:r w:rsidR="00547094">
        <w:rPr>
          <w:rFonts w:ascii="Times New Roman" w:hAnsi="Times New Roman" w:cs="Times New Roman"/>
          <w:sz w:val="24"/>
        </w:rPr>
        <w:t xml:space="preserve">still </w:t>
      </w:r>
      <w:r>
        <w:rPr>
          <w:rFonts w:ascii="Times New Roman" w:hAnsi="Times New Roman" w:cs="Times New Roman"/>
          <w:sz w:val="24"/>
        </w:rPr>
        <w:t xml:space="preserve">necessary for the </w:t>
      </w:r>
      <w:r w:rsidR="00FB5A6F">
        <w:rPr>
          <w:rFonts w:ascii="Times New Roman" w:hAnsi="Times New Roman" w:cs="Times New Roman"/>
          <w:sz w:val="24"/>
        </w:rPr>
        <w:t>parties to appear again in chambers or the judge would make a determination based on the record and submissions</w:t>
      </w:r>
      <w:r w:rsidR="00616359">
        <w:rPr>
          <w:rFonts w:ascii="Times New Roman" w:hAnsi="Times New Roman" w:cs="Times New Roman"/>
          <w:sz w:val="24"/>
        </w:rPr>
        <w:t xml:space="preserve">. </w:t>
      </w:r>
      <w:r w:rsidR="00FB5A6F">
        <w:rPr>
          <w:rFonts w:ascii="Times New Roman" w:hAnsi="Times New Roman" w:cs="Times New Roman"/>
          <w:sz w:val="24"/>
        </w:rPr>
        <w:t xml:space="preserve"> I decided, and both parties were duly advised that there was no longer need for them to appear but that a determination would be made basing on the record and the further submissions made.  Hereunder is the judgment.</w:t>
      </w:r>
    </w:p>
    <w:p w:rsidR="00FB5A6F" w:rsidRDefault="00FB5A6F"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The brief facts of this ma</w:t>
      </w:r>
      <w:r w:rsidR="00547094">
        <w:rPr>
          <w:rFonts w:ascii="Times New Roman" w:hAnsi="Times New Roman" w:cs="Times New Roman"/>
          <w:sz w:val="24"/>
        </w:rPr>
        <w:t>tter</w:t>
      </w:r>
      <w:r>
        <w:rPr>
          <w:rFonts w:ascii="Times New Roman" w:hAnsi="Times New Roman" w:cs="Times New Roman"/>
          <w:sz w:val="24"/>
        </w:rPr>
        <w:t xml:space="preserve"> is aptly captured and laid out in the preamble to 2</w:t>
      </w:r>
      <w:r w:rsidRPr="00FB5A6F">
        <w:rPr>
          <w:rFonts w:ascii="Times New Roman" w:hAnsi="Times New Roman" w:cs="Times New Roman"/>
          <w:sz w:val="24"/>
          <w:vertAlign w:val="superscript"/>
        </w:rPr>
        <w:t>nd</w:t>
      </w:r>
      <w:r>
        <w:rPr>
          <w:rFonts w:ascii="Times New Roman" w:hAnsi="Times New Roman" w:cs="Times New Roman"/>
          <w:sz w:val="24"/>
        </w:rPr>
        <w:t xml:space="preserve"> respondent’s submissions filed on 3 May 2019.</w:t>
      </w:r>
    </w:p>
    <w:p w:rsidR="00FB5A6F" w:rsidRDefault="00FB5A6F" w:rsidP="00074B4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Floyd Ambrose (2</w:t>
      </w:r>
      <w:r w:rsidRPr="00FB5A6F">
        <w:rPr>
          <w:rFonts w:ascii="Times New Roman" w:hAnsi="Times New Roman" w:cs="Times New Roman"/>
          <w:sz w:val="24"/>
          <w:vertAlign w:val="superscript"/>
        </w:rPr>
        <w:t>nd</w:t>
      </w:r>
      <w:r>
        <w:rPr>
          <w:rFonts w:ascii="Times New Roman" w:hAnsi="Times New Roman" w:cs="Times New Roman"/>
          <w:sz w:val="24"/>
        </w:rPr>
        <w:t xml:space="preserve"> respondent herein</w:t>
      </w:r>
      <w:r w:rsidR="00616359">
        <w:rPr>
          <w:rFonts w:ascii="Times New Roman" w:hAnsi="Times New Roman" w:cs="Times New Roman"/>
          <w:sz w:val="24"/>
        </w:rPr>
        <w:t>,</w:t>
      </w:r>
      <w:r>
        <w:rPr>
          <w:rFonts w:ascii="Times New Roman" w:hAnsi="Times New Roman" w:cs="Times New Roman"/>
          <w:sz w:val="24"/>
        </w:rPr>
        <w:t xml:space="preserve"> sued Brian Davies (applicant) for evi</w:t>
      </w:r>
      <w:r w:rsidR="0078789A">
        <w:rPr>
          <w:rFonts w:ascii="Times New Roman" w:hAnsi="Times New Roman" w:cs="Times New Roman"/>
          <w:sz w:val="24"/>
        </w:rPr>
        <w:t xml:space="preserve">ction from subdivision 15 </w:t>
      </w:r>
      <w:proofErr w:type="spellStart"/>
      <w:r w:rsidR="0078789A">
        <w:rPr>
          <w:rFonts w:ascii="Times New Roman" w:hAnsi="Times New Roman" w:cs="Times New Roman"/>
          <w:sz w:val="24"/>
        </w:rPr>
        <w:t>Ta</w:t>
      </w:r>
      <w:r w:rsidR="00547094">
        <w:rPr>
          <w:rFonts w:ascii="Times New Roman" w:hAnsi="Times New Roman" w:cs="Times New Roman"/>
          <w:sz w:val="24"/>
        </w:rPr>
        <w:t>b</w:t>
      </w:r>
      <w:r>
        <w:rPr>
          <w:rFonts w:ascii="Times New Roman" w:hAnsi="Times New Roman" w:cs="Times New Roman"/>
          <w:sz w:val="24"/>
        </w:rPr>
        <w:t>as</w:t>
      </w:r>
      <w:proofErr w:type="spellEnd"/>
      <w:r>
        <w:rPr>
          <w:rFonts w:ascii="Times New Roman" w:hAnsi="Times New Roman" w:cs="Times New Roman"/>
          <w:sz w:val="24"/>
        </w:rPr>
        <w:t xml:space="preserve"> </w:t>
      </w:r>
      <w:proofErr w:type="spellStart"/>
      <w:r>
        <w:rPr>
          <w:rFonts w:ascii="Times New Roman" w:hAnsi="Times New Roman" w:cs="Times New Roman"/>
          <w:sz w:val="24"/>
        </w:rPr>
        <w:t>Induna</w:t>
      </w:r>
      <w:proofErr w:type="spellEnd"/>
      <w:r>
        <w:rPr>
          <w:rFonts w:ascii="Times New Roman" w:hAnsi="Times New Roman" w:cs="Times New Roman"/>
          <w:sz w:val="24"/>
        </w:rPr>
        <w:t xml:space="preserve"> Farm in the magistrate’s court.  Judgment was granted in his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on 15 January 2019.</w:t>
      </w:r>
    </w:p>
    <w:p w:rsidR="00FB5A6F" w:rsidRDefault="00FB5A6F"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Following the judgment</w:t>
      </w:r>
      <w:r w:rsidR="00A969B0">
        <w:rPr>
          <w:rFonts w:ascii="Times New Roman" w:hAnsi="Times New Roman" w:cs="Times New Roman"/>
          <w:sz w:val="24"/>
        </w:rPr>
        <w:t>,</w:t>
      </w:r>
      <w:r>
        <w:rPr>
          <w:rFonts w:ascii="Times New Roman" w:hAnsi="Times New Roman" w:cs="Times New Roman"/>
          <w:sz w:val="24"/>
        </w:rPr>
        <w:t xml:space="preserve"> respondent sought to and commenced the process of execution by causing the issuance of a warrant of ejectment on 13 February 2019.</w:t>
      </w:r>
    </w:p>
    <w:p w:rsidR="00FB5A6F" w:rsidRDefault="00FB5A6F"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On 15 February 2019, applicant noted an appeal against the sa</w:t>
      </w:r>
      <w:r w:rsidR="00616359">
        <w:rPr>
          <w:rFonts w:ascii="Times New Roman" w:hAnsi="Times New Roman" w:cs="Times New Roman"/>
          <w:sz w:val="24"/>
        </w:rPr>
        <w:t>i</w:t>
      </w:r>
      <w:r>
        <w:rPr>
          <w:rFonts w:ascii="Times New Roman" w:hAnsi="Times New Roman" w:cs="Times New Roman"/>
          <w:sz w:val="24"/>
        </w:rPr>
        <w:t>d judgment of the magistrate’s court.</w:t>
      </w:r>
    </w:p>
    <w:p w:rsidR="00E3197B" w:rsidRDefault="00E3197B"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Further on 18 February 2019, applicant made an application for stay of execution pending appeal in terms of section 40 (3) of the Magistrate’s Court Act [Chapter 7:10].  The application was dismissed on 28 March 2019.</w:t>
      </w:r>
    </w:p>
    <w:p w:rsidR="00211328" w:rsidRDefault="00E3197B"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Following the dismissal of applicant’s application 2</w:t>
      </w:r>
      <w:r w:rsidRPr="00E3197B">
        <w:rPr>
          <w:rFonts w:ascii="Times New Roman" w:hAnsi="Times New Roman" w:cs="Times New Roman"/>
          <w:sz w:val="24"/>
          <w:vertAlign w:val="superscript"/>
        </w:rPr>
        <w:t>nd</w:t>
      </w:r>
      <w:r>
        <w:rPr>
          <w:rFonts w:ascii="Times New Roman" w:hAnsi="Times New Roman" w:cs="Times New Roman"/>
          <w:sz w:val="24"/>
        </w:rPr>
        <w:t xml:space="preserve"> respondent instructed 1</w:t>
      </w:r>
      <w:r w:rsidRPr="00E3197B">
        <w:rPr>
          <w:rFonts w:ascii="Times New Roman" w:hAnsi="Times New Roman" w:cs="Times New Roman"/>
          <w:sz w:val="24"/>
          <w:vertAlign w:val="superscript"/>
        </w:rPr>
        <w:t>st</w:t>
      </w:r>
      <w:r>
        <w:rPr>
          <w:rFonts w:ascii="Times New Roman" w:hAnsi="Times New Roman" w:cs="Times New Roman"/>
          <w:sz w:val="24"/>
        </w:rPr>
        <w:t xml:space="preserve"> respondent to continue with</w:t>
      </w:r>
      <w:r w:rsidR="00A969B0">
        <w:rPr>
          <w:rFonts w:ascii="Times New Roman" w:hAnsi="Times New Roman" w:cs="Times New Roman"/>
          <w:sz w:val="24"/>
        </w:rPr>
        <w:t xml:space="preserve"> execution</w:t>
      </w:r>
      <w:r>
        <w:rPr>
          <w:rFonts w:ascii="Times New Roman" w:hAnsi="Times New Roman" w:cs="Times New Roman"/>
          <w:sz w:val="24"/>
        </w:rPr>
        <w:t>.  1</w:t>
      </w:r>
      <w:r w:rsidRPr="00E3197B">
        <w:rPr>
          <w:rFonts w:ascii="Times New Roman" w:hAnsi="Times New Roman" w:cs="Times New Roman"/>
          <w:sz w:val="24"/>
          <w:vertAlign w:val="superscript"/>
        </w:rPr>
        <w:t>st</w:t>
      </w:r>
      <w:r>
        <w:rPr>
          <w:rFonts w:ascii="Times New Roman" w:hAnsi="Times New Roman" w:cs="Times New Roman"/>
          <w:sz w:val="24"/>
        </w:rPr>
        <w:t xml:space="preserve"> respondent gave notice to the </w:t>
      </w:r>
      <w:r w:rsidR="00211328">
        <w:rPr>
          <w:rFonts w:ascii="Times New Roman" w:hAnsi="Times New Roman" w:cs="Times New Roman"/>
          <w:sz w:val="24"/>
        </w:rPr>
        <w:t xml:space="preserve">applicant </w:t>
      </w:r>
      <w:r w:rsidR="00A969B0">
        <w:rPr>
          <w:rFonts w:ascii="Times New Roman" w:hAnsi="Times New Roman" w:cs="Times New Roman"/>
          <w:sz w:val="24"/>
        </w:rPr>
        <w:t>that</w:t>
      </w:r>
      <w:r w:rsidR="00211328">
        <w:rPr>
          <w:rFonts w:ascii="Times New Roman" w:hAnsi="Times New Roman" w:cs="Times New Roman"/>
          <w:sz w:val="24"/>
        </w:rPr>
        <w:t xml:space="preserve"> eviction would be carried out on Monday 15 March 2019 and this prompted the applicant to make this present application which</w:t>
      </w:r>
      <w:r w:rsidR="00616359">
        <w:rPr>
          <w:rFonts w:ascii="Times New Roman" w:hAnsi="Times New Roman" w:cs="Times New Roman"/>
          <w:sz w:val="24"/>
        </w:rPr>
        <w:t>,</w:t>
      </w:r>
      <w:r w:rsidR="00211328">
        <w:rPr>
          <w:rFonts w:ascii="Times New Roman" w:hAnsi="Times New Roman" w:cs="Times New Roman"/>
          <w:sz w:val="24"/>
        </w:rPr>
        <w:t xml:space="preserve"> needless to say, 2</w:t>
      </w:r>
      <w:r w:rsidR="00211328" w:rsidRPr="00211328">
        <w:rPr>
          <w:rFonts w:ascii="Times New Roman" w:hAnsi="Times New Roman" w:cs="Times New Roman"/>
          <w:sz w:val="24"/>
          <w:vertAlign w:val="superscript"/>
        </w:rPr>
        <w:t>nd</w:t>
      </w:r>
      <w:r w:rsidR="00211328">
        <w:rPr>
          <w:rFonts w:ascii="Times New Roman" w:hAnsi="Times New Roman" w:cs="Times New Roman"/>
          <w:sz w:val="24"/>
        </w:rPr>
        <w:t xml:space="preserve"> respondent vigorously opposed.</w:t>
      </w:r>
    </w:p>
    <w:p w:rsidR="009E7F7A" w:rsidRDefault="009E7F7A"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From the onset, it is pertinent to quote the said section 40 (3) of the Magistrate’s Court Act [Chapter 7:10] which is at the core of the argument in this matter and was referred to repeatedly by counsel.  It provides thus;</w:t>
      </w:r>
    </w:p>
    <w:p w:rsidR="009E7F7A" w:rsidRDefault="009E7F7A" w:rsidP="009E7F7A">
      <w:pPr>
        <w:spacing w:line="240" w:lineRule="auto"/>
        <w:ind w:left="720"/>
        <w:contextualSpacing/>
        <w:jc w:val="both"/>
        <w:rPr>
          <w:rFonts w:ascii="Times New Roman" w:hAnsi="Times New Roman" w:cs="Times New Roman"/>
        </w:rPr>
      </w:pPr>
      <w:r w:rsidRPr="009E7F7A">
        <w:rPr>
          <w:rFonts w:ascii="Times New Roman" w:hAnsi="Times New Roman" w:cs="Times New Roman"/>
        </w:rPr>
        <w:t>“Where an appeal has been noted the court may direct either that the judgment shall be carried into execution or that execution thereof shall be suspended pending the decision upon the appeal or application.”</w:t>
      </w:r>
    </w:p>
    <w:p w:rsidR="009E7F7A" w:rsidRPr="009E7F7A" w:rsidRDefault="009E7F7A" w:rsidP="009E7F7A">
      <w:pPr>
        <w:spacing w:line="240" w:lineRule="auto"/>
        <w:ind w:left="720"/>
        <w:contextualSpacing/>
        <w:jc w:val="both"/>
        <w:rPr>
          <w:rFonts w:ascii="Times New Roman" w:hAnsi="Times New Roman" w:cs="Times New Roman"/>
        </w:rPr>
      </w:pPr>
    </w:p>
    <w:p w:rsidR="00E3197B" w:rsidRDefault="009E7F7A"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Having listened to</w:t>
      </w:r>
      <w:r w:rsidR="00616359">
        <w:rPr>
          <w:rFonts w:ascii="Times New Roman" w:hAnsi="Times New Roman" w:cs="Times New Roman"/>
          <w:sz w:val="24"/>
        </w:rPr>
        <w:t>,</w:t>
      </w:r>
      <w:r>
        <w:rPr>
          <w:rFonts w:ascii="Times New Roman" w:hAnsi="Times New Roman" w:cs="Times New Roman"/>
          <w:sz w:val="24"/>
        </w:rPr>
        <w:t xml:space="preserve"> and having read the documents filed of record by both coun</w:t>
      </w:r>
      <w:r w:rsidR="00616359">
        <w:rPr>
          <w:rFonts w:ascii="Times New Roman" w:hAnsi="Times New Roman" w:cs="Times New Roman"/>
          <w:sz w:val="24"/>
        </w:rPr>
        <w:t>se</w:t>
      </w:r>
      <w:r>
        <w:rPr>
          <w:rFonts w:ascii="Times New Roman" w:hAnsi="Times New Roman" w:cs="Times New Roman"/>
          <w:sz w:val="24"/>
        </w:rPr>
        <w:t>l, the parties</w:t>
      </w:r>
      <w:r w:rsidR="00616359">
        <w:rPr>
          <w:rFonts w:ascii="Times New Roman" w:hAnsi="Times New Roman" w:cs="Times New Roman"/>
          <w:sz w:val="24"/>
        </w:rPr>
        <w:t>’</w:t>
      </w:r>
      <w:r>
        <w:rPr>
          <w:rFonts w:ascii="Times New Roman" w:hAnsi="Times New Roman" w:cs="Times New Roman"/>
          <w:sz w:val="24"/>
        </w:rPr>
        <w:t xml:space="preserve"> respective positions on the matter can best be summarized as follows.</w:t>
      </w:r>
      <w:r w:rsidR="00E3197B">
        <w:rPr>
          <w:rFonts w:ascii="Times New Roman" w:hAnsi="Times New Roman" w:cs="Times New Roman"/>
          <w:sz w:val="24"/>
        </w:rPr>
        <w:t xml:space="preserve"> </w:t>
      </w:r>
    </w:p>
    <w:p w:rsidR="00E859DD" w:rsidRDefault="00E859DD"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applicant’s position is that on a proper interpretation of section 40 (3) of the Magistrate’s court Act [Chapter 7:10] and the </w:t>
      </w:r>
      <w:r w:rsidRPr="00E859DD">
        <w:rPr>
          <w:rFonts w:ascii="Times New Roman" w:hAnsi="Times New Roman" w:cs="Times New Roman"/>
          <w:i/>
          <w:sz w:val="24"/>
        </w:rPr>
        <w:t xml:space="preserve">ratio </w:t>
      </w:r>
      <w:proofErr w:type="spellStart"/>
      <w:r w:rsidRPr="00E859DD">
        <w:rPr>
          <w:rFonts w:ascii="Times New Roman" w:hAnsi="Times New Roman" w:cs="Times New Roman"/>
          <w:i/>
          <w:sz w:val="24"/>
        </w:rPr>
        <w:t>decident</w:t>
      </w:r>
      <w:proofErr w:type="spellEnd"/>
      <w:r>
        <w:rPr>
          <w:rFonts w:ascii="Times New Roman" w:hAnsi="Times New Roman" w:cs="Times New Roman"/>
          <w:sz w:val="24"/>
        </w:rPr>
        <w:t xml:space="preserve"> in the case of </w:t>
      </w:r>
      <w:proofErr w:type="spellStart"/>
      <w:r w:rsidRPr="00E859DD">
        <w:rPr>
          <w:rFonts w:ascii="Times New Roman" w:hAnsi="Times New Roman" w:cs="Times New Roman"/>
          <w:i/>
          <w:sz w:val="24"/>
        </w:rPr>
        <w:t>Ritenote</w:t>
      </w:r>
      <w:proofErr w:type="spellEnd"/>
      <w:r w:rsidRPr="00E859DD">
        <w:rPr>
          <w:rFonts w:ascii="Times New Roman" w:hAnsi="Times New Roman" w:cs="Times New Roman"/>
          <w:i/>
          <w:sz w:val="24"/>
        </w:rPr>
        <w:t xml:space="preserve"> Printers (</w:t>
      </w:r>
      <w:proofErr w:type="spellStart"/>
      <w:r w:rsidRPr="00E859DD">
        <w:rPr>
          <w:rFonts w:ascii="Times New Roman" w:hAnsi="Times New Roman" w:cs="Times New Roman"/>
          <w:i/>
          <w:sz w:val="24"/>
        </w:rPr>
        <w:t>Pvt</w:t>
      </w:r>
      <w:proofErr w:type="spellEnd"/>
      <w:r w:rsidRPr="00E859DD">
        <w:rPr>
          <w:rFonts w:ascii="Times New Roman" w:hAnsi="Times New Roman" w:cs="Times New Roman"/>
          <w:i/>
          <w:sz w:val="24"/>
        </w:rPr>
        <w:t>) Ltd</w:t>
      </w:r>
      <w:r>
        <w:rPr>
          <w:rFonts w:ascii="Times New Roman" w:hAnsi="Times New Roman" w:cs="Times New Roman"/>
          <w:sz w:val="24"/>
        </w:rPr>
        <w:t xml:space="preserve"> v </w:t>
      </w:r>
      <w:r w:rsidRPr="00E859DD">
        <w:rPr>
          <w:rFonts w:ascii="Times New Roman" w:hAnsi="Times New Roman" w:cs="Times New Roman"/>
          <w:i/>
          <w:sz w:val="24"/>
        </w:rPr>
        <w:t>Adam and Co and another</w:t>
      </w:r>
      <w:r>
        <w:rPr>
          <w:rFonts w:ascii="Times New Roman" w:hAnsi="Times New Roman" w:cs="Times New Roman"/>
          <w:sz w:val="24"/>
        </w:rPr>
        <w:t xml:space="preserve"> -2011 (1) ZLR 521 (S), a party wishing either to execute pending an appeal or to stay execution pending appeal must first make an application to the magistrate for him to exercise his discretion in its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either allowing or denying execution pending appeal.</w:t>
      </w:r>
    </w:p>
    <w:p w:rsidR="002C2204" w:rsidRDefault="002C2204"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sidRPr="002C2204">
        <w:rPr>
          <w:rFonts w:ascii="Times New Roman" w:hAnsi="Times New Roman" w:cs="Times New Roman"/>
          <w:i/>
          <w:sz w:val="24"/>
        </w:rPr>
        <w:t>Mr</w:t>
      </w:r>
      <w:proofErr w:type="spellEnd"/>
      <w:r w:rsidRPr="002C2204">
        <w:rPr>
          <w:rFonts w:ascii="Times New Roman" w:hAnsi="Times New Roman" w:cs="Times New Roman"/>
          <w:i/>
          <w:sz w:val="24"/>
        </w:rPr>
        <w:t xml:space="preserve"> </w:t>
      </w:r>
      <w:proofErr w:type="spellStart"/>
      <w:r w:rsidRPr="002C2204">
        <w:rPr>
          <w:rFonts w:ascii="Times New Roman" w:hAnsi="Times New Roman" w:cs="Times New Roman"/>
          <w:i/>
          <w:sz w:val="24"/>
        </w:rPr>
        <w:t>Tshuma</w:t>
      </w:r>
      <w:proofErr w:type="spellEnd"/>
      <w:r>
        <w:rPr>
          <w:rFonts w:ascii="Times New Roman" w:hAnsi="Times New Roman" w:cs="Times New Roman"/>
          <w:sz w:val="24"/>
        </w:rPr>
        <w:t xml:space="preserve"> for </w:t>
      </w:r>
      <w:r w:rsidR="00616359">
        <w:rPr>
          <w:rFonts w:ascii="Times New Roman" w:hAnsi="Times New Roman" w:cs="Times New Roman"/>
          <w:sz w:val="24"/>
        </w:rPr>
        <w:t xml:space="preserve">the </w:t>
      </w:r>
      <w:r>
        <w:rPr>
          <w:rFonts w:ascii="Times New Roman" w:hAnsi="Times New Roman" w:cs="Times New Roman"/>
          <w:sz w:val="24"/>
        </w:rPr>
        <w:t xml:space="preserve">applicant argues in effect that, that application must be made whether or not the other party has already made its own application.  </w:t>
      </w:r>
      <w:proofErr w:type="spellStart"/>
      <w:r w:rsidRPr="002C2204">
        <w:rPr>
          <w:rFonts w:ascii="Times New Roman" w:hAnsi="Times New Roman" w:cs="Times New Roman"/>
          <w:i/>
          <w:sz w:val="24"/>
        </w:rPr>
        <w:t>Mr</w:t>
      </w:r>
      <w:proofErr w:type="spellEnd"/>
      <w:r w:rsidRPr="002C2204">
        <w:rPr>
          <w:rFonts w:ascii="Times New Roman" w:hAnsi="Times New Roman" w:cs="Times New Roman"/>
          <w:i/>
          <w:sz w:val="24"/>
        </w:rPr>
        <w:t xml:space="preserve"> </w:t>
      </w:r>
      <w:proofErr w:type="spellStart"/>
      <w:r w:rsidRPr="002C2204">
        <w:rPr>
          <w:rFonts w:ascii="Times New Roman" w:hAnsi="Times New Roman" w:cs="Times New Roman"/>
          <w:i/>
          <w:sz w:val="24"/>
        </w:rPr>
        <w:t>Tshuma</w:t>
      </w:r>
      <w:proofErr w:type="spellEnd"/>
      <w:r>
        <w:rPr>
          <w:rFonts w:ascii="Times New Roman" w:hAnsi="Times New Roman" w:cs="Times New Roman"/>
          <w:sz w:val="24"/>
        </w:rPr>
        <w:t xml:space="preserve"> further argues that 2</w:t>
      </w:r>
      <w:r w:rsidRPr="002C2204">
        <w:rPr>
          <w:rFonts w:ascii="Times New Roman" w:hAnsi="Times New Roman" w:cs="Times New Roman"/>
          <w:sz w:val="24"/>
          <w:vertAlign w:val="superscript"/>
        </w:rPr>
        <w:t>nd</w:t>
      </w:r>
      <w:r>
        <w:rPr>
          <w:rFonts w:ascii="Times New Roman" w:hAnsi="Times New Roman" w:cs="Times New Roman"/>
          <w:sz w:val="24"/>
        </w:rPr>
        <w:t xml:space="preserve"> </w:t>
      </w:r>
      <w:r>
        <w:rPr>
          <w:rFonts w:ascii="Times New Roman" w:hAnsi="Times New Roman" w:cs="Times New Roman"/>
          <w:sz w:val="24"/>
        </w:rPr>
        <w:lastRenderedPageBreak/>
        <w:t xml:space="preserve">respondent has, in arguing </w:t>
      </w:r>
      <w:r w:rsidR="004757B2">
        <w:rPr>
          <w:rFonts w:ascii="Times New Roman" w:hAnsi="Times New Roman" w:cs="Times New Roman"/>
          <w:sz w:val="24"/>
        </w:rPr>
        <w:t>his</w:t>
      </w:r>
      <w:r>
        <w:rPr>
          <w:rFonts w:ascii="Times New Roman" w:hAnsi="Times New Roman" w:cs="Times New Roman"/>
          <w:sz w:val="24"/>
        </w:rPr>
        <w:t xml:space="preserve"> position in opposition of the application</w:t>
      </w:r>
      <w:r w:rsidR="002C2229">
        <w:rPr>
          <w:rFonts w:ascii="Times New Roman" w:hAnsi="Times New Roman" w:cs="Times New Roman"/>
          <w:sz w:val="24"/>
        </w:rPr>
        <w:t>,</w:t>
      </w:r>
      <w:r>
        <w:rPr>
          <w:rFonts w:ascii="Times New Roman" w:hAnsi="Times New Roman" w:cs="Times New Roman"/>
          <w:sz w:val="24"/>
        </w:rPr>
        <w:t xml:space="preserve"> relied </w:t>
      </w:r>
      <w:proofErr w:type="gramStart"/>
      <w:r>
        <w:rPr>
          <w:rFonts w:ascii="Times New Roman" w:hAnsi="Times New Roman" w:cs="Times New Roman"/>
          <w:sz w:val="24"/>
        </w:rPr>
        <w:t xml:space="preserve">on an </w:t>
      </w:r>
      <w:proofErr w:type="spellStart"/>
      <w:r w:rsidRPr="002C2204">
        <w:rPr>
          <w:rFonts w:ascii="Times New Roman" w:hAnsi="Times New Roman" w:cs="Times New Roman"/>
          <w:i/>
          <w:sz w:val="24"/>
        </w:rPr>
        <w:t>obita</w:t>
      </w:r>
      <w:proofErr w:type="spellEnd"/>
      <w:r w:rsidRPr="002C2204">
        <w:rPr>
          <w:rFonts w:ascii="Times New Roman" w:hAnsi="Times New Roman" w:cs="Times New Roman"/>
          <w:i/>
          <w:sz w:val="24"/>
        </w:rPr>
        <w:t xml:space="preserve"> dicta</w:t>
      </w:r>
      <w:proofErr w:type="gramEnd"/>
      <w:r>
        <w:rPr>
          <w:rFonts w:ascii="Times New Roman" w:hAnsi="Times New Roman" w:cs="Times New Roman"/>
          <w:sz w:val="24"/>
        </w:rPr>
        <w:t xml:space="preserve"> in </w:t>
      </w:r>
      <w:proofErr w:type="spellStart"/>
      <w:r w:rsidRPr="002C2204">
        <w:rPr>
          <w:rFonts w:ascii="Times New Roman" w:hAnsi="Times New Roman" w:cs="Times New Roman"/>
          <w:i/>
          <w:sz w:val="24"/>
        </w:rPr>
        <w:t>Ritenote’</w:t>
      </w:r>
      <w:r>
        <w:rPr>
          <w:rFonts w:ascii="Times New Roman" w:hAnsi="Times New Roman" w:cs="Times New Roman"/>
          <w:sz w:val="24"/>
        </w:rPr>
        <w:t>s</w:t>
      </w:r>
      <w:proofErr w:type="spellEnd"/>
      <w:r>
        <w:rPr>
          <w:rFonts w:ascii="Times New Roman" w:hAnsi="Times New Roman" w:cs="Times New Roman"/>
          <w:sz w:val="24"/>
        </w:rPr>
        <w:t xml:space="preserve"> case </w:t>
      </w:r>
      <w:r w:rsidR="004757B2">
        <w:rPr>
          <w:rFonts w:ascii="Times New Roman" w:hAnsi="Times New Roman" w:cs="Times New Roman"/>
          <w:sz w:val="24"/>
        </w:rPr>
        <w:t>t</w:t>
      </w:r>
      <w:r w:rsidR="00F91D49">
        <w:rPr>
          <w:rFonts w:ascii="Times New Roman" w:hAnsi="Times New Roman" w:cs="Times New Roman"/>
          <w:sz w:val="24"/>
        </w:rPr>
        <w:t>o</w:t>
      </w:r>
      <w:r>
        <w:rPr>
          <w:rFonts w:ascii="Times New Roman" w:hAnsi="Times New Roman" w:cs="Times New Roman"/>
          <w:sz w:val="24"/>
        </w:rPr>
        <w:t xml:space="preserve"> support the view that the dismissal of a stay of execution by the Magistrate in on</w:t>
      </w:r>
      <w:r w:rsidR="002C2229">
        <w:rPr>
          <w:rFonts w:ascii="Times New Roman" w:hAnsi="Times New Roman" w:cs="Times New Roman"/>
          <w:sz w:val="24"/>
        </w:rPr>
        <w:t>e</w:t>
      </w:r>
      <w:r>
        <w:rPr>
          <w:rFonts w:ascii="Times New Roman" w:hAnsi="Times New Roman" w:cs="Times New Roman"/>
          <w:sz w:val="24"/>
        </w:rPr>
        <w:t xml:space="preserve"> party’s application amounts to an automatic granting </w:t>
      </w:r>
      <w:r w:rsidR="008364C5">
        <w:rPr>
          <w:rFonts w:ascii="Times New Roman" w:hAnsi="Times New Roman" w:cs="Times New Roman"/>
          <w:sz w:val="24"/>
        </w:rPr>
        <w:t xml:space="preserve">of leave to execute to the opposing party.  That, he argues, is an erroneous interpretation of section 40 (3) of the Magistrate’s Court Act as well as the </w:t>
      </w:r>
      <w:r w:rsidR="008364C5" w:rsidRPr="008364C5">
        <w:rPr>
          <w:rFonts w:ascii="Times New Roman" w:hAnsi="Times New Roman" w:cs="Times New Roman"/>
          <w:i/>
          <w:sz w:val="24"/>
        </w:rPr>
        <w:t xml:space="preserve">ratio </w:t>
      </w:r>
      <w:proofErr w:type="spellStart"/>
      <w:r w:rsidR="008364C5" w:rsidRPr="008364C5">
        <w:rPr>
          <w:rFonts w:ascii="Times New Roman" w:hAnsi="Times New Roman" w:cs="Times New Roman"/>
          <w:i/>
          <w:sz w:val="24"/>
        </w:rPr>
        <w:t>decidendi</w:t>
      </w:r>
      <w:proofErr w:type="spellEnd"/>
      <w:r w:rsidR="008364C5">
        <w:rPr>
          <w:rFonts w:ascii="Times New Roman" w:hAnsi="Times New Roman" w:cs="Times New Roman"/>
          <w:sz w:val="24"/>
        </w:rPr>
        <w:t xml:space="preserve"> in the </w:t>
      </w:r>
      <w:proofErr w:type="spellStart"/>
      <w:r w:rsidR="008364C5" w:rsidRPr="008364C5">
        <w:rPr>
          <w:rFonts w:ascii="Times New Roman" w:hAnsi="Times New Roman" w:cs="Times New Roman"/>
          <w:i/>
          <w:sz w:val="24"/>
        </w:rPr>
        <w:t>Ritenote</w:t>
      </w:r>
      <w:proofErr w:type="spellEnd"/>
      <w:r w:rsidR="008364C5" w:rsidRPr="008364C5">
        <w:rPr>
          <w:rFonts w:ascii="Times New Roman" w:hAnsi="Times New Roman" w:cs="Times New Roman"/>
          <w:i/>
          <w:sz w:val="24"/>
        </w:rPr>
        <w:t xml:space="preserve"> Printers</w:t>
      </w:r>
      <w:r w:rsidR="008364C5">
        <w:rPr>
          <w:rFonts w:ascii="Times New Roman" w:hAnsi="Times New Roman" w:cs="Times New Roman"/>
          <w:sz w:val="24"/>
        </w:rPr>
        <w:t xml:space="preserve"> case.</w:t>
      </w:r>
    </w:p>
    <w:p w:rsidR="00A56DD0" w:rsidRDefault="00A56DD0"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88654A">
        <w:rPr>
          <w:rFonts w:ascii="Times New Roman" w:hAnsi="Times New Roman" w:cs="Times New Roman"/>
          <w:i/>
          <w:sz w:val="24"/>
        </w:rPr>
        <w:t>casu</w:t>
      </w:r>
      <w:proofErr w:type="spellEnd"/>
      <w:r w:rsidRPr="0088654A">
        <w:rPr>
          <w:rFonts w:ascii="Times New Roman" w:hAnsi="Times New Roman" w:cs="Times New Roman"/>
          <w:i/>
          <w:sz w:val="24"/>
        </w:rPr>
        <w:t>,</w:t>
      </w:r>
      <w:r>
        <w:rPr>
          <w:rFonts w:ascii="Times New Roman" w:hAnsi="Times New Roman" w:cs="Times New Roman"/>
          <w:sz w:val="24"/>
        </w:rPr>
        <w:t xml:space="preserve"> it is common cause that the applicant made an application for stay </w:t>
      </w:r>
      <w:r w:rsidR="004757B2">
        <w:rPr>
          <w:rFonts w:ascii="Times New Roman" w:hAnsi="Times New Roman" w:cs="Times New Roman"/>
          <w:sz w:val="24"/>
        </w:rPr>
        <w:t xml:space="preserve">of </w:t>
      </w:r>
      <w:r>
        <w:rPr>
          <w:rFonts w:ascii="Times New Roman" w:hAnsi="Times New Roman" w:cs="Times New Roman"/>
          <w:sz w:val="24"/>
        </w:rPr>
        <w:t xml:space="preserve">execution pending appeal, which process of execution had in any event commenced before the noting of appeal.  The application was </w:t>
      </w:r>
      <w:r w:rsidR="0088654A">
        <w:rPr>
          <w:rFonts w:ascii="Times New Roman" w:hAnsi="Times New Roman" w:cs="Times New Roman"/>
          <w:sz w:val="24"/>
        </w:rPr>
        <w:t>dismissed</w:t>
      </w:r>
      <w:r>
        <w:rPr>
          <w:rFonts w:ascii="Times New Roman" w:hAnsi="Times New Roman" w:cs="Times New Roman"/>
          <w:sz w:val="24"/>
        </w:rPr>
        <w:t xml:space="preserve"> and 2</w:t>
      </w:r>
      <w:r w:rsidRPr="00A56DD0">
        <w:rPr>
          <w:rFonts w:ascii="Times New Roman" w:hAnsi="Times New Roman" w:cs="Times New Roman"/>
          <w:sz w:val="24"/>
          <w:vertAlign w:val="superscript"/>
        </w:rPr>
        <w:t>nd</w:t>
      </w:r>
      <w:r>
        <w:rPr>
          <w:rFonts w:ascii="Times New Roman" w:hAnsi="Times New Roman" w:cs="Times New Roman"/>
          <w:sz w:val="24"/>
        </w:rPr>
        <w:t xml:space="preserve"> respondent instructed 1</w:t>
      </w:r>
      <w:r w:rsidRPr="00A56DD0">
        <w:rPr>
          <w:rFonts w:ascii="Times New Roman" w:hAnsi="Times New Roman" w:cs="Times New Roman"/>
          <w:sz w:val="24"/>
          <w:vertAlign w:val="superscript"/>
        </w:rPr>
        <w:t>st</w:t>
      </w:r>
      <w:r>
        <w:rPr>
          <w:rFonts w:ascii="Times New Roman" w:hAnsi="Times New Roman" w:cs="Times New Roman"/>
          <w:sz w:val="24"/>
        </w:rPr>
        <w:t xml:space="preserve"> respondent to proceed with the execution.</w:t>
      </w:r>
    </w:p>
    <w:p w:rsidR="00202385" w:rsidRDefault="00202385"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The 2</w:t>
      </w:r>
      <w:r w:rsidRPr="00202385">
        <w:rPr>
          <w:rFonts w:ascii="Times New Roman" w:hAnsi="Times New Roman" w:cs="Times New Roman"/>
          <w:sz w:val="24"/>
          <w:vertAlign w:val="superscript"/>
        </w:rPr>
        <w:t>nd</w:t>
      </w:r>
      <w:r>
        <w:rPr>
          <w:rFonts w:ascii="Times New Roman" w:hAnsi="Times New Roman" w:cs="Times New Roman"/>
          <w:sz w:val="24"/>
        </w:rPr>
        <w:t xml:space="preserve"> respondent’s position therefore, as argued by </w:t>
      </w:r>
      <w:proofErr w:type="spellStart"/>
      <w:r w:rsidRPr="004B6A88">
        <w:rPr>
          <w:rFonts w:ascii="Times New Roman" w:hAnsi="Times New Roman" w:cs="Times New Roman"/>
          <w:i/>
          <w:sz w:val="24"/>
        </w:rPr>
        <w:t>Ms</w:t>
      </w:r>
      <w:proofErr w:type="spellEnd"/>
      <w:r w:rsidRPr="004B6A88">
        <w:rPr>
          <w:rFonts w:ascii="Times New Roman" w:hAnsi="Times New Roman" w:cs="Times New Roman"/>
          <w:i/>
          <w:sz w:val="24"/>
        </w:rPr>
        <w:t xml:space="preserve"> </w:t>
      </w:r>
      <w:proofErr w:type="spellStart"/>
      <w:r w:rsidRPr="004B6A88">
        <w:rPr>
          <w:rFonts w:ascii="Times New Roman" w:hAnsi="Times New Roman" w:cs="Times New Roman"/>
          <w:i/>
          <w:sz w:val="24"/>
        </w:rPr>
        <w:t>Ncube</w:t>
      </w:r>
      <w:proofErr w:type="spellEnd"/>
      <w:r>
        <w:rPr>
          <w:rFonts w:ascii="Times New Roman" w:hAnsi="Times New Roman" w:cs="Times New Roman"/>
          <w:sz w:val="24"/>
        </w:rPr>
        <w:t xml:space="preserve">, is that once one party in this </w:t>
      </w:r>
      <w:r w:rsidR="007B05A8">
        <w:rPr>
          <w:rFonts w:ascii="Times New Roman" w:hAnsi="Times New Roman" w:cs="Times New Roman"/>
          <w:sz w:val="24"/>
        </w:rPr>
        <w:t xml:space="preserve">case </w:t>
      </w:r>
      <w:r>
        <w:rPr>
          <w:rFonts w:ascii="Times New Roman" w:hAnsi="Times New Roman" w:cs="Times New Roman"/>
          <w:sz w:val="24"/>
        </w:rPr>
        <w:t>the applicant had made an application for stay of execution pending appeal and was unsuccessful, the</w:t>
      </w:r>
      <w:r w:rsidR="004B6A88">
        <w:rPr>
          <w:rFonts w:ascii="Times New Roman" w:hAnsi="Times New Roman" w:cs="Times New Roman"/>
          <w:sz w:val="24"/>
        </w:rPr>
        <w:t>r</w:t>
      </w:r>
      <w:r>
        <w:rPr>
          <w:rFonts w:ascii="Times New Roman" w:hAnsi="Times New Roman" w:cs="Times New Roman"/>
          <w:sz w:val="24"/>
        </w:rPr>
        <w:t>e would be no need for the other party (2</w:t>
      </w:r>
      <w:r w:rsidRPr="00202385">
        <w:rPr>
          <w:rFonts w:ascii="Times New Roman" w:hAnsi="Times New Roman" w:cs="Times New Roman"/>
          <w:sz w:val="24"/>
          <w:vertAlign w:val="superscript"/>
        </w:rPr>
        <w:t>nd</w:t>
      </w:r>
      <w:r>
        <w:rPr>
          <w:rFonts w:ascii="Times New Roman" w:hAnsi="Times New Roman" w:cs="Times New Roman"/>
          <w:sz w:val="24"/>
        </w:rPr>
        <w:t xml:space="preserve"> respondent in this case) to re-approach the same court with </w:t>
      </w:r>
      <w:r w:rsidR="007B05A8">
        <w:rPr>
          <w:rFonts w:ascii="Times New Roman" w:hAnsi="Times New Roman" w:cs="Times New Roman"/>
          <w:sz w:val="24"/>
        </w:rPr>
        <w:t>his</w:t>
      </w:r>
      <w:r>
        <w:rPr>
          <w:rFonts w:ascii="Times New Roman" w:hAnsi="Times New Roman" w:cs="Times New Roman"/>
          <w:sz w:val="24"/>
        </w:rPr>
        <w:t xml:space="preserve"> own application for leave to execute </w:t>
      </w:r>
      <w:r w:rsidR="002511DF">
        <w:rPr>
          <w:rFonts w:ascii="Times New Roman" w:hAnsi="Times New Roman" w:cs="Times New Roman"/>
          <w:sz w:val="24"/>
        </w:rPr>
        <w:t>pending appeal.  This according to 2</w:t>
      </w:r>
      <w:r w:rsidR="002511DF" w:rsidRPr="002511DF">
        <w:rPr>
          <w:rFonts w:ascii="Times New Roman" w:hAnsi="Times New Roman" w:cs="Times New Roman"/>
          <w:sz w:val="24"/>
          <w:vertAlign w:val="superscript"/>
        </w:rPr>
        <w:t>nd</w:t>
      </w:r>
      <w:r w:rsidR="002511DF">
        <w:rPr>
          <w:rFonts w:ascii="Times New Roman" w:hAnsi="Times New Roman" w:cs="Times New Roman"/>
          <w:sz w:val="24"/>
        </w:rPr>
        <w:t xml:space="preserve"> respondent is tantamount to asking the same court to again pronounce itself on an issue it has already determined.  Secondly she argues </w:t>
      </w:r>
      <w:r w:rsidR="00A307FD">
        <w:rPr>
          <w:rFonts w:ascii="Times New Roman" w:hAnsi="Times New Roman" w:cs="Times New Roman"/>
          <w:sz w:val="24"/>
        </w:rPr>
        <w:t>that</w:t>
      </w:r>
      <w:r w:rsidR="002511DF">
        <w:rPr>
          <w:rFonts w:ascii="Times New Roman" w:hAnsi="Times New Roman" w:cs="Times New Roman"/>
          <w:sz w:val="24"/>
        </w:rPr>
        <w:t xml:space="preserve"> such an application would be a duplication of proceeding</w:t>
      </w:r>
      <w:r w:rsidR="007B05A8">
        <w:rPr>
          <w:rFonts w:ascii="Times New Roman" w:hAnsi="Times New Roman" w:cs="Times New Roman"/>
          <w:sz w:val="24"/>
        </w:rPr>
        <w:t>s</w:t>
      </w:r>
      <w:r w:rsidR="002511DF">
        <w:rPr>
          <w:rFonts w:ascii="Times New Roman" w:hAnsi="Times New Roman" w:cs="Times New Roman"/>
          <w:sz w:val="24"/>
        </w:rPr>
        <w:t xml:space="preserve"> in that the same court would have to reconvene to hear and determine the same issue it has already heard and determined between the parties.</w:t>
      </w:r>
    </w:p>
    <w:p w:rsidR="00A307FD" w:rsidRDefault="00A307FD"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2</w:t>
      </w:r>
      <w:r w:rsidRPr="00A307FD">
        <w:rPr>
          <w:rFonts w:ascii="Times New Roman" w:hAnsi="Times New Roman" w:cs="Times New Roman"/>
          <w:sz w:val="24"/>
          <w:vertAlign w:val="superscript"/>
        </w:rPr>
        <w:t>nd</w:t>
      </w:r>
      <w:r>
        <w:rPr>
          <w:rFonts w:ascii="Times New Roman" w:hAnsi="Times New Roman" w:cs="Times New Roman"/>
          <w:sz w:val="24"/>
        </w:rPr>
        <w:t xml:space="preserve"> respondent argues that the applicant’s position in this matter and the interpretation of section 40 (3) of the Magistrate’s Court Act, leads to an absurdity that could not have been intended by the legi</w:t>
      </w:r>
      <w:r w:rsidR="00052490">
        <w:rPr>
          <w:rFonts w:ascii="Times New Roman" w:hAnsi="Times New Roman" w:cs="Times New Roman"/>
          <w:sz w:val="24"/>
        </w:rPr>
        <w:t xml:space="preserve">slature.  </w:t>
      </w:r>
      <w:proofErr w:type="spellStart"/>
      <w:r w:rsidR="00052490" w:rsidRPr="005A0FC0">
        <w:rPr>
          <w:rFonts w:ascii="Times New Roman" w:hAnsi="Times New Roman" w:cs="Times New Roman"/>
          <w:i/>
          <w:sz w:val="24"/>
        </w:rPr>
        <w:t>Ms</w:t>
      </w:r>
      <w:proofErr w:type="spellEnd"/>
      <w:r w:rsidR="00052490" w:rsidRPr="005A0FC0">
        <w:rPr>
          <w:rFonts w:ascii="Times New Roman" w:hAnsi="Times New Roman" w:cs="Times New Roman"/>
          <w:i/>
          <w:sz w:val="24"/>
        </w:rPr>
        <w:t xml:space="preserve"> </w:t>
      </w:r>
      <w:proofErr w:type="spellStart"/>
      <w:r w:rsidR="00052490" w:rsidRPr="005A0FC0">
        <w:rPr>
          <w:rFonts w:ascii="Times New Roman" w:hAnsi="Times New Roman" w:cs="Times New Roman"/>
          <w:i/>
          <w:sz w:val="24"/>
        </w:rPr>
        <w:t>Ncube</w:t>
      </w:r>
      <w:proofErr w:type="spellEnd"/>
      <w:r>
        <w:rPr>
          <w:rFonts w:ascii="Times New Roman" w:hAnsi="Times New Roman" w:cs="Times New Roman"/>
          <w:sz w:val="24"/>
        </w:rPr>
        <w:t xml:space="preserve"> argues that simple logic and reasoning shows that there was no need for the 2</w:t>
      </w:r>
      <w:r w:rsidRPr="00A307FD">
        <w:rPr>
          <w:rFonts w:ascii="Times New Roman" w:hAnsi="Times New Roman" w:cs="Times New Roman"/>
          <w:sz w:val="24"/>
          <w:vertAlign w:val="superscript"/>
        </w:rPr>
        <w:t>nd</w:t>
      </w:r>
      <w:r>
        <w:rPr>
          <w:rFonts w:ascii="Times New Roman" w:hAnsi="Times New Roman" w:cs="Times New Roman"/>
          <w:sz w:val="24"/>
        </w:rPr>
        <w:t xml:space="preserve"> respondent to make </w:t>
      </w:r>
      <w:r w:rsidR="00052490">
        <w:rPr>
          <w:rFonts w:ascii="Times New Roman" w:hAnsi="Times New Roman" w:cs="Times New Roman"/>
          <w:sz w:val="24"/>
        </w:rPr>
        <w:t>hi</w:t>
      </w:r>
      <w:r>
        <w:rPr>
          <w:rFonts w:ascii="Times New Roman" w:hAnsi="Times New Roman" w:cs="Times New Roman"/>
          <w:sz w:val="24"/>
        </w:rPr>
        <w:t>s own application on the issue of execution once applicant’s application had been dismissed as the issue would have been canvassed in applicant’s application for stay of execution.</w:t>
      </w:r>
    </w:p>
    <w:p w:rsidR="002A3305" w:rsidRDefault="002A3305"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787C92">
        <w:rPr>
          <w:rFonts w:ascii="Times New Roman" w:hAnsi="Times New Roman" w:cs="Times New Roman"/>
          <w:sz w:val="24"/>
        </w:rPr>
        <w:t xml:space="preserve">Second </w:t>
      </w:r>
      <w:r>
        <w:rPr>
          <w:rFonts w:ascii="Times New Roman" w:hAnsi="Times New Roman" w:cs="Times New Roman"/>
          <w:sz w:val="24"/>
        </w:rPr>
        <w:t xml:space="preserve">respondent went on to cite the case of </w:t>
      </w:r>
      <w:r w:rsidRPr="00787C92">
        <w:rPr>
          <w:rFonts w:ascii="Times New Roman" w:hAnsi="Times New Roman" w:cs="Times New Roman"/>
          <w:i/>
          <w:sz w:val="24"/>
        </w:rPr>
        <w:t>Hale</w:t>
      </w:r>
      <w:r>
        <w:rPr>
          <w:rFonts w:ascii="Times New Roman" w:hAnsi="Times New Roman" w:cs="Times New Roman"/>
          <w:sz w:val="24"/>
        </w:rPr>
        <w:t xml:space="preserve"> </w:t>
      </w:r>
      <w:proofErr w:type="spellStart"/>
      <w:r w:rsidR="00787C92">
        <w:rPr>
          <w:rFonts w:ascii="Times New Roman" w:hAnsi="Times New Roman" w:cs="Times New Roman"/>
          <w:sz w:val="24"/>
        </w:rPr>
        <w:t>vs</w:t>
      </w:r>
      <w:proofErr w:type="spellEnd"/>
      <w:r>
        <w:rPr>
          <w:rFonts w:ascii="Times New Roman" w:hAnsi="Times New Roman" w:cs="Times New Roman"/>
          <w:sz w:val="24"/>
        </w:rPr>
        <w:t xml:space="preserve"> </w:t>
      </w:r>
      <w:r w:rsidRPr="00787C92">
        <w:rPr>
          <w:rFonts w:ascii="Times New Roman" w:hAnsi="Times New Roman" w:cs="Times New Roman"/>
          <w:i/>
          <w:sz w:val="24"/>
        </w:rPr>
        <w:t>Hale</w:t>
      </w:r>
      <w:r>
        <w:rPr>
          <w:rFonts w:ascii="Times New Roman" w:hAnsi="Times New Roman" w:cs="Times New Roman"/>
          <w:sz w:val="24"/>
        </w:rPr>
        <w:t xml:space="preserve"> -2014 ZLR (1) which was an application in terms of section 39 (3) of the Magistrate’s Court but also touched on section 40 (3) of the same Act particularly the part in the judgment that;</w:t>
      </w:r>
    </w:p>
    <w:p w:rsidR="002A3305" w:rsidRPr="00EC6565" w:rsidRDefault="002A3305" w:rsidP="00EC6565">
      <w:pPr>
        <w:spacing w:line="240" w:lineRule="auto"/>
        <w:ind w:left="720"/>
        <w:contextualSpacing/>
        <w:jc w:val="both"/>
        <w:rPr>
          <w:rFonts w:ascii="Times New Roman" w:hAnsi="Times New Roman" w:cs="Times New Roman"/>
        </w:rPr>
      </w:pPr>
      <w:r w:rsidRPr="00EC6565">
        <w:rPr>
          <w:rFonts w:ascii="Times New Roman" w:hAnsi="Times New Roman" w:cs="Times New Roman"/>
        </w:rPr>
        <w:t>“On the applicant, it would have made no sense for her to re-</w:t>
      </w:r>
      <w:r w:rsidR="00DD65BC" w:rsidRPr="00EC6565">
        <w:rPr>
          <w:rFonts w:ascii="Times New Roman" w:hAnsi="Times New Roman" w:cs="Times New Roman"/>
        </w:rPr>
        <w:t>approach the</w:t>
      </w:r>
      <w:r w:rsidRPr="00EC6565">
        <w:rPr>
          <w:rFonts w:ascii="Times New Roman" w:hAnsi="Times New Roman" w:cs="Times New Roman"/>
        </w:rPr>
        <w:t xml:space="preserve"> same court to make yet another determination on the very point it had already canvassed. This would have been tantamount to asking it to reverse its decision.”</w:t>
      </w:r>
    </w:p>
    <w:p w:rsidR="002A3305" w:rsidRDefault="002A3305" w:rsidP="00074B4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Second respondent therefore argues that though the two matters are different in that the Hales case involved an application in terms of section 39 (3), by par</w:t>
      </w:r>
      <w:r w:rsidR="00B11ABD">
        <w:rPr>
          <w:rFonts w:ascii="Times New Roman" w:hAnsi="Times New Roman" w:cs="Times New Roman"/>
          <w:sz w:val="24"/>
        </w:rPr>
        <w:t>ity</w:t>
      </w:r>
      <w:r w:rsidR="00DD65BC">
        <w:rPr>
          <w:rFonts w:ascii="Times New Roman" w:hAnsi="Times New Roman" w:cs="Times New Roman"/>
          <w:sz w:val="24"/>
        </w:rPr>
        <w:t xml:space="preserve"> of reason</w:t>
      </w:r>
      <w:r w:rsidR="00B11ABD">
        <w:rPr>
          <w:rFonts w:ascii="Times New Roman" w:hAnsi="Times New Roman" w:cs="Times New Roman"/>
          <w:sz w:val="24"/>
        </w:rPr>
        <w:t>ing</w:t>
      </w:r>
      <w:r w:rsidR="00DD65BC">
        <w:rPr>
          <w:rFonts w:ascii="Times New Roman" w:hAnsi="Times New Roman" w:cs="Times New Roman"/>
          <w:sz w:val="24"/>
        </w:rPr>
        <w:t>, it follows that in the present case, there was no need for 2</w:t>
      </w:r>
      <w:r w:rsidR="00DD65BC" w:rsidRPr="00DD65BC">
        <w:rPr>
          <w:rFonts w:ascii="Times New Roman" w:hAnsi="Times New Roman" w:cs="Times New Roman"/>
          <w:sz w:val="24"/>
          <w:vertAlign w:val="superscript"/>
        </w:rPr>
        <w:t>nd</w:t>
      </w:r>
      <w:r w:rsidR="00B11ABD">
        <w:rPr>
          <w:rFonts w:ascii="Times New Roman" w:hAnsi="Times New Roman" w:cs="Times New Roman"/>
          <w:sz w:val="24"/>
        </w:rPr>
        <w:t xml:space="preserve"> respondent to make his </w:t>
      </w:r>
      <w:r w:rsidR="00DD65BC">
        <w:rPr>
          <w:rFonts w:ascii="Times New Roman" w:hAnsi="Times New Roman" w:cs="Times New Roman"/>
          <w:sz w:val="24"/>
        </w:rPr>
        <w:t>own application following the dismissal of applicant’s application.</w:t>
      </w:r>
    </w:p>
    <w:p w:rsidR="00DD65BC" w:rsidRDefault="00DD65BC"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sidRPr="00DD65BC">
        <w:rPr>
          <w:rFonts w:ascii="Times New Roman" w:hAnsi="Times New Roman" w:cs="Times New Roman"/>
          <w:i/>
          <w:sz w:val="24"/>
        </w:rPr>
        <w:t>Ms</w:t>
      </w:r>
      <w:proofErr w:type="spellEnd"/>
      <w:r w:rsidRPr="00DD65BC">
        <w:rPr>
          <w:rFonts w:ascii="Times New Roman" w:hAnsi="Times New Roman" w:cs="Times New Roman"/>
          <w:i/>
          <w:sz w:val="24"/>
        </w:rPr>
        <w:t xml:space="preserve"> </w:t>
      </w:r>
      <w:proofErr w:type="spellStart"/>
      <w:r w:rsidRPr="00DD65BC">
        <w:rPr>
          <w:rFonts w:ascii="Times New Roman" w:hAnsi="Times New Roman" w:cs="Times New Roman"/>
          <w:i/>
          <w:sz w:val="24"/>
        </w:rPr>
        <w:t>Nucbe</w:t>
      </w:r>
      <w:proofErr w:type="spellEnd"/>
      <w:r>
        <w:rPr>
          <w:rFonts w:ascii="Times New Roman" w:hAnsi="Times New Roman" w:cs="Times New Roman"/>
          <w:sz w:val="24"/>
        </w:rPr>
        <w:t xml:space="preserve"> went </w:t>
      </w:r>
      <w:r w:rsidR="002B41DF">
        <w:rPr>
          <w:rFonts w:ascii="Times New Roman" w:hAnsi="Times New Roman" w:cs="Times New Roman"/>
          <w:sz w:val="24"/>
        </w:rPr>
        <w:t xml:space="preserve">on </w:t>
      </w:r>
      <w:r>
        <w:rPr>
          <w:rFonts w:ascii="Times New Roman" w:hAnsi="Times New Roman" w:cs="Times New Roman"/>
          <w:sz w:val="24"/>
        </w:rPr>
        <w:t xml:space="preserve">to argue vigorously, that there is a material distinction between the </w:t>
      </w:r>
      <w:proofErr w:type="spellStart"/>
      <w:r w:rsidRPr="00DD65BC">
        <w:rPr>
          <w:rFonts w:ascii="Times New Roman" w:hAnsi="Times New Roman" w:cs="Times New Roman"/>
          <w:i/>
          <w:sz w:val="24"/>
        </w:rPr>
        <w:t>Ritenote’</w:t>
      </w:r>
      <w:r>
        <w:rPr>
          <w:rFonts w:ascii="Times New Roman" w:hAnsi="Times New Roman" w:cs="Times New Roman"/>
          <w:sz w:val="24"/>
        </w:rPr>
        <w:t>s</w:t>
      </w:r>
      <w:proofErr w:type="spellEnd"/>
      <w:r>
        <w:rPr>
          <w:rFonts w:ascii="Times New Roman" w:hAnsi="Times New Roman" w:cs="Times New Roman"/>
          <w:sz w:val="24"/>
        </w:rPr>
        <w:t xml:space="preserve"> case and the present one in that in </w:t>
      </w:r>
      <w:proofErr w:type="spellStart"/>
      <w:r w:rsidRPr="00DD65BC">
        <w:rPr>
          <w:rFonts w:ascii="Times New Roman" w:hAnsi="Times New Roman" w:cs="Times New Roman"/>
          <w:i/>
          <w:sz w:val="24"/>
        </w:rPr>
        <w:t>Ritenote</w:t>
      </w:r>
      <w:proofErr w:type="spellEnd"/>
      <w:r w:rsidRPr="00DD65BC">
        <w:rPr>
          <w:rFonts w:ascii="Times New Roman" w:hAnsi="Times New Roman" w:cs="Times New Roman"/>
          <w:i/>
          <w:sz w:val="24"/>
        </w:rPr>
        <w:t xml:space="preserve"> Printers</w:t>
      </w:r>
      <w:r>
        <w:rPr>
          <w:rFonts w:ascii="Times New Roman" w:hAnsi="Times New Roman" w:cs="Times New Roman"/>
          <w:sz w:val="24"/>
        </w:rPr>
        <w:t xml:space="preserve"> case, the application was dismissed on the Magistrate’s erroneous view that the noting of an appeal had automatically suspended her judgment and so it would have been superfluous to grant an order for stay of execution in respect of a judgment already stayed by the noting appeal.  Her argument was that in </w:t>
      </w:r>
      <w:proofErr w:type="spellStart"/>
      <w:r w:rsidRPr="00E74F1E">
        <w:rPr>
          <w:rFonts w:ascii="Times New Roman" w:hAnsi="Times New Roman" w:cs="Times New Roman"/>
          <w:i/>
          <w:sz w:val="24"/>
        </w:rPr>
        <w:t>cas</w:t>
      </w:r>
      <w:r w:rsidR="00E74F1E" w:rsidRPr="00E74F1E">
        <w:rPr>
          <w:rFonts w:ascii="Times New Roman" w:hAnsi="Times New Roman" w:cs="Times New Roman"/>
          <w:i/>
          <w:sz w:val="24"/>
        </w:rPr>
        <w:t>u</w:t>
      </w:r>
      <w:proofErr w:type="spellEnd"/>
      <w:r>
        <w:rPr>
          <w:rFonts w:ascii="Times New Roman" w:hAnsi="Times New Roman" w:cs="Times New Roman"/>
          <w:sz w:val="24"/>
        </w:rPr>
        <w:t xml:space="preserve">, the application by the applicant was dismissed on the merits hence her reliance on the obiter in the </w:t>
      </w:r>
      <w:proofErr w:type="spellStart"/>
      <w:r w:rsidRPr="00DD65BC">
        <w:rPr>
          <w:rFonts w:ascii="Times New Roman" w:hAnsi="Times New Roman" w:cs="Times New Roman"/>
          <w:i/>
          <w:sz w:val="24"/>
        </w:rPr>
        <w:t>Ritenote</w:t>
      </w:r>
      <w:proofErr w:type="spellEnd"/>
      <w:r w:rsidRPr="00DD65BC">
        <w:rPr>
          <w:rFonts w:ascii="Times New Roman" w:hAnsi="Times New Roman" w:cs="Times New Roman"/>
          <w:i/>
          <w:sz w:val="24"/>
        </w:rPr>
        <w:t xml:space="preserve"> Printers</w:t>
      </w:r>
      <w:r>
        <w:rPr>
          <w:rFonts w:ascii="Times New Roman" w:hAnsi="Times New Roman" w:cs="Times New Roman"/>
          <w:sz w:val="24"/>
        </w:rPr>
        <w:t xml:space="preserve"> case that;</w:t>
      </w:r>
    </w:p>
    <w:p w:rsidR="00B33236" w:rsidRDefault="00B33236" w:rsidP="00EC6565">
      <w:pPr>
        <w:spacing w:line="240" w:lineRule="auto"/>
        <w:ind w:left="720"/>
        <w:contextualSpacing/>
        <w:jc w:val="both"/>
        <w:rPr>
          <w:rFonts w:ascii="Times New Roman" w:hAnsi="Times New Roman" w:cs="Times New Roman"/>
        </w:rPr>
      </w:pPr>
      <w:r w:rsidRPr="00EC6565">
        <w:rPr>
          <w:rFonts w:ascii="Times New Roman" w:hAnsi="Times New Roman" w:cs="Times New Roman"/>
        </w:rPr>
        <w:t xml:space="preserve">“If the learned magistrate had dismissed the application on the basis that the appeal had no merits of success, which appears to be her view, I would have no problem with that ruling.  However, a proper reading of her judgment clearly suggests that she dismissed the application because she was of the erroneous view that the noting of the appeal automatically suspended her judgment. --- </w:t>
      </w:r>
      <w:r w:rsidRPr="00EC6565">
        <w:rPr>
          <w:rFonts w:ascii="Times New Roman" w:hAnsi="Times New Roman" w:cs="Times New Roman"/>
          <w:i/>
        </w:rPr>
        <w:t xml:space="preserve">Adam </w:t>
      </w:r>
      <w:r w:rsidR="00E74F1E">
        <w:rPr>
          <w:rFonts w:ascii="Times New Roman" w:hAnsi="Times New Roman" w:cs="Times New Roman"/>
          <w:i/>
        </w:rPr>
        <w:t xml:space="preserve">&amp; </w:t>
      </w:r>
      <w:r w:rsidRPr="00EC6565">
        <w:rPr>
          <w:rFonts w:ascii="Times New Roman" w:hAnsi="Times New Roman" w:cs="Times New Roman"/>
          <w:i/>
        </w:rPr>
        <w:t>Co</w:t>
      </w:r>
      <w:r w:rsidRPr="00EC6565">
        <w:rPr>
          <w:rFonts w:ascii="Times New Roman" w:hAnsi="Times New Roman" w:cs="Times New Roman"/>
        </w:rPr>
        <w:t xml:space="preserve"> would probably not have needed to apply if the learned magistrate had dismissed </w:t>
      </w:r>
      <w:proofErr w:type="spellStart"/>
      <w:r w:rsidRPr="00EC6565">
        <w:rPr>
          <w:rFonts w:ascii="Times New Roman" w:hAnsi="Times New Roman" w:cs="Times New Roman"/>
          <w:i/>
        </w:rPr>
        <w:t>Ritenote’</w:t>
      </w:r>
      <w:r w:rsidRPr="00EC6565">
        <w:rPr>
          <w:rFonts w:ascii="Times New Roman" w:hAnsi="Times New Roman" w:cs="Times New Roman"/>
        </w:rPr>
        <w:t>s</w:t>
      </w:r>
      <w:proofErr w:type="spellEnd"/>
      <w:r w:rsidRPr="00EC6565">
        <w:rPr>
          <w:rFonts w:ascii="Times New Roman" w:hAnsi="Times New Roman" w:cs="Times New Roman"/>
        </w:rPr>
        <w:t xml:space="preserve"> application on the basis that </w:t>
      </w:r>
      <w:proofErr w:type="spellStart"/>
      <w:r w:rsidRPr="00EC6565">
        <w:rPr>
          <w:rFonts w:ascii="Times New Roman" w:hAnsi="Times New Roman" w:cs="Times New Roman"/>
          <w:i/>
        </w:rPr>
        <w:t>Riteno</w:t>
      </w:r>
      <w:r w:rsidR="00BA3169" w:rsidRPr="00EC6565">
        <w:rPr>
          <w:rFonts w:ascii="Times New Roman" w:hAnsi="Times New Roman" w:cs="Times New Roman"/>
          <w:i/>
        </w:rPr>
        <w:t>t</w:t>
      </w:r>
      <w:r w:rsidRPr="00EC6565">
        <w:rPr>
          <w:rFonts w:ascii="Times New Roman" w:hAnsi="Times New Roman" w:cs="Times New Roman"/>
          <w:i/>
        </w:rPr>
        <w:t>e’</w:t>
      </w:r>
      <w:r w:rsidRPr="00EC6565">
        <w:rPr>
          <w:rFonts w:ascii="Times New Roman" w:hAnsi="Times New Roman" w:cs="Times New Roman"/>
        </w:rPr>
        <w:t>s</w:t>
      </w:r>
      <w:proofErr w:type="spellEnd"/>
      <w:r w:rsidRPr="00EC6565">
        <w:rPr>
          <w:rFonts w:ascii="Times New Roman" w:hAnsi="Times New Roman" w:cs="Times New Roman"/>
        </w:rPr>
        <w:t xml:space="preserve"> appeal had no prospects of success.”</w:t>
      </w:r>
    </w:p>
    <w:p w:rsidR="00EC6565" w:rsidRPr="00EC6565" w:rsidRDefault="00EC6565" w:rsidP="00EC6565">
      <w:pPr>
        <w:spacing w:line="240" w:lineRule="auto"/>
        <w:ind w:left="720"/>
        <w:contextualSpacing/>
        <w:jc w:val="both"/>
        <w:rPr>
          <w:rFonts w:ascii="Times New Roman" w:hAnsi="Times New Roman" w:cs="Times New Roman"/>
        </w:rPr>
      </w:pPr>
    </w:p>
    <w:p w:rsidR="00BA3EA4" w:rsidRDefault="00BA3EA4"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appears to me that whilst acknowledging that her position in this matter is based on </w:t>
      </w:r>
      <w:r w:rsidRPr="00E74F1E">
        <w:rPr>
          <w:rFonts w:ascii="Times New Roman" w:hAnsi="Times New Roman" w:cs="Times New Roman"/>
          <w:i/>
          <w:sz w:val="24"/>
        </w:rPr>
        <w:t>obiter dicta</w:t>
      </w:r>
      <w:r>
        <w:rPr>
          <w:rFonts w:ascii="Times New Roman" w:hAnsi="Times New Roman" w:cs="Times New Roman"/>
          <w:sz w:val="24"/>
        </w:rPr>
        <w:t>, 2</w:t>
      </w:r>
      <w:r w:rsidRPr="00BA3EA4">
        <w:rPr>
          <w:rFonts w:ascii="Times New Roman" w:hAnsi="Times New Roman" w:cs="Times New Roman"/>
          <w:sz w:val="24"/>
          <w:vertAlign w:val="superscript"/>
        </w:rPr>
        <w:t>nd</w:t>
      </w:r>
      <w:r>
        <w:rPr>
          <w:rFonts w:ascii="Times New Roman" w:hAnsi="Times New Roman" w:cs="Times New Roman"/>
          <w:sz w:val="24"/>
        </w:rPr>
        <w:t xml:space="preserve"> respondent argues that</w:t>
      </w:r>
      <w:r w:rsidR="00E74F1E">
        <w:rPr>
          <w:rFonts w:ascii="Times New Roman" w:hAnsi="Times New Roman" w:cs="Times New Roman"/>
          <w:sz w:val="24"/>
        </w:rPr>
        <w:t xml:space="preserve"> that</w:t>
      </w:r>
      <w:r>
        <w:rPr>
          <w:rFonts w:ascii="Times New Roman" w:hAnsi="Times New Roman" w:cs="Times New Roman"/>
          <w:sz w:val="24"/>
        </w:rPr>
        <w:t xml:space="preserve"> </w:t>
      </w:r>
      <w:proofErr w:type="gramStart"/>
      <w:r w:rsidRPr="00E74F1E">
        <w:rPr>
          <w:rFonts w:ascii="Times New Roman" w:hAnsi="Times New Roman" w:cs="Times New Roman"/>
          <w:i/>
          <w:sz w:val="24"/>
        </w:rPr>
        <w:t>dicta</w:t>
      </w:r>
      <w:proofErr w:type="gramEnd"/>
      <w:r>
        <w:rPr>
          <w:rFonts w:ascii="Times New Roman" w:hAnsi="Times New Roman" w:cs="Times New Roman"/>
          <w:sz w:val="24"/>
        </w:rPr>
        <w:t xml:space="preserve"> is more persuasive than applicant’s argument and th</w:t>
      </w:r>
      <w:r w:rsidR="00E74F1E">
        <w:rPr>
          <w:rFonts w:ascii="Times New Roman" w:hAnsi="Times New Roman" w:cs="Times New Roman"/>
          <w:sz w:val="24"/>
        </w:rPr>
        <w:t>u</w:t>
      </w:r>
      <w:r>
        <w:rPr>
          <w:rFonts w:ascii="Times New Roman" w:hAnsi="Times New Roman" w:cs="Times New Roman"/>
          <w:sz w:val="24"/>
        </w:rPr>
        <w:t xml:space="preserve">s should form the </w:t>
      </w:r>
      <w:r w:rsidRPr="00D17F0D">
        <w:rPr>
          <w:rFonts w:ascii="Times New Roman" w:hAnsi="Times New Roman" w:cs="Times New Roman"/>
          <w:i/>
          <w:sz w:val="24"/>
        </w:rPr>
        <w:t xml:space="preserve">ratio </w:t>
      </w:r>
      <w:proofErr w:type="spellStart"/>
      <w:r w:rsidRPr="00D17F0D">
        <w:rPr>
          <w:rFonts w:ascii="Times New Roman" w:hAnsi="Times New Roman" w:cs="Times New Roman"/>
          <w:i/>
          <w:sz w:val="24"/>
        </w:rPr>
        <w:t>decidendi</w:t>
      </w:r>
      <w:proofErr w:type="spellEnd"/>
      <w:r>
        <w:rPr>
          <w:rFonts w:ascii="Times New Roman" w:hAnsi="Times New Roman" w:cs="Times New Roman"/>
          <w:sz w:val="24"/>
        </w:rPr>
        <w:t xml:space="preserve"> of this case.</w:t>
      </w:r>
    </w:p>
    <w:p w:rsidR="00BA3EA4" w:rsidRDefault="00BA3EA4"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E74F1E">
        <w:rPr>
          <w:rFonts w:ascii="Times New Roman" w:hAnsi="Times New Roman" w:cs="Times New Roman"/>
          <w:sz w:val="24"/>
        </w:rPr>
        <w:t xml:space="preserve">I must state at this </w:t>
      </w:r>
      <w:r>
        <w:rPr>
          <w:rFonts w:ascii="Times New Roman" w:hAnsi="Times New Roman" w:cs="Times New Roman"/>
          <w:sz w:val="24"/>
        </w:rPr>
        <w:t xml:space="preserve">stage that </w:t>
      </w:r>
      <w:proofErr w:type="spellStart"/>
      <w:r w:rsidRPr="00D17F0D">
        <w:rPr>
          <w:rFonts w:ascii="Times New Roman" w:hAnsi="Times New Roman" w:cs="Times New Roman"/>
          <w:i/>
          <w:sz w:val="24"/>
        </w:rPr>
        <w:t>M</w:t>
      </w:r>
      <w:r w:rsidR="00D17F0D" w:rsidRPr="00D17F0D">
        <w:rPr>
          <w:rFonts w:ascii="Times New Roman" w:hAnsi="Times New Roman" w:cs="Times New Roman"/>
          <w:i/>
          <w:sz w:val="24"/>
        </w:rPr>
        <w:t>s</w:t>
      </w:r>
      <w:proofErr w:type="spellEnd"/>
      <w:r w:rsidRPr="00D17F0D">
        <w:rPr>
          <w:rFonts w:ascii="Times New Roman" w:hAnsi="Times New Roman" w:cs="Times New Roman"/>
          <w:i/>
          <w:sz w:val="24"/>
        </w:rPr>
        <w:t xml:space="preserve"> </w:t>
      </w:r>
      <w:proofErr w:type="spellStart"/>
      <w:r w:rsidRPr="00D17F0D">
        <w:rPr>
          <w:rFonts w:ascii="Times New Roman" w:hAnsi="Times New Roman" w:cs="Times New Roman"/>
          <w:i/>
          <w:sz w:val="24"/>
        </w:rPr>
        <w:t>Ncube’s</w:t>
      </w:r>
      <w:proofErr w:type="spellEnd"/>
      <w:r>
        <w:rPr>
          <w:rFonts w:ascii="Times New Roman" w:hAnsi="Times New Roman" w:cs="Times New Roman"/>
          <w:sz w:val="24"/>
        </w:rPr>
        <w:t xml:space="preserve"> reasoning in this matter raised some interesting point</w:t>
      </w:r>
      <w:r w:rsidR="00E74F1E">
        <w:rPr>
          <w:rFonts w:ascii="Times New Roman" w:hAnsi="Times New Roman" w:cs="Times New Roman"/>
          <w:sz w:val="24"/>
        </w:rPr>
        <w:t>s</w:t>
      </w:r>
      <w:r>
        <w:rPr>
          <w:rFonts w:ascii="Times New Roman" w:hAnsi="Times New Roman" w:cs="Times New Roman"/>
          <w:sz w:val="24"/>
        </w:rPr>
        <w:t xml:space="preserve"> and was to a great extent </w:t>
      </w:r>
      <w:r w:rsidR="00585A44">
        <w:rPr>
          <w:rFonts w:ascii="Times New Roman" w:hAnsi="Times New Roman" w:cs="Times New Roman"/>
          <w:sz w:val="24"/>
        </w:rPr>
        <w:t>plausible</w:t>
      </w:r>
      <w:r>
        <w:rPr>
          <w:rFonts w:ascii="Times New Roman" w:hAnsi="Times New Roman" w:cs="Times New Roman"/>
          <w:sz w:val="24"/>
        </w:rPr>
        <w:t xml:space="preserve">.  That is probably the reason why at page 4 of the </w:t>
      </w:r>
      <w:r w:rsidR="00E74F1E">
        <w:rPr>
          <w:rFonts w:ascii="Times New Roman" w:hAnsi="Times New Roman" w:cs="Times New Roman"/>
          <w:sz w:val="24"/>
        </w:rPr>
        <w:t>unreported</w:t>
      </w:r>
      <w:r>
        <w:rPr>
          <w:rFonts w:ascii="Times New Roman" w:hAnsi="Times New Roman" w:cs="Times New Roman"/>
          <w:sz w:val="24"/>
        </w:rPr>
        <w:t xml:space="preserve"> judgment</w:t>
      </w:r>
      <w:r w:rsidR="00585A44">
        <w:rPr>
          <w:rFonts w:ascii="Times New Roman" w:hAnsi="Times New Roman" w:cs="Times New Roman"/>
          <w:sz w:val="24"/>
        </w:rPr>
        <w:t xml:space="preserve"> in </w:t>
      </w:r>
      <w:proofErr w:type="spellStart"/>
      <w:r w:rsidR="00585A44" w:rsidRPr="00585A44">
        <w:rPr>
          <w:rFonts w:ascii="Times New Roman" w:hAnsi="Times New Roman" w:cs="Times New Roman"/>
          <w:i/>
          <w:sz w:val="24"/>
        </w:rPr>
        <w:t>Ritenote</w:t>
      </w:r>
      <w:r w:rsidR="00585A44">
        <w:rPr>
          <w:rFonts w:ascii="Times New Roman" w:hAnsi="Times New Roman" w:cs="Times New Roman"/>
          <w:sz w:val="24"/>
        </w:rPr>
        <w:t>’s</w:t>
      </w:r>
      <w:proofErr w:type="spellEnd"/>
      <w:r w:rsidR="00585A44">
        <w:rPr>
          <w:rFonts w:ascii="Times New Roman" w:hAnsi="Times New Roman" w:cs="Times New Roman"/>
          <w:sz w:val="24"/>
        </w:rPr>
        <w:t xml:space="preserve"> case</w:t>
      </w:r>
      <w:r>
        <w:rPr>
          <w:rFonts w:ascii="Times New Roman" w:hAnsi="Times New Roman" w:cs="Times New Roman"/>
          <w:sz w:val="24"/>
        </w:rPr>
        <w:t xml:space="preserve">, the learned </w:t>
      </w:r>
      <w:r w:rsidR="00D17F0D" w:rsidRPr="00D17F0D">
        <w:rPr>
          <w:rFonts w:ascii="Times New Roman" w:hAnsi="Times New Roman" w:cs="Times New Roman"/>
        </w:rPr>
        <w:t xml:space="preserve">CHIEF JUSTICE CHIDYAUSIKU </w:t>
      </w:r>
      <w:r>
        <w:rPr>
          <w:rFonts w:ascii="Times New Roman" w:hAnsi="Times New Roman" w:cs="Times New Roman"/>
          <w:sz w:val="24"/>
        </w:rPr>
        <w:t>then, stated thus</w:t>
      </w:r>
    </w:p>
    <w:p w:rsidR="00BA3EA4" w:rsidRPr="00F96C60" w:rsidRDefault="00BA3EA4" w:rsidP="00074B45">
      <w:pPr>
        <w:spacing w:line="360" w:lineRule="auto"/>
        <w:contextualSpacing/>
        <w:jc w:val="both"/>
        <w:rPr>
          <w:rFonts w:ascii="Times New Roman" w:hAnsi="Times New Roman" w:cs="Times New Roman"/>
        </w:rPr>
      </w:pPr>
      <w:r w:rsidRPr="00F96C60">
        <w:rPr>
          <w:rFonts w:ascii="Times New Roman" w:hAnsi="Times New Roman" w:cs="Times New Roman"/>
        </w:rPr>
        <w:tab/>
      </w:r>
      <w:proofErr w:type="gramStart"/>
      <w:r w:rsidRPr="00F96C60">
        <w:rPr>
          <w:rFonts w:ascii="Times New Roman" w:hAnsi="Times New Roman" w:cs="Times New Roman"/>
        </w:rPr>
        <w:t>“In my view, section 40 (3) leaves a lot to be desired.</w:t>
      </w:r>
      <w:proofErr w:type="gramEnd"/>
      <w:r w:rsidRPr="00F96C60">
        <w:rPr>
          <w:rFonts w:ascii="Times New Roman" w:hAnsi="Times New Roman" w:cs="Times New Roman"/>
        </w:rPr>
        <w:t xml:space="preserve"> ----.”</w:t>
      </w:r>
    </w:p>
    <w:p w:rsidR="00BA3EA4" w:rsidRDefault="00BA3EA4"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585A44">
        <w:rPr>
          <w:rFonts w:ascii="Times New Roman" w:hAnsi="Times New Roman" w:cs="Times New Roman"/>
          <w:sz w:val="24"/>
          <w:u w:val="single"/>
        </w:rPr>
        <w:t>On the face of it,</w:t>
      </w:r>
      <w:r>
        <w:rPr>
          <w:rFonts w:ascii="Times New Roman" w:hAnsi="Times New Roman" w:cs="Times New Roman"/>
          <w:sz w:val="24"/>
        </w:rPr>
        <w:t xml:space="preserve"> it surely appears strange as argued by </w:t>
      </w:r>
      <w:proofErr w:type="spellStart"/>
      <w:r w:rsidRPr="00D17F0D">
        <w:rPr>
          <w:rFonts w:ascii="Times New Roman" w:hAnsi="Times New Roman" w:cs="Times New Roman"/>
          <w:i/>
          <w:sz w:val="24"/>
        </w:rPr>
        <w:t>Ms</w:t>
      </w:r>
      <w:proofErr w:type="spellEnd"/>
      <w:r w:rsidRPr="00D17F0D">
        <w:rPr>
          <w:rFonts w:ascii="Times New Roman" w:hAnsi="Times New Roman" w:cs="Times New Roman"/>
          <w:i/>
          <w:sz w:val="24"/>
        </w:rPr>
        <w:t xml:space="preserve"> </w:t>
      </w:r>
      <w:proofErr w:type="spellStart"/>
      <w:r w:rsidRPr="00D17F0D">
        <w:rPr>
          <w:rFonts w:ascii="Times New Roman" w:hAnsi="Times New Roman" w:cs="Times New Roman"/>
          <w:i/>
          <w:sz w:val="24"/>
        </w:rPr>
        <w:t>Ncube</w:t>
      </w:r>
      <w:proofErr w:type="spellEnd"/>
      <w:r>
        <w:rPr>
          <w:rFonts w:ascii="Times New Roman" w:hAnsi="Times New Roman" w:cs="Times New Roman"/>
          <w:sz w:val="24"/>
        </w:rPr>
        <w:t xml:space="preserve"> that a party be expected to make its own application when the opposing party has already had its application dismissed leaving the decision in that </w:t>
      </w:r>
      <w:r w:rsidR="00585A44">
        <w:rPr>
          <w:rFonts w:ascii="Times New Roman" w:hAnsi="Times New Roman" w:cs="Times New Roman"/>
          <w:sz w:val="24"/>
        </w:rPr>
        <w:t xml:space="preserve">other </w:t>
      </w:r>
      <w:r>
        <w:rPr>
          <w:rFonts w:ascii="Times New Roman" w:hAnsi="Times New Roman" w:cs="Times New Roman"/>
          <w:sz w:val="24"/>
        </w:rPr>
        <w:t xml:space="preserve">party’s </w:t>
      </w:r>
      <w:proofErr w:type="spellStart"/>
      <w:r>
        <w:rPr>
          <w:rFonts w:ascii="Times New Roman" w:hAnsi="Times New Roman" w:cs="Times New Roman"/>
          <w:sz w:val="24"/>
        </w:rPr>
        <w:t>favour</w:t>
      </w:r>
      <w:proofErr w:type="spellEnd"/>
      <w:r>
        <w:rPr>
          <w:rFonts w:ascii="Times New Roman" w:hAnsi="Times New Roman" w:cs="Times New Roman"/>
          <w:sz w:val="24"/>
        </w:rPr>
        <w:t>.</w:t>
      </w:r>
    </w:p>
    <w:p w:rsidR="00BA3EA4" w:rsidRDefault="00BA3EA4"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stated above, I will </w:t>
      </w:r>
      <w:r w:rsidR="00D17F0D">
        <w:rPr>
          <w:rFonts w:ascii="Times New Roman" w:hAnsi="Times New Roman" w:cs="Times New Roman"/>
          <w:sz w:val="24"/>
        </w:rPr>
        <w:t>herein under</w:t>
      </w:r>
      <w:r>
        <w:rPr>
          <w:rFonts w:ascii="Times New Roman" w:hAnsi="Times New Roman" w:cs="Times New Roman"/>
          <w:sz w:val="24"/>
        </w:rPr>
        <w:t xml:space="preserve"> </w:t>
      </w:r>
      <w:proofErr w:type="spellStart"/>
      <w:r>
        <w:rPr>
          <w:rFonts w:ascii="Times New Roman" w:hAnsi="Times New Roman" w:cs="Times New Roman"/>
          <w:sz w:val="24"/>
        </w:rPr>
        <w:t>analise</w:t>
      </w:r>
      <w:proofErr w:type="spellEnd"/>
      <w:r>
        <w:rPr>
          <w:rFonts w:ascii="Times New Roman" w:hAnsi="Times New Roman" w:cs="Times New Roman"/>
          <w:sz w:val="24"/>
        </w:rPr>
        <w:t xml:space="preserve"> section 40 (3) as read with the </w:t>
      </w:r>
      <w:r w:rsidRPr="00D17F0D">
        <w:rPr>
          <w:rFonts w:ascii="Times New Roman" w:hAnsi="Times New Roman" w:cs="Times New Roman"/>
          <w:i/>
          <w:sz w:val="24"/>
        </w:rPr>
        <w:t xml:space="preserve">ratio </w:t>
      </w:r>
      <w:proofErr w:type="spellStart"/>
      <w:r w:rsidRPr="00D17F0D">
        <w:rPr>
          <w:rFonts w:ascii="Times New Roman" w:hAnsi="Times New Roman" w:cs="Times New Roman"/>
          <w:i/>
          <w:sz w:val="24"/>
        </w:rPr>
        <w:t>decidendi</w:t>
      </w:r>
      <w:proofErr w:type="spellEnd"/>
      <w:r>
        <w:rPr>
          <w:rFonts w:ascii="Times New Roman" w:hAnsi="Times New Roman" w:cs="Times New Roman"/>
          <w:sz w:val="24"/>
        </w:rPr>
        <w:t xml:space="preserve"> in </w:t>
      </w:r>
      <w:proofErr w:type="spellStart"/>
      <w:r w:rsidRPr="00D17F0D">
        <w:rPr>
          <w:rFonts w:ascii="Times New Roman" w:hAnsi="Times New Roman" w:cs="Times New Roman"/>
          <w:i/>
          <w:sz w:val="24"/>
        </w:rPr>
        <w:t>Ritenote’</w:t>
      </w:r>
      <w:r>
        <w:rPr>
          <w:rFonts w:ascii="Times New Roman" w:hAnsi="Times New Roman" w:cs="Times New Roman"/>
          <w:sz w:val="24"/>
        </w:rPr>
        <w:t>s</w:t>
      </w:r>
      <w:proofErr w:type="spellEnd"/>
      <w:r>
        <w:rPr>
          <w:rFonts w:ascii="Times New Roman" w:hAnsi="Times New Roman" w:cs="Times New Roman"/>
          <w:sz w:val="24"/>
        </w:rPr>
        <w:t xml:space="preserve"> case.</w:t>
      </w:r>
    </w:p>
    <w:p w:rsidR="00BA3EA4" w:rsidRDefault="00BA3EA4"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BA3EA4">
        <w:rPr>
          <w:rFonts w:ascii="Times New Roman" w:hAnsi="Times New Roman" w:cs="Times New Roman"/>
          <w:i/>
          <w:sz w:val="24"/>
        </w:rPr>
        <w:t>Ritenote</w:t>
      </w:r>
      <w:r>
        <w:rPr>
          <w:rFonts w:ascii="Times New Roman" w:hAnsi="Times New Roman" w:cs="Times New Roman"/>
          <w:sz w:val="24"/>
        </w:rPr>
        <w:t>’s</w:t>
      </w:r>
      <w:proofErr w:type="spellEnd"/>
      <w:r>
        <w:rPr>
          <w:rFonts w:ascii="Times New Roman" w:hAnsi="Times New Roman" w:cs="Times New Roman"/>
          <w:sz w:val="24"/>
        </w:rPr>
        <w:t xml:space="preserve"> case, the learned chief Justice as referred to above, the full quotation reads:</w:t>
      </w:r>
    </w:p>
    <w:p w:rsidR="00BA3EA4" w:rsidRDefault="00BA3EA4" w:rsidP="00D17F0D">
      <w:pPr>
        <w:spacing w:line="240" w:lineRule="auto"/>
        <w:ind w:left="720"/>
        <w:contextualSpacing/>
        <w:jc w:val="both"/>
        <w:rPr>
          <w:rFonts w:ascii="Times New Roman" w:hAnsi="Times New Roman" w:cs="Times New Roman"/>
          <w:sz w:val="24"/>
        </w:rPr>
      </w:pPr>
      <w:r w:rsidRPr="00D17F0D">
        <w:rPr>
          <w:rFonts w:ascii="Times New Roman" w:hAnsi="Times New Roman" w:cs="Times New Roman"/>
        </w:rPr>
        <w:lastRenderedPageBreak/>
        <w:t xml:space="preserve">“In my view, the wording of s40 (3) of the Act leaves a lot to be desired, but </w:t>
      </w:r>
      <w:r w:rsidRPr="00D17F0D">
        <w:rPr>
          <w:rFonts w:ascii="Times New Roman" w:hAnsi="Times New Roman" w:cs="Times New Roman"/>
          <w:u w:val="single"/>
        </w:rPr>
        <w:t>a proper reading</w:t>
      </w:r>
      <w:r w:rsidRPr="00D17F0D">
        <w:rPr>
          <w:rFonts w:ascii="Times New Roman" w:hAnsi="Times New Roman" w:cs="Times New Roman"/>
        </w:rPr>
        <w:t xml:space="preserve"> of the section reveals that it confers on the magistrate the power to stay execution despite noting of an appeal.  The section also confers on the magistrate, the power to order execution despite noting of an appeal.  It follows therefore that for the magistrate to exercise the discretion in terms of s40 (3), of the Act, </w:t>
      </w:r>
      <w:r w:rsidRPr="00D17F0D">
        <w:rPr>
          <w:rFonts w:ascii="Times New Roman" w:hAnsi="Times New Roman" w:cs="Times New Roman"/>
          <w:u w:val="single"/>
        </w:rPr>
        <w:t>the party seeking to have the discretion exercised</w:t>
      </w:r>
      <w:r w:rsidRPr="00D17F0D">
        <w:rPr>
          <w:rFonts w:ascii="Times New Roman" w:hAnsi="Times New Roman" w:cs="Times New Roman"/>
        </w:rPr>
        <w:t xml:space="preserve"> in its </w:t>
      </w:r>
      <w:proofErr w:type="spellStart"/>
      <w:r w:rsidRPr="00D17F0D">
        <w:rPr>
          <w:rFonts w:ascii="Times New Roman" w:hAnsi="Times New Roman" w:cs="Times New Roman"/>
        </w:rPr>
        <w:t>favour</w:t>
      </w:r>
      <w:proofErr w:type="spellEnd"/>
      <w:r w:rsidRPr="00D17F0D">
        <w:rPr>
          <w:rFonts w:ascii="Times New Roman" w:hAnsi="Times New Roman" w:cs="Times New Roman"/>
        </w:rPr>
        <w:t xml:space="preserve"> </w:t>
      </w:r>
      <w:r w:rsidRPr="00D17F0D">
        <w:rPr>
          <w:rFonts w:ascii="Times New Roman" w:hAnsi="Times New Roman" w:cs="Times New Roman"/>
          <w:u w:val="single"/>
        </w:rPr>
        <w:t>has</w:t>
      </w:r>
      <w:r w:rsidRPr="00D17F0D">
        <w:rPr>
          <w:rFonts w:ascii="Times New Roman" w:hAnsi="Times New Roman" w:cs="Times New Roman"/>
        </w:rPr>
        <w:t xml:space="preserve"> to make an application.  </w:t>
      </w:r>
      <w:r w:rsidRPr="00D17F0D">
        <w:rPr>
          <w:rFonts w:ascii="Times New Roman" w:hAnsi="Times New Roman" w:cs="Times New Roman"/>
          <w:u w:val="single"/>
        </w:rPr>
        <w:t>Upon the making of such an application</w:t>
      </w:r>
      <w:r w:rsidRPr="00D17F0D">
        <w:rPr>
          <w:rFonts w:ascii="Times New Roman" w:hAnsi="Times New Roman" w:cs="Times New Roman"/>
        </w:rPr>
        <w:t>, the magistrate exercises the judicial discretion and makes a proper determination.”</w:t>
      </w:r>
      <w:r>
        <w:rPr>
          <w:rFonts w:ascii="Times New Roman" w:hAnsi="Times New Roman" w:cs="Times New Roman"/>
          <w:sz w:val="24"/>
        </w:rPr>
        <w:t xml:space="preserve"> (</w:t>
      </w:r>
      <w:proofErr w:type="gramStart"/>
      <w:r>
        <w:rPr>
          <w:rFonts w:ascii="Times New Roman" w:hAnsi="Times New Roman" w:cs="Times New Roman"/>
          <w:sz w:val="24"/>
        </w:rPr>
        <w:t>emphasis</w:t>
      </w:r>
      <w:proofErr w:type="gramEnd"/>
      <w:r>
        <w:rPr>
          <w:rFonts w:ascii="Times New Roman" w:hAnsi="Times New Roman" w:cs="Times New Roman"/>
          <w:sz w:val="24"/>
        </w:rPr>
        <w:t xml:space="preserve"> is mine)</w:t>
      </w:r>
    </w:p>
    <w:p w:rsidR="00D17F0D" w:rsidRDefault="00D17F0D" w:rsidP="00D17F0D">
      <w:pPr>
        <w:spacing w:line="240" w:lineRule="auto"/>
        <w:ind w:left="720"/>
        <w:contextualSpacing/>
        <w:jc w:val="both"/>
        <w:rPr>
          <w:rFonts w:ascii="Times New Roman" w:hAnsi="Times New Roman" w:cs="Times New Roman"/>
          <w:sz w:val="24"/>
        </w:rPr>
      </w:pPr>
    </w:p>
    <w:p w:rsidR="00AA657B" w:rsidRDefault="00AA657B"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Further at page 6 of the same judgment, the learned Chief Justice said this</w:t>
      </w:r>
    </w:p>
    <w:p w:rsidR="00AA657B" w:rsidRPr="00D17F0D" w:rsidRDefault="00AA657B" w:rsidP="00D17F0D">
      <w:pPr>
        <w:spacing w:line="240" w:lineRule="auto"/>
        <w:ind w:left="720"/>
        <w:contextualSpacing/>
        <w:jc w:val="both"/>
        <w:rPr>
          <w:rFonts w:ascii="Times New Roman" w:hAnsi="Times New Roman" w:cs="Times New Roman"/>
        </w:rPr>
      </w:pPr>
      <w:r w:rsidRPr="00D17F0D">
        <w:rPr>
          <w:rFonts w:ascii="Times New Roman" w:hAnsi="Times New Roman" w:cs="Times New Roman"/>
        </w:rPr>
        <w:t xml:space="preserve">“Secondly, </w:t>
      </w:r>
      <w:r w:rsidR="005A0FC0" w:rsidRPr="00D17F0D">
        <w:rPr>
          <w:rFonts w:ascii="Times New Roman" w:hAnsi="Times New Roman" w:cs="Times New Roman"/>
        </w:rPr>
        <w:t>s40 (</w:t>
      </w:r>
      <w:r w:rsidRPr="00D17F0D">
        <w:rPr>
          <w:rFonts w:ascii="Times New Roman" w:hAnsi="Times New Roman" w:cs="Times New Roman"/>
        </w:rPr>
        <w:t xml:space="preserve">3) of the act regulates the issue of execution upon the noting of an appeal.  It confers on the magistrate’s court the discretion to authorize either.  That discretion is a judicial </w:t>
      </w:r>
      <w:r w:rsidR="00D17F0D" w:rsidRPr="00D17F0D">
        <w:rPr>
          <w:rFonts w:ascii="Times New Roman" w:hAnsi="Times New Roman" w:cs="Times New Roman"/>
        </w:rPr>
        <w:t>discretion</w:t>
      </w:r>
      <w:r w:rsidRPr="00D17F0D">
        <w:rPr>
          <w:rFonts w:ascii="Times New Roman" w:hAnsi="Times New Roman" w:cs="Times New Roman"/>
        </w:rPr>
        <w:t xml:space="preserve"> to be exercised upon the making of an application by either party.  Thus a party, in this case Adam and Co.</w:t>
      </w:r>
      <w:r w:rsidR="00F96C60">
        <w:rPr>
          <w:rFonts w:ascii="Times New Roman" w:hAnsi="Times New Roman" w:cs="Times New Roman"/>
        </w:rPr>
        <w:t>,</w:t>
      </w:r>
      <w:r w:rsidRPr="00D17F0D">
        <w:rPr>
          <w:rFonts w:ascii="Times New Roman" w:hAnsi="Times New Roman" w:cs="Times New Roman"/>
        </w:rPr>
        <w:t xml:space="preserve"> that wishes to execute </w:t>
      </w:r>
      <w:r w:rsidR="00D17F0D" w:rsidRPr="00D17F0D">
        <w:rPr>
          <w:rFonts w:ascii="Times New Roman" w:hAnsi="Times New Roman" w:cs="Times New Roman"/>
        </w:rPr>
        <w:t>despite</w:t>
      </w:r>
      <w:r w:rsidRPr="00D17F0D">
        <w:rPr>
          <w:rFonts w:ascii="Times New Roman" w:hAnsi="Times New Roman" w:cs="Times New Roman"/>
        </w:rPr>
        <w:t xml:space="preserve"> the noting of an appeal, has to apply to the magistrate for the magistrate to exercise the discretion in its </w:t>
      </w:r>
      <w:proofErr w:type="spellStart"/>
      <w:r w:rsidRPr="00D17F0D">
        <w:rPr>
          <w:rFonts w:ascii="Times New Roman" w:hAnsi="Times New Roman" w:cs="Times New Roman"/>
        </w:rPr>
        <w:t>favour</w:t>
      </w:r>
      <w:proofErr w:type="spellEnd"/>
      <w:r w:rsidRPr="00D17F0D">
        <w:rPr>
          <w:rFonts w:ascii="Times New Roman" w:hAnsi="Times New Roman" w:cs="Times New Roman"/>
        </w:rPr>
        <w:t xml:space="preserve">, before it can execute the judgment.  Adam and Co. made no such application and </w:t>
      </w:r>
      <w:r w:rsidRPr="00F96C60">
        <w:rPr>
          <w:rFonts w:ascii="Times New Roman" w:hAnsi="Times New Roman" w:cs="Times New Roman"/>
          <w:u w:val="single"/>
        </w:rPr>
        <w:t xml:space="preserve">in my view cannot execute </w:t>
      </w:r>
      <w:r w:rsidR="00D17F0D" w:rsidRPr="00F96C60">
        <w:rPr>
          <w:rFonts w:ascii="Times New Roman" w:hAnsi="Times New Roman" w:cs="Times New Roman"/>
          <w:u w:val="single"/>
        </w:rPr>
        <w:t>without</w:t>
      </w:r>
      <w:r w:rsidRPr="00F96C60">
        <w:rPr>
          <w:rFonts w:ascii="Times New Roman" w:hAnsi="Times New Roman" w:cs="Times New Roman"/>
          <w:u w:val="single"/>
        </w:rPr>
        <w:t xml:space="preserve"> an order authorizing execution from the magistrate.</w:t>
      </w:r>
      <w:r w:rsidRPr="00D17F0D">
        <w:rPr>
          <w:rFonts w:ascii="Times New Roman" w:hAnsi="Times New Roman" w:cs="Times New Roman"/>
        </w:rPr>
        <w:t xml:space="preserve">  Equally if the lo</w:t>
      </w:r>
      <w:r w:rsidR="00D17F0D" w:rsidRPr="00D17F0D">
        <w:rPr>
          <w:rFonts w:ascii="Times New Roman" w:hAnsi="Times New Roman" w:cs="Times New Roman"/>
        </w:rPr>
        <w:t xml:space="preserve">sing party, in this case </w:t>
      </w:r>
      <w:proofErr w:type="spellStart"/>
      <w:r w:rsidR="00D17F0D" w:rsidRPr="00D17F0D">
        <w:rPr>
          <w:rFonts w:ascii="Times New Roman" w:hAnsi="Times New Roman" w:cs="Times New Roman"/>
          <w:i/>
        </w:rPr>
        <w:t>Ritenot</w:t>
      </w:r>
      <w:r w:rsidRPr="00D17F0D">
        <w:rPr>
          <w:rFonts w:ascii="Times New Roman" w:hAnsi="Times New Roman" w:cs="Times New Roman"/>
          <w:i/>
        </w:rPr>
        <w:t>e</w:t>
      </w:r>
      <w:proofErr w:type="spellEnd"/>
      <w:r w:rsidRPr="00D17F0D">
        <w:rPr>
          <w:rFonts w:ascii="Times New Roman" w:hAnsi="Times New Roman" w:cs="Times New Roman"/>
          <w:i/>
        </w:rPr>
        <w:t xml:space="preserve"> Printers</w:t>
      </w:r>
      <w:r w:rsidRPr="00D17F0D">
        <w:rPr>
          <w:rFonts w:ascii="Times New Roman" w:hAnsi="Times New Roman" w:cs="Times New Roman"/>
        </w:rPr>
        <w:t xml:space="preserve">, </w:t>
      </w:r>
      <w:r w:rsidRPr="00F96C60">
        <w:rPr>
          <w:rFonts w:ascii="Times New Roman" w:hAnsi="Times New Roman" w:cs="Times New Roman"/>
          <w:u w:val="single"/>
        </w:rPr>
        <w:t>wishes to stay execution despite the noting of an appeal, it has to apply for such relief</w:t>
      </w:r>
      <w:r w:rsidRPr="00D17F0D">
        <w:rPr>
          <w:rFonts w:ascii="Times New Roman" w:hAnsi="Times New Roman" w:cs="Times New Roman"/>
        </w:rPr>
        <w:t>.”</w:t>
      </w:r>
      <w:r w:rsidR="00F96C60">
        <w:rPr>
          <w:rFonts w:ascii="Times New Roman" w:hAnsi="Times New Roman" w:cs="Times New Roman"/>
        </w:rPr>
        <w:t xml:space="preserve"> (</w:t>
      </w:r>
      <w:proofErr w:type="gramStart"/>
      <w:r w:rsidR="00F96C60">
        <w:rPr>
          <w:rFonts w:ascii="Times New Roman" w:hAnsi="Times New Roman" w:cs="Times New Roman"/>
        </w:rPr>
        <w:t>underlining</w:t>
      </w:r>
      <w:proofErr w:type="gramEnd"/>
      <w:r w:rsidR="00F96C60">
        <w:rPr>
          <w:rFonts w:ascii="Times New Roman" w:hAnsi="Times New Roman" w:cs="Times New Roman"/>
        </w:rPr>
        <w:t xml:space="preserve"> is mine)</w:t>
      </w:r>
    </w:p>
    <w:p w:rsidR="00D17F0D" w:rsidRDefault="00D17F0D" w:rsidP="00D17F0D">
      <w:pPr>
        <w:spacing w:line="240" w:lineRule="auto"/>
        <w:ind w:left="720"/>
        <w:contextualSpacing/>
        <w:jc w:val="both"/>
        <w:rPr>
          <w:rFonts w:ascii="Times New Roman" w:hAnsi="Times New Roman" w:cs="Times New Roman"/>
          <w:sz w:val="24"/>
        </w:rPr>
      </w:pPr>
    </w:p>
    <w:p w:rsidR="00AA657B" w:rsidRDefault="00AA657B" w:rsidP="00D17F0D">
      <w:pPr>
        <w:spacing w:line="240" w:lineRule="auto"/>
        <w:contextualSpacing/>
        <w:jc w:val="both"/>
        <w:rPr>
          <w:rFonts w:ascii="Times New Roman" w:hAnsi="Times New Roman" w:cs="Times New Roman"/>
          <w:sz w:val="24"/>
        </w:rPr>
      </w:pPr>
      <w:r>
        <w:rPr>
          <w:rFonts w:ascii="Times New Roman" w:hAnsi="Times New Roman" w:cs="Times New Roman"/>
          <w:sz w:val="24"/>
        </w:rPr>
        <w:tab/>
      </w:r>
      <w:r w:rsidRPr="00D17F0D">
        <w:rPr>
          <w:rFonts w:ascii="Times New Roman" w:hAnsi="Times New Roman" w:cs="Times New Roman"/>
          <w:sz w:val="24"/>
        </w:rPr>
        <w:t>At page 7, the court held</w:t>
      </w:r>
    </w:p>
    <w:p w:rsidR="00D17F0D" w:rsidRPr="00D17F0D" w:rsidRDefault="00D17F0D" w:rsidP="00D17F0D">
      <w:pPr>
        <w:spacing w:line="240" w:lineRule="auto"/>
        <w:contextualSpacing/>
        <w:jc w:val="both"/>
        <w:rPr>
          <w:rFonts w:ascii="Times New Roman" w:hAnsi="Times New Roman" w:cs="Times New Roman"/>
        </w:rPr>
      </w:pPr>
    </w:p>
    <w:p w:rsidR="00AA657B" w:rsidRDefault="00AA657B" w:rsidP="00D17F0D">
      <w:pPr>
        <w:spacing w:line="240" w:lineRule="auto"/>
        <w:ind w:left="720"/>
        <w:contextualSpacing/>
        <w:jc w:val="both"/>
        <w:rPr>
          <w:rFonts w:ascii="Times New Roman" w:hAnsi="Times New Roman" w:cs="Times New Roman"/>
        </w:rPr>
      </w:pPr>
      <w:r w:rsidRPr="00D17F0D">
        <w:rPr>
          <w:rFonts w:ascii="Times New Roman" w:hAnsi="Times New Roman" w:cs="Times New Roman"/>
        </w:rPr>
        <w:t xml:space="preserve">“As I have already indicated, Adam &amp; Co. cannot, in terms of section 40 (3) of the Act, execute until it has applied in terms of that section to execute its judgment and that application has been successful.  It has not made such application.  </w:t>
      </w:r>
      <w:r w:rsidR="00987824" w:rsidRPr="00D17F0D">
        <w:rPr>
          <w:rFonts w:ascii="Times New Roman" w:hAnsi="Times New Roman" w:cs="Times New Roman"/>
        </w:rPr>
        <w:t>Consequently</w:t>
      </w:r>
      <w:r w:rsidRPr="00D17F0D">
        <w:rPr>
          <w:rFonts w:ascii="Times New Roman" w:hAnsi="Times New Roman" w:cs="Times New Roman"/>
        </w:rPr>
        <w:t xml:space="preserve">, in my view, </w:t>
      </w:r>
      <w:r w:rsidRPr="00D17F0D">
        <w:rPr>
          <w:rFonts w:ascii="Times New Roman" w:hAnsi="Times New Roman" w:cs="Times New Roman"/>
          <w:u w:val="single"/>
        </w:rPr>
        <w:t xml:space="preserve">it cannot be </w:t>
      </w:r>
      <w:r w:rsidRPr="00D17F0D">
        <w:rPr>
          <w:rFonts w:ascii="Times New Roman" w:hAnsi="Times New Roman" w:cs="Times New Roman"/>
        </w:rPr>
        <w:t xml:space="preserve">enlisted to </w:t>
      </w:r>
      <w:r w:rsidR="00987824" w:rsidRPr="00D17F0D">
        <w:rPr>
          <w:rFonts w:ascii="Times New Roman" w:hAnsi="Times New Roman" w:cs="Times New Roman"/>
        </w:rPr>
        <w:t>execute</w:t>
      </w:r>
      <w:r w:rsidRPr="00D17F0D">
        <w:rPr>
          <w:rFonts w:ascii="Times New Roman" w:hAnsi="Times New Roman" w:cs="Times New Roman"/>
        </w:rPr>
        <w:t>.”</w:t>
      </w:r>
    </w:p>
    <w:p w:rsidR="00D17F0D" w:rsidRPr="00D17F0D" w:rsidRDefault="00D17F0D" w:rsidP="00D17F0D">
      <w:pPr>
        <w:spacing w:line="240" w:lineRule="auto"/>
        <w:ind w:left="720"/>
        <w:contextualSpacing/>
        <w:jc w:val="both"/>
        <w:rPr>
          <w:rFonts w:ascii="Times New Roman" w:hAnsi="Times New Roman" w:cs="Times New Roman"/>
        </w:rPr>
      </w:pPr>
    </w:p>
    <w:p w:rsidR="003530FA" w:rsidRDefault="003530FA"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appears to me from the above, that an </w:t>
      </w:r>
      <w:r w:rsidR="00D17F0D">
        <w:rPr>
          <w:rFonts w:ascii="Times New Roman" w:hAnsi="Times New Roman" w:cs="Times New Roman"/>
          <w:sz w:val="24"/>
        </w:rPr>
        <w:t xml:space="preserve">application </w:t>
      </w:r>
      <w:r w:rsidR="00D17F0D" w:rsidRPr="00D17F0D">
        <w:rPr>
          <w:rFonts w:ascii="Times New Roman" w:hAnsi="Times New Roman" w:cs="Times New Roman"/>
          <w:sz w:val="24"/>
          <w:u w:val="single"/>
        </w:rPr>
        <w:t>must</w:t>
      </w:r>
      <w:r w:rsidR="00D17F0D">
        <w:rPr>
          <w:rFonts w:ascii="Times New Roman" w:hAnsi="Times New Roman" w:cs="Times New Roman"/>
          <w:sz w:val="24"/>
        </w:rPr>
        <w:t xml:space="preserve"> or </w:t>
      </w:r>
      <w:r w:rsidR="00D17F0D" w:rsidRPr="00D17F0D">
        <w:rPr>
          <w:rFonts w:ascii="Times New Roman" w:hAnsi="Times New Roman" w:cs="Times New Roman"/>
          <w:sz w:val="24"/>
          <w:u w:val="single"/>
        </w:rPr>
        <w:t>has</w:t>
      </w:r>
      <w:r w:rsidR="00D17F0D">
        <w:rPr>
          <w:rFonts w:ascii="Times New Roman" w:hAnsi="Times New Roman" w:cs="Times New Roman"/>
          <w:sz w:val="24"/>
        </w:rPr>
        <w:t xml:space="preserve"> to be made.  There is no room for assumption, surmise or “taking advantage” of the other party’s </w:t>
      </w:r>
      <w:r w:rsidR="0078789A">
        <w:rPr>
          <w:rFonts w:ascii="Times New Roman" w:hAnsi="Times New Roman" w:cs="Times New Roman"/>
          <w:sz w:val="24"/>
        </w:rPr>
        <w:t>failed application.</w:t>
      </w:r>
    </w:p>
    <w:p w:rsidR="0078789A" w:rsidRDefault="0078789A"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appears therefore to me, that rare and strange as it may appear to be, the correct position is in fact that once a party decides that it either wishes to execute pending appeal or wishes to have execution stayed pending appeal, it has to make an application and </w:t>
      </w:r>
      <w:r w:rsidR="00787C92">
        <w:rPr>
          <w:rFonts w:ascii="Times New Roman" w:hAnsi="Times New Roman" w:cs="Times New Roman"/>
          <w:sz w:val="24"/>
        </w:rPr>
        <w:t>satisfy</w:t>
      </w:r>
      <w:r>
        <w:rPr>
          <w:rFonts w:ascii="Times New Roman" w:hAnsi="Times New Roman" w:cs="Times New Roman"/>
          <w:sz w:val="24"/>
        </w:rPr>
        <w:t xml:space="preserve"> the strict requirements of an application for execution pending appeal first.</w:t>
      </w:r>
    </w:p>
    <w:p w:rsidR="0078789A" w:rsidRDefault="0078789A"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agree with </w:t>
      </w:r>
      <w:proofErr w:type="spellStart"/>
      <w:r w:rsidRPr="00787C92">
        <w:rPr>
          <w:rFonts w:ascii="Times New Roman" w:hAnsi="Times New Roman" w:cs="Times New Roman"/>
          <w:i/>
          <w:sz w:val="24"/>
        </w:rPr>
        <w:t>Mr</w:t>
      </w:r>
      <w:proofErr w:type="spellEnd"/>
      <w:r w:rsidRPr="00787C92">
        <w:rPr>
          <w:rFonts w:ascii="Times New Roman" w:hAnsi="Times New Roman" w:cs="Times New Roman"/>
          <w:i/>
          <w:sz w:val="24"/>
        </w:rPr>
        <w:t xml:space="preserve"> </w:t>
      </w:r>
      <w:proofErr w:type="spellStart"/>
      <w:r w:rsidRPr="00787C92">
        <w:rPr>
          <w:rFonts w:ascii="Times New Roman" w:hAnsi="Times New Roman" w:cs="Times New Roman"/>
          <w:i/>
          <w:sz w:val="24"/>
        </w:rPr>
        <w:t>Tshuma</w:t>
      </w:r>
      <w:proofErr w:type="spellEnd"/>
      <w:r>
        <w:rPr>
          <w:rFonts w:ascii="Times New Roman" w:hAnsi="Times New Roman" w:cs="Times New Roman"/>
          <w:sz w:val="24"/>
        </w:rPr>
        <w:t xml:space="preserve"> therefore that leave to execute pending appeal is a very rarely granted remedy in that it has the potential to limit he rights of an appellant as granted by section 40 (2) of the Magistrate’s Court Act, and vitiate the entire appeal proceeding by rendering</w:t>
      </w:r>
      <w:r w:rsidR="00F60B5B">
        <w:rPr>
          <w:rFonts w:ascii="Times New Roman" w:hAnsi="Times New Roman" w:cs="Times New Roman"/>
          <w:sz w:val="24"/>
        </w:rPr>
        <w:t xml:space="preserve"> them </w:t>
      </w:r>
      <w:r>
        <w:rPr>
          <w:rFonts w:ascii="Times New Roman" w:hAnsi="Times New Roman" w:cs="Times New Roman"/>
          <w:sz w:val="24"/>
        </w:rPr>
        <w:t xml:space="preserve"> merely academic.  It is true that particular circumstances must exist and be proven in order for</w:t>
      </w:r>
      <w:r w:rsidR="00154399">
        <w:rPr>
          <w:rFonts w:ascii="Times New Roman" w:hAnsi="Times New Roman" w:cs="Times New Roman"/>
          <w:sz w:val="24"/>
        </w:rPr>
        <w:t xml:space="preserve"> a</w:t>
      </w:r>
      <w:r>
        <w:rPr>
          <w:rFonts w:ascii="Times New Roman" w:hAnsi="Times New Roman" w:cs="Times New Roman"/>
          <w:sz w:val="24"/>
        </w:rPr>
        <w:t xml:space="preserve"> </w:t>
      </w:r>
      <w:r w:rsidR="00F60B5B">
        <w:rPr>
          <w:rFonts w:ascii="Times New Roman" w:hAnsi="Times New Roman" w:cs="Times New Roman"/>
          <w:sz w:val="24"/>
        </w:rPr>
        <w:t xml:space="preserve">magistrate to exercise </w:t>
      </w:r>
      <w:r>
        <w:rPr>
          <w:rFonts w:ascii="Times New Roman" w:hAnsi="Times New Roman" w:cs="Times New Roman"/>
          <w:sz w:val="24"/>
        </w:rPr>
        <w:t>the discretionary power to grant or refuse execution pending appeal.</w:t>
      </w:r>
    </w:p>
    <w:p w:rsidR="0078789A" w:rsidRDefault="0078789A" w:rsidP="00074B4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courts therefore always stress the basic and important tenet of our law that </w:t>
      </w:r>
      <w:r w:rsidR="00F60B5B">
        <w:rPr>
          <w:rFonts w:ascii="Times New Roman" w:hAnsi="Times New Roman" w:cs="Times New Roman"/>
          <w:sz w:val="24"/>
        </w:rPr>
        <w:t>confers the</w:t>
      </w:r>
      <w:r w:rsidR="003B3025">
        <w:rPr>
          <w:rFonts w:ascii="Times New Roman" w:hAnsi="Times New Roman" w:cs="Times New Roman"/>
          <w:sz w:val="24"/>
        </w:rPr>
        <w:t xml:space="preserve"> right of appeal on a litigant, and that it should not be rendered nugatory and abrogated without due process</w:t>
      </w:r>
      <w:r w:rsidR="00F60B5B">
        <w:rPr>
          <w:rFonts w:ascii="Times New Roman" w:hAnsi="Times New Roman" w:cs="Times New Roman"/>
          <w:sz w:val="24"/>
        </w:rPr>
        <w:t>,</w:t>
      </w:r>
      <w:r w:rsidR="003B3025">
        <w:rPr>
          <w:rFonts w:ascii="Times New Roman" w:hAnsi="Times New Roman" w:cs="Times New Roman"/>
          <w:sz w:val="24"/>
        </w:rPr>
        <w:t xml:space="preserve"> and due process requires that a matter</w:t>
      </w:r>
      <w:r w:rsidR="00F60B5B">
        <w:rPr>
          <w:rFonts w:ascii="Times New Roman" w:hAnsi="Times New Roman" w:cs="Times New Roman"/>
          <w:sz w:val="24"/>
        </w:rPr>
        <w:t xml:space="preserve"> proceeds</w:t>
      </w:r>
      <w:r w:rsidR="003B3025">
        <w:rPr>
          <w:rFonts w:ascii="Times New Roman" w:hAnsi="Times New Roman" w:cs="Times New Roman"/>
          <w:sz w:val="24"/>
        </w:rPr>
        <w:t xml:space="preserve"> to it</w:t>
      </w:r>
      <w:r w:rsidR="00F60B5B">
        <w:rPr>
          <w:rFonts w:ascii="Times New Roman" w:hAnsi="Times New Roman" w:cs="Times New Roman"/>
          <w:sz w:val="24"/>
        </w:rPr>
        <w:t>s</w:t>
      </w:r>
      <w:r w:rsidR="003B3025">
        <w:rPr>
          <w:rFonts w:ascii="Times New Roman" w:hAnsi="Times New Roman" w:cs="Times New Roman"/>
          <w:sz w:val="24"/>
        </w:rPr>
        <w:t xml:space="preserve"> final and logical conclusion.</w:t>
      </w:r>
    </w:p>
    <w:p w:rsidR="0085708B" w:rsidRDefault="0085708B"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notes that in a litany of judgments, executing a judgment pending appeal has generally been considered undesirable.  In </w:t>
      </w:r>
      <w:proofErr w:type="spellStart"/>
      <w:r w:rsidRPr="0085708B">
        <w:rPr>
          <w:rFonts w:ascii="Times New Roman" w:hAnsi="Times New Roman" w:cs="Times New Roman"/>
          <w:i/>
          <w:sz w:val="24"/>
        </w:rPr>
        <w:t>Nzara</w:t>
      </w:r>
      <w:proofErr w:type="spellEnd"/>
      <w:r>
        <w:rPr>
          <w:rFonts w:ascii="Times New Roman" w:hAnsi="Times New Roman" w:cs="Times New Roman"/>
          <w:sz w:val="24"/>
        </w:rPr>
        <w:t xml:space="preserve"> v </w:t>
      </w:r>
      <w:proofErr w:type="spellStart"/>
      <w:r w:rsidRPr="0085708B">
        <w:rPr>
          <w:rFonts w:ascii="Times New Roman" w:hAnsi="Times New Roman" w:cs="Times New Roman"/>
          <w:i/>
          <w:sz w:val="24"/>
        </w:rPr>
        <w:t>Tsangamu</w:t>
      </w:r>
      <w:proofErr w:type="spellEnd"/>
      <w:r w:rsidRPr="0085708B">
        <w:rPr>
          <w:rFonts w:ascii="Times New Roman" w:hAnsi="Times New Roman" w:cs="Times New Roman"/>
          <w:i/>
          <w:sz w:val="24"/>
        </w:rPr>
        <w:t xml:space="preserve"> and Others</w:t>
      </w:r>
      <w:r>
        <w:rPr>
          <w:rFonts w:ascii="Times New Roman" w:hAnsi="Times New Roman" w:cs="Times New Roman"/>
          <w:sz w:val="24"/>
        </w:rPr>
        <w:t xml:space="preserve"> 2014 ZLR 674 (H)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w:t>
      </w:r>
      <w:r w:rsidRPr="0085708B">
        <w:rPr>
          <w:rFonts w:ascii="Times New Roman" w:hAnsi="Times New Roman" w:cs="Times New Roman"/>
        </w:rPr>
        <w:t>MATHONSI J</w:t>
      </w:r>
      <w:r>
        <w:rPr>
          <w:rFonts w:ascii="Times New Roman" w:hAnsi="Times New Roman" w:cs="Times New Roman"/>
          <w:sz w:val="24"/>
        </w:rPr>
        <w:t xml:space="preserve"> held that it is our important legal position that appellant has a legal right to test the correctness of a judgment before being called upon to satisfy the judgment that is being appealed against.  The execution therefore of the judgment of the lower court before the determination of the appeal negates the absolute right to appeal and is generally not permissible.</w:t>
      </w:r>
    </w:p>
    <w:p w:rsidR="0085708B" w:rsidRDefault="0085708B"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It is for the above reasons that authorities clearly establish that at common law a decision of a lower court in respect of which an appeal has been noted cannot be executed upon.  It can only be executed upon in exceptional cases and after leave to so execute has been granted.  The court to which application for leave to execute pending appeal is ready has a general wide discretion to grant or refuse leave.  If leave is to be granted, the court also determines the conditions upon which the right is to be exercised.  The discretion would obviously have to be exercised judiciously and with caution.</w:t>
      </w:r>
    </w:p>
    <w:p w:rsidR="00F4635C" w:rsidRDefault="00F4635C" w:rsidP="00074B4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B23BDB">
        <w:rPr>
          <w:rFonts w:ascii="Times New Roman" w:hAnsi="Times New Roman" w:cs="Times New Roman"/>
          <w:i/>
          <w:sz w:val="24"/>
        </w:rPr>
        <w:t>NetOne</w:t>
      </w:r>
      <w:proofErr w:type="spellEnd"/>
      <w:r w:rsidRPr="00B23BDB">
        <w:rPr>
          <w:rFonts w:ascii="Times New Roman" w:hAnsi="Times New Roman" w:cs="Times New Roman"/>
          <w:i/>
          <w:sz w:val="24"/>
        </w:rPr>
        <w:t xml:space="preserve"> Cellular (</w:t>
      </w:r>
      <w:proofErr w:type="spellStart"/>
      <w:r w:rsidRPr="00B23BDB">
        <w:rPr>
          <w:rFonts w:ascii="Times New Roman" w:hAnsi="Times New Roman" w:cs="Times New Roman"/>
          <w:i/>
          <w:sz w:val="24"/>
        </w:rPr>
        <w:t>Pvt</w:t>
      </w:r>
      <w:proofErr w:type="spellEnd"/>
      <w:r w:rsidRPr="00B23BDB">
        <w:rPr>
          <w:rFonts w:ascii="Times New Roman" w:hAnsi="Times New Roman" w:cs="Times New Roman"/>
          <w:i/>
          <w:sz w:val="24"/>
        </w:rPr>
        <w:t>) Ltd</w:t>
      </w:r>
      <w:r>
        <w:rPr>
          <w:rFonts w:ascii="Times New Roman" w:hAnsi="Times New Roman" w:cs="Times New Roman"/>
          <w:sz w:val="24"/>
        </w:rPr>
        <w:t xml:space="preserve"> </w:t>
      </w:r>
      <w:proofErr w:type="spellStart"/>
      <w:r>
        <w:rPr>
          <w:rFonts w:ascii="Times New Roman" w:hAnsi="Times New Roman" w:cs="Times New Roman"/>
          <w:sz w:val="24"/>
        </w:rPr>
        <w:t>vs</w:t>
      </w:r>
      <w:proofErr w:type="spellEnd"/>
      <w:r>
        <w:rPr>
          <w:rFonts w:ascii="Times New Roman" w:hAnsi="Times New Roman" w:cs="Times New Roman"/>
          <w:sz w:val="24"/>
        </w:rPr>
        <w:t xml:space="preserve"> </w:t>
      </w:r>
      <w:proofErr w:type="spellStart"/>
      <w:r w:rsidRPr="00B23BDB">
        <w:rPr>
          <w:rFonts w:ascii="Times New Roman" w:hAnsi="Times New Roman" w:cs="Times New Roman"/>
          <w:i/>
          <w:sz w:val="24"/>
        </w:rPr>
        <w:t>NetOne</w:t>
      </w:r>
      <w:proofErr w:type="spellEnd"/>
      <w:r w:rsidRPr="00B23BDB">
        <w:rPr>
          <w:rFonts w:ascii="Times New Roman" w:hAnsi="Times New Roman" w:cs="Times New Roman"/>
          <w:i/>
          <w:sz w:val="24"/>
        </w:rPr>
        <w:t xml:space="preserve"> Employees and Another</w:t>
      </w:r>
      <w:r>
        <w:rPr>
          <w:rFonts w:ascii="Times New Roman" w:hAnsi="Times New Roman" w:cs="Times New Roman"/>
          <w:sz w:val="24"/>
        </w:rPr>
        <w:t xml:space="preserve"> 2005 (1) ZLR 275 (S) 2 page 281 B-D the court went on to state that;</w:t>
      </w:r>
    </w:p>
    <w:p w:rsidR="00F4635C" w:rsidRPr="0093670F" w:rsidRDefault="00F4635C" w:rsidP="0093670F">
      <w:pPr>
        <w:spacing w:line="240" w:lineRule="auto"/>
        <w:ind w:left="720"/>
        <w:contextualSpacing/>
        <w:jc w:val="both"/>
        <w:rPr>
          <w:rFonts w:ascii="Times New Roman" w:hAnsi="Times New Roman" w:cs="Times New Roman"/>
        </w:rPr>
      </w:pPr>
      <w:r w:rsidRPr="0093670F">
        <w:rPr>
          <w:rFonts w:ascii="Times New Roman" w:hAnsi="Times New Roman" w:cs="Times New Roman"/>
        </w:rPr>
        <w:t xml:space="preserve">“In exercising this discretion, the court should, in my view, determine what is just and equitable in all the circumstances, and in doing so would normally have regard, </w:t>
      </w:r>
      <w:r w:rsidRPr="0093670F">
        <w:rPr>
          <w:rFonts w:ascii="Times New Roman" w:hAnsi="Times New Roman" w:cs="Times New Roman"/>
          <w:i/>
        </w:rPr>
        <w:t>inter alia</w:t>
      </w:r>
      <w:r w:rsidRPr="0093670F">
        <w:rPr>
          <w:rFonts w:ascii="Times New Roman" w:hAnsi="Times New Roman" w:cs="Times New Roman"/>
        </w:rPr>
        <w:t xml:space="preserve"> to the following factors:</w:t>
      </w:r>
    </w:p>
    <w:p w:rsidR="00F4635C" w:rsidRPr="0093670F" w:rsidRDefault="00F4635C" w:rsidP="0093670F">
      <w:pPr>
        <w:spacing w:line="240" w:lineRule="auto"/>
        <w:ind w:left="1440" w:hanging="720"/>
        <w:contextualSpacing/>
        <w:jc w:val="both"/>
        <w:rPr>
          <w:rFonts w:ascii="Times New Roman" w:hAnsi="Times New Roman" w:cs="Times New Roman"/>
        </w:rPr>
      </w:pPr>
      <w:r w:rsidRPr="0093670F">
        <w:rPr>
          <w:rFonts w:ascii="Times New Roman" w:hAnsi="Times New Roman" w:cs="Times New Roman"/>
        </w:rPr>
        <w:t>(1)</w:t>
      </w:r>
      <w:r w:rsidRPr="0093670F">
        <w:rPr>
          <w:rFonts w:ascii="Times New Roman" w:hAnsi="Times New Roman" w:cs="Times New Roman"/>
        </w:rPr>
        <w:tab/>
      </w:r>
      <w:proofErr w:type="gramStart"/>
      <w:r w:rsidRPr="0093670F">
        <w:rPr>
          <w:rFonts w:ascii="Times New Roman" w:hAnsi="Times New Roman" w:cs="Times New Roman"/>
        </w:rPr>
        <w:t>the</w:t>
      </w:r>
      <w:proofErr w:type="gramEnd"/>
      <w:r w:rsidRPr="0093670F">
        <w:rPr>
          <w:rFonts w:ascii="Times New Roman" w:hAnsi="Times New Roman" w:cs="Times New Roman"/>
        </w:rPr>
        <w:t xml:space="preserve"> potentially or irreparable harm or prejudice being sustained by the appellant on appeal (respondent in the application) if leave to execute were to be granted.</w:t>
      </w:r>
    </w:p>
    <w:p w:rsidR="00F4635C" w:rsidRPr="0093670F" w:rsidRDefault="00F4635C" w:rsidP="0093670F">
      <w:pPr>
        <w:spacing w:line="240" w:lineRule="auto"/>
        <w:ind w:left="1440" w:hanging="720"/>
        <w:contextualSpacing/>
        <w:jc w:val="both"/>
        <w:rPr>
          <w:rFonts w:ascii="Times New Roman" w:hAnsi="Times New Roman" w:cs="Times New Roman"/>
        </w:rPr>
      </w:pPr>
      <w:r w:rsidRPr="0093670F">
        <w:rPr>
          <w:rFonts w:ascii="Times New Roman" w:hAnsi="Times New Roman" w:cs="Times New Roman"/>
        </w:rPr>
        <w:t>(2)</w:t>
      </w:r>
      <w:r w:rsidRPr="0093670F">
        <w:rPr>
          <w:rFonts w:ascii="Times New Roman" w:hAnsi="Times New Roman" w:cs="Times New Roman"/>
        </w:rPr>
        <w:tab/>
      </w:r>
      <w:proofErr w:type="gramStart"/>
      <w:r w:rsidRPr="0093670F">
        <w:rPr>
          <w:rFonts w:ascii="Times New Roman" w:hAnsi="Times New Roman" w:cs="Times New Roman"/>
        </w:rPr>
        <w:t>the</w:t>
      </w:r>
      <w:proofErr w:type="gramEnd"/>
      <w:r w:rsidRPr="0093670F">
        <w:rPr>
          <w:rFonts w:ascii="Times New Roman" w:hAnsi="Times New Roman" w:cs="Times New Roman"/>
        </w:rPr>
        <w:t xml:space="preserve"> potentially or irreparable harm or prejudice being </w:t>
      </w:r>
      <w:r w:rsidR="00B23BDB" w:rsidRPr="0093670F">
        <w:rPr>
          <w:rFonts w:ascii="Times New Roman" w:hAnsi="Times New Roman" w:cs="Times New Roman"/>
        </w:rPr>
        <w:t>sustained</w:t>
      </w:r>
      <w:r w:rsidRPr="0093670F">
        <w:rPr>
          <w:rFonts w:ascii="Times New Roman" w:hAnsi="Times New Roman" w:cs="Times New Roman"/>
        </w:rPr>
        <w:t xml:space="preserve"> by the respondent on appeal (applicant in the application) if leave to execute were to be refused.</w:t>
      </w:r>
    </w:p>
    <w:p w:rsidR="00F4635C" w:rsidRPr="0093670F" w:rsidRDefault="00F4635C" w:rsidP="0093670F">
      <w:pPr>
        <w:spacing w:line="240" w:lineRule="auto"/>
        <w:ind w:left="1440" w:hanging="720"/>
        <w:contextualSpacing/>
        <w:jc w:val="both"/>
        <w:rPr>
          <w:rFonts w:ascii="Times New Roman" w:hAnsi="Times New Roman" w:cs="Times New Roman"/>
        </w:rPr>
      </w:pPr>
      <w:r w:rsidRPr="0093670F">
        <w:rPr>
          <w:rFonts w:ascii="Times New Roman" w:hAnsi="Times New Roman" w:cs="Times New Roman"/>
        </w:rPr>
        <w:t>(3)</w:t>
      </w:r>
      <w:r w:rsidRPr="0093670F">
        <w:rPr>
          <w:rFonts w:ascii="Times New Roman" w:hAnsi="Times New Roman" w:cs="Times New Roman"/>
        </w:rPr>
        <w:tab/>
        <w:t xml:space="preserve">the prospects of success on appeal, including more particularly the question as to whether the appeal is frivolous or vexatious or has been noted not with </w:t>
      </w:r>
      <w:r w:rsidRPr="0093670F">
        <w:rPr>
          <w:rFonts w:ascii="Times New Roman" w:hAnsi="Times New Roman" w:cs="Times New Roman"/>
          <w:i/>
        </w:rPr>
        <w:t>bona fide</w:t>
      </w:r>
      <w:r w:rsidRPr="0093670F">
        <w:rPr>
          <w:rFonts w:ascii="Times New Roman" w:hAnsi="Times New Roman" w:cs="Times New Roman"/>
        </w:rPr>
        <w:t xml:space="preserve"> intention of seeking to reverse the judgment but for some indirect purpose, e.g. to gain time to harass the other party; and</w:t>
      </w:r>
    </w:p>
    <w:p w:rsidR="0093670F" w:rsidRPr="0093670F" w:rsidRDefault="0093670F" w:rsidP="0093670F">
      <w:pPr>
        <w:spacing w:line="240" w:lineRule="auto"/>
        <w:ind w:left="1440" w:hanging="720"/>
        <w:contextualSpacing/>
        <w:jc w:val="both"/>
        <w:rPr>
          <w:rFonts w:ascii="Times New Roman" w:hAnsi="Times New Roman" w:cs="Times New Roman"/>
        </w:rPr>
      </w:pPr>
      <w:r w:rsidRPr="0093670F">
        <w:rPr>
          <w:rFonts w:ascii="Times New Roman" w:hAnsi="Times New Roman" w:cs="Times New Roman"/>
        </w:rPr>
        <w:t>(4)</w:t>
      </w:r>
      <w:r w:rsidRPr="0093670F">
        <w:rPr>
          <w:rFonts w:ascii="Times New Roman" w:hAnsi="Times New Roman" w:cs="Times New Roman"/>
        </w:rPr>
        <w:tab/>
      </w:r>
      <w:proofErr w:type="gramStart"/>
      <w:r w:rsidRPr="0093670F">
        <w:rPr>
          <w:rFonts w:ascii="Times New Roman" w:hAnsi="Times New Roman" w:cs="Times New Roman"/>
        </w:rPr>
        <w:t>where</w:t>
      </w:r>
      <w:proofErr w:type="gramEnd"/>
      <w:r w:rsidRPr="0093670F">
        <w:rPr>
          <w:rFonts w:ascii="Times New Roman" w:hAnsi="Times New Roman" w:cs="Times New Roman"/>
        </w:rPr>
        <w:t xml:space="preserve"> there is the potentiality of irreparable harm or prejudice to both appellant and respondent the balance of hardship or convenience, as the case may be.”</w:t>
      </w:r>
    </w:p>
    <w:p w:rsidR="0093670F" w:rsidRDefault="0093670F" w:rsidP="0093670F">
      <w:pPr>
        <w:spacing w:line="240" w:lineRule="auto"/>
        <w:ind w:left="1440" w:hanging="720"/>
        <w:contextualSpacing/>
        <w:jc w:val="both"/>
        <w:rPr>
          <w:rFonts w:ascii="Times New Roman" w:hAnsi="Times New Roman" w:cs="Times New Roman"/>
          <w:sz w:val="24"/>
        </w:rPr>
      </w:pPr>
    </w:p>
    <w:p w:rsidR="00F4635C" w:rsidRDefault="00B23BDB"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lastRenderedPageBreak/>
        <w:t>It appears undesirable to me, that a court entertains and grants leave to execute pending an appeal when the application is made solely on the basis that the appellant has no prospects of success on appeal, especially when the whole purpose of the appeal will be defeated if execution were to proceed.</w:t>
      </w:r>
    </w:p>
    <w:p w:rsidR="00D17496" w:rsidRDefault="00D17496"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As already stated above, the instances where </w:t>
      </w:r>
      <w:proofErr w:type="gramStart"/>
      <w:r>
        <w:rPr>
          <w:rFonts w:ascii="Times New Roman" w:hAnsi="Times New Roman" w:cs="Times New Roman"/>
          <w:sz w:val="24"/>
        </w:rPr>
        <w:t>application for execution or stay thereof</w:t>
      </w:r>
      <w:r w:rsidR="00EC145A">
        <w:rPr>
          <w:rFonts w:ascii="Times New Roman" w:hAnsi="Times New Roman" w:cs="Times New Roman"/>
          <w:sz w:val="24"/>
        </w:rPr>
        <w:t xml:space="preserve"> are</w:t>
      </w:r>
      <w:proofErr w:type="gramEnd"/>
      <w:r w:rsidR="00EC145A">
        <w:rPr>
          <w:rFonts w:ascii="Times New Roman" w:hAnsi="Times New Roman" w:cs="Times New Roman"/>
          <w:sz w:val="24"/>
        </w:rPr>
        <w:t xml:space="preserve"> granted</w:t>
      </w:r>
      <w:r>
        <w:rPr>
          <w:rFonts w:ascii="Times New Roman" w:hAnsi="Times New Roman" w:cs="Times New Roman"/>
          <w:sz w:val="24"/>
        </w:rPr>
        <w:t xml:space="preserve"> pending appeal are very.  But one such case is that of </w:t>
      </w:r>
      <w:r w:rsidRPr="00D17496">
        <w:rPr>
          <w:rFonts w:ascii="Times New Roman" w:hAnsi="Times New Roman" w:cs="Times New Roman"/>
          <w:i/>
          <w:sz w:val="24"/>
        </w:rPr>
        <w:t>Edgars Stores Ltd</w:t>
      </w:r>
      <w:r>
        <w:rPr>
          <w:rFonts w:ascii="Times New Roman" w:hAnsi="Times New Roman" w:cs="Times New Roman"/>
          <w:sz w:val="24"/>
        </w:rPr>
        <w:t xml:space="preserve"> </w:t>
      </w:r>
      <w:proofErr w:type="spellStart"/>
      <w:r>
        <w:rPr>
          <w:rFonts w:ascii="Times New Roman" w:hAnsi="Times New Roman" w:cs="Times New Roman"/>
          <w:sz w:val="24"/>
        </w:rPr>
        <w:t>vs</w:t>
      </w:r>
      <w:proofErr w:type="spellEnd"/>
      <w:r>
        <w:rPr>
          <w:rFonts w:ascii="Times New Roman" w:hAnsi="Times New Roman" w:cs="Times New Roman"/>
          <w:sz w:val="24"/>
        </w:rPr>
        <w:t xml:space="preserve"> </w:t>
      </w:r>
      <w:proofErr w:type="spellStart"/>
      <w:r w:rsidRPr="00D17496">
        <w:rPr>
          <w:rFonts w:ascii="Times New Roman" w:hAnsi="Times New Roman" w:cs="Times New Roman"/>
          <w:i/>
          <w:sz w:val="24"/>
        </w:rPr>
        <w:t>Ranson</w:t>
      </w:r>
      <w:proofErr w:type="spellEnd"/>
      <w:r w:rsidRPr="00D17496">
        <w:rPr>
          <w:rFonts w:ascii="Times New Roman" w:hAnsi="Times New Roman" w:cs="Times New Roman"/>
          <w:i/>
          <w:sz w:val="24"/>
        </w:rPr>
        <w:t xml:space="preserve"> (</w:t>
      </w:r>
      <w:proofErr w:type="spellStart"/>
      <w:r w:rsidRPr="00D17496">
        <w:rPr>
          <w:rFonts w:ascii="Times New Roman" w:hAnsi="Times New Roman" w:cs="Times New Roman"/>
          <w:i/>
          <w:sz w:val="24"/>
        </w:rPr>
        <w:t>Pvt</w:t>
      </w:r>
      <w:proofErr w:type="spellEnd"/>
      <w:r w:rsidRPr="00D17496">
        <w:rPr>
          <w:rFonts w:ascii="Times New Roman" w:hAnsi="Times New Roman" w:cs="Times New Roman"/>
          <w:i/>
          <w:sz w:val="24"/>
        </w:rPr>
        <w:t>) Ltd and Others</w:t>
      </w:r>
      <w:r>
        <w:rPr>
          <w:rFonts w:ascii="Times New Roman" w:hAnsi="Times New Roman" w:cs="Times New Roman"/>
          <w:sz w:val="24"/>
        </w:rPr>
        <w:t xml:space="preserve"> [2010] JOL 26022 (ZH)</w:t>
      </w:r>
      <w:r w:rsidR="00EC145A">
        <w:rPr>
          <w:rFonts w:ascii="Times New Roman" w:hAnsi="Times New Roman" w:cs="Times New Roman"/>
          <w:sz w:val="24"/>
        </w:rPr>
        <w:t>,</w:t>
      </w:r>
      <w:r>
        <w:rPr>
          <w:rFonts w:ascii="Times New Roman" w:hAnsi="Times New Roman" w:cs="Times New Roman"/>
          <w:sz w:val="24"/>
        </w:rPr>
        <w:t xml:space="preserve"> where indeed the appellant made an application for stay of execution pending dismissal.  Although the magistrate dismissed the application on the grounds that there were no prospects of success and that the application was solely for the purposes of delay.  Respondent </w:t>
      </w:r>
      <w:r w:rsidRPr="00D17496">
        <w:rPr>
          <w:rFonts w:ascii="Times New Roman" w:hAnsi="Times New Roman" w:cs="Times New Roman"/>
          <w:sz w:val="24"/>
          <w:u w:val="single"/>
        </w:rPr>
        <w:t>still went on</w:t>
      </w:r>
      <w:r>
        <w:rPr>
          <w:rFonts w:ascii="Times New Roman" w:hAnsi="Times New Roman" w:cs="Times New Roman"/>
          <w:sz w:val="24"/>
        </w:rPr>
        <w:t xml:space="preserve"> to make its own application for leave to execute some two (2) days later.</w:t>
      </w:r>
    </w:p>
    <w:p w:rsidR="009A231D" w:rsidRDefault="009A231D"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To that extent and as shown in the reasoning in </w:t>
      </w:r>
      <w:proofErr w:type="spellStart"/>
      <w:r w:rsidRPr="00E85BA1">
        <w:rPr>
          <w:rFonts w:ascii="Times New Roman" w:hAnsi="Times New Roman" w:cs="Times New Roman"/>
          <w:i/>
          <w:sz w:val="24"/>
        </w:rPr>
        <w:t>Ritenote</w:t>
      </w:r>
      <w:proofErr w:type="spellEnd"/>
      <w:r w:rsidRPr="00E85BA1">
        <w:rPr>
          <w:rFonts w:ascii="Times New Roman" w:hAnsi="Times New Roman" w:cs="Times New Roman"/>
          <w:i/>
          <w:sz w:val="24"/>
        </w:rPr>
        <w:t xml:space="preserve"> (supra</w:t>
      </w:r>
      <w:r>
        <w:rPr>
          <w:rFonts w:ascii="Times New Roman" w:hAnsi="Times New Roman" w:cs="Times New Roman"/>
          <w:sz w:val="24"/>
        </w:rPr>
        <w:t xml:space="preserve">), the position that dismissal of an application for stay automatically </w:t>
      </w:r>
      <w:r w:rsidR="009F2CC2">
        <w:rPr>
          <w:rFonts w:ascii="Times New Roman" w:hAnsi="Times New Roman" w:cs="Times New Roman"/>
          <w:sz w:val="24"/>
        </w:rPr>
        <w:t xml:space="preserve">grants to the other party, </w:t>
      </w:r>
      <w:r>
        <w:rPr>
          <w:rFonts w:ascii="Times New Roman" w:hAnsi="Times New Roman" w:cs="Times New Roman"/>
          <w:sz w:val="24"/>
        </w:rPr>
        <w:t>leave to execute pending appeal</w:t>
      </w:r>
      <w:r w:rsidR="009F2CC2">
        <w:rPr>
          <w:rFonts w:ascii="Times New Roman" w:hAnsi="Times New Roman" w:cs="Times New Roman"/>
          <w:sz w:val="24"/>
        </w:rPr>
        <w:t>,</w:t>
      </w:r>
      <w:r>
        <w:rPr>
          <w:rFonts w:ascii="Times New Roman" w:hAnsi="Times New Roman" w:cs="Times New Roman"/>
          <w:sz w:val="24"/>
        </w:rPr>
        <w:t xml:space="preserve"> though seemingly plausible, is incorrect in my view.</w:t>
      </w:r>
    </w:p>
    <w:p w:rsidR="007F08A3" w:rsidRDefault="00AC7131"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To show further that the intention and correct interpretation of section 40 (3) of the Magistrate’s Court Act is that there always must be an application wherever a part</w:t>
      </w:r>
      <w:r w:rsidR="00EC145A">
        <w:rPr>
          <w:rFonts w:ascii="Times New Roman" w:hAnsi="Times New Roman" w:cs="Times New Roman"/>
          <w:sz w:val="24"/>
        </w:rPr>
        <w:t>y</w:t>
      </w:r>
      <w:r>
        <w:rPr>
          <w:rFonts w:ascii="Times New Roman" w:hAnsi="Times New Roman" w:cs="Times New Roman"/>
          <w:sz w:val="24"/>
        </w:rPr>
        <w:t xml:space="preserve"> desires that the magistrate exercises his/her discretionary power to grant stay of execution pending appeal, one must read section 40 (3) together with section 40 (4) of the same Act.  </w:t>
      </w:r>
    </w:p>
    <w:p w:rsidR="007F08A3" w:rsidRDefault="007F08A3"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section provides as follows:</w:t>
      </w:r>
    </w:p>
    <w:p w:rsidR="007F08A3" w:rsidRPr="00341E4D" w:rsidRDefault="007F08A3" w:rsidP="00341E4D">
      <w:pPr>
        <w:spacing w:line="240" w:lineRule="auto"/>
        <w:ind w:left="1440" w:hanging="720"/>
        <w:contextualSpacing/>
        <w:jc w:val="both"/>
        <w:rPr>
          <w:rFonts w:ascii="Times New Roman" w:hAnsi="Times New Roman" w:cs="Times New Roman"/>
        </w:rPr>
      </w:pPr>
      <w:r w:rsidRPr="00341E4D">
        <w:rPr>
          <w:rFonts w:ascii="Times New Roman" w:hAnsi="Times New Roman" w:cs="Times New Roman"/>
        </w:rPr>
        <w:t>(4)</w:t>
      </w:r>
      <w:r w:rsidRPr="00341E4D">
        <w:rPr>
          <w:rFonts w:ascii="Times New Roman" w:hAnsi="Times New Roman" w:cs="Times New Roman"/>
        </w:rPr>
        <w:tab/>
        <w:t>“A direction in terms of subsection 3 shall be made upon terms, if any, as the court may determine as to security for the due performance of any judgment which may be given upon the appeal or application.”</w:t>
      </w:r>
    </w:p>
    <w:p w:rsidR="00AC7131" w:rsidRDefault="007F08A3" w:rsidP="00341E4D">
      <w:pPr>
        <w:spacing w:line="240" w:lineRule="auto"/>
        <w:ind w:left="1440"/>
        <w:contextualSpacing/>
        <w:jc w:val="both"/>
        <w:rPr>
          <w:rFonts w:ascii="Times New Roman" w:hAnsi="Times New Roman" w:cs="Times New Roman"/>
        </w:rPr>
      </w:pPr>
      <w:r w:rsidRPr="00341E4D">
        <w:rPr>
          <w:rFonts w:ascii="Times New Roman" w:hAnsi="Times New Roman" w:cs="Times New Roman"/>
        </w:rPr>
        <w:t xml:space="preserve">So, apart from the requirement to apply in terms of section 40 (3), section 40 (4) requires that whereupon applicant the magistrate directs that execution be carried out despite the noting of appeal, the magistrate </w:t>
      </w:r>
      <w:r w:rsidRPr="00341E4D">
        <w:rPr>
          <w:rFonts w:ascii="Times New Roman" w:hAnsi="Times New Roman" w:cs="Times New Roman"/>
          <w:u w:val="single"/>
        </w:rPr>
        <w:t>shall</w:t>
      </w:r>
      <w:r w:rsidRPr="00341E4D">
        <w:rPr>
          <w:rFonts w:ascii="Times New Roman" w:hAnsi="Times New Roman" w:cs="Times New Roman"/>
        </w:rPr>
        <w:t xml:space="preserve"> so direct </w:t>
      </w:r>
      <w:r w:rsidRPr="00341E4D">
        <w:rPr>
          <w:rFonts w:ascii="Times New Roman" w:hAnsi="Times New Roman" w:cs="Times New Roman"/>
          <w:u w:val="single"/>
        </w:rPr>
        <w:t>upon terms</w:t>
      </w:r>
      <w:r w:rsidRPr="00341E4D">
        <w:rPr>
          <w:rFonts w:ascii="Times New Roman" w:hAnsi="Times New Roman" w:cs="Times New Roman"/>
        </w:rPr>
        <w:t xml:space="preserve"> if any, as the court may determine </w:t>
      </w:r>
      <w:r w:rsidRPr="00067F7A">
        <w:rPr>
          <w:rFonts w:ascii="Times New Roman" w:hAnsi="Times New Roman" w:cs="Times New Roman"/>
          <w:u w:val="single"/>
        </w:rPr>
        <w:t>as to the security for the due performance of any judgment</w:t>
      </w:r>
      <w:r w:rsidRPr="00341E4D">
        <w:rPr>
          <w:rFonts w:ascii="Times New Roman" w:hAnsi="Times New Roman" w:cs="Times New Roman"/>
        </w:rPr>
        <w:t>--.”</w:t>
      </w:r>
      <w:r w:rsidR="00067F7A">
        <w:rPr>
          <w:rFonts w:ascii="Times New Roman" w:hAnsi="Times New Roman" w:cs="Times New Roman"/>
        </w:rPr>
        <w:t>(</w:t>
      </w:r>
      <w:proofErr w:type="gramStart"/>
      <w:r w:rsidR="00067F7A">
        <w:rPr>
          <w:rFonts w:ascii="Times New Roman" w:hAnsi="Times New Roman" w:cs="Times New Roman"/>
        </w:rPr>
        <w:t>underlining</w:t>
      </w:r>
      <w:proofErr w:type="gramEnd"/>
      <w:r w:rsidR="00067F7A">
        <w:rPr>
          <w:rFonts w:ascii="Times New Roman" w:hAnsi="Times New Roman" w:cs="Times New Roman"/>
        </w:rPr>
        <w:t xml:space="preserve"> is mine)</w:t>
      </w:r>
    </w:p>
    <w:p w:rsidR="00341E4D" w:rsidRPr="00341E4D" w:rsidRDefault="00341E4D" w:rsidP="00341E4D">
      <w:pPr>
        <w:spacing w:line="240" w:lineRule="auto"/>
        <w:ind w:left="1440"/>
        <w:contextualSpacing/>
        <w:jc w:val="both"/>
        <w:rPr>
          <w:rFonts w:ascii="Times New Roman" w:hAnsi="Times New Roman" w:cs="Times New Roman"/>
        </w:rPr>
      </w:pPr>
    </w:p>
    <w:p w:rsidR="00067F7A" w:rsidRDefault="007F08A3"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It follows that where a successful party executes without it making an application to execute, section 40 (4) </w:t>
      </w:r>
      <w:r w:rsidR="00341E4D">
        <w:rPr>
          <w:rFonts w:ascii="Times New Roman" w:hAnsi="Times New Roman" w:cs="Times New Roman"/>
          <w:sz w:val="24"/>
        </w:rPr>
        <w:t>cannot</w:t>
      </w:r>
      <w:r>
        <w:rPr>
          <w:rFonts w:ascii="Times New Roman" w:hAnsi="Times New Roman" w:cs="Times New Roman"/>
          <w:sz w:val="24"/>
        </w:rPr>
        <w:t xml:space="preserve"> be </w:t>
      </w:r>
      <w:r w:rsidR="00EC145A">
        <w:rPr>
          <w:rFonts w:ascii="Times New Roman" w:hAnsi="Times New Roman" w:cs="Times New Roman"/>
          <w:sz w:val="24"/>
        </w:rPr>
        <w:t>complied with</w:t>
      </w:r>
      <w:r w:rsidR="00067F7A">
        <w:rPr>
          <w:rFonts w:ascii="Times New Roman" w:hAnsi="Times New Roman" w:cs="Times New Roman"/>
          <w:sz w:val="24"/>
        </w:rPr>
        <w:t>.</w:t>
      </w:r>
      <w:r>
        <w:rPr>
          <w:rFonts w:ascii="Times New Roman" w:hAnsi="Times New Roman" w:cs="Times New Roman"/>
          <w:sz w:val="24"/>
        </w:rPr>
        <w:t xml:space="preserve"> </w:t>
      </w:r>
    </w:p>
    <w:p w:rsidR="007F08A3" w:rsidRDefault="007F08A3"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As regards the matter being improperly before the court, it is the court’s finding that once it is established that 2</w:t>
      </w:r>
      <w:r w:rsidRPr="007F08A3">
        <w:rPr>
          <w:rFonts w:ascii="Times New Roman" w:hAnsi="Times New Roman" w:cs="Times New Roman"/>
          <w:sz w:val="24"/>
          <w:vertAlign w:val="superscript"/>
        </w:rPr>
        <w:t>nd</w:t>
      </w:r>
      <w:r>
        <w:rPr>
          <w:rFonts w:ascii="Times New Roman" w:hAnsi="Times New Roman" w:cs="Times New Roman"/>
          <w:sz w:val="24"/>
        </w:rPr>
        <w:t xml:space="preserve"> respondent </w:t>
      </w:r>
      <w:r w:rsidRPr="00A33586">
        <w:rPr>
          <w:rFonts w:ascii="Times New Roman" w:hAnsi="Times New Roman" w:cs="Times New Roman"/>
          <w:sz w:val="24"/>
          <w:u w:val="single"/>
        </w:rPr>
        <w:t>had</w:t>
      </w:r>
      <w:r>
        <w:rPr>
          <w:rFonts w:ascii="Times New Roman" w:hAnsi="Times New Roman" w:cs="Times New Roman"/>
          <w:sz w:val="24"/>
        </w:rPr>
        <w:t xml:space="preserve"> to make his own application and that the dismissal of </w:t>
      </w:r>
      <w:r>
        <w:rPr>
          <w:rFonts w:ascii="Times New Roman" w:hAnsi="Times New Roman" w:cs="Times New Roman"/>
          <w:sz w:val="24"/>
        </w:rPr>
        <w:lastRenderedPageBreak/>
        <w:t>applicant’s application by the magistrate did not automatically equate to a granting to the 2</w:t>
      </w:r>
      <w:r w:rsidRPr="007F08A3">
        <w:rPr>
          <w:rFonts w:ascii="Times New Roman" w:hAnsi="Times New Roman" w:cs="Times New Roman"/>
          <w:sz w:val="24"/>
          <w:vertAlign w:val="superscript"/>
        </w:rPr>
        <w:t>nd</w:t>
      </w:r>
      <w:r>
        <w:rPr>
          <w:rFonts w:ascii="Times New Roman" w:hAnsi="Times New Roman" w:cs="Times New Roman"/>
          <w:sz w:val="24"/>
        </w:rPr>
        <w:t xml:space="preserve"> respondent</w:t>
      </w:r>
      <w:r w:rsidR="00AC34AE">
        <w:rPr>
          <w:rFonts w:ascii="Times New Roman" w:hAnsi="Times New Roman" w:cs="Times New Roman"/>
          <w:sz w:val="24"/>
        </w:rPr>
        <w:t>,</w:t>
      </w:r>
      <w:r>
        <w:rPr>
          <w:rFonts w:ascii="Times New Roman" w:hAnsi="Times New Roman" w:cs="Times New Roman"/>
          <w:sz w:val="24"/>
        </w:rPr>
        <w:t xml:space="preserve"> l</w:t>
      </w:r>
      <w:r w:rsidR="00AC34AE">
        <w:rPr>
          <w:rFonts w:ascii="Times New Roman" w:hAnsi="Times New Roman" w:cs="Times New Roman"/>
          <w:sz w:val="24"/>
        </w:rPr>
        <w:t>eave to execute pending appeal,</w:t>
      </w:r>
      <w:r>
        <w:rPr>
          <w:rFonts w:ascii="Times New Roman" w:hAnsi="Times New Roman" w:cs="Times New Roman"/>
          <w:sz w:val="24"/>
        </w:rPr>
        <w:t xml:space="preserve"> then this application is not at all about the magistrate’s decision, but simply an application against 2</w:t>
      </w:r>
      <w:r w:rsidRPr="007F08A3">
        <w:rPr>
          <w:rFonts w:ascii="Times New Roman" w:hAnsi="Times New Roman" w:cs="Times New Roman"/>
          <w:sz w:val="24"/>
          <w:vertAlign w:val="superscript"/>
        </w:rPr>
        <w:t>nd</w:t>
      </w:r>
      <w:r>
        <w:rPr>
          <w:rFonts w:ascii="Times New Roman" w:hAnsi="Times New Roman" w:cs="Times New Roman"/>
          <w:sz w:val="24"/>
        </w:rPr>
        <w:t xml:space="preserve"> respondent’s unlawful execution of a judgment pending appeal without obtaining leave to do so.  </w:t>
      </w:r>
    </w:p>
    <w:p w:rsidR="007F08A3" w:rsidRDefault="007F08A3"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To that extent, the instant application is not challenging the magistrate’s decision at all and is therefore properly before this court.  The court finds that 2</w:t>
      </w:r>
      <w:r w:rsidRPr="007F08A3">
        <w:rPr>
          <w:rFonts w:ascii="Times New Roman" w:hAnsi="Times New Roman" w:cs="Times New Roman"/>
          <w:sz w:val="24"/>
          <w:vertAlign w:val="superscript"/>
        </w:rPr>
        <w:t>nd</w:t>
      </w:r>
      <w:r>
        <w:rPr>
          <w:rFonts w:ascii="Times New Roman" w:hAnsi="Times New Roman" w:cs="Times New Roman"/>
          <w:sz w:val="24"/>
        </w:rPr>
        <w:t xml:space="preserve"> respondent had to </w:t>
      </w:r>
      <w:r w:rsidR="00067F7A">
        <w:rPr>
          <w:rFonts w:ascii="Times New Roman" w:hAnsi="Times New Roman" w:cs="Times New Roman"/>
          <w:sz w:val="24"/>
        </w:rPr>
        <w:t>make</w:t>
      </w:r>
      <w:r>
        <w:rPr>
          <w:rFonts w:ascii="Times New Roman" w:hAnsi="Times New Roman" w:cs="Times New Roman"/>
          <w:sz w:val="24"/>
        </w:rPr>
        <w:t xml:space="preserve"> his own application before executing on the judgment.  </w:t>
      </w:r>
    </w:p>
    <w:p w:rsidR="007F08A3" w:rsidRDefault="007F08A3"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As shown above, this matter was very genuinely </w:t>
      </w:r>
      <w:r w:rsidR="00341E4D">
        <w:rPr>
          <w:rFonts w:ascii="Times New Roman" w:hAnsi="Times New Roman" w:cs="Times New Roman"/>
          <w:sz w:val="24"/>
        </w:rPr>
        <w:t>well-argued</w:t>
      </w:r>
      <w:r>
        <w:rPr>
          <w:rFonts w:ascii="Times New Roman" w:hAnsi="Times New Roman" w:cs="Times New Roman"/>
          <w:sz w:val="24"/>
        </w:rPr>
        <w:t xml:space="preserve"> by both counsel.  The position taken by 2</w:t>
      </w:r>
      <w:r w:rsidRPr="007F08A3">
        <w:rPr>
          <w:rFonts w:ascii="Times New Roman" w:hAnsi="Times New Roman" w:cs="Times New Roman"/>
          <w:sz w:val="24"/>
          <w:vertAlign w:val="superscript"/>
        </w:rPr>
        <w:t>nd</w:t>
      </w:r>
      <w:r>
        <w:rPr>
          <w:rFonts w:ascii="Times New Roman" w:hAnsi="Times New Roman" w:cs="Times New Roman"/>
          <w:sz w:val="24"/>
        </w:rPr>
        <w:t xml:space="preserve"> respondent in my </w:t>
      </w:r>
      <w:proofErr w:type="gramStart"/>
      <w:r>
        <w:rPr>
          <w:rFonts w:ascii="Times New Roman" w:hAnsi="Times New Roman" w:cs="Times New Roman"/>
          <w:sz w:val="24"/>
        </w:rPr>
        <w:t>view,</w:t>
      </w:r>
      <w:proofErr w:type="gramEnd"/>
      <w:r>
        <w:rPr>
          <w:rFonts w:ascii="Times New Roman" w:hAnsi="Times New Roman" w:cs="Times New Roman"/>
          <w:sz w:val="24"/>
        </w:rPr>
        <w:t xml:space="preserve"> is a genuinely mistaken position that ma</w:t>
      </w:r>
      <w:r w:rsidR="00AC34AE">
        <w:rPr>
          <w:rFonts w:ascii="Times New Roman" w:hAnsi="Times New Roman" w:cs="Times New Roman"/>
          <w:sz w:val="24"/>
        </w:rPr>
        <w:t>n</w:t>
      </w:r>
      <w:r>
        <w:rPr>
          <w:rFonts w:ascii="Times New Roman" w:hAnsi="Times New Roman" w:cs="Times New Roman"/>
          <w:sz w:val="24"/>
        </w:rPr>
        <w:t>y erroneously believe.  It was not in my view, a frivolous opposition to the application.  For that reason, costs will remain costs in the cause.</w:t>
      </w:r>
    </w:p>
    <w:p w:rsidR="007F08A3" w:rsidRDefault="007F08A3"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Accordingly, I would grant the application and make the following order.</w:t>
      </w:r>
    </w:p>
    <w:p w:rsidR="0021372E" w:rsidRDefault="0021372E" w:rsidP="0021372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The execution of the writ of ejectment issued by the Clerk of Civil Court, Magistrates Court, Bulawayo, on the 13</w:t>
      </w:r>
      <w:r w:rsidRPr="0021372E">
        <w:rPr>
          <w:rFonts w:ascii="Times New Roman" w:hAnsi="Times New Roman" w:cs="Times New Roman"/>
          <w:sz w:val="24"/>
          <w:vertAlign w:val="superscript"/>
        </w:rPr>
        <w:t>th</w:t>
      </w:r>
      <w:r>
        <w:rPr>
          <w:rFonts w:ascii="Times New Roman" w:hAnsi="Times New Roman" w:cs="Times New Roman"/>
          <w:sz w:val="24"/>
        </w:rPr>
        <w:t xml:space="preserve"> of February 2019 under case number 7600/19, without an order of execution granted by the trial Magistrate, is </w:t>
      </w:r>
      <w:r w:rsidRPr="0021372E">
        <w:rPr>
          <w:rFonts w:ascii="Times New Roman" w:hAnsi="Times New Roman" w:cs="Times New Roman"/>
          <w:i/>
          <w:sz w:val="24"/>
        </w:rPr>
        <w:t>ultra vires</w:t>
      </w:r>
      <w:r>
        <w:rPr>
          <w:rFonts w:ascii="Times New Roman" w:hAnsi="Times New Roman" w:cs="Times New Roman"/>
          <w:sz w:val="24"/>
        </w:rPr>
        <w:t xml:space="preserve"> section 40 (3) of the Magistrates Court Act and therefore unlawful.</w:t>
      </w:r>
    </w:p>
    <w:p w:rsidR="0021372E" w:rsidRDefault="0021372E" w:rsidP="0021372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B3219B">
        <w:rPr>
          <w:rFonts w:ascii="Times New Roman" w:hAnsi="Times New Roman" w:cs="Times New Roman"/>
          <w:sz w:val="24"/>
        </w:rPr>
        <w:t>The 1</w:t>
      </w:r>
      <w:r w:rsidR="00B3219B" w:rsidRPr="00B3219B">
        <w:rPr>
          <w:rFonts w:ascii="Times New Roman" w:hAnsi="Times New Roman" w:cs="Times New Roman"/>
          <w:sz w:val="24"/>
          <w:vertAlign w:val="superscript"/>
        </w:rPr>
        <w:t>st</w:t>
      </w:r>
      <w:r w:rsidR="00B3219B">
        <w:rPr>
          <w:rFonts w:ascii="Times New Roman" w:hAnsi="Times New Roman" w:cs="Times New Roman"/>
          <w:sz w:val="24"/>
        </w:rPr>
        <w:t xml:space="preserve"> and 2</w:t>
      </w:r>
      <w:r w:rsidR="00B3219B" w:rsidRPr="00B3219B">
        <w:rPr>
          <w:rFonts w:ascii="Times New Roman" w:hAnsi="Times New Roman" w:cs="Times New Roman"/>
          <w:sz w:val="24"/>
          <w:vertAlign w:val="superscript"/>
        </w:rPr>
        <w:t>nd</w:t>
      </w:r>
      <w:r w:rsidR="00B3219B">
        <w:rPr>
          <w:rFonts w:ascii="Times New Roman" w:hAnsi="Times New Roman" w:cs="Times New Roman"/>
          <w:sz w:val="24"/>
        </w:rPr>
        <w:t xml:space="preserve"> respondents be and are hereby interdicted from executing on the writ of ejectment issued on the 13</w:t>
      </w:r>
      <w:r w:rsidR="00B3219B" w:rsidRPr="00B3219B">
        <w:rPr>
          <w:rFonts w:ascii="Times New Roman" w:hAnsi="Times New Roman" w:cs="Times New Roman"/>
          <w:sz w:val="24"/>
          <w:vertAlign w:val="superscript"/>
        </w:rPr>
        <w:t>th</w:t>
      </w:r>
      <w:r w:rsidR="00B3219B">
        <w:rPr>
          <w:rFonts w:ascii="Times New Roman" w:hAnsi="Times New Roman" w:cs="Times New Roman"/>
          <w:sz w:val="24"/>
        </w:rPr>
        <w:t xml:space="preserve"> of February 2019 under case number 7600/19 pending the appeal under HCA 11/19.</w:t>
      </w:r>
      <w:bookmarkStart w:id="0" w:name="_GoBack"/>
      <w:bookmarkEnd w:id="0"/>
    </w:p>
    <w:p w:rsidR="0021372E" w:rsidRDefault="0021372E" w:rsidP="0021372E">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Costs in this application will be cost in the cause.</w:t>
      </w:r>
    </w:p>
    <w:p w:rsidR="0021372E" w:rsidRDefault="0021372E" w:rsidP="0021372E">
      <w:pPr>
        <w:spacing w:line="360" w:lineRule="auto"/>
        <w:contextualSpacing/>
        <w:jc w:val="both"/>
        <w:rPr>
          <w:rFonts w:ascii="Times New Roman" w:hAnsi="Times New Roman" w:cs="Times New Roman"/>
          <w:sz w:val="24"/>
        </w:rPr>
      </w:pPr>
    </w:p>
    <w:p w:rsidR="00E4690F" w:rsidRDefault="00E4690F" w:rsidP="0021372E">
      <w:pPr>
        <w:spacing w:line="360" w:lineRule="auto"/>
        <w:contextualSpacing/>
        <w:jc w:val="both"/>
        <w:rPr>
          <w:rFonts w:ascii="Times New Roman" w:hAnsi="Times New Roman" w:cs="Times New Roman"/>
          <w:sz w:val="24"/>
        </w:rPr>
      </w:pPr>
    </w:p>
    <w:p w:rsidR="0021372E" w:rsidRDefault="0021372E" w:rsidP="0021372E">
      <w:pPr>
        <w:spacing w:line="360" w:lineRule="auto"/>
        <w:contextualSpacing/>
        <w:jc w:val="both"/>
        <w:rPr>
          <w:rFonts w:ascii="Times New Roman" w:hAnsi="Times New Roman" w:cs="Times New Roman"/>
          <w:sz w:val="24"/>
        </w:rPr>
      </w:pPr>
    </w:p>
    <w:p w:rsidR="0021372E" w:rsidRDefault="0021372E" w:rsidP="0021372E">
      <w:pPr>
        <w:spacing w:line="240" w:lineRule="auto"/>
        <w:contextualSpacing/>
        <w:jc w:val="both"/>
        <w:rPr>
          <w:rFonts w:ascii="Times New Roman" w:hAnsi="Times New Roman" w:cs="Times New Roman"/>
          <w:sz w:val="24"/>
        </w:rPr>
      </w:pPr>
      <w:r w:rsidRPr="0021372E">
        <w:rPr>
          <w:rFonts w:ascii="Times New Roman" w:hAnsi="Times New Roman" w:cs="Times New Roman"/>
          <w:i/>
          <w:sz w:val="24"/>
        </w:rPr>
        <w:t>Webb, Low and Barry</w:t>
      </w:r>
      <w:r>
        <w:rPr>
          <w:rFonts w:ascii="Times New Roman" w:hAnsi="Times New Roman" w:cs="Times New Roman"/>
          <w:sz w:val="24"/>
        </w:rPr>
        <w:t>, applicant’s legal practitioners</w:t>
      </w:r>
    </w:p>
    <w:p w:rsidR="0021372E" w:rsidRDefault="0021372E" w:rsidP="0021372E">
      <w:pPr>
        <w:spacing w:line="240" w:lineRule="auto"/>
        <w:contextualSpacing/>
        <w:jc w:val="both"/>
        <w:rPr>
          <w:rFonts w:ascii="Times New Roman" w:hAnsi="Times New Roman" w:cs="Times New Roman"/>
          <w:sz w:val="24"/>
        </w:rPr>
      </w:pPr>
      <w:proofErr w:type="spellStart"/>
      <w:r w:rsidRPr="0021372E">
        <w:rPr>
          <w:rFonts w:ascii="Times New Roman" w:hAnsi="Times New Roman" w:cs="Times New Roman"/>
          <w:i/>
          <w:sz w:val="24"/>
        </w:rPr>
        <w:t>Messrs</w:t>
      </w:r>
      <w:proofErr w:type="spellEnd"/>
      <w:r w:rsidRPr="0021372E">
        <w:rPr>
          <w:rFonts w:ascii="Times New Roman" w:hAnsi="Times New Roman" w:cs="Times New Roman"/>
          <w:i/>
          <w:sz w:val="24"/>
        </w:rPr>
        <w:t xml:space="preserve"> Job </w:t>
      </w:r>
      <w:proofErr w:type="spellStart"/>
      <w:r w:rsidRPr="0021372E">
        <w:rPr>
          <w:rFonts w:ascii="Times New Roman" w:hAnsi="Times New Roman" w:cs="Times New Roman"/>
          <w:i/>
          <w:sz w:val="24"/>
        </w:rPr>
        <w:t>Sibanda</w:t>
      </w:r>
      <w:proofErr w:type="spellEnd"/>
      <w:r w:rsidRPr="0021372E">
        <w:rPr>
          <w:rFonts w:ascii="Times New Roman" w:hAnsi="Times New Roman" w:cs="Times New Roman"/>
          <w:i/>
          <w:sz w:val="24"/>
        </w:rPr>
        <w:t xml:space="preserve"> and Associates</w:t>
      </w:r>
      <w:r>
        <w:rPr>
          <w:rFonts w:ascii="Times New Roman" w:hAnsi="Times New Roman" w:cs="Times New Roman"/>
          <w:sz w:val="24"/>
        </w:rPr>
        <w:t>, 2</w:t>
      </w:r>
      <w:r w:rsidRPr="0021372E">
        <w:rPr>
          <w:rFonts w:ascii="Times New Roman" w:hAnsi="Times New Roman" w:cs="Times New Roman"/>
          <w:sz w:val="24"/>
          <w:vertAlign w:val="superscript"/>
        </w:rPr>
        <w:t>nd</w:t>
      </w:r>
      <w:r>
        <w:rPr>
          <w:rFonts w:ascii="Times New Roman" w:hAnsi="Times New Roman" w:cs="Times New Roman"/>
          <w:sz w:val="24"/>
        </w:rPr>
        <w:t xml:space="preserve"> respondent’s legal practitioners</w:t>
      </w:r>
    </w:p>
    <w:p w:rsidR="00D17496" w:rsidRDefault="00D17496" w:rsidP="009367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 </w:t>
      </w:r>
    </w:p>
    <w:p w:rsidR="00B23BDB" w:rsidRDefault="00B23BDB" w:rsidP="00074B45">
      <w:pPr>
        <w:spacing w:line="360" w:lineRule="auto"/>
        <w:contextualSpacing/>
        <w:jc w:val="both"/>
        <w:rPr>
          <w:rFonts w:ascii="Times New Roman" w:hAnsi="Times New Roman" w:cs="Times New Roman"/>
          <w:sz w:val="24"/>
        </w:rPr>
      </w:pPr>
    </w:p>
    <w:p w:rsidR="00FB5A6F" w:rsidRPr="00074B45" w:rsidRDefault="00FB5A6F" w:rsidP="00074B45">
      <w:pPr>
        <w:spacing w:line="360" w:lineRule="auto"/>
        <w:contextualSpacing/>
        <w:jc w:val="both"/>
        <w:rPr>
          <w:rFonts w:ascii="Times New Roman" w:hAnsi="Times New Roman" w:cs="Times New Roman"/>
          <w:sz w:val="24"/>
        </w:rPr>
      </w:pPr>
    </w:p>
    <w:sectPr w:rsidR="00FB5A6F" w:rsidRPr="00074B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38E" w:rsidRDefault="0080738E" w:rsidP="009039F8">
      <w:pPr>
        <w:spacing w:after="0" w:line="240" w:lineRule="auto"/>
      </w:pPr>
      <w:r>
        <w:separator/>
      </w:r>
    </w:p>
  </w:endnote>
  <w:endnote w:type="continuationSeparator" w:id="0">
    <w:p w:rsidR="0080738E" w:rsidRDefault="0080738E" w:rsidP="0090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38E" w:rsidRDefault="0080738E" w:rsidP="009039F8">
      <w:pPr>
        <w:spacing w:after="0" w:line="240" w:lineRule="auto"/>
      </w:pPr>
      <w:r>
        <w:separator/>
      </w:r>
    </w:p>
  </w:footnote>
  <w:footnote w:type="continuationSeparator" w:id="0">
    <w:p w:rsidR="0080738E" w:rsidRDefault="0080738E" w:rsidP="00903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23077"/>
      <w:docPartObj>
        <w:docPartGallery w:val="Page Numbers (Top of Page)"/>
        <w:docPartUnique/>
      </w:docPartObj>
    </w:sdtPr>
    <w:sdtEndPr>
      <w:rPr>
        <w:noProof/>
      </w:rPr>
    </w:sdtEndPr>
    <w:sdtContent>
      <w:p w:rsidR="007F08A3" w:rsidRDefault="007F08A3">
        <w:pPr>
          <w:pStyle w:val="Header"/>
          <w:jc w:val="right"/>
        </w:pPr>
        <w:r>
          <w:fldChar w:fldCharType="begin"/>
        </w:r>
        <w:r>
          <w:instrText xml:space="preserve"> PAGE   \* MERGEFORMAT </w:instrText>
        </w:r>
        <w:r>
          <w:fldChar w:fldCharType="separate"/>
        </w:r>
        <w:r w:rsidR="00B3219B">
          <w:rPr>
            <w:noProof/>
          </w:rPr>
          <w:t>8</w:t>
        </w:r>
        <w:r>
          <w:rPr>
            <w:noProof/>
          </w:rPr>
          <w:fldChar w:fldCharType="end"/>
        </w:r>
      </w:p>
    </w:sdtContent>
  </w:sdt>
  <w:p w:rsidR="007F08A3" w:rsidRDefault="007F08A3">
    <w:pPr>
      <w:pStyle w:val="Header"/>
    </w:pPr>
  </w:p>
  <w:p w:rsidR="007F08A3" w:rsidRDefault="007F08A3">
    <w:pPr>
      <w:pStyle w:val="Header"/>
    </w:pPr>
    <w:r>
      <w:tab/>
    </w:r>
    <w:r>
      <w:tab/>
      <w:t>HB 104-19</w:t>
    </w:r>
  </w:p>
  <w:p w:rsidR="007F08A3" w:rsidRDefault="007F08A3">
    <w:pPr>
      <w:pStyle w:val="Header"/>
    </w:pPr>
    <w:r>
      <w:tab/>
    </w:r>
    <w:r>
      <w:tab/>
      <w:t>HC 858/19</w:t>
    </w:r>
  </w:p>
  <w:p w:rsidR="007F08A3" w:rsidRDefault="007F08A3">
    <w:pPr>
      <w:pStyle w:val="Header"/>
    </w:pPr>
    <w:r>
      <w:tab/>
    </w:r>
    <w:r>
      <w:tab/>
      <w:t>XREF HCA 11/19</w:t>
    </w:r>
  </w:p>
  <w:p w:rsidR="007F08A3" w:rsidRDefault="007F08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F8"/>
    <w:rsid w:val="00052490"/>
    <w:rsid w:val="00067F7A"/>
    <w:rsid w:val="00074B45"/>
    <w:rsid w:val="0008516B"/>
    <w:rsid w:val="000A132B"/>
    <w:rsid w:val="0011052F"/>
    <w:rsid w:val="00154399"/>
    <w:rsid w:val="00192FDB"/>
    <w:rsid w:val="00202385"/>
    <w:rsid w:val="00211328"/>
    <w:rsid w:val="0021372E"/>
    <w:rsid w:val="002511DF"/>
    <w:rsid w:val="002A3305"/>
    <w:rsid w:val="002B41DF"/>
    <w:rsid w:val="002C2204"/>
    <w:rsid w:val="002C2229"/>
    <w:rsid w:val="00336AF5"/>
    <w:rsid w:val="00341E4D"/>
    <w:rsid w:val="003530FA"/>
    <w:rsid w:val="003B3025"/>
    <w:rsid w:val="004757B2"/>
    <w:rsid w:val="004B6A88"/>
    <w:rsid w:val="00547094"/>
    <w:rsid w:val="00585A44"/>
    <w:rsid w:val="005A0FC0"/>
    <w:rsid w:val="00616359"/>
    <w:rsid w:val="00686141"/>
    <w:rsid w:val="0078789A"/>
    <w:rsid w:val="00787C92"/>
    <w:rsid w:val="007B05A8"/>
    <w:rsid w:val="007F08A3"/>
    <w:rsid w:val="0080738E"/>
    <w:rsid w:val="008364C5"/>
    <w:rsid w:val="0085708B"/>
    <w:rsid w:val="0088654A"/>
    <w:rsid w:val="009039F8"/>
    <w:rsid w:val="0092587A"/>
    <w:rsid w:val="0093670F"/>
    <w:rsid w:val="009637E0"/>
    <w:rsid w:val="00964C63"/>
    <w:rsid w:val="00987824"/>
    <w:rsid w:val="009A231D"/>
    <w:rsid w:val="009E7F7A"/>
    <w:rsid w:val="009F2CC2"/>
    <w:rsid w:val="00A307FD"/>
    <w:rsid w:val="00A33586"/>
    <w:rsid w:val="00A56DD0"/>
    <w:rsid w:val="00A60159"/>
    <w:rsid w:val="00A969B0"/>
    <w:rsid w:val="00AA657B"/>
    <w:rsid w:val="00AC34AE"/>
    <w:rsid w:val="00AC7131"/>
    <w:rsid w:val="00B11ABD"/>
    <w:rsid w:val="00B23BDB"/>
    <w:rsid w:val="00B3219B"/>
    <w:rsid w:val="00B33236"/>
    <w:rsid w:val="00BA3169"/>
    <w:rsid w:val="00BA3EA4"/>
    <w:rsid w:val="00D17496"/>
    <w:rsid w:val="00D17F0D"/>
    <w:rsid w:val="00D21365"/>
    <w:rsid w:val="00DD65BC"/>
    <w:rsid w:val="00DE300B"/>
    <w:rsid w:val="00E3197B"/>
    <w:rsid w:val="00E4690F"/>
    <w:rsid w:val="00E74F1E"/>
    <w:rsid w:val="00E859DD"/>
    <w:rsid w:val="00E85BA1"/>
    <w:rsid w:val="00EC145A"/>
    <w:rsid w:val="00EC6565"/>
    <w:rsid w:val="00F4635C"/>
    <w:rsid w:val="00F60B5B"/>
    <w:rsid w:val="00F91D49"/>
    <w:rsid w:val="00F96C60"/>
    <w:rsid w:val="00FB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F8"/>
  </w:style>
  <w:style w:type="paragraph" w:styleId="Footer">
    <w:name w:val="footer"/>
    <w:basedOn w:val="Normal"/>
    <w:link w:val="FooterChar"/>
    <w:uiPriority w:val="99"/>
    <w:unhideWhenUsed/>
    <w:rsid w:val="00903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F8"/>
  </w:style>
  <w:style w:type="paragraph" w:styleId="Footer">
    <w:name w:val="footer"/>
    <w:basedOn w:val="Normal"/>
    <w:link w:val="FooterChar"/>
    <w:uiPriority w:val="99"/>
    <w:unhideWhenUsed/>
    <w:rsid w:val="00903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60</cp:revision>
  <cp:lastPrinted>2019-07-04T07:15:00Z</cp:lastPrinted>
  <dcterms:created xsi:type="dcterms:W3CDTF">2019-07-03T07:25:00Z</dcterms:created>
  <dcterms:modified xsi:type="dcterms:W3CDTF">2019-07-10T07:47:00Z</dcterms:modified>
</cp:coreProperties>
</file>