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A99" w:rsidRPr="00EA14CE" w:rsidRDefault="00675A99" w:rsidP="00675A99">
      <w:pPr>
        <w:pStyle w:val="NoSpacing"/>
        <w:jc w:val="both"/>
        <w:rPr>
          <w:b/>
          <w:szCs w:val="24"/>
        </w:rPr>
      </w:pPr>
      <w:r>
        <w:rPr>
          <w:b/>
          <w:szCs w:val="24"/>
        </w:rPr>
        <w:t xml:space="preserve">BRIAN DAVIES </w:t>
      </w:r>
      <w:r w:rsidRPr="00EA14CE">
        <w:rPr>
          <w:b/>
          <w:szCs w:val="24"/>
        </w:rPr>
        <w:t xml:space="preserve"> </w:t>
      </w:r>
    </w:p>
    <w:p w:rsidR="00675A99" w:rsidRPr="00EA14CE" w:rsidRDefault="00675A99" w:rsidP="00675A99">
      <w:pPr>
        <w:pStyle w:val="NoSpacing"/>
        <w:jc w:val="both"/>
        <w:rPr>
          <w:b/>
          <w:szCs w:val="24"/>
        </w:rPr>
      </w:pPr>
    </w:p>
    <w:p w:rsidR="00675A99" w:rsidRPr="00EA14CE" w:rsidRDefault="00675A99" w:rsidP="00675A99">
      <w:pPr>
        <w:pStyle w:val="NoSpacing"/>
        <w:jc w:val="both"/>
        <w:rPr>
          <w:b/>
          <w:szCs w:val="24"/>
        </w:rPr>
      </w:pPr>
      <w:r w:rsidRPr="00EA14CE">
        <w:rPr>
          <w:b/>
          <w:szCs w:val="24"/>
        </w:rPr>
        <w:t>Versus</w:t>
      </w:r>
    </w:p>
    <w:p w:rsidR="00675A99" w:rsidRPr="00EA14CE" w:rsidRDefault="00675A99" w:rsidP="00675A99">
      <w:pPr>
        <w:pStyle w:val="NoSpacing"/>
        <w:jc w:val="both"/>
        <w:rPr>
          <w:b/>
          <w:szCs w:val="24"/>
        </w:rPr>
      </w:pPr>
    </w:p>
    <w:p w:rsidR="0015480C" w:rsidRDefault="00675A99" w:rsidP="00675A99">
      <w:pPr>
        <w:pStyle w:val="NoSpacing"/>
        <w:jc w:val="both"/>
        <w:rPr>
          <w:b/>
          <w:szCs w:val="24"/>
        </w:rPr>
      </w:pPr>
      <w:r>
        <w:rPr>
          <w:b/>
          <w:szCs w:val="24"/>
        </w:rPr>
        <w:t>FLOYD AMBROSE</w:t>
      </w:r>
    </w:p>
    <w:p w:rsidR="0015480C" w:rsidRDefault="0015480C" w:rsidP="00675A99">
      <w:pPr>
        <w:pStyle w:val="NoSpacing"/>
        <w:jc w:val="both"/>
        <w:rPr>
          <w:b/>
          <w:szCs w:val="24"/>
        </w:rPr>
      </w:pPr>
    </w:p>
    <w:p w:rsidR="0015480C" w:rsidRDefault="0015480C" w:rsidP="00675A99">
      <w:pPr>
        <w:pStyle w:val="NoSpacing"/>
        <w:jc w:val="both"/>
        <w:rPr>
          <w:b/>
          <w:szCs w:val="24"/>
        </w:rPr>
      </w:pPr>
      <w:r>
        <w:rPr>
          <w:b/>
          <w:szCs w:val="24"/>
        </w:rPr>
        <w:t>And</w:t>
      </w:r>
    </w:p>
    <w:p w:rsidR="0015480C" w:rsidRDefault="0015480C" w:rsidP="00675A99">
      <w:pPr>
        <w:pStyle w:val="NoSpacing"/>
        <w:jc w:val="both"/>
        <w:rPr>
          <w:b/>
          <w:szCs w:val="24"/>
        </w:rPr>
      </w:pPr>
    </w:p>
    <w:p w:rsidR="00675A99" w:rsidRDefault="0015480C" w:rsidP="00675A99">
      <w:pPr>
        <w:pStyle w:val="NoSpacing"/>
        <w:jc w:val="both"/>
        <w:rPr>
          <w:b/>
          <w:szCs w:val="24"/>
        </w:rPr>
      </w:pPr>
      <w:r>
        <w:rPr>
          <w:b/>
          <w:szCs w:val="24"/>
        </w:rPr>
        <w:t>THE OFFICER COMMANDING   - ZRP, MATABELELAND NORTH PROVINCE</w:t>
      </w:r>
      <w:r w:rsidR="00675A99">
        <w:rPr>
          <w:b/>
          <w:szCs w:val="24"/>
        </w:rPr>
        <w:t xml:space="preserve"> </w:t>
      </w:r>
    </w:p>
    <w:p w:rsidR="00675A99" w:rsidRPr="00EA14CE" w:rsidRDefault="00675A99" w:rsidP="00675A99">
      <w:pPr>
        <w:pStyle w:val="NoSpacing"/>
        <w:jc w:val="both"/>
        <w:rPr>
          <w:b/>
          <w:szCs w:val="24"/>
        </w:rPr>
      </w:pPr>
    </w:p>
    <w:p w:rsidR="00675A99" w:rsidRPr="00EA14CE" w:rsidRDefault="00675A99" w:rsidP="00675A99">
      <w:pPr>
        <w:pStyle w:val="NoSpacing"/>
        <w:jc w:val="both"/>
        <w:rPr>
          <w:szCs w:val="24"/>
        </w:rPr>
      </w:pPr>
      <w:r w:rsidRPr="00EA14CE">
        <w:rPr>
          <w:szCs w:val="24"/>
        </w:rPr>
        <w:t>IN THE HIGH COURT OF ZIMBABWE</w:t>
      </w:r>
    </w:p>
    <w:p w:rsidR="00675A99" w:rsidRPr="00EA14CE" w:rsidRDefault="00675A99" w:rsidP="00675A99">
      <w:pPr>
        <w:pStyle w:val="NoSpacing"/>
        <w:jc w:val="both"/>
        <w:rPr>
          <w:szCs w:val="24"/>
        </w:rPr>
      </w:pPr>
      <w:r>
        <w:rPr>
          <w:szCs w:val="24"/>
        </w:rPr>
        <w:t>DUBE-BANDA</w:t>
      </w:r>
      <w:r w:rsidRPr="00EA14CE">
        <w:rPr>
          <w:szCs w:val="24"/>
        </w:rPr>
        <w:t xml:space="preserve"> J</w:t>
      </w:r>
    </w:p>
    <w:p w:rsidR="00675A99" w:rsidRPr="00EA14CE" w:rsidRDefault="00675A99" w:rsidP="00675A99">
      <w:pPr>
        <w:pStyle w:val="NoSpacing"/>
        <w:jc w:val="both"/>
        <w:rPr>
          <w:szCs w:val="24"/>
        </w:rPr>
      </w:pPr>
      <w:r>
        <w:rPr>
          <w:szCs w:val="24"/>
        </w:rPr>
        <w:t>22 FEBRUARY 2021</w:t>
      </w:r>
    </w:p>
    <w:p w:rsidR="00675A99" w:rsidRPr="00EA14CE" w:rsidRDefault="00675A99" w:rsidP="00675A99">
      <w:pPr>
        <w:pStyle w:val="NoSpacing"/>
        <w:jc w:val="both"/>
        <w:rPr>
          <w:szCs w:val="24"/>
        </w:rPr>
      </w:pPr>
    </w:p>
    <w:p w:rsidR="00675A99" w:rsidRPr="00EA14CE" w:rsidRDefault="00675A99" w:rsidP="00675A99">
      <w:pPr>
        <w:pStyle w:val="NoSpacing"/>
        <w:jc w:val="both"/>
        <w:rPr>
          <w:b/>
          <w:szCs w:val="24"/>
        </w:rPr>
      </w:pPr>
      <w:r w:rsidRPr="00EA14CE">
        <w:rPr>
          <w:b/>
          <w:szCs w:val="24"/>
        </w:rPr>
        <w:t>Urgent Chamber Application</w:t>
      </w:r>
    </w:p>
    <w:p w:rsidR="00675A99" w:rsidRPr="00EA14CE" w:rsidRDefault="00675A99" w:rsidP="00675A99">
      <w:pPr>
        <w:pStyle w:val="NoSpacing"/>
        <w:jc w:val="both"/>
        <w:rPr>
          <w:b/>
          <w:szCs w:val="24"/>
        </w:rPr>
      </w:pPr>
    </w:p>
    <w:p w:rsidR="00675A99" w:rsidRPr="00EA14CE" w:rsidRDefault="00675A99" w:rsidP="00675A99">
      <w:pPr>
        <w:pStyle w:val="NoSpacing"/>
        <w:jc w:val="both"/>
        <w:rPr>
          <w:szCs w:val="24"/>
        </w:rPr>
      </w:pPr>
      <w:r>
        <w:rPr>
          <w:i/>
          <w:szCs w:val="24"/>
        </w:rPr>
        <w:t xml:space="preserve">J. </w:t>
      </w:r>
      <w:proofErr w:type="spellStart"/>
      <w:r>
        <w:rPr>
          <w:i/>
          <w:szCs w:val="24"/>
        </w:rPr>
        <w:t>Tshuma</w:t>
      </w:r>
      <w:proofErr w:type="spellEnd"/>
      <w:r>
        <w:rPr>
          <w:i/>
          <w:szCs w:val="24"/>
        </w:rPr>
        <w:t>,</w:t>
      </w:r>
      <w:r w:rsidRPr="00EA14CE">
        <w:rPr>
          <w:szCs w:val="24"/>
        </w:rPr>
        <w:t xml:space="preserve"> for the applicant</w:t>
      </w:r>
    </w:p>
    <w:p w:rsidR="00675A99" w:rsidRDefault="00336747" w:rsidP="00675A99">
      <w:pPr>
        <w:pStyle w:val="NoSpacing"/>
        <w:jc w:val="both"/>
        <w:rPr>
          <w:szCs w:val="24"/>
        </w:rPr>
      </w:pPr>
      <w:r>
        <w:rPr>
          <w:i/>
          <w:szCs w:val="24"/>
        </w:rPr>
        <w:t xml:space="preserve">M. </w:t>
      </w:r>
      <w:proofErr w:type="spellStart"/>
      <w:r w:rsidR="00675A99">
        <w:rPr>
          <w:i/>
          <w:szCs w:val="24"/>
        </w:rPr>
        <w:t>Mahaso</w:t>
      </w:r>
      <w:proofErr w:type="spellEnd"/>
      <w:r w:rsidR="00675A99">
        <w:rPr>
          <w:i/>
          <w:szCs w:val="24"/>
        </w:rPr>
        <w:t>,</w:t>
      </w:r>
      <w:r w:rsidR="00675A99">
        <w:rPr>
          <w:szCs w:val="24"/>
        </w:rPr>
        <w:t xml:space="preserve"> for the 1</w:t>
      </w:r>
      <w:r w:rsidR="00675A99" w:rsidRPr="00675A99">
        <w:rPr>
          <w:szCs w:val="24"/>
          <w:vertAlign w:val="superscript"/>
        </w:rPr>
        <w:t>st</w:t>
      </w:r>
      <w:r w:rsidR="00675A99">
        <w:rPr>
          <w:szCs w:val="24"/>
        </w:rPr>
        <w:t>respondent</w:t>
      </w:r>
    </w:p>
    <w:p w:rsidR="00675A99" w:rsidRPr="00675A99" w:rsidRDefault="00675A99" w:rsidP="00675A99">
      <w:pPr>
        <w:pStyle w:val="NoSpacing"/>
        <w:jc w:val="both"/>
        <w:rPr>
          <w:szCs w:val="24"/>
        </w:rPr>
      </w:pPr>
    </w:p>
    <w:p w:rsidR="00CD6484" w:rsidRDefault="00DE2752" w:rsidP="00CD6484">
      <w:pPr>
        <w:spacing w:after="480" w:line="360" w:lineRule="auto"/>
        <w:ind w:firstLine="720"/>
        <w:jc w:val="both"/>
        <w:rPr>
          <w:rFonts w:ascii="Times New Roman" w:hAnsi="Times New Roman" w:cs="Times New Roman"/>
        </w:rPr>
      </w:pPr>
      <w:r w:rsidRPr="00553290">
        <w:rPr>
          <w:rFonts w:ascii="Times New Roman" w:hAnsi="Times New Roman" w:cs="Times New Roman"/>
          <w:b/>
        </w:rPr>
        <w:t>DUBE-BANDA J:</w:t>
      </w:r>
      <w:r>
        <w:rPr>
          <w:rFonts w:ascii="Times New Roman" w:hAnsi="Times New Roman" w:cs="Times New Roman"/>
        </w:rPr>
        <w:t xml:space="preserve"> </w:t>
      </w:r>
      <w:r w:rsidR="000672EE">
        <w:rPr>
          <w:rFonts w:ascii="Times New Roman" w:hAnsi="Times New Roman" w:cs="Times New Roman"/>
        </w:rPr>
        <w:t xml:space="preserve">This is an urgent application. </w:t>
      </w:r>
      <w:r w:rsidR="000672EE" w:rsidRPr="000672EE">
        <w:rPr>
          <w:rFonts w:ascii="Times New Roman" w:hAnsi="Times New Roman" w:cs="Times New Roman"/>
        </w:rPr>
        <w:t>This application w</w:t>
      </w:r>
      <w:bookmarkStart w:id="0" w:name="_GoBack"/>
      <w:bookmarkEnd w:id="0"/>
      <w:r w:rsidR="000672EE" w:rsidRPr="000672EE">
        <w:rPr>
          <w:rFonts w:ascii="Times New Roman" w:hAnsi="Times New Roman" w:cs="Times New Roman"/>
        </w:rPr>
        <w:t xml:space="preserve">as lodged in this court on 16 January 2021. The application was placed before me and I directed that the copy of the application be served on the respondents. </w:t>
      </w:r>
      <w:r w:rsidR="00FB3512" w:rsidRPr="000402B5">
        <w:rPr>
          <w:rFonts w:ascii="Times New Roman" w:hAnsi="Times New Roman" w:cs="Times New Roman"/>
        </w:rPr>
        <w:t>This application was considered on th</w:t>
      </w:r>
      <w:r w:rsidR="00FB3512">
        <w:rPr>
          <w:rFonts w:ascii="Times New Roman" w:hAnsi="Times New Roman" w:cs="Times New Roman"/>
        </w:rPr>
        <w:t>e papers</w:t>
      </w:r>
      <w:r w:rsidR="00FB3512" w:rsidRPr="000402B5">
        <w:rPr>
          <w:rFonts w:ascii="Times New Roman" w:hAnsi="Times New Roman" w:cs="Times New Roman"/>
        </w:rPr>
        <w:t xml:space="preserve"> f</w:t>
      </w:r>
      <w:r w:rsidR="00FB3512">
        <w:rPr>
          <w:rFonts w:ascii="Times New Roman" w:hAnsi="Times New Roman" w:cs="Times New Roman"/>
        </w:rPr>
        <w:t>iled by the parties</w:t>
      </w:r>
      <w:r w:rsidR="00FB3512" w:rsidRPr="000402B5">
        <w:rPr>
          <w:rFonts w:ascii="Times New Roman" w:hAnsi="Times New Roman" w:cs="Times New Roman"/>
        </w:rPr>
        <w:t xml:space="preserve"> without oral argument, i</w:t>
      </w:r>
      <w:r w:rsidR="00FB3512">
        <w:rPr>
          <w:rFonts w:ascii="Times New Roman" w:hAnsi="Times New Roman" w:cs="Times New Roman"/>
        </w:rPr>
        <w:t>n accordance with</w:t>
      </w:r>
      <w:r w:rsidR="00FB3512" w:rsidRPr="00621FCB">
        <w:rPr>
          <w:rFonts w:ascii="Times New Roman" w:hAnsi="Times New Roman" w:cs="Times New Roman"/>
          <w:i/>
        </w:rPr>
        <w:t xml:space="preserve"> paragraph </w:t>
      </w:r>
      <w:r w:rsidR="00FB3512">
        <w:rPr>
          <w:rFonts w:ascii="Times New Roman" w:hAnsi="Times New Roman" w:cs="Times New Roman"/>
        </w:rPr>
        <w:t>4 of Practice Directive 2 of 2021</w:t>
      </w:r>
      <w:r w:rsidR="00FB3512" w:rsidRPr="000402B5">
        <w:rPr>
          <w:rFonts w:ascii="Times New Roman" w:hAnsi="Times New Roman" w:cs="Times New Roman"/>
        </w:rPr>
        <w:t xml:space="preserve"> issued by the Chief Justice</w:t>
      </w:r>
      <w:r w:rsidR="00FB3512">
        <w:rPr>
          <w:rFonts w:ascii="Times New Roman" w:hAnsi="Times New Roman" w:cs="Times New Roman"/>
        </w:rPr>
        <w:t xml:space="preserve"> of Zimbabwe.</w:t>
      </w:r>
      <w:r w:rsidR="00FB3512">
        <w:rPr>
          <w:rStyle w:val="FootnoteReference"/>
          <w:rFonts w:ascii="Century Gothic" w:eastAsiaTheme="minorHAnsi" w:hAnsi="Century Gothic" w:cs="Century Gothic"/>
          <w:color w:val="000000"/>
          <w:lang w:val="en-ZW" w:eastAsia="en-US"/>
        </w:rPr>
        <w:footnoteReference w:id="1"/>
      </w:r>
      <w:r w:rsidR="00FB3512">
        <w:rPr>
          <w:rFonts w:ascii="Times New Roman" w:hAnsi="Times New Roman" w:cs="Times New Roman"/>
        </w:rPr>
        <w:t xml:space="preserve"> </w:t>
      </w:r>
      <w:r w:rsidR="00CD6484" w:rsidRPr="000672EE">
        <w:rPr>
          <w:rFonts w:ascii="Times New Roman" w:hAnsi="Times New Roman" w:cs="Times New Roman"/>
        </w:rPr>
        <w:t>The</w:t>
      </w:r>
      <w:r w:rsidR="00134218">
        <w:rPr>
          <w:rFonts w:ascii="Times New Roman" w:hAnsi="Times New Roman" w:cs="Times New Roman"/>
        </w:rPr>
        <w:t xml:space="preserve"> application is opposed by </w:t>
      </w:r>
      <w:r w:rsidR="00CD6484" w:rsidRPr="000672EE">
        <w:rPr>
          <w:rFonts w:ascii="Times New Roman" w:hAnsi="Times New Roman" w:cs="Times New Roman"/>
        </w:rPr>
        <w:t>1</w:t>
      </w:r>
      <w:r w:rsidR="00CD6484" w:rsidRPr="000672EE">
        <w:rPr>
          <w:rFonts w:ascii="Times New Roman" w:hAnsi="Times New Roman" w:cs="Times New Roman"/>
          <w:vertAlign w:val="superscript"/>
        </w:rPr>
        <w:t>st</w:t>
      </w:r>
      <w:r w:rsidR="00CD6484" w:rsidRPr="000672EE">
        <w:rPr>
          <w:rFonts w:ascii="Times New Roman" w:hAnsi="Times New Roman" w:cs="Times New Roman"/>
        </w:rPr>
        <w:t xml:space="preserve"> respondent.</w:t>
      </w:r>
    </w:p>
    <w:p w:rsidR="000672EE" w:rsidRDefault="00CD6484" w:rsidP="00CD6484">
      <w:pPr>
        <w:spacing w:after="480" w:line="360" w:lineRule="auto"/>
        <w:ind w:firstLine="720"/>
        <w:jc w:val="both"/>
        <w:rPr>
          <w:rFonts w:ascii="Times New Roman" w:hAnsi="Times New Roman" w:cs="Times New Roman"/>
        </w:rPr>
      </w:pPr>
      <w:r w:rsidRPr="00CD6484">
        <w:rPr>
          <w:rFonts w:ascii="Times New Roman" w:hAnsi="Times New Roman" w:cs="Times New Roman"/>
        </w:rPr>
        <w:t>In this urgent chamber application, the applicant seeks a provisional order drawn in the terms:-</w:t>
      </w:r>
    </w:p>
    <w:p w:rsidR="000672EE" w:rsidRPr="000672EE" w:rsidRDefault="000672EE" w:rsidP="00776722">
      <w:pPr>
        <w:pStyle w:val="Default"/>
        <w:ind w:firstLine="720"/>
        <w:rPr>
          <w:bCs/>
        </w:rPr>
      </w:pPr>
      <w:r w:rsidRPr="00CD6484">
        <w:t xml:space="preserve"> </w:t>
      </w:r>
      <w:r w:rsidRPr="00CD6484">
        <w:rPr>
          <w:bCs/>
        </w:rPr>
        <w:t xml:space="preserve">Terms </w:t>
      </w:r>
      <w:r w:rsidRPr="000672EE">
        <w:rPr>
          <w:bCs/>
        </w:rPr>
        <w:t xml:space="preserve">of final order sought </w:t>
      </w:r>
    </w:p>
    <w:p w:rsidR="000672EE" w:rsidRPr="000672EE" w:rsidRDefault="000672EE" w:rsidP="000672EE">
      <w:pPr>
        <w:pStyle w:val="Default"/>
      </w:pPr>
    </w:p>
    <w:p w:rsidR="000672EE" w:rsidRPr="001A3359" w:rsidRDefault="000672EE" w:rsidP="00776722">
      <w:pPr>
        <w:spacing w:after="480" w:line="360" w:lineRule="auto"/>
        <w:ind w:left="720"/>
        <w:jc w:val="both"/>
        <w:rPr>
          <w:rFonts w:ascii="Times New Roman" w:hAnsi="Times New Roman" w:cs="Times New Roman"/>
        </w:rPr>
      </w:pPr>
      <w:r w:rsidRPr="000672EE">
        <w:rPr>
          <w:rFonts w:ascii="Times New Roman" w:hAnsi="Times New Roman" w:cs="Times New Roman"/>
        </w:rPr>
        <w:t xml:space="preserve">That you show cause to this Honourable Court on the return date why a final order </w:t>
      </w:r>
      <w:r w:rsidRPr="001A3359">
        <w:rPr>
          <w:rFonts w:ascii="Times New Roman" w:hAnsi="Times New Roman" w:cs="Times New Roman"/>
        </w:rPr>
        <w:t>should not be made in the following terms:</w:t>
      </w:r>
    </w:p>
    <w:p w:rsidR="000672EE" w:rsidRPr="001A3359" w:rsidRDefault="000672EE" w:rsidP="000672EE">
      <w:pPr>
        <w:pStyle w:val="ListParagraph"/>
        <w:numPr>
          <w:ilvl w:val="0"/>
          <w:numId w:val="4"/>
        </w:numPr>
        <w:spacing w:after="480" w:line="360" w:lineRule="auto"/>
        <w:jc w:val="both"/>
        <w:rPr>
          <w:rFonts w:ascii="Times New Roman" w:hAnsi="Times New Roman" w:cs="Times New Roman"/>
          <w:sz w:val="24"/>
          <w:szCs w:val="24"/>
        </w:rPr>
      </w:pPr>
      <w:r w:rsidRPr="001A3359">
        <w:rPr>
          <w:rFonts w:ascii="Times New Roman" w:hAnsi="Times New Roman" w:cs="Times New Roman"/>
          <w:sz w:val="24"/>
          <w:szCs w:val="24"/>
        </w:rPr>
        <w:t>That the provisional order be and is hereby confirmed;</w:t>
      </w:r>
    </w:p>
    <w:p w:rsidR="000672EE" w:rsidRPr="001A3359" w:rsidRDefault="000672EE" w:rsidP="000672EE">
      <w:pPr>
        <w:pStyle w:val="ListParagraph"/>
        <w:numPr>
          <w:ilvl w:val="0"/>
          <w:numId w:val="4"/>
        </w:numPr>
        <w:spacing w:after="480" w:line="360" w:lineRule="auto"/>
        <w:jc w:val="both"/>
        <w:rPr>
          <w:rFonts w:ascii="Times New Roman" w:hAnsi="Times New Roman" w:cs="Times New Roman"/>
          <w:sz w:val="24"/>
          <w:szCs w:val="24"/>
        </w:rPr>
      </w:pPr>
      <w:r w:rsidRPr="001A3359">
        <w:rPr>
          <w:rFonts w:ascii="Times New Roman" w:hAnsi="Times New Roman" w:cs="Times New Roman"/>
          <w:sz w:val="24"/>
          <w:szCs w:val="24"/>
        </w:rPr>
        <w:lastRenderedPageBreak/>
        <w:t>That the 1</w:t>
      </w:r>
      <w:r w:rsidRPr="001A3359">
        <w:rPr>
          <w:rFonts w:ascii="Times New Roman" w:hAnsi="Times New Roman" w:cs="Times New Roman"/>
          <w:sz w:val="24"/>
          <w:szCs w:val="24"/>
          <w:vertAlign w:val="superscript"/>
        </w:rPr>
        <w:t>st</w:t>
      </w:r>
      <w:r w:rsidRPr="001A3359">
        <w:rPr>
          <w:rFonts w:ascii="Times New Roman" w:hAnsi="Times New Roman" w:cs="Times New Roman"/>
          <w:sz w:val="24"/>
          <w:szCs w:val="24"/>
        </w:rPr>
        <w:t xml:space="preserve"> respondent and all those acting under or through him be and hereby interdicted from entering or interfering with the peaceful occupation of the applicant of Lot 15 </w:t>
      </w:r>
      <w:proofErr w:type="spellStart"/>
      <w:r w:rsidRPr="001A3359">
        <w:rPr>
          <w:rFonts w:ascii="Times New Roman" w:hAnsi="Times New Roman" w:cs="Times New Roman"/>
          <w:sz w:val="24"/>
          <w:szCs w:val="24"/>
        </w:rPr>
        <w:t>Tabas</w:t>
      </w:r>
      <w:proofErr w:type="spellEnd"/>
      <w:r w:rsidRPr="001A3359">
        <w:rPr>
          <w:rFonts w:ascii="Times New Roman" w:hAnsi="Times New Roman" w:cs="Times New Roman"/>
          <w:sz w:val="24"/>
          <w:szCs w:val="24"/>
        </w:rPr>
        <w:t xml:space="preserve"> </w:t>
      </w:r>
      <w:proofErr w:type="spellStart"/>
      <w:r w:rsidRPr="001A3359">
        <w:rPr>
          <w:rFonts w:ascii="Times New Roman" w:hAnsi="Times New Roman" w:cs="Times New Roman"/>
          <w:sz w:val="24"/>
          <w:szCs w:val="24"/>
        </w:rPr>
        <w:t>Induna</w:t>
      </w:r>
      <w:proofErr w:type="spellEnd"/>
      <w:r w:rsidRPr="001A3359">
        <w:rPr>
          <w:rFonts w:ascii="Times New Roman" w:hAnsi="Times New Roman" w:cs="Times New Roman"/>
          <w:sz w:val="24"/>
          <w:szCs w:val="24"/>
        </w:rPr>
        <w:t xml:space="preserve"> Farm, </w:t>
      </w:r>
      <w:proofErr w:type="spellStart"/>
      <w:r w:rsidRPr="001A3359">
        <w:rPr>
          <w:rFonts w:ascii="Times New Roman" w:hAnsi="Times New Roman" w:cs="Times New Roman"/>
          <w:sz w:val="24"/>
          <w:szCs w:val="24"/>
        </w:rPr>
        <w:t>Umguza</w:t>
      </w:r>
      <w:proofErr w:type="spellEnd"/>
      <w:r w:rsidRPr="001A3359">
        <w:rPr>
          <w:rFonts w:ascii="Times New Roman" w:hAnsi="Times New Roman" w:cs="Times New Roman"/>
          <w:sz w:val="24"/>
          <w:szCs w:val="24"/>
        </w:rPr>
        <w:t xml:space="preserve">, Bulawayo. </w:t>
      </w:r>
    </w:p>
    <w:p w:rsidR="000672EE" w:rsidRPr="00CD6484" w:rsidRDefault="000672EE" w:rsidP="00CD6484">
      <w:pPr>
        <w:pStyle w:val="ListParagraph"/>
        <w:numPr>
          <w:ilvl w:val="0"/>
          <w:numId w:val="4"/>
        </w:numPr>
        <w:spacing w:after="480" w:line="360" w:lineRule="auto"/>
        <w:jc w:val="both"/>
        <w:rPr>
          <w:rFonts w:ascii="Times New Roman" w:hAnsi="Times New Roman" w:cs="Times New Roman"/>
          <w:sz w:val="24"/>
          <w:szCs w:val="24"/>
        </w:rPr>
      </w:pPr>
      <w:r w:rsidRPr="001A3359">
        <w:rPr>
          <w:rFonts w:ascii="Times New Roman" w:hAnsi="Times New Roman" w:cs="Times New Roman"/>
          <w:sz w:val="24"/>
          <w:szCs w:val="24"/>
        </w:rPr>
        <w:t>That the 1</w:t>
      </w:r>
      <w:r w:rsidRPr="001A3359">
        <w:rPr>
          <w:rFonts w:ascii="Times New Roman" w:hAnsi="Times New Roman" w:cs="Times New Roman"/>
          <w:sz w:val="24"/>
          <w:szCs w:val="24"/>
          <w:vertAlign w:val="superscript"/>
        </w:rPr>
        <w:t>st</w:t>
      </w:r>
      <w:r w:rsidRPr="001A3359">
        <w:rPr>
          <w:rFonts w:ascii="Times New Roman" w:hAnsi="Times New Roman" w:cs="Times New Roman"/>
          <w:sz w:val="24"/>
          <w:szCs w:val="24"/>
        </w:rPr>
        <w:t xml:space="preserve"> respondent be and is hereby ordered to pay costs of suit on the legal practitioner and client scale. </w:t>
      </w:r>
    </w:p>
    <w:p w:rsidR="000672EE" w:rsidRPr="001A3359" w:rsidRDefault="000672EE" w:rsidP="00776722">
      <w:pPr>
        <w:pStyle w:val="Default"/>
        <w:ind w:firstLine="720"/>
        <w:rPr>
          <w:bCs/>
        </w:rPr>
      </w:pPr>
      <w:r w:rsidRPr="001A3359">
        <w:t xml:space="preserve"> </w:t>
      </w:r>
      <w:r w:rsidRPr="001A3359">
        <w:rPr>
          <w:bCs/>
        </w:rPr>
        <w:t xml:space="preserve">Interim relief granted </w:t>
      </w:r>
    </w:p>
    <w:p w:rsidR="000672EE" w:rsidRPr="001A3359" w:rsidRDefault="000672EE" w:rsidP="000672EE">
      <w:pPr>
        <w:pStyle w:val="Default"/>
      </w:pPr>
    </w:p>
    <w:p w:rsidR="000672EE" w:rsidRPr="001A3359" w:rsidRDefault="000672EE" w:rsidP="00776722">
      <w:pPr>
        <w:spacing w:after="480" w:line="360" w:lineRule="auto"/>
        <w:ind w:left="720"/>
        <w:jc w:val="both"/>
        <w:rPr>
          <w:rFonts w:ascii="Times New Roman" w:hAnsi="Times New Roman" w:cs="Times New Roman"/>
        </w:rPr>
      </w:pPr>
      <w:r w:rsidRPr="001A3359">
        <w:rPr>
          <w:rFonts w:ascii="Times New Roman" w:hAnsi="Times New Roman" w:cs="Times New Roman"/>
        </w:rPr>
        <w:t>Pending the finalisation of this matter, the applicant be and hereby granted the following relief:</w:t>
      </w:r>
    </w:p>
    <w:p w:rsidR="000C556C" w:rsidRDefault="001A3359" w:rsidP="000C556C">
      <w:pPr>
        <w:pStyle w:val="ListParagraph"/>
        <w:numPr>
          <w:ilvl w:val="0"/>
          <w:numId w:val="4"/>
        </w:numPr>
        <w:spacing w:after="480" w:line="360" w:lineRule="auto"/>
        <w:jc w:val="both"/>
        <w:rPr>
          <w:rFonts w:ascii="Times New Roman" w:hAnsi="Times New Roman" w:cs="Times New Roman"/>
          <w:sz w:val="24"/>
          <w:szCs w:val="24"/>
        </w:rPr>
      </w:pPr>
      <w:r w:rsidRPr="001A3359">
        <w:rPr>
          <w:rFonts w:ascii="Times New Roman" w:hAnsi="Times New Roman" w:cs="Times New Roman"/>
          <w:sz w:val="24"/>
          <w:szCs w:val="24"/>
        </w:rPr>
        <w:t>The 1</w:t>
      </w:r>
      <w:r w:rsidRPr="001A3359">
        <w:rPr>
          <w:rFonts w:ascii="Times New Roman" w:hAnsi="Times New Roman" w:cs="Times New Roman"/>
          <w:sz w:val="24"/>
          <w:szCs w:val="24"/>
          <w:vertAlign w:val="superscript"/>
        </w:rPr>
        <w:t>st</w:t>
      </w:r>
      <w:r w:rsidRPr="001A3359">
        <w:rPr>
          <w:rFonts w:ascii="Times New Roman" w:hAnsi="Times New Roman" w:cs="Times New Roman"/>
          <w:sz w:val="24"/>
          <w:szCs w:val="24"/>
        </w:rPr>
        <w:t xml:space="preserve"> respondent and all persons claiming through and under him</w:t>
      </w:r>
      <w:r>
        <w:rPr>
          <w:rFonts w:ascii="Times New Roman" w:hAnsi="Times New Roman" w:cs="Times New Roman"/>
          <w:sz w:val="24"/>
          <w:szCs w:val="24"/>
        </w:rPr>
        <w:t xml:space="preserve"> shall remove, or cause the removal of themselves and all persons occupying certain piece of lands being Lot 15 </w:t>
      </w:r>
      <w:proofErr w:type="spellStart"/>
      <w:r>
        <w:rPr>
          <w:rFonts w:ascii="Times New Roman" w:hAnsi="Times New Roman" w:cs="Times New Roman"/>
          <w:sz w:val="24"/>
          <w:szCs w:val="24"/>
        </w:rPr>
        <w:t>Tabas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Induna</w:t>
      </w:r>
      <w:proofErr w:type="spellEnd"/>
      <w:r>
        <w:rPr>
          <w:rFonts w:ascii="Times New Roman" w:hAnsi="Times New Roman" w:cs="Times New Roman"/>
          <w:sz w:val="24"/>
          <w:szCs w:val="24"/>
        </w:rPr>
        <w:t xml:space="preserve"> Farm, </w:t>
      </w:r>
      <w:proofErr w:type="spellStart"/>
      <w:r>
        <w:rPr>
          <w:rFonts w:ascii="Times New Roman" w:hAnsi="Times New Roman" w:cs="Times New Roman"/>
          <w:sz w:val="24"/>
          <w:szCs w:val="24"/>
        </w:rPr>
        <w:t>Umguza</w:t>
      </w:r>
      <w:proofErr w:type="spellEnd"/>
      <w:r>
        <w:rPr>
          <w:rFonts w:ascii="Times New Roman" w:hAnsi="Times New Roman" w:cs="Times New Roman"/>
          <w:sz w:val="24"/>
          <w:szCs w:val="24"/>
        </w:rPr>
        <w:t xml:space="preserve"> within 24 hours of the service of this order. </w:t>
      </w:r>
    </w:p>
    <w:p w:rsidR="001A3359" w:rsidRDefault="001A3359" w:rsidP="000C556C">
      <w:pPr>
        <w:pStyle w:val="ListParagraph"/>
        <w:numPr>
          <w:ilvl w:val="0"/>
          <w:numId w:val="4"/>
        </w:numPr>
        <w:spacing w:after="480" w:line="360" w:lineRule="auto"/>
        <w:jc w:val="both"/>
        <w:rPr>
          <w:rFonts w:ascii="Times New Roman" w:hAnsi="Times New Roman" w:cs="Times New Roman"/>
          <w:sz w:val="24"/>
          <w:szCs w:val="24"/>
        </w:rPr>
      </w:pPr>
      <w:r>
        <w:rPr>
          <w:rFonts w:ascii="Times New Roman" w:hAnsi="Times New Roman" w:cs="Times New Roman"/>
          <w:sz w:val="24"/>
          <w:szCs w:val="24"/>
        </w:rPr>
        <w:t xml:space="preserve">Failing such removal, the Sheriff of this Honourable Court be and is hereby authorised, and directed to evict all such persons from Lot 15 </w:t>
      </w:r>
      <w:proofErr w:type="spellStart"/>
      <w:r>
        <w:rPr>
          <w:rFonts w:ascii="Times New Roman" w:hAnsi="Times New Roman" w:cs="Times New Roman"/>
          <w:sz w:val="24"/>
          <w:szCs w:val="24"/>
        </w:rPr>
        <w:t>Tabas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Induna</w:t>
      </w:r>
      <w:proofErr w:type="spellEnd"/>
      <w:r>
        <w:rPr>
          <w:rFonts w:ascii="Times New Roman" w:hAnsi="Times New Roman" w:cs="Times New Roman"/>
          <w:sz w:val="24"/>
          <w:szCs w:val="24"/>
        </w:rPr>
        <w:t xml:space="preserve"> Farm, </w:t>
      </w:r>
      <w:proofErr w:type="spellStart"/>
      <w:r>
        <w:rPr>
          <w:rFonts w:ascii="Times New Roman" w:hAnsi="Times New Roman" w:cs="Times New Roman"/>
          <w:sz w:val="24"/>
          <w:szCs w:val="24"/>
        </w:rPr>
        <w:t>Umguza</w:t>
      </w:r>
      <w:proofErr w:type="spellEnd"/>
      <w:r>
        <w:rPr>
          <w:rFonts w:ascii="Times New Roman" w:hAnsi="Times New Roman" w:cs="Times New Roman"/>
          <w:sz w:val="24"/>
          <w:szCs w:val="24"/>
        </w:rPr>
        <w:t>.</w:t>
      </w:r>
    </w:p>
    <w:p w:rsidR="001A3359" w:rsidRDefault="001A3359" w:rsidP="000C556C">
      <w:pPr>
        <w:pStyle w:val="ListParagraph"/>
        <w:numPr>
          <w:ilvl w:val="0"/>
          <w:numId w:val="4"/>
        </w:numPr>
        <w:spacing w:after="480" w:line="360" w:lineRule="auto"/>
        <w:jc w:val="both"/>
        <w:rPr>
          <w:rFonts w:ascii="Times New Roman" w:hAnsi="Times New Roman" w:cs="Times New Roman"/>
          <w:sz w:val="24"/>
          <w:szCs w:val="24"/>
        </w:rPr>
      </w:pPr>
      <w:r>
        <w:rPr>
          <w:rFonts w:ascii="Times New Roman" w:hAnsi="Times New Roman" w:cs="Times New Roman"/>
          <w:sz w:val="24"/>
          <w:szCs w:val="24"/>
        </w:rPr>
        <w:t>The 2</w:t>
      </w:r>
      <w:r w:rsidRPr="001A335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directed t</w:t>
      </w:r>
      <w:r w:rsidR="008C46C2">
        <w:rPr>
          <w:rFonts w:ascii="Times New Roman" w:hAnsi="Times New Roman" w:cs="Times New Roman"/>
          <w:sz w:val="24"/>
          <w:szCs w:val="24"/>
        </w:rPr>
        <w:t>o</w:t>
      </w:r>
      <w:r>
        <w:rPr>
          <w:rFonts w:ascii="Times New Roman" w:hAnsi="Times New Roman" w:cs="Times New Roman"/>
          <w:sz w:val="24"/>
          <w:szCs w:val="24"/>
        </w:rPr>
        <w:t xml:space="preserve"> provide an escort and any other physical assistance necessary for the Sheriff, during the service and execution of this order including the authority to destroy all the temporary structures erected on the land in question by 1</w:t>
      </w:r>
      <w:r w:rsidRPr="001A335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all those claiming under or through him. </w:t>
      </w:r>
    </w:p>
    <w:p w:rsidR="001A3359" w:rsidRDefault="001A3359" w:rsidP="000C556C">
      <w:pPr>
        <w:pStyle w:val="ListParagraph"/>
        <w:numPr>
          <w:ilvl w:val="0"/>
          <w:numId w:val="4"/>
        </w:numPr>
        <w:spacing w:after="48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1A335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all persons claiming through and under him are interdicted and barred from continuing to allocate or portion or resettle any portion of the above mentioned properties to third parties. </w:t>
      </w:r>
    </w:p>
    <w:p w:rsidR="001A3359" w:rsidRDefault="001A3359" w:rsidP="000C556C">
      <w:pPr>
        <w:pStyle w:val="ListParagraph"/>
        <w:numPr>
          <w:ilvl w:val="0"/>
          <w:numId w:val="4"/>
        </w:numPr>
        <w:spacing w:after="48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1A335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pay the costs of this application on the legal practitioner and client scale.</w:t>
      </w:r>
    </w:p>
    <w:p w:rsidR="001A3359" w:rsidRPr="00FB3512" w:rsidRDefault="00FB3512" w:rsidP="00776722">
      <w:pPr>
        <w:spacing w:after="480" w:line="360" w:lineRule="auto"/>
        <w:ind w:firstLine="720"/>
        <w:jc w:val="both"/>
        <w:rPr>
          <w:rFonts w:ascii="Times New Roman" w:hAnsi="Times New Roman" w:cs="Times New Roman"/>
        </w:rPr>
      </w:pPr>
      <w:r w:rsidRPr="00FB3512">
        <w:rPr>
          <w:rFonts w:ascii="Times New Roman" w:hAnsi="Times New Roman" w:cs="Times New Roman"/>
        </w:rPr>
        <w:t>Service of this application and provisional order</w:t>
      </w:r>
    </w:p>
    <w:p w:rsidR="00FB3512" w:rsidRPr="00FB3512" w:rsidRDefault="00FB3512" w:rsidP="00776722">
      <w:pPr>
        <w:spacing w:after="480" w:line="360" w:lineRule="auto"/>
        <w:ind w:left="720"/>
        <w:jc w:val="both"/>
        <w:rPr>
          <w:rFonts w:ascii="Times New Roman" w:hAnsi="Times New Roman" w:cs="Times New Roman"/>
        </w:rPr>
      </w:pPr>
      <w:r w:rsidRPr="00FB3512">
        <w:rPr>
          <w:rFonts w:ascii="Times New Roman" w:hAnsi="Times New Roman" w:cs="Times New Roman"/>
        </w:rPr>
        <w:t xml:space="preserve">That the service of this provisional order and application shall be served on the parties as follows: </w:t>
      </w:r>
    </w:p>
    <w:p w:rsidR="00FB3512" w:rsidRPr="00FB3512" w:rsidRDefault="00FB3512" w:rsidP="00FB3512">
      <w:pPr>
        <w:pStyle w:val="ListParagraph"/>
        <w:numPr>
          <w:ilvl w:val="0"/>
          <w:numId w:val="5"/>
        </w:numPr>
        <w:spacing w:after="480" w:line="360" w:lineRule="auto"/>
        <w:jc w:val="both"/>
        <w:rPr>
          <w:rFonts w:ascii="Times New Roman" w:hAnsi="Times New Roman" w:cs="Times New Roman"/>
          <w:sz w:val="24"/>
          <w:szCs w:val="24"/>
        </w:rPr>
      </w:pPr>
      <w:r w:rsidRPr="00FB3512">
        <w:rPr>
          <w:rFonts w:ascii="Times New Roman" w:hAnsi="Times New Roman" w:cs="Times New Roman"/>
          <w:sz w:val="24"/>
          <w:szCs w:val="24"/>
        </w:rPr>
        <w:lastRenderedPageBreak/>
        <w:t>On the 1</w:t>
      </w:r>
      <w:r w:rsidRPr="00FB3512">
        <w:rPr>
          <w:rFonts w:ascii="Times New Roman" w:hAnsi="Times New Roman" w:cs="Times New Roman"/>
          <w:sz w:val="24"/>
          <w:szCs w:val="24"/>
          <w:vertAlign w:val="superscript"/>
        </w:rPr>
        <w:t>st</w:t>
      </w:r>
      <w:r w:rsidRPr="00FB3512">
        <w:rPr>
          <w:rFonts w:ascii="Times New Roman" w:hAnsi="Times New Roman" w:cs="Times New Roman"/>
          <w:sz w:val="24"/>
          <w:szCs w:val="24"/>
        </w:rPr>
        <w:t xml:space="preserve"> respondent at Lot 15 </w:t>
      </w:r>
      <w:proofErr w:type="spellStart"/>
      <w:r w:rsidRPr="00FB3512">
        <w:rPr>
          <w:rFonts w:ascii="Times New Roman" w:hAnsi="Times New Roman" w:cs="Times New Roman"/>
          <w:sz w:val="24"/>
          <w:szCs w:val="24"/>
        </w:rPr>
        <w:t>Tabas</w:t>
      </w:r>
      <w:proofErr w:type="spellEnd"/>
      <w:r w:rsidRPr="00FB3512">
        <w:rPr>
          <w:rFonts w:ascii="Times New Roman" w:hAnsi="Times New Roman" w:cs="Times New Roman"/>
          <w:sz w:val="24"/>
          <w:szCs w:val="24"/>
        </w:rPr>
        <w:t xml:space="preserve"> </w:t>
      </w:r>
      <w:proofErr w:type="spellStart"/>
      <w:r w:rsidRPr="00FB3512">
        <w:rPr>
          <w:rFonts w:ascii="Times New Roman" w:hAnsi="Times New Roman" w:cs="Times New Roman"/>
          <w:sz w:val="24"/>
          <w:szCs w:val="24"/>
        </w:rPr>
        <w:t>Induna</w:t>
      </w:r>
      <w:proofErr w:type="spellEnd"/>
      <w:r w:rsidRPr="00FB3512">
        <w:rPr>
          <w:rFonts w:ascii="Times New Roman" w:hAnsi="Times New Roman" w:cs="Times New Roman"/>
          <w:sz w:val="24"/>
          <w:szCs w:val="24"/>
        </w:rPr>
        <w:t xml:space="preserve"> Farm, </w:t>
      </w:r>
      <w:proofErr w:type="spellStart"/>
      <w:r w:rsidRPr="00FB3512">
        <w:rPr>
          <w:rFonts w:ascii="Times New Roman" w:hAnsi="Times New Roman" w:cs="Times New Roman"/>
          <w:sz w:val="24"/>
          <w:szCs w:val="24"/>
        </w:rPr>
        <w:t>Umguza</w:t>
      </w:r>
      <w:proofErr w:type="spellEnd"/>
      <w:r w:rsidRPr="00FB3512">
        <w:rPr>
          <w:rFonts w:ascii="Times New Roman" w:hAnsi="Times New Roman" w:cs="Times New Roman"/>
          <w:sz w:val="24"/>
          <w:szCs w:val="24"/>
        </w:rPr>
        <w:t>, Bulawayo.</w:t>
      </w:r>
    </w:p>
    <w:p w:rsidR="00FB3512" w:rsidRPr="00FB3512" w:rsidRDefault="00FB3512" w:rsidP="00FB3512">
      <w:pPr>
        <w:pStyle w:val="ListParagraph"/>
        <w:numPr>
          <w:ilvl w:val="0"/>
          <w:numId w:val="5"/>
        </w:numPr>
        <w:spacing w:after="480" w:line="360" w:lineRule="auto"/>
        <w:jc w:val="both"/>
        <w:rPr>
          <w:rFonts w:ascii="Times New Roman" w:hAnsi="Times New Roman" w:cs="Times New Roman"/>
          <w:sz w:val="24"/>
          <w:szCs w:val="24"/>
        </w:rPr>
      </w:pPr>
      <w:r w:rsidRPr="00FB3512">
        <w:rPr>
          <w:rFonts w:ascii="Times New Roman" w:hAnsi="Times New Roman" w:cs="Times New Roman"/>
          <w:sz w:val="24"/>
          <w:szCs w:val="24"/>
        </w:rPr>
        <w:t>On the 2</w:t>
      </w:r>
      <w:r w:rsidRPr="00FB3512">
        <w:rPr>
          <w:rFonts w:ascii="Times New Roman" w:hAnsi="Times New Roman" w:cs="Times New Roman"/>
          <w:sz w:val="24"/>
          <w:szCs w:val="24"/>
          <w:vertAlign w:val="superscript"/>
        </w:rPr>
        <w:t>nd</w:t>
      </w:r>
      <w:r w:rsidRPr="00FB3512">
        <w:rPr>
          <w:rFonts w:ascii="Times New Roman" w:hAnsi="Times New Roman" w:cs="Times New Roman"/>
          <w:sz w:val="24"/>
          <w:szCs w:val="24"/>
        </w:rPr>
        <w:t xml:space="preserve"> respondent at Central Police Station, Fife Street, Bulawayo.</w:t>
      </w:r>
    </w:p>
    <w:p w:rsidR="00FB3512" w:rsidRPr="00FB3512" w:rsidRDefault="00FB3512" w:rsidP="00FB3512">
      <w:pPr>
        <w:pStyle w:val="ListParagraph"/>
        <w:numPr>
          <w:ilvl w:val="0"/>
          <w:numId w:val="5"/>
        </w:numPr>
        <w:spacing w:after="480" w:line="360" w:lineRule="auto"/>
        <w:jc w:val="both"/>
        <w:rPr>
          <w:rFonts w:ascii="Times New Roman" w:hAnsi="Times New Roman" w:cs="Times New Roman"/>
          <w:sz w:val="24"/>
          <w:szCs w:val="24"/>
        </w:rPr>
      </w:pPr>
      <w:r w:rsidRPr="00FB3512">
        <w:rPr>
          <w:rFonts w:ascii="Times New Roman" w:hAnsi="Times New Roman" w:cs="Times New Roman"/>
          <w:sz w:val="24"/>
          <w:szCs w:val="24"/>
        </w:rPr>
        <w:t>Applicant’s legal practitioners, or a messenger in their employ are authorised to serve the provisional order and process as stated above.</w:t>
      </w:r>
    </w:p>
    <w:p w:rsidR="00FB3512" w:rsidRDefault="00FB3512" w:rsidP="00FB3512">
      <w:pPr>
        <w:pStyle w:val="ListParagraph"/>
        <w:numPr>
          <w:ilvl w:val="0"/>
          <w:numId w:val="5"/>
        </w:numPr>
        <w:spacing w:after="480" w:line="360" w:lineRule="auto"/>
        <w:jc w:val="both"/>
        <w:rPr>
          <w:rFonts w:ascii="Times New Roman" w:hAnsi="Times New Roman" w:cs="Times New Roman"/>
          <w:sz w:val="24"/>
          <w:szCs w:val="24"/>
        </w:rPr>
      </w:pPr>
      <w:r w:rsidRPr="00FB3512">
        <w:rPr>
          <w:rFonts w:ascii="Times New Roman" w:hAnsi="Times New Roman" w:cs="Times New Roman"/>
          <w:sz w:val="24"/>
          <w:szCs w:val="24"/>
        </w:rPr>
        <w:t>That the 2</w:t>
      </w:r>
      <w:r w:rsidRPr="00FB3512">
        <w:rPr>
          <w:rFonts w:ascii="Times New Roman" w:hAnsi="Times New Roman" w:cs="Times New Roman"/>
          <w:sz w:val="24"/>
          <w:szCs w:val="24"/>
          <w:vertAlign w:val="superscript"/>
        </w:rPr>
        <w:t>nd</w:t>
      </w:r>
      <w:r w:rsidRPr="00FB3512">
        <w:rPr>
          <w:rFonts w:ascii="Times New Roman" w:hAnsi="Times New Roman" w:cs="Times New Roman"/>
          <w:sz w:val="24"/>
          <w:szCs w:val="24"/>
        </w:rPr>
        <w:t xml:space="preserve"> respondent be and is hereby directed to escort the applicants legal practitioners, persons in their employ, or the Sheriff of the High Court of Zimbabwe and give all assistance necessary to serve all process in this matter. </w:t>
      </w:r>
    </w:p>
    <w:p w:rsidR="00042FCE" w:rsidRDefault="00CD6484" w:rsidP="00586A2E">
      <w:pPr>
        <w:spacing w:after="480" w:line="360" w:lineRule="auto"/>
        <w:ind w:firstLine="720"/>
        <w:jc w:val="both"/>
        <w:rPr>
          <w:rFonts w:ascii="Times New Roman" w:eastAsiaTheme="minorHAnsi" w:hAnsi="Times New Roman" w:cs="Times New Roman"/>
          <w:lang w:val="en-ZW" w:eastAsia="en-US"/>
        </w:rPr>
      </w:pPr>
      <w:r w:rsidRPr="0069693A">
        <w:rPr>
          <w:rFonts w:ascii="Times New Roman" w:hAnsi="Times New Roman" w:cs="Times New Roman"/>
          <w:color w:val="232020"/>
        </w:rPr>
        <w:t>O</w:t>
      </w:r>
      <w:r w:rsidR="0069693A" w:rsidRPr="0069693A">
        <w:rPr>
          <w:rFonts w:ascii="Times New Roman" w:hAnsi="Times New Roman" w:cs="Times New Roman"/>
          <w:color w:val="232020"/>
        </w:rPr>
        <w:t>ther than resisting the application</w:t>
      </w:r>
      <w:r w:rsidRPr="0069693A">
        <w:rPr>
          <w:rFonts w:ascii="Times New Roman" w:hAnsi="Times New Roman" w:cs="Times New Roman"/>
          <w:color w:val="232020"/>
        </w:rPr>
        <w:t xml:space="preserve"> </w:t>
      </w:r>
      <w:r w:rsidR="001A0900" w:rsidRPr="0069693A">
        <w:rPr>
          <w:rFonts w:ascii="Times New Roman" w:hAnsi="Times New Roman" w:cs="Times New Roman"/>
          <w:color w:val="232020"/>
        </w:rPr>
        <w:t>on the merits</w:t>
      </w:r>
      <w:r w:rsidR="0069693A" w:rsidRPr="0069693A">
        <w:rPr>
          <w:rFonts w:ascii="Times New Roman" w:hAnsi="Times New Roman" w:cs="Times New Roman"/>
          <w:color w:val="232020"/>
        </w:rPr>
        <w:t>, the 1</w:t>
      </w:r>
      <w:r w:rsidR="0069693A" w:rsidRPr="0069693A">
        <w:rPr>
          <w:rFonts w:ascii="Times New Roman" w:hAnsi="Times New Roman" w:cs="Times New Roman"/>
          <w:color w:val="232020"/>
          <w:vertAlign w:val="superscript"/>
        </w:rPr>
        <w:t>st</w:t>
      </w:r>
      <w:r w:rsidRPr="0069693A">
        <w:rPr>
          <w:rFonts w:ascii="Times New Roman" w:hAnsi="Times New Roman" w:cs="Times New Roman"/>
          <w:color w:val="232020"/>
        </w:rPr>
        <w:t xml:space="preserve"> </w:t>
      </w:r>
      <w:r w:rsidR="001A0900" w:rsidRPr="0069693A">
        <w:rPr>
          <w:rFonts w:ascii="Times New Roman" w:hAnsi="Times New Roman" w:cs="Times New Roman"/>
          <w:color w:val="232020"/>
        </w:rPr>
        <w:t xml:space="preserve">respondent </w:t>
      </w:r>
      <w:r w:rsidR="0069693A" w:rsidRPr="0069693A">
        <w:rPr>
          <w:rFonts w:ascii="Times New Roman" w:hAnsi="Times New Roman" w:cs="Times New Roman"/>
          <w:color w:val="232020"/>
        </w:rPr>
        <w:t xml:space="preserve">in his </w:t>
      </w:r>
      <w:r w:rsidR="0069693A" w:rsidRPr="0069693A">
        <w:rPr>
          <w:rFonts w:ascii="Times New Roman" w:hAnsi="Times New Roman" w:cs="Times New Roman"/>
        </w:rPr>
        <w:t>opposing papers</w:t>
      </w:r>
      <w:r w:rsidR="0069693A" w:rsidRPr="0069693A">
        <w:rPr>
          <w:rFonts w:ascii="Times New Roman" w:hAnsi="Times New Roman" w:cs="Times New Roman"/>
          <w:color w:val="232020"/>
        </w:rPr>
        <w:t xml:space="preserve"> also </w:t>
      </w:r>
      <w:r w:rsidR="0069693A" w:rsidRPr="0069693A">
        <w:rPr>
          <w:rFonts w:ascii="Times New Roman" w:hAnsi="Times New Roman" w:cs="Times New Roman"/>
        </w:rPr>
        <w:t>raised four preliminary objections</w:t>
      </w:r>
      <w:r w:rsidR="0069693A">
        <w:rPr>
          <w:rFonts w:ascii="Times New Roman" w:hAnsi="Times New Roman" w:cs="Times New Roman"/>
        </w:rPr>
        <w:t xml:space="preserve">, </w:t>
      </w:r>
      <w:r w:rsidR="001A0900" w:rsidRPr="001A0900">
        <w:rPr>
          <w:rFonts w:ascii="Times New Roman" w:hAnsi="Times New Roman" w:cs="Times New Roman"/>
          <w:color w:val="232020"/>
        </w:rPr>
        <w:t xml:space="preserve">being; </w:t>
      </w:r>
      <w:r w:rsidR="001A0900" w:rsidRPr="001A0900">
        <w:rPr>
          <w:rFonts w:ascii="Times New Roman" w:hAnsi="Times New Roman" w:cs="Times New Roman"/>
        </w:rPr>
        <w:t>n</w:t>
      </w:r>
      <w:r w:rsidR="00E77F39" w:rsidRPr="001A0900">
        <w:rPr>
          <w:rFonts w:ascii="Times New Roman" w:hAnsi="Times New Roman" w:cs="Times New Roman"/>
        </w:rPr>
        <w:t>on-disclosure of material information</w:t>
      </w:r>
      <w:r w:rsidR="001A0900" w:rsidRPr="001A0900">
        <w:rPr>
          <w:rFonts w:ascii="Times New Roman" w:hAnsi="Times New Roman" w:cs="Times New Roman"/>
        </w:rPr>
        <w:t>; u</w:t>
      </w:r>
      <w:r w:rsidR="00E77F39" w:rsidRPr="001A0900">
        <w:rPr>
          <w:rFonts w:ascii="Times New Roman" w:hAnsi="Times New Roman" w:cs="Times New Roman"/>
        </w:rPr>
        <w:t>se of wrong form</w:t>
      </w:r>
      <w:r w:rsidR="001A0900" w:rsidRPr="001A0900">
        <w:rPr>
          <w:rFonts w:ascii="Times New Roman" w:hAnsi="Times New Roman" w:cs="Times New Roman"/>
        </w:rPr>
        <w:t>; r</w:t>
      </w:r>
      <w:r w:rsidR="00E77F39" w:rsidRPr="001A0900">
        <w:rPr>
          <w:rFonts w:ascii="Times New Roman" w:hAnsi="Times New Roman" w:cs="Times New Roman"/>
        </w:rPr>
        <w:t>equ</w:t>
      </w:r>
      <w:r w:rsidR="00553290">
        <w:rPr>
          <w:rFonts w:ascii="Times New Roman" w:hAnsi="Times New Roman" w:cs="Times New Roman"/>
        </w:rPr>
        <w:t>irements of an interdict not me</w:t>
      </w:r>
      <w:r w:rsidR="00E77F39" w:rsidRPr="001A0900">
        <w:rPr>
          <w:rFonts w:ascii="Times New Roman" w:hAnsi="Times New Roman" w:cs="Times New Roman"/>
        </w:rPr>
        <w:t>t</w:t>
      </w:r>
      <w:r w:rsidR="001A0900" w:rsidRPr="001A0900">
        <w:rPr>
          <w:rFonts w:ascii="Times New Roman" w:hAnsi="Times New Roman" w:cs="Times New Roman"/>
        </w:rPr>
        <w:t>; and the n</w:t>
      </w:r>
      <w:r w:rsidR="00E77F39" w:rsidRPr="001A0900">
        <w:rPr>
          <w:rFonts w:ascii="Times New Roman" w:hAnsi="Times New Roman" w:cs="Times New Roman"/>
        </w:rPr>
        <w:t>on-joiner of Minister of Lands</w:t>
      </w:r>
      <w:r w:rsidR="001A0900" w:rsidRPr="001A0900">
        <w:rPr>
          <w:rFonts w:ascii="Times New Roman" w:hAnsi="Times New Roman" w:cs="Times New Roman"/>
        </w:rPr>
        <w:t xml:space="preserve">. </w:t>
      </w:r>
      <w:r w:rsidR="00E77F39" w:rsidRPr="001A0900">
        <w:rPr>
          <w:rFonts w:ascii="Times New Roman" w:hAnsi="Times New Roman" w:cs="Times New Roman"/>
        </w:rPr>
        <w:t xml:space="preserve"> </w:t>
      </w:r>
      <w:r w:rsidR="001A0900">
        <w:rPr>
          <w:rFonts w:ascii="Times New Roman" w:hAnsi="Times New Roman" w:cs="Times New Roman"/>
        </w:rPr>
        <w:t>When dealing with the merits, 1</w:t>
      </w:r>
      <w:r w:rsidR="001A0900" w:rsidRPr="001A0900">
        <w:rPr>
          <w:rFonts w:ascii="Times New Roman" w:hAnsi="Times New Roman" w:cs="Times New Roman"/>
          <w:vertAlign w:val="superscript"/>
        </w:rPr>
        <w:t>st</w:t>
      </w:r>
      <w:r w:rsidR="001A0900">
        <w:rPr>
          <w:rFonts w:ascii="Times New Roman" w:hAnsi="Times New Roman" w:cs="Times New Roman"/>
        </w:rPr>
        <w:t xml:space="preserve"> respondent also attacked the urgency of the application. </w:t>
      </w:r>
      <w:r w:rsidR="00134218">
        <w:rPr>
          <w:rFonts w:ascii="Times New Roman" w:hAnsi="Times New Roman" w:cs="Times New Roman"/>
        </w:rPr>
        <w:t xml:space="preserve">I am of the view that some of the points raised do not qualify to be elevated to the status of points </w:t>
      </w:r>
      <w:r w:rsidR="00134218" w:rsidRPr="00134218">
        <w:rPr>
          <w:rFonts w:ascii="Times New Roman" w:hAnsi="Times New Roman" w:cs="Times New Roman"/>
          <w:i/>
        </w:rPr>
        <w:t>in limine.</w:t>
      </w:r>
      <w:r w:rsidR="00134218">
        <w:rPr>
          <w:rFonts w:ascii="Times New Roman" w:hAnsi="Times New Roman" w:cs="Times New Roman"/>
        </w:rPr>
        <w:t xml:space="preserve"> I say so because, </w:t>
      </w:r>
      <w:r w:rsidR="00134218">
        <w:rPr>
          <w:rFonts w:ascii="Times New Roman" w:eastAsiaTheme="minorHAnsi" w:hAnsi="Times New Roman" w:cs="Times New Roman"/>
          <w:lang w:val="en-ZW" w:eastAsia="en-US"/>
        </w:rPr>
        <w:t>i</w:t>
      </w:r>
      <w:r w:rsidR="00042FCE">
        <w:rPr>
          <w:rFonts w:ascii="Times New Roman" w:eastAsiaTheme="minorHAnsi" w:hAnsi="Times New Roman" w:cs="Times New Roman"/>
          <w:lang w:val="en-ZW" w:eastAsia="en-US"/>
        </w:rPr>
        <w:t>n general, a</w:t>
      </w:r>
      <w:r w:rsidR="003F1EF0" w:rsidRPr="003F1EF0">
        <w:rPr>
          <w:rFonts w:ascii="Times New Roman" w:eastAsiaTheme="minorHAnsi" w:hAnsi="Times New Roman" w:cs="Times New Roman"/>
          <w:lang w:val="en-ZW" w:eastAsia="en-US"/>
        </w:rPr>
        <w:t xml:space="preserve"> point </w:t>
      </w:r>
      <w:r w:rsidR="003F1EF0" w:rsidRPr="003F1EF0">
        <w:rPr>
          <w:rFonts w:ascii="Times New Roman" w:eastAsiaTheme="minorHAnsi" w:hAnsi="Times New Roman" w:cs="Times New Roman"/>
          <w:i/>
          <w:iCs/>
          <w:lang w:val="en-ZW" w:eastAsia="en-US"/>
        </w:rPr>
        <w:t xml:space="preserve">in limine </w:t>
      </w:r>
      <w:r w:rsidR="00042FCE">
        <w:rPr>
          <w:rFonts w:ascii="Times New Roman" w:eastAsiaTheme="minorHAnsi" w:hAnsi="Times New Roman" w:cs="Times New Roman"/>
          <w:lang w:val="en-ZW" w:eastAsia="en-US"/>
        </w:rPr>
        <w:t>is a</w:t>
      </w:r>
      <w:r w:rsidR="003F1EF0" w:rsidRPr="003F1EF0">
        <w:rPr>
          <w:rFonts w:ascii="Times New Roman" w:eastAsiaTheme="minorHAnsi" w:hAnsi="Times New Roman" w:cs="Times New Roman"/>
          <w:lang w:val="en-ZW" w:eastAsia="en-US"/>
        </w:rPr>
        <w:t xml:space="preserve"> point of law which whenever successfully raised has consequence of disposing of the dispute or the proceedings before even the merits of the dispute can be touched upon. </w:t>
      </w:r>
      <w:r w:rsidR="003F1EF0">
        <w:rPr>
          <w:rFonts w:ascii="Times New Roman" w:eastAsiaTheme="minorHAnsi" w:hAnsi="Times New Roman" w:cs="Times New Roman"/>
          <w:lang w:val="en-ZW" w:eastAsia="en-US"/>
        </w:rPr>
        <w:t xml:space="preserve">See: </w:t>
      </w:r>
      <w:proofErr w:type="spellStart"/>
      <w:r w:rsidR="00EA2D92" w:rsidRPr="00EA2D92">
        <w:rPr>
          <w:rFonts w:ascii="Times New Roman" w:hAnsi="Times New Roman" w:cs="Times New Roman"/>
          <w:i/>
          <w:iCs/>
        </w:rPr>
        <w:t>Mokhosi</w:t>
      </w:r>
      <w:proofErr w:type="spellEnd"/>
      <w:r w:rsidR="00776722">
        <w:rPr>
          <w:rFonts w:ascii="Times New Roman" w:hAnsi="Times New Roman" w:cs="Times New Roman"/>
          <w:i/>
          <w:iCs/>
        </w:rPr>
        <w:t xml:space="preserve"> </w:t>
      </w:r>
      <w:r w:rsidR="00EA2D92" w:rsidRPr="00EA2D92">
        <w:rPr>
          <w:rFonts w:ascii="Times New Roman" w:hAnsi="Times New Roman" w:cs="Times New Roman"/>
          <w:i/>
          <w:iCs/>
        </w:rPr>
        <w:t xml:space="preserve">&amp; 15 others V Justice Charles </w:t>
      </w:r>
      <w:proofErr w:type="spellStart"/>
      <w:r w:rsidR="00EA2D92" w:rsidRPr="00EA2D92">
        <w:rPr>
          <w:rFonts w:ascii="Times New Roman" w:hAnsi="Times New Roman" w:cs="Times New Roman"/>
          <w:i/>
          <w:iCs/>
        </w:rPr>
        <w:t>Hungwe</w:t>
      </w:r>
      <w:proofErr w:type="spellEnd"/>
      <w:r w:rsidR="00586A2E">
        <w:rPr>
          <w:rFonts w:ascii="Times New Roman" w:hAnsi="Times New Roman" w:cs="Times New Roman"/>
          <w:i/>
          <w:iCs/>
        </w:rPr>
        <w:t xml:space="preserve"> </w:t>
      </w:r>
      <w:r w:rsidR="00EA2D92" w:rsidRPr="00EA2D92">
        <w:rPr>
          <w:rFonts w:ascii="Times New Roman" w:hAnsi="Times New Roman" w:cs="Times New Roman"/>
          <w:i/>
          <w:iCs/>
        </w:rPr>
        <w:t xml:space="preserve">&amp; 5 Others </w:t>
      </w:r>
      <w:r w:rsidR="00EA2D92" w:rsidRPr="00EA2D92">
        <w:rPr>
          <w:rFonts w:ascii="Times New Roman" w:hAnsi="Times New Roman" w:cs="Times New Roman"/>
        </w:rPr>
        <w:t>(Cons Case No/02/20</w:t>
      </w:r>
      <w:r w:rsidR="00042FCE">
        <w:rPr>
          <w:rFonts w:ascii="Times New Roman" w:hAnsi="Times New Roman" w:cs="Times New Roman"/>
        </w:rPr>
        <w:t xml:space="preserve">19) [2019] LSHC 9 (02 May 2019). In </w:t>
      </w:r>
      <w:r w:rsidR="0089759A" w:rsidRPr="0089759A">
        <w:rPr>
          <w:rFonts w:ascii="Times New Roman" w:eastAsiaTheme="minorHAnsi" w:hAnsi="Times New Roman" w:cs="Times New Roman"/>
          <w:i/>
          <w:lang w:val="en-ZW" w:eastAsia="en-US"/>
        </w:rPr>
        <w:t>The Minister of Justice, Legal and Parliamentary Affairs</w:t>
      </w:r>
      <w:r w:rsidR="0089759A" w:rsidRPr="0089759A">
        <w:rPr>
          <w:rFonts w:ascii="Times New Roman" w:hAnsi="Times New Roman" w:cs="Times New Roman"/>
          <w:i/>
        </w:rPr>
        <w:t xml:space="preserve"> </w:t>
      </w:r>
      <w:r w:rsidR="0089759A" w:rsidRPr="0089759A">
        <w:rPr>
          <w:rFonts w:ascii="Times New Roman" w:eastAsiaTheme="minorHAnsi" w:hAnsi="Times New Roman" w:cs="Times New Roman"/>
          <w:i/>
          <w:lang w:val="en-ZW" w:eastAsia="en-US"/>
        </w:rPr>
        <w:t>versus</w:t>
      </w:r>
      <w:r w:rsidR="0089759A" w:rsidRPr="0089759A">
        <w:rPr>
          <w:rFonts w:ascii="Times New Roman" w:hAnsi="Times New Roman" w:cs="Times New Roman"/>
          <w:i/>
        </w:rPr>
        <w:t xml:space="preserve"> </w:t>
      </w:r>
      <w:r w:rsidR="0089759A" w:rsidRPr="0089759A">
        <w:rPr>
          <w:rFonts w:ascii="Times New Roman" w:eastAsiaTheme="minorHAnsi" w:hAnsi="Times New Roman" w:cs="Times New Roman"/>
          <w:i/>
          <w:lang w:val="en-ZW" w:eastAsia="en-US"/>
        </w:rPr>
        <w:t xml:space="preserve">Hwange Colliery Company Limited </w:t>
      </w:r>
      <w:r w:rsidR="00042FCE">
        <w:rPr>
          <w:rFonts w:ascii="Times New Roman" w:eastAsiaTheme="minorHAnsi" w:hAnsi="Times New Roman" w:cs="Times New Roman"/>
          <w:lang w:val="en-ZW" w:eastAsia="en-US"/>
        </w:rPr>
        <w:t xml:space="preserve">HH 132/20 the court said </w:t>
      </w:r>
      <w:r w:rsidR="00586A2E">
        <w:rPr>
          <w:rFonts w:ascii="Times New Roman" w:eastAsiaTheme="minorHAnsi" w:hAnsi="Times New Roman" w:cs="Times New Roman"/>
          <w:lang w:val="en-ZW" w:eastAsia="en-US"/>
        </w:rPr>
        <w:t>a point</w:t>
      </w:r>
      <w:r w:rsidR="00586A2E" w:rsidRPr="00586A2E">
        <w:rPr>
          <w:rFonts w:ascii="Times New Roman" w:eastAsiaTheme="minorHAnsi" w:hAnsi="Times New Roman" w:cs="Times New Roman"/>
          <w:i/>
          <w:lang w:val="en-ZW" w:eastAsia="en-US"/>
        </w:rPr>
        <w:t xml:space="preserve"> in limine</w:t>
      </w:r>
      <w:r w:rsidR="00586A2E">
        <w:rPr>
          <w:rFonts w:ascii="Times New Roman" w:eastAsiaTheme="minorHAnsi" w:hAnsi="Times New Roman" w:cs="Times New Roman"/>
          <w:lang w:val="en-ZW" w:eastAsia="en-US"/>
        </w:rPr>
        <w:t>, is a point which when properly raised as well as argued, is</w:t>
      </w:r>
      <w:r w:rsidR="00042FCE">
        <w:rPr>
          <w:rFonts w:ascii="Times New Roman" w:eastAsiaTheme="minorHAnsi" w:hAnsi="Times New Roman" w:cs="Times New Roman"/>
          <w:lang w:val="en-ZW" w:eastAsia="en-US"/>
        </w:rPr>
        <w:t xml:space="preserve"> capable of disposing of the case which is before the court.</w:t>
      </w:r>
    </w:p>
    <w:p w:rsidR="00991B60" w:rsidRDefault="00586A2E" w:rsidP="00994B1A">
      <w:pPr>
        <w:spacing w:after="480" w:line="360" w:lineRule="auto"/>
        <w:ind w:firstLine="720"/>
        <w:jc w:val="both"/>
        <w:rPr>
          <w:rFonts w:ascii="Times New Roman" w:hAnsi="Times New Roman" w:cs="Times New Roman"/>
        </w:rPr>
      </w:pPr>
      <w:r>
        <w:rPr>
          <w:rFonts w:ascii="Times New Roman" w:hAnsi="Times New Roman" w:cs="Times New Roman"/>
        </w:rPr>
        <w:t xml:space="preserve">The points </w:t>
      </w:r>
      <w:r w:rsidRPr="00586A2E">
        <w:rPr>
          <w:rFonts w:ascii="Times New Roman" w:hAnsi="Times New Roman" w:cs="Times New Roman"/>
          <w:i/>
        </w:rPr>
        <w:t>in limine</w:t>
      </w:r>
      <w:r w:rsidR="0089759A" w:rsidRPr="001D7B52">
        <w:rPr>
          <w:rFonts w:ascii="Times New Roman" w:hAnsi="Times New Roman" w:cs="Times New Roman"/>
        </w:rPr>
        <w:t xml:space="preserve"> </w:t>
      </w:r>
      <w:r>
        <w:rPr>
          <w:rFonts w:ascii="Times New Roman" w:hAnsi="Times New Roman" w:cs="Times New Roman"/>
        </w:rPr>
        <w:t>raised relating</w:t>
      </w:r>
      <w:r w:rsidR="00042FCE">
        <w:rPr>
          <w:rFonts w:ascii="Times New Roman" w:hAnsi="Times New Roman" w:cs="Times New Roman"/>
        </w:rPr>
        <w:t xml:space="preserve"> to</w:t>
      </w:r>
      <w:r w:rsidR="0069693A" w:rsidRPr="001D7B52">
        <w:rPr>
          <w:rFonts w:ascii="Times New Roman" w:hAnsi="Times New Roman" w:cs="Times New Roman"/>
        </w:rPr>
        <w:t xml:space="preserve"> </w:t>
      </w:r>
      <w:r w:rsidR="0089759A" w:rsidRPr="001D7B52">
        <w:rPr>
          <w:rFonts w:ascii="Times New Roman" w:hAnsi="Times New Roman" w:cs="Times New Roman"/>
        </w:rPr>
        <w:t xml:space="preserve">non-disclosure of material information, and that the requirements of an interdict have not been met can summarily be disposed of by simply saying that these are factual issues, which speak to the merits of the application. </w:t>
      </w:r>
      <w:r w:rsidR="00057197">
        <w:rPr>
          <w:rFonts w:ascii="Times New Roman" w:hAnsi="Times New Roman" w:cs="Times New Roman"/>
        </w:rPr>
        <w:t>They are not points of law which could be dispositive of the matter</w:t>
      </w:r>
      <w:r>
        <w:rPr>
          <w:rFonts w:ascii="Times New Roman" w:hAnsi="Times New Roman" w:cs="Times New Roman"/>
        </w:rPr>
        <w:t>, without</w:t>
      </w:r>
      <w:r w:rsidR="00042FCE">
        <w:rPr>
          <w:rFonts w:ascii="Times New Roman" w:hAnsi="Times New Roman" w:cs="Times New Roman"/>
        </w:rPr>
        <w:t xml:space="preserve"> considering the merits</w:t>
      </w:r>
      <w:r w:rsidR="00057197">
        <w:rPr>
          <w:rFonts w:ascii="Times New Roman" w:hAnsi="Times New Roman" w:cs="Times New Roman"/>
        </w:rPr>
        <w:t xml:space="preserve">. </w:t>
      </w:r>
      <w:r w:rsidR="00991B60">
        <w:rPr>
          <w:rFonts w:ascii="Times New Roman" w:hAnsi="Times New Roman" w:cs="Times New Roman"/>
        </w:rPr>
        <w:t>Put differently, these points are mer</w:t>
      </w:r>
      <w:r w:rsidR="00333207">
        <w:rPr>
          <w:rFonts w:ascii="Times New Roman" w:hAnsi="Times New Roman" w:cs="Times New Roman"/>
        </w:rPr>
        <w:t>its based, and do not qualify to be</w:t>
      </w:r>
      <w:r w:rsidR="00991B60">
        <w:rPr>
          <w:rFonts w:ascii="Times New Roman" w:hAnsi="Times New Roman" w:cs="Times New Roman"/>
        </w:rPr>
        <w:t xml:space="preserve"> points</w:t>
      </w:r>
      <w:r w:rsidR="00991B60" w:rsidRPr="00991B60">
        <w:rPr>
          <w:rFonts w:ascii="Times New Roman" w:hAnsi="Times New Roman" w:cs="Times New Roman"/>
          <w:i/>
        </w:rPr>
        <w:t xml:space="preserve"> in limine.</w:t>
      </w:r>
      <w:r w:rsidR="00991B60">
        <w:rPr>
          <w:rFonts w:ascii="Times New Roman" w:hAnsi="Times New Roman" w:cs="Times New Roman"/>
        </w:rPr>
        <w:t xml:space="preserve"> </w:t>
      </w:r>
    </w:p>
    <w:p w:rsidR="00994B1A" w:rsidRDefault="0089759A" w:rsidP="00994B1A">
      <w:pPr>
        <w:spacing w:after="480" w:line="360" w:lineRule="auto"/>
        <w:ind w:firstLine="720"/>
        <w:jc w:val="both"/>
        <w:rPr>
          <w:rFonts w:ascii="Times New Roman" w:hAnsi="Times New Roman" w:cs="Times New Roman"/>
        </w:rPr>
      </w:pPr>
      <w:r w:rsidRPr="001D7B52">
        <w:rPr>
          <w:rFonts w:ascii="Times New Roman" w:hAnsi="Times New Roman" w:cs="Times New Roman"/>
        </w:rPr>
        <w:t xml:space="preserve"> </w:t>
      </w:r>
      <w:r w:rsidR="00134218">
        <w:rPr>
          <w:rFonts w:ascii="Times New Roman" w:hAnsi="Times New Roman" w:cs="Times New Roman"/>
        </w:rPr>
        <w:t>The point in</w:t>
      </w:r>
      <w:r w:rsidR="001D7B52" w:rsidRPr="001D7B52">
        <w:rPr>
          <w:rFonts w:ascii="Times New Roman" w:hAnsi="Times New Roman" w:cs="Times New Roman"/>
        </w:rPr>
        <w:t xml:space="preserve"> respect of non-joinder, </w:t>
      </w:r>
      <w:r w:rsidR="00994B1A">
        <w:rPr>
          <w:rFonts w:ascii="Times New Roman" w:hAnsi="Times New Roman" w:cs="Times New Roman"/>
        </w:rPr>
        <w:t>it has been said that, as a matter of procedure, it is trite that a party instituting legal proceedings must cite every person</w:t>
      </w:r>
      <w:r w:rsidR="001D7B52" w:rsidRPr="001D7B52">
        <w:rPr>
          <w:rFonts w:ascii="Times New Roman" w:hAnsi="Times New Roman" w:cs="Times New Roman"/>
        </w:rPr>
        <w:t xml:space="preserve"> who has a direct or substantial interest in the </w:t>
      </w:r>
      <w:r w:rsidR="00994B1A">
        <w:rPr>
          <w:rFonts w:ascii="Times New Roman" w:hAnsi="Times New Roman" w:cs="Times New Roman"/>
        </w:rPr>
        <w:t xml:space="preserve">matter, or who is likely to be prejudicially affected by the relief sought therein. The failure to do so is not necessarily fatal in every case inasmuch as the courts have an inherent discretion to cure any material non-joinder by giving such directions as may be just </w:t>
      </w:r>
      <w:r w:rsidR="00994B1A">
        <w:rPr>
          <w:rFonts w:ascii="Times New Roman" w:hAnsi="Times New Roman" w:cs="Times New Roman"/>
        </w:rPr>
        <w:lastRenderedPageBreak/>
        <w:t xml:space="preserve">and appropriate for that purpose. This is explicitly recognised in rule 87 of the High Court Rules, 1971. See: </w:t>
      </w:r>
      <w:r w:rsidR="00994B1A" w:rsidRPr="00774675">
        <w:rPr>
          <w:rFonts w:ascii="Times New Roman" w:hAnsi="Times New Roman" w:cs="Times New Roman"/>
          <w:i/>
        </w:rPr>
        <w:t xml:space="preserve">Tour Operators Business Association of Zimbabwe v </w:t>
      </w:r>
      <w:r w:rsidR="00774675" w:rsidRPr="00774675">
        <w:rPr>
          <w:rFonts w:ascii="Times New Roman" w:hAnsi="Times New Roman" w:cs="Times New Roman"/>
          <w:i/>
        </w:rPr>
        <w:t>Motor Insurance Pool, Zimbabwe Revenue Authority, Insurance and Pensions Commission and Attorney-General of Zimbabwe</w:t>
      </w:r>
      <w:r w:rsidR="00774675">
        <w:rPr>
          <w:rFonts w:ascii="Times New Roman" w:hAnsi="Times New Roman" w:cs="Times New Roman"/>
        </w:rPr>
        <w:t xml:space="preserve"> CCZ 5/15. </w:t>
      </w:r>
    </w:p>
    <w:p w:rsidR="00CC3360" w:rsidRDefault="00786A4A" w:rsidP="00757E7E">
      <w:pPr>
        <w:autoSpaceDE w:val="0"/>
        <w:autoSpaceDN w:val="0"/>
        <w:adjustRightInd w:val="0"/>
        <w:spacing w:line="360" w:lineRule="auto"/>
        <w:ind w:firstLine="720"/>
        <w:jc w:val="both"/>
        <w:rPr>
          <w:rFonts w:ascii="Times New Roman" w:hAnsi="Times New Roman" w:cs="Times New Roman"/>
        </w:rPr>
      </w:pPr>
      <w:r>
        <w:rPr>
          <w:rFonts w:ascii="Times New Roman" w:hAnsi="Times New Roman" w:cs="Times New Roman"/>
        </w:rPr>
        <w:t xml:space="preserve">It is common cause that </w:t>
      </w:r>
      <w:r w:rsidRPr="001A3359">
        <w:rPr>
          <w:rFonts w:ascii="Times New Roman" w:hAnsi="Times New Roman" w:cs="Times New Roman"/>
        </w:rPr>
        <w:t xml:space="preserve">Lot 15 </w:t>
      </w:r>
      <w:proofErr w:type="spellStart"/>
      <w:r w:rsidRPr="001A3359">
        <w:rPr>
          <w:rFonts w:ascii="Times New Roman" w:hAnsi="Times New Roman" w:cs="Times New Roman"/>
        </w:rPr>
        <w:t>Taba</w:t>
      </w:r>
      <w:r>
        <w:rPr>
          <w:rFonts w:ascii="Times New Roman" w:hAnsi="Times New Roman" w:cs="Times New Roman"/>
        </w:rPr>
        <w:t>s</w:t>
      </w:r>
      <w:proofErr w:type="spellEnd"/>
      <w:r>
        <w:rPr>
          <w:rFonts w:ascii="Times New Roman" w:hAnsi="Times New Roman" w:cs="Times New Roman"/>
        </w:rPr>
        <w:t xml:space="preserve"> </w:t>
      </w:r>
      <w:proofErr w:type="spellStart"/>
      <w:r>
        <w:rPr>
          <w:rFonts w:ascii="Times New Roman" w:hAnsi="Times New Roman" w:cs="Times New Roman"/>
        </w:rPr>
        <w:t>Induna</w:t>
      </w:r>
      <w:proofErr w:type="spellEnd"/>
      <w:r>
        <w:rPr>
          <w:rFonts w:ascii="Times New Roman" w:hAnsi="Times New Roman" w:cs="Times New Roman"/>
        </w:rPr>
        <w:t xml:space="preserve"> Farm, </w:t>
      </w:r>
      <w:proofErr w:type="spellStart"/>
      <w:r>
        <w:rPr>
          <w:rFonts w:ascii="Times New Roman" w:hAnsi="Times New Roman" w:cs="Times New Roman"/>
        </w:rPr>
        <w:t>Umguza</w:t>
      </w:r>
      <w:proofErr w:type="spellEnd"/>
      <w:r>
        <w:rPr>
          <w:rFonts w:ascii="Times New Roman" w:hAnsi="Times New Roman" w:cs="Times New Roman"/>
        </w:rPr>
        <w:t xml:space="preserve">, Bulawayo, is gazetted land. </w:t>
      </w:r>
      <w:r w:rsidR="002B50BB" w:rsidRPr="002B50BB">
        <w:rPr>
          <w:rFonts w:ascii="Times New Roman" w:eastAsiaTheme="minorHAnsi" w:hAnsi="Times New Roman" w:cs="Times New Roman"/>
          <w:lang w:val="en-ZW" w:eastAsia="en-US"/>
        </w:rPr>
        <w:t>It is indeed correct that it is the Minister responsible for lands who administers the Gazetted Land (Consequential Provisions) Act [</w:t>
      </w:r>
      <w:r w:rsidR="002B50BB" w:rsidRPr="002B50BB">
        <w:rPr>
          <w:rFonts w:ascii="Times New Roman" w:eastAsiaTheme="minorHAnsi" w:hAnsi="Times New Roman" w:cs="Times New Roman"/>
          <w:i/>
          <w:iCs/>
          <w:lang w:val="en-ZW" w:eastAsia="en-US"/>
        </w:rPr>
        <w:t>Chapter 20:28</w:t>
      </w:r>
      <w:r w:rsidR="002B50BB" w:rsidRPr="002B50BB">
        <w:rPr>
          <w:rFonts w:ascii="Times New Roman" w:eastAsiaTheme="minorHAnsi" w:hAnsi="Times New Roman" w:cs="Times New Roman"/>
          <w:lang w:val="en-ZW" w:eastAsia="en-US"/>
        </w:rPr>
        <w:t xml:space="preserve">], which regulates </w:t>
      </w:r>
      <w:r w:rsidR="00757E7E">
        <w:rPr>
          <w:rFonts w:ascii="Times New Roman" w:eastAsiaTheme="minorHAnsi" w:hAnsi="Times New Roman" w:cs="Times New Roman"/>
          <w:bCs/>
          <w:lang w:val="en-ZW" w:eastAsia="en-US"/>
        </w:rPr>
        <w:t>o</w:t>
      </w:r>
      <w:r w:rsidRPr="00786A4A">
        <w:rPr>
          <w:rFonts w:ascii="Times New Roman" w:eastAsiaTheme="minorHAnsi" w:hAnsi="Times New Roman" w:cs="Times New Roman"/>
          <w:bCs/>
          <w:lang w:val="en-ZW" w:eastAsia="en-US"/>
        </w:rPr>
        <w:t>ccupation of Gazetted land</w:t>
      </w:r>
      <w:r>
        <w:rPr>
          <w:rFonts w:ascii="Times New Roman" w:eastAsiaTheme="minorHAnsi" w:hAnsi="Times New Roman" w:cs="Times New Roman"/>
          <w:bCs/>
          <w:lang w:val="en-ZW" w:eastAsia="en-US"/>
        </w:rPr>
        <w:t xml:space="preserve">. </w:t>
      </w:r>
      <w:r w:rsidR="0069693A">
        <w:rPr>
          <w:rFonts w:ascii="Times New Roman" w:hAnsi="Times New Roman" w:cs="Times New Roman"/>
        </w:rPr>
        <w:t>As I will show later in t</w:t>
      </w:r>
      <w:r w:rsidR="00774675">
        <w:rPr>
          <w:rFonts w:ascii="Times New Roman" w:hAnsi="Times New Roman" w:cs="Times New Roman"/>
        </w:rPr>
        <w:t>his judgment, this is in substance</w:t>
      </w:r>
      <w:r w:rsidR="0069693A">
        <w:rPr>
          <w:rFonts w:ascii="Times New Roman" w:hAnsi="Times New Roman" w:cs="Times New Roman"/>
        </w:rPr>
        <w:t xml:space="preserve"> an application </w:t>
      </w:r>
      <w:r w:rsidR="001D7B52">
        <w:rPr>
          <w:rFonts w:ascii="Times New Roman" w:hAnsi="Times New Roman" w:cs="Times New Roman"/>
        </w:rPr>
        <w:t xml:space="preserve">for </w:t>
      </w:r>
      <w:r w:rsidR="00757E7E">
        <w:rPr>
          <w:rFonts w:ascii="Times New Roman" w:hAnsi="Times New Roman" w:cs="Times New Roman"/>
        </w:rPr>
        <w:t xml:space="preserve">a </w:t>
      </w:r>
      <w:r w:rsidR="001D7B52">
        <w:rPr>
          <w:rFonts w:ascii="Times New Roman" w:hAnsi="Times New Roman" w:cs="Times New Roman"/>
        </w:rPr>
        <w:t>spoliation</w:t>
      </w:r>
      <w:r w:rsidR="00774675">
        <w:rPr>
          <w:rFonts w:ascii="Times New Roman" w:hAnsi="Times New Roman" w:cs="Times New Roman"/>
        </w:rPr>
        <w:t xml:space="preserve"> order</w:t>
      </w:r>
      <w:r w:rsidR="001D7B52">
        <w:rPr>
          <w:rFonts w:ascii="Times New Roman" w:hAnsi="Times New Roman" w:cs="Times New Roman"/>
        </w:rPr>
        <w:t xml:space="preserve">, </w:t>
      </w:r>
      <w:r>
        <w:rPr>
          <w:rFonts w:ascii="Times New Roman" w:hAnsi="Times New Roman" w:cs="Times New Roman"/>
        </w:rPr>
        <w:t xml:space="preserve">i.e. </w:t>
      </w:r>
      <w:r>
        <w:rPr>
          <w:rFonts w:ascii="Times New Roman" w:eastAsiaTheme="minorHAnsi" w:hAnsi="Times New Roman" w:cs="Times New Roman"/>
          <w:lang w:val="en-ZW" w:eastAsia="en-US"/>
        </w:rPr>
        <w:t xml:space="preserve">its objects </w:t>
      </w:r>
      <w:r w:rsidR="00553290">
        <w:rPr>
          <w:rFonts w:ascii="Times New Roman" w:eastAsiaTheme="minorHAnsi" w:hAnsi="Times New Roman" w:cs="Times New Roman"/>
          <w:lang w:val="en-ZW" w:eastAsia="en-US"/>
        </w:rPr>
        <w:t>are</w:t>
      </w:r>
      <w:r w:rsidR="00757E7E">
        <w:rPr>
          <w:rFonts w:ascii="Times New Roman" w:eastAsiaTheme="minorHAnsi" w:hAnsi="Times New Roman" w:cs="Times New Roman"/>
          <w:lang w:val="en-ZW" w:eastAsia="en-US"/>
        </w:rPr>
        <w:t xml:space="preserve"> to restore</w:t>
      </w:r>
      <w:r w:rsidRPr="004E6D7E">
        <w:rPr>
          <w:rFonts w:ascii="Times New Roman" w:eastAsiaTheme="minorHAnsi" w:hAnsi="Times New Roman" w:cs="Times New Roman"/>
          <w:lang w:val="en-ZW" w:eastAsia="en-US"/>
        </w:rPr>
        <w:t xml:space="preserve"> po</w:t>
      </w:r>
      <w:r>
        <w:rPr>
          <w:rFonts w:ascii="Times New Roman" w:eastAsiaTheme="minorHAnsi" w:hAnsi="Times New Roman" w:cs="Times New Roman"/>
          <w:lang w:val="en-ZW" w:eastAsia="en-US"/>
        </w:rPr>
        <w:t xml:space="preserve">ssession, and </w:t>
      </w:r>
      <w:r w:rsidRPr="004E6D7E">
        <w:rPr>
          <w:rFonts w:ascii="Times New Roman" w:eastAsiaTheme="minorHAnsi" w:hAnsi="Times New Roman" w:cs="Times New Roman"/>
          <w:lang w:val="en-ZW" w:eastAsia="en-US"/>
        </w:rPr>
        <w:t>to put a stop to</w:t>
      </w:r>
      <w:r w:rsidRPr="004E6D7E">
        <w:rPr>
          <w:rFonts w:ascii="Times New Roman" w:hAnsi="Times New Roman" w:cs="Times New Roman"/>
        </w:rPr>
        <w:t xml:space="preserve"> </w:t>
      </w:r>
      <w:r w:rsidRPr="004E6D7E">
        <w:rPr>
          <w:rFonts w:ascii="Times New Roman" w:eastAsiaTheme="minorHAnsi" w:hAnsi="Times New Roman" w:cs="Times New Roman"/>
          <w:lang w:val="en-ZW" w:eastAsia="en-US"/>
        </w:rPr>
        <w:t>unlawfully taking the law int</w:t>
      </w:r>
      <w:r>
        <w:rPr>
          <w:rFonts w:ascii="Times New Roman" w:eastAsiaTheme="minorHAnsi" w:hAnsi="Times New Roman" w:cs="Times New Roman"/>
          <w:lang w:val="en-ZW" w:eastAsia="en-US"/>
        </w:rPr>
        <w:t xml:space="preserve">o one’s own hands. In the premises, I take the view that the Minister’s interests in the present matter is purely </w:t>
      </w:r>
      <w:r w:rsidR="00757E7E">
        <w:rPr>
          <w:rFonts w:ascii="Times New Roman" w:eastAsiaTheme="minorHAnsi" w:hAnsi="Times New Roman" w:cs="Times New Roman"/>
          <w:lang w:val="en-ZW" w:eastAsia="en-US"/>
        </w:rPr>
        <w:t>remote, if any, therefore his non-joinder is not material and not fatal to this application.</w:t>
      </w:r>
      <w:r w:rsidR="00050776" w:rsidRPr="009204EF">
        <w:rPr>
          <w:rFonts w:ascii="Times New Roman" w:hAnsi="Times New Roman" w:cs="Times New Roman"/>
        </w:rPr>
        <w:t xml:space="preserve"> </w:t>
      </w:r>
      <w:r w:rsidR="00277FDC">
        <w:rPr>
          <w:rFonts w:ascii="Times New Roman" w:hAnsi="Times New Roman" w:cs="Times New Roman"/>
        </w:rPr>
        <w:t xml:space="preserve">This point </w:t>
      </w:r>
      <w:r w:rsidR="00277FDC" w:rsidRPr="00277FDC">
        <w:rPr>
          <w:rFonts w:ascii="Times New Roman" w:hAnsi="Times New Roman" w:cs="Times New Roman"/>
          <w:i/>
        </w:rPr>
        <w:t>in limine</w:t>
      </w:r>
      <w:r w:rsidR="00277FDC">
        <w:rPr>
          <w:rFonts w:ascii="Times New Roman" w:hAnsi="Times New Roman" w:cs="Times New Roman"/>
        </w:rPr>
        <w:t xml:space="preserve"> has no merit, and is refused. </w:t>
      </w:r>
    </w:p>
    <w:p w:rsidR="00757E7E" w:rsidRPr="00757E7E" w:rsidRDefault="00757E7E" w:rsidP="00757E7E">
      <w:pPr>
        <w:autoSpaceDE w:val="0"/>
        <w:autoSpaceDN w:val="0"/>
        <w:adjustRightInd w:val="0"/>
        <w:spacing w:line="360" w:lineRule="auto"/>
        <w:ind w:firstLine="720"/>
        <w:jc w:val="both"/>
        <w:rPr>
          <w:rFonts w:ascii="Times New Roman" w:eastAsiaTheme="minorHAnsi" w:hAnsi="Times New Roman" w:cs="Times New Roman"/>
          <w:lang w:val="en-ZW" w:eastAsia="en-US"/>
        </w:rPr>
      </w:pPr>
    </w:p>
    <w:p w:rsidR="00327E0C" w:rsidRDefault="009204EF" w:rsidP="00327E0C">
      <w:pPr>
        <w:spacing w:after="480" w:line="360" w:lineRule="auto"/>
        <w:ind w:firstLine="720"/>
        <w:jc w:val="both"/>
        <w:rPr>
          <w:rFonts w:ascii="Times New Roman" w:hAnsi="Times New Roman" w:cs="Times New Roman"/>
        </w:rPr>
      </w:pPr>
      <w:r>
        <w:rPr>
          <w:rFonts w:ascii="Times New Roman" w:hAnsi="Times New Roman" w:cs="Times New Roman"/>
        </w:rPr>
        <w:t>There is an attack o</w:t>
      </w:r>
      <w:r w:rsidR="00327E0C">
        <w:rPr>
          <w:rFonts w:ascii="Times New Roman" w:hAnsi="Times New Roman" w:cs="Times New Roman"/>
        </w:rPr>
        <w:t>n the Form used in this application</w:t>
      </w:r>
      <w:r>
        <w:rPr>
          <w:rFonts w:ascii="Times New Roman" w:hAnsi="Times New Roman" w:cs="Times New Roman"/>
        </w:rPr>
        <w:t>. It is said the Form</w:t>
      </w:r>
      <w:r w:rsidR="004C577D">
        <w:rPr>
          <w:rFonts w:ascii="Times New Roman" w:hAnsi="Times New Roman" w:cs="Times New Roman"/>
        </w:rPr>
        <w:t xml:space="preserve"> is incorrect or </w:t>
      </w:r>
      <w:r w:rsidR="004C577D" w:rsidRPr="00566088">
        <w:rPr>
          <w:rFonts w:ascii="Times New Roman" w:hAnsi="Times New Roman" w:cs="Times New Roman"/>
          <w:i/>
        </w:rPr>
        <w:t>alien</w:t>
      </w:r>
      <w:r w:rsidR="004C577D">
        <w:rPr>
          <w:rFonts w:ascii="Times New Roman" w:hAnsi="Times New Roman" w:cs="Times New Roman"/>
        </w:rPr>
        <w:t xml:space="preserve">. </w:t>
      </w:r>
      <w:r w:rsidR="002502EC">
        <w:rPr>
          <w:rFonts w:ascii="Times New Roman" w:hAnsi="Times New Roman" w:cs="Times New Roman"/>
        </w:rPr>
        <w:t xml:space="preserve">It is contended that it does not meet the requirements of </w:t>
      </w:r>
      <w:r w:rsidR="00327E0C">
        <w:rPr>
          <w:rFonts w:ascii="Times New Roman" w:hAnsi="Times New Roman" w:cs="Times New Roman"/>
        </w:rPr>
        <w:t>Form 29B</w:t>
      </w:r>
      <w:r w:rsidR="00E90777">
        <w:rPr>
          <w:rFonts w:ascii="Times New Roman" w:hAnsi="Times New Roman" w:cs="Times New Roman"/>
        </w:rPr>
        <w:t xml:space="preserve">, in that it does not set out in summary the basis of the application. </w:t>
      </w:r>
      <w:r w:rsidR="002502EC">
        <w:rPr>
          <w:rFonts w:ascii="Times New Roman" w:hAnsi="Times New Roman" w:cs="Times New Roman"/>
        </w:rPr>
        <w:t xml:space="preserve"> Form 29B</w:t>
      </w:r>
      <w:r w:rsidR="00327E0C">
        <w:rPr>
          <w:rFonts w:ascii="Times New Roman" w:hAnsi="Times New Roman" w:cs="Times New Roman"/>
        </w:rPr>
        <w:t xml:space="preserve"> is structured as follows:</w:t>
      </w:r>
    </w:p>
    <w:p w:rsidR="00327E0C" w:rsidRDefault="00327E0C" w:rsidP="00327E0C">
      <w:pPr>
        <w:spacing w:line="360" w:lineRule="auto"/>
        <w:ind w:left="720"/>
        <w:jc w:val="both"/>
        <w:rPr>
          <w:rFonts w:ascii="Times New Roman" w:hAnsi="Times New Roman" w:cs="Times New Roman"/>
        </w:rPr>
      </w:pPr>
      <w:r>
        <w:rPr>
          <w:rFonts w:ascii="Times New Roman" w:eastAsiaTheme="minorHAnsi" w:hAnsi="Times New Roman" w:cs="Times New Roman"/>
          <w:color w:val="565649"/>
          <w:sz w:val="23"/>
          <w:szCs w:val="23"/>
          <w:lang w:val="en-ZW" w:eastAsia="en-US"/>
        </w:rPr>
        <w:t>Application is hereby made for an Order in terms of the order/draft order annexed to this</w:t>
      </w:r>
      <w:r>
        <w:rPr>
          <w:rFonts w:ascii="Times New Roman" w:hAnsi="Times New Roman" w:cs="Times New Roman"/>
        </w:rPr>
        <w:t xml:space="preserve"> </w:t>
      </w:r>
      <w:r>
        <w:rPr>
          <w:rFonts w:ascii="Times New Roman" w:eastAsiaTheme="minorHAnsi" w:hAnsi="Times New Roman" w:cs="Times New Roman"/>
          <w:color w:val="565649"/>
          <w:sz w:val="23"/>
          <w:szCs w:val="23"/>
          <w:lang w:val="en-ZW" w:eastAsia="en-US"/>
        </w:rPr>
        <w:t>application on the grounds that</w:t>
      </w:r>
      <w:r>
        <w:rPr>
          <w:rFonts w:ascii="Times New Roman" w:hAnsi="Times New Roman" w:cs="Times New Roman"/>
        </w:rPr>
        <w:t xml:space="preserve"> </w:t>
      </w:r>
    </w:p>
    <w:p w:rsidR="00327E0C" w:rsidRDefault="00327E0C" w:rsidP="00327E0C">
      <w:pPr>
        <w:spacing w:line="360" w:lineRule="auto"/>
        <w:ind w:left="720"/>
        <w:jc w:val="both"/>
        <w:rPr>
          <w:rFonts w:ascii="Times New Roman" w:hAnsi="Times New Roman" w:cs="Times New Roman"/>
        </w:rPr>
      </w:pPr>
      <w:r>
        <w:rPr>
          <w:rFonts w:ascii="Times New Roman" w:eastAsiaTheme="minorHAnsi" w:hAnsi="Times New Roman" w:cs="Times New Roman"/>
          <w:color w:val="565649"/>
          <w:sz w:val="23"/>
          <w:szCs w:val="23"/>
          <w:lang w:val="en-ZW" w:eastAsia="en-US"/>
        </w:rPr>
        <w:t>(</w:t>
      </w:r>
      <w:r>
        <w:rPr>
          <w:rFonts w:ascii="Times New Roman" w:eastAsiaTheme="minorHAnsi" w:hAnsi="Times New Roman" w:cs="Times New Roman"/>
          <w:i/>
          <w:iCs/>
          <w:color w:val="565649"/>
          <w:sz w:val="23"/>
          <w:szCs w:val="23"/>
          <w:lang w:val="en-ZW" w:eastAsia="en-US"/>
        </w:rPr>
        <w:t>Set out in summary the basis of the application</w:t>
      </w:r>
      <w:r>
        <w:rPr>
          <w:rFonts w:ascii="Times New Roman" w:eastAsiaTheme="minorHAnsi" w:hAnsi="Times New Roman" w:cs="Times New Roman"/>
          <w:color w:val="565649"/>
          <w:sz w:val="23"/>
          <w:szCs w:val="23"/>
          <w:lang w:val="en-ZW" w:eastAsia="en-US"/>
        </w:rPr>
        <w:t>)</w:t>
      </w:r>
      <w:r>
        <w:rPr>
          <w:rFonts w:ascii="Times New Roman" w:hAnsi="Times New Roman" w:cs="Times New Roman"/>
        </w:rPr>
        <w:t xml:space="preserve"> </w:t>
      </w:r>
    </w:p>
    <w:p w:rsidR="00327E0C" w:rsidRDefault="00327E0C" w:rsidP="00327E0C">
      <w:pPr>
        <w:spacing w:line="360" w:lineRule="auto"/>
        <w:ind w:left="720"/>
        <w:jc w:val="both"/>
        <w:rPr>
          <w:rFonts w:ascii="Times New Roman" w:eastAsiaTheme="minorHAnsi" w:hAnsi="Times New Roman" w:cs="Times New Roman"/>
          <w:color w:val="737465"/>
          <w:sz w:val="23"/>
          <w:szCs w:val="23"/>
          <w:lang w:val="en-ZW" w:eastAsia="en-US"/>
        </w:rPr>
      </w:pPr>
      <w:r>
        <w:rPr>
          <w:rFonts w:ascii="Times New Roman" w:eastAsiaTheme="minorHAnsi" w:hAnsi="Times New Roman" w:cs="Times New Roman"/>
          <w:color w:val="565649"/>
          <w:sz w:val="23"/>
          <w:szCs w:val="23"/>
          <w:lang w:val="en-ZW" w:eastAsia="en-US"/>
        </w:rPr>
        <w:t>The accompanying affidavit/s and document/s are tendered in support of the application</w:t>
      </w:r>
      <w:r>
        <w:rPr>
          <w:rFonts w:ascii="Times New Roman" w:eastAsiaTheme="minorHAnsi" w:hAnsi="Times New Roman" w:cs="Times New Roman"/>
          <w:color w:val="737465"/>
          <w:sz w:val="23"/>
          <w:szCs w:val="23"/>
          <w:lang w:val="en-ZW" w:eastAsia="en-US"/>
        </w:rPr>
        <w:t>.</w:t>
      </w:r>
    </w:p>
    <w:p w:rsidR="00327E0C" w:rsidRDefault="00327E0C" w:rsidP="00327E0C">
      <w:pPr>
        <w:spacing w:line="360" w:lineRule="auto"/>
        <w:ind w:left="720"/>
        <w:jc w:val="both"/>
        <w:rPr>
          <w:rFonts w:ascii="Times New Roman" w:hAnsi="Times New Roman" w:cs="Times New Roman"/>
        </w:rPr>
      </w:pPr>
    </w:p>
    <w:p w:rsidR="00327E0C" w:rsidRDefault="00327E0C" w:rsidP="00566088">
      <w:pPr>
        <w:spacing w:after="480" w:line="360" w:lineRule="auto"/>
        <w:ind w:firstLine="720"/>
        <w:jc w:val="both"/>
        <w:rPr>
          <w:rFonts w:ascii="Times New Roman" w:hAnsi="Times New Roman" w:cs="Times New Roman"/>
        </w:rPr>
      </w:pPr>
      <w:r>
        <w:rPr>
          <w:rFonts w:ascii="Times New Roman" w:hAnsi="Times New Roman" w:cs="Times New Roman"/>
        </w:rPr>
        <w:t xml:space="preserve">The Form used </w:t>
      </w:r>
      <w:r w:rsidR="002502EC">
        <w:rPr>
          <w:rFonts w:ascii="Times New Roman" w:hAnsi="Times New Roman" w:cs="Times New Roman"/>
        </w:rPr>
        <w:t xml:space="preserve">to anchor </w:t>
      </w:r>
      <w:r>
        <w:rPr>
          <w:rFonts w:ascii="Times New Roman" w:hAnsi="Times New Roman" w:cs="Times New Roman"/>
        </w:rPr>
        <w:t xml:space="preserve">in this application is structured as follows: </w:t>
      </w:r>
    </w:p>
    <w:p w:rsidR="0015480C" w:rsidRDefault="0015480C" w:rsidP="00E90777">
      <w:pPr>
        <w:spacing w:line="360" w:lineRule="auto"/>
        <w:ind w:firstLine="720"/>
        <w:jc w:val="center"/>
        <w:rPr>
          <w:rFonts w:ascii="Times New Roman" w:hAnsi="Times New Roman" w:cs="Times New Roman"/>
        </w:rPr>
      </w:pPr>
    </w:p>
    <w:p w:rsidR="0015480C" w:rsidRDefault="0015480C" w:rsidP="00E90777">
      <w:pPr>
        <w:spacing w:line="360" w:lineRule="auto"/>
        <w:ind w:firstLine="720"/>
        <w:jc w:val="center"/>
        <w:rPr>
          <w:rFonts w:ascii="Times New Roman" w:hAnsi="Times New Roman" w:cs="Times New Roman"/>
        </w:rPr>
      </w:pPr>
    </w:p>
    <w:p w:rsidR="002502EC" w:rsidRDefault="002502EC" w:rsidP="00E90777">
      <w:pPr>
        <w:spacing w:line="360" w:lineRule="auto"/>
        <w:ind w:firstLine="720"/>
        <w:jc w:val="center"/>
        <w:rPr>
          <w:rFonts w:ascii="Times New Roman" w:hAnsi="Times New Roman" w:cs="Times New Roman"/>
        </w:rPr>
      </w:pPr>
      <w:r>
        <w:rPr>
          <w:rFonts w:ascii="Times New Roman" w:hAnsi="Times New Roman" w:cs="Times New Roman"/>
        </w:rPr>
        <w:t>Urgent chamber application</w:t>
      </w:r>
    </w:p>
    <w:p w:rsidR="0015480C" w:rsidRDefault="0015480C" w:rsidP="00E90777">
      <w:pPr>
        <w:spacing w:line="360" w:lineRule="auto"/>
        <w:ind w:left="720"/>
        <w:jc w:val="both"/>
        <w:rPr>
          <w:rFonts w:ascii="Times New Roman" w:eastAsiaTheme="minorHAnsi" w:hAnsi="Times New Roman" w:cs="Times New Roman"/>
          <w:color w:val="565649"/>
          <w:sz w:val="23"/>
          <w:szCs w:val="23"/>
          <w:lang w:val="en-ZW" w:eastAsia="en-US"/>
        </w:rPr>
      </w:pPr>
    </w:p>
    <w:p w:rsidR="002502EC" w:rsidRDefault="002502EC" w:rsidP="00E90777">
      <w:pPr>
        <w:spacing w:line="360" w:lineRule="auto"/>
        <w:ind w:left="720"/>
        <w:jc w:val="both"/>
        <w:rPr>
          <w:rFonts w:ascii="Times New Roman" w:hAnsi="Times New Roman" w:cs="Times New Roman"/>
        </w:rPr>
      </w:pPr>
      <w:r>
        <w:rPr>
          <w:rFonts w:ascii="Times New Roman" w:eastAsiaTheme="minorHAnsi" w:hAnsi="Times New Roman" w:cs="Times New Roman"/>
          <w:color w:val="565649"/>
          <w:sz w:val="23"/>
          <w:szCs w:val="23"/>
          <w:lang w:val="en-ZW" w:eastAsia="en-US"/>
        </w:rPr>
        <w:t>Application is hereby made for an order directing the ejectment of the 1</w:t>
      </w:r>
      <w:r w:rsidRPr="002502EC">
        <w:rPr>
          <w:rFonts w:ascii="Times New Roman" w:eastAsiaTheme="minorHAnsi" w:hAnsi="Times New Roman" w:cs="Times New Roman"/>
          <w:color w:val="565649"/>
          <w:sz w:val="23"/>
          <w:szCs w:val="23"/>
          <w:vertAlign w:val="superscript"/>
          <w:lang w:val="en-ZW" w:eastAsia="en-US"/>
        </w:rPr>
        <w:t>st</w:t>
      </w:r>
      <w:r>
        <w:rPr>
          <w:rFonts w:ascii="Times New Roman" w:eastAsiaTheme="minorHAnsi" w:hAnsi="Times New Roman" w:cs="Times New Roman"/>
          <w:color w:val="565649"/>
          <w:sz w:val="23"/>
          <w:szCs w:val="23"/>
          <w:lang w:val="en-ZW" w:eastAsia="en-US"/>
        </w:rPr>
        <w:t xml:space="preserve"> respondent in terms of the provisional order annexed to this application and the restoration of peaceful </w:t>
      </w:r>
      <w:r>
        <w:rPr>
          <w:rFonts w:ascii="Times New Roman" w:eastAsiaTheme="minorHAnsi" w:hAnsi="Times New Roman" w:cs="Times New Roman"/>
          <w:color w:val="565649"/>
          <w:sz w:val="23"/>
          <w:szCs w:val="23"/>
          <w:lang w:val="en-ZW" w:eastAsia="en-US"/>
        </w:rPr>
        <w:lastRenderedPageBreak/>
        <w:t xml:space="preserve">and undisturbed occupation of the applicant to </w:t>
      </w:r>
      <w:r>
        <w:rPr>
          <w:rFonts w:ascii="Times New Roman" w:hAnsi="Times New Roman" w:cs="Times New Roman"/>
        </w:rPr>
        <w:t xml:space="preserve">Lot 15 </w:t>
      </w:r>
      <w:proofErr w:type="spellStart"/>
      <w:r>
        <w:rPr>
          <w:rFonts w:ascii="Times New Roman" w:hAnsi="Times New Roman" w:cs="Times New Roman"/>
        </w:rPr>
        <w:t>Tabas</w:t>
      </w:r>
      <w:proofErr w:type="spellEnd"/>
      <w:r>
        <w:rPr>
          <w:rFonts w:ascii="Times New Roman" w:hAnsi="Times New Roman" w:cs="Times New Roman"/>
        </w:rPr>
        <w:t xml:space="preserve"> </w:t>
      </w:r>
      <w:proofErr w:type="spellStart"/>
      <w:r>
        <w:rPr>
          <w:rFonts w:ascii="Times New Roman" w:hAnsi="Times New Roman" w:cs="Times New Roman"/>
        </w:rPr>
        <w:t>Induna</w:t>
      </w:r>
      <w:proofErr w:type="spellEnd"/>
      <w:r>
        <w:rPr>
          <w:rFonts w:ascii="Times New Roman" w:hAnsi="Times New Roman" w:cs="Times New Roman"/>
        </w:rPr>
        <w:t xml:space="preserve"> Farm. The founding affidavit of Brian Davis and annexures are tendered in support of the application. </w:t>
      </w:r>
    </w:p>
    <w:p w:rsidR="00E90777" w:rsidRDefault="00E90777" w:rsidP="00E90777">
      <w:pPr>
        <w:spacing w:line="360" w:lineRule="auto"/>
        <w:ind w:left="720"/>
        <w:jc w:val="both"/>
        <w:rPr>
          <w:rFonts w:ascii="Times New Roman" w:hAnsi="Times New Roman" w:cs="Times New Roman"/>
        </w:rPr>
      </w:pPr>
    </w:p>
    <w:p w:rsidR="00991B60" w:rsidRDefault="004C577D" w:rsidP="00E90777">
      <w:pPr>
        <w:spacing w:after="480" w:line="360" w:lineRule="auto"/>
        <w:ind w:firstLine="720"/>
        <w:jc w:val="both"/>
        <w:rPr>
          <w:rFonts w:ascii="Times New Roman" w:hAnsi="Times New Roman" w:cs="Times New Roman"/>
        </w:rPr>
      </w:pPr>
      <w:r>
        <w:rPr>
          <w:rFonts w:ascii="Times New Roman" w:hAnsi="Times New Roman" w:cs="Times New Roman"/>
        </w:rPr>
        <w:t>I perceive</w:t>
      </w:r>
      <w:r w:rsidR="009204EF">
        <w:rPr>
          <w:rFonts w:ascii="Times New Roman" w:hAnsi="Times New Roman" w:cs="Times New Roman"/>
        </w:rPr>
        <w:t xml:space="preserve"> nothing irregular</w:t>
      </w:r>
      <w:r w:rsidR="00566088">
        <w:rPr>
          <w:rFonts w:ascii="Times New Roman" w:hAnsi="Times New Roman" w:cs="Times New Roman"/>
        </w:rPr>
        <w:t xml:space="preserve">, incorrect or </w:t>
      </w:r>
      <w:r w:rsidR="00566088" w:rsidRPr="00566088">
        <w:rPr>
          <w:rFonts w:ascii="Times New Roman" w:hAnsi="Times New Roman" w:cs="Times New Roman"/>
          <w:i/>
        </w:rPr>
        <w:t>alien</w:t>
      </w:r>
      <w:r w:rsidR="009204EF">
        <w:rPr>
          <w:rFonts w:ascii="Times New Roman" w:hAnsi="Times New Roman" w:cs="Times New Roman"/>
        </w:rPr>
        <w:t xml:space="preserve"> about the Form used</w:t>
      </w:r>
      <w:r w:rsidR="00566088">
        <w:rPr>
          <w:rFonts w:ascii="Times New Roman" w:hAnsi="Times New Roman" w:cs="Times New Roman"/>
        </w:rPr>
        <w:t xml:space="preserve"> in this</w:t>
      </w:r>
      <w:r>
        <w:rPr>
          <w:rFonts w:ascii="Times New Roman" w:hAnsi="Times New Roman" w:cs="Times New Roman"/>
        </w:rPr>
        <w:t xml:space="preserve"> application</w:t>
      </w:r>
      <w:r w:rsidR="00E90777">
        <w:rPr>
          <w:rFonts w:ascii="Times New Roman" w:hAnsi="Times New Roman" w:cs="Times New Roman"/>
        </w:rPr>
        <w:t>. It complies with the requirements of Form 29B. It notifies the 1</w:t>
      </w:r>
      <w:r w:rsidR="00E90777" w:rsidRPr="00E90777">
        <w:rPr>
          <w:rFonts w:ascii="Times New Roman" w:hAnsi="Times New Roman" w:cs="Times New Roman"/>
          <w:vertAlign w:val="superscript"/>
        </w:rPr>
        <w:t>st</w:t>
      </w:r>
      <w:r w:rsidR="00E90777">
        <w:rPr>
          <w:rFonts w:ascii="Times New Roman" w:hAnsi="Times New Roman" w:cs="Times New Roman"/>
        </w:rPr>
        <w:t xml:space="preserve"> respondent that his ejectment from the farm is sought to restore peaceful and undisturbed occupation of the farm to the applicant.</w:t>
      </w:r>
      <w:r w:rsidR="009204EF">
        <w:rPr>
          <w:rFonts w:ascii="Times New Roman" w:hAnsi="Times New Roman" w:cs="Times New Roman"/>
        </w:rPr>
        <w:t xml:space="preserve"> </w:t>
      </w:r>
      <w:r w:rsidR="003809B5">
        <w:rPr>
          <w:rFonts w:ascii="Times New Roman" w:hAnsi="Times New Roman" w:cs="Times New Roman"/>
        </w:rPr>
        <w:t xml:space="preserve">The grounds upon which the application has been made are clear from the application. This point </w:t>
      </w:r>
      <w:r w:rsidR="003809B5" w:rsidRPr="003809B5">
        <w:rPr>
          <w:rFonts w:ascii="Times New Roman" w:hAnsi="Times New Roman" w:cs="Times New Roman"/>
          <w:i/>
        </w:rPr>
        <w:t>in limine</w:t>
      </w:r>
      <w:r w:rsidRPr="003809B5">
        <w:rPr>
          <w:rFonts w:ascii="Times New Roman" w:hAnsi="Times New Roman" w:cs="Times New Roman"/>
          <w:i/>
        </w:rPr>
        <w:t xml:space="preserve"> </w:t>
      </w:r>
      <w:r w:rsidR="00FA725F">
        <w:rPr>
          <w:rFonts w:ascii="Times New Roman" w:hAnsi="Times New Roman" w:cs="Times New Roman"/>
        </w:rPr>
        <w:t xml:space="preserve">has no merit and is refused. </w:t>
      </w:r>
      <w:r>
        <w:rPr>
          <w:rFonts w:ascii="Times New Roman" w:hAnsi="Times New Roman" w:cs="Times New Roman"/>
        </w:rPr>
        <w:t xml:space="preserve"> </w:t>
      </w:r>
    </w:p>
    <w:p w:rsidR="00755E05" w:rsidRDefault="004C577D" w:rsidP="000B21C4">
      <w:pPr>
        <w:spacing w:after="480" w:line="360" w:lineRule="auto"/>
        <w:ind w:firstLine="720"/>
        <w:jc w:val="both"/>
        <w:rPr>
          <w:rFonts w:ascii="Times New Roman" w:hAnsi="Times New Roman" w:cs="Times New Roman"/>
        </w:rPr>
      </w:pPr>
      <w:r>
        <w:rPr>
          <w:rFonts w:ascii="Times New Roman" w:hAnsi="Times New Roman" w:cs="Times New Roman"/>
        </w:rPr>
        <w:t>Again t</w:t>
      </w:r>
      <w:r w:rsidR="009204EF">
        <w:rPr>
          <w:rFonts w:ascii="Times New Roman" w:hAnsi="Times New Roman" w:cs="Times New Roman"/>
        </w:rPr>
        <w:t xml:space="preserve">owards the end of the opposing affidavit, the urgency of the application is attacked. </w:t>
      </w:r>
      <w:r w:rsidR="00802EB5">
        <w:rPr>
          <w:rFonts w:ascii="Times New Roman" w:hAnsi="Times New Roman" w:cs="Times New Roman"/>
        </w:rPr>
        <w:t xml:space="preserve">It is contended that this is self-created urgency.  It is alleged that applicant delayed approaching this court, in that if the incidents complained of occurred on the 12 February 2021, approaching the court on the 17 February 2021, amounted to an inordinate delay. First, respondent gets the dates wrong, the incidents complained off are said to have occurred on the </w:t>
      </w:r>
      <w:r w:rsidR="00755E05">
        <w:rPr>
          <w:rFonts w:ascii="Times New Roman" w:hAnsi="Times New Roman" w:cs="Times New Roman"/>
        </w:rPr>
        <w:t>9</w:t>
      </w:r>
      <w:r w:rsidR="00755E05" w:rsidRPr="00755E05">
        <w:rPr>
          <w:rFonts w:ascii="Times New Roman" w:hAnsi="Times New Roman" w:cs="Times New Roman"/>
          <w:vertAlign w:val="superscript"/>
        </w:rPr>
        <w:t>th</w:t>
      </w:r>
      <w:r w:rsidR="00755E05">
        <w:rPr>
          <w:rFonts w:ascii="Times New Roman" w:hAnsi="Times New Roman" w:cs="Times New Roman"/>
        </w:rPr>
        <w:t xml:space="preserve"> </w:t>
      </w:r>
      <w:r w:rsidR="00802EB5">
        <w:rPr>
          <w:rFonts w:ascii="Times New Roman" w:hAnsi="Times New Roman" w:cs="Times New Roman"/>
        </w:rPr>
        <w:t>February 2021. This application was filed on the 16</w:t>
      </w:r>
      <w:r w:rsidR="00755E05" w:rsidRPr="00755E05">
        <w:rPr>
          <w:rFonts w:ascii="Times New Roman" w:hAnsi="Times New Roman" w:cs="Times New Roman"/>
          <w:vertAlign w:val="superscript"/>
        </w:rPr>
        <w:t>th</w:t>
      </w:r>
      <w:r w:rsidR="00755E05">
        <w:rPr>
          <w:rFonts w:ascii="Times New Roman" w:hAnsi="Times New Roman" w:cs="Times New Roman"/>
        </w:rPr>
        <w:t xml:space="preserve"> </w:t>
      </w:r>
      <w:r w:rsidR="00802EB5">
        <w:rPr>
          <w:rFonts w:ascii="Times New Roman" w:hAnsi="Times New Roman" w:cs="Times New Roman"/>
        </w:rPr>
        <w:t xml:space="preserve">February 2021. </w:t>
      </w:r>
      <w:r w:rsidR="00755E05">
        <w:rPr>
          <w:rFonts w:ascii="Times New Roman" w:hAnsi="Times New Roman" w:cs="Times New Roman"/>
        </w:rPr>
        <w:t>I take the view that t</w:t>
      </w:r>
      <w:r w:rsidR="002B1D4F" w:rsidRPr="002B1D4F">
        <w:rPr>
          <w:rFonts w:ascii="Times New Roman" w:hAnsi="Times New Roman" w:cs="Times New Roman"/>
        </w:rPr>
        <w:t xml:space="preserve">his attack </w:t>
      </w:r>
      <w:r w:rsidR="002B1D4F" w:rsidRPr="000B21C4">
        <w:rPr>
          <w:rFonts w:ascii="Times New Roman" w:hAnsi="Times New Roman" w:cs="Times New Roman"/>
        </w:rPr>
        <w:t>on urgency is raised as</w:t>
      </w:r>
      <w:r w:rsidR="00D8188B" w:rsidRPr="000B21C4">
        <w:rPr>
          <w:rFonts w:ascii="Times New Roman" w:hAnsi="Times New Roman" w:cs="Times New Roman"/>
        </w:rPr>
        <w:t xml:space="preserve"> a matter of routine. </w:t>
      </w:r>
      <w:r w:rsidR="002B1D4F" w:rsidRPr="000B21C4">
        <w:rPr>
          <w:rFonts w:ascii="Times New Roman" w:hAnsi="Times New Roman" w:cs="Times New Roman"/>
        </w:rPr>
        <w:t xml:space="preserve">It neither has any factual basis, nor merit. </w:t>
      </w:r>
      <w:r w:rsidR="00FA725F">
        <w:rPr>
          <w:rFonts w:ascii="Times New Roman" w:hAnsi="Times New Roman" w:cs="Times New Roman"/>
        </w:rPr>
        <w:t xml:space="preserve">It is refused. </w:t>
      </w:r>
      <w:r w:rsidR="002B1D4F" w:rsidRPr="000B21C4">
        <w:rPr>
          <w:rFonts w:ascii="Times New Roman" w:hAnsi="Times New Roman" w:cs="Times New Roman"/>
        </w:rPr>
        <w:t xml:space="preserve">See: </w:t>
      </w:r>
      <w:proofErr w:type="spellStart"/>
      <w:r w:rsidR="000B21C4" w:rsidRPr="000B21C4">
        <w:rPr>
          <w:rFonts w:ascii="Times New Roman" w:hAnsi="Times New Roman" w:cs="Times New Roman"/>
          <w:i/>
        </w:rPr>
        <w:t>Telecel</w:t>
      </w:r>
      <w:proofErr w:type="spellEnd"/>
      <w:r w:rsidR="000B21C4" w:rsidRPr="000B21C4">
        <w:rPr>
          <w:rFonts w:ascii="Times New Roman" w:hAnsi="Times New Roman" w:cs="Times New Roman"/>
          <w:i/>
        </w:rPr>
        <w:t xml:space="preserve"> Zimbabwe (Pvt)</w:t>
      </w:r>
      <w:r w:rsidR="000B21C4" w:rsidRPr="000B21C4">
        <w:rPr>
          <w:rFonts w:ascii="Times New Roman" w:hAnsi="Times New Roman" w:cs="Times New Roman"/>
        </w:rPr>
        <w:t xml:space="preserve"> v </w:t>
      </w:r>
      <w:r w:rsidR="000B21C4" w:rsidRPr="000B21C4">
        <w:rPr>
          <w:rFonts w:ascii="Times New Roman" w:hAnsi="Times New Roman" w:cs="Times New Roman"/>
          <w:i/>
        </w:rPr>
        <w:t xml:space="preserve">POTRAZ &amp; </w:t>
      </w:r>
      <w:proofErr w:type="spellStart"/>
      <w:r w:rsidR="000B21C4" w:rsidRPr="000B21C4">
        <w:rPr>
          <w:rFonts w:ascii="Times New Roman" w:hAnsi="Times New Roman" w:cs="Times New Roman"/>
          <w:i/>
        </w:rPr>
        <w:t>Ors</w:t>
      </w:r>
      <w:proofErr w:type="spellEnd"/>
      <w:r w:rsidR="000B21C4" w:rsidRPr="000B21C4">
        <w:rPr>
          <w:rFonts w:ascii="Times New Roman" w:hAnsi="Times New Roman" w:cs="Times New Roman"/>
        </w:rPr>
        <w:t xml:space="preserve"> 2015 (1) ZLR 651 (H) at page 659B – E</w:t>
      </w:r>
      <w:r w:rsidR="00EB3D78">
        <w:rPr>
          <w:rFonts w:ascii="Times New Roman" w:hAnsi="Times New Roman" w:cs="Times New Roman"/>
        </w:rPr>
        <w:t>.</w:t>
      </w:r>
    </w:p>
    <w:p w:rsidR="00DF68E6" w:rsidRDefault="00755E05" w:rsidP="00EB3D78">
      <w:pPr>
        <w:spacing w:after="480" w:line="360" w:lineRule="auto"/>
        <w:ind w:firstLine="720"/>
        <w:jc w:val="both"/>
        <w:rPr>
          <w:rFonts w:ascii="Times New Roman" w:eastAsiaTheme="minorHAnsi" w:hAnsi="Times New Roman" w:cs="Times New Roman"/>
          <w:lang w:val="en-ZW" w:eastAsia="en-US"/>
        </w:rPr>
      </w:pPr>
      <w:r w:rsidRPr="006D4DB4">
        <w:rPr>
          <w:rFonts w:ascii="Times New Roman" w:hAnsi="Times New Roman" w:cs="Times New Roman"/>
        </w:rPr>
        <w:t xml:space="preserve">It seems to me that the </w:t>
      </w:r>
      <w:r>
        <w:rPr>
          <w:rFonts w:ascii="Times New Roman" w:hAnsi="Times New Roman" w:cs="Times New Roman"/>
        </w:rPr>
        <w:t xml:space="preserve">real </w:t>
      </w:r>
      <w:r w:rsidRPr="006D4DB4">
        <w:rPr>
          <w:rFonts w:ascii="Times New Roman" w:hAnsi="Times New Roman" w:cs="Times New Roman"/>
        </w:rPr>
        <w:t>issue that arises in this case</w:t>
      </w:r>
      <w:r>
        <w:rPr>
          <w:rFonts w:ascii="Times New Roman" w:hAnsi="Times New Roman" w:cs="Times New Roman"/>
        </w:rPr>
        <w:t xml:space="preserve"> is whether this is an application for a spoliation. </w:t>
      </w:r>
      <w:r w:rsidR="00EB3D78">
        <w:rPr>
          <w:rFonts w:ascii="Times New Roman" w:hAnsi="Times New Roman" w:cs="Times New Roman"/>
        </w:rPr>
        <w:t>If it is a spoliation, whether the provisional order sought is competent a</w:t>
      </w:r>
      <w:r w:rsidR="00A35E67">
        <w:rPr>
          <w:rFonts w:ascii="Times New Roman" w:hAnsi="Times New Roman" w:cs="Times New Roman"/>
        </w:rPr>
        <w:t>t law.</w:t>
      </w:r>
      <w:r w:rsidR="00EB3D78">
        <w:rPr>
          <w:rFonts w:ascii="Times New Roman" w:hAnsi="Times New Roman" w:cs="Times New Roman"/>
        </w:rPr>
        <w:t xml:space="preserve">  </w:t>
      </w:r>
      <w:r w:rsidR="008B7841">
        <w:rPr>
          <w:rFonts w:ascii="Times New Roman" w:hAnsi="Times New Roman" w:cs="Times New Roman"/>
        </w:rPr>
        <w:t xml:space="preserve">Cut to the borne, this </w:t>
      </w:r>
      <w:r w:rsidR="000B21C4" w:rsidRPr="004E6D7E">
        <w:rPr>
          <w:rFonts w:ascii="Times New Roman" w:hAnsi="Times New Roman" w:cs="Times New Roman"/>
        </w:rPr>
        <w:t xml:space="preserve">is an application for a spoliation. </w:t>
      </w:r>
      <w:r w:rsidR="004E6D7E" w:rsidRPr="004E6D7E">
        <w:rPr>
          <w:rFonts w:ascii="Times New Roman" w:hAnsi="Times New Roman" w:cs="Times New Roman"/>
        </w:rPr>
        <w:t>The averments in</w:t>
      </w:r>
      <w:r w:rsidR="005E23E4">
        <w:rPr>
          <w:rFonts w:ascii="Times New Roman" w:hAnsi="Times New Roman" w:cs="Times New Roman"/>
        </w:rPr>
        <w:t xml:space="preserve"> the certificate of urgency, the founding affidavit, and the relief sought </w:t>
      </w:r>
      <w:r w:rsidR="004E6D7E" w:rsidRPr="004E6D7E">
        <w:rPr>
          <w:rFonts w:ascii="Times New Roman" w:hAnsi="Times New Roman" w:cs="Times New Roman"/>
        </w:rPr>
        <w:t>speak to spoliation</w:t>
      </w:r>
      <w:r w:rsidR="004E6D7E" w:rsidRPr="004E6D7E">
        <w:rPr>
          <w:rFonts w:ascii="Times New Roman" w:eastAsiaTheme="minorHAnsi" w:hAnsi="Times New Roman" w:cs="Times New Roman"/>
          <w:lang w:val="en-ZW" w:eastAsia="en-US"/>
        </w:rPr>
        <w:t xml:space="preserve">. </w:t>
      </w:r>
      <w:r w:rsidR="005E23E4">
        <w:rPr>
          <w:rFonts w:ascii="Times New Roman" w:eastAsiaTheme="minorHAnsi" w:hAnsi="Times New Roman" w:cs="Times New Roman"/>
          <w:lang w:val="en-ZW" w:eastAsia="en-US"/>
        </w:rPr>
        <w:t>Spoliation</w:t>
      </w:r>
      <w:r w:rsidR="004E6D7E" w:rsidRPr="004E6D7E">
        <w:rPr>
          <w:rFonts w:ascii="Times New Roman" w:eastAsiaTheme="minorHAnsi" w:hAnsi="Times New Roman" w:cs="Times New Roman"/>
          <w:lang w:val="en-ZW" w:eastAsia="en-US"/>
        </w:rPr>
        <w:t xml:space="preserve"> is a possessory remedy. The objects of</w:t>
      </w:r>
      <w:r w:rsidR="004E6D7E" w:rsidRPr="004E6D7E">
        <w:rPr>
          <w:rFonts w:ascii="Times New Roman" w:hAnsi="Times New Roman" w:cs="Times New Roman"/>
        </w:rPr>
        <w:t xml:space="preserve"> </w:t>
      </w:r>
      <w:r w:rsidR="004E6D7E" w:rsidRPr="004E6D7E">
        <w:rPr>
          <w:rFonts w:ascii="Times New Roman" w:eastAsiaTheme="minorHAnsi" w:hAnsi="Times New Roman" w:cs="Times New Roman"/>
          <w:lang w:val="en-ZW" w:eastAsia="en-US"/>
        </w:rPr>
        <w:t>spoliation are as follows: to restore the possession of the things possessed; to put a stop to</w:t>
      </w:r>
      <w:r w:rsidR="004E6D7E" w:rsidRPr="004E6D7E">
        <w:rPr>
          <w:rFonts w:ascii="Times New Roman" w:hAnsi="Times New Roman" w:cs="Times New Roman"/>
        </w:rPr>
        <w:t xml:space="preserve"> </w:t>
      </w:r>
      <w:r w:rsidR="004E6D7E" w:rsidRPr="004E6D7E">
        <w:rPr>
          <w:rFonts w:ascii="Times New Roman" w:eastAsiaTheme="minorHAnsi" w:hAnsi="Times New Roman" w:cs="Times New Roman"/>
          <w:lang w:val="en-ZW" w:eastAsia="en-US"/>
        </w:rPr>
        <w:t>unlawfully taking the law into one’s own hands; to protect the person who apparently has a</w:t>
      </w:r>
      <w:r w:rsidR="004E6D7E" w:rsidRPr="004E6D7E">
        <w:rPr>
          <w:rFonts w:ascii="Times New Roman" w:hAnsi="Times New Roman" w:cs="Times New Roman"/>
        </w:rPr>
        <w:t xml:space="preserve"> </w:t>
      </w:r>
      <w:r w:rsidR="004E6D7E" w:rsidRPr="004E6D7E">
        <w:rPr>
          <w:rFonts w:ascii="Times New Roman" w:eastAsiaTheme="minorHAnsi" w:hAnsi="Times New Roman" w:cs="Times New Roman"/>
          <w:lang w:val="en-ZW" w:eastAsia="en-US"/>
        </w:rPr>
        <w:t xml:space="preserve">possessory right and to prevent disturbance of public peace. In the case of </w:t>
      </w:r>
      <w:r w:rsidR="004E6D7E" w:rsidRPr="004E6D7E">
        <w:rPr>
          <w:rFonts w:ascii="Times New Roman" w:eastAsiaTheme="minorHAnsi" w:hAnsi="Times New Roman" w:cs="Times New Roman"/>
          <w:i/>
          <w:iCs/>
          <w:lang w:val="en-ZW" w:eastAsia="en-US"/>
        </w:rPr>
        <w:t xml:space="preserve">Botha &amp; Anor </w:t>
      </w:r>
      <w:r w:rsidR="004E6D7E" w:rsidRPr="004E6D7E">
        <w:rPr>
          <w:rFonts w:ascii="Times New Roman" w:eastAsiaTheme="minorHAnsi" w:hAnsi="Times New Roman" w:cs="Times New Roman"/>
          <w:lang w:val="en-ZW" w:eastAsia="en-US"/>
        </w:rPr>
        <w:t>v</w:t>
      </w:r>
      <w:r w:rsidR="004E6D7E" w:rsidRPr="004E6D7E">
        <w:rPr>
          <w:rFonts w:ascii="Times New Roman" w:hAnsi="Times New Roman" w:cs="Times New Roman"/>
        </w:rPr>
        <w:t xml:space="preserve"> </w:t>
      </w:r>
      <w:r w:rsidR="004E6D7E" w:rsidRPr="004E6D7E">
        <w:rPr>
          <w:rFonts w:ascii="Times New Roman" w:eastAsiaTheme="minorHAnsi" w:hAnsi="Times New Roman" w:cs="Times New Roman"/>
          <w:i/>
          <w:iCs/>
          <w:lang w:val="en-ZW" w:eastAsia="en-US"/>
        </w:rPr>
        <w:t xml:space="preserve">Barrett </w:t>
      </w:r>
      <w:r w:rsidR="004E6D7E" w:rsidRPr="004E6D7E">
        <w:rPr>
          <w:rFonts w:ascii="Times New Roman" w:eastAsiaTheme="minorHAnsi" w:hAnsi="Times New Roman" w:cs="Times New Roman"/>
          <w:lang w:val="en-ZW" w:eastAsia="en-US"/>
        </w:rPr>
        <w:t>1996 (2) ZLR 73 (S) G</w:t>
      </w:r>
      <w:r w:rsidR="004E6D7E" w:rsidRPr="00776722">
        <w:rPr>
          <w:rFonts w:ascii="Times New Roman" w:eastAsiaTheme="minorHAnsi" w:hAnsi="Times New Roman" w:cs="Times New Roman"/>
          <w:sz w:val="20"/>
          <w:szCs w:val="20"/>
          <w:lang w:val="en-ZW" w:eastAsia="en-US"/>
        </w:rPr>
        <w:t>UBBAY</w:t>
      </w:r>
      <w:r w:rsidR="004E6D7E" w:rsidRPr="004E6D7E">
        <w:rPr>
          <w:rFonts w:ascii="Times New Roman" w:eastAsiaTheme="minorHAnsi" w:hAnsi="Times New Roman" w:cs="Times New Roman"/>
          <w:lang w:val="en-ZW" w:eastAsia="en-US"/>
        </w:rPr>
        <w:t xml:space="preserve"> CJ stated as follows at p 79 D-E: </w:t>
      </w:r>
    </w:p>
    <w:p w:rsidR="00057197" w:rsidRPr="00DF68E6" w:rsidRDefault="004E6D7E" w:rsidP="00DF68E6">
      <w:pPr>
        <w:spacing w:after="480" w:line="276" w:lineRule="auto"/>
        <w:ind w:left="720"/>
        <w:jc w:val="both"/>
        <w:rPr>
          <w:rFonts w:ascii="Times New Roman" w:hAnsi="Times New Roman" w:cs="Times New Roman"/>
          <w:sz w:val="22"/>
          <w:szCs w:val="22"/>
        </w:rPr>
      </w:pPr>
      <w:r w:rsidRPr="00DF68E6">
        <w:rPr>
          <w:rFonts w:ascii="Times New Roman" w:eastAsiaTheme="minorHAnsi" w:hAnsi="Times New Roman" w:cs="Times New Roman"/>
          <w:sz w:val="22"/>
          <w:szCs w:val="22"/>
          <w:lang w:val="en-ZW" w:eastAsia="en-US"/>
        </w:rPr>
        <w:t>It is clear law that in</w:t>
      </w:r>
      <w:r w:rsidRPr="00DF68E6">
        <w:rPr>
          <w:rFonts w:ascii="Times New Roman" w:hAnsi="Times New Roman" w:cs="Times New Roman"/>
          <w:sz w:val="22"/>
          <w:szCs w:val="22"/>
        </w:rPr>
        <w:t xml:space="preserve"> </w:t>
      </w:r>
      <w:r w:rsidRPr="00DF68E6">
        <w:rPr>
          <w:rFonts w:ascii="Times New Roman" w:eastAsiaTheme="minorHAnsi" w:hAnsi="Times New Roman" w:cs="Times New Roman"/>
          <w:sz w:val="22"/>
          <w:szCs w:val="22"/>
          <w:lang w:val="en-ZW" w:eastAsia="en-US"/>
        </w:rPr>
        <w:t>order to obtain a spoliation order two allegations must be made and proved. These are: that the</w:t>
      </w:r>
      <w:r w:rsidRPr="00DF68E6">
        <w:rPr>
          <w:rFonts w:ascii="Times New Roman" w:hAnsi="Times New Roman" w:cs="Times New Roman"/>
          <w:sz w:val="22"/>
          <w:szCs w:val="22"/>
        </w:rPr>
        <w:t xml:space="preserve"> </w:t>
      </w:r>
      <w:r w:rsidRPr="00DF68E6">
        <w:rPr>
          <w:rFonts w:ascii="Times New Roman" w:eastAsiaTheme="minorHAnsi" w:hAnsi="Times New Roman" w:cs="Times New Roman"/>
          <w:sz w:val="22"/>
          <w:szCs w:val="22"/>
          <w:lang w:val="en-ZW" w:eastAsia="en-US"/>
        </w:rPr>
        <w:t>applicant was in peaceful and undisturbed possession of the property; and, that the respondent</w:t>
      </w:r>
      <w:r w:rsidR="005E23E4" w:rsidRPr="00DF68E6">
        <w:rPr>
          <w:rFonts w:ascii="Times New Roman" w:hAnsi="Times New Roman" w:cs="Times New Roman"/>
          <w:sz w:val="22"/>
          <w:szCs w:val="22"/>
        </w:rPr>
        <w:t xml:space="preserve"> </w:t>
      </w:r>
      <w:r w:rsidR="005E23E4" w:rsidRPr="00DF68E6">
        <w:rPr>
          <w:rFonts w:ascii="Times New Roman" w:eastAsiaTheme="minorHAnsi" w:hAnsi="Times New Roman" w:cs="Times New Roman"/>
          <w:sz w:val="22"/>
          <w:szCs w:val="22"/>
          <w:lang w:val="en-ZW" w:eastAsia="en-US"/>
        </w:rPr>
        <w:t xml:space="preserve">deprived him of the possession forcibly or wrongfully against his consent. See: </w:t>
      </w:r>
      <w:proofErr w:type="spellStart"/>
      <w:r w:rsidR="005E23E4" w:rsidRPr="00DF68E6">
        <w:rPr>
          <w:rFonts w:ascii="Times New Roman" w:eastAsiaTheme="minorHAnsi" w:hAnsi="Times New Roman" w:cs="Times New Roman"/>
          <w:i/>
          <w:iCs/>
          <w:sz w:val="22"/>
          <w:szCs w:val="22"/>
          <w:lang w:val="en-ZW" w:eastAsia="en-US"/>
        </w:rPr>
        <w:t>Magadzire</w:t>
      </w:r>
      <w:proofErr w:type="spellEnd"/>
      <w:r w:rsidR="005E23E4" w:rsidRPr="00DF68E6">
        <w:rPr>
          <w:rFonts w:ascii="Times New Roman" w:eastAsiaTheme="minorHAnsi" w:hAnsi="Times New Roman" w:cs="Times New Roman"/>
          <w:i/>
          <w:iCs/>
          <w:sz w:val="22"/>
          <w:szCs w:val="22"/>
          <w:lang w:val="en-ZW" w:eastAsia="en-US"/>
        </w:rPr>
        <w:t xml:space="preserve"> </w:t>
      </w:r>
      <w:r w:rsidR="005E23E4" w:rsidRPr="00DF68E6">
        <w:rPr>
          <w:rFonts w:ascii="Times New Roman" w:eastAsiaTheme="minorHAnsi" w:hAnsi="Times New Roman" w:cs="Times New Roman"/>
          <w:sz w:val="22"/>
          <w:szCs w:val="22"/>
          <w:lang w:val="en-ZW" w:eastAsia="en-US"/>
        </w:rPr>
        <w:t>v</w:t>
      </w:r>
      <w:r w:rsidR="005E23E4" w:rsidRPr="00DF68E6">
        <w:rPr>
          <w:rFonts w:ascii="Times New Roman" w:hAnsi="Times New Roman" w:cs="Times New Roman"/>
          <w:sz w:val="22"/>
          <w:szCs w:val="22"/>
        </w:rPr>
        <w:t xml:space="preserve"> </w:t>
      </w:r>
      <w:proofErr w:type="spellStart"/>
      <w:r w:rsidR="005E23E4" w:rsidRPr="00DF68E6">
        <w:rPr>
          <w:rFonts w:ascii="Times New Roman" w:eastAsiaTheme="minorHAnsi" w:hAnsi="Times New Roman" w:cs="Times New Roman"/>
          <w:i/>
          <w:iCs/>
          <w:sz w:val="22"/>
          <w:szCs w:val="22"/>
          <w:lang w:val="en-ZW" w:eastAsia="en-US"/>
        </w:rPr>
        <w:t>Magadzire</w:t>
      </w:r>
      <w:proofErr w:type="spellEnd"/>
      <w:r w:rsidR="005E23E4" w:rsidRPr="00DF68E6">
        <w:rPr>
          <w:rFonts w:ascii="Times New Roman" w:eastAsiaTheme="minorHAnsi" w:hAnsi="Times New Roman" w:cs="Times New Roman"/>
          <w:i/>
          <w:iCs/>
          <w:sz w:val="22"/>
          <w:szCs w:val="22"/>
          <w:lang w:val="en-ZW" w:eastAsia="en-US"/>
        </w:rPr>
        <w:t xml:space="preserve"> &amp; </w:t>
      </w:r>
      <w:proofErr w:type="spellStart"/>
      <w:r w:rsidR="005E23E4" w:rsidRPr="00DF68E6">
        <w:rPr>
          <w:rFonts w:ascii="Times New Roman" w:eastAsiaTheme="minorHAnsi" w:hAnsi="Times New Roman" w:cs="Times New Roman"/>
          <w:i/>
          <w:iCs/>
          <w:sz w:val="22"/>
          <w:szCs w:val="22"/>
          <w:lang w:val="en-ZW" w:eastAsia="en-US"/>
        </w:rPr>
        <w:t>Ors</w:t>
      </w:r>
      <w:proofErr w:type="spellEnd"/>
      <w:r w:rsidR="005E23E4" w:rsidRPr="00DF68E6">
        <w:rPr>
          <w:rFonts w:ascii="Times New Roman" w:eastAsiaTheme="minorHAnsi" w:hAnsi="Times New Roman" w:cs="Times New Roman"/>
          <w:i/>
          <w:iCs/>
          <w:sz w:val="22"/>
          <w:szCs w:val="22"/>
          <w:lang w:val="en-ZW" w:eastAsia="en-US"/>
        </w:rPr>
        <w:t xml:space="preserve"> </w:t>
      </w:r>
      <w:r w:rsidR="005E23E4" w:rsidRPr="00DF68E6">
        <w:rPr>
          <w:rFonts w:ascii="Times New Roman" w:eastAsiaTheme="minorHAnsi" w:hAnsi="Times New Roman" w:cs="Times New Roman"/>
          <w:sz w:val="22"/>
          <w:szCs w:val="22"/>
          <w:lang w:val="en-ZW" w:eastAsia="en-US"/>
        </w:rPr>
        <w:t xml:space="preserve">SC 196/98, </w:t>
      </w:r>
      <w:r w:rsidR="005E23E4" w:rsidRPr="00DF68E6">
        <w:rPr>
          <w:rFonts w:ascii="Times New Roman" w:eastAsiaTheme="minorHAnsi" w:hAnsi="Times New Roman" w:cs="Times New Roman"/>
          <w:i/>
          <w:iCs/>
          <w:sz w:val="22"/>
          <w:szCs w:val="22"/>
          <w:lang w:val="en-ZW" w:eastAsia="en-US"/>
        </w:rPr>
        <w:t xml:space="preserve">Botha &amp; Anor </w:t>
      </w:r>
      <w:r w:rsidR="005E23E4" w:rsidRPr="00DF68E6">
        <w:rPr>
          <w:rFonts w:ascii="Times New Roman" w:eastAsiaTheme="minorHAnsi" w:hAnsi="Times New Roman" w:cs="Times New Roman"/>
          <w:sz w:val="22"/>
          <w:szCs w:val="22"/>
          <w:lang w:val="en-ZW" w:eastAsia="en-US"/>
        </w:rPr>
        <w:t xml:space="preserve">v </w:t>
      </w:r>
      <w:r w:rsidR="005E23E4" w:rsidRPr="00DF68E6">
        <w:rPr>
          <w:rFonts w:ascii="Times New Roman" w:eastAsiaTheme="minorHAnsi" w:hAnsi="Times New Roman" w:cs="Times New Roman"/>
          <w:i/>
          <w:iCs/>
          <w:sz w:val="22"/>
          <w:szCs w:val="22"/>
          <w:lang w:val="en-ZW" w:eastAsia="en-US"/>
        </w:rPr>
        <w:t xml:space="preserve">Barret </w:t>
      </w:r>
      <w:r w:rsidR="005E23E4" w:rsidRPr="00DF68E6">
        <w:rPr>
          <w:rFonts w:ascii="Times New Roman" w:eastAsiaTheme="minorHAnsi" w:hAnsi="Times New Roman" w:cs="Times New Roman"/>
          <w:sz w:val="22"/>
          <w:szCs w:val="22"/>
          <w:lang w:val="en-ZW" w:eastAsia="en-US"/>
        </w:rPr>
        <w:t>1996 (20 ZLR 73 (S).</w:t>
      </w:r>
    </w:p>
    <w:p w:rsidR="005E23E4" w:rsidRDefault="005E23E4" w:rsidP="005E23E4">
      <w:pPr>
        <w:spacing w:after="480" w:line="360" w:lineRule="auto"/>
        <w:ind w:firstLine="720"/>
        <w:jc w:val="both"/>
        <w:rPr>
          <w:rFonts w:ascii="Times New Roman" w:eastAsiaTheme="minorHAnsi" w:hAnsi="Times New Roman" w:cs="Times New Roman"/>
          <w:lang w:val="en-ZW" w:eastAsia="en-US"/>
        </w:rPr>
      </w:pPr>
      <w:r>
        <w:rPr>
          <w:rFonts w:ascii="Times New Roman" w:eastAsiaTheme="minorHAnsi" w:hAnsi="Times New Roman" w:cs="Times New Roman"/>
          <w:lang w:val="en-ZW" w:eastAsia="en-US"/>
        </w:rPr>
        <w:lastRenderedPageBreak/>
        <w:t xml:space="preserve">In the certificate of urgency, it is contended that; </w:t>
      </w:r>
      <w:r w:rsidR="009F42CE">
        <w:rPr>
          <w:rFonts w:ascii="Times New Roman" w:eastAsiaTheme="minorHAnsi" w:hAnsi="Times New Roman" w:cs="Times New Roman"/>
          <w:lang w:val="en-ZW" w:eastAsia="en-US"/>
        </w:rPr>
        <w:t xml:space="preserve">applicant has been in undisturbed possession of a portion of a farm known as Lot 15 </w:t>
      </w:r>
      <w:proofErr w:type="spellStart"/>
      <w:r w:rsidR="009F42CE">
        <w:rPr>
          <w:rFonts w:ascii="Times New Roman" w:eastAsiaTheme="minorHAnsi" w:hAnsi="Times New Roman" w:cs="Times New Roman"/>
          <w:lang w:val="en-ZW" w:eastAsia="en-US"/>
        </w:rPr>
        <w:t>Tabas</w:t>
      </w:r>
      <w:proofErr w:type="spellEnd"/>
      <w:r w:rsidR="009F42CE">
        <w:rPr>
          <w:rFonts w:ascii="Times New Roman" w:eastAsiaTheme="minorHAnsi" w:hAnsi="Times New Roman" w:cs="Times New Roman"/>
          <w:lang w:val="en-ZW" w:eastAsia="en-US"/>
        </w:rPr>
        <w:t xml:space="preserve"> </w:t>
      </w:r>
      <w:proofErr w:type="spellStart"/>
      <w:r w:rsidR="009F42CE">
        <w:rPr>
          <w:rFonts w:ascii="Times New Roman" w:eastAsiaTheme="minorHAnsi" w:hAnsi="Times New Roman" w:cs="Times New Roman"/>
          <w:lang w:val="en-ZW" w:eastAsia="en-US"/>
        </w:rPr>
        <w:t>Induna</w:t>
      </w:r>
      <w:proofErr w:type="spellEnd"/>
      <w:r w:rsidR="009F42CE">
        <w:rPr>
          <w:rFonts w:ascii="Times New Roman" w:eastAsiaTheme="minorHAnsi" w:hAnsi="Times New Roman" w:cs="Times New Roman"/>
          <w:lang w:val="en-ZW" w:eastAsia="en-US"/>
        </w:rPr>
        <w:t xml:space="preserve"> Farm, </w:t>
      </w:r>
      <w:proofErr w:type="spellStart"/>
      <w:r w:rsidR="009F42CE">
        <w:rPr>
          <w:rFonts w:ascii="Times New Roman" w:eastAsiaTheme="minorHAnsi" w:hAnsi="Times New Roman" w:cs="Times New Roman"/>
          <w:lang w:val="en-ZW" w:eastAsia="en-US"/>
        </w:rPr>
        <w:t>Umguza</w:t>
      </w:r>
      <w:proofErr w:type="spellEnd"/>
      <w:r w:rsidR="009F42CE">
        <w:rPr>
          <w:rFonts w:ascii="Times New Roman" w:eastAsiaTheme="minorHAnsi" w:hAnsi="Times New Roman" w:cs="Times New Roman"/>
          <w:lang w:val="en-ZW" w:eastAsia="en-US"/>
        </w:rPr>
        <w:t xml:space="preserve"> since July 2015</w:t>
      </w:r>
      <w:r w:rsidR="00DF68E6">
        <w:rPr>
          <w:rFonts w:ascii="Times New Roman" w:eastAsiaTheme="minorHAnsi" w:hAnsi="Times New Roman" w:cs="Times New Roman"/>
          <w:lang w:val="en-ZW" w:eastAsia="en-US"/>
        </w:rPr>
        <w:t>,</w:t>
      </w:r>
      <w:r w:rsidR="009F42CE">
        <w:rPr>
          <w:rFonts w:ascii="Times New Roman" w:eastAsiaTheme="minorHAnsi" w:hAnsi="Times New Roman" w:cs="Times New Roman"/>
          <w:lang w:val="en-ZW" w:eastAsia="en-US"/>
        </w:rPr>
        <w:t xml:space="preserve"> by virtue of a cession agreement with the 1</w:t>
      </w:r>
      <w:r w:rsidR="009F42CE" w:rsidRPr="009F42CE">
        <w:rPr>
          <w:rFonts w:ascii="Times New Roman" w:eastAsiaTheme="minorHAnsi" w:hAnsi="Times New Roman" w:cs="Times New Roman"/>
          <w:vertAlign w:val="superscript"/>
          <w:lang w:val="en-ZW" w:eastAsia="en-US"/>
        </w:rPr>
        <w:t>st</w:t>
      </w:r>
      <w:r w:rsidR="009F42CE">
        <w:rPr>
          <w:rFonts w:ascii="Times New Roman" w:eastAsiaTheme="minorHAnsi" w:hAnsi="Times New Roman" w:cs="Times New Roman"/>
          <w:lang w:val="en-ZW" w:eastAsia="en-US"/>
        </w:rPr>
        <w:t xml:space="preserve"> respondent.</w:t>
      </w:r>
      <w:r w:rsidR="009F42CE">
        <w:rPr>
          <w:rStyle w:val="FootnoteReference"/>
          <w:rFonts w:ascii="Times New Roman" w:eastAsiaTheme="minorHAnsi" w:hAnsi="Times New Roman" w:cs="Times New Roman"/>
          <w:lang w:val="en-ZW" w:eastAsia="en-US"/>
        </w:rPr>
        <w:footnoteReference w:id="2"/>
      </w:r>
      <w:r w:rsidR="009F42CE">
        <w:rPr>
          <w:rFonts w:ascii="Times New Roman" w:eastAsiaTheme="minorHAnsi" w:hAnsi="Times New Roman" w:cs="Times New Roman"/>
          <w:lang w:val="en-ZW" w:eastAsia="en-US"/>
        </w:rPr>
        <w:t xml:space="preserve"> Applicant and his family continued in peaceful and undisturbed occupation of the farm.</w:t>
      </w:r>
      <w:r w:rsidR="009F42CE">
        <w:rPr>
          <w:rStyle w:val="FootnoteReference"/>
          <w:rFonts w:ascii="Times New Roman" w:eastAsiaTheme="minorHAnsi" w:hAnsi="Times New Roman" w:cs="Times New Roman"/>
          <w:lang w:val="en-ZW" w:eastAsia="en-US"/>
        </w:rPr>
        <w:footnoteReference w:id="3"/>
      </w:r>
      <w:r w:rsidR="009F42CE">
        <w:rPr>
          <w:rFonts w:ascii="Times New Roman" w:eastAsiaTheme="minorHAnsi" w:hAnsi="Times New Roman" w:cs="Times New Roman"/>
          <w:lang w:val="en-ZW" w:eastAsia="en-US"/>
        </w:rPr>
        <w:t xml:space="preserve"> Having failed to evict the applicant in court, the 1</w:t>
      </w:r>
      <w:r w:rsidR="009F42CE" w:rsidRPr="009F42CE">
        <w:rPr>
          <w:rFonts w:ascii="Times New Roman" w:eastAsiaTheme="minorHAnsi" w:hAnsi="Times New Roman" w:cs="Times New Roman"/>
          <w:vertAlign w:val="superscript"/>
          <w:lang w:val="en-ZW" w:eastAsia="en-US"/>
        </w:rPr>
        <w:t>st</w:t>
      </w:r>
      <w:r w:rsidR="009F42CE">
        <w:rPr>
          <w:rFonts w:ascii="Times New Roman" w:eastAsiaTheme="minorHAnsi" w:hAnsi="Times New Roman" w:cs="Times New Roman"/>
          <w:lang w:val="en-ZW" w:eastAsia="en-US"/>
        </w:rPr>
        <w:t xml:space="preserve"> respondent took the law into his own hands and forcible occupied the property on the evening of the 9</w:t>
      </w:r>
      <w:r w:rsidR="009F42CE" w:rsidRPr="009F42CE">
        <w:rPr>
          <w:rFonts w:ascii="Times New Roman" w:eastAsiaTheme="minorHAnsi" w:hAnsi="Times New Roman" w:cs="Times New Roman"/>
          <w:vertAlign w:val="superscript"/>
          <w:lang w:val="en-ZW" w:eastAsia="en-US"/>
        </w:rPr>
        <w:t>th</w:t>
      </w:r>
      <w:r w:rsidR="00DF68E6">
        <w:rPr>
          <w:rFonts w:ascii="Times New Roman" w:eastAsiaTheme="minorHAnsi" w:hAnsi="Times New Roman" w:cs="Times New Roman"/>
          <w:lang w:val="en-ZW" w:eastAsia="en-US"/>
        </w:rPr>
        <w:t xml:space="preserve"> February 2021,</w:t>
      </w:r>
      <w:r w:rsidR="009F42CE">
        <w:rPr>
          <w:rFonts w:ascii="Times New Roman" w:eastAsiaTheme="minorHAnsi" w:hAnsi="Times New Roman" w:cs="Times New Roman"/>
          <w:lang w:val="en-ZW" w:eastAsia="en-US"/>
        </w:rPr>
        <w:t xml:space="preserve"> by breaking the locks and refusing to leave the pro</w:t>
      </w:r>
      <w:r w:rsidR="00453EA9">
        <w:rPr>
          <w:rFonts w:ascii="Times New Roman" w:eastAsiaTheme="minorHAnsi" w:hAnsi="Times New Roman" w:cs="Times New Roman"/>
          <w:lang w:val="en-ZW" w:eastAsia="en-US"/>
        </w:rPr>
        <w:t>perty to date.</w:t>
      </w:r>
      <w:r w:rsidR="00453EA9">
        <w:rPr>
          <w:rStyle w:val="FootnoteReference"/>
          <w:rFonts w:ascii="Times New Roman" w:eastAsiaTheme="minorHAnsi" w:hAnsi="Times New Roman" w:cs="Times New Roman"/>
          <w:lang w:val="en-ZW" w:eastAsia="en-US"/>
        </w:rPr>
        <w:footnoteReference w:id="4"/>
      </w:r>
      <w:r w:rsidR="00453EA9">
        <w:rPr>
          <w:rFonts w:ascii="Times New Roman" w:eastAsiaTheme="minorHAnsi" w:hAnsi="Times New Roman" w:cs="Times New Roman"/>
          <w:lang w:val="en-ZW" w:eastAsia="en-US"/>
        </w:rPr>
        <w:t xml:space="preserve"> The conduct of the 1</w:t>
      </w:r>
      <w:r w:rsidR="00453EA9" w:rsidRPr="00453EA9">
        <w:rPr>
          <w:rFonts w:ascii="Times New Roman" w:eastAsiaTheme="minorHAnsi" w:hAnsi="Times New Roman" w:cs="Times New Roman"/>
          <w:vertAlign w:val="superscript"/>
          <w:lang w:val="en-ZW" w:eastAsia="en-US"/>
        </w:rPr>
        <w:t>st</w:t>
      </w:r>
      <w:r w:rsidR="00453EA9">
        <w:rPr>
          <w:rFonts w:ascii="Times New Roman" w:eastAsiaTheme="minorHAnsi" w:hAnsi="Times New Roman" w:cs="Times New Roman"/>
          <w:lang w:val="en-ZW" w:eastAsia="en-US"/>
        </w:rPr>
        <w:t xml:space="preserve"> respondent amounts to an unlawful eviction of the applicant which warrants the remedy of spoliation which is inherently urgent in nature.</w:t>
      </w:r>
      <w:r w:rsidR="00453EA9">
        <w:rPr>
          <w:rStyle w:val="FootnoteReference"/>
          <w:rFonts w:ascii="Times New Roman" w:eastAsiaTheme="minorHAnsi" w:hAnsi="Times New Roman" w:cs="Times New Roman"/>
          <w:lang w:val="en-ZW" w:eastAsia="en-US"/>
        </w:rPr>
        <w:footnoteReference w:id="5"/>
      </w:r>
    </w:p>
    <w:p w:rsidR="0052193E" w:rsidRDefault="0052193E" w:rsidP="005E23E4">
      <w:pPr>
        <w:spacing w:after="480" w:line="360" w:lineRule="auto"/>
        <w:ind w:firstLine="720"/>
        <w:jc w:val="both"/>
        <w:rPr>
          <w:rFonts w:ascii="Times New Roman" w:eastAsiaTheme="minorHAnsi" w:hAnsi="Times New Roman" w:cs="Times New Roman"/>
          <w:lang w:val="en-ZW" w:eastAsia="en-US"/>
        </w:rPr>
      </w:pPr>
      <w:r>
        <w:rPr>
          <w:rFonts w:ascii="Times New Roman" w:eastAsiaTheme="minorHAnsi" w:hAnsi="Times New Roman" w:cs="Times New Roman"/>
          <w:lang w:val="en-ZW" w:eastAsia="en-US"/>
        </w:rPr>
        <w:t>In the founding affidavit, it is contended that; this is an urgent application for the eviction of the 1</w:t>
      </w:r>
      <w:r w:rsidRPr="0052193E">
        <w:rPr>
          <w:rFonts w:ascii="Times New Roman" w:eastAsiaTheme="minorHAnsi" w:hAnsi="Times New Roman" w:cs="Times New Roman"/>
          <w:vertAlign w:val="superscript"/>
          <w:lang w:val="en-ZW" w:eastAsia="en-US"/>
        </w:rPr>
        <w:t>st</w:t>
      </w:r>
      <w:r>
        <w:rPr>
          <w:rFonts w:ascii="Times New Roman" w:eastAsiaTheme="minorHAnsi" w:hAnsi="Times New Roman" w:cs="Times New Roman"/>
          <w:lang w:val="en-ZW" w:eastAsia="en-US"/>
        </w:rPr>
        <w:t xml:space="preserve"> respondent and all those claiming occupation under him or through him from a portion of a farm known as Lot 15 </w:t>
      </w:r>
      <w:proofErr w:type="spellStart"/>
      <w:r>
        <w:rPr>
          <w:rFonts w:ascii="Times New Roman" w:eastAsiaTheme="minorHAnsi" w:hAnsi="Times New Roman" w:cs="Times New Roman"/>
          <w:lang w:val="en-ZW" w:eastAsia="en-US"/>
        </w:rPr>
        <w:t>Tabas</w:t>
      </w:r>
      <w:proofErr w:type="spellEnd"/>
      <w:r>
        <w:rPr>
          <w:rFonts w:ascii="Times New Roman" w:eastAsiaTheme="minorHAnsi" w:hAnsi="Times New Roman" w:cs="Times New Roman"/>
          <w:lang w:val="en-ZW" w:eastAsia="en-US"/>
        </w:rPr>
        <w:t xml:space="preserve"> </w:t>
      </w:r>
      <w:proofErr w:type="spellStart"/>
      <w:r>
        <w:rPr>
          <w:rFonts w:ascii="Times New Roman" w:eastAsiaTheme="minorHAnsi" w:hAnsi="Times New Roman" w:cs="Times New Roman"/>
          <w:lang w:val="en-ZW" w:eastAsia="en-US"/>
        </w:rPr>
        <w:t>Induna</w:t>
      </w:r>
      <w:proofErr w:type="spellEnd"/>
      <w:r>
        <w:rPr>
          <w:rFonts w:ascii="Times New Roman" w:eastAsiaTheme="minorHAnsi" w:hAnsi="Times New Roman" w:cs="Times New Roman"/>
          <w:lang w:val="en-ZW" w:eastAsia="en-US"/>
        </w:rPr>
        <w:t xml:space="preserve"> Farm, </w:t>
      </w:r>
      <w:proofErr w:type="spellStart"/>
      <w:r>
        <w:rPr>
          <w:rFonts w:ascii="Times New Roman" w:eastAsiaTheme="minorHAnsi" w:hAnsi="Times New Roman" w:cs="Times New Roman"/>
          <w:lang w:val="en-ZW" w:eastAsia="en-US"/>
        </w:rPr>
        <w:t>Umguza</w:t>
      </w:r>
      <w:proofErr w:type="spellEnd"/>
      <w:r>
        <w:rPr>
          <w:rFonts w:ascii="Times New Roman" w:eastAsiaTheme="minorHAnsi" w:hAnsi="Times New Roman" w:cs="Times New Roman"/>
          <w:lang w:val="en-ZW" w:eastAsia="en-US"/>
        </w:rPr>
        <w:t>, and restoring peaceful and undisturbed occupation to the applicant.</w:t>
      </w:r>
      <w:r>
        <w:rPr>
          <w:rStyle w:val="FootnoteReference"/>
          <w:rFonts w:ascii="Times New Roman" w:eastAsiaTheme="minorHAnsi" w:hAnsi="Times New Roman" w:cs="Times New Roman"/>
          <w:lang w:val="en-ZW" w:eastAsia="en-US"/>
        </w:rPr>
        <w:footnoteReference w:id="6"/>
      </w:r>
      <w:r>
        <w:rPr>
          <w:rFonts w:ascii="Times New Roman" w:eastAsiaTheme="minorHAnsi" w:hAnsi="Times New Roman" w:cs="Times New Roman"/>
          <w:lang w:val="en-ZW" w:eastAsia="en-US"/>
        </w:rPr>
        <w:t xml:space="preserve"> Since July 2015, following a cession agreement with the 1</w:t>
      </w:r>
      <w:r w:rsidRPr="0052193E">
        <w:rPr>
          <w:rFonts w:ascii="Times New Roman" w:eastAsiaTheme="minorHAnsi" w:hAnsi="Times New Roman" w:cs="Times New Roman"/>
          <w:vertAlign w:val="superscript"/>
          <w:lang w:val="en-ZW" w:eastAsia="en-US"/>
        </w:rPr>
        <w:t>st</w:t>
      </w:r>
      <w:r>
        <w:rPr>
          <w:rFonts w:ascii="Times New Roman" w:eastAsiaTheme="minorHAnsi" w:hAnsi="Times New Roman" w:cs="Times New Roman"/>
          <w:lang w:val="en-ZW" w:eastAsia="en-US"/>
        </w:rPr>
        <w:t xml:space="preserve"> respondent, I have enjoyed peaceful and undisturbed possession of a portion of the farm </w:t>
      </w:r>
      <w:r w:rsidR="007B1906">
        <w:rPr>
          <w:rFonts w:ascii="Times New Roman" w:eastAsiaTheme="minorHAnsi" w:hAnsi="Times New Roman" w:cs="Times New Roman"/>
          <w:lang w:val="en-ZW" w:eastAsia="en-US"/>
        </w:rPr>
        <w:t xml:space="preserve">known as </w:t>
      </w:r>
      <w:r w:rsidR="00840030">
        <w:rPr>
          <w:rFonts w:ascii="Times New Roman" w:eastAsiaTheme="minorHAnsi" w:hAnsi="Times New Roman" w:cs="Times New Roman"/>
          <w:lang w:val="en-ZW" w:eastAsia="en-US"/>
        </w:rPr>
        <w:t xml:space="preserve">Lot 15 </w:t>
      </w:r>
      <w:proofErr w:type="spellStart"/>
      <w:r w:rsidR="00840030">
        <w:rPr>
          <w:rFonts w:ascii="Times New Roman" w:eastAsiaTheme="minorHAnsi" w:hAnsi="Times New Roman" w:cs="Times New Roman"/>
          <w:lang w:val="en-ZW" w:eastAsia="en-US"/>
        </w:rPr>
        <w:t>Tabas</w:t>
      </w:r>
      <w:proofErr w:type="spellEnd"/>
      <w:r w:rsidR="00840030">
        <w:rPr>
          <w:rFonts w:ascii="Times New Roman" w:eastAsiaTheme="minorHAnsi" w:hAnsi="Times New Roman" w:cs="Times New Roman"/>
          <w:lang w:val="en-ZW" w:eastAsia="en-US"/>
        </w:rPr>
        <w:t xml:space="preserve"> </w:t>
      </w:r>
      <w:proofErr w:type="spellStart"/>
      <w:r w:rsidR="00840030">
        <w:rPr>
          <w:rFonts w:ascii="Times New Roman" w:eastAsiaTheme="minorHAnsi" w:hAnsi="Times New Roman" w:cs="Times New Roman"/>
          <w:lang w:val="en-ZW" w:eastAsia="en-US"/>
        </w:rPr>
        <w:t>Induna</w:t>
      </w:r>
      <w:proofErr w:type="spellEnd"/>
      <w:r w:rsidR="00840030">
        <w:rPr>
          <w:rFonts w:ascii="Times New Roman" w:eastAsiaTheme="minorHAnsi" w:hAnsi="Times New Roman" w:cs="Times New Roman"/>
          <w:lang w:val="en-ZW" w:eastAsia="en-US"/>
        </w:rPr>
        <w:t xml:space="preserve"> Farm, </w:t>
      </w:r>
      <w:proofErr w:type="spellStart"/>
      <w:r w:rsidR="00840030">
        <w:rPr>
          <w:rFonts w:ascii="Times New Roman" w:eastAsiaTheme="minorHAnsi" w:hAnsi="Times New Roman" w:cs="Times New Roman"/>
          <w:lang w:val="en-ZW" w:eastAsia="en-US"/>
        </w:rPr>
        <w:t>Umguza</w:t>
      </w:r>
      <w:proofErr w:type="spellEnd"/>
      <w:r w:rsidR="00840030">
        <w:rPr>
          <w:rFonts w:ascii="Times New Roman" w:eastAsiaTheme="minorHAnsi" w:hAnsi="Times New Roman" w:cs="Times New Roman"/>
          <w:lang w:val="en-ZW" w:eastAsia="en-US"/>
        </w:rPr>
        <w:t>, Bulawayo.</w:t>
      </w:r>
      <w:r w:rsidR="00840030">
        <w:rPr>
          <w:rStyle w:val="FootnoteReference"/>
          <w:rFonts w:ascii="Times New Roman" w:eastAsiaTheme="minorHAnsi" w:hAnsi="Times New Roman" w:cs="Times New Roman"/>
          <w:lang w:val="en-ZW" w:eastAsia="en-US"/>
        </w:rPr>
        <w:footnoteReference w:id="7"/>
      </w:r>
      <w:r w:rsidR="00840030">
        <w:rPr>
          <w:rFonts w:ascii="Times New Roman" w:eastAsiaTheme="minorHAnsi" w:hAnsi="Times New Roman" w:cs="Times New Roman"/>
          <w:lang w:val="en-ZW" w:eastAsia="en-US"/>
        </w:rPr>
        <w:t xml:space="preserve"> Accordingly, the 1</w:t>
      </w:r>
      <w:r w:rsidR="00840030" w:rsidRPr="00840030">
        <w:rPr>
          <w:rFonts w:ascii="Times New Roman" w:eastAsiaTheme="minorHAnsi" w:hAnsi="Times New Roman" w:cs="Times New Roman"/>
          <w:vertAlign w:val="superscript"/>
          <w:lang w:val="en-ZW" w:eastAsia="en-US"/>
        </w:rPr>
        <w:t>st</w:t>
      </w:r>
      <w:r w:rsidR="00840030">
        <w:rPr>
          <w:rFonts w:ascii="Times New Roman" w:eastAsiaTheme="minorHAnsi" w:hAnsi="Times New Roman" w:cs="Times New Roman"/>
          <w:lang w:val="en-ZW" w:eastAsia="en-US"/>
        </w:rPr>
        <w:t xml:space="preserve"> respondent has no lawful right to evict me from Lot 15 </w:t>
      </w:r>
      <w:proofErr w:type="spellStart"/>
      <w:r w:rsidR="00840030">
        <w:rPr>
          <w:rFonts w:ascii="Times New Roman" w:eastAsiaTheme="minorHAnsi" w:hAnsi="Times New Roman" w:cs="Times New Roman"/>
          <w:lang w:val="en-ZW" w:eastAsia="en-US"/>
        </w:rPr>
        <w:t>Tabas</w:t>
      </w:r>
      <w:proofErr w:type="spellEnd"/>
      <w:r w:rsidR="00840030">
        <w:rPr>
          <w:rFonts w:ascii="Times New Roman" w:eastAsiaTheme="minorHAnsi" w:hAnsi="Times New Roman" w:cs="Times New Roman"/>
          <w:lang w:val="en-ZW" w:eastAsia="en-US"/>
        </w:rPr>
        <w:t xml:space="preserve"> </w:t>
      </w:r>
      <w:proofErr w:type="spellStart"/>
      <w:r w:rsidR="00840030">
        <w:rPr>
          <w:rFonts w:ascii="Times New Roman" w:eastAsiaTheme="minorHAnsi" w:hAnsi="Times New Roman" w:cs="Times New Roman"/>
          <w:lang w:val="en-ZW" w:eastAsia="en-US"/>
        </w:rPr>
        <w:t>Induna</w:t>
      </w:r>
      <w:proofErr w:type="spellEnd"/>
      <w:r w:rsidR="00840030">
        <w:rPr>
          <w:rFonts w:ascii="Times New Roman" w:eastAsiaTheme="minorHAnsi" w:hAnsi="Times New Roman" w:cs="Times New Roman"/>
          <w:lang w:val="en-ZW" w:eastAsia="en-US"/>
        </w:rPr>
        <w:t xml:space="preserve"> Farm (hereafter ‘the farm’ / ‘the lodge’), I thereafter remained in peaceful occupation of the farm.</w:t>
      </w:r>
      <w:r w:rsidR="00840030">
        <w:rPr>
          <w:rStyle w:val="FootnoteReference"/>
          <w:rFonts w:ascii="Times New Roman" w:eastAsiaTheme="minorHAnsi" w:hAnsi="Times New Roman" w:cs="Times New Roman"/>
          <w:lang w:val="en-ZW" w:eastAsia="en-US"/>
        </w:rPr>
        <w:footnoteReference w:id="8"/>
      </w:r>
      <w:r w:rsidR="00673F42">
        <w:rPr>
          <w:rFonts w:ascii="Times New Roman" w:eastAsiaTheme="minorHAnsi" w:hAnsi="Times New Roman" w:cs="Times New Roman"/>
          <w:lang w:val="en-ZW" w:eastAsia="en-US"/>
        </w:rPr>
        <w:t xml:space="preserve"> On the 9 February 2021, without a court order, the 1</w:t>
      </w:r>
      <w:r w:rsidR="00673F42" w:rsidRPr="00673F42">
        <w:rPr>
          <w:rFonts w:ascii="Times New Roman" w:eastAsiaTheme="minorHAnsi" w:hAnsi="Times New Roman" w:cs="Times New Roman"/>
          <w:vertAlign w:val="superscript"/>
          <w:lang w:val="en-ZW" w:eastAsia="en-US"/>
        </w:rPr>
        <w:t>st</w:t>
      </w:r>
      <w:r w:rsidR="00673F42">
        <w:rPr>
          <w:rFonts w:ascii="Times New Roman" w:eastAsiaTheme="minorHAnsi" w:hAnsi="Times New Roman" w:cs="Times New Roman"/>
          <w:lang w:val="en-ZW" w:eastAsia="en-US"/>
        </w:rPr>
        <w:t xml:space="preserve"> respondent along with ten other people acting on his instructions, unlawfully deprived me and my family of possession of the farm by breaking the locks at the gate and entered the property, changed the locks and refused to leave the property. I annex hereto the supporting affidavit of my daughter who was present at the property at the time of the invasion.</w:t>
      </w:r>
      <w:r w:rsidR="00673F42">
        <w:rPr>
          <w:rStyle w:val="FootnoteReference"/>
          <w:rFonts w:ascii="Times New Roman" w:eastAsiaTheme="minorHAnsi" w:hAnsi="Times New Roman" w:cs="Times New Roman"/>
          <w:lang w:val="en-ZW" w:eastAsia="en-US"/>
        </w:rPr>
        <w:footnoteReference w:id="9"/>
      </w:r>
      <w:r w:rsidR="00673F42">
        <w:rPr>
          <w:rFonts w:ascii="Times New Roman" w:eastAsiaTheme="minorHAnsi" w:hAnsi="Times New Roman" w:cs="Times New Roman"/>
          <w:lang w:val="en-ZW" w:eastAsia="en-US"/>
        </w:rPr>
        <w:t xml:space="preserve"> The matter is urgent and cannot wait to be considered as an ordinary court application because the 1</w:t>
      </w:r>
      <w:r w:rsidR="00673F42" w:rsidRPr="00673F42">
        <w:rPr>
          <w:rFonts w:ascii="Times New Roman" w:eastAsiaTheme="minorHAnsi" w:hAnsi="Times New Roman" w:cs="Times New Roman"/>
          <w:vertAlign w:val="superscript"/>
          <w:lang w:val="en-ZW" w:eastAsia="en-US"/>
        </w:rPr>
        <w:t>st</w:t>
      </w:r>
      <w:r w:rsidR="00673F42">
        <w:rPr>
          <w:rFonts w:ascii="Times New Roman" w:eastAsiaTheme="minorHAnsi" w:hAnsi="Times New Roman" w:cs="Times New Roman"/>
          <w:lang w:val="en-ZW" w:eastAsia="en-US"/>
        </w:rPr>
        <w:t xml:space="preserve"> respondent remains occupying my house on the farm in question and refuses to leave. We have been deprived of peaceful occupation of our home, privacy and safety on our premises. I cannot go home wi</w:t>
      </w:r>
      <w:r w:rsidR="008B7841">
        <w:rPr>
          <w:rFonts w:ascii="Times New Roman" w:eastAsiaTheme="minorHAnsi" w:hAnsi="Times New Roman" w:cs="Times New Roman"/>
          <w:lang w:val="en-ZW" w:eastAsia="en-US"/>
        </w:rPr>
        <w:t>th my family in this condition.</w:t>
      </w:r>
      <w:r w:rsidR="008B7841">
        <w:rPr>
          <w:rStyle w:val="FootnoteReference"/>
          <w:rFonts w:ascii="Times New Roman" w:eastAsiaTheme="minorHAnsi" w:hAnsi="Times New Roman" w:cs="Times New Roman"/>
          <w:lang w:val="en-ZW" w:eastAsia="en-US"/>
        </w:rPr>
        <w:footnoteReference w:id="10"/>
      </w:r>
      <w:r w:rsidR="008B7841">
        <w:rPr>
          <w:rFonts w:ascii="Times New Roman" w:eastAsiaTheme="minorHAnsi" w:hAnsi="Times New Roman" w:cs="Times New Roman"/>
          <w:lang w:val="en-ZW" w:eastAsia="en-US"/>
        </w:rPr>
        <w:t xml:space="preserve"> I am advised and verily believe that the law does not allow members of the public to take matters in their own hands. The 1</w:t>
      </w:r>
      <w:r w:rsidR="008B7841" w:rsidRPr="008B7841">
        <w:rPr>
          <w:rFonts w:ascii="Times New Roman" w:eastAsiaTheme="minorHAnsi" w:hAnsi="Times New Roman" w:cs="Times New Roman"/>
          <w:vertAlign w:val="superscript"/>
          <w:lang w:val="en-ZW" w:eastAsia="en-US"/>
        </w:rPr>
        <w:t>st</w:t>
      </w:r>
      <w:r w:rsidR="008B7841">
        <w:rPr>
          <w:rFonts w:ascii="Times New Roman" w:eastAsiaTheme="minorHAnsi" w:hAnsi="Times New Roman" w:cs="Times New Roman"/>
          <w:lang w:val="en-ZW" w:eastAsia="en-US"/>
        </w:rPr>
        <w:t xml:space="preserve"> </w:t>
      </w:r>
      <w:r w:rsidR="008B7841">
        <w:rPr>
          <w:rFonts w:ascii="Times New Roman" w:eastAsiaTheme="minorHAnsi" w:hAnsi="Times New Roman" w:cs="Times New Roman"/>
          <w:lang w:val="en-ZW" w:eastAsia="en-US"/>
        </w:rPr>
        <w:lastRenderedPageBreak/>
        <w:t>respondent must restore possession of the farm to me and my family. In the event that he believes he has a lawful right to occupy the property, he must prove this in a court of law and follow due process.</w:t>
      </w:r>
      <w:r w:rsidR="008B7841">
        <w:rPr>
          <w:rStyle w:val="FootnoteReference"/>
          <w:rFonts w:ascii="Times New Roman" w:eastAsiaTheme="minorHAnsi" w:hAnsi="Times New Roman" w:cs="Times New Roman"/>
          <w:lang w:val="en-ZW" w:eastAsia="en-US"/>
        </w:rPr>
        <w:footnoteReference w:id="11"/>
      </w:r>
    </w:p>
    <w:p w:rsidR="000402B5" w:rsidRDefault="008B7841" w:rsidP="000C185A">
      <w:pPr>
        <w:autoSpaceDE w:val="0"/>
        <w:autoSpaceDN w:val="0"/>
        <w:adjustRightInd w:val="0"/>
        <w:spacing w:line="360" w:lineRule="auto"/>
        <w:ind w:firstLine="720"/>
        <w:jc w:val="both"/>
        <w:rPr>
          <w:rFonts w:ascii="Times New Roman" w:hAnsi="Times New Roman" w:cs="Times New Roman"/>
        </w:rPr>
      </w:pPr>
      <w:r w:rsidRPr="0038717E">
        <w:rPr>
          <w:rFonts w:ascii="Times New Roman" w:eastAsiaTheme="minorHAnsi" w:hAnsi="Times New Roman" w:cs="Times New Roman"/>
          <w:lang w:val="en-ZW" w:eastAsia="en-US"/>
        </w:rPr>
        <w:t xml:space="preserve">Applicant does not directly </w:t>
      </w:r>
      <w:r w:rsidR="0038717E" w:rsidRPr="0038717E">
        <w:rPr>
          <w:rFonts w:ascii="Times New Roman" w:eastAsiaTheme="minorHAnsi" w:hAnsi="Times New Roman" w:cs="Times New Roman"/>
          <w:lang w:val="en-ZW" w:eastAsia="en-US"/>
        </w:rPr>
        <w:t xml:space="preserve">characterise his application as a spoliation. </w:t>
      </w:r>
      <w:r w:rsidR="00EB3D78">
        <w:rPr>
          <w:rFonts w:ascii="Times New Roman" w:eastAsiaTheme="minorHAnsi" w:hAnsi="Times New Roman" w:cs="Times New Roman"/>
          <w:lang w:val="en-ZW" w:eastAsia="en-US"/>
        </w:rPr>
        <w:t>The fact that applicant does not call his application, an application for spoliation is immaterial. T</w:t>
      </w:r>
      <w:r w:rsidR="000C185A">
        <w:rPr>
          <w:rFonts w:ascii="Times New Roman" w:eastAsiaTheme="minorHAnsi" w:hAnsi="Times New Roman" w:cs="Times New Roman"/>
          <w:lang w:val="en-ZW" w:eastAsia="en-US"/>
        </w:rPr>
        <w:t>his</w:t>
      </w:r>
      <w:r w:rsidR="0038717E" w:rsidRPr="0038717E">
        <w:rPr>
          <w:rFonts w:ascii="Times New Roman" w:eastAsiaTheme="minorHAnsi" w:hAnsi="Times New Roman" w:cs="Times New Roman"/>
          <w:lang w:val="en-ZW" w:eastAsia="en-US"/>
        </w:rPr>
        <w:t xml:space="preserve"> court looks at the substance rather than </w:t>
      </w:r>
      <w:r w:rsidR="00EB3D78">
        <w:rPr>
          <w:rFonts w:ascii="Times New Roman" w:eastAsiaTheme="minorHAnsi" w:hAnsi="Times New Roman" w:cs="Times New Roman"/>
          <w:lang w:val="en-ZW" w:eastAsia="en-US"/>
        </w:rPr>
        <w:t>what a litigant choses to call his application, or its form.</w:t>
      </w:r>
      <w:r w:rsidR="0038717E" w:rsidRPr="0038717E">
        <w:rPr>
          <w:rFonts w:ascii="Times New Roman" w:eastAsiaTheme="minorHAnsi" w:hAnsi="Times New Roman" w:cs="Times New Roman"/>
          <w:lang w:val="en-ZW" w:eastAsia="en-US"/>
        </w:rPr>
        <w:t xml:space="preserve"> </w:t>
      </w:r>
      <w:r w:rsidR="0038717E">
        <w:rPr>
          <w:rFonts w:ascii="Times New Roman" w:eastAsiaTheme="minorHAnsi" w:hAnsi="Times New Roman" w:cs="Times New Roman"/>
          <w:lang w:val="en-ZW" w:eastAsia="en-US"/>
        </w:rPr>
        <w:t xml:space="preserve">See: </w:t>
      </w:r>
      <w:proofErr w:type="spellStart"/>
      <w:r w:rsidR="0038717E">
        <w:rPr>
          <w:rFonts w:ascii="Times New Roman" w:eastAsiaTheme="minorHAnsi" w:hAnsi="Times New Roman" w:cs="Times New Roman"/>
          <w:i/>
          <w:iCs/>
          <w:lang w:val="en-ZW" w:eastAsia="en-US"/>
        </w:rPr>
        <w:t>Econet</w:t>
      </w:r>
      <w:proofErr w:type="spellEnd"/>
      <w:r w:rsidR="0038717E">
        <w:rPr>
          <w:rFonts w:ascii="Times New Roman" w:eastAsiaTheme="minorHAnsi" w:hAnsi="Times New Roman" w:cs="Times New Roman"/>
          <w:i/>
          <w:iCs/>
          <w:lang w:val="en-ZW" w:eastAsia="en-US"/>
        </w:rPr>
        <w:t xml:space="preserve"> (Pvt) Ltd v Minister of Information, Posts and</w:t>
      </w:r>
      <w:r w:rsidR="0038717E">
        <w:rPr>
          <w:rFonts w:ascii="Times New Roman" w:eastAsiaTheme="minorHAnsi" w:hAnsi="Times New Roman" w:cs="Times New Roman"/>
          <w:lang w:val="en-ZW" w:eastAsia="en-US"/>
        </w:rPr>
        <w:t xml:space="preserve"> </w:t>
      </w:r>
      <w:r w:rsidR="0038717E">
        <w:rPr>
          <w:rFonts w:ascii="Times New Roman" w:eastAsiaTheme="minorHAnsi" w:hAnsi="Times New Roman" w:cs="Times New Roman"/>
          <w:i/>
          <w:iCs/>
          <w:lang w:val="en-ZW" w:eastAsia="en-US"/>
        </w:rPr>
        <w:t xml:space="preserve">Telecommunications </w:t>
      </w:r>
      <w:r w:rsidR="0038717E">
        <w:rPr>
          <w:rFonts w:ascii="Times New Roman" w:eastAsiaTheme="minorHAnsi" w:hAnsi="Times New Roman" w:cs="Times New Roman"/>
          <w:lang w:val="en-ZW" w:eastAsia="en-US"/>
        </w:rPr>
        <w:t xml:space="preserve">1997 (1) ZLR 342 at 344-345. </w:t>
      </w:r>
      <w:r w:rsidR="008B300A">
        <w:rPr>
          <w:rFonts w:ascii="Times New Roman" w:eastAsiaTheme="minorHAnsi" w:hAnsi="Times New Roman" w:cs="Times New Roman"/>
          <w:lang w:val="en-ZW" w:eastAsia="en-US"/>
        </w:rPr>
        <w:t>Looking and considering its</w:t>
      </w:r>
      <w:r w:rsidR="000C185A">
        <w:rPr>
          <w:rFonts w:ascii="Times New Roman" w:eastAsiaTheme="minorHAnsi" w:hAnsi="Times New Roman" w:cs="Times New Roman"/>
          <w:lang w:val="en-ZW" w:eastAsia="en-US"/>
        </w:rPr>
        <w:t xml:space="preserve"> substance, it is clear that this is </w:t>
      </w:r>
      <w:r w:rsidR="00EB3D78">
        <w:rPr>
          <w:rFonts w:ascii="Times New Roman" w:eastAsiaTheme="minorHAnsi" w:hAnsi="Times New Roman" w:cs="Times New Roman"/>
          <w:lang w:val="en-ZW" w:eastAsia="en-US"/>
        </w:rPr>
        <w:t xml:space="preserve">an </w:t>
      </w:r>
      <w:r w:rsidR="000C185A">
        <w:rPr>
          <w:rFonts w:ascii="Times New Roman" w:eastAsiaTheme="minorHAnsi" w:hAnsi="Times New Roman" w:cs="Times New Roman"/>
          <w:lang w:val="en-ZW" w:eastAsia="en-US"/>
        </w:rPr>
        <w:t>application for a spoliation</w:t>
      </w:r>
      <w:r w:rsidR="00EB3D78">
        <w:rPr>
          <w:rFonts w:ascii="Times New Roman" w:eastAsiaTheme="minorHAnsi" w:hAnsi="Times New Roman" w:cs="Times New Roman"/>
          <w:lang w:val="en-ZW" w:eastAsia="en-US"/>
        </w:rPr>
        <w:t xml:space="preserve"> order</w:t>
      </w:r>
      <w:r w:rsidR="000C185A">
        <w:rPr>
          <w:rFonts w:ascii="Times New Roman" w:eastAsiaTheme="minorHAnsi" w:hAnsi="Times New Roman" w:cs="Times New Roman"/>
          <w:lang w:val="en-ZW" w:eastAsia="en-US"/>
        </w:rPr>
        <w:t>.  A clear right</w:t>
      </w:r>
      <w:r w:rsidR="0071105F" w:rsidRPr="0071105F">
        <w:rPr>
          <w:rFonts w:ascii="Times New Roman" w:eastAsiaTheme="minorHAnsi" w:hAnsi="Times New Roman" w:cs="Times New Roman"/>
          <w:lang w:val="en-ZW" w:eastAsia="en-US"/>
        </w:rPr>
        <w:t xml:space="preserve"> to be restored to the possession </w:t>
      </w:r>
      <w:r w:rsidR="0071105F">
        <w:rPr>
          <w:rFonts w:ascii="Times New Roman" w:eastAsiaTheme="minorHAnsi" w:hAnsi="Times New Roman" w:cs="Times New Roman"/>
          <w:lang w:val="en-ZW" w:eastAsia="en-US"/>
        </w:rPr>
        <w:t xml:space="preserve">of the property has to be </w:t>
      </w:r>
      <w:r w:rsidR="0071105F" w:rsidRPr="0071105F">
        <w:rPr>
          <w:rFonts w:ascii="Times New Roman" w:eastAsiaTheme="minorHAnsi" w:hAnsi="Times New Roman" w:cs="Times New Roman"/>
          <w:lang w:val="en-ZW" w:eastAsia="en-US"/>
        </w:rPr>
        <w:t xml:space="preserve">established. A spoliation order cannot be granted on evidence of a </w:t>
      </w:r>
      <w:r w:rsidR="0071105F" w:rsidRPr="0071105F">
        <w:rPr>
          <w:rFonts w:ascii="Times New Roman" w:eastAsiaTheme="minorHAnsi" w:hAnsi="Times New Roman" w:cs="Times New Roman"/>
          <w:i/>
          <w:iCs/>
          <w:lang w:val="en-ZW" w:eastAsia="en-US"/>
        </w:rPr>
        <w:t xml:space="preserve">prima facie </w:t>
      </w:r>
      <w:r w:rsidR="0071105F" w:rsidRPr="0071105F">
        <w:rPr>
          <w:rFonts w:ascii="Times New Roman" w:eastAsiaTheme="minorHAnsi" w:hAnsi="Times New Roman" w:cs="Times New Roman"/>
          <w:lang w:val="en-ZW" w:eastAsia="en-US"/>
        </w:rPr>
        <w:t>right.</w:t>
      </w:r>
      <w:r w:rsidR="000C185A">
        <w:rPr>
          <w:rFonts w:ascii="Times New Roman" w:eastAsiaTheme="minorHAnsi" w:hAnsi="Times New Roman" w:cs="Times New Roman"/>
          <w:lang w:val="en-ZW" w:eastAsia="en-US"/>
        </w:rPr>
        <w:t xml:space="preserve"> </w:t>
      </w:r>
      <w:r w:rsidR="00BA50A9" w:rsidRPr="00BA50A9">
        <w:rPr>
          <w:rFonts w:ascii="Times New Roman" w:hAnsi="Times New Roman" w:cs="Times New Roman"/>
        </w:rPr>
        <w:t xml:space="preserve">In </w:t>
      </w:r>
      <w:r w:rsidR="00BA50A9">
        <w:rPr>
          <w:rFonts w:ascii="Times New Roman" w:hAnsi="Times New Roman" w:cs="Times New Roman"/>
          <w:i/>
        </w:rPr>
        <w:t xml:space="preserve">J.C. </w:t>
      </w:r>
      <w:proofErr w:type="spellStart"/>
      <w:r w:rsidR="00BA50A9">
        <w:rPr>
          <w:rFonts w:ascii="Times New Roman" w:hAnsi="Times New Roman" w:cs="Times New Roman"/>
          <w:i/>
        </w:rPr>
        <w:t>Conolly</w:t>
      </w:r>
      <w:proofErr w:type="spellEnd"/>
      <w:r w:rsidR="00BA50A9">
        <w:rPr>
          <w:rFonts w:ascii="Times New Roman" w:hAnsi="Times New Roman" w:cs="Times New Roman"/>
          <w:i/>
        </w:rPr>
        <w:t xml:space="preserve">   </w:t>
      </w:r>
      <w:r w:rsidR="00BA50A9" w:rsidRPr="00BA50A9">
        <w:rPr>
          <w:rFonts w:ascii="Times New Roman" w:hAnsi="Times New Roman" w:cs="Times New Roman"/>
          <w:i/>
        </w:rPr>
        <w:t xml:space="preserve">and    Sons    (Private)    Limited v     R.C. </w:t>
      </w:r>
      <w:proofErr w:type="spellStart"/>
      <w:r w:rsidR="00BA50A9" w:rsidRPr="00BA50A9">
        <w:rPr>
          <w:rFonts w:ascii="Times New Roman" w:hAnsi="Times New Roman" w:cs="Times New Roman"/>
          <w:i/>
        </w:rPr>
        <w:t>Ndhlukula</w:t>
      </w:r>
      <w:proofErr w:type="spellEnd"/>
      <w:r w:rsidR="000C185A">
        <w:rPr>
          <w:rFonts w:ascii="Times New Roman" w:hAnsi="Times New Roman" w:cs="Times New Roman"/>
          <w:i/>
        </w:rPr>
        <w:t xml:space="preserve"> </w:t>
      </w:r>
      <w:r w:rsidR="00BA50A9" w:rsidRPr="00BA50A9">
        <w:rPr>
          <w:rFonts w:ascii="Times New Roman" w:hAnsi="Times New Roman" w:cs="Times New Roman"/>
          <w:i/>
        </w:rPr>
        <w:t xml:space="preserve"> the     Minister     of     Lands     and     Rural     Resettlement </w:t>
      </w:r>
      <w:r w:rsidR="00BA50A9">
        <w:rPr>
          <w:rFonts w:ascii="Times New Roman" w:hAnsi="Times New Roman" w:cs="Times New Roman"/>
        </w:rPr>
        <w:t>SC 22/18, the court said t</w:t>
      </w:r>
      <w:r w:rsidR="000402B5" w:rsidRPr="002B58A6">
        <w:rPr>
          <w:rFonts w:ascii="Times New Roman" w:hAnsi="Times New Roman" w:cs="Times New Roman"/>
        </w:rPr>
        <w:t xml:space="preserve">he law is settled that an order of spoliation is final in nature and that it determines the immediate right of possession of a particular </w:t>
      </w:r>
      <w:r w:rsidR="000402B5" w:rsidRPr="002B58A6">
        <w:rPr>
          <w:rFonts w:ascii="Times New Roman" w:hAnsi="Times New Roman" w:cs="Times New Roman"/>
          <w:i/>
        </w:rPr>
        <w:t>res.</w:t>
      </w:r>
      <w:r w:rsidR="000402B5" w:rsidRPr="002B58A6">
        <w:rPr>
          <w:rFonts w:ascii="Times New Roman" w:hAnsi="Times New Roman" w:cs="Times New Roman"/>
        </w:rPr>
        <w:t xml:space="preserve">  It is frequently followed by further proceedings between the parties concerning their rights to the property in question – </w:t>
      </w:r>
      <w:proofErr w:type="spellStart"/>
      <w:r w:rsidR="000402B5" w:rsidRPr="002B58A6">
        <w:rPr>
          <w:rFonts w:ascii="Times New Roman" w:hAnsi="Times New Roman" w:cs="Times New Roman"/>
          <w:i/>
        </w:rPr>
        <w:t>Nienaber</w:t>
      </w:r>
      <w:proofErr w:type="spellEnd"/>
      <w:r w:rsidR="000402B5" w:rsidRPr="002B58A6">
        <w:rPr>
          <w:rFonts w:ascii="Times New Roman" w:hAnsi="Times New Roman" w:cs="Times New Roman"/>
          <w:i/>
        </w:rPr>
        <w:t xml:space="preserve"> v Stuckey</w:t>
      </w:r>
      <w:r w:rsidR="000402B5" w:rsidRPr="002B58A6">
        <w:rPr>
          <w:rFonts w:ascii="Times New Roman" w:hAnsi="Times New Roman" w:cs="Times New Roman"/>
        </w:rPr>
        <w:t xml:space="preserve"> 1946 AD 1049, 1053; </w:t>
      </w:r>
      <w:r w:rsidR="000402B5" w:rsidRPr="002B58A6">
        <w:rPr>
          <w:rFonts w:ascii="Times New Roman" w:hAnsi="Times New Roman" w:cs="Times New Roman"/>
          <w:i/>
        </w:rPr>
        <w:t>Malan &amp; Another v Green Valley Farm Portion 7 Holt Hill 434 CC and Others</w:t>
      </w:r>
      <w:r w:rsidR="000402B5" w:rsidRPr="002B58A6">
        <w:rPr>
          <w:rFonts w:ascii="Times New Roman" w:hAnsi="Times New Roman" w:cs="Times New Roman"/>
        </w:rPr>
        <w:t xml:space="preserve"> 2007 (5) SA 114 (ECD), 124 A</w:t>
      </w:r>
      <w:r w:rsidR="000C185A">
        <w:rPr>
          <w:rFonts w:ascii="Times New Roman" w:hAnsi="Times New Roman" w:cs="Times New Roman"/>
        </w:rPr>
        <w:t>-B.</w:t>
      </w:r>
      <w:r w:rsidR="000402B5" w:rsidRPr="002B58A6">
        <w:rPr>
          <w:rFonts w:ascii="Times New Roman" w:hAnsi="Times New Roman" w:cs="Times New Roman"/>
        </w:rPr>
        <w:t xml:space="preserve"> Moreover a spoliation order cannot be granted on the evidence of a </w:t>
      </w:r>
      <w:r w:rsidR="000402B5" w:rsidRPr="002B58A6">
        <w:rPr>
          <w:rFonts w:ascii="Times New Roman" w:hAnsi="Times New Roman" w:cs="Times New Roman"/>
          <w:i/>
        </w:rPr>
        <w:t>prima facie</w:t>
      </w:r>
      <w:r w:rsidR="000402B5" w:rsidRPr="002B58A6">
        <w:rPr>
          <w:rFonts w:ascii="Times New Roman" w:hAnsi="Times New Roman" w:cs="Times New Roman"/>
        </w:rPr>
        <w:t xml:space="preserve"> right - </w:t>
      </w:r>
      <w:r w:rsidR="000402B5" w:rsidRPr="002B58A6">
        <w:rPr>
          <w:rFonts w:ascii="Times New Roman" w:hAnsi="Times New Roman" w:cs="Times New Roman"/>
          <w:i/>
        </w:rPr>
        <w:t xml:space="preserve">Blue Range Estates P/L v </w:t>
      </w:r>
      <w:proofErr w:type="spellStart"/>
      <w:r w:rsidR="000402B5" w:rsidRPr="002B58A6">
        <w:rPr>
          <w:rFonts w:ascii="Times New Roman" w:hAnsi="Times New Roman" w:cs="Times New Roman"/>
          <w:i/>
        </w:rPr>
        <w:t>Muduvisi</w:t>
      </w:r>
      <w:proofErr w:type="spellEnd"/>
      <w:r w:rsidR="000402B5" w:rsidRPr="002B58A6">
        <w:rPr>
          <w:rFonts w:ascii="Times New Roman" w:hAnsi="Times New Roman" w:cs="Times New Roman"/>
        </w:rPr>
        <w:t xml:space="preserve"> 2009 (1) ZLR 368, 377D.</w:t>
      </w:r>
    </w:p>
    <w:p w:rsidR="008C46C2" w:rsidRDefault="008C46C2" w:rsidP="000C185A">
      <w:pPr>
        <w:autoSpaceDE w:val="0"/>
        <w:autoSpaceDN w:val="0"/>
        <w:adjustRightInd w:val="0"/>
        <w:spacing w:line="360" w:lineRule="auto"/>
        <w:ind w:firstLine="720"/>
        <w:jc w:val="both"/>
        <w:rPr>
          <w:rFonts w:ascii="Times New Roman" w:hAnsi="Times New Roman" w:cs="Times New Roman"/>
        </w:rPr>
      </w:pPr>
    </w:p>
    <w:p w:rsidR="00D53008" w:rsidRDefault="00186CF1" w:rsidP="006D51FE">
      <w:pPr>
        <w:autoSpaceDE w:val="0"/>
        <w:autoSpaceDN w:val="0"/>
        <w:adjustRightInd w:val="0"/>
        <w:spacing w:line="360" w:lineRule="auto"/>
        <w:ind w:firstLine="720"/>
        <w:jc w:val="both"/>
        <w:rPr>
          <w:rFonts w:ascii="Times New Roman" w:hAnsi="Times New Roman" w:cs="Times New Roman"/>
        </w:rPr>
      </w:pPr>
      <w:r>
        <w:rPr>
          <w:rFonts w:ascii="Times New Roman" w:hAnsi="Times New Roman" w:cs="Times New Roman"/>
        </w:rPr>
        <w:t xml:space="preserve">Although the applicant characterises the order he seeks at this stage as interim relief, it is in substance a final order. </w:t>
      </w:r>
      <w:r w:rsidR="008C46C2" w:rsidRPr="008C46C2">
        <w:rPr>
          <w:rFonts w:ascii="Times New Roman" w:hAnsi="Times New Roman" w:cs="Times New Roman"/>
        </w:rPr>
        <w:t xml:space="preserve"> </w:t>
      </w:r>
      <w:r>
        <w:rPr>
          <w:rFonts w:ascii="Times New Roman" w:eastAsiaTheme="minorHAnsi" w:hAnsi="Times New Roman" w:cs="Times New Roman"/>
          <w:lang w:val="en-ZW" w:eastAsia="en-US"/>
        </w:rPr>
        <w:t xml:space="preserve">In </w:t>
      </w:r>
      <w:r w:rsidRPr="002B58A6">
        <w:rPr>
          <w:rFonts w:ascii="Times New Roman" w:hAnsi="Times New Roman" w:cs="Times New Roman"/>
          <w:i/>
        </w:rPr>
        <w:t xml:space="preserve">Blue Range Estates P/L v </w:t>
      </w:r>
      <w:proofErr w:type="spellStart"/>
      <w:r w:rsidRPr="002B58A6">
        <w:rPr>
          <w:rFonts w:ascii="Times New Roman" w:hAnsi="Times New Roman" w:cs="Times New Roman"/>
          <w:i/>
        </w:rPr>
        <w:t>Muduvisi</w:t>
      </w:r>
      <w:proofErr w:type="spellEnd"/>
      <w:r w:rsidRPr="002B58A6">
        <w:rPr>
          <w:rFonts w:ascii="Times New Roman" w:hAnsi="Times New Roman" w:cs="Times New Roman"/>
        </w:rPr>
        <w:t xml:space="preserve"> 2009 (1) ZLR 368</w:t>
      </w:r>
      <w:r w:rsidR="00553290">
        <w:rPr>
          <w:rFonts w:ascii="Times New Roman" w:hAnsi="Times New Roman" w:cs="Times New Roman"/>
        </w:rPr>
        <w:t>,</w:t>
      </w:r>
      <w:r>
        <w:rPr>
          <w:rFonts w:ascii="Times New Roman" w:hAnsi="Times New Roman" w:cs="Times New Roman"/>
        </w:rPr>
        <w:t xml:space="preserve"> the court said </w:t>
      </w:r>
      <w:r>
        <w:rPr>
          <w:rFonts w:ascii="Times New Roman" w:eastAsiaTheme="minorHAnsi" w:hAnsi="Times New Roman" w:cs="Times New Roman"/>
          <w:lang w:val="en-ZW" w:eastAsia="en-US"/>
        </w:rPr>
        <w:t>t</w:t>
      </w:r>
      <w:r w:rsidR="00EB3D78">
        <w:rPr>
          <w:rFonts w:ascii="Times New Roman" w:eastAsiaTheme="minorHAnsi" w:hAnsi="Times New Roman" w:cs="Times New Roman"/>
          <w:lang w:val="en-ZW" w:eastAsia="en-US"/>
        </w:rPr>
        <w:t>he fact an order sought is</w:t>
      </w:r>
      <w:r w:rsidRPr="0071105F">
        <w:rPr>
          <w:rFonts w:ascii="Times New Roman" w:eastAsiaTheme="minorHAnsi" w:hAnsi="Times New Roman" w:cs="Times New Roman"/>
          <w:lang w:val="en-ZW" w:eastAsia="en-US"/>
        </w:rPr>
        <w:t xml:space="preserve"> in the form of an interim relief is irrelevant to the consideration of the question whether it is final or interlocutory. The issue of an order in the form in which it was applied for does not make the order itself a provisional order. </w:t>
      </w:r>
      <w:r>
        <w:rPr>
          <w:rFonts w:ascii="Times New Roman" w:eastAsiaTheme="minorHAnsi" w:hAnsi="Times New Roman" w:cs="Times New Roman"/>
          <w:lang w:val="en-ZW" w:eastAsia="en-US"/>
        </w:rPr>
        <w:t xml:space="preserve">Applicant </w:t>
      </w:r>
      <w:r w:rsidR="00E101DB">
        <w:rPr>
          <w:rFonts w:ascii="Times New Roman" w:eastAsiaTheme="minorHAnsi" w:hAnsi="Times New Roman" w:cs="Times New Roman"/>
          <w:lang w:val="en-ZW" w:eastAsia="en-US"/>
        </w:rPr>
        <w:t>seeks an order that</w:t>
      </w:r>
      <w:r w:rsidR="00AF1C1A">
        <w:rPr>
          <w:rFonts w:ascii="Times New Roman" w:hAnsi="Times New Roman" w:cs="Times New Roman"/>
        </w:rPr>
        <w:t xml:space="preserve"> the </w:t>
      </w:r>
      <w:r w:rsidR="008C46C2" w:rsidRPr="008C46C2">
        <w:rPr>
          <w:rFonts w:ascii="Times New Roman" w:hAnsi="Times New Roman" w:cs="Times New Roman"/>
        </w:rPr>
        <w:t>1</w:t>
      </w:r>
      <w:r w:rsidR="008C46C2" w:rsidRPr="008C46C2">
        <w:rPr>
          <w:rFonts w:ascii="Times New Roman" w:hAnsi="Times New Roman" w:cs="Times New Roman"/>
          <w:vertAlign w:val="superscript"/>
        </w:rPr>
        <w:t>st</w:t>
      </w:r>
      <w:r w:rsidR="008C46C2" w:rsidRPr="008C46C2">
        <w:rPr>
          <w:rFonts w:ascii="Times New Roman" w:hAnsi="Times New Roman" w:cs="Times New Roman"/>
        </w:rPr>
        <w:t xml:space="preserve"> respondent and all persons clai</w:t>
      </w:r>
      <w:r w:rsidR="00EB3D78">
        <w:rPr>
          <w:rFonts w:ascii="Times New Roman" w:hAnsi="Times New Roman" w:cs="Times New Roman"/>
        </w:rPr>
        <w:t>ming through and under him to</w:t>
      </w:r>
      <w:r w:rsidR="008C46C2" w:rsidRPr="008C46C2">
        <w:rPr>
          <w:rFonts w:ascii="Times New Roman" w:hAnsi="Times New Roman" w:cs="Times New Roman"/>
        </w:rPr>
        <w:t xml:space="preserve"> remove, or cause the removal of th</w:t>
      </w:r>
      <w:r w:rsidR="00AF1C1A">
        <w:rPr>
          <w:rFonts w:ascii="Times New Roman" w:hAnsi="Times New Roman" w:cs="Times New Roman"/>
        </w:rPr>
        <w:t>emselves from the farm</w:t>
      </w:r>
      <w:r w:rsidR="008C46C2" w:rsidRPr="008C46C2">
        <w:rPr>
          <w:rFonts w:ascii="Times New Roman" w:hAnsi="Times New Roman" w:cs="Times New Roman"/>
        </w:rPr>
        <w:t xml:space="preserve"> within</w:t>
      </w:r>
      <w:r w:rsidR="00EF63AA">
        <w:rPr>
          <w:rFonts w:ascii="Times New Roman" w:hAnsi="Times New Roman" w:cs="Times New Roman"/>
        </w:rPr>
        <w:t xml:space="preserve"> 24 hours of the service of the</w:t>
      </w:r>
      <w:r w:rsidR="008C46C2" w:rsidRPr="008C46C2">
        <w:rPr>
          <w:rFonts w:ascii="Times New Roman" w:hAnsi="Times New Roman" w:cs="Times New Roman"/>
        </w:rPr>
        <w:t xml:space="preserve"> order. </w:t>
      </w:r>
      <w:r w:rsidR="008C46C2" w:rsidRPr="00186CF1">
        <w:rPr>
          <w:rFonts w:ascii="Times New Roman" w:hAnsi="Times New Roman" w:cs="Times New Roman"/>
        </w:rPr>
        <w:t xml:space="preserve">Failing such removal, the Sheriff of this Honourable Court be and is hereby authorised, and directed </w:t>
      </w:r>
      <w:r w:rsidR="00AF1C1A">
        <w:rPr>
          <w:rFonts w:ascii="Times New Roman" w:hAnsi="Times New Roman" w:cs="Times New Roman"/>
        </w:rPr>
        <w:t xml:space="preserve">to evict all such persons from the farm. </w:t>
      </w:r>
      <w:r w:rsidR="00E101DB">
        <w:rPr>
          <w:rFonts w:ascii="Times New Roman" w:hAnsi="Times New Roman" w:cs="Times New Roman"/>
        </w:rPr>
        <w:t>Once this order is granted, it restores the property to the applicant, and as such</w:t>
      </w:r>
      <w:r w:rsidR="00E101DB">
        <w:rPr>
          <w:rFonts w:ascii="Times New Roman" w:eastAsiaTheme="minorHAnsi" w:hAnsi="Times New Roman" w:cs="Times New Roman"/>
          <w:sz w:val="23"/>
          <w:szCs w:val="23"/>
          <w:lang w:val="en-ZW" w:eastAsia="en-US"/>
        </w:rPr>
        <w:t xml:space="preserve"> finally settles that issue </w:t>
      </w:r>
      <w:r w:rsidR="00EF63AA">
        <w:rPr>
          <w:rFonts w:ascii="Times New Roman" w:eastAsiaTheme="minorHAnsi" w:hAnsi="Times New Roman" w:cs="Times New Roman"/>
          <w:sz w:val="23"/>
          <w:szCs w:val="23"/>
          <w:lang w:val="en-ZW" w:eastAsia="en-US"/>
        </w:rPr>
        <w:t xml:space="preserve">of possession </w:t>
      </w:r>
      <w:r w:rsidR="00E101DB">
        <w:rPr>
          <w:rFonts w:ascii="Times New Roman" w:eastAsiaTheme="minorHAnsi" w:hAnsi="Times New Roman" w:cs="Times New Roman"/>
          <w:sz w:val="23"/>
          <w:szCs w:val="23"/>
          <w:lang w:val="en-ZW" w:eastAsia="en-US"/>
        </w:rPr>
        <w:t>as between the parties. The effect of the int</w:t>
      </w:r>
      <w:r w:rsidR="000517CB">
        <w:rPr>
          <w:rFonts w:ascii="Times New Roman" w:eastAsiaTheme="minorHAnsi" w:hAnsi="Times New Roman" w:cs="Times New Roman"/>
          <w:sz w:val="23"/>
          <w:szCs w:val="23"/>
          <w:lang w:val="en-ZW" w:eastAsia="en-US"/>
        </w:rPr>
        <w:t>erim relief sought</w:t>
      </w:r>
      <w:r w:rsidR="00E101DB">
        <w:rPr>
          <w:rFonts w:ascii="Times New Roman" w:eastAsiaTheme="minorHAnsi" w:hAnsi="Times New Roman" w:cs="Times New Roman"/>
          <w:sz w:val="23"/>
          <w:szCs w:val="23"/>
          <w:lang w:val="en-ZW" w:eastAsia="en-US"/>
        </w:rPr>
        <w:t xml:space="preserve"> is final. </w:t>
      </w:r>
      <w:r w:rsidR="00D53008">
        <w:rPr>
          <w:rFonts w:ascii="Times New Roman" w:hAnsi="Times New Roman" w:cs="Times New Roman"/>
          <w:color w:val="202020"/>
          <w:lang w:eastAsia="en-ZW"/>
        </w:rPr>
        <w:t>Once 1</w:t>
      </w:r>
      <w:r w:rsidR="00D53008" w:rsidRPr="00D53008">
        <w:rPr>
          <w:rFonts w:ascii="Times New Roman" w:hAnsi="Times New Roman" w:cs="Times New Roman"/>
          <w:color w:val="202020"/>
          <w:vertAlign w:val="superscript"/>
          <w:lang w:eastAsia="en-ZW"/>
        </w:rPr>
        <w:t>st</w:t>
      </w:r>
      <w:r w:rsidR="00D53008">
        <w:rPr>
          <w:rFonts w:ascii="Times New Roman" w:hAnsi="Times New Roman" w:cs="Times New Roman"/>
          <w:color w:val="202020"/>
          <w:lang w:eastAsia="en-ZW"/>
        </w:rPr>
        <w:t xml:space="preserve"> respondent is evicted from the farm, </w:t>
      </w:r>
      <w:r w:rsidR="00D53008">
        <w:rPr>
          <w:rFonts w:ascii="Times New Roman" w:hAnsi="Times New Roman" w:cs="Times New Roman"/>
          <w:color w:val="202020"/>
          <w:lang w:eastAsia="en-ZW"/>
        </w:rPr>
        <w:lastRenderedPageBreak/>
        <w:t>applicant would have achieved its desires, there would be no dispute for re</w:t>
      </w:r>
      <w:r w:rsidR="00EF63AA">
        <w:rPr>
          <w:rFonts w:ascii="Times New Roman" w:hAnsi="Times New Roman" w:cs="Times New Roman"/>
          <w:color w:val="202020"/>
          <w:lang w:eastAsia="en-ZW"/>
        </w:rPr>
        <w:t>solution of on the return date.</w:t>
      </w:r>
      <w:r w:rsidR="00D53008">
        <w:rPr>
          <w:rFonts w:ascii="Times New Roman" w:hAnsi="Times New Roman" w:cs="Times New Roman"/>
          <w:color w:val="202020"/>
          <w:lang w:eastAsia="en-ZW"/>
        </w:rPr>
        <w:t xml:space="preserve"> This court cannot accede to such a request. This court cannot grant a final order on proof of a </w:t>
      </w:r>
      <w:r w:rsidR="00D53008" w:rsidRPr="00D53008">
        <w:rPr>
          <w:rFonts w:ascii="Times New Roman" w:hAnsi="Times New Roman" w:cs="Times New Roman"/>
          <w:i/>
          <w:color w:val="202020"/>
          <w:lang w:eastAsia="en-ZW"/>
        </w:rPr>
        <w:t>prima facie</w:t>
      </w:r>
      <w:r w:rsidR="00D53008">
        <w:rPr>
          <w:rFonts w:ascii="Times New Roman" w:hAnsi="Times New Roman" w:cs="Times New Roman"/>
          <w:color w:val="202020"/>
          <w:lang w:eastAsia="en-ZW"/>
        </w:rPr>
        <w:t xml:space="preserve"> right. See: </w:t>
      </w:r>
      <w:proofErr w:type="spellStart"/>
      <w:r w:rsidR="00D53008" w:rsidRPr="00902D49">
        <w:rPr>
          <w:rFonts w:ascii="Times New Roman" w:hAnsi="Times New Roman" w:cs="Times New Roman"/>
          <w:i/>
          <w:color w:val="202020"/>
          <w:lang w:eastAsia="en-ZW"/>
        </w:rPr>
        <w:t>Chikafu</w:t>
      </w:r>
      <w:proofErr w:type="spellEnd"/>
      <w:r w:rsidR="00D53008" w:rsidRPr="00902D49">
        <w:rPr>
          <w:rFonts w:ascii="Times New Roman" w:hAnsi="Times New Roman" w:cs="Times New Roman"/>
          <w:i/>
          <w:color w:val="202020"/>
          <w:lang w:eastAsia="en-ZW"/>
        </w:rPr>
        <w:t xml:space="preserve"> v </w:t>
      </w:r>
      <w:proofErr w:type="spellStart"/>
      <w:r w:rsidR="00D53008" w:rsidRPr="00902D49">
        <w:rPr>
          <w:rFonts w:ascii="Times New Roman" w:hAnsi="Times New Roman" w:cs="Times New Roman"/>
          <w:i/>
          <w:color w:val="202020"/>
          <w:lang w:eastAsia="en-ZW"/>
        </w:rPr>
        <w:t>Dodhill</w:t>
      </w:r>
      <w:proofErr w:type="spellEnd"/>
      <w:r w:rsidR="00D53008" w:rsidRPr="00902D49">
        <w:rPr>
          <w:rFonts w:ascii="Times New Roman" w:hAnsi="Times New Roman" w:cs="Times New Roman"/>
          <w:i/>
          <w:color w:val="202020"/>
          <w:lang w:eastAsia="en-ZW"/>
        </w:rPr>
        <w:t xml:space="preserve"> (Pty) Ltd and Others </w:t>
      </w:r>
      <w:r w:rsidR="00D53008" w:rsidRPr="00902D49">
        <w:rPr>
          <w:rFonts w:ascii="Times New Roman" w:hAnsi="Times New Roman" w:cs="Times New Roman"/>
          <w:color w:val="202020"/>
          <w:lang w:eastAsia="en-ZW"/>
        </w:rPr>
        <w:t>SC 28/09</w:t>
      </w:r>
      <w:r w:rsidR="00D53008">
        <w:rPr>
          <w:rFonts w:ascii="Times New Roman" w:hAnsi="Times New Roman" w:cs="Times New Roman"/>
          <w:color w:val="202020"/>
          <w:lang w:eastAsia="en-ZW"/>
        </w:rPr>
        <w:t xml:space="preserve">; </w:t>
      </w:r>
      <w:r w:rsidR="00D53008">
        <w:rPr>
          <w:rFonts w:ascii="Times New Roman" w:hAnsi="Times New Roman" w:cs="Times New Roman"/>
          <w:i/>
        </w:rPr>
        <w:t xml:space="preserve">J.C. </w:t>
      </w:r>
      <w:proofErr w:type="spellStart"/>
      <w:r w:rsidR="00D53008">
        <w:rPr>
          <w:rFonts w:ascii="Times New Roman" w:hAnsi="Times New Roman" w:cs="Times New Roman"/>
          <w:i/>
        </w:rPr>
        <w:t>Conolly</w:t>
      </w:r>
      <w:proofErr w:type="spellEnd"/>
      <w:r w:rsidR="00D53008">
        <w:rPr>
          <w:rFonts w:ascii="Times New Roman" w:hAnsi="Times New Roman" w:cs="Times New Roman"/>
          <w:i/>
        </w:rPr>
        <w:t xml:space="preserve"> and  </w:t>
      </w:r>
      <w:r w:rsidR="00D53008" w:rsidRPr="00BA50A9">
        <w:rPr>
          <w:rFonts w:ascii="Times New Roman" w:hAnsi="Times New Roman" w:cs="Times New Roman"/>
          <w:i/>
        </w:rPr>
        <w:t>Son</w:t>
      </w:r>
      <w:r w:rsidR="00D53008">
        <w:rPr>
          <w:rFonts w:ascii="Times New Roman" w:hAnsi="Times New Roman" w:cs="Times New Roman"/>
          <w:i/>
        </w:rPr>
        <w:t xml:space="preserve">s (Private)    Limited v </w:t>
      </w:r>
      <w:r w:rsidR="00D53008" w:rsidRPr="00BA50A9">
        <w:rPr>
          <w:rFonts w:ascii="Times New Roman" w:hAnsi="Times New Roman" w:cs="Times New Roman"/>
          <w:i/>
        </w:rPr>
        <w:t xml:space="preserve">R.C. </w:t>
      </w:r>
      <w:proofErr w:type="spellStart"/>
      <w:r w:rsidR="00D53008" w:rsidRPr="00BA50A9">
        <w:rPr>
          <w:rFonts w:ascii="Times New Roman" w:hAnsi="Times New Roman" w:cs="Times New Roman"/>
          <w:i/>
        </w:rPr>
        <w:t>Ndhlukula</w:t>
      </w:r>
      <w:proofErr w:type="spellEnd"/>
      <w:r w:rsidR="00D53008">
        <w:rPr>
          <w:rFonts w:ascii="Times New Roman" w:hAnsi="Times New Roman" w:cs="Times New Roman"/>
          <w:i/>
        </w:rPr>
        <w:t xml:space="preserve"> the Minister of Lands and Rural </w:t>
      </w:r>
      <w:r w:rsidR="00D53008" w:rsidRPr="00BA50A9">
        <w:rPr>
          <w:rFonts w:ascii="Times New Roman" w:hAnsi="Times New Roman" w:cs="Times New Roman"/>
          <w:i/>
        </w:rPr>
        <w:t xml:space="preserve">Resettlement </w:t>
      </w:r>
      <w:r w:rsidR="00D53008">
        <w:rPr>
          <w:rFonts w:ascii="Times New Roman" w:hAnsi="Times New Roman" w:cs="Times New Roman"/>
        </w:rPr>
        <w:t xml:space="preserve">SC 22/18; </w:t>
      </w:r>
      <w:r w:rsidR="00D53008" w:rsidRPr="002B58A6">
        <w:rPr>
          <w:rFonts w:ascii="Times New Roman" w:hAnsi="Times New Roman" w:cs="Times New Roman"/>
          <w:i/>
        </w:rPr>
        <w:t xml:space="preserve">Blue Range Estates P/L v </w:t>
      </w:r>
      <w:proofErr w:type="spellStart"/>
      <w:r w:rsidR="00D53008" w:rsidRPr="002B58A6">
        <w:rPr>
          <w:rFonts w:ascii="Times New Roman" w:hAnsi="Times New Roman" w:cs="Times New Roman"/>
          <w:i/>
        </w:rPr>
        <w:t>Muduvisi</w:t>
      </w:r>
      <w:proofErr w:type="spellEnd"/>
      <w:r w:rsidR="00D53008">
        <w:rPr>
          <w:rFonts w:ascii="Times New Roman" w:hAnsi="Times New Roman" w:cs="Times New Roman"/>
        </w:rPr>
        <w:t xml:space="preserve"> 2009 (1) ZLR 368. </w:t>
      </w:r>
    </w:p>
    <w:p w:rsidR="00EB3D78" w:rsidRPr="006D51FE" w:rsidRDefault="00EB3D78" w:rsidP="006D51FE">
      <w:pPr>
        <w:autoSpaceDE w:val="0"/>
        <w:autoSpaceDN w:val="0"/>
        <w:adjustRightInd w:val="0"/>
        <w:spacing w:line="360" w:lineRule="auto"/>
        <w:ind w:firstLine="720"/>
        <w:jc w:val="both"/>
        <w:rPr>
          <w:rFonts w:ascii="Times New Roman" w:hAnsi="Times New Roman" w:cs="Times New Roman"/>
          <w:color w:val="202020"/>
          <w:lang w:eastAsia="en-ZW"/>
        </w:rPr>
      </w:pPr>
    </w:p>
    <w:p w:rsidR="009E604A" w:rsidRPr="00EC5336" w:rsidRDefault="00D725BF" w:rsidP="008606C4">
      <w:pPr>
        <w:shd w:val="clear" w:color="auto" w:fill="FFFFFF"/>
        <w:spacing w:line="360" w:lineRule="auto"/>
        <w:ind w:firstLine="720"/>
        <w:jc w:val="both"/>
        <w:rPr>
          <w:rFonts w:ascii="Times New Roman" w:hAnsi="Times New Roman" w:cs="Times New Roman"/>
        </w:rPr>
      </w:pPr>
      <w:r w:rsidRPr="003E0B7C">
        <w:rPr>
          <w:rFonts w:ascii="Times New Roman" w:hAnsi="Times New Roman" w:cs="Times New Roman"/>
        </w:rPr>
        <w:t xml:space="preserve">This court can neither grant a provisional order in an application for spoliation, nor can it grant a final order that has not been asked for. </w:t>
      </w:r>
      <w:r w:rsidR="002E7206" w:rsidRPr="003E0B7C">
        <w:rPr>
          <w:rFonts w:ascii="Times New Roman" w:hAnsi="Times New Roman" w:cs="Times New Roman"/>
        </w:rPr>
        <w:t xml:space="preserve">In </w:t>
      </w:r>
      <w:r w:rsidRPr="003E0B7C">
        <w:rPr>
          <w:rFonts w:ascii="Times New Roman" w:hAnsi="Times New Roman" w:cs="Times New Roman"/>
          <w:bCs/>
          <w:i/>
        </w:rPr>
        <w:t xml:space="preserve">Constantine </w:t>
      </w:r>
      <w:proofErr w:type="spellStart"/>
      <w:r w:rsidRPr="003E0B7C">
        <w:rPr>
          <w:rFonts w:ascii="Times New Roman" w:hAnsi="Times New Roman" w:cs="Times New Roman"/>
          <w:bCs/>
          <w:i/>
        </w:rPr>
        <w:t>Guvheya</w:t>
      </w:r>
      <w:proofErr w:type="spellEnd"/>
      <w:r w:rsidRPr="003E0B7C">
        <w:rPr>
          <w:rFonts w:ascii="Times New Roman" w:hAnsi="Times New Roman" w:cs="Times New Roman"/>
          <w:bCs/>
          <w:i/>
        </w:rPr>
        <w:t xml:space="preserve"> Dominic </w:t>
      </w:r>
      <w:proofErr w:type="spellStart"/>
      <w:r w:rsidRPr="003E0B7C">
        <w:rPr>
          <w:rFonts w:ascii="Times New Roman" w:hAnsi="Times New Roman" w:cs="Times New Roman"/>
          <w:bCs/>
          <w:i/>
        </w:rPr>
        <w:t>Chiwenga</w:t>
      </w:r>
      <w:proofErr w:type="spellEnd"/>
      <w:r w:rsidRPr="003E0B7C">
        <w:rPr>
          <w:rFonts w:ascii="Times New Roman" w:hAnsi="Times New Roman" w:cs="Times New Roman"/>
          <w:bCs/>
          <w:i/>
        </w:rPr>
        <w:t xml:space="preserve"> </w:t>
      </w:r>
      <w:r w:rsidRPr="003E0B7C">
        <w:rPr>
          <w:rFonts w:ascii="Times New Roman" w:hAnsi="Times New Roman" w:cs="Times New Roman"/>
          <w:i/>
        </w:rPr>
        <w:t xml:space="preserve">v </w:t>
      </w:r>
      <w:r w:rsidRPr="003E0B7C">
        <w:rPr>
          <w:rFonts w:ascii="Times New Roman" w:hAnsi="Times New Roman" w:cs="Times New Roman"/>
          <w:bCs/>
          <w:i/>
        </w:rPr>
        <w:t xml:space="preserve">Marry </w:t>
      </w:r>
      <w:proofErr w:type="spellStart"/>
      <w:r w:rsidRPr="003E0B7C">
        <w:rPr>
          <w:rFonts w:ascii="Times New Roman" w:hAnsi="Times New Roman" w:cs="Times New Roman"/>
          <w:bCs/>
          <w:i/>
        </w:rPr>
        <w:t>Mubaiwa</w:t>
      </w:r>
      <w:proofErr w:type="spellEnd"/>
      <w:r w:rsidRPr="003E0B7C">
        <w:rPr>
          <w:rFonts w:ascii="Times New Roman" w:hAnsi="Times New Roman" w:cs="Times New Roman"/>
          <w:bCs/>
          <w:i/>
        </w:rPr>
        <w:t xml:space="preserve"> </w:t>
      </w:r>
      <w:r w:rsidR="002E7206" w:rsidRPr="003E0B7C">
        <w:rPr>
          <w:rFonts w:ascii="Times New Roman" w:hAnsi="Times New Roman" w:cs="Times New Roman"/>
          <w:bCs/>
        </w:rPr>
        <w:t>SC 86/20</w:t>
      </w:r>
      <w:r w:rsidR="00553290">
        <w:rPr>
          <w:rFonts w:ascii="Times New Roman" w:hAnsi="Times New Roman" w:cs="Times New Roman"/>
          <w:bCs/>
        </w:rPr>
        <w:t>,</w:t>
      </w:r>
      <w:r w:rsidR="002E7206" w:rsidRPr="003E0B7C">
        <w:rPr>
          <w:rFonts w:ascii="Times New Roman" w:hAnsi="Times New Roman" w:cs="Times New Roman"/>
          <w:bCs/>
        </w:rPr>
        <w:t xml:space="preserve"> the </w:t>
      </w:r>
      <w:r w:rsidRPr="003E0B7C">
        <w:rPr>
          <w:rFonts w:ascii="Times New Roman" w:hAnsi="Times New Roman" w:cs="Times New Roman"/>
          <w:bCs/>
        </w:rPr>
        <w:t>Supreme Court said</w:t>
      </w:r>
      <w:r w:rsidR="002E7206" w:rsidRPr="003E0B7C">
        <w:rPr>
          <w:rFonts w:ascii="Times New Roman" w:hAnsi="Times New Roman" w:cs="Times New Roman"/>
        </w:rPr>
        <w:t xml:space="preserve"> respondent approached the court </w:t>
      </w:r>
      <w:r w:rsidR="002E7206" w:rsidRPr="003E0B7C">
        <w:rPr>
          <w:rFonts w:ascii="Times New Roman" w:hAnsi="Times New Roman" w:cs="Times New Roman"/>
          <w:i/>
          <w:iCs/>
        </w:rPr>
        <w:t xml:space="preserve">a quo </w:t>
      </w:r>
      <w:r w:rsidR="002E7206" w:rsidRPr="003E0B7C">
        <w:rPr>
          <w:rFonts w:ascii="Times New Roman" w:hAnsi="Times New Roman" w:cs="Times New Roman"/>
        </w:rPr>
        <w:t xml:space="preserve">seeking a ‘provisional’ spoliation order on a </w:t>
      </w:r>
      <w:r w:rsidR="002E7206" w:rsidRPr="003E0B7C">
        <w:rPr>
          <w:rFonts w:ascii="Times New Roman" w:hAnsi="Times New Roman" w:cs="Times New Roman"/>
          <w:i/>
          <w:iCs/>
        </w:rPr>
        <w:t xml:space="preserve">prima facie </w:t>
      </w:r>
      <w:r w:rsidR="002E7206" w:rsidRPr="003E0B7C">
        <w:rPr>
          <w:rFonts w:ascii="Times New Roman" w:hAnsi="Times New Roman" w:cs="Times New Roman"/>
        </w:rPr>
        <w:t>basis</w:t>
      </w:r>
      <w:r w:rsidR="002E7206" w:rsidRPr="003E0B7C">
        <w:rPr>
          <w:rFonts w:ascii="Times New Roman" w:hAnsi="Times New Roman" w:cs="Times New Roman"/>
          <w:i/>
          <w:iCs/>
        </w:rPr>
        <w:t xml:space="preserve">. </w:t>
      </w:r>
      <w:r w:rsidR="00EB3D78">
        <w:rPr>
          <w:rFonts w:ascii="Times New Roman" w:hAnsi="Times New Roman" w:cs="Times New Roman"/>
        </w:rPr>
        <w:t>It said it is</w:t>
      </w:r>
      <w:r w:rsidR="002E7206" w:rsidRPr="003E0B7C">
        <w:rPr>
          <w:rFonts w:ascii="Times New Roman" w:hAnsi="Times New Roman" w:cs="Times New Roman"/>
        </w:rPr>
        <w:t xml:space="preserve"> trite that a spoliation order being final in effect cannot be granted as an interim order on the evidence of a </w:t>
      </w:r>
      <w:r w:rsidR="002E7206" w:rsidRPr="003E0B7C">
        <w:rPr>
          <w:rFonts w:ascii="Times New Roman" w:hAnsi="Times New Roman" w:cs="Times New Roman"/>
          <w:i/>
          <w:iCs/>
        </w:rPr>
        <w:t xml:space="preserve">prima facie </w:t>
      </w:r>
      <w:r w:rsidR="002E7206" w:rsidRPr="003E0B7C">
        <w:rPr>
          <w:rFonts w:ascii="Times New Roman" w:hAnsi="Times New Roman" w:cs="Times New Roman"/>
        </w:rPr>
        <w:t>right</w:t>
      </w:r>
      <w:r w:rsidR="00D5427E">
        <w:rPr>
          <w:rFonts w:ascii="Times New Roman" w:hAnsi="Times New Roman" w:cs="Times New Roman"/>
        </w:rPr>
        <w:t xml:space="preserve">, as happened in this case. </w:t>
      </w:r>
      <w:r w:rsidR="00EF63AA">
        <w:rPr>
          <w:rFonts w:ascii="Times New Roman" w:hAnsi="Times New Roman" w:cs="Times New Roman"/>
        </w:rPr>
        <w:t>It held that, seeking a</w:t>
      </w:r>
      <w:r w:rsidR="002E7206" w:rsidRPr="003E0B7C">
        <w:rPr>
          <w:rFonts w:ascii="Times New Roman" w:hAnsi="Times New Roman" w:cs="Times New Roman"/>
        </w:rPr>
        <w:t xml:space="preserve"> ‘provisional’ spoliation order, was misplaced and bad at law. </w:t>
      </w:r>
      <w:r w:rsidR="00EC5336">
        <w:rPr>
          <w:rFonts w:ascii="Times New Roman" w:hAnsi="Times New Roman" w:cs="Times New Roman"/>
        </w:rPr>
        <w:t xml:space="preserve">The </w:t>
      </w:r>
      <w:proofErr w:type="spellStart"/>
      <w:r w:rsidR="00EC5336" w:rsidRPr="003E0B7C">
        <w:rPr>
          <w:rFonts w:ascii="Times New Roman" w:hAnsi="Times New Roman" w:cs="Times New Roman"/>
          <w:bCs/>
          <w:i/>
        </w:rPr>
        <w:t>Chiwenga</w:t>
      </w:r>
      <w:proofErr w:type="spellEnd"/>
      <w:r w:rsidR="00EC5336">
        <w:rPr>
          <w:rFonts w:ascii="Times New Roman" w:hAnsi="Times New Roman" w:cs="Times New Roman"/>
          <w:bCs/>
          <w:i/>
        </w:rPr>
        <w:t xml:space="preserve"> </w:t>
      </w:r>
      <w:r w:rsidR="00EC5336">
        <w:rPr>
          <w:rFonts w:ascii="Times New Roman" w:hAnsi="Times New Roman" w:cs="Times New Roman"/>
          <w:bCs/>
        </w:rPr>
        <w:t xml:space="preserve">case applies with equal force in this case. </w:t>
      </w:r>
    </w:p>
    <w:p w:rsidR="009E604A" w:rsidRDefault="009E604A" w:rsidP="008606C4">
      <w:pPr>
        <w:shd w:val="clear" w:color="auto" w:fill="FFFFFF"/>
        <w:spacing w:line="360" w:lineRule="auto"/>
        <w:ind w:firstLine="720"/>
        <w:jc w:val="both"/>
        <w:rPr>
          <w:rFonts w:ascii="Times New Roman" w:hAnsi="Times New Roman" w:cs="Times New Roman"/>
        </w:rPr>
      </w:pPr>
    </w:p>
    <w:p w:rsidR="006D51FE" w:rsidRDefault="009E604A" w:rsidP="006D51FE">
      <w:pPr>
        <w:shd w:val="clear" w:color="auto" w:fill="FFFFFF"/>
        <w:spacing w:line="360" w:lineRule="auto"/>
        <w:ind w:firstLine="720"/>
        <w:jc w:val="both"/>
        <w:rPr>
          <w:rFonts w:ascii="Times New Roman" w:eastAsiaTheme="minorHAnsi" w:hAnsi="Times New Roman" w:cs="Times New Roman"/>
          <w:color w:val="000000"/>
          <w:sz w:val="23"/>
          <w:szCs w:val="23"/>
          <w:lang w:val="en-ZW" w:eastAsia="en-US"/>
        </w:rPr>
      </w:pPr>
      <w:r w:rsidRPr="009E604A">
        <w:rPr>
          <w:rFonts w:ascii="Times New Roman" w:hAnsi="Times New Roman" w:cs="Times New Roman"/>
        </w:rPr>
        <w:t>I did not consider the merits, and I make no finding thereon. All I can say at this sta</w:t>
      </w:r>
      <w:r w:rsidR="00034D18">
        <w:rPr>
          <w:rFonts w:ascii="Times New Roman" w:hAnsi="Times New Roman" w:cs="Times New Roman"/>
        </w:rPr>
        <w:t>ge is that even if applicant has</w:t>
      </w:r>
      <w:r w:rsidRPr="009E604A">
        <w:rPr>
          <w:rFonts w:ascii="Times New Roman" w:hAnsi="Times New Roman" w:cs="Times New Roman"/>
        </w:rPr>
        <w:t xml:space="preserve"> a </w:t>
      </w:r>
      <w:r w:rsidRPr="008606C4">
        <w:rPr>
          <w:rFonts w:ascii="Times New Roman" w:eastAsiaTheme="minorHAnsi" w:hAnsi="Times New Roman" w:cs="Times New Roman"/>
          <w:color w:val="000000"/>
          <w:sz w:val="23"/>
          <w:szCs w:val="23"/>
          <w:lang w:val="en-ZW" w:eastAsia="en-US"/>
        </w:rPr>
        <w:t>meritorious case</w:t>
      </w:r>
      <w:r w:rsidRPr="009E604A">
        <w:rPr>
          <w:rFonts w:ascii="Times New Roman" w:eastAsiaTheme="minorHAnsi" w:hAnsi="Times New Roman" w:cs="Times New Roman"/>
          <w:color w:val="000000"/>
          <w:sz w:val="23"/>
          <w:szCs w:val="23"/>
          <w:lang w:val="en-ZW" w:eastAsia="en-US"/>
        </w:rPr>
        <w:t>,</w:t>
      </w:r>
      <w:r w:rsidR="00EF63AA">
        <w:rPr>
          <w:rFonts w:ascii="Times New Roman" w:hAnsi="Times New Roman" w:cs="Times New Roman"/>
          <w:sz w:val="23"/>
          <w:szCs w:val="23"/>
        </w:rPr>
        <w:t xml:space="preserve"> this court c</w:t>
      </w:r>
      <w:r w:rsidR="00553290">
        <w:rPr>
          <w:rFonts w:ascii="Times New Roman" w:hAnsi="Times New Roman" w:cs="Times New Roman"/>
          <w:sz w:val="23"/>
          <w:szCs w:val="23"/>
        </w:rPr>
        <w:t>an</w:t>
      </w:r>
      <w:r w:rsidR="00EF63AA">
        <w:rPr>
          <w:rFonts w:ascii="Times New Roman" w:hAnsi="Times New Roman" w:cs="Times New Roman"/>
          <w:sz w:val="23"/>
          <w:szCs w:val="23"/>
        </w:rPr>
        <w:t>not</w:t>
      </w:r>
      <w:r w:rsidRPr="009E604A">
        <w:rPr>
          <w:rFonts w:ascii="Times New Roman" w:hAnsi="Times New Roman" w:cs="Times New Roman"/>
          <w:sz w:val="23"/>
          <w:szCs w:val="23"/>
        </w:rPr>
        <w:t xml:space="preserve"> grant what it considers a competent order (</w:t>
      </w:r>
      <w:r w:rsidR="008606C4" w:rsidRPr="009E604A">
        <w:rPr>
          <w:rFonts w:ascii="Times New Roman" w:hAnsi="Times New Roman" w:cs="Times New Roman"/>
          <w:sz w:val="23"/>
          <w:szCs w:val="23"/>
        </w:rPr>
        <w:t>final re</w:t>
      </w:r>
      <w:r w:rsidRPr="009E604A">
        <w:rPr>
          <w:rFonts w:ascii="Times New Roman" w:hAnsi="Times New Roman" w:cs="Times New Roman"/>
          <w:sz w:val="23"/>
          <w:szCs w:val="23"/>
        </w:rPr>
        <w:t>lief)</w:t>
      </w:r>
      <w:r w:rsidR="008606C4" w:rsidRPr="009E604A">
        <w:rPr>
          <w:rFonts w:ascii="Times New Roman" w:hAnsi="Times New Roman" w:cs="Times New Roman"/>
          <w:sz w:val="23"/>
          <w:szCs w:val="23"/>
        </w:rPr>
        <w:t xml:space="preserve"> because it is not what applicant has asked for.</w:t>
      </w:r>
      <w:r>
        <w:rPr>
          <w:rFonts w:ascii="Times New Roman" w:hAnsi="Times New Roman" w:cs="Times New Roman"/>
          <w:sz w:val="23"/>
          <w:szCs w:val="23"/>
        </w:rPr>
        <w:t xml:space="preserve"> See: </w:t>
      </w:r>
      <w:r w:rsidRPr="003E0B7C">
        <w:rPr>
          <w:rFonts w:ascii="Times New Roman" w:hAnsi="Times New Roman" w:cs="Times New Roman"/>
          <w:bCs/>
          <w:i/>
        </w:rPr>
        <w:t xml:space="preserve">Constantine </w:t>
      </w:r>
      <w:proofErr w:type="spellStart"/>
      <w:r w:rsidRPr="003E0B7C">
        <w:rPr>
          <w:rFonts w:ascii="Times New Roman" w:hAnsi="Times New Roman" w:cs="Times New Roman"/>
          <w:bCs/>
          <w:i/>
        </w:rPr>
        <w:t>Guvheya</w:t>
      </w:r>
      <w:proofErr w:type="spellEnd"/>
      <w:r w:rsidRPr="003E0B7C">
        <w:rPr>
          <w:rFonts w:ascii="Times New Roman" w:hAnsi="Times New Roman" w:cs="Times New Roman"/>
          <w:bCs/>
          <w:i/>
        </w:rPr>
        <w:t xml:space="preserve"> Dominic </w:t>
      </w:r>
      <w:proofErr w:type="spellStart"/>
      <w:r w:rsidRPr="003E0B7C">
        <w:rPr>
          <w:rFonts w:ascii="Times New Roman" w:hAnsi="Times New Roman" w:cs="Times New Roman"/>
          <w:bCs/>
          <w:i/>
        </w:rPr>
        <w:t>Chiwenga</w:t>
      </w:r>
      <w:proofErr w:type="spellEnd"/>
      <w:r w:rsidRPr="003E0B7C">
        <w:rPr>
          <w:rFonts w:ascii="Times New Roman" w:hAnsi="Times New Roman" w:cs="Times New Roman"/>
          <w:bCs/>
          <w:i/>
        </w:rPr>
        <w:t xml:space="preserve"> </w:t>
      </w:r>
      <w:r w:rsidRPr="003E0B7C">
        <w:rPr>
          <w:rFonts w:ascii="Times New Roman" w:hAnsi="Times New Roman" w:cs="Times New Roman"/>
          <w:i/>
        </w:rPr>
        <w:t xml:space="preserve">v </w:t>
      </w:r>
      <w:r w:rsidRPr="003E0B7C">
        <w:rPr>
          <w:rFonts w:ascii="Times New Roman" w:hAnsi="Times New Roman" w:cs="Times New Roman"/>
          <w:bCs/>
          <w:i/>
        </w:rPr>
        <w:t xml:space="preserve">Marry </w:t>
      </w:r>
      <w:proofErr w:type="spellStart"/>
      <w:r w:rsidRPr="003E0B7C">
        <w:rPr>
          <w:rFonts w:ascii="Times New Roman" w:hAnsi="Times New Roman" w:cs="Times New Roman"/>
          <w:bCs/>
          <w:i/>
        </w:rPr>
        <w:t>Mubaiwa</w:t>
      </w:r>
      <w:proofErr w:type="spellEnd"/>
      <w:r>
        <w:rPr>
          <w:rFonts w:ascii="Times New Roman" w:hAnsi="Times New Roman" w:cs="Times New Roman"/>
          <w:bCs/>
          <w:i/>
        </w:rPr>
        <w:t xml:space="preserve"> (supra). </w:t>
      </w:r>
      <w:r w:rsidR="008606C4" w:rsidRPr="008606C4">
        <w:rPr>
          <w:rFonts w:ascii="Times New Roman" w:eastAsiaTheme="minorHAnsi" w:hAnsi="Times New Roman" w:cs="Times New Roman"/>
          <w:color w:val="000000"/>
          <w:sz w:val="23"/>
          <w:szCs w:val="23"/>
          <w:lang w:val="en-ZW" w:eastAsia="en-US"/>
        </w:rPr>
        <w:t>A</w:t>
      </w:r>
      <w:r>
        <w:rPr>
          <w:rFonts w:ascii="Times New Roman" w:eastAsiaTheme="minorHAnsi" w:hAnsi="Times New Roman" w:cs="Times New Roman"/>
          <w:color w:val="000000"/>
          <w:sz w:val="23"/>
          <w:szCs w:val="23"/>
          <w:lang w:val="en-ZW" w:eastAsia="en-US"/>
        </w:rPr>
        <w:t>s the applicant’s claim is</w:t>
      </w:r>
      <w:r w:rsidR="008606C4" w:rsidRPr="008606C4">
        <w:rPr>
          <w:rFonts w:ascii="Times New Roman" w:eastAsiaTheme="minorHAnsi" w:hAnsi="Times New Roman" w:cs="Times New Roman"/>
          <w:color w:val="000000"/>
          <w:sz w:val="23"/>
          <w:szCs w:val="23"/>
          <w:lang w:val="en-ZW" w:eastAsia="en-US"/>
        </w:rPr>
        <w:t xml:space="preserve"> incompetent</w:t>
      </w:r>
      <w:r>
        <w:rPr>
          <w:rFonts w:ascii="Times New Roman" w:eastAsiaTheme="minorHAnsi" w:hAnsi="Times New Roman" w:cs="Times New Roman"/>
          <w:color w:val="000000"/>
          <w:sz w:val="23"/>
          <w:szCs w:val="23"/>
          <w:lang w:val="en-ZW" w:eastAsia="en-US"/>
        </w:rPr>
        <w:t xml:space="preserve"> and a nullity at law, this court finds that this application is</w:t>
      </w:r>
      <w:r w:rsidR="008606C4" w:rsidRPr="008606C4">
        <w:rPr>
          <w:rFonts w:ascii="Times New Roman" w:eastAsiaTheme="minorHAnsi" w:hAnsi="Times New Roman" w:cs="Times New Roman"/>
          <w:color w:val="000000"/>
          <w:sz w:val="23"/>
          <w:szCs w:val="23"/>
          <w:lang w:val="en-ZW" w:eastAsia="en-US"/>
        </w:rPr>
        <w:t xml:space="preserve"> n</w:t>
      </w:r>
      <w:r>
        <w:rPr>
          <w:rFonts w:ascii="Times New Roman" w:eastAsiaTheme="minorHAnsi" w:hAnsi="Times New Roman" w:cs="Times New Roman"/>
          <w:color w:val="000000"/>
          <w:sz w:val="23"/>
          <w:szCs w:val="23"/>
          <w:lang w:val="en-ZW" w:eastAsia="en-US"/>
        </w:rPr>
        <w:t>ot properly before it and strikes</w:t>
      </w:r>
      <w:r w:rsidR="00EF63AA">
        <w:rPr>
          <w:rFonts w:ascii="Times New Roman" w:eastAsiaTheme="minorHAnsi" w:hAnsi="Times New Roman" w:cs="Times New Roman"/>
          <w:color w:val="000000"/>
          <w:sz w:val="23"/>
          <w:szCs w:val="23"/>
          <w:lang w:val="en-ZW" w:eastAsia="en-US"/>
        </w:rPr>
        <w:t xml:space="preserve"> it </w:t>
      </w:r>
      <w:r w:rsidR="008606C4" w:rsidRPr="008606C4">
        <w:rPr>
          <w:rFonts w:ascii="Times New Roman" w:eastAsiaTheme="minorHAnsi" w:hAnsi="Times New Roman" w:cs="Times New Roman"/>
          <w:color w:val="000000"/>
          <w:sz w:val="23"/>
          <w:szCs w:val="23"/>
          <w:lang w:val="en-ZW" w:eastAsia="en-US"/>
        </w:rPr>
        <w:t>off the roll.</w:t>
      </w:r>
    </w:p>
    <w:p w:rsidR="001C14D7" w:rsidRPr="001C14D7" w:rsidRDefault="001C14D7" w:rsidP="001C14D7">
      <w:pPr>
        <w:spacing w:before="240" w:line="360" w:lineRule="auto"/>
        <w:jc w:val="both"/>
        <w:rPr>
          <w:rFonts w:ascii="Times New Roman" w:hAnsi="Times New Roman" w:cs="Times New Roman"/>
          <w:b/>
        </w:rPr>
      </w:pPr>
      <w:r w:rsidRPr="001C14D7">
        <w:rPr>
          <w:rFonts w:ascii="Times New Roman" w:hAnsi="Times New Roman" w:cs="Times New Roman"/>
          <w:b/>
        </w:rPr>
        <w:t xml:space="preserve">Costs </w:t>
      </w:r>
    </w:p>
    <w:p w:rsidR="006F0140" w:rsidRPr="006F0140" w:rsidRDefault="001C14D7" w:rsidP="006F0140">
      <w:pPr>
        <w:tabs>
          <w:tab w:val="left" w:pos="426"/>
        </w:tabs>
        <w:spacing w:before="240" w:line="360" w:lineRule="auto"/>
        <w:ind w:firstLine="1440"/>
        <w:jc w:val="both"/>
        <w:rPr>
          <w:rFonts w:ascii="Times New Roman" w:hAnsi="Times New Roman" w:cs="Times New Roman"/>
          <w:i/>
        </w:rPr>
      </w:pPr>
      <w:r w:rsidRPr="000D3BD6">
        <w:rPr>
          <w:rFonts w:ascii="Times New Roman" w:eastAsiaTheme="minorHAnsi" w:hAnsi="Times New Roman" w:cs="Times New Roman"/>
          <w:lang w:val="en-ZW" w:eastAsia="en-US"/>
        </w:rPr>
        <w:t xml:space="preserve">Each side sought costs against the other on a legal practitioner and client scale. </w:t>
      </w:r>
      <w:r w:rsidR="00604A5B" w:rsidRPr="000D3BD6">
        <w:rPr>
          <w:rFonts w:ascii="Times New Roman" w:hAnsi="Times New Roman" w:cs="Times New Roman"/>
        </w:rPr>
        <w:t>It is trite that the issue of costs falls within the discretion of the court.</w:t>
      </w:r>
      <w:r w:rsidR="00C40CA9" w:rsidRPr="000D3BD6">
        <w:rPr>
          <w:rFonts w:ascii="Times New Roman" w:hAnsi="Times New Roman" w:cs="Times New Roman"/>
        </w:rPr>
        <w:t xml:space="preserve"> In exercising this discretion however, the court is guided by a number of settled principles which all support the achieving </w:t>
      </w:r>
      <w:r w:rsidR="00A3605B">
        <w:rPr>
          <w:rFonts w:ascii="Times New Roman" w:hAnsi="Times New Roman" w:cs="Times New Roman"/>
        </w:rPr>
        <w:t xml:space="preserve">of </w:t>
      </w:r>
      <w:r w:rsidR="00C40CA9" w:rsidRPr="000D3BD6">
        <w:rPr>
          <w:rFonts w:ascii="Times New Roman" w:hAnsi="Times New Roman" w:cs="Times New Roman"/>
        </w:rPr>
        <w:t xml:space="preserve">fairness and justice between the parties. </w:t>
      </w:r>
      <w:r w:rsidR="000D3BD6" w:rsidRPr="000D3BD6">
        <w:rPr>
          <w:rFonts w:ascii="Times New Roman" w:hAnsi="Times New Roman" w:cs="Times New Roman"/>
        </w:rPr>
        <w:t xml:space="preserve"> The general rule is that costs follow the cause. However, </w:t>
      </w:r>
      <w:r w:rsidR="000D3BD6" w:rsidRPr="00776722">
        <w:rPr>
          <w:rFonts w:ascii="Times New Roman" w:hAnsi="Times New Roman" w:cs="Times New Roman"/>
          <w:i/>
        </w:rPr>
        <w:t xml:space="preserve">in </w:t>
      </w:r>
      <w:proofErr w:type="spellStart"/>
      <w:r w:rsidR="000D3BD6" w:rsidRPr="00A3605B">
        <w:rPr>
          <w:rFonts w:ascii="Times New Roman" w:hAnsi="Times New Roman" w:cs="Times New Roman"/>
          <w:i/>
        </w:rPr>
        <w:t>casu</w:t>
      </w:r>
      <w:proofErr w:type="spellEnd"/>
      <w:r w:rsidR="000D3BD6" w:rsidRPr="000D3BD6">
        <w:rPr>
          <w:rFonts w:ascii="Times New Roman" w:hAnsi="Times New Roman" w:cs="Times New Roman"/>
        </w:rPr>
        <w:t>, I take the view that</w:t>
      </w:r>
      <w:r w:rsidR="006D51FE" w:rsidRPr="000D3BD6">
        <w:rPr>
          <w:rFonts w:ascii="Times New Roman" w:hAnsi="Times New Roman" w:cs="Times New Roman"/>
        </w:rPr>
        <w:t xml:space="preserve"> the </w:t>
      </w:r>
      <w:r w:rsidR="00EF63AA" w:rsidRPr="000D3BD6">
        <w:rPr>
          <w:rFonts w:ascii="Times New Roman" w:hAnsi="Times New Roman" w:cs="Times New Roman"/>
        </w:rPr>
        <w:t>1</w:t>
      </w:r>
      <w:r w:rsidR="00EF63AA" w:rsidRPr="000D3BD6">
        <w:rPr>
          <w:rFonts w:ascii="Times New Roman" w:hAnsi="Times New Roman" w:cs="Times New Roman"/>
          <w:vertAlign w:val="superscript"/>
        </w:rPr>
        <w:t>st</w:t>
      </w:r>
      <w:r w:rsidR="00EF63AA" w:rsidRPr="000D3BD6">
        <w:rPr>
          <w:rFonts w:ascii="Times New Roman" w:hAnsi="Times New Roman" w:cs="Times New Roman"/>
        </w:rPr>
        <w:t xml:space="preserve"> </w:t>
      </w:r>
      <w:r w:rsidR="006D51FE" w:rsidRPr="000D3BD6">
        <w:rPr>
          <w:rFonts w:ascii="Times New Roman" w:hAnsi="Times New Roman" w:cs="Times New Roman"/>
        </w:rPr>
        <w:t>respondent had not raised this issue</w:t>
      </w:r>
      <w:r w:rsidR="000D3BD6" w:rsidRPr="000D3BD6">
        <w:rPr>
          <w:rFonts w:ascii="Times New Roman" w:hAnsi="Times New Roman" w:cs="Times New Roman"/>
        </w:rPr>
        <w:t xml:space="preserve"> upon which this matter turned, i.e. spoliation, and it was only raised by this court, therefore </w:t>
      </w:r>
      <w:r w:rsidR="006D51FE" w:rsidRPr="000D3BD6">
        <w:rPr>
          <w:rFonts w:ascii="Times New Roman" w:hAnsi="Times New Roman" w:cs="Times New Roman"/>
        </w:rPr>
        <w:t xml:space="preserve">no award </w:t>
      </w:r>
      <w:r w:rsidR="00EF63AA" w:rsidRPr="000D3BD6">
        <w:rPr>
          <w:rFonts w:ascii="Times New Roman" w:hAnsi="Times New Roman" w:cs="Times New Roman"/>
        </w:rPr>
        <w:t>of costs should be made in his</w:t>
      </w:r>
      <w:r w:rsidR="006D51FE" w:rsidRPr="000D3BD6">
        <w:rPr>
          <w:rFonts w:ascii="Times New Roman" w:hAnsi="Times New Roman" w:cs="Times New Roman"/>
        </w:rPr>
        <w:t xml:space="preserve"> favour.</w:t>
      </w:r>
      <w:r w:rsidR="006F0140">
        <w:rPr>
          <w:rFonts w:ascii="Times New Roman" w:hAnsi="Times New Roman" w:cs="Times New Roman"/>
        </w:rPr>
        <w:t xml:space="preserve"> See: </w:t>
      </w:r>
      <w:r w:rsidR="006F0140" w:rsidRPr="006F0140">
        <w:rPr>
          <w:rFonts w:ascii="Times New Roman" w:hAnsi="Times New Roman" w:cs="Times New Roman"/>
          <w:i/>
        </w:rPr>
        <w:t>Commander Zimbabwe National Army,</w:t>
      </w:r>
      <w:r w:rsidR="006F0140">
        <w:rPr>
          <w:rFonts w:ascii="Times New Roman" w:hAnsi="Times New Roman" w:cs="Times New Roman"/>
          <w:i/>
        </w:rPr>
        <w:t xml:space="preserve"> Commander Zimbabwe Defence </w:t>
      </w:r>
      <w:r w:rsidR="006F0140" w:rsidRPr="006F0140">
        <w:rPr>
          <w:rFonts w:ascii="Times New Roman" w:hAnsi="Times New Roman" w:cs="Times New Roman"/>
          <w:i/>
        </w:rPr>
        <w:t>Forces</w:t>
      </w:r>
      <w:proofErr w:type="gramStart"/>
      <w:r w:rsidR="006F0140" w:rsidRPr="006F0140">
        <w:rPr>
          <w:rFonts w:ascii="Times New Roman" w:hAnsi="Times New Roman" w:cs="Times New Roman"/>
          <w:i/>
        </w:rPr>
        <w:t>,  Minister</w:t>
      </w:r>
      <w:proofErr w:type="gramEnd"/>
      <w:r w:rsidR="006F0140" w:rsidRPr="006F0140">
        <w:rPr>
          <w:rFonts w:ascii="Times New Roman" w:hAnsi="Times New Roman" w:cs="Times New Roman"/>
          <w:i/>
        </w:rPr>
        <w:t xml:space="preserve"> of Defence v  Nester </w:t>
      </w:r>
      <w:proofErr w:type="spellStart"/>
      <w:r w:rsidR="006F0140" w:rsidRPr="006F0140">
        <w:rPr>
          <w:rFonts w:ascii="Times New Roman" w:hAnsi="Times New Roman" w:cs="Times New Roman"/>
          <w:i/>
        </w:rPr>
        <w:t>Chidembo</w:t>
      </w:r>
      <w:proofErr w:type="spellEnd"/>
      <w:r w:rsidR="006F0140" w:rsidRPr="006F0140">
        <w:rPr>
          <w:rFonts w:ascii="Times New Roman" w:hAnsi="Times New Roman" w:cs="Times New Roman"/>
          <w:i/>
        </w:rPr>
        <w:t>,</w:t>
      </w:r>
      <w:r w:rsidR="006F0140">
        <w:rPr>
          <w:rFonts w:ascii="Times New Roman" w:hAnsi="Times New Roman" w:cs="Times New Roman"/>
          <w:i/>
        </w:rPr>
        <w:t xml:space="preserve">   </w:t>
      </w:r>
      <w:r w:rsidR="006F0140" w:rsidRPr="006F0140">
        <w:rPr>
          <w:rFonts w:ascii="Times New Roman" w:hAnsi="Times New Roman" w:cs="Times New Roman"/>
          <w:i/>
        </w:rPr>
        <w:t xml:space="preserve">Emmanuel  </w:t>
      </w:r>
      <w:proofErr w:type="spellStart"/>
      <w:r w:rsidR="006F0140" w:rsidRPr="006F0140">
        <w:rPr>
          <w:rFonts w:ascii="Times New Roman" w:hAnsi="Times New Roman" w:cs="Times New Roman"/>
          <w:i/>
        </w:rPr>
        <w:t>Masendeke</w:t>
      </w:r>
      <w:proofErr w:type="spellEnd"/>
      <w:r w:rsidR="006F0140">
        <w:rPr>
          <w:rFonts w:ascii="Times New Roman" w:hAnsi="Times New Roman" w:cs="Times New Roman"/>
          <w:i/>
        </w:rPr>
        <w:t xml:space="preserve"> </w:t>
      </w:r>
      <w:r w:rsidR="006F0140" w:rsidRPr="006F0140">
        <w:rPr>
          <w:rFonts w:ascii="Times New Roman" w:hAnsi="Times New Roman" w:cs="Times New Roman"/>
        </w:rPr>
        <w:t>SC 117/20.</w:t>
      </w:r>
      <w:r w:rsidR="006F0140">
        <w:rPr>
          <w:rFonts w:ascii="Times New Roman" w:hAnsi="Times New Roman" w:cs="Times New Roman"/>
          <w:i/>
        </w:rPr>
        <w:t xml:space="preserve"> </w:t>
      </w:r>
    </w:p>
    <w:p w:rsidR="006F0140" w:rsidRPr="000D3BD6" w:rsidRDefault="006F0140" w:rsidP="006F0140">
      <w:pPr>
        <w:tabs>
          <w:tab w:val="left" w:pos="426"/>
        </w:tabs>
        <w:spacing w:before="240" w:line="360" w:lineRule="auto"/>
        <w:ind w:firstLine="1440"/>
        <w:jc w:val="both"/>
        <w:rPr>
          <w:rFonts w:ascii="Times New Roman" w:eastAsiaTheme="minorHAnsi" w:hAnsi="Times New Roman" w:cs="Times New Roman"/>
          <w:lang w:val="en-ZW" w:eastAsia="en-US"/>
        </w:rPr>
      </w:pPr>
    </w:p>
    <w:p w:rsidR="006D51FE" w:rsidRDefault="006D51FE" w:rsidP="006D51FE">
      <w:pPr>
        <w:spacing w:before="240"/>
        <w:jc w:val="both"/>
        <w:rPr>
          <w:rFonts w:ascii="Times New Roman" w:hAnsi="Times New Roman" w:cs="Times New Roman"/>
        </w:rPr>
      </w:pPr>
      <w:r w:rsidRPr="006D51FE">
        <w:rPr>
          <w:rFonts w:ascii="Times New Roman" w:hAnsi="Times New Roman" w:cs="Times New Roman"/>
          <w:b/>
        </w:rPr>
        <w:lastRenderedPageBreak/>
        <w:t xml:space="preserve">Disposition </w:t>
      </w:r>
      <w:r w:rsidRPr="006D4DB4">
        <w:rPr>
          <w:rFonts w:ascii="Times New Roman" w:hAnsi="Times New Roman" w:cs="Times New Roman"/>
        </w:rPr>
        <w:t xml:space="preserve">  </w:t>
      </w:r>
    </w:p>
    <w:p w:rsidR="006F0140" w:rsidRDefault="006F0140" w:rsidP="006D51FE">
      <w:pPr>
        <w:spacing w:line="480" w:lineRule="auto"/>
        <w:jc w:val="both"/>
        <w:rPr>
          <w:rFonts w:ascii="Times New Roman" w:hAnsi="Times New Roman" w:cs="Times New Roman"/>
        </w:rPr>
      </w:pPr>
    </w:p>
    <w:p w:rsidR="006D51FE" w:rsidRDefault="006D51FE" w:rsidP="00776722">
      <w:pPr>
        <w:spacing w:line="480" w:lineRule="auto"/>
        <w:ind w:firstLine="720"/>
        <w:jc w:val="both"/>
        <w:rPr>
          <w:rFonts w:ascii="Times New Roman" w:hAnsi="Times New Roman" w:cs="Times New Roman"/>
        </w:rPr>
      </w:pPr>
      <w:r w:rsidRPr="006D4DB4">
        <w:rPr>
          <w:rFonts w:ascii="Times New Roman" w:hAnsi="Times New Roman" w:cs="Times New Roman"/>
        </w:rPr>
        <w:t>Accordingly, I make the following order:</w:t>
      </w:r>
    </w:p>
    <w:p w:rsidR="006D51FE" w:rsidRPr="006D51FE" w:rsidRDefault="006D51FE" w:rsidP="00776722">
      <w:pPr>
        <w:spacing w:line="480" w:lineRule="auto"/>
        <w:ind w:firstLine="720"/>
        <w:jc w:val="both"/>
        <w:rPr>
          <w:rFonts w:ascii="Times New Roman" w:hAnsi="Times New Roman" w:cs="Times New Roman"/>
        </w:rPr>
      </w:pPr>
      <w:r w:rsidRPr="006D51FE">
        <w:rPr>
          <w:rFonts w:ascii="Times New Roman" w:hAnsi="Times New Roman" w:cs="Times New Roman"/>
          <w:iCs/>
          <w:sz w:val="23"/>
          <w:szCs w:val="23"/>
        </w:rPr>
        <w:t>The matter be and is hereby struck off the roll with no order as to costs.</w:t>
      </w:r>
    </w:p>
    <w:p w:rsidR="000158A8" w:rsidRDefault="000158A8" w:rsidP="006D51FE">
      <w:pPr>
        <w:shd w:val="clear" w:color="auto" w:fill="FFFFFF"/>
        <w:spacing w:line="276" w:lineRule="auto"/>
        <w:jc w:val="both"/>
        <w:rPr>
          <w:sz w:val="23"/>
          <w:szCs w:val="23"/>
        </w:rPr>
      </w:pPr>
    </w:p>
    <w:p w:rsidR="00776722" w:rsidRDefault="00776722" w:rsidP="006D51FE">
      <w:pPr>
        <w:shd w:val="clear" w:color="auto" w:fill="FFFFFF"/>
        <w:spacing w:line="276" w:lineRule="auto"/>
        <w:jc w:val="both"/>
        <w:rPr>
          <w:sz w:val="23"/>
          <w:szCs w:val="23"/>
        </w:rPr>
      </w:pPr>
    </w:p>
    <w:p w:rsidR="00776722" w:rsidRDefault="00776722" w:rsidP="006D51FE">
      <w:pPr>
        <w:shd w:val="clear" w:color="auto" w:fill="FFFFFF"/>
        <w:spacing w:line="276" w:lineRule="auto"/>
        <w:jc w:val="both"/>
        <w:rPr>
          <w:sz w:val="23"/>
          <w:szCs w:val="23"/>
        </w:rPr>
      </w:pPr>
    </w:p>
    <w:p w:rsidR="00AD71C7" w:rsidRPr="00EA14CE" w:rsidRDefault="00AD71C7" w:rsidP="00AD71C7">
      <w:pPr>
        <w:pStyle w:val="NoSpacing"/>
        <w:rPr>
          <w:szCs w:val="24"/>
        </w:rPr>
      </w:pPr>
      <w:r>
        <w:rPr>
          <w:i/>
          <w:szCs w:val="24"/>
        </w:rPr>
        <w:t>Webb, Low &amp; Barry</w:t>
      </w:r>
      <w:r w:rsidRPr="00EA14CE">
        <w:rPr>
          <w:szCs w:val="24"/>
        </w:rPr>
        <w:t>, applicant’s legal practitioners</w:t>
      </w:r>
    </w:p>
    <w:p w:rsidR="00AD71C7" w:rsidRPr="00EA14CE" w:rsidRDefault="00AD71C7" w:rsidP="00AD71C7">
      <w:pPr>
        <w:pStyle w:val="NoSpacing"/>
        <w:rPr>
          <w:szCs w:val="24"/>
        </w:rPr>
      </w:pPr>
      <w:r>
        <w:rPr>
          <w:i/>
          <w:szCs w:val="24"/>
        </w:rPr>
        <w:t>Tanaka Law Chambers</w:t>
      </w:r>
      <w:r w:rsidRPr="00EA14CE">
        <w:rPr>
          <w:i/>
          <w:szCs w:val="24"/>
        </w:rPr>
        <w:t>,</w:t>
      </w:r>
      <w:r w:rsidRPr="00EA14CE">
        <w:rPr>
          <w:szCs w:val="24"/>
        </w:rPr>
        <w:t xml:space="preserve"> respondent’s legal practitioners</w:t>
      </w:r>
    </w:p>
    <w:p w:rsidR="00AD71C7" w:rsidRDefault="00AD71C7" w:rsidP="00D725BF">
      <w:pPr>
        <w:shd w:val="clear" w:color="auto" w:fill="FFFFFF"/>
        <w:spacing w:line="276" w:lineRule="auto"/>
        <w:ind w:firstLine="720"/>
        <w:jc w:val="both"/>
        <w:rPr>
          <w:sz w:val="23"/>
          <w:szCs w:val="23"/>
        </w:rPr>
      </w:pPr>
    </w:p>
    <w:sectPr w:rsidR="00AD71C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82C" w:rsidRDefault="00AF782C" w:rsidP="00621FCB">
      <w:r>
        <w:separator/>
      </w:r>
    </w:p>
  </w:endnote>
  <w:endnote w:type="continuationSeparator" w:id="0">
    <w:p w:rsidR="00AF782C" w:rsidRDefault="00AF782C" w:rsidP="0062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82C" w:rsidRDefault="00AF782C" w:rsidP="00621FCB">
      <w:r>
        <w:separator/>
      </w:r>
    </w:p>
  </w:footnote>
  <w:footnote w:type="continuationSeparator" w:id="0">
    <w:p w:rsidR="00AF782C" w:rsidRDefault="00AF782C" w:rsidP="00621FCB">
      <w:r>
        <w:continuationSeparator/>
      </w:r>
    </w:p>
  </w:footnote>
  <w:footnote w:id="1">
    <w:p w:rsidR="00FB3512" w:rsidRPr="00621FCB" w:rsidRDefault="00FB3512" w:rsidP="00FB3512">
      <w:pPr>
        <w:pStyle w:val="FootnoteText"/>
        <w:rPr>
          <w:rFonts w:ascii="Times New Roman" w:hAnsi="Times New Roman" w:cs="Times New Roman"/>
        </w:rPr>
      </w:pPr>
      <w:r w:rsidRPr="00621FCB">
        <w:rPr>
          <w:rStyle w:val="FootnoteReference"/>
          <w:rFonts w:ascii="Times New Roman" w:hAnsi="Times New Roman" w:cs="Times New Roman"/>
        </w:rPr>
        <w:footnoteRef/>
      </w:r>
      <w:r w:rsidRPr="00621FCB">
        <w:rPr>
          <w:rFonts w:ascii="Times New Roman" w:hAnsi="Times New Roman" w:cs="Times New Roman"/>
        </w:rPr>
        <w:t xml:space="preserve"> </w:t>
      </w:r>
      <w:r w:rsidRPr="00621FCB">
        <w:rPr>
          <w:rFonts w:ascii="Times New Roman" w:hAnsi="Times New Roman" w:cs="Times New Roman"/>
          <w:b/>
          <w:bCs/>
          <w:iCs/>
          <w:lang w:val="en-ZW"/>
        </w:rPr>
        <w:t xml:space="preserve">Part III: Hearing of urgent chamber and bail applications </w:t>
      </w:r>
      <w:r w:rsidRPr="00621FCB">
        <w:rPr>
          <w:rFonts w:ascii="Times New Roman" w:hAnsi="Times New Roman" w:cs="Times New Roman"/>
          <w:lang w:val="en-ZW"/>
        </w:rPr>
        <w:t xml:space="preserve">4) </w:t>
      </w:r>
      <w:proofErr w:type="gramStart"/>
      <w:r w:rsidRPr="00621FCB">
        <w:rPr>
          <w:rFonts w:ascii="Times New Roman" w:hAnsi="Times New Roman" w:cs="Times New Roman"/>
          <w:lang w:val="en-ZW"/>
        </w:rPr>
        <w:t>With</w:t>
      </w:r>
      <w:proofErr w:type="gramEnd"/>
      <w:r w:rsidRPr="00621FCB">
        <w:rPr>
          <w:rFonts w:ascii="Times New Roman" w:hAnsi="Times New Roman" w:cs="Times New Roman"/>
          <w:lang w:val="en-ZW"/>
        </w:rPr>
        <w:t xml:space="preserve"> effect from </w:t>
      </w:r>
      <w:r w:rsidRPr="00621FCB">
        <w:rPr>
          <w:rFonts w:ascii="Times New Roman" w:hAnsi="Times New Roman" w:cs="Times New Roman"/>
          <w:b/>
          <w:bCs/>
          <w:lang w:val="en-ZW"/>
        </w:rPr>
        <w:t>22 January 2021</w:t>
      </w:r>
      <w:r w:rsidRPr="00621FCB">
        <w:rPr>
          <w:rFonts w:ascii="Times New Roman" w:hAnsi="Times New Roman" w:cs="Times New Roman"/>
          <w:lang w:val="en-ZW"/>
        </w:rPr>
        <w:t>, a Judge may consider and dispose of an urgent chamber or bail application on the papers without calling the parties to make oral representations or arguments.</w:t>
      </w:r>
    </w:p>
    <w:p w:rsidR="00FB3512" w:rsidRPr="006D51FE" w:rsidRDefault="00FB3512" w:rsidP="00FB3512">
      <w:pPr>
        <w:pStyle w:val="FootnoteText"/>
        <w:rPr>
          <w:rFonts w:ascii="Times New Roman" w:hAnsi="Times New Roman" w:cs="Times New Roman"/>
        </w:rPr>
      </w:pPr>
      <w:r w:rsidRPr="00621FCB">
        <w:rPr>
          <w:rFonts w:ascii="Times New Roman" w:hAnsi="Times New Roman" w:cs="Times New Roman"/>
          <w:lang w:val="en-ZW"/>
        </w:rPr>
        <w:t>Provided that in respect of bail applications, parties shall be at liberty to file Heads of Arguments with or immediately after filing their applications or opposing papers.</w:t>
      </w:r>
    </w:p>
  </w:footnote>
  <w:footnote w:id="2">
    <w:p w:rsidR="009F42CE" w:rsidRPr="009F42CE" w:rsidRDefault="009F42CE">
      <w:pPr>
        <w:pStyle w:val="FootnoteText"/>
        <w:rPr>
          <w:rFonts w:ascii="Times New Roman" w:hAnsi="Times New Roman" w:cs="Times New Roman"/>
          <w:lang w:val="en-ZW"/>
        </w:rPr>
      </w:pPr>
      <w:r w:rsidRPr="009F42CE">
        <w:rPr>
          <w:rStyle w:val="FootnoteReference"/>
          <w:rFonts w:ascii="Times New Roman" w:hAnsi="Times New Roman" w:cs="Times New Roman"/>
        </w:rPr>
        <w:footnoteRef/>
      </w:r>
      <w:r w:rsidRPr="009F42CE">
        <w:rPr>
          <w:rFonts w:ascii="Times New Roman" w:hAnsi="Times New Roman" w:cs="Times New Roman"/>
        </w:rPr>
        <w:t xml:space="preserve"> </w:t>
      </w:r>
      <w:r w:rsidRPr="009F42CE">
        <w:rPr>
          <w:rFonts w:ascii="Times New Roman" w:hAnsi="Times New Roman" w:cs="Times New Roman"/>
          <w:i/>
          <w:lang w:val="en-ZW"/>
        </w:rPr>
        <w:t>Paragraph</w:t>
      </w:r>
      <w:r w:rsidRPr="009F42CE">
        <w:rPr>
          <w:rFonts w:ascii="Times New Roman" w:hAnsi="Times New Roman" w:cs="Times New Roman"/>
          <w:lang w:val="en-ZW"/>
        </w:rPr>
        <w:t xml:space="preserve"> 1 a. of the certificate of urgency.</w:t>
      </w:r>
    </w:p>
  </w:footnote>
  <w:footnote w:id="3">
    <w:p w:rsidR="009F42CE" w:rsidRPr="00453EA9" w:rsidRDefault="009F42CE">
      <w:pPr>
        <w:pStyle w:val="FootnoteText"/>
        <w:rPr>
          <w:rFonts w:ascii="Times New Roman" w:hAnsi="Times New Roman" w:cs="Times New Roman"/>
          <w:lang w:val="en-ZW"/>
        </w:rPr>
      </w:pPr>
      <w:r w:rsidRPr="009F42CE">
        <w:rPr>
          <w:rStyle w:val="FootnoteReference"/>
          <w:rFonts w:ascii="Times New Roman" w:hAnsi="Times New Roman" w:cs="Times New Roman"/>
        </w:rPr>
        <w:footnoteRef/>
      </w:r>
      <w:r w:rsidRPr="009F42CE">
        <w:rPr>
          <w:rFonts w:ascii="Times New Roman" w:hAnsi="Times New Roman" w:cs="Times New Roman"/>
        </w:rPr>
        <w:t xml:space="preserve"> </w:t>
      </w:r>
      <w:r w:rsidRPr="009F42CE">
        <w:rPr>
          <w:rFonts w:ascii="Times New Roman" w:hAnsi="Times New Roman" w:cs="Times New Roman"/>
          <w:i/>
          <w:lang w:val="en-ZW"/>
        </w:rPr>
        <w:t xml:space="preserve">Paragraph </w:t>
      </w:r>
      <w:r w:rsidRPr="009F42CE">
        <w:rPr>
          <w:rFonts w:ascii="Times New Roman" w:hAnsi="Times New Roman" w:cs="Times New Roman"/>
          <w:lang w:val="en-ZW"/>
        </w:rPr>
        <w:t xml:space="preserve">1 d. of the certificate of urgency. </w:t>
      </w:r>
    </w:p>
  </w:footnote>
  <w:footnote w:id="4">
    <w:p w:rsidR="00453EA9" w:rsidRPr="00453EA9" w:rsidRDefault="00453EA9">
      <w:pPr>
        <w:pStyle w:val="FootnoteText"/>
        <w:rPr>
          <w:lang w:val="en-ZW"/>
        </w:rPr>
      </w:pPr>
      <w:r>
        <w:rPr>
          <w:rStyle w:val="FootnoteReference"/>
        </w:rPr>
        <w:footnoteRef/>
      </w:r>
      <w:r>
        <w:t xml:space="preserve"> </w:t>
      </w:r>
      <w:r w:rsidRPr="00453EA9">
        <w:rPr>
          <w:rFonts w:ascii="Times New Roman" w:hAnsi="Times New Roman" w:cs="Times New Roman"/>
          <w:i/>
          <w:lang w:val="en-ZW"/>
        </w:rPr>
        <w:t>Paragraph</w:t>
      </w:r>
      <w:r w:rsidRPr="00453EA9">
        <w:rPr>
          <w:rFonts w:ascii="Times New Roman" w:hAnsi="Times New Roman" w:cs="Times New Roman"/>
          <w:lang w:val="en-ZW"/>
        </w:rPr>
        <w:t xml:space="preserve"> 1 e. of the certificate of urgency.</w:t>
      </w:r>
    </w:p>
  </w:footnote>
  <w:footnote w:id="5">
    <w:p w:rsidR="00453EA9" w:rsidRPr="00D22063" w:rsidRDefault="00453EA9">
      <w:pPr>
        <w:pStyle w:val="FootnoteText"/>
        <w:rPr>
          <w:rFonts w:ascii="Times New Roman" w:hAnsi="Times New Roman" w:cs="Times New Roman"/>
        </w:rPr>
      </w:pPr>
      <w:r w:rsidRPr="00453EA9">
        <w:rPr>
          <w:rStyle w:val="FootnoteReference"/>
          <w:rFonts w:ascii="Times New Roman" w:hAnsi="Times New Roman" w:cs="Times New Roman"/>
        </w:rPr>
        <w:footnoteRef/>
      </w:r>
      <w:r w:rsidRPr="00453EA9">
        <w:rPr>
          <w:rFonts w:ascii="Times New Roman" w:hAnsi="Times New Roman" w:cs="Times New Roman"/>
        </w:rPr>
        <w:t xml:space="preserve"> </w:t>
      </w:r>
      <w:r w:rsidRPr="00453EA9">
        <w:rPr>
          <w:rFonts w:ascii="Times New Roman" w:hAnsi="Times New Roman" w:cs="Times New Roman"/>
          <w:i/>
          <w:lang w:val="en-ZW"/>
        </w:rPr>
        <w:t>Paragraph</w:t>
      </w:r>
      <w:r w:rsidRPr="00453EA9">
        <w:rPr>
          <w:rFonts w:ascii="Times New Roman" w:hAnsi="Times New Roman" w:cs="Times New Roman"/>
          <w:lang w:val="en-ZW"/>
        </w:rPr>
        <w:t xml:space="preserve"> 1 f. of the certificate of urgency. </w:t>
      </w:r>
    </w:p>
  </w:footnote>
  <w:footnote w:id="6">
    <w:p w:rsidR="0052193E" w:rsidRPr="0052193E" w:rsidRDefault="0052193E">
      <w:pPr>
        <w:pStyle w:val="FootnoteText"/>
        <w:rPr>
          <w:rFonts w:ascii="Times New Roman" w:hAnsi="Times New Roman" w:cs="Times New Roman"/>
          <w:lang w:val="en-ZW"/>
        </w:rPr>
      </w:pPr>
      <w:r w:rsidRPr="0052193E">
        <w:rPr>
          <w:rStyle w:val="FootnoteReference"/>
          <w:rFonts w:ascii="Times New Roman" w:hAnsi="Times New Roman" w:cs="Times New Roman"/>
        </w:rPr>
        <w:footnoteRef/>
      </w:r>
      <w:r w:rsidRPr="0052193E">
        <w:rPr>
          <w:rFonts w:ascii="Times New Roman" w:hAnsi="Times New Roman" w:cs="Times New Roman"/>
        </w:rPr>
        <w:t xml:space="preserve"> </w:t>
      </w:r>
      <w:r w:rsidRPr="0052193E">
        <w:rPr>
          <w:rFonts w:ascii="Times New Roman" w:hAnsi="Times New Roman" w:cs="Times New Roman"/>
          <w:i/>
          <w:lang w:val="en-ZW"/>
        </w:rPr>
        <w:t>Paragraph</w:t>
      </w:r>
      <w:r w:rsidRPr="0052193E">
        <w:rPr>
          <w:rFonts w:ascii="Times New Roman" w:hAnsi="Times New Roman" w:cs="Times New Roman"/>
          <w:lang w:val="en-ZW"/>
        </w:rPr>
        <w:t xml:space="preserve"> 4 founding affidavit.</w:t>
      </w:r>
    </w:p>
  </w:footnote>
  <w:footnote w:id="7">
    <w:p w:rsidR="00840030" w:rsidRPr="00840030" w:rsidRDefault="00840030">
      <w:pPr>
        <w:pStyle w:val="FootnoteText"/>
        <w:rPr>
          <w:lang w:val="en-ZW"/>
        </w:rPr>
      </w:pPr>
      <w:r>
        <w:rPr>
          <w:rStyle w:val="FootnoteReference"/>
        </w:rPr>
        <w:footnoteRef/>
      </w:r>
      <w:r w:rsidRPr="00840030">
        <w:rPr>
          <w:rFonts w:ascii="Times New Roman" w:hAnsi="Times New Roman" w:cs="Times New Roman"/>
        </w:rPr>
        <w:t xml:space="preserve"> </w:t>
      </w:r>
      <w:r w:rsidRPr="00840030">
        <w:rPr>
          <w:rFonts w:ascii="Times New Roman" w:hAnsi="Times New Roman" w:cs="Times New Roman"/>
          <w:i/>
          <w:lang w:val="en-ZW"/>
        </w:rPr>
        <w:t>Paragraph</w:t>
      </w:r>
      <w:r w:rsidRPr="00840030">
        <w:rPr>
          <w:rFonts w:ascii="Times New Roman" w:hAnsi="Times New Roman" w:cs="Times New Roman"/>
          <w:lang w:val="en-ZW"/>
        </w:rPr>
        <w:t xml:space="preserve"> 5 founding affidavit.</w:t>
      </w:r>
    </w:p>
  </w:footnote>
  <w:footnote w:id="8">
    <w:p w:rsidR="00840030" w:rsidRPr="00840030" w:rsidRDefault="00840030">
      <w:pPr>
        <w:pStyle w:val="FootnoteText"/>
        <w:rPr>
          <w:rFonts w:ascii="Times New Roman" w:hAnsi="Times New Roman" w:cs="Times New Roman"/>
          <w:lang w:val="en-ZW"/>
        </w:rPr>
      </w:pPr>
      <w:r w:rsidRPr="00840030">
        <w:rPr>
          <w:rStyle w:val="FootnoteReference"/>
          <w:rFonts w:ascii="Times New Roman" w:hAnsi="Times New Roman" w:cs="Times New Roman"/>
        </w:rPr>
        <w:footnoteRef/>
      </w:r>
      <w:r w:rsidRPr="00840030">
        <w:rPr>
          <w:rFonts w:ascii="Times New Roman" w:hAnsi="Times New Roman" w:cs="Times New Roman"/>
        </w:rPr>
        <w:t xml:space="preserve"> </w:t>
      </w:r>
      <w:r w:rsidRPr="00840030">
        <w:rPr>
          <w:rFonts w:ascii="Times New Roman" w:hAnsi="Times New Roman" w:cs="Times New Roman"/>
          <w:i/>
          <w:lang w:val="en-ZW"/>
        </w:rPr>
        <w:t>Paragraph</w:t>
      </w:r>
      <w:r w:rsidRPr="00840030">
        <w:rPr>
          <w:rFonts w:ascii="Times New Roman" w:hAnsi="Times New Roman" w:cs="Times New Roman"/>
          <w:lang w:val="en-ZW"/>
        </w:rPr>
        <w:t xml:space="preserve"> 10 founding affidavit.</w:t>
      </w:r>
    </w:p>
  </w:footnote>
  <w:footnote w:id="9">
    <w:p w:rsidR="00673F42" w:rsidRPr="00673F42" w:rsidRDefault="00673F42">
      <w:pPr>
        <w:pStyle w:val="FootnoteText"/>
        <w:rPr>
          <w:rFonts w:ascii="Times New Roman" w:hAnsi="Times New Roman" w:cs="Times New Roman"/>
          <w:lang w:val="en-ZW"/>
        </w:rPr>
      </w:pPr>
      <w:r w:rsidRPr="00673F42">
        <w:rPr>
          <w:rStyle w:val="FootnoteReference"/>
          <w:rFonts w:ascii="Times New Roman" w:hAnsi="Times New Roman" w:cs="Times New Roman"/>
        </w:rPr>
        <w:footnoteRef/>
      </w:r>
      <w:r w:rsidRPr="00673F42">
        <w:rPr>
          <w:rFonts w:ascii="Times New Roman" w:hAnsi="Times New Roman" w:cs="Times New Roman"/>
        </w:rPr>
        <w:t xml:space="preserve"> </w:t>
      </w:r>
      <w:r w:rsidRPr="00673F42">
        <w:rPr>
          <w:rFonts w:ascii="Times New Roman" w:hAnsi="Times New Roman" w:cs="Times New Roman"/>
          <w:i/>
          <w:lang w:val="en-ZW"/>
        </w:rPr>
        <w:t>Paragraph</w:t>
      </w:r>
      <w:r w:rsidRPr="00673F42">
        <w:rPr>
          <w:rFonts w:ascii="Times New Roman" w:hAnsi="Times New Roman" w:cs="Times New Roman"/>
          <w:lang w:val="en-ZW"/>
        </w:rPr>
        <w:t xml:space="preserve"> 11 of the founding affidavit.</w:t>
      </w:r>
    </w:p>
  </w:footnote>
  <w:footnote w:id="10">
    <w:p w:rsidR="008B7841" w:rsidRPr="008B7841" w:rsidRDefault="008B7841">
      <w:pPr>
        <w:pStyle w:val="FootnoteText"/>
        <w:rPr>
          <w:rFonts w:ascii="Times New Roman" w:hAnsi="Times New Roman" w:cs="Times New Roman"/>
        </w:rPr>
      </w:pPr>
      <w:r w:rsidRPr="008B7841">
        <w:rPr>
          <w:rStyle w:val="FootnoteReference"/>
          <w:rFonts w:ascii="Times New Roman" w:hAnsi="Times New Roman" w:cs="Times New Roman"/>
        </w:rPr>
        <w:footnoteRef/>
      </w:r>
      <w:r w:rsidRPr="008B7841">
        <w:rPr>
          <w:rFonts w:ascii="Times New Roman" w:hAnsi="Times New Roman" w:cs="Times New Roman"/>
        </w:rPr>
        <w:t xml:space="preserve"> </w:t>
      </w:r>
      <w:r w:rsidRPr="008B7841">
        <w:rPr>
          <w:rFonts w:ascii="Times New Roman" w:hAnsi="Times New Roman" w:cs="Times New Roman"/>
          <w:i/>
          <w:lang w:val="en-ZW"/>
        </w:rPr>
        <w:t xml:space="preserve">Paragraph </w:t>
      </w:r>
      <w:r w:rsidRPr="008B7841">
        <w:rPr>
          <w:rFonts w:ascii="Times New Roman" w:hAnsi="Times New Roman" w:cs="Times New Roman"/>
          <w:lang w:val="en-ZW"/>
        </w:rPr>
        <w:t xml:space="preserve">19 of the founding affidavit. </w:t>
      </w:r>
    </w:p>
  </w:footnote>
  <w:footnote w:id="11">
    <w:p w:rsidR="008B7841" w:rsidRPr="008B7841" w:rsidRDefault="008B7841">
      <w:pPr>
        <w:pStyle w:val="FootnoteText"/>
        <w:rPr>
          <w:rFonts w:ascii="Times New Roman" w:hAnsi="Times New Roman" w:cs="Times New Roman"/>
          <w:lang w:val="en-ZW"/>
        </w:rPr>
      </w:pPr>
      <w:r w:rsidRPr="008B7841">
        <w:rPr>
          <w:rStyle w:val="FootnoteReference"/>
          <w:rFonts w:ascii="Times New Roman" w:hAnsi="Times New Roman" w:cs="Times New Roman"/>
        </w:rPr>
        <w:footnoteRef/>
      </w:r>
      <w:r w:rsidRPr="008B7841">
        <w:rPr>
          <w:rFonts w:ascii="Times New Roman" w:hAnsi="Times New Roman" w:cs="Times New Roman"/>
        </w:rPr>
        <w:t xml:space="preserve"> </w:t>
      </w:r>
      <w:r w:rsidRPr="008B7841">
        <w:rPr>
          <w:rFonts w:ascii="Times New Roman" w:hAnsi="Times New Roman" w:cs="Times New Roman"/>
          <w:i/>
          <w:lang w:val="en-ZW"/>
        </w:rPr>
        <w:t>Paragraph</w:t>
      </w:r>
      <w:r w:rsidRPr="008B7841">
        <w:rPr>
          <w:rFonts w:ascii="Times New Roman" w:hAnsi="Times New Roman" w:cs="Times New Roman"/>
          <w:lang w:val="en-ZW"/>
        </w:rPr>
        <w:t xml:space="preserve"> 20 of the founding affidavit.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013853"/>
      <w:docPartObj>
        <w:docPartGallery w:val="Page Numbers (Top of Page)"/>
        <w:docPartUnique/>
      </w:docPartObj>
    </w:sdtPr>
    <w:sdtEndPr>
      <w:rPr>
        <w:noProof/>
      </w:rPr>
    </w:sdtEndPr>
    <w:sdtContent>
      <w:p w:rsidR="00776722" w:rsidRDefault="00776722">
        <w:pPr>
          <w:pStyle w:val="Header"/>
          <w:jc w:val="right"/>
          <w:rPr>
            <w:noProof/>
          </w:rPr>
        </w:pPr>
        <w:r>
          <w:fldChar w:fldCharType="begin"/>
        </w:r>
        <w:r>
          <w:instrText xml:space="preserve"> PAGE   \* MERGEFORMAT </w:instrText>
        </w:r>
        <w:r>
          <w:fldChar w:fldCharType="separate"/>
        </w:r>
        <w:r w:rsidR="0015480C">
          <w:rPr>
            <w:noProof/>
          </w:rPr>
          <w:t>9</w:t>
        </w:r>
        <w:r>
          <w:rPr>
            <w:noProof/>
          </w:rPr>
          <w:fldChar w:fldCharType="end"/>
        </w:r>
      </w:p>
      <w:p w:rsidR="00776722" w:rsidRDefault="00776722">
        <w:pPr>
          <w:pStyle w:val="Header"/>
          <w:jc w:val="right"/>
          <w:rPr>
            <w:noProof/>
          </w:rPr>
        </w:pPr>
        <w:r>
          <w:rPr>
            <w:noProof/>
          </w:rPr>
          <w:t>HB 20/21</w:t>
        </w:r>
      </w:p>
      <w:p w:rsidR="00776722" w:rsidRDefault="00776722">
        <w:pPr>
          <w:pStyle w:val="Header"/>
          <w:jc w:val="right"/>
        </w:pPr>
        <w:r>
          <w:rPr>
            <w:noProof/>
          </w:rPr>
          <w:t>HC 20/21</w:t>
        </w:r>
      </w:p>
    </w:sdtContent>
  </w:sdt>
  <w:p w:rsidR="00776722" w:rsidRDefault="007767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518AC"/>
    <w:multiLevelType w:val="hybridMultilevel"/>
    <w:tmpl w:val="DBE0DFC0"/>
    <w:lvl w:ilvl="0" w:tplc="BF140A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7D04399"/>
    <w:multiLevelType w:val="hybridMultilevel"/>
    <w:tmpl w:val="2AC2C2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8F4439F"/>
    <w:multiLevelType w:val="hybridMultilevel"/>
    <w:tmpl w:val="7E04CE74"/>
    <w:lvl w:ilvl="0" w:tplc="B71091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CB40820"/>
    <w:multiLevelType w:val="hybridMultilevel"/>
    <w:tmpl w:val="74520ECC"/>
    <w:lvl w:ilvl="0" w:tplc="BC663A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CAE1231"/>
    <w:multiLevelType w:val="hybridMultilevel"/>
    <w:tmpl w:val="C824B314"/>
    <w:lvl w:ilvl="0" w:tplc="388E0FBE">
      <w:start w:val="1"/>
      <w:numFmt w:val="decimal"/>
      <w:lvlText w:val="[%1]"/>
      <w:lvlJc w:val="left"/>
      <w:pPr>
        <w:ind w:left="720" w:hanging="360"/>
      </w:pPr>
      <w:rPr>
        <w:rFonts w:ascii="Arial" w:hAnsi="Arial" w:cs="Arial" w:hint="default"/>
        <w:b w:val="0"/>
        <w:i w:val="0"/>
        <w:sz w:val="24"/>
        <w:szCs w:val="24"/>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
    <w:nsid w:val="70E01B02"/>
    <w:multiLevelType w:val="hybridMultilevel"/>
    <w:tmpl w:val="4B685EE8"/>
    <w:lvl w:ilvl="0" w:tplc="BF140A26">
      <w:start w:val="1"/>
      <w:numFmt w:val="decimal"/>
      <w:lvlText w:val="(%1)"/>
      <w:lvlJc w:val="left"/>
      <w:pPr>
        <w:ind w:left="1778" w:hanging="360"/>
      </w:pPr>
      <w:rPr>
        <w:rFonts w:hint="default"/>
      </w:rPr>
    </w:lvl>
    <w:lvl w:ilvl="1" w:tplc="30090019" w:tentative="1">
      <w:start w:val="1"/>
      <w:numFmt w:val="lowerLetter"/>
      <w:lvlText w:val="%2."/>
      <w:lvlJc w:val="left"/>
      <w:pPr>
        <w:ind w:left="2498" w:hanging="360"/>
      </w:pPr>
    </w:lvl>
    <w:lvl w:ilvl="2" w:tplc="3009001B" w:tentative="1">
      <w:start w:val="1"/>
      <w:numFmt w:val="lowerRoman"/>
      <w:lvlText w:val="%3."/>
      <w:lvlJc w:val="right"/>
      <w:pPr>
        <w:ind w:left="3218" w:hanging="180"/>
      </w:pPr>
    </w:lvl>
    <w:lvl w:ilvl="3" w:tplc="3009000F" w:tentative="1">
      <w:start w:val="1"/>
      <w:numFmt w:val="decimal"/>
      <w:lvlText w:val="%4."/>
      <w:lvlJc w:val="left"/>
      <w:pPr>
        <w:ind w:left="3938" w:hanging="360"/>
      </w:pPr>
    </w:lvl>
    <w:lvl w:ilvl="4" w:tplc="30090019" w:tentative="1">
      <w:start w:val="1"/>
      <w:numFmt w:val="lowerLetter"/>
      <w:lvlText w:val="%5."/>
      <w:lvlJc w:val="left"/>
      <w:pPr>
        <w:ind w:left="4658" w:hanging="360"/>
      </w:pPr>
    </w:lvl>
    <w:lvl w:ilvl="5" w:tplc="3009001B" w:tentative="1">
      <w:start w:val="1"/>
      <w:numFmt w:val="lowerRoman"/>
      <w:lvlText w:val="%6."/>
      <w:lvlJc w:val="right"/>
      <w:pPr>
        <w:ind w:left="5378" w:hanging="180"/>
      </w:pPr>
    </w:lvl>
    <w:lvl w:ilvl="6" w:tplc="3009000F" w:tentative="1">
      <w:start w:val="1"/>
      <w:numFmt w:val="decimal"/>
      <w:lvlText w:val="%7."/>
      <w:lvlJc w:val="left"/>
      <w:pPr>
        <w:ind w:left="6098" w:hanging="360"/>
      </w:pPr>
    </w:lvl>
    <w:lvl w:ilvl="7" w:tplc="30090019" w:tentative="1">
      <w:start w:val="1"/>
      <w:numFmt w:val="lowerLetter"/>
      <w:lvlText w:val="%8."/>
      <w:lvlJc w:val="left"/>
      <w:pPr>
        <w:ind w:left="6818" w:hanging="360"/>
      </w:pPr>
    </w:lvl>
    <w:lvl w:ilvl="8" w:tplc="3009001B" w:tentative="1">
      <w:start w:val="1"/>
      <w:numFmt w:val="lowerRoman"/>
      <w:lvlText w:val="%9."/>
      <w:lvlJc w:val="right"/>
      <w:pPr>
        <w:ind w:left="7538" w:hanging="180"/>
      </w:pPr>
    </w:lvl>
  </w:abstractNum>
  <w:abstractNum w:abstractNumId="6">
    <w:nsid w:val="783C7A50"/>
    <w:multiLevelType w:val="hybridMultilevel"/>
    <w:tmpl w:val="CE9E1230"/>
    <w:lvl w:ilvl="0" w:tplc="288C0BF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2B5"/>
    <w:rsid w:val="000158A8"/>
    <w:rsid w:val="00034D18"/>
    <w:rsid w:val="000402B5"/>
    <w:rsid w:val="00042FCE"/>
    <w:rsid w:val="00050776"/>
    <w:rsid w:val="000517CB"/>
    <w:rsid w:val="00057197"/>
    <w:rsid w:val="000672EE"/>
    <w:rsid w:val="000B21C4"/>
    <w:rsid w:val="000C185A"/>
    <w:rsid w:val="000C556C"/>
    <w:rsid w:val="000D3BD6"/>
    <w:rsid w:val="00134218"/>
    <w:rsid w:val="0015480C"/>
    <w:rsid w:val="001848FA"/>
    <w:rsid w:val="00186CF1"/>
    <w:rsid w:val="001A0900"/>
    <w:rsid w:val="001A3359"/>
    <w:rsid w:val="001C14D7"/>
    <w:rsid w:val="001D7B52"/>
    <w:rsid w:val="002502EC"/>
    <w:rsid w:val="00277FDC"/>
    <w:rsid w:val="0028105C"/>
    <w:rsid w:val="002B1D4F"/>
    <w:rsid w:val="002B50BB"/>
    <w:rsid w:val="002E7206"/>
    <w:rsid w:val="00327E0C"/>
    <w:rsid w:val="00333207"/>
    <w:rsid w:val="00336747"/>
    <w:rsid w:val="00340F27"/>
    <w:rsid w:val="0036467A"/>
    <w:rsid w:val="003809B5"/>
    <w:rsid w:val="003855B6"/>
    <w:rsid w:val="0038717E"/>
    <w:rsid w:val="00387525"/>
    <w:rsid w:val="003E0B7C"/>
    <w:rsid w:val="003F1EF0"/>
    <w:rsid w:val="0044668A"/>
    <w:rsid w:val="00453EA9"/>
    <w:rsid w:val="00474F56"/>
    <w:rsid w:val="004C577D"/>
    <w:rsid w:val="004E3B5F"/>
    <w:rsid w:val="004E6D7E"/>
    <w:rsid w:val="005140DB"/>
    <w:rsid w:val="0052193E"/>
    <w:rsid w:val="00553290"/>
    <w:rsid w:val="00566088"/>
    <w:rsid w:val="0057481B"/>
    <w:rsid w:val="0058002D"/>
    <w:rsid w:val="00586A2E"/>
    <w:rsid w:val="005A6CD4"/>
    <w:rsid w:val="005B2ED4"/>
    <w:rsid w:val="005E23E4"/>
    <w:rsid w:val="005E7CFB"/>
    <w:rsid w:val="00604A5B"/>
    <w:rsid w:val="00621FCB"/>
    <w:rsid w:val="00673F42"/>
    <w:rsid w:val="00675A99"/>
    <w:rsid w:val="0069693A"/>
    <w:rsid w:val="006D51FE"/>
    <w:rsid w:val="006F0140"/>
    <w:rsid w:val="006F2063"/>
    <w:rsid w:val="0071105F"/>
    <w:rsid w:val="00715BD4"/>
    <w:rsid w:val="00721ACD"/>
    <w:rsid w:val="00755E05"/>
    <w:rsid w:val="00757E7E"/>
    <w:rsid w:val="00774675"/>
    <w:rsid w:val="00776722"/>
    <w:rsid w:val="00786A4A"/>
    <w:rsid w:val="007B1906"/>
    <w:rsid w:val="00802EB5"/>
    <w:rsid w:val="008069A1"/>
    <w:rsid w:val="00840030"/>
    <w:rsid w:val="008606C4"/>
    <w:rsid w:val="0089759A"/>
    <w:rsid w:val="008A35EE"/>
    <w:rsid w:val="008B2E02"/>
    <w:rsid w:val="008B300A"/>
    <w:rsid w:val="008B4507"/>
    <w:rsid w:val="008B7841"/>
    <w:rsid w:val="008C46C2"/>
    <w:rsid w:val="00902D49"/>
    <w:rsid w:val="009204EF"/>
    <w:rsid w:val="00934A82"/>
    <w:rsid w:val="00991B60"/>
    <w:rsid w:val="00994B1A"/>
    <w:rsid w:val="009E604A"/>
    <w:rsid w:val="009F42CE"/>
    <w:rsid w:val="00A35E67"/>
    <w:rsid w:val="00A3605B"/>
    <w:rsid w:val="00A40BB1"/>
    <w:rsid w:val="00AD71C7"/>
    <w:rsid w:val="00AF1C1A"/>
    <w:rsid w:val="00AF782C"/>
    <w:rsid w:val="00BA50A9"/>
    <w:rsid w:val="00C40CA9"/>
    <w:rsid w:val="00C5127F"/>
    <w:rsid w:val="00CC3360"/>
    <w:rsid w:val="00CD6484"/>
    <w:rsid w:val="00D22063"/>
    <w:rsid w:val="00D3478E"/>
    <w:rsid w:val="00D53008"/>
    <w:rsid w:val="00D5427E"/>
    <w:rsid w:val="00D725BF"/>
    <w:rsid w:val="00D8188B"/>
    <w:rsid w:val="00DE2752"/>
    <w:rsid w:val="00DE53FF"/>
    <w:rsid w:val="00DF68E6"/>
    <w:rsid w:val="00E101DB"/>
    <w:rsid w:val="00E37E28"/>
    <w:rsid w:val="00E77F39"/>
    <w:rsid w:val="00E90777"/>
    <w:rsid w:val="00EA2D92"/>
    <w:rsid w:val="00EB3D78"/>
    <w:rsid w:val="00EB5D06"/>
    <w:rsid w:val="00EC5336"/>
    <w:rsid w:val="00ED3E4A"/>
    <w:rsid w:val="00EF63AA"/>
    <w:rsid w:val="00F3302B"/>
    <w:rsid w:val="00FA725F"/>
    <w:rsid w:val="00FB351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D144E-B897-45C4-9BC9-79C8A226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2B5"/>
    <w:pPr>
      <w:spacing w:after="0" w:line="240" w:lineRule="auto"/>
    </w:pPr>
    <w:rPr>
      <w:rFonts w:ascii="Arial" w:eastAsia="Times New Roman" w:hAnsi="Arial" w:cs="Arial"/>
      <w:sz w:val="24"/>
      <w:szCs w:val="24"/>
      <w:lang w:val="en-ZA" w:eastAsia="en-GB"/>
    </w:rPr>
  </w:style>
  <w:style w:type="paragraph" w:styleId="Heading3">
    <w:name w:val="heading 3"/>
    <w:basedOn w:val="Normal"/>
    <w:next w:val="Normal"/>
    <w:link w:val="Heading3Char"/>
    <w:qFormat/>
    <w:rsid w:val="0069693A"/>
    <w:pPr>
      <w:keepNext/>
      <w:spacing w:line="360" w:lineRule="auto"/>
      <w:jc w:val="both"/>
      <w:outlineLvl w:val="2"/>
    </w:pPr>
    <w:rPr>
      <w:rFonts w:ascii="Book Antiqua" w:hAnsi="Book Antiqua" w:cs="Times New Roman"/>
      <w:szCs w:val="20"/>
      <w:u w:val="single"/>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0A9"/>
    <w:pPr>
      <w:spacing w:after="160" w:line="259" w:lineRule="auto"/>
      <w:ind w:left="720"/>
      <w:contextualSpacing/>
    </w:pPr>
    <w:rPr>
      <w:rFonts w:asciiTheme="minorHAnsi" w:eastAsiaTheme="minorHAnsi" w:hAnsiTheme="minorHAnsi" w:cstheme="minorBidi"/>
      <w:sz w:val="22"/>
      <w:szCs w:val="22"/>
      <w:lang w:val="en-GB" w:eastAsia="en-US"/>
    </w:rPr>
  </w:style>
  <w:style w:type="paragraph" w:customStyle="1" w:styleId="Default">
    <w:name w:val="Default"/>
    <w:rsid w:val="002E7206"/>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21FCB"/>
    <w:rPr>
      <w:sz w:val="20"/>
      <w:szCs w:val="20"/>
    </w:rPr>
  </w:style>
  <w:style w:type="character" w:customStyle="1" w:styleId="FootnoteTextChar">
    <w:name w:val="Footnote Text Char"/>
    <w:basedOn w:val="DefaultParagraphFont"/>
    <w:link w:val="FootnoteText"/>
    <w:uiPriority w:val="99"/>
    <w:semiHidden/>
    <w:rsid w:val="00621FCB"/>
    <w:rPr>
      <w:rFonts w:ascii="Arial" w:eastAsia="Times New Roman" w:hAnsi="Arial" w:cs="Arial"/>
      <w:sz w:val="20"/>
      <w:szCs w:val="20"/>
      <w:lang w:val="en-ZA" w:eastAsia="en-GB"/>
    </w:rPr>
  </w:style>
  <w:style w:type="character" w:styleId="FootnoteReference">
    <w:name w:val="footnote reference"/>
    <w:basedOn w:val="DefaultParagraphFont"/>
    <w:uiPriority w:val="99"/>
    <w:semiHidden/>
    <w:unhideWhenUsed/>
    <w:rsid w:val="00621FCB"/>
    <w:rPr>
      <w:vertAlign w:val="superscript"/>
    </w:rPr>
  </w:style>
  <w:style w:type="character" w:customStyle="1" w:styleId="Heading3Char">
    <w:name w:val="Heading 3 Char"/>
    <w:basedOn w:val="DefaultParagraphFont"/>
    <w:link w:val="Heading3"/>
    <w:rsid w:val="0069693A"/>
    <w:rPr>
      <w:rFonts w:ascii="Book Antiqua" w:eastAsia="Times New Roman" w:hAnsi="Book Antiqua" w:cs="Times New Roman"/>
      <w:sz w:val="24"/>
      <w:szCs w:val="20"/>
      <w:u w:val="single"/>
      <w:lang w:val="en-GB"/>
    </w:rPr>
  </w:style>
  <w:style w:type="paragraph" w:styleId="NoSpacing">
    <w:name w:val="No Spacing"/>
    <w:uiPriority w:val="1"/>
    <w:qFormat/>
    <w:rsid w:val="00AD71C7"/>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1342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218"/>
    <w:rPr>
      <w:rFonts w:ascii="Segoe UI" w:eastAsia="Times New Roman" w:hAnsi="Segoe UI" w:cs="Segoe UI"/>
      <w:sz w:val="18"/>
      <w:szCs w:val="18"/>
      <w:lang w:val="en-ZA" w:eastAsia="en-GB"/>
    </w:rPr>
  </w:style>
  <w:style w:type="paragraph" w:styleId="Header">
    <w:name w:val="header"/>
    <w:basedOn w:val="Normal"/>
    <w:link w:val="HeaderChar"/>
    <w:uiPriority w:val="99"/>
    <w:unhideWhenUsed/>
    <w:rsid w:val="00776722"/>
    <w:pPr>
      <w:tabs>
        <w:tab w:val="center" w:pos="4513"/>
        <w:tab w:val="right" w:pos="9026"/>
      </w:tabs>
    </w:pPr>
  </w:style>
  <w:style w:type="character" w:customStyle="1" w:styleId="HeaderChar">
    <w:name w:val="Header Char"/>
    <w:basedOn w:val="DefaultParagraphFont"/>
    <w:link w:val="Header"/>
    <w:uiPriority w:val="99"/>
    <w:rsid w:val="00776722"/>
    <w:rPr>
      <w:rFonts w:ascii="Arial" w:eastAsia="Times New Roman" w:hAnsi="Arial" w:cs="Arial"/>
      <w:sz w:val="24"/>
      <w:szCs w:val="24"/>
      <w:lang w:val="en-ZA" w:eastAsia="en-GB"/>
    </w:rPr>
  </w:style>
  <w:style w:type="paragraph" w:styleId="Footer">
    <w:name w:val="footer"/>
    <w:basedOn w:val="Normal"/>
    <w:link w:val="FooterChar"/>
    <w:uiPriority w:val="99"/>
    <w:unhideWhenUsed/>
    <w:rsid w:val="00776722"/>
    <w:pPr>
      <w:tabs>
        <w:tab w:val="center" w:pos="4513"/>
        <w:tab w:val="right" w:pos="9026"/>
      </w:tabs>
    </w:pPr>
  </w:style>
  <w:style w:type="character" w:customStyle="1" w:styleId="FooterChar">
    <w:name w:val="Footer Char"/>
    <w:basedOn w:val="DefaultParagraphFont"/>
    <w:link w:val="Footer"/>
    <w:uiPriority w:val="99"/>
    <w:rsid w:val="00776722"/>
    <w:rPr>
      <w:rFonts w:ascii="Arial" w:eastAsia="Times New Roman" w:hAnsi="Arial" w:cs="Arial"/>
      <w:sz w:val="24"/>
      <w:szCs w:val="24"/>
      <w:lang w:val="en-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385-EC83-4ECE-9CDA-962926A8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2551</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HCB</cp:lastModifiedBy>
  <cp:revision>7</cp:revision>
  <cp:lastPrinted>2021-02-23T12:51:00Z</cp:lastPrinted>
  <dcterms:created xsi:type="dcterms:W3CDTF">2021-02-23T09:18:00Z</dcterms:created>
  <dcterms:modified xsi:type="dcterms:W3CDTF">2021-02-23T12:51:00Z</dcterms:modified>
</cp:coreProperties>
</file>