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93DA" w14:textId="77777777" w:rsidR="00AB11C5" w:rsidRDefault="00AB11C5"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BRIAN CHOBA </w:t>
      </w:r>
    </w:p>
    <w:p w14:paraId="3803E001" w14:textId="5CB9BFE5" w:rsidR="006B622A" w:rsidRDefault="00AB11C5"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3727EF">
        <w:rPr>
          <w:rFonts w:ascii="Times New Roman" w:hAnsi="Times New Roman" w:cs="Times New Roman"/>
          <w:sz w:val="24"/>
          <w:szCs w:val="24"/>
        </w:rPr>
        <w:t xml:space="preserve"> </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6C9A9882" w14:textId="7448D454" w:rsidR="00AB11C5" w:rsidRDefault="00AB11C5" w:rsidP="00DB7504">
      <w:pPr>
        <w:spacing w:after="0"/>
        <w:jc w:val="both"/>
        <w:rPr>
          <w:rFonts w:ascii="Times New Roman" w:hAnsi="Times New Roman" w:cs="Times New Roman"/>
          <w:sz w:val="24"/>
          <w:szCs w:val="24"/>
        </w:rPr>
      </w:pPr>
      <w:r>
        <w:rPr>
          <w:rFonts w:ascii="Times New Roman" w:hAnsi="Times New Roman" w:cs="Times New Roman"/>
          <w:sz w:val="24"/>
          <w:szCs w:val="24"/>
        </w:rPr>
        <w:t>JUSTICE CHIUTSI</w:t>
      </w:r>
    </w:p>
    <w:p w14:paraId="07B54FB9" w14:textId="5D038F3A"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0F676DE" w14:textId="77777777" w:rsidR="00AB11C5" w:rsidRDefault="00AB11C5"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MINISTER OF HOME AFFAIRS AND CULTURAL HERITAGE </w:t>
      </w:r>
    </w:p>
    <w:p w14:paraId="769B302F" w14:textId="2B023D6E" w:rsidR="00822ADA" w:rsidRDefault="00AB11C5"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r w:rsidR="003727EF">
        <w:rPr>
          <w:rFonts w:ascii="Times New Roman" w:hAnsi="Times New Roman" w:cs="Times New Roman"/>
          <w:sz w:val="24"/>
          <w:szCs w:val="24"/>
        </w:rPr>
        <w:t xml:space="preserve"> </w:t>
      </w:r>
    </w:p>
    <w:p w14:paraId="3FBA9C6F" w14:textId="3F6332C5" w:rsidR="00822ADA" w:rsidRDefault="00AB11C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GENERAL OF POLICE N.O.</w:t>
      </w:r>
    </w:p>
    <w:p w14:paraId="08F33482" w14:textId="77777777" w:rsidR="003727EF" w:rsidRDefault="003727EF" w:rsidP="00966050">
      <w:pPr>
        <w:spacing w:after="0" w:line="240" w:lineRule="auto"/>
        <w:jc w:val="both"/>
        <w:rPr>
          <w:rFonts w:ascii="Times New Roman" w:hAnsi="Times New Roman" w:cs="Times New Roman"/>
          <w:sz w:val="24"/>
          <w:szCs w:val="24"/>
        </w:rPr>
      </w:pPr>
    </w:p>
    <w:p w14:paraId="68EB628B" w14:textId="77777777" w:rsidR="00FC3D2B" w:rsidRDefault="00FC3D2B"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3BE4C0D3"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45864">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AB11C5">
        <w:rPr>
          <w:rFonts w:ascii="Times New Roman" w:hAnsi="Times New Roman" w:cs="Times New Roman"/>
          <w:sz w:val="24"/>
          <w:szCs w:val="24"/>
        </w:rPr>
        <w:t>27 July 2022</w:t>
      </w:r>
      <w:r w:rsidR="00744FB4">
        <w:rPr>
          <w:rFonts w:ascii="Times New Roman" w:hAnsi="Times New Roman" w:cs="Times New Roman"/>
          <w:sz w:val="24"/>
          <w:szCs w:val="24"/>
        </w:rPr>
        <w:t xml:space="preserve"> &amp; </w:t>
      </w:r>
      <w:r w:rsidR="00FC3D2B">
        <w:rPr>
          <w:rFonts w:ascii="Times New Roman" w:hAnsi="Times New Roman" w:cs="Times New Roman"/>
          <w:sz w:val="24"/>
          <w:szCs w:val="24"/>
        </w:rPr>
        <w:t xml:space="preserve">10 January </w:t>
      </w:r>
      <w:r w:rsidR="00822ADA">
        <w:rPr>
          <w:rFonts w:ascii="Times New Roman" w:hAnsi="Times New Roman" w:cs="Times New Roman"/>
          <w:sz w:val="24"/>
          <w:szCs w:val="24"/>
        </w:rPr>
        <w:t>202</w:t>
      </w:r>
      <w:r w:rsidR="00FC3D2B">
        <w:rPr>
          <w:rFonts w:ascii="Times New Roman" w:hAnsi="Times New Roman" w:cs="Times New Roman"/>
          <w:sz w:val="24"/>
          <w:szCs w:val="24"/>
        </w:rPr>
        <w:t>4</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14BE0AE1" w14:textId="77777777" w:rsidR="002D6B1C" w:rsidRDefault="002D6B1C" w:rsidP="002D6B1C">
      <w:pPr>
        <w:spacing w:after="0" w:line="240" w:lineRule="auto"/>
        <w:jc w:val="both"/>
        <w:rPr>
          <w:rFonts w:ascii="Times New Roman" w:hAnsi="Times New Roman" w:cs="Times New Roman"/>
          <w:b/>
          <w:sz w:val="24"/>
          <w:szCs w:val="24"/>
        </w:rPr>
      </w:pPr>
    </w:p>
    <w:p w14:paraId="055FC75E" w14:textId="1D064627" w:rsidR="002D6B1C" w:rsidRDefault="00AB11C5" w:rsidP="002D6B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E64DAD" w:rsidRPr="00E64DAD">
        <w:rPr>
          <w:rFonts w:ascii="Times New Roman" w:hAnsi="Times New Roman" w:cs="Times New Roman"/>
          <w:b/>
          <w:sz w:val="24"/>
          <w:szCs w:val="24"/>
        </w:rPr>
        <w:t xml:space="preserve">- </w:t>
      </w:r>
      <w:r w:rsidR="00891C41">
        <w:rPr>
          <w:rFonts w:ascii="Times New Roman" w:hAnsi="Times New Roman" w:cs="Times New Roman"/>
          <w:b/>
          <w:sz w:val="24"/>
          <w:szCs w:val="24"/>
        </w:rPr>
        <w:t xml:space="preserve">Constitutionality of s 70 of the </w:t>
      </w:r>
    </w:p>
    <w:p w14:paraId="4142093B" w14:textId="4158C3E4" w:rsidR="00FF0E99" w:rsidRPr="00E64DAD" w:rsidRDefault="00891C41" w:rsidP="002D6B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Police Act [</w:t>
      </w:r>
      <w:r w:rsidRPr="00891C41">
        <w:rPr>
          <w:rFonts w:ascii="Times New Roman" w:hAnsi="Times New Roman" w:cs="Times New Roman"/>
          <w:b/>
          <w:i/>
          <w:iCs/>
          <w:sz w:val="24"/>
          <w:szCs w:val="24"/>
        </w:rPr>
        <w:t>Chapter 11:10</w:t>
      </w:r>
      <w:r>
        <w:rPr>
          <w:rFonts w:ascii="Times New Roman" w:hAnsi="Times New Roman" w:cs="Times New Roman"/>
          <w:b/>
          <w:sz w:val="24"/>
          <w:szCs w:val="24"/>
        </w:rPr>
        <w:t>]</w:t>
      </w:r>
      <w:r w:rsidR="00E64DAD" w:rsidRPr="00E64DAD">
        <w:rPr>
          <w:rFonts w:ascii="Times New Roman" w:hAnsi="Times New Roman" w:cs="Times New Roman"/>
          <w:b/>
          <w:sz w:val="24"/>
          <w:szCs w:val="24"/>
        </w:rPr>
        <w:t xml:space="preserve"> </w:t>
      </w:r>
      <w:r w:rsidR="00822ADA" w:rsidRPr="00E64DAD">
        <w:rPr>
          <w:rFonts w:ascii="Times New Roman" w:hAnsi="Times New Roman" w:cs="Times New Roman"/>
          <w:b/>
          <w:sz w:val="24"/>
          <w:szCs w:val="24"/>
        </w:rPr>
        <w:t xml:space="preserve"> </w:t>
      </w:r>
    </w:p>
    <w:p w14:paraId="6A33DFE1" w14:textId="77777777" w:rsidR="002D6B1C" w:rsidRDefault="002D6B1C" w:rsidP="001E18C7">
      <w:pPr>
        <w:spacing w:after="0" w:line="240" w:lineRule="auto"/>
        <w:jc w:val="both"/>
        <w:rPr>
          <w:rFonts w:ascii="Times New Roman" w:hAnsi="Times New Roman" w:cs="Times New Roman"/>
          <w:i/>
          <w:sz w:val="24"/>
          <w:szCs w:val="24"/>
        </w:rPr>
      </w:pPr>
    </w:p>
    <w:p w14:paraId="74C579DD" w14:textId="77777777" w:rsidR="002D6B1C" w:rsidRDefault="002D6B1C" w:rsidP="001E18C7">
      <w:pPr>
        <w:spacing w:after="0" w:line="240" w:lineRule="auto"/>
        <w:jc w:val="both"/>
        <w:rPr>
          <w:rFonts w:ascii="Times New Roman" w:hAnsi="Times New Roman" w:cs="Times New Roman"/>
          <w:i/>
          <w:sz w:val="24"/>
          <w:szCs w:val="24"/>
        </w:rPr>
      </w:pPr>
    </w:p>
    <w:p w14:paraId="23C2DF8A" w14:textId="56E114FC" w:rsidR="007F2D63" w:rsidRPr="008F5FD5" w:rsidRDefault="005B7C25" w:rsidP="001E18C7">
      <w:pPr>
        <w:spacing w:after="0" w:line="240" w:lineRule="auto"/>
        <w:jc w:val="both"/>
        <w:rPr>
          <w:rFonts w:ascii="Times New Roman" w:hAnsi="Times New Roman" w:cs="Times New Roman"/>
          <w:sz w:val="24"/>
          <w:szCs w:val="24"/>
        </w:rPr>
      </w:pPr>
      <w:r w:rsidRPr="008F5FD5">
        <w:rPr>
          <w:rFonts w:ascii="Times New Roman" w:hAnsi="Times New Roman" w:cs="Times New Roman"/>
          <w:i/>
          <w:sz w:val="24"/>
          <w:szCs w:val="24"/>
        </w:rPr>
        <w:t>M</w:t>
      </w:r>
      <w:r w:rsidR="00822ADA" w:rsidRPr="008F5FD5">
        <w:rPr>
          <w:rFonts w:ascii="Times New Roman" w:hAnsi="Times New Roman" w:cs="Times New Roman"/>
          <w:i/>
          <w:sz w:val="24"/>
          <w:szCs w:val="24"/>
        </w:rPr>
        <w:t xml:space="preserve">r T </w:t>
      </w:r>
      <w:r w:rsidR="008F5FD5" w:rsidRPr="008F5FD5">
        <w:rPr>
          <w:rFonts w:ascii="Times New Roman" w:hAnsi="Times New Roman" w:cs="Times New Roman"/>
          <w:i/>
          <w:sz w:val="24"/>
          <w:szCs w:val="24"/>
        </w:rPr>
        <w:t>Bhatasara</w:t>
      </w:r>
      <w:r w:rsidR="000E08CC" w:rsidRPr="008F5FD5">
        <w:rPr>
          <w:rFonts w:ascii="Times New Roman" w:hAnsi="Times New Roman" w:cs="Times New Roman"/>
          <w:sz w:val="24"/>
          <w:szCs w:val="24"/>
        </w:rPr>
        <w:t>, for the</w:t>
      </w:r>
      <w:r w:rsidR="007E25E9" w:rsidRPr="008F5FD5">
        <w:rPr>
          <w:rFonts w:ascii="Times New Roman" w:hAnsi="Times New Roman" w:cs="Times New Roman"/>
          <w:sz w:val="24"/>
          <w:szCs w:val="24"/>
        </w:rPr>
        <w:t xml:space="preserve"> applicant</w:t>
      </w:r>
      <w:r w:rsidR="008F5FD5" w:rsidRPr="008F5FD5">
        <w:rPr>
          <w:rFonts w:ascii="Times New Roman" w:hAnsi="Times New Roman" w:cs="Times New Roman"/>
          <w:sz w:val="24"/>
          <w:szCs w:val="24"/>
        </w:rPr>
        <w:t>s</w:t>
      </w:r>
    </w:p>
    <w:p w14:paraId="5A53F74C" w14:textId="2930596C" w:rsidR="001E18C7" w:rsidRPr="008F5FD5" w:rsidRDefault="00250441" w:rsidP="001E18C7">
      <w:pPr>
        <w:spacing w:after="0" w:line="240" w:lineRule="auto"/>
        <w:jc w:val="both"/>
        <w:rPr>
          <w:rFonts w:ascii="Times New Roman" w:hAnsi="Times New Roman" w:cs="Times New Roman"/>
          <w:sz w:val="24"/>
          <w:szCs w:val="24"/>
        </w:rPr>
      </w:pPr>
      <w:r w:rsidRPr="008F5FD5">
        <w:rPr>
          <w:rFonts w:ascii="Times New Roman" w:hAnsi="Times New Roman" w:cs="Times New Roman"/>
          <w:i/>
          <w:sz w:val="24"/>
          <w:szCs w:val="24"/>
        </w:rPr>
        <w:t>M</w:t>
      </w:r>
      <w:r w:rsidR="008F5FD5" w:rsidRPr="008F5FD5">
        <w:rPr>
          <w:rFonts w:ascii="Times New Roman" w:hAnsi="Times New Roman" w:cs="Times New Roman"/>
          <w:i/>
          <w:sz w:val="24"/>
          <w:szCs w:val="24"/>
        </w:rPr>
        <w:t xml:space="preserve">r </w:t>
      </w:r>
      <w:r w:rsidR="002D6B1C" w:rsidRPr="008F5FD5">
        <w:rPr>
          <w:rFonts w:ascii="Times New Roman" w:hAnsi="Times New Roman" w:cs="Times New Roman"/>
          <w:i/>
          <w:sz w:val="24"/>
          <w:szCs w:val="24"/>
        </w:rPr>
        <w:t>D</w:t>
      </w:r>
      <w:r w:rsidR="002D6B1C">
        <w:rPr>
          <w:rFonts w:ascii="Times New Roman" w:hAnsi="Times New Roman" w:cs="Times New Roman"/>
          <w:i/>
          <w:sz w:val="24"/>
          <w:szCs w:val="24"/>
        </w:rPr>
        <w:t xml:space="preserve"> </w:t>
      </w:r>
      <w:r w:rsidR="002D6B1C" w:rsidRPr="008F5FD5">
        <w:rPr>
          <w:rFonts w:ascii="Times New Roman" w:hAnsi="Times New Roman" w:cs="Times New Roman"/>
          <w:i/>
          <w:sz w:val="24"/>
          <w:szCs w:val="24"/>
        </w:rPr>
        <w:t>Jaricha</w:t>
      </w:r>
      <w:r w:rsidR="008F5FD5" w:rsidRPr="008F5FD5">
        <w:rPr>
          <w:rFonts w:ascii="Times New Roman" w:hAnsi="Times New Roman" w:cs="Times New Roman"/>
          <w:i/>
          <w:sz w:val="24"/>
          <w:szCs w:val="24"/>
        </w:rPr>
        <w:t xml:space="preserve"> </w:t>
      </w:r>
      <w:r w:rsidR="008F5FD5" w:rsidRPr="008F5FD5">
        <w:rPr>
          <w:rFonts w:ascii="Times New Roman" w:hAnsi="Times New Roman" w:cs="Times New Roman"/>
          <w:iCs/>
          <w:sz w:val="24"/>
          <w:szCs w:val="24"/>
        </w:rPr>
        <w:t xml:space="preserve">and </w:t>
      </w:r>
      <w:r w:rsidR="008F5FD5" w:rsidRPr="008F5FD5">
        <w:rPr>
          <w:rFonts w:ascii="Times New Roman" w:hAnsi="Times New Roman" w:cs="Times New Roman"/>
          <w:i/>
          <w:sz w:val="24"/>
          <w:szCs w:val="24"/>
        </w:rPr>
        <w:t>Mr C Chitekuteku</w:t>
      </w:r>
      <w:r w:rsidR="004C1B39" w:rsidRPr="008F5FD5">
        <w:rPr>
          <w:rFonts w:ascii="Times New Roman" w:hAnsi="Times New Roman" w:cs="Times New Roman"/>
          <w:i/>
          <w:sz w:val="24"/>
          <w:szCs w:val="24"/>
        </w:rPr>
        <w:t>,</w:t>
      </w:r>
      <w:r w:rsidR="00631AEB" w:rsidRPr="008F5FD5">
        <w:rPr>
          <w:rFonts w:ascii="Times New Roman" w:hAnsi="Times New Roman" w:cs="Times New Roman"/>
          <w:i/>
          <w:sz w:val="24"/>
          <w:szCs w:val="24"/>
        </w:rPr>
        <w:t xml:space="preserve"> </w:t>
      </w:r>
      <w:r w:rsidR="001E18C7" w:rsidRPr="008F5FD5">
        <w:rPr>
          <w:rFonts w:ascii="Times New Roman" w:hAnsi="Times New Roman" w:cs="Times New Roman"/>
          <w:sz w:val="24"/>
          <w:szCs w:val="24"/>
        </w:rPr>
        <w:t xml:space="preserve">for the </w:t>
      </w:r>
      <w:r w:rsidR="007E25E9" w:rsidRPr="008F5FD5">
        <w:rPr>
          <w:rFonts w:ascii="Times New Roman" w:hAnsi="Times New Roman" w:cs="Times New Roman"/>
          <w:sz w:val="24"/>
          <w:szCs w:val="24"/>
        </w:rPr>
        <w:t>respondent</w:t>
      </w:r>
      <w:r w:rsidR="008F5FD5" w:rsidRPr="008F5FD5">
        <w:rPr>
          <w:rFonts w:ascii="Times New Roman" w:hAnsi="Times New Roman" w:cs="Times New Roman"/>
          <w:sz w:val="24"/>
          <w:szCs w:val="24"/>
        </w:rPr>
        <w:t>s</w:t>
      </w:r>
      <w:r w:rsidR="007E25E9" w:rsidRPr="008F5FD5">
        <w:rPr>
          <w:rFonts w:ascii="Times New Roman" w:hAnsi="Times New Roman" w:cs="Times New Roman"/>
          <w:sz w:val="24"/>
          <w:szCs w:val="24"/>
        </w:rPr>
        <w:t xml:space="preserve"> </w:t>
      </w:r>
      <w:r w:rsidR="007F2D63" w:rsidRPr="008F5FD5">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AE12E5">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3E35571A" w14:textId="165B4290" w:rsidR="00CB4462" w:rsidRDefault="00975AF0"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applicants </w:t>
      </w:r>
      <w:r w:rsidR="006F49DC">
        <w:rPr>
          <w:rFonts w:ascii="Times New Roman" w:hAnsi="Times New Roman" w:cs="Times New Roman"/>
          <w:sz w:val="24"/>
          <w:szCs w:val="24"/>
        </w:rPr>
        <w:t xml:space="preserve">share certain things in common. They </w:t>
      </w:r>
      <w:r>
        <w:rPr>
          <w:rFonts w:ascii="Times New Roman" w:hAnsi="Times New Roman" w:cs="Times New Roman"/>
          <w:sz w:val="24"/>
          <w:szCs w:val="24"/>
        </w:rPr>
        <w:t xml:space="preserve">seek the same relief against the first and second respondents. They were both shot at and injured by members of the Zimbabwe Republic Police on 22 February 2018. They both instituted claims for general and special damages </w:t>
      </w:r>
      <w:r w:rsidR="008F5FD5">
        <w:rPr>
          <w:rFonts w:ascii="Times New Roman" w:hAnsi="Times New Roman" w:cs="Times New Roman"/>
          <w:sz w:val="24"/>
          <w:szCs w:val="24"/>
        </w:rPr>
        <w:t xml:space="preserve">before this court </w:t>
      </w:r>
      <w:r>
        <w:rPr>
          <w:rFonts w:ascii="Times New Roman" w:hAnsi="Times New Roman" w:cs="Times New Roman"/>
          <w:sz w:val="24"/>
          <w:szCs w:val="24"/>
        </w:rPr>
        <w:t>under HC 11467/18 and HC 11469/18</w:t>
      </w:r>
      <w:r w:rsidR="006F49DC">
        <w:rPr>
          <w:rFonts w:ascii="Times New Roman" w:hAnsi="Times New Roman" w:cs="Times New Roman"/>
          <w:sz w:val="24"/>
          <w:szCs w:val="24"/>
        </w:rPr>
        <w:t xml:space="preserve"> respectively</w:t>
      </w:r>
      <w:r>
        <w:rPr>
          <w:rFonts w:ascii="Times New Roman" w:hAnsi="Times New Roman" w:cs="Times New Roman"/>
          <w:sz w:val="24"/>
          <w:szCs w:val="24"/>
        </w:rPr>
        <w:t xml:space="preserve">. </w:t>
      </w:r>
      <w:r w:rsidR="006F49DC">
        <w:rPr>
          <w:rFonts w:ascii="Times New Roman" w:hAnsi="Times New Roman" w:cs="Times New Roman"/>
          <w:sz w:val="24"/>
          <w:szCs w:val="24"/>
        </w:rPr>
        <w:t xml:space="preserve">In their </w:t>
      </w:r>
      <w:r w:rsidR="00A879B4">
        <w:rPr>
          <w:rFonts w:ascii="Times New Roman" w:hAnsi="Times New Roman" w:cs="Times New Roman"/>
          <w:sz w:val="24"/>
          <w:szCs w:val="24"/>
        </w:rPr>
        <w:t xml:space="preserve">defence, the </w:t>
      </w:r>
      <w:r w:rsidR="006F49DC">
        <w:rPr>
          <w:rFonts w:ascii="Times New Roman" w:hAnsi="Times New Roman" w:cs="Times New Roman"/>
          <w:sz w:val="24"/>
          <w:szCs w:val="24"/>
        </w:rPr>
        <w:t>respond</w:t>
      </w:r>
      <w:r w:rsidR="00CB4462">
        <w:rPr>
          <w:rFonts w:ascii="Times New Roman" w:hAnsi="Times New Roman" w:cs="Times New Roman"/>
          <w:sz w:val="24"/>
          <w:szCs w:val="24"/>
        </w:rPr>
        <w:t xml:space="preserve">ents </w:t>
      </w:r>
      <w:r w:rsidR="00A879B4">
        <w:rPr>
          <w:rFonts w:ascii="Times New Roman" w:hAnsi="Times New Roman" w:cs="Times New Roman"/>
          <w:sz w:val="24"/>
          <w:szCs w:val="24"/>
        </w:rPr>
        <w:t xml:space="preserve">herein </w:t>
      </w:r>
      <w:r w:rsidR="00CB4462">
        <w:rPr>
          <w:rFonts w:ascii="Times New Roman" w:hAnsi="Times New Roman" w:cs="Times New Roman"/>
          <w:sz w:val="24"/>
          <w:szCs w:val="24"/>
        </w:rPr>
        <w:t xml:space="preserve">raised the </w:t>
      </w:r>
      <w:r w:rsidR="008F5FD5">
        <w:rPr>
          <w:rFonts w:ascii="Times New Roman" w:hAnsi="Times New Roman" w:cs="Times New Roman"/>
          <w:sz w:val="24"/>
          <w:szCs w:val="24"/>
        </w:rPr>
        <w:t xml:space="preserve">defence </w:t>
      </w:r>
      <w:r w:rsidR="00A879B4">
        <w:rPr>
          <w:rFonts w:ascii="Times New Roman" w:hAnsi="Times New Roman" w:cs="Times New Roman"/>
          <w:sz w:val="24"/>
          <w:szCs w:val="24"/>
        </w:rPr>
        <w:t xml:space="preserve">of </w:t>
      </w:r>
      <w:r w:rsidR="00CB4462">
        <w:rPr>
          <w:rFonts w:ascii="Times New Roman" w:hAnsi="Times New Roman" w:cs="Times New Roman"/>
          <w:sz w:val="24"/>
          <w:szCs w:val="24"/>
        </w:rPr>
        <w:t xml:space="preserve">prescription as </w:t>
      </w:r>
      <w:r w:rsidR="008F5FD5">
        <w:rPr>
          <w:rFonts w:ascii="Times New Roman" w:hAnsi="Times New Roman" w:cs="Times New Roman"/>
          <w:sz w:val="24"/>
          <w:szCs w:val="24"/>
        </w:rPr>
        <w:t>part of their plea to the plaintiffs’ claims</w:t>
      </w:r>
      <w:r w:rsidR="00CB4462">
        <w:rPr>
          <w:rFonts w:ascii="Times New Roman" w:hAnsi="Times New Roman" w:cs="Times New Roman"/>
          <w:sz w:val="24"/>
          <w:szCs w:val="24"/>
        </w:rPr>
        <w:t xml:space="preserve">. It is that </w:t>
      </w:r>
      <w:r w:rsidR="008F5FD5">
        <w:rPr>
          <w:rFonts w:ascii="Times New Roman" w:hAnsi="Times New Roman" w:cs="Times New Roman"/>
          <w:sz w:val="24"/>
          <w:szCs w:val="24"/>
        </w:rPr>
        <w:t xml:space="preserve">defence </w:t>
      </w:r>
      <w:r w:rsidR="00CB4462">
        <w:rPr>
          <w:rFonts w:ascii="Times New Roman" w:hAnsi="Times New Roman" w:cs="Times New Roman"/>
          <w:sz w:val="24"/>
          <w:szCs w:val="24"/>
        </w:rPr>
        <w:t>of prescription that has prompted the applicants to approach this court for the following relief:</w:t>
      </w:r>
    </w:p>
    <w:p w14:paraId="4E050B48" w14:textId="107EF819" w:rsidR="00E83B86" w:rsidRPr="00024EE8" w:rsidRDefault="00CB4462" w:rsidP="00024EE8">
      <w:pPr>
        <w:spacing w:after="0" w:line="240" w:lineRule="auto"/>
        <w:ind w:firstLine="720"/>
        <w:jc w:val="both"/>
        <w:rPr>
          <w:rFonts w:ascii="Times New Roman" w:hAnsi="Times New Roman" w:cs="Times New Roman"/>
          <w:b/>
          <w:bCs/>
        </w:rPr>
      </w:pPr>
      <w:r>
        <w:rPr>
          <w:rFonts w:ascii="Times New Roman" w:hAnsi="Times New Roman" w:cs="Times New Roman"/>
          <w:sz w:val="24"/>
          <w:szCs w:val="24"/>
        </w:rPr>
        <w:t>“</w:t>
      </w:r>
      <w:r w:rsidR="00E83B86" w:rsidRPr="00024EE8">
        <w:rPr>
          <w:rFonts w:ascii="Times New Roman" w:hAnsi="Times New Roman" w:cs="Times New Roman"/>
          <w:b/>
          <w:bCs/>
        </w:rPr>
        <w:t>IT IS ORDERED THAT:</w:t>
      </w:r>
    </w:p>
    <w:p w14:paraId="7F92E08E" w14:textId="6C3EF004" w:rsidR="008C3E57" w:rsidRDefault="00E83B86" w:rsidP="008C3E57">
      <w:pPr>
        <w:pStyle w:val="ListParagraph"/>
        <w:numPr>
          <w:ilvl w:val="0"/>
          <w:numId w:val="5"/>
        </w:numPr>
        <w:spacing w:after="0" w:line="240" w:lineRule="auto"/>
        <w:ind w:left="1418" w:hanging="284"/>
        <w:jc w:val="both"/>
        <w:rPr>
          <w:rFonts w:ascii="Times New Roman" w:hAnsi="Times New Roman" w:cs="Times New Roman"/>
        </w:rPr>
      </w:pPr>
      <w:r w:rsidRPr="00E83B86">
        <w:rPr>
          <w:rFonts w:ascii="Times New Roman" w:hAnsi="Times New Roman" w:cs="Times New Roman"/>
        </w:rPr>
        <w:t>Section 70 of the Police Act [</w:t>
      </w:r>
      <w:r w:rsidRPr="002D6B1C">
        <w:rPr>
          <w:rFonts w:ascii="Times New Roman" w:hAnsi="Times New Roman" w:cs="Times New Roman"/>
          <w:i/>
          <w:iCs/>
        </w:rPr>
        <w:t>Chapter 11:10</w:t>
      </w:r>
      <w:r w:rsidRPr="00E83B86">
        <w:rPr>
          <w:rFonts w:ascii="Times New Roman" w:hAnsi="Times New Roman" w:cs="Times New Roman"/>
        </w:rPr>
        <w:t xml:space="preserve">] </w:t>
      </w:r>
      <w:r>
        <w:rPr>
          <w:rFonts w:ascii="Times New Roman" w:hAnsi="Times New Roman" w:cs="Times New Roman"/>
        </w:rPr>
        <w:t xml:space="preserve">be and is hereby declared inconsistent with </w:t>
      </w:r>
      <w:r w:rsidR="002D6B1C">
        <w:rPr>
          <w:rFonts w:ascii="Times New Roman" w:hAnsi="Times New Roman" w:cs="Times New Roman"/>
        </w:rPr>
        <w:t>s 56</w:t>
      </w:r>
      <w:r>
        <w:rPr>
          <w:rFonts w:ascii="Times New Roman" w:hAnsi="Times New Roman" w:cs="Times New Roman"/>
        </w:rPr>
        <w:t>(1) and s 69(2) and (3) of the Constitution.</w:t>
      </w:r>
    </w:p>
    <w:p w14:paraId="22034A3C" w14:textId="1DD7EC59" w:rsidR="00E83B86" w:rsidRDefault="008C3E57" w:rsidP="008C3E57">
      <w:pPr>
        <w:pStyle w:val="ListParagraph"/>
        <w:numPr>
          <w:ilvl w:val="0"/>
          <w:numId w:val="5"/>
        </w:numPr>
        <w:spacing w:after="0" w:line="240" w:lineRule="auto"/>
        <w:ind w:left="1418" w:hanging="284"/>
        <w:jc w:val="both"/>
        <w:rPr>
          <w:rFonts w:ascii="Times New Roman" w:hAnsi="Times New Roman" w:cs="Times New Roman"/>
        </w:rPr>
      </w:pPr>
      <w:r w:rsidRPr="008C3E57">
        <w:rPr>
          <w:rFonts w:ascii="Times New Roman" w:hAnsi="Times New Roman" w:cs="Times New Roman"/>
        </w:rPr>
        <w:t>The matter be and is hereby referred to the Constitutional Court in terms of section 175(1) of the Constitution for its confirmation or otherwise.</w:t>
      </w:r>
    </w:p>
    <w:p w14:paraId="44BE5A71" w14:textId="34D06BFD" w:rsidR="008C3E57" w:rsidRDefault="008C3E57" w:rsidP="008C3E57">
      <w:pPr>
        <w:pStyle w:val="ListParagraph"/>
        <w:numPr>
          <w:ilvl w:val="0"/>
          <w:numId w:val="5"/>
        </w:numPr>
        <w:spacing w:after="0" w:line="240" w:lineRule="auto"/>
        <w:ind w:left="1418" w:hanging="284"/>
        <w:jc w:val="both"/>
        <w:rPr>
          <w:rFonts w:ascii="Times New Roman" w:hAnsi="Times New Roman" w:cs="Times New Roman"/>
        </w:rPr>
      </w:pPr>
      <w:r>
        <w:rPr>
          <w:rFonts w:ascii="Times New Roman" w:hAnsi="Times New Roman" w:cs="Times New Roman"/>
        </w:rPr>
        <w:t xml:space="preserve">Applicants’ matters </w:t>
      </w:r>
      <w:r w:rsidR="00A93DEC">
        <w:rPr>
          <w:rFonts w:ascii="Times New Roman" w:hAnsi="Times New Roman" w:cs="Times New Roman"/>
        </w:rPr>
        <w:t>being HC 11467/18 and HC 11469/18 are held in abeyance until confirmation or otherwise of this order.</w:t>
      </w:r>
    </w:p>
    <w:p w14:paraId="2F74C557" w14:textId="3F96BEBC" w:rsidR="00A93DEC" w:rsidRDefault="00A93DEC" w:rsidP="008C3E57">
      <w:pPr>
        <w:pStyle w:val="ListParagraph"/>
        <w:numPr>
          <w:ilvl w:val="0"/>
          <w:numId w:val="5"/>
        </w:numPr>
        <w:spacing w:after="0" w:line="240" w:lineRule="auto"/>
        <w:ind w:left="1418" w:hanging="284"/>
        <w:jc w:val="both"/>
        <w:rPr>
          <w:rFonts w:ascii="Times New Roman" w:hAnsi="Times New Roman" w:cs="Times New Roman"/>
        </w:rPr>
      </w:pPr>
      <w:r>
        <w:rPr>
          <w:rFonts w:ascii="Times New Roman" w:hAnsi="Times New Roman" w:cs="Times New Roman"/>
        </w:rPr>
        <w:t>The Respondents shall pay costs of suit jointly and severally.”</w:t>
      </w:r>
    </w:p>
    <w:p w14:paraId="06C6CBB0" w14:textId="77777777" w:rsidR="00A93DEC" w:rsidRDefault="00A93DEC" w:rsidP="00A93DEC">
      <w:pPr>
        <w:spacing w:after="0" w:line="240" w:lineRule="auto"/>
        <w:jc w:val="both"/>
        <w:rPr>
          <w:rFonts w:ascii="Times New Roman" w:hAnsi="Times New Roman" w:cs="Times New Roman"/>
        </w:rPr>
      </w:pPr>
    </w:p>
    <w:p w14:paraId="0AF2BEB8" w14:textId="6EAA8346" w:rsidR="00A93DEC" w:rsidRDefault="007213D4" w:rsidP="00721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made in terms of r 59 as read with ss 85 and 175(6) of the Constitution of Zimbabwe. </w:t>
      </w:r>
      <w:r w:rsidR="0004163F" w:rsidRPr="008F5FD5">
        <w:rPr>
          <w:rFonts w:ascii="Times New Roman" w:hAnsi="Times New Roman" w:cs="Times New Roman"/>
          <w:sz w:val="24"/>
          <w:szCs w:val="24"/>
        </w:rPr>
        <w:t xml:space="preserve">The </w:t>
      </w:r>
      <w:r w:rsidRPr="008F5FD5">
        <w:rPr>
          <w:rFonts w:ascii="Times New Roman" w:hAnsi="Times New Roman" w:cs="Times New Roman"/>
          <w:sz w:val="24"/>
          <w:szCs w:val="24"/>
        </w:rPr>
        <w:t>application</w:t>
      </w:r>
      <w:r w:rsidR="0004163F" w:rsidRPr="008F5FD5">
        <w:rPr>
          <w:rFonts w:ascii="Times New Roman" w:hAnsi="Times New Roman" w:cs="Times New Roman"/>
          <w:sz w:val="24"/>
          <w:szCs w:val="24"/>
        </w:rPr>
        <w:t xml:space="preserve"> was opposed</w:t>
      </w:r>
      <w:r w:rsidR="000C7B79" w:rsidRPr="008F5FD5">
        <w:rPr>
          <w:rFonts w:ascii="Times New Roman" w:hAnsi="Times New Roman" w:cs="Times New Roman"/>
          <w:sz w:val="24"/>
          <w:szCs w:val="24"/>
        </w:rPr>
        <w:t xml:space="preserve"> by the second respondent</w:t>
      </w:r>
      <w:r w:rsidR="0004163F" w:rsidRPr="008F5FD5">
        <w:rPr>
          <w:rFonts w:ascii="Times New Roman" w:hAnsi="Times New Roman" w:cs="Times New Roman"/>
          <w:sz w:val="24"/>
          <w:szCs w:val="24"/>
        </w:rPr>
        <w:t>.</w:t>
      </w:r>
      <w:r w:rsidR="00A15305">
        <w:rPr>
          <w:rFonts w:ascii="Times New Roman" w:hAnsi="Times New Roman" w:cs="Times New Roman"/>
          <w:sz w:val="24"/>
          <w:szCs w:val="24"/>
        </w:rPr>
        <w:t xml:space="preserve"> Any reference to the respondent herein shall therefore mean the second respondent. </w:t>
      </w:r>
    </w:p>
    <w:p w14:paraId="0B5D162E" w14:textId="77777777" w:rsidR="00A15305" w:rsidRDefault="00A15305" w:rsidP="007213D4">
      <w:pPr>
        <w:spacing w:after="0" w:line="360" w:lineRule="auto"/>
        <w:ind w:firstLine="720"/>
        <w:jc w:val="both"/>
        <w:rPr>
          <w:rFonts w:ascii="Times New Roman" w:hAnsi="Times New Roman" w:cs="Times New Roman"/>
          <w:sz w:val="24"/>
          <w:szCs w:val="24"/>
        </w:rPr>
      </w:pPr>
    </w:p>
    <w:p w14:paraId="6AF96B61" w14:textId="77777777" w:rsidR="00A15305" w:rsidRPr="008F5FD5" w:rsidRDefault="00A15305" w:rsidP="007213D4">
      <w:pPr>
        <w:spacing w:after="0" w:line="360" w:lineRule="auto"/>
        <w:ind w:firstLine="720"/>
        <w:jc w:val="both"/>
        <w:rPr>
          <w:rFonts w:ascii="Times New Roman" w:hAnsi="Times New Roman" w:cs="Times New Roman"/>
          <w:sz w:val="24"/>
          <w:szCs w:val="24"/>
        </w:rPr>
      </w:pPr>
    </w:p>
    <w:p w14:paraId="40F97519" w14:textId="50C45726" w:rsidR="0004163F" w:rsidRPr="007213D4" w:rsidRDefault="007213D4" w:rsidP="00A93DEC">
      <w:pPr>
        <w:spacing w:after="0" w:line="240" w:lineRule="auto"/>
        <w:jc w:val="both"/>
        <w:rPr>
          <w:rFonts w:ascii="Times New Roman" w:hAnsi="Times New Roman" w:cs="Times New Roman"/>
          <w:b/>
          <w:bCs/>
          <w:sz w:val="24"/>
          <w:szCs w:val="24"/>
        </w:rPr>
      </w:pPr>
      <w:r w:rsidRPr="007213D4">
        <w:rPr>
          <w:rFonts w:ascii="Times New Roman" w:hAnsi="Times New Roman" w:cs="Times New Roman"/>
          <w:b/>
          <w:bCs/>
          <w:sz w:val="24"/>
          <w:szCs w:val="24"/>
        </w:rPr>
        <w:t xml:space="preserve">THE APPLICANTS’ CASE </w:t>
      </w:r>
    </w:p>
    <w:p w14:paraId="61196380" w14:textId="260B0868" w:rsidR="0004163F" w:rsidRPr="00A93DEC" w:rsidRDefault="0004163F" w:rsidP="00A93D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E923BEC" w14:textId="29B337A0" w:rsidR="00BA1ADB" w:rsidRDefault="007213D4" w:rsidP="00D4500B">
      <w:pPr>
        <w:spacing w:after="0" w:line="360" w:lineRule="auto"/>
        <w:jc w:val="both"/>
        <w:rPr>
          <w:rFonts w:ascii="Times New Roman" w:hAnsi="Times New Roman" w:cs="Times New Roman"/>
          <w:sz w:val="24"/>
          <w:szCs w:val="24"/>
        </w:rPr>
      </w:pPr>
      <w:r w:rsidRPr="00D4500B">
        <w:rPr>
          <w:rFonts w:ascii="Times New Roman" w:hAnsi="Times New Roman" w:cs="Times New Roman"/>
          <w:sz w:val="24"/>
          <w:szCs w:val="24"/>
        </w:rPr>
        <w:tab/>
      </w:r>
      <w:r w:rsidR="00D4500B" w:rsidRPr="00D4500B">
        <w:rPr>
          <w:rFonts w:ascii="Times New Roman" w:hAnsi="Times New Roman" w:cs="Times New Roman"/>
          <w:sz w:val="24"/>
          <w:szCs w:val="24"/>
        </w:rPr>
        <w:t xml:space="preserve">The </w:t>
      </w:r>
      <w:r w:rsidR="008F5FD5">
        <w:rPr>
          <w:rFonts w:ascii="Times New Roman" w:hAnsi="Times New Roman" w:cs="Times New Roman"/>
          <w:sz w:val="24"/>
          <w:szCs w:val="24"/>
        </w:rPr>
        <w:t xml:space="preserve">first </w:t>
      </w:r>
      <w:r w:rsidR="00D4500B">
        <w:rPr>
          <w:rFonts w:ascii="Times New Roman" w:hAnsi="Times New Roman" w:cs="Times New Roman"/>
          <w:sz w:val="24"/>
          <w:szCs w:val="24"/>
        </w:rPr>
        <w:t xml:space="preserve">applicant claims that on 22 February 2018 between 1800 hours and 1900 hours, he was shot </w:t>
      </w:r>
      <w:r w:rsidR="008F5FD5">
        <w:rPr>
          <w:rFonts w:ascii="Times New Roman" w:hAnsi="Times New Roman" w:cs="Times New Roman"/>
          <w:sz w:val="24"/>
          <w:szCs w:val="24"/>
        </w:rPr>
        <w:t>in</w:t>
      </w:r>
      <w:r w:rsidR="00D4500B">
        <w:rPr>
          <w:rFonts w:ascii="Times New Roman" w:hAnsi="Times New Roman" w:cs="Times New Roman"/>
          <w:sz w:val="24"/>
          <w:szCs w:val="24"/>
        </w:rPr>
        <w:t xml:space="preserve"> the thighs by uniformed police officers as he was boarding a commuter omnibus at the corner of Julius Nyerere and Kenneth Kaunda in Harare. The identities of the police officers are unknown to </w:t>
      </w:r>
      <w:r w:rsidR="00A879B4">
        <w:rPr>
          <w:rFonts w:ascii="Times New Roman" w:hAnsi="Times New Roman" w:cs="Times New Roman"/>
          <w:sz w:val="24"/>
          <w:szCs w:val="24"/>
        </w:rPr>
        <w:t>him</w:t>
      </w:r>
      <w:r w:rsidR="003639BB">
        <w:rPr>
          <w:rFonts w:ascii="Times New Roman" w:hAnsi="Times New Roman" w:cs="Times New Roman"/>
          <w:sz w:val="24"/>
          <w:szCs w:val="24"/>
        </w:rPr>
        <w:t xml:space="preserve">. He was admitted at Parirenyatwa Hospital on the same </w:t>
      </w:r>
      <w:r w:rsidR="003203F6">
        <w:rPr>
          <w:rFonts w:ascii="Times New Roman" w:hAnsi="Times New Roman" w:cs="Times New Roman"/>
          <w:sz w:val="24"/>
          <w:szCs w:val="24"/>
        </w:rPr>
        <w:t>day and</w:t>
      </w:r>
      <w:r w:rsidR="003639BB">
        <w:rPr>
          <w:rFonts w:ascii="Times New Roman" w:hAnsi="Times New Roman" w:cs="Times New Roman"/>
          <w:sz w:val="24"/>
          <w:szCs w:val="24"/>
        </w:rPr>
        <w:t xml:space="preserve"> was discharged on 27 February 2018. </w:t>
      </w:r>
    </w:p>
    <w:p w14:paraId="7BDF7F20" w14:textId="4E9FC0BF" w:rsidR="003639BB" w:rsidRDefault="003639BB" w:rsidP="00D45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25 June 2018, the first applicant gave the respondents notice of his intention to sue </w:t>
      </w:r>
      <w:r w:rsidR="008F5FD5">
        <w:rPr>
          <w:rFonts w:ascii="Times New Roman" w:hAnsi="Times New Roman" w:cs="Times New Roman"/>
          <w:sz w:val="24"/>
          <w:szCs w:val="24"/>
        </w:rPr>
        <w:t>i</w:t>
      </w:r>
      <w:r>
        <w:rPr>
          <w:rFonts w:ascii="Times New Roman" w:hAnsi="Times New Roman" w:cs="Times New Roman"/>
          <w:sz w:val="24"/>
          <w:szCs w:val="24"/>
        </w:rPr>
        <w:t>n terms of s 6 of the State Liabilities Act</w:t>
      </w:r>
      <w:r w:rsidR="008F603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as read with s 70 of the Police Act. </w:t>
      </w:r>
      <w:r w:rsidR="008F6038">
        <w:rPr>
          <w:rFonts w:ascii="Times New Roman" w:hAnsi="Times New Roman" w:cs="Times New Roman"/>
          <w:sz w:val="24"/>
          <w:szCs w:val="24"/>
        </w:rPr>
        <w:t xml:space="preserve">Summons were </w:t>
      </w:r>
      <w:r w:rsidR="00E57903">
        <w:rPr>
          <w:rFonts w:ascii="Times New Roman" w:hAnsi="Times New Roman" w:cs="Times New Roman"/>
          <w:sz w:val="24"/>
          <w:szCs w:val="24"/>
        </w:rPr>
        <w:t xml:space="preserve">issued and </w:t>
      </w:r>
      <w:r w:rsidR="008F6038">
        <w:rPr>
          <w:rFonts w:ascii="Times New Roman" w:hAnsi="Times New Roman" w:cs="Times New Roman"/>
          <w:sz w:val="24"/>
          <w:szCs w:val="24"/>
        </w:rPr>
        <w:t xml:space="preserve">filed under HC 11467/18 on 12 December 2018. The respondents filed appearance and a plea in terms of which they </w:t>
      </w:r>
      <w:r w:rsidR="003233DB">
        <w:rPr>
          <w:rFonts w:ascii="Times New Roman" w:hAnsi="Times New Roman" w:cs="Times New Roman"/>
          <w:sz w:val="24"/>
          <w:szCs w:val="24"/>
        </w:rPr>
        <w:t xml:space="preserve">raised a preliminary point that </w:t>
      </w:r>
      <w:r w:rsidR="008F6038">
        <w:rPr>
          <w:rFonts w:ascii="Times New Roman" w:hAnsi="Times New Roman" w:cs="Times New Roman"/>
          <w:sz w:val="24"/>
          <w:szCs w:val="24"/>
        </w:rPr>
        <w:t xml:space="preserve">the claim had prescribed in terms of s 70 of the Police Act. </w:t>
      </w:r>
    </w:p>
    <w:p w14:paraId="3F4F94A5" w14:textId="01E1099C" w:rsidR="008F6038" w:rsidRDefault="008F6038" w:rsidP="00D45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applicant filed a supporting affidavit</w:t>
      </w:r>
      <w:r w:rsidR="00E57903">
        <w:rPr>
          <w:rFonts w:ascii="Times New Roman" w:hAnsi="Times New Roman" w:cs="Times New Roman"/>
          <w:sz w:val="24"/>
          <w:szCs w:val="24"/>
        </w:rPr>
        <w:t xml:space="preserve"> to the first applicant’s founding affidavit</w:t>
      </w:r>
      <w:r>
        <w:rPr>
          <w:rFonts w:ascii="Times New Roman" w:hAnsi="Times New Roman" w:cs="Times New Roman"/>
          <w:sz w:val="24"/>
          <w:szCs w:val="24"/>
        </w:rPr>
        <w:t xml:space="preserve">. He claims that on 22 February 2018, around 1900 hours and while on his way to board a commuter omnibus alongside his wife and child, he was shot on the forehead, at the back of his head and on the neck by uniformed police officers. Their identities are unknown to him. </w:t>
      </w:r>
      <w:r w:rsidR="00B13DE0">
        <w:rPr>
          <w:rFonts w:ascii="Times New Roman" w:hAnsi="Times New Roman" w:cs="Times New Roman"/>
          <w:sz w:val="24"/>
          <w:szCs w:val="24"/>
        </w:rPr>
        <w:t xml:space="preserve">He reported the matter at Harare Central Police Station under IR 021762. He was referred to Parirenyatwa Hospital where he received medical treatment. </w:t>
      </w:r>
    </w:p>
    <w:p w14:paraId="249ED6B7" w14:textId="0E2811D5" w:rsidR="00AA4585" w:rsidRDefault="00B13DE0" w:rsidP="00D45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Just as was the case with the first applicant, the second applicant gave the respondents notice of his intention to sue on 25 June 2018. </w:t>
      </w:r>
      <w:r w:rsidR="00DA7BEB">
        <w:rPr>
          <w:rFonts w:ascii="Times New Roman" w:hAnsi="Times New Roman" w:cs="Times New Roman"/>
          <w:sz w:val="24"/>
          <w:szCs w:val="24"/>
        </w:rPr>
        <w:t xml:space="preserve">His </w:t>
      </w:r>
      <w:r>
        <w:rPr>
          <w:rFonts w:ascii="Times New Roman" w:hAnsi="Times New Roman" w:cs="Times New Roman"/>
          <w:sz w:val="24"/>
          <w:szCs w:val="24"/>
        </w:rPr>
        <w:t>matter proceeded in the same manner as th</w:t>
      </w:r>
      <w:r w:rsidR="00DA7BEB">
        <w:rPr>
          <w:rFonts w:ascii="Times New Roman" w:hAnsi="Times New Roman" w:cs="Times New Roman"/>
          <w:sz w:val="24"/>
          <w:szCs w:val="24"/>
        </w:rPr>
        <w:t>at of the</w:t>
      </w:r>
      <w:r>
        <w:rPr>
          <w:rFonts w:ascii="Times New Roman" w:hAnsi="Times New Roman" w:cs="Times New Roman"/>
          <w:sz w:val="24"/>
          <w:szCs w:val="24"/>
        </w:rPr>
        <w:t xml:space="preserve"> first applicant </w:t>
      </w:r>
      <w:r w:rsidR="00E57903">
        <w:rPr>
          <w:rFonts w:ascii="Times New Roman" w:hAnsi="Times New Roman" w:cs="Times New Roman"/>
          <w:sz w:val="24"/>
          <w:szCs w:val="24"/>
        </w:rPr>
        <w:t xml:space="preserve">since </w:t>
      </w:r>
      <w:r>
        <w:rPr>
          <w:rFonts w:ascii="Times New Roman" w:hAnsi="Times New Roman" w:cs="Times New Roman"/>
          <w:sz w:val="24"/>
          <w:szCs w:val="24"/>
        </w:rPr>
        <w:t xml:space="preserve">the two were being represented by the same legal practitioners. </w:t>
      </w:r>
    </w:p>
    <w:p w14:paraId="6667A8C2" w14:textId="734BF203" w:rsidR="00AA4585" w:rsidRPr="00AA4585" w:rsidRDefault="00AA4585" w:rsidP="00D4500B">
      <w:pPr>
        <w:spacing w:after="0" w:line="360" w:lineRule="auto"/>
        <w:jc w:val="both"/>
        <w:rPr>
          <w:rFonts w:ascii="Times New Roman" w:hAnsi="Times New Roman" w:cs="Times New Roman"/>
          <w:b/>
          <w:bCs/>
          <w:sz w:val="24"/>
          <w:szCs w:val="24"/>
        </w:rPr>
      </w:pPr>
      <w:r w:rsidRPr="00AA4585">
        <w:rPr>
          <w:rFonts w:ascii="Times New Roman" w:hAnsi="Times New Roman" w:cs="Times New Roman"/>
          <w:b/>
          <w:bCs/>
          <w:sz w:val="24"/>
          <w:szCs w:val="24"/>
        </w:rPr>
        <w:t xml:space="preserve">THE CONSTITUTIONAL </w:t>
      </w:r>
      <w:r w:rsidR="001A2EF9">
        <w:rPr>
          <w:rFonts w:ascii="Times New Roman" w:hAnsi="Times New Roman" w:cs="Times New Roman"/>
          <w:b/>
          <w:bCs/>
          <w:sz w:val="24"/>
          <w:szCs w:val="24"/>
        </w:rPr>
        <w:t>ISSUE</w:t>
      </w:r>
    </w:p>
    <w:p w14:paraId="1041DAB3" w14:textId="70335100" w:rsidR="00B13DE0" w:rsidRDefault="00AA4585" w:rsidP="00AA4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70 of the Police Act provides that civil proceedings must be instituted within 8 months from the date that the cause of action arose. The applicants seek an order declaring s 70 of the Police Act </w:t>
      </w:r>
      <w:r w:rsidR="002E0D38">
        <w:rPr>
          <w:rFonts w:ascii="Times New Roman" w:hAnsi="Times New Roman" w:cs="Times New Roman"/>
          <w:sz w:val="24"/>
          <w:szCs w:val="24"/>
        </w:rPr>
        <w:t xml:space="preserve">to be unconstitutional for the following reasons. The time frame within which a litigant must institute proceedings is unreasonably short </w:t>
      </w:r>
      <w:r w:rsidR="00DA7BEB">
        <w:rPr>
          <w:rFonts w:ascii="Times New Roman" w:hAnsi="Times New Roman" w:cs="Times New Roman"/>
          <w:sz w:val="24"/>
          <w:szCs w:val="24"/>
        </w:rPr>
        <w:t>because</w:t>
      </w:r>
      <w:r w:rsidR="002E0D38">
        <w:rPr>
          <w:rFonts w:ascii="Times New Roman" w:hAnsi="Times New Roman" w:cs="Times New Roman"/>
          <w:sz w:val="24"/>
          <w:szCs w:val="24"/>
        </w:rPr>
        <w:t xml:space="preserve"> the </w:t>
      </w:r>
      <w:r w:rsidR="003203F6">
        <w:rPr>
          <w:rFonts w:ascii="Times New Roman" w:hAnsi="Times New Roman" w:cs="Times New Roman"/>
          <w:sz w:val="24"/>
          <w:szCs w:val="24"/>
        </w:rPr>
        <w:t>60-day</w:t>
      </w:r>
      <w:r w:rsidR="002E0D38">
        <w:rPr>
          <w:rFonts w:ascii="Times New Roman" w:hAnsi="Times New Roman" w:cs="Times New Roman"/>
          <w:sz w:val="24"/>
          <w:szCs w:val="24"/>
        </w:rPr>
        <w:t xml:space="preserve"> notice required </w:t>
      </w:r>
      <w:r w:rsidR="00DA7BEB">
        <w:rPr>
          <w:rFonts w:ascii="Times New Roman" w:hAnsi="Times New Roman" w:cs="Times New Roman"/>
          <w:sz w:val="24"/>
          <w:szCs w:val="24"/>
        </w:rPr>
        <w:t xml:space="preserve">under </w:t>
      </w:r>
      <w:r w:rsidR="002E0D38">
        <w:rPr>
          <w:rFonts w:ascii="Times New Roman" w:hAnsi="Times New Roman" w:cs="Times New Roman"/>
          <w:sz w:val="24"/>
          <w:szCs w:val="24"/>
        </w:rPr>
        <w:t xml:space="preserve">the State Liabilities Act is also part of the 8 months period. </w:t>
      </w:r>
      <w:r w:rsidR="003203F6">
        <w:rPr>
          <w:rFonts w:ascii="Times New Roman" w:hAnsi="Times New Roman" w:cs="Times New Roman"/>
          <w:sz w:val="24"/>
          <w:szCs w:val="24"/>
        </w:rPr>
        <w:t xml:space="preserve">Section 15 of the Prescription Act provides a general prescription period of three years for debts. There was </w:t>
      </w:r>
      <w:r w:rsidR="003203F6">
        <w:rPr>
          <w:rFonts w:ascii="Times New Roman" w:hAnsi="Times New Roman" w:cs="Times New Roman"/>
          <w:sz w:val="24"/>
          <w:szCs w:val="24"/>
        </w:rPr>
        <w:lastRenderedPageBreak/>
        <w:t xml:space="preserve">therefore no justification for according a shorter prescription period in respect of claims against the police. </w:t>
      </w:r>
    </w:p>
    <w:p w14:paraId="7F3519A3" w14:textId="0A91B3D0" w:rsidR="003203F6" w:rsidRDefault="003203F6" w:rsidP="00AA4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also contend that s 2 of the Constitution </w:t>
      </w:r>
      <w:r w:rsidR="00DA7BEB">
        <w:rPr>
          <w:rFonts w:ascii="Times New Roman" w:hAnsi="Times New Roman" w:cs="Times New Roman"/>
          <w:sz w:val="24"/>
          <w:szCs w:val="24"/>
        </w:rPr>
        <w:t>regards</w:t>
      </w:r>
      <w:r>
        <w:rPr>
          <w:rFonts w:ascii="Times New Roman" w:hAnsi="Times New Roman" w:cs="Times New Roman"/>
          <w:sz w:val="24"/>
          <w:szCs w:val="24"/>
        </w:rPr>
        <w:t xml:space="preserve"> the Constitution to be the supreme law of Zimbabwe and any law, practice, custom or conduct inconsistent with it is invalid. </w:t>
      </w:r>
      <w:r w:rsidRPr="002D6B1C">
        <w:rPr>
          <w:rFonts w:ascii="Times New Roman" w:hAnsi="Times New Roman" w:cs="Times New Roman"/>
          <w:color w:val="000000" w:themeColor="text1"/>
          <w:sz w:val="24"/>
          <w:szCs w:val="24"/>
        </w:rPr>
        <w:t xml:space="preserve">Section 56 (1) </w:t>
      </w:r>
      <w:r>
        <w:rPr>
          <w:rFonts w:ascii="Times New Roman" w:hAnsi="Times New Roman" w:cs="Times New Roman"/>
          <w:sz w:val="24"/>
          <w:szCs w:val="24"/>
        </w:rPr>
        <w:t xml:space="preserve">of the Constitution guarantees the right to equality before the law and equal protection and benefit of the law. </w:t>
      </w:r>
      <w:r w:rsidR="00DA7BEB">
        <w:rPr>
          <w:rFonts w:ascii="Times New Roman" w:hAnsi="Times New Roman" w:cs="Times New Roman"/>
          <w:sz w:val="24"/>
          <w:szCs w:val="24"/>
        </w:rPr>
        <w:t>The applicants argue that s</w:t>
      </w:r>
      <w:r>
        <w:rPr>
          <w:rFonts w:ascii="Times New Roman" w:hAnsi="Times New Roman" w:cs="Times New Roman"/>
          <w:sz w:val="24"/>
          <w:szCs w:val="24"/>
        </w:rPr>
        <w:t xml:space="preserve"> 70 of the Pol</w:t>
      </w:r>
      <w:r w:rsidR="00A15305">
        <w:rPr>
          <w:rFonts w:ascii="Times New Roman" w:hAnsi="Times New Roman" w:cs="Times New Roman"/>
          <w:sz w:val="24"/>
          <w:szCs w:val="24"/>
        </w:rPr>
        <w:t>i</w:t>
      </w:r>
      <w:r>
        <w:rPr>
          <w:rFonts w:ascii="Times New Roman" w:hAnsi="Times New Roman" w:cs="Times New Roman"/>
          <w:sz w:val="24"/>
          <w:szCs w:val="24"/>
        </w:rPr>
        <w:t xml:space="preserve">ce Act therefore infringed the rights constitutionally guaranteed by </w:t>
      </w:r>
      <w:r w:rsidRPr="002D6B1C">
        <w:rPr>
          <w:rFonts w:ascii="Times New Roman" w:hAnsi="Times New Roman" w:cs="Times New Roman"/>
          <w:color w:val="000000" w:themeColor="text1"/>
          <w:sz w:val="24"/>
          <w:szCs w:val="24"/>
        </w:rPr>
        <w:t xml:space="preserve">s 56(1) </w:t>
      </w:r>
      <w:r>
        <w:rPr>
          <w:rFonts w:ascii="Times New Roman" w:hAnsi="Times New Roman" w:cs="Times New Roman"/>
          <w:sz w:val="24"/>
          <w:szCs w:val="24"/>
        </w:rPr>
        <w:t xml:space="preserve">because: s 70 is couched in mandatory terms which takes away the courts’ discretion to depart from the prescription period in deserving cases; the provision gives the Police special or preferential treatment, consequently discriminating against ordinary citizens with claims against the police; the general prescription period of three years under the Prescription Act also applied </w:t>
      </w:r>
      <w:r w:rsidR="00FF763B">
        <w:rPr>
          <w:rFonts w:ascii="Times New Roman" w:hAnsi="Times New Roman" w:cs="Times New Roman"/>
          <w:sz w:val="24"/>
          <w:szCs w:val="24"/>
        </w:rPr>
        <w:t>to bigger corporates or entities similar in size or even larger than the police</w:t>
      </w:r>
      <w:r w:rsidR="00E002BC">
        <w:rPr>
          <w:rFonts w:ascii="Times New Roman" w:hAnsi="Times New Roman" w:cs="Times New Roman"/>
          <w:sz w:val="24"/>
          <w:szCs w:val="24"/>
        </w:rPr>
        <w:t xml:space="preserve"> force</w:t>
      </w:r>
      <w:r w:rsidR="00FF763B">
        <w:rPr>
          <w:rFonts w:ascii="Times New Roman" w:hAnsi="Times New Roman" w:cs="Times New Roman"/>
          <w:sz w:val="24"/>
          <w:szCs w:val="24"/>
        </w:rPr>
        <w:t xml:space="preserve">. There was no justifiable reason why the police should be treated differently. </w:t>
      </w:r>
    </w:p>
    <w:p w14:paraId="24F3BBB0" w14:textId="5AE26F24" w:rsidR="00107C4C" w:rsidRDefault="00107C4C" w:rsidP="00AA4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also contend that s 70 of the Police Act infringed upon their right to a fair, speedy and public hearing within a reasonable time. It also infringed upon their right of access to the courts in terms of </w:t>
      </w:r>
      <w:r w:rsidRPr="00E002BC">
        <w:rPr>
          <w:rFonts w:ascii="Times New Roman" w:hAnsi="Times New Roman" w:cs="Times New Roman"/>
          <w:sz w:val="24"/>
          <w:szCs w:val="24"/>
        </w:rPr>
        <w:t xml:space="preserve">s 69(2) and (3) of the Constitution. </w:t>
      </w:r>
      <w:r w:rsidR="000C7824" w:rsidRPr="00E002BC">
        <w:rPr>
          <w:rFonts w:ascii="Times New Roman" w:hAnsi="Times New Roman" w:cs="Times New Roman"/>
          <w:sz w:val="24"/>
          <w:szCs w:val="24"/>
        </w:rPr>
        <w:t xml:space="preserve">The 8 months period denied litigants adequate time to exercise their rights of </w:t>
      </w:r>
      <w:r w:rsidR="000C7824">
        <w:rPr>
          <w:rFonts w:ascii="Times New Roman" w:hAnsi="Times New Roman" w:cs="Times New Roman"/>
          <w:sz w:val="24"/>
          <w:szCs w:val="24"/>
        </w:rPr>
        <w:t xml:space="preserve">access to the courts. The section also abrogated the values of the Constitution especially the rule of law and the protection of fundamental human rights and freedoms. </w:t>
      </w:r>
    </w:p>
    <w:p w14:paraId="0721EF2F" w14:textId="28FFB2FE" w:rsidR="00F03149" w:rsidRDefault="00F03149" w:rsidP="00AA4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applicants averred that if the plea of prescription filed by the respondents were to be upheld, it would deny them their right of access to the courts. </w:t>
      </w:r>
    </w:p>
    <w:p w14:paraId="4B968677" w14:textId="215BE2E7" w:rsidR="00F03149" w:rsidRPr="00F03149" w:rsidRDefault="00F03149" w:rsidP="00F03149">
      <w:pPr>
        <w:spacing w:after="0" w:line="360" w:lineRule="auto"/>
        <w:jc w:val="both"/>
        <w:rPr>
          <w:rFonts w:ascii="Times New Roman" w:hAnsi="Times New Roman" w:cs="Times New Roman"/>
          <w:b/>
          <w:bCs/>
          <w:sz w:val="24"/>
          <w:szCs w:val="24"/>
        </w:rPr>
      </w:pPr>
      <w:r w:rsidRPr="00F03149">
        <w:rPr>
          <w:rFonts w:ascii="Times New Roman" w:hAnsi="Times New Roman" w:cs="Times New Roman"/>
          <w:b/>
          <w:bCs/>
          <w:sz w:val="24"/>
          <w:szCs w:val="24"/>
        </w:rPr>
        <w:t>THE RESPONDENT</w:t>
      </w:r>
      <w:r w:rsidR="00DA7BEB">
        <w:rPr>
          <w:rFonts w:ascii="Times New Roman" w:hAnsi="Times New Roman" w:cs="Times New Roman"/>
          <w:b/>
          <w:bCs/>
          <w:sz w:val="24"/>
          <w:szCs w:val="24"/>
        </w:rPr>
        <w:t>’</w:t>
      </w:r>
      <w:r w:rsidRPr="00F03149">
        <w:rPr>
          <w:rFonts w:ascii="Times New Roman" w:hAnsi="Times New Roman" w:cs="Times New Roman"/>
          <w:b/>
          <w:bCs/>
          <w:sz w:val="24"/>
          <w:szCs w:val="24"/>
        </w:rPr>
        <w:t>S CASE</w:t>
      </w:r>
    </w:p>
    <w:p w14:paraId="29FFC640" w14:textId="40842BF0" w:rsidR="0019433A" w:rsidRDefault="00F03149" w:rsidP="00F03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7B79">
        <w:rPr>
          <w:rFonts w:ascii="Times New Roman" w:hAnsi="Times New Roman" w:cs="Times New Roman"/>
          <w:sz w:val="24"/>
          <w:szCs w:val="24"/>
        </w:rPr>
        <w:t xml:space="preserve">The respondent’s opposing affidavit raised two preliminary points at the outset. The first concerned the non-joinder of key parties that were critical to the law-making process.  The second respondent averred that the applicants ought to have cited the Minister of Justice, Legal and Parliamentary Affairs, being one of the authorities involved in the law-making process. That minister had a substantial interest in the matter. The second point was that the matter was </w:t>
      </w:r>
      <w:r w:rsidR="000C7B79" w:rsidRPr="000C7B79">
        <w:rPr>
          <w:rFonts w:ascii="Times New Roman" w:hAnsi="Times New Roman" w:cs="Times New Roman"/>
          <w:i/>
          <w:iCs/>
          <w:sz w:val="24"/>
          <w:szCs w:val="24"/>
        </w:rPr>
        <w:t>lis pendens</w:t>
      </w:r>
      <w:r w:rsidR="000C7B79">
        <w:rPr>
          <w:rFonts w:ascii="Times New Roman" w:hAnsi="Times New Roman" w:cs="Times New Roman"/>
          <w:sz w:val="24"/>
          <w:szCs w:val="24"/>
        </w:rPr>
        <w:t xml:space="preserve"> and that the applicants were on a forum shopping expedition. </w:t>
      </w:r>
    </w:p>
    <w:p w14:paraId="2506F85D" w14:textId="2F112AFB" w:rsidR="00F03149" w:rsidRDefault="0019433A" w:rsidP="00194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respondent, the first applicant was plaintiff in HC 11467/18. In that matter, the respondents filed a plea of prescription in terms of s 70 of the Police Act, which the applicants did not respond to. The same position also obtained for the second applicant. As the plaintiff in HC 11469/18, he had not responded to the special plea on prescription that had been </w:t>
      </w:r>
      <w:r>
        <w:rPr>
          <w:rFonts w:ascii="Times New Roman" w:hAnsi="Times New Roman" w:cs="Times New Roman"/>
          <w:sz w:val="24"/>
          <w:szCs w:val="24"/>
        </w:rPr>
        <w:lastRenderedPageBreak/>
        <w:t xml:space="preserve">filed in response to his claim. The respondent averred that the applicants ought to have requested that the matter </w:t>
      </w:r>
      <w:r w:rsidR="00DA7BEB">
        <w:rPr>
          <w:rFonts w:ascii="Times New Roman" w:hAnsi="Times New Roman" w:cs="Times New Roman"/>
          <w:sz w:val="24"/>
          <w:szCs w:val="24"/>
        </w:rPr>
        <w:t xml:space="preserve">concerning </w:t>
      </w:r>
      <w:r>
        <w:rPr>
          <w:rFonts w:ascii="Times New Roman" w:hAnsi="Times New Roman" w:cs="Times New Roman"/>
          <w:sz w:val="24"/>
          <w:szCs w:val="24"/>
        </w:rPr>
        <w:t>the constitutional validity of s 70 be referred to the Constitutional Court without filing a fresh court application</w:t>
      </w:r>
      <w:r w:rsidR="00DA7BEB">
        <w:rPr>
          <w:rFonts w:ascii="Times New Roman" w:hAnsi="Times New Roman" w:cs="Times New Roman"/>
          <w:sz w:val="24"/>
          <w:szCs w:val="24"/>
        </w:rPr>
        <w:t xml:space="preserve">. That ought to have been done in terms of </w:t>
      </w:r>
      <w:r>
        <w:rPr>
          <w:rFonts w:ascii="Times New Roman" w:hAnsi="Times New Roman" w:cs="Times New Roman"/>
          <w:sz w:val="24"/>
          <w:szCs w:val="24"/>
        </w:rPr>
        <w:t>s 175(4) of the Constitution, as read with r 108(2) of the Hig</w:t>
      </w:r>
      <w:r w:rsidR="00AF4CEB">
        <w:rPr>
          <w:rFonts w:ascii="Times New Roman" w:hAnsi="Times New Roman" w:cs="Times New Roman"/>
          <w:sz w:val="24"/>
          <w:szCs w:val="24"/>
        </w:rPr>
        <w:t>h</w:t>
      </w:r>
      <w:r>
        <w:rPr>
          <w:rFonts w:ascii="Times New Roman" w:hAnsi="Times New Roman" w:cs="Times New Roman"/>
          <w:sz w:val="24"/>
          <w:szCs w:val="24"/>
        </w:rPr>
        <w:t xml:space="preserve"> Court rules, 2021. </w:t>
      </w:r>
    </w:p>
    <w:p w14:paraId="39DB9447" w14:textId="330AD0B7" w:rsidR="00AF4CEB" w:rsidRDefault="00AF4CEB" w:rsidP="00194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further averred that the applicants </w:t>
      </w:r>
      <w:r w:rsidR="007D1A7D">
        <w:rPr>
          <w:rFonts w:ascii="Times New Roman" w:hAnsi="Times New Roman" w:cs="Times New Roman"/>
          <w:sz w:val="24"/>
          <w:szCs w:val="24"/>
        </w:rPr>
        <w:t xml:space="preserve">appeared to be </w:t>
      </w:r>
      <w:r w:rsidR="00E002BC">
        <w:rPr>
          <w:rFonts w:ascii="Times New Roman" w:hAnsi="Times New Roman" w:cs="Times New Roman"/>
          <w:sz w:val="24"/>
          <w:szCs w:val="24"/>
        </w:rPr>
        <w:t xml:space="preserve">forum shopping </w:t>
      </w:r>
      <w:r w:rsidR="007D1A7D">
        <w:rPr>
          <w:rFonts w:ascii="Times New Roman" w:hAnsi="Times New Roman" w:cs="Times New Roman"/>
          <w:sz w:val="24"/>
          <w:szCs w:val="24"/>
        </w:rPr>
        <w:t xml:space="preserve">by having two separate proceedings bearing the same facts hoping for a favourable outcome in one </w:t>
      </w:r>
      <w:r w:rsidR="00E002BC">
        <w:rPr>
          <w:rFonts w:ascii="Times New Roman" w:hAnsi="Times New Roman" w:cs="Times New Roman"/>
          <w:sz w:val="24"/>
          <w:szCs w:val="24"/>
        </w:rPr>
        <w:t>or both</w:t>
      </w:r>
      <w:r w:rsidR="007D1A7D">
        <w:rPr>
          <w:rFonts w:ascii="Times New Roman" w:hAnsi="Times New Roman" w:cs="Times New Roman"/>
          <w:sz w:val="24"/>
          <w:szCs w:val="24"/>
        </w:rPr>
        <w:t xml:space="preserve">. </w:t>
      </w:r>
    </w:p>
    <w:p w14:paraId="27D082CB" w14:textId="3169A40A" w:rsidR="007D1A7D" w:rsidRDefault="007D1A7D" w:rsidP="00194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merits</w:t>
      </w:r>
      <w:r w:rsidR="002A7F25">
        <w:rPr>
          <w:rFonts w:ascii="Times New Roman" w:hAnsi="Times New Roman" w:cs="Times New Roman"/>
          <w:sz w:val="24"/>
          <w:szCs w:val="24"/>
        </w:rPr>
        <w:t xml:space="preserve"> of the matter</w:t>
      </w:r>
      <w:r>
        <w:rPr>
          <w:rFonts w:ascii="Times New Roman" w:hAnsi="Times New Roman" w:cs="Times New Roman"/>
          <w:sz w:val="24"/>
          <w:szCs w:val="24"/>
        </w:rPr>
        <w:t xml:space="preserve">, </w:t>
      </w:r>
      <w:r w:rsidR="0039631F">
        <w:rPr>
          <w:rFonts w:ascii="Times New Roman" w:hAnsi="Times New Roman" w:cs="Times New Roman"/>
          <w:sz w:val="24"/>
          <w:szCs w:val="24"/>
        </w:rPr>
        <w:t xml:space="preserve">the respondent submitted that s 70 was a time limitation clause that protected the police from prejudice that arose in the formulation of defences to claims instituted after the lapse of lengthy periods from the date of the cause of action. The </w:t>
      </w:r>
      <w:r w:rsidR="003233DB">
        <w:rPr>
          <w:rFonts w:ascii="Times New Roman" w:hAnsi="Times New Roman" w:cs="Times New Roman"/>
          <w:sz w:val="24"/>
          <w:szCs w:val="24"/>
        </w:rPr>
        <w:t>8-month</w:t>
      </w:r>
      <w:r w:rsidR="0039631F">
        <w:rPr>
          <w:rFonts w:ascii="Times New Roman" w:hAnsi="Times New Roman" w:cs="Times New Roman"/>
          <w:sz w:val="24"/>
          <w:szCs w:val="24"/>
        </w:rPr>
        <w:t xml:space="preserve"> period within which proceedings had to be instituted was not unreasonably short. It was sufficient for one to obtain relevant material required for the successful prosecution of a claim against the police. The giving of notice did not prejudice the litigant in preparing and lodging claims. It did not require 8 months for one to realise that a wrong that warranted institution of proceedings had been committed.</w:t>
      </w:r>
    </w:p>
    <w:p w14:paraId="4A6095F8" w14:textId="77777777" w:rsidR="002A7F25" w:rsidRDefault="006B11EB" w:rsidP="00194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also dismissed the attempt to equate claims made in terms of the Police Act and those made under the Prescription Act. The set of claims were different and incomparable. The nature of the claim determined the prescription period for institution of proceedings. This explained the various prescription periods under the Prescription Act. The prescriptive period provided under the </w:t>
      </w:r>
      <w:r w:rsidR="002A7F25">
        <w:rPr>
          <w:rFonts w:ascii="Times New Roman" w:hAnsi="Times New Roman" w:cs="Times New Roman"/>
          <w:sz w:val="24"/>
          <w:szCs w:val="24"/>
        </w:rPr>
        <w:t>P</w:t>
      </w:r>
      <w:r>
        <w:rPr>
          <w:rFonts w:ascii="Times New Roman" w:hAnsi="Times New Roman" w:cs="Times New Roman"/>
          <w:sz w:val="24"/>
          <w:szCs w:val="24"/>
        </w:rPr>
        <w:t xml:space="preserve">olice Act was reasonable and justifiable. </w:t>
      </w:r>
    </w:p>
    <w:p w14:paraId="25E59261" w14:textId="46B8011A" w:rsidR="0039631F" w:rsidRDefault="00841542" w:rsidP="00194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averred that the Zimbabwe Republic Police was a large organisation whose officers were sparsely distributed across the country. The tasks handled by individual officers were varied</w:t>
      </w:r>
      <w:r w:rsidR="00A15305">
        <w:rPr>
          <w:rFonts w:ascii="Times New Roman" w:hAnsi="Times New Roman" w:cs="Times New Roman"/>
          <w:sz w:val="24"/>
          <w:szCs w:val="24"/>
        </w:rPr>
        <w:t xml:space="preserve"> and numerous</w:t>
      </w:r>
      <w:r>
        <w:rPr>
          <w:rFonts w:ascii="Times New Roman" w:hAnsi="Times New Roman" w:cs="Times New Roman"/>
          <w:sz w:val="24"/>
          <w:szCs w:val="24"/>
        </w:rPr>
        <w:t xml:space="preserve">. That made it difficult for one to recall events that would have occurred after a long period of time. Further, members of the police also </w:t>
      </w:r>
      <w:r w:rsidR="00A15305">
        <w:rPr>
          <w:rFonts w:ascii="Times New Roman" w:hAnsi="Times New Roman" w:cs="Times New Roman"/>
          <w:sz w:val="24"/>
          <w:szCs w:val="24"/>
        </w:rPr>
        <w:t xml:space="preserve">frequently </w:t>
      </w:r>
      <w:r>
        <w:rPr>
          <w:rFonts w:ascii="Times New Roman" w:hAnsi="Times New Roman" w:cs="Times New Roman"/>
          <w:sz w:val="24"/>
          <w:szCs w:val="24"/>
        </w:rPr>
        <w:t xml:space="preserve">left the organisation through discharge, retirement or by death. </w:t>
      </w:r>
      <w:r w:rsidR="00AD070C">
        <w:rPr>
          <w:rFonts w:ascii="Times New Roman" w:hAnsi="Times New Roman" w:cs="Times New Roman"/>
          <w:sz w:val="24"/>
          <w:szCs w:val="24"/>
        </w:rPr>
        <w:t xml:space="preserve">The organisation also relied </w:t>
      </w:r>
      <w:r w:rsidR="00525D2F">
        <w:rPr>
          <w:rFonts w:ascii="Times New Roman" w:hAnsi="Times New Roman" w:cs="Times New Roman"/>
          <w:sz w:val="24"/>
          <w:szCs w:val="24"/>
        </w:rPr>
        <w:t xml:space="preserve">on a paper-based system to store information. Most records were destroyed after a year due to shortage of storage space. </w:t>
      </w:r>
      <w:r>
        <w:rPr>
          <w:rFonts w:ascii="Times New Roman" w:hAnsi="Times New Roman" w:cs="Times New Roman"/>
          <w:sz w:val="24"/>
          <w:szCs w:val="24"/>
        </w:rPr>
        <w:t xml:space="preserve"> </w:t>
      </w:r>
      <w:r w:rsidR="000C0F3F">
        <w:rPr>
          <w:rFonts w:ascii="Times New Roman" w:hAnsi="Times New Roman" w:cs="Times New Roman"/>
          <w:sz w:val="24"/>
          <w:szCs w:val="24"/>
        </w:rPr>
        <w:t>It was for all th</w:t>
      </w:r>
      <w:r w:rsidR="002A7F25">
        <w:rPr>
          <w:rFonts w:ascii="Times New Roman" w:hAnsi="Times New Roman" w:cs="Times New Roman"/>
          <w:sz w:val="24"/>
          <w:szCs w:val="24"/>
        </w:rPr>
        <w:t>e</w:t>
      </w:r>
      <w:r w:rsidR="000C0F3F">
        <w:rPr>
          <w:rFonts w:ascii="Times New Roman" w:hAnsi="Times New Roman" w:cs="Times New Roman"/>
          <w:sz w:val="24"/>
          <w:szCs w:val="24"/>
        </w:rPr>
        <w:t>se reasons that the period of 8 months was justified.</w:t>
      </w:r>
    </w:p>
    <w:p w14:paraId="1F6933AB" w14:textId="66645226" w:rsidR="000C0F3F" w:rsidRDefault="004F210E" w:rsidP="00194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denied that s 70 infringed upon the applicants’ rights to approach the courts or the period within which proceedings maybe instituted. </w:t>
      </w:r>
    </w:p>
    <w:p w14:paraId="5805A7C1" w14:textId="0B78E16C" w:rsidR="004F210E" w:rsidRDefault="004F210E" w:rsidP="004F210E">
      <w:pPr>
        <w:spacing w:after="0" w:line="360" w:lineRule="auto"/>
        <w:jc w:val="both"/>
        <w:rPr>
          <w:rFonts w:ascii="Times New Roman" w:hAnsi="Times New Roman" w:cs="Times New Roman"/>
          <w:b/>
          <w:bCs/>
          <w:sz w:val="24"/>
          <w:szCs w:val="24"/>
        </w:rPr>
      </w:pPr>
      <w:r w:rsidRPr="004F210E">
        <w:rPr>
          <w:rFonts w:ascii="Times New Roman" w:hAnsi="Times New Roman" w:cs="Times New Roman"/>
          <w:b/>
          <w:bCs/>
          <w:sz w:val="24"/>
          <w:szCs w:val="24"/>
        </w:rPr>
        <w:t>THE REPLY</w:t>
      </w:r>
    </w:p>
    <w:p w14:paraId="5C0168C1" w14:textId="516CB5E0" w:rsidR="004F210E" w:rsidRDefault="00B16BE1" w:rsidP="004F210E">
      <w:pPr>
        <w:spacing w:after="0" w:line="360" w:lineRule="auto"/>
        <w:jc w:val="both"/>
        <w:rPr>
          <w:rFonts w:ascii="Times New Roman" w:hAnsi="Times New Roman" w:cs="Times New Roman"/>
          <w:sz w:val="24"/>
          <w:szCs w:val="24"/>
        </w:rPr>
      </w:pPr>
      <w:r w:rsidRPr="00B16BE1">
        <w:rPr>
          <w:rFonts w:ascii="Times New Roman" w:hAnsi="Times New Roman" w:cs="Times New Roman"/>
          <w:sz w:val="24"/>
          <w:szCs w:val="24"/>
        </w:rPr>
        <w:tab/>
        <w:t xml:space="preserve">The </w:t>
      </w:r>
      <w:r>
        <w:rPr>
          <w:rFonts w:ascii="Times New Roman" w:hAnsi="Times New Roman" w:cs="Times New Roman"/>
          <w:sz w:val="24"/>
          <w:szCs w:val="24"/>
        </w:rPr>
        <w:t xml:space="preserve">applicants denied that it was necessary to join authorities involved in the law-making process. The Minister of Justice did not have a substantial interest in the Police Act. </w:t>
      </w:r>
      <w:r w:rsidR="00AE2777">
        <w:rPr>
          <w:rFonts w:ascii="Times New Roman" w:hAnsi="Times New Roman" w:cs="Times New Roman"/>
          <w:sz w:val="24"/>
          <w:szCs w:val="24"/>
        </w:rPr>
        <w:t xml:space="preserve">It </w:t>
      </w:r>
      <w:r w:rsidR="00AE2777">
        <w:rPr>
          <w:rFonts w:ascii="Times New Roman" w:hAnsi="Times New Roman" w:cs="Times New Roman"/>
          <w:sz w:val="24"/>
          <w:szCs w:val="24"/>
        </w:rPr>
        <w:lastRenderedPageBreak/>
        <w:t xml:space="preserve">was unnecessary to cite him </w:t>
      </w:r>
      <w:r w:rsidR="002A7F25">
        <w:rPr>
          <w:rFonts w:ascii="Times New Roman" w:hAnsi="Times New Roman" w:cs="Times New Roman"/>
          <w:sz w:val="24"/>
          <w:szCs w:val="24"/>
        </w:rPr>
        <w:t xml:space="preserve">as a party </w:t>
      </w:r>
      <w:r w:rsidR="00AE2777">
        <w:rPr>
          <w:rFonts w:ascii="Times New Roman" w:hAnsi="Times New Roman" w:cs="Times New Roman"/>
          <w:sz w:val="24"/>
          <w:szCs w:val="24"/>
        </w:rPr>
        <w:t xml:space="preserve">in the proceedings. </w:t>
      </w:r>
      <w:r>
        <w:rPr>
          <w:rFonts w:ascii="Times New Roman" w:hAnsi="Times New Roman" w:cs="Times New Roman"/>
          <w:sz w:val="24"/>
          <w:szCs w:val="24"/>
        </w:rPr>
        <w:t xml:space="preserve">It was only the first respondent that had a direct and substantial process in the matter. </w:t>
      </w:r>
      <w:r w:rsidR="001A798F">
        <w:rPr>
          <w:rFonts w:ascii="Times New Roman" w:hAnsi="Times New Roman" w:cs="Times New Roman"/>
          <w:sz w:val="24"/>
          <w:szCs w:val="24"/>
        </w:rPr>
        <w:t xml:space="preserve">In any case, the non-joinder of a party did not </w:t>
      </w:r>
      <w:r w:rsidR="00AE2777">
        <w:rPr>
          <w:rFonts w:ascii="Times New Roman" w:hAnsi="Times New Roman" w:cs="Times New Roman"/>
          <w:sz w:val="24"/>
          <w:szCs w:val="24"/>
        </w:rPr>
        <w:t xml:space="preserve">vitiate </w:t>
      </w:r>
      <w:r w:rsidR="001A798F">
        <w:rPr>
          <w:rFonts w:ascii="Times New Roman" w:hAnsi="Times New Roman" w:cs="Times New Roman"/>
          <w:sz w:val="24"/>
          <w:szCs w:val="24"/>
        </w:rPr>
        <w:t xml:space="preserve">the proceedings. </w:t>
      </w:r>
    </w:p>
    <w:p w14:paraId="03FBD200" w14:textId="626326B5" w:rsidR="001A798F" w:rsidRPr="00B16BE1" w:rsidRDefault="001A798F" w:rsidP="00AE2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further denied that the matter was </w:t>
      </w:r>
      <w:r w:rsidRPr="001A798F">
        <w:rPr>
          <w:rFonts w:ascii="Times New Roman" w:hAnsi="Times New Roman" w:cs="Times New Roman"/>
          <w:i/>
          <w:iCs/>
          <w:sz w:val="24"/>
          <w:szCs w:val="24"/>
        </w:rPr>
        <w:t>lis pendens</w:t>
      </w:r>
      <w:r>
        <w:rPr>
          <w:rFonts w:ascii="Times New Roman" w:hAnsi="Times New Roman" w:cs="Times New Roman"/>
          <w:sz w:val="24"/>
          <w:szCs w:val="24"/>
        </w:rPr>
        <w:t xml:space="preserve">, arguing that the validity or otherwise of s 70 of the Police Act was not an issue before the court under the two summons </w:t>
      </w:r>
      <w:r w:rsidR="00AE2777">
        <w:rPr>
          <w:rFonts w:ascii="Times New Roman" w:hAnsi="Times New Roman" w:cs="Times New Roman"/>
          <w:sz w:val="24"/>
          <w:szCs w:val="24"/>
        </w:rPr>
        <w:t>cases</w:t>
      </w:r>
      <w:r>
        <w:rPr>
          <w:rFonts w:ascii="Times New Roman" w:hAnsi="Times New Roman" w:cs="Times New Roman"/>
          <w:sz w:val="24"/>
          <w:szCs w:val="24"/>
        </w:rPr>
        <w:t xml:space="preserve">. The issue of the constitutional validity of s 70 was not pending before any court. The applicants persisted with their contention that s 70 of the Police Act was unduly restrictive and therefore unconstitutional. </w:t>
      </w:r>
    </w:p>
    <w:p w14:paraId="1C25C603" w14:textId="5672197F" w:rsidR="008F6038" w:rsidRPr="001A798F" w:rsidRDefault="001A2EF9" w:rsidP="00D4500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1A798F" w:rsidRPr="001A798F">
        <w:rPr>
          <w:rFonts w:ascii="Times New Roman" w:hAnsi="Times New Roman" w:cs="Times New Roman"/>
          <w:b/>
          <w:bCs/>
          <w:sz w:val="24"/>
          <w:szCs w:val="24"/>
        </w:rPr>
        <w:t xml:space="preserve">SUBMISSIONS  </w:t>
      </w:r>
    </w:p>
    <w:p w14:paraId="227ADE1C" w14:textId="2BB99C73" w:rsidR="005801C7" w:rsidRPr="00A748C1" w:rsidRDefault="00F736E6" w:rsidP="00F736E6">
      <w:pPr>
        <w:spacing w:after="0" w:line="360" w:lineRule="auto"/>
        <w:jc w:val="both"/>
        <w:rPr>
          <w:rFonts w:ascii="Times New Roman" w:hAnsi="Times New Roman" w:cs="Times New Roman"/>
          <w:sz w:val="24"/>
          <w:szCs w:val="24"/>
        </w:rPr>
      </w:pPr>
      <w:r w:rsidRPr="00060D07">
        <w:rPr>
          <w:rFonts w:ascii="Times New Roman" w:hAnsi="Times New Roman" w:cs="Times New Roman"/>
          <w:sz w:val="24"/>
          <w:szCs w:val="24"/>
        </w:rPr>
        <w:tab/>
      </w:r>
      <w:r w:rsidR="00904A23">
        <w:rPr>
          <w:rFonts w:ascii="Times New Roman" w:hAnsi="Times New Roman" w:cs="Times New Roman"/>
          <w:sz w:val="24"/>
          <w:szCs w:val="24"/>
        </w:rPr>
        <w:t xml:space="preserve">At the commencement of the oral submissions, </w:t>
      </w:r>
      <w:r w:rsidR="00060D07" w:rsidRPr="00060D07">
        <w:rPr>
          <w:rFonts w:ascii="Times New Roman" w:hAnsi="Times New Roman" w:cs="Times New Roman"/>
          <w:sz w:val="24"/>
          <w:szCs w:val="24"/>
        </w:rPr>
        <w:t xml:space="preserve">Mr </w:t>
      </w:r>
      <w:r w:rsidR="00060D07" w:rsidRPr="00060D07">
        <w:rPr>
          <w:rFonts w:ascii="Times New Roman" w:hAnsi="Times New Roman" w:cs="Times New Roman"/>
          <w:i/>
          <w:iCs/>
          <w:sz w:val="24"/>
          <w:szCs w:val="24"/>
        </w:rPr>
        <w:t xml:space="preserve">Jaricha </w:t>
      </w:r>
      <w:r w:rsidR="00060D07">
        <w:rPr>
          <w:rFonts w:ascii="Times New Roman" w:hAnsi="Times New Roman" w:cs="Times New Roman"/>
          <w:sz w:val="24"/>
          <w:szCs w:val="24"/>
        </w:rPr>
        <w:t>for the respondent</w:t>
      </w:r>
      <w:r w:rsidR="00904A23">
        <w:rPr>
          <w:rFonts w:ascii="Times New Roman" w:hAnsi="Times New Roman" w:cs="Times New Roman"/>
          <w:sz w:val="24"/>
          <w:szCs w:val="24"/>
        </w:rPr>
        <w:t xml:space="preserve"> abandoned the preliminary points on non-joinder and </w:t>
      </w:r>
      <w:r w:rsidR="00904A23" w:rsidRPr="00904A23">
        <w:rPr>
          <w:rFonts w:ascii="Times New Roman" w:hAnsi="Times New Roman" w:cs="Times New Roman"/>
          <w:i/>
          <w:iCs/>
          <w:sz w:val="24"/>
          <w:szCs w:val="24"/>
        </w:rPr>
        <w:t>lis pendens</w:t>
      </w:r>
      <w:r w:rsidR="00904A23">
        <w:rPr>
          <w:rFonts w:ascii="Times New Roman" w:hAnsi="Times New Roman" w:cs="Times New Roman"/>
          <w:sz w:val="24"/>
          <w:szCs w:val="24"/>
        </w:rPr>
        <w:t>. He</w:t>
      </w:r>
      <w:r w:rsidR="00060D07">
        <w:rPr>
          <w:rFonts w:ascii="Times New Roman" w:hAnsi="Times New Roman" w:cs="Times New Roman"/>
          <w:sz w:val="24"/>
          <w:szCs w:val="24"/>
        </w:rPr>
        <w:t xml:space="preserve"> submitted </w:t>
      </w:r>
      <w:r w:rsidR="00904A23">
        <w:rPr>
          <w:rFonts w:ascii="Times New Roman" w:hAnsi="Times New Roman" w:cs="Times New Roman"/>
          <w:sz w:val="24"/>
          <w:szCs w:val="24"/>
        </w:rPr>
        <w:t xml:space="preserve">though </w:t>
      </w:r>
      <w:r w:rsidR="00060D07">
        <w:rPr>
          <w:rFonts w:ascii="Times New Roman" w:hAnsi="Times New Roman" w:cs="Times New Roman"/>
          <w:sz w:val="24"/>
          <w:szCs w:val="24"/>
        </w:rPr>
        <w:t xml:space="preserve">that the application </w:t>
      </w:r>
      <w:r w:rsidR="00C11533">
        <w:rPr>
          <w:rFonts w:ascii="Times New Roman" w:hAnsi="Times New Roman" w:cs="Times New Roman"/>
          <w:sz w:val="24"/>
          <w:szCs w:val="24"/>
        </w:rPr>
        <w:t>was no</w:t>
      </w:r>
      <w:r w:rsidR="002A7F25">
        <w:rPr>
          <w:rFonts w:ascii="Times New Roman" w:hAnsi="Times New Roman" w:cs="Times New Roman"/>
          <w:sz w:val="24"/>
          <w:szCs w:val="24"/>
        </w:rPr>
        <w:t>t</w:t>
      </w:r>
      <w:r w:rsidR="00C11533">
        <w:rPr>
          <w:rFonts w:ascii="Times New Roman" w:hAnsi="Times New Roman" w:cs="Times New Roman"/>
          <w:sz w:val="24"/>
          <w:szCs w:val="24"/>
        </w:rPr>
        <w:t xml:space="preserve"> properly before the court. The application was predicated on pending action proceedings instituted by the applicants under HC 11467/18 and HC 11469/18. In response, the respondents raised a preliminary point that the </w:t>
      </w:r>
      <w:r w:rsidR="00A748C1">
        <w:rPr>
          <w:rFonts w:ascii="Times New Roman" w:hAnsi="Times New Roman" w:cs="Times New Roman"/>
          <w:sz w:val="24"/>
          <w:szCs w:val="24"/>
        </w:rPr>
        <w:t xml:space="preserve">applicants’ </w:t>
      </w:r>
      <w:r w:rsidR="00C11533">
        <w:rPr>
          <w:rFonts w:ascii="Times New Roman" w:hAnsi="Times New Roman" w:cs="Times New Roman"/>
          <w:sz w:val="24"/>
          <w:szCs w:val="24"/>
        </w:rPr>
        <w:t xml:space="preserve">claims had prescribed. The applicants did not file </w:t>
      </w:r>
      <w:r w:rsidR="00A748C1">
        <w:rPr>
          <w:rFonts w:ascii="Times New Roman" w:hAnsi="Times New Roman" w:cs="Times New Roman"/>
          <w:sz w:val="24"/>
          <w:szCs w:val="24"/>
        </w:rPr>
        <w:t xml:space="preserve">a </w:t>
      </w:r>
      <w:r w:rsidR="00C11533">
        <w:rPr>
          <w:rFonts w:ascii="Times New Roman" w:hAnsi="Times New Roman" w:cs="Times New Roman"/>
          <w:sz w:val="24"/>
          <w:szCs w:val="24"/>
        </w:rPr>
        <w:t xml:space="preserve">replication to the plea. </w:t>
      </w:r>
      <w:r w:rsidR="005801C7">
        <w:rPr>
          <w:rFonts w:ascii="Times New Roman" w:hAnsi="Times New Roman" w:cs="Times New Roman"/>
          <w:sz w:val="24"/>
          <w:szCs w:val="24"/>
        </w:rPr>
        <w:t xml:space="preserve">Mr </w:t>
      </w:r>
      <w:r w:rsidR="005801C7" w:rsidRPr="005801C7">
        <w:rPr>
          <w:rFonts w:ascii="Times New Roman" w:hAnsi="Times New Roman" w:cs="Times New Roman"/>
          <w:i/>
          <w:iCs/>
          <w:sz w:val="24"/>
          <w:szCs w:val="24"/>
        </w:rPr>
        <w:t>Jaricha</w:t>
      </w:r>
      <w:r w:rsidR="005801C7">
        <w:rPr>
          <w:rFonts w:ascii="Times New Roman" w:hAnsi="Times New Roman" w:cs="Times New Roman"/>
          <w:sz w:val="24"/>
          <w:szCs w:val="24"/>
        </w:rPr>
        <w:t xml:space="preserve"> submitted that the applicants should have followed the procedure set out in </w:t>
      </w:r>
      <w:r w:rsidR="005801C7" w:rsidRPr="00A748C1">
        <w:rPr>
          <w:rFonts w:ascii="Times New Roman" w:hAnsi="Times New Roman" w:cs="Times New Roman"/>
          <w:sz w:val="24"/>
          <w:szCs w:val="24"/>
        </w:rPr>
        <w:t xml:space="preserve">s 175(4) of the Constitution as read with r 108 of the High Court rules. </w:t>
      </w:r>
    </w:p>
    <w:p w14:paraId="51D95325" w14:textId="59E97AB7" w:rsidR="003D7573" w:rsidRDefault="005801C7" w:rsidP="005801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801C7">
        <w:rPr>
          <w:rFonts w:ascii="Times New Roman" w:hAnsi="Times New Roman" w:cs="Times New Roman"/>
          <w:i/>
          <w:iCs/>
          <w:sz w:val="24"/>
          <w:szCs w:val="24"/>
        </w:rPr>
        <w:t>Jaricha</w:t>
      </w:r>
      <w:r>
        <w:rPr>
          <w:rFonts w:ascii="Times New Roman" w:hAnsi="Times New Roman" w:cs="Times New Roman"/>
          <w:sz w:val="24"/>
          <w:szCs w:val="24"/>
        </w:rPr>
        <w:t xml:space="preserve"> further submitted that the applicants had no leeway to raise </w:t>
      </w:r>
      <w:r w:rsidR="007441E0">
        <w:rPr>
          <w:rFonts w:ascii="Times New Roman" w:hAnsi="Times New Roman" w:cs="Times New Roman"/>
          <w:sz w:val="24"/>
          <w:szCs w:val="24"/>
        </w:rPr>
        <w:t xml:space="preserve">the constitutional question through the application procedure as they had done. </w:t>
      </w:r>
      <w:r w:rsidR="00C11533">
        <w:rPr>
          <w:rFonts w:ascii="Times New Roman" w:hAnsi="Times New Roman" w:cs="Times New Roman"/>
          <w:sz w:val="24"/>
          <w:szCs w:val="24"/>
        </w:rPr>
        <w:t>The constitutional question should have been raised in the proceedings to which the question relate</w:t>
      </w:r>
      <w:r>
        <w:rPr>
          <w:rFonts w:ascii="Times New Roman" w:hAnsi="Times New Roman" w:cs="Times New Roman"/>
          <w:sz w:val="24"/>
          <w:szCs w:val="24"/>
        </w:rPr>
        <w:t>d</w:t>
      </w:r>
      <w:r w:rsidR="00C11533" w:rsidRPr="007441E0">
        <w:rPr>
          <w:rFonts w:ascii="Times New Roman" w:hAnsi="Times New Roman" w:cs="Times New Roman"/>
          <w:sz w:val="24"/>
          <w:szCs w:val="24"/>
        </w:rPr>
        <w:t xml:space="preserve">. Counsel </w:t>
      </w:r>
      <w:r w:rsidRPr="007441E0">
        <w:rPr>
          <w:rFonts w:ascii="Times New Roman" w:hAnsi="Times New Roman" w:cs="Times New Roman"/>
          <w:sz w:val="24"/>
          <w:szCs w:val="24"/>
        </w:rPr>
        <w:t xml:space="preserve">also </w:t>
      </w:r>
      <w:r w:rsidR="00C11533" w:rsidRPr="007441E0">
        <w:rPr>
          <w:rFonts w:ascii="Times New Roman" w:hAnsi="Times New Roman" w:cs="Times New Roman"/>
          <w:sz w:val="24"/>
          <w:szCs w:val="24"/>
        </w:rPr>
        <w:t xml:space="preserve">referred to r 24 of the Constitutional Court </w:t>
      </w:r>
      <w:r w:rsidR="00904A23" w:rsidRPr="007441E0">
        <w:rPr>
          <w:rFonts w:ascii="Times New Roman" w:hAnsi="Times New Roman" w:cs="Times New Roman"/>
          <w:sz w:val="24"/>
          <w:szCs w:val="24"/>
        </w:rPr>
        <w:t>Rules in</w:t>
      </w:r>
      <w:r w:rsidRPr="007441E0">
        <w:rPr>
          <w:rFonts w:ascii="Times New Roman" w:hAnsi="Times New Roman" w:cs="Times New Roman"/>
          <w:sz w:val="24"/>
          <w:szCs w:val="24"/>
        </w:rPr>
        <w:t xml:space="preserve"> arguing </w:t>
      </w:r>
      <w:r w:rsidR="007441E0" w:rsidRPr="007441E0">
        <w:rPr>
          <w:rFonts w:ascii="Times New Roman" w:hAnsi="Times New Roman" w:cs="Times New Roman"/>
          <w:sz w:val="24"/>
          <w:szCs w:val="24"/>
        </w:rPr>
        <w:t xml:space="preserve">the point that </w:t>
      </w:r>
      <w:r w:rsidRPr="007441E0">
        <w:rPr>
          <w:rFonts w:ascii="Times New Roman" w:hAnsi="Times New Roman" w:cs="Times New Roman"/>
          <w:sz w:val="24"/>
          <w:szCs w:val="24"/>
        </w:rPr>
        <w:t>the app</w:t>
      </w:r>
      <w:r>
        <w:rPr>
          <w:rFonts w:ascii="Times New Roman" w:hAnsi="Times New Roman" w:cs="Times New Roman"/>
          <w:sz w:val="24"/>
          <w:szCs w:val="24"/>
        </w:rPr>
        <w:t>licants should have simply sought a referral of the matter to the Constitutional Court instead of mounting a fresh application based on the same pleadings</w:t>
      </w:r>
      <w:r w:rsidR="007441E0">
        <w:rPr>
          <w:rFonts w:ascii="Times New Roman" w:hAnsi="Times New Roman" w:cs="Times New Roman"/>
          <w:sz w:val="24"/>
          <w:szCs w:val="24"/>
        </w:rPr>
        <w:t xml:space="preserve"> that were already before the court</w:t>
      </w:r>
      <w:r>
        <w:rPr>
          <w:rFonts w:ascii="Times New Roman" w:hAnsi="Times New Roman" w:cs="Times New Roman"/>
          <w:sz w:val="24"/>
          <w:szCs w:val="24"/>
        </w:rPr>
        <w:t xml:space="preserve">. Counsel also referred to the case of </w:t>
      </w:r>
      <w:bookmarkStart w:id="1" w:name="_Hlk155436001"/>
      <w:r w:rsidR="00904A23" w:rsidRPr="00904A23">
        <w:rPr>
          <w:rFonts w:ascii="Times New Roman" w:hAnsi="Times New Roman" w:cs="Times New Roman"/>
          <w:i/>
          <w:iCs/>
          <w:sz w:val="24"/>
          <w:szCs w:val="24"/>
        </w:rPr>
        <w:t>Nyika &amp; Another v Minister of Home Affairs &amp; 3 Others</w:t>
      </w:r>
      <w:bookmarkEnd w:id="1"/>
      <w:r w:rsidR="00904A23">
        <w:rPr>
          <w:rStyle w:val="FootnoteReference"/>
          <w:rFonts w:ascii="Times New Roman" w:hAnsi="Times New Roman" w:cs="Times New Roman"/>
          <w:i/>
          <w:iCs/>
          <w:sz w:val="24"/>
          <w:szCs w:val="24"/>
        </w:rPr>
        <w:footnoteReference w:id="2"/>
      </w:r>
      <w:r w:rsidR="00904A23">
        <w:rPr>
          <w:rFonts w:ascii="Times New Roman" w:hAnsi="Times New Roman" w:cs="Times New Roman"/>
          <w:i/>
          <w:iCs/>
          <w:sz w:val="24"/>
          <w:szCs w:val="24"/>
        </w:rPr>
        <w:t xml:space="preserve">, </w:t>
      </w:r>
      <w:r w:rsidR="00904A23">
        <w:rPr>
          <w:rFonts w:ascii="Times New Roman" w:hAnsi="Times New Roman" w:cs="Times New Roman"/>
          <w:sz w:val="24"/>
          <w:szCs w:val="24"/>
        </w:rPr>
        <w:t xml:space="preserve">in which the </w:t>
      </w:r>
      <w:r w:rsidR="007441E0">
        <w:rPr>
          <w:rFonts w:ascii="Times New Roman" w:hAnsi="Times New Roman" w:cs="Times New Roman"/>
          <w:sz w:val="24"/>
          <w:szCs w:val="24"/>
        </w:rPr>
        <w:t>Constitutional C</w:t>
      </w:r>
      <w:r w:rsidR="00904A23">
        <w:rPr>
          <w:rFonts w:ascii="Times New Roman" w:hAnsi="Times New Roman" w:cs="Times New Roman"/>
          <w:sz w:val="24"/>
          <w:szCs w:val="24"/>
        </w:rPr>
        <w:t>ourt held that the High Court had no jurisdiction to de</w:t>
      </w:r>
      <w:r w:rsidR="007441E0">
        <w:rPr>
          <w:rFonts w:ascii="Times New Roman" w:hAnsi="Times New Roman" w:cs="Times New Roman"/>
          <w:sz w:val="24"/>
          <w:szCs w:val="24"/>
        </w:rPr>
        <w:t xml:space="preserve">termine </w:t>
      </w:r>
      <w:r w:rsidR="00904A23">
        <w:rPr>
          <w:rFonts w:ascii="Times New Roman" w:hAnsi="Times New Roman" w:cs="Times New Roman"/>
          <w:sz w:val="24"/>
          <w:szCs w:val="24"/>
        </w:rPr>
        <w:t xml:space="preserve">a constitutional issue arising from a non-constitutional matter. Counsel urged the court to strike the matter off the roll. </w:t>
      </w:r>
    </w:p>
    <w:p w14:paraId="109DF814" w14:textId="64DC7CA9" w:rsidR="000C14DE" w:rsidRDefault="000C14DE" w:rsidP="005801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0C14DE">
        <w:rPr>
          <w:rFonts w:ascii="Times New Roman" w:hAnsi="Times New Roman" w:cs="Times New Roman"/>
          <w:i/>
          <w:iCs/>
          <w:sz w:val="24"/>
          <w:szCs w:val="24"/>
        </w:rPr>
        <w:t xml:space="preserve">Bhatasara </w:t>
      </w:r>
      <w:r>
        <w:rPr>
          <w:rFonts w:ascii="Times New Roman" w:hAnsi="Times New Roman" w:cs="Times New Roman"/>
          <w:sz w:val="24"/>
          <w:szCs w:val="24"/>
        </w:rPr>
        <w:t xml:space="preserve">for the applicants </w:t>
      </w:r>
      <w:r w:rsidR="00764E5A">
        <w:rPr>
          <w:rFonts w:ascii="Times New Roman" w:hAnsi="Times New Roman" w:cs="Times New Roman"/>
          <w:sz w:val="24"/>
          <w:szCs w:val="24"/>
        </w:rPr>
        <w:t xml:space="preserve">submitted that following the filing of the special plea, it was the </w:t>
      </w:r>
      <w:r w:rsidR="002A7F25">
        <w:rPr>
          <w:rFonts w:ascii="Times New Roman" w:hAnsi="Times New Roman" w:cs="Times New Roman"/>
          <w:sz w:val="24"/>
          <w:szCs w:val="24"/>
        </w:rPr>
        <w:t xml:space="preserve">respondents </w:t>
      </w:r>
      <w:r w:rsidR="00764E5A">
        <w:rPr>
          <w:rFonts w:ascii="Times New Roman" w:hAnsi="Times New Roman" w:cs="Times New Roman"/>
          <w:sz w:val="24"/>
          <w:szCs w:val="24"/>
        </w:rPr>
        <w:t xml:space="preserve">who were supposed to progress </w:t>
      </w:r>
      <w:r w:rsidR="008A1C70">
        <w:rPr>
          <w:rFonts w:ascii="Times New Roman" w:hAnsi="Times New Roman" w:cs="Times New Roman"/>
          <w:sz w:val="24"/>
          <w:szCs w:val="24"/>
        </w:rPr>
        <w:t>the matter</w:t>
      </w:r>
      <w:r w:rsidR="002A7F25">
        <w:rPr>
          <w:rFonts w:ascii="Times New Roman" w:hAnsi="Times New Roman" w:cs="Times New Roman"/>
          <w:sz w:val="24"/>
          <w:szCs w:val="24"/>
        </w:rPr>
        <w:t xml:space="preserve"> further</w:t>
      </w:r>
      <w:r w:rsidR="00764E5A">
        <w:rPr>
          <w:rFonts w:ascii="Times New Roman" w:hAnsi="Times New Roman" w:cs="Times New Roman"/>
          <w:sz w:val="24"/>
          <w:szCs w:val="24"/>
        </w:rPr>
        <w:t xml:space="preserve">. The respondents did nothing </w:t>
      </w:r>
      <w:r w:rsidR="008A1C70">
        <w:rPr>
          <w:rFonts w:ascii="Times New Roman" w:hAnsi="Times New Roman" w:cs="Times New Roman"/>
          <w:sz w:val="24"/>
          <w:szCs w:val="24"/>
        </w:rPr>
        <w:t>al</w:t>
      </w:r>
      <w:r w:rsidR="00764E5A">
        <w:rPr>
          <w:rFonts w:ascii="Times New Roman" w:hAnsi="Times New Roman" w:cs="Times New Roman"/>
          <w:sz w:val="24"/>
          <w:szCs w:val="24"/>
        </w:rPr>
        <w:t xml:space="preserve">though they could have set the matter down for argument. The </w:t>
      </w:r>
      <w:r w:rsidR="00764E5A">
        <w:rPr>
          <w:rFonts w:ascii="Times New Roman" w:hAnsi="Times New Roman" w:cs="Times New Roman"/>
          <w:sz w:val="24"/>
          <w:szCs w:val="24"/>
        </w:rPr>
        <w:lastRenderedPageBreak/>
        <w:t xml:space="preserve">applicants were merely seeking a declaration of </w:t>
      </w:r>
      <w:r w:rsidR="008A1C70">
        <w:rPr>
          <w:rFonts w:ascii="Times New Roman" w:hAnsi="Times New Roman" w:cs="Times New Roman"/>
          <w:sz w:val="24"/>
          <w:szCs w:val="24"/>
        </w:rPr>
        <w:t xml:space="preserve">the </w:t>
      </w:r>
      <w:r w:rsidR="00764E5A">
        <w:rPr>
          <w:rFonts w:ascii="Times New Roman" w:hAnsi="Times New Roman" w:cs="Times New Roman"/>
          <w:sz w:val="24"/>
          <w:szCs w:val="24"/>
        </w:rPr>
        <w:t xml:space="preserve">constitutional invalidity of s 70 of the Police Act. The court had the powers to issue such a </w:t>
      </w:r>
      <w:r w:rsidR="00764E5A" w:rsidRPr="00764E5A">
        <w:rPr>
          <w:rFonts w:ascii="Times New Roman" w:hAnsi="Times New Roman" w:cs="Times New Roman"/>
          <w:i/>
          <w:iCs/>
          <w:sz w:val="24"/>
          <w:szCs w:val="24"/>
        </w:rPr>
        <w:t>declaratur</w:t>
      </w:r>
      <w:r w:rsidR="00764E5A">
        <w:rPr>
          <w:rFonts w:ascii="Times New Roman" w:hAnsi="Times New Roman" w:cs="Times New Roman"/>
          <w:sz w:val="24"/>
          <w:szCs w:val="24"/>
        </w:rPr>
        <w:t xml:space="preserve">. </w:t>
      </w:r>
    </w:p>
    <w:p w14:paraId="4572804F" w14:textId="5832D4A2" w:rsidR="0072292D" w:rsidRDefault="0072292D" w:rsidP="005801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72292D">
        <w:rPr>
          <w:rFonts w:ascii="Times New Roman" w:hAnsi="Times New Roman" w:cs="Times New Roman"/>
          <w:i/>
          <w:iCs/>
          <w:sz w:val="24"/>
          <w:szCs w:val="24"/>
        </w:rPr>
        <w:t xml:space="preserve">Bhatasara </w:t>
      </w:r>
      <w:r>
        <w:rPr>
          <w:rFonts w:ascii="Times New Roman" w:hAnsi="Times New Roman" w:cs="Times New Roman"/>
          <w:sz w:val="24"/>
          <w:szCs w:val="24"/>
        </w:rPr>
        <w:t xml:space="preserve">further submitted that no constitutional issue arose in the summons matters. Pleadings had progressed to a stage where a special plea had been filed. Counsel further submitted that the present matter was distinguishable from the </w:t>
      </w:r>
      <w:r w:rsidRPr="00A90853">
        <w:rPr>
          <w:rFonts w:ascii="Times New Roman" w:hAnsi="Times New Roman" w:cs="Times New Roman"/>
          <w:i/>
          <w:iCs/>
          <w:sz w:val="24"/>
          <w:szCs w:val="24"/>
        </w:rPr>
        <w:t>Nyika</w:t>
      </w:r>
      <w:r>
        <w:rPr>
          <w:rFonts w:ascii="Times New Roman" w:hAnsi="Times New Roman" w:cs="Times New Roman"/>
          <w:sz w:val="24"/>
          <w:szCs w:val="24"/>
        </w:rPr>
        <w:t xml:space="preserve"> case</w:t>
      </w:r>
      <w:r w:rsidR="00A90853">
        <w:rPr>
          <w:rFonts w:ascii="Times New Roman" w:hAnsi="Times New Roman" w:cs="Times New Roman"/>
          <w:sz w:val="24"/>
          <w:szCs w:val="24"/>
        </w:rPr>
        <w:t xml:space="preserve"> in that </w:t>
      </w:r>
      <w:r w:rsidR="008A1C70">
        <w:rPr>
          <w:rFonts w:ascii="Times New Roman" w:hAnsi="Times New Roman" w:cs="Times New Roman"/>
          <w:sz w:val="24"/>
          <w:szCs w:val="24"/>
        </w:rPr>
        <w:t xml:space="preserve">in the </w:t>
      </w:r>
      <w:r w:rsidR="008A1C70" w:rsidRPr="008A1C70">
        <w:rPr>
          <w:rFonts w:ascii="Times New Roman" w:hAnsi="Times New Roman" w:cs="Times New Roman"/>
          <w:i/>
          <w:iCs/>
          <w:sz w:val="24"/>
          <w:szCs w:val="24"/>
        </w:rPr>
        <w:t xml:space="preserve">Nyika </w:t>
      </w:r>
      <w:r w:rsidR="008A1C70">
        <w:rPr>
          <w:rFonts w:ascii="Times New Roman" w:hAnsi="Times New Roman" w:cs="Times New Roman"/>
          <w:sz w:val="24"/>
          <w:szCs w:val="24"/>
        </w:rPr>
        <w:t xml:space="preserve">case, </w:t>
      </w:r>
      <w:r w:rsidR="00A90853">
        <w:rPr>
          <w:rFonts w:ascii="Times New Roman" w:hAnsi="Times New Roman" w:cs="Times New Roman"/>
          <w:sz w:val="24"/>
          <w:szCs w:val="24"/>
        </w:rPr>
        <w:t xml:space="preserve">the constitutional issue had been raised in heads of argument filed by the applicant.  The </w:t>
      </w:r>
      <w:r w:rsidR="00731BF0">
        <w:rPr>
          <w:rFonts w:ascii="Times New Roman" w:hAnsi="Times New Roman" w:cs="Times New Roman"/>
          <w:sz w:val="24"/>
          <w:szCs w:val="24"/>
        </w:rPr>
        <w:t>Constitutional C</w:t>
      </w:r>
      <w:r w:rsidR="00A90853">
        <w:rPr>
          <w:rFonts w:ascii="Times New Roman" w:hAnsi="Times New Roman" w:cs="Times New Roman"/>
          <w:sz w:val="24"/>
          <w:szCs w:val="24"/>
        </w:rPr>
        <w:t xml:space="preserve">ourt </w:t>
      </w:r>
      <w:r w:rsidR="00731BF0">
        <w:rPr>
          <w:rFonts w:ascii="Times New Roman" w:hAnsi="Times New Roman" w:cs="Times New Roman"/>
          <w:sz w:val="24"/>
          <w:szCs w:val="24"/>
        </w:rPr>
        <w:t xml:space="preserve">determined that the High Court </w:t>
      </w:r>
      <w:r w:rsidR="00A90853">
        <w:rPr>
          <w:rFonts w:ascii="Times New Roman" w:hAnsi="Times New Roman" w:cs="Times New Roman"/>
          <w:sz w:val="24"/>
          <w:szCs w:val="24"/>
        </w:rPr>
        <w:t xml:space="preserve">should have referred the constitutional issue to the Constitutional Court in terms of s 175(4) of the Constitution. </w:t>
      </w:r>
      <w:r w:rsidR="00731BF0">
        <w:rPr>
          <w:rFonts w:ascii="Times New Roman" w:hAnsi="Times New Roman" w:cs="Times New Roman"/>
          <w:sz w:val="24"/>
          <w:szCs w:val="24"/>
        </w:rPr>
        <w:t xml:space="preserve">Counsel submitted that the respondent was wrong </w:t>
      </w:r>
      <w:r w:rsidR="006E6766">
        <w:rPr>
          <w:rFonts w:ascii="Times New Roman" w:hAnsi="Times New Roman" w:cs="Times New Roman"/>
          <w:sz w:val="24"/>
          <w:szCs w:val="24"/>
        </w:rPr>
        <w:t>t</w:t>
      </w:r>
      <w:r w:rsidR="00552B43">
        <w:rPr>
          <w:rFonts w:ascii="Times New Roman" w:hAnsi="Times New Roman" w:cs="Times New Roman"/>
          <w:sz w:val="24"/>
          <w:szCs w:val="24"/>
        </w:rPr>
        <w:t xml:space="preserve">o argue that a constitutional issue </w:t>
      </w:r>
      <w:r w:rsidR="00731BF0">
        <w:rPr>
          <w:rFonts w:ascii="Times New Roman" w:hAnsi="Times New Roman" w:cs="Times New Roman"/>
          <w:sz w:val="24"/>
          <w:szCs w:val="24"/>
        </w:rPr>
        <w:t xml:space="preserve">had been </w:t>
      </w:r>
      <w:r w:rsidR="00552B43">
        <w:rPr>
          <w:rFonts w:ascii="Times New Roman" w:hAnsi="Times New Roman" w:cs="Times New Roman"/>
          <w:sz w:val="24"/>
          <w:szCs w:val="24"/>
        </w:rPr>
        <w:t xml:space="preserve">raised herein. The applicants were </w:t>
      </w:r>
      <w:r w:rsidR="00731BF0">
        <w:rPr>
          <w:rFonts w:ascii="Times New Roman" w:hAnsi="Times New Roman" w:cs="Times New Roman"/>
          <w:sz w:val="24"/>
          <w:szCs w:val="24"/>
        </w:rPr>
        <w:t xml:space="preserve">merely </w:t>
      </w:r>
      <w:r w:rsidR="00552B43">
        <w:rPr>
          <w:rFonts w:ascii="Times New Roman" w:hAnsi="Times New Roman" w:cs="Times New Roman"/>
          <w:sz w:val="24"/>
          <w:szCs w:val="24"/>
        </w:rPr>
        <w:t xml:space="preserve">challenging s 70 of the Police Act. These were separate proceedings and the applicants </w:t>
      </w:r>
      <w:r w:rsidR="00731BF0">
        <w:rPr>
          <w:rFonts w:ascii="Times New Roman" w:hAnsi="Times New Roman" w:cs="Times New Roman"/>
          <w:sz w:val="24"/>
          <w:szCs w:val="24"/>
        </w:rPr>
        <w:t xml:space="preserve">had </w:t>
      </w:r>
      <w:r w:rsidR="00552B43">
        <w:rPr>
          <w:rFonts w:ascii="Times New Roman" w:hAnsi="Times New Roman" w:cs="Times New Roman"/>
          <w:sz w:val="24"/>
          <w:szCs w:val="24"/>
        </w:rPr>
        <w:t xml:space="preserve">only referred to the summons case to demonstrate their </w:t>
      </w:r>
      <w:r w:rsidR="00552B43" w:rsidRPr="00552B43">
        <w:rPr>
          <w:rFonts w:ascii="Times New Roman" w:hAnsi="Times New Roman" w:cs="Times New Roman"/>
          <w:i/>
          <w:iCs/>
          <w:sz w:val="24"/>
          <w:szCs w:val="24"/>
        </w:rPr>
        <w:t>locus standi</w:t>
      </w:r>
      <w:r w:rsidR="00552B43">
        <w:rPr>
          <w:rFonts w:ascii="Times New Roman" w:hAnsi="Times New Roman" w:cs="Times New Roman"/>
          <w:sz w:val="24"/>
          <w:szCs w:val="24"/>
        </w:rPr>
        <w:t xml:space="preserve">. </w:t>
      </w:r>
    </w:p>
    <w:p w14:paraId="0E3FF40F" w14:textId="07028177" w:rsidR="00F7399C" w:rsidRDefault="00731BF0" w:rsidP="005801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26506">
        <w:rPr>
          <w:rFonts w:ascii="Times New Roman" w:hAnsi="Times New Roman" w:cs="Times New Roman"/>
          <w:i/>
          <w:iCs/>
          <w:sz w:val="24"/>
          <w:szCs w:val="24"/>
        </w:rPr>
        <w:t>Bhatasara</w:t>
      </w:r>
      <w:r>
        <w:rPr>
          <w:rFonts w:ascii="Times New Roman" w:hAnsi="Times New Roman" w:cs="Times New Roman"/>
          <w:sz w:val="24"/>
          <w:szCs w:val="24"/>
        </w:rPr>
        <w:t xml:space="preserve"> further submitted that </w:t>
      </w:r>
      <w:r w:rsidR="00F7399C" w:rsidRPr="00731BF0">
        <w:rPr>
          <w:rFonts w:ascii="Times New Roman" w:hAnsi="Times New Roman" w:cs="Times New Roman"/>
          <w:sz w:val="24"/>
          <w:szCs w:val="24"/>
        </w:rPr>
        <w:t xml:space="preserve">r 108(4) of the High Court rules </w:t>
      </w:r>
      <w:r w:rsidR="001F74CF" w:rsidRPr="00731BF0">
        <w:rPr>
          <w:rFonts w:ascii="Times New Roman" w:hAnsi="Times New Roman" w:cs="Times New Roman"/>
          <w:sz w:val="24"/>
          <w:szCs w:val="24"/>
        </w:rPr>
        <w:t xml:space="preserve">was not applicable herein because the court was not seized with a matter in which a </w:t>
      </w:r>
      <w:r w:rsidRPr="00731BF0">
        <w:rPr>
          <w:rFonts w:ascii="Times New Roman" w:hAnsi="Times New Roman" w:cs="Times New Roman"/>
          <w:sz w:val="24"/>
          <w:szCs w:val="24"/>
        </w:rPr>
        <w:t>c</w:t>
      </w:r>
      <w:r w:rsidR="001F74CF" w:rsidRPr="00731BF0">
        <w:rPr>
          <w:rFonts w:ascii="Times New Roman" w:hAnsi="Times New Roman" w:cs="Times New Roman"/>
          <w:sz w:val="24"/>
          <w:szCs w:val="24"/>
        </w:rPr>
        <w:t xml:space="preserve">onstitutional issue </w:t>
      </w:r>
      <w:r>
        <w:rPr>
          <w:rFonts w:ascii="Times New Roman" w:hAnsi="Times New Roman" w:cs="Times New Roman"/>
          <w:sz w:val="24"/>
          <w:szCs w:val="24"/>
        </w:rPr>
        <w:t xml:space="preserve">had been </w:t>
      </w:r>
      <w:r w:rsidR="001F74CF" w:rsidRPr="00731BF0">
        <w:rPr>
          <w:rFonts w:ascii="Times New Roman" w:hAnsi="Times New Roman" w:cs="Times New Roman"/>
          <w:sz w:val="24"/>
          <w:szCs w:val="24"/>
        </w:rPr>
        <w:t xml:space="preserve">raised. </w:t>
      </w:r>
      <w:r w:rsidR="006F006A">
        <w:rPr>
          <w:rFonts w:ascii="Times New Roman" w:hAnsi="Times New Roman" w:cs="Times New Roman"/>
          <w:sz w:val="24"/>
          <w:szCs w:val="24"/>
        </w:rPr>
        <w:t xml:space="preserve">The applicants were not seeking a referral of the constitutional issue, but its determination. </w:t>
      </w:r>
    </w:p>
    <w:p w14:paraId="25D0BB75" w14:textId="062D5FB7" w:rsidR="006F006A" w:rsidRPr="006F006A" w:rsidRDefault="006F006A" w:rsidP="005801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brief reply, Mr </w:t>
      </w:r>
      <w:r w:rsidRPr="006F006A">
        <w:rPr>
          <w:rFonts w:ascii="Times New Roman" w:hAnsi="Times New Roman" w:cs="Times New Roman"/>
          <w:i/>
          <w:iCs/>
          <w:sz w:val="24"/>
          <w:szCs w:val="24"/>
        </w:rPr>
        <w:t xml:space="preserve">Jaricha </w:t>
      </w:r>
      <w:r>
        <w:rPr>
          <w:rFonts w:ascii="Times New Roman" w:hAnsi="Times New Roman" w:cs="Times New Roman"/>
          <w:sz w:val="24"/>
          <w:szCs w:val="24"/>
        </w:rPr>
        <w:t>submitted that the respondents did not file a special plea to the applicants’ claim. Rather</w:t>
      </w:r>
      <w:r w:rsidR="00731BF0">
        <w:rPr>
          <w:rFonts w:ascii="Times New Roman" w:hAnsi="Times New Roman" w:cs="Times New Roman"/>
          <w:sz w:val="24"/>
          <w:szCs w:val="24"/>
        </w:rPr>
        <w:t>,</w:t>
      </w:r>
      <w:r>
        <w:rPr>
          <w:rFonts w:ascii="Times New Roman" w:hAnsi="Times New Roman" w:cs="Times New Roman"/>
          <w:sz w:val="24"/>
          <w:szCs w:val="24"/>
        </w:rPr>
        <w:t xml:space="preserve"> they filed a plea on the merits in respect of which rules pertaining to special pleas did not apply. For that reason, the applicants ought to have filed a replication to the plea. The applicants’ application was not independent of the summons case.  Proceedings in the summons case were still pending before this court. </w:t>
      </w:r>
    </w:p>
    <w:p w14:paraId="019C4442" w14:textId="48C92639" w:rsidR="005801C7" w:rsidRDefault="001A2EF9" w:rsidP="005801C7">
      <w:pPr>
        <w:spacing w:after="0" w:line="360" w:lineRule="auto"/>
        <w:jc w:val="both"/>
        <w:rPr>
          <w:rFonts w:ascii="Times New Roman" w:hAnsi="Times New Roman" w:cs="Times New Roman"/>
          <w:b/>
          <w:bCs/>
          <w:sz w:val="24"/>
          <w:szCs w:val="24"/>
        </w:rPr>
      </w:pPr>
      <w:r w:rsidRPr="001A2EF9">
        <w:rPr>
          <w:rFonts w:ascii="Times New Roman" w:hAnsi="Times New Roman" w:cs="Times New Roman"/>
          <w:b/>
          <w:bCs/>
          <w:sz w:val="24"/>
          <w:szCs w:val="24"/>
        </w:rPr>
        <w:t xml:space="preserve">THE ANALYSIS </w:t>
      </w:r>
    </w:p>
    <w:p w14:paraId="5F1BAAE6" w14:textId="51054BFE" w:rsidR="001A2EF9" w:rsidRDefault="001A2EF9" w:rsidP="005801C7">
      <w:pPr>
        <w:spacing w:after="0" w:line="360" w:lineRule="auto"/>
        <w:jc w:val="both"/>
        <w:rPr>
          <w:rFonts w:ascii="Times New Roman" w:hAnsi="Times New Roman" w:cs="Times New Roman"/>
          <w:sz w:val="24"/>
          <w:szCs w:val="24"/>
        </w:rPr>
      </w:pPr>
      <w:r w:rsidRPr="003B03B1">
        <w:rPr>
          <w:rFonts w:ascii="Times New Roman" w:hAnsi="Times New Roman" w:cs="Times New Roman"/>
          <w:sz w:val="24"/>
          <w:szCs w:val="24"/>
        </w:rPr>
        <w:tab/>
      </w:r>
      <w:r w:rsidR="003B03B1" w:rsidRPr="003B03B1">
        <w:rPr>
          <w:rFonts w:ascii="Times New Roman" w:hAnsi="Times New Roman" w:cs="Times New Roman"/>
          <w:sz w:val="24"/>
          <w:szCs w:val="24"/>
        </w:rPr>
        <w:t xml:space="preserve">The </w:t>
      </w:r>
      <w:r w:rsidR="003B03B1">
        <w:rPr>
          <w:rFonts w:ascii="Times New Roman" w:hAnsi="Times New Roman" w:cs="Times New Roman"/>
          <w:sz w:val="24"/>
          <w:szCs w:val="24"/>
        </w:rPr>
        <w:t>powers of the courts in constitutional matters are set out in s 175 of the Constitution. Section 175(4) states as follows:</w:t>
      </w:r>
    </w:p>
    <w:p w14:paraId="0759FD9F" w14:textId="46C2906B" w:rsidR="003B03B1" w:rsidRDefault="003B03B1" w:rsidP="003B03B1">
      <w:pPr>
        <w:spacing w:after="0" w:line="240" w:lineRule="auto"/>
        <w:ind w:left="720"/>
        <w:jc w:val="both"/>
        <w:rPr>
          <w:rFonts w:ascii="Times New Roman" w:hAnsi="Times New Roman" w:cs="Times New Roman"/>
        </w:rPr>
      </w:pPr>
      <w:r w:rsidRPr="003B03B1">
        <w:rPr>
          <w:rFonts w:ascii="Times New Roman" w:hAnsi="Times New Roman" w:cs="Times New Roman"/>
        </w:rPr>
        <w:t xml:space="preserve">“If a constitutional matter arises in any proceedings before a court, the person presiding over that court may and, if so requested by any party to the proceedings, must </w:t>
      </w:r>
      <w:r>
        <w:rPr>
          <w:rFonts w:ascii="Times New Roman" w:hAnsi="Times New Roman" w:cs="Times New Roman"/>
        </w:rPr>
        <w:t>refer the matter to the Constitutional Court unless he or she considers the request is merely frivolous or vexatious.”</w:t>
      </w:r>
    </w:p>
    <w:p w14:paraId="541C1E47" w14:textId="77777777" w:rsidR="003B03B1" w:rsidRDefault="003B03B1" w:rsidP="003B03B1">
      <w:pPr>
        <w:spacing w:after="0" w:line="240" w:lineRule="auto"/>
        <w:jc w:val="both"/>
        <w:rPr>
          <w:rFonts w:ascii="Times New Roman" w:hAnsi="Times New Roman" w:cs="Times New Roman"/>
        </w:rPr>
      </w:pPr>
    </w:p>
    <w:p w14:paraId="1E7D83A1" w14:textId="11ADB42E" w:rsidR="003B03B1" w:rsidRPr="002D6B1C" w:rsidRDefault="003B03B1" w:rsidP="00E82B69">
      <w:pPr>
        <w:spacing w:after="0" w:line="360" w:lineRule="auto"/>
        <w:ind w:firstLine="720"/>
        <w:jc w:val="both"/>
        <w:rPr>
          <w:rFonts w:ascii="Times New Roman" w:hAnsi="Times New Roman" w:cs="Times New Roman"/>
          <w:sz w:val="24"/>
          <w:szCs w:val="24"/>
        </w:rPr>
      </w:pPr>
      <w:r w:rsidRPr="002D6B1C">
        <w:rPr>
          <w:rFonts w:ascii="Times New Roman" w:hAnsi="Times New Roman" w:cs="Times New Roman"/>
          <w:sz w:val="24"/>
          <w:szCs w:val="24"/>
        </w:rPr>
        <w:t xml:space="preserve">In my view, the above provision envisages a scenario where a constitutional issue arises in </w:t>
      </w:r>
      <w:r w:rsidRPr="002D6B1C">
        <w:rPr>
          <w:rFonts w:ascii="Times New Roman" w:hAnsi="Times New Roman" w:cs="Times New Roman"/>
          <w:color w:val="000000" w:themeColor="text1"/>
          <w:sz w:val="24"/>
          <w:szCs w:val="24"/>
        </w:rPr>
        <w:t>non-constitutional</w:t>
      </w:r>
      <w:r w:rsidRPr="002D6B1C">
        <w:rPr>
          <w:rFonts w:ascii="Times New Roman" w:hAnsi="Times New Roman" w:cs="Times New Roman"/>
          <w:color w:val="FF0000"/>
          <w:sz w:val="24"/>
          <w:szCs w:val="24"/>
        </w:rPr>
        <w:t xml:space="preserve"> </w:t>
      </w:r>
      <w:r w:rsidRPr="002D6B1C">
        <w:rPr>
          <w:rFonts w:ascii="Times New Roman" w:hAnsi="Times New Roman" w:cs="Times New Roman"/>
          <w:sz w:val="24"/>
          <w:szCs w:val="24"/>
        </w:rPr>
        <w:t xml:space="preserve">litigation. Where that happens, the </w:t>
      </w:r>
      <w:r w:rsidR="00E82B69" w:rsidRPr="002D6B1C">
        <w:rPr>
          <w:rFonts w:ascii="Times New Roman" w:hAnsi="Times New Roman" w:cs="Times New Roman"/>
          <w:sz w:val="24"/>
          <w:szCs w:val="24"/>
        </w:rPr>
        <w:t xml:space="preserve">court may, </w:t>
      </w:r>
      <w:r w:rsidR="00E82B69" w:rsidRPr="002D6B1C">
        <w:rPr>
          <w:rFonts w:ascii="Times New Roman" w:hAnsi="Times New Roman" w:cs="Times New Roman"/>
          <w:i/>
          <w:iCs/>
          <w:sz w:val="24"/>
          <w:szCs w:val="24"/>
        </w:rPr>
        <w:t xml:space="preserve">mero motu </w:t>
      </w:r>
      <w:r w:rsidR="00E82B69" w:rsidRPr="002D6B1C">
        <w:rPr>
          <w:rFonts w:ascii="Times New Roman" w:hAnsi="Times New Roman" w:cs="Times New Roman"/>
          <w:sz w:val="24"/>
          <w:szCs w:val="24"/>
        </w:rPr>
        <w:t xml:space="preserve">or </w:t>
      </w:r>
      <w:r w:rsidR="00731BF0" w:rsidRPr="002D6B1C">
        <w:rPr>
          <w:rFonts w:ascii="Times New Roman" w:hAnsi="Times New Roman" w:cs="Times New Roman"/>
          <w:sz w:val="24"/>
          <w:szCs w:val="24"/>
        </w:rPr>
        <w:t>at</w:t>
      </w:r>
      <w:r w:rsidR="00E82B69" w:rsidRPr="002D6B1C">
        <w:rPr>
          <w:rFonts w:ascii="Times New Roman" w:hAnsi="Times New Roman" w:cs="Times New Roman"/>
          <w:sz w:val="24"/>
          <w:szCs w:val="24"/>
        </w:rPr>
        <w:t xml:space="preserve"> the invitation of a </w:t>
      </w:r>
      <w:r w:rsidR="00BE4D6A" w:rsidRPr="002D6B1C">
        <w:rPr>
          <w:rFonts w:ascii="Times New Roman" w:hAnsi="Times New Roman" w:cs="Times New Roman"/>
          <w:sz w:val="24"/>
          <w:szCs w:val="24"/>
        </w:rPr>
        <w:t>party</w:t>
      </w:r>
      <w:r w:rsidR="00E82B69" w:rsidRPr="002D6B1C">
        <w:rPr>
          <w:rFonts w:ascii="Times New Roman" w:hAnsi="Times New Roman" w:cs="Times New Roman"/>
          <w:sz w:val="24"/>
          <w:szCs w:val="24"/>
        </w:rPr>
        <w:t xml:space="preserve"> to the proceedings, refer that constitutional issue to the Constitutional Court for determination unless the court deems the request </w:t>
      </w:r>
      <w:r w:rsidR="00826506">
        <w:rPr>
          <w:rFonts w:ascii="Times New Roman" w:hAnsi="Times New Roman" w:cs="Times New Roman"/>
          <w:sz w:val="24"/>
          <w:szCs w:val="24"/>
        </w:rPr>
        <w:t xml:space="preserve">to be </w:t>
      </w:r>
      <w:r w:rsidR="00E82B69" w:rsidRPr="002D6B1C">
        <w:rPr>
          <w:rFonts w:ascii="Times New Roman" w:hAnsi="Times New Roman" w:cs="Times New Roman"/>
          <w:sz w:val="24"/>
          <w:szCs w:val="24"/>
        </w:rPr>
        <w:t xml:space="preserve">frivolous </w:t>
      </w:r>
      <w:r w:rsidR="00731BF0" w:rsidRPr="002D6B1C">
        <w:rPr>
          <w:rFonts w:ascii="Times New Roman" w:hAnsi="Times New Roman" w:cs="Times New Roman"/>
          <w:sz w:val="24"/>
          <w:szCs w:val="24"/>
        </w:rPr>
        <w:t>or</w:t>
      </w:r>
      <w:r w:rsidR="00E82B69" w:rsidRPr="002D6B1C">
        <w:rPr>
          <w:rFonts w:ascii="Times New Roman" w:hAnsi="Times New Roman" w:cs="Times New Roman"/>
          <w:sz w:val="24"/>
          <w:szCs w:val="24"/>
        </w:rPr>
        <w:t xml:space="preserve"> vexatious. </w:t>
      </w:r>
    </w:p>
    <w:p w14:paraId="7D087EA5" w14:textId="02A58BA2" w:rsidR="00BE4D6A" w:rsidRPr="002D6B1C" w:rsidRDefault="00BE4D6A" w:rsidP="00E82B69">
      <w:pPr>
        <w:spacing w:after="0" w:line="360" w:lineRule="auto"/>
        <w:ind w:firstLine="720"/>
        <w:jc w:val="both"/>
        <w:rPr>
          <w:rFonts w:ascii="Times New Roman" w:hAnsi="Times New Roman" w:cs="Times New Roman"/>
          <w:sz w:val="24"/>
          <w:szCs w:val="24"/>
        </w:rPr>
      </w:pPr>
      <w:r w:rsidRPr="002D6B1C">
        <w:rPr>
          <w:rFonts w:ascii="Times New Roman" w:hAnsi="Times New Roman" w:cs="Times New Roman"/>
          <w:sz w:val="24"/>
          <w:szCs w:val="24"/>
        </w:rPr>
        <w:t xml:space="preserve">The </w:t>
      </w:r>
      <w:r w:rsidR="0061322C" w:rsidRPr="002D6B1C">
        <w:rPr>
          <w:rFonts w:ascii="Times New Roman" w:hAnsi="Times New Roman" w:cs="Times New Roman"/>
          <w:sz w:val="24"/>
          <w:szCs w:val="24"/>
        </w:rPr>
        <w:t xml:space="preserve">procedure for </w:t>
      </w:r>
      <w:r w:rsidRPr="002D6B1C">
        <w:rPr>
          <w:rFonts w:ascii="Times New Roman" w:hAnsi="Times New Roman" w:cs="Times New Roman"/>
          <w:sz w:val="24"/>
          <w:szCs w:val="24"/>
        </w:rPr>
        <w:t xml:space="preserve">referring constitutional matters to the </w:t>
      </w:r>
      <w:r w:rsidR="0061322C" w:rsidRPr="002D6B1C">
        <w:rPr>
          <w:rFonts w:ascii="Times New Roman" w:hAnsi="Times New Roman" w:cs="Times New Roman"/>
          <w:sz w:val="24"/>
          <w:szCs w:val="24"/>
        </w:rPr>
        <w:t xml:space="preserve">Constitutional Court is set out in r 108 </w:t>
      </w:r>
      <w:r w:rsidR="00731BF0" w:rsidRPr="002D6B1C">
        <w:rPr>
          <w:rFonts w:ascii="Times New Roman" w:hAnsi="Times New Roman" w:cs="Times New Roman"/>
          <w:sz w:val="24"/>
          <w:szCs w:val="24"/>
        </w:rPr>
        <w:t xml:space="preserve">of the High Court rules </w:t>
      </w:r>
      <w:r w:rsidR="0061322C" w:rsidRPr="002D6B1C">
        <w:rPr>
          <w:rFonts w:ascii="Times New Roman" w:hAnsi="Times New Roman" w:cs="Times New Roman"/>
          <w:sz w:val="24"/>
          <w:szCs w:val="24"/>
        </w:rPr>
        <w:t>as read with r</w:t>
      </w:r>
      <w:r w:rsidR="00C62CC0" w:rsidRPr="002D6B1C">
        <w:rPr>
          <w:rFonts w:ascii="Times New Roman" w:hAnsi="Times New Roman" w:cs="Times New Roman"/>
          <w:sz w:val="24"/>
          <w:szCs w:val="24"/>
        </w:rPr>
        <w:t xml:space="preserve"> 24 of the Constitutional Court rules. Rule 108 </w:t>
      </w:r>
      <w:r w:rsidR="00C62CC0" w:rsidRPr="002D6B1C">
        <w:rPr>
          <w:rFonts w:ascii="Times New Roman" w:hAnsi="Times New Roman" w:cs="Times New Roman"/>
          <w:sz w:val="24"/>
          <w:szCs w:val="24"/>
        </w:rPr>
        <w:lastRenderedPageBreak/>
        <w:t xml:space="preserve">and r 24 are phrased pretty much the same. Rule 108 provides in subrule (1) that where the court or a judge wishes to refer a matter to the Constitutional Court on </w:t>
      </w:r>
      <w:r w:rsidR="00A33895" w:rsidRPr="002D6B1C">
        <w:rPr>
          <w:rFonts w:ascii="Times New Roman" w:hAnsi="Times New Roman" w:cs="Times New Roman"/>
          <w:sz w:val="24"/>
          <w:szCs w:val="24"/>
        </w:rPr>
        <w:t xml:space="preserve">his </w:t>
      </w:r>
      <w:r w:rsidR="00C62CC0" w:rsidRPr="002D6B1C">
        <w:rPr>
          <w:rFonts w:ascii="Times New Roman" w:hAnsi="Times New Roman" w:cs="Times New Roman"/>
          <w:sz w:val="24"/>
          <w:szCs w:val="24"/>
        </w:rPr>
        <w:t>own initiative in terms of s 175(4) of the Constitution, then the court or the judge shall request the parties to make submissions on the constitutional issue or question to be referred for determination. The court or the judge must also state the constitutional issue or question that need</w:t>
      </w:r>
      <w:r w:rsidR="007F630E">
        <w:rPr>
          <w:rFonts w:ascii="Times New Roman" w:hAnsi="Times New Roman" w:cs="Times New Roman"/>
          <w:sz w:val="24"/>
          <w:szCs w:val="24"/>
        </w:rPr>
        <w:t>s</w:t>
      </w:r>
      <w:r w:rsidR="00C62CC0" w:rsidRPr="002D6B1C">
        <w:rPr>
          <w:rFonts w:ascii="Times New Roman" w:hAnsi="Times New Roman" w:cs="Times New Roman"/>
          <w:sz w:val="24"/>
          <w:szCs w:val="24"/>
        </w:rPr>
        <w:t xml:space="preserve"> to be resolved by the apex court. Subrule (2) of r 108 deals with those instances where the court or a judge is requested by a party to refer the constitutional issue to the Constitutional court.</w:t>
      </w:r>
    </w:p>
    <w:p w14:paraId="758F4D53" w14:textId="4BC99257" w:rsidR="00C62CC0" w:rsidRPr="002D6B1C" w:rsidRDefault="00BA7048" w:rsidP="00E82B69">
      <w:pPr>
        <w:spacing w:after="0" w:line="360" w:lineRule="auto"/>
        <w:ind w:firstLine="720"/>
        <w:jc w:val="both"/>
        <w:rPr>
          <w:rFonts w:ascii="Times New Roman" w:hAnsi="Times New Roman" w:cs="Times New Roman"/>
          <w:sz w:val="24"/>
          <w:szCs w:val="24"/>
        </w:rPr>
      </w:pPr>
      <w:r w:rsidRPr="002D6B1C">
        <w:rPr>
          <w:rFonts w:ascii="Times New Roman" w:hAnsi="Times New Roman" w:cs="Times New Roman"/>
          <w:sz w:val="24"/>
          <w:szCs w:val="24"/>
        </w:rPr>
        <w:t>Section 171(1)(c) of the Constitution bestows on the High Court</w:t>
      </w:r>
      <w:r w:rsidR="004B50B8" w:rsidRPr="002D6B1C">
        <w:rPr>
          <w:rFonts w:ascii="Times New Roman" w:hAnsi="Times New Roman" w:cs="Times New Roman"/>
          <w:sz w:val="24"/>
          <w:szCs w:val="24"/>
        </w:rPr>
        <w:t xml:space="preserve"> the</w:t>
      </w:r>
      <w:r w:rsidRPr="002D6B1C">
        <w:rPr>
          <w:rFonts w:ascii="Times New Roman" w:hAnsi="Times New Roman" w:cs="Times New Roman"/>
          <w:sz w:val="24"/>
          <w:szCs w:val="24"/>
        </w:rPr>
        <w:t xml:space="preserve"> jurisdiction to decide constitutional matters except those that the Constitutional Court may decide.  </w:t>
      </w:r>
      <w:r w:rsidR="00740FBE" w:rsidRPr="002D6B1C">
        <w:rPr>
          <w:rFonts w:ascii="Times New Roman" w:hAnsi="Times New Roman" w:cs="Times New Roman"/>
          <w:sz w:val="24"/>
          <w:szCs w:val="24"/>
        </w:rPr>
        <w:t xml:space="preserve">The High Court may therefore make an order on the constitutional invalidity of a law, but such an order </w:t>
      </w:r>
      <w:r w:rsidR="00BD2997" w:rsidRPr="002D6B1C">
        <w:rPr>
          <w:rFonts w:ascii="Times New Roman" w:hAnsi="Times New Roman" w:cs="Times New Roman"/>
          <w:sz w:val="24"/>
          <w:szCs w:val="24"/>
        </w:rPr>
        <w:t xml:space="preserve">has no force unless it is confirmed by the Constitutional Court as required by s 175(1) of the Constitution. </w:t>
      </w:r>
      <w:r w:rsidR="00A13131" w:rsidRPr="002D6B1C">
        <w:rPr>
          <w:rFonts w:ascii="Times New Roman" w:hAnsi="Times New Roman" w:cs="Times New Roman"/>
          <w:sz w:val="24"/>
          <w:szCs w:val="24"/>
        </w:rPr>
        <w:t>From a reading of the law, it is clear that the High Court can only deal with a constitutional matter and render a determination thereon in terms of s 171(1)(c) of the Constitution as read with s 175 (1) thereon. Where a constitutional issue arises in the context of proceedings that are already pending before the High Court, then the court must refer such issue for determination by the Constitutional Court as provided in s 17</w:t>
      </w:r>
      <w:r w:rsidR="004B50B8" w:rsidRPr="002D6B1C">
        <w:rPr>
          <w:rFonts w:ascii="Times New Roman" w:hAnsi="Times New Roman" w:cs="Times New Roman"/>
          <w:sz w:val="24"/>
          <w:szCs w:val="24"/>
        </w:rPr>
        <w:t>5</w:t>
      </w:r>
      <w:r w:rsidR="00A13131" w:rsidRPr="002D6B1C">
        <w:rPr>
          <w:rFonts w:ascii="Times New Roman" w:hAnsi="Times New Roman" w:cs="Times New Roman"/>
          <w:sz w:val="24"/>
          <w:szCs w:val="24"/>
        </w:rPr>
        <w:t>(4) of the Constitution as read together with r 108 of the High Court rules and r 24 of the Constitutional Court rules.</w:t>
      </w:r>
    </w:p>
    <w:p w14:paraId="1F151C0C" w14:textId="7BBD619E" w:rsidR="00A13131" w:rsidRPr="002D6B1C" w:rsidRDefault="00A13131" w:rsidP="00E82B69">
      <w:pPr>
        <w:spacing w:after="0" w:line="360" w:lineRule="auto"/>
        <w:ind w:firstLine="720"/>
        <w:jc w:val="both"/>
        <w:rPr>
          <w:rFonts w:ascii="Times New Roman" w:hAnsi="Times New Roman" w:cs="Times New Roman"/>
          <w:sz w:val="24"/>
          <w:szCs w:val="24"/>
        </w:rPr>
      </w:pPr>
      <w:r w:rsidRPr="002D6B1C">
        <w:rPr>
          <w:rFonts w:ascii="Times New Roman" w:hAnsi="Times New Roman" w:cs="Times New Roman"/>
          <w:sz w:val="24"/>
          <w:szCs w:val="24"/>
        </w:rPr>
        <w:t>The question that arises</w:t>
      </w:r>
      <w:r w:rsidR="007A3463" w:rsidRPr="002D6B1C">
        <w:rPr>
          <w:rFonts w:ascii="Times New Roman" w:hAnsi="Times New Roman" w:cs="Times New Roman"/>
          <w:sz w:val="24"/>
          <w:szCs w:val="24"/>
        </w:rPr>
        <w:t xml:space="preserve"> herein</w:t>
      </w:r>
      <w:r w:rsidRPr="002D6B1C">
        <w:rPr>
          <w:rFonts w:ascii="Times New Roman" w:hAnsi="Times New Roman" w:cs="Times New Roman"/>
          <w:sz w:val="24"/>
          <w:szCs w:val="24"/>
        </w:rPr>
        <w:t xml:space="preserve"> is whether th</w:t>
      </w:r>
      <w:r w:rsidR="007A3463" w:rsidRPr="002D6B1C">
        <w:rPr>
          <w:rFonts w:ascii="Times New Roman" w:hAnsi="Times New Roman" w:cs="Times New Roman"/>
          <w:sz w:val="24"/>
          <w:szCs w:val="24"/>
        </w:rPr>
        <w:t xml:space="preserve">e application before me is independent of the applicants’ summons cases in HC 11467/18 and HC 11469/18. If the matter is independent and therefore can stand alone, then it follows that this court can deal with it in terms of s 171(1)(c) of the Constitution. If the present application is inseparable from the two summons cases, then it </w:t>
      </w:r>
      <w:r w:rsidR="004B50B8" w:rsidRPr="002D6B1C">
        <w:rPr>
          <w:rFonts w:ascii="Times New Roman" w:hAnsi="Times New Roman" w:cs="Times New Roman"/>
          <w:sz w:val="24"/>
          <w:szCs w:val="24"/>
        </w:rPr>
        <w:t>must</w:t>
      </w:r>
      <w:r w:rsidR="007A3463" w:rsidRPr="002D6B1C">
        <w:rPr>
          <w:rFonts w:ascii="Times New Roman" w:hAnsi="Times New Roman" w:cs="Times New Roman"/>
          <w:sz w:val="24"/>
          <w:szCs w:val="24"/>
        </w:rPr>
        <w:t xml:space="preserve"> be dealt with in terms of s 175(4) of the Constitution. Mr </w:t>
      </w:r>
      <w:r w:rsidR="007A3463" w:rsidRPr="002D6B1C">
        <w:rPr>
          <w:rFonts w:ascii="Times New Roman" w:hAnsi="Times New Roman" w:cs="Times New Roman"/>
          <w:i/>
          <w:iCs/>
          <w:sz w:val="24"/>
          <w:szCs w:val="24"/>
        </w:rPr>
        <w:t xml:space="preserve">Bhatasara </w:t>
      </w:r>
      <w:r w:rsidR="007A3463" w:rsidRPr="002D6B1C">
        <w:rPr>
          <w:rFonts w:ascii="Times New Roman" w:hAnsi="Times New Roman" w:cs="Times New Roman"/>
          <w:sz w:val="24"/>
          <w:szCs w:val="24"/>
        </w:rPr>
        <w:t xml:space="preserve">for the applicants argued that the two matters were separate. He argued that no constitutional issue was raised in the summons matter so the present application could stand on its own. Mr </w:t>
      </w:r>
      <w:r w:rsidR="007A3463" w:rsidRPr="002D6B1C">
        <w:rPr>
          <w:rFonts w:ascii="Times New Roman" w:hAnsi="Times New Roman" w:cs="Times New Roman"/>
          <w:i/>
          <w:iCs/>
          <w:sz w:val="24"/>
          <w:szCs w:val="24"/>
        </w:rPr>
        <w:t>Jaricha</w:t>
      </w:r>
      <w:r w:rsidR="007A3463" w:rsidRPr="002D6B1C">
        <w:rPr>
          <w:rFonts w:ascii="Times New Roman" w:hAnsi="Times New Roman" w:cs="Times New Roman"/>
          <w:sz w:val="24"/>
          <w:szCs w:val="24"/>
        </w:rPr>
        <w:t xml:space="preserve"> on the other hand argued that the matters were </w:t>
      </w:r>
      <w:r w:rsidR="004B50B8" w:rsidRPr="002D6B1C">
        <w:rPr>
          <w:rFonts w:ascii="Times New Roman" w:hAnsi="Times New Roman" w:cs="Times New Roman"/>
          <w:sz w:val="24"/>
          <w:szCs w:val="24"/>
        </w:rPr>
        <w:t>inseparable,</w:t>
      </w:r>
      <w:r w:rsidR="007A3463" w:rsidRPr="002D6B1C">
        <w:rPr>
          <w:rFonts w:ascii="Times New Roman" w:hAnsi="Times New Roman" w:cs="Times New Roman"/>
          <w:sz w:val="24"/>
          <w:szCs w:val="24"/>
        </w:rPr>
        <w:t xml:space="preserve"> and this was also confirmed in paragraph 3 of the applicants’ draft order in which they sought to have the summons cases held in abeyance until the disposal of the present application.</w:t>
      </w:r>
    </w:p>
    <w:p w14:paraId="1D5F687C" w14:textId="4DEDD7A0" w:rsidR="009578D9" w:rsidRPr="002D6B1C" w:rsidRDefault="007A3463" w:rsidP="00E82B69">
      <w:pPr>
        <w:spacing w:after="0" w:line="360" w:lineRule="auto"/>
        <w:ind w:firstLine="720"/>
        <w:jc w:val="both"/>
        <w:rPr>
          <w:rFonts w:ascii="Times New Roman" w:hAnsi="Times New Roman" w:cs="Times New Roman"/>
          <w:sz w:val="24"/>
          <w:szCs w:val="24"/>
        </w:rPr>
      </w:pPr>
      <w:r w:rsidRPr="002D6B1C">
        <w:rPr>
          <w:rFonts w:ascii="Times New Roman" w:hAnsi="Times New Roman" w:cs="Times New Roman"/>
          <w:sz w:val="24"/>
          <w:szCs w:val="24"/>
        </w:rPr>
        <w:t xml:space="preserve">The scenario that presents itself herein </w:t>
      </w:r>
      <w:r w:rsidR="009578D9" w:rsidRPr="002D6B1C">
        <w:rPr>
          <w:rFonts w:ascii="Times New Roman" w:hAnsi="Times New Roman" w:cs="Times New Roman"/>
          <w:sz w:val="24"/>
          <w:szCs w:val="24"/>
        </w:rPr>
        <w:t xml:space="preserve">is not materially </w:t>
      </w:r>
      <w:r w:rsidR="004B50B8" w:rsidRPr="002D6B1C">
        <w:rPr>
          <w:rFonts w:ascii="Times New Roman" w:hAnsi="Times New Roman" w:cs="Times New Roman"/>
          <w:sz w:val="24"/>
          <w:szCs w:val="24"/>
        </w:rPr>
        <w:t>different</w:t>
      </w:r>
      <w:r w:rsidR="009578D9" w:rsidRPr="002D6B1C">
        <w:rPr>
          <w:rFonts w:ascii="Times New Roman" w:hAnsi="Times New Roman" w:cs="Times New Roman"/>
          <w:sz w:val="24"/>
          <w:szCs w:val="24"/>
        </w:rPr>
        <w:t xml:space="preserve"> from what the Constitutional Court had to deal with in the </w:t>
      </w:r>
      <w:r w:rsidR="009578D9" w:rsidRPr="002D6B1C">
        <w:rPr>
          <w:rFonts w:ascii="Times New Roman" w:hAnsi="Times New Roman" w:cs="Times New Roman"/>
          <w:i/>
          <w:iCs/>
          <w:sz w:val="24"/>
          <w:szCs w:val="24"/>
        </w:rPr>
        <w:t>Nyika</w:t>
      </w:r>
      <w:r w:rsidR="009578D9" w:rsidRPr="002D6B1C">
        <w:rPr>
          <w:rFonts w:ascii="Times New Roman" w:hAnsi="Times New Roman" w:cs="Times New Roman"/>
          <w:sz w:val="24"/>
          <w:szCs w:val="24"/>
        </w:rPr>
        <w:t xml:space="preserve"> case</w:t>
      </w:r>
      <w:r w:rsidR="00566C9F" w:rsidRPr="002D6B1C">
        <w:rPr>
          <w:rStyle w:val="FootnoteReference"/>
          <w:rFonts w:ascii="Times New Roman" w:hAnsi="Times New Roman" w:cs="Times New Roman"/>
          <w:sz w:val="24"/>
          <w:szCs w:val="24"/>
        </w:rPr>
        <w:footnoteReference w:id="3"/>
      </w:r>
      <w:r w:rsidR="009578D9" w:rsidRPr="002D6B1C">
        <w:rPr>
          <w:rFonts w:ascii="Times New Roman" w:hAnsi="Times New Roman" w:cs="Times New Roman"/>
          <w:sz w:val="24"/>
          <w:szCs w:val="24"/>
        </w:rPr>
        <w:t xml:space="preserve">. In the High Court matter the defendants had filed a plea in bar, arguing that the plaintiffs’ claims had prescribed in terms of </w:t>
      </w:r>
      <w:r w:rsidR="009578D9" w:rsidRPr="002D6B1C">
        <w:rPr>
          <w:rFonts w:ascii="Times New Roman" w:hAnsi="Times New Roman" w:cs="Times New Roman"/>
          <w:sz w:val="24"/>
          <w:szCs w:val="24"/>
        </w:rPr>
        <w:lastRenderedPageBreak/>
        <w:t>s 70 of the Police Act</w:t>
      </w:r>
      <w:r w:rsidR="004B50B8" w:rsidRPr="002D6B1C">
        <w:rPr>
          <w:rFonts w:ascii="Times New Roman" w:hAnsi="Times New Roman" w:cs="Times New Roman"/>
          <w:sz w:val="24"/>
          <w:szCs w:val="24"/>
        </w:rPr>
        <w:t>.</w:t>
      </w:r>
      <w:r w:rsidR="009578D9" w:rsidRPr="002D6B1C">
        <w:rPr>
          <w:rFonts w:ascii="Times New Roman" w:hAnsi="Times New Roman" w:cs="Times New Roman"/>
          <w:sz w:val="24"/>
          <w:szCs w:val="24"/>
        </w:rPr>
        <w:t xml:space="preserve"> The </w:t>
      </w:r>
      <w:r w:rsidR="00342E66" w:rsidRPr="002D6B1C">
        <w:rPr>
          <w:rFonts w:ascii="Times New Roman" w:hAnsi="Times New Roman" w:cs="Times New Roman"/>
          <w:sz w:val="24"/>
          <w:szCs w:val="24"/>
        </w:rPr>
        <w:t xml:space="preserve">parties </w:t>
      </w:r>
      <w:r w:rsidR="009578D9" w:rsidRPr="002D6B1C">
        <w:rPr>
          <w:rFonts w:ascii="Times New Roman" w:hAnsi="Times New Roman" w:cs="Times New Roman"/>
          <w:sz w:val="24"/>
          <w:szCs w:val="24"/>
        </w:rPr>
        <w:t>proceeded to file heads of argument in support of the</w:t>
      </w:r>
      <w:r w:rsidR="00342E66" w:rsidRPr="002D6B1C">
        <w:rPr>
          <w:rFonts w:ascii="Times New Roman" w:hAnsi="Times New Roman" w:cs="Times New Roman"/>
          <w:sz w:val="24"/>
          <w:szCs w:val="24"/>
        </w:rPr>
        <w:t>ir respective positions on the</w:t>
      </w:r>
      <w:r w:rsidR="009578D9" w:rsidRPr="002D6B1C">
        <w:rPr>
          <w:rFonts w:ascii="Times New Roman" w:hAnsi="Times New Roman" w:cs="Times New Roman"/>
          <w:sz w:val="24"/>
          <w:szCs w:val="24"/>
        </w:rPr>
        <w:t xml:space="preserve"> plea in bar. The</w:t>
      </w:r>
      <w:r w:rsidR="00342E66" w:rsidRPr="002D6B1C">
        <w:rPr>
          <w:rFonts w:ascii="Times New Roman" w:hAnsi="Times New Roman" w:cs="Times New Roman"/>
          <w:sz w:val="24"/>
          <w:szCs w:val="24"/>
        </w:rPr>
        <w:t xml:space="preserve"> defendants </w:t>
      </w:r>
      <w:r w:rsidR="009578D9" w:rsidRPr="002D6B1C">
        <w:rPr>
          <w:rFonts w:ascii="Times New Roman" w:hAnsi="Times New Roman" w:cs="Times New Roman"/>
          <w:sz w:val="24"/>
          <w:szCs w:val="24"/>
        </w:rPr>
        <w:t xml:space="preserve">sought the dismissal of the plaintiffs’ claims with costs. </w:t>
      </w:r>
      <w:r w:rsidR="00342E66" w:rsidRPr="002D6B1C">
        <w:rPr>
          <w:rFonts w:ascii="Times New Roman" w:hAnsi="Times New Roman" w:cs="Times New Roman"/>
          <w:sz w:val="24"/>
          <w:szCs w:val="24"/>
        </w:rPr>
        <w:t xml:space="preserve">On their part, </w:t>
      </w:r>
      <w:r w:rsidR="009578D9" w:rsidRPr="002D6B1C">
        <w:rPr>
          <w:rFonts w:ascii="Times New Roman" w:hAnsi="Times New Roman" w:cs="Times New Roman"/>
          <w:sz w:val="24"/>
          <w:szCs w:val="24"/>
        </w:rPr>
        <w:t xml:space="preserve">the plaintiffs </w:t>
      </w:r>
      <w:r w:rsidR="004B50B8" w:rsidRPr="002D6B1C">
        <w:rPr>
          <w:rFonts w:ascii="Times New Roman" w:hAnsi="Times New Roman" w:cs="Times New Roman"/>
          <w:sz w:val="24"/>
          <w:szCs w:val="24"/>
        </w:rPr>
        <w:t>filed supplementary</w:t>
      </w:r>
      <w:r w:rsidR="009578D9" w:rsidRPr="002D6B1C">
        <w:rPr>
          <w:rFonts w:ascii="Times New Roman" w:hAnsi="Times New Roman" w:cs="Times New Roman"/>
          <w:sz w:val="24"/>
          <w:szCs w:val="24"/>
        </w:rPr>
        <w:t xml:space="preserve"> heads of argument in which they </w:t>
      </w:r>
      <w:r w:rsidR="00342E66" w:rsidRPr="002D6B1C">
        <w:rPr>
          <w:rFonts w:ascii="Times New Roman" w:hAnsi="Times New Roman" w:cs="Times New Roman"/>
          <w:sz w:val="24"/>
          <w:szCs w:val="24"/>
        </w:rPr>
        <w:t xml:space="preserve">argued that </w:t>
      </w:r>
      <w:r w:rsidR="009578D9" w:rsidRPr="002D6B1C">
        <w:rPr>
          <w:rFonts w:ascii="Times New Roman" w:hAnsi="Times New Roman" w:cs="Times New Roman"/>
          <w:sz w:val="24"/>
          <w:szCs w:val="24"/>
        </w:rPr>
        <w:t xml:space="preserve">s 70 of the Police Act </w:t>
      </w:r>
      <w:r w:rsidR="00342E66" w:rsidRPr="002D6B1C">
        <w:rPr>
          <w:rFonts w:ascii="Times New Roman" w:hAnsi="Times New Roman" w:cs="Times New Roman"/>
          <w:sz w:val="24"/>
          <w:szCs w:val="24"/>
        </w:rPr>
        <w:t xml:space="preserve">was unconstitutional </w:t>
      </w:r>
      <w:r w:rsidR="009578D9" w:rsidRPr="002D6B1C">
        <w:rPr>
          <w:rFonts w:ascii="Times New Roman" w:hAnsi="Times New Roman" w:cs="Times New Roman"/>
          <w:sz w:val="24"/>
          <w:szCs w:val="24"/>
        </w:rPr>
        <w:t xml:space="preserve">as an issue. The High Court proceeded to set the </w:t>
      </w:r>
      <w:r w:rsidR="007F630E">
        <w:rPr>
          <w:rFonts w:ascii="Times New Roman" w:hAnsi="Times New Roman" w:cs="Times New Roman"/>
          <w:sz w:val="24"/>
          <w:szCs w:val="24"/>
        </w:rPr>
        <w:t xml:space="preserve">matter </w:t>
      </w:r>
      <w:r w:rsidR="009578D9" w:rsidRPr="002D6B1C">
        <w:rPr>
          <w:rFonts w:ascii="Times New Roman" w:hAnsi="Times New Roman" w:cs="Times New Roman"/>
          <w:sz w:val="24"/>
          <w:szCs w:val="24"/>
        </w:rPr>
        <w:t xml:space="preserve">down as an opposed application </w:t>
      </w:r>
      <w:r w:rsidR="00342E66" w:rsidRPr="002D6B1C">
        <w:rPr>
          <w:rFonts w:ascii="Times New Roman" w:hAnsi="Times New Roman" w:cs="Times New Roman"/>
          <w:sz w:val="24"/>
          <w:szCs w:val="24"/>
        </w:rPr>
        <w:t xml:space="preserve">in which the sole issue for determination was the </w:t>
      </w:r>
      <w:r w:rsidR="009578D9" w:rsidRPr="002D6B1C">
        <w:rPr>
          <w:rFonts w:ascii="Times New Roman" w:hAnsi="Times New Roman" w:cs="Times New Roman"/>
          <w:sz w:val="24"/>
          <w:szCs w:val="24"/>
        </w:rPr>
        <w:t xml:space="preserve">constitutionality of s 70 of the Police Act. The High Court determined that s 70 of the Police Act was unconstitutional. When the </w:t>
      </w:r>
      <w:r w:rsidR="00342E66" w:rsidRPr="002D6B1C">
        <w:rPr>
          <w:rFonts w:ascii="Times New Roman" w:hAnsi="Times New Roman" w:cs="Times New Roman"/>
          <w:sz w:val="24"/>
          <w:szCs w:val="24"/>
        </w:rPr>
        <w:t>matter</w:t>
      </w:r>
      <w:r w:rsidR="00D30E22" w:rsidRPr="002D6B1C">
        <w:rPr>
          <w:rFonts w:ascii="Times New Roman" w:hAnsi="Times New Roman" w:cs="Times New Roman"/>
          <w:sz w:val="24"/>
          <w:szCs w:val="24"/>
        </w:rPr>
        <w:t xml:space="preserve"> was referred to </w:t>
      </w:r>
      <w:r w:rsidR="009578D9" w:rsidRPr="002D6B1C">
        <w:rPr>
          <w:rFonts w:ascii="Times New Roman" w:hAnsi="Times New Roman" w:cs="Times New Roman"/>
          <w:sz w:val="24"/>
          <w:szCs w:val="24"/>
        </w:rPr>
        <w:t xml:space="preserve">the Constitutional Court </w:t>
      </w:r>
      <w:r w:rsidR="00D30E22" w:rsidRPr="002D6B1C">
        <w:rPr>
          <w:rFonts w:ascii="Times New Roman" w:hAnsi="Times New Roman" w:cs="Times New Roman"/>
          <w:sz w:val="24"/>
          <w:szCs w:val="24"/>
        </w:rPr>
        <w:t xml:space="preserve">for confirmation </w:t>
      </w:r>
      <w:r w:rsidR="007F630E">
        <w:rPr>
          <w:rFonts w:ascii="Times New Roman" w:hAnsi="Times New Roman" w:cs="Times New Roman"/>
          <w:sz w:val="24"/>
          <w:szCs w:val="24"/>
        </w:rPr>
        <w:t xml:space="preserve">of the order </w:t>
      </w:r>
      <w:r w:rsidR="00D30E22" w:rsidRPr="002D6B1C">
        <w:rPr>
          <w:rFonts w:ascii="Times New Roman" w:hAnsi="Times New Roman" w:cs="Times New Roman"/>
          <w:sz w:val="24"/>
          <w:szCs w:val="24"/>
        </w:rPr>
        <w:t>in terms of s 175(1) of the Constitution</w:t>
      </w:r>
      <w:r w:rsidR="00342E66" w:rsidRPr="002D6B1C">
        <w:rPr>
          <w:rFonts w:ascii="Times New Roman" w:hAnsi="Times New Roman" w:cs="Times New Roman"/>
          <w:sz w:val="24"/>
          <w:szCs w:val="24"/>
        </w:rPr>
        <w:t>, the Constitutional Court</w:t>
      </w:r>
      <w:r w:rsidR="00566C9F" w:rsidRPr="002D6B1C">
        <w:rPr>
          <w:rFonts w:ascii="Times New Roman" w:hAnsi="Times New Roman" w:cs="Times New Roman"/>
          <w:sz w:val="24"/>
          <w:szCs w:val="24"/>
        </w:rPr>
        <w:t xml:space="preserve"> had this to say:</w:t>
      </w:r>
    </w:p>
    <w:p w14:paraId="48D8027D" w14:textId="4347C146" w:rsidR="00496D1B" w:rsidRPr="00496D1B" w:rsidRDefault="00496D1B" w:rsidP="00496D1B">
      <w:pPr>
        <w:spacing w:after="0" w:line="240" w:lineRule="auto"/>
        <w:ind w:left="720"/>
        <w:jc w:val="both"/>
        <w:rPr>
          <w:rFonts w:ascii="Times New Roman" w:eastAsia="Times New Roman" w:hAnsi="Times New Roman" w:cs="Times New Roman"/>
          <w:lang w:val="en-GB"/>
        </w:rPr>
      </w:pPr>
      <w:r w:rsidRPr="00496D1B">
        <w:rPr>
          <w:rFonts w:ascii="Times New Roman" w:hAnsi="Times New Roman" w:cs="Times New Roman"/>
        </w:rPr>
        <w:t>“</w:t>
      </w:r>
      <w:r w:rsidRPr="00496D1B">
        <w:rPr>
          <w:rFonts w:ascii="Times New Roman" w:eastAsia="Times New Roman" w:hAnsi="Times New Roman" w:cs="Times New Roman"/>
          <w:lang w:val="en-GB"/>
        </w:rPr>
        <w:t>[20]</w:t>
      </w:r>
      <w:r w:rsidRPr="00496D1B">
        <w:rPr>
          <w:rFonts w:ascii="Times New Roman" w:eastAsia="Times New Roman" w:hAnsi="Times New Roman" w:cs="Times New Roman"/>
          <w:lang w:val="en-GB"/>
        </w:rPr>
        <w:tab/>
        <w:t xml:space="preserve">The matter before the court </w:t>
      </w:r>
      <w:r w:rsidRPr="00496D1B">
        <w:rPr>
          <w:rFonts w:ascii="Times New Roman" w:eastAsia="Times New Roman" w:hAnsi="Times New Roman" w:cs="Times New Roman"/>
          <w:i/>
          <w:lang w:val="en-GB"/>
        </w:rPr>
        <w:t>a quo</w:t>
      </w:r>
      <w:r w:rsidRPr="00496D1B">
        <w:rPr>
          <w:rFonts w:ascii="Times New Roman" w:eastAsia="Times New Roman" w:hAnsi="Times New Roman" w:cs="Times New Roman"/>
          <w:lang w:val="en-GB"/>
        </w:rPr>
        <w:t xml:space="preserve"> was an ordinary claim for delictual damages.  The respondents pleaded prescription pursuant to s 70 of the Police Act and, in response, the applicants alleged that s 70 of the Police Act was unconstitutional, which allegation was upheld by the court </w:t>
      </w:r>
      <w:r w:rsidRPr="00496D1B">
        <w:rPr>
          <w:rFonts w:ascii="Times New Roman" w:eastAsia="Times New Roman" w:hAnsi="Times New Roman" w:cs="Times New Roman"/>
          <w:i/>
          <w:lang w:val="en-GB"/>
        </w:rPr>
        <w:t>a quo</w:t>
      </w:r>
      <w:r w:rsidRPr="00496D1B">
        <w:rPr>
          <w:rFonts w:ascii="Times New Roman" w:eastAsia="Times New Roman" w:hAnsi="Times New Roman" w:cs="Times New Roman"/>
          <w:lang w:val="en-GB"/>
        </w:rPr>
        <w:t xml:space="preserve">.  I have no doubt in my mind, as already indicated, that the court </w:t>
      </w:r>
      <w:r w:rsidRPr="00496D1B">
        <w:rPr>
          <w:rFonts w:ascii="Times New Roman" w:eastAsia="Times New Roman" w:hAnsi="Times New Roman" w:cs="Times New Roman"/>
          <w:i/>
          <w:lang w:val="en-GB"/>
        </w:rPr>
        <w:t>a quo</w:t>
      </w:r>
      <w:r w:rsidRPr="00496D1B">
        <w:rPr>
          <w:rFonts w:ascii="Times New Roman" w:eastAsia="Times New Roman" w:hAnsi="Times New Roman" w:cs="Times New Roman"/>
          <w:lang w:val="en-GB"/>
        </w:rPr>
        <w:t xml:space="preserve"> was wrong in dealing with the question of the constitutionality of s 70 of the Police Act when the issues before it were whether the claim had prescribed and whether the Ministry of Home Affairs had been properly cited. The constitutionality of s 70 of the Police Act was not part of the issues raised in the plea in bar filed by the respondents which fell for determination before the court.</w:t>
      </w:r>
      <w:r>
        <w:rPr>
          <w:rFonts w:ascii="Times New Roman" w:eastAsia="Times New Roman" w:hAnsi="Times New Roman" w:cs="Times New Roman"/>
          <w:lang w:val="en-GB"/>
        </w:rPr>
        <w:t>”</w:t>
      </w:r>
    </w:p>
    <w:p w14:paraId="50A62C3E" w14:textId="21E44702" w:rsidR="007A3463" w:rsidRDefault="009578D9" w:rsidP="00E82B69">
      <w:pPr>
        <w:spacing w:after="0" w:line="360" w:lineRule="auto"/>
        <w:ind w:firstLine="720"/>
        <w:jc w:val="both"/>
        <w:rPr>
          <w:rFonts w:ascii="Times New Roman" w:hAnsi="Times New Roman" w:cs="Times New Roman"/>
        </w:rPr>
      </w:pPr>
      <w:r>
        <w:rPr>
          <w:rFonts w:ascii="Times New Roman" w:hAnsi="Times New Roman" w:cs="Times New Roman"/>
        </w:rPr>
        <w:t xml:space="preserve"> </w:t>
      </w:r>
    </w:p>
    <w:p w14:paraId="42CE026A" w14:textId="601E68B8" w:rsidR="00C62CC0" w:rsidRDefault="00496D1B" w:rsidP="002D6B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down in the same judgment, the court made the following pertinent observations:</w:t>
      </w:r>
    </w:p>
    <w:p w14:paraId="7E9F4B8C" w14:textId="2283D2F6" w:rsidR="00496D1B" w:rsidRDefault="00496D1B" w:rsidP="00496D1B">
      <w:pPr>
        <w:spacing w:after="0" w:line="240" w:lineRule="auto"/>
        <w:ind w:left="720"/>
        <w:jc w:val="both"/>
        <w:rPr>
          <w:rFonts w:ascii="Times New Roman" w:eastAsia="Times New Roman" w:hAnsi="Times New Roman" w:cs="Times New Roman"/>
          <w:lang w:val="en-GB"/>
        </w:rPr>
      </w:pPr>
      <w:r w:rsidRPr="00496D1B">
        <w:rPr>
          <w:rFonts w:ascii="Times New Roman" w:hAnsi="Times New Roman" w:cs="Times New Roman"/>
        </w:rPr>
        <w:t>“</w:t>
      </w:r>
      <w:r w:rsidRPr="00496D1B">
        <w:rPr>
          <w:rFonts w:ascii="Times New Roman" w:eastAsia="Times New Roman" w:hAnsi="Times New Roman" w:cs="Times New Roman"/>
          <w:lang w:val="en-GB"/>
        </w:rPr>
        <w:t>[25]</w:t>
      </w:r>
      <w:r w:rsidRPr="00496D1B">
        <w:rPr>
          <w:rFonts w:ascii="Times New Roman" w:eastAsia="Times New Roman" w:hAnsi="Times New Roman" w:cs="Times New Roman"/>
          <w:lang w:val="en-GB"/>
        </w:rPr>
        <w:tab/>
        <w:t xml:space="preserve">More pertinently, in </w:t>
      </w:r>
      <w:r w:rsidRPr="00496D1B">
        <w:rPr>
          <w:rFonts w:ascii="Times New Roman" w:eastAsia="Times New Roman" w:hAnsi="Times New Roman" w:cs="Times New Roman"/>
          <w:i/>
          <w:lang w:val="en-GB"/>
        </w:rPr>
        <w:t>Chihava &amp; Anor v Mapfumo N.O</w:t>
      </w:r>
      <w:r w:rsidRPr="00496D1B">
        <w:rPr>
          <w:rFonts w:ascii="Times New Roman" w:eastAsia="Times New Roman" w:hAnsi="Times New Roman" w:cs="Times New Roman"/>
          <w:lang w:val="en-GB"/>
        </w:rPr>
        <w:t xml:space="preserve"> 2015 (2) ZLR 31(5), this Court emphasised the same legal position.  The court noted in that case that whilst a subordinate court, such as the High Court, may, in terms of s 171(1), have jurisdiction to decide constitutional matters (except those that are the exclusive domain of the Constitutional Court), </w:t>
      </w:r>
      <w:r w:rsidRPr="007F630E">
        <w:rPr>
          <w:rFonts w:ascii="Times New Roman" w:eastAsia="Times New Roman" w:hAnsi="Times New Roman" w:cs="Times New Roman"/>
          <w:u w:val="single"/>
          <w:lang w:val="en-GB"/>
        </w:rPr>
        <w:t>it (the court) cannot assume jurisdiction under s 171(1) of the Constitution if the constitutional question arises in the course of ordinary non-constitutional litigation.  The correct route to be followed in such a situation would be a referral in terms of s 175(4) of the Constitution which does not give the High Court the power to determine, at first instance, the substantive constitutional question arising in non-constitutional litigation</w:t>
      </w:r>
      <w:r w:rsidRPr="00496D1B">
        <w:rPr>
          <w:rFonts w:ascii="Times New Roman" w:eastAsia="Times New Roman" w:hAnsi="Times New Roman" w:cs="Times New Roman"/>
          <w:lang w:val="en-GB"/>
        </w:rPr>
        <w:t>.</w:t>
      </w:r>
      <w:r>
        <w:rPr>
          <w:rFonts w:ascii="Times New Roman" w:eastAsia="Times New Roman" w:hAnsi="Times New Roman" w:cs="Times New Roman"/>
          <w:lang w:val="en-GB"/>
        </w:rPr>
        <w:t>”</w:t>
      </w:r>
      <w:r>
        <w:rPr>
          <w:rStyle w:val="FootnoteReference"/>
          <w:rFonts w:ascii="Times New Roman" w:eastAsia="Times New Roman" w:hAnsi="Times New Roman" w:cs="Times New Roman"/>
          <w:lang w:val="en-GB"/>
        </w:rPr>
        <w:footnoteReference w:id="4"/>
      </w:r>
      <w:r w:rsidR="007F630E">
        <w:rPr>
          <w:rFonts w:ascii="Times New Roman" w:eastAsia="Times New Roman" w:hAnsi="Times New Roman" w:cs="Times New Roman"/>
          <w:lang w:val="en-GB"/>
        </w:rPr>
        <w:t xml:space="preserve"> (Underlining for emphasis).</w:t>
      </w:r>
    </w:p>
    <w:p w14:paraId="5767FFD8" w14:textId="77777777" w:rsidR="00496D1B" w:rsidRDefault="00496D1B" w:rsidP="00496D1B">
      <w:pPr>
        <w:spacing w:after="0" w:line="240" w:lineRule="auto"/>
        <w:jc w:val="both"/>
        <w:rPr>
          <w:rFonts w:ascii="Times New Roman" w:hAnsi="Times New Roman" w:cs="Times New Roman"/>
        </w:rPr>
      </w:pPr>
    </w:p>
    <w:p w14:paraId="37DE6225" w14:textId="7C2A7564" w:rsidR="00496D1B" w:rsidRDefault="00496D1B" w:rsidP="002D6B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concluding remarks, the court </w:t>
      </w:r>
      <w:r w:rsidR="00B07114">
        <w:rPr>
          <w:rFonts w:ascii="Times New Roman" w:hAnsi="Times New Roman" w:cs="Times New Roman"/>
          <w:sz w:val="24"/>
          <w:szCs w:val="24"/>
        </w:rPr>
        <w:t>reiterated the correct position of the law as follows:</w:t>
      </w:r>
    </w:p>
    <w:p w14:paraId="440D9B43" w14:textId="77777777" w:rsidR="00B07114" w:rsidRDefault="00B07114" w:rsidP="00496D1B">
      <w:pPr>
        <w:spacing w:after="0" w:line="240" w:lineRule="auto"/>
        <w:jc w:val="both"/>
        <w:rPr>
          <w:rFonts w:ascii="Times New Roman" w:hAnsi="Times New Roman" w:cs="Times New Roman"/>
          <w:sz w:val="24"/>
          <w:szCs w:val="24"/>
        </w:rPr>
      </w:pPr>
    </w:p>
    <w:p w14:paraId="672DA0A7" w14:textId="05633FE3" w:rsidR="00B07114" w:rsidRDefault="00B07114" w:rsidP="00B07114">
      <w:pPr>
        <w:spacing w:after="0" w:line="240" w:lineRule="auto"/>
        <w:ind w:left="720"/>
        <w:jc w:val="both"/>
        <w:rPr>
          <w:rFonts w:ascii="Times New Roman" w:eastAsia="Times New Roman" w:hAnsi="Times New Roman" w:cs="Times New Roman"/>
          <w:lang w:val="en-GB"/>
        </w:rPr>
      </w:pPr>
      <w:r w:rsidRPr="00B07114">
        <w:rPr>
          <w:rFonts w:ascii="Times New Roman" w:hAnsi="Times New Roman" w:cs="Times New Roman"/>
        </w:rPr>
        <w:t>“</w:t>
      </w:r>
      <w:r w:rsidRPr="00B07114">
        <w:rPr>
          <w:rFonts w:ascii="Times New Roman" w:eastAsia="Times New Roman" w:hAnsi="Times New Roman" w:cs="Times New Roman"/>
          <w:lang w:val="en-GB"/>
        </w:rPr>
        <w:t xml:space="preserve">[26]   In light of the above authorities and others, it is clear that the court </w:t>
      </w:r>
      <w:r w:rsidRPr="00B07114">
        <w:rPr>
          <w:rFonts w:ascii="Times New Roman" w:eastAsia="Times New Roman" w:hAnsi="Times New Roman" w:cs="Times New Roman"/>
          <w:i/>
          <w:lang w:val="en-GB"/>
        </w:rPr>
        <w:t>a quo</w:t>
      </w:r>
      <w:r w:rsidRPr="00B07114">
        <w:rPr>
          <w:rFonts w:ascii="Times New Roman" w:eastAsia="Times New Roman" w:hAnsi="Times New Roman" w:cs="Times New Roman"/>
          <w:lang w:val="en-GB"/>
        </w:rPr>
        <w:t xml:space="preserve"> had no jurisdiction to deal with the question of the constitutionality of s 70 of the Police Act.  The court was seized with the plea in bar filed by the respondents and the two issues raised in that plea were the only issues that the court was required to determine.</w:t>
      </w:r>
      <w:r w:rsidR="00980F03">
        <w:rPr>
          <w:rFonts w:ascii="Times New Roman" w:eastAsia="Times New Roman" w:hAnsi="Times New Roman" w:cs="Times New Roman"/>
          <w:lang w:val="en-GB"/>
        </w:rPr>
        <w:t xml:space="preserve"> </w:t>
      </w:r>
      <w:r w:rsidRPr="00B07114">
        <w:rPr>
          <w:rFonts w:ascii="Times New Roman" w:eastAsia="Times New Roman" w:hAnsi="Times New Roman" w:cs="Times New Roman"/>
          <w:lang w:val="en-GB"/>
        </w:rPr>
        <w:t xml:space="preserve">The question of the constitutionality of s 70 having been raised, the court </w:t>
      </w:r>
      <w:r w:rsidRPr="00B07114">
        <w:rPr>
          <w:rFonts w:ascii="Times New Roman" w:eastAsia="Times New Roman" w:hAnsi="Times New Roman" w:cs="Times New Roman"/>
          <w:i/>
          <w:lang w:val="en-GB"/>
        </w:rPr>
        <w:t>a quo</w:t>
      </w:r>
      <w:r w:rsidRPr="00B07114">
        <w:rPr>
          <w:rFonts w:ascii="Times New Roman" w:eastAsia="Times New Roman" w:hAnsi="Times New Roman" w:cs="Times New Roman"/>
          <w:lang w:val="en-GB"/>
        </w:rPr>
        <w:t xml:space="preserve"> should have referred the matter for determination by this Court. It did not itself have the jurisdiction to determine that constitutional issue.</w:t>
      </w:r>
      <w:r>
        <w:rPr>
          <w:rFonts w:ascii="Times New Roman" w:eastAsia="Times New Roman" w:hAnsi="Times New Roman" w:cs="Times New Roman"/>
          <w:lang w:val="en-GB"/>
        </w:rPr>
        <w:t>”</w:t>
      </w:r>
    </w:p>
    <w:p w14:paraId="5A949993" w14:textId="77777777" w:rsidR="00B07114" w:rsidRDefault="00B07114" w:rsidP="00B07114">
      <w:pPr>
        <w:spacing w:after="0" w:line="240" w:lineRule="auto"/>
        <w:jc w:val="both"/>
        <w:rPr>
          <w:rFonts w:ascii="Times New Roman" w:eastAsia="Times New Roman" w:hAnsi="Times New Roman" w:cs="Times New Roman"/>
          <w:lang w:val="en-GB"/>
        </w:rPr>
      </w:pPr>
    </w:p>
    <w:p w14:paraId="1EAF1B5D" w14:textId="35A48C52" w:rsidR="00B07114" w:rsidRDefault="00B07114" w:rsidP="00B07114">
      <w:pPr>
        <w:spacing w:after="0" w:line="360" w:lineRule="auto"/>
        <w:ind w:firstLine="720"/>
        <w:jc w:val="both"/>
        <w:rPr>
          <w:rFonts w:ascii="Times New Roman" w:hAnsi="Times New Roman" w:cs="Times New Roman"/>
          <w:sz w:val="24"/>
          <w:szCs w:val="24"/>
        </w:rPr>
      </w:pPr>
      <w:r w:rsidRPr="00B07114">
        <w:rPr>
          <w:rFonts w:ascii="Times New Roman" w:eastAsia="Times New Roman" w:hAnsi="Times New Roman" w:cs="Times New Roman"/>
          <w:sz w:val="24"/>
          <w:szCs w:val="24"/>
          <w:lang w:val="en-GB"/>
        </w:rPr>
        <w:lastRenderedPageBreak/>
        <w:t>As</w:t>
      </w:r>
      <w:r>
        <w:rPr>
          <w:rFonts w:ascii="Times New Roman" w:eastAsia="Times New Roman" w:hAnsi="Times New Roman" w:cs="Times New Roman"/>
          <w:sz w:val="24"/>
          <w:szCs w:val="24"/>
          <w:lang w:val="en-GB"/>
        </w:rPr>
        <w:t xml:space="preserve"> I have</w:t>
      </w:r>
      <w:r w:rsidRPr="00B07114">
        <w:rPr>
          <w:rFonts w:ascii="Times New Roman" w:eastAsia="Times New Roman" w:hAnsi="Times New Roman" w:cs="Times New Roman"/>
          <w:sz w:val="24"/>
          <w:szCs w:val="24"/>
          <w:lang w:val="en-GB"/>
        </w:rPr>
        <w:t xml:space="preserve"> already stated </w:t>
      </w:r>
      <w:r>
        <w:rPr>
          <w:rFonts w:ascii="Times New Roman" w:eastAsia="Times New Roman" w:hAnsi="Times New Roman" w:cs="Times New Roman"/>
          <w:sz w:val="24"/>
          <w:szCs w:val="24"/>
          <w:lang w:val="en-GB"/>
        </w:rPr>
        <w:t xml:space="preserve">the circumstances of the </w:t>
      </w:r>
      <w:r w:rsidRPr="00B07114">
        <w:rPr>
          <w:rFonts w:ascii="Times New Roman" w:hAnsi="Times New Roman" w:cs="Times New Roman"/>
          <w:i/>
          <w:iCs/>
          <w:sz w:val="24"/>
          <w:szCs w:val="24"/>
        </w:rPr>
        <w:t xml:space="preserve">Nyika &amp; Another </w:t>
      </w:r>
      <w:r w:rsidRPr="002D6B1C">
        <w:rPr>
          <w:rFonts w:ascii="Times New Roman" w:hAnsi="Times New Roman" w:cs="Times New Roman"/>
          <w:sz w:val="24"/>
          <w:szCs w:val="24"/>
        </w:rPr>
        <w:t>v</w:t>
      </w:r>
      <w:r w:rsidRPr="00B07114">
        <w:rPr>
          <w:rFonts w:ascii="Times New Roman" w:hAnsi="Times New Roman" w:cs="Times New Roman"/>
          <w:i/>
          <w:iCs/>
          <w:sz w:val="24"/>
          <w:szCs w:val="24"/>
        </w:rPr>
        <w:t xml:space="preserve"> Minister of Home Affairs &amp; 3 Others</w:t>
      </w:r>
      <w:r>
        <w:rPr>
          <w:rFonts w:ascii="Times New Roman" w:hAnsi="Times New Roman" w:cs="Times New Roman"/>
          <w:sz w:val="24"/>
          <w:szCs w:val="24"/>
        </w:rPr>
        <w:t xml:space="preserve"> case are not dissimilar to the present matter. The respondents in their plea raised the issue of the claims having prescribed in terms of s 70 of the Police Act. As a reaction to that plea of prescription, the applicants proceeded to mount the present application in which they seek a </w:t>
      </w:r>
      <w:r w:rsidRPr="00B07114">
        <w:rPr>
          <w:rFonts w:ascii="Times New Roman" w:hAnsi="Times New Roman" w:cs="Times New Roman"/>
          <w:i/>
          <w:iCs/>
          <w:sz w:val="24"/>
          <w:szCs w:val="24"/>
        </w:rPr>
        <w:t xml:space="preserve">declaratur </w:t>
      </w:r>
      <w:r>
        <w:rPr>
          <w:rFonts w:ascii="Times New Roman" w:hAnsi="Times New Roman" w:cs="Times New Roman"/>
          <w:sz w:val="24"/>
          <w:szCs w:val="24"/>
        </w:rPr>
        <w:t xml:space="preserve">of constitutional invalidity of s 70. In addition, they also want the summons proceedings stayed pending the determination of the constitutional issue of the validity of s 70 of the Police Act. </w:t>
      </w:r>
      <w:r w:rsidR="002559DB">
        <w:rPr>
          <w:rFonts w:ascii="Times New Roman" w:hAnsi="Times New Roman" w:cs="Times New Roman"/>
          <w:sz w:val="24"/>
          <w:szCs w:val="24"/>
        </w:rPr>
        <w:t xml:space="preserve">Whether or not s 70 of the Police Act is constitutional has a huge bearing on the applicants’ claims in the main matter. That matter cannot be resolved before the constitutionality of s 70 of the Police Act is interrogated and determined by the Constitutional Court. </w:t>
      </w:r>
    </w:p>
    <w:p w14:paraId="3937F57E" w14:textId="78B3516C" w:rsidR="002559DB" w:rsidRPr="00B07114" w:rsidRDefault="002559DB" w:rsidP="00B071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I determine that the current application and the applicants’ claims under HC 11467/18 and HC 11469/18 are not independent. </w:t>
      </w:r>
      <w:r w:rsidR="007A1AF9">
        <w:rPr>
          <w:rFonts w:ascii="Times New Roman" w:hAnsi="Times New Roman" w:cs="Times New Roman"/>
          <w:sz w:val="24"/>
          <w:szCs w:val="24"/>
        </w:rPr>
        <w:t>The two summons matter</w:t>
      </w:r>
      <w:r w:rsidR="00520E8D">
        <w:rPr>
          <w:rFonts w:ascii="Times New Roman" w:hAnsi="Times New Roman" w:cs="Times New Roman"/>
          <w:sz w:val="24"/>
          <w:szCs w:val="24"/>
        </w:rPr>
        <w:t>s</w:t>
      </w:r>
      <w:r w:rsidR="007A1AF9">
        <w:rPr>
          <w:rFonts w:ascii="Times New Roman" w:hAnsi="Times New Roman" w:cs="Times New Roman"/>
          <w:sz w:val="24"/>
          <w:szCs w:val="24"/>
        </w:rPr>
        <w:t xml:space="preserve"> cannot be disposed of before the constitutional question has been determined. It is for that reason that the applicants seek a stay of the summons cases pending the resolution of the constitutional issue. The procedure adopted by the applicants does not exist. It is not provided for in the law. The issue of the constitutionality of s70 of the Police Act arose in the context of non-constitutional litigation, and for that reason the applicants ought to have sought a referral of the matter to the Constitutional Court in terms of s 175(4) as read with r 108 of the High Court rules and r 24 of the Constitutional Court rules. </w:t>
      </w:r>
      <w:r w:rsidR="00520E8D">
        <w:rPr>
          <w:rFonts w:ascii="Times New Roman" w:hAnsi="Times New Roman" w:cs="Times New Roman"/>
          <w:sz w:val="24"/>
          <w:szCs w:val="24"/>
        </w:rPr>
        <w:t xml:space="preserve">I </w:t>
      </w:r>
      <w:r w:rsidR="00E1450A">
        <w:rPr>
          <w:rFonts w:ascii="Times New Roman" w:hAnsi="Times New Roman" w:cs="Times New Roman"/>
          <w:sz w:val="24"/>
          <w:szCs w:val="24"/>
        </w:rPr>
        <w:t xml:space="preserve">therefore </w:t>
      </w:r>
      <w:r w:rsidR="00520E8D">
        <w:rPr>
          <w:rFonts w:ascii="Times New Roman" w:hAnsi="Times New Roman" w:cs="Times New Roman"/>
          <w:sz w:val="24"/>
          <w:szCs w:val="24"/>
        </w:rPr>
        <w:t xml:space="preserve">determine </w:t>
      </w:r>
      <w:r w:rsidR="00E1450A">
        <w:rPr>
          <w:rFonts w:ascii="Times New Roman" w:hAnsi="Times New Roman" w:cs="Times New Roman"/>
          <w:sz w:val="24"/>
          <w:szCs w:val="24"/>
        </w:rPr>
        <w:t xml:space="preserve">that the application is not properly before the court. </w:t>
      </w:r>
    </w:p>
    <w:p w14:paraId="5B8C1B21" w14:textId="30A7E120" w:rsidR="007A1AF9" w:rsidRDefault="007A1AF9" w:rsidP="00644FC5">
      <w:pPr>
        <w:pStyle w:val="Default"/>
        <w:spacing w:line="360" w:lineRule="auto"/>
        <w:jc w:val="both"/>
        <w:rPr>
          <w:rFonts w:ascii="Times New Roman" w:hAnsi="Times New Roman" w:cs="Times New Roman"/>
          <w:b/>
        </w:rPr>
      </w:pPr>
      <w:r>
        <w:rPr>
          <w:rFonts w:ascii="Times New Roman" w:hAnsi="Times New Roman" w:cs="Times New Roman"/>
          <w:b/>
        </w:rPr>
        <w:t>COSTS</w:t>
      </w:r>
    </w:p>
    <w:p w14:paraId="11DB6D73" w14:textId="12C25AFD" w:rsidR="007A1AF9" w:rsidRPr="00E1450A" w:rsidRDefault="007A1AF9" w:rsidP="00644FC5">
      <w:pPr>
        <w:pStyle w:val="Default"/>
        <w:spacing w:line="360" w:lineRule="auto"/>
        <w:jc w:val="both"/>
        <w:rPr>
          <w:rFonts w:ascii="Times New Roman" w:hAnsi="Times New Roman" w:cs="Times New Roman"/>
          <w:bCs/>
        </w:rPr>
      </w:pPr>
      <w:r w:rsidRPr="00E1450A">
        <w:rPr>
          <w:rFonts w:ascii="Times New Roman" w:hAnsi="Times New Roman" w:cs="Times New Roman"/>
          <w:bCs/>
        </w:rPr>
        <w:tab/>
      </w:r>
      <w:r w:rsidR="00E1450A" w:rsidRPr="00E1450A">
        <w:rPr>
          <w:rFonts w:ascii="Times New Roman" w:hAnsi="Times New Roman" w:cs="Times New Roman"/>
          <w:bCs/>
        </w:rPr>
        <w:t xml:space="preserve">The </w:t>
      </w:r>
      <w:r w:rsidR="00E1450A">
        <w:rPr>
          <w:rFonts w:ascii="Times New Roman" w:hAnsi="Times New Roman" w:cs="Times New Roman"/>
          <w:bCs/>
        </w:rPr>
        <w:t xml:space="preserve">approach of the courts in litigation that raises constitutional issues is to guard against penalising unsuccessful litigants with an order of costs unless the circumstances of the case clearly call for such a punitive measure. No such exceptional circumstances exist to warrant </w:t>
      </w:r>
      <w:r w:rsidR="002F30EC">
        <w:rPr>
          <w:rFonts w:ascii="Times New Roman" w:hAnsi="Times New Roman" w:cs="Times New Roman"/>
          <w:bCs/>
        </w:rPr>
        <w:t xml:space="preserve">such </w:t>
      </w:r>
      <w:r w:rsidR="00E1450A">
        <w:rPr>
          <w:rFonts w:ascii="Times New Roman" w:hAnsi="Times New Roman" w:cs="Times New Roman"/>
          <w:bCs/>
        </w:rPr>
        <w:t xml:space="preserve">an adverse order of costs </w:t>
      </w:r>
      <w:r w:rsidR="002F30EC">
        <w:rPr>
          <w:rFonts w:ascii="Times New Roman" w:hAnsi="Times New Roman" w:cs="Times New Roman"/>
          <w:bCs/>
        </w:rPr>
        <w:t xml:space="preserve">herein. </w:t>
      </w:r>
    </w:p>
    <w:p w14:paraId="7A502BA1" w14:textId="58FC2108"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37450073" w14:textId="63321A77" w:rsidR="00E64DAD" w:rsidRDefault="008A44CE" w:rsidP="00C96813">
      <w:pPr>
        <w:pStyle w:val="ListParagraph"/>
        <w:numPr>
          <w:ilvl w:val="0"/>
          <w:numId w:val="1"/>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2F30EC">
        <w:rPr>
          <w:rFonts w:ascii="Times New Roman" w:hAnsi="Times New Roman" w:cs="Times New Roman"/>
          <w:sz w:val="24"/>
          <w:szCs w:val="24"/>
        </w:rPr>
        <w:t xml:space="preserve">application </w:t>
      </w:r>
      <w:r w:rsidR="00E64DAD">
        <w:rPr>
          <w:rFonts w:ascii="Times New Roman" w:hAnsi="Times New Roman" w:cs="Times New Roman"/>
          <w:sz w:val="24"/>
          <w:szCs w:val="24"/>
        </w:rPr>
        <w:t xml:space="preserve">is hereby </w:t>
      </w:r>
      <w:r w:rsidR="002F30EC">
        <w:rPr>
          <w:rFonts w:ascii="Times New Roman" w:hAnsi="Times New Roman" w:cs="Times New Roman"/>
          <w:sz w:val="24"/>
          <w:szCs w:val="24"/>
        </w:rPr>
        <w:t>struck of the roll</w:t>
      </w:r>
      <w:r w:rsidR="00E64DAD">
        <w:rPr>
          <w:rFonts w:ascii="Times New Roman" w:hAnsi="Times New Roman" w:cs="Times New Roman"/>
          <w:sz w:val="24"/>
          <w:szCs w:val="24"/>
        </w:rPr>
        <w:t>.</w:t>
      </w:r>
    </w:p>
    <w:p w14:paraId="7EA815C5" w14:textId="2E554944" w:rsidR="002D039B" w:rsidRPr="00206042" w:rsidRDefault="002D039B" w:rsidP="00C96813">
      <w:pPr>
        <w:pStyle w:val="ListParagraph"/>
        <w:numPr>
          <w:ilvl w:val="0"/>
          <w:numId w:val="1"/>
        </w:numPr>
        <w:spacing w:after="0"/>
        <w:jc w:val="both"/>
        <w:rPr>
          <w:rFonts w:ascii="Times New Roman" w:hAnsi="Times New Roman" w:cs="Times New Roman"/>
          <w:sz w:val="24"/>
          <w:szCs w:val="24"/>
        </w:rPr>
      </w:pPr>
      <w:r w:rsidRPr="00206042">
        <w:rPr>
          <w:rFonts w:ascii="Times New Roman" w:hAnsi="Times New Roman" w:cs="Times New Roman"/>
          <w:sz w:val="24"/>
          <w:szCs w:val="24"/>
        </w:rPr>
        <w:t xml:space="preserve">Each party shall bear its own costs. </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001ABC47" w14:textId="354E8337" w:rsidR="00406CEF" w:rsidRDefault="004B3827"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Bhatasara Attorneys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Pr>
          <w:rFonts w:ascii="Times New Roman" w:hAnsi="Times New Roman" w:cs="Times New Roman"/>
          <w:sz w:val="24"/>
          <w:szCs w:val="24"/>
        </w:rPr>
        <w:t>s</w:t>
      </w:r>
    </w:p>
    <w:p w14:paraId="4734A47B" w14:textId="4C0F87CA" w:rsidR="00AA19F3" w:rsidRPr="00AA19F3" w:rsidRDefault="004B3827"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 respondent</w:t>
      </w:r>
      <w:r>
        <w:rPr>
          <w:rFonts w:ascii="Times New Roman" w:hAnsi="Times New Roman" w:cs="Times New Roman"/>
          <w:sz w:val="24"/>
          <w:szCs w:val="24"/>
        </w:rPr>
        <w:t>s</w:t>
      </w:r>
      <w:r w:rsidR="00640632">
        <w:rPr>
          <w:rFonts w:ascii="Times New Roman" w:hAnsi="Times New Roman" w:cs="Times New Roman"/>
          <w:sz w:val="24"/>
          <w:szCs w:val="24"/>
        </w:rPr>
        <w:t xml:space="preserve"> </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C9865" w14:textId="77777777" w:rsidR="00AE3DC1" w:rsidRDefault="00AE3DC1" w:rsidP="00EA00E7">
      <w:pPr>
        <w:spacing w:after="0" w:line="240" w:lineRule="auto"/>
      </w:pPr>
      <w:r>
        <w:separator/>
      </w:r>
    </w:p>
  </w:endnote>
  <w:endnote w:type="continuationSeparator" w:id="0">
    <w:p w14:paraId="43FBBAD4" w14:textId="77777777" w:rsidR="00AE3DC1" w:rsidRDefault="00AE3DC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E4EEC" w14:textId="77777777" w:rsidR="00AE3DC1" w:rsidRDefault="00AE3DC1" w:rsidP="00EA00E7">
      <w:pPr>
        <w:spacing w:after="0" w:line="240" w:lineRule="auto"/>
      </w:pPr>
      <w:r>
        <w:separator/>
      </w:r>
    </w:p>
  </w:footnote>
  <w:footnote w:type="continuationSeparator" w:id="0">
    <w:p w14:paraId="6DF3BD1F" w14:textId="77777777" w:rsidR="00AE3DC1" w:rsidRDefault="00AE3DC1" w:rsidP="00EA00E7">
      <w:pPr>
        <w:spacing w:after="0" w:line="240" w:lineRule="auto"/>
      </w:pPr>
      <w:r>
        <w:continuationSeparator/>
      </w:r>
    </w:p>
  </w:footnote>
  <w:footnote w:id="1">
    <w:p w14:paraId="76382651" w14:textId="0134F41C" w:rsidR="008F6038" w:rsidRPr="008F6038" w:rsidRDefault="008F6038">
      <w:pPr>
        <w:pStyle w:val="FootnoteText"/>
        <w:rPr>
          <w:rFonts w:ascii="Times New Roman" w:hAnsi="Times New Roman" w:cs="Times New Roman"/>
        </w:rPr>
      </w:pPr>
      <w:r w:rsidRPr="008F6038">
        <w:rPr>
          <w:rStyle w:val="FootnoteReference"/>
          <w:rFonts w:ascii="Times New Roman" w:hAnsi="Times New Roman" w:cs="Times New Roman"/>
        </w:rPr>
        <w:footnoteRef/>
      </w:r>
      <w:r w:rsidRPr="008F6038">
        <w:rPr>
          <w:rFonts w:ascii="Times New Roman" w:hAnsi="Times New Roman" w:cs="Times New Roman"/>
        </w:rPr>
        <w:t xml:space="preserve"> [</w:t>
      </w:r>
      <w:r w:rsidRPr="008F6038">
        <w:rPr>
          <w:rFonts w:ascii="Times New Roman" w:hAnsi="Times New Roman" w:cs="Times New Roman"/>
          <w:i/>
          <w:iCs/>
        </w:rPr>
        <w:t>Chapter 8:14</w:t>
      </w:r>
      <w:r w:rsidRPr="008F6038">
        <w:rPr>
          <w:rFonts w:ascii="Times New Roman" w:hAnsi="Times New Roman" w:cs="Times New Roman"/>
        </w:rPr>
        <w:t>]</w:t>
      </w:r>
    </w:p>
  </w:footnote>
  <w:footnote w:id="2">
    <w:p w14:paraId="2649CDB7" w14:textId="2470E759" w:rsidR="00904A23" w:rsidRPr="00904A23" w:rsidRDefault="00904A23">
      <w:pPr>
        <w:pStyle w:val="FootnoteText"/>
        <w:rPr>
          <w:rFonts w:ascii="Times New Roman" w:hAnsi="Times New Roman" w:cs="Times New Roman"/>
          <w:lang w:val="en-US"/>
        </w:rPr>
      </w:pPr>
      <w:r w:rsidRPr="00904A23">
        <w:rPr>
          <w:rStyle w:val="FootnoteReference"/>
          <w:rFonts w:ascii="Times New Roman" w:hAnsi="Times New Roman" w:cs="Times New Roman"/>
        </w:rPr>
        <w:footnoteRef/>
      </w:r>
      <w:r w:rsidRPr="00904A23">
        <w:rPr>
          <w:rFonts w:ascii="Times New Roman" w:hAnsi="Times New Roman" w:cs="Times New Roman"/>
        </w:rPr>
        <w:t xml:space="preserve"> </w:t>
      </w:r>
      <w:r w:rsidRPr="00904A23">
        <w:rPr>
          <w:rFonts w:ascii="Times New Roman" w:hAnsi="Times New Roman" w:cs="Times New Roman"/>
          <w:lang w:val="en-US"/>
        </w:rPr>
        <w:t>CCZ 5/20</w:t>
      </w:r>
    </w:p>
  </w:footnote>
  <w:footnote w:id="3">
    <w:p w14:paraId="4D91E6C1" w14:textId="053E6819" w:rsidR="00566C9F" w:rsidRPr="00496D1B" w:rsidRDefault="00566C9F">
      <w:pPr>
        <w:pStyle w:val="FootnoteText"/>
        <w:rPr>
          <w:sz w:val="18"/>
          <w:szCs w:val="18"/>
          <w:lang w:val="en-US"/>
        </w:rPr>
      </w:pPr>
      <w:r w:rsidRPr="00566C9F">
        <w:rPr>
          <w:rStyle w:val="FootnoteReference"/>
          <w:sz w:val="18"/>
          <w:szCs w:val="18"/>
        </w:rPr>
        <w:footnoteRef/>
      </w:r>
      <w:r w:rsidRPr="00566C9F">
        <w:rPr>
          <w:sz w:val="18"/>
          <w:szCs w:val="18"/>
        </w:rPr>
        <w:t xml:space="preserve"> </w:t>
      </w:r>
      <w:bookmarkStart w:id="2" w:name="_Hlk155437091"/>
      <w:r w:rsidRPr="00566C9F">
        <w:rPr>
          <w:rFonts w:ascii="Times New Roman" w:hAnsi="Times New Roman" w:cs="Times New Roman"/>
          <w:i/>
          <w:iCs/>
          <w:sz w:val="18"/>
          <w:szCs w:val="18"/>
        </w:rPr>
        <w:t>Nyika &amp; Another v Minister of Home Affairs &amp; 3 Others</w:t>
      </w:r>
      <w:r>
        <w:rPr>
          <w:rFonts w:ascii="Times New Roman" w:hAnsi="Times New Roman" w:cs="Times New Roman"/>
          <w:i/>
          <w:iCs/>
          <w:sz w:val="18"/>
          <w:szCs w:val="18"/>
        </w:rPr>
        <w:t xml:space="preserve"> </w:t>
      </w:r>
      <w:bookmarkEnd w:id="2"/>
      <w:r w:rsidR="00496D1B">
        <w:rPr>
          <w:rFonts w:ascii="Times New Roman" w:hAnsi="Times New Roman" w:cs="Times New Roman"/>
          <w:sz w:val="18"/>
          <w:szCs w:val="18"/>
        </w:rPr>
        <w:t xml:space="preserve">paragraph 20 at p 10 of the judgment </w:t>
      </w:r>
    </w:p>
  </w:footnote>
  <w:footnote w:id="4">
    <w:p w14:paraId="58A6840B" w14:textId="7E1822BC" w:rsidR="00496D1B" w:rsidRPr="00496D1B" w:rsidRDefault="00496D1B">
      <w:pPr>
        <w:pStyle w:val="FootnoteText"/>
        <w:rPr>
          <w:rFonts w:ascii="Times New Roman" w:hAnsi="Times New Roman" w:cs="Times New Roman"/>
          <w:lang w:val="en-US"/>
        </w:rPr>
      </w:pPr>
      <w:r w:rsidRPr="00496D1B">
        <w:rPr>
          <w:rStyle w:val="FootnoteReference"/>
          <w:rFonts w:ascii="Times New Roman" w:hAnsi="Times New Roman" w:cs="Times New Roman"/>
        </w:rPr>
        <w:footnoteRef/>
      </w:r>
      <w:r w:rsidRPr="00496D1B">
        <w:rPr>
          <w:rFonts w:ascii="Times New Roman" w:hAnsi="Times New Roman" w:cs="Times New Roman"/>
        </w:rPr>
        <w:t xml:space="preserve"> </w:t>
      </w:r>
      <w:r w:rsidRPr="00496D1B">
        <w:rPr>
          <w:rFonts w:ascii="Times New Roman" w:hAnsi="Times New Roman" w:cs="Times New Roman"/>
          <w:lang w:val="en-US"/>
        </w:rPr>
        <w:t xml:space="preserve">At p 12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1EC2EA9E"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1C1C02">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56713BAD"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FC3D2B">
          <w:rPr>
            <w:rFonts w:ascii="Times New Roman" w:hAnsi="Times New Roman" w:cs="Times New Roman"/>
            <w:sz w:val="24"/>
            <w:szCs w:val="24"/>
          </w:rPr>
          <w:t>H 15</w:t>
        </w:r>
        <w:r>
          <w:rPr>
            <w:rFonts w:ascii="Times New Roman" w:hAnsi="Times New Roman" w:cs="Times New Roman"/>
            <w:sz w:val="24"/>
            <w:szCs w:val="24"/>
          </w:rPr>
          <w:t>-</w:t>
        </w:r>
        <w:r w:rsidR="003727EF">
          <w:rPr>
            <w:rFonts w:ascii="Times New Roman" w:hAnsi="Times New Roman" w:cs="Times New Roman"/>
            <w:sz w:val="24"/>
            <w:szCs w:val="24"/>
          </w:rPr>
          <w:t>2</w:t>
        </w:r>
        <w:r w:rsidR="00AB11C5">
          <w:rPr>
            <w:rFonts w:ascii="Times New Roman" w:hAnsi="Times New Roman" w:cs="Times New Roman"/>
            <w:sz w:val="24"/>
            <w:szCs w:val="24"/>
          </w:rPr>
          <w:t>4</w:t>
        </w:r>
      </w:p>
      <w:p w14:paraId="1E05EEBD" w14:textId="6E6FB6DA"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AB11C5">
          <w:rPr>
            <w:rFonts w:ascii="Times New Roman" w:hAnsi="Times New Roman" w:cs="Times New Roman"/>
            <w:sz w:val="24"/>
            <w:szCs w:val="24"/>
          </w:rPr>
          <w:t>2758/22</w:t>
        </w:r>
      </w:p>
      <w:p w14:paraId="1048E6DB" w14:textId="64A47F35" w:rsidR="00FD619D" w:rsidRPr="00E544F4" w:rsidRDefault="00AE3DC1">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8FF77D9"/>
    <w:multiLevelType w:val="hybridMultilevel"/>
    <w:tmpl w:val="56DCB0AE"/>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5"/>
  </w:num>
  <w:num w:numId="3">
    <w:abstractNumId w:val="4"/>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4EE8"/>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63F"/>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0F3F"/>
    <w:rsid w:val="000C1379"/>
    <w:rsid w:val="000C14DE"/>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D7F90"/>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E7FE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33A"/>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E8E"/>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1C02"/>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2AD"/>
    <w:rsid w:val="001F0F1F"/>
    <w:rsid w:val="001F0F3C"/>
    <w:rsid w:val="001F1C71"/>
    <w:rsid w:val="001F2051"/>
    <w:rsid w:val="001F310F"/>
    <w:rsid w:val="001F36A0"/>
    <w:rsid w:val="001F3A09"/>
    <w:rsid w:val="001F3B77"/>
    <w:rsid w:val="001F41FE"/>
    <w:rsid w:val="001F4282"/>
    <w:rsid w:val="001F49CC"/>
    <w:rsid w:val="001F4CD6"/>
    <w:rsid w:val="001F6438"/>
    <w:rsid w:val="001F6ECF"/>
    <w:rsid w:val="001F74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9DB"/>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B7A"/>
    <w:rsid w:val="00280D61"/>
    <w:rsid w:val="002814B2"/>
    <w:rsid w:val="00281B37"/>
    <w:rsid w:val="00281F2E"/>
    <w:rsid w:val="00282E6F"/>
    <w:rsid w:val="0028357A"/>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A7F25"/>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6B1C"/>
    <w:rsid w:val="002D740B"/>
    <w:rsid w:val="002D7842"/>
    <w:rsid w:val="002D7EB8"/>
    <w:rsid w:val="002E08A6"/>
    <w:rsid w:val="002E0C26"/>
    <w:rsid w:val="002E0D38"/>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5E14"/>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C"/>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3F6"/>
    <w:rsid w:val="00320D2F"/>
    <w:rsid w:val="00320E98"/>
    <w:rsid w:val="00321253"/>
    <w:rsid w:val="00321AE4"/>
    <w:rsid w:val="00321CEC"/>
    <w:rsid w:val="00322231"/>
    <w:rsid w:val="0032237C"/>
    <w:rsid w:val="0032334D"/>
    <w:rsid w:val="0032337D"/>
    <w:rsid w:val="003233DB"/>
    <w:rsid w:val="00323EA9"/>
    <w:rsid w:val="00324549"/>
    <w:rsid w:val="00325672"/>
    <w:rsid w:val="003260CA"/>
    <w:rsid w:val="00326756"/>
    <w:rsid w:val="00326D49"/>
    <w:rsid w:val="00326DA3"/>
    <w:rsid w:val="0032703D"/>
    <w:rsid w:val="0032746F"/>
    <w:rsid w:val="00330015"/>
    <w:rsid w:val="003305CC"/>
    <w:rsid w:val="003306F2"/>
    <w:rsid w:val="00331036"/>
    <w:rsid w:val="00332081"/>
    <w:rsid w:val="003321EF"/>
    <w:rsid w:val="003323C9"/>
    <w:rsid w:val="00333808"/>
    <w:rsid w:val="00334652"/>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9BB"/>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31F"/>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6DD0"/>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6D1B"/>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432"/>
    <w:rsid w:val="004C384C"/>
    <w:rsid w:val="004C47FA"/>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10E"/>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0E8D"/>
    <w:rsid w:val="00521433"/>
    <w:rsid w:val="0052186B"/>
    <w:rsid w:val="0052274D"/>
    <w:rsid w:val="00523F9B"/>
    <w:rsid w:val="00524106"/>
    <w:rsid w:val="005247C9"/>
    <w:rsid w:val="00525093"/>
    <w:rsid w:val="0052544D"/>
    <w:rsid w:val="0052562F"/>
    <w:rsid w:val="00525D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6C9F"/>
    <w:rsid w:val="005674B7"/>
    <w:rsid w:val="005675BF"/>
    <w:rsid w:val="00567EEB"/>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1C7"/>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632"/>
    <w:rsid w:val="006408C1"/>
    <w:rsid w:val="006408FB"/>
    <w:rsid w:val="00640A26"/>
    <w:rsid w:val="00640C50"/>
    <w:rsid w:val="00641082"/>
    <w:rsid w:val="006410A5"/>
    <w:rsid w:val="00643521"/>
    <w:rsid w:val="00643681"/>
    <w:rsid w:val="00643A33"/>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4F74"/>
    <w:rsid w:val="00675684"/>
    <w:rsid w:val="00675734"/>
    <w:rsid w:val="00675C8B"/>
    <w:rsid w:val="00675CCB"/>
    <w:rsid w:val="006767F6"/>
    <w:rsid w:val="00676D95"/>
    <w:rsid w:val="00680380"/>
    <w:rsid w:val="00680526"/>
    <w:rsid w:val="006809BF"/>
    <w:rsid w:val="00680BB2"/>
    <w:rsid w:val="00681752"/>
    <w:rsid w:val="00682D51"/>
    <w:rsid w:val="0068304B"/>
    <w:rsid w:val="006831BC"/>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766"/>
    <w:rsid w:val="006E6941"/>
    <w:rsid w:val="006E6B0E"/>
    <w:rsid w:val="006E6FD5"/>
    <w:rsid w:val="006E7374"/>
    <w:rsid w:val="006F006A"/>
    <w:rsid w:val="006F0A77"/>
    <w:rsid w:val="006F0ADB"/>
    <w:rsid w:val="006F0E7B"/>
    <w:rsid w:val="006F1ECD"/>
    <w:rsid w:val="006F253B"/>
    <w:rsid w:val="006F2D4B"/>
    <w:rsid w:val="006F3136"/>
    <w:rsid w:val="006F34B8"/>
    <w:rsid w:val="006F3A08"/>
    <w:rsid w:val="006F49DC"/>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BF0"/>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86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E5A"/>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1AF9"/>
    <w:rsid w:val="007A2100"/>
    <w:rsid w:val="007A225A"/>
    <w:rsid w:val="007A22D1"/>
    <w:rsid w:val="007A2B71"/>
    <w:rsid w:val="007A3173"/>
    <w:rsid w:val="007A31E6"/>
    <w:rsid w:val="007A3463"/>
    <w:rsid w:val="007A3908"/>
    <w:rsid w:val="007A4308"/>
    <w:rsid w:val="007A51E5"/>
    <w:rsid w:val="007A5AD9"/>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CBC"/>
    <w:rsid w:val="007C7DD3"/>
    <w:rsid w:val="007C7E69"/>
    <w:rsid w:val="007D01D0"/>
    <w:rsid w:val="007D02CB"/>
    <w:rsid w:val="007D09B4"/>
    <w:rsid w:val="007D0EA1"/>
    <w:rsid w:val="007D1A7D"/>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30E"/>
    <w:rsid w:val="007F6644"/>
    <w:rsid w:val="007F6D8C"/>
    <w:rsid w:val="007F6FAC"/>
    <w:rsid w:val="008005F9"/>
    <w:rsid w:val="0080133E"/>
    <w:rsid w:val="00802109"/>
    <w:rsid w:val="00802E49"/>
    <w:rsid w:val="00802EA0"/>
    <w:rsid w:val="00803164"/>
    <w:rsid w:val="00804A03"/>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506"/>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C41"/>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1C70"/>
    <w:rsid w:val="008A2111"/>
    <w:rsid w:val="008A264F"/>
    <w:rsid w:val="008A27E2"/>
    <w:rsid w:val="008A2A72"/>
    <w:rsid w:val="008A44CE"/>
    <w:rsid w:val="008A4F11"/>
    <w:rsid w:val="008A4F90"/>
    <w:rsid w:val="008A544E"/>
    <w:rsid w:val="008A5D44"/>
    <w:rsid w:val="008A756A"/>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5EF5"/>
    <w:rsid w:val="008B69C8"/>
    <w:rsid w:val="008B71AC"/>
    <w:rsid w:val="008B7E57"/>
    <w:rsid w:val="008C2807"/>
    <w:rsid w:val="008C2AAF"/>
    <w:rsid w:val="008C347D"/>
    <w:rsid w:val="008C3722"/>
    <w:rsid w:val="008C3E57"/>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2DC1"/>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80346"/>
    <w:rsid w:val="00980F03"/>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0848"/>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502"/>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131"/>
    <w:rsid w:val="00A13AE6"/>
    <w:rsid w:val="00A14D9C"/>
    <w:rsid w:val="00A15077"/>
    <w:rsid w:val="00A15305"/>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857"/>
    <w:rsid w:val="00A31CC3"/>
    <w:rsid w:val="00A326CB"/>
    <w:rsid w:val="00A32AC5"/>
    <w:rsid w:val="00A32D62"/>
    <w:rsid w:val="00A32FDD"/>
    <w:rsid w:val="00A33895"/>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3E"/>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48C1"/>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9B4"/>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5662"/>
    <w:rsid w:val="00A958AE"/>
    <w:rsid w:val="00A95D82"/>
    <w:rsid w:val="00A96986"/>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4585"/>
    <w:rsid w:val="00AA516A"/>
    <w:rsid w:val="00AA53E9"/>
    <w:rsid w:val="00AA73AF"/>
    <w:rsid w:val="00AA772A"/>
    <w:rsid w:val="00AA79AD"/>
    <w:rsid w:val="00AB0FF0"/>
    <w:rsid w:val="00AB11C5"/>
    <w:rsid w:val="00AB1656"/>
    <w:rsid w:val="00AB1D0C"/>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3345"/>
    <w:rsid w:val="00AD3869"/>
    <w:rsid w:val="00AD4003"/>
    <w:rsid w:val="00AD4278"/>
    <w:rsid w:val="00AD487F"/>
    <w:rsid w:val="00AD4889"/>
    <w:rsid w:val="00AD5343"/>
    <w:rsid w:val="00AD5FD4"/>
    <w:rsid w:val="00AD6512"/>
    <w:rsid w:val="00AD7D93"/>
    <w:rsid w:val="00AE1181"/>
    <w:rsid w:val="00AE12E5"/>
    <w:rsid w:val="00AE12F6"/>
    <w:rsid w:val="00AE13C5"/>
    <w:rsid w:val="00AE1422"/>
    <w:rsid w:val="00AE1E98"/>
    <w:rsid w:val="00AE2777"/>
    <w:rsid w:val="00AE3141"/>
    <w:rsid w:val="00AE3AB8"/>
    <w:rsid w:val="00AE3DC1"/>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EB"/>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BE5"/>
    <w:rsid w:val="00B15838"/>
    <w:rsid w:val="00B16252"/>
    <w:rsid w:val="00B162A8"/>
    <w:rsid w:val="00B16BE1"/>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67E8B"/>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997"/>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CA9"/>
    <w:rsid w:val="00BE4D6A"/>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4FAD"/>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533"/>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2CC0"/>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462"/>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0E22"/>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0B"/>
    <w:rsid w:val="00D45078"/>
    <w:rsid w:val="00D457CC"/>
    <w:rsid w:val="00D45897"/>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236"/>
    <w:rsid w:val="00DA4991"/>
    <w:rsid w:val="00DA4CF2"/>
    <w:rsid w:val="00DA6555"/>
    <w:rsid w:val="00DA6ED9"/>
    <w:rsid w:val="00DA7551"/>
    <w:rsid w:val="00DA797A"/>
    <w:rsid w:val="00DA7BEB"/>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A8"/>
    <w:rsid w:val="00DF53CD"/>
    <w:rsid w:val="00DF5405"/>
    <w:rsid w:val="00DF5648"/>
    <w:rsid w:val="00DF579A"/>
    <w:rsid w:val="00DF622C"/>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62FA"/>
    <w:rsid w:val="00E16DFB"/>
    <w:rsid w:val="00E1730E"/>
    <w:rsid w:val="00E17369"/>
    <w:rsid w:val="00E1788D"/>
    <w:rsid w:val="00E1797F"/>
    <w:rsid w:val="00E204C6"/>
    <w:rsid w:val="00E209D0"/>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077"/>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D52"/>
    <w:rsid w:val="00E62092"/>
    <w:rsid w:val="00E62370"/>
    <w:rsid w:val="00E62CD1"/>
    <w:rsid w:val="00E62D9B"/>
    <w:rsid w:val="00E631FD"/>
    <w:rsid w:val="00E64707"/>
    <w:rsid w:val="00E64DAD"/>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2B69"/>
    <w:rsid w:val="00E83396"/>
    <w:rsid w:val="00E83523"/>
    <w:rsid w:val="00E838E6"/>
    <w:rsid w:val="00E839ED"/>
    <w:rsid w:val="00E83B86"/>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04B"/>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72E"/>
    <w:rsid w:val="00F71992"/>
    <w:rsid w:val="00F71BAF"/>
    <w:rsid w:val="00F71BE3"/>
    <w:rsid w:val="00F72661"/>
    <w:rsid w:val="00F72C0B"/>
    <w:rsid w:val="00F733CE"/>
    <w:rsid w:val="00F736E6"/>
    <w:rsid w:val="00F7399C"/>
    <w:rsid w:val="00F73D19"/>
    <w:rsid w:val="00F7594B"/>
    <w:rsid w:val="00F760C5"/>
    <w:rsid w:val="00F76FEE"/>
    <w:rsid w:val="00F77133"/>
    <w:rsid w:val="00F804C7"/>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D2B"/>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B69F-613E-43C7-93A0-A5322F17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2024-01-08T13:09:00Z</cp:lastPrinted>
  <dcterms:created xsi:type="dcterms:W3CDTF">2024-01-12T09:21:00Z</dcterms:created>
  <dcterms:modified xsi:type="dcterms:W3CDTF">2024-01-12T09:21:00Z</dcterms:modified>
</cp:coreProperties>
</file>