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17F" w:rsidRPr="00BA3DD5" w:rsidRDefault="00FB6A32" w:rsidP="00CC77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BRIAN ANDREW CAWOOD</w:t>
      </w:r>
      <w:r w:rsidR="009642F2">
        <w:rPr>
          <w:rFonts w:ascii="Times New Roman" w:hAnsi="Times New Roman" w:cs="Times New Roman"/>
          <w:sz w:val="24"/>
          <w:szCs w:val="24"/>
        </w:rPr>
        <w:t xml:space="preserve"> </w:t>
      </w:r>
      <w:r w:rsidR="006C3A56">
        <w:rPr>
          <w:rFonts w:ascii="Times New Roman" w:hAnsi="Times New Roman" w:cs="Times New Roman"/>
          <w:sz w:val="24"/>
          <w:szCs w:val="24"/>
        </w:rPr>
        <w:t>[</w:t>
      </w:r>
      <w:r w:rsidR="009642F2">
        <w:rPr>
          <w:rFonts w:ascii="Times New Roman" w:hAnsi="Times New Roman" w:cs="Times New Roman"/>
          <w:sz w:val="24"/>
          <w:szCs w:val="24"/>
        </w:rPr>
        <w:t>No.2</w:t>
      </w:r>
      <w:r w:rsidR="006C3A56">
        <w:rPr>
          <w:rFonts w:ascii="Times New Roman" w:hAnsi="Times New Roman" w:cs="Times New Roman"/>
          <w:sz w:val="24"/>
          <w:szCs w:val="24"/>
        </w:rPr>
        <w:t>]</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rsidR="004F017F" w:rsidRPr="00BA3DD5" w:rsidRDefault="004F017F" w:rsidP="00CC7766">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versus</w:t>
      </w:r>
    </w:p>
    <w:p w:rsidR="00CD0755" w:rsidRPr="001D1150" w:rsidRDefault="00FB6A32" w:rsidP="00CD07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ELASTO MADZINGIRA</w:t>
      </w:r>
    </w:p>
    <w:p w:rsidR="00CD0755" w:rsidRPr="001D1150" w:rsidRDefault="00CD0755" w:rsidP="00CD0755">
      <w:pPr>
        <w:spacing w:after="0" w:line="240" w:lineRule="auto"/>
        <w:jc w:val="both"/>
        <w:rPr>
          <w:rFonts w:ascii="Times New Roman" w:hAnsi="Times New Roman" w:cs="Times New Roman"/>
          <w:sz w:val="24"/>
          <w:szCs w:val="24"/>
        </w:rPr>
      </w:pPr>
      <w:r w:rsidRPr="001D1150">
        <w:rPr>
          <w:rFonts w:ascii="Times New Roman" w:hAnsi="Times New Roman" w:cs="Times New Roman"/>
          <w:sz w:val="24"/>
          <w:szCs w:val="24"/>
        </w:rPr>
        <w:t>and</w:t>
      </w:r>
    </w:p>
    <w:p w:rsidR="00CD0755" w:rsidRDefault="00CD2C69" w:rsidP="000E08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MINISTER OF LANDS &amp; RURAL RESETTLEMENT</w:t>
      </w:r>
    </w:p>
    <w:p w:rsidR="000E08CC" w:rsidRDefault="003A0634" w:rsidP="000E08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rsidR="001D52F3" w:rsidRDefault="00F251CD"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w:t>
      </w:r>
      <w:r w:rsidR="00CD2C69">
        <w:rPr>
          <w:rFonts w:ascii="Times New Roman" w:hAnsi="Times New Roman" w:cs="Times New Roman"/>
          <w:sz w:val="24"/>
          <w:szCs w:val="24"/>
        </w:rPr>
        <w:t>WADZE J &amp; MA</w:t>
      </w:r>
      <w:r>
        <w:rPr>
          <w:rFonts w:ascii="Times New Roman" w:hAnsi="Times New Roman" w:cs="Times New Roman"/>
          <w:sz w:val="24"/>
          <w:szCs w:val="24"/>
        </w:rPr>
        <w:t>FUSIRE J</w:t>
      </w:r>
    </w:p>
    <w:p w:rsidR="003E3F2A" w:rsidRDefault="001E18C7"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BE14D8" w:rsidRPr="00BA3DD5">
        <w:rPr>
          <w:rFonts w:ascii="Times New Roman" w:hAnsi="Times New Roman" w:cs="Times New Roman"/>
          <w:sz w:val="24"/>
          <w:szCs w:val="24"/>
        </w:rPr>
        <w:t xml:space="preserve">, </w:t>
      </w:r>
      <w:r w:rsidR="00CD2C69">
        <w:rPr>
          <w:rFonts w:ascii="Times New Roman" w:hAnsi="Times New Roman" w:cs="Times New Roman"/>
          <w:sz w:val="24"/>
          <w:szCs w:val="24"/>
        </w:rPr>
        <w:t>31 May</w:t>
      </w:r>
      <w:r w:rsidR="00FB6A32">
        <w:rPr>
          <w:rFonts w:ascii="Times New Roman" w:hAnsi="Times New Roman" w:cs="Times New Roman"/>
          <w:sz w:val="24"/>
          <w:szCs w:val="24"/>
        </w:rPr>
        <w:t xml:space="preserve"> 2017</w:t>
      </w:r>
      <w:r w:rsidR="000E08CC">
        <w:rPr>
          <w:rFonts w:ascii="Times New Roman" w:hAnsi="Times New Roman" w:cs="Times New Roman"/>
          <w:sz w:val="24"/>
          <w:szCs w:val="24"/>
        </w:rPr>
        <w:t xml:space="preserve"> </w:t>
      </w:r>
      <w:r w:rsidR="00F24935">
        <w:rPr>
          <w:rFonts w:ascii="Times New Roman" w:hAnsi="Times New Roman" w:cs="Times New Roman"/>
          <w:sz w:val="24"/>
          <w:szCs w:val="24"/>
        </w:rPr>
        <w:t xml:space="preserve">&amp; </w:t>
      </w:r>
      <w:r w:rsidR="006C3A56">
        <w:rPr>
          <w:rFonts w:ascii="Times New Roman" w:hAnsi="Times New Roman" w:cs="Times New Roman"/>
          <w:sz w:val="24"/>
          <w:szCs w:val="24"/>
        </w:rPr>
        <w:t>6 September</w:t>
      </w:r>
      <w:r w:rsidR="000E08CC">
        <w:rPr>
          <w:rFonts w:ascii="Times New Roman" w:hAnsi="Times New Roman" w:cs="Times New Roman"/>
          <w:sz w:val="24"/>
          <w:szCs w:val="24"/>
        </w:rPr>
        <w:t xml:space="preserve"> 201</w:t>
      </w:r>
      <w:r w:rsidR="00477755">
        <w:rPr>
          <w:rFonts w:ascii="Times New Roman" w:hAnsi="Times New Roman" w:cs="Times New Roman"/>
          <w:sz w:val="24"/>
          <w:szCs w:val="24"/>
        </w:rPr>
        <w:t>7</w:t>
      </w:r>
    </w:p>
    <w:p w:rsidR="003C5106" w:rsidRDefault="003C5106" w:rsidP="00966050">
      <w:pPr>
        <w:spacing w:after="0" w:line="240" w:lineRule="auto"/>
        <w:jc w:val="both"/>
        <w:rPr>
          <w:rFonts w:ascii="Times New Roman" w:hAnsi="Times New Roman" w:cs="Times New Roman"/>
          <w:sz w:val="24"/>
          <w:szCs w:val="24"/>
        </w:rPr>
      </w:pPr>
    </w:p>
    <w:p w:rsidR="00F24935" w:rsidRDefault="00F24935" w:rsidP="00966050">
      <w:pPr>
        <w:spacing w:after="0" w:line="240" w:lineRule="auto"/>
        <w:jc w:val="both"/>
        <w:rPr>
          <w:rFonts w:ascii="Times New Roman" w:hAnsi="Times New Roman" w:cs="Times New Roman"/>
          <w:sz w:val="24"/>
          <w:szCs w:val="24"/>
        </w:rPr>
      </w:pPr>
    </w:p>
    <w:p w:rsidR="00FF0E99" w:rsidRDefault="00CD2C69"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Civil appeal</w:t>
      </w:r>
    </w:p>
    <w:p w:rsidR="00652A58" w:rsidRPr="00540838" w:rsidRDefault="00652A58" w:rsidP="0031329B">
      <w:pPr>
        <w:spacing w:after="0" w:line="360" w:lineRule="auto"/>
        <w:jc w:val="both"/>
        <w:rPr>
          <w:rFonts w:ascii="Times New Roman" w:hAnsi="Times New Roman" w:cs="Times New Roman"/>
          <w:sz w:val="24"/>
          <w:szCs w:val="24"/>
        </w:rPr>
      </w:pPr>
    </w:p>
    <w:p w:rsidR="000E08CC" w:rsidRDefault="000E08CC" w:rsidP="001E18C7">
      <w:pPr>
        <w:spacing w:after="0" w:line="240" w:lineRule="auto"/>
        <w:jc w:val="both"/>
        <w:rPr>
          <w:rFonts w:ascii="Times New Roman" w:hAnsi="Times New Roman" w:cs="Times New Roman"/>
          <w:i/>
          <w:sz w:val="24"/>
          <w:szCs w:val="24"/>
        </w:rPr>
      </w:pPr>
      <w:r w:rsidRPr="000E08CC">
        <w:rPr>
          <w:rFonts w:ascii="Times New Roman" w:hAnsi="Times New Roman" w:cs="Times New Roman"/>
          <w:sz w:val="24"/>
          <w:szCs w:val="24"/>
        </w:rPr>
        <w:t xml:space="preserve">Mr </w:t>
      </w:r>
      <w:r w:rsidR="00477755">
        <w:rPr>
          <w:rFonts w:ascii="Times New Roman" w:hAnsi="Times New Roman" w:cs="Times New Roman"/>
          <w:i/>
          <w:sz w:val="24"/>
          <w:szCs w:val="24"/>
        </w:rPr>
        <w:t>J</w:t>
      </w:r>
      <w:r w:rsidR="009824ED">
        <w:rPr>
          <w:rFonts w:ascii="Times New Roman" w:hAnsi="Times New Roman" w:cs="Times New Roman"/>
          <w:i/>
          <w:sz w:val="24"/>
          <w:szCs w:val="24"/>
        </w:rPr>
        <w:t>.</w:t>
      </w:r>
      <w:r w:rsidR="00477755">
        <w:rPr>
          <w:rFonts w:ascii="Times New Roman" w:hAnsi="Times New Roman" w:cs="Times New Roman"/>
          <w:i/>
          <w:sz w:val="24"/>
          <w:szCs w:val="24"/>
        </w:rPr>
        <w:t>G.</w:t>
      </w:r>
      <w:r>
        <w:rPr>
          <w:rFonts w:ascii="Times New Roman" w:hAnsi="Times New Roman" w:cs="Times New Roman"/>
          <w:i/>
          <w:sz w:val="24"/>
          <w:szCs w:val="24"/>
        </w:rPr>
        <w:t xml:space="preserve"> </w:t>
      </w:r>
      <w:r w:rsidR="00477755">
        <w:rPr>
          <w:rFonts w:ascii="Times New Roman" w:hAnsi="Times New Roman" w:cs="Times New Roman"/>
          <w:i/>
          <w:sz w:val="24"/>
          <w:szCs w:val="24"/>
        </w:rPr>
        <w:t>Mupoperi</w:t>
      </w:r>
      <w:r w:rsidRPr="000E08CC">
        <w:rPr>
          <w:rFonts w:ascii="Times New Roman" w:hAnsi="Times New Roman" w:cs="Times New Roman"/>
          <w:sz w:val="24"/>
          <w:szCs w:val="24"/>
        </w:rPr>
        <w:t>, for the app</w:t>
      </w:r>
      <w:r w:rsidR="008B5685">
        <w:rPr>
          <w:rFonts w:ascii="Times New Roman" w:hAnsi="Times New Roman" w:cs="Times New Roman"/>
          <w:sz w:val="24"/>
          <w:szCs w:val="24"/>
        </w:rPr>
        <w:t>el</w:t>
      </w:r>
      <w:r w:rsidRPr="000E08CC">
        <w:rPr>
          <w:rFonts w:ascii="Times New Roman" w:hAnsi="Times New Roman" w:cs="Times New Roman"/>
          <w:sz w:val="24"/>
          <w:szCs w:val="24"/>
        </w:rPr>
        <w:t>lant</w:t>
      </w:r>
    </w:p>
    <w:p w:rsidR="001E18C7" w:rsidRDefault="00250441" w:rsidP="001E18C7">
      <w:pPr>
        <w:spacing w:after="0" w:line="240" w:lineRule="auto"/>
        <w:jc w:val="both"/>
        <w:rPr>
          <w:rFonts w:ascii="Times New Roman" w:hAnsi="Times New Roman" w:cs="Times New Roman"/>
          <w:sz w:val="24"/>
          <w:szCs w:val="24"/>
        </w:rPr>
      </w:pPr>
      <w:r w:rsidRPr="00250441">
        <w:rPr>
          <w:rFonts w:ascii="Times New Roman" w:hAnsi="Times New Roman" w:cs="Times New Roman"/>
          <w:sz w:val="24"/>
          <w:szCs w:val="24"/>
        </w:rPr>
        <w:t>M</w:t>
      </w:r>
      <w:r w:rsidR="00477755">
        <w:rPr>
          <w:rFonts w:ascii="Times New Roman" w:hAnsi="Times New Roman" w:cs="Times New Roman"/>
          <w:sz w:val="24"/>
          <w:szCs w:val="24"/>
        </w:rPr>
        <w:t>r</w:t>
      </w:r>
      <w:r w:rsidR="007F34CF" w:rsidRPr="00250441">
        <w:rPr>
          <w:rFonts w:ascii="Times New Roman" w:hAnsi="Times New Roman" w:cs="Times New Roman"/>
          <w:sz w:val="24"/>
          <w:szCs w:val="24"/>
        </w:rPr>
        <w:t xml:space="preserve"> </w:t>
      </w:r>
      <w:r w:rsidR="00477755">
        <w:rPr>
          <w:rFonts w:ascii="Times New Roman" w:hAnsi="Times New Roman" w:cs="Times New Roman"/>
          <w:i/>
          <w:sz w:val="24"/>
          <w:szCs w:val="24"/>
        </w:rPr>
        <w:t>R. Chavi</w:t>
      </w:r>
      <w:r w:rsidR="001E18C7" w:rsidRPr="001E18C7">
        <w:rPr>
          <w:rFonts w:ascii="Times New Roman" w:hAnsi="Times New Roman" w:cs="Times New Roman"/>
          <w:sz w:val="24"/>
          <w:szCs w:val="24"/>
        </w:rPr>
        <w:t xml:space="preserve">, for the </w:t>
      </w:r>
      <w:r w:rsidR="00477755">
        <w:rPr>
          <w:rFonts w:ascii="Times New Roman" w:hAnsi="Times New Roman" w:cs="Times New Roman"/>
          <w:sz w:val="24"/>
          <w:szCs w:val="24"/>
        </w:rPr>
        <w:t xml:space="preserve">first </w:t>
      </w:r>
      <w:r w:rsidR="000E08CC">
        <w:rPr>
          <w:rFonts w:ascii="Times New Roman" w:hAnsi="Times New Roman" w:cs="Times New Roman"/>
          <w:sz w:val="24"/>
          <w:szCs w:val="24"/>
        </w:rPr>
        <w:t>respondent</w:t>
      </w:r>
    </w:p>
    <w:p w:rsidR="00477755" w:rsidRPr="001E18C7" w:rsidRDefault="00CD2C69" w:rsidP="001E18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Pr="00CD2C69">
        <w:rPr>
          <w:rFonts w:ascii="Times New Roman" w:hAnsi="Times New Roman" w:cs="Times New Roman"/>
          <w:i/>
          <w:sz w:val="24"/>
          <w:szCs w:val="24"/>
        </w:rPr>
        <w:t>L.T. Muradzikwa</w:t>
      </w:r>
      <w:r>
        <w:rPr>
          <w:rFonts w:ascii="Times New Roman" w:hAnsi="Times New Roman" w:cs="Times New Roman"/>
          <w:sz w:val="24"/>
          <w:szCs w:val="24"/>
        </w:rPr>
        <w:t>, for t</w:t>
      </w:r>
      <w:r w:rsidR="00477755">
        <w:rPr>
          <w:rFonts w:ascii="Times New Roman" w:hAnsi="Times New Roman" w:cs="Times New Roman"/>
          <w:sz w:val="24"/>
          <w:szCs w:val="24"/>
        </w:rPr>
        <w:t>he second respondent</w:t>
      </w:r>
    </w:p>
    <w:p w:rsidR="001E18C7" w:rsidRDefault="001E18C7" w:rsidP="00174220">
      <w:pPr>
        <w:spacing w:after="0" w:line="240" w:lineRule="auto"/>
        <w:jc w:val="both"/>
        <w:rPr>
          <w:rFonts w:ascii="Times New Roman" w:hAnsi="Times New Roman" w:cs="Times New Roman"/>
          <w:sz w:val="24"/>
          <w:szCs w:val="24"/>
        </w:rPr>
      </w:pPr>
    </w:p>
    <w:p w:rsidR="005B5D86" w:rsidRPr="00BA3DD5" w:rsidRDefault="005B5D86" w:rsidP="00174220">
      <w:pPr>
        <w:spacing w:after="0" w:line="240" w:lineRule="auto"/>
        <w:jc w:val="both"/>
        <w:rPr>
          <w:rFonts w:ascii="Times New Roman" w:hAnsi="Times New Roman" w:cs="Times New Roman"/>
          <w:sz w:val="24"/>
          <w:szCs w:val="24"/>
        </w:rPr>
      </w:pPr>
    </w:p>
    <w:p w:rsidR="00CD2C69" w:rsidRDefault="00BE14D8" w:rsidP="00FA0DD3">
      <w:pPr>
        <w:spacing w:after="0" w:line="360" w:lineRule="auto"/>
        <w:ind w:firstLine="720"/>
        <w:jc w:val="both"/>
        <w:rPr>
          <w:rFonts w:ascii="Times New Roman" w:hAnsi="Times New Roman" w:cs="Times New Roman"/>
          <w:sz w:val="24"/>
          <w:szCs w:val="24"/>
        </w:rPr>
      </w:pPr>
      <w:r w:rsidRPr="00C4436D">
        <w:rPr>
          <w:rFonts w:ascii="Times New Roman" w:hAnsi="Times New Roman" w:cs="Times New Roman"/>
          <w:sz w:val="24"/>
          <w:szCs w:val="24"/>
        </w:rPr>
        <w:t>MAFUSIRE J</w:t>
      </w:r>
      <w:r w:rsidR="00E544F4" w:rsidRPr="00E544F4">
        <w:rPr>
          <w:rFonts w:ascii="Times New Roman" w:hAnsi="Times New Roman" w:cs="Times New Roman"/>
          <w:sz w:val="24"/>
          <w:szCs w:val="24"/>
        </w:rPr>
        <w:t xml:space="preserve">: </w:t>
      </w:r>
    </w:p>
    <w:p w:rsidR="00212D56" w:rsidRDefault="00212D56" w:rsidP="00212D5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On 31 May 2017 we dismissed the appellant’s appeal with costs. We promised to provide our reasons within fourteen days. Regrettably, the period proved too ambitious.</w:t>
      </w:r>
      <w:r w:rsidR="00FA0DD3">
        <w:rPr>
          <w:rFonts w:ascii="Times New Roman" w:hAnsi="Times New Roman" w:cs="Times New Roman"/>
          <w:sz w:val="24"/>
          <w:szCs w:val="24"/>
        </w:rPr>
        <w:t xml:space="preserve"> We had not </w:t>
      </w:r>
      <w:r w:rsidR="006C3A56">
        <w:rPr>
          <w:rFonts w:ascii="Times New Roman" w:hAnsi="Times New Roman" w:cs="Times New Roman"/>
          <w:sz w:val="24"/>
          <w:szCs w:val="24"/>
        </w:rPr>
        <w:t xml:space="preserve">reckoned with a </w:t>
      </w:r>
      <w:r w:rsidR="00FA0DD3">
        <w:rPr>
          <w:rFonts w:ascii="Times New Roman" w:hAnsi="Times New Roman" w:cs="Times New Roman"/>
          <w:sz w:val="24"/>
          <w:szCs w:val="24"/>
        </w:rPr>
        <w:t xml:space="preserve">workload </w:t>
      </w:r>
      <w:r w:rsidR="006C3A56">
        <w:rPr>
          <w:rFonts w:ascii="Times New Roman" w:hAnsi="Times New Roman" w:cs="Times New Roman"/>
          <w:sz w:val="24"/>
          <w:szCs w:val="24"/>
        </w:rPr>
        <w:t xml:space="preserve">build-up </w:t>
      </w:r>
      <w:r w:rsidR="00FA0DD3">
        <w:rPr>
          <w:rFonts w:ascii="Times New Roman" w:hAnsi="Times New Roman" w:cs="Times New Roman"/>
          <w:sz w:val="24"/>
          <w:szCs w:val="24"/>
        </w:rPr>
        <w:t xml:space="preserve">in the days that followed. </w:t>
      </w:r>
      <w:r>
        <w:rPr>
          <w:rFonts w:ascii="Times New Roman" w:hAnsi="Times New Roman" w:cs="Times New Roman"/>
          <w:sz w:val="24"/>
          <w:szCs w:val="24"/>
        </w:rPr>
        <w:t xml:space="preserve"> </w:t>
      </w:r>
    </w:p>
    <w:p w:rsidR="00212D56" w:rsidRDefault="00212D56" w:rsidP="00CD2C69">
      <w:pPr>
        <w:spacing w:after="0" w:line="360" w:lineRule="auto"/>
        <w:jc w:val="both"/>
        <w:rPr>
          <w:rFonts w:ascii="Times New Roman" w:hAnsi="Times New Roman" w:cs="Times New Roman"/>
          <w:sz w:val="24"/>
          <w:szCs w:val="24"/>
        </w:rPr>
      </w:pPr>
    </w:p>
    <w:p w:rsidR="00212D56" w:rsidRDefault="00212D56" w:rsidP="00212D5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59229C">
        <w:rPr>
          <w:rFonts w:ascii="Times New Roman" w:hAnsi="Times New Roman" w:cs="Times New Roman"/>
          <w:sz w:val="24"/>
          <w:szCs w:val="24"/>
        </w:rPr>
        <w:t xml:space="preserve">The </w:t>
      </w:r>
      <w:r>
        <w:rPr>
          <w:rFonts w:ascii="Times New Roman" w:hAnsi="Times New Roman" w:cs="Times New Roman"/>
          <w:sz w:val="24"/>
          <w:szCs w:val="24"/>
        </w:rPr>
        <w:t>appe</w:t>
      </w:r>
      <w:r w:rsidR="00C10322">
        <w:rPr>
          <w:rFonts w:ascii="Times New Roman" w:hAnsi="Times New Roman" w:cs="Times New Roman"/>
          <w:sz w:val="24"/>
          <w:szCs w:val="24"/>
        </w:rPr>
        <w:t xml:space="preserve">al </w:t>
      </w:r>
      <w:r>
        <w:rPr>
          <w:rFonts w:ascii="Times New Roman" w:hAnsi="Times New Roman" w:cs="Times New Roman"/>
          <w:sz w:val="24"/>
          <w:szCs w:val="24"/>
        </w:rPr>
        <w:t xml:space="preserve">was against an order </w:t>
      </w:r>
      <w:r w:rsidR="00C10322">
        <w:rPr>
          <w:rFonts w:ascii="Times New Roman" w:hAnsi="Times New Roman" w:cs="Times New Roman"/>
          <w:sz w:val="24"/>
          <w:szCs w:val="24"/>
        </w:rPr>
        <w:t>g</w:t>
      </w:r>
      <w:r>
        <w:rPr>
          <w:rFonts w:ascii="Times New Roman" w:hAnsi="Times New Roman" w:cs="Times New Roman"/>
          <w:sz w:val="24"/>
          <w:szCs w:val="24"/>
        </w:rPr>
        <w:t xml:space="preserve">ranting the first respondent </w:t>
      </w:r>
      <w:r w:rsidR="00C10322">
        <w:rPr>
          <w:rFonts w:ascii="Times New Roman" w:hAnsi="Times New Roman" w:cs="Times New Roman"/>
          <w:sz w:val="24"/>
          <w:szCs w:val="24"/>
        </w:rPr>
        <w:t xml:space="preserve">[plaintiff in the court </w:t>
      </w:r>
      <w:r w:rsidR="00C10322" w:rsidRPr="00C10322">
        <w:rPr>
          <w:rFonts w:ascii="Times New Roman" w:hAnsi="Times New Roman" w:cs="Times New Roman"/>
          <w:i/>
          <w:sz w:val="24"/>
          <w:szCs w:val="24"/>
        </w:rPr>
        <w:t>a quo</w:t>
      </w:r>
      <w:r w:rsidR="00C10322">
        <w:rPr>
          <w:rFonts w:ascii="Times New Roman" w:hAnsi="Times New Roman" w:cs="Times New Roman"/>
          <w:sz w:val="24"/>
          <w:szCs w:val="24"/>
        </w:rPr>
        <w:t xml:space="preserve">] </w:t>
      </w:r>
      <w:r>
        <w:rPr>
          <w:rFonts w:ascii="Times New Roman" w:hAnsi="Times New Roman" w:cs="Times New Roman"/>
          <w:sz w:val="24"/>
          <w:szCs w:val="24"/>
        </w:rPr>
        <w:t xml:space="preserve">an order </w:t>
      </w:r>
      <w:r w:rsidR="00C10322">
        <w:rPr>
          <w:rFonts w:ascii="Times New Roman" w:hAnsi="Times New Roman" w:cs="Times New Roman"/>
          <w:sz w:val="24"/>
          <w:szCs w:val="24"/>
        </w:rPr>
        <w:t xml:space="preserve">to evict the appellant [first defendant in the court </w:t>
      </w:r>
      <w:r w:rsidR="00C10322" w:rsidRPr="00C10322">
        <w:rPr>
          <w:rFonts w:ascii="Times New Roman" w:hAnsi="Times New Roman" w:cs="Times New Roman"/>
          <w:i/>
          <w:sz w:val="24"/>
          <w:szCs w:val="24"/>
        </w:rPr>
        <w:t>a quo</w:t>
      </w:r>
      <w:r w:rsidR="00C10322">
        <w:rPr>
          <w:rFonts w:ascii="Times New Roman" w:hAnsi="Times New Roman" w:cs="Times New Roman"/>
          <w:sz w:val="24"/>
          <w:szCs w:val="24"/>
        </w:rPr>
        <w:t>]</w:t>
      </w:r>
      <w:r>
        <w:rPr>
          <w:rFonts w:ascii="Times New Roman" w:hAnsi="Times New Roman" w:cs="Times New Roman"/>
          <w:sz w:val="24"/>
          <w:szCs w:val="24"/>
        </w:rPr>
        <w:t xml:space="preserve"> from a certain homestead.</w:t>
      </w:r>
    </w:p>
    <w:p w:rsidR="00212D56" w:rsidRDefault="00212D56" w:rsidP="00212D56">
      <w:pPr>
        <w:spacing w:after="0" w:line="360" w:lineRule="auto"/>
        <w:jc w:val="both"/>
        <w:rPr>
          <w:rFonts w:ascii="Times New Roman" w:hAnsi="Times New Roman" w:cs="Times New Roman"/>
          <w:sz w:val="24"/>
          <w:szCs w:val="24"/>
        </w:rPr>
      </w:pPr>
    </w:p>
    <w:p w:rsidR="00F85B40" w:rsidRDefault="00212D56" w:rsidP="00F85B4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The dispute in the court </w:t>
      </w:r>
      <w:r w:rsidRPr="00212D56">
        <w:rPr>
          <w:rFonts w:ascii="Times New Roman" w:hAnsi="Times New Roman" w:cs="Times New Roman"/>
          <w:i/>
          <w:sz w:val="24"/>
          <w:szCs w:val="24"/>
        </w:rPr>
        <w:t>a quo</w:t>
      </w:r>
      <w:r>
        <w:rPr>
          <w:rFonts w:ascii="Times New Roman" w:hAnsi="Times New Roman" w:cs="Times New Roman"/>
          <w:sz w:val="24"/>
          <w:szCs w:val="24"/>
        </w:rPr>
        <w:t xml:space="preserve"> stemmed from the all too familiar problem </w:t>
      </w:r>
      <w:r w:rsidR="00F85B40">
        <w:rPr>
          <w:rFonts w:ascii="Times New Roman" w:hAnsi="Times New Roman" w:cs="Times New Roman"/>
          <w:sz w:val="24"/>
          <w:szCs w:val="24"/>
        </w:rPr>
        <w:t xml:space="preserve">associated with </w:t>
      </w:r>
      <w:r>
        <w:rPr>
          <w:rFonts w:ascii="Times New Roman" w:hAnsi="Times New Roman" w:cs="Times New Roman"/>
          <w:sz w:val="24"/>
          <w:szCs w:val="24"/>
        </w:rPr>
        <w:t xml:space="preserve">the land reform programme </w:t>
      </w:r>
      <w:r w:rsidR="00F85B40">
        <w:rPr>
          <w:rFonts w:ascii="Times New Roman" w:hAnsi="Times New Roman" w:cs="Times New Roman"/>
          <w:sz w:val="24"/>
          <w:szCs w:val="24"/>
        </w:rPr>
        <w:t xml:space="preserve">embarked upon by </w:t>
      </w:r>
      <w:r w:rsidR="0009105A">
        <w:rPr>
          <w:rFonts w:ascii="Times New Roman" w:hAnsi="Times New Roman" w:cs="Times New Roman"/>
          <w:sz w:val="24"/>
          <w:szCs w:val="24"/>
        </w:rPr>
        <w:t>G</w:t>
      </w:r>
      <w:r w:rsidR="00F85B40">
        <w:rPr>
          <w:rFonts w:ascii="Times New Roman" w:hAnsi="Times New Roman" w:cs="Times New Roman"/>
          <w:sz w:val="24"/>
          <w:szCs w:val="24"/>
        </w:rPr>
        <w:t xml:space="preserve">overnment since year 2000 </w:t>
      </w:r>
      <w:r>
        <w:rPr>
          <w:rFonts w:ascii="Times New Roman" w:hAnsi="Times New Roman" w:cs="Times New Roman"/>
          <w:sz w:val="24"/>
          <w:szCs w:val="24"/>
        </w:rPr>
        <w:t xml:space="preserve">whereby </w:t>
      </w:r>
      <w:r w:rsidR="0009105A">
        <w:rPr>
          <w:rFonts w:ascii="Times New Roman" w:hAnsi="Times New Roman" w:cs="Times New Roman"/>
          <w:sz w:val="24"/>
          <w:szCs w:val="24"/>
        </w:rPr>
        <w:t>i</w:t>
      </w:r>
      <w:r>
        <w:rPr>
          <w:rFonts w:ascii="Times New Roman" w:hAnsi="Times New Roman" w:cs="Times New Roman"/>
          <w:sz w:val="24"/>
          <w:szCs w:val="24"/>
        </w:rPr>
        <w:t xml:space="preserve">t </w:t>
      </w:r>
      <w:r w:rsidR="0039694B">
        <w:rPr>
          <w:rFonts w:ascii="Times New Roman" w:hAnsi="Times New Roman" w:cs="Times New Roman"/>
          <w:sz w:val="24"/>
          <w:szCs w:val="24"/>
        </w:rPr>
        <w:t xml:space="preserve">has been </w:t>
      </w:r>
      <w:r w:rsidR="00D07BE1">
        <w:rPr>
          <w:rFonts w:ascii="Times New Roman" w:hAnsi="Times New Roman" w:cs="Times New Roman"/>
          <w:sz w:val="24"/>
          <w:szCs w:val="24"/>
        </w:rPr>
        <w:t xml:space="preserve">compulsorily </w:t>
      </w:r>
      <w:r>
        <w:rPr>
          <w:rFonts w:ascii="Times New Roman" w:hAnsi="Times New Roman" w:cs="Times New Roman"/>
          <w:sz w:val="24"/>
          <w:szCs w:val="24"/>
        </w:rPr>
        <w:t>acquir</w:t>
      </w:r>
      <w:r w:rsidR="0039694B">
        <w:rPr>
          <w:rFonts w:ascii="Times New Roman" w:hAnsi="Times New Roman" w:cs="Times New Roman"/>
          <w:sz w:val="24"/>
          <w:szCs w:val="24"/>
        </w:rPr>
        <w:t xml:space="preserve">ing predominantly White-owned farms </w:t>
      </w:r>
      <w:r w:rsidR="00D07BE1">
        <w:rPr>
          <w:rFonts w:ascii="Times New Roman" w:hAnsi="Times New Roman" w:cs="Times New Roman"/>
          <w:sz w:val="24"/>
          <w:szCs w:val="24"/>
        </w:rPr>
        <w:t xml:space="preserve">and </w:t>
      </w:r>
      <w:r w:rsidR="0009105A">
        <w:rPr>
          <w:rFonts w:ascii="Times New Roman" w:hAnsi="Times New Roman" w:cs="Times New Roman"/>
          <w:sz w:val="24"/>
          <w:szCs w:val="24"/>
        </w:rPr>
        <w:t>re-distributing</w:t>
      </w:r>
      <w:r w:rsidR="0039694B">
        <w:rPr>
          <w:rFonts w:ascii="Times New Roman" w:hAnsi="Times New Roman" w:cs="Times New Roman"/>
          <w:sz w:val="24"/>
          <w:szCs w:val="24"/>
        </w:rPr>
        <w:t xml:space="preserve"> them to predominantly Black beneficiaries</w:t>
      </w:r>
      <w:r w:rsidR="00F85B40">
        <w:rPr>
          <w:rFonts w:ascii="Times New Roman" w:hAnsi="Times New Roman" w:cs="Times New Roman"/>
          <w:sz w:val="24"/>
          <w:szCs w:val="24"/>
        </w:rPr>
        <w:t>. The former owner</w:t>
      </w:r>
      <w:r w:rsidR="0039694B">
        <w:rPr>
          <w:rFonts w:ascii="Times New Roman" w:hAnsi="Times New Roman" w:cs="Times New Roman"/>
          <w:sz w:val="24"/>
          <w:szCs w:val="24"/>
        </w:rPr>
        <w:t>s</w:t>
      </w:r>
      <w:r w:rsidR="00F85B40">
        <w:rPr>
          <w:rFonts w:ascii="Times New Roman" w:hAnsi="Times New Roman" w:cs="Times New Roman"/>
          <w:sz w:val="24"/>
          <w:szCs w:val="24"/>
        </w:rPr>
        <w:t xml:space="preserve">, perhaps not unexpectedly, </w:t>
      </w:r>
      <w:r w:rsidR="0039694B">
        <w:rPr>
          <w:rFonts w:ascii="Times New Roman" w:hAnsi="Times New Roman" w:cs="Times New Roman"/>
          <w:sz w:val="24"/>
          <w:szCs w:val="24"/>
        </w:rPr>
        <w:t xml:space="preserve">would </w:t>
      </w:r>
      <w:r w:rsidR="00F85B40">
        <w:rPr>
          <w:rFonts w:ascii="Times New Roman" w:hAnsi="Times New Roman" w:cs="Times New Roman"/>
          <w:sz w:val="24"/>
          <w:szCs w:val="24"/>
        </w:rPr>
        <w:t xml:space="preserve">resist, </w:t>
      </w:r>
      <w:r w:rsidR="0039694B">
        <w:rPr>
          <w:rFonts w:ascii="Times New Roman" w:hAnsi="Times New Roman" w:cs="Times New Roman"/>
          <w:sz w:val="24"/>
          <w:szCs w:val="24"/>
        </w:rPr>
        <w:t>in some case</w:t>
      </w:r>
      <w:r w:rsidR="00D07BE1">
        <w:rPr>
          <w:rFonts w:ascii="Times New Roman" w:hAnsi="Times New Roman" w:cs="Times New Roman"/>
          <w:sz w:val="24"/>
          <w:szCs w:val="24"/>
        </w:rPr>
        <w:t>s</w:t>
      </w:r>
      <w:r w:rsidR="0039694B">
        <w:rPr>
          <w:rFonts w:ascii="Times New Roman" w:hAnsi="Times New Roman" w:cs="Times New Roman"/>
          <w:sz w:val="24"/>
          <w:szCs w:val="24"/>
        </w:rPr>
        <w:t xml:space="preserve">, </w:t>
      </w:r>
      <w:r w:rsidR="00F85B40">
        <w:rPr>
          <w:rFonts w:ascii="Times New Roman" w:hAnsi="Times New Roman" w:cs="Times New Roman"/>
          <w:sz w:val="24"/>
          <w:szCs w:val="24"/>
        </w:rPr>
        <w:t>not only the acquisition</w:t>
      </w:r>
      <w:r w:rsidR="0039694B">
        <w:rPr>
          <w:rFonts w:ascii="Times New Roman" w:hAnsi="Times New Roman" w:cs="Times New Roman"/>
          <w:sz w:val="24"/>
          <w:szCs w:val="24"/>
        </w:rPr>
        <w:t xml:space="preserve"> </w:t>
      </w:r>
      <w:r w:rsidR="0009105A">
        <w:rPr>
          <w:rFonts w:ascii="Times New Roman" w:hAnsi="Times New Roman" w:cs="Times New Roman"/>
          <w:sz w:val="24"/>
          <w:szCs w:val="24"/>
        </w:rPr>
        <w:t>itself</w:t>
      </w:r>
      <w:r w:rsidR="00F85B40">
        <w:rPr>
          <w:rFonts w:ascii="Times New Roman" w:hAnsi="Times New Roman" w:cs="Times New Roman"/>
          <w:sz w:val="24"/>
          <w:szCs w:val="24"/>
        </w:rPr>
        <w:t xml:space="preserve">, but also the obligation </w:t>
      </w:r>
      <w:r w:rsidR="0039694B">
        <w:rPr>
          <w:rFonts w:ascii="Times New Roman" w:hAnsi="Times New Roman" w:cs="Times New Roman"/>
          <w:sz w:val="24"/>
          <w:szCs w:val="24"/>
        </w:rPr>
        <w:t xml:space="preserve">cast on them by </w:t>
      </w:r>
      <w:r w:rsidR="00D07BE1">
        <w:rPr>
          <w:rFonts w:ascii="Times New Roman" w:hAnsi="Times New Roman" w:cs="Times New Roman"/>
          <w:sz w:val="24"/>
          <w:szCs w:val="24"/>
        </w:rPr>
        <w:t xml:space="preserve">operation of </w:t>
      </w:r>
      <w:r w:rsidR="0039694B">
        <w:rPr>
          <w:rFonts w:ascii="Times New Roman" w:hAnsi="Times New Roman" w:cs="Times New Roman"/>
          <w:sz w:val="24"/>
          <w:szCs w:val="24"/>
        </w:rPr>
        <w:t xml:space="preserve">the law </w:t>
      </w:r>
      <w:r w:rsidR="00F85B40">
        <w:rPr>
          <w:rFonts w:ascii="Times New Roman" w:hAnsi="Times New Roman" w:cs="Times New Roman"/>
          <w:sz w:val="24"/>
          <w:szCs w:val="24"/>
        </w:rPr>
        <w:t>to vacate</w:t>
      </w:r>
      <w:r w:rsidR="0039694B">
        <w:rPr>
          <w:rFonts w:ascii="Times New Roman" w:hAnsi="Times New Roman" w:cs="Times New Roman"/>
          <w:sz w:val="24"/>
          <w:szCs w:val="24"/>
        </w:rPr>
        <w:t xml:space="preserve"> </w:t>
      </w:r>
      <w:r w:rsidR="0009105A">
        <w:rPr>
          <w:rFonts w:ascii="Times New Roman" w:hAnsi="Times New Roman" w:cs="Times New Roman"/>
          <w:sz w:val="24"/>
          <w:szCs w:val="24"/>
        </w:rPr>
        <w:t xml:space="preserve">the Gazetted land </w:t>
      </w:r>
      <w:r w:rsidR="0039694B">
        <w:rPr>
          <w:rFonts w:ascii="Times New Roman" w:hAnsi="Times New Roman" w:cs="Times New Roman"/>
          <w:sz w:val="24"/>
          <w:szCs w:val="24"/>
        </w:rPr>
        <w:t>within certain time-frames</w:t>
      </w:r>
      <w:r w:rsidR="00F85B40">
        <w:rPr>
          <w:rFonts w:ascii="Times New Roman" w:hAnsi="Times New Roman" w:cs="Times New Roman"/>
          <w:sz w:val="24"/>
          <w:szCs w:val="24"/>
        </w:rPr>
        <w:t>.</w:t>
      </w:r>
    </w:p>
    <w:p w:rsidR="00F85B40" w:rsidRDefault="00F85B40" w:rsidP="00F85B40">
      <w:pPr>
        <w:spacing w:after="0" w:line="360" w:lineRule="auto"/>
        <w:ind w:left="720" w:hanging="720"/>
        <w:jc w:val="both"/>
        <w:rPr>
          <w:rFonts w:ascii="Times New Roman" w:hAnsi="Times New Roman" w:cs="Times New Roman"/>
          <w:sz w:val="24"/>
          <w:szCs w:val="24"/>
        </w:rPr>
      </w:pPr>
    </w:p>
    <w:p w:rsidR="0039694B" w:rsidRDefault="00F85B40" w:rsidP="00F85B4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In this case the dispute was </w:t>
      </w:r>
      <w:r w:rsidR="0039694B">
        <w:rPr>
          <w:rFonts w:ascii="Times New Roman" w:hAnsi="Times New Roman" w:cs="Times New Roman"/>
          <w:sz w:val="24"/>
          <w:szCs w:val="24"/>
        </w:rPr>
        <w:t xml:space="preserve">not </w:t>
      </w:r>
      <w:r>
        <w:rPr>
          <w:rFonts w:ascii="Times New Roman" w:hAnsi="Times New Roman" w:cs="Times New Roman"/>
          <w:sz w:val="24"/>
          <w:szCs w:val="24"/>
        </w:rPr>
        <w:t xml:space="preserve">over the </w:t>
      </w:r>
      <w:r w:rsidR="0039694B">
        <w:rPr>
          <w:rFonts w:ascii="Times New Roman" w:hAnsi="Times New Roman" w:cs="Times New Roman"/>
          <w:sz w:val="24"/>
          <w:szCs w:val="24"/>
        </w:rPr>
        <w:t xml:space="preserve">acquired </w:t>
      </w:r>
      <w:r>
        <w:rPr>
          <w:rFonts w:ascii="Times New Roman" w:hAnsi="Times New Roman" w:cs="Times New Roman"/>
          <w:sz w:val="24"/>
          <w:szCs w:val="24"/>
        </w:rPr>
        <w:t xml:space="preserve">farm </w:t>
      </w:r>
      <w:r w:rsidR="0039694B" w:rsidRPr="0039694B">
        <w:rPr>
          <w:rFonts w:ascii="Times New Roman" w:hAnsi="Times New Roman" w:cs="Times New Roman"/>
          <w:i/>
          <w:sz w:val="24"/>
          <w:szCs w:val="24"/>
        </w:rPr>
        <w:t>per se</w:t>
      </w:r>
      <w:r w:rsidR="0039694B">
        <w:rPr>
          <w:rFonts w:ascii="Times New Roman" w:hAnsi="Times New Roman" w:cs="Times New Roman"/>
          <w:sz w:val="24"/>
          <w:szCs w:val="24"/>
        </w:rPr>
        <w:t>, but on the farmhouse on it, or one of such premises.</w:t>
      </w:r>
    </w:p>
    <w:p w:rsidR="0039694B" w:rsidRDefault="0039694B" w:rsidP="00F85B40">
      <w:pPr>
        <w:spacing w:after="0" w:line="360" w:lineRule="auto"/>
        <w:ind w:left="720" w:hanging="720"/>
        <w:jc w:val="both"/>
        <w:rPr>
          <w:rFonts w:ascii="Times New Roman" w:hAnsi="Times New Roman" w:cs="Times New Roman"/>
          <w:sz w:val="24"/>
          <w:szCs w:val="24"/>
        </w:rPr>
      </w:pPr>
    </w:p>
    <w:p w:rsidR="00F85B40" w:rsidRDefault="0039694B" w:rsidP="00F85B4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F85B40">
        <w:rPr>
          <w:rFonts w:ascii="Times New Roman" w:hAnsi="Times New Roman" w:cs="Times New Roman"/>
          <w:sz w:val="24"/>
          <w:szCs w:val="24"/>
        </w:rPr>
        <w:t xml:space="preserve">The appellant, or the company named after him, was the former owner of the </w:t>
      </w:r>
      <w:r>
        <w:rPr>
          <w:rFonts w:ascii="Times New Roman" w:hAnsi="Times New Roman" w:cs="Times New Roman"/>
          <w:sz w:val="24"/>
          <w:szCs w:val="24"/>
        </w:rPr>
        <w:t xml:space="preserve">original </w:t>
      </w:r>
      <w:r w:rsidR="00174F4C">
        <w:rPr>
          <w:rFonts w:ascii="Times New Roman" w:hAnsi="Times New Roman" w:cs="Times New Roman"/>
          <w:sz w:val="24"/>
          <w:szCs w:val="24"/>
        </w:rPr>
        <w:t>piece of land</w:t>
      </w:r>
      <w:r w:rsidR="00F85B40">
        <w:rPr>
          <w:rFonts w:ascii="Times New Roman" w:hAnsi="Times New Roman" w:cs="Times New Roman"/>
          <w:sz w:val="24"/>
          <w:szCs w:val="24"/>
        </w:rPr>
        <w:t>, Lot 21A of Nuanetsi Ranch in Mwenezi, Masvingo Province.</w:t>
      </w:r>
      <w:r w:rsidR="00831268">
        <w:rPr>
          <w:rFonts w:ascii="Times New Roman" w:hAnsi="Times New Roman" w:cs="Times New Roman"/>
          <w:sz w:val="24"/>
          <w:szCs w:val="24"/>
        </w:rPr>
        <w:t xml:space="preserve"> It was </w:t>
      </w:r>
      <w:r w:rsidR="00D07BE1">
        <w:rPr>
          <w:rFonts w:ascii="Times New Roman" w:hAnsi="Times New Roman" w:cs="Times New Roman"/>
          <w:sz w:val="24"/>
          <w:szCs w:val="24"/>
        </w:rPr>
        <w:t xml:space="preserve">compulsorily </w:t>
      </w:r>
      <w:r w:rsidR="00831268">
        <w:rPr>
          <w:rFonts w:ascii="Times New Roman" w:hAnsi="Times New Roman" w:cs="Times New Roman"/>
          <w:sz w:val="24"/>
          <w:szCs w:val="24"/>
        </w:rPr>
        <w:t xml:space="preserve">acquired </w:t>
      </w:r>
      <w:r w:rsidR="00D07BE1">
        <w:rPr>
          <w:rFonts w:ascii="Times New Roman" w:hAnsi="Times New Roman" w:cs="Times New Roman"/>
          <w:sz w:val="24"/>
          <w:szCs w:val="24"/>
        </w:rPr>
        <w:t>on a date undisclosed on the papers, but prior to 2007.</w:t>
      </w:r>
    </w:p>
    <w:p w:rsidR="00F85B40" w:rsidRDefault="00F85B40" w:rsidP="00F85B40">
      <w:pPr>
        <w:spacing w:after="0" w:line="360" w:lineRule="auto"/>
        <w:ind w:left="720" w:hanging="720"/>
        <w:jc w:val="both"/>
        <w:rPr>
          <w:rFonts w:ascii="Times New Roman" w:hAnsi="Times New Roman" w:cs="Times New Roman"/>
          <w:sz w:val="24"/>
          <w:szCs w:val="24"/>
        </w:rPr>
      </w:pPr>
    </w:p>
    <w:p w:rsidR="00174F4C" w:rsidRDefault="0039694B" w:rsidP="00174F4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174F4C">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t xml:space="preserve">The first respondent was one of </w:t>
      </w:r>
      <w:r w:rsidR="00174F4C">
        <w:rPr>
          <w:rFonts w:ascii="Times New Roman" w:hAnsi="Times New Roman" w:cs="Times New Roman"/>
          <w:sz w:val="24"/>
          <w:szCs w:val="24"/>
        </w:rPr>
        <w:t>several</w:t>
      </w:r>
      <w:r>
        <w:rPr>
          <w:rFonts w:ascii="Times New Roman" w:hAnsi="Times New Roman" w:cs="Times New Roman"/>
          <w:sz w:val="24"/>
          <w:szCs w:val="24"/>
        </w:rPr>
        <w:t xml:space="preserve"> </w:t>
      </w:r>
      <w:r w:rsidR="00174F4C">
        <w:rPr>
          <w:rFonts w:ascii="Times New Roman" w:hAnsi="Times New Roman" w:cs="Times New Roman"/>
          <w:sz w:val="24"/>
          <w:szCs w:val="24"/>
        </w:rPr>
        <w:t xml:space="preserve">beneficiaries </w:t>
      </w:r>
      <w:r>
        <w:rPr>
          <w:rFonts w:ascii="Times New Roman" w:hAnsi="Times New Roman" w:cs="Times New Roman"/>
          <w:sz w:val="24"/>
          <w:szCs w:val="24"/>
        </w:rPr>
        <w:t xml:space="preserve">allocated pieces of land </w:t>
      </w:r>
      <w:r w:rsidR="00174F4C">
        <w:rPr>
          <w:rFonts w:ascii="Times New Roman" w:hAnsi="Times New Roman" w:cs="Times New Roman"/>
          <w:sz w:val="24"/>
          <w:szCs w:val="24"/>
        </w:rPr>
        <w:t>on the property.</w:t>
      </w:r>
      <w:r>
        <w:rPr>
          <w:rFonts w:ascii="Times New Roman" w:hAnsi="Times New Roman" w:cs="Times New Roman"/>
          <w:sz w:val="24"/>
          <w:szCs w:val="24"/>
        </w:rPr>
        <w:t xml:space="preserve"> </w:t>
      </w:r>
      <w:r w:rsidR="00A562F6">
        <w:rPr>
          <w:rFonts w:ascii="Times New Roman" w:hAnsi="Times New Roman" w:cs="Times New Roman"/>
          <w:sz w:val="24"/>
          <w:szCs w:val="24"/>
        </w:rPr>
        <w:t xml:space="preserve">It appears that the original piece of land, following more than one re-organisation, had </w:t>
      </w:r>
      <w:r w:rsidR="00D07BE1">
        <w:rPr>
          <w:rFonts w:ascii="Times New Roman" w:hAnsi="Times New Roman" w:cs="Times New Roman"/>
          <w:sz w:val="24"/>
          <w:szCs w:val="24"/>
        </w:rPr>
        <w:t xml:space="preserve">ultimately </w:t>
      </w:r>
      <w:r w:rsidR="00A562F6">
        <w:rPr>
          <w:rFonts w:ascii="Times New Roman" w:hAnsi="Times New Roman" w:cs="Times New Roman"/>
          <w:sz w:val="24"/>
          <w:szCs w:val="24"/>
        </w:rPr>
        <w:t xml:space="preserve">been split into 11 or 12 sub-divisions. </w:t>
      </w:r>
    </w:p>
    <w:p w:rsidR="00174F4C" w:rsidRDefault="00174F4C" w:rsidP="00174F4C">
      <w:pPr>
        <w:spacing w:after="0" w:line="360" w:lineRule="auto"/>
        <w:ind w:left="720" w:hanging="720"/>
        <w:jc w:val="both"/>
        <w:rPr>
          <w:rFonts w:ascii="Times New Roman" w:hAnsi="Times New Roman" w:cs="Times New Roman"/>
          <w:sz w:val="24"/>
          <w:szCs w:val="24"/>
        </w:rPr>
      </w:pPr>
    </w:p>
    <w:p w:rsidR="0039694B" w:rsidRDefault="00174F4C" w:rsidP="00174F4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39694B">
        <w:rPr>
          <w:rFonts w:ascii="Times New Roman" w:hAnsi="Times New Roman" w:cs="Times New Roman"/>
          <w:sz w:val="24"/>
          <w:szCs w:val="24"/>
        </w:rPr>
        <w:t xml:space="preserve">In addition to the subdivision allocated to him, </w:t>
      </w:r>
      <w:r w:rsidR="007E0316">
        <w:rPr>
          <w:rFonts w:ascii="Times New Roman" w:hAnsi="Times New Roman" w:cs="Times New Roman"/>
          <w:sz w:val="24"/>
          <w:szCs w:val="24"/>
        </w:rPr>
        <w:t xml:space="preserve">the second respondent [second defendant in the court </w:t>
      </w:r>
      <w:r w:rsidR="007E0316" w:rsidRPr="007E0316">
        <w:rPr>
          <w:rFonts w:ascii="Times New Roman" w:hAnsi="Times New Roman" w:cs="Times New Roman"/>
          <w:i/>
          <w:sz w:val="24"/>
          <w:szCs w:val="24"/>
        </w:rPr>
        <w:t>a quo</w:t>
      </w:r>
      <w:r w:rsidR="007E0316">
        <w:rPr>
          <w:rFonts w:ascii="Times New Roman" w:hAnsi="Times New Roman" w:cs="Times New Roman"/>
          <w:sz w:val="24"/>
          <w:szCs w:val="24"/>
        </w:rPr>
        <w:t xml:space="preserve">] </w:t>
      </w:r>
      <w:r w:rsidR="0039694B">
        <w:rPr>
          <w:rFonts w:ascii="Times New Roman" w:hAnsi="Times New Roman" w:cs="Times New Roman"/>
          <w:sz w:val="24"/>
          <w:szCs w:val="24"/>
        </w:rPr>
        <w:t xml:space="preserve">also leased to the first respondent, under a written </w:t>
      </w:r>
      <w:r w:rsidR="0009105A">
        <w:rPr>
          <w:rFonts w:ascii="Times New Roman" w:hAnsi="Times New Roman" w:cs="Times New Roman"/>
          <w:sz w:val="24"/>
          <w:szCs w:val="24"/>
        </w:rPr>
        <w:t xml:space="preserve">lease </w:t>
      </w:r>
      <w:r w:rsidR="0039694B">
        <w:rPr>
          <w:rFonts w:ascii="Times New Roman" w:hAnsi="Times New Roman" w:cs="Times New Roman"/>
          <w:sz w:val="24"/>
          <w:szCs w:val="24"/>
        </w:rPr>
        <w:t>agreement for five years, the homestead on that farm. The lease agreement described the leased property as “</w:t>
      </w:r>
      <w:r w:rsidR="0039694B" w:rsidRPr="00344DF2">
        <w:rPr>
          <w:rFonts w:ascii="Times New Roman" w:hAnsi="Times New Roman" w:cs="Times New Roman"/>
          <w:i/>
          <w:sz w:val="24"/>
          <w:szCs w:val="24"/>
        </w:rPr>
        <w:t>… a homestead on Lot 21A N.R.A in on land</w:t>
      </w:r>
      <w:r w:rsidR="0039694B" w:rsidRPr="00F51F20">
        <w:rPr>
          <w:rFonts w:ascii="Times New Roman" w:hAnsi="Times New Roman" w:cs="Times New Roman"/>
          <w:sz w:val="24"/>
          <w:szCs w:val="24"/>
        </w:rPr>
        <w:t xml:space="preserve"> [sic] </w:t>
      </w:r>
      <w:r w:rsidR="0039694B" w:rsidRPr="00344DF2">
        <w:rPr>
          <w:rFonts w:ascii="Times New Roman" w:hAnsi="Times New Roman" w:cs="Times New Roman"/>
          <w:i/>
          <w:sz w:val="24"/>
          <w:szCs w:val="24"/>
        </w:rPr>
        <w:t>measuring +/- 224m</w:t>
      </w:r>
      <w:r w:rsidR="0039694B" w:rsidRPr="00344DF2">
        <w:rPr>
          <w:rFonts w:ascii="Times New Roman" w:hAnsi="Times New Roman" w:cs="Times New Roman"/>
          <w:i/>
          <w:sz w:val="24"/>
          <w:szCs w:val="24"/>
          <w:vertAlign w:val="superscript"/>
        </w:rPr>
        <w:t>2</w:t>
      </w:r>
      <w:r w:rsidR="0039694B" w:rsidRPr="00344DF2">
        <w:rPr>
          <w:rFonts w:ascii="Times New Roman" w:hAnsi="Times New Roman" w:cs="Times New Roman"/>
          <w:i/>
          <w:sz w:val="24"/>
          <w:szCs w:val="24"/>
        </w:rPr>
        <w:t xml:space="preserve"> approximately situated in the district of Mwenezi as depicted on the map attached hereto. The site with the said buildings and improvements in hereinafter referred to as [“the leased premises”</w:t>
      </w:r>
      <w:r w:rsidR="0039694B" w:rsidRPr="0009105A">
        <w:rPr>
          <w:rFonts w:ascii="Times New Roman" w:hAnsi="Times New Roman" w:cs="Times New Roman"/>
          <w:i/>
          <w:sz w:val="24"/>
          <w:szCs w:val="24"/>
        </w:rPr>
        <w:t>]</w:t>
      </w:r>
      <w:r w:rsidR="0039694B" w:rsidRPr="0009105A">
        <w:rPr>
          <w:rFonts w:ascii="Times New Roman" w:hAnsi="Times New Roman" w:cs="Times New Roman"/>
          <w:sz w:val="24"/>
          <w:szCs w:val="24"/>
        </w:rPr>
        <w:t>”</w:t>
      </w:r>
      <w:r w:rsidR="0039694B">
        <w:rPr>
          <w:rFonts w:ascii="Times New Roman" w:hAnsi="Times New Roman" w:cs="Times New Roman"/>
          <w:b/>
          <w:sz w:val="24"/>
          <w:szCs w:val="24"/>
        </w:rPr>
        <w:t xml:space="preserve"> </w:t>
      </w:r>
      <w:r w:rsidR="0039694B" w:rsidRPr="0009105A">
        <w:rPr>
          <w:rFonts w:ascii="Times New Roman" w:hAnsi="Times New Roman" w:cs="Times New Roman"/>
          <w:sz w:val="24"/>
          <w:szCs w:val="24"/>
        </w:rPr>
        <w:t>[</w:t>
      </w:r>
      <w:r w:rsidR="0039694B" w:rsidRPr="00344DF2">
        <w:rPr>
          <w:rFonts w:ascii="Times New Roman" w:hAnsi="Times New Roman" w:cs="Times New Roman"/>
          <w:sz w:val="24"/>
          <w:szCs w:val="24"/>
        </w:rPr>
        <w:t>sic</w:t>
      </w:r>
      <w:r w:rsidR="0039694B" w:rsidRPr="0009105A">
        <w:rPr>
          <w:rFonts w:ascii="Times New Roman" w:hAnsi="Times New Roman" w:cs="Times New Roman"/>
          <w:sz w:val="24"/>
          <w:szCs w:val="24"/>
        </w:rPr>
        <w:t>]</w:t>
      </w:r>
      <w:r w:rsidR="0039694B">
        <w:rPr>
          <w:rFonts w:ascii="Times New Roman" w:hAnsi="Times New Roman" w:cs="Times New Roman"/>
          <w:sz w:val="24"/>
          <w:szCs w:val="24"/>
        </w:rPr>
        <w:t>.</w:t>
      </w:r>
    </w:p>
    <w:p w:rsidR="00174F4C" w:rsidRDefault="00174F4C" w:rsidP="00174F4C">
      <w:pPr>
        <w:spacing w:after="0" w:line="360" w:lineRule="auto"/>
        <w:jc w:val="both"/>
        <w:rPr>
          <w:rFonts w:ascii="Times New Roman" w:hAnsi="Times New Roman" w:cs="Times New Roman"/>
          <w:sz w:val="24"/>
          <w:szCs w:val="24"/>
        </w:rPr>
      </w:pPr>
    </w:p>
    <w:p w:rsidR="00174F4C" w:rsidRDefault="00174F4C" w:rsidP="00174F4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0039694B">
        <w:rPr>
          <w:rFonts w:ascii="Times New Roman" w:hAnsi="Times New Roman" w:cs="Times New Roman"/>
          <w:sz w:val="24"/>
          <w:szCs w:val="24"/>
        </w:rPr>
        <w:t>The first respondent complained that the app</w:t>
      </w:r>
      <w:r w:rsidR="00831268">
        <w:rPr>
          <w:rFonts w:ascii="Times New Roman" w:hAnsi="Times New Roman" w:cs="Times New Roman"/>
          <w:sz w:val="24"/>
          <w:szCs w:val="24"/>
        </w:rPr>
        <w:t>ell</w:t>
      </w:r>
      <w:r w:rsidR="0039694B">
        <w:rPr>
          <w:rFonts w:ascii="Times New Roman" w:hAnsi="Times New Roman" w:cs="Times New Roman"/>
          <w:sz w:val="24"/>
          <w:szCs w:val="24"/>
        </w:rPr>
        <w:t>ant was refusing to move out</w:t>
      </w:r>
      <w:r>
        <w:rPr>
          <w:rFonts w:ascii="Times New Roman" w:hAnsi="Times New Roman" w:cs="Times New Roman"/>
          <w:sz w:val="24"/>
          <w:szCs w:val="24"/>
        </w:rPr>
        <w:t xml:space="preserve"> of the homestead</w:t>
      </w:r>
      <w:r w:rsidR="0039694B">
        <w:rPr>
          <w:rFonts w:ascii="Times New Roman" w:hAnsi="Times New Roman" w:cs="Times New Roman"/>
          <w:sz w:val="24"/>
          <w:szCs w:val="24"/>
        </w:rPr>
        <w:t xml:space="preserve">. </w:t>
      </w:r>
      <w:r w:rsidR="00D07BE1">
        <w:rPr>
          <w:rFonts w:ascii="Times New Roman" w:hAnsi="Times New Roman" w:cs="Times New Roman"/>
          <w:sz w:val="24"/>
          <w:szCs w:val="24"/>
        </w:rPr>
        <w:t>In October 2015 h</w:t>
      </w:r>
      <w:r w:rsidR="0039694B">
        <w:rPr>
          <w:rFonts w:ascii="Times New Roman" w:hAnsi="Times New Roman" w:cs="Times New Roman"/>
          <w:sz w:val="24"/>
          <w:szCs w:val="24"/>
        </w:rPr>
        <w:t xml:space="preserve">e instituted ejectment proceedings in the magistrate’s court. </w:t>
      </w:r>
      <w:r>
        <w:rPr>
          <w:rFonts w:ascii="Times New Roman" w:hAnsi="Times New Roman" w:cs="Times New Roman"/>
          <w:sz w:val="24"/>
          <w:szCs w:val="24"/>
        </w:rPr>
        <w:t xml:space="preserve">He first proceeded by way of an application. The court decided there were irreconcilable disputes of fact. </w:t>
      </w:r>
      <w:r w:rsidR="0009105A">
        <w:rPr>
          <w:rFonts w:ascii="Times New Roman" w:hAnsi="Times New Roman" w:cs="Times New Roman"/>
          <w:sz w:val="24"/>
          <w:szCs w:val="24"/>
        </w:rPr>
        <w:t xml:space="preserve">It </w:t>
      </w:r>
      <w:r>
        <w:rPr>
          <w:rFonts w:ascii="Times New Roman" w:hAnsi="Times New Roman" w:cs="Times New Roman"/>
          <w:sz w:val="24"/>
          <w:szCs w:val="24"/>
        </w:rPr>
        <w:t xml:space="preserve">referred </w:t>
      </w:r>
      <w:r w:rsidR="0009105A">
        <w:rPr>
          <w:rFonts w:ascii="Times New Roman" w:hAnsi="Times New Roman" w:cs="Times New Roman"/>
          <w:sz w:val="24"/>
          <w:szCs w:val="24"/>
        </w:rPr>
        <w:t xml:space="preserve">the matter </w:t>
      </w:r>
      <w:r>
        <w:rPr>
          <w:rFonts w:ascii="Times New Roman" w:hAnsi="Times New Roman" w:cs="Times New Roman"/>
          <w:sz w:val="24"/>
          <w:szCs w:val="24"/>
        </w:rPr>
        <w:t>to trial.</w:t>
      </w:r>
    </w:p>
    <w:p w:rsidR="00174F4C" w:rsidRDefault="00174F4C" w:rsidP="00174F4C">
      <w:pPr>
        <w:spacing w:after="0" w:line="360" w:lineRule="auto"/>
        <w:ind w:left="720" w:hanging="720"/>
        <w:jc w:val="both"/>
        <w:rPr>
          <w:rFonts w:ascii="Times New Roman" w:hAnsi="Times New Roman" w:cs="Times New Roman"/>
          <w:sz w:val="24"/>
          <w:szCs w:val="24"/>
        </w:rPr>
      </w:pPr>
    </w:p>
    <w:p w:rsidR="00573FE9" w:rsidRDefault="00174F4C" w:rsidP="00174F4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00573FE9">
        <w:rPr>
          <w:rFonts w:ascii="Times New Roman" w:hAnsi="Times New Roman" w:cs="Times New Roman"/>
          <w:sz w:val="24"/>
          <w:szCs w:val="24"/>
        </w:rPr>
        <w:t>Essentially the issues before the court</w:t>
      </w:r>
      <w:r w:rsidR="00D07BE1">
        <w:rPr>
          <w:rFonts w:ascii="Times New Roman" w:hAnsi="Times New Roman" w:cs="Times New Roman"/>
          <w:sz w:val="24"/>
          <w:szCs w:val="24"/>
        </w:rPr>
        <w:t xml:space="preserve"> </w:t>
      </w:r>
      <w:r w:rsidR="00D07BE1" w:rsidRPr="00D07BE1">
        <w:rPr>
          <w:rFonts w:ascii="Times New Roman" w:hAnsi="Times New Roman" w:cs="Times New Roman"/>
          <w:i/>
          <w:sz w:val="24"/>
          <w:szCs w:val="24"/>
        </w:rPr>
        <w:t>a quo</w:t>
      </w:r>
      <w:r w:rsidR="00573FE9">
        <w:rPr>
          <w:rFonts w:ascii="Times New Roman" w:hAnsi="Times New Roman" w:cs="Times New Roman"/>
          <w:sz w:val="24"/>
          <w:szCs w:val="24"/>
        </w:rPr>
        <w:t>, from the pleadings and the evidence</w:t>
      </w:r>
      <w:r w:rsidR="00831268">
        <w:rPr>
          <w:rFonts w:ascii="Times New Roman" w:hAnsi="Times New Roman" w:cs="Times New Roman"/>
          <w:sz w:val="24"/>
          <w:szCs w:val="24"/>
        </w:rPr>
        <w:t xml:space="preserve"> led</w:t>
      </w:r>
      <w:r w:rsidR="00573FE9">
        <w:rPr>
          <w:rFonts w:ascii="Times New Roman" w:hAnsi="Times New Roman" w:cs="Times New Roman"/>
          <w:sz w:val="24"/>
          <w:szCs w:val="24"/>
        </w:rPr>
        <w:t>, were basically two-fold</w:t>
      </w:r>
      <w:r w:rsidR="00A562F6">
        <w:rPr>
          <w:rFonts w:ascii="Times New Roman" w:hAnsi="Times New Roman" w:cs="Times New Roman"/>
          <w:sz w:val="24"/>
          <w:szCs w:val="24"/>
        </w:rPr>
        <w:t>,</w:t>
      </w:r>
      <w:r w:rsidR="00573FE9">
        <w:rPr>
          <w:rFonts w:ascii="Times New Roman" w:hAnsi="Times New Roman" w:cs="Times New Roman"/>
          <w:sz w:val="24"/>
          <w:szCs w:val="24"/>
        </w:rPr>
        <w:t xml:space="preserve"> </w:t>
      </w:r>
      <w:r w:rsidR="00A562F6">
        <w:rPr>
          <w:rFonts w:ascii="Times New Roman" w:hAnsi="Times New Roman" w:cs="Times New Roman"/>
          <w:sz w:val="24"/>
          <w:szCs w:val="24"/>
        </w:rPr>
        <w:t xml:space="preserve">firstly, </w:t>
      </w:r>
      <w:r w:rsidR="00573FE9">
        <w:rPr>
          <w:rFonts w:ascii="Times New Roman" w:hAnsi="Times New Roman" w:cs="Times New Roman"/>
          <w:sz w:val="24"/>
          <w:szCs w:val="24"/>
        </w:rPr>
        <w:t>the actual identity and exact location of the farmhouse</w:t>
      </w:r>
      <w:r w:rsidR="0009105A">
        <w:rPr>
          <w:rFonts w:ascii="Times New Roman" w:hAnsi="Times New Roman" w:cs="Times New Roman"/>
          <w:sz w:val="24"/>
          <w:szCs w:val="24"/>
        </w:rPr>
        <w:t>;</w:t>
      </w:r>
      <w:r w:rsidR="00573FE9">
        <w:rPr>
          <w:rFonts w:ascii="Times New Roman" w:hAnsi="Times New Roman" w:cs="Times New Roman"/>
          <w:sz w:val="24"/>
          <w:szCs w:val="24"/>
        </w:rPr>
        <w:t xml:space="preserve"> and</w:t>
      </w:r>
      <w:r w:rsidR="00A562F6">
        <w:rPr>
          <w:rFonts w:ascii="Times New Roman" w:hAnsi="Times New Roman" w:cs="Times New Roman"/>
          <w:sz w:val="24"/>
          <w:szCs w:val="24"/>
        </w:rPr>
        <w:t>, secondly,</w:t>
      </w:r>
      <w:r w:rsidR="00573FE9">
        <w:rPr>
          <w:rFonts w:ascii="Times New Roman" w:hAnsi="Times New Roman" w:cs="Times New Roman"/>
          <w:sz w:val="24"/>
          <w:szCs w:val="24"/>
        </w:rPr>
        <w:t xml:space="preserve"> </w:t>
      </w:r>
      <w:r w:rsidR="0009105A">
        <w:rPr>
          <w:rFonts w:ascii="Times New Roman" w:hAnsi="Times New Roman" w:cs="Times New Roman"/>
          <w:sz w:val="24"/>
          <w:szCs w:val="24"/>
        </w:rPr>
        <w:t>whether or not</w:t>
      </w:r>
      <w:r w:rsidR="00A562F6">
        <w:rPr>
          <w:rFonts w:ascii="Times New Roman" w:hAnsi="Times New Roman" w:cs="Times New Roman"/>
          <w:sz w:val="24"/>
          <w:szCs w:val="24"/>
        </w:rPr>
        <w:t xml:space="preserve"> the</w:t>
      </w:r>
      <w:r w:rsidR="0009105A">
        <w:rPr>
          <w:rFonts w:ascii="Times New Roman" w:hAnsi="Times New Roman" w:cs="Times New Roman"/>
          <w:sz w:val="24"/>
          <w:szCs w:val="24"/>
        </w:rPr>
        <w:t xml:space="preserve"> appellant did also have</w:t>
      </w:r>
      <w:r w:rsidR="00573FE9">
        <w:rPr>
          <w:rFonts w:ascii="Times New Roman" w:hAnsi="Times New Roman" w:cs="Times New Roman"/>
          <w:sz w:val="24"/>
          <w:szCs w:val="24"/>
        </w:rPr>
        <w:t xml:space="preserve"> </w:t>
      </w:r>
      <w:r w:rsidR="0009105A">
        <w:rPr>
          <w:rFonts w:ascii="Times New Roman" w:hAnsi="Times New Roman" w:cs="Times New Roman"/>
          <w:sz w:val="24"/>
          <w:szCs w:val="24"/>
        </w:rPr>
        <w:t>“</w:t>
      </w:r>
      <w:r w:rsidR="00573FE9">
        <w:rPr>
          <w:rFonts w:ascii="Times New Roman" w:hAnsi="Times New Roman" w:cs="Times New Roman"/>
          <w:sz w:val="24"/>
          <w:szCs w:val="24"/>
        </w:rPr>
        <w:t>lawful authority</w:t>
      </w:r>
      <w:r w:rsidR="0009105A">
        <w:rPr>
          <w:rFonts w:ascii="Times New Roman" w:hAnsi="Times New Roman" w:cs="Times New Roman"/>
          <w:sz w:val="24"/>
          <w:szCs w:val="24"/>
        </w:rPr>
        <w:t>”</w:t>
      </w:r>
      <w:r w:rsidR="00573FE9">
        <w:rPr>
          <w:rFonts w:ascii="Times New Roman" w:hAnsi="Times New Roman" w:cs="Times New Roman"/>
          <w:sz w:val="24"/>
          <w:szCs w:val="24"/>
        </w:rPr>
        <w:t xml:space="preserve"> to remain on a portion of the farm, the remaining extent of the original whole. </w:t>
      </w:r>
    </w:p>
    <w:p w:rsidR="00573FE9" w:rsidRDefault="00573FE9" w:rsidP="00174F4C">
      <w:pPr>
        <w:spacing w:after="0" w:line="360" w:lineRule="auto"/>
        <w:ind w:left="720" w:hanging="720"/>
        <w:jc w:val="both"/>
        <w:rPr>
          <w:rFonts w:ascii="Times New Roman" w:hAnsi="Times New Roman" w:cs="Times New Roman"/>
          <w:sz w:val="24"/>
          <w:szCs w:val="24"/>
        </w:rPr>
      </w:pPr>
    </w:p>
    <w:p w:rsidR="0009105A" w:rsidRDefault="00573FE9" w:rsidP="00174F4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00A562F6">
        <w:rPr>
          <w:rFonts w:ascii="Times New Roman" w:hAnsi="Times New Roman" w:cs="Times New Roman"/>
          <w:sz w:val="24"/>
          <w:szCs w:val="24"/>
        </w:rPr>
        <w:t xml:space="preserve">On the first issue, the appellant argued that the so-called lease of the farmhouse was so vague and so defective as to be incapable of enforcement because it referred to a farmhouse on Sub-division 10, Lot 21A of Nuanetsi Ranch, yet the only State land homestead </w:t>
      </w:r>
      <w:r w:rsidR="00831268">
        <w:rPr>
          <w:rFonts w:ascii="Times New Roman" w:hAnsi="Times New Roman" w:cs="Times New Roman"/>
          <w:sz w:val="24"/>
          <w:szCs w:val="24"/>
        </w:rPr>
        <w:t xml:space="preserve">on the </w:t>
      </w:r>
      <w:r w:rsidR="0009105A">
        <w:rPr>
          <w:rFonts w:ascii="Times New Roman" w:hAnsi="Times New Roman" w:cs="Times New Roman"/>
          <w:sz w:val="24"/>
          <w:szCs w:val="24"/>
        </w:rPr>
        <w:t xml:space="preserve">whole </w:t>
      </w:r>
      <w:r w:rsidR="00831268">
        <w:rPr>
          <w:rFonts w:ascii="Times New Roman" w:hAnsi="Times New Roman" w:cs="Times New Roman"/>
          <w:sz w:val="24"/>
          <w:szCs w:val="24"/>
        </w:rPr>
        <w:t xml:space="preserve">farm </w:t>
      </w:r>
      <w:r w:rsidR="00A562F6">
        <w:rPr>
          <w:rFonts w:ascii="Times New Roman" w:hAnsi="Times New Roman" w:cs="Times New Roman"/>
          <w:sz w:val="24"/>
          <w:szCs w:val="24"/>
        </w:rPr>
        <w:t>was on Sub-division 11.</w:t>
      </w:r>
    </w:p>
    <w:p w:rsidR="00831268" w:rsidRDefault="00A562F6" w:rsidP="00174F4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p>
    <w:p w:rsidR="00000503" w:rsidRDefault="00831268" w:rsidP="00174F4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[11]</w:t>
      </w:r>
      <w:r>
        <w:rPr>
          <w:rFonts w:ascii="Times New Roman" w:hAnsi="Times New Roman" w:cs="Times New Roman"/>
          <w:sz w:val="24"/>
          <w:szCs w:val="24"/>
        </w:rPr>
        <w:tab/>
        <w:t xml:space="preserve">On the second issue, the appellant relied on a certain letter </w:t>
      </w:r>
      <w:r w:rsidR="00996B78">
        <w:rPr>
          <w:rFonts w:ascii="Times New Roman" w:hAnsi="Times New Roman" w:cs="Times New Roman"/>
          <w:sz w:val="24"/>
          <w:szCs w:val="24"/>
        </w:rPr>
        <w:t xml:space="preserve">to himself </w:t>
      </w:r>
      <w:r>
        <w:rPr>
          <w:rFonts w:ascii="Times New Roman" w:hAnsi="Times New Roman" w:cs="Times New Roman"/>
          <w:sz w:val="24"/>
          <w:szCs w:val="24"/>
        </w:rPr>
        <w:t xml:space="preserve">by the </w:t>
      </w:r>
      <w:r w:rsidR="0009105A">
        <w:rPr>
          <w:rFonts w:ascii="Times New Roman" w:hAnsi="Times New Roman" w:cs="Times New Roman"/>
          <w:sz w:val="24"/>
          <w:szCs w:val="24"/>
        </w:rPr>
        <w:t xml:space="preserve">then </w:t>
      </w:r>
      <w:r w:rsidR="00996B78">
        <w:rPr>
          <w:rFonts w:ascii="Times New Roman" w:hAnsi="Times New Roman" w:cs="Times New Roman"/>
          <w:sz w:val="24"/>
          <w:szCs w:val="24"/>
        </w:rPr>
        <w:t>Provincial Chief Land</w:t>
      </w:r>
      <w:r w:rsidR="00000503">
        <w:rPr>
          <w:rFonts w:ascii="Times New Roman" w:hAnsi="Times New Roman" w:cs="Times New Roman"/>
          <w:sz w:val="24"/>
          <w:szCs w:val="24"/>
        </w:rPr>
        <w:t>s</w:t>
      </w:r>
      <w:r w:rsidR="00996B78">
        <w:rPr>
          <w:rFonts w:ascii="Times New Roman" w:hAnsi="Times New Roman" w:cs="Times New Roman"/>
          <w:sz w:val="24"/>
          <w:szCs w:val="24"/>
        </w:rPr>
        <w:t xml:space="preserve"> Officer for Masvingo </w:t>
      </w:r>
      <w:r w:rsidR="0009105A">
        <w:rPr>
          <w:rFonts w:ascii="Times New Roman" w:hAnsi="Times New Roman" w:cs="Times New Roman"/>
          <w:sz w:val="24"/>
          <w:szCs w:val="24"/>
        </w:rPr>
        <w:t xml:space="preserve">way back </w:t>
      </w:r>
      <w:r w:rsidR="00C10322">
        <w:rPr>
          <w:rFonts w:ascii="Times New Roman" w:hAnsi="Times New Roman" w:cs="Times New Roman"/>
          <w:sz w:val="24"/>
          <w:szCs w:val="24"/>
        </w:rPr>
        <w:t>in</w:t>
      </w:r>
      <w:r w:rsidR="00996B78">
        <w:rPr>
          <w:rFonts w:ascii="Times New Roman" w:hAnsi="Times New Roman" w:cs="Times New Roman"/>
          <w:sz w:val="24"/>
          <w:szCs w:val="24"/>
        </w:rPr>
        <w:t xml:space="preserve"> </w:t>
      </w:r>
      <w:r w:rsidR="0009105A">
        <w:rPr>
          <w:rFonts w:ascii="Times New Roman" w:hAnsi="Times New Roman" w:cs="Times New Roman"/>
          <w:sz w:val="24"/>
          <w:szCs w:val="24"/>
        </w:rPr>
        <w:t xml:space="preserve">April </w:t>
      </w:r>
      <w:r w:rsidR="00996B78">
        <w:rPr>
          <w:rFonts w:ascii="Times New Roman" w:hAnsi="Times New Roman" w:cs="Times New Roman"/>
          <w:sz w:val="24"/>
          <w:szCs w:val="24"/>
        </w:rPr>
        <w:t>2007</w:t>
      </w:r>
      <w:r w:rsidR="00000503">
        <w:rPr>
          <w:rFonts w:ascii="Times New Roman" w:hAnsi="Times New Roman" w:cs="Times New Roman"/>
          <w:sz w:val="24"/>
          <w:szCs w:val="24"/>
        </w:rPr>
        <w:t>. The letter</w:t>
      </w:r>
      <w:r w:rsidR="00996B78">
        <w:rPr>
          <w:rFonts w:ascii="Times New Roman" w:hAnsi="Times New Roman" w:cs="Times New Roman"/>
          <w:sz w:val="24"/>
          <w:szCs w:val="24"/>
        </w:rPr>
        <w:t xml:space="preserve"> stated </w:t>
      </w:r>
      <w:r w:rsidR="00000503">
        <w:rPr>
          <w:rFonts w:ascii="Times New Roman" w:hAnsi="Times New Roman" w:cs="Times New Roman"/>
          <w:sz w:val="24"/>
          <w:szCs w:val="24"/>
        </w:rPr>
        <w:t xml:space="preserve">that </w:t>
      </w:r>
      <w:r w:rsidR="00996B78">
        <w:rPr>
          <w:rFonts w:ascii="Times New Roman" w:hAnsi="Times New Roman" w:cs="Times New Roman"/>
          <w:sz w:val="24"/>
          <w:szCs w:val="24"/>
        </w:rPr>
        <w:t>the original property, then measuring 14</w:t>
      </w:r>
      <w:r w:rsidR="00000503">
        <w:rPr>
          <w:rFonts w:ascii="Times New Roman" w:hAnsi="Times New Roman" w:cs="Times New Roman"/>
          <w:sz w:val="24"/>
          <w:szCs w:val="24"/>
        </w:rPr>
        <w:t xml:space="preserve"> </w:t>
      </w:r>
      <w:r w:rsidR="00996B78">
        <w:rPr>
          <w:rFonts w:ascii="Times New Roman" w:hAnsi="Times New Roman" w:cs="Times New Roman"/>
          <w:sz w:val="24"/>
          <w:szCs w:val="24"/>
        </w:rPr>
        <w:t xml:space="preserve">713 hectares, had been </w:t>
      </w:r>
      <w:r w:rsidR="003F4AC8">
        <w:rPr>
          <w:rFonts w:ascii="Times New Roman" w:hAnsi="Times New Roman" w:cs="Times New Roman"/>
          <w:sz w:val="24"/>
          <w:szCs w:val="24"/>
        </w:rPr>
        <w:t>G</w:t>
      </w:r>
      <w:r w:rsidR="00996B78">
        <w:rPr>
          <w:rFonts w:ascii="Times New Roman" w:hAnsi="Times New Roman" w:cs="Times New Roman"/>
          <w:sz w:val="24"/>
          <w:szCs w:val="24"/>
        </w:rPr>
        <w:t>azetted and was now State land</w:t>
      </w:r>
      <w:r w:rsidR="00000503">
        <w:rPr>
          <w:rFonts w:ascii="Times New Roman" w:hAnsi="Times New Roman" w:cs="Times New Roman"/>
          <w:sz w:val="24"/>
          <w:szCs w:val="24"/>
        </w:rPr>
        <w:t xml:space="preserve">; that out of it, 9 683 hectares had been allocated to A2 beneficiaries, and that the remaining 5 030 hectares had been left for Cawoods Ranch [Pvt] Ltd </w:t>
      </w:r>
      <w:r w:rsidR="00000503" w:rsidRPr="0009105A">
        <w:rPr>
          <w:rFonts w:ascii="Times New Roman" w:hAnsi="Times New Roman" w:cs="Times New Roman"/>
          <w:sz w:val="24"/>
          <w:szCs w:val="24"/>
          <w:u w:val="single"/>
        </w:rPr>
        <w:t>which was still to receive an offer letter</w:t>
      </w:r>
      <w:r w:rsidR="0009105A">
        <w:rPr>
          <w:rFonts w:ascii="Times New Roman" w:hAnsi="Times New Roman" w:cs="Times New Roman"/>
          <w:sz w:val="24"/>
          <w:szCs w:val="24"/>
        </w:rPr>
        <w:t xml:space="preserve"> [</w:t>
      </w:r>
      <w:r w:rsidR="0009105A" w:rsidRPr="0009105A">
        <w:rPr>
          <w:rFonts w:ascii="Times New Roman" w:hAnsi="Times New Roman" w:cs="Times New Roman"/>
          <w:i/>
          <w:sz w:val="24"/>
          <w:szCs w:val="24"/>
        </w:rPr>
        <w:t>emphasis added by us</w:t>
      </w:r>
      <w:r w:rsidR="0009105A">
        <w:rPr>
          <w:rFonts w:ascii="Times New Roman" w:hAnsi="Times New Roman" w:cs="Times New Roman"/>
          <w:sz w:val="24"/>
          <w:szCs w:val="24"/>
        </w:rPr>
        <w:t>].</w:t>
      </w:r>
    </w:p>
    <w:p w:rsidR="004700A9" w:rsidRDefault="004700A9" w:rsidP="00174F4C">
      <w:pPr>
        <w:spacing w:after="0" w:line="360" w:lineRule="auto"/>
        <w:ind w:left="720" w:hanging="720"/>
        <w:jc w:val="both"/>
        <w:rPr>
          <w:rFonts w:ascii="Times New Roman" w:hAnsi="Times New Roman" w:cs="Times New Roman"/>
          <w:sz w:val="24"/>
          <w:szCs w:val="24"/>
        </w:rPr>
      </w:pPr>
    </w:p>
    <w:p w:rsidR="004700A9" w:rsidRDefault="004700A9" w:rsidP="00174F4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 xml:space="preserve">The </w:t>
      </w:r>
      <w:r w:rsidR="00261E30">
        <w:rPr>
          <w:rFonts w:ascii="Times New Roman" w:hAnsi="Times New Roman" w:cs="Times New Roman"/>
          <w:sz w:val="24"/>
          <w:szCs w:val="24"/>
        </w:rPr>
        <w:t xml:space="preserve">relevant </w:t>
      </w:r>
      <w:r>
        <w:rPr>
          <w:rFonts w:ascii="Times New Roman" w:hAnsi="Times New Roman" w:cs="Times New Roman"/>
          <w:sz w:val="24"/>
          <w:szCs w:val="24"/>
        </w:rPr>
        <w:t xml:space="preserve">text of the letter </w:t>
      </w:r>
      <w:r w:rsidR="00484231">
        <w:rPr>
          <w:rFonts w:ascii="Times New Roman" w:hAnsi="Times New Roman" w:cs="Times New Roman"/>
          <w:sz w:val="24"/>
          <w:szCs w:val="24"/>
        </w:rPr>
        <w:t>read</w:t>
      </w:r>
      <w:r>
        <w:rPr>
          <w:rFonts w:ascii="Times New Roman" w:hAnsi="Times New Roman" w:cs="Times New Roman"/>
          <w:sz w:val="24"/>
          <w:szCs w:val="24"/>
        </w:rPr>
        <w:t xml:space="preserve"> as follows:</w:t>
      </w:r>
    </w:p>
    <w:p w:rsidR="004700A9" w:rsidRDefault="004700A9" w:rsidP="00174F4C">
      <w:pPr>
        <w:spacing w:after="0" w:line="360" w:lineRule="auto"/>
        <w:ind w:left="720" w:hanging="720"/>
        <w:jc w:val="both"/>
        <w:rPr>
          <w:rFonts w:ascii="Times New Roman" w:hAnsi="Times New Roman" w:cs="Times New Roman"/>
          <w:sz w:val="24"/>
          <w:szCs w:val="24"/>
        </w:rPr>
      </w:pPr>
    </w:p>
    <w:p w:rsidR="00261E30" w:rsidRPr="00484231" w:rsidRDefault="00484231" w:rsidP="00484231">
      <w:pPr>
        <w:spacing w:after="0" w:line="240" w:lineRule="auto"/>
        <w:ind w:left="1440"/>
        <w:jc w:val="both"/>
        <w:rPr>
          <w:rFonts w:ascii="Times New Roman" w:hAnsi="Times New Roman" w:cs="Times New Roman"/>
        </w:rPr>
      </w:pPr>
      <w:r>
        <w:rPr>
          <w:rFonts w:ascii="Times New Roman" w:hAnsi="Times New Roman" w:cs="Times New Roman"/>
          <w:sz w:val="24"/>
          <w:szCs w:val="24"/>
        </w:rPr>
        <w:t>“</w:t>
      </w:r>
      <w:r w:rsidRPr="00484231">
        <w:rPr>
          <w:rFonts w:ascii="Times New Roman" w:hAnsi="Times New Roman" w:cs="Times New Roman"/>
        </w:rPr>
        <w:t>L</w:t>
      </w:r>
      <w:r w:rsidR="004700A9" w:rsidRPr="00484231">
        <w:rPr>
          <w:rFonts w:ascii="Times New Roman" w:hAnsi="Times New Roman" w:cs="Times New Roman"/>
        </w:rPr>
        <w:t xml:space="preserve">ot 21A of Nuanetsi Ranch, which is 14713 hectares in extent was gazetted and is now </w:t>
      </w:r>
      <w:r w:rsidR="00F70088" w:rsidRPr="00484231">
        <w:rPr>
          <w:rFonts w:ascii="Times New Roman" w:hAnsi="Times New Roman" w:cs="Times New Roman"/>
        </w:rPr>
        <w:t>state land</w:t>
      </w:r>
      <w:r w:rsidR="004700A9" w:rsidRPr="00484231">
        <w:rPr>
          <w:rFonts w:ascii="Times New Roman" w:hAnsi="Times New Roman" w:cs="Times New Roman"/>
        </w:rPr>
        <w:t>. Out of the total hectar</w:t>
      </w:r>
      <w:r w:rsidR="00261E30" w:rsidRPr="00484231">
        <w:rPr>
          <w:rFonts w:ascii="Times New Roman" w:hAnsi="Times New Roman" w:cs="Times New Roman"/>
        </w:rPr>
        <w:t>a</w:t>
      </w:r>
      <w:r w:rsidR="004700A9" w:rsidRPr="00484231">
        <w:rPr>
          <w:rFonts w:ascii="Times New Roman" w:hAnsi="Times New Roman" w:cs="Times New Roman"/>
        </w:rPr>
        <w:t>ge,</w:t>
      </w:r>
      <w:r w:rsidR="00261E30" w:rsidRPr="00484231">
        <w:rPr>
          <w:rFonts w:ascii="Times New Roman" w:hAnsi="Times New Roman" w:cs="Times New Roman"/>
        </w:rPr>
        <w:t xml:space="preserve"> 9683 hectares were allocated to seven [7] A2 beneficiaries. All of them have been issued with offer letters by the Acquiring Authority. The Remaining Extent of the above named farm measuring 5030 hectares was left for Cawoods Ranch [Pvt] Ltd and you are still to receive an offer letter from the Minister of State Security, Lands, Land Reform and Resettlement.</w:t>
      </w:r>
    </w:p>
    <w:p w:rsidR="00261E30" w:rsidRPr="00484231" w:rsidRDefault="00261E30" w:rsidP="00484231">
      <w:pPr>
        <w:spacing w:after="0" w:line="240" w:lineRule="auto"/>
        <w:ind w:left="720" w:hanging="720"/>
        <w:jc w:val="both"/>
        <w:rPr>
          <w:rFonts w:ascii="Times New Roman" w:hAnsi="Times New Roman" w:cs="Times New Roman"/>
        </w:rPr>
      </w:pPr>
    </w:p>
    <w:p w:rsidR="004700A9" w:rsidRPr="00484231" w:rsidRDefault="00261E30" w:rsidP="00484231">
      <w:pPr>
        <w:spacing w:after="0" w:line="240" w:lineRule="auto"/>
        <w:ind w:left="720" w:hanging="720"/>
        <w:jc w:val="both"/>
        <w:rPr>
          <w:rFonts w:ascii="Times New Roman" w:hAnsi="Times New Roman" w:cs="Times New Roman"/>
        </w:rPr>
      </w:pPr>
      <w:r w:rsidRPr="00484231">
        <w:rPr>
          <w:rFonts w:ascii="Times New Roman" w:hAnsi="Times New Roman" w:cs="Times New Roman"/>
        </w:rPr>
        <w:tab/>
      </w:r>
      <w:r w:rsidRPr="00484231">
        <w:rPr>
          <w:rFonts w:ascii="Times New Roman" w:hAnsi="Times New Roman" w:cs="Times New Roman"/>
        </w:rPr>
        <w:tab/>
        <w:t>The following are the beneficiaries who have been</w:t>
      </w:r>
      <w:r w:rsidR="004700A9" w:rsidRPr="00484231">
        <w:rPr>
          <w:rFonts w:ascii="Times New Roman" w:hAnsi="Times New Roman" w:cs="Times New Roman"/>
        </w:rPr>
        <w:t xml:space="preserve"> </w:t>
      </w:r>
      <w:r w:rsidRPr="00484231">
        <w:rPr>
          <w:rFonts w:ascii="Times New Roman" w:hAnsi="Times New Roman" w:cs="Times New Roman"/>
        </w:rPr>
        <w:t>issued with offer letters.</w:t>
      </w:r>
    </w:p>
    <w:p w:rsidR="00261E30" w:rsidRPr="00484231" w:rsidRDefault="00261E30" w:rsidP="00484231">
      <w:pPr>
        <w:spacing w:after="0" w:line="240" w:lineRule="auto"/>
        <w:ind w:left="720" w:hanging="720"/>
        <w:jc w:val="both"/>
        <w:rPr>
          <w:rFonts w:ascii="Times New Roman" w:hAnsi="Times New Roman" w:cs="Times New Roman"/>
        </w:rPr>
      </w:pPr>
      <w:r w:rsidRPr="00484231">
        <w:rPr>
          <w:rFonts w:ascii="Times New Roman" w:hAnsi="Times New Roman" w:cs="Times New Roman"/>
        </w:rPr>
        <w:tab/>
      </w:r>
      <w:r w:rsidRPr="00484231">
        <w:rPr>
          <w:rFonts w:ascii="Times New Roman" w:hAnsi="Times New Roman" w:cs="Times New Roman"/>
        </w:rPr>
        <w:tab/>
        <w:t>……………</w:t>
      </w:r>
      <w:r w:rsidR="00484231" w:rsidRPr="00484231">
        <w:rPr>
          <w:rFonts w:ascii="Times New Roman" w:hAnsi="Times New Roman" w:cs="Times New Roman"/>
        </w:rPr>
        <w:t>……</w:t>
      </w:r>
      <w:r w:rsidRPr="00484231">
        <w:rPr>
          <w:rFonts w:ascii="Times New Roman" w:hAnsi="Times New Roman" w:cs="Times New Roman"/>
        </w:rPr>
        <w:t>…………………..</w:t>
      </w:r>
      <w:r w:rsidRPr="00484231">
        <w:rPr>
          <w:rFonts w:ascii="Times New Roman" w:hAnsi="Times New Roman" w:cs="Times New Roman"/>
        </w:rPr>
        <w:tab/>
      </w:r>
    </w:p>
    <w:p w:rsidR="00261E30" w:rsidRPr="00484231" w:rsidRDefault="00261E30" w:rsidP="00484231">
      <w:pPr>
        <w:spacing w:after="0" w:line="240" w:lineRule="auto"/>
        <w:ind w:left="720" w:hanging="720"/>
        <w:jc w:val="both"/>
        <w:rPr>
          <w:rFonts w:ascii="Times New Roman" w:hAnsi="Times New Roman" w:cs="Times New Roman"/>
        </w:rPr>
      </w:pPr>
    </w:p>
    <w:p w:rsidR="00261E30" w:rsidRPr="00261E30" w:rsidRDefault="00261E30" w:rsidP="00484231">
      <w:pPr>
        <w:spacing w:after="0" w:line="240" w:lineRule="auto"/>
        <w:ind w:left="1440"/>
        <w:jc w:val="both"/>
        <w:rPr>
          <w:rFonts w:ascii="Times New Roman" w:hAnsi="Times New Roman" w:cs="Times New Roman"/>
          <w:b/>
          <w:sz w:val="24"/>
          <w:szCs w:val="24"/>
        </w:rPr>
      </w:pPr>
      <w:r w:rsidRPr="00484231">
        <w:rPr>
          <w:rFonts w:ascii="Times New Roman" w:hAnsi="Times New Roman" w:cs="Times New Roman"/>
        </w:rPr>
        <w:t xml:space="preserve">With this in mind, may you please allow the above named A2 beneficiaries of the Land Reform Programme to operate freely without interference in their respective allocated plots. </w:t>
      </w:r>
      <w:r w:rsidR="00F70088" w:rsidRPr="00484231">
        <w:rPr>
          <w:rFonts w:ascii="Times New Roman" w:hAnsi="Times New Roman" w:cs="Times New Roman"/>
        </w:rPr>
        <w:t>Furthermore,</w:t>
      </w:r>
      <w:r w:rsidRPr="00484231">
        <w:rPr>
          <w:rFonts w:ascii="Times New Roman" w:hAnsi="Times New Roman" w:cs="Times New Roman"/>
        </w:rPr>
        <w:t xml:space="preserve"> to that, may you restrict your operations to the Remaining Extent [R/E] of Lot 21A of Nuanetsi Ranch</w:t>
      </w:r>
      <w:r>
        <w:rPr>
          <w:rFonts w:ascii="Times New Roman" w:hAnsi="Times New Roman" w:cs="Times New Roman"/>
          <w:sz w:val="24"/>
          <w:szCs w:val="24"/>
        </w:rPr>
        <w:t>.</w:t>
      </w:r>
      <w:r w:rsidR="00484231">
        <w:rPr>
          <w:rFonts w:ascii="Times New Roman" w:hAnsi="Times New Roman" w:cs="Times New Roman"/>
          <w:sz w:val="24"/>
          <w:szCs w:val="24"/>
        </w:rPr>
        <w:t>”</w:t>
      </w:r>
    </w:p>
    <w:p w:rsidR="00000503" w:rsidRDefault="00000503" w:rsidP="00174F4C">
      <w:pPr>
        <w:spacing w:after="0" w:line="360" w:lineRule="auto"/>
        <w:ind w:left="720" w:hanging="720"/>
        <w:jc w:val="both"/>
        <w:rPr>
          <w:rFonts w:ascii="Times New Roman" w:hAnsi="Times New Roman" w:cs="Times New Roman"/>
          <w:sz w:val="24"/>
          <w:szCs w:val="24"/>
        </w:rPr>
      </w:pPr>
    </w:p>
    <w:p w:rsidR="00FA1181" w:rsidRDefault="00000503" w:rsidP="00174F4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484231">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t xml:space="preserve">The argument by the appellant on the second issue aforesaid was that </w:t>
      </w:r>
      <w:r w:rsidR="00FA1181">
        <w:rPr>
          <w:rFonts w:ascii="Times New Roman" w:hAnsi="Times New Roman" w:cs="Times New Roman"/>
          <w:sz w:val="24"/>
          <w:szCs w:val="24"/>
        </w:rPr>
        <w:t xml:space="preserve">the letter constituted lawful authority for his continued occupation of a portion of the farm, including the farmhouse, and that at no stage had the </w:t>
      </w:r>
      <w:r w:rsidR="00BE5461">
        <w:rPr>
          <w:rFonts w:ascii="Times New Roman" w:hAnsi="Times New Roman" w:cs="Times New Roman"/>
          <w:sz w:val="24"/>
          <w:szCs w:val="24"/>
        </w:rPr>
        <w:t>G</w:t>
      </w:r>
      <w:r w:rsidR="00FA1181">
        <w:rPr>
          <w:rFonts w:ascii="Times New Roman" w:hAnsi="Times New Roman" w:cs="Times New Roman"/>
          <w:sz w:val="24"/>
          <w:szCs w:val="24"/>
        </w:rPr>
        <w:t>overnment revoked it.</w:t>
      </w:r>
      <w:r w:rsidR="00DE3CD1">
        <w:rPr>
          <w:rFonts w:ascii="Times New Roman" w:hAnsi="Times New Roman" w:cs="Times New Roman"/>
          <w:sz w:val="24"/>
          <w:szCs w:val="24"/>
        </w:rPr>
        <w:t xml:space="preserve"> He relied on the case of </w:t>
      </w:r>
      <w:r w:rsidR="00DE3CD1" w:rsidRPr="00C87CC9">
        <w:rPr>
          <w:rFonts w:ascii="Times New Roman" w:hAnsi="Times New Roman" w:cs="Times New Roman"/>
          <w:i/>
          <w:sz w:val="24"/>
          <w:szCs w:val="24"/>
        </w:rPr>
        <w:t>Rogers v State</w:t>
      </w:r>
      <w:r w:rsidR="00DE3CD1">
        <w:rPr>
          <w:rFonts w:ascii="Times New Roman" w:hAnsi="Times New Roman" w:cs="Times New Roman"/>
          <w:sz w:val="24"/>
          <w:szCs w:val="24"/>
        </w:rPr>
        <w:t xml:space="preserve"> HB 47/1</w:t>
      </w:r>
      <w:r w:rsidR="00E04893">
        <w:rPr>
          <w:rFonts w:ascii="Times New Roman" w:hAnsi="Times New Roman" w:cs="Times New Roman"/>
          <w:sz w:val="24"/>
          <w:szCs w:val="24"/>
        </w:rPr>
        <w:t>5.</w:t>
      </w:r>
    </w:p>
    <w:p w:rsidR="00FA1181" w:rsidRDefault="00FA1181" w:rsidP="00174F4C">
      <w:pPr>
        <w:spacing w:after="0" w:line="360" w:lineRule="auto"/>
        <w:ind w:left="720" w:hanging="720"/>
        <w:jc w:val="both"/>
        <w:rPr>
          <w:rFonts w:ascii="Times New Roman" w:hAnsi="Times New Roman" w:cs="Times New Roman"/>
          <w:sz w:val="24"/>
          <w:szCs w:val="24"/>
        </w:rPr>
      </w:pPr>
    </w:p>
    <w:p w:rsidR="00FA1181" w:rsidRDefault="00484231" w:rsidP="00174F4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[14</w:t>
      </w:r>
      <w:r w:rsidR="00FA1181">
        <w:rPr>
          <w:rFonts w:ascii="Times New Roman" w:hAnsi="Times New Roman" w:cs="Times New Roman"/>
          <w:sz w:val="24"/>
          <w:szCs w:val="24"/>
        </w:rPr>
        <w:t>]</w:t>
      </w:r>
      <w:r w:rsidR="00FA1181">
        <w:rPr>
          <w:rFonts w:ascii="Times New Roman" w:hAnsi="Times New Roman" w:cs="Times New Roman"/>
          <w:sz w:val="24"/>
          <w:szCs w:val="24"/>
        </w:rPr>
        <w:tab/>
        <w:t>T</w:t>
      </w:r>
      <w:r w:rsidR="00A90942">
        <w:rPr>
          <w:rFonts w:ascii="Times New Roman" w:hAnsi="Times New Roman" w:cs="Times New Roman"/>
          <w:sz w:val="24"/>
          <w:szCs w:val="24"/>
        </w:rPr>
        <w:t>he witnesses that gave evidence at the trial were t</w:t>
      </w:r>
      <w:r w:rsidR="00FA1181">
        <w:rPr>
          <w:rFonts w:ascii="Times New Roman" w:hAnsi="Times New Roman" w:cs="Times New Roman"/>
          <w:sz w:val="24"/>
          <w:szCs w:val="24"/>
        </w:rPr>
        <w:t>he first respondent</w:t>
      </w:r>
      <w:r w:rsidR="00A90942">
        <w:rPr>
          <w:rFonts w:ascii="Times New Roman" w:hAnsi="Times New Roman" w:cs="Times New Roman"/>
          <w:sz w:val="24"/>
          <w:szCs w:val="24"/>
        </w:rPr>
        <w:t>; one Boas Vurayayi</w:t>
      </w:r>
      <w:r w:rsidR="003F4AC8">
        <w:rPr>
          <w:rFonts w:ascii="Times New Roman" w:hAnsi="Times New Roman" w:cs="Times New Roman"/>
          <w:sz w:val="24"/>
          <w:szCs w:val="24"/>
        </w:rPr>
        <w:t xml:space="preserve"> [“</w:t>
      </w:r>
      <w:r w:rsidR="003F4AC8" w:rsidRPr="003F4AC8">
        <w:rPr>
          <w:rFonts w:ascii="Times New Roman" w:hAnsi="Times New Roman" w:cs="Times New Roman"/>
          <w:b/>
          <w:i/>
          <w:sz w:val="24"/>
          <w:szCs w:val="24"/>
        </w:rPr>
        <w:t>Boas</w:t>
      </w:r>
      <w:r w:rsidR="003F4AC8">
        <w:rPr>
          <w:rFonts w:ascii="Times New Roman" w:hAnsi="Times New Roman" w:cs="Times New Roman"/>
          <w:sz w:val="24"/>
          <w:szCs w:val="24"/>
        </w:rPr>
        <w:t>”]</w:t>
      </w:r>
      <w:r w:rsidR="00A90942">
        <w:rPr>
          <w:rFonts w:ascii="Times New Roman" w:hAnsi="Times New Roman" w:cs="Times New Roman"/>
          <w:sz w:val="24"/>
          <w:szCs w:val="24"/>
        </w:rPr>
        <w:t>, who was the</w:t>
      </w:r>
      <w:r w:rsidR="00FA1181">
        <w:rPr>
          <w:rFonts w:ascii="Times New Roman" w:hAnsi="Times New Roman" w:cs="Times New Roman"/>
          <w:sz w:val="24"/>
          <w:szCs w:val="24"/>
        </w:rPr>
        <w:t xml:space="preserve"> </w:t>
      </w:r>
      <w:r w:rsidR="00A90942">
        <w:rPr>
          <w:rFonts w:ascii="Times New Roman" w:hAnsi="Times New Roman" w:cs="Times New Roman"/>
          <w:sz w:val="24"/>
          <w:szCs w:val="24"/>
        </w:rPr>
        <w:t>A</w:t>
      </w:r>
      <w:r w:rsidR="00FA1181">
        <w:rPr>
          <w:rFonts w:ascii="Times New Roman" w:hAnsi="Times New Roman" w:cs="Times New Roman"/>
          <w:sz w:val="24"/>
          <w:szCs w:val="24"/>
        </w:rPr>
        <w:t xml:space="preserve">cting District Lands Officer </w:t>
      </w:r>
      <w:r w:rsidR="00A90942">
        <w:rPr>
          <w:rFonts w:ascii="Times New Roman" w:hAnsi="Times New Roman" w:cs="Times New Roman"/>
          <w:sz w:val="24"/>
          <w:szCs w:val="24"/>
        </w:rPr>
        <w:t>for Mwenezi;</w:t>
      </w:r>
      <w:r w:rsidR="00E50816">
        <w:rPr>
          <w:rFonts w:ascii="Times New Roman" w:hAnsi="Times New Roman" w:cs="Times New Roman"/>
          <w:sz w:val="24"/>
          <w:szCs w:val="24"/>
        </w:rPr>
        <w:t xml:space="preserve"> </w:t>
      </w:r>
      <w:r w:rsidR="00FA1181">
        <w:rPr>
          <w:rFonts w:ascii="Times New Roman" w:hAnsi="Times New Roman" w:cs="Times New Roman"/>
          <w:sz w:val="24"/>
          <w:szCs w:val="24"/>
        </w:rPr>
        <w:t xml:space="preserve">and the appellant’s representative, </w:t>
      </w:r>
      <w:r w:rsidR="00A90942">
        <w:rPr>
          <w:rFonts w:ascii="Times New Roman" w:hAnsi="Times New Roman" w:cs="Times New Roman"/>
          <w:sz w:val="24"/>
          <w:szCs w:val="24"/>
        </w:rPr>
        <w:t xml:space="preserve">one Jason Leanders </w:t>
      </w:r>
      <w:r w:rsidR="003F4AC8">
        <w:rPr>
          <w:rFonts w:ascii="Times New Roman" w:hAnsi="Times New Roman" w:cs="Times New Roman"/>
          <w:sz w:val="24"/>
          <w:szCs w:val="24"/>
        </w:rPr>
        <w:t>[“</w:t>
      </w:r>
      <w:r w:rsidR="003F4AC8" w:rsidRPr="003F4AC8">
        <w:rPr>
          <w:rFonts w:ascii="Times New Roman" w:hAnsi="Times New Roman" w:cs="Times New Roman"/>
          <w:b/>
          <w:i/>
          <w:sz w:val="24"/>
          <w:szCs w:val="24"/>
        </w:rPr>
        <w:t>Jason</w:t>
      </w:r>
      <w:r w:rsidR="003F4AC8">
        <w:rPr>
          <w:rFonts w:ascii="Times New Roman" w:hAnsi="Times New Roman" w:cs="Times New Roman"/>
          <w:sz w:val="24"/>
          <w:szCs w:val="24"/>
        </w:rPr>
        <w:t xml:space="preserve">”] </w:t>
      </w:r>
      <w:r w:rsidR="00A90942">
        <w:rPr>
          <w:rFonts w:ascii="Times New Roman" w:hAnsi="Times New Roman" w:cs="Times New Roman"/>
          <w:sz w:val="24"/>
          <w:szCs w:val="24"/>
        </w:rPr>
        <w:t xml:space="preserve">who was acting </w:t>
      </w:r>
      <w:r w:rsidR="00FA1181">
        <w:rPr>
          <w:rFonts w:ascii="Times New Roman" w:hAnsi="Times New Roman" w:cs="Times New Roman"/>
          <w:sz w:val="24"/>
          <w:szCs w:val="24"/>
        </w:rPr>
        <w:t>through a power of attorney</w:t>
      </w:r>
      <w:r w:rsidR="00A90942">
        <w:rPr>
          <w:rFonts w:ascii="Times New Roman" w:hAnsi="Times New Roman" w:cs="Times New Roman"/>
          <w:sz w:val="24"/>
          <w:szCs w:val="24"/>
        </w:rPr>
        <w:t xml:space="preserve"> given by the appellant</w:t>
      </w:r>
      <w:r w:rsidR="00FA1181">
        <w:rPr>
          <w:rFonts w:ascii="Times New Roman" w:hAnsi="Times New Roman" w:cs="Times New Roman"/>
          <w:sz w:val="24"/>
          <w:szCs w:val="24"/>
        </w:rPr>
        <w:t xml:space="preserve">. </w:t>
      </w:r>
    </w:p>
    <w:p w:rsidR="00FA1181" w:rsidRDefault="00FA1181" w:rsidP="00174F4C">
      <w:pPr>
        <w:spacing w:after="0" w:line="360" w:lineRule="auto"/>
        <w:ind w:left="720" w:hanging="720"/>
        <w:jc w:val="both"/>
        <w:rPr>
          <w:rFonts w:ascii="Times New Roman" w:hAnsi="Times New Roman" w:cs="Times New Roman"/>
          <w:sz w:val="24"/>
          <w:szCs w:val="24"/>
        </w:rPr>
      </w:pPr>
    </w:p>
    <w:p w:rsidR="0039694B" w:rsidRDefault="00484231" w:rsidP="00174F4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[15</w:t>
      </w:r>
      <w:r w:rsidR="00FA1181">
        <w:rPr>
          <w:rFonts w:ascii="Times New Roman" w:hAnsi="Times New Roman" w:cs="Times New Roman"/>
          <w:sz w:val="24"/>
          <w:szCs w:val="24"/>
        </w:rPr>
        <w:t>]</w:t>
      </w:r>
      <w:r w:rsidR="00FA1181">
        <w:rPr>
          <w:rFonts w:ascii="Times New Roman" w:hAnsi="Times New Roman" w:cs="Times New Roman"/>
          <w:sz w:val="24"/>
          <w:szCs w:val="24"/>
        </w:rPr>
        <w:tab/>
      </w:r>
      <w:r w:rsidR="00DE3CD1">
        <w:rPr>
          <w:rFonts w:ascii="Times New Roman" w:hAnsi="Times New Roman" w:cs="Times New Roman"/>
          <w:sz w:val="24"/>
          <w:szCs w:val="24"/>
        </w:rPr>
        <w:t>On the first issue, the court’s findings were</w:t>
      </w:r>
      <w:r w:rsidR="00FA1181">
        <w:rPr>
          <w:rFonts w:ascii="Times New Roman" w:hAnsi="Times New Roman" w:cs="Times New Roman"/>
          <w:sz w:val="24"/>
          <w:szCs w:val="24"/>
        </w:rPr>
        <w:t xml:space="preserve"> that </w:t>
      </w:r>
      <w:r w:rsidR="00DE3CD1">
        <w:rPr>
          <w:rFonts w:ascii="Times New Roman" w:hAnsi="Times New Roman" w:cs="Times New Roman"/>
          <w:sz w:val="24"/>
          <w:szCs w:val="24"/>
        </w:rPr>
        <w:t>the lease was authentic; that a</w:t>
      </w:r>
      <w:r w:rsidR="00FA1181">
        <w:rPr>
          <w:rFonts w:ascii="Times New Roman" w:hAnsi="Times New Roman" w:cs="Times New Roman"/>
          <w:sz w:val="24"/>
          <w:szCs w:val="24"/>
        </w:rPr>
        <w:t xml:space="preserve">s between the first and second </w:t>
      </w:r>
      <w:r w:rsidR="00DE3CD1">
        <w:rPr>
          <w:rFonts w:ascii="Times New Roman" w:hAnsi="Times New Roman" w:cs="Times New Roman"/>
          <w:sz w:val="24"/>
          <w:szCs w:val="24"/>
        </w:rPr>
        <w:t xml:space="preserve">respondents, there </w:t>
      </w:r>
      <w:r w:rsidR="00FA1181">
        <w:rPr>
          <w:rFonts w:ascii="Times New Roman" w:hAnsi="Times New Roman" w:cs="Times New Roman"/>
          <w:sz w:val="24"/>
          <w:szCs w:val="24"/>
        </w:rPr>
        <w:t>was no confusion as to which exactly were the premises the lease referred to</w:t>
      </w:r>
      <w:r w:rsidR="00A90942">
        <w:rPr>
          <w:rFonts w:ascii="Times New Roman" w:hAnsi="Times New Roman" w:cs="Times New Roman"/>
          <w:sz w:val="24"/>
          <w:szCs w:val="24"/>
        </w:rPr>
        <w:t>,</w:t>
      </w:r>
      <w:r w:rsidR="00FA1181">
        <w:rPr>
          <w:rFonts w:ascii="Times New Roman" w:hAnsi="Times New Roman" w:cs="Times New Roman"/>
          <w:sz w:val="24"/>
          <w:szCs w:val="24"/>
        </w:rPr>
        <w:t xml:space="preserve"> </w:t>
      </w:r>
      <w:r w:rsidR="00DE3CD1">
        <w:rPr>
          <w:rFonts w:ascii="Times New Roman" w:hAnsi="Times New Roman" w:cs="Times New Roman"/>
          <w:sz w:val="24"/>
          <w:szCs w:val="24"/>
        </w:rPr>
        <w:t xml:space="preserve">and where exactly they were situated. </w:t>
      </w:r>
      <w:r w:rsidR="0039694B">
        <w:rPr>
          <w:rFonts w:ascii="Times New Roman" w:hAnsi="Times New Roman" w:cs="Times New Roman"/>
          <w:sz w:val="24"/>
          <w:szCs w:val="24"/>
        </w:rPr>
        <w:t xml:space="preserve">In the course of </w:t>
      </w:r>
      <w:r w:rsidR="00DE3CD1">
        <w:rPr>
          <w:rFonts w:ascii="Times New Roman" w:hAnsi="Times New Roman" w:cs="Times New Roman"/>
          <w:sz w:val="24"/>
          <w:szCs w:val="24"/>
        </w:rPr>
        <w:t>its</w:t>
      </w:r>
      <w:r w:rsidR="0039694B">
        <w:rPr>
          <w:rFonts w:ascii="Times New Roman" w:hAnsi="Times New Roman" w:cs="Times New Roman"/>
          <w:sz w:val="24"/>
          <w:szCs w:val="24"/>
        </w:rPr>
        <w:t xml:space="preserve"> judgment the </w:t>
      </w:r>
      <w:r w:rsidR="00DE3CD1">
        <w:rPr>
          <w:rFonts w:ascii="Times New Roman" w:hAnsi="Times New Roman" w:cs="Times New Roman"/>
          <w:sz w:val="24"/>
          <w:szCs w:val="24"/>
        </w:rPr>
        <w:t>court</w:t>
      </w:r>
      <w:r w:rsidR="0039694B">
        <w:rPr>
          <w:rFonts w:ascii="Times New Roman" w:hAnsi="Times New Roman" w:cs="Times New Roman"/>
          <w:sz w:val="24"/>
          <w:szCs w:val="24"/>
        </w:rPr>
        <w:t xml:space="preserve"> said:</w:t>
      </w:r>
    </w:p>
    <w:p w:rsidR="0039694B" w:rsidRDefault="0039694B" w:rsidP="0039694B">
      <w:pPr>
        <w:spacing w:after="0" w:line="360" w:lineRule="auto"/>
        <w:ind w:firstLine="720"/>
        <w:jc w:val="both"/>
        <w:rPr>
          <w:rFonts w:ascii="Times New Roman" w:hAnsi="Times New Roman" w:cs="Times New Roman"/>
          <w:sz w:val="24"/>
          <w:szCs w:val="24"/>
        </w:rPr>
      </w:pPr>
    </w:p>
    <w:p w:rsidR="0039694B" w:rsidRDefault="0039694B" w:rsidP="00DE3CD1">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sidRPr="00392136">
        <w:rPr>
          <w:rFonts w:ascii="Times New Roman" w:hAnsi="Times New Roman" w:cs="Times New Roman"/>
        </w:rPr>
        <w:t>There is therefore evidence to conclude that the homestead which is the subject matter is the one on the map and that it is occupied by the first defendant</w:t>
      </w:r>
      <w:r>
        <w:rPr>
          <w:rFonts w:ascii="Times New Roman" w:hAnsi="Times New Roman" w:cs="Times New Roman"/>
          <w:sz w:val="24"/>
          <w:szCs w:val="24"/>
        </w:rPr>
        <w:t>.”</w:t>
      </w:r>
    </w:p>
    <w:p w:rsidR="0039694B" w:rsidRDefault="0039694B" w:rsidP="0039694B">
      <w:pPr>
        <w:spacing w:after="0" w:line="360" w:lineRule="auto"/>
        <w:ind w:firstLine="720"/>
        <w:jc w:val="both"/>
        <w:rPr>
          <w:rFonts w:ascii="Times New Roman" w:hAnsi="Times New Roman" w:cs="Times New Roman"/>
          <w:sz w:val="24"/>
          <w:szCs w:val="24"/>
        </w:rPr>
      </w:pPr>
    </w:p>
    <w:p w:rsidR="00F25972" w:rsidRDefault="00484231" w:rsidP="00F2597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[16</w:t>
      </w:r>
      <w:r w:rsidR="00DE3CD1">
        <w:rPr>
          <w:rFonts w:ascii="Times New Roman" w:hAnsi="Times New Roman" w:cs="Times New Roman"/>
          <w:sz w:val="24"/>
          <w:szCs w:val="24"/>
        </w:rPr>
        <w:t>]</w:t>
      </w:r>
      <w:r w:rsidR="00DE3CD1">
        <w:rPr>
          <w:rFonts w:ascii="Times New Roman" w:hAnsi="Times New Roman" w:cs="Times New Roman"/>
          <w:sz w:val="24"/>
          <w:szCs w:val="24"/>
        </w:rPr>
        <w:tab/>
        <w:t xml:space="preserve">On the second issue, </w:t>
      </w:r>
      <w:r w:rsidR="00F25972">
        <w:rPr>
          <w:rFonts w:ascii="Times New Roman" w:hAnsi="Times New Roman" w:cs="Times New Roman"/>
          <w:sz w:val="24"/>
          <w:szCs w:val="24"/>
        </w:rPr>
        <w:t xml:space="preserve">in the course of its judgment, the court </w:t>
      </w:r>
      <w:r w:rsidR="00F25972" w:rsidRPr="00F25972">
        <w:rPr>
          <w:rFonts w:ascii="Times New Roman" w:hAnsi="Times New Roman" w:cs="Times New Roman"/>
          <w:i/>
          <w:sz w:val="24"/>
          <w:szCs w:val="24"/>
        </w:rPr>
        <w:t>a quo</w:t>
      </w:r>
      <w:r w:rsidR="00F25972">
        <w:rPr>
          <w:rFonts w:ascii="Times New Roman" w:hAnsi="Times New Roman" w:cs="Times New Roman"/>
          <w:sz w:val="24"/>
          <w:szCs w:val="24"/>
        </w:rPr>
        <w:t xml:space="preserve"> said:</w:t>
      </w:r>
    </w:p>
    <w:p w:rsidR="00F25972" w:rsidRDefault="00F25972" w:rsidP="00F2597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F25972" w:rsidRDefault="00F25972" w:rsidP="00F25972">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sidRPr="00F25972">
        <w:rPr>
          <w:rFonts w:ascii="Times New Roman" w:hAnsi="Times New Roman" w:cs="Times New Roman"/>
        </w:rPr>
        <w:t xml:space="preserve">Mr Mupoperi submitted and supported the submission with case law, that the letter amounts to lawful authority. No doubt it does. A letter of this wording indeed amounts to lawful authority regard being had to the decision of Makonese J </w:t>
      </w:r>
      <w:r w:rsidR="00E50816">
        <w:rPr>
          <w:rFonts w:ascii="Times New Roman" w:hAnsi="Times New Roman" w:cs="Times New Roman"/>
        </w:rPr>
        <w:t>i</w:t>
      </w:r>
      <w:r w:rsidRPr="00F25972">
        <w:rPr>
          <w:rFonts w:ascii="Times New Roman" w:hAnsi="Times New Roman" w:cs="Times New Roman"/>
        </w:rPr>
        <w:t>n Dudley Rogers vs The State HB 47/15. On the other hand the plaintiff has a lease. It is no doubt a lawful authority and it pertains to that same homestead. One might ask, which lawful authority is more lawful than</w:t>
      </w:r>
      <w:r w:rsidR="009175AD">
        <w:rPr>
          <w:rFonts w:ascii="Times New Roman" w:hAnsi="Times New Roman" w:cs="Times New Roman"/>
        </w:rPr>
        <w:t xml:space="preserve"> the other? The one dated 2007</w:t>
      </w:r>
      <w:r w:rsidRPr="00F25972">
        <w:rPr>
          <w:rFonts w:ascii="Times New Roman" w:hAnsi="Times New Roman" w:cs="Times New Roman"/>
        </w:rPr>
        <w:t xml:space="preserve"> was a precedent to the issuing of an offer letter. Now it</w:t>
      </w:r>
      <w:r w:rsidR="009175AD">
        <w:rPr>
          <w:rFonts w:ascii="Times New Roman" w:hAnsi="Times New Roman" w:cs="Times New Roman"/>
        </w:rPr>
        <w:t>’</w:t>
      </w:r>
      <w:r w:rsidRPr="00F25972">
        <w:rPr>
          <w:rFonts w:ascii="Times New Roman" w:hAnsi="Times New Roman" w:cs="Times New Roman"/>
        </w:rPr>
        <w:t>s 2016, and no offer was issued. Why? The answer lies in the evidence of Boas Vurayayi</w:t>
      </w:r>
      <w:r>
        <w:rPr>
          <w:rFonts w:ascii="Times New Roman" w:hAnsi="Times New Roman" w:cs="Times New Roman"/>
          <w:sz w:val="24"/>
          <w:szCs w:val="24"/>
        </w:rPr>
        <w:t>.”</w:t>
      </w:r>
    </w:p>
    <w:p w:rsidR="00F25972" w:rsidRDefault="00F25972" w:rsidP="00F25972">
      <w:pPr>
        <w:spacing w:after="0" w:line="360" w:lineRule="auto"/>
        <w:ind w:left="720"/>
        <w:jc w:val="both"/>
        <w:rPr>
          <w:rFonts w:ascii="Times New Roman" w:hAnsi="Times New Roman" w:cs="Times New Roman"/>
          <w:sz w:val="24"/>
          <w:szCs w:val="24"/>
        </w:rPr>
      </w:pPr>
    </w:p>
    <w:p w:rsidR="00C87CC9" w:rsidRDefault="00484231" w:rsidP="00E5081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[17</w:t>
      </w:r>
      <w:r w:rsidR="00E50816">
        <w:rPr>
          <w:rFonts w:ascii="Times New Roman" w:hAnsi="Times New Roman" w:cs="Times New Roman"/>
          <w:sz w:val="24"/>
          <w:szCs w:val="24"/>
        </w:rPr>
        <w:t>]</w:t>
      </w:r>
      <w:r w:rsidR="00E50816">
        <w:rPr>
          <w:rFonts w:ascii="Times New Roman" w:hAnsi="Times New Roman" w:cs="Times New Roman"/>
          <w:sz w:val="24"/>
          <w:szCs w:val="24"/>
        </w:rPr>
        <w:tab/>
      </w:r>
      <w:r w:rsidR="003F4AC8">
        <w:rPr>
          <w:rFonts w:ascii="Times New Roman" w:hAnsi="Times New Roman" w:cs="Times New Roman"/>
          <w:sz w:val="24"/>
          <w:szCs w:val="24"/>
        </w:rPr>
        <w:t>Relying largely on Boas’ evidence, t</w:t>
      </w:r>
      <w:r w:rsidR="00DE3CD1">
        <w:rPr>
          <w:rFonts w:ascii="Times New Roman" w:hAnsi="Times New Roman" w:cs="Times New Roman"/>
          <w:sz w:val="24"/>
          <w:szCs w:val="24"/>
        </w:rPr>
        <w:t>he court</w:t>
      </w:r>
      <w:r w:rsidR="009175AD">
        <w:rPr>
          <w:rFonts w:ascii="Times New Roman" w:hAnsi="Times New Roman" w:cs="Times New Roman"/>
          <w:sz w:val="24"/>
          <w:szCs w:val="24"/>
        </w:rPr>
        <w:t xml:space="preserve"> held</w:t>
      </w:r>
      <w:r w:rsidR="00C87CC9">
        <w:rPr>
          <w:rFonts w:ascii="Times New Roman" w:hAnsi="Times New Roman" w:cs="Times New Roman"/>
          <w:sz w:val="24"/>
          <w:szCs w:val="24"/>
        </w:rPr>
        <w:t xml:space="preserve"> that the letter of 2007 by the then Provincial Chief Lands Officer had been overtaken by events; that the issue of caretakership that it related</w:t>
      </w:r>
      <w:r w:rsidR="00E50816">
        <w:rPr>
          <w:rFonts w:ascii="Times New Roman" w:hAnsi="Times New Roman" w:cs="Times New Roman"/>
          <w:sz w:val="24"/>
          <w:szCs w:val="24"/>
        </w:rPr>
        <w:t xml:space="preserve"> to</w:t>
      </w:r>
      <w:r w:rsidR="00C87CC9">
        <w:rPr>
          <w:rFonts w:ascii="Times New Roman" w:hAnsi="Times New Roman" w:cs="Times New Roman"/>
          <w:sz w:val="24"/>
          <w:szCs w:val="24"/>
        </w:rPr>
        <w:t xml:space="preserve"> had long since been phased out</w:t>
      </w:r>
      <w:r w:rsidR="009175AD">
        <w:rPr>
          <w:rFonts w:ascii="Times New Roman" w:hAnsi="Times New Roman" w:cs="Times New Roman"/>
          <w:sz w:val="24"/>
          <w:szCs w:val="24"/>
        </w:rPr>
        <w:t>;</w:t>
      </w:r>
      <w:r w:rsidR="00C87CC9">
        <w:rPr>
          <w:rFonts w:ascii="Times New Roman" w:hAnsi="Times New Roman" w:cs="Times New Roman"/>
          <w:sz w:val="24"/>
          <w:szCs w:val="24"/>
        </w:rPr>
        <w:t xml:space="preserve"> and that it was the second respondent, as the acquiring authority, who was best placed to say who should occupy the farmhouse.</w:t>
      </w:r>
    </w:p>
    <w:p w:rsidR="00C87CC9" w:rsidRDefault="00C87CC9" w:rsidP="00C87CC9">
      <w:pPr>
        <w:spacing w:after="0" w:line="360" w:lineRule="auto"/>
        <w:ind w:left="720" w:hanging="720"/>
        <w:jc w:val="both"/>
        <w:rPr>
          <w:rFonts w:ascii="Times New Roman" w:hAnsi="Times New Roman" w:cs="Times New Roman"/>
          <w:sz w:val="24"/>
          <w:szCs w:val="24"/>
        </w:rPr>
      </w:pPr>
    </w:p>
    <w:p w:rsidR="0039694B" w:rsidRDefault="00C87CC9" w:rsidP="00E5081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484231">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r>
      <w:r w:rsidR="00E50816">
        <w:rPr>
          <w:rFonts w:ascii="Times New Roman" w:hAnsi="Times New Roman" w:cs="Times New Roman"/>
          <w:sz w:val="24"/>
          <w:szCs w:val="24"/>
        </w:rPr>
        <w:t>On 5 December 2016 the court granted the order of eviction.</w:t>
      </w:r>
      <w:r w:rsidR="00DE3CD1">
        <w:rPr>
          <w:rFonts w:ascii="Times New Roman" w:hAnsi="Times New Roman" w:cs="Times New Roman"/>
          <w:sz w:val="24"/>
          <w:szCs w:val="24"/>
        </w:rPr>
        <w:t xml:space="preserve"> </w:t>
      </w:r>
      <w:r w:rsidR="0039694B">
        <w:rPr>
          <w:rFonts w:ascii="Times New Roman" w:hAnsi="Times New Roman" w:cs="Times New Roman"/>
          <w:sz w:val="24"/>
          <w:szCs w:val="24"/>
        </w:rPr>
        <w:t>The app</w:t>
      </w:r>
      <w:r w:rsidR="009175AD">
        <w:rPr>
          <w:rFonts w:ascii="Times New Roman" w:hAnsi="Times New Roman" w:cs="Times New Roman"/>
          <w:sz w:val="24"/>
          <w:szCs w:val="24"/>
        </w:rPr>
        <w:t>ell</w:t>
      </w:r>
      <w:r w:rsidR="0039694B">
        <w:rPr>
          <w:rFonts w:ascii="Times New Roman" w:hAnsi="Times New Roman" w:cs="Times New Roman"/>
          <w:sz w:val="24"/>
          <w:szCs w:val="24"/>
        </w:rPr>
        <w:t xml:space="preserve">ant appealed. </w:t>
      </w:r>
      <w:r w:rsidR="00E50816">
        <w:rPr>
          <w:rFonts w:ascii="Times New Roman" w:hAnsi="Times New Roman" w:cs="Times New Roman"/>
          <w:sz w:val="24"/>
          <w:szCs w:val="24"/>
        </w:rPr>
        <w:t>He challenged the magistrate’s findings and said</w:t>
      </w:r>
      <w:r w:rsidR="003F4AC8">
        <w:rPr>
          <w:rFonts w:ascii="Times New Roman" w:hAnsi="Times New Roman" w:cs="Times New Roman"/>
          <w:sz w:val="24"/>
          <w:szCs w:val="24"/>
        </w:rPr>
        <w:t xml:space="preserve"> [</w:t>
      </w:r>
      <w:r w:rsidR="009175AD">
        <w:rPr>
          <w:rFonts w:ascii="Times New Roman" w:hAnsi="Times New Roman" w:cs="Times New Roman"/>
          <w:sz w:val="24"/>
          <w:szCs w:val="24"/>
        </w:rPr>
        <w:t>in our own words</w:t>
      </w:r>
      <w:r w:rsidR="003F4AC8">
        <w:rPr>
          <w:rFonts w:ascii="Times New Roman" w:hAnsi="Times New Roman" w:cs="Times New Roman"/>
          <w:sz w:val="24"/>
          <w:szCs w:val="24"/>
        </w:rPr>
        <w:t>]</w:t>
      </w:r>
      <w:r w:rsidR="00E50816">
        <w:rPr>
          <w:rFonts w:ascii="Times New Roman" w:hAnsi="Times New Roman" w:cs="Times New Roman"/>
          <w:sz w:val="24"/>
          <w:szCs w:val="24"/>
        </w:rPr>
        <w:t xml:space="preserve"> that the purported lease was not the one the second respondent had given to the first respondent; that having found that the appellant also had lawful authority to stay on the farm, it was wrong to order his eviction; that it </w:t>
      </w:r>
      <w:r w:rsidR="00D14D5E">
        <w:rPr>
          <w:rFonts w:ascii="Times New Roman" w:hAnsi="Times New Roman" w:cs="Times New Roman"/>
          <w:sz w:val="24"/>
          <w:szCs w:val="24"/>
        </w:rPr>
        <w:t>was wrong to say that the letter of 2007 had been overtaken by events in the absence of an express revocation communicated to him</w:t>
      </w:r>
      <w:r w:rsidR="009175AD">
        <w:rPr>
          <w:rFonts w:ascii="Times New Roman" w:hAnsi="Times New Roman" w:cs="Times New Roman"/>
          <w:sz w:val="24"/>
          <w:szCs w:val="24"/>
        </w:rPr>
        <w:t>;</w:t>
      </w:r>
      <w:r w:rsidR="00D14D5E">
        <w:rPr>
          <w:rFonts w:ascii="Times New Roman" w:hAnsi="Times New Roman" w:cs="Times New Roman"/>
          <w:sz w:val="24"/>
          <w:szCs w:val="24"/>
        </w:rPr>
        <w:t xml:space="preserve"> and that </w:t>
      </w:r>
      <w:r w:rsidR="0039694B">
        <w:rPr>
          <w:rFonts w:ascii="Times New Roman" w:hAnsi="Times New Roman" w:cs="Times New Roman"/>
          <w:sz w:val="24"/>
          <w:szCs w:val="24"/>
        </w:rPr>
        <w:t xml:space="preserve">without a proper description as to whether the homestead referred to </w:t>
      </w:r>
      <w:r w:rsidR="00D14D5E">
        <w:rPr>
          <w:rFonts w:ascii="Times New Roman" w:hAnsi="Times New Roman" w:cs="Times New Roman"/>
          <w:sz w:val="24"/>
          <w:szCs w:val="24"/>
        </w:rPr>
        <w:t xml:space="preserve">in the lease was </w:t>
      </w:r>
      <w:r w:rsidR="0039694B">
        <w:rPr>
          <w:rFonts w:ascii="Times New Roman" w:hAnsi="Times New Roman" w:cs="Times New Roman"/>
          <w:sz w:val="24"/>
          <w:szCs w:val="24"/>
        </w:rPr>
        <w:t xml:space="preserve">one residential dwelling, or several residential dwellings, the eviction order </w:t>
      </w:r>
      <w:r w:rsidR="00D14D5E">
        <w:rPr>
          <w:rFonts w:ascii="Times New Roman" w:hAnsi="Times New Roman" w:cs="Times New Roman"/>
          <w:sz w:val="24"/>
          <w:szCs w:val="24"/>
        </w:rPr>
        <w:t xml:space="preserve">was </w:t>
      </w:r>
      <w:r w:rsidR="009175AD">
        <w:rPr>
          <w:rFonts w:ascii="Times New Roman" w:hAnsi="Times New Roman" w:cs="Times New Roman"/>
          <w:sz w:val="24"/>
          <w:szCs w:val="24"/>
        </w:rPr>
        <w:t>manifes</w:t>
      </w:r>
      <w:r w:rsidR="00D14D5E">
        <w:rPr>
          <w:rFonts w:ascii="Times New Roman" w:hAnsi="Times New Roman" w:cs="Times New Roman"/>
          <w:sz w:val="24"/>
          <w:szCs w:val="24"/>
        </w:rPr>
        <w:t xml:space="preserve">tly </w:t>
      </w:r>
      <w:r w:rsidR="0039694B">
        <w:rPr>
          <w:rFonts w:ascii="Times New Roman" w:hAnsi="Times New Roman" w:cs="Times New Roman"/>
          <w:sz w:val="24"/>
          <w:szCs w:val="24"/>
        </w:rPr>
        <w:t xml:space="preserve">a </w:t>
      </w:r>
      <w:r w:rsidR="0039694B" w:rsidRPr="00CE46D7">
        <w:rPr>
          <w:rFonts w:ascii="Times New Roman" w:hAnsi="Times New Roman" w:cs="Times New Roman"/>
          <w:i/>
          <w:sz w:val="24"/>
          <w:szCs w:val="24"/>
        </w:rPr>
        <w:t>brutum fulmen</w:t>
      </w:r>
      <w:r w:rsidR="0039694B">
        <w:rPr>
          <w:rFonts w:ascii="Times New Roman" w:hAnsi="Times New Roman" w:cs="Times New Roman"/>
          <w:sz w:val="24"/>
          <w:szCs w:val="24"/>
        </w:rPr>
        <w:t xml:space="preserve">. </w:t>
      </w:r>
    </w:p>
    <w:p w:rsidR="00D14D5E" w:rsidRDefault="00D14D5E" w:rsidP="0039694B">
      <w:pPr>
        <w:spacing w:after="0" w:line="360" w:lineRule="auto"/>
        <w:ind w:left="720" w:hanging="720"/>
        <w:jc w:val="both"/>
        <w:rPr>
          <w:rFonts w:ascii="Times New Roman" w:hAnsi="Times New Roman" w:cs="Times New Roman"/>
          <w:sz w:val="24"/>
          <w:szCs w:val="24"/>
        </w:rPr>
      </w:pPr>
    </w:p>
    <w:p w:rsidR="0059229C" w:rsidRDefault="00484231" w:rsidP="0039694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[19</w:t>
      </w:r>
      <w:r w:rsidR="00D14D5E">
        <w:rPr>
          <w:rFonts w:ascii="Times New Roman" w:hAnsi="Times New Roman" w:cs="Times New Roman"/>
          <w:sz w:val="24"/>
          <w:szCs w:val="24"/>
        </w:rPr>
        <w:t>]</w:t>
      </w:r>
      <w:r w:rsidR="00D14D5E">
        <w:rPr>
          <w:rFonts w:ascii="Times New Roman" w:hAnsi="Times New Roman" w:cs="Times New Roman"/>
          <w:sz w:val="24"/>
          <w:szCs w:val="24"/>
        </w:rPr>
        <w:tab/>
        <w:t xml:space="preserve">We dismissed the appeal because it lacked substance. The appellant was just nit-picking. The whole appeal was just about form over substance. </w:t>
      </w:r>
      <w:r w:rsidR="0059229C">
        <w:rPr>
          <w:rFonts w:ascii="Times New Roman" w:hAnsi="Times New Roman" w:cs="Times New Roman"/>
          <w:sz w:val="24"/>
          <w:szCs w:val="24"/>
        </w:rPr>
        <w:t xml:space="preserve">The homestead from which </w:t>
      </w:r>
      <w:r w:rsidR="00D14D5E">
        <w:rPr>
          <w:rFonts w:ascii="Times New Roman" w:hAnsi="Times New Roman" w:cs="Times New Roman"/>
          <w:sz w:val="24"/>
          <w:szCs w:val="24"/>
        </w:rPr>
        <w:t xml:space="preserve">the appellant was to be evicted had </w:t>
      </w:r>
      <w:r w:rsidR="004700A9">
        <w:rPr>
          <w:rFonts w:ascii="Times New Roman" w:hAnsi="Times New Roman" w:cs="Times New Roman"/>
          <w:sz w:val="24"/>
          <w:szCs w:val="24"/>
        </w:rPr>
        <w:t>sufficiently</w:t>
      </w:r>
      <w:r w:rsidR="00D14D5E">
        <w:rPr>
          <w:rFonts w:ascii="Times New Roman" w:hAnsi="Times New Roman" w:cs="Times New Roman"/>
          <w:sz w:val="24"/>
          <w:szCs w:val="24"/>
        </w:rPr>
        <w:t xml:space="preserve"> been debated and identified</w:t>
      </w:r>
      <w:r w:rsidR="0059229C">
        <w:rPr>
          <w:rFonts w:ascii="Times New Roman" w:hAnsi="Times New Roman" w:cs="Times New Roman"/>
          <w:sz w:val="24"/>
          <w:szCs w:val="24"/>
        </w:rPr>
        <w:t xml:space="preserve"> in</w:t>
      </w:r>
      <w:r w:rsidR="00D14D5E">
        <w:rPr>
          <w:rFonts w:ascii="Times New Roman" w:hAnsi="Times New Roman" w:cs="Times New Roman"/>
          <w:sz w:val="24"/>
          <w:szCs w:val="24"/>
        </w:rPr>
        <w:t>, and by,</w:t>
      </w:r>
      <w:r w:rsidR="0059229C">
        <w:rPr>
          <w:rFonts w:ascii="Times New Roman" w:hAnsi="Times New Roman" w:cs="Times New Roman"/>
          <w:sz w:val="24"/>
          <w:szCs w:val="24"/>
        </w:rPr>
        <w:t xml:space="preserve"> the court </w:t>
      </w:r>
      <w:r w:rsidR="0059229C" w:rsidRPr="00536CF7">
        <w:rPr>
          <w:rFonts w:ascii="Times New Roman" w:hAnsi="Times New Roman" w:cs="Times New Roman"/>
          <w:i/>
          <w:sz w:val="24"/>
          <w:szCs w:val="24"/>
        </w:rPr>
        <w:t>a quo</w:t>
      </w:r>
      <w:r w:rsidR="0059229C">
        <w:rPr>
          <w:rFonts w:ascii="Times New Roman" w:hAnsi="Times New Roman" w:cs="Times New Roman"/>
          <w:sz w:val="24"/>
          <w:szCs w:val="24"/>
        </w:rPr>
        <w:t xml:space="preserve">. </w:t>
      </w:r>
      <w:r w:rsidR="00D14D5E">
        <w:rPr>
          <w:rFonts w:ascii="Times New Roman" w:hAnsi="Times New Roman" w:cs="Times New Roman"/>
          <w:sz w:val="24"/>
          <w:szCs w:val="24"/>
        </w:rPr>
        <w:t xml:space="preserve">It could </w:t>
      </w:r>
      <w:r w:rsidR="0059229C">
        <w:rPr>
          <w:rFonts w:ascii="Times New Roman" w:hAnsi="Times New Roman" w:cs="Times New Roman"/>
          <w:sz w:val="24"/>
          <w:szCs w:val="24"/>
        </w:rPr>
        <w:t xml:space="preserve">not </w:t>
      </w:r>
      <w:r w:rsidR="003E4383">
        <w:rPr>
          <w:rFonts w:ascii="Times New Roman" w:hAnsi="Times New Roman" w:cs="Times New Roman"/>
          <w:sz w:val="24"/>
          <w:szCs w:val="24"/>
        </w:rPr>
        <w:t xml:space="preserve">be </w:t>
      </w:r>
      <w:r w:rsidR="0059229C">
        <w:rPr>
          <w:rFonts w:ascii="Times New Roman" w:hAnsi="Times New Roman" w:cs="Times New Roman"/>
          <w:sz w:val="24"/>
          <w:szCs w:val="24"/>
        </w:rPr>
        <w:t xml:space="preserve">identified merely </w:t>
      </w:r>
      <w:r w:rsidR="00D14D5E">
        <w:rPr>
          <w:rFonts w:ascii="Times New Roman" w:hAnsi="Times New Roman" w:cs="Times New Roman"/>
          <w:sz w:val="24"/>
          <w:szCs w:val="24"/>
        </w:rPr>
        <w:t xml:space="preserve">or solely </w:t>
      </w:r>
      <w:r w:rsidR="0059229C">
        <w:rPr>
          <w:rFonts w:ascii="Times New Roman" w:hAnsi="Times New Roman" w:cs="Times New Roman"/>
          <w:sz w:val="24"/>
          <w:szCs w:val="24"/>
        </w:rPr>
        <w:t xml:space="preserve">by reference to the </w:t>
      </w:r>
      <w:r w:rsidR="0059229C">
        <w:rPr>
          <w:rFonts w:ascii="Times New Roman" w:hAnsi="Times New Roman" w:cs="Times New Roman"/>
          <w:sz w:val="24"/>
          <w:szCs w:val="24"/>
        </w:rPr>
        <w:lastRenderedPageBreak/>
        <w:t xml:space="preserve">area, </w:t>
      </w:r>
      <w:r w:rsidR="00D14D5E">
        <w:rPr>
          <w:rFonts w:ascii="Times New Roman" w:hAnsi="Times New Roman" w:cs="Times New Roman"/>
          <w:sz w:val="24"/>
          <w:szCs w:val="24"/>
        </w:rPr>
        <w:t>which was stated as</w:t>
      </w:r>
      <w:r w:rsidR="0059229C">
        <w:rPr>
          <w:rFonts w:ascii="Times New Roman" w:hAnsi="Times New Roman" w:cs="Times New Roman"/>
          <w:sz w:val="24"/>
          <w:szCs w:val="24"/>
        </w:rPr>
        <w:t xml:space="preserve"> +/- 224m</w:t>
      </w:r>
      <w:r w:rsidR="0059229C" w:rsidRPr="00536CF7">
        <w:rPr>
          <w:rFonts w:ascii="Times New Roman" w:hAnsi="Times New Roman" w:cs="Times New Roman"/>
          <w:sz w:val="24"/>
          <w:szCs w:val="24"/>
          <w:vertAlign w:val="superscript"/>
        </w:rPr>
        <w:t>2</w:t>
      </w:r>
      <w:r w:rsidR="0059229C">
        <w:rPr>
          <w:rFonts w:ascii="Times New Roman" w:hAnsi="Times New Roman" w:cs="Times New Roman"/>
          <w:sz w:val="24"/>
          <w:szCs w:val="24"/>
        </w:rPr>
        <w:t xml:space="preserve">, but also </w:t>
      </w:r>
      <w:r w:rsidR="00BF1A70">
        <w:rPr>
          <w:rFonts w:ascii="Times New Roman" w:hAnsi="Times New Roman" w:cs="Times New Roman"/>
          <w:sz w:val="24"/>
          <w:szCs w:val="24"/>
        </w:rPr>
        <w:t xml:space="preserve">by reference to </w:t>
      </w:r>
      <w:r w:rsidR="009175AD">
        <w:rPr>
          <w:rFonts w:ascii="Times New Roman" w:hAnsi="Times New Roman" w:cs="Times New Roman"/>
          <w:sz w:val="24"/>
          <w:szCs w:val="24"/>
        </w:rPr>
        <w:t>the</w:t>
      </w:r>
      <w:r w:rsidR="0059229C">
        <w:rPr>
          <w:rFonts w:ascii="Times New Roman" w:hAnsi="Times New Roman" w:cs="Times New Roman"/>
          <w:sz w:val="24"/>
          <w:szCs w:val="24"/>
        </w:rPr>
        <w:t xml:space="preserve"> map </w:t>
      </w:r>
      <w:r w:rsidR="00BF1A70">
        <w:rPr>
          <w:rFonts w:ascii="Times New Roman" w:hAnsi="Times New Roman" w:cs="Times New Roman"/>
          <w:sz w:val="24"/>
          <w:szCs w:val="24"/>
        </w:rPr>
        <w:t xml:space="preserve">that </w:t>
      </w:r>
      <w:r w:rsidR="0059229C">
        <w:rPr>
          <w:rFonts w:ascii="Times New Roman" w:hAnsi="Times New Roman" w:cs="Times New Roman"/>
          <w:sz w:val="24"/>
          <w:szCs w:val="24"/>
        </w:rPr>
        <w:t>depict</w:t>
      </w:r>
      <w:r w:rsidR="00D14D5E">
        <w:rPr>
          <w:rFonts w:ascii="Times New Roman" w:hAnsi="Times New Roman" w:cs="Times New Roman"/>
          <w:sz w:val="24"/>
          <w:szCs w:val="24"/>
        </w:rPr>
        <w:t>ed, among other things,</w:t>
      </w:r>
      <w:r w:rsidR="0059229C">
        <w:rPr>
          <w:rFonts w:ascii="Times New Roman" w:hAnsi="Times New Roman" w:cs="Times New Roman"/>
          <w:sz w:val="24"/>
          <w:szCs w:val="24"/>
        </w:rPr>
        <w:t xml:space="preserve"> the exten</w:t>
      </w:r>
      <w:r w:rsidR="00536CF7">
        <w:rPr>
          <w:rFonts w:ascii="Times New Roman" w:hAnsi="Times New Roman" w:cs="Times New Roman"/>
          <w:sz w:val="24"/>
          <w:szCs w:val="24"/>
        </w:rPr>
        <w:t>t</w:t>
      </w:r>
      <w:r w:rsidR="0059229C">
        <w:rPr>
          <w:rFonts w:ascii="Times New Roman" w:hAnsi="Times New Roman" w:cs="Times New Roman"/>
          <w:sz w:val="24"/>
          <w:szCs w:val="24"/>
        </w:rPr>
        <w:t xml:space="preserve"> of the land covered</w:t>
      </w:r>
      <w:r w:rsidR="00D14D5E">
        <w:rPr>
          <w:rFonts w:ascii="Times New Roman" w:hAnsi="Times New Roman" w:cs="Times New Roman"/>
          <w:sz w:val="24"/>
          <w:szCs w:val="24"/>
        </w:rPr>
        <w:t>.</w:t>
      </w:r>
    </w:p>
    <w:p w:rsidR="00D14D5E" w:rsidRDefault="00D14D5E" w:rsidP="0039694B">
      <w:pPr>
        <w:spacing w:after="0" w:line="360" w:lineRule="auto"/>
        <w:ind w:left="720" w:hanging="720"/>
        <w:jc w:val="both"/>
        <w:rPr>
          <w:rFonts w:ascii="Times New Roman" w:hAnsi="Times New Roman" w:cs="Times New Roman"/>
          <w:sz w:val="24"/>
          <w:szCs w:val="24"/>
        </w:rPr>
      </w:pPr>
    </w:p>
    <w:p w:rsidR="00326DA3" w:rsidRDefault="00484231" w:rsidP="00994CB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[20</w:t>
      </w:r>
      <w:r w:rsidR="00D14D5E">
        <w:rPr>
          <w:rFonts w:ascii="Times New Roman" w:hAnsi="Times New Roman" w:cs="Times New Roman"/>
          <w:sz w:val="24"/>
          <w:szCs w:val="24"/>
        </w:rPr>
        <w:t>]</w:t>
      </w:r>
      <w:r w:rsidR="00D14D5E">
        <w:rPr>
          <w:rFonts w:ascii="Times New Roman" w:hAnsi="Times New Roman" w:cs="Times New Roman"/>
          <w:sz w:val="24"/>
          <w:szCs w:val="24"/>
        </w:rPr>
        <w:tab/>
      </w:r>
      <w:r w:rsidR="00540704">
        <w:rPr>
          <w:rFonts w:ascii="Times New Roman" w:hAnsi="Times New Roman" w:cs="Times New Roman"/>
          <w:sz w:val="24"/>
          <w:szCs w:val="24"/>
        </w:rPr>
        <w:t xml:space="preserve">The lease agreement </w:t>
      </w:r>
      <w:r w:rsidR="00994CBE">
        <w:rPr>
          <w:rFonts w:ascii="Times New Roman" w:hAnsi="Times New Roman" w:cs="Times New Roman"/>
          <w:sz w:val="24"/>
          <w:szCs w:val="24"/>
        </w:rPr>
        <w:t xml:space="preserve">clearly defined the homestead, not only as one measuring </w:t>
      </w:r>
      <w:r w:rsidR="00540704" w:rsidRPr="00994CBE">
        <w:rPr>
          <w:rFonts w:ascii="Times New Roman" w:hAnsi="Times New Roman" w:cs="Times New Roman"/>
          <w:sz w:val="24"/>
          <w:szCs w:val="24"/>
        </w:rPr>
        <w:t>+/- 224m</w:t>
      </w:r>
      <w:r w:rsidR="00540704" w:rsidRPr="00994CBE">
        <w:rPr>
          <w:rFonts w:ascii="Times New Roman" w:hAnsi="Times New Roman" w:cs="Times New Roman"/>
          <w:sz w:val="24"/>
          <w:szCs w:val="24"/>
          <w:vertAlign w:val="superscript"/>
        </w:rPr>
        <w:t>2</w:t>
      </w:r>
      <w:r w:rsidR="00994CBE">
        <w:rPr>
          <w:rFonts w:ascii="Times New Roman" w:hAnsi="Times New Roman" w:cs="Times New Roman"/>
          <w:sz w:val="24"/>
          <w:szCs w:val="24"/>
        </w:rPr>
        <w:t>, but i</w:t>
      </w:r>
      <w:r w:rsidR="00540704">
        <w:rPr>
          <w:rFonts w:ascii="Times New Roman" w:hAnsi="Times New Roman" w:cs="Times New Roman"/>
          <w:sz w:val="24"/>
          <w:szCs w:val="24"/>
        </w:rPr>
        <w:t xml:space="preserve">t also said </w:t>
      </w:r>
      <w:r w:rsidR="00C3658D">
        <w:rPr>
          <w:rFonts w:ascii="Times New Roman" w:hAnsi="Times New Roman" w:cs="Times New Roman"/>
          <w:sz w:val="24"/>
          <w:szCs w:val="24"/>
        </w:rPr>
        <w:t>“</w:t>
      </w:r>
      <w:r w:rsidR="00C3658D" w:rsidRPr="00F31C7E">
        <w:rPr>
          <w:rFonts w:ascii="Times New Roman" w:hAnsi="Times New Roman" w:cs="Times New Roman"/>
          <w:i/>
          <w:sz w:val="24"/>
          <w:szCs w:val="24"/>
        </w:rPr>
        <w:t xml:space="preserve">… </w:t>
      </w:r>
      <w:r w:rsidR="00540704" w:rsidRPr="00F31C7E">
        <w:rPr>
          <w:rFonts w:ascii="Times New Roman" w:hAnsi="Times New Roman" w:cs="Times New Roman"/>
          <w:i/>
          <w:sz w:val="24"/>
          <w:szCs w:val="24"/>
        </w:rPr>
        <w:t xml:space="preserve">approximately situated in the district of Mwenezi </w:t>
      </w:r>
      <w:r w:rsidR="00540704" w:rsidRPr="00F31C7E">
        <w:rPr>
          <w:rFonts w:ascii="Times New Roman" w:hAnsi="Times New Roman" w:cs="Times New Roman"/>
          <w:b/>
          <w:i/>
          <w:sz w:val="24"/>
          <w:szCs w:val="24"/>
          <w:u w:val="single"/>
        </w:rPr>
        <w:t>as depicted on the map attached hereto</w:t>
      </w:r>
      <w:r w:rsidR="00F31C7E">
        <w:rPr>
          <w:rFonts w:ascii="Times New Roman" w:hAnsi="Times New Roman" w:cs="Times New Roman"/>
          <w:i/>
          <w:sz w:val="24"/>
          <w:szCs w:val="24"/>
        </w:rPr>
        <w:t xml:space="preserve"> …</w:t>
      </w:r>
      <w:r w:rsidR="00C3658D">
        <w:rPr>
          <w:rFonts w:ascii="Times New Roman" w:hAnsi="Times New Roman" w:cs="Times New Roman"/>
          <w:sz w:val="24"/>
          <w:szCs w:val="24"/>
        </w:rPr>
        <w:t xml:space="preserve">” </w:t>
      </w:r>
      <w:r w:rsidR="00540704">
        <w:rPr>
          <w:rFonts w:ascii="Times New Roman" w:hAnsi="Times New Roman" w:cs="Times New Roman"/>
          <w:sz w:val="24"/>
          <w:szCs w:val="24"/>
        </w:rPr>
        <w:t xml:space="preserve">It also said </w:t>
      </w:r>
      <w:r w:rsidR="00F31C7E">
        <w:rPr>
          <w:rFonts w:ascii="Times New Roman" w:hAnsi="Times New Roman" w:cs="Times New Roman"/>
          <w:sz w:val="24"/>
          <w:szCs w:val="24"/>
        </w:rPr>
        <w:t>“</w:t>
      </w:r>
      <w:r w:rsidR="00F31C7E" w:rsidRPr="00F31C7E">
        <w:rPr>
          <w:rFonts w:ascii="Times New Roman" w:hAnsi="Times New Roman" w:cs="Times New Roman"/>
          <w:i/>
          <w:sz w:val="24"/>
          <w:szCs w:val="24"/>
        </w:rPr>
        <w:t xml:space="preserve">… </w:t>
      </w:r>
      <w:r w:rsidR="00540704" w:rsidRPr="00F31C7E">
        <w:rPr>
          <w:rFonts w:ascii="Times New Roman" w:hAnsi="Times New Roman" w:cs="Times New Roman"/>
          <w:i/>
          <w:sz w:val="24"/>
          <w:szCs w:val="24"/>
        </w:rPr>
        <w:t xml:space="preserve">the site with </w:t>
      </w:r>
      <w:r w:rsidR="00326DA3">
        <w:rPr>
          <w:rFonts w:ascii="Times New Roman" w:hAnsi="Times New Roman" w:cs="Times New Roman"/>
          <w:i/>
          <w:sz w:val="24"/>
          <w:szCs w:val="24"/>
        </w:rPr>
        <w:t xml:space="preserve">the </w:t>
      </w:r>
      <w:r w:rsidR="00540704" w:rsidRPr="00F31C7E">
        <w:rPr>
          <w:rFonts w:ascii="Times New Roman" w:hAnsi="Times New Roman" w:cs="Times New Roman"/>
          <w:i/>
          <w:sz w:val="24"/>
          <w:szCs w:val="24"/>
        </w:rPr>
        <w:t xml:space="preserve">said </w:t>
      </w:r>
      <w:r w:rsidR="00540704" w:rsidRPr="00F31C7E">
        <w:rPr>
          <w:rFonts w:ascii="Times New Roman" w:hAnsi="Times New Roman" w:cs="Times New Roman"/>
          <w:b/>
          <w:i/>
          <w:sz w:val="24"/>
          <w:szCs w:val="24"/>
          <w:u w:val="single"/>
        </w:rPr>
        <w:t>buildings</w:t>
      </w:r>
      <w:r w:rsidR="00540704" w:rsidRPr="00F31C7E">
        <w:rPr>
          <w:rFonts w:ascii="Times New Roman" w:hAnsi="Times New Roman" w:cs="Times New Roman"/>
          <w:i/>
          <w:sz w:val="24"/>
          <w:szCs w:val="24"/>
        </w:rPr>
        <w:t xml:space="preserve"> </w:t>
      </w:r>
      <w:r w:rsidR="00540704">
        <w:rPr>
          <w:rFonts w:ascii="Times New Roman" w:hAnsi="Times New Roman" w:cs="Times New Roman"/>
          <w:sz w:val="24"/>
          <w:szCs w:val="24"/>
        </w:rPr>
        <w:t xml:space="preserve">[not just building] </w:t>
      </w:r>
      <w:r w:rsidR="00540704" w:rsidRPr="00F31C7E">
        <w:rPr>
          <w:rFonts w:ascii="Times New Roman" w:hAnsi="Times New Roman" w:cs="Times New Roman"/>
          <w:i/>
          <w:sz w:val="24"/>
          <w:szCs w:val="24"/>
        </w:rPr>
        <w:t>and improvements</w:t>
      </w:r>
      <w:r w:rsidR="00F31C7E" w:rsidRPr="00F31C7E">
        <w:rPr>
          <w:rFonts w:ascii="Times New Roman" w:hAnsi="Times New Roman" w:cs="Times New Roman"/>
          <w:i/>
          <w:sz w:val="24"/>
          <w:szCs w:val="24"/>
        </w:rPr>
        <w:t xml:space="preserve"> …</w:t>
      </w:r>
      <w:r w:rsidR="00F31C7E">
        <w:rPr>
          <w:rFonts w:ascii="Times New Roman" w:hAnsi="Times New Roman" w:cs="Times New Roman"/>
          <w:sz w:val="24"/>
          <w:szCs w:val="24"/>
        </w:rPr>
        <w:t>”</w:t>
      </w:r>
      <w:r w:rsidR="00540704">
        <w:rPr>
          <w:rFonts w:ascii="Times New Roman" w:hAnsi="Times New Roman" w:cs="Times New Roman"/>
          <w:sz w:val="24"/>
          <w:szCs w:val="24"/>
        </w:rPr>
        <w:t xml:space="preserve"> w</w:t>
      </w:r>
      <w:r w:rsidR="00F31C7E">
        <w:rPr>
          <w:rFonts w:ascii="Times New Roman" w:hAnsi="Times New Roman" w:cs="Times New Roman"/>
          <w:sz w:val="24"/>
          <w:szCs w:val="24"/>
        </w:rPr>
        <w:t>ould be</w:t>
      </w:r>
      <w:r w:rsidR="00540704">
        <w:rPr>
          <w:rFonts w:ascii="Times New Roman" w:hAnsi="Times New Roman" w:cs="Times New Roman"/>
          <w:sz w:val="24"/>
          <w:szCs w:val="24"/>
        </w:rPr>
        <w:t xml:space="preserve"> “</w:t>
      </w:r>
      <w:r w:rsidR="00F31C7E">
        <w:rPr>
          <w:rFonts w:ascii="Times New Roman" w:hAnsi="Times New Roman" w:cs="Times New Roman"/>
          <w:sz w:val="24"/>
          <w:szCs w:val="24"/>
        </w:rPr>
        <w:t xml:space="preserve">… </w:t>
      </w:r>
      <w:r w:rsidR="00540704" w:rsidRPr="00F31C7E">
        <w:rPr>
          <w:rFonts w:ascii="Times New Roman" w:hAnsi="Times New Roman" w:cs="Times New Roman"/>
          <w:i/>
          <w:sz w:val="24"/>
          <w:szCs w:val="24"/>
        </w:rPr>
        <w:t>the leased premises</w:t>
      </w:r>
      <w:r w:rsidR="00994CBE">
        <w:rPr>
          <w:rFonts w:ascii="Times New Roman" w:hAnsi="Times New Roman" w:cs="Times New Roman"/>
          <w:i/>
          <w:sz w:val="24"/>
          <w:szCs w:val="24"/>
        </w:rPr>
        <w:t>.”</w:t>
      </w:r>
    </w:p>
    <w:p w:rsidR="00994CBE" w:rsidRDefault="00994CBE" w:rsidP="00994CBE">
      <w:pPr>
        <w:spacing w:after="0" w:line="360" w:lineRule="auto"/>
        <w:jc w:val="both"/>
        <w:rPr>
          <w:rFonts w:ascii="Times New Roman" w:hAnsi="Times New Roman" w:cs="Times New Roman"/>
          <w:sz w:val="24"/>
          <w:szCs w:val="24"/>
        </w:rPr>
      </w:pPr>
    </w:p>
    <w:p w:rsidR="00F31C7E" w:rsidRDefault="00484231" w:rsidP="00994CB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[21</w:t>
      </w:r>
      <w:r w:rsidR="00994CBE">
        <w:rPr>
          <w:rFonts w:ascii="Times New Roman" w:hAnsi="Times New Roman" w:cs="Times New Roman"/>
          <w:sz w:val="24"/>
          <w:szCs w:val="24"/>
        </w:rPr>
        <w:t>]</w:t>
      </w:r>
      <w:r w:rsidR="00994CBE">
        <w:rPr>
          <w:rFonts w:ascii="Times New Roman" w:hAnsi="Times New Roman" w:cs="Times New Roman"/>
          <w:sz w:val="24"/>
          <w:szCs w:val="24"/>
        </w:rPr>
        <w:tab/>
      </w:r>
      <w:r w:rsidR="00326DA3">
        <w:rPr>
          <w:rFonts w:ascii="Times New Roman" w:hAnsi="Times New Roman" w:cs="Times New Roman"/>
          <w:sz w:val="24"/>
          <w:szCs w:val="24"/>
        </w:rPr>
        <w:t>So the lease agreement itself</w:t>
      </w:r>
      <w:r w:rsidR="0051329F">
        <w:rPr>
          <w:rFonts w:ascii="Times New Roman" w:hAnsi="Times New Roman" w:cs="Times New Roman"/>
          <w:sz w:val="24"/>
          <w:szCs w:val="24"/>
        </w:rPr>
        <w:t>,</w:t>
      </w:r>
      <w:r w:rsidR="00326DA3">
        <w:rPr>
          <w:rFonts w:ascii="Times New Roman" w:hAnsi="Times New Roman" w:cs="Times New Roman"/>
          <w:sz w:val="24"/>
          <w:szCs w:val="24"/>
        </w:rPr>
        <w:t xml:space="preserve"> the b</w:t>
      </w:r>
      <w:r w:rsidR="0051329F">
        <w:rPr>
          <w:rFonts w:ascii="Times New Roman" w:hAnsi="Times New Roman" w:cs="Times New Roman"/>
          <w:sz w:val="24"/>
          <w:szCs w:val="24"/>
        </w:rPr>
        <w:t xml:space="preserve">edrock </w:t>
      </w:r>
      <w:r w:rsidR="00326DA3">
        <w:rPr>
          <w:rFonts w:ascii="Times New Roman" w:hAnsi="Times New Roman" w:cs="Times New Roman"/>
          <w:sz w:val="24"/>
          <w:szCs w:val="24"/>
        </w:rPr>
        <w:t xml:space="preserve">of the eviction </w:t>
      </w:r>
      <w:r w:rsidR="0051329F">
        <w:rPr>
          <w:rFonts w:ascii="Times New Roman" w:hAnsi="Times New Roman" w:cs="Times New Roman"/>
          <w:sz w:val="24"/>
          <w:szCs w:val="24"/>
        </w:rPr>
        <w:t xml:space="preserve">proceedings, </w:t>
      </w:r>
      <w:r w:rsidR="00326DA3">
        <w:rPr>
          <w:rFonts w:ascii="Times New Roman" w:hAnsi="Times New Roman" w:cs="Times New Roman"/>
          <w:sz w:val="24"/>
          <w:szCs w:val="24"/>
        </w:rPr>
        <w:t>recognised that the homestead was more than just one dwelling.</w:t>
      </w:r>
      <w:r w:rsidR="00994CBE">
        <w:rPr>
          <w:rFonts w:ascii="Times New Roman" w:hAnsi="Times New Roman" w:cs="Times New Roman"/>
          <w:sz w:val="24"/>
          <w:szCs w:val="24"/>
        </w:rPr>
        <w:t xml:space="preserve"> </w:t>
      </w:r>
      <w:r w:rsidR="0051329F">
        <w:rPr>
          <w:rFonts w:ascii="Times New Roman" w:hAnsi="Times New Roman" w:cs="Times New Roman"/>
          <w:sz w:val="24"/>
          <w:szCs w:val="24"/>
        </w:rPr>
        <w:t>The</w:t>
      </w:r>
      <w:r w:rsidR="00540704">
        <w:rPr>
          <w:rFonts w:ascii="Times New Roman" w:hAnsi="Times New Roman" w:cs="Times New Roman"/>
          <w:sz w:val="24"/>
          <w:szCs w:val="24"/>
        </w:rPr>
        <w:t xml:space="preserve"> magistrate concluded that there was evidence that the homestead</w:t>
      </w:r>
      <w:r w:rsidR="0051329F">
        <w:rPr>
          <w:rFonts w:ascii="Times New Roman" w:hAnsi="Times New Roman" w:cs="Times New Roman"/>
          <w:sz w:val="24"/>
          <w:szCs w:val="24"/>
        </w:rPr>
        <w:t xml:space="preserve"> </w:t>
      </w:r>
      <w:r w:rsidR="00540704">
        <w:rPr>
          <w:rFonts w:ascii="Times New Roman" w:hAnsi="Times New Roman" w:cs="Times New Roman"/>
          <w:sz w:val="24"/>
          <w:szCs w:val="24"/>
        </w:rPr>
        <w:t>was the one on the map. That map was produced</w:t>
      </w:r>
      <w:r w:rsidR="00326DA3">
        <w:rPr>
          <w:rFonts w:ascii="Times New Roman" w:hAnsi="Times New Roman" w:cs="Times New Roman"/>
          <w:sz w:val="24"/>
          <w:szCs w:val="24"/>
        </w:rPr>
        <w:t xml:space="preserve">. </w:t>
      </w:r>
      <w:r w:rsidR="008E17B3">
        <w:rPr>
          <w:rFonts w:ascii="Times New Roman" w:hAnsi="Times New Roman" w:cs="Times New Roman"/>
          <w:sz w:val="24"/>
          <w:szCs w:val="24"/>
        </w:rPr>
        <w:t>It</w:t>
      </w:r>
      <w:r w:rsidR="00540704">
        <w:rPr>
          <w:rFonts w:ascii="Times New Roman" w:hAnsi="Times New Roman" w:cs="Times New Roman"/>
          <w:sz w:val="24"/>
          <w:szCs w:val="24"/>
        </w:rPr>
        <w:t xml:space="preserve"> referred to a rectangle with a cluster of buildings. </w:t>
      </w:r>
      <w:r w:rsidR="00994CBE">
        <w:rPr>
          <w:rFonts w:ascii="Times New Roman" w:hAnsi="Times New Roman" w:cs="Times New Roman"/>
          <w:sz w:val="24"/>
          <w:szCs w:val="24"/>
        </w:rPr>
        <w:t>T</w:t>
      </w:r>
      <w:r w:rsidR="00540704">
        <w:rPr>
          <w:rFonts w:ascii="Times New Roman" w:hAnsi="Times New Roman" w:cs="Times New Roman"/>
          <w:sz w:val="24"/>
          <w:szCs w:val="24"/>
        </w:rPr>
        <w:t xml:space="preserve">hose were the structures </w:t>
      </w:r>
      <w:r w:rsidR="00994CBE">
        <w:rPr>
          <w:rFonts w:ascii="Times New Roman" w:hAnsi="Times New Roman" w:cs="Times New Roman"/>
          <w:sz w:val="24"/>
          <w:szCs w:val="24"/>
        </w:rPr>
        <w:t>the first respondent wanted the appellant evicted from</w:t>
      </w:r>
      <w:r w:rsidR="00540704">
        <w:rPr>
          <w:rFonts w:ascii="Times New Roman" w:hAnsi="Times New Roman" w:cs="Times New Roman"/>
          <w:sz w:val="24"/>
          <w:szCs w:val="24"/>
        </w:rPr>
        <w:t xml:space="preserve">. </w:t>
      </w:r>
    </w:p>
    <w:p w:rsidR="009175AD" w:rsidRDefault="009175AD" w:rsidP="00994CBE">
      <w:pPr>
        <w:spacing w:after="0" w:line="360" w:lineRule="auto"/>
        <w:ind w:left="720" w:hanging="720"/>
        <w:jc w:val="both"/>
        <w:rPr>
          <w:rFonts w:ascii="Times New Roman" w:hAnsi="Times New Roman" w:cs="Times New Roman"/>
          <w:sz w:val="24"/>
          <w:szCs w:val="24"/>
        </w:rPr>
      </w:pPr>
    </w:p>
    <w:p w:rsidR="00E04893" w:rsidRDefault="00484231" w:rsidP="00CA116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[22</w:t>
      </w:r>
      <w:r w:rsidR="00994CBE">
        <w:rPr>
          <w:rFonts w:ascii="Times New Roman" w:hAnsi="Times New Roman" w:cs="Times New Roman"/>
          <w:sz w:val="24"/>
          <w:szCs w:val="24"/>
        </w:rPr>
        <w:t>]</w:t>
      </w:r>
      <w:r w:rsidR="00994CBE">
        <w:rPr>
          <w:rFonts w:ascii="Times New Roman" w:hAnsi="Times New Roman" w:cs="Times New Roman"/>
          <w:sz w:val="24"/>
          <w:szCs w:val="24"/>
        </w:rPr>
        <w:tab/>
        <w:t xml:space="preserve">In </w:t>
      </w:r>
      <w:r w:rsidR="00994CBE" w:rsidRPr="00CA1163">
        <w:rPr>
          <w:rFonts w:ascii="Times New Roman" w:hAnsi="Times New Roman" w:cs="Times New Roman"/>
          <w:i/>
          <w:sz w:val="24"/>
          <w:szCs w:val="24"/>
        </w:rPr>
        <w:t>Rogers</w:t>
      </w:r>
      <w:r w:rsidR="00994CBE">
        <w:rPr>
          <w:rFonts w:ascii="Times New Roman" w:hAnsi="Times New Roman" w:cs="Times New Roman"/>
          <w:sz w:val="24"/>
          <w:szCs w:val="24"/>
        </w:rPr>
        <w:t>’ case, the appellant</w:t>
      </w:r>
      <w:r w:rsidR="009175AD">
        <w:rPr>
          <w:rFonts w:ascii="Times New Roman" w:hAnsi="Times New Roman" w:cs="Times New Roman"/>
          <w:sz w:val="24"/>
          <w:szCs w:val="24"/>
        </w:rPr>
        <w:t>, Rogers,</w:t>
      </w:r>
      <w:r w:rsidR="00994CBE">
        <w:rPr>
          <w:rFonts w:ascii="Times New Roman" w:hAnsi="Times New Roman" w:cs="Times New Roman"/>
          <w:sz w:val="24"/>
          <w:szCs w:val="24"/>
        </w:rPr>
        <w:t xml:space="preserve"> had been convicted in the magistrate’s court </w:t>
      </w:r>
      <w:r w:rsidR="00CA1163">
        <w:rPr>
          <w:rFonts w:ascii="Times New Roman" w:hAnsi="Times New Roman" w:cs="Times New Roman"/>
          <w:sz w:val="24"/>
          <w:szCs w:val="24"/>
        </w:rPr>
        <w:t xml:space="preserve">for </w:t>
      </w:r>
      <w:r w:rsidR="00E04893">
        <w:rPr>
          <w:rFonts w:ascii="Times New Roman" w:hAnsi="Times New Roman" w:cs="Times New Roman"/>
          <w:sz w:val="24"/>
          <w:szCs w:val="24"/>
        </w:rPr>
        <w:t xml:space="preserve">contravening the provisions of the Gazetted Lands [Consequential Provisions] Act, </w:t>
      </w:r>
      <w:r w:rsidR="00E04893" w:rsidRPr="00E04893">
        <w:rPr>
          <w:rFonts w:ascii="Times New Roman" w:hAnsi="Times New Roman" w:cs="Times New Roman"/>
          <w:i/>
          <w:sz w:val="24"/>
          <w:szCs w:val="24"/>
        </w:rPr>
        <w:t>Cap 20:</w:t>
      </w:r>
      <w:r w:rsidR="002B501E">
        <w:rPr>
          <w:rFonts w:ascii="Times New Roman" w:hAnsi="Times New Roman" w:cs="Times New Roman"/>
          <w:i/>
          <w:sz w:val="24"/>
          <w:szCs w:val="24"/>
        </w:rPr>
        <w:t>28</w:t>
      </w:r>
      <w:r w:rsidR="00BA409B">
        <w:rPr>
          <w:rFonts w:ascii="Times New Roman" w:hAnsi="Times New Roman" w:cs="Times New Roman"/>
          <w:sz w:val="24"/>
          <w:szCs w:val="24"/>
        </w:rPr>
        <w:t xml:space="preserve"> [“</w:t>
      </w:r>
      <w:r w:rsidR="00BA409B" w:rsidRPr="00BA409B">
        <w:rPr>
          <w:rFonts w:ascii="Times New Roman" w:hAnsi="Times New Roman" w:cs="Times New Roman"/>
          <w:b/>
          <w:i/>
          <w:sz w:val="24"/>
          <w:szCs w:val="24"/>
        </w:rPr>
        <w:t>the Gazetted Lands Act</w:t>
      </w:r>
      <w:r w:rsidR="00BA409B">
        <w:rPr>
          <w:rFonts w:ascii="Times New Roman" w:hAnsi="Times New Roman" w:cs="Times New Roman"/>
          <w:sz w:val="24"/>
          <w:szCs w:val="24"/>
        </w:rPr>
        <w:t xml:space="preserve">”], </w:t>
      </w:r>
      <w:r w:rsidR="00E04893">
        <w:rPr>
          <w:rFonts w:ascii="Times New Roman" w:hAnsi="Times New Roman" w:cs="Times New Roman"/>
          <w:sz w:val="24"/>
          <w:szCs w:val="24"/>
        </w:rPr>
        <w:t xml:space="preserve">in that he had </w:t>
      </w:r>
      <w:r w:rsidR="00994CBE">
        <w:rPr>
          <w:rFonts w:ascii="Times New Roman" w:hAnsi="Times New Roman" w:cs="Times New Roman"/>
          <w:sz w:val="24"/>
          <w:szCs w:val="24"/>
        </w:rPr>
        <w:t xml:space="preserve">refused to vacate his farm after it had been compulsorily acquired. </w:t>
      </w:r>
      <w:r w:rsidR="00CA1163">
        <w:rPr>
          <w:rFonts w:ascii="Times New Roman" w:hAnsi="Times New Roman" w:cs="Times New Roman"/>
          <w:sz w:val="24"/>
          <w:szCs w:val="24"/>
        </w:rPr>
        <w:t xml:space="preserve">He </w:t>
      </w:r>
      <w:r w:rsidR="00BA409B">
        <w:rPr>
          <w:rFonts w:ascii="Times New Roman" w:hAnsi="Times New Roman" w:cs="Times New Roman"/>
          <w:sz w:val="24"/>
          <w:szCs w:val="24"/>
        </w:rPr>
        <w:t xml:space="preserve">had </w:t>
      </w:r>
      <w:r w:rsidR="00CA1163">
        <w:rPr>
          <w:rFonts w:ascii="Times New Roman" w:hAnsi="Times New Roman" w:cs="Times New Roman"/>
          <w:sz w:val="24"/>
          <w:szCs w:val="24"/>
        </w:rPr>
        <w:t xml:space="preserve">relied on some </w:t>
      </w:r>
      <w:r w:rsidR="00E04893">
        <w:rPr>
          <w:rFonts w:ascii="Times New Roman" w:hAnsi="Times New Roman" w:cs="Times New Roman"/>
          <w:sz w:val="24"/>
          <w:szCs w:val="24"/>
        </w:rPr>
        <w:t xml:space="preserve">verbal assurances </w:t>
      </w:r>
      <w:r w:rsidR="00BA409B">
        <w:rPr>
          <w:rFonts w:ascii="Times New Roman" w:hAnsi="Times New Roman" w:cs="Times New Roman"/>
          <w:sz w:val="24"/>
          <w:szCs w:val="24"/>
        </w:rPr>
        <w:t xml:space="preserve">given him </w:t>
      </w:r>
      <w:r w:rsidR="00E04893">
        <w:rPr>
          <w:rFonts w:ascii="Times New Roman" w:hAnsi="Times New Roman" w:cs="Times New Roman"/>
          <w:sz w:val="24"/>
          <w:szCs w:val="24"/>
        </w:rPr>
        <w:t>by officials from the Ministry of Lands, the acquiring a</w:t>
      </w:r>
      <w:r w:rsidR="00BA409B">
        <w:rPr>
          <w:rFonts w:ascii="Times New Roman" w:hAnsi="Times New Roman" w:cs="Times New Roman"/>
          <w:sz w:val="24"/>
          <w:szCs w:val="24"/>
        </w:rPr>
        <w:t xml:space="preserve">uthority, </w:t>
      </w:r>
      <w:r w:rsidR="00E04893">
        <w:rPr>
          <w:rFonts w:ascii="Times New Roman" w:hAnsi="Times New Roman" w:cs="Times New Roman"/>
          <w:sz w:val="24"/>
          <w:szCs w:val="24"/>
        </w:rPr>
        <w:t xml:space="preserve">that he could stay on a portion of the farm that was depicted </w:t>
      </w:r>
      <w:r w:rsidR="00BA409B">
        <w:rPr>
          <w:rFonts w:ascii="Times New Roman" w:hAnsi="Times New Roman" w:cs="Times New Roman"/>
          <w:sz w:val="24"/>
          <w:szCs w:val="24"/>
        </w:rPr>
        <w:t xml:space="preserve">and endorsed </w:t>
      </w:r>
      <w:r w:rsidR="00E04893">
        <w:rPr>
          <w:rFonts w:ascii="Times New Roman" w:hAnsi="Times New Roman" w:cs="Times New Roman"/>
          <w:sz w:val="24"/>
          <w:szCs w:val="24"/>
        </w:rPr>
        <w:t>on a map as the remaining extent of the farm</w:t>
      </w:r>
      <w:r w:rsidR="00BA409B">
        <w:rPr>
          <w:rFonts w:ascii="Times New Roman" w:hAnsi="Times New Roman" w:cs="Times New Roman"/>
          <w:sz w:val="24"/>
          <w:szCs w:val="24"/>
        </w:rPr>
        <w:t>. He had specifically been requested to assist the several beneficiaries who had been allocated portions of his farm.</w:t>
      </w:r>
      <w:r w:rsidR="00E04893">
        <w:rPr>
          <w:rFonts w:ascii="Times New Roman" w:hAnsi="Times New Roman" w:cs="Times New Roman"/>
          <w:sz w:val="24"/>
          <w:szCs w:val="24"/>
        </w:rPr>
        <w:t xml:space="preserve"> </w:t>
      </w:r>
      <w:r w:rsidR="00BA409B">
        <w:rPr>
          <w:rFonts w:ascii="Times New Roman" w:hAnsi="Times New Roman" w:cs="Times New Roman"/>
          <w:sz w:val="24"/>
          <w:szCs w:val="24"/>
        </w:rPr>
        <w:t>He had also been handed over a copy of the endorsed map</w:t>
      </w:r>
      <w:r w:rsidR="00E04893">
        <w:rPr>
          <w:rFonts w:ascii="Times New Roman" w:hAnsi="Times New Roman" w:cs="Times New Roman"/>
          <w:sz w:val="24"/>
          <w:szCs w:val="24"/>
        </w:rPr>
        <w:t>.</w:t>
      </w:r>
    </w:p>
    <w:p w:rsidR="00E04893" w:rsidRDefault="00E04893" w:rsidP="00CA1163">
      <w:pPr>
        <w:spacing w:after="0" w:line="360" w:lineRule="auto"/>
        <w:ind w:left="720" w:hanging="720"/>
        <w:jc w:val="both"/>
        <w:rPr>
          <w:rFonts w:ascii="Times New Roman" w:hAnsi="Times New Roman" w:cs="Times New Roman"/>
          <w:sz w:val="24"/>
          <w:szCs w:val="24"/>
        </w:rPr>
      </w:pPr>
    </w:p>
    <w:p w:rsidR="009175AD" w:rsidRDefault="00E04893" w:rsidP="00CA116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484231">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r>
      <w:r w:rsidR="00BA409B">
        <w:rPr>
          <w:rFonts w:ascii="Times New Roman" w:hAnsi="Times New Roman" w:cs="Times New Roman"/>
          <w:sz w:val="24"/>
          <w:szCs w:val="24"/>
        </w:rPr>
        <w:t xml:space="preserve">The one issue before the court on appeal </w:t>
      </w:r>
      <w:r w:rsidR="00484231">
        <w:rPr>
          <w:rFonts w:ascii="Times New Roman" w:hAnsi="Times New Roman" w:cs="Times New Roman"/>
          <w:sz w:val="24"/>
          <w:szCs w:val="24"/>
        </w:rPr>
        <w:t xml:space="preserve">in </w:t>
      </w:r>
      <w:r w:rsidR="00484231" w:rsidRPr="00484231">
        <w:rPr>
          <w:rFonts w:ascii="Times New Roman" w:hAnsi="Times New Roman" w:cs="Times New Roman"/>
          <w:i/>
          <w:sz w:val="24"/>
          <w:szCs w:val="24"/>
        </w:rPr>
        <w:t>Rogers</w:t>
      </w:r>
      <w:r w:rsidR="00484231">
        <w:rPr>
          <w:rFonts w:ascii="Times New Roman" w:hAnsi="Times New Roman" w:cs="Times New Roman"/>
          <w:sz w:val="24"/>
          <w:szCs w:val="24"/>
        </w:rPr>
        <w:t xml:space="preserve">’ case </w:t>
      </w:r>
      <w:r w:rsidR="00BA409B">
        <w:rPr>
          <w:rFonts w:ascii="Times New Roman" w:hAnsi="Times New Roman" w:cs="Times New Roman"/>
          <w:sz w:val="24"/>
          <w:szCs w:val="24"/>
        </w:rPr>
        <w:t>was whether or not that map, coupled with those verbal assurances from the Ministry officials, constituted “a permit”</w:t>
      </w:r>
      <w:r w:rsidR="00A90942">
        <w:rPr>
          <w:rFonts w:ascii="Times New Roman" w:hAnsi="Times New Roman" w:cs="Times New Roman"/>
          <w:sz w:val="24"/>
          <w:szCs w:val="24"/>
        </w:rPr>
        <w:t>,</w:t>
      </w:r>
      <w:r w:rsidR="00BA409B">
        <w:rPr>
          <w:rFonts w:ascii="Times New Roman" w:hAnsi="Times New Roman" w:cs="Times New Roman"/>
          <w:sz w:val="24"/>
          <w:szCs w:val="24"/>
        </w:rPr>
        <w:t xml:space="preserve"> or the </w:t>
      </w:r>
      <w:r w:rsidR="00CA1163">
        <w:rPr>
          <w:rFonts w:ascii="Times New Roman" w:hAnsi="Times New Roman" w:cs="Times New Roman"/>
          <w:sz w:val="24"/>
          <w:szCs w:val="24"/>
        </w:rPr>
        <w:t>lawful authority for his continued stay</w:t>
      </w:r>
      <w:r w:rsidR="00BA409B">
        <w:rPr>
          <w:rFonts w:ascii="Times New Roman" w:hAnsi="Times New Roman" w:cs="Times New Roman"/>
          <w:sz w:val="24"/>
          <w:szCs w:val="24"/>
        </w:rPr>
        <w:t xml:space="preserve"> on the acquired farm, given that in terms of the</w:t>
      </w:r>
      <w:r w:rsidR="002B501E">
        <w:rPr>
          <w:rFonts w:ascii="Times New Roman" w:hAnsi="Times New Roman" w:cs="Times New Roman"/>
          <w:sz w:val="24"/>
          <w:szCs w:val="24"/>
        </w:rPr>
        <w:t xml:space="preserve"> Gazetted Lands Act </w:t>
      </w:r>
      <w:r w:rsidR="00484231">
        <w:rPr>
          <w:rFonts w:ascii="Times New Roman" w:hAnsi="Times New Roman" w:cs="Times New Roman"/>
          <w:sz w:val="24"/>
          <w:szCs w:val="24"/>
        </w:rPr>
        <w:t xml:space="preserve">the </w:t>
      </w:r>
      <w:r w:rsidR="002B501E">
        <w:rPr>
          <w:rFonts w:ascii="Times New Roman" w:hAnsi="Times New Roman" w:cs="Times New Roman"/>
          <w:sz w:val="24"/>
          <w:szCs w:val="24"/>
        </w:rPr>
        <w:t xml:space="preserve">lawful authority to hold, use or occupy Gazetted land </w:t>
      </w:r>
      <w:r w:rsidR="009175AD">
        <w:rPr>
          <w:rFonts w:ascii="Times New Roman" w:hAnsi="Times New Roman" w:cs="Times New Roman"/>
          <w:sz w:val="24"/>
          <w:szCs w:val="24"/>
        </w:rPr>
        <w:t>i</w:t>
      </w:r>
      <w:r w:rsidR="002B501E">
        <w:rPr>
          <w:rFonts w:ascii="Times New Roman" w:hAnsi="Times New Roman" w:cs="Times New Roman"/>
          <w:sz w:val="24"/>
          <w:szCs w:val="24"/>
        </w:rPr>
        <w:t xml:space="preserve">s in the form of either an offer letter; a permit or a land resettlement lease. </w:t>
      </w:r>
    </w:p>
    <w:p w:rsidR="009175AD" w:rsidRDefault="009175AD" w:rsidP="00CA1163">
      <w:pPr>
        <w:spacing w:after="0" w:line="360" w:lineRule="auto"/>
        <w:ind w:left="720" w:hanging="720"/>
        <w:jc w:val="both"/>
        <w:rPr>
          <w:rFonts w:ascii="Times New Roman" w:hAnsi="Times New Roman" w:cs="Times New Roman"/>
          <w:sz w:val="24"/>
          <w:szCs w:val="24"/>
        </w:rPr>
      </w:pPr>
    </w:p>
    <w:p w:rsidR="002B64AA" w:rsidRDefault="00484231" w:rsidP="00CA116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[24</w:t>
      </w:r>
      <w:r w:rsidR="009175AD">
        <w:rPr>
          <w:rFonts w:ascii="Times New Roman" w:hAnsi="Times New Roman" w:cs="Times New Roman"/>
          <w:sz w:val="24"/>
          <w:szCs w:val="24"/>
        </w:rPr>
        <w:t>]</w:t>
      </w:r>
      <w:r w:rsidR="009175AD">
        <w:rPr>
          <w:rFonts w:ascii="Times New Roman" w:hAnsi="Times New Roman" w:cs="Times New Roman"/>
          <w:sz w:val="24"/>
          <w:szCs w:val="24"/>
        </w:rPr>
        <w:tab/>
      </w:r>
      <w:r w:rsidR="002B501E">
        <w:rPr>
          <w:rFonts w:ascii="Times New Roman" w:hAnsi="Times New Roman" w:cs="Times New Roman"/>
          <w:sz w:val="24"/>
          <w:szCs w:val="24"/>
        </w:rPr>
        <w:t xml:space="preserve">At the time of </w:t>
      </w:r>
      <w:r w:rsidR="009175AD">
        <w:rPr>
          <w:rFonts w:ascii="Times New Roman" w:hAnsi="Times New Roman" w:cs="Times New Roman"/>
          <w:sz w:val="24"/>
          <w:szCs w:val="24"/>
        </w:rPr>
        <w:t>Rogers’</w:t>
      </w:r>
      <w:r w:rsidR="002B501E">
        <w:rPr>
          <w:rFonts w:ascii="Times New Roman" w:hAnsi="Times New Roman" w:cs="Times New Roman"/>
          <w:sz w:val="24"/>
          <w:szCs w:val="24"/>
        </w:rPr>
        <w:t xml:space="preserve"> </w:t>
      </w:r>
      <w:r w:rsidR="002B64AA">
        <w:rPr>
          <w:rFonts w:ascii="Times New Roman" w:hAnsi="Times New Roman" w:cs="Times New Roman"/>
          <w:sz w:val="24"/>
          <w:szCs w:val="24"/>
        </w:rPr>
        <w:t xml:space="preserve">arrest and prosecution, there were no statutory provisions setting out the form and content of a permit. These were only incepted in 2014 in the form of the Agricultural Land Settlement [Permit </w:t>
      </w:r>
      <w:r w:rsidR="00A90942">
        <w:rPr>
          <w:rFonts w:ascii="Times New Roman" w:hAnsi="Times New Roman" w:cs="Times New Roman"/>
          <w:sz w:val="24"/>
          <w:szCs w:val="24"/>
        </w:rPr>
        <w:t xml:space="preserve">Terms </w:t>
      </w:r>
      <w:r w:rsidR="002B64AA">
        <w:rPr>
          <w:rFonts w:ascii="Times New Roman" w:hAnsi="Times New Roman" w:cs="Times New Roman"/>
          <w:sz w:val="24"/>
          <w:szCs w:val="24"/>
        </w:rPr>
        <w:t xml:space="preserve">and Conditions] Regulations, </w:t>
      </w:r>
      <w:r w:rsidR="00A90942">
        <w:rPr>
          <w:rFonts w:ascii="Times New Roman" w:hAnsi="Times New Roman" w:cs="Times New Roman"/>
          <w:sz w:val="24"/>
          <w:szCs w:val="24"/>
        </w:rPr>
        <w:t xml:space="preserve">2014, </w:t>
      </w:r>
      <w:r w:rsidR="002B64AA" w:rsidRPr="00A90942">
        <w:rPr>
          <w:rFonts w:ascii="Times New Roman" w:hAnsi="Times New Roman" w:cs="Times New Roman"/>
          <w:i/>
          <w:sz w:val="24"/>
          <w:szCs w:val="24"/>
        </w:rPr>
        <w:t>SI</w:t>
      </w:r>
      <w:r w:rsidR="002B64AA">
        <w:rPr>
          <w:rFonts w:ascii="Times New Roman" w:hAnsi="Times New Roman" w:cs="Times New Roman"/>
          <w:sz w:val="24"/>
          <w:szCs w:val="24"/>
        </w:rPr>
        <w:t xml:space="preserve"> </w:t>
      </w:r>
      <w:r w:rsidR="002B64AA">
        <w:rPr>
          <w:rFonts w:ascii="Times New Roman" w:hAnsi="Times New Roman" w:cs="Times New Roman"/>
          <w:sz w:val="24"/>
          <w:szCs w:val="24"/>
        </w:rPr>
        <w:lastRenderedPageBreak/>
        <w:t xml:space="preserve">53/14. Among other things, these Regulations </w:t>
      </w:r>
      <w:r w:rsidR="009175AD">
        <w:rPr>
          <w:rFonts w:ascii="Times New Roman" w:hAnsi="Times New Roman" w:cs="Times New Roman"/>
          <w:sz w:val="24"/>
          <w:szCs w:val="24"/>
        </w:rPr>
        <w:t xml:space="preserve">not only </w:t>
      </w:r>
      <w:r w:rsidR="002B64AA">
        <w:rPr>
          <w:rFonts w:ascii="Times New Roman" w:hAnsi="Times New Roman" w:cs="Times New Roman"/>
          <w:sz w:val="24"/>
          <w:szCs w:val="24"/>
        </w:rPr>
        <w:t xml:space="preserve">specify that a permit has to be in writing, but </w:t>
      </w:r>
      <w:r w:rsidR="009175AD">
        <w:rPr>
          <w:rFonts w:ascii="Times New Roman" w:hAnsi="Times New Roman" w:cs="Times New Roman"/>
          <w:sz w:val="24"/>
          <w:szCs w:val="24"/>
        </w:rPr>
        <w:t xml:space="preserve">also </w:t>
      </w:r>
      <w:r w:rsidR="002B64AA">
        <w:rPr>
          <w:rFonts w:ascii="Times New Roman" w:hAnsi="Times New Roman" w:cs="Times New Roman"/>
          <w:sz w:val="24"/>
          <w:szCs w:val="24"/>
        </w:rPr>
        <w:t xml:space="preserve">they </w:t>
      </w:r>
      <w:r w:rsidR="00602F93">
        <w:rPr>
          <w:rFonts w:ascii="Times New Roman" w:hAnsi="Times New Roman" w:cs="Times New Roman"/>
          <w:sz w:val="24"/>
          <w:szCs w:val="24"/>
        </w:rPr>
        <w:t xml:space="preserve">provide </w:t>
      </w:r>
      <w:r w:rsidR="002B64AA">
        <w:rPr>
          <w:rFonts w:ascii="Times New Roman" w:hAnsi="Times New Roman" w:cs="Times New Roman"/>
          <w:sz w:val="24"/>
          <w:szCs w:val="24"/>
        </w:rPr>
        <w:t>a pro-forma or specimen of the permit.</w:t>
      </w:r>
    </w:p>
    <w:p w:rsidR="006C3A56" w:rsidRDefault="006C3A56" w:rsidP="006C3A56">
      <w:pPr>
        <w:spacing w:after="0" w:line="360" w:lineRule="auto"/>
        <w:jc w:val="both"/>
        <w:rPr>
          <w:rFonts w:ascii="Times New Roman" w:hAnsi="Times New Roman" w:cs="Times New Roman"/>
          <w:sz w:val="24"/>
          <w:szCs w:val="24"/>
        </w:rPr>
      </w:pPr>
    </w:p>
    <w:p w:rsidR="00CA1163" w:rsidRDefault="006C3A56" w:rsidP="006C3A5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484231">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sidR="00BE5461">
        <w:rPr>
          <w:rFonts w:ascii="Times New Roman" w:hAnsi="Times New Roman" w:cs="Times New Roman"/>
          <w:sz w:val="24"/>
          <w:szCs w:val="24"/>
        </w:rPr>
        <w:t xml:space="preserve">On appeal, MAKONESE J, sitting with TAKUVA J, </w:t>
      </w:r>
      <w:r w:rsidR="00CA1163">
        <w:rPr>
          <w:rFonts w:ascii="Times New Roman" w:hAnsi="Times New Roman" w:cs="Times New Roman"/>
          <w:sz w:val="24"/>
          <w:szCs w:val="24"/>
        </w:rPr>
        <w:t xml:space="preserve">overturned the conviction on the basis that </w:t>
      </w:r>
      <w:r>
        <w:rPr>
          <w:rFonts w:ascii="Times New Roman" w:hAnsi="Times New Roman" w:cs="Times New Roman"/>
          <w:sz w:val="24"/>
          <w:szCs w:val="24"/>
        </w:rPr>
        <w:t>the appellant</w:t>
      </w:r>
      <w:r w:rsidR="00CA1163">
        <w:rPr>
          <w:rFonts w:ascii="Times New Roman" w:hAnsi="Times New Roman" w:cs="Times New Roman"/>
          <w:sz w:val="24"/>
          <w:szCs w:val="24"/>
        </w:rPr>
        <w:t xml:space="preserve"> had been entitled to rely on that map </w:t>
      </w:r>
      <w:r>
        <w:rPr>
          <w:rFonts w:ascii="Times New Roman" w:hAnsi="Times New Roman" w:cs="Times New Roman"/>
          <w:sz w:val="24"/>
          <w:szCs w:val="24"/>
        </w:rPr>
        <w:t>and the verbal assurance</w:t>
      </w:r>
      <w:r w:rsidR="00602F93">
        <w:rPr>
          <w:rFonts w:ascii="Times New Roman" w:hAnsi="Times New Roman" w:cs="Times New Roman"/>
          <w:sz w:val="24"/>
          <w:szCs w:val="24"/>
        </w:rPr>
        <w:t>s</w:t>
      </w:r>
      <w:r>
        <w:rPr>
          <w:rFonts w:ascii="Times New Roman" w:hAnsi="Times New Roman" w:cs="Times New Roman"/>
          <w:sz w:val="24"/>
          <w:szCs w:val="24"/>
        </w:rPr>
        <w:t xml:space="preserve"> </w:t>
      </w:r>
      <w:r w:rsidR="00CA1163">
        <w:rPr>
          <w:rFonts w:ascii="Times New Roman" w:hAnsi="Times New Roman" w:cs="Times New Roman"/>
          <w:sz w:val="24"/>
          <w:szCs w:val="24"/>
        </w:rPr>
        <w:t xml:space="preserve">as his </w:t>
      </w:r>
      <w:r w:rsidR="00602F93">
        <w:rPr>
          <w:rFonts w:ascii="Times New Roman" w:hAnsi="Times New Roman" w:cs="Times New Roman"/>
          <w:sz w:val="24"/>
          <w:szCs w:val="24"/>
        </w:rPr>
        <w:t>lawful authority, given that</w:t>
      </w:r>
      <w:r w:rsidR="00CA1163">
        <w:rPr>
          <w:rFonts w:ascii="Times New Roman" w:hAnsi="Times New Roman" w:cs="Times New Roman"/>
          <w:sz w:val="24"/>
          <w:szCs w:val="24"/>
        </w:rPr>
        <w:t xml:space="preserve"> </w:t>
      </w:r>
      <w:r w:rsidRPr="00602F93">
        <w:rPr>
          <w:rFonts w:ascii="Times New Roman" w:hAnsi="Times New Roman" w:cs="Times New Roman"/>
          <w:i/>
          <w:sz w:val="24"/>
          <w:szCs w:val="24"/>
        </w:rPr>
        <w:t>SI</w:t>
      </w:r>
      <w:r>
        <w:rPr>
          <w:rFonts w:ascii="Times New Roman" w:hAnsi="Times New Roman" w:cs="Times New Roman"/>
          <w:sz w:val="24"/>
          <w:szCs w:val="24"/>
        </w:rPr>
        <w:t xml:space="preserve"> 53/2014 </w:t>
      </w:r>
      <w:r w:rsidR="00CA1163">
        <w:rPr>
          <w:rFonts w:ascii="Times New Roman" w:hAnsi="Times New Roman" w:cs="Times New Roman"/>
          <w:sz w:val="24"/>
          <w:szCs w:val="24"/>
        </w:rPr>
        <w:t xml:space="preserve">had not yet been promulgated. </w:t>
      </w:r>
    </w:p>
    <w:p w:rsidR="00CA1163" w:rsidRDefault="00CA1163" w:rsidP="00CA1163">
      <w:pPr>
        <w:spacing w:after="0" w:line="360" w:lineRule="auto"/>
        <w:ind w:left="720" w:hanging="720"/>
        <w:jc w:val="both"/>
        <w:rPr>
          <w:rFonts w:ascii="Times New Roman" w:hAnsi="Times New Roman" w:cs="Times New Roman"/>
          <w:sz w:val="24"/>
          <w:szCs w:val="24"/>
        </w:rPr>
      </w:pPr>
    </w:p>
    <w:p w:rsidR="008710A8" w:rsidRDefault="00CA1163" w:rsidP="00CA116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484231">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r>
      <w:r w:rsidRPr="006C3A56">
        <w:rPr>
          <w:rFonts w:ascii="Times New Roman" w:hAnsi="Times New Roman" w:cs="Times New Roman"/>
          <w:i/>
          <w:sz w:val="24"/>
          <w:szCs w:val="24"/>
        </w:rPr>
        <w:t>Rogers</w:t>
      </w:r>
      <w:r>
        <w:rPr>
          <w:rFonts w:ascii="Times New Roman" w:hAnsi="Times New Roman" w:cs="Times New Roman"/>
          <w:sz w:val="24"/>
          <w:szCs w:val="24"/>
        </w:rPr>
        <w:t>’ case</w:t>
      </w:r>
      <w:r w:rsidR="006C3A56">
        <w:rPr>
          <w:rFonts w:ascii="Times New Roman" w:hAnsi="Times New Roman" w:cs="Times New Roman"/>
          <w:sz w:val="24"/>
          <w:szCs w:val="24"/>
        </w:rPr>
        <w:t>,</w:t>
      </w:r>
      <w:r>
        <w:rPr>
          <w:rFonts w:ascii="Times New Roman" w:hAnsi="Times New Roman" w:cs="Times New Roman"/>
          <w:sz w:val="24"/>
          <w:szCs w:val="24"/>
        </w:rPr>
        <w:t xml:space="preserve"> which the appellant continued to rely on even in th</w:t>
      </w:r>
      <w:r w:rsidR="00602F93">
        <w:rPr>
          <w:rFonts w:ascii="Times New Roman" w:hAnsi="Times New Roman" w:cs="Times New Roman"/>
          <w:sz w:val="24"/>
          <w:szCs w:val="24"/>
        </w:rPr>
        <w:t>is</w:t>
      </w:r>
      <w:r>
        <w:rPr>
          <w:rFonts w:ascii="Times New Roman" w:hAnsi="Times New Roman" w:cs="Times New Roman"/>
          <w:sz w:val="24"/>
          <w:szCs w:val="24"/>
        </w:rPr>
        <w:t xml:space="preserve"> appeal, is clearly distinguishable. Firstly, it was a criminal case. As such, the appellant’</w:t>
      </w:r>
      <w:r w:rsidR="008B5685">
        <w:rPr>
          <w:rFonts w:ascii="Times New Roman" w:hAnsi="Times New Roman" w:cs="Times New Roman"/>
          <w:sz w:val="24"/>
          <w:szCs w:val="24"/>
        </w:rPr>
        <w:t>s</w:t>
      </w:r>
      <w:r>
        <w:rPr>
          <w:rFonts w:ascii="Times New Roman" w:hAnsi="Times New Roman" w:cs="Times New Roman"/>
          <w:sz w:val="24"/>
          <w:szCs w:val="24"/>
        </w:rPr>
        <w:t xml:space="preserve"> </w:t>
      </w:r>
      <w:r w:rsidR="00602F93">
        <w:rPr>
          <w:rFonts w:ascii="Times New Roman" w:hAnsi="Times New Roman" w:cs="Times New Roman"/>
          <w:sz w:val="24"/>
          <w:szCs w:val="24"/>
        </w:rPr>
        <w:t>guilt had to be proved beyond</w:t>
      </w:r>
      <w:r>
        <w:rPr>
          <w:rFonts w:ascii="Times New Roman" w:hAnsi="Times New Roman" w:cs="Times New Roman"/>
          <w:sz w:val="24"/>
          <w:szCs w:val="24"/>
        </w:rPr>
        <w:t xml:space="preserve"> any reasonable doubt. </w:t>
      </w:r>
      <w:r w:rsidR="00602F93">
        <w:rPr>
          <w:rFonts w:ascii="Times New Roman" w:hAnsi="Times New Roman" w:cs="Times New Roman"/>
          <w:sz w:val="24"/>
          <w:szCs w:val="24"/>
        </w:rPr>
        <w:t>Clearly</w:t>
      </w:r>
      <w:r w:rsidR="00DE001A">
        <w:rPr>
          <w:rFonts w:ascii="Times New Roman" w:hAnsi="Times New Roman" w:cs="Times New Roman"/>
          <w:sz w:val="24"/>
          <w:szCs w:val="24"/>
        </w:rPr>
        <w:t xml:space="preserve"> </w:t>
      </w:r>
      <w:r w:rsidR="008710A8">
        <w:rPr>
          <w:rFonts w:ascii="Times New Roman" w:hAnsi="Times New Roman" w:cs="Times New Roman"/>
          <w:sz w:val="24"/>
          <w:szCs w:val="24"/>
        </w:rPr>
        <w:t xml:space="preserve">that could not have been the case </w:t>
      </w:r>
      <w:r w:rsidR="00DE001A">
        <w:rPr>
          <w:rFonts w:ascii="Times New Roman" w:hAnsi="Times New Roman" w:cs="Times New Roman"/>
          <w:sz w:val="24"/>
          <w:szCs w:val="24"/>
        </w:rPr>
        <w:t>where</w:t>
      </w:r>
      <w:r w:rsidR="00602F93">
        <w:rPr>
          <w:rFonts w:ascii="Times New Roman" w:hAnsi="Times New Roman" w:cs="Times New Roman"/>
          <w:sz w:val="24"/>
          <w:szCs w:val="24"/>
        </w:rPr>
        <w:t>, among other things,</w:t>
      </w:r>
      <w:r w:rsidR="00DE001A">
        <w:rPr>
          <w:rFonts w:ascii="Times New Roman" w:hAnsi="Times New Roman" w:cs="Times New Roman"/>
          <w:sz w:val="24"/>
          <w:szCs w:val="24"/>
        </w:rPr>
        <w:t xml:space="preserve"> he </w:t>
      </w:r>
      <w:r w:rsidR="008710A8">
        <w:rPr>
          <w:rFonts w:ascii="Times New Roman" w:hAnsi="Times New Roman" w:cs="Times New Roman"/>
          <w:sz w:val="24"/>
          <w:szCs w:val="24"/>
        </w:rPr>
        <w:t xml:space="preserve">had been entitled to rely on the defence of </w:t>
      </w:r>
      <w:r w:rsidR="00602F93">
        <w:rPr>
          <w:rFonts w:ascii="Times New Roman" w:hAnsi="Times New Roman" w:cs="Times New Roman"/>
          <w:sz w:val="24"/>
          <w:szCs w:val="24"/>
        </w:rPr>
        <w:t xml:space="preserve">claim of right. </w:t>
      </w:r>
    </w:p>
    <w:p w:rsidR="008710A8" w:rsidRDefault="008710A8" w:rsidP="00CA1163">
      <w:pPr>
        <w:spacing w:after="0" w:line="360" w:lineRule="auto"/>
        <w:ind w:left="720" w:hanging="720"/>
        <w:jc w:val="both"/>
        <w:rPr>
          <w:rFonts w:ascii="Times New Roman" w:hAnsi="Times New Roman" w:cs="Times New Roman"/>
          <w:sz w:val="24"/>
          <w:szCs w:val="24"/>
        </w:rPr>
      </w:pPr>
    </w:p>
    <w:p w:rsidR="008710A8" w:rsidRDefault="00484231" w:rsidP="00CA116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[27</w:t>
      </w:r>
      <w:r w:rsidR="008710A8">
        <w:rPr>
          <w:rFonts w:ascii="Times New Roman" w:hAnsi="Times New Roman" w:cs="Times New Roman"/>
          <w:sz w:val="24"/>
          <w:szCs w:val="24"/>
        </w:rPr>
        <w:t>]</w:t>
      </w:r>
      <w:r w:rsidR="008710A8">
        <w:rPr>
          <w:rFonts w:ascii="Times New Roman" w:hAnsi="Times New Roman" w:cs="Times New Roman"/>
          <w:sz w:val="24"/>
          <w:szCs w:val="24"/>
        </w:rPr>
        <w:tab/>
        <w:t>Rogers h</w:t>
      </w:r>
      <w:r w:rsidR="00602F93">
        <w:rPr>
          <w:rFonts w:ascii="Times New Roman" w:hAnsi="Times New Roman" w:cs="Times New Roman"/>
          <w:sz w:val="24"/>
          <w:szCs w:val="24"/>
        </w:rPr>
        <w:t xml:space="preserve">ad </w:t>
      </w:r>
      <w:r w:rsidR="00DE001A">
        <w:rPr>
          <w:rFonts w:ascii="Times New Roman" w:hAnsi="Times New Roman" w:cs="Times New Roman"/>
          <w:sz w:val="24"/>
          <w:szCs w:val="24"/>
        </w:rPr>
        <w:t xml:space="preserve">the </w:t>
      </w:r>
      <w:r w:rsidR="00602F93">
        <w:rPr>
          <w:rFonts w:ascii="Times New Roman" w:hAnsi="Times New Roman" w:cs="Times New Roman"/>
          <w:sz w:val="24"/>
          <w:szCs w:val="24"/>
        </w:rPr>
        <w:t xml:space="preserve">endorsed </w:t>
      </w:r>
      <w:r w:rsidR="00DE001A">
        <w:rPr>
          <w:rFonts w:ascii="Times New Roman" w:hAnsi="Times New Roman" w:cs="Times New Roman"/>
          <w:sz w:val="24"/>
          <w:szCs w:val="24"/>
        </w:rPr>
        <w:t xml:space="preserve">map given to him by </w:t>
      </w:r>
      <w:r w:rsidR="00602F93">
        <w:rPr>
          <w:rFonts w:ascii="Times New Roman" w:hAnsi="Times New Roman" w:cs="Times New Roman"/>
          <w:sz w:val="24"/>
          <w:szCs w:val="24"/>
        </w:rPr>
        <w:t>th</w:t>
      </w:r>
      <w:r w:rsidR="008710A8">
        <w:rPr>
          <w:rFonts w:ascii="Times New Roman" w:hAnsi="Times New Roman" w:cs="Times New Roman"/>
          <w:sz w:val="24"/>
          <w:szCs w:val="24"/>
        </w:rPr>
        <w:t>os</w:t>
      </w:r>
      <w:r w:rsidR="00602F93">
        <w:rPr>
          <w:rFonts w:ascii="Times New Roman" w:hAnsi="Times New Roman" w:cs="Times New Roman"/>
          <w:sz w:val="24"/>
          <w:szCs w:val="24"/>
        </w:rPr>
        <w:t>e G</w:t>
      </w:r>
      <w:r w:rsidR="00DE001A">
        <w:rPr>
          <w:rFonts w:ascii="Times New Roman" w:hAnsi="Times New Roman" w:cs="Times New Roman"/>
          <w:sz w:val="24"/>
          <w:szCs w:val="24"/>
        </w:rPr>
        <w:t>overnment official</w:t>
      </w:r>
      <w:r w:rsidR="008B5685">
        <w:rPr>
          <w:rFonts w:ascii="Times New Roman" w:hAnsi="Times New Roman" w:cs="Times New Roman"/>
          <w:sz w:val="24"/>
          <w:szCs w:val="24"/>
        </w:rPr>
        <w:t>s</w:t>
      </w:r>
      <w:bookmarkStart w:id="0" w:name="_GoBack"/>
      <w:bookmarkEnd w:id="0"/>
      <w:r w:rsidR="00DE001A">
        <w:rPr>
          <w:rFonts w:ascii="Times New Roman" w:hAnsi="Times New Roman" w:cs="Times New Roman"/>
          <w:sz w:val="24"/>
          <w:szCs w:val="24"/>
        </w:rPr>
        <w:t xml:space="preserve"> who w</w:t>
      </w:r>
      <w:r w:rsidR="00602F93">
        <w:rPr>
          <w:rFonts w:ascii="Times New Roman" w:hAnsi="Times New Roman" w:cs="Times New Roman"/>
          <w:sz w:val="24"/>
          <w:szCs w:val="24"/>
        </w:rPr>
        <w:t>ere</w:t>
      </w:r>
      <w:r w:rsidR="00DE001A">
        <w:rPr>
          <w:rFonts w:ascii="Times New Roman" w:hAnsi="Times New Roman" w:cs="Times New Roman"/>
          <w:sz w:val="24"/>
          <w:szCs w:val="24"/>
        </w:rPr>
        <w:t xml:space="preserve"> tasked to administer the piece of legislation in question</w:t>
      </w:r>
      <w:r w:rsidR="008710A8">
        <w:rPr>
          <w:rFonts w:ascii="Times New Roman" w:hAnsi="Times New Roman" w:cs="Times New Roman"/>
          <w:sz w:val="24"/>
          <w:szCs w:val="24"/>
        </w:rPr>
        <w:t>. A</w:t>
      </w:r>
      <w:r w:rsidR="00DE001A">
        <w:rPr>
          <w:rFonts w:ascii="Times New Roman" w:hAnsi="Times New Roman" w:cs="Times New Roman"/>
          <w:sz w:val="24"/>
          <w:szCs w:val="24"/>
        </w:rPr>
        <w:t xml:space="preserve">t </w:t>
      </w:r>
      <w:r w:rsidR="008710A8">
        <w:rPr>
          <w:rFonts w:ascii="Times New Roman" w:hAnsi="Times New Roman" w:cs="Times New Roman"/>
          <w:sz w:val="24"/>
          <w:szCs w:val="24"/>
        </w:rPr>
        <w:t>the</w:t>
      </w:r>
      <w:r w:rsidR="00DE001A">
        <w:rPr>
          <w:rFonts w:ascii="Times New Roman" w:hAnsi="Times New Roman" w:cs="Times New Roman"/>
          <w:sz w:val="24"/>
          <w:szCs w:val="24"/>
        </w:rPr>
        <w:t xml:space="preserve"> time the </w:t>
      </w:r>
      <w:r w:rsidR="00602F93">
        <w:rPr>
          <w:rFonts w:ascii="Times New Roman" w:hAnsi="Times New Roman" w:cs="Times New Roman"/>
          <w:sz w:val="24"/>
          <w:szCs w:val="24"/>
        </w:rPr>
        <w:t>G</w:t>
      </w:r>
      <w:r w:rsidR="00DE001A">
        <w:rPr>
          <w:rFonts w:ascii="Times New Roman" w:hAnsi="Times New Roman" w:cs="Times New Roman"/>
          <w:sz w:val="24"/>
          <w:szCs w:val="24"/>
        </w:rPr>
        <w:t xml:space="preserve">overnment had not yet </w:t>
      </w:r>
      <w:r w:rsidR="00602F93">
        <w:rPr>
          <w:rFonts w:ascii="Times New Roman" w:hAnsi="Times New Roman" w:cs="Times New Roman"/>
          <w:sz w:val="24"/>
          <w:szCs w:val="24"/>
        </w:rPr>
        <w:t xml:space="preserve">put it </w:t>
      </w:r>
      <w:r w:rsidR="00DE001A">
        <w:rPr>
          <w:rFonts w:ascii="Times New Roman" w:hAnsi="Times New Roman" w:cs="Times New Roman"/>
          <w:sz w:val="24"/>
          <w:szCs w:val="24"/>
        </w:rPr>
        <w:t xml:space="preserve">in black and white what constituted a </w:t>
      </w:r>
      <w:r w:rsidR="00602F93">
        <w:rPr>
          <w:rFonts w:ascii="Times New Roman" w:hAnsi="Times New Roman" w:cs="Times New Roman"/>
          <w:sz w:val="24"/>
          <w:szCs w:val="24"/>
        </w:rPr>
        <w:t>permit</w:t>
      </w:r>
      <w:r w:rsidR="00DE001A">
        <w:rPr>
          <w:rFonts w:ascii="Times New Roman" w:hAnsi="Times New Roman" w:cs="Times New Roman"/>
          <w:sz w:val="24"/>
          <w:szCs w:val="24"/>
        </w:rPr>
        <w:t>.</w:t>
      </w:r>
      <w:r w:rsidR="00602F93">
        <w:rPr>
          <w:rFonts w:ascii="Times New Roman" w:hAnsi="Times New Roman" w:cs="Times New Roman"/>
          <w:sz w:val="24"/>
          <w:szCs w:val="24"/>
        </w:rPr>
        <w:t xml:space="preserve"> </w:t>
      </w:r>
    </w:p>
    <w:p w:rsidR="00484231" w:rsidRDefault="00484231" w:rsidP="00CA1163">
      <w:pPr>
        <w:spacing w:after="0" w:line="360" w:lineRule="auto"/>
        <w:ind w:left="720" w:hanging="720"/>
        <w:jc w:val="both"/>
        <w:rPr>
          <w:rFonts w:ascii="Times New Roman" w:hAnsi="Times New Roman" w:cs="Times New Roman"/>
          <w:sz w:val="24"/>
          <w:szCs w:val="24"/>
        </w:rPr>
      </w:pPr>
    </w:p>
    <w:p w:rsidR="00DE001A" w:rsidRDefault="00484231" w:rsidP="00CA116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[28</w:t>
      </w:r>
      <w:r w:rsidR="008710A8">
        <w:rPr>
          <w:rFonts w:ascii="Times New Roman" w:hAnsi="Times New Roman" w:cs="Times New Roman"/>
          <w:sz w:val="24"/>
          <w:szCs w:val="24"/>
        </w:rPr>
        <w:t xml:space="preserve">] </w:t>
      </w:r>
      <w:r w:rsidR="008710A8">
        <w:rPr>
          <w:rFonts w:ascii="Times New Roman" w:hAnsi="Times New Roman" w:cs="Times New Roman"/>
          <w:sz w:val="24"/>
          <w:szCs w:val="24"/>
        </w:rPr>
        <w:tab/>
      </w:r>
      <w:r w:rsidR="00602F93">
        <w:rPr>
          <w:rFonts w:ascii="Times New Roman" w:hAnsi="Times New Roman" w:cs="Times New Roman"/>
          <w:sz w:val="24"/>
          <w:szCs w:val="24"/>
        </w:rPr>
        <w:t>In contrast</w:t>
      </w:r>
      <w:r w:rsidR="008710A8">
        <w:rPr>
          <w:rFonts w:ascii="Times New Roman" w:hAnsi="Times New Roman" w:cs="Times New Roman"/>
          <w:sz w:val="24"/>
          <w:szCs w:val="24"/>
        </w:rPr>
        <w:t xml:space="preserve">, </w:t>
      </w:r>
      <w:r w:rsidR="00602F93">
        <w:rPr>
          <w:rFonts w:ascii="Times New Roman" w:hAnsi="Times New Roman" w:cs="Times New Roman"/>
          <w:sz w:val="24"/>
          <w:szCs w:val="24"/>
        </w:rPr>
        <w:t xml:space="preserve">the present case was a civil dispute. All </w:t>
      </w:r>
      <w:r w:rsidR="008710A8">
        <w:rPr>
          <w:rFonts w:ascii="Times New Roman" w:hAnsi="Times New Roman" w:cs="Times New Roman"/>
          <w:sz w:val="24"/>
          <w:szCs w:val="24"/>
        </w:rPr>
        <w:t xml:space="preserve">that </w:t>
      </w:r>
      <w:r w:rsidR="00602F93">
        <w:rPr>
          <w:rFonts w:ascii="Times New Roman" w:hAnsi="Times New Roman" w:cs="Times New Roman"/>
          <w:sz w:val="24"/>
          <w:szCs w:val="24"/>
        </w:rPr>
        <w:t>the first respondent needed to do</w:t>
      </w:r>
      <w:r w:rsidR="008710A8">
        <w:rPr>
          <w:rFonts w:ascii="Times New Roman" w:hAnsi="Times New Roman" w:cs="Times New Roman"/>
          <w:sz w:val="24"/>
          <w:szCs w:val="24"/>
        </w:rPr>
        <w:t>, which he did,</w:t>
      </w:r>
      <w:r w:rsidR="00602F93">
        <w:rPr>
          <w:rFonts w:ascii="Times New Roman" w:hAnsi="Times New Roman" w:cs="Times New Roman"/>
          <w:sz w:val="24"/>
          <w:szCs w:val="24"/>
        </w:rPr>
        <w:t xml:space="preserve"> was to prove </w:t>
      </w:r>
      <w:r w:rsidR="00602F93" w:rsidRPr="008710A8">
        <w:rPr>
          <w:rFonts w:ascii="Times New Roman" w:hAnsi="Times New Roman" w:cs="Times New Roman"/>
          <w:sz w:val="24"/>
          <w:szCs w:val="24"/>
          <w:u w:val="single"/>
        </w:rPr>
        <w:t>on a balance of probabilities</w:t>
      </w:r>
      <w:r w:rsidR="00602F93">
        <w:rPr>
          <w:rFonts w:ascii="Times New Roman" w:hAnsi="Times New Roman" w:cs="Times New Roman"/>
          <w:sz w:val="24"/>
          <w:szCs w:val="24"/>
        </w:rPr>
        <w:t xml:space="preserve"> that he was entitled to relief.</w:t>
      </w:r>
      <w:r w:rsidR="006C3E4A">
        <w:rPr>
          <w:rFonts w:ascii="Times New Roman" w:hAnsi="Times New Roman" w:cs="Times New Roman"/>
          <w:sz w:val="24"/>
          <w:szCs w:val="24"/>
        </w:rPr>
        <w:t xml:space="preserve"> In </w:t>
      </w:r>
      <w:r w:rsidR="006C3E4A" w:rsidRPr="00C10322">
        <w:rPr>
          <w:rFonts w:ascii="Times New Roman" w:hAnsi="Times New Roman" w:cs="Times New Roman"/>
          <w:i/>
          <w:sz w:val="24"/>
          <w:szCs w:val="24"/>
        </w:rPr>
        <w:t>Commercial Farmers’ Union &amp; Ors v Minister of Lands &amp; Ors</w:t>
      </w:r>
      <w:r w:rsidR="006C3E4A">
        <w:rPr>
          <w:rStyle w:val="FootnoteReference"/>
          <w:rFonts w:ascii="Times New Roman" w:hAnsi="Times New Roman" w:cs="Times New Roman"/>
          <w:sz w:val="24"/>
          <w:szCs w:val="24"/>
        </w:rPr>
        <w:footnoteReference w:id="1"/>
      </w:r>
      <w:r w:rsidR="006C3E4A">
        <w:rPr>
          <w:rFonts w:ascii="Times New Roman" w:hAnsi="Times New Roman" w:cs="Times New Roman"/>
          <w:sz w:val="24"/>
          <w:szCs w:val="24"/>
        </w:rPr>
        <w:t xml:space="preserve"> the Supreme Court, sitting as a Constitutional Court, held that </w:t>
      </w:r>
      <w:r w:rsidR="00C10322">
        <w:rPr>
          <w:rFonts w:ascii="Times New Roman" w:hAnsi="Times New Roman" w:cs="Times New Roman"/>
          <w:sz w:val="24"/>
          <w:szCs w:val="24"/>
        </w:rPr>
        <w:t xml:space="preserve">the holder of an offer letter, permit or land lease has the </w:t>
      </w:r>
      <w:r w:rsidR="00C10322" w:rsidRPr="007E0316">
        <w:rPr>
          <w:rFonts w:ascii="Times New Roman" w:hAnsi="Times New Roman" w:cs="Times New Roman"/>
          <w:i/>
          <w:sz w:val="24"/>
          <w:szCs w:val="24"/>
        </w:rPr>
        <w:t>locus standi</w:t>
      </w:r>
      <w:r w:rsidR="00C10322">
        <w:rPr>
          <w:rFonts w:ascii="Times New Roman" w:hAnsi="Times New Roman" w:cs="Times New Roman"/>
          <w:sz w:val="24"/>
          <w:szCs w:val="24"/>
        </w:rPr>
        <w:t xml:space="preserve">, independent of the </w:t>
      </w:r>
      <w:r w:rsidR="007E0316">
        <w:rPr>
          <w:rFonts w:ascii="Times New Roman" w:hAnsi="Times New Roman" w:cs="Times New Roman"/>
          <w:sz w:val="24"/>
          <w:szCs w:val="24"/>
        </w:rPr>
        <w:t>acquiring authority</w:t>
      </w:r>
      <w:r w:rsidR="00C10322">
        <w:rPr>
          <w:rFonts w:ascii="Times New Roman" w:hAnsi="Times New Roman" w:cs="Times New Roman"/>
          <w:sz w:val="24"/>
          <w:szCs w:val="24"/>
        </w:rPr>
        <w:t xml:space="preserve">, to sue for the eviction of any illegal occupier of land allocated in terms of the offer letter, permit or lease. </w:t>
      </w:r>
      <w:r w:rsidR="00602F93">
        <w:rPr>
          <w:rFonts w:ascii="Times New Roman" w:hAnsi="Times New Roman" w:cs="Times New Roman"/>
          <w:sz w:val="24"/>
          <w:szCs w:val="24"/>
        </w:rPr>
        <w:t xml:space="preserve"> </w:t>
      </w:r>
    </w:p>
    <w:p w:rsidR="00DE001A" w:rsidRDefault="00DE001A" w:rsidP="00CA1163">
      <w:pPr>
        <w:spacing w:after="0" w:line="360" w:lineRule="auto"/>
        <w:ind w:left="720" w:hanging="720"/>
        <w:jc w:val="both"/>
        <w:rPr>
          <w:rFonts w:ascii="Times New Roman" w:hAnsi="Times New Roman" w:cs="Times New Roman"/>
          <w:sz w:val="24"/>
          <w:szCs w:val="24"/>
        </w:rPr>
      </w:pPr>
    </w:p>
    <w:p w:rsidR="00446F95" w:rsidRDefault="00DE001A" w:rsidP="00CA116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8710A8">
        <w:rPr>
          <w:rFonts w:ascii="Times New Roman" w:hAnsi="Times New Roman" w:cs="Times New Roman"/>
          <w:sz w:val="24"/>
          <w:szCs w:val="24"/>
        </w:rPr>
        <w:t>2</w:t>
      </w:r>
      <w:r w:rsidR="006C3E4A">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t xml:space="preserve">Secondly, in this case, even though 5 030 hectares of the designated farm had been left for the appellant’s company, the letter of </w:t>
      </w:r>
      <w:r w:rsidR="00602F93">
        <w:rPr>
          <w:rFonts w:ascii="Times New Roman" w:hAnsi="Times New Roman" w:cs="Times New Roman"/>
          <w:sz w:val="24"/>
          <w:szCs w:val="24"/>
        </w:rPr>
        <w:t xml:space="preserve">April </w:t>
      </w:r>
      <w:r>
        <w:rPr>
          <w:rFonts w:ascii="Times New Roman" w:hAnsi="Times New Roman" w:cs="Times New Roman"/>
          <w:sz w:val="24"/>
          <w:szCs w:val="24"/>
        </w:rPr>
        <w:t xml:space="preserve">2007 itself unequivocally </w:t>
      </w:r>
      <w:r w:rsidR="00602F93">
        <w:rPr>
          <w:rFonts w:ascii="Times New Roman" w:hAnsi="Times New Roman" w:cs="Times New Roman"/>
          <w:sz w:val="24"/>
          <w:szCs w:val="24"/>
        </w:rPr>
        <w:t xml:space="preserve">said </w:t>
      </w:r>
      <w:r>
        <w:rPr>
          <w:rFonts w:ascii="Times New Roman" w:hAnsi="Times New Roman" w:cs="Times New Roman"/>
          <w:sz w:val="24"/>
          <w:szCs w:val="24"/>
        </w:rPr>
        <w:t>the appellant was still to receive an offer letter from the  then Minister of State Security, Lands, Land Reform and Resettlement, the then acquiring authority. It was common cause that the appellant</w:t>
      </w:r>
      <w:r w:rsidR="00602F93">
        <w:rPr>
          <w:rFonts w:ascii="Times New Roman" w:hAnsi="Times New Roman" w:cs="Times New Roman"/>
          <w:sz w:val="24"/>
          <w:szCs w:val="24"/>
        </w:rPr>
        <w:t xml:space="preserve"> had</w:t>
      </w:r>
      <w:r>
        <w:rPr>
          <w:rFonts w:ascii="Times New Roman" w:hAnsi="Times New Roman" w:cs="Times New Roman"/>
          <w:sz w:val="24"/>
          <w:szCs w:val="24"/>
        </w:rPr>
        <w:t xml:space="preserve"> never got </w:t>
      </w:r>
      <w:r w:rsidR="00B51A42">
        <w:rPr>
          <w:rFonts w:ascii="Times New Roman" w:hAnsi="Times New Roman" w:cs="Times New Roman"/>
          <w:sz w:val="24"/>
          <w:szCs w:val="24"/>
        </w:rPr>
        <w:t>it</w:t>
      </w:r>
      <w:r>
        <w:rPr>
          <w:rFonts w:ascii="Times New Roman" w:hAnsi="Times New Roman" w:cs="Times New Roman"/>
          <w:sz w:val="24"/>
          <w:szCs w:val="24"/>
        </w:rPr>
        <w:t xml:space="preserve">. Nobody said why. But without </w:t>
      </w:r>
      <w:r w:rsidR="00B51A42">
        <w:rPr>
          <w:rFonts w:ascii="Times New Roman" w:hAnsi="Times New Roman" w:cs="Times New Roman"/>
          <w:sz w:val="24"/>
          <w:szCs w:val="24"/>
        </w:rPr>
        <w:t xml:space="preserve">being in </w:t>
      </w:r>
      <w:r w:rsidR="00446F95">
        <w:rPr>
          <w:rFonts w:ascii="Times New Roman" w:hAnsi="Times New Roman" w:cs="Times New Roman"/>
          <w:sz w:val="24"/>
          <w:szCs w:val="24"/>
        </w:rPr>
        <w:t xml:space="preserve">possession of any of the three instruments constituting lawful authority, it was </w:t>
      </w:r>
      <w:r w:rsidR="00602F93">
        <w:rPr>
          <w:rFonts w:ascii="Times New Roman" w:hAnsi="Times New Roman" w:cs="Times New Roman"/>
          <w:sz w:val="24"/>
          <w:szCs w:val="24"/>
        </w:rPr>
        <w:t xml:space="preserve">manifestly </w:t>
      </w:r>
      <w:r w:rsidR="00446F95">
        <w:rPr>
          <w:rFonts w:ascii="Times New Roman" w:hAnsi="Times New Roman" w:cs="Times New Roman"/>
          <w:sz w:val="24"/>
          <w:szCs w:val="24"/>
        </w:rPr>
        <w:t xml:space="preserve">preposterous to press the argument that the appellant had lawful authority to remain on the </w:t>
      </w:r>
      <w:r w:rsidR="00602F93">
        <w:rPr>
          <w:rFonts w:ascii="Times New Roman" w:hAnsi="Times New Roman" w:cs="Times New Roman"/>
          <w:sz w:val="24"/>
          <w:szCs w:val="24"/>
        </w:rPr>
        <w:t>Gazetted land</w:t>
      </w:r>
      <w:r w:rsidR="007E0316">
        <w:rPr>
          <w:rFonts w:ascii="Times New Roman" w:hAnsi="Times New Roman" w:cs="Times New Roman"/>
          <w:sz w:val="24"/>
          <w:szCs w:val="24"/>
        </w:rPr>
        <w:t xml:space="preserve"> in the face of SI 53/2014</w:t>
      </w:r>
      <w:r w:rsidR="00446F95">
        <w:rPr>
          <w:rFonts w:ascii="Times New Roman" w:hAnsi="Times New Roman" w:cs="Times New Roman"/>
          <w:sz w:val="24"/>
          <w:szCs w:val="24"/>
        </w:rPr>
        <w:t>.</w:t>
      </w:r>
    </w:p>
    <w:p w:rsidR="00060B89" w:rsidRDefault="00060B89" w:rsidP="00CA1163">
      <w:pPr>
        <w:spacing w:after="0" w:line="360" w:lineRule="auto"/>
        <w:ind w:left="720" w:hanging="720"/>
        <w:jc w:val="both"/>
        <w:rPr>
          <w:rFonts w:ascii="Times New Roman" w:hAnsi="Times New Roman" w:cs="Times New Roman"/>
          <w:sz w:val="24"/>
          <w:szCs w:val="24"/>
        </w:rPr>
      </w:pPr>
    </w:p>
    <w:p w:rsidR="00446F95" w:rsidRDefault="006C3E4A" w:rsidP="00CA116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[30</w:t>
      </w:r>
      <w:r w:rsidR="00446F95">
        <w:rPr>
          <w:rFonts w:ascii="Times New Roman" w:hAnsi="Times New Roman" w:cs="Times New Roman"/>
          <w:sz w:val="24"/>
          <w:szCs w:val="24"/>
        </w:rPr>
        <w:t>]</w:t>
      </w:r>
      <w:r w:rsidR="00446F95">
        <w:rPr>
          <w:rFonts w:ascii="Times New Roman" w:hAnsi="Times New Roman" w:cs="Times New Roman"/>
          <w:sz w:val="24"/>
          <w:szCs w:val="24"/>
        </w:rPr>
        <w:tab/>
        <w:t xml:space="preserve">Thirdly, and perhaps most importantly, the court </w:t>
      </w:r>
      <w:r w:rsidR="00446F95" w:rsidRPr="00602F93">
        <w:rPr>
          <w:rFonts w:ascii="Times New Roman" w:hAnsi="Times New Roman" w:cs="Times New Roman"/>
          <w:i/>
          <w:sz w:val="24"/>
          <w:szCs w:val="24"/>
        </w:rPr>
        <w:t>a quo</w:t>
      </w:r>
      <w:r w:rsidR="00446F95">
        <w:rPr>
          <w:rFonts w:ascii="Times New Roman" w:hAnsi="Times New Roman" w:cs="Times New Roman"/>
          <w:sz w:val="24"/>
          <w:szCs w:val="24"/>
        </w:rPr>
        <w:t xml:space="preserve"> </w:t>
      </w:r>
      <w:r w:rsidR="00B51A42">
        <w:rPr>
          <w:rFonts w:ascii="Times New Roman" w:hAnsi="Times New Roman" w:cs="Times New Roman"/>
          <w:sz w:val="24"/>
          <w:szCs w:val="24"/>
        </w:rPr>
        <w:t xml:space="preserve">noted, quite correctly, </w:t>
      </w:r>
      <w:r w:rsidR="00446F95">
        <w:rPr>
          <w:rFonts w:ascii="Times New Roman" w:hAnsi="Times New Roman" w:cs="Times New Roman"/>
          <w:sz w:val="24"/>
          <w:szCs w:val="24"/>
        </w:rPr>
        <w:t xml:space="preserve">that Jason Leanders, </w:t>
      </w:r>
      <w:r w:rsidR="00B51A42">
        <w:rPr>
          <w:rFonts w:ascii="Times New Roman" w:hAnsi="Times New Roman" w:cs="Times New Roman"/>
          <w:sz w:val="24"/>
          <w:szCs w:val="24"/>
        </w:rPr>
        <w:t xml:space="preserve">had </w:t>
      </w:r>
      <w:r w:rsidR="00446F95">
        <w:rPr>
          <w:rFonts w:ascii="Times New Roman" w:hAnsi="Times New Roman" w:cs="Times New Roman"/>
          <w:sz w:val="24"/>
          <w:szCs w:val="24"/>
        </w:rPr>
        <w:t>admitted that he had seen a letter nullifying the previous offer. On pages 35 – 36 of the record of proceedings was this exchange:</w:t>
      </w:r>
    </w:p>
    <w:p w:rsidR="00446F95" w:rsidRDefault="00446F95" w:rsidP="00CA1163">
      <w:pPr>
        <w:spacing w:after="0" w:line="360" w:lineRule="auto"/>
        <w:ind w:left="720" w:hanging="720"/>
        <w:jc w:val="both"/>
        <w:rPr>
          <w:rFonts w:ascii="Times New Roman" w:hAnsi="Times New Roman" w:cs="Times New Roman"/>
          <w:sz w:val="24"/>
          <w:szCs w:val="24"/>
        </w:rPr>
      </w:pPr>
    </w:p>
    <w:p w:rsidR="00446F95" w:rsidRPr="00FA0DD3" w:rsidRDefault="00446F95" w:rsidP="00FA0DD3">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FA0DD3">
        <w:rPr>
          <w:rFonts w:ascii="Times New Roman" w:hAnsi="Times New Roman" w:cs="Times New Roman"/>
        </w:rPr>
        <w:t>Q</w:t>
      </w:r>
      <w:r w:rsidRPr="00FA0DD3">
        <w:rPr>
          <w:rFonts w:ascii="Times New Roman" w:hAnsi="Times New Roman" w:cs="Times New Roman"/>
        </w:rPr>
        <w:tab/>
        <w:t xml:space="preserve">Have a look on this D2 – It authorises </w:t>
      </w:r>
      <w:r w:rsidR="00A71450">
        <w:rPr>
          <w:rFonts w:ascii="Times New Roman" w:hAnsi="Times New Roman" w:cs="Times New Roman"/>
        </w:rPr>
        <w:t xml:space="preserve">[the appellant] </w:t>
      </w:r>
      <w:r w:rsidRPr="00FA0DD3">
        <w:rPr>
          <w:rFonts w:ascii="Times New Roman" w:hAnsi="Times New Roman" w:cs="Times New Roman"/>
        </w:rPr>
        <w:t>to be on the farm?</w:t>
      </w:r>
    </w:p>
    <w:p w:rsidR="00446F95" w:rsidRDefault="00446F95" w:rsidP="00FA0DD3">
      <w:pPr>
        <w:spacing w:after="0" w:line="240" w:lineRule="auto"/>
        <w:ind w:left="720"/>
        <w:jc w:val="both"/>
        <w:rPr>
          <w:rFonts w:ascii="Times New Roman" w:hAnsi="Times New Roman" w:cs="Times New Roman"/>
        </w:rPr>
      </w:pPr>
      <w:r w:rsidRPr="00FA0DD3">
        <w:rPr>
          <w:rFonts w:ascii="Times New Roman" w:hAnsi="Times New Roman" w:cs="Times New Roman"/>
        </w:rPr>
        <w:t>A</w:t>
      </w:r>
      <w:r w:rsidRPr="00FA0DD3">
        <w:rPr>
          <w:rFonts w:ascii="Times New Roman" w:hAnsi="Times New Roman" w:cs="Times New Roman"/>
        </w:rPr>
        <w:tab/>
        <w:t>Yes</w:t>
      </w:r>
      <w:r w:rsidR="00680BB2" w:rsidRPr="00FA0DD3">
        <w:rPr>
          <w:rFonts w:ascii="Times New Roman" w:hAnsi="Times New Roman" w:cs="Times New Roman"/>
        </w:rPr>
        <w:t>.</w:t>
      </w:r>
    </w:p>
    <w:p w:rsidR="00B51A42" w:rsidRPr="00FA0DD3" w:rsidRDefault="00B51A42" w:rsidP="00FA0DD3">
      <w:pPr>
        <w:spacing w:after="0" w:line="240" w:lineRule="auto"/>
        <w:ind w:left="720"/>
        <w:jc w:val="both"/>
        <w:rPr>
          <w:rFonts w:ascii="Times New Roman" w:hAnsi="Times New Roman" w:cs="Times New Roman"/>
        </w:rPr>
      </w:pPr>
    </w:p>
    <w:p w:rsidR="00446F95" w:rsidRPr="00FA0DD3" w:rsidRDefault="00446F95" w:rsidP="00FA0DD3">
      <w:pPr>
        <w:spacing w:after="0" w:line="240" w:lineRule="auto"/>
        <w:ind w:left="720"/>
        <w:jc w:val="both"/>
        <w:rPr>
          <w:rFonts w:ascii="Times New Roman" w:hAnsi="Times New Roman" w:cs="Times New Roman"/>
        </w:rPr>
      </w:pPr>
      <w:r w:rsidRPr="00FA0DD3">
        <w:rPr>
          <w:rFonts w:ascii="Times New Roman" w:hAnsi="Times New Roman" w:cs="Times New Roman"/>
        </w:rPr>
        <w:t>Q</w:t>
      </w:r>
      <w:r w:rsidRPr="00FA0DD3">
        <w:rPr>
          <w:rFonts w:ascii="Times New Roman" w:hAnsi="Times New Roman" w:cs="Times New Roman"/>
        </w:rPr>
        <w:tab/>
        <w:t>It says Cawood is to receive [an] offer letter?</w:t>
      </w:r>
    </w:p>
    <w:p w:rsidR="00446F95" w:rsidRPr="00FA0DD3" w:rsidRDefault="00446F95" w:rsidP="00FA0DD3">
      <w:pPr>
        <w:spacing w:after="0" w:line="240" w:lineRule="auto"/>
        <w:ind w:left="720"/>
        <w:jc w:val="both"/>
        <w:rPr>
          <w:rFonts w:ascii="Times New Roman" w:hAnsi="Times New Roman" w:cs="Times New Roman"/>
        </w:rPr>
      </w:pPr>
      <w:r w:rsidRPr="00FA0DD3">
        <w:rPr>
          <w:rFonts w:ascii="Times New Roman" w:hAnsi="Times New Roman" w:cs="Times New Roman"/>
        </w:rPr>
        <w:t>A</w:t>
      </w:r>
      <w:r w:rsidRPr="00FA0DD3">
        <w:rPr>
          <w:rFonts w:ascii="Times New Roman" w:hAnsi="Times New Roman" w:cs="Times New Roman"/>
        </w:rPr>
        <w:tab/>
        <w:t>Yes</w:t>
      </w:r>
      <w:r w:rsidR="00680BB2" w:rsidRPr="00FA0DD3">
        <w:rPr>
          <w:rFonts w:ascii="Times New Roman" w:hAnsi="Times New Roman" w:cs="Times New Roman"/>
        </w:rPr>
        <w:t>.</w:t>
      </w:r>
    </w:p>
    <w:p w:rsidR="00446F95" w:rsidRPr="00FA0DD3" w:rsidRDefault="00446F95" w:rsidP="00FA0DD3">
      <w:pPr>
        <w:spacing w:after="0" w:line="240" w:lineRule="auto"/>
        <w:ind w:left="720"/>
        <w:jc w:val="both"/>
        <w:rPr>
          <w:rFonts w:ascii="Times New Roman" w:hAnsi="Times New Roman" w:cs="Times New Roman"/>
        </w:rPr>
      </w:pPr>
    </w:p>
    <w:p w:rsidR="00680BB2" w:rsidRPr="00FA0DD3" w:rsidRDefault="00446F95" w:rsidP="00FA0DD3">
      <w:pPr>
        <w:spacing w:after="0" w:line="240" w:lineRule="auto"/>
        <w:ind w:left="720"/>
        <w:jc w:val="both"/>
        <w:rPr>
          <w:rFonts w:ascii="Times New Roman" w:hAnsi="Times New Roman" w:cs="Times New Roman"/>
        </w:rPr>
      </w:pPr>
      <w:r w:rsidRPr="00FA0DD3">
        <w:rPr>
          <w:rFonts w:ascii="Times New Roman" w:hAnsi="Times New Roman" w:cs="Times New Roman"/>
        </w:rPr>
        <w:t>Q</w:t>
      </w:r>
      <w:r w:rsidRPr="00FA0DD3">
        <w:rPr>
          <w:rFonts w:ascii="Times New Roman" w:hAnsi="Times New Roman" w:cs="Times New Roman"/>
        </w:rPr>
        <w:tab/>
      </w:r>
      <w:r w:rsidR="00680BB2" w:rsidRPr="00B51A42">
        <w:rPr>
          <w:rFonts w:ascii="Times New Roman" w:hAnsi="Times New Roman" w:cs="Times New Roman"/>
          <w:u w:val="single"/>
        </w:rPr>
        <w:t>Did you receive the offer letter</w:t>
      </w:r>
      <w:r w:rsidR="00680BB2" w:rsidRPr="00FA0DD3">
        <w:rPr>
          <w:rFonts w:ascii="Times New Roman" w:hAnsi="Times New Roman" w:cs="Times New Roman"/>
        </w:rPr>
        <w:t>?</w:t>
      </w:r>
    </w:p>
    <w:p w:rsidR="00680BB2" w:rsidRPr="00FA0DD3" w:rsidRDefault="00680BB2" w:rsidP="00FA0DD3">
      <w:pPr>
        <w:spacing w:after="0" w:line="240" w:lineRule="auto"/>
        <w:ind w:left="720"/>
        <w:jc w:val="both"/>
        <w:rPr>
          <w:rFonts w:ascii="Times New Roman" w:hAnsi="Times New Roman" w:cs="Times New Roman"/>
        </w:rPr>
      </w:pPr>
      <w:r w:rsidRPr="00FA0DD3">
        <w:rPr>
          <w:rFonts w:ascii="Times New Roman" w:hAnsi="Times New Roman" w:cs="Times New Roman"/>
        </w:rPr>
        <w:t>A</w:t>
      </w:r>
      <w:r w:rsidRPr="00FA0DD3">
        <w:rPr>
          <w:rFonts w:ascii="Times New Roman" w:hAnsi="Times New Roman" w:cs="Times New Roman"/>
        </w:rPr>
        <w:tab/>
      </w:r>
      <w:r w:rsidRPr="00B51A42">
        <w:rPr>
          <w:rFonts w:ascii="Times New Roman" w:hAnsi="Times New Roman" w:cs="Times New Roman"/>
          <w:u w:val="single"/>
        </w:rPr>
        <w:t>No</w:t>
      </w:r>
      <w:r w:rsidRPr="00FA0DD3">
        <w:rPr>
          <w:rFonts w:ascii="Times New Roman" w:hAnsi="Times New Roman" w:cs="Times New Roman"/>
        </w:rPr>
        <w:t>.</w:t>
      </w:r>
    </w:p>
    <w:p w:rsidR="00680BB2" w:rsidRPr="00FA0DD3" w:rsidRDefault="00680BB2" w:rsidP="00FA0DD3">
      <w:pPr>
        <w:spacing w:after="0" w:line="240" w:lineRule="auto"/>
        <w:ind w:left="720"/>
        <w:jc w:val="both"/>
        <w:rPr>
          <w:rFonts w:ascii="Times New Roman" w:hAnsi="Times New Roman" w:cs="Times New Roman"/>
        </w:rPr>
      </w:pPr>
    </w:p>
    <w:p w:rsidR="00680BB2" w:rsidRPr="00FA0DD3" w:rsidRDefault="00680BB2" w:rsidP="00FA0DD3">
      <w:pPr>
        <w:spacing w:after="0" w:line="240" w:lineRule="auto"/>
        <w:ind w:left="720"/>
        <w:jc w:val="both"/>
        <w:rPr>
          <w:rFonts w:ascii="Times New Roman" w:hAnsi="Times New Roman" w:cs="Times New Roman"/>
        </w:rPr>
      </w:pPr>
      <w:r w:rsidRPr="00FA0DD3">
        <w:rPr>
          <w:rFonts w:ascii="Times New Roman" w:hAnsi="Times New Roman" w:cs="Times New Roman"/>
        </w:rPr>
        <w:t>Q</w:t>
      </w:r>
      <w:r w:rsidRPr="00FA0DD3">
        <w:rPr>
          <w:rFonts w:ascii="Times New Roman" w:hAnsi="Times New Roman" w:cs="Times New Roman"/>
        </w:rPr>
        <w:tab/>
        <w:t>Why not?</w:t>
      </w:r>
    </w:p>
    <w:p w:rsidR="00680BB2" w:rsidRPr="00FA0DD3" w:rsidRDefault="00680BB2" w:rsidP="00FA0DD3">
      <w:pPr>
        <w:spacing w:after="0" w:line="240" w:lineRule="auto"/>
        <w:ind w:left="720"/>
        <w:jc w:val="both"/>
        <w:rPr>
          <w:rFonts w:ascii="Times New Roman" w:hAnsi="Times New Roman" w:cs="Times New Roman"/>
        </w:rPr>
      </w:pPr>
      <w:r w:rsidRPr="00FA0DD3">
        <w:rPr>
          <w:rFonts w:ascii="Times New Roman" w:hAnsi="Times New Roman" w:cs="Times New Roman"/>
        </w:rPr>
        <w:t>A</w:t>
      </w:r>
      <w:r w:rsidRPr="00FA0DD3">
        <w:rPr>
          <w:rFonts w:ascii="Times New Roman" w:hAnsi="Times New Roman" w:cs="Times New Roman"/>
        </w:rPr>
        <w:tab/>
        <w:t>I did not find out.</w:t>
      </w:r>
    </w:p>
    <w:p w:rsidR="00FA0DD3" w:rsidRDefault="00FA0DD3" w:rsidP="00FA0DD3">
      <w:pPr>
        <w:spacing w:after="0" w:line="240" w:lineRule="auto"/>
        <w:ind w:left="720"/>
        <w:jc w:val="both"/>
        <w:rPr>
          <w:rFonts w:ascii="Times New Roman" w:hAnsi="Times New Roman" w:cs="Times New Roman"/>
        </w:rPr>
      </w:pPr>
    </w:p>
    <w:p w:rsidR="00680BB2" w:rsidRPr="00FA0DD3" w:rsidRDefault="00680BB2" w:rsidP="00FA0DD3">
      <w:pPr>
        <w:spacing w:after="0" w:line="240" w:lineRule="auto"/>
        <w:ind w:left="720"/>
        <w:jc w:val="both"/>
        <w:rPr>
          <w:rFonts w:ascii="Times New Roman" w:hAnsi="Times New Roman" w:cs="Times New Roman"/>
        </w:rPr>
      </w:pPr>
      <w:r w:rsidRPr="00FA0DD3">
        <w:rPr>
          <w:rFonts w:ascii="Times New Roman" w:hAnsi="Times New Roman" w:cs="Times New Roman"/>
        </w:rPr>
        <w:t>Q</w:t>
      </w:r>
      <w:r w:rsidRPr="00FA0DD3">
        <w:rPr>
          <w:rFonts w:ascii="Times New Roman" w:hAnsi="Times New Roman" w:cs="Times New Roman"/>
        </w:rPr>
        <w:tab/>
      </w:r>
      <w:r w:rsidRPr="00B51A42">
        <w:rPr>
          <w:rFonts w:ascii="Times New Roman" w:hAnsi="Times New Roman" w:cs="Times New Roman"/>
          <w:u w:val="single"/>
        </w:rPr>
        <w:t>So you have not yet received the offer letter</w:t>
      </w:r>
      <w:r w:rsidRPr="00FA0DD3">
        <w:rPr>
          <w:rFonts w:ascii="Times New Roman" w:hAnsi="Times New Roman" w:cs="Times New Roman"/>
        </w:rPr>
        <w:t>?</w:t>
      </w:r>
    </w:p>
    <w:p w:rsidR="00680BB2" w:rsidRPr="00FA0DD3" w:rsidRDefault="00680BB2" w:rsidP="00FA0DD3">
      <w:pPr>
        <w:spacing w:after="0" w:line="240" w:lineRule="auto"/>
        <w:ind w:left="720"/>
        <w:jc w:val="both"/>
        <w:rPr>
          <w:rFonts w:ascii="Times New Roman" w:hAnsi="Times New Roman" w:cs="Times New Roman"/>
        </w:rPr>
      </w:pPr>
      <w:r w:rsidRPr="00FA0DD3">
        <w:rPr>
          <w:rFonts w:ascii="Times New Roman" w:hAnsi="Times New Roman" w:cs="Times New Roman"/>
        </w:rPr>
        <w:t>A</w:t>
      </w:r>
      <w:r w:rsidRPr="00FA0DD3">
        <w:rPr>
          <w:rFonts w:ascii="Times New Roman" w:hAnsi="Times New Roman" w:cs="Times New Roman"/>
        </w:rPr>
        <w:tab/>
      </w:r>
      <w:r w:rsidRPr="00B51A42">
        <w:rPr>
          <w:rFonts w:ascii="Times New Roman" w:hAnsi="Times New Roman" w:cs="Times New Roman"/>
          <w:u w:val="single"/>
        </w:rPr>
        <w:t>Yes</w:t>
      </w:r>
      <w:r w:rsidR="00A71450" w:rsidRPr="00A71450">
        <w:rPr>
          <w:rFonts w:ascii="Times New Roman" w:hAnsi="Times New Roman" w:cs="Times New Roman"/>
        </w:rPr>
        <w:t xml:space="preserve"> [evidently meaning </w:t>
      </w:r>
      <w:r w:rsidR="00A71450" w:rsidRPr="00A71450">
        <w:rPr>
          <w:rFonts w:ascii="Times New Roman" w:hAnsi="Times New Roman" w:cs="Times New Roman"/>
          <w:i/>
        </w:rPr>
        <w:t>No</w:t>
      </w:r>
      <w:r w:rsidR="00A71450" w:rsidRPr="00A71450">
        <w:rPr>
          <w:rFonts w:ascii="Times New Roman" w:hAnsi="Times New Roman" w:cs="Times New Roman"/>
        </w:rPr>
        <w:t>]</w:t>
      </w:r>
      <w:r w:rsidRPr="00FA0DD3">
        <w:rPr>
          <w:rFonts w:ascii="Times New Roman" w:hAnsi="Times New Roman" w:cs="Times New Roman"/>
        </w:rPr>
        <w:t>.</w:t>
      </w:r>
    </w:p>
    <w:p w:rsidR="00FA0DD3" w:rsidRDefault="00FA0DD3" w:rsidP="00FA0DD3">
      <w:pPr>
        <w:spacing w:after="0" w:line="240" w:lineRule="auto"/>
        <w:ind w:left="720"/>
        <w:jc w:val="both"/>
        <w:rPr>
          <w:rFonts w:ascii="Times New Roman" w:hAnsi="Times New Roman" w:cs="Times New Roman"/>
        </w:rPr>
      </w:pPr>
    </w:p>
    <w:p w:rsidR="00680BB2" w:rsidRPr="00FA0DD3" w:rsidRDefault="00680BB2" w:rsidP="00FA0DD3">
      <w:pPr>
        <w:spacing w:after="0" w:line="240" w:lineRule="auto"/>
        <w:ind w:left="720"/>
        <w:jc w:val="both"/>
        <w:rPr>
          <w:rFonts w:ascii="Times New Roman" w:hAnsi="Times New Roman" w:cs="Times New Roman"/>
        </w:rPr>
      </w:pPr>
      <w:r w:rsidRPr="00FA0DD3">
        <w:rPr>
          <w:rFonts w:ascii="Times New Roman" w:hAnsi="Times New Roman" w:cs="Times New Roman"/>
        </w:rPr>
        <w:t>Q</w:t>
      </w:r>
      <w:r w:rsidRPr="00FA0DD3">
        <w:rPr>
          <w:rFonts w:ascii="Times New Roman" w:hAnsi="Times New Roman" w:cs="Times New Roman"/>
        </w:rPr>
        <w:tab/>
      </w:r>
      <w:r w:rsidRPr="00B51A42">
        <w:rPr>
          <w:rFonts w:ascii="Times New Roman" w:hAnsi="Times New Roman" w:cs="Times New Roman"/>
          <w:u w:val="single"/>
        </w:rPr>
        <w:t>You have been shown a letter</w:t>
      </w:r>
      <w:r w:rsidRPr="00B51A42">
        <w:rPr>
          <w:rFonts w:ascii="Times New Roman" w:hAnsi="Times New Roman" w:cs="Times New Roman"/>
          <w:b/>
          <w:u w:val="single"/>
        </w:rPr>
        <w:t xml:space="preserve"> nullifying the previous offering to you</w:t>
      </w:r>
      <w:r w:rsidRPr="00FA0DD3">
        <w:rPr>
          <w:rFonts w:ascii="Times New Roman" w:hAnsi="Times New Roman" w:cs="Times New Roman"/>
        </w:rPr>
        <w:t>?</w:t>
      </w:r>
    </w:p>
    <w:p w:rsidR="00680BB2" w:rsidRPr="00FA0DD3" w:rsidRDefault="00680BB2" w:rsidP="00FA0DD3">
      <w:pPr>
        <w:spacing w:after="0" w:line="240" w:lineRule="auto"/>
        <w:ind w:left="720"/>
        <w:jc w:val="both"/>
        <w:rPr>
          <w:rFonts w:ascii="Times New Roman" w:hAnsi="Times New Roman" w:cs="Times New Roman"/>
        </w:rPr>
      </w:pPr>
      <w:r w:rsidRPr="00FA0DD3">
        <w:rPr>
          <w:rFonts w:ascii="Times New Roman" w:hAnsi="Times New Roman" w:cs="Times New Roman"/>
        </w:rPr>
        <w:t>A</w:t>
      </w:r>
      <w:r w:rsidRPr="00FA0DD3">
        <w:rPr>
          <w:rFonts w:ascii="Times New Roman" w:hAnsi="Times New Roman" w:cs="Times New Roman"/>
        </w:rPr>
        <w:tab/>
      </w:r>
      <w:r w:rsidRPr="00B51A42">
        <w:rPr>
          <w:rFonts w:ascii="Times New Roman" w:hAnsi="Times New Roman" w:cs="Times New Roman"/>
          <w:b/>
          <w:u w:val="single"/>
        </w:rPr>
        <w:t>I saw it last week</w:t>
      </w:r>
      <w:r w:rsidRPr="00FA0DD3">
        <w:rPr>
          <w:rFonts w:ascii="Times New Roman" w:hAnsi="Times New Roman" w:cs="Times New Roman"/>
        </w:rPr>
        <w:t>.</w:t>
      </w:r>
    </w:p>
    <w:p w:rsidR="00680BB2" w:rsidRPr="00FA0DD3" w:rsidRDefault="00680BB2" w:rsidP="00FA0DD3">
      <w:pPr>
        <w:spacing w:after="0" w:line="240" w:lineRule="auto"/>
        <w:ind w:left="720"/>
        <w:jc w:val="both"/>
        <w:rPr>
          <w:rFonts w:ascii="Times New Roman" w:hAnsi="Times New Roman" w:cs="Times New Roman"/>
        </w:rPr>
      </w:pPr>
    </w:p>
    <w:p w:rsidR="00680BB2" w:rsidRPr="00FA0DD3" w:rsidRDefault="00680BB2" w:rsidP="00FA0DD3">
      <w:pPr>
        <w:spacing w:after="0" w:line="240" w:lineRule="auto"/>
        <w:ind w:left="720"/>
        <w:jc w:val="both"/>
        <w:rPr>
          <w:rFonts w:ascii="Times New Roman" w:hAnsi="Times New Roman" w:cs="Times New Roman"/>
        </w:rPr>
      </w:pPr>
      <w:r w:rsidRPr="00FA0DD3">
        <w:rPr>
          <w:rFonts w:ascii="Times New Roman" w:hAnsi="Times New Roman" w:cs="Times New Roman"/>
        </w:rPr>
        <w:t>Q</w:t>
      </w:r>
      <w:r w:rsidRPr="00FA0DD3">
        <w:rPr>
          <w:rFonts w:ascii="Times New Roman" w:hAnsi="Times New Roman" w:cs="Times New Roman"/>
        </w:rPr>
        <w:tab/>
        <w:t>What [were] the contents?</w:t>
      </w:r>
    </w:p>
    <w:p w:rsidR="00680BB2" w:rsidRPr="00FA0DD3" w:rsidRDefault="00680BB2" w:rsidP="00FA0DD3">
      <w:pPr>
        <w:spacing w:after="0" w:line="240" w:lineRule="auto"/>
        <w:ind w:left="720"/>
        <w:jc w:val="both"/>
        <w:rPr>
          <w:rFonts w:ascii="Times New Roman" w:hAnsi="Times New Roman" w:cs="Times New Roman"/>
        </w:rPr>
      </w:pPr>
      <w:r w:rsidRPr="00FA0DD3">
        <w:rPr>
          <w:rFonts w:ascii="Times New Roman" w:hAnsi="Times New Roman" w:cs="Times New Roman"/>
        </w:rPr>
        <w:t>A</w:t>
      </w:r>
      <w:r w:rsidRPr="00FA0DD3">
        <w:rPr>
          <w:rFonts w:ascii="Times New Roman" w:hAnsi="Times New Roman" w:cs="Times New Roman"/>
        </w:rPr>
        <w:tab/>
        <w:t>I can’t recall.</w:t>
      </w:r>
    </w:p>
    <w:p w:rsidR="00680BB2" w:rsidRPr="00FA0DD3" w:rsidRDefault="00680BB2" w:rsidP="00FA0DD3">
      <w:pPr>
        <w:spacing w:after="0" w:line="240" w:lineRule="auto"/>
        <w:ind w:left="720"/>
        <w:jc w:val="both"/>
        <w:rPr>
          <w:rFonts w:ascii="Times New Roman" w:hAnsi="Times New Roman" w:cs="Times New Roman"/>
        </w:rPr>
      </w:pPr>
    </w:p>
    <w:p w:rsidR="00680BB2" w:rsidRPr="00FA0DD3" w:rsidRDefault="00680BB2" w:rsidP="00FA0DD3">
      <w:pPr>
        <w:spacing w:after="0" w:line="240" w:lineRule="auto"/>
        <w:ind w:left="720"/>
        <w:jc w:val="both"/>
        <w:rPr>
          <w:rFonts w:ascii="Times New Roman" w:hAnsi="Times New Roman" w:cs="Times New Roman"/>
        </w:rPr>
      </w:pPr>
      <w:r w:rsidRPr="00FA0DD3">
        <w:rPr>
          <w:rFonts w:ascii="Times New Roman" w:hAnsi="Times New Roman" w:cs="Times New Roman"/>
        </w:rPr>
        <w:t>Q</w:t>
      </w:r>
      <w:r w:rsidRPr="00FA0DD3">
        <w:rPr>
          <w:rFonts w:ascii="Times New Roman" w:hAnsi="Times New Roman" w:cs="Times New Roman"/>
        </w:rPr>
        <w:tab/>
        <w:t>Here it is. Please read it.</w:t>
      </w:r>
    </w:p>
    <w:p w:rsidR="00680BB2" w:rsidRDefault="00680BB2" w:rsidP="00FA0DD3">
      <w:pPr>
        <w:spacing w:after="0" w:line="240" w:lineRule="auto"/>
        <w:ind w:left="720"/>
        <w:jc w:val="both"/>
        <w:rPr>
          <w:rFonts w:ascii="Times New Roman" w:hAnsi="Times New Roman" w:cs="Times New Roman"/>
          <w:sz w:val="24"/>
          <w:szCs w:val="24"/>
        </w:rPr>
      </w:pPr>
      <w:r w:rsidRPr="00FA0DD3">
        <w:rPr>
          <w:rFonts w:ascii="Times New Roman" w:hAnsi="Times New Roman" w:cs="Times New Roman"/>
        </w:rPr>
        <w:t>A</w:t>
      </w:r>
      <w:r w:rsidRPr="00FA0DD3">
        <w:rPr>
          <w:rFonts w:ascii="Times New Roman" w:hAnsi="Times New Roman" w:cs="Times New Roman"/>
        </w:rPr>
        <w:tab/>
        <w:t>[objected to]</w:t>
      </w:r>
      <w:r>
        <w:rPr>
          <w:rFonts w:ascii="Times New Roman" w:hAnsi="Times New Roman" w:cs="Times New Roman"/>
          <w:sz w:val="24"/>
          <w:szCs w:val="24"/>
        </w:rPr>
        <w:t>”</w:t>
      </w:r>
    </w:p>
    <w:p w:rsidR="00680BB2" w:rsidRDefault="00B51A42" w:rsidP="00680B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sidRPr="00B51A42">
        <w:rPr>
          <w:rFonts w:ascii="Times New Roman" w:hAnsi="Times New Roman" w:cs="Times New Roman"/>
          <w:i/>
          <w:sz w:val="24"/>
          <w:szCs w:val="24"/>
        </w:rPr>
        <w:t>Emphasis added by us</w:t>
      </w:r>
      <w:r>
        <w:rPr>
          <w:rFonts w:ascii="Times New Roman" w:hAnsi="Times New Roman" w:cs="Times New Roman"/>
          <w:sz w:val="24"/>
          <w:szCs w:val="24"/>
        </w:rPr>
        <w:t>]</w:t>
      </w:r>
    </w:p>
    <w:p w:rsidR="00A71450" w:rsidRDefault="00A71450" w:rsidP="00680BB2">
      <w:pPr>
        <w:spacing w:after="0" w:line="360" w:lineRule="auto"/>
        <w:jc w:val="both"/>
        <w:rPr>
          <w:rFonts w:ascii="Times New Roman" w:hAnsi="Times New Roman" w:cs="Times New Roman"/>
          <w:sz w:val="24"/>
          <w:szCs w:val="24"/>
        </w:rPr>
      </w:pPr>
    </w:p>
    <w:p w:rsidR="00060B89" w:rsidRDefault="00680BB2" w:rsidP="00FA0DD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A71450">
        <w:rPr>
          <w:rFonts w:ascii="Times New Roman" w:hAnsi="Times New Roman" w:cs="Times New Roman"/>
          <w:sz w:val="24"/>
          <w:szCs w:val="24"/>
        </w:rPr>
        <w:t>31</w:t>
      </w:r>
      <w:r>
        <w:rPr>
          <w:rFonts w:ascii="Times New Roman" w:hAnsi="Times New Roman" w:cs="Times New Roman"/>
          <w:sz w:val="24"/>
          <w:szCs w:val="24"/>
        </w:rPr>
        <w:t>]</w:t>
      </w:r>
      <w:r>
        <w:rPr>
          <w:rFonts w:ascii="Times New Roman" w:hAnsi="Times New Roman" w:cs="Times New Roman"/>
          <w:sz w:val="24"/>
          <w:szCs w:val="24"/>
        </w:rPr>
        <w:tab/>
        <w:t xml:space="preserve">We </w:t>
      </w:r>
      <w:r w:rsidR="00A71450">
        <w:rPr>
          <w:rFonts w:ascii="Times New Roman" w:hAnsi="Times New Roman" w:cs="Times New Roman"/>
          <w:sz w:val="24"/>
          <w:szCs w:val="24"/>
        </w:rPr>
        <w:t xml:space="preserve">could </w:t>
      </w:r>
      <w:r>
        <w:rPr>
          <w:rFonts w:ascii="Times New Roman" w:hAnsi="Times New Roman" w:cs="Times New Roman"/>
          <w:sz w:val="24"/>
          <w:szCs w:val="24"/>
        </w:rPr>
        <w:t>f</w:t>
      </w:r>
      <w:r w:rsidR="00A71450">
        <w:rPr>
          <w:rFonts w:ascii="Times New Roman" w:hAnsi="Times New Roman" w:cs="Times New Roman"/>
          <w:sz w:val="24"/>
          <w:szCs w:val="24"/>
        </w:rPr>
        <w:t>i</w:t>
      </w:r>
      <w:r>
        <w:rPr>
          <w:rFonts w:ascii="Times New Roman" w:hAnsi="Times New Roman" w:cs="Times New Roman"/>
          <w:sz w:val="24"/>
          <w:szCs w:val="24"/>
        </w:rPr>
        <w:t>nd no fault with the decision</w:t>
      </w:r>
      <w:r w:rsidR="00A71450">
        <w:rPr>
          <w:rFonts w:ascii="Times New Roman" w:hAnsi="Times New Roman" w:cs="Times New Roman"/>
          <w:sz w:val="24"/>
          <w:szCs w:val="24"/>
        </w:rPr>
        <w:t xml:space="preserve"> of the court </w:t>
      </w:r>
      <w:r w:rsidR="00A71450" w:rsidRPr="00A71450">
        <w:rPr>
          <w:rFonts w:ascii="Times New Roman" w:hAnsi="Times New Roman" w:cs="Times New Roman"/>
          <w:i/>
          <w:sz w:val="24"/>
          <w:szCs w:val="24"/>
        </w:rPr>
        <w:t>a quo</w:t>
      </w:r>
      <w:r>
        <w:rPr>
          <w:rFonts w:ascii="Times New Roman" w:hAnsi="Times New Roman" w:cs="Times New Roman"/>
          <w:sz w:val="24"/>
          <w:szCs w:val="24"/>
        </w:rPr>
        <w:t xml:space="preserve">. In the absence of any lawful authority, the appellant had no right to remain on the </w:t>
      </w:r>
      <w:r w:rsidR="00B51A42">
        <w:rPr>
          <w:rFonts w:ascii="Times New Roman" w:hAnsi="Times New Roman" w:cs="Times New Roman"/>
          <w:sz w:val="24"/>
          <w:szCs w:val="24"/>
        </w:rPr>
        <w:t>Gazetted</w:t>
      </w:r>
      <w:r>
        <w:rPr>
          <w:rFonts w:ascii="Times New Roman" w:hAnsi="Times New Roman" w:cs="Times New Roman"/>
          <w:sz w:val="24"/>
          <w:szCs w:val="24"/>
        </w:rPr>
        <w:t xml:space="preserve"> land or to remain occupying the homestead </w:t>
      </w:r>
      <w:r w:rsidR="00B51A42">
        <w:rPr>
          <w:rFonts w:ascii="Times New Roman" w:hAnsi="Times New Roman" w:cs="Times New Roman"/>
          <w:sz w:val="24"/>
          <w:szCs w:val="24"/>
        </w:rPr>
        <w:t>which had been leased to the first respondent</w:t>
      </w:r>
      <w:r>
        <w:rPr>
          <w:rFonts w:ascii="Times New Roman" w:hAnsi="Times New Roman" w:cs="Times New Roman"/>
          <w:sz w:val="24"/>
          <w:szCs w:val="24"/>
        </w:rPr>
        <w:t>.</w:t>
      </w:r>
    </w:p>
    <w:p w:rsidR="00060B89" w:rsidRDefault="00060B89" w:rsidP="00FA0DD3">
      <w:pPr>
        <w:spacing w:after="0" w:line="360" w:lineRule="auto"/>
        <w:ind w:left="720" w:hanging="720"/>
        <w:jc w:val="both"/>
        <w:rPr>
          <w:rFonts w:ascii="Times New Roman" w:hAnsi="Times New Roman" w:cs="Times New Roman"/>
          <w:sz w:val="24"/>
          <w:szCs w:val="24"/>
        </w:rPr>
      </w:pPr>
    </w:p>
    <w:p w:rsidR="00680BB2" w:rsidRDefault="00060B89" w:rsidP="00FA0DD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sidR="00A71450">
        <w:rPr>
          <w:rFonts w:ascii="Times New Roman" w:hAnsi="Times New Roman" w:cs="Times New Roman"/>
          <w:sz w:val="24"/>
          <w:szCs w:val="24"/>
        </w:rPr>
        <w:t>It</w:t>
      </w:r>
      <w:r w:rsidR="00680BB2">
        <w:rPr>
          <w:rFonts w:ascii="Times New Roman" w:hAnsi="Times New Roman" w:cs="Times New Roman"/>
          <w:sz w:val="24"/>
          <w:szCs w:val="24"/>
        </w:rPr>
        <w:t xml:space="preserve"> was for the</w:t>
      </w:r>
      <w:r w:rsidR="00A71450">
        <w:rPr>
          <w:rFonts w:ascii="Times New Roman" w:hAnsi="Times New Roman" w:cs="Times New Roman"/>
          <w:sz w:val="24"/>
          <w:szCs w:val="24"/>
        </w:rPr>
        <w:t>se</w:t>
      </w:r>
      <w:r w:rsidR="00680BB2">
        <w:rPr>
          <w:rFonts w:ascii="Times New Roman" w:hAnsi="Times New Roman" w:cs="Times New Roman"/>
          <w:sz w:val="24"/>
          <w:szCs w:val="24"/>
        </w:rPr>
        <w:t xml:space="preserve"> reasons that we dismissed the appeal with costs.     </w:t>
      </w:r>
    </w:p>
    <w:p w:rsidR="00A71450" w:rsidRDefault="00A71450" w:rsidP="008D2A5D">
      <w:pPr>
        <w:spacing w:after="0" w:line="360" w:lineRule="auto"/>
        <w:ind w:firstLine="720"/>
        <w:jc w:val="right"/>
        <w:rPr>
          <w:rFonts w:ascii="Times New Roman" w:hAnsi="Times New Roman" w:cs="Times New Roman"/>
          <w:sz w:val="24"/>
          <w:szCs w:val="24"/>
        </w:rPr>
      </w:pPr>
    </w:p>
    <w:p w:rsidR="00060B89" w:rsidRDefault="00060B89" w:rsidP="008D2A5D">
      <w:pPr>
        <w:spacing w:after="0" w:line="360" w:lineRule="auto"/>
        <w:ind w:firstLine="720"/>
        <w:jc w:val="right"/>
        <w:rPr>
          <w:rFonts w:ascii="Times New Roman" w:hAnsi="Times New Roman" w:cs="Times New Roman"/>
          <w:sz w:val="24"/>
          <w:szCs w:val="24"/>
        </w:rPr>
      </w:pPr>
    </w:p>
    <w:p w:rsidR="008D2A5D" w:rsidRDefault="00B51A42" w:rsidP="008D2A5D">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6 September</w:t>
      </w:r>
      <w:r w:rsidR="00C868E2">
        <w:rPr>
          <w:rFonts w:ascii="Times New Roman" w:hAnsi="Times New Roman" w:cs="Times New Roman"/>
          <w:sz w:val="24"/>
          <w:szCs w:val="24"/>
        </w:rPr>
        <w:t xml:space="preserve"> 2017</w:t>
      </w:r>
    </w:p>
    <w:p w:rsidR="008D2A5D" w:rsidRPr="007459AC" w:rsidRDefault="008D2A5D" w:rsidP="007459AC">
      <w:pPr>
        <w:spacing w:after="0" w:line="360" w:lineRule="auto"/>
        <w:jc w:val="right"/>
        <w:rPr>
          <w:rFonts w:ascii="Times New Roman" w:hAnsi="Times New Roman" w:cs="Times New Roman"/>
          <w:i/>
          <w:sz w:val="24"/>
          <w:szCs w:val="24"/>
        </w:rPr>
      </w:pPr>
      <w:r>
        <w:rPr>
          <w:noProof/>
          <w:lang w:val="en-GB" w:eastAsia="en-GB"/>
        </w:rPr>
        <w:drawing>
          <wp:inline distT="0" distB="0" distL="0" distR="0" wp14:anchorId="20679172" wp14:editId="404382ED">
            <wp:extent cx="771525" cy="352425"/>
            <wp:effectExtent l="0" t="0" r="9525" b="9525"/>
            <wp:docPr id="1" name="Picture 1"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060B89" w:rsidRDefault="00060B89" w:rsidP="00964850">
      <w:pPr>
        <w:spacing w:after="0" w:line="240" w:lineRule="auto"/>
        <w:jc w:val="both"/>
        <w:rPr>
          <w:rFonts w:ascii="Times New Roman" w:hAnsi="Times New Roman" w:cs="Times New Roman"/>
          <w:sz w:val="24"/>
          <w:szCs w:val="24"/>
        </w:rPr>
      </w:pPr>
    </w:p>
    <w:p w:rsidR="00680BB2" w:rsidRPr="00FA0DD3" w:rsidRDefault="00680BB2" w:rsidP="00964850">
      <w:pPr>
        <w:spacing w:after="0" w:line="240" w:lineRule="auto"/>
        <w:jc w:val="both"/>
        <w:rPr>
          <w:rFonts w:ascii="Times New Roman" w:hAnsi="Times New Roman" w:cs="Times New Roman"/>
          <w:sz w:val="24"/>
          <w:szCs w:val="24"/>
        </w:rPr>
      </w:pPr>
      <w:r w:rsidRPr="00FA0DD3">
        <w:rPr>
          <w:rFonts w:ascii="Times New Roman" w:hAnsi="Times New Roman" w:cs="Times New Roman"/>
          <w:sz w:val="24"/>
          <w:szCs w:val="24"/>
        </w:rPr>
        <w:t>Hon Mawadze J</w:t>
      </w:r>
      <w:r w:rsidR="00FA0DD3" w:rsidRPr="00FA0DD3">
        <w:rPr>
          <w:rFonts w:ascii="Times New Roman" w:hAnsi="Times New Roman" w:cs="Times New Roman"/>
          <w:sz w:val="24"/>
          <w:szCs w:val="24"/>
        </w:rPr>
        <w:t>:</w:t>
      </w:r>
      <w:r w:rsidR="00FA0DD3" w:rsidRPr="00FA0DD3">
        <w:rPr>
          <w:rFonts w:ascii="Times New Roman" w:hAnsi="Times New Roman" w:cs="Times New Roman"/>
          <w:sz w:val="24"/>
          <w:szCs w:val="24"/>
        </w:rPr>
        <w:tab/>
        <w:t>I agree</w:t>
      </w:r>
      <w:r w:rsidR="00FA0DD3" w:rsidRPr="00FA0DD3">
        <w:rPr>
          <w:rFonts w:ascii="Times New Roman" w:hAnsi="Times New Roman" w:cs="Times New Roman"/>
          <w:sz w:val="24"/>
          <w:szCs w:val="24"/>
        </w:rPr>
        <w:tab/>
      </w:r>
      <w:r w:rsidR="00FA0DD3" w:rsidRPr="00FA0DD3">
        <w:rPr>
          <w:rFonts w:ascii="Times New Roman" w:hAnsi="Times New Roman" w:cs="Times New Roman"/>
          <w:sz w:val="24"/>
          <w:szCs w:val="24"/>
        </w:rPr>
        <w:tab/>
        <w:t>_________________________</w:t>
      </w:r>
    </w:p>
    <w:p w:rsidR="00FA0DD3" w:rsidRDefault="00FA0DD3" w:rsidP="00964850">
      <w:pPr>
        <w:spacing w:after="0" w:line="240" w:lineRule="auto"/>
        <w:jc w:val="both"/>
        <w:rPr>
          <w:rFonts w:ascii="Times New Roman" w:hAnsi="Times New Roman" w:cs="Times New Roman"/>
          <w:sz w:val="24"/>
          <w:szCs w:val="24"/>
        </w:rPr>
      </w:pPr>
    </w:p>
    <w:p w:rsidR="003F4AC8" w:rsidRDefault="003F4AC8" w:rsidP="00964850">
      <w:pPr>
        <w:spacing w:after="0" w:line="240" w:lineRule="auto"/>
        <w:jc w:val="both"/>
        <w:rPr>
          <w:rFonts w:ascii="Times New Roman" w:hAnsi="Times New Roman" w:cs="Times New Roman"/>
          <w:sz w:val="24"/>
          <w:szCs w:val="24"/>
        </w:rPr>
      </w:pPr>
    </w:p>
    <w:p w:rsidR="003F4AC8" w:rsidRPr="00FA0DD3" w:rsidRDefault="003F4AC8" w:rsidP="00964850">
      <w:pPr>
        <w:spacing w:after="0" w:line="240" w:lineRule="auto"/>
        <w:jc w:val="both"/>
        <w:rPr>
          <w:rFonts w:ascii="Times New Roman" w:hAnsi="Times New Roman" w:cs="Times New Roman"/>
          <w:sz w:val="24"/>
          <w:szCs w:val="24"/>
        </w:rPr>
      </w:pPr>
    </w:p>
    <w:p w:rsidR="00406CEF" w:rsidRDefault="00C868E2" w:rsidP="0096485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Saratoga Makausi Law Chambers</w:t>
      </w:r>
      <w:r w:rsidR="007660BA" w:rsidRPr="007660BA">
        <w:rPr>
          <w:rFonts w:ascii="Times New Roman" w:hAnsi="Times New Roman" w:cs="Times New Roman"/>
          <w:sz w:val="24"/>
          <w:szCs w:val="24"/>
        </w:rPr>
        <w:t>, legal practitioners for the app</w:t>
      </w:r>
      <w:r w:rsidR="00FA0DD3">
        <w:rPr>
          <w:rFonts w:ascii="Times New Roman" w:hAnsi="Times New Roman" w:cs="Times New Roman"/>
          <w:sz w:val="24"/>
          <w:szCs w:val="24"/>
        </w:rPr>
        <w:t>ellan</w:t>
      </w:r>
      <w:r w:rsidR="007660BA" w:rsidRPr="007660BA">
        <w:rPr>
          <w:rFonts w:ascii="Times New Roman" w:hAnsi="Times New Roman" w:cs="Times New Roman"/>
          <w:sz w:val="24"/>
          <w:szCs w:val="24"/>
        </w:rPr>
        <w:t>t</w:t>
      </w:r>
    </w:p>
    <w:p w:rsidR="00FA0DD3" w:rsidRDefault="00C868E2" w:rsidP="007660B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Kwirira &amp; Magwaliba</w:t>
      </w:r>
      <w:r w:rsidR="00CB2539" w:rsidRPr="00CB2539">
        <w:rPr>
          <w:rFonts w:ascii="Times New Roman" w:hAnsi="Times New Roman" w:cs="Times New Roman"/>
          <w:sz w:val="24"/>
          <w:szCs w:val="24"/>
        </w:rPr>
        <w:t xml:space="preserve">, legal practitioners for the </w:t>
      </w:r>
      <w:r>
        <w:rPr>
          <w:rFonts w:ascii="Times New Roman" w:hAnsi="Times New Roman" w:cs="Times New Roman"/>
          <w:sz w:val="24"/>
          <w:szCs w:val="24"/>
        </w:rPr>
        <w:t xml:space="preserve">first </w:t>
      </w:r>
      <w:r w:rsidR="007660BA">
        <w:rPr>
          <w:rFonts w:ascii="Times New Roman" w:hAnsi="Times New Roman" w:cs="Times New Roman"/>
          <w:sz w:val="24"/>
          <w:szCs w:val="24"/>
        </w:rPr>
        <w:t>respondent</w:t>
      </w:r>
    </w:p>
    <w:p w:rsidR="00F01ED1" w:rsidRPr="00E544F4" w:rsidRDefault="00FA0DD3" w:rsidP="007660BA">
      <w:pPr>
        <w:spacing w:after="0" w:line="240" w:lineRule="auto"/>
        <w:jc w:val="both"/>
        <w:rPr>
          <w:rFonts w:ascii="Times New Roman" w:hAnsi="Times New Roman" w:cs="Times New Roman"/>
          <w:i/>
          <w:sz w:val="24"/>
          <w:szCs w:val="24"/>
        </w:rPr>
      </w:pPr>
      <w:r w:rsidRPr="00FA0DD3">
        <w:rPr>
          <w:rFonts w:ascii="Times New Roman" w:hAnsi="Times New Roman" w:cs="Times New Roman"/>
          <w:i/>
          <w:sz w:val="24"/>
          <w:szCs w:val="24"/>
        </w:rPr>
        <w:t>Civil Division of the Attorney-General’s Office</w:t>
      </w:r>
      <w:r>
        <w:rPr>
          <w:rFonts w:ascii="Times New Roman" w:hAnsi="Times New Roman" w:cs="Times New Roman"/>
          <w:sz w:val="24"/>
          <w:szCs w:val="24"/>
        </w:rPr>
        <w:t>, legal practitioners for the second respondent</w:t>
      </w:r>
      <w:r w:rsidR="006867E6" w:rsidRPr="00E544F4">
        <w:rPr>
          <w:rFonts w:ascii="Times New Roman" w:hAnsi="Times New Roman" w:cs="Times New Roman"/>
          <w:sz w:val="24"/>
          <w:szCs w:val="24"/>
        </w:rPr>
        <w:t xml:space="preserve"> </w:t>
      </w:r>
    </w:p>
    <w:sectPr w:rsidR="00F01ED1" w:rsidRPr="00E544F4"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21F" w:rsidRDefault="00A1521F" w:rsidP="00EA00E7">
      <w:pPr>
        <w:spacing w:after="0" w:line="240" w:lineRule="auto"/>
      </w:pPr>
      <w:r>
        <w:separator/>
      </w:r>
    </w:p>
  </w:endnote>
  <w:endnote w:type="continuationSeparator" w:id="0">
    <w:p w:rsidR="00A1521F" w:rsidRDefault="00A1521F"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21F" w:rsidRDefault="00A1521F" w:rsidP="00EA00E7">
      <w:pPr>
        <w:spacing w:after="0" w:line="240" w:lineRule="auto"/>
      </w:pPr>
      <w:r>
        <w:separator/>
      </w:r>
    </w:p>
  </w:footnote>
  <w:footnote w:type="continuationSeparator" w:id="0">
    <w:p w:rsidR="00A1521F" w:rsidRDefault="00A1521F" w:rsidP="00EA00E7">
      <w:pPr>
        <w:spacing w:after="0" w:line="240" w:lineRule="auto"/>
      </w:pPr>
      <w:r>
        <w:continuationSeparator/>
      </w:r>
    </w:p>
  </w:footnote>
  <w:footnote w:id="1">
    <w:p w:rsidR="006C3E4A" w:rsidRDefault="006C3E4A">
      <w:pPr>
        <w:pStyle w:val="FootnoteText"/>
      </w:pPr>
      <w:r>
        <w:rPr>
          <w:rStyle w:val="FootnoteReference"/>
        </w:rPr>
        <w:footnoteRef/>
      </w:r>
      <w:r>
        <w:t xml:space="preserve"> 2010 [1] ZLR 576 [H]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rsidR="00680BB2" w:rsidRPr="00E544F4" w:rsidRDefault="00680BB2">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BA7552">
          <w:rPr>
            <w:rFonts w:ascii="Times New Roman" w:hAnsi="Times New Roman" w:cs="Times New Roman"/>
            <w:noProof/>
            <w:sz w:val="24"/>
            <w:szCs w:val="24"/>
          </w:rPr>
          <w:t>6</w:t>
        </w:r>
        <w:r w:rsidRPr="00E544F4">
          <w:rPr>
            <w:rFonts w:ascii="Times New Roman" w:hAnsi="Times New Roman" w:cs="Times New Roman"/>
            <w:sz w:val="24"/>
            <w:szCs w:val="24"/>
          </w:rPr>
          <w:fldChar w:fldCharType="end"/>
        </w:r>
      </w:p>
      <w:p w:rsidR="00680BB2" w:rsidRPr="00E544F4" w:rsidRDefault="00680BB2">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Pr>
            <w:rFonts w:ascii="Times New Roman" w:hAnsi="Times New Roman" w:cs="Times New Roman"/>
            <w:sz w:val="24"/>
            <w:szCs w:val="24"/>
          </w:rPr>
          <w:t xml:space="preserve">MA </w:t>
        </w:r>
        <w:r w:rsidR="00F70088">
          <w:rPr>
            <w:rFonts w:ascii="Times New Roman" w:hAnsi="Times New Roman" w:cs="Times New Roman"/>
            <w:sz w:val="24"/>
            <w:szCs w:val="24"/>
          </w:rPr>
          <w:t>47</w:t>
        </w:r>
        <w:r>
          <w:rPr>
            <w:rFonts w:ascii="Times New Roman" w:hAnsi="Times New Roman" w:cs="Times New Roman"/>
            <w:sz w:val="24"/>
            <w:szCs w:val="24"/>
          </w:rPr>
          <w:t xml:space="preserve"> -17</w:t>
        </w:r>
      </w:p>
      <w:p w:rsidR="00680BB2" w:rsidRPr="00E544F4" w:rsidRDefault="00680BB2">
        <w:pPr>
          <w:pStyle w:val="Header"/>
          <w:jc w:val="right"/>
          <w:rPr>
            <w:rFonts w:ascii="Times New Roman" w:hAnsi="Times New Roman" w:cs="Times New Roman"/>
            <w:sz w:val="24"/>
            <w:szCs w:val="24"/>
          </w:rPr>
        </w:pPr>
        <w:r>
          <w:rPr>
            <w:rFonts w:ascii="Times New Roman" w:hAnsi="Times New Roman" w:cs="Times New Roman"/>
            <w:sz w:val="24"/>
            <w:szCs w:val="24"/>
          </w:rPr>
          <w:t>Case No CIV ‘A’ 12/16</w:t>
        </w:r>
      </w:p>
    </w:sdtContent>
  </w:sdt>
  <w:p w:rsidR="00680BB2" w:rsidRDefault="00680BB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67D0E2D"/>
    <w:multiLevelType w:val="hybridMultilevel"/>
    <w:tmpl w:val="CA3CEA7C"/>
    <w:lvl w:ilvl="0" w:tplc="7FB0E5AE">
      <w:start w:val="1"/>
      <w:numFmt w:val="decimal"/>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2"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4"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5"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6" w15:restartNumberingAfterBreak="0">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17"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9"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1" w15:restartNumberingAfterBreak="0">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5"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9"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1" w15:restartNumberingAfterBreak="0">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9"/>
  </w:num>
  <w:num w:numId="2">
    <w:abstractNumId w:val="8"/>
  </w:num>
  <w:num w:numId="3">
    <w:abstractNumId w:val="9"/>
  </w:num>
  <w:num w:numId="4">
    <w:abstractNumId w:val="14"/>
  </w:num>
  <w:num w:numId="5">
    <w:abstractNumId w:val="18"/>
  </w:num>
  <w:num w:numId="6">
    <w:abstractNumId w:val="7"/>
  </w:num>
  <w:num w:numId="7">
    <w:abstractNumId w:val="6"/>
  </w:num>
  <w:num w:numId="8">
    <w:abstractNumId w:val="26"/>
  </w:num>
  <w:num w:numId="9">
    <w:abstractNumId w:val="3"/>
  </w:num>
  <w:num w:numId="10">
    <w:abstractNumId w:val="24"/>
  </w:num>
  <w:num w:numId="11">
    <w:abstractNumId w:val="27"/>
  </w:num>
  <w:num w:numId="12">
    <w:abstractNumId w:val="30"/>
  </w:num>
  <w:num w:numId="13">
    <w:abstractNumId w:val="2"/>
  </w:num>
  <w:num w:numId="14">
    <w:abstractNumId w:val="15"/>
  </w:num>
  <w:num w:numId="15">
    <w:abstractNumId w:val="5"/>
  </w:num>
  <w:num w:numId="16">
    <w:abstractNumId w:val="22"/>
  </w:num>
  <w:num w:numId="17">
    <w:abstractNumId w:val="25"/>
  </w:num>
  <w:num w:numId="18">
    <w:abstractNumId w:val="23"/>
  </w:num>
  <w:num w:numId="19">
    <w:abstractNumId w:val="29"/>
  </w:num>
  <w:num w:numId="20">
    <w:abstractNumId w:val="0"/>
  </w:num>
  <w:num w:numId="21">
    <w:abstractNumId w:val="12"/>
  </w:num>
  <w:num w:numId="22">
    <w:abstractNumId w:val="10"/>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0"/>
  </w:num>
  <w:num w:numId="26">
    <w:abstractNumId w:val="17"/>
  </w:num>
  <w:num w:numId="27">
    <w:abstractNumId w:val="4"/>
  </w:num>
  <w:num w:numId="28">
    <w:abstractNumId w:val="21"/>
  </w:num>
  <w:num w:numId="29">
    <w:abstractNumId w:val="31"/>
  </w:num>
  <w:num w:numId="30">
    <w:abstractNumId w:val="11"/>
  </w:num>
  <w:num w:numId="31">
    <w:abstractNumId w:val="16"/>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503"/>
    <w:rsid w:val="00000776"/>
    <w:rsid w:val="0000087E"/>
    <w:rsid w:val="0000141A"/>
    <w:rsid w:val="000014FC"/>
    <w:rsid w:val="000017C6"/>
    <w:rsid w:val="00001962"/>
    <w:rsid w:val="00001BAF"/>
    <w:rsid w:val="00001EEA"/>
    <w:rsid w:val="000029F8"/>
    <w:rsid w:val="000031AC"/>
    <w:rsid w:val="00003585"/>
    <w:rsid w:val="00003D3A"/>
    <w:rsid w:val="00003D8A"/>
    <w:rsid w:val="000046B5"/>
    <w:rsid w:val="00004A86"/>
    <w:rsid w:val="0000528B"/>
    <w:rsid w:val="000052B4"/>
    <w:rsid w:val="000053BC"/>
    <w:rsid w:val="00005565"/>
    <w:rsid w:val="00005636"/>
    <w:rsid w:val="00007385"/>
    <w:rsid w:val="00007499"/>
    <w:rsid w:val="000074E6"/>
    <w:rsid w:val="00007A23"/>
    <w:rsid w:val="00011216"/>
    <w:rsid w:val="0001180F"/>
    <w:rsid w:val="000138BF"/>
    <w:rsid w:val="00013D3A"/>
    <w:rsid w:val="000144E8"/>
    <w:rsid w:val="00014AA2"/>
    <w:rsid w:val="00015299"/>
    <w:rsid w:val="00015328"/>
    <w:rsid w:val="00016C3D"/>
    <w:rsid w:val="00017D4B"/>
    <w:rsid w:val="000202AA"/>
    <w:rsid w:val="00020393"/>
    <w:rsid w:val="000206A2"/>
    <w:rsid w:val="000219C1"/>
    <w:rsid w:val="00021DCC"/>
    <w:rsid w:val="00022BD9"/>
    <w:rsid w:val="00024E01"/>
    <w:rsid w:val="000257DD"/>
    <w:rsid w:val="0002631B"/>
    <w:rsid w:val="000300FD"/>
    <w:rsid w:val="000304CF"/>
    <w:rsid w:val="000306A5"/>
    <w:rsid w:val="00030DC2"/>
    <w:rsid w:val="000314F2"/>
    <w:rsid w:val="00031D04"/>
    <w:rsid w:val="00032DF7"/>
    <w:rsid w:val="0003388A"/>
    <w:rsid w:val="00033F1D"/>
    <w:rsid w:val="000350A4"/>
    <w:rsid w:val="000355F3"/>
    <w:rsid w:val="000356A7"/>
    <w:rsid w:val="00036A96"/>
    <w:rsid w:val="00037F60"/>
    <w:rsid w:val="00040B95"/>
    <w:rsid w:val="000412A5"/>
    <w:rsid w:val="000418DA"/>
    <w:rsid w:val="00043C17"/>
    <w:rsid w:val="00045A6F"/>
    <w:rsid w:val="00046683"/>
    <w:rsid w:val="00046B6D"/>
    <w:rsid w:val="000471B0"/>
    <w:rsid w:val="000472DE"/>
    <w:rsid w:val="00050992"/>
    <w:rsid w:val="000509CC"/>
    <w:rsid w:val="00052AA2"/>
    <w:rsid w:val="00053220"/>
    <w:rsid w:val="000538D0"/>
    <w:rsid w:val="00053E02"/>
    <w:rsid w:val="00054346"/>
    <w:rsid w:val="0005472A"/>
    <w:rsid w:val="00054FB3"/>
    <w:rsid w:val="00054FFF"/>
    <w:rsid w:val="00055160"/>
    <w:rsid w:val="000551BC"/>
    <w:rsid w:val="0005550B"/>
    <w:rsid w:val="000555C6"/>
    <w:rsid w:val="00056DC2"/>
    <w:rsid w:val="000579F7"/>
    <w:rsid w:val="00060B89"/>
    <w:rsid w:val="00060BD9"/>
    <w:rsid w:val="00061DBB"/>
    <w:rsid w:val="00062B7C"/>
    <w:rsid w:val="000630EB"/>
    <w:rsid w:val="000637DD"/>
    <w:rsid w:val="0006407F"/>
    <w:rsid w:val="0006467E"/>
    <w:rsid w:val="00064897"/>
    <w:rsid w:val="00065B56"/>
    <w:rsid w:val="00065E13"/>
    <w:rsid w:val="0006755E"/>
    <w:rsid w:val="000703FE"/>
    <w:rsid w:val="00070616"/>
    <w:rsid w:val="0007291A"/>
    <w:rsid w:val="00072EC7"/>
    <w:rsid w:val="0007375F"/>
    <w:rsid w:val="00073A32"/>
    <w:rsid w:val="00074602"/>
    <w:rsid w:val="000753DE"/>
    <w:rsid w:val="000772DC"/>
    <w:rsid w:val="00077D30"/>
    <w:rsid w:val="00077E32"/>
    <w:rsid w:val="00081825"/>
    <w:rsid w:val="00081C7F"/>
    <w:rsid w:val="00081D71"/>
    <w:rsid w:val="00081F93"/>
    <w:rsid w:val="00082372"/>
    <w:rsid w:val="00083812"/>
    <w:rsid w:val="00083FDF"/>
    <w:rsid w:val="0008420F"/>
    <w:rsid w:val="00084428"/>
    <w:rsid w:val="000857EC"/>
    <w:rsid w:val="00085B0F"/>
    <w:rsid w:val="000860FD"/>
    <w:rsid w:val="00086A5C"/>
    <w:rsid w:val="00086E80"/>
    <w:rsid w:val="000872DA"/>
    <w:rsid w:val="00087B0F"/>
    <w:rsid w:val="0009105A"/>
    <w:rsid w:val="00091CC8"/>
    <w:rsid w:val="00092194"/>
    <w:rsid w:val="00093EF1"/>
    <w:rsid w:val="00093FB6"/>
    <w:rsid w:val="00093FE4"/>
    <w:rsid w:val="00094809"/>
    <w:rsid w:val="00094A67"/>
    <w:rsid w:val="00095A5A"/>
    <w:rsid w:val="000960A7"/>
    <w:rsid w:val="00096A4F"/>
    <w:rsid w:val="00097857"/>
    <w:rsid w:val="00097BE9"/>
    <w:rsid w:val="00097E3B"/>
    <w:rsid w:val="00097E5D"/>
    <w:rsid w:val="000A20B2"/>
    <w:rsid w:val="000A2941"/>
    <w:rsid w:val="000A29A6"/>
    <w:rsid w:val="000A2A65"/>
    <w:rsid w:val="000A34E6"/>
    <w:rsid w:val="000A3AC4"/>
    <w:rsid w:val="000A3FED"/>
    <w:rsid w:val="000A563B"/>
    <w:rsid w:val="000A599B"/>
    <w:rsid w:val="000A623A"/>
    <w:rsid w:val="000A6CA4"/>
    <w:rsid w:val="000A6CC3"/>
    <w:rsid w:val="000B04C8"/>
    <w:rsid w:val="000B08D8"/>
    <w:rsid w:val="000B0B49"/>
    <w:rsid w:val="000B0FF6"/>
    <w:rsid w:val="000B10DE"/>
    <w:rsid w:val="000B210B"/>
    <w:rsid w:val="000B220D"/>
    <w:rsid w:val="000B26E3"/>
    <w:rsid w:val="000B2E47"/>
    <w:rsid w:val="000B3682"/>
    <w:rsid w:val="000B3898"/>
    <w:rsid w:val="000B3DBE"/>
    <w:rsid w:val="000B4872"/>
    <w:rsid w:val="000B4AA5"/>
    <w:rsid w:val="000B5C8E"/>
    <w:rsid w:val="000B6960"/>
    <w:rsid w:val="000B6C47"/>
    <w:rsid w:val="000B78F9"/>
    <w:rsid w:val="000C1379"/>
    <w:rsid w:val="000C1C6A"/>
    <w:rsid w:val="000C2034"/>
    <w:rsid w:val="000C22CA"/>
    <w:rsid w:val="000C2AA1"/>
    <w:rsid w:val="000C367D"/>
    <w:rsid w:val="000C3D0D"/>
    <w:rsid w:val="000C44EA"/>
    <w:rsid w:val="000C6168"/>
    <w:rsid w:val="000C61E1"/>
    <w:rsid w:val="000C6420"/>
    <w:rsid w:val="000C6911"/>
    <w:rsid w:val="000D00CA"/>
    <w:rsid w:val="000D0819"/>
    <w:rsid w:val="000D212A"/>
    <w:rsid w:val="000D38AF"/>
    <w:rsid w:val="000D3EE6"/>
    <w:rsid w:val="000D59EB"/>
    <w:rsid w:val="000D670C"/>
    <w:rsid w:val="000D6D3C"/>
    <w:rsid w:val="000D6F89"/>
    <w:rsid w:val="000D7175"/>
    <w:rsid w:val="000E06EB"/>
    <w:rsid w:val="000E08CC"/>
    <w:rsid w:val="000E38A9"/>
    <w:rsid w:val="000E429E"/>
    <w:rsid w:val="000E43C3"/>
    <w:rsid w:val="000E5BA6"/>
    <w:rsid w:val="000E5D42"/>
    <w:rsid w:val="000E646B"/>
    <w:rsid w:val="000E6904"/>
    <w:rsid w:val="000E7162"/>
    <w:rsid w:val="000E7211"/>
    <w:rsid w:val="000F0970"/>
    <w:rsid w:val="000F2F36"/>
    <w:rsid w:val="000F467A"/>
    <w:rsid w:val="000F495C"/>
    <w:rsid w:val="000F4AF1"/>
    <w:rsid w:val="000F53BB"/>
    <w:rsid w:val="000F65F4"/>
    <w:rsid w:val="000F661E"/>
    <w:rsid w:val="000F7663"/>
    <w:rsid w:val="000F774D"/>
    <w:rsid w:val="000F7D2F"/>
    <w:rsid w:val="000F7EFC"/>
    <w:rsid w:val="00100BEF"/>
    <w:rsid w:val="0010184D"/>
    <w:rsid w:val="00102AD7"/>
    <w:rsid w:val="00102FDE"/>
    <w:rsid w:val="00103013"/>
    <w:rsid w:val="00103A7C"/>
    <w:rsid w:val="001052A3"/>
    <w:rsid w:val="00105F5E"/>
    <w:rsid w:val="00106727"/>
    <w:rsid w:val="00107132"/>
    <w:rsid w:val="0010720D"/>
    <w:rsid w:val="00107622"/>
    <w:rsid w:val="00107FA2"/>
    <w:rsid w:val="00111347"/>
    <w:rsid w:val="00112800"/>
    <w:rsid w:val="00112860"/>
    <w:rsid w:val="00113520"/>
    <w:rsid w:val="001138D9"/>
    <w:rsid w:val="00113F4F"/>
    <w:rsid w:val="00113FB6"/>
    <w:rsid w:val="00114BE4"/>
    <w:rsid w:val="00114C9C"/>
    <w:rsid w:val="00114DF0"/>
    <w:rsid w:val="001152FD"/>
    <w:rsid w:val="00115639"/>
    <w:rsid w:val="001157DC"/>
    <w:rsid w:val="00115B93"/>
    <w:rsid w:val="00115F6E"/>
    <w:rsid w:val="0011605C"/>
    <w:rsid w:val="00116CD0"/>
    <w:rsid w:val="00120164"/>
    <w:rsid w:val="00120330"/>
    <w:rsid w:val="0012134F"/>
    <w:rsid w:val="00121351"/>
    <w:rsid w:val="001217E9"/>
    <w:rsid w:val="00122990"/>
    <w:rsid w:val="00123789"/>
    <w:rsid w:val="00123CC7"/>
    <w:rsid w:val="00124FD1"/>
    <w:rsid w:val="00127135"/>
    <w:rsid w:val="001309D4"/>
    <w:rsid w:val="00131F03"/>
    <w:rsid w:val="001323FB"/>
    <w:rsid w:val="00132705"/>
    <w:rsid w:val="00132BFC"/>
    <w:rsid w:val="00133A93"/>
    <w:rsid w:val="00133D94"/>
    <w:rsid w:val="00134427"/>
    <w:rsid w:val="00134D22"/>
    <w:rsid w:val="001354EE"/>
    <w:rsid w:val="00135501"/>
    <w:rsid w:val="00135AB2"/>
    <w:rsid w:val="001368D6"/>
    <w:rsid w:val="00137251"/>
    <w:rsid w:val="001413DD"/>
    <w:rsid w:val="00141551"/>
    <w:rsid w:val="00141AFC"/>
    <w:rsid w:val="00142645"/>
    <w:rsid w:val="0014319F"/>
    <w:rsid w:val="001439EE"/>
    <w:rsid w:val="00143D99"/>
    <w:rsid w:val="0014417E"/>
    <w:rsid w:val="001443FB"/>
    <w:rsid w:val="00144A5E"/>
    <w:rsid w:val="00145378"/>
    <w:rsid w:val="00146025"/>
    <w:rsid w:val="001461FF"/>
    <w:rsid w:val="001465DB"/>
    <w:rsid w:val="00146C76"/>
    <w:rsid w:val="0014700C"/>
    <w:rsid w:val="00150AF2"/>
    <w:rsid w:val="00151853"/>
    <w:rsid w:val="00152085"/>
    <w:rsid w:val="00152284"/>
    <w:rsid w:val="00153A37"/>
    <w:rsid w:val="0015418E"/>
    <w:rsid w:val="0015436A"/>
    <w:rsid w:val="00154693"/>
    <w:rsid w:val="00154EBE"/>
    <w:rsid w:val="001552D2"/>
    <w:rsid w:val="0015541F"/>
    <w:rsid w:val="0015614F"/>
    <w:rsid w:val="00156FD8"/>
    <w:rsid w:val="001600E3"/>
    <w:rsid w:val="001606FE"/>
    <w:rsid w:val="00160D9A"/>
    <w:rsid w:val="00161353"/>
    <w:rsid w:val="00161876"/>
    <w:rsid w:val="00161A3E"/>
    <w:rsid w:val="00161AC6"/>
    <w:rsid w:val="00162798"/>
    <w:rsid w:val="00162B1A"/>
    <w:rsid w:val="00163B99"/>
    <w:rsid w:val="00163D3D"/>
    <w:rsid w:val="001640A4"/>
    <w:rsid w:val="001653C9"/>
    <w:rsid w:val="001654A3"/>
    <w:rsid w:val="00165B1B"/>
    <w:rsid w:val="0016739C"/>
    <w:rsid w:val="0016745E"/>
    <w:rsid w:val="00170023"/>
    <w:rsid w:val="00170526"/>
    <w:rsid w:val="00170777"/>
    <w:rsid w:val="00170A44"/>
    <w:rsid w:val="00170DB5"/>
    <w:rsid w:val="00171C32"/>
    <w:rsid w:val="00172CC5"/>
    <w:rsid w:val="00173EC5"/>
    <w:rsid w:val="00173F8E"/>
    <w:rsid w:val="00174220"/>
    <w:rsid w:val="00174283"/>
    <w:rsid w:val="00174B78"/>
    <w:rsid w:val="00174F4C"/>
    <w:rsid w:val="00177623"/>
    <w:rsid w:val="00177763"/>
    <w:rsid w:val="00177963"/>
    <w:rsid w:val="00177DFC"/>
    <w:rsid w:val="001807C6"/>
    <w:rsid w:val="00181B8D"/>
    <w:rsid w:val="001839FD"/>
    <w:rsid w:val="00184999"/>
    <w:rsid w:val="0018505C"/>
    <w:rsid w:val="0018540F"/>
    <w:rsid w:val="001860D7"/>
    <w:rsid w:val="001862BF"/>
    <w:rsid w:val="00186D56"/>
    <w:rsid w:val="001875CC"/>
    <w:rsid w:val="00187A75"/>
    <w:rsid w:val="00190418"/>
    <w:rsid w:val="00192192"/>
    <w:rsid w:val="0019274E"/>
    <w:rsid w:val="0019457E"/>
    <w:rsid w:val="001953F5"/>
    <w:rsid w:val="001A0165"/>
    <w:rsid w:val="001A01F4"/>
    <w:rsid w:val="001A0570"/>
    <w:rsid w:val="001A0E82"/>
    <w:rsid w:val="001A14C6"/>
    <w:rsid w:val="001A175F"/>
    <w:rsid w:val="001A345B"/>
    <w:rsid w:val="001A4532"/>
    <w:rsid w:val="001A4E8E"/>
    <w:rsid w:val="001A5EAB"/>
    <w:rsid w:val="001A676D"/>
    <w:rsid w:val="001A78EE"/>
    <w:rsid w:val="001A7EBF"/>
    <w:rsid w:val="001B0364"/>
    <w:rsid w:val="001B0F1D"/>
    <w:rsid w:val="001B0F58"/>
    <w:rsid w:val="001B1FE0"/>
    <w:rsid w:val="001B43AD"/>
    <w:rsid w:val="001B4518"/>
    <w:rsid w:val="001B5023"/>
    <w:rsid w:val="001B5084"/>
    <w:rsid w:val="001B5500"/>
    <w:rsid w:val="001B5FEA"/>
    <w:rsid w:val="001B63B0"/>
    <w:rsid w:val="001B64BB"/>
    <w:rsid w:val="001B6C85"/>
    <w:rsid w:val="001B6FB5"/>
    <w:rsid w:val="001B76E5"/>
    <w:rsid w:val="001B76F7"/>
    <w:rsid w:val="001B78B2"/>
    <w:rsid w:val="001B7F33"/>
    <w:rsid w:val="001C0081"/>
    <w:rsid w:val="001C2084"/>
    <w:rsid w:val="001C34E1"/>
    <w:rsid w:val="001C4E07"/>
    <w:rsid w:val="001C5683"/>
    <w:rsid w:val="001C5D48"/>
    <w:rsid w:val="001C67BF"/>
    <w:rsid w:val="001C69C6"/>
    <w:rsid w:val="001C6E56"/>
    <w:rsid w:val="001C6F75"/>
    <w:rsid w:val="001C733A"/>
    <w:rsid w:val="001C74BE"/>
    <w:rsid w:val="001C76F1"/>
    <w:rsid w:val="001D0341"/>
    <w:rsid w:val="001D0A28"/>
    <w:rsid w:val="001D0BDE"/>
    <w:rsid w:val="001D0C75"/>
    <w:rsid w:val="001D0DE7"/>
    <w:rsid w:val="001D16D4"/>
    <w:rsid w:val="001D1BBC"/>
    <w:rsid w:val="001D1FD5"/>
    <w:rsid w:val="001D245C"/>
    <w:rsid w:val="001D25D4"/>
    <w:rsid w:val="001D32C5"/>
    <w:rsid w:val="001D39BF"/>
    <w:rsid w:val="001D4767"/>
    <w:rsid w:val="001D52F3"/>
    <w:rsid w:val="001D5884"/>
    <w:rsid w:val="001D5BA8"/>
    <w:rsid w:val="001D61F1"/>
    <w:rsid w:val="001D68C0"/>
    <w:rsid w:val="001D7CD3"/>
    <w:rsid w:val="001E01E7"/>
    <w:rsid w:val="001E18C7"/>
    <w:rsid w:val="001E1CD1"/>
    <w:rsid w:val="001E29C3"/>
    <w:rsid w:val="001E2C8C"/>
    <w:rsid w:val="001E2DCC"/>
    <w:rsid w:val="001E3BAC"/>
    <w:rsid w:val="001E3EBE"/>
    <w:rsid w:val="001E4681"/>
    <w:rsid w:val="001E4ACD"/>
    <w:rsid w:val="001E644D"/>
    <w:rsid w:val="001E6952"/>
    <w:rsid w:val="001E7338"/>
    <w:rsid w:val="001F0F1F"/>
    <w:rsid w:val="001F0F3C"/>
    <w:rsid w:val="001F1C71"/>
    <w:rsid w:val="001F2051"/>
    <w:rsid w:val="001F310F"/>
    <w:rsid w:val="001F36A0"/>
    <w:rsid w:val="001F3A09"/>
    <w:rsid w:val="001F41FE"/>
    <w:rsid w:val="001F49CC"/>
    <w:rsid w:val="001F4CD6"/>
    <w:rsid w:val="001F6ECF"/>
    <w:rsid w:val="001F799B"/>
    <w:rsid w:val="001F7BF2"/>
    <w:rsid w:val="00200C07"/>
    <w:rsid w:val="00200C93"/>
    <w:rsid w:val="00200FFF"/>
    <w:rsid w:val="00201B5E"/>
    <w:rsid w:val="00201EFB"/>
    <w:rsid w:val="0020335D"/>
    <w:rsid w:val="00205670"/>
    <w:rsid w:val="00206809"/>
    <w:rsid w:val="00206FBF"/>
    <w:rsid w:val="00207C8D"/>
    <w:rsid w:val="00210407"/>
    <w:rsid w:val="00210CA3"/>
    <w:rsid w:val="00211EBD"/>
    <w:rsid w:val="00211EE0"/>
    <w:rsid w:val="00212433"/>
    <w:rsid w:val="00212D49"/>
    <w:rsid w:val="00212D56"/>
    <w:rsid w:val="002130AD"/>
    <w:rsid w:val="002134B1"/>
    <w:rsid w:val="00213BDC"/>
    <w:rsid w:val="00214A70"/>
    <w:rsid w:val="002152B8"/>
    <w:rsid w:val="00215B2E"/>
    <w:rsid w:val="0021611E"/>
    <w:rsid w:val="0021662B"/>
    <w:rsid w:val="00216885"/>
    <w:rsid w:val="0021718C"/>
    <w:rsid w:val="00217A7B"/>
    <w:rsid w:val="0022003A"/>
    <w:rsid w:val="00220131"/>
    <w:rsid w:val="00220EAC"/>
    <w:rsid w:val="002210C8"/>
    <w:rsid w:val="00221137"/>
    <w:rsid w:val="00222200"/>
    <w:rsid w:val="00222471"/>
    <w:rsid w:val="00222D51"/>
    <w:rsid w:val="00222F90"/>
    <w:rsid w:val="00222FC7"/>
    <w:rsid w:val="00223BD6"/>
    <w:rsid w:val="00227238"/>
    <w:rsid w:val="00227541"/>
    <w:rsid w:val="00230BE4"/>
    <w:rsid w:val="00230FF4"/>
    <w:rsid w:val="00232B5B"/>
    <w:rsid w:val="0023326E"/>
    <w:rsid w:val="00233FB7"/>
    <w:rsid w:val="00233FDF"/>
    <w:rsid w:val="0023406C"/>
    <w:rsid w:val="00234495"/>
    <w:rsid w:val="0023454D"/>
    <w:rsid w:val="00235142"/>
    <w:rsid w:val="00235450"/>
    <w:rsid w:val="00236064"/>
    <w:rsid w:val="00236077"/>
    <w:rsid w:val="002365E0"/>
    <w:rsid w:val="0023786D"/>
    <w:rsid w:val="00240258"/>
    <w:rsid w:val="002426DB"/>
    <w:rsid w:val="00242BA9"/>
    <w:rsid w:val="002431F8"/>
    <w:rsid w:val="00243558"/>
    <w:rsid w:val="0024423A"/>
    <w:rsid w:val="00245B62"/>
    <w:rsid w:val="00245F2A"/>
    <w:rsid w:val="002463E1"/>
    <w:rsid w:val="00246AAA"/>
    <w:rsid w:val="00247F2E"/>
    <w:rsid w:val="00250441"/>
    <w:rsid w:val="0025045C"/>
    <w:rsid w:val="0025072D"/>
    <w:rsid w:val="00250BB1"/>
    <w:rsid w:val="00250E9A"/>
    <w:rsid w:val="00252BC1"/>
    <w:rsid w:val="00252E99"/>
    <w:rsid w:val="00253483"/>
    <w:rsid w:val="0025380F"/>
    <w:rsid w:val="00253B5F"/>
    <w:rsid w:val="00254934"/>
    <w:rsid w:val="00254DB2"/>
    <w:rsid w:val="002574B0"/>
    <w:rsid w:val="002603D6"/>
    <w:rsid w:val="002611AC"/>
    <w:rsid w:val="00261349"/>
    <w:rsid w:val="0026137A"/>
    <w:rsid w:val="0026190C"/>
    <w:rsid w:val="00261CE2"/>
    <w:rsid w:val="00261E30"/>
    <w:rsid w:val="00262945"/>
    <w:rsid w:val="00262B84"/>
    <w:rsid w:val="00262D09"/>
    <w:rsid w:val="002635EC"/>
    <w:rsid w:val="0026368E"/>
    <w:rsid w:val="00263BCD"/>
    <w:rsid w:val="002652F6"/>
    <w:rsid w:val="002666E4"/>
    <w:rsid w:val="0026783D"/>
    <w:rsid w:val="00270DEF"/>
    <w:rsid w:val="0027111B"/>
    <w:rsid w:val="0027113C"/>
    <w:rsid w:val="00271B4B"/>
    <w:rsid w:val="00271DA6"/>
    <w:rsid w:val="00275A06"/>
    <w:rsid w:val="00276498"/>
    <w:rsid w:val="00276749"/>
    <w:rsid w:val="00280B7A"/>
    <w:rsid w:val="00280D61"/>
    <w:rsid w:val="00281B37"/>
    <w:rsid w:val="00282E6F"/>
    <w:rsid w:val="00284FBD"/>
    <w:rsid w:val="00285CA2"/>
    <w:rsid w:val="00285ED4"/>
    <w:rsid w:val="00285F08"/>
    <w:rsid w:val="002868C5"/>
    <w:rsid w:val="00286C71"/>
    <w:rsid w:val="00287BE8"/>
    <w:rsid w:val="00287C53"/>
    <w:rsid w:val="00287E04"/>
    <w:rsid w:val="00291F25"/>
    <w:rsid w:val="0029221F"/>
    <w:rsid w:val="00292471"/>
    <w:rsid w:val="0029280C"/>
    <w:rsid w:val="0029302B"/>
    <w:rsid w:val="00293124"/>
    <w:rsid w:val="00293B0F"/>
    <w:rsid w:val="00293F81"/>
    <w:rsid w:val="00295A8C"/>
    <w:rsid w:val="002964F3"/>
    <w:rsid w:val="00297928"/>
    <w:rsid w:val="00297A05"/>
    <w:rsid w:val="002A0B63"/>
    <w:rsid w:val="002A24E0"/>
    <w:rsid w:val="002A2796"/>
    <w:rsid w:val="002A2F41"/>
    <w:rsid w:val="002A3421"/>
    <w:rsid w:val="002A3840"/>
    <w:rsid w:val="002A3E81"/>
    <w:rsid w:val="002A70F3"/>
    <w:rsid w:val="002A76DE"/>
    <w:rsid w:val="002A7ECB"/>
    <w:rsid w:val="002B0DC9"/>
    <w:rsid w:val="002B18F5"/>
    <w:rsid w:val="002B236B"/>
    <w:rsid w:val="002B298F"/>
    <w:rsid w:val="002B2EC1"/>
    <w:rsid w:val="002B3B0F"/>
    <w:rsid w:val="002B3F7B"/>
    <w:rsid w:val="002B4166"/>
    <w:rsid w:val="002B4D4D"/>
    <w:rsid w:val="002B501E"/>
    <w:rsid w:val="002B5E80"/>
    <w:rsid w:val="002B5EF7"/>
    <w:rsid w:val="002B64AA"/>
    <w:rsid w:val="002B6946"/>
    <w:rsid w:val="002B6E20"/>
    <w:rsid w:val="002B7449"/>
    <w:rsid w:val="002C0614"/>
    <w:rsid w:val="002C0BBE"/>
    <w:rsid w:val="002C2C26"/>
    <w:rsid w:val="002C4358"/>
    <w:rsid w:val="002C4D3B"/>
    <w:rsid w:val="002C4FA3"/>
    <w:rsid w:val="002C5055"/>
    <w:rsid w:val="002C652F"/>
    <w:rsid w:val="002C7154"/>
    <w:rsid w:val="002C7666"/>
    <w:rsid w:val="002C777B"/>
    <w:rsid w:val="002D0535"/>
    <w:rsid w:val="002D1787"/>
    <w:rsid w:val="002D24F0"/>
    <w:rsid w:val="002D26D8"/>
    <w:rsid w:val="002D282E"/>
    <w:rsid w:val="002D28BC"/>
    <w:rsid w:val="002D2CEB"/>
    <w:rsid w:val="002D2DF4"/>
    <w:rsid w:val="002D3F49"/>
    <w:rsid w:val="002D3F7B"/>
    <w:rsid w:val="002D5C78"/>
    <w:rsid w:val="002D6519"/>
    <w:rsid w:val="002D7842"/>
    <w:rsid w:val="002D7EB8"/>
    <w:rsid w:val="002E08A6"/>
    <w:rsid w:val="002E0E9B"/>
    <w:rsid w:val="002E2A88"/>
    <w:rsid w:val="002E2CAC"/>
    <w:rsid w:val="002E3E27"/>
    <w:rsid w:val="002E412E"/>
    <w:rsid w:val="002E43A8"/>
    <w:rsid w:val="002E4600"/>
    <w:rsid w:val="002E6457"/>
    <w:rsid w:val="002E66F3"/>
    <w:rsid w:val="002E6711"/>
    <w:rsid w:val="002E6BE7"/>
    <w:rsid w:val="002F089B"/>
    <w:rsid w:val="002F12D1"/>
    <w:rsid w:val="002F13BD"/>
    <w:rsid w:val="002F15AD"/>
    <w:rsid w:val="002F2200"/>
    <w:rsid w:val="002F30EF"/>
    <w:rsid w:val="002F332F"/>
    <w:rsid w:val="002F367F"/>
    <w:rsid w:val="002F3837"/>
    <w:rsid w:val="002F3DD8"/>
    <w:rsid w:val="002F4C4C"/>
    <w:rsid w:val="002F5B54"/>
    <w:rsid w:val="002F5DCE"/>
    <w:rsid w:val="002F66F1"/>
    <w:rsid w:val="002F6F55"/>
    <w:rsid w:val="00300C83"/>
    <w:rsid w:val="00300E87"/>
    <w:rsid w:val="003019E3"/>
    <w:rsid w:val="00301F3B"/>
    <w:rsid w:val="00302F4B"/>
    <w:rsid w:val="0030382D"/>
    <w:rsid w:val="00303880"/>
    <w:rsid w:val="00303BFF"/>
    <w:rsid w:val="00304766"/>
    <w:rsid w:val="0030575B"/>
    <w:rsid w:val="003063E9"/>
    <w:rsid w:val="00306411"/>
    <w:rsid w:val="00306E4F"/>
    <w:rsid w:val="0030703E"/>
    <w:rsid w:val="003079FC"/>
    <w:rsid w:val="00307B3D"/>
    <w:rsid w:val="0031118E"/>
    <w:rsid w:val="003112E5"/>
    <w:rsid w:val="0031329B"/>
    <w:rsid w:val="003134B2"/>
    <w:rsid w:val="00313914"/>
    <w:rsid w:val="00313F21"/>
    <w:rsid w:val="0031477D"/>
    <w:rsid w:val="00315A34"/>
    <w:rsid w:val="00315BF7"/>
    <w:rsid w:val="00316A29"/>
    <w:rsid w:val="0031783B"/>
    <w:rsid w:val="0031793B"/>
    <w:rsid w:val="00320E98"/>
    <w:rsid w:val="00321253"/>
    <w:rsid w:val="00321AE4"/>
    <w:rsid w:val="00321CEC"/>
    <w:rsid w:val="00322231"/>
    <w:rsid w:val="0032334D"/>
    <w:rsid w:val="0032337D"/>
    <w:rsid w:val="00324549"/>
    <w:rsid w:val="003260CA"/>
    <w:rsid w:val="00326756"/>
    <w:rsid w:val="00326D49"/>
    <w:rsid w:val="00326DA3"/>
    <w:rsid w:val="0032746F"/>
    <w:rsid w:val="00330015"/>
    <w:rsid w:val="003305CC"/>
    <w:rsid w:val="003306F2"/>
    <w:rsid w:val="00331036"/>
    <w:rsid w:val="00332081"/>
    <w:rsid w:val="003321EF"/>
    <w:rsid w:val="00334652"/>
    <w:rsid w:val="00335464"/>
    <w:rsid w:val="003359F6"/>
    <w:rsid w:val="00335CDA"/>
    <w:rsid w:val="00336D22"/>
    <w:rsid w:val="00337225"/>
    <w:rsid w:val="0033771F"/>
    <w:rsid w:val="003413D0"/>
    <w:rsid w:val="0034211D"/>
    <w:rsid w:val="0034304E"/>
    <w:rsid w:val="00344DF2"/>
    <w:rsid w:val="003453DE"/>
    <w:rsid w:val="00345C5D"/>
    <w:rsid w:val="00346C30"/>
    <w:rsid w:val="00346D42"/>
    <w:rsid w:val="00347B38"/>
    <w:rsid w:val="003503A7"/>
    <w:rsid w:val="00350B53"/>
    <w:rsid w:val="00350DC1"/>
    <w:rsid w:val="00350E11"/>
    <w:rsid w:val="003516BC"/>
    <w:rsid w:val="00351A53"/>
    <w:rsid w:val="00351B38"/>
    <w:rsid w:val="00353C7A"/>
    <w:rsid w:val="003543C3"/>
    <w:rsid w:val="0035489B"/>
    <w:rsid w:val="003553EA"/>
    <w:rsid w:val="003558A4"/>
    <w:rsid w:val="003575DA"/>
    <w:rsid w:val="0035776A"/>
    <w:rsid w:val="003577F8"/>
    <w:rsid w:val="00360001"/>
    <w:rsid w:val="00360068"/>
    <w:rsid w:val="00360CDB"/>
    <w:rsid w:val="00361A75"/>
    <w:rsid w:val="00362224"/>
    <w:rsid w:val="00363B2C"/>
    <w:rsid w:val="003641A8"/>
    <w:rsid w:val="00364F5B"/>
    <w:rsid w:val="003650EA"/>
    <w:rsid w:val="00365166"/>
    <w:rsid w:val="00365735"/>
    <w:rsid w:val="00365E75"/>
    <w:rsid w:val="00365FD4"/>
    <w:rsid w:val="0036619F"/>
    <w:rsid w:val="00367AFF"/>
    <w:rsid w:val="003701B2"/>
    <w:rsid w:val="0037215B"/>
    <w:rsid w:val="00372244"/>
    <w:rsid w:val="00373CC0"/>
    <w:rsid w:val="0037485C"/>
    <w:rsid w:val="0037587D"/>
    <w:rsid w:val="00376370"/>
    <w:rsid w:val="003775FC"/>
    <w:rsid w:val="00380122"/>
    <w:rsid w:val="0038037A"/>
    <w:rsid w:val="00381090"/>
    <w:rsid w:val="00381A49"/>
    <w:rsid w:val="00381D7D"/>
    <w:rsid w:val="003822DA"/>
    <w:rsid w:val="00382D54"/>
    <w:rsid w:val="00383428"/>
    <w:rsid w:val="003835AD"/>
    <w:rsid w:val="00383607"/>
    <w:rsid w:val="00385CEF"/>
    <w:rsid w:val="00385ED2"/>
    <w:rsid w:val="0038630A"/>
    <w:rsid w:val="00386883"/>
    <w:rsid w:val="00386B22"/>
    <w:rsid w:val="0038735D"/>
    <w:rsid w:val="003875B4"/>
    <w:rsid w:val="003901D6"/>
    <w:rsid w:val="00391C46"/>
    <w:rsid w:val="00392136"/>
    <w:rsid w:val="003932B7"/>
    <w:rsid w:val="00393BCF"/>
    <w:rsid w:val="00393F3B"/>
    <w:rsid w:val="00394057"/>
    <w:rsid w:val="00394615"/>
    <w:rsid w:val="003946BA"/>
    <w:rsid w:val="0039499E"/>
    <w:rsid w:val="0039694B"/>
    <w:rsid w:val="00396ACA"/>
    <w:rsid w:val="00397E83"/>
    <w:rsid w:val="003A0634"/>
    <w:rsid w:val="003A1077"/>
    <w:rsid w:val="003A13AB"/>
    <w:rsid w:val="003A17BF"/>
    <w:rsid w:val="003A217A"/>
    <w:rsid w:val="003A3F5C"/>
    <w:rsid w:val="003A499E"/>
    <w:rsid w:val="003A5406"/>
    <w:rsid w:val="003A5D7F"/>
    <w:rsid w:val="003A68A7"/>
    <w:rsid w:val="003A706A"/>
    <w:rsid w:val="003A758F"/>
    <w:rsid w:val="003A787D"/>
    <w:rsid w:val="003B0DC2"/>
    <w:rsid w:val="003B12B9"/>
    <w:rsid w:val="003B1335"/>
    <w:rsid w:val="003B13FB"/>
    <w:rsid w:val="003B2E91"/>
    <w:rsid w:val="003B393E"/>
    <w:rsid w:val="003B3C48"/>
    <w:rsid w:val="003B3E80"/>
    <w:rsid w:val="003B4C64"/>
    <w:rsid w:val="003B4E2F"/>
    <w:rsid w:val="003B4FBF"/>
    <w:rsid w:val="003B6563"/>
    <w:rsid w:val="003B7807"/>
    <w:rsid w:val="003C09FB"/>
    <w:rsid w:val="003C0EB6"/>
    <w:rsid w:val="003C3940"/>
    <w:rsid w:val="003C4764"/>
    <w:rsid w:val="003C5106"/>
    <w:rsid w:val="003C5B0B"/>
    <w:rsid w:val="003C5C43"/>
    <w:rsid w:val="003C5C98"/>
    <w:rsid w:val="003C5EF2"/>
    <w:rsid w:val="003C6CC0"/>
    <w:rsid w:val="003C7E30"/>
    <w:rsid w:val="003D1763"/>
    <w:rsid w:val="003D1B19"/>
    <w:rsid w:val="003D2547"/>
    <w:rsid w:val="003D2C0B"/>
    <w:rsid w:val="003D5114"/>
    <w:rsid w:val="003D581D"/>
    <w:rsid w:val="003D6063"/>
    <w:rsid w:val="003D620C"/>
    <w:rsid w:val="003D67BB"/>
    <w:rsid w:val="003D7A48"/>
    <w:rsid w:val="003D7D13"/>
    <w:rsid w:val="003E0B7C"/>
    <w:rsid w:val="003E0F56"/>
    <w:rsid w:val="003E1186"/>
    <w:rsid w:val="003E24B7"/>
    <w:rsid w:val="003E2B20"/>
    <w:rsid w:val="003E3F2A"/>
    <w:rsid w:val="003E4148"/>
    <w:rsid w:val="003E4327"/>
    <w:rsid w:val="003E4383"/>
    <w:rsid w:val="003E462A"/>
    <w:rsid w:val="003E63B7"/>
    <w:rsid w:val="003E6EC5"/>
    <w:rsid w:val="003E768E"/>
    <w:rsid w:val="003E7771"/>
    <w:rsid w:val="003F1E9B"/>
    <w:rsid w:val="003F379F"/>
    <w:rsid w:val="003F3F9E"/>
    <w:rsid w:val="003F43C0"/>
    <w:rsid w:val="003F4AC8"/>
    <w:rsid w:val="003F4E5C"/>
    <w:rsid w:val="003F6537"/>
    <w:rsid w:val="003F714E"/>
    <w:rsid w:val="003F741F"/>
    <w:rsid w:val="003F7965"/>
    <w:rsid w:val="003F7BB7"/>
    <w:rsid w:val="00400787"/>
    <w:rsid w:val="00402838"/>
    <w:rsid w:val="0040335A"/>
    <w:rsid w:val="004038F3"/>
    <w:rsid w:val="00405BA5"/>
    <w:rsid w:val="00406035"/>
    <w:rsid w:val="00406CEF"/>
    <w:rsid w:val="0040722F"/>
    <w:rsid w:val="004100DE"/>
    <w:rsid w:val="004105E5"/>
    <w:rsid w:val="00411394"/>
    <w:rsid w:val="004118A1"/>
    <w:rsid w:val="004126E9"/>
    <w:rsid w:val="00412829"/>
    <w:rsid w:val="00412C79"/>
    <w:rsid w:val="00413147"/>
    <w:rsid w:val="00413273"/>
    <w:rsid w:val="00415025"/>
    <w:rsid w:val="00415436"/>
    <w:rsid w:val="004159F0"/>
    <w:rsid w:val="00415FA5"/>
    <w:rsid w:val="00416408"/>
    <w:rsid w:val="00417750"/>
    <w:rsid w:val="00420A8C"/>
    <w:rsid w:val="0042214B"/>
    <w:rsid w:val="00422387"/>
    <w:rsid w:val="004229D9"/>
    <w:rsid w:val="0042321F"/>
    <w:rsid w:val="00423222"/>
    <w:rsid w:val="004232BF"/>
    <w:rsid w:val="004239B4"/>
    <w:rsid w:val="00424358"/>
    <w:rsid w:val="0042497C"/>
    <w:rsid w:val="00424A53"/>
    <w:rsid w:val="00425BC1"/>
    <w:rsid w:val="004260F6"/>
    <w:rsid w:val="004265A7"/>
    <w:rsid w:val="00427254"/>
    <w:rsid w:val="00430B59"/>
    <w:rsid w:val="00431E0C"/>
    <w:rsid w:val="004331CF"/>
    <w:rsid w:val="00433326"/>
    <w:rsid w:val="00433798"/>
    <w:rsid w:val="004341F5"/>
    <w:rsid w:val="00434317"/>
    <w:rsid w:val="004346A8"/>
    <w:rsid w:val="004351EC"/>
    <w:rsid w:val="00436DD3"/>
    <w:rsid w:val="004371FE"/>
    <w:rsid w:val="00437578"/>
    <w:rsid w:val="0043769A"/>
    <w:rsid w:val="00440148"/>
    <w:rsid w:val="00441392"/>
    <w:rsid w:val="00442129"/>
    <w:rsid w:val="0044213E"/>
    <w:rsid w:val="00442D94"/>
    <w:rsid w:val="0044358B"/>
    <w:rsid w:val="00444773"/>
    <w:rsid w:val="00445575"/>
    <w:rsid w:val="00445880"/>
    <w:rsid w:val="00446843"/>
    <w:rsid w:val="00446F95"/>
    <w:rsid w:val="00447400"/>
    <w:rsid w:val="00447CE5"/>
    <w:rsid w:val="00450FC1"/>
    <w:rsid w:val="0045232D"/>
    <w:rsid w:val="00452508"/>
    <w:rsid w:val="00453165"/>
    <w:rsid w:val="00453C7B"/>
    <w:rsid w:val="00454A77"/>
    <w:rsid w:val="004564B1"/>
    <w:rsid w:val="004569C8"/>
    <w:rsid w:val="004575E7"/>
    <w:rsid w:val="00457A15"/>
    <w:rsid w:val="00457C52"/>
    <w:rsid w:val="004603A7"/>
    <w:rsid w:val="00461678"/>
    <w:rsid w:val="00461AFE"/>
    <w:rsid w:val="00462110"/>
    <w:rsid w:val="00462FD6"/>
    <w:rsid w:val="0046498A"/>
    <w:rsid w:val="00465688"/>
    <w:rsid w:val="004658E6"/>
    <w:rsid w:val="00466A63"/>
    <w:rsid w:val="00466B8C"/>
    <w:rsid w:val="00466B90"/>
    <w:rsid w:val="00467C56"/>
    <w:rsid w:val="00467DE0"/>
    <w:rsid w:val="00467DF6"/>
    <w:rsid w:val="004700A9"/>
    <w:rsid w:val="004700BF"/>
    <w:rsid w:val="00470ADF"/>
    <w:rsid w:val="004713D2"/>
    <w:rsid w:val="0047395F"/>
    <w:rsid w:val="00474285"/>
    <w:rsid w:val="004756C7"/>
    <w:rsid w:val="00475B3D"/>
    <w:rsid w:val="004760A1"/>
    <w:rsid w:val="0047615E"/>
    <w:rsid w:val="004767F5"/>
    <w:rsid w:val="00477755"/>
    <w:rsid w:val="004777FB"/>
    <w:rsid w:val="004778E1"/>
    <w:rsid w:val="00477CB2"/>
    <w:rsid w:val="00480A14"/>
    <w:rsid w:val="00480C9B"/>
    <w:rsid w:val="00481ECC"/>
    <w:rsid w:val="0048299F"/>
    <w:rsid w:val="00482D6B"/>
    <w:rsid w:val="00482DC5"/>
    <w:rsid w:val="004832EB"/>
    <w:rsid w:val="004837CD"/>
    <w:rsid w:val="00484231"/>
    <w:rsid w:val="00484C81"/>
    <w:rsid w:val="004868FA"/>
    <w:rsid w:val="0048783E"/>
    <w:rsid w:val="004878D4"/>
    <w:rsid w:val="004878E7"/>
    <w:rsid w:val="00487D84"/>
    <w:rsid w:val="00487EFD"/>
    <w:rsid w:val="004912EB"/>
    <w:rsid w:val="0049145C"/>
    <w:rsid w:val="00491BC5"/>
    <w:rsid w:val="004928B0"/>
    <w:rsid w:val="00492D9E"/>
    <w:rsid w:val="00492F8A"/>
    <w:rsid w:val="00493ECB"/>
    <w:rsid w:val="00494168"/>
    <w:rsid w:val="0049520A"/>
    <w:rsid w:val="004954E2"/>
    <w:rsid w:val="0049631D"/>
    <w:rsid w:val="0049647A"/>
    <w:rsid w:val="004974DA"/>
    <w:rsid w:val="004977B4"/>
    <w:rsid w:val="00497A6B"/>
    <w:rsid w:val="004A05F8"/>
    <w:rsid w:val="004A0B8E"/>
    <w:rsid w:val="004A1152"/>
    <w:rsid w:val="004A25C3"/>
    <w:rsid w:val="004A2867"/>
    <w:rsid w:val="004A304E"/>
    <w:rsid w:val="004A3E4D"/>
    <w:rsid w:val="004A420E"/>
    <w:rsid w:val="004A7483"/>
    <w:rsid w:val="004B0F07"/>
    <w:rsid w:val="004B0F6F"/>
    <w:rsid w:val="004B30FB"/>
    <w:rsid w:val="004B319B"/>
    <w:rsid w:val="004B38F9"/>
    <w:rsid w:val="004B3AB6"/>
    <w:rsid w:val="004B3D65"/>
    <w:rsid w:val="004B3D89"/>
    <w:rsid w:val="004B4B77"/>
    <w:rsid w:val="004B4EE7"/>
    <w:rsid w:val="004B5FAA"/>
    <w:rsid w:val="004B68B2"/>
    <w:rsid w:val="004C137C"/>
    <w:rsid w:val="004C16AA"/>
    <w:rsid w:val="004C24C3"/>
    <w:rsid w:val="004C3432"/>
    <w:rsid w:val="004C384C"/>
    <w:rsid w:val="004C49F1"/>
    <w:rsid w:val="004C4AD7"/>
    <w:rsid w:val="004C5058"/>
    <w:rsid w:val="004C5BEE"/>
    <w:rsid w:val="004C67C6"/>
    <w:rsid w:val="004C70FB"/>
    <w:rsid w:val="004D0322"/>
    <w:rsid w:val="004D0B1F"/>
    <w:rsid w:val="004D15FB"/>
    <w:rsid w:val="004D2E26"/>
    <w:rsid w:val="004D3AAA"/>
    <w:rsid w:val="004D3D56"/>
    <w:rsid w:val="004D4B20"/>
    <w:rsid w:val="004D5688"/>
    <w:rsid w:val="004D57BD"/>
    <w:rsid w:val="004D57CC"/>
    <w:rsid w:val="004D5F6A"/>
    <w:rsid w:val="004D60D2"/>
    <w:rsid w:val="004D64B0"/>
    <w:rsid w:val="004D69AE"/>
    <w:rsid w:val="004E0D3D"/>
    <w:rsid w:val="004E1C63"/>
    <w:rsid w:val="004E1F9A"/>
    <w:rsid w:val="004E2D2C"/>
    <w:rsid w:val="004E3205"/>
    <w:rsid w:val="004E32A1"/>
    <w:rsid w:val="004E3332"/>
    <w:rsid w:val="004E4267"/>
    <w:rsid w:val="004E5A6F"/>
    <w:rsid w:val="004E5D48"/>
    <w:rsid w:val="004E623A"/>
    <w:rsid w:val="004E65CE"/>
    <w:rsid w:val="004E67E7"/>
    <w:rsid w:val="004E718D"/>
    <w:rsid w:val="004E7725"/>
    <w:rsid w:val="004F017F"/>
    <w:rsid w:val="004F0A74"/>
    <w:rsid w:val="004F111F"/>
    <w:rsid w:val="004F268E"/>
    <w:rsid w:val="004F2778"/>
    <w:rsid w:val="004F31E3"/>
    <w:rsid w:val="004F3682"/>
    <w:rsid w:val="004F37C1"/>
    <w:rsid w:val="004F54A0"/>
    <w:rsid w:val="004F5B17"/>
    <w:rsid w:val="00500275"/>
    <w:rsid w:val="00500D65"/>
    <w:rsid w:val="00501546"/>
    <w:rsid w:val="00501BD5"/>
    <w:rsid w:val="005021D8"/>
    <w:rsid w:val="005026CD"/>
    <w:rsid w:val="00503C79"/>
    <w:rsid w:val="00503EB8"/>
    <w:rsid w:val="00504E4B"/>
    <w:rsid w:val="00505A0A"/>
    <w:rsid w:val="00506920"/>
    <w:rsid w:val="00507338"/>
    <w:rsid w:val="00511402"/>
    <w:rsid w:val="00511B24"/>
    <w:rsid w:val="0051222D"/>
    <w:rsid w:val="00512EA1"/>
    <w:rsid w:val="005130F7"/>
    <w:rsid w:val="005131B1"/>
    <w:rsid w:val="0051329F"/>
    <w:rsid w:val="0051423D"/>
    <w:rsid w:val="00515499"/>
    <w:rsid w:val="0051620E"/>
    <w:rsid w:val="00516452"/>
    <w:rsid w:val="00516883"/>
    <w:rsid w:val="00516B29"/>
    <w:rsid w:val="00516E74"/>
    <w:rsid w:val="00517150"/>
    <w:rsid w:val="005207AE"/>
    <w:rsid w:val="00520CCB"/>
    <w:rsid w:val="00520DB4"/>
    <w:rsid w:val="0052186B"/>
    <w:rsid w:val="0052274D"/>
    <w:rsid w:val="00524106"/>
    <w:rsid w:val="005247C9"/>
    <w:rsid w:val="00525093"/>
    <w:rsid w:val="0052562F"/>
    <w:rsid w:val="005262CD"/>
    <w:rsid w:val="00527B93"/>
    <w:rsid w:val="00527C94"/>
    <w:rsid w:val="00527E27"/>
    <w:rsid w:val="00527F64"/>
    <w:rsid w:val="005304E9"/>
    <w:rsid w:val="00530760"/>
    <w:rsid w:val="00530FCE"/>
    <w:rsid w:val="00531AF2"/>
    <w:rsid w:val="00531FDD"/>
    <w:rsid w:val="00533102"/>
    <w:rsid w:val="005351CA"/>
    <w:rsid w:val="00536256"/>
    <w:rsid w:val="00536CF7"/>
    <w:rsid w:val="00536FDA"/>
    <w:rsid w:val="00537969"/>
    <w:rsid w:val="00537CD1"/>
    <w:rsid w:val="00540704"/>
    <w:rsid w:val="005407B0"/>
    <w:rsid w:val="00540838"/>
    <w:rsid w:val="005414BB"/>
    <w:rsid w:val="0054181B"/>
    <w:rsid w:val="00541F24"/>
    <w:rsid w:val="00543034"/>
    <w:rsid w:val="0054333C"/>
    <w:rsid w:val="00543563"/>
    <w:rsid w:val="00544739"/>
    <w:rsid w:val="00544C28"/>
    <w:rsid w:val="005455A1"/>
    <w:rsid w:val="0054617A"/>
    <w:rsid w:val="00546B7D"/>
    <w:rsid w:val="0055010D"/>
    <w:rsid w:val="005515B4"/>
    <w:rsid w:val="00552610"/>
    <w:rsid w:val="00553050"/>
    <w:rsid w:val="00554698"/>
    <w:rsid w:val="00554BAE"/>
    <w:rsid w:val="00554DE2"/>
    <w:rsid w:val="00554F40"/>
    <w:rsid w:val="00555A8A"/>
    <w:rsid w:val="00555F01"/>
    <w:rsid w:val="00560662"/>
    <w:rsid w:val="00561302"/>
    <w:rsid w:val="00562990"/>
    <w:rsid w:val="00562BBD"/>
    <w:rsid w:val="00562F09"/>
    <w:rsid w:val="00563197"/>
    <w:rsid w:val="005631E5"/>
    <w:rsid w:val="0056403A"/>
    <w:rsid w:val="00564775"/>
    <w:rsid w:val="00566191"/>
    <w:rsid w:val="005674B7"/>
    <w:rsid w:val="00570FD7"/>
    <w:rsid w:val="0057183E"/>
    <w:rsid w:val="005720A5"/>
    <w:rsid w:val="00572164"/>
    <w:rsid w:val="00572E1C"/>
    <w:rsid w:val="00573EF5"/>
    <w:rsid w:val="00573F47"/>
    <w:rsid w:val="00573FE9"/>
    <w:rsid w:val="0057403D"/>
    <w:rsid w:val="00574488"/>
    <w:rsid w:val="005754F2"/>
    <w:rsid w:val="00575B9D"/>
    <w:rsid w:val="005762DD"/>
    <w:rsid w:val="00577BA9"/>
    <w:rsid w:val="00580A5E"/>
    <w:rsid w:val="00581303"/>
    <w:rsid w:val="00581F66"/>
    <w:rsid w:val="005824AB"/>
    <w:rsid w:val="0058255A"/>
    <w:rsid w:val="005836EE"/>
    <w:rsid w:val="005840DF"/>
    <w:rsid w:val="005840F6"/>
    <w:rsid w:val="00584533"/>
    <w:rsid w:val="005853DE"/>
    <w:rsid w:val="00585681"/>
    <w:rsid w:val="00585DD9"/>
    <w:rsid w:val="00587805"/>
    <w:rsid w:val="00587C72"/>
    <w:rsid w:val="005901E2"/>
    <w:rsid w:val="0059160C"/>
    <w:rsid w:val="0059229C"/>
    <w:rsid w:val="0059232D"/>
    <w:rsid w:val="005926C7"/>
    <w:rsid w:val="00594947"/>
    <w:rsid w:val="005949BD"/>
    <w:rsid w:val="00595E65"/>
    <w:rsid w:val="00596FA0"/>
    <w:rsid w:val="005A0413"/>
    <w:rsid w:val="005A05C0"/>
    <w:rsid w:val="005A0949"/>
    <w:rsid w:val="005A0A0D"/>
    <w:rsid w:val="005A0C2D"/>
    <w:rsid w:val="005A0CB1"/>
    <w:rsid w:val="005A179B"/>
    <w:rsid w:val="005A262F"/>
    <w:rsid w:val="005A2D17"/>
    <w:rsid w:val="005A42A9"/>
    <w:rsid w:val="005A4C9F"/>
    <w:rsid w:val="005A4EC4"/>
    <w:rsid w:val="005A5D05"/>
    <w:rsid w:val="005A6635"/>
    <w:rsid w:val="005A67E7"/>
    <w:rsid w:val="005B0DF1"/>
    <w:rsid w:val="005B12BE"/>
    <w:rsid w:val="005B28F0"/>
    <w:rsid w:val="005B3F64"/>
    <w:rsid w:val="005B45B9"/>
    <w:rsid w:val="005B47CE"/>
    <w:rsid w:val="005B5013"/>
    <w:rsid w:val="005B5D86"/>
    <w:rsid w:val="005B6500"/>
    <w:rsid w:val="005B75EB"/>
    <w:rsid w:val="005C09C4"/>
    <w:rsid w:val="005C0EF3"/>
    <w:rsid w:val="005C1644"/>
    <w:rsid w:val="005C17D9"/>
    <w:rsid w:val="005C25C0"/>
    <w:rsid w:val="005C337B"/>
    <w:rsid w:val="005C3F28"/>
    <w:rsid w:val="005C5EB0"/>
    <w:rsid w:val="005C6B20"/>
    <w:rsid w:val="005C75AE"/>
    <w:rsid w:val="005C76DF"/>
    <w:rsid w:val="005C7AFA"/>
    <w:rsid w:val="005D0636"/>
    <w:rsid w:val="005D1BD9"/>
    <w:rsid w:val="005D2AC9"/>
    <w:rsid w:val="005D2E78"/>
    <w:rsid w:val="005D3509"/>
    <w:rsid w:val="005D3DFB"/>
    <w:rsid w:val="005D3F10"/>
    <w:rsid w:val="005D4AF1"/>
    <w:rsid w:val="005D5317"/>
    <w:rsid w:val="005D5A8B"/>
    <w:rsid w:val="005D5DCB"/>
    <w:rsid w:val="005D5F2B"/>
    <w:rsid w:val="005D645B"/>
    <w:rsid w:val="005D6703"/>
    <w:rsid w:val="005D6834"/>
    <w:rsid w:val="005E0665"/>
    <w:rsid w:val="005E0F3E"/>
    <w:rsid w:val="005E330A"/>
    <w:rsid w:val="005E3A56"/>
    <w:rsid w:val="005E3EC6"/>
    <w:rsid w:val="005E50CD"/>
    <w:rsid w:val="005E53D1"/>
    <w:rsid w:val="005E56AD"/>
    <w:rsid w:val="005E57CF"/>
    <w:rsid w:val="005E7107"/>
    <w:rsid w:val="005F0A12"/>
    <w:rsid w:val="005F17E8"/>
    <w:rsid w:val="005F190D"/>
    <w:rsid w:val="005F2842"/>
    <w:rsid w:val="005F35ED"/>
    <w:rsid w:val="005F3C44"/>
    <w:rsid w:val="005F4BBA"/>
    <w:rsid w:val="005F4F11"/>
    <w:rsid w:val="005F54AB"/>
    <w:rsid w:val="005F58EA"/>
    <w:rsid w:val="005F6995"/>
    <w:rsid w:val="005F776B"/>
    <w:rsid w:val="00600636"/>
    <w:rsid w:val="00600AB3"/>
    <w:rsid w:val="0060165E"/>
    <w:rsid w:val="00601C4A"/>
    <w:rsid w:val="00601C94"/>
    <w:rsid w:val="006021C1"/>
    <w:rsid w:val="006021C6"/>
    <w:rsid w:val="00602C18"/>
    <w:rsid w:val="00602F93"/>
    <w:rsid w:val="0060305D"/>
    <w:rsid w:val="00603A4F"/>
    <w:rsid w:val="00604A20"/>
    <w:rsid w:val="00604DEB"/>
    <w:rsid w:val="0060540E"/>
    <w:rsid w:val="00605AC6"/>
    <w:rsid w:val="006061FE"/>
    <w:rsid w:val="00607350"/>
    <w:rsid w:val="00607AEF"/>
    <w:rsid w:val="00607C8A"/>
    <w:rsid w:val="00610CF7"/>
    <w:rsid w:val="00612296"/>
    <w:rsid w:val="00612C73"/>
    <w:rsid w:val="0061317A"/>
    <w:rsid w:val="006138F1"/>
    <w:rsid w:val="00613E0C"/>
    <w:rsid w:val="00615168"/>
    <w:rsid w:val="00616074"/>
    <w:rsid w:val="00616126"/>
    <w:rsid w:val="00620542"/>
    <w:rsid w:val="0062268F"/>
    <w:rsid w:val="00622FF6"/>
    <w:rsid w:val="006231D9"/>
    <w:rsid w:val="006240A3"/>
    <w:rsid w:val="00625164"/>
    <w:rsid w:val="006259B6"/>
    <w:rsid w:val="00626260"/>
    <w:rsid w:val="00626A62"/>
    <w:rsid w:val="00627E90"/>
    <w:rsid w:val="006306EF"/>
    <w:rsid w:val="00631434"/>
    <w:rsid w:val="006318BB"/>
    <w:rsid w:val="0063195F"/>
    <w:rsid w:val="00632909"/>
    <w:rsid w:val="00632BFE"/>
    <w:rsid w:val="0063318C"/>
    <w:rsid w:val="006360A2"/>
    <w:rsid w:val="00636524"/>
    <w:rsid w:val="0063654A"/>
    <w:rsid w:val="006367E2"/>
    <w:rsid w:val="00636917"/>
    <w:rsid w:val="00637389"/>
    <w:rsid w:val="0063795F"/>
    <w:rsid w:val="006408C1"/>
    <w:rsid w:val="006408FB"/>
    <w:rsid w:val="00640A26"/>
    <w:rsid w:val="00640C50"/>
    <w:rsid w:val="00641082"/>
    <w:rsid w:val="00643521"/>
    <w:rsid w:val="00643681"/>
    <w:rsid w:val="006456C7"/>
    <w:rsid w:val="006458FA"/>
    <w:rsid w:val="0064666E"/>
    <w:rsid w:val="00647A49"/>
    <w:rsid w:val="00647EAD"/>
    <w:rsid w:val="00647EFF"/>
    <w:rsid w:val="00650362"/>
    <w:rsid w:val="00650656"/>
    <w:rsid w:val="00650BC6"/>
    <w:rsid w:val="00650F95"/>
    <w:rsid w:val="00651C63"/>
    <w:rsid w:val="00652A58"/>
    <w:rsid w:val="0065381A"/>
    <w:rsid w:val="00655248"/>
    <w:rsid w:val="00655369"/>
    <w:rsid w:val="0065564B"/>
    <w:rsid w:val="00655CCE"/>
    <w:rsid w:val="00656F6F"/>
    <w:rsid w:val="006574B2"/>
    <w:rsid w:val="00657C85"/>
    <w:rsid w:val="0066040B"/>
    <w:rsid w:val="00661534"/>
    <w:rsid w:val="00661647"/>
    <w:rsid w:val="00661F78"/>
    <w:rsid w:val="0066344D"/>
    <w:rsid w:val="006636C3"/>
    <w:rsid w:val="00664B47"/>
    <w:rsid w:val="0066513B"/>
    <w:rsid w:val="00665BC3"/>
    <w:rsid w:val="00666498"/>
    <w:rsid w:val="006668EF"/>
    <w:rsid w:val="00667B07"/>
    <w:rsid w:val="00670D6C"/>
    <w:rsid w:val="00671065"/>
    <w:rsid w:val="00671743"/>
    <w:rsid w:val="00672582"/>
    <w:rsid w:val="00672874"/>
    <w:rsid w:val="00672885"/>
    <w:rsid w:val="00672D97"/>
    <w:rsid w:val="00672E73"/>
    <w:rsid w:val="006738FE"/>
    <w:rsid w:val="006744EB"/>
    <w:rsid w:val="00675684"/>
    <w:rsid w:val="00675734"/>
    <w:rsid w:val="00675C8B"/>
    <w:rsid w:val="00675CCB"/>
    <w:rsid w:val="006767F6"/>
    <w:rsid w:val="00680526"/>
    <w:rsid w:val="00680BB2"/>
    <w:rsid w:val="00681752"/>
    <w:rsid w:val="00682D51"/>
    <w:rsid w:val="0068304B"/>
    <w:rsid w:val="00684307"/>
    <w:rsid w:val="00684F39"/>
    <w:rsid w:val="006867E6"/>
    <w:rsid w:val="00686C27"/>
    <w:rsid w:val="00686DC8"/>
    <w:rsid w:val="00686E74"/>
    <w:rsid w:val="006915F2"/>
    <w:rsid w:val="00691A31"/>
    <w:rsid w:val="00691AFE"/>
    <w:rsid w:val="006923C2"/>
    <w:rsid w:val="0069260D"/>
    <w:rsid w:val="006927A8"/>
    <w:rsid w:val="0069337A"/>
    <w:rsid w:val="00693531"/>
    <w:rsid w:val="00693E90"/>
    <w:rsid w:val="00694AC6"/>
    <w:rsid w:val="00694CB9"/>
    <w:rsid w:val="00695712"/>
    <w:rsid w:val="00695C40"/>
    <w:rsid w:val="00695E21"/>
    <w:rsid w:val="0069650F"/>
    <w:rsid w:val="00696BB1"/>
    <w:rsid w:val="00696C73"/>
    <w:rsid w:val="00696DE0"/>
    <w:rsid w:val="006975A9"/>
    <w:rsid w:val="006A0EE1"/>
    <w:rsid w:val="006A2EEF"/>
    <w:rsid w:val="006A4782"/>
    <w:rsid w:val="006A5BDB"/>
    <w:rsid w:val="006A62C9"/>
    <w:rsid w:val="006A6BD3"/>
    <w:rsid w:val="006B00FA"/>
    <w:rsid w:val="006B012D"/>
    <w:rsid w:val="006B082C"/>
    <w:rsid w:val="006B0B8A"/>
    <w:rsid w:val="006B1908"/>
    <w:rsid w:val="006B1BD1"/>
    <w:rsid w:val="006B2227"/>
    <w:rsid w:val="006B2C96"/>
    <w:rsid w:val="006B32C7"/>
    <w:rsid w:val="006B3341"/>
    <w:rsid w:val="006B3CAB"/>
    <w:rsid w:val="006B44AE"/>
    <w:rsid w:val="006B4E76"/>
    <w:rsid w:val="006B51BF"/>
    <w:rsid w:val="006B721F"/>
    <w:rsid w:val="006B73B4"/>
    <w:rsid w:val="006B7474"/>
    <w:rsid w:val="006B7818"/>
    <w:rsid w:val="006C0449"/>
    <w:rsid w:val="006C09C8"/>
    <w:rsid w:val="006C0D58"/>
    <w:rsid w:val="006C0D98"/>
    <w:rsid w:val="006C0E1C"/>
    <w:rsid w:val="006C1112"/>
    <w:rsid w:val="006C24F8"/>
    <w:rsid w:val="006C2506"/>
    <w:rsid w:val="006C3A56"/>
    <w:rsid w:val="006C3E4A"/>
    <w:rsid w:val="006C3E4B"/>
    <w:rsid w:val="006C42C9"/>
    <w:rsid w:val="006C4F00"/>
    <w:rsid w:val="006C57AD"/>
    <w:rsid w:val="006D0E00"/>
    <w:rsid w:val="006D1C41"/>
    <w:rsid w:val="006D244F"/>
    <w:rsid w:val="006D2915"/>
    <w:rsid w:val="006D2E3A"/>
    <w:rsid w:val="006D303C"/>
    <w:rsid w:val="006D438B"/>
    <w:rsid w:val="006D47DE"/>
    <w:rsid w:val="006D4C78"/>
    <w:rsid w:val="006D50C3"/>
    <w:rsid w:val="006D549D"/>
    <w:rsid w:val="006D562D"/>
    <w:rsid w:val="006D5BCE"/>
    <w:rsid w:val="006D6760"/>
    <w:rsid w:val="006D6EA5"/>
    <w:rsid w:val="006D7C85"/>
    <w:rsid w:val="006E029D"/>
    <w:rsid w:val="006E0DE4"/>
    <w:rsid w:val="006E128A"/>
    <w:rsid w:val="006E17FA"/>
    <w:rsid w:val="006E18C4"/>
    <w:rsid w:val="006E1D89"/>
    <w:rsid w:val="006E1E7D"/>
    <w:rsid w:val="006E24DB"/>
    <w:rsid w:val="006E2692"/>
    <w:rsid w:val="006E2CE2"/>
    <w:rsid w:val="006E3656"/>
    <w:rsid w:val="006E3C23"/>
    <w:rsid w:val="006E46B0"/>
    <w:rsid w:val="006E56AA"/>
    <w:rsid w:val="006E582F"/>
    <w:rsid w:val="006E6941"/>
    <w:rsid w:val="006E6B0E"/>
    <w:rsid w:val="006E7374"/>
    <w:rsid w:val="006F0A77"/>
    <w:rsid w:val="006F0ADB"/>
    <w:rsid w:val="006F0E7B"/>
    <w:rsid w:val="006F253B"/>
    <w:rsid w:val="006F2D4B"/>
    <w:rsid w:val="006F3136"/>
    <w:rsid w:val="006F59C2"/>
    <w:rsid w:val="006F60E2"/>
    <w:rsid w:val="006F66AD"/>
    <w:rsid w:val="006F7310"/>
    <w:rsid w:val="006F738C"/>
    <w:rsid w:val="006F7ECE"/>
    <w:rsid w:val="00700B1A"/>
    <w:rsid w:val="00700D33"/>
    <w:rsid w:val="00701E8E"/>
    <w:rsid w:val="00702B41"/>
    <w:rsid w:val="00703692"/>
    <w:rsid w:val="007037A8"/>
    <w:rsid w:val="00703D49"/>
    <w:rsid w:val="00703D94"/>
    <w:rsid w:val="00703E22"/>
    <w:rsid w:val="007040C2"/>
    <w:rsid w:val="007048C3"/>
    <w:rsid w:val="00705B50"/>
    <w:rsid w:val="00706607"/>
    <w:rsid w:val="00706B20"/>
    <w:rsid w:val="00706E14"/>
    <w:rsid w:val="00707967"/>
    <w:rsid w:val="00707F09"/>
    <w:rsid w:val="0071001E"/>
    <w:rsid w:val="00711527"/>
    <w:rsid w:val="007117E3"/>
    <w:rsid w:val="00711803"/>
    <w:rsid w:val="0071190B"/>
    <w:rsid w:val="007123A0"/>
    <w:rsid w:val="007134B1"/>
    <w:rsid w:val="00714D7D"/>
    <w:rsid w:val="00715A72"/>
    <w:rsid w:val="00715AAB"/>
    <w:rsid w:val="007163A8"/>
    <w:rsid w:val="00716BEA"/>
    <w:rsid w:val="00716D55"/>
    <w:rsid w:val="007171E0"/>
    <w:rsid w:val="00717473"/>
    <w:rsid w:val="00717B70"/>
    <w:rsid w:val="007203DA"/>
    <w:rsid w:val="0072101E"/>
    <w:rsid w:val="00721F2E"/>
    <w:rsid w:val="007222B1"/>
    <w:rsid w:val="00722901"/>
    <w:rsid w:val="00722C7A"/>
    <w:rsid w:val="0072330F"/>
    <w:rsid w:val="00725573"/>
    <w:rsid w:val="00725F65"/>
    <w:rsid w:val="007269EE"/>
    <w:rsid w:val="00726D95"/>
    <w:rsid w:val="007275C4"/>
    <w:rsid w:val="007300C8"/>
    <w:rsid w:val="0073109F"/>
    <w:rsid w:val="00731ED9"/>
    <w:rsid w:val="00731FB7"/>
    <w:rsid w:val="007321D9"/>
    <w:rsid w:val="00732D0A"/>
    <w:rsid w:val="007334E8"/>
    <w:rsid w:val="00733684"/>
    <w:rsid w:val="00733853"/>
    <w:rsid w:val="00733CFC"/>
    <w:rsid w:val="00734482"/>
    <w:rsid w:val="00735DFE"/>
    <w:rsid w:val="00736754"/>
    <w:rsid w:val="00736BD4"/>
    <w:rsid w:val="00736E42"/>
    <w:rsid w:val="00737C15"/>
    <w:rsid w:val="00737D3D"/>
    <w:rsid w:val="00740214"/>
    <w:rsid w:val="00740BBD"/>
    <w:rsid w:val="00740D64"/>
    <w:rsid w:val="00740DA7"/>
    <w:rsid w:val="00741CC8"/>
    <w:rsid w:val="00742AF7"/>
    <w:rsid w:val="00743064"/>
    <w:rsid w:val="00743401"/>
    <w:rsid w:val="00743575"/>
    <w:rsid w:val="007436E3"/>
    <w:rsid w:val="007459AC"/>
    <w:rsid w:val="00746112"/>
    <w:rsid w:val="00746AC3"/>
    <w:rsid w:val="00746C91"/>
    <w:rsid w:val="00746F55"/>
    <w:rsid w:val="007474B0"/>
    <w:rsid w:val="007505E2"/>
    <w:rsid w:val="00750891"/>
    <w:rsid w:val="0075095D"/>
    <w:rsid w:val="00750D1E"/>
    <w:rsid w:val="00751389"/>
    <w:rsid w:val="00751475"/>
    <w:rsid w:val="0075171A"/>
    <w:rsid w:val="00751884"/>
    <w:rsid w:val="00751C38"/>
    <w:rsid w:val="0075222F"/>
    <w:rsid w:val="00752B95"/>
    <w:rsid w:val="00752F25"/>
    <w:rsid w:val="00753513"/>
    <w:rsid w:val="0075386D"/>
    <w:rsid w:val="0075443C"/>
    <w:rsid w:val="00754C7D"/>
    <w:rsid w:val="007551CF"/>
    <w:rsid w:val="00755B52"/>
    <w:rsid w:val="007562C0"/>
    <w:rsid w:val="007566DE"/>
    <w:rsid w:val="007572BA"/>
    <w:rsid w:val="0075785D"/>
    <w:rsid w:val="00757A03"/>
    <w:rsid w:val="0076147E"/>
    <w:rsid w:val="007619D9"/>
    <w:rsid w:val="00761F3F"/>
    <w:rsid w:val="00762949"/>
    <w:rsid w:val="00762EAA"/>
    <w:rsid w:val="00763225"/>
    <w:rsid w:val="00763560"/>
    <w:rsid w:val="0076371C"/>
    <w:rsid w:val="00764700"/>
    <w:rsid w:val="007650E0"/>
    <w:rsid w:val="007656FC"/>
    <w:rsid w:val="00765858"/>
    <w:rsid w:val="007660BA"/>
    <w:rsid w:val="0076629D"/>
    <w:rsid w:val="007669CA"/>
    <w:rsid w:val="00766E28"/>
    <w:rsid w:val="00767625"/>
    <w:rsid w:val="0076766F"/>
    <w:rsid w:val="00770337"/>
    <w:rsid w:val="0077058A"/>
    <w:rsid w:val="00770C9C"/>
    <w:rsid w:val="00770D2E"/>
    <w:rsid w:val="0077205B"/>
    <w:rsid w:val="007720A7"/>
    <w:rsid w:val="0077235D"/>
    <w:rsid w:val="00772816"/>
    <w:rsid w:val="00773734"/>
    <w:rsid w:val="0077536A"/>
    <w:rsid w:val="00775ACF"/>
    <w:rsid w:val="00775D7D"/>
    <w:rsid w:val="00777D05"/>
    <w:rsid w:val="00777D4A"/>
    <w:rsid w:val="0078030F"/>
    <w:rsid w:val="00780586"/>
    <w:rsid w:val="00780777"/>
    <w:rsid w:val="00780E70"/>
    <w:rsid w:val="00781881"/>
    <w:rsid w:val="00781E42"/>
    <w:rsid w:val="00782357"/>
    <w:rsid w:val="0078362A"/>
    <w:rsid w:val="007840B4"/>
    <w:rsid w:val="0078605E"/>
    <w:rsid w:val="00786639"/>
    <w:rsid w:val="00786A61"/>
    <w:rsid w:val="00786B93"/>
    <w:rsid w:val="00787D85"/>
    <w:rsid w:val="007901E9"/>
    <w:rsid w:val="00790387"/>
    <w:rsid w:val="00790B99"/>
    <w:rsid w:val="00791B2B"/>
    <w:rsid w:val="00792D95"/>
    <w:rsid w:val="007931EC"/>
    <w:rsid w:val="00793658"/>
    <w:rsid w:val="007936CC"/>
    <w:rsid w:val="00793F3A"/>
    <w:rsid w:val="0079442D"/>
    <w:rsid w:val="007946EA"/>
    <w:rsid w:val="00794C71"/>
    <w:rsid w:val="00795103"/>
    <w:rsid w:val="00795D59"/>
    <w:rsid w:val="0079611E"/>
    <w:rsid w:val="00797183"/>
    <w:rsid w:val="00797D43"/>
    <w:rsid w:val="00797E59"/>
    <w:rsid w:val="00797F44"/>
    <w:rsid w:val="007A0D48"/>
    <w:rsid w:val="007A0FD7"/>
    <w:rsid w:val="007A14BC"/>
    <w:rsid w:val="007A2100"/>
    <w:rsid w:val="007A225A"/>
    <w:rsid w:val="007A22D1"/>
    <w:rsid w:val="007A2B71"/>
    <w:rsid w:val="007A3173"/>
    <w:rsid w:val="007A31E6"/>
    <w:rsid w:val="007A3908"/>
    <w:rsid w:val="007A4308"/>
    <w:rsid w:val="007A51E5"/>
    <w:rsid w:val="007A5B32"/>
    <w:rsid w:val="007A5DEF"/>
    <w:rsid w:val="007A5F6F"/>
    <w:rsid w:val="007A7124"/>
    <w:rsid w:val="007A7B72"/>
    <w:rsid w:val="007B095F"/>
    <w:rsid w:val="007B0F3F"/>
    <w:rsid w:val="007B21EF"/>
    <w:rsid w:val="007B3FDD"/>
    <w:rsid w:val="007B40A8"/>
    <w:rsid w:val="007B4117"/>
    <w:rsid w:val="007B5582"/>
    <w:rsid w:val="007B5D7D"/>
    <w:rsid w:val="007B5E60"/>
    <w:rsid w:val="007B66A5"/>
    <w:rsid w:val="007B72FD"/>
    <w:rsid w:val="007B7E85"/>
    <w:rsid w:val="007C1288"/>
    <w:rsid w:val="007C1957"/>
    <w:rsid w:val="007C1ABA"/>
    <w:rsid w:val="007C2C4E"/>
    <w:rsid w:val="007C2FDB"/>
    <w:rsid w:val="007C3DE9"/>
    <w:rsid w:val="007C3E77"/>
    <w:rsid w:val="007C4280"/>
    <w:rsid w:val="007C43F6"/>
    <w:rsid w:val="007C499D"/>
    <w:rsid w:val="007C4A4C"/>
    <w:rsid w:val="007C4DB8"/>
    <w:rsid w:val="007C5434"/>
    <w:rsid w:val="007C56FF"/>
    <w:rsid w:val="007C5955"/>
    <w:rsid w:val="007C7412"/>
    <w:rsid w:val="007C7E69"/>
    <w:rsid w:val="007D01D0"/>
    <w:rsid w:val="007D02CB"/>
    <w:rsid w:val="007D09B4"/>
    <w:rsid w:val="007D2D7B"/>
    <w:rsid w:val="007D344C"/>
    <w:rsid w:val="007D3499"/>
    <w:rsid w:val="007D34F0"/>
    <w:rsid w:val="007D4001"/>
    <w:rsid w:val="007D499F"/>
    <w:rsid w:val="007D5919"/>
    <w:rsid w:val="007D5939"/>
    <w:rsid w:val="007D64F4"/>
    <w:rsid w:val="007D6FA2"/>
    <w:rsid w:val="007D729D"/>
    <w:rsid w:val="007E0316"/>
    <w:rsid w:val="007E187E"/>
    <w:rsid w:val="007E18F3"/>
    <w:rsid w:val="007E2320"/>
    <w:rsid w:val="007E25B5"/>
    <w:rsid w:val="007E2AD6"/>
    <w:rsid w:val="007E2F80"/>
    <w:rsid w:val="007E3ECD"/>
    <w:rsid w:val="007E4788"/>
    <w:rsid w:val="007E49C0"/>
    <w:rsid w:val="007E4F3D"/>
    <w:rsid w:val="007E5C1D"/>
    <w:rsid w:val="007E5CD4"/>
    <w:rsid w:val="007E6F2D"/>
    <w:rsid w:val="007E6FB4"/>
    <w:rsid w:val="007E74F4"/>
    <w:rsid w:val="007F0335"/>
    <w:rsid w:val="007F0614"/>
    <w:rsid w:val="007F1572"/>
    <w:rsid w:val="007F24A2"/>
    <w:rsid w:val="007F34CF"/>
    <w:rsid w:val="007F38C3"/>
    <w:rsid w:val="007F3AE8"/>
    <w:rsid w:val="007F3F31"/>
    <w:rsid w:val="007F4DD7"/>
    <w:rsid w:val="007F5EDA"/>
    <w:rsid w:val="007F6230"/>
    <w:rsid w:val="007F6D8C"/>
    <w:rsid w:val="007F6FAC"/>
    <w:rsid w:val="0080133E"/>
    <w:rsid w:val="00802E49"/>
    <w:rsid w:val="00803164"/>
    <w:rsid w:val="008059A0"/>
    <w:rsid w:val="008060C2"/>
    <w:rsid w:val="00806234"/>
    <w:rsid w:val="00806E9C"/>
    <w:rsid w:val="0080758B"/>
    <w:rsid w:val="00810E48"/>
    <w:rsid w:val="00810F5D"/>
    <w:rsid w:val="008111A1"/>
    <w:rsid w:val="00811E3D"/>
    <w:rsid w:val="00812F75"/>
    <w:rsid w:val="00813BBA"/>
    <w:rsid w:val="00813C17"/>
    <w:rsid w:val="0081404B"/>
    <w:rsid w:val="008145A7"/>
    <w:rsid w:val="008149FB"/>
    <w:rsid w:val="0081514D"/>
    <w:rsid w:val="00816EB2"/>
    <w:rsid w:val="00816F08"/>
    <w:rsid w:val="00817795"/>
    <w:rsid w:val="00817D41"/>
    <w:rsid w:val="0082244A"/>
    <w:rsid w:val="00822F4F"/>
    <w:rsid w:val="00825820"/>
    <w:rsid w:val="00826133"/>
    <w:rsid w:val="00826197"/>
    <w:rsid w:val="008266D9"/>
    <w:rsid w:val="00826A06"/>
    <w:rsid w:val="00830000"/>
    <w:rsid w:val="00831268"/>
    <w:rsid w:val="008313BF"/>
    <w:rsid w:val="008313FC"/>
    <w:rsid w:val="008314E0"/>
    <w:rsid w:val="00831B8C"/>
    <w:rsid w:val="008322D8"/>
    <w:rsid w:val="00833766"/>
    <w:rsid w:val="00835C98"/>
    <w:rsid w:val="00836391"/>
    <w:rsid w:val="00837DA8"/>
    <w:rsid w:val="008404E2"/>
    <w:rsid w:val="008416A7"/>
    <w:rsid w:val="008422D6"/>
    <w:rsid w:val="008429A7"/>
    <w:rsid w:val="0084318C"/>
    <w:rsid w:val="008432EA"/>
    <w:rsid w:val="00843D5C"/>
    <w:rsid w:val="0084451C"/>
    <w:rsid w:val="008449B8"/>
    <w:rsid w:val="0084544F"/>
    <w:rsid w:val="00846CB6"/>
    <w:rsid w:val="008475E3"/>
    <w:rsid w:val="00851B03"/>
    <w:rsid w:val="00852215"/>
    <w:rsid w:val="00852E67"/>
    <w:rsid w:val="008548D1"/>
    <w:rsid w:val="00854947"/>
    <w:rsid w:val="008557F2"/>
    <w:rsid w:val="008573DB"/>
    <w:rsid w:val="0085743E"/>
    <w:rsid w:val="00857AAF"/>
    <w:rsid w:val="00857B91"/>
    <w:rsid w:val="00860163"/>
    <w:rsid w:val="0086259B"/>
    <w:rsid w:val="0086283D"/>
    <w:rsid w:val="008629FE"/>
    <w:rsid w:val="00864E8A"/>
    <w:rsid w:val="00866EFF"/>
    <w:rsid w:val="00870A4E"/>
    <w:rsid w:val="008710A8"/>
    <w:rsid w:val="0087114F"/>
    <w:rsid w:val="00871477"/>
    <w:rsid w:val="0087169F"/>
    <w:rsid w:val="008717C1"/>
    <w:rsid w:val="00871F69"/>
    <w:rsid w:val="008742F9"/>
    <w:rsid w:val="00874EB3"/>
    <w:rsid w:val="00876CFA"/>
    <w:rsid w:val="00877A20"/>
    <w:rsid w:val="00880562"/>
    <w:rsid w:val="00880BF4"/>
    <w:rsid w:val="0088125C"/>
    <w:rsid w:val="0088130A"/>
    <w:rsid w:val="00881510"/>
    <w:rsid w:val="00881954"/>
    <w:rsid w:val="00882B89"/>
    <w:rsid w:val="00883094"/>
    <w:rsid w:val="00883222"/>
    <w:rsid w:val="00885582"/>
    <w:rsid w:val="008858BE"/>
    <w:rsid w:val="00885BFD"/>
    <w:rsid w:val="0088666A"/>
    <w:rsid w:val="008879DD"/>
    <w:rsid w:val="008908C9"/>
    <w:rsid w:val="00890E28"/>
    <w:rsid w:val="00891497"/>
    <w:rsid w:val="008914D9"/>
    <w:rsid w:val="00891D74"/>
    <w:rsid w:val="00891DE9"/>
    <w:rsid w:val="008923DA"/>
    <w:rsid w:val="008928AA"/>
    <w:rsid w:val="00892DB5"/>
    <w:rsid w:val="008930CB"/>
    <w:rsid w:val="00893E54"/>
    <w:rsid w:val="008943A0"/>
    <w:rsid w:val="00894F9D"/>
    <w:rsid w:val="0089517D"/>
    <w:rsid w:val="008954E5"/>
    <w:rsid w:val="0089688B"/>
    <w:rsid w:val="008A0A65"/>
    <w:rsid w:val="008A0D5D"/>
    <w:rsid w:val="008A127B"/>
    <w:rsid w:val="008A1C11"/>
    <w:rsid w:val="008A2111"/>
    <w:rsid w:val="008A27E2"/>
    <w:rsid w:val="008A4F11"/>
    <w:rsid w:val="008A4F90"/>
    <w:rsid w:val="008A5D44"/>
    <w:rsid w:val="008B026C"/>
    <w:rsid w:val="008B1025"/>
    <w:rsid w:val="008B11A7"/>
    <w:rsid w:val="008B14D4"/>
    <w:rsid w:val="008B2B76"/>
    <w:rsid w:val="008B37B9"/>
    <w:rsid w:val="008B41E8"/>
    <w:rsid w:val="008B5259"/>
    <w:rsid w:val="008B5685"/>
    <w:rsid w:val="008B69C8"/>
    <w:rsid w:val="008B71AC"/>
    <w:rsid w:val="008B7E57"/>
    <w:rsid w:val="008C2807"/>
    <w:rsid w:val="008C2AAF"/>
    <w:rsid w:val="008C3722"/>
    <w:rsid w:val="008C3F9C"/>
    <w:rsid w:val="008C4388"/>
    <w:rsid w:val="008C438A"/>
    <w:rsid w:val="008C47A4"/>
    <w:rsid w:val="008C4839"/>
    <w:rsid w:val="008C5A1D"/>
    <w:rsid w:val="008C6154"/>
    <w:rsid w:val="008C7280"/>
    <w:rsid w:val="008C72A3"/>
    <w:rsid w:val="008C7CB2"/>
    <w:rsid w:val="008C7F9C"/>
    <w:rsid w:val="008D025F"/>
    <w:rsid w:val="008D160F"/>
    <w:rsid w:val="008D1981"/>
    <w:rsid w:val="008D27F4"/>
    <w:rsid w:val="008D2A5D"/>
    <w:rsid w:val="008D359B"/>
    <w:rsid w:val="008D3A42"/>
    <w:rsid w:val="008D4706"/>
    <w:rsid w:val="008D5012"/>
    <w:rsid w:val="008D5273"/>
    <w:rsid w:val="008D6CE4"/>
    <w:rsid w:val="008D7016"/>
    <w:rsid w:val="008D7468"/>
    <w:rsid w:val="008D7E40"/>
    <w:rsid w:val="008E0AFE"/>
    <w:rsid w:val="008E1049"/>
    <w:rsid w:val="008E17B3"/>
    <w:rsid w:val="008E230D"/>
    <w:rsid w:val="008E2464"/>
    <w:rsid w:val="008E259F"/>
    <w:rsid w:val="008E2A7F"/>
    <w:rsid w:val="008E2FAC"/>
    <w:rsid w:val="008E3DE5"/>
    <w:rsid w:val="008E49FF"/>
    <w:rsid w:val="008E50A0"/>
    <w:rsid w:val="008E5741"/>
    <w:rsid w:val="008E5838"/>
    <w:rsid w:val="008E628F"/>
    <w:rsid w:val="008E7801"/>
    <w:rsid w:val="008E78E7"/>
    <w:rsid w:val="008F00E4"/>
    <w:rsid w:val="008F043D"/>
    <w:rsid w:val="008F0A1D"/>
    <w:rsid w:val="008F114C"/>
    <w:rsid w:val="008F1AEC"/>
    <w:rsid w:val="008F1FEB"/>
    <w:rsid w:val="008F2176"/>
    <w:rsid w:val="008F238F"/>
    <w:rsid w:val="008F26AA"/>
    <w:rsid w:val="008F2C57"/>
    <w:rsid w:val="008F2CE5"/>
    <w:rsid w:val="008F4EE9"/>
    <w:rsid w:val="008F52E9"/>
    <w:rsid w:val="008F53F0"/>
    <w:rsid w:val="008F58CD"/>
    <w:rsid w:val="008F5D23"/>
    <w:rsid w:val="008F7112"/>
    <w:rsid w:val="008F7CB5"/>
    <w:rsid w:val="008F7E57"/>
    <w:rsid w:val="009014D1"/>
    <w:rsid w:val="00901665"/>
    <w:rsid w:val="0090172F"/>
    <w:rsid w:val="0090234F"/>
    <w:rsid w:val="00902821"/>
    <w:rsid w:val="00902AC1"/>
    <w:rsid w:val="009032DD"/>
    <w:rsid w:val="009041A9"/>
    <w:rsid w:val="00904BAA"/>
    <w:rsid w:val="00910224"/>
    <w:rsid w:val="00911197"/>
    <w:rsid w:val="009114E0"/>
    <w:rsid w:val="009117C0"/>
    <w:rsid w:val="00912F89"/>
    <w:rsid w:val="0091395F"/>
    <w:rsid w:val="00914D86"/>
    <w:rsid w:val="0091606C"/>
    <w:rsid w:val="009162F9"/>
    <w:rsid w:val="0091689B"/>
    <w:rsid w:val="00916B92"/>
    <w:rsid w:val="009170E9"/>
    <w:rsid w:val="009174E2"/>
    <w:rsid w:val="009175AD"/>
    <w:rsid w:val="00917BD3"/>
    <w:rsid w:val="00920124"/>
    <w:rsid w:val="009211AA"/>
    <w:rsid w:val="00922197"/>
    <w:rsid w:val="009221E5"/>
    <w:rsid w:val="009223B6"/>
    <w:rsid w:val="00922F18"/>
    <w:rsid w:val="009236A6"/>
    <w:rsid w:val="00923B53"/>
    <w:rsid w:val="009244A1"/>
    <w:rsid w:val="00924C55"/>
    <w:rsid w:val="00925691"/>
    <w:rsid w:val="00925BED"/>
    <w:rsid w:val="0092673D"/>
    <w:rsid w:val="00926A11"/>
    <w:rsid w:val="00927318"/>
    <w:rsid w:val="00927678"/>
    <w:rsid w:val="00930D2B"/>
    <w:rsid w:val="00930D54"/>
    <w:rsid w:val="00931FEF"/>
    <w:rsid w:val="0093210E"/>
    <w:rsid w:val="009321D6"/>
    <w:rsid w:val="009329C2"/>
    <w:rsid w:val="00932FE0"/>
    <w:rsid w:val="00935652"/>
    <w:rsid w:val="00935C1E"/>
    <w:rsid w:val="0093671A"/>
    <w:rsid w:val="009372E1"/>
    <w:rsid w:val="00937A96"/>
    <w:rsid w:val="00937AE7"/>
    <w:rsid w:val="00937FA3"/>
    <w:rsid w:val="00940981"/>
    <w:rsid w:val="00941410"/>
    <w:rsid w:val="00941B8A"/>
    <w:rsid w:val="009437B2"/>
    <w:rsid w:val="00943DDC"/>
    <w:rsid w:val="009440E4"/>
    <w:rsid w:val="00944CB4"/>
    <w:rsid w:val="00945329"/>
    <w:rsid w:val="0094681A"/>
    <w:rsid w:val="00947FB1"/>
    <w:rsid w:val="009500E4"/>
    <w:rsid w:val="0095083D"/>
    <w:rsid w:val="00952A03"/>
    <w:rsid w:val="00952D77"/>
    <w:rsid w:val="00954AA7"/>
    <w:rsid w:val="00954F56"/>
    <w:rsid w:val="009555DC"/>
    <w:rsid w:val="00955807"/>
    <w:rsid w:val="00955C45"/>
    <w:rsid w:val="00956C04"/>
    <w:rsid w:val="00956ED7"/>
    <w:rsid w:val="00957142"/>
    <w:rsid w:val="009577EC"/>
    <w:rsid w:val="0096023A"/>
    <w:rsid w:val="009608E9"/>
    <w:rsid w:val="00962405"/>
    <w:rsid w:val="00962706"/>
    <w:rsid w:val="00962AF9"/>
    <w:rsid w:val="00962C2B"/>
    <w:rsid w:val="0096412A"/>
    <w:rsid w:val="009642F2"/>
    <w:rsid w:val="0096436A"/>
    <w:rsid w:val="00964850"/>
    <w:rsid w:val="00964953"/>
    <w:rsid w:val="00965815"/>
    <w:rsid w:val="00965CA7"/>
    <w:rsid w:val="00965F60"/>
    <w:rsid w:val="00966050"/>
    <w:rsid w:val="00966E3B"/>
    <w:rsid w:val="00967473"/>
    <w:rsid w:val="00967A36"/>
    <w:rsid w:val="00970AE5"/>
    <w:rsid w:val="00971139"/>
    <w:rsid w:val="00971240"/>
    <w:rsid w:val="009721FE"/>
    <w:rsid w:val="00973B34"/>
    <w:rsid w:val="00976041"/>
    <w:rsid w:val="00976625"/>
    <w:rsid w:val="009769F4"/>
    <w:rsid w:val="00977733"/>
    <w:rsid w:val="00977961"/>
    <w:rsid w:val="00977C21"/>
    <w:rsid w:val="00981696"/>
    <w:rsid w:val="009817B8"/>
    <w:rsid w:val="00981A56"/>
    <w:rsid w:val="009821C6"/>
    <w:rsid w:val="0098244A"/>
    <w:rsid w:val="009824ED"/>
    <w:rsid w:val="00983416"/>
    <w:rsid w:val="00984EF2"/>
    <w:rsid w:val="0098652C"/>
    <w:rsid w:val="0098658B"/>
    <w:rsid w:val="00986692"/>
    <w:rsid w:val="00990087"/>
    <w:rsid w:val="00991490"/>
    <w:rsid w:val="00991CB0"/>
    <w:rsid w:val="00992587"/>
    <w:rsid w:val="00992881"/>
    <w:rsid w:val="00992EA2"/>
    <w:rsid w:val="00993D9A"/>
    <w:rsid w:val="009940D0"/>
    <w:rsid w:val="009945D9"/>
    <w:rsid w:val="00994CBE"/>
    <w:rsid w:val="0099548A"/>
    <w:rsid w:val="009955FC"/>
    <w:rsid w:val="009958ED"/>
    <w:rsid w:val="00996B78"/>
    <w:rsid w:val="0099752E"/>
    <w:rsid w:val="009A2BFA"/>
    <w:rsid w:val="009A34D4"/>
    <w:rsid w:val="009A39E0"/>
    <w:rsid w:val="009A3EE7"/>
    <w:rsid w:val="009A5DBF"/>
    <w:rsid w:val="009A60AD"/>
    <w:rsid w:val="009A6DE5"/>
    <w:rsid w:val="009A6F88"/>
    <w:rsid w:val="009B0770"/>
    <w:rsid w:val="009B0793"/>
    <w:rsid w:val="009B1DF6"/>
    <w:rsid w:val="009B4962"/>
    <w:rsid w:val="009B683B"/>
    <w:rsid w:val="009B6F8F"/>
    <w:rsid w:val="009B70FE"/>
    <w:rsid w:val="009C003C"/>
    <w:rsid w:val="009C22CB"/>
    <w:rsid w:val="009C2A02"/>
    <w:rsid w:val="009C33D5"/>
    <w:rsid w:val="009C558B"/>
    <w:rsid w:val="009C5B14"/>
    <w:rsid w:val="009C636E"/>
    <w:rsid w:val="009C6BFB"/>
    <w:rsid w:val="009C6E61"/>
    <w:rsid w:val="009C766C"/>
    <w:rsid w:val="009C7704"/>
    <w:rsid w:val="009C7853"/>
    <w:rsid w:val="009D20E1"/>
    <w:rsid w:val="009D2199"/>
    <w:rsid w:val="009D2414"/>
    <w:rsid w:val="009D26A6"/>
    <w:rsid w:val="009D2CBC"/>
    <w:rsid w:val="009D2D56"/>
    <w:rsid w:val="009D3859"/>
    <w:rsid w:val="009D3D03"/>
    <w:rsid w:val="009D3FBD"/>
    <w:rsid w:val="009D4038"/>
    <w:rsid w:val="009D453D"/>
    <w:rsid w:val="009D5357"/>
    <w:rsid w:val="009D573A"/>
    <w:rsid w:val="009D6643"/>
    <w:rsid w:val="009D721F"/>
    <w:rsid w:val="009D72F4"/>
    <w:rsid w:val="009D76DD"/>
    <w:rsid w:val="009D782B"/>
    <w:rsid w:val="009E01C3"/>
    <w:rsid w:val="009E0A4A"/>
    <w:rsid w:val="009E0DF3"/>
    <w:rsid w:val="009E2E4A"/>
    <w:rsid w:val="009E3277"/>
    <w:rsid w:val="009E33DA"/>
    <w:rsid w:val="009E370F"/>
    <w:rsid w:val="009E377C"/>
    <w:rsid w:val="009E3977"/>
    <w:rsid w:val="009E3FBE"/>
    <w:rsid w:val="009E42FD"/>
    <w:rsid w:val="009E541A"/>
    <w:rsid w:val="009E59A5"/>
    <w:rsid w:val="009E5F09"/>
    <w:rsid w:val="009E72EC"/>
    <w:rsid w:val="009F111C"/>
    <w:rsid w:val="009F126D"/>
    <w:rsid w:val="009F1D06"/>
    <w:rsid w:val="009F22FE"/>
    <w:rsid w:val="009F3A30"/>
    <w:rsid w:val="009F58E6"/>
    <w:rsid w:val="009F632A"/>
    <w:rsid w:val="009F7DC9"/>
    <w:rsid w:val="00A004C8"/>
    <w:rsid w:val="00A00D0A"/>
    <w:rsid w:val="00A01A2C"/>
    <w:rsid w:val="00A02040"/>
    <w:rsid w:val="00A023C4"/>
    <w:rsid w:val="00A038EE"/>
    <w:rsid w:val="00A03F40"/>
    <w:rsid w:val="00A043EB"/>
    <w:rsid w:val="00A0541C"/>
    <w:rsid w:val="00A071A5"/>
    <w:rsid w:val="00A072E7"/>
    <w:rsid w:val="00A075C3"/>
    <w:rsid w:val="00A076B1"/>
    <w:rsid w:val="00A10813"/>
    <w:rsid w:val="00A115C9"/>
    <w:rsid w:val="00A11CBA"/>
    <w:rsid w:val="00A11F34"/>
    <w:rsid w:val="00A128CD"/>
    <w:rsid w:val="00A1298F"/>
    <w:rsid w:val="00A13AE6"/>
    <w:rsid w:val="00A15077"/>
    <w:rsid w:val="00A1521F"/>
    <w:rsid w:val="00A15C0C"/>
    <w:rsid w:val="00A174C9"/>
    <w:rsid w:val="00A17789"/>
    <w:rsid w:val="00A20D59"/>
    <w:rsid w:val="00A21BEE"/>
    <w:rsid w:val="00A21E0C"/>
    <w:rsid w:val="00A22DC9"/>
    <w:rsid w:val="00A22E70"/>
    <w:rsid w:val="00A231C9"/>
    <w:rsid w:val="00A23F25"/>
    <w:rsid w:val="00A24364"/>
    <w:rsid w:val="00A243CB"/>
    <w:rsid w:val="00A253DA"/>
    <w:rsid w:val="00A26450"/>
    <w:rsid w:val="00A31CC3"/>
    <w:rsid w:val="00A326CB"/>
    <w:rsid w:val="00A32D62"/>
    <w:rsid w:val="00A32FDD"/>
    <w:rsid w:val="00A33F82"/>
    <w:rsid w:val="00A3409E"/>
    <w:rsid w:val="00A341D2"/>
    <w:rsid w:val="00A35A51"/>
    <w:rsid w:val="00A36390"/>
    <w:rsid w:val="00A36680"/>
    <w:rsid w:val="00A37872"/>
    <w:rsid w:val="00A42635"/>
    <w:rsid w:val="00A43234"/>
    <w:rsid w:val="00A44EA4"/>
    <w:rsid w:val="00A466FA"/>
    <w:rsid w:val="00A470C5"/>
    <w:rsid w:val="00A47592"/>
    <w:rsid w:val="00A4766B"/>
    <w:rsid w:val="00A51ACD"/>
    <w:rsid w:val="00A51DF8"/>
    <w:rsid w:val="00A5233D"/>
    <w:rsid w:val="00A53B39"/>
    <w:rsid w:val="00A53ECF"/>
    <w:rsid w:val="00A5534B"/>
    <w:rsid w:val="00A554AE"/>
    <w:rsid w:val="00A554E5"/>
    <w:rsid w:val="00A5615D"/>
    <w:rsid w:val="00A562F6"/>
    <w:rsid w:val="00A56A25"/>
    <w:rsid w:val="00A60521"/>
    <w:rsid w:val="00A605DB"/>
    <w:rsid w:val="00A63561"/>
    <w:rsid w:val="00A63C2C"/>
    <w:rsid w:val="00A64467"/>
    <w:rsid w:val="00A64483"/>
    <w:rsid w:val="00A6488F"/>
    <w:rsid w:val="00A66880"/>
    <w:rsid w:val="00A66DEF"/>
    <w:rsid w:val="00A674A6"/>
    <w:rsid w:val="00A70BA5"/>
    <w:rsid w:val="00A70C7D"/>
    <w:rsid w:val="00A70DD4"/>
    <w:rsid w:val="00A712E0"/>
    <w:rsid w:val="00A71450"/>
    <w:rsid w:val="00A71922"/>
    <w:rsid w:val="00A71980"/>
    <w:rsid w:val="00A71DA1"/>
    <w:rsid w:val="00A72570"/>
    <w:rsid w:val="00A72A4A"/>
    <w:rsid w:val="00A73941"/>
    <w:rsid w:val="00A74137"/>
    <w:rsid w:val="00A74441"/>
    <w:rsid w:val="00A74814"/>
    <w:rsid w:val="00A76EA0"/>
    <w:rsid w:val="00A801F8"/>
    <w:rsid w:val="00A813E1"/>
    <w:rsid w:val="00A8219D"/>
    <w:rsid w:val="00A821AE"/>
    <w:rsid w:val="00A823B4"/>
    <w:rsid w:val="00A82D8B"/>
    <w:rsid w:val="00A83FBF"/>
    <w:rsid w:val="00A84E0C"/>
    <w:rsid w:val="00A876BF"/>
    <w:rsid w:val="00A87DC5"/>
    <w:rsid w:val="00A905C6"/>
    <w:rsid w:val="00A90942"/>
    <w:rsid w:val="00A90FBD"/>
    <w:rsid w:val="00A91E77"/>
    <w:rsid w:val="00A92135"/>
    <w:rsid w:val="00A92563"/>
    <w:rsid w:val="00A92767"/>
    <w:rsid w:val="00A93DE2"/>
    <w:rsid w:val="00A940AE"/>
    <w:rsid w:val="00A946F9"/>
    <w:rsid w:val="00A95662"/>
    <w:rsid w:val="00A95D82"/>
    <w:rsid w:val="00A97254"/>
    <w:rsid w:val="00A9733A"/>
    <w:rsid w:val="00A97868"/>
    <w:rsid w:val="00AA1FF8"/>
    <w:rsid w:val="00AA2168"/>
    <w:rsid w:val="00AA2243"/>
    <w:rsid w:val="00AA306A"/>
    <w:rsid w:val="00AA3220"/>
    <w:rsid w:val="00AA369B"/>
    <w:rsid w:val="00AA516A"/>
    <w:rsid w:val="00AA772A"/>
    <w:rsid w:val="00AA79AD"/>
    <w:rsid w:val="00AB0FF0"/>
    <w:rsid w:val="00AB1656"/>
    <w:rsid w:val="00AB2E3B"/>
    <w:rsid w:val="00AB2E6C"/>
    <w:rsid w:val="00AB4B33"/>
    <w:rsid w:val="00AB5412"/>
    <w:rsid w:val="00AB55BF"/>
    <w:rsid w:val="00AB5E6B"/>
    <w:rsid w:val="00AB73FC"/>
    <w:rsid w:val="00AB7F86"/>
    <w:rsid w:val="00AC0BB9"/>
    <w:rsid w:val="00AC21C4"/>
    <w:rsid w:val="00AC43B3"/>
    <w:rsid w:val="00AC556D"/>
    <w:rsid w:val="00AC5C50"/>
    <w:rsid w:val="00AC7205"/>
    <w:rsid w:val="00AC747B"/>
    <w:rsid w:val="00AD1A7B"/>
    <w:rsid w:val="00AD1B3A"/>
    <w:rsid w:val="00AD24AF"/>
    <w:rsid w:val="00AD3345"/>
    <w:rsid w:val="00AD3869"/>
    <w:rsid w:val="00AD4278"/>
    <w:rsid w:val="00AD487F"/>
    <w:rsid w:val="00AD4889"/>
    <w:rsid w:val="00AD5343"/>
    <w:rsid w:val="00AD5FD4"/>
    <w:rsid w:val="00AD6512"/>
    <w:rsid w:val="00AE1181"/>
    <w:rsid w:val="00AE13C5"/>
    <w:rsid w:val="00AE1E98"/>
    <w:rsid w:val="00AE3141"/>
    <w:rsid w:val="00AE3AB8"/>
    <w:rsid w:val="00AE42D8"/>
    <w:rsid w:val="00AE541B"/>
    <w:rsid w:val="00AE5EDF"/>
    <w:rsid w:val="00AE610B"/>
    <w:rsid w:val="00AE6ED4"/>
    <w:rsid w:val="00AE72EC"/>
    <w:rsid w:val="00AF12D7"/>
    <w:rsid w:val="00AF1664"/>
    <w:rsid w:val="00AF1C68"/>
    <w:rsid w:val="00AF1C82"/>
    <w:rsid w:val="00AF204C"/>
    <w:rsid w:val="00AF2313"/>
    <w:rsid w:val="00AF2B67"/>
    <w:rsid w:val="00AF2DD5"/>
    <w:rsid w:val="00AF3ABC"/>
    <w:rsid w:val="00AF3E9C"/>
    <w:rsid w:val="00AF491A"/>
    <w:rsid w:val="00AF546B"/>
    <w:rsid w:val="00AF56BF"/>
    <w:rsid w:val="00AF5A30"/>
    <w:rsid w:val="00AF5D1C"/>
    <w:rsid w:val="00AF7413"/>
    <w:rsid w:val="00AF75FC"/>
    <w:rsid w:val="00B000A9"/>
    <w:rsid w:val="00B005EF"/>
    <w:rsid w:val="00B00730"/>
    <w:rsid w:val="00B01838"/>
    <w:rsid w:val="00B0192D"/>
    <w:rsid w:val="00B01937"/>
    <w:rsid w:val="00B01D7A"/>
    <w:rsid w:val="00B02089"/>
    <w:rsid w:val="00B02853"/>
    <w:rsid w:val="00B04EB1"/>
    <w:rsid w:val="00B057DD"/>
    <w:rsid w:val="00B05864"/>
    <w:rsid w:val="00B05B33"/>
    <w:rsid w:val="00B06B42"/>
    <w:rsid w:val="00B077FB"/>
    <w:rsid w:val="00B100D4"/>
    <w:rsid w:val="00B11DA0"/>
    <w:rsid w:val="00B11DBD"/>
    <w:rsid w:val="00B12A3D"/>
    <w:rsid w:val="00B12F45"/>
    <w:rsid w:val="00B13B12"/>
    <w:rsid w:val="00B15838"/>
    <w:rsid w:val="00B16252"/>
    <w:rsid w:val="00B162A8"/>
    <w:rsid w:val="00B16F49"/>
    <w:rsid w:val="00B1776D"/>
    <w:rsid w:val="00B17799"/>
    <w:rsid w:val="00B178B5"/>
    <w:rsid w:val="00B201EB"/>
    <w:rsid w:val="00B203DB"/>
    <w:rsid w:val="00B213AD"/>
    <w:rsid w:val="00B218E2"/>
    <w:rsid w:val="00B24219"/>
    <w:rsid w:val="00B24B37"/>
    <w:rsid w:val="00B24E8C"/>
    <w:rsid w:val="00B25833"/>
    <w:rsid w:val="00B25D4D"/>
    <w:rsid w:val="00B25D79"/>
    <w:rsid w:val="00B266B5"/>
    <w:rsid w:val="00B278F1"/>
    <w:rsid w:val="00B2794C"/>
    <w:rsid w:val="00B27C54"/>
    <w:rsid w:val="00B27EDE"/>
    <w:rsid w:val="00B308FC"/>
    <w:rsid w:val="00B32898"/>
    <w:rsid w:val="00B32B0E"/>
    <w:rsid w:val="00B32BEF"/>
    <w:rsid w:val="00B33021"/>
    <w:rsid w:val="00B3398D"/>
    <w:rsid w:val="00B33B2A"/>
    <w:rsid w:val="00B34E68"/>
    <w:rsid w:val="00B364A0"/>
    <w:rsid w:val="00B365DF"/>
    <w:rsid w:val="00B37300"/>
    <w:rsid w:val="00B375EC"/>
    <w:rsid w:val="00B37865"/>
    <w:rsid w:val="00B4042E"/>
    <w:rsid w:val="00B409E0"/>
    <w:rsid w:val="00B409E7"/>
    <w:rsid w:val="00B40FA6"/>
    <w:rsid w:val="00B413CC"/>
    <w:rsid w:val="00B4159C"/>
    <w:rsid w:val="00B42E36"/>
    <w:rsid w:val="00B43149"/>
    <w:rsid w:val="00B43718"/>
    <w:rsid w:val="00B4383F"/>
    <w:rsid w:val="00B44653"/>
    <w:rsid w:val="00B46885"/>
    <w:rsid w:val="00B471B7"/>
    <w:rsid w:val="00B501E9"/>
    <w:rsid w:val="00B51340"/>
    <w:rsid w:val="00B515C6"/>
    <w:rsid w:val="00B51A42"/>
    <w:rsid w:val="00B5217A"/>
    <w:rsid w:val="00B52872"/>
    <w:rsid w:val="00B54718"/>
    <w:rsid w:val="00B55FFB"/>
    <w:rsid w:val="00B57192"/>
    <w:rsid w:val="00B60E32"/>
    <w:rsid w:val="00B6165A"/>
    <w:rsid w:val="00B6185F"/>
    <w:rsid w:val="00B61945"/>
    <w:rsid w:val="00B6212D"/>
    <w:rsid w:val="00B63A40"/>
    <w:rsid w:val="00B64278"/>
    <w:rsid w:val="00B6437B"/>
    <w:rsid w:val="00B64E32"/>
    <w:rsid w:val="00B65E79"/>
    <w:rsid w:val="00B6632E"/>
    <w:rsid w:val="00B66AA2"/>
    <w:rsid w:val="00B679FE"/>
    <w:rsid w:val="00B67D38"/>
    <w:rsid w:val="00B70AAE"/>
    <w:rsid w:val="00B71689"/>
    <w:rsid w:val="00B71A24"/>
    <w:rsid w:val="00B71C74"/>
    <w:rsid w:val="00B72A3F"/>
    <w:rsid w:val="00B73351"/>
    <w:rsid w:val="00B734E6"/>
    <w:rsid w:val="00B80F58"/>
    <w:rsid w:val="00B812B5"/>
    <w:rsid w:val="00B81F4F"/>
    <w:rsid w:val="00B827AB"/>
    <w:rsid w:val="00B828BD"/>
    <w:rsid w:val="00B845C6"/>
    <w:rsid w:val="00B84B39"/>
    <w:rsid w:val="00B852C6"/>
    <w:rsid w:val="00B8659B"/>
    <w:rsid w:val="00B868EF"/>
    <w:rsid w:val="00B86E58"/>
    <w:rsid w:val="00B87A0D"/>
    <w:rsid w:val="00B90D9D"/>
    <w:rsid w:val="00B91BF2"/>
    <w:rsid w:val="00B91CD9"/>
    <w:rsid w:val="00B93554"/>
    <w:rsid w:val="00B936F6"/>
    <w:rsid w:val="00B9408D"/>
    <w:rsid w:val="00B94A7F"/>
    <w:rsid w:val="00B95198"/>
    <w:rsid w:val="00B95BE0"/>
    <w:rsid w:val="00B95CC8"/>
    <w:rsid w:val="00B961EA"/>
    <w:rsid w:val="00B9629A"/>
    <w:rsid w:val="00B9676A"/>
    <w:rsid w:val="00B96B5C"/>
    <w:rsid w:val="00B96DF8"/>
    <w:rsid w:val="00B97AD4"/>
    <w:rsid w:val="00BA03AC"/>
    <w:rsid w:val="00BA0B8D"/>
    <w:rsid w:val="00BA10A8"/>
    <w:rsid w:val="00BA1F3C"/>
    <w:rsid w:val="00BA21C8"/>
    <w:rsid w:val="00BA2518"/>
    <w:rsid w:val="00BA2EE8"/>
    <w:rsid w:val="00BA323B"/>
    <w:rsid w:val="00BA39CE"/>
    <w:rsid w:val="00BA3A0C"/>
    <w:rsid w:val="00BA3DD5"/>
    <w:rsid w:val="00BA409B"/>
    <w:rsid w:val="00BA421D"/>
    <w:rsid w:val="00BA4416"/>
    <w:rsid w:val="00BA4EB9"/>
    <w:rsid w:val="00BA5990"/>
    <w:rsid w:val="00BA6694"/>
    <w:rsid w:val="00BA708F"/>
    <w:rsid w:val="00BA7552"/>
    <w:rsid w:val="00BB0CBF"/>
    <w:rsid w:val="00BB0E73"/>
    <w:rsid w:val="00BB1471"/>
    <w:rsid w:val="00BB1973"/>
    <w:rsid w:val="00BB2FA0"/>
    <w:rsid w:val="00BB308B"/>
    <w:rsid w:val="00BB395E"/>
    <w:rsid w:val="00BB3D89"/>
    <w:rsid w:val="00BB44D0"/>
    <w:rsid w:val="00BB500C"/>
    <w:rsid w:val="00BB5110"/>
    <w:rsid w:val="00BB60C7"/>
    <w:rsid w:val="00BB6F8D"/>
    <w:rsid w:val="00BB70A5"/>
    <w:rsid w:val="00BB7E22"/>
    <w:rsid w:val="00BC0045"/>
    <w:rsid w:val="00BC0C7A"/>
    <w:rsid w:val="00BC109E"/>
    <w:rsid w:val="00BC147B"/>
    <w:rsid w:val="00BC14EB"/>
    <w:rsid w:val="00BC3468"/>
    <w:rsid w:val="00BC3624"/>
    <w:rsid w:val="00BC3677"/>
    <w:rsid w:val="00BC443A"/>
    <w:rsid w:val="00BC4F36"/>
    <w:rsid w:val="00BC5951"/>
    <w:rsid w:val="00BC5A79"/>
    <w:rsid w:val="00BC6A85"/>
    <w:rsid w:val="00BD00A8"/>
    <w:rsid w:val="00BD0B6D"/>
    <w:rsid w:val="00BD1CDB"/>
    <w:rsid w:val="00BD2036"/>
    <w:rsid w:val="00BD220E"/>
    <w:rsid w:val="00BD2AF5"/>
    <w:rsid w:val="00BD32A6"/>
    <w:rsid w:val="00BD357C"/>
    <w:rsid w:val="00BD3591"/>
    <w:rsid w:val="00BD41A2"/>
    <w:rsid w:val="00BD4689"/>
    <w:rsid w:val="00BD5730"/>
    <w:rsid w:val="00BD5CB8"/>
    <w:rsid w:val="00BD5DF9"/>
    <w:rsid w:val="00BD6F2C"/>
    <w:rsid w:val="00BD7401"/>
    <w:rsid w:val="00BE0DEA"/>
    <w:rsid w:val="00BE14D8"/>
    <w:rsid w:val="00BE1936"/>
    <w:rsid w:val="00BE19A9"/>
    <w:rsid w:val="00BE4F90"/>
    <w:rsid w:val="00BE5461"/>
    <w:rsid w:val="00BE61F0"/>
    <w:rsid w:val="00BE705C"/>
    <w:rsid w:val="00BE7D5A"/>
    <w:rsid w:val="00BF0B07"/>
    <w:rsid w:val="00BF0CF8"/>
    <w:rsid w:val="00BF1A70"/>
    <w:rsid w:val="00BF24C1"/>
    <w:rsid w:val="00BF258B"/>
    <w:rsid w:val="00BF267F"/>
    <w:rsid w:val="00BF29C4"/>
    <w:rsid w:val="00BF34E1"/>
    <w:rsid w:val="00BF387A"/>
    <w:rsid w:val="00BF3D95"/>
    <w:rsid w:val="00BF43D0"/>
    <w:rsid w:val="00BF4A27"/>
    <w:rsid w:val="00BF50B1"/>
    <w:rsid w:val="00BF6B61"/>
    <w:rsid w:val="00C007A5"/>
    <w:rsid w:val="00C00965"/>
    <w:rsid w:val="00C00D47"/>
    <w:rsid w:val="00C01266"/>
    <w:rsid w:val="00C013C7"/>
    <w:rsid w:val="00C0169E"/>
    <w:rsid w:val="00C019B8"/>
    <w:rsid w:val="00C01D5D"/>
    <w:rsid w:val="00C02092"/>
    <w:rsid w:val="00C02E9E"/>
    <w:rsid w:val="00C03525"/>
    <w:rsid w:val="00C03C7E"/>
    <w:rsid w:val="00C049DD"/>
    <w:rsid w:val="00C05AFA"/>
    <w:rsid w:val="00C061C4"/>
    <w:rsid w:val="00C06BFD"/>
    <w:rsid w:val="00C06D6D"/>
    <w:rsid w:val="00C071CB"/>
    <w:rsid w:val="00C07BE0"/>
    <w:rsid w:val="00C1003B"/>
    <w:rsid w:val="00C10322"/>
    <w:rsid w:val="00C10327"/>
    <w:rsid w:val="00C10FC5"/>
    <w:rsid w:val="00C1118F"/>
    <w:rsid w:val="00C12351"/>
    <w:rsid w:val="00C12540"/>
    <w:rsid w:val="00C1268B"/>
    <w:rsid w:val="00C13655"/>
    <w:rsid w:val="00C1374D"/>
    <w:rsid w:val="00C1391C"/>
    <w:rsid w:val="00C14A64"/>
    <w:rsid w:val="00C1556F"/>
    <w:rsid w:val="00C178F9"/>
    <w:rsid w:val="00C20676"/>
    <w:rsid w:val="00C20D59"/>
    <w:rsid w:val="00C21E6A"/>
    <w:rsid w:val="00C25595"/>
    <w:rsid w:val="00C30471"/>
    <w:rsid w:val="00C30490"/>
    <w:rsid w:val="00C31C2A"/>
    <w:rsid w:val="00C32648"/>
    <w:rsid w:val="00C33EE8"/>
    <w:rsid w:val="00C3557B"/>
    <w:rsid w:val="00C3658D"/>
    <w:rsid w:val="00C37BB0"/>
    <w:rsid w:val="00C40E65"/>
    <w:rsid w:val="00C4174A"/>
    <w:rsid w:val="00C4436D"/>
    <w:rsid w:val="00C45312"/>
    <w:rsid w:val="00C46A38"/>
    <w:rsid w:val="00C47610"/>
    <w:rsid w:val="00C50D8B"/>
    <w:rsid w:val="00C5137F"/>
    <w:rsid w:val="00C51582"/>
    <w:rsid w:val="00C5270A"/>
    <w:rsid w:val="00C52BE1"/>
    <w:rsid w:val="00C530DD"/>
    <w:rsid w:val="00C5318A"/>
    <w:rsid w:val="00C535C6"/>
    <w:rsid w:val="00C54206"/>
    <w:rsid w:val="00C5487E"/>
    <w:rsid w:val="00C56546"/>
    <w:rsid w:val="00C56CBD"/>
    <w:rsid w:val="00C570A6"/>
    <w:rsid w:val="00C57146"/>
    <w:rsid w:val="00C578A0"/>
    <w:rsid w:val="00C6201B"/>
    <w:rsid w:val="00C62BB9"/>
    <w:rsid w:val="00C63820"/>
    <w:rsid w:val="00C644B5"/>
    <w:rsid w:val="00C645C4"/>
    <w:rsid w:val="00C656AB"/>
    <w:rsid w:val="00C656F3"/>
    <w:rsid w:val="00C66487"/>
    <w:rsid w:val="00C67921"/>
    <w:rsid w:val="00C70663"/>
    <w:rsid w:val="00C7068E"/>
    <w:rsid w:val="00C706AD"/>
    <w:rsid w:val="00C71321"/>
    <w:rsid w:val="00C716D8"/>
    <w:rsid w:val="00C72CE1"/>
    <w:rsid w:val="00C74328"/>
    <w:rsid w:val="00C74987"/>
    <w:rsid w:val="00C751D2"/>
    <w:rsid w:val="00C7697D"/>
    <w:rsid w:val="00C776E2"/>
    <w:rsid w:val="00C77F5E"/>
    <w:rsid w:val="00C8111A"/>
    <w:rsid w:val="00C83560"/>
    <w:rsid w:val="00C83945"/>
    <w:rsid w:val="00C840AA"/>
    <w:rsid w:val="00C84118"/>
    <w:rsid w:val="00C843FC"/>
    <w:rsid w:val="00C85F55"/>
    <w:rsid w:val="00C864ED"/>
    <w:rsid w:val="00C8684A"/>
    <w:rsid w:val="00C868E2"/>
    <w:rsid w:val="00C87CC9"/>
    <w:rsid w:val="00C87EC8"/>
    <w:rsid w:val="00C903F9"/>
    <w:rsid w:val="00C90576"/>
    <w:rsid w:val="00C913DB"/>
    <w:rsid w:val="00C9162C"/>
    <w:rsid w:val="00C91937"/>
    <w:rsid w:val="00C92964"/>
    <w:rsid w:val="00C93501"/>
    <w:rsid w:val="00C93B3D"/>
    <w:rsid w:val="00C93CA1"/>
    <w:rsid w:val="00C946A0"/>
    <w:rsid w:val="00C948B6"/>
    <w:rsid w:val="00C948FE"/>
    <w:rsid w:val="00C95E01"/>
    <w:rsid w:val="00C9653E"/>
    <w:rsid w:val="00C96544"/>
    <w:rsid w:val="00C96C23"/>
    <w:rsid w:val="00C96E92"/>
    <w:rsid w:val="00C9701D"/>
    <w:rsid w:val="00CA00A6"/>
    <w:rsid w:val="00CA1055"/>
    <w:rsid w:val="00CA1163"/>
    <w:rsid w:val="00CA195F"/>
    <w:rsid w:val="00CA24AE"/>
    <w:rsid w:val="00CA2C3D"/>
    <w:rsid w:val="00CA4E8F"/>
    <w:rsid w:val="00CA55E5"/>
    <w:rsid w:val="00CA5923"/>
    <w:rsid w:val="00CA5D50"/>
    <w:rsid w:val="00CA70C4"/>
    <w:rsid w:val="00CA756E"/>
    <w:rsid w:val="00CB2021"/>
    <w:rsid w:val="00CB2539"/>
    <w:rsid w:val="00CB265B"/>
    <w:rsid w:val="00CB32F5"/>
    <w:rsid w:val="00CB414D"/>
    <w:rsid w:val="00CB6326"/>
    <w:rsid w:val="00CC001F"/>
    <w:rsid w:val="00CC0FB9"/>
    <w:rsid w:val="00CC2137"/>
    <w:rsid w:val="00CC30C3"/>
    <w:rsid w:val="00CC3984"/>
    <w:rsid w:val="00CC44E2"/>
    <w:rsid w:val="00CC49E2"/>
    <w:rsid w:val="00CC50E5"/>
    <w:rsid w:val="00CC516C"/>
    <w:rsid w:val="00CC5370"/>
    <w:rsid w:val="00CC5404"/>
    <w:rsid w:val="00CC5672"/>
    <w:rsid w:val="00CC61BF"/>
    <w:rsid w:val="00CC74B8"/>
    <w:rsid w:val="00CC753B"/>
    <w:rsid w:val="00CC7766"/>
    <w:rsid w:val="00CC7897"/>
    <w:rsid w:val="00CD0755"/>
    <w:rsid w:val="00CD0A08"/>
    <w:rsid w:val="00CD1735"/>
    <w:rsid w:val="00CD1925"/>
    <w:rsid w:val="00CD1F06"/>
    <w:rsid w:val="00CD2C69"/>
    <w:rsid w:val="00CD350F"/>
    <w:rsid w:val="00CD3F47"/>
    <w:rsid w:val="00CD4D38"/>
    <w:rsid w:val="00CD4E70"/>
    <w:rsid w:val="00CD54E0"/>
    <w:rsid w:val="00CE07F5"/>
    <w:rsid w:val="00CE08B1"/>
    <w:rsid w:val="00CE1359"/>
    <w:rsid w:val="00CE1683"/>
    <w:rsid w:val="00CE20C0"/>
    <w:rsid w:val="00CE248D"/>
    <w:rsid w:val="00CE3786"/>
    <w:rsid w:val="00CE44A3"/>
    <w:rsid w:val="00CE46D7"/>
    <w:rsid w:val="00CE4F9D"/>
    <w:rsid w:val="00CF004E"/>
    <w:rsid w:val="00CF02A3"/>
    <w:rsid w:val="00CF0901"/>
    <w:rsid w:val="00CF165E"/>
    <w:rsid w:val="00CF19DF"/>
    <w:rsid w:val="00CF236C"/>
    <w:rsid w:val="00CF2FAD"/>
    <w:rsid w:val="00CF31C3"/>
    <w:rsid w:val="00CF3F70"/>
    <w:rsid w:val="00CF40AB"/>
    <w:rsid w:val="00CF44F7"/>
    <w:rsid w:val="00CF6278"/>
    <w:rsid w:val="00CF6916"/>
    <w:rsid w:val="00CF6970"/>
    <w:rsid w:val="00CF6B0C"/>
    <w:rsid w:val="00CF6F88"/>
    <w:rsid w:val="00CF708B"/>
    <w:rsid w:val="00CF75AB"/>
    <w:rsid w:val="00CF7D7C"/>
    <w:rsid w:val="00D00176"/>
    <w:rsid w:val="00D00AE0"/>
    <w:rsid w:val="00D010FB"/>
    <w:rsid w:val="00D015E7"/>
    <w:rsid w:val="00D019F2"/>
    <w:rsid w:val="00D01A6F"/>
    <w:rsid w:val="00D023F2"/>
    <w:rsid w:val="00D026F1"/>
    <w:rsid w:val="00D04563"/>
    <w:rsid w:val="00D04A6F"/>
    <w:rsid w:val="00D0533E"/>
    <w:rsid w:val="00D05CD1"/>
    <w:rsid w:val="00D061EB"/>
    <w:rsid w:val="00D06F83"/>
    <w:rsid w:val="00D078BA"/>
    <w:rsid w:val="00D07A34"/>
    <w:rsid w:val="00D07BB7"/>
    <w:rsid w:val="00D07BE1"/>
    <w:rsid w:val="00D07F12"/>
    <w:rsid w:val="00D108C1"/>
    <w:rsid w:val="00D11CA9"/>
    <w:rsid w:val="00D1215E"/>
    <w:rsid w:val="00D12390"/>
    <w:rsid w:val="00D13B6E"/>
    <w:rsid w:val="00D13E30"/>
    <w:rsid w:val="00D14315"/>
    <w:rsid w:val="00D1437A"/>
    <w:rsid w:val="00D14BBF"/>
    <w:rsid w:val="00D14C56"/>
    <w:rsid w:val="00D14D5E"/>
    <w:rsid w:val="00D15267"/>
    <w:rsid w:val="00D17B8E"/>
    <w:rsid w:val="00D17D1E"/>
    <w:rsid w:val="00D2142A"/>
    <w:rsid w:val="00D22C82"/>
    <w:rsid w:val="00D23163"/>
    <w:rsid w:val="00D23C3A"/>
    <w:rsid w:val="00D23C7C"/>
    <w:rsid w:val="00D250AF"/>
    <w:rsid w:val="00D25136"/>
    <w:rsid w:val="00D256D6"/>
    <w:rsid w:val="00D25BD4"/>
    <w:rsid w:val="00D27744"/>
    <w:rsid w:val="00D30C10"/>
    <w:rsid w:val="00D31B6D"/>
    <w:rsid w:val="00D31BBB"/>
    <w:rsid w:val="00D31CEB"/>
    <w:rsid w:val="00D33675"/>
    <w:rsid w:val="00D33763"/>
    <w:rsid w:val="00D33B19"/>
    <w:rsid w:val="00D344A6"/>
    <w:rsid w:val="00D34D62"/>
    <w:rsid w:val="00D35B2D"/>
    <w:rsid w:val="00D35B5B"/>
    <w:rsid w:val="00D35D94"/>
    <w:rsid w:val="00D363D5"/>
    <w:rsid w:val="00D36818"/>
    <w:rsid w:val="00D36930"/>
    <w:rsid w:val="00D36CD0"/>
    <w:rsid w:val="00D36D2B"/>
    <w:rsid w:val="00D36F31"/>
    <w:rsid w:val="00D413CF"/>
    <w:rsid w:val="00D41BC6"/>
    <w:rsid w:val="00D427EC"/>
    <w:rsid w:val="00D43101"/>
    <w:rsid w:val="00D432BF"/>
    <w:rsid w:val="00D43704"/>
    <w:rsid w:val="00D43840"/>
    <w:rsid w:val="00D43992"/>
    <w:rsid w:val="00D43D63"/>
    <w:rsid w:val="00D441A1"/>
    <w:rsid w:val="00D444EB"/>
    <w:rsid w:val="00D457CC"/>
    <w:rsid w:val="00D46846"/>
    <w:rsid w:val="00D46E9E"/>
    <w:rsid w:val="00D47438"/>
    <w:rsid w:val="00D50029"/>
    <w:rsid w:val="00D51916"/>
    <w:rsid w:val="00D5242A"/>
    <w:rsid w:val="00D53340"/>
    <w:rsid w:val="00D536CF"/>
    <w:rsid w:val="00D56098"/>
    <w:rsid w:val="00D560B6"/>
    <w:rsid w:val="00D561B8"/>
    <w:rsid w:val="00D56DBA"/>
    <w:rsid w:val="00D575DA"/>
    <w:rsid w:val="00D57988"/>
    <w:rsid w:val="00D57CB6"/>
    <w:rsid w:val="00D60ADD"/>
    <w:rsid w:val="00D60F0F"/>
    <w:rsid w:val="00D61ABB"/>
    <w:rsid w:val="00D61E95"/>
    <w:rsid w:val="00D6249E"/>
    <w:rsid w:val="00D63D1A"/>
    <w:rsid w:val="00D63FC5"/>
    <w:rsid w:val="00D648BC"/>
    <w:rsid w:val="00D6499C"/>
    <w:rsid w:val="00D64C44"/>
    <w:rsid w:val="00D65004"/>
    <w:rsid w:val="00D6521A"/>
    <w:rsid w:val="00D65296"/>
    <w:rsid w:val="00D6618E"/>
    <w:rsid w:val="00D6715A"/>
    <w:rsid w:val="00D676DB"/>
    <w:rsid w:val="00D720E6"/>
    <w:rsid w:val="00D72A40"/>
    <w:rsid w:val="00D73297"/>
    <w:rsid w:val="00D735EC"/>
    <w:rsid w:val="00D73832"/>
    <w:rsid w:val="00D738BD"/>
    <w:rsid w:val="00D74B12"/>
    <w:rsid w:val="00D74F46"/>
    <w:rsid w:val="00D75332"/>
    <w:rsid w:val="00D753B3"/>
    <w:rsid w:val="00D75B9D"/>
    <w:rsid w:val="00D764F3"/>
    <w:rsid w:val="00D76D60"/>
    <w:rsid w:val="00D7716E"/>
    <w:rsid w:val="00D77DAD"/>
    <w:rsid w:val="00D80E06"/>
    <w:rsid w:val="00D816A0"/>
    <w:rsid w:val="00D81A13"/>
    <w:rsid w:val="00D82979"/>
    <w:rsid w:val="00D82CB4"/>
    <w:rsid w:val="00D84484"/>
    <w:rsid w:val="00D8479E"/>
    <w:rsid w:val="00D84839"/>
    <w:rsid w:val="00D85B14"/>
    <w:rsid w:val="00D85EB1"/>
    <w:rsid w:val="00D874A8"/>
    <w:rsid w:val="00D8778A"/>
    <w:rsid w:val="00D8789E"/>
    <w:rsid w:val="00D907C4"/>
    <w:rsid w:val="00D91214"/>
    <w:rsid w:val="00D91A35"/>
    <w:rsid w:val="00D924A3"/>
    <w:rsid w:val="00D931A6"/>
    <w:rsid w:val="00D93A0A"/>
    <w:rsid w:val="00D93B00"/>
    <w:rsid w:val="00D93E21"/>
    <w:rsid w:val="00D94160"/>
    <w:rsid w:val="00D9419B"/>
    <w:rsid w:val="00D94280"/>
    <w:rsid w:val="00D94E27"/>
    <w:rsid w:val="00D94EB3"/>
    <w:rsid w:val="00D95810"/>
    <w:rsid w:val="00D974F9"/>
    <w:rsid w:val="00D97C91"/>
    <w:rsid w:val="00DA0749"/>
    <w:rsid w:val="00DA09EF"/>
    <w:rsid w:val="00DA10C5"/>
    <w:rsid w:val="00DA1821"/>
    <w:rsid w:val="00DA34C2"/>
    <w:rsid w:val="00DA3994"/>
    <w:rsid w:val="00DA3EA1"/>
    <w:rsid w:val="00DA4991"/>
    <w:rsid w:val="00DA4CF2"/>
    <w:rsid w:val="00DA6555"/>
    <w:rsid w:val="00DA6ED9"/>
    <w:rsid w:val="00DB0363"/>
    <w:rsid w:val="00DB0F21"/>
    <w:rsid w:val="00DB1068"/>
    <w:rsid w:val="00DB1835"/>
    <w:rsid w:val="00DB21C2"/>
    <w:rsid w:val="00DB3041"/>
    <w:rsid w:val="00DB3B9A"/>
    <w:rsid w:val="00DB3E6B"/>
    <w:rsid w:val="00DB451B"/>
    <w:rsid w:val="00DB479B"/>
    <w:rsid w:val="00DB4A53"/>
    <w:rsid w:val="00DB50AA"/>
    <w:rsid w:val="00DB5604"/>
    <w:rsid w:val="00DB6190"/>
    <w:rsid w:val="00DB6798"/>
    <w:rsid w:val="00DB7E0A"/>
    <w:rsid w:val="00DC0153"/>
    <w:rsid w:val="00DC0301"/>
    <w:rsid w:val="00DC129B"/>
    <w:rsid w:val="00DC2D06"/>
    <w:rsid w:val="00DC3859"/>
    <w:rsid w:val="00DC3F7D"/>
    <w:rsid w:val="00DC4F91"/>
    <w:rsid w:val="00DC5895"/>
    <w:rsid w:val="00DC5BD1"/>
    <w:rsid w:val="00DC6E37"/>
    <w:rsid w:val="00DC767A"/>
    <w:rsid w:val="00DC7FF9"/>
    <w:rsid w:val="00DD0742"/>
    <w:rsid w:val="00DD0743"/>
    <w:rsid w:val="00DD127E"/>
    <w:rsid w:val="00DD228C"/>
    <w:rsid w:val="00DD38AC"/>
    <w:rsid w:val="00DD4690"/>
    <w:rsid w:val="00DD685F"/>
    <w:rsid w:val="00DD6AD1"/>
    <w:rsid w:val="00DE001A"/>
    <w:rsid w:val="00DE0483"/>
    <w:rsid w:val="00DE08D4"/>
    <w:rsid w:val="00DE1EAB"/>
    <w:rsid w:val="00DE2304"/>
    <w:rsid w:val="00DE2B2B"/>
    <w:rsid w:val="00DE3CD1"/>
    <w:rsid w:val="00DE5469"/>
    <w:rsid w:val="00DE7B52"/>
    <w:rsid w:val="00DF0D77"/>
    <w:rsid w:val="00DF2172"/>
    <w:rsid w:val="00DF22C4"/>
    <w:rsid w:val="00DF273D"/>
    <w:rsid w:val="00DF37A1"/>
    <w:rsid w:val="00DF4EA6"/>
    <w:rsid w:val="00DF53CD"/>
    <w:rsid w:val="00DF5405"/>
    <w:rsid w:val="00DF5648"/>
    <w:rsid w:val="00DF579A"/>
    <w:rsid w:val="00DF622C"/>
    <w:rsid w:val="00E00888"/>
    <w:rsid w:val="00E008CF"/>
    <w:rsid w:val="00E02310"/>
    <w:rsid w:val="00E03055"/>
    <w:rsid w:val="00E0327E"/>
    <w:rsid w:val="00E038EE"/>
    <w:rsid w:val="00E03CA6"/>
    <w:rsid w:val="00E03E84"/>
    <w:rsid w:val="00E04893"/>
    <w:rsid w:val="00E04E30"/>
    <w:rsid w:val="00E05589"/>
    <w:rsid w:val="00E05D82"/>
    <w:rsid w:val="00E07BB8"/>
    <w:rsid w:val="00E1038F"/>
    <w:rsid w:val="00E103F1"/>
    <w:rsid w:val="00E10E54"/>
    <w:rsid w:val="00E11015"/>
    <w:rsid w:val="00E118F8"/>
    <w:rsid w:val="00E132DE"/>
    <w:rsid w:val="00E142EC"/>
    <w:rsid w:val="00E14DA4"/>
    <w:rsid w:val="00E1521B"/>
    <w:rsid w:val="00E156EC"/>
    <w:rsid w:val="00E162FA"/>
    <w:rsid w:val="00E16DFB"/>
    <w:rsid w:val="00E17369"/>
    <w:rsid w:val="00E1788D"/>
    <w:rsid w:val="00E1797F"/>
    <w:rsid w:val="00E204C6"/>
    <w:rsid w:val="00E211F0"/>
    <w:rsid w:val="00E225A8"/>
    <w:rsid w:val="00E22A99"/>
    <w:rsid w:val="00E22B8E"/>
    <w:rsid w:val="00E22DD1"/>
    <w:rsid w:val="00E2343A"/>
    <w:rsid w:val="00E237CA"/>
    <w:rsid w:val="00E24152"/>
    <w:rsid w:val="00E25296"/>
    <w:rsid w:val="00E25618"/>
    <w:rsid w:val="00E27EAB"/>
    <w:rsid w:val="00E300A3"/>
    <w:rsid w:val="00E3042C"/>
    <w:rsid w:val="00E309B3"/>
    <w:rsid w:val="00E31D14"/>
    <w:rsid w:val="00E327B2"/>
    <w:rsid w:val="00E327CF"/>
    <w:rsid w:val="00E327DA"/>
    <w:rsid w:val="00E33034"/>
    <w:rsid w:val="00E33541"/>
    <w:rsid w:val="00E33D91"/>
    <w:rsid w:val="00E33E19"/>
    <w:rsid w:val="00E34180"/>
    <w:rsid w:val="00E34245"/>
    <w:rsid w:val="00E35055"/>
    <w:rsid w:val="00E35754"/>
    <w:rsid w:val="00E357D6"/>
    <w:rsid w:val="00E35807"/>
    <w:rsid w:val="00E368E4"/>
    <w:rsid w:val="00E3764C"/>
    <w:rsid w:val="00E404EC"/>
    <w:rsid w:val="00E4055E"/>
    <w:rsid w:val="00E41092"/>
    <w:rsid w:val="00E416A1"/>
    <w:rsid w:val="00E419A9"/>
    <w:rsid w:val="00E41CBF"/>
    <w:rsid w:val="00E43ADF"/>
    <w:rsid w:val="00E43C13"/>
    <w:rsid w:val="00E449E0"/>
    <w:rsid w:val="00E45F57"/>
    <w:rsid w:val="00E47F6C"/>
    <w:rsid w:val="00E5015F"/>
    <w:rsid w:val="00E50816"/>
    <w:rsid w:val="00E5166E"/>
    <w:rsid w:val="00E516A3"/>
    <w:rsid w:val="00E518AB"/>
    <w:rsid w:val="00E52463"/>
    <w:rsid w:val="00E52979"/>
    <w:rsid w:val="00E52AD7"/>
    <w:rsid w:val="00E53FBB"/>
    <w:rsid w:val="00E544F4"/>
    <w:rsid w:val="00E54C07"/>
    <w:rsid w:val="00E550EB"/>
    <w:rsid w:val="00E55614"/>
    <w:rsid w:val="00E55901"/>
    <w:rsid w:val="00E55A92"/>
    <w:rsid w:val="00E55CBF"/>
    <w:rsid w:val="00E5720F"/>
    <w:rsid w:val="00E60D0D"/>
    <w:rsid w:val="00E61674"/>
    <w:rsid w:val="00E617AE"/>
    <w:rsid w:val="00E61D52"/>
    <w:rsid w:val="00E62092"/>
    <w:rsid w:val="00E62CD1"/>
    <w:rsid w:val="00E62D9B"/>
    <w:rsid w:val="00E631FD"/>
    <w:rsid w:val="00E64707"/>
    <w:rsid w:val="00E65758"/>
    <w:rsid w:val="00E66082"/>
    <w:rsid w:val="00E663AF"/>
    <w:rsid w:val="00E709FE"/>
    <w:rsid w:val="00E70C42"/>
    <w:rsid w:val="00E73551"/>
    <w:rsid w:val="00E743DF"/>
    <w:rsid w:val="00E74F0D"/>
    <w:rsid w:val="00E7527F"/>
    <w:rsid w:val="00E753CE"/>
    <w:rsid w:val="00E76FE7"/>
    <w:rsid w:val="00E77A79"/>
    <w:rsid w:val="00E80544"/>
    <w:rsid w:val="00E826F1"/>
    <w:rsid w:val="00E8295F"/>
    <w:rsid w:val="00E839ED"/>
    <w:rsid w:val="00E844A4"/>
    <w:rsid w:val="00E84777"/>
    <w:rsid w:val="00E84C0B"/>
    <w:rsid w:val="00E8542C"/>
    <w:rsid w:val="00E86571"/>
    <w:rsid w:val="00E87060"/>
    <w:rsid w:val="00E871AD"/>
    <w:rsid w:val="00E8770B"/>
    <w:rsid w:val="00E906C1"/>
    <w:rsid w:val="00E93DDC"/>
    <w:rsid w:val="00E941F3"/>
    <w:rsid w:val="00E95873"/>
    <w:rsid w:val="00E95FEE"/>
    <w:rsid w:val="00E97B2D"/>
    <w:rsid w:val="00E97E17"/>
    <w:rsid w:val="00EA00E7"/>
    <w:rsid w:val="00EA0942"/>
    <w:rsid w:val="00EA14C2"/>
    <w:rsid w:val="00EA1BC0"/>
    <w:rsid w:val="00EA20B9"/>
    <w:rsid w:val="00EA26BC"/>
    <w:rsid w:val="00EA2DE4"/>
    <w:rsid w:val="00EA37A4"/>
    <w:rsid w:val="00EA3AA8"/>
    <w:rsid w:val="00EA3BC3"/>
    <w:rsid w:val="00EA41FE"/>
    <w:rsid w:val="00EA4864"/>
    <w:rsid w:val="00EA4909"/>
    <w:rsid w:val="00EA4CB5"/>
    <w:rsid w:val="00EA5032"/>
    <w:rsid w:val="00EA542F"/>
    <w:rsid w:val="00EA5E40"/>
    <w:rsid w:val="00EA6045"/>
    <w:rsid w:val="00EA64AA"/>
    <w:rsid w:val="00EA6837"/>
    <w:rsid w:val="00EA7E10"/>
    <w:rsid w:val="00EB02B6"/>
    <w:rsid w:val="00EB1A9E"/>
    <w:rsid w:val="00EB1EBC"/>
    <w:rsid w:val="00EB26CE"/>
    <w:rsid w:val="00EB2928"/>
    <w:rsid w:val="00EB34CB"/>
    <w:rsid w:val="00EB37C9"/>
    <w:rsid w:val="00EB3F40"/>
    <w:rsid w:val="00EB3FB2"/>
    <w:rsid w:val="00EB7DE6"/>
    <w:rsid w:val="00EC11C7"/>
    <w:rsid w:val="00EC120A"/>
    <w:rsid w:val="00EC1B7D"/>
    <w:rsid w:val="00EC29BA"/>
    <w:rsid w:val="00EC2CE5"/>
    <w:rsid w:val="00EC337F"/>
    <w:rsid w:val="00EC3E75"/>
    <w:rsid w:val="00EC4C68"/>
    <w:rsid w:val="00EC5B8C"/>
    <w:rsid w:val="00EC62DA"/>
    <w:rsid w:val="00EC7209"/>
    <w:rsid w:val="00ED03C5"/>
    <w:rsid w:val="00ED05D3"/>
    <w:rsid w:val="00ED0C62"/>
    <w:rsid w:val="00ED1571"/>
    <w:rsid w:val="00ED1D9C"/>
    <w:rsid w:val="00ED244A"/>
    <w:rsid w:val="00ED2A23"/>
    <w:rsid w:val="00ED2A7F"/>
    <w:rsid w:val="00ED3597"/>
    <w:rsid w:val="00ED46B6"/>
    <w:rsid w:val="00ED473D"/>
    <w:rsid w:val="00ED4E11"/>
    <w:rsid w:val="00ED4E6F"/>
    <w:rsid w:val="00ED608B"/>
    <w:rsid w:val="00ED6278"/>
    <w:rsid w:val="00ED7107"/>
    <w:rsid w:val="00ED7253"/>
    <w:rsid w:val="00EE07E4"/>
    <w:rsid w:val="00EE09FA"/>
    <w:rsid w:val="00EE1394"/>
    <w:rsid w:val="00EE14B7"/>
    <w:rsid w:val="00EE18BA"/>
    <w:rsid w:val="00EE1E67"/>
    <w:rsid w:val="00EE2866"/>
    <w:rsid w:val="00EE3E48"/>
    <w:rsid w:val="00EE451A"/>
    <w:rsid w:val="00EE46B8"/>
    <w:rsid w:val="00EE56F4"/>
    <w:rsid w:val="00EE64A4"/>
    <w:rsid w:val="00EE71F2"/>
    <w:rsid w:val="00EE7328"/>
    <w:rsid w:val="00EE7875"/>
    <w:rsid w:val="00EE7CFF"/>
    <w:rsid w:val="00EF0F29"/>
    <w:rsid w:val="00EF1654"/>
    <w:rsid w:val="00EF23AB"/>
    <w:rsid w:val="00EF2AF0"/>
    <w:rsid w:val="00EF2DD6"/>
    <w:rsid w:val="00EF3C29"/>
    <w:rsid w:val="00EF453E"/>
    <w:rsid w:val="00EF4CD3"/>
    <w:rsid w:val="00EF4DA1"/>
    <w:rsid w:val="00EF4FEF"/>
    <w:rsid w:val="00EF5575"/>
    <w:rsid w:val="00EF6A1C"/>
    <w:rsid w:val="00F00105"/>
    <w:rsid w:val="00F003B7"/>
    <w:rsid w:val="00F00FD4"/>
    <w:rsid w:val="00F013F0"/>
    <w:rsid w:val="00F014F5"/>
    <w:rsid w:val="00F01D46"/>
    <w:rsid w:val="00F01ED1"/>
    <w:rsid w:val="00F021B7"/>
    <w:rsid w:val="00F0301F"/>
    <w:rsid w:val="00F038C9"/>
    <w:rsid w:val="00F04223"/>
    <w:rsid w:val="00F046F7"/>
    <w:rsid w:val="00F04741"/>
    <w:rsid w:val="00F04936"/>
    <w:rsid w:val="00F06B83"/>
    <w:rsid w:val="00F06D16"/>
    <w:rsid w:val="00F07542"/>
    <w:rsid w:val="00F1092B"/>
    <w:rsid w:val="00F11F87"/>
    <w:rsid w:val="00F13373"/>
    <w:rsid w:val="00F13733"/>
    <w:rsid w:val="00F1488F"/>
    <w:rsid w:val="00F151A9"/>
    <w:rsid w:val="00F16084"/>
    <w:rsid w:val="00F16517"/>
    <w:rsid w:val="00F166FC"/>
    <w:rsid w:val="00F16D42"/>
    <w:rsid w:val="00F17757"/>
    <w:rsid w:val="00F2012F"/>
    <w:rsid w:val="00F2216B"/>
    <w:rsid w:val="00F24935"/>
    <w:rsid w:val="00F24AAF"/>
    <w:rsid w:val="00F24DAB"/>
    <w:rsid w:val="00F251CD"/>
    <w:rsid w:val="00F252B1"/>
    <w:rsid w:val="00F25972"/>
    <w:rsid w:val="00F26179"/>
    <w:rsid w:val="00F262BE"/>
    <w:rsid w:val="00F26324"/>
    <w:rsid w:val="00F26C8A"/>
    <w:rsid w:val="00F27C80"/>
    <w:rsid w:val="00F27E36"/>
    <w:rsid w:val="00F317B2"/>
    <w:rsid w:val="00F31C7E"/>
    <w:rsid w:val="00F32B03"/>
    <w:rsid w:val="00F334C6"/>
    <w:rsid w:val="00F337EB"/>
    <w:rsid w:val="00F34485"/>
    <w:rsid w:val="00F34994"/>
    <w:rsid w:val="00F35426"/>
    <w:rsid w:val="00F35448"/>
    <w:rsid w:val="00F35A9C"/>
    <w:rsid w:val="00F35C7C"/>
    <w:rsid w:val="00F35F99"/>
    <w:rsid w:val="00F36491"/>
    <w:rsid w:val="00F36DB7"/>
    <w:rsid w:val="00F378B0"/>
    <w:rsid w:val="00F37F0A"/>
    <w:rsid w:val="00F401ED"/>
    <w:rsid w:val="00F41815"/>
    <w:rsid w:val="00F42801"/>
    <w:rsid w:val="00F4526D"/>
    <w:rsid w:val="00F46398"/>
    <w:rsid w:val="00F50EC9"/>
    <w:rsid w:val="00F50F09"/>
    <w:rsid w:val="00F514A2"/>
    <w:rsid w:val="00F51BEC"/>
    <w:rsid w:val="00F51F20"/>
    <w:rsid w:val="00F520E5"/>
    <w:rsid w:val="00F536F2"/>
    <w:rsid w:val="00F5449C"/>
    <w:rsid w:val="00F55018"/>
    <w:rsid w:val="00F55923"/>
    <w:rsid w:val="00F55A7B"/>
    <w:rsid w:val="00F55E2F"/>
    <w:rsid w:val="00F56595"/>
    <w:rsid w:val="00F5735D"/>
    <w:rsid w:val="00F579A1"/>
    <w:rsid w:val="00F6083B"/>
    <w:rsid w:val="00F60866"/>
    <w:rsid w:val="00F61277"/>
    <w:rsid w:val="00F6143E"/>
    <w:rsid w:val="00F61EBB"/>
    <w:rsid w:val="00F62063"/>
    <w:rsid w:val="00F6290E"/>
    <w:rsid w:val="00F633BD"/>
    <w:rsid w:val="00F645DA"/>
    <w:rsid w:val="00F64FD8"/>
    <w:rsid w:val="00F650EC"/>
    <w:rsid w:val="00F654F5"/>
    <w:rsid w:val="00F6576B"/>
    <w:rsid w:val="00F658A2"/>
    <w:rsid w:val="00F664D8"/>
    <w:rsid w:val="00F67AC5"/>
    <w:rsid w:val="00F67DF3"/>
    <w:rsid w:val="00F70088"/>
    <w:rsid w:val="00F70541"/>
    <w:rsid w:val="00F70AF8"/>
    <w:rsid w:val="00F71992"/>
    <w:rsid w:val="00F71BAF"/>
    <w:rsid w:val="00F72C0B"/>
    <w:rsid w:val="00F733CE"/>
    <w:rsid w:val="00F73D19"/>
    <w:rsid w:val="00F760C5"/>
    <w:rsid w:val="00F76FEE"/>
    <w:rsid w:val="00F77133"/>
    <w:rsid w:val="00F80740"/>
    <w:rsid w:val="00F82A36"/>
    <w:rsid w:val="00F8333A"/>
    <w:rsid w:val="00F83630"/>
    <w:rsid w:val="00F841F7"/>
    <w:rsid w:val="00F85B40"/>
    <w:rsid w:val="00F86A40"/>
    <w:rsid w:val="00F87095"/>
    <w:rsid w:val="00F87B6E"/>
    <w:rsid w:val="00F87D87"/>
    <w:rsid w:val="00F90F60"/>
    <w:rsid w:val="00F911FD"/>
    <w:rsid w:val="00F91E73"/>
    <w:rsid w:val="00F92F9B"/>
    <w:rsid w:val="00F93384"/>
    <w:rsid w:val="00F934A1"/>
    <w:rsid w:val="00F94072"/>
    <w:rsid w:val="00F9408A"/>
    <w:rsid w:val="00F94459"/>
    <w:rsid w:val="00F94945"/>
    <w:rsid w:val="00F94A66"/>
    <w:rsid w:val="00F964E7"/>
    <w:rsid w:val="00FA09C5"/>
    <w:rsid w:val="00FA0DD3"/>
    <w:rsid w:val="00FA1181"/>
    <w:rsid w:val="00FA1969"/>
    <w:rsid w:val="00FA1C01"/>
    <w:rsid w:val="00FA1D7E"/>
    <w:rsid w:val="00FA2D2D"/>
    <w:rsid w:val="00FA536E"/>
    <w:rsid w:val="00FA53FA"/>
    <w:rsid w:val="00FA6033"/>
    <w:rsid w:val="00FA7448"/>
    <w:rsid w:val="00FB01BD"/>
    <w:rsid w:val="00FB1833"/>
    <w:rsid w:val="00FB1DF7"/>
    <w:rsid w:val="00FB2510"/>
    <w:rsid w:val="00FB2521"/>
    <w:rsid w:val="00FB2DA4"/>
    <w:rsid w:val="00FB2F64"/>
    <w:rsid w:val="00FB3723"/>
    <w:rsid w:val="00FB38CC"/>
    <w:rsid w:val="00FB48F0"/>
    <w:rsid w:val="00FB6229"/>
    <w:rsid w:val="00FB6464"/>
    <w:rsid w:val="00FB654C"/>
    <w:rsid w:val="00FB6688"/>
    <w:rsid w:val="00FB6A32"/>
    <w:rsid w:val="00FB6EF9"/>
    <w:rsid w:val="00FB7B2D"/>
    <w:rsid w:val="00FC0ECB"/>
    <w:rsid w:val="00FC1294"/>
    <w:rsid w:val="00FC133E"/>
    <w:rsid w:val="00FC382A"/>
    <w:rsid w:val="00FC3E3F"/>
    <w:rsid w:val="00FC451D"/>
    <w:rsid w:val="00FC5BA4"/>
    <w:rsid w:val="00FC5FDF"/>
    <w:rsid w:val="00FC7507"/>
    <w:rsid w:val="00FC76AB"/>
    <w:rsid w:val="00FD033A"/>
    <w:rsid w:val="00FD1368"/>
    <w:rsid w:val="00FD1EA7"/>
    <w:rsid w:val="00FD3C97"/>
    <w:rsid w:val="00FD448C"/>
    <w:rsid w:val="00FD57AD"/>
    <w:rsid w:val="00FD5AE5"/>
    <w:rsid w:val="00FD5B52"/>
    <w:rsid w:val="00FD72A1"/>
    <w:rsid w:val="00FD796F"/>
    <w:rsid w:val="00FE1D39"/>
    <w:rsid w:val="00FE2A87"/>
    <w:rsid w:val="00FE4383"/>
    <w:rsid w:val="00FE441A"/>
    <w:rsid w:val="00FE5877"/>
    <w:rsid w:val="00FE5B71"/>
    <w:rsid w:val="00FE5D37"/>
    <w:rsid w:val="00FE695F"/>
    <w:rsid w:val="00FE6F05"/>
    <w:rsid w:val="00FE79E9"/>
    <w:rsid w:val="00FE7D99"/>
    <w:rsid w:val="00FF0101"/>
    <w:rsid w:val="00FF0C41"/>
    <w:rsid w:val="00FF0E99"/>
    <w:rsid w:val="00FF16EE"/>
    <w:rsid w:val="00FF22CE"/>
    <w:rsid w:val="00FF23C6"/>
    <w:rsid w:val="00FF28A6"/>
    <w:rsid w:val="00FF2FE8"/>
    <w:rsid w:val="00FF3290"/>
    <w:rsid w:val="00FF399C"/>
    <w:rsid w:val="00FF44AC"/>
    <w:rsid w:val="00FF4EDC"/>
    <w:rsid w:val="00FF6233"/>
    <w:rsid w:val="00FF6360"/>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21531"/>
  <w15:docId w15:val="{D7AAD556-ADD3-404C-A56B-CE18ED956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D1C9B-A0B1-45B5-A68E-B5F9E59C0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2079</Words>
  <Characters>11851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2017-08-30T07:27:00Z</cp:lastPrinted>
  <dcterms:created xsi:type="dcterms:W3CDTF">2017-08-30T07:27:00Z</dcterms:created>
  <dcterms:modified xsi:type="dcterms:W3CDTF">2017-08-30T07:27:00Z</dcterms:modified>
</cp:coreProperties>
</file>