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A03" w:rsidRDefault="00D04A03">
      <w:pPr>
        <w:rPr>
          <w:lang w:val="en-US"/>
        </w:rPr>
      </w:pPr>
      <w:bookmarkStart w:id="0" w:name="_GoBack"/>
      <w:bookmarkEnd w:id="0"/>
    </w:p>
    <w:p w:rsidR="00C0269A" w:rsidRP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BRECKRIDGE INVESTMENTS (PVT) LTD</w:t>
      </w:r>
      <w:r w:rsidR="00C0269A" w:rsidRPr="00D04A03">
        <w:rPr>
          <w:rFonts w:ascii="Times New Roman" w:hAnsi="Times New Roman" w:cs="Times New Roman"/>
          <w:sz w:val="24"/>
          <w:szCs w:val="24"/>
          <w:lang w:val="en-US"/>
        </w:rPr>
        <w:tab/>
      </w:r>
      <w:r>
        <w:rPr>
          <w:rFonts w:ascii="Times New Roman" w:hAnsi="Times New Roman" w:cs="Times New Roman"/>
          <w:sz w:val="24"/>
          <w:szCs w:val="24"/>
          <w:lang w:val="en-US"/>
        </w:rPr>
        <w:t xml:space="preserve">                                 HC  1380/20</w:t>
      </w:r>
      <w:r>
        <w:rPr>
          <w:rFonts w:ascii="Times New Roman" w:hAnsi="Times New Roman" w:cs="Times New Roman"/>
          <w:sz w:val="24"/>
          <w:szCs w:val="24"/>
          <w:lang w:val="en-US"/>
        </w:rPr>
        <w:tab/>
      </w:r>
      <w:r w:rsidR="00FD3BCA">
        <w:rPr>
          <w:rFonts w:ascii="Times New Roman" w:hAnsi="Times New Roman" w:cs="Times New Roman"/>
          <w:sz w:val="24"/>
          <w:szCs w:val="24"/>
          <w:lang w:val="en-US"/>
        </w:rPr>
        <w:t>versus</w:t>
      </w:r>
    </w:p>
    <w:p w:rsid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RIOZIM LIMITED</w:t>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p>
    <w:p w:rsidR="00C0269A" w:rsidRP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a</w:t>
      </w:r>
      <w:r w:rsidR="00C0269A" w:rsidRPr="00D04A03">
        <w:rPr>
          <w:rFonts w:ascii="Times New Roman" w:hAnsi="Times New Roman" w:cs="Times New Roman"/>
          <w:sz w:val="24"/>
          <w:szCs w:val="24"/>
          <w:lang w:val="en-US"/>
        </w:rPr>
        <w:t>nd</w:t>
      </w:r>
    </w:p>
    <w:p w:rsid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NORTH RAND (PVT) LTD</w:t>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ab/>
      </w:r>
    </w:p>
    <w:p w:rsidR="00D04A03" w:rsidRP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a</w:t>
      </w:r>
      <w:r w:rsidR="00D04A03" w:rsidRPr="00D04A03">
        <w:rPr>
          <w:rFonts w:ascii="Times New Roman" w:hAnsi="Times New Roman" w:cs="Times New Roman"/>
          <w:sz w:val="24"/>
          <w:szCs w:val="24"/>
          <w:lang w:val="en-US"/>
        </w:rPr>
        <w:t xml:space="preserve">nd </w:t>
      </w:r>
    </w:p>
    <w:p w:rsidR="00D04A03"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C0269A" w:rsidRPr="00D04A03">
        <w:rPr>
          <w:rFonts w:ascii="Times New Roman" w:hAnsi="Times New Roman" w:cs="Times New Roman"/>
          <w:sz w:val="24"/>
          <w:szCs w:val="24"/>
          <w:lang w:val="en-US"/>
        </w:rPr>
        <w:t>MINISTER OF MINES AND MINING DEVELOPMENT</w:t>
      </w:r>
      <w:r w:rsidR="00C0269A" w:rsidRPr="00D04A03">
        <w:rPr>
          <w:rFonts w:ascii="Times New Roman" w:hAnsi="Times New Roman" w:cs="Times New Roman"/>
          <w:sz w:val="24"/>
          <w:szCs w:val="24"/>
          <w:lang w:val="en-US"/>
        </w:rPr>
        <w:tab/>
      </w:r>
    </w:p>
    <w:p w:rsidR="00271DDB" w:rsidRDefault="00271DDB" w:rsidP="00D04A03">
      <w:pPr>
        <w:spacing w:after="0" w:line="240" w:lineRule="auto"/>
        <w:rPr>
          <w:rFonts w:ascii="Times New Roman" w:hAnsi="Times New Roman" w:cs="Times New Roman"/>
          <w:sz w:val="24"/>
          <w:szCs w:val="24"/>
          <w:lang w:val="en-US"/>
        </w:rPr>
      </w:pP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BRECKRIDGE INVESTMENTS (PVT) Ltd                                              HC 1381/20</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versus</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RIOZIM LIMITED</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and</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NORTH RAND (PVT) LTD</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and</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SHERIFF OF THE HIGH COURT</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and</w:t>
      </w:r>
    </w:p>
    <w:p w:rsidR="00271DDB" w:rsidRDefault="00271DDB" w:rsidP="00D04A0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t>MINISTER OF MINES AND MINING DEVELOPMENT</w:t>
      </w:r>
    </w:p>
    <w:p w:rsidR="00D04A03" w:rsidRDefault="00C0269A" w:rsidP="00D04A03">
      <w:pPr>
        <w:spacing w:after="0" w:line="240" w:lineRule="auto"/>
        <w:rPr>
          <w:rFonts w:ascii="Times New Roman" w:hAnsi="Times New Roman" w:cs="Times New Roman"/>
          <w:sz w:val="24"/>
          <w:szCs w:val="24"/>
          <w:lang w:val="en-US"/>
        </w:rPr>
      </w:pPr>
      <w:r w:rsidRPr="00D04A03">
        <w:rPr>
          <w:rFonts w:ascii="Times New Roman" w:hAnsi="Times New Roman" w:cs="Times New Roman"/>
          <w:sz w:val="24"/>
          <w:szCs w:val="24"/>
          <w:lang w:val="en-US"/>
        </w:rPr>
        <w:tab/>
      </w:r>
    </w:p>
    <w:p w:rsidR="00D04A03" w:rsidRPr="00D04A03" w:rsidRDefault="00C0269A" w:rsidP="00D04A03">
      <w:pPr>
        <w:spacing w:after="0" w:line="240" w:lineRule="auto"/>
        <w:rPr>
          <w:rFonts w:ascii="Times New Roman" w:hAnsi="Times New Roman" w:cs="Times New Roman"/>
          <w:sz w:val="24"/>
          <w:szCs w:val="24"/>
          <w:lang w:val="en-US"/>
        </w:rPr>
      </w:pPr>
      <w:r w:rsidRPr="00D04A03">
        <w:rPr>
          <w:rFonts w:ascii="Times New Roman" w:hAnsi="Times New Roman" w:cs="Times New Roman"/>
          <w:sz w:val="24"/>
          <w:szCs w:val="24"/>
          <w:lang w:val="en-US"/>
        </w:rPr>
        <w:tab/>
      </w:r>
    </w:p>
    <w:p w:rsidR="00D04A03" w:rsidRPr="00D04A03" w:rsidRDefault="00D04A03" w:rsidP="00D04A03">
      <w:pPr>
        <w:spacing w:after="0" w:line="24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HIGH COURT OF ZIMBABWE</w:t>
      </w:r>
    </w:p>
    <w:p w:rsidR="00D04A03" w:rsidRPr="00D04A03" w:rsidRDefault="00D04A03" w:rsidP="00D04A03">
      <w:pPr>
        <w:spacing w:after="0" w:line="24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MUNANGATI-MANONGWA J</w:t>
      </w:r>
    </w:p>
    <w:p w:rsidR="00C0269A" w:rsidRDefault="00D04A03" w:rsidP="00D04A03">
      <w:pPr>
        <w:spacing w:after="0" w:line="24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HARARE, 7 September 2020 &amp; </w:t>
      </w:r>
      <w:r w:rsidR="00FF3073">
        <w:rPr>
          <w:rFonts w:ascii="Times New Roman" w:hAnsi="Times New Roman" w:cs="Times New Roman"/>
          <w:sz w:val="24"/>
          <w:szCs w:val="24"/>
          <w:lang w:val="en-US"/>
        </w:rPr>
        <w:t>25 January</w:t>
      </w:r>
      <w:r w:rsidRPr="00D04A03">
        <w:rPr>
          <w:rFonts w:ascii="Times New Roman" w:hAnsi="Times New Roman" w:cs="Times New Roman"/>
          <w:sz w:val="24"/>
          <w:szCs w:val="24"/>
          <w:lang w:val="en-US"/>
        </w:rPr>
        <w:t xml:space="preserve"> 2021</w:t>
      </w:r>
    </w:p>
    <w:p w:rsidR="00D04A03" w:rsidRPr="00D04A03" w:rsidRDefault="00D04A03" w:rsidP="00D04A03">
      <w:pPr>
        <w:spacing w:after="0" w:line="240" w:lineRule="auto"/>
        <w:jc w:val="both"/>
        <w:rPr>
          <w:rFonts w:ascii="Times New Roman" w:hAnsi="Times New Roman" w:cs="Times New Roman"/>
          <w:sz w:val="24"/>
          <w:szCs w:val="24"/>
          <w:lang w:val="en-US"/>
        </w:rPr>
      </w:pPr>
    </w:p>
    <w:p w:rsidR="00D04A03" w:rsidRDefault="00D04A03" w:rsidP="00D04A03">
      <w:pPr>
        <w:spacing w:after="0" w:line="240" w:lineRule="auto"/>
        <w:jc w:val="both"/>
        <w:rPr>
          <w:rFonts w:ascii="Times New Roman" w:hAnsi="Times New Roman" w:cs="Times New Roman"/>
          <w:sz w:val="24"/>
          <w:szCs w:val="24"/>
          <w:lang w:val="en-US"/>
        </w:rPr>
      </w:pPr>
    </w:p>
    <w:p w:rsidR="00C0269A" w:rsidRPr="00D04A03" w:rsidRDefault="00C0269A" w:rsidP="00D04A03">
      <w:pPr>
        <w:spacing w:after="0" w:line="240" w:lineRule="auto"/>
        <w:jc w:val="both"/>
        <w:rPr>
          <w:rFonts w:ascii="Times New Roman" w:hAnsi="Times New Roman" w:cs="Times New Roman"/>
          <w:b/>
          <w:sz w:val="24"/>
          <w:szCs w:val="24"/>
          <w:lang w:val="en-US"/>
        </w:rPr>
      </w:pPr>
      <w:r w:rsidRPr="00D04A03">
        <w:rPr>
          <w:rFonts w:ascii="Times New Roman" w:hAnsi="Times New Roman" w:cs="Times New Roman"/>
          <w:b/>
          <w:sz w:val="24"/>
          <w:szCs w:val="24"/>
          <w:lang w:val="en-US"/>
        </w:rPr>
        <w:t>O</w:t>
      </w:r>
      <w:r w:rsidR="00D04A03" w:rsidRPr="00D04A03">
        <w:rPr>
          <w:rFonts w:ascii="Times New Roman" w:hAnsi="Times New Roman" w:cs="Times New Roman"/>
          <w:b/>
          <w:sz w:val="24"/>
          <w:szCs w:val="24"/>
          <w:lang w:val="en-US"/>
        </w:rPr>
        <w:t>pposed</w:t>
      </w:r>
      <w:r w:rsidRPr="00D04A03">
        <w:rPr>
          <w:rFonts w:ascii="Times New Roman" w:hAnsi="Times New Roman" w:cs="Times New Roman"/>
          <w:b/>
          <w:sz w:val="24"/>
          <w:szCs w:val="24"/>
          <w:lang w:val="en-US"/>
        </w:rPr>
        <w:t xml:space="preserve"> M</w:t>
      </w:r>
      <w:r w:rsidR="00D04A03" w:rsidRPr="00D04A03">
        <w:rPr>
          <w:rFonts w:ascii="Times New Roman" w:hAnsi="Times New Roman" w:cs="Times New Roman"/>
          <w:b/>
          <w:sz w:val="24"/>
          <w:szCs w:val="24"/>
          <w:lang w:val="en-US"/>
        </w:rPr>
        <w:t>atter</w:t>
      </w:r>
    </w:p>
    <w:p w:rsidR="00D04A03" w:rsidRPr="00D04A03" w:rsidRDefault="00D04A03" w:rsidP="00D04A03">
      <w:pPr>
        <w:spacing w:after="0" w:line="240" w:lineRule="auto"/>
        <w:jc w:val="both"/>
        <w:rPr>
          <w:rFonts w:ascii="Times New Roman" w:hAnsi="Times New Roman" w:cs="Times New Roman"/>
          <w:sz w:val="24"/>
          <w:szCs w:val="24"/>
          <w:lang w:val="en-US"/>
        </w:rPr>
      </w:pPr>
    </w:p>
    <w:p w:rsidR="00C0269A" w:rsidRPr="00D04A03" w:rsidRDefault="00C73452" w:rsidP="00D04A03">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Z. Lunga</w:t>
      </w:r>
      <w:r w:rsidR="00D04A03">
        <w:rPr>
          <w:rFonts w:ascii="Times New Roman" w:hAnsi="Times New Roman" w:cs="Times New Roman"/>
          <w:sz w:val="24"/>
          <w:szCs w:val="24"/>
          <w:lang w:val="en-US"/>
        </w:rPr>
        <w:t>,</w:t>
      </w:r>
      <w:r w:rsidR="00C0269A" w:rsidRPr="00D04A03">
        <w:rPr>
          <w:rFonts w:ascii="Times New Roman" w:hAnsi="Times New Roman" w:cs="Times New Roman"/>
          <w:sz w:val="24"/>
          <w:szCs w:val="24"/>
          <w:lang w:val="en-US"/>
        </w:rPr>
        <w:t xml:space="preserve"> for </w:t>
      </w:r>
      <w:r w:rsidR="00D04A03">
        <w:rPr>
          <w:rFonts w:ascii="Times New Roman" w:hAnsi="Times New Roman" w:cs="Times New Roman"/>
          <w:sz w:val="24"/>
          <w:szCs w:val="24"/>
          <w:lang w:val="en-US"/>
        </w:rPr>
        <w:t xml:space="preserve">the </w:t>
      </w:r>
      <w:r w:rsidR="00FF3073">
        <w:rPr>
          <w:rFonts w:ascii="Times New Roman" w:hAnsi="Times New Roman" w:cs="Times New Roman"/>
          <w:sz w:val="24"/>
          <w:szCs w:val="24"/>
          <w:lang w:val="en-US"/>
        </w:rPr>
        <w:t>a</w:t>
      </w:r>
      <w:r w:rsidR="00C0269A" w:rsidRPr="00D04A03">
        <w:rPr>
          <w:rFonts w:ascii="Times New Roman" w:hAnsi="Times New Roman" w:cs="Times New Roman"/>
          <w:sz w:val="24"/>
          <w:szCs w:val="24"/>
          <w:lang w:val="en-US"/>
        </w:rPr>
        <w:t>pplicant</w:t>
      </w:r>
    </w:p>
    <w:p w:rsidR="00C0269A" w:rsidRDefault="00C0269A" w:rsidP="00D04A03">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T.L M</w:t>
      </w:r>
      <w:r w:rsidR="00D04A03" w:rsidRPr="007A07C9">
        <w:rPr>
          <w:rFonts w:ascii="Times New Roman" w:hAnsi="Times New Roman" w:cs="Times New Roman"/>
          <w:i/>
          <w:sz w:val="24"/>
          <w:szCs w:val="24"/>
          <w:lang w:val="en-US"/>
        </w:rPr>
        <w:t>apuranga</w:t>
      </w:r>
      <w:r w:rsidR="00D04A03">
        <w:rPr>
          <w:rFonts w:ascii="Times New Roman" w:hAnsi="Times New Roman" w:cs="Times New Roman"/>
          <w:sz w:val="24"/>
          <w:szCs w:val="24"/>
          <w:lang w:val="en-US"/>
        </w:rPr>
        <w:t>,</w:t>
      </w:r>
      <w:r w:rsidRPr="00D04A03">
        <w:rPr>
          <w:rFonts w:ascii="Times New Roman" w:hAnsi="Times New Roman" w:cs="Times New Roman"/>
          <w:sz w:val="24"/>
          <w:szCs w:val="24"/>
          <w:lang w:val="en-US"/>
        </w:rPr>
        <w:t xml:space="preserve"> for </w:t>
      </w:r>
      <w:r w:rsidR="00D04A03">
        <w:rPr>
          <w:rFonts w:ascii="Times New Roman" w:hAnsi="Times New Roman" w:cs="Times New Roman"/>
          <w:sz w:val="24"/>
          <w:szCs w:val="24"/>
          <w:lang w:val="en-US"/>
        </w:rPr>
        <w:t>the 1</w:t>
      </w:r>
      <w:r w:rsidR="00D04A03" w:rsidRPr="00D04A03">
        <w:rPr>
          <w:rFonts w:ascii="Times New Roman" w:hAnsi="Times New Roman" w:cs="Times New Roman"/>
          <w:sz w:val="24"/>
          <w:szCs w:val="24"/>
          <w:vertAlign w:val="superscript"/>
          <w:lang w:val="en-US"/>
        </w:rPr>
        <w:t>st</w:t>
      </w:r>
      <w:r w:rsidR="00D04A03">
        <w:rPr>
          <w:rFonts w:ascii="Times New Roman" w:hAnsi="Times New Roman" w:cs="Times New Roman"/>
          <w:sz w:val="24"/>
          <w:szCs w:val="24"/>
          <w:vertAlign w:val="superscript"/>
          <w:lang w:val="en-US"/>
        </w:rPr>
        <w:t xml:space="preserve"> </w:t>
      </w:r>
      <w:r w:rsidR="00D04A03">
        <w:rPr>
          <w:rFonts w:ascii="Times New Roman" w:hAnsi="Times New Roman" w:cs="Times New Roman"/>
          <w:sz w:val="24"/>
          <w:szCs w:val="24"/>
          <w:lang w:val="en-US"/>
        </w:rPr>
        <w:t>r</w:t>
      </w:r>
      <w:r w:rsidRPr="00D04A03">
        <w:rPr>
          <w:rFonts w:ascii="Times New Roman" w:hAnsi="Times New Roman" w:cs="Times New Roman"/>
          <w:sz w:val="24"/>
          <w:szCs w:val="24"/>
          <w:lang w:val="en-US"/>
        </w:rPr>
        <w:t>espondent</w:t>
      </w:r>
    </w:p>
    <w:p w:rsidR="007A07C9" w:rsidRPr="00D04A03" w:rsidRDefault="007A07C9" w:rsidP="00D04A03">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C Chitekuteku</w:t>
      </w:r>
      <w:r>
        <w:rPr>
          <w:rFonts w:ascii="Times New Roman" w:hAnsi="Times New Roman" w:cs="Times New Roman"/>
          <w:sz w:val="24"/>
          <w:szCs w:val="24"/>
          <w:lang w:val="en-US"/>
        </w:rPr>
        <w:t>, for the 4</w:t>
      </w:r>
      <w:r w:rsidRPr="007A07C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w:t>
      </w:r>
    </w:p>
    <w:p w:rsidR="00C0269A" w:rsidRPr="00D04A03" w:rsidRDefault="00C0269A" w:rsidP="00D04A03">
      <w:pPr>
        <w:spacing w:after="0" w:line="240" w:lineRule="auto"/>
        <w:jc w:val="both"/>
        <w:rPr>
          <w:rFonts w:ascii="Times New Roman" w:hAnsi="Times New Roman" w:cs="Times New Roman"/>
          <w:sz w:val="24"/>
          <w:szCs w:val="24"/>
          <w:lang w:val="en-US"/>
        </w:rPr>
      </w:pPr>
    </w:p>
    <w:p w:rsidR="00F65F15" w:rsidRPr="00D04A03" w:rsidRDefault="00F65F15" w:rsidP="00D04A03">
      <w:pPr>
        <w:spacing w:line="360" w:lineRule="auto"/>
        <w:jc w:val="both"/>
        <w:rPr>
          <w:rFonts w:ascii="Times New Roman" w:hAnsi="Times New Roman" w:cs="Times New Roman"/>
          <w:sz w:val="24"/>
          <w:szCs w:val="24"/>
          <w:lang w:val="en-US"/>
        </w:rPr>
      </w:pPr>
    </w:p>
    <w:p w:rsidR="00F65F15" w:rsidRPr="00D04A03" w:rsidRDefault="00D04A03" w:rsidP="00D04A0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65F15" w:rsidRPr="00D04A03">
        <w:rPr>
          <w:rFonts w:ascii="Times New Roman" w:hAnsi="Times New Roman" w:cs="Times New Roman"/>
          <w:sz w:val="24"/>
          <w:szCs w:val="24"/>
          <w:lang w:val="en-US"/>
        </w:rPr>
        <w:t>MUNANGATI-MANONGWA</w:t>
      </w:r>
      <w:r>
        <w:rPr>
          <w:rFonts w:ascii="Times New Roman" w:hAnsi="Times New Roman" w:cs="Times New Roman"/>
          <w:sz w:val="24"/>
          <w:szCs w:val="24"/>
          <w:lang w:val="en-US"/>
        </w:rPr>
        <w:t xml:space="preserve"> J</w:t>
      </w:r>
      <w:r w:rsidR="00F65F15" w:rsidRPr="00D04A03">
        <w:rPr>
          <w:rFonts w:ascii="Times New Roman" w:hAnsi="Times New Roman" w:cs="Times New Roman"/>
          <w:sz w:val="24"/>
          <w:szCs w:val="24"/>
          <w:lang w:val="en-US"/>
        </w:rPr>
        <w:t>: This matter is a consolidation of two cases HC 1380/20 and HC</w:t>
      </w:r>
      <w:r w:rsidR="00FF3073">
        <w:rPr>
          <w:rFonts w:ascii="Times New Roman" w:hAnsi="Times New Roman" w:cs="Times New Roman"/>
          <w:sz w:val="24"/>
          <w:szCs w:val="24"/>
          <w:lang w:val="en-US"/>
        </w:rPr>
        <w:t xml:space="preserve"> </w:t>
      </w:r>
      <w:r w:rsidR="00F65F15" w:rsidRPr="00D04A03">
        <w:rPr>
          <w:rFonts w:ascii="Times New Roman" w:hAnsi="Times New Roman" w:cs="Times New Roman"/>
          <w:sz w:val="24"/>
          <w:szCs w:val="24"/>
          <w:lang w:val="en-US"/>
        </w:rPr>
        <w:t xml:space="preserve">1381/20 the parties of which are the same. In both </w:t>
      </w:r>
      <w:r w:rsidRPr="00D04A03">
        <w:rPr>
          <w:rFonts w:ascii="Times New Roman" w:hAnsi="Times New Roman" w:cs="Times New Roman"/>
          <w:sz w:val="24"/>
          <w:szCs w:val="24"/>
          <w:lang w:val="en-US"/>
        </w:rPr>
        <w:t>matters,</w:t>
      </w:r>
      <w:r w:rsidR="00F65F15" w:rsidRPr="00D04A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rescission of judgment is being </w:t>
      </w:r>
      <w:r w:rsidR="00F65F15" w:rsidRPr="00D04A03">
        <w:rPr>
          <w:rFonts w:ascii="Times New Roman" w:hAnsi="Times New Roman" w:cs="Times New Roman"/>
          <w:sz w:val="24"/>
          <w:szCs w:val="24"/>
          <w:lang w:val="en-US"/>
        </w:rPr>
        <w:t xml:space="preserve">sought. In </w:t>
      </w:r>
      <w:r w:rsidRPr="00D04A03">
        <w:rPr>
          <w:rFonts w:ascii="Times New Roman" w:hAnsi="Times New Roman" w:cs="Times New Roman"/>
          <w:sz w:val="24"/>
          <w:szCs w:val="24"/>
          <w:lang w:val="en-US"/>
        </w:rPr>
        <w:t>HC1380/20,</w:t>
      </w:r>
      <w:r w:rsidR="00F65F15" w:rsidRPr="00D04A03">
        <w:rPr>
          <w:rFonts w:ascii="Times New Roman" w:hAnsi="Times New Roman" w:cs="Times New Roman"/>
          <w:sz w:val="24"/>
          <w:szCs w:val="24"/>
          <w:lang w:val="en-US"/>
        </w:rPr>
        <w:t xml:space="preserve"> the applicant seeks the following relief:</w:t>
      </w:r>
    </w:p>
    <w:p w:rsidR="00F65F15" w:rsidRPr="00D04A03" w:rsidRDefault="00F65F15" w:rsidP="00D04A03">
      <w:pPr>
        <w:pStyle w:val="ListParagraph"/>
        <w:numPr>
          <w:ilvl w:val="0"/>
          <w:numId w:val="1"/>
        </w:num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The rescissi</w:t>
      </w:r>
      <w:r w:rsidR="00FF3073">
        <w:rPr>
          <w:rFonts w:ascii="Times New Roman" w:hAnsi="Times New Roman" w:cs="Times New Roman"/>
          <w:sz w:val="24"/>
          <w:szCs w:val="24"/>
          <w:lang w:val="en-US"/>
        </w:rPr>
        <w:t>on of the judgment in HC 4945/18</w:t>
      </w:r>
      <w:r w:rsidRPr="00D04A03">
        <w:rPr>
          <w:rFonts w:ascii="Times New Roman" w:hAnsi="Times New Roman" w:cs="Times New Roman"/>
          <w:sz w:val="24"/>
          <w:szCs w:val="24"/>
          <w:lang w:val="en-US"/>
        </w:rPr>
        <w:t>.</w:t>
      </w:r>
    </w:p>
    <w:p w:rsidR="00F65F15" w:rsidRPr="00D04A03" w:rsidRDefault="00F65F15" w:rsidP="00D04A03">
      <w:pPr>
        <w:pStyle w:val="ListParagraph"/>
        <w:numPr>
          <w:ilvl w:val="0"/>
          <w:numId w:val="1"/>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The joinder of the Applicant in Case No. HC 4945/</w:t>
      </w:r>
      <w:r w:rsidR="00FF3073">
        <w:rPr>
          <w:rFonts w:ascii="Times New Roman" w:hAnsi="Times New Roman" w:cs="Times New Roman"/>
          <w:sz w:val="24"/>
          <w:szCs w:val="24"/>
          <w:lang w:val="en-US"/>
        </w:rPr>
        <w:t>18</w:t>
      </w:r>
    </w:p>
    <w:p w:rsidR="00F65F15" w:rsidRPr="00D04A03" w:rsidRDefault="00F65F15" w:rsidP="00D04A03">
      <w:pPr>
        <w:pStyle w:val="ListParagraph"/>
        <w:numPr>
          <w:ilvl w:val="0"/>
          <w:numId w:val="1"/>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Respondent serves the Applicant with a copy of the application and founding affidavit in HC 4945/18 within 4 days from the date of this order being granted.</w:t>
      </w:r>
    </w:p>
    <w:p w:rsidR="00F65F15" w:rsidRPr="00D04A03" w:rsidRDefault="000C779F" w:rsidP="00D04A03">
      <w:pPr>
        <w:pStyle w:val="ListParagraph"/>
        <w:numPr>
          <w:ilvl w:val="0"/>
          <w:numId w:val="1"/>
        </w:num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Applicant is granted</w:t>
      </w:r>
      <w:r w:rsidR="00F65F15" w:rsidRPr="00D04A03">
        <w:rPr>
          <w:rFonts w:ascii="Times New Roman" w:hAnsi="Times New Roman" w:cs="Times New Roman"/>
          <w:sz w:val="24"/>
          <w:szCs w:val="24"/>
          <w:lang w:val="en-US"/>
        </w:rPr>
        <w:t xml:space="preserve"> 10 days within which to file its opposition and opposing affidavit.</w:t>
      </w:r>
    </w:p>
    <w:p w:rsidR="00F65F15" w:rsidRPr="00D04A03" w:rsidRDefault="00F65F15" w:rsidP="00D04A03">
      <w:p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lastRenderedPageBreak/>
        <w:t>The relief sought in HC</w:t>
      </w:r>
      <w:r w:rsidR="000C779F" w:rsidRPr="00D04A03">
        <w:rPr>
          <w:rFonts w:ascii="Times New Roman" w:hAnsi="Times New Roman" w:cs="Times New Roman"/>
          <w:sz w:val="24"/>
          <w:szCs w:val="24"/>
          <w:lang w:val="en-US"/>
        </w:rPr>
        <w:t xml:space="preserve"> 1381/20 is as follows:</w:t>
      </w:r>
    </w:p>
    <w:p w:rsidR="000C779F" w:rsidRPr="00D04A03" w:rsidRDefault="000C779F" w:rsidP="00D04A03">
      <w:pPr>
        <w:pStyle w:val="ListParagraph"/>
        <w:numPr>
          <w:ilvl w:val="0"/>
          <w:numId w:val="2"/>
        </w:num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The rescission of the judgment in Case No.</w:t>
      </w:r>
      <w:r w:rsidR="00D04A03">
        <w:rPr>
          <w:rFonts w:ascii="Times New Roman" w:hAnsi="Times New Roman" w:cs="Times New Roman"/>
          <w:sz w:val="24"/>
          <w:szCs w:val="24"/>
          <w:lang w:val="en-US"/>
        </w:rPr>
        <w:t xml:space="preserve"> </w:t>
      </w:r>
      <w:r w:rsidRPr="00D04A03">
        <w:rPr>
          <w:rFonts w:ascii="Times New Roman" w:hAnsi="Times New Roman" w:cs="Times New Roman"/>
          <w:sz w:val="24"/>
          <w:szCs w:val="24"/>
          <w:lang w:val="en-US"/>
        </w:rPr>
        <w:t>HC 8198/</w:t>
      </w:r>
      <w:r w:rsidR="00FF3073">
        <w:rPr>
          <w:rFonts w:ascii="Times New Roman" w:hAnsi="Times New Roman" w:cs="Times New Roman"/>
          <w:sz w:val="24"/>
          <w:szCs w:val="24"/>
          <w:lang w:val="en-US"/>
        </w:rPr>
        <w:t>20</w:t>
      </w:r>
      <w:r w:rsidRPr="00D04A03">
        <w:rPr>
          <w:rFonts w:ascii="Times New Roman" w:hAnsi="Times New Roman" w:cs="Times New Roman"/>
          <w:sz w:val="24"/>
          <w:szCs w:val="24"/>
          <w:lang w:val="en-US"/>
        </w:rPr>
        <w:t>.</w:t>
      </w:r>
    </w:p>
    <w:p w:rsidR="000C779F" w:rsidRPr="00D04A03" w:rsidRDefault="00C73452" w:rsidP="00D04A03">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joinder of applicant</w:t>
      </w:r>
      <w:r w:rsidR="000C779F" w:rsidRPr="00D04A03">
        <w:rPr>
          <w:rFonts w:ascii="Times New Roman" w:hAnsi="Times New Roman" w:cs="Times New Roman"/>
          <w:sz w:val="24"/>
          <w:szCs w:val="24"/>
          <w:lang w:val="en-US"/>
        </w:rPr>
        <w:t xml:space="preserve"> as respondents in HC</w:t>
      </w:r>
      <w:r w:rsidR="00D04A03">
        <w:rPr>
          <w:rFonts w:ascii="Times New Roman" w:hAnsi="Times New Roman" w:cs="Times New Roman"/>
          <w:sz w:val="24"/>
          <w:szCs w:val="24"/>
          <w:lang w:val="en-US"/>
        </w:rPr>
        <w:t xml:space="preserve"> </w:t>
      </w:r>
      <w:r w:rsidR="000C779F" w:rsidRPr="00D04A03">
        <w:rPr>
          <w:rFonts w:ascii="Times New Roman" w:hAnsi="Times New Roman" w:cs="Times New Roman"/>
          <w:sz w:val="24"/>
          <w:szCs w:val="24"/>
          <w:lang w:val="en-US"/>
        </w:rPr>
        <w:t>8198/</w:t>
      </w:r>
      <w:r w:rsidR="00FF3073">
        <w:rPr>
          <w:rFonts w:ascii="Times New Roman" w:hAnsi="Times New Roman" w:cs="Times New Roman"/>
          <w:sz w:val="24"/>
          <w:szCs w:val="24"/>
          <w:lang w:val="en-US"/>
        </w:rPr>
        <w:t>20</w:t>
      </w:r>
      <w:r w:rsidR="000C779F" w:rsidRPr="00D04A03">
        <w:rPr>
          <w:rFonts w:ascii="Times New Roman" w:hAnsi="Times New Roman" w:cs="Times New Roman"/>
          <w:sz w:val="24"/>
          <w:szCs w:val="24"/>
          <w:lang w:val="en-US"/>
        </w:rPr>
        <w:t>.</w:t>
      </w:r>
    </w:p>
    <w:p w:rsidR="000C779F" w:rsidRPr="00D04A03" w:rsidRDefault="000C779F" w:rsidP="00D04A03">
      <w:pPr>
        <w:pStyle w:val="ListParagraph"/>
        <w:numPr>
          <w:ilvl w:val="0"/>
          <w:numId w:val="2"/>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respondent serves the applicant with a copy</w:t>
      </w:r>
      <w:r w:rsidR="005E1D95" w:rsidRPr="00D04A03">
        <w:rPr>
          <w:rFonts w:ascii="Times New Roman" w:hAnsi="Times New Roman" w:cs="Times New Roman"/>
          <w:sz w:val="24"/>
          <w:szCs w:val="24"/>
          <w:lang w:val="en-US"/>
        </w:rPr>
        <w:t xml:space="preserve"> </w:t>
      </w:r>
      <w:r w:rsidRPr="00D04A03">
        <w:rPr>
          <w:rFonts w:ascii="Times New Roman" w:hAnsi="Times New Roman" w:cs="Times New Roman"/>
          <w:sz w:val="24"/>
          <w:szCs w:val="24"/>
          <w:lang w:val="en-US"/>
        </w:rPr>
        <w:t>of the founding affidavit in HC</w:t>
      </w:r>
      <w:r w:rsidR="00D04A03">
        <w:rPr>
          <w:rFonts w:ascii="Times New Roman" w:hAnsi="Times New Roman" w:cs="Times New Roman"/>
          <w:sz w:val="24"/>
          <w:szCs w:val="24"/>
          <w:lang w:val="en-US"/>
        </w:rPr>
        <w:t xml:space="preserve"> </w:t>
      </w:r>
      <w:r w:rsidRPr="00D04A03">
        <w:rPr>
          <w:rFonts w:ascii="Times New Roman" w:hAnsi="Times New Roman" w:cs="Times New Roman"/>
          <w:sz w:val="24"/>
          <w:szCs w:val="24"/>
          <w:lang w:val="en-US"/>
        </w:rPr>
        <w:t>8198</w:t>
      </w:r>
      <w:r w:rsidR="00FF3073">
        <w:rPr>
          <w:rFonts w:ascii="Times New Roman" w:hAnsi="Times New Roman" w:cs="Times New Roman"/>
          <w:sz w:val="24"/>
          <w:szCs w:val="24"/>
          <w:lang w:val="en-US"/>
        </w:rPr>
        <w:t>/20</w:t>
      </w:r>
      <w:r w:rsidRPr="00D04A03">
        <w:rPr>
          <w:rFonts w:ascii="Times New Roman" w:hAnsi="Times New Roman" w:cs="Times New Roman"/>
          <w:sz w:val="24"/>
          <w:szCs w:val="24"/>
          <w:lang w:val="en-US"/>
        </w:rPr>
        <w:t xml:space="preserve"> within four days from the date of this order.</w:t>
      </w:r>
    </w:p>
    <w:p w:rsidR="000C779F" w:rsidRPr="00D04A03" w:rsidRDefault="000C779F" w:rsidP="00D04A03">
      <w:pPr>
        <w:pStyle w:val="ListParagraph"/>
        <w:numPr>
          <w:ilvl w:val="0"/>
          <w:numId w:val="2"/>
        </w:num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w:t>
      </w:r>
      <w:r w:rsidR="00D04A03">
        <w:rPr>
          <w:rFonts w:ascii="Times New Roman" w:hAnsi="Times New Roman" w:cs="Times New Roman"/>
          <w:sz w:val="24"/>
          <w:szCs w:val="24"/>
          <w:lang w:val="en-US"/>
        </w:rPr>
        <w:t xml:space="preserve">t applicant be granted 10 days </w:t>
      </w:r>
      <w:r w:rsidRPr="00D04A03">
        <w:rPr>
          <w:rFonts w:ascii="Times New Roman" w:hAnsi="Times New Roman" w:cs="Times New Roman"/>
          <w:sz w:val="24"/>
          <w:szCs w:val="24"/>
          <w:lang w:val="en-US"/>
        </w:rPr>
        <w:t>to file their notice of opposition and opposing affidavits.</w:t>
      </w:r>
    </w:p>
    <w:p w:rsidR="005E1D95" w:rsidRPr="00D04A03" w:rsidRDefault="00C73452" w:rsidP="00C73452">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C7345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opposed the application. </w:t>
      </w:r>
      <w:r w:rsidR="00E63AD4" w:rsidRPr="00D04A03">
        <w:rPr>
          <w:rFonts w:ascii="Times New Roman" w:hAnsi="Times New Roman" w:cs="Times New Roman"/>
          <w:sz w:val="24"/>
          <w:szCs w:val="24"/>
          <w:lang w:val="en-US"/>
        </w:rPr>
        <w:t>The brief facts of this matter are that on 3 October 1996, 1</w:t>
      </w:r>
      <w:r w:rsidR="00E63AD4" w:rsidRPr="00D04A03">
        <w:rPr>
          <w:rFonts w:ascii="Times New Roman" w:hAnsi="Times New Roman" w:cs="Times New Roman"/>
          <w:sz w:val="24"/>
          <w:szCs w:val="24"/>
          <w:vertAlign w:val="superscript"/>
          <w:lang w:val="en-US"/>
        </w:rPr>
        <w:t>st</w:t>
      </w:r>
      <w:r w:rsidR="00E63AD4" w:rsidRPr="00D04A03">
        <w:rPr>
          <w:rFonts w:ascii="Times New Roman" w:hAnsi="Times New Roman" w:cs="Times New Roman"/>
          <w:sz w:val="24"/>
          <w:szCs w:val="24"/>
          <w:lang w:val="en-US"/>
        </w:rPr>
        <w:t xml:space="preserve"> and 2</w:t>
      </w:r>
      <w:r w:rsidR="00E63AD4" w:rsidRPr="00D04A03">
        <w:rPr>
          <w:rFonts w:ascii="Times New Roman" w:hAnsi="Times New Roman" w:cs="Times New Roman"/>
          <w:sz w:val="24"/>
          <w:szCs w:val="24"/>
          <w:vertAlign w:val="superscript"/>
          <w:lang w:val="en-US"/>
        </w:rPr>
        <w:t>nd</w:t>
      </w:r>
      <w:r w:rsidR="00E63AD4" w:rsidRPr="00D04A03">
        <w:rPr>
          <w:rFonts w:ascii="Times New Roman" w:hAnsi="Times New Roman" w:cs="Times New Roman"/>
          <w:sz w:val="24"/>
          <w:szCs w:val="24"/>
          <w:lang w:val="en-US"/>
        </w:rPr>
        <w:t xml:space="preserve"> defendants entered in</w:t>
      </w:r>
      <w:r w:rsidR="00FF2A9B" w:rsidRPr="00D04A03">
        <w:rPr>
          <w:rFonts w:ascii="Times New Roman" w:hAnsi="Times New Roman" w:cs="Times New Roman"/>
          <w:sz w:val="24"/>
          <w:szCs w:val="24"/>
          <w:lang w:val="en-US"/>
        </w:rPr>
        <w:t xml:space="preserve">to a </w:t>
      </w:r>
      <w:r w:rsidR="00E63AD4" w:rsidRPr="00D04A03">
        <w:rPr>
          <w:rFonts w:ascii="Times New Roman" w:hAnsi="Times New Roman" w:cs="Times New Roman"/>
          <w:sz w:val="24"/>
          <w:szCs w:val="24"/>
          <w:lang w:val="en-US"/>
        </w:rPr>
        <w:t>Notarial Prospecting Contract and Option</w:t>
      </w:r>
      <w:r w:rsidR="00FF2A9B" w:rsidRPr="00D04A03">
        <w:rPr>
          <w:rFonts w:ascii="Times New Roman" w:hAnsi="Times New Roman" w:cs="Times New Roman"/>
          <w:sz w:val="24"/>
          <w:szCs w:val="24"/>
          <w:lang w:val="en-US"/>
        </w:rPr>
        <w:t xml:space="preserve"> Agreement</w:t>
      </w:r>
      <w:r>
        <w:rPr>
          <w:rFonts w:ascii="Times New Roman" w:hAnsi="Times New Roman" w:cs="Times New Roman"/>
          <w:sz w:val="24"/>
          <w:szCs w:val="24"/>
          <w:lang w:val="en-US"/>
        </w:rPr>
        <w:t xml:space="preserve"> involving 50 (fifty) gold mining claims</w:t>
      </w:r>
      <w:r w:rsidR="00E63AD4" w:rsidRPr="00D04A03">
        <w:rPr>
          <w:rFonts w:ascii="Times New Roman" w:hAnsi="Times New Roman" w:cs="Times New Roman"/>
          <w:sz w:val="24"/>
          <w:szCs w:val="24"/>
          <w:lang w:val="en-US"/>
        </w:rPr>
        <w:t>. In the contract R</w:t>
      </w:r>
      <w:r w:rsidR="00D04A03">
        <w:rPr>
          <w:rFonts w:ascii="Times New Roman" w:hAnsi="Times New Roman" w:cs="Times New Roman"/>
          <w:sz w:val="24"/>
          <w:szCs w:val="24"/>
          <w:lang w:val="en-US"/>
        </w:rPr>
        <w:t xml:space="preserve">io Tinto Zimbabwe Limited </w:t>
      </w:r>
      <w:r>
        <w:rPr>
          <w:rFonts w:ascii="Times New Roman" w:hAnsi="Times New Roman" w:cs="Times New Roman"/>
          <w:sz w:val="24"/>
          <w:szCs w:val="24"/>
          <w:lang w:val="en-US"/>
        </w:rPr>
        <w:t>(now Riozim Limited, 1</w:t>
      </w:r>
      <w:r w:rsidRPr="00C7345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r w:rsidR="009639C8">
        <w:rPr>
          <w:rFonts w:ascii="Times New Roman" w:hAnsi="Times New Roman" w:cs="Times New Roman"/>
          <w:sz w:val="24"/>
          <w:szCs w:val="24"/>
          <w:lang w:val="en-US"/>
        </w:rPr>
        <w:t xml:space="preserve"> herein</w:t>
      </w:r>
      <w:r>
        <w:rPr>
          <w:rFonts w:ascii="Times New Roman" w:hAnsi="Times New Roman" w:cs="Times New Roman"/>
          <w:sz w:val="24"/>
          <w:szCs w:val="24"/>
          <w:lang w:val="en-US"/>
        </w:rPr>
        <w:t xml:space="preserve">) </w:t>
      </w:r>
      <w:r w:rsidR="00D04A03">
        <w:rPr>
          <w:rFonts w:ascii="Times New Roman" w:hAnsi="Times New Roman" w:cs="Times New Roman"/>
          <w:sz w:val="24"/>
          <w:szCs w:val="24"/>
          <w:lang w:val="en-US"/>
        </w:rPr>
        <w:t>was</w:t>
      </w:r>
      <w:r>
        <w:rPr>
          <w:rFonts w:ascii="Times New Roman" w:hAnsi="Times New Roman" w:cs="Times New Roman"/>
          <w:sz w:val="24"/>
          <w:szCs w:val="24"/>
          <w:lang w:val="en-US"/>
        </w:rPr>
        <w:t xml:space="preserve"> stated as</w:t>
      </w:r>
      <w:r w:rsidR="00D04A03">
        <w:rPr>
          <w:rFonts w:ascii="Times New Roman" w:hAnsi="Times New Roman" w:cs="Times New Roman"/>
          <w:sz w:val="24"/>
          <w:szCs w:val="24"/>
          <w:lang w:val="en-US"/>
        </w:rPr>
        <w:t xml:space="preserve"> “</w:t>
      </w:r>
      <w:r w:rsidR="00E63AD4" w:rsidRPr="00D04A03">
        <w:rPr>
          <w:rFonts w:ascii="Times New Roman" w:hAnsi="Times New Roman" w:cs="Times New Roman"/>
          <w:sz w:val="24"/>
          <w:szCs w:val="24"/>
          <w:lang w:val="en-US"/>
        </w:rPr>
        <w:t>the Owner” and North Rand</w:t>
      </w:r>
      <w:r w:rsidR="000B270D" w:rsidRPr="00D04A03">
        <w:rPr>
          <w:rFonts w:ascii="Times New Roman" w:hAnsi="Times New Roman" w:cs="Times New Roman"/>
          <w:sz w:val="24"/>
          <w:szCs w:val="24"/>
          <w:lang w:val="en-US"/>
        </w:rPr>
        <w:t>,</w:t>
      </w:r>
      <w:r>
        <w:rPr>
          <w:rFonts w:ascii="Times New Roman" w:hAnsi="Times New Roman" w:cs="Times New Roman"/>
          <w:sz w:val="24"/>
          <w:szCs w:val="24"/>
          <w:lang w:val="en-US"/>
        </w:rPr>
        <w:t>( 2</w:t>
      </w:r>
      <w:r w:rsidRPr="00C73452">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herein)</w:t>
      </w:r>
      <w:r w:rsidR="000B270D" w:rsidRPr="00D04A03">
        <w:rPr>
          <w:rFonts w:ascii="Times New Roman" w:hAnsi="Times New Roman" w:cs="Times New Roman"/>
          <w:sz w:val="24"/>
          <w:szCs w:val="24"/>
          <w:lang w:val="en-US"/>
        </w:rPr>
        <w:t xml:space="preserve"> “</w:t>
      </w:r>
      <w:r w:rsidR="00E63AD4" w:rsidRPr="00D04A03">
        <w:rPr>
          <w:rFonts w:ascii="Times New Roman" w:hAnsi="Times New Roman" w:cs="Times New Roman"/>
          <w:sz w:val="24"/>
          <w:szCs w:val="24"/>
          <w:lang w:val="en-US"/>
        </w:rPr>
        <w:t>the</w:t>
      </w:r>
      <w:r w:rsidR="000B270D" w:rsidRPr="00D04A03">
        <w:rPr>
          <w:rFonts w:ascii="Times New Roman" w:hAnsi="Times New Roman" w:cs="Times New Roman"/>
          <w:sz w:val="24"/>
          <w:szCs w:val="24"/>
          <w:lang w:val="en-US"/>
        </w:rPr>
        <w:t xml:space="preserve"> Company.”</w:t>
      </w:r>
      <w:r w:rsidR="002E4086" w:rsidRPr="00D04A03">
        <w:rPr>
          <w:rFonts w:ascii="Times New Roman" w:hAnsi="Times New Roman" w:cs="Times New Roman"/>
          <w:sz w:val="24"/>
          <w:szCs w:val="24"/>
          <w:lang w:val="en-US"/>
        </w:rPr>
        <w:t xml:space="preserve"> A pertinent clause in the agreement read as</w:t>
      </w:r>
      <w:r w:rsidR="0078678F" w:rsidRPr="00D04A03">
        <w:rPr>
          <w:rFonts w:ascii="Times New Roman" w:hAnsi="Times New Roman" w:cs="Times New Roman"/>
          <w:sz w:val="24"/>
          <w:szCs w:val="24"/>
          <w:lang w:val="en-US"/>
        </w:rPr>
        <w:t xml:space="preserve"> follows:</w:t>
      </w:r>
      <w:r w:rsidR="002E4086" w:rsidRPr="00D04A03">
        <w:rPr>
          <w:rFonts w:ascii="Times New Roman" w:hAnsi="Times New Roman" w:cs="Times New Roman"/>
          <w:sz w:val="24"/>
          <w:szCs w:val="24"/>
          <w:lang w:val="en-US"/>
        </w:rPr>
        <w:t xml:space="preserve"> </w:t>
      </w:r>
      <w:r w:rsidR="00AC5AA2">
        <w:rPr>
          <w:rFonts w:ascii="Times New Roman" w:hAnsi="Times New Roman" w:cs="Times New Roman"/>
          <w:sz w:val="24"/>
          <w:szCs w:val="24"/>
          <w:lang w:val="en-US"/>
        </w:rPr>
        <w:t>“</w:t>
      </w:r>
      <w:r w:rsidR="00280338" w:rsidRPr="00D04A03">
        <w:rPr>
          <w:rFonts w:ascii="Times New Roman" w:hAnsi="Times New Roman" w:cs="Times New Roman"/>
          <w:sz w:val="24"/>
          <w:szCs w:val="24"/>
          <w:lang w:val="en-US"/>
        </w:rPr>
        <w:t>The Owner as the registered and beneficial owner of the said blocks and of the Mining R</w:t>
      </w:r>
      <w:r w:rsidR="002E4086" w:rsidRPr="00D04A03">
        <w:rPr>
          <w:rFonts w:ascii="Times New Roman" w:hAnsi="Times New Roman" w:cs="Times New Roman"/>
          <w:sz w:val="24"/>
          <w:szCs w:val="24"/>
          <w:lang w:val="en-US"/>
        </w:rPr>
        <w:t xml:space="preserve">ights hereby grants to the company, which accepts from it, the sole and exclusive option during this agreement to buy, at any time on or </w:t>
      </w:r>
      <w:r w:rsidR="00D04A03">
        <w:rPr>
          <w:rFonts w:ascii="Times New Roman" w:hAnsi="Times New Roman" w:cs="Times New Roman"/>
          <w:sz w:val="24"/>
          <w:szCs w:val="24"/>
          <w:lang w:val="en-US"/>
        </w:rPr>
        <w:t xml:space="preserve">before the 30 day of September, </w:t>
      </w:r>
      <w:r w:rsidR="002E4086" w:rsidRPr="00D04A03">
        <w:rPr>
          <w:rFonts w:ascii="Times New Roman" w:hAnsi="Times New Roman" w:cs="Times New Roman"/>
          <w:sz w:val="24"/>
          <w:szCs w:val="24"/>
          <w:lang w:val="en-US"/>
        </w:rPr>
        <w:t>1997,</w:t>
      </w:r>
      <w:r w:rsidR="00E63AD4" w:rsidRPr="00D04A03">
        <w:rPr>
          <w:rFonts w:ascii="Times New Roman" w:hAnsi="Times New Roman" w:cs="Times New Roman"/>
          <w:sz w:val="24"/>
          <w:szCs w:val="24"/>
          <w:lang w:val="en-US"/>
        </w:rPr>
        <w:t xml:space="preserve"> </w:t>
      </w:r>
      <w:r w:rsidR="002E4086" w:rsidRPr="00D04A03">
        <w:rPr>
          <w:rFonts w:ascii="Times New Roman" w:hAnsi="Times New Roman" w:cs="Times New Roman"/>
          <w:sz w:val="24"/>
          <w:szCs w:val="24"/>
          <w:lang w:val="en-US"/>
        </w:rPr>
        <w:t>or such later date as the owner and the Company may agree in writing, the said blocks and all the mining rights relating thereto together with ore and mineral or metalliferous substance…for the sum of ONE MILLION DOLLA</w:t>
      </w:r>
      <w:r w:rsidR="00FF2A9B" w:rsidRPr="00D04A03">
        <w:rPr>
          <w:rFonts w:ascii="Times New Roman" w:hAnsi="Times New Roman" w:cs="Times New Roman"/>
          <w:sz w:val="24"/>
          <w:szCs w:val="24"/>
          <w:lang w:val="en-US"/>
        </w:rPr>
        <w:t>RS ($1 000 000) (hereinafter re</w:t>
      </w:r>
      <w:r w:rsidR="002E4086" w:rsidRPr="00D04A03">
        <w:rPr>
          <w:rFonts w:ascii="Times New Roman" w:hAnsi="Times New Roman" w:cs="Times New Roman"/>
          <w:sz w:val="24"/>
          <w:szCs w:val="24"/>
          <w:lang w:val="en-US"/>
        </w:rPr>
        <w:t>fer</w:t>
      </w:r>
      <w:r w:rsidR="00FF2A9B" w:rsidRPr="00D04A03">
        <w:rPr>
          <w:rFonts w:ascii="Times New Roman" w:hAnsi="Times New Roman" w:cs="Times New Roman"/>
          <w:sz w:val="24"/>
          <w:szCs w:val="24"/>
          <w:lang w:val="en-US"/>
        </w:rPr>
        <w:t>r</w:t>
      </w:r>
      <w:r w:rsidR="002E4086" w:rsidRPr="00D04A03">
        <w:rPr>
          <w:rFonts w:ascii="Times New Roman" w:hAnsi="Times New Roman" w:cs="Times New Roman"/>
          <w:sz w:val="24"/>
          <w:szCs w:val="24"/>
          <w:lang w:val="en-US"/>
        </w:rPr>
        <w:t>ed to as “the initial payment”</w:t>
      </w:r>
      <w:r w:rsidR="00472CFD" w:rsidRPr="00D04A03">
        <w:rPr>
          <w:rFonts w:ascii="Times New Roman" w:hAnsi="Times New Roman" w:cs="Times New Roman"/>
          <w:sz w:val="24"/>
          <w:szCs w:val="24"/>
          <w:lang w:val="en-US"/>
        </w:rPr>
        <w:t>)</w:t>
      </w:r>
      <w:r w:rsidR="002E4086" w:rsidRPr="00D04A03">
        <w:rPr>
          <w:rFonts w:ascii="Times New Roman" w:hAnsi="Times New Roman" w:cs="Times New Roman"/>
          <w:sz w:val="24"/>
          <w:szCs w:val="24"/>
          <w:lang w:val="en-US"/>
        </w:rPr>
        <w:t>…</w:t>
      </w:r>
      <w:r w:rsidR="00AC5AA2">
        <w:rPr>
          <w:rFonts w:ascii="Times New Roman" w:hAnsi="Times New Roman" w:cs="Times New Roman"/>
          <w:sz w:val="24"/>
          <w:szCs w:val="24"/>
          <w:lang w:val="en-US"/>
        </w:rPr>
        <w:t>”</w:t>
      </w:r>
      <w:r w:rsidR="00FF2A9B" w:rsidRPr="00D04A03">
        <w:rPr>
          <w:rFonts w:ascii="Times New Roman" w:hAnsi="Times New Roman" w:cs="Times New Roman"/>
          <w:sz w:val="24"/>
          <w:szCs w:val="24"/>
          <w:lang w:val="en-US"/>
        </w:rPr>
        <w:t xml:space="preserve"> The total purchase price was US$6 0</w:t>
      </w:r>
      <w:r w:rsidR="00A20440">
        <w:rPr>
          <w:rFonts w:ascii="Times New Roman" w:hAnsi="Times New Roman" w:cs="Times New Roman"/>
          <w:sz w:val="24"/>
          <w:szCs w:val="24"/>
          <w:lang w:val="en-US"/>
        </w:rPr>
        <w:t>00 000. The other terms</w:t>
      </w:r>
      <w:r w:rsidR="009639C8">
        <w:rPr>
          <w:rFonts w:ascii="Times New Roman" w:hAnsi="Times New Roman" w:cs="Times New Roman"/>
          <w:sz w:val="24"/>
          <w:szCs w:val="24"/>
          <w:lang w:val="en-US"/>
        </w:rPr>
        <w:t xml:space="preserve"> of the contract are not relevant in the determination of this application. The 2nd</w:t>
      </w:r>
      <w:r w:rsidR="00A20440">
        <w:rPr>
          <w:rFonts w:ascii="Times New Roman" w:hAnsi="Times New Roman" w:cs="Times New Roman"/>
          <w:sz w:val="24"/>
          <w:szCs w:val="24"/>
          <w:lang w:val="en-US"/>
        </w:rPr>
        <w:t xml:space="preserve"> </w:t>
      </w:r>
      <w:r w:rsidR="00A87DEA" w:rsidRPr="00D04A03">
        <w:rPr>
          <w:rFonts w:ascii="Times New Roman" w:hAnsi="Times New Roman" w:cs="Times New Roman"/>
          <w:sz w:val="24"/>
          <w:szCs w:val="24"/>
          <w:lang w:val="en-US"/>
        </w:rPr>
        <w:t xml:space="preserve">respondent issued out summons against </w:t>
      </w:r>
      <w:r w:rsidR="00A20440" w:rsidRPr="00D04A03">
        <w:rPr>
          <w:rFonts w:ascii="Times New Roman" w:hAnsi="Times New Roman" w:cs="Times New Roman"/>
          <w:sz w:val="24"/>
          <w:szCs w:val="24"/>
          <w:lang w:val="en-US"/>
        </w:rPr>
        <w:t>second</w:t>
      </w:r>
      <w:r w:rsidR="00D04A03">
        <w:rPr>
          <w:rFonts w:ascii="Times New Roman" w:hAnsi="Times New Roman" w:cs="Times New Roman"/>
          <w:sz w:val="24"/>
          <w:szCs w:val="24"/>
          <w:lang w:val="en-US"/>
        </w:rPr>
        <w:t xml:space="preserve"> </w:t>
      </w:r>
      <w:r w:rsidR="00A87DEA" w:rsidRPr="00D04A03">
        <w:rPr>
          <w:rFonts w:ascii="Times New Roman" w:hAnsi="Times New Roman" w:cs="Times New Roman"/>
          <w:sz w:val="24"/>
          <w:szCs w:val="24"/>
          <w:lang w:val="en-US"/>
        </w:rPr>
        <w:t xml:space="preserve">and </w:t>
      </w:r>
      <w:r w:rsidR="00A20440" w:rsidRPr="00D04A03">
        <w:rPr>
          <w:rFonts w:ascii="Times New Roman" w:hAnsi="Times New Roman" w:cs="Times New Roman"/>
          <w:sz w:val="24"/>
          <w:szCs w:val="24"/>
          <w:lang w:val="en-US"/>
        </w:rPr>
        <w:t>third</w:t>
      </w:r>
      <w:r w:rsidR="00A87DEA" w:rsidRPr="00D04A03">
        <w:rPr>
          <w:rFonts w:ascii="Times New Roman" w:hAnsi="Times New Roman" w:cs="Times New Roman"/>
          <w:sz w:val="24"/>
          <w:szCs w:val="24"/>
          <w:lang w:val="en-US"/>
        </w:rPr>
        <w:t xml:space="preserve"> respondents seeking cancellation of the said agreement and transfer of </w:t>
      </w:r>
      <w:r w:rsidR="00A20440" w:rsidRPr="00D04A03">
        <w:rPr>
          <w:rFonts w:ascii="Times New Roman" w:hAnsi="Times New Roman" w:cs="Times New Roman"/>
          <w:sz w:val="24"/>
          <w:szCs w:val="24"/>
          <w:lang w:val="en-US"/>
        </w:rPr>
        <w:t>certain</w:t>
      </w:r>
      <w:r w:rsidR="00A87DEA" w:rsidRPr="00D04A03">
        <w:rPr>
          <w:rFonts w:ascii="Times New Roman" w:hAnsi="Times New Roman" w:cs="Times New Roman"/>
          <w:sz w:val="24"/>
          <w:szCs w:val="24"/>
          <w:lang w:val="en-US"/>
        </w:rPr>
        <w:t xml:space="preserve"> claims from the 2</w:t>
      </w:r>
      <w:r w:rsidR="00A87DEA" w:rsidRPr="00D04A03">
        <w:rPr>
          <w:rFonts w:ascii="Times New Roman" w:hAnsi="Times New Roman" w:cs="Times New Roman"/>
          <w:sz w:val="24"/>
          <w:szCs w:val="24"/>
          <w:vertAlign w:val="superscript"/>
          <w:lang w:val="en-US"/>
        </w:rPr>
        <w:t>nd</w:t>
      </w:r>
      <w:r w:rsidR="00A87DEA" w:rsidRPr="00D04A03">
        <w:rPr>
          <w:rFonts w:ascii="Times New Roman" w:hAnsi="Times New Roman" w:cs="Times New Roman"/>
          <w:sz w:val="24"/>
          <w:szCs w:val="24"/>
          <w:lang w:val="en-US"/>
        </w:rPr>
        <w:t xml:space="preserve"> </w:t>
      </w:r>
      <w:r w:rsidR="00D04A03" w:rsidRPr="00D04A03">
        <w:rPr>
          <w:rFonts w:ascii="Times New Roman" w:hAnsi="Times New Roman" w:cs="Times New Roman"/>
          <w:sz w:val="24"/>
          <w:szCs w:val="24"/>
          <w:lang w:val="en-US"/>
        </w:rPr>
        <w:t>respondent,</w:t>
      </w:r>
      <w:r w:rsidR="00A87DEA" w:rsidRPr="00D04A03">
        <w:rPr>
          <w:rFonts w:ascii="Times New Roman" w:hAnsi="Times New Roman" w:cs="Times New Roman"/>
          <w:sz w:val="24"/>
          <w:szCs w:val="24"/>
          <w:lang w:val="en-US"/>
        </w:rPr>
        <w:t xml:space="preserve"> back to it.</w:t>
      </w:r>
    </w:p>
    <w:p w:rsidR="00A87DEA" w:rsidRPr="00D04A03" w:rsidRDefault="00A87DEA" w:rsidP="00AC5AA2">
      <w:pPr>
        <w:spacing w:line="360" w:lineRule="auto"/>
        <w:ind w:left="720"/>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On 6 June 2018, default judgment was granted in favour of the </w:t>
      </w:r>
      <w:r w:rsidR="00A20440" w:rsidRPr="00D04A03">
        <w:rPr>
          <w:rFonts w:ascii="Times New Roman" w:hAnsi="Times New Roman" w:cs="Times New Roman"/>
          <w:sz w:val="24"/>
          <w:szCs w:val="24"/>
          <w:lang w:val="en-US"/>
        </w:rPr>
        <w:t>first</w:t>
      </w:r>
      <w:r w:rsidRPr="00D04A03">
        <w:rPr>
          <w:rFonts w:ascii="Times New Roman" w:hAnsi="Times New Roman" w:cs="Times New Roman"/>
          <w:sz w:val="24"/>
          <w:szCs w:val="24"/>
          <w:lang w:val="en-US"/>
        </w:rPr>
        <w:t xml:space="preserve"> respondent Riozim</w:t>
      </w:r>
      <w:r w:rsidR="00AC5AA2">
        <w:rPr>
          <w:rFonts w:ascii="Times New Roman" w:hAnsi="Times New Roman" w:cs="Times New Roman"/>
          <w:sz w:val="24"/>
          <w:szCs w:val="24"/>
          <w:lang w:val="en-US"/>
        </w:rPr>
        <w:t>,</w:t>
      </w:r>
      <w:r w:rsidRPr="00D04A03">
        <w:rPr>
          <w:rFonts w:ascii="Times New Roman" w:hAnsi="Times New Roman" w:cs="Times New Roman"/>
          <w:sz w:val="24"/>
          <w:szCs w:val="24"/>
          <w:lang w:val="en-US"/>
        </w:rPr>
        <w:t xml:space="preserve"> against North Rand (Pvt) Ltd as follows:</w:t>
      </w:r>
    </w:p>
    <w:p w:rsidR="00A87DEA" w:rsidRPr="00D04A03" w:rsidRDefault="00A87DEA" w:rsidP="00D04A03">
      <w:pPr>
        <w:pStyle w:val="ListParagraph"/>
        <w:numPr>
          <w:ilvl w:val="0"/>
          <w:numId w:val="4"/>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The agreement between the plaintiff and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defendant is hereby cancelled.</w:t>
      </w:r>
    </w:p>
    <w:p w:rsidR="00A87DEA" w:rsidRPr="00D04A03" w:rsidRDefault="00A87DEA" w:rsidP="00D04A03">
      <w:pPr>
        <w:pStyle w:val="ListParagraph"/>
        <w:numPr>
          <w:ilvl w:val="0"/>
          <w:numId w:val="4"/>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The 2</w:t>
      </w:r>
      <w:r w:rsidRPr="00D04A03">
        <w:rPr>
          <w:rFonts w:ascii="Times New Roman" w:hAnsi="Times New Roman" w:cs="Times New Roman"/>
          <w:sz w:val="24"/>
          <w:szCs w:val="24"/>
          <w:vertAlign w:val="superscript"/>
          <w:lang w:val="en-US"/>
        </w:rPr>
        <w:t>nd</w:t>
      </w:r>
      <w:r w:rsidRPr="00D04A03">
        <w:rPr>
          <w:rFonts w:ascii="Times New Roman" w:hAnsi="Times New Roman" w:cs="Times New Roman"/>
          <w:sz w:val="24"/>
          <w:szCs w:val="24"/>
          <w:lang w:val="en-US"/>
        </w:rPr>
        <w:t xml:space="preserve"> defendant (Minister of Mines) shall transfer to the plaintiff all the mining claims registered in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defendant’s name as of the date of this order and listed under annexures RZ3, which claims were transferred to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defendant from the plaintiff pursuant to the agreement dated 3 October 1996.</w:t>
      </w:r>
    </w:p>
    <w:p w:rsidR="00A87DEA" w:rsidRPr="00D04A03" w:rsidRDefault="00A87DEA" w:rsidP="00A20440">
      <w:pPr>
        <w:pStyle w:val="ListParagraph"/>
        <w:numPr>
          <w:ilvl w:val="0"/>
          <w:numId w:val="4"/>
        </w:numPr>
        <w:spacing w:after="0"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Costs of suit on a legal practitioner client scale</w:t>
      </w:r>
      <w:r w:rsidR="0078678F" w:rsidRPr="00D04A03">
        <w:rPr>
          <w:rFonts w:ascii="Times New Roman" w:hAnsi="Times New Roman" w:cs="Times New Roman"/>
          <w:sz w:val="24"/>
          <w:szCs w:val="24"/>
          <w:lang w:val="en-US"/>
        </w:rPr>
        <w:t>.</w:t>
      </w:r>
    </w:p>
    <w:p w:rsidR="0078678F" w:rsidRPr="00D04A03" w:rsidRDefault="009639C8" w:rsidP="009639C8">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Apparently the applicant claims that it owns the 20(twenty) mining claims listed in Annex RZ3 referred to in the order. The mining claims are registered in its names. </w:t>
      </w:r>
      <w:r w:rsidR="0078678F" w:rsidRPr="00D04A03">
        <w:rPr>
          <w:rFonts w:ascii="Times New Roman" w:hAnsi="Times New Roman" w:cs="Times New Roman"/>
          <w:sz w:val="24"/>
          <w:szCs w:val="24"/>
          <w:lang w:val="en-US"/>
        </w:rPr>
        <w:t>It is this default judgment that applicant herein seeks to rescind. Of note is the fact that the agreement aforementioned pertained to 50 claims and of these, the applicant claims that 20 claims are registered in its name.</w:t>
      </w:r>
    </w:p>
    <w:p w:rsidR="000C779F" w:rsidRPr="00D04A03" w:rsidRDefault="00A20440" w:rsidP="00D04A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80338" w:rsidRPr="00D04A03">
        <w:rPr>
          <w:rFonts w:ascii="Times New Roman" w:hAnsi="Times New Roman" w:cs="Times New Roman"/>
          <w:sz w:val="24"/>
          <w:szCs w:val="24"/>
          <w:lang w:val="en-US"/>
        </w:rPr>
        <w:t>Suffice to say after the granting of the initial default judgment the 1</w:t>
      </w:r>
      <w:r w:rsidR="00280338" w:rsidRPr="00D04A03">
        <w:rPr>
          <w:rFonts w:ascii="Times New Roman" w:hAnsi="Times New Roman" w:cs="Times New Roman"/>
          <w:sz w:val="24"/>
          <w:szCs w:val="24"/>
          <w:vertAlign w:val="superscript"/>
          <w:lang w:val="en-US"/>
        </w:rPr>
        <w:t>st</w:t>
      </w:r>
      <w:r w:rsidR="00280338" w:rsidRPr="00D04A03">
        <w:rPr>
          <w:rFonts w:ascii="Times New Roman" w:hAnsi="Times New Roman" w:cs="Times New Roman"/>
          <w:sz w:val="24"/>
          <w:szCs w:val="24"/>
          <w:lang w:val="en-US"/>
        </w:rPr>
        <w:t xml:space="preserve"> respondent went back to Court and sought another judgment which was granted against North R</w:t>
      </w:r>
      <w:r w:rsidR="00E74A99" w:rsidRPr="00D04A03">
        <w:rPr>
          <w:rFonts w:ascii="Times New Roman" w:hAnsi="Times New Roman" w:cs="Times New Roman"/>
          <w:sz w:val="24"/>
          <w:szCs w:val="24"/>
          <w:lang w:val="en-US"/>
        </w:rPr>
        <w:t>a</w:t>
      </w:r>
      <w:r w:rsidR="00280338" w:rsidRPr="00D04A03">
        <w:rPr>
          <w:rFonts w:ascii="Times New Roman" w:hAnsi="Times New Roman" w:cs="Times New Roman"/>
          <w:sz w:val="24"/>
          <w:szCs w:val="24"/>
          <w:lang w:val="en-US"/>
        </w:rPr>
        <w:t xml:space="preserve">nd and the Minister of Mines in default </w:t>
      </w:r>
      <w:r w:rsidR="0074730D" w:rsidRPr="00D04A03">
        <w:rPr>
          <w:rFonts w:ascii="Times New Roman" w:hAnsi="Times New Roman" w:cs="Times New Roman"/>
          <w:sz w:val="24"/>
          <w:szCs w:val="24"/>
          <w:lang w:val="en-US"/>
        </w:rPr>
        <w:t>on 10 October 2018. The order thereof reads</w:t>
      </w:r>
      <w:r w:rsidR="00280338" w:rsidRPr="00D04A03">
        <w:rPr>
          <w:rFonts w:ascii="Times New Roman" w:hAnsi="Times New Roman" w:cs="Times New Roman"/>
          <w:sz w:val="24"/>
          <w:szCs w:val="24"/>
          <w:lang w:val="en-US"/>
        </w:rPr>
        <w:t>:</w:t>
      </w:r>
    </w:p>
    <w:p w:rsidR="00280338" w:rsidRPr="00D04A03" w:rsidRDefault="00A20440" w:rsidP="00D04A03">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730D" w:rsidRPr="00D04A03">
        <w:rPr>
          <w:rFonts w:ascii="Times New Roman" w:hAnsi="Times New Roman" w:cs="Times New Roman"/>
          <w:sz w:val="24"/>
          <w:szCs w:val="24"/>
          <w:lang w:val="en-US"/>
        </w:rPr>
        <w:t>The Sheriff is hereby authorized to sign all papers authorizing the 2</w:t>
      </w:r>
      <w:r w:rsidR="0074730D" w:rsidRPr="00D04A03">
        <w:rPr>
          <w:rFonts w:ascii="Times New Roman" w:hAnsi="Times New Roman" w:cs="Times New Roman"/>
          <w:sz w:val="24"/>
          <w:szCs w:val="24"/>
          <w:vertAlign w:val="superscript"/>
          <w:lang w:val="en-US"/>
        </w:rPr>
        <w:t>nd</w:t>
      </w:r>
      <w:r w:rsidR="0074730D" w:rsidRPr="00D04A03">
        <w:rPr>
          <w:rFonts w:ascii="Times New Roman" w:hAnsi="Times New Roman" w:cs="Times New Roman"/>
          <w:sz w:val="24"/>
          <w:szCs w:val="24"/>
          <w:lang w:val="en-US"/>
        </w:rPr>
        <w:t xml:space="preserve"> respondent to transfer the following mining claims from the 1</w:t>
      </w:r>
      <w:r w:rsidR="0074730D" w:rsidRPr="00D04A03">
        <w:rPr>
          <w:rFonts w:ascii="Times New Roman" w:hAnsi="Times New Roman" w:cs="Times New Roman"/>
          <w:sz w:val="24"/>
          <w:szCs w:val="24"/>
          <w:vertAlign w:val="superscript"/>
          <w:lang w:val="en-US"/>
        </w:rPr>
        <w:t>st</w:t>
      </w:r>
      <w:r w:rsidR="0074730D" w:rsidRPr="00D04A03">
        <w:rPr>
          <w:rFonts w:ascii="Times New Roman" w:hAnsi="Times New Roman" w:cs="Times New Roman"/>
          <w:sz w:val="24"/>
          <w:szCs w:val="24"/>
          <w:lang w:val="en-US"/>
        </w:rPr>
        <w:t xml:space="preserve"> respondent to the applicant </w:t>
      </w:r>
      <w:r>
        <w:rPr>
          <w:rFonts w:ascii="Times New Roman" w:hAnsi="Times New Roman" w:cs="Times New Roman"/>
          <w:sz w:val="24"/>
          <w:szCs w:val="24"/>
          <w:lang w:val="en-US"/>
        </w:rPr>
        <w:tab/>
      </w:r>
      <w:r w:rsidR="0074730D" w:rsidRPr="00D04A03">
        <w:rPr>
          <w:rFonts w:ascii="Times New Roman" w:hAnsi="Times New Roman" w:cs="Times New Roman"/>
          <w:sz w:val="24"/>
          <w:szCs w:val="24"/>
          <w:lang w:val="en-US"/>
        </w:rPr>
        <w:t>as contemplated in Section 275 of the Mines and Minerals Act</w:t>
      </w:r>
      <w:r w:rsidR="007A07C9">
        <w:rPr>
          <w:rFonts w:ascii="Times New Roman" w:hAnsi="Times New Roman" w:cs="Times New Roman"/>
          <w:sz w:val="24"/>
          <w:szCs w:val="24"/>
          <w:lang w:val="en-US"/>
        </w:rPr>
        <w:t xml:space="preserve"> </w:t>
      </w:r>
      <w:r w:rsidR="0074730D" w:rsidRPr="00D04A03">
        <w:rPr>
          <w:rFonts w:ascii="Times New Roman" w:hAnsi="Times New Roman" w:cs="Times New Roman"/>
          <w:sz w:val="24"/>
          <w:szCs w:val="24"/>
          <w:lang w:val="en-US"/>
        </w:rPr>
        <w:t>(</w:t>
      </w:r>
      <w:r w:rsidR="0074730D" w:rsidRPr="007A07C9">
        <w:rPr>
          <w:rFonts w:ascii="Times New Roman" w:hAnsi="Times New Roman" w:cs="Times New Roman"/>
          <w:i/>
          <w:sz w:val="24"/>
          <w:szCs w:val="24"/>
          <w:lang w:val="en-US"/>
        </w:rPr>
        <w:t>Chapter 21:05</w:t>
      </w:r>
      <w:r w:rsidR="0074730D" w:rsidRPr="00D04A03">
        <w:rPr>
          <w:rFonts w:ascii="Times New Roman" w:hAnsi="Times New Roman" w:cs="Times New Roman"/>
          <w:sz w:val="24"/>
          <w:szCs w:val="24"/>
          <w:lang w:val="en-US"/>
        </w:rPr>
        <w:t>)</w:t>
      </w:r>
    </w:p>
    <w:p w:rsidR="0074730D"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730D" w:rsidRPr="00D04A03">
        <w:rPr>
          <w:rFonts w:ascii="Times New Roman" w:hAnsi="Times New Roman" w:cs="Times New Roman"/>
          <w:sz w:val="24"/>
          <w:szCs w:val="24"/>
          <w:lang w:val="en-US"/>
        </w:rPr>
        <w:t>Bono, registered no. 14860 in respect of Gold, 9 claims situated in Kadoma</w:t>
      </w:r>
    </w:p>
    <w:p w:rsidR="0074730D"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730D" w:rsidRPr="00D04A03">
        <w:rPr>
          <w:rFonts w:ascii="Times New Roman" w:hAnsi="Times New Roman" w:cs="Times New Roman"/>
          <w:sz w:val="24"/>
          <w:szCs w:val="24"/>
          <w:lang w:val="en-US"/>
        </w:rPr>
        <w:t>Bono 2</w:t>
      </w:r>
      <w:r w:rsidR="00632A0A" w:rsidRPr="00D04A03">
        <w:rPr>
          <w:rFonts w:ascii="Times New Roman" w:hAnsi="Times New Roman" w:cs="Times New Roman"/>
          <w:sz w:val="24"/>
          <w:szCs w:val="24"/>
          <w:lang w:val="en-US"/>
        </w:rPr>
        <w:t xml:space="preserve"> registered no, 14770, in respect of Gold, 9 claims situated in 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Bono 3, registered no. 14771, in respect of Gold, 10 claims situated in 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registered no.12918, in respect of Gold, 10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2, registered no.12989, in respect of Gold, 10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8, registered no.14132, in respect of Gold, 10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9, registered no.14145, in respect of Gold, 10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632A0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10, registered no.14146, in respect of Gold, 8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787CFA" w:rsidRPr="00D04A03" w:rsidRDefault="00A20440" w:rsidP="00D04A03">
      <w:pPr>
        <w:pStyle w:val="ListParagraph"/>
        <w:numPr>
          <w:ilvl w:val="1"/>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 xml:space="preserve">Blue Streak 11, registered no.14259, in respect of Gold, 6 claims situated in </w:t>
      </w:r>
      <w:r>
        <w:rPr>
          <w:rFonts w:ascii="Times New Roman" w:hAnsi="Times New Roman" w:cs="Times New Roman"/>
          <w:sz w:val="24"/>
          <w:szCs w:val="24"/>
          <w:lang w:val="en-US"/>
        </w:rPr>
        <w:tab/>
      </w:r>
      <w:r w:rsidR="00632A0A" w:rsidRPr="00D04A03">
        <w:rPr>
          <w:rFonts w:ascii="Times New Roman" w:hAnsi="Times New Roman" w:cs="Times New Roman"/>
          <w:sz w:val="24"/>
          <w:szCs w:val="24"/>
          <w:lang w:val="en-US"/>
        </w:rPr>
        <w:t>Kadoma</w:t>
      </w:r>
    </w:p>
    <w:p w:rsidR="00787CFA" w:rsidRPr="00D04A03" w:rsidRDefault="00632A0A"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Blue Streak 12, registered no.14260</w:t>
      </w:r>
      <w:r w:rsidR="00787CFA" w:rsidRPr="00D04A03">
        <w:rPr>
          <w:rFonts w:ascii="Times New Roman" w:hAnsi="Times New Roman" w:cs="Times New Roman"/>
          <w:sz w:val="24"/>
          <w:szCs w:val="24"/>
          <w:lang w:val="en-US"/>
        </w:rPr>
        <w:t xml:space="preserve">, in respect of Gold, 10 </w:t>
      </w:r>
      <w:r w:rsidRPr="00D04A03">
        <w:rPr>
          <w:rFonts w:ascii="Times New Roman" w:hAnsi="Times New Roman" w:cs="Times New Roman"/>
          <w:sz w:val="24"/>
          <w:szCs w:val="24"/>
          <w:lang w:val="en-US"/>
        </w:rPr>
        <w:t xml:space="preserve">claims situated in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787CFA" w:rsidRPr="00D04A03" w:rsidRDefault="00787CFA"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Blue Streak 13, registered no.14261, in respect of Gold, 10 claims </w:t>
      </w:r>
      <w:r w:rsidR="00A20440" w:rsidRPr="00D04A03">
        <w:rPr>
          <w:rFonts w:ascii="Times New Roman" w:hAnsi="Times New Roman" w:cs="Times New Roman"/>
          <w:sz w:val="24"/>
          <w:szCs w:val="24"/>
          <w:lang w:val="en-US"/>
        </w:rPr>
        <w:t>situated</w:t>
      </w:r>
      <w:r w:rsidRPr="00D04A03">
        <w:rPr>
          <w:rFonts w:ascii="Times New Roman" w:hAnsi="Times New Roman" w:cs="Times New Roman"/>
          <w:sz w:val="24"/>
          <w:szCs w:val="24"/>
          <w:lang w:val="en-US"/>
        </w:rPr>
        <w:t xml:space="preserve"> in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787CFA" w:rsidRPr="00D04A03" w:rsidRDefault="00787CFA"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lastRenderedPageBreak/>
        <w:t>Concession Hill (W Portion) registered no. 319B, in respect of Gold,</w:t>
      </w:r>
      <w:r w:rsidR="00A20440">
        <w:rPr>
          <w:rFonts w:ascii="Times New Roman" w:hAnsi="Times New Roman" w:cs="Times New Roman"/>
          <w:sz w:val="24"/>
          <w:szCs w:val="24"/>
          <w:lang w:val="en-US"/>
        </w:rPr>
        <w:t xml:space="preserve"> </w:t>
      </w:r>
      <w:r w:rsidRPr="00D04A03">
        <w:rPr>
          <w:rFonts w:ascii="Times New Roman" w:hAnsi="Times New Roman" w:cs="Times New Roman"/>
          <w:sz w:val="24"/>
          <w:szCs w:val="24"/>
          <w:lang w:val="en-US"/>
        </w:rPr>
        <w:t xml:space="preserve">5 claims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situated in Kadoma.</w:t>
      </w:r>
    </w:p>
    <w:p w:rsidR="00787CFA" w:rsidRPr="00D04A03" w:rsidRDefault="00787CFA"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Duchess 2, registered no.13938, in respect of Gold, 10 claims situated in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787CFA" w:rsidRPr="00D04A03" w:rsidRDefault="00787CFA"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Hilldene M, registered no 14144, in respect of Gold, </w:t>
      </w:r>
      <w:r w:rsidR="00023CF7" w:rsidRPr="00D04A03">
        <w:rPr>
          <w:rFonts w:ascii="Times New Roman" w:hAnsi="Times New Roman" w:cs="Times New Roman"/>
          <w:sz w:val="24"/>
          <w:szCs w:val="24"/>
          <w:lang w:val="en-US"/>
        </w:rPr>
        <w:t xml:space="preserve">7 claims situated in </w:t>
      </w:r>
      <w:r w:rsidR="00A20440">
        <w:rPr>
          <w:rFonts w:ascii="Times New Roman" w:hAnsi="Times New Roman" w:cs="Times New Roman"/>
          <w:sz w:val="24"/>
          <w:szCs w:val="24"/>
          <w:lang w:val="en-US"/>
        </w:rPr>
        <w:tab/>
      </w:r>
      <w:r w:rsidR="00023CF7" w:rsidRPr="00D04A03">
        <w:rPr>
          <w:rFonts w:ascii="Times New Roman" w:hAnsi="Times New Roman" w:cs="Times New Roman"/>
          <w:sz w:val="24"/>
          <w:szCs w:val="24"/>
          <w:lang w:val="en-US"/>
        </w:rPr>
        <w:t>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Homelands 2, registered no.14143 in respect of Gold, 10 claims situated in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Pickstone North, registered no.14037 in respect of Gold, 10 claims situated in </w:t>
      </w:r>
      <w:r w:rsidR="00A20440">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Peerless, registered no. 8034, in respect of Gold, 10 claims situated in 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Venning, registered no.9315, in respect of Gold, 10 claims situate in 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Warren 2, register</w:t>
      </w:r>
      <w:r w:rsidR="007A07C9">
        <w:rPr>
          <w:rFonts w:ascii="Times New Roman" w:hAnsi="Times New Roman" w:cs="Times New Roman"/>
          <w:sz w:val="24"/>
          <w:szCs w:val="24"/>
          <w:lang w:val="en-US"/>
        </w:rPr>
        <w:t>e</w:t>
      </w:r>
      <w:r w:rsidRPr="00D04A03">
        <w:rPr>
          <w:rFonts w:ascii="Times New Roman" w:hAnsi="Times New Roman" w:cs="Times New Roman"/>
          <w:sz w:val="24"/>
          <w:szCs w:val="24"/>
          <w:lang w:val="en-US"/>
        </w:rPr>
        <w:t xml:space="preserve">d no.14772, in respect of Gold, 10 claims situate in </w:t>
      </w:r>
      <w:r w:rsidR="007A07C9">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023CF7" w:rsidRPr="00D04A03" w:rsidRDefault="00023CF7" w:rsidP="00D04A03">
      <w:pPr>
        <w:pStyle w:val="ListParagraph"/>
        <w:numPr>
          <w:ilvl w:val="1"/>
          <w:numId w:val="6"/>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Duchess 3, registered no.6436, in respect of Gold, 11 claims situate in </w:t>
      </w:r>
      <w:r w:rsidR="007A07C9">
        <w:rPr>
          <w:rFonts w:ascii="Times New Roman" w:hAnsi="Times New Roman" w:cs="Times New Roman"/>
          <w:sz w:val="24"/>
          <w:szCs w:val="24"/>
          <w:lang w:val="en-US"/>
        </w:rPr>
        <w:tab/>
      </w:r>
      <w:r w:rsidRPr="00D04A03">
        <w:rPr>
          <w:rFonts w:ascii="Times New Roman" w:hAnsi="Times New Roman" w:cs="Times New Roman"/>
          <w:sz w:val="24"/>
          <w:szCs w:val="24"/>
          <w:lang w:val="en-US"/>
        </w:rPr>
        <w:t>Kadoma</w:t>
      </w:r>
    </w:p>
    <w:p w:rsidR="00023CF7" w:rsidRPr="00D04A03" w:rsidRDefault="00A20440" w:rsidP="00D04A03">
      <w:pPr>
        <w:pStyle w:val="ListParagraph"/>
        <w:numPr>
          <w:ilvl w:val="0"/>
          <w:numId w:val="6"/>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23CF7" w:rsidRPr="00D04A03">
        <w:rPr>
          <w:rFonts w:ascii="Times New Roman" w:hAnsi="Times New Roman" w:cs="Times New Roman"/>
          <w:sz w:val="24"/>
          <w:szCs w:val="24"/>
          <w:lang w:val="en-US"/>
        </w:rPr>
        <w:t>Any respondent opposing this application will pay costs of the application.</w:t>
      </w:r>
    </w:p>
    <w:p w:rsidR="00C826A5" w:rsidRPr="00D04A03" w:rsidRDefault="00023CF7" w:rsidP="00D04A03">
      <w:pPr>
        <w:spacing w:line="360" w:lineRule="auto"/>
        <w:ind w:left="360"/>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The applicant herein further seeks rescission of this judgment. </w:t>
      </w:r>
    </w:p>
    <w:p w:rsidR="00FD280F" w:rsidRPr="00D04A03" w:rsidRDefault="00A20440" w:rsidP="00A20440">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23CF7" w:rsidRPr="00D04A03">
        <w:rPr>
          <w:rFonts w:ascii="Times New Roman" w:hAnsi="Times New Roman" w:cs="Times New Roman"/>
          <w:sz w:val="24"/>
          <w:szCs w:val="24"/>
          <w:lang w:val="en-US"/>
        </w:rPr>
        <w:t xml:space="preserve">At the hearing of the two </w:t>
      </w:r>
      <w:r w:rsidRPr="00D04A03">
        <w:rPr>
          <w:rFonts w:ascii="Times New Roman" w:hAnsi="Times New Roman" w:cs="Times New Roman"/>
          <w:sz w:val="24"/>
          <w:szCs w:val="24"/>
          <w:lang w:val="en-US"/>
        </w:rPr>
        <w:t>applications,</w:t>
      </w:r>
      <w:r w:rsidR="00023CF7" w:rsidRPr="00D04A03">
        <w:rPr>
          <w:rFonts w:ascii="Times New Roman" w:hAnsi="Times New Roman" w:cs="Times New Roman"/>
          <w:sz w:val="24"/>
          <w:szCs w:val="24"/>
          <w:lang w:val="en-US"/>
        </w:rPr>
        <w:t xml:space="preserve"> the parties agreed that, if rescission of the judgment in HC 4945/18 (the initial order)</w:t>
      </w:r>
      <w:r w:rsidR="00685A45" w:rsidRPr="00D04A03">
        <w:rPr>
          <w:rFonts w:ascii="Times New Roman" w:hAnsi="Times New Roman" w:cs="Times New Roman"/>
          <w:sz w:val="24"/>
          <w:szCs w:val="24"/>
          <w:lang w:val="en-US"/>
        </w:rPr>
        <w:t xml:space="preserve"> </w:t>
      </w:r>
      <w:r w:rsidR="00023CF7" w:rsidRPr="00D04A03">
        <w:rPr>
          <w:rFonts w:ascii="Times New Roman" w:hAnsi="Times New Roman" w:cs="Times New Roman"/>
          <w:sz w:val="24"/>
          <w:szCs w:val="24"/>
          <w:lang w:val="en-US"/>
        </w:rPr>
        <w:t>is granted</w:t>
      </w:r>
      <w:r w:rsidR="00FD280F" w:rsidRPr="00D04A03">
        <w:rPr>
          <w:rFonts w:ascii="Times New Roman" w:hAnsi="Times New Roman" w:cs="Times New Roman"/>
          <w:sz w:val="24"/>
          <w:szCs w:val="24"/>
          <w:lang w:val="en-US"/>
        </w:rPr>
        <w:t xml:space="preserve">, the other default </w:t>
      </w:r>
      <w:r w:rsidRPr="00D04A03">
        <w:rPr>
          <w:rFonts w:ascii="Times New Roman" w:hAnsi="Times New Roman" w:cs="Times New Roman"/>
          <w:sz w:val="24"/>
          <w:szCs w:val="24"/>
          <w:lang w:val="en-US"/>
        </w:rPr>
        <w:t>judgment, which sought execution,</w:t>
      </w:r>
      <w:r w:rsidR="00FD280F" w:rsidRPr="00D04A03">
        <w:rPr>
          <w:rFonts w:ascii="Times New Roman" w:hAnsi="Times New Roman" w:cs="Times New Roman"/>
          <w:sz w:val="24"/>
          <w:szCs w:val="24"/>
          <w:lang w:val="en-US"/>
        </w:rPr>
        <w:t xml:space="preserve"> should also be set aside. The court acceded to the request as the proper course of action to follow as the second judgment/order was premised on </w:t>
      </w:r>
      <w:r w:rsidR="00023CF7" w:rsidRPr="00D04A03">
        <w:rPr>
          <w:rFonts w:ascii="Times New Roman" w:hAnsi="Times New Roman" w:cs="Times New Roman"/>
          <w:sz w:val="24"/>
          <w:szCs w:val="24"/>
          <w:lang w:val="en-US"/>
        </w:rPr>
        <w:t xml:space="preserve">the first </w:t>
      </w:r>
      <w:r w:rsidR="00FD280F" w:rsidRPr="00D04A03">
        <w:rPr>
          <w:rFonts w:ascii="Times New Roman" w:hAnsi="Times New Roman" w:cs="Times New Roman"/>
          <w:sz w:val="24"/>
          <w:szCs w:val="24"/>
          <w:lang w:val="en-US"/>
        </w:rPr>
        <w:t>order and simply sought to attain execution.</w:t>
      </w:r>
    </w:p>
    <w:p w:rsidR="00685A45" w:rsidRPr="00D04A03" w:rsidRDefault="007A07C9" w:rsidP="00A20440">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C826A5" w:rsidRPr="00D04A03">
        <w:rPr>
          <w:rFonts w:ascii="Times New Roman" w:hAnsi="Times New Roman" w:cs="Times New Roman"/>
          <w:sz w:val="24"/>
          <w:szCs w:val="24"/>
          <w:lang w:val="en-US"/>
        </w:rPr>
        <w:t>It turns out that I granted the two orders for which rescission is being sought.</w:t>
      </w:r>
      <w:r w:rsidR="00271DDB">
        <w:rPr>
          <w:rFonts w:ascii="Times New Roman" w:hAnsi="Times New Roman" w:cs="Times New Roman"/>
          <w:sz w:val="24"/>
          <w:szCs w:val="24"/>
          <w:lang w:val="en-US"/>
        </w:rPr>
        <w:t xml:space="preserve"> </w:t>
      </w:r>
      <w:r w:rsidR="00685A45" w:rsidRPr="00D04A03">
        <w:rPr>
          <w:rFonts w:ascii="Times New Roman" w:hAnsi="Times New Roman" w:cs="Times New Roman"/>
          <w:sz w:val="24"/>
          <w:szCs w:val="24"/>
          <w:lang w:val="en-US"/>
        </w:rPr>
        <w:t>The applicant seeks rescission of the initial order in terms of Rule 449</w:t>
      </w:r>
      <w:r w:rsidR="00C826A5" w:rsidRPr="00D04A03">
        <w:rPr>
          <w:rFonts w:ascii="Times New Roman" w:hAnsi="Times New Roman" w:cs="Times New Roman"/>
          <w:sz w:val="24"/>
          <w:szCs w:val="24"/>
          <w:lang w:val="en-US"/>
        </w:rPr>
        <w:t xml:space="preserve"> (1)(a)</w:t>
      </w:r>
      <w:r w:rsidR="00685A45" w:rsidRPr="00D04A03">
        <w:rPr>
          <w:rFonts w:ascii="Times New Roman" w:hAnsi="Times New Roman" w:cs="Times New Roman"/>
          <w:sz w:val="24"/>
          <w:szCs w:val="24"/>
          <w:lang w:val="en-US"/>
        </w:rPr>
        <w:t>.</w:t>
      </w:r>
      <w:r w:rsidR="00C826A5" w:rsidRPr="00D04A03">
        <w:rPr>
          <w:rFonts w:ascii="Times New Roman" w:hAnsi="Times New Roman" w:cs="Times New Roman"/>
          <w:sz w:val="24"/>
          <w:szCs w:val="24"/>
          <w:lang w:val="en-US"/>
        </w:rPr>
        <w:t xml:space="preserve">The applicant’s case is that it is the owner of the 20 (twenty) aforementioned claims </w:t>
      </w:r>
      <w:r w:rsidR="00B433DA" w:rsidRPr="00D04A03">
        <w:rPr>
          <w:rFonts w:ascii="Times New Roman" w:hAnsi="Times New Roman" w:cs="Times New Roman"/>
          <w:sz w:val="24"/>
          <w:szCs w:val="24"/>
          <w:lang w:val="en-US"/>
        </w:rPr>
        <w:t>which are stated in the order as listed under Annexure RZ3.T</w:t>
      </w:r>
      <w:r w:rsidR="00C826A5" w:rsidRPr="00D04A03">
        <w:rPr>
          <w:rFonts w:ascii="Times New Roman" w:hAnsi="Times New Roman" w:cs="Times New Roman"/>
          <w:sz w:val="24"/>
          <w:szCs w:val="24"/>
          <w:lang w:val="en-US"/>
        </w:rPr>
        <w:t>he claims are registere</w:t>
      </w:r>
      <w:r w:rsidR="00B433DA" w:rsidRPr="00D04A03">
        <w:rPr>
          <w:rFonts w:ascii="Times New Roman" w:hAnsi="Times New Roman" w:cs="Times New Roman"/>
          <w:sz w:val="24"/>
          <w:szCs w:val="24"/>
          <w:lang w:val="en-US"/>
        </w:rPr>
        <w:t>d in its name and it has p</w:t>
      </w:r>
      <w:r w:rsidR="00C826A5" w:rsidRPr="00D04A03">
        <w:rPr>
          <w:rFonts w:ascii="Times New Roman" w:hAnsi="Times New Roman" w:cs="Times New Roman"/>
          <w:sz w:val="24"/>
          <w:szCs w:val="24"/>
          <w:lang w:val="en-US"/>
        </w:rPr>
        <w:t>roof of owner</w:t>
      </w:r>
      <w:r w:rsidR="00B433DA" w:rsidRPr="00D04A03">
        <w:rPr>
          <w:rFonts w:ascii="Times New Roman" w:hAnsi="Times New Roman" w:cs="Times New Roman"/>
          <w:sz w:val="24"/>
          <w:szCs w:val="24"/>
          <w:lang w:val="en-US"/>
        </w:rPr>
        <w:t>ship</w:t>
      </w:r>
      <w:r w:rsidR="00C826A5" w:rsidRPr="00D04A03">
        <w:rPr>
          <w:rFonts w:ascii="Times New Roman" w:hAnsi="Times New Roman" w:cs="Times New Roman"/>
          <w:sz w:val="24"/>
          <w:szCs w:val="24"/>
          <w:lang w:val="en-US"/>
        </w:rPr>
        <w:t xml:space="preserve"> by way of certificates. The applicant submits that it was not aware that there were court proceedings instituted in this Court which pertained to its claims. It only became aware of the case thr</w:t>
      </w:r>
      <w:r w:rsidR="00B433DA" w:rsidRPr="00D04A03">
        <w:rPr>
          <w:rFonts w:ascii="Times New Roman" w:hAnsi="Times New Roman" w:cs="Times New Roman"/>
          <w:sz w:val="24"/>
          <w:szCs w:val="24"/>
          <w:lang w:val="en-US"/>
        </w:rPr>
        <w:t xml:space="preserve">ough the media when it was reported that the </w:t>
      </w:r>
      <w:r w:rsidR="00A20440" w:rsidRPr="00D04A03">
        <w:rPr>
          <w:rFonts w:ascii="Times New Roman" w:hAnsi="Times New Roman" w:cs="Times New Roman"/>
          <w:sz w:val="24"/>
          <w:szCs w:val="24"/>
          <w:lang w:val="en-US"/>
        </w:rPr>
        <w:t>third</w:t>
      </w:r>
      <w:r w:rsidR="00B433DA" w:rsidRPr="00D04A03">
        <w:rPr>
          <w:rFonts w:ascii="Times New Roman" w:hAnsi="Times New Roman" w:cs="Times New Roman"/>
          <w:sz w:val="24"/>
          <w:szCs w:val="24"/>
          <w:lang w:val="en-US"/>
        </w:rPr>
        <w:t xml:space="preserve"> respondent</w:t>
      </w:r>
      <w:r w:rsidR="00AC5AA2">
        <w:rPr>
          <w:rFonts w:ascii="Times New Roman" w:hAnsi="Times New Roman" w:cs="Times New Roman"/>
          <w:sz w:val="24"/>
          <w:szCs w:val="24"/>
          <w:lang w:val="en-US"/>
        </w:rPr>
        <w:t>,</w:t>
      </w:r>
      <w:r w:rsidR="00B433DA" w:rsidRPr="00D04A03">
        <w:rPr>
          <w:rFonts w:ascii="Times New Roman" w:hAnsi="Times New Roman" w:cs="Times New Roman"/>
          <w:sz w:val="24"/>
          <w:szCs w:val="24"/>
          <w:lang w:val="en-US"/>
        </w:rPr>
        <w:t xml:space="preserve"> Minister of Mines was found to be in contempt of court for failure to </w:t>
      </w:r>
      <w:r w:rsidR="00B433DA" w:rsidRPr="00D04A03">
        <w:rPr>
          <w:rFonts w:ascii="Times New Roman" w:hAnsi="Times New Roman" w:cs="Times New Roman"/>
          <w:sz w:val="24"/>
          <w:szCs w:val="24"/>
          <w:lang w:val="en-US"/>
        </w:rPr>
        <w:lastRenderedPageBreak/>
        <w:t xml:space="preserve">comply with the aforementioned court orders </w:t>
      </w:r>
      <w:r w:rsidR="00DB1BC7" w:rsidRPr="00D04A03">
        <w:rPr>
          <w:rFonts w:ascii="Times New Roman" w:hAnsi="Times New Roman" w:cs="Times New Roman"/>
          <w:sz w:val="24"/>
          <w:szCs w:val="24"/>
          <w:lang w:val="en-US"/>
        </w:rPr>
        <w:t xml:space="preserve">to transfer the claims to </w:t>
      </w:r>
      <w:r w:rsidR="00A20440" w:rsidRPr="00D04A03">
        <w:rPr>
          <w:rFonts w:ascii="Times New Roman" w:hAnsi="Times New Roman" w:cs="Times New Roman"/>
          <w:sz w:val="24"/>
          <w:szCs w:val="24"/>
          <w:lang w:val="en-US"/>
        </w:rPr>
        <w:t>first</w:t>
      </w:r>
      <w:r w:rsidR="00DB1BC7" w:rsidRPr="00D04A03">
        <w:rPr>
          <w:rFonts w:ascii="Times New Roman" w:hAnsi="Times New Roman" w:cs="Times New Roman"/>
          <w:sz w:val="24"/>
          <w:szCs w:val="24"/>
          <w:lang w:val="en-US"/>
        </w:rPr>
        <w:t xml:space="preserve"> respondent </w:t>
      </w:r>
      <w:r w:rsidR="00B433DA" w:rsidRPr="00D04A03">
        <w:rPr>
          <w:rFonts w:ascii="Times New Roman" w:hAnsi="Times New Roman" w:cs="Times New Roman"/>
          <w:sz w:val="24"/>
          <w:szCs w:val="24"/>
          <w:lang w:val="en-US"/>
        </w:rPr>
        <w:t>and was thus sentenced to 90 days imprisonment.</w:t>
      </w:r>
    </w:p>
    <w:p w:rsidR="00DB1BC7" w:rsidRPr="00D04A03" w:rsidRDefault="00A20440" w:rsidP="00D04A03">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B433DA" w:rsidRPr="00D04A03">
        <w:rPr>
          <w:rFonts w:ascii="Times New Roman" w:hAnsi="Times New Roman" w:cs="Times New Roman"/>
          <w:sz w:val="24"/>
          <w:szCs w:val="24"/>
          <w:lang w:val="en-US"/>
        </w:rPr>
        <w:t>It its founding affidavit the applicant submits that</w:t>
      </w:r>
      <w:r w:rsidR="00DB1BC7" w:rsidRPr="00D04A03">
        <w:rPr>
          <w:rFonts w:ascii="Times New Roman" w:hAnsi="Times New Roman" w:cs="Times New Roman"/>
          <w:sz w:val="24"/>
          <w:szCs w:val="24"/>
          <w:lang w:val="en-US"/>
        </w:rPr>
        <w:t xml:space="preserve"> the order was granted in its absence. As the registered holder of the mining claims applicant’s rights and interest in those rights are affected by the order. </w:t>
      </w:r>
      <w:r w:rsidRPr="00D04A03">
        <w:rPr>
          <w:rFonts w:ascii="Times New Roman" w:hAnsi="Times New Roman" w:cs="Times New Roman"/>
          <w:sz w:val="24"/>
          <w:szCs w:val="24"/>
          <w:lang w:val="en-US"/>
        </w:rPr>
        <w:t>Further,</w:t>
      </w:r>
      <w:r w:rsidR="00DB1BC7" w:rsidRPr="00D04A03">
        <w:rPr>
          <w:rFonts w:ascii="Times New Roman" w:hAnsi="Times New Roman" w:cs="Times New Roman"/>
          <w:sz w:val="24"/>
          <w:szCs w:val="24"/>
          <w:lang w:val="en-US"/>
        </w:rPr>
        <w:t xml:space="preserve"> that the order was granted in error in that it directed </w:t>
      </w:r>
      <w:r w:rsidRPr="00D04A03">
        <w:rPr>
          <w:rFonts w:ascii="Times New Roman" w:hAnsi="Times New Roman" w:cs="Times New Roman"/>
          <w:sz w:val="24"/>
          <w:szCs w:val="24"/>
          <w:lang w:val="en-US"/>
        </w:rPr>
        <w:t>second</w:t>
      </w:r>
      <w:r w:rsidR="00DB1BC7" w:rsidRPr="00D04A03">
        <w:rPr>
          <w:rFonts w:ascii="Times New Roman" w:hAnsi="Times New Roman" w:cs="Times New Roman"/>
          <w:sz w:val="24"/>
          <w:szCs w:val="24"/>
          <w:lang w:val="en-US"/>
        </w:rPr>
        <w:t xml:space="preserve"> respondent to transfer the mining claims to </w:t>
      </w:r>
      <w:r w:rsidRPr="00D04A03">
        <w:rPr>
          <w:rFonts w:ascii="Times New Roman" w:hAnsi="Times New Roman" w:cs="Times New Roman"/>
          <w:sz w:val="24"/>
          <w:szCs w:val="24"/>
          <w:lang w:val="en-US"/>
        </w:rPr>
        <w:t>first</w:t>
      </w:r>
      <w:r w:rsidR="00DB1BC7" w:rsidRPr="00D04A03">
        <w:rPr>
          <w:rFonts w:ascii="Times New Roman" w:hAnsi="Times New Roman" w:cs="Times New Roman"/>
          <w:sz w:val="24"/>
          <w:szCs w:val="24"/>
          <w:lang w:val="en-US"/>
        </w:rPr>
        <w:t xml:space="preserve"> respondent when </w:t>
      </w:r>
      <w:r w:rsidRPr="00D04A03">
        <w:rPr>
          <w:rFonts w:ascii="Times New Roman" w:hAnsi="Times New Roman" w:cs="Times New Roman"/>
          <w:sz w:val="24"/>
          <w:szCs w:val="24"/>
          <w:lang w:val="en-US"/>
        </w:rPr>
        <w:t>second</w:t>
      </w:r>
      <w:r w:rsidR="00DB1BC7" w:rsidRPr="00D04A03">
        <w:rPr>
          <w:rFonts w:ascii="Times New Roman" w:hAnsi="Times New Roman" w:cs="Times New Roman"/>
          <w:sz w:val="24"/>
          <w:szCs w:val="24"/>
          <w:lang w:val="en-US"/>
        </w:rPr>
        <w:t xml:space="preserve"> respondent was not the registered holder of the rights. The applicant further submitted that had the Court known that the mining claims were registered in the applicant’s names it would not have granted the order to first respondent.</w:t>
      </w:r>
    </w:p>
    <w:p w:rsidR="004C1804" w:rsidRPr="00D04A03" w:rsidRDefault="00A20440" w:rsidP="00A20440">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DB1BC7" w:rsidRPr="00D04A03">
        <w:rPr>
          <w:rFonts w:ascii="Times New Roman" w:hAnsi="Times New Roman" w:cs="Times New Roman"/>
          <w:sz w:val="24"/>
          <w:szCs w:val="24"/>
          <w:lang w:val="en-US"/>
        </w:rPr>
        <w:t xml:space="preserve">The applicant further submits that it was not a party to the agreement between the </w:t>
      </w:r>
      <w:r w:rsidRPr="00D04A03">
        <w:rPr>
          <w:rFonts w:ascii="Times New Roman" w:hAnsi="Times New Roman" w:cs="Times New Roman"/>
          <w:sz w:val="24"/>
          <w:szCs w:val="24"/>
          <w:lang w:val="en-US"/>
        </w:rPr>
        <w:t>first</w:t>
      </w:r>
      <w:r w:rsidR="00DB1BC7" w:rsidRPr="00D04A03">
        <w:rPr>
          <w:rFonts w:ascii="Times New Roman" w:hAnsi="Times New Roman" w:cs="Times New Roman"/>
          <w:sz w:val="24"/>
          <w:szCs w:val="24"/>
          <w:lang w:val="en-US"/>
        </w:rPr>
        <w:t xml:space="preserve"> respondent and the </w:t>
      </w:r>
      <w:r w:rsidRPr="00D04A03">
        <w:rPr>
          <w:rFonts w:ascii="Times New Roman" w:hAnsi="Times New Roman" w:cs="Times New Roman"/>
          <w:sz w:val="24"/>
          <w:szCs w:val="24"/>
          <w:lang w:val="en-US"/>
        </w:rPr>
        <w:t>second</w:t>
      </w:r>
      <w:r w:rsidR="00DB1BC7" w:rsidRPr="00D04A03">
        <w:rPr>
          <w:rFonts w:ascii="Times New Roman" w:hAnsi="Times New Roman" w:cs="Times New Roman"/>
          <w:sz w:val="24"/>
          <w:szCs w:val="24"/>
          <w:lang w:val="en-US"/>
        </w:rPr>
        <w:t xml:space="preserve"> respondent</w:t>
      </w:r>
      <w:r w:rsidR="007E29EE">
        <w:rPr>
          <w:rFonts w:ascii="Times New Roman" w:hAnsi="Times New Roman" w:cs="Times New Roman"/>
          <w:sz w:val="24"/>
          <w:szCs w:val="24"/>
          <w:lang w:val="en-US"/>
        </w:rPr>
        <w:t>. I</w:t>
      </w:r>
      <w:r w:rsidR="00756283" w:rsidRPr="00D04A03">
        <w:rPr>
          <w:rFonts w:ascii="Times New Roman" w:hAnsi="Times New Roman" w:cs="Times New Roman"/>
          <w:sz w:val="24"/>
          <w:szCs w:val="24"/>
          <w:lang w:val="en-US"/>
        </w:rPr>
        <w:t xml:space="preserve">t was not bound by that agreement hence there was no cause for the transfer of its rights to </w:t>
      </w:r>
      <w:r w:rsidRPr="00D04A03">
        <w:rPr>
          <w:rFonts w:ascii="Times New Roman" w:hAnsi="Times New Roman" w:cs="Times New Roman"/>
          <w:sz w:val="24"/>
          <w:szCs w:val="24"/>
          <w:lang w:val="en-US"/>
        </w:rPr>
        <w:t>first</w:t>
      </w:r>
      <w:r w:rsidR="00756283" w:rsidRPr="00D04A03">
        <w:rPr>
          <w:rFonts w:ascii="Times New Roman" w:hAnsi="Times New Roman" w:cs="Times New Roman"/>
          <w:sz w:val="24"/>
          <w:szCs w:val="24"/>
          <w:lang w:val="en-US"/>
        </w:rPr>
        <w:t xml:space="preserve"> respondent. The applicant further submits that clause 4 of the agreement between </w:t>
      </w:r>
      <w:r>
        <w:rPr>
          <w:rFonts w:ascii="Times New Roman" w:hAnsi="Times New Roman" w:cs="Times New Roman"/>
          <w:sz w:val="24"/>
          <w:szCs w:val="24"/>
          <w:lang w:val="en-US"/>
        </w:rPr>
        <w:t>first</w:t>
      </w:r>
      <w:r w:rsidR="00756283" w:rsidRPr="00D04A03">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second </w:t>
      </w:r>
      <w:r w:rsidR="00756283" w:rsidRPr="00D04A03">
        <w:rPr>
          <w:rFonts w:ascii="Times New Roman" w:hAnsi="Times New Roman" w:cs="Times New Roman"/>
          <w:sz w:val="24"/>
          <w:szCs w:val="24"/>
          <w:lang w:val="en-US"/>
        </w:rPr>
        <w:t xml:space="preserve">respondent showed that the agreement had expired by effluxion of time. The applicant thus argued, had the court known </w:t>
      </w:r>
      <w:r w:rsidR="00A21A36">
        <w:rPr>
          <w:rFonts w:ascii="Times New Roman" w:hAnsi="Times New Roman" w:cs="Times New Roman"/>
          <w:sz w:val="24"/>
          <w:szCs w:val="24"/>
          <w:lang w:val="en-US"/>
        </w:rPr>
        <w:t>t</w:t>
      </w:r>
      <w:r w:rsidR="00756283" w:rsidRPr="00D04A03">
        <w:rPr>
          <w:rFonts w:ascii="Times New Roman" w:hAnsi="Times New Roman" w:cs="Times New Roman"/>
          <w:sz w:val="24"/>
          <w:szCs w:val="24"/>
          <w:lang w:val="en-US"/>
        </w:rPr>
        <w:t>hat the agreement did not bind applicant the registere</w:t>
      </w:r>
      <w:r w:rsidR="00B96049" w:rsidRPr="00D04A03">
        <w:rPr>
          <w:rFonts w:ascii="Times New Roman" w:hAnsi="Times New Roman" w:cs="Times New Roman"/>
          <w:sz w:val="24"/>
          <w:szCs w:val="24"/>
          <w:lang w:val="en-US"/>
        </w:rPr>
        <w:t>d</w:t>
      </w:r>
      <w:r w:rsidR="00756283" w:rsidRPr="00D04A03">
        <w:rPr>
          <w:rFonts w:ascii="Times New Roman" w:hAnsi="Times New Roman" w:cs="Times New Roman"/>
          <w:sz w:val="24"/>
          <w:szCs w:val="24"/>
          <w:lang w:val="en-US"/>
        </w:rPr>
        <w:t xml:space="preserve"> holder of rights, and that the agreement between </w:t>
      </w:r>
      <w:r w:rsidRPr="00D04A03">
        <w:rPr>
          <w:rFonts w:ascii="Times New Roman" w:hAnsi="Times New Roman" w:cs="Times New Roman"/>
          <w:sz w:val="24"/>
          <w:szCs w:val="24"/>
          <w:lang w:val="en-US"/>
        </w:rPr>
        <w:t>first</w:t>
      </w:r>
      <w:r w:rsidR="00756283" w:rsidRPr="00D04A03">
        <w:rPr>
          <w:rFonts w:ascii="Times New Roman" w:hAnsi="Times New Roman" w:cs="Times New Roman"/>
          <w:sz w:val="24"/>
          <w:szCs w:val="24"/>
          <w:lang w:val="en-US"/>
        </w:rPr>
        <w:t xml:space="preserve"> and </w:t>
      </w:r>
      <w:r w:rsidRPr="00D04A03">
        <w:rPr>
          <w:rFonts w:ascii="Times New Roman" w:hAnsi="Times New Roman" w:cs="Times New Roman"/>
          <w:sz w:val="24"/>
          <w:szCs w:val="24"/>
          <w:lang w:val="en-US"/>
        </w:rPr>
        <w:t>second</w:t>
      </w:r>
      <w:r w:rsidR="00756283" w:rsidRPr="00D04A03">
        <w:rPr>
          <w:rFonts w:ascii="Times New Roman" w:hAnsi="Times New Roman" w:cs="Times New Roman"/>
          <w:sz w:val="24"/>
          <w:szCs w:val="24"/>
          <w:lang w:val="en-US"/>
        </w:rPr>
        <w:t xml:space="preserve"> respondent had expired it would not have granted the order.</w:t>
      </w:r>
      <w:r w:rsidR="00B96049" w:rsidRPr="00D04A03">
        <w:rPr>
          <w:rFonts w:ascii="Times New Roman" w:hAnsi="Times New Roman" w:cs="Times New Roman"/>
          <w:sz w:val="24"/>
          <w:szCs w:val="24"/>
          <w:lang w:val="en-US"/>
        </w:rPr>
        <w:t xml:space="preserve"> Mr </w:t>
      </w:r>
      <w:r w:rsidR="00B96049" w:rsidRPr="00A20440">
        <w:rPr>
          <w:rFonts w:ascii="Times New Roman" w:hAnsi="Times New Roman" w:cs="Times New Roman"/>
          <w:i/>
          <w:sz w:val="24"/>
          <w:szCs w:val="24"/>
          <w:lang w:val="en-US"/>
        </w:rPr>
        <w:t>Lunga</w:t>
      </w:r>
      <w:r w:rsidR="00B96049" w:rsidRPr="00D04A03">
        <w:rPr>
          <w:rFonts w:ascii="Times New Roman" w:hAnsi="Times New Roman" w:cs="Times New Roman"/>
          <w:sz w:val="24"/>
          <w:szCs w:val="24"/>
          <w:lang w:val="en-US"/>
        </w:rPr>
        <w:t xml:space="preserve"> for the applicant argued that i</w:t>
      </w:r>
      <w:r w:rsidR="00CD1AD7" w:rsidRPr="00D04A03">
        <w:rPr>
          <w:rFonts w:ascii="Times New Roman" w:hAnsi="Times New Roman" w:cs="Times New Roman"/>
          <w:sz w:val="24"/>
          <w:szCs w:val="24"/>
          <w:lang w:val="en-US"/>
        </w:rPr>
        <w:t>t is because of the assertion by</w:t>
      </w:r>
      <w:r w:rsidR="00B96049" w:rsidRPr="00D04A03">
        <w:rPr>
          <w:rFonts w:ascii="Times New Roman" w:hAnsi="Times New Roman" w:cs="Times New Roman"/>
          <w:sz w:val="24"/>
          <w:szCs w:val="24"/>
          <w:lang w:val="en-US"/>
        </w:rPr>
        <w:t xml:space="preserve"> the </w:t>
      </w:r>
      <w:r w:rsidRPr="00D04A03">
        <w:rPr>
          <w:rFonts w:ascii="Times New Roman" w:hAnsi="Times New Roman" w:cs="Times New Roman"/>
          <w:sz w:val="24"/>
          <w:szCs w:val="24"/>
          <w:lang w:val="en-US"/>
        </w:rPr>
        <w:t>first</w:t>
      </w:r>
      <w:r w:rsidR="00B96049" w:rsidRPr="00D04A03">
        <w:rPr>
          <w:rFonts w:ascii="Times New Roman" w:hAnsi="Times New Roman" w:cs="Times New Roman"/>
          <w:sz w:val="24"/>
          <w:szCs w:val="24"/>
          <w:lang w:val="en-US"/>
        </w:rPr>
        <w:t xml:space="preserve"> respondent that the </w:t>
      </w:r>
      <w:r w:rsidRPr="00D04A03">
        <w:rPr>
          <w:rFonts w:ascii="Times New Roman" w:hAnsi="Times New Roman" w:cs="Times New Roman"/>
          <w:sz w:val="24"/>
          <w:szCs w:val="24"/>
          <w:lang w:val="en-US"/>
        </w:rPr>
        <w:t>second</w:t>
      </w:r>
      <w:r w:rsidR="00B96049" w:rsidRPr="00D04A03">
        <w:rPr>
          <w:rFonts w:ascii="Times New Roman" w:hAnsi="Times New Roman" w:cs="Times New Roman"/>
          <w:sz w:val="24"/>
          <w:szCs w:val="24"/>
          <w:lang w:val="en-US"/>
        </w:rPr>
        <w:t xml:space="preserve"> respondent was the holder of the mining claims that</w:t>
      </w:r>
      <w:r w:rsidR="007E29EE">
        <w:rPr>
          <w:rFonts w:ascii="Times New Roman" w:hAnsi="Times New Roman" w:cs="Times New Roman"/>
          <w:sz w:val="24"/>
          <w:szCs w:val="24"/>
          <w:lang w:val="en-US"/>
        </w:rPr>
        <w:t xml:space="preserve"> the court granted the order. He submitted that no</w:t>
      </w:r>
      <w:r w:rsidR="00B96049" w:rsidRPr="00D04A03">
        <w:rPr>
          <w:rFonts w:ascii="Times New Roman" w:hAnsi="Times New Roman" w:cs="Times New Roman"/>
          <w:sz w:val="24"/>
          <w:szCs w:val="24"/>
          <w:lang w:val="en-US"/>
        </w:rPr>
        <w:t xml:space="preserve"> court fully conversant of the state of affairs would have proceeded </w:t>
      </w:r>
      <w:r w:rsidR="007E29EE">
        <w:rPr>
          <w:rFonts w:ascii="Times New Roman" w:hAnsi="Times New Roman" w:cs="Times New Roman"/>
          <w:sz w:val="24"/>
          <w:szCs w:val="24"/>
          <w:lang w:val="en-US"/>
        </w:rPr>
        <w:t xml:space="preserve">to grant the order </w:t>
      </w:r>
      <w:r w:rsidR="00B96049" w:rsidRPr="00D04A03">
        <w:rPr>
          <w:rFonts w:ascii="Times New Roman" w:hAnsi="Times New Roman" w:cs="Times New Roman"/>
          <w:sz w:val="24"/>
          <w:szCs w:val="24"/>
          <w:lang w:val="en-US"/>
        </w:rPr>
        <w:t>had the full facts been known</w:t>
      </w:r>
      <w:r w:rsidR="007E29EE">
        <w:rPr>
          <w:rFonts w:ascii="Times New Roman" w:hAnsi="Times New Roman" w:cs="Times New Roman"/>
          <w:sz w:val="24"/>
          <w:szCs w:val="24"/>
          <w:lang w:val="en-US"/>
        </w:rPr>
        <w:t>,</w:t>
      </w:r>
      <w:r w:rsidR="00B96049" w:rsidRPr="00D04A03">
        <w:rPr>
          <w:rFonts w:ascii="Times New Roman" w:hAnsi="Times New Roman" w:cs="Times New Roman"/>
          <w:sz w:val="24"/>
          <w:szCs w:val="24"/>
          <w:lang w:val="en-US"/>
        </w:rPr>
        <w:t xml:space="preserve"> as this goes against the principle that </w:t>
      </w:r>
      <w:r w:rsidR="00741FEC" w:rsidRPr="00D04A03">
        <w:rPr>
          <w:rFonts w:ascii="Times New Roman" w:hAnsi="Times New Roman" w:cs="Times New Roman"/>
          <w:sz w:val="24"/>
          <w:szCs w:val="24"/>
          <w:lang w:val="en-US"/>
        </w:rPr>
        <w:t>a party cannot transfer that it does not have.</w:t>
      </w:r>
    </w:p>
    <w:p w:rsidR="006B463A" w:rsidRDefault="00A20440" w:rsidP="00A20440">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EA4E3A" w:rsidRPr="00D04A03">
        <w:rPr>
          <w:rFonts w:ascii="Times New Roman" w:hAnsi="Times New Roman" w:cs="Times New Roman"/>
          <w:sz w:val="24"/>
          <w:szCs w:val="24"/>
          <w:lang w:val="en-US"/>
        </w:rPr>
        <w:t xml:space="preserve">The </w:t>
      </w:r>
      <w:r>
        <w:rPr>
          <w:rFonts w:ascii="Times New Roman" w:hAnsi="Times New Roman" w:cs="Times New Roman"/>
          <w:sz w:val="24"/>
          <w:szCs w:val="24"/>
          <w:lang w:val="en-US"/>
        </w:rPr>
        <w:t>first</w:t>
      </w:r>
      <w:r w:rsidR="00EA4E3A" w:rsidRPr="00D04A03">
        <w:rPr>
          <w:rFonts w:ascii="Times New Roman" w:hAnsi="Times New Roman" w:cs="Times New Roman"/>
          <w:sz w:val="24"/>
          <w:szCs w:val="24"/>
          <w:lang w:val="en-US"/>
        </w:rPr>
        <w:t xml:space="preserve"> respondent opposed the matter. Its initial stance was that the </w:t>
      </w:r>
      <w:r w:rsidRPr="00D04A03">
        <w:rPr>
          <w:rFonts w:ascii="Times New Roman" w:hAnsi="Times New Roman" w:cs="Times New Roman"/>
          <w:sz w:val="24"/>
          <w:szCs w:val="24"/>
          <w:lang w:val="en-US"/>
        </w:rPr>
        <w:t>claims, which the order pertains to,</w:t>
      </w:r>
      <w:r w:rsidR="007C36D2" w:rsidRPr="00D04A03">
        <w:rPr>
          <w:rFonts w:ascii="Times New Roman" w:hAnsi="Times New Roman" w:cs="Times New Roman"/>
          <w:sz w:val="24"/>
          <w:szCs w:val="24"/>
          <w:lang w:val="en-US"/>
        </w:rPr>
        <w:t xml:space="preserve"> are in the names of th</w:t>
      </w:r>
      <w:r w:rsidR="007C182A" w:rsidRPr="00D04A03">
        <w:rPr>
          <w:rFonts w:ascii="Times New Roman" w:hAnsi="Times New Roman" w:cs="Times New Roman"/>
          <w:sz w:val="24"/>
          <w:szCs w:val="24"/>
          <w:lang w:val="en-US"/>
        </w:rPr>
        <w:t>e</w:t>
      </w:r>
      <w:r w:rsidR="007C36D2" w:rsidRPr="00D04A03">
        <w:rPr>
          <w:rFonts w:ascii="Times New Roman" w:hAnsi="Times New Roman" w:cs="Times New Roman"/>
          <w:sz w:val="24"/>
          <w:szCs w:val="24"/>
          <w:lang w:val="en-US"/>
        </w:rPr>
        <w:t xml:space="preserve"> </w:t>
      </w:r>
      <w:r w:rsidRPr="00D04A03">
        <w:rPr>
          <w:rFonts w:ascii="Times New Roman" w:hAnsi="Times New Roman" w:cs="Times New Roman"/>
          <w:sz w:val="24"/>
          <w:szCs w:val="24"/>
          <w:lang w:val="en-US"/>
        </w:rPr>
        <w:t>second</w:t>
      </w:r>
      <w:r w:rsidR="007C36D2" w:rsidRPr="00D04A03">
        <w:rPr>
          <w:rFonts w:ascii="Times New Roman" w:hAnsi="Times New Roman" w:cs="Times New Roman"/>
          <w:sz w:val="24"/>
          <w:szCs w:val="24"/>
          <w:lang w:val="en-US"/>
        </w:rPr>
        <w:t xml:space="preserve"> respondent. This respondent stated that applicant wants to irregularly invite itself in a matter in which it has no </w:t>
      </w:r>
      <w:r w:rsidR="007C182A" w:rsidRPr="00D04A03">
        <w:rPr>
          <w:rFonts w:ascii="Times New Roman" w:hAnsi="Times New Roman" w:cs="Times New Roman"/>
          <w:sz w:val="24"/>
          <w:szCs w:val="24"/>
          <w:lang w:val="en-US"/>
        </w:rPr>
        <w:t xml:space="preserve">legal </w:t>
      </w:r>
      <w:r w:rsidR="007C36D2" w:rsidRPr="00D04A03">
        <w:rPr>
          <w:rFonts w:ascii="Times New Roman" w:hAnsi="Times New Roman" w:cs="Times New Roman"/>
          <w:sz w:val="24"/>
          <w:szCs w:val="24"/>
          <w:lang w:val="en-US"/>
        </w:rPr>
        <w:t xml:space="preserve">interest. </w:t>
      </w:r>
      <w:r w:rsidR="006B463A" w:rsidRPr="00D04A03">
        <w:rPr>
          <w:rFonts w:ascii="Times New Roman" w:hAnsi="Times New Roman" w:cs="Times New Roman"/>
          <w:sz w:val="24"/>
          <w:szCs w:val="24"/>
          <w:lang w:val="en-US"/>
        </w:rPr>
        <w:t>The court notes that in all its opposition papers in both HC</w:t>
      </w:r>
      <w:r w:rsidR="006B463A">
        <w:rPr>
          <w:rFonts w:ascii="Times New Roman" w:hAnsi="Times New Roman" w:cs="Times New Roman"/>
          <w:sz w:val="24"/>
          <w:szCs w:val="24"/>
          <w:lang w:val="en-US"/>
        </w:rPr>
        <w:t xml:space="preserve"> </w:t>
      </w:r>
      <w:r w:rsidR="00A21A36">
        <w:rPr>
          <w:rFonts w:ascii="Times New Roman" w:hAnsi="Times New Roman" w:cs="Times New Roman"/>
          <w:sz w:val="24"/>
          <w:szCs w:val="24"/>
          <w:lang w:val="en-US"/>
        </w:rPr>
        <w:t xml:space="preserve">1380/20 </w:t>
      </w:r>
      <w:r w:rsidR="006B463A" w:rsidRPr="00D04A03">
        <w:rPr>
          <w:rFonts w:ascii="Times New Roman" w:hAnsi="Times New Roman" w:cs="Times New Roman"/>
          <w:sz w:val="24"/>
          <w:szCs w:val="24"/>
          <w:lang w:val="en-US"/>
        </w:rPr>
        <w:t>and HC</w:t>
      </w:r>
      <w:r w:rsidR="006B463A">
        <w:rPr>
          <w:rFonts w:ascii="Times New Roman" w:hAnsi="Times New Roman" w:cs="Times New Roman"/>
          <w:sz w:val="24"/>
          <w:szCs w:val="24"/>
          <w:lang w:val="en-US"/>
        </w:rPr>
        <w:t xml:space="preserve"> </w:t>
      </w:r>
      <w:r w:rsidR="00A21A36">
        <w:rPr>
          <w:rFonts w:ascii="Times New Roman" w:hAnsi="Times New Roman" w:cs="Times New Roman"/>
          <w:sz w:val="24"/>
          <w:szCs w:val="24"/>
          <w:lang w:val="en-US"/>
        </w:rPr>
        <w:t>1381/20</w:t>
      </w:r>
      <w:r w:rsidR="006B463A" w:rsidRPr="00D04A03">
        <w:rPr>
          <w:rFonts w:ascii="Times New Roman" w:hAnsi="Times New Roman" w:cs="Times New Roman"/>
          <w:sz w:val="24"/>
          <w:szCs w:val="24"/>
          <w:lang w:val="en-US"/>
        </w:rPr>
        <w:t xml:space="preserve"> the first</w:t>
      </w:r>
      <w:r w:rsidR="006B463A">
        <w:rPr>
          <w:rFonts w:ascii="Times New Roman" w:hAnsi="Times New Roman" w:cs="Times New Roman"/>
          <w:sz w:val="24"/>
          <w:szCs w:val="24"/>
          <w:lang w:val="en-US"/>
        </w:rPr>
        <w:t xml:space="preserve"> respondent denies</w:t>
      </w:r>
      <w:r w:rsidR="006B463A" w:rsidRPr="00D04A03">
        <w:rPr>
          <w:rFonts w:ascii="Times New Roman" w:hAnsi="Times New Roman" w:cs="Times New Roman"/>
          <w:sz w:val="24"/>
          <w:szCs w:val="24"/>
          <w:lang w:val="en-US"/>
        </w:rPr>
        <w:t xml:space="preserve"> that the claims stated in the orders belong to the applicant arguing that the claims are different. In HC 1380/90 there is outright denial that the claims are the same</w:t>
      </w:r>
      <w:r w:rsidR="006B463A">
        <w:rPr>
          <w:rFonts w:ascii="Times New Roman" w:hAnsi="Times New Roman" w:cs="Times New Roman"/>
          <w:sz w:val="24"/>
          <w:szCs w:val="24"/>
          <w:lang w:val="en-US"/>
        </w:rPr>
        <w:t xml:space="preserve"> </w:t>
      </w:r>
      <w:r w:rsidR="006B463A" w:rsidRPr="00D04A03">
        <w:rPr>
          <w:rFonts w:ascii="Times New Roman" w:hAnsi="Times New Roman" w:cs="Times New Roman"/>
          <w:sz w:val="24"/>
          <w:szCs w:val="24"/>
          <w:lang w:val="en-US"/>
        </w:rPr>
        <w:t>(see p</w:t>
      </w:r>
      <w:r w:rsidR="006B463A">
        <w:rPr>
          <w:rFonts w:ascii="Times New Roman" w:hAnsi="Times New Roman" w:cs="Times New Roman"/>
          <w:sz w:val="24"/>
          <w:szCs w:val="24"/>
          <w:lang w:val="en-US"/>
        </w:rPr>
        <w:t xml:space="preserve"> </w:t>
      </w:r>
      <w:r w:rsidR="006B463A" w:rsidRPr="00D04A03">
        <w:rPr>
          <w:rFonts w:ascii="Times New Roman" w:hAnsi="Times New Roman" w:cs="Times New Roman"/>
          <w:sz w:val="24"/>
          <w:szCs w:val="24"/>
          <w:lang w:val="en-US"/>
        </w:rPr>
        <w:t>102 para 5-11). The first respondent categorically stating in para 11 that “The claims to which the order of the court pertains are in the name of second respondent. The order does not relate to claims which are in the name of the applicant.” These averments are maintained in HC1381</w:t>
      </w:r>
      <w:r w:rsidR="006B463A">
        <w:rPr>
          <w:rFonts w:ascii="Times New Roman" w:hAnsi="Times New Roman" w:cs="Times New Roman"/>
          <w:sz w:val="24"/>
          <w:szCs w:val="24"/>
          <w:lang w:val="en-US"/>
        </w:rPr>
        <w:t>/20</w:t>
      </w:r>
      <w:r w:rsidR="006B463A" w:rsidRPr="00D04A03">
        <w:rPr>
          <w:rFonts w:ascii="Times New Roman" w:hAnsi="Times New Roman" w:cs="Times New Roman"/>
          <w:sz w:val="24"/>
          <w:szCs w:val="24"/>
          <w:lang w:val="en-US"/>
        </w:rPr>
        <w:t xml:space="preserve"> from para 5-11. This stance </w:t>
      </w:r>
      <w:r w:rsidR="006B463A" w:rsidRPr="00D04A03">
        <w:rPr>
          <w:rFonts w:ascii="Times New Roman" w:hAnsi="Times New Roman" w:cs="Times New Roman"/>
          <w:sz w:val="24"/>
          <w:szCs w:val="24"/>
          <w:lang w:val="en-US"/>
        </w:rPr>
        <w:lastRenderedPageBreak/>
        <w:t xml:space="preserve">was maintained until the day of hearing when ultimately there was a concession that the claims are the same. </w:t>
      </w:r>
    </w:p>
    <w:p w:rsidR="00EA4E3A" w:rsidRPr="00D04A03" w:rsidRDefault="007C36D2" w:rsidP="00A20440">
      <w:pPr>
        <w:spacing w:after="0" w:line="360" w:lineRule="auto"/>
        <w:ind w:left="360"/>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The </w:t>
      </w:r>
      <w:r w:rsidR="00A20440" w:rsidRPr="00D04A03">
        <w:rPr>
          <w:rFonts w:ascii="Times New Roman" w:hAnsi="Times New Roman" w:cs="Times New Roman"/>
          <w:sz w:val="24"/>
          <w:szCs w:val="24"/>
          <w:lang w:val="en-US"/>
        </w:rPr>
        <w:t>first</w:t>
      </w:r>
      <w:r w:rsidRPr="00D04A03">
        <w:rPr>
          <w:rFonts w:ascii="Times New Roman" w:hAnsi="Times New Roman" w:cs="Times New Roman"/>
          <w:sz w:val="24"/>
          <w:szCs w:val="24"/>
          <w:lang w:val="en-US"/>
        </w:rPr>
        <w:t xml:space="preserve"> respondent maintained in opposition that the agreement has nothing to do with the applicant and at any </w:t>
      </w:r>
      <w:r w:rsidR="00A20440" w:rsidRPr="00D04A03">
        <w:rPr>
          <w:rFonts w:ascii="Times New Roman" w:hAnsi="Times New Roman" w:cs="Times New Roman"/>
          <w:sz w:val="24"/>
          <w:szCs w:val="24"/>
          <w:lang w:val="en-US"/>
        </w:rPr>
        <w:t>rate,</w:t>
      </w:r>
      <w:r w:rsidRPr="00D04A03">
        <w:rPr>
          <w:rFonts w:ascii="Times New Roman" w:hAnsi="Times New Roman" w:cs="Times New Roman"/>
          <w:sz w:val="24"/>
          <w:szCs w:val="24"/>
          <w:lang w:val="en-US"/>
        </w:rPr>
        <w:t xml:space="preserve"> the </w:t>
      </w:r>
      <w:r w:rsidR="00A20440">
        <w:rPr>
          <w:rFonts w:ascii="Times New Roman" w:hAnsi="Times New Roman" w:cs="Times New Roman"/>
          <w:sz w:val="24"/>
          <w:szCs w:val="24"/>
          <w:lang w:val="en-US"/>
        </w:rPr>
        <w:t>second</w:t>
      </w:r>
      <w:r w:rsidRPr="00D04A03">
        <w:rPr>
          <w:rFonts w:ascii="Times New Roman" w:hAnsi="Times New Roman" w:cs="Times New Roman"/>
          <w:sz w:val="24"/>
          <w:szCs w:val="24"/>
          <w:lang w:val="en-US"/>
        </w:rPr>
        <w:t xml:space="preserve"> respondent a party to the agreement refrained from </w:t>
      </w:r>
      <w:r w:rsidR="00B203F4" w:rsidRPr="00D04A03">
        <w:rPr>
          <w:rFonts w:ascii="Times New Roman" w:hAnsi="Times New Roman" w:cs="Times New Roman"/>
          <w:sz w:val="24"/>
          <w:szCs w:val="24"/>
          <w:lang w:val="en-US"/>
        </w:rPr>
        <w:t xml:space="preserve">raising </w:t>
      </w:r>
      <w:r w:rsidR="007C182A" w:rsidRPr="00D04A03">
        <w:rPr>
          <w:rFonts w:ascii="Times New Roman" w:hAnsi="Times New Roman" w:cs="Times New Roman"/>
          <w:sz w:val="24"/>
          <w:szCs w:val="24"/>
          <w:lang w:val="en-US"/>
        </w:rPr>
        <w:t>a</w:t>
      </w:r>
      <w:r w:rsidR="00B203F4" w:rsidRPr="00D04A03">
        <w:rPr>
          <w:rFonts w:ascii="Times New Roman" w:hAnsi="Times New Roman" w:cs="Times New Roman"/>
          <w:sz w:val="24"/>
          <w:szCs w:val="24"/>
          <w:lang w:val="en-US"/>
        </w:rPr>
        <w:t xml:space="preserve">ny argument on the status of the agreement. The respondent further stated </w:t>
      </w:r>
      <w:r w:rsidR="005F6A88" w:rsidRPr="00D04A03">
        <w:rPr>
          <w:rFonts w:ascii="Times New Roman" w:hAnsi="Times New Roman" w:cs="Times New Roman"/>
          <w:sz w:val="24"/>
          <w:szCs w:val="24"/>
          <w:lang w:val="en-US"/>
        </w:rPr>
        <w:t xml:space="preserve">in the affidavit filed on its behalf </w:t>
      </w:r>
      <w:r w:rsidR="00B203F4" w:rsidRPr="00D04A03">
        <w:rPr>
          <w:rFonts w:ascii="Times New Roman" w:hAnsi="Times New Roman" w:cs="Times New Roman"/>
          <w:sz w:val="24"/>
          <w:szCs w:val="24"/>
          <w:lang w:val="en-US"/>
        </w:rPr>
        <w:t xml:space="preserve">that it is incompetent to seek a joinder consequent upon the granting of an order in terms of </w:t>
      </w:r>
      <w:r w:rsidR="00A20440">
        <w:rPr>
          <w:rFonts w:ascii="Times New Roman" w:hAnsi="Times New Roman" w:cs="Times New Roman"/>
          <w:sz w:val="24"/>
          <w:szCs w:val="24"/>
          <w:lang w:val="en-US"/>
        </w:rPr>
        <w:t>r</w:t>
      </w:r>
      <w:r w:rsidR="00B203F4" w:rsidRPr="00D04A03">
        <w:rPr>
          <w:rFonts w:ascii="Times New Roman" w:hAnsi="Times New Roman" w:cs="Times New Roman"/>
          <w:sz w:val="24"/>
          <w:szCs w:val="24"/>
          <w:lang w:val="en-US"/>
        </w:rPr>
        <w:t xml:space="preserve"> 449 and prayed for the dismissal of the application with costs on a higher scale.</w:t>
      </w:r>
      <w:r w:rsidRPr="00D04A03">
        <w:rPr>
          <w:rFonts w:ascii="Times New Roman" w:hAnsi="Times New Roman" w:cs="Times New Roman"/>
          <w:sz w:val="24"/>
          <w:szCs w:val="24"/>
          <w:lang w:val="en-US"/>
        </w:rPr>
        <w:t xml:space="preserve"> </w:t>
      </w:r>
    </w:p>
    <w:p w:rsidR="00FC6079" w:rsidRPr="00D04A03" w:rsidRDefault="007A07C9" w:rsidP="00A20440">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C6079" w:rsidRPr="00D04A03">
        <w:rPr>
          <w:rFonts w:ascii="Times New Roman" w:hAnsi="Times New Roman" w:cs="Times New Roman"/>
          <w:sz w:val="24"/>
          <w:szCs w:val="24"/>
          <w:lang w:val="en-US"/>
        </w:rPr>
        <w:t xml:space="preserve">Mr </w:t>
      </w:r>
      <w:r w:rsidR="00FC6079" w:rsidRPr="00A20440">
        <w:rPr>
          <w:rFonts w:ascii="Times New Roman" w:hAnsi="Times New Roman" w:cs="Times New Roman"/>
          <w:i/>
          <w:sz w:val="24"/>
          <w:szCs w:val="24"/>
          <w:lang w:val="en-US"/>
        </w:rPr>
        <w:t>Mapuranga</w:t>
      </w:r>
      <w:r w:rsidR="00FC6079" w:rsidRPr="00D04A03">
        <w:rPr>
          <w:rFonts w:ascii="Times New Roman" w:hAnsi="Times New Roman" w:cs="Times New Roman"/>
          <w:sz w:val="24"/>
          <w:szCs w:val="24"/>
          <w:lang w:val="en-US"/>
        </w:rPr>
        <w:t xml:space="preserve"> for the </w:t>
      </w:r>
      <w:r w:rsidR="00A20440" w:rsidRPr="00D04A03">
        <w:rPr>
          <w:rFonts w:ascii="Times New Roman" w:hAnsi="Times New Roman" w:cs="Times New Roman"/>
          <w:sz w:val="24"/>
          <w:szCs w:val="24"/>
          <w:lang w:val="en-US"/>
        </w:rPr>
        <w:t>first</w:t>
      </w:r>
      <w:r w:rsidR="00FC6079" w:rsidRPr="00D04A03">
        <w:rPr>
          <w:rFonts w:ascii="Times New Roman" w:hAnsi="Times New Roman" w:cs="Times New Roman"/>
          <w:sz w:val="24"/>
          <w:szCs w:val="24"/>
          <w:lang w:val="en-US"/>
        </w:rPr>
        <w:t xml:space="preserve"> respondent argued that rule 449 is not applicable </w:t>
      </w:r>
      <w:r w:rsidR="00FC6079" w:rsidRPr="00D04A03">
        <w:rPr>
          <w:rFonts w:ascii="Times New Roman" w:hAnsi="Times New Roman" w:cs="Times New Roman"/>
          <w:i/>
          <w:sz w:val="24"/>
          <w:szCs w:val="24"/>
          <w:lang w:val="en-US"/>
        </w:rPr>
        <w:t>in casu</w:t>
      </w:r>
      <w:r w:rsidR="00FC6079" w:rsidRPr="00D04A03">
        <w:rPr>
          <w:rFonts w:ascii="Times New Roman" w:hAnsi="Times New Roman" w:cs="Times New Roman"/>
          <w:sz w:val="24"/>
          <w:szCs w:val="24"/>
          <w:lang w:val="en-US"/>
        </w:rPr>
        <w:t xml:space="preserve"> in that the errors that the applicant seeks to rely on are not errors of form or procedure. </w:t>
      </w:r>
      <w:r w:rsidR="002F270F" w:rsidRPr="00D04A03">
        <w:rPr>
          <w:rFonts w:ascii="Times New Roman" w:hAnsi="Times New Roman" w:cs="Times New Roman"/>
          <w:sz w:val="24"/>
          <w:szCs w:val="24"/>
          <w:lang w:val="en-US"/>
        </w:rPr>
        <w:t>He submitted that before the summons were issued it was verified with the Ministry of Mines and the respondent was advised that the claims were registered in North Rand’s names. This therefore was an error of substance so</w:t>
      </w:r>
      <w:r w:rsidR="00A77C3E" w:rsidRPr="00D04A03">
        <w:rPr>
          <w:rFonts w:ascii="Times New Roman" w:hAnsi="Times New Roman" w:cs="Times New Roman"/>
          <w:sz w:val="24"/>
          <w:szCs w:val="24"/>
          <w:lang w:val="en-US"/>
        </w:rPr>
        <w:t xml:space="preserve"> he argued</w:t>
      </w:r>
      <w:r w:rsidR="002F270F" w:rsidRPr="00D04A03">
        <w:rPr>
          <w:rFonts w:ascii="Times New Roman" w:hAnsi="Times New Roman" w:cs="Times New Roman"/>
          <w:i/>
          <w:sz w:val="24"/>
          <w:szCs w:val="24"/>
          <w:lang w:val="en-US"/>
        </w:rPr>
        <w:t>.</w:t>
      </w:r>
      <w:r w:rsidR="00A20440">
        <w:rPr>
          <w:rFonts w:ascii="Times New Roman" w:hAnsi="Times New Roman" w:cs="Times New Roman"/>
          <w:i/>
          <w:sz w:val="24"/>
          <w:szCs w:val="24"/>
          <w:lang w:val="en-US"/>
        </w:rPr>
        <w:t xml:space="preserve"> </w:t>
      </w:r>
      <w:r w:rsidR="002F270F" w:rsidRPr="00D04A03">
        <w:rPr>
          <w:rFonts w:ascii="Times New Roman" w:hAnsi="Times New Roman" w:cs="Times New Roman"/>
          <w:sz w:val="24"/>
          <w:szCs w:val="24"/>
          <w:lang w:val="en-US"/>
        </w:rPr>
        <w:t>He further submitted that the option agreement was attached to the application hence the court should have been aware of the provisions of paragraph 4 which related to the expiry of the agreement.</w:t>
      </w:r>
      <w:r w:rsidR="00A77C3E" w:rsidRPr="00D04A03">
        <w:rPr>
          <w:rFonts w:ascii="Times New Roman" w:hAnsi="Times New Roman" w:cs="Times New Roman"/>
          <w:sz w:val="24"/>
          <w:szCs w:val="24"/>
          <w:lang w:val="en-US"/>
        </w:rPr>
        <w:t xml:space="preserve"> He argued that in any case it was the main agreement that it sought cancelled. That being so</w:t>
      </w:r>
      <w:r w:rsidR="006B463A">
        <w:rPr>
          <w:rFonts w:ascii="Times New Roman" w:hAnsi="Times New Roman" w:cs="Times New Roman"/>
          <w:sz w:val="24"/>
          <w:szCs w:val="24"/>
          <w:lang w:val="en-US"/>
        </w:rPr>
        <w:t>,</w:t>
      </w:r>
      <w:r w:rsidR="00A77C3E" w:rsidRPr="00D04A03">
        <w:rPr>
          <w:rFonts w:ascii="Times New Roman" w:hAnsi="Times New Roman" w:cs="Times New Roman"/>
          <w:sz w:val="24"/>
          <w:szCs w:val="24"/>
          <w:lang w:val="en-US"/>
        </w:rPr>
        <w:t xml:space="preserve"> the court was </w:t>
      </w:r>
      <w:r w:rsidR="00A77C3E" w:rsidRPr="00D04A03">
        <w:rPr>
          <w:rFonts w:ascii="Times New Roman" w:hAnsi="Times New Roman" w:cs="Times New Roman"/>
          <w:i/>
          <w:sz w:val="24"/>
          <w:szCs w:val="24"/>
          <w:lang w:val="en-US"/>
        </w:rPr>
        <w:t>functus officio.</w:t>
      </w:r>
      <w:r w:rsidR="00A77C3E" w:rsidRPr="00D04A03">
        <w:rPr>
          <w:rFonts w:ascii="Times New Roman" w:hAnsi="Times New Roman" w:cs="Times New Roman"/>
          <w:sz w:val="24"/>
          <w:szCs w:val="24"/>
          <w:lang w:val="en-US"/>
        </w:rPr>
        <w:t xml:space="preserve"> Mr </w:t>
      </w:r>
      <w:r w:rsidR="00A77C3E" w:rsidRPr="00A20440">
        <w:rPr>
          <w:rFonts w:ascii="Times New Roman" w:hAnsi="Times New Roman" w:cs="Times New Roman"/>
          <w:i/>
          <w:sz w:val="24"/>
          <w:szCs w:val="24"/>
          <w:lang w:val="en-US"/>
        </w:rPr>
        <w:t>Mapuranga</w:t>
      </w:r>
      <w:r w:rsidR="00A77C3E" w:rsidRPr="00D04A03">
        <w:rPr>
          <w:rFonts w:ascii="Times New Roman" w:hAnsi="Times New Roman" w:cs="Times New Roman"/>
          <w:sz w:val="24"/>
          <w:szCs w:val="24"/>
          <w:lang w:val="en-US"/>
        </w:rPr>
        <w:t xml:space="preserve"> further submitted that paragraph 1 of the order that granted cancellation of the agreement cannot be rescinded as the </w:t>
      </w:r>
      <w:r w:rsidR="00A20440">
        <w:rPr>
          <w:rFonts w:ascii="Times New Roman" w:hAnsi="Times New Roman" w:cs="Times New Roman"/>
          <w:sz w:val="24"/>
          <w:szCs w:val="24"/>
          <w:lang w:val="en-US"/>
        </w:rPr>
        <w:t xml:space="preserve">second </w:t>
      </w:r>
      <w:r w:rsidR="00A77C3E" w:rsidRPr="00D04A03">
        <w:rPr>
          <w:rFonts w:ascii="Times New Roman" w:hAnsi="Times New Roman" w:cs="Times New Roman"/>
          <w:sz w:val="24"/>
          <w:szCs w:val="24"/>
          <w:lang w:val="en-US"/>
        </w:rPr>
        <w:t>respondent, North Rand was duly served and it did not defend the matter.</w:t>
      </w:r>
      <w:r w:rsidR="002F270F" w:rsidRPr="00D04A03">
        <w:rPr>
          <w:rFonts w:ascii="Times New Roman" w:hAnsi="Times New Roman" w:cs="Times New Roman"/>
          <w:sz w:val="24"/>
          <w:szCs w:val="24"/>
          <w:lang w:val="en-US"/>
        </w:rPr>
        <w:t xml:space="preserve"> </w:t>
      </w:r>
      <w:r w:rsidR="00A20440" w:rsidRPr="00D04A03">
        <w:rPr>
          <w:rFonts w:ascii="Times New Roman" w:hAnsi="Times New Roman" w:cs="Times New Roman"/>
          <w:sz w:val="24"/>
          <w:szCs w:val="24"/>
          <w:lang w:val="en-US"/>
        </w:rPr>
        <w:t>However,</w:t>
      </w:r>
      <w:r w:rsidR="00A77C3E" w:rsidRPr="00D04A03">
        <w:rPr>
          <w:rFonts w:ascii="Times New Roman" w:hAnsi="Times New Roman" w:cs="Times New Roman"/>
          <w:sz w:val="24"/>
          <w:szCs w:val="24"/>
          <w:lang w:val="en-US"/>
        </w:rPr>
        <w:t xml:space="preserve"> the order could be rescinded in part.</w:t>
      </w:r>
    </w:p>
    <w:p w:rsidR="00A77C3E" w:rsidRPr="00D04A03" w:rsidRDefault="00A20440" w:rsidP="00A20440">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7C3E" w:rsidRPr="00D04A03">
        <w:rPr>
          <w:rFonts w:ascii="Times New Roman" w:hAnsi="Times New Roman" w:cs="Times New Roman"/>
          <w:sz w:val="24"/>
          <w:szCs w:val="24"/>
          <w:lang w:val="en-US"/>
        </w:rPr>
        <w:t xml:space="preserve">In what seems to be an about turn, Mr Mapuranga submitted that as the order seeks transfer of the claims in the name of North Rand and not in the names of any other party, if the claims are in a third party’s name the order will just be </w:t>
      </w:r>
      <w:r w:rsidR="00A77C3E" w:rsidRPr="00A20440">
        <w:rPr>
          <w:rFonts w:ascii="Times New Roman" w:hAnsi="Times New Roman" w:cs="Times New Roman"/>
          <w:i/>
          <w:sz w:val="24"/>
          <w:szCs w:val="24"/>
          <w:lang w:val="en-US"/>
        </w:rPr>
        <w:t>brutum fulmen</w:t>
      </w:r>
      <w:r w:rsidR="00A77C3E" w:rsidRPr="00D04A03">
        <w:rPr>
          <w:rFonts w:ascii="Times New Roman" w:hAnsi="Times New Roman" w:cs="Times New Roman"/>
          <w:sz w:val="24"/>
          <w:szCs w:val="24"/>
          <w:lang w:val="en-US"/>
        </w:rPr>
        <w:t>.</w:t>
      </w:r>
    </w:p>
    <w:p w:rsidR="00741FEC" w:rsidRPr="00D04A03" w:rsidRDefault="00A20440" w:rsidP="00D04A03">
      <w:pPr>
        <w:spacing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1FEC" w:rsidRPr="00D04A03">
        <w:rPr>
          <w:rFonts w:ascii="Times New Roman" w:hAnsi="Times New Roman" w:cs="Times New Roman"/>
          <w:sz w:val="24"/>
          <w:szCs w:val="24"/>
          <w:lang w:val="en-US"/>
        </w:rPr>
        <w:t xml:space="preserve">In seeking rescission of judgment in terms of </w:t>
      </w:r>
      <w:r>
        <w:rPr>
          <w:rFonts w:ascii="Times New Roman" w:hAnsi="Times New Roman" w:cs="Times New Roman"/>
          <w:sz w:val="24"/>
          <w:szCs w:val="24"/>
          <w:lang w:val="en-US"/>
        </w:rPr>
        <w:t xml:space="preserve">r </w:t>
      </w:r>
      <w:r w:rsidR="00741FEC" w:rsidRPr="00D04A03">
        <w:rPr>
          <w:rFonts w:ascii="Times New Roman" w:hAnsi="Times New Roman" w:cs="Times New Roman"/>
          <w:sz w:val="24"/>
          <w:szCs w:val="24"/>
          <w:lang w:val="en-US"/>
        </w:rPr>
        <w:t>449 an applicant needs to satisfy the following requirements:</w:t>
      </w:r>
    </w:p>
    <w:p w:rsidR="00741FEC" w:rsidRPr="00D04A03" w:rsidRDefault="00741FEC" w:rsidP="00D04A03">
      <w:pPr>
        <w:pStyle w:val="ListParagraph"/>
        <w:numPr>
          <w:ilvl w:val="0"/>
          <w:numId w:val="8"/>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the judgment was erroneously sought and granted</w:t>
      </w:r>
    </w:p>
    <w:p w:rsidR="00741FEC" w:rsidRPr="00D04A03" w:rsidRDefault="00741FEC" w:rsidP="00D04A03">
      <w:pPr>
        <w:pStyle w:val="ListParagraph"/>
        <w:numPr>
          <w:ilvl w:val="0"/>
          <w:numId w:val="8"/>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the judgment was granted in its absence</w:t>
      </w:r>
    </w:p>
    <w:p w:rsidR="00741FEC" w:rsidRPr="00D04A03" w:rsidRDefault="00741FEC" w:rsidP="00D04A03">
      <w:pPr>
        <w:pStyle w:val="ListParagraph"/>
        <w:numPr>
          <w:ilvl w:val="0"/>
          <w:numId w:val="8"/>
        </w:num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That the judgment affects its rights or interests</w:t>
      </w:r>
    </w:p>
    <w:p w:rsidR="00741FEC" w:rsidRPr="00D04A03" w:rsidRDefault="00A20440" w:rsidP="00A2044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41FEC" w:rsidRPr="00D04A03">
        <w:rPr>
          <w:rFonts w:ascii="Times New Roman" w:hAnsi="Times New Roman" w:cs="Times New Roman"/>
          <w:sz w:val="24"/>
          <w:szCs w:val="24"/>
          <w:lang w:val="en-US"/>
        </w:rPr>
        <w:t xml:space="preserve">See </w:t>
      </w:r>
      <w:r w:rsidR="00741FEC" w:rsidRPr="00D04A03">
        <w:rPr>
          <w:rFonts w:ascii="Times New Roman" w:hAnsi="Times New Roman" w:cs="Times New Roman"/>
          <w:i/>
          <w:sz w:val="24"/>
          <w:szCs w:val="24"/>
          <w:lang w:val="en-US"/>
        </w:rPr>
        <w:t xml:space="preserve">Tiriboyi </w:t>
      </w:r>
      <w:r w:rsidR="00741FEC" w:rsidRPr="007A07C9">
        <w:rPr>
          <w:rFonts w:ascii="Times New Roman" w:hAnsi="Times New Roman" w:cs="Times New Roman"/>
          <w:sz w:val="24"/>
          <w:szCs w:val="24"/>
          <w:lang w:val="en-US"/>
        </w:rPr>
        <w:t>v</w:t>
      </w:r>
      <w:r w:rsidR="00741FEC" w:rsidRPr="00D04A03">
        <w:rPr>
          <w:rFonts w:ascii="Times New Roman" w:hAnsi="Times New Roman" w:cs="Times New Roman"/>
          <w:i/>
          <w:sz w:val="24"/>
          <w:szCs w:val="24"/>
          <w:lang w:val="en-US"/>
        </w:rPr>
        <w:t xml:space="preserve"> Jani &amp; Anor</w:t>
      </w:r>
      <w:r w:rsidR="007F39BF" w:rsidRPr="00D04A03">
        <w:rPr>
          <w:rFonts w:ascii="Times New Roman" w:hAnsi="Times New Roman" w:cs="Times New Roman"/>
          <w:sz w:val="24"/>
          <w:szCs w:val="24"/>
          <w:lang w:val="en-US"/>
        </w:rPr>
        <w:t xml:space="preserve"> 2004 (1) ZLR 470. </w:t>
      </w:r>
      <w:r w:rsidR="007F39BF" w:rsidRPr="007A07C9">
        <w:rPr>
          <w:rFonts w:ascii="Times New Roman" w:hAnsi="Times New Roman" w:cs="Times New Roman"/>
          <w:smallCaps/>
          <w:sz w:val="24"/>
          <w:szCs w:val="24"/>
          <w:lang w:val="en-US"/>
        </w:rPr>
        <w:t>Makarau JP</w:t>
      </w:r>
      <w:r w:rsidR="007F39BF" w:rsidRPr="00D04A03">
        <w:rPr>
          <w:rFonts w:ascii="Times New Roman" w:hAnsi="Times New Roman" w:cs="Times New Roman"/>
          <w:sz w:val="24"/>
          <w:szCs w:val="24"/>
          <w:lang w:val="en-US"/>
        </w:rPr>
        <w:t xml:space="preserve"> as she then was held at p472 D-E that “the purpose of r449 appears to me to be to enable the court to revisit its orders and judgments to correct or set aside its orders or judgments given in error and where to </w:t>
      </w:r>
      <w:r w:rsidR="007F39BF" w:rsidRPr="00D04A03">
        <w:rPr>
          <w:rFonts w:ascii="Times New Roman" w:hAnsi="Times New Roman" w:cs="Times New Roman"/>
          <w:sz w:val="24"/>
          <w:szCs w:val="24"/>
          <w:lang w:val="en-US"/>
        </w:rPr>
        <w:lastRenderedPageBreak/>
        <w:t xml:space="preserve">allow such to stand on the excuse that the court is </w:t>
      </w:r>
      <w:r w:rsidR="007F39BF" w:rsidRPr="00D04A03">
        <w:rPr>
          <w:rFonts w:ascii="Times New Roman" w:hAnsi="Times New Roman" w:cs="Times New Roman"/>
          <w:i/>
          <w:sz w:val="24"/>
          <w:szCs w:val="24"/>
          <w:lang w:val="en-US"/>
        </w:rPr>
        <w:t>functus officio</w:t>
      </w:r>
      <w:r w:rsidR="007F39BF" w:rsidRPr="00D04A03">
        <w:rPr>
          <w:rFonts w:ascii="Times New Roman" w:hAnsi="Times New Roman" w:cs="Times New Roman"/>
          <w:sz w:val="24"/>
          <w:szCs w:val="24"/>
          <w:lang w:val="en-US"/>
        </w:rPr>
        <w:t xml:space="preserve"> would result in an injustice and will destroy the very basis upon which the justice system rests.’’</w:t>
      </w:r>
    </w:p>
    <w:p w:rsidR="00EA68A1" w:rsidRPr="00D04A03" w:rsidRDefault="00A20440" w:rsidP="00A2044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128BD" w:rsidRPr="00D04A03">
        <w:rPr>
          <w:rFonts w:ascii="Times New Roman" w:hAnsi="Times New Roman" w:cs="Times New Roman"/>
          <w:sz w:val="24"/>
          <w:szCs w:val="24"/>
          <w:lang w:val="en-US"/>
        </w:rPr>
        <w:t xml:space="preserve">The issue therefore is whether it is proper in the circumstances to revisit this judgment? Was the order given in </w:t>
      </w:r>
      <w:r w:rsidRPr="00D04A03">
        <w:rPr>
          <w:rFonts w:ascii="Times New Roman" w:hAnsi="Times New Roman" w:cs="Times New Roman"/>
          <w:sz w:val="24"/>
          <w:szCs w:val="24"/>
          <w:lang w:val="en-US"/>
        </w:rPr>
        <w:t>error?</w:t>
      </w:r>
      <w:r w:rsidR="00E128BD" w:rsidRPr="00D04A03">
        <w:rPr>
          <w:rFonts w:ascii="Times New Roman" w:hAnsi="Times New Roman" w:cs="Times New Roman"/>
          <w:sz w:val="24"/>
          <w:szCs w:val="24"/>
          <w:lang w:val="en-US"/>
        </w:rPr>
        <w:t xml:space="preserve"> Whether maintain</w:t>
      </w:r>
      <w:r w:rsidR="006B463A">
        <w:rPr>
          <w:rFonts w:ascii="Times New Roman" w:hAnsi="Times New Roman" w:cs="Times New Roman"/>
          <w:sz w:val="24"/>
          <w:szCs w:val="24"/>
          <w:lang w:val="en-US"/>
        </w:rPr>
        <w:t>ing</w:t>
      </w:r>
      <w:r w:rsidR="00E128BD" w:rsidRPr="00D04A03">
        <w:rPr>
          <w:rFonts w:ascii="Times New Roman" w:hAnsi="Times New Roman" w:cs="Times New Roman"/>
          <w:sz w:val="24"/>
          <w:szCs w:val="24"/>
          <w:lang w:val="en-US"/>
        </w:rPr>
        <w:t xml:space="preserve"> the order will result in an injustice. </w:t>
      </w:r>
      <w:r w:rsidR="006C3278" w:rsidRPr="00D04A03">
        <w:rPr>
          <w:rFonts w:ascii="Times New Roman" w:hAnsi="Times New Roman" w:cs="Times New Roman"/>
          <w:sz w:val="24"/>
          <w:szCs w:val="24"/>
          <w:lang w:val="en-US"/>
        </w:rPr>
        <w:t xml:space="preserve">In </w:t>
      </w:r>
      <w:r w:rsidRPr="00D04A03">
        <w:rPr>
          <w:rFonts w:ascii="Times New Roman" w:hAnsi="Times New Roman" w:cs="Times New Roman"/>
          <w:sz w:val="24"/>
          <w:szCs w:val="24"/>
          <w:lang w:val="en-US"/>
        </w:rPr>
        <w:t>making,</w:t>
      </w:r>
      <w:r w:rsidR="006C3278" w:rsidRPr="00D04A03">
        <w:rPr>
          <w:rFonts w:ascii="Times New Roman" w:hAnsi="Times New Roman" w:cs="Times New Roman"/>
          <w:sz w:val="24"/>
          <w:szCs w:val="24"/>
          <w:lang w:val="en-US"/>
        </w:rPr>
        <w:t xml:space="preserve"> this enquiry the court is conscious to the fact that it needs not enquire into the merits of the matter to find good cause. </w:t>
      </w:r>
      <w:r w:rsidRPr="00A20440">
        <w:rPr>
          <w:rFonts w:ascii="Times New Roman" w:hAnsi="Times New Roman" w:cs="Times New Roman"/>
          <w:lang w:val="en-US"/>
        </w:rPr>
        <w:t>GUBBAY CJ</w:t>
      </w:r>
      <w:r w:rsidRPr="00D04A03">
        <w:rPr>
          <w:rFonts w:ascii="Times New Roman" w:hAnsi="Times New Roman" w:cs="Times New Roman"/>
          <w:sz w:val="24"/>
          <w:szCs w:val="24"/>
          <w:lang w:val="en-US"/>
        </w:rPr>
        <w:t xml:space="preserve"> </w:t>
      </w:r>
      <w:r w:rsidR="006C3278" w:rsidRPr="00D04A03">
        <w:rPr>
          <w:rFonts w:ascii="Times New Roman" w:hAnsi="Times New Roman" w:cs="Times New Roman"/>
          <w:sz w:val="24"/>
          <w:szCs w:val="24"/>
          <w:lang w:val="en-US"/>
        </w:rPr>
        <w:t xml:space="preserve">(as he then was) held in </w:t>
      </w:r>
      <w:r w:rsidR="006C3278" w:rsidRPr="00A20440">
        <w:rPr>
          <w:rFonts w:ascii="Times New Roman" w:hAnsi="Times New Roman" w:cs="Times New Roman"/>
          <w:i/>
          <w:sz w:val="24"/>
          <w:szCs w:val="24"/>
          <w:lang w:val="en-US"/>
        </w:rPr>
        <w:t>Grantully (Pvt) Ltd &amp; Anor</w:t>
      </w:r>
      <w:r w:rsidR="006C3278" w:rsidRPr="00D04A03">
        <w:rPr>
          <w:rFonts w:ascii="Times New Roman" w:hAnsi="Times New Roman" w:cs="Times New Roman"/>
          <w:sz w:val="24"/>
          <w:szCs w:val="24"/>
          <w:lang w:val="en-US"/>
        </w:rPr>
        <w:t xml:space="preserve"> v </w:t>
      </w:r>
      <w:r w:rsidR="006C3278" w:rsidRPr="00A20440">
        <w:rPr>
          <w:rFonts w:ascii="Times New Roman" w:hAnsi="Times New Roman" w:cs="Times New Roman"/>
          <w:i/>
          <w:sz w:val="24"/>
          <w:szCs w:val="24"/>
          <w:lang w:val="en-US"/>
        </w:rPr>
        <w:t>UDC Limited</w:t>
      </w:r>
      <w:r w:rsidR="006C3278" w:rsidRPr="00D04A03">
        <w:rPr>
          <w:rFonts w:ascii="Times New Roman" w:hAnsi="Times New Roman" w:cs="Times New Roman"/>
          <w:sz w:val="24"/>
          <w:szCs w:val="24"/>
          <w:lang w:val="en-US"/>
        </w:rPr>
        <w:t xml:space="preserve"> 2000</w:t>
      </w:r>
      <w:r>
        <w:rPr>
          <w:rFonts w:ascii="Times New Roman" w:hAnsi="Times New Roman" w:cs="Times New Roman"/>
          <w:sz w:val="24"/>
          <w:szCs w:val="24"/>
          <w:lang w:val="en-US"/>
        </w:rPr>
        <w:t xml:space="preserve"> </w:t>
      </w:r>
      <w:r w:rsidR="006C3278" w:rsidRPr="00D04A03">
        <w:rPr>
          <w:rFonts w:ascii="Times New Roman" w:hAnsi="Times New Roman" w:cs="Times New Roman"/>
          <w:sz w:val="24"/>
          <w:szCs w:val="24"/>
          <w:lang w:val="en-US"/>
        </w:rPr>
        <w:t xml:space="preserve">(1) ZLR 361 (S) “For there is no requirement that an </w:t>
      </w:r>
      <w:r w:rsidR="007A434B" w:rsidRPr="00D04A03">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w:t>
      </w:r>
      <w:r w:rsidR="007A434B" w:rsidRPr="00D04A03">
        <w:rPr>
          <w:rFonts w:ascii="Times New Roman" w:hAnsi="Times New Roman" w:cs="Times New Roman"/>
          <w:sz w:val="24"/>
          <w:szCs w:val="24"/>
          <w:lang w:val="en-US"/>
        </w:rPr>
        <w:t>seeking relief under Rule 449 must establish “good cause.” If a court establishes that a judgment or order was erroneously granted in the absence of a party affected, it may be corrected, rescinded or varied without further enquiry.</w:t>
      </w:r>
      <w:r>
        <w:rPr>
          <w:rFonts w:ascii="Times New Roman" w:hAnsi="Times New Roman" w:cs="Times New Roman"/>
          <w:sz w:val="24"/>
          <w:szCs w:val="24"/>
          <w:lang w:val="en-US"/>
        </w:rPr>
        <w:t xml:space="preserve"> </w:t>
      </w:r>
      <w:r w:rsidR="007F39BF" w:rsidRPr="00D04A03">
        <w:rPr>
          <w:rFonts w:ascii="Times New Roman" w:hAnsi="Times New Roman" w:cs="Times New Roman"/>
          <w:sz w:val="24"/>
          <w:szCs w:val="24"/>
          <w:lang w:val="en-US"/>
        </w:rPr>
        <w:t xml:space="preserve">It is apparent from the Summons </w:t>
      </w:r>
      <w:r w:rsidR="007B6474" w:rsidRPr="00D04A03">
        <w:rPr>
          <w:rFonts w:ascii="Times New Roman" w:hAnsi="Times New Roman" w:cs="Times New Roman"/>
          <w:sz w:val="24"/>
          <w:szCs w:val="24"/>
          <w:lang w:val="en-US"/>
        </w:rPr>
        <w:t>upon</w:t>
      </w:r>
      <w:r w:rsidR="00CD1AD7" w:rsidRPr="00D04A03">
        <w:rPr>
          <w:rFonts w:ascii="Times New Roman" w:hAnsi="Times New Roman" w:cs="Times New Roman"/>
          <w:sz w:val="24"/>
          <w:szCs w:val="24"/>
          <w:lang w:val="en-US"/>
        </w:rPr>
        <w:t xml:space="preserve"> which default judgment was</w:t>
      </w:r>
      <w:r w:rsidR="007B6474" w:rsidRPr="00D04A03">
        <w:rPr>
          <w:rFonts w:ascii="Times New Roman" w:hAnsi="Times New Roman" w:cs="Times New Roman"/>
          <w:sz w:val="24"/>
          <w:szCs w:val="24"/>
          <w:lang w:val="en-US"/>
        </w:rPr>
        <w:t xml:space="preserve"> obtained, that the </w:t>
      </w:r>
      <w:r w:rsidRPr="00D04A03">
        <w:rPr>
          <w:rFonts w:ascii="Times New Roman" w:hAnsi="Times New Roman" w:cs="Times New Roman"/>
          <w:sz w:val="24"/>
          <w:szCs w:val="24"/>
          <w:lang w:val="en-US"/>
        </w:rPr>
        <w:t>first</w:t>
      </w:r>
      <w:r w:rsidR="007B6474" w:rsidRPr="00D04A03">
        <w:rPr>
          <w:rFonts w:ascii="Times New Roman" w:hAnsi="Times New Roman" w:cs="Times New Roman"/>
          <w:sz w:val="24"/>
          <w:szCs w:val="24"/>
          <w:lang w:val="en-US"/>
        </w:rPr>
        <w:t xml:space="preserve"> respondent claims to have transferred the mining blocks in issue to the </w:t>
      </w:r>
      <w:r w:rsidRPr="00D04A03">
        <w:rPr>
          <w:rFonts w:ascii="Times New Roman" w:hAnsi="Times New Roman" w:cs="Times New Roman"/>
          <w:sz w:val="24"/>
          <w:szCs w:val="24"/>
          <w:lang w:val="en-US"/>
        </w:rPr>
        <w:t>second</w:t>
      </w:r>
      <w:r w:rsidR="007B6474" w:rsidRPr="00D04A03">
        <w:rPr>
          <w:rFonts w:ascii="Times New Roman" w:hAnsi="Times New Roman" w:cs="Times New Roman"/>
          <w:sz w:val="24"/>
          <w:szCs w:val="24"/>
          <w:lang w:val="en-US"/>
        </w:rPr>
        <w:t xml:space="preserve"> respondent. (</w:t>
      </w:r>
      <w:r w:rsidRPr="00D04A03">
        <w:rPr>
          <w:rFonts w:ascii="Times New Roman" w:hAnsi="Times New Roman" w:cs="Times New Roman"/>
          <w:sz w:val="24"/>
          <w:szCs w:val="24"/>
          <w:lang w:val="en-US"/>
        </w:rPr>
        <w:t>See</w:t>
      </w:r>
      <w:r w:rsidR="007B6474" w:rsidRPr="00D04A03">
        <w:rPr>
          <w:rFonts w:ascii="Times New Roman" w:hAnsi="Times New Roman" w:cs="Times New Roman"/>
          <w:sz w:val="24"/>
          <w:szCs w:val="24"/>
          <w:lang w:val="en-US"/>
        </w:rPr>
        <w:t xml:space="preserve"> p</w:t>
      </w:r>
      <w:r>
        <w:rPr>
          <w:rFonts w:ascii="Times New Roman" w:hAnsi="Times New Roman" w:cs="Times New Roman"/>
          <w:sz w:val="24"/>
          <w:szCs w:val="24"/>
          <w:lang w:val="en-US"/>
        </w:rPr>
        <w:t xml:space="preserve"> </w:t>
      </w:r>
      <w:r w:rsidR="007B6474" w:rsidRPr="00D04A03">
        <w:rPr>
          <w:rFonts w:ascii="Times New Roman" w:hAnsi="Times New Roman" w:cs="Times New Roman"/>
          <w:sz w:val="24"/>
          <w:szCs w:val="24"/>
          <w:lang w:val="en-US"/>
        </w:rPr>
        <w:t>66 para</w:t>
      </w:r>
      <w:r>
        <w:rPr>
          <w:rFonts w:ascii="Times New Roman" w:hAnsi="Times New Roman" w:cs="Times New Roman"/>
          <w:sz w:val="24"/>
          <w:szCs w:val="24"/>
          <w:lang w:val="en-US"/>
        </w:rPr>
        <w:t>s</w:t>
      </w:r>
      <w:r w:rsidR="007B6474" w:rsidRPr="00D04A03">
        <w:rPr>
          <w:rFonts w:ascii="Times New Roman" w:hAnsi="Times New Roman" w:cs="Times New Roman"/>
          <w:sz w:val="24"/>
          <w:szCs w:val="24"/>
          <w:lang w:val="en-US"/>
        </w:rPr>
        <w:t xml:space="preserve"> 4 and 7 of the declaration). Precisely paragraph 4 states</w:t>
      </w:r>
      <w:r w:rsidR="00EA68A1" w:rsidRPr="00D04A03">
        <w:rPr>
          <w:rFonts w:ascii="Times New Roman" w:hAnsi="Times New Roman" w:cs="Times New Roman"/>
          <w:sz w:val="24"/>
          <w:szCs w:val="24"/>
          <w:lang w:val="en-US"/>
        </w:rPr>
        <w:t>:</w:t>
      </w:r>
    </w:p>
    <w:p w:rsidR="007F39BF" w:rsidRPr="00A20440" w:rsidRDefault="00A20440" w:rsidP="00A20440">
      <w:pPr>
        <w:spacing w:line="240" w:lineRule="auto"/>
        <w:jc w:val="both"/>
        <w:rPr>
          <w:rFonts w:ascii="Times New Roman" w:hAnsi="Times New Roman" w:cs="Times New Roman"/>
          <w:lang w:val="en-US"/>
        </w:rPr>
      </w:pPr>
      <w:r>
        <w:rPr>
          <w:rFonts w:ascii="Times New Roman" w:hAnsi="Times New Roman" w:cs="Times New Roman"/>
          <w:sz w:val="24"/>
          <w:szCs w:val="24"/>
          <w:lang w:val="en-US"/>
        </w:rPr>
        <w:tab/>
      </w:r>
      <w:r w:rsidR="007B6474" w:rsidRPr="00D04A03">
        <w:rPr>
          <w:rFonts w:ascii="Times New Roman" w:hAnsi="Times New Roman" w:cs="Times New Roman"/>
          <w:sz w:val="24"/>
          <w:szCs w:val="24"/>
          <w:lang w:val="en-US"/>
        </w:rPr>
        <w:t xml:space="preserve"> </w:t>
      </w:r>
      <w:r w:rsidR="007B6474" w:rsidRPr="00A20440">
        <w:rPr>
          <w:rFonts w:ascii="Times New Roman" w:hAnsi="Times New Roman" w:cs="Times New Roman"/>
          <w:lang w:val="en-US"/>
        </w:rPr>
        <w:t xml:space="preserve">“ The plaintiff entered into a Notarial Prospecting Contract and Option Agreement with </w:t>
      </w:r>
      <w:r w:rsidRPr="00A20440">
        <w:rPr>
          <w:rFonts w:ascii="Times New Roman" w:hAnsi="Times New Roman" w:cs="Times New Roman"/>
          <w:lang w:val="en-US"/>
        </w:rPr>
        <w:tab/>
      </w:r>
      <w:r w:rsidR="007B6474" w:rsidRPr="00A20440">
        <w:rPr>
          <w:rFonts w:ascii="Times New Roman" w:hAnsi="Times New Roman" w:cs="Times New Roman"/>
          <w:lang w:val="en-US"/>
        </w:rPr>
        <w:t xml:space="preserve">the </w:t>
      </w:r>
      <w:r>
        <w:rPr>
          <w:rFonts w:ascii="Times New Roman" w:hAnsi="Times New Roman" w:cs="Times New Roman"/>
          <w:lang w:val="en-US"/>
        </w:rPr>
        <w:tab/>
      </w:r>
      <w:r w:rsidR="007B6474" w:rsidRPr="00A20440">
        <w:rPr>
          <w:rFonts w:ascii="Times New Roman" w:hAnsi="Times New Roman" w:cs="Times New Roman"/>
          <w:lang w:val="en-US"/>
        </w:rPr>
        <w:t>1</w:t>
      </w:r>
      <w:r w:rsidR="007B6474" w:rsidRPr="00A20440">
        <w:rPr>
          <w:rFonts w:ascii="Times New Roman" w:hAnsi="Times New Roman" w:cs="Times New Roman"/>
          <w:vertAlign w:val="superscript"/>
          <w:lang w:val="en-US"/>
        </w:rPr>
        <w:t>st</w:t>
      </w:r>
      <w:r w:rsidR="007B6474" w:rsidRPr="00A20440">
        <w:rPr>
          <w:rFonts w:ascii="Times New Roman" w:hAnsi="Times New Roman" w:cs="Times New Roman"/>
          <w:lang w:val="en-US"/>
        </w:rPr>
        <w:t xml:space="preserve"> defendant on the 3</w:t>
      </w:r>
      <w:r w:rsidR="007B6474" w:rsidRPr="00A20440">
        <w:rPr>
          <w:rFonts w:ascii="Times New Roman" w:hAnsi="Times New Roman" w:cs="Times New Roman"/>
          <w:vertAlign w:val="superscript"/>
          <w:lang w:val="en-US"/>
        </w:rPr>
        <w:t>rd</w:t>
      </w:r>
      <w:r w:rsidR="007B6474" w:rsidRPr="00A20440">
        <w:rPr>
          <w:rFonts w:ascii="Times New Roman" w:hAnsi="Times New Roman" w:cs="Times New Roman"/>
          <w:lang w:val="en-US"/>
        </w:rPr>
        <w:t xml:space="preserve"> October </w:t>
      </w:r>
      <w:r w:rsidR="00CD1AD7" w:rsidRPr="00A20440">
        <w:rPr>
          <w:rFonts w:ascii="Times New Roman" w:hAnsi="Times New Roman" w:cs="Times New Roman"/>
          <w:lang w:val="en-US"/>
        </w:rPr>
        <w:t>1996 wherein it transferred vari</w:t>
      </w:r>
      <w:r w:rsidR="007B6474" w:rsidRPr="00A20440">
        <w:rPr>
          <w:rFonts w:ascii="Times New Roman" w:hAnsi="Times New Roman" w:cs="Times New Roman"/>
          <w:lang w:val="en-US"/>
        </w:rPr>
        <w:t>o</w:t>
      </w:r>
      <w:r w:rsidR="00CD1AD7" w:rsidRPr="00A20440">
        <w:rPr>
          <w:rFonts w:ascii="Times New Roman" w:hAnsi="Times New Roman" w:cs="Times New Roman"/>
          <w:lang w:val="en-US"/>
        </w:rPr>
        <w:t>u</w:t>
      </w:r>
      <w:r w:rsidR="007B6474" w:rsidRPr="00A20440">
        <w:rPr>
          <w:rFonts w:ascii="Times New Roman" w:hAnsi="Times New Roman" w:cs="Times New Roman"/>
          <w:lang w:val="en-US"/>
        </w:rPr>
        <w:t xml:space="preserve">s blocks of mining </w:t>
      </w:r>
      <w:r w:rsidRPr="00A20440">
        <w:rPr>
          <w:rFonts w:ascii="Times New Roman" w:hAnsi="Times New Roman" w:cs="Times New Roman"/>
          <w:lang w:val="en-US"/>
        </w:rPr>
        <w:tab/>
      </w:r>
      <w:r w:rsidR="007B6474" w:rsidRPr="00A20440">
        <w:rPr>
          <w:rFonts w:ascii="Times New Roman" w:hAnsi="Times New Roman" w:cs="Times New Roman"/>
          <w:lang w:val="en-US"/>
        </w:rPr>
        <w:t>claims attached hereto as “Annexure RZ1’’ to the first defendant.”</w:t>
      </w:r>
    </w:p>
    <w:p w:rsidR="00EA68A1" w:rsidRPr="00D04A03" w:rsidRDefault="00A20440" w:rsidP="004878A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A68A1" w:rsidRPr="00D04A03">
        <w:rPr>
          <w:rFonts w:ascii="Times New Roman" w:hAnsi="Times New Roman" w:cs="Times New Roman"/>
          <w:sz w:val="24"/>
          <w:szCs w:val="24"/>
          <w:lang w:val="en-US"/>
        </w:rPr>
        <w:t>The above is further buttressed by the contents of paragraph</w:t>
      </w:r>
      <w:r w:rsidR="00CD1AD7" w:rsidRPr="00D04A03">
        <w:rPr>
          <w:rFonts w:ascii="Times New Roman" w:hAnsi="Times New Roman" w:cs="Times New Roman"/>
          <w:sz w:val="24"/>
          <w:szCs w:val="24"/>
          <w:lang w:val="en-US"/>
        </w:rPr>
        <w:t xml:space="preserve"> </w:t>
      </w:r>
      <w:r w:rsidR="00EA68A1" w:rsidRPr="00D04A03">
        <w:rPr>
          <w:rFonts w:ascii="Times New Roman" w:hAnsi="Times New Roman" w:cs="Times New Roman"/>
          <w:sz w:val="24"/>
          <w:szCs w:val="24"/>
          <w:lang w:val="en-US"/>
        </w:rPr>
        <w:t>7 which states that upon the payment of t</w:t>
      </w:r>
      <w:r w:rsidR="004878A2">
        <w:rPr>
          <w:rFonts w:ascii="Times New Roman" w:hAnsi="Times New Roman" w:cs="Times New Roman"/>
          <w:sz w:val="24"/>
          <w:szCs w:val="24"/>
          <w:lang w:val="en-US"/>
        </w:rPr>
        <w:t>he initial sum of US$</w:t>
      </w:r>
      <w:r w:rsidR="00EA68A1" w:rsidRPr="00D04A03">
        <w:rPr>
          <w:rFonts w:ascii="Times New Roman" w:hAnsi="Times New Roman" w:cs="Times New Roman"/>
          <w:sz w:val="24"/>
          <w:szCs w:val="24"/>
          <w:lang w:val="en-US"/>
        </w:rPr>
        <w:t>1 000 000 (One million dollars) to 1</w:t>
      </w:r>
      <w:r w:rsidR="00EA68A1" w:rsidRPr="00D04A03">
        <w:rPr>
          <w:rFonts w:ascii="Times New Roman" w:hAnsi="Times New Roman" w:cs="Times New Roman"/>
          <w:sz w:val="24"/>
          <w:szCs w:val="24"/>
          <w:vertAlign w:val="superscript"/>
          <w:lang w:val="en-US"/>
        </w:rPr>
        <w:t>st</w:t>
      </w:r>
      <w:r w:rsidR="00EA68A1" w:rsidRPr="00D04A03">
        <w:rPr>
          <w:rFonts w:ascii="Times New Roman" w:hAnsi="Times New Roman" w:cs="Times New Roman"/>
          <w:sz w:val="24"/>
          <w:szCs w:val="24"/>
          <w:lang w:val="en-US"/>
        </w:rPr>
        <w:t xml:space="preserve"> respondent, the </w:t>
      </w:r>
      <w:r w:rsidR="00346E98" w:rsidRPr="00D04A03">
        <w:rPr>
          <w:rFonts w:ascii="Times New Roman" w:hAnsi="Times New Roman" w:cs="Times New Roman"/>
          <w:sz w:val="24"/>
          <w:szCs w:val="24"/>
          <w:lang w:val="en-US"/>
        </w:rPr>
        <w:t>1</w:t>
      </w:r>
      <w:r w:rsidR="00346E98" w:rsidRPr="00D04A03">
        <w:rPr>
          <w:rFonts w:ascii="Times New Roman" w:hAnsi="Times New Roman" w:cs="Times New Roman"/>
          <w:sz w:val="24"/>
          <w:szCs w:val="24"/>
          <w:vertAlign w:val="superscript"/>
          <w:lang w:val="en-US"/>
        </w:rPr>
        <w:t>st</w:t>
      </w:r>
      <w:r w:rsidR="00346E98" w:rsidRPr="00D04A03">
        <w:rPr>
          <w:rFonts w:ascii="Times New Roman" w:hAnsi="Times New Roman" w:cs="Times New Roman"/>
          <w:sz w:val="24"/>
          <w:szCs w:val="24"/>
          <w:lang w:val="en-US"/>
        </w:rPr>
        <w:t xml:space="preserve"> respondent Riozim “duly facilitated the transfer of the claims to </w:t>
      </w:r>
      <w:r w:rsidR="004878A2">
        <w:rPr>
          <w:rFonts w:ascii="Times New Roman" w:hAnsi="Times New Roman" w:cs="Times New Roman"/>
          <w:sz w:val="24"/>
          <w:szCs w:val="24"/>
          <w:lang w:val="en-US"/>
        </w:rPr>
        <w:t xml:space="preserve">first </w:t>
      </w:r>
      <w:r w:rsidR="00346E98" w:rsidRPr="00D04A03">
        <w:rPr>
          <w:rFonts w:ascii="Times New Roman" w:hAnsi="Times New Roman" w:cs="Times New Roman"/>
          <w:sz w:val="24"/>
          <w:szCs w:val="24"/>
          <w:vertAlign w:val="superscript"/>
          <w:lang w:val="en-US"/>
        </w:rPr>
        <w:t xml:space="preserve"> </w:t>
      </w:r>
      <w:r w:rsidR="00346E98" w:rsidRPr="00D04A03">
        <w:rPr>
          <w:rFonts w:ascii="Times New Roman" w:hAnsi="Times New Roman" w:cs="Times New Roman"/>
          <w:sz w:val="24"/>
          <w:szCs w:val="24"/>
          <w:lang w:val="en-US"/>
        </w:rPr>
        <w:t>defendant</w:t>
      </w:r>
      <w:r w:rsidR="004878A2">
        <w:rPr>
          <w:rFonts w:ascii="Times New Roman" w:hAnsi="Times New Roman" w:cs="Times New Roman"/>
          <w:sz w:val="24"/>
          <w:szCs w:val="24"/>
          <w:lang w:val="en-US"/>
        </w:rPr>
        <w:t xml:space="preserve"> </w:t>
      </w:r>
      <w:r w:rsidR="00346E98" w:rsidRPr="00D04A03">
        <w:rPr>
          <w:rFonts w:ascii="Times New Roman" w:hAnsi="Times New Roman" w:cs="Times New Roman"/>
          <w:sz w:val="24"/>
          <w:szCs w:val="24"/>
          <w:lang w:val="en-US"/>
        </w:rPr>
        <w:t>(</w:t>
      </w:r>
      <w:r w:rsidR="004878A2">
        <w:rPr>
          <w:rFonts w:ascii="Times New Roman" w:hAnsi="Times New Roman" w:cs="Times New Roman"/>
          <w:sz w:val="24"/>
          <w:szCs w:val="24"/>
          <w:lang w:val="en-US"/>
        </w:rPr>
        <w:t>second</w:t>
      </w:r>
      <w:r w:rsidR="00346E98" w:rsidRPr="00D04A03">
        <w:rPr>
          <w:rFonts w:ascii="Times New Roman" w:hAnsi="Times New Roman" w:cs="Times New Roman"/>
          <w:sz w:val="24"/>
          <w:szCs w:val="24"/>
          <w:lang w:val="en-US"/>
        </w:rPr>
        <w:t xml:space="preserve"> respondent North Rand). In the affidavit of evidence filed under the application for default judgment in HC 4945/18 the same averment is repeated in para 5 on p</w:t>
      </w:r>
      <w:r w:rsidR="004878A2">
        <w:rPr>
          <w:rFonts w:ascii="Times New Roman" w:hAnsi="Times New Roman" w:cs="Times New Roman"/>
          <w:sz w:val="24"/>
          <w:szCs w:val="24"/>
          <w:lang w:val="en-US"/>
        </w:rPr>
        <w:t xml:space="preserve"> </w:t>
      </w:r>
      <w:r w:rsidR="00346E98" w:rsidRPr="00D04A03">
        <w:rPr>
          <w:rFonts w:ascii="Times New Roman" w:hAnsi="Times New Roman" w:cs="Times New Roman"/>
          <w:sz w:val="24"/>
          <w:szCs w:val="24"/>
          <w:lang w:val="en-US"/>
        </w:rPr>
        <w:t>38.</w:t>
      </w:r>
      <w:r w:rsidR="00CD1AD7" w:rsidRPr="00D04A03">
        <w:rPr>
          <w:rFonts w:ascii="Times New Roman" w:hAnsi="Times New Roman" w:cs="Times New Roman"/>
          <w:sz w:val="24"/>
          <w:szCs w:val="24"/>
          <w:lang w:val="en-US"/>
        </w:rPr>
        <w:t xml:space="preserve"> </w:t>
      </w:r>
      <w:r w:rsidR="00346E98" w:rsidRPr="00D04A03">
        <w:rPr>
          <w:rFonts w:ascii="Times New Roman" w:hAnsi="Times New Roman" w:cs="Times New Roman"/>
          <w:sz w:val="24"/>
          <w:szCs w:val="24"/>
          <w:lang w:val="en-US"/>
        </w:rPr>
        <w:t>Despite these assertions, it is common cause that 20 (twenty) out of the 50 (fifty) claims that are covered by the default judgment are in the name of applicant.</w:t>
      </w:r>
      <w:r w:rsidR="00CD1AD7" w:rsidRPr="00D04A03">
        <w:rPr>
          <w:rFonts w:ascii="Times New Roman" w:hAnsi="Times New Roman" w:cs="Times New Roman"/>
          <w:sz w:val="24"/>
          <w:szCs w:val="24"/>
          <w:lang w:val="en-US"/>
        </w:rPr>
        <w:t xml:space="preserve"> </w:t>
      </w:r>
      <w:r w:rsidR="006B463A">
        <w:rPr>
          <w:rFonts w:ascii="Times New Roman" w:hAnsi="Times New Roman" w:cs="Times New Roman"/>
          <w:sz w:val="24"/>
          <w:szCs w:val="24"/>
          <w:lang w:val="en-US"/>
        </w:rPr>
        <w:t>The applicant provided proof of such ownership by way of certificates of registration.</w:t>
      </w:r>
      <w:r w:rsidR="00BD2276">
        <w:rPr>
          <w:rFonts w:ascii="Times New Roman" w:hAnsi="Times New Roman" w:cs="Times New Roman"/>
          <w:sz w:val="24"/>
          <w:szCs w:val="24"/>
          <w:lang w:val="en-US"/>
        </w:rPr>
        <w:t xml:space="preserve"> </w:t>
      </w:r>
      <w:r w:rsidR="00CD1AD7" w:rsidRPr="00D04A03">
        <w:rPr>
          <w:rFonts w:ascii="Times New Roman" w:hAnsi="Times New Roman" w:cs="Times New Roman"/>
          <w:sz w:val="24"/>
          <w:szCs w:val="24"/>
          <w:lang w:val="en-US"/>
        </w:rPr>
        <w:t xml:space="preserve">The court was thus made to believe that all the claims listed in the draft order were in the names of the </w:t>
      </w:r>
      <w:r w:rsidR="004878A2" w:rsidRPr="00D04A03">
        <w:rPr>
          <w:rFonts w:ascii="Times New Roman" w:hAnsi="Times New Roman" w:cs="Times New Roman"/>
          <w:sz w:val="24"/>
          <w:szCs w:val="24"/>
          <w:lang w:val="en-US"/>
        </w:rPr>
        <w:t>second</w:t>
      </w:r>
      <w:r w:rsidR="00CD1AD7" w:rsidRPr="00D04A03">
        <w:rPr>
          <w:rFonts w:ascii="Times New Roman" w:hAnsi="Times New Roman" w:cs="Times New Roman"/>
          <w:sz w:val="24"/>
          <w:szCs w:val="24"/>
          <w:lang w:val="en-US"/>
        </w:rPr>
        <w:t xml:space="preserve"> defendant. In that </w:t>
      </w:r>
      <w:r w:rsidR="004878A2" w:rsidRPr="00D04A03">
        <w:rPr>
          <w:rFonts w:ascii="Times New Roman" w:hAnsi="Times New Roman" w:cs="Times New Roman"/>
          <w:sz w:val="24"/>
          <w:szCs w:val="24"/>
          <w:lang w:val="en-US"/>
        </w:rPr>
        <w:t>regard,</w:t>
      </w:r>
      <w:r w:rsidR="00CD1AD7" w:rsidRPr="00D04A03">
        <w:rPr>
          <w:rFonts w:ascii="Times New Roman" w:hAnsi="Times New Roman" w:cs="Times New Roman"/>
          <w:sz w:val="24"/>
          <w:szCs w:val="24"/>
          <w:lang w:val="en-US"/>
        </w:rPr>
        <w:t xml:space="preserve"> retransferring them to the </w:t>
      </w:r>
      <w:r w:rsidR="004878A2" w:rsidRPr="00D04A03">
        <w:rPr>
          <w:rFonts w:ascii="Times New Roman" w:hAnsi="Times New Roman" w:cs="Times New Roman"/>
          <w:sz w:val="24"/>
          <w:szCs w:val="24"/>
          <w:lang w:val="en-US"/>
        </w:rPr>
        <w:t>first</w:t>
      </w:r>
      <w:r w:rsidR="00CD1AD7" w:rsidRPr="00D04A03">
        <w:rPr>
          <w:rFonts w:ascii="Times New Roman" w:hAnsi="Times New Roman" w:cs="Times New Roman"/>
          <w:sz w:val="24"/>
          <w:szCs w:val="24"/>
          <w:lang w:val="en-US"/>
        </w:rPr>
        <w:t xml:space="preserve"> respondent was legally proper.</w:t>
      </w:r>
      <w:r w:rsidR="00346E98" w:rsidRPr="00D04A03">
        <w:rPr>
          <w:rFonts w:ascii="Times New Roman" w:hAnsi="Times New Roman" w:cs="Times New Roman"/>
          <w:sz w:val="24"/>
          <w:szCs w:val="24"/>
          <w:lang w:val="en-US"/>
        </w:rPr>
        <w:t xml:space="preserve"> If therefore information had been placed before the court that twenty of the claims were in actual fact register</w:t>
      </w:r>
      <w:r w:rsidR="00CD1AD7" w:rsidRPr="00D04A03">
        <w:rPr>
          <w:rFonts w:ascii="Times New Roman" w:hAnsi="Times New Roman" w:cs="Times New Roman"/>
          <w:sz w:val="24"/>
          <w:szCs w:val="24"/>
          <w:lang w:val="en-US"/>
        </w:rPr>
        <w:t>e</w:t>
      </w:r>
      <w:r w:rsidR="00346E98" w:rsidRPr="00D04A03">
        <w:rPr>
          <w:rFonts w:ascii="Times New Roman" w:hAnsi="Times New Roman" w:cs="Times New Roman"/>
          <w:sz w:val="24"/>
          <w:szCs w:val="24"/>
          <w:lang w:val="en-US"/>
        </w:rPr>
        <w:t>d in the names of the applicant the order would not have been granted in the nature and form in which it is.</w:t>
      </w:r>
      <w:r w:rsidR="004878A2">
        <w:rPr>
          <w:rFonts w:ascii="Times New Roman" w:hAnsi="Times New Roman" w:cs="Times New Roman"/>
          <w:sz w:val="24"/>
          <w:szCs w:val="24"/>
          <w:lang w:val="en-US"/>
        </w:rPr>
        <w:t xml:space="preserve"> </w:t>
      </w:r>
      <w:r w:rsidR="00346E98" w:rsidRPr="00D04A03">
        <w:rPr>
          <w:rFonts w:ascii="Times New Roman" w:hAnsi="Times New Roman" w:cs="Times New Roman"/>
          <w:sz w:val="24"/>
          <w:szCs w:val="24"/>
          <w:lang w:val="en-US"/>
        </w:rPr>
        <w:t xml:space="preserve">There would not have been any </w:t>
      </w:r>
      <w:r w:rsidR="00346E98" w:rsidRPr="00D04A03">
        <w:rPr>
          <w:rFonts w:ascii="Times New Roman" w:hAnsi="Times New Roman" w:cs="Times New Roman"/>
          <w:i/>
          <w:sz w:val="24"/>
          <w:szCs w:val="24"/>
          <w:lang w:val="en-US"/>
        </w:rPr>
        <w:t>causa</w:t>
      </w:r>
      <w:r w:rsidR="00346E98" w:rsidRPr="00D04A03">
        <w:rPr>
          <w:rFonts w:ascii="Times New Roman" w:hAnsi="Times New Roman" w:cs="Times New Roman"/>
          <w:sz w:val="24"/>
          <w:szCs w:val="24"/>
          <w:lang w:val="en-US"/>
        </w:rPr>
        <w:t xml:space="preserve"> or rea</w:t>
      </w:r>
      <w:r w:rsidR="00BA3351" w:rsidRPr="00D04A03">
        <w:rPr>
          <w:rFonts w:ascii="Times New Roman" w:hAnsi="Times New Roman" w:cs="Times New Roman"/>
          <w:sz w:val="24"/>
          <w:szCs w:val="24"/>
          <w:lang w:val="en-US"/>
        </w:rPr>
        <w:t>s</w:t>
      </w:r>
      <w:r w:rsidR="00346E98" w:rsidRPr="00D04A03">
        <w:rPr>
          <w:rFonts w:ascii="Times New Roman" w:hAnsi="Times New Roman" w:cs="Times New Roman"/>
          <w:sz w:val="24"/>
          <w:szCs w:val="24"/>
          <w:lang w:val="en-US"/>
        </w:rPr>
        <w:t>on for the transfer in the absence of a contract or a legal obligation by applica</w:t>
      </w:r>
      <w:r w:rsidR="00BA3351" w:rsidRPr="00D04A03">
        <w:rPr>
          <w:rFonts w:ascii="Times New Roman" w:hAnsi="Times New Roman" w:cs="Times New Roman"/>
          <w:sz w:val="24"/>
          <w:szCs w:val="24"/>
          <w:lang w:val="en-US"/>
        </w:rPr>
        <w:t>n</w:t>
      </w:r>
      <w:r w:rsidR="00346E98" w:rsidRPr="00D04A03">
        <w:rPr>
          <w:rFonts w:ascii="Times New Roman" w:hAnsi="Times New Roman" w:cs="Times New Roman"/>
          <w:sz w:val="24"/>
          <w:szCs w:val="24"/>
          <w:lang w:val="en-US"/>
        </w:rPr>
        <w:t>t</w:t>
      </w:r>
      <w:r w:rsidR="00BA3351" w:rsidRPr="00D04A03">
        <w:rPr>
          <w:rFonts w:ascii="Times New Roman" w:hAnsi="Times New Roman" w:cs="Times New Roman"/>
          <w:sz w:val="24"/>
          <w:szCs w:val="24"/>
          <w:lang w:val="en-US"/>
        </w:rPr>
        <w:t xml:space="preserve"> towards the </w:t>
      </w:r>
      <w:r w:rsidR="004878A2" w:rsidRPr="00D04A03">
        <w:rPr>
          <w:rFonts w:ascii="Times New Roman" w:hAnsi="Times New Roman" w:cs="Times New Roman"/>
          <w:sz w:val="24"/>
          <w:szCs w:val="24"/>
          <w:lang w:val="en-US"/>
        </w:rPr>
        <w:t>first</w:t>
      </w:r>
      <w:r w:rsidR="00BA3351" w:rsidRPr="00D04A03">
        <w:rPr>
          <w:rFonts w:ascii="Times New Roman" w:hAnsi="Times New Roman" w:cs="Times New Roman"/>
          <w:sz w:val="24"/>
          <w:szCs w:val="24"/>
          <w:lang w:val="en-US"/>
        </w:rPr>
        <w:t xml:space="preserve"> respondent.</w:t>
      </w:r>
      <w:r w:rsidR="007A07C9">
        <w:rPr>
          <w:rFonts w:ascii="Times New Roman" w:hAnsi="Times New Roman" w:cs="Times New Roman"/>
          <w:sz w:val="24"/>
          <w:szCs w:val="24"/>
          <w:lang w:val="en-US"/>
        </w:rPr>
        <w:t xml:space="preserve"> </w:t>
      </w:r>
      <w:r w:rsidR="00BA3351" w:rsidRPr="00D04A03">
        <w:rPr>
          <w:rFonts w:ascii="Times New Roman" w:hAnsi="Times New Roman" w:cs="Times New Roman"/>
          <w:sz w:val="24"/>
          <w:szCs w:val="24"/>
          <w:lang w:val="en-US"/>
        </w:rPr>
        <w:t>The issue of ownership was thus not placed before the judge which information was vital. The court thus erroneously granted the order in the absence of the other party who had a legal interest in the matter in so</w:t>
      </w:r>
      <w:r w:rsidR="004878A2">
        <w:rPr>
          <w:rFonts w:ascii="Times New Roman" w:hAnsi="Times New Roman" w:cs="Times New Roman"/>
          <w:sz w:val="24"/>
          <w:szCs w:val="24"/>
          <w:lang w:val="en-US"/>
        </w:rPr>
        <w:t xml:space="preserve"> </w:t>
      </w:r>
      <w:r w:rsidR="00BA3351" w:rsidRPr="00D04A03">
        <w:rPr>
          <w:rFonts w:ascii="Times New Roman" w:hAnsi="Times New Roman" w:cs="Times New Roman"/>
          <w:sz w:val="24"/>
          <w:szCs w:val="24"/>
          <w:lang w:val="en-US"/>
        </w:rPr>
        <w:t>far as the subject pertained to it in terms of ownership rights.</w:t>
      </w:r>
      <w:r w:rsidR="00A21A36">
        <w:rPr>
          <w:rFonts w:ascii="Times New Roman" w:hAnsi="Times New Roman" w:cs="Times New Roman"/>
          <w:sz w:val="24"/>
          <w:szCs w:val="24"/>
          <w:lang w:val="en-US"/>
        </w:rPr>
        <w:t xml:space="preserve"> In the </w:t>
      </w:r>
      <w:r w:rsidR="00A21A36">
        <w:rPr>
          <w:rFonts w:ascii="Times New Roman" w:hAnsi="Times New Roman" w:cs="Times New Roman"/>
          <w:sz w:val="24"/>
          <w:szCs w:val="24"/>
          <w:lang w:val="en-US"/>
        </w:rPr>
        <w:lastRenderedPageBreak/>
        <w:t xml:space="preserve">circumstances the court is not </w:t>
      </w:r>
      <w:r w:rsidR="00A21A36" w:rsidRPr="00A21A36">
        <w:rPr>
          <w:rFonts w:ascii="Times New Roman" w:hAnsi="Times New Roman" w:cs="Times New Roman"/>
          <w:i/>
          <w:sz w:val="24"/>
          <w:szCs w:val="24"/>
          <w:lang w:val="en-US"/>
        </w:rPr>
        <w:t>functus offi</w:t>
      </w:r>
      <w:r w:rsidR="00A21A36">
        <w:rPr>
          <w:rFonts w:ascii="Times New Roman" w:hAnsi="Times New Roman" w:cs="Times New Roman"/>
          <w:i/>
          <w:sz w:val="24"/>
          <w:szCs w:val="24"/>
          <w:lang w:val="en-US"/>
        </w:rPr>
        <w:t>ci</w:t>
      </w:r>
      <w:r w:rsidR="00A21A36" w:rsidRPr="00A21A36">
        <w:rPr>
          <w:rFonts w:ascii="Times New Roman" w:hAnsi="Times New Roman" w:cs="Times New Roman"/>
          <w:i/>
          <w:sz w:val="24"/>
          <w:szCs w:val="24"/>
          <w:lang w:val="en-US"/>
        </w:rPr>
        <w:t>o</w:t>
      </w:r>
      <w:r w:rsidR="00A21A36">
        <w:rPr>
          <w:rFonts w:ascii="Times New Roman" w:hAnsi="Times New Roman" w:cs="Times New Roman"/>
          <w:sz w:val="24"/>
          <w:szCs w:val="24"/>
          <w:lang w:val="en-US"/>
        </w:rPr>
        <w:t>.</w:t>
      </w:r>
      <w:r w:rsidR="004878A2">
        <w:rPr>
          <w:rFonts w:ascii="Times New Roman" w:hAnsi="Times New Roman" w:cs="Times New Roman"/>
          <w:sz w:val="24"/>
          <w:szCs w:val="24"/>
          <w:lang w:val="en-US"/>
        </w:rPr>
        <w:t xml:space="preserve"> </w:t>
      </w:r>
      <w:r w:rsidR="00E128BD" w:rsidRPr="00D04A03">
        <w:rPr>
          <w:rFonts w:ascii="Times New Roman" w:hAnsi="Times New Roman" w:cs="Times New Roman"/>
          <w:sz w:val="24"/>
          <w:szCs w:val="24"/>
          <w:lang w:val="en-US"/>
        </w:rPr>
        <w:t xml:space="preserve">To leave the order intact as the </w:t>
      </w:r>
      <w:r w:rsidR="004878A2">
        <w:rPr>
          <w:rFonts w:ascii="Times New Roman" w:hAnsi="Times New Roman" w:cs="Times New Roman"/>
          <w:sz w:val="24"/>
          <w:szCs w:val="24"/>
          <w:lang w:val="en-US"/>
        </w:rPr>
        <w:t>first</w:t>
      </w:r>
      <w:r w:rsidR="00E128BD" w:rsidRPr="00D04A03">
        <w:rPr>
          <w:rFonts w:ascii="Times New Roman" w:hAnsi="Times New Roman" w:cs="Times New Roman"/>
          <w:sz w:val="24"/>
          <w:szCs w:val="24"/>
          <w:lang w:val="en-US"/>
        </w:rPr>
        <w:t xml:space="preserve"> respondent has suggested on the basis that the order is </w:t>
      </w:r>
      <w:r w:rsidR="00E128BD" w:rsidRPr="004878A2">
        <w:rPr>
          <w:rFonts w:ascii="Times New Roman" w:hAnsi="Times New Roman" w:cs="Times New Roman"/>
          <w:i/>
          <w:sz w:val="24"/>
          <w:szCs w:val="24"/>
          <w:lang w:val="en-US"/>
        </w:rPr>
        <w:t>brutum fulmen</w:t>
      </w:r>
      <w:r w:rsidR="00E128BD" w:rsidRPr="00D04A03">
        <w:rPr>
          <w:rFonts w:ascii="Times New Roman" w:hAnsi="Times New Roman" w:cs="Times New Roman"/>
          <w:sz w:val="24"/>
          <w:szCs w:val="24"/>
          <w:lang w:val="en-US"/>
        </w:rPr>
        <w:t xml:space="preserve"> is not proper. Litigants cannot send the courts on a wild geese chase </w:t>
      </w:r>
      <w:r w:rsidR="006C3278" w:rsidRPr="00D04A03">
        <w:rPr>
          <w:rFonts w:ascii="Times New Roman" w:hAnsi="Times New Roman" w:cs="Times New Roman"/>
          <w:sz w:val="24"/>
          <w:szCs w:val="24"/>
          <w:lang w:val="en-US"/>
        </w:rPr>
        <w:t xml:space="preserve">and obtain </w:t>
      </w:r>
      <w:r w:rsidR="004878A2" w:rsidRPr="00D04A03">
        <w:rPr>
          <w:rFonts w:ascii="Times New Roman" w:hAnsi="Times New Roman" w:cs="Times New Roman"/>
          <w:sz w:val="24"/>
          <w:szCs w:val="24"/>
          <w:lang w:val="en-US"/>
        </w:rPr>
        <w:t>orders, which</w:t>
      </w:r>
      <w:r w:rsidR="006C3278" w:rsidRPr="00D04A03">
        <w:rPr>
          <w:rFonts w:ascii="Times New Roman" w:hAnsi="Times New Roman" w:cs="Times New Roman"/>
          <w:sz w:val="24"/>
          <w:szCs w:val="24"/>
          <w:lang w:val="en-US"/>
        </w:rPr>
        <w:t xml:space="preserve"> they can then shelve because they are not executable.</w:t>
      </w:r>
    </w:p>
    <w:p w:rsidR="00E128BD" w:rsidRPr="00D04A03" w:rsidRDefault="004878A2" w:rsidP="004878A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128BD" w:rsidRPr="00D04A03">
        <w:rPr>
          <w:rFonts w:ascii="Times New Roman" w:hAnsi="Times New Roman" w:cs="Times New Roman"/>
          <w:sz w:val="24"/>
          <w:szCs w:val="24"/>
          <w:lang w:val="en-US"/>
        </w:rPr>
        <w:t xml:space="preserve">The second argument by the applicants that the judgment was granted in error because the contract between the </w:t>
      </w:r>
      <w:r w:rsidRPr="00D04A03">
        <w:rPr>
          <w:rFonts w:ascii="Times New Roman" w:hAnsi="Times New Roman" w:cs="Times New Roman"/>
          <w:sz w:val="24"/>
          <w:szCs w:val="24"/>
          <w:lang w:val="en-US"/>
        </w:rPr>
        <w:t>first</w:t>
      </w:r>
      <w:r w:rsidR="00E128BD" w:rsidRPr="00D04A03">
        <w:rPr>
          <w:rFonts w:ascii="Times New Roman" w:hAnsi="Times New Roman" w:cs="Times New Roman"/>
          <w:sz w:val="24"/>
          <w:szCs w:val="24"/>
          <w:lang w:val="en-US"/>
        </w:rPr>
        <w:t xml:space="preserve"> respondent and the </w:t>
      </w:r>
      <w:r w:rsidRPr="00D04A03">
        <w:rPr>
          <w:rFonts w:ascii="Times New Roman" w:hAnsi="Times New Roman" w:cs="Times New Roman"/>
          <w:sz w:val="24"/>
          <w:szCs w:val="24"/>
          <w:lang w:val="en-US"/>
        </w:rPr>
        <w:t>second</w:t>
      </w:r>
      <w:r w:rsidR="00E128BD" w:rsidRPr="00D04A03">
        <w:rPr>
          <w:rFonts w:ascii="Times New Roman" w:hAnsi="Times New Roman" w:cs="Times New Roman"/>
          <w:sz w:val="24"/>
          <w:szCs w:val="24"/>
          <w:lang w:val="en-US"/>
        </w:rPr>
        <w:t xml:space="preserve"> respondent had expired cannot be sustained. This is because of the issue of privity of contract. The applicant is not a party to the contract and the concerned party did not defend the matter. As a third party the applicant cannot therefore seek to rely or base its case on the terms of a contract to which it is not party to. </w:t>
      </w:r>
      <w:r w:rsidR="007A434B" w:rsidRPr="00D04A03">
        <w:rPr>
          <w:rFonts w:ascii="Times New Roman" w:hAnsi="Times New Roman" w:cs="Times New Roman"/>
          <w:sz w:val="24"/>
          <w:szCs w:val="24"/>
          <w:lang w:val="en-US"/>
        </w:rPr>
        <w:t>The applicant’s interest being limited to the protection of its assets.</w:t>
      </w:r>
    </w:p>
    <w:p w:rsidR="00271DDB" w:rsidRDefault="007A434B" w:rsidP="00271DDB">
      <w:pPr>
        <w:spacing w:after="0" w:line="240" w:lineRule="auto"/>
        <w:ind w:firstLine="720"/>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 xml:space="preserve">The applicant further seeks to be joined to the proceedings should rescission be granted. The application which has been combined with the one for rescission is clear that joinder is being sought in terms of Rule 87 Order 13. Whilst the court questions the wisdom of joining the applications it finds that it is not fatal as the averments pertaining to joinder are clearly distinct. Joinder is not being sought in terms of </w:t>
      </w:r>
      <w:r w:rsidR="004878A2">
        <w:rPr>
          <w:rFonts w:ascii="Times New Roman" w:hAnsi="Times New Roman" w:cs="Times New Roman"/>
          <w:sz w:val="24"/>
          <w:szCs w:val="24"/>
          <w:lang w:val="en-US"/>
        </w:rPr>
        <w:t>r</w:t>
      </w:r>
      <w:r w:rsidRPr="00D04A03">
        <w:rPr>
          <w:rFonts w:ascii="Times New Roman" w:hAnsi="Times New Roman" w:cs="Times New Roman"/>
          <w:sz w:val="24"/>
          <w:szCs w:val="24"/>
          <w:lang w:val="en-US"/>
        </w:rPr>
        <w:t xml:space="preserve"> 449.</w:t>
      </w:r>
      <w:r w:rsidR="00A21A36">
        <w:rPr>
          <w:rFonts w:ascii="Times New Roman" w:hAnsi="Times New Roman" w:cs="Times New Roman"/>
          <w:sz w:val="24"/>
          <w:szCs w:val="24"/>
          <w:lang w:val="en-US"/>
        </w:rPr>
        <w:t xml:space="preserve"> </w:t>
      </w:r>
      <w:r w:rsidR="006845D6" w:rsidRPr="00D04A03">
        <w:rPr>
          <w:rFonts w:ascii="Times New Roman" w:hAnsi="Times New Roman" w:cs="Times New Roman"/>
          <w:sz w:val="24"/>
          <w:szCs w:val="24"/>
          <w:lang w:val="en-US"/>
        </w:rPr>
        <w:t>An application for j</w:t>
      </w:r>
      <w:r w:rsidR="00BD2276">
        <w:rPr>
          <w:rFonts w:ascii="Times New Roman" w:hAnsi="Times New Roman" w:cs="Times New Roman"/>
          <w:sz w:val="24"/>
          <w:szCs w:val="24"/>
          <w:lang w:val="en-US"/>
        </w:rPr>
        <w:t>oinder can be made at any stage. I</w:t>
      </w:r>
      <w:r w:rsidR="00D32F0F" w:rsidRPr="00D04A03">
        <w:rPr>
          <w:rFonts w:ascii="Times New Roman" w:hAnsi="Times New Roman" w:cs="Times New Roman"/>
          <w:sz w:val="24"/>
          <w:szCs w:val="24"/>
          <w:lang w:val="en-US"/>
        </w:rPr>
        <w:t xml:space="preserve">n </w:t>
      </w:r>
      <w:r w:rsidR="00D32F0F" w:rsidRPr="00D04A03">
        <w:rPr>
          <w:rFonts w:ascii="Times New Roman" w:hAnsi="Times New Roman" w:cs="Times New Roman"/>
          <w:i/>
          <w:sz w:val="24"/>
          <w:szCs w:val="24"/>
          <w:lang w:val="en-US"/>
        </w:rPr>
        <w:t>Shum</w:t>
      </w:r>
      <w:r w:rsidR="00D91F63" w:rsidRPr="00D04A03">
        <w:rPr>
          <w:rFonts w:ascii="Times New Roman" w:hAnsi="Times New Roman" w:cs="Times New Roman"/>
          <w:i/>
          <w:sz w:val="24"/>
          <w:szCs w:val="24"/>
          <w:lang w:val="en-US"/>
        </w:rPr>
        <w:t>b</w:t>
      </w:r>
      <w:r w:rsidR="00D32F0F" w:rsidRPr="00D04A03">
        <w:rPr>
          <w:rFonts w:ascii="Times New Roman" w:hAnsi="Times New Roman" w:cs="Times New Roman"/>
          <w:i/>
          <w:sz w:val="24"/>
          <w:szCs w:val="24"/>
          <w:lang w:val="en-US"/>
        </w:rPr>
        <w:t xml:space="preserve">airerwa </w:t>
      </w:r>
      <w:r w:rsidR="00D32F0F" w:rsidRPr="007A07C9">
        <w:rPr>
          <w:rFonts w:ascii="Times New Roman" w:hAnsi="Times New Roman" w:cs="Times New Roman"/>
          <w:sz w:val="24"/>
          <w:szCs w:val="24"/>
          <w:lang w:val="en-US"/>
        </w:rPr>
        <w:t>v</w:t>
      </w:r>
      <w:r w:rsidR="00D32F0F" w:rsidRPr="00D04A03">
        <w:rPr>
          <w:rFonts w:ascii="Times New Roman" w:hAnsi="Times New Roman" w:cs="Times New Roman"/>
          <w:i/>
          <w:sz w:val="24"/>
          <w:szCs w:val="24"/>
          <w:lang w:val="en-US"/>
        </w:rPr>
        <w:t xml:space="preserve"> Chiraramiro &amp; Ors</w:t>
      </w:r>
      <w:r w:rsidR="00D91F63" w:rsidRPr="00D04A03">
        <w:rPr>
          <w:rFonts w:ascii="Times New Roman" w:hAnsi="Times New Roman" w:cs="Times New Roman"/>
          <w:sz w:val="24"/>
          <w:szCs w:val="24"/>
          <w:lang w:val="en-US"/>
        </w:rPr>
        <w:t xml:space="preserve"> HH731/15</w:t>
      </w:r>
      <w:r w:rsidR="00D32F0F" w:rsidRPr="00D04A03">
        <w:rPr>
          <w:rFonts w:ascii="Times New Roman" w:hAnsi="Times New Roman" w:cs="Times New Roman"/>
          <w:sz w:val="24"/>
          <w:szCs w:val="24"/>
          <w:lang w:val="en-US"/>
        </w:rPr>
        <w:t xml:space="preserve"> </w:t>
      </w:r>
      <w:r w:rsidR="00BD2276">
        <w:rPr>
          <w:rFonts w:ascii="Times New Roman" w:hAnsi="Times New Roman" w:cs="Times New Roman"/>
          <w:sz w:val="24"/>
          <w:szCs w:val="24"/>
          <w:lang w:val="en-US"/>
        </w:rPr>
        <w:t xml:space="preserve">this court held that </w:t>
      </w:r>
      <w:r w:rsidR="00D91F63" w:rsidRPr="00D04A03">
        <w:rPr>
          <w:rFonts w:ascii="Times New Roman" w:hAnsi="Times New Roman" w:cs="Times New Roman"/>
          <w:sz w:val="24"/>
          <w:szCs w:val="24"/>
          <w:lang w:val="en-US"/>
        </w:rPr>
        <w:t>the purpose of r</w:t>
      </w:r>
      <w:r w:rsidR="004878A2">
        <w:rPr>
          <w:rFonts w:ascii="Times New Roman" w:hAnsi="Times New Roman" w:cs="Times New Roman"/>
          <w:sz w:val="24"/>
          <w:szCs w:val="24"/>
          <w:lang w:val="en-US"/>
        </w:rPr>
        <w:t xml:space="preserve"> </w:t>
      </w:r>
      <w:r w:rsidR="00D91F63" w:rsidRPr="00D04A03">
        <w:rPr>
          <w:rFonts w:ascii="Times New Roman" w:hAnsi="Times New Roman" w:cs="Times New Roman"/>
          <w:sz w:val="24"/>
          <w:szCs w:val="24"/>
          <w:lang w:val="en-US"/>
        </w:rPr>
        <w:t>87</w:t>
      </w:r>
      <w:r w:rsidR="004878A2">
        <w:rPr>
          <w:rFonts w:ascii="Times New Roman" w:hAnsi="Times New Roman" w:cs="Times New Roman"/>
          <w:sz w:val="24"/>
          <w:szCs w:val="24"/>
          <w:lang w:val="en-US"/>
        </w:rPr>
        <w:t xml:space="preserve"> </w:t>
      </w:r>
      <w:r w:rsidR="00D91F63" w:rsidRPr="00D04A03">
        <w:rPr>
          <w:rFonts w:ascii="Times New Roman" w:hAnsi="Times New Roman" w:cs="Times New Roman"/>
          <w:sz w:val="24"/>
          <w:szCs w:val="24"/>
          <w:lang w:val="en-US"/>
        </w:rPr>
        <w:t>(2)</w:t>
      </w:r>
      <w:r w:rsidR="004878A2">
        <w:rPr>
          <w:rFonts w:ascii="Times New Roman" w:hAnsi="Times New Roman" w:cs="Times New Roman"/>
          <w:sz w:val="24"/>
          <w:szCs w:val="24"/>
          <w:lang w:val="en-US"/>
        </w:rPr>
        <w:t xml:space="preserve"> </w:t>
      </w:r>
      <w:r w:rsidR="00D91F63" w:rsidRPr="00D04A03">
        <w:rPr>
          <w:rFonts w:ascii="Times New Roman" w:hAnsi="Times New Roman" w:cs="Times New Roman"/>
          <w:sz w:val="24"/>
          <w:szCs w:val="24"/>
          <w:lang w:val="en-US"/>
        </w:rPr>
        <w:t>(b)</w:t>
      </w:r>
    </w:p>
    <w:p w:rsidR="007A434B" w:rsidRDefault="00D91F63" w:rsidP="00271DDB">
      <w:pPr>
        <w:spacing w:after="0" w:line="240" w:lineRule="auto"/>
        <w:ind w:firstLine="720"/>
        <w:jc w:val="both"/>
        <w:rPr>
          <w:rFonts w:ascii="Times New Roman" w:hAnsi="Times New Roman" w:cs="Times New Roman"/>
          <w:color w:val="666666"/>
          <w:shd w:val="clear" w:color="auto" w:fill="FFFFFF"/>
        </w:rPr>
      </w:pPr>
      <w:r w:rsidRPr="00D04A03">
        <w:rPr>
          <w:rFonts w:ascii="Times New Roman" w:hAnsi="Times New Roman" w:cs="Times New Roman"/>
          <w:color w:val="666666"/>
          <w:sz w:val="24"/>
          <w:szCs w:val="24"/>
          <w:shd w:val="clear" w:color="auto" w:fill="FFFFFF"/>
        </w:rPr>
        <w:t xml:space="preserve"> </w:t>
      </w:r>
      <w:r w:rsidRPr="00271DDB">
        <w:rPr>
          <w:rFonts w:ascii="Times New Roman" w:hAnsi="Times New Roman" w:cs="Times New Roman"/>
          <w:color w:val="666666"/>
          <w:shd w:val="clear" w:color="auto" w:fill="FFFFFF"/>
        </w:rPr>
        <w:t xml:space="preserve">“is to prevent unnecessary multiplicity of litigation and to facilitate the speedy and wholesale </w:t>
      </w:r>
      <w:r w:rsidR="00271DDB">
        <w:rPr>
          <w:rFonts w:ascii="Times New Roman" w:hAnsi="Times New Roman" w:cs="Times New Roman"/>
          <w:color w:val="666666"/>
          <w:shd w:val="clear" w:color="auto" w:fill="FFFFFF"/>
        </w:rPr>
        <w:tab/>
      </w:r>
      <w:r w:rsidRPr="00271DDB">
        <w:rPr>
          <w:rFonts w:ascii="Times New Roman" w:hAnsi="Times New Roman" w:cs="Times New Roman"/>
          <w:color w:val="666666"/>
          <w:shd w:val="clear" w:color="auto" w:fill="FFFFFF"/>
        </w:rPr>
        <w:t xml:space="preserve">resolution of disputes by ensuring that everyone whose legal interests are likely to be affected </w:t>
      </w:r>
      <w:r w:rsidR="00271DDB">
        <w:rPr>
          <w:rFonts w:ascii="Times New Roman" w:hAnsi="Times New Roman" w:cs="Times New Roman"/>
          <w:color w:val="666666"/>
          <w:shd w:val="clear" w:color="auto" w:fill="FFFFFF"/>
        </w:rPr>
        <w:tab/>
      </w:r>
      <w:r w:rsidRPr="00271DDB">
        <w:rPr>
          <w:rFonts w:ascii="Times New Roman" w:hAnsi="Times New Roman" w:cs="Times New Roman"/>
          <w:color w:val="666666"/>
          <w:shd w:val="clear" w:color="auto" w:fill="FFFFFF"/>
        </w:rPr>
        <w:t xml:space="preserve">by the outcome of the proceedings is joined as a party to the proceedings. This ensures that all </w:t>
      </w:r>
      <w:r w:rsidR="00271DDB">
        <w:rPr>
          <w:rFonts w:ascii="Times New Roman" w:hAnsi="Times New Roman" w:cs="Times New Roman"/>
          <w:color w:val="666666"/>
          <w:shd w:val="clear" w:color="auto" w:fill="FFFFFF"/>
        </w:rPr>
        <w:tab/>
      </w:r>
      <w:r w:rsidRPr="00271DDB">
        <w:rPr>
          <w:rFonts w:ascii="Times New Roman" w:hAnsi="Times New Roman" w:cs="Times New Roman"/>
          <w:color w:val="666666"/>
          <w:shd w:val="clear" w:color="auto" w:fill="FFFFFF"/>
        </w:rPr>
        <w:t xml:space="preserve">interested parties are aware of the proceedings, and advised of the outcome, which gives them </w:t>
      </w:r>
      <w:r w:rsidR="00271DDB">
        <w:rPr>
          <w:rFonts w:ascii="Times New Roman" w:hAnsi="Times New Roman" w:cs="Times New Roman"/>
          <w:color w:val="666666"/>
          <w:shd w:val="clear" w:color="auto" w:fill="FFFFFF"/>
        </w:rPr>
        <w:tab/>
      </w:r>
      <w:r w:rsidRPr="00271DDB">
        <w:rPr>
          <w:rFonts w:ascii="Times New Roman" w:hAnsi="Times New Roman" w:cs="Times New Roman"/>
          <w:color w:val="666666"/>
          <w:shd w:val="clear" w:color="auto" w:fill="FFFFFF"/>
        </w:rPr>
        <w:t>an opportunity to protect their interes</w:t>
      </w:r>
      <w:r w:rsidR="004878A2" w:rsidRPr="00271DDB">
        <w:rPr>
          <w:rFonts w:ascii="Times New Roman" w:hAnsi="Times New Roman" w:cs="Times New Roman"/>
          <w:color w:val="666666"/>
          <w:shd w:val="clear" w:color="auto" w:fill="FFFFFF"/>
        </w:rPr>
        <w:t>ts and fight for their rights…</w:t>
      </w:r>
      <w:r w:rsidRPr="00271DDB">
        <w:rPr>
          <w:rFonts w:ascii="Times New Roman" w:hAnsi="Times New Roman" w:cs="Times New Roman"/>
          <w:color w:val="666666"/>
          <w:shd w:val="clear" w:color="auto" w:fill="FFFFFF"/>
        </w:rPr>
        <w:t>” </w:t>
      </w:r>
    </w:p>
    <w:p w:rsidR="00271DDB" w:rsidRPr="00271DDB" w:rsidRDefault="00271DDB" w:rsidP="00271DDB">
      <w:pPr>
        <w:spacing w:after="0" w:line="240" w:lineRule="auto"/>
        <w:ind w:firstLine="720"/>
        <w:jc w:val="both"/>
        <w:rPr>
          <w:rFonts w:ascii="Times New Roman" w:hAnsi="Times New Roman" w:cs="Times New Roman"/>
          <w:lang w:val="en-US"/>
        </w:rPr>
      </w:pPr>
    </w:p>
    <w:p w:rsidR="00D91F63" w:rsidRPr="00D04A03" w:rsidRDefault="004878A2" w:rsidP="004878A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D2276">
        <w:rPr>
          <w:rFonts w:ascii="Times New Roman" w:hAnsi="Times New Roman" w:cs="Times New Roman"/>
          <w:sz w:val="24"/>
          <w:szCs w:val="24"/>
          <w:lang w:val="en-US"/>
        </w:rPr>
        <w:t>Thus the</w:t>
      </w:r>
      <w:r w:rsidR="00D91F63" w:rsidRPr="00D04A03">
        <w:rPr>
          <w:rFonts w:ascii="Times New Roman" w:hAnsi="Times New Roman" w:cs="Times New Roman"/>
          <w:sz w:val="24"/>
          <w:szCs w:val="24"/>
          <w:lang w:val="en-US"/>
        </w:rPr>
        <w:t xml:space="preserve"> applicant needs to satisfy the following for them to be joined as a party:</w:t>
      </w:r>
    </w:p>
    <w:p w:rsidR="00D91F63" w:rsidRPr="00D04A03" w:rsidRDefault="004878A2" w:rsidP="004878A2">
      <w:pPr>
        <w:numPr>
          <w:ilvl w:val="0"/>
          <w:numId w:val="9"/>
        </w:numPr>
        <w:shd w:val="clear" w:color="auto" w:fill="FFFFFF"/>
        <w:spacing w:after="0" w:line="360" w:lineRule="auto"/>
        <w:ind w:left="600"/>
        <w:jc w:val="both"/>
        <w:rPr>
          <w:rFonts w:ascii="Times New Roman" w:eastAsia="Times New Roman" w:hAnsi="Times New Roman" w:cs="Times New Roman"/>
          <w:color w:val="666666"/>
          <w:sz w:val="24"/>
          <w:szCs w:val="24"/>
          <w:lang w:eastAsia="en-ZW"/>
        </w:rPr>
      </w:pPr>
      <w:r>
        <w:rPr>
          <w:rFonts w:ascii="Times New Roman" w:eastAsia="Times New Roman" w:hAnsi="Times New Roman" w:cs="Times New Roman"/>
          <w:color w:val="666666"/>
          <w:sz w:val="24"/>
          <w:szCs w:val="24"/>
          <w:lang w:eastAsia="en-ZW"/>
        </w:rPr>
        <w:tab/>
      </w:r>
      <w:r w:rsidR="00D91F63" w:rsidRPr="00D04A03">
        <w:rPr>
          <w:rFonts w:ascii="Times New Roman" w:eastAsia="Times New Roman" w:hAnsi="Times New Roman" w:cs="Times New Roman"/>
          <w:color w:val="666666"/>
          <w:sz w:val="24"/>
          <w:szCs w:val="24"/>
          <w:lang w:eastAsia="en-ZW"/>
        </w:rPr>
        <w:t>A party must have a direct and substantial interest in the issues raised in the proceedings before the court; and that;</w:t>
      </w:r>
    </w:p>
    <w:p w:rsidR="00D91F63" w:rsidRPr="00D04A03" w:rsidRDefault="00D91F63" w:rsidP="004878A2">
      <w:pPr>
        <w:numPr>
          <w:ilvl w:val="0"/>
          <w:numId w:val="9"/>
        </w:numPr>
        <w:shd w:val="clear" w:color="auto" w:fill="FFFFFF"/>
        <w:spacing w:after="0" w:line="360" w:lineRule="auto"/>
        <w:ind w:left="600"/>
        <w:jc w:val="both"/>
        <w:rPr>
          <w:rFonts w:ascii="Times New Roman" w:eastAsia="Times New Roman" w:hAnsi="Times New Roman" w:cs="Times New Roman"/>
          <w:color w:val="666666"/>
          <w:sz w:val="24"/>
          <w:szCs w:val="24"/>
          <w:lang w:eastAsia="en-ZW"/>
        </w:rPr>
      </w:pPr>
      <w:r w:rsidRPr="00D04A03">
        <w:rPr>
          <w:rFonts w:ascii="Times New Roman" w:eastAsia="Times New Roman" w:hAnsi="Times New Roman" w:cs="Times New Roman"/>
          <w:color w:val="666666"/>
          <w:sz w:val="24"/>
          <w:szCs w:val="24"/>
          <w:lang w:eastAsia="en-ZW"/>
        </w:rPr>
        <w:t> His rights may be affected by the judgment of the court.</w:t>
      </w:r>
    </w:p>
    <w:p w:rsidR="00A77C3E" w:rsidRPr="00D04A03" w:rsidRDefault="004878A2" w:rsidP="004878A2">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color w:val="666666"/>
          <w:sz w:val="24"/>
          <w:szCs w:val="24"/>
          <w:lang w:eastAsia="en-ZW"/>
        </w:rPr>
        <w:tab/>
      </w:r>
      <w:r w:rsidR="001A051E" w:rsidRPr="00D04A03">
        <w:rPr>
          <w:rFonts w:ascii="Times New Roman" w:eastAsia="Times New Roman" w:hAnsi="Times New Roman" w:cs="Times New Roman"/>
          <w:color w:val="666666"/>
          <w:sz w:val="24"/>
          <w:szCs w:val="24"/>
          <w:lang w:eastAsia="en-ZW"/>
        </w:rPr>
        <w:t>Given the facts of this matter the court is satisfied that the applicant has satisfied the requirements for joinder.</w:t>
      </w:r>
      <w:r w:rsidR="001A051E" w:rsidRPr="00D04A03">
        <w:rPr>
          <w:rFonts w:ascii="Times New Roman" w:hAnsi="Times New Roman" w:cs="Times New Roman"/>
          <w:sz w:val="24"/>
          <w:szCs w:val="24"/>
          <w:lang w:val="en-US"/>
        </w:rPr>
        <w:t xml:space="preserve">The court finds that the applicant has a direct and substantive interest in the issues raised in the proceedings and not just a financial interest. It is the owner of 20 mining claims which are subject of the proceedings and its ownership rights are at stake. </w:t>
      </w:r>
      <w:r w:rsidR="00D91F63" w:rsidRPr="00D04A03">
        <w:rPr>
          <w:rFonts w:ascii="Times New Roman" w:hAnsi="Times New Roman" w:cs="Times New Roman"/>
          <w:sz w:val="24"/>
          <w:szCs w:val="24"/>
          <w:lang w:val="en-US"/>
        </w:rPr>
        <w:t xml:space="preserve">The court being </w:t>
      </w:r>
      <w:r w:rsidR="00BD2276">
        <w:rPr>
          <w:rFonts w:ascii="Times New Roman" w:hAnsi="Times New Roman" w:cs="Times New Roman"/>
          <w:sz w:val="24"/>
          <w:szCs w:val="24"/>
          <w:lang w:val="en-US"/>
        </w:rPr>
        <w:t>satisfied that the requirements f</w:t>
      </w:r>
      <w:r w:rsidR="00D91F63" w:rsidRPr="00D04A03">
        <w:rPr>
          <w:rFonts w:ascii="Times New Roman" w:hAnsi="Times New Roman" w:cs="Times New Roman"/>
          <w:sz w:val="24"/>
          <w:szCs w:val="24"/>
          <w:lang w:val="en-US"/>
        </w:rPr>
        <w:t>o</w:t>
      </w:r>
      <w:r w:rsidR="00BD2276">
        <w:rPr>
          <w:rFonts w:ascii="Times New Roman" w:hAnsi="Times New Roman" w:cs="Times New Roman"/>
          <w:sz w:val="24"/>
          <w:szCs w:val="24"/>
          <w:lang w:val="en-US"/>
        </w:rPr>
        <w:t>r</w:t>
      </w:r>
      <w:r w:rsidR="00D91F63" w:rsidRPr="00D04A03">
        <w:rPr>
          <w:rFonts w:ascii="Times New Roman" w:hAnsi="Times New Roman" w:cs="Times New Roman"/>
          <w:sz w:val="24"/>
          <w:szCs w:val="24"/>
          <w:lang w:val="en-US"/>
        </w:rPr>
        <w:t xml:space="preserve"> rescission of the default judgment</w:t>
      </w:r>
      <w:r w:rsidR="00013C07">
        <w:rPr>
          <w:rFonts w:ascii="Times New Roman" w:hAnsi="Times New Roman" w:cs="Times New Roman"/>
          <w:sz w:val="24"/>
          <w:szCs w:val="24"/>
          <w:lang w:val="en-US"/>
        </w:rPr>
        <w:t xml:space="preserve"> </w:t>
      </w:r>
      <w:r w:rsidR="00BD2276">
        <w:rPr>
          <w:rFonts w:ascii="Times New Roman" w:hAnsi="Times New Roman" w:cs="Times New Roman"/>
          <w:sz w:val="24"/>
          <w:szCs w:val="24"/>
          <w:lang w:val="en-US"/>
        </w:rPr>
        <w:t>have been met</w:t>
      </w:r>
      <w:r w:rsidR="00013C07">
        <w:rPr>
          <w:rFonts w:ascii="Times New Roman" w:hAnsi="Times New Roman" w:cs="Times New Roman"/>
          <w:sz w:val="24"/>
          <w:szCs w:val="24"/>
          <w:lang w:val="en-US"/>
        </w:rPr>
        <w:t xml:space="preserve"> and the grounds for joinder satisfied,</w:t>
      </w:r>
      <w:r w:rsidR="00D91F63" w:rsidRPr="00D04A03">
        <w:rPr>
          <w:rFonts w:ascii="Times New Roman" w:hAnsi="Times New Roman" w:cs="Times New Roman"/>
          <w:sz w:val="24"/>
          <w:szCs w:val="24"/>
          <w:lang w:val="en-US"/>
        </w:rPr>
        <w:t xml:space="preserve"> it is justiciable that the applicant’</w:t>
      </w:r>
      <w:r w:rsidR="001A051E" w:rsidRPr="00D04A03">
        <w:rPr>
          <w:rFonts w:ascii="Times New Roman" w:hAnsi="Times New Roman" w:cs="Times New Roman"/>
          <w:sz w:val="24"/>
          <w:szCs w:val="24"/>
          <w:lang w:val="en-US"/>
        </w:rPr>
        <w:t>s p</w:t>
      </w:r>
      <w:r w:rsidR="00D91F63" w:rsidRPr="00D04A03">
        <w:rPr>
          <w:rFonts w:ascii="Times New Roman" w:hAnsi="Times New Roman" w:cs="Times New Roman"/>
          <w:sz w:val="24"/>
          <w:szCs w:val="24"/>
          <w:lang w:val="en-US"/>
        </w:rPr>
        <w:t>rayer for joinder be granted.</w:t>
      </w:r>
      <w:r>
        <w:rPr>
          <w:rFonts w:ascii="Times New Roman" w:hAnsi="Times New Roman" w:cs="Times New Roman"/>
          <w:sz w:val="24"/>
          <w:szCs w:val="24"/>
          <w:lang w:val="en-US"/>
        </w:rPr>
        <w:tab/>
      </w:r>
      <w:r w:rsidR="00D91F63" w:rsidRPr="00D04A03">
        <w:rPr>
          <w:rFonts w:ascii="Times New Roman" w:hAnsi="Times New Roman" w:cs="Times New Roman"/>
          <w:sz w:val="24"/>
          <w:szCs w:val="24"/>
          <w:lang w:val="en-US"/>
        </w:rPr>
        <w:t xml:space="preserve"> </w:t>
      </w:r>
    </w:p>
    <w:p w:rsidR="001A051E" w:rsidRPr="00D04A03" w:rsidRDefault="004878A2" w:rsidP="00D04A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652C5" w:rsidRPr="00D04A03">
        <w:rPr>
          <w:rFonts w:ascii="Times New Roman" w:hAnsi="Times New Roman" w:cs="Times New Roman"/>
          <w:sz w:val="24"/>
          <w:szCs w:val="24"/>
          <w:lang w:val="en-US"/>
        </w:rPr>
        <w:t xml:space="preserve">The court however finds merit in Mr </w:t>
      </w:r>
      <w:r w:rsidR="00A652C5" w:rsidRPr="004878A2">
        <w:rPr>
          <w:rFonts w:ascii="Times New Roman" w:hAnsi="Times New Roman" w:cs="Times New Roman"/>
          <w:i/>
          <w:sz w:val="24"/>
          <w:szCs w:val="24"/>
          <w:lang w:val="en-US"/>
        </w:rPr>
        <w:t>Mapuranga</w:t>
      </w:r>
      <w:r w:rsidR="00A652C5" w:rsidRPr="00D04A03">
        <w:rPr>
          <w:rFonts w:ascii="Times New Roman" w:hAnsi="Times New Roman" w:cs="Times New Roman"/>
          <w:sz w:val="24"/>
          <w:szCs w:val="24"/>
          <w:lang w:val="en-US"/>
        </w:rPr>
        <w:t>’s argument that</w:t>
      </w:r>
      <w:r w:rsidR="004F4AF9" w:rsidRPr="00D04A03">
        <w:rPr>
          <w:rFonts w:ascii="Times New Roman" w:hAnsi="Times New Roman" w:cs="Times New Roman"/>
          <w:sz w:val="24"/>
          <w:szCs w:val="24"/>
          <w:lang w:val="en-US"/>
        </w:rPr>
        <w:t xml:space="preserve"> there cannot be a blanket rescissi</w:t>
      </w:r>
      <w:r w:rsidR="00D95C8B" w:rsidRPr="00D04A03">
        <w:rPr>
          <w:rFonts w:ascii="Times New Roman" w:hAnsi="Times New Roman" w:cs="Times New Roman"/>
          <w:sz w:val="24"/>
          <w:szCs w:val="24"/>
          <w:lang w:val="en-US"/>
        </w:rPr>
        <w:t>on of judgment in this case. Clause 1 of the order in HC4945/18 provides for the cancellation of the agreement between the plaintiff (</w:t>
      </w:r>
      <w:r>
        <w:rPr>
          <w:rFonts w:ascii="Times New Roman" w:hAnsi="Times New Roman" w:cs="Times New Roman"/>
          <w:sz w:val="24"/>
          <w:szCs w:val="24"/>
          <w:lang w:val="en-US"/>
        </w:rPr>
        <w:t>first</w:t>
      </w:r>
      <w:r w:rsidR="00D95C8B" w:rsidRPr="00D04A03">
        <w:rPr>
          <w:rFonts w:ascii="Times New Roman" w:hAnsi="Times New Roman" w:cs="Times New Roman"/>
          <w:sz w:val="24"/>
          <w:szCs w:val="24"/>
          <w:lang w:val="en-US"/>
        </w:rPr>
        <w:t xml:space="preserve"> defendant </w:t>
      </w:r>
      <w:r w:rsidR="00D95C8B" w:rsidRPr="004878A2">
        <w:rPr>
          <w:rFonts w:ascii="Times New Roman" w:hAnsi="Times New Roman" w:cs="Times New Roman"/>
          <w:i/>
          <w:sz w:val="24"/>
          <w:szCs w:val="24"/>
          <w:lang w:val="en-US"/>
        </w:rPr>
        <w:t>in casu</w:t>
      </w:r>
      <w:r w:rsidR="00D95C8B" w:rsidRPr="00D04A03">
        <w:rPr>
          <w:rFonts w:ascii="Times New Roman" w:hAnsi="Times New Roman" w:cs="Times New Roman"/>
          <w:sz w:val="24"/>
          <w:szCs w:val="24"/>
          <w:lang w:val="en-US"/>
        </w:rPr>
        <w:t xml:space="preserve">) and the </w:t>
      </w:r>
      <w:r>
        <w:rPr>
          <w:rFonts w:ascii="Times New Roman" w:hAnsi="Times New Roman" w:cs="Times New Roman"/>
          <w:sz w:val="24"/>
          <w:szCs w:val="24"/>
          <w:lang w:val="en-US"/>
        </w:rPr>
        <w:t xml:space="preserve">first </w:t>
      </w:r>
      <w:r w:rsidR="00D95C8B" w:rsidRPr="00D04A03">
        <w:rPr>
          <w:rFonts w:ascii="Times New Roman" w:hAnsi="Times New Roman" w:cs="Times New Roman"/>
          <w:sz w:val="24"/>
          <w:szCs w:val="24"/>
          <w:lang w:val="en-US"/>
        </w:rPr>
        <w:lastRenderedPageBreak/>
        <w:t>defendant (</w:t>
      </w:r>
      <w:r>
        <w:rPr>
          <w:rFonts w:ascii="Times New Roman" w:hAnsi="Times New Roman" w:cs="Times New Roman"/>
          <w:sz w:val="24"/>
          <w:szCs w:val="24"/>
          <w:lang w:val="en-US"/>
        </w:rPr>
        <w:t xml:space="preserve">second </w:t>
      </w:r>
      <w:r w:rsidR="00D95C8B" w:rsidRPr="00D04A03">
        <w:rPr>
          <w:rFonts w:ascii="Times New Roman" w:hAnsi="Times New Roman" w:cs="Times New Roman"/>
          <w:sz w:val="24"/>
          <w:szCs w:val="24"/>
          <w:lang w:val="en-US"/>
        </w:rPr>
        <w:t xml:space="preserve">respondent). There is no need for the court to interfere with this relief as the applicant has no interest in that contract and furthermore the </w:t>
      </w:r>
      <w:r w:rsidRPr="00D04A03">
        <w:rPr>
          <w:rFonts w:ascii="Times New Roman" w:hAnsi="Times New Roman" w:cs="Times New Roman"/>
          <w:sz w:val="24"/>
          <w:szCs w:val="24"/>
          <w:lang w:val="en-US"/>
        </w:rPr>
        <w:t>first</w:t>
      </w:r>
      <w:r w:rsidR="00D95C8B" w:rsidRPr="00D04A03">
        <w:rPr>
          <w:rFonts w:ascii="Times New Roman" w:hAnsi="Times New Roman" w:cs="Times New Roman"/>
          <w:sz w:val="24"/>
          <w:szCs w:val="24"/>
          <w:lang w:val="en-US"/>
        </w:rPr>
        <w:t xml:space="preserve"> defendant thereat had not defende</w:t>
      </w:r>
      <w:r w:rsidR="00F07FB4" w:rsidRPr="00D04A03">
        <w:rPr>
          <w:rFonts w:ascii="Times New Roman" w:hAnsi="Times New Roman" w:cs="Times New Roman"/>
          <w:sz w:val="24"/>
          <w:szCs w:val="24"/>
          <w:lang w:val="en-US"/>
        </w:rPr>
        <w:t>d</w:t>
      </w:r>
      <w:r w:rsidR="00D95C8B" w:rsidRPr="00D04A03">
        <w:rPr>
          <w:rFonts w:ascii="Times New Roman" w:hAnsi="Times New Roman" w:cs="Times New Roman"/>
          <w:sz w:val="24"/>
          <w:szCs w:val="24"/>
          <w:lang w:val="en-US"/>
        </w:rPr>
        <w:t xml:space="preserve"> the matter. It is clause 2 which needs to be </w:t>
      </w:r>
      <w:r w:rsidR="00F07FB4" w:rsidRPr="00D04A03">
        <w:rPr>
          <w:rFonts w:ascii="Times New Roman" w:hAnsi="Times New Roman" w:cs="Times New Roman"/>
          <w:sz w:val="24"/>
          <w:szCs w:val="24"/>
          <w:lang w:val="en-US"/>
        </w:rPr>
        <w:t>set aside in so far as it relates to the applicant.</w:t>
      </w:r>
      <w:r w:rsidR="007A07C9">
        <w:rPr>
          <w:rFonts w:ascii="Times New Roman" w:hAnsi="Times New Roman" w:cs="Times New Roman"/>
          <w:sz w:val="24"/>
          <w:szCs w:val="24"/>
          <w:lang w:val="en-US"/>
        </w:rPr>
        <w:t xml:space="preserve"> </w:t>
      </w:r>
      <w:r w:rsidR="00A77FBC" w:rsidRPr="00D04A03">
        <w:rPr>
          <w:rFonts w:ascii="Times New Roman" w:hAnsi="Times New Roman" w:cs="Times New Roman"/>
          <w:sz w:val="24"/>
          <w:szCs w:val="24"/>
          <w:lang w:val="en-US"/>
        </w:rPr>
        <w:t xml:space="preserve">This is a case which it was not necessary for the </w:t>
      </w:r>
      <w:r>
        <w:rPr>
          <w:rFonts w:ascii="Times New Roman" w:hAnsi="Times New Roman" w:cs="Times New Roman"/>
          <w:sz w:val="24"/>
          <w:szCs w:val="24"/>
          <w:lang w:val="en-US"/>
        </w:rPr>
        <w:t>first</w:t>
      </w:r>
      <w:r w:rsidR="00A67B37">
        <w:rPr>
          <w:rFonts w:ascii="Times New Roman" w:hAnsi="Times New Roman" w:cs="Times New Roman"/>
          <w:sz w:val="24"/>
          <w:szCs w:val="24"/>
          <w:lang w:val="en-US"/>
        </w:rPr>
        <w:t xml:space="preserve"> </w:t>
      </w:r>
      <w:r w:rsidR="00A21A36">
        <w:rPr>
          <w:rFonts w:ascii="Times New Roman" w:hAnsi="Times New Roman" w:cs="Times New Roman"/>
          <w:sz w:val="24"/>
          <w:szCs w:val="24"/>
          <w:lang w:val="en-US"/>
        </w:rPr>
        <w:t>responde</w:t>
      </w:r>
      <w:r w:rsidR="00A77FBC" w:rsidRPr="00D04A03">
        <w:rPr>
          <w:rFonts w:ascii="Times New Roman" w:hAnsi="Times New Roman" w:cs="Times New Roman"/>
          <w:sz w:val="24"/>
          <w:szCs w:val="24"/>
          <w:lang w:val="en-US"/>
        </w:rPr>
        <w:t>nt to go all out and defend as parties could h</w:t>
      </w:r>
      <w:r>
        <w:rPr>
          <w:rFonts w:ascii="Times New Roman" w:hAnsi="Times New Roman" w:cs="Times New Roman"/>
          <w:sz w:val="24"/>
          <w:szCs w:val="24"/>
          <w:lang w:val="en-US"/>
        </w:rPr>
        <w:t xml:space="preserve">ave made necessary concessions </w:t>
      </w:r>
      <w:r w:rsidR="00A77FBC" w:rsidRPr="00D04A03">
        <w:rPr>
          <w:rFonts w:ascii="Times New Roman" w:hAnsi="Times New Roman" w:cs="Times New Roman"/>
          <w:sz w:val="24"/>
          <w:szCs w:val="24"/>
          <w:lang w:val="en-US"/>
        </w:rPr>
        <w:t>and save</w:t>
      </w:r>
      <w:r w:rsidR="00AC5AA2">
        <w:rPr>
          <w:rFonts w:ascii="Times New Roman" w:hAnsi="Times New Roman" w:cs="Times New Roman"/>
          <w:sz w:val="24"/>
          <w:szCs w:val="24"/>
          <w:lang w:val="en-US"/>
        </w:rPr>
        <w:t>d</w:t>
      </w:r>
      <w:r w:rsidR="00A77FBC" w:rsidRPr="00D04A03">
        <w:rPr>
          <w:rFonts w:ascii="Times New Roman" w:hAnsi="Times New Roman" w:cs="Times New Roman"/>
          <w:sz w:val="24"/>
          <w:szCs w:val="24"/>
          <w:lang w:val="en-US"/>
        </w:rPr>
        <w:t xml:space="preserve"> time and costs.</w:t>
      </w:r>
      <w:r w:rsidR="00A67B37">
        <w:rPr>
          <w:rFonts w:ascii="Times New Roman" w:hAnsi="Times New Roman" w:cs="Times New Roman"/>
          <w:sz w:val="24"/>
          <w:szCs w:val="24"/>
          <w:lang w:val="en-US"/>
        </w:rPr>
        <w:t xml:space="preserve"> For this conduct</w:t>
      </w:r>
      <w:r w:rsidR="00F62155">
        <w:rPr>
          <w:rFonts w:ascii="Times New Roman" w:hAnsi="Times New Roman" w:cs="Times New Roman"/>
          <w:sz w:val="24"/>
          <w:szCs w:val="24"/>
          <w:lang w:val="en-US"/>
        </w:rPr>
        <w:t>,</w:t>
      </w:r>
      <w:r w:rsidR="00A67B37">
        <w:rPr>
          <w:rFonts w:ascii="Times New Roman" w:hAnsi="Times New Roman" w:cs="Times New Roman"/>
          <w:sz w:val="24"/>
          <w:szCs w:val="24"/>
          <w:lang w:val="en-US"/>
        </w:rPr>
        <w:t xml:space="preserve"> the court would have ordered costs against the </w:t>
      </w:r>
      <w:r w:rsidR="007A07C9">
        <w:rPr>
          <w:rFonts w:ascii="Times New Roman" w:hAnsi="Times New Roman" w:cs="Times New Roman"/>
          <w:sz w:val="24"/>
          <w:szCs w:val="24"/>
          <w:lang w:val="en-US"/>
        </w:rPr>
        <w:t>first r</w:t>
      </w:r>
      <w:r w:rsidR="00A67B37">
        <w:rPr>
          <w:rFonts w:ascii="Times New Roman" w:hAnsi="Times New Roman" w:cs="Times New Roman"/>
          <w:sz w:val="24"/>
          <w:szCs w:val="24"/>
          <w:lang w:val="en-US"/>
        </w:rPr>
        <w:t>espondent</w:t>
      </w:r>
      <w:r w:rsidR="00F62155">
        <w:rPr>
          <w:rFonts w:ascii="Times New Roman" w:hAnsi="Times New Roman" w:cs="Times New Roman"/>
          <w:sz w:val="24"/>
          <w:szCs w:val="24"/>
          <w:lang w:val="en-US"/>
        </w:rPr>
        <w:t>. H</w:t>
      </w:r>
      <w:r w:rsidR="00A67B37">
        <w:rPr>
          <w:rFonts w:ascii="Times New Roman" w:hAnsi="Times New Roman" w:cs="Times New Roman"/>
          <w:sz w:val="24"/>
          <w:szCs w:val="24"/>
          <w:lang w:val="en-US"/>
        </w:rPr>
        <w:t xml:space="preserve">owever the  applicants have submitted that they </w:t>
      </w:r>
      <w:r w:rsidR="00F62155">
        <w:rPr>
          <w:rFonts w:ascii="Times New Roman" w:hAnsi="Times New Roman" w:cs="Times New Roman"/>
          <w:sz w:val="24"/>
          <w:szCs w:val="24"/>
          <w:lang w:val="en-US"/>
        </w:rPr>
        <w:t>will not insists on costs, so no order for costs will</w:t>
      </w:r>
      <w:r w:rsidR="00A67B37">
        <w:rPr>
          <w:rFonts w:ascii="Times New Roman" w:hAnsi="Times New Roman" w:cs="Times New Roman"/>
          <w:sz w:val="24"/>
          <w:szCs w:val="24"/>
          <w:lang w:val="en-US"/>
        </w:rPr>
        <w:t xml:space="preserve"> be issued. </w:t>
      </w:r>
    </w:p>
    <w:p w:rsidR="00A77FBC" w:rsidRPr="00D04A03" w:rsidRDefault="00A77FBC" w:rsidP="00D04A03">
      <w:pPr>
        <w:spacing w:line="360" w:lineRule="auto"/>
        <w:jc w:val="both"/>
        <w:rPr>
          <w:rFonts w:ascii="Times New Roman" w:hAnsi="Times New Roman" w:cs="Times New Roman"/>
          <w:sz w:val="24"/>
          <w:szCs w:val="24"/>
          <w:lang w:val="en-US"/>
        </w:rPr>
      </w:pPr>
      <w:r w:rsidRPr="00D04A03">
        <w:rPr>
          <w:rFonts w:ascii="Times New Roman" w:hAnsi="Times New Roman" w:cs="Times New Roman"/>
          <w:sz w:val="24"/>
          <w:szCs w:val="24"/>
          <w:lang w:val="en-US"/>
        </w:rPr>
        <w:t>In view of the con</w:t>
      </w:r>
      <w:r w:rsidR="006E3A32" w:rsidRPr="00D04A03">
        <w:rPr>
          <w:rFonts w:ascii="Times New Roman" w:hAnsi="Times New Roman" w:cs="Times New Roman"/>
          <w:sz w:val="24"/>
          <w:szCs w:val="24"/>
          <w:lang w:val="en-US"/>
        </w:rPr>
        <w:t>c</w:t>
      </w:r>
      <w:r w:rsidRPr="00D04A03">
        <w:rPr>
          <w:rFonts w:ascii="Times New Roman" w:hAnsi="Times New Roman" w:cs="Times New Roman"/>
          <w:sz w:val="24"/>
          <w:szCs w:val="24"/>
          <w:lang w:val="en-US"/>
        </w:rPr>
        <w:t xml:space="preserve">ession by the </w:t>
      </w:r>
      <w:r w:rsidR="004878A2" w:rsidRPr="00D04A03">
        <w:rPr>
          <w:rFonts w:ascii="Times New Roman" w:hAnsi="Times New Roman" w:cs="Times New Roman"/>
          <w:sz w:val="24"/>
          <w:szCs w:val="24"/>
          <w:lang w:val="en-US"/>
        </w:rPr>
        <w:t>first</w:t>
      </w:r>
      <w:r w:rsidRPr="00D04A03">
        <w:rPr>
          <w:rFonts w:ascii="Times New Roman" w:hAnsi="Times New Roman" w:cs="Times New Roman"/>
          <w:sz w:val="24"/>
          <w:szCs w:val="24"/>
          <w:lang w:val="en-US"/>
        </w:rPr>
        <w:t xml:space="preserve"> respondent that if rescission of the order </w:t>
      </w:r>
      <w:r w:rsidR="006E3A32" w:rsidRPr="00D04A03">
        <w:rPr>
          <w:rFonts w:ascii="Times New Roman" w:hAnsi="Times New Roman" w:cs="Times New Roman"/>
          <w:sz w:val="24"/>
          <w:szCs w:val="24"/>
          <w:lang w:val="en-US"/>
        </w:rPr>
        <w:t>in HC</w:t>
      </w:r>
      <w:r w:rsidR="004878A2">
        <w:rPr>
          <w:rFonts w:ascii="Times New Roman" w:hAnsi="Times New Roman" w:cs="Times New Roman"/>
          <w:sz w:val="24"/>
          <w:szCs w:val="24"/>
          <w:lang w:val="en-US"/>
        </w:rPr>
        <w:t xml:space="preserve"> </w:t>
      </w:r>
      <w:r w:rsidR="006E3A32" w:rsidRPr="00D04A03">
        <w:rPr>
          <w:rFonts w:ascii="Times New Roman" w:hAnsi="Times New Roman" w:cs="Times New Roman"/>
          <w:sz w:val="24"/>
          <w:szCs w:val="24"/>
          <w:lang w:val="en-US"/>
        </w:rPr>
        <w:t xml:space="preserve">4945/18 is </w:t>
      </w:r>
      <w:r w:rsidR="00F62155">
        <w:rPr>
          <w:rFonts w:ascii="Times New Roman" w:hAnsi="Times New Roman" w:cs="Times New Roman"/>
          <w:sz w:val="24"/>
          <w:szCs w:val="24"/>
          <w:lang w:val="en-US"/>
        </w:rPr>
        <w:t>granted the rescission of the order in</w:t>
      </w:r>
      <w:r w:rsidR="006E3A32" w:rsidRPr="00D04A03">
        <w:rPr>
          <w:rFonts w:ascii="Times New Roman" w:hAnsi="Times New Roman" w:cs="Times New Roman"/>
          <w:sz w:val="24"/>
          <w:szCs w:val="24"/>
          <w:lang w:val="en-US"/>
        </w:rPr>
        <w:t xml:space="preserve"> HC8198/18 automatically follows</w:t>
      </w:r>
      <w:r w:rsidR="00F62155">
        <w:rPr>
          <w:rFonts w:ascii="Times New Roman" w:hAnsi="Times New Roman" w:cs="Times New Roman"/>
          <w:sz w:val="24"/>
          <w:szCs w:val="24"/>
          <w:lang w:val="en-US"/>
        </w:rPr>
        <w:t>,</w:t>
      </w:r>
      <w:r w:rsidR="006E3A32" w:rsidRPr="00D04A03">
        <w:rPr>
          <w:rFonts w:ascii="Times New Roman" w:hAnsi="Times New Roman" w:cs="Times New Roman"/>
          <w:sz w:val="24"/>
          <w:szCs w:val="24"/>
          <w:lang w:val="en-US"/>
        </w:rPr>
        <w:t xml:space="preserve"> the court therefore will grant the application as prayed for with necessary amendments.</w:t>
      </w:r>
    </w:p>
    <w:p w:rsidR="006E3A32" w:rsidRPr="00D04A03" w:rsidRDefault="004878A2" w:rsidP="00D04A0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E3A32" w:rsidRPr="00D04A03">
        <w:rPr>
          <w:rFonts w:ascii="Times New Roman" w:hAnsi="Times New Roman" w:cs="Times New Roman"/>
          <w:sz w:val="24"/>
          <w:szCs w:val="24"/>
          <w:lang w:val="en-US"/>
        </w:rPr>
        <w:t xml:space="preserve">In the </w:t>
      </w:r>
      <w:r w:rsidRPr="00D04A03">
        <w:rPr>
          <w:rFonts w:ascii="Times New Roman" w:hAnsi="Times New Roman" w:cs="Times New Roman"/>
          <w:sz w:val="24"/>
          <w:szCs w:val="24"/>
          <w:lang w:val="en-US"/>
        </w:rPr>
        <w:t>result,</w:t>
      </w:r>
      <w:r w:rsidR="006E3A32" w:rsidRPr="00D04A03">
        <w:rPr>
          <w:rFonts w:ascii="Times New Roman" w:hAnsi="Times New Roman" w:cs="Times New Roman"/>
          <w:sz w:val="24"/>
          <w:szCs w:val="24"/>
          <w:lang w:val="en-US"/>
        </w:rPr>
        <w:t xml:space="preserve"> the following order is made:</w:t>
      </w:r>
    </w:p>
    <w:p w:rsidR="006E3A32" w:rsidRPr="00D04A03" w:rsidRDefault="00A67B37" w:rsidP="00D04A03">
      <w:pPr>
        <w:pStyle w:val="ListParagraph"/>
        <w:numPr>
          <w:ilvl w:val="0"/>
          <w:numId w:val="10"/>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Clause 2 of the order issued in default in HC4945/18 which reads:</w:t>
      </w:r>
    </w:p>
    <w:p w:rsidR="00A67B37" w:rsidRPr="00D04A03" w:rsidRDefault="00A67B37" w:rsidP="00A67B37">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D04A03">
        <w:rPr>
          <w:rFonts w:ascii="Times New Roman" w:hAnsi="Times New Roman" w:cs="Times New Roman"/>
          <w:sz w:val="24"/>
          <w:szCs w:val="24"/>
          <w:lang w:val="en-US"/>
        </w:rPr>
        <w:t>The 2</w:t>
      </w:r>
      <w:r w:rsidRPr="00D04A03">
        <w:rPr>
          <w:rFonts w:ascii="Times New Roman" w:hAnsi="Times New Roman" w:cs="Times New Roman"/>
          <w:sz w:val="24"/>
          <w:szCs w:val="24"/>
          <w:vertAlign w:val="superscript"/>
          <w:lang w:val="en-US"/>
        </w:rPr>
        <w:t>nd</w:t>
      </w:r>
      <w:r w:rsidRPr="00D04A03">
        <w:rPr>
          <w:rFonts w:ascii="Times New Roman" w:hAnsi="Times New Roman" w:cs="Times New Roman"/>
          <w:sz w:val="24"/>
          <w:szCs w:val="24"/>
          <w:lang w:val="en-US"/>
        </w:rPr>
        <w:t xml:space="preserve"> defendant shall transfer to the plaintiff all the mining claims registered in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defendant’s name as of the date of this order and listed under annexures RZ3, which claims were transferred to the 1</w:t>
      </w:r>
      <w:r w:rsidRPr="00D04A03">
        <w:rPr>
          <w:rFonts w:ascii="Times New Roman" w:hAnsi="Times New Roman" w:cs="Times New Roman"/>
          <w:sz w:val="24"/>
          <w:szCs w:val="24"/>
          <w:vertAlign w:val="superscript"/>
          <w:lang w:val="en-US"/>
        </w:rPr>
        <w:t>st</w:t>
      </w:r>
      <w:r w:rsidRPr="00D04A03">
        <w:rPr>
          <w:rFonts w:ascii="Times New Roman" w:hAnsi="Times New Roman" w:cs="Times New Roman"/>
          <w:sz w:val="24"/>
          <w:szCs w:val="24"/>
          <w:lang w:val="en-US"/>
        </w:rPr>
        <w:t xml:space="preserve"> defendant from the plaintiff pursuant to the agreement dated 3 October 1996</w:t>
      </w:r>
      <w:r>
        <w:rPr>
          <w:rFonts w:ascii="Times New Roman" w:hAnsi="Times New Roman" w:cs="Times New Roman"/>
          <w:sz w:val="24"/>
          <w:szCs w:val="24"/>
          <w:lang w:val="en-US"/>
        </w:rPr>
        <w:t>” be and is hereby rescinded</w:t>
      </w:r>
      <w:r w:rsidRPr="00D04A03">
        <w:rPr>
          <w:rFonts w:ascii="Times New Roman" w:hAnsi="Times New Roman" w:cs="Times New Roman"/>
          <w:sz w:val="24"/>
          <w:szCs w:val="24"/>
          <w:lang w:val="en-US"/>
        </w:rPr>
        <w:t>.</w:t>
      </w:r>
    </w:p>
    <w:p w:rsidR="00A67B37" w:rsidRDefault="00A67B37" w:rsidP="00A67B37">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Clause 3 of the same order pertaining to an award of costs is set aside.</w:t>
      </w:r>
    </w:p>
    <w:p w:rsidR="006F64C2" w:rsidRDefault="00A67B37" w:rsidP="00A67B37">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applicant be and is hereby joined to the proceedings in HC 2587/18</w:t>
      </w:r>
      <w:r w:rsidR="00F62155">
        <w:rPr>
          <w:rFonts w:ascii="Times New Roman" w:hAnsi="Times New Roman" w:cs="Times New Roman"/>
          <w:sz w:val="24"/>
          <w:szCs w:val="24"/>
          <w:lang w:val="en-US"/>
        </w:rPr>
        <w:t xml:space="preserve"> as t</w:t>
      </w:r>
      <w:r w:rsidR="006F64C2">
        <w:rPr>
          <w:rFonts w:ascii="Times New Roman" w:hAnsi="Times New Roman" w:cs="Times New Roman"/>
          <w:sz w:val="24"/>
          <w:szCs w:val="24"/>
          <w:lang w:val="en-US"/>
        </w:rPr>
        <w:t>hi</w:t>
      </w:r>
      <w:r w:rsidR="00F62155">
        <w:rPr>
          <w:rFonts w:ascii="Times New Roman" w:hAnsi="Times New Roman" w:cs="Times New Roman"/>
          <w:sz w:val="24"/>
          <w:szCs w:val="24"/>
          <w:lang w:val="en-US"/>
        </w:rPr>
        <w:t>rd d</w:t>
      </w:r>
      <w:r w:rsidR="006F64C2">
        <w:rPr>
          <w:rFonts w:ascii="Times New Roman" w:hAnsi="Times New Roman" w:cs="Times New Roman"/>
          <w:sz w:val="24"/>
          <w:szCs w:val="24"/>
          <w:lang w:val="en-US"/>
        </w:rPr>
        <w:t>efendant.</w:t>
      </w:r>
    </w:p>
    <w:p w:rsidR="006F64C2" w:rsidRDefault="006F64C2" w:rsidP="00A67B37">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6F64C2">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shall serve summons in HC 2587</w:t>
      </w:r>
      <w:r w:rsidR="00F62155">
        <w:rPr>
          <w:rFonts w:ascii="Times New Roman" w:hAnsi="Times New Roman" w:cs="Times New Roman"/>
          <w:sz w:val="24"/>
          <w:szCs w:val="24"/>
          <w:lang w:val="en-US"/>
        </w:rPr>
        <w:t>/18 upon the applicant within 5</w:t>
      </w:r>
      <w:r>
        <w:rPr>
          <w:rFonts w:ascii="Times New Roman" w:hAnsi="Times New Roman" w:cs="Times New Roman"/>
          <w:sz w:val="24"/>
          <w:szCs w:val="24"/>
          <w:lang w:val="en-US"/>
        </w:rPr>
        <w:t xml:space="preserve"> days calculated from the first business day following the last day of the lockdown period. </w:t>
      </w:r>
    </w:p>
    <w:p w:rsidR="00F62155" w:rsidRDefault="00F62155" w:rsidP="00F62155">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Thereafter the matter to proceed in terms of the rules.</w:t>
      </w:r>
    </w:p>
    <w:p w:rsidR="00F62155" w:rsidRDefault="006F64C2" w:rsidP="00DF7DBB">
      <w:pPr>
        <w:pStyle w:val="ListParagraph"/>
        <w:numPr>
          <w:ilvl w:val="0"/>
          <w:numId w:val="10"/>
        </w:numPr>
        <w:spacing w:after="0" w:line="360" w:lineRule="auto"/>
        <w:jc w:val="both"/>
        <w:rPr>
          <w:rFonts w:ascii="Times New Roman" w:hAnsi="Times New Roman" w:cs="Times New Roman"/>
          <w:sz w:val="24"/>
          <w:szCs w:val="24"/>
          <w:lang w:val="en-US"/>
        </w:rPr>
      </w:pPr>
      <w:r w:rsidRPr="00F62155">
        <w:rPr>
          <w:rFonts w:ascii="Times New Roman" w:hAnsi="Times New Roman" w:cs="Times New Roman"/>
          <w:sz w:val="24"/>
          <w:szCs w:val="24"/>
          <w:lang w:val="en-US"/>
        </w:rPr>
        <w:t>The application for rescis</w:t>
      </w:r>
      <w:r w:rsidR="00F62155" w:rsidRPr="00F62155">
        <w:rPr>
          <w:rFonts w:ascii="Times New Roman" w:hAnsi="Times New Roman" w:cs="Times New Roman"/>
          <w:sz w:val="24"/>
          <w:szCs w:val="24"/>
          <w:lang w:val="en-US"/>
        </w:rPr>
        <w:t xml:space="preserve">sion of the default order in HC </w:t>
      </w:r>
      <w:r w:rsidRPr="00F62155">
        <w:rPr>
          <w:rFonts w:ascii="Times New Roman" w:hAnsi="Times New Roman" w:cs="Times New Roman"/>
          <w:sz w:val="24"/>
          <w:szCs w:val="24"/>
          <w:lang w:val="en-US"/>
        </w:rPr>
        <w:t>8198/20</w:t>
      </w:r>
      <w:r w:rsidR="00F62155" w:rsidRPr="00F62155">
        <w:rPr>
          <w:rFonts w:ascii="Times New Roman" w:hAnsi="Times New Roman" w:cs="Times New Roman"/>
          <w:sz w:val="24"/>
          <w:szCs w:val="24"/>
          <w:lang w:val="en-US"/>
        </w:rPr>
        <w:t xml:space="preserve"> be and is hereby granted.</w:t>
      </w:r>
    </w:p>
    <w:p w:rsidR="006F64C2" w:rsidRDefault="00F62155" w:rsidP="00DF7DBB">
      <w:pPr>
        <w:pStyle w:val="ListParagraph"/>
        <w:numPr>
          <w:ilvl w:val="0"/>
          <w:numId w:val="1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6F64C2" w:rsidRPr="00F62155">
        <w:rPr>
          <w:rFonts w:ascii="Times New Roman" w:hAnsi="Times New Roman" w:cs="Times New Roman"/>
          <w:sz w:val="24"/>
          <w:szCs w:val="24"/>
          <w:lang w:val="en-US"/>
        </w:rPr>
        <w:t>here is no order as to costs.</w:t>
      </w:r>
    </w:p>
    <w:p w:rsidR="007A07C9" w:rsidRDefault="007A07C9" w:rsidP="007A07C9">
      <w:pPr>
        <w:spacing w:after="0" w:line="360" w:lineRule="auto"/>
        <w:jc w:val="both"/>
        <w:rPr>
          <w:rFonts w:ascii="Times New Roman" w:hAnsi="Times New Roman" w:cs="Times New Roman"/>
          <w:sz w:val="24"/>
          <w:szCs w:val="24"/>
          <w:lang w:val="en-US"/>
        </w:rPr>
      </w:pPr>
    </w:p>
    <w:p w:rsidR="007A07C9" w:rsidRDefault="007A07C9" w:rsidP="007A07C9">
      <w:pPr>
        <w:spacing w:after="0" w:line="360" w:lineRule="auto"/>
        <w:jc w:val="both"/>
        <w:rPr>
          <w:rFonts w:ascii="Times New Roman" w:hAnsi="Times New Roman" w:cs="Times New Roman"/>
          <w:sz w:val="24"/>
          <w:szCs w:val="24"/>
          <w:lang w:val="en-US"/>
        </w:rPr>
      </w:pPr>
    </w:p>
    <w:p w:rsidR="00271DDB" w:rsidRDefault="00271DDB" w:rsidP="007A07C9">
      <w:pPr>
        <w:spacing w:after="0" w:line="360" w:lineRule="auto"/>
        <w:jc w:val="both"/>
        <w:rPr>
          <w:rFonts w:ascii="Times New Roman" w:hAnsi="Times New Roman" w:cs="Times New Roman"/>
          <w:sz w:val="24"/>
          <w:szCs w:val="24"/>
          <w:lang w:val="en-US"/>
        </w:rPr>
      </w:pPr>
    </w:p>
    <w:p w:rsidR="00271DDB" w:rsidRDefault="00271DDB" w:rsidP="007A07C9">
      <w:pPr>
        <w:spacing w:after="0" w:line="360" w:lineRule="auto"/>
        <w:jc w:val="both"/>
        <w:rPr>
          <w:rFonts w:ascii="Times New Roman" w:hAnsi="Times New Roman" w:cs="Times New Roman"/>
          <w:sz w:val="24"/>
          <w:szCs w:val="24"/>
          <w:lang w:val="en-US"/>
        </w:rPr>
      </w:pPr>
    </w:p>
    <w:p w:rsidR="00271DDB" w:rsidRDefault="00271DDB" w:rsidP="007A07C9">
      <w:pPr>
        <w:spacing w:after="0" w:line="360" w:lineRule="auto"/>
        <w:jc w:val="both"/>
        <w:rPr>
          <w:rFonts w:ascii="Times New Roman" w:hAnsi="Times New Roman" w:cs="Times New Roman"/>
          <w:sz w:val="24"/>
          <w:szCs w:val="24"/>
          <w:lang w:val="en-US"/>
        </w:rPr>
      </w:pPr>
    </w:p>
    <w:p w:rsidR="00271DDB" w:rsidRDefault="00271DDB" w:rsidP="007A07C9">
      <w:pPr>
        <w:spacing w:after="0" w:line="360" w:lineRule="auto"/>
        <w:jc w:val="both"/>
        <w:rPr>
          <w:rFonts w:ascii="Times New Roman" w:hAnsi="Times New Roman" w:cs="Times New Roman"/>
          <w:sz w:val="24"/>
          <w:szCs w:val="24"/>
          <w:lang w:val="en-US"/>
        </w:rPr>
      </w:pPr>
    </w:p>
    <w:p w:rsidR="007A07C9" w:rsidRDefault="007A07C9" w:rsidP="007A07C9">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Lunga Attorneys</w:t>
      </w:r>
      <w:r>
        <w:rPr>
          <w:rFonts w:ascii="Times New Roman" w:hAnsi="Times New Roman" w:cs="Times New Roman"/>
          <w:sz w:val="24"/>
          <w:szCs w:val="24"/>
          <w:lang w:val="en-US"/>
        </w:rPr>
        <w:t>, applicant’s legal practitioners</w:t>
      </w:r>
    </w:p>
    <w:p w:rsidR="007A07C9" w:rsidRDefault="007A07C9" w:rsidP="007A07C9">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Coghlan</w:t>
      </w:r>
      <w:r>
        <w:rPr>
          <w:rFonts w:ascii="Times New Roman" w:hAnsi="Times New Roman" w:cs="Times New Roman"/>
          <w:i/>
          <w:sz w:val="24"/>
          <w:szCs w:val="24"/>
          <w:lang w:val="en-US"/>
        </w:rPr>
        <w:t>,</w:t>
      </w:r>
      <w:r w:rsidRPr="007A07C9">
        <w:rPr>
          <w:rFonts w:ascii="Times New Roman" w:hAnsi="Times New Roman" w:cs="Times New Roman"/>
          <w:i/>
          <w:sz w:val="24"/>
          <w:szCs w:val="24"/>
          <w:lang w:val="en-US"/>
        </w:rPr>
        <w:t xml:space="preserve"> Welsh and Guest</w:t>
      </w:r>
      <w:r>
        <w:rPr>
          <w:rFonts w:ascii="Times New Roman" w:hAnsi="Times New Roman" w:cs="Times New Roman"/>
          <w:sz w:val="24"/>
          <w:szCs w:val="24"/>
          <w:lang w:val="en-US"/>
        </w:rPr>
        <w:t>, 1</w:t>
      </w:r>
      <w:r w:rsidRPr="007A07C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w:t>
      </w:r>
    </w:p>
    <w:p w:rsidR="007A07C9" w:rsidRPr="007A07C9" w:rsidRDefault="007A07C9" w:rsidP="007A07C9">
      <w:pPr>
        <w:spacing w:after="0" w:line="240" w:lineRule="auto"/>
        <w:jc w:val="both"/>
        <w:rPr>
          <w:rFonts w:ascii="Times New Roman" w:hAnsi="Times New Roman" w:cs="Times New Roman"/>
          <w:sz w:val="24"/>
          <w:szCs w:val="24"/>
          <w:lang w:val="en-US"/>
        </w:rPr>
      </w:pPr>
      <w:r w:rsidRPr="007A07C9">
        <w:rPr>
          <w:rFonts w:ascii="Times New Roman" w:hAnsi="Times New Roman" w:cs="Times New Roman"/>
          <w:i/>
          <w:sz w:val="24"/>
          <w:szCs w:val="24"/>
          <w:lang w:val="en-US"/>
        </w:rPr>
        <w:t>Civil Division of the Attorney General’s Office</w:t>
      </w:r>
      <w:r>
        <w:rPr>
          <w:rFonts w:ascii="Times New Roman" w:hAnsi="Times New Roman" w:cs="Times New Roman"/>
          <w:sz w:val="24"/>
          <w:szCs w:val="24"/>
          <w:lang w:val="en-US"/>
        </w:rPr>
        <w:t>, 4</w:t>
      </w:r>
      <w:r w:rsidRPr="007A07C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legal practitioners</w:t>
      </w:r>
    </w:p>
    <w:p w:rsidR="00A67B37" w:rsidRPr="00D04A03" w:rsidRDefault="00A67B37" w:rsidP="007A07C9">
      <w:pPr>
        <w:pStyle w:val="ListParagraph"/>
        <w:spacing w:after="0" w:line="240" w:lineRule="auto"/>
        <w:jc w:val="both"/>
        <w:rPr>
          <w:rFonts w:ascii="Times New Roman" w:hAnsi="Times New Roman" w:cs="Times New Roman"/>
          <w:sz w:val="24"/>
          <w:szCs w:val="24"/>
          <w:lang w:val="en-US"/>
        </w:rPr>
      </w:pPr>
    </w:p>
    <w:p w:rsidR="00EA4E3A" w:rsidRPr="00D04A03" w:rsidRDefault="00EA4E3A"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p w:rsidR="004C1804" w:rsidRPr="00D04A03" w:rsidRDefault="004C1804" w:rsidP="00D04A03">
      <w:pPr>
        <w:spacing w:line="360" w:lineRule="auto"/>
        <w:ind w:left="360"/>
        <w:jc w:val="both"/>
        <w:rPr>
          <w:rFonts w:ascii="Times New Roman" w:hAnsi="Times New Roman" w:cs="Times New Roman"/>
          <w:sz w:val="24"/>
          <w:szCs w:val="24"/>
          <w:lang w:val="en-US"/>
        </w:rPr>
      </w:pPr>
    </w:p>
    <w:sectPr w:rsidR="004C1804" w:rsidRPr="00D04A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C11" w:rsidRDefault="00EA7C11" w:rsidP="002F270F">
      <w:pPr>
        <w:spacing w:after="0" w:line="240" w:lineRule="auto"/>
      </w:pPr>
      <w:r>
        <w:separator/>
      </w:r>
    </w:p>
  </w:endnote>
  <w:endnote w:type="continuationSeparator" w:id="0">
    <w:p w:rsidR="00EA7C11" w:rsidRDefault="00EA7C11" w:rsidP="002F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C11" w:rsidRDefault="00EA7C11" w:rsidP="002F270F">
      <w:pPr>
        <w:spacing w:after="0" w:line="240" w:lineRule="auto"/>
      </w:pPr>
      <w:r>
        <w:separator/>
      </w:r>
    </w:p>
  </w:footnote>
  <w:footnote w:type="continuationSeparator" w:id="0">
    <w:p w:rsidR="00EA7C11" w:rsidRDefault="00EA7C11" w:rsidP="002F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A03" w:rsidRDefault="00D04A03">
    <w:pPr>
      <w:pStyle w:val="Header"/>
      <w:jc w:val="right"/>
    </w:pPr>
  </w:p>
  <w:sdt>
    <w:sdtPr>
      <w:id w:val="-1484226951"/>
      <w:docPartObj>
        <w:docPartGallery w:val="Page Numbers (Top of Page)"/>
        <w:docPartUnique/>
      </w:docPartObj>
    </w:sdtPr>
    <w:sdtEndPr>
      <w:rPr>
        <w:noProof/>
      </w:rPr>
    </w:sdtEndPr>
    <w:sdtContent>
      <w:p w:rsidR="00D04A03" w:rsidRDefault="00D04A03">
        <w:pPr>
          <w:pStyle w:val="Header"/>
          <w:jc w:val="right"/>
          <w:rPr>
            <w:noProof/>
          </w:rPr>
        </w:pPr>
        <w:r>
          <w:fldChar w:fldCharType="begin"/>
        </w:r>
        <w:r>
          <w:instrText xml:space="preserve"> PAGE   \* MERGEFORMAT </w:instrText>
        </w:r>
        <w:r>
          <w:fldChar w:fldCharType="separate"/>
        </w:r>
        <w:r w:rsidR="00535B9B">
          <w:rPr>
            <w:noProof/>
          </w:rPr>
          <w:t>1</w:t>
        </w:r>
        <w:r>
          <w:rPr>
            <w:noProof/>
          </w:rPr>
          <w:fldChar w:fldCharType="end"/>
        </w:r>
      </w:p>
      <w:p w:rsidR="00D04A03" w:rsidRDefault="00D04A03">
        <w:pPr>
          <w:pStyle w:val="Header"/>
          <w:jc w:val="right"/>
          <w:rPr>
            <w:noProof/>
          </w:rPr>
        </w:pPr>
        <w:r>
          <w:rPr>
            <w:noProof/>
          </w:rPr>
          <w:t>HH</w:t>
        </w:r>
        <w:r w:rsidR="00271DDB">
          <w:rPr>
            <w:noProof/>
          </w:rPr>
          <w:t xml:space="preserve"> 19-21</w:t>
        </w:r>
      </w:p>
      <w:p w:rsidR="00D04A03" w:rsidRDefault="00EA7C11">
        <w:pPr>
          <w:pStyle w:val="Header"/>
          <w:jc w:val="right"/>
        </w:pPr>
      </w:p>
    </w:sdtContent>
  </w:sdt>
  <w:p w:rsidR="00D04A03" w:rsidRDefault="00D04A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0008"/>
    <w:multiLevelType w:val="multilevel"/>
    <w:tmpl w:val="CDAC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622E5"/>
    <w:multiLevelType w:val="hybridMultilevel"/>
    <w:tmpl w:val="BAF03B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915E3B"/>
    <w:multiLevelType w:val="hybridMultilevel"/>
    <w:tmpl w:val="6DA4A3DA"/>
    <w:lvl w:ilvl="0" w:tplc="3009000F">
      <w:start w:val="1"/>
      <w:numFmt w:val="decimal"/>
      <w:lvlText w:val="%1."/>
      <w:lvlJc w:val="left"/>
      <w:pPr>
        <w:ind w:left="766" w:hanging="360"/>
      </w:pPr>
    </w:lvl>
    <w:lvl w:ilvl="1" w:tplc="30090019" w:tentative="1">
      <w:start w:val="1"/>
      <w:numFmt w:val="lowerLetter"/>
      <w:lvlText w:val="%2."/>
      <w:lvlJc w:val="left"/>
      <w:pPr>
        <w:ind w:left="1486" w:hanging="360"/>
      </w:pPr>
    </w:lvl>
    <w:lvl w:ilvl="2" w:tplc="3009001B" w:tentative="1">
      <w:start w:val="1"/>
      <w:numFmt w:val="lowerRoman"/>
      <w:lvlText w:val="%3."/>
      <w:lvlJc w:val="right"/>
      <w:pPr>
        <w:ind w:left="2206" w:hanging="180"/>
      </w:pPr>
    </w:lvl>
    <w:lvl w:ilvl="3" w:tplc="3009000F" w:tentative="1">
      <w:start w:val="1"/>
      <w:numFmt w:val="decimal"/>
      <w:lvlText w:val="%4."/>
      <w:lvlJc w:val="left"/>
      <w:pPr>
        <w:ind w:left="2926" w:hanging="360"/>
      </w:pPr>
    </w:lvl>
    <w:lvl w:ilvl="4" w:tplc="30090019" w:tentative="1">
      <w:start w:val="1"/>
      <w:numFmt w:val="lowerLetter"/>
      <w:lvlText w:val="%5."/>
      <w:lvlJc w:val="left"/>
      <w:pPr>
        <w:ind w:left="3646" w:hanging="360"/>
      </w:pPr>
    </w:lvl>
    <w:lvl w:ilvl="5" w:tplc="3009001B" w:tentative="1">
      <w:start w:val="1"/>
      <w:numFmt w:val="lowerRoman"/>
      <w:lvlText w:val="%6."/>
      <w:lvlJc w:val="right"/>
      <w:pPr>
        <w:ind w:left="4366" w:hanging="180"/>
      </w:pPr>
    </w:lvl>
    <w:lvl w:ilvl="6" w:tplc="3009000F" w:tentative="1">
      <w:start w:val="1"/>
      <w:numFmt w:val="decimal"/>
      <w:lvlText w:val="%7."/>
      <w:lvlJc w:val="left"/>
      <w:pPr>
        <w:ind w:left="5086" w:hanging="360"/>
      </w:pPr>
    </w:lvl>
    <w:lvl w:ilvl="7" w:tplc="30090019" w:tentative="1">
      <w:start w:val="1"/>
      <w:numFmt w:val="lowerLetter"/>
      <w:lvlText w:val="%8."/>
      <w:lvlJc w:val="left"/>
      <w:pPr>
        <w:ind w:left="5806" w:hanging="360"/>
      </w:pPr>
    </w:lvl>
    <w:lvl w:ilvl="8" w:tplc="3009001B" w:tentative="1">
      <w:start w:val="1"/>
      <w:numFmt w:val="lowerRoman"/>
      <w:lvlText w:val="%9."/>
      <w:lvlJc w:val="right"/>
      <w:pPr>
        <w:ind w:left="6526" w:hanging="180"/>
      </w:pPr>
    </w:lvl>
  </w:abstractNum>
  <w:abstractNum w:abstractNumId="3" w15:restartNumberingAfterBreak="0">
    <w:nsid w:val="3CB65624"/>
    <w:multiLevelType w:val="hybridMultilevel"/>
    <w:tmpl w:val="8EA01392"/>
    <w:lvl w:ilvl="0" w:tplc="5412A5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013801"/>
    <w:multiLevelType w:val="multilevel"/>
    <w:tmpl w:val="98F0D48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539713D6"/>
    <w:multiLevelType w:val="hybridMultilevel"/>
    <w:tmpl w:val="6C00AC2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96B339E"/>
    <w:multiLevelType w:val="hybridMultilevel"/>
    <w:tmpl w:val="D30867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DC93919"/>
    <w:multiLevelType w:val="hybridMultilevel"/>
    <w:tmpl w:val="872E902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648352D"/>
    <w:multiLevelType w:val="hybridMultilevel"/>
    <w:tmpl w:val="84B6D6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BE7112"/>
    <w:multiLevelType w:val="hybridMultilevel"/>
    <w:tmpl w:val="088E6CE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9"/>
  </w:num>
  <w:num w:numId="5">
    <w:abstractNumId w:val="1"/>
  </w:num>
  <w:num w:numId="6">
    <w:abstractNumId w:val="4"/>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ZW"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9A"/>
    <w:rsid w:val="00013C07"/>
    <w:rsid w:val="00023CF7"/>
    <w:rsid w:val="000B270D"/>
    <w:rsid w:val="000C779F"/>
    <w:rsid w:val="00183725"/>
    <w:rsid w:val="00196265"/>
    <w:rsid w:val="001A051E"/>
    <w:rsid w:val="00271DDB"/>
    <w:rsid w:val="00280338"/>
    <w:rsid w:val="00281B6F"/>
    <w:rsid w:val="00281C35"/>
    <w:rsid w:val="002C4194"/>
    <w:rsid w:val="002E4086"/>
    <w:rsid w:val="002F0243"/>
    <w:rsid w:val="002F270F"/>
    <w:rsid w:val="00346E98"/>
    <w:rsid w:val="003B6744"/>
    <w:rsid w:val="003F57EC"/>
    <w:rsid w:val="00472CFD"/>
    <w:rsid w:val="004878A2"/>
    <w:rsid w:val="004C1804"/>
    <w:rsid w:val="004F11F8"/>
    <w:rsid w:val="004F4AF9"/>
    <w:rsid w:val="00535B9B"/>
    <w:rsid w:val="00545BB8"/>
    <w:rsid w:val="005E1D95"/>
    <w:rsid w:val="005F6A88"/>
    <w:rsid w:val="00632A0A"/>
    <w:rsid w:val="006845D6"/>
    <w:rsid w:val="00685A45"/>
    <w:rsid w:val="006B463A"/>
    <w:rsid w:val="006C3278"/>
    <w:rsid w:val="006E3A32"/>
    <w:rsid w:val="006F64C2"/>
    <w:rsid w:val="00741FEC"/>
    <w:rsid w:val="0074730D"/>
    <w:rsid w:val="00756283"/>
    <w:rsid w:val="0078678F"/>
    <w:rsid w:val="00787CFA"/>
    <w:rsid w:val="007A07C9"/>
    <w:rsid w:val="007A434B"/>
    <w:rsid w:val="007B6474"/>
    <w:rsid w:val="007C182A"/>
    <w:rsid w:val="007C36D2"/>
    <w:rsid w:val="007E29EE"/>
    <w:rsid w:val="007F39BF"/>
    <w:rsid w:val="009639C8"/>
    <w:rsid w:val="00972B60"/>
    <w:rsid w:val="009B5FE6"/>
    <w:rsid w:val="009C7580"/>
    <w:rsid w:val="00A20440"/>
    <w:rsid w:val="00A21A36"/>
    <w:rsid w:val="00A652C5"/>
    <w:rsid w:val="00A67B37"/>
    <w:rsid w:val="00A77C3E"/>
    <w:rsid w:val="00A77FBC"/>
    <w:rsid w:val="00A87DEA"/>
    <w:rsid w:val="00AC5AA2"/>
    <w:rsid w:val="00B203F4"/>
    <w:rsid w:val="00B433DA"/>
    <w:rsid w:val="00B96049"/>
    <w:rsid w:val="00BA3351"/>
    <w:rsid w:val="00BD2276"/>
    <w:rsid w:val="00BF1E86"/>
    <w:rsid w:val="00C0269A"/>
    <w:rsid w:val="00C73452"/>
    <w:rsid w:val="00C826A5"/>
    <w:rsid w:val="00CD1AD7"/>
    <w:rsid w:val="00CF3AAA"/>
    <w:rsid w:val="00D04A03"/>
    <w:rsid w:val="00D32F0F"/>
    <w:rsid w:val="00D91F63"/>
    <w:rsid w:val="00D95C8B"/>
    <w:rsid w:val="00DB1BC7"/>
    <w:rsid w:val="00E128BD"/>
    <w:rsid w:val="00E63AD4"/>
    <w:rsid w:val="00E74A99"/>
    <w:rsid w:val="00EA4E3A"/>
    <w:rsid w:val="00EA68A1"/>
    <w:rsid w:val="00EA7C11"/>
    <w:rsid w:val="00F07FB4"/>
    <w:rsid w:val="00F62155"/>
    <w:rsid w:val="00F65F15"/>
    <w:rsid w:val="00FB455D"/>
    <w:rsid w:val="00FC6079"/>
    <w:rsid w:val="00FD280F"/>
    <w:rsid w:val="00FD3BCA"/>
    <w:rsid w:val="00FF2A9B"/>
    <w:rsid w:val="00FF30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A443C-EE47-4AC2-91AB-C60AD949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15"/>
    <w:pPr>
      <w:ind w:left="720"/>
      <w:contextualSpacing/>
    </w:pPr>
  </w:style>
  <w:style w:type="paragraph" w:styleId="Header">
    <w:name w:val="header"/>
    <w:basedOn w:val="Normal"/>
    <w:link w:val="HeaderChar"/>
    <w:uiPriority w:val="99"/>
    <w:unhideWhenUsed/>
    <w:rsid w:val="002F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70F"/>
  </w:style>
  <w:style w:type="paragraph" w:styleId="Footer">
    <w:name w:val="footer"/>
    <w:basedOn w:val="Normal"/>
    <w:link w:val="FooterChar"/>
    <w:uiPriority w:val="99"/>
    <w:unhideWhenUsed/>
    <w:rsid w:val="002F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5699">
      <w:bodyDiv w:val="1"/>
      <w:marLeft w:val="0"/>
      <w:marRight w:val="0"/>
      <w:marTop w:val="0"/>
      <w:marBottom w:val="0"/>
      <w:divBdr>
        <w:top w:val="none" w:sz="0" w:space="0" w:color="auto"/>
        <w:left w:val="none" w:sz="0" w:space="0" w:color="auto"/>
        <w:bottom w:val="none" w:sz="0" w:space="0" w:color="auto"/>
        <w:right w:val="none" w:sz="0" w:space="0" w:color="auto"/>
      </w:divBdr>
    </w:div>
    <w:div w:id="20432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86873-47B8-453F-9B4A-E1562F98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JSC</cp:lastModifiedBy>
  <cp:revision>2</cp:revision>
  <cp:lastPrinted>2021-01-25T11:03:00Z</cp:lastPrinted>
  <dcterms:created xsi:type="dcterms:W3CDTF">2021-01-29T12:44:00Z</dcterms:created>
  <dcterms:modified xsi:type="dcterms:W3CDTF">2021-01-29T12:44:00Z</dcterms:modified>
</cp:coreProperties>
</file>