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0029A6">
      <w:pPr>
        <w:spacing w:after="0" w:line="36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840990">
        <w:rPr>
          <w:rFonts w:ascii="Tahoma" w:hAnsi="Tahoma" w:cs="Tahoma"/>
          <w:b/>
          <w:sz w:val="24"/>
          <w:szCs w:val="24"/>
        </w:rPr>
        <w:t xml:space="preserve">  </w:t>
      </w:r>
      <w:r w:rsidR="00241E38">
        <w:rPr>
          <w:rFonts w:ascii="Tahoma" w:hAnsi="Tahoma" w:cs="Tahoma"/>
          <w:b/>
          <w:sz w:val="24"/>
          <w:szCs w:val="24"/>
        </w:rPr>
        <w:t xml:space="preserve">JUDGMENT </w:t>
      </w:r>
      <w:r w:rsidR="001109B5">
        <w:rPr>
          <w:rFonts w:ascii="Tahoma" w:hAnsi="Tahoma" w:cs="Tahoma"/>
          <w:b/>
          <w:sz w:val="24"/>
          <w:szCs w:val="24"/>
        </w:rPr>
        <w:t>NO.</w:t>
      </w:r>
      <w:proofErr w:type="gramEnd"/>
      <w:r w:rsidR="001109B5">
        <w:rPr>
          <w:rFonts w:ascii="Tahoma" w:hAnsi="Tahoma" w:cs="Tahoma"/>
          <w:b/>
          <w:sz w:val="24"/>
          <w:szCs w:val="24"/>
        </w:rPr>
        <w:t xml:space="preserve"> LC/H/</w:t>
      </w:r>
      <w:r w:rsidR="00840990">
        <w:rPr>
          <w:rFonts w:ascii="Tahoma" w:hAnsi="Tahoma" w:cs="Tahoma"/>
          <w:b/>
          <w:sz w:val="24"/>
          <w:szCs w:val="24"/>
        </w:rPr>
        <w:t>98</w:t>
      </w:r>
      <w:r w:rsidR="001109B5">
        <w:rPr>
          <w:rFonts w:ascii="Tahoma" w:hAnsi="Tahoma" w:cs="Tahoma"/>
          <w:b/>
          <w:sz w:val="24"/>
          <w:szCs w:val="24"/>
        </w:rPr>
        <w:t>/2021</w:t>
      </w:r>
    </w:p>
    <w:p w:rsidR="0008442D" w:rsidRPr="00DF3B3D" w:rsidRDefault="00BC596D" w:rsidP="000029A6">
      <w:pPr>
        <w:spacing w:after="0" w:line="360" w:lineRule="auto"/>
        <w:jc w:val="both"/>
        <w:rPr>
          <w:rFonts w:ascii="Tahoma" w:hAnsi="Tahoma" w:cs="Tahoma"/>
          <w:b/>
          <w:sz w:val="24"/>
          <w:szCs w:val="24"/>
        </w:rPr>
      </w:pPr>
      <w:r>
        <w:rPr>
          <w:rFonts w:ascii="Tahoma" w:hAnsi="Tahoma" w:cs="Tahoma"/>
          <w:b/>
          <w:sz w:val="24"/>
          <w:szCs w:val="24"/>
        </w:rPr>
        <w:t>HARARE, 10 MARCH</w:t>
      </w:r>
      <w:r w:rsidR="0061198E">
        <w:rPr>
          <w:rFonts w:ascii="Tahoma" w:hAnsi="Tahoma" w:cs="Tahoma"/>
          <w:b/>
          <w:sz w:val="24"/>
          <w:szCs w:val="24"/>
        </w:rPr>
        <w:t xml:space="preserve">, </w:t>
      </w:r>
      <w:r w:rsidR="00F76F1D">
        <w:rPr>
          <w:rFonts w:ascii="Tahoma" w:hAnsi="Tahoma" w:cs="Tahoma"/>
          <w:b/>
          <w:sz w:val="24"/>
          <w:szCs w:val="24"/>
        </w:rPr>
        <w:t>2021</w:t>
      </w:r>
      <w:r w:rsidR="004E5BCA" w:rsidRPr="00DF3B3D">
        <w:rPr>
          <w:rFonts w:ascii="Tahoma" w:hAnsi="Tahoma" w:cs="Tahoma"/>
          <w:b/>
          <w:sz w:val="24"/>
          <w:szCs w:val="24"/>
        </w:rPr>
        <w:tab/>
      </w:r>
      <w:r w:rsidR="004E5BCA" w:rsidRPr="00DF3B3D">
        <w:rPr>
          <w:rFonts w:ascii="Tahoma" w:hAnsi="Tahoma" w:cs="Tahoma"/>
          <w:b/>
          <w:sz w:val="24"/>
          <w:szCs w:val="24"/>
        </w:rPr>
        <w:tab/>
      </w:r>
      <w:r w:rsidR="00AA0B3E">
        <w:rPr>
          <w:rFonts w:ascii="Tahoma" w:hAnsi="Tahoma" w:cs="Tahoma"/>
          <w:b/>
          <w:sz w:val="24"/>
          <w:szCs w:val="24"/>
        </w:rPr>
        <w:t xml:space="preserve">    </w:t>
      </w:r>
      <w:r w:rsidR="00F76F1D">
        <w:rPr>
          <w:rFonts w:ascii="Tahoma" w:hAnsi="Tahoma" w:cs="Tahoma"/>
          <w:b/>
          <w:sz w:val="24"/>
          <w:szCs w:val="24"/>
        </w:rPr>
        <w:tab/>
        <w:t xml:space="preserve">    </w:t>
      </w:r>
      <w:r w:rsidR="00AA0B3E">
        <w:rPr>
          <w:rFonts w:ascii="Tahoma" w:hAnsi="Tahoma" w:cs="Tahoma"/>
          <w:b/>
          <w:sz w:val="24"/>
          <w:szCs w:val="24"/>
        </w:rPr>
        <w:t xml:space="preserve"> </w:t>
      </w:r>
      <w:r w:rsidR="00840990">
        <w:rPr>
          <w:rFonts w:ascii="Tahoma" w:hAnsi="Tahoma" w:cs="Tahoma"/>
          <w:b/>
          <w:sz w:val="24"/>
          <w:szCs w:val="24"/>
        </w:rPr>
        <w:t xml:space="preserve">  </w:t>
      </w:r>
      <w:r>
        <w:rPr>
          <w:rFonts w:ascii="Tahoma" w:hAnsi="Tahoma" w:cs="Tahoma"/>
          <w:b/>
          <w:sz w:val="24"/>
          <w:szCs w:val="24"/>
        </w:rPr>
        <w:t>CASE NO. LC/H/542/13</w:t>
      </w:r>
      <w:r w:rsidR="0008442D">
        <w:rPr>
          <w:rFonts w:ascii="Tahoma" w:hAnsi="Tahoma" w:cs="Tahoma"/>
          <w:b/>
          <w:sz w:val="24"/>
          <w:szCs w:val="24"/>
        </w:rPr>
        <w:tab/>
        <w:t xml:space="preserve">      </w:t>
      </w:r>
    </w:p>
    <w:p w:rsidR="00AA4716" w:rsidRDefault="00F76F1D" w:rsidP="000029A6">
      <w:pPr>
        <w:spacing w:after="0" w:line="360" w:lineRule="auto"/>
        <w:jc w:val="both"/>
        <w:rPr>
          <w:rFonts w:ascii="Tahoma" w:hAnsi="Tahoma" w:cs="Tahoma"/>
          <w:b/>
          <w:sz w:val="24"/>
          <w:szCs w:val="24"/>
        </w:rPr>
      </w:pPr>
      <w:r>
        <w:rPr>
          <w:rFonts w:ascii="Tahoma" w:hAnsi="Tahoma" w:cs="Tahoma"/>
          <w:b/>
          <w:sz w:val="24"/>
          <w:szCs w:val="24"/>
        </w:rPr>
        <w:t xml:space="preserve">AND </w:t>
      </w:r>
      <w:r w:rsidR="00840990">
        <w:rPr>
          <w:rFonts w:ascii="Tahoma" w:hAnsi="Tahoma" w:cs="Tahoma"/>
          <w:b/>
          <w:sz w:val="24"/>
          <w:szCs w:val="24"/>
        </w:rPr>
        <w:t>16 JULY</w:t>
      </w:r>
      <w:r w:rsidR="006F7ABF">
        <w:rPr>
          <w:rFonts w:ascii="Tahoma" w:hAnsi="Tahoma" w:cs="Tahoma"/>
          <w:b/>
          <w:sz w:val="24"/>
          <w:szCs w:val="24"/>
        </w:rPr>
        <w:t xml:space="preserve"> </w:t>
      </w:r>
      <w:r w:rsidR="001109B5">
        <w:rPr>
          <w:rFonts w:ascii="Tahoma" w:hAnsi="Tahoma" w:cs="Tahoma"/>
          <w:b/>
          <w:sz w:val="24"/>
          <w:szCs w:val="24"/>
        </w:rPr>
        <w:t>2021</w:t>
      </w:r>
    </w:p>
    <w:p w:rsidR="00C806AE" w:rsidRDefault="00C806AE" w:rsidP="000029A6">
      <w:pPr>
        <w:spacing w:after="0" w:line="360" w:lineRule="auto"/>
        <w:jc w:val="both"/>
        <w:rPr>
          <w:rFonts w:ascii="Tahoma" w:hAnsi="Tahoma" w:cs="Tahoma"/>
          <w:b/>
          <w:sz w:val="24"/>
          <w:szCs w:val="24"/>
        </w:rPr>
      </w:pPr>
    </w:p>
    <w:p w:rsidR="00C806AE" w:rsidRPr="00C806AE" w:rsidRDefault="00C806AE" w:rsidP="000029A6">
      <w:pPr>
        <w:spacing w:after="0" w:line="360" w:lineRule="auto"/>
        <w:jc w:val="both"/>
        <w:rPr>
          <w:rFonts w:ascii="Tahoma" w:hAnsi="Tahoma" w:cs="Tahoma"/>
          <w:sz w:val="24"/>
          <w:szCs w:val="24"/>
        </w:rPr>
      </w:pPr>
      <w:r w:rsidRPr="00C806AE">
        <w:rPr>
          <w:rFonts w:ascii="Tahoma" w:hAnsi="Tahoma" w:cs="Tahoma"/>
          <w:sz w:val="24"/>
          <w:szCs w:val="24"/>
        </w:rPr>
        <w:t>In the matter betwee</w:t>
      </w:r>
      <w:r>
        <w:rPr>
          <w:rFonts w:ascii="Tahoma" w:hAnsi="Tahoma" w:cs="Tahoma"/>
          <w:sz w:val="24"/>
          <w:szCs w:val="24"/>
        </w:rPr>
        <w:t>n</w:t>
      </w:r>
      <w:r w:rsidRPr="00C806AE">
        <w:rPr>
          <w:rFonts w:ascii="Tahoma" w:hAnsi="Tahoma" w:cs="Tahoma"/>
          <w:sz w:val="24"/>
          <w:szCs w:val="24"/>
        </w:rPr>
        <w:t>:</w:t>
      </w:r>
      <w:r>
        <w:rPr>
          <w:rFonts w:ascii="Tahoma" w:hAnsi="Tahoma" w:cs="Tahoma"/>
          <w:sz w:val="24"/>
          <w:szCs w:val="24"/>
        </w:rPr>
        <w:t>-</w:t>
      </w:r>
    </w:p>
    <w:p w:rsidR="00AA4716" w:rsidRPr="00DF3B3D" w:rsidRDefault="00AA4716" w:rsidP="000029A6">
      <w:pPr>
        <w:spacing w:after="0" w:line="360" w:lineRule="auto"/>
        <w:jc w:val="both"/>
        <w:rPr>
          <w:rFonts w:ascii="Tahoma" w:hAnsi="Tahoma" w:cs="Tahoma"/>
          <w:b/>
          <w:sz w:val="24"/>
          <w:szCs w:val="24"/>
        </w:rPr>
      </w:pPr>
    </w:p>
    <w:p w:rsidR="004F2711" w:rsidRDefault="00BC596D" w:rsidP="00997C5C">
      <w:pPr>
        <w:spacing w:after="0" w:line="480" w:lineRule="auto"/>
        <w:jc w:val="both"/>
        <w:rPr>
          <w:rFonts w:ascii="Tahoma" w:hAnsi="Tahoma" w:cs="Tahoma"/>
          <w:b/>
          <w:sz w:val="24"/>
          <w:szCs w:val="24"/>
        </w:rPr>
      </w:pPr>
      <w:r>
        <w:rPr>
          <w:rFonts w:ascii="Tahoma" w:hAnsi="Tahoma" w:cs="Tahoma"/>
          <w:b/>
          <w:sz w:val="24"/>
          <w:szCs w:val="24"/>
        </w:rPr>
        <w:t>BRAESIDE SPAR</w:t>
      </w:r>
      <w:r>
        <w:rPr>
          <w:rFonts w:ascii="Tahoma" w:hAnsi="Tahoma" w:cs="Tahoma"/>
          <w:b/>
          <w:sz w:val="24"/>
          <w:szCs w:val="24"/>
        </w:rPr>
        <w:tab/>
      </w:r>
      <w:r w:rsidR="00AA0B3E">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AA0B3E">
        <w:rPr>
          <w:rFonts w:ascii="Tahoma" w:hAnsi="Tahoma" w:cs="Tahoma"/>
          <w:b/>
          <w:sz w:val="24"/>
          <w:szCs w:val="24"/>
        </w:rPr>
        <w:tab/>
      </w:r>
      <w:r w:rsidR="00F76F1D">
        <w:rPr>
          <w:rFonts w:ascii="Tahoma" w:hAnsi="Tahoma" w:cs="Tahoma"/>
          <w:b/>
          <w:sz w:val="24"/>
          <w:szCs w:val="24"/>
        </w:rPr>
        <w:tab/>
      </w:r>
      <w:r w:rsidR="00AA0B3E">
        <w:rPr>
          <w:rFonts w:ascii="Tahoma" w:hAnsi="Tahoma" w:cs="Tahoma"/>
          <w:b/>
          <w:sz w:val="24"/>
          <w:szCs w:val="24"/>
        </w:rPr>
        <w:t>Appellant</w:t>
      </w:r>
    </w:p>
    <w:p w:rsidR="004F2711" w:rsidRPr="00BC596D" w:rsidRDefault="00997C5C" w:rsidP="00997C5C">
      <w:pPr>
        <w:spacing w:after="0" w:line="480" w:lineRule="auto"/>
        <w:jc w:val="both"/>
        <w:rPr>
          <w:rFonts w:ascii="Tahoma" w:hAnsi="Tahoma" w:cs="Tahoma"/>
          <w:sz w:val="24"/>
          <w:szCs w:val="24"/>
        </w:rPr>
      </w:pPr>
      <w:r w:rsidRPr="00BC596D">
        <w:rPr>
          <w:rFonts w:ascii="Tahoma" w:hAnsi="Tahoma" w:cs="Tahoma"/>
          <w:sz w:val="24"/>
          <w:szCs w:val="24"/>
        </w:rPr>
        <w:t>Versus</w:t>
      </w:r>
    </w:p>
    <w:p w:rsidR="00997C5C" w:rsidRDefault="00BC596D" w:rsidP="00AA0B3E">
      <w:pPr>
        <w:spacing w:after="0" w:line="276" w:lineRule="auto"/>
        <w:jc w:val="both"/>
        <w:rPr>
          <w:rFonts w:ascii="Tahoma" w:hAnsi="Tahoma" w:cs="Tahoma"/>
          <w:b/>
          <w:sz w:val="24"/>
          <w:szCs w:val="24"/>
        </w:rPr>
      </w:pPr>
      <w:r>
        <w:rPr>
          <w:rFonts w:ascii="Tahoma" w:hAnsi="Tahoma" w:cs="Tahoma"/>
          <w:b/>
          <w:sz w:val="24"/>
          <w:szCs w:val="24"/>
        </w:rPr>
        <w:t>SHARON SIRIVA</w:t>
      </w:r>
      <w:r>
        <w:rPr>
          <w:rFonts w:ascii="Tahoma" w:hAnsi="Tahoma" w:cs="Tahoma"/>
          <w:b/>
          <w:sz w:val="24"/>
          <w:szCs w:val="24"/>
        </w:rPr>
        <w:tab/>
      </w:r>
      <w:r>
        <w:rPr>
          <w:rFonts w:ascii="Tahoma" w:hAnsi="Tahoma" w:cs="Tahoma"/>
          <w:b/>
          <w:sz w:val="24"/>
          <w:szCs w:val="24"/>
        </w:rPr>
        <w:tab/>
      </w:r>
      <w:r w:rsidR="00F42A7E">
        <w:rPr>
          <w:rFonts w:ascii="Tahoma" w:hAnsi="Tahoma" w:cs="Tahoma"/>
          <w:b/>
          <w:sz w:val="24"/>
          <w:szCs w:val="24"/>
        </w:rPr>
        <w:tab/>
      </w:r>
      <w:r w:rsidR="00F42A7E">
        <w:rPr>
          <w:rFonts w:ascii="Tahoma" w:hAnsi="Tahoma" w:cs="Tahoma"/>
          <w:b/>
          <w:sz w:val="24"/>
          <w:szCs w:val="24"/>
        </w:rPr>
        <w:tab/>
      </w:r>
      <w:r w:rsidR="00F42A7E">
        <w:rPr>
          <w:rFonts w:ascii="Tahoma" w:hAnsi="Tahoma" w:cs="Tahoma"/>
          <w:b/>
          <w:sz w:val="24"/>
          <w:szCs w:val="24"/>
        </w:rPr>
        <w:tab/>
      </w:r>
      <w:r w:rsidR="00AA0B3E">
        <w:rPr>
          <w:rFonts w:ascii="Tahoma" w:hAnsi="Tahoma" w:cs="Tahoma"/>
          <w:b/>
          <w:sz w:val="24"/>
          <w:szCs w:val="24"/>
        </w:rPr>
        <w:tab/>
      </w:r>
      <w:r w:rsidR="00AA0B3E">
        <w:rPr>
          <w:rFonts w:ascii="Tahoma" w:hAnsi="Tahoma" w:cs="Tahoma"/>
          <w:b/>
          <w:sz w:val="24"/>
          <w:szCs w:val="24"/>
        </w:rPr>
        <w:tab/>
      </w:r>
      <w:r w:rsidR="00AA0B3E">
        <w:rPr>
          <w:rFonts w:ascii="Tahoma" w:hAnsi="Tahoma" w:cs="Tahoma"/>
          <w:b/>
          <w:sz w:val="24"/>
          <w:szCs w:val="24"/>
        </w:rPr>
        <w:tab/>
      </w:r>
      <w:r w:rsidR="00F76F1D">
        <w:rPr>
          <w:rFonts w:ascii="Tahoma" w:hAnsi="Tahoma" w:cs="Tahoma"/>
          <w:b/>
          <w:sz w:val="24"/>
          <w:szCs w:val="24"/>
        </w:rPr>
        <w:tab/>
      </w:r>
      <w:r w:rsidR="004F2711">
        <w:rPr>
          <w:rFonts w:ascii="Tahoma" w:hAnsi="Tahoma" w:cs="Tahoma"/>
          <w:b/>
          <w:sz w:val="24"/>
          <w:szCs w:val="24"/>
        </w:rPr>
        <w:t>Respondent</w:t>
      </w:r>
      <w:r w:rsidR="00283F6F">
        <w:rPr>
          <w:rFonts w:ascii="Tahoma" w:hAnsi="Tahoma" w:cs="Tahoma"/>
          <w:b/>
          <w:sz w:val="24"/>
          <w:szCs w:val="24"/>
        </w:rPr>
        <w:tab/>
      </w:r>
    </w:p>
    <w:p w:rsidR="00283F6F" w:rsidRDefault="00283F6F" w:rsidP="00997C5C">
      <w:pPr>
        <w:spacing w:after="0" w:line="48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AA4716" w:rsidRPr="00DF3B3D" w:rsidRDefault="00997C5C" w:rsidP="00AA4716">
      <w:pPr>
        <w:spacing w:after="0" w:line="360" w:lineRule="auto"/>
        <w:jc w:val="both"/>
        <w:rPr>
          <w:rFonts w:ascii="Tahoma" w:hAnsi="Tahoma" w:cs="Tahoma"/>
          <w:sz w:val="24"/>
          <w:szCs w:val="24"/>
        </w:rPr>
      </w:pPr>
      <w:r>
        <w:rPr>
          <w:rFonts w:ascii="Tahoma" w:hAnsi="Tahoma" w:cs="Tahoma"/>
          <w:sz w:val="24"/>
          <w:szCs w:val="24"/>
        </w:rPr>
        <w:t xml:space="preserve">For </w:t>
      </w:r>
      <w:r w:rsidR="00AA0B3E">
        <w:rPr>
          <w:rFonts w:ascii="Tahoma" w:hAnsi="Tahoma" w:cs="Tahoma"/>
          <w:sz w:val="24"/>
          <w:szCs w:val="24"/>
        </w:rPr>
        <w:t>Appellant</w:t>
      </w:r>
      <w:r w:rsidR="008D0502">
        <w:rPr>
          <w:rFonts w:ascii="Tahoma" w:hAnsi="Tahoma" w:cs="Tahoma"/>
          <w:sz w:val="24"/>
          <w:szCs w:val="24"/>
        </w:rPr>
        <w:t>:</w:t>
      </w:r>
      <w:r w:rsidR="0061198E">
        <w:rPr>
          <w:rFonts w:ascii="Tahoma" w:hAnsi="Tahoma" w:cs="Tahoma"/>
          <w:sz w:val="24"/>
          <w:szCs w:val="24"/>
        </w:rPr>
        <w:tab/>
      </w:r>
      <w:r w:rsidR="00AA4716" w:rsidRPr="00DF3B3D">
        <w:rPr>
          <w:rFonts w:ascii="Tahoma" w:hAnsi="Tahoma" w:cs="Tahoma"/>
          <w:sz w:val="24"/>
          <w:szCs w:val="24"/>
        </w:rPr>
        <w:tab/>
      </w:r>
      <w:r w:rsidR="00AA4716" w:rsidRPr="00DF3B3D">
        <w:rPr>
          <w:rFonts w:ascii="Tahoma" w:hAnsi="Tahoma" w:cs="Tahoma"/>
          <w:sz w:val="24"/>
          <w:szCs w:val="24"/>
        </w:rPr>
        <w:tab/>
      </w:r>
      <w:r w:rsidR="00BC596D">
        <w:rPr>
          <w:rFonts w:ascii="Tahoma" w:hAnsi="Tahoma" w:cs="Tahoma"/>
          <w:sz w:val="24"/>
          <w:szCs w:val="24"/>
        </w:rPr>
        <w:tab/>
      </w:r>
      <w:proofErr w:type="spellStart"/>
      <w:r w:rsidR="00BC596D">
        <w:rPr>
          <w:rFonts w:ascii="Tahoma" w:hAnsi="Tahoma" w:cs="Tahoma"/>
          <w:sz w:val="24"/>
          <w:szCs w:val="24"/>
        </w:rPr>
        <w:t>Mr</w:t>
      </w:r>
      <w:proofErr w:type="spellEnd"/>
      <w:r w:rsidR="00BC596D">
        <w:rPr>
          <w:rFonts w:ascii="Tahoma" w:hAnsi="Tahoma" w:cs="Tahoma"/>
          <w:sz w:val="24"/>
          <w:szCs w:val="24"/>
        </w:rPr>
        <w:t xml:space="preserve"> A. </w:t>
      </w:r>
      <w:proofErr w:type="spellStart"/>
      <w:r w:rsidR="00BC596D">
        <w:rPr>
          <w:rFonts w:ascii="Tahoma" w:hAnsi="Tahoma" w:cs="Tahoma"/>
          <w:sz w:val="24"/>
          <w:szCs w:val="24"/>
        </w:rPr>
        <w:t>Chimhofu</w:t>
      </w:r>
      <w:proofErr w:type="spellEnd"/>
      <w:r w:rsidR="00BC596D">
        <w:rPr>
          <w:rFonts w:ascii="Tahoma" w:hAnsi="Tahoma" w:cs="Tahoma"/>
          <w:sz w:val="24"/>
          <w:szCs w:val="24"/>
        </w:rPr>
        <w:t xml:space="preserve"> (</w:t>
      </w:r>
      <w:proofErr w:type="spellStart"/>
      <w:r w:rsidR="00BC596D">
        <w:rPr>
          <w:rFonts w:ascii="Tahoma" w:hAnsi="Tahoma" w:cs="Tahoma"/>
          <w:sz w:val="24"/>
          <w:szCs w:val="24"/>
        </w:rPr>
        <w:t>Matsikidze</w:t>
      </w:r>
      <w:proofErr w:type="spellEnd"/>
      <w:r w:rsidR="00BC596D">
        <w:rPr>
          <w:rFonts w:ascii="Tahoma" w:hAnsi="Tahoma" w:cs="Tahoma"/>
          <w:sz w:val="24"/>
          <w:szCs w:val="24"/>
        </w:rPr>
        <w:t xml:space="preserve"> Attorneys)</w:t>
      </w:r>
    </w:p>
    <w:p w:rsidR="0008442D" w:rsidRDefault="0008442D" w:rsidP="00BC596D">
      <w:pPr>
        <w:spacing w:after="0" w:line="360" w:lineRule="auto"/>
        <w:ind w:left="4320" w:hanging="4320"/>
        <w:jc w:val="both"/>
        <w:rPr>
          <w:rFonts w:ascii="Tahoma" w:hAnsi="Tahoma" w:cs="Tahoma"/>
          <w:sz w:val="24"/>
          <w:szCs w:val="24"/>
        </w:rPr>
      </w:pPr>
      <w:r>
        <w:rPr>
          <w:rFonts w:ascii="Tahoma" w:hAnsi="Tahoma" w:cs="Tahoma"/>
          <w:sz w:val="24"/>
          <w:szCs w:val="24"/>
        </w:rPr>
        <w:t xml:space="preserve">For </w:t>
      </w:r>
      <w:r w:rsidR="004F2711">
        <w:rPr>
          <w:rFonts w:ascii="Tahoma" w:hAnsi="Tahoma" w:cs="Tahoma"/>
          <w:sz w:val="24"/>
          <w:szCs w:val="24"/>
        </w:rPr>
        <w:t>Respondent</w:t>
      </w:r>
      <w:r w:rsidR="008D0502">
        <w:rPr>
          <w:rFonts w:ascii="Tahoma" w:hAnsi="Tahoma" w:cs="Tahoma"/>
          <w:sz w:val="24"/>
          <w:szCs w:val="24"/>
        </w:rPr>
        <w:t>:</w:t>
      </w:r>
      <w:r w:rsidR="008D0502">
        <w:rPr>
          <w:rFonts w:ascii="Tahoma" w:hAnsi="Tahoma" w:cs="Tahoma"/>
          <w:sz w:val="24"/>
          <w:szCs w:val="24"/>
        </w:rPr>
        <w:tab/>
      </w:r>
      <w:proofErr w:type="spellStart"/>
      <w:r w:rsidR="00BC596D">
        <w:rPr>
          <w:rFonts w:ascii="Tahoma" w:hAnsi="Tahoma" w:cs="Tahoma"/>
          <w:sz w:val="24"/>
          <w:szCs w:val="24"/>
        </w:rPr>
        <w:t>Mr</w:t>
      </w:r>
      <w:proofErr w:type="spellEnd"/>
      <w:r w:rsidR="00BC596D">
        <w:rPr>
          <w:rFonts w:ascii="Tahoma" w:hAnsi="Tahoma" w:cs="Tahoma"/>
          <w:sz w:val="24"/>
          <w:szCs w:val="24"/>
        </w:rPr>
        <w:t xml:space="preserve"> T. D. </w:t>
      </w:r>
      <w:proofErr w:type="spellStart"/>
      <w:r w:rsidR="00BC596D">
        <w:rPr>
          <w:rFonts w:ascii="Tahoma" w:hAnsi="Tahoma" w:cs="Tahoma"/>
          <w:sz w:val="24"/>
          <w:szCs w:val="24"/>
        </w:rPr>
        <w:t>Tsikadope</w:t>
      </w:r>
      <w:proofErr w:type="spellEnd"/>
      <w:r w:rsidR="00BC596D">
        <w:rPr>
          <w:rFonts w:ascii="Tahoma" w:hAnsi="Tahoma" w:cs="Tahoma"/>
          <w:sz w:val="24"/>
          <w:szCs w:val="24"/>
        </w:rPr>
        <w:t xml:space="preserve"> (</w:t>
      </w:r>
      <w:proofErr w:type="spellStart"/>
      <w:r w:rsidR="00BC596D">
        <w:rPr>
          <w:rFonts w:ascii="Tahoma" w:hAnsi="Tahoma" w:cs="Tahoma"/>
          <w:sz w:val="24"/>
          <w:szCs w:val="24"/>
        </w:rPr>
        <w:t>Mugombedza</w:t>
      </w:r>
      <w:proofErr w:type="spellEnd"/>
      <w:r w:rsidR="00BC596D">
        <w:rPr>
          <w:rFonts w:ascii="Tahoma" w:hAnsi="Tahoma" w:cs="Tahoma"/>
          <w:sz w:val="24"/>
          <w:szCs w:val="24"/>
        </w:rPr>
        <w:t xml:space="preserve"> &amp; </w:t>
      </w:r>
      <w:proofErr w:type="spellStart"/>
      <w:r w:rsidR="00BC596D">
        <w:rPr>
          <w:rFonts w:ascii="Tahoma" w:hAnsi="Tahoma" w:cs="Tahoma"/>
          <w:sz w:val="24"/>
          <w:szCs w:val="24"/>
        </w:rPr>
        <w:t>Mashingi</w:t>
      </w:r>
      <w:proofErr w:type="spellEnd"/>
      <w:r w:rsidR="00BC596D">
        <w:rPr>
          <w:rFonts w:ascii="Tahoma" w:hAnsi="Tahoma" w:cs="Tahoma"/>
          <w:sz w:val="24"/>
          <w:szCs w:val="24"/>
        </w:rPr>
        <w:t xml:space="preserve"> Legal Practitioners)</w:t>
      </w:r>
    </w:p>
    <w:p w:rsidR="00F42A7E" w:rsidRDefault="00F42A7E" w:rsidP="00AA4716">
      <w:pPr>
        <w:spacing w:after="0" w:line="360" w:lineRule="auto"/>
        <w:jc w:val="both"/>
        <w:rPr>
          <w:rFonts w:ascii="Tahoma" w:hAnsi="Tahoma" w:cs="Tahoma"/>
          <w:b/>
          <w:sz w:val="24"/>
          <w:szCs w:val="24"/>
        </w:rPr>
      </w:pPr>
    </w:p>
    <w:p w:rsidR="00AA4716"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3F7259" w:rsidRDefault="003F7259" w:rsidP="00AA4716">
      <w:pPr>
        <w:spacing w:after="0" w:line="360" w:lineRule="auto"/>
        <w:jc w:val="both"/>
        <w:rPr>
          <w:rFonts w:ascii="Tahoma" w:hAnsi="Tahoma" w:cs="Tahoma"/>
          <w:b/>
          <w:sz w:val="24"/>
          <w:szCs w:val="24"/>
        </w:rPr>
      </w:pPr>
    </w:p>
    <w:p w:rsidR="006F6675" w:rsidRPr="00F76F1D" w:rsidRDefault="003F7259" w:rsidP="00EF4658">
      <w:pPr>
        <w:spacing w:after="0" w:line="360" w:lineRule="auto"/>
        <w:jc w:val="both"/>
        <w:rPr>
          <w:rFonts w:ascii="Tahoma" w:hAnsi="Tahoma" w:cs="Tahoma"/>
          <w:i/>
          <w:sz w:val="24"/>
          <w:szCs w:val="24"/>
        </w:rPr>
      </w:pPr>
      <w:r>
        <w:rPr>
          <w:rFonts w:ascii="Tahoma" w:hAnsi="Tahoma" w:cs="Tahoma"/>
          <w:b/>
          <w:sz w:val="24"/>
          <w:szCs w:val="24"/>
        </w:rPr>
        <w:tab/>
      </w:r>
    </w:p>
    <w:p w:rsidR="002F7CDF" w:rsidRDefault="00DA0C27" w:rsidP="00907AA1">
      <w:pPr>
        <w:spacing w:after="0" w:line="360" w:lineRule="auto"/>
        <w:jc w:val="both"/>
        <w:rPr>
          <w:rFonts w:ascii="Tahoma" w:hAnsi="Tahoma" w:cs="Tahoma"/>
          <w:sz w:val="24"/>
          <w:szCs w:val="24"/>
        </w:rPr>
      </w:pPr>
      <w:r>
        <w:rPr>
          <w:rFonts w:ascii="Tahoma" w:hAnsi="Tahoma" w:cs="Tahoma"/>
          <w:b/>
          <w:i/>
          <w:sz w:val="24"/>
          <w:szCs w:val="24"/>
        </w:rPr>
        <w:t xml:space="preserve"> </w:t>
      </w:r>
      <w:r>
        <w:rPr>
          <w:rFonts w:ascii="Tahoma" w:hAnsi="Tahoma" w:cs="Tahoma"/>
          <w:b/>
          <w:i/>
          <w:sz w:val="24"/>
          <w:szCs w:val="24"/>
        </w:rPr>
        <w:tab/>
      </w:r>
      <w:r>
        <w:rPr>
          <w:rFonts w:ascii="Tahoma" w:hAnsi="Tahoma" w:cs="Tahoma"/>
          <w:b/>
          <w:i/>
          <w:sz w:val="24"/>
          <w:szCs w:val="24"/>
        </w:rPr>
        <w:tab/>
      </w:r>
      <w:r w:rsidRPr="00DA0C27">
        <w:rPr>
          <w:rFonts w:ascii="Tahoma" w:hAnsi="Tahoma" w:cs="Tahoma"/>
          <w:sz w:val="24"/>
          <w:szCs w:val="24"/>
        </w:rPr>
        <w:t>This is an appeal by the employer</w:t>
      </w:r>
      <w:r>
        <w:rPr>
          <w:rFonts w:ascii="Tahoma" w:hAnsi="Tahoma" w:cs="Tahoma"/>
          <w:sz w:val="24"/>
          <w:szCs w:val="24"/>
        </w:rPr>
        <w:t xml:space="preserve"> (appellant) against a decision in </w:t>
      </w:r>
      <w:proofErr w:type="spellStart"/>
      <w:r>
        <w:rPr>
          <w:rFonts w:ascii="Tahoma" w:hAnsi="Tahoma" w:cs="Tahoma"/>
          <w:sz w:val="24"/>
          <w:szCs w:val="24"/>
        </w:rPr>
        <w:t>favour</w:t>
      </w:r>
      <w:proofErr w:type="spellEnd"/>
      <w:r>
        <w:rPr>
          <w:rFonts w:ascii="Tahoma" w:hAnsi="Tahoma" w:cs="Tahoma"/>
          <w:sz w:val="24"/>
          <w:szCs w:val="24"/>
        </w:rPr>
        <w:t xml:space="preserve"> of the respondent.</w:t>
      </w:r>
    </w:p>
    <w:p w:rsidR="00DA0C27" w:rsidRDefault="00DA0C27" w:rsidP="00907AA1">
      <w:pPr>
        <w:spacing w:after="0" w:line="360" w:lineRule="auto"/>
        <w:jc w:val="both"/>
        <w:rPr>
          <w:rFonts w:ascii="Tahoma" w:hAnsi="Tahoma" w:cs="Tahoma"/>
          <w:sz w:val="24"/>
          <w:szCs w:val="24"/>
        </w:rPr>
      </w:pPr>
    </w:p>
    <w:p w:rsidR="00DA0C27" w:rsidRDefault="00DA0C27" w:rsidP="00907AA1">
      <w:pPr>
        <w:spacing w:after="0" w:line="360" w:lineRule="auto"/>
        <w:jc w:val="both"/>
        <w:rPr>
          <w:rFonts w:ascii="Tahoma" w:hAnsi="Tahoma" w:cs="Tahoma"/>
          <w:sz w:val="24"/>
          <w:szCs w:val="24"/>
        </w:rPr>
      </w:pPr>
      <w:r>
        <w:rPr>
          <w:rFonts w:ascii="Tahoma" w:hAnsi="Tahoma" w:cs="Tahoma"/>
          <w:sz w:val="24"/>
          <w:szCs w:val="24"/>
        </w:rPr>
        <w:tab/>
        <w:t>The brief facts are that the respondent was suspended from employment on 29 October 2012. She was thereafter charged with an act of misconduct and was found guilty. The disciplinary committee recommended after hearing the matter that the respondent be given a final written warning. The employer ordered that she be dismissed.</w:t>
      </w:r>
    </w:p>
    <w:p w:rsidR="00D75C9C" w:rsidRPr="00C179BE" w:rsidRDefault="00AE1644" w:rsidP="00907AA1">
      <w:pPr>
        <w:spacing w:after="0" w:line="360" w:lineRule="auto"/>
        <w:jc w:val="both"/>
        <w:rPr>
          <w:rFonts w:ascii="Tahoma" w:hAnsi="Tahoma" w:cs="Tahoma"/>
          <w:i/>
          <w:sz w:val="24"/>
          <w:szCs w:val="24"/>
        </w:rPr>
      </w:pPr>
      <w:r>
        <w:rPr>
          <w:rFonts w:ascii="Tahoma" w:hAnsi="Tahoma" w:cs="Tahoma"/>
          <w:sz w:val="24"/>
          <w:szCs w:val="24"/>
        </w:rPr>
        <w:lastRenderedPageBreak/>
        <w:tab/>
        <w:t>She appealed to the local joint committee which reversed the decision to dismiss her. The employer appealed against the decision to the negotiating committee which also upheld the decision of the local join</w:t>
      </w:r>
      <w:r w:rsidR="00C8411F">
        <w:rPr>
          <w:rFonts w:ascii="Tahoma" w:hAnsi="Tahoma" w:cs="Tahoma"/>
          <w:sz w:val="24"/>
          <w:szCs w:val="24"/>
        </w:rPr>
        <w:t>t</w:t>
      </w:r>
      <w:r>
        <w:rPr>
          <w:rFonts w:ascii="Tahoma" w:hAnsi="Tahoma" w:cs="Tahoma"/>
          <w:sz w:val="24"/>
          <w:szCs w:val="24"/>
        </w:rPr>
        <w:t xml:space="preserve"> committee. The Labour court dismissed the employer’s appeal. The matter was appealed to the Supreme </w:t>
      </w:r>
      <w:proofErr w:type="gramStart"/>
      <w:r>
        <w:rPr>
          <w:rFonts w:ascii="Tahoma" w:hAnsi="Tahoma" w:cs="Tahoma"/>
          <w:sz w:val="24"/>
          <w:szCs w:val="24"/>
        </w:rPr>
        <w:t>court</w:t>
      </w:r>
      <w:proofErr w:type="gramEnd"/>
      <w:r>
        <w:rPr>
          <w:rFonts w:ascii="Tahoma" w:hAnsi="Tahoma" w:cs="Tahoma"/>
          <w:sz w:val="24"/>
          <w:szCs w:val="24"/>
        </w:rPr>
        <w:t xml:space="preserve"> which remitted the matter back to the Labour court to hear the matter </w:t>
      </w:r>
      <w:r w:rsidRPr="00C179BE">
        <w:rPr>
          <w:rFonts w:ascii="Tahoma" w:hAnsi="Tahoma" w:cs="Tahoma"/>
          <w:i/>
          <w:sz w:val="24"/>
          <w:szCs w:val="24"/>
        </w:rPr>
        <w:t>de novo.</w:t>
      </w:r>
    </w:p>
    <w:p w:rsidR="00AE1644" w:rsidRDefault="00AE1644" w:rsidP="00907AA1">
      <w:pPr>
        <w:spacing w:after="0" w:line="360" w:lineRule="auto"/>
        <w:jc w:val="both"/>
        <w:rPr>
          <w:rFonts w:ascii="Tahoma" w:hAnsi="Tahoma" w:cs="Tahoma"/>
          <w:sz w:val="24"/>
          <w:szCs w:val="24"/>
        </w:rPr>
      </w:pPr>
    </w:p>
    <w:p w:rsidR="00AE1644" w:rsidRDefault="00AE1644" w:rsidP="00907AA1">
      <w:pPr>
        <w:spacing w:after="0" w:line="360" w:lineRule="auto"/>
        <w:jc w:val="both"/>
        <w:rPr>
          <w:rFonts w:ascii="Tahoma" w:hAnsi="Tahoma" w:cs="Tahoma"/>
          <w:sz w:val="24"/>
          <w:szCs w:val="24"/>
        </w:rPr>
      </w:pPr>
      <w:r>
        <w:rPr>
          <w:rFonts w:ascii="Tahoma" w:hAnsi="Tahoma" w:cs="Tahoma"/>
          <w:sz w:val="24"/>
          <w:szCs w:val="24"/>
        </w:rPr>
        <w:tab/>
        <w:t xml:space="preserve">The grounds of appeal are briefly that the negotiating committee grossly erred </w:t>
      </w:r>
      <w:r w:rsidR="00B66842">
        <w:rPr>
          <w:rFonts w:ascii="Tahoma" w:hAnsi="Tahoma" w:cs="Tahoma"/>
          <w:sz w:val="24"/>
          <w:szCs w:val="24"/>
        </w:rPr>
        <w:t>and</w:t>
      </w:r>
      <w:r>
        <w:rPr>
          <w:rFonts w:ascii="Tahoma" w:hAnsi="Tahoma" w:cs="Tahoma"/>
          <w:sz w:val="24"/>
          <w:szCs w:val="24"/>
        </w:rPr>
        <w:t xml:space="preserve"> misdirected itself;</w:t>
      </w:r>
    </w:p>
    <w:p w:rsidR="00AE1644" w:rsidRDefault="00AE1644" w:rsidP="00907AA1">
      <w:pPr>
        <w:spacing w:after="0" w:line="360" w:lineRule="auto"/>
        <w:jc w:val="both"/>
        <w:rPr>
          <w:rFonts w:ascii="Tahoma" w:hAnsi="Tahoma" w:cs="Tahoma"/>
          <w:sz w:val="24"/>
          <w:szCs w:val="24"/>
        </w:rPr>
      </w:pPr>
    </w:p>
    <w:p w:rsidR="00AE1644" w:rsidRDefault="00AE1644" w:rsidP="00F87A70">
      <w:pPr>
        <w:spacing w:after="0" w:line="276" w:lineRule="auto"/>
        <w:ind w:left="144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 xml:space="preserve"> In dismissing the employer’s appeal when the respondent had admitted that she committed the offence and further </w:t>
      </w:r>
      <w:proofErr w:type="gramStart"/>
      <w:r>
        <w:rPr>
          <w:rFonts w:ascii="Tahoma" w:hAnsi="Tahoma" w:cs="Tahoma"/>
          <w:sz w:val="24"/>
          <w:szCs w:val="24"/>
        </w:rPr>
        <w:t>that efforts</w:t>
      </w:r>
      <w:proofErr w:type="gramEnd"/>
      <w:r>
        <w:rPr>
          <w:rFonts w:ascii="Tahoma" w:hAnsi="Tahoma" w:cs="Tahoma"/>
          <w:sz w:val="24"/>
          <w:szCs w:val="24"/>
        </w:rPr>
        <w:t xml:space="preserve"> to correct her had been unfruitful.</w:t>
      </w:r>
    </w:p>
    <w:p w:rsidR="00F87A70" w:rsidRDefault="00F87A70" w:rsidP="00F87A70">
      <w:pPr>
        <w:spacing w:after="0" w:line="276" w:lineRule="auto"/>
        <w:ind w:left="1440" w:hanging="720"/>
        <w:jc w:val="both"/>
        <w:rPr>
          <w:rFonts w:ascii="Tahoma" w:hAnsi="Tahoma" w:cs="Tahoma"/>
          <w:sz w:val="24"/>
          <w:szCs w:val="24"/>
        </w:rPr>
      </w:pPr>
    </w:p>
    <w:p w:rsidR="00AE1644" w:rsidRDefault="00AE1644" w:rsidP="00F87A70">
      <w:pPr>
        <w:spacing w:after="0" w:line="276" w:lineRule="auto"/>
        <w:ind w:left="144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In failing to find that</w:t>
      </w:r>
      <w:r w:rsidR="007B3014">
        <w:rPr>
          <w:rFonts w:ascii="Tahoma" w:hAnsi="Tahoma" w:cs="Tahoma"/>
          <w:sz w:val="24"/>
          <w:szCs w:val="24"/>
        </w:rPr>
        <w:t xml:space="preserve"> the appellant had admitted her bad attitude towards customers and she had been previously warned but had failed to correct her attitude.</w:t>
      </w:r>
    </w:p>
    <w:p w:rsidR="00F87A70" w:rsidRDefault="00F87A70" w:rsidP="00F87A70">
      <w:pPr>
        <w:spacing w:after="0" w:line="276" w:lineRule="auto"/>
        <w:ind w:left="1440" w:hanging="720"/>
        <w:jc w:val="both"/>
        <w:rPr>
          <w:rFonts w:ascii="Tahoma" w:hAnsi="Tahoma" w:cs="Tahoma"/>
          <w:sz w:val="24"/>
          <w:szCs w:val="24"/>
        </w:rPr>
      </w:pPr>
    </w:p>
    <w:p w:rsidR="007B3014" w:rsidRDefault="007B3014" w:rsidP="00F87A70">
      <w:pPr>
        <w:spacing w:after="0" w:line="276" w:lineRule="auto"/>
        <w:ind w:left="144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In failing to find that there was overwhelming evidence that the offence had been committed.</w:t>
      </w:r>
    </w:p>
    <w:p w:rsidR="00F87A70" w:rsidRDefault="00F87A70" w:rsidP="00F87A70">
      <w:pPr>
        <w:spacing w:after="0" w:line="276" w:lineRule="auto"/>
        <w:ind w:left="1440" w:hanging="720"/>
        <w:jc w:val="both"/>
        <w:rPr>
          <w:rFonts w:ascii="Tahoma" w:hAnsi="Tahoma" w:cs="Tahoma"/>
          <w:sz w:val="24"/>
          <w:szCs w:val="24"/>
        </w:rPr>
      </w:pPr>
    </w:p>
    <w:p w:rsidR="007B3014" w:rsidRDefault="007B3014" w:rsidP="00F87A70">
      <w:pPr>
        <w:spacing w:after="0" w:line="276" w:lineRule="auto"/>
        <w:ind w:left="144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t>In failing to hold that the penalty of dismissal was warranted as the act of misconduct went to the root of the employment contract.</w:t>
      </w:r>
    </w:p>
    <w:p w:rsidR="00F87A70" w:rsidRDefault="00F87A70" w:rsidP="00F87A70">
      <w:pPr>
        <w:spacing w:after="0" w:line="276" w:lineRule="auto"/>
        <w:ind w:left="1440" w:hanging="720"/>
        <w:jc w:val="both"/>
        <w:rPr>
          <w:rFonts w:ascii="Tahoma" w:hAnsi="Tahoma" w:cs="Tahoma"/>
          <w:sz w:val="24"/>
          <w:szCs w:val="24"/>
        </w:rPr>
      </w:pPr>
    </w:p>
    <w:p w:rsidR="007B3014" w:rsidRDefault="007B3014" w:rsidP="00F87A70">
      <w:pPr>
        <w:spacing w:after="0" w:line="276" w:lineRule="auto"/>
        <w:ind w:left="1440" w:hanging="720"/>
        <w:jc w:val="both"/>
        <w:rPr>
          <w:rFonts w:ascii="Tahoma" w:hAnsi="Tahoma" w:cs="Tahoma"/>
          <w:sz w:val="24"/>
          <w:szCs w:val="24"/>
        </w:rPr>
      </w:pPr>
      <w:r>
        <w:rPr>
          <w:rFonts w:ascii="Tahoma" w:hAnsi="Tahoma" w:cs="Tahoma"/>
          <w:sz w:val="24"/>
          <w:szCs w:val="24"/>
        </w:rPr>
        <w:t>5)</w:t>
      </w:r>
      <w:r>
        <w:rPr>
          <w:rFonts w:ascii="Tahoma" w:hAnsi="Tahoma" w:cs="Tahoma"/>
          <w:sz w:val="24"/>
          <w:szCs w:val="24"/>
        </w:rPr>
        <w:tab/>
        <w:t>The decision appealed against is grossly unreasonable in view of the fact that the respondent was sitting on several verbal warnings.</w:t>
      </w:r>
    </w:p>
    <w:p w:rsidR="007B6590" w:rsidRDefault="007B6590" w:rsidP="007B6590">
      <w:pPr>
        <w:spacing w:after="0" w:line="276" w:lineRule="auto"/>
        <w:jc w:val="both"/>
        <w:rPr>
          <w:rFonts w:ascii="Tahoma" w:hAnsi="Tahoma" w:cs="Tahoma"/>
          <w:sz w:val="24"/>
          <w:szCs w:val="24"/>
        </w:rPr>
      </w:pPr>
    </w:p>
    <w:p w:rsidR="007B6590" w:rsidRDefault="007B6590" w:rsidP="007B6590">
      <w:pPr>
        <w:spacing w:after="0" w:line="360" w:lineRule="auto"/>
        <w:jc w:val="both"/>
        <w:rPr>
          <w:rFonts w:ascii="Tahoma" w:hAnsi="Tahoma" w:cs="Tahoma"/>
          <w:sz w:val="24"/>
          <w:szCs w:val="24"/>
        </w:rPr>
      </w:pPr>
      <w:r>
        <w:rPr>
          <w:rFonts w:ascii="Tahoma" w:hAnsi="Tahoma" w:cs="Tahoma"/>
          <w:sz w:val="24"/>
          <w:szCs w:val="24"/>
        </w:rPr>
        <w:tab/>
        <w:t>The record does show that the appellant had admitted that she had committed the acts of misconduct.</w:t>
      </w:r>
    </w:p>
    <w:p w:rsidR="004729D2" w:rsidRDefault="004729D2" w:rsidP="007B6590">
      <w:pPr>
        <w:spacing w:after="0" w:line="360" w:lineRule="auto"/>
        <w:jc w:val="both"/>
        <w:rPr>
          <w:rFonts w:ascii="Tahoma" w:hAnsi="Tahoma" w:cs="Tahoma"/>
          <w:sz w:val="24"/>
          <w:szCs w:val="24"/>
        </w:rPr>
      </w:pPr>
    </w:p>
    <w:p w:rsidR="004729D2" w:rsidRDefault="004729D2" w:rsidP="007B6590">
      <w:pPr>
        <w:spacing w:after="0" w:line="360" w:lineRule="auto"/>
        <w:jc w:val="both"/>
        <w:rPr>
          <w:rFonts w:ascii="Tahoma" w:hAnsi="Tahoma" w:cs="Tahoma"/>
          <w:sz w:val="24"/>
          <w:szCs w:val="24"/>
        </w:rPr>
      </w:pPr>
      <w:r>
        <w:rPr>
          <w:rFonts w:ascii="Tahoma" w:hAnsi="Tahoma" w:cs="Tahoma"/>
          <w:sz w:val="24"/>
          <w:szCs w:val="24"/>
        </w:rPr>
        <w:tab/>
        <w:t xml:space="preserve">The appellant’s representative argued that the fact that she had admitted and the record showed that the admission was not retracted should have settled the matter. Further it was argued on behalf of the appellant that at the time the negotiating </w:t>
      </w:r>
      <w:r>
        <w:rPr>
          <w:rFonts w:ascii="Tahoma" w:hAnsi="Tahoma" w:cs="Tahoma"/>
          <w:sz w:val="24"/>
          <w:szCs w:val="24"/>
        </w:rPr>
        <w:lastRenderedPageBreak/>
        <w:t xml:space="preserve">committee heard the </w:t>
      </w:r>
      <w:proofErr w:type="gramStart"/>
      <w:r>
        <w:rPr>
          <w:rFonts w:ascii="Tahoma" w:hAnsi="Tahoma" w:cs="Tahoma"/>
          <w:sz w:val="24"/>
          <w:szCs w:val="24"/>
        </w:rPr>
        <w:t>matter,</w:t>
      </w:r>
      <w:proofErr w:type="gramEnd"/>
      <w:r>
        <w:rPr>
          <w:rFonts w:ascii="Tahoma" w:hAnsi="Tahoma" w:cs="Tahoma"/>
          <w:sz w:val="24"/>
          <w:szCs w:val="24"/>
        </w:rPr>
        <w:t xml:space="preserve"> it ought to have been informed by the record that the offence had been committed. The respondent was bound by her admission. This factual finding by the first hearing body should in law not be interfered with by any appellant tribunal.</w:t>
      </w:r>
    </w:p>
    <w:p w:rsidR="004729D2" w:rsidRDefault="004729D2" w:rsidP="007B6590">
      <w:pPr>
        <w:spacing w:after="0" w:line="360" w:lineRule="auto"/>
        <w:jc w:val="both"/>
        <w:rPr>
          <w:rFonts w:ascii="Tahoma" w:hAnsi="Tahoma" w:cs="Tahoma"/>
          <w:sz w:val="24"/>
          <w:szCs w:val="24"/>
        </w:rPr>
      </w:pPr>
    </w:p>
    <w:p w:rsidR="004729D2" w:rsidRDefault="004729D2" w:rsidP="007B6590">
      <w:pPr>
        <w:spacing w:after="0" w:line="360" w:lineRule="auto"/>
        <w:jc w:val="both"/>
        <w:rPr>
          <w:rFonts w:ascii="Tahoma" w:hAnsi="Tahoma" w:cs="Tahoma"/>
          <w:sz w:val="24"/>
          <w:szCs w:val="24"/>
        </w:rPr>
      </w:pPr>
      <w:r>
        <w:rPr>
          <w:rFonts w:ascii="Tahoma" w:hAnsi="Tahoma" w:cs="Tahoma"/>
          <w:sz w:val="24"/>
          <w:szCs w:val="24"/>
        </w:rPr>
        <w:tab/>
        <w:t xml:space="preserve">The negotiating committee in its decision stated that the appellant had failed to prove its case on the basis </w:t>
      </w:r>
      <w:proofErr w:type="gramStart"/>
      <w:r>
        <w:rPr>
          <w:rFonts w:ascii="Tahoma" w:hAnsi="Tahoma" w:cs="Tahoma"/>
          <w:sz w:val="24"/>
          <w:szCs w:val="24"/>
        </w:rPr>
        <w:t>that no work standards, rules or guidelines of the manner in which the respondent was supposed to work had not been produced</w:t>
      </w:r>
      <w:proofErr w:type="gramEnd"/>
      <w:r>
        <w:rPr>
          <w:rFonts w:ascii="Tahoma" w:hAnsi="Tahoma" w:cs="Tahoma"/>
          <w:sz w:val="24"/>
          <w:szCs w:val="24"/>
        </w:rPr>
        <w:t xml:space="preserve">. The negotiating </w:t>
      </w:r>
      <w:proofErr w:type="gramStart"/>
      <w:r>
        <w:rPr>
          <w:rFonts w:ascii="Tahoma" w:hAnsi="Tahoma" w:cs="Tahoma"/>
          <w:sz w:val="24"/>
          <w:szCs w:val="24"/>
        </w:rPr>
        <w:t>committee come</w:t>
      </w:r>
      <w:proofErr w:type="gramEnd"/>
      <w:r>
        <w:rPr>
          <w:rFonts w:ascii="Tahoma" w:hAnsi="Tahoma" w:cs="Tahoma"/>
          <w:sz w:val="24"/>
          <w:szCs w:val="24"/>
        </w:rPr>
        <w:t xml:space="preserve"> to the conclusion that the appellant had failed to prove its allegations of unsatisfactory work performance. In other words, the negotiating committee made a factual finding that the offence had not been proved.</w:t>
      </w:r>
    </w:p>
    <w:p w:rsidR="004729D2" w:rsidRDefault="004729D2" w:rsidP="007B6590">
      <w:pPr>
        <w:spacing w:after="0" w:line="360" w:lineRule="auto"/>
        <w:jc w:val="both"/>
        <w:rPr>
          <w:rFonts w:ascii="Tahoma" w:hAnsi="Tahoma" w:cs="Tahoma"/>
          <w:sz w:val="24"/>
          <w:szCs w:val="24"/>
        </w:rPr>
      </w:pPr>
    </w:p>
    <w:p w:rsidR="004729D2" w:rsidRDefault="004729D2" w:rsidP="007B6590">
      <w:pPr>
        <w:spacing w:after="0" w:line="360" w:lineRule="auto"/>
        <w:jc w:val="both"/>
        <w:rPr>
          <w:rFonts w:ascii="Tahoma" w:hAnsi="Tahoma" w:cs="Tahoma"/>
          <w:sz w:val="24"/>
          <w:szCs w:val="24"/>
        </w:rPr>
      </w:pPr>
      <w:r>
        <w:rPr>
          <w:rFonts w:ascii="Tahoma" w:hAnsi="Tahoma" w:cs="Tahoma"/>
          <w:sz w:val="24"/>
          <w:szCs w:val="24"/>
        </w:rPr>
        <w:tab/>
        <w:t xml:space="preserve">This was </w:t>
      </w:r>
      <w:proofErr w:type="gramStart"/>
      <w:r>
        <w:rPr>
          <w:rFonts w:ascii="Tahoma" w:hAnsi="Tahoma" w:cs="Tahoma"/>
          <w:sz w:val="24"/>
          <w:szCs w:val="24"/>
        </w:rPr>
        <w:t>a misdirection</w:t>
      </w:r>
      <w:proofErr w:type="gramEnd"/>
      <w:r>
        <w:rPr>
          <w:rFonts w:ascii="Tahoma" w:hAnsi="Tahoma" w:cs="Tahoma"/>
          <w:sz w:val="24"/>
          <w:szCs w:val="24"/>
        </w:rPr>
        <w:t xml:space="preserve">. The offence had been admitted. </w:t>
      </w:r>
      <w:proofErr w:type="spellStart"/>
      <w:r>
        <w:rPr>
          <w:rFonts w:ascii="Tahoma" w:hAnsi="Tahoma" w:cs="Tahoma"/>
          <w:sz w:val="24"/>
          <w:szCs w:val="24"/>
        </w:rPr>
        <w:t>Mr</w:t>
      </w:r>
      <w:proofErr w:type="spellEnd"/>
      <w:r>
        <w:rPr>
          <w:rFonts w:ascii="Tahoma" w:hAnsi="Tahoma" w:cs="Tahoma"/>
          <w:sz w:val="24"/>
          <w:szCs w:val="24"/>
        </w:rPr>
        <w:t xml:space="preserve"> </w:t>
      </w:r>
      <w:proofErr w:type="spellStart"/>
      <w:r>
        <w:rPr>
          <w:rFonts w:ascii="Tahoma" w:hAnsi="Tahoma" w:cs="Tahoma"/>
          <w:sz w:val="24"/>
          <w:szCs w:val="24"/>
        </w:rPr>
        <w:t>Chimhofu’s</w:t>
      </w:r>
      <w:proofErr w:type="spellEnd"/>
      <w:r>
        <w:rPr>
          <w:rFonts w:ascii="Tahoma" w:hAnsi="Tahoma" w:cs="Tahoma"/>
          <w:sz w:val="24"/>
          <w:szCs w:val="24"/>
        </w:rPr>
        <w:t xml:space="preserve"> argument that when an admission is made, admitting the offence, then </w:t>
      </w:r>
      <w:proofErr w:type="spellStart"/>
      <w:proofErr w:type="gramStart"/>
      <w:r>
        <w:rPr>
          <w:rFonts w:ascii="Tahoma" w:hAnsi="Tahoma" w:cs="Tahoma"/>
          <w:sz w:val="24"/>
          <w:szCs w:val="24"/>
        </w:rPr>
        <w:t>its</w:t>
      </w:r>
      <w:proofErr w:type="spellEnd"/>
      <w:proofErr w:type="gramEnd"/>
      <w:r>
        <w:rPr>
          <w:rFonts w:ascii="Tahoma" w:hAnsi="Tahoma" w:cs="Tahoma"/>
          <w:sz w:val="24"/>
          <w:szCs w:val="24"/>
        </w:rPr>
        <w:t xml:space="preserve"> an established fact and an appellant body cannot int</w:t>
      </w:r>
      <w:r w:rsidR="00C8411F">
        <w:rPr>
          <w:rFonts w:ascii="Tahoma" w:hAnsi="Tahoma" w:cs="Tahoma"/>
          <w:sz w:val="24"/>
          <w:szCs w:val="24"/>
        </w:rPr>
        <w:t xml:space="preserve">erfere with the factual finding </w:t>
      </w:r>
      <w:r w:rsidR="007F09B0">
        <w:rPr>
          <w:rFonts w:ascii="Tahoma" w:hAnsi="Tahoma" w:cs="Tahoma"/>
          <w:sz w:val="24"/>
          <w:szCs w:val="24"/>
        </w:rPr>
        <w:t>is a soun</w:t>
      </w:r>
      <w:r w:rsidR="00C8411F">
        <w:rPr>
          <w:rFonts w:ascii="Tahoma" w:hAnsi="Tahoma" w:cs="Tahoma"/>
          <w:sz w:val="24"/>
          <w:szCs w:val="24"/>
        </w:rPr>
        <w:t>d legal principle.</w:t>
      </w:r>
    </w:p>
    <w:p w:rsidR="00351264" w:rsidRDefault="00351264" w:rsidP="007B6590">
      <w:pPr>
        <w:spacing w:after="0" w:line="360" w:lineRule="auto"/>
        <w:jc w:val="both"/>
        <w:rPr>
          <w:rFonts w:ascii="Tahoma" w:hAnsi="Tahoma" w:cs="Tahoma"/>
          <w:sz w:val="24"/>
          <w:szCs w:val="24"/>
        </w:rPr>
      </w:pPr>
    </w:p>
    <w:p w:rsidR="00351264" w:rsidRDefault="00351264" w:rsidP="007B6590">
      <w:pPr>
        <w:spacing w:after="0" w:line="360" w:lineRule="auto"/>
        <w:jc w:val="both"/>
        <w:rPr>
          <w:rFonts w:ascii="Tahoma" w:hAnsi="Tahoma" w:cs="Tahoma"/>
          <w:sz w:val="24"/>
          <w:szCs w:val="24"/>
        </w:rPr>
      </w:pPr>
      <w:r>
        <w:rPr>
          <w:rFonts w:ascii="Tahoma" w:hAnsi="Tahoma" w:cs="Tahoma"/>
          <w:sz w:val="24"/>
          <w:szCs w:val="24"/>
        </w:rPr>
        <w:tab/>
        <w:t>The effect of an admission</w:t>
      </w:r>
      <w:r w:rsidR="00C8411F">
        <w:rPr>
          <w:rFonts w:ascii="Tahoma" w:hAnsi="Tahoma" w:cs="Tahoma"/>
          <w:sz w:val="24"/>
          <w:szCs w:val="24"/>
        </w:rPr>
        <w:t xml:space="preserve"> is that it becomes unnecessary for the other party to adduce evidence to prove the admitted fact. See in this regard the case of DD </w:t>
      </w:r>
      <w:r w:rsidR="00C8411F" w:rsidRPr="00C8411F">
        <w:rPr>
          <w:rFonts w:ascii="Tahoma" w:hAnsi="Tahoma" w:cs="Tahoma"/>
          <w:i/>
          <w:sz w:val="24"/>
          <w:szCs w:val="24"/>
        </w:rPr>
        <w:t>Transport (</w:t>
      </w:r>
      <w:proofErr w:type="spellStart"/>
      <w:r w:rsidR="00C8411F" w:rsidRPr="00C8411F">
        <w:rPr>
          <w:rFonts w:ascii="Tahoma" w:hAnsi="Tahoma" w:cs="Tahoma"/>
          <w:i/>
          <w:sz w:val="24"/>
          <w:szCs w:val="24"/>
        </w:rPr>
        <w:t>Pvt</w:t>
      </w:r>
      <w:proofErr w:type="spellEnd"/>
      <w:r w:rsidR="00C8411F" w:rsidRPr="00C8411F">
        <w:rPr>
          <w:rFonts w:ascii="Tahoma" w:hAnsi="Tahoma" w:cs="Tahoma"/>
          <w:i/>
          <w:sz w:val="24"/>
          <w:szCs w:val="24"/>
        </w:rPr>
        <w:t xml:space="preserve">) Ltd v Abbott </w:t>
      </w:r>
      <w:r w:rsidR="00C8411F">
        <w:rPr>
          <w:rFonts w:ascii="Tahoma" w:hAnsi="Tahoma" w:cs="Tahoma"/>
          <w:sz w:val="24"/>
          <w:szCs w:val="24"/>
        </w:rPr>
        <w:t>1988 (2) ZLR 92.</w:t>
      </w:r>
    </w:p>
    <w:p w:rsidR="00351264" w:rsidRDefault="00351264" w:rsidP="007B6590">
      <w:pPr>
        <w:spacing w:after="0" w:line="360" w:lineRule="auto"/>
        <w:jc w:val="both"/>
        <w:rPr>
          <w:rFonts w:ascii="Tahoma" w:hAnsi="Tahoma" w:cs="Tahoma"/>
          <w:sz w:val="24"/>
          <w:szCs w:val="24"/>
        </w:rPr>
      </w:pPr>
    </w:p>
    <w:p w:rsidR="00351264" w:rsidRDefault="00351264" w:rsidP="007B6590">
      <w:pPr>
        <w:spacing w:after="0" w:line="360" w:lineRule="auto"/>
        <w:jc w:val="both"/>
        <w:rPr>
          <w:rFonts w:ascii="Tahoma" w:hAnsi="Tahoma" w:cs="Tahoma"/>
          <w:sz w:val="24"/>
          <w:szCs w:val="24"/>
        </w:rPr>
      </w:pPr>
      <w:r>
        <w:rPr>
          <w:rFonts w:ascii="Tahoma" w:hAnsi="Tahoma" w:cs="Tahoma"/>
          <w:sz w:val="24"/>
          <w:szCs w:val="24"/>
        </w:rPr>
        <w:tab/>
        <w:t xml:space="preserve">The initial disciplinary committee having established that the offence had been committed through the respondent’s admission, it was no longer open to an appellate tribunal to interfere with such findings unless the finding could be found to be grossly unreasonable. The Supreme </w:t>
      </w:r>
      <w:proofErr w:type="gramStart"/>
      <w:r>
        <w:rPr>
          <w:rFonts w:ascii="Tahoma" w:hAnsi="Tahoma" w:cs="Tahoma"/>
          <w:sz w:val="24"/>
          <w:szCs w:val="24"/>
        </w:rPr>
        <w:t>court</w:t>
      </w:r>
      <w:proofErr w:type="gramEnd"/>
      <w:r>
        <w:rPr>
          <w:rFonts w:ascii="Tahoma" w:hAnsi="Tahoma" w:cs="Tahoma"/>
          <w:sz w:val="24"/>
          <w:szCs w:val="24"/>
        </w:rPr>
        <w:t xml:space="preserve"> held in the case of </w:t>
      </w:r>
      <w:r w:rsidRPr="00351264">
        <w:rPr>
          <w:rFonts w:ascii="Tahoma" w:hAnsi="Tahoma" w:cs="Tahoma"/>
          <w:i/>
          <w:sz w:val="24"/>
          <w:szCs w:val="24"/>
        </w:rPr>
        <w:t xml:space="preserve">ZINWA v </w:t>
      </w:r>
      <w:proofErr w:type="spellStart"/>
      <w:r w:rsidRPr="00351264">
        <w:rPr>
          <w:rFonts w:ascii="Tahoma" w:hAnsi="Tahoma" w:cs="Tahoma"/>
          <w:i/>
          <w:sz w:val="24"/>
          <w:szCs w:val="24"/>
        </w:rPr>
        <w:t>Mwoyounotsva</w:t>
      </w:r>
      <w:proofErr w:type="spellEnd"/>
      <w:r w:rsidRPr="00351264">
        <w:rPr>
          <w:rFonts w:ascii="Tahoma" w:hAnsi="Tahoma" w:cs="Tahoma"/>
          <w:i/>
          <w:sz w:val="24"/>
          <w:szCs w:val="24"/>
        </w:rPr>
        <w:t xml:space="preserve"> 2015</w:t>
      </w:r>
      <w:r>
        <w:rPr>
          <w:rFonts w:ascii="Tahoma" w:hAnsi="Tahoma" w:cs="Tahoma"/>
          <w:sz w:val="24"/>
          <w:szCs w:val="24"/>
        </w:rPr>
        <w:t xml:space="preserve"> (1) ZLR 935 (S) that;</w:t>
      </w:r>
    </w:p>
    <w:p w:rsidR="00351264" w:rsidRDefault="00351264" w:rsidP="007B6590">
      <w:pPr>
        <w:spacing w:after="0" w:line="360" w:lineRule="auto"/>
        <w:jc w:val="both"/>
        <w:rPr>
          <w:rFonts w:ascii="Tahoma" w:hAnsi="Tahoma" w:cs="Tahoma"/>
          <w:sz w:val="24"/>
          <w:szCs w:val="24"/>
        </w:rPr>
      </w:pPr>
    </w:p>
    <w:p w:rsidR="00351264" w:rsidRDefault="00351264" w:rsidP="00351264">
      <w:pPr>
        <w:spacing w:after="0" w:line="360" w:lineRule="auto"/>
        <w:ind w:left="1440"/>
        <w:jc w:val="both"/>
        <w:rPr>
          <w:rFonts w:ascii="Tahoma" w:hAnsi="Tahoma" w:cs="Tahoma"/>
          <w:i/>
        </w:rPr>
      </w:pPr>
      <w:r>
        <w:rPr>
          <w:rFonts w:ascii="Tahoma" w:hAnsi="Tahoma" w:cs="Tahoma"/>
          <w:sz w:val="24"/>
          <w:szCs w:val="24"/>
        </w:rPr>
        <w:lastRenderedPageBreak/>
        <w:t>“</w:t>
      </w:r>
      <w:r w:rsidRPr="00351264">
        <w:rPr>
          <w:rFonts w:ascii="Tahoma" w:hAnsi="Tahoma" w:cs="Tahoma"/>
          <w:i/>
        </w:rPr>
        <w:t>It is settled that an appellate court will not interfere with factual findings made by a lower court unless those findings were grossly unreasonable”.</w:t>
      </w:r>
    </w:p>
    <w:p w:rsidR="00C8411F" w:rsidRPr="00351264" w:rsidRDefault="00C8411F" w:rsidP="00351264">
      <w:pPr>
        <w:spacing w:after="0" w:line="360" w:lineRule="auto"/>
        <w:ind w:left="1440"/>
        <w:jc w:val="both"/>
        <w:rPr>
          <w:rFonts w:ascii="Tahoma" w:hAnsi="Tahoma" w:cs="Tahoma"/>
          <w:i/>
        </w:rPr>
      </w:pPr>
    </w:p>
    <w:p w:rsidR="00351264" w:rsidRDefault="00351264" w:rsidP="00351264">
      <w:pPr>
        <w:spacing w:after="0" w:line="360" w:lineRule="auto"/>
        <w:jc w:val="both"/>
        <w:rPr>
          <w:rFonts w:ascii="Tahoma" w:hAnsi="Tahoma" w:cs="Tahoma"/>
          <w:sz w:val="24"/>
          <w:szCs w:val="24"/>
        </w:rPr>
      </w:pPr>
      <w:r>
        <w:rPr>
          <w:rFonts w:ascii="Tahoma" w:hAnsi="Tahoma" w:cs="Tahoma"/>
          <w:sz w:val="24"/>
          <w:szCs w:val="24"/>
        </w:rPr>
        <w:tab/>
        <w:t xml:space="preserve">In </w:t>
      </w:r>
      <w:proofErr w:type="spellStart"/>
      <w:r w:rsidRPr="003E4C3D">
        <w:rPr>
          <w:rFonts w:ascii="Tahoma" w:hAnsi="Tahoma" w:cs="Tahoma"/>
          <w:i/>
          <w:sz w:val="24"/>
          <w:szCs w:val="24"/>
        </w:rPr>
        <w:t>casu</w:t>
      </w:r>
      <w:proofErr w:type="spellEnd"/>
      <w:r w:rsidRPr="003E4C3D">
        <w:rPr>
          <w:rFonts w:ascii="Tahoma" w:hAnsi="Tahoma" w:cs="Tahoma"/>
          <w:i/>
          <w:sz w:val="24"/>
          <w:szCs w:val="24"/>
        </w:rPr>
        <w:t>,</w:t>
      </w:r>
      <w:r w:rsidR="003E4C3D">
        <w:rPr>
          <w:rFonts w:ascii="Tahoma" w:hAnsi="Tahoma" w:cs="Tahoma"/>
          <w:sz w:val="24"/>
          <w:szCs w:val="24"/>
        </w:rPr>
        <w:t xml:space="preserve"> the facts were </w:t>
      </w:r>
      <w:proofErr w:type="gramStart"/>
      <w:r w:rsidR="003E4C3D">
        <w:rPr>
          <w:rFonts w:ascii="Tahoma" w:hAnsi="Tahoma" w:cs="Tahoma"/>
          <w:sz w:val="24"/>
          <w:szCs w:val="24"/>
        </w:rPr>
        <w:t>admitted,</w:t>
      </w:r>
      <w:proofErr w:type="gramEnd"/>
      <w:r w:rsidR="003E4C3D">
        <w:rPr>
          <w:rFonts w:ascii="Tahoma" w:hAnsi="Tahoma" w:cs="Tahoma"/>
          <w:sz w:val="24"/>
          <w:szCs w:val="24"/>
        </w:rPr>
        <w:t xml:space="preserve"> it cannot thus be argued that there was gross unreasonableness on the part of the initial hearing committee.</w:t>
      </w:r>
    </w:p>
    <w:p w:rsidR="003E4C3D" w:rsidRDefault="003E4C3D" w:rsidP="00351264">
      <w:pPr>
        <w:spacing w:after="0" w:line="360" w:lineRule="auto"/>
        <w:jc w:val="both"/>
        <w:rPr>
          <w:rFonts w:ascii="Tahoma" w:hAnsi="Tahoma" w:cs="Tahoma"/>
          <w:sz w:val="24"/>
          <w:szCs w:val="24"/>
        </w:rPr>
      </w:pPr>
    </w:p>
    <w:p w:rsidR="003E4C3D" w:rsidRDefault="003E4C3D" w:rsidP="00351264">
      <w:pPr>
        <w:spacing w:after="0" w:line="360" w:lineRule="auto"/>
        <w:jc w:val="both"/>
        <w:rPr>
          <w:rFonts w:ascii="Tahoma" w:hAnsi="Tahoma" w:cs="Tahoma"/>
          <w:sz w:val="24"/>
          <w:szCs w:val="24"/>
        </w:rPr>
      </w:pPr>
      <w:r>
        <w:rPr>
          <w:rFonts w:ascii="Tahoma" w:hAnsi="Tahoma" w:cs="Tahoma"/>
          <w:sz w:val="24"/>
          <w:szCs w:val="24"/>
        </w:rPr>
        <w:tab/>
        <w:t xml:space="preserve">The respondent’s </w:t>
      </w:r>
      <w:r w:rsidR="00C8411F">
        <w:rPr>
          <w:rFonts w:ascii="Tahoma" w:hAnsi="Tahoma" w:cs="Tahoma"/>
          <w:sz w:val="24"/>
          <w:szCs w:val="24"/>
        </w:rPr>
        <w:t xml:space="preserve">representative actually submitted </w:t>
      </w:r>
      <w:r w:rsidR="007F09B0">
        <w:rPr>
          <w:rFonts w:ascii="Tahoma" w:hAnsi="Tahoma" w:cs="Tahoma"/>
          <w:sz w:val="24"/>
          <w:szCs w:val="24"/>
        </w:rPr>
        <w:t xml:space="preserve">that the respondent </w:t>
      </w:r>
      <w:proofErr w:type="gramStart"/>
      <w:r w:rsidR="007F09B0">
        <w:rPr>
          <w:rFonts w:ascii="Tahoma" w:hAnsi="Tahoma" w:cs="Tahoma"/>
          <w:sz w:val="24"/>
          <w:szCs w:val="24"/>
        </w:rPr>
        <w:t xml:space="preserve">had </w:t>
      </w:r>
      <w:r w:rsidR="00C8411F">
        <w:rPr>
          <w:rFonts w:ascii="Tahoma" w:hAnsi="Tahoma" w:cs="Tahoma"/>
          <w:sz w:val="24"/>
          <w:szCs w:val="24"/>
        </w:rPr>
        <w:t xml:space="preserve"> admitted</w:t>
      </w:r>
      <w:proofErr w:type="gramEnd"/>
      <w:r>
        <w:rPr>
          <w:rFonts w:ascii="Tahoma" w:hAnsi="Tahoma" w:cs="Tahoma"/>
          <w:sz w:val="24"/>
          <w:szCs w:val="24"/>
        </w:rPr>
        <w:t xml:space="preserve"> to lacking skill. He submitted however that the reasoning of the negotiating committee was that the decision to dismiss was without basis, it was harsh and punitive. It is admitted that the respondent had admitted to lacking the required customer skill.</w:t>
      </w:r>
    </w:p>
    <w:p w:rsidR="005F2118" w:rsidRDefault="005F2118" w:rsidP="00351264">
      <w:pPr>
        <w:spacing w:after="0" w:line="360" w:lineRule="auto"/>
        <w:jc w:val="both"/>
        <w:rPr>
          <w:rFonts w:ascii="Tahoma" w:hAnsi="Tahoma" w:cs="Tahoma"/>
          <w:sz w:val="24"/>
          <w:szCs w:val="24"/>
        </w:rPr>
      </w:pPr>
    </w:p>
    <w:p w:rsidR="005F2118" w:rsidRDefault="005F2118" w:rsidP="00351264">
      <w:pPr>
        <w:spacing w:after="0" w:line="360" w:lineRule="auto"/>
        <w:jc w:val="both"/>
        <w:rPr>
          <w:rFonts w:ascii="Tahoma" w:hAnsi="Tahoma" w:cs="Tahoma"/>
          <w:sz w:val="24"/>
          <w:szCs w:val="24"/>
        </w:rPr>
      </w:pPr>
      <w:r>
        <w:rPr>
          <w:rFonts w:ascii="Tahoma" w:hAnsi="Tahoma" w:cs="Tahoma"/>
          <w:sz w:val="24"/>
          <w:szCs w:val="24"/>
        </w:rPr>
        <w:tab/>
        <w:t>To the extent that the negotiating committee</w:t>
      </w:r>
      <w:r w:rsidR="00C8411F">
        <w:rPr>
          <w:rFonts w:ascii="Tahoma" w:hAnsi="Tahoma" w:cs="Tahoma"/>
          <w:sz w:val="24"/>
          <w:szCs w:val="24"/>
        </w:rPr>
        <w:t>,</w:t>
      </w:r>
      <w:r>
        <w:rPr>
          <w:rFonts w:ascii="Tahoma" w:hAnsi="Tahoma" w:cs="Tahoma"/>
          <w:sz w:val="24"/>
          <w:szCs w:val="24"/>
        </w:rPr>
        <w:t xml:space="preserve"> in its decision found that the</w:t>
      </w:r>
      <w:r w:rsidR="00E55287">
        <w:rPr>
          <w:rFonts w:ascii="Tahoma" w:hAnsi="Tahoma" w:cs="Tahoma"/>
          <w:sz w:val="24"/>
          <w:szCs w:val="24"/>
        </w:rPr>
        <w:t xml:space="preserve"> offence had not been proved,</w:t>
      </w:r>
      <w:r>
        <w:rPr>
          <w:rFonts w:ascii="Tahoma" w:hAnsi="Tahoma" w:cs="Tahoma"/>
          <w:sz w:val="24"/>
          <w:szCs w:val="24"/>
        </w:rPr>
        <w:t xml:space="preserve"> erred and misdirected itself and it is found that </w:t>
      </w:r>
      <w:r w:rsidR="0053457C">
        <w:rPr>
          <w:rFonts w:ascii="Tahoma" w:hAnsi="Tahoma" w:cs="Tahoma"/>
          <w:sz w:val="24"/>
          <w:szCs w:val="24"/>
        </w:rPr>
        <w:t>grounds of appeal number 1, 2, 3</w:t>
      </w:r>
      <w:r>
        <w:rPr>
          <w:rFonts w:ascii="Tahoma" w:hAnsi="Tahoma" w:cs="Tahoma"/>
          <w:sz w:val="24"/>
          <w:szCs w:val="24"/>
        </w:rPr>
        <w:t>, and 5 have merit.</w:t>
      </w:r>
    </w:p>
    <w:p w:rsidR="00D2337B" w:rsidRDefault="00D2337B" w:rsidP="00351264">
      <w:pPr>
        <w:spacing w:after="0" w:line="360" w:lineRule="auto"/>
        <w:jc w:val="both"/>
        <w:rPr>
          <w:rFonts w:ascii="Tahoma" w:hAnsi="Tahoma" w:cs="Tahoma"/>
          <w:sz w:val="24"/>
          <w:szCs w:val="24"/>
        </w:rPr>
      </w:pPr>
    </w:p>
    <w:p w:rsidR="00D2337B" w:rsidRDefault="00D2337B" w:rsidP="00351264">
      <w:pPr>
        <w:spacing w:after="0" w:line="360" w:lineRule="auto"/>
        <w:jc w:val="both"/>
        <w:rPr>
          <w:rFonts w:ascii="Tahoma" w:hAnsi="Tahoma" w:cs="Tahoma"/>
          <w:sz w:val="24"/>
          <w:szCs w:val="24"/>
        </w:rPr>
      </w:pPr>
      <w:r>
        <w:rPr>
          <w:rFonts w:ascii="Tahoma" w:hAnsi="Tahoma" w:cs="Tahoma"/>
          <w:sz w:val="24"/>
          <w:szCs w:val="24"/>
        </w:rPr>
        <w:tab/>
        <w:t>Ground of appeal number 4 is essentially challenging the decision to set aside the dismissal penalty and to reinstate the respondent.</w:t>
      </w:r>
    </w:p>
    <w:p w:rsidR="00D2337B" w:rsidRDefault="00D2337B" w:rsidP="00351264">
      <w:pPr>
        <w:spacing w:after="0" w:line="360" w:lineRule="auto"/>
        <w:jc w:val="both"/>
        <w:rPr>
          <w:rFonts w:ascii="Tahoma" w:hAnsi="Tahoma" w:cs="Tahoma"/>
          <w:sz w:val="24"/>
          <w:szCs w:val="24"/>
        </w:rPr>
      </w:pPr>
    </w:p>
    <w:p w:rsidR="00D2337B" w:rsidRDefault="00D2337B" w:rsidP="00351264">
      <w:pPr>
        <w:spacing w:after="0" w:line="360" w:lineRule="auto"/>
        <w:jc w:val="both"/>
        <w:rPr>
          <w:rFonts w:ascii="Tahoma" w:hAnsi="Tahoma" w:cs="Tahoma"/>
          <w:sz w:val="24"/>
          <w:szCs w:val="24"/>
        </w:rPr>
      </w:pPr>
      <w:r>
        <w:rPr>
          <w:rFonts w:ascii="Tahoma" w:hAnsi="Tahoma" w:cs="Tahoma"/>
          <w:sz w:val="24"/>
          <w:szCs w:val="24"/>
        </w:rPr>
        <w:tab/>
        <w:t xml:space="preserve">The respondent’s representative argued that the employer had failed to help the respondent to perform better, in other words to improve her customer handling skills. It was argued that the decision to dismiss was therefore unfair. It was argued that the Supreme </w:t>
      </w:r>
      <w:proofErr w:type="gramStart"/>
      <w:r>
        <w:rPr>
          <w:rFonts w:ascii="Tahoma" w:hAnsi="Tahoma" w:cs="Tahoma"/>
          <w:sz w:val="24"/>
          <w:szCs w:val="24"/>
        </w:rPr>
        <w:t>court</w:t>
      </w:r>
      <w:proofErr w:type="gramEnd"/>
      <w:r>
        <w:rPr>
          <w:rFonts w:ascii="Tahoma" w:hAnsi="Tahoma" w:cs="Tahoma"/>
          <w:sz w:val="24"/>
          <w:szCs w:val="24"/>
        </w:rPr>
        <w:t xml:space="preserve"> had held in the case of </w:t>
      </w:r>
      <w:r w:rsidRPr="00F82805">
        <w:rPr>
          <w:rFonts w:ascii="Tahoma" w:hAnsi="Tahoma" w:cs="Tahoma"/>
          <w:i/>
          <w:sz w:val="24"/>
          <w:szCs w:val="24"/>
        </w:rPr>
        <w:t xml:space="preserve">Quest Motors v </w:t>
      </w:r>
      <w:proofErr w:type="spellStart"/>
      <w:r w:rsidRPr="00F82805">
        <w:rPr>
          <w:rFonts w:ascii="Tahoma" w:hAnsi="Tahoma" w:cs="Tahoma"/>
          <w:i/>
          <w:sz w:val="24"/>
          <w:szCs w:val="24"/>
        </w:rPr>
        <w:t>Nyamakura</w:t>
      </w:r>
      <w:proofErr w:type="spellEnd"/>
      <w:r w:rsidRPr="00F82805">
        <w:rPr>
          <w:rFonts w:ascii="Tahoma" w:hAnsi="Tahoma" w:cs="Tahoma"/>
          <w:i/>
          <w:sz w:val="24"/>
          <w:szCs w:val="24"/>
        </w:rPr>
        <w:t xml:space="preserve"> 2000 (2) ZLR 84 (H)</w:t>
      </w:r>
      <w:r>
        <w:rPr>
          <w:rFonts w:ascii="Tahoma" w:hAnsi="Tahoma" w:cs="Tahoma"/>
          <w:sz w:val="24"/>
          <w:szCs w:val="24"/>
        </w:rPr>
        <w:t xml:space="preserve"> that an employer could not dismiss an employee for unsatisfactory work performance without giving her an opportunity to improve.</w:t>
      </w:r>
    </w:p>
    <w:p w:rsidR="00473525" w:rsidRDefault="00473525" w:rsidP="00351264">
      <w:pPr>
        <w:spacing w:after="0" w:line="360" w:lineRule="auto"/>
        <w:jc w:val="both"/>
        <w:rPr>
          <w:rFonts w:ascii="Tahoma" w:hAnsi="Tahoma" w:cs="Tahoma"/>
          <w:sz w:val="24"/>
          <w:szCs w:val="24"/>
        </w:rPr>
      </w:pPr>
    </w:p>
    <w:p w:rsidR="00473525" w:rsidRDefault="00473525" w:rsidP="00351264">
      <w:pPr>
        <w:spacing w:after="0" w:line="360" w:lineRule="auto"/>
        <w:jc w:val="both"/>
        <w:rPr>
          <w:rFonts w:ascii="Tahoma" w:hAnsi="Tahoma" w:cs="Tahoma"/>
          <w:sz w:val="24"/>
          <w:szCs w:val="24"/>
        </w:rPr>
      </w:pPr>
      <w:r>
        <w:rPr>
          <w:rFonts w:ascii="Tahoma" w:hAnsi="Tahoma" w:cs="Tahoma"/>
          <w:sz w:val="24"/>
          <w:szCs w:val="24"/>
        </w:rPr>
        <w:tab/>
        <w:t xml:space="preserve">It was further argued that the employer went against the disciplinary committee’s recommendations to impose a less harsh penalty </w:t>
      </w:r>
      <w:r w:rsidR="00E431C0">
        <w:rPr>
          <w:rFonts w:ascii="Tahoma" w:hAnsi="Tahoma" w:cs="Tahoma"/>
          <w:sz w:val="24"/>
          <w:szCs w:val="24"/>
        </w:rPr>
        <w:t>of final written warning.</w:t>
      </w:r>
    </w:p>
    <w:p w:rsidR="00473525" w:rsidRDefault="00473525" w:rsidP="00351264">
      <w:pPr>
        <w:spacing w:after="0" w:line="360" w:lineRule="auto"/>
        <w:jc w:val="both"/>
        <w:rPr>
          <w:rFonts w:ascii="Tahoma" w:hAnsi="Tahoma" w:cs="Tahoma"/>
          <w:sz w:val="24"/>
          <w:szCs w:val="24"/>
        </w:rPr>
      </w:pPr>
      <w:r>
        <w:rPr>
          <w:rFonts w:ascii="Tahoma" w:hAnsi="Tahoma" w:cs="Tahoma"/>
          <w:sz w:val="24"/>
          <w:szCs w:val="24"/>
        </w:rPr>
        <w:lastRenderedPageBreak/>
        <w:tab/>
      </w:r>
      <w:proofErr w:type="gramStart"/>
      <w:r>
        <w:rPr>
          <w:rFonts w:ascii="Tahoma" w:hAnsi="Tahoma" w:cs="Tahoma"/>
          <w:sz w:val="24"/>
          <w:szCs w:val="24"/>
        </w:rPr>
        <w:t>Page 37 of the record shows that the recommended penalty by the hearing committee was a final written warning.</w:t>
      </w:r>
      <w:proofErr w:type="gramEnd"/>
      <w:r>
        <w:rPr>
          <w:rFonts w:ascii="Tahoma" w:hAnsi="Tahoma" w:cs="Tahoma"/>
          <w:sz w:val="24"/>
          <w:szCs w:val="24"/>
        </w:rPr>
        <w:t xml:space="preserve"> The employer however exercised its discretion in </w:t>
      </w:r>
      <w:proofErr w:type="spellStart"/>
      <w:r>
        <w:rPr>
          <w:rFonts w:ascii="Tahoma" w:hAnsi="Tahoma" w:cs="Tahoma"/>
          <w:sz w:val="24"/>
          <w:szCs w:val="24"/>
        </w:rPr>
        <w:t>favour</w:t>
      </w:r>
      <w:proofErr w:type="spellEnd"/>
      <w:r>
        <w:rPr>
          <w:rFonts w:ascii="Tahoma" w:hAnsi="Tahoma" w:cs="Tahoma"/>
          <w:sz w:val="24"/>
          <w:szCs w:val="24"/>
        </w:rPr>
        <w:t xml:space="preserve"> of the penalty of dismissal.</w:t>
      </w:r>
    </w:p>
    <w:p w:rsidR="00473525" w:rsidRDefault="00473525" w:rsidP="00351264">
      <w:pPr>
        <w:spacing w:after="0" w:line="360" w:lineRule="auto"/>
        <w:jc w:val="both"/>
        <w:rPr>
          <w:rFonts w:ascii="Tahoma" w:hAnsi="Tahoma" w:cs="Tahoma"/>
          <w:sz w:val="24"/>
          <w:szCs w:val="24"/>
        </w:rPr>
      </w:pPr>
    </w:p>
    <w:p w:rsidR="00473525" w:rsidRDefault="00473525" w:rsidP="00351264">
      <w:pPr>
        <w:spacing w:after="0" w:line="360" w:lineRule="auto"/>
        <w:jc w:val="both"/>
        <w:rPr>
          <w:rFonts w:ascii="Tahoma" w:hAnsi="Tahoma" w:cs="Tahoma"/>
          <w:sz w:val="24"/>
          <w:szCs w:val="24"/>
        </w:rPr>
      </w:pPr>
      <w:r>
        <w:rPr>
          <w:rFonts w:ascii="Tahoma" w:hAnsi="Tahoma" w:cs="Tahoma"/>
          <w:sz w:val="24"/>
          <w:szCs w:val="24"/>
        </w:rPr>
        <w:tab/>
        <w:t>The employer is not necessarily bound by recommendations made. It can in the exercise of its discretion impose a lesser or a harsher penalty.</w:t>
      </w:r>
    </w:p>
    <w:p w:rsidR="00473525" w:rsidRDefault="00473525" w:rsidP="00351264">
      <w:pPr>
        <w:spacing w:after="0" w:line="360" w:lineRule="auto"/>
        <w:jc w:val="both"/>
        <w:rPr>
          <w:rFonts w:ascii="Tahoma" w:hAnsi="Tahoma" w:cs="Tahoma"/>
          <w:sz w:val="24"/>
          <w:szCs w:val="24"/>
        </w:rPr>
      </w:pPr>
    </w:p>
    <w:p w:rsidR="00473525" w:rsidRDefault="00473525" w:rsidP="00351264">
      <w:pPr>
        <w:spacing w:after="0" w:line="360" w:lineRule="auto"/>
        <w:jc w:val="both"/>
        <w:rPr>
          <w:rFonts w:ascii="Tahoma" w:hAnsi="Tahoma" w:cs="Tahoma"/>
          <w:sz w:val="24"/>
          <w:szCs w:val="24"/>
        </w:rPr>
      </w:pPr>
      <w:r>
        <w:rPr>
          <w:rFonts w:ascii="Tahoma" w:hAnsi="Tahoma" w:cs="Tahoma"/>
          <w:sz w:val="24"/>
          <w:szCs w:val="24"/>
        </w:rPr>
        <w:tab/>
        <w:t>The courts have made it clear that the question of which</w:t>
      </w:r>
      <w:r w:rsidR="00DB4650">
        <w:rPr>
          <w:rFonts w:ascii="Tahoma" w:hAnsi="Tahoma" w:cs="Tahoma"/>
          <w:sz w:val="24"/>
          <w:szCs w:val="24"/>
        </w:rPr>
        <w:t xml:space="preserve"> penalty to impose is one that is in the employer’s discretion and once an employer makes a finding that the offence goes to the root of t</w:t>
      </w:r>
      <w:r w:rsidR="00E431C0">
        <w:rPr>
          <w:rFonts w:ascii="Tahoma" w:hAnsi="Tahoma" w:cs="Tahoma"/>
          <w:sz w:val="24"/>
          <w:szCs w:val="24"/>
        </w:rPr>
        <w:t>he</w:t>
      </w:r>
      <w:r w:rsidR="007F09B0">
        <w:rPr>
          <w:rFonts w:ascii="Tahoma" w:hAnsi="Tahoma" w:cs="Tahoma"/>
          <w:sz w:val="24"/>
          <w:szCs w:val="24"/>
        </w:rPr>
        <w:t xml:space="preserve"> contract, it would be within</w:t>
      </w:r>
      <w:r w:rsidR="00E431C0">
        <w:rPr>
          <w:rFonts w:ascii="Tahoma" w:hAnsi="Tahoma" w:cs="Tahoma"/>
          <w:sz w:val="24"/>
          <w:szCs w:val="24"/>
        </w:rPr>
        <w:t xml:space="preserve"> its rights to impose a </w:t>
      </w:r>
      <w:r w:rsidR="00DB4650">
        <w:rPr>
          <w:rFonts w:ascii="Tahoma" w:hAnsi="Tahoma" w:cs="Tahoma"/>
          <w:sz w:val="24"/>
          <w:szCs w:val="24"/>
        </w:rPr>
        <w:t>dismissal</w:t>
      </w:r>
      <w:r w:rsidR="00E431C0">
        <w:rPr>
          <w:rFonts w:ascii="Tahoma" w:hAnsi="Tahoma" w:cs="Tahoma"/>
          <w:sz w:val="24"/>
          <w:szCs w:val="24"/>
        </w:rPr>
        <w:t xml:space="preserve"> penalty</w:t>
      </w:r>
      <w:r w:rsidR="00DB4650">
        <w:rPr>
          <w:rFonts w:ascii="Tahoma" w:hAnsi="Tahoma" w:cs="Tahoma"/>
          <w:sz w:val="24"/>
          <w:szCs w:val="24"/>
        </w:rPr>
        <w:t>.</w:t>
      </w:r>
    </w:p>
    <w:p w:rsidR="00D24E13" w:rsidRDefault="00D24E13" w:rsidP="00351264">
      <w:pPr>
        <w:spacing w:after="0" w:line="360" w:lineRule="auto"/>
        <w:jc w:val="both"/>
        <w:rPr>
          <w:rFonts w:ascii="Tahoma" w:hAnsi="Tahoma" w:cs="Tahoma"/>
          <w:sz w:val="24"/>
          <w:szCs w:val="24"/>
        </w:rPr>
      </w:pPr>
    </w:p>
    <w:p w:rsidR="00D24E13" w:rsidRPr="0096320B" w:rsidRDefault="00D24E13" w:rsidP="00351264">
      <w:pPr>
        <w:spacing w:after="0" w:line="360" w:lineRule="auto"/>
        <w:jc w:val="both"/>
        <w:rPr>
          <w:rFonts w:ascii="Tahoma" w:hAnsi="Tahoma" w:cs="Tahoma"/>
          <w:i/>
        </w:rPr>
      </w:pPr>
      <w:r>
        <w:rPr>
          <w:rFonts w:ascii="Tahoma" w:hAnsi="Tahoma" w:cs="Tahoma"/>
          <w:sz w:val="24"/>
          <w:szCs w:val="24"/>
        </w:rPr>
        <w:tab/>
        <w:t xml:space="preserve">Several decisions of the Supreme </w:t>
      </w:r>
      <w:bookmarkStart w:id="0" w:name="_GoBack"/>
      <w:bookmarkEnd w:id="0"/>
      <w:r w:rsidR="00ED57AC">
        <w:rPr>
          <w:rFonts w:ascii="Tahoma" w:hAnsi="Tahoma" w:cs="Tahoma"/>
          <w:sz w:val="24"/>
          <w:szCs w:val="24"/>
        </w:rPr>
        <w:t>Court</w:t>
      </w:r>
      <w:r>
        <w:rPr>
          <w:rFonts w:ascii="Tahoma" w:hAnsi="Tahoma" w:cs="Tahoma"/>
          <w:sz w:val="24"/>
          <w:szCs w:val="24"/>
        </w:rPr>
        <w:t xml:space="preserve"> have held that where the misconduct goes to the root of the contract, the employer is entitled to dismiss and an appellate court or tribunal will not interfere with the exercise of discretion by the employer unless there has been </w:t>
      </w:r>
      <w:proofErr w:type="gramStart"/>
      <w:r>
        <w:rPr>
          <w:rFonts w:ascii="Tahoma" w:hAnsi="Tahoma" w:cs="Tahoma"/>
          <w:sz w:val="24"/>
          <w:szCs w:val="24"/>
        </w:rPr>
        <w:t>a misdirection</w:t>
      </w:r>
      <w:proofErr w:type="gramEnd"/>
      <w:r w:rsidR="0096320B">
        <w:rPr>
          <w:rFonts w:ascii="Tahoma" w:hAnsi="Tahoma" w:cs="Tahoma"/>
          <w:sz w:val="24"/>
          <w:szCs w:val="24"/>
        </w:rPr>
        <w:t xml:space="preserve"> in the exercise of such discretion. See </w:t>
      </w:r>
      <w:proofErr w:type="spellStart"/>
      <w:r w:rsidR="0096320B" w:rsidRPr="0096320B">
        <w:rPr>
          <w:rFonts w:ascii="Tahoma" w:hAnsi="Tahoma" w:cs="Tahoma"/>
          <w:i/>
          <w:sz w:val="24"/>
          <w:szCs w:val="24"/>
        </w:rPr>
        <w:t>Mashonaland</w:t>
      </w:r>
      <w:proofErr w:type="spellEnd"/>
      <w:r w:rsidR="0096320B" w:rsidRPr="0096320B">
        <w:rPr>
          <w:rFonts w:ascii="Tahoma" w:hAnsi="Tahoma" w:cs="Tahoma"/>
          <w:i/>
          <w:sz w:val="24"/>
          <w:szCs w:val="24"/>
        </w:rPr>
        <w:t xml:space="preserve"> Turf</w:t>
      </w:r>
      <w:r w:rsidR="0096320B">
        <w:rPr>
          <w:rFonts w:ascii="Tahoma" w:hAnsi="Tahoma" w:cs="Tahoma"/>
          <w:sz w:val="24"/>
          <w:szCs w:val="24"/>
        </w:rPr>
        <w:t xml:space="preserve"> </w:t>
      </w:r>
      <w:r w:rsidR="0096320B" w:rsidRPr="0096320B">
        <w:rPr>
          <w:rFonts w:ascii="Tahoma" w:hAnsi="Tahoma" w:cs="Tahoma"/>
          <w:i/>
        </w:rPr>
        <w:t xml:space="preserve">Club v </w:t>
      </w:r>
      <w:proofErr w:type="spellStart"/>
      <w:r w:rsidR="0096320B" w:rsidRPr="0096320B">
        <w:rPr>
          <w:rFonts w:ascii="Tahoma" w:hAnsi="Tahoma" w:cs="Tahoma"/>
          <w:i/>
        </w:rPr>
        <w:t>Mutangadura</w:t>
      </w:r>
      <w:proofErr w:type="spellEnd"/>
      <w:r w:rsidR="0096320B" w:rsidRPr="0096320B">
        <w:rPr>
          <w:rFonts w:ascii="Tahoma" w:hAnsi="Tahoma" w:cs="Tahoma"/>
          <w:i/>
        </w:rPr>
        <w:t xml:space="preserve"> SC 5/12</w:t>
      </w:r>
      <w:r w:rsidR="00E431C0">
        <w:rPr>
          <w:rFonts w:ascii="Tahoma" w:hAnsi="Tahoma" w:cs="Tahoma"/>
          <w:i/>
        </w:rPr>
        <w:t>;</w:t>
      </w:r>
      <w:r w:rsidR="0096320B" w:rsidRPr="0096320B">
        <w:rPr>
          <w:rFonts w:ascii="Tahoma" w:hAnsi="Tahoma" w:cs="Tahoma"/>
          <w:i/>
        </w:rPr>
        <w:t xml:space="preserve"> </w:t>
      </w:r>
      <w:proofErr w:type="spellStart"/>
      <w:r w:rsidR="0096320B" w:rsidRPr="0096320B">
        <w:rPr>
          <w:rFonts w:ascii="Tahoma" w:hAnsi="Tahoma" w:cs="Tahoma"/>
          <w:i/>
        </w:rPr>
        <w:t>Tregers</w:t>
      </w:r>
      <w:proofErr w:type="spellEnd"/>
      <w:r w:rsidR="0096320B" w:rsidRPr="0096320B">
        <w:rPr>
          <w:rFonts w:ascii="Tahoma" w:hAnsi="Tahoma" w:cs="Tahoma"/>
          <w:i/>
        </w:rPr>
        <w:t xml:space="preserve"> Plastics (</w:t>
      </w:r>
      <w:proofErr w:type="spellStart"/>
      <w:r w:rsidR="0096320B" w:rsidRPr="0096320B">
        <w:rPr>
          <w:rFonts w:ascii="Tahoma" w:hAnsi="Tahoma" w:cs="Tahoma"/>
          <w:i/>
        </w:rPr>
        <w:t>Pvt</w:t>
      </w:r>
      <w:proofErr w:type="spellEnd"/>
      <w:r w:rsidR="0096320B" w:rsidRPr="0096320B">
        <w:rPr>
          <w:rFonts w:ascii="Tahoma" w:hAnsi="Tahoma" w:cs="Tahoma"/>
          <w:i/>
        </w:rPr>
        <w:t xml:space="preserve">) Ltd </w:t>
      </w:r>
      <w:proofErr w:type="spellStart"/>
      <w:r w:rsidR="0096320B" w:rsidRPr="0096320B">
        <w:rPr>
          <w:rFonts w:ascii="Tahoma" w:hAnsi="Tahoma" w:cs="Tahoma"/>
          <w:i/>
        </w:rPr>
        <w:t>Woodreck</w:t>
      </w:r>
      <w:proofErr w:type="spellEnd"/>
      <w:r w:rsidR="0096320B" w:rsidRPr="0096320B">
        <w:rPr>
          <w:rFonts w:ascii="Tahoma" w:hAnsi="Tahoma" w:cs="Tahoma"/>
          <w:i/>
        </w:rPr>
        <w:t xml:space="preserve"> v </w:t>
      </w:r>
      <w:proofErr w:type="spellStart"/>
      <w:r w:rsidR="0096320B" w:rsidRPr="0096320B">
        <w:rPr>
          <w:rFonts w:ascii="Tahoma" w:hAnsi="Tahoma" w:cs="Tahoma"/>
          <w:i/>
        </w:rPr>
        <w:t>Sibanda</w:t>
      </w:r>
      <w:proofErr w:type="spellEnd"/>
      <w:r w:rsidR="0096320B" w:rsidRPr="0096320B">
        <w:rPr>
          <w:rFonts w:ascii="Tahoma" w:hAnsi="Tahoma" w:cs="Tahoma"/>
          <w:i/>
        </w:rPr>
        <w:t xml:space="preserve"> and </w:t>
      </w:r>
      <w:proofErr w:type="spellStart"/>
      <w:r w:rsidR="0096320B" w:rsidRPr="0096320B">
        <w:rPr>
          <w:rFonts w:ascii="Tahoma" w:hAnsi="Tahoma" w:cs="Tahoma"/>
          <w:i/>
        </w:rPr>
        <w:t>anor</w:t>
      </w:r>
      <w:proofErr w:type="spellEnd"/>
      <w:r w:rsidR="0096320B" w:rsidRPr="0096320B">
        <w:rPr>
          <w:rFonts w:ascii="Tahoma" w:hAnsi="Tahoma" w:cs="Tahoma"/>
          <w:i/>
        </w:rPr>
        <w:t xml:space="preserve"> SC 22/12.</w:t>
      </w:r>
    </w:p>
    <w:p w:rsidR="0096320B" w:rsidRDefault="0096320B" w:rsidP="00351264">
      <w:pPr>
        <w:spacing w:after="0" w:line="360" w:lineRule="auto"/>
        <w:jc w:val="both"/>
        <w:rPr>
          <w:rFonts w:ascii="Tahoma" w:hAnsi="Tahoma" w:cs="Tahoma"/>
          <w:sz w:val="24"/>
          <w:szCs w:val="24"/>
        </w:rPr>
      </w:pPr>
    </w:p>
    <w:p w:rsidR="0096320B" w:rsidRDefault="0096320B" w:rsidP="00351264">
      <w:pPr>
        <w:spacing w:after="0" w:line="360" w:lineRule="auto"/>
        <w:jc w:val="both"/>
        <w:rPr>
          <w:rFonts w:ascii="Tahoma" w:hAnsi="Tahoma" w:cs="Tahoma"/>
          <w:sz w:val="24"/>
          <w:szCs w:val="24"/>
        </w:rPr>
      </w:pPr>
      <w:r>
        <w:rPr>
          <w:rFonts w:ascii="Tahoma" w:hAnsi="Tahoma" w:cs="Tahoma"/>
          <w:sz w:val="24"/>
          <w:szCs w:val="24"/>
        </w:rPr>
        <w:tab/>
        <w:t>In the result, the appeal succeeds.</w:t>
      </w:r>
      <w:r w:rsidR="00FA51CF">
        <w:rPr>
          <w:rFonts w:ascii="Tahoma" w:hAnsi="Tahoma" w:cs="Tahoma"/>
          <w:sz w:val="24"/>
          <w:szCs w:val="24"/>
        </w:rPr>
        <w:t xml:space="preserve"> The decision of the negotiating committee is set aside. The decision of the initial disciplinary committee is confirmed.</w:t>
      </w:r>
    </w:p>
    <w:p w:rsidR="00A04120" w:rsidRDefault="00A04120" w:rsidP="00351264">
      <w:pPr>
        <w:spacing w:after="0" w:line="360" w:lineRule="auto"/>
        <w:jc w:val="both"/>
        <w:rPr>
          <w:rFonts w:ascii="Tahoma" w:hAnsi="Tahoma" w:cs="Tahoma"/>
          <w:sz w:val="24"/>
          <w:szCs w:val="24"/>
        </w:rPr>
      </w:pPr>
    </w:p>
    <w:p w:rsidR="00A04120" w:rsidRDefault="00A04120" w:rsidP="00351264">
      <w:pPr>
        <w:spacing w:after="0" w:line="360" w:lineRule="auto"/>
        <w:jc w:val="both"/>
        <w:rPr>
          <w:rFonts w:ascii="Tahoma" w:hAnsi="Tahoma" w:cs="Tahoma"/>
          <w:sz w:val="24"/>
          <w:szCs w:val="24"/>
        </w:rPr>
      </w:pPr>
    </w:p>
    <w:p w:rsidR="00A04120" w:rsidRDefault="00A04120" w:rsidP="00351264">
      <w:pPr>
        <w:spacing w:after="0" w:line="360" w:lineRule="auto"/>
        <w:jc w:val="both"/>
        <w:rPr>
          <w:rFonts w:ascii="Tahoma" w:hAnsi="Tahoma" w:cs="Tahoma"/>
          <w:sz w:val="24"/>
          <w:szCs w:val="24"/>
        </w:rPr>
      </w:pPr>
    </w:p>
    <w:p w:rsidR="00A04120" w:rsidRDefault="00A04120" w:rsidP="00351264">
      <w:pPr>
        <w:spacing w:after="0" w:line="360" w:lineRule="auto"/>
        <w:jc w:val="both"/>
        <w:rPr>
          <w:rFonts w:ascii="Tahoma" w:hAnsi="Tahoma" w:cs="Tahoma"/>
          <w:sz w:val="24"/>
          <w:szCs w:val="24"/>
        </w:rPr>
      </w:pPr>
    </w:p>
    <w:p w:rsidR="00A04120" w:rsidRDefault="0030675D" w:rsidP="00351264">
      <w:pPr>
        <w:spacing w:after="0" w:line="360" w:lineRule="auto"/>
        <w:jc w:val="both"/>
        <w:rPr>
          <w:rFonts w:ascii="Tahoma" w:hAnsi="Tahoma" w:cs="Tahoma"/>
          <w:b/>
          <w:i/>
          <w:sz w:val="24"/>
          <w:szCs w:val="24"/>
        </w:rPr>
      </w:pPr>
      <w:proofErr w:type="spellStart"/>
      <w:r>
        <w:rPr>
          <w:rFonts w:ascii="Tahoma" w:hAnsi="Tahoma" w:cs="Tahoma"/>
          <w:b/>
          <w:i/>
          <w:sz w:val="24"/>
          <w:szCs w:val="24"/>
        </w:rPr>
        <w:t>Matsikidze</w:t>
      </w:r>
      <w:proofErr w:type="spellEnd"/>
      <w:r>
        <w:rPr>
          <w:rFonts w:ascii="Tahoma" w:hAnsi="Tahoma" w:cs="Tahoma"/>
          <w:b/>
          <w:i/>
          <w:sz w:val="24"/>
          <w:szCs w:val="24"/>
        </w:rPr>
        <w:t xml:space="preserve"> &amp; </w:t>
      </w:r>
      <w:proofErr w:type="spellStart"/>
      <w:r>
        <w:rPr>
          <w:rFonts w:ascii="Tahoma" w:hAnsi="Tahoma" w:cs="Tahoma"/>
          <w:b/>
          <w:i/>
          <w:sz w:val="24"/>
          <w:szCs w:val="24"/>
        </w:rPr>
        <w:t>Mucheche</w:t>
      </w:r>
      <w:proofErr w:type="spellEnd"/>
      <w:r>
        <w:rPr>
          <w:rFonts w:ascii="Tahoma" w:hAnsi="Tahoma" w:cs="Tahoma"/>
          <w:b/>
          <w:i/>
          <w:sz w:val="24"/>
          <w:szCs w:val="24"/>
        </w:rPr>
        <w:tab/>
        <w:t xml:space="preserve">, </w:t>
      </w:r>
      <w:r w:rsidR="00A04120" w:rsidRPr="00A04120">
        <w:rPr>
          <w:rFonts w:ascii="Tahoma" w:hAnsi="Tahoma" w:cs="Tahoma"/>
          <w:b/>
          <w:i/>
          <w:sz w:val="24"/>
          <w:szCs w:val="24"/>
        </w:rPr>
        <w:t>Appellant’s Legal Practitioners</w:t>
      </w:r>
    </w:p>
    <w:p w:rsidR="00AE1644" w:rsidRPr="00DA0C27" w:rsidRDefault="0030675D" w:rsidP="007B6590">
      <w:pPr>
        <w:spacing w:after="0" w:line="360" w:lineRule="auto"/>
        <w:jc w:val="both"/>
        <w:rPr>
          <w:rFonts w:ascii="Tahoma" w:hAnsi="Tahoma" w:cs="Tahoma"/>
          <w:sz w:val="24"/>
          <w:szCs w:val="24"/>
        </w:rPr>
      </w:pPr>
      <w:proofErr w:type="spellStart"/>
      <w:r>
        <w:rPr>
          <w:rFonts w:ascii="Tahoma" w:hAnsi="Tahoma" w:cs="Tahoma"/>
          <w:b/>
          <w:i/>
          <w:sz w:val="24"/>
          <w:szCs w:val="24"/>
        </w:rPr>
        <w:t>Mugomeza</w:t>
      </w:r>
      <w:proofErr w:type="spellEnd"/>
      <w:r>
        <w:rPr>
          <w:rFonts w:ascii="Tahoma" w:hAnsi="Tahoma" w:cs="Tahoma"/>
          <w:b/>
          <w:i/>
          <w:sz w:val="24"/>
          <w:szCs w:val="24"/>
        </w:rPr>
        <w:t xml:space="preserve"> &amp; </w:t>
      </w:r>
      <w:proofErr w:type="spellStart"/>
      <w:r>
        <w:rPr>
          <w:rFonts w:ascii="Tahoma" w:hAnsi="Tahoma" w:cs="Tahoma"/>
          <w:b/>
          <w:i/>
          <w:sz w:val="24"/>
          <w:szCs w:val="24"/>
        </w:rPr>
        <w:t>Machindu</w:t>
      </w:r>
      <w:proofErr w:type="spellEnd"/>
      <w:r>
        <w:rPr>
          <w:rFonts w:ascii="Tahoma" w:hAnsi="Tahoma" w:cs="Tahoma"/>
          <w:b/>
          <w:i/>
          <w:sz w:val="24"/>
          <w:szCs w:val="24"/>
        </w:rPr>
        <w:t>, Respondent’s Legal Practitioners</w:t>
      </w:r>
    </w:p>
    <w:sectPr w:rsidR="00AE1644" w:rsidRPr="00DA0C27"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748" w:rsidRDefault="00D95748" w:rsidP="002E1B63">
      <w:pPr>
        <w:spacing w:after="0" w:line="240" w:lineRule="auto"/>
      </w:pPr>
      <w:r>
        <w:separator/>
      </w:r>
    </w:p>
  </w:endnote>
  <w:endnote w:type="continuationSeparator" w:id="0">
    <w:p w:rsidR="00D95748" w:rsidRDefault="00D95748"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748" w:rsidRDefault="00D95748" w:rsidP="002E1B63">
      <w:pPr>
        <w:spacing w:after="0" w:line="240" w:lineRule="auto"/>
      </w:pPr>
      <w:r>
        <w:separator/>
      </w:r>
    </w:p>
  </w:footnote>
  <w:footnote w:type="continuationSeparator" w:id="0">
    <w:p w:rsidR="00D95748" w:rsidRDefault="00D95748"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473525" w:rsidRDefault="00473525">
        <w:pPr>
          <w:pStyle w:val="Header"/>
          <w:jc w:val="right"/>
        </w:pPr>
      </w:p>
      <w:p w:rsidR="00473525" w:rsidRDefault="00473525">
        <w:pPr>
          <w:pStyle w:val="Header"/>
          <w:jc w:val="right"/>
          <w:rPr>
            <w:noProof/>
          </w:rPr>
        </w:pPr>
        <w:r>
          <w:fldChar w:fldCharType="begin"/>
        </w:r>
        <w:r>
          <w:instrText xml:space="preserve"> PAGE   \* MERGEFORMAT </w:instrText>
        </w:r>
        <w:r>
          <w:fldChar w:fldCharType="separate"/>
        </w:r>
        <w:r w:rsidR="00ED57AC">
          <w:rPr>
            <w:noProof/>
          </w:rPr>
          <w:t>5</w:t>
        </w:r>
        <w:r>
          <w:rPr>
            <w:noProof/>
          </w:rPr>
          <w:fldChar w:fldCharType="end"/>
        </w:r>
      </w:p>
      <w:p w:rsidR="00473525" w:rsidRDefault="00473525">
        <w:pPr>
          <w:pStyle w:val="Header"/>
          <w:jc w:val="right"/>
          <w:rPr>
            <w:noProof/>
          </w:rPr>
        </w:pPr>
        <w:r>
          <w:rPr>
            <w:noProof/>
          </w:rPr>
          <w:t>JUDGMENT NO. LC/H/</w:t>
        </w:r>
        <w:r w:rsidR="00840990">
          <w:rPr>
            <w:noProof/>
          </w:rPr>
          <w:t>98</w:t>
        </w:r>
        <w:r>
          <w:rPr>
            <w:noProof/>
          </w:rPr>
          <w:t>/2021</w:t>
        </w:r>
      </w:p>
      <w:p w:rsidR="00473525" w:rsidRDefault="00473525" w:rsidP="00833E26">
        <w:pPr>
          <w:pStyle w:val="Header"/>
          <w:jc w:val="center"/>
        </w:pPr>
        <w:r>
          <w:rPr>
            <w:noProof/>
          </w:rPr>
          <w:tab/>
          <w:t xml:space="preserve">                                                                                                                                        CASE NO. LC/H/542/13</w:t>
        </w:r>
      </w:p>
    </w:sdtContent>
  </w:sdt>
  <w:p w:rsidR="00473525" w:rsidRDefault="004735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493488A"/>
    <w:multiLevelType w:val="hybridMultilevel"/>
    <w:tmpl w:val="E11EC8EA"/>
    <w:lvl w:ilvl="0" w:tplc="B302C94C">
      <w:numFmt w:val="bullet"/>
      <w:lvlText w:val="-"/>
      <w:lvlJc w:val="left"/>
      <w:pPr>
        <w:ind w:left="720" w:hanging="360"/>
      </w:pPr>
      <w:rPr>
        <w:rFonts w:ascii="Tahoma" w:eastAsiaTheme="minorHAnsi" w:hAnsi="Tahoma"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C35458"/>
    <w:multiLevelType w:val="hybridMultilevel"/>
    <w:tmpl w:val="A5A2D712"/>
    <w:lvl w:ilvl="0" w:tplc="07EC6114">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nsid w:val="319275AD"/>
    <w:multiLevelType w:val="hybridMultilevel"/>
    <w:tmpl w:val="8EC8FB2E"/>
    <w:lvl w:ilvl="0" w:tplc="099E65D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3DE12297"/>
    <w:multiLevelType w:val="hybridMultilevel"/>
    <w:tmpl w:val="85742802"/>
    <w:lvl w:ilvl="0" w:tplc="D756B74C">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9">
    <w:nsid w:val="4A881725"/>
    <w:multiLevelType w:val="hybridMultilevel"/>
    <w:tmpl w:val="145C6D0E"/>
    <w:lvl w:ilvl="0" w:tplc="E5B037AC">
      <w:numFmt w:val="bullet"/>
      <w:lvlText w:val=""/>
      <w:lvlJc w:val="left"/>
      <w:pPr>
        <w:ind w:left="720" w:hanging="360"/>
      </w:pPr>
      <w:rPr>
        <w:rFonts w:ascii="Symbol" w:eastAsiaTheme="minorHAnsi" w:hAnsi="Symbol"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B92043"/>
    <w:multiLevelType w:val="hybridMultilevel"/>
    <w:tmpl w:val="7BA4C64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7A3051FE"/>
    <w:multiLevelType w:val="hybridMultilevel"/>
    <w:tmpl w:val="C1A0BD70"/>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2"/>
  </w:num>
  <w:num w:numId="2">
    <w:abstractNumId w:val="10"/>
  </w:num>
  <w:num w:numId="3">
    <w:abstractNumId w:val="7"/>
  </w:num>
  <w:num w:numId="4">
    <w:abstractNumId w:val="1"/>
  </w:num>
  <w:num w:numId="5">
    <w:abstractNumId w:val="0"/>
  </w:num>
  <w:num w:numId="6">
    <w:abstractNumId w:val="11"/>
  </w:num>
  <w:num w:numId="7">
    <w:abstractNumId w:val="5"/>
  </w:num>
  <w:num w:numId="8">
    <w:abstractNumId w:val="8"/>
  </w:num>
  <w:num w:numId="9">
    <w:abstractNumId w:val="6"/>
  </w:num>
  <w:num w:numId="10">
    <w:abstractNumId w:val="9"/>
  </w:num>
  <w:num w:numId="11">
    <w:abstractNumId w:val="2"/>
  </w:num>
  <w:num w:numId="12">
    <w:abstractNumId w:val="4"/>
  </w:num>
  <w:num w:numId="13">
    <w:abstractNumId w:val="14"/>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00C25"/>
    <w:rsid w:val="000029A6"/>
    <w:rsid w:val="00013037"/>
    <w:rsid w:val="00016EE7"/>
    <w:rsid w:val="00020499"/>
    <w:rsid w:val="00020D7A"/>
    <w:rsid w:val="0002481F"/>
    <w:rsid w:val="00025EDA"/>
    <w:rsid w:val="00030538"/>
    <w:rsid w:val="00046609"/>
    <w:rsid w:val="0005261C"/>
    <w:rsid w:val="00053B16"/>
    <w:rsid w:val="0006239A"/>
    <w:rsid w:val="00064858"/>
    <w:rsid w:val="00067E67"/>
    <w:rsid w:val="000718AB"/>
    <w:rsid w:val="00077938"/>
    <w:rsid w:val="00080978"/>
    <w:rsid w:val="00084141"/>
    <w:rsid w:val="0008442D"/>
    <w:rsid w:val="00087207"/>
    <w:rsid w:val="000901E3"/>
    <w:rsid w:val="0009283E"/>
    <w:rsid w:val="00094DA1"/>
    <w:rsid w:val="000A1B33"/>
    <w:rsid w:val="000A1D3A"/>
    <w:rsid w:val="000A6910"/>
    <w:rsid w:val="000A6AB7"/>
    <w:rsid w:val="000B00F4"/>
    <w:rsid w:val="000B3C26"/>
    <w:rsid w:val="000B43EE"/>
    <w:rsid w:val="000C0DC8"/>
    <w:rsid w:val="000C27E1"/>
    <w:rsid w:val="000C3722"/>
    <w:rsid w:val="000C4412"/>
    <w:rsid w:val="000C6B55"/>
    <w:rsid w:val="000D2151"/>
    <w:rsid w:val="000D424B"/>
    <w:rsid w:val="000D77F1"/>
    <w:rsid w:val="000E1896"/>
    <w:rsid w:val="000E3EAB"/>
    <w:rsid w:val="000E474D"/>
    <w:rsid w:val="000E59F8"/>
    <w:rsid w:val="000E69DF"/>
    <w:rsid w:val="000F163D"/>
    <w:rsid w:val="000F2F69"/>
    <w:rsid w:val="001009F1"/>
    <w:rsid w:val="00100BE0"/>
    <w:rsid w:val="001037BF"/>
    <w:rsid w:val="00105F07"/>
    <w:rsid w:val="001109B5"/>
    <w:rsid w:val="00110B2F"/>
    <w:rsid w:val="0011404F"/>
    <w:rsid w:val="0011581C"/>
    <w:rsid w:val="0012177F"/>
    <w:rsid w:val="00122409"/>
    <w:rsid w:val="00130AF8"/>
    <w:rsid w:val="0013151E"/>
    <w:rsid w:val="001321A0"/>
    <w:rsid w:val="0013354F"/>
    <w:rsid w:val="001358F7"/>
    <w:rsid w:val="001374B6"/>
    <w:rsid w:val="001442E7"/>
    <w:rsid w:val="00144612"/>
    <w:rsid w:val="00151D73"/>
    <w:rsid w:val="00152041"/>
    <w:rsid w:val="00161586"/>
    <w:rsid w:val="00163E94"/>
    <w:rsid w:val="001674BF"/>
    <w:rsid w:val="00170D8E"/>
    <w:rsid w:val="0017425B"/>
    <w:rsid w:val="00184B01"/>
    <w:rsid w:val="0018758A"/>
    <w:rsid w:val="00190F8A"/>
    <w:rsid w:val="001958D6"/>
    <w:rsid w:val="0019705E"/>
    <w:rsid w:val="001A1995"/>
    <w:rsid w:val="001A3663"/>
    <w:rsid w:val="001A3A49"/>
    <w:rsid w:val="001B1DF6"/>
    <w:rsid w:val="001B7A70"/>
    <w:rsid w:val="001B7CD3"/>
    <w:rsid w:val="001C36F0"/>
    <w:rsid w:val="001C6ABE"/>
    <w:rsid w:val="001D24A7"/>
    <w:rsid w:val="001D2758"/>
    <w:rsid w:val="001E30AC"/>
    <w:rsid w:val="001F1C6A"/>
    <w:rsid w:val="002009EF"/>
    <w:rsid w:val="00202965"/>
    <w:rsid w:val="00203A26"/>
    <w:rsid w:val="00205812"/>
    <w:rsid w:val="002155AD"/>
    <w:rsid w:val="0021679E"/>
    <w:rsid w:val="00216B43"/>
    <w:rsid w:val="00217328"/>
    <w:rsid w:val="002210B0"/>
    <w:rsid w:val="00221EA5"/>
    <w:rsid w:val="00225E4A"/>
    <w:rsid w:val="002262E8"/>
    <w:rsid w:val="002324D0"/>
    <w:rsid w:val="00232873"/>
    <w:rsid w:val="00232C1C"/>
    <w:rsid w:val="00234172"/>
    <w:rsid w:val="0024027D"/>
    <w:rsid w:val="00241E38"/>
    <w:rsid w:val="0024238F"/>
    <w:rsid w:val="002477BE"/>
    <w:rsid w:val="00260C04"/>
    <w:rsid w:val="0026176B"/>
    <w:rsid w:val="00261DF0"/>
    <w:rsid w:val="0026230C"/>
    <w:rsid w:val="00271300"/>
    <w:rsid w:val="00277875"/>
    <w:rsid w:val="00280946"/>
    <w:rsid w:val="00283CAE"/>
    <w:rsid w:val="00283D98"/>
    <w:rsid w:val="00283F6F"/>
    <w:rsid w:val="00290B3F"/>
    <w:rsid w:val="002922BF"/>
    <w:rsid w:val="002A0D57"/>
    <w:rsid w:val="002A37B4"/>
    <w:rsid w:val="002A4FD2"/>
    <w:rsid w:val="002C3E31"/>
    <w:rsid w:val="002C4FB6"/>
    <w:rsid w:val="002D40E8"/>
    <w:rsid w:val="002D49DB"/>
    <w:rsid w:val="002D4C96"/>
    <w:rsid w:val="002D516A"/>
    <w:rsid w:val="002D6B74"/>
    <w:rsid w:val="002E1B63"/>
    <w:rsid w:val="002E1FAD"/>
    <w:rsid w:val="002E2866"/>
    <w:rsid w:val="002E3155"/>
    <w:rsid w:val="002E3B7B"/>
    <w:rsid w:val="002E615E"/>
    <w:rsid w:val="002F400E"/>
    <w:rsid w:val="002F437C"/>
    <w:rsid w:val="002F7CDF"/>
    <w:rsid w:val="003005C1"/>
    <w:rsid w:val="00301C4F"/>
    <w:rsid w:val="0030675D"/>
    <w:rsid w:val="0030798C"/>
    <w:rsid w:val="003110B9"/>
    <w:rsid w:val="00314C28"/>
    <w:rsid w:val="00316D8A"/>
    <w:rsid w:val="00321135"/>
    <w:rsid w:val="00321E25"/>
    <w:rsid w:val="00331C57"/>
    <w:rsid w:val="0033393C"/>
    <w:rsid w:val="00343E96"/>
    <w:rsid w:val="0034448B"/>
    <w:rsid w:val="0034500E"/>
    <w:rsid w:val="00345392"/>
    <w:rsid w:val="0034663B"/>
    <w:rsid w:val="00346D8D"/>
    <w:rsid w:val="00351264"/>
    <w:rsid w:val="00351CF8"/>
    <w:rsid w:val="0035275B"/>
    <w:rsid w:val="00352E04"/>
    <w:rsid w:val="0035359E"/>
    <w:rsid w:val="00356915"/>
    <w:rsid w:val="00360726"/>
    <w:rsid w:val="00364C74"/>
    <w:rsid w:val="00366B3E"/>
    <w:rsid w:val="0037089B"/>
    <w:rsid w:val="00372B3E"/>
    <w:rsid w:val="00375EF8"/>
    <w:rsid w:val="00376A6A"/>
    <w:rsid w:val="003813FA"/>
    <w:rsid w:val="00382E5F"/>
    <w:rsid w:val="00384859"/>
    <w:rsid w:val="00384FC5"/>
    <w:rsid w:val="003924BE"/>
    <w:rsid w:val="00396D58"/>
    <w:rsid w:val="0039713D"/>
    <w:rsid w:val="003A5BCD"/>
    <w:rsid w:val="003A718D"/>
    <w:rsid w:val="003B30C4"/>
    <w:rsid w:val="003B5991"/>
    <w:rsid w:val="003B6072"/>
    <w:rsid w:val="003B621E"/>
    <w:rsid w:val="003B6C64"/>
    <w:rsid w:val="003B7212"/>
    <w:rsid w:val="003C2070"/>
    <w:rsid w:val="003C4131"/>
    <w:rsid w:val="003C564B"/>
    <w:rsid w:val="003D5B46"/>
    <w:rsid w:val="003D66E1"/>
    <w:rsid w:val="003E172D"/>
    <w:rsid w:val="003E21AB"/>
    <w:rsid w:val="003E3928"/>
    <w:rsid w:val="003E4C3D"/>
    <w:rsid w:val="003E51D5"/>
    <w:rsid w:val="003F050F"/>
    <w:rsid w:val="003F153D"/>
    <w:rsid w:val="003F7259"/>
    <w:rsid w:val="00400976"/>
    <w:rsid w:val="004043F0"/>
    <w:rsid w:val="0040494B"/>
    <w:rsid w:val="00404DFF"/>
    <w:rsid w:val="00406BB1"/>
    <w:rsid w:val="00406E35"/>
    <w:rsid w:val="00412E1C"/>
    <w:rsid w:val="00421421"/>
    <w:rsid w:val="00421E4A"/>
    <w:rsid w:val="004264C7"/>
    <w:rsid w:val="00432E54"/>
    <w:rsid w:val="00437C82"/>
    <w:rsid w:val="004504DD"/>
    <w:rsid w:val="0045490B"/>
    <w:rsid w:val="004721BA"/>
    <w:rsid w:val="004729D2"/>
    <w:rsid w:val="00473525"/>
    <w:rsid w:val="0047590A"/>
    <w:rsid w:val="00475EF2"/>
    <w:rsid w:val="00475FDE"/>
    <w:rsid w:val="00477D79"/>
    <w:rsid w:val="00477F15"/>
    <w:rsid w:val="00484506"/>
    <w:rsid w:val="00485080"/>
    <w:rsid w:val="00487C8A"/>
    <w:rsid w:val="0049288B"/>
    <w:rsid w:val="004A2BE6"/>
    <w:rsid w:val="004A2FD0"/>
    <w:rsid w:val="004A5C00"/>
    <w:rsid w:val="004B275D"/>
    <w:rsid w:val="004B5D82"/>
    <w:rsid w:val="004C3871"/>
    <w:rsid w:val="004C54CE"/>
    <w:rsid w:val="004D18DE"/>
    <w:rsid w:val="004D5AED"/>
    <w:rsid w:val="004D7180"/>
    <w:rsid w:val="004E1B29"/>
    <w:rsid w:val="004E3DB4"/>
    <w:rsid w:val="004E5BCA"/>
    <w:rsid w:val="004F14B2"/>
    <w:rsid w:val="004F2711"/>
    <w:rsid w:val="004F3196"/>
    <w:rsid w:val="004F3D73"/>
    <w:rsid w:val="004F4029"/>
    <w:rsid w:val="004F7023"/>
    <w:rsid w:val="004F7093"/>
    <w:rsid w:val="0050111D"/>
    <w:rsid w:val="00511750"/>
    <w:rsid w:val="005136B6"/>
    <w:rsid w:val="005152A7"/>
    <w:rsid w:val="00515E12"/>
    <w:rsid w:val="0051793A"/>
    <w:rsid w:val="00523DF5"/>
    <w:rsid w:val="00525AD7"/>
    <w:rsid w:val="00526165"/>
    <w:rsid w:val="00526382"/>
    <w:rsid w:val="005303C3"/>
    <w:rsid w:val="0053457C"/>
    <w:rsid w:val="00534648"/>
    <w:rsid w:val="00535F13"/>
    <w:rsid w:val="005407F8"/>
    <w:rsid w:val="00541D30"/>
    <w:rsid w:val="005429E8"/>
    <w:rsid w:val="00550614"/>
    <w:rsid w:val="0055392F"/>
    <w:rsid w:val="005611A2"/>
    <w:rsid w:val="00561A29"/>
    <w:rsid w:val="005652E7"/>
    <w:rsid w:val="00566059"/>
    <w:rsid w:val="0058004B"/>
    <w:rsid w:val="00582ADB"/>
    <w:rsid w:val="005838DE"/>
    <w:rsid w:val="00586AD5"/>
    <w:rsid w:val="0059003E"/>
    <w:rsid w:val="005910C6"/>
    <w:rsid w:val="0059220D"/>
    <w:rsid w:val="005930F4"/>
    <w:rsid w:val="005973ED"/>
    <w:rsid w:val="005A0B89"/>
    <w:rsid w:val="005A3D62"/>
    <w:rsid w:val="005A48A7"/>
    <w:rsid w:val="005A4A4F"/>
    <w:rsid w:val="005A4DC7"/>
    <w:rsid w:val="005A581E"/>
    <w:rsid w:val="005B0651"/>
    <w:rsid w:val="005B0B21"/>
    <w:rsid w:val="005B201A"/>
    <w:rsid w:val="005B5C62"/>
    <w:rsid w:val="005C0F96"/>
    <w:rsid w:val="005C15FD"/>
    <w:rsid w:val="005C1703"/>
    <w:rsid w:val="005C27F0"/>
    <w:rsid w:val="005C3D75"/>
    <w:rsid w:val="005C5732"/>
    <w:rsid w:val="005D0191"/>
    <w:rsid w:val="005D39A8"/>
    <w:rsid w:val="005D68F2"/>
    <w:rsid w:val="005E17F7"/>
    <w:rsid w:val="005E2A42"/>
    <w:rsid w:val="005E3ADD"/>
    <w:rsid w:val="005E7D66"/>
    <w:rsid w:val="005F1F7B"/>
    <w:rsid w:val="005F2118"/>
    <w:rsid w:val="005F7B2D"/>
    <w:rsid w:val="006005B2"/>
    <w:rsid w:val="00604405"/>
    <w:rsid w:val="006045BE"/>
    <w:rsid w:val="00606DBA"/>
    <w:rsid w:val="0061198E"/>
    <w:rsid w:val="00616C0C"/>
    <w:rsid w:val="00617757"/>
    <w:rsid w:val="006200B5"/>
    <w:rsid w:val="006263B1"/>
    <w:rsid w:val="00626537"/>
    <w:rsid w:val="006306E9"/>
    <w:rsid w:val="00642336"/>
    <w:rsid w:val="00642B49"/>
    <w:rsid w:val="00642FA2"/>
    <w:rsid w:val="00643D91"/>
    <w:rsid w:val="00643EFB"/>
    <w:rsid w:val="00644C27"/>
    <w:rsid w:val="00646FD8"/>
    <w:rsid w:val="00654EFC"/>
    <w:rsid w:val="00660050"/>
    <w:rsid w:val="00660070"/>
    <w:rsid w:val="006606AD"/>
    <w:rsid w:val="006612E6"/>
    <w:rsid w:val="006639EC"/>
    <w:rsid w:val="00664256"/>
    <w:rsid w:val="0066442B"/>
    <w:rsid w:val="00673B12"/>
    <w:rsid w:val="006765F4"/>
    <w:rsid w:val="00676B8B"/>
    <w:rsid w:val="00680C2E"/>
    <w:rsid w:val="0068322F"/>
    <w:rsid w:val="00683F82"/>
    <w:rsid w:val="006848BE"/>
    <w:rsid w:val="0068514E"/>
    <w:rsid w:val="006903B6"/>
    <w:rsid w:val="006909A8"/>
    <w:rsid w:val="006A0459"/>
    <w:rsid w:val="006A049D"/>
    <w:rsid w:val="006A0D50"/>
    <w:rsid w:val="006A17E1"/>
    <w:rsid w:val="006A1DDE"/>
    <w:rsid w:val="006A279E"/>
    <w:rsid w:val="006A4955"/>
    <w:rsid w:val="006A580F"/>
    <w:rsid w:val="006A7F23"/>
    <w:rsid w:val="006B0CCB"/>
    <w:rsid w:val="006B30ED"/>
    <w:rsid w:val="006B3B44"/>
    <w:rsid w:val="006B4FF5"/>
    <w:rsid w:val="006C329F"/>
    <w:rsid w:val="006C34EF"/>
    <w:rsid w:val="006C7FC6"/>
    <w:rsid w:val="006D1D06"/>
    <w:rsid w:val="006D28CD"/>
    <w:rsid w:val="006D615C"/>
    <w:rsid w:val="006E0933"/>
    <w:rsid w:val="006E1834"/>
    <w:rsid w:val="006E2FF0"/>
    <w:rsid w:val="006E665E"/>
    <w:rsid w:val="006F3FDA"/>
    <w:rsid w:val="006F414B"/>
    <w:rsid w:val="006F49E1"/>
    <w:rsid w:val="006F4BC9"/>
    <w:rsid w:val="006F6675"/>
    <w:rsid w:val="006F6A1C"/>
    <w:rsid w:val="006F7ABF"/>
    <w:rsid w:val="00703BFE"/>
    <w:rsid w:val="007041EB"/>
    <w:rsid w:val="00704680"/>
    <w:rsid w:val="00706851"/>
    <w:rsid w:val="00712D9A"/>
    <w:rsid w:val="00714452"/>
    <w:rsid w:val="00717AED"/>
    <w:rsid w:val="00717C53"/>
    <w:rsid w:val="00717D13"/>
    <w:rsid w:val="00725829"/>
    <w:rsid w:val="007275B3"/>
    <w:rsid w:val="007324AA"/>
    <w:rsid w:val="007351CF"/>
    <w:rsid w:val="00737591"/>
    <w:rsid w:val="00740B60"/>
    <w:rsid w:val="007418F4"/>
    <w:rsid w:val="00743190"/>
    <w:rsid w:val="00743A4F"/>
    <w:rsid w:val="0075127E"/>
    <w:rsid w:val="007540A4"/>
    <w:rsid w:val="00760206"/>
    <w:rsid w:val="00764746"/>
    <w:rsid w:val="0077115B"/>
    <w:rsid w:val="00771E47"/>
    <w:rsid w:val="007800F0"/>
    <w:rsid w:val="007820F7"/>
    <w:rsid w:val="00784EA8"/>
    <w:rsid w:val="00787846"/>
    <w:rsid w:val="00793501"/>
    <w:rsid w:val="007A17BF"/>
    <w:rsid w:val="007A3B7B"/>
    <w:rsid w:val="007A54BD"/>
    <w:rsid w:val="007B3014"/>
    <w:rsid w:val="007B6590"/>
    <w:rsid w:val="007C195F"/>
    <w:rsid w:val="007C2233"/>
    <w:rsid w:val="007C4853"/>
    <w:rsid w:val="007C68AA"/>
    <w:rsid w:val="007C6DC9"/>
    <w:rsid w:val="007D6DBF"/>
    <w:rsid w:val="007E22C3"/>
    <w:rsid w:val="007E49FA"/>
    <w:rsid w:val="007E4B86"/>
    <w:rsid w:val="007E5349"/>
    <w:rsid w:val="007E7122"/>
    <w:rsid w:val="007F0867"/>
    <w:rsid w:val="007F09B0"/>
    <w:rsid w:val="007F42E5"/>
    <w:rsid w:val="007F4649"/>
    <w:rsid w:val="007F50AF"/>
    <w:rsid w:val="007F5FAF"/>
    <w:rsid w:val="007F6C82"/>
    <w:rsid w:val="007F6CC7"/>
    <w:rsid w:val="00800163"/>
    <w:rsid w:val="00800F39"/>
    <w:rsid w:val="00802F52"/>
    <w:rsid w:val="00803686"/>
    <w:rsid w:val="008054E0"/>
    <w:rsid w:val="00810040"/>
    <w:rsid w:val="00810E8E"/>
    <w:rsid w:val="008134E8"/>
    <w:rsid w:val="00816901"/>
    <w:rsid w:val="00824BC3"/>
    <w:rsid w:val="00825157"/>
    <w:rsid w:val="0082579A"/>
    <w:rsid w:val="00833479"/>
    <w:rsid w:val="00833E26"/>
    <w:rsid w:val="00840990"/>
    <w:rsid w:val="008415E5"/>
    <w:rsid w:val="008421C1"/>
    <w:rsid w:val="00843AEE"/>
    <w:rsid w:val="008442C4"/>
    <w:rsid w:val="008446D3"/>
    <w:rsid w:val="00844CA2"/>
    <w:rsid w:val="00847C92"/>
    <w:rsid w:val="008502F8"/>
    <w:rsid w:val="00850735"/>
    <w:rsid w:val="00853050"/>
    <w:rsid w:val="00853D72"/>
    <w:rsid w:val="00854C90"/>
    <w:rsid w:val="0085529C"/>
    <w:rsid w:val="0085733D"/>
    <w:rsid w:val="00860479"/>
    <w:rsid w:val="008625DC"/>
    <w:rsid w:val="00867E2D"/>
    <w:rsid w:val="008755ED"/>
    <w:rsid w:val="00883595"/>
    <w:rsid w:val="00883EFC"/>
    <w:rsid w:val="00884208"/>
    <w:rsid w:val="00887F43"/>
    <w:rsid w:val="00891299"/>
    <w:rsid w:val="008947AD"/>
    <w:rsid w:val="00895198"/>
    <w:rsid w:val="008A1E89"/>
    <w:rsid w:val="008A6B2B"/>
    <w:rsid w:val="008B023E"/>
    <w:rsid w:val="008B1BA2"/>
    <w:rsid w:val="008B77DD"/>
    <w:rsid w:val="008C2173"/>
    <w:rsid w:val="008C3C76"/>
    <w:rsid w:val="008C6007"/>
    <w:rsid w:val="008D0393"/>
    <w:rsid w:val="008D0502"/>
    <w:rsid w:val="008D5990"/>
    <w:rsid w:val="008D7BFF"/>
    <w:rsid w:val="008E19CC"/>
    <w:rsid w:val="008E2E57"/>
    <w:rsid w:val="008F14A6"/>
    <w:rsid w:val="008F45D2"/>
    <w:rsid w:val="008F46AF"/>
    <w:rsid w:val="008F585B"/>
    <w:rsid w:val="008F6422"/>
    <w:rsid w:val="00900D16"/>
    <w:rsid w:val="00904A75"/>
    <w:rsid w:val="00907AA1"/>
    <w:rsid w:val="00910B91"/>
    <w:rsid w:val="0091145E"/>
    <w:rsid w:val="00912658"/>
    <w:rsid w:val="009128A5"/>
    <w:rsid w:val="00915C41"/>
    <w:rsid w:val="00917626"/>
    <w:rsid w:val="0092028F"/>
    <w:rsid w:val="00930641"/>
    <w:rsid w:val="00931E5A"/>
    <w:rsid w:val="00942148"/>
    <w:rsid w:val="0094433D"/>
    <w:rsid w:val="009445D4"/>
    <w:rsid w:val="009453E1"/>
    <w:rsid w:val="00945D39"/>
    <w:rsid w:val="0094685D"/>
    <w:rsid w:val="0095283B"/>
    <w:rsid w:val="00956724"/>
    <w:rsid w:val="009573DE"/>
    <w:rsid w:val="00957DC5"/>
    <w:rsid w:val="009609A0"/>
    <w:rsid w:val="0096320B"/>
    <w:rsid w:val="00963FDC"/>
    <w:rsid w:val="00964109"/>
    <w:rsid w:val="00970F32"/>
    <w:rsid w:val="00972E9C"/>
    <w:rsid w:val="009754C2"/>
    <w:rsid w:val="00977E8B"/>
    <w:rsid w:val="00987180"/>
    <w:rsid w:val="00990998"/>
    <w:rsid w:val="00997C5C"/>
    <w:rsid w:val="009A2A01"/>
    <w:rsid w:val="009A52D2"/>
    <w:rsid w:val="009B3D38"/>
    <w:rsid w:val="009B4F95"/>
    <w:rsid w:val="009B55B7"/>
    <w:rsid w:val="009D0E3C"/>
    <w:rsid w:val="009D4878"/>
    <w:rsid w:val="009D487C"/>
    <w:rsid w:val="009D510C"/>
    <w:rsid w:val="009D633C"/>
    <w:rsid w:val="009E2DFE"/>
    <w:rsid w:val="009E3AED"/>
    <w:rsid w:val="009E533D"/>
    <w:rsid w:val="009F1268"/>
    <w:rsid w:val="009F33B4"/>
    <w:rsid w:val="009F35F9"/>
    <w:rsid w:val="009F6323"/>
    <w:rsid w:val="009F7E89"/>
    <w:rsid w:val="00A04120"/>
    <w:rsid w:val="00A0505E"/>
    <w:rsid w:val="00A07318"/>
    <w:rsid w:val="00A100C5"/>
    <w:rsid w:val="00A154A8"/>
    <w:rsid w:val="00A16F55"/>
    <w:rsid w:val="00A17923"/>
    <w:rsid w:val="00A2152C"/>
    <w:rsid w:val="00A2236E"/>
    <w:rsid w:val="00A22854"/>
    <w:rsid w:val="00A228E5"/>
    <w:rsid w:val="00A24D89"/>
    <w:rsid w:val="00A26D1B"/>
    <w:rsid w:val="00A33D05"/>
    <w:rsid w:val="00A34027"/>
    <w:rsid w:val="00A34C82"/>
    <w:rsid w:val="00A37354"/>
    <w:rsid w:val="00A43322"/>
    <w:rsid w:val="00A50BDA"/>
    <w:rsid w:val="00A61BB9"/>
    <w:rsid w:val="00A6455E"/>
    <w:rsid w:val="00A66117"/>
    <w:rsid w:val="00A70435"/>
    <w:rsid w:val="00A85163"/>
    <w:rsid w:val="00A9023B"/>
    <w:rsid w:val="00A94BF2"/>
    <w:rsid w:val="00A96D37"/>
    <w:rsid w:val="00A96D47"/>
    <w:rsid w:val="00AA0B3E"/>
    <w:rsid w:val="00AA1631"/>
    <w:rsid w:val="00AA411A"/>
    <w:rsid w:val="00AA4716"/>
    <w:rsid w:val="00AA6E4D"/>
    <w:rsid w:val="00AB00D2"/>
    <w:rsid w:val="00AB0516"/>
    <w:rsid w:val="00AB12AC"/>
    <w:rsid w:val="00AB38BB"/>
    <w:rsid w:val="00AB401F"/>
    <w:rsid w:val="00AB4EE9"/>
    <w:rsid w:val="00AB5375"/>
    <w:rsid w:val="00AC393F"/>
    <w:rsid w:val="00AC3A8E"/>
    <w:rsid w:val="00AD070F"/>
    <w:rsid w:val="00AD1A4A"/>
    <w:rsid w:val="00AD1B95"/>
    <w:rsid w:val="00AD2B8F"/>
    <w:rsid w:val="00AD45A0"/>
    <w:rsid w:val="00AE1644"/>
    <w:rsid w:val="00AE234C"/>
    <w:rsid w:val="00AE5455"/>
    <w:rsid w:val="00AF121E"/>
    <w:rsid w:val="00B01197"/>
    <w:rsid w:val="00B0586D"/>
    <w:rsid w:val="00B05A1E"/>
    <w:rsid w:val="00B10290"/>
    <w:rsid w:val="00B173AC"/>
    <w:rsid w:val="00B2216B"/>
    <w:rsid w:val="00B223A1"/>
    <w:rsid w:val="00B317C8"/>
    <w:rsid w:val="00B32833"/>
    <w:rsid w:val="00B333AD"/>
    <w:rsid w:val="00B34B16"/>
    <w:rsid w:val="00B3533D"/>
    <w:rsid w:val="00B35FB6"/>
    <w:rsid w:val="00B36F28"/>
    <w:rsid w:val="00B4191D"/>
    <w:rsid w:val="00B433C6"/>
    <w:rsid w:val="00B514A6"/>
    <w:rsid w:val="00B53DAB"/>
    <w:rsid w:val="00B600F8"/>
    <w:rsid w:val="00B60C26"/>
    <w:rsid w:val="00B647B4"/>
    <w:rsid w:val="00B64850"/>
    <w:rsid w:val="00B66842"/>
    <w:rsid w:val="00B67651"/>
    <w:rsid w:val="00B700A5"/>
    <w:rsid w:val="00B71BC5"/>
    <w:rsid w:val="00B85BD9"/>
    <w:rsid w:val="00BC12ED"/>
    <w:rsid w:val="00BC15CD"/>
    <w:rsid w:val="00BC2625"/>
    <w:rsid w:val="00BC3F34"/>
    <w:rsid w:val="00BC4B1E"/>
    <w:rsid w:val="00BC596D"/>
    <w:rsid w:val="00BC6AD9"/>
    <w:rsid w:val="00BD3495"/>
    <w:rsid w:val="00BF1D84"/>
    <w:rsid w:val="00BF1F30"/>
    <w:rsid w:val="00BF2F8F"/>
    <w:rsid w:val="00BF3273"/>
    <w:rsid w:val="00BF68E7"/>
    <w:rsid w:val="00C01DC0"/>
    <w:rsid w:val="00C11D42"/>
    <w:rsid w:val="00C14B80"/>
    <w:rsid w:val="00C179BE"/>
    <w:rsid w:val="00C21FD6"/>
    <w:rsid w:val="00C23F93"/>
    <w:rsid w:val="00C3688A"/>
    <w:rsid w:val="00C36D65"/>
    <w:rsid w:val="00C36F59"/>
    <w:rsid w:val="00C40E34"/>
    <w:rsid w:val="00C410AE"/>
    <w:rsid w:val="00C42CF1"/>
    <w:rsid w:val="00C44B35"/>
    <w:rsid w:val="00C51B1B"/>
    <w:rsid w:val="00C524F5"/>
    <w:rsid w:val="00C62115"/>
    <w:rsid w:val="00C6452B"/>
    <w:rsid w:val="00C65E4B"/>
    <w:rsid w:val="00C756CC"/>
    <w:rsid w:val="00C75E14"/>
    <w:rsid w:val="00C806AE"/>
    <w:rsid w:val="00C819F9"/>
    <w:rsid w:val="00C81CFF"/>
    <w:rsid w:val="00C8411F"/>
    <w:rsid w:val="00C854E2"/>
    <w:rsid w:val="00C85EBA"/>
    <w:rsid w:val="00C92F12"/>
    <w:rsid w:val="00C938EB"/>
    <w:rsid w:val="00C952F3"/>
    <w:rsid w:val="00C97E19"/>
    <w:rsid w:val="00CA0C38"/>
    <w:rsid w:val="00CA16F6"/>
    <w:rsid w:val="00CA3C3E"/>
    <w:rsid w:val="00CA55B8"/>
    <w:rsid w:val="00CB0155"/>
    <w:rsid w:val="00CB1222"/>
    <w:rsid w:val="00CC0882"/>
    <w:rsid w:val="00CC093B"/>
    <w:rsid w:val="00CC187C"/>
    <w:rsid w:val="00CD1744"/>
    <w:rsid w:val="00CD7C56"/>
    <w:rsid w:val="00CE43AE"/>
    <w:rsid w:val="00CE6C68"/>
    <w:rsid w:val="00CE711E"/>
    <w:rsid w:val="00CF2F5F"/>
    <w:rsid w:val="00D01D0B"/>
    <w:rsid w:val="00D026A2"/>
    <w:rsid w:val="00D033BD"/>
    <w:rsid w:val="00D07A60"/>
    <w:rsid w:val="00D106C6"/>
    <w:rsid w:val="00D12150"/>
    <w:rsid w:val="00D13E4E"/>
    <w:rsid w:val="00D16B2C"/>
    <w:rsid w:val="00D2087E"/>
    <w:rsid w:val="00D21D98"/>
    <w:rsid w:val="00D2337B"/>
    <w:rsid w:val="00D24E13"/>
    <w:rsid w:val="00D252D0"/>
    <w:rsid w:val="00D31FC7"/>
    <w:rsid w:val="00D337CF"/>
    <w:rsid w:val="00D36CA5"/>
    <w:rsid w:val="00D407F2"/>
    <w:rsid w:val="00D40C6F"/>
    <w:rsid w:val="00D445FA"/>
    <w:rsid w:val="00D44AA3"/>
    <w:rsid w:val="00D453E5"/>
    <w:rsid w:val="00D47648"/>
    <w:rsid w:val="00D4769D"/>
    <w:rsid w:val="00D546EA"/>
    <w:rsid w:val="00D56579"/>
    <w:rsid w:val="00D567A0"/>
    <w:rsid w:val="00D579E4"/>
    <w:rsid w:val="00D63F0E"/>
    <w:rsid w:val="00D75C9C"/>
    <w:rsid w:val="00D764A7"/>
    <w:rsid w:val="00D80508"/>
    <w:rsid w:val="00D81F24"/>
    <w:rsid w:val="00D84D3A"/>
    <w:rsid w:val="00D95748"/>
    <w:rsid w:val="00D97025"/>
    <w:rsid w:val="00DA0C27"/>
    <w:rsid w:val="00DA439F"/>
    <w:rsid w:val="00DA4F16"/>
    <w:rsid w:val="00DA7208"/>
    <w:rsid w:val="00DA7712"/>
    <w:rsid w:val="00DB1DA0"/>
    <w:rsid w:val="00DB1DDD"/>
    <w:rsid w:val="00DB2E44"/>
    <w:rsid w:val="00DB3E6C"/>
    <w:rsid w:val="00DB409E"/>
    <w:rsid w:val="00DB4650"/>
    <w:rsid w:val="00DB55B5"/>
    <w:rsid w:val="00DB6D33"/>
    <w:rsid w:val="00DC268E"/>
    <w:rsid w:val="00DD4FB3"/>
    <w:rsid w:val="00DE0976"/>
    <w:rsid w:val="00DE0A48"/>
    <w:rsid w:val="00DE5C97"/>
    <w:rsid w:val="00DE7463"/>
    <w:rsid w:val="00DE7661"/>
    <w:rsid w:val="00DF20DA"/>
    <w:rsid w:val="00DF3B3D"/>
    <w:rsid w:val="00DF4E02"/>
    <w:rsid w:val="00DF56C9"/>
    <w:rsid w:val="00E05609"/>
    <w:rsid w:val="00E06EB3"/>
    <w:rsid w:val="00E07199"/>
    <w:rsid w:val="00E11904"/>
    <w:rsid w:val="00E11DE1"/>
    <w:rsid w:val="00E12E35"/>
    <w:rsid w:val="00E17EA8"/>
    <w:rsid w:val="00E21064"/>
    <w:rsid w:val="00E2318A"/>
    <w:rsid w:val="00E242DA"/>
    <w:rsid w:val="00E27594"/>
    <w:rsid w:val="00E328D8"/>
    <w:rsid w:val="00E348D4"/>
    <w:rsid w:val="00E34FBC"/>
    <w:rsid w:val="00E37D59"/>
    <w:rsid w:val="00E431C0"/>
    <w:rsid w:val="00E4367C"/>
    <w:rsid w:val="00E4619A"/>
    <w:rsid w:val="00E46B82"/>
    <w:rsid w:val="00E479E9"/>
    <w:rsid w:val="00E508A4"/>
    <w:rsid w:val="00E5110B"/>
    <w:rsid w:val="00E51E5B"/>
    <w:rsid w:val="00E5497A"/>
    <w:rsid w:val="00E5503E"/>
    <w:rsid w:val="00E55287"/>
    <w:rsid w:val="00E56024"/>
    <w:rsid w:val="00E57FD0"/>
    <w:rsid w:val="00E64F16"/>
    <w:rsid w:val="00E66BE9"/>
    <w:rsid w:val="00E70F13"/>
    <w:rsid w:val="00E71832"/>
    <w:rsid w:val="00E76D61"/>
    <w:rsid w:val="00E7756A"/>
    <w:rsid w:val="00E80932"/>
    <w:rsid w:val="00E82C6C"/>
    <w:rsid w:val="00E851AB"/>
    <w:rsid w:val="00E86393"/>
    <w:rsid w:val="00EC0A7C"/>
    <w:rsid w:val="00EC7253"/>
    <w:rsid w:val="00ED57AC"/>
    <w:rsid w:val="00ED5A77"/>
    <w:rsid w:val="00ED6166"/>
    <w:rsid w:val="00EE31B6"/>
    <w:rsid w:val="00EE49D4"/>
    <w:rsid w:val="00EE5F34"/>
    <w:rsid w:val="00EF214A"/>
    <w:rsid w:val="00EF4658"/>
    <w:rsid w:val="00F0304B"/>
    <w:rsid w:val="00F07EB4"/>
    <w:rsid w:val="00F112EA"/>
    <w:rsid w:val="00F15C44"/>
    <w:rsid w:val="00F2114B"/>
    <w:rsid w:val="00F2126E"/>
    <w:rsid w:val="00F22B99"/>
    <w:rsid w:val="00F24630"/>
    <w:rsid w:val="00F24BC2"/>
    <w:rsid w:val="00F35C92"/>
    <w:rsid w:val="00F4268F"/>
    <w:rsid w:val="00F42A7E"/>
    <w:rsid w:val="00F449EA"/>
    <w:rsid w:val="00F44F01"/>
    <w:rsid w:val="00F45528"/>
    <w:rsid w:val="00F51A57"/>
    <w:rsid w:val="00F53212"/>
    <w:rsid w:val="00F57B71"/>
    <w:rsid w:val="00F62C80"/>
    <w:rsid w:val="00F64CD2"/>
    <w:rsid w:val="00F67D44"/>
    <w:rsid w:val="00F75CEC"/>
    <w:rsid w:val="00F76F1D"/>
    <w:rsid w:val="00F80FB6"/>
    <w:rsid w:val="00F82519"/>
    <w:rsid w:val="00F82805"/>
    <w:rsid w:val="00F87179"/>
    <w:rsid w:val="00F87A70"/>
    <w:rsid w:val="00F916CE"/>
    <w:rsid w:val="00F9229F"/>
    <w:rsid w:val="00F93762"/>
    <w:rsid w:val="00F941A3"/>
    <w:rsid w:val="00F97F0E"/>
    <w:rsid w:val="00FA1133"/>
    <w:rsid w:val="00FA4057"/>
    <w:rsid w:val="00FA489B"/>
    <w:rsid w:val="00FA51CF"/>
    <w:rsid w:val="00FB26B5"/>
    <w:rsid w:val="00FB5272"/>
    <w:rsid w:val="00FB605D"/>
    <w:rsid w:val="00FC044B"/>
    <w:rsid w:val="00FC322A"/>
    <w:rsid w:val="00FD0A3E"/>
    <w:rsid w:val="00FD45FC"/>
    <w:rsid w:val="00FD5B44"/>
    <w:rsid w:val="00FE2014"/>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6</cp:revision>
  <cp:lastPrinted>2021-07-14T08:46:00Z</cp:lastPrinted>
  <dcterms:created xsi:type="dcterms:W3CDTF">2021-07-14T08:49:00Z</dcterms:created>
  <dcterms:modified xsi:type="dcterms:W3CDTF">2021-07-14T08:51:00Z</dcterms:modified>
</cp:coreProperties>
</file>