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A7D" w:rsidRPr="00D10188" w:rsidRDefault="00B07A7D" w:rsidP="004D61B5">
      <w:pPr>
        <w:pStyle w:val="NoSpacing"/>
        <w:jc w:val="both"/>
        <w:rPr>
          <w:b/>
          <w:szCs w:val="24"/>
        </w:rPr>
      </w:pPr>
      <w:r>
        <w:rPr>
          <w:b/>
          <w:szCs w:val="24"/>
        </w:rPr>
        <w:t xml:space="preserve">BONGANI MHLANGA </w:t>
      </w:r>
    </w:p>
    <w:p w:rsidR="00B07A7D" w:rsidRPr="00D10188" w:rsidRDefault="00B07A7D" w:rsidP="004D61B5">
      <w:pPr>
        <w:pStyle w:val="NoSpacing"/>
        <w:jc w:val="both"/>
        <w:rPr>
          <w:b/>
          <w:szCs w:val="24"/>
        </w:rPr>
      </w:pPr>
    </w:p>
    <w:p w:rsidR="00B07A7D" w:rsidRPr="00D10188" w:rsidRDefault="00B07A7D" w:rsidP="004D61B5">
      <w:pPr>
        <w:pStyle w:val="NoSpacing"/>
        <w:jc w:val="both"/>
        <w:rPr>
          <w:b/>
          <w:szCs w:val="24"/>
        </w:rPr>
      </w:pPr>
      <w:r w:rsidRPr="00D10188">
        <w:rPr>
          <w:b/>
          <w:szCs w:val="24"/>
        </w:rPr>
        <w:t>Versus</w:t>
      </w:r>
    </w:p>
    <w:p w:rsidR="00B07A7D" w:rsidRPr="00D10188" w:rsidRDefault="00B07A7D" w:rsidP="004D61B5">
      <w:pPr>
        <w:pStyle w:val="NoSpacing"/>
        <w:jc w:val="both"/>
        <w:rPr>
          <w:b/>
          <w:szCs w:val="24"/>
        </w:rPr>
      </w:pPr>
    </w:p>
    <w:p w:rsidR="00B07A7D" w:rsidRPr="00D10188" w:rsidRDefault="009B4E75" w:rsidP="004D61B5">
      <w:pPr>
        <w:pStyle w:val="NoSpacing"/>
        <w:jc w:val="both"/>
        <w:rPr>
          <w:b/>
          <w:szCs w:val="24"/>
        </w:rPr>
      </w:pPr>
      <w:r>
        <w:rPr>
          <w:b/>
          <w:szCs w:val="24"/>
        </w:rPr>
        <w:t xml:space="preserve">BUSISIWE MHLANGA </w:t>
      </w:r>
    </w:p>
    <w:p w:rsidR="00B07A7D" w:rsidRPr="00D10188" w:rsidRDefault="00B07A7D" w:rsidP="004D61B5">
      <w:pPr>
        <w:pStyle w:val="NoSpacing"/>
        <w:jc w:val="both"/>
        <w:rPr>
          <w:b/>
          <w:szCs w:val="24"/>
        </w:rPr>
      </w:pPr>
    </w:p>
    <w:p w:rsidR="00B07A7D" w:rsidRPr="00D10188" w:rsidRDefault="00B07A7D" w:rsidP="004D61B5">
      <w:pPr>
        <w:pStyle w:val="NoSpacing"/>
        <w:jc w:val="both"/>
        <w:rPr>
          <w:szCs w:val="24"/>
        </w:rPr>
      </w:pPr>
      <w:r w:rsidRPr="00D10188">
        <w:rPr>
          <w:szCs w:val="24"/>
        </w:rPr>
        <w:t>IN THE HIGH COURT OF ZIMBABWE</w:t>
      </w:r>
    </w:p>
    <w:p w:rsidR="00B07A7D" w:rsidRPr="00D10188" w:rsidRDefault="009B4E75" w:rsidP="004D61B5">
      <w:pPr>
        <w:pStyle w:val="NoSpacing"/>
        <w:jc w:val="both"/>
        <w:rPr>
          <w:szCs w:val="24"/>
        </w:rPr>
      </w:pPr>
      <w:r>
        <w:rPr>
          <w:szCs w:val="24"/>
        </w:rPr>
        <w:t xml:space="preserve">DUBE-BANDA </w:t>
      </w:r>
      <w:r w:rsidR="00B07A7D" w:rsidRPr="00D10188">
        <w:rPr>
          <w:szCs w:val="24"/>
        </w:rPr>
        <w:t>J</w:t>
      </w:r>
    </w:p>
    <w:p w:rsidR="00B07A7D" w:rsidRPr="00D10188" w:rsidRDefault="00136B50" w:rsidP="004D61B5">
      <w:pPr>
        <w:pStyle w:val="NoSpacing"/>
        <w:jc w:val="both"/>
        <w:rPr>
          <w:szCs w:val="24"/>
        </w:rPr>
      </w:pPr>
      <w:r>
        <w:rPr>
          <w:szCs w:val="24"/>
        </w:rPr>
        <w:t xml:space="preserve">BULAWAYO 11 &amp; </w:t>
      </w:r>
      <w:r w:rsidR="00F829FA">
        <w:rPr>
          <w:szCs w:val="24"/>
        </w:rPr>
        <w:t>26</w:t>
      </w:r>
      <w:r w:rsidR="009B4E75">
        <w:rPr>
          <w:szCs w:val="24"/>
        </w:rPr>
        <w:t xml:space="preserve"> MAY 2022</w:t>
      </w:r>
    </w:p>
    <w:p w:rsidR="00B07A7D" w:rsidRPr="00D10188" w:rsidRDefault="00B07A7D" w:rsidP="004D61B5">
      <w:pPr>
        <w:pStyle w:val="NoSpacing"/>
        <w:jc w:val="both"/>
        <w:rPr>
          <w:szCs w:val="24"/>
        </w:rPr>
      </w:pPr>
    </w:p>
    <w:p w:rsidR="00B07A7D" w:rsidRPr="00D10188" w:rsidRDefault="009B4E75" w:rsidP="004D61B5">
      <w:pPr>
        <w:pStyle w:val="NoSpacing"/>
        <w:jc w:val="both"/>
        <w:rPr>
          <w:b/>
          <w:szCs w:val="24"/>
        </w:rPr>
      </w:pPr>
      <w:r>
        <w:rPr>
          <w:b/>
          <w:szCs w:val="24"/>
        </w:rPr>
        <w:t xml:space="preserve">Court application </w:t>
      </w:r>
    </w:p>
    <w:p w:rsidR="00B07A7D" w:rsidRPr="00D10188" w:rsidRDefault="00B07A7D" w:rsidP="004D61B5">
      <w:pPr>
        <w:pStyle w:val="NoSpacing"/>
        <w:jc w:val="both"/>
        <w:rPr>
          <w:szCs w:val="24"/>
        </w:rPr>
      </w:pPr>
    </w:p>
    <w:p w:rsidR="00B07A7D" w:rsidRPr="00D10188" w:rsidRDefault="00BC1260" w:rsidP="004D61B5">
      <w:pPr>
        <w:pStyle w:val="NoSpacing"/>
        <w:jc w:val="both"/>
        <w:rPr>
          <w:szCs w:val="24"/>
        </w:rPr>
      </w:pPr>
      <w:r>
        <w:rPr>
          <w:i/>
          <w:szCs w:val="24"/>
        </w:rPr>
        <w:t xml:space="preserve">M. Chipetiwa </w:t>
      </w:r>
      <w:r w:rsidR="00B07A7D" w:rsidRPr="00D10188">
        <w:rPr>
          <w:szCs w:val="24"/>
        </w:rPr>
        <w:t>for the applicant</w:t>
      </w:r>
    </w:p>
    <w:p w:rsidR="00B07A7D" w:rsidRPr="00D10188" w:rsidRDefault="00BC1260" w:rsidP="004D61B5">
      <w:pPr>
        <w:pStyle w:val="NoSpacing"/>
        <w:jc w:val="both"/>
        <w:rPr>
          <w:szCs w:val="24"/>
        </w:rPr>
      </w:pPr>
      <w:r>
        <w:rPr>
          <w:i/>
          <w:szCs w:val="24"/>
        </w:rPr>
        <w:t xml:space="preserve">S. </w:t>
      </w:r>
      <w:proofErr w:type="spellStart"/>
      <w:r>
        <w:rPr>
          <w:i/>
          <w:szCs w:val="24"/>
        </w:rPr>
        <w:t>Siziba</w:t>
      </w:r>
      <w:proofErr w:type="spellEnd"/>
      <w:r w:rsidR="00B07A7D" w:rsidRPr="00D10188">
        <w:rPr>
          <w:szCs w:val="24"/>
        </w:rPr>
        <w:t xml:space="preserve"> for the respondent</w:t>
      </w:r>
    </w:p>
    <w:p w:rsidR="00EC6DCF" w:rsidRDefault="00414F63" w:rsidP="00EC6DCF">
      <w:pPr>
        <w:spacing w:line="360" w:lineRule="auto"/>
        <w:jc w:val="both"/>
        <w:rPr>
          <w:rFonts w:ascii="Times New Roman" w:hAnsi="Times New Roman" w:cs="Times New Roman"/>
          <w:b/>
          <w:sz w:val="24"/>
          <w:szCs w:val="24"/>
          <w:shd w:val="clear" w:color="auto" w:fill="FFFFFF"/>
        </w:rPr>
      </w:pPr>
      <w:r w:rsidRPr="00414F63">
        <w:rPr>
          <w:rFonts w:ascii="Times New Roman" w:hAnsi="Times New Roman" w:cs="Times New Roman"/>
          <w:b/>
          <w:sz w:val="24"/>
          <w:szCs w:val="24"/>
          <w:shd w:val="clear" w:color="auto" w:fill="FFFFFF"/>
        </w:rPr>
        <w:t>DUBE-BANDA J</w:t>
      </w:r>
      <w:r w:rsidR="004A587C">
        <w:rPr>
          <w:rFonts w:ascii="Times New Roman" w:hAnsi="Times New Roman" w:cs="Times New Roman"/>
          <w:b/>
          <w:sz w:val="24"/>
          <w:szCs w:val="24"/>
          <w:shd w:val="clear" w:color="auto" w:fill="FFFFFF"/>
        </w:rPr>
        <w:t>:</w:t>
      </w:r>
      <w:r w:rsidR="002739A3">
        <w:rPr>
          <w:rFonts w:ascii="Times New Roman" w:hAnsi="Times New Roman" w:cs="Times New Roman"/>
          <w:b/>
          <w:sz w:val="24"/>
          <w:szCs w:val="24"/>
          <w:shd w:val="clear" w:color="auto" w:fill="FFFFFF"/>
        </w:rPr>
        <w:tab/>
      </w:r>
    </w:p>
    <w:p w:rsidR="00EC6DCF" w:rsidRDefault="00EC6DCF" w:rsidP="00EC6DCF">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Introduction</w:t>
      </w:r>
    </w:p>
    <w:p w:rsidR="00D94058" w:rsidRPr="00EC6DCF" w:rsidRDefault="0054060C" w:rsidP="00EC6DCF">
      <w:pPr>
        <w:pStyle w:val="ListParagraph"/>
        <w:numPr>
          <w:ilvl w:val="0"/>
          <w:numId w:val="8"/>
        </w:numPr>
        <w:spacing w:line="360" w:lineRule="auto"/>
        <w:jc w:val="both"/>
        <w:rPr>
          <w:rFonts w:ascii="Times New Roman" w:hAnsi="Times New Roman" w:cs="Times New Roman"/>
          <w:b/>
          <w:sz w:val="24"/>
          <w:szCs w:val="24"/>
          <w:shd w:val="clear" w:color="auto" w:fill="FFFFFF"/>
        </w:rPr>
      </w:pPr>
      <w:r w:rsidRPr="00EC6DCF">
        <w:rPr>
          <w:rFonts w:ascii="Times New Roman" w:hAnsi="Times New Roman" w:cs="Times New Roman"/>
          <w:sz w:val="24"/>
          <w:szCs w:val="24"/>
        </w:rPr>
        <w:t>This is an applica</w:t>
      </w:r>
      <w:r w:rsidR="00A6222B" w:rsidRPr="00EC6DCF">
        <w:rPr>
          <w:rFonts w:ascii="Times New Roman" w:hAnsi="Times New Roman" w:cs="Times New Roman"/>
          <w:sz w:val="24"/>
          <w:szCs w:val="24"/>
        </w:rPr>
        <w:t>tion for rescission of judgement</w:t>
      </w:r>
      <w:r w:rsidR="00C710A8" w:rsidRPr="00EC6DCF">
        <w:rPr>
          <w:rFonts w:ascii="Times New Roman" w:hAnsi="Times New Roman" w:cs="Times New Roman"/>
          <w:sz w:val="24"/>
          <w:szCs w:val="24"/>
        </w:rPr>
        <w:t>. The order sought to be rescinded was</w:t>
      </w:r>
      <w:r w:rsidR="00A6222B" w:rsidRPr="00EC6DCF">
        <w:rPr>
          <w:rFonts w:ascii="Times New Roman" w:hAnsi="Times New Roman" w:cs="Times New Roman"/>
          <w:sz w:val="24"/>
          <w:szCs w:val="24"/>
        </w:rPr>
        <w:t xml:space="preserve"> granted by consent</w:t>
      </w:r>
      <w:r w:rsidRPr="00EC6DCF">
        <w:rPr>
          <w:rFonts w:ascii="Times New Roman" w:hAnsi="Times New Roman" w:cs="Times New Roman"/>
          <w:sz w:val="24"/>
          <w:szCs w:val="24"/>
        </w:rPr>
        <w:t xml:space="preserve"> </w:t>
      </w:r>
      <w:r w:rsidR="004F212A" w:rsidRPr="00EC6DCF">
        <w:rPr>
          <w:rFonts w:ascii="Times New Roman" w:hAnsi="Times New Roman" w:cs="Times New Roman"/>
          <w:sz w:val="24"/>
          <w:szCs w:val="24"/>
        </w:rPr>
        <w:t xml:space="preserve">in case number HC 1981/18 </w:t>
      </w:r>
      <w:r w:rsidR="00D23D1D" w:rsidRPr="00EC6DCF">
        <w:rPr>
          <w:rFonts w:ascii="Times New Roman" w:hAnsi="Times New Roman" w:cs="Times New Roman"/>
          <w:sz w:val="24"/>
          <w:szCs w:val="24"/>
        </w:rPr>
        <w:t>on the 23</w:t>
      </w:r>
      <w:r w:rsidR="00D23D1D" w:rsidRPr="00EC6DCF">
        <w:rPr>
          <w:rFonts w:ascii="Times New Roman" w:hAnsi="Times New Roman" w:cs="Times New Roman"/>
          <w:sz w:val="24"/>
          <w:szCs w:val="24"/>
          <w:vertAlign w:val="superscript"/>
        </w:rPr>
        <w:t>rd</w:t>
      </w:r>
      <w:r w:rsidR="00D23D1D" w:rsidRPr="00EC6DCF">
        <w:rPr>
          <w:rFonts w:ascii="Times New Roman" w:hAnsi="Times New Roman" w:cs="Times New Roman"/>
          <w:sz w:val="24"/>
          <w:szCs w:val="24"/>
        </w:rPr>
        <w:t xml:space="preserve"> August 2018</w:t>
      </w:r>
      <w:r w:rsidR="004F212A" w:rsidRPr="00EC6DCF">
        <w:rPr>
          <w:rFonts w:ascii="Times New Roman" w:hAnsi="Times New Roman" w:cs="Times New Roman"/>
          <w:sz w:val="24"/>
          <w:szCs w:val="24"/>
        </w:rPr>
        <w:t>. In this application applicant</w:t>
      </w:r>
      <w:r w:rsidR="006C351F" w:rsidRPr="00EC6DCF">
        <w:rPr>
          <w:rFonts w:ascii="Times New Roman" w:hAnsi="Times New Roman" w:cs="Times New Roman"/>
          <w:sz w:val="24"/>
          <w:szCs w:val="24"/>
        </w:rPr>
        <w:t xml:space="preserve"> seeks an order</w:t>
      </w:r>
      <w:r w:rsidR="00D94058" w:rsidRPr="00EC6DCF">
        <w:rPr>
          <w:rFonts w:ascii="Times New Roman" w:hAnsi="Times New Roman" w:cs="Times New Roman"/>
          <w:sz w:val="24"/>
          <w:szCs w:val="24"/>
        </w:rPr>
        <w:t xml:space="preserve"> couched as follows:</w:t>
      </w:r>
    </w:p>
    <w:p w:rsidR="00956B6E" w:rsidRDefault="00956B6E" w:rsidP="004D61B5">
      <w:pPr>
        <w:pStyle w:val="ListParagraph"/>
        <w:spacing w:line="360" w:lineRule="auto"/>
        <w:jc w:val="both"/>
        <w:rPr>
          <w:rFonts w:ascii="Times New Roman" w:hAnsi="Times New Roman" w:cs="Times New Roman"/>
          <w:sz w:val="24"/>
          <w:szCs w:val="24"/>
        </w:rPr>
      </w:pPr>
    </w:p>
    <w:p w:rsidR="004301E0" w:rsidRDefault="004301E0" w:rsidP="004D61B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rescission of an order by consent be and is hereby granted.</w:t>
      </w:r>
    </w:p>
    <w:p w:rsidR="004301E0" w:rsidRDefault="004301E0" w:rsidP="004D61B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divorce order by consent granted on the 23</w:t>
      </w:r>
      <w:r w:rsidRPr="004301E0">
        <w:rPr>
          <w:rFonts w:ascii="Times New Roman" w:hAnsi="Times New Roman" w:cs="Times New Roman"/>
          <w:sz w:val="24"/>
          <w:szCs w:val="24"/>
          <w:vertAlign w:val="superscript"/>
        </w:rPr>
        <w:t>rd</w:t>
      </w:r>
      <w:r>
        <w:rPr>
          <w:rFonts w:ascii="Times New Roman" w:hAnsi="Times New Roman" w:cs="Times New Roman"/>
          <w:sz w:val="24"/>
          <w:szCs w:val="24"/>
        </w:rPr>
        <w:t xml:space="preserve"> August </w:t>
      </w:r>
      <w:r w:rsidR="00AD470E">
        <w:rPr>
          <w:rFonts w:ascii="Times New Roman" w:hAnsi="Times New Roman" w:cs="Times New Roman"/>
          <w:sz w:val="24"/>
          <w:szCs w:val="24"/>
        </w:rPr>
        <w:t>2018, under case number HC 1981/</w:t>
      </w:r>
      <w:r>
        <w:rPr>
          <w:rFonts w:ascii="Times New Roman" w:hAnsi="Times New Roman" w:cs="Times New Roman"/>
          <w:sz w:val="24"/>
          <w:szCs w:val="24"/>
        </w:rPr>
        <w:t>18 be and is hereby rescinded in a</w:t>
      </w:r>
      <w:r w:rsidR="00F829FA">
        <w:rPr>
          <w:rFonts w:ascii="Times New Roman" w:hAnsi="Times New Roman" w:cs="Times New Roman"/>
          <w:sz w:val="24"/>
          <w:szCs w:val="24"/>
        </w:rPr>
        <w:t>s far as the property sharing is</w:t>
      </w:r>
      <w:r>
        <w:rPr>
          <w:rFonts w:ascii="Times New Roman" w:hAnsi="Times New Roman" w:cs="Times New Roman"/>
          <w:sz w:val="24"/>
          <w:szCs w:val="24"/>
        </w:rPr>
        <w:t xml:space="preserve"> concerned.</w:t>
      </w:r>
    </w:p>
    <w:p w:rsidR="00741DF3" w:rsidRPr="008B33F8" w:rsidRDefault="00AD470E" w:rsidP="008B33F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ordered to pay costs on a legal practitioner and client scale. </w:t>
      </w:r>
    </w:p>
    <w:p w:rsidR="00741DF3" w:rsidRPr="008B33F8" w:rsidRDefault="00741DF3" w:rsidP="008B33F8">
      <w:pPr>
        <w:spacing w:line="360" w:lineRule="auto"/>
        <w:ind w:firstLine="720"/>
        <w:jc w:val="both"/>
        <w:rPr>
          <w:rFonts w:ascii="Times New Roman" w:hAnsi="Times New Roman" w:cs="Times New Roman"/>
          <w:sz w:val="24"/>
          <w:szCs w:val="24"/>
        </w:rPr>
      </w:pPr>
      <w:r w:rsidRPr="002739A3">
        <w:rPr>
          <w:rFonts w:ascii="Times New Roman" w:hAnsi="Times New Roman" w:cs="Times New Roman"/>
          <w:sz w:val="24"/>
          <w:szCs w:val="24"/>
        </w:rPr>
        <w:t>The application is opposed.</w:t>
      </w:r>
    </w:p>
    <w:p w:rsidR="00414F63" w:rsidRDefault="00741DF3" w:rsidP="002739A3">
      <w:pPr>
        <w:spacing w:line="360" w:lineRule="auto"/>
        <w:ind w:firstLine="360"/>
        <w:jc w:val="both"/>
        <w:rPr>
          <w:rFonts w:ascii="Times New Roman" w:hAnsi="Times New Roman" w:cs="Times New Roman"/>
          <w:b/>
          <w:sz w:val="24"/>
          <w:szCs w:val="24"/>
        </w:rPr>
      </w:pPr>
      <w:r w:rsidRPr="00741DF3">
        <w:rPr>
          <w:rFonts w:ascii="Times New Roman" w:hAnsi="Times New Roman" w:cs="Times New Roman"/>
          <w:b/>
          <w:sz w:val="24"/>
          <w:szCs w:val="24"/>
        </w:rPr>
        <w:t xml:space="preserve">Factual background </w:t>
      </w:r>
    </w:p>
    <w:p w:rsidR="00FA75AA" w:rsidRPr="00820FBC" w:rsidRDefault="00414F63" w:rsidP="00820FBC">
      <w:pPr>
        <w:pStyle w:val="ListParagraph"/>
        <w:numPr>
          <w:ilvl w:val="0"/>
          <w:numId w:val="8"/>
        </w:numPr>
        <w:spacing w:line="360" w:lineRule="auto"/>
        <w:jc w:val="both"/>
        <w:rPr>
          <w:rFonts w:ascii="Times New Roman" w:hAnsi="Times New Roman" w:cs="Times New Roman"/>
          <w:b/>
          <w:sz w:val="24"/>
          <w:szCs w:val="24"/>
        </w:rPr>
      </w:pPr>
      <w:r w:rsidRPr="00820FBC">
        <w:rPr>
          <w:rFonts w:ascii="Times New Roman" w:hAnsi="Times New Roman" w:cs="Times New Roman"/>
          <w:sz w:val="24"/>
          <w:szCs w:val="24"/>
        </w:rPr>
        <w:t>This application will be better understood against the background that follows.</w:t>
      </w:r>
      <w:r w:rsidR="000900A8" w:rsidRPr="00820FBC">
        <w:rPr>
          <w:rFonts w:ascii="Times New Roman" w:hAnsi="Times New Roman" w:cs="Times New Roman"/>
          <w:sz w:val="24"/>
          <w:szCs w:val="24"/>
        </w:rPr>
        <w:t xml:space="preserve"> In case number HC 1981/18 </w:t>
      </w:r>
      <w:r w:rsidR="00710AAE" w:rsidRPr="00820FBC">
        <w:rPr>
          <w:rFonts w:ascii="Times New Roman" w:hAnsi="Times New Roman" w:cs="Times New Roman"/>
          <w:sz w:val="24"/>
          <w:szCs w:val="24"/>
        </w:rPr>
        <w:t xml:space="preserve">applicant instituted divorce proceedings against </w:t>
      </w:r>
      <w:r w:rsidR="007128FE" w:rsidRPr="00820FBC">
        <w:rPr>
          <w:rFonts w:ascii="Times New Roman" w:hAnsi="Times New Roman" w:cs="Times New Roman"/>
          <w:sz w:val="24"/>
          <w:szCs w:val="24"/>
        </w:rPr>
        <w:t>the respondent. The parties</w:t>
      </w:r>
      <w:r w:rsidR="00710AAE" w:rsidRPr="00820FBC">
        <w:rPr>
          <w:rFonts w:ascii="Times New Roman" w:hAnsi="Times New Roman" w:cs="Times New Roman"/>
          <w:sz w:val="24"/>
          <w:szCs w:val="24"/>
        </w:rPr>
        <w:t xml:space="preserve"> signed a consent paper leading </w:t>
      </w:r>
      <w:r w:rsidR="00891CFB" w:rsidRPr="00820FBC">
        <w:rPr>
          <w:rFonts w:ascii="Times New Roman" w:hAnsi="Times New Roman" w:cs="Times New Roman"/>
          <w:sz w:val="24"/>
          <w:szCs w:val="24"/>
        </w:rPr>
        <w:t xml:space="preserve">to </w:t>
      </w:r>
      <w:r w:rsidR="00710AAE" w:rsidRPr="00820FBC">
        <w:rPr>
          <w:rFonts w:ascii="Times New Roman" w:hAnsi="Times New Roman" w:cs="Times New Roman"/>
          <w:sz w:val="24"/>
          <w:szCs w:val="24"/>
        </w:rPr>
        <w:t xml:space="preserve">the finalisation of their matter on </w:t>
      </w:r>
      <w:r w:rsidR="00FA75AA" w:rsidRPr="00820FBC">
        <w:rPr>
          <w:rFonts w:ascii="Times New Roman" w:hAnsi="Times New Roman" w:cs="Times New Roman"/>
          <w:sz w:val="24"/>
          <w:szCs w:val="24"/>
        </w:rPr>
        <w:t>the 23</w:t>
      </w:r>
      <w:r w:rsidR="00991DF5" w:rsidRPr="00820FBC">
        <w:rPr>
          <w:rFonts w:ascii="Times New Roman" w:hAnsi="Times New Roman" w:cs="Times New Roman"/>
          <w:sz w:val="24"/>
          <w:szCs w:val="24"/>
          <w:vertAlign w:val="superscript"/>
        </w:rPr>
        <w:t>rd</w:t>
      </w:r>
      <w:r w:rsidR="00FA75AA" w:rsidRPr="00820FBC">
        <w:rPr>
          <w:rFonts w:ascii="Times New Roman" w:hAnsi="Times New Roman" w:cs="Times New Roman"/>
          <w:sz w:val="24"/>
          <w:szCs w:val="24"/>
        </w:rPr>
        <w:t xml:space="preserve"> </w:t>
      </w:r>
      <w:r w:rsidR="0033000A" w:rsidRPr="00820FBC">
        <w:rPr>
          <w:rFonts w:ascii="Times New Roman" w:hAnsi="Times New Roman" w:cs="Times New Roman"/>
          <w:sz w:val="24"/>
          <w:szCs w:val="24"/>
        </w:rPr>
        <w:t>August 2018.</w:t>
      </w:r>
      <w:r w:rsidR="00FA75AA" w:rsidRPr="00820FBC">
        <w:rPr>
          <w:rFonts w:ascii="Times New Roman" w:hAnsi="Times New Roman" w:cs="Times New Roman"/>
          <w:sz w:val="24"/>
          <w:szCs w:val="24"/>
        </w:rPr>
        <w:t xml:space="preserve"> </w:t>
      </w:r>
    </w:p>
    <w:p w:rsidR="007128FE" w:rsidRDefault="007128FE" w:rsidP="004D61B5">
      <w:pPr>
        <w:pStyle w:val="ListParagraph"/>
        <w:spacing w:line="360" w:lineRule="auto"/>
        <w:jc w:val="both"/>
        <w:rPr>
          <w:rFonts w:ascii="Times New Roman" w:hAnsi="Times New Roman" w:cs="Times New Roman"/>
          <w:sz w:val="24"/>
          <w:szCs w:val="24"/>
        </w:rPr>
      </w:pPr>
    </w:p>
    <w:p w:rsidR="007128FE" w:rsidRPr="00820FBC" w:rsidRDefault="007128FE" w:rsidP="00820FBC">
      <w:pPr>
        <w:pStyle w:val="ListParagraph"/>
        <w:numPr>
          <w:ilvl w:val="0"/>
          <w:numId w:val="8"/>
        </w:numPr>
        <w:spacing w:line="360" w:lineRule="auto"/>
        <w:jc w:val="both"/>
        <w:rPr>
          <w:rFonts w:ascii="Times New Roman" w:hAnsi="Times New Roman" w:cs="Times New Roman"/>
          <w:b/>
          <w:sz w:val="24"/>
          <w:szCs w:val="24"/>
        </w:rPr>
      </w:pPr>
      <w:r w:rsidRPr="00820FBC">
        <w:rPr>
          <w:rFonts w:ascii="Times New Roman" w:hAnsi="Times New Roman" w:cs="Times New Roman"/>
          <w:sz w:val="24"/>
          <w:szCs w:val="24"/>
        </w:rPr>
        <w:t xml:space="preserve">On the 26 November 2018, applicant filed a court application </w:t>
      </w:r>
      <w:r w:rsidR="00C8261B" w:rsidRPr="00820FBC">
        <w:rPr>
          <w:rFonts w:ascii="Times New Roman" w:hAnsi="Times New Roman" w:cs="Times New Roman"/>
          <w:sz w:val="24"/>
          <w:szCs w:val="24"/>
        </w:rPr>
        <w:t>(HC 3113/18) for partial</w:t>
      </w:r>
      <w:r w:rsidR="00877545" w:rsidRPr="00820FBC">
        <w:rPr>
          <w:rFonts w:ascii="Times New Roman" w:hAnsi="Times New Roman" w:cs="Times New Roman"/>
          <w:sz w:val="24"/>
          <w:szCs w:val="24"/>
        </w:rPr>
        <w:t xml:space="preserve"> rescission or alternatively variation of the ancillary relief </w:t>
      </w:r>
      <w:r w:rsidR="001B0DD5" w:rsidRPr="00820FBC">
        <w:rPr>
          <w:rFonts w:ascii="Times New Roman" w:hAnsi="Times New Roman" w:cs="Times New Roman"/>
          <w:sz w:val="24"/>
          <w:szCs w:val="24"/>
        </w:rPr>
        <w:t xml:space="preserve">in the divorce order in HC </w:t>
      </w:r>
      <w:r w:rsidR="001B0DD5" w:rsidRPr="00820FBC">
        <w:rPr>
          <w:rFonts w:ascii="Times New Roman" w:hAnsi="Times New Roman" w:cs="Times New Roman"/>
          <w:sz w:val="24"/>
          <w:szCs w:val="24"/>
        </w:rPr>
        <w:lastRenderedPageBreak/>
        <w:t>1981/18. The application was made in terms of the common law and Order 8 rule 56 of the High Court Rules, 1971.</w:t>
      </w:r>
      <w:r w:rsidR="003D10F6" w:rsidRPr="00820FBC">
        <w:rPr>
          <w:rFonts w:ascii="Times New Roman" w:hAnsi="Times New Roman" w:cs="Times New Roman"/>
          <w:sz w:val="24"/>
          <w:szCs w:val="24"/>
        </w:rPr>
        <w:t xml:space="preserve"> On the 10 June 2019, </w:t>
      </w:r>
      <w:r w:rsidR="00C8261B" w:rsidRPr="00820FBC">
        <w:rPr>
          <w:rFonts w:ascii="Times New Roman" w:hAnsi="Times New Roman" w:cs="Times New Roman"/>
          <w:sz w:val="24"/>
          <w:szCs w:val="24"/>
        </w:rPr>
        <w:t xml:space="preserve">HC 3113/18 </w:t>
      </w:r>
      <w:r w:rsidR="00413E75" w:rsidRPr="00820FBC">
        <w:rPr>
          <w:rFonts w:ascii="Times New Roman" w:hAnsi="Times New Roman" w:cs="Times New Roman"/>
          <w:sz w:val="24"/>
          <w:szCs w:val="24"/>
        </w:rPr>
        <w:t xml:space="preserve">was referred to trial and the matter is still pending before this court. </w:t>
      </w:r>
    </w:p>
    <w:p w:rsidR="004359F6" w:rsidRPr="004359F6" w:rsidRDefault="004359F6" w:rsidP="004D61B5">
      <w:pPr>
        <w:pStyle w:val="ListParagraph"/>
        <w:jc w:val="both"/>
        <w:rPr>
          <w:rFonts w:ascii="Times New Roman" w:hAnsi="Times New Roman" w:cs="Times New Roman"/>
          <w:b/>
          <w:sz w:val="24"/>
          <w:szCs w:val="24"/>
        </w:rPr>
      </w:pPr>
    </w:p>
    <w:p w:rsidR="00E819F8" w:rsidRPr="00820FBC" w:rsidRDefault="00E35F5F"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In this matte</w:t>
      </w:r>
      <w:r w:rsidR="00460E3D" w:rsidRPr="00820FBC">
        <w:rPr>
          <w:rFonts w:ascii="Times New Roman" w:hAnsi="Times New Roman" w:cs="Times New Roman"/>
          <w:sz w:val="24"/>
          <w:szCs w:val="24"/>
        </w:rPr>
        <w:t>r applicant contends that he now has</w:t>
      </w:r>
      <w:r w:rsidRPr="00820FBC">
        <w:rPr>
          <w:rFonts w:ascii="Times New Roman" w:hAnsi="Times New Roman" w:cs="Times New Roman"/>
          <w:sz w:val="24"/>
          <w:szCs w:val="24"/>
        </w:rPr>
        <w:t xml:space="preserve"> information to the fact that </w:t>
      </w:r>
      <w:r w:rsidR="005F32F7" w:rsidRPr="00820FBC">
        <w:rPr>
          <w:rFonts w:ascii="Times New Roman" w:hAnsi="Times New Roman" w:cs="Times New Roman"/>
          <w:sz w:val="24"/>
          <w:szCs w:val="24"/>
        </w:rPr>
        <w:t xml:space="preserve">during the subsistence of the marriage respondent bought an immovable property </w:t>
      </w:r>
      <w:r w:rsidR="007B5C64" w:rsidRPr="00820FBC">
        <w:rPr>
          <w:rFonts w:ascii="Times New Roman" w:hAnsi="Times New Roman" w:cs="Times New Roman"/>
          <w:sz w:val="24"/>
          <w:szCs w:val="24"/>
        </w:rPr>
        <w:t>being stan</w:t>
      </w:r>
      <w:r w:rsidR="00C7380D" w:rsidRPr="00820FBC">
        <w:rPr>
          <w:rFonts w:ascii="Times New Roman" w:hAnsi="Times New Roman" w:cs="Times New Roman"/>
          <w:sz w:val="24"/>
          <w:szCs w:val="24"/>
        </w:rPr>
        <w:t xml:space="preserve">d number 3858 </w:t>
      </w:r>
      <w:proofErr w:type="spellStart"/>
      <w:r w:rsidR="00C7380D" w:rsidRPr="00820FBC">
        <w:rPr>
          <w:rFonts w:ascii="Times New Roman" w:hAnsi="Times New Roman" w:cs="Times New Roman"/>
          <w:sz w:val="24"/>
          <w:szCs w:val="24"/>
        </w:rPr>
        <w:t>Magwegwe</w:t>
      </w:r>
      <w:proofErr w:type="spellEnd"/>
      <w:r w:rsidR="00C7380D" w:rsidRPr="00820FBC">
        <w:rPr>
          <w:rFonts w:ascii="Times New Roman" w:hAnsi="Times New Roman" w:cs="Times New Roman"/>
          <w:sz w:val="24"/>
          <w:szCs w:val="24"/>
        </w:rPr>
        <w:t xml:space="preserve"> Township.  T</w:t>
      </w:r>
      <w:r w:rsidR="007B5C64" w:rsidRPr="00820FBC">
        <w:rPr>
          <w:rFonts w:ascii="Times New Roman" w:hAnsi="Times New Roman" w:cs="Times New Roman"/>
          <w:sz w:val="24"/>
          <w:szCs w:val="24"/>
        </w:rPr>
        <w:t>his property wa</w:t>
      </w:r>
      <w:r w:rsidR="00460E3D" w:rsidRPr="00820FBC">
        <w:rPr>
          <w:rFonts w:ascii="Times New Roman" w:hAnsi="Times New Roman" w:cs="Times New Roman"/>
          <w:sz w:val="24"/>
          <w:szCs w:val="24"/>
        </w:rPr>
        <w:t>s not disclosed to him during the subsistence of the marriage and d</w:t>
      </w:r>
      <w:r w:rsidR="00BC0FBF" w:rsidRPr="00820FBC">
        <w:rPr>
          <w:rFonts w:ascii="Times New Roman" w:hAnsi="Times New Roman" w:cs="Times New Roman"/>
          <w:sz w:val="24"/>
          <w:szCs w:val="24"/>
        </w:rPr>
        <w:t>uring divorce proceedings in HC 1981/18.</w:t>
      </w:r>
      <w:r w:rsidR="007B5C64" w:rsidRPr="00820FBC">
        <w:rPr>
          <w:rFonts w:ascii="Times New Roman" w:hAnsi="Times New Roman" w:cs="Times New Roman"/>
          <w:sz w:val="24"/>
          <w:szCs w:val="24"/>
        </w:rPr>
        <w:t xml:space="preserve"> </w:t>
      </w:r>
      <w:r w:rsidR="009B63AB" w:rsidRPr="00820FBC">
        <w:rPr>
          <w:rFonts w:ascii="Times New Roman" w:hAnsi="Times New Roman" w:cs="Times New Roman"/>
          <w:sz w:val="24"/>
          <w:szCs w:val="24"/>
        </w:rPr>
        <w:t>It is further contended that on the 30</w:t>
      </w:r>
      <w:r w:rsidR="009B63AB" w:rsidRPr="00820FBC">
        <w:rPr>
          <w:rFonts w:ascii="Times New Roman" w:hAnsi="Times New Roman" w:cs="Times New Roman"/>
          <w:sz w:val="24"/>
          <w:szCs w:val="24"/>
          <w:vertAlign w:val="superscript"/>
        </w:rPr>
        <w:t xml:space="preserve"> </w:t>
      </w:r>
      <w:r w:rsidR="009B63AB" w:rsidRPr="00820FBC">
        <w:rPr>
          <w:rFonts w:ascii="Times New Roman" w:hAnsi="Times New Roman" w:cs="Times New Roman"/>
          <w:sz w:val="24"/>
          <w:szCs w:val="24"/>
        </w:rPr>
        <w:t xml:space="preserve">March 2012, respondent </w:t>
      </w:r>
      <w:r w:rsidR="006F5B1D" w:rsidRPr="00820FBC">
        <w:rPr>
          <w:rFonts w:ascii="Times New Roman" w:hAnsi="Times New Roman" w:cs="Times New Roman"/>
          <w:sz w:val="24"/>
          <w:szCs w:val="24"/>
        </w:rPr>
        <w:t xml:space="preserve">took transfer of a certain piece of land being Lot 15 of </w:t>
      </w:r>
      <w:proofErr w:type="spellStart"/>
      <w:r w:rsidR="006F5B1D" w:rsidRPr="00820FBC">
        <w:rPr>
          <w:rFonts w:ascii="Times New Roman" w:hAnsi="Times New Roman" w:cs="Times New Roman"/>
          <w:sz w:val="24"/>
          <w:szCs w:val="24"/>
        </w:rPr>
        <w:t>Imbesu</w:t>
      </w:r>
      <w:proofErr w:type="spellEnd"/>
      <w:r w:rsidR="006F5B1D" w:rsidRPr="00820FBC">
        <w:rPr>
          <w:rFonts w:ascii="Times New Roman" w:hAnsi="Times New Roman" w:cs="Times New Roman"/>
          <w:sz w:val="24"/>
          <w:szCs w:val="24"/>
        </w:rPr>
        <w:t xml:space="preserve"> Park, measuring 4</w:t>
      </w:r>
      <w:r w:rsidR="00BC0FBF" w:rsidRPr="00820FBC">
        <w:rPr>
          <w:rFonts w:ascii="Times New Roman" w:hAnsi="Times New Roman" w:cs="Times New Roman"/>
          <w:sz w:val="24"/>
          <w:szCs w:val="24"/>
        </w:rPr>
        <w:t>, 2345</w:t>
      </w:r>
      <w:r w:rsidR="006F5B1D" w:rsidRPr="00820FBC">
        <w:rPr>
          <w:rFonts w:ascii="Times New Roman" w:hAnsi="Times New Roman" w:cs="Times New Roman"/>
          <w:sz w:val="24"/>
          <w:szCs w:val="24"/>
        </w:rPr>
        <w:t xml:space="preserve"> hectares. </w:t>
      </w:r>
      <w:r w:rsidR="004206C0" w:rsidRPr="00820FBC">
        <w:rPr>
          <w:rFonts w:ascii="Times New Roman" w:hAnsi="Times New Roman" w:cs="Times New Roman"/>
          <w:sz w:val="24"/>
          <w:szCs w:val="24"/>
        </w:rPr>
        <w:t xml:space="preserve">It is averred that this property was again not disclosed to the applicant. </w:t>
      </w:r>
    </w:p>
    <w:p w:rsidR="00E819F8" w:rsidRPr="00E819F8" w:rsidRDefault="00E819F8" w:rsidP="004D61B5">
      <w:pPr>
        <w:pStyle w:val="ListParagraph"/>
        <w:jc w:val="both"/>
        <w:rPr>
          <w:rFonts w:ascii="Times New Roman" w:hAnsi="Times New Roman" w:cs="Times New Roman"/>
          <w:sz w:val="24"/>
          <w:szCs w:val="24"/>
        </w:rPr>
      </w:pPr>
    </w:p>
    <w:p w:rsidR="00E819F8" w:rsidRPr="00820FBC" w:rsidRDefault="001044BF"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Cut to the bone, applicant’s contention</w:t>
      </w:r>
      <w:r w:rsidR="005457B8" w:rsidRPr="00820FBC">
        <w:rPr>
          <w:rFonts w:ascii="Times New Roman" w:hAnsi="Times New Roman" w:cs="Times New Roman"/>
          <w:sz w:val="24"/>
          <w:szCs w:val="24"/>
        </w:rPr>
        <w:t xml:space="preserve"> is that if he had known during divorce proceedings in HC 1981/18, </w:t>
      </w:r>
      <w:r w:rsidR="00406042" w:rsidRPr="00820FBC">
        <w:rPr>
          <w:rFonts w:ascii="Times New Roman" w:hAnsi="Times New Roman" w:cs="Times New Roman"/>
          <w:sz w:val="24"/>
          <w:szCs w:val="24"/>
        </w:rPr>
        <w:t>that respondent had two immovable properties in her name, which had not been disclosed to him and the court he wo</w:t>
      </w:r>
      <w:r w:rsidR="00237A6D" w:rsidRPr="00820FBC">
        <w:rPr>
          <w:rFonts w:ascii="Times New Roman" w:hAnsi="Times New Roman" w:cs="Times New Roman"/>
          <w:sz w:val="24"/>
          <w:szCs w:val="24"/>
        </w:rPr>
        <w:t>uld not have signed</w:t>
      </w:r>
      <w:r w:rsidR="00703713" w:rsidRPr="00820FBC">
        <w:rPr>
          <w:rFonts w:ascii="Times New Roman" w:hAnsi="Times New Roman" w:cs="Times New Roman"/>
          <w:sz w:val="24"/>
          <w:szCs w:val="24"/>
        </w:rPr>
        <w:t xml:space="preserve"> the consent paper</w:t>
      </w:r>
      <w:r w:rsidR="00237A6D" w:rsidRPr="00820FBC">
        <w:rPr>
          <w:rFonts w:ascii="Times New Roman" w:hAnsi="Times New Roman" w:cs="Times New Roman"/>
          <w:sz w:val="24"/>
          <w:szCs w:val="24"/>
        </w:rPr>
        <w:t xml:space="preserve">. </w:t>
      </w:r>
      <w:r w:rsidR="00E819F8" w:rsidRPr="00820FBC">
        <w:rPr>
          <w:rFonts w:ascii="Times New Roman" w:hAnsi="Times New Roman" w:cs="Times New Roman"/>
          <w:sz w:val="24"/>
          <w:szCs w:val="24"/>
        </w:rPr>
        <w:t xml:space="preserve">Applicant argues that the order in HC 1981/18 was obtained through fraud. It </w:t>
      </w:r>
      <w:r w:rsidR="002C3F37" w:rsidRPr="00820FBC">
        <w:rPr>
          <w:rFonts w:ascii="Times New Roman" w:hAnsi="Times New Roman" w:cs="Times New Roman"/>
          <w:sz w:val="24"/>
          <w:szCs w:val="24"/>
        </w:rPr>
        <w:t xml:space="preserve">is on this basis that he </w:t>
      </w:r>
      <w:r w:rsidR="00E819F8" w:rsidRPr="00820FBC">
        <w:rPr>
          <w:rFonts w:ascii="Times New Roman" w:hAnsi="Times New Roman" w:cs="Times New Roman"/>
          <w:sz w:val="24"/>
          <w:szCs w:val="24"/>
        </w:rPr>
        <w:t>seeks that the order</w:t>
      </w:r>
      <w:r w:rsidR="001D732A" w:rsidRPr="00820FBC">
        <w:rPr>
          <w:rFonts w:ascii="Times New Roman" w:hAnsi="Times New Roman" w:cs="Times New Roman"/>
          <w:sz w:val="24"/>
          <w:szCs w:val="24"/>
        </w:rPr>
        <w:t xml:space="preserve"> in HC 1981/18 be rescinded in </w:t>
      </w:r>
      <w:r w:rsidR="00E819F8" w:rsidRPr="00820FBC">
        <w:rPr>
          <w:rFonts w:ascii="Times New Roman" w:hAnsi="Times New Roman" w:cs="Times New Roman"/>
          <w:sz w:val="24"/>
          <w:szCs w:val="24"/>
        </w:rPr>
        <w:t>s</w:t>
      </w:r>
      <w:r w:rsidR="001D732A" w:rsidRPr="00820FBC">
        <w:rPr>
          <w:rFonts w:ascii="Times New Roman" w:hAnsi="Times New Roman" w:cs="Times New Roman"/>
          <w:sz w:val="24"/>
          <w:szCs w:val="24"/>
        </w:rPr>
        <w:t>o</w:t>
      </w:r>
      <w:r w:rsidR="00886FD2" w:rsidRPr="00820FBC">
        <w:rPr>
          <w:rFonts w:ascii="Times New Roman" w:hAnsi="Times New Roman" w:cs="Times New Roman"/>
          <w:sz w:val="24"/>
          <w:szCs w:val="24"/>
        </w:rPr>
        <w:t xml:space="preserve"> far as the property distribution</w:t>
      </w:r>
      <w:r w:rsidR="00E819F8" w:rsidRPr="00820FBC">
        <w:rPr>
          <w:rFonts w:ascii="Times New Roman" w:hAnsi="Times New Roman" w:cs="Times New Roman"/>
          <w:sz w:val="24"/>
          <w:szCs w:val="24"/>
        </w:rPr>
        <w:t xml:space="preserve"> in concerned.</w:t>
      </w:r>
    </w:p>
    <w:p w:rsidR="00E819F8" w:rsidRPr="00E819F8" w:rsidRDefault="00E819F8" w:rsidP="004D61B5">
      <w:pPr>
        <w:pStyle w:val="ListParagraph"/>
        <w:jc w:val="both"/>
        <w:rPr>
          <w:rFonts w:ascii="Times New Roman" w:hAnsi="Times New Roman" w:cs="Times New Roman"/>
          <w:sz w:val="24"/>
          <w:szCs w:val="24"/>
        </w:rPr>
      </w:pPr>
    </w:p>
    <w:p w:rsidR="00414F63" w:rsidRPr="00820FBC" w:rsidRDefault="00917DF4"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 xml:space="preserve">In her opposing </w:t>
      </w:r>
      <w:r w:rsidR="00B56A27" w:rsidRPr="00820FBC">
        <w:rPr>
          <w:rFonts w:ascii="Times New Roman" w:hAnsi="Times New Roman" w:cs="Times New Roman"/>
          <w:sz w:val="24"/>
          <w:szCs w:val="24"/>
        </w:rPr>
        <w:t>papers</w:t>
      </w:r>
      <w:r w:rsidRPr="00820FBC">
        <w:rPr>
          <w:rFonts w:ascii="Times New Roman" w:hAnsi="Times New Roman" w:cs="Times New Roman"/>
          <w:sz w:val="24"/>
          <w:szCs w:val="24"/>
        </w:rPr>
        <w:t xml:space="preserve"> respondent contends that </w:t>
      </w:r>
      <w:r w:rsidR="007A46CC" w:rsidRPr="00820FBC">
        <w:rPr>
          <w:rFonts w:ascii="Times New Roman" w:hAnsi="Times New Roman" w:cs="Times New Roman"/>
          <w:sz w:val="24"/>
          <w:szCs w:val="24"/>
        </w:rPr>
        <w:t>when the parties signed the consent paper in HC 1981/18, applicant was aware of the</w:t>
      </w:r>
      <w:r w:rsidR="00B10BA1" w:rsidRPr="00820FBC">
        <w:rPr>
          <w:rFonts w:ascii="Times New Roman" w:hAnsi="Times New Roman" w:cs="Times New Roman"/>
          <w:sz w:val="24"/>
          <w:szCs w:val="24"/>
        </w:rPr>
        <w:t>se</w:t>
      </w:r>
      <w:r w:rsidR="007A46CC" w:rsidRPr="00820FBC">
        <w:rPr>
          <w:rFonts w:ascii="Times New Roman" w:hAnsi="Times New Roman" w:cs="Times New Roman"/>
          <w:sz w:val="24"/>
          <w:szCs w:val="24"/>
        </w:rPr>
        <w:t xml:space="preserve"> properties and nothing was hidden from him. </w:t>
      </w:r>
      <w:r w:rsidR="0023310A" w:rsidRPr="00820FBC">
        <w:rPr>
          <w:rFonts w:ascii="Times New Roman" w:hAnsi="Times New Roman" w:cs="Times New Roman"/>
          <w:sz w:val="24"/>
          <w:szCs w:val="24"/>
        </w:rPr>
        <w:t xml:space="preserve">Regarding stand number 3858 </w:t>
      </w:r>
      <w:proofErr w:type="spellStart"/>
      <w:r w:rsidR="0023310A" w:rsidRPr="00820FBC">
        <w:rPr>
          <w:rFonts w:ascii="Times New Roman" w:hAnsi="Times New Roman" w:cs="Times New Roman"/>
          <w:sz w:val="24"/>
          <w:szCs w:val="24"/>
        </w:rPr>
        <w:t>Magwegwe</w:t>
      </w:r>
      <w:proofErr w:type="spellEnd"/>
      <w:r w:rsidR="0023310A" w:rsidRPr="00820FBC">
        <w:rPr>
          <w:rFonts w:ascii="Times New Roman" w:hAnsi="Times New Roman" w:cs="Times New Roman"/>
          <w:sz w:val="24"/>
          <w:szCs w:val="24"/>
        </w:rPr>
        <w:t xml:space="preserve"> Township, respondent avers that applicant is aware that the property belongs to her mother, </w:t>
      </w:r>
      <w:r w:rsidR="00D01597" w:rsidRPr="00820FBC">
        <w:rPr>
          <w:rFonts w:ascii="Times New Roman" w:hAnsi="Times New Roman" w:cs="Times New Roman"/>
          <w:sz w:val="24"/>
          <w:szCs w:val="24"/>
        </w:rPr>
        <w:t xml:space="preserve">it was only transferred into her name for inheritance purposes so that it can devolve upon her when her mother dies. </w:t>
      </w:r>
      <w:r w:rsidR="00D135F0" w:rsidRPr="00820FBC">
        <w:rPr>
          <w:rFonts w:ascii="Times New Roman" w:hAnsi="Times New Roman" w:cs="Times New Roman"/>
          <w:sz w:val="24"/>
          <w:szCs w:val="24"/>
        </w:rPr>
        <w:t xml:space="preserve">Regarding Lot 15 of </w:t>
      </w:r>
      <w:proofErr w:type="spellStart"/>
      <w:r w:rsidR="00D135F0" w:rsidRPr="00820FBC">
        <w:rPr>
          <w:rFonts w:ascii="Times New Roman" w:hAnsi="Times New Roman" w:cs="Times New Roman"/>
          <w:sz w:val="24"/>
          <w:szCs w:val="24"/>
        </w:rPr>
        <w:t>Imbesu</w:t>
      </w:r>
      <w:proofErr w:type="spellEnd"/>
      <w:r w:rsidR="00D135F0" w:rsidRPr="00820FBC">
        <w:rPr>
          <w:rFonts w:ascii="Times New Roman" w:hAnsi="Times New Roman" w:cs="Times New Roman"/>
          <w:sz w:val="24"/>
          <w:szCs w:val="24"/>
        </w:rPr>
        <w:t xml:space="preserve"> Park, respondent says it was purchased for her mother and applicant is aware of this position. </w:t>
      </w:r>
      <w:r w:rsidR="00B10BA1" w:rsidRPr="00820FBC">
        <w:rPr>
          <w:rFonts w:ascii="Times New Roman" w:hAnsi="Times New Roman" w:cs="Times New Roman"/>
          <w:sz w:val="24"/>
          <w:szCs w:val="24"/>
        </w:rPr>
        <w:t>In essence</w:t>
      </w:r>
      <w:r w:rsidR="007859AD" w:rsidRPr="00820FBC">
        <w:rPr>
          <w:rFonts w:ascii="Times New Roman" w:hAnsi="Times New Roman" w:cs="Times New Roman"/>
          <w:sz w:val="24"/>
          <w:szCs w:val="24"/>
        </w:rPr>
        <w:t>,</w:t>
      </w:r>
      <w:r w:rsidR="00B10BA1" w:rsidRPr="00820FBC">
        <w:rPr>
          <w:rFonts w:ascii="Times New Roman" w:hAnsi="Times New Roman" w:cs="Times New Roman"/>
          <w:sz w:val="24"/>
          <w:szCs w:val="24"/>
        </w:rPr>
        <w:t xml:space="preserve"> respondent contends that these two properties were not matrimonial property, and as s</w:t>
      </w:r>
      <w:r w:rsidR="00382940" w:rsidRPr="00820FBC">
        <w:rPr>
          <w:rFonts w:ascii="Times New Roman" w:hAnsi="Times New Roman" w:cs="Times New Roman"/>
          <w:sz w:val="24"/>
          <w:szCs w:val="24"/>
        </w:rPr>
        <w:t>uch were not subject distribution</w:t>
      </w:r>
      <w:r w:rsidR="00B10BA1" w:rsidRPr="00820FBC">
        <w:rPr>
          <w:rFonts w:ascii="Times New Roman" w:hAnsi="Times New Roman" w:cs="Times New Roman"/>
          <w:sz w:val="24"/>
          <w:szCs w:val="24"/>
        </w:rPr>
        <w:t xml:space="preserve"> in case number HC 1981/18. </w:t>
      </w:r>
      <w:r w:rsidR="00414F63" w:rsidRPr="00820FBC">
        <w:rPr>
          <w:rFonts w:ascii="Times New Roman" w:hAnsi="Times New Roman" w:cs="Times New Roman"/>
          <w:sz w:val="24"/>
          <w:szCs w:val="24"/>
        </w:rPr>
        <w:t>It is against this background that applicant has launched this application seeking the relief mentioned above.</w:t>
      </w:r>
    </w:p>
    <w:p w:rsidR="009A41BF" w:rsidRPr="004A587C" w:rsidRDefault="009A41BF" w:rsidP="004D61B5">
      <w:pPr>
        <w:pStyle w:val="NoSpacing"/>
        <w:spacing w:line="360" w:lineRule="auto"/>
        <w:ind w:left="720"/>
        <w:jc w:val="both"/>
        <w:rPr>
          <w:rFonts w:cs="Times New Roman"/>
          <w:szCs w:val="24"/>
        </w:rPr>
      </w:pPr>
    </w:p>
    <w:p w:rsidR="00F73756" w:rsidRDefault="009A41BF" w:rsidP="00820FBC">
      <w:pPr>
        <w:pStyle w:val="NoSpacing"/>
        <w:numPr>
          <w:ilvl w:val="0"/>
          <w:numId w:val="8"/>
        </w:numPr>
        <w:spacing w:line="360" w:lineRule="auto"/>
        <w:jc w:val="both"/>
        <w:rPr>
          <w:rFonts w:cs="Times New Roman"/>
          <w:szCs w:val="24"/>
        </w:rPr>
      </w:pPr>
      <w:r w:rsidRPr="009A41BF">
        <w:rPr>
          <w:rFonts w:cs="Times New Roman"/>
          <w:szCs w:val="24"/>
        </w:rPr>
        <w:lastRenderedPageBreak/>
        <w:t>Other than resisting the relief sought by th</w:t>
      </w:r>
      <w:r w:rsidR="00152D52">
        <w:rPr>
          <w:rFonts w:cs="Times New Roman"/>
          <w:szCs w:val="24"/>
        </w:rPr>
        <w:t>e applicant on the merits, the</w:t>
      </w:r>
      <w:r w:rsidR="00AF0F37">
        <w:rPr>
          <w:rFonts w:cs="Times New Roman"/>
          <w:szCs w:val="24"/>
        </w:rPr>
        <w:t xml:space="preserve"> respondent also raised three</w:t>
      </w:r>
      <w:r w:rsidRPr="009A41BF">
        <w:rPr>
          <w:rFonts w:cs="Times New Roman"/>
          <w:szCs w:val="24"/>
        </w:rPr>
        <w:t xml:space="preserve"> prelim</w:t>
      </w:r>
      <w:r>
        <w:rPr>
          <w:rFonts w:cs="Times New Roman"/>
          <w:szCs w:val="24"/>
        </w:rPr>
        <w:t>inary points which were</w:t>
      </w:r>
      <w:r w:rsidRPr="009A41BF">
        <w:rPr>
          <w:rFonts w:cs="Times New Roman"/>
          <w:szCs w:val="24"/>
        </w:rPr>
        <w:t xml:space="preserve"> subject of intense argument in this matter.</w:t>
      </w:r>
      <w:r>
        <w:rPr>
          <w:rFonts w:cs="Times New Roman"/>
          <w:szCs w:val="24"/>
        </w:rPr>
        <w:t xml:space="preserve"> I heard arguments on the preliminary points and reserved judgment. </w:t>
      </w:r>
      <w:r w:rsidR="00F73756">
        <w:rPr>
          <w:rFonts w:cs="Times New Roman"/>
          <w:szCs w:val="24"/>
        </w:rPr>
        <w:t xml:space="preserve"> </w:t>
      </w:r>
      <w:r w:rsidR="00152D52">
        <w:rPr>
          <w:rFonts w:cs="Times New Roman"/>
          <w:szCs w:val="24"/>
        </w:rPr>
        <w:t>The first preliminary objection</w:t>
      </w:r>
      <w:r w:rsidR="00955A33" w:rsidRPr="00F73756">
        <w:rPr>
          <w:rFonts w:cs="Times New Roman"/>
          <w:szCs w:val="24"/>
        </w:rPr>
        <w:t xml:space="preserve"> is</w:t>
      </w:r>
      <w:r w:rsidR="00FF36FB" w:rsidRPr="00F73756">
        <w:rPr>
          <w:rFonts w:cs="Times New Roman"/>
          <w:i/>
          <w:szCs w:val="24"/>
        </w:rPr>
        <w:t xml:space="preserve"> </w:t>
      </w:r>
      <w:r w:rsidR="00B5390D" w:rsidRPr="00F73756">
        <w:rPr>
          <w:rFonts w:cs="Times New Roman"/>
          <w:szCs w:val="24"/>
        </w:rPr>
        <w:t>that applicant has approached this court with dirty hand</w:t>
      </w:r>
      <w:r w:rsidR="006A48E4">
        <w:rPr>
          <w:rFonts w:cs="Times New Roman"/>
          <w:szCs w:val="24"/>
        </w:rPr>
        <w:t>s</w:t>
      </w:r>
      <w:r w:rsidR="00B5390D" w:rsidRPr="00F73756">
        <w:rPr>
          <w:rFonts w:cs="Times New Roman"/>
          <w:szCs w:val="24"/>
        </w:rPr>
        <w:t xml:space="preserve">, and that </w:t>
      </w:r>
      <w:r w:rsidR="000F47AD" w:rsidRPr="00F73756">
        <w:rPr>
          <w:rFonts w:cs="Times New Roman"/>
          <w:szCs w:val="24"/>
        </w:rPr>
        <w:t>this</w:t>
      </w:r>
      <w:r w:rsidR="00152BEE">
        <w:rPr>
          <w:rFonts w:cs="Times New Roman"/>
          <w:szCs w:val="24"/>
        </w:rPr>
        <w:t xml:space="preserve"> court must decline jurisdiction </w:t>
      </w:r>
      <w:r w:rsidR="000F47AD" w:rsidRPr="00F73756">
        <w:rPr>
          <w:rFonts w:cs="Times New Roman"/>
          <w:szCs w:val="24"/>
        </w:rPr>
        <w:t xml:space="preserve">and dismiss his application. </w:t>
      </w:r>
      <w:r w:rsidR="00152BEE">
        <w:rPr>
          <w:rFonts w:cs="Times New Roman"/>
          <w:szCs w:val="24"/>
        </w:rPr>
        <w:t>The second objection</w:t>
      </w:r>
      <w:r w:rsidR="00640411" w:rsidRPr="00F73756">
        <w:rPr>
          <w:rFonts w:cs="Times New Roman"/>
          <w:szCs w:val="24"/>
        </w:rPr>
        <w:t xml:space="preserve"> is </w:t>
      </w:r>
      <w:r w:rsidR="000F47AD" w:rsidRPr="00F73756">
        <w:rPr>
          <w:rFonts w:cs="Times New Roman"/>
          <w:szCs w:val="24"/>
        </w:rPr>
        <w:t xml:space="preserve">that </w:t>
      </w:r>
      <w:r w:rsidR="00B45FF3" w:rsidRPr="00F73756">
        <w:rPr>
          <w:rFonts w:cs="Times New Roman"/>
          <w:szCs w:val="24"/>
        </w:rPr>
        <w:t xml:space="preserve">there are material disputes of fact which cannot be resolved on the papers before court. </w:t>
      </w:r>
      <w:r w:rsidR="00702190" w:rsidRPr="00F73756">
        <w:rPr>
          <w:rFonts w:cs="Times New Roman"/>
          <w:szCs w:val="24"/>
        </w:rPr>
        <w:t xml:space="preserve">It is contended that at the time of filing this application, applicant was aware of the </w:t>
      </w:r>
      <w:r w:rsidR="00C26F55" w:rsidRPr="00F73756">
        <w:rPr>
          <w:rFonts w:cs="Times New Roman"/>
          <w:szCs w:val="24"/>
        </w:rPr>
        <w:t>material dispute</w:t>
      </w:r>
      <w:r w:rsidR="00152BEE">
        <w:rPr>
          <w:rFonts w:cs="Times New Roman"/>
          <w:szCs w:val="24"/>
        </w:rPr>
        <w:t>s</w:t>
      </w:r>
      <w:r w:rsidR="00C26F55" w:rsidRPr="00F73756">
        <w:rPr>
          <w:rFonts w:cs="Times New Roman"/>
          <w:szCs w:val="24"/>
        </w:rPr>
        <w:t xml:space="preserve"> of fact and filed this application regardless. It is contended fur</w:t>
      </w:r>
      <w:r w:rsidR="00152BEE">
        <w:rPr>
          <w:rFonts w:cs="Times New Roman"/>
          <w:szCs w:val="24"/>
        </w:rPr>
        <w:t>ther that this preliminary objection</w:t>
      </w:r>
      <w:r w:rsidR="00C26F55" w:rsidRPr="00F73756">
        <w:rPr>
          <w:rFonts w:cs="Times New Roman"/>
          <w:szCs w:val="24"/>
        </w:rPr>
        <w:t xml:space="preserve"> must be upheld and this application be dismiss</w:t>
      </w:r>
      <w:r w:rsidR="00361006" w:rsidRPr="00F73756">
        <w:rPr>
          <w:rFonts w:cs="Times New Roman"/>
          <w:szCs w:val="24"/>
        </w:rPr>
        <w:t xml:space="preserve">ed. </w:t>
      </w:r>
    </w:p>
    <w:p w:rsidR="002739A3" w:rsidRDefault="002739A3" w:rsidP="002739A3">
      <w:pPr>
        <w:pStyle w:val="NoSpacing"/>
        <w:spacing w:line="360" w:lineRule="auto"/>
        <w:ind w:firstLine="720"/>
        <w:jc w:val="both"/>
        <w:rPr>
          <w:rFonts w:cs="Times New Roman"/>
          <w:szCs w:val="24"/>
        </w:rPr>
      </w:pPr>
    </w:p>
    <w:p w:rsidR="00921CF9" w:rsidRDefault="00AF0F37" w:rsidP="00820FBC">
      <w:pPr>
        <w:pStyle w:val="NoSpacing"/>
        <w:numPr>
          <w:ilvl w:val="0"/>
          <w:numId w:val="8"/>
        </w:numPr>
        <w:spacing w:line="360" w:lineRule="auto"/>
        <w:jc w:val="both"/>
        <w:rPr>
          <w:rFonts w:cs="Times New Roman"/>
          <w:szCs w:val="24"/>
        </w:rPr>
      </w:pPr>
      <w:r>
        <w:rPr>
          <w:rFonts w:cs="Times New Roman"/>
          <w:szCs w:val="24"/>
        </w:rPr>
        <w:t xml:space="preserve">The </w:t>
      </w:r>
      <w:r w:rsidR="000A7909">
        <w:rPr>
          <w:rFonts w:cs="Times New Roman"/>
          <w:szCs w:val="24"/>
        </w:rPr>
        <w:t xml:space="preserve">third preliminary point taken on the papers was that the application was a nullity in that it was not signed </w:t>
      </w:r>
      <w:r w:rsidR="00D97A0F">
        <w:rPr>
          <w:rFonts w:cs="Times New Roman"/>
          <w:szCs w:val="24"/>
        </w:rPr>
        <w:t>in violation of the peremptory provisions of rule 58(2</w:t>
      </w:r>
      <w:r w:rsidR="00E8183C">
        <w:rPr>
          <w:rFonts w:cs="Times New Roman"/>
          <w:szCs w:val="24"/>
        </w:rPr>
        <w:t>) (</w:t>
      </w:r>
      <w:r w:rsidR="00D97A0F">
        <w:rPr>
          <w:rFonts w:cs="Times New Roman"/>
          <w:szCs w:val="24"/>
        </w:rPr>
        <w:t xml:space="preserve">b) of the High Rules, 2021. </w:t>
      </w:r>
      <w:proofErr w:type="spellStart"/>
      <w:r w:rsidR="006C5B1B">
        <w:rPr>
          <w:rFonts w:cs="Times New Roman"/>
          <w:szCs w:val="24"/>
        </w:rPr>
        <w:t>Mr</w:t>
      </w:r>
      <w:proofErr w:type="spellEnd"/>
      <w:r w:rsidR="006C5B1B">
        <w:rPr>
          <w:rFonts w:cs="Times New Roman"/>
          <w:szCs w:val="24"/>
        </w:rPr>
        <w:t xml:space="preserve"> </w:t>
      </w:r>
      <w:proofErr w:type="spellStart"/>
      <w:r w:rsidR="006C5B1B" w:rsidRPr="006C5B1B">
        <w:rPr>
          <w:rFonts w:cs="Times New Roman"/>
          <w:i/>
          <w:szCs w:val="24"/>
        </w:rPr>
        <w:t>Siziba</w:t>
      </w:r>
      <w:proofErr w:type="spellEnd"/>
      <w:r w:rsidR="006C5B1B">
        <w:rPr>
          <w:rFonts w:cs="Times New Roman"/>
          <w:szCs w:val="24"/>
        </w:rPr>
        <w:t xml:space="preserve">, counsel for the respondent abandoned this objection when I brought it to his attention that the </w:t>
      </w:r>
      <w:r w:rsidR="00C60D34">
        <w:rPr>
          <w:rFonts w:cs="Times New Roman"/>
          <w:szCs w:val="24"/>
        </w:rPr>
        <w:t xml:space="preserve">copy of the </w:t>
      </w:r>
      <w:r w:rsidR="00E8183C">
        <w:rPr>
          <w:rFonts w:cs="Times New Roman"/>
          <w:szCs w:val="24"/>
        </w:rPr>
        <w:t xml:space="preserve">application in the court file was signed. </w:t>
      </w:r>
      <w:r w:rsidR="009B7BC4">
        <w:rPr>
          <w:rFonts w:cs="Times New Roman"/>
          <w:szCs w:val="24"/>
        </w:rPr>
        <w:t xml:space="preserve">No further reference shall be made to this objection. </w:t>
      </w:r>
    </w:p>
    <w:p w:rsidR="002C4268" w:rsidRPr="002C4268" w:rsidRDefault="002C4268" w:rsidP="002C4268">
      <w:pPr>
        <w:pStyle w:val="NoSpacing"/>
        <w:spacing w:line="360" w:lineRule="auto"/>
        <w:ind w:firstLine="720"/>
        <w:jc w:val="both"/>
        <w:rPr>
          <w:rFonts w:cs="Times New Roman"/>
          <w:szCs w:val="24"/>
        </w:rPr>
      </w:pPr>
    </w:p>
    <w:p w:rsidR="00921CF9" w:rsidRDefault="00921CF9" w:rsidP="00820FBC">
      <w:pPr>
        <w:pStyle w:val="NoSpacing"/>
        <w:spacing w:line="360" w:lineRule="auto"/>
        <w:ind w:firstLine="360"/>
        <w:jc w:val="both"/>
        <w:rPr>
          <w:rFonts w:cs="Times New Roman"/>
          <w:szCs w:val="24"/>
        </w:rPr>
      </w:pPr>
      <w:r>
        <w:rPr>
          <w:rFonts w:cs="Times New Roman"/>
          <w:szCs w:val="24"/>
        </w:rPr>
        <w:t xml:space="preserve">I now turn to deal with these preliminary points. </w:t>
      </w:r>
    </w:p>
    <w:p w:rsidR="002C4268" w:rsidRDefault="002C4268" w:rsidP="002C4268">
      <w:pPr>
        <w:pStyle w:val="NoSpacing"/>
        <w:spacing w:line="360" w:lineRule="auto"/>
        <w:jc w:val="both"/>
        <w:rPr>
          <w:rFonts w:asciiTheme="minorHAnsi" w:hAnsiTheme="minorHAnsi" w:cs="Times New Roman"/>
          <w:sz w:val="22"/>
          <w:szCs w:val="24"/>
          <w:lang w:val="en-ZW"/>
        </w:rPr>
      </w:pPr>
    </w:p>
    <w:p w:rsidR="00E8183C" w:rsidRDefault="0076666E" w:rsidP="002C4268">
      <w:pPr>
        <w:pStyle w:val="NoSpacing"/>
        <w:spacing w:line="360" w:lineRule="auto"/>
        <w:jc w:val="both"/>
        <w:rPr>
          <w:rFonts w:cs="Times New Roman"/>
          <w:b/>
          <w:szCs w:val="24"/>
        </w:rPr>
      </w:pPr>
      <w:r w:rsidRPr="0076666E">
        <w:rPr>
          <w:rFonts w:cs="Times New Roman"/>
          <w:b/>
          <w:szCs w:val="24"/>
        </w:rPr>
        <w:t xml:space="preserve">Dirty hands objection </w:t>
      </w:r>
    </w:p>
    <w:p w:rsidR="00512C7A" w:rsidRDefault="0076666E" w:rsidP="004D61B5">
      <w:pPr>
        <w:jc w:val="both"/>
        <w:rPr>
          <w:rFonts w:ascii="Times New Roman" w:hAnsi="Times New Roman" w:cs="Times New Roman"/>
          <w:b/>
          <w:sz w:val="24"/>
          <w:szCs w:val="24"/>
        </w:rPr>
      </w:pPr>
      <w:r w:rsidRPr="0076666E">
        <w:rPr>
          <w:rFonts w:ascii="Times New Roman" w:hAnsi="Times New Roman" w:cs="Times New Roman"/>
          <w:b/>
          <w:sz w:val="24"/>
          <w:szCs w:val="24"/>
        </w:rPr>
        <w:t xml:space="preserve">Submissions by the parties </w:t>
      </w:r>
    </w:p>
    <w:p w:rsidR="00112E0A" w:rsidRPr="00820FBC" w:rsidRDefault="00AF3FCC"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shd w:val="clear" w:color="auto" w:fill="FFFFFF"/>
        </w:rPr>
        <w:t>In her pap</w:t>
      </w:r>
      <w:r w:rsidR="00112E0A" w:rsidRPr="00820FBC">
        <w:rPr>
          <w:rFonts w:ascii="Times New Roman" w:hAnsi="Times New Roman" w:cs="Times New Roman"/>
          <w:sz w:val="24"/>
          <w:szCs w:val="24"/>
          <w:shd w:val="clear" w:color="auto" w:fill="FFFFFF"/>
        </w:rPr>
        <w:t>ers and at the hearing of this matter</w:t>
      </w:r>
      <w:r w:rsidRPr="00820FBC">
        <w:rPr>
          <w:rFonts w:ascii="Times New Roman" w:hAnsi="Times New Roman" w:cs="Times New Roman"/>
          <w:sz w:val="24"/>
          <w:szCs w:val="24"/>
          <w:shd w:val="clear" w:color="auto" w:fill="FFFFFF"/>
        </w:rPr>
        <w:t>, the respondent argued that the applicant should not be heard, since he was approaching the court with dirty hands. </w:t>
      </w:r>
      <w:r w:rsidR="00512C7A" w:rsidRPr="00820FBC">
        <w:rPr>
          <w:rFonts w:ascii="Times New Roman" w:hAnsi="Times New Roman" w:cs="Times New Roman"/>
          <w:sz w:val="24"/>
          <w:szCs w:val="24"/>
        </w:rPr>
        <w:t xml:space="preserve">This objection is anchored on the fact that the order in HC 1981/18 </w:t>
      </w:r>
      <w:r w:rsidR="00112E0A" w:rsidRPr="00820FBC">
        <w:rPr>
          <w:rFonts w:ascii="Times New Roman" w:hAnsi="Times New Roman" w:cs="Times New Roman"/>
          <w:sz w:val="24"/>
          <w:szCs w:val="24"/>
        </w:rPr>
        <w:t>provides thus</w:t>
      </w:r>
      <w:r w:rsidR="00727B1E" w:rsidRPr="00820FBC">
        <w:rPr>
          <w:rFonts w:ascii="Times New Roman" w:hAnsi="Times New Roman" w:cs="Times New Roman"/>
          <w:sz w:val="24"/>
          <w:szCs w:val="24"/>
        </w:rPr>
        <w:t xml:space="preserve">: </w:t>
      </w:r>
    </w:p>
    <w:p w:rsidR="00112E0A" w:rsidRDefault="00112E0A" w:rsidP="004D61B5">
      <w:pPr>
        <w:pStyle w:val="ListParagraph"/>
        <w:spacing w:line="360" w:lineRule="auto"/>
        <w:jc w:val="both"/>
        <w:rPr>
          <w:rFonts w:ascii="Times New Roman" w:hAnsi="Times New Roman" w:cs="Times New Roman"/>
          <w:sz w:val="24"/>
          <w:szCs w:val="24"/>
        </w:rPr>
      </w:pPr>
    </w:p>
    <w:p w:rsidR="00112E0A" w:rsidRDefault="00112E0A" w:rsidP="004D61B5">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C</w:t>
      </w:r>
      <w:r w:rsidR="00727B1E">
        <w:rPr>
          <w:rFonts w:ascii="Times New Roman" w:hAnsi="Times New Roman" w:cs="Times New Roman"/>
          <w:sz w:val="24"/>
          <w:szCs w:val="24"/>
        </w:rPr>
        <w:t xml:space="preserve">ustody be awarded </w:t>
      </w:r>
      <w:r w:rsidR="00D8163C">
        <w:rPr>
          <w:rFonts w:ascii="Times New Roman" w:hAnsi="Times New Roman" w:cs="Times New Roman"/>
          <w:sz w:val="24"/>
          <w:szCs w:val="24"/>
        </w:rPr>
        <w:t>(</w:t>
      </w:r>
      <w:r w:rsidR="00D8163C" w:rsidRPr="00D8163C">
        <w:rPr>
          <w:rFonts w:ascii="Times New Roman" w:hAnsi="Times New Roman" w:cs="Times New Roman"/>
          <w:i/>
          <w:sz w:val="24"/>
          <w:szCs w:val="24"/>
        </w:rPr>
        <w:t>sic</w:t>
      </w:r>
      <w:r w:rsidR="00D8163C">
        <w:rPr>
          <w:rFonts w:ascii="Times New Roman" w:hAnsi="Times New Roman" w:cs="Times New Roman"/>
          <w:sz w:val="24"/>
          <w:szCs w:val="24"/>
        </w:rPr>
        <w:t xml:space="preserve">) </w:t>
      </w:r>
      <w:r w:rsidR="00727B1E">
        <w:rPr>
          <w:rFonts w:ascii="Times New Roman" w:hAnsi="Times New Roman" w:cs="Times New Roman"/>
          <w:sz w:val="24"/>
          <w:szCs w:val="24"/>
        </w:rPr>
        <w:t xml:space="preserve">to the defendant and plaintiff be awarded reasonable access during weekends and, </w:t>
      </w:r>
      <w:r w:rsidR="00623622">
        <w:rPr>
          <w:rFonts w:ascii="Times New Roman" w:hAnsi="Times New Roman" w:cs="Times New Roman"/>
          <w:sz w:val="24"/>
          <w:szCs w:val="24"/>
        </w:rPr>
        <w:t>tw</w:t>
      </w:r>
      <w:r>
        <w:rPr>
          <w:rFonts w:ascii="Times New Roman" w:hAnsi="Times New Roman" w:cs="Times New Roman"/>
          <w:sz w:val="24"/>
          <w:szCs w:val="24"/>
        </w:rPr>
        <w:t>o weeks of the school holidays.</w:t>
      </w:r>
    </w:p>
    <w:p w:rsidR="00112E0A" w:rsidRDefault="00112E0A" w:rsidP="004D61B5">
      <w:pPr>
        <w:pStyle w:val="ListParagraph"/>
        <w:spacing w:line="360" w:lineRule="auto"/>
        <w:ind w:firstLine="720"/>
        <w:jc w:val="both"/>
        <w:rPr>
          <w:rFonts w:ascii="Times New Roman" w:hAnsi="Times New Roman" w:cs="Times New Roman"/>
          <w:sz w:val="24"/>
          <w:szCs w:val="24"/>
        </w:rPr>
      </w:pPr>
    </w:p>
    <w:p w:rsidR="00097C50" w:rsidRPr="00820FBC" w:rsidRDefault="00AD0D39"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Responden</w:t>
      </w:r>
      <w:r w:rsidR="00457D98" w:rsidRPr="00820FBC">
        <w:rPr>
          <w:rFonts w:ascii="Times New Roman" w:hAnsi="Times New Roman" w:cs="Times New Roman"/>
          <w:sz w:val="24"/>
          <w:szCs w:val="24"/>
        </w:rPr>
        <w:t>t avers</w:t>
      </w:r>
      <w:r w:rsidRPr="00820FBC">
        <w:rPr>
          <w:rFonts w:ascii="Times New Roman" w:hAnsi="Times New Roman" w:cs="Times New Roman"/>
          <w:sz w:val="24"/>
          <w:szCs w:val="24"/>
        </w:rPr>
        <w:t xml:space="preserve"> that in D</w:t>
      </w:r>
      <w:r w:rsidR="00D8163C" w:rsidRPr="00820FBC">
        <w:rPr>
          <w:rFonts w:ascii="Times New Roman" w:hAnsi="Times New Roman" w:cs="Times New Roman"/>
          <w:sz w:val="24"/>
          <w:szCs w:val="24"/>
        </w:rPr>
        <w:t>ecember 2020, applicant took</w:t>
      </w:r>
      <w:r w:rsidRPr="00820FBC">
        <w:rPr>
          <w:rFonts w:ascii="Times New Roman" w:hAnsi="Times New Roman" w:cs="Times New Roman"/>
          <w:sz w:val="24"/>
          <w:szCs w:val="24"/>
        </w:rPr>
        <w:t xml:space="preserve"> </w:t>
      </w:r>
      <w:r w:rsidR="000642C9" w:rsidRPr="00820FBC">
        <w:rPr>
          <w:rFonts w:ascii="Times New Roman" w:hAnsi="Times New Roman" w:cs="Times New Roman"/>
          <w:sz w:val="24"/>
          <w:szCs w:val="24"/>
        </w:rPr>
        <w:t>custody of one</w:t>
      </w:r>
      <w:r w:rsidR="00B93441" w:rsidRPr="00820FBC">
        <w:rPr>
          <w:rFonts w:ascii="Times New Roman" w:hAnsi="Times New Roman" w:cs="Times New Roman"/>
          <w:sz w:val="24"/>
          <w:szCs w:val="24"/>
        </w:rPr>
        <w:t xml:space="preserve"> </w:t>
      </w:r>
      <w:r w:rsidRPr="00820FBC">
        <w:rPr>
          <w:rFonts w:ascii="Times New Roman" w:hAnsi="Times New Roman" w:cs="Times New Roman"/>
          <w:sz w:val="24"/>
          <w:szCs w:val="24"/>
        </w:rPr>
        <w:t>minor chil</w:t>
      </w:r>
      <w:r w:rsidR="00D63D7F" w:rsidRPr="00820FBC">
        <w:rPr>
          <w:rFonts w:ascii="Times New Roman" w:hAnsi="Times New Roman" w:cs="Times New Roman"/>
          <w:sz w:val="24"/>
          <w:szCs w:val="24"/>
        </w:rPr>
        <w:t xml:space="preserve">d </w:t>
      </w:r>
      <w:r w:rsidRPr="00820FBC">
        <w:rPr>
          <w:rFonts w:ascii="Times New Roman" w:hAnsi="Times New Roman" w:cs="Times New Roman"/>
          <w:sz w:val="24"/>
          <w:szCs w:val="24"/>
        </w:rPr>
        <w:t>and up to now he ha</w:t>
      </w:r>
      <w:r w:rsidR="00D63D7F" w:rsidRPr="00820FBC">
        <w:rPr>
          <w:rFonts w:ascii="Times New Roman" w:hAnsi="Times New Roman" w:cs="Times New Roman"/>
          <w:sz w:val="24"/>
          <w:szCs w:val="24"/>
        </w:rPr>
        <w:t xml:space="preserve">s refused to return such child to the respondent. </w:t>
      </w:r>
      <w:r w:rsidR="007C0527" w:rsidRPr="00820FBC">
        <w:rPr>
          <w:rFonts w:ascii="Times New Roman" w:hAnsi="Times New Roman" w:cs="Times New Roman"/>
          <w:sz w:val="24"/>
          <w:szCs w:val="24"/>
        </w:rPr>
        <w:t>Respondent contend</w:t>
      </w:r>
      <w:r w:rsidR="005C49BF" w:rsidRPr="00820FBC">
        <w:rPr>
          <w:rFonts w:ascii="Times New Roman" w:hAnsi="Times New Roman" w:cs="Times New Roman"/>
          <w:sz w:val="24"/>
          <w:szCs w:val="24"/>
        </w:rPr>
        <w:t>s</w:t>
      </w:r>
      <w:r w:rsidR="007C0527" w:rsidRPr="00820FBC">
        <w:rPr>
          <w:rFonts w:ascii="Times New Roman" w:hAnsi="Times New Roman" w:cs="Times New Roman"/>
          <w:sz w:val="24"/>
          <w:szCs w:val="24"/>
        </w:rPr>
        <w:t xml:space="preserve"> that applicant’s co</w:t>
      </w:r>
      <w:r w:rsidR="000642C9" w:rsidRPr="00820FBC">
        <w:rPr>
          <w:rFonts w:ascii="Times New Roman" w:hAnsi="Times New Roman" w:cs="Times New Roman"/>
          <w:sz w:val="24"/>
          <w:szCs w:val="24"/>
        </w:rPr>
        <w:t xml:space="preserve">nduct is in clear defiance of the </w:t>
      </w:r>
      <w:r w:rsidR="00561645" w:rsidRPr="00820FBC">
        <w:rPr>
          <w:rFonts w:ascii="Times New Roman" w:hAnsi="Times New Roman" w:cs="Times New Roman"/>
          <w:sz w:val="24"/>
          <w:szCs w:val="24"/>
        </w:rPr>
        <w:t xml:space="preserve">court order in HC 1981/18. </w:t>
      </w:r>
      <w:r w:rsidR="007C0527" w:rsidRPr="00820FBC">
        <w:rPr>
          <w:rFonts w:ascii="Times New Roman" w:hAnsi="Times New Roman" w:cs="Times New Roman"/>
          <w:sz w:val="24"/>
          <w:szCs w:val="24"/>
        </w:rPr>
        <w:t xml:space="preserve"> </w:t>
      </w:r>
    </w:p>
    <w:p w:rsidR="00457D98" w:rsidRDefault="00457D98" w:rsidP="004D61B5">
      <w:pPr>
        <w:pStyle w:val="ListParagraph"/>
        <w:spacing w:line="360" w:lineRule="auto"/>
        <w:jc w:val="both"/>
        <w:rPr>
          <w:rFonts w:ascii="Times New Roman" w:hAnsi="Times New Roman" w:cs="Times New Roman"/>
          <w:sz w:val="24"/>
          <w:szCs w:val="24"/>
        </w:rPr>
      </w:pPr>
    </w:p>
    <w:p w:rsidR="00F36B3A" w:rsidRPr="00820FBC" w:rsidRDefault="00F36B3A"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lastRenderedPageBreak/>
        <w:t xml:space="preserve">Respondent has filed a court application for contempt of court </w:t>
      </w:r>
      <w:r w:rsidR="00E80908" w:rsidRPr="00820FBC">
        <w:rPr>
          <w:rFonts w:ascii="Times New Roman" w:hAnsi="Times New Roman" w:cs="Times New Roman"/>
          <w:sz w:val="24"/>
          <w:szCs w:val="24"/>
        </w:rPr>
        <w:t xml:space="preserve">and </w:t>
      </w:r>
      <w:r w:rsidR="007C0527" w:rsidRPr="00820FBC">
        <w:rPr>
          <w:rFonts w:ascii="Times New Roman" w:hAnsi="Times New Roman" w:cs="Times New Roman"/>
          <w:sz w:val="24"/>
          <w:szCs w:val="24"/>
        </w:rPr>
        <w:t xml:space="preserve">such application </w:t>
      </w:r>
      <w:r w:rsidRPr="00820FBC">
        <w:rPr>
          <w:rFonts w:ascii="Times New Roman" w:hAnsi="Times New Roman" w:cs="Times New Roman"/>
          <w:sz w:val="24"/>
          <w:szCs w:val="24"/>
        </w:rPr>
        <w:t xml:space="preserve">is pending under cover of case number HC </w:t>
      </w:r>
      <w:r w:rsidR="00603A99" w:rsidRPr="00820FBC">
        <w:rPr>
          <w:rFonts w:ascii="Times New Roman" w:hAnsi="Times New Roman" w:cs="Times New Roman"/>
          <w:sz w:val="24"/>
          <w:szCs w:val="24"/>
        </w:rPr>
        <w:t xml:space="preserve">533/21. The contempt of court application is anchored on the applicant’s alleged defiance of </w:t>
      </w:r>
      <w:r w:rsidR="007C0527" w:rsidRPr="00820FBC">
        <w:rPr>
          <w:rFonts w:ascii="Times New Roman" w:hAnsi="Times New Roman" w:cs="Times New Roman"/>
          <w:sz w:val="24"/>
          <w:szCs w:val="24"/>
        </w:rPr>
        <w:t xml:space="preserve">HC 1981/18, </w:t>
      </w:r>
      <w:r w:rsidR="00BA3725" w:rsidRPr="00820FBC">
        <w:rPr>
          <w:rFonts w:ascii="Times New Roman" w:hAnsi="Times New Roman" w:cs="Times New Roman"/>
          <w:sz w:val="24"/>
          <w:szCs w:val="24"/>
        </w:rPr>
        <w:t xml:space="preserve">i.e. </w:t>
      </w:r>
      <w:r w:rsidR="007C0527" w:rsidRPr="00820FBC">
        <w:rPr>
          <w:rFonts w:ascii="Times New Roman" w:hAnsi="Times New Roman" w:cs="Times New Roman"/>
          <w:sz w:val="24"/>
          <w:szCs w:val="24"/>
        </w:rPr>
        <w:t xml:space="preserve">taking </w:t>
      </w:r>
      <w:r w:rsidR="00BA3725" w:rsidRPr="00820FBC">
        <w:rPr>
          <w:rFonts w:ascii="Times New Roman" w:hAnsi="Times New Roman" w:cs="Times New Roman"/>
          <w:sz w:val="24"/>
          <w:szCs w:val="24"/>
        </w:rPr>
        <w:t xml:space="preserve">the custody of the minor child against the clear provisions of a court </w:t>
      </w:r>
      <w:r w:rsidR="007A6B0A" w:rsidRPr="00820FBC">
        <w:rPr>
          <w:rFonts w:ascii="Times New Roman" w:hAnsi="Times New Roman" w:cs="Times New Roman"/>
          <w:sz w:val="24"/>
          <w:szCs w:val="24"/>
        </w:rPr>
        <w:t xml:space="preserve">order. </w:t>
      </w:r>
      <w:r w:rsidR="007A2916" w:rsidRPr="00820FBC">
        <w:rPr>
          <w:rFonts w:ascii="Times New Roman" w:hAnsi="Times New Roman" w:cs="Times New Roman"/>
          <w:sz w:val="24"/>
          <w:szCs w:val="24"/>
        </w:rPr>
        <w:t xml:space="preserve"> </w:t>
      </w:r>
    </w:p>
    <w:p w:rsidR="00F36B3A" w:rsidRPr="00F36B3A" w:rsidRDefault="00F36B3A" w:rsidP="004D61B5">
      <w:pPr>
        <w:pStyle w:val="ListParagraph"/>
        <w:jc w:val="both"/>
        <w:rPr>
          <w:rFonts w:ascii="Times New Roman" w:hAnsi="Times New Roman" w:cs="Times New Roman"/>
          <w:sz w:val="24"/>
          <w:szCs w:val="24"/>
        </w:rPr>
      </w:pPr>
    </w:p>
    <w:p w:rsidR="00B10EB9" w:rsidRPr="00820FBC" w:rsidRDefault="00457D98"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 xml:space="preserve">According to Mr </w:t>
      </w:r>
      <w:proofErr w:type="spellStart"/>
      <w:r w:rsidRPr="00820FBC">
        <w:rPr>
          <w:rFonts w:ascii="Times New Roman" w:hAnsi="Times New Roman" w:cs="Times New Roman"/>
          <w:i/>
          <w:sz w:val="24"/>
          <w:szCs w:val="24"/>
        </w:rPr>
        <w:t>Siziba</w:t>
      </w:r>
      <w:proofErr w:type="spellEnd"/>
      <w:r w:rsidRPr="00820FBC">
        <w:rPr>
          <w:rFonts w:ascii="Times New Roman" w:hAnsi="Times New Roman" w:cs="Times New Roman"/>
          <w:sz w:val="24"/>
          <w:szCs w:val="24"/>
        </w:rPr>
        <w:t xml:space="preserve">, applicant </w:t>
      </w:r>
      <w:r w:rsidR="00DE0CA9" w:rsidRPr="00820FBC">
        <w:rPr>
          <w:rFonts w:ascii="Times New Roman" w:hAnsi="Times New Roman" w:cs="Times New Roman"/>
          <w:sz w:val="24"/>
          <w:szCs w:val="24"/>
        </w:rPr>
        <w:t xml:space="preserve">has defiled the very order that he seeks this court to rescind. </w:t>
      </w:r>
      <w:r w:rsidR="003D19A7" w:rsidRPr="00820FBC">
        <w:rPr>
          <w:rFonts w:ascii="Times New Roman" w:hAnsi="Times New Roman" w:cs="Times New Roman"/>
          <w:sz w:val="24"/>
          <w:szCs w:val="24"/>
        </w:rPr>
        <w:t xml:space="preserve">It is argued that applicant made a unilateral decision to take custody </w:t>
      </w:r>
      <w:r w:rsidR="00AB6BAE" w:rsidRPr="00820FBC">
        <w:rPr>
          <w:rFonts w:ascii="Times New Roman" w:hAnsi="Times New Roman" w:cs="Times New Roman"/>
          <w:sz w:val="24"/>
          <w:szCs w:val="24"/>
        </w:rPr>
        <w:t xml:space="preserve">of the minor child, in clear violation of the order of this court. </w:t>
      </w:r>
      <w:r w:rsidR="00473BA1" w:rsidRPr="00820FBC">
        <w:rPr>
          <w:rFonts w:ascii="Times New Roman" w:hAnsi="Times New Roman" w:cs="Times New Roman"/>
          <w:sz w:val="24"/>
          <w:szCs w:val="24"/>
        </w:rPr>
        <w:t xml:space="preserve">Respondent’s contention is that applicant’s actions </w:t>
      </w:r>
      <w:r w:rsidR="00473BA1" w:rsidRPr="00820FBC">
        <w:rPr>
          <w:rFonts w:ascii="Times New Roman" w:hAnsi="Times New Roman"/>
          <w:sz w:val="24"/>
          <w:szCs w:val="24"/>
        </w:rPr>
        <w:t>are in clear disregard of a va</w:t>
      </w:r>
      <w:r w:rsidR="007B246E" w:rsidRPr="00820FBC">
        <w:rPr>
          <w:rFonts w:ascii="Times New Roman" w:hAnsi="Times New Roman"/>
          <w:sz w:val="24"/>
          <w:szCs w:val="24"/>
        </w:rPr>
        <w:t>lid court order, he has come to court</w:t>
      </w:r>
      <w:r w:rsidR="00473BA1" w:rsidRPr="00820FBC">
        <w:rPr>
          <w:rFonts w:ascii="Times New Roman" w:hAnsi="Times New Roman"/>
          <w:sz w:val="24"/>
          <w:szCs w:val="24"/>
        </w:rPr>
        <w:t xml:space="preserve"> with dirty hands and therefo</w:t>
      </w:r>
      <w:r w:rsidR="007B246E" w:rsidRPr="00820FBC">
        <w:rPr>
          <w:rFonts w:ascii="Times New Roman" w:hAnsi="Times New Roman"/>
          <w:sz w:val="24"/>
          <w:szCs w:val="24"/>
        </w:rPr>
        <w:t xml:space="preserve">re should not be heard in this </w:t>
      </w:r>
      <w:r w:rsidR="00473BA1" w:rsidRPr="00820FBC">
        <w:rPr>
          <w:rFonts w:ascii="Times New Roman" w:hAnsi="Times New Roman"/>
          <w:sz w:val="24"/>
          <w:szCs w:val="24"/>
        </w:rPr>
        <w:t>application.</w:t>
      </w:r>
      <w:r w:rsidR="007B246E" w:rsidRPr="00820FBC">
        <w:rPr>
          <w:rFonts w:ascii="Times New Roman" w:hAnsi="Times New Roman"/>
          <w:sz w:val="24"/>
          <w:szCs w:val="24"/>
        </w:rPr>
        <w:t xml:space="preserve"> </w:t>
      </w:r>
      <w:r w:rsidR="00B10EB9" w:rsidRPr="00820FBC">
        <w:rPr>
          <w:rFonts w:ascii="Times New Roman" w:hAnsi="Times New Roman" w:cs="Times New Roman"/>
          <w:sz w:val="24"/>
          <w:szCs w:val="24"/>
        </w:rPr>
        <w:t xml:space="preserve">Counsel argued that </w:t>
      </w:r>
      <w:r w:rsidR="00803FC9" w:rsidRPr="00820FBC">
        <w:rPr>
          <w:rFonts w:ascii="Times New Roman" w:hAnsi="Times New Roman" w:cs="Times New Roman"/>
          <w:sz w:val="24"/>
          <w:szCs w:val="24"/>
        </w:rPr>
        <w:t xml:space="preserve">this preliminary objection be upheld with costs of suit on a legal practitioner and client scale. </w:t>
      </w:r>
    </w:p>
    <w:p w:rsidR="002F4F10" w:rsidRPr="002F4F10" w:rsidRDefault="002F4F10" w:rsidP="004D61B5">
      <w:pPr>
        <w:pStyle w:val="ListParagraph"/>
        <w:jc w:val="both"/>
        <w:rPr>
          <w:rFonts w:ascii="Times New Roman" w:hAnsi="Times New Roman" w:cs="Times New Roman"/>
          <w:sz w:val="24"/>
          <w:szCs w:val="24"/>
        </w:rPr>
      </w:pPr>
    </w:p>
    <w:p w:rsidR="000705E6" w:rsidRPr="00820FBC" w:rsidRDefault="002F4F10"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 xml:space="preserve">In his answering affidavit applicant contends that in December 2020, the parties agreed that the minor child would start his secondary education in South Africa. </w:t>
      </w:r>
      <w:r w:rsidR="00DA5A4F" w:rsidRPr="00820FBC">
        <w:rPr>
          <w:rFonts w:ascii="Times New Roman" w:hAnsi="Times New Roman" w:cs="Times New Roman"/>
          <w:sz w:val="24"/>
          <w:szCs w:val="24"/>
        </w:rPr>
        <w:t xml:space="preserve">It is further averred that it was agreed that it would be in the best interests of the minor child to be educated in South Africa and that on holidays he would visit respondent in Zimbabwe. </w:t>
      </w:r>
      <w:r w:rsidR="00467344" w:rsidRPr="00820FBC">
        <w:rPr>
          <w:rFonts w:ascii="Times New Roman" w:hAnsi="Times New Roman" w:cs="Times New Roman"/>
          <w:sz w:val="24"/>
          <w:szCs w:val="24"/>
        </w:rPr>
        <w:t xml:space="preserve">It is said the child is doing Form 1 in South Africa. </w:t>
      </w:r>
      <w:r w:rsidR="003014DF" w:rsidRPr="00820FBC">
        <w:rPr>
          <w:rFonts w:ascii="Times New Roman" w:hAnsi="Times New Roman" w:cs="Times New Roman"/>
          <w:sz w:val="24"/>
          <w:szCs w:val="24"/>
        </w:rPr>
        <w:t xml:space="preserve">It is further contended that respondent is bent on portraying </w:t>
      </w:r>
      <w:r w:rsidR="00C83C58" w:rsidRPr="00820FBC">
        <w:rPr>
          <w:rFonts w:ascii="Times New Roman" w:hAnsi="Times New Roman" w:cs="Times New Roman"/>
          <w:sz w:val="24"/>
          <w:szCs w:val="24"/>
        </w:rPr>
        <w:t>a false image that applicant arbitrarily retain</w:t>
      </w:r>
      <w:r w:rsidR="00FA5336" w:rsidRPr="00820FBC">
        <w:rPr>
          <w:rFonts w:ascii="Times New Roman" w:hAnsi="Times New Roman" w:cs="Times New Roman"/>
          <w:sz w:val="24"/>
          <w:szCs w:val="24"/>
        </w:rPr>
        <w:t xml:space="preserve">ed custody of this minor </w:t>
      </w:r>
      <w:r w:rsidR="00302624" w:rsidRPr="00820FBC">
        <w:rPr>
          <w:rFonts w:ascii="Times New Roman" w:hAnsi="Times New Roman" w:cs="Times New Roman"/>
          <w:sz w:val="24"/>
          <w:szCs w:val="24"/>
        </w:rPr>
        <w:t xml:space="preserve">child, when in fact she agreed that the child stays in South Africa with applicant. </w:t>
      </w:r>
    </w:p>
    <w:p w:rsidR="000705E6" w:rsidRPr="000705E6" w:rsidRDefault="000705E6" w:rsidP="004D61B5">
      <w:pPr>
        <w:pStyle w:val="ListParagraph"/>
        <w:jc w:val="both"/>
        <w:rPr>
          <w:rFonts w:ascii="Times New Roman" w:hAnsi="Times New Roman" w:cs="Times New Roman"/>
          <w:sz w:val="24"/>
          <w:szCs w:val="24"/>
        </w:rPr>
      </w:pPr>
    </w:p>
    <w:p w:rsidR="000705E6" w:rsidRPr="00820FBC" w:rsidRDefault="009B433B"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 xml:space="preserve">Mr </w:t>
      </w:r>
      <w:proofErr w:type="spellStart"/>
      <w:r w:rsidRPr="00820FBC">
        <w:rPr>
          <w:rFonts w:ascii="Times New Roman" w:hAnsi="Times New Roman" w:cs="Times New Roman"/>
          <w:i/>
          <w:sz w:val="24"/>
          <w:szCs w:val="24"/>
        </w:rPr>
        <w:t>Chipetiwa</w:t>
      </w:r>
      <w:proofErr w:type="spellEnd"/>
      <w:r w:rsidRPr="00820FBC">
        <w:rPr>
          <w:rFonts w:ascii="Times New Roman" w:hAnsi="Times New Roman" w:cs="Times New Roman"/>
          <w:sz w:val="24"/>
          <w:szCs w:val="24"/>
        </w:rPr>
        <w:t xml:space="preserve"> counsel for the applicant</w:t>
      </w:r>
      <w:r w:rsidR="00AC7249" w:rsidRPr="00820FBC">
        <w:rPr>
          <w:rFonts w:ascii="Times New Roman" w:hAnsi="Times New Roman" w:cs="Times New Roman"/>
          <w:sz w:val="24"/>
          <w:szCs w:val="24"/>
        </w:rPr>
        <w:t xml:space="preserve"> submitted that there is no </w:t>
      </w:r>
      <w:r w:rsidR="00AC7249" w:rsidRPr="00820FBC">
        <w:rPr>
          <w:rFonts w:ascii="Times New Roman" w:hAnsi="Times New Roman" w:cs="Times New Roman"/>
          <w:i/>
          <w:sz w:val="24"/>
          <w:szCs w:val="24"/>
        </w:rPr>
        <w:t>nexus</w:t>
      </w:r>
      <w:r w:rsidR="00AC7249" w:rsidRPr="00820FBC">
        <w:rPr>
          <w:rFonts w:ascii="Times New Roman" w:hAnsi="Times New Roman" w:cs="Times New Roman"/>
          <w:sz w:val="24"/>
          <w:szCs w:val="24"/>
        </w:rPr>
        <w:t xml:space="preserve"> between the present application and the dirty hands complained about. </w:t>
      </w:r>
      <w:r w:rsidR="00EE674C" w:rsidRPr="00820FBC">
        <w:rPr>
          <w:rFonts w:ascii="Times New Roman" w:hAnsi="Times New Roman" w:cs="Times New Roman"/>
          <w:sz w:val="24"/>
          <w:szCs w:val="24"/>
        </w:rPr>
        <w:t>Applicant is s</w:t>
      </w:r>
      <w:r w:rsidR="00020A31" w:rsidRPr="00820FBC">
        <w:rPr>
          <w:rFonts w:ascii="Times New Roman" w:hAnsi="Times New Roman" w:cs="Times New Roman"/>
          <w:sz w:val="24"/>
          <w:szCs w:val="24"/>
        </w:rPr>
        <w:t xml:space="preserve">eeking rescission of judgment relating </w:t>
      </w:r>
      <w:r w:rsidR="004B7729" w:rsidRPr="00820FBC">
        <w:rPr>
          <w:rFonts w:ascii="Times New Roman" w:hAnsi="Times New Roman" w:cs="Times New Roman"/>
          <w:sz w:val="24"/>
          <w:szCs w:val="24"/>
        </w:rPr>
        <w:t xml:space="preserve">to </w:t>
      </w:r>
      <w:r w:rsidR="00020A31" w:rsidRPr="00820FBC">
        <w:rPr>
          <w:rFonts w:ascii="Times New Roman" w:hAnsi="Times New Roman" w:cs="Times New Roman"/>
          <w:sz w:val="24"/>
          <w:szCs w:val="24"/>
        </w:rPr>
        <w:t>the</w:t>
      </w:r>
      <w:r w:rsidR="00EE674C" w:rsidRPr="00820FBC">
        <w:rPr>
          <w:rFonts w:ascii="Times New Roman" w:hAnsi="Times New Roman" w:cs="Times New Roman"/>
          <w:sz w:val="24"/>
          <w:szCs w:val="24"/>
        </w:rPr>
        <w:t xml:space="preserve"> distribution of the </w:t>
      </w:r>
      <w:r w:rsidR="00020A31" w:rsidRPr="00820FBC">
        <w:rPr>
          <w:rFonts w:ascii="Times New Roman" w:hAnsi="Times New Roman" w:cs="Times New Roman"/>
          <w:sz w:val="24"/>
          <w:szCs w:val="24"/>
        </w:rPr>
        <w:t xml:space="preserve">matrimonial </w:t>
      </w:r>
      <w:r w:rsidR="00EE674C" w:rsidRPr="00820FBC">
        <w:rPr>
          <w:rFonts w:ascii="Times New Roman" w:hAnsi="Times New Roman" w:cs="Times New Roman"/>
          <w:sz w:val="24"/>
          <w:szCs w:val="24"/>
        </w:rPr>
        <w:t xml:space="preserve">property, </w:t>
      </w:r>
      <w:r w:rsidR="00020A31" w:rsidRPr="00820FBC">
        <w:rPr>
          <w:rFonts w:ascii="Times New Roman" w:hAnsi="Times New Roman" w:cs="Times New Roman"/>
          <w:sz w:val="24"/>
          <w:szCs w:val="24"/>
        </w:rPr>
        <w:t xml:space="preserve">and </w:t>
      </w:r>
      <w:r w:rsidR="008F0D75" w:rsidRPr="00820FBC">
        <w:rPr>
          <w:rFonts w:ascii="Times New Roman" w:hAnsi="Times New Roman" w:cs="Times New Roman"/>
          <w:sz w:val="24"/>
          <w:szCs w:val="24"/>
        </w:rPr>
        <w:t>he is not</w:t>
      </w:r>
      <w:r w:rsidR="00464F55" w:rsidRPr="00820FBC">
        <w:rPr>
          <w:rFonts w:ascii="Times New Roman" w:hAnsi="Times New Roman" w:cs="Times New Roman"/>
          <w:sz w:val="24"/>
          <w:szCs w:val="24"/>
        </w:rPr>
        <w:t xml:space="preserve"> seeking a variation of the custody order</w:t>
      </w:r>
      <w:r w:rsidR="008F0D75" w:rsidRPr="00820FBC">
        <w:rPr>
          <w:rFonts w:ascii="Times New Roman" w:hAnsi="Times New Roman" w:cs="Times New Roman"/>
          <w:sz w:val="24"/>
          <w:szCs w:val="24"/>
        </w:rPr>
        <w:t xml:space="preserve">. It </w:t>
      </w:r>
      <w:r w:rsidR="00464F55" w:rsidRPr="00820FBC">
        <w:rPr>
          <w:rFonts w:ascii="Times New Roman" w:hAnsi="Times New Roman" w:cs="Times New Roman"/>
          <w:sz w:val="24"/>
          <w:szCs w:val="24"/>
        </w:rPr>
        <w:t xml:space="preserve">is </w:t>
      </w:r>
      <w:r w:rsidR="008F0D75" w:rsidRPr="00820FBC">
        <w:rPr>
          <w:rFonts w:ascii="Times New Roman" w:hAnsi="Times New Roman" w:cs="Times New Roman"/>
          <w:sz w:val="24"/>
          <w:szCs w:val="24"/>
        </w:rPr>
        <w:t xml:space="preserve">further argued that this objection would have been properly taken if applicant was seeking custody of the children. </w:t>
      </w:r>
      <w:r w:rsidRPr="00820FBC">
        <w:rPr>
          <w:rFonts w:ascii="Times New Roman" w:hAnsi="Times New Roman" w:cs="Times New Roman"/>
          <w:sz w:val="24"/>
          <w:szCs w:val="24"/>
        </w:rPr>
        <w:t xml:space="preserve"> </w:t>
      </w:r>
      <w:r w:rsidR="000705E6" w:rsidRPr="00820FBC">
        <w:rPr>
          <w:rFonts w:ascii="Times New Roman" w:hAnsi="Times New Roman" w:cs="Times New Roman"/>
          <w:sz w:val="24"/>
          <w:szCs w:val="24"/>
        </w:rPr>
        <w:t>According to</w:t>
      </w:r>
      <w:r w:rsidRPr="00820FBC">
        <w:rPr>
          <w:rFonts w:ascii="Times New Roman" w:hAnsi="Times New Roman" w:cs="Times New Roman"/>
          <w:sz w:val="24"/>
          <w:szCs w:val="24"/>
        </w:rPr>
        <w:t xml:space="preserve"> counsel</w:t>
      </w:r>
      <w:r w:rsidR="000705E6" w:rsidRPr="00820FBC">
        <w:rPr>
          <w:rFonts w:ascii="Times New Roman" w:hAnsi="Times New Roman" w:cs="Times New Roman"/>
          <w:sz w:val="24"/>
          <w:szCs w:val="24"/>
        </w:rPr>
        <w:t xml:space="preserve">, this preliminary point has no merit and must be dismissed. </w:t>
      </w:r>
    </w:p>
    <w:p w:rsidR="000705E6" w:rsidRPr="00AC7249" w:rsidRDefault="000705E6" w:rsidP="004D61B5">
      <w:pPr>
        <w:pStyle w:val="ListParagraph"/>
        <w:jc w:val="both"/>
        <w:rPr>
          <w:rFonts w:ascii="Times New Roman" w:hAnsi="Times New Roman" w:cs="Times New Roman"/>
          <w:sz w:val="24"/>
          <w:szCs w:val="24"/>
        </w:rPr>
      </w:pPr>
    </w:p>
    <w:p w:rsidR="000705E6" w:rsidRDefault="00713CB2" w:rsidP="002739A3">
      <w:pPr>
        <w:spacing w:line="360" w:lineRule="auto"/>
        <w:ind w:firstLine="360"/>
        <w:jc w:val="both"/>
        <w:rPr>
          <w:rFonts w:ascii="Times New Roman" w:hAnsi="Times New Roman" w:cs="Times New Roman"/>
          <w:b/>
          <w:sz w:val="24"/>
          <w:szCs w:val="24"/>
        </w:rPr>
      </w:pPr>
      <w:r w:rsidRPr="00713CB2">
        <w:rPr>
          <w:rFonts w:ascii="Times New Roman" w:hAnsi="Times New Roman" w:cs="Times New Roman"/>
          <w:b/>
          <w:sz w:val="24"/>
          <w:szCs w:val="24"/>
        </w:rPr>
        <w:t xml:space="preserve">The legal principles </w:t>
      </w:r>
      <w:r w:rsidR="00866285">
        <w:rPr>
          <w:rFonts w:ascii="Times New Roman" w:hAnsi="Times New Roman" w:cs="Times New Roman"/>
          <w:b/>
          <w:sz w:val="24"/>
          <w:szCs w:val="24"/>
        </w:rPr>
        <w:t xml:space="preserve">and the facts </w:t>
      </w:r>
    </w:p>
    <w:p w:rsidR="00A76040" w:rsidRPr="00820FBC" w:rsidRDefault="007A2916" w:rsidP="00820FBC">
      <w:pPr>
        <w:pStyle w:val="ListParagraph"/>
        <w:numPr>
          <w:ilvl w:val="0"/>
          <w:numId w:val="8"/>
        </w:numPr>
        <w:spacing w:line="360" w:lineRule="auto"/>
        <w:jc w:val="both"/>
        <w:rPr>
          <w:rFonts w:ascii="Times New Roman" w:hAnsi="Times New Roman"/>
          <w:sz w:val="24"/>
          <w:szCs w:val="24"/>
        </w:rPr>
      </w:pPr>
      <w:r w:rsidRPr="00820FBC">
        <w:rPr>
          <w:rFonts w:ascii="Times New Roman" w:hAnsi="Times New Roman"/>
          <w:sz w:val="24"/>
          <w:szCs w:val="24"/>
        </w:rPr>
        <w:t>Th</w:t>
      </w:r>
      <w:r w:rsidR="004B7729" w:rsidRPr="00820FBC">
        <w:rPr>
          <w:rFonts w:ascii="Times New Roman" w:hAnsi="Times New Roman"/>
          <w:sz w:val="24"/>
          <w:szCs w:val="24"/>
        </w:rPr>
        <w:t xml:space="preserve">e jurisprudence in this jurisdiction </w:t>
      </w:r>
      <w:r w:rsidRPr="00820FBC">
        <w:rPr>
          <w:rFonts w:ascii="Times New Roman" w:hAnsi="Times New Roman"/>
          <w:sz w:val="24"/>
          <w:szCs w:val="24"/>
        </w:rPr>
        <w:t>is that p</w:t>
      </w:r>
      <w:r w:rsidR="00453C80" w:rsidRPr="00820FBC">
        <w:rPr>
          <w:rFonts w:ascii="Times New Roman" w:hAnsi="Times New Roman"/>
          <w:sz w:val="24"/>
          <w:szCs w:val="24"/>
        </w:rPr>
        <w:t>eople are not allowed to come to court seeking the court's assistance if they are guilty of a lack of probity or honesty in respect of the circumstances which cause them to seek relief from the court. It is called, in time-</w:t>
      </w:r>
      <w:r w:rsidR="00453C80" w:rsidRPr="00820FBC">
        <w:rPr>
          <w:rFonts w:ascii="Times New Roman" w:hAnsi="Times New Roman"/>
          <w:sz w:val="24"/>
          <w:szCs w:val="24"/>
        </w:rPr>
        <w:lastRenderedPageBreak/>
        <w:t xml:space="preserve">honoured legal parlance, the need to have clean hands. It is a basic principle that litigants should come to   court without dirty hands. If a litigant with unclean hands is allowed to seek a court's assistance, then the court risks compromising its integrity and becoming a party to underhand transactions. </w:t>
      </w:r>
      <w:r w:rsidR="00DB6B7D" w:rsidRPr="00820FBC">
        <w:rPr>
          <w:rFonts w:ascii="Times New Roman" w:eastAsia="Times New Roman" w:hAnsi="Times New Roman" w:cs="Times New Roman"/>
          <w:iCs/>
          <w:sz w:val="24"/>
          <w:szCs w:val="24"/>
          <w:lang w:eastAsia="en-ZW"/>
        </w:rPr>
        <w:t xml:space="preserve">See: </w:t>
      </w:r>
      <w:proofErr w:type="spellStart"/>
      <w:r w:rsidR="00DB6B7D" w:rsidRPr="00820FBC">
        <w:rPr>
          <w:rFonts w:ascii="Times New Roman" w:eastAsia="Times New Roman" w:hAnsi="Times New Roman" w:cs="Times New Roman"/>
          <w:i/>
          <w:iCs/>
          <w:sz w:val="24"/>
          <w:szCs w:val="24"/>
          <w:lang w:eastAsia="en-ZW"/>
        </w:rPr>
        <w:t>Nhapata</w:t>
      </w:r>
      <w:proofErr w:type="spellEnd"/>
      <w:r w:rsidR="00DB6B7D" w:rsidRPr="00820FBC">
        <w:rPr>
          <w:rFonts w:ascii="Times New Roman" w:eastAsia="Times New Roman" w:hAnsi="Times New Roman" w:cs="Times New Roman"/>
          <w:i/>
          <w:iCs/>
          <w:sz w:val="24"/>
          <w:szCs w:val="24"/>
          <w:lang w:eastAsia="en-ZW"/>
        </w:rPr>
        <w:t xml:space="preserve"> v </w:t>
      </w:r>
      <w:proofErr w:type="spellStart"/>
      <w:r w:rsidR="00DB6B7D" w:rsidRPr="00820FBC">
        <w:rPr>
          <w:rFonts w:ascii="Times New Roman" w:eastAsia="Times New Roman" w:hAnsi="Times New Roman" w:cs="Times New Roman"/>
          <w:i/>
          <w:iCs/>
          <w:sz w:val="24"/>
          <w:szCs w:val="24"/>
          <w:lang w:eastAsia="en-ZW"/>
        </w:rPr>
        <w:t>Maswi</w:t>
      </w:r>
      <w:proofErr w:type="spellEnd"/>
      <w:r w:rsidR="00DB6B7D" w:rsidRPr="00820FBC">
        <w:rPr>
          <w:rFonts w:ascii="Times New Roman" w:eastAsia="Times New Roman" w:hAnsi="Times New Roman" w:cs="Times New Roman"/>
          <w:i/>
          <w:iCs/>
          <w:sz w:val="24"/>
          <w:szCs w:val="24"/>
          <w:lang w:eastAsia="en-ZW"/>
        </w:rPr>
        <w:t xml:space="preserve"> &amp; </w:t>
      </w:r>
      <w:proofErr w:type="gramStart"/>
      <w:r w:rsidR="00DB6B7D" w:rsidRPr="00820FBC">
        <w:rPr>
          <w:rFonts w:ascii="Times New Roman" w:eastAsia="Times New Roman" w:hAnsi="Times New Roman" w:cs="Times New Roman"/>
          <w:i/>
          <w:iCs/>
          <w:sz w:val="24"/>
          <w:szCs w:val="24"/>
          <w:lang w:eastAsia="en-ZW"/>
        </w:rPr>
        <w:t>Another</w:t>
      </w:r>
      <w:proofErr w:type="gramEnd"/>
      <w:r w:rsidR="00DB6B7D" w:rsidRPr="00820FBC">
        <w:rPr>
          <w:rFonts w:ascii="Times New Roman" w:eastAsia="Times New Roman" w:hAnsi="Times New Roman" w:cs="Times New Roman"/>
          <w:sz w:val="24"/>
          <w:szCs w:val="24"/>
          <w:lang w:eastAsia="en-ZW"/>
        </w:rPr>
        <w:t xml:space="preserve"> SC 38-16; </w:t>
      </w:r>
      <w:proofErr w:type="spellStart"/>
      <w:r w:rsidR="00DB6B7D" w:rsidRPr="00820FBC">
        <w:rPr>
          <w:rFonts w:ascii="Times New Roman" w:eastAsia="Times New Roman" w:hAnsi="Times New Roman" w:cs="Times New Roman"/>
          <w:i/>
          <w:iCs/>
          <w:sz w:val="24"/>
          <w:szCs w:val="24"/>
          <w:lang w:eastAsia="en-ZW"/>
        </w:rPr>
        <w:t>Econet</w:t>
      </w:r>
      <w:proofErr w:type="spellEnd"/>
      <w:r w:rsidR="00DB6B7D" w:rsidRPr="00820FBC">
        <w:rPr>
          <w:rFonts w:ascii="Times New Roman" w:eastAsia="Times New Roman" w:hAnsi="Times New Roman" w:cs="Times New Roman"/>
          <w:i/>
          <w:iCs/>
          <w:sz w:val="24"/>
          <w:szCs w:val="24"/>
          <w:lang w:eastAsia="en-ZW"/>
        </w:rPr>
        <w:t xml:space="preserve"> Wireless (Private) Limited v The Minister of Public Service Labour and Social</w:t>
      </w:r>
      <w:r w:rsidR="00DB6B7D" w:rsidRPr="00820FBC">
        <w:rPr>
          <w:rFonts w:ascii="Times New Roman" w:eastAsia="Times New Roman" w:hAnsi="Times New Roman" w:cs="Times New Roman"/>
          <w:sz w:val="24"/>
          <w:szCs w:val="24"/>
          <w:lang w:eastAsia="en-ZW"/>
        </w:rPr>
        <w:t> </w:t>
      </w:r>
      <w:r w:rsidR="00DB6B7D" w:rsidRPr="00820FBC">
        <w:rPr>
          <w:rFonts w:ascii="Times New Roman" w:eastAsia="Times New Roman" w:hAnsi="Times New Roman" w:cs="Times New Roman"/>
          <w:i/>
          <w:iCs/>
          <w:sz w:val="24"/>
          <w:szCs w:val="24"/>
          <w:lang w:eastAsia="en-ZW"/>
        </w:rPr>
        <w:t>Welfare and Others</w:t>
      </w:r>
      <w:r w:rsidR="00DB6B7D" w:rsidRPr="00820FBC">
        <w:rPr>
          <w:rFonts w:ascii="Times New Roman" w:eastAsia="Times New Roman" w:hAnsi="Times New Roman" w:cs="Times New Roman"/>
          <w:sz w:val="24"/>
          <w:szCs w:val="24"/>
          <w:lang w:eastAsia="en-ZW"/>
        </w:rPr>
        <w:t> SC 31-2016.</w:t>
      </w:r>
    </w:p>
    <w:p w:rsidR="006B721C" w:rsidRPr="00820FBC" w:rsidRDefault="00C76115"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A c</w:t>
      </w:r>
      <w:r w:rsidR="00D70F78" w:rsidRPr="00820FBC">
        <w:rPr>
          <w:rFonts w:ascii="Times New Roman" w:hAnsi="Times New Roman" w:cs="Times New Roman"/>
          <w:sz w:val="24"/>
          <w:szCs w:val="24"/>
        </w:rPr>
        <w:t>ourt would withhold its jurisdiction</w:t>
      </w:r>
      <w:r w:rsidRPr="00820FBC">
        <w:rPr>
          <w:rFonts w:ascii="Times New Roman" w:hAnsi="Times New Roman" w:cs="Times New Roman"/>
          <w:sz w:val="24"/>
          <w:szCs w:val="24"/>
        </w:rPr>
        <w:t xml:space="preserve"> and protection against a litigant who is in defiance of the law. A court of law cannot connive at or condone the open defiance of the law. A court cannot come to the rescue of a litigant whose hands are dripping dirt. One cannot </w:t>
      </w:r>
      <w:r w:rsidR="00C0286B" w:rsidRPr="00820FBC">
        <w:rPr>
          <w:rFonts w:ascii="Times New Roman" w:hAnsi="Times New Roman" w:cs="Times New Roman"/>
          <w:sz w:val="24"/>
          <w:szCs w:val="24"/>
        </w:rPr>
        <w:t>defy the court,</w:t>
      </w:r>
      <w:r w:rsidR="00576751" w:rsidRPr="00820FBC">
        <w:rPr>
          <w:rFonts w:ascii="Times New Roman" w:hAnsi="Times New Roman" w:cs="Times New Roman"/>
          <w:sz w:val="24"/>
          <w:szCs w:val="24"/>
        </w:rPr>
        <w:t xml:space="preserve"> undermine the orders</w:t>
      </w:r>
      <w:r w:rsidRPr="00820FBC">
        <w:rPr>
          <w:rFonts w:ascii="Times New Roman" w:hAnsi="Times New Roman" w:cs="Times New Roman"/>
          <w:sz w:val="24"/>
          <w:szCs w:val="24"/>
        </w:rPr>
        <w:t xml:space="preserve"> of the court and </w:t>
      </w:r>
      <w:r w:rsidR="00D70F78" w:rsidRPr="00820FBC">
        <w:rPr>
          <w:rFonts w:ascii="Times New Roman" w:hAnsi="Times New Roman" w:cs="Times New Roman"/>
          <w:sz w:val="24"/>
          <w:szCs w:val="24"/>
        </w:rPr>
        <w:t xml:space="preserve">when it suits him </w:t>
      </w:r>
      <w:r w:rsidRPr="00820FBC">
        <w:rPr>
          <w:rFonts w:ascii="Times New Roman" w:hAnsi="Times New Roman" w:cs="Times New Roman"/>
          <w:sz w:val="24"/>
          <w:szCs w:val="24"/>
        </w:rPr>
        <w:t>still approach the same court for assistance and relief.</w:t>
      </w:r>
      <w:r w:rsidR="008F3A69" w:rsidRPr="00820FBC">
        <w:rPr>
          <w:rFonts w:ascii="Times New Roman" w:hAnsi="Times New Roman" w:cs="Times New Roman"/>
          <w:sz w:val="24"/>
          <w:szCs w:val="24"/>
        </w:rPr>
        <w:t xml:space="preserve"> See: See:</w:t>
      </w:r>
      <w:r w:rsidR="008F3A69" w:rsidRPr="00820FBC">
        <w:rPr>
          <w:rFonts w:ascii="Times New Roman" w:hAnsi="Times New Roman" w:cs="Times New Roman"/>
          <w:i/>
          <w:iCs/>
          <w:sz w:val="24"/>
          <w:szCs w:val="24"/>
        </w:rPr>
        <w:t xml:space="preserve"> Associated Newspapers of Zimbabwe (Pvt) Ltd v Minister of State for Information and Publicity &amp;</w:t>
      </w:r>
      <w:r w:rsidR="00390CD2" w:rsidRPr="00820FBC">
        <w:rPr>
          <w:rFonts w:ascii="Times New Roman" w:hAnsi="Times New Roman" w:cs="Times New Roman"/>
          <w:i/>
          <w:iCs/>
          <w:sz w:val="24"/>
          <w:szCs w:val="24"/>
        </w:rPr>
        <w:t xml:space="preserve"> </w:t>
      </w:r>
      <w:proofErr w:type="spellStart"/>
      <w:r w:rsidR="00390CD2" w:rsidRPr="00820FBC">
        <w:rPr>
          <w:rFonts w:ascii="Times New Roman" w:hAnsi="Times New Roman" w:cs="Times New Roman"/>
          <w:i/>
          <w:iCs/>
          <w:sz w:val="24"/>
          <w:szCs w:val="24"/>
        </w:rPr>
        <w:t>Ors</w:t>
      </w:r>
      <w:proofErr w:type="spellEnd"/>
      <w:r w:rsidR="00390CD2" w:rsidRPr="00820FBC">
        <w:rPr>
          <w:rFonts w:ascii="Times New Roman" w:hAnsi="Times New Roman" w:cs="Times New Roman"/>
          <w:i/>
          <w:iCs/>
          <w:sz w:val="24"/>
          <w:szCs w:val="24"/>
        </w:rPr>
        <w:t xml:space="preserve"> </w:t>
      </w:r>
      <w:r w:rsidR="00390CD2" w:rsidRPr="00820FBC">
        <w:rPr>
          <w:rFonts w:ascii="Times New Roman" w:hAnsi="Times New Roman" w:cs="Times New Roman"/>
          <w:sz w:val="24"/>
          <w:szCs w:val="24"/>
        </w:rPr>
        <w:t xml:space="preserve">SC 20/2003. </w:t>
      </w:r>
      <w:r w:rsidR="0039791D" w:rsidRPr="00820FBC">
        <w:rPr>
          <w:rFonts w:ascii="Times New Roman" w:hAnsi="Times New Roman" w:cs="Times New Roman"/>
          <w:iCs/>
          <w:sz w:val="24"/>
          <w:szCs w:val="24"/>
        </w:rPr>
        <w:t>A court would withhold its jurisdic</w:t>
      </w:r>
      <w:r w:rsidR="00B07525" w:rsidRPr="00820FBC">
        <w:rPr>
          <w:rFonts w:ascii="Times New Roman" w:hAnsi="Times New Roman" w:cs="Times New Roman"/>
          <w:iCs/>
          <w:sz w:val="24"/>
          <w:szCs w:val="24"/>
        </w:rPr>
        <w:t>tion against an errant litigant</w:t>
      </w:r>
      <w:r w:rsidR="0039791D" w:rsidRPr="00820FBC">
        <w:rPr>
          <w:rFonts w:ascii="Times New Roman" w:hAnsi="Times New Roman" w:cs="Times New Roman"/>
          <w:iCs/>
          <w:sz w:val="24"/>
          <w:szCs w:val="24"/>
        </w:rPr>
        <w:t xml:space="preserve"> who is in defiance of a court order.</w:t>
      </w:r>
      <w:r w:rsidR="000829E1" w:rsidRPr="00820FBC">
        <w:rPr>
          <w:rFonts w:ascii="Times New Roman" w:hAnsi="Times New Roman" w:cs="Times New Roman"/>
          <w:iCs/>
          <w:sz w:val="24"/>
          <w:szCs w:val="24"/>
        </w:rPr>
        <w:t xml:space="preserve"> </w:t>
      </w:r>
      <w:r w:rsidR="006B721C" w:rsidRPr="00820FBC">
        <w:rPr>
          <w:rFonts w:ascii="Times New Roman" w:hAnsi="Times New Roman" w:cs="Times New Roman"/>
          <w:sz w:val="24"/>
          <w:szCs w:val="24"/>
          <w:shd w:val="clear" w:color="auto" w:fill="FFFFFF"/>
        </w:rPr>
        <w:t xml:space="preserve">It is on the basis of these legal principles that this preliminary objection must be viewed and considered. </w:t>
      </w:r>
    </w:p>
    <w:p w:rsidR="006B721C" w:rsidRPr="000829E1" w:rsidRDefault="006B721C" w:rsidP="004D61B5">
      <w:pPr>
        <w:pStyle w:val="Heading3"/>
        <w:shd w:val="clear" w:color="auto" w:fill="FFFFFF"/>
        <w:spacing w:before="0" w:beforeAutospacing="0" w:after="0" w:afterAutospacing="0" w:line="360" w:lineRule="auto"/>
        <w:jc w:val="both"/>
        <w:rPr>
          <w:rFonts w:eastAsiaTheme="minorHAnsi"/>
          <w:bCs w:val="0"/>
          <w:sz w:val="24"/>
          <w:szCs w:val="24"/>
          <w:lang w:eastAsia="en-US"/>
        </w:rPr>
      </w:pPr>
    </w:p>
    <w:p w:rsidR="0042045C" w:rsidRPr="00820FBC" w:rsidRDefault="00880DA5"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 xml:space="preserve">It is common cause that this court in HC 1981/18 awarded the custody of the minor children to the respondent. </w:t>
      </w:r>
      <w:r w:rsidR="00B13E3A" w:rsidRPr="00820FBC">
        <w:rPr>
          <w:rFonts w:ascii="Times New Roman" w:hAnsi="Times New Roman" w:cs="Times New Roman"/>
          <w:sz w:val="24"/>
          <w:szCs w:val="24"/>
        </w:rPr>
        <w:t>The court order</w:t>
      </w:r>
      <w:r w:rsidR="00B10EB9" w:rsidRPr="00820FBC">
        <w:rPr>
          <w:rFonts w:ascii="Times New Roman" w:hAnsi="Times New Roman" w:cs="Times New Roman"/>
          <w:sz w:val="24"/>
          <w:szCs w:val="24"/>
        </w:rPr>
        <w:t xml:space="preserve"> is extant</w:t>
      </w:r>
      <w:r w:rsidR="00B10EB9" w:rsidRPr="00820FBC">
        <w:rPr>
          <w:rFonts w:cs="Times New Roman"/>
          <w:szCs w:val="24"/>
        </w:rPr>
        <w:t xml:space="preserve">. </w:t>
      </w:r>
      <w:r w:rsidR="00B13E3A" w:rsidRPr="00820FBC">
        <w:rPr>
          <w:rFonts w:ascii="Times New Roman" w:hAnsi="Times New Roman" w:cs="Times New Roman"/>
          <w:sz w:val="24"/>
          <w:szCs w:val="24"/>
        </w:rPr>
        <w:t xml:space="preserve">In December 2020, applicant </w:t>
      </w:r>
      <w:r w:rsidR="00F82C57" w:rsidRPr="00820FBC">
        <w:rPr>
          <w:rFonts w:ascii="Times New Roman" w:hAnsi="Times New Roman" w:cs="Times New Roman"/>
          <w:sz w:val="24"/>
          <w:szCs w:val="24"/>
        </w:rPr>
        <w:t>took custody of one minor child of the parties. His argument is that respondent agreed that he take</w:t>
      </w:r>
      <w:r w:rsidR="00A8710A" w:rsidRPr="00820FBC">
        <w:rPr>
          <w:rFonts w:ascii="Times New Roman" w:hAnsi="Times New Roman" w:cs="Times New Roman"/>
          <w:sz w:val="24"/>
          <w:szCs w:val="24"/>
        </w:rPr>
        <w:t>s</w:t>
      </w:r>
      <w:r w:rsidR="00F82C57" w:rsidRPr="00820FBC">
        <w:rPr>
          <w:rFonts w:ascii="Times New Roman" w:hAnsi="Times New Roman" w:cs="Times New Roman"/>
          <w:sz w:val="24"/>
          <w:szCs w:val="24"/>
        </w:rPr>
        <w:t xml:space="preserve"> custody of the child. </w:t>
      </w:r>
      <w:r w:rsidR="008A5E0A" w:rsidRPr="00820FBC">
        <w:rPr>
          <w:rFonts w:ascii="Times New Roman" w:hAnsi="Times New Roman" w:cs="Times New Roman"/>
          <w:sz w:val="24"/>
          <w:szCs w:val="24"/>
        </w:rPr>
        <w:t xml:space="preserve">According to respondent there was no such agreement. It is contended that </w:t>
      </w:r>
      <w:r w:rsidR="009000B8" w:rsidRPr="00820FBC">
        <w:rPr>
          <w:rFonts w:ascii="Times New Roman" w:hAnsi="Times New Roman" w:cs="Times New Roman"/>
          <w:sz w:val="24"/>
          <w:szCs w:val="24"/>
        </w:rPr>
        <w:t xml:space="preserve">he </w:t>
      </w:r>
      <w:r w:rsidR="008A5E0A" w:rsidRPr="00820FBC">
        <w:rPr>
          <w:rFonts w:ascii="Times New Roman" w:hAnsi="Times New Roman" w:cs="Times New Roman"/>
          <w:sz w:val="24"/>
          <w:szCs w:val="24"/>
        </w:rPr>
        <w:t xml:space="preserve">acted unilaterally in taking the custody of the child. </w:t>
      </w:r>
      <w:r w:rsidR="0042045C" w:rsidRPr="00820FBC">
        <w:rPr>
          <w:rFonts w:ascii="Times New Roman" w:hAnsi="Times New Roman" w:cs="Times New Roman"/>
          <w:sz w:val="24"/>
          <w:szCs w:val="24"/>
        </w:rPr>
        <w:t>Respondent placed before court a text message applicant sent to her. It opens as follows:</w:t>
      </w:r>
    </w:p>
    <w:p w:rsidR="0042045C" w:rsidRPr="0042045C" w:rsidRDefault="0042045C" w:rsidP="004D61B5">
      <w:pPr>
        <w:pStyle w:val="ListParagraph"/>
        <w:jc w:val="both"/>
        <w:rPr>
          <w:rFonts w:ascii="Times New Roman" w:hAnsi="Times New Roman" w:cs="Times New Roman"/>
          <w:sz w:val="24"/>
          <w:szCs w:val="24"/>
        </w:rPr>
      </w:pPr>
    </w:p>
    <w:p w:rsidR="0076666E" w:rsidRDefault="0042045C" w:rsidP="004D61B5">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Morning and happy New Year. </w:t>
      </w:r>
      <w:r w:rsidR="008A5E0A">
        <w:rPr>
          <w:rFonts w:ascii="Times New Roman" w:hAnsi="Times New Roman" w:cs="Times New Roman"/>
          <w:sz w:val="24"/>
          <w:szCs w:val="24"/>
        </w:rPr>
        <w:t xml:space="preserve"> </w:t>
      </w:r>
      <w:r w:rsidR="00E1093D" w:rsidRPr="00C3149A">
        <w:rPr>
          <w:rFonts w:ascii="Times New Roman" w:hAnsi="Times New Roman" w:cs="Times New Roman"/>
          <w:sz w:val="24"/>
          <w:szCs w:val="24"/>
          <w:u w:val="single"/>
        </w:rPr>
        <w:t xml:space="preserve">After serious considerations I have decided </w:t>
      </w:r>
      <w:r w:rsidR="009F5C1E" w:rsidRPr="00C3149A">
        <w:rPr>
          <w:rFonts w:ascii="Times New Roman" w:hAnsi="Times New Roman" w:cs="Times New Roman"/>
          <w:sz w:val="24"/>
          <w:szCs w:val="24"/>
          <w:u w:val="single"/>
        </w:rPr>
        <w:t xml:space="preserve">to keep </w:t>
      </w:r>
      <w:proofErr w:type="spellStart"/>
      <w:r w:rsidR="009F5C1E" w:rsidRPr="00C3149A">
        <w:rPr>
          <w:rFonts w:ascii="Times New Roman" w:hAnsi="Times New Roman" w:cs="Times New Roman"/>
          <w:sz w:val="24"/>
          <w:szCs w:val="24"/>
          <w:u w:val="single"/>
        </w:rPr>
        <w:t>uNtando</w:t>
      </w:r>
      <w:proofErr w:type="spellEnd"/>
      <w:r w:rsidR="009F5C1E" w:rsidRPr="00C3149A">
        <w:rPr>
          <w:rFonts w:ascii="Times New Roman" w:hAnsi="Times New Roman" w:cs="Times New Roman"/>
          <w:sz w:val="24"/>
          <w:szCs w:val="24"/>
          <w:u w:val="single"/>
        </w:rPr>
        <w:t xml:space="preserve"> here.</w:t>
      </w:r>
      <w:r w:rsidR="009F5C1E">
        <w:rPr>
          <w:rFonts w:ascii="Times New Roman" w:hAnsi="Times New Roman" w:cs="Times New Roman"/>
          <w:sz w:val="24"/>
          <w:szCs w:val="24"/>
        </w:rPr>
        <w:t xml:space="preserve"> As you know I would have wanted to take him to Dubai because I am a Resident there now </w:t>
      </w:r>
      <w:r w:rsidR="00245DC3">
        <w:rPr>
          <w:rFonts w:ascii="Times New Roman" w:hAnsi="Times New Roman" w:cs="Times New Roman"/>
          <w:sz w:val="24"/>
          <w:szCs w:val="24"/>
        </w:rPr>
        <w:t xml:space="preserve">but the whole </w:t>
      </w:r>
      <w:proofErr w:type="spellStart"/>
      <w:r w:rsidR="00245DC3">
        <w:rPr>
          <w:rFonts w:ascii="Times New Roman" w:hAnsi="Times New Roman" w:cs="Times New Roman"/>
          <w:sz w:val="24"/>
          <w:szCs w:val="24"/>
        </w:rPr>
        <w:t>Covid</w:t>
      </w:r>
      <w:proofErr w:type="spellEnd"/>
      <w:r w:rsidR="00245DC3">
        <w:rPr>
          <w:rFonts w:ascii="Times New Roman" w:hAnsi="Times New Roman" w:cs="Times New Roman"/>
          <w:sz w:val="24"/>
          <w:szCs w:val="24"/>
        </w:rPr>
        <w:t xml:space="preserve"> thing had complicated things ………….</w:t>
      </w:r>
      <w:r w:rsidR="00C3149A">
        <w:rPr>
          <w:rFonts w:ascii="Times New Roman" w:hAnsi="Times New Roman" w:cs="Times New Roman"/>
          <w:sz w:val="24"/>
          <w:szCs w:val="24"/>
        </w:rPr>
        <w:t xml:space="preserve"> (My emphasis). </w:t>
      </w:r>
    </w:p>
    <w:p w:rsidR="00245DC3" w:rsidRDefault="00245DC3" w:rsidP="004D61B5">
      <w:pPr>
        <w:pStyle w:val="ListParagraph"/>
        <w:spacing w:line="276" w:lineRule="auto"/>
        <w:ind w:left="1440"/>
        <w:jc w:val="both"/>
        <w:rPr>
          <w:rFonts w:ascii="Times New Roman" w:hAnsi="Times New Roman" w:cs="Times New Roman"/>
          <w:sz w:val="24"/>
          <w:szCs w:val="24"/>
        </w:rPr>
      </w:pPr>
    </w:p>
    <w:p w:rsidR="00C26893" w:rsidRPr="00820FBC" w:rsidRDefault="00BD5F16" w:rsidP="00820FBC">
      <w:pPr>
        <w:pStyle w:val="ListParagraph"/>
        <w:numPr>
          <w:ilvl w:val="0"/>
          <w:numId w:val="8"/>
        </w:numPr>
        <w:spacing w:line="360" w:lineRule="auto"/>
        <w:jc w:val="both"/>
        <w:rPr>
          <w:rFonts w:ascii="Times New Roman" w:hAnsi="Times New Roman" w:cs="Times New Roman"/>
          <w:b/>
          <w:sz w:val="24"/>
          <w:szCs w:val="24"/>
        </w:rPr>
      </w:pPr>
      <w:r w:rsidRPr="00820FBC">
        <w:rPr>
          <w:rFonts w:ascii="Times New Roman" w:hAnsi="Times New Roman" w:cs="Times New Roman"/>
          <w:sz w:val="24"/>
          <w:szCs w:val="24"/>
        </w:rPr>
        <w:t>In his answering affidavit, applicant d</w:t>
      </w:r>
      <w:r w:rsidR="0010210B" w:rsidRPr="00820FBC">
        <w:rPr>
          <w:rFonts w:ascii="Times New Roman" w:hAnsi="Times New Roman" w:cs="Times New Roman"/>
          <w:sz w:val="24"/>
          <w:szCs w:val="24"/>
        </w:rPr>
        <w:t xml:space="preserve">oes not challenge this text message. It clearly corroborates respondent’s version that she </w:t>
      </w:r>
      <w:r w:rsidR="00C04769" w:rsidRPr="00820FBC">
        <w:rPr>
          <w:rFonts w:ascii="Times New Roman" w:hAnsi="Times New Roman" w:cs="Times New Roman"/>
          <w:sz w:val="24"/>
          <w:szCs w:val="24"/>
        </w:rPr>
        <w:t>did not</w:t>
      </w:r>
      <w:r w:rsidR="00632432" w:rsidRPr="00820FBC">
        <w:rPr>
          <w:rFonts w:ascii="Times New Roman" w:hAnsi="Times New Roman" w:cs="Times New Roman"/>
          <w:sz w:val="24"/>
          <w:szCs w:val="24"/>
        </w:rPr>
        <w:t xml:space="preserve"> agree that applicant</w:t>
      </w:r>
      <w:r w:rsidR="0010210B" w:rsidRPr="00820FBC">
        <w:rPr>
          <w:rFonts w:ascii="Times New Roman" w:hAnsi="Times New Roman" w:cs="Times New Roman"/>
          <w:sz w:val="24"/>
          <w:szCs w:val="24"/>
        </w:rPr>
        <w:t xml:space="preserve"> takes custody of the minor child. </w:t>
      </w:r>
      <w:r w:rsidR="005577B6" w:rsidRPr="00820FBC">
        <w:rPr>
          <w:rFonts w:ascii="Times New Roman" w:hAnsi="Times New Roman" w:cs="Times New Roman"/>
          <w:sz w:val="24"/>
          <w:szCs w:val="24"/>
        </w:rPr>
        <w:t>For t</w:t>
      </w:r>
      <w:r w:rsidR="003E7B82" w:rsidRPr="00820FBC">
        <w:rPr>
          <w:rFonts w:ascii="Times New Roman" w:hAnsi="Times New Roman" w:cs="Times New Roman"/>
          <w:sz w:val="24"/>
          <w:szCs w:val="24"/>
        </w:rPr>
        <w:t xml:space="preserve">he purposes of this application, </w:t>
      </w:r>
      <w:r w:rsidR="005577B6" w:rsidRPr="00820FBC">
        <w:rPr>
          <w:rFonts w:ascii="Times New Roman" w:hAnsi="Times New Roman" w:cs="Times New Roman"/>
          <w:sz w:val="24"/>
          <w:szCs w:val="24"/>
        </w:rPr>
        <w:t>I take the view that</w:t>
      </w:r>
      <w:r w:rsidR="0010210B" w:rsidRPr="00820FBC">
        <w:rPr>
          <w:rFonts w:ascii="Times New Roman" w:hAnsi="Times New Roman" w:cs="Times New Roman"/>
          <w:sz w:val="24"/>
          <w:szCs w:val="24"/>
        </w:rPr>
        <w:t xml:space="preserve"> </w:t>
      </w:r>
      <w:r w:rsidR="00C04769" w:rsidRPr="00820FBC">
        <w:rPr>
          <w:rFonts w:ascii="Times New Roman" w:hAnsi="Times New Roman" w:cs="Times New Roman"/>
          <w:sz w:val="24"/>
          <w:szCs w:val="24"/>
        </w:rPr>
        <w:t xml:space="preserve">applicant’s taking of the child was </w:t>
      </w:r>
      <w:r w:rsidR="00816297" w:rsidRPr="00820FBC">
        <w:rPr>
          <w:rFonts w:ascii="Times New Roman" w:hAnsi="Times New Roman" w:cs="Times New Roman"/>
          <w:sz w:val="24"/>
          <w:szCs w:val="24"/>
        </w:rPr>
        <w:t>a</w:t>
      </w:r>
      <w:r w:rsidR="00C04769" w:rsidRPr="00820FBC">
        <w:rPr>
          <w:rFonts w:ascii="Times New Roman" w:hAnsi="Times New Roman" w:cs="Times New Roman"/>
          <w:sz w:val="24"/>
          <w:szCs w:val="24"/>
        </w:rPr>
        <w:t xml:space="preserve"> unilateral act. </w:t>
      </w:r>
      <w:r w:rsidR="00816297" w:rsidRPr="00820FBC">
        <w:rPr>
          <w:rFonts w:ascii="Times New Roman" w:hAnsi="Times New Roman" w:cs="Times New Roman"/>
          <w:sz w:val="24"/>
          <w:szCs w:val="24"/>
        </w:rPr>
        <w:t xml:space="preserve">It is therefore incorrect </w:t>
      </w:r>
      <w:r w:rsidR="00A41A9E" w:rsidRPr="00820FBC">
        <w:rPr>
          <w:rFonts w:ascii="Times New Roman" w:hAnsi="Times New Roman" w:cs="Times New Roman"/>
          <w:sz w:val="24"/>
          <w:szCs w:val="24"/>
        </w:rPr>
        <w:t xml:space="preserve">to argue </w:t>
      </w:r>
      <w:r w:rsidR="00816297" w:rsidRPr="00820FBC">
        <w:rPr>
          <w:rFonts w:ascii="Times New Roman" w:hAnsi="Times New Roman" w:cs="Times New Roman"/>
          <w:sz w:val="24"/>
          <w:szCs w:val="24"/>
        </w:rPr>
        <w:t>that respondent agreed that applicant take</w:t>
      </w:r>
      <w:r w:rsidR="00A41A9E" w:rsidRPr="00820FBC">
        <w:rPr>
          <w:rFonts w:ascii="Times New Roman" w:hAnsi="Times New Roman" w:cs="Times New Roman"/>
          <w:sz w:val="24"/>
          <w:szCs w:val="24"/>
        </w:rPr>
        <w:t>s</w:t>
      </w:r>
      <w:r w:rsidR="00816297" w:rsidRPr="00820FBC">
        <w:rPr>
          <w:rFonts w:ascii="Times New Roman" w:hAnsi="Times New Roman" w:cs="Times New Roman"/>
          <w:sz w:val="24"/>
          <w:szCs w:val="24"/>
        </w:rPr>
        <w:t xml:space="preserve"> custody of the child. </w:t>
      </w:r>
    </w:p>
    <w:p w:rsidR="002B13DB" w:rsidRPr="00820FBC" w:rsidRDefault="00C50A3E"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shd w:val="clear" w:color="auto" w:fill="FFFFFF"/>
        </w:rPr>
        <w:lastRenderedPageBreak/>
        <w:t>The applicant contents that the doctrine of dirty hands is inapplicable in this matter because as he alleges respondent agreed that he takes the child to South Africa</w:t>
      </w:r>
      <w:r w:rsidR="00077ED8" w:rsidRPr="00820FBC">
        <w:rPr>
          <w:rFonts w:ascii="Times New Roman" w:hAnsi="Times New Roman" w:cs="Times New Roman"/>
          <w:sz w:val="24"/>
          <w:szCs w:val="24"/>
          <w:shd w:val="clear" w:color="auto" w:fill="FFFFFF"/>
        </w:rPr>
        <w:t xml:space="preserve"> and that it was</w:t>
      </w:r>
      <w:r w:rsidR="00D32626" w:rsidRPr="00820FBC">
        <w:rPr>
          <w:rFonts w:ascii="Times New Roman" w:hAnsi="Times New Roman" w:cs="Times New Roman"/>
          <w:sz w:val="24"/>
          <w:szCs w:val="24"/>
          <w:shd w:val="clear" w:color="auto" w:fill="FFFFFF"/>
        </w:rPr>
        <w:t xml:space="preserve"> in the best interests of the child that </w:t>
      </w:r>
      <w:r w:rsidR="00077ED8" w:rsidRPr="00820FBC">
        <w:rPr>
          <w:rFonts w:ascii="Times New Roman" w:hAnsi="Times New Roman" w:cs="Times New Roman"/>
          <w:sz w:val="24"/>
          <w:szCs w:val="24"/>
          <w:shd w:val="clear" w:color="auto" w:fill="FFFFFF"/>
        </w:rPr>
        <w:t xml:space="preserve">he </w:t>
      </w:r>
      <w:r w:rsidR="00D32626" w:rsidRPr="00820FBC">
        <w:rPr>
          <w:rFonts w:ascii="Times New Roman" w:hAnsi="Times New Roman" w:cs="Times New Roman"/>
          <w:sz w:val="24"/>
          <w:szCs w:val="24"/>
          <w:shd w:val="clear" w:color="auto" w:fill="FFFFFF"/>
        </w:rPr>
        <w:t xml:space="preserve">does his secondary school in South Africa. </w:t>
      </w:r>
      <w:r w:rsidRPr="00820FBC">
        <w:rPr>
          <w:rFonts w:ascii="Times New Roman" w:hAnsi="Times New Roman" w:cs="Times New Roman"/>
          <w:sz w:val="24"/>
          <w:szCs w:val="24"/>
          <w:shd w:val="clear" w:color="auto" w:fill="FFFFFF"/>
        </w:rPr>
        <w:t> This contention i</w:t>
      </w:r>
      <w:r w:rsidR="004511C1" w:rsidRPr="00820FBC">
        <w:rPr>
          <w:rFonts w:ascii="Times New Roman" w:hAnsi="Times New Roman" w:cs="Times New Roman"/>
          <w:sz w:val="24"/>
          <w:szCs w:val="24"/>
          <w:shd w:val="clear" w:color="auto" w:fill="FFFFFF"/>
        </w:rPr>
        <w:t xml:space="preserve">n my view is fallacious. </w:t>
      </w:r>
      <w:r w:rsidR="00C26893" w:rsidRPr="00820FBC">
        <w:rPr>
          <w:rFonts w:ascii="Times New Roman" w:hAnsi="Times New Roman" w:cs="Times New Roman"/>
          <w:sz w:val="24"/>
          <w:szCs w:val="24"/>
        </w:rPr>
        <w:t xml:space="preserve"> </w:t>
      </w:r>
      <w:r w:rsidR="00637426" w:rsidRPr="00820FBC">
        <w:rPr>
          <w:rFonts w:ascii="Times New Roman" w:hAnsi="Times New Roman" w:cs="Times New Roman"/>
          <w:sz w:val="24"/>
          <w:szCs w:val="24"/>
        </w:rPr>
        <w:t xml:space="preserve">The </w:t>
      </w:r>
      <w:r w:rsidR="00B3234F" w:rsidRPr="00820FBC">
        <w:rPr>
          <w:rFonts w:ascii="Times New Roman" w:hAnsi="Times New Roman" w:cs="Times New Roman"/>
          <w:sz w:val="24"/>
          <w:szCs w:val="24"/>
        </w:rPr>
        <w:t xml:space="preserve">facts of this case show that the </w:t>
      </w:r>
      <w:r w:rsidR="00637426" w:rsidRPr="00820FBC">
        <w:rPr>
          <w:rFonts w:ascii="Times New Roman" w:hAnsi="Times New Roman" w:cs="Times New Roman"/>
          <w:sz w:val="24"/>
          <w:szCs w:val="24"/>
        </w:rPr>
        <w:t>re</w:t>
      </w:r>
      <w:r w:rsidR="004460B7" w:rsidRPr="00820FBC">
        <w:rPr>
          <w:rFonts w:ascii="Times New Roman" w:hAnsi="Times New Roman" w:cs="Times New Roman"/>
          <w:sz w:val="24"/>
          <w:szCs w:val="24"/>
        </w:rPr>
        <w:t>spondent did not consent that applicant</w:t>
      </w:r>
      <w:r w:rsidR="00637426" w:rsidRPr="00820FBC">
        <w:rPr>
          <w:rFonts w:ascii="Times New Roman" w:hAnsi="Times New Roman" w:cs="Times New Roman"/>
          <w:sz w:val="24"/>
          <w:szCs w:val="24"/>
        </w:rPr>
        <w:t xml:space="preserve"> takes custody of the child. </w:t>
      </w:r>
      <w:r w:rsidR="00F84457" w:rsidRPr="00820FBC">
        <w:rPr>
          <w:rFonts w:ascii="Times New Roman" w:hAnsi="Times New Roman" w:cs="Times New Roman"/>
          <w:sz w:val="24"/>
          <w:szCs w:val="24"/>
        </w:rPr>
        <w:t xml:space="preserve"> </w:t>
      </w:r>
    </w:p>
    <w:p w:rsidR="00820FBC" w:rsidRDefault="00820FBC" w:rsidP="00820FBC">
      <w:pPr>
        <w:pStyle w:val="ListParagraph"/>
        <w:spacing w:line="360" w:lineRule="auto"/>
        <w:jc w:val="both"/>
        <w:rPr>
          <w:rFonts w:ascii="Times New Roman" w:hAnsi="Times New Roman" w:cs="Times New Roman"/>
          <w:sz w:val="24"/>
          <w:szCs w:val="24"/>
        </w:rPr>
      </w:pPr>
    </w:p>
    <w:p w:rsidR="00F65BF6" w:rsidRPr="00820FBC" w:rsidRDefault="002B13DB"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A</w:t>
      </w:r>
      <w:r w:rsidR="00B3234F" w:rsidRPr="00820FBC">
        <w:rPr>
          <w:rFonts w:ascii="Times New Roman" w:hAnsi="Times New Roman" w:cs="Times New Roman"/>
          <w:sz w:val="24"/>
          <w:szCs w:val="24"/>
        </w:rPr>
        <w:t xml:space="preserve">pplicant had a right, if </w:t>
      </w:r>
      <w:r w:rsidR="00123C91" w:rsidRPr="00820FBC">
        <w:rPr>
          <w:rFonts w:ascii="Times New Roman" w:hAnsi="Times New Roman" w:cs="Times New Roman"/>
          <w:sz w:val="24"/>
          <w:szCs w:val="24"/>
        </w:rPr>
        <w:t>he so wished</w:t>
      </w:r>
      <w:r w:rsidRPr="00820FBC">
        <w:rPr>
          <w:rFonts w:ascii="Times New Roman" w:hAnsi="Times New Roman" w:cs="Times New Roman"/>
          <w:sz w:val="24"/>
          <w:szCs w:val="24"/>
        </w:rPr>
        <w:t xml:space="preserve"> </w:t>
      </w:r>
      <w:r w:rsidR="00F84457" w:rsidRPr="00820FBC">
        <w:rPr>
          <w:rFonts w:ascii="Times New Roman" w:hAnsi="Times New Roman" w:cs="Times New Roman"/>
          <w:sz w:val="24"/>
          <w:szCs w:val="24"/>
        </w:rPr>
        <w:t xml:space="preserve">to approach a court of law and seek variation of the order </w:t>
      </w:r>
      <w:r w:rsidR="0074610C" w:rsidRPr="00820FBC">
        <w:rPr>
          <w:rFonts w:ascii="Times New Roman" w:hAnsi="Times New Roman" w:cs="Times New Roman"/>
          <w:sz w:val="24"/>
          <w:szCs w:val="24"/>
        </w:rPr>
        <w:t xml:space="preserve">in </w:t>
      </w:r>
      <w:r w:rsidR="004511C1" w:rsidRPr="00820FBC">
        <w:rPr>
          <w:rFonts w:ascii="Times New Roman" w:hAnsi="Times New Roman" w:cs="Times New Roman"/>
          <w:sz w:val="24"/>
          <w:szCs w:val="24"/>
        </w:rPr>
        <w:t>respect of custo</w:t>
      </w:r>
      <w:r w:rsidRPr="00820FBC">
        <w:rPr>
          <w:rFonts w:ascii="Times New Roman" w:hAnsi="Times New Roman" w:cs="Times New Roman"/>
          <w:sz w:val="24"/>
          <w:szCs w:val="24"/>
        </w:rPr>
        <w:t>dy of the child</w:t>
      </w:r>
      <w:r w:rsidR="004511C1" w:rsidRPr="00820FBC">
        <w:rPr>
          <w:rFonts w:ascii="Times New Roman" w:hAnsi="Times New Roman" w:cs="Times New Roman"/>
          <w:sz w:val="24"/>
          <w:szCs w:val="24"/>
        </w:rPr>
        <w:t xml:space="preserve">. </w:t>
      </w:r>
      <w:r w:rsidR="0074610C" w:rsidRPr="00820FBC">
        <w:rPr>
          <w:rFonts w:ascii="Times New Roman" w:hAnsi="Times New Roman" w:cs="Times New Roman"/>
          <w:sz w:val="24"/>
          <w:szCs w:val="24"/>
        </w:rPr>
        <w:t xml:space="preserve"> He had no right to take the law into his own hands and then conclude that it was in the best interests of the child that </w:t>
      </w:r>
      <w:r w:rsidR="00B76238" w:rsidRPr="00820FBC">
        <w:rPr>
          <w:rFonts w:ascii="Times New Roman" w:hAnsi="Times New Roman" w:cs="Times New Roman"/>
          <w:sz w:val="24"/>
          <w:szCs w:val="24"/>
        </w:rPr>
        <w:t xml:space="preserve">he does his schooling in South Africa. </w:t>
      </w:r>
      <w:r w:rsidR="00A32249" w:rsidRPr="00820FBC">
        <w:rPr>
          <w:rFonts w:ascii="Times New Roman" w:hAnsi="Times New Roman" w:cs="Times New Roman"/>
          <w:sz w:val="24"/>
          <w:szCs w:val="24"/>
        </w:rPr>
        <w:t>He snatched the child from the respondent</w:t>
      </w:r>
      <w:r w:rsidR="00B76238" w:rsidRPr="00820FBC">
        <w:rPr>
          <w:rFonts w:ascii="Times New Roman" w:hAnsi="Times New Roman" w:cs="Times New Roman"/>
          <w:sz w:val="24"/>
          <w:szCs w:val="24"/>
        </w:rPr>
        <w:t xml:space="preserve"> in clear violation of an extant court order. </w:t>
      </w:r>
      <w:r w:rsidR="00A32249" w:rsidRPr="00820FBC">
        <w:rPr>
          <w:rFonts w:ascii="Times New Roman" w:hAnsi="Times New Roman" w:cs="Times New Roman"/>
          <w:sz w:val="24"/>
          <w:szCs w:val="24"/>
        </w:rPr>
        <w:t>He did this i</w:t>
      </w:r>
      <w:r w:rsidR="00AF41E6" w:rsidRPr="00820FBC">
        <w:rPr>
          <w:rFonts w:ascii="Times New Roman" w:hAnsi="Times New Roman" w:cs="Times New Roman"/>
          <w:sz w:val="24"/>
          <w:szCs w:val="24"/>
        </w:rPr>
        <w:t>n December 2020, it is now</w:t>
      </w:r>
      <w:r w:rsidR="00A32249" w:rsidRPr="00820FBC">
        <w:rPr>
          <w:rFonts w:ascii="Times New Roman" w:hAnsi="Times New Roman" w:cs="Times New Roman"/>
          <w:sz w:val="24"/>
          <w:szCs w:val="24"/>
        </w:rPr>
        <w:t xml:space="preserve"> approximately </w:t>
      </w:r>
      <w:r w:rsidR="005577B6" w:rsidRPr="00820FBC">
        <w:rPr>
          <w:rFonts w:ascii="Times New Roman" w:hAnsi="Times New Roman" w:cs="Times New Roman"/>
          <w:sz w:val="24"/>
          <w:szCs w:val="24"/>
        </w:rPr>
        <w:t xml:space="preserve">one year six months </w:t>
      </w:r>
      <w:r w:rsidR="00123C91" w:rsidRPr="00820FBC">
        <w:rPr>
          <w:rFonts w:ascii="Times New Roman" w:hAnsi="Times New Roman" w:cs="Times New Roman"/>
          <w:sz w:val="24"/>
          <w:szCs w:val="24"/>
        </w:rPr>
        <w:t xml:space="preserve">that </w:t>
      </w:r>
      <w:r w:rsidR="005577B6" w:rsidRPr="00820FBC">
        <w:rPr>
          <w:rFonts w:ascii="Times New Roman" w:hAnsi="Times New Roman" w:cs="Times New Roman"/>
          <w:sz w:val="24"/>
          <w:szCs w:val="24"/>
        </w:rPr>
        <w:t>he is keeping t</w:t>
      </w:r>
      <w:r w:rsidR="00AF41E6" w:rsidRPr="00820FBC">
        <w:rPr>
          <w:rFonts w:ascii="Times New Roman" w:hAnsi="Times New Roman" w:cs="Times New Roman"/>
          <w:sz w:val="24"/>
          <w:szCs w:val="24"/>
        </w:rPr>
        <w:t xml:space="preserve">he child in violation of a court order. </w:t>
      </w:r>
    </w:p>
    <w:p w:rsidR="00820FBC" w:rsidRDefault="00820FBC" w:rsidP="00820FBC">
      <w:pPr>
        <w:pStyle w:val="ListParagraph"/>
        <w:spacing w:line="360" w:lineRule="auto"/>
        <w:jc w:val="both"/>
        <w:rPr>
          <w:rFonts w:ascii="Times New Roman" w:hAnsi="Times New Roman" w:cs="Times New Roman"/>
          <w:sz w:val="24"/>
          <w:szCs w:val="24"/>
        </w:rPr>
      </w:pPr>
    </w:p>
    <w:p w:rsidR="00866285" w:rsidRPr="00820FBC" w:rsidRDefault="00F65BF6"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 xml:space="preserve">Counsel’s argument that </w:t>
      </w:r>
      <w:r w:rsidR="00506B14" w:rsidRPr="00820FBC">
        <w:rPr>
          <w:rFonts w:ascii="Times New Roman" w:hAnsi="Times New Roman" w:cs="Times New Roman"/>
          <w:sz w:val="24"/>
          <w:szCs w:val="24"/>
        </w:rPr>
        <w:t xml:space="preserve">applicant </w:t>
      </w:r>
      <w:r w:rsidR="00D50F91" w:rsidRPr="00820FBC">
        <w:rPr>
          <w:rFonts w:ascii="Times New Roman" w:hAnsi="Times New Roman" w:cs="Times New Roman"/>
          <w:sz w:val="24"/>
          <w:szCs w:val="24"/>
        </w:rPr>
        <w:t xml:space="preserve">is </w:t>
      </w:r>
      <w:r w:rsidR="00506B14" w:rsidRPr="00820FBC">
        <w:rPr>
          <w:rFonts w:ascii="Times New Roman" w:hAnsi="Times New Roman" w:cs="Times New Roman"/>
          <w:sz w:val="24"/>
          <w:szCs w:val="24"/>
        </w:rPr>
        <w:t>seek</w:t>
      </w:r>
      <w:r w:rsidR="00D50F91" w:rsidRPr="00820FBC">
        <w:rPr>
          <w:rFonts w:ascii="Times New Roman" w:hAnsi="Times New Roman" w:cs="Times New Roman"/>
          <w:sz w:val="24"/>
          <w:szCs w:val="24"/>
        </w:rPr>
        <w:t>ing</w:t>
      </w:r>
      <w:r w:rsidR="00506B14" w:rsidRPr="00820FBC">
        <w:rPr>
          <w:rFonts w:ascii="Times New Roman" w:hAnsi="Times New Roman" w:cs="Times New Roman"/>
          <w:sz w:val="24"/>
          <w:szCs w:val="24"/>
        </w:rPr>
        <w:t xml:space="preserve"> variation of prov</w:t>
      </w:r>
      <w:r w:rsidR="00FD4B50" w:rsidRPr="00820FBC">
        <w:rPr>
          <w:rFonts w:ascii="Times New Roman" w:hAnsi="Times New Roman" w:cs="Times New Roman"/>
          <w:sz w:val="24"/>
          <w:szCs w:val="24"/>
        </w:rPr>
        <w:t>isions of the order relating to distribution of</w:t>
      </w:r>
      <w:r w:rsidR="00506B14" w:rsidRPr="00820FBC">
        <w:rPr>
          <w:rFonts w:ascii="Times New Roman" w:hAnsi="Times New Roman" w:cs="Times New Roman"/>
          <w:sz w:val="24"/>
          <w:szCs w:val="24"/>
        </w:rPr>
        <w:t xml:space="preserve"> property, and hence the taking of the child is irrelevant </w:t>
      </w:r>
      <w:r w:rsidR="00D50F91" w:rsidRPr="00820FBC">
        <w:rPr>
          <w:rFonts w:ascii="Times New Roman" w:hAnsi="Times New Roman" w:cs="Times New Roman"/>
          <w:sz w:val="24"/>
          <w:szCs w:val="24"/>
        </w:rPr>
        <w:t xml:space="preserve">in this application </w:t>
      </w:r>
      <w:r w:rsidR="00FD4B50" w:rsidRPr="00820FBC">
        <w:rPr>
          <w:rFonts w:ascii="Times New Roman" w:hAnsi="Times New Roman" w:cs="Times New Roman"/>
          <w:sz w:val="24"/>
          <w:szCs w:val="24"/>
        </w:rPr>
        <w:t>is of no moment</w:t>
      </w:r>
      <w:r w:rsidR="00506B14" w:rsidRPr="00820FBC">
        <w:rPr>
          <w:rFonts w:ascii="Times New Roman" w:hAnsi="Times New Roman" w:cs="Times New Roman"/>
          <w:sz w:val="24"/>
          <w:szCs w:val="24"/>
        </w:rPr>
        <w:t xml:space="preserve">. </w:t>
      </w:r>
      <w:r w:rsidR="00130C50" w:rsidRPr="00820FBC">
        <w:rPr>
          <w:rFonts w:ascii="Times New Roman" w:hAnsi="Times New Roman" w:cs="Times New Roman"/>
          <w:sz w:val="24"/>
          <w:szCs w:val="24"/>
        </w:rPr>
        <w:t>Applicant seeks rescission of HC 1981/18, this is a composite order, it deals with issues of property, custody etc.</w:t>
      </w:r>
      <w:r w:rsidR="00DB0D2C" w:rsidRPr="00820FBC">
        <w:rPr>
          <w:rFonts w:ascii="Times New Roman" w:hAnsi="Times New Roman" w:cs="Times New Roman"/>
          <w:sz w:val="24"/>
          <w:szCs w:val="24"/>
        </w:rPr>
        <w:t xml:space="preserve"> </w:t>
      </w:r>
      <w:r w:rsidR="00165550" w:rsidRPr="00820FBC">
        <w:rPr>
          <w:rFonts w:ascii="Times New Roman" w:hAnsi="Times New Roman" w:cs="Times New Roman"/>
          <w:sz w:val="24"/>
          <w:szCs w:val="24"/>
        </w:rPr>
        <w:t xml:space="preserve">and </w:t>
      </w:r>
      <w:r w:rsidR="00DB0D2C" w:rsidRPr="00820FBC">
        <w:rPr>
          <w:rFonts w:ascii="Times New Roman" w:hAnsi="Times New Roman" w:cs="Times New Roman"/>
          <w:sz w:val="24"/>
          <w:szCs w:val="24"/>
        </w:rPr>
        <w:t xml:space="preserve">one cannot defy some provisions of the order and argue </w:t>
      </w:r>
      <w:r w:rsidR="007E7519" w:rsidRPr="00820FBC">
        <w:rPr>
          <w:rFonts w:ascii="Times New Roman" w:hAnsi="Times New Roman" w:cs="Times New Roman"/>
          <w:sz w:val="24"/>
          <w:szCs w:val="24"/>
        </w:rPr>
        <w:t xml:space="preserve">that </w:t>
      </w:r>
      <w:r w:rsidR="00DB0D2C" w:rsidRPr="00820FBC">
        <w:rPr>
          <w:rFonts w:ascii="Times New Roman" w:hAnsi="Times New Roman" w:cs="Times New Roman"/>
          <w:sz w:val="24"/>
          <w:szCs w:val="24"/>
        </w:rPr>
        <w:t xml:space="preserve">this court should look the other way, because he is not seeking to rescind those provisions that he has violated. </w:t>
      </w:r>
      <w:r w:rsidR="00130C50" w:rsidRPr="00820FBC">
        <w:rPr>
          <w:rFonts w:ascii="Times New Roman" w:hAnsi="Times New Roman" w:cs="Times New Roman"/>
          <w:sz w:val="24"/>
          <w:szCs w:val="24"/>
        </w:rPr>
        <w:t xml:space="preserve"> </w:t>
      </w:r>
      <w:r w:rsidR="00165550" w:rsidRPr="00820FBC">
        <w:rPr>
          <w:rFonts w:ascii="Times New Roman" w:hAnsi="Times New Roman" w:cs="Times New Roman"/>
          <w:sz w:val="24"/>
          <w:szCs w:val="24"/>
        </w:rPr>
        <w:t xml:space="preserve">Such is unattainable. </w:t>
      </w:r>
      <w:r w:rsidR="004D5C3D" w:rsidRPr="00820FBC">
        <w:rPr>
          <w:rFonts w:ascii="Times New Roman" w:hAnsi="Times New Roman" w:cs="Times New Roman"/>
          <w:sz w:val="24"/>
          <w:szCs w:val="24"/>
        </w:rPr>
        <w:t xml:space="preserve">Applicant is just drawing a distinction without a difference. It is the extant order in HC 1981/18 that he has violated with impunity. </w:t>
      </w:r>
    </w:p>
    <w:p w:rsidR="00BC1260" w:rsidRPr="00820FBC" w:rsidRDefault="00E14A34" w:rsidP="00820FBC">
      <w:pPr>
        <w:pStyle w:val="ListParagraph"/>
        <w:numPr>
          <w:ilvl w:val="0"/>
          <w:numId w:val="8"/>
        </w:numPr>
        <w:spacing w:line="360" w:lineRule="auto"/>
        <w:jc w:val="both"/>
        <w:rPr>
          <w:rFonts w:ascii="Times New Roman" w:hAnsi="Times New Roman" w:cs="Times New Roman"/>
          <w:sz w:val="24"/>
          <w:szCs w:val="24"/>
        </w:rPr>
      </w:pPr>
      <w:r w:rsidRPr="00820FBC">
        <w:rPr>
          <w:rFonts w:ascii="Times New Roman" w:hAnsi="Times New Roman" w:cs="Times New Roman"/>
          <w:sz w:val="24"/>
          <w:szCs w:val="24"/>
        </w:rPr>
        <w:t>This court,</w:t>
      </w:r>
      <w:r w:rsidR="00866285" w:rsidRPr="00820FBC">
        <w:rPr>
          <w:rFonts w:ascii="Times New Roman" w:hAnsi="Times New Roman" w:cs="Times New Roman"/>
          <w:sz w:val="24"/>
          <w:szCs w:val="24"/>
        </w:rPr>
        <w:t xml:space="preserve"> the upper guardian of all minor children in this ju</w:t>
      </w:r>
      <w:r w:rsidRPr="00820FBC">
        <w:rPr>
          <w:rFonts w:ascii="Times New Roman" w:hAnsi="Times New Roman" w:cs="Times New Roman"/>
          <w:sz w:val="24"/>
          <w:szCs w:val="24"/>
        </w:rPr>
        <w:t>risdiction decided that it was</w:t>
      </w:r>
      <w:r w:rsidR="00F95E63" w:rsidRPr="00820FBC">
        <w:rPr>
          <w:rFonts w:ascii="Times New Roman" w:hAnsi="Times New Roman" w:cs="Times New Roman"/>
          <w:sz w:val="24"/>
          <w:szCs w:val="24"/>
        </w:rPr>
        <w:t xml:space="preserve"> in the best interests of the minor child that its custody be awarded to the respondent. It is not for the applicant, unilaterally to vary such an order. </w:t>
      </w:r>
      <w:r w:rsidR="00B931A2" w:rsidRPr="00820FBC">
        <w:rPr>
          <w:rFonts w:ascii="Times New Roman" w:hAnsi="Times New Roman" w:cs="Times New Roman"/>
          <w:sz w:val="24"/>
          <w:szCs w:val="24"/>
        </w:rPr>
        <w:t>Such is unlawful conduct. This court cannot countenance such conduct.</w:t>
      </w:r>
      <w:r w:rsidR="00E40080" w:rsidRPr="00820FBC">
        <w:rPr>
          <w:rFonts w:ascii="Times New Roman" w:hAnsi="Times New Roman" w:cs="Times New Roman"/>
          <w:sz w:val="24"/>
          <w:szCs w:val="24"/>
        </w:rPr>
        <w:t xml:space="preserve"> </w:t>
      </w:r>
      <w:r w:rsidR="00B931A2" w:rsidRPr="00820FBC">
        <w:rPr>
          <w:rFonts w:ascii="Times New Roman" w:hAnsi="Times New Roman" w:cs="Times New Roman"/>
          <w:sz w:val="24"/>
          <w:szCs w:val="24"/>
        </w:rPr>
        <w:t xml:space="preserve"> </w:t>
      </w:r>
      <w:r w:rsidR="00143ACB" w:rsidRPr="00820FBC">
        <w:rPr>
          <w:rFonts w:ascii="Times New Roman" w:hAnsi="Times New Roman" w:cs="Times New Roman"/>
          <w:sz w:val="24"/>
          <w:szCs w:val="24"/>
        </w:rPr>
        <w:t xml:space="preserve">This kind of conduct should </w:t>
      </w:r>
      <w:r w:rsidRPr="00820FBC">
        <w:rPr>
          <w:rFonts w:ascii="Times New Roman" w:hAnsi="Times New Roman" w:cs="Times New Roman"/>
          <w:sz w:val="24"/>
          <w:szCs w:val="24"/>
        </w:rPr>
        <w:t xml:space="preserve">be frowned upon, </w:t>
      </w:r>
      <w:r w:rsidR="003D2FBF" w:rsidRPr="00820FBC">
        <w:rPr>
          <w:rFonts w:ascii="Times New Roman" w:hAnsi="Times New Roman" w:cs="Times New Roman"/>
          <w:sz w:val="24"/>
          <w:szCs w:val="24"/>
        </w:rPr>
        <w:t>it undermines</w:t>
      </w:r>
      <w:r w:rsidR="006D06DF" w:rsidRPr="00820FBC">
        <w:rPr>
          <w:rFonts w:ascii="Times New Roman" w:hAnsi="Times New Roman" w:cs="Times New Roman"/>
          <w:sz w:val="24"/>
          <w:szCs w:val="24"/>
        </w:rPr>
        <w:t xml:space="preserve"> the rule of law.</w:t>
      </w:r>
    </w:p>
    <w:p w:rsidR="007D7B5F" w:rsidRPr="00D022CE" w:rsidRDefault="00ED3861" w:rsidP="00820FBC">
      <w:pPr>
        <w:pStyle w:val="NormalWeb"/>
        <w:numPr>
          <w:ilvl w:val="0"/>
          <w:numId w:val="8"/>
        </w:numPr>
        <w:shd w:val="clear" w:color="auto" w:fill="FFFFFF"/>
        <w:spacing w:before="0" w:beforeAutospacing="0" w:after="0" w:afterAutospacing="0" w:line="360" w:lineRule="auto"/>
        <w:jc w:val="both"/>
      </w:pPr>
      <w:r w:rsidRPr="00D022CE">
        <w:t xml:space="preserve">This court cannot countenance this kind of conduct. It threatens the whole fabric of the administration of justice. </w:t>
      </w:r>
      <w:r w:rsidR="004F0169">
        <w:t>T</w:t>
      </w:r>
      <w:r w:rsidR="00A57562" w:rsidRPr="00D022CE">
        <w:t>he failure of the applicant to comply with</w:t>
      </w:r>
      <w:r w:rsidR="00903DE4" w:rsidRPr="00D022CE">
        <w:t xml:space="preserve"> a lawful order of this</w:t>
      </w:r>
      <w:r w:rsidR="00A57562" w:rsidRPr="00D022CE">
        <w:t xml:space="preserve"> court has the effect of tainting his hands with legal dirt. Such dirty hands can only be cleansed upon his compliance with the court order in question. It hardly needs emphasizing that, even if one may not agree with a court order and as long as it is extant, </w:t>
      </w:r>
      <w:r w:rsidR="00A57562" w:rsidRPr="00D022CE">
        <w:lastRenderedPageBreak/>
        <w:t>and execution thereof has not been stayed, one is obliged to comply with it before seeking to pursue other legal remedies.  </w:t>
      </w:r>
      <w:r w:rsidR="00903DE4" w:rsidRPr="00D022CE">
        <w:t xml:space="preserve">See: </w:t>
      </w:r>
      <w:proofErr w:type="spellStart"/>
      <w:r w:rsidR="007D7B5F" w:rsidRPr="00D022CE">
        <w:rPr>
          <w:i/>
          <w:iCs/>
        </w:rPr>
        <w:t>Nhapata</w:t>
      </w:r>
      <w:proofErr w:type="spellEnd"/>
      <w:r w:rsidR="007D7B5F" w:rsidRPr="00D022CE">
        <w:rPr>
          <w:i/>
          <w:iCs/>
        </w:rPr>
        <w:t xml:space="preserve"> v </w:t>
      </w:r>
      <w:proofErr w:type="spellStart"/>
      <w:r w:rsidR="007D7B5F" w:rsidRPr="00D022CE">
        <w:rPr>
          <w:i/>
          <w:iCs/>
        </w:rPr>
        <w:t>Maswi</w:t>
      </w:r>
      <w:proofErr w:type="spellEnd"/>
      <w:r w:rsidR="007D7B5F" w:rsidRPr="00D022CE">
        <w:rPr>
          <w:i/>
          <w:iCs/>
        </w:rPr>
        <w:t xml:space="preserve"> &amp; </w:t>
      </w:r>
      <w:proofErr w:type="gramStart"/>
      <w:r w:rsidR="007D7B5F" w:rsidRPr="00D022CE">
        <w:rPr>
          <w:i/>
          <w:iCs/>
        </w:rPr>
        <w:t>Another</w:t>
      </w:r>
      <w:proofErr w:type="gramEnd"/>
      <w:r w:rsidR="007D7B5F" w:rsidRPr="00D022CE">
        <w:t xml:space="preserve"> SC 38-16. </w:t>
      </w:r>
    </w:p>
    <w:p w:rsidR="005B692B" w:rsidRPr="00D022CE" w:rsidRDefault="005B692B" w:rsidP="004D61B5">
      <w:pPr>
        <w:pStyle w:val="NormalWeb"/>
        <w:shd w:val="clear" w:color="auto" w:fill="FFFFFF"/>
        <w:spacing w:before="0" w:beforeAutospacing="0" w:after="0" w:afterAutospacing="0" w:line="360" w:lineRule="auto"/>
        <w:jc w:val="both"/>
      </w:pPr>
    </w:p>
    <w:p w:rsidR="005B692B" w:rsidRPr="00D022CE" w:rsidRDefault="005B692B" w:rsidP="00820FBC">
      <w:pPr>
        <w:pStyle w:val="NormalWeb"/>
        <w:numPr>
          <w:ilvl w:val="0"/>
          <w:numId w:val="8"/>
        </w:numPr>
        <w:shd w:val="clear" w:color="auto" w:fill="FFFFFF"/>
        <w:spacing w:before="0" w:beforeAutospacing="0" w:line="360" w:lineRule="auto"/>
        <w:jc w:val="both"/>
        <w:rPr>
          <w:i/>
        </w:rPr>
      </w:pPr>
      <w:r w:rsidRPr="00D022CE">
        <w:t>In</w:t>
      </w:r>
      <w:r w:rsidRPr="00D022CE">
        <w:rPr>
          <w:i/>
        </w:rPr>
        <w:t> </w:t>
      </w:r>
      <w:r w:rsidRPr="00D022CE">
        <w:rPr>
          <w:rStyle w:val="Emphasis"/>
        </w:rPr>
        <w:t xml:space="preserve">Associated Newspapers of Zimbabwe (Pvt) Ltd v Minister of State for Information and Publicity &amp; </w:t>
      </w:r>
      <w:proofErr w:type="spellStart"/>
      <w:r w:rsidRPr="00D022CE">
        <w:rPr>
          <w:rStyle w:val="Emphasis"/>
        </w:rPr>
        <w:t>Ors</w:t>
      </w:r>
      <w:proofErr w:type="spellEnd"/>
      <w:r w:rsidRPr="00D022CE">
        <w:t>,</w:t>
      </w:r>
      <w:r w:rsidRPr="00D022CE">
        <w:rPr>
          <w:i/>
        </w:rPr>
        <w:t xml:space="preserve"> </w:t>
      </w:r>
      <w:r w:rsidR="00751589" w:rsidRPr="00390CD2">
        <w:t>SC 20/2003</w:t>
      </w:r>
      <w:r w:rsidR="00751589">
        <w:t xml:space="preserve">, </w:t>
      </w:r>
      <w:r w:rsidR="00881D98" w:rsidRPr="00D022CE">
        <w:t>the court said:</w:t>
      </w:r>
      <w:r w:rsidR="00881D98" w:rsidRPr="00D022CE">
        <w:rPr>
          <w:i/>
        </w:rPr>
        <w:t xml:space="preserve"> </w:t>
      </w:r>
    </w:p>
    <w:p w:rsidR="005B692B" w:rsidRPr="000B2DAC" w:rsidRDefault="005B692B" w:rsidP="004D61B5">
      <w:pPr>
        <w:pStyle w:val="NormalWeb"/>
        <w:shd w:val="clear" w:color="auto" w:fill="FFFFFF"/>
        <w:spacing w:before="0" w:beforeAutospacing="0" w:line="276" w:lineRule="auto"/>
        <w:ind w:left="1080"/>
        <w:jc w:val="both"/>
        <w:rPr>
          <w:rFonts w:ascii="Arial" w:hAnsi="Arial" w:cs="Arial"/>
          <w:sz w:val="21"/>
          <w:szCs w:val="21"/>
        </w:rPr>
      </w:pPr>
      <w:r w:rsidRPr="000B2DAC">
        <w:t>This court is a court of law and, as such, cannot connive at or condone the applicant’s open defiance of the law.  Citizens are obliged to obey the law of the land and argue afterwards. . . For the avoidance of doubt the applicant is not being barred from approaching this court.  All that the applicant is required to do is submit itself to the law and approach this court with clean</w:t>
      </w:r>
      <w:r w:rsidR="000B2DAC" w:rsidRPr="000B2DAC">
        <w:t xml:space="preserve"> hands on the same papers.</w:t>
      </w:r>
    </w:p>
    <w:p w:rsidR="0045659B" w:rsidRDefault="009E57DA" w:rsidP="00271D23">
      <w:pPr>
        <w:pStyle w:val="NormalWeb"/>
        <w:shd w:val="clear" w:color="auto" w:fill="FFFFFF"/>
        <w:spacing w:before="0" w:beforeAutospacing="0"/>
        <w:ind w:left="360" w:firstLine="720"/>
        <w:jc w:val="both"/>
      </w:pPr>
      <w:r w:rsidRPr="00271D23">
        <w:rPr>
          <w:sz w:val="21"/>
          <w:szCs w:val="21"/>
        </w:rPr>
        <w:t>See:</w:t>
      </w:r>
      <w:r>
        <w:rPr>
          <w:rFonts w:ascii="Arial" w:hAnsi="Arial" w:cs="Arial"/>
          <w:sz w:val="21"/>
          <w:szCs w:val="21"/>
        </w:rPr>
        <w:t xml:space="preserve"> </w:t>
      </w:r>
      <w:r w:rsidR="00DA0E16" w:rsidRPr="00A57562">
        <w:rPr>
          <w:bCs/>
          <w:i/>
        </w:rPr>
        <w:t xml:space="preserve">Sadiqi v </w:t>
      </w:r>
      <w:proofErr w:type="spellStart"/>
      <w:r w:rsidR="00DA0E16" w:rsidRPr="00A57562">
        <w:rPr>
          <w:bCs/>
          <w:i/>
        </w:rPr>
        <w:t>Muteswa</w:t>
      </w:r>
      <w:proofErr w:type="spellEnd"/>
      <w:r w:rsidR="00DA0E16" w:rsidRPr="00A57562">
        <w:rPr>
          <w:bCs/>
          <w:i/>
        </w:rPr>
        <w:t xml:space="preserve"> and 6 Others</w:t>
      </w:r>
      <w:r w:rsidR="003D723A" w:rsidRPr="00A57562">
        <w:rPr>
          <w:bCs/>
        </w:rPr>
        <w:t xml:space="preserve"> SC 132 / 2021</w:t>
      </w:r>
      <w:r>
        <w:t xml:space="preserve">. </w:t>
      </w:r>
    </w:p>
    <w:p w:rsidR="0045659B" w:rsidRPr="001C7AEB" w:rsidRDefault="0045659B" w:rsidP="00820FBC">
      <w:pPr>
        <w:pStyle w:val="NormalWeb"/>
        <w:numPr>
          <w:ilvl w:val="0"/>
          <w:numId w:val="8"/>
        </w:numPr>
        <w:shd w:val="clear" w:color="auto" w:fill="FFFFFF"/>
        <w:spacing w:before="0" w:beforeAutospacing="0" w:line="360" w:lineRule="auto"/>
        <w:jc w:val="both"/>
        <w:rPr>
          <w:color w:val="000000" w:themeColor="text1"/>
        </w:rPr>
      </w:pPr>
      <w:r w:rsidRPr="001C7AEB">
        <w:rPr>
          <w:color w:val="000000" w:themeColor="text1"/>
        </w:rPr>
        <w:t>The applicant has openly and with impunity demonstrated disdain of the order of this court.  </w:t>
      </w:r>
      <w:r w:rsidR="00874E78">
        <w:rPr>
          <w:color w:val="000000" w:themeColor="text1"/>
        </w:rPr>
        <w:t>It is now appro</w:t>
      </w:r>
      <w:r w:rsidR="0056793E">
        <w:rPr>
          <w:color w:val="000000" w:themeColor="text1"/>
        </w:rPr>
        <w:t xml:space="preserve">ximately one year six months he has unlawfully taken custody of the child. </w:t>
      </w:r>
      <w:r w:rsidRPr="001C7AEB">
        <w:rPr>
          <w:color w:val="000000" w:themeColor="text1"/>
        </w:rPr>
        <w:t>Despite this, he has the temerity to turn to this court for relief that would result in the court effectively ‘condoning’ or turning a blind eye to this open defi</w:t>
      </w:r>
      <w:r w:rsidR="00186369">
        <w:rPr>
          <w:color w:val="000000" w:themeColor="text1"/>
        </w:rPr>
        <w:t>ance of an order of this</w:t>
      </w:r>
      <w:r w:rsidR="00645752">
        <w:rPr>
          <w:color w:val="000000" w:themeColor="text1"/>
        </w:rPr>
        <w:t xml:space="preserve"> court. </w:t>
      </w:r>
      <w:r w:rsidR="00D773AD">
        <w:rPr>
          <w:color w:val="000000" w:themeColor="text1"/>
        </w:rPr>
        <w:t>In the circumstances of this case,</w:t>
      </w:r>
      <w:r w:rsidRPr="001C7AEB">
        <w:rPr>
          <w:color w:val="000000" w:themeColor="text1"/>
        </w:rPr>
        <w:t xml:space="preserve"> </w:t>
      </w:r>
      <w:r w:rsidR="00645752">
        <w:rPr>
          <w:color w:val="000000" w:themeColor="text1"/>
        </w:rPr>
        <w:t xml:space="preserve">and on </w:t>
      </w:r>
      <w:r w:rsidRPr="001C7AEB">
        <w:rPr>
          <w:color w:val="000000" w:themeColor="text1"/>
        </w:rPr>
        <w:t xml:space="preserve">the basis of the authorities cited above, </w:t>
      </w:r>
      <w:r w:rsidR="00645752">
        <w:rPr>
          <w:color w:val="000000" w:themeColor="text1"/>
        </w:rPr>
        <w:t>applicant</w:t>
      </w:r>
      <w:r w:rsidR="00D773AD">
        <w:rPr>
          <w:color w:val="000000" w:themeColor="text1"/>
        </w:rPr>
        <w:t xml:space="preserve"> </w:t>
      </w:r>
      <w:r w:rsidRPr="001C7AEB">
        <w:rPr>
          <w:color w:val="000000" w:themeColor="text1"/>
        </w:rPr>
        <w:t xml:space="preserve">conduct </w:t>
      </w:r>
      <w:r w:rsidR="00D022CE">
        <w:rPr>
          <w:color w:val="000000" w:themeColor="text1"/>
        </w:rPr>
        <w:t>must attract</w:t>
      </w:r>
      <w:r w:rsidRPr="001C7AEB">
        <w:rPr>
          <w:color w:val="000000" w:themeColor="text1"/>
        </w:rPr>
        <w:t xml:space="preserve"> censure from this court.</w:t>
      </w:r>
    </w:p>
    <w:p w:rsidR="0045659B" w:rsidRPr="00BE728F" w:rsidRDefault="00BE728F" w:rsidP="002739A3">
      <w:pPr>
        <w:pStyle w:val="NormalWeb"/>
        <w:shd w:val="clear" w:color="auto" w:fill="FFFFFF"/>
        <w:spacing w:before="0" w:beforeAutospacing="0"/>
        <w:ind w:firstLine="360"/>
        <w:jc w:val="both"/>
        <w:rPr>
          <w:b/>
          <w:color w:val="4A4A4A"/>
        </w:rPr>
      </w:pPr>
      <w:r w:rsidRPr="00BE728F">
        <w:rPr>
          <w:b/>
          <w:color w:val="4A4A4A"/>
        </w:rPr>
        <w:t xml:space="preserve">Conclusion </w:t>
      </w:r>
    </w:p>
    <w:p w:rsidR="00F74473" w:rsidRDefault="00D022CE" w:rsidP="00820FBC">
      <w:pPr>
        <w:pStyle w:val="NormalWeb"/>
        <w:numPr>
          <w:ilvl w:val="0"/>
          <w:numId w:val="8"/>
        </w:numPr>
        <w:shd w:val="clear" w:color="auto" w:fill="FFFFFF"/>
        <w:spacing w:before="0" w:beforeAutospacing="0" w:after="0" w:afterAutospacing="0" w:line="360" w:lineRule="auto"/>
        <w:jc w:val="both"/>
      </w:pPr>
      <w:r w:rsidRPr="003D3ED0">
        <w:t>In the circumstances</w:t>
      </w:r>
      <w:r w:rsidR="0045659B" w:rsidRPr="003D3ED0">
        <w:t>, I find that</w:t>
      </w:r>
      <w:r w:rsidRPr="003D3ED0">
        <w:t xml:space="preserve"> the doctrine of dirty hands has been</w:t>
      </w:r>
      <w:r w:rsidR="005B3240">
        <w:t xml:space="preserve"> properly taken against the applicant.  In respect of this application this court </w:t>
      </w:r>
      <w:r w:rsidR="0045659B" w:rsidRPr="003D3ED0">
        <w:t>withholds its jur</w:t>
      </w:r>
      <w:r w:rsidR="00DF457B">
        <w:t>isdiction until such time that</w:t>
      </w:r>
      <w:r w:rsidR="0045659B" w:rsidRPr="003D3ED0">
        <w:t xml:space="preserve"> applicant has purged his contempt by submitting himself to the la</w:t>
      </w:r>
      <w:r w:rsidR="00DF457B">
        <w:t xml:space="preserve">w, i.e. </w:t>
      </w:r>
      <w:r w:rsidR="003D3ED0" w:rsidRPr="003D3ED0">
        <w:t xml:space="preserve">the court order in case no. HC 1981/18. </w:t>
      </w:r>
    </w:p>
    <w:p w:rsidR="00F74473" w:rsidRDefault="00F74473" w:rsidP="004D61B5">
      <w:pPr>
        <w:pStyle w:val="ListParagraph"/>
        <w:jc w:val="both"/>
      </w:pPr>
    </w:p>
    <w:p w:rsidR="00F74473" w:rsidRPr="00820FBC" w:rsidRDefault="00C218F7" w:rsidP="00820FBC">
      <w:pPr>
        <w:pStyle w:val="ListParagraph"/>
        <w:numPr>
          <w:ilvl w:val="0"/>
          <w:numId w:val="8"/>
        </w:numPr>
        <w:spacing w:line="360" w:lineRule="auto"/>
        <w:jc w:val="both"/>
        <w:rPr>
          <w:rFonts w:ascii="Times New Roman" w:hAnsi="Times New Roman" w:cs="Times New Roman"/>
          <w:b/>
          <w:sz w:val="24"/>
          <w:szCs w:val="24"/>
        </w:rPr>
      </w:pPr>
      <w:r w:rsidRPr="00820FBC">
        <w:rPr>
          <w:rFonts w:ascii="Times New Roman" w:hAnsi="Times New Roman" w:cs="Times New Roman"/>
          <w:sz w:val="24"/>
          <w:szCs w:val="24"/>
        </w:rPr>
        <w:t xml:space="preserve">Having </w:t>
      </w:r>
      <w:r w:rsidR="00DF457B" w:rsidRPr="00820FBC">
        <w:rPr>
          <w:rFonts w:ascii="Times New Roman" w:hAnsi="Times New Roman" w:cs="Times New Roman"/>
          <w:sz w:val="24"/>
          <w:szCs w:val="24"/>
        </w:rPr>
        <w:t>found that the preliminary objection</w:t>
      </w:r>
      <w:r w:rsidRPr="00820FBC">
        <w:rPr>
          <w:rFonts w:ascii="Times New Roman" w:hAnsi="Times New Roman" w:cs="Times New Roman"/>
          <w:sz w:val="24"/>
          <w:szCs w:val="24"/>
        </w:rPr>
        <w:t xml:space="preserve"> that applicant has dirty hands</w:t>
      </w:r>
      <w:r w:rsidR="00F74473" w:rsidRPr="00820FBC">
        <w:rPr>
          <w:rFonts w:ascii="Times New Roman" w:hAnsi="Times New Roman" w:cs="Times New Roman"/>
          <w:i/>
          <w:iCs/>
          <w:sz w:val="24"/>
          <w:szCs w:val="24"/>
        </w:rPr>
        <w:t xml:space="preserve"> </w:t>
      </w:r>
      <w:r w:rsidR="00F74473" w:rsidRPr="00820FBC">
        <w:rPr>
          <w:rFonts w:ascii="Times New Roman" w:hAnsi="Times New Roman" w:cs="Times New Roman"/>
          <w:sz w:val="24"/>
          <w:szCs w:val="24"/>
        </w:rPr>
        <w:t>has merit,</w:t>
      </w:r>
      <w:r w:rsidRPr="00820FBC">
        <w:rPr>
          <w:rFonts w:ascii="Times New Roman" w:hAnsi="Times New Roman" w:cs="Times New Roman"/>
          <w:sz w:val="24"/>
          <w:szCs w:val="24"/>
        </w:rPr>
        <w:t xml:space="preserve"> and that this court withholds its jurisdiction </w:t>
      </w:r>
      <w:r w:rsidR="00850240" w:rsidRPr="00820FBC">
        <w:rPr>
          <w:rFonts w:ascii="Times New Roman" w:hAnsi="Times New Roman" w:cs="Times New Roman"/>
          <w:sz w:val="24"/>
          <w:szCs w:val="24"/>
        </w:rPr>
        <w:t>until such time that he purged his contempt by submitting himself to the cour</w:t>
      </w:r>
      <w:r w:rsidR="00DA3AC8" w:rsidRPr="00820FBC">
        <w:rPr>
          <w:rFonts w:ascii="Times New Roman" w:hAnsi="Times New Roman" w:cs="Times New Roman"/>
          <w:sz w:val="24"/>
          <w:szCs w:val="24"/>
        </w:rPr>
        <w:t>t order in case no. HC 1981/18,</w:t>
      </w:r>
      <w:r w:rsidR="00F74473" w:rsidRPr="00820FBC">
        <w:rPr>
          <w:rFonts w:ascii="Times New Roman" w:hAnsi="Times New Roman" w:cs="Times New Roman"/>
          <w:sz w:val="24"/>
          <w:szCs w:val="24"/>
        </w:rPr>
        <w:t xml:space="preserve"> it is not necessary for me at this stage to consider the other preliminary point regarding the material disputes of fact taken by the respondent.</w:t>
      </w:r>
      <w:r w:rsidR="00FC28B1" w:rsidRPr="00820FBC">
        <w:rPr>
          <w:rFonts w:ascii="Times New Roman" w:hAnsi="Times New Roman" w:cs="Times New Roman"/>
          <w:sz w:val="24"/>
          <w:szCs w:val="24"/>
        </w:rPr>
        <w:t xml:space="preserve"> Is also not necessary to deal with the </w:t>
      </w:r>
      <w:r w:rsidR="00FA4123" w:rsidRPr="00820FBC">
        <w:rPr>
          <w:rFonts w:ascii="Times New Roman" w:hAnsi="Times New Roman" w:cs="Times New Roman"/>
          <w:sz w:val="24"/>
          <w:szCs w:val="24"/>
        </w:rPr>
        <w:t xml:space="preserve">issue </w:t>
      </w:r>
      <w:r w:rsidR="00C9531B" w:rsidRPr="00820FBC">
        <w:rPr>
          <w:rFonts w:ascii="Times New Roman" w:hAnsi="Times New Roman" w:cs="Times New Roman"/>
          <w:sz w:val="24"/>
          <w:szCs w:val="24"/>
        </w:rPr>
        <w:t xml:space="preserve">that arose during argument </w:t>
      </w:r>
      <w:r w:rsidR="00FA4123" w:rsidRPr="00820FBC">
        <w:rPr>
          <w:rFonts w:ascii="Times New Roman" w:hAnsi="Times New Roman" w:cs="Times New Roman"/>
          <w:sz w:val="24"/>
          <w:szCs w:val="24"/>
        </w:rPr>
        <w:t xml:space="preserve">whether this matter is </w:t>
      </w:r>
      <w:proofErr w:type="spellStart"/>
      <w:r w:rsidR="00FA4123" w:rsidRPr="00820FBC">
        <w:rPr>
          <w:rFonts w:ascii="Times New Roman" w:hAnsi="Times New Roman" w:cs="Times New Roman"/>
          <w:i/>
          <w:sz w:val="24"/>
          <w:szCs w:val="24"/>
        </w:rPr>
        <w:t>lis</w:t>
      </w:r>
      <w:proofErr w:type="spellEnd"/>
      <w:r w:rsidR="00FA4123" w:rsidRPr="00820FBC">
        <w:rPr>
          <w:rFonts w:ascii="Times New Roman" w:hAnsi="Times New Roman" w:cs="Times New Roman"/>
          <w:i/>
          <w:sz w:val="24"/>
          <w:szCs w:val="24"/>
        </w:rPr>
        <w:t xml:space="preserve"> </w:t>
      </w:r>
      <w:proofErr w:type="spellStart"/>
      <w:r w:rsidR="00FA4123" w:rsidRPr="00820FBC">
        <w:rPr>
          <w:rFonts w:ascii="Times New Roman" w:hAnsi="Times New Roman" w:cs="Times New Roman"/>
          <w:i/>
          <w:sz w:val="24"/>
          <w:szCs w:val="24"/>
        </w:rPr>
        <w:t>pendens</w:t>
      </w:r>
      <w:proofErr w:type="spellEnd"/>
      <w:r w:rsidR="00FA4123" w:rsidRPr="00820FBC">
        <w:rPr>
          <w:rFonts w:ascii="Times New Roman" w:hAnsi="Times New Roman" w:cs="Times New Roman"/>
          <w:sz w:val="24"/>
          <w:szCs w:val="24"/>
        </w:rPr>
        <w:t xml:space="preserve"> on account of HC 3113/18 </w:t>
      </w:r>
      <w:r w:rsidR="008B2B25" w:rsidRPr="00820FBC">
        <w:rPr>
          <w:rFonts w:ascii="Times New Roman" w:hAnsi="Times New Roman" w:cs="Times New Roman"/>
          <w:sz w:val="24"/>
          <w:szCs w:val="24"/>
        </w:rPr>
        <w:t xml:space="preserve">which is </w:t>
      </w:r>
      <w:r w:rsidR="00FA4123" w:rsidRPr="00820FBC">
        <w:rPr>
          <w:rFonts w:ascii="Times New Roman" w:hAnsi="Times New Roman" w:cs="Times New Roman"/>
          <w:sz w:val="24"/>
          <w:szCs w:val="24"/>
        </w:rPr>
        <w:t xml:space="preserve">still pending before this court. </w:t>
      </w:r>
    </w:p>
    <w:p w:rsidR="00F74473" w:rsidRDefault="00F74473" w:rsidP="004D61B5">
      <w:pPr>
        <w:pStyle w:val="ListParagraph"/>
        <w:spacing w:after="0"/>
        <w:jc w:val="both"/>
      </w:pPr>
      <w:bookmarkStart w:id="0" w:name="_GoBack"/>
      <w:bookmarkEnd w:id="0"/>
    </w:p>
    <w:p w:rsidR="00A11CF1" w:rsidRPr="005218BE" w:rsidRDefault="00F74473" w:rsidP="00820FBC">
      <w:pPr>
        <w:pStyle w:val="NormalWeb"/>
        <w:numPr>
          <w:ilvl w:val="0"/>
          <w:numId w:val="8"/>
        </w:numPr>
        <w:shd w:val="clear" w:color="auto" w:fill="FFFFFF"/>
        <w:spacing w:before="0" w:beforeAutospacing="0" w:after="0" w:afterAutospacing="0" w:line="360" w:lineRule="auto"/>
        <w:jc w:val="both"/>
      </w:pPr>
      <w:r w:rsidRPr="00821C2B">
        <w:lastRenderedPageBreak/>
        <w:t>What remains to be considered is the question o</w:t>
      </w:r>
      <w:r w:rsidR="00A11CF1">
        <w:t>f costs.</w:t>
      </w:r>
      <w:r w:rsidR="00306DE2">
        <w:t xml:space="preserve"> Respondent sought costs on a legal</w:t>
      </w:r>
      <w:r w:rsidR="00A11CF1">
        <w:t xml:space="preserve"> </w:t>
      </w:r>
      <w:r w:rsidR="00C9531B">
        <w:t>practitioner and client scale. It is clear that a</w:t>
      </w:r>
      <w:r w:rsidR="00A11CF1">
        <w:t>pplicant snatched the child against the provisions of an extant court order. When it suits him he runs to this court for assistance</w:t>
      </w:r>
      <w:r w:rsidR="002C58E1">
        <w:t>, this court cannot countenance such conduct.  Applicant’s conduct is</w:t>
      </w:r>
      <w:r w:rsidR="00741E6E">
        <w:rPr>
          <w:sz w:val="23"/>
          <w:szCs w:val="23"/>
        </w:rPr>
        <w:t xml:space="preserve"> worthy of this</w:t>
      </w:r>
      <w:r w:rsidR="00A11CF1" w:rsidRPr="002C58E1">
        <w:rPr>
          <w:sz w:val="23"/>
          <w:szCs w:val="23"/>
        </w:rPr>
        <w:t xml:space="preserve"> court’s rebuke</w:t>
      </w:r>
      <w:r w:rsidR="00690A4D">
        <w:rPr>
          <w:sz w:val="23"/>
          <w:szCs w:val="23"/>
        </w:rPr>
        <w:t xml:space="preserve">. This is a case which </w:t>
      </w:r>
      <w:r w:rsidR="00741E6E">
        <w:rPr>
          <w:sz w:val="23"/>
          <w:szCs w:val="23"/>
        </w:rPr>
        <w:t xml:space="preserve">merits costs on a legal practitioner and client scale. </w:t>
      </w:r>
    </w:p>
    <w:p w:rsidR="00981DA7" w:rsidRDefault="00981DA7" w:rsidP="004D61B5">
      <w:pPr>
        <w:jc w:val="both"/>
      </w:pPr>
    </w:p>
    <w:p w:rsidR="00981DA7" w:rsidRDefault="001540EC" w:rsidP="004D61B5">
      <w:pPr>
        <w:pStyle w:val="NormalWeb"/>
        <w:shd w:val="clear" w:color="auto" w:fill="FFFFFF"/>
        <w:spacing w:before="0" w:beforeAutospacing="0" w:line="360" w:lineRule="auto"/>
        <w:ind w:left="720" w:firstLine="720"/>
        <w:jc w:val="both"/>
      </w:pPr>
      <w:r>
        <w:t>In the result</w:t>
      </w:r>
      <w:r w:rsidR="005218BE">
        <w:t xml:space="preserve">, it is </w:t>
      </w:r>
      <w:r w:rsidR="00800DB2">
        <w:t xml:space="preserve">order as follows: </w:t>
      </w:r>
    </w:p>
    <w:p w:rsidR="00800DB2" w:rsidRDefault="00287170" w:rsidP="004D61B5">
      <w:pPr>
        <w:pStyle w:val="NormalWeb"/>
        <w:numPr>
          <w:ilvl w:val="0"/>
          <w:numId w:val="6"/>
        </w:numPr>
        <w:shd w:val="clear" w:color="auto" w:fill="FFFFFF"/>
        <w:spacing w:before="0" w:beforeAutospacing="0" w:after="0" w:afterAutospacing="0" w:line="360" w:lineRule="auto"/>
        <w:jc w:val="both"/>
      </w:pPr>
      <w:r>
        <w:t>The</w:t>
      </w:r>
      <w:r w:rsidR="001540EC">
        <w:t xml:space="preserve"> preliminary point regarding dirty hand</w:t>
      </w:r>
      <w:r w:rsidR="00122098">
        <w:t xml:space="preserve">s is </w:t>
      </w:r>
      <w:r w:rsidR="0045778A">
        <w:t xml:space="preserve">upheld. </w:t>
      </w:r>
    </w:p>
    <w:p w:rsidR="00800DB2" w:rsidRDefault="00800DB2" w:rsidP="004D61B5">
      <w:pPr>
        <w:pStyle w:val="NormalWeb"/>
        <w:shd w:val="clear" w:color="auto" w:fill="FFFFFF"/>
        <w:spacing w:before="0" w:beforeAutospacing="0" w:after="0" w:afterAutospacing="0" w:line="360" w:lineRule="auto"/>
        <w:ind w:left="2160"/>
        <w:jc w:val="both"/>
      </w:pPr>
    </w:p>
    <w:p w:rsidR="00800DB2" w:rsidRDefault="00690A4D" w:rsidP="004D61B5">
      <w:pPr>
        <w:pStyle w:val="NormalWeb"/>
        <w:numPr>
          <w:ilvl w:val="0"/>
          <w:numId w:val="6"/>
        </w:numPr>
        <w:shd w:val="clear" w:color="auto" w:fill="FFFFFF"/>
        <w:spacing w:before="0" w:beforeAutospacing="0" w:after="0" w:afterAutospacing="0" w:line="360" w:lineRule="auto"/>
        <w:jc w:val="both"/>
      </w:pPr>
      <w:r>
        <w:t>This</w:t>
      </w:r>
      <w:r w:rsidR="00122098">
        <w:t xml:space="preserve"> application </w:t>
      </w:r>
      <w:r w:rsidR="00287170">
        <w:t>be and is hereby</w:t>
      </w:r>
      <w:r w:rsidR="00122098">
        <w:t xml:space="preserve"> struck off the</w:t>
      </w:r>
      <w:r w:rsidR="00445C29">
        <w:t xml:space="preserve"> roll</w:t>
      </w:r>
      <w:r w:rsidR="00741E6E">
        <w:t xml:space="preserve"> with cost on a legal practitioner and client scale</w:t>
      </w:r>
      <w:r w:rsidR="00D21F31">
        <w:t xml:space="preserve">. </w:t>
      </w:r>
    </w:p>
    <w:p w:rsidR="00706EC0" w:rsidRDefault="00706EC0" w:rsidP="004D61B5">
      <w:pPr>
        <w:pStyle w:val="ListParagraph"/>
        <w:jc w:val="both"/>
      </w:pPr>
    </w:p>
    <w:p w:rsidR="00706EC0" w:rsidRDefault="00706EC0" w:rsidP="004D61B5">
      <w:pPr>
        <w:pStyle w:val="NormalWeb"/>
        <w:shd w:val="clear" w:color="auto" w:fill="FFFFFF"/>
        <w:spacing w:before="0" w:beforeAutospacing="0" w:after="0" w:afterAutospacing="0" w:line="360" w:lineRule="auto"/>
        <w:jc w:val="both"/>
      </w:pPr>
    </w:p>
    <w:p w:rsidR="001540EC" w:rsidRDefault="001540EC" w:rsidP="004D61B5">
      <w:pPr>
        <w:pStyle w:val="ListParagraph"/>
        <w:spacing w:after="0" w:line="360" w:lineRule="auto"/>
        <w:jc w:val="both"/>
      </w:pPr>
    </w:p>
    <w:p w:rsidR="001540EC" w:rsidRDefault="000531C9" w:rsidP="002739A3">
      <w:pPr>
        <w:pStyle w:val="NormalWeb"/>
        <w:shd w:val="clear" w:color="auto" w:fill="FFFFFF"/>
        <w:spacing w:before="0" w:beforeAutospacing="0" w:after="0" w:afterAutospacing="0" w:line="360" w:lineRule="auto"/>
        <w:jc w:val="both"/>
      </w:pPr>
      <w:proofErr w:type="spellStart"/>
      <w:r w:rsidRPr="00706EC0">
        <w:rPr>
          <w:i/>
        </w:rPr>
        <w:t>Maringe</w:t>
      </w:r>
      <w:proofErr w:type="spellEnd"/>
      <w:r w:rsidRPr="00706EC0">
        <w:rPr>
          <w:i/>
        </w:rPr>
        <w:t xml:space="preserve"> &amp; </w:t>
      </w:r>
      <w:proofErr w:type="spellStart"/>
      <w:r w:rsidRPr="00706EC0">
        <w:rPr>
          <w:i/>
        </w:rPr>
        <w:t>Kwaramba</w:t>
      </w:r>
      <w:proofErr w:type="spellEnd"/>
      <w:r>
        <w:t xml:space="preserve"> applicant’s legal practitioners </w:t>
      </w:r>
    </w:p>
    <w:p w:rsidR="000531C9" w:rsidRPr="003D723A" w:rsidRDefault="000531C9" w:rsidP="002739A3">
      <w:pPr>
        <w:pStyle w:val="NormalWeb"/>
        <w:shd w:val="clear" w:color="auto" w:fill="FFFFFF"/>
        <w:spacing w:before="0" w:beforeAutospacing="0" w:after="0" w:afterAutospacing="0" w:line="360" w:lineRule="auto"/>
        <w:jc w:val="both"/>
      </w:pPr>
      <w:r w:rsidRPr="00706EC0">
        <w:rPr>
          <w:i/>
        </w:rPr>
        <w:t xml:space="preserve">Lazarus &amp; </w:t>
      </w:r>
      <w:proofErr w:type="spellStart"/>
      <w:r w:rsidRPr="00706EC0">
        <w:rPr>
          <w:i/>
        </w:rPr>
        <w:t>Sarif</w:t>
      </w:r>
      <w:proofErr w:type="spellEnd"/>
      <w:r>
        <w:t xml:space="preserve"> respondent’s legal practitioners </w:t>
      </w:r>
    </w:p>
    <w:sectPr w:rsidR="000531C9" w:rsidRPr="003D72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1B5" w:rsidRDefault="004D61B5" w:rsidP="004D61B5">
      <w:pPr>
        <w:spacing w:after="0" w:line="240" w:lineRule="auto"/>
      </w:pPr>
      <w:r>
        <w:separator/>
      </w:r>
    </w:p>
  </w:endnote>
  <w:endnote w:type="continuationSeparator" w:id="0">
    <w:p w:rsidR="004D61B5" w:rsidRDefault="004D61B5" w:rsidP="004D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1B5" w:rsidRDefault="004D61B5" w:rsidP="004D61B5">
      <w:pPr>
        <w:spacing w:after="0" w:line="240" w:lineRule="auto"/>
      </w:pPr>
      <w:r>
        <w:separator/>
      </w:r>
    </w:p>
  </w:footnote>
  <w:footnote w:type="continuationSeparator" w:id="0">
    <w:p w:rsidR="004D61B5" w:rsidRDefault="004D61B5" w:rsidP="004D6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649746"/>
      <w:docPartObj>
        <w:docPartGallery w:val="Page Numbers (Top of Page)"/>
        <w:docPartUnique/>
      </w:docPartObj>
    </w:sdtPr>
    <w:sdtEndPr>
      <w:rPr>
        <w:rFonts w:ascii="Times New Roman" w:hAnsi="Times New Roman" w:cs="Times New Roman"/>
        <w:noProof/>
        <w:sz w:val="24"/>
        <w:szCs w:val="24"/>
      </w:rPr>
    </w:sdtEndPr>
    <w:sdtContent>
      <w:p w:rsidR="004D61B5" w:rsidRPr="004D61B5" w:rsidRDefault="004D61B5">
        <w:pPr>
          <w:pStyle w:val="Header"/>
          <w:jc w:val="right"/>
          <w:rPr>
            <w:rFonts w:ascii="Times New Roman" w:hAnsi="Times New Roman" w:cs="Times New Roman"/>
            <w:noProof/>
            <w:sz w:val="24"/>
            <w:szCs w:val="24"/>
          </w:rPr>
        </w:pPr>
        <w:r w:rsidRPr="004D61B5">
          <w:rPr>
            <w:rFonts w:ascii="Times New Roman" w:hAnsi="Times New Roman" w:cs="Times New Roman"/>
            <w:sz w:val="24"/>
            <w:szCs w:val="24"/>
          </w:rPr>
          <w:fldChar w:fldCharType="begin"/>
        </w:r>
        <w:r w:rsidRPr="004D61B5">
          <w:rPr>
            <w:rFonts w:ascii="Times New Roman" w:hAnsi="Times New Roman" w:cs="Times New Roman"/>
            <w:sz w:val="24"/>
            <w:szCs w:val="24"/>
          </w:rPr>
          <w:instrText xml:space="preserve"> PAGE   \* MERGEFORMAT </w:instrText>
        </w:r>
        <w:r w:rsidRPr="004D61B5">
          <w:rPr>
            <w:rFonts w:ascii="Times New Roman" w:hAnsi="Times New Roman" w:cs="Times New Roman"/>
            <w:sz w:val="24"/>
            <w:szCs w:val="24"/>
          </w:rPr>
          <w:fldChar w:fldCharType="separate"/>
        </w:r>
        <w:r w:rsidR="00737809">
          <w:rPr>
            <w:rFonts w:ascii="Times New Roman" w:hAnsi="Times New Roman" w:cs="Times New Roman"/>
            <w:noProof/>
            <w:sz w:val="24"/>
            <w:szCs w:val="24"/>
          </w:rPr>
          <w:t>8</w:t>
        </w:r>
        <w:r w:rsidRPr="004D61B5">
          <w:rPr>
            <w:rFonts w:ascii="Times New Roman" w:hAnsi="Times New Roman" w:cs="Times New Roman"/>
            <w:noProof/>
            <w:sz w:val="24"/>
            <w:szCs w:val="24"/>
          </w:rPr>
          <w:fldChar w:fldCharType="end"/>
        </w:r>
      </w:p>
      <w:p w:rsidR="004D61B5" w:rsidRPr="004D61B5" w:rsidRDefault="004D61B5">
        <w:pPr>
          <w:pStyle w:val="Header"/>
          <w:jc w:val="right"/>
          <w:rPr>
            <w:rFonts w:ascii="Times New Roman" w:hAnsi="Times New Roman" w:cs="Times New Roman"/>
            <w:noProof/>
            <w:sz w:val="24"/>
            <w:szCs w:val="24"/>
          </w:rPr>
        </w:pPr>
        <w:r w:rsidRPr="004D61B5">
          <w:rPr>
            <w:rFonts w:ascii="Times New Roman" w:hAnsi="Times New Roman" w:cs="Times New Roman"/>
            <w:noProof/>
            <w:sz w:val="24"/>
            <w:szCs w:val="24"/>
          </w:rPr>
          <w:t>HB</w:t>
        </w:r>
        <w:r w:rsidR="00C43E5F">
          <w:rPr>
            <w:rFonts w:ascii="Times New Roman" w:hAnsi="Times New Roman" w:cs="Times New Roman"/>
            <w:noProof/>
            <w:sz w:val="24"/>
            <w:szCs w:val="24"/>
          </w:rPr>
          <w:t xml:space="preserve"> 132/22</w:t>
        </w:r>
      </w:p>
      <w:p w:rsidR="004D61B5" w:rsidRPr="004D61B5" w:rsidRDefault="004D61B5">
        <w:pPr>
          <w:pStyle w:val="Header"/>
          <w:jc w:val="right"/>
          <w:rPr>
            <w:rFonts w:ascii="Times New Roman" w:hAnsi="Times New Roman" w:cs="Times New Roman"/>
            <w:sz w:val="24"/>
            <w:szCs w:val="24"/>
          </w:rPr>
        </w:pPr>
        <w:r w:rsidRPr="004D61B5">
          <w:rPr>
            <w:rFonts w:ascii="Times New Roman" w:hAnsi="Times New Roman" w:cs="Times New Roman"/>
            <w:noProof/>
            <w:sz w:val="24"/>
            <w:szCs w:val="24"/>
          </w:rPr>
          <w:t>HC 1355/21</w:t>
        </w:r>
      </w:p>
    </w:sdtContent>
  </w:sdt>
  <w:p w:rsidR="004D61B5" w:rsidRDefault="004D61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1D84"/>
    <w:multiLevelType w:val="hybridMultilevel"/>
    <w:tmpl w:val="40C4FA72"/>
    <w:lvl w:ilvl="0" w:tplc="6990137E">
      <w:start w:val="1"/>
      <w:numFmt w:val="decimal"/>
      <w:lvlText w:val="%1."/>
      <w:lvlJc w:val="left"/>
      <w:pPr>
        <w:ind w:left="720" w:hanging="360"/>
      </w:pPr>
      <w:rPr>
        <w:rFonts w:cs="Arial"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EE209BA"/>
    <w:multiLevelType w:val="hybridMultilevel"/>
    <w:tmpl w:val="44FE175C"/>
    <w:lvl w:ilvl="0" w:tplc="BBBA4E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2F25C3A"/>
    <w:multiLevelType w:val="hybridMultilevel"/>
    <w:tmpl w:val="04126C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D31ECE"/>
    <w:multiLevelType w:val="hybridMultilevel"/>
    <w:tmpl w:val="29E6C042"/>
    <w:lvl w:ilvl="0" w:tplc="4A728DFA">
      <w:start w:val="1"/>
      <w:numFmt w:val="decimal"/>
      <w:lvlText w:val="%1."/>
      <w:lvlJc w:val="left"/>
      <w:pPr>
        <w:ind w:left="720" w:hanging="360"/>
      </w:pPr>
      <w:rPr>
        <w:rFonts w:asciiTheme="minorHAnsi" w:hAnsiTheme="minorHAnsi" w:cstheme="minorBidi" w:hint="default"/>
        <w:color w:val="4A4A4A"/>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02D1297"/>
    <w:multiLevelType w:val="hybridMultilevel"/>
    <w:tmpl w:val="A95A5E7E"/>
    <w:lvl w:ilvl="0" w:tplc="595818C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67433372"/>
    <w:multiLevelType w:val="hybridMultilevel"/>
    <w:tmpl w:val="FFC01AF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A114DC9"/>
    <w:multiLevelType w:val="hybridMultilevel"/>
    <w:tmpl w:val="70B8A1A0"/>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FB109B7"/>
    <w:multiLevelType w:val="hybridMultilevel"/>
    <w:tmpl w:val="29E6C042"/>
    <w:lvl w:ilvl="0" w:tplc="4A728DFA">
      <w:start w:val="1"/>
      <w:numFmt w:val="decimal"/>
      <w:lvlText w:val="%1."/>
      <w:lvlJc w:val="left"/>
      <w:pPr>
        <w:ind w:left="720" w:hanging="360"/>
      </w:pPr>
      <w:rPr>
        <w:rFonts w:asciiTheme="minorHAnsi" w:hAnsiTheme="minorHAnsi" w:cstheme="minorBidi" w:hint="default"/>
        <w:color w:val="4A4A4A"/>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A4"/>
    <w:rsid w:val="00020A31"/>
    <w:rsid w:val="000531C9"/>
    <w:rsid w:val="000642C9"/>
    <w:rsid w:val="000705E6"/>
    <w:rsid w:val="00077ED8"/>
    <w:rsid w:val="000829E1"/>
    <w:rsid w:val="000879BA"/>
    <w:rsid w:val="000900A8"/>
    <w:rsid w:val="00097C50"/>
    <w:rsid w:val="000A7909"/>
    <w:rsid w:val="000B2DAC"/>
    <w:rsid w:val="000F47AD"/>
    <w:rsid w:val="000F77AF"/>
    <w:rsid w:val="0010210B"/>
    <w:rsid w:val="001044BF"/>
    <w:rsid w:val="00112E0A"/>
    <w:rsid w:val="00122098"/>
    <w:rsid w:val="00123C91"/>
    <w:rsid w:val="00130C50"/>
    <w:rsid w:val="00136B50"/>
    <w:rsid w:val="00143ACB"/>
    <w:rsid w:val="00152BEE"/>
    <w:rsid w:val="00152D52"/>
    <w:rsid w:val="001540EC"/>
    <w:rsid w:val="00165550"/>
    <w:rsid w:val="00186369"/>
    <w:rsid w:val="001A4533"/>
    <w:rsid w:val="001B0DD5"/>
    <w:rsid w:val="001C7AEB"/>
    <w:rsid w:val="001D732A"/>
    <w:rsid w:val="001F3429"/>
    <w:rsid w:val="00223925"/>
    <w:rsid w:val="0023310A"/>
    <w:rsid w:val="00237A6D"/>
    <w:rsid w:val="002452F0"/>
    <w:rsid w:val="00245DC3"/>
    <w:rsid w:val="00271D23"/>
    <w:rsid w:val="002739A3"/>
    <w:rsid w:val="002761A4"/>
    <w:rsid w:val="00287170"/>
    <w:rsid w:val="002B13DB"/>
    <w:rsid w:val="002C2A75"/>
    <w:rsid w:val="002C3F37"/>
    <w:rsid w:val="002C4268"/>
    <w:rsid w:val="002C58E1"/>
    <w:rsid w:val="002F4F10"/>
    <w:rsid w:val="003014DF"/>
    <w:rsid w:val="00302624"/>
    <w:rsid w:val="00306DE2"/>
    <w:rsid w:val="0033000A"/>
    <w:rsid w:val="00333055"/>
    <w:rsid w:val="00361006"/>
    <w:rsid w:val="00382940"/>
    <w:rsid w:val="00390CD2"/>
    <w:rsid w:val="0039791D"/>
    <w:rsid w:val="003D10F6"/>
    <w:rsid w:val="003D19A7"/>
    <w:rsid w:val="003D2FBF"/>
    <w:rsid w:val="003D3ED0"/>
    <w:rsid w:val="003D6EF6"/>
    <w:rsid w:val="003D723A"/>
    <w:rsid w:val="003E7B82"/>
    <w:rsid w:val="003F2B93"/>
    <w:rsid w:val="00406042"/>
    <w:rsid w:val="004106F5"/>
    <w:rsid w:val="00413E75"/>
    <w:rsid w:val="00414F63"/>
    <w:rsid w:val="0042045C"/>
    <w:rsid w:val="004206C0"/>
    <w:rsid w:val="00426359"/>
    <w:rsid w:val="004301E0"/>
    <w:rsid w:val="004359F6"/>
    <w:rsid w:val="00445C29"/>
    <w:rsid w:val="004460B7"/>
    <w:rsid w:val="004511C1"/>
    <w:rsid w:val="00453C80"/>
    <w:rsid w:val="0045659B"/>
    <w:rsid w:val="0045778A"/>
    <w:rsid w:val="00457D98"/>
    <w:rsid w:val="00460E3D"/>
    <w:rsid w:val="00464F55"/>
    <w:rsid w:val="00467344"/>
    <w:rsid w:val="00467EA1"/>
    <w:rsid w:val="00473BA1"/>
    <w:rsid w:val="004A587C"/>
    <w:rsid w:val="004A7DBB"/>
    <w:rsid w:val="004B3F38"/>
    <w:rsid w:val="004B7729"/>
    <w:rsid w:val="004C1CA5"/>
    <w:rsid w:val="004D5C3D"/>
    <w:rsid w:val="004D61B5"/>
    <w:rsid w:val="004F0169"/>
    <w:rsid w:val="004F212A"/>
    <w:rsid w:val="00500DEC"/>
    <w:rsid w:val="00506B14"/>
    <w:rsid w:val="00512C7A"/>
    <w:rsid w:val="005218BE"/>
    <w:rsid w:val="0054060C"/>
    <w:rsid w:val="005457B8"/>
    <w:rsid w:val="005577B6"/>
    <w:rsid w:val="00561645"/>
    <w:rsid w:val="0056507D"/>
    <w:rsid w:val="0056793E"/>
    <w:rsid w:val="00573C20"/>
    <w:rsid w:val="00576751"/>
    <w:rsid w:val="0059073E"/>
    <w:rsid w:val="005934B7"/>
    <w:rsid w:val="005B1F14"/>
    <w:rsid w:val="005B3240"/>
    <w:rsid w:val="005B692B"/>
    <w:rsid w:val="005C49BF"/>
    <w:rsid w:val="005F32F7"/>
    <w:rsid w:val="00603A99"/>
    <w:rsid w:val="00623622"/>
    <w:rsid w:val="006302C9"/>
    <w:rsid w:val="00632432"/>
    <w:rsid w:val="00637426"/>
    <w:rsid w:val="00640411"/>
    <w:rsid w:val="00645752"/>
    <w:rsid w:val="006821C9"/>
    <w:rsid w:val="00682E08"/>
    <w:rsid w:val="00690A4D"/>
    <w:rsid w:val="006A48E4"/>
    <w:rsid w:val="006A7F27"/>
    <w:rsid w:val="006B721C"/>
    <w:rsid w:val="006C351F"/>
    <w:rsid w:val="006C5B1B"/>
    <w:rsid w:val="006D06DF"/>
    <w:rsid w:val="006F5B1D"/>
    <w:rsid w:val="00702190"/>
    <w:rsid w:val="00703713"/>
    <w:rsid w:val="00706EC0"/>
    <w:rsid w:val="00710AAE"/>
    <w:rsid w:val="007128FE"/>
    <w:rsid w:val="00713CB2"/>
    <w:rsid w:val="00727B1E"/>
    <w:rsid w:val="00737809"/>
    <w:rsid w:val="00741DF3"/>
    <w:rsid w:val="00741E6E"/>
    <w:rsid w:val="0074610C"/>
    <w:rsid w:val="00751589"/>
    <w:rsid w:val="0076666E"/>
    <w:rsid w:val="00780CDF"/>
    <w:rsid w:val="007859AD"/>
    <w:rsid w:val="007A2916"/>
    <w:rsid w:val="007A46CC"/>
    <w:rsid w:val="007A6B0A"/>
    <w:rsid w:val="007B246E"/>
    <w:rsid w:val="007B5C64"/>
    <w:rsid w:val="007C0527"/>
    <w:rsid w:val="007D7B5F"/>
    <w:rsid w:val="007E7519"/>
    <w:rsid w:val="00800DB2"/>
    <w:rsid w:val="00802E48"/>
    <w:rsid w:val="00803FC9"/>
    <w:rsid w:val="0080599D"/>
    <w:rsid w:val="00816297"/>
    <w:rsid w:val="00820FBC"/>
    <w:rsid w:val="00821C2B"/>
    <w:rsid w:val="00847E4F"/>
    <w:rsid w:val="00850240"/>
    <w:rsid w:val="00866285"/>
    <w:rsid w:val="00870866"/>
    <w:rsid w:val="00872F04"/>
    <w:rsid w:val="00874E78"/>
    <w:rsid w:val="00877545"/>
    <w:rsid w:val="00880DA5"/>
    <w:rsid w:val="00881D98"/>
    <w:rsid w:val="00886FD2"/>
    <w:rsid w:val="00891CFB"/>
    <w:rsid w:val="008A5E0A"/>
    <w:rsid w:val="008B2B25"/>
    <w:rsid w:val="008B33F8"/>
    <w:rsid w:val="008C0181"/>
    <w:rsid w:val="008C6709"/>
    <w:rsid w:val="008F0D75"/>
    <w:rsid w:val="008F3A69"/>
    <w:rsid w:val="009000B8"/>
    <w:rsid w:val="00900FF0"/>
    <w:rsid w:val="00903DE4"/>
    <w:rsid w:val="00917DF4"/>
    <w:rsid w:val="00921CF9"/>
    <w:rsid w:val="00955A33"/>
    <w:rsid w:val="00956B6E"/>
    <w:rsid w:val="00981DA7"/>
    <w:rsid w:val="00991DF5"/>
    <w:rsid w:val="009933BA"/>
    <w:rsid w:val="009A3447"/>
    <w:rsid w:val="009A41BF"/>
    <w:rsid w:val="009B433B"/>
    <w:rsid w:val="009B4E75"/>
    <w:rsid w:val="009B63AB"/>
    <w:rsid w:val="009B7BC4"/>
    <w:rsid w:val="009E57DA"/>
    <w:rsid w:val="009F0AB1"/>
    <w:rsid w:val="009F5C1E"/>
    <w:rsid w:val="00A11CF1"/>
    <w:rsid w:val="00A32249"/>
    <w:rsid w:val="00A347CA"/>
    <w:rsid w:val="00A41A9E"/>
    <w:rsid w:val="00A57562"/>
    <w:rsid w:val="00A6222B"/>
    <w:rsid w:val="00A76040"/>
    <w:rsid w:val="00A8710A"/>
    <w:rsid w:val="00AB6BAE"/>
    <w:rsid w:val="00AC7249"/>
    <w:rsid w:val="00AD0D39"/>
    <w:rsid w:val="00AD470E"/>
    <w:rsid w:val="00AF0F37"/>
    <w:rsid w:val="00AF3FCC"/>
    <w:rsid w:val="00AF41E6"/>
    <w:rsid w:val="00B0291D"/>
    <w:rsid w:val="00B07525"/>
    <w:rsid w:val="00B07A7D"/>
    <w:rsid w:val="00B10BA1"/>
    <w:rsid w:val="00B10EB9"/>
    <w:rsid w:val="00B13E3A"/>
    <w:rsid w:val="00B3234F"/>
    <w:rsid w:val="00B34CA6"/>
    <w:rsid w:val="00B45FF3"/>
    <w:rsid w:val="00B468BB"/>
    <w:rsid w:val="00B5390D"/>
    <w:rsid w:val="00B56A27"/>
    <w:rsid w:val="00B76238"/>
    <w:rsid w:val="00B931A2"/>
    <w:rsid w:val="00B93441"/>
    <w:rsid w:val="00BA3725"/>
    <w:rsid w:val="00BB741F"/>
    <w:rsid w:val="00BC0FBF"/>
    <w:rsid w:val="00BC1260"/>
    <w:rsid w:val="00BD5F16"/>
    <w:rsid w:val="00BE728F"/>
    <w:rsid w:val="00C0286B"/>
    <w:rsid w:val="00C04769"/>
    <w:rsid w:val="00C218F7"/>
    <w:rsid w:val="00C26893"/>
    <w:rsid w:val="00C26F55"/>
    <w:rsid w:val="00C3149A"/>
    <w:rsid w:val="00C43E5F"/>
    <w:rsid w:val="00C50A3E"/>
    <w:rsid w:val="00C60D34"/>
    <w:rsid w:val="00C710A8"/>
    <w:rsid w:val="00C7380D"/>
    <w:rsid w:val="00C76115"/>
    <w:rsid w:val="00C82202"/>
    <w:rsid w:val="00C8261B"/>
    <w:rsid w:val="00C83C58"/>
    <w:rsid w:val="00C85B9B"/>
    <w:rsid w:val="00C9531B"/>
    <w:rsid w:val="00D01597"/>
    <w:rsid w:val="00D022CE"/>
    <w:rsid w:val="00D135F0"/>
    <w:rsid w:val="00D21F31"/>
    <w:rsid w:val="00D23D1D"/>
    <w:rsid w:val="00D31558"/>
    <w:rsid w:val="00D32626"/>
    <w:rsid w:val="00D50F91"/>
    <w:rsid w:val="00D63D7F"/>
    <w:rsid w:val="00D70F78"/>
    <w:rsid w:val="00D773AD"/>
    <w:rsid w:val="00D8163C"/>
    <w:rsid w:val="00D94058"/>
    <w:rsid w:val="00D97A0F"/>
    <w:rsid w:val="00DA0E16"/>
    <w:rsid w:val="00DA3AC8"/>
    <w:rsid w:val="00DA5A4F"/>
    <w:rsid w:val="00DA7AFA"/>
    <w:rsid w:val="00DB0D2C"/>
    <w:rsid w:val="00DB6B7D"/>
    <w:rsid w:val="00DE0CA9"/>
    <w:rsid w:val="00DF457B"/>
    <w:rsid w:val="00E1093D"/>
    <w:rsid w:val="00E14A34"/>
    <w:rsid w:val="00E35F5F"/>
    <w:rsid w:val="00E40080"/>
    <w:rsid w:val="00E80908"/>
    <w:rsid w:val="00E8183C"/>
    <w:rsid w:val="00E819F8"/>
    <w:rsid w:val="00E8657C"/>
    <w:rsid w:val="00EC6DCF"/>
    <w:rsid w:val="00ED3861"/>
    <w:rsid w:val="00EE337C"/>
    <w:rsid w:val="00EE674C"/>
    <w:rsid w:val="00F36B3A"/>
    <w:rsid w:val="00F65BF6"/>
    <w:rsid w:val="00F73756"/>
    <w:rsid w:val="00F74473"/>
    <w:rsid w:val="00F829FA"/>
    <w:rsid w:val="00F82C57"/>
    <w:rsid w:val="00F84457"/>
    <w:rsid w:val="00F95E63"/>
    <w:rsid w:val="00FA4123"/>
    <w:rsid w:val="00FA5336"/>
    <w:rsid w:val="00FA75AA"/>
    <w:rsid w:val="00FC28B1"/>
    <w:rsid w:val="00FD4B50"/>
    <w:rsid w:val="00FF36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016EC-8A89-409C-BE80-4A3195B5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A0E16"/>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EA1"/>
    <w:pPr>
      <w:ind w:left="720"/>
      <w:contextualSpacing/>
    </w:pPr>
  </w:style>
  <w:style w:type="paragraph" w:styleId="NormalWeb">
    <w:name w:val="Normal (Web)"/>
    <w:basedOn w:val="Normal"/>
    <w:uiPriority w:val="99"/>
    <w:semiHidden/>
    <w:unhideWhenUsed/>
    <w:rsid w:val="008C018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ing3Char">
    <w:name w:val="Heading 3 Char"/>
    <w:basedOn w:val="DefaultParagraphFont"/>
    <w:link w:val="Heading3"/>
    <w:uiPriority w:val="9"/>
    <w:rsid w:val="00DA0E16"/>
    <w:rPr>
      <w:rFonts w:ascii="Times New Roman" w:eastAsia="Times New Roman" w:hAnsi="Times New Roman" w:cs="Times New Roman"/>
      <w:b/>
      <w:bCs/>
      <w:sz w:val="27"/>
      <w:szCs w:val="27"/>
      <w:lang w:eastAsia="en-ZW"/>
    </w:rPr>
  </w:style>
  <w:style w:type="paragraph" w:customStyle="1" w:styleId="Default">
    <w:name w:val="Default"/>
    <w:rsid w:val="0054060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14F63"/>
    <w:pPr>
      <w:keepLines/>
      <w:spacing w:before="100" w:beforeAutospacing="1" w:after="100" w:afterAutospacing="1" w:line="240" w:lineRule="auto"/>
      <w:contextualSpacing/>
    </w:pPr>
    <w:rPr>
      <w:rFonts w:ascii="Times New Roman" w:hAnsi="Times New Roman"/>
      <w:sz w:val="24"/>
      <w:lang w:val="en-US"/>
    </w:rPr>
  </w:style>
  <w:style w:type="character" w:styleId="Emphasis">
    <w:name w:val="Emphasis"/>
    <w:basedOn w:val="DefaultParagraphFont"/>
    <w:uiPriority w:val="20"/>
    <w:qFormat/>
    <w:rsid w:val="00AF3FCC"/>
    <w:rPr>
      <w:i/>
      <w:iCs/>
    </w:rPr>
  </w:style>
  <w:style w:type="character" w:styleId="Hyperlink">
    <w:name w:val="Hyperlink"/>
    <w:basedOn w:val="DefaultParagraphFont"/>
    <w:uiPriority w:val="99"/>
    <w:semiHidden/>
    <w:unhideWhenUsed/>
    <w:rsid w:val="00573C20"/>
    <w:rPr>
      <w:color w:val="0000FF"/>
      <w:u w:val="single"/>
    </w:rPr>
  </w:style>
  <w:style w:type="paragraph" w:styleId="FootnoteText">
    <w:name w:val="footnote text"/>
    <w:basedOn w:val="Normal"/>
    <w:link w:val="FootnoteTextChar"/>
    <w:uiPriority w:val="99"/>
    <w:semiHidden/>
    <w:unhideWhenUsed/>
    <w:rsid w:val="00390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CD2"/>
    <w:rPr>
      <w:sz w:val="20"/>
      <w:szCs w:val="20"/>
    </w:rPr>
  </w:style>
  <w:style w:type="character" w:styleId="FootnoteReference">
    <w:name w:val="footnote reference"/>
    <w:basedOn w:val="DefaultParagraphFont"/>
    <w:uiPriority w:val="99"/>
    <w:semiHidden/>
    <w:unhideWhenUsed/>
    <w:rsid w:val="00390CD2"/>
    <w:rPr>
      <w:vertAlign w:val="superscript"/>
    </w:rPr>
  </w:style>
  <w:style w:type="paragraph" w:styleId="Header">
    <w:name w:val="header"/>
    <w:basedOn w:val="Normal"/>
    <w:link w:val="HeaderChar"/>
    <w:uiPriority w:val="99"/>
    <w:unhideWhenUsed/>
    <w:rsid w:val="004D6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1B5"/>
  </w:style>
  <w:style w:type="paragraph" w:styleId="Footer">
    <w:name w:val="footer"/>
    <w:basedOn w:val="Normal"/>
    <w:link w:val="FooterChar"/>
    <w:uiPriority w:val="99"/>
    <w:unhideWhenUsed/>
    <w:rsid w:val="004D6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1B5"/>
  </w:style>
  <w:style w:type="paragraph" w:styleId="BalloonText">
    <w:name w:val="Balloon Text"/>
    <w:basedOn w:val="Normal"/>
    <w:link w:val="BalloonTextChar"/>
    <w:uiPriority w:val="99"/>
    <w:semiHidden/>
    <w:unhideWhenUsed/>
    <w:rsid w:val="00737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7946">
      <w:bodyDiv w:val="1"/>
      <w:marLeft w:val="0"/>
      <w:marRight w:val="0"/>
      <w:marTop w:val="0"/>
      <w:marBottom w:val="0"/>
      <w:divBdr>
        <w:top w:val="none" w:sz="0" w:space="0" w:color="auto"/>
        <w:left w:val="none" w:sz="0" w:space="0" w:color="auto"/>
        <w:bottom w:val="none" w:sz="0" w:space="0" w:color="auto"/>
        <w:right w:val="none" w:sz="0" w:space="0" w:color="auto"/>
      </w:divBdr>
    </w:div>
    <w:div w:id="197200315">
      <w:bodyDiv w:val="1"/>
      <w:marLeft w:val="0"/>
      <w:marRight w:val="0"/>
      <w:marTop w:val="0"/>
      <w:marBottom w:val="0"/>
      <w:divBdr>
        <w:top w:val="none" w:sz="0" w:space="0" w:color="auto"/>
        <w:left w:val="none" w:sz="0" w:space="0" w:color="auto"/>
        <w:bottom w:val="none" w:sz="0" w:space="0" w:color="auto"/>
        <w:right w:val="none" w:sz="0" w:space="0" w:color="auto"/>
      </w:divBdr>
    </w:div>
    <w:div w:id="1008404277">
      <w:bodyDiv w:val="1"/>
      <w:marLeft w:val="0"/>
      <w:marRight w:val="0"/>
      <w:marTop w:val="0"/>
      <w:marBottom w:val="0"/>
      <w:divBdr>
        <w:top w:val="none" w:sz="0" w:space="0" w:color="auto"/>
        <w:left w:val="none" w:sz="0" w:space="0" w:color="auto"/>
        <w:bottom w:val="none" w:sz="0" w:space="0" w:color="auto"/>
        <w:right w:val="none" w:sz="0" w:space="0" w:color="auto"/>
      </w:divBdr>
    </w:div>
    <w:div w:id="1022703129">
      <w:bodyDiv w:val="1"/>
      <w:marLeft w:val="0"/>
      <w:marRight w:val="0"/>
      <w:marTop w:val="0"/>
      <w:marBottom w:val="0"/>
      <w:divBdr>
        <w:top w:val="none" w:sz="0" w:space="0" w:color="auto"/>
        <w:left w:val="none" w:sz="0" w:space="0" w:color="auto"/>
        <w:bottom w:val="none" w:sz="0" w:space="0" w:color="auto"/>
        <w:right w:val="none" w:sz="0" w:space="0" w:color="auto"/>
      </w:divBdr>
    </w:div>
    <w:div w:id="1114054758">
      <w:bodyDiv w:val="1"/>
      <w:marLeft w:val="0"/>
      <w:marRight w:val="0"/>
      <w:marTop w:val="0"/>
      <w:marBottom w:val="0"/>
      <w:divBdr>
        <w:top w:val="none" w:sz="0" w:space="0" w:color="auto"/>
        <w:left w:val="none" w:sz="0" w:space="0" w:color="auto"/>
        <w:bottom w:val="none" w:sz="0" w:space="0" w:color="auto"/>
        <w:right w:val="none" w:sz="0" w:space="0" w:color="auto"/>
      </w:divBdr>
    </w:div>
    <w:div w:id="14443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8</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82</cp:revision>
  <cp:lastPrinted>2022-05-26T13:00:00Z</cp:lastPrinted>
  <dcterms:created xsi:type="dcterms:W3CDTF">2022-05-11T19:49:00Z</dcterms:created>
  <dcterms:modified xsi:type="dcterms:W3CDTF">2022-05-26T13:08:00Z</dcterms:modified>
</cp:coreProperties>
</file>