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D22" w:rsidRPr="004708FE" w:rsidRDefault="00F13D22" w:rsidP="00F13D22">
      <w:pPr>
        <w:rPr>
          <w:rFonts w:ascii="Tahoma" w:hAnsi="Tahoma" w:cs="Tahoma"/>
          <w:b/>
          <w:sz w:val="24"/>
          <w:szCs w:val="24"/>
        </w:rPr>
      </w:pPr>
      <w:r w:rsidRPr="004708FE">
        <w:rPr>
          <w:rFonts w:ascii="Tahoma" w:hAnsi="Tahoma" w:cs="Tahoma"/>
          <w:b/>
          <w:sz w:val="24"/>
          <w:szCs w:val="24"/>
        </w:rPr>
        <w:t>IN THE LABOUR COURT OF ZIMBABWE      JUDGMENT NO. LC/H/</w:t>
      </w:r>
      <w:r w:rsidR="00F619FA">
        <w:rPr>
          <w:rFonts w:ascii="Tahoma" w:hAnsi="Tahoma" w:cs="Tahoma"/>
          <w:b/>
          <w:sz w:val="24"/>
          <w:szCs w:val="24"/>
        </w:rPr>
        <w:t>725</w:t>
      </w:r>
      <w:r w:rsidRPr="004708FE">
        <w:rPr>
          <w:rFonts w:ascii="Tahoma" w:hAnsi="Tahoma" w:cs="Tahoma"/>
          <w:b/>
          <w:sz w:val="24"/>
          <w:szCs w:val="24"/>
        </w:rPr>
        <w:t>/2016</w:t>
      </w:r>
    </w:p>
    <w:p w:rsidR="00F13D22" w:rsidRDefault="00F13D22" w:rsidP="00F13D22">
      <w:pPr>
        <w:jc w:val="both"/>
        <w:rPr>
          <w:rFonts w:ascii="Tahoma" w:hAnsi="Tahoma" w:cs="Tahoma"/>
          <w:b/>
          <w:sz w:val="24"/>
          <w:szCs w:val="24"/>
        </w:rPr>
      </w:pPr>
      <w:r w:rsidRPr="004708FE">
        <w:rPr>
          <w:rFonts w:ascii="Tahoma" w:hAnsi="Tahoma" w:cs="Tahoma"/>
          <w:b/>
          <w:sz w:val="24"/>
          <w:szCs w:val="24"/>
        </w:rPr>
        <w:t>HARARE,</w:t>
      </w:r>
      <w:r>
        <w:rPr>
          <w:rFonts w:ascii="Tahoma" w:hAnsi="Tahoma" w:cs="Tahoma"/>
          <w:b/>
          <w:sz w:val="24"/>
          <w:szCs w:val="24"/>
        </w:rPr>
        <w:t xml:space="preserve"> 31 OCTOBER</w:t>
      </w:r>
      <w:r w:rsidRPr="004708FE">
        <w:rPr>
          <w:rFonts w:ascii="Tahoma" w:hAnsi="Tahoma" w:cs="Tahoma"/>
          <w:b/>
          <w:sz w:val="24"/>
          <w:szCs w:val="24"/>
        </w:rPr>
        <w:t xml:space="preserve"> </w:t>
      </w:r>
      <w:r>
        <w:rPr>
          <w:rFonts w:ascii="Tahoma" w:hAnsi="Tahoma" w:cs="Tahoma"/>
          <w:b/>
          <w:sz w:val="24"/>
          <w:szCs w:val="24"/>
        </w:rPr>
        <w:t>2016</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r w:rsidR="00F619FA">
        <w:rPr>
          <w:rFonts w:ascii="Tahoma" w:hAnsi="Tahoma" w:cs="Tahoma"/>
          <w:b/>
          <w:sz w:val="24"/>
          <w:szCs w:val="24"/>
        </w:rPr>
        <w:t xml:space="preserve">    </w:t>
      </w:r>
      <w:bookmarkStart w:id="0" w:name="_GoBack"/>
      <w:bookmarkEnd w:id="0"/>
      <w:r w:rsidRPr="004708FE">
        <w:rPr>
          <w:rFonts w:ascii="Tahoma" w:hAnsi="Tahoma" w:cs="Tahoma"/>
          <w:b/>
          <w:sz w:val="24"/>
          <w:szCs w:val="24"/>
        </w:rPr>
        <w:t>CASE NO. LC/H/</w:t>
      </w:r>
      <w:r>
        <w:rPr>
          <w:rFonts w:ascii="Tahoma" w:hAnsi="Tahoma" w:cs="Tahoma"/>
          <w:b/>
          <w:sz w:val="24"/>
          <w:szCs w:val="24"/>
        </w:rPr>
        <w:t>807/14</w:t>
      </w:r>
    </w:p>
    <w:p w:rsidR="00F13D22" w:rsidRPr="004708FE" w:rsidRDefault="00F13D22" w:rsidP="00F13D22">
      <w:pPr>
        <w:jc w:val="both"/>
        <w:rPr>
          <w:rFonts w:ascii="Tahoma" w:hAnsi="Tahoma" w:cs="Tahoma"/>
          <w:b/>
          <w:sz w:val="24"/>
          <w:szCs w:val="24"/>
        </w:rPr>
      </w:pPr>
      <w:r w:rsidRPr="004708FE">
        <w:rPr>
          <w:rFonts w:ascii="Tahoma" w:hAnsi="Tahoma" w:cs="Tahoma"/>
          <w:b/>
          <w:sz w:val="24"/>
          <w:szCs w:val="24"/>
        </w:rPr>
        <w:t xml:space="preserve">AND </w:t>
      </w:r>
      <w:r w:rsidR="00D0604C">
        <w:rPr>
          <w:rFonts w:ascii="Tahoma" w:hAnsi="Tahoma" w:cs="Tahoma"/>
          <w:b/>
          <w:sz w:val="24"/>
          <w:szCs w:val="24"/>
        </w:rPr>
        <w:t xml:space="preserve">18 NOVEMBER </w:t>
      </w:r>
      <w:r w:rsidRPr="004708FE">
        <w:rPr>
          <w:rFonts w:ascii="Tahoma" w:hAnsi="Tahoma" w:cs="Tahoma"/>
          <w:b/>
          <w:sz w:val="24"/>
          <w:szCs w:val="24"/>
        </w:rPr>
        <w:t>2016</w:t>
      </w:r>
    </w:p>
    <w:p w:rsidR="00F13D22" w:rsidRDefault="00F13D22" w:rsidP="00F13D22">
      <w:pPr>
        <w:jc w:val="both"/>
        <w:rPr>
          <w:rFonts w:ascii="Tahoma" w:hAnsi="Tahoma" w:cs="Tahoma"/>
          <w:sz w:val="24"/>
          <w:szCs w:val="24"/>
        </w:rPr>
      </w:pPr>
      <w:r w:rsidRPr="004708FE">
        <w:rPr>
          <w:rFonts w:ascii="Tahoma" w:hAnsi="Tahoma" w:cs="Tahoma"/>
          <w:sz w:val="24"/>
          <w:szCs w:val="24"/>
        </w:rPr>
        <w:t>In the matter between:-</w:t>
      </w:r>
    </w:p>
    <w:p w:rsidR="00F13D22" w:rsidRPr="004708FE" w:rsidRDefault="00F13D22" w:rsidP="00F13D22">
      <w:pPr>
        <w:jc w:val="both"/>
        <w:rPr>
          <w:rFonts w:ascii="Tahoma" w:hAnsi="Tahoma" w:cs="Tahoma"/>
          <w:sz w:val="24"/>
          <w:szCs w:val="24"/>
        </w:rPr>
      </w:pPr>
    </w:p>
    <w:p w:rsidR="00F13D22" w:rsidRPr="004708FE" w:rsidRDefault="00E67E7B" w:rsidP="00F13D22">
      <w:pPr>
        <w:jc w:val="both"/>
        <w:rPr>
          <w:rFonts w:ascii="Tahoma" w:hAnsi="Tahoma" w:cs="Tahoma"/>
          <w:b/>
          <w:sz w:val="24"/>
          <w:szCs w:val="24"/>
        </w:rPr>
      </w:pPr>
      <w:r>
        <w:rPr>
          <w:rFonts w:ascii="Tahoma" w:hAnsi="Tahoma" w:cs="Tahoma"/>
          <w:b/>
          <w:sz w:val="24"/>
          <w:szCs w:val="24"/>
        </w:rPr>
        <w:t>BLOWBACK INVESTMENTS</w:t>
      </w:r>
      <w:r w:rsidR="00F13D22">
        <w:rPr>
          <w:rFonts w:ascii="Tahoma" w:hAnsi="Tahoma" w:cs="Tahoma"/>
          <w:b/>
          <w:sz w:val="24"/>
          <w:szCs w:val="24"/>
        </w:rPr>
        <w:tab/>
      </w:r>
      <w:r w:rsidR="00F13D22">
        <w:rPr>
          <w:rFonts w:ascii="Tahoma" w:hAnsi="Tahoma" w:cs="Tahoma"/>
          <w:b/>
          <w:sz w:val="24"/>
          <w:szCs w:val="24"/>
        </w:rPr>
        <w:tab/>
      </w:r>
      <w:r w:rsidR="00F13D22">
        <w:rPr>
          <w:rFonts w:ascii="Tahoma" w:hAnsi="Tahoma" w:cs="Tahoma"/>
          <w:b/>
          <w:sz w:val="24"/>
          <w:szCs w:val="24"/>
        </w:rPr>
        <w:tab/>
      </w:r>
      <w:r w:rsidR="00F13D22">
        <w:rPr>
          <w:rFonts w:ascii="Tahoma" w:hAnsi="Tahoma" w:cs="Tahoma"/>
          <w:b/>
          <w:sz w:val="24"/>
          <w:szCs w:val="24"/>
        </w:rPr>
        <w:tab/>
      </w:r>
      <w:r w:rsidR="00F13D22">
        <w:rPr>
          <w:rFonts w:ascii="Tahoma" w:hAnsi="Tahoma" w:cs="Tahoma"/>
          <w:b/>
          <w:sz w:val="24"/>
          <w:szCs w:val="24"/>
        </w:rPr>
        <w:tab/>
      </w:r>
      <w:r w:rsidR="00BC2F14">
        <w:rPr>
          <w:rFonts w:ascii="Tahoma" w:hAnsi="Tahoma" w:cs="Tahoma"/>
          <w:b/>
          <w:sz w:val="24"/>
          <w:szCs w:val="24"/>
        </w:rPr>
        <w:t>Appellant</w:t>
      </w:r>
    </w:p>
    <w:p w:rsidR="00F13D22" w:rsidRPr="004708FE" w:rsidRDefault="00F13D22" w:rsidP="00F13D22">
      <w:pPr>
        <w:tabs>
          <w:tab w:val="left" w:pos="1995"/>
        </w:tabs>
        <w:jc w:val="both"/>
        <w:rPr>
          <w:rFonts w:ascii="Tahoma" w:hAnsi="Tahoma" w:cs="Tahoma"/>
          <w:sz w:val="24"/>
          <w:szCs w:val="24"/>
        </w:rPr>
      </w:pPr>
      <w:r w:rsidRPr="004708FE">
        <w:rPr>
          <w:rFonts w:ascii="Tahoma" w:hAnsi="Tahoma" w:cs="Tahoma"/>
          <w:sz w:val="24"/>
          <w:szCs w:val="24"/>
        </w:rPr>
        <w:t>And</w:t>
      </w:r>
      <w:r w:rsidRPr="004708FE">
        <w:rPr>
          <w:rFonts w:ascii="Tahoma" w:hAnsi="Tahoma" w:cs="Tahoma"/>
          <w:sz w:val="24"/>
          <w:szCs w:val="24"/>
        </w:rPr>
        <w:tab/>
      </w:r>
    </w:p>
    <w:p w:rsidR="00F13D22" w:rsidRPr="004708FE" w:rsidRDefault="008B5ED1" w:rsidP="00F13D22">
      <w:pPr>
        <w:jc w:val="both"/>
        <w:rPr>
          <w:rFonts w:ascii="Tahoma" w:hAnsi="Tahoma" w:cs="Tahoma"/>
          <w:b/>
          <w:sz w:val="24"/>
          <w:szCs w:val="24"/>
        </w:rPr>
      </w:pPr>
      <w:r>
        <w:rPr>
          <w:rFonts w:ascii="Tahoma" w:hAnsi="Tahoma" w:cs="Tahoma"/>
          <w:b/>
          <w:sz w:val="24"/>
          <w:szCs w:val="24"/>
        </w:rPr>
        <w:t>CLEVER</w:t>
      </w:r>
      <w:r w:rsidR="00D0604C">
        <w:rPr>
          <w:rFonts w:ascii="Tahoma" w:hAnsi="Tahoma" w:cs="Tahoma"/>
          <w:b/>
          <w:sz w:val="24"/>
          <w:szCs w:val="24"/>
        </w:rPr>
        <w:t xml:space="preserve"> </w:t>
      </w:r>
      <w:r>
        <w:rPr>
          <w:rFonts w:ascii="Tahoma" w:hAnsi="Tahoma" w:cs="Tahoma"/>
          <w:b/>
          <w:sz w:val="24"/>
          <w:szCs w:val="24"/>
        </w:rPr>
        <w:t>MATIZA &amp; O. MAPONDA</w:t>
      </w:r>
      <w:r w:rsidR="00F13D22">
        <w:rPr>
          <w:rFonts w:ascii="Tahoma" w:hAnsi="Tahoma" w:cs="Tahoma"/>
          <w:b/>
          <w:sz w:val="24"/>
          <w:szCs w:val="24"/>
        </w:rPr>
        <w:tab/>
      </w:r>
      <w:r w:rsidR="00F13D22">
        <w:rPr>
          <w:rFonts w:ascii="Tahoma" w:hAnsi="Tahoma" w:cs="Tahoma"/>
          <w:b/>
          <w:sz w:val="24"/>
          <w:szCs w:val="24"/>
        </w:rPr>
        <w:tab/>
      </w:r>
      <w:r w:rsidR="00F13D22">
        <w:rPr>
          <w:rFonts w:ascii="Tahoma" w:hAnsi="Tahoma" w:cs="Tahoma"/>
          <w:b/>
          <w:sz w:val="24"/>
          <w:szCs w:val="24"/>
        </w:rPr>
        <w:tab/>
      </w:r>
      <w:r>
        <w:rPr>
          <w:rFonts w:ascii="Tahoma" w:hAnsi="Tahoma" w:cs="Tahoma"/>
          <w:b/>
          <w:sz w:val="24"/>
          <w:szCs w:val="24"/>
        </w:rPr>
        <w:tab/>
      </w:r>
      <w:r w:rsidR="00F13D22" w:rsidRPr="004708FE">
        <w:rPr>
          <w:rFonts w:ascii="Tahoma" w:hAnsi="Tahoma" w:cs="Tahoma"/>
          <w:b/>
          <w:sz w:val="24"/>
          <w:szCs w:val="24"/>
        </w:rPr>
        <w:t>Respondent</w:t>
      </w:r>
      <w:r>
        <w:rPr>
          <w:rFonts w:ascii="Tahoma" w:hAnsi="Tahoma" w:cs="Tahoma"/>
          <w:b/>
          <w:sz w:val="24"/>
          <w:szCs w:val="24"/>
        </w:rPr>
        <w:t>s</w:t>
      </w:r>
    </w:p>
    <w:p w:rsidR="00F13D22" w:rsidRPr="004708FE" w:rsidRDefault="00F13D22" w:rsidP="00F13D22">
      <w:pPr>
        <w:jc w:val="both"/>
        <w:rPr>
          <w:rFonts w:ascii="Tahoma" w:hAnsi="Tahoma" w:cs="Tahoma"/>
          <w:sz w:val="24"/>
          <w:szCs w:val="24"/>
        </w:rPr>
      </w:pPr>
      <w:r w:rsidRPr="004708FE">
        <w:rPr>
          <w:rFonts w:ascii="Tahoma" w:hAnsi="Tahoma" w:cs="Tahoma"/>
          <w:sz w:val="24"/>
          <w:szCs w:val="24"/>
        </w:rPr>
        <w:t xml:space="preserve">Before Honourable L. Kudya, Judge                             </w:t>
      </w:r>
    </w:p>
    <w:p w:rsidR="00F13D22" w:rsidRPr="004708FE" w:rsidRDefault="00F13D22" w:rsidP="00F13D22">
      <w:pPr>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F13D22" w:rsidRPr="008C4120" w:rsidRDefault="004D6DFD" w:rsidP="00F13D22">
      <w:pPr>
        <w:pStyle w:val="NoSpacing"/>
        <w:spacing w:line="360" w:lineRule="auto"/>
        <w:rPr>
          <w:rFonts w:ascii="Tahoma" w:hAnsi="Tahoma" w:cs="Tahoma"/>
          <w:b/>
          <w:sz w:val="24"/>
          <w:szCs w:val="24"/>
        </w:rPr>
      </w:pPr>
      <w:r>
        <w:rPr>
          <w:rFonts w:ascii="Tahoma" w:hAnsi="Tahoma" w:cs="Tahoma"/>
          <w:b/>
          <w:sz w:val="24"/>
          <w:szCs w:val="24"/>
        </w:rPr>
        <w:t>(IN CHAMBERS)</w:t>
      </w:r>
      <w:r w:rsidR="00F13D22">
        <w:rPr>
          <w:rFonts w:ascii="Tahoma" w:hAnsi="Tahoma" w:cs="Tahoma"/>
          <w:b/>
          <w:sz w:val="24"/>
          <w:szCs w:val="24"/>
        </w:rPr>
        <w:tab/>
      </w:r>
      <w:r w:rsidR="00F13D22" w:rsidRPr="008C4120">
        <w:rPr>
          <w:rFonts w:ascii="Tahoma" w:hAnsi="Tahoma" w:cs="Tahoma"/>
          <w:b/>
          <w:sz w:val="24"/>
          <w:szCs w:val="24"/>
        </w:rPr>
        <w:tab/>
      </w:r>
    </w:p>
    <w:p w:rsidR="00F13D22" w:rsidRPr="004708FE" w:rsidRDefault="00F13D22" w:rsidP="00F13D22">
      <w:pPr>
        <w:jc w:val="both"/>
        <w:rPr>
          <w:rFonts w:ascii="Tahoma" w:hAnsi="Tahoma" w:cs="Tahoma"/>
          <w:b/>
          <w:sz w:val="24"/>
          <w:szCs w:val="24"/>
        </w:rPr>
      </w:pPr>
    </w:p>
    <w:p w:rsidR="00F13D22" w:rsidRDefault="00F13D22" w:rsidP="00F13D22">
      <w:pPr>
        <w:spacing w:line="360" w:lineRule="auto"/>
        <w:jc w:val="both"/>
        <w:rPr>
          <w:rFonts w:ascii="Tahoma" w:hAnsi="Tahoma" w:cs="Tahoma"/>
          <w:b/>
          <w:sz w:val="24"/>
          <w:szCs w:val="24"/>
        </w:rPr>
      </w:pPr>
      <w:r w:rsidRPr="004708FE">
        <w:rPr>
          <w:rFonts w:ascii="Tahoma" w:hAnsi="Tahoma" w:cs="Tahoma"/>
          <w:b/>
          <w:sz w:val="24"/>
          <w:szCs w:val="24"/>
        </w:rPr>
        <w:t>KUDYA, J:</w:t>
      </w:r>
    </w:p>
    <w:p w:rsidR="000161B3" w:rsidRDefault="001A624C" w:rsidP="001A624C">
      <w:pPr>
        <w:spacing w:line="360" w:lineRule="auto"/>
        <w:jc w:val="both"/>
        <w:rPr>
          <w:rFonts w:ascii="Tahoma" w:hAnsi="Tahoma" w:cs="Tahoma"/>
          <w:sz w:val="24"/>
          <w:szCs w:val="24"/>
        </w:rPr>
      </w:pPr>
      <w:r>
        <w:rPr>
          <w:rFonts w:ascii="Tahoma" w:hAnsi="Tahoma" w:cs="Tahoma"/>
          <w:sz w:val="24"/>
          <w:szCs w:val="24"/>
        </w:rPr>
        <w:tab/>
        <w:t>This matter is hereby disposed of in terms of Section 89 (2) (a) (i) of the Labour Act [Chapter 28:01]</w:t>
      </w:r>
      <w:r w:rsidR="00BC2F14">
        <w:rPr>
          <w:rFonts w:ascii="Tahoma" w:hAnsi="Tahoma" w:cs="Tahoma"/>
          <w:sz w:val="24"/>
          <w:szCs w:val="24"/>
        </w:rPr>
        <w:t xml:space="preserve">.  This is so because after the appellant lodged its appeal on </w:t>
      </w:r>
      <w:r w:rsidR="00AE5F53">
        <w:rPr>
          <w:rFonts w:ascii="Tahoma" w:hAnsi="Tahoma" w:cs="Tahoma"/>
          <w:sz w:val="24"/>
          <w:szCs w:val="24"/>
        </w:rPr>
        <w:t xml:space="preserve">1 September 2014 and as per Form LC 2 filed of record the Registrar by document stamped 16 September 2014 invited the respondent to put in his response to the appeal, nothing was ever done about the matter thereafter.  It is apparent that this appeal has been abandoned hence the decision to dispose of it in </w:t>
      </w:r>
      <w:r w:rsidR="00C71BC5">
        <w:rPr>
          <w:rFonts w:ascii="Tahoma" w:hAnsi="Tahoma" w:cs="Tahoma"/>
          <w:sz w:val="24"/>
          <w:szCs w:val="24"/>
        </w:rPr>
        <w:t>the present manner.</w:t>
      </w:r>
    </w:p>
    <w:p w:rsidR="00165EDC" w:rsidRDefault="00165EDC" w:rsidP="001A624C">
      <w:pPr>
        <w:spacing w:line="360" w:lineRule="auto"/>
        <w:jc w:val="both"/>
        <w:rPr>
          <w:rFonts w:ascii="Tahoma" w:hAnsi="Tahoma" w:cs="Tahoma"/>
          <w:sz w:val="24"/>
          <w:szCs w:val="24"/>
        </w:rPr>
      </w:pPr>
      <w:r>
        <w:rPr>
          <w:rFonts w:ascii="Tahoma" w:hAnsi="Tahoma" w:cs="Tahoma"/>
          <w:sz w:val="24"/>
          <w:szCs w:val="24"/>
        </w:rPr>
        <w:tab/>
        <w:t xml:space="preserve">The complaint on appeal was that arbitrator misdirected by exceeding his mandate and ordered the employer to pay a retrenchment package yet the parties had approached him to deal </w:t>
      </w:r>
      <w:r w:rsidR="00FE035A">
        <w:rPr>
          <w:rFonts w:ascii="Tahoma" w:hAnsi="Tahoma" w:cs="Tahoma"/>
          <w:sz w:val="24"/>
          <w:szCs w:val="24"/>
        </w:rPr>
        <w:t>with the issue of non payment of wages and terminal benefits.  A reading of the arbitral award shows that</w:t>
      </w:r>
      <w:r w:rsidR="002F71EA">
        <w:rPr>
          <w:rFonts w:ascii="Tahoma" w:hAnsi="Tahoma" w:cs="Tahoma"/>
          <w:sz w:val="24"/>
          <w:szCs w:val="24"/>
        </w:rPr>
        <w:t xml:space="preserve"> he addressed the issues which </w:t>
      </w:r>
      <w:r w:rsidR="00C51B2E">
        <w:rPr>
          <w:rFonts w:ascii="Tahoma" w:hAnsi="Tahoma" w:cs="Tahoma"/>
          <w:sz w:val="24"/>
          <w:szCs w:val="24"/>
        </w:rPr>
        <w:t>had been raised by the parties in</w:t>
      </w:r>
      <w:r w:rsidR="002F71EA">
        <w:rPr>
          <w:rFonts w:ascii="Tahoma" w:hAnsi="Tahoma" w:cs="Tahoma"/>
          <w:sz w:val="24"/>
          <w:szCs w:val="24"/>
        </w:rPr>
        <w:t xml:space="preserve"> their pleadings before him.</w:t>
      </w:r>
    </w:p>
    <w:p w:rsidR="002F71EA" w:rsidRDefault="002F71EA" w:rsidP="001A624C">
      <w:pPr>
        <w:spacing w:line="360" w:lineRule="auto"/>
        <w:jc w:val="both"/>
        <w:rPr>
          <w:rFonts w:ascii="Tahoma" w:hAnsi="Tahoma" w:cs="Tahoma"/>
          <w:sz w:val="24"/>
          <w:szCs w:val="24"/>
        </w:rPr>
      </w:pPr>
      <w:r>
        <w:rPr>
          <w:rFonts w:ascii="Tahoma" w:hAnsi="Tahoma" w:cs="Tahoma"/>
          <w:sz w:val="24"/>
          <w:szCs w:val="24"/>
        </w:rPr>
        <w:tab/>
        <w:t xml:space="preserve">It is clear from his </w:t>
      </w:r>
      <w:r w:rsidR="003C254A">
        <w:rPr>
          <w:rFonts w:ascii="Tahoma" w:hAnsi="Tahoma" w:cs="Tahoma"/>
          <w:sz w:val="24"/>
          <w:szCs w:val="24"/>
        </w:rPr>
        <w:t>analysis</w:t>
      </w:r>
      <w:r>
        <w:rPr>
          <w:rFonts w:ascii="Tahoma" w:hAnsi="Tahoma" w:cs="Tahoma"/>
          <w:sz w:val="24"/>
          <w:szCs w:val="24"/>
        </w:rPr>
        <w:t xml:space="preserve"> that he </w:t>
      </w:r>
      <w:r w:rsidR="00C51B2E">
        <w:rPr>
          <w:rFonts w:ascii="Tahoma" w:hAnsi="Tahoma" w:cs="Tahoma"/>
          <w:sz w:val="24"/>
          <w:szCs w:val="24"/>
        </w:rPr>
        <w:t>addressed</w:t>
      </w:r>
      <w:r>
        <w:rPr>
          <w:rFonts w:ascii="Tahoma" w:hAnsi="Tahoma" w:cs="Tahoma"/>
          <w:sz w:val="24"/>
          <w:szCs w:val="24"/>
        </w:rPr>
        <w:t xml:space="preserve"> these issues.  The court therefore has no cogent basis to set </w:t>
      </w:r>
      <w:r w:rsidR="003C254A">
        <w:rPr>
          <w:rFonts w:ascii="Tahoma" w:hAnsi="Tahoma" w:cs="Tahoma"/>
          <w:sz w:val="24"/>
          <w:szCs w:val="24"/>
        </w:rPr>
        <w:t>aside the award.</w:t>
      </w:r>
    </w:p>
    <w:p w:rsidR="003F2282" w:rsidRDefault="00C51B2E" w:rsidP="001A624C">
      <w:pPr>
        <w:spacing w:line="360" w:lineRule="auto"/>
        <w:jc w:val="both"/>
        <w:rPr>
          <w:rFonts w:ascii="Tahoma" w:hAnsi="Tahoma" w:cs="Tahoma"/>
          <w:sz w:val="24"/>
          <w:szCs w:val="24"/>
        </w:rPr>
      </w:pPr>
      <w:r>
        <w:rPr>
          <w:rFonts w:ascii="Tahoma" w:hAnsi="Tahoma" w:cs="Tahoma"/>
          <w:sz w:val="24"/>
          <w:szCs w:val="24"/>
        </w:rPr>
        <w:tab/>
        <w:t>It is therefore uphe</w:t>
      </w:r>
      <w:r w:rsidR="003F2282">
        <w:rPr>
          <w:rFonts w:ascii="Tahoma" w:hAnsi="Tahoma" w:cs="Tahoma"/>
          <w:sz w:val="24"/>
          <w:szCs w:val="24"/>
        </w:rPr>
        <w:t>ld and the appeal is dismissed.</w:t>
      </w:r>
    </w:p>
    <w:p w:rsidR="0005067E" w:rsidRDefault="0005067E" w:rsidP="001A624C">
      <w:pPr>
        <w:spacing w:line="360" w:lineRule="auto"/>
        <w:jc w:val="both"/>
        <w:rPr>
          <w:rFonts w:ascii="Tahoma" w:hAnsi="Tahoma" w:cs="Tahoma"/>
          <w:sz w:val="24"/>
          <w:szCs w:val="24"/>
        </w:rPr>
      </w:pPr>
      <w:r>
        <w:rPr>
          <w:rFonts w:ascii="Tahoma" w:hAnsi="Tahoma" w:cs="Tahoma"/>
          <w:sz w:val="24"/>
          <w:szCs w:val="24"/>
        </w:rPr>
        <w:lastRenderedPageBreak/>
        <w:t>IT IS ORDERED THAT</w:t>
      </w:r>
    </w:p>
    <w:p w:rsidR="0005067E" w:rsidRDefault="0005067E" w:rsidP="0005067E">
      <w:pPr>
        <w:pStyle w:val="ListParagraph"/>
        <w:numPr>
          <w:ilvl w:val="0"/>
          <w:numId w:val="1"/>
        </w:numPr>
        <w:spacing w:line="360" w:lineRule="auto"/>
        <w:jc w:val="both"/>
        <w:rPr>
          <w:rFonts w:ascii="Tahoma" w:hAnsi="Tahoma" w:cs="Tahoma"/>
          <w:sz w:val="24"/>
          <w:szCs w:val="24"/>
        </w:rPr>
      </w:pPr>
      <w:r w:rsidRPr="0005067E">
        <w:rPr>
          <w:rFonts w:ascii="Tahoma" w:hAnsi="Tahoma" w:cs="Tahoma"/>
          <w:sz w:val="24"/>
          <w:szCs w:val="24"/>
        </w:rPr>
        <w:t>Appeal being without merit it be and is hereby dismissed.</w:t>
      </w:r>
    </w:p>
    <w:p w:rsidR="0005067E" w:rsidRPr="0005067E" w:rsidRDefault="0005067E" w:rsidP="0005067E">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E</w:t>
      </w:r>
      <w:r w:rsidR="007A51CC">
        <w:rPr>
          <w:rFonts w:ascii="Tahoma" w:hAnsi="Tahoma" w:cs="Tahoma"/>
          <w:sz w:val="24"/>
          <w:szCs w:val="24"/>
        </w:rPr>
        <w:t>ach party to bear own costs.</w:t>
      </w:r>
    </w:p>
    <w:p w:rsidR="007D7994" w:rsidRPr="001A624C" w:rsidRDefault="007D7994" w:rsidP="001A624C">
      <w:pPr>
        <w:spacing w:line="360" w:lineRule="auto"/>
        <w:jc w:val="both"/>
        <w:rPr>
          <w:rFonts w:ascii="Tahoma" w:hAnsi="Tahoma" w:cs="Tahoma"/>
          <w:sz w:val="24"/>
          <w:szCs w:val="24"/>
        </w:rPr>
      </w:pPr>
    </w:p>
    <w:sectPr w:rsidR="007D7994" w:rsidRPr="001A624C" w:rsidSect="008754C2">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319" w:rsidRDefault="00282319" w:rsidP="008754C2">
      <w:pPr>
        <w:spacing w:after="0" w:line="240" w:lineRule="auto"/>
      </w:pPr>
      <w:r>
        <w:separator/>
      </w:r>
    </w:p>
  </w:endnote>
  <w:endnote w:type="continuationSeparator" w:id="0">
    <w:p w:rsidR="00282319" w:rsidRDefault="00282319" w:rsidP="00875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621158"/>
      <w:docPartObj>
        <w:docPartGallery w:val="Page Numbers (Bottom of Page)"/>
        <w:docPartUnique/>
      </w:docPartObj>
    </w:sdtPr>
    <w:sdtEndPr>
      <w:rPr>
        <w:noProof/>
      </w:rPr>
    </w:sdtEndPr>
    <w:sdtContent>
      <w:p w:rsidR="008754C2" w:rsidRDefault="008754C2">
        <w:pPr>
          <w:pStyle w:val="Footer"/>
          <w:jc w:val="center"/>
        </w:pPr>
        <w:r>
          <w:fldChar w:fldCharType="begin"/>
        </w:r>
        <w:r>
          <w:instrText xml:space="preserve"> PAGE   \* MERGEFORMAT </w:instrText>
        </w:r>
        <w:r>
          <w:fldChar w:fldCharType="separate"/>
        </w:r>
        <w:r w:rsidR="00F619FA">
          <w:rPr>
            <w:noProof/>
          </w:rPr>
          <w:t>2</w:t>
        </w:r>
        <w:r>
          <w:rPr>
            <w:noProof/>
          </w:rPr>
          <w:fldChar w:fldCharType="end"/>
        </w:r>
      </w:p>
    </w:sdtContent>
  </w:sdt>
  <w:p w:rsidR="008754C2" w:rsidRDefault="008754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319" w:rsidRDefault="00282319" w:rsidP="008754C2">
      <w:pPr>
        <w:spacing w:after="0" w:line="240" w:lineRule="auto"/>
      </w:pPr>
      <w:r>
        <w:separator/>
      </w:r>
    </w:p>
  </w:footnote>
  <w:footnote w:type="continuationSeparator" w:id="0">
    <w:p w:rsidR="00282319" w:rsidRDefault="00282319" w:rsidP="008754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4C2" w:rsidRPr="008754C2" w:rsidRDefault="008754C2">
    <w:pPr>
      <w:pStyle w:val="Header"/>
      <w:rPr>
        <w:rFonts w:ascii="Tahoma" w:hAnsi="Tahoma" w:cs="Tahoma"/>
        <w:sz w:val="24"/>
        <w:szCs w:val="24"/>
      </w:rPr>
    </w:pPr>
    <w:r>
      <w:tab/>
    </w:r>
    <w:r>
      <w:tab/>
    </w:r>
    <w:r w:rsidRPr="008754C2">
      <w:rPr>
        <w:rFonts w:ascii="Tahoma" w:hAnsi="Tahoma" w:cs="Tahoma"/>
        <w:sz w:val="24"/>
        <w:szCs w:val="24"/>
      </w:rPr>
      <w:t>JUDGMENT NO. LC/H/</w:t>
    </w:r>
    <w:r w:rsidR="00F619FA">
      <w:rPr>
        <w:rFonts w:ascii="Tahoma" w:hAnsi="Tahoma" w:cs="Tahoma"/>
        <w:sz w:val="24"/>
        <w:szCs w:val="24"/>
      </w:rPr>
      <w:t>725</w:t>
    </w:r>
    <w:r w:rsidRPr="008754C2">
      <w:rPr>
        <w:rFonts w:ascii="Tahoma" w:hAnsi="Tahoma" w:cs="Tahoma"/>
        <w:sz w:val="24"/>
        <w:szCs w:val="24"/>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01CD9"/>
    <w:multiLevelType w:val="hybridMultilevel"/>
    <w:tmpl w:val="5534373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D22"/>
    <w:rsid w:val="000161B3"/>
    <w:rsid w:val="0005067E"/>
    <w:rsid w:val="00165EDC"/>
    <w:rsid w:val="001A624C"/>
    <w:rsid w:val="00282319"/>
    <w:rsid w:val="002F71EA"/>
    <w:rsid w:val="003C254A"/>
    <w:rsid w:val="003F2282"/>
    <w:rsid w:val="004D6DFD"/>
    <w:rsid w:val="007A51CC"/>
    <w:rsid w:val="007D7994"/>
    <w:rsid w:val="008754C2"/>
    <w:rsid w:val="008B5ED1"/>
    <w:rsid w:val="00AE5F53"/>
    <w:rsid w:val="00BB2C49"/>
    <w:rsid w:val="00BC2F14"/>
    <w:rsid w:val="00C51B2E"/>
    <w:rsid w:val="00C71BC5"/>
    <w:rsid w:val="00CB5ABC"/>
    <w:rsid w:val="00D0604C"/>
    <w:rsid w:val="00E67E7B"/>
    <w:rsid w:val="00F13D22"/>
    <w:rsid w:val="00F41114"/>
    <w:rsid w:val="00F619FA"/>
    <w:rsid w:val="00FE035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D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3D22"/>
    <w:pPr>
      <w:spacing w:after="0" w:line="240" w:lineRule="auto"/>
    </w:pPr>
  </w:style>
  <w:style w:type="paragraph" w:styleId="ListParagraph">
    <w:name w:val="List Paragraph"/>
    <w:basedOn w:val="Normal"/>
    <w:uiPriority w:val="34"/>
    <w:qFormat/>
    <w:rsid w:val="0005067E"/>
    <w:pPr>
      <w:ind w:left="720"/>
      <w:contextualSpacing/>
    </w:pPr>
  </w:style>
  <w:style w:type="paragraph" w:styleId="Header">
    <w:name w:val="header"/>
    <w:basedOn w:val="Normal"/>
    <w:link w:val="HeaderChar"/>
    <w:uiPriority w:val="99"/>
    <w:unhideWhenUsed/>
    <w:rsid w:val="008754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4C2"/>
  </w:style>
  <w:style w:type="paragraph" w:styleId="Footer">
    <w:name w:val="footer"/>
    <w:basedOn w:val="Normal"/>
    <w:link w:val="FooterChar"/>
    <w:uiPriority w:val="99"/>
    <w:unhideWhenUsed/>
    <w:rsid w:val="008754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4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D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3D22"/>
    <w:pPr>
      <w:spacing w:after="0" w:line="240" w:lineRule="auto"/>
    </w:pPr>
  </w:style>
  <w:style w:type="paragraph" w:styleId="ListParagraph">
    <w:name w:val="List Paragraph"/>
    <w:basedOn w:val="Normal"/>
    <w:uiPriority w:val="34"/>
    <w:qFormat/>
    <w:rsid w:val="0005067E"/>
    <w:pPr>
      <w:ind w:left="720"/>
      <w:contextualSpacing/>
    </w:pPr>
  </w:style>
  <w:style w:type="paragraph" w:styleId="Header">
    <w:name w:val="header"/>
    <w:basedOn w:val="Normal"/>
    <w:link w:val="HeaderChar"/>
    <w:uiPriority w:val="99"/>
    <w:unhideWhenUsed/>
    <w:rsid w:val="008754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4C2"/>
  </w:style>
  <w:style w:type="paragraph" w:styleId="Footer">
    <w:name w:val="footer"/>
    <w:basedOn w:val="Normal"/>
    <w:link w:val="FooterChar"/>
    <w:uiPriority w:val="99"/>
    <w:unhideWhenUsed/>
    <w:rsid w:val="008754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225</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cp:lastPrinted>2016-11-02T12:58:00Z</cp:lastPrinted>
  <dcterms:created xsi:type="dcterms:W3CDTF">2016-11-02T12:35:00Z</dcterms:created>
  <dcterms:modified xsi:type="dcterms:W3CDTF">2016-11-08T13:09:00Z</dcterms:modified>
</cp:coreProperties>
</file>