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C0E" w:rsidRDefault="00504AFD" w:rsidP="00504AFD">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BLOOMING LILLY INVESTMENTS (PRIVATE) LIMITED</w:t>
      </w:r>
    </w:p>
    <w:p w:rsidR="00504AFD" w:rsidRDefault="00504AFD" w:rsidP="00504A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04AFD" w:rsidRDefault="00504AFD" w:rsidP="00504A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REYTALON LIMITED</w:t>
      </w:r>
    </w:p>
    <w:p w:rsidR="00504AFD" w:rsidRDefault="00504AFD" w:rsidP="00504A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504AFD" w:rsidRDefault="00504AFD" w:rsidP="00504A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ONTAGE RESOURCES (PRIVATE) LIMITED</w:t>
      </w:r>
    </w:p>
    <w:p w:rsidR="00504AFD" w:rsidRDefault="00504AFD" w:rsidP="00504A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04AFD" w:rsidRDefault="00504AFD" w:rsidP="00504A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TAPIWA ZE</w:t>
      </w:r>
      <w:r w:rsidR="00ED5C6B">
        <w:rPr>
          <w:rFonts w:ascii="Times New Roman" w:hAnsi="Times New Roman" w:cs="Times New Roman"/>
          <w:sz w:val="24"/>
          <w:szCs w:val="24"/>
        </w:rPr>
        <w:t>B</w:t>
      </w:r>
      <w:r>
        <w:rPr>
          <w:rFonts w:ascii="Times New Roman" w:hAnsi="Times New Roman" w:cs="Times New Roman"/>
          <w:sz w:val="24"/>
          <w:szCs w:val="24"/>
        </w:rPr>
        <w:t>RON GURUPIRA</w:t>
      </w:r>
    </w:p>
    <w:p w:rsidR="00504AFD" w:rsidRDefault="00504AFD" w:rsidP="00504A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04AFD" w:rsidRDefault="00504AFD" w:rsidP="00504A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TAWANDA ELIAS GURUPIRA</w:t>
      </w:r>
    </w:p>
    <w:p w:rsidR="00504AFD" w:rsidRDefault="00504AFD" w:rsidP="00504A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04AFD" w:rsidRDefault="00504AFD" w:rsidP="00504A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REGISTRAR OF COMPANIES (N.O)</w:t>
      </w:r>
    </w:p>
    <w:p w:rsidR="00504AFD" w:rsidRDefault="00504AFD" w:rsidP="00504AFD">
      <w:pPr>
        <w:spacing w:after="0" w:line="240" w:lineRule="auto"/>
        <w:jc w:val="both"/>
        <w:rPr>
          <w:rFonts w:ascii="Times New Roman" w:hAnsi="Times New Roman" w:cs="Times New Roman"/>
          <w:sz w:val="24"/>
          <w:szCs w:val="24"/>
        </w:rPr>
      </w:pPr>
    </w:p>
    <w:p w:rsidR="00504AFD" w:rsidRDefault="00504AFD" w:rsidP="00504AFD">
      <w:pPr>
        <w:spacing w:after="0" w:line="240" w:lineRule="auto"/>
        <w:jc w:val="both"/>
        <w:rPr>
          <w:rFonts w:ascii="Times New Roman" w:hAnsi="Times New Roman" w:cs="Times New Roman"/>
          <w:sz w:val="24"/>
          <w:szCs w:val="24"/>
        </w:rPr>
      </w:pPr>
    </w:p>
    <w:p w:rsidR="00504AFD" w:rsidRDefault="00504AFD" w:rsidP="00504AFD">
      <w:pPr>
        <w:spacing w:after="0" w:line="240" w:lineRule="auto"/>
        <w:jc w:val="both"/>
        <w:rPr>
          <w:rFonts w:ascii="Times New Roman" w:hAnsi="Times New Roman" w:cs="Times New Roman"/>
          <w:sz w:val="24"/>
          <w:szCs w:val="24"/>
        </w:rPr>
      </w:pPr>
    </w:p>
    <w:p w:rsidR="00504AFD" w:rsidRDefault="00504AFD" w:rsidP="00504A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504AFD" w:rsidRDefault="00504AFD" w:rsidP="00504A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MANGOTA J</w:t>
      </w:r>
    </w:p>
    <w:p w:rsidR="00504AFD" w:rsidRDefault="00504AFD" w:rsidP="00504A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28 October, 2020</w:t>
      </w:r>
      <w:r w:rsidR="001E26D6">
        <w:rPr>
          <w:rFonts w:ascii="Times New Roman" w:hAnsi="Times New Roman" w:cs="Times New Roman"/>
          <w:sz w:val="24"/>
          <w:szCs w:val="24"/>
        </w:rPr>
        <w:t xml:space="preserve"> and 30 December 2020</w:t>
      </w:r>
      <w:r w:rsidR="00BC34E2">
        <w:rPr>
          <w:rFonts w:ascii="Times New Roman" w:hAnsi="Times New Roman" w:cs="Times New Roman"/>
          <w:sz w:val="24"/>
          <w:szCs w:val="24"/>
        </w:rPr>
        <w:t xml:space="preserve"> and 4 January 2021 </w:t>
      </w:r>
    </w:p>
    <w:p w:rsidR="00504AFD" w:rsidRDefault="00504AFD" w:rsidP="00504AFD">
      <w:pPr>
        <w:spacing w:after="0" w:line="240" w:lineRule="auto"/>
        <w:jc w:val="both"/>
        <w:rPr>
          <w:rFonts w:ascii="Times New Roman" w:hAnsi="Times New Roman" w:cs="Times New Roman"/>
          <w:sz w:val="24"/>
          <w:szCs w:val="24"/>
        </w:rPr>
      </w:pPr>
    </w:p>
    <w:p w:rsidR="00504AFD" w:rsidRDefault="00504AFD" w:rsidP="00504AFD">
      <w:pPr>
        <w:spacing w:after="0" w:line="240" w:lineRule="auto"/>
        <w:jc w:val="both"/>
        <w:rPr>
          <w:rFonts w:ascii="Times New Roman" w:hAnsi="Times New Roman" w:cs="Times New Roman"/>
          <w:sz w:val="24"/>
          <w:szCs w:val="24"/>
        </w:rPr>
      </w:pPr>
    </w:p>
    <w:p w:rsidR="00504AFD" w:rsidRDefault="00504AFD" w:rsidP="00504AF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Opposed Matter</w:t>
      </w:r>
    </w:p>
    <w:p w:rsidR="00504AFD" w:rsidRDefault="00504AFD" w:rsidP="00504AFD">
      <w:pPr>
        <w:spacing w:after="0" w:line="240" w:lineRule="auto"/>
        <w:jc w:val="both"/>
        <w:rPr>
          <w:rFonts w:ascii="Times New Roman" w:hAnsi="Times New Roman" w:cs="Times New Roman"/>
          <w:b/>
          <w:sz w:val="24"/>
          <w:szCs w:val="24"/>
        </w:rPr>
      </w:pPr>
    </w:p>
    <w:p w:rsidR="00504AFD" w:rsidRDefault="00504AFD" w:rsidP="00504AFD">
      <w:pPr>
        <w:spacing w:after="0" w:line="240" w:lineRule="auto"/>
        <w:jc w:val="both"/>
        <w:rPr>
          <w:rFonts w:ascii="Times New Roman" w:hAnsi="Times New Roman" w:cs="Times New Roman"/>
          <w:b/>
          <w:sz w:val="24"/>
          <w:szCs w:val="24"/>
        </w:rPr>
      </w:pPr>
    </w:p>
    <w:p w:rsidR="00504AFD" w:rsidRDefault="000C1F49" w:rsidP="00504A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Pr>
          <w:rFonts w:ascii="Times New Roman" w:hAnsi="Times New Roman" w:cs="Times New Roman"/>
          <w:i/>
          <w:sz w:val="24"/>
          <w:szCs w:val="24"/>
        </w:rPr>
        <w:t>C Damiso,</w:t>
      </w:r>
      <w:r w:rsidR="00504AFD" w:rsidRPr="00504AFD">
        <w:rPr>
          <w:rFonts w:ascii="Times New Roman" w:hAnsi="Times New Roman" w:cs="Times New Roman"/>
          <w:sz w:val="24"/>
          <w:szCs w:val="24"/>
        </w:rPr>
        <w:t xml:space="preserve"> for the plaintiffs</w:t>
      </w:r>
    </w:p>
    <w:p w:rsidR="00504AFD" w:rsidRDefault="000C1F49" w:rsidP="00504AF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Mpofu </w:t>
      </w:r>
      <w:r>
        <w:rPr>
          <w:rFonts w:ascii="Times New Roman" w:hAnsi="Times New Roman" w:cs="Times New Roman"/>
          <w:sz w:val="24"/>
          <w:szCs w:val="24"/>
        </w:rPr>
        <w:t xml:space="preserve">with </w:t>
      </w:r>
      <w:r>
        <w:rPr>
          <w:rFonts w:ascii="Times New Roman" w:hAnsi="Times New Roman" w:cs="Times New Roman"/>
          <w:i/>
          <w:sz w:val="24"/>
          <w:szCs w:val="24"/>
        </w:rPr>
        <w:t xml:space="preserve">T. Mapuraga, </w:t>
      </w:r>
      <w:r w:rsidR="00504AFD">
        <w:rPr>
          <w:rFonts w:ascii="Times New Roman" w:hAnsi="Times New Roman" w:cs="Times New Roman"/>
          <w:sz w:val="24"/>
          <w:szCs w:val="24"/>
        </w:rPr>
        <w:t xml:space="preserve">for </w:t>
      </w:r>
      <w:r w:rsidR="00ED5C6B">
        <w:rPr>
          <w:rFonts w:ascii="Times New Roman" w:hAnsi="Times New Roman" w:cs="Times New Roman"/>
          <w:sz w:val="24"/>
          <w:szCs w:val="24"/>
        </w:rPr>
        <w:t>the 1</w:t>
      </w:r>
      <w:r w:rsidR="00ED5C6B" w:rsidRPr="00ED5C6B">
        <w:rPr>
          <w:rFonts w:ascii="Times New Roman" w:hAnsi="Times New Roman" w:cs="Times New Roman"/>
          <w:sz w:val="24"/>
          <w:szCs w:val="24"/>
          <w:vertAlign w:val="superscript"/>
        </w:rPr>
        <w:t>st</w:t>
      </w:r>
      <w:r w:rsidR="00ED5C6B">
        <w:rPr>
          <w:rFonts w:ascii="Times New Roman" w:hAnsi="Times New Roman" w:cs="Times New Roman"/>
          <w:sz w:val="24"/>
          <w:szCs w:val="24"/>
        </w:rPr>
        <w:t xml:space="preserve"> 2</w:t>
      </w:r>
      <w:r w:rsidR="00ED5C6B" w:rsidRPr="00ED5C6B">
        <w:rPr>
          <w:rFonts w:ascii="Times New Roman" w:hAnsi="Times New Roman" w:cs="Times New Roman"/>
          <w:sz w:val="24"/>
          <w:szCs w:val="24"/>
          <w:vertAlign w:val="superscript"/>
        </w:rPr>
        <w:t>nd</w:t>
      </w:r>
      <w:r w:rsidR="00ED5C6B">
        <w:rPr>
          <w:rFonts w:ascii="Times New Roman" w:hAnsi="Times New Roman" w:cs="Times New Roman"/>
          <w:sz w:val="24"/>
          <w:szCs w:val="24"/>
        </w:rPr>
        <w:t xml:space="preserve"> &amp; 3</w:t>
      </w:r>
      <w:r w:rsidR="00ED5C6B" w:rsidRPr="00ED5C6B">
        <w:rPr>
          <w:rFonts w:ascii="Times New Roman" w:hAnsi="Times New Roman" w:cs="Times New Roman"/>
          <w:sz w:val="24"/>
          <w:szCs w:val="24"/>
          <w:vertAlign w:val="superscript"/>
        </w:rPr>
        <w:t>rd</w:t>
      </w:r>
      <w:r w:rsidR="00ED5C6B">
        <w:rPr>
          <w:rFonts w:ascii="Times New Roman" w:hAnsi="Times New Roman" w:cs="Times New Roman"/>
          <w:sz w:val="24"/>
          <w:szCs w:val="24"/>
        </w:rPr>
        <w:t xml:space="preserve"> </w:t>
      </w:r>
      <w:r w:rsidR="00504AFD">
        <w:rPr>
          <w:rFonts w:ascii="Times New Roman" w:hAnsi="Times New Roman" w:cs="Times New Roman"/>
          <w:sz w:val="24"/>
          <w:szCs w:val="24"/>
        </w:rPr>
        <w:t>defendants</w:t>
      </w:r>
    </w:p>
    <w:p w:rsidR="00504AFD" w:rsidRDefault="00504AFD" w:rsidP="00504AFD">
      <w:pPr>
        <w:spacing w:after="0" w:line="240" w:lineRule="auto"/>
        <w:jc w:val="both"/>
        <w:rPr>
          <w:rFonts w:ascii="Times New Roman" w:hAnsi="Times New Roman" w:cs="Times New Roman"/>
          <w:sz w:val="24"/>
          <w:szCs w:val="24"/>
        </w:rPr>
      </w:pPr>
    </w:p>
    <w:p w:rsidR="00504AFD" w:rsidRDefault="00504AFD" w:rsidP="00504AFD">
      <w:pPr>
        <w:spacing w:after="0" w:line="240" w:lineRule="auto"/>
        <w:jc w:val="both"/>
        <w:rPr>
          <w:rFonts w:ascii="Times New Roman" w:hAnsi="Times New Roman" w:cs="Times New Roman"/>
          <w:sz w:val="24"/>
          <w:szCs w:val="24"/>
        </w:rPr>
      </w:pPr>
    </w:p>
    <w:p w:rsidR="00504AFD" w:rsidRDefault="00504AFD" w:rsidP="00504A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MANGOTA J: </w:t>
      </w:r>
      <w:r w:rsidR="00EA04C1">
        <w:rPr>
          <w:rFonts w:ascii="Times New Roman" w:hAnsi="Times New Roman" w:cs="Times New Roman"/>
          <w:sz w:val="24"/>
          <w:szCs w:val="24"/>
        </w:rPr>
        <w:t>An e</w:t>
      </w:r>
      <w:r w:rsidR="00925495">
        <w:rPr>
          <w:rFonts w:ascii="Times New Roman" w:hAnsi="Times New Roman" w:cs="Times New Roman"/>
          <w:sz w:val="24"/>
          <w:szCs w:val="24"/>
        </w:rPr>
        <w:t>x</w:t>
      </w:r>
      <w:r w:rsidR="00EA04C1">
        <w:rPr>
          <w:rFonts w:ascii="Times New Roman" w:hAnsi="Times New Roman" w:cs="Times New Roman"/>
          <w:sz w:val="24"/>
          <w:szCs w:val="24"/>
        </w:rPr>
        <w:t>ception and a special plea fall under the genus “Alternatives to pleading to the merits; forms”. Whilst the stated matter i</w:t>
      </w:r>
      <w:r w:rsidR="001E26D6">
        <w:rPr>
          <w:rFonts w:ascii="Times New Roman" w:hAnsi="Times New Roman" w:cs="Times New Roman"/>
          <w:sz w:val="24"/>
          <w:szCs w:val="24"/>
        </w:rPr>
        <w:t>s</w:t>
      </w:r>
      <w:r w:rsidR="00EA04C1">
        <w:rPr>
          <w:rFonts w:ascii="Times New Roman" w:hAnsi="Times New Roman" w:cs="Times New Roman"/>
          <w:sz w:val="24"/>
          <w:szCs w:val="24"/>
        </w:rPr>
        <w:t xml:space="preserve"> the case, the two are not the same. They are markedly different from each other.</w:t>
      </w:r>
    </w:p>
    <w:p w:rsidR="00BC6FEE" w:rsidRDefault="00EA04C1" w:rsidP="00504A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Herbestein &amp; Van Winsen </w:t>
      </w:r>
      <w:r w:rsidR="00925495">
        <w:rPr>
          <w:rFonts w:ascii="Times New Roman" w:hAnsi="Times New Roman" w:cs="Times New Roman"/>
          <w:sz w:val="24"/>
          <w:szCs w:val="24"/>
        </w:rPr>
        <w:t>articulate</w:t>
      </w:r>
      <w:r>
        <w:rPr>
          <w:rFonts w:ascii="Times New Roman" w:hAnsi="Times New Roman" w:cs="Times New Roman"/>
          <w:sz w:val="24"/>
          <w:szCs w:val="24"/>
        </w:rPr>
        <w:t xml:space="preserve"> the difference which exists between a special plea and an exception. They do so in </w:t>
      </w:r>
      <w:r>
        <w:rPr>
          <w:rFonts w:ascii="Times New Roman" w:hAnsi="Times New Roman" w:cs="Times New Roman"/>
          <w:i/>
          <w:sz w:val="24"/>
          <w:szCs w:val="24"/>
        </w:rPr>
        <w:t xml:space="preserve">The Civil Practice of the </w:t>
      </w:r>
      <w:r w:rsidR="00925495">
        <w:rPr>
          <w:rFonts w:ascii="Times New Roman" w:hAnsi="Times New Roman" w:cs="Times New Roman"/>
          <w:i/>
          <w:sz w:val="24"/>
          <w:szCs w:val="24"/>
        </w:rPr>
        <w:t>Supreme</w:t>
      </w:r>
      <w:r>
        <w:rPr>
          <w:rFonts w:ascii="Times New Roman" w:hAnsi="Times New Roman" w:cs="Times New Roman"/>
          <w:i/>
          <w:sz w:val="24"/>
          <w:szCs w:val="24"/>
        </w:rPr>
        <w:t xml:space="preserve"> Courts of South Africa,</w:t>
      </w:r>
      <w:r>
        <w:rPr>
          <w:rFonts w:ascii="Times New Roman" w:hAnsi="Times New Roman" w:cs="Times New Roman"/>
          <w:sz w:val="24"/>
          <w:szCs w:val="24"/>
        </w:rPr>
        <w:t xml:space="preserve"> 5</w:t>
      </w:r>
      <w:r w:rsidRPr="00EA04C1">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4F51AB">
        <w:rPr>
          <w:rFonts w:ascii="Times New Roman" w:hAnsi="Times New Roman" w:cs="Times New Roman"/>
          <w:sz w:val="24"/>
          <w:szCs w:val="24"/>
        </w:rPr>
        <w:t xml:space="preserve">ed </w:t>
      </w:r>
      <w:r>
        <w:rPr>
          <w:rFonts w:ascii="Times New Roman" w:hAnsi="Times New Roman" w:cs="Times New Roman"/>
          <w:sz w:val="24"/>
          <w:szCs w:val="24"/>
        </w:rPr>
        <w:t>Volume 1 pp 599-600. They</w:t>
      </w:r>
      <w:r w:rsidR="00BC6FEE">
        <w:rPr>
          <w:rFonts w:ascii="Times New Roman" w:hAnsi="Times New Roman" w:cs="Times New Roman"/>
          <w:sz w:val="24"/>
          <w:szCs w:val="24"/>
        </w:rPr>
        <w:t xml:space="preserve"> state that:</w:t>
      </w:r>
    </w:p>
    <w:p w:rsidR="003401E9" w:rsidRDefault="00BC6FEE" w:rsidP="00BC6FEE">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xml:space="preserve">The essential difference between a special plea and an exception is that in the case of the latter, </w:t>
      </w:r>
    </w:p>
    <w:p w:rsidR="003401E9" w:rsidRDefault="00BC6FEE" w:rsidP="00BC6FEE">
      <w:pPr>
        <w:spacing w:after="0" w:line="240" w:lineRule="auto"/>
        <w:ind w:left="720"/>
        <w:jc w:val="both"/>
        <w:rPr>
          <w:rFonts w:ascii="Times New Roman" w:hAnsi="Times New Roman" w:cs="Times New Roman"/>
        </w:rPr>
      </w:pPr>
      <w:r>
        <w:rPr>
          <w:rFonts w:ascii="Times New Roman" w:hAnsi="Times New Roman" w:cs="Times New Roman"/>
        </w:rPr>
        <w:t xml:space="preserve">the excipient is confined to the four corners of the pleading. The defence raised on exception must appear from the declaration itself; the excipient must accept as correct the allegations contained in it and he may not introduce any fresh matter. Special pleas, on the other hand, do not appear </w:t>
      </w:r>
      <w:r>
        <w:rPr>
          <w:rFonts w:ascii="Times New Roman" w:hAnsi="Times New Roman" w:cs="Times New Roman"/>
          <w:i/>
        </w:rPr>
        <w:t>ex</w:t>
      </w:r>
      <w:r w:rsidR="004F51AB">
        <w:rPr>
          <w:rFonts w:ascii="Times New Roman" w:hAnsi="Times New Roman" w:cs="Times New Roman"/>
          <w:i/>
        </w:rPr>
        <w:t xml:space="preserve"> </w:t>
      </w:r>
      <w:r>
        <w:rPr>
          <w:rFonts w:ascii="Times New Roman" w:hAnsi="Times New Roman" w:cs="Times New Roman"/>
          <w:i/>
        </w:rPr>
        <w:t xml:space="preserve">facie </w:t>
      </w:r>
      <w:r>
        <w:rPr>
          <w:rFonts w:ascii="Times New Roman" w:hAnsi="Times New Roman" w:cs="Times New Roman"/>
        </w:rPr>
        <w:t>the pleading. If they did, then the exception procedure would have to b</w:t>
      </w:r>
      <w:r w:rsidR="004F51AB">
        <w:rPr>
          <w:rFonts w:ascii="Times New Roman" w:hAnsi="Times New Roman" w:cs="Times New Roman"/>
        </w:rPr>
        <w:t>e</w:t>
      </w:r>
      <w:r>
        <w:rPr>
          <w:rFonts w:ascii="Times New Roman" w:hAnsi="Times New Roman" w:cs="Times New Roman"/>
        </w:rPr>
        <w:t xml:space="preserve"> followed. Special pleas have to be established </w:t>
      </w:r>
      <w:r>
        <w:rPr>
          <w:rFonts w:ascii="Times New Roman" w:hAnsi="Times New Roman" w:cs="Times New Roman"/>
          <w:u w:val="single"/>
        </w:rPr>
        <w:t>by the introduction of fresh facts</w:t>
      </w:r>
      <w:r>
        <w:rPr>
          <w:rFonts w:ascii="Times New Roman" w:hAnsi="Times New Roman" w:cs="Times New Roman"/>
        </w:rPr>
        <w:t xml:space="preserve"> from outside the circumference of the pleading, and those facts </w:t>
      </w:r>
      <w:r w:rsidRPr="00BC6FEE">
        <w:rPr>
          <w:rFonts w:ascii="Times New Roman" w:hAnsi="Times New Roman" w:cs="Times New Roman"/>
          <w:u w:val="single"/>
        </w:rPr>
        <w:t>have to be established by evidence in the usual way …..</w:t>
      </w:r>
      <w:r>
        <w:rPr>
          <w:rFonts w:ascii="Times New Roman" w:hAnsi="Times New Roman" w:cs="Times New Roman"/>
        </w:rPr>
        <w:t xml:space="preserve"> </w:t>
      </w:r>
    </w:p>
    <w:p w:rsidR="003401E9" w:rsidRDefault="003401E9" w:rsidP="00BC6FEE">
      <w:pPr>
        <w:spacing w:after="0" w:line="240" w:lineRule="auto"/>
        <w:ind w:left="720"/>
        <w:jc w:val="both"/>
        <w:rPr>
          <w:rFonts w:ascii="Times New Roman" w:hAnsi="Times New Roman" w:cs="Times New Roman"/>
        </w:rPr>
      </w:pPr>
    </w:p>
    <w:p w:rsidR="00EA04C1" w:rsidRDefault="003401E9" w:rsidP="00BC6FEE">
      <w:pPr>
        <w:spacing w:after="0" w:line="240" w:lineRule="auto"/>
        <w:ind w:left="720"/>
        <w:jc w:val="both"/>
        <w:rPr>
          <w:rFonts w:ascii="Times New Roman" w:hAnsi="Times New Roman" w:cs="Times New Roman"/>
          <w:sz w:val="24"/>
          <w:szCs w:val="24"/>
        </w:rPr>
      </w:pPr>
      <w:r>
        <w:rPr>
          <w:rFonts w:ascii="Times New Roman" w:hAnsi="Times New Roman" w:cs="Times New Roman"/>
        </w:rPr>
        <w:t xml:space="preserve">Thus, as a general rule, the exception procedure is appropriate when the defect appears </w:t>
      </w:r>
      <w:r>
        <w:rPr>
          <w:rFonts w:ascii="Times New Roman" w:hAnsi="Times New Roman" w:cs="Times New Roman"/>
          <w:i/>
        </w:rPr>
        <w:t>ex facie</w:t>
      </w:r>
      <w:r>
        <w:rPr>
          <w:rFonts w:ascii="Times New Roman" w:hAnsi="Times New Roman" w:cs="Times New Roman"/>
        </w:rPr>
        <w:t xml:space="preserve"> the pleading whereas a special plea is appropriate when it is necessary to place facts before the court to show that there is a defect ….” (emphasis added).</w:t>
      </w:r>
      <w:r w:rsidR="00BC6FEE">
        <w:rPr>
          <w:rFonts w:ascii="Times New Roman" w:hAnsi="Times New Roman" w:cs="Times New Roman"/>
        </w:rPr>
        <w:t xml:space="preserve"> </w:t>
      </w:r>
      <w:r w:rsidR="00EA04C1">
        <w:rPr>
          <w:rFonts w:ascii="Times New Roman" w:hAnsi="Times New Roman" w:cs="Times New Roman"/>
          <w:sz w:val="24"/>
          <w:szCs w:val="24"/>
        </w:rPr>
        <w:t xml:space="preserve">  </w:t>
      </w:r>
    </w:p>
    <w:p w:rsidR="00692BB2" w:rsidRDefault="00692BB2" w:rsidP="00BC6FEE">
      <w:pPr>
        <w:spacing w:after="0" w:line="240" w:lineRule="auto"/>
        <w:ind w:left="720"/>
        <w:jc w:val="both"/>
        <w:rPr>
          <w:rFonts w:ascii="Times New Roman" w:hAnsi="Times New Roman" w:cs="Times New Roman"/>
          <w:sz w:val="24"/>
          <w:szCs w:val="24"/>
        </w:rPr>
      </w:pPr>
    </w:p>
    <w:p w:rsidR="00692BB2" w:rsidRDefault="00692BB2" w:rsidP="00692BB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distinction between the two concepts-special plea and exception –places this matter </w:t>
      </w:r>
    </w:p>
    <w:p w:rsidR="00692BB2" w:rsidRDefault="00692BB2" w:rsidP="00692B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into context</w:t>
      </w:r>
      <w:r w:rsidR="000C1F49">
        <w:rPr>
          <w:rFonts w:ascii="Times New Roman" w:hAnsi="Times New Roman" w:cs="Times New Roman"/>
          <w:sz w:val="24"/>
          <w:szCs w:val="24"/>
        </w:rPr>
        <w:t>:</w:t>
      </w:r>
      <w:r>
        <w:rPr>
          <w:rFonts w:ascii="Times New Roman" w:hAnsi="Times New Roman" w:cs="Times New Roman"/>
          <w:sz w:val="24"/>
          <w:szCs w:val="24"/>
        </w:rPr>
        <w:t xml:space="preserve"> The plaintiff sued the defendant which it alleged to have illegally obtained certain benefits or advantages from it in violation of provisions of the Companies Act [</w:t>
      </w:r>
      <w:r w:rsidRPr="00555D96">
        <w:rPr>
          <w:rFonts w:ascii="Times New Roman" w:hAnsi="Times New Roman" w:cs="Times New Roman"/>
          <w:i/>
          <w:sz w:val="24"/>
          <w:szCs w:val="24"/>
        </w:rPr>
        <w:t>Chapter 24:03</w:t>
      </w:r>
      <w:r>
        <w:rPr>
          <w:rFonts w:ascii="Times New Roman" w:hAnsi="Times New Roman" w:cs="Times New Roman"/>
          <w:sz w:val="24"/>
          <w:szCs w:val="24"/>
        </w:rPr>
        <w:t>]. It moved for an order which declare</w:t>
      </w:r>
      <w:r w:rsidR="00FB12E1">
        <w:rPr>
          <w:rFonts w:ascii="Times New Roman" w:hAnsi="Times New Roman" w:cs="Times New Roman"/>
          <w:sz w:val="24"/>
          <w:szCs w:val="24"/>
        </w:rPr>
        <w:t>s</w:t>
      </w:r>
      <w:r>
        <w:rPr>
          <w:rFonts w:ascii="Times New Roman" w:hAnsi="Times New Roman" w:cs="Times New Roman"/>
          <w:sz w:val="24"/>
          <w:szCs w:val="24"/>
        </w:rPr>
        <w:t xml:space="preserve"> as null and void the benefits or advantages which the defendant allegedly obtained from it. </w:t>
      </w:r>
    </w:p>
    <w:p w:rsidR="0083286E" w:rsidRDefault="0083286E" w:rsidP="00692B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 entered appearance to defend and raised four special pleas. These </w:t>
      </w:r>
      <w:r w:rsidR="00FB12E1">
        <w:rPr>
          <w:rFonts w:ascii="Times New Roman" w:hAnsi="Times New Roman" w:cs="Times New Roman"/>
          <w:sz w:val="24"/>
          <w:szCs w:val="24"/>
        </w:rPr>
        <w:t xml:space="preserve">centred  on </w:t>
      </w:r>
      <w:r>
        <w:rPr>
          <w:rFonts w:ascii="Times New Roman" w:hAnsi="Times New Roman" w:cs="Times New Roman"/>
          <w:sz w:val="24"/>
          <w:szCs w:val="24"/>
        </w:rPr>
        <w:t xml:space="preserve"> </w:t>
      </w:r>
      <w:r>
        <w:rPr>
          <w:rFonts w:ascii="Times New Roman" w:hAnsi="Times New Roman" w:cs="Times New Roman"/>
          <w:i/>
          <w:sz w:val="24"/>
          <w:szCs w:val="24"/>
        </w:rPr>
        <w:t>locus standi,</w:t>
      </w:r>
      <w:r>
        <w:rPr>
          <w:rFonts w:ascii="Times New Roman" w:hAnsi="Times New Roman" w:cs="Times New Roman"/>
          <w:sz w:val="24"/>
          <w:szCs w:val="24"/>
        </w:rPr>
        <w:t xml:space="preserve"> lack of authority to sue</w:t>
      </w:r>
      <w:r w:rsidR="00FB12E1">
        <w:rPr>
          <w:rFonts w:ascii="Times New Roman" w:hAnsi="Times New Roman" w:cs="Times New Roman"/>
          <w:sz w:val="24"/>
          <w:szCs w:val="24"/>
        </w:rPr>
        <w:t>,</w:t>
      </w:r>
      <w:r>
        <w:rPr>
          <w:rFonts w:ascii="Times New Roman" w:hAnsi="Times New Roman" w:cs="Times New Roman"/>
          <w:sz w:val="24"/>
          <w:szCs w:val="24"/>
        </w:rPr>
        <w:t xml:space="preserve"> prescription and </w:t>
      </w:r>
      <w:r w:rsidR="00FB12E1">
        <w:rPr>
          <w:rFonts w:ascii="Times New Roman" w:hAnsi="Times New Roman" w:cs="Times New Roman"/>
          <w:sz w:val="24"/>
          <w:szCs w:val="24"/>
        </w:rPr>
        <w:t xml:space="preserve">absence </w:t>
      </w:r>
      <w:r>
        <w:rPr>
          <w:rFonts w:ascii="Times New Roman" w:hAnsi="Times New Roman" w:cs="Times New Roman"/>
          <w:sz w:val="24"/>
          <w:szCs w:val="24"/>
        </w:rPr>
        <w:t>of cause of action. They constitute the subject matter of these proceedings.</w:t>
      </w:r>
    </w:p>
    <w:p w:rsidR="0083286E" w:rsidRDefault="0083286E" w:rsidP="00692B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 filed Heads and so did the plaintiff which did not file any replication to the special pleas of the defendant.</w:t>
      </w:r>
    </w:p>
    <w:p w:rsidR="00B90BB2" w:rsidRDefault="0083286E" w:rsidP="00692B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day of hearing of the special pleas, Mr </w:t>
      </w:r>
      <w:r w:rsidRPr="0083286E">
        <w:rPr>
          <w:rFonts w:ascii="Times New Roman" w:hAnsi="Times New Roman" w:cs="Times New Roman"/>
          <w:i/>
          <w:sz w:val="24"/>
          <w:szCs w:val="24"/>
        </w:rPr>
        <w:t>Mpofu</w:t>
      </w:r>
      <w:r>
        <w:rPr>
          <w:rFonts w:ascii="Times New Roman" w:hAnsi="Times New Roman" w:cs="Times New Roman"/>
          <w:sz w:val="24"/>
          <w:szCs w:val="24"/>
        </w:rPr>
        <w:t xml:space="preserve"> who appeared for the defendant travelled a very easy road. He moved for the dismissal of the plaintiff’s claim on</w:t>
      </w:r>
      <w:r w:rsidR="00555D96">
        <w:rPr>
          <w:rFonts w:ascii="Times New Roman" w:hAnsi="Times New Roman" w:cs="Times New Roman"/>
          <w:sz w:val="24"/>
          <w:szCs w:val="24"/>
        </w:rPr>
        <w:t xml:space="preserve"> the basis that its non-replication of the special pleas which had been raised constituted an admission by it that the special pleas were well-taken. He placed reliance on such case authorities as </w:t>
      </w:r>
      <w:r w:rsidR="00555D96" w:rsidRPr="00555D96">
        <w:rPr>
          <w:rFonts w:ascii="Times New Roman" w:hAnsi="Times New Roman" w:cs="Times New Roman"/>
          <w:i/>
          <w:sz w:val="24"/>
          <w:szCs w:val="24"/>
        </w:rPr>
        <w:t>Fawcett</w:t>
      </w:r>
      <w:r w:rsidR="00555D96">
        <w:rPr>
          <w:rFonts w:ascii="Times New Roman" w:hAnsi="Times New Roman" w:cs="Times New Roman"/>
          <w:sz w:val="24"/>
          <w:szCs w:val="24"/>
        </w:rPr>
        <w:t xml:space="preserve"> </w:t>
      </w:r>
      <w:r w:rsidR="00555D96" w:rsidRPr="00555D96">
        <w:rPr>
          <w:rFonts w:ascii="Times New Roman" w:hAnsi="Times New Roman" w:cs="Times New Roman"/>
          <w:i/>
          <w:sz w:val="24"/>
          <w:szCs w:val="24"/>
        </w:rPr>
        <w:t>Security Operations</w:t>
      </w:r>
      <w:r w:rsidR="00555D96">
        <w:rPr>
          <w:rFonts w:ascii="Times New Roman" w:hAnsi="Times New Roman" w:cs="Times New Roman"/>
          <w:sz w:val="24"/>
          <w:szCs w:val="24"/>
        </w:rPr>
        <w:t xml:space="preserve"> v </w:t>
      </w:r>
      <w:r w:rsidR="00555D96">
        <w:rPr>
          <w:rFonts w:ascii="Times New Roman" w:hAnsi="Times New Roman" w:cs="Times New Roman"/>
          <w:i/>
          <w:sz w:val="24"/>
          <w:szCs w:val="24"/>
        </w:rPr>
        <w:t xml:space="preserve">Director of Customs &amp; Excise, </w:t>
      </w:r>
      <w:r w:rsidR="00555D96">
        <w:rPr>
          <w:rFonts w:ascii="Times New Roman" w:hAnsi="Times New Roman" w:cs="Times New Roman"/>
          <w:sz w:val="24"/>
          <w:szCs w:val="24"/>
        </w:rPr>
        <w:t xml:space="preserve">1995 (2) ZLR 12.(SC), </w:t>
      </w:r>
      <w:r w:rsidR="00555D96">
        <w:rPr>
          <w:rFonts w:ascii="Times New Roman" w:hAnsi="Times New Roman" w:cs="Times New Roman"/>
          <w:i/>
          <w:sz w:val="24"/>
          <w:szCs w:val="24"/>
        </w:rPr>
        <w:t xml:space="preserve">DD Transport </w:t>
      </w:r>
      <w:r w:rsidR="00555D96">
        <w:rPr>
          <w:rFonts w:ascii="Times New Roman" w:hAnsi="Times New Roman" w:cs="Times New Roman"/>
          <w:sz w:val="24"/>
          <w:szCs w:val="24"/>
        </w:rPr>
        <w:t xml:space="preserve">v </w:t>
      </w:r>
      <w:r w:rsidR="00555D96">
        <w:rPr>
          <w:rFonts w:ascii="Times New Roman" w:hAnsi="Times New Roman" w:cs="Times New Roman"/>
          <w:i/>
          <w:sz w:val="24"/>
          <w:szCs w:val="24"/>
        </w:rPr>
        <w:t xml:space="preserve">Abbot </w:t>
      </w:r>
      <w:r w:rsidR="00555D96">
        <w:rPr>
          <w:rFonts w:ascii="Times New Roman" w:hAnsi="Times New Roman" w:cs="Times New Roman"/>
          <w:sz w:val="24"/>
          <w:szCs w:val="24"/>
        </w:rPr>
        <w:t xml:space="preserve">1988 (2) ZLR 92 both of which state the simple rule of law which is to the effect that what is not </w:t>
      </w:r>
      <w:r w:rsidR="00B90BB2">
        <w:rPr>
          <w:rFonts w:ascii="Times New Roman" w:hAnsi="Times New Roman" w:cs="Times New Roman"/>
          <w:sz w:val="24"/>
          <w:szCs w:val="24"/>
        </w:rPr>
        <w:t>denied</w:t>
      </w:r>
      <w:r w:rsidR="00555D96">
        <w:rPr>
          <w:rFonts w:ascii="Times New Roman" w:hAnsi="Times New Roman" w:cs="Times New Roman"/>
          <w:sz w:val="24"/>
          <w:szCs w:val="24"/>
        </w:rPr>
        <w:t xml:space="preserve"> in affidavits must be taken to be admitted. </w:t>
      </w:r>
      <w:r>
        <w:rPr>
          <w:rFonts w:ascii="Times New Roman" w:hAnsi="Times New Roman" w:cs="Times New Roman"/>
          <w:sz w:val="24"/>
          <w:szCs w:val="24"/>
        </w:rPr>
        <w:t xml:space="preserve"> </w:t>
      </w:r>
    </w:p>
    <w:p w:rsidR="000F5DE3" w:rsidRDefault="00B90BB2" w:rsidP="00692B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Ms </w:t>
      </w:r>
      <w:r w:rsidRPr="00B90BB2">
        <w:rPr>
          <w:rFonts w:ascii="Times New Roman" w:hAnsi="Times New Roman" w:cs="Times New Roman"/>
          <w:i/>
          <w:sz w:val="24"/>
          <w:szCs w:val="24"/>
        </w:rPr>
        <w:t>Da</w:t>
      </w:r>
      <w:r w:rsidR="00FB12E1">
        <w:rPr>
          <w:rFonts w:ascii="Times New Roman" w:hAnsi="Times New Roman" w:cs="Times New Roman"/>
          <w:i/>
          <w:sz w:val="24"/>
          <w:szCs w:val="24"/>
        </w:rPr>
        <w:t>m</w:t>
      </w:r>
      <w:r w:rsidRPr="00B90BB2">
        <w:rPr>
          <w:rFonts w:ascii="Times New Roman" w:hAnsi="Times New Roman" w:cs="Times New Roman"/>
          <w:i/>
          <w:sz w:val="24"/>
          <w:szCs w:val="24"/>
        </w:rPr>
        <w:t>iso</w:t>
      </w:r>
      <w:r>
        <w:rPr>
          <w:rFonts w:ascii="Times New Roman" w:hAnsi="Times New Roman" w:cs="Times New Roman"/>
          <w:sz w:val="24"/>
          <w:szCs w:val="24"/>
        </w:rPr>
        <w:t xml:space="preserve"> who appeared for the plaintiff had a very </w:t>
      </w:r>
      <w:r w:rsidR="00FB12E1">
        <w:rPr>
          <w:rFonts w:ascii="Times New Roman" w:hAnsi="Times New Roman" w:cs="Times New Roman"/>
          <w:sz w:val="24"/>
          <w:szCs w:val="24"/>
        </w:rPr>
        <w:t>bumpy road to travel</w:t>
      </w:r>
      <w:r>
        <w:rPr>
          <w:rFonts w:ascii="Times New Roman" w:hAnsi="Times New Roman" w:cs="Times New Roman"/>
          <w:sz w:val="24"/>
          <w:szCs w:val="24"/>
        </w:rPr>
        <w:t xml:space="preserve"> during submissions. She</w:t>
      </w:r>
      <w:r w:rsidR="00FB12E1">
        <w:rPr>
          <w:rFonts w:ascii="Times New Roman" w:hAnsi="Times New Roman" w:cs="Times New Roman"/>
          <w:sz w:val="24"/>
          <w:szCs w:val="24"/>
        </w:rPr>
        <w:t>,</w:t>
      </w:r>
      <w:r>
        <w:rPr>
          <w:rFonts w:ascii="Times New Roman" w:hAnsi="Times New Roman" w:cs="Times New Roman"/>
          <w:sz w:val="24"/>
          <w:szCs w:val="24"/>
        </w:rPr>
        <w:t xml:space="preserve"> as a learned and capable legal practitioner who she is</w:t>
      </w:r>
      <w:r w:rsidR="00FB12E1">
        <w:rPr>
          <w:rFonts w:ascii="Times New Roman" w:hAnsi="Times New Roman" w:cs="Times New Roman"/>
          <w:sz w:val="24"/>
          <w:szCs w:val="24"/>
        </w:rPr>
        <w:t>,</w:t>
      </w:r>
      <w:r>
        <w:rPr>
          <w:rFonts w:ascii="Times New Roman" w:hAnsi="Times New Roman" w:cs="Times New Roman"/>
          <w:sz w:val="24"/>
          <w:szCs w:val="24"/>
        </w:rPr>
        <w:t xml:space="preserve"> had no choice but to concede that the plaintiff’s case </w:t>
      </w:r>
      <w:r w:rsidR="00FB12E1">
        <w:rPr>
          <w:rFonts w:ascii="Times New Roman" w:hAnsi="Times New Roman" w:cs="Times New Roman"/>
          <w:sz w:val="24"/>
          <w:szCs w:val="24"/>
        </w:rPr>
        <w:t>died</w:t>
      </w:r>
      <w:r>
        <w:rPr>
          <w:rFonts w:ascii="Times New Roman" w:hAnsi="Times New Roman" w:cs="Times New Roman"/>
          <w:sz w:val="24"/>
          <w:szCs w:val="24"/>
        </w:rPr>
        <w:t xml:space="preserve"> the moment it failed to file a replication to th</w:t>
      </w:r>
      <w:r w:rsidR="002128A1">
        <w:rPr>
          <w:rFonts w:ascii="Times New Roman" w:hAnsi="Times New Roman" w:cs="Times New Roman"/>
          <w:sz w:val="24"/>
          <w:szCs w:val="24"/>
        </w:rPr>
        <w:t>e</w:t>
      </w:r>
      <w:r>
        <w:rPr>
          <w:rFonts w:ascii="Times New Roman" w:hAnsi="Times New Roman" w:cs="Times New Roman"/>
          <w:sz w:val="24"/>
          <w:szCs w:val="24"/>
        </w:rPr>
        <w:t xml:space="preserve"> special pleas of the defendant. Her concession was well made.  </w:t>
      </w:r>
      <w:r w:rsidR="0083286E">
        <w:rPr>
          <w:rFonts w:ascii="Times New Roman" w:hAnsi="Times New Roman" w:cs="Times New Roman"/>
          <w:sz w:val="24"/>
          <w:szCs w:val="24"/>
        </w:rPr>
        <w:t xml:space="preserve"> </w:t>
      </w:r>
    </w:p>
    <w:p w:rsidR="00151BA9" w:rsidRPr="009E0390" w:rsidRDefault="00151BA9" w:rsidP="00151BA9">
      <w:pPr>
        <w:spacing w:after="0" w:line="360" w:lineRule="auto"/>
        <w:ind w:firstLine="720"/>
        <w:jc w:val="both"/>
        <w:rPr>
          <w:rFonts w:ascii="Times New Roman" w:hAnsi="Times New Roman" w:cs="Times New Roman"/>
          <w:sz w:val="24"/>
          <w:szCs w:val="24"/>
        </w:rPr>
      </w:pPr>
      <w:r w:rsidRPr="009E0390">
        <w:rPr>
          <w:rFonts w:ascii="Times New Roman" w:hAnsi="Times New Roman" w:cs="Times New Roman"/>
          <w:sz w:val="24"/>
          <w:szCs w:val="24"/>
        </w:rPr>
        <w:t xml:space="preserve">The plaintiff, in my view, suffered from a genuine but mistaken confusion of </w:t>
      </w:r>
      <w:r w:rsidR="00FB12E1">
        <w:rPr>
          <w:rFonts w:ascii="Times New Roman" w:hAnsi="Times New Roman" w:cs="Times New Roman"/>
          <w:sz w:val="24"/>
          <w:szCs w:val="24"/>
        </w:rPr>
        <w:t xml:space="preserve">the above mentioned </w:t>
      </w:r>
      <w:r w:rsidRPr="009E0390">
        <w:rPr>
          <w:rFonts w:ascii="Times New Roman" w:hAnsi="Times New Roman" w:cs="Times New Roman"/>
          <w:sz w:val="24"/>
          <w:szCs w:val="24"/>
        </w:rPr>
        <w:t>concepts</w:t>
      </w:r>
      <w:r w:rsidR="000C1F49">
        <w:rPr>
          <w:rFonts w:ascii="Times New Roman" w:hAnsi="Times New Roman" w:cs="Times New Roman"/>
          <w:sz w:val="24"/>
          <w:szCs w:val="24"/>
        </w:rPr>
        <w:t xml:space="preserve"> namely</w:t>
      </w:r>
      <w:r w:rsidRPr="009E0390">
        <w:rPr>
          <w:rFonts w:ascii="Times New Roman" w:hAnsi="Times New Roman" w:cs="Times New Roman"/>
          <w:sz w:val="24"/>
          <w:szCs w:val="24"/>
        </w:rPr>
        <w:t xml:space="preserve">, special plea and exception. If it applied its mind to the characteristics of a special plea which, as is known, is established by introduction of fresh facts which are outside the </w:t>
      </w:r>
      <w:r w:rsidR="000C1F49">
        <w:rPr>
          <w:rFonts w:ascii="Times New Roman" w:hAnsi="Times New Roman" w:cs="Times New Roman"/>
          <w:sz w:val="24"/>
          <w:szCs w:val="24"/>
        </w:rPr>
        <w:t>circumference</w:t>
      </w:r>
      <w:r w:rsidRPr="009E0390">
        <w:rPr>
          <w:rFonts w:ascii="Times New Roman" w:hAnsi="Times New Roman" w:cs="Times New Roman"/>
          <w:sz w:val="24"/>
          <w:szCs w:val="24"/>
        </w:rPr>
        <w:t xml:space="preserve"> of the pleadings, i</w:t>
      </w:r>
      <w:r>
        <w:rPr>
          <w:rFonts w:ascii="Times New Roman" w:hAnsi="Times New Roman" w:cs="Times New Roman"/>
          <w:sz w:val="24"/>
          <w:szCs w:val="24"/>
        </w:rPr>
        <w:t>t</w:t>
      </w:r>
      <w:r w:rsidRPr="009E0390">
        <w:rPr>
          <w:rFonts w:ascii="Times New Roman" w:hAnsi="Times New Roman" w:cs="Times New Roman"/>
          <w:sz w:val="24"/>
          <w:szCs w:val="24"/>
        </w:rPr>
        <w:t xml:space="preserve"> would have known</w:t>
      </w:r>
      <w:r w:rsidR="00FB12E1">
        <w:rPr>
          <w:rFonts w:ascii="Times New Roman" w:hAnsi="Times New Roman" w:cs="Times New Roman"/>
          <w:sz w:val="24"/>
          <w:szCs w:val="24"/>
        </w:rPr>
        <w:t>,</w:t>
      </w:r>
      <w:r w:rsidRPr="009E0390">
        <w:rPr>
          <w:rFonts w:ascii="Times New Roman" w:hAnsi="Times New Roman" w:cs="Times New Roman"/>
          <w:sz w:val="24"/>
          <w:szCs w:val="24"/>
        </w:rPr>
        <w:t xml:space="preserve"> as it should</w:t>
      </w:r>
      <w:r w:rsidR="00FB12E1">
        <w:rPr>
          <w:rFonts w:ascii="Times New Roman" w:hAnsi="Times New Roman" w:cs="Times New Roman"/>
          <w:sz w:val="24"/>
          <w:szCs w:val="24"/>
        </w:rPr>
        <w:t>,</w:t>
      </w:r>
      <w:r w:rsidRPr="009E0390">
        <w:rPr>
          <w:rFonts w:ascii="Times New Roman" w:hAnsi="Times New Roman" w:cs="Times New Roman"/>
          <w:sz w:val="24"/>
          <w:szCs w:val="24"/>
        </w:rPr>
        <w:t xml:space="preserve"> that it had to rebut such fresh facts by way of a replication. Its mistaken view of treating a special plea as an exception accounts for the </w:t>
      </w:r>
      <w:r>
        <w:rPr>
          <w:rFonts w:ascii="Times New Roman" w:hAnsi="Times New Roman" w:cs="Times New Roman"/>
          <w:sz w:val="24"/>
          <w:szCs w:val="24"/>
        </w:rPr>
        <w:t>pi</w:t>
      </w:r>
      <w:r w:rsidRPr="009E0390">
        <w:rPr>
          <w:rFonts w:ascii="Times New Roman" w:hAnsi="Times New Roman" w:cs="Times New Roman"/>
          <w:sz w:val="24"/>
          <w:szCs w:val="24"/>
        </w:rPr>
        <w:t>ti</w:t>
      </w:r>
      <w:r>
        <w:rPr>
          <w:rFonts w:ascii="Times New Roman" w:hAnsi="Times New Roman" w:cs="Times New Roman"/>
          <w:sz w:val="24"/>
          <w:szCs w:val="24"/>
        </w:rPr>
        <w:t>f</w:t>
      </w:r>
      <w:r w:rsidRPr="009E0390">
        <w:rPr>
          <w:rFonts w:ascii="Times New Roman" w:hAnsi="Times New Roman" w:cs="Times New Roman"/>
          <w:sz w:val="24"/>
          <w:szCs w:val="24"/>
        </w:rPr>
        <w:t>al which it created for itself.</w:t>
      </w:r>
    </w:p>
    <w:p w:rsidR="00151BA9" w:rsidRPr="009E0390" w:rsidRDefault="00151BA9" w:rsidP="00151BA9">
      <w:pPr>
        <w:spacing w:after="0" w:line="360" w:lineRule="auto"/>
        <w:jc w:val="both"/>
        <w:rPr>
          <w:rFonts w:ascii="Times New Roman" w:hAnsi="Times New Roman" w:cs="Times New Roman"/>
          <w:sz w:val="24"/>
          <w:szCs w:val="24"/>
        </w:rPr>
      </w:pPr>
      <w:r w:rsidRPr="009E0390">
        <w:rPr>
          <w:rFonts w:ascii="Times New Roman" w:hAnsi="Times New Roman" w:cs="Times New Roman"/>
          <w:sz w:val="24"/>
          <w:szCs w:val="24"/>
        </w:rPr>
        <w:tab/>
        <w:t xml:space="preserve">Authorities are agreed on the point that a replication is a </w:t>
      </w:r>
      <w:r w:rsidRPr="009E0390">
        <w:rPr>
          <w:rFonts w:ascii="Times New Roman" w:hAnsi="Times New Roman" w:cs="Times New Roman"/>
          <w:i/>
          <w:sz w:val="24"/>
          <w:szCs w:val="24"/>
        </w:rPr>
        <w:t>sine qua non</w:t>
      </w:r>
      <w:r w:rsidRPr="009E0390">
        <w:rPr>
          <w:rFonts w:ascii="Times New Roman" w:hAnsi="Times New Roman" w:cs="Times New Roman"/>
          <w:sz w:val="24"/>
          <w:szCs w:val="24"/>
        </w:rPr>
        <w:t xml:space="preserve"> aspect of a special plea. </w:t>
      </w:r>
      <w:r w:rsidRPr="009E0390">
        <w:rPr>
          <w:rFonts w:ascii="Times New Roman" w:hAnsi="Times New Roman" w:cs="Times New Roman"/>
          <w:smallCaps/>
          <w:sz w:val="24"/>
          <w:szCs w:val="24"/>
        </w:rPr>
        <w:t>Gowo</w:t>
      </w:r>
      <w:r>
        <w:rPr>
          <w:rFonts w:ascii="Times New Roman" w:hAnsi="Times New Roman" w:cs="Times New Roman"/>
          <w:smallCaps/>
          <w:sz w:val="24"/>
          <w:szCs w:val="24"/>
        </w:rPr>
        <w:t>r</w:t>
      </w:r>
      <w:r w:rsidRPr="009E0390">
        <w:rPr>
          <w:rFonts w:ascii="Times New Roman" w:hAnsi="Times New Roman" w:cs="Times New Roman"/>
          <w:smallCaps/>
          <w:sz w:val="24"/>
          <w:szCs w:val="24"/>
        </w:rPr>
        <w:t>a JA</w:t>
      </w:r>
      <w:r w:rsidR="00FB12E1">
        <w:rPr>
          <w:rFonts w:ascii="Times New Roman" w:hAnsi="Times New Roman" w:cs="Times New Roman"/>
          <w:smallCaps/>
          <w:sz w:val="24"/>
          <w:szCs w:val="24"/>
        </w:rPr>
        <w:t>,</w:t>
      </w:r>
      <w:r w:rsidRPr="009E0390">
        <w:rPr>
          <w:rFonts w:ascii="Times New Roman" w:hAnsi="Times New Roman" w:cs="Times New Roman"/>
          <w:sz w:val="24"/>
          <w:szCs w:val="24"/>
        </w:rPr>
        <w:t xml:space="preserve"> for instance, discusses the point at hand in </w:t>
      </w:r>
      <w:r w:rsidRPr="009E0390">
        <w:rPr>
          <w:rFonts w:ascii="Times New Roman" w:hAnsi="Times New Roman" w:cs="Times New Roman"/>
          <w:i/>
          <w:sz w:val="24"/>
          <w:szCs w:val="24"/>
        </w:rPr>
        <w:t>Jennifer Nan Broo</w:t>
      </w:r>
      <w:r w:rsidR="00FB12E1">
        <w:rPr>
          <w:rFonts w:ascii="Times New Roman" w:hAnsi="Times New Roman" w:cs="Times New Roman"/>
          <w:i/>
          <w:sz w:val="24"/>
          <w:szCs w:val="24"/>
        </w:rPr>
        <w:t>ker</w:t>
      </w:r>
      <w:r w:rsidRPr="009E0390">
        <w:rPr>
          <w:rFonts w:ascii="Times New Roman" w:hAnsi="Times New Roman" w:cs="Times New Roman"/>
          <w:i/>
          <w:sz w:val="24"/>
          <w:szCs w:val="24"/>
        </w:rPr>
        <w:t xml:space="preserve"> &amp; Anor</w:t>
      </w:r>
      <w:r w:rsidRPr="009E0390">
        <w:rPr>
          <w:rFonts w:ascii="Times New Roman" w:hAnsi="Times New Roman" w:cs="Times New Roman"/>
          <w:sz w:val="24"/>
          <w:szCs w:val="24"/>
        </w:rPr>
        <w:t xml:space="preserve"> v </w:t>
      </w:r>
      <w:r w:rsidRPr="009E0390">
        <w:rPr>
          <w:rFonts w:ascii="Times New Roman" w:hAnsi="Times New Roman" w:cs="Times New Roman"/>
          <w:i/>
          <w:sz w:val="24"/>
          <w:szCs w:val="24"/>
        </w:rPr>
        <w:t>Mudhanda &amp; Anor</w:t>
      </w:r>
      <w:r w:rsidRPr="009E0390">
        <w:rPr>
          <w:rFonts w:ascii="Times New Roman" w:hAnsi="Times New Roman" w:cs="Times New Roman"/>
          <w:sz w:val="24"/>
          <w:szCs w:val="24"/>
        </w:rPr>
        <w:t xml:space="preserve"> SC 5/18 wherein she dealt with the special plea of prescription and said:</w:t>
      </w:r>
    </w:p>
    <w:p w:rsidR="00151BA9" w:rsidRDefault="00151BA9" w:rsidP="00151BA9">
      <w:pPr>
        <w:spacing w:after="0" w:line="240" w:lineRule="auto"/>
        <w:ind w:left="720"/>
        <w:jc w:val="both"/>
        <w:rPr>
          <w:rFonts w:ascii="Times New Roman" w:hAnsi="Times New Roman" w:cs="Times New Roman"/>
        </w:rPr>
      </w:pPr>
      <w:r w:rsidRPr="009E0390">
        <w:rPr>
          <w:rFonts w:ascii="Times New Roman" w:hAnsi="Times New Roman" w:cs="Times New Roman"/>
        </w:rPr>
        <w:t>“</w:t>
      </w:r>
      <w:r>
        <w:rPr>
          <w:rFonts w:ascii="Times New Roman" w:hAnsi="Times New Roman" w:cs="Times New Roman"/>
        </w:rPr>
        <w:t>A</w:t>
      </w:r>
      <w:r w:rsidRPr="009E0390">
        <w:rPr>
          <w:rFonts w:ascii="Times New Roman" w:hAnsi="Times New Roman" w:cs="Times New Roman"/>
        </w:rPr>
        <w:t>fter being served with the special plea of prescription</w:t>
      </w:r>
      <w:r w:rsidR="00FB12E1">
        <w:rPr>
          <w:rFonts w:ascii="Times New Roman" w:hAnsi="Times New Roman" w:cs="Times New Roman"/>
        </w:rPr>
        <w:t>,</w:t>
      </w:r>
      <w:r w:rsidRPr="009E0390">
        <w:rPr>
          <w:rFonts w:ascii="Times New Roman" w:hAnsi="Times New Roman" w:cs="Times New Roman"/>
        </w:rPr>
        <w:t xml:space="preserve"> the respondent should have replicated. The</w:t>
      </w:r>
      <w:r>
        <w:rPr>
          <w:rFonts w:ascii="Times New Roman" w:hAnsi="Times New Roman" w:cs="Times New Roman"/>
        </w:rPr>
        <w:t xml:space="preserve"> </w:t>
      </w:r>
      <w:r w:rsidRPr="009E0390">
        <w:rPr>
          <w:rFonts w:ascii="Times New Roman" w:hAnsi="Times New Roman" w:cs="Times New Roman"/>
        </w:rPr>
        <w:t>purpose of a replication is to inform the court and the defendant of the plaintiff’s rebuttal to the special plea. The failure by the respondent to fil</w:t>
      </w:r>
      <w:r>
        <w:rPr>
          <w:rFonts w:ascii="Times New Roman" w:hAnsi="Times New Roman" w:cs="Times New Roman"/>
        </w:rPr>
        <w:t>e</w:t>
      </w:r>
      <w:r w:rsidRPr="009E0390">
        <w:rPr>
          <w:rFonts w:ascii="Times New Roman" w:hAnsi="Times New Roman" w:cs="Times New Roman"/>
        </w:rPr>
        <w:t xml:space="preserve"> a replication to the special plea means that ther</w:t>
      </w:r>
      <w:r>
        <w:rPr>
          <w:rFonts w:ascii="Times New Roman" w:hAnsi="Times New Roman" w:cs="Times New Roman"/>
        </w:rPr>
        <w:t>e</w:t>
      </w:r>
      <w:r w:rsidRPr="009E0390">
        <w:rPr>
          <w:rFonts w:ascii="Times New Roman" w:hAnsi="Times New Roman" w:cs="Times New Roman"/>
        </w:rPr>
        <w:t xml:space="preserve"> are no disputes for</w:t>
      </w:r>
      <w:r>
        <w:rPr>
          <w:rFonts w:ascii="Times New Roman" w:hAnsi="Times New Roman" w:cs="Times New Roman"/>
        </w:rPr>
        <w:t xml:space="preserve"> </w:t>
      </w:r>
      <w:r w:rsidRPr="009E0390">
        <w:rPr>
          <w:rFonts w:ascii="Times New Roman" w:hAnsi="Times New Roman" w:cs="Times New Roman"/>
        </w:rPr>
        <w:t xml:space="preserve">determination on the special plea. In the absence of such replication, there would </w:t>
      </w:r>
      <w:r>
        <w:rPr>
          <w:rFonts w:ascii="Times New Roman" w:hAnsi="Times New Roman" w:cs="Times New Roman"/>
        </w:rPr>
        <w:tab/>
      </w:r>
      <w:r w:rsidRPr="009E0390">
        <w:rPr>
          <w:rFonts w:ascii="Times New Roman" w:hAnsi="Times New Roman" w:cs="Times New Roman"/>
        </w:rPr>
        <w:t xml:space="preserve">be no issue for determination by the court a </w:t>
      </w:r>
      <w:r w:rsidRPr="009E0390">
        <w:rPr>
          <w:rFonts w:ascii="Times New Roman" w:hAnsi="Times New Roman" w:cs="Times New Roman"/>
          <w:i/>
        </w:rPr>
        <w:t>quo</w:t>
      </w:r>
      <w:r w:rsidRPr="009E0390">
        <w:rPr>
          <w:rFonts w:ascii="Times New Roman" w:hAnsi="Times New Roman" w:cs="Times New Roman"/>
        </w:rPr>
        <w:t>.”</w:t>
      </w:r>
    </w:p>
    <w:p w:rsidR="00151BA9" w:rsidRPr="009E0390" w:rsidRDefault="00151BA9" w:rsidP="00151BA9">
      <w:pPr>
        <w:spacing w:after="0" w:line="240" w:lineRule="auto"/>
        <w:jc w:val="both"/>
        <w:rPr>
          <w:rFonts w:ascii="Times New Roman" w:hAnsi="Times New Roman" w:cs="Times New Roman"/>
        </w:rPr>
      </w:pPr>
    </w:p>
    <w:p w:rsidR="00151BA9" w:rsidRPr="009E0390" w:rsidRDefault="00151BA9" w:rsidP="00151BA9">
      <w:pPr>
        <w:spacing w:after="0" w:line="360" w:lineRule="auto"/>
        <w:jc w:val="both"/>
        <w:rPr>
          <w:rFonts w:ascii="Times New Roman" w:hAnsi="Times New Roman" w:cs="Times New Roman"/>
          <w:sz w:val="24"/>
          <w:szCs w:val="24"/>
        </w:rPr>
      </w:pPr>
      <w:r w:rsidRPr="009E0390">
        <w:rPr>
          <w:rFonts w:ascii="Times New Roman" w:hAnsi="Times New Roman" w:cs="Times New Roman"/>
          <w:sz w:val="24"/>
          <w:szCs w:val="24"/>
        </w:rPr>
        <w:lastRenderedPageBreak/>
        <w:tab/>
        <w:t>Most of the matter</w:t>
      </w:r>
      <w:r>
        <w:rPr>
          <w:rFonts w:ascii="Times New Roman" w:hAnsi="Times New Roman" w:cs="Times New Roman"/>
          <w:sz w:val="24"/>
          <w:szCs w:val="24"/>
        </w:rPr>
        <w:t>s</w:t>
      </w:r>
      <w:r w:rsidRPr="009E0390">
        <w:rPr>
          <w:rFonts w:ascii="Times New Roman" w:hAnsi="Times New Roman" w:cs="Times New Roman"/>
          <w:sz w:val="24"/>
          <w:szCs w:val="24"/>
        </w:rPr>
        <w:t xml:space="preserve"> which the plaintiff included in its Heads are</w:t>
      </w:r>
      <w:r w:rsidR="00FB12E1">
        <w:rPr>
          <w:rFonts w:ascii="Times New Roman" w:hAnsi="Times New Roman" w:cs="Times New Roman"/>
          <w:sz w:val="24"/>
          <w:szCs w:val="24"/>
        </w:rPr>
        <w:t>,</w:t>
      </w:r>
      <w:r w:rsidRPr="009E0390">
        <w:rPr>
          <w:rFonts w:ascii="Times New Roman" w:hAnsi="Times New Roman" w:cs="Times New Roman"/>
          <w:sz w:val="24"/>
          <w:szCs w:val="24"/>
        </w:rPr>
        <w:t xml:space="preserve"> it is apparent, not points of law. They are averments which should have been in its replication. </w:t>
      </w:r>
      <w:r w:rsidRPr="009E0390">
        <w:rPr>
          <w:rFonts w:ascii="Times New Roman" w:hAnsi="Times New Roman" w:cs="Times New Roman"/>
          <w:smallCaps/>
          <w:sz w:val="24"/>
          <w:szCs w:val="24"/>
        </w:rPr>
        <w:t>Sandura JA</w:t>
      </w:r>
      <w:r w:rsidRPr="009E0390">
        <w:rPr>
          <w:rFonts w:ascii="Times New Roman" w:hAnsi="Times New Roman" w:cs="Times New Roman"/>
          <w:sz w:val="24"/>
          <w:szCs w:val="24"/>
        </w:rPr>
        <w:t xml:space="preserve"> dealt with a matter which was akin to what the plaintiff did in </w:t>
      </w:r>
      <w:r w:rsidRPr="009E0390">
        <w:rPr>
          <w:rFonts w:ascii="Times New Roman" w:hAnsi="Times New Roman" w:cs="Times New Roman"/>
          <w:i/>
          <w:sz w:val="24"/>
          <w:szCs w:val="24"/>
        </w:rPr>
        <w:t>casu</w:t>
      </w:r>
      <w:r w:rsidRPr="009E0390">
        <w:rPr>
          <w:rFonts w:ascii="Times New Roman" w:hAnsi="Times New Roman" w:cs="Times New Roman"/>
          <w:sz w:val="24"/>
          <w:szCs w:val="24"/>
        </w:rPr>
        <w:t xml:space="preserve">. He advisedly </w:t>
      </w:r>
      <w:r w:rsidR="00FB12E1">
        <w:rPr>
          <w:rFonts w:ascii="Times New Roman" w:hAnsi="Times New Roman" w:cs="Times New Roman"/>
          <w:sz w:val="24"/>
          <w:szCs w:val="24"/>
        </w:rPr>
        <w:t xml:space="preserve">discouraged </w:t>
      </w:r>
      <w:r w:rsidRPr="009E0390">
        <w:rPr>
          <w:rFonts w:ascii="Times New Roman" w:hAnsi="Times New Roman" w:cs="Times New Roman"/>
          <w:sz w:val="24"/>
          <w:szCs w:val="24"/>
        </w:rPr>
        <w:t>the stated practice</w:t>
      </w:r>
      <w:r w:rsidR="00FB12E1">
        <w:rPr>
          <w:rFonts w:ascii="Times New Roman" w:hAnsi="Times New Roman" w:cs="Times New Roman"/>
          <w:sz w:val="24"/>
          <w:szCs w:val="24"/>
        </w:rPr>
        <w:t xml:space="preserve"> of including the litigant</w:t>
      </w:r>
      <w:r w:rsidR="000C1F49">
        <w:rPr>
          <w:rFonts w:ascii="Times New Roman" w:hAnsi="Times New Roman" w:cs="Times New Roman"/>
          <w:sz w:val="24"/>
          <w:szCs w:val="24"/>
        </w:rPr>
        <w:t>’</w:t>
      </w:r>
      <w:r w:rsidR="00FB12E1">
        <w:rPr>
          <w:rFonts w:ascii="Times New Roman" w:hAnsi="Times New Roman" w:cs="Times New Roman"/>
          <w:sz w:val="24"/>
          <w:szCs w:val="24"/>
        </w:rPr>
        <w:t>s averments in his heads. He did so</w:t>
      </w:r>
      <w:r w:rsidRPr="009E0390">
        <w:rPr>
          <w:rFonts w:ascii="Times New Roman" w:hAnsi="Times New Roman" w:cs="Times New Roman"/>
          <w:sz w:val="24"/>
          <w:szCs w:val="24"/>
        </w:rPr>
        <w:t xml:space="preserve"> in </w:t>
      </w:r>
      <w:r w:rsidRPr="009E0390">
        <w:rPr>
          <w:rFonts w:ascii="Times New Roman" w:hAnsi="Times New Roman" w:cs="Times New Roman"/>
          <w:i/>
          <w:sz w:val="24"/>
          <w:szCs w:val="24"/>
        </w:rPr>
        <w:t>Nedbank Investment (Pvt) Ltd &amp; Anor</w:t>
      </w:r>
      <w:r w:rsidRPr="009E0390">
        <w:rPr>
          <w:rFonts w:ascii="Times New Roman" w:hAnsi="Times New Roman" w:cs="Times New Roman"/>
          <w:sz w:val="24"/>
          <w:szCs w:val="24"/>
        </w:rPr>
        <w:t xml:space="preserve"> v </w:t>
      </w:r>
      <w:r w:rsidRPr="009E0390">
        <w:rPr>
          <w:rFonts w:ascii="Times New Roman" w:hAnsi="Times New Roman" w:cs="Times New Roman"/>
          <w:i/>
          <w:sz w:val="24"/>
          <w:szCs w:val="24"/>
        </w:rPr>
        <w:t>Global Electrical Manufacturers (</w:t>
      </w:r>
      <w:r>
        <w:rPr>
          <w:rFonts w:ascii="Times New Roman" w:hAnsi="Times New Roman" w:cs="Times New Roman"/>
          <w:i/>
          <w:sz w:val="24"/>
          <w:szCs w:val="24"/>
        </w:rPr>
        <w:t>P</w:t>
      </w:r>
      <w:r w:rsidRPr="009E0390">
        <w:rPr>
          <w:rFonts w:ascii="Times New Roman" w:hAnsi="Times New Roman" w:cs="Times New Roman"/>
          <w:i/>
          <w:sz w:val="24"/>
          <w:szCs w:val="24"/>
        </w:rPr>
        <w:t xml:space="preserve">vt) Ltd and </w:t>
      </w:r>
      <w:r>
        <w:rPr>
          <w:rFonts w:ascii="Times New Roman" w:hAnsi="Times New Roman" w:cs="Times New Roman"/>
          <w:i/>
          <w:sz w:val="24"/>
          <w:szCs w:val="24"/>
        </w:rPr>
        <w:t>A</w:t>
      </w:r>
      <w:r w:rsidRPr="009E0390">
        <w:rPr>
          <w:rFonts w:ascii="Times New Roman" w:hAnsi="Times New Roman" w:cs="Times New Roman"/>
          <w:i/>
          <w:sz w:val="24"/>
          <w:szCs w:val="24"/>
        </w:rPr>
        <w:t>nor</w:t>
      </w:r>
      <w:r w:rsidRPr="009E0390">
        <w:rPr>
          <w:rFonts w:ascii="Times New Roman" w:hAnsi="Times New Roman" w:cs="Times New Roman"/>
          <w:sz w:val="24"/>
          <w:szCs w:val="24"/>
        </w:rPr>
        <w:t xml:space="preserve">, SC 43/09 </w:t>
      </w:r>
      <w:r w:rsidR="00FB12E1">
        <w:rPr>
          <w:rFonts w:ascii="Times New Roman" w:hAnsi="Times New Roman" w:cs="Times New Roman"/>
          <w:sz w:val="24"/>
          <w:szCs w:val="24"/>
        </w:rPr>
        <w:t xml:space="preserve">wherein he remarked </w:t>
      </w:r>
      <w:r w:rsidRPr="009E0390">
        <w:rPr>
          <w:rFonts w:ascii="Times New Roman" w:hAnsi="Times New Roman" w:cs="Times New Roman"/>
          <w:sz w:val="24"/>
          <w:szCs w:val="24"/>
        </w:rPr>
        <w:t>that:</w:t>
      </w:r>
    </w:p>
    <w:p w:rsidR="00151BA9" w:rsidRPr="009E0390" w:rsidRDefault="00151BA9" w:rsidP="00151BA9">
      <w:pPr>
        <w:spacing w:after="0" w:line="240" w:lineRule="auto"/>
        <w:ind w:left="720"/>
        <w:jc w:val="both"/>
        <w:rPr>
          <w:rFonts w:ascii="Times New Roman" w:hAnsi="Times New Roman" w:cs="Times New Roman"/>
        </w:rPr>
      </w:pPr>
      <w:r w:rsidRPr="009E0390">
        <w:rPr>
          <w:rFonts w:ascii="Times New Roman" w:hAnsi="Times New Roman" w:cs="Times New Roman"/>
        </w:rPr>
        <w:t xml:space="preserve">“If Global wished to rely upon the alleged interruption of the running of prescription, </w:t>
      </w:r>
      <w:r w:rsidRPr="00BA53EA">
        <w:rPr>
          <w:rFonts w:ascii="Times New Roman" w:hAnsi="Times New Roman" w:cs="Times New Roman"/>
          <w:u w:val="single"/>
        </w:rPr>
        <w:t>it should have filed its replication to the special plea</w:t>
      </w:r>
      <w:r w:rsidRPr="009E0390">
        <w:rPr>
          <w:rFonts w:ascii="Times New Roman" w:hAnsi="Times New Roman" w:cs="Times New Roman"/>
        </w:rPr>
        <w:t>. In the absence of a replication, the issues between the parties were to be found in the pleadings as they stood. Those issues did not include the issue of whether</w:t>
      </w:r>
      <w:r>
        <w:rPr>
          <w:rFonts w:ascii="Times New Roman" w:hAnsi="Times New Roman" w:cs="Times New Roman"/>
        </w:rPr>
        <w:t xml:space="preserve"> </w:t>
      </w:r>
      <w:r w:rsidRPr="009E0390">
        <w:rPr>
          <w:rFonts w:ascii="Times New Roman" w:hAnsi="Times New Roman" w:cs="Times New Roman"/>
        </w:rPr>
        <w:t>the running of prescription had been interrupted” (emphasis added)</w:t>
      </w:r>
    </w:p>
    <w:p w:rsidR="00151BA9" w:rsidRDefault="00151BA9" w:rsidP="00151BA9">
      <w:pPr>
        <w:spacing w:after="0" w:line="360" w:lineRule="auto"/>
        <w:jc w:val="both"/>
        <w:rPr>
          <w:rFonts w:ascii="Times New Roman" w:hAnsi="Times New Roman" w:cs="Times New Roman"/>
          <w:sz w:val="24"/>
          <w:szCs w:val="24"/>
        </w:rPr>
      </w:pPr>
    </w:p>
    <w:p w:rsidR="00151BA9" w:rsidRPr="009E0390" w:rsidRDefault="00151BA9" w:rsidP="00151B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9E0390">
        <w:rPr>
          <w:rFonts w:ascii="Times New Roman" w:hAnsi="Times New Roman" w:cs="Times New Roman"/>
          <w:sz w:val="24"/>
          <w:szCs w:val="24"/>
        </w:rPr>
        <w:t>It is only in its replication that the plaintiff</w:t>
      </w:r>
      <w:r>
        <w:rPr>
          <w:rFonts w:ascii="Times New Roman" w:hAnsi="Times New Roman" w:cs="Times New Roman"/>
          <w:sz w:val="24"/>
          <w:szCs w:val="24"/>
        </w:rPr>
        <w:t>’s</w:t>
      </w:r>
      <w:r w:rsidRPr="009E0390">
        <w:rPr>
          <w:rFonts w:ascii="Times New Roman" w:hAnsi="Times New Roman" w:cs="Times New Roman"/>
          <w:sz w:val="24"/>
          <w:szCs w:val="24"/>
        </w:rPr>
        <w:t xml:space="preserve"> case becomes known to the court and the defendant</w:t>
      </w:r>
      <w:r w:rsidR="00FB12E1">
        <w:rPr>
          <w:rFonts w:ascii="Times New Roman" w:hAnsi="Times New Roman" w:cs="Times New Roman"/>
          <w:sz w:val="24"/>
          <w:szCs w:val="24"/>
        </w:rPr>
        <w:t>.</w:t>
      </w:r>
      <w:r w:rsidRPr="009E0390">
        <w:rPr>
          <w:rFonts w:ascii="Times New Roman" w:hAnsi="Times New Roman" w:cs="Times New Roman"/>
          <w:sz w:val="24"/>
          <w:szCs w:val="24"/>
        </w:rPr>
        <w:t xml:space="preserve"> </w:t>
      </w:r>
      <w:r w:rsidR="00FB12E1">
        <w:rPr>
          <w:rFonts w:ascii="Times New Roman" w:hAnsi="Times New Roman" w:cs="Times New Roman"/>
          <w:sz w:val="24"/>
          <w:szCs w:val="24"/>
        </w:rPr>
        <w:t>W</w:t>
      </w:r>
      <w:r w:rsidRPr="009E0390">
        <w:rPr>
          <w:rFonts w:ascii="Times New Roman" w:hAnsi="Times New Roman" w:cs="Times New Roman"/>
          <w:sz w:val="24"/>
          <w:szCs w:val="24"/>
        </w:rPr>
        <w:t>here it has not replicated</w:t>
      </w:r>
      <w:r w:rsidR="00FB12E1">
        <w:rPr>
          <w:rFonts w:ascii="Times New Roman" w:hAnsi="Times New Roman" w:cs="Times New Roman"/>
          <w:sz w:val="24"/>
          <w:szCs w:val="24"/>
        </w:rPr>
        <w:t>,</w:t>
      </w:r>
      <w:r w:rsidRPr="009E0390">
        <w:rPr>
          <w:rFonts w:ascii="Times New Roman" w:hAnsi="Times New Roman" w:cs="Times New Roman"/>
          <w:sz w:val="24"/>
          <w:szCs w:val="24"/>
        </w:rPr>
        <w:t xml:space="preserve"> as is the case in this matter, the issues which the defendant will have raised in its special plea remain </w:t>
      </w:r>
      <w:r w:rsidR="00A63E79">
        <w:rPr>
          <w:rFonts w:ascii="Times New Roman" w:hAnsi="Times New Roman" w:cs="Times New Roman"/>
          <w:sz w:val="24"/>
          <w:szCs w:val="24"/>
        </w:rPr>
        <w:t>unchallenged</w:t>
      </w:r>
      <w:r w:rsidRPr="009E0390">
        <w:rPr>
          <w:rFonts w:ascii="Times New Roman" w:hAnsi="Times New Roman" w:cs="Times New Roman"/>
          <w:sz w:val="24"/>
          <w:szCs w:val="24"/>
        </w:rPr>
        <w:t xml:space="preserve">. The trite law which was enunciated in </w:t>
      </w:r>
      <w:r w:rsidRPr="00BA53EA">
        <w:rPr>
          <w:rFonts w:ascii="Times New Roman" w:hAnsi="Times New Roman" w:cs="Times New Roman"/>
          <w:i/>
          <w:sz w:val="24"/>
          <w:szCs w:val="24"/>
        </w:rPr>
        <w:t>Fawcett Security</w:t>
      </w:r>
      <w:r w:rsidRPr="009E0390">
        <w:rPr>
          <w:rFonts w:ascii="Times New Roman" w:hAnsi="Times New Roman" w:cs="Times New Roman"/>
          <w:sz w:val="24"/>
          <w:szCs w:val="24"/>
        </w:rPr>
        <w:t xml:space="preserve"> a</w:t>
      </w:r>
      <w:r w:rsidR="00A63E79">
        <w:rPr>
          <w:rFonts w:ascii="Times New Roman" w:hAnsi="Times New Roman" w:cs="Times New Roman"/>
          <w:sz w:val="24"/>
          <w:szCs w:val="24"/>
        </w:rPr>
        <w:t xml:space="preserve">s well as </w:t>
      </w:r>
      <w:r w:rsidRPr="009E0390">
        <w:rPr>
          <w:rFonts w:ascii="Times New Roman" w:hAnsi="Times New Roman" w:cs="Times New Roman"/>
          <w:sz w:val="24"/>
          <w:szCs w:val="24"/>
        </w:rPr>
        <w:t xml:space="preserve">in </w:t>
      </w:r>
      <w:r w:rsidRPr="00BA53EA">
        <w:rPr>
          <w:rFonts w:ascii="Times New Roman" w:hAnsi="Times New Roman" w:cs="Times New Roman"/>
          <w:i/>
          <w:sz w:val="24"/>
          <w:szCs w:val="24"/>
        </w:rPr>
        <w:t>DD Transport</w:t>
      </w:r>
      <w:r w:rsidRPr="009E0390">
        <w:rPr>
          <w:rFonts w:ascii="Times New Roman" w:hAnsi="Times New Roman" w:cs="Times New Roman"/>
          <w:sz w:val="24"/>
          <w:szCs w:val="24"/>
        </w:rPr>
        <w:t xml:space="preserve"> (supra) remains applicable under the stated set of circumstances. The long and short of that matter is that there will be no triable issues to talk of.</w:t>
      </w:r>
    </w:p>
    <w:p w:rsidR="00A63E79" w:rsidRDefault="00151BA9" w:rsidP="000F5DE3">
      <w:pPr>
        <w:spacing w:after="0" w:line="360" w:lineRule="auto"/>
        <w:jc w:val="both"/>
        <w:rPr>
          <w:rFonts w:ascii="Times New Roman" w:hAnsi="Times New Roman" w:cs="Times New Roman"/>
          <w:sz w:val="24"/>
          <w:szCs w:val="24"/>
        </w:rPr>
      </w:pPr>
      <w:r w:rsidRPr="009E0390">
        <w:rPr>
          <w:rFonts w:ascii="Times New Roman" w:hAnsi="Times New Roman" w:cs="Times New Roman"/>
          <w:sz w:val="24"/>
          <w:szCs w:val="24"/>
        </w:rPr>
        <w:tab/>
        <w:t xml:space="preserve">The plaintiff’s replication to the defendant’s special plea cannot be found in the plaintiff’s heads as the plaintiff attempted to </w:t>
      </w:r>
      <w:r>
        <w:rPr>
          <w:rFonts w:ascii="Times New Roman" w:hAnsi="Times New Roman" w:cs="Times New Roman"/>
          <w:sz w:val="24"/>
          <w:szCs w:val="24"/>
        </w:rPr>
        <w:t>d</w:t>
      </w:r>
      <w:r w:rsidRPr="009E0390">
        <w:rPr>
          <w:rFonts w:ascii="Times New Roman" w:hAnsi="Times New Roman" w:cs="Times New Roman"/>
          <w:sz w:val="24"/>
          <w:szCs w:val="24"/>
        </w:rPr>
        <w:t xml:space="preserve">o in </w:t>
      </w:r>
      <w:r w:rsidRPr="00BA53EA">
        <w:rPr>
          <w:rFonts w:ascii="Times New Roman" w:hAnsi="Times New Roman" w:cs="Times New Roman"/>
          <w:i/>
          <w:sz w:val="24"/>
          <w:szCs w:val="24"/>
        </w:rPr>
        <w:t>casu</w:t>
      </w:r>
      <w:r w:rsidRPr="009E0390">
        <w:rPr>
          <w:rFonts w:ascii="Times New Roman" w:hAnsi="Times New Roman" w:cs="Times New Roman"/>
          <w:sz w:val="24"/>
          <w:szCs w:val="24"/>
        </w:rPr>
        <w:t>. Heads of argument are points of law which a legal practitioner prepares and files for, and on behalf of</w:t>
      </w:r>
      <w:r w:rsidR="00A63E79">
        <w:rPr>
          <w:rFonts w:ascii="Times New Roman" w:hAnsi="Times New Roman" w:cs="Times New Roman"/>
          <w:sz w:val="24"/>
          <w:szCs w:val="24"/>
        </w:rPr>
        <w:t>,</w:t>
      </w:r>
      <w:r w:rsidRPr="009E0390">
        <w:rPr>
          <w:rFonts w:ascii="Times New Roman" w:hAnsi="Times New Roman" w:cs="Times New Roman"/>
          <w:sz w:val="24"/>
          <w:szCs w:val="24"/>
        </w:rPr>
        <w:t xml:space="preserve"> the </w:t>
      </w:r>
      <w:r w:rsidR="00A63E79">
        <w:rPr>
          <w:rFonts w:ascii="Times New Roman" w:hAnsi="Times New Roman" w:cs="Times New Roman"/>
          <w:sz w:val="24"/>
          <w:szCs w:val="24"/>
        </w:rPr>
        <w:t>litigant wh</w:t>
      </w:r>
      <w:r w:rsidR="000C1F49">
        <w:rPr>
          <w:rFonts w:ascii="Times New Roman" w:hAnsi="Times New Roman" w:cs="Times New Roman"/>
          <w:sz w:val="24"/>
          <w:szCs w:val="24"/>
        </w:rPr>
        <w:t>om he</w:t>
      </w:r>
      <w:r w:rsidR="00A63E79">
        <w:rPr>
          <w:rFonts w:ascii="Times New Roman" w:hAnsi="Times New Roman" w:cs="Times New Roman"/>
          <w:sz w:val="24"/>
          <w:szCs w:val="24"/>
        </w:rPr>
        <w:t xml:space="preserve"> represents</w:t>
      </w:r>
      <w:r w:rsidRPr="009E0390">
        <w:rPr>
          <w:rFonts w:ascii="Times New Roman" w:hAnsi="Times New Roman" w:cs="Times New Roman"/>
          <w:sz w:val="24"/>
          <w:szCs w:val="24"/>
        </w:rPr>
        <w:t>. They are not averments of the litigant. They are simply the law which is applied to a given set of facts by the legal practitioner. There is</w:t>
      </w:r>
      <w:r w:rsidR="00A63E79">
        <w:rPr>
          <w:rFonts w:ascii="Times New Roman" w:hAnsi="Times New Roman" w:cs="Times New Roman"/>
          <w:sz w:val="24"/>
          <w:szCs w:val="24"/>
        </w:rPr>
        <w:t>,</w:t>
      </w:r>
      <w:r w:rsidRPr="009E0390">
        <w:rPr>
          <w:rFonts w:ascii="Times New Roman" w:hAnsi="Times New Roman" w:cs="Times New Roman"/>
          <w:sz w:val="24"/>
          <w:szCs w:val="24"/>
        </w:rPr>
        <w:t xml:space="preserve"> therefore, a marked difference which exists between a litigant’s averments which are contained in his pleadings and the heads which the litigant’s legal practitioner dr</w:t>
      </w:r>
      <w:r>
        <w:rPr>
          <w:rFonts w:ascii="Times New Roman" w:hAnsi="Times New Roman" w:cs="Times New Roman"/>
          <w:sz w:val="24"/>
          <w:szCs w:val="24"/>
        </w:rPr>
        <w:t>a</w:t>
      </w:r>
      <w:r w:rsidRPr="009E0390">
        <w:rPr>
          <w:rFonts w:ascii="Times New Roman" w:hAnsi="Times New Roman" w:cs="Times New Roman"/>
          <w:sz w:val="24"/>
          <w:szCs w:val="24"/>
        </w:rPr>
        <w:t xml:space="preserve">ws from the litigant’s pleadings. </w:t>
      </w:r>
    </w:p>
    <w:p w:rsidR="000F5DE3" w:rsidRPr="00A77E3F" w:rsidRDefault="00151BA9" w:rsidP="00A63E79">
      <w:pPr>
        <w:spacing w:after="0" w:line="360" w:lineRule="auto"/>
        <w:ind w:firstLine="720"/>
        <w:jc w:val="both"/>
        <w:rPr>
          <w:rFonts w:ascii="Times New Roman" w:hAnsi="Times New Roman" w:cs="Times New Roman"/>
          <w:sz w:val="24"/>
          <w:szCs w:val="24"/>
        </w:rPr>
      </w:pPr>
      <w:r w:rsidRPr="009E0390">
        <w:rPr>
          <w:rFonts w:ascii="Times New Roman" w:hAnsi="Times New Roman" w:cs="Times New Roman"/>
          <w:sz w:val="24"/>
          <w:szCs w:val="24"/>
        </w:rPr>
        <w:t>A legal practitioner, it is a fact, cannot act as both</w:t>
      </w:r>
      <w:r>
        <w:rPr>
          <w:rFonts w:ascii="Times New Roman" w:hAnsi="Times New Roman" w:cs="Times New Roman"/>
          <w:sz w:val="24"/>
          <w:szCs w:val="24"/>
        </w:rPr>
        <w:t xml:space="preserve"> </w:t>
      </w:r>
      <w:r w:rsidR="000F5DE3">
        <w:rPr>
          <w:rFonts w:ascii="Times New Roman" w:hAnsi="Times New Roman" w:cs="Times New Roman"/>
          <w:sz w:val="24"/>
          <w:szCs w:val="24"/>
        </w:rPr>
        <w:t>a</w:t>
      </w:r>
      <w:r w:rsidR="000F5DE3" w:rsidRPr="00A77E3F">
        <w:rPr>
          <w:rFonts w:ascii="Times New Roman" w:hAnsi="Times New Roman" w:cs="Times New Roman"/>
          <w:sz w:val="24"/>
          <w:szCs w:val="24"/>
        </w:rPr>
        <w:t xml:space="preserve"> litigant and the legal practitioner whom the litigant engages to represent him. Legal practitioners must</w:t>
      </w:r>
      <w:r w:rsidR="00A63E79">
        <w:rPr>
          <w:rFonts w:ascii="Times New Roman" w:hAnsi="Times New Roman" w:cs="Times New Roman"/>
          <w:sz w:val="24"/>
          <w:szCs w:val="24"/>
        </w:rPr>
        <w:t>,</w:t>
      </w:r>
      <w:r w:rsidR="000F5DE3" w:rsidRPr="00A77E3F">
        <w:rPr>
          <w:rFonts w:ascii="Times New Roman" w:hAnsi="Times New Roman" w:cs="Times New Roman"/>
          <w:sz w:val="24"/>
          <w:szCs w:val="24"/>
        </w:rPr>
        <w:t xml:space="preserve"> therefore, dis</w:t>
      </w:r>
      <w:r w:rsidR="000C1F49">
        <w:rPr>
          <w:rFonts w:ascii="Times New Roman" w:hAnsi="Times New Roman" w:cs="Times New Roman"/>
          <w:sz w:val="24"/>
          <w:szCs w:val="24"/>
        </w:rPr>
        <w:t xml:space="preserve">abuse </w:t>
      </w:r>
      <w:r w:rsidR="000F5DE3" w:rsidRPr="00A77E3F">
        <w:rPr>
          <w:rFonts w:ascii="Times New Roman" w:hAnsi="Times New Roman" w:cs="Times New Roman"/>
          <w:sz w:val="24"/>
          <w:szCs w:val="24"/>
        </w:rPr>
        <w:t xml:space="preserve">themselves of the unwholesome tendency of wanting to play the role of the litigant whom </w:t>
      </w:r>
      <w:r w:rsidR="00A63E79">
        <w:rPr>
          <w:rFonts w:ascii="Times New Roman" w:hAnsi="Times New Roman" w:cs="Times New Roman"/>
          <w:sz w:val="24"/>
          <w:szCs w:val="24"/>
        </w:rPr>
        <w:t>t</w:t>
      </w:r>
      <w:r w:rsidR="000F5DE3" w:rsidRPr="00A77E3F">
        <w:rPr>
          <w:rFonts w:ascii="Times New Roman" w:hAnsi="Times New Roman" w:cs="Times New Roman"/>
          <w:sz w:val="24"/>
          <w:szCs w:val="24"/>
        </w:rPr>
        <w:t>he</w:t>
      </w:r>
      <w:r w:rsidR="000C1F49">
        <w:rPr>
          <w:rFonts w:ascii="Times New Roman" w:hAnsi="Times New Roman" w:cs="Times New Roman"/>
          <w:sz w:val="24"/>
          <w:szCs w:val="24"/>
        </w:rPr>
        <w:t>y</w:t>
      </w:r>
      <w:r w:rsidR="000F5DE3" w:rsidRPr="00A77E3F">
        <w:rPr>
          <w:rFonts w:ascii="Times New Roman" w:hAnsi="Times New Roman" w:cs="Times New Roman"/>
          <w:sz w:val="24"/>
          <w:szCs w:val="24"/>
        </w:rPr>
        <w:t xml:space="preserve"> represent together with </w:t>
      </w:r>
      <w:r w:rsidR="00A63E79">
        <w:rPr>
          <w:rFonts w:ascii="Times New Roman" w:hAnsi="Times New Roman" w:cs="Times New Roman"/>
          <w:sz w:val="24"/>
          <w:szCs w:val="24"/>
        </w:rPr>
        <w:t>t</w:t>
      </w:r>
      <w:r w:rsidR="000F5DE3" w:rsidRPr="00A77E3F">
        <w:rPr>
          <w:rFonts w:ascii="Times New Roman" w:hAnsi="Times New Roman" w:cs="Times New Roman"/>
          <w:sz w:val="24"/>
          <w:szCs w:val="24"/>
        </w:rPr>
        <w:t>h</w:t>
      </w:r>
      <w:r w:rsidR="00A63E79">
        <w:rPr>
          <w:rFonts w:ascii="Times New Roman" w:hAnsi="Times New Roman" w:cs="Times New Roman"/>
          <w:sz w:val="24"/>
          <w:szCs w:val="24"/>
        </w:rPr>
        <w:t xml:space="preserve">eir </w:t>
      </w:r>
      <w:r w:rsidR="000F5DE3" w:rsidRPr="00A77E3F">
        <w:rPr>
          <w:rFonts w:ascii="Times New Roman" w:hAnsi="Times New Roman" w:cs="Times New Roman"/>
          <w:sz w:val="24"/>
          <w:szCs w:val="24"/>
        </w:rPr>
        <w:t xml:space="preserve">own role which </w:t>
      </w:r>
      <w:r w:rsidR="00A63E79">
        <w:rPr>
          <w:rFonts w:ascii="Times New Roman" w:hAnsi="Times New Roman" w:cs="Times New Roman"/>
          <w:sz w:val="24"/>
          <w:szCs w:val="24"/>
        </w:rPr>
        <w:t>t</w:t>
      </w:r>
      <w:r w:rsidR="000F5DE3" w:rsidRPr="00A77E3F">
        <w:rPr>
          <w:rFonts w:ascii="Times New Roman" w:hAnsi="Times New Roman" w:cs="Times New Roman"/>
          <w:sz w:val="24"/>
          <w:szCs w:val="24"/>
        </w:rPr>
        <w:t>he</w:t>
      </w:r>
      <w:r w:rsidR="00A63E79">
        <w:rPr>
          <w:rFonts w:ascii="Times New Roman" w:hAnsi="Times New Roman" w:cs="Times New Roman"/>
          <w:sz w:val="24"/>
          <w:szCs w:val="24"/>
        </w:rPr>
        <w:t>y</w:t>
      </w:r>
      <w:r w:rsidR="000F5DE3" w:rsidRPr="00A77E3F">
        <w:rPr>
          <w:rFonts w:ascii="Times New Roman" w:hAnsi="Times New Roman" w:cs="Times New Roman"/>
          <w:sz w:val="24"/>
          <w:szCs w:val="24"/>
        </w:rPr>
        <w:t xml:space="preserve"> play when </w:t>
      </w:r>
      <w:r w:rsidR="00A63E79">
        <w:rPr>
          <w:rFonts w:ascii="Times New Roman" w:hAnsi="Times New Roman" w:cs="Times New Roman"/>
          <w:sz w:val="24"/>
          <w:szCs w:val="24"/>
        </w:rPr>
        <w:t>t</w:t>
      </w:r>
      <w:r w:rsidR="000F5DE3" w:rsidRPr="00A77E3F">
        <w:rPr>
          <w:rFonts w:ascii="Times New Roman" w:hAnsi="Times New Roman" w:cs="Times New Roman"/>
          <w:sz w:val="24"/>
          <w:szCs w:val="24"/>
        </w:rPr>
        <w:t>he</w:t>
      </w:r>
      <w:r w:rsidR="00A63E79">
        <w:rPr>
          <w:rFonts w:ascii="Times New Roman" w:hAnsi="Times New Roman" w:cs="Times New Roman"/>
          <w:sz w:val="24"/>
          <w:szCs w:val="24"/>
        </w:rPr>
        <w:t>y</w:t>
      </w:r>
      <w:r w:rsidR="000F5DE3" w:rsidRPr="00A77E3F">
        <w:rPr>
          <w:rFonts w:ascii="Times New Roman" w:hAnsi="Times New Roman" w:cs="Times New Roman"/>
          <w:sz w:val="24"/>
          <w:szCs w:val="24"/>
        </w:rPr>
        <w:t xml:space="preserve"> represent </w:t>
      </w:r>
      <w:r w:rsidR="000C1F49">
        <w:rPr>
          <w:rFonts w:ascii="Times New Roman" w:hAnsi="Times New Roman" w:cs="Times New Roman"/>
          <w:sz w:val="24"/>
          <w:szCs w:val="24"/>
        </w:rPr>
        <w:t xml:space="preserve">the </w:t>
      </w:r>
      <w:r w:rsidR="000F5DE3" w:rsidRPr="00A77E3F">
        <w:rPr>
          <w:rFonts w:ascii="Times New Roman" w:hAnsi="Times New Roman" w:cs="Times New Roman"/>
          <w:sz w:val="24"/>
          <w:szCs w:val="24"/>
        </w:rPr>
        <w:t xml:space="preserve">litigant. Each person must play the role which the rules of court as well as the law of practice and procedure ascribes to him. The difference of the two roles should not be allowed to be blurred. It is real and </w:t>
      </w:r>
      <w:r w:rsidR="000C1F49">
        <w:rPr>
          <w:rFonts w:ascii="Times New Roman" w:hAnsi="Times New Roman" w:cs="Times New Roman"/>
          <w:sz w:val="24"/>
          <w:szCs w:val="24"/>
        </w:rPr>
        <w:t xml:space="preserve">it </w:t>
      </w:r>
      <w:r w:rsidR="000F5DE3" w:rsidRPr="00A77E3F">
        <w:rPr>
          <w:rFonts w:ascii="Times New Roman" w:hAnsi="Times New Roman" w:cs="Times New Roman"/>
          <w:sz w:val="24"/>
          <w:szCs w:val="24"/>
        </w:rPr>
        <w:t>must, at all times, be regarded as such.</w:t>
      </w:r>
    </w:p>
    <w:p w:rsidR="000F5DE3" w:rsidRDefault="000F5DE3" w:rsidP="000F5DE3">
      <w:pPr>
        <w:spacing w:after="0" w:line="360" w:lineRule="auto"/>
        <w:jc w:val="both"/>
        <w:rPr>
          <w:rFonts w:ascii="Times New Roman" w:hAnsi="Times New Roman" w:cs="Times New Roman"/>
          <w:sz w:val="24"/>
          <w:szCs w:val="24"/>
        </w:rPr>
      </w:pPr>
      <w:r w:rsidRPr="00A77E3F">
        <w:rPr>
          <w:rFonts w:ascii="Times New Roman" w:hAnsi="Times New Roman" w:cs="Times New Roman"/>
          <w:sz w:val="24"/>
          <w:szCs w:val="24"/>
        </w:rPr>
        <w:tab/>
        <w:t>The defendant, it is my view, proved its case on a balance of probabilities. The special pleas which it raised are upheld</w:t>
      </w:r>
      <w:r w:rsidR="001E26D6">
        <w:rPr>
          <w:rFonts w:ascii="Times New Roman" w:hAnsi="Times New Roman" w:cs="Times New Roman"/>
          <w:sz w:val="24"/>
          <w:szCs w:val="24"/>
        </w:rPr>
        <w:t>.</w:t>
      </w:r>
      <w:r w:rsidRPr="00A77E3F">
        <w:rPr>
          <w:rFonts w:ascii="Times New Roman" w:hAnsi="Times New Roman" w:cs="Times New Roman"/>
          <w:sz w:val="24"/>
          <w:szCs w:val="24"/>
        </w:rPr>
        <w:t xml:space="preserve"> </w:t>
      </w:r>
      <w:r w:rsidR="001E26D6">
        <w:rPr>
          <w:rFonts w:ascii="Times New Roman" w:hAnsi="Times New Roman" w:cs="Times New Roman"/>
          <w:sz w:val="24"/>
          <w:szCs w:val="24"/>
        </w:rPr>
        <w:t>T</w:t>
      </w:r>
      <w:r w:rsidRPr="00A77E3F">
        <w:rPr>
          <w:rFonts w:ascii="Times New Roman" w:hAnsi="Times New Roman" w:cs="Times New Roman"/>
          <w:sz w:val="24"/>
          <w:szCs w:val="24"/>
        </w:rPr>
        <w:t>he plaintiff’s c</w:t>
      </w:r>
      <w:r w:rsidR="0074381F">
        <w:rPr>
          <w:rFonts w:ascii="Times New Roman" w:hAnsi="Times New Roman" w:cs="Times New Roman"/>
          <w:sz w:val="24"/>
          <w:szCs w:val="24"/>
        </w:rPr>
        <w:t>l</w:t>
      </w:r>
      <w:r w:rsidRPr="00A77E3F">
        <w:rPr>
          <w:rFonts w:ascii="Times New Roman" w:hAnsi="Times New Roman" w:cs="Times New Roman"/>
          <w:sz w:val="24"/>
          <w:szCs w:val="24"/>
        </w:rPr>
        <w:t>a</w:t>
      </w:r>
      <w:r w:rsidR="0074381F">
        <w:rPr>
          <w:rFonts w:ascii="Times New Roman" w:hAnsi="Times New Roman" w:cs="Times New Roman"/>
          <w:sz w:val="24"/>
          <w:szCs w:val="24"/>
        </w:rPr>
        <w:t>im</w:t>
      </w:r>
      <w:r w:rsidRPr="00A77E3F">
        <w:rPr>
          <w:rFonts w:ascii="Times New Roman" w:hAnsi="Times New Roman" w:cs="Times New Roman"/>
          <w:sz w:val="24"/>
          <w:szCs w:val="24"/>
        </w:rPr>
        <w:t xml:space="preserve"> is dismissed with costs.</w:t>
      </w:r>
    </w:p>
    <w:p w:rsidR="00170521" w:rsidRDefault="00170521" w:rsidP="000F5DE3">
      <w:pPr>
        <w:spacing w:after="0" w:line="360" w:lineRule="auto"/>
        <w:jc w:val="both"/>
        <w:rPr>
          <w:rFonts w:ascii="Times New Roman" w:hAnsi="Times New Roman" w:cs="Times New Roman"/>
          <w:sz w:val="24"/>
          <w:szCs w:val="24"/>
        </w:rPr>
      </w:pPr>
    </w:p>
    <w:p w:rsidR="00170521" w:rsidRDefault="00170521" w:rsidP="000F5DE3">
      <w:pPr>
        <w:spacing w:after="0" w:line="360" w:lineRule="auto"/>
        <w:jc w:val="both"/>
        <w:rPr>
          <w:rFonts w:ascii="Times New Roman" w:hAnsi="Times New Roman" w:cs="Times New Roman"/>
          <w:sz w:val="24"/>
          <w:szCs w:val="24"/>
        </w:rPr>
      </w:pPr>
    </w:p>
    <w:p w:rsidR="00170521" w:rsidRDefault="00170521" w:rsidP="0017052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Rubaya-Chinuwo Law Chambers, </w:t>
      </w:r>
      <w:r>
        <w:rPr>
          <w:rFonts w:ascii="Times New Roman" w:hAnsi="Times New Roman" w:cs="Times New Roman"/>
          <w:sz w:val="24"/>
          <w:szCs w:val="24"/>
        </w:rPr>
        <w:t>plaintiffs’ legal practitioners</w:t>
      </w:r>
    </w:p>
    <w:p w:rsidR="00170521" w:rsidRPr="00170521" w:rsidRDefault="00170521" w:rsidP="0017052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Mangwiro Tandi Law, </w:t>
      </w:r>
      <w:r>
        <w:rPr>
          <w:rFonts w:ascii="Times New Roman" w:hAnsi="Times New Roman" w:cs="Times New Roman"/>
          <w:sz w:val="24"/>
          <w:szCs w:val="24"/>
        </w:rPr>
        <w:t>1</w:t>
      </w:r>
      <w:r w:rsidRPr="00170521">
        <w:rPr>
          <w:rFonts w:ascii="Times New Roman" w:hAnsi="Times New Roman" w:cs="Times New Roman"/>
          <w:sz w:val="24"/>
          <w:szCs w:val="24"/>
          <w:vertAlign w:val="superscript"/>
        </w:rPr>
        <w:t>st</w:t>
      </w:r>
      <w:r>
        <w:rPr>
          <w:rFonts w:ascii="Times New Roman" w:hAnsi="Times New Roman" w:cs="Times New Roman"/>
          <w:sz w:val="24"/>
          <w:szCs w:val="24"/>
        </w:rPr>
        <w:t>, 2</w:t>
      </w:r>
      <w:r w:rsidRPr="00170521">
        <w:rPr>
          <w:rFonts w:ascii="Times New Roman" w:hAnsi="Times New Roman" w:cs="Times New Roman"/>
          <w:sz w:val="24"/>
          <w:szCs w:val="24"/>
          <w:vertAlign w:val="superscript"/>
        </w:rPr>
        <w:t>nd</w:t>
      </w:r>
      <w:r>
        <w:rPr>
          <w:rFonts w:ascii="Times New Roman" w:hAnsi="Times New Roman" w:cs="Times New Roman"/>
          <w:sz w:val="24"/>
          <w:szCs w:val="24"/>
        </w:rPr>
        <w:t>, 3</w:t>
      </w:r>
      <w:r w:rsidRPr="00170521">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defendants’ legal practitioners</w:t>
      </w:r>
    </w:p>
    <w:p w:rsidR="000F5DE3" w:rsidRPr="00504AFD" w:rsidRDefault="000F5DE3" w:rsidP="00692BB2">
      <w:pPr>
        <w:spacing w:after="0" w:line="360" w:lineRule="auto"/>
        <w:jc w:val="both"/>
        <w:rPr>
          <w:rFonts w:ascii="Times New Roman" w:hAnsi="Times New Roman" w:cs="Times New Roman"/>
          <w:sz w:val="24"/>
          <w:szCs w:val="24"/>
        </w:rPr>
      </w:pPr>
    </w:p>
    <w:sectPr w:rsidR="000F5DE3" w:rsidRPr="00504AFD">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937" w:rsidRDefault="003B7937" w:rsidP="00A24D34">
      <w:pPr>
        <w:spacing w:after="0" w:line="240" w:lineRule="auto"/>
      </w:pPr>
      <w:r>
        <w:separator/>
      </w:r>
    </w:p>
  </w:endnote>
  <w:endnote w:type="continuationSeparator" w:id="0">
    <w:p w:rsidR="003B7937" w:rsidRDefault="003B7937" w:rsidP="00A24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937" w:rsidRDefault="003B7937" w:rsidP="00A24D34">
      <w:pPr>
        <w:spacing w:after="0" w:line="240" w:lineRule="auto"/>
      </w:pPr>
      <w:r>
        <w:separator/>
      </w:r>
    </w:p>
  </w:footnote>
  <w:footnote w:type="continuationSeparator" w:id="0">
    <w:p w:rsidR="003B7937" w:rsidRDefault="003B7937" w:rsidP="00A24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24515"/>
      <w:docPartObj>
        <w:docPartGallery w:val="Page Numbers (Top of Page)"/>
        <w:docPartUnique/>
      </w:docPartObj>
    </w:sdtPr>
    <w:sdtEndPr>
      <w:rPr>
        <w:noProof/>
      </w:rPr>
    </w:sdtEndPr>
    <w:sdtContent>
      <w:p w:rsidR="00A24D34" w:rsidRDefault="00A24D34">
        <w:pPr>
          <w:pStyle w:val="Header"/>
          <w:jc w:val="right"/>
          <w:rPr>
            <w:noProof/>
          </w:rPr>
        </w:pPr>
        <w:r>
          <w:fldChar w:fldCharType="begin"/>
        </w:r>
        <w:r>
          <w:instrText xml:space="preserve"> PAGE   \* MERGEFORMAT </w:instrText>
        </w:r>
        <w:r>
          <w:fldChar w:fldCharType="separate"/>
        </w:r>
        <w:r w:rsidR="00B1303F">
          <w:rPr>
            <w:noProof/>
          </w:rPr>
          <w:t>1</w:t>
        </w:r>
        <w:r>
          <w:rPr>
            <w:noProof/>
          </w:rPr>
          <w:fldChar w:fldCharType="end"/>
        </w:r>
      </w:p>
      <w:p w:rsidR="00A24D34" w:rsidRDefault="00A24D34">
        <w:pPr>
          <w:pStyle w:val="Header"/>
          <w:jc w:val="right"/>
          <w:rPr>
            <w:noProof/>
          </w:rPr>
        </w:pPr>
        <w:r>
          <w:rPr>
            <w:noProof/>
          </w:rPr>
          <w:t>HH</w:t>
        </w:r>
        <w:r w:rsidR="00BC34E2">
          <w:rPr>
            <w:noProof/>
          </w:rPr>
          <w:t xml:space="preserve"> 1-21</w:t>
        </w:r>
      </w:p>
      <w:p w:rsidR="00A24D34" w:rsidRDefault="00A24D34">
        <w:pPr>
          <w:pStyle w:val="Header"/>
          <w:jc w:val="right"/>
        </w:pPr>
        <w:r>
          <w:rPr>
            <w:noProof/>
          </w:rPr>
          <w:t>HC 308/20</w:t>
        </w:r>
      </w:p>
    </w:sdtContent>
  </w:sdt>
  <w:p w:rsidR="00A24D34" w:rsidRDefault="00A24D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AFD"/>
    <w:rsid w:val="000C1F49"/>
    <w:rsid w:val="000E100B"/>
    <w:rsid w:val="000F5DE3"/>
    <w:rsid w:val="00151BA9"/>
    <w:rsid w:val="00170521"/>
    <w:rsid w:val="001E26D6"/>
    <w:rsid w:val="002128A1"/>
    <w:rsid w:val="003401E9"/>
    <w:rsid w:val="003B7937"/>
    <w:rsid w:val="003E4480"/>
    <w:rsid w:val="004F51AB"/>
    <w:rsid w:val="00504AFD"/>
    <w:rsid w:val="0054304F"/>
    <w:rsid w:val="00555D96"/>
    <w:rsid w:val="005646D1"/>
    <w:rsid w:val="00692BB2"/>
    <w:rsid w:val="0074381F"/>
    <w:rsid w:val="0083286E"/>
    <w:rsid w:val="008F72E7"/>
    <w:rsid w:val="00925495"/>
    <w:rsid w:val="009B66C0"/>
    <w:rsid w:val="00A24D34"/>
    <w:rsid w:val="00A326C3"/>
    <w:rsid w:val="00A63E79"/>
    <w:rsid w:val="00B1303F"/>
    <w:rsid w:val="00B41C6A"/>
    <w:rsid w:val="00B441CE"/>
    <w:rsid w:val="00B55587"/>
    <w:rsid w:val="00B90BB2"/>
    <w:rsid w:val="00BC34E2"/>
    <w:rsid w:val="00BC6FEE"/>
    <w:rsid w:val="00CA3E08"/>
    <w:rsid w:val="00DE06E5"/>
    <w:rsid w:val="00EA04C1"/>
    <w:rsid w:val="00ED5C6B"/>
    <w:rsid w:val="00FB12E1"/>
    <w:rsid w:val="00FB326A"/>
    <w:rsid w:val="00FF117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21FBB0-A311-45F2-8419-96E6FE2A2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4D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4D34"/>
  </w:style>
  <w:style w:type="paragraph" w:styleId="Footer">
    <w:name w:val="footer"/>
    <w:basedOn w:val="Normal"/>
    <w:link w:val="FooterChar"/>
    <w:uiPriority w:val="99"/>
    <w:unhideWhenUsed/>
    <w:rsid w:val="00A24D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4D34"/>
  </w:style>
  <w:style w:type="paragraph" w:styleId="BalloonText">
    <w:name w:val="Balloon Text"/>
    <w:basedOn w:val="Normal"/>
    <w:link w:val="BalloonTextChar"/>
    <w:uiPriority w:val="99"/>
    <w:semiHidden/>
    <w:unhideWhenUsed/>
    <w:rsid w:val="005646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6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1147</Words>
  <Characters>6539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 Court  Tea Room</dc:creator>
  <cp:keywords/>
  <dc:description/>
  <cp:lastModifiedBy>JSC</cp:lastModifiedBy>
  <cp:revision>2</cp:revision>
  <cp:lastPrinted>2020-12-30T12:20:00Z</cp:lastPrinted>
  <dcterms:created xsi:type="dcterms:W3CDTF">2021-01-08T12:07:00Z</dcterms:created>
  <dcterms:modified xsi:type="dcterms:W3CDTF">2021-01-08T12:07:00Z</dcterms:modified>
</cp:coreProperties>
</file>