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01A75" w14:textId="547A9A4C" w:rsidR="00B56C8E" w:rsidRPr="00B56C8E" w:rsidRDefault="00B677F0" w:rsidP="00B56C8E">
      <w:pPr>
        <w:spacing w:after="0" w:line="240" w:lineRule="auto"/>
        <w:jc w:val="both"/>
        <w:rPr>
          <w:rFonts w:ascii="Times New Roman" w:eastAsia="Times New Roman" w:hAnsi="Times New Roman" w:cs="Times New Roman"/>
          <w:sz w:val="24"/>
          <w:szCs w:val="24"/>
          <w:lang w:eastAsia="en-ZW"/>
        </w:rPr>
      </w:pPr>
      <w:bookmarkStart w:id="0" w:name="_GoBack"/>
      <w:bookmarkEnd w:id="0"/>
      <w:r>
        <w:rPr>
          <w:rFonts w:ascii="Times New Roman" w:eastAsia="Times New Roman" w:hAnsi="Times New Roman" w:cs="Times New Roman"/>
          <w:sz w:val="24"/>
          <w:szCs w:val="24"/>
          <w:lang w:eastAsia="en-ZW"/>
        </w:rPr>
        <w:t>BLESSER</w:t>
      </w:r>
      <w:r w:rsidR="00D87571" w:rsidRPr="00B56C8E">
        <w:rPr>
          <w:rFonts w:ascii="Times New Roman" w:eastAsia="Times New Roman" w:hAnsi="Times New Roman" w:cs="Times New Roman"/>
          <w:sz w:val="24"/>
          <w:szCs w:val="24"/>
          <w:lang w:eastAsia="en-ZW"/>
        </w:rPr>
        <w:t xml:space="preserve"> TAWODZER</w:t>
      </w:r>
      <w:r w:rsidR="003846B6" w:rsidRPr="00B56C8E">
        <w:rPr>
          <w:rFonts w:ascii="Times New Roman" w:eastAsia="Times New Roman" w:hAnsi="Times New Roman" w:cs="Times New Roman"/>
          <w:sz w:val="24"/>
          <w:szCs w:val="24"/>
          <w:lang w:eastAsia="en-ZW"/>
        </w:rPr>
        <w:t>A</w:t>
      </w:r>
    </w:p>
    <w:p w14:paraId="3966DDDF" w14:textId="46726FC5" w:rsidR="003846B6" w:rsidRPr="00B56C8E" w:rsidRDefault="00B56C8E" w:rsidP="00B56C8E">
      <w:pPr>
        <w:spacing w:after="0" w:line="240" w:lineRule="auto"/>
        <w:jc w:val="both"/>
        <w:rPr>
          <w:rFonts w:ascii="Times New Roman" w:eastAsia="Times New Roman" w:hAnsi="Times New Roman" w:cs="Times New Roman"/>
          <w:sz w:val="24"/>
          <w:szCs w:val="24"/>
          <w:lang w:eastAsia="en-ZW"/>
        </w:rPr>
      </w:pPr>
      <w:proofErr w:type="gramStart"/>
      <w:r w:rsidRPr="00B56C8E">
        <w:rPr>
          <w:rFonts w:ascii="Times New Roman" w:eastAsia="Times New Roman" w:hAnsi="Times New Roman" w:cs="Times New Roman"/>
          <w:sz w:val="24"/>
          <w:szCs w:val="24"/>
          <w:lang w:eastAsia="en-ZW"/>
        </w:rPr>
        <w:t>versus</w:t>
      </w:r>
      <w:proofErr w:type="gramEnd"/>
      <w:r w:rsidR="00D87571" w:rsidRPr="00B56C8E">
        <w:rPr>
          <w:rFonts w:ascii="Times New Roman" w:eastAsia="Times New Roman" w:hAnsi="Times New Roman" w:cs="Times New Roman"/>
          <w:sz w:val="24"/>
          <w:szCs w:val="24"/>
          <w:lang w:eastAsia="en-ZW"/>
        </w:rPr>
        <w:br/>
        <w:t>LEOPOLD RUGARE CHINDANYA</w:t>
      </w:r>
    </w:p>
    <w:p w14:paraId="356C6D46" w14:textId="77777777" w:rsidR="00B56C8E" w:rsidRPr="00B56C8E" w:rsidRDefault="00B56C8E" w:rsidP="00B56C8E">
      <w:pPr>
        <w:spacing w:after="0" w:line="240" w:lineRule="auto"/>
        <w:jc w:val="both"/>
        <w:rPr>
          <w:rFonts w:ascii="Times New Roman" w:eastAsia="Times New Roman" w:hAnsi="Times New Roman" w:cs="Times New Roman"/>
          <w:sz w:val="24"/>
          <w:szCs w:val="24"/>
          <w:lang w:eastAsia="en-ZW"/>
        </w:rPr>
      </w:pPr>
    </w:p>
    <w:p w14:paraId="1BA8D66C" w14:textId="77777777" w:rsidR="00B56C8E" w:rsidRPr="00B56C8E" w:rsidRDefault="00B56C8E" w:rsidP="00B56C8E">
      <w:pPr>
        <w:spacing w:after="0" w:line="240" w:lineRule="auto"/>
        <w:jc w:val="both"/>
        <w:rPr>
          <w:rFonts w:ascii="Times New Roman" w:eastAsia="Times New Roman" w:hAnsi="Times New Roman" w:cs="Times New Roman"/>
          <w:sz w:val="24"/>
          <w:szCs w:val="24"/>
          <w:lang w:eastAsia="en-ZW"/>
        </w:rPr>
      </w:pPr>
    </w:p>
    <w:p w14:paraId="082EE10C" w14:textId="77777777" w:rsidR="003846B6" w:rsidRPr="00B56C8E" w:rsidRDefault="003846B6" w:rsidP="00B56C8E">
      <w:pPr>
        <w:spacing w:after="0" w:line="24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HIGH COURT OF ZIMMBABWE</w:t>
      </w:r>
    </w:p>
    <w:p w14:paraId="43F276FB" w14:textId="4099189B" w:rsidR="003846B6" w:rsidRPr="00B56C8E" w:rsidRDefault="003846B6" w:rsidP="00B56C8E">
      <w:pPr>
        <w:spacing w:after="0" w:line="240" w:lineRule="auto"/>
        <w:jc w:val="both"/>
        <w:rPr>
          <w:rFonts w:ascii="Times New Roman" w:eastAsia="Times New Roman" w:hAnsi="Times New Roman" w:cs="Times New Roman"/>
          <w:b/>
          <w:bCs/>
          <w:sz w:val="24"/>
          <w:szCs w:val="24"/>
          <w:lang w:eastAsia="en-ZW"/>
        </w:rPr>
      </w:pPr>
      <w:r w:rsidRPr="00B56C8E">
        <w:rPr>
          <w:rFonts w:ascii="Times New Roman" w:eastAsia="Times New Roman" w:hAnsi="Times New Roman" w:cs="Times New Roman"/>
          <w:b/>
          <w:bCs/>
          <w:sz w:val="24"/>
          <w:szCs w:val="24"/>
          <w:lang w:eastAsia="en-ZW"/>
        </w:rPr>
        <w:t>MAMBARA J</w:t>
      </w:r>
    </w:p>
    <w:p w14:paraId="759C1EE6" w14:textId="09FE4DEB" w:rsidR="003846B6" w:rsidRPr="00B56C8E" w:rsidRDefault="00B56C8E" w:rsidP="00B56C8E">
      <w:pPr>
        <w:spacing w:after="0" w:line="24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HARARE 16 &amp;</w:t>
      </w:r>
      <w:r w:rsidR="003846B6" w:rsidRPr="00B56C8E">
        <w:rPr>
          <w:rFonts w:ascii="Times New Roman" w:eastAsia="Times New Roman" w:hAnsi="Times New Roman" w:cs="Times New Roman"/>
          <w:sz w:val="24"/>
          <w:szCs w:val="24"/>
          <w:lang w:eastAsia="en-ZW"/>
        </w:rPr>
        <w:t xml:space="preserve"> </w:t>
      </w:r>
      <w:r w:rsidR="006E2358">
        <w:rPr>
          <w:rFonts w:ascii="Times New Roman" w:eastAsia="Times New Roman" w:hAnsi="Times New Roman" w:cs="Times New Roman"/>
          <w:sz w:val="24"/>
          <w:szCs w:val="24"/>
          <w:lang w:eastAsia="en-ZW"/>
        </w:rPr>
        <w:t>22</w:t>
      </w:r>
      <w:r w:rsidR="003846B6" w:rsidRPr="00B56C8E">
        <w:rPr>
          <w:rFonts w:ascii="Times New Roman" w:eastAsia="Times New Roman" w:hAnsi="Times New Roman" w:cs="Times New Roman"/>
          <w:sz w:val="24"/>
          <w:szCs w:val="24"/>
          <w:lang w:eastAsia="en-ZW"/>
        </w:rPr>
        <w:t xml:space="preserve"> October 2025</w:t>
      </w:r>
    </w:p>
    <w:p w14:paraId="38C46318" w14:textId="77777777" w:rsidR="00B56C8E" w:rsidRPr="00B56C8E" w:rsidRDefault="00B56C8E" w:rsidP="00B56C8E">
      <w:pPr>
        <w:spacing w:after="0" w:line="240" w:lineRule="auto"/>
        <w:jc w:val="both"/>
        <w:rPr>
          <w:rFonts w:ascii="Times New Roman" w:eastAsia="Times New Roman" w:hAnsi="Times New Roman" w:cs="Times New Roman"/>
          <w:sz w:val="24"/>
          <w:szCs w:val="24"/>
          <w:lang w:eastAsia="en-ZW"/>
        </w:rPr>
      </w:pPr>
    </w:p>
    <w:p w14:paraId="611A65BC" w14:textId="77777777" w:rsidR="00B56C8E" w:rsidRPr="00B56C8E" w:rsidRDefault="00B56C8E" w:rsidP="00B56C8E">
      <w:pPr>
        <w:spacing w:after="0" w:line="240" w:lineRule="auto"/>
        <w:jc w:val="both"/>
        <w:rPr>
          <w:rFonts w:ascii="Times New Roman" w:eastAsia="Times New Roman" w:hAnsi="Times New Roman" w:cs="Times New Roman"/>
          <w:sz w:val="24"/>
          <w:szCs w:val="24"/>
          <w:lang w:eastAsia="en-ZW"/>
        </w:rPr>
      </w:pPr>
    </w:p>
    <w:p w14:paraId="4CBDCB37" w14:textId="77777777" w:rsidR="00B56C8E" w:rsidRPr="00B56C8E" w:rsidRDefault="003846B6" w:rsidP="00B56C8E">
      <w:pPr>
        <w:spacing w:after="0" w:line="240" w:lineRule="auto"/>
        <w:jc w:val="both"/>
        <w:rPr>
          <w:rFonts w:ascii="Times New Roman" w:eastAsia="Times New Roman" w:hAnsi="Times New Roman" w:cs="Times New Roman"/>
          <w:b/>
          <w:bCs/>
          <w:i/>
          <w:iCs/>
          <w:sz w:val="24"/>
          <w:szCs w:val="24"/>
          <w:lang w:eastAsia="en-ZW"/>
        </w:rPr>
      </w:pPr>
      <w:r w:rsidRPr="00B56C8E">
        <w:rPr>
          <w:rFonts w:ascii="Times New Roman" w:eastAsia="Times New Roman" w:hAnsi="Times New Roman" w:cs="Times New Roman"/>
          <w:b/>
          <w:bCs/>
          <w:i/>
          <w:iCs/>
          <w:sz w:val="24"/>
          <w:szCs w:val="24"/>
          <w:lang w:eastAsia="en-ZW"/>
        </w:rPr>
        <w:t>Opposed Application</w:t>
      </w:r>
    </w:p>
    <w:p w14:paraId="6AD2090D" w14:textId="77777777" w:rsidR="00B56C8E" w:rsidRPr="00B56C8E" w:rsidRDefault="00B56C8E" w:rsidP="00B56C8E">
      <w:pPr>
        <w:spacing w:after="0" w:line="240" w:lineRule="auto"/>
        <w:jc w:val="both"/>
        <w:rPr>
          <w:rFonts w:ascii="Times New Roman" w:eastAsia="Times New Roman" w:hAnsi="Times New Roman" w:cs="Times New Roman"/>
          <w:b/>
          <w:bCs/>
          <w:i/>
          <w:iCs/>
          <w:sz w:val="24"/>
          <w:szCs w:val="24"/>
          <w:lang w:eastAsia="en-ZW"/>
        </w:rPr>
      </w:pPr>
    </w:p>
    <w:p w14:paraId="6291FFDC" w14:textId="2829E8BB" w:rsidR="00D87571" w:rsidRPr="00B56C8E" w:rsidRDefault="00D87571" w:rsidP="00B56C8E">
      <w:pPr>
        <w:spacing w:after="0" w:line="240" w:lineRule="auto"/>
        <w:jc w:val="both"/>
        <w:rPr>
          <w:rFonts w:ascii="Times New Roman" w:eastAsia="Times New Roman" w:hAnsi="Times New Roman" w:cs="Times New Roman"/>
          <w:b/>
          <w:bCs/>
          <w:i/>
          <w:iCs/>
          <w:sz w:val="24"/>
          <w:szCs w:val="24"/>
          <w:lang w:eastAsia="en-ZW"/>
        </w:rPr>
      </w:pPr>
      <w:r w:rsidRPr="00B56C8E">
        <w:rPr>
          <w:rFonts w:ascii="Times New Roman" w:eastAsia="Times New Roman" w:hAnsi="Times New Roman" w:cs="Times New Roman"/>
          <w:b/>
          <w:bCs/>
          <w:i/>
          <w:iCs/>
          <w:sz w:val="24"/>
          <w:szCs w:val="24"/>
          <w:lang w:eastAsia="en-ZW"/>
        </w:rPr>
        <w:t> </w:t>
      </w:r>
    </w:p>
    <w:p w14:paraId="5BCF2902" w14:textId="63543F55" w:rsidR="00604771" w:rsidRPr="00B56C8E" w:rsidRDefault="00D87571" w:rsidP="00B56C8E">
      <w:pPr>
        <w:spacing w:after="0" w:line="24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i/>
          <w:sz w:val="24"/>
          <w:szCs w:val="24"/>
          <w:lang w:eastAsia="en-ZW"/>
        </w:rPr>
        <w:t xml:space="preserve">G </w:t>
      </w:r>
      <w:proofErr w:type="spellStart"/>
      <w:r w:rsidRPr="00B56C8E">
        <w:rPr>
          <w:rFonts w:ascii="Times New Roman" w:eastAsia="Times New Roman" w:hAnsi="Times New Roman" w:cs="Times New Roman"/>
          <w:i/>
          <w:sz w:val="24"/>
          <w:szCs w:val="24"/>
          <w:lang w:eastAsia="en-ZW"/>
        </w:rPr>
        <w:t>Madzoka</w:t>
      </w:r>
      <w:proofErr w:type="spellEnd"/>
      <w:r w:rsidR="00B56C8E" w:rsidRPr="00B56C8E">
        <w:rPr>
          <w:rFonts w:ascii="Times New Roman" w:eastAsia="Times New Roman" w:hAnsi="Times New Roman" w:cs="Times New Roman"/>
          <w:sz w:val="24"/>
          <w:szCs w:val="24"/>
          <w:lang w:eastAsia="en-ZW"/>
        </w:rPr>
        <w:t>,</w:t>
      </w:r>
      <w:r w:rsidRPr="00B56C8E">
        <w:rPr>
          <w:rFonts w:ascii="Times New Roman" w:eastAsia="Times New Roman" w:hAnsi="Times New Roman" w:cs="Times New Roman"/>
          <w:sz w:val="24"/>
          <w:szCs w:val="24"/>
          <w:lang w:eastAsia="en-ZW"/>
        </w:rPr>
        <w:t xml:space="preserve"> for the applicant</w:t>
      </w:r>
    </w:p>
    <w:p w14:paraId="161182A0" w14:textId="2D4C0B41" w:rsidR="00D87571" w:rsidRPr="00B56C8E" w:rsidRDefault="00D87571" w:rsidP="00B56C8E">
      <w:pPr>
        <w:spacing w:after="0" w:line="24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i/>
          <w:sz w:val="24"/>
          <w:szCs w:val="24"/>
          <w:lang w:eastAsia="en-ZW"/>
        </w:rPr>
        <w:t xml:space="preserve">B T </w:t>
      </w:r>
      <w:proofErr w:type="spellStart"/>
      <w:r w:rsidRPr="00B56C8E">
        <w:rPr>
          <w:rFonts w:ascii="Times New Roman" w:eastAsia="Times New Roman" w:hAnsi="Times New Roman" w:cs="Times New Roman"/>
          <w:i/>
          <w:sz w:val="24"/>
          <w:szCs w:val="24"/>
          <w:lang w:eastAsia="en-ZW"/>
        </w:rPr>
        <w:t>Mudhara</w:t>
      </w:r>
      <w:proofErr w:type="spellEnd"/>
      <w:r w:rsidR="00B56C8E" w:rsidRPr="00B56C8E">
        <w:rPr>
          <w:rFonts w:ascii="Times New Roman" w:eastAsia="Times New Roman" w:hAnsi="Times New Roman" w:cs="Times New Roman"/>
          <w:sz w:val="24"/>
          <w:szCs w:val="24"/>
          <w:lang w:eastAsia="en-ZW"/>
        </w:rPr>
        <w:t>, for the respondent</w:t>
      </w:r>
    </w:p>
    <w:p w14:paraId="38CCF696" w14:textId="26A08B91" w:rsidR="00D87571" w:rsidRPr="00B56C8E" w:rsidRDefault="00D87571" w:rsidP="00B56C8E">
      <w:pPr>
        <w:spacing w:after="0" w:line="240" w:lineRule="auto"/>
        <w:jc w:val="both"/>
        <w:rPr>
          <w:rFonts w:ascii="Times New Roman" w:eastAsia="Times New Roman" w:hAnsi="Times New Roman" w:cs="Times New Roman"/>
          <w:sz w:val="24"/>
          <w:szCs w:val="24"/>
          <w:lang w:eastAsia="en-ZW"/>
        </w:rPr>
      </w:pPr>
    </w:p>
    <w:p w14:paraId="59589840" w14:textId="77777777" w:rsidR="00B56C8E" w:rsidRPr="00B56C8E" w:rsidRDefault="00B56C8E" w:rsidP="00B56C8E">
      <w:pPr>
        <w:spacing w:after="0" w:line="240" w:lineRule="auto"/>
        <w:jc w:val="both"/>
        <w:rPr>
          <w:rFonts w:ascii="Times New Roman" w:eastAsia="Times New Roman" w:hAnsi="Times New Roman" w:cs="Times New Roman"/>
          <w:sz w:val="24"/>
          <w:szCs w:val="24"/>
          <w:lang w:eastAsia="en-ZW"/>
        </w:rPr>
      </w:pPr>
    </w:p>
    <w:p w14:paraId="2A1CB6C1" w14:textId="351819D4" w:rsidR="00D87571" w:rsidRPr="00B56C8E" w:rsidRDefault="00604771" w:rsidP="00B56C8E">
      <w:pPr>
        <w:spacing w:after="0" w:line="240" w:lineRule="auto"/>
        <w:jc w:val="both"/>
        <w:outlineLvl w:val="2"/>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MAMBARA J:</w:t>
      </w:r>
    </w:p>
    <w:p w14:paraId="36D5AEB6" w14:textId="77777777" w:rsidR="00B56C8E" w:rsidRPr="00B56C8E" w:rsidRDefault="00B56C8E" w:rsidP="00B56C8E">
      <w:pPr>
        <w:spacing w:after="0" w:line="240" w:lineRule="auto"/>
        <w:jc w:val="both"/>
        <w:outlineLvl w:val="2"/>
        <w:rPr>
          <w:rFonts w:ascii="Times New Roman" w:eastAsia="Times New Roman" w:hAnsi="Times New Roman" w:cs="Times New Roman"/>
          <w:sz w:val="24"/>
          <w:szCs w:val="24"/>
          <w:lang w:eastAsia="en-ZW"/>
        </w:rPr>
      </w:pPr>
    </w:p>
    <w:p w14:paraId="3E9C3F54" w14:textId="77777777" w:rsidR="00B56C8E" w:rsidRPr="00B56C8E" w:rsidRDefault="00B56C8E" w:rsidP="00B56C8E">
      <w:pPr>
        <w:spacing w:after="0" w:line="240" w:lineRule="auto"/>
        <w:jc w:val="both"/>
        <w:outlineLvl w:val="2"/>
        <w:rPr>
          <w:rFonts w:ascii="Times New Roman" w:eastAsia="Times New Roman" w:hAnsi="Times New Roman" w:cs="Times New Roman"/>
          <w:sz w:val="24"/>
          <w:szCs w:val="24"/>
          <w:lang w:eastAsia="en-ZW"/>
        </w:rPr>
      </w:pPr>
    </w:p>
    <w:p w14:paraId="7412B0AD" w14:textId="77777777" w:rsidR="00AA7FA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This is an opposed application brought under Rule 27, alternatively Rule 29, of the </w:t>
      </w:r>
      <w:r w:rsidRPr="00B56C8E">
        <w:rPr>
          <w:rFonts w:ascii="Times New Roman" w:eastAsia="Times New Roman" w:hAnsi="Times New Roman" w:cs="Times New Roman"/>
          <w:iCs/>
          <w:sz w:val="24"/>
          <w:szCs w:val="24"/>
          <w:lang w:eastAsia="en-ZW"/>
        </w:rPr>
        <w:t>High Court Rules 2021</w:t>
      </w:r>
      <w:r w:rsidRPr="00B56C8E">
        <w:rPr>
          <w:rFonts w:ascii="Times New Roman" w:eastAsia="Times New Roman" w:hAnsi="Times New Roman" w:cs="Times New Roman"/>
          <w:sz w:val="24"/>
          <w:szCs w:val="24"/>
          <w:lang w:eastAsia="en-ZW"/>
        </w:rPr>
        <w:t xml:space="preserve">, seeking rescission of a default judgment granted in HC </w:t>
      </w:r>
      <w:r w:rsidR="00604771" w:rsidRPr="00B56C8E">
        <w:rPr>
          <w:rFonts w:ascii="Times New Roman" w:eastAsia="Times New Roman" w:hAnsi="Times New Roman" w:cs="Times New Roman"/>
          <w:sz w:val="24"/>
          <w:szCs w:val="24"/>
          <w:lang w:eastAsia="en-ZW"/>
        </w:rPr>
        <w:t>7459/18</w:t>
      </w:r>
      <w:r w:rsidRPr="00B56C8E">
        <w:rPr>
          <w:rFonts w:ascii="Times New Roman" w:eastAsia="Times New Roman" w:hAnsi="Times New Roman" w:cs="Times New Roman"/>
          <w:sz w:val="24"/>
          <w:szCs w:val="24"/>
          <w:lang w:eastAsia="en-ZW"/>
        </w:rPr>
        <w:t xml:space="preserve"> in favour of the respondent. The judgment reinstated the respondent into possession of certain immovable property and awarded him holding-over damages following execution of an auction sale.</w:t>
      </w:r>
    </w:p>
    <w:p w14:paraId="36AABA2A" w14:textId="3DC40042" w:rsidR="00D8757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The matter arises from protracted litigation involving the same </w:t>
      </w:r>
      <w:r w:rsidR="00B56C8E" w:rsidRPr="00B56C8E">
        <w:rPr>
          <w:rFonts w:ascii="Times New Roman" w:eastAsia="Times New Roman" w:hAnsi="Times New Roman" w:cs="Times New Roman"/>
          <w:sz w:val="24"/>
          <w:szCs w:val="24"/>
          <w:lang w:eastAsia="en-ZW"/>
        </w:rPr>
        <w:t xml:space="preserve">property under two case numbers - </w:t>
      </w:r>
      <w:r w:rsidRPr="00B56C8E">
        <w:rPr>
          <w:rFonts w:ascii="Times New Roman" w:eastAsia="Times New Roman" w:hAnsi="Times New Roman" w:cs="Times New Roman"/>
          <w:sz w:val="24"/>
          <w:szCs w:val="24"/>
          <w:lang w:eastAsia="en-ZW"/>
        </w:rPr>
        <w:t>HC 7</w:t>
      </w:r>
      <w:r w:rsidR="00604771" w:rsidRPr="00B56C8E">
        <w:rPr>
          <w:rFonts w:ascii="Times New Roman" w:eastAsia="Times New Roman" w:hAnsi="Times New Roman" w:cs="Times New Roman"/>
          <w:sz w:val="24"/>
          <w:szCs w:val="24"/>
          <w:lang w:eastAsia="en-ZW"/>
        </w:rPr>
        <w:t>52/17</w:t>
      </w:r>
      <w:r w:rsidRPr="00B56C8E">
        <w:rPr>
          <w:rFonts w:ascii="Times New Roman" w:eastAsia="Times New Roman" w:hAnsi="Times New Roman" w:cs="Times New Roman"/>
          <w:sz w:val="24"/>
          <w:szCs w:val="24"/>
          <w:lang w:eastAsia="en-ZW"/>
        </w:rPr>
        <w:t xml:space="preserve">, in which the applicant was </w:t>
      </w:r>
      <w:proofErr w:type="spellStart"/>
      <w:r w:rsidRPr="00B56C8E">
        <w:rPr>
          <w:rFonts w:ascii="Times New Roman" w:eastAsia="Times New Roman" w:hAnsi="Times New Roman" w:cs="Times New Roman"/>
          <w:i/>
          <w:iCs/>
          <w:sz w:val="24"/>
          <w:szCs w:val="24"/>
          <w:lang w:eastAsia="en-ZW"/>
        </w:rPr>
        <w:t>dominus</w:t>
      </w:r>
      <w:proofErr w:type="spellEnd"/>
      <w:r w:rsidRPr="00B56C8E">
        <w:rPr>
          <w:rFonts w:ascii="Times New Roman" w:eastAsia="Times New Roman" w:hAnsi="Times New Roman" w:cs="Times New Roman"/>
          <w:i/>
          <w:iCs/>
          <w:sz w:val="24"/>
          <w:szCs w:val="24"/>
          <w:lang w:eastAsia="en-ZW"/>
        </w:rPr>
        <w:t xml:space="preserve"> </w:t>
      </w:r>
      <w:proofErr w:type="spellStart"/>
      <w:r w:rsidRPr="00B56C8E">
        <w:rPr>
          <w:rFonts w:ascii="Times New Roman" w:eastAsia="Times New Roman" w:hAnsi="Times New Roman" w:cs="Times New Roman"/>
          <w:i/>
          <w:iCs/>
          <w:sz w:val="24"/>
          <w:szCs w:val="24"/>
          <w:lang w:eastAsia="en-ZW"/>
        </w:rPr>
        <w:t>litis</w:t>
      </w:r>
      <w:proofErr w:type="spellEnd"/>
      <w:r w:rsidRPr="00B56C8E">
        <w:rPr>
          <w:rFonts w:ascii="Times New Roman" w:eastAsia="Times New Roman" w:hAnsi="Times New Roman" w:cs="Times New Roman"/>
          <w:i/>
          <w:iCs/>
          <w:sz w:val="24"/>
          <w:szCs w:val="24"/>
          <w:lang w:eastAsia="en-ZW"/>
        </w:rPr>
        <w:t>,</w:t>
      </w:r>
      <w:r w:rsidRPr="00B56C8E">
        <w:rPr>
          <w:rFonts w:ascii="Times New Roman" w:eastAsia="Times New Roman" w:hAnsi="Times New Roman" w:cs="Times New Roman"/>
          <w:sz w:val="24"/>
          <w:szCs w:val="24"/>
          <w:lang w:eastAsia="en-ZW"/>
        </w:rPr>
        <w:t xml:space="preserve"> and HC</w:t>
      </w:r>
      <w:r w:rsidR="00604771" w:rsidRPr="00B56C8E">
        <w:rPr>
          <w:rFonts w:ascii="Times New Roman" w:eastAsia="Times New Roman" w:hAnsi="Times New Roman" w:cs="Times New Roman"/>
          <w:sz w:val="24"/>
          <w:szCs w:val="24"/>
          <w:lang w:eastAsia="en-ZW"/>
        </w:rPr>
        <w:t xml:space="preserve"> 7459/18</w:t>
      </w:r>
      <w:r w:rsidRPr="00B56C8E">
        <w:rPr>
          <w:rFonts w:ascii="Times New Roman" w:eastAsia="Times New Roman" w:hAnsi="Times New Roman" w:cs="Times New Roman"/>
          <w:sz w:val="24"/>
          <w:szCs w:val="24"/>
          <w:lang w:eastAsia="en-ZW"/>
        </w:rPr>
        <w:t>, revived by the respondent after earlier dismissal for inactivity. The intertwined suits present a cautionary tale on multiplicity of proceedings and the limits of rescission where a judgment follows a confirmed judicial sale.</w:t>
      </w:r>
    </w:p>
    <w:p w14:paraId="01B3BBDE" w14:textId="52BAE5DE" w:rsidR="00D87571" w:rsidRPr="00B56C8E" w:rsidRDefault="00D87571" w:rsidP="00B56C8E">
      <w:pPr>
        <w:spacing w:after="0" w:line="360" w:lineRule="auto"/>
        <w:jc w:val="both"/>
        <w:outlineLvl w:val="2"/>
        <w:rPr>
          <w:rFonts w:ascii="Times New Roman" w:eastAsia="Times New Roman" w:hAnsi="Times New Roman" w:cs="Times New Roman"/>
          <w:b/>
          <w:sz w:val="24"/>
          <w:szCs w:val="24"/>
          <w:u w:val="single"/>
          <w:lang w:eastAsia="en-ZW"/>
        </w:rPr>
      </w:pPr>
      <w:r w:rsidRPr="00B56C8E">
        <w:rPr>
          <w:rFonts w:ascii="Times New Roman" w:eastAsia="Times New Roman" w:hAnsi="Times New Roman" w:cs="Times New Roman"/>
          <w:b/>
          <w:sz w:val="24"/>
          <w:szCs w:val="24"/>
          <w:u w:val="single"/>
          <w:lang w:eastAsia="en-ZW"/>
        </w:rPr>
        <w:t>Background</w:t>
      </w:r>
    </w:p>
    <w:p w14:paraId="69F3E9A3" w14:textId="77777777" w:rsidR="00AA7FA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The applicant purchased the property in issue from one </w:t>
      </w:r>
      <w:proofErr w:type="spellStart"/>
      <w:r w:rsidRPr="00B56C8E">
        <w:rPr>
          <w:rFonts w:ascii="Times New Roman" w:eastAsia="Times New Roman" w:hAnsi="Times New Roman" w:cs="Times New Roman"/>
          <w:sz w:val="24"/>
          <w:szCs w:val="24"/>
          <w:lang w:eastAsia="en-ZW"/>
        </w:rPr>
        <w:t>Pahwaringira</w:t>
      </w:r>
      <w:proofErr w:type="spellEnd"/>
      <w:r w:rsidRPr="00B56C8E">
        <w:rPr>
          <w:rFonts w:ascii="Times New Roman" w:eastAsia="Times New Roman" w:hAnsi="Times New Roman" w:cs="Times New Roman"/>
          <w:sz w:val="24"/>
          <w:szCs w:val="24"/>
          <w:lang w:eastAsia="en-ZW"/>
        </w:rPr>
        <w:t>. Disputes soon arose between them, prompting litigation under HC 7</w:t>
      </w:r>
      <w:r w:rsidR="00046FFF" w:rsidRPr="00B56C8E">
        <w:rPr>
          <w:rFonts w:ascii="Times New Roman" w:eastAsia="Times New Roman" w:hAnsi="Times New Roman" w:cs="Times New Roman"/>
          <w:sz w:val="24"/>
          <w:szCs w:val="24"/>
          <w:lang w:eastAsia="en-ZW"/>
        </w:rPr>
        <w:t>52/17</w:t>
      </w:r>
      <w:r w:rsidRPr="00B56C8E">
        <w:rPr>
          <w:rFonts w:ascii="Times New Roman" w:eastAsia="Times New Roman" w:hAnsi="Times New Roman" w:cs="Times New Roman"/>
          <w:sz w:val="24"/>
          <w:szCs w:val="24"/>
          <w:lang w:eastAsia="en-ZW"/>
        </w:rPr>
        <w:t xml:space="preserve">. While that matter was pending, Delta Corporation obtained judgment against </w:t>
      </w:r>
      <w:proofErr w:type="spellStart"/>
      <w:r w:rsidRPr="00B56C8E">
        <w:rPr>
          <w:rFonts w:ascii="Times New Roman" w:eastAsia="Times New Roman" w:hAnsi="Times New Roman" w:cs="Times New Roman"/>
          <w:sz w:val="24"/>
          <w:szCs w:val="24"/>
          <w:lang w:eastAsia="en-ZW"/>
        </w:rPr>
        <w:t>Pahwaringira</w:t>
      </w:r>
      <w:proofErr w:type="spellEnd"/>
      <w:r w:rsidRPr="00B56C8E">
        <w:rPr>
          <w:rFonts w:ascii="Times New Roman" w:eastAsia="Times New Roman" w:hAnsi="Times New Roman" w:cs="Times New Roman"/>
          <w:sz w:val="24"/>
          <w:szCs w:val="24"/>
          <w:lang w:eastAsia="en-ZW"/>
        </w:rPr>
        <w:t xml:space="preserve"> for an unrelated debt and attached the same property in execution. The property was publicly advertised and sold at a sheriff’s auction, the respondent emerging as the highest bidder. The sale was confirmed and transfer duly effected into his name.</w:t>
      </w:r>
    </w:p>
    <w:p w14:paraId="412EA9BD" w14:textId="77777777" w:rsidR="00AA7FA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Following transfer, </w:t>
      </w:r>
      <w:proofErr w:type="spellStart"/>
      <w:r w:rsidRPr="00B56C8E">
        <w:rPr>
          <w:rFonts w:ascii="Times New Roman" w:eastAsia="Times New Roman" w:hAnsi="Times New Roman" w:cs="Times New Roman"/>
          <w:sz w:val="24"/>
          <w:szCs w:val="24"/>
          <w:lang w:eastAsia="en-ZW"/>
        </w:rPr>
        <w:t>Pahwaringira</w:t>
      </w:r>
      <w:proofErr w:type="spellEnd"/>
      <w:r w:rsidRPr="00B56C8E">
        <w:rPr>
          <w:rFonts w:ascii="Times New Roman" w:eastAsia="Times New Roman" w:hAnsi="Times New Roman" w:cs="Times New Roman"/>
          <w:sz w:val="24"/>
          <w:szCs w:val="24"/>
          <w:lang w:eastAsia="en-ZW"/>
        </w:rPr>
        <w:t xml:space="preserve"> relinquished possession to the respondent. The applicant, asserting rights under his earlier agreement of sale, subsequently entered the </w:t>
      </w:r>
      <w:r w:rsidRPr="00B56C8E">
        <w:rPr>
          <w:rFonts w:ascii="Times New Roman" w:eastAsia="Times New Roman" w:hAnsi="Times New Roman" w:cs="Times New Roman"/>
          <w:sz w:val="24"/>
          <w:szCs w:val="24"/>
          <w:lang w:eastAsia="en-ZW"/>
        </w:rPr>
        <w:lastRenderedPageBreak/>
        <w:t xml:space="preserve">property and caused the respondent’s eviction using uniformed personnel. The respondent reacted by instituting HC </w:t>
      </w:r>
      <w:r w:rsidR="007F7847" w:rsidRPr="00B56C8E">
        <w:rPr>
          <w:rFonts w:ascii="Times New Roman" w:eastAsia="Times New Roman" w:hAnsi="Times New Roman" w:cs="Times New Roman"/>
          <w:sz w:val="24"/>
          <w:szCs w:val="24"/>
          <w:lang w:eastAsia="en-ZW"/>
        </w:rPr>
        <w:t>7459/18</w:t>
      </w:r>
      <w:r w:rsidRPr="00B56C8E">
        <w:rPr>
          <w:rFonts w:ascii="Times New Roman" w:eastAsia="Times New Roman" w:hAnsi="Times New Roman" w:cs="Times New Roman"/>
          <w:sz w:val="24"/>
          <w:szCs w:val="24"/>
          <w:lang w:eastAsia="en-ZW"/>
        </w:rPr>
        <w:t xml:space="preserve"> to vindicate his ownership and claim damages for unlawful occupation.</w:t>
      </w:r>
    </w:p>
    <w:p w14:paraId="68863DA7" w14:textId="77777777" w:rsidR="00AA7FA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Because both matters concerned the same property, they were consolidated, the respondent’s action treated as a counter-claim. Before judgment could be rendered, the presiding judge resigned. In time the suits lay dormant and were administratively dismissed by the Registrar for want of prosecution.</w:t>
      </w:r>
    </w:p>
    <w:p w14:paraId="4629A338" w14:textId="77777777" w:rsidR="00AA7FA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The respondent thereafter revived his matter, served the necessary notices, and obtained a default judgment restoring him to possession and awarding holding-over damages. The applicant was absent from that hearing. He now seeks to have that judgment set aside.</w:t>
      </w:r>
    </w:p>
    <w:p w14:paraId="0280D051" w14:textId="23209380" w:rsidR="00D8757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The applicant initially filed a first application for rescission. When it was opposed and its defects exposed, he withdrew it and filed this fresh application. In the first application he swore that he failed to attend because he believed the case had been finalised. In the present one he asserts that he was never served with the notice of set-down. The contradiction lies at the heart of this judgment.</w:t>
      </w:r>
    </w:p>
    <w:p w14:paraId="22C45CA3" w14:textId="77777777" w:rsidR="00D87571" w:rsidRPr="00B56C8E" w:rsidRDefault="00D87571" w:rsidP="00B56C8E">
      <w:pPr>
        <w:spacing w:after="0" w:line="360" w:lineRule="auto"/>
        <w:jc w:val="both"/>
        <w:outlineLvl w:val="2"/>
        <w:rPr>
          <w:rFonts w:ascii="Times New Roman" w:eastAsia="Times New Roman" w:hAnsi="Times New Roman" w:cs="Times New Roman"/>
          <w:b/>
          <w:sz w:val="24"/>
          <w:szCs w:val="24"/>
          <w:u w:val="single"/>
          <w:lang w:eastAsia="en-ZW"/>
        </w:rPr>
      </w:pPr>
      <w:r w:rsidRPr="00B56C8E">
        <w:rPr>
          <w:rFonts w:ascii="Times New Roman" w:eastAsia="Times New Roman" w:hAnsi="Times New Roman" w:cs="Times New Roman"/>
          <w:b/>
          <w:sz w:val="24"/>
          <w:szCs w:val="24"/>
          <w:u w:val="single"/>
          <w:lang w:eastAsia="en-ZW"/>
        </w:rPr>
        <w:t>Grounds and Relief Sought</w:t>
      </w:r>
    </w:p>
    <w:p w14:paraId="256CBF86" w14:textId="77777777" w:rsidR="00AA7FA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In his founding affidavit the applicant relies on Rule 27(1), which allows a party against whom judgment was given in default to apply within one month of learning of the judgment for it to be set aside. Alternatively, he invokes Rule 29(1</w:t>
      </w:r>
      <w:proofErr w:type="gramStart"/>
      <w:r w:rsidRPr="00B56C8E">
        <w:rPr>
          <w:rFonts w:ascii="Times New Roman" w:eastAsia="Times New Roman" w:hAnsi="Times New Roman" w:cs="Times New Roman"/>
          <w:sz w:val="24"/>
          <w:szCs w:val="24"/>
          <w:lang w:eastAsia="en-ZW"/>
        </w:rPr>
        <w:t>)(</w:t>
      </w:r>
      <w:proofErr w:type="gramEnd"/>
      <w:r w:rsidRPr="00B56C8E">
        <w:rPr>
          <w:rFonts w:ascii="Times New Roman" w:eastAsia="Times New Roman" w:hAnsi="Times New Roman" w:cs="Times New Roman"/>
          <w:sz w:val="24"/>
          <w:szCs w:val="24"/>
          <w:lang w:eastAsia="en-ZW"/>
        </w:rPr>
        <w:t>a), permitting rescission of a judgment “erroneously sought or erroneously granted in the absence of any party affected thereby.”</w:t>
      </w:r>
    </w:p>
    <w:p w14:paraId="5B26E00F" w14:textId="77777777" w:rsidR="00AA7FA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He avers that the judgment was granted in error because the notice of set-down was never served upon him or his lawyers, contrary to Rule 54(3), (6)–(8), which requires the Sheriff to serve such notices and to file a return of service. He further alleges good prospects on the merits: that the property was </w:t>
      </w:r>
      <w:r w:rsidRPr="00B56C8E">
        <w:rPr>
          <w:rFonts w:ascii="Times New Roman" w:eastAsia="Times New Roman" w:hAnsi="Times New Roman" w:cs="Times New Roman"/>
          <w:i/>
          <w:iCs/>
          <w:sz w:val="24"/>
          <w:szCs w:val="24"/>
          <w:lang w:eastAsia="en-ZW"/>
        </w:rPr>
        <w:t xml:space="preserve">res </w:t>
      </w:r>
      <w:proofErr w:type="spellStart"/>
      <w:r w:rsidRPr="00B56C8E">
        <w:rPr>
          <w:rFonts w:ascii="Times New Roman" w:eastAsia="Times New Roman" w:hAnsi="Times New Roman" w:cs="Times New Roman"/>
          <w:i/>
          <w:iCs/>
          <w:sz w:val="24"/>
          <w:szCs w:val="24"/>
          <w:lang w:eastAsia="en-ZW"/>
        </w:rPr>
        <w:t>litigiosa</w:t>
      </w:r>
      <w:proofErr w:type="spellEnd"/>
      <w:r w:rsidRPr="00B56C8E">
        <w:rPr>
          <w:rFonts w:ascii="Times New Roman" w:eastAsia="Times New Roman" w:hAnsi="Times New Roman" w:cs="Times New Roman"/>
          <w:sz w:val="24"/>
          <w:szCs w:val="24"/>
          <w:lang w:eastAsia="en-ZW"/>
        </w:rPr>
        <w:t xml:space="preserve"> at the time of the auction, rendering the sale void; that the respondent was a mala fide second purchaser in a “double sale”; and that the damages awarded were excessive and unsupported by evidence.</w:t>
      </w:r>
    </w:p>
    <w:p w14:paraId="32D0FD2C" w14:textId="0145E5A3" w:rsidR="00D87571"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The respondent opposes, contending that service was properly </w:t>
      </w:r>
      <w:proofErr w:type="gramStart"/>
      <w:r w:rsidRPr="00B56C8E">
        <w:rPr>
          <w:rFonts w:ascii="Times New Roman" w:eastAsia="Times New Roman" w:hAnsi="Times New Roman" w:cs="Times New Roman"/>
          <w:sz w:val="24"/>
          <w:szCs w:val="24"/>
          <w:lang w:eastAsia="en-ZW"/>
        </w:rPr>
        <w:t>effected</w:t>
      </w:r>
      <w:proofErr w:type="gramEnd"/>
      <w:r w:rsidRPr="00B56C8E">
        <w:rPr>
          <w:rFonts w:ascii="Times New Roman" w:eastAsia="Times New Roman" w:hAnsi="Times New Roman" w:cs="Times New Roman"/>
          <w:sz w:val="24"/>
          <w:szCs w:val="24"/>
          <w:lang w:eastAsia="en-ZW"/>
        </w:rPr>
        <w:t xml:space="preserve"> and that the applicant’s shifting explanations demonstrate a lack of candour. He maintains that he lawfully purchased the property at auction, obtained confirmed transfer, and lawfully re-entered following execution. He argues that the present application is a stratagem to re-open closed litigation.</w:t>
      </w:r>
    </w:p>
    <w:p w14:paraId="0A5BB3F7" w14:textId="77777777" w:rsidR="00D0026C" w:rsidRDefault="00D0026C" w:rsidP="00D0026C">
      <w:pPr>
        <w:spacing w:after="0" w:line="360" w:lineRule="auto"/>
        <w:jc w:val="both"/>
        <w:rPr>
          <w:rFonts w:ascii="Times New Roman" w:eastAsia="Times New Roman" w:hAnsi="Times New Roman" w:cs="Times New Roman"/>
          <w:sz w:val="24"/>
          <w:szCs w:val="24"/>
          <w:lang w:eastAsia="en-ZW"/>
        </w:rPr>
      </w:pPr>
    </w:p>
    <w:p w14:paraId="74085793" w14:textId="77777777" w:rsidR="00D0026C" w:rsidRPr="00D0026C" w:rsidRDefault="00D0026C" w:rsidP="00D0026C">
      <w:pPr>
        <w:spacing w:after="0" w:line="360" w:lineRule="auto"/>
        <w:jc w:val="both"/>
        <w:rPr>
          <w:rFonts w:ascii="Times New Roman" w:eastAsia="Times New Roman" w:hAnsi="Times New Roman" w:cs="Times New Roman"/>
          <w:sz w:val="24"/>
          <w:szCs w:val="24"/>
          <w:lang w:eastAsia="en-ZW"/>
        </w:rPr>
      </w:pPr>
    </w:p>
    <w:p w14:paraId="168D3CEE" w14:textId="77777777" w:rsidR="00D87571" w:rsidRPr="00B56C8E" w:rsidRDefault="00D87571" w:rsidP="00B56C8E">
      <w:pPr>
        <w:spacing w:after="0" w:line="360" w:lineRule="auto"/>
        <w:jc w:val="both"/>
        <w:outlineLvl w:val="2"/>
        <w:rPr>
          <w:rFonts w:ascii="Times New Roman" w:eastAsia="Times New Roman" w:hAnsi="Times New Roman" w:cs="Times New Roman"/>
          <w:b/>
          <w:sz w:val="24"/>
          <w:szCs w:val="24"/>
          <w:u w:val="single"/>
          <w:lang w:eastAsia="en-ZW"/>
        </w:rPr>
      </w:pPr>
      <w:r w:rsidRPr="00B56C8E">
        <w:rPr>
          <w:rFonts w:ascii="Times New Roman" w:eastAsia="Times New Roman" w:hAnsi="Times New Roman" w:cs="Times New Roman"/>
          <w:b/>
          <w:sz w:val="24"/>
          <w:szCs w:val="24"/>
          <w:u w:val="single"/>
          <w:lang w:eastAsia="en-ZW"/>
        </w:rPr>
        <w:t>Submissions</w:t>
      </w:r>
    </w:p>
    <w:p w14:paraId="4E80B41A" w14:textId="77777777" w:rsidR="00AA7FA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For the applicant, </w:t>
      </w:r>
      <w:r w:rsidRPr="00B56C8E">
        <w:rPr>
          <w:rFonts w:ascii="Times New Roman" w:eastAsia="Times New Roman" w:hAnsi="Times New Roman" w:cs="Times New Roman"/>
          <w:iCs/>
          <w:sz w:val="24"/>
          <w:szCs w:val="24"/>
          <w:lang w:eastAsia="en-ZW"/>
        </w:rPr>
        <w:t>Mr</w:t>
      </w:r>
      <w:r w:rsidRPr="00B56C8E">
        <w:rPr>
          <w:rFonts w:ascii="Times New Roman" w:eastAsia="Times New Roman" w:hAnsi="Times New Roman" w:cs="Times New Roman"/>
          <w:i/>
          <w:iCs/>
          <w:sz w:val="24"/>
          <w:szCs w:val="24"/>
          <w:lang w:eastAsia="en-ZW"/>
        </w:rPr>
        <w:t xml:space="preserve"> </w:t>
      </w:r>
      <w:proofErr w:type="spellStart"/>
      <w:r w:rsidRPr="00B56C8E">
        <w:rPr>
          <w:rFonts w:ascii="Times New Roman" w:eastAsia="Times New Roman" w:hAnsi="Times New Roman" w:cs="Times New Roman"/>
          <w:i/>
          <w:iCs/>
          <w:sz w:val="24"/>
          <w:szCs w:val="24"/>
          <w:lang w:eastAsia="en-ZW"/>
        </w:rPr>
        <w:t>Madzoka</w:t>
      </w:r>
      <w:proofErr w:type="spellEnd"/>
      <w:r w:rsidRPr="00B56C8E">
        <w:rPr>
          <w:rFonts w:ascii="Times New Roman" w:eastAsia="Times New Roman" w:hAnsi="Times New Roman" w:cs="Times New Roman"/>
          <w:sz w:val="24"/>
          <w:szCs w:val="24"/>
          <w:lang w:eastAsia="en-ZW"/>
        </w:rPr>
        <w:t xml:space="preserve"> submitted that absence of a return of service meant no proper notice was given, thus the judgment was “erroneously granted.” He invoked </w:t>
      </w:r>
      <w:proofErr w:type="spellStart"/>
      <w:r w:rsidRPr="00B56C8E">
        <w:rPr>
          <w:rFonts w:ascii="Times New Roman" w:eastAsia="Times New Roman" w:hAnsi="Times New Roman" w:cs="Times New Roman"/>
          <w:i/>
          <w:iCs/>
          <w:sz w:val="24"/>
          <w:szCs w:val="24"/>
          <w:lang w:eastAsia="en-ZW"/>
        </w:rPr>
        <w:t>Supa</w:t>
      </w:r>
      <w:proofErr w:type="spellEnd"/>
      <w:r w:rsidRPr="00B56C8E">
        <w:rPr>
          <w:rFonts w:ascii="Times New Roman" w:eastAsia="Times New Roman" w:hAnsi="Times New Roman" w:cs="Times New Roman"/>
          <w:i/>
          <w:iCs/>
          <w:sz w:val="24"/>
          <w:szCs w:val="24"/>
          <w:lang w:eastAsia="en-ZW"/>
        </w:rPr>
        <w:t xml:space="preserve"> Plant </w:t>
      </w:r>
      <w:r w:rsidR="00654793" w:rsidRPr="00B56C8E">
        <w:rPr>
          <w:rFonts w:ascii="Times New Roman" w:eastAsia="Times New Roman" w:hAnsi="Times New Roman" w:cs="Times New Roman"/>
          <w:i/>
          <w:iCs/>
          <w:sz w:val="24"/>
          <w:szCs w:val="24"/>
          <w:lang w:eastAsia="en-ZW"/>
        </w:rPr>
        <w:t xml:space="preserve">Investments (Pvt) Ltd </w:t>
      </w:r>
      <w:r w:rsidR="00654793" w:rsidRPr="00B56C8E">
        <w:rPr>
          <w:rFonts w:ascii="Times New Roman" w:eastAsia="Times New Roman" w:hAnsi="Times New Roman" w:cs="Times New Roman"/>
          <w:iCs/>
          <w:sz w:val="24"/>
          <w:szCs w:val="24"/>
          <w:lang w:eastAsia="en-ZW"/>
        </w:rPr>
        <w:t xml:space="preserve">v </w:t>
      </w:r>
      <w:proofErr w:type="spellStart"/>
      <w:r w:rsidR="00654793" w:rsidRPr="00B56C8E">
        <w:rPr>
          <w:rFonts w:ascii="Times New Roman" w:eastAsia="Times New Roman" w:hAnsi="Times New Roman" w:cs="Times New Roman"/>
          <w:i/>
          <w:iCs/>
          <w:sz w:val="24"/>
          <w:szCs w:val="24"/>
          <w:lang w:eastAsia="en-ZW"/>
        </w:rPr>
        <w:t>Chidavaenzi</w:t>
      </w:r>
      <w:proofErr w:type="spellEnd"/>
      <w:r w:rsidR="00654793" w:rsidRPr="00B56C8E">
        <w:rPr>
          <w:rFonts w:ascii="Times New Roman" w:eastAsia="Times New Roman" w:hAnsi="Times New Roman" w:cs="Times New Roman"/>
          <w:i/>
          <w:iCs/>
          <w:sz w:val="24"/>
          <w:szCs w:val="24"/>
          <w:lang w:eastAsia="en-ZW"/>
        </w:rPr>
        <w:t xml:space="preserve">, </w:t>
      </w:r>
      <w:r w:rsidR="00654793" w:rsidRPr="00B56C8E">
        <w:rPr>
          <w:rFonts w:ascii="Times New Roman" w:eastAsia="Times New Roman" w:hAnsi="Times New Roman" w:cs="Times New Roman"/>
          <w:iCs/>
          <w:sz w:val="24"/>
          <w:szCs w:val="24"/>
          <w:lang w:eastAsia="en-ZW"/>
        </w:rPr>
        <w:t>2009 (2) ZLR 132 (H)</w:t>
      </w:r>
      <w:r w:rsidR="00654793" w:rsidRPr="00B56C8E">
        <w:rPr>
          <w:rFonts w:ascii="Times New Roman" w:eastAsia="Times New Roman" w:hAnsi="Times New Roman" w:cs="Times New Roman"/>
          <w:sz w:val="24"/>
          <w:szCs w:val="24"/>
          <w:lang w:eastAsia="en-ZW"/>
        </w:rPr>
        <w:t xml:space="preserve"> and </w:t>
      </w:r>
      <w:proofErr w:type="spellStart"/>
      <w:r w:rsidR="00654793" w:rsidRPr="00B56C8E">
        <w:rPr>
          <w:rFonts w:ascii="Times New Roman" w:eastAsia="Times New Roman" w:hAnsi="Times New Roman" w:cs="Times New Roman"/>
          <w:i/>
          <w:iCs/>
          <w:sz w:val="24"/>
          <w:szCs w:val="24"/>
          <w:lang w:eastAsia="en-ZW"/>
        </w:rPr>
        <w:t>Chenga</w:t>
      </w:r>
      <w:proofErr w:type="spellEnd"/>
      <w:r w:rsidR="00654793" w:rsidRPr="00B56C8E">
        <w:rPr>
          <w:rFonts w:ascii="Times New Roman" w:eastAsia="Times New Roman" w:hAnsi="Times New Roman" w:cs="Times New Roman"/>
          <w:i/>
          <w:iCs/>
          <w:sz w:val="24"/>
          <w:szCs w:val="24"/>
          <w:lang w:eastAsia="en-ZW"/>
        </w:rPr>
        <w:t xml:space="preserve"> </w:t>
      </w:r>
      <w:r w:rsidR="00654793" w:rsidRPr="00B56C8E">
        <w:rPr>
          <w:rFonts w:ascii="Times New Roman" w:eastAsia="Times New Roman" w:hAnsi="Times New Roman" w:cs="Times New Roman"/>
          <w:iCs/>
          <w:sz w:val="24"/>
          <w:szCs w:val="24"/>
          <w:lang w:eastAsia="en-ZW"/>
        </w:rPr>
        <w:t>v</w:t>
      </w:r>
      <w:r w:rsidR="00654793" w:rsidRPr="00B56C8E">
        <w:rPr>
          <w:rFonts w:ascii="Times New Roman" w:eastAsia="Times New Roman" w:hAnsi="Times New Roman" w:cs="Times New Roman"/>
          <w:i/>
          <w:iCs/>
          <w:sz w:val="24"/>
          <w:szCs w:val="24"/>
          <w:lang w:eastAsia="en-ZW"/>
        </w:rPr>
        <w:t xml:space="preserve"> </w:t>
      </w:r>
      <w:proofErr w:type="spellStart"/>
      <w:r w:rsidR="00654793" w:rsidRPr="00B56C8E">
        <w:rPr>
          <w:rFonts w:ascii="Times New Roman" w:eastAsia="Times New Roman" w:hAnsi="Times New Roman" w:cs="Times New Roman"/>
          <w:i/>
          <w:iCs/>
          <w:sz w:val="24"/>
          <w:szCs w:val="24"/>
          <w:lang w:eastAsia="en-ZW"/>
        </w:rPr>
        <w:t>Chikadaya</w:t>
      </w:r>
      <w:proofErr w:type="spellEnd"/>
      <w:r w:rsidR="00654793" w:rsidRPr="00B56C8E">
        <w:rPr>
          <w:rFonts w:ascii="Times New Roman" w:eastAsia="Times New Roman" w:hAnsi="Times New Roman" w:cs="Times New Roman"/>
          <w:i/>
          <w:iCs/>
          <w:sz w:val="24"/>
          <w:szCs w:val="24"/>
          <w:lang w:eastAsia="en-ZW"/>
        </w:rPr>
        <w:t xml:space="preserve"> and </w:t>
      </w:r>
      <w:proofErr w:type="spellStart"/>
      <w:r w:rsidR="00654793" w:rsidRPr="00B56C8E">
        <w:rPr>
          <w:rFonts w:ascii="Times New Roman" w:eastAsia="Times New Roman" w:hAnsi="Times New Roman" w:cs="Times New Roman"/>
          <w:i/>
          <w:iCs/>
          <w:sz w:val="24"/>
          <w:szCs w:val="24"/>
          <w:lang w:eastAsia="en-ZW"/>
        </w:rPr>
        <w:t>Ors</w:t>
      </w:r>
      <w:proofErr w:type="spellEnd"/>
      <w:r w:rsidR="00654793" w:rsidRPr="00B56C8E">
        <w:rPr>
          <w:rFonts w:ascii="Times New Roman" w:eastAsia="Times New Roman" w:hAnsi="Times New Roman" w:cs="Times New Roman"/>
          <w:sz w:val="24"/>
          <w:szCs w:val="24"/>
          <w:lang w:eastAsia="en-ZW"/>
        </w:rPr>
        <w:t xml:space="preserve"> SC 07/13</w:t>
      </w:r>
      <w:r w:rsidRPr="00B56C8E">
        <w:rPr>
          <w:rFonts w:ascii="Times New Roman" w:eastAsia="Times New Roman" w:hAnsi="Times New Roman" w:cs="Times New Roman"/>
          <w:sz w:val="24"/>
          <w:szCs w:val="24"/>
          <w:lang w:eastAsia="en-ZW"/>
        </w:rPr>
        <w:t xml:space="preserve"> on the doctrine of </w:t>
      </w:r>
      <w:r w:rsidRPr="00B56C8E">
        <w:rPr>
          <w:rFonts w:ascii="Times New Roman" w:eastAsia="Times New Roman" w:hAnsi="Times New Roman" w:cs="Times New Roman"/>
          <w:i/>
          <w:iCs/>
          <w:sz w:val="24"/>
          <w:szCs w:val="24"/>
          <w:lang w:eastAsia="en-ZW"/>
        </w:rPr>
        <w:t xml:space="preserve">res </w:t>
      </w:r>
      <w:proofErr w:type="spellStart"/>
      <w:r w:rsidRPr="00B56C8E">
        <w:rPr>
          <w:rFonts w:ascii="Times New Roman" w:eastAsia="Times New Roman" w:hAnsi="Times New Roman" w:cs="Times New Roman"/>
          <w:i/>
          <w:iCs/>
          <w:sz w:val="24"/>
          <w:szCs w:val="24"/>
          <w:lang w:eastAsia="en-ZW"/>
        </w:rPr>
        <w:t>litigiosa</w:t>
      </w:r>
      <w:proofErr w:type="spellEnd"/>
      <w:r w:rsidRPr="00B56C8E">
        <w:rPr>
          <w:rFonts w:ascii="Times New Roman" w:eastAsia="Times New Roman" w:hAnsi="Times New Roman" w:cs="Times New Roman"/>
          <w:sz w:val="24"/>
          <w:szCs w:val="24"/>
          <w:lang w:eastAsia="en-ZW"/>
        </w:rPr>
        <w:t xml:space="preserve">, arguing that property subject to pending litigation cannot be sold to defeat those proceedings. He also referred to </w:t>
      </w:r>
      <w:proofErr w:type="spellStart"/>
      <w:r w:rsidRPr="00B56C8E">
        <w:rPr>
          <w:rFonts w:ascii="Times New Roman" w:eastAsia="Times New Roman" w:hAnsi="Times New Roman" w:cs="Times New Roman"/>
          <w:i/>
          <w:iCs/>
          <w:sz w:val="24"/>
          <w:szCs w:val="24"/>
          <w:lang w:eastAsia="en-ZW"/>
        </w:rPr>
        <w:t>Kasukuwere</w:t>
      </w:r>
      <w:proofErr w:type="spellEnd"/>
      <w:r w:rsidRPr="00B56C8E">
        <w:rPr>
          <w:rFonts w:ascii="Times New Roman" w:eastAsia="Times New Roman" w:hAnsi="Times New Roman" w:cs="Times New Roman"/>
          <w:i/>
          <w:iCs/>
          <w:sz w:val="24"/>
          <w:szCs w:val="24"/>
          <w:lang w:eastAsia="en-ZW"/>
        </w:rPr>
        <w:t xml:space="preserve"> </w:t>
      </w:r>
      <w:r w:rsidRPr="00B56C8E">
        <w:rPr>
          <w:rFonts w:ascii="Times New Roman" w:eastAsia="Times New Roman" w:hAnsi="Times New Roman" w:cs="Times New Roman"/>
          <w:iCs/>
          <w:sz w:val="24"/>
          <w:szCs w:val="24"/>
          <w:lang w:eastAsia="en-ZW"/>
        </w:rPr>
        <w:t xml:space="preserve">v </w:t>
      </w:r>
      <w:proofErr w:type="spellStart"/>
      <w:r w:rsidRPr="00B56C8E">
        <w:rPr>
          <w:rFonts w:ascii="Times New Roman" w:eastAsia="Times New Roman" w:hAnsi="Times New Roman" w:cs="Times New Roman"/>
          <w:i/>
          <w:iCs/>
          <w:sz w:val="24"/>
          <w:szCs w:val="24"/>
          <w:lang w:eastAsia="en-ZW"/>
        </w:rPr>
        <w:t>Mangwana</w:t>
      </w:r>
      <w:proofErr w:type="spellEnd"/>
      <w:r w:rsidRPr="00B56C8E">
        <w:rPr>
          <w:rFonts w:ascii="Times New Roman" w:eastAsia="Times New Roman" w:hAnsi="Times New Roman" w:cs="Times New Roman"/>
          <w:i/>
          <w:iCs/>
          <w:sz w:val="24"/>
          <w:szCs w:val="24"/>
          <w:lang w:eastAsia="en-ZW"/>
        </w:rPr>
        <w:t xml:space="preserve"> </w:t>
      </w:r>
      <w:r w:rsidRPr="00B56C8E">
        <w:rPr>
          <w:rFonts w:ascii="Times New Roman" w:eastAsia="Times New Roman" w:hAnsi="Times New Roman" w:cs="Times New Roman"/>
          <w:iCs/>
          <w:sz w:val="24"/>
          <w:szCs w:val="24"/>
          <w:lang w:eastAsia="en-ZW"/>
        </w:rPr>
        <w:t>SC 78/</w:t>
      </w:r>
      <w:r w:rsidR="00654793" w:rsidRPr="00B56C8E">
        <w:rPr>
          <w:rFonts w:ascii="Times New Roman" w:eastAsia="Times New Roman" w:hAnsi="Times New Roman" w:cs="Times New Roman"/>
          <w:iCs/>
          <w:sz w:val="24"/>
          <w:szCs w:val="24"/>
          <w:lang w:eastAsia="en-ZW"/>
        </w:rPr>
        <w:t>23</w:t>
      </w:r>
      <w:r w:rsidRPr="00B56C8E">
        <w:rPr>
          <w:rFonts w:ascii="Times New Roman" w:eastAsia="Times New Roman" w:hAnsi="Times New Roman" w:cs="Times New Roman"/>
          <w:sz w:val="24"/>
          <w:szCs w:val="24"/>
          <w:lang w:eastAsia="en-ZW"/>
        </w:rPr>
        <w:t xml:space="preserve"> on the principle that the burden of proving service rests on the party alleging it. He contended that the property should revert to the applicant and that the respondent’s possession is tainted.</w:t>
      </w:r>
    </w:p>
    <w:p w14:paraId="1B6D6EBB" w14:textId="77777777" w:rsidR="00AA7FA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For the respondent, </w:t>
      </w:r>
      <w:r w:rsidRPr="00B56C8E">
        <w:rPr>
          <w:rFonts w:ascii="Times New Roman" w:eastAsia="Times New Roman" w:hAnsi="Times New Roman" w:cs="Times New Roman"/>
          <w:iCs/>
          <w:sz w:val="24"/>
          <w:szCs w:val="24"/>
          <w:lang w:eastAsia="en-ZW"/>
        </w:rPr>
        <w:t>Mr</w:t>
      </w:r>
      <w:r w:rsidRPr="00B56C8E">
        <w:rPr>
          <w:rFonts w:ascii="Times New Roman" w:eastAsia="Times New Roman" w:hAnsi="Times New Roman" w:cs="Times New Roman"/>
          <w:i/>
          <w:iCs/>
          <w:sz w:val="24"/>
          <w:szCs w:val="24"/>
          <w:lang w:eastAsia="en-ZW"/>
        </w:rPr>
        <w:t xml:space="preserve"> </w:t>
      </w:r>
      <w:proofErr w:type="spellStart"/>
      <w:r w:rsidRPr="00B56C8E">
        <w:rPr>
          <w:rFonts w:ascii="Times New Roman" w:eastAsia="Times New Roman" w:hAnsi="Times New Roman" w:cs="Times New Roman"/>
          <w:i/>
          <w:iCs/>
          <w:sz w:val="24"/>
          <w:szCs w:val="24"/>
          <w:lang w:eastAsia="en-ZW"/>
        </w:rPr>
        <w:t>Mudhara</w:t>
      </w:r>
      <w:proofErr w:type="spellEnd"/>
      <w:r w:rsidRPr="00B56C8E">
        <w:rPr>
          <w:rFonts w:ascii="Times New Roman" w:eastAsia="Times New Roman" w:hAnsi="Times New Roman" w:cs="Times New Roman"/>
          <w:sz w:val="24"/>
          <w:szCs w:val="24"/>
          <w:lang w:eastAsia="en-ZW"/>
        </w:rPr>
        <w:t xml:space="preserve"> submitted that the applicant’s present version contradicts his earlier sworn statement in his first rescission and in an affidavit supporting a stay of execution, where he admitted believing the matter had been finalised. He relied on </w:t>
      </w:r>
      <w:r w:rsidRPr="00B56C8E">
        <w:rPr>
          <w:rFonts w:ascii="Times New Roman" w:eastAsia="Times New Roman" w:hAnsi="Times New Roman" w:cs="Times New Roman"/>
          <w:i/>
          <w:iCs/>
          <w:sz w:val="24"/>
          <w:szCs w:val="24"/>
          <w:lang w:eastAsia="en-ZW"/>
        </w:rPr>
        <w:t>Leader Trade Zimbabwe</w:t>
      </w:r>
      <w:r w:rsidR="000C15EE" w:rsidRPr="00B56C8E">
        <w:rPr>
          <w:rFonts w:ascii="Times New Roman" w:eastAsia="Times New Roman" w:hAnsi="Times New Roman" w:cs="Times New Roman"/>
          <w:i/>
          <w:iCs/>
          <w:sz w:val="24"/>
          <w:szCs w:val="24"/>
          <w:lang w:eastAsia="en-ZW"/>
        </w:rPr>
        <w:t xml:space="preserve"> (Pvt) Ltd</w:t>
      </w:r>
      <w:r w:rsidR="000C15EE" w:rsidRPr="00B56C8E">
        <w:rPr>
          <w:rFonts w:ascii="Times New Roman" w:eastAsia="Times New Roman" w:hAnsi="Times New Roman" w:cs="Times New Roman"/>
          <w:iCs/>
          <w:sz w:val="24"/>
          <w:szCs w:val="24"/>
          <w:lang w:eastAsia="en-ZW"/>
        </w:rPr>
        <w:t xml:space="preserve"> v</w:t>
      </w:r>
      <w:r w:rsidR="00AA7FA1" w:rsidRPr="00B56C8E">
        <w:rPr>
          <w:rFonts w:ascii="Times New Roman" w:eastAsia="Times New Roman" w:hAnsi="Times New Roman" w:cs="Times New Roman"/>
          <w:i/>
          <w:iCs/>
          <w:sz w:val="24"/>
          <w:szCs w:val="24"/>
          <w:lang w:eastAsia="en-ZW"/>
        </w:rPr>
        <w:t xml:space="preserve"> </w:t>
      </w:r>
      <w:r w:rsidR="000C15EE" w:rsidRPr="00B56C8E">
        <w:rPr>
          <w:rFonts w:ascii="Times New Roman" w:eastAsia="Times New Roman" w:hAnsi="Times New Roman" w:cs="Times New Roman"/>
          <w:i/>
          <w:iCs/>
          <w:sz w:val="24"/>
          <w:szCs w:val="24"/>
          <w:lang w:eastAsia="en-ZW"/>
        </w:rPr>
        <w:t>Terrence Michael Smith</w:t>
      </w:r>
      <w:r w:rsidRPr="00B56C8E">
        <w:rPr>
          <w:rFonts w:ascii="Times New Roman" w:eastAsia="Times New Roman" w:hAnsi="Times New Roman" w:cs="Times New Roman"/>
          <w:i/>
          <w:iCs/>
          <w:sz w:val="24"/>
          <w:szCs w:val="24"/>
          <w:lang w:eastAsia="en-ZW"/>
        </w:rPr>
        <w:t xml:space="preserve"> </w:t>
      </w:r>
      <w:r w:rsidRPr="00B56C8E">
        <w:rPr>
          <w:rFonts w:ascii="Times New Roman" w:eastAsia="Times New Roman" w:hAnsi="Times New Roman" w:cs="Times New Roman"/>
          <w:iCs/>
          <w:sz w:val="24"/>
          <w:szCs w:val="24"/>
          <w:lang w:eastAsia="en-ZW"/>
        </w:rPr>
        <w:t>HH 131</w:t>
      </w:r>
      <w:r w:rsidR="000C15EE" w:rsidRPr="00B56C8E">
        <w:rPr>
          <w:rFonts w:ascii="Times New Roman" w:eastAsia="Times New Roman" w:hAnsi="Times New Roman" w:cs="Times New Roman"/>
          <w:iCs/>
          <w:sz w:val="24"/>
          <w:szCs w:val="24"/>
          <w:lang w:eastAsia="en-ZW"/>
        </w:rPr>
        <w:t>/</w:t>
      </w:r>
      <w:r w:rsidRPr="00B56C8E">
        <w:rPr>
          <w:rFonts w:ascii="Times New Roman" w:eastAsia="Times New Roman" w:hAnsi="Times New Roman" w:cs="Times New Roman"/>
          <w:iCs/>
          <w:sz w:val="24"/>
          <w:szCs w:val="24"/>
          <w:lang w:eastAsia="en-ZW"/>
        </w:rPr>
        <w:t>03</w:t>
      </w:r>
      <w:r w:rsidRPr="00B56C8E">
        <w:rPr>
          <w:rFonts w:ascii="Times New Roman" w:eastAsia="Times New Roman" w:hAnsi="Times New Roman" w:cs="Times New Roman"/>
          <w:sz w:val="24"/>
          <w:szCs w:val="24"/>
          <w:lang w:eastAsia="en-ZW"/>
        </w:rPr>
        <w:t xml:space="preserve"> where </w:t>
      </w:r>
      <w:proofErr w:type="spellStart"/>
      <w:r w:rsidRPr="00B56C8E">
        <w:rPr>
          <w:rFonts w:ascii="Times New Roman" w:eastAsia="Times New Roman" w:hAnsi="Times New Roman" w:cs="Times New Roman"/>
          <w:smallCaps/>
          <w:sz w:val="24"/>
          <w:szCs w:val="24"/>
          <w:lang w:eastAsia="en-ZW"/>
        </w:rPr>
        <w:t>Ndou</w:t>
      </w:r>
      <w:proofErr w:type="spellEnd"/>
      <w:r w:rsidRPr="00B56C8E">
        <w:rPr>
          <w:rFonts w:ascii="Times New Roman" w:eastAsia="Times New Roman" w:hAnsi="Times New Roman" w:cs="Times New Roman"/>
          <w:smallCaps/>
          <w:sz w:val="24"/>
          <w:szCs w:val="24"/>
          <w:lang w:eastAsia="en-ZW"/>
        </w:rPr>
        <w:t xml:space="preserve"> J</w:t>
      </w:r>
      <w:r w:rsidRPr="00B56C8E">
        <w:rPr>
          <w:rFonts w:ascii="Times New Roman" w:eastAsia="Times New Roman" w:hAnsi="Times New Roman" w:cs="Times New Roman"/>
          <w:sz w:val="24"/>
          <w:szCs w:val="24"/>
          <w:lang w:eastAsia="en-ZW"/>
        </w:rPr>
        <w:t xml:space="preserve"> held that courts will not credit inconsistent explanations. He also cited </w:t>
      </w:r>
      <w:r w:rsidRPr="00B56C8E">
        <w:rPr>
          <w:rFonts w:ascii="Times New Roman" w:eastAsia="Times New Roman" w:hAnsi="Times New Roman" w:cs="Times New Roman"/>
          <w:i/>
          <w:iCs/>
          <w:sz w:val="24"/>
          <w:szCs w:val="24"/>
          <w:lang w:eastAsia="en-ZW"/>
        </w:rPr>
        <w:t>Doves Funeral Ass</w:t>
      </w:r>
      <w:r w:rsidR="000C15EE" w:rsidRPr="00B56C8E">
        <w:rPr>
          <w:rFonts w:ascii="Times New Roman" w:eastAsia="Times New Roman" w:hAnsi="Times New Roman" w:cs="Times New Roman"/>
          <w:i/>
          <w:iCs/>
          <w:sz w:val="24"/>
          <w:szCs w:val="24"/>
          <w:lang w:eastAsia="en-ZW"/>
        </w:rPr>
        <w:t xml:space="preserve">urance (Pvt) Ltd </w:t>
      </w:r>
      <w:r w:rsidR="000C15EE" w:rsidRPr="00B56C8E">
        <w:rPr>
          <w:rFonts w:ascii="Times New Roman" w:eastAsia="Times New Roman" w:hAnsi="Times New Roman" w:cs="Times New Roman"/>
          <w:iCs/>
          <w:sz w:val="24"/>
          <w:szCs w:val="24"/>
          <w:lang w:eastAsia="en-ZW"/>
        </w:rPr>
        <w:t>v</w:t>
      </w:r>
      <w:r w:rsidR="000C15EE" w:rsidRPr="00B56C8E">
        <w:rPr>
          <w:rFonts w:ascii="Times New Roman" w:eastAsia="Times New Roman" w:hAnsi="Times New Roman" w:cs="Times New Roman"/>
          <w:i/>
          <w:iCs/>
          <w:sz w:val="24"/>
          <w:szCs w:val="24"/>
          <w:lang w:eastAsia="en-ZW"/>
        </w:rPr>
        <w:t xml:space="preserve"> Harare Motorway (Pvt) Ltd and </w:t>
      </w:r>
      <w:proofErr w:type="spellStart"/>
      <w:r w:rsidR="000C15EE" w:rsidRPr="00B56C8E">
        <w:rPr>
          <w:rFonts w:ascii="Times New Roman" w:eastAsia="Times New Roman" w:hAnsi="Times New Roman" w:cs="Times New Roman"/>
          <w:i/>
          <w:iCs/>
          <w:sz w:val="24"/>
          <w:szCs w:val="24"/>
          <w:lang w:eastAsia="en-ZW"/>
        </w:rPr>
        <w:t>Ors</w:t>
      </w:r>
      <w:proofErr w:type="spellEnd"/>
      <w:r w:rsidR="000C15EE" w:rsidRPr="00B56C8E">
        <w:rPr>
          <w:rFonts w:ascii="Times New Roman" w:eastAsia="Times New Roman" w:hAnsi="Times New Roman" w:cs="Times New Roman"/>
          <w:i/>
          <w:iCs/>
          <w:sz w:val="24"/>
          <w:szCs w:val="24"/>
          <w:lang w:eastAsia="en-ZW"/>
        </w:rPr>
        <w:t xml:space="preserve"> </w:t>
      </w:r>
      <w:r w:rsidRPr="00B56C8E">
        <w:rPr>
          <w:rFonts w:ascii="Times New Roman" w:eastAsia="Times New Roman" w:hAnsi="Times New Roman" w:cs="Times New Roman"/>
          <w:i/>
          <w:iCs/>
          <w:sz w:val="24"/>
          <w:szCs w:val="24"/>
          <w:lang w:eastAsia="en-ZW"/>
        </w:rPr>
        <w:t xml:space="preserve"> </w:t>
      </w:r>
      <w:r w:rsidRPr="00B56C8E">
        <w:rPr>
          <w:rFonts w:ascii="Times New Roman" w:eastAsia="Times New Roman" w:hAnsi="Times New Roman" w:cs="Times New Roman"/>
          <w:iCs/>
          <w:sz w:val="24"/>
          <w:szCs w:val="24"/>
          <w:lang w:eastAsia="en-ZW"/>
        </w:rPr>
        <w:t>SC 64/23</w:t>
      </w:r>
      <w:r w:rsidRPr="00B56C8E">
        <w:rPr>
          <w:rFonts w:ascii="Times New Roman" w:eastAsia="Times New Roman" w:hAnsi="Times New Roman" w:cs="Times New Roman"/>
          <w:sz w:val="24"/>
          <w:szCs w:val="24"/>
          <w:lang w:eastAsia="en-ZW"/>
        </w:rPr>
        <w:t xml:space="preserve"> and </w:t>
      </w:r>
      <w:r w:rsidRPr="00B56C8E">
        <w:rPr>
          <w:rFonts w:ascii="Times New Roman" w:eastAsia="Times New Roman" w:hAnsi="Times New Roman" w:cs="Times New Roman"/>
          <w:i/>
          <w:iCs/>
          <w:sz w:val="24"/>
          <w:szCs w:val="24"/>
          <w:lang w:eastAsia="en-ZW"/>
        </w:rPr>
        <w:t xml:space="preserve">Hama </w:t>
      </w:r>
      <w:r w:rsidRPr="00B56C8E">
        <w:rPr>
          <w:rFonts w:ascii="Times New Roman" w:eastAsia="Times New Roman" w:hAnsi="Times New Roman" w:cs="Times New Roman"/>
          <w:iCs/>
          <w:sz w:val="24"/>
          <w:szCs w:val="24"/>
          <w:lang w:eastAsia="en-ZW"/>
        </w:rPr>
        <w:t xml:space="preserve">v </w:t>
      </w:r>
      <w:r w:rsidRPr="00B56C8E">
        <w:rPr>
          <w:rFonts w:ascii="Times New Roman" w:eastAsia="Times New Roman" w:hAnsi="Times New Roman" w:cs="Times New Roman"/>
          <w:i/>
          <w:iCs/>
          <w:sz w:val="24"/>
          <w:szCs w:val="24"/>
          <w:lang w:eastAsia="en-ZW"/>
        </w:rPr>
        <w:t xml:space="preserve">NRZ </w:t>
      </w:r>
      <w:r w:rsidRPr="00B56C8E">
        <w:rPr>
          <w:rFonts w:ascii="Times New Roman" w:eastAsia="Times New Roman" w:hAnsi="Times New Roman" w:cs="Times New Roman"/>
          <w:iCs/>
          <w:sz w:val="24"/>
          <w:szCs w:val="24"/>
          <w:lang w:eastAsia="en-ZW"/>
        </w:rPr>
        <w:t>1996 (2) ZLR 664 (S)</w:t>
      </w:r>
      <w:r w:rsidRPr="00B56C8E">
        <w:rPr>
          <w:rFonts w:ascii="Times New Roman" w:eastAsia="Times New Roman" w:hAnsi="Times New Roman" w:cs="Times New Roman"/>
          <w:sz w:val="24"/>
          <w:szCs w:val="24"/>
          <w:lang w:eastAsia="en-ZW"/>
        </w:rPr>
        <w:t xml:space="preserve"> to emphasise that honesty is the cornerstone of judicial discretion.</w:t>
      </w:r>
    </w:p>
    <w:p w14:paraId="08F80B01" w14:textId="77777777" w:rsidR="00AA7FA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Counsel for the respondent further argued that even if service were defective, the applicant’s case has no merit: the sale was a judicial sale, not a private alienation; the respondent was an innocent third-party purchaser protected by the principle in </w:t>
      </w:r>
      <w:proofErr w:type="spellStart"/>
      <w:r w:rsidRPr="00B56C8E">
        <w:rPr>
          <w:rFonts w:ascii="Times New Roman" w:eastAsia="Times New Roman" w:hAnsi="Times New Roman" w:cs="Times New Roman"/>
          <w:i/>
          <w:iCs/>
          <w:sz w:val="24"/>
          <w:szCs w:val="24"/>
          <w:lang w:eastAsia="en-ZW"/>
        </w:rPr>
        <w:t>Mapedzamombe</w:t>
      </w:r>
      <w:proofErr w:type="spellEnd"/>
      <w:r w:rsidRPr="00B56C8E">
        <w:rPr>
          <w:rFonts w:ascii="Times New Roman" w:eastAsia="Times New Roman" w:hAnsi="Times New Roman" w:cs="Times New Roman"/>
          <w:i/>
          <w:iCs/>
          <w:sz w:val="24"/>
          <w:szCs w:val="24"/>
          <w:lang w:eastAsia="en-ZW"/>
        </w:rPr>
        <w:t xml:space="preserve"> </w:t>
      </w:r>
      <w:r w:rsidRPr="00B56C8E">
        <w:rPr>
          <w:rFonts w:ascii="Times New Roman" w:eastAsia="Times New Roman" w:hAnsi="Times New Roman" w:cs="Times New Roman"/>
          <w:iCs/>
          <w:sz w:val="24"/>
          <w:szCs w:val="24"/>
          <w:lang w:eastAsia="en-ZW"/>
        </w:rPr>
        <w:t>v</w:t>
      </w:r>
      <w:r w:rsidRPr="00B56C8E">
        <w:rPr>
          <w:rFonts w:ascii="Times New Roman" w:eastAsia="Times New Roman" w:hAnsi="Times New Roman" w:cs="Times New Roman"/>
          <w:i/>
          <w:iCs/>
          <w:sz w:val="24"/>
          <w:szCs w:val="24"/>
          <w:lang w:eastAsia="en-ZW"/>
        </w:rPr>
        <w:t xml:space="preserve"> Commercial Bank of Zimbabwe </w:t>
      </w:r>
      <w:r w:rsidRPr="00B56C8E">
        <w:rPr>
          <w:rFonts w:ascii="Times New Roman" w:eastAsia="Times New Roman" w:hAnsi="Times New Roman" w:cs="Times New Roman"/>
          <w:iCs/>
          <w:sz w:val="24"/>
          <w:szCs w:val="24"/>
          <w:lang w:eastAsia="en-ZW"/>
        </w:rPr>
        <w:t>1996 (1) ZLR 257 (S)</w:t>
      </w:r>
      <w:r w:rsidRPr="00B56C8E">
        <w:rPr>
          <w:rFonts w:ascii="Times New Roman" w:eastAsia="Times New Roman" w:hAnsi="Times New Roman" w:cs="Times New Roman"/>
          <w:sz w:val="24"/>
          <w:szCs w:val="24"/>
          <w:lang w:eastAsia="en-ZW"/>
        </w:rPr>
        <w:t xml:space="preserve">; and the damages were proved in evidence unchallenged by the applicant’s absence. Reliance was also placed on </w:t>
      </w:r>
      <w:proofErr w:type="spellStart"/>
      <w:r w:rsidRPr="00B56C8E">
        <w:rPr>
          <w:rFonts w:ascii="Times New Roman" w:eastAsia="Times New Roman" w:hAnsi="Times New Roman" w:cs="Times New Roman"/>
          <w:i/>
          <w:iCs/>
          <w:sz w:val="24"/>
          <w:szCs w:val="24"/>
          <w:lang w:eastAsia="en-ZW"/>
        </w:rPr>
        <w:t>Kudakwashe</w:t>
      </w:r>
      <w:proofErr w:type="spellEnd"/>
      <w:r w:rsidRPr="00B56C8E">
        <w:rPr>
          <w:rFonts w:ascii="Times New Roman" w:eastAsia="Times New Roman" w:hAnsi="Times New Roman" w:cs="Times New Roman"/>
          <w:i/>
          <w:iCs/>
          <w:sz w:val="24"/>
          <w:szCs w:val="24"/>
          <w:lang w:eastAsia="en-ZW"/>
        </w:rPr>
        <w:t xml:space="preserve"> </w:t>
      </w:r>
      <w:proofErr w:type="spellStart"/>
      <w:r w:rsidRPr="00B56C8E">
        <w:rPr>
          <w:rFonts w:ascii="Times New Roman" w:eastAsia="Times New Roman" w:hAnsi="Times New Roman" w:cs="Times New Roman"/>
          <w:i/>
          <w:iCs/>
          <w:sz w:val="24"/>
          <w:szCs w:val="24"/>
          <w:lang w:eastAsia="en-ZW"/>
        </w:rPr>
        <w:t>Shamuyarira</w:t>
      </w:r>
      <w:proofErr w:type="spellEnd"/>
      <w:r w:rsidRPr="00B56C8E">
        <w:rPr>
          <w:rFonts w:ascii="Times New Roman" w:eastAsia="Times New Roman" w:hAnsi="Times New Roman" w:cs="Times New Roman"/>
          <w:iCs/>
          <w:sz w:val="24"/>
          <w:szCs w:val="24"/>
          <w:lang w:eastAsia="en-ZW"/>
        </w:rPr>
        <w:t xml:space="preserve"> v</w:t>
      </w:r>
      <w:r w:rsidRPr="00B56C8E">
        <w:rPr>
          <w:rFonts w:ascii="Times New Roman" w:eastAsia="Times New Roman" w:hAnsi="Times New Roman" w:cs="Times New Roman"/>
          <w:i/>
          <w:iCs/>
          <w:sz w:val="24"/>
          <w:szCs w:val="24"/>
          <w:lang w:eastAsia="en-ZW"/>
        </w:rPr>
        <w:t xml:space="preserve"> </w:t>
      </w:r>
      <w:proofErr w:type="spellStart"/>
      <w:r w:rsidRPr="00B56C8E">
        <w:rPr>
          <w:rFonts w:ascii="Times New Roman" w:eastAsia="Times New Roman" w:hAnsi="Times New Roman" w:cs="Times New Roman"/>
          <w:i/>
          <w:iCs/>
          <w:sz w:val="24"/>
          <w:szCs w:val="24"/>
          <w:lang w:eastAsia="en-ZW"/>
        </w:rPr>
        <w:t>Goredema</w:t>
      </w:r>
      <w:proofErr w:type="spellEnd"/>
      <w:r w:rsidRPr="00B56C8E">
        <w:rPr>
          <w:rFonts w:ascii="Times New Roman" w:eastAsia="Times New Roman" w:hAnsi="Times New Roman" w:cs="Times New Roman"/>
          <w:i/>
          <w:iCs/>
          <w:sz w:val="24"/>
          <w:szCs w:val="24"/>
          <w:lang w:eastAsia="en-ZW"/>
        </w:rPr>
        <w:t xml:space="preserve"> </w:t>
      </w:r>
      <w:r w:rsidRPr="00B56C8E">
        <w:rPr>
          <w:rFonts w:ascii="Times New Roman" w:eastAsia="Times New Roman" w:hAnsi="Times New Roman" w:cs="Times New Roman"/>
          <w:iCs/>
          <w:sz w:val="24"/>
          <w:szCs w:val="24"/>
          <w:lang w:eastAsia="en-ZW"/>
        </w:rPr>
        <w:t>HH 339/17</w:t>
      </w:r>
      <w:r w:rsidRPr="00B56C8E">
        <w:rPr>
          <w:rFonts w:ascii="Times New Roman" w:eastAsia="Times New Roman" w:hAnsi="Times New Roman" w:cs="Times New Roman"/>
          <w:sz w:val="24"/>
          <w:szCs w:val="24"/>
          <w:lang w:eastAsia="en-ZW"/>
        </w:rPr>
        <w:t xml:space="preserve"> where </w:t>
      </w:r>
      <w:proofErr w:type="spellStart"/>
      <w:r w:rsidRPr="00B56C8E">
        <w:rPr>
          <w:rFonts w:ascii="Times New Roman" w:eastAsia="Times New Roman" w:hAnsi="Times New Roman" w:cs="Times New Roman"/>
          <w:smallCaps/>
          <w:sz w:val="24"/>
          <w:szCs w:val="24"/>
          <w:lang w:eastAsia="en-ZW"/>
        </w:rPr>
        <w:t>Chiweshe</w:t>
      </w:r>
      <w:proofErr w:type="spellEnd"/>
      <w:r w:rsidRPr="00B56C8E">
        <w:rPr>
          <w:rFonts w:ascii="Times New Roman" w:eastAsia="Times New Roman" w:hAnsi="Times New Roman" w:cs="Times New Roman"/>
          <w:smallCaps/>
          <w:sz w:val="24"/>
          <w:szCs w:val="24"/>
          <w:lang w:eastAsia="en-ZW"/>
        </w:rPr>
        <w:t xml:space="preserve"> J</w:t>
      </w:r>
      <w:r w:rsidRPr="00B56C8E">
        <w:rPr>
          <w:rFonts w:ascii="Times New Roman" w:eastAsia="Times New Roman" w:hAnsi="Times New Roman" w:cs="Times New Roman"/>
          <w:sz w:val="24"/>
          <w:szCs w:val="24"/>
          <w:lang w:eastAsia="en-ZW"/>
        </w:rPr>
        <w:t xml:space="preserve"> affirmed protection of bona fide purchasers at sheriff’s auctions.</w:t>
      </w:r>
    </w:p>
    <w:p w14:paraId="078D11F9" w14:textId="41E183D4" w:rsidR="00AA7FA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In replication, </w:t>
      </w:r>
      <w:r w:rsidRPr="00B56C8E">
        <w:rPr>
          <w:rFonts w:ascii="Times New Roman" w:eastAsia="Times New Roman" w:hAnsi="Times New Roman" w:cs="Times New Roman"/>
          <w:iCs/>
          <w:sz w:val="24"/>
          <w:szCs w:val="24"/>
          <w:lang w:eastAsia="en-ZW"/>
        </w:rPr>
        <w:t>Mr</w:t>
      </w:r>
      <w:r w:rsidRPr="00B56C8E">
        <w:rPr>
          <w:rFonts w:ascii="Times New Roman" w:eastAsia="Times New Roman" w:hAnsi="Times New Roman" w:cs="Times New Roman"/>
          <w:i/>
          <w:iCs/>
          <w:sz w:val="24"/>
          <w:szCs w:val="24"/>
          <w:lang w:eastAsia="en-ZW"/>
        </w:rPr>
        <w:t xml:space="preserve"> </w:t>
      </w:r>
      <w:proofErr w:type="spellStart"/>
      <w:r w:rsidRPr="00B56C8E">
        <w:rPr>
          <w:rFonts w:ascii="Times New Roman" w:eastAsia="Times New Roman" w:hAnsi="Times New Roman" w:cs="Times New Roman"/>
          <w:i/>
          <w:iCs/>
          <w:sz w:val="24"/>
          <w:szCs w:val="24"/>
          <w:lang w:eastAsia="en-ZW"/>
        </w:rPr>
        <w:t>Madzoka</w:t>
      </w:r>
      <w:proofErr w:type="spellEnd"/>
      <w:r w:rsidRPr="00B56C8E">
        <w:rPr>
          <w:rFonts w:ascii="Times New Roman" w:eastAsia="Times New Roman" w:hAnsi="Times New Roman" w:cs="Times New Roman"/>
          <w:sz w:val="24"/>
          <w:szCs w:val="24"/>
          <w:lang w:eastAsia="en-ZW"/>
        </w:rPr>
        <w:t xml:space="preserve"> maintained that service was never proved, that the onus remained on the respondent, and that the agreement of sale on record did not demonstrate an auction purchase. He insisted the property was </w:t>
      </w:r>
      <w:r w:rsidRPr="00B56C8E">
        <w:rPr>
          <w:rFonts w:ascii="Times New Roman" w:eastAsia="Times New Roman" w:hAnsi="Times New Roman" w:cs="Times New Roman"/>
          <w:i/>
          <w:iCs/>
          <w:sz w:val="24"/>
          <w:szCs w:val="24"/>
          <w:lang w:eastAsia="en-ZW"/>
        </w:rPr>
        <w:t xml:space="preserve">res </w:t>
      </w:r>
      <w:proofErr w:type="spellStart"/>
      <w:r w:rsidRPr="00B56C8E">
        <w:rPr>
          <w:rFonts w:ascii="Times New Roman" w:eastAsia="Times New Roman" w:hAnsi="Times New Roman" w:cs="Times New Roman"/>
          <w:i/>
          <w:iCs/>
          <w:sz w:val="24"/>
          <w:szCs w:val="24"/>
          <w:lang w:eastAsia="en-ZW"/>
        </w:rPr>
        <w:t>litigiosa</w:t>
      </w:r>
      <w:proofErr w:type="spellEnd"/>
      <w:r w:rsidRPr="00B56C8E">
        <w:rPr>
          <w:rFonts w:ascii="Times New Roman" w:eastAsia="Times New Roman" w:hAnsi="Times New Roman" w:cs="Times New Roman"/>
          <w:sz w:val="24"/>
          <w:szCs w:val="24"/>
          <w:lang w:eastAsia="en-ZW"/>
        </w:rPr>
        <w:t xml:space="preserve"> and incapable of transfer pending finalisation of the earlier dispute.</w:t>
      </w:r>
    </w:p>
    <w:p w14:paraId="37B3D939" w14:textId="77777777" w:rsidR="00D87571" w:rsidRPr="00B56C8E" w:rsidRDefault="00D87571" w:rsidP="00B56C8E">
      <w:pPr>
        <w:spacing w:after="0" w:line="360" w:lineRule="auto"/>
        <w:jc w:val="both"/>
        <w:outlineLvl w:val="2"/>
        <w:rPr>
          <w:rFonts w:ascii="Times New Roman" w:eastAsia="Times New Roman" w:hAnsi="Times New Roman" w:cs="Times New Roman"/>
          <w:b/>
          <w:sz w:val="24"/>
          <w:szCs w:val="24"/>
          <w:u w:val="single"/>
          <w:lang w:eastAsia="en-ZW"/>
        </w:rPr>
      </w:pPr>
      <w:r w:rsidRPr="00B56C8E">
        <w:rPr>
          <w:rFonts w:ascii="Times New Roman" w:eastAsia="Times New Roman" w:hAnsi="Times New Roman" w:cs="Times New Roman"/>
          <w:b/>
          <w:sz w:val="24"/>
          <w:szCs w:val="24"/>
          <w:u w:val="single"/>
          <w:lang w:eastAsia="en-ZW"/>
        </w:rPr>
        <w:t>Issues for Determination</w:t>
      </w:r>
    </w:p>
    <w:p w14:paraId="41CD305C" w14:textId="77777777" w:rsidR="00AA7FA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T</w:t>
      </w:r>
      <w:r w:rsidR="00AA7FA1" w:rsidRPr="00B56C8E">
        <w:rPr>
          <w:rFonts w:ascii="Times New Roman" w:eastAsia="Times New Roman" w:hAnsi="Times New Roman" w:cs="Times New Roman"/>
          <w:sz w:val="24"/>
          <w:szCs w:val="24"/>
          <w:lang w:eastAsia="en-ZW"/>
        </w:rPr>
        <w:t>he principal questions are:</w:t>
      </w:r>
    </w:p>
    <w:p w14:paraId="3CE15BEA" w14:textId="77777777" w:rsidR="00AA7FA1" w:rsidRPr="00B56C8E" w:rsidRDefault="00D87571" w:rsidP="00B56C8E">
      <w:pPr>
        <w:pStyle w:val="ListParagraph"/>
        <w:numPr>
          <w:ilvl w:val="0"/>
          <w:numId w:val="6"/>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Whether the applicant has shown good and suff</w:t>
      </w:r>
      <w:r w:rsidR="00AA7FA1" w:rsidRPr="00B56C8E">
        <w:rPr>
          <w:rFonts w:ascii="Times New Roman" w:eastAsia="Times New Roman" w:hAnsi="Times New Roman" w:cs="Times New Roman"/>
          <w:sz w:val="24"/>
          <w:szCs w:val="24"/>
          <w:lang w:eastAsia="en-ZW"/>
        </w:rPr>
        <w:t>icient cause under Rule 27;</w:t>
      </w:r>
    </w:p>
    <w:p w14:paraId="27CE12FF" w14:textId="77777777" w:rsidR="00AA7FA1" w:rsidRPr="00B56C8E" w:rsidRDefault="00D87571" w:rsidP="00B56C8E">
      <w:pPr>
        <w:pStyle w:val="ListParagraph"/>
        <w:numPr>
          <w:ilvl w:val="0"/>
          <w:numId w:val="6"/>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Whether the judgment was erroneousl</w:t>
      </w:r>
      <w:r w:rsidR="00AA7FA1" w:rsidRPr="00B56C8E">
        <w:rPr>
          <w:rFonts w:ascii="Times New Roman" w:eastAsia="Times New Roman" w:hAnsi="Times New Roman" w:cs="Times New Roman"/>
          <w:sz w:val="24"/>
          <w:szCs w:val="24"/>
          <w:lang w:eastAsia="en-ZW"/>
        </w:rPr>
        <w:t>y granted within Rule 29(1)(a);</w:t>
      </w:r>
    </w:p>
    <w:p w14:paraId="661CFBE2" w14:textId="77777777" w:rsidR="00AA7FA1" w:rsidRPr="00B56C8E" w:rsidRDefault="00D87571" w:rsidP="00B56C8E">
      <w:pPr>
        <w:pStyle w:val="ListParagraph"/>
        <w:numPr>
          <w:ilvl w:val="0"/>
          <w:numId w:val="6"/>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Whether the property remained </w:t>
      </w:r>
      <w:r w:rsidRPr="00B56C8E">
        <w:rPr>
          <w:rFonts w:ascii="Times New Roman" w:eastAsia="Times New Roman" w:hAnsi="Times New Roman" w:cs="Times New Roman"/>
          <w:i/>
          <w:iCs/>
          <w:sz w:val="24"/>
          <w:szCs w:val="24"/>
          <w:lang w:eastAsia="en-ZW"/>
        </w:rPr>
        <w:t xml:space="preserve">res </w:t>
      </w:r>
      <w:proofErr w:type="spellStart"/>
      <w:r w:rsidRPr="00B56C8E">
        <w:rPr>
          <w:rFonts w:ascii="Times New Roman" w:eastAsia="Times New Roman" w:hAnsi="Times New Roman" w:cs="Times New Roman"/>
          <w:i/>
          <w:iCs/>
          <w:sz w:val="24"/>
          <w:szCs w:val="24"/>
          <w:lang w:eastAsia="en-ZW"/>
        </w:rPr>
        <w:t>litigiosa</w:t>
      </w:r>
      <w:proofErr w:type="spellEnd"/>
      <w:r w:rsidR="00AA7FA1" w:rsidRPr="00B56C8E">
        <w:rPr>
          <w:rFonts w:ascii="Times New Roman" w:eastAsia="Times New Roman" w:hAnsi="Times New Roman" w:cs="Times New Roman"/>
          <w:sz w:val="24"/>
          <w:szCs w:val="24"/>
          <w:lang w:eastAsia="en-ZW"/>
        </w:rPr>
        <w:t xml:space="preserve"> and the sale voidable; and</w:t>
      </w:r>
    </w:p>
    <w:p w14:paraId="0923C1CB" w14:textId="3AFA851C" w:rsidR="00D87571" w:rsidRPr="00B56C8E" w:rsidRDefault="00D87571" w:rsidP="00B56C8E">
      <w:pPr>
        <w:pStyle w:val="ListParagraph"/>
        <w:numPr>
          <w:ilvl w:val="0"/>
          <w:numId w:val="6"/>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lastRenderedPageBreak/>
        <w:t>Whether, in the exercise of discretion, a court should extend indulgence to a litigant whose explanations are inconsistent and lacking in candour.</w:t>
      </w:r>
    </w:p>
    <w:p w14:paraId="3BCE4404" w14:textId="77777777" w:rsidR="00D87571" w:rsidRPr="00B56C8E" w:rsidRDefault="00D87571" w:rsidP="00B56C8E">
      <w:pPr>
        <w:spacing w:after="0" w:line="360" w:lineRule="auto"/>
        <w:jc w:val="both"/>
        <w:outlineLvl w:val="2"/>
        <w:rPr>
          <w:rFonts w:ascii="Times New Roman" w:eastAsia="Times New Roman" w:hAnsi="Times New Roman" w:cs="Times New Roman"/>
          <w:b/>
          <w:sz w:val="24"/>
          <w:szCs w:val="24"/>
          <w:u w:val="single"/>
          <w:lang w:eastAsia="en-ZW"/>
        </w:rPr>
      </w:pPr>
      <w:r w:rsidRPr="00B56C8E">
        <w:rPr>
          <w:rFonts w:ascii="Times New Roman" w:eastAsia="Times New Roman" w:hAnsi="Times New Roman" w:cs="Times New Roman"/>
          <w:b/>
          <w:sz w:val="24"/>
          <w:szCs w:val="24"/>
          <w:u w:val="single"/>
          <w:lang w:eastAsia="en-ZW"/>
        </w:rPr>
        <w:t>Analysis</w:t>
      </w:r>
    </w:p>
    <w:p w14:paraId="73141AED" w14:textId="77777777" w:rsidR="00D87571" w:rsidRPr="00B56C8E" w:rsidRDefault="00D87571" w:rsidP="00B56C8E">
      <w:pPr>
        <w:spacing w:after="0" w:line="360" w:lineRule="auto"/>
        <w:jc w:val="both"/>
        <w:outlineLvl w:val="3"/>
        <w:rPr>
          <w:rFonts w:ascii="Times New Roman" w:eastAsia="Times New Roman" w:hAnsi="Times New Roman" w:cs="Times New Roman"/>
          <w:b/>
          <w:sz w:val="24"/>
          <w:szCs w:val="24"/>
          <w:u w:val="single"/>
          <w:lang w:eastAsia="en-ZW"/>
        </w:rPr>
      </w:pPr>
      <w:r w:rsidRPr="00B56C8E">
        <w:rPr>
          <w:rFonts w:ascii="Times New Roman" w:eastAsia="Times New Roman" w:hAnsi="Times New Roman" w:cs="Times New Roman"/>
          <w:b/>
          <w:sz w:val="24"/>
          <w:szCs w:val="24"/>
          <w:u w:val="single"/>
          <w:lang w:eastAsia="en-ZW"/>
        </w:rPr>
        <w:t>A. Timeliness and procedural propriety</w:t>
      </w:r>
    </w:p>
    <w:p w14:paraId="6559EF41" w14:textId="37D16661" w:rsidR="00D8757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The applicant learnt of the default judgment on 26 June 2025 when the Sheriff served a notice of execution. He filed this application on 22 July 2025, within the one-month window required by Rule 27(1). The application is therefore procedurally competent, and the preliminary objection of lateness properly fell away.</w:t>
      </w:r>
    </w:p>
    <w:p w14:paraId="463C85E0" w14:textId="77777777" w:rsidR="00D87571" w:rsidRPr="00B56C8E" w:rsidRDefault="00D87571" w:rsidP="00B56C8E">
      <w:pPr>
        <w:spacing w:after="0" w:line="360" w:lineRule="auto"/>
        <w:jc w:val="both"/>
        <w:outlineLvl w:val="3"/>
        <w:rPr>
          <w:rFonts w:ascii="Times New Roman" w:eastAsia="Times New Roman" w:hAnsi="Times New Roman" w:cs="Times New Roman"/>
          <w:b/>
          <w:sz w:val="24"/>
          <w:szCs w:val="24"/>
          <w:u w:val="single"/>
          <w:lang w:eastAsia="en-ZW"/>
        </w:rPr>
      </w:pPr>
      <w:r w:rsidRPr="00B56C8E">
        <w:rPr>
          <w:rFonts w:ascii="Times New Roman" w:eastAsia="Times New Roman" w:hAnsi="Times New Roman" w:cs="Times New Roman"/>
          <w:b/>
          <w:sz w:val="24"/>
          <w:szCs w:val="24"/>
          <w:u w:val="single"/>
          <w:lang w:eastAsia="en-ZW"/>
        </w:rPr>
        <w:t>B. Explanation for default</w:t>
      </w:r>
    </w:p>
    <w:p w14:paraId="573CFAA7" w14:textId="77777777" w:rsidR="00AA7FA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The applicant’s credibility falters on his inconsistent explanations. In his earlier rescission he stated that he thought the matter was finalised</w:t>
      </w:r>
      <w:r w:rsidR="001C1BFA" w:rsidRPr="00B56C8E">
        <w:rPr>
          <w:rFonts w:ascii="Times New Roman" w:eastAsia="Times New Roman" w:hAnsi="Times New Roman" w:cs="Times New Roman"/>
          <w:sz w:val="24"/>
          <w:szCs w:val="24"/>
          <w:lang w:eastAsia="en-ZW"/>
        </w:rPr>
        <w:t>.</w:t>
      </w:r>
      <w:r w:rsidRPr="00B56C8E">
        <w:rPr>
          <w:rFonts w:ascii="Times New Roman" w:eastAsia="Times New Roman" w:hAnsi="Times New Roman" w:cs="Times New Roman"/>
          <w:sz w:val="24"/>
          <w:szCs w:val="24"/>
          <w:lang w:eastAsia="en-ZW"/>
        </w:rPr>
        <w:t xml:space="preserve"> </w:t>
      </w:r>
      <w:r w:rsidR="001C1BFA" w:rsidRPr="00B56C8E">
        <w:rPr>
          <w:rFonts w:ascii="Times New Roman" w:eastAsia="Times New Roman" w:hAnsi="Times New Roman" w:cs="Times New Roman"/>
          <w:sz w:val="24"/>
          <w:szCs w:val="24"/>
          <w:lang w:eastAsia="en-ZW"/>
        </w:rPr>
        <w:t>I</w:t>
      </w:r>
      <w:r w:rsidRPr="00B56C8E">
        <w:rPr>
          <w:rFonts w:ascii="Times New Roman" w:eastAsia="Times New Roman" w:hAnsi="Times New Roman" w:cs="Times New Roman"/>
          <w:sz w:val="24"/>
          <w:szCs w:val="24"/>
          <w:lang w:eastAsia="en-ZW"/>
        </w:rPr>
        <w:t xml:space="preserve">n this one he claims ignorance of the hearing because of non-service. These versions cannot co-exist. A litigant who proffers mutually destructive accounts under oath forfeits the court’s trust. As </w:t>
      </w:r>
      <w:proofErr w:type="spellStart"/>
      <w:r w:rsidRPr="00B56C8E">
        <w:rPr>
          <w:rFonts w:ascii="Times New Roman" w:eastAsia="Times New Roman" w:hAnsi="Times New Roman" w:cs="Times New Roman"/>
          <w:smallCaps/>
          <w:sz w:val="24"/>
          <w:szCs w:val="24"/>
          <w:lang w:eastAsia="en-ZW"/>
        </w:rPr>
        <w:t>Ndou</w:t>
      </w:r>
      <w:proofErr w:type="spellEnd"/>
      <w:r w:rsidRPr="00B56C8E">
        <w:rPr>
          <w:rFonts w:ascii="Times New Roman" w:eastAsia="Times New Roman" w:hAnsi="Times New Roman" w:cs="Times New Roman"/>
          <w:smallCaps/>
          <w:sz w:val="24"/>
          <w:szCs w:val="24"/>
          <w:lang w:eastAsia="en-ZW"/>
        </w:rPr>
        <w:t xml:space="preserve"> J</w:t>
      </w:r>
      <w:r w:rsidRPr="00B56C8E">
        <w:rPr>
          <w:rFonts w:ascii="Times New Roman" w:eastAsia="Times New Roman" w:hAnsi="Times New Roman" w:cs="Times New Roman"/>
          <w:sz w:val="24"/>
          <w:szCs w:val="24"/>
          <w:lang w:eastAsia="en-ZW"/>
        </w:rPr>
        <w:t xml:space="preserve"> observed in </w:t>
      </w:r>
      <w:r w:rsidRPr="00B56C8E">
        <w:rPr>
          <w:rFonts w:ascii="Times New Roman" w:eastAsia="Times New Roman" w:hAnsi="Times New Roman" w:cs="Times New Roman"/>
          <w:i/>
          <w:iCs/>
          <w:sz w:val="24"/>
          <w:szCs w:val="24"/>
          <w:lang w:eastAsia="en-ZW"/>
        </w:rPr>
        <w:t>Leader Trade Zimbabwe</w:t>
      </w:r>
      <w:r w:rsidRPr="00B56C8E">
        <w:rPr>
          <w:rFonts w:ascii="Times New Roman" w:eastAsia="Times New Roman" w:hAnsi="Times New Roman" w:cs="Times New Roman"/>
          <w:sz w:val="24"/>
          <w:szCs w:val="24"/>
          <w:lang w:eastAsia="en-ZW"/>
        </w:rPr>
        <w:t xml:space="preserve"> (</w:t>
      </w:r>
      <w:r w:rsidRPr="00B56C8E">
        <w:rPr>
          <w:rFonts w:ascii="Times New Roman" w:eastAsia="Times New Roman" w:hAnsi="Times New Roman" w:cs="Times New Roman"/>
          <w:i/>
          <w:sz w:val="24"/>
          <w:szCs w:val="24"/>
          <w:lang w:eastAsia="en-ZW"/>
        </w:rPr>
        <w:t>supra</w:t>
      </w:r>
      <w:r w:rsidRPr="00B56C8E">
        <w:rPr>
          <w:rFonts w:ascii="Times New Roman" w:eastAsia="Times New Roman" w:hAnsi="Times New Roman" w:cs="Times New Roman"/>
          <w:sz w:val="24"/>
          <w:szCs w:val="24"/>
          <w:lang w:eastAsia="en-ZW"/>
        </w:rPr>
        <w:t>), once a court finds a party untruthful on one aspect, it is entitled to reject the entirety of his explanation. I accept the respondent’s submission that the present narrative was an afterthought crafted to salvage a hopeless case.</w:t>
      </w:r>
      <w:r w:rsidR="001C1BFA" w:rsidRPr="00B56C8E">
        <w:rPr>
          <w:rFonts w:ascii="Times New Roman" w:eastAsia="Times New Roman" w:hAnsi="Times New Roman" w:cs="Times New Roman"/>
          <w:sz w:val="24"/>
          <w:szCs w:val="24"/>
          <w:lang w:eastAsia="en-ZW"/>
        </w:rPr>
        <w:t xml:space="preserve"> On this ground alone, the applicant fails to establish a reasonable and acceptable explanation for default. The court will not exercise its discretion in favour of a litigant who is not forthright. See </w:t>
      </w:r>
      <w:r w:rsidR="001C1BFA" w:rsidRPr="00B56C8E">
        <w:rPr>
          <w:rFonts w:ascii="Times New Roman" w:eastAsia="Times New Roman" w:hAnsi="Times New Roman" w:cs="Times New Roman"/>
          <w:i/>
          <w:iCs/>
          <w:sz w:val="24"/>
          <w:szCs w:val="24"/>
          <w:lang w:eastAsia="en-ZW"/>
        </w:rPr>
        <w:t xml:space="preserve">Zimbabwe Banking Corporation Ltd </w:t>
      </w:r>
      <w:r w:rsidR="001C1BFA" w:rsidRPr="00B56C8E">
        <w:rPr>
          <w:rFonts w:ascii="Times New Roman" w:eastAsia="Times New Roman" w:hAnsi="Times New Roman" w:cs="Times New Roman"/>
          <w:iCs/>
          <w:sz w:val="24"/>
          <w:szCs w:val="24"/>
          <w:lang w:eastAsia="en-ZW"/>
        </w:rPr>
        <w:t>v</w:t>
      </w:r>
      <w:r w:rsidR="001C1BFA" w:rsidRPr="00B56C8E">
        <w:rPr>
          <w:rFonts w:ascii="Times New Roman" w:eastAsia="Times New Roman" w:hAnsi="Times New Roman" w:cs="Times New Roman"/>
          <w:i/>
          <w:iCs/>
          <w:sz w:val="24"/>
          <w:szCs w:val="24"/>
          <w:lang w:eastAsia="en-ZW"/>
        </w:rPr>
        <w:t xml:space="preserve"> </w:t>
      </w:r>
      <w:proofErr w:type="spellStart"/>
      <w:r w:rsidR="001C1BFA" w:rsidRPr="00B56C8E">
        <w:rPr>
          <w:rFonts w:ascii="Times New Roman" w:eastAsia="Times New Roman" w:hAnsi="Times New Roman" w:cs="Times New Roman"/>
          <w:i/>
          <w:iCs/>
          <w:sz w:val="24"/>
          <w:szCs w:val="24"/>
          <w:lang w:eastAsia="en-ZW"/>
        </w:rPr>
        <w:t>Masendeke</w:t>
      </w:r>
      <w:proofErr w:type="spellEnd"/>
      <w:r w:rsidR="001C1BFA" w:rsidRPr="00B56C8E">
        <w:rPr>
          <w:rFonts w:ascii="Times New Roman" w:eastAsia="Times New Roman" w:hAnsi="Times New Roman" w:cs="Times New Roman"/>
          <w:sz w:val="24"/>
          <w:szCs w:val="24"/>
          <w:lang w:eastAsia="en-ZW"/>
        </w:rPr>
        <w:t xml:space="preserve"> 1995 (2) ZLR 400 (S). </w:t>
      </w:r>
      <w:r w:rsidR="00173E1A" w:rsidRPr="00B56C8E">
        <w:rPr>
          <w:rFonts w:ascii="Times New Roman" w:eastAsia="Times New Roman" w:hAnsi="Times New Roman" w:cs="Times New Roman"/>
          <w:sz w:val="24"/>
          <w:szCs w:val="24"/>
          <w:lang w:eastAsia="en-ZW"/>
        </w:rPr>
        <w:t>The discretion is judicial and must be exercised against abuse and the general line of authorities warning that untruthfulness is corrosive of any plea for indulgence.</w:t>
      </w:r>
    </w:p>
    <w:p w14:paraId="6F1329EF" w14:textId="5968B4C1" w:rsidR="00D8757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Even if service was irregular, the applicant’s conduct— unauthorised eviction of the registered owner, and shifting affidavits—betrays </w:t>
      </w:r>
      <w:r w:rsidR="00173E1A" w:rsidRPr="00B56C8E">
        <w:rPr>
          <w:rFonts w:ascii="Times New Roman" w:eastAsia="Times New Roman" w:hAnsi="Times New Roman" w:cs="Times New Roman"/>
          <w:sz w:val="24"/>
          <w:szCs w:val="24"/>
          <w:lang w:eastAsia="en-ZW"/>
        </w:rPr>
        <w:t>wilful</w:t>
      </w:r>
      <w:r w:rsidRPr="00B56C8E">
        <w:rPr>
          <w:rFonts w:ascii="Times New Roman" w:eastAsia="Times New Roman" w:hAnsi="Times New Roman" w:cs="Times New Roman"/>
          <w:sz w:val="24"/>
          <w:szCs w:val="24"/>
          <w:lang w:eastAsia="en-ZW"/>
        </w:rPr>
        <w:t xml:space="preserve"> disregard of due process. Rule 27 requires both an acceptable explanation and a bona fide defence</w:t>
      </w:r>
      <w:r w:rsidR="00173E1A" w:rsidRPr="00B56C8E">
        <w:rPr>
          <w:rFonts w:ascii="Times New Roman" w:eastAsia="Times New Roman" w:hAnsi="Times New Roman" w:cs="Times New Roman"/>
          <w:sz w:val="24"/>
          <w:szCs w:val="24"/>
          <w:lang w:eastAsia="en-ZW"/>
        </w:rPr>
        <w:t>.</w:t>
      </w:r>
      <w:r w:rsidRPr="00B56C8E">
        <w:rPr>
          <w:rFonts w:ascii="Times New Roman" w:eastAsia="Times New Roman" w:hAnsi="Times New Roman" w:cs="Times New Roman"/>
          <w:sz w:val="24"/>
          <w:szCs w:val="24"/>
          <w:lang w:eastAsia="en-ZW"/>
        </w:rPr>
        <w:t xml:space="preserve"> </w:t>
      </w:r>
      <w:r w:rsidR="00173E1A" w:rsidRPr="00B56C8E">
        <w:rPr>
          <w:rFonts w:ascii="Times New Roman" w:eastAsia="Times New Roman" w:hAnsi="Times New Roman" w:cs="Times New Roman"/>
          <w:sz w:val="24"/>
          <w:szCs w:val="24"/>
          <w:lang w:eastAsia="en-ZW"/>
        </w:rPr>
        <w:t>T</w:t>
      </w:r>
      <w:r w:rsidRPr="00B56C8E">
        <w:rPr>
          <w:rFonts w:ascii="Times New Roman" w:eastAsia="Times New Roman" w:hAnsi="Times New Roman" w:cs="Times New Roman"/>
          <w:sz w:val="24"/>
          <w:szCs w:val="24"/>
          <w:lang w:eastAsia="en-ZW"/>
        </w:rPr>
        <w:t>he applicant meets neither limb.</w:t>
      </w:r>
    </w:p>
    <w:p w14:paraId="4D3C9A14" w14:textId="77777777" w:rsidR="00D87571" w:rsidRPr="00B56C8E" w:rsidRDefault="00D87571" w:rsidP="00B56C8E">
      <w:pPr>
        <w:spacing w:after="0" w:line="360" w:lineRule="auto"/>
        <w:jc w:val="both"/>
        <w:outlineLvl w:val="3"/>
        <w:rPr>
          <w:rFonts w:ascii="Times New Roman" w:eastAsia="Times New Roman" w:hAnsi="Times New Roman" w:cs="Times New Roman"/>
          <w:b/>
          <w:sz w:val="24"/>
          <w:szCs w:val="24"/>
          <w:u w:val="single"/>
          <w:lang w:eastAsia="en-ZW"/>
        </w:rPr>
      </w:pPr>
      <w:r w:rsidRPr="00B56C8E">
        <w:rPr>
          <w:rFonts w:ascii="Times New Roman" w:eastAsia="Times New Roman" w:hAnsi="Times New Roman" w:cs="Times New Roman"/>
          <w:b/>
          <w:sz w:val="24"/>
          <w:szCs w:val="24"/>
          <w:u w:val="single"/>
          <w:lang w:eastAsia="en-ZW"/>
        </w:rPr>
        <w:t>C. Whether the judgment was erroneously granted</w:t>
      </w:r>
    </w:p>
    <w:p w14:paraId="28EFCC9B" w14:textId="20EB3305" w:rsidR="00D8757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Under Rule 29(1</w:t>
      </w:r>
      <w:proofErr w:type="gramStart"/>
      <w:r w:rsidRPr="00B56C8E">
        <w:rPr>
          <w:rFonts w:ascii="Times New Roman" w:eastAsia="Times New Roman" w:hAnsi="Times New Roman" w:cs="Times New Roman"/>
          <w:sz w:val="24"/>
          <w:szCs w:val="24"/>
          <w:lang w:eastAsia="en-ZW"/>
        </w:rPr>
        <w:t>)(</w:t>
      </w:r>
      <w:proofErr w:type="gramEnd"/>
      <w:r w:rsidRPr="00B56C8E">
        <w:rPr>
          <w:rFonts w:ascii="Times New Roman" w:eastAsia="Times New Roman" w:hAnsi="Times New Roman" w:cs="Times New Roman"/>
          <w:sz w:val="24"/>
          <w:szCs w:val="24"/>
          <w:lang w:eastAsia="en-ZW"/>
        </w:rPr>
        <w:t xml:space="preserve">a) a judgment is erroneously granted when the court proceeds on a mistaken assumption of fact or law, such as lack of notice to an affected party. Yet the error must be demonstrated. Here, the record contained a notice of set-down listing the applicant’s then-legal practitioners. The Sheriff’s return may not have been produced, but there is no affirmative proof that service did not occur. Moreover, the applicant himself </w:t>
      </w:r>
      <w:r w:rsidRPr="00B56C8E">
        <w:rPr>
          <w:rFonts w:ascii="Times New Roman" w:eastAsia="Times New Roman" w:hAnsi="Times New Roman" w:cs="Times New Roman"/>
          <w:sz w:val="24"/>
          <w:szCs w:val="24"/>
          <w:lang w:eastAsia="en-ZW"/>
        </w:rPr>
        <w:lastRenderedPageBreak/>
        <w:t xml:space="preserve">previously admitted awareness of proceedings. The alleged error is therefore unsubstantiated. See </w:t>
      </w:r>
      <w:r w:rsidRPr="00B56C8E">
        <w:rPr>
          <w:rFonts w:ascii="Times New Roman" w:eastAsia="Times New Roman" w:hAnsi="Times New Roman" w:cs="Times New Roman"/>
          <w:i/>
          <w:iCs/>
          <w:sz w:val="24"/>
          <w:szCs w:val="24"/>
          <w:lang w:eastAsia="en-ZW"/>
        </w:rPr>
        <w:t xml:space="preserve">Doves Funeral Association </w:t>
      </w:r>
      <w:r w:rsidRPr="00B56C8E">
        <w:rPr>
          <w:rFonts w:ascii="Times New Roman" w:eastAsia="Times New Roman" w:hAnsi="Times New Roman" w:cs="Times New Roman"/>
          <w:iCs/>
          <w:sz w:val="24"/>
          <w:szCs w:val="24"/>
          <w:lang w:eastAsia="en-ZW"/>
        </w:rPr>
        <w:t>SC 64/23</w:t>
      </w:r>
      <w:r w:rsidRPr="00B56C8E">
        <w:rPr>
          <w:rFonts w:ascii="Times New Roman" w:eastAsia="Times New Roman" w:hAnsi="Times New Roman" w:cs="Times New Roman"/>
          <w:sz w:val="24"/>
          <w:szCs w:val="24"/>
          <w:lang w:eastAsia="en-ZW"/>
        </w:rPr>
        <w:t>.</w:t>
      </w:r>
    </w:p>
    <w:p w14:paraId="128919E6" w14:textId="77777777" w:rsidR="00D87571" w:rsidRPr="00B56C8E" w:rsidRDefault="00D87571" w:rsidP="00B56C8E">
      <w:pPr>
        <w:spacing w:after="0" w:line="360" w:lineRule="auto"/>
        <w:jc w:val="both"/>
        <w:outlineLvl w:val="3"/>
        <w:rPr>
          <w:rFonts w:ascii="Times New Roman" w:eastAsia="Times New Roman" w:hAnsi="Times New Roman" w:cs="Times New Roman"/>
          <w:b/>
          <w:sz w:val="24"/>
          <w:szCs w:val="24"/>
          <w:u w:val="single"/>
          <w:lang w:eastAsia="en-ZW"/>
        </w:rPr>
      </w:pPr>
      <w:r w:rsidRPr="00B56C8E">
        <w:rPr>
          <w:rFonts w:ascii="Times New Roman" w:eastAsia="Times New Roman" w:hAnsi="Times New Roman" w:cs="Times New Roman"/>
          <w:b/>
          <w:sz w:val="24"/>
          <w:szCs w:val="24"/>
          <w:u w:val="single"/>
          <w:lang w:eastAsia="en-ZW"/>
        </w:rPr>
        <w:t xml:space="preserve">D. Res </w:t>
      </w:r>
      <w:proofErr w:type="spellStart"/>
      <w:r w:rsidRPr="00B56C8E">
        <w:rPr>
          <w:rFonts w:ascii="Times New Roman" w:eastAsia="Times New Roman" w:hAnsi="Times New Roman" w:cs="Times New Roman"/>
          <w:b/>
          <w:sz w:val="24"/>
          <w:szCs w:val="24"/>
          <w:u w:val="single"/>
          <w:lang w:eastAsia="en-ZW"/>
        </w:rPr>
        <w:t>litigiosa</w:t>
      </w:r>
      <w:proofErr w:type="spellEnd"/>
      <w:r w:rsidRPr="00B56C8E">
        <w:rPr>
          <w:rFonts w:ascii="Times New Roman" w:eastAsia="Times New Roman" w:hAnsi="Times New Roman" w:cs="Times New Roman"/>
          <w:b/>
          <w:sz w:val="24"/>
          <w:szCs w:val="24"/>
          <w:u w:val="single"/>
          <w:lang w:eastAsia="en-ZW"/>
        </w:rPr>
        <w:t xml:space="preserve"> and effect of judicial sale</w:t>
      </w:r>
    </w:p>
    <w:p w14:paraId="1D6AAE21" w14:textId="77777777" w:rsidR="00B56C8E"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The doctrine of </w:t>
      </w:r>
      <w:r w:rsidRPr="00B56C8E">
        <w:rPr>
          <w:rFonts w:ascii="Times New Roman" w:eastAsia="Times New Roman" w:hAnsi="Times New Roman" w:cs="Times New Roman"/>
          <w:i/>
          <w:iCs/>
          <w:sz w:val="24"/>
          <w:szCs w:val="24"/>
          <w:lang w:eastAsia="en-ZW"/>
        </w:rPr>
        <w:t xml:space="preserve">res </w:t>
      </w:r>
      <w:proofErr w:type="spellStart"/>
      <w:r w:rsidRPr="00B56C8E">
        <w:rPr>
          <w:rFonts w:ascii="Times New Roman" w:eastAsia="Times New Roman" w:hAnsi="Times New Roman" w:cs="Times New Roman"/>
          <w:i/>
          <w:iCs/>
          <w:sz w:val="24"/>
          <w:szCs w:val="24"/>
          <w:lang w:eastAsia="en-ZW"/>
        </w:rPr>
        <w:t>litigiosa</w:t>
      </w:r>
      <w:proofErr w:type="spellEnd"/>
      <w:r w:rsidRPr="00B56C8E">
        <w:rPr>
          <w:rFonts w:ascii="Times New Roman" w:eastAsia="Times New Roman" w:hAnsi="Times New Roman" w:cs="Times New Roman"/>
          <w:sz w:val="24"/>
          <w:szCs w:val="24"/>
          <w:lang w:eastAsia="en-ZW"/>
        </w:rPr>
        <w:t xml:space="preserve"> protects property from alienation while litigation over it subsists. But where the property is attached and sold in execution of a judgment, the sale is judicial, not private, and a confirmed sale vests clean title in the purchaser. This principle, settled in </w:t>
      </w:r>
      <w:proofErr w:type="spellStart"/>
      <w:r w:rsidRPr="00B56C8E">
        <w:rPr>
          <w:rFonts w:ascii="Times New Roman" w:eastAsia="Times New Roman" w:hAnsi="Times New Roman" w:cs="Times New Roman"/>
          <w:i/>
          <w:iCs/>
          <w:sz w:val="24"/>
          <w:szCs w:val="24"/>
          <w:lang w:eastAsia="en-ZW"/>
        </w:rPr>
        <w:t>Mapedzamombe</w:t>
      </w:r>
      <w:proofErr w:type="spellEnd"/>
      <w:r w:rsidRPr="00B56C8E">
        <w:rPr>
          <w:rFonts w:ascii="Times New Roman" w:eastAsia="Times New Roman" w:hAnsi="Times New Roman" w:cs="Times New Roman"/>
          <w:i/>
          <w:iCs/>
          <w:sz w:val="24"/>
          <w:szCs w:val="24"/>
          <w:lang w:eastAsia="en-ZW"/>
        </w:rPr>
        <w:t xml:space="preserve"> </w:t>
      </w:r>
      <w:r w:rsidRPr="00B56C8E">
        <w:rPr>
          <w:rFonts w:ascii="Times New Roman" w:eastAsia="Times New Roman" w:hAnsi="Times New Roman" w:cs="Times New Roman"/>
          <w:iCs/>
          <w:sz w:val="24"/>
          <w:szCs w:val="24"/>
          <w:lang w:eastAsia="en-ZW"/>
        </w:rPr>
        <w:t xml:space="preserve">v </w:t>
      </w:r>
      <w:r w:rsidRPr="00B56C8E">
        <w:rPr>
          <w:rFonts w:ascii="Times New Roman" w:eastAsia="Times New Roman" w:hAnsi="Times New Roman" w:cs="Times New Roman"/>
          <w:i/>
          <w:iCs/>
          <w:sz w:val="24"/>
          <w:szCs w:val="24"/>
          <w:lang w:eastAsia="en-ZW"/>
        </w:rPr>
        <w:t>CBZ</w:t>
      </w:r>
      <w:r w:rsidRPr="00B56C8E">
        <w:rPr>
          <w:rFonts w:ascii="Times New Roman" w:eastAsia="Times New Roman" w:hAnsi="Times New Roman" w:cs="Times New Roman"/>
          <w:sz w:val="24"/>
          <w:szCs w:val="24"/>
          <w:lang w:eastAsia="en-ZW"/>
        </w:rPr>
        <w:t xml:space="preserve"> (</w:t>
      </w:r>
      <w:r w:rsidRPr="00B56C8E">
        <w:rPr>
          <w:rFonts w:ascii="Times New Roman" w:eastAsia="Times New Roman" w:hAnsi="Times New Roman" w:cs="Times New Roman"/>
          <w:i/>
          <w:sz w:val="24"/>
          <w:szCs w:val="24"/>
          <w:lang w:eastAsia="en-ZW"/>
        </w:rPr>
        <w:t>supra</w:t>
      </w:r>
      <w:r w:rsidRPr="00B56C8E">
        <w:rPr>
          <w:rFonts w:ascii="Times New Roman" w:eastAsia="Times New Roman" w:hAnsi="Times New Roman" w:cs="Times New Roman"/>
          <w:sz w:val="24"/>
          <w:szCs w:val="24"/>
          <w:lang w:eastAsia="en-ZW"/>
        </w:rPr>
        <w:t xml:space="preserve">), ensures certainty in execution sales. To invalidate such sales merely because collateral suits persist would destabilise the execution process. The applicant never challenged the attachment, the sheriff’s conduct, or the confirmation of sale at the proper time. He cannot now invoke </w:t>
      </w:r>
      <w:r w:rsidRPr="00B56C8E">
        <w:rPr>
          <w:rFonts w:ascii="Times New Roman" w:eastAsia="Times New Roman" w:hAnsi="Times New Roman" w:cs="Times New Roman"/>
          <w:i/>
          <w:iCs/>
          <w:sz w:val="24"/>
          <w:szCs w:val="24"/>
          <w:lang w:eastAsia="en-ZW"/>
        </w:rPr>
        <w:t xml:space="preserve">res </w:t>
      </w:r>
      <w:proofErr w:type="spellStart"/>
      <w:r w:rsidRPr="00B56C8E">
        <w:rPr>
          <w:rFonts w:ascii="Times New Roman" w:eastAsia="Times New Roman" w:hAnsi="Times New Roman" w:cs="Times New Roman"/>
          <w:i/>
          <w:iCs/>
          <w:sz w:val="24"/>
          <w:szCs w:val="24"/>
          <w:lang w:eastAsia="en-ZW"/>
        </w:rPr>
        <w:t>litigiosa</w:t>
      </w:r>
      <w:proofErr w:type="spellEnd"/>
      <w:r w:rsidRPr="00B56C8E">
        <w:rPr>
          <w:rFonts w:ascii="Times New Roman" w:eastAsia="Times New Roman" w:hAnsi="Times New Roman" w:cs="Times New Roman"/>
          <w:sz w:val="24"/>
          <w:szCs w:val="24"/>
          <w:lang w:eastAsia="en-ZW"/>
        </w:rPr>
        <w:t xml:space="preserve"> to undo a completed judicial act.</w:t>
      </w:r>
      <w:r w:rsidR="00173E1A" w:rsidRPr="00B56C8E">
        <w:rPr>
          <w:rFonts w:ascii="Times New Roman" w:eastAsia="Times New Roman" w:hAnsi="Times New Roman" w:cs="Times New Roman"/>
          <w:sz w:val="24"/>
          <w:szCs w:val="24"/>
          <w:lang w:eastAsia="en-ZW"/>
        </w:rPr>
        <w:t xml:space="preserve"> The pendency of proceedings between the applicant and </w:t>
      </w:r>
      <w:proofErr w:type="spellStart"/>
      <w:r w:rsidR="00173E1A" w:rsidRPr="00B56C8E">
        <w:rPr>
          <w:rFonts w:ascii="Times New Roman" w:eastAsia="Times New Roman" w:hAnsi="Times New Roman" w:cs="Times New Roman"/>
          <w:sz w:val="24"/>
          <w:szCs w:val="24"/>
          <w:lang w:eastAsia="en-ZW"/>
        </w:rPr>
        <w:t>Pahwaringira</w:t>
      </w:r>
      <w:proofErr w:type="spellEnd"/>
      <w:r w:rsidR="00173E1A" w:rsidRPr="00B56C8E">
        <w:rPr>
          <w:rFonts w:ascii="Times New Roman" w:eastAsia="Times New Roman" w:hAnsi="Times New Roman" w:cs="Times New Roman"/>
          <w:sz w:val="24"/>
          <w:szCs w:val="24"/>
          <w:lang w:eastAsia="en-ZW"/>
        </w:rPr>
        <w:t xml:space="preserve"> did not sterilise the property against attachment and sale for an unrelated debt lawfully pursued by Delta Corporation. Once the sale in execution was confirmed and transfer passed to the respondent, the law’s policy of finality intervened. To undo that outcome, an aggrieved party must attack the sale timeously</w:t>
      </w:r>
      <w:r w:rsidR="00C700B8" w:rsidRPr="00B56C8E">
        <w:rPr>
          <w:rFonts w:ascii="Times New Roman" w:eastAsia="Times New Roman" w:hAnsi="Times New Roman" w:cs="Times New Roman"/>
          <w:sz w:val="24"/>
          <w:szCs w:val="24"/>
          <w:lang w:eastAsia="en-ZW"/>
        </w:rPr>
        <w:t xml:space="preserve"> and on recognised grounds (material irregularity vitiating the sale; fraud; want of authority; or lack of compliance that goes to the root). The applicant doe s not </w:t>
      </w:r>
      <w:proofErr w:type="gramStart"/>
      <w:r w:rsidR="00C700B8" w:rsidRPr="00B56C8E">
        <w:rPr>
          <w:rFonts w:ascii="Times New Roman" w:eastAsia="Times New Roman" w:hAnsi="Times New Roman" w:cs="Times New Roman"/>
          <w:sz w:val="24"/>
          <w:szCs w:val="24"/>
          <w:lang w:eastAsia="en-ZW"/>
        </w:rPr>
        <w:t>allege</w:t>
      </w:r>
      <w:proofErr w:type="gramEnd"/>
      <w:r w:rsidR="00C700B8" w:rsidRPr="00B56C8E">
        <w:rPr>
          <w:rFonts w:ascii="Times New Roman" w:eastAsia="Times New Roman" w:hAnsi="Times New Roman" w:cs="Times New Roman"/>
          <w:sz w:val="24"/>
          <w:szCs w:val="24"/>
          <w:lang w:eastAsia="en-ZW"/>
        </w:rPr>
        <w:t xml:space="preserve"> let alone prove, that the attachment, auction, confirmation, or transfer were a nullity. Nor has any court set aside the sale.</w:t>
      </w:r>
    </w:p>
    <w:p w14:paraId="15B187E9" w14:textId="77777777" w:rsidR="00B56C8E" w:rsidRPr="00B56C8E" w:rsidRDefault="00C700B8"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The proposition that property remains eternally </w:t>
      </w:r>
      <w:r w:rsidRPr="00B56C8E">
        <w:rPr>
          <w:rFonts w:ascii="Times New Roman" w:eastAsia="Times New Roman" w:hAnsi="Times New Roman" w:cs="Times New Roman"/>
          <w:i/>
          <w:iCs/>
          <w:sz w:val="24"/>
          <w:szCs w:val="24"/>
          <w:lang w:eastAsia="en-ZW"/>
        </w:rPr>
        <w:t xml:space="preserve">res </w:t>
      </w:r>
      <w:proofErr w:type="spellStart"/>
      <w:r w:rsidRPr="00B56C8E">
        <w:rPr>
          <w:rFonts w:ascii="Times New Roman" w:eastAsia="Times New Roman" w:hAnsi="Times New Roman" w:cs="Times New Roman"/>
          <w:i/>
          <w:iCs/>
          <w:sz w:val="24"/>
          <w:szCs w:val="24"/>
          <w:lang w:eastAsia="en-ZW"/>
        </w:rPr>
        <w:t>litigiosa</w:t>
      </w:r>
      <w:proofErr w:type="spellEnd"/>
      <w:r w:rsidRPr="00B56C8E">
        <w:rPr>
          <w:rFonts w:ascii="Times New Roman" w:eastAsia="Times New Roman" w:hAnsi="Times New Roman" w:cs="Times New Roman"/>
          <w:sz w:val="24"/>
          <w:szCs w:val="24"/>
          <w:lang w:eastAsia="en-ZW"/>
        </w:rPr>
        <w:t xml:space="preserve"> because one of several suits is incomplete is untenable. Where one process reaches culmination – judgment, attachment, confirmed sale, transfer – the rights of an innocent purchaser are not held hostage to indeterminate disputes elsewhere between different parties on different causes. Were it otherwise, commerce would be paralysed and sheriff’s sales rendered </w:t>
      </w:r>
      <w:r w:rsidR="008D7AC0" w:rsidRPr="00B56C8E">
        <w:rPr>
          <w:rFonts w:ascii="Times New Roman" w:eastAsia="Times New Roman" w:hAnsi="Times New Roman" w:cs="Times New Roman"/>
          <w:sz w:val="24"/>
          <w:szCs w:val="24"/>
          <w:lang w:eastAsia="en-ZW"/>
        </w:rPr>
        <w:t>precarious?</w:t>
      </w:r>
      <w:r w:rsidRPr="00B56C8E">
        <w:rPr>
          <w:rFonts w:ascii="Times New Roman" w:eastAsia="Times New Roman" w:hAnsi="Times New Roman" w:cs="Times New Roman"/>
          <w:sz w:val="24"/>
          <w:szCs w:val="24"/>
          <w:lang w:eastAsia="en-ZW"/>
        </w:rPr>
        <w:t xml:space="preserve"> The law strikes the balance</w:t>
      </w:r>
      <w:r w:rsidR="008D7AC0" w:rsidRPr="00B56C8E">
        <w:rPr>
          <w:rFonts w:ascii="Times New Roman" w:eastAsia="Times New Roman" w:hAnsi="Times New Roman" w:cs="Times New Roman"/>
          <w:sz w:val="24"/>
          <w:szCs w:val="24"/>
          <w:lang w:eastAsia="en-ZW"/>
        </w:rPr>
        <w:t xml:space="preserve"> by requiring prompt procedurally correct challenges to the execution process itself. The applicant did not bring such a challenge.</w:t>
      </w:r>
    </w:p>
    <w:p w14:paraId="0532EC0C" w14:textId="77777777" w:rsidR="00B56C8E"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Nor is this a case of double sale. The respondent purchased not from </w:t>
      </w:r>
      <w:proofErr w:type="spellStart"/>
      <w:r w:rsidRPr="00B56C8E">
        <w:rPr>
          <w:rFonts w:ascii="Times New Roman" w:eastAsia="Times New Roman" w:hAnsi="Times New Roman" w:cs="Times New Roman"/>
          <w:sz w:val="24"/>
          <w:szCs w:val="24"/>
          <w:lang w:eastAsia="en-ZW"/>
        </w:rPr>
        <w:t>Pahwaringira</w:t>
      </w:r>
      <w:proofErr w:type="spellEnd"/>
      <w:r w:rsidRPr="00B56C8E">
        <w:rPr>
          <w:rFonts w:ascii="Times New Roman" w:eastAsia="Times New Roman" w:hAnsi="Times New Roman" w:cs="Times New Roman"/>
          <w:sz w:val="24"/>
          <w:szCs w:val="24"/>
          <w:lang w:eastAsia="en-ZW"/>
        </w:rPr>
        <w:t xml:space="preserve"> but from the Sheriff under lawful process. A judicial sale extinguishes previous private equities. See </w:t>
      </w:r>
      <w:proofErr w:type="spellStart"/>
      <w:r w:rsidRPr="00B56C8E">
        <w:rPr>
          <w:rFonts w:ascii="Times New Roman" w:eastAsia="Times New Roman" w:hAnsi="Times New Roman" w:cs="Times New Roman"/>
          <w:i/>
          <w:iCs/>
          <w:sz w:val="24"/>
          <w:szCs w:val="24"/>
          <w:lang w:eastAsia="en-ZW"/>
        </w:rPr>
        <w:t>Kudakwashe</w:t>
      </w:r>
      <w:proofErr w:type="spellEnd"/>
      <w:r w:rsidRPr="00B56C8E">
        <w:rPr>
          <w:rFonts w:ascii="Times New Roman" w:eastAsia="Times New Roman" w:hAnsi="Times New Roman" w:cs="Times New Roman"/>
          <w:i/>
          <w:iCs/>
          <w:sz w:val="24"/>
          <w:szCs w:val="24"/>
          <w:lang w:eastAsia="en-ZW"/>
        </w:rPr>
        <w:t xml:space="preserve"> </w:t>
      </w:r>
      <w:proofErr w:type="spellStart"/>
      <w:r w:rsidRPr="00B56C8E">
        <w:rPr>
          <w:rFonts w:ascii="Times New Roman" w:eastAsia="Times New Roman" w:hAnsi="Times New Roman" w:cs="Times New Roman"/>
          <w:i/>
          <w:iCs/>
          <w:sz w:val="24"/>
          <w:szCs w:val="24"/>
          <w:lang w:eastAsia="en-ZW"/>
        </w:rPr>
        <w:t>Shamuyarira</w:t>
      </w:r>
      <w:proofErr w:type="spellEnd"/>
      <w:r w:rsidRPr="00B56C8E">
        <w:rPr>
          <w:rFonts w:ascii="Times New Roman" w:eastAsia="Times New Roman" w:hAnsi="Times New Roman" w:cs="Times New Roman"/>
          <w:i/>
          <w:iCs/>
          <w:sz w:val="24"/>
          <w:szCs w:val="24"/>
          <w:lang w:eastAsia="en-ZW"/>
        </w:rPr>
        <w:t xml:space="preserve"> </w:t>
      </w:r>
      <w:r w:rsidRPr="00B56C8E">
        <w:rPr>
          <w:rFonts w:ascii="Times New Roman" w:eastAsia="Times New Roman" w:hAnsi="Times New Roman" w:cs="Times New Roman"/>
          <w:iCs/>
          <w:sz w:val="24"/>
          <w:szCs w:val="24"/>
          <w:lang w:eastAsia="en-ZW"/>
        </w:rPr>
        <w:t>v</w:t>
      </w:r>
      <w:r w:rsidRPr="00B56C8E">
        <w:rPr>
          <w:rFonts w:ascii="Times New Roman" w:eastAsia="Times New Roman" w:hAnsi="Times New Roman" w:cs="Times New Roman"/>
          <w:i/>
          <w:iCs/>
          <w:sz w:val="24"/>
          <w:szCs w:val="24"/>
          <w:lang w:eastAsia="en-ZW"/>
        </w:rPr>
        <w:t xml:space="preserve"> </w:t>
      </w:r>
      <w:proofErr w:type="spellStart"/>
      <w:r w:rsidRPr="00B56C8E">
        <w:rPr>
          <w:rFonts w:ascii="Times New Roman" w:eastAsia="Times New Roman" w:hAnsi="Times New Roman" w:cs="Times New Roman"/>
          <w:i/>
          <w:iCs/>
          <w:sz w:val="24"/>
          <w:szCs w:val="24"/>
          <w:lang w:eastAsia="en-ZW"/>
        </w:rPr>
        <w:t>Goredema</w:t>
      </w:r>
      <w:proofErr w:type="spellEnd"/>
      <w:r w:rsidRPr="00B56C8E">
        <w:rPr>
          <w:rFonts w:ascii="Times New Roman" w:eastAsia="Times New Roman" w:hAnsi="Times New Roman" w:cs="Times New Roman"/>
          <w:i/>
          <w:iCs/>
          <w:sz w:val="24"/>
          <w:szCs w:val="24"/>
          <w:lang w:eastAsia="en-ZW"/>
        </w:rPr>
        <w:t xml:space="preserve"> </w:t>
      </w:r>
      <w:r w:rsidRPr="00B56C8E">
        <w:rPr>
          <w:rFonts w:ascii="Times New Roman" w:eastAsia="Times New Roman" w:hAnsi="Times New Roman" w:cs="Times New Roman"/>
          <w:iCs/>
          <w:sz w:val="24"/>
          <w:szCs w:val="24"/>
          <w:lang w:eastAsia="en-ZW"/>
        </w:rPr>
        <w:t>HH 339/17</w:t>
      </w:r>
      <w:r w:rsidRPr="00B56C8E">
        <w:rPr>
          <w:rFonts w:ascii="Times New Roman" w:eastAsia="Times New Roman" w:hAnsi="Times New Roman" w:cs="Times New Roman"/>
          <w:sz w:val="24"/>
          <w:szCs w:val="24"/>
          <w:lang w:eastAsia="en-ZW"/>
        </w:rPr>
        <w:t xml:space="preserve">. The applicant’s reliance on </w:t>
      </w:r>
      <w:proofErr w:type="spellStart"/>
      <w:r w:rsidRPr="00B56C8E">
        <w:rPr>
          <w:rFonts w:ascii="Times New Roman" w:eastAsia="Times New Roman" w:hAnsi="Times New Roman" w:cs="Times New Roman"/>
          <w:i/>
          <w:iCs/>
          <w:sz w:val="24"/>
          <w:szCs w:val="24"/>
          <w:lang w:eastAsia="en-ZW"/>
        </w:rPr>
        <w:t>Supa</w:t>
      </w:r>
      <w:proofErr w:type="spellEnd"/>
      <w:r w:rsidRPr="00B56C8E">
        <w:rPr>
          <w:rFonts w:ascii="Times New Roman" w:eastAsia="Times New Roman" w:hAnsi="Times New Roman" w:cs="Times New Roman"/>
          <w:i/>
          <w:iCs/>
          <w:sz w:val="24"/>
          <w:szCs w:val="24"/>
          <w:lang w:eastAsia="en-ZW"/>
        </w:rPr>
        <w:t xml:space="preserve"> Plant Hire</w:t>
      </w:r>
      <w:r w:rsidRPr="00B56C8E">
        <w:rPr>
          <w:rFonts w:ascii="Times New Roman" w:eastAsia="Times New Roman" w:hAnsi="Times New Roman" w:cs="Times New Roman"/>
          <w:sz w:val="24"/>
          <w:szCs w:val="24"/>
          <w:lang w:eastAsia="en-ZW"/>
        </w:rPr>
        <w:t xml:space="preserve"> and similar authorities concerning competing private purchasers is misplaced.</w:t>
      </w:r>
    </w:p>
    <w:p w14:paraId="7F14A825" w14:textId="04C379F7" w:rsidR="00D0026C" w:rsidRDefault="00D87571" w:rsidP="00D0026C">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Once the sale was confirmed and transfer registered, the respondent acquired real rights enforceable </w:t>
      </w:r>
      <w:proofErr w:type="spellStart"/>
      <w:r w:rsidRPr="00B56C8E">
        <w:rPr>
          <w:rFonts w:ascii="Times New Roman" w:eastAsia="Times New Roman" w:hAnsi="Times New Roman" w:cs="Times New Roman"/>
          <w:i/>
          <w:iCs/>
          <w:sz w:val="24"/>
          <w:szCs w:val="24"/>
          <w:lang w:eastAsia="en-ZW"/>
        </w:rPr>
        <w:t>erga</w:t>
      </w:r>
      <w:proofErr w:type="spellEnd"/>
      <w:r w:rsidRPr="00B56C8E">
        <w:rPr>
          <w:rFonts w:ascii="Times New Roman" w:eastAsia="Times New Roman" w:hAnsi="Times New Roman" w:cs="Times New Roman"/>
          <w:i/>
          <w:iCs/>
          <w:sz w:val="24"/>
          <w:szCs w:val="24"/>
          <w:lang w:eastAsia="en-ZW"/>
        </w:rPr>
        <w:t xml:space="preserve"> </w:t>
      </w:r>
      <w:proofErr w:type="spellStart"/>
      <w:r w:rsidRPr="00B56C8E">
        <w:rPr>
          <w:rFonts w:ascii="Times New Roman" w:eastAsia="Times New Roman" w:hAnsi="Times New Roman" w:cs="Times New Roman"/>
          <w:i/>
          <w:iCs/>
          <w:sz w:val="24"/>
          <w:szCs w:val="24"/>
          <w:lang w:eastAsia="en-ZW"/>
        </w:rPr>
        <w:t>omnes</w:t>
      </w:r>
      <w:proofErr w:type="spellEnd"/>
      <w:r w:rsidR="00DA1CD2" w:rsidRPr="00B56C8E">
        <w:rPr>
          <w:rFonts w:ascii="Times New Roman" w:eastAsia="Times New Roman" w:hAnsi="Times New Roman" w:cs="Times New Roman"/>
          <w:i/>
          <w:iCs/>
          <w:sz w:val="24"/>
          <w:szCs w:val="24"/>
          <w:lang w:eastAsia="en-ZW"/>
        </w:rPr>
        <w:t xml:space="preserve"> </w:t>
      </w:r>
      <w:r w:rsidR="00DA1CD2" w:rsidRPr="00B56C8E">
        <w:rPr>
          <w:rFonts w:ascii="Times New Roman" w:eastAsia="Times New Roman" w:hAnsi="Times New Roman" w:cs="Times New Roman"/>
          <w:sz w:val="24"/>
          <w:szCs w:val="24"/>
          <w:lang w:eastAsia="en-ZW"/>
        </w:rPr>
        <w:t>(against everyone</w:t>
      </w:r>
      <w:r w:rsidR="00DA1CD2" w:rsidRPr="00B56C8E">
        <w:rPr>
          <w:rFonts w:ascii="Times New Roman" w:eastAsia="Times New Roman" w:hAnsi="Times New Roman" w:cs="Times New Roman"/>
          <w:i/>
          <w:iCs/>
          <w:sz w:val="24"/>
          <w:szCs w:val="24"/>
          <w:lang w:eastAsia="en-ZW"/>
        </w:rPr>
        <w:t>)</w:t>
      </w:r>
      <w:r w:rsidRPr="00B56C8E">
        <w:rPr>
          <w:rFonts w:ascii="Times New Roman" w:eastAsia="Times New Roman" w:hAnsi="Times New Roman" w:cs="Times New Roman"/>
          <w:sz w:val="24"/>
          <w:szCs w:val="24"/>
          <w:lang w:eastAsia="en-ZW"/>
        </w:rPr>
        <w:t xml:space="preserve">. Those rights could be impugned only </w:t>
      </w:r>
      <w:r w:rsidRPr="00B56C8E">
        <w:rPr>
          <w:rFonts w:ascii="Times New Roman" w:eastAsia="Times New Roman" w:hAnsi="Times New Roman" w:cs="Times New Roman"/>
          <w:sz w:val="24"/>
          <w:szCs w:val="24"/>
          <w:lang w:eastAsia="en-ZW"/>
        </w:rPr>
        <w:lastRenderedPageBreak/>
        <w:t>by timely proceedings to set aside the sale for fundamental irregularity or fraud, none of which is alleged.</w:t>
      </w:r>
    </w:p>
    <w:p w14:paraId="5A2AB3EC" w14:textId="77777777" w:rsidR="00D0026C" w:rsidRPr="00D0026C" w:rsidRDefault="00D0026C" w:rsidP="00D0026C">
      <w:pPr>
        <w:pStyle w:val="ListParagraph"/>
        <w:spacing w:after="0" w:line="360" w:lineRule="auto"/>
        <w:ind w:left="360"/>
        <w:jc w:val="both"/>
        <w:rPr>
          <w:rFonts w:ascii="Times New Roman" w:eastAsia="Times New Roman" w:hAnsi="Times New Roman" w:cs="Times New Roman"/>
          <w:sz w:val="24"/>
          <w:szCs w:val="24"/>
          <w:lang w:eastAsia="en-ZW"/>
        </w:rPr>
      </w:pPr>
    </w:p>
    <w:p w14:paraId="6BDA0B21" w14:textId="77777777" w:rsidR="00D87571" w:rsidRPr="00B56C8E" w:rsidRDefault="00D87571" w:rsidP="00B56C8E">
      <w:pPr>
        <w:spacing w:after="0" w:line="360" w:lineRule="auto"/>
        <w:jc w:val="both"/>
        <w:outlineLvl w:val="3"/>
        <w:rPr>
          <w:rFonts w:ascii="Times New Roman" w:eastAsia="Times New Roman" w:hAnsi="Times New Roman" w:cs="Times New Roman"/>
          <w:b/>
          <w:sz w:val="24"/>
          <w:szCs w:val="24"/>
          <w:u w:val="single"/>
          <w:lang w:eastAsia="en-ZW"/>
        </w:rPr>
      </w:pPr>
      <w:r w:rsidRPr="00B56C8E">
        <w:rPr>
          <w:rFonts w:ascii="Times New Roman" w:eastAsia="Times New Roman" w:hAnsi="Times New Roman" w:cs="Times New Roman"/>
          <w:b/>
          <w:sz w:val="24"/>
          <w:szCs w:val="24"/>
          <w:u w:val="single"/>
          <w:lang w:eastAsia="en-ZW"/>
        </w:rPr>
        <w:t>E. Damages and merits</w:t>
      </w:r>
    </w:p>
    <w:p w14:paraId="26E9D0F9" w14:textId="75487DB8" w:rsidR="00D8757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The respondent’s claim for holding-over damages was supported by affidavit evidence quantifying loss of use. The applicant, being in default, offered no rebuttal. It is trite that a litigant who absents himself from trial cannot later challenge uncontroverted proof. See </w:t>
      </w:r>
      <w:proofErr w:type="spellStart"/>
      <w:r w:rsidRPr="00B56C8E">
        <w:rPr>
          <w:rFonts w:ascii="Times New Roman" w:eastAsia="Times New Roman" w:hAnsi="Times New Roman" w:cs="Times New Roman"/>
          <w:i/>
          <w:iCs/>
          <w:sz w:val="24"/>
          <w:szCs w:val="24"/>
          <w:lang w:eastAsia="en-ZW"/>
        </w:rPr>
        <w:t>Songore</w:t>
      </w:r>
      <w:proofErr w:type="spellEnd"/>
      <w:r w:rsidRPr="00B56C8E">
        <w:rPr>
          <w:rFonts w:ascii="Times New Roman" w:eastAsia="Times New Roman" w:hAnsi="Times New Roman" w:cs="Times New Roman"/>
          <w:i/>
          <w:iCs/>
          <w:sz w:val="24"/>
          <w:szCs w:val="24"/>
          <w:lang w:eastAsia="en-ZW"/>
        </w:rPr>
        <w:t xml:space="preserve"> </w:t>
      </w:r>
      <w:r w:rsidRPr="00B56C8E">
        <w:rPr>
          <w:rFonts w:ascii="Times New Roman" w:eastAsia="Times New Roman" w:hAnsi="Times New Roman" w:cs="Times New Roman"/>
          <w:iCs/>
          <w:sz w:val="24"/>
          <w:szCs w:val="24"/>
          <w:lang w:eastAsia="en-ZW"/>
        </w:rPr>
        <w:t xml:space="preserve">v </w:t>
      </w:r>
      <w:r w:rsidRPr="00B56C8E">
        <w:rPr>
          <w:rFonts w:ascii="Times New Roman" w:eastAsia="Times New Roman" w:hAnsi="Times New Roman" w:cs="Times New Roman"/>
          <w:i/>
          <w:iCs/>
          <w:sz w:val="24"/>
          <w:szCs w:val="24"/>
          <w:lang w:eastAsia="en-ZW"/>
        </w:rPr>
        <w:t xml:space="preserve">Olivine Industries </w:t>
      </w:r>
      <w:r w:rsidRPr="00B56C8E">
        <w:rPr>
          <w:rFonts w:ascii="Times New Roman" w:eastAsia="Times New Roman" w:hAnsi="Times New Roman" w:cs="Times New Roman"/>
          <w:iCs/>
          <w:sz w:val="24"/>
          <w:szCs w:val="24"/>
          <w:lang w:eastAsia="en-ZW"/>
        </w:rPr>
        <w:t>1988 (2) ZLR 210 (S)</w:t>
      </w:r>
      <w:r w:rsidRPr="00B56C8E">
        <w:rPr>
          <w:rFonts w:ascii="Times New Roman" w:eastAsia="Times New Roman" w:hAnsi="Times New Roman" w:cs="Times New Roman"/>
          <w:sz w:val="24"/>
          <w:szCs w:val="24"/>
          <w:lang w:eastAsia="en-ZW"/>
        </w:rPr>
        <w:t>. This Court cannot re-litigate quantum at rescission stage</w:t>
      </w:r>
      <w:r w:rsidR="008D7AC0" w:rsidRPr="00B56C8E">
        <w:rPr>
          <w:rFonts w:ascii="Times New Roman" w:eastAsia="Times New Roman" w:hAnsi="Times New Roman" w:cs="Times New Roman"/>
          <w:sz w:val="24"/>
          <w:szCs w:val="24"/>
          <w:lang w:eastAsia="en-ZW"/>
        </w:rPr>
        <w:t>. The respondent’s restoration to possession and the award of holding-over damages followed naturally from his status as registered owner after a confirmed judicial sale. The Court will not rescind a judgment that simply vindicated those rights absent a cogent, pleaded defence demonstrating a realistic prospect of a different result at trial.</w:t>
      </w:r>
    </w:p>
    <w:p w14:paraId="7302AE28" w14:textId="77777777" w:rsidR="00D87571" w:rsidRPr="00B56C8E" w:rsidRDefault="00D87571" w:rsidP="00B56C8E">
      <w:pPr>
        <w:spacing w:after="0" w:line="360" w:lineRule="auto"/>
        <w:jc w:val="both"/>
        <w:outlineLvl w:val="3"/>
        <w:rPr>
          <w:rFonts w:ascii="Times New Roman" w:eastAsia="Times New Roman" w:hAnsi="Times New Roman" w:cs="Times New Roman"/>
          <w:b/>
          <w:sz w:val="24"/>
          <w:szCs w:val="24"/>
          <w:u w:val="single"/>
          <w:lang w:eastAsia="en-ZW"/>
        </w:rPr>
      </w:pPr>
      <w:r w:rsidRPr="00B56C8E">
        <w:rPr>
          <w:rFonts w:ascii="Times New Roman" w:eastAsia="Times New Roman" w:hAnsi="Times New Roman" w:cs="Times New Roman"/>
          <w:b/>
          <w:sz w:val="24"/>
          <w:szCs w:val="24"/>
          <w:u w:val="single"/>
          <w:lang w:eastAsia="en-ZW"/>
        </w:rPr>
        <w:t>F. Candour and abuse of process</w:t>
      </w:r>
    </w:p>
    <w:p w14:paraId="4D3D645B" w14:textId="77777777" w:rsidR="00B56C8E"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The discretion to rescind is equitable. A litigant who is dishonest or manipulative of procedure does not merit indulgence. The applicant’s contradictory affidavits, his self-help eviction of a registered owner, and his serial filings demonstrate bad faith. As the Supreme Court noted in </w:t>
      </w:r>
      <w:r w:rsidRPr="00B56C8E">
        <w:rPr>
          <w:rFonts w:ascii="Times New Roman" w:eastAsia="Times New Roman" w:hAnsi="Times New Roman" w:cs="Times New Roman"/>
          <w:i/>
          <w:iCs/>
          <w:sz w:val="24"/>
          <w:szCs w:val="24"/>
          <w:lang w:eastAsia="en-ZW"/>
        </w:rPr>
        <w:t>Hama</w:t>
      </w:r>
      <w:r w:rsidRPr="00B56C8E">
        <w:rPr>
          <w:rFonts w:ascii="Times New Roman" w:eastAsia="Times New Roman" w:hAnsi="Times New Roman" w:cs="Times New Roman"/>
          <w:iCs/>
          <w:sz w:val="24"/>
          <w:szCs w:val="24"/>
          <w:lang w:eastAsia="en-ZW"/>
        </w:rPr>
        <w:t xml:space="preserve"> v</w:t>
      </w:r>
      <w:r w:rsidRPr="00B56C8E">
        <w:rPr>
          <w:rFonts w:ascii="Times New Roman" w:eastAsia="Times New Roman" w:hAnsi="Times New Roman" w:cs="Times New Roman"/>
          <w:i/>
          <w:iCs/>
          <w:sz w:val="24"/>
          <w:szCs w:val="24"/>
          <w:lang w:eastAsia="en-ZW"/>
        </w:rPr>
        <w:t xml:space="preserve"> NRZ</w:t>
      </w:r>
      <w:r w:rsidRPr="00B56C8E">
        <w:rPr>
          <w:rFonts w:ascii="Times New Roman" w:eastAsia="Times New Roman" w:hAnsi="Times New Roman" w:cs="Times New Roman"/>
          <w:sz w:val="24"/>
          <w:szCs w:val="24"/>
          <w:lang w:eastAsia="en-ZW"/>
        </w:rPr>
        <w:t xml:space="preserve"> (</w:t>
      </w:r>
      <w:r w:rsidRPr="00B56C8E">
        <w:rPr>
          <w:rFonts w:ascii="Times New Roman" w:eastAsia="Times New Roman" w:hAnsi="Times New Roman" w:cs="Times New Roman"/>
          <w:i/>
          <w:sz w:val="24"/>
          <w:szCs w:val="24"/>
          <w:lang w:eastAsia="en-ZW"/>
        </w:rPr>
        <w:t>supra</w:t>
      </w:r>
      <w:r w:rsidRPr="00B56C8E">
        <w:rPr>
          <w:rFonts w:ascii="Times New Roman" w:eastAsia="Times New Roman" w:hAnsi="Times New Roman" w:cs="Times New Roman"/>
          <w:sz w:val="24"/>
          <w:szCs w:val="24"/>
          <w:lang w:eastAsia="en-ZW"/>
        </w:rPr>
        <w:t>), courts assess credibility not in fragments but as an impression of honesty. The applicant has not been candid; the Court therefore declines to believe him.</w:t>
      </w:r>
    </w:p>
    <w:p w14:paraId="152BF395" w14:textId="77777777" w:rsidR="00B56C8E"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Rescission is not an appeal in disguise. Its purpose is to correct procedural injustice, not to reopen substantive disputes already determined. To grant it here would undermine the finality of judicial sales and encourage endless </w:t>
      </w:r>
      <w:proofErr w:type="spellStart"/>
      <w:r w:rsidRPr="00B56C8E">
        <w:rPr>
          <w:rFonts w:ascii="Times New Roman" w:eastAsia="Times New Roman" w:hAnsi="Times New Roman" w:cs="Times New Roman"/>
          <w:sz w:val="24"/>
          <w:szCs w:val="24"/>
          <w:lang w:eastAsia="en-ZW"/>
        </w:rPr>
        <w:t>relitigation</w:t>
      </w:r>
      <w:proofErr w:type="spellEnd"/>
      <w:r w:rsidRPr="00B56C8E">
        <w:rPr>
          <w:rFonts w:ascii="Times New Roman" w:eastAsia="Times New Roman" w:hAnsi="Times New Roman" w:cs="Times New Roman"/>
          <w:sz w:val="24"/>
          <w:szCs w:val="24"/>
          <w:lang w:eastAsia="en-ZW"/>
        </w:rPr>
        <w:t xml:space="preserve"> whenever an aggrieved party loses possessio</w:t>
      </w:r>
      <w:r w:rsidR="00703DD4" w:rsidRPr="00B56C8E">
        <w:rPr>
          <w:rFonts w:ascii="Times New Roman" w:eastAsia="Times New Roman" w:hAnsi="Times New Roman" w:cs="Times New Roman"/>
          <w:sz w:val="24"/>
          <w:szCs w:val="24"/>
          <w:lang w:eastAsia="en-ZW"/>
        </w:rPr>
        <w:t>n.</w:t>
      </w:r>
    </w:p>
    <w:p w14:paraId="6B681AD9" w14:textId="77777777" w:rsidR="00B56C8E" w:rsidRPr="00B56C8E" w:rsidRDefault="00703DD4"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The respondent is a third-party purchaser who has, for all practical purposes, been whipsawed by serial litigation and extra-curial eviction. The prejudice of unsettling his title—after confirmation and transfer—far outweighs any asserted equities of the applicant, particularly where the applicant sat out the crucial hearing, then vacillated in his explanations, and has never mounted a proper, timeous challenge to the sale process itself.</w:t>
      </w:r>
    </w:p>
    <w:p w14:paraId="3D1F7E3D" w14:textId="3CEBAD8A" w:rsidR="00D87571" w:rsidRPr="00B56C8E" w:rsidRDefault="00703DD4"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The Supreme Court’s guidance in </w:t>
      </w:r>
      <w:proofErr w:type="spellStart"/>
      <w:r w:rsidRPr="00B56C8E">
        <w:rPr>
          <w:rFonts w:ascii="Times New Roman" w:eastAsia="Times New Roman" w:hAnsi="Times New Roman" w:cs="Times New Roman"/>
          <w:i/>
          <w:iCs/>
          <w:sz w:val="24"/>
          <w:szCs w:val="24"/>
          <w:lang w:eastAsia="en-ZW"/>
        </w:rPr>
        <w:t>Mapedzamombe</w:t>
      </w:r>
      <w:proofErr w:type="spellEnd"/>
      <w:r w:rsidRPr="00B56C8E">
        <w:rPr>
          <w:rFonts w:ascii="Times New Roman" w:eastAsia="Times New Roman" w:hAnsi="Times New Roman" w:cs="Times New Roman"/>
          <w:sz w:val="24"/>
          <w:szCs w:val="24"/>
          <w:lang w:eastAsia="en-ZW"/>
        </w:rPr>
        <w:t xml:space="preserve"> (</w:t>
      </w:r>
      <w:r w:rsidRPr="00B56C8E">
        <w:rPr>
          <w:rFonts w:ascii="Times New Roman" w:eastAsia="Times New Roman" w:hAnsi="Times New Roman" w:cs="Times New Roman"/>
          <w:i/>
          <w:sz w:val="24"/>
          <w:szCs w:val="24"/>
          <w:lang w:eastAsia="en-ZW"/>
        </w:rPr>
        <w:t>supra</w:t>
      </w:r>
      <w:r w:rsidRPr="00B56C8E">
        <w:rPr>
          <w:rFonts w:ascii="Times New Roman" w:eastAsia="Times New Roman" w:hAnsi="Times New Roman" w:cs="Times New Roman"/>
          <w:sz w:val="24"/>
          <w:szCs w:val="24"/>
          <w:lang w:eastAsia="en-ZW"/>
        </w:rPr>
        <w:t xml:space="preserve">) is apposite: the integrity of confirmed judicial sales is a systemic value. The floodgates would open were disappointed litigants allowed to revisit, via rescission, the merits of an already-final </w:t>
      </w:r>
      <w:r w:rsidRPr="00B56C8E">
        <w:rPr>
          <w:rFonts w:ascii="Times New Roman" w:eastAsia="Times New Roman" w:hAnsi="Times New Roman" w:cs="Times New Roman"/>
          <w:sz w:val="24"/>
          <w:szCs w:val="24"/>
          <w:lang w:eastAsia="en-ZW"/>
        </w:rPr>
        <w:lastRenderedPageBreak/>
        <w:t>execution and transfer on the thin basis that some other lawsuit somewhere remains incomplete.</w:t>
      </w:r>
    </w:p>
    <w:p w14:paraId="7C3AB0F7" w14:textId="77777777" w:rsidR="00D87571" w:rsidRPr="00B56C8E" w:rsidRDefault="00D87571" w:rsidP="00B56C8E">
      <w:pPr>
        <w:spacing w:after="0" w:line="360" w:lineRule="auto"/>
        <w:jc w:val="both"/>
        <w:outlineLvl w:val="2"/>
        <w:rPr>
          <w:rFonts w:ascii="Times New Roman" w:eastAsia="Times New Roman" w:hAnsi="Times New Roman" w:cs="Times New Roman"/>
          <w:b/>
          <w:sz w:val="24"/>
          <w:szCs w:val="24"/>
          <w:u w:val="single"/>
          <w:lang w:eastAsia="en-ZW"/>
        </w:rPr>
      </w:pPr>
      <w:r w:rsidRPr="00B56C8E">
        <w:rPr>
          <w:rFonts w:ascii="Times New Roman" w:eastAsia="Times New Roman" w:hAnsi="Times New Roman" w:cs="Times New Roman"/>
          <w:b/>
          <w:sz w:val="24"/>
          <w:szCs w:val="24"/>
          <w:u w:val="single"/>
          <w:lang w:eastAsia="en-ZW"/>
        </w:rPr>
        <w:t>Conclusion</w:t>
      </w:r>
    </w:p>
    <w:p w14:paraId="7CBC2D12" w14:textId="77777777" w:rsidR="00B56C8E"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The applicant has failed to show either a reasonable explanation for default or a bona fide defence with prospects of success. He has not demonstrated that the judgment was erroneously granted. His allegations of non-service are unproven, his credibility impeached, and his legal defences untenable in light of settled law on judicial sales.</w:t>
      </w:r>
    </w:p>
    <w:p w14:paraId="72BB7C2B" w14:textId="1A1850EB" w:rsidR="00D87571" w:rsidRPr="00B56C8E" w:rsidRDefault="00D87571" w:rsidP="00B56C8E">
      <w:pPr>
        <w:pStyle w:val="ListParagraph"/>
        <w:numPr>
          <w:ilvl w:val="0"/>
          <w:numId w:val="1"/>
        </w:numPr>
        <w:spacing w:after="0" w:line="36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The Court accordingly finds that this application constitutes an abuse of process designed to delay the inevitable and to frustrate a purchaser who lawfully acquired and was restored to his property through due execution.</w:t>
      </w:r>
      <w:r w:rsidR="00703DD4" w:rsidRPr="00B56C8E">
        <w:rPr>
          <w:rFonts w:ascii="Times New Roman" w:eastAsia="Times New Roman" w:hAnsi="Times New Roman" w:cs="Times New Roman"/>
          <w:sz w:val="24"/>
          <w:szCs w:val="24"/>
          <w:lang w:eastAsia="en-ZW"/>
        </w:rPr>
        <w:t xml:space="preserve"> This application is, in truth, an attempt to circumvent the consequences of a lawful judicial sale and a properly obtained judgment by dressing up merits arguments as grounds for rescission. The Court will not assist.</w:t>
      </w:r>
    </w:p>
    <w:p w14:paraId="58F5D6E5" w14:textId="77777777" w:rsidR="003846B6" w:rsidRPr="00B56C8E" w:rsidRDefault="00D87571" w:rsidP="00B56C8E">
      <w:pPr>
        <w:spacing w:after="0" w:line="360" w:lineRule="auto"/>
        <w:ind w:firstLine="360"/>
        <w:jc w:val="both"/>
        <w:outlineLvl w:val="2"/>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In the result, it is ordered that—</w:t>
      </w:r>
    </w:p>
    <w:p w14:paraId="6C06FB9A" w14:textId="77777777" w:rsidR="00B56C8E" w:rsidRPr="00B56C8E" w:rsidRDefault="00D87571" w:rsidP="00B56C8E">
      <w:pPr>
        <w:pStyle w:val="ListParagraph"/>
        <w:numPr>
          <w:ilvl w:val="0"/>
          <w:numId w:val="10"/>
        </w:numPr>
        <w:spacing w:after="0" w:line="360" w:lineRule="auto"/>
        <w:jc w:val="both"/>
        <w:outlineLvl w:val="2"/>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 xml:space="preserve">The application for rescission of the default judgment in HC </w:t>
      </w:r>
      <w:r w:rsidR="00703DD4" w:rsidRPr="00B56C8E">
        <w:rPr>
          <w:rFonts w:ascii="Times New Roman" w:eastAsia="Times New Roman" w:hAnsi="Times New Roman" w:cs="Times New Roman"/>
          <w:sz w:val="24"/>
          <w:szCs w:val="24"/>
          <w:lang w:eastAsia="en-ZW"/>
        </w:rPr>
        <w:t>7459/18</w:t>
      </w:r>
      <w:r w:rsidRPr="00B56C8E">
        <w:rPr>
          <w:rFonts w:ascii="Times New Roman" w:eastAsia="Times New Roman" w:hAnsi="Times New Roman" w:cs="Times New Roman"/>
          <w:sz w:val="24"/>
          <w:szCs w:val="24"/>
          <w:lang w:eastAsia="en-ZW"/>
        </w:rPr>
        <w:t xml:space="preserve"> be and is hereby dismissed</w:t>
      </w:r>
      <w:r w:rsidR="003846B6" w:rsidRPr="00B56C8E">
        <w:rPr>
          <w:rFonts w:ascii="Times New Roman" w:eastAsia="Times New Roman" w:hAnsi="Times New Roman" w:cs="Times New Roman"/>
          <w:sz w:val="24"/>
          <w:szCs w:val="24"/>
          <w:lang w:eastAsia="en-ZW"/>
        </w:rPr>
        <w:t>.</w:t>
      </w:r>
    </w:p>
    <w:p w14:paraId="588370CF" w14:textId="62EF3775" w:rsidR="00703DD4" w:rsidRPr="00B56C8E" w:rsidRDefault="00D87571" w:rsidP="00B56C8E">
      <w:pPr>
        <w:pStyle w:val="ListParagraph"/>
        <w:numPr>
          <w:ilvl w:val="0"/>
          <w:numId w:val="10"/>
        </w:numPr>
        <w:spacing w:after="0" w:line="360" w:lineRule="auto"/>
        <w:jc w:val="both"/>
        <w:outlineLvl w:val="2"/>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t>The applicant shall pay the respondent’s costs on the legal-practitioner-and-client scale</w:t>
      </w:r>
      <w:r w:rsidR="00703DD4" w:rsidRPr="00B56C8E">
        <w:rPr>
          <w:rFonts w:ascii="Times New Roman" w:eastAsia="Times New Roman" w:hAnsi="Times New Roman" w:cs="Times New Roman"/>
          <w:sz w:val="24"/>
          <w:szCs w:val="24"/>
          <w:lang w:eastAsia="en-ZW"/>
        </w:rPr>
        <w:t>.</w:t>
      </w:r>
      <w:r w:rsidRPr="00B56C8E">
        <w:rPr>
          <w:rFonts w:ascii="Times New Roman" w:eastAsia="Times New Roman" w:hAnsi="Times New Roman" w:cs="Times New Roman"/>
          <w:sz w:val="24"/>
          <w:szCs w:val="24"/>
          <w:lang w:eastAsia="en-ZW"/>
        </w:rPr>
        <w:t xml:space="preserve"> </w:t>
      </w:r>
    </w:p>
    <w:p w14:paraId="458B94F5" w14:textId="5859CACD" w:rsidR="00D87571" w:rsidRDefault="00D87571" w:rsidP="00B56C8E">
      <w:pPr>
        <w:spacing w:after="0" w:line="240" w:lineRule="auto"/>
        <w:jc w:val="both"/>
        <w:rPr>
          <w:rFonts w:ascii="Times New Roman" w:eastAsia="Times New Roman" w:hAnsi="Times New Roman" w:cs="Times New Roman"/>
          <w:sz w:val="24"/>
          <w:szCs w:val="24"/>
          <w:lang w:eastAsia="en-ZW"/>
        </w:rPr>
      </w:pPr>
    </w:p>
    <w:p w14:paraId="3345519B" w14:textId="77777777" w:rsidR="00D0026C" w:rsidRDefault="00D0026C" w:rsidP="00B56C8E">
      <w:pPr>
        <w:spacing w:after="0" w:line="240" w:lineRule="auto"/>
        <w:jc w:val="both"/>
        <w:rPr>
          <w:rFonts w:ascii="Times New Roman" w:eastAsia="Times New Roman" w:hAnsi="Times New Roman" w:cs="Times New Roman"/>
          <w:sz w:val="24"/>
          <w:szCs w:val="24"/>
          <w:lang w:eastAsia="en-ZW"/>
        </w:rPr>
      </w:pPr>
    </w:p>
    <w:p w14:paraId="05587E3B" w14:textId="77777777" w:rsidR="00D0026C" w:rsidRDefault="00D0026C" w:rsidP="00B56C8E">
      <w:pPr>
        <w:spacing w:after="0" w:line="240" w:lineRule="auto"/>
        <w:jc w:val="both"/>
        <w:rPr>
          <w:rFonts w:ascii="Times New Roman" w:eastAsia="Times New Roman" w:hAnsi="Times New Roman" w:cs="Times New Roman"/>
          <w:sz w:val="24"/>
          <w:szCs w:val="24"/>
          <w:lang w:eastAsia="en-ZW"/>
        </w:rPr>
      </w:pPr>
    </w:p>
    <w:p w14:paraId="2EEF4586" w14:textId="77777777" w:rsidR="00D0026C" w:rsidRPr="00B56C8E" w:rsidRDefault="00D0026C" w:rsidP="00B56C8E">
      <w:pPr>
        <w:spacing w:after="0" w:line="240" w:lineRule="auto"/>
        <w:jc w:val="both"/>
        <w:rPr>
          <w:rFonts w:ascii="Times New Roman" w:eastAsia="Times New Roman" w:hAnsi="Times New Roman" w:cs="Times New Roman"/>
          <w:sz w:val="24"/>
          <w:szCs w:val="24"/>
          <w:lang w:eastAsia="en-ZW"/>
        </w:rPr>
      </w:pPr>
    </w:p>
    <w:p w14:paraId="49A836F0" w14:textId="5ECB3954" w:rsidR="003846B6" w:rsidRPr="00B56C8E" w:rsidRDefault="00D0026C" w:rsidP="00D0026C">
      <w:pPr>
        <w:spacing w:line="240" w:lineRule="auto"/>
        <w:jc w:val="both"/>
        <w:rPr>
          <w:rFonts w:ascii="Times New Roman" w:eastAsia="Times New Roman" w:hAnsi="Times New Roman" w:cs="Times New Roman"/>
          <w:sz w:val="24"/>
          <w:szCs w:val="24"/>
          <w:lang w:eastAsia="en-ZW"/>
        </w:rPr>
      </w:pPr>
      <w:proofErr w:type="spellStart"/>
      <w:r w:rsidRPr="00D0026C">
        <w:rPr>
          <w:rFonts w:ascii="Times New Roman" w:eastAsia="Times New Roman" w:hAnsi="Times New Roman" w:cs="Times New Roman"/>
          <w:b/>
          <w:smallCaps/>
          <w:sz w:val="24"/>
          <w:szCs w:val="24"/>
          <w:lang w:eastAsia="en-ZW"/>
        </w:rPr>
        <w:t>Mambara</w:t>
      </w:r>
      <w:proofErr w:type="spellEnd"/>
      <w:r w:rsidRPr="00D0026C">
        <w:rPr>
          <w:rFonts w:ascii="Times New Roman" w:eastAsia="Times New Roman" w:hAnsi="Times New Roman" w:cs="Times New Roman"/>
          <w:b/>
          <w:smallCaps/>
          <w:sz w:val="24"/>
          <w:szCs w:val="24"/>
          <w:lang w:eastAsia="en-ZW"/>
        </w:rPr>
        <w:t xml:space="preserve"> J</w:t>
      </w:r>
      <w:r w:rsidR="00B56C8E">
        <w:rPr>
          <w:rFonts w:ascii="Times New Roman" w:eastAsia="Times New Roman" w:hAnsi="Times New Roman" w:cs="Times New Roman"/>
          <w:sz w:val="24"/>
          <w:szCs w:val="24"/>
          <w:lang w:eastAsia="en-ZW"/>
        </w:rPr>
        <w:t xml:space="preserve">: </w:t>
      </w:r>
      <w:r w:rsidR="00AA1402" w:rsidRPr="00B56C8E">
        <w:rPr>
          <w:rFonts w:ascii="Times New Roman" w:eastAsia="Times New Roman" w:hAnsi="Times New Roman" w:cs="Times New Roman"/>
          <w:sz w:val="24"/>
          <w:szCs w:val="24"/>
          <w:lang w:eastAsia="en-ZW"/>
        </w:rPr>
        <w:t>………………………</w:t>
      </w:r>
      <w:r w:rsidR="00B56C8E">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1E22FA38" w14:textId="77777777" w:rsidR="00B56C8E" w:rsidRDefault="003846B6" w:rsidP="00B56C8E">
      <w:pPr>
        <w:spacing w:after="0" w:line="240" w:lineRule="auto"/>
        <w:jc w:val="both"/>
        <w:rPr>
          <w:rFonts w:ascii="Times New Roman" w:eastAsia="Times New Roman" w:hAnsi="Times New Roman" w:cs="Times New Roman"/>
          <w:sz w:val="24"/>
          <w:szCs w:val="24"/>
          <w:lang w:eastAsia="en-ZW"/>
        </w:rPr>
      </w:pPr>
      <w:proofErr w:type="spellStart"/>
      <w:r w:rsidRPr="00B56C8E">
        <w:rPr>
          <w:rFonts w:ascii="Times New Roman" w:eastAsia="Times New Roman" w:hAnsi="Times New Roman" w:cs="Times New Roman"/>
          <w:i/>
          <w:iCs/>
          <w:sz w:val="24"/>
          <w:szCs w:val="24"/>
          <w:lang w:eastAsia="en-ZW"/>
        </w:rPr>
        <w:t>Hatinahama</w:t>
      </w:r>
      <w:proofErr w:type="spellEnd"/>
      <w:r w:rsidRPr="00B56C8E">
        <w:rPr>
          <w:rFonts w:ascii="Times New Roman" w:eastAsia="Times New Roman" w:hAnsi="Times New Roman" w:cs="Times New Roman"/>
          <w:i/>
          <w:iCs/>
          <w:sz w:val="24"/>
          <w:szCs w:val="24"/>
          <w:lang w:eastAsia="en-ZW"/>
        </w:rPr>
        <w:t xml:space="preserve"> &amp; Associates,</w:t>
      </w:r>
      <w:r w:rsidRPr="00B56C8E">
        <w:rPr>
          <w:rFonts w:ascii="Times New Roman" w:eastAsia="Times New Roman" w:hAnsi="Times New Roman" w:cs="Times New Roman"/>
          <w:sz w:val="24"/>
          <w:szCs w:val="24"/>
          <w:lang w:eastAsia="en-ZW"/>
        </w:rPr>
        <w:t xml:space="preserve"> applicant’s legal practitioners</w:t>
      </w:r>
    </w:p>
    <w:p w14:paraId="7644B260" w14:textId="77777777" w:rsidR="00B56C8E" w:rsidRDefault="00B56C8E" w:rsidP="00B56C8E">
      <w:pPr>
        <w:spacing w:after="0" w:line="240" w:lineRule="auto"/>
        <w:jc w:val="both"/>
        <w:rPr>
          <w:rFonts w:ascii="Times New Roman" w:eastAsia="Times New Roman" w:hAnsi="Times New Roman" w:cs="Times New Roman"/>
          <w:sz w:val="24"/>
          <w:szCs w:val="24"/>
          <w:lang w:eastAsia="en-ZW"/>
        </w:rPr>
      </w:pPr>
      <w:proofErr w:type="spellStart"/>
      <w:r w:rsidRPr="00D0026C">
        <w:rPr>
          <w:rFonts w:ascii="Times New Roman" w:eastAsia="Times New Roman" w:hAnsi="Times New Roman" w:cs="Times New Roman"/>
          <w:i/>
          <w:sz w:val="24"/>
          <w:szCs w:val="24"/>
          <w:lang w:eastAsia="en-ZW"/>
        </w:rPr>
        <w:t>Mundia</w:t>
      </w:r>
      <w:proofErr w:type="spellEnd"/>
      <w:r w:rsidRPr="00D0026C">
        <w:rPr>
          <w:rFonts w:ascii="Times New Roman" w:eastAsia="Times New Roman" w:hAnsi="Times New Roman" w:cs="Times New Roman"/>
          <w:i/>
          <w:sz w:val="24"/>
          <w:szCs w:val="24"/>
          <w:lang w:eastAsia="en-ZW"/>
        </w:rPr>
        <w:t xml:space="preserve"> &amp;</w:t>
      </w:r>
      <w:r w:rsidR="003846B6" w:rsidRPr="00B56C8E">
        <w:rPr>
          <w:rFonts w:ascii="Times New Roman" w:eastAsia="Times New Roman" w:hAnsi="Times New Roman" w:cs="Times New Roman"/>
          <w:sz w:val="24"/>
          <w:szCs w:val="24"/>
          <w:lang w:eastAsia="en-ZW"/>
        </w:rPr>
        <w:t xml:space="preserve"> </w:t>
      </w:r>
      <w:proofErr w:type="spellStart"/>
      <w:r w:rsidR="003846B6" w:rsidRPr="00B56C8E">
        <w:rPr>
          <w:rFonts w:ascii="Times New Roman" w:eastAsia="Times New Roman" w:hAnsi="Times New Roman" w:cs="Times New Roman"/>
          <w:i/>
          <w:iCs/>
          <w:sz w:val="24"/>
          <w:szCs w:val="24"/>
          <w:lang w:eastAsia="en-ZW"/>
        </w:rPr>
        <w:t>Mudhara</w:t>
      </w:r>
      <w:proofErr w:type="spellEnd"/>
      <w:r w:rsidR="003846B6" w:rsidRPr="00B56C8E">
        <w:rPr>
          <w:rFonts w:ascii="Times New Roman" w:eastAsia="Times New Roman" w:hAnsi="Times New Roman" w:cs="Times New Roman"/>
          <w:sz w:val="24"/>
          <w:szCs w:val="24"/>
          <w:lang w:eastAsia="en-ZW"/>
        </w:rPr>
        <w:t>, respondent’s legal practitioners</w:t>
      </w:r>
    </w:p>
    <w:p w14:paraId="6FB39216" w14:textId="447BF7F3" w:rsidR="00D87571" w:rsidRPr="00B56C8E" w:rsidRDefault="00D87571" w:rsidP="00B56C8E">
      <w:pPr>
        <w:spacing w:after="0" w:line="240" w:lineRule="auto"/>
        <w:jc w:val="both"/>
        <w:rPr>
          <w:rFonts w:ascii="Times New Roman" w:eastAsia="Times New Roman" w:hAnsi="Times New Roman" w:cs="Times New Roman"/>
          <w:sz w:val="24"/>
          <w:szCs w:val="24"/>
          <w:lang w:eastAsia="en-ZW"/>
        </w:rPr>
      </w:pPr>
      <w:r w:rsidRPr="00B56C8E">
        <w:rPr>
          <w:rFonts w:ascii="Times New Roman" w:eastAsia="Times New Roman" w:hAnsi="Times New Roman" w:cs="Times New Roman"/>
          <w:sz w:val="24"/>
          <w:szCs w:val="24"/>
          <w:lang w:eastAsia="en-ZW"/>
        </w:rPr>
        <w:br/>
      </w:r>
    </w:p>
    <w:p w14:paraId="56F83EBE" w14:textId="77777777" w:rsidR="00083873" w:rsidRPr="00B56C8E" w:rsidRDefault="00083873">
      <w:pPr>
        <w:rPr>
          <w:sz w:val="24"/>
          <w:szCs w:val="24"/>
        </w:rPr>
      </w:pPr>
    </w:p>
    <w:sectPr w:rsidR="00083873" w:rsidRPr="00B56C8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B19B8" w14:textId="77777777" w:rsidR="00C36DBC" w:rsidRDefault="00C36DBC" w:rsidP="00AA7FA1">
      <w:pPr>
        <w:spacing w:after="0" w:line="240" w:lineRule="auto"/>
      </w:pPr>
      <w:r>
        <w:separator/>
      </w:r>
    </w:p>
  </w:endnote>
  <w:endnote w:type="continuationSeparator" w:id="0">
    <w:p w14:paraId="02B3EE58" w14:textId="77777777" w:rsidR="00C36DBC" w:rsidRDefault="00C36DBC" w:rsidP="00AA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C85ED" w14:textId="77777777" w:rsidR="00C36DBC" w:rsidRDefault="00C36DBC" w:rsidP="00AA7FA1">
      <w:pPr>
        <w:spacing w:after="0" w:line="240" w:lineRule="auto"/>
      </w:pPr>
      <w:r>
        <w:separator/>
      </w:r>
    </w:p>
  </w:footnote>
  <w:footnote w:type="continuationSeparator" w:id="0">
    <w:p w14:paraId="47D0D85A" w14:textId="77777777" w:rsidR="00C36DBC" w:rsidRDefault="00C36DBC" w:rsidP="00AA7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39062"/>
      <w:docPartObj>
        <w:docPartGallery w:val="Page Numbers (Top of Page)"/>
        <w:docPartUnique/>
      </w:docPartObj>
    </w:sdtPr>
    <w:sdtEndPr>
      <w:rPr>
        <w:noProof/>
      </w:rPr>
    </w:sdtEndPr>
    <w:sdtContent>
      <w:p w14:paraId="23201D7F" w14:textId="77777777" w:rsidR="00AA7FA1" w:rsidRDefault="00AA7FA1">
        <w:pPr>
          <w:pStyle w:val="Header"/>
          <w:jc w:val="right"/>
          <w:rPr>
            <w:noProof/>
          </w:rPr>
        </w:pPr>
        <w:r>
          <w:fldChar w:fldCharType="begin"/>
        </w:r>
        <w:r>
          <w:instrText xml:space="preserve"> PAGE   \* MERGEFORMAT </w:instrText>
        </w:r>
        <w:r>
          <w:fldChar w:fldCharType="separate"/>
        </w:r>
        <w:r w:rsidR="00F50C9F">
          <w:rPr>
            <w:noProof/>
          </w:rPr>
          <w:t>1</w:t>
        </w:r>
        <w:r>
          <w:rPr>
            <w:noProof/>
          </w:rPr>
          <w:fldChar w:fldCharType="end"/>
        </w:r>
      </w:p>
      <w:p w14:paraId="43499DAD" w14:textId="39DFB3D0" w:rsidR="00461E9B" w:rsidRDefault="00461E9B" w:rsidP="00461E9B">
        <w:pPr>
          <w:pStyle w:val="Header"/>
          <w:jc w:val="right"/>
          <w:rPr>
            <w:noProof/>
          </w:rPr>
        </w:pPr>
        <w:r>
          <w:rPr>
            <w:noProof/>
          </w:rPr>
          <w:t xml:space="preserve">HH </w:t>
        </w:r>
        <w:r w:rsidR="00537322">
          <w:rPr>
            <w:noProof/>
          </w:rPr>
          <w:t>653</w:t>
        </w:r>
        <w:r w:rsidR="00F760C5">
          <w:rPr>
            <w:noProof/>
          </w:rPr>
          <w:t xml:space="preserve"> </w:t>
        </w:r>
        <w:r w:rsidR="00537322">
          <w:rPr>
            <w:noProof/>
          </w:rPr>
          <w:t>-</w:t>
        </w:r>
        <w:r w:rsidR="00F760C5">
          <w:rPr>
            <w:noProof/>
          </w:rPr>
          <w:t xml:space="preserve"> </w:t>
        </w:r>
        <w:r w:rsidR="00537322">
          <w:rPr>
            <w:noProof/>
          </w:rPr>
          <w:t>25</w:t>
        </w:r>
      </w:p>
      <w:p w14:paraId="68A4B295" w14:textId="5B03B87A" w:rsidR="00AA7FA1" w:rsidRDefault="00AA7FA1">
        <w:pPr>
          <w:pStyle w:val="Header"/>
          <w:jc w:val="right"/>
        </w:pPr>
        <w:r>
          <w:rPr>
            <w:noProof/>
          </w:rPr>
          <w:t>HC 3595/25</w:t>
        </w:r>
      </w:p>
    </w:sdtContent>
  </w:sdt>
  <w:p w14:paraId="26209A09" w14:textId="77777777" w:rsidR="00AA7FA1" w:rsidRDefault="00AA7F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A1FA6"/>
    <w:multiLevelType w:val="hybridMultilevel"/>
    <w:tmpl w:val="94D645C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A1CF4"/>
    <w:multiLevelType w:val="hybridMultilevel"/>
    <w:tmpl w:val="D676EE1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D23C0D"/>
    <w:multiLevelType w:val="hybridMultilevel"/>
    <w:tmpl w:val="ED662BBE"/>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B02009"/>
    <w:multiLevelType w:val="hybridMultilevel"/>
    <w:tmpl w:val="3F10CBD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F07722"/>
    <w:multiLevelType w:val="hybridMultilevel"/>
    <w:tmpl w:val="4D725DE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1D6D8F"/>
    <w:multiLevelType w:val="hybridMultilevel"/>
    <w:tmpl w:val="F4666F70"/>
    <w:lvl w:ilvl="0" w:tplc="074C51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F771383"/>
    <w:multiLevelType w:val="hybridMultilevel"/>
    <w:tmpl w:val="989E65F8"/>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8A74BD"/>
    <w:multiLevelType w:val="hybridMultilevel"/>
    <w:tmpl w:val="A8EE60E4"/>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5810F1"/>
    <w:multiLevelType w:val="hybridMultilevel"/>
    <w:tmpl w:val="4F1C7AE0"/>
    <w:lvl w:ilvl="0" w:tplc="93F242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107CC4"/>
    <w:multiLevelType w:val="hybridMultilevel"/>
    <w:tmpl w:val="8D72B17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9"/>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71"/>
    <w:rsid w:val="00046FFF"/>
    <w:rsid w:val="00083873"/>
    <w:rsid w:val="000C15EE"/>
    <w:rsid w:val="00173E1A"/>
    <w:rsid w:val="001C1BFA"/>
    <w:rsid w:val="003846B6"/>
    <w:rsid w:val="00461E9B"/>
    <w:rsid w:val="00537322"/>
    <w:rsid w:val="005F6E7E"/>
    <w:rsid w:val="00604771"/>
    <w:rsid w:val="00654793"/>
    <w:rsid w:val="006E2358"/>
    <w:rsid w:val="006E46E8"/>
    <w:rsid w:val="00703DD4"/>
    <w:rsid w:val="00796D6E"/>
    <w:rsid w:val="007E66C6"/>
    <w:rsid w:val="007F7847"/>
    <w:rsid w:val="0083080D"/>
    <w:rsid w:val="008D7AC0"/>
    <w:rsid w:val="009A0F78"/>
    <w:rsid w:val="00A5584F"/>
    <w:rsid w:val="00A930C9"/>
    <w:rsid w:val="00AA1402"/>
    <w:rsid w:val="00AA7FA1"/>
    <w:rsid w:val="00B56C8E"/>
    <w:rsid w:val="00B677F0"/>
    <w:rsid w:val="00C36DBC"/>
    <w:rsid w:val="00C700B8"/>
    <w:rsid w:val="00D0026C"/>
    <w:rsid w:val="00D87571"/>
    <w:rsid w:val="00DA1CD2"/>
    <w:rsid w:val="00E13E7E"/>
    <w:rsid w:val="00F50C9F"/>
    <w:rsid w:val="00F760C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7571"/>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paragraph" w:styleId="Heading4">
    <w:name w:val="heading 4"/>
    <w:basedOn w:val="Normal"/>
    <w:link w:val="Heading4Char"/>
    <w:uiPriority w:val="9"/>
    <w:qFormat/>
    <w:rsid w:val="00D87571"/>
    <w:pPr>
      <w:spacing w:before="100" w:beforeAutospacing="1" w:after="100" w:afterAutospacing="1" w:line="240" w:lineRule="auto"/>
      <w:outlineLvl w:val="3"/>
    </w:pPr>
    <w:rPr>
      <w:rFonts w:ascii="Times New Roman" w:eastAsia="Times New Roman" w:hAnsi="Times New Roman" w:cs="Times New Roman"/>
      <w:b/>
      <w:bCs/>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7571"/>
    <w:rPr>
      <w:rFonts w:ascii="Times New Roman" w:eastAsia="Times New Roman" w:hAnsi="Times New Roman" w:cs="Times New Roman"/>
      <w:b/>
      <w:bCs/>
      <w:sz w:val="27"/>
      <w:szCs w:val="27"/>
      <w:lang w:eastAsia="en-ZW"/>
    </w:rPr>
  </w:style>
  <w:style w:type="character" w:customStyle="1" w:styleId="Heading4Char">
    <w:name w:val="Heading 4 Char"/>
    <w:basedOn w:val="DefaultParagraphFont"/>
    <w:link w:val="Heading4"/>
    <w:uiPriority w:val="9"/>
    <w:rsid w:val="00D87571"/>
    <w:rPr>
      <w:rFonts w:ascii="Times New Roman" w:eastAsia="Times New Roman" w:hAnsi="Times New Roman" w:cs="Times New Roman"/>
      <w:b/>
      <w:bCs/>
      <w:sz w:val="24"/>
      <w:szCs w:val="24"/>
      <w:lang w:eastAsia="en-ZW"/>
    </w:rPr>
  </w:style>
  <w:style w:type="paragraph" w:styleId="NormalWeb">
    <w:name w:val="Normal (Web)"/>
    <w:basedOn w:val="Normal"/>
    <w:uiPriority w:val="99"/>
    <w:semiHidden/>
    <w:unhideWhenUsed/>
    <w:rsid w:val="00D87571"/>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D87571"/>
    <w:rPr>
      <w:b/>
      <w:bCs/>
    </w:rPr>
  </w:style>
  <w:style w:type="character" w:styleId="Emphasis">
    <w:name w:val="Emphasis"/>
    <w:basedOn w:val="DefaultParagraphFont"/>
    <w:uiPriority w:val="20"/>
    <w:qFormat/>
    <w:rsid w:val="00D87571"/>
    <w:rPr>
      <w:i/>
      <w:iCs/>
    </w:rPr>
  </w:style>
  <w:style w:type="paragraph" w:styleId="Header">
    <w:name w:val="header"/>
    <w:basedOn w:val="Normal"/>
    <w:link w:val="HeaderChar"/>
    <w:uiPriority w:val="99"/>
    <w:unhideWhenUsed/>
    <w:rsid w:val="00AA7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FA1"/>
  </w:style>
  <w:style w:type="paragraph" w:styleId="Footer">
    <w:name w:val="footer"/>
    <w:basedOn w:val="Normal"/>
    <w:link w:val="FooterChar"/>
    <w:uiPriority w:val="99"/>
    <w:unhideWhenUsed/>
    <w:rsid w:val="00AA7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FA1"/>
  </w:style>
  <w:style w:type="paragraph" w:styleId="ListParagraph">
    <w:name w:val="List Paragraph"/>
    <w:basedOn w:val="Normal"/>
    <w:uiPriority w:val="34"/>
    <w:qFormat/>
    <w:rsid w:val="00AA7F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7571"/>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paragraph" w:styleId="Heading4">
    <w:name w:val="heading 4"/>
    <w:basedOn w:val="Normal"/>
    <w:link w:val="Heading4Char"/>
    <w:uiPriority w:val="9"/>
    <w:qFormat/>
    <w:rsid w:val="00D87571"/>
    <w:pPr>
      <w:spacing w:before="100" w:beforeAutospacing="1" w:after="100" w:afterAutospacing="1" w:line="240" w:lineRule="auto"/>
      <w:outlineLvl w:val="3"/>
    </w:pPr>
    <w:rPr>
      <w:rFonts w:ascii="Times New Roman" w:eastAsia="Times New Roman" w:hAnsi="Times New Roman" w:cs="Times New Roman"/>
      <w:b/>
      <w:bCs/>
      <w:sz w:val="24"/>
      <w:szCs w:val="24"/>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7571"/>
    <w:rPr>
      <w:rFonts w:ascii="Times New Roman" w:eastAsia="Times New Roman" w:hAnsi="Times New Roman" w:cs="Times New Roman"/>
      <w:b/>
      <w:bCs/>
      <w:sz w:val="27"/>
      <w:szCs w:val="27"/>
      <w:lang w:eastAsia="en-ZW"/>
    </w:rPr>
  </w:style>
  <w:style w:type="character" w:customStyle="1" w:styleId="Heading4Char">
    <w:name w:val="Heading 4 Char"/>
    <w:basedOn w:val="DefaultParagraphFont"/>
    <w:link w:val="Heading4"/>
    <w:uiPriority w:val="9"/>
    <w:rsid w:val="00D87571"/>
    <w:rPr>
      <w:rFonts w:ascii="Times New Roman" w:eastAsia="Times New Roman" w:hAnsi="Times New Roman" w:cs="Times New Roman"/>
      <w:b/>
      <w:bCs/>
      <w:sz w:val="24"/>
      <w:szCs w:val="24"/>
      <w:lang w:eastAsia="en-ZW"/>
    </w:rPr>
  </w:style>
  <w:style w:type="paragraph" w:styleId="NormalWeb">
    <w:name w:val="Normal (Web)"/>
    <w:basedOn w:val="Normal"/>
    <w:uiPriority w:val="99"/>
    <w:semiHidden/>
    <w:unhideWhenUsed/>
    <w:rsid w:val="00D87571"/>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D87571"/>
    <w:rPr>
      <w:b/>
      <w:bCs/>
    </w:rPr>
  </w:style>
  <w:style w:type="character" w:styleId="Emphasis">
    <w:name w:val="Emphasis"/>
    <w:basedOn w:val="DefaultParagraphFont"/>
    <w:uiPriority w:val="20"/>
    <w:qFormat/>
    <w:rsid w:val="00D87571"/>
    <w:rPr>
      <w:i/>
      <w:iCs/>
    </w:rPr>
  </w:style>
  <w:style w:type="paragraph" w:styleId="Header">
    <w:name w:val="header"/>
    <w:basedOn w:val="Normal"/>
    <w:link w:val="HeaderChar"/>
    <w:uiPriority w:val="99"/>
    <w:unhideWhenUsed/>
    <w:rsid w:val="00AA7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FA1"/>
  </w:style>
  <w:style w:type="paragraph" w:styleId="Footer">
    <w:name w:val="footer"/>
    <w:basedOn w:val="Normal"/>
    <w:link w:val="FooterChar"/>
    <w:uiPriority w:val="99"/>
    <w:unhideWhenUsed/>
    <w:rsid w:val="00AA7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FA1"/>
  </w:style>
  <w:style w:type="paragraph" w:styleId="ListParagraph">
    <w:name w:val="List Paragraph"/>
    <w:basedOn w:val="Normal"/>
    <w:uiPriority w:val="34"/>
    <w:qFormat/>
    <w:rsid w:val="00AA7F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19443">
      <w:bodyDiv w:val="1"/>
      <w:marLeft w:val="0"/>
      <w:marRight w:val="0"/>
      <w:marTop w:val="0"/>
      <w:marBottom w:val="0"/>
      <w:divBdr>
        <w:top w:val="none" w:sz="0" w:space="0" w:color="auto"/>
        <w:left w:val="none" w:sz="0" w:space="0" w:color="auto"/>
        <w:bottom w:val="none" w:sz="0" w:space="0" w:color="auto"/>
        <w:right w:val="none" w:sz="0" w:space="0" w:color="auto"/>
      </w:divBdr>
      <w:divsChild>
        <w:div w:id="296764473">
          <w:marLeft w:val="0"/>
          <w:marRight w:val="0"/>
          <w:marTop w:val="0"/>
          <w:marBottom w:val="0"/>
          <w:divBdr>
            <w:top w:val="none" w:sz="0" w:space="0" w:color="auto"/>
            <w:left w:val="none" w:sz="0" w:space="0" w:color="auto"/>
            <w:bottom w:val="none" w:sz="0" w:space="0" w:color="auto"/>
            <w:right w:val="none" w:sz="0" w:space="0" w:color="auto"/>
          </w:divBdr>
          <w:divsChild>
            <w:div w:id="137188555">
              <w:marLeft w:val="0"/>
              <w:marRight w:val="0"/>
              <w:marTop w:val="0"/>
              <w:marBottom w:val="0"/>
              <w:divBdr>
                <w:top w:val="none" w:sz="0" w:space="0" w:color="auto"/>
                <w:left w:val="none" w:sz="0" w:space="0" w:color="auto"/>
                <w:bottom w:val="none" w:sz="0" w:space="0" w:color="auto"/>
                <w:right w:val="none" w:sz="0" w:space="0" w:color="auto"/>
              </w:divBdr>
              <w:divsChild>
                <w:div w:id="1975479514">
                  <w:marLeft w:val="0"/>
                  <w:marRight w:val="0"/>
                  <w:marTop w:val="0"/>
                  <w:marBottom w:val="0"/>
                  <w:divBdr>
                    <w:top w:val="none" w:sz="0" w:space="0" w:color="auto"/>
                    <w:left w:val="none" w:sz="0" w:space="0" w:color="auto"/>
                    <w:bottom w:val="none" w:sz="0" w:space="0" w:color="auto"/>
                    <w:right w:val="none" w:sz="0" w:space="0" w:color="auto"/>
                  </w:divBdr>
                  <w:divsChild>
                    <w:div w:id="1818718302">
                      <w:marLeft w:val="0"/>
                      <w:marRight w:val="0"/>
                      <w:marTop w:val="0"/>
                      <w:marBottom w:val="0"/>
                      <w:divBdr>
                        <w:top w:val="none" w:sz="0" w:space="0" w:color="auto"/>
                        <w:left w:val="none" w:sz="0" w:space="0" w:color="auto"/>
                        <w:bottom w:val="none" w:sz="0" w:space="0" w:color="auto"/>
                        <w:right w:val="none" w:sz="0" w:space="0" w:color="auto"/>
                      </w:divBdr>
                      <w:divsChild>
                        <w:div w:id="1267275934">
                          <w:marLeft w:val="0"/>
                          <w:marRight w:val="0"/>
                          <w:marTop w:val="0"/>
                          <w:marBottom w:val="0"/>
                          <w:divBdr>
                            <w:top w:val="none" w:sz="0" w:space="0" w:color="auto"/>
                            <w:left w:val="none" w:sz="0" w:space="0" w:color="auto"/>
                            <w:bottom w:val="none" w:sz="0" w:space="0" w:color="auto"/>
                            <w:right w:val="none" w:sz="0" w:space="0" w:color="auto"/>
                          </w:divBdr>
                          <w:divsChild>
                            <w:div w:id="1938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Mambara</dc:creator>
  <cp:lastModifiedBy>User</cp:lastModifiedBy>
  <cp:revision>2</cp:revision>
  <dcterms:created xsi:type="dcterms:W3CDTF">2025-10-24T09:37:00Z</dcterms:created>
  <dcterms:modified xsi:type="dcterms:W3CDTF">2025-10-24T09:37:00Z</dcterms:modified>
</cp:coreProperties>
</file>