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328" w:rsidRPr="007E3703" w:rsidRDefault="001148C2" w:rsidP="00863E99">
      <w:pPr>
        <w:spacing w:line="480" w:lineRule="auto"/>
        <w:jc w:val="both"/>
        <w:rPr>
          <w:rFonts w:ascii="Times New Roman" w:hAnsi="Times New Roman" w:cs="Times New Roman"/>
          <w:b/>
          <w:sz w:val="24"/>
          <w:szCs w:val="24"/>
          <w:u w:val="thick"/>
        </w:rPr>
      </w:pPr>
      <w:bookmarkStart w:id="0" w:name="_GoBack"/>
      <w:bookmarkEnd w:id="0"/>
      <w:r w:rsidRPr="007E3703">
        <w:rPr>
          <w:rFonts w:ascii="Times New Roman" w:hAnsi="Times New Roman" w:cs="Times New Roman"/>
          <w:b/>
          <w:sz w:val="24"/>
          <w:szCs w:val="24"/>
          <w:u w:val="thick"/>
        </w:rPr>
        <w:t>REPORTABLE (</w:t>
      </w:r>
      <w:r w:rsidR="0073337B">
        <w:rPr>
          <w:rFonts w:ascii="Times New Roman" w:hAnsi="Times New Roman" w:cs="Times New Roman"/>
          <w:b/>
          <w:sz w:val="24"/>
          <w:szCs w:val="24"/>
          <w:u w:val="thick"/>
        </w:rPr>
        <w:t>64</w:t>
      </w:r>
      <w:r w:rsidRPr="007E3703">
        <w:rPr>
          <w:rFonts w:ascii="Times New Roman" w:hAnsi="Times New Roman" w:cs="Times New Roman"/>
          <w:b/>
          <w:sz w:val="24"/>
          <w:szCs w:val="24"/>
          <w:u w:val="thick"/>
        </w:rPr>
        <w:t>)</w:t>
      </w:r>
    </w:p>
    <w:p w:rsidR="001148C2" w:rsidRPr="007E3703" w:rsidRDefault="001148C2" w:rsidP="001148C2">
      <w:pPr>
        <w:spacing w:after="0" w:line="240" w:lineRule="auto"/>
        <w:jc w:val="center"/>
        <w:rPr>
          <w:rFonts w:ascii="Times New Roman" w:hAnsi="Times New Roman" w:cs="Times New Roman"/>
          <w:b/>
          <w:sz w:val="24"/>
          <w:szCs w:val="24"/>
        </w:rPr>
      </w:pPr>
    </w:p>
    <w:p w:rsidR="00455328" w:rsidRPr="007E3703" w:rsidRDefault="001148C2" w:rsidP="00A31F23">
      <w:pPr>
        <w:spacing w:after="0" w:line="240" w:lineRule="auto"/>
        <w:jc w:val="center"/>
        <w:rPr>
          <w:rFonts w:ascii="Times New Roman" w:hAnsi="Times New Roman" w:cs="Times New Roman"/>
          <w:b/>
          <w:sz w:val="24"/>
          <w:szCs w:val="24"/>
        </w:rPr>
      </w:pPr>
      <w:r w:rsidRPr="007E3703">
        <w:rPr>
          <w:rFonts w:ascii="Times New Roman" w:hAnsi="Times New Roman" w:cs="Times New Roman"/>
          <w:b/>
          <w:bCs/>
          <w:sz w:val="24"/>
          <w:szCs w:val="24"/>
          <w:lang w:val="en-GB"/>
        </w:rPr>
        <w:t xml:space="preserve">BLACKGATE     </w:t>
      </w:r>
      <w:r w:rsidR="00455328" w:rsidRPr="007E3703">
        <w:rPr>
          <w:rFonts w:ascii="Times New Roman" w:hAnsi="Times New Roman" w:cs="Times New Roman"/>
          <w:b/>
          <w:bCs/>
          <w:sz w:val="24"/>
          <w:szCs w:val="24"/>
          <w:lang w:val="en-GB"/>
        </w:rPr>
        <w:t xml:space="preserve">INVESTMENTS </w:t>
      </w:r>
      <w:r w:rsidRPr="007E3703">
        <w:rPr>
          <w:rFonts w:ascii="Times New Roman" w:hAnsi="Times New Roman" w:cs="Times New Roman"/>
          <w:b/>
          <w:bCs/>
          <w:sz w:val="24"/>
          <w:szCs w:val="24"/>
          <w:lang w:val="en-GB"/>
        </w:rPr>
        <w:t xml:space="preserve">    </w:t>
      </w:r>
      <w:r w:rsidR="00455328" w:rsidRPr="007E3703">
        <w:rPr>
          <w:rFonts w:ascii="Times New Roman" w:hAnsi="Times New Roman" w:cs="Times New Roman"/>
          <w:b/>
          <w:bCs/>
          <w:sz w:val="24"/>
          <w:szCs w:val="24"/>
          <w:lang w:val="en-GB"/>
        </w:rPr>
        <w:t>(P</w:t>
      </w:r>
      <w:r w:rsidRPr="007E3703">
        <w:rPr>
          <w:rFonts w:ascii="Times New Roman" w:hAnsi="Times New Roman" w:cs="Times New Roman"/>
          <w:b/>
          <w:bCs/>
          <w:sz w:val="24"/>
          <w:szCs w:val="24"/>
          <w:lang w:val="en-GB"/>
        </w:rPr>
        <w:t>RIVATE</w:t>
      </w:r>
      <w:r w:rsidR="00455328" w:rsidRPr="007E3703">
        <w:rPr>
          <w:rFonts w:ascii="Times New Roman" w:hAnsi="Times New Roman" w:cs="Times New Roman"/>
          <w:b/>
          <w:bCs/>
          <w:sz w:val="24"/>
          <w:szCs w:val="24"/>
          <w:lang w:val="en-GB"/>
        </w:rPr>
        <w:t>) L</w:t>
      </w:r>
      <w:r w:rsidRPr="007E3703">
        <w:rPr>
          <w:rFonts w:ascii="Times New Roman" w:hAnsi="Times New Roman" w:cs="Times New Roman"/>
          <w:b/>
          <w:bCs/>
          <w:sz w:val="24"/>
          <w:szCs w:val="24"/>
          <w:lang w:val="en-GB"/>
        </w:rPr>
        <w:t>IMI</w:t>
      </w:r>
      <w:r w:rsidR="00455328" w:rsidRPr="007E3703">
        <w:rPr>
          <w:rFonts w:ascii="Times New Roman" w:hAnsi="Times New Roman" w:cs="Times New Roman"/>
          <w:b/>
          <w:bCs/>
          <w:sz w:val="24"/>
          <w:szCs w:val="24"/>
          <w:lang w:val="en-GB"/>
        </w:rPr>
        <w:t>T</w:t>
      </w:r>
      <w:r w:rsidRPr="007E3703">
        <w:rPr>
          <w:rFonts w:ascii="Times New Roman" w:hAnsi="Times New Roman" w:cs="Times New Roman"/>
          <w:b/>
          <w:bCs/>
          <w:sz w:val="24"/>
          <w:szCs w:val="24"/>
          <w:lang w:val="en-GB"/>
        </w:rPr>
        <w:t>E</w:t>
      </w:r>
      <w:r w:rsidR="00455328" w:rsidRPr="007E3703">
        <w:rPr>
          <w:rFonts w:ascii="Times New Roman" w:hAnsi="Times New Roman" w:cs="Times New Roman"/>
          <w:b/>
          <w:bCs/>
          <w:sz w:val="24"/>
          <w:szCs w:val="24"/>
          <w:lang w:val="en-GB"/>
        </w:rPr>
        <w:t>D</w:t>
      </w:r>
    </w:p>
    <w:p w:rsidR="00455328" w:rsidRPr="007E3703" w:rsidRDefault="00455328" w:rsidP="00A31F23">
      <w:pPr>
        <w:spacing w:after="0" w:line="240" w:lineRule="auto"/>
        <w:jc w:val="center"/>
        <w:rPr>
          <w:rFonts w:ascii="Times New Roman" w:hAnsi="Times New Roman" w:cs="Times New Roman"/>
          <w:b/>
          <w:sz w:val="24"/>
          <w:szCs w:val="24"/>
        </w:rPr>
      </w:pPr>
      <w:r w:rsidRPr="007E3703">
        <w:rPr>
          <w:rFonts w:ascii="Times New Roman" w:hAnsi="Times New Roman" w:cs="Times New Roman"/>
          <w:b/>
          <w:sz w:val="24"/>
          <w:szCs w:val="24"/>
        </w:rPr>
        <w:t>v</w:t>
      </w:r>
    </w:p>
    <w:p w:rsidR="00455328" w:rsidRPr="007E3703" w:rsidRDefault="00455328" w:rsidP="000D514F">
      <w:pPr>
        <w:tabs>
          <w:tab w:val="left" w:pos="567"/>
        </w:tabs>
        <w:spacing w:after="0" w:line="240" w:lineRule="auto"/>
        <w:jc w:val="center"/>
        <w:rPr>
          <w:rFonts w:ascii="Times New Roman" w:hAnsi="Times New Roman" w:cs="Times New Roman"/>
          <w:sz w:val="24"/>
          <w:szCs w:val="24"/>
        </w:rPr>
      </w:pPr>
      <w:r w:rsidRPr="007E3703">
        <w:rPr>
          <w:rFonts w:ascii="Times New Roman" w:hAnsi="Times New Roman" w:cs="Times New Roman"/>
          <w:b/>
          <w:sz w:val="24"/>
          <w:szCs w:val="24"/>
        </w:rPr>
        <w:t xml:space="preserve">(1) </w:t>
      </w:r>
      <w:r w:rsidR="001148C2" w:rsidRPr="007E3703">
        <w:rPr>
          <w:rFonts w:ascii="Times New Roman" w:hAnsi="Times New Roman" w:cs="Times New Roman"/>
          <w:b/>
          <w:sz w:val="24"/>
          <w:szCs w:val="24"/>
        </w:rPr>
        <w:t xml:space="preserve">    </w:t>
      </w:r>
      <w:r w:rsidRPr="007E3703">
        <w:rPr>
          <w:rFonts w:ascii="Times New Roman" w:hAnsi="Times New Roman" w:cs="Times New Roman"/>
          <w:b/>
          <w:bCs/>
          <w:sz w:val="24"/>
          <w:szCs w:val="24"/>
          <w:lang w:val="en-GB"/>
        </w:rPr>
        <w:t>MINISTER</w:t>
      </w:r>
      <w:r w:rsidR="001148C2" w:rsidRPr="007E3703">
        <w:rPr>
          <w:rFonts w:ascii="Times New Roman" w:hAnsi="Times New Roman" w:cs="Times New Roman"/>
          <w:b/>
          <w:bCs/>
          <w:sz w:val="24"/>
          <w:szCs w:val="24"/>
          <w:lang w:val="en-GB"/>
        </w:rPr>
        <w:t xml:space="preserve">     </w:t>
      </w:r>
      <w:r w:rsidRPr="007E3703">
        <w:rPr>
          <w:rFonts w:ascii="Times New Roman" w:hAnsi="Times New Roman" w:cs="Times New Roman"/>
          <w:b/>
          <w:bCs/>
          <w:sz w:val="24"/>
          <w:szCs w:val="24"/>
          <w:lang w:val="en-GB"/>
        </w:rPr>
        <w:t>OF</w:t>
      </w:r>
      <w:r w:rsidR="001148C2" w:rsidRPr="007E3703">
        <w:rPr>
          <w:rFonts w:ascii="Times New Roman" w:hAnsi="Times New Roman" w:cs="Times New Roman"/>
          <w:b/>
          <w:bCs/>
          <w:sz w:val="24"/>
          <w:szCs w:val="24"/>
          <w:lang w:val="en-GB"/>
        </w:rPr>
        <w:t xml:space="preserve">    </w:t>
      </w:r>
      <w:r w:rsidRPr="007E3703">
        <w:rPr>
          <w:rFonts w:ascii="Times New Roman" w:hAnsi="Times New Roman" w:cs="Times New Roman"/>
          <w:b/>
          <w:bCs/>
          <w:sz w:val="24"/>
          <w:szCs w:val="24"/>
          <w:lang w:val="en-GB"/>
        </w:rPr>
        <w:t xml:space="preserve"> MINES </w:t>
      </w:r>
      <w:r w:rsidR="001148C2" w:rsidRPr="007E3703">
        <w:rPr>
          <w:rFonts w:ascii="Times New Roman" w:hAnsi="Times New Roman" w:cs="Times New Roman"/>
          <w:b/>
          <w:bCs/>
          <w:sz w:val="24"/>
          <w:szCs w:val="24"/>
          <w:lang w:val="en-GB"/>
        </w:rPr>
        <w:t xml:space="preserve">    AND    </w:t>
      </w:r>
      <w:r w:rsidRPr="007E3703">
        <w:rPr>
          <w:rFonts w:ascii="Times New Roman" w:hAnsi="Times New Roman" w:cs="Times New Roman"/>
          <w:b/>
          <w:bCs/>
          <w:sz w:val="24"/>
          <w:szCs w:val="24"/>
          <w:lang w:val="en-GB"/>
        </w:rPr>
        <w:t xml:space="preserve"> MINING </w:t>
      </w:r>
      <w:r w:rsidR="001148C2" w:rsidRPr="007E3703">
        <w:rPr>
          <w:rFonts w:ascii="Times New Roman" w:hAnsi="Times New Roman" w:cs="Times New Roman"/>
          <w:b/>
          <w:bCs/>
          <w:sz w:val="24"/>
          <w:szCs w:val="24"/>
          <w:lang w:val="en-GB"/>
        </w:rPr>
        <w:t xml:space="preserve">    </w:t>
      </w:r>
      <w:r w:rsidRPr="007E3703">
        <w:rPr>
          <w:rFonts w:ascii="Times New Roman" w:hAnsi="Times New Roman" w:cs="Times New Roman"/>
          <w:b/>
          <w:bCs/>
          <w:sz w:val="24"/>
          <w:szCs w:val="24"/>
          <w:lang w:val="en-GB"/>
        </w:rPr>
        <w:t xml:space="preserve">DEVELOPMENT </w:t>
      </w:r>
      <w:r w:rsidR="001148C2" w:rsidRPr="007E3703">
        <w:rPr>
          <w:rFonts w:ascii="Times New Roman" w:hAnsi="Times New Roman" w:cs="Times New Roman"/>
          <w:b/>
          <w:bCs/>
          <w:sz w:val="24"/>
          <w:szCs w:val="24"/>
          <w:lang w:val="en-GB"/>
        </w:rPr>
        <w:t xml:space="preserve">    </w:t>
      </w:r>
      <w:r w:rsidRPr="007E3703">
        <w:rPr>
          <w:rFonts w:ascii="Times New Roman" w:hAnsi="Times New Roman" w:cs="Times New Roman"/>
          <w:b/>
          <w:bCs/>
          <w:sz w:val="24"/>
          <w:szCs w:val="24"/>
          <w:lang w:val="en-GB"/>
        </w:rPr>
        <w:t xml:space="preserve">N.O </w:t>
      </w:r>
      <w:r w:rsidR="001148C2" w:rsidRPr="007E3703">
        <w:rPr>
          <w:rFonts w:ascii="Times New Roman" w:hAnsi="Times New Roman" w:cs="Times New Roman"/>
          <w:b/>
          <w:bCs/>
          <w:sz w:val="24"/>
          <w:szCs w:val="24"/>
          <w:lang w:val="en-GB"/>
        </w:rPr>
        <w:t xml:space="preserve">    </w:t>
      </w:r>
      <w:r w:rsidRPr="007E3703">
        <w:rPr>
          <w:rFonts w:ascii="Times New Roman" w:hAnsi="Times New Roman" w:cs="Times New Roman"/>
          <w:b/>
          <w:bCs/>
          <w:sz w:val="24"/>
          <w:szCs w:val="24"/>
          <w:lang w:val="en-GB"/>
        </w:rPr>
        <w:t>(2)</w:t>
      </w:r>
      <w:r w:rsidR="008C1B13" w:rsidRPr="007E3703">
        <w:rPr>
          <w:rFonts w:ascii="Times New Roman" w:hAnsi="Times New Roman" w:cs="Times New Roman"/>
          <w:b/>
          <w:bCs/>
          <w:sz w:val="24"/>
          <w:szCs w:val="24"/>
          <w:lang w:val="en-GB"/>
        </w:rPr>
        <w:t xml:space="preserve"> THE </w:t>
      </w:r>
      <w:r w:rsidR="001148C2" w:rsidRPr="007E3703">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MINING</w:t>
      </w:r>
      <w:r w:rsidR="001148C2" w:rsidRPr="007E3703">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 xml:space="preserve"> COMMISSIONER </w:t>
      </w:r>
      <w:r w:rsidR="001148C2" w:rsidRPr="007E3703">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 xml:space="preserve">MASHONALAND </w:t>
      </w:r>
      <w:r w:rsidR="001148C2" w:rsidRPr="007E3703">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CE</w:t>
      </w:r>
      <w:r w:rsidR="00E313E6">
        <w:rPr>
          <w:rFonts w:ascii="Times New Roman" w:hAnsi="Times New Roman" w:cs="Times New Roman"/>
          <w:b/>
          <w:bCs/>
          <w:sz w:val="24"/>
          <w:szCs w:val="24"/>
          <w:lang w:val="en-GB"/>
        </w:rPr>
        <w:t>N</w:t>
      </w:r>
      <w:r w:rsidR="008C1B13" w:rsidRPr="007E3703">
        <w:rPr>
          <w:rFonts w:ascii="Times New Roman" w:hAnsi="Times New Roman" w:cs="Times New Roman"/>
          <w:b/>
          <w:bCs/>
          <w:sz w:val="24"/>
          <w:szCs w:val="24"/>
          <w:lang w:val="en-GB"/>
        </w:rPr>
        <w:t>TRAL</w:t>
      </w:r>
      <w:r w:rsidR="001148C2" w:rsidRPr="007E3703">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 xml:space="preserve"> PROVINCE N.O </w:t>
      </w:r>
      <w:r w:rsidR="001148C2" w:rsidRPr="007E3703">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 xml:space="preserve">(3) </w:t>
      </w:r>
      <w:r w:rsidR="001148C2" w:rsidRPr="007E3703">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 xml:space="preserve">RAN </w:t>
      </w:r>
      <w:r w:rsidR="001148C2" w:rsidRPr="007E3703">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MINE</w:t>
      </w:r>
      <w:r w:rsidR="001148C2" w:rsidRPr="007E3703">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 xml:space="preserve"> (P</w:t>
      </w:r>
      <w:r w:rsidR="001148C2" w:rsidRPr="007E3703">
        <w:rPr>
          <w:rFonts w:ascii="Times New Roman" w:hAnsi="Times New Roman" w:cs="Times New Roman"/>
          <w:b/>
          <w:bCs/>
          <w:sz w:val="24"/>
          <w:szCs w:val="24"/>
          <w:lang w:val="en-GB"/>
        </w:rPr>
        <w:t>RI</w:t>
      </w:r>
      <w:r w:rsidR="008C1B13" w:rsidRPr="007E3703">
        <w:rPr>
          <w:rFonts w:ascii="Times New Roman" w:hAnsi="Times New Roman" w:cs="Times New Roman"/>
          <w:b/>
          <w:bCs/>
          <w:sz w:val="24"/>
          <w:szCs w:val="24"/>
          <w:lang w:val="en-GB"/>
        </w:rPr>
        <w:t>V</w:t>
      </w:r>
      <w:r w:rsidR="001148C2" w:rsidRPr="007E3703">
        <w:rPr>
          <w:rFonts w:ascii="Times New Roman" w:hAnsi="Times New Roman" w:cs="Times New Roman"/>
          <w:b/>
          <w:bCs/>
          <w:sz w:val="24"/>
          <w:szCs w:val="24"/>
          <w:lang w:val="en-GB"/>
        </w:rPr>
        <w:t>A</w:t>
      </w:r>
      <w:r w:rsidR="008C1B13" w:rsidRPr="007E3703">
        <w:rPr>
          <w:rFonts w:ascii="Times New Roman" w:hAnsi="Times New Roman" w:cs="Times New Roman"/>
          <w:b/>
          <w:bCs/>
          <w:sz w:val="24"/>
          <w:szCs w:val="24"/>
          <w:lang w:val="en-GB"/>
        </w:rPr>
        <w:t>T</w:t>
      </w:r>
      <w:r w:rsidR="001148C2" w:rsidRPr="007E3703">
        <w:rPr>
          <w:rFonts w:ascii="Times New Roman" w:hAnsi="Times New Roman" w:cs="Times New Roman"/>
          <w:b/>
          <w:bCs/>
          <w:sz w:val="24"/>
          <w:szCs w:val="24"/>
          <w:lang w:val="en-GB"/>
        </w:rPr>
        <w:t>E</w:t>
      </w:r>
      <w:r w:rsidR="008C1B13" w:rsidRPr="007E3703">
        <w:rPr>
          <w:rFonts w:ascii="Times New Roman" w:hAnsi="Times New Roman" w:cs="Times New Roman"/>
          <w:b/>
          <w:bCs/>
          <w:sz w:val="24"/>
          <w:szCs w:val="24"/>
          <w:lang w:val="en-GB"/>
        </w:rPr>
        <w:t xml:space="preserve">) </w:t>
      </w:r>
      <w:r w:rsidR="0073337B">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L</w:t>
      </w:r>
      <w:r w:rsidR="001148C2" w:rsidRPr="007E3703">
        <w:rPr>
          <w:rFonts w:ascii="Times New Roman" w:hAnsi="Times New Roman" w:cs="Times New Roman"/>
          <w:b/>
          <w:bCs/>
          <w:sz w:val="24"/>
          <w:szCs w:val="24"/>
          <w:lang w:val="en-GB"/>
        </w:rPr>
        <w:t>IMI</w:t>
      </w:r>
      <w:r w:rsidR="008C1B13" w:rsidRPr="007E3703">
        <w:rPr>
          <w:rFonts w:ascii="Times New Roman" w:hAnsi="Times New Roman" w:cs="Times New Roman"/>
          <w:b/>
          <w:bCs/>
          <w:sz w:val="24"/>
          <w:szCs w:val="24"/>
          <w:lang w:val="en-GB"/>
        </w:rPr>
        <w:t>T</w:t>
      </w:r>
      <w:r w:rsidR="001148C2" w:rsidRPr="007E3703">
        <w:rPr>
          <w:rFonts w:ascii="Times New Roman" w:hAnsi="Times New Roman" w:cs="Times New Roman"/>
          <w:b/>
          <w:bCs/>
          <w:sz w:val="24"/>
          <w:szCs w:val="24"/>
          <w:lang w:val="en-GB"/>
        </w:rPr>
        <w:t>E</w:t>
      </w:r>
      <w:r w:rsidR="008C1B13" w:rsidRPr="007E3703">
        <w:rPr>
          <w:rFonts w:ascii="Times New Roman" w:hAnsi="Times New Roman" w:cs="Times New Roman"/>
          <w:b/>
          <w:bCs/>
          <w:sz w:val="24"/>
          <w:szCs w:val="24"/>
          <w:lang w:val="en-GB"/>
        </w:rPr>
        <w:t>D</w:t>
      </w:r>
      <w:r w:rsidR="001148C2" w:rsidRPr="007E3703">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 xml:space="preserve"> (4) </w:t>
      </w:r>
      <w:r w:rsidR="001148C2" w:rsidRPr="007E3703">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 xml:space="preserve">G </w:t>
      </w:r>
      <w:r w:rsidR="001148C2" w:rsidRPr="007E3703">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 xml:space="preserve">&amp; </w:t>
      </w:r>
      <w:r w:rsidR="001148C2" w:rsidRPr="007E3703">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 xml:space="preserve">P </w:t>
      </w:r>
      <w:r w:rsidR="001148C2" w:rsidRPr="007E3703">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 xml:space="preserve">INDUSTRIES </w:t>
      </w:r>
      <w:r w:rsidR="0038326F">
        <w:rPr>
          <w:rFonts w:ascii="Times New Roman" w:hAnsi="Times New Roman" w:cs="Times New Roman"/>
          <w:b/>
          <w:bCs/>
          <w:sz w:val="24"/>
          <w:szCs w:val="24"/>
          <w:lang w:val="en-GB"/>
        </w:rPr>
        <w:t xml:space="preserve">     </w:t>
      </w:r>
      <w:r w:rsidR="008C1B13" w:rsidRPr="007E3703">
        <w:rPr>
          <w:rFonts w:ascii="Times New Roman" w:hAnsi="Times New Roman" w:cs="Times New Roman"/>
          <w:b/>
          <w:bCs/>
          <w:sz w:val="24"/>
          <w:szCs w:val="24"/>
          <w:lang w:val="en-GB"/>
        </w:rPr>
        <w:t>(P</w:t>
      </w:r>
      <w:r w:rsidR="001148C2" w:rsidRPr="007E3703">
        <w:rPr>
          <w:rFonts w:ascii="Times New Roman" w:hAnsi="Times New Roman" w:cs="Times New Roman"/>
          <w:b/>
          <w:bCs/>
          <w:sz w:val="24"/>
          <w:szCs w:val="24"/>
          <w:lang w:val="en-GB"/>
        </w:rPr>
        <w:t>RIVATE</w:t>
      </w:r>
      <w:r w:rsidR="008C1B13" w:rsidRPr="007E3703">
        <w:rPr>
          <w:rFonts w:ascii="Times New Roman" w:hAnsi="Times New Roman" w:cs="Times New Roman"/>
          <w:b/>
          <w:bCs/>
          <w:sz w:val="24"/>
          <w:szCs w:val="24"/>
          <w:lang w:val="en-GB"/>
        </w:rPr>
        <w:t>) L</w:t>
      </w:r>
      <w:r w:rsidR="001148C2" w:rsidRPr="007E3703">
        <w:rPr>
          <w:rFonts w:ascii="Times New Roman" w:hAnsi="Times New Roman" w:cs="Times New Roman"/>
          <w:b/>
          <w:bCs/>
          <w:sz w:val="24"/>
          <w:szCs w:val="24"/>
          <w:lang w:val="en-GB"/>
        </w:rPr>
        <w:t>IMI</w:t>
      </w:r>
      <w:r w:rsidR="008C1B13" w:rsidRPr="007E3703">
        <w:rPr>
          <w:rFonts w:ascii="Times New Roman" w:hAnsi="Times New Roman" w:cs="Times New Roman"/>
          <w:b/>
          <w:bCs/>
          <w:sz w:val="24"/>
          <w:szCs w:val="24"/>
          <w:lang w:val="en-GB"/>
        </w:rPr>
        <w:t>T</w:t>
      </w:r>
      <w:r w:rsidR="001148C2" w:rsidRPr="007E3703">
        <w:rPr>
          <w:rFonts w:ascii="Times New Roman" w:hAnsi="Times New Roman" w:cs="Times New Roman"/>
          <w:b/>
          <w:bCs/>
          <w:sz w:val="24"/>
          <w:szCs w:val="24"/>
          <w:lang w:val="en-GB"/>
        </w:rPr>
        <w:t>E</w:t>
      </w:r>
      <w:r w:rsidR="008C1B13" w:rsidRPr="007E3703">
        <w:rPr>
          <w:rFonts w:ascii="Times New Roman" w:hAnsi="Times New Roman" w:cs="Times New Roman"/>
          <w:b/>
          <w:bCs/>
          <w:sz w:val="24"/>
          <w:szCs w:val="24"/>
          <w:lang w:val="en-GB"/>
        </w:rPr>
        <w:t>D</w:t>
      </w:r>
    </w:p>
    <w:p w:rsidR="00455328" w:rsidRPr="007E3703" w:rsidRDefault="00455328" w:rsidP="00A31F23">
      <w:pPr>
        <w:spacing w:line="480" w:lineRule="auto"/>
        <w:jc w:val="center"/>
        <w:rPr>
          <w:rFonts w:ascii="Times New Roman" w:hAnsi="Times New Roman" w:cs="Times New Roman"/>
          <w:sz w:val="24"/>
          <w:szCs w:val="24"/>
        </w:rPr>
      </w:pPr>
    </w:p>
    <w:p w:rsidR="00455328" w:rsidRPr="007E3703" w:rsidRDefault="00455328" w:rsidP="001148C2">
      <w:pPr>
        <w:spacing w:after="0" w:line="240" w:lineRule="auto"/>
        <w:jc w:val="both"/>
        <w:rPr>
          <w:rFonts w:ascii="Times New Roman" w:hAnsi="Times New Roman" w:cs="Times New Roman"/>
          <w:b/>
          <w:sz w:val="24"/>
          <w:szCs w:val="24"/>
        </w:rPr>
      </w:pPr>
      <w:r w:rsidRPr="007E3703">
        <w:rPr>
          <w:rFonts w:ascii="Times New Roman" w:hAnsi="Times New Roman" w:cs="Times New Roman"/>
          <w:b/>
          <w:sz w:val="24"/>
          <w:szCs w:val="24"/>
        </w:rPr>
        <w:t xml:space="preserve">SUPREME COURT OF ZIMBABWE </w:t>
      </w:r>
    </w:p>
    <w:p w:rsidR="00455328" w:rsidRPr="007E3703" w:rsidRDefault="00455328" w:rsidP="001148C2">
      <w:pPr>
        <w:spacing w:after="0" w:line="240" w:lineRule="auto"/>
        <w:jc w:val="both"/>
        <w:rPr>
          <w:rFonts w:ascii="Times New Roman" w:hAnsi="Times New Roman" w:cs="Times New Roman"/>
          <w:b/>
          <w:sz w:val="24"/>
          <w:szCs w:val="24"/>
        </w:rPr>
      </w:pPr>
      <w:r w:rsidRPr="007E3703">
        <w:rPr>
          <w:rFonts w:ascii="Times New Roman" w:hAnsi="Times New Roman" w:cs="Times New Roman"/>
          <w:b/>
          <w:sz w:val="24"/>
          <w:szCs w:val="24"/>
        </w:rPr>
        <w:t>UCHENA JA</w:t>
      </w:r>
      <w:r w:rsidR="00E45382" w:rsidRPr="007E3703">
        <w:rPr>
          <w:rFonts w:ascii="Times New Roman" w:hAnsi="Times New Roman" w:cs="Times New Roman"/>
          <w:b/>
          <w:sz w:val="24"/>
          <w:szCs w:val="24"/>
        </w:rPr>
        <w:t>, MAKONI JA &amp; MUSAKWA JA</w:t>
      </w:r>
    </w:p>
    <w:p w:rsidR="00455328" w:rsidRPr="007E3703" w:rsidRDefault="00455328" w:rsidP="001148C2">
      <w:pPr>
        <w:spacing w:after="0" w:line="240" w:lineRule="auto"/>
        <w:jc w:val="both"/>
        <w:rPr>
          <w:rFonts w:ascii="Times New Roman" w:hAnsi="Times New Roman" w:cs="Times New Roman"/>
          <w:b/>
          <w:sz w:val="24"/>
          <w:szCs w:val="24"/>
        </w:rPr>
      </w:pPr>
      <w:r w:rsidRPr="007E3703">
        <w:rPr>
          <w:rFonts w:ascii="Times New Roman" w:hAnsi="Times New Roman" w:cs="Times New Roman"/>
          <w:b/>
          <w:sz w:val="24"/>
          <w:szCs w:val="24"/>
        </w:rPr>
        <w:t>HARARE: 24 JANUARY</w:t>
      </w:r>
      <w:r w:rsidR="00E313E6">
        <w:rPr>
          <w:rFonts w:ascii="Times New Roman" w:hAnsi="Times New Roman" w:cs="Times New Roman"/>
          <w:b/>
          <w:sz w:val="24"/>
          <w:szCs w:val="24"/>
        </w:rPr>
        <w:t xml:space="preserve"> 2025</w:t>
      </w:r>
      <w:r w:rsidRPr="007E3703">
        <w:rPr>
          <w:rFonts w:ascii="Times New Roman" w:hAnsi="Times New Roman" w:cs="Times New Roman"/>
          <w:b/>
          <w:sz w:val="24"/>
          <w:szCs w:val="24"/>
        </w:rPr>
        <w:t xml:space="preserve"> &amp; </w:t>
      </w:r>
      <w:r w:rsidR="004959F7" w:rsidRPr="007E3703">
        <w:rPr>
          <w:rFonts w:ascii="Times New Roman" w:hAnsi="Times New Roman" w:cs="Times New Roman"/>
          <w:b/>
          <w:sz w:val="24"/>
          <w:szCs w:val="24"/>
        </w:rPr>
        <w:t>28</w:t>
      </w:r>
      <w:r w:rsidR="002F43FD" w:rsidRPr="007E3703">
        <w:rPr>
          <w:rFonts w:ascii="Times New Roman" w:hAnsi="Times New Roman" w:cs="Times New Roman"/>
          <w:b/>
          <w:sz w:val="24"/>
          <w:szCs w:val="24"/>
        </w:rPr>
        <w:t xml:space="preserve"> JULY </w:t>
      </w:r>
      <w:r w:rsidRPr="007E3703">
        <w:rPr>
          <w:rFonts w:ascii="Times New Roman" w:hAnsi="Times New Roman" w:cs="Times New Roman"/>
          <w:b/>
          <w:sz w:val="24"/>
          <w:szCs w:val="24"/>
        </w:rPr>
        <w:t>2025</w:t>
      </w:r>
    </w:p>
    <w:p w:rsidR="00455328" w:rsidRPr="007E3703" w:rsidRDefault="00455328" w:rsidP="00A31F23">
      <w:pPr>
        <w:spacing w:after="0" w:line="480" w:lineRule="auto"/>
        <w:jc w:val="both"/>
        <w:rPr>
          <w:rFonts w:ascii="Times New Roman" w:hAnsi="Times New Roman" w:cs="Times New Roman"/>
          <w:b/>
          <w:sz w:val="24"/>
          <w:szCs w:val="24"/>
        </w:rPr>
      </w:pPr>
    </w:p>
    <w:p w:rsidR="00455328" w:rsidRPr="007E3703" w:rsidRDefault="00455328" w:rsidP="001148C2">
      <w:pPr>
        <w:spacing w:after="0" w:line="480" w:lineRule="auto"/>
        <w:jc w:val="both"/>
        <w:rPr>
          <w:rFonts w:ascii="Times New Roman" w:hAnsi="Times New Roman" w:cs="Times New Roman"/>
          <w:sz w:val="24"/>
          <w:szCs w:val="24"/>
          <w:lang w:val="en-GB"/>
        </w:rPr>
      </w:pPr>
      <w:r w:rsidRPr="007E3703">
        <w:rPr>
          <w:rFonts w:ascii="Times New Roman" w:hAnsi="Times New Roman" w:cs="Times New Roman"/>
          <w:i/>
          <w:sz w:val="24"/>
          <w:szCs w:val="24"/>
          <w:lang w:val="en-GB"/>
        </w:rPr>
        <w:t xml:space="preserve"> C Damiso</w:t>
      </w:r>
      <w:r w:rsidR="00B0795E" w:rsidRPr="007E3703">
        <w:rPr>
          <w:rFonts w:ascii="Times New Roman" w:hAnsi="Times New Roman" w:cs="Times New Roman"/>
          <w:i/>
          <w:sz w:val="24"/>
          <w:szCs w:val="24"/>
          <w:lang w:val="en-GB"/>
        </w:rPr>
        <w:t>,</w:t>
      </w:r>
      <w:r w:rsidRPr="007E3703">
        <w:rPr>
          <w:rFonts w:ascii="Times New Roman" w:hAnsi="Times New Roman" w:cs="Times New Roman"/>
          <w:i/>
          <w:sz w:val="24"/>
          <w:szCs w:val="24"/>
          <w:lang w:val="en-GB"/>
        </w:rPr>
        <w:t xml:space="preserve"> </w:t>
      </w:r>
      <w:r w:rsidRPr="007E3703">
        <w:rPr>
          <w:rFonts w:ascii="Times New Roman" w:hAnsi="Times New Roman" w:cs="Times New Roman"/>
          <w:sz w:val="24"/>
          <w:szCs w:val="24"/>
          <w:lang w:val="en-GB"/>
        </w:rPr>
        <w:t>for the appellant</w:t>
      </w:r>
    </w:p>
    <w:p w:rsidR="00455328" w:rsidRPr="007E3703" w:rsidRDefault="00B0795E" w:rsidP="001148C2">
      <w:pPr>
        <w:spacing w:after="0" w:line="480" w:lineRule="auto"/>
        <w:jc w:val="both"/>
        <w:rPr>
          <w:rFonts w:ascii="Times New Roman" w:hAnsi="Times New Roman" w:cs="Times New Roman"/>
          <w:sz w:val="24"/>
          <w:szCs w:val="24"/>
          <w:lang w:val="en-GB"/>
        </w:rPr>
      </w:pPr>
      <w:r w:rsidRPr="007E3703">
        <w:rPr>
          <w:rFonts w:ascii="Times New Roman" w:hAnsi="Times New Roman" w:cs="Times New Roman"/>
          <w:i/>
          <w:sz w:val="24"/>
          <w:szCs w:val="24"/>
          <w:lang w:val="en-GB"/>
        </w:rPr>
        <w:t xml:space="preserve">P. Chibanda, </w:t>
      </w:r>
      <w:r w:rsidR="00455328" w:rsidRPr="007E3703">
        <w:rPr>
          <w:rFonts w:ascii="Times New Roman" w:hAnsi="Times New Roman" w:cs="Times New Roman"/>
          <w:sz w:val="24"/>
          <w:szCs w:val="24"/>
          <w:lang w:val="en-GB"/>
        </w:rPr>
        <w:t>for the first and second respondents</w:t>
      </w:r>
    </w:p>
    <w:p w:rsidR="00455328" w:rsidRPr="007E3703" w:rsidRDefault="00455328" w:rsidP="00863E99">
      <w:pPr>
        <w:spacing w:line="480" w:lineRule="auto"/>
        <w:jc w:val="both"/>
        <w:rPr>
          <w:rFonts w:ascii="Times New Roman" w:hAnsi="Times New Roman" w:cs="Times New Roman"/>
          <w:sz w:val="24"/>
          <w:szCs w:val="24"/>
          <w:lang w:val="en-GB"/>
        </w:rPr>
      </w:pPr>
      <w:r w:rsidRPr="007E3703">
        <w:rPr>
          <w:rFonts w:ascii="Times New Roman" w:hAnsi="Times New Roman" w:cs="Times New Roman"/>
          <w:i/>
          <w:iCs/>
          <w:sz w:val="24"/>
          <w:szCs w:val="24"/>
          <w:lang w:val="en-GB"/>
        </w:rPr>
        <w:t>D. Tivadar</w:t>
      </w:r>
      <w:r w:rsidR="00CF6F70" w:rsidRPr="007E3703">
        <w:rPr>
          <w:rFonts w:ascii="Times New Roman" w:hAnsi="Times New Roman" w:cs="Times New Roman"/>
          <w:i/>
          <w:iCs/>
          <w:sz w:val="24"/>
          <w:szCs w:val="24"/>
          <w:lang w:val="en-GB"/>
        </w:rPr>
        <w:t>,</w:t>
      </w:r>
      <w:r w:rsidRPr="007E3703">
        <w:rPr>
          <w:rFonts w:ascii="Times New Roman" w:hAnsi="Times New Roman" w:cs="Times New Roman"/>
          <w:i/>
          <w:iCs/>
          <w:sz w:val="24"/>
          <w:szCs w:val="24"/>
          <w:lang w:val="en-GB"/>
        </w:rPr>
        <w:t xml:space="preserve"> </w:t>
      </w:r>
      <w:r w:rsidRPr="007E3703">
        <w:rPr>
          <w:rFonts w:ascii="Times New Roman" w:hAnsi="Times New Roman" w:cs="Times New Roman"/>
          <w:sz w:val="24"/>
          <w:szCs w:val="24"/>
          <w:lang w:val="en-GB"/>
        </w:rPr>
        <w:t>for the third and fourth respondent</w:t>
      </w:r>
    </w:p>
    <w:p w:rsidR="00455328" w:rsidRPr="007E3703" w:rsidRDefault="00455328" w:rsidP="001148C2">
      <w:pPr>
        <w:spacing w:after="0" w:line="240" w:lineRule="auto"/>
        <w:jc w:val="both"/>
        <w:rPr>
          <w:rFonts w:ascii="Times New Roman" w:hAnsi="Times New Roman" w:cs="Times New Roman"/>
          <w:sz w:val="24"/>
          <w:szCs w:val="24"/>
          <w:lang w:val="en-GB"/>
        </w:rPr>
      </w:pPr>
    </w:p>
    <w:p w:rsidR="00455328" w:rsidRPr="007E3703" w:rsidRDefault="00455328" w:rsidP="001148C2">
      <w:pPr>
        <w:spacing w:after="0" w:line="480" w:lineRule="auto"/>
        <w:jc w:val="both"/>
        <w:rPr>
          <w:rFonts w:ascii="Times New Roman" w:hAnsi="Times New Roman" w:cs="Times New Roman"/>
          <w:sz w:val="24"/>
          <w:szCs w:val="24"/>
          <w:lang w:val="en-GB"/>
        </w:rPr>
      </w:pPr>
      <w:r w:rsidRPr="007E3703">
        <w:rPr>
          <w:rFonts w:ascii="Times New Roman" w:hAnsi="Times New Roman" w:cs="Times New Roman"/>
          <w:b/>
          <w:sz w:val="24"/>
          <w:szCs w:val="24"/>
          <w:lang w:val="en-GB"/>
        </w:rPr>
        <w:t>UCHENA JA</w:t>
      </w:r>
      <w:r w:rsidRPr="007E3703">
        <w:rPr>
          <w:rFonts w:ascii="Times New Roman" w:hAnsi="Times New Roman" w:cs="Times New Roman"/>
          <w:sz w:val="24"/>
          <w:szCs w:val="24"/>
          <w:lang w:val="en-GB"/>
        </w:rPr>
        <w:t xml:space="preserve">: </w:t>
      </w:r>
    </w:p>
    <w:p w:rsidR="002270AB" w:rsidRPr="007E3703" w:rsidRDefault="00455328" w:rsidP="000D514F">
      <w:pPr>
        <w:spacing w:after="0" w:line="480" w:lineRule="auto"/>
        <w:ind w:left="426" w:hanging="426"/>
        <w:jc w:val="both"/>
        <w:rPr>
          <w:rFonts w:ascii="Times New Roman" w:hAnsi="Times New Roman" w:cs="Times New Roman"/>
          <w:sz w:val="24"/>
          <w:szCs w:val="24"/>
          <w:lang w:val="en-GB"/>
        </w:rPr>
      </w:pPr>
      <w:r w:rsidRPr="007E3703">
        <w:rPr>
          <w:rFonts w:ascii="Times New Roman" w:hAnsi="Times New Roman" w:cs="Times New Roman"/>
          <w:sz w:val="24"/>
          <w:szCs w:val="24"/>
        </w:rPr>
        <w:t>[1]</w:t>
      </w:r>
      <w:r w:rsidRPr="007E3703">
        <w:rPr>
          <w:rFonts w:ascii="Times New Roman" w:hAnsi="Times New Roman" w:cs="Times New Roman"/>
          <w:sz w:val="24"/>
          <w:szCs w:val="24"/>
        </w:rPr>
        <w:tab/>
        <w:t xml:space="preserve">This is an appeal against the whole judgment of the High Court (court </w:t>
      </w:r>
      <w:r w:rsidRPr="007E3703">
        <w:rPr>
          <w:rFonts w:ascii="Times New Roman" w:hAnsi="Times New Roman" w:cs="Times New Roman"/>
          <w:i/>
          <w:sz w:val="24"/>
          <w:szCs w:val="24"/>
        </w:rPr>
        <w:t>a quo</w:t>
      </w:r>
      <w:r w:rsidR="00B0795E" w:rsidRPr="007E3703">
        <w:rPr>
          <w:rFonts w:ascii="Times New Roman" w:hAnsi="Times New Roman" w:cs="Times New Roman"/>
          <w:sz w:val="24"/>
          <w:szCs w:val="24"/>
        </w:rPr>
        <w:t>)</w:t>
      </w:r>
      <w:r w:rsidR="00184CEA" w:rsidRPr="007E3703">
        <w:rPr>
          <w:rFonts w:ascii="Times New Roman" w:hAnsi="Times New Roman" w:cs="Times New Roman"/>
          <w:sz w:val="24"/>
          <w:szCs w:val="24"/>
        </w:rPr>
        <w:t xml:space="preserve"> dated </w:t>
      </w:r>
      <w:r w:rsidR="002270AB" w:rsidRPr="007E3703">
        <w:rPr>
          <w:rFonts w:ascii="Times New Roman" w:hAnsi="Times New Roman" w:cs="Times New Roman"/>
          <w:sz w:val="24"/>
          <w:szCs w:val="24"/>
        </w:rPr>
        <w:t>17 May 2024</w:t>
      </w:r>
      <w:r w:rsidR="00B0795E" w:rsidRPr="007E3703">
        <w:rPr>
          <w:rFonts w:ascii="Times New Roman" w:hAnsi="Times New Roman" w:cs="Times New Roman"/>
          <w:sz w:val="24"/>
          <w:szCs w:val="24"/>
        </w:rPr>
        <w:t xml:space="preserve"> wherein it dismissed </w:t>
      </w:r>
      <w:r w:rsidR="00B0795E" w:rsidRPr="007E3703">
        <w:rPr>
          <w:rFonts w:ascii="Times New Roman" w:hAnsi="Times New Roman" w:cs="Times New Roman"/>
          <w:sz w:val="24"/>
          <w:szCs w:val="24"/>
          <w:lang w:val="en-GB"/>
        </w:rPr>
        <w:t xml:space="preserve">the appellant’s application </w:t>
      </w:r>
      <w:r w:rsidR="00184CEA" w:rsidRPr="007E3703">
        <w:rPr>
          <w:rFonts w:ascii="Times New Roman" w:hAnsi="Times New Roman" w:cs="Times New Roman"/>
          <w:sz w:val="24"/>
          <w:szCs w:val="24"/>
          <w:lang w:val="en-GB"/>
        </w:rPr>
        <w:t>to</w:t>
      </w:r>
      <w:r w:rsidR="00B0795E" w:rsidRPr="007E3703">
        <w:rPr>
          <w:rFonts w:ascii="Times New Roman" w:hAnsi="Times New Roman" w:cs="Times New Roman"/>
          <w:sz w:val="24"/>
          <w:szCs w:val="24"/>
          <w:lang w:val="en-GB"/>
        </w:rPr>
        <w:t xml:space="preserve"> compel</w:t>
      </w:r>
      <w:r w:rsidR="00184CEA" w:rsidRPr="007E3703">
        <w:rPr>
          <w:rFonts w:ascii="Times New Roman" w:hAnsi="Times New Roman" w:cs="Times New Roman"/>
          <w:sz w:val="24"/>
          <w:szCs w:val="24"/>
          <w:lang w:val="en-GB"/>
        </w:rPr>
        <w:t xml:space="preserve"> the</w:t>
      </w:r>
      <w:r w:rsidR="00222CC3" w:rsidRPr="007E3703">
        <w:rPr>
          <w:rFonts w:ascii="Times New Roman" w:hAnsi="Times New Roman" w:cs="Times New Roman"/>
          <w:sz w:val="24"/>
          <w:szCs w:val="24"/>
          <w:lang w:val="en-GB"/>
        </w:rPr>
        <w:t xml:space="preserve"> </w:t>
      </w:r>
      <w:r w:rsidR="00FA6701" w:rsidRPr="007E3703">
        <w:rPr>
          <w:rFonts w:ascii="Times New Roman" w:hAnsi="Times New Roman" w:cs="Times New Roman"/>
          <w:sz w:val="24"/>
          <w:szCs w:val="24"/>
          <w:lang w:val="en-GB"/>
        </w:rPr>
        <w:t>first</w:t>
      </w:r>
      <w:r w:rsidR="00222CC3" w:rsidRPr="007E3703">
        <w:rPr>
          <w:rFonts w:ascii="Times New Roman" w:hAnsi="Times New Roman" w:cs="Times New Roman"/>
          <w:sz w:val="24"/>
          <w:szCs w:val="24"/>
          <w:lang w:val="en-GB"/>
        </w:rPr>
        <w:t xml:space="preserve"> and </w:t>
      </w:r>
      <w:r w:rsidR="00FA6701" w:rsidRPr="007E3703">
        <w:rPr>
          <w:rFonts w:ascii="Times New Roman" w:hAnsi="Times New Roman" w:cs="Times New Roman"/>
          <w:sz w:val="24"/>
          <w:szCs w:val="24"/>
          <w:lang w:val="en-GB"/>
        </w:rPr>
        <w:t>second</w:t>
      </w:r>
      <w:r w:rsidR="00222CC3" w:rsidRPr="007E3703">
        <w:rPr>
          <w:rFonts w:ascii="Times New Roman" w:hAnsi="Times New Roman" w:cs="Times New Roman"/>
          <w:sz w:val="24"/>
          <w:szCs w:val="24"/>
          <w:lang w:val="en-GB"/>
        </w:rPr>
        <w:t xml:space="preserve"> respondents</w:t>
      </w:r>
      <w:r w:rsidR="00184CEA" w:rsidRPr="007E3703">
        <w:rPr>
          <w:rFonts w:ascii="Times New Roman" w:hAnsi="Times New Roman" w:cs="Times New Roman"/>
          <w:sz w:val="24"/>
          <w:szCs w:val="24"/>
          <w:lang w:val="en-GB"/>
        </w:rPr>
        <w:t xml:space="preserve"> to</w:t>
      </w:r>
      <w:r w:rsidR="002270AB" w:rsidRPr="007E3703">
        <w:rPr>
          <w:rFonts w:ascii="Times New Roman" w:hAnsi="Times New Roman" w:cs="Times New Roman"/>
          <w:sz w:val="24"/>
          <w:szCs w:val="24"/>
          <w:lang w:val="en-GB"/>
        </w:rPr>
        <w:t xml:space="preserve"> </w:t>
      </w:r>
      <w:r w:rsidR="00A81677">
        <w:rPr>
          <w:rFonts w:ascii="Times New Roman" w:hAnsi="Times New Roman" w:cs="Times New Roman"/>
          <w:sz w:val="24"/>
          <w:szCs w:val="24"/>
          <w:lang w:val="en-GB"/>
        </w:rPr>
        <w:t>do the following:</w:t>
      </w:r>
    </w:p>
    <w:p w:rsidR="002270AB" w:rsidRPr="007E3703" w:rsidRDefault="002270AB" w:rsidP="00FA6701">
      <w:pPr>
        <w:autoSpaceDE w:val="0"/>
        <w:autoSpaceDN w:val="0"/>
        <w:adjustRightInd w:val="0"/>
        <w:spacing w:after="0" w:line="240" w:lineRule="auto"/>
        <w:ind w:left="1560" w:hanging="426"/>
        <w:jc w:val="both"/>
        <w:rPr>
          <w:rFonts w:ascii="Times New Roman" w:hAnsi="Times New Roman" w:cs="Times New Roman"/>
          <w:sz w:val="24"/>
          <w:szCs w:val="24"/>
          <w:lang w:val="en-ZW"/>
        </w:rPr>
      </w:pPr>
      <w:r w:rsidRPr="007E3703">
        <w:rPr>
          <w:rFonts w:ascii="Times New Roman" w:hAnsi="Times New Roman" w:cs="Times New Roman"/>
          <w:sz w:val="24"/>
          <w:szCs w:val="24"/>
          <w:lang w:val="en-GB"/>
        </w:rPr>
        <w:t xml:space="preserve">“3. </w:t>
      </w:r>
      <w:r w:rsidRPr="007E3703">
        <w:rPr>
          <w:rFonts w:ascii="Times New Roman" w:hAnsi="Times New Roman" w:cs="Times New Roman"/>
          <w:sz w:val="24"/>
          <w:szCs w:val="24"/>
          <w:lang w:val="en-ZW"/>
        </w:rPr>
        <w:t>To carry out a survey of the disputed mining locations, being applicant’s Kimberly 18 registration number 37375 BM, Kimberly 19 under registration number 37353, Kimberly 20 under registration number 37354, Kimberly 21 under registration number 37355 and fourth respondent’s Kimberly 18, under registration number 21288 within 30 days of the granting of this order.</w:t>
      </w:r>
    </w:p>
    <w:p w:rsidR="00FA6701" w:rsidRPr="007E3703" w:rsidRDefault="00FA6701" w:rsidP="00FA6701">
      <w:pPr>
        <w:autoSpaceDE w:val="0"/>
        <w:autoSpaceDN w:val="0"/>
        <w:adjustRightInd w:val="0"/>
        <w:spacing w:after="0" w:line="240" w:lineRule="auto"/>
        <w:ind w:left="1560" w:hanging="426"/>
        <w:jc w:val="both"/>
        <w:rPr>
          <w:rFonts w:ascii="Times New Roman" w:hAnsi="Times New Roman" w:cs="Times New Roman"/>
          <w:sz w:val="24"/>
          <w:szCs w:val="24"/>
          <w:lang w:val="en-ZW"/>
        </w:rPr>
      </w:pPr>
    </w:p>
    <w:p w:rsidR="00B0795E" w:rsidRPr="007E3703" w:rsidRDefault="002270AB" w:rsidP="00FA6701">
      <w:pPr>
        <w:autoSpaceDE w:val="0"/>
        <w:autoSpaceDN w:val="0"/>
        <w:adjustRightInd w:val="0"/>
        <w:spacing w:after="0" w:line="240" w:lineRule="auto"/>
        <w:ind w:left="1560" w:hanging="284"/>
        <w:jc w:val="both"/>
        <w:rPr>
          <w:rFonts w:ascii="Times New Roman" w:hAnsi="Times New Roman" w:cs="Times New Roman"/>
          <w:sz w:val="24"/>
          <w:szCs w:val="24"/>
          <w:lang w:val="en-ZW"/>
        </w:rPr>
      </w:pPr>
      <w:r w:rsidRPr="007E3703">
        <w:rPr>
          <w:rFonts w:ascii="Times New Roman" w:hAnsi="Times New Roman" w:cs="Times New Roman"/>
          <w:sz w:val="24"/>
          <w:szCs w:val="24"/>
          <w:lang w:val="en-ZW"/>
        </w:rPr>
        <w:t>4. To produce a survey diagram indicating the locations beacons and boundaries of the disputed claims and the physical</w:t>
      </w:r>
      <w:r w:rsidR="002F43FD" w:rsidRPr="007E3703">
        <w:rPr>
          <w:rFonts w:ascii="Times New Roman" w:hAnsi="Times New Roman" w:cs="Times New Roman"/>
          <w:sz w:val="24"/>
          <w:szCs w:val="24"/>
          <w:lang w:val="en-ZW"/>
        </w:rPr>
        <w:t xml:space="preserve"> </w:t>
      </w:r>
      <w:r w:rsidRPr="007E3703">
        <w:rPr>
          <w:rFonts w:ascii="Times New Roman" w:hAnsi="Times New Roman" w:cs="Times New Roman"/>
          <w:sz w:val="24"/>
          <w:szCs w:val="24"/>
          <w:lang w:val="en-ZW"/>
        </w:rPr>
        <w:t>positions of the applicant and the third and fourth respondents on the surface within seven days of carrying out a survey in terms of order 3 above”.</w:t>
      </w:r>
    </w:p>
    <w:p w:rsidR="002270AB" w:rsidRPr="007E3703" w:rsidRDefault="002270AB" w:rsidP="002270AB">
      <w:pPr>
        <w:autoSpaceDE w:val="0"/>
        <w:autoSpaceDN w:val="0"/>
        <w:adjustRightInd w:val="0"/>
        <w:spacing w:after="0" w:line="240" w:lineRule="auto"/>
        <w:ind w:left="2160"/>
        <w:rPr>
          <w:rFonts w:ascii="Times New Roman" w:hAnsi="Times New Roman" w:cs="Times New Roman"/>
          <w:sz w:val="24"/>
          <w:szCs w:val="24"/>
          <w:lang w:val="en-ZW"/>
        </w:rPr>
      </w:pPr>
    </w:p>
    <w:p w:rsidR="00FA6701" w:rsidRPr="007E3703" w:rsidRDefault="00FA6701" w:rsidP="002270AB">
      <w:pPr>
        <w:autoSpaceDE w:val="0"/>
        <w:autoSpaceDN w:val="0"/>
        <w:adjustRightInd w:val="0"/>
        <w:spacing w:after="0" w:line="240" w:lineRule="auto"/>
        <w:ind w:left="2160"/>
        <w:rPr>
          <w:rFonts w:ascii="Times New Roman" w:hAnsi="Times New Roman" w:cs="Times New Roman"/>
          <w:sz w:val="24"/>
          <w:szCs w:val="24"/>
          <w:lang w:val="en-ZW"/>
        </w:rPr>
      </w:pPr>
    </w:p>
    <w:p w:rsidR="00FA6701" w:rsidRPr="007E3703" w:rsidRDefault="00FA6701" w:rsidP="002270AB">
      <w:pPr>
        <w:autoSpaceDE w:val="0"/>
        <w:autoSpaceDN w:val="0"/>
        <w:adjustRightInd w:val="0"/>
        <w:spacing w:after="0" w:line="240" w:lineRule="auto"/>
        <w:ind w:left="2160"/>
        <w:rPr>
          <w:rFonts w:ascii="Times New Roman" w:hAnsi="Times New Roman" w:cs="Times New Roman"/>
          <w:sz w:val="24"/>
          <w:szCs w:val="24"/>
          <w:lang w:val="en-ZW"/>
        </w:rPr>
      </w:pPr>
    </w:p>
    <w:p w:rsidR="00455328" w:rsidRPr="007E3703" w:rsidRDefault="00B0795E" w:rsidP="00FA6701">
      <w:pPr>
        <w:spacing w:after="0" w:line="480" w:lineRule="auto"/>
        <w:ind w:left="720" w:hanging="720"/>
        <w:jc w:val="both"/>
        <w:rPr>
          <w:rFonts w:ascii="Times New Roman" w:hAnsi="Times New Roman" w:cs="Times New Roman"/>
          <w:b/>
          <w:sz w:val="24"/>
          <w:szCs w:val="24"/>
          <w:u w:val="thick"/>
        </w:rPr>
      </w:pPr>
      <w:r w:rsidRPr="007E3703">
        <w:rPr>
          <w:rFonts w:ascii="Times New Roman" w:hAnsi="Times New Roman" w:cs="Times New Roman"/>
          <w:b/>
          <w:sz w:val="24"/>
          <w:szCs w:val="24"/>
          <w:u w:val="thick"/>
        </w:rPr>
        <w:t>FACTUAL BACKGROUND</w:t>
      </w:r>
    </w:p>
    <w:p w:rsidR="00B0795E" w:rsidRPr="007E3703" w:rsidRDefault="00B0795E" w:rsidP="000D514F">
      <w:pPr>
        <w:spacing w:line="480" w:lineRule="auto"/>
        <w:ind w:left="426" w:hanging="426"/>
        <w:jc w:val="both"/>
        <w:rPr>
          <w:rFonts w:ascii="Times New Roman" w:hAnsi="Times New Roman" w:cs="Times New Roman"/>
          <w:b/>
          <w:sz w:val="24"/>
          <w:szCs w:val="24"/>
        </w:rPr>
      </w:pPr>
      <w:r w:rsidRPr="007E3703">
        <w:rPr>
          <w:rFonts w:ascii="Times New Roman" w:hAnsi="Times New Roman" w:cs="Times New Roman"/>
          <w:sz w:val="24"/>
          <w:szCs w:val="24"/>
        </w:rPr>
        <w:lastRenderedPageBreak/>
        <w:t>[2]</w:t>
      </w:r>
      <w:r w:rsidR="000D514F">
        <w:rPr>
          <w:rFonts w:ascii="Times New Roman" w:hAnsi="Times New Roman" w:cs="Times New Roman"/>
          <w:sz w:val="24"/>
          <w:szCs w:val="24"/>
        </w:rPr>
        <w:t xml:space="preserve">  </w:t>
      </w:r>
      <w:r w:rsidR="00D638F0" w:rsidRPr="007E3703">
        <w:rPr>
          <w:rFonts w:ascii="Times New Roman" w:hAnsi="Times New Roman" w:cs="Times New Roman"/>
          <w:sz w:val="24"/>
          <w:szCs w:val="24"/>
          <w:lang w:val="en-GB"/>
        </w:rPr>
        <w:t>The first respondent is the Minister of Mines and Mining Development,</w:t>
      </w:r>
      <w:r w:rsidR="0076212A" w:rsidRPr="007E3703">
        <w:rPr>
          <w:rFonts w:ascii="Times New Roman" w:hAnsi="Times New Roman" w:cs="Times New Roman"/>
          <w:sz w:val="24"/>
          <w:szCs w:val="24"/>
          <w:lang w:val="en-GB"/>
        </w:rPr>
        <w:t xml:space="preserve"> (the Minister)</w:t>
      </w:r>
      <w:r w:rsidR="00D638F0" w:rsidRPr="007E3703">
        <w:rPr>
          <w:rFonts w:ascii="Times New Roman" w:hAnsi="Times New Roman" w:cs="Times New Roman"/>
          <w:sz w:val="24"/>
          <w:szCs w:val="24"/>
          <w:lang w:val="en-GB"/>
        </w:rPr>
        <w:t xml:space="preserve"> cited in his official capacity. </w:t>
      </w:r>
      <w:r w:rsidR="00FA6701" w:rsidRPr="007E3703">
        <w:rPr>
          <w:rFonts w:ascii="Times New Roman" w:hAnsi="Times New Roman" w:cs="Times New Roman"/>
          <w:sz w:val="24"/>
          <w:szCs w:val="24"/>
          <w:lang w:val="en-GB"/>
        </w:rPr>
        <w:t xml:space="preserve"> </w:t>
      </w:r>
      <w:r w:rsidR="00D638F0" w:rsidRPr="007E3703">
        <w:rPr>
          <w:rFonts w:ascii="Times New Roman" w:hAnsi="Times New Roman" w:cs="Times New Roman"/>
          <w:sz w:val="24"/>
          <w:szCs w:val="24"/>
          <w:lang w:val="en-GB"/>
        </w:rPr>
        <w:t>The second respondent is the Mining Commissioner of Mashonaland Central Province,</w:t>
      </w:r>
      <w:r w:rsidR="0076212A" w:rsidRPr="007E3703">
        <w:rPr>
          <w:rFonts w:ascii="Times New Roman" w:hAnsi="Times New Roman" w:cs="Times New Roman"/>
          <w:sz w:val="24"/>
          <w:szCs w:val="24"/>
          <w:lang w:val="en-GB"/>
        </w:rPr>
        <w:t xml:space="preserve"> (the Commissioner)</w:t>
      </w:r>
      <w:r w:rsidR="00D638F0" w:rsidRPr="007E3703">
        <w:rPr>
          <w:rFonts w:ascii="Times New Roman" w:hAnsi="Times New Roman" w:cs="Times New Roman"/>
          <w:sz w:val="24"/>
          <w:szCs w:val="24"/>
          <w:lang w:val="en-GB"/>
        </w:rPr>
        <w:t xml:space="preserve"> also cited in his official capacity. </w:t>
      </w:r>
      <w:r w:rsidR="00FA6701" w:rsidRPr="007E3703">
        <w:rPr>
          <w:rFonts w:ascii="Times New Roman" w:hAnsi="Times New Roman" w:cs="Times New Roman"/>
          <w:sz w:val="24"/>
          <w:szCs w:val="24"/>
          <w:lang w:val="en-GB"/>
        </w:rPr>
        <w:t xml:space="preserve"> </w:t>
      </w:r>
      <w:r w:rsidRPr="007E3703">
        <w:rPr>
          <w:rFonts w:ascii="Times New Roman" w:hAnsi="Times New Roman" w:cs="Times New Roman"/>
          <w:sz w:val="24"/>
          <w:szCs w:val="24"/>
          <w:lang w:val="en-GB"/>
        </w:rPr>
        <w:t>The appellant,</w:t>
      </w:r>
      <w:r w:rsidR="00184CEA" w:rsidRPr="007E3703">
        <w:rPr>
          <w:rFonts w:ascii="Times New Roman" w:hAnsi="Times New Roman" w:cs="Times New Roman"/>
          <w:sz w:val="24"/>
          <w:szCs w:val="24"/>
          <w:lang w:val="en-GB"/>
        </w:rPr>
        <w:t xml:space="preserve"> </w:t>
      </w:r>
      <w:r w:rsidR="00DC6407" w:rsidRPr="007E3703">
        <w:rPr>
          <w:rFonts w:ascii="Times New Roman" w:hAnsi="Times New Roman" w:cs="Times New Roman"/>
          <w:sz w:val="24"/>
          <w:szCs w:val="24"/>
          <w:lang w:val="en-GB"/>
        </w:rPr>
        <w:t xml:space="preserve">Blackgate </w:t>
      </w:r>
      <w:r w:rsidR="00DC6407" w:rsidRPr="007E3703">
        <w:rPr>
          <w:rFonts w:ascii="Times New Roman" w:hAnsi="Times New Roman" w:cs="Times New Roman"/>
          <w:bCs/>
          <w:sz w:val="24"/>
          <w:szCs w:val="24"/>
          <w:lang w:val="en-GB"/>
        </w:rPr>
        <w:t>Investments (Pvt) Ltd</w:t>
      </w:r>
      <w:r w:rsidR="002F43FD" w:rsidRPr="007E3703">
        <w:rPr>
          <w:rFonts w:ascii="Times New Roman" w:hAnsi="Times New Roman" w:cs="Times New Roman"/>
          <w:bCs/>
          <w:sz w:val="24"/>
          <w:szCs w:val="24"/>
          <w:lang w:val="en-GB"/>
        </w:rPr>
        <w:t xml:space="preserve"> (Blackgate),</w:t>
      </w:r>
      <w:r w:rsidR="00DC6407" w:rsidRPr="007E3703">
        <w:rPr>
          <w:rFonts w:ascii="Times New Roman" w:hAnsi="Times New Roman" w:cs="Times New Roman"/>
          <w:b/>
          <w:sz w:val="24"/>
          <w:szCs w:val="24"/>
        </w:rPr>
        <w:t xml:space="preserve"> </w:t>
      </w:r>
      <w:r w:rsidRPr="007E3703">
        <w:rPr>
          <w:rFonts w:ascii="Times New Roman" w:hAnsi="Times New Roman" w:cs="Times New Roman"/>
          <w:sz w:val="24"/>
          <w:szCs w:val="24"/>
          <w:lang w:val="en-GB"/>
        </w:rPr>
        <w:t>the third</w:t>
      </w:r>
      <w:r w:rsidR="00184CEA" w:rsidRPr="007E3703">
        <w:rPr>
          <w:rFonts w:ascii="Times New Roman" w:hAnsi="Times New Roman" w:cs="Times New Roman"/>
          <w:sz w:val="24"/>
          <w:szCs w:val="24"/>
          <w:lang w:val="en-GB"/>
        </w:rPr>
        <w:t xml:space="preserve"> respondent</w:t>
      </w:r>
      <w:r w:rsidR="006C41CF">
        <w:rPr>
          <w:rFonts w:ascii="Times New Roman" w:hAnsi="Times New Roman" w:cs="Times New Roman"/>
          <w:sz w:val="24"/>
          <w:szCs w:val="24"/>
          <w:lang w:val="en-GB"/>
        </w:rPr>
        <w:t>,</w:t>
      </w:r>
      <w:r w:rsidR="00184CEA" w:rsidRPr="007E3703">
        <w:rPr>
          <w:rFonts w:ascii="Times New Roman" w:hAnsi="Times New Roman" w:cs="Times New Roman"/>
          <w:bCs/>
          <w:sz w:val="24"/>
          <w:szCs w:val="24"/>
          <w:lang w:val="en-GB"/>
        </w:rPr>
        <w:t xml:space="preserve"> R</w:t>
      </w:r>
      <w:r w:rsidR="00D638F0" w:rsidRPr="007E3703">
        <w:rPr>
          <w:rFonts w:ascii="Times New Roman" w:hAnsi="Times New Roman" w:cs="Times New Roman"/>
          <w:bCs/>
          <w:sz w:val="24"/>
          <w:szCs w:val="24"/>
          <w:lang w:val="en-GB"/>
        </w:rPr>
        <w:t>an</w:t>
      </w:r>
      <w:r w:rsidR="00184CEA" w:rsidRPr="007E3703">
        <w:rPr>
          <w:rFonts w:ascii="Times New Roman" w:hAnsi="Times New Roman" w:cs="Times New Roman"/>
          <w:bCs/>
          <w:sz w:val="24"/>
          <w:szCs w:val="24"/>
          <w:lang w:val="en-GB"/>
        </w:rPr>
        <w:t xml:space="preserve"> M</w:t>
      </w:r>
      <w:r w:rsidR="00D638F0" w:rsidRPr="007E3703">
        <w:rPr>
          <w:rFonts w:ascii="Times New Roman" w:hAnsi="Times New Roman" w:cs="Times New Roman"/>
          <w:bCs/>
          <w:sz w:val="24"/>
          <w:szCs w:val="24"/>
          <w:lang w:val="en-GB"/>
        </w:rPr>
        <w:t>ine</w:t>
      </w:r>
      <w:r w:rsidR="00184CEA" w:rsidRPr="007E3703">
        <w:rPr>
          <w:rFonts w:ascii="Times New Roman" w:hAnsi="Times New Roman" w:cs="Times New Roman"/>
          <w:bCs/>
          <w:sz w:val="24"/>
          <w:szCs w:val="24"/>
          <w:lang w:val="en-GB"/>
        </w:rPr>
        <w:t xml:space="preserve"> (P</w:t>
      </w:r>
      <w:r w:rsidR="00D638F0" w:rsidRPr="007E3703">
        <w:rPr>
          <w:rFonts w:ascii="Times New Roman" w:hAnsi="Times New Roman" w:cs="Times New Roman"/>
          <w:bCs/>
          <w:sz w:val="24"/>
          <w:szCs w:val="24"/>
          <w:lang w:val="en-GB"/>
        </w:rPr>
        <w:t>vt</w:t>
      </w:r>
      <w:r w:rsidR="00184CEA" w:rsidRPr="007E3703">
        <w:rPr>
          <w:rFonts w:ascii="Times New Roman" w:hAnsi="Times New Roman" w:cs="Times New Roman"/>
          <w:bCs/>
          <w:sz w:val="24"/>
          <w:szCs w:val="24"/>
          <w:lang w:val="en-GB"/>
        </w:rPr>
        <w:t xml:space="preserve">) </w:t>
      </w:r>
      <w:r w:rsidR="0073337B" w:rsidRPr="007E3703">
        <w:rPr>
          <w:rFonts w:ascii="Times New Roman" w:hAnsi="Times New Roman" w:cs="Times New Roman"/>
          <w:bCs/>
          <w:sz w:val="24"/>
          <w:szCs w:val="24"/>
          <w:lang w:val="en-GB"/>
        </w:rPr>
        <w:t>Ltd (</w:t>
      </w:r>
      <w:r w:rsidR="002F43FD" w:rsidRPr="007E3703">
        <w:rPr>
          <w:rFonts w:ascii="Times New Roman" w:hAnsi="Times New Roman" w:cs="Times New Roman"/>
          <w:bCs/>
          <w:sz w:val="24"/>
          <w:szCs w:val="24"/>
          <w:lang w:val="en-GB"/>
        </w:rPr>
        <w:t>Ran Mine)</w:t>
      </w:r>
      <w:r w:rsidR="00DC6407" w:rsidRPr="007E3703">
        <w:rPr>
          <w:rFonts w:ascii="Times New Roman" w:hAnsi="Times New Roman" w:cs="Times New Roman"/>
          <w:bCs/>
          <w:sz w:val="24"/>
          <w:szCs w:val="24"/>
          <w:lang w:val="en-GB"/>
        </w:rPr>
        <w:t xml:space="preserve"> and</w:t>
      </w:r>
      <w:r w:rsidR="00184CEA" w:rsidRPr="007E3703">
        <w:rPr>
          <w:rFonts w:ascii="Times New Roman" w:hAnsi="Times New Roman" w:cs="Times New Roman"/>
          <w:bCs/>
          <w:sz w:val="24"/>
          <w:szCs w:val="24"/>
          <w:lang w:val="en-GB"/>
        </w:rPr>
        <w:t xml:space="preserve"> </w:t>
      </w:r>
      <w:r w:rsidR="00D638F0" w:rsidRPr="007E3703">
        <w:rPr>
          <w:rFonts w:ascii="Times New Roman" w:hAnsi="Times New Roman" w:cs="Times New Roman"/>
          <w:bCs/>
          <w:sz w:val="24"/>
          <w:szCs w:val="24"/>
          <w:lang w:val="en-GB"/>
        </w:rPr>
        <w:t xml:space="preserve">the </w:t>
      </w:r>
      <w:r w:rsidR="0073337B" w:rsidRPr="007E3703">
        <w:rPr>
          <w:rFonts w:ascii="Times New Roman" w:hAnsi="Times New Roman" w:cs="Times New Roman"/>
          <w:bCs/>
          <w:sz w:val="24"/>
          <w:szCs w:val="24"/>
          <w:lang w:val="en-GB"/>
        </w:rPr>
        <w:t>fourth respondent</w:t>
      </w:r>
      <w:r w:rsidR="00184CEA" w:rsidRPr="007E3703">
        <w:rPr>
          <w:rFonts w:ascii="Times New Roman" w:hAnsi="Times New Roman" w:cs="Times New Roman"/>
          <w:bCs/>
          <w:sz w:val="24"/>
          <w:szCs w:val="24"/>
          <w:lang w:val="en-GB"/>
        </w:rPr>
        <w:t xml:space="preserve"> G &amp; P</w:t>
      </w:r>
      <w:r w:rsidR="00D638F0" w:rsidRPr="007E3703">
        <w:rPr>
          <w:rFonts w:ascii="Times New Roman" w:hAnsi="Times New Roman" w:cs="Times New Roman"/>
          <w:bCs/>
          <w:sz w:val="24"/>
          <w:szCs w:val="24"/>
          <w:lang w:val="en-GB"/>
        </w:rPr>
        <w:t xml:space="preserve"> </w:t>
      </w:r>
      <w:r w:rsidR="00184CEA" w:rsidRPr="007E3703">
        <w:rPr>
          <w:rFonts w:ascii="Times New Roman" w:hAnsi="Times New Roman" w:cs="Times New Roman"/>
          <w:bCs/>
          <w:sz w:val="24"/>
          <w:szCs w:val="24"/>
          <w:lang w:val="en-GB"/>
        </w:rPr>
        <w:t>I</w:t>
      </w:r>
      <w:r w:rsidR="00D638F0" w:rsidRPr="007E3703">
        <w:rPr>
          <w:rFonts w:ascii="Times New Roman" w:hAnsi="Times New Roman" w:cs="Times New Roman"/>
          <w:bCs/>
          <w:sz w:val="24"/>
          <w:szCs w:val="24"/>
          <w:lang w:val="en-GB"/>
        </w:rPr>
        <w:t>ndustries</w:t>
      </w:r>
      <w:r w:rsidR="00184CEA" w:rsidRPr="007E3703">
        <w:rPr>
          <w:rFonts w:ascii="Times New Roman" w:hAnsi="Times New Roman" w:cs="Times New Roman"/>
          <w:bCs/>
          <w:sz w:val="24"/>
          <w:szCs w:val="24"/>
          <w:lang w:val="en-GB"/>
        </w:rPr>
        <w:t xml:space="preserve"> (P</w:t>
      </w:r>
      <w:r w:rsidR="00D638F0" w:rsidRPr="007E3703">
        <w:rPr>
          <w:rFonts w:ascii="Times New Roman" w:hAnsi="Times New Roman" w:cs="Times New Roman"/>
          <w:bCs/>
          <w:sz w:val="24"/>
          <w:szCs w:val="24"/>
          <w:lang w:val="en-GB"/>
        </w:rPr>
        <w:t>vt)</w:t>
      </w:r>
      <w:r w:rsidR="00184CEA" w:rsidRPr="007E3703">
        <w:rPr>
          <w:rFonts w:ascii="Times New Roman" w:hAnsi="Times New Roman" w:cs="Times New Roman"/>
          <w:bCs/>
          <w:sz w:val="24"/>
          <w:szCs w:val="24"/>
          <w:lang w:val="en-GB"/>
        </w:rPr>
        <w:t xml:space="preserve"> L</w:t>
      </w:r>
      <w:r w:rsidR="00D638F0" w:rsidRPr="007E3703">
        <w:rPr>
          <w:rFonts w:ascii="Times New Roman" w:hAnsi="Times New Roman" w:cs="Times New Roman"/>
          <w:bCs/>
          <w:sz w:val="24"/>
          <w:szCs w:val="24"/>
          <w:lang w:val="en-GB"/>
        </w:rPr>
        <w:t>td</w:t>
      </w:r>
      <w:r w:rsidR="002F43FD" w:rsidRPr="007E3703">
        <w:rPr>
          <w:rFonts w:ascii="Times New Roman" w:hAnsi="Times New Roman" w:cs="Times New Roman"/>
          <w:bCs/>
          <w:sz w:val="24"/>
          <w:szCs w:val="24"/>
          <w:lang w:val="en-GB"/>
        </w:rPr>
        <w:t xml:space="preserve"> (G &amp;</w:t>
      </w:r>
      <w:r w:rsidR="00AF36A7" w:rsidRPr="007E3703">
        <w:rPr>
          <w:rFonts w:ascii="Times New Roman" w:hAnsi="Times New Roman" w:cs="Times New Roman"/>
          <w:bCs/>
          <w:sz w:val="24"/>
          <w:szCs w:val="24"/>
          <w:lang w:val="en-GB"/>
        </w:rPr>
        <w:t xml:space="preserve"> </w:t>
      </w:r>
      <w:r w:rsidR="002F43FD" w:rsidRPr="007E3703">
        <w:rPr>
          <w:rFonts w:ascii="Times New Roman" w:hAnsi="Times New Roman" w:cs="Times New Roman"/>
          <w:bCs/>
          <w:sz w:val="24"/>
          <w:szCs w:val="24"/>
          <w:lang w:val="en-GB"/>
        </w:rPr>
        <w:t>P Industries)</w:t>
      </w:r>
      <w:r w:rsidR="006C41CF">
        <w:rPr>
          <w:rFonts w:ascii="Times New Roman" w:hAnsi="Times New Roman" w:cs="Times New Roman"/>
          <w:bCs/>
          <w:sz w:val="24"/>
          <w:szCs w:val="24"/>
          <w:lang w:val="en-GB"/>
        </w:rPr>
        <w:t>,</w:t>
      </w:r>
      <w:r w:rsidRPr="007E3703">
        <w:rPr>
          <w:rFonts w:ascii="Times New Roman" w:hAnsi="Times New Roman" w:cs="Times New Roman"/>
          <w:sz w:val="24"/>
          <w:szCs w:val="24"/>
          <w:lang w:val="en-GB"/>
        </w:rPr>
        <w:t xml:space="preserve"> are companies duly registered in terms of the laws of Zimbabwe.</w:t>
      </w:r>
      <w:r w:rsidR="00FA6701" w:rsidRPr="007E3703">
        <w:rPr>
          <w:rFonts w:ascii="Times New Roman" w:hAnsi="Times New Roman" w:cs="Times New Roman"/>
          <w:sz w:val="24"/>
          <w:szCs w:val="24"/>
          <w:lang w:val="en-GB"/>
        </w:rPr>
        <w:t xml:space="preserve"> </w:t>
      </w:r>
      <w:r w:rsidRPr="007E3703">
        <w:rPr>
          <w:rFonts w:ascii="Times New Roman" w:hAnsi="Times New Roman" w:cs="Times New Roman"/>
          <w:sz w:val="24"/>
          <w:szCs w:val="24"/>
          <w:lang w:val="en-GB"/>
        </w:rPr>
        <w:t xml:space="preserve"> </w:t>
      </w:r>
      <w:r w:rsidR="002D72F1" w:rsidRPr="007E3703">
        <w:rPr>
          <w:rFonts w:ascii="Times New Roman" w:hAnsi="Times New Roman" w:cs="Times New Roman"/>
          <w:sz w:val="24"/>
          <w:szCs w:val="24"/>
          <w:lang w:val="en-GB"/>
        </w:rPr>
        <w:t>Blackgate</w:t>
      </w:r>
      <w:r w:rsidR="00AF36A7" w:rsidRPr="007E3703">
        <w:rPr>
          <w:rFonts w:ascii="Times New Roman" w:hAnsi="Times New Roman" w:cs="Times New Roman"/>
          <w:sz w:val="24"/>
          <w:szCs w:val="24"/>
          <w:lang w:val="en-GB"/>
        </w:rPr>
        <w:t xml:space="preserve">, </w:t>
      </w:r>
      <w:r w:rsidR="002D72F1" w:rsidRPr="007E3703">
        <w:rPr>
          <w:rFonts w:ascii="Times New Roman" w:hAnsi="Times New Roman" w:cs="Times New Roman"/>
          <w:bCs/>
          <w:sz w:val="24"/>
          <w:szCs w:val="24"/>
          <w:lang w:val="en-GB"/>
        </w:rPr>
        <w:t>Ran Mine</w:t>
      </w:r>
      <w:r w:rsidR="00AF36A7" w:rsidRPr="007E3703">
        <w:rPr>
          <w:rFonts w:ascii="Times New Roman" w:hAnsi="Times New Roman" w:cs="Times New Roman"/>
          <w:bCs/>
          <w:sz w:val="24"/>
          <w:szCs w:val="24"/>
          <w:lang w:val="en-GB"/>
        </w:rPr>
        <w:t xml:space="preserve"> </w:t>
      </w:r>
      <w:r w:rsidRPr="007E3703">
        <w:rPr>
          <w:rFonts w:ascii="Times New Roman" w:hAnsi="Times New Roman" w:cs="Times New Roman"/>
          <w:sz w:val="24"/>
          <w:szCs w:val="24"/>
          <w:lang w:val="en-GB"/>
        </w:rPr>
        <w:t xml:space="preserve">and </w:t>
      </w:r>
      <w:r w:rsidR="0073337B">
        <w:rPr>
          <w:rFonts w:ascii="Times New Roman" w:hAnsi="Times New Roman" w:cs="Times New Roman"/>
          <w:sz w:val="24"/>
          <w:szCs w:val="24"/>
          <w:lang w:val="en-GB"/>
        </w:rPr>
        <w:t xml:space="preserve">                        </w:t>
      </w:r>
      <w:r w:rsidR="002D72F1" w:rsidRPr="007E3703">
        <w:rPr>
          <w:rFonts w:ascii="Times New Roman" w:hAnsi="Times New Roman" w:cs="Times New Roman"/>
          <w:bCs/>
          <w:sz w:val="24"/>
          <w:szCs w:val="24"/>
          <w:lang w:val="en-GB"/>
        </w:rPr>
        <w:t xml:space="preserve">G &amp; P Industries </w:t>
      </w:r>
      <w:r w:rsidRPr="007E3703">
        <w:rPr>
          <w:rFonts w:ascii="Times New Roman" w:hAnsi="Times New Roman" w:cs="Times New Roman"/>
          <w:sz w:val="24"/>
          <w:szCs w:val="24"/>
          <w:lang w:val="en-GB"/>
        </w:rPr>
        <w:t>have</w:t>
      </w:r>
      <w:r w:rsidR="002D72F1" w:rsidRPr="007E3703">
        <w:rPr>
          <w:rFonts w:ascii="Times New Roman" w:hAnsi="Times New Roman" w:cs="Times New Roman"/>
          <w:sz w:val="24"/>
          <w:szCs w:val="24"/>
          <w:lang w:val="en-GB"/>
        </w:rPr>
        <w:t xml:space="preserve"> since 2009,</w:t>
      </w:r>
      <w:r w:rsidRPr="007E3703">
        <w:rPr>
          <w:rFonts w:ascii="Times New Roman" w:hAnsi="Times New Roman" w:cs="Times New Roman"/>
          <w:sz w:val="24"/>
          <w:szCs w:val="24"/>
          <w:lang w:val="en-GB"/>
        </w:rPr>
        <w:t xml:space="preserve"> had a long-standing dispute</w:t>
      </w:r>
      <w:r w:rsidR="002D72F1" w:rsidRPr="007E3703">
        <w:rPr>
          <w:rFonts w:ascii="Times New Roman" w:hAnsi="Times New Roman" w:cs="Times New Roman"/>
          <w:sz w:val="24"/>
          <w:szCs w:val="24"/>
          <w:lang w:val="en-GB"/>
        </w:rPr>
        <w:t xml:space="preserve"> over their adjacent mining claims.</w:t>
      </w:r>
      <w:r w:rsidRPr="007E3703">
        <w:rPr>
          <w:rFonts w:ascii="Times New Roman" w:hAnsi="Times New Roman" w:cs="Times New Roman"/>
          <w:sz w:val="24"/>
          <w:szCs w:val="24"/>
          <w:lang w:val="en-GB"/>
        </w:rPr>
        <w:t xml:space="preserve"> </w:t>
      </w:r>
      <w:r w:rsidR="00A31F23" w:rsidRPr="007E3703">
        <w:rPr>
          <w:rFonts w:ascii="Times New Roman" w:hAnsi="Times New Roman" w:cs="Times New Roman"/>
          <w:sz w:val="24"/>
          <w:szCs w:val="24"/>
          <w:lang w:val="en-GB"/>
        </w:rPr>
        <w:t xml:space="preserve"> </w:t>
      </w:r>
      <w:r w:rsidRPr="007E3703">
        <w:rPr>
          <w:rFonts w:ascii="Times New Roman" w:hAnsi="Times New Roman" w:cs="Times New Roman"/>
          <w:sz w:val="24"/>
          <w:szCs w:val="24"/>
          <w:lang w:val="en-GB"/>
        </w:rPr>
        <w:t>The dispute</w:t>
      </w:r>
      <w:r w:rsidR="00AF36A7" w:rsidRPr="007E3703">
        <w:rPr>
          <w:rFonts w:ascii="Times New Roman" w:hAnsi="Times New Roman" w:cs="Times New Roman"/>
          <w:sz w:val="24"/>
          <w:szCs w:val="24"/>
          <w:lang w:val="en-GB"/>
        </w:rPr>
        <w:t xml:space="preserve"> in this case,</w:t>
      </w:r>
      <w:r w:rsidRPr="007E3703">
        <w:rPr>
          <w:rFonts w:ascii="Times New Roman" w:hAnsi="Times New Roman" w:cs="Times New Roman"/>
          <w:sz w:val="24"/>
          <w:szCs w:val="24"/>
          <w:lang w:val="en-GB"/>
        </w:rPr>
        <w:t xml:space="preserve"> is in relation to</w:t>
      </w:r>
      <w:r w:rsidR="00094595" w:rsidRPr="007E3703">
        <w:rPr>
          <w:rFonts w:ascii="Times New Roman" w:hAnsi="Times New Roman" w:cs="Times New Roman"/>
          <w:sz w:val="24"/>
          <w:szCs w:val="24"/>
          <w:lang w:val="en-GB"/>
        </w:rPr>
        <w:t xml:space="preserve"> Blackgate</w:t>
      </w:r>
      <w:r w:rsidR="008547F8" w:rsidRPr="007E3703">
        <w:rPr>
          <w:rFonts w:ascii="Times New Roman" w:hAnsi="Times New Roman" w:cs="Times New Roman"/>
          <w:sz w:val="24"/>
          <w:szCs w:val="24"/>
          <w:lang w:val="en-GB"/>
        </w:rPr>
        <w:t>,</w:t>
      </w:r>
      <w:r w:rsidR="00094595" w:rsidRPr="007E3703">
        <w:rPr>
          <w:rFonts w:ascii="Times New Roman" w:hAnsi="Times New Roman" w:cs="Times New Roman"/>
          <w:sz w:val="24"/>
          <w:szCs w:val="24"/>
          <w:lang w:val="en-GB"/>
        </w:rPr>
        <w:t xml:space="preserve"> Ran Mine and G &amp; P Industries’</w:t>
      </w:r>
      <w:r w:rsidRPr="007E3703">
        <w:rPr>
          <w:rFonts w:ascii="Times New Roman" w:hAnsi="Times New Roman" w:cs="Times New Roman"/>
          <w:sz w:val="24"/>
          <w:szCs w:val="24"/>
          <w:lang w:val="en-GB"/>
        </w:rPr>
        <w:t xml:space="preserve"> mining claims known as Kimberly 18,</w:t>
      </w:r>
      <w:r w:rsidR="006053CA" w:rsidRPr="007E3703">
        <w:rPr>
          <w:rFonts w:ascii="Times New Roman" w:hAnsi="Times New Roman" w:cs="Times New Roman"/>
          <w:sz w:val="24"/>
          <w:szCs w:val="24"/>
          <w:lang w:val="en-GB"/>
        </w:rPr>
        <w:t xml:space="preserve"> 19, 20 and 21</w:t>
      </w:r>
      <w:r w:rsidRPr="007E3703">
        <w:rPr>
          <w:rFonts w:ascii="Times New Roman" w:hAnsi="Times New Roman" w:cs="Times New Roman"/>
          <w:sz w:val="24"/>
          <w:szCs w:val="24"/>
          <w:lang w:val="en-GB"/>
        </w:rPr>
        <w:t xml:space="preserve"> situated in the district of Bindura (hereinafter referred to as “the mining claims.”). The facts of this case can be summarised as follows:</w:t>
      </w:r>
    </w:p>
    <w:p w:rsidR="00B0795E" w:rsidRPr="007E3703" w:rsidRDefault="000D514F" w:rsidP="000D514F">
      <w:p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00D638F0" w:rsidRPr="007E3703">
        <w:rPr>
          <w:rFonts w:ascii="Times New Roman" w:hAnsi="Times New Roman" w:cs="Times New Roman"/>
          <w:bCs/>
          <w:sz w:val="24"/>
          <w:szCs w:val="24"/>
          <w:lang w:val="en-GB"/>
        </w:rPr>
        <w:t xml:space="preserve">Ran Mine </w:t>
      </w:r>
      <w:r w:rsidR="00B0795E" w:rsidRPr="007E3703">
        <w:rPr>
          <w:rFonts w:ascii="Times New Roman" w:hAnsi="Times New Roman" w:cs="Times New Roman"/>
          <w:sz w:val="24"/>
          <w:szCs w:val="24"/>
          <w:lang w:val="en-GB"/>
        </w:rPr>
        <w:t xml:space="preserve">and </w:t>
      </w:r>
      <w:r w:rsidR="00D638F0" w:rsidRPr="007E3703">
        <w:rPr>
          <w:rFonts w:ascii="Times New Roman" w:hAnsi="Times New Roman" w:cs="Times New Roman"/>
          <w:bCs/>
          <w:sz w:val="24"/>
          <w:szCs w:val="24"/>
          <w:lang w:val="en-GB"/>
        </w:rPr>
        <w:t xml:space="preserve">G &amp; P Industries </w:t>
      </w:r>
      <w:r w:rsidR="00B0795E" w:rsidRPr="007E3703">
        <w:rPr>
          <w:rFonts w:ascii="Times New Roman" w:hAnsi="Times New Roman" w:cs="Times New Roman"/>
          <w:sz w:val="24"/>
          <w:szCs w:val="24"/>
          <w:lang w:val="en-GB"/>
        </w:rPr>
        <w:t xml:space="preserve">claimed that </w:t>
      </w:r>
      <w:r w:rsidR="00DC6407" w:rsidRPr="007E3703">
        <w:rPr>
          <w:rFonts w:ascii="Times New Roman" w:hAnsi="Times New Roman" w:cs="Times New Roman"/>
          <w:sz w:val="24"/>
          <w:szCs w:val="24"/>
          <w:lang w:val="en-GB"/>
        </w:rPr>
        <w:t xml:space="preserve">Blackgate </w:t>
      </w:r>
      <w:r w:rsidR="00B0795E" w:rsidRPr="007E3703">
        <w:rPr>
          <w:rFonts w:ascii="Times New Roman" w:hAnsi="Times New Roman" w:cs="Times New Roman"/>
          <w:sz w:val="24"/>
          <w:szCs w:val="24"/>
          <w:lang w:val="en-GB"/>
        </w:rPr>
        <w:t xml:space="preserve">had over-pegged and encroached onto their mining claims </w:t>
      </w:r>
      <w:r w:rsidR="00AF36A7" w:rsidRPr="007E3703">
        <w:rPr>
          <w:rFonts w:ascii="Times New Roman" w:hAnsi="Times New Roman" w:cs="Times New Roman"/>
          <w:sz w:val="24"/>
          <w:szCs w:val="24"/>
          <w:lang w:val="en-GB"/>
        </w:rPr>
        <w:t>known as Kimberly 18.</w:t>
      </w:r>
      <w:r w:rsidR="006053CA" w:rsidRPr="007E3703">
        <w:rPr>
          <w:rFonts w:ascii="Times New Roman" w:hAnsi="Times New Roman" w:cs="Times New Roman"/>
          <w:sz w:val="24"/>
          <w:szCs w:val="24"/>
          <w:lang w:val="en-GB"/>
        </w:rPr>
        <w:t xml:space="preserve"> 19, 20 and 21.</w:t>
      </w:r>
      <w:r w:rsidR="00AF36A7" w:rsidRPr="007E3703">
        <w:rPr>
          <w:rFonts w:ascii="Times New Roman" w:hAnsi="Times New Roman" w:cs="Times New Roman"/>
          <w:sz w:val="24"/>
          <w:szCs w:val="24"/>
          <w:lang w:val="en-GB"/>
        </w:rPr>
        <w:t xml:space="preserve"> </w:t>
      </w:r>
      <w:r w:rsidR="00FA6701" w:rsidRPr="007E3703">
        <w:rPr>
          <w:rFonts w:ascii="Times New Roman" w:hAnsi="Times New Roman" w:cs="Times New Roman"/>
          <w:sz w:val="24"/>
          <w:szCs w:val="24"/>
          <w:lang w:val="en-GB"/>
        </w:rPr>
        <w:t xml:space="preserve"> </w:t>
      </w:r>
      <w:r w:rsidR="00AF36A7" w:rsidRPr="007E3703">
        <w:rPr>
          <w:rFonts w:ascii="Times New Roman" w:hAnsi="Times New Roman" w:cs="Times New Roman"/>
          <w:sz w:val="24"/>
          <w:szCs w:val="24"/>
          <w:lang w:val="en-GB"/>
        </w:rPr>
        <w:t xml:space="preserve">It is common cause that the </w:t>
      </w:r>
      <w:r w:rsidR="00094595" w:rsidRPr="007E3703">
        <w:rPr>
          <w:rFonts w:ascii="Times New Roman" w:hAnsi="Times New Roman" w:cs="Times New Roman"/>
          <w:sz w:val="24"/>
          <w:szCs w:val="24"/>
          <w:lang w:val="en-GB"/>
        </w:rPr>
        <w:t>Commissioner</w:t>
      </w:r>
      <w:r w:rsidR="00AF36A7" w:rsidRPr="007E3703">
        <w:rPr>
          <w:rFonts w:ascii="Times New Roman" w:hAnsi="Times New Roman" w:cs="Times New Roman"/>
          <w:sz w:val="24"/>
          <w:szCs w:val="24"/>
          <w:lang w:val="en-GB"/>
        </w:rPr>
        <w:t xml:space="preserve"> registered </w:t>
      </w:r>
      <w:r w:rsidR="009C3CD5" w:rsidRPr="007E3703">
        <w:rPr>
          <w:rFonts w:ascii="Times New Roman" w:hAnsi="Times New Roman" w:cs="Times New Roman"/>
          <w:sz w:val="24"/>
          <w:szCs w:val="24"/>
          <w:lang w:val="en-GB"/>
        </w:rPr>
        <w:t>Blackgate’s</w:t>
      </w:r>
      <w:r w:rsidR="00F9400E" w:rsidRPr="007E3703">
        <w:rPr>
          <w:rFonts w:ascii="Times New Roman" w:hAnsi="Times New Roman" w:cs="Times New Roman"/>
          <w:sz w:val="24"/>
          <w:szCs w:val="24"/>
          <w:lang w:val="en-GB"/>
        </w:rPr>
        <w:t>,</w:t>
      </w:r>
      <w:r w:rsidR="009C3CD5" w:rsidRPr="007E3703">
        <w:rPr>
          <w:rFonts w:ascii="Times New Roman" w:hAnsi="Times New Roman" w:cs="Times New Roman"/>
          <w:sz w:val="24"/>
          <w:szCs w:val="24"/>
          <w:lang w:val="en-GB"/>
        </w:rPr>
        <w:t xml:space="preserve"> Ran Mine’</w:t>
      </w:r>
      <w:r w:rsidR="00D13189" w:rsidRPr="007E3703">
        <w:rPr>
          <w:rFonts w:ascii="Times New Roman" w:hAnsi="Times New Roman" w:cs="Times New Roman"/>
          <w:sz w:val="24"/>
          <w:szCs w:val="24"/>
          <w:lang w:val="en-GB"/>
        </w:rPr>
        <w:t>s</w:t>
      </w:r>
      <w:r w:rsidR="00822971" w:rsidRPr="007E3703">
        <w:rPr>
          <w:rFonts w:ascii="Times New Roman" w:hAnsi="Times New Roman" w:cs="Times New Roman"/>
          <w:sz w:val="24"/>
          <w:szCs w:val="24"/>
          <w:lang w:val="en-GB"/>
        </w:rPr>
        <w:t xml:space="preserve"> and </w:t>
      </w:r>
      <w:r w:rsidR="004A3AEC" w:rsidRPr="007E3703">
        <w:rPr>
          <w:rFonts w:ascii="Times New Roman" w:hAnsi="Times New Roman" w:cs="Times New Roman"/>
          <w:sz w:val="24"/>
          <w:szCs w:val="24"/>
          <w:lang w:val="en-GB"/>
        </w:rPr>
        <w:t>G</w:t>
      </w:r>
      <w:r w:rsidR="00822971" w:rsidRPr="007E3703">
        <w:rPr>
          <w:rFonts w:ascii="Times New Roman" w:hAnsi="Times New Roman" w:cs="Times New Roman"/>
          <w:sz w:val="24"/>
          <w:szCs w:val="24"/>
          <w:lang w:val="en-GB"/>
        </w:rPr>
        <w:t xml:space="preserve"> &amp; </w:t>
      </w:r>
      <w:r w:rsidR="004A3AEC" w:rsidRPr="007E3703">
        <w:rPr>
          <w:rFonts w:ascii="Times New Roman" w:hAnsi="Times New Roman" w:cs="Times New Roman"/>
          <w:sz w:val="24"/>
          <w:szCs w:val="24"/>
          <w:lang w:val="en-GB"/>
        </w:rPr>
        <w:t>P</w:t>
      </w:r>
      <w:r w:rsidR="00822971" w:rsidRPr="007E3703">
        <w:rPr>
          <w:rFonts w:ascii="Times New Roman" w:hAnsi="Times New Roman" w:cs="Times New Roman"/>
          <w:sz w:val="24"/>
          <w:szCs w:val="24"/>
          <w:lang w:val="en-GB"/>
        </w:rPr>
        <w:t xml:space="preserve"> Industrie</w:t>
      </w:r>
      <w:r w:rsidR="009C3CD5" w:rsidRPr="007E3703">
        <w:rPr>
          <w:rFonts w:ascii="Times New Roman" w:hAnsi="Times New Roman" w:cs="Times New Roman"/>
          <w:sz w:val="24"/>
          <w:szCs w:val="24"/>
          <w:lang w:val="en-GB"/>
        </w:rPr>
        <w:t>s</w:t>
      </w:r>
      <w:r w:rsidR="00822971" w:rsidRPr="007E3703">
        <w:rPr>
          <w:rFonts w:ascii="Times New Roman" w:hAnsi="Times New Roman" w:cs="Times New Roman"/>
          <w:sz w:val="24"/>
          <w:szCs w:val="24"/>
          <w:lang w:val="en-GB"/>
        </w:rPr>
        <w:t>’</w:t>
      </w:r>
      <w:r w:rsidR="009C3CD5" w:rsidRPr="007E3703">
        <w:rPr>
          <w:rFonts w:ascii="Times New Roman" w:hAnsi="Times New Roman" w:cs="Times New Roman"/>
          <w:sz w:val="24"/>
          <w:szCs w:val="24"/>
          <w:lang w:val="en-GB"/>
        </w:rPr>
        <w:t xml:space="preserve"> claims </w:t>
      </w:r>
      <w:r w:rsidR="003F3079" w:rsidRPr="007E3703">
        <w:rPr>
          <w:rFonts w:ascii="Times New Roman" w:hAnsi="Times New Roman" w:cs="Times New Roman"/>
          <w:sz w:val="24"/>
          <w:szCs w:val="24"/>
          <w:lang w:val="en-GB"/>
        </w:rPr>
        <w:t>as</w:t>
      </w:r>
      <w:r w:rsidR="00AF36A7" w:rsidRPr="007E3703">
        <w:rPr>
          <w:rFonts w:ascii="Times New Roman" w:hAnsi="Times New Roman" w:cs="Times New Roman"/>
          <w:sz w:val="24"/>
          <w:szCs w:val="24"/>
          <w:lang w:val="en-GB"/>
        </w:rPr>
        <w:t xml:space="preserve"> Kimberly 18. </w:t>
      </w:r>
      <w:r w:rsidR="00FA6701" w:rsidRPr="007E3703">
        <w:rPr>
          <w:rFonts w:ascii="Times New Roman" w:hAnsi="Times New Roman" w:cs="Times New Roman"/>
          <w:sz w:val="24"/>
          <w:szCs w:val="24"/>
          <w:lang w:val="en-GB"/>
        </w:rPr>
        <w:t xml:space="preserve"> </w:t>
      </w:r>
      <w:r w:rsidR="00AF36A7" w:rsidRPr="007E3703">
        <w:rPr>
          <w:rFonts w:ascii="Times New Roman" w:hAnsi="Times New Roman" w:cs="Times New Roman"/>
          <w:sz w:val="24"/>
          <w:szCs w:val="24"/>
          <w:lang w:val="en-GB"/>
        </w:rPr>
        <w:t>T</w:t>
      </w:r>
      <w:r w:rsidR="00DF6227" w:rsidRPr="007E3703">
        <w:rPr>
          <w:rFonts w:ascii="Times New Roman" w:hAnsi="Times New Roman" w:cs="Times New Roman"/>
          <w:sz w:val="24"/>
          <w:szCs w:val="24"/>
          <w:lang w:val="en-GB"/>
        </w:rPr>
        <w:t>his contributed to the confusion leading to this litigation.</w:t>
      </w:r>
      <w:r w:rsidR="00B0795E" w:rsidRPr="007E3703">
        <w:rPr>
          <w:rFonts w:ascii="Times New Roman" w:hAnsi="Times New Roman" w:cs="Times New Roman"/>
          <w:sz w:val="24"/>
          <w:szCs w:val="24"/>
          <w:lang w:val="en-GB"/>
        </w:rPr>
        <w:t xml:space="preserve"> </w:t>
      </w:r>
      <w:r w:rsidR="00DF6227" w:rsidRPr="007E3703">
        <w:rPr>
          <w:rFonts w:ascii="Times New Roman" w:hAnsi="Times New Roman" w:cs="Times New Roman"/>
          <w:sz w:val="24"/>
          <w:szCs w:val="24"/>
          <w:lang w:val="en-GB"/>
        </w:rPr>
        <w:t xml:space="preserve">On 11 November 2009, </w:t>
      </w:r>
      <w:r w:rsidR="00DC6407" w:rsidRPr="007E3703">
        <w:rPr>
          <w:rFonts w:ascii="Times New Roman" w:hAnsi="Times New Roman" w:cs="Times New Roman"/>
          <w:bCs/>
          <w:sz w:val="24"/>
          <w:szCs w:val="24"/>
          <w:lang w:val="en-GB"/>
        </w:rPr>
        <w:t xml:space="preserve">Ran Mine </w:t>
      </w:r>
      <w:r w:rsidR="00DC6407" w:rsidRPr="007E3703">
        <w:rPr>
          <w:rFonts w:ascii="Times New Roman" w:hAnsi="Times New Roman" w:cs="Times New Roman"/>
          <w:sz w:val="24"/>
          <w:szCs w:val="24"/>
          <w:lang w:val="en-GB"/>
        </w:rPr>
        <w:t xml:space="preserve">and </w:t>
      </w:r>
      <w:r w:rsidR="00DC6407" w:rsidRPr="007E3703">
        <w:rPr>
          <w:rFonts w:ascii="Times New Roman" w:hAnsi="Times New Roman" w:cs="Times New Roman"/>
          <w:bCs/>
          <w:sz w:val="24"/>
          <w:szCs w:val="24"/>
          <w:lang w:val="en-GB"/>
        </w:rPr>
        <w:t xml:space="preserve">G &amp; P Industries </w:t>
      </w:r>
      <w:r w:rsidR="00B0795E" w:rsidRPr="007E3703">
        <w:rPr>
          <w:rFonts w:ascii="Times New Roman" w:hAnsi="Times New Roman" w:cs="Times New Roman"/>
          <w:sz w:val="24"/>
          <w:szCs w:val="24"/>
          <w:lang w:val="en-GB"/>
        </w:rPr>
        <w:t>fil</w:t>
      </w:r>
      <w:r w:rsidR="00DF6227" w:rsidRPr="007E3703">
        <w:rPr>
          <w:rFonts w:ascii="Times New Roman" w:hAnsi="Times New Roman" w:cs="Times New Roman"/>
          <w:sz w:val="24"/>
          <w:szCs w:val="24"/>
          <w:lang w:val="en-GB"/>
        </w:rPr>
        <w:t>ed</w:t>
      </w:r>
      <w:r w:rsidR="00B0795E" w:rsidRPr="007E3703">
        <w:rPr>
          <w:rFonts w:ascii="Times New Roman" w:hAnsi="Times New Roman" w:cs="Times New Roman"/>
          <w:sz w:val="24"/>
          <w:szCs w:val="24"/>
          <w:lang w:val="en-GB"/>
        </w:rPr>
        <w:t xml:space="preserve"> a complaint</w:t>
      </w:r>
      <w:r w:rsidR="003F3079" w:rsidRPr="007E3703">
        <w:rPr>
          <w:rFonts w:ascii="Times New Roman" w:hAnsi="Times New Roman" w:cs="Times New Roman"/>
          <w:sz w:val="24"/>
          <w:szCs w:val="24"/>
          <w:lang w:val="en-GB"/>
        </w:rPr>
        <w:t xml:space="preserve"> of over pegging</w:t>
      </w:r>
      <w:r w:rsidR="00571383" w:rsidRPr="007E3703">
        <w:rPr>
          <w:rFonts w:ascii="Times New Roman" w:hAnsi="Times New Roman" w:cs="Times New Roman"/>
          <w:sz w:val="24"/>
          <w:szCs w:val="24"/>
          <w:lang w:val="en-GB"/>
        </w:rPr>
        <w:t xml:space="preserve"> against </w:t>
      </w:r>
      <w:r w:rsidR="00DC6407" w:rsidRPr="007E3703">
        <w:rPr>
          <w:rFonts w:ascii="Times New Roman" w:hAnsi="Times New Roman" w:cs="Times New Roman"/>
          <w:sz w:val="24"/>
          <w:szCs w:val="24"/>
          <w:lang w:val="en-GB"/>
        </w:rPr>
        <w:t>Blackgate</w:t>
      </w:r>
      <w:r w:rsidR="00B0795E" w:rsidRPr="007E3703">
        <w:rPr>
          <w:rFonts w:ascii="Times New Roman" w:hAnsi="Times New Roman" w:cs="Times New Roman"/>
          <w:sz w:val="24"/>
          <w:szCs w:val="24"/>
          <w:lang w:val="en-GB"/>
        </w:rPr>
        <w:t xml:space="preserve"> to the </w:t>
      </w:r>
      <w:r w:rsidR="00822971" w:rsidRPr="007E3703">
        <w:rPr>
          <w:rFonts w:ascii="Times New Roman" w:hAnsi="Times New Roman" w:cs="Times New Roman"/>
          <w:sz w:val="24"/>
          <w:szCs w:val="24"/>
          <w:lang w:val="en-GB"/>
        </w:rPr>
        <w:t>Commissioner</w:t>
      </w:r>
      <w:r w:rsidR="00B0795E" w:rsidRPr="007E3703">
        <w:rPr>
          <w:rFonts w:ascii="Times New Roman" w:hAnsi="Times New Roman" w:cs="Times New Roman"/>
          <w:sz w:val="24"/>
          <w:szCs w:val="24"/>
          <w:lang w:val="en-GB"/>
        </w:rPr>
        <w:t>.</w:t>
      </w:r>
    </w:p>
    <w:p w:rsidR="00B0795E" w:rsidRPr="007E3703" w:rsidRDefault="000D514F" w:rsidP="000D514F">
      <w:p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[4]  Following</w:t>
      </w:r>
      <w:r w:rsidR="00B0795E" w:rsidRPr="007E3703">
        <w:rPr>
          <w:rFonts w:ascii="Times New Roman" w:hAnsi="Times New Roman" w:cs="Times New Roman"/>
          <w:sz w:val="24"/>
          <w:szCs w:val="24"/>
          <w:lang w:val="en-GB"/>
        </w:rPr>
        <w:t xml:space="preserve"> the complaint, the </w:t>
      </w:r>
      <w:r w:rsidR="003F3079" w:rsidRPr="007E3703">
        <w:rPr>
          <w:rFonts w:ascii="Times New Roman" w:hAnsi="Times New Roman" w:cs="Times New Roman"/>
          <w:sz w:val="24"/>
          <w:szCs w:val="24"/>
          <w:lang w:val="en-GB"/>
        </w:rPr>
        <w:t>Commissioner</w:t>
      </w:r>
      <w:r w:rsidR="00B0795E" w:rsidRPr="007E3703">
        <w:rPr>
          <w:rFonts w:ascii="Times New Roman" w:hAnsi="Times New Roman" w:cs="Times New Roman"/>
          <w:sz w:val="24"/>
          <w:szCs w:val="24"/>
          <w:lang w:val="en-GB"/>
        </w:rPr>
        <w:t xml:space="preserve"> compiled a report, in which he recommended that </w:t>
      </w:r>
      <w:r w:rsidR="00DF6227" w:rsidRPr="007E3703">
        <w:rPr>
          <w:rFonts w:ascii="Times New Roman" w:hAnsi="Times New Roman" w:cs="Times New Roman"/>
          <w:sz w:val="24"/>
          <w:szCs w:val="24"/>
          <w:lang w:val="en-GB"/>
        </w:rPr>
        <w:t>Blackgate</w:t>
      </w:r>
      <w:r w:rsidR="00B0795E" w:rsidRPr="007E3703">
        <w:rPr>
          <w:rFonts w:ascii="Times New Roman" w:hAnsi="Times New Roman" w:cs="Times New Roman"/>
          <w:sz w:val="24"/>
          <w:szCs w:val="24"/>
          <w:lang w:val="en-GB"/>
        </w:rPr>
        <w:t xml:space="preserve"> be allowed to resuscitate the old RAN Mine. </w:t>
      </w:r>
      <w:r w:rsidR="00FA6701"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Further,</w:t>
      </w:r>
      <w:r w:rsidR="005E75C2" w:rsidRPr="007E3703">
        <w:rPr>
          <w:rFonts w:ascii="Times New Roman" w:hAnsi="Times New Roman" w:cs="Times New Roman"/>
          <w:sz w:val="24"/>
          <w:szCs w:val="24"/>
          <w:lang w:val="en-GB"/>
        </w:rPr>
        <w:t xml:space="preserve"> that</w:t>
      </w:r>
      <w:r w:rsidR="00B0795E" w:rsidRPr="007E3703">
        <w:rPr>
          <w:rFonts w:ascii="Times New Roman" w:hAnsi="Times New Roman" w:cs="Times New Roman"/>
          <w:sz w:val="24"/>
          <w:szCs w:val="24"/>
          <w:lang w:val="en-GB"/>
        </w:rPr>
        <w:t xml:space="preserve"> the claims held by </w:t>
      </w:r>
      <w:r w:rsidR="00DF6227" w:rsidRPr="007E3703">
        <w:rPr>
          <w:rFonts w:ascii="Times New Roman" w:hAnsi="Times New Roman" w:cs="Times New Roman"/>
          <w:sz w:val="24"/>
          <w:szCs w:val="24"/>
          <w:lang w:val="en-GB"/>
        </w:rPr>
        <w:t>Ran Mine</w:t>
      </w:r>
      <w:r w:rsidR="00B0795E" w:rsidRPr="007E3703">
        <w:rPr>
          <w:rFonts w:ascii="Times New Roman" w:hAnsi="Times New Roman" w:cs="Times New Roman"/>
          <w:sz w:val="24"/>
          <w:szCs w:val="24"/>
          <w:lang w:val="en-GB"/>
        </w:rPr>
        <w:t xml:space="preserve"> and </w:t>
      </w:r>
      <w:r w:rsidR="00DF6227" w:rsidRPr="007E3703">
        <w:rPr>
          <w:rFonts w:ascii="Times New Roman" w:hAnsi="Times New Roman" w:cs="Times New Roman"/>
          <w:sz w:val="24"/>
          <w:szCs w:val="24"/>
          <w:lang w:val="en-GB"/>
        </w:rPr>
        <w:t>G &amp; P Industries</w:t>
      </w:r>
      <w:r w:rsidR="00B0795E" w:rsidRPr="007E3703">
        <w:rPr>
          <w:rFonts w:ascii="Times New Roman" w:hAnsi="Times New Roman" w:cs="Times New Roman"/>
          <w:sz w:val="24"/>
          <w:szCs w:val="24"/>
          <w:lang w:val="en-GB"/>
        </w:rPr>
        <w:t xml:space="preserve"> be cancelled because of the</w:t>
      </w:r>
      <w:r w:rsidR="00DF6227" w:rsidRPr="007E3703">
        <w:rPr>
          <w:rFonts w:ascii="Times New Roman" w:hAnsi="Times New Roman" w:cs="Times New Roman"/>
          <w:sz w:val="24"/>
          <w:szCs w:val="24"/>
          <w:lang w:val="en-GB"/>
        </w:rPr>
        <w:t>ir</w:t>
      </w:r>
      <w:r w:rsidR="00B0795E" w:rsidRPr="007E3703">
        <w:rPr>
          <w:rFonts w:ascii="Times New Roman" w:hAnsi="Times New Roman" w:cs="Times New Roman"/>
          <w:sz w:val="24"/>
          <w:szCs w:val="24"/>
          <w:lang w:val="en-GB"/>
        </w:rPr>
        <w:t xml:space="preserve"> failure to </w:t>
      </w:r>
      <w:r w:rsidR="00DF6227" w:rsidRPr="007E3703">
        <w:rPr>
          <w:rFonts w:ascii="Times New Roman" w:hAnsi="Times New Roman" w:cs="Times New Roman"/>
          <w:sz w:val="24"/>
          <w:szCs w:val="24"/>
          <w:lang w:val="en-GB"/>
        </w:rPr>
        <w:t>comply with the provisions of</w:t>
      </w:r>
      <w:r w:rsidR="00D87348">
        <w:rPr>
          <w:rFonts w:ascii="Times New Roman" w:hAnsi="Times New Roman" w:cs="Times New Roman"/>
          <w:sz w:val="24"/>
          <w:szCs w:val="24"/>
          <w:lang w:val="en-GB"/>
        </w:rPr>
        <w:t xml:space="preserve"> s</w:t>
      </w:r>
      <w:r w:rsidR="0023360A" w:rsidRPr="007E3703">
        <w:rPr>
          <w:rFonts w:ascii="Times New Roman" w:hAnsi="Times New Roman" w:cs="Times New Roman"/>
          <w:sz w:val="24"/>
          <w:szCs w:val="24"/>
          <w:lang w:val="en-GB"/>
        </w:rPr>
        <w:t>s 382 and 383 of the Mines &amp; Minerals</w:t>
      </w:r>
      <w:r w:rsidR="00B26231" w:rsidRPr="007E3703">
        <w:rPr>
          <w:rFonts w:ascii="Times New Roman" w:hAnsi="Times New Roman" w:cs="Times New Roman"/>
          <w:sz w:val="24"/>
          <w:szCs w:val="24"/>
          <w:lang w:val="en-GB"/>
        </w:rPr>
        <w:t xml:space="preserve"> Act</w:t>
      </w:r>
      <w:r w:rsidR="0023360A" w:rsidRPr="007E3703">
        <w:rPr>
          <w:rFonts w:ascii="Times New Roman" w:hAnsi="Times New Roman" w:cs="Times New Roman"/>
          <w:sz w:val="24"/>
          <w:szCs w:val="24"/>
          <w:lang w:val="en-GB"/>
        </w:rPr>
        <w:t xml:space="preserve"> [</w:t>
      </w:r>
      <w:r w:rsidR="0023360A" w:rsidRPr="007E3703">
        <w:rPr>
          <w:rFonts w:ascii="Times New Roman" w:hAnsi="Times New Roman" w:cs="Times New Roman"/>
          <w:i/>
          <w:sz w:val="24"/>
          <w:szCs w:val="24"/>
          <w:lang w:val="en-GB"/>
        </w:rPr>
        <w:t>Chapter 21:05</w:t>
      </w:r>
      <w:r w:rsidR="0023360A" w:rsidRPr="007E3703">
        <w:rPr>
          <w:rFonts w:ascii="Times New Roman" w:hAnsi="Times New Roman" w:cs="Times New Roman"/>
          <w:sz w:val="24"/>
          <w:szCs w:val="24"/>
          <w:lang w:val="en-GB"/>
        </w:rPr>
        <w:t>] (the Act)</w:t>
      </w:r>
      <w:r w:rsidR="00B26231" w:rsidRPr="007E3703">
        <w:rPr>
          <w:rFonts w:ascii="Times New Roman" w:hAnsi="Times New Roman" w:cs="Times New Roman"/>
          <w:sz w:val="24"/>
          <w:szCs w:val="24"/>
          <w:lang w:val="en-GB"/>
        </w:rPr>
        <w:t xml:space="preserve">. </w:t>
      </w:r>
    </w:p>
    <w:p w:rsidR="00CF6779" w:rsidRPr="007E3703" w:rsidRDefault="00863E99" w:rsidP="000D514F">
      <w:pPr>
        <w:pStyle w:val="NoSpacing"/>
        <w:spacing w:line="480" w:lineRule="auto"/>
        <w:ind w:left="426" w:hanging="426"/>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[5]</w:t>
      </w:r>
      <w:r w:rsidRPr="007E3703">
        <w:rPr>
          <w:rFonts w:ascii="Times New Roman" w:hAnsi="Times New Roman" w:cs="Times New Roman"/>
          <w:sz w:val="24"/>
          <w:szCs w:val="24"/>
          <w:lang w:val="en-GB"/>
        </w:rPr>
        <w:tab/>
      </w:r>
      <w:r w:rsidR="000B78A3" w:rsidRPr="007E3703">
        <w:rPr>
          <w:rFonts w:ascii="Times New Roman" w:hAnsi="Times New Roman" w:cs="Times New Roman"/>
          <w:sz w:val="24"/>
          <w:szCs w:val="24"/>
          <w:lang w:val="en-GB"/>
        </w:rPr>
        <w:t>On 12 February 2010, a</w:t>
      </w:r>
      <w:r w:rsidR="00B0795E" w:rsidRPr="007E3703">
        <w:rPr>
          <w:rFonts w:ascii="Times New Roman" w:hAnsi="Times New Roman" w:cs="Times New Roman"/>
          <w:sz w:val="24"/>
          <w:szCs w:val="24"/>
          <w:lang w:val="en-GB"/>
        </w:rPr>
        <w:t>fter the recommendation</w:t>
      </w:r>
      <w:r w:rsidR="000B78A3" w:rsidRPr="007E3703">
        <w:rPr>
          <w:rFonts w:ascii="Times New Roman" w:hAnsi="Times New Roman" w:cs="Times New Roman"/>
          <w:sz w:val="24"/>
          <w:szCs w:val="24"/>
          <w:lang w:val="en-GB"/>
        </w:rPr>
        <w:t>s</w:t>
      </w:r>
      <w:r w:rsidR="00B0795E" w:rsidRPr="007E3703">
        <w:rPr>
          <w:rFonts w:ascii="Times New Roman" w:hAnsi="Times New Roman" w:cs="Times New Roman"/>
          <w:sz w:val="24"/>
          <w:szCs w:val="24"/>
          <w:lang w:val="en-GB"/>
        </w:rPr>
        <w:t xml:space="preserve">, </w:t>
      </w:r>
      <w:r w:rsidR="000B78A3" w:rsidRPr="007E3703">
        <w:rPr>
          <w:rFonts w:ascii="Times New Roman" w:hAnsi="Times New Roman" w:cs="Times New Roman"/>
          <w:sz w:val="24"/>
          <w:szCs w:val="24"/>
          <w:lang w:val="en-GB"/>
        </w:rPr>
        <w:t>Ran Mine</w:t>
      </w:r>
      <w:r w:rsidR="00B0795E" w:rsidRPr="007E3703">
        <w:rPr>
          <w:rFonts w:ascii="Times New Roman" w:hAnsi="Times New Roman" w:cs="Times New Roman"/>
          <w:sz w:val="24"/>
          <w:szCs w:val="24"/>
          <w:lang w:val="en-GB"/>
        </w:rPr>
        <w:t xml:space="preserve"> and </w:t>
      </w:r>
      <w:r w:rsidR="00CE5FAA" w:rsidRPr="007E3703">
        <w:rPr>
          <w:rFonts w:ascii="Times New Roman" w:hAnsi="Times New Roman" w:cs="Times New Roman"/>
          <w:sz w:val="24"/>
          <w:szCs w:val="24"/>
          <w:lang w:val="en-GB"/>
        </w:rPr>
        <w:t>G</w:t>
      </w:r>
      <w:r w:rsidR="000B78A3" w:rsidRPr="007E3703">
        <w:rPr>
          <w:rFonts w:ascii="Times New Roman" w:hAnsi="Times New Roman" w:cs="Times New Roman"/>
          <w:sz w:val="24"/>
          <w:szCs w:val="24"/>
          <w:lang w:val="en-GB"/>
        </w:rPr>
        <w:t xml:space="preserve"> &amp; </w:t>
      </w:r>
      <w:r w:rsidR="00CE5FAA" w:rsidRPr="007E3703">
        <w:rPr>
          <w:rFonts w:ascii="Times New Roman" w:hAnsi="Times New Roman" w:cs="Times New Roman"/>
          <w:sz w:val="24"/>
          <w:szCs w:val="24"/>
          <w:lang w:val="en-GB"/>
        </w:rPr>
        <w:t>P</w:t>
      </w:r>
      <w:r w:rsidR="000B78A3" w:rsidRPr="007E3703">
        <w:rPr>
          <w:rFonts w:ascii="Times New Roman" w:hAnsi="Times New Roman" w:cs="Times New Roman"/>
          <w:sz w:val="24"/>
          <w:szCs w:val="24"/>
          <w:lang w:val="en-GB"/>
        </w:rPr>
        <w:t xml:space="preserve"> Industries</w:t>
      </w:r>
      <w:r w:rsidR="000D514F">
        <w:rPr>
          <w:rFonts w:ascii="Times New Roman" w:hAnsi="Times New Roman" w:cs="Times New Roman"/>
          <w:sz w:val="24"/>
          <w:szCs w:val="24"/>
          <w:lang w:val="en-GB"/>
        </w:rPr>
        <w:t xml:space="preserve"> appealed </w:t>
      </w:r>
      <w:r w:rsidR="00B0795E" w:rsidRPr="007E3703">
        <w:rPr>
          <w:rFonts w:ascii="Times New Roman" w:hAnsi="Times New Roman" w:cs="Times New Roman"/>
          <w:sz w:val="24"/>
          <w:szCs w:val="24"/>
          <w:lang w:val="en-GB"/>
        </w:rPr>
        <w:t xml:space="preserve">against the intended cancellation </w:t>
      </w:r>
      <w:r w:rsidR="000B78A3" w:rsidRPr="007E3703">
        <w:rPr>
          <w:rFonts w:ascii="Times New Roman" w:hAnsi="Times New Roman" w:cs="Times New Roman"/>
          <w:sz w:val="24"/>
          <w:szCs w:val="24"/>
          <w:lang w:val="en-GB"/>
        </w:rPr>
        <w:t>of their claims to the Minister.</w:t>
      </w:r>
      <w:r w:rsidR="00B0795E" w:rsidRPr="007E3703">
        <w:rPr>
          <w:rFonts w:ascii="Times New Roman" w:hAnsi="Times New Roman" w:cs="Times New Roman"/>
          <w:sz w:val="24"/>
          <w:szCs w:val="24"/>
          <w:lang w:val="en-GB"/>
        </w:rPr>
        <w:t xml:space="preserve"> They submitted t</w:t>
      </w:r>
      <w:r w:rsidR="00FA6701" w:rsidRPr="007E3703">
        <w:rPr>
          <w:rFonts w:ascii="Times New Roman" w:hAnsi="Times New Roman" w:cs="Times New Roman"/>
          <w:sz w:val="24"/>
          <w:szCs w:val="24"/>
          <w:lang w:val="en-GB"/>
        </w:rPr>
        <w:t xml:space="preserve">hat cancellation of their mining </w:t>
      </w:r>
      <w:r w:rsidR="00CF6779" w:rsidRPr="007E3703">
        <w:rPr>
          <w:rFonts w:ascii="Times New Roman" w:hAnsi="Times New Roman" w:cs="Times New Roman"/>
          <w:sz w:val="24"/>
          <w:szCs w:val="24"/>
          <w:lang w:val="en-GB"/>
        </w:rPr>
        <w:t>claims was against the law, as</w:t>
      </w:r>
      <w:r w:rsidR="00FA6701" w:rsidRPr="007E3703">
        <w:rPr>
          <w:rFonts w:ascii="Times New Roman" w:hAnsi="Times New Roman" w:cs="Times New Roman"/>
          <w:sz w:val="24"/>
          <w:szCs w:val="24"/>
          <w:lang w:val="en-GB"/>
        </w:rPr>
        <w:t xml:space="preserve"> the failure to abide by s</w:t>
      </w:r>
      <w:r w:rsidR="00CF6779" w:rsidRPr="007E3703">
        <w:rPr>
          <w:rFonts w:ascii="Times New Roman" w:hAnsi="Times New Roman" w:cs="Times New Roman"/>
          <w:sz w:val="24"/>
          <w:szCs w:val="24"/>
          <w:lang w:val="en-GB"/>
        </w:rPr>
        <w:t xml:space="preserve"> 382 of the </w:t>
      </w:r>
      <w:r w:rsidR="00CF6779" w:rsidRPr="007E3703">
        <w:rPr>
          <w:rFonts w:ascii="Times New Roman" w:hAnsi="Times New Roman" w:cs="Times New Roman"/>
          <w:sz w:val="24"/>
          <w:szCs w:val="24"/>
          <w:lang w:val="en-GB"/>
        </w:rPr>
        <w:lastRenderedPageBreak/>
        <w:t>Act only attracted a fine not exceeding level five or imprisonment for a period of not exceeding six months.</w:t>
      </w:r>
    </w:p>
    <w:p w:rsidR="005E75C2" w:rsidRPr="007E3703" w:rsidRDefault="00B0795E" w:rsidP="00FA6701">
      <w:pPr>
        <w:pStyle w:val="NoSpacing"/>
        <w:rPr>
          <w:rFonts w:ascii="Times New Roman" w:hAnsi="Times New Roman" w:cs="Times New Roman"/>
          <w:sz w:val="24"/>
          <w:szCs w:val="24"/>
          <w:lang w:val="en-GB"/>
        </w:rPr>
      </w:pPr>
      <w:r w:rsidRPr="007E3703">
        <w:rPr>
          <w:rFonts w:ascii="Times New Roman" w:hAnsi="Times New Roman" w:cs="Times New Roman"/>
          <w:sz w:val="24"/>
          <w:szCs w:val="24"/>
          <w:lang w:val="en-GB"/>
        </w:rPr>
        <w:t xml:space="preserve"> </w:t>
      </w:r>
      <w:r w:rsidR="00CF6779" w:rsidRPr="007E3703">
        <w:rPr>
          <w:rFonts w:ascii="Times New Roman" w:hAnsi="Times New Roman" w:cs="Times New Roman"/>
          <w:sz w:val="24"/>
          <w:szCs w:val="24"/>
          <w:lang w:val="en-GB"/>
        </w:rPr>
        <w:t xml:space="preserve">  </w:t>
      </w:r>
    </w:p>
    <w:p w:rsidR="00B0795E" w:rsidRPr="007E3703" w:rsidRDefault="00863E99" w:rsidP="000D514F">
      <w:pPr>
        <w:spacing w:line="480" w:lineRule="auto"/>
        <w:ind w:left="426" w:hanging="426"/>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[6]</w:t>
      </w:r>
      <w:r w:rsidRPr="007E3703">
        <w:rPr>
          <w:rFonts w:ascii="Times New Roman" w:hAnsi="Times New Roman" w:cs="Times New Roman"/>
          <w:sz w:val="24"/>
          <w:szCs w:val="24"/>
          <w:lang w:val="en-GB"/>
        </w:rPr>
        <w:tab/>
      </w:r>
      <w:r w:rsidR="00B0795E" w:rsidRPr="007E3703">
        <w:rPr>
          <w:rFonts w:ascii="Times New Roman" w:hAnsi="Times New Roman" w:cs="Times New Roman"/>
          <w:sz w:val="24"/>
          <w:szCs w:val="24"/>
          <w:lang w:val="en-GB"/>
        </w:rPr>
        <w:t xml:space="preserve">Seized with the appeal, </w:t>
      </w:r>
      <w:r w:rsidR="000B78A3" w:rsidRPr="007E3703">
        <w:rPr>
          <w:rFonts w:ascii="Times New Roman" w:hAnsi="Times New Roman" w:cs="Times New Roman"/>
          <w:sz w:val="24"/>
          <w:szCs w:val="24"/>
          <w:lang w:val="en-GB"/>
        </w:rPr>
        <w:t>the Minister,</w:t>
      </w:r>
      <w:r w:rsidR="00B0795E" w:rsidRPr="007E3703">
        <w:rPr>
          <w:rFonts w:ascii="Times New Roman" w:hAnsi="Times New Roman" w:cs="Times New Roman"/>
          <w:sz w:val="24"/>
          <w:szCs w:val="24"/>
          <w:lang w:val="en-GB"/>
        </w:rPr>
        <w:t xml:space="preserve"> sought the Attorney General’s opinion on whether or not </w:t>
      </w:r>
      <w:r w:rsidR="003F3079" w:rsidRPr="007E3703">
        <w:rPr>
          <w:rFonts w:ascii="Times New Roman" w:hAnsi="Times New Roman" w:cs="Times New Roman"/>
          <w:sz w:val="24"/>
          <w:szCs w:val="24"/>
          <w:lang w:val="en-GB"/>
        </w:rPr>
        <w:t xml:space="preserve">Ran Mine and </w:t>
      </w:r>
      <w:r w:rsidR="00BB250A" w:rsidRPr="007E3703">
        <w:rPr>
          <w:rFonts w:ascii="Times New Roman" w:hAnsi="Times New Roman" w:cs="Times New Roman"/>
          <w:sz w:val="24"/>
          <w:szCs w:val="24"/>
          <w:lang w:val="en-GB"/>
        </w:rPr>
        <w:t>G</w:t>
      </w:r>
      <w:r w:rsidR="003F3079" w:rsidRPr="007E3703">
        <w:rPr>
          <w:rFonts w:ascii="Times New Roman" w:hAnsi="Times New Roman" w:cs="Times New Roman"/>
          <w:sz w:val="24"/>
          <w:szCs w:val="24"/>
          <w:lang w:val="en-GB"/>
        </w:rPr>
        <w:t xml:space="preserve"> &amp; </w:t>
      </w:r>
      <w:r w:rsidR="00BB250A" w:rsidRPr="007E3703">
        <w:rPr>
          <w:rFonts w:ascii="Times New Roman" w:hAnsi="Times New Roman" w:cs="Times New Roman"/>
          <w:sz w:val="24"/>
          <w:szCs w:val="24"/>
          <w:lang w:val="en-GB"/>
        </w:rPr>
        <w:t>P</w:t>
      </w:r>
      <w:r w:rsidR="003F3079" w:rsidRPr="007E3703">
        <w:rPr>
          <w:rFonts w:ascii="Times New Roman" w:hAnsi="Times New Roman" w:cs="Times New Roman"/>
          <w:sz w:val="24"/>
          <w:szCs w:val="24"/>
          <w:lang w:val="en-GB"/>
        </w:rPr>
        <w:t xml:space="preserve"> Industries’</w:t>
      </w:r>
      <w:r w:rsidR="00B0795E" w:rsidRPr="007E3703">
        <w:rPr>
          <w:rFonts w:ascii="Times New Roman" w:hAnsi="Times New Roman" w:cs="Times New Roman"/>
          <w:sz w:val="24"/>
          <w:szCs w:val="24"/>
          <w:lang w:val="en-GB"/>
        </w:rPr>
        <w:t xml:space="preserve"> mining </w:t>
      </w:r>
      <w:r w:rsidR="003F3079" w:rsidRPr="007E3703">
        <w:rPr>
          <w:rFonts w:ascii="Times New Roman" w:hAnsi="Times New Roman" w:cs="Times New Roman"/>
          <w:sz w:val="24"/>
          <w:szCs w:val="24"/>
          <w:lang w:val="en-GB"/>
        </w:rPr>
        <w:t>claims</w:t>
      </w:r>
      <w:r w:rsidR="00B0795E" w:rsidRPr="007E3703">
        <w:rPr>
          <w:rFonts w:ascii="Times New Roman" w:hAnsi="Times New Roman" w:cs="Times New Roman"/>
          <w:sz w:val="24"/>
          <w:szCs w:val="24"/>
          <w:lang w:val="en-GB"/>
        </w:rPr>
        <w:t xml:space="preserve"> could be cancelled.</w:t>
      </w:r>
      <w:r w:rsidR="00A31F23"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 xml:space="preserve"> The Attorney General concluded that the </w:t>
      </w:r>
      <w:r w:rsidR="00107328">
        <w:rPr>
          <w:rFonts w:ascii="Times New Roman" w:hAnsi="Times New Roman" w:cs="Times New Roman"/>
          <w:sz w:val="24"/>
          <w:szCs w:val="24"/>
          <w:lang w:val="en-GB"/>
        </w:rPr>
        <w:t>M</w:t>
      </w:r>
      <w:r w:rsidR="00B0795E" w:rsidRPr="007E3703">
        <w:rPr>
          <w:rFonts w:ascii="Times New Roman" w:hAnsi="Times New Roman" w:cs="Times New Roman"/>
          <w:sz w:val="24"/>
          <w:szCs w:val="24"/>
          <w:lang w:val="en-GB"/>
        </w:rPr>
        <w:t xml:space="preserve">ining </w:t>
      </w:r>
      <w:r w:rsidR="003F3079" w:rsidRPr="007E3703">
        <w:rPr>
          <w:rFonts w:ascii="Times New Roman" w:hAnsi="Times New Roman" w:cs="Times New Roman"/>
          <w:sz w:val="24"/>
          <w:szCs w:val="24"/>
          <w:lang w:val="en-GB"/>
        </w:rPr>
        <w:t>C</w:t>
      </w:r>
      <w:r w:rsidR="00B0795E" w:rsidRPr="007E3703">
        <w:rPr>
          <w:rFonts w:ascii="Times New Roman" w:hAnsi="Times New Roman" w:cs="Times New Roman"/>
          <w:sz w:val="24"/>
          <w:szCs w:val="24"/>
          <w:lang w:val="en-GB"/>
        </w:rPr>
        <w:t xml:space="preserve">ommissioner’s report did not provide sufficient grounds backed by statute to </w:t>
      </w:r>
      <w:r w:rsidR="00F52F47" w:rsidRPr="007E3703">
        <w:rPr>
          <w:rFonts w:ascii="Times New Roman" w:hAnsi="Times New Roman" w:cs="Times New Roman"/>
          <w:sz w:val="24"/>
          <w:szCs w:val="24"/>
          <w:lang w:val="en-GB"/>
        </w:rPr>
        <w:t xml:space="preserve">justify the </w:t>
      </w:r>
      <w:r w:rsidR="00B0795E" w:rsidRPr="007E3703">
        <w:rPr>
          <w:rFonts w:ascii="Times New Roman" w:hAnsi="Times New Roman" w:cs="Times New Roman"/>
          <w:sz w:val="24"/>
          <w:szCs w:val="24"/>
          <w:lang w:val="en-GB"/>
        </w:rPr>
        <w:t>recommend</w:t>
      </w:r>
      <w:r w:rsidR="00F52F47" w:rsidRPr="007E3703">
        <w:rPr>
          <w:rFonts w:ascii="Times New Roman" w:hAnsi="Times New Roman" w:cs="Times New Roman"/>
          <w:sz w:val="24"/>
          <w:szCs w:val="24"/>
          <w:lang w:val="en-GB"/>
        </w:rPr>
        <w:t>ation</w:t>
      </w:r>
      <w:r w:rsidR="00B0795E" w:rsidRPr="007E3703">
        <w:rPr>
          <w:rFonts w:ascii="Times New Roman" w:hAnsi="Times New Roman" w:cs="Times New Roman"/>
          <w:sz w:val="24"/>
          <w:szCs w:val="24"/>
          <w:lang w:val="en-GB"/>
        </w:rPr>
        <w:t xml:space="preserve"> to the Minister to cancel </w:t>
      </w:r>
      <w:r w:rsidR="003F3079" w:rsidRPr="007E3703">
        <w:rPr>
          <w:rFonts w:ascii="Times New Roman" w:hAnsi="Times New Roman" w:cs="Times New Roman"/>
          <w:sz w:val="24"/>
          <w:szCs w:val="24"/>
          <w:lang w:val="en-GB"/>
        </w:rPr>
        <w:t xml:space="preserve">Ran Mine and </w:t>
      </w:r>
      <w:r w:rsidR="0073337B">
        <w:rPr>
          <w:rFonts w:ascii="Times New Roman" w:hAnsi="Times New Roman" w:cs="Times New Roman"/>
          <w:sz w:val="24"/>
          <w:szCs w:val="24"/>
          <w:lang w:val="en-GB"/>
        </w:rPr>
        <w:t xml:space="preserve">                   </w:t>
      </w:r>
      <w:r w:rsidR="004C57BD" w:rsidRPr="007E3703">
        <w:rPr>
          <w:rFonts w:ascii="Times New Roman" w:hAnsi="Times New Roman" w:cs="Times New Roman"/>
          <w:sz w:val="24"/>
          <w:szCs w:val="24"/>
          <w:lang w:val="en-GB"/>
        </w:rPr>
        <w:t>G</w:t>
      </w:r>
      <w:r w:rsidR="003F3079" w:rsidRPr="007E3703">
        <w:rPr>
          <w:rFonts w:ascii="Times New Roman" w:hAnsi="Times New Roman" w:cs="Times New Roman"/>
          <w:sz w:val="24"/>
          <w:szCs w:val="24"/>
          <w:lang w:val="en-GB"/>
        </w:rPr>
        <w:t xml:space="preserve"> &amp; </w:t>
      </w:r>
      <w:r w:rsidR="004C57BD" w:rsidRPr="007E3703">
        <w:rPr>
          <w:rFonts w:ascii="Times New Roman" w:hAnsi="Times New Roman" w:cs="Times New Roman"/>
          <w:sz w:val="24"/>
          <w:szCs w:val="24"/>
          <w:lang w:val="en-GB"/>
        </w:rPr>
        <w:t>P</w:t>
      </w:r>
      <w:r w:rsidR="003F3079" w:rsidRPr="007E3703">
        <w:rPr>
          <w:rFonts w:ascii="Times New Roman" w:hAnsi="Times New Roman" w:cs="Times New Roman"/>
          <w:sz w:val="24"/>
          <w:szCs w:val="24"/>
          <w:lang w:val="en-GB"/>
        </w:rPr>
        <w:t xml:space="preserve"> Indu</w:t>
      </w:r>
      <w:r w:rsidR="005E75C2" w:rsidRPr="007E3703">
        <w:rPr>
          <w:rFonts w:ascii="Times New Roman" w:hAnsi="Times New Roman" w:cs="Times New Roman"/>
          <w:sz w:val="24"/>
          <w:szCs w:val="24"/>
          <w:lang w:val="en-GB"/>
        </w:rPr>
        <w:t>s</w:t>
      </w:r>
      <w:r w:rsidR="003F3079" w:rsidRPr="007E3703">
        <w:rPr>
          <w:rFonts w:ascii="Times New Roman" w:hAnsi="Times New Roman" w:cs="Times New Roman"/>
          <w:sz w:val="24"/>
          <w:szCs w:val="24"/>
          <w:lang w:val="en-GB"/>
        </w:rPr>
        <w:t>tries’</w:t>
      </w:r>
      <w:r w:rsidR="00B0795E" w:rsidRPr="007E3703">
        <w:rPr>
          <w:rFonts w:ascii="Times New Roman" w:hAnsi="Times New Roman" w:cs="Times New Roman"/>
          <w:sz w:val="24"/>
          <w:szCs w:val="24"/>
          <w:lang w:val="en-GB"/>
        </w:rPr>
        <w:t xml:space="preserve"> certificate</w:t>
      </w:r>
      <w:r w:rsidR="00F52F47" w:rsidRPr="007E3703">
        <w:rPr>
          <w:rFonts w:ascii="Times New Roman" w:hAnsi="Times New Roman" w:cs="Times New Roman"/>
          <w:sz w:val="24"/>
          <w:szCs w:val="24"/>
          <w:lang w:val="en-GB"/>
        </w:rPr>
        <w:t>s</w:t>
      </w:r>
      <w:r w:rsidR="00B0795E" w:rsidRPr="007E3703">
        <w:rPr>
          <w:rFonts w:ascii="Times New Roman" w:hAnsi="Times New Roman" w:cs="Times New Roman"/>
          <w:sz w:val="24"/>
          <w:szCs w:val="24"/>
          <w:lang w:val="en-GB"/>
        </w:rPr>
        <w:t xml:space="preserve"> of regis</w:t>
      </w:r>
      <w:r w:rsidR="00FA6701" w:rsidRPr="007E3703">
        <w:rPr>
          <w:rFonts w:ascii="Times New Roman" w:hAnsi="Times New Roman" w:cs="Times New Roman"/>
          <w:sz w:val="24"/>
          <w:szCs w:val="24"/>
          <w:lang w:val="en-GB"/>
        </w:rPr>
        <w:t xml:space="preserve">tration of their mining claims. </w:t>
      </w:r>
      <w:r w:rsidR="00B0795E" w:rsidRPr="007E3703">
        <w:rPr>
          <w:rFonts w:ascii="Times New Roman" w:hAnsi="Times New Roman" w:cs="Times New Roman"/>
          <w:sz w:val="24"/>
          <w:szCs w:val="24"/>
          <w:lang w:val="en-GB"/>
        </w:rPr>
        <w:t xml:space="preserve">The Attorney General opined that it was not legally correct to cancel </w:t>
      </w:r>
      <w:r w:rsidR="006E4E1E" w:rsidRPr="007E3703">
        <w:rPr>
          <w:rFonts w:ascii="Times New Roman" w:hAnsi="Times New Roman" w:cs="Times New Roman"/>
          <w:sz w:val="24"/>
          <w:szCs w:val="24"/>
          <w:lang w:val="en-GB"/>
        </w:rPr>
        <w:t>Ran Mine</w:t>
      </w:r>
      <w:r w:rsidR="00B0795E" w:rsidRPr="007E3703">
        <w:rPr>
          <w:rFonts w:ascii="Times New Roman" w:hAnsi="Times New Roman" w:cs="Times New Roman"/>
          <w:sz w:val="24"/>
          <w:szCs w:val="24"/>
          <w:lang w:val="en-GB"/>
        </w:rPr>
        <w:t xml:space="preserve"> and </w:t>
      </w:r>
      <w:r w:rsidR="00C53686" w:rsidRPr="007E3703">
        <w:rPr>
          <w:rFonts w:ascii="Times New Roman" w:hAnsi="Times New Roman" w:cs="Times New Roman"/>
          <w:sz w:val="24"/>
          <w:szCs w:val="24"/>
          <w:lang w:val="en-GB"/>
        </w:rPr>
        <w:t>G</w:t>
      </w:r>
      <w:r w:rsidR="006E4E1E" w:rsidRPr="007E3703">
        <w:rPr>
          <w:rFonts w:ascii="Times New Roman" w:hAnsi="Times New Roman" w:cs="Times New Roman"/>
          <w:sz w:val="24"/>
          <w:szCs w:val="24"/>
          <w:lang w:val="en-GB"/>
        </w:rPr>
        <w:t xml:space="preserve"> &amp; </w:t>
      </w:r>
      <w:r w:rsidR="00C53686" w:rsidRPr="007E3703">
        <w:rPr>
          <w:rFonts w:ascii="Times New Roman" w:hAnsi="Times New Roman" w:cs="Times New Roman"/>
          <w:sz w:val="24"/>
          <w:szCs w:val="24"/>
          <w:lang w:val="en-GB"/>
        </w:rPr>
        <w:t>P</w:t>
      </w:r>
      <w:r w:rsidR="006E4E1E" w:rsidRPr="007E3703">
        <w:rPr>
          <w:rFonts w:ascii="Times New Roman" w:hAnsi="Times New Roman" w:cs="Times New Roman"/>
          <w:sz w:val="24"/>
          <w:szCs w:val="24"/>
          <w:lang w:val="en-GB"/>
        </w:rPr>
        <w:t xml:space="preserve"> Industries’</w:t>
      </w:r>
      <w:r w:rsidR="00B0795E" w:rsidRPr="007E3703">
        <w:rPr>
          <w:rFonts w:ascii="Times New Roman" w:hAnsi="Times New Roman" w:cs="Times New Roman"/>
          <w:sz w:val="24"/>
          <w:szCs w:val="24"/>
          <w:lang w:val="en-GB"/>
        </w:rPr>
        <w:t xml:space="preserve"> mining </w:t>
      </w:r>
      <w:r w:rsidR="006E4E1E" w:rsidRPr="007E3703">
        <w:rPr>
          <w:rFonts w:ascii="Times New Roman" w:hAnsi="Times New Roman" w:cs="Times New Roman"/>
          <w:sz w:val="24"/>
          <w:szCs w:val="24"/>
          <w:lang w:val="en-GB"/>
        </w:rPr>
        <w:t>claims</w:t>
      </w:r>
      <w:r w:rsidR="00B0795E" w:rsidRPr="007E3703">
        <w:rPr>
          <w:rFonts w:ascii="Times New Roman" w:hAnsi="Times New Roman" w:cs="Times New Roman"/>
          <w:sz w:val="24"/>
          <w:szCs w:val="24"/>
          <w:lang w:val="en-GB"/>
        </w:rPr>
        <w:t xml:space="preserve">. </w:t>
      </w:r>
      <w:r w:rsidR="00BA51DC" w:rsidRPr="007E3703">
        <w:rPr>
          <w:rFonts w:ascii="Times New Roman" w:hAnsi="Times New Roman" w:cs="Times New Roman"/>
          <w:sz w:val="24"/>
          <w:szCs w:val="24"/>
          <w:lang w:val="en-GB"/>
        </w:rPr>
        <w:t>In compliance with the Attorney General’s advice t</w:t>
      </w:r>
      <w:r w:rsidR="00B0795E" w:rsidRPr="007E3703">
        <w:rPr>
          <w:rFonts w:ascii="Times New Roman" w:hAnsi="Times New Roman" w:cs="Times New Roman"/>
          <w:sz w:val="24"/>
          <w:szCs w:val="24"/>
          <w:lang w:val="en-GB"/>
        </w:rPr>
        <w:t xml:space="preserve">he </w:t>
      </w:r>
      <w:r w:rsidR="00BA51DC" w:rsidRPr="007E3703">
        <w:rPr>
          <w:rFonts w:ascii="Times New Roman" w:hAnsi="Times New Roman" w:cs="Times New Roman"/>
          <w:sz w:val="24"/>
          <w:szCs w:val="24"/>
          <w:lang w:val="en-GB"/>
        </w:rPr>
        <w:t xml:space="preserve">Minister did not cancel Ran Mine and </w:t>
      </w:r>
      <w:r w:rsidR="00C53686" w:rsidRPr="007E3703">
        <w:rPr>
          <w:rFonts w:ascii="Times New Roman" w:hAnsi="Times New Roman" w:cs="Times New Roman"/>
          <w:sz w:val="24"/>
          <w:szCs w:val="24"/>
          <w:lang w:val="en-GB"/>
        </w:rPr>
        <w:t>G</w:t>
      </w:r>
      <w:r w:rsidR="00BA51DC" w:rsidRPr="007E3703">
        <w:rPr>
          <w:rFonts w:ascii="Times New Roman" w:hAnsi="Times New Roman" w:cs="Times New Roman"/>
          <w:sz w:val="24"/>
          <w:szCs w:val="24"/>
          <w:lang w:val="en-GB"/>
        </w:rPr>
        <w:t xml:space="preserve"> &amp; </w:t>
      </w:r>
      <w:r w:rsidR="00C53686" w:rsidRPr="007E3703">
        <w:rPr>
          <w:rFonts w:ascii="Times New Roman" w:hAnsi="Times New Roman" w:cs="Times New Roman"/>
          <w:sz w:val="24"/>
          <w:szCs w:val="24"/>
          <w:lang w:val="en-GB"/>
        </w:rPr>
        <w:t>P</w:t>
      </w:r>
      <w:r w:rsidR="00BA51DC" w:rsidRPr="007E3703">
        <w:rPr>
          <w:rFonts w:ascii="Times New Roman" w:hAnsi="Times New Roman" w:cs="Times New Roman"/>
          <w:sz w:val="24"/>
          <w:szCs w:val="24"/>
          <w:lang w:val="en-GB"/>
        </w:rPr>
        <w:t xml:space="preserve"> Industries’ certificates of registration.</w:t>
      </w:r>
      <w:r w:rsidR="00B0795E" w:rsidRPr="007E3703">
        <w:rPr>
          <w:rFonts w:ascii="Times New Roman" w:hAnsi="Times New Roman" w:cs="Times New Roman"/>
          <w:sz w:val="24"/>
          <w:szCs w:val="24"/>
          <w:lang w:val="en-GB"/>
        </w:rPr>
        <w:t xml:space="preserve"> </w:t>
      </w:r>
    </w:p>
    <w:p w:rsidR="00B0795E" w:rsidRPr="007E3703" w:rsidRDefault="000D514F" w:rsidP="000D514F">
      <w:pPr>
        <w:spacing w:line="480" w:lineRule="auto"/>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[7]  </w:t>
      </w:r>
      <w:r w:rsidR="00666580" w:rsidRPr="007E3703">
        <w:rPr>
          <w:rFonts w:ascii="Times New Roman" w:hAnsi="Times New Roman" w:cs="Times New Roman"/>
          <w:sz w:val="24"/>
          <w:szCs w:val="24"/>
          <w:lang w:val="en-GB"/>
        </w:rPr>
        <w:t>Aggrieved</w:t>
      </w:r>
      <w:r w:rsidR="00B0795E" w:rsidRPr="007E3703">
        <w:rPr>
          <w:rFonts w:ascii="Times New Roman" w:hAnsi="Times New Roman" w:cs="Times New Roman"/>
          <w:sz w:val="24"/>
          <w:szCs w:val="24"/>
          <w:lang w:val="en-GB"/>
        </w:rPr>
        <w:t xml:space="preserve"> by th</w:t>
      </w:r>
      <w:r w:rsidR="00BA51DC" w:rsidRPr="007E3703">
        <w:rPr>
          <w:rFonts w:ascii="Times New Roman" w:hAnsi="Times New Roman" w:cs="Times New Roman"/>
          <w:sz w:val="24"/>
          <w:szCs w:val="24"/>
          <w:lang w:val="en-GB"/>
        </w:rPr>
        <w:t>e Minister’s decision</w:t>
      </w:r>
      <w:r w:rsidR="00B0795E" w:rsidRPr="007E3703">
        <w:rPr>
          <w:rFonts w:ascii="Times New Roman" w:hAnsi="Times New Roman" w:cs="Times New Roman"/>
          <w:sz w:val="24"/>
          <w:szCs w:val="24"/>
          <w:lang w:val="en-GB"/>
        </w:rPr>
        <w:t xml:space="preserve">, </w:t>
      </w:r>
      <w:r w:rsidR="006E4E1E" w:rsidRPr="007E3703">
        <w:rPr>
          <w:rFonts w:ascii="Times New Roman" w:hAnsi="Times New Roman" w:cs="Times New Roman"/>
          <w:sz w:val="24"/>
          <w:szCs w:val="24"/>
          <w:lang w:val="en-GB"/>
        </w:rPr>
        <w:t>Blackgate</w:t>
      </w:r>
      <w:r w:rsidR="00B0795E" w:rsidRPr="007E3703">
        <w:rPr>
          <w:rFonts w:ascii="Times New Roman" w:hAnsi="Times New Roman" w:cs="Times New Roman"/>
          <w:sz w:val="24"/>
          <w:szCs w:val="24"/>
          <w:lang w:val="en-GB"/>
        </w:rPr>
        <w:t xml:space="preserve"> filed an application for review in the High Court under case number HC7376</w:t>
      </w:r>
      <w:r w:rsidR="006E4E1E" w:rsidRPr="007E3703">
        <w:rPr>
          <w:rFonts w:ascii="Times New Roman" w:hAnsi="Times New Roman" w:cs="Times New Roman"/>
          <w:sz w:val="24"/>
          <w:szCs w:val="24"/>
          <w:lang w:val="en-GB"/>
        </w:rPr>
        <w:t>/</w:t>
      </w:r>
      <w:r w:rsidR="00B0795E" w:rsidRPr="007E3703">
        <w:rPr>
          <w:rFonts w:ascii="Times New Roman" w:hAnsi="Times New Roman" w:cs="Times New Roman"/>
          <w:sz w:val="24"/>
          <w:szCs w:val="24"/>
          <w:lang w:val="en-GB"/>
        </w:rPr>
        <w:t xml:space="preserve">10. </w:t>
      </w:r>
      <w:r w:rsidR="00A31F23"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 xml:space="preserve">The application was dismissed. </w:t>
      </w:r>
      <w:r w:rsidR="00BA51DC" w:rsidRPr="007E3703">
        <w:rPr>
          <w:rFonts w:ascii="Times New Roman" w:hAnsi="Times New Roman" w:cs="Times New Roman"/>
          <w:sz w:val="24"/>
          <w:szCs w:val="24"/>
          <w:lang w:val="en-GB"/>
        </w:rPr>
        <w:t>Blackgate</w:t>
      </w:r>
      <w:r w:rsidR="00B0795E" w:rsidRPr="007E3703">
        <w:rPr>
          <w:rFonts w:ascii="Times New Roman" w:hAnsi="Times New Roman" w:cs="Times New Roman"/>
          <w:sz w:val="24"/>
          <w:szCs w:val="24"/>
          <w:lang w:val="en-GB"/>
        </w:rPr>
        <w:t xml:space="preserve"> app</w:t>
      </w:r>
      <w:r w:rsidR="00486754" w:rsidRPr="007E3703">
        <w:rPr>
          <w:rFonts w:ascii="Times New Roman" w:hAnsi="Times New Roman" w:cs="Times New Roman"/>
          <w:sz w:val="24"/>
          <w:szCs w:val="24"/>
          <w:lang w:val="en-GB"/>
        </w:rPr>
        <w:t>ealed to this</w:t>
      </w:r>
      <w:r w:rsidR="00B0795E" w:rsidRPr="007E3703">
        <w:rPr>
          <w:rFonts w:ascii="Times New Roman" w:hAnsi="Times New Roman" w:cs="Times New Roman"/>
          <w:sz w:val="24"/>
          <w:szCs w:val="24"/>
          <w:lang w:val="en-GB"/>
        </w:rPr>
        <w:t xml:space="preserve"> Court</w:t>
      </w:r>
      <w:r w:rsidR="00BA51DC" w:rsidRPr="007E3703">
        <w:rPr>
          <w:rFonts w:ascii="Times New Roman" w:hAnsi="Times New Roman" w:cs="Times New Roman"/>
          <w:sz w:val="24"/>
          <w:szCs w:val="24"/>
          <w:lang w:val="en-GB"/>
        </w:rPr>
        <w:t xml:space="preserve"> under SC </w:t>
      </w:r>
      <w:r w:rsidR="00C442E5" w:rsidRPr="007E3703">
        <w:rPr>
          <w:rFonts w:ascii="Times New Roman" w:eastAsia="Calibri" w:hAnsi="Times New Roman" w:cs="Times New Roman"/>
          <w:sz w:val="24"/>
          <w:szCs w:val="24"/>
          <w:lang w:val="en-GB"/>
        </w:rPr>
        <w:t>236/11</w:t>
      </w:r>
      <w:r w:rsidR="00192689"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On 28 January 2013, this Court upheld th</w:t>
      </w:r>
      <w:r w:rsidR="00486754" w:rsidRPr="007E3703">
        <w:rPr>
          <w:rFonts w:ascii="Times New Roman" w:hAnsi="Times New Roman" w:cs="Times New Roman"/>
          <w:sz w:val="24"/>
          <w:szCs w:val="24"/>
          <w:lang w:val="en-GB"/>
        </w:rPr>
        <w:t>e</w:t>
      </w:r>
      <w:r w:rsidR="00B0795E" w:rsidRPr="007E3703">
        <w:rPr>
          <w:rFonts w:ascii="Times New Roman" w:hAnsi="Times New Roman" w:cs="Times New Roman"/>
          <w:sz w:val="24"/>
          <w:szCs w:val="24"/>
          <w:lang w:val="en-GB"/>
        </w:rPr>
        <w:t xml:space="preserve"> appeal and remitted the </w:t>
      </w:r>
      <w:r w:rsidR="00486754" w:rsidRPr="007E3703">
        <w:rPr>
          <w:rFonts w:ascii="Times New Roman" w:hAnsi="Times New Roman" w:cs="Times New Roman"/>
          <w:sz w:val="24"/>
          <w:szCs w:val="24"/>
          <w:lang w:val="en-GB"/>
        </w:rPr>
        <w:t>cas</w:t>
      </w:r>
      <w:r w:rsidR="00B0795E" w:rsidRPr="007E3703">
        <w:rPr>
          <w:rFonts w:ascii="Times New Roman" w:hAnsi="Times New Roman" w:cs="Times New Roman"/>
          <w:sz w:val="24"/>
          <w:szCs w:val="24"/>
          <w:lang w:val="en-GB"/>
        </w:rPr>
        <w:t>e to the</w:t>
      </w:r>
      <w:r w:rsidR="004453BE" w:rsidRPr="007E3703">
        <w:rPr>
          <w:rFonts w:ascii="Times New Roman" w:hAnsi="Times New Roman" w:cs="Times New Roman"/>
          <w:sz w:val="24"/>
          <w:szCs w:val="24"/>
          <w:lang w:val="en-GB"/>
        </w:rPr>
        <w:t xml:space="preserve"> Minister</w:t>
      </w:r>
      <w:r w:rsidR="00B0795E" w:rsidRPr="007E3703">
        <w:rPr>
          <w:rFonts w:ascii="Times New Roman" w:hAnsi="Times New Roman" w:cs="Times New Roman"/>
          <w:sz w:val="24"/>
          <w:szCs w:val="24"/>
          <w:lang w:val="en-GB"/>
        </w:rPr>
        <w:t xml:space="preserve"> for a hearing and determination of the question whether or not </w:t>
      </w:r>
      <w:r w:rsidR="00BA51DC" w:rsidRPr="007E3703">
        <w:rPr>
          <w:rFonts w:ascii="Times New Roman" w:hAnsi="Times New Roman" w:cs="Times New Roman"/>
          <w:sz w:val="24"/>
          <w:szCs w:val="24"/>
          <w:lang w:val="en-GB"/>
        </w:rPr>
        <w:t xml:space="preserve">Ran Mine and </w:t>
      </w:r>
      <w:r w:rsidR="00CA4FBF" w:rsidRPr="007E3703">
        <w:rPr>
          <w:rFonts w:ascii="Times New Roman" w:hAnsi="Times New Roman" w:cs="Times New Roman"/>
          <w:sz w:val="24"/>
          <w:szCs w:val="24"/>
          <w:lang w:val="en-GB"/>
        </w:rPr>
        <w:t>G</w:t>
      </w:r>
      <w:r w:rsidR="00BA51DC" w:rsidRPr="007E3703">
        <w:rPr>
          <w:rFonts w:ascii="Times New Roman" w:hAnsi="Times New Roman" w:cs="Times New Roman"/>
          <w:sz w:val="24"/>
          <w:szCs w:val="24"/>
          <w:lang w:val="en-GB"/>
        </w:rPr>
        <w:t xml:space="preserve"> &amp; </w:t>
      </w:r>
      <w:r w:rsidR="00CA4FBF" w:rsidRPr="007E3703">
        <w:rPr>
          <w:rFonts w:ascii="Times New Roman" w:hAnsi="Times New Roman" w:cs="Times New Roman"/>
          <w:sz w:val="24"/>
          <w:szCs w:val="24"/>
          <w:lang w:val="en-GB"/>
        </w:rPr>
        <w:t>P</w:t>
      </w:r>
      <w:r w:rsidR="00BA51DC" w:rsidRPr="007E3703">
        <w:rPr>
          <w:rFonts w:ascii="Times New Roman" w:hAnsi="Times New Roman" w:cs="Times New Roman"/>
          <w:sz w:val="24"/>
          <w:szCs w:val="24"/>
          <w:lang w:val="en-GB"/>
        </w:rPr>
        <w:t xml:space="preserve"> industries’</w:t>
      </w:r>
      <w:r w:rsidR="00B0795E" w:rsidRPr="007E3703">
        <w:rPr>
          <w:rFonts w:ascii="Times New Roman" w:hAnsi="Times New Roman" w:cs="Times New Roman"/>
          <w:sz w:val="24"/>
          <w:szCs w:val="24"/>
          <w:lang w:val="en-GB"/>
        </w:rPr>
        <w:t xml:space="preserve"> claims in dispute had been forfeited at the time</w:t>
      </w:r>
      <w:r w:rsidR="00BC15C6" w:rsidRPr="007E3703">
        <w:rPr>
          <w:rFonts w:ascii="Times New Roman" w:hAnsi="Times New Roman" w:cs="Times New Roman"/>
          <w:sz w:val="24"/>
          <w:szCs w:val="24"/>
          <w:lang w:val="en-GB"/>
        </w:rPr>
        <w:t>;</w:t>
      </w:r>
      <w:r w:rsidR="00B0795E" w:rsidRPr="007E3703">
        <w:rPr>
          <w:rFonts w:ascii="Times New Roman" w:hAnsi="Times New Roman" w:cs="Times New Roman"/>
          <w:sz w:val="24"/>
          <w:szCs w:val="24"/>
          <w:lang w:val="en-GB"/>
        </w:rPr>
        <w:t xml:space="preserve"> </w:t>
      </w:r>
      <w:r w:rsidR="004453BE" w:rsidRPr="007E3703">
        <w:rPr>
          <w:rFonts w:ascii="Times New Roman" w:hAnsi="Times New Roman" w:cs="Times New Roman"/>
          <w:sz w:val="24"/>
          <w:szCs w:val="24"/>
          <w:lang w:val="en-GB"/>
        </w:rPr>
        <w:t>Blackgate’s claim</w:t>
      </w:r>
      <w:r w:rsidR="00486754" w:rsidRPr="007E3703">
        <w:rPr>
          <w:rFonts w:ascii="Times New Roman" w:hAnsi="Times New Roman" w:cs="Times New Roman"/>
          <w:sz w:val="24"/>
          <w:szCs w:val="24"/>
          <w:lang w:val="en-GB"/>
        </w:rPr>
        <w:t>s</w:t>
      </w:r>
      <w:r w:rsidR="00B0795E" w:rsidRPr="007E3703">
        <w:rPr>
          <w:rFonts w:ascii="Times New Roman" w:hAnsi="Times New Roman" w:cs="Times New Roman"/>
          <w:sz w:val="24"/>
          <w:szCs w:val="24"/>
          <w:lang w:val="en-GB"/>
        </w:rPr>
        <w:t xml:space="preserve"> w</w:t>
      </w:r>
      <w:r w:rsidR="00486754" w:rsidRPr="007E3703">
        <w:rPr>
          <w:rFonts w:ascii="Times New Roman" w:hAnsi="Times New Roman" w:cs="Times New Roman"/>
          <w:sz w:val="24"/>
          <w:szCs w:val="24"/>
          <w:lang w:val="en-GB"/>
        </w:rPr>
        <w:t>ere</w:t>
      </w:r>
      <w:r w:rsidR="00B0795E" w:rsidRPr="007E3703">
        <w:rPr>
          <w:rFonts w:ascii="Times New Roman" w:hAnsi="Times New Roman" w:cs="Times New Roman"/>
          <w:sz w:val="24"/>
          <w:szCs w:val="24"/>
          <w:lang w:val="en-GB"/>
        </w:rPr>
        <w:t xml:space="preserve"> registered</w:t>
      </w:r>
      <w:r w:rsidR="00486754" w:rsidRPr="007E3703">
        <w:rPr>
          <w:rFonts w:ascii="Times New Roman" w:hAnsi="Times New Roman" w:cs="Times New Roman"/>
          <w:sz w:val="24"/>
          <w:szCs w:val="24"/>
          <w:lang w:val="en-GB"/>
        </w:rPr>
        <w:t>.</w:t>
      </w:r>
      <w:r w:rsidR="00B0795E" w:rsidRPr="007E3703">
        <w:rPr>
          <w:rFonts w:ascii="Times New Roman" w:hAnsi="Times New Roman" w:cs="Times New Roman"/>
          <w:sz w:val="24"/>
          <w:szCs w:val="24"/>
          <w:lang w:val="en-GB"/>
        </w:rPr>
        <w:t xml:space="preserve">  </w:t>
      </w:r>
    </w:p>
    <w:p w:rsidR="00B0795E" w:rsidRPr="007E3703" w:rsidRDefault="00863E99" w:rsidP="000D514F">
      <w:pPr>
        <w:tabs>
          <w:tab w:val="left" w:pos="1134"/>
        </w:tabs>
        <w:spacing w:after="0" w:line="480" w:lineRule="auto"/>
        <w:ind w:left="426" w:hanging="426"/>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[8]</w:t>
      </w:r>
      <w:r w:rsidRPr="007E3703">
        <w:rPr>
          <w:rFonts w:ascii="Times New Roman" w:hAnsi="Times New Roman" w:cs="Times New Roman"/>
          <w:sz w:val="24"/>
          <w:szCs w:val="24"/>
          <w:lang w:val="en-GB"/>
        </w:rPr>
        <w:tab/>
      </w:r>
      <w:r w:rsidR="004453BE" w:rsidRPr="007E3703">
        <w:rPr>
          <w:rFonts w:ascii="Times New Roman" w:hAnsi="Times New Roman" w:cs="Times New Roman"/>
          <w:sz w:val="24"/>
          <w:szCs w:val="24"/>
          <w:lang w:val="en-GB"/>
        </w:rPr>
        <w:t>The Minister constituted a</w:t>
      </w:r>
      <w:r w:rsidR="00B0795E" w:rsidRPr="007E3703">
        <w:rPr>
          <w:rFonts w:ascii="Times New Roman" w:hAnsi="Times New Roman" w:cs="Times New Roman"/>
          <w:sz w:val="24"/>
          <w:szCs w:val="24"/>
          <w:lang w:val="en-GB"/>
        </w:rPr>
        <w:t xml:space="preserve"> Dispute Resolution Committee </w:t>
      </w:r>
      <w:r w:rsidR="00C1601A">
        <w:rPr>
          <w:rFonts w:ascii="Times New Roman" w:hAnsi="Times New Roman" w:cs="Times New Roman"/>
          <w:sz w:val="24"/>
          <w:szCs w:val="24"/>
          <w:lang w:val="en-GB"/>
        </w:rPr>
        <w:t>(</w:t>
      </w:r>
      <w:r w:rsidR="00B0795E" w:rsidRPr="007E3703">
        <w:rPr>
          <w:rFonts w:ascii="Times New Roman" w:hAnsi="Times New Roman" w:cs="Times New Roman"/>
          <w:sz w:val="24"/>
          <w:szCs w:val="24"/>
          <w:lang w:val="en-GB"/>
        </w:rPr>
        <w:t>“the committee”), to resolve the dispute in terms of the Supreme Cour</w:t>
      </w:r>
      <w:r w:rsidR="007F4FAE" w:rsidRPr="007E3703">
        <w:rPr>
          <w:rFonts w:ascii="Times New Roman" w:hAnsi="Times New Roman" w:cs="Times New Roman"/>
          <w:sz w:val="24"/>
          <w:szCs w:val="24"/>
          <w:lang w:val="en-GB"/>
        </w:rPr>
        <w:t xml:space="preserve">t’s order in SC </w:t>
      </w:r>
      <w:r w:rsidR="00C442E5" w:rsidRPr="007E3703">
        <w:rPr>
          <w:rFonts w:ascii="Times New Roman" w:eastAsia="Calibri" w:hAnsi="Times New Roman" w:cs="Times New Roman"/>
          <w:sz w:val="24"/>
          <w:szCs w:val="24"/>
          <w:lang w:val="en-GB"/>
        </w:rPr>
        <w:t>236/11</w:t>
      </w:r>
      <w:r w:rsidR="007F4FAE" w:rsidRPr="007E3703">
        <w:rPr>
          <w:rFonts w:ascii="Times New Roman" w:eastAsia="Calibri" w:hAnsi="Times New Roman" w:cs="Times New Roman"/>
          <w:sz w:val="24"/>
          <w:szCs w:val="24"/>
          <w:lang w:val="en-GB"/>
        </w:rPr>
        <w:t>.</w:t>
      </w:r>
      <w:r w:rsidR="00B0795E" w:rsidRPr="007E3703">
        <w:rPr>
          <w:rFonts w:ascii="Times New Roman" w:hAnsi="Times New Roman" w:cs="Times New Roman"/>
          <w:sz w:val="24"/>
          <w:szCs w:val="24"/>
          <w:lang w:val="en-GB"/>
        </w:rPr>
        <w:t xml:space="preserve"> </w:t>
      </w:r>
      <w:r w:rsidR="00A31F23"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 xml:space="preserve">On 24 November 2020, </w:t>
      </w:r>
      <w:r w:rsidR="00A66F93" w:rsidRPr="007E3703">
        <w:rPr>
          <w:rFonts w:ascii="Times New Roman" w:hAnsi="Times New Roman" w:cs="Times New Roman"/>
          <w:sz w:val="24"/>
          <w:szCs w:val="24"/>
          <w:lang w:val="en-GB"/>
        </w:rPr>
        <w:t>the committee</w:t>
      </w:r>
      <w:r w:rsidR="00B0795E" w:rsidRPr="007E3703">
        <w:rPr>
          <w:rFonts w:ascii="Times New Roman" w:hAnsi="Times New Roman" w:cs="Times New Roman"/>
          <w:sz w:val="24"/>
          <w:szCs w:val="24"/>
          <w:lang w:val="en-GB"/>
        </w:rPr>
        <w:t xml:space="preserve"> went to Bindura to conduct beacon verification</w:t>
      </w:r>
      <w:r w:rsidR="00A66F93" w:rsidRPr="007E3703">
        <w:rPr>
          <w:rFonts w:ascii="Times New Roman" w:hAnsi="Times New Roman" w:cs="Times New Roman"/>
          <w:sz w:val="24"/>
          <w:szCs w:val="24"/>
          <w:lang w:val="en-GB"/>
        </w:rPr>
        <w:t>s</w:t>
      </w:r>
      <w:r w:rsidR="00B0795E" w:rsidRPr="007E3703">
        <w:rPr>
          <w:rFonts w:ascii="Times New Roman" w:hAnsi="Times New Roman" w:cs="Times New Roman"/>
          <w:sz w:val="24"/>
          <w:szCs w:val="24"/>
          <w:lang w:val="en-GB"/>
        </w:rPr>
        <w:t>, and check</w:t>
      </w:r>
      <w:r w:rsidR="00A66F93" w:rsidRPr="007E3703">
        <w:rPr>
          <w:rFonts w:ascii="Times New Roman" w:hAnsi="Times New Roman" w:cs="Times New Roman"/>
          <w:sz w:val="24"/>
          <w:szCs w:val="24"/>
          <w:lang w:val="en-GB"/>
        </w:rPr>
        <w:t>s</w:t>
      </w:r>
      <w:r w:rsidR="00B0795E" w:rsidRPr="007E3703">
        <w:rPr>
          <w:rFonts w:ascii="Times New Roman" w:hAnsi="Times New Roman" w:cs="Times New Roman"/>
          <w:sz w:val="24"/>
          <w:szCs w:val="24"/>
          <w:lang w:val="en-GB"/>
        </w:rPr>
        <w:t xml:space="preserve"> on various documents </w:t>
      </w:r>
      <w:r w:rsidR="00A66F93" w:rsidRPr="007E3703">
        <w:rPr>
          <w:rFonts w:ascii="Times New Roman" w:hAnsi="Times New Roman" w:cs="Times New Roman"/>
          <w:sz w:val="24"/>
          <w:szCs w:val="24"/>
          <w:lang w:val="en-GB"/>
        </w:rPr>
        <w:t>held by</w:t>
      </w:r>
      <w:r w:rsidR="00B0795E" w:rsidRPr="007E3703">
        <w:rPr>
          <w:rFonts w:ascii="Times New Roman" w:hAnsi="Times New Roman" w:cs="Times New Roman"/>
          <w:sz w:val="24"/>
          <w:szCs w:val="24"/>
          <w:lang w:val="en-GB"/>
        </w:rPr>
        <w:t xml:space="preserve"> the </w:t>
      </w:r>
      <w:r w:rsidR="004453BE" w:rsidRPr="007E3703">
        <w:rPr>
          <w:rFonts w:ascii="Times New Roman" w:hAnsi="Times New Roman" w:cs="Times New Roman"/>
          <w:sz w:val="24"/>
          <w:szCs w:val="24"/>
          <w:lang w:val="en-GB"/>
        </w:rPr>
        <w:t>Commissioner’s</w:t>
      </w:r>
      <w:r w:rsidR="00B0795E" w:rsidRPr="007E3703">
        <w:rPr>
          <w:rFonts w:ascii="Times New Roman" w:hAnsi="Times New Roman" w:cs="Times New Roman"/>
          <w:b/>
          <w:sz w:val="24"/>
          <w:szCs w:val="24"/>
          <w:lang w:val="en-GB"/>
        </w:rPr>
        <w:t xml:space="preserve"> </w:t>
      </w:r>
      <w:r w:rsidR="00B0795E" w:rsidRPr="007E3703">
        <w:rPr>
          <w:rFonts w:ascii="Times New Roman" w:hAnsi="Times New Roman" w:cs="Times New Roman"/>
          <w:sz w:val="24"/>
          <w:szCs w:val="24"/>
          <w:lang w:val="en-GB"/>
        </w:rPr>
        <w:t>office</w:t>
      </w:r>
      <w:r w:rsidR="00B0795E" w:rsidRPr="007E3703">
        <w:rPr>
          <w:rFonts w:ascii="Times New Roman" w:hAnsi="Times New Roman" w:cs="Times New Roman"/>
          <w:b/>
          <w:sz w:val="24"/>
          <w:szCs w:val="24"/>
          <w:lang w:val="en-GB"/>
        </w:rPr>
        <w:t>,</w:t>
      </w:r>
      <w:r w:rsidR="00B0795E" w:rsidRPr="007E3703">
        <w:rPr>
          <w:rFonts w:ascii="Times New Roman" w:hAnsi="Times New Roman" w:cs="Times New Roman"/>
          <w:sz w:val="24"/>
          <w:szCs w:val="24"/>
          <w:lang w:val="en-GB"/>
        </w:rPr>
        <w:t xml:space="preserve"> in </w:t>
      </w:r>
      <w:r w:rsidR="00A66F93" w:rsidRPr="007E3703">
        <w:rPr>
          <w:rFonts w:ascii="Times New Roman" w:hAnsi="Times New Roman" w:cs="Times New Roman"/>
          <w:sz w:val="24"/>
          <w:szCs w:val="24"/>
          <w:lang w:val="en-GB"/>
        </w:rPr>
        <w:t>order</w:t>
      </w:r>
      <w:r w:rsidR="00B0795E" w:rsidRPr="007E3703">
        <w:rPr>
          <w:rFonts w:ascii="Times New Roman" w:hAnsi="Times New Roman" w:cs="Times New Roman"/>
          <w:sz w:val="24"/>
          <w:szCs w:val="24"/>
          <w:lang w:val="en-GB"/>
        </w:rPr>
        <w:t xml:space="preserve"> to resolve the </w:t>
      </w:r>
      <w:r w:rsidR="00A66F93" w:rsidRPr="007E3703">
        <w:rPr>
          <w:rFonts w:ascii="Times New Roman" w:hAnsi="Times New Roman" w:cs="Times New Roman"/>
          <w:sz w:val="24"/>
          <w:szCs w:val="24"/>
          <w:lang w:val="en-GB"/>
        </w:rPr>
        <w:t>disputes</w:t>
      </w:r>
      <w:r w:rsidR="00B0795E" w:rsidRPr="007E3703">
        <w:rPr>
          <w:rFonts w:ascii="Times New Roman" w:hAnsi="Times New Roman" w:cs="Times New Roman"/>
          <w:sz w:val="24"/>
          <w:szCs w:val="24"/>
          <w:lang w:val="en-GB"/>
        </w:rPr>
        <w:t xml:space="preserve"> between the parties</w:t>
      </w:r>
      <w:r w:rsidR="00A66F93" w:rsidRPr="007E3703">
        <w:rPr>
          <w:rFonts w:ascii="Times New Roman" w:hAnsi="Times New Roman" w:cs="Times New Roman"/>
          <w:sz w:val="24"/>
          <w:szCs w:val="24"/>
          <w:lang w:val="en-GB"/>
        </w:rPr>
        <w:t xml:space="preserve"> as had been ordered by the Supreme</w:t>
      </w:r>
      <w:r w:rsidR="004453BE" w:rsidRPr="007E3703">
        <w:rPr>
          <w:rFonts w:ascii="Times New Roman" w:hAnsi="Times New Roman" w:cs="Times New Roman"/>
          <w:sz w:val="24"/>
          <w:szCs w:val="24"/>
          <w:lang w:val="en-GB"/>
        </w:rPr>
        <w:t xml:space="preserve"> Court</w:t>
      </w:r>
      <w:r w:rsidR="00B0795E" w:rsidRPr="007E3703">
        <w:rPr>
          <w:rFonts w:ascii="Times New Roman" w:hAnsi="Times New Roman" w:cs="Times New Roman"/>
          <w:sz w:val="24"/>
          <w:szCs w:val="24"/>
          <w:lang w:val="en-GB"/>
        </w:rPr>
        <w:t>.</w:t>
      </w:r>
      <w:r w:rsidR="00A31F23"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 xml:space="preserve"> However, the committee </w:t>
      </w:r>
      <w:r w:rsidR="00C61400" w:rsidRPr="007E3703">
        <w:rPr>
          <w:rFonts w:ascii="Times New Roman" w:hAnsi="Times New Roman" w:cs="Times New Roman"/>
          <w:sz w:val="24"/>
          <w:szCs w:val="24"/>
          <w:lang w:val="en-GB"/>
        </w:rPr>
        <w:t>could not conduct the verifications and inspections</w:t>
      </w:r>
      <w:r w:rsidR="003060F7" w:rsidRPr="007E3703">
        <w:rPr>
          <w:rFonts w:ascii="Times New Roman" w:hAnsi="Times New Roman" w:cs="Times New Roman"/>
          <w:sz w:val="24"/>
          <w:szCs w:val="24"/>
          <w:lang w:val="en-GB"/>
        </w:rPr>
        <w:t xml:space="preserve"> on that day,</w:t>
      </w:r>
      <w:r w:rsidR="00B0795E" w:rsidRPr="007E3703">
        <w:rPr>
          <w:rFonts w:ascii="Times New Roman" w:hAnsi="Times New Roman" w:cs="Times New Roman"/>
          <w:sz w:val="24"/>
          <w:szCs w:val="24"/>
          <w:lang w:val="en-GB"/>
        </w:rPr>
        <w:t xml:space="preserve"> because </w:t>
      </w:r>
      <w:r w:rsidR="00C61400" w:rsidRPr="007E3703">
        <w:rPr>
          <w:rFonts w:ascii="Times New Roman" w:hAnsi="Times New Roman" w:cs="Times New Roman"/>
          <w:sz w:val="24"/>
          <w:szCs w:val="24"/>
          <w:lang w:val="en-GB"/>
        </w:rPr>
        <w:t>Ran Mine</w:t>
      </w:r>
      <w:r w:rsidR="00B0795E" w:rsidRPr="007E3703">
        <w:rPr>
          <w:rFonts w:ascii="Times New Roman" w:hAnsi="Times New Roman" w:cs="Times New Roman"/>
          <w:sz w:val="24"/>
          <w:szCs w:val="24"/>
          <w:lang w:val="en-GB"/>
        </w:rPr>
        <w:t xml:space="preserve"> had not produced geological maps </w:t>
      </w:r>
      <w:r w:rsidR="00B0795E" w:rsidRPr="007E3703">
        <w:rPr>
          <w:rFonts w:ascii="Times New Roman" w:hAnsi="Times New Roman" w:cs="Times New Roman"/>
          <w:sz w:val="24"/>
          <w:szCs w:val="24"/>
          <w:lang w:val="en-GB"/>
        </w:rPr>
        <w:lastRenderedPageBreak/>
        <w:t>and inspection certificates.</w:t>
      </w:r>
      <w:r w:rsidR="0066516C"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 xml:space="preserve">A second inspection was convened on 5 May 2021, with the consent of </w:t>
      </w:r>
      <w:r w:rsidR="002E52A6" w:rsidRPr="007E3703">
        <w:rPr>
          <w:rFonts w:ascii="Times New Roman" w:hAnsi="Times New Roman" w:cs="Times New Roman"/>
          <w:sz w:val="24"/>
          <w:szCs w:val="24"/>
          <w:lang w:val="en-GB"/>
        </w:rPr>
        <w:t>all</w:t>
      </w:r>
      <w:r w:rsidR="00B0795E" w:rsidRPr="007E3703">
        <w:rPr>
          <w:rFonts w:ascii="Times New Roman" w:hAnsi="Times New Roman" w:cs="Times New Roman"/>
          <w:sz w:val="24"/>
          <w:szCs w:val="24"/>
          <w:lang w:val="en-GB"/>
        </w:rPr>
        <w:t xml:space="preserve"> parties</w:t>
      </w:r>
      <w:r w:rsidR="00C61400" w:rsidRPr="007E3703">
        <w:rPr>
          <w:rFonts w:ascii="Times New Roman" w:hAnsi="Times New Roman" w:cs="Times New Roman"/>
          <w:sz w:val="24"/>
          <w:szCs w:val="24"/>
          <w:lang w:val="en-GB"/>
        </w:rPr>
        <w:t>.</w:t>
      </w:r>
      <w:r w:rsidR="00B0795E" w:rsidRPr="007E3703">
        <w:rPr>
          <w:rFonts w:ascii="Times New Roman" w:hAnsi="Times New Roman" w:cs="Times New Roman"/>
          <w:sz w:val="24"/>
          <w:szCs w:val="24"/>
          <w:lang w:val="en-GB"/>
        </w:rPr>
        <w:t xml:space="preserve"> </w:t>
      </w:r>
      <w:r w:rsidR="0073337B">
        <w:rPr>
          <w:rFonts w:ascii="Times New Roman" w:hAnsi="Times New Roman" w:cs="Times New Roman"/>
          <w:sz w:val="24"/>
          <w:szCs w:val="24"/>
          <w:lang w:val="en-GB"/>
        </w:rPr>
        <w:t xml:space="preserve"> </w:t>
      </w:r>
      <w:r w:rsidR="00C61400" w:rsidRPr="007E3703">
        <w:rPr>
          <w:rFonts w:ascii="Times New Roman" w:hAnsi="Times New Roman" w:cs="Times New Roman"/>
          <w:sz w:val="24"/>
          <w:szCs w:val="24"/>
          <w:lang w:val="en-GB"/>
        </w:rPr>
        <w:t>After the inspections and verifications of 5 May 2021,</w:t>
      </w:r>
      <w:r w:rsidR="00B0795E" w:rsidRPr="007E3703">
        <w:rPr>
          <w:rFonts w:ascii="Times New Roman" w:hAnsi="Times New Roman" w:cs="Times New Roman"/>
          <w:sz w:val="24"/>
          <w:szCs w:val="24"/>
          <w:lang w:val="en-GB"/>
        </w:rPr>
        <w:t xml:space="preserve"> the following findings</w:t>
      </w:r>
      <w:r w:rsidR="003060F7" w:rsidRPr="007E3703">
        <w:rPr>
          <w:rFonts w:ascii="Times New Roman" w:hAnsi="Times New Roman" w:cs="Times New Roman"/>
          <w:sz w:val="24"/>
          <w:szCs w:val="24"/>
          <w:lang w:val="en-GB"/>
        </w:rPr>
        <w:t xml:space="preserve"> relevant to these proceedings </w:t>
      </w:r>
      <w:r w:rsidR="00B0795E" w:rsidRPr="007E3703">
        <w:rPr>
          <w:rFonts w:ascii="Times New Roman" w:hAnsi="Times New Roman" w:cs="Times New Roman"/>
          <w:sz w:val="24"/>
          <w:szCs w:val="24"/>
          <w:lang w:val="en-GB"/>
        </w:rPr>
        <w:t>were made:</w:t>
      </w:r>
    </w:p>
    <w:p w:rsidR="00B0795E" w:rsidRPr="007E3703" w:rsidRDefault="00777E18" w:rsidP="00192689">
      <w:pPr>
        <w:pStyle w:val="ListParagraph"/>
        <w:numPr>
          <w:ilvl w:val="0"/>
          <w:numId w:val="2"/>
        </w:numPr>
        <w:spacing w:after="0" w:line="240" w:lineRule="auto"/>
        <w:ind w:left="1560" w:hanging="426"/>
        <w:jc w:val="both"/>
        <w:rPr>
          <w:rFonts w:ascii="Times New Roman" w:hAnsi="Times New Roman" w:cs="Times New Roman"/>
          <w:sz w:val="24"/>
          <w:szCs w:val="24"/>
        </w:rPr>
      </w:pPr>
      <w:r w:rsidRPr="007E3703">
        <w:rPr>
          <w:rFonts w:ascii="Times New Roman" w:hAnsi="Times New Roman" w:cs="Times New Roman"/>
          <w:sz w:val="24"/>
          <w:szCs w:val="24"/>
        </w:rPr>
        <w:t>“</w:t>
      </w:r>
      <w:r w:rsidR="00C61400" w:rsidRPr="007E3703">
        <w:rPr>
          <w:rFonts w:ascii="Times New Roman" w:hAnsi="Times New Roman" w:cs="Times New Roman"/>
          <w:sz w:val="24"/>
          <w:szCs w:val="24"/>
        </w:rPr>
        <w:t>Blackgate’s</w:t>
      </w:r>
      <w:r w:rsidR="00B0795E" w:rsidRPr="007E3703">
        <w:rPr>
          <w:rFonts w:ascii="Times New Roman" w:hAnsi="Times New Roman" w:cs="Times New Roman"/>
          <w:sz w:val="24"/>
          <w:szCs w:val="24"/>
        </w:rPr>
        <w:t xml:space="preserve"> mining claim, Kimberly 18, which was pegged as Copper Base </w:t>
      </w:r>
      <w:r w:rsidR="00192689" w:rsidRPr="007E3703">
        <w:rPr>
          <w:rFonts w:ascii="Times New Roman" w:hAnsi="Times New Roman" w:cs="Times New Roman"/>
          <w:sz w:val="24"/>
          <w:szCs w:val="24"/>
        </w:rPr>
        <w:t xml:space="preserve">  </w:t>
      </w:r>
      <w:r w:rsidR="00B0795E" w:rsidRPr="007E3703">
        <w:rPr>
          <w:rFonts w:ascii="Times New Roman" w:hAnsi="Times New Roman" w:cs="Times New Roman"/>
          <w:sz w:val="24"/>
          <w:szCs w:val="24"/>
        </w:rPr>
        <w:t>block, over</w:t>
      </w:r>
      <w:r w:rsidR="0084480F" w:rsidRPr="007E3703">
        <w:rPr>
          <w:rFonts w:ascii="Times New Roman" w:hAnsi="Times New Roman" w:cs="Times New Roman"/>
          <w:sz w:val="24"/>
          <w:szCs w:val="24"/>
        </w:rPr>
        <w:t xml:space="preserve"> </w:t>
      </w:r>
      <w:r w:rsidR="00B0795E" w:rsidRPr="007E3703">
        <w:rPr>
          <w:rFonts w:ascii="Times New Roman" w:hAnsi="Times New Roman" w:cs="Times New Roman"/>
          <w:sz w:val="24"/>
          <w:szCs w:val="24"/>
        </w:rPr>
        <w:t>pegs R</w:t>
      </w:r>
      <w:r w:rsidR="00C61400" w:rsidRPr="007E3703">
        <w:rPr>
          <w:rFonts w:ascii="Times New Roman" w:hAnsi="Times New Roman" w:cs="Times New Roman"/>
          <w:sz w:val="24"/>
          <w:szCs w:val="24"/>
        </w:rPr>
        <w:t>an Mine’s</w:t>
      </w:r>
      <w:r w:rsidR="00B0795E" w:rsidRPr="007E3703">
        <w:rPr>
          <w:rFonts w:ascii="Times New Roman" w:hAnsi="Times New Roman" w:cs="Times New Roman"/>
          <w:sz w:val="24"/>
          <w:szCs w:val="24"/>
        </w:rPr>
        <w:t xml:space="preserve"> </w:t>
      </w:r>
      <w:r w:rsidR="00C61400" w:rsidRPr="007E3703">
        <w:rPr>
          <w:rFonts w:ascii="Times New Roman" w:hAnsi="Times New Roman" w:cs="Times New Roman"/>
          <w:sz w:val="24"/>
          <w:szCs w:val="24"/>
        </w:rPr>
        <w:t xml:space="preserve">claim also known as Kimberly 18. </w:t>
      </w:r>
      <w:r w:rsidR="00C61400" w:rsidRPr="007E3703">
        <w:rPr>
          <w:rFonts w:ascii="Times New Roman" w:hAnsi="Times New Roman" w:cs="Times New Roman"/>
          <w:b/>
          <w:sz w:val="24"/>
          <w:szCs w:val="24"/>
        </w:rPr>
        <w:t>(</w:t>
      </w:r>
      <w:r w:rsidR="00B0795E" w:rsidRPr="007E3703">
        <w:rPr>
          <w:rFonts w:ascii="Times New Roman" w:hAnsi="Times New Roman" w:cs="Times New Roman"/>
          <w:b/>
          <w:sz w:val="24"/>
          <w:szCs w:val="24"/>
        </w:rPr>
        <w:t>Reg. No. 4957</w:t>
      </w:r>
      <w:r w:rsidR="0073337B">
        <w:rPr>
          <w:rFonts w:ascii="Times New Roman" w:hAnsi="Times New Roman" w:cs="Times New Roman"/>
          <w:b/>
          <w:sz w:val="24"/>
          <w:szCs w:val="24"/>
        </w:rPr>
        <w:t>)</w:t>
      </w:r>
      <w:r w:rsidR="007F4FAE" w:rsidRPr="0073337B">
        <w:rPr>
          <w:rFonts w:ascii="Times New Roman" w:hAnsi="Times New Roman" w:cs="Times New Roman"/>
          <w:sz w:val="24"/>
          <w:szCs w:val="24"/>
        </w:rPr>
        <w:t>.</w:t>
      </w:r>
    </w:p>
    <w:p w:rsidR="00B0795E" w:rsidRPr="007E3703" w:rsidRDefault="00B0795E" w:rsidP="00192689">
      <w:pPr>
        <w:numPr>
          <w:ilvl w:val="0"/>
          <w:numId w:val="2"/>
        </w:numPr>
        <w:spacing w:after="0" w:line="240" w:lineRule="auto"/>
        <w:ind w:left="1560" w:hanging="426"/>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According to records at the Ministry, there was no information showin</w:t>
      </w:r>
      <w:r w:rsidR="008B4D4D" w:rsidRPr="007E3703">
        <w:rPr>
          <w:rFonts w:ascii="Times New Roman" w:hAnsi="Times New Roman" w:cs="Times New Roman"/>
          <w:sz w:val="24"/>
          <w:szCs w:val="24"/>
          <w:lang w:val="en-GB"/>
        </w:rPr>
        <w:t>g that</w:t>
      </w:r>
      <w:r w:rsidR="0096379D" w:rsidRPr="007E3703">
        <w:rPr>
          <w:rFonts w:ascii="Times New Roman" w:hAnsi="Times New Roman" w:cs="Times New Roman"/>
          <w:sz w:val="24"/>
          <w:szCs w:val="24"/>
          <w:lang w:val="en-GB"/>
        </w:rPr>
        <w:t xml:space="preserve"> Ran Mine’s</w:t>
      </w:r>
      <w:r w:rsidR="008B4D4D" w:rsidRPr="007E3703">
        <w:rPr>
          <w:rFonts w:ascii="Times New Roman" w:hAnsi="Times New Roman" w:cs="Times New Roman"/>
          <w:sz w:val="24"/>
          <w:szCs w:val="24"/>
          <w:lang w:val="en-GB"/>
        </w:rPr>
        <w:t xml:space="preserve"> Kimberly </w:t>
      </w:r>
      <w:r w:rsidR="0096379D" w:rsidRPr="007E3703">
        <w:rPr>
          <w:rFonts w:ascii="Times New Roman" w:hAnsi="Times New Roman" w:cs="Times New Roman"/>
          <w:sz w:val="24"/>
          <w:szCs w:val="24"/>
          <w:lang w:val="en-GB"/>
        </w:rPr>
        <w:t>1</w:t>
      </w:r>
      <w:r w:rsidR="008B4D4D" w:rsidRPr="007E3703">
        <w:rPr>
          <w:rFonts w:ascii="Times New Roman" w:hAnsi="Times New Roman" w:cs="Times New Roman"/>
          <w:sz w:val="24"/>
          <w:szCs w:val="24"/>
          <w:lang w:val="en-GB"/>
        </w:rPr>
        <w:t>8 w</w:t>
      </w:r>
      <w:r w:rsidR="0096379D" w:rsidRPr="007E3703">
        <w:rPr>
          <w:rFonts w:ascii="Times New Roman" w:hAnsi="Times New Roman" w:cs="Times New Roman"/>
          <w:sz w:val="24"/>
          <w:szCs w:val="24"/>
          <w:lang w:val="en-GB"/>
        </w:rPr>
        <w:t>as</w:t>
      </w:r>
      <w:r w:rsidR="008B4D4D" w:rsidRPr="007E3703">
        <w:rPr>
          <w:rFonts w:ascii="Times New Roman" w:hAnsi="Times New Roman" w:cs="Times New Roman"/>
          <w:sz w:val="24"/>
          <w:szCs w:val="24"/>
          <w:lang w:val="en-GB"/>
        </w:rPr>
        <w:t xml:space="preserve"> </w:t>
      </w:r>
      <w:r w:rsidRPr="007E3703">
        <w:rPr>
          <w:rFonts w:ascii="Times New Roman" w:hAnsi="Times New Roman" w:cs="Times New Roman"/>
          <w:sz w:val="24"/>
          <w:szCs w:val="24"/>
          <w:lang w:val="en-GB"/>
        </w:rPr>
        <w:t xml:space="preserve">ever forfeited. </w:t>
      </w:r>
    </w:p>
    <w:p w:rsidR="00B0795E" w:rsidRPr="007E3703" w:rsidRDefault="00B0795E" w:rsidP="00192689">
      <w:pPr>
        <w:numPr>
          <w:ilvl w:val="0"/>
          <w:numId w:val="2"/>
        </w:numPr>
        <w:spacing w:after="0" w:line="240" w:lineRule="auto"/>
        <w:ind w:left="1560" w:hanging="426"/>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The purported re</w:t>
      </w:r>
      <w:r w:rsidR="0096379D" w:rsidRPr="007E3703">
        <w:rPr>
          <w:rFonts w:ascii="Times New Roman" w:hAnsi="Times New Roman" w:cs="Times New Roman"/>
          <w:sz w:val="24"/>
          <w:szCs w:val="24"/>
          <w:lang w:val="en-GB"/>
        </w:rPr>
        <w:t>-</w:t>
      </w:r>
      <w:r w:rsidRPr="007E3703">
        <w:rPr>
          <w:rFonts w:ascii="Times New Roman" w:hAnsi="Times New Roman" w:cs="Times New Roman"/>
          <w:sz w:val="24"/>
          <w:szCs w:val="24"/>
          <w:lang w:val="en-GB"/>
        </w:rPr>
        <w:t>pe</w:t>
      </w:r>
      <w:r w:rsidR="0096379D" w:rsidRPr="007E3703">
        <w:rPr>
          <w:rFonts w:ascii="Times New Roman" w:hAnsi="Times New Roman" w:cs="Times New Roman"/>
          <w:sz w:val="24"/>
          <w:szCs w:val="24"/>
          <w:lang w:val="en-GB"/>
        </w:rPr>
        <w:t>g</w:t>
      </w:r>
      <w:r w:rsidRPr="007E3703">
        <w:rPr>
          <w:rFonts w:ascii="Times New Roman" w:hAnsi="Times New Roman" w:cs="Times New Roman"/>
          <w:sz w:val="24"/>
          <w:szCs w:val="24"/>
          <w:lang w:val="en-GB"/>
        </w:rPr>
        <w:t>g</w:t>
      </w:r>
      <w:r w:rsidR="0096379D" w:rsidRPr="007E3703">
        <w:rPr>
          <w:rFonts w:ascii="Times New Roman" w:hAnsi="Times New Roman" w:cs="Times New Roman"/>
          <w:sz w:val="24"/>
          <w:szCs w:val="24"/>
          <w:lang w:val="en-GB"/>
        </w:rPr>
        <w:t>ing</w:t>
      </w:r>
      <w:r w:rsidRPr="007E3703">
        <w:rPr>
          <w:rFonts w:ascii="Times New Roman" w:hAnsi="Times New Roman" w:cs="Times New Roman"/>
          <w:sz w:val="24"/>
          <w:szCs w:val="24"/>
          <w:lang w:val="en-GB"/>
        </w:rPr>
        <w:t xml:space="preserve"> of</w:t>
      </w:r>
      <w:r w:rsidR="0096379D" w:rsidRPr="007E3703">
        <w:rPr>
          <w:rFonts w:ascii="Times New Roman" w:hAnsi="Times New Roman" w:cs="Times New Roman"/>
          <w:sz w:val="24"/>
          <w:szCs w:val="24"/>
          <w:lang w:val="en-GB"/>
        </w:rPr>
        <w:t xml:space="preserve"> Ran Mine’s</w:t>
      </w:r>
      <w:r w:rsidRPr="007E3703">
        <w:rPr>
          <w:rFonts w:ascii="Times New Roman" w:hAnsi="Times New Roman" w:cs="Times New Roman"/>
          <w:sz w:val="24"/>
          <w:szCs w:val="24"/>
          <w:lang w:val="en-GB"/>
        </w:rPr>
        <w:t xml:space="preserve"> Kimberly 18</w:t>
      </w:r>
      <w:r w:rsidR="003060F7" w:rsidRPr="007E3703">
        <w:rPr>
          <w:rFonts w:ascii="Times New Roman" w:hAnsi="Times New Roman" w:cs="Times New Roman"/>
          <w:sz w:val="24"/>
          <w:szCs w:val="24"/>
          <w:lang w:val="en-GB"/>
        </w:rPr>
        <w:t xml:space="preserve">, </w:t>
      </w:r>
      <w:r w:rsidRPr="007E3703">
        <w:rPr>
          <w:rFonts w:ascii="Times New Roman" w:hAnsi="Times New Roman" w:cs="Times New Roman"/>
          <w:sz w:val="24"/>
          <w:szCs w:val="24"/>
          <w:lang w:val="en-GB"/>
        </w:rPr>
        <w:t xml:space="preserve">was not even within the area that was pegged by </w:t>
      </w:r>
      <w:r w:rsidR="0096379D" w:rsidRPr="007E3703">
        <w:rPr>
          <w:rFonts w:ascii="Times New Roman" w:hAnsi="Times New Roman" w:cs="Times New Roman"/>
          <w:sz w:val="24"/>
          <w:szCs w:val="24"/>
          <w:lang w:val="en-GB"/>
        </w:rPr>
        <w:t>Blackgate</w:t>
      </w:r>
      <w:r w:rsidRPr="007E3703">
        <w:rPr>
          <w:rFonts w:ascii="Times New Roman" w:hAnsi="Times New Roman" w:cs="Times New Roman"/>
          <w:sz w:val="24"/>
          <w:szCs w:val="24"/>
          <w:lang w:val="en-GB"/>
        </w:rPr>
        <w:t xml:space="preserve">. </w:t>
      </w:r>
    </w:p>
    <w:p w:rsidR="00B0795E" w:rsidRPr="007E3703" w:rsidRDefault="00B0795E" w:rsidP="00192689">
      <w:pPr>
        <w:numPr>
          <w:ilvl w:val="0"/>
          <w:numId w:val="2"/>
        </w:numPr>
        <w:spacing w:after="0" w:line="240" w:lineRule="auto"/>
        <w:ind w:left="1560" w:hanging="426"/>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 xml:space="preserve">That Kimberly 18 belonged to </w:t>
      </w:r>
      <w:r w:rsidR="0096379D" w:rsidRPr="007E3703">
        <w:rPr>
          <w:rFonts w:ascii="Times New Roman" w:hAnsi="Times New Roman" w:cs="Times New Roman"/>
          <w:sz w:val="24"/>
          <w:szCs w:val="24"/>
          <w:lang w:val="en-GB"/>
        </w:rPr>
        <w:t>Ran Mine</w:t>
      </w:r>
      <w:r w:rsidRPr="007E3703">
        <w:rPr>
          <w:rFonts w:ascii="Times New Roman" w:hAnsi="Times New Roman" w:cs="Times New Roman"/>
          <w:sz w:val="24"/>
          <w:szCs w:val="24"/>
          <w:lang w:val="en-GB"/>
        </w:rPr>
        <w:t>.</w:t>
      </w:r>
    </w:p>
    <w:p w:rsidR="00B0795E" w:rsidRPr="007E3703" w:rsidRDefault="00B0795E" w:rsidP="00192689">
      <w:pPr>
        <w:numPr>
          <w:ilvl w:val="0"/>
          <w:numId w:val="2"/>
        </w:numPr>
        <w:spacing w:after="0" w:line="240" w:lineRule="auto"/>
        <w:ind w:left="1560" w:hanging="426"/>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Upon inspection of Ministry</w:t>
      </w:r>
      <w:r w:rsidR="007F4FAE" w:rsidRPr="007E3703">
        <w:rPr>
          <w:rFonts w:ascii="Times New Roman" w:hAnsi="Times New Roman" w:cs="Times New Roman"/>
          <w:sz w:val="24"/>
          <w:szCs w:val="24"/>
          <w:lang w:val="en-GB"/>
        </w:rPr>
        <w:t>’s</w:t>
      </w:r>
      <w:r w:rsidRPr="007E3703">
        <w:rPr>
          <w:rFonts w:ascii="Times New Roman" w:hAnsi="Times New Roman" w:cs="Times New Roman"/>
          <w:sz w:val="24"/>
          <w:szCs w:val="24"/>
          <w:lang w:val="en-GB"/>
        </w:rPr>
        <w:t xml:space="preserve"> records forfeiture, No. 10 of 1997 </w:t>
      </w:r>
      <w:r w:rsidR="007F4FAE" w:rsidRPr="007E3703">
        <w:rPr>
          <w:rFonts w:ascii="Times New Roman" w:hAnsi="Times New Roman" w:cs="Times New Roman"/>
          <w:sz w:val="24"/>
          <w:szCs w:val="24"/>
          <w:lang w:val="en-GB"/>
        </w:rPr>
        <w:t>established</w:t>
      </w:r>
      <w:r w:rsidR="0076212A" w:rsidRPr="007E3703">
        <w:rPr>
          <w:rFonts w:ascii="Times New Roman" w:hAnsi="Times New Roman" w:cs="Times New Roman"/>
          <w:sz w:val="24"/>
          <w:szCs w:val="24"/>
          <w:lang w:val="en-GB"/>
        </w:rPr>
        <w:t xml:space="preserve"> that</w:t>
      </w:r>
      <w:r w:rsidRPr="007E3703">
        <w:rPr>
          <w:rFonts w:ascii="Times New Roman" w:hAnsi="Times New Roman" w:cs="Times New Roman"/>
          <w:sz w:val="24"/>
          <w:szCs w:val="24"/>
          <w:lang w:val="en-GB"/>
        </w:rPr>
        <w:t xml:space="preserve"> Kimberly 18 of R</w:t>
      </w:r>
      <w:r w:rsidR="003060F7" w:rsidRPr="007E3703">
        <w:rPr>
          <w:rFonts w:ascii="Times New Roman" w:hAnsi="Times New Roman" w:cs="Times New Roman"/>
          <w:sz w:val="24"/>
          <w:szCs w:val="24"/>
          <w:lang w:val="en-GB"/>
        </w:rPr>
        <w:t>a</w:t>
      </w:r>
      <w:r w:rsidR="007F4FAE" w:rsidRPr="007E3703">
        <w:rPr>
          <w:rFonts w:ascii="Times New Roman" w:hAnsi="Times New Roman" w:cs="Times New Roman"/>
          <w:sz w:val="24"/>
          <w:szCs w:val="24"/>
          <w:lang w:val="en-GB"/>
        </w:rPr>
        <w:t>n</w:t>
      </w:r>
      <w:r w:rsidRPr="007E3703">
        <w:rPr>
          <w:rFonts w:ascii="Times New Roman" w:hAnsi="Times New Roman" w:cs="Times New Roman"/>
          <w:sz w:val="24"/>
          <w:szCs w:val="24"/>
          <w:lang w:val="en-GB"/>
        </w:rPr>
        <w:t xml:space="preserve"> Mine</w:t>
      </w:r>
      <w:r w:rsidRPr="007E3703">
        <w:rPr>
          <w:rFonts w:ascii="Times New Roman" w:hAnsi="Times New Roman" w:cs="Times New Roman"/>
          <w:b/>
          <w:sz w:val="24"/>
          <w:szCs w:val="24"/>
          <w:lang w:val="en-GB"/>
        </w:rPr>
        <w:t xml:space="preserve"> </w:t>
      </w:r>
      <w:r w:rsidRPr="007E3703">
        <w:rPr>
          <w:rFonts w:ascii="Times New Roman" w:hAnsi="Times New Roman" w:cs="Times New Roman"/>
          <w:sz w:val="24"/>
          <w:szCs w:val="24"/>
          <w:lang w:val="en-GB"/>
        </w:rPr>
        <w:t>ha</w:t>
      </w:r>
      <w:r w:rsidR="0076212A" w:rsidRPr="007E3703">
        <w:rPr>
          <w:rFonts w:ascii="Times New Roman" w:hAnsi="Times New Roman" w:cs="Times New Roman"/>
          <w:sz w:val="24"/>
          <w:szCs w:val="24"/>
          <w:lang w:val="en-GB"/>
        </w:rPr>
        <w:t>d</w:t>
      </w:r>
      <w:r w:rsidRPr="007E3703">
        <w:rPr>
          <w:rFonts w:ascii="Times New Roman" w:hAnsi="Times New Roman" w:cs="Times New Roman"/>
          <w:b/>
          <w:sz w:val="24"/>
          <w:szCs w:val="24"/>
          <w:lang w:val="en-GB"/>
        </w:rPr>
        <w:t xml:space="preserve"> </w:t>
      </w:r>
      <w:r w:rsidRPr="007E3703">
        <w:rPr>
          <w:rFonts w:ascii="Times New Roman" w:hAnsi="Times New Roman" w:cs="Times New Roman"/>
          <w:sz w:val="24"/>
          <w:szCs w:val="24"/>
          <w:lang w:val="en-GB"/>
        </w:rPr>
        <w:t>been forfeited on 19 November 1997, however</w:t>
      </w:r>
      <w:r w:rsidR="0076212A" w:rsidRPr="007E3703">
        <w:rPr>
          <w:rFonts w:ascii="Times New Roman" w:hAnsi="Times New Roman" w:cs="Times New Roman"/>
          <w:sz w:val="24"/>
          <w:szCs w:val="24"/>
          <w:lang w:val="en-GB"/>
        </w:rPr>
        <w:t xml:space="preserve"> </w:t>
      </w:r>
      <w:r w:rsidR="00761D38" w:rsidRPr="007E3703">
        <w:rPr>
          <w:rFonts w:ascii="Times New Roman" w:hAnsi="Times New Roman" w:cs="Times New Roman"/>
          <w:sz w:val="24"/>
          <w:szCs w:val="24"/>
          <w:lang w:val="en-GB"/>
        </w:rPr>
        <w:t>the same records</w:t>
      </w:r>
      <w:r w:rsidRPr="007E3703">
        <w:rPr>
          <w:rFonts w:ascii="Times New Roman" w:hAnsi="Times New Roman" w:cs="Times New Roman"/>
          <w:sz w:val="24"/>
          <w:szCs w:val="24"/>
          <w:lang w:val="en-GB"/>
        </w:rPr>
        <w:t xml:space="preserve"> </w:t>
      </w:r>
      <w:r w:rsidR="007F4FAE" w:rsidRPr="007E3703">
        <w:rPr>
          <w:rFonts w:ascii="Times New Roman" w:hAnsi="Times New Roman" w:cs="Times New Roman"/>
          <w:sz w:val="24"/>
          <w:szCs w:val="24"/>
          <w:lang w:val="en-GB"/>
        </w:rPr>
        <w:t>also</w:t>
      </w:r>
      <w:r w:rsidR="00761D38" w:rsidRPr="007E3703">
        <w:rPr>
          <w:rFonts w:ascii="Times New Roman" w:hAnsi="Times New Roman" w:cs="Times New Roman"/>
          <w:sz w:val="24"/>
          <w:szCs w:val="24"/>
          <w:lang w:val="en-GB"/>
        </w:rPr>
        <w:t xml:space="preserve"> indicate that </w:t>
      </w:r>
      <w:r w:rsidRPr="007E3703">
        <w:rPr>
          <w:rFonts w:ascii="Times New Roman" w:hAnsi="Times New Roman" w:cs="Times New Roman"/>
          <w:sz w:val="24"/>
          <w:szCs w:val="24"/>
          <w:lang w:val="en-GB"/>
        </w:rPr>
        <w:t xml:space="preserve">a revocation of the forfeiture was made by </w:t>
      </w:r>
      <w:r w:rsidR="0076212A" w:rsidRPr="007E3703">
        <w:rPr>
          <w:rFonts w:ascii="Times New Roman" w:hAnsi="Times New Roman" w:cs="Times New Roman"/>
          <w:sz w:val="24"/>
          <w:szCs w:val="24"/>
          <w:lang w:val="en-GB"/>
        </w:rPr>
        <w:t>Ran Mine</w:t>
      </w:r>
      <w:r w:rsidRPr="007E3703">
        <w:rPr>
          <w:rFonts w:ascii="Times New Roman" w:hAnsi="Times New Roman" w:cs="Times New Roman"/>
          <w:sz w:val="24"/>
          <w:szCs w:val="24"/>
          <w:lang w:val="en-GB"/>
        </w:rPr>
        <w:t xml:space="preserve"> on 18 November 1997.</w:t>
      </w:r>
      <w:r w:rsidR="00777E18" w:rsidRPr="007E3703">
        <w:rPr>
          <w:rFonts w:ascii="Times New Roman" w:hAnsi="Times New Roman" w:cs="Times New Roman"/>
          <w:sz w:val="24"/>
          <w:szCs w:val="24"/>
          <w:lang w:val="en-GB"/>
        </w:rPr>
        <w:t>”</w:t>
      </w:r>
    </w:p>
    <w:p w:rsidR="00192689" w:rsidRPr="007E3703" w:rsidRDefault="00192689" w:rsidP="00192689">
      <w:pPr>
        <w:spacing w:after="0" w:line="480" w:lineRule="auto"/>
        <w:ind w:left="1560"/>
        <w:jc w:val="both"/>
        <w:rPr>
          <w:rFonts w:ascii="Times New Roman" w:hAnsi="Times New Roman" w:cs="Times New Roman"/>
          <w:sz w:val="24"/>
          <w:szCs w:val="24"/>
          <w:lang w:val="en-GB"/>
        </w:rPr>
      </w:pPr>
    </w:p>
    <w:p w:rsidR="00B0795E" w:rsidRPr="007E3703" w:rsidRDefault="00863E99" w:rsidP="000D514F">
      <w:pPr>
        <w:spacing w:line="480" w:lineRule="auto"/>
        <w:ind w:left="426" w:hanging="426"/>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[9]</w:t>
      </w:r>
      <w:r w:rsidRPr="007E3703">
        <w:rPr>
          <w:rFonts w:ascii="Times New Roman" w:hAnsi="Times New Roman" w:cs="Times New Roman"/>
          <w:sz w:val="24"/>
          <w:szCs w:val="24"/>
          <w:lang w:val="en-GB"/>
        </w:rPr>
        <w:tab/>
      </w:r>
      <w:r w:rsidR="003060F7" w:rsidRPr="007E3703">
        <w:rPr>
          <w:rFonts w:ascii="Times New Roman" w:hAnsi="Times New Roman" w:cs="Times New Roman"/>
          <w:sz w:val="24"/>
          <w:szCs w:val="24"/>
          <w:lang w:val="en-GB"/>
        </w:rPr>
        <w:t>T</w:t>
      </w:r>
      <w:r w:rsidR="00537486" w:rsidRPr="007E3703">
        <w:rPr>
          <w:rFonts w:ascii="Times New Roman" w:hAnsi="Times New Roman" w:cs="Times New Roman"/>
          <w:sz w:val="24"/>
          <w:szCs w:val="24"/>
          <w:lang w:val="en-GB"/>
        </w:rPr>
        <w:t>he report did not</w:t>
      </w:r>
      <w:r w:rsidR="00772A7D">
        <w:rPr>
          <w:rFonts w:ascii="Times New Roman" w:hAnsi="Times New Roman" w:cs="Times New Roman"/>
          <w:sz w:val="24"/>
          <w:szCs w:val="24"/>
          <w:lang w:val="en-GB"/>
        </w:rPr>
        <w:t>,</w:t>
      </w:r>
      <w:r w:rsidR="003060F7" w:rsidRPr="007E3703">
        <w:rPr>
          <w:rFonts w:ascii="Times New Roman" w:hAnsi="Times New Roman" w:cs="Times New Roman"/>
          <w:sz w:val="24"/>
          <w:szCs w:val="24"/>
          <w:lang w:val="en-GB"/>
        </w:rPr>
        <w:t xml:space="preserve"> as had been ordered by this Court</w:t>
      </w:r>
      <w:r w:rsidR="00B77CA7">
        <w:rPr>
          <w:rFonts w:ascii="Times New Roman" w:hAnsi="Times New Roman" w:cs="Times New Roman"/>
          <w:sz w:val="24"/>
          <w:szCs w:val="24"/>
          <w:lang w:val="en-GB"/>
        </w:rPr>
        <w:t>,</w:t>
      </w:r>
      <w:r w:rsidR="00537486" w:rsidRPr="007E3703">
        <w:rPr>
          <w:rFonts w:ascii="Times New Roman" w:hAnsi="Times New Roman" w:cs="Times New Roman"/>
          <w:sz w:val="24"/>
          <w:szCs w:val="24"/>
          <w:lang w:val="en-GB"/>
        </w:rPr>
        <w:t xml:space="preserve"> include</w:t>
      </w:r>
      <w:r w:rsidR="00B0795E" w:rsidRPr="007E3703">
        <w:rPr>
          <w:rFonts w:ascii="Times New Roman" w:hAnsi="Times New Roman" w:cs="Times New Roman"/>
          <w:sz w:val="24"/>
          <w:szCs w:val="24"/>
          <w:lang w:val="en-GB"/>
        </w:rPr>
        <w:t xml:space="preserve"> survey</w:t>
      </w:r>
      <w:r w:rsidR="00537486" w:rsidRPr="007E3703">
        <w:rPr>
          <w:rFonts w:ascii="Times New Roman" w:hAnsi="Times New Roman" w:cs="Times New Roman"/>
          <w:sz w:val="24"/>
          <w:szCs w:val="24"/>
          <w:lang w:val="en-GB"/>
        </w:rPr>
        <w:t xml:space="preserve"> maps and</w:t>
      </w:r>
      <w:r w:rsidR="00B0795E" w:rsidRPr="007E3703">
        <w:rPr>
          <w:rFonts w:ascii="Times New Roman" w:hAnsi="Times New Roman" w:cs="Times New Roman"/>
          <w:sz w:val="24"/>
          <w:szCs w:val="24"/>
          <w:lang w:val="en-GB"/>
        </w:rPr>
        <w:t xml:space="preserve"> diagram</w:t>
      </w:r>
      <w:r w:rsidR="00537486" w:rsidRPr="007E3703">
        <w:rPr>
          <w:rFonts w:ascii="Times New Roman" w:hAnsi="Times New Roman" w:cs="Times New Roman"/>
          <w:sz w:val="24"/>
          <w:szCs w:val="24"/>
          <w:lang w:val="en-GB"/>
        </w:rPr>
        <w:t xml:space="preserve">s indicating the </w:t>
      </w:r>
      <w:r w:rsidR="006F5AE5" w:rsidRPr="007E3703">
        <w:rPr>
          <w:rFonts w:ascii="Times New Roman" w:hAnsi="Times New Roman" w:cs="Times New Roman"/>
          <w:sz w:val="24"/>
          <w:szCs w:val="24"/>
          <w:lang w:val="en-GB"/>
        </w:rPr>
        <w:t>parties’</w:t>
      </w:r>
      <w:r w:rsidR="003060F7" w:rsidRPr="007E3703">
        <w:rPr>
          <w:rFonts w:ascii="Times New Roman" w:hAnsi="Times New Roman" w:cs="Times New Roman"/>
          <w:sz w:val="24"/>
          <w:szCs w:val="24"/>
          <w:lang w:val="en-GB"/>
        </w:rPr>
        <w:t xml:space="preserve"> minin</w:t>
      </w:r>
      <w:r w:rsidR="00676120" w:rsidRPr="007E3703">
        <w:rPr>
          <w:rFonts w:ascii="Times New Roman" w:hAnsi="Times New Roman" w:cs="Times New Roman"/>
          <w:sz w:val="24"/>
          <w:szCs w:val="24"/>
          <w:lang w:val="en-GB"/>
        </w:rPr>
        <w:t>g</w:t>
      </w:r>
      <w:r w:rsidR="00537486" w:rsidRPr="007E3703">
        <w:rPr>
          <w:rFonts w:ascii="Times New Roman" w:hAnsi="Times New Roman" w:cs="Times New Roman"/>
          <w:sz w:val="24"/>
          <w:szCs w:val="24"/>
          <w:lang w:val="en-GB"/>
        </w:rPr>
        <w:t xml:space="preserve"> locations </w:t>
      </w:r>
      <w:r w:rsidR="00B261C0">
        <w:rPr>
          <w:rFonts w:ascii="Times New Roman" w:hAnsi="Times New Roman" w:cs="Times New Roman"/>
          <w:sz w:val="24"/>
          <w:szCs w:val="24"/>
          <w:lang w:val="en-GB"/>
        </w:rPr>
        <w:t>of their respective Kimberly 18</w:t>
      </w:r>
      <w:r w:rsidR="00B0795E" w:rsidRPr="007E3703">
        <w:rPr>
          <w:rFonts w:ascii="Times New Roman" w:hAnsi="Times New Roman" w:cs="Times New Roman"/>
          <w:sz w:val="24"/>
          <w:szCs w:val="24"/>
          <w:lang w:val="en-GB"/>
        </w:rPr>
        <w:t>.</w:t>
      </w:r>
      <w:r w:rsidR="00E45382" w:rsidRPr="007E3703">
        <w:rPr>
          <w:rFonts w:ascii="Times New Roman" w:hAnsi="Times New Roman" w:cs="Times New Roman"/>
          <w:sz w:val="24"/>
          <w:szCs w:val="24"/>
          <w:vertAlign w:val="superscript"/>
          <w:lang w:val="en-GB"/>
        </w:rPr>
        <w:t xml:space="preserve"> </w:t>
      </w:r>
      <w:r w:rsidR="00E45382"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 xml:space="preserve">It further held that although both </w:t>
      </w:r>
      <w:r w:rsidR="00537486" w:rsidRPr="007E3703">
        <w:rPr>
          <w:rFonts w:ascii="Times New Roman" w:hAnsi="Times New Roman" w:cs="Times New Roman"/>
          <w:sz w:val="24"/>
          <w:szCs w:val="24"/>
          <w:lang w:val="en-GB"/>
        </w:rPr>
        <w:t>Blackgate</w:t>
      </w:r>
      <w:r w:rsidR="00B0795E" w:rsidRPr="007E3703">
        <w:rPr>
          <w:rFonts w:ascii="Times New Roman" w:hAnsi="Times New Roman" w:cs="Times New Roman"/>
          <w:sz w:val="24"/>
          <w:szCs w:val="24"/>
          <w:lang w:val="en-GB"/>
        </w:rPr>
        <w:t xml:space="preserve"> and </w:t>
      </w:r>
      <w:r w:rsidR="00537486" w:rsidRPr="007E3703">
        <w:rPr>
          <w:rFonts w:ascii="Times New Roman" w:hAnsi="Times New Roman" w:cs="Times New Roman"/>
          <w:sz w:val="24"/>
          <w:szCs w:val="24"/>
          <w:lang w:val="en-GB"/>
        </w:rPr>
        <w:t>Ran Mine</w:t>
      </w:r>
      <w:r w:rsidR="00B0795E" w:rsidRPr="007E3703">
        <w:rPr>
          <w:rFonts w:ascii="Times New Roman" w:hAnsi="Times New Roman" w:cs="Times New Roman"/>
          <w:sz w:val="24"/>
          <w:szCs w:val="24"/>
          <w:lang w:val="en-GB"/>
        </w:rPr>
        <w:t xml:space="preserve"> had mining claims labelled Kimberly 18, these were in different locations.</w:t>
      </w:r>
      <w:r w:rsidR="0073337B">
        <w:rPr>
          <w:rFonts w:ascii="Times New Roman" w:hAnsi="Times New Roman" w:cs="Times New Roman"/>
          <w:sz w:val="24"/>
          <w:szCs w:val="24"/>
          <w:lang w:val="en-GB"/>
        </w:rPr>
        <w:t xml:space="preserve">  As indicated in para</w:t>
      </w:r>
      <w:r w:rsidR="00192689" w:rsidRPr="007E3703">
        <w:rPr>
          <w:rFonts w:ascii="Times New Roman" w:hAnsi="Times New Roman" w:cs="Times New Roman"/>
          <w:sz w:val="24"/>
          <w:szCs w:val="24"/>
          <w:lang w:val="en-GB"/>
        </w:rPr>
        <w:t xml:space="preserve"> (e</w:t>
      </w:r>
      <w:r w:rsidR="006F5AE5" w:rsidRPr="007E3703">
        <w:rPr>
          <w:rFonts w:ascii="Times New Roman" w:hAnsi="Times New Roman" w:cs="Times New Roman"/>
          <w:sz w:val="24"/>
          <w:szCs w:val="24"/>
          <w:lang w:val="en-GB"/>
        </w:rPr>
        <w:t xml:space="preserve">) of the findings of the Committee it is illogical to find that a revocation of a forfeiture dated 19 November 1997 was revoked on </w:t>
      </w:r>
      <w:r w:rsidR="0073337B">
        <w:rPr>
          <w:rFonts w:ascii="Times New Roman" w:hAnsi="Times New Roman" w:cs="Times New Roman"/>
          <w:sz w:val="24"/>
          <w:szCs w:val="24"/>
          <w:lang w:val="en-GB"/>
        </w:rPr>
        <w:t xml:space="preserve">                                        </w:t>
      </w:r>
      <w:r w:rsidR="006F5AE5" w:rsidRPr="007E3703">
        <w:rPr>
          <w:rFonts w:ascii="Times New Roman" w:hAnsi="Times New Roman" w:cs="Times New Roman"/>
          <w:sz w:val="24"/>
          <w:szCs w:val="24"/>
          <w:lang w:val="en-GB"/>
        </w:rPr>
        <w:t xml:space="preserve">18 November 1997, a </w:t>
      </w:r>
      <w:r w:rsidR="00192689" w:rsidRPr="007E3703">
        <w:rPr>
          <w:rFonts w:ascii="Times New Roman" w:hAnsi="Times New Roman" w:cs="Times New Roman"/>
          <w:sz w:val="24"/>
          <w:szCs w:val="24"/>
          <w:lang w:val="en-GB"/>
        </w:rPr>
        <w:t xml:space="preserve">day before the forfeiture.  </w:t>
      </w:r>
      <w:r w:rsidR="006F5AE5" w:rsidRPr="007E3703">
        <w:rPr>
          <w:rFonts w:ascii="Times New Roman" w:hAnsi="Times New Roman" w:cs="Times New Roman"/>
          <w:sz w:val="24"/>
          <w:szCs w:val="24"/>
          <w:lang w:val="en-GB"/>
        </w:rPr>
        <w:t>The findings of the Committee were therefore not capable of resolving the disputes between the parties.</w:t>
      </w:r>
    </w:p>
    <w:p w:rsidR="00B0795E" w:rsidRPr="007E3703" w:rsidRDefault="00863E99" w:rsidP="00192689">
      <w:pPr>
        <w:spacing w:line="480" w:lineRule="auto"/>
        <w:ind w:left="567" w:hanging="567"/>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[10]</w:t>
      </w:r>
      <w:r w:rsidRPr="007E3703">
        <w:rPr>
          <w:rFonts w:ascii="Times New Roman" w:hAnsi="Times New Roman" w:cs="Times New Roman"/>
          <w:sz w:val="24"/>
          <w:szCs w:val="24"/>
          <w:lang w:val="en-GB"/>
        </w:rPr>
        <w:tab/>
      </w:r>
      <w:r w:rsidR="00B0795E" w:rsidRPr="007E3703">
        <w:rPr>
          <w:rFonts w:ascii="Times New Roman" w:hAnsi="Times New Roman" w:cs="Times New Roman"/>
          <w:sz w:val="24"/>
          <w:szCs w:val="24"/>
          <w:lang w:val="en-GB"/>
        </w:rPr>
        <w:t>The</w:t>
      </w:r>
      <w:r w:rsidR="006F5AE5" w:rsidRPr="007E3703">
        <w:rPr>
          <w:rFonts w:ascii="Times New Roman" w:hAnsi="Times New Roman" w:cs="Times New Roman"/>
          <w:sz w:val="24"/>
          <w:szCs w:val="24"/>
          <w:lang w:val="en-GB"/>
        </w:rPr>
        <w:t>reafter the</w:t>
      </w:r>
      <w:r w:rsidR="00B0795E" w:rsidRPr="007E3703">
        <w:rPr>
          <w:rFonts w:ascii="Times New Roman" w:hAnsi="Times New Roman" w:cs="Times New Roman"/>
          <w:sz w:val="24"/>
          <w:szCs w:val="24"/>
          <w:lang w:val="en-GB"/>
        </w:rPr>
        <w:t xml:space="preserve"> </w:t>
      </w:r>
      <w:r w:rsidR="008C749F" w:rsidRPr="007E3703">
        <w:rPr>
          <w:rFonts w:ascii="Times New Roman" w:hAnsi="Times New Roman" w:cs="Times New Roman"/>
          <w:sz w:val="24"/>
          <w:szCs w:val="24"/>
          <w:lang w:val="en-GB"/>
        </w:rPr>
        <w:t>Minister</w:t>
      </w:r>
      <w:r w:rsidR="00B0795E" w:rsidRPr="007E3703">
        <w:rPr>
          <w:rFonts w:ascii="Times New Roman" w:hAnsi="Times New Roman" w:cs="Times New Roman"/>
          <w:sz w:val="24"/>
          <w:szCs w:val="24"/>
          <w:lang w:val="en-GB"/>
        </w:rPr>
        <w:t xml:space="preserve"> made a finding that the ground</w:t>
      </w:r>
      <w:r w:rsidR="008C749F" w:rsidRPr="007E3703">
        <w:rPr>
          <w:rFonts w:ascii="Times New Roman" w:hAnsi="Times New Roman" w:cs="Times New Roman"/>
          <w:sz w:val="24"/>
          <w:szCs w:val="24"/>
          <w:lang w:val="en-GB"/>
        </w:rPr>
        <w:t xml:space="preserve"> on which Blackgate</w:t>
      </w:r>
      <w:r w:rsidR="00B0795E" w:rsidRPr="007E3703">
        <w:rPr>
          <w:rFonts w:ascii="Times New Roman" w:hAnsi="Times New Roman" w:cs="Times New Roman"/>
          <w:sz w:val="24"/>
          <w:szCs w:val="24"/>
          <w:lang w:val="en-GB"/>
        </w:rPr>
        <w:t xml:space="preserve"> pegged </w:t>
      </w:r>
      <w:r w:rsidR="009A77B7" w:rsidRPr="007E3703">
        <w:rPr>
          <w:rFonts w:ascii="Times New Roman" w:hAnsi="Times New Roman" w:cs="Times New Roman"/>
          <w:sz w:val="24"/>
          <w:szCs w:val="24"/>
          <w:lang w:val="en-GB"/>
        </w:rPr>
        <w:t xml:space="preserve">its Kimberly 18 </w:t>
      </w:r>
      <w:r w:rsidR="00B0795E" w:rsidRPr="007E3703">
        <w:rPr>
          <w:rFonts w:ascii="Times New Roman" w:hAnsi="Times New Roman" w:cs="Times New Roman"/>
          <w:sz w:val="24"/>
          <w:szCs w:val="24"/>
          <w:lang w:val="en-GB"/>
        </w:rPr>
        <w:t>was not open for prospecting and pegging in t</w:t>
      </w:r>
      <w:r w:rsidR="00192689" w:rsidRPr="007E3703">
        <w:rPr>
          <w:rFonts w:ascii="Times New Roman" w:hAnsi="Times New Roman" w:cs="Times New Roman"/>
          <w:sz w:val="24"/>
          <w:szCs w:val="24"/>
          <w:lang w:val="en-GB"/>
        </w:rPr>
        <w:t xml:space="preserve">erms of s </w:t>
      </w:r>
      <w:r w:rsidR="0023360A" w:rsidRPr="007E3703">
        <w:rPr>
          <w:rFonts w:ascii="Times New Roman" w:hAnsi="Times New Roman" w:cs="Times New Roman"/>
          <w:sz w:val="24"/>
          <w:szCs w:val="24"/>
          <w:lang w:val="en-GB"/>
        </w:rPr>
        <w:t xml:space="preserve">31 of the </w:t>
      </w:r>
      <w:r w:rsidR="00B0795E" w:rsidRPr="007E3703">
        <w:rPr>
          <w:rFonts w:ascii="Times New Roman" w:hAnsi="Times New Roman" w:cs="Times New Roman"/>
          <w:sz w:val="24"/>
          <w:szCs w:val="24"/>
          <w:lang w:val="en-GB"/>
        </w:rPr>
        <w:t xml:space="preserve">Act. </w:t>
      </w:r>
      <w:r w:rsidR="00192689"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He further made a finding that Kimberly 18</w:t>
      </w:r>
      <w:r w:rsidR="00453709">
        <w:rPr>
          <w:rFonts w:ascii="Times New Roman" w:hAnsi="Times New Roman" w:cs="Times New Roman"/>
          <w:sz w:val="24"/>
          <w:szCs w:val="24"/>
          <w:lang w:val="en-GB"/>
        </w:rPr>
        <w:t>,</w:t>
      </w:r>
      <w:r w:rsidR="00B0795E" w:rsidRPr="007E3703">
        <w:rPr>
          <w:rFonts w:ascii="Times New Roman" w:hAnsi="Times New Roman" w:cs="Times New Roman"/>
          <w:sz w:val="24"/>
          <w:szCs w:val="24"/>
          <w:lang w:val="en-GB"/>
        </w:rPr>
        <w:t xml:space="preserve"> belonged to </w:t>
      </w:r>
      <w:r w:rsidR="009A77B7" w:rsidRPr="007E3703">
        <w:rPr>
          <w:rFonts w:ascii="Times New Roman" w:hAnsi="Times New Roman" w:cs="Times New Roman"/>
          <w:sz w:val="24"/>
          <w:szCs w:val="24"/>
          <w:lang w:val="en-GB"/>
        </w:rPr>
        <w:t xml:space="preserve">Ran Mine </w:t>
      </w:r>
      <w:r w:rsidR="00B0795E" w:rsidRPr="007E3703">
        <w:rPr>
          <w:rFonts w:ascii="Times New Roman" w:hAnsi="Times New Roman" w:cs="Times New Roman"/>
          <w:sz w:val="24"/>
          <w:szCs w:val="24"/>
          <w:lang w:val="en-GB"/>
        </w:rPr>
        <w:t xml:space="preserve">and </w:t>
      </w:r>
      <w:r w:rsidR="00BA0E2F" w:rsidRPr="007E3703">
        <w:rPr>
          <w:rFonts w:ascii="Times New Roman" w:hAnsi="Times New Roman" w:cs="Times New Roman"/>
          <w:sz w:val="24"/>
          <w:szCs w:val="24"/>
          <w:lang w:val="en-GB"/>
        </w:rPr>
        <w:t>G</w:t>
      </w:r>
      <w:r w:rsidR="009A77B7" w:rsidRPr="007E3703">
        <w:rPr>
          <w:rFonts w:ascii="Times New Roman" w:hAnsi="Times New Roman" w:cs="Times New Roman"/>
          <w:sz w:val="24"/>
          <w:szCs w:val="24"/>
          <w:lang w:val="en-GB"/>
        </w:rPr>
        <w:t xml:space="preserve"> &amp; </w:t>
      </w:r>
      <w:r w:rsidR="00BA0E2F" w:rsidRPr="007E3703">
        <w:rPr>
          <w:rFonts w:ascii="Times New Roman" w:hAnsi="Times New Roman" w:cs="Times New Roman"/>
          <w:sz w:val="24"/>
          <w:szCs w:val="24"/>
          <w:lang w:val="en-GB"/>
        </w:rPr>
        <w:t>P</w:t>
      </w:r>
      <w:r w:rsidR="009A77B7" w:rsidRPr="007E3703">
        <w:rPr>
          <w:rFonts w:ascii="Times New Roman" w:hAnsi="Times New Roman" w:cs="Times New Roman"/>
          <w:sz w:val="24"/>
          <w:szCs w:val="24"/>
          <w:lang w:val="en-GB"/>
        </w:rPr>
        <w:t xml:space="preserve"> Industries</w:t>
      </w:r>
      <w:r w:rsidR="00B0795E" w:rsidRPr="007E3703">
        <w:rPr>
          <w:rFonts w:ascii="Times New Roman" w:hAnsi="Times New Roman" w:cs="Times New Roman"/>
          <w:sz w:val="24"/>
          <w:szCs w:val="24"/>
          <w:lang w:val="en-GB"/>
        </w:rPr>
        <w:t>.  In light of the</w:t>
      </w:r>
      <w:r w:rsidR="0053773D" w:rsidRPr="007E3703">
        <w:rPr>
          <w:rFonts w:ascii="Times New Roman" w:hAnsi="Times New Roman" w:cs="Times New Roman"/>
          <w:sz w:val="24"/>
          <w:szCs w:val="24"/>
          <w:lang w:val="en-GB"/>
        </w:rPr>
        <w:t>se</w:t>
      </w:r>
      <w:r w:rsidR="00B0795E" w:rsidRPr="007E3703">
        <w:rPr>
          <w:rFonts w:ascii="Times New Roman" w:hAnsi="Times New Roman" w:cs="Times New Roman"/>
          <w:sz w:val="24"/>
          <w:szCs w:val="24"/>
          <w:lang w:val="en-GB"/>
        </w:rPr>
        <w:t xml:space="preserve"> findings, the </w:t>
      </w:r>
      <w:r w:rsidR="0053773D" w:rsidRPr="007E3703">
        <w:rPr>
          <w:rFonts w:ascii="Times New Roman" w:hAnsi="Times New Roman" w:cs="Times New Roman"/>
          <w:sz w:val="24"/>
          <w:szCs w:val="24"/>
          <w:lang w:val="en-GB"/>
        </w:rPr>
        <w:t>Minister</w:t>
      </w:r>
      <w:r w:rsidR="00B0795E" w:rsidRPr="007E3703">
        <w:rPr>
          <w:rFonts w:ascii="Times New Roman" w:hAnsi="Times New Roman" w:cs="Times New Roman"/>
          <w:sz w:val="24"/>
          <w:szCs w:val="24"/>
          <w:lang w:val="en-GB"/>
        </w:rPr>
        <w:t xml:space="preserve"> held that the certificates issued to </w:t>
      </w:r>
      <w:r w:rsidR="0053773D" w:rsidRPr="007E3703">
        <w:rPr>
          <w:rFonts w:ascii="Times New Roman" w:hAnsi="Times New Roman" w:cs="Times New Roman"/>
          <w:sz w:val="24"/>
          <w:szCs w:val="24"/>
          <w:lang w:val="en-GB"/>
        </w:rPr>
        <w:t>Blackgate</w:t>
      </w:r>
      <w:r w:rsidR="00B0795E" w:rsidRPr="007E3703">
        <w:rPr>
          <w:rFonts w:ascii="Times New Roman" w:hAnsi="Times New Roman" w:cs="Times New Roman"/>
          <w:sz w:val="24"/>
          <w:szCs w:val="24"/>
          <w:lang w:val="en-GB"/>
        </w:rPr>
        <w:t xml:space="preserve"> were issued in error. </w:t>
      </w:r>
      <w:r w:rsidR="0053773D" w:rsidRPr="007E3703">
        <w:rPr>
          <w:rFonts w:ascii="Times New Roman" w:hAnsi="Times New Roman" w:cs="Times New Roman"/>
          <w:sz w:val="24"/>
          <w:szCs w:val="24"/>
          <w:lang w:val="en-GB"/>
        </w:rPr>
        <w:t>He c</w:t>
      </w:r>
      <w:r w:rsidR="00B0795E" w:rsidRPr="007E3703">
        <w:rPr>
          <w:rFonts w:ascii="Times New Roman" w:hAnsi="Times New Roman" w:cs="Times New Roman"/>
          <w:sz w:val="24"/>
          <w:szCs w:val="24"/>
          <w:lang w:val="en-GB"/>
        </w:rPr>
        <w:t xml:space="preserve">onsequently, cancelled </w:t>
      </w:r>
      <w:r w:rsidR="0053773D" w:rsidRPr="007E3703">
        <w:rPr>
          <w:rFonts w:ascii="Times New Roman" w:hAnsi="Times New Roman" w:cs="Times New Roman"/>
          <w:sz w:val="24"/>
          <w:szCs w:val="24"/>
          <w:lang w:val="en-GB"/>
        </w:rPr>
        <w:t>Blackgate’s</w:t>
      </w:r>
      <w:r w:rsidR="00B0795E" w:rsidRPr="007E3703">
        <w:rPr>
          <w:rFonts w:ascii="Times New Roman" w:hAnsi="Times New Roman" w:cs="Times New Roman"/>
          <w:sz w:val="24"/>
          <w:szCs w:val="24"/>
          <w:lang w:val="en-GB"/>
        </w:rPr>
        <w:t xml:space="preserve"> certificate of registration in respect of Kimberly 18.</w:t>
      </w:r>
    </w:p>
    <w:p w:rsidR="00B0795E" w:rsidRPr="007E3703" w:rsidRDefault="00863E99" w:rsidP="00192689">
      <w:pPr>
        <w:spacing w:line="480" w:lineRule="auto"/>
        <w:ind w:left="567" w:hanging="567"/>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lastRenderedPageBreak/>
        <w:t>[11]</w:t>
      </w:r>
      <w:r w:rsidRPr="007E3703">
        <w:rPr>
          <w:rFonts w:ascii="Times New Roman" w:hAnsi="Times New Roman" w:cs="Times New Roman"/>
          <w:sz w:val="24"/>
          <w:szCs w:val="24"/>
          <w:lang w:val="en-GB"/>
        </w:rPr>
        <w:tab/>
      </w:r>
      <w:r w:rsidR="00B0795E" w:rsidRPr="007E3703">
        <w:rPr>
          <w:rFonts w:ascii="Times New Roman" w:hAnsi="Times New Roman" w:cs="Times New Roman"/>
          <w:sz w:val="24"/>
          <w:szCs w:val="24"/>
          <w:lang w:val="en-GB"/>
        </w:rPr>
        <w:t xml:space="preserve">Aggrieved by the decision of the </w:t>
      </w:r>
      <w:r w:rsidR="00EF160D" w:rsidRPr="007E3703">
        <w:rPr>
          <w:rFonts w:ascii="Times New Roman" w:hAnsi="Times New Roman" w:cs="Times New Roman"/>
          <w:sz w:val="24"/>
          <w:szCs w:val="24"/>
          <w:lang w:val="en-GB"/>
        </w:rPr>
        <w:t>Minister</w:t>
      </w:r>
      <w:r w:rsidR="00B0795E" w:rsidRPr="007E3703">
        <w:rPr>
          <w:rFonts w:ascii="Times New Roman" w:hAnsi="Times New Roman" w:cs="Times New Roman"/>
          <w:sz w:val="24"/>
          <w:szCs w:val="24"/>
          <w:lang w:val="en-GB"/>
        </w:rPr>
        <w:t xml:space="preserve">, </w:t>
      </w:r>
      <w:r w:rsidR="00EF160D" w:rsidRPr="007E3703">
        <w:rPr>
          <w:rFonts w:ascii="Times New Roman" w:hAnsi="Times New Roman" w:cs="Times New Roman"/>
          <w:sz w:val="24"/>
          <w:szCs w:val="24"/>
          <w:lang w:val="en-GB"/>
        </w:rPr>
        <w:t>Blackgate</w:t>
      </w:r>
      <w:r w:rsidR="00B0795E" w:rsidRPr="007E3703">
        <w:rPr>
          <w:rFonts w:ascii="Times New Roman" w:hAnsi="Times New Roman" w:cs="Times New Roman"/>
          <w:sz w:val="24"/>
          <w:szCs w:val="24"/>
          <w:lang w:val="en-GB"/>
        </w:rPr>
        <w:t xml:space="preserve"> applied for review in the</w:t>
      </w:r>
      <w:r w:rsidR="0023360A" w:rsidRPr="007E3703">
        <w:rPr>
          <w:rFonts w:ascii="Times New Roman" w:hAnsi="Times New Roman" w:cs="Times New Roman"/>
          <w:sz w:val="24"/>
          <w:szCs w:val="24"/>
          <w:lang w:val="en-GB"/>
        </w:rPr>
        <w:t xml:space="preserve"> High Court</w:t>
      </w:r>
      <w:r w:rsidR="00B0795E" w:rsidRPr="007E3703">
        <w:rPr>
          <w:rFonts w:ascii="Times New Roman" w:hAnsi="Times New Roman" w:cs="Times New Roman"/>
          <w:sz w:val="24"/>
          <w:szCs w:val="24"/>
          <w:lang w:val="en-GB"/>
        </w:rPr>
        <w:t xml:space="preserve"> </w:t>
      </w:r>
      <w:r w:rsidR="0023360A" w:rsidRPr="007E3703">
        <w:rPr>
          <w:rFonts w:ascii="Times New Roman" w:hAnsi="Times New Roman" w:cs="Times New Roman"/>
          <w:sz w:val="24"/>
          <w:szCs w:val="24"/>
          <w:lang w:val="en-GB"/>
        </w:rPr>
        <w:t>(</w:t>
      </w:r>
      <w:r w:rsidR="00B0795E" w:rsidRPr="007E3703">
        <w:rPr>
          <w:rFonts w:ascii="Times New Roman" w:hAnsi="Times New Roman" w:cs="Times New Roman"/>
          <w:sz w:val="24"/>
          <w:szCs w:val="24"/>
          <w:lang w:val="en-GB"/>
        </w:rPr>
        <w:t xml:space="preserve">court </w:t>
      </w:r>
      <w:r w:rsidR="00B0795E" w:rsidRPr="007E3703">
        <w:rPr>
          <w:rFonts w:ascii="Times New Roman" w:hAnsi="Times New Roman" w:cs="Times New Roman"/>
          <w:i/>
          <w:sz w:val="24"/>
          <w:szCs w:val="24"/>
          <w:lang w:val="en-GB"/>
        </w:rPr>
        <w:t>a quo</w:t>
      </w:r>
      <w:r w:rsidR="0023360A" w:rsidRPr="007E3703">
        <w:rPr>
          <w:rFonts w:ascii="Times New Roman" w:hAnsi="Times New Roman" w:cs="Times New Roman"/>
          <w:i/>
          <w:sz w:val="24"/>
          <w:szCs w:val="24"/>
          <w:lang w:val="en-GB"/>
        </w:rPr>
        <w:t>)</w:t>
      </w:r>
      <w:r w:rsidR="00B0795E" w:rsidRPr="007E3703">
        <w:rPr>
          <w:rFonts w:ascii="Times New Roman" w:hAnsi="Times New Roman" w:cs="Times New Roman"/>
          <w:sz w:val="24"/>
          <w:szCs w:val="24"/>
          <w:lang w:val="en-GB"/>
        </w:rPr>
        <w:t xml:space="preserve">. </w:t>
      </w:r>
      <w:r w:rsidR="00192689" w:rsidRPr="007E3703">
        <w:rPr>
          <w:rFonts w:ascii="Times New Roman" w:hAnsi="Times New Roman" w:cs="Times New Roman"/>
          <w:sz w:val="24"/>
          <w:szCs w:val="24"/>
          <w:lang w:val="en-GB"/>
        </w:rPr>
        <w:t xml:space="preserve"> </w:t>
      </w:r>
      <w:r w:rsidR="00EF160D" w:rsidRPr="007E3703">
        <w:rPr>
          <w:rFonts w:ascii="Times New Roman" w:hAnsi="Times New Roman" w:cs="Times New Roman"/>
          <w:sz w:val="24"/>
          <w:szCs w:val="24"/>
          <w:lang w:val="en-GB"/>
        </w:rPr>
        <w:t>It</w:t>
      </w:r>
      <w:r w:rsidR="00B0795E" w:rsidRPr="007E3703">
        <w:rPr>
          <w:rFonts w:ascii="Times New Roman" w:hAnsi="Times New Roman" w:cs="Times New Roman"/>
          <w:sz w:val="24"/>
          <w:szCs w:val="24"/>
          <w:lang w:val="en-GB"/>
        </w:rPr>
        <w:t xml:space="preserve"> sought the review of the cancellation of its registration certificates. </w:t>
      </w:r>
      <w:r w:rsidR="00EF160D" w:rsidRPr="007E3703">
        <w:rPr>
          <w:rFonts w:ascii="Times New Roman" w:hAnsi="Times New Roman" w:cs="Times New Roman"/>
          <w:sz w:val="24"/>
          <w:szCs w:val="24"/>
          <w:lang w:val="en-GB"/>
        </w:rPr>
        <w:t>It</w:t>
      </w:r>
      <w:r w:rsidR="00B0795E" w:rsidRPr="007E3703">
        <w:rPr>
          <w:rFonts w:ascii="Times New Roman" w:hAnsi="Times New Roman" w:cs="Times New Roman"/>
          <w:sz w:val="24"/>
          <w:szCs w:val="24"/>
          <w:lang w:val="en-GB"/>
        </w:rPr>
        <w:t xml:space="preserve"> alleged that the mining cla</w:t>
      </w:r>
      <w:r w:rsidR="00192689" w:rsidRPr="007E3703">
        <w:rPr>
          <w:rFonts w:ascii="Times New Roman" w:hAnsi="Times New Roman" w:cs="Times New Roman"/>
          <w:sz w:val="24"/>
          <w:szCs w:val="24"/>
          <w:lang w:val="en-GB"/>
        </w:rPr>
        <w:t xml:space="preserve">ims were lawfully issued to it.  </w:t>
      </w:r>
      <w:r w:rsidR="00EF160D" w:rsidRPr="007E3703">
        <w:rPr>
          <w:rFonts w:ascii="Times New Roman" w:hAnsi="Times New Roman" w:cs="Times New Roman"/>
          <w:sz w:val="24"/>
          <w:szCs w:val="24"/>
          <w:lang w:val="en-GB"/>
        </w:rPr>
        <w:t>Blackgate f</w:t>
      </w:r>
      <w:r w:rsidR="00B0795E" w:rsidRPr="007E3703">
        <w:rPr>
          <w:rFonts w:ascii="Times New Roman" w:hAnsi="Times New Roman" w:cs="Times New Roman"/>
          <w:sz w:val="24"/>
          <w:szCs w:val="24"/>
          <w:lang w:val="en-GB"/>
        </w:rPr>
        <w:t>urther</w:t>
      </w:r>
      <w:r w:rsidR="00F9400E" w:rsidRPr="007E3703">
        <w:rPr>
          <w:rFonts w:ascii="Times New Roman" w:hAnsi="Times New Roman" w:cs="Times New Roman"/>
          <w:sz w:val="24"/>
          <w:szCs w:val="24"/>
          <w:lang w:val="en-GB"/>
        </w:rPr>
        <w:t>;</w:t>
      </w:r>
      <w:r w:rsidR="00B0795E" w:rsidRPr="007E3703">
        <w:rPr>
          <w:rFonts w:ascii="Times New Roman" w:hAnsi="Times New Roman" w:cs="Times New Roman"/>
          <w:sz w:val="24"/>
          <w:szCs w:val="24"/>
          <w:lang w:val="en-GB"/>
        </w:rPr>
        <w:t xml:space="preserve"> sought t</w:t>
      </w:r>
      <w:r w:rsidR="00EF160D" w:rsidRPr="007E3703">
        <w:rPr>
          <w:rFonts w:ascii="Times New Roman" w:hAnsi="Times New Roman" w:cs="Times New Roman"/>
          <w:sz w:val="24"/>
          <w:szCs w:val="24"/>
          <w:lang w:val="en-GB"/>
        </w:rPr>
        <w:t>he</w:t>
      </w:r>
      <w:r w:rsidR="00B0795E" w:rsidRPr="007E3703">
        <w:rPr>
          <w:rFonts w:ascii="Times New Roman" w:hAnsi="Times New Roman" w:cs="Times New Roman"/>
          <w:sz w:val="24"/>
          <w:szCs w:val="24"/>
          <w:lang w:val="en-GB"/>
        </w:rPr>
        <w:t xml:space="preserve"> review</w:t>
      </w:r>
      <w:r w:rsidR="00EF160D" w:rsidRPr="007E3703">
        <w:rPr>
          <w:rFonts w:ascii="Times New Roman" w:hAnsi="Times New Roman" w:cs="Times New Roman"/>
          <w:sz w:val="24"/>
          <w:szCs w:val="24"/>
          <w:lang w:val="en-GB"/>
        </w:rPr>
        <w:t xml:space="preserve"> of</w:t>
      </w:r>
      <w:r w:rsidR="00B0795E" w:rsidRPr="007E3703">
        <w:rPr>
          <w:rFonts w:ascii="Times New Roman" w:hAnsi="Times New Roman" w:cs="Times New Roman"/>
          <w:sz w:val="24"/>
          <w:szCs w:val="24"/>
          <w:lang w:val="en-GB"/>
        </w:rPr>
        <w:t xml:space="preserve"> how the </w:t>
      </w:r>
      <w:r w:rsidR="00915959" w:rsidRPr="007E3703">
        <w:rPr>
          <w:rFonts w:ascii="Times New Roman" w:hAnsi="Times New Roman" w:cs="Times New Roman"/>
          <w:sz w:val="24"/>
          <w:szCs w:val="24"/>
          <w:lang w:val="en-GB"/>
        </w:rPr>
        <w:t>M</w:t>
      </w:r>
      <w:r w:rsidR="00B0795E" w:rsidRPr="007E3703">
        <w:rPr>
          <w:rFonts w:ascii="Times New Roman" w:hAnsi="Times New Roman" w:cs="Times New Roman"/>
          <w:sz w:val="24"/>
          <w:szCs w:val="24"/>
          <w:lang w:val="en-GB"/>
        </w:rPr>
        <w:t>inister</w:t>
      </w:r>
      <w:r w:rsidR="00EF160D" w:rsidRPr="007E3703">
        <w:rPr>
          <w:rFonts w:ascii="Times New Roman" w:hAnsi="Times New Roman" w:cs="Times New Roman"/>
          <w:sz w:val="24"/>
          <w:szCs w:val="24"/>
          <w:lang w:val="en-GB"/>
        </w:rPr>
        <w:t xml:space="preserve"> arrived at his</w:t>
      </w:r>
      <w:r w:rsidR="00B0795E" w:rsidRPr="007E3703">
        <w:rPr>
          <w:rFonts w:ascii="Times New Roman" w:hAnsi="Times New Roman" w:cs="Times New Roman"/>
          <w:b/>
          <w:sz w:val="24"/>
          <w:szCs w:val="24"/>
          <w:lang w:val="en-GB"/>
        </w:rPr>
        <w:t xml:space="preserve"> </w:t>
      </w:r>
      <w:r w:rsidR="00B0795E" w:rsidRPr="007E3703">
        <w:rPr>
          <w:rFonts w:ascii="Times New Roman" w:hAnsi="Times New Roman" w:cs="Times New Roman"/>
          <w:sz w:val="24"/>
          <w:szCs w:val="24"/>
          <w:lang w:val="en-GB"/>
        </w:rPr>
        <w:t xml:space="preserve">decision and whether </w:t>
      </w:r>
      <w:r w:rsidR="00CF4818" w:rsidRPr="007E3703">
        <w:rPr>
          <w:rFonts w:ascii="Times New Roman" w:hAnsi="Times New Roman" w:cs="Times New Roman"/>
          <w:sz w:val="24"/>
          <w:szCs w:val="24"/>
          <w:lang w:val="en-GB"/>
        </w:rPr>
        <w:t>he</w:t>
      </w:r>
      <w:r w:rsidR="00B0795E" w:rsidRPr="007E3703">
        <w:rPr>
          <w:rFonts w:ascii="Times New Roman" w:hAnsi="Times New Roman" w:cs="Times New Roman"/>
          <w:sz w:val="24"/>
          <w:szCs w:val="24"/>
          <w:lang w:val="en-GB"/>
        </w:rPr>
        <w:t xml:space="preserve"> complied with the order of the Supreme Court</w:t>
      </w:r>
      <w:r w:rsidR="00EF160D" w:rsidRPr="007E3703">
        <w:rPr>
          <w:rFonts w:ascii="Times New Roman" w:hAnsi="Times New Roman" w:cs="Times New Roman"/>
          <w:sz w:val="24"/>
          <w:szCs w:val="24"/>
          <w:lang w:val="en-GB"/>
        </w:rPr>
        <w:t xml:space="preserve"> in SC</w:t>
      </w:r>
      <w:r w:rsidR="00C442E5" w:rsidRPr="007E3703">
        <w:rPr>
          <w:rFonts w:ascii="Times New Roman" w:hAnsi="Times New Roman" w:cs="Times New Roman"/>
          <w:sz w:val="24"/>
          <w:szCs w:val="24"/>
          <w:lang w:val="en-GB"/>
        </w:rPr>
        <w:t xml:space="preserve"> </w:t>
      </w:r>
      <w:r w:rsidR="00C442E5" w:rsidRPr="007E3703">
        <w:rPr>
          <w:rFonts w:ascii="Times New Roman" w:eastAsia="Calibri" w:hAnsi="Times New Roman" w:cs="Times New Roman"/>
          <w:sz w:val="24"/>
          <w:szCs w:val="24"/>
          <w:lang w:val="en-GB"/>
        </w:rPr>
        <w:t>236/11</w:t>
      </w:r>
      <w:r w:rsidR="00B0795E" w:rsidRPr="007E3703">
        <w:rPr>
          <w:rFonts w:ascii="Times New Roman" w:hAnsi="Times New Roman" w:cs="Times New Roman"/>
          <w:sz w:val="24"/>
          <w:szCs w:val="24"/>
          <w:lang w:val="en-GB"/>
        </w:rPr>
        <w:t xml:space="preserve">. </w:t>
      </w:r>
      <w:r w:rsidR="00192689"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 xml:space="preserve">The court </w:t>
      </w:r>
      <w:r w:rsidR="00B0795E" w:rsidRPr="007E3703">
        <w:rPr>
          <w:rFonts w:ascii="Times New Roman" w:hAnsi="Times New Roman" w:cs="Times New Roman"/>
          <w:i/>
          <w:sz w:val="24"/>
          <w:szCs w:val="24"/>
          <w:lang w:val="en-GB"/>
        </w:rPr>
        <w:t xml:space="preserve">a quo </w:t>
      </w:r>
      <w:r w:rsidR="00B0795E" w:rsidRPr="007E3703">
        <w:rPr>
          <w:rFonts w:ascii="Times New Roman" w:hAnsi="Times New Roman" w:cs="Times New Roman"/>
          <w:sz w:val="24"/>
          <w:szCs w:val="24"/>
          <w:lang w:val="en-GB"/>
        </w:rPr>
        <w:t xml:space="preserve">held that </w:t>
      </w:r>
      <w:r w:rsidR="00EF160D" w:rsidRPr="007E3703">
        <w:rPr>
          <w:rFonts w:ascii="Times New Roman" w:hAnsi="Times New Roman" w:cs="Times New Roman"/>
          <w:sz w:val="24"/>
          <w:szCs w:val="24"/>
          <w:lang w:val="en-GB"/>
        </w:rPr>
        <w:t>Blackgate</w:t>
      </w:r>
      <w:r w:rsidR="00B0795E" w:rsidRPr="007E3703">
        <w:rPr>
          <w:rFonts w:ascii="Times New Roman" w:hAnsi="Times New Roman" w:cs="Times New Roman"/>
          <w:sz w:val="24"/>
          <w:szCs w:val="24"/>
          <w:lang w:val="en-GB"/>
        </w:rPr>
        <w:t xml:space="preserve"> ought to have appealed against the decision of the Minister, </w:t>
      </w:r>
      <w:r w:rsidR="00B01537" w:rsidRPr="007E3703">
        <w:rPr>
          <w:rFonts w:ascii="Times New Roman" w:hAnsi="Times New Roman" w:cs="Times New Roman"/>
          <w:sz w:val="24"/>
          <w:szCs w:val="24"/>
          <w:lang w:val="en-GB"/>
        </w:rPr>
        <w:t>instead of</w:t>
      </w:r>
      <w:r w:rsidR="00B0795E" w:rsidRPr="007E3703">
        <w:rPr>
          <w:rFonts w:ascii="Times New Roman" w:hAnsi="Times New Roman" w:cs="Times New Roman"/>
          <w:sz w:val="24"/>
          <w:szCs w:val="24"/>
          <w:lang w:val="en-GB"/>
        </w:rPr>
        <w:t xml:space="preserve"> applying for </w:t>
      </w:r>
      <w:r w:rsidR="00B01537" w:rsidRPr="007E3703">
        <w:rPr>
          <w:rFonts w:ascii="Times New Roman" w:hAnsi="Times New Roman" w:cs="Times New Roman"/>
          <w:sz w:val="24"/>
          <w:szCs w:val="24"/>
          <w:lang w:val="en-GB"/>
        </w:rPr>
        <w:t>its</w:t>
      </w:r>
      <w:r w:rsidR="00B0795E" w:rsidRPr="007E3703">
        <w:rPr>
          <w:rFonts w:ascii="Times New Roman" w:hAnsi="Times New Roman" w:cs="Times New Roman"/>
          <w:sz w:val="24"/>
          <w:szCs w:val="24"/>
          <w:lang w:val="en-GB"/>
        </w:rPr>
        <w:t xml:space="preserve"> review</w:t>
      </w:r>
      <w:r w:rsidR="00B01537" w:rsidRPr="007E3703">
        <w:rPr>
          <w:rFonts w:ascii="Times New Roman" w:hAnsi="Times New Roman" w:cs="Times New Roman"/>
          <w:sz w:val="24"/>
          <w:szCs w:val="24"/>
          <w:lang w:val="en-GB"/>
        </w:rPr>
        <w:t>.</w:t>
      </w:r>
      <w:r w:rsidR="00B0795E" w:rsidRPr="007E3703">
        <w:rPr>
          <w:rFonts w:ascii="Times New Roman" w:hAnsi="Times New Roman" w:cs="Times New Roman"/>
          <w:sz w:val="24"/>
          <w:szCs w:val="24"/>
          <w:lang w:val="en-GB"/>
        </w:rPr>
        <w:t xml:space="preserve">  </w:t>
      </w:r>
      <w:r w:rsidR="00EF160D" w:rsidRPr="007E3703">
        <w:rPr>
          <w:rFonts w:ascii="Times New Roman" w:hAnsi="Times New Roman" w:cs="Times New Roman"/>
          <w:sz w:val="24"/>
          <w:szCs w:val="24"/>
          <w:lang w:val="en-GB"/>
        </w:rPr>
        <w:t>It</w:t>
      </w:r>
      <w:r w:rsidR="00B0795E" w:rsidRPr="007E3703">
        <w:rPr>
          <w:rFonts w:ascii="Times New Roman" w:hAnsi="Times New Roman" w:cs="Times New Roman"/>
          <w:sz w:val="24"/>
          <w:szCs w:val="24"/>
          <w:lang w:val="en-GB"/>
        </w:rPr>
        <w:t xml:space="preserve"> </w:t>
      </w:r>
      <w:r w:rsidR="00B01537" w:rsidRPr="007E3703">
        <w:rPr>
          <w:rFonts w:ascii="Times New Roman" w:hAnsi="Times New Roman" w:cs="Times New Roman"/>
          <w:sz w:val="24"/>
          <w:szCs w:val="24"/>
          <w:lang w:val="en-GB"/>
        </w:rPr>
        <w:t xml:space="preserve">therefore </w:t>
      </w:r>
      <w:r w:rsidR="00B0795E" w:rsidRPr="007E3703">
        <w:rPr>
          <w:rFonts w:ascii="Times New Roman" w:hAnsi="Times New Roman" w:cs="Times New Roman"/>
          <w:sz w:val="24"/>
          <w:szCs w:val="24"/>
          <w:lang w:val="en-GB"/>
        </w:rPr>
        <w:t>dismissed</w:t>
      </w:r>
      <w:r w:rsidR="000D0A58" w:rsidRPr="007E3703">
        <w:rPr>
          <w:rFonts w:ascii="Times New Roman" w:hAnsi="Times New Roman" w:cs="Times New Roman"/>
          <w:sz w:val="24"/>
          <w:szCs w:val="24"/>
          <w:lang w:val="en-GB"/>
        </w:rPr>
        <w:t xml:space="preserve"> the application for a review of the Minister’s decision</w:t>
      </w:r>
      <w:r w:rsidR="00B0795E" w:rsidRPr="007E3703">
        <w:rPr>
          <w:rFonts w:ascii="Times New Roman" w:hAnsi="Times New Roman" w:cs="Times New Roman"/>
          <w:sz w:val="24"/>
          <w:szCs w:val="24"/>
          <w:lang w:val="en-GB"/>
        </w:rPr>
        <w:t>.</w:t>
      </w:r>
    </w:p>
    <w:p w:rsidR="00B0795E" w:rsidRPr="007E3703" w:rsidRDefault="00863E99" w:rsidP="00192689">
      <w:pPr>
        <w:spacing w:line="480" w:lineRule="auto"/>
        <w:ind w:left="567" w:hanging="567"/>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[12]</w:t>
      </w:r>
      <w:r w:rsidRPr="007E3703">
        <w:rPr>
          <w:rFonts w:ascii="Times New Roman" w:hAnsi="Times New Roman" w:cs="Times New Roman"/>
          <w:sz w:val="24"/>
          <w:szCs w:val="24"/>
          <w:lang w:val="en-GB"/>
        </w:rPr>
        <w:tab/>
      </w:r>
      <w:r w:rsidR="002B7D00" w:rsidRPr="007E3703">
        <w:rPr>
          <w:rFonts w:ascii="Times New Roman" w:hAnsi="Times New Roman" w:cs="Times New Roman"/>
          <w:sz w:val="24"/>
          <w:szCs w:val="24"/>
          <w:lang w:val="en-GB"/>
        </w:rPr>
        <w:t>After the dismissal of its review application Blackgate</w:t>
      </w:r>
      <w:r w:rsidR="00B0795E" w:rsidRPr="007E3703">
        <w:rPr>
          <w:rFonts w:ascii="Times New Roman" w:hAnsi="Times New Roman" w:cs="Times New Roman"/>
          <w:sz w:val="24"/>
          <w:szCs w:val="24"/>
          <w:lang w:val="en-GB"/>
        </w:rPr>
        <w:t xml:space="preserve"> applied </w:t>
      </w:r>
      <w:r w:rsidR="008B7582" w:rsidRPr="007E3703">
        <w:rPr>
          <w:rFonts w:ascii="Times New Roman" w:hAnsi="Times New Roman" w:cs="Times New Roman"/>
          <w:sz w:val="24"/>
          <w:szCs w:val="24"/>
          <w:lang w:val="en-GB"/>
        </w:rPr>
        <w:t>for</w:t>
      </w:r>
      <w:r w:rsidR="00B0795E" w:rsidRPr="007E3703">
        <w:rPr>
          <w:rFonts w:ascii="Times New Roman" w:hAnsi="Times New Roman" w:cs="Times New Roman"/>
          <w:sz w:val="24"/>
          <w:szCs w:val="24"/>
          <w:lang w:val="en-GB"/>
        </w:rPr>
        <w:t xml:space="preserve"> a compe</w:t>
      </w:r>
      <w:r w:rsidR="004162BD" w:rsidRPr="007E3703">
        <w:rPr>
          <w:rFonts w:ascii="Times New Roman" w:hAnsi="Times New Roman" w:cs="Times New Roman"/>
          <w:sz w:val="24"/>
          <w:szCs w:val="24"/>
          <w:lang w:val="en-GB"/>
        </w:rPr>
        <w:t xml:space="preserve">lling order in the </w:t>
      </w:r>
      <w:r w:rsidR="00B0795E" w:rsidRPr="007E3703">
        <w:rPr>
          <w:rFonts w:ascii="Times New Roman" w:hAnsi="Times New Roman" w:cs="Times New Roman"/>
          <w:sz w:val="24"/>
          <w:szCs w:val="24"/>
          <w:lang w:val="en-GB"/>
        </w:rPr>
        <w:t xml:space="preserve">court </w:t>
      </w:r>
      <w:r w:rsidR="00B0795E" w:rsidRPr="007E3703">
        <w:rPr>
          <w:rFonts w:ascii="Times New Roman" w:hAnsi="Times New Roman" w:cs="Times New Roman"/>
          <w:i/>
          <w:sz w:val="24"/>
          <w:szCs w:val="24"/>
          <w:lang w:val="en-GB"/>
        </w:rPr>
        <w:t>a quo</w:t>
      </w:r>
      <w:r w:rsidR="008B7582" w:rsidRPr="007E3703">
        <w:rPr>
          <w:rFonts w:ascii="Times New Roman" w:hAnsi="Times New Roman" w:cs="Times New Roman"/>
          <w:sz w:val="24"/>
          <w:szCs w:val="24"/>
          <w:lang w:val="en-GB"/>
        </w:rPr>
        <w:t xml:space="preserve">. </w:t>
      </w:r>
      <w:r w:rsidR="00192689" w:rsidRPr="007E3703">
        <w:rPr>
          <w:rFonts w:ascii="Times New Roman" w:hAnsi="Times New Roman" w:cs="Times New Roman"/>
          <w:sz w:val="24"/>
          <w:szCs w:val="24"/>
          <w:lang w:val="en-GB"/>
        </w:rPr>
        <w:t xml:space="preserve"> </w:t>
      </w:r>
      <w:r w:rsidR="008B7582" w:rsidRPr="007E3703">
        <w:rPr>
          <w:rFonts w:ascii="Times New Roman" w:hAnsi="Times New Roman" w:cs="Times New Roman"/>
          <w:sz w:val="24"/>
          <w:szCs w:val="24"/>
          <w:lang w:val="en-GB"/>
        </w:rPr>
        <w:t xml:space="preserve">It </w:t>
      </w:r>
      <w:r w:rsidR="00B0795E" w:rsidRPr="007E3703">
        <w:rPr>
          <w:rFonts w:ascii="Times New Roman" w:hAnsi="Times New Roman" w:cs="Times New Roman"/>
          <w:sz w:val="24"/>
          <w:szCs w:val="24"/>
          <w:lang w:val="en-GB"/>
        </w:rPr>
        <w:t xml:space="preserve">sought to compel the </w:t>
      </w:r>
      <w:r w:rsidR="00384068" w:rsidRPr="007E3703">
        <w:rPr>
          <w:rFonts w:ascii="Times New Roman" w:hAnsi="Times New Roman" w:cs="Times New Roman"/>
          <w:sz w:val="24"/>
          <w:szCs w:val="24"/>
          <w:lang w:val="en-GB"/>
        </w:rPr>
        <w:t>Minister</w:t>
      </w:r>
      <w:r w:rsidR="00B0795E" w:rsidRPr="007E3703">
        <w:rPr>
          <w:rFonts w:ascii="Times New Roman" w:hAnsi="Times New Roman" w:cs="Times New Roman"/>
          <w:sz w:val="24"/>
          <w:szCs w:val="24"/>
          <w:lang w:val="en-GB"/>
        </w:rPr>
        <w:t xml:space="preserve"> and </w:t>
      </w:r>
      <w:r w:rsidR="00384068" w:rsidRPr="007E3703">
        <w:rPr>
          <w:rFonts w:ascii="Times New Roman" w:hAnsi="Times New Roman" w:cs="Times New Roman"/>
          <w:sz w:val="24"/>
          <w:szCs w:val="24"/>
          <w:lang w:val="en-GB"/>
        </w:rPr>
        <w:t>the Commissioner</w:t>
      </w:r>
      <w:r w:rsidR="00B0795E" w:rsidRPr="007E3703">
        <w:rPr>
          <w:rFonts w:ascii="Times New Roman" w:hAnsi="Times New Roman" w:cs="Times New Roman"/>
          <w:sz w:val="24"/>
          <w:szCs w:val="24"/>
          <w:lang w:val="en-GB"/>
        </w:rPr>
        <w:t xml:space="preserve"> to conduct a survey of the mining claims and produce survey diagram</w:t>
      </w:r>
      <w:r w:rsidR="00384068" w:rsidRPr="007E3703">
        <w:rPr>
          <w:rFonts w:ascii="Times New Roman" w:hAnsi="Times New Roman" w:cs="Times New Roman"/>
          <w:sz w:val="24"/>
          <w:szCs w:val="24"/>
          <w:lang w:val="en-GB"/>
        </w:rPr>
        <w:t>s</w:t>
      </w:r>
      <w:r w:rsidR="00B0795E" w:rsidRPr="007E3703">
        <w:rPr>
          <w:rFonts w:ascii="Times New Roman" w:hAnsi="Times New Roman" w:cs="Times New Roman"/>
          <w:sz w:val="24"/>
          <w:szCs w:val="24"/>
          <w:lang w:val="en-GB"/>
        </w:rPr>
        <w:t xml:space="preserve"> indicating the respective coordinates of the said mining claims and the</w:t>
      </w:r>
      <w:r w:rsidR="004F0F70" w:rsidRPr="007E3703">
        <w:rPr>
          <w:rFonts w:ascii="Times New Roman" w:hAnsi="Times New Roman" w:cs="Times New Roman"/>
          <w:sz w:val="24"/>
          <w:szCs w:val="24"/>
          <w:lang w:val="en-GB"/>
        </w:rPr>
        <w:t>ir</w:t>
      </w:r>
      <w:r w:rsidR="00B0795E" w:rsidRPr="007E3703">
        <w:rPr>
          <w:rFonts w:ascii="Times New Roman" w:hAnsi="Times New Roman" w:cs="Times New Roman"/>
          <w:sz w:val="24"/>
          <w:szCs w:val="24"/>
          <w:lang w:val="en-GB"/>
        </w:rPr>
        <w:t xml:space="preserve"> actual locations. </w:t>
      </w:r>
      <w:r w:rsidR="0047574B" w:rsidRPr="007E3703">
        <w:rPr>
          <w:rFonts w:ascii="Times New Roman" w:hAnsi="Times New Roman" w:cs="Times New Roman"/>
          <w:sz w:val="24"/>
          <w:szCs w:val="24"/>
          <w:lang w:val="en-GB"/>
        </w:rPr>
        <w:t>Blackgate</w:t>
      </w:r>
      <w:r w:rsidR="00602FB9" w:rsidRPr="007E3703">
        <w:rPr>
          <w:rFonts w:ascii="Times New Roman" w:hAnsi="Times New Roman" w:cs="Times New Roman"/>
          <w:sz w:val="24"/>
          <w:szCs w:val="24"/>
          <w:lang w:val="en-GB"/>
        </w:rPr>
        <w:t xml:space="preserve"> </w:t>
      </w:r>
      <w:r w:rsidR="0047574B" w:rsidRPr="007E3703">
        <w:rPr>
          <w:rFonts w:ascii="Times New Roman" w:hAnsi="Times New Roman" w:cs="Times New Roman"/>
          <w:sz w:val="24"/>
          <w:szCs w:val="24"/>
          <w:lang w:val="en-GB"/>
        </w:rPr>
        <w:t xml:space="preserve">also </w:t>
      </w:r>
      <w:r w:rsidR="00B0795E" w:rsidRPr="007E3703">
        <w:rPr>
          <w:rFonts w:ascii="Times New Roman" w:hAnsi="Times New Roman" w:cs="Times New Roman"/>
          <w:sz w:val="24"/>
          <w:szCs w:val="24"/>
          <w:lang w:val="en-GB"/>
        </w:rPr>
        <w:t xml:space="preserve">sought </w:t>
      </w:r>
      <w:r w:rsidR="00602FB9" w:rsidRPr="007E3703">
        <w:rPr>
          <w:rFonts w:ascii="Times New Roman" w:hAnsi="Times New Roman" w:cs="Times New Roman"/>
          <w:sz w:val="24"/>
          <w:szCs w:val="24"/>
          <w:lang w:val="en-GB"/>
        </w:rPr>
        <w:t xml:space="preserve">an order directing the </w:t>
      </w:r>
      <w:r w:rsidR="00384068" w:rsidRPr="007E3703">
        <w:rPr>
          <w:rFonts w:ascii="Times New Roman" w:hAnsi="Times New Roman" w:cs="Times New Roman"/>
          <w:sz w:val="24"/>
          <w:szCs w:val="24"/>
          <w:lang w:val="en-GB"/>
        </w:rPr>
        <w:t>Minister</w:t>
      </w:r>
      <w:r w:rsidR="00B0795E" w:rsidRPr="007E3703">
        <w:rPr>
          <w:rFonts w:ascii="Times New Roman" w:hAnsi="Times New Roman" w:cs="Times New Roman"/>
          <w:sz w:val="24"/>
          <w:szCs w:val="24"/>
          <w:lang w:val="en-GB"/>
        </w:rPr>
        <w:t xml:space="preserve"> to reinstate its rights, title, and i</w:t>
      </w:r>
      <w:r w:rsidR="0047574B" w:rsidRPr="007E3703">
        <w:rPr>
          <w:rFonts w:ascii="Times New Roman" w:hAnsi="Times New Roman" w:cs="Times New Roman"/>
          <w:sz w:val="24"/>
          <w:szCs w:val="24"/>
          <w:lang w:val="en-GB"/>
        </w:rPr>
        <w:t>nterest in its Kimberly 18</w:t>
      </w:r>
      <w:r w:rsidR="00B0795E" w:rsidRPr="007E3703">
        <w:rPr>
          <w:rFonts w:ascii="Times New Roman" w:hAnsi="Times New Roman" w:cs="Times New Roman"/>
          <w:sz w:val="24"/>
          <w:szCs w:val="24"/>
          <w:lang w:val="en-GB"/>
        </w:rPr>
        <w:t>.</w:t>
      </w:r>
    </w:p>
    <w:p w:rsidR="00B0795E" w:rsidRPr="007E3703" w:rsidRDefault="00863E99" w:rsidP="00192689">
      <w:pPr>
        <w:spacing w:line="480" w:lineRule="auto"/>
        <w:ind w:left="567" w:hanging="567"/>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[13]</w:t>
      </w:r>
      <w:r w:rsidRPr="007E3703">
        <w:rPr>
          <w:rFonts w:ascii="Times New Roman" w:hAnsi="Times New Roman" w:cs="Times New Roman"/>
          <w:sz w:val="24"/>
          <w:szCs w:val="24"/>
          <w:lang w:val="en-GB"/>
        </w:rPr>
        <w:tab/>
      </w:r>
      <w:r w:rsidR="00384068" w:rsidRPr="007E3703">
        <w:rPr>
          <w:rFonts w:ascii="Times New Roman" w:hAnsi="Times New Roman" w:cs="Times New Roman"/>
          <w:sz w:val="24"/>
          <w:szCs w:val="24"/>
          <w:lang w:val="en-GB"/>
        </w:rPr>
        <w:t>Ran Mine</w:t>
      </w:r>
      <w:r w:rsidR="00B0795E" w:rsidRPr="007E3703">
        <w:rPr>
          <w:rFonts w:ascii="Times New Roman" w:hAnsi="Times New Roman" w:cs="Times New Roman"/>
          <w:sz w:val="24"/>
          <w:szCs w:val="24"/>
          <w:lang w:val="en-GB"/>
        </w:rPr>
        <w:t xml:space="preserve"> and </w:t>
      </w:r>
      <w:r w:rsidR="00586E85" w:rsidRPr="007E3703">
        <w:rPr>
          <w:rFonts w:ascii="Times New Roman" w:hAnsi="Times New Roman" w:cs="Times New Roman"/>
          <w:sz w:val="24"/>
          <w:szCs w:val="24"/>
          <w:lang w:val="en-GB"/>
        </w:rPr>
        <w:t>G</w:t>
      </w:r>
      <w:r w:rsidR="00384068" w:rsidRPr="007E3703">
        <w:rPr>
          <w:rFonts w:ascii="Times New Roman" w:hAnsi="Times New Roman" w:cs="Times New Roman"/>
          <w:sz w:val="24"/>
          <w:szCs w:val="24"/>
          <w:lang w:val="en-GB"/>
        </w:rPr>
        <w:t xml:space="preserve"> &amp; </w:t>
      </w:r>
      <w:r w:rsidR="00586E85" w:rsidRPr="007E3703">
        <w:rPr>
          <w:rFonts w:ascii="Times New Roman" w:hAnsi="Times New Roman" w:cs="Times New Roman"/>
          <w:sz w:val="24"/>
          <w:szCs w:val="24"/>
          <w:lang w:val="en-GB"/>
        </w:rPr>
        <w:t>P</w:t>
      </w:r>
      <w:r w:rsidR="00384068" w:rsidRPr="007E3703">
        <w:rPr>
          <w:rFonts w:ascii="Times New Roman" w:hAnsi="Times New Roman" w:cs="Times New Roman"/>
          <w:sz w:val="24"/>
          <w:szCs w:val="24"/>
          <w:lang w:val="en-GB"/>
        </w:rPr>
        <w:t xml:space="preserve"> Industries</w:t>
      </w:r>
      <w:r w:rsidR="00B0795E" w:rsidRPr="007E3703">
        <w:rPr>
          <w:rFonts w:ascii="Times New Roman" w:hAnsi="Times New Roman" w:cs="Times New Roman"/>
          <w:sz w:val="24"/>
          <w:szCs w:val="24"/>
          <w:lang w:val="en-GB"/>
        </w:rPr>
        <w:t xml:space="preserve"> opposed the application. </w:t>
      </w:r>
      <w:r w:rsidR="00192689"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They raised two preliminary points to the effect that the appellant</w:t>
      </w:r>
      <w:r w:rsidR="00453702">
        <w:rPr>
          <w:rFonts w:ascii="Times New Roman" w:hAnsi="Times New Roman" w:cs="Times New Roman"/>
          <w:sz w:val="24"/>
          <w:szCs w:val="24"/>
          <w:lang w:val="en-GB"/>
        </w:rPr>
        <w:t>’s claim</w:t>
      </w:r>
      <w:r w:rsidR="00B0795E" w:rsidRPr="007E3703">
        <w:rPr>
          <w:rFonts w:ascii="Times New Roman" w:hAnsi="Times New Roman" w:cs="Times New Roman"/>
          <w:sz w:val="24"/>
          <w:szCs w:val="24"/>
          <w:lang w:val="en-GB"/>
        </w:rPr>
        <w:t xml:space="preserve"> did not raise any cause of action and that the</w:t>
      </w:r>
      <w:r w:rsidR="00384068" w:rsidRPr="007E3703">
        <w:rPr>
          <w:rFonts w:ascii="Times New Roman" w:hAnsi="Times New Roman" w:cs="Times New Roman"/>
          <w:sz w:val="24"/>
          <w:szCs w:val="24"/>
          <w:lang w:val="en-GB"/>
        </w:rPr>
        <w:t xml:space="preserve"> issues between the parties were</w:t>
      </w:r>
      <w:r w:rsidR="00B0795E" w:rsidRPr="007E3703">
        <w:rPr>
          <w:rFonts w:ascii="Times New Roman" w:hAnsi="Times New Roman" w:cs="Times New Roman"/>
          <w:sz w:val="24"/>
          <w:szCs w:val="24"/>
          <w:lang w:val="en-GB"/>
        </w:rPr>
        <w:t xml:space="preserve"> </w:t>
      </w:r>
      <w:r w:rsidR="00B0795E" w:rsidRPr="007E3703">
        <w:rPr>
          <w:rFonts w:ascii="Times New Roman" w:hAnsi="Times New Roman" w:cs="Times New Roman"/>
          <w:i/>
          <w:sz w:val="24"/>
          <w:szCs w:val="24"/>
          <w:lang w:val="en-GB"/>
        </w:rPr>
        <w:t>res judicata</w:t>
      </w:r>
      <w:r w:rsidR="00B0795E" w:rsidRPr="007E3703">
        <w:rPr>
          <w:rFonts w:ascii="Times New Roman" w:hAnsi="Times New Roman" w:cs="Times New Roman"/>
          <w:sz w:val="24"/>
          <w:szCs w:val="24"/>
          <w:lang w:val="en-GB"/>
        </w:rPr>
        <w:t xml:space="preserve">. </w:t>
      </w:r>
      <w:r w:rsidR="00192689" w:rsidRPr="007E3703">
        <w:rPr>
          <w:rFonts w:ascii="Times New Roman" w:hAnsi="Times New Roman" w:cs="Times New Roman"/>
          <w:sz w:val="24"/>
          <w:szCs w:val="24"/>
          <w:lang w:val="en-GB"/>
        </w:rPr>
        <w:t xml:space="preserve"> </w:t>
      </w:r>
      <w:r w:rsidR="00BD52B4" w:rsidRPr="007E3703">
        <w:rPr>
          <w:rFonts w:ascii="Times New Roman" w:hAnsi="Times New Roman" w:cs="Times New Roman"/>
          <w:sz w:val="24"/>
          <w:szCs w:val="24"/>
          <w:lang w:val="en-GB"/>
        </w:rPr>
        <w:t>In respect of</w:t>
      </w:r>
      <w:r w:rsidR="00B0795E" w:rsidRPr="007E3703">
        <w:rPr>
          <w:rFonts w:ascii="Times New Roman" w:hAnsi="Times New Roman" w:cs="Times New Roman"/>
          <w:sz w:val="24"/>
          <w:szCs w:val="24"/>
          <w:lang w:val="en-GB"/>
        </w:rPr>
        <w:t xml:space="preserve"> the first point </w:t>
      </w:r>
      <w:r w:rsidR="00B0795E" w:rsidRPr="007E3703">
        <w:rPr>
          <w:rFonts w:ascii="Times New Roman" w:hAnsi="Times New Roman" w:cs="Times New Roman"/>
          <w:i/>
          <w:sz w:val="24"/>
          <w:szCs w:val="24"/>
          <w:lang w:val="en-GB"/>
        </w:rPr>
        <w:t>in limine</w:t>
      </w:r>
      <w:r w:rsidR="00B0795E" w:rsidRPr="007E3703">
        <w:rPr>
          <w:rFonts w:ascii="Times New Roman" w:hAnsi="Times New Roman" w:cs="Times New Roman"/>
          <w:sz w:val="24"/>
          <w:szCs w:val="24"/>
          <w:lang w:val="en-GB"/>
        </w:rPr>
        <w:t xml:space="preserve">, </w:t>
      </w:r>
      <w:r w:rsidR="00384068" w:rsidRPr="007E3703">
        <w:rPr>
          <w:rFonts w:ascii="Times New Roman" w:hAnsi="Times New Roman" w:cs="Times New Roman"/>
          <w:sz w:val="24"/>
          <w:szCs w:val="24"/>
          <w:lang w:val="en-GB"/>
        </w:rPr>
        <w:t xml:space="preserve">Ran Mine and </w:t>
      </w:r>
      <w:r w:rsidR="00D51A82" w:rsidRPr="007E3703">
        <w:rPr>
          <w:rFonts w:ascii="Times New Roman" w:hAnsi="Times New Roman" w:cs="Times New Roman"/>
          <w:sz w:val="24"/>
          <w:szCs w:val="24"/>
          <w:lang w:val="en-GB"/>
        </w:rPr>
        <w:t>G</w:t>
      </w:r>
      <w:r w:rsidR="00384068" w:rsidRPr="007E3703">
        <w:rPr>
          <w:rFonts w:ascii="Times New Roman" w:hAnsi="Times New Roman" w:cs="Times New Roman"/>
          <w:sz w:val="24"/>
          <w:szCs w:val="24"/>
          <w:lang w:val="en-GB"/>
        </w:rPr>
        <w:t xml:space="preserve"> &amp; </w:t>
      </w:r>
      <w:r w:rsidR="00D51A82" w:rsidRPr="007E3703">
        <w:rPr>
          <w:rFonts w:ascii="Times New Roman" w:hAnsi="Times New Roman" w:cs="Times New Roman"/>
          <w:sz w:val="24"/>
          <w:szCs w:val="24"/>
          <w:lang w:val="en-GB"/>
        </w:rPr>
        <w:t>P</w:t>
      </w:r>
      <w:r w:rsidR="00384068" w:rsidRPr="007E3703">
        <w:rPr>
          <w:rFonts w:ascii="Times New Roman" w:hAnsi="Times New Roman" w:cs="Times New Roman"/>
          <w:sz w:val="24"/>
          <w:szCs w:val="24"/>
          <w:lang w:val="en-GB"/>
        </w:rPr>
        <w:t xml:space="preserve"> Industries</w:t>
      </w:r>
      <w:r w:rsidR="00B0795E" w:rsidRPr="007E3703">
        <w:rPr>
          <w:rFonts w:ascii="Times New Roman" w:hAnsi="Times New Roman" w:cs="Times New Roman"/>
          <w:sz w:val="24"/>
          <w:szCs w:val="24"/>
          <w:lang w:val="en-GB"/>
        </w:rPr>
        <w:t xml:space="preserve"> submitted that </w:t>
      </w:r>
      <w:r w:rsidR="008611C7" w:rsidRPr="007E3703">
        <w:rPr>
          <w:rFonts w:ascii="Times New Roman" w:hAnsi="Times New Roman" w:cs="Times New Roman"/>
          <w:sz w:val="24"/>
          <w:szCs w:val="24"/>
          <w:lang w:val="en-GB"/>
        </w:rPr>
        <w:t>al</w:t>
      </w:r>
      <w:r w:rsidR="00B0795E" w:rsidRPr="007E3703">
        <w:rPr>
          <w:rFonts w:ascii="Times New Roman" w:hAnsi="Times New Roman" w:cs="Times New Roman"/>
          <w:sz w:val="24"/>
          <w:szCs w:val="24"/>
          <w:lang w:val="en-GB"/>
        </w:rPr>
        <w:t>though</w:t>
      </w:r>
      <w:r w:rsidR="00384068" w:rsidRPr="007E3703">
        <w:rPr>
          <w:rFonts w:ascii="Times New Roman" w:hAnsi="Times New Roman" w:cs="Times New Roman"/>
          <w:sz w:val="24"/>
          <w:szCs w:val="24"/>
          <w:lang w:val="en-GB"/>
        </w:rPr>
        <w:t xml:space="preserve"> Blackgate was</w:t>
      </w:r>
      <w:r w:rsidR="00B0795E" w:rsidRPr="007E3703">
        <w:rPr>
          <w:rFonts w:ascii="Times New Roman" w:hAnsi="Times New Roman" w:cs="Times New Roman"/>
          <w:sz w:val="24"/>
          <w:szCs w:val="24"/>
          <w:lang w:val="en-GB"/>
        </w:rPr>
        <w:t xml:space="preserve"> seeking a </w:t>
      </w:r>
      <w:r w:rsidR="00B0795E" w:rsidRPr="007E3703">
        <w:rPr>
          <w:rFonts w:ascii="Times New Roman" w:hAnsi="Times New Roman" w:cs="Times New Roman"/>
          <w:i/>
          <w:sz w:val="24"/>
          <w:szCs w:val="24"/>
          <w:lang w:val="en-GB"/>
        </w:rPr>
        <w:t>mandamus</w:t>
      </w:r>
      <w:r w:rsidR="00B0795E" w:rsidRPr="007E3703">
        <w:rPr>
          <w:rFonts w:ascii="Times New Roman" w:hAnsi="Times New Roman" w:cs="Times New Roman"/>
          <w:sz w:val="24"/>
          <w:szCs w:val="24"/>
          <w:lang w:val="en-GB"/>
        </w:rPr>
        <w:t xml:space="preserve">, it did not </w:t>
      </w:r>
      <w:r w:rsidR="00BD52B4" w:rsidRPr="007E3703">
        <w:rPr>
          <w:rFonts w:ascii="Times New Roman" w:hAnsi="Times New Roman" w:cs="Times New Roman"/>
          <w:sz w:val="24"/>
          <w:szCs w:val="24"/>
          <w:lang w:val="en-GB"/>
        </w:rPr>
        <w:t>satisfy</w:t>
      </w:r>
      <w:r w:rsidR="00B0795E" w:rsidRPr="007E3703">
        <w:rPr>
          <w:rFonts w:ascii="Times New Roman" w:hAnsi="Times New Roman" w:cs="Times New Roman"/>
          <w:sz w:val="24"/>
          <w:szCs w:val="24"/>
          <w:lang w:val="en-GB"/>
        </w:rPr>
        <w:t xml:space="preserve"> the requirements of such a</w:t>
      </w:r>
      <w:r w:rsidR="00BE6613" w:rsidRPr="007E3703">
        <w:rPr>
          <w:rFonts w:ascii="Times New Roman" w:hAnsi="Times New Roman" w:cs="Times New Roman"/>
          <w:sz w:val="24"/>
          <w:szCs w:val="24"/>
          <w:lang w:val="en-GB"/>
        </w:rPr>
        <w:t xml:space="preserve"> remedy</w:t>
      </w:r>
      <w:r w:rsidR="00B0795E" w:rsidRPr="007E3703">
        <w:rPr>
          <w:rFonts w:ascii="Times New Roman" w:hAnsi="Times New Roman" w:cs="Times New Roman"/>
          <w:sz w:val="24"/>
          <w:szCs w:val="24"/>
          <w:lang w:val="en-GB"/>
        </w:rPr>
        <w:t>. In relation to the second point,</w:t>
      </w:r>
      <w:r w:rsidR="00BD52B4" w:rsidRPr="007E3703">
        <w:rPr>
          <w:rFonts w:ascii="Times New Roman" w:hAnsi="Times New Roman" w:cs="Times New Roman"/>
          <w:sz w:val="24"/>
          <w:szCs w:val="24"/>
          <w:lang w:val="en-GB"/>
        </w:rPr>
        <w:t xml:space="preserve"> </w:t>
      </w:r>
      <w:r w:rsidR="00BD52B4" w:rsidRPr="007E3703">
        <w:rPr>
          <w:rFonts w:ascii="Times New Roman" w:hAnsi="Times New Roman" w:cs="Times New Roman"/>
          <w:i/>
          <w:sz w:val="24"/>
          <w:szCs w:val="24"/>
          <w:lang w:val="en-GB"/>
        </w:rPr>
        <w:t>in limine</w:t>
      </w:r>
      <w:r w:rsidR="00B0795E" w:rsidRPr="007E3703">
        <w:rPr>
          <w:rFonts w:ascii="Times New Roman" w:hAnsi="Times New Roman" w:cs="Times New Roman"/>
          <w:sz w:val="24"/>
          <w:szCs w:val="24"/>
          <w:lang w:val="en-GB"/>
        </w:rPr>
        <w:t xml:space="preserve"> </w:t>
      </w:r>
      <w:r w:rsidR="00BE6613" w:rsidRPr="007E3703">
        <w:rPr>
          <w:rFonts w:ascii="Times New Roman" w:hAnsi="Times New Roman" w:cs="Times New Roman"/>
          <w:sz w:val="24"/>
          <w:szCs w:val="24"/>
          <w:lang w:val="en-GB"/>
        </w:rPr>
        <w:t xml:space="preserve">Ran Mine and </w:t>
      </w:r>
      <w:r w:rsidR="007656B4" w:rsidRPr="007E3703">
        <w:rPr>
          <w:rFonts w:ascii="Times New Roman" w:hAnsi="Times New Roman" w:cs="Times New Roman"/>
          <w:sz w:val="24"/>
          <w:szCs w:val="24"/>
          <w:lang w:val="en-GB"/>
        </w:rPr>
        <w:t>G</w:t>
      </w:r>
      <w:r w:rsidR="00BE6613" w:rsidRPr="007E3703">
        <w:rPr>
          <w:rFonts w:ascii="Times New Roman" w:hAnsi="Times New Roman" w:cs="Times New Roman"/>
          <w:sz w:val="24"/>
          <w:szCs w:val="24"/>
          <w:lang w:val="en-GB"/>
        </w:rPr>
        <w:t xml:space="preserve"> &amp; </w:t>
      </w:r>
      <w:r w:rsidR="007656B4" w:rsidRPr="007E3703">
        <w:rPr>
          <w:rFonts w:ascii="Times New Roman" w:hAnsi="Times New Roman" w:cs="Times New Roman"/>
          <w:sz w:val="24"/>
          <w:szCs w:val="24"/>
          <w:lang w:val="en-GB"/>
        </w:rPr>
        <w:t>P</w:t>
      </w:r>
      <w:r w:rsidR="00BE6613" w:rsidRPr="007E3703">
        <w:rPr>
          <w:rFonts w:ascii="Times New Roman" w:hAnsi="Times New Roman" w:cs="Times New Roman"/>
          <w:sz w:val="24"/>
          <w:szCs w:val="24"/>
          <w:lang w:val="en-GB"/>
        </w:rPr>
        <w:t xml:space="preserve"> Industries</w:t>
      </w:r>
      <w:r w:rsidR="00B0795E" w:rsidRPr="007E3703">
        <w:rPr>
          <w:rFonts w:ascii="Times New Roman" w:hAnsi="Times New Roman" w:cs="Times New Roman"/>
          <w:sz w:val="24"/>
          <w:szCs w:val="24"/>
          <w:lang w:val="en-GB"/>
        </w:rPr>
        <w:t xml:space="preserve"> submitted that there was an extant order which related to the same parties, regarding the same issues, which was not appealed against, hence the matter was </w:t>
      </w:r>
      <w:r w:rsidR="00B63CE4">
        <w:rPr>
          <w:rFonts w:ascii="Times New Roman" w:hAnsi="Times New Roman" w:cs="Times New Roman"/>
          <w:sz w:val="24"/>
          <w:szCs w:val="24"/>
          <w:lang w:val="en-GB"/>
        </w:rPr>
        <w:t xml:space="preserve">                      </w:t>
      </w:r>
      <w:r w:rsidR="00B0795E" w:rsidRPr="007E3703">
        <w:rPr>
          <w:rFonts w:ascii="Times New Roman" w:hAnsi="Times New Roman" w:cs="Times New Roman"/>
          <w:i/>
          <w:sz w:val="24"/>
          <w:szCs w:val="24"/>
          <w:lang w:val="en-GB"/>
        </w:rPr>
        <w:t>res judicata</w:t>
      </w:r>
      <w:r w:rsidR="00B0795E" w:rsidRPr="007E3703">
        <w:rPr>
          <w:rFonts w:ascii="Times New Roman" w:hAnsi="Times New Roman" w:cs="Times New Roman"/>
          <w:sz w:val="24"/>
          <w:szCs w:val="24"/>
          <w:lang w:val="en-GB"/>
        </w:rPr>
        <w:t>.</w:t>
      </w:r>
    </w:p>
    <w:p w:rsidR="00B0795E" w:rsidRPr="007E3703" w:rsidRDefault="00863E99" w:rsidP="00192689">
      <w:pPr>
        <w:spacing w:line="480" w:lineRule="auto"/>
        <w:ind w:left="567" w:hanging="567"/>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[14]</w:t>
      </w:r>
      <w:r w:rsidRPr="007E3703">
        <w:rPr>
          <w:rFonts w:ascii="Times New Roman" w:hAnsi="Times New Roman" w:cs="Times New Roman"/>
          <w:sz w:val="24"/>
          <w:szCs w:val="24"/>
          <w:lang w:val="en-GB"/>
        </w:rPr>
        <w:tab/>
      </w:r>
      <w:r w:rsidR="00B0795E" w:rsidRPr="007E3703">
        <w:rPr>
          <w:rFonts w:ascii="Times New Roman" w:hAnsi="Times New Roman" w:cs="Times New Roman"/>
          <w:sz w:val="24"/>
          <w:szCs w:val="24"/>
          <w:lang w:val="en-GB"/>
        </w:rPr>
        <w:t xml:space="preserve">On the merits, </w:t>
      </w:r>
      <w:r w:rsidR="001C2B1C" w:rsidRPr="007E3703">
        <w:rPr>
          <w:rFonts w:ascii="Times New Roman" w:hAnsi="Times New Roman" w:cs="Times New Roman"/>
          <w:sz w:val="24"/>
          <w:szCs w:val="24"/>
          <w:lang w:val="en-GB"/>
        </w:rPr>
        <w:t xml:space="preserve">Ran Mine and </w:t>
      </w:r>
      <w:r w:rsidR="0043720D" w:rsidRPr="007E3703">
        <w:rPr>
          <w:rFonts w:ascii="Times New Roman" w:hAnsi="Times New Roman" w:cs="Times New Roman"/>
          <w:sz w:val="24"/>
          <w:szCs w:val="24"/>
          <w:lang w:val="en-GB"/>
        </w:rPr>
        <w:t>G</w:t>
      </w:r>
      <w:r w:rsidR="001C2B1C" w:rsidRPr="007E3703">
        <w:rPr>
          <w:rFonts w:ascii="Times New Roman" w:hAnsi="Times New Roman" w:cs="Times New Roman"/>
          <w:sz w:val="24"/>
          <w:szCs w:val="24"/>
          <w:lang w:val="en-GB"/>
        </w:rPr>
        <w:t xml:space="preserve"> &amp; </w:t>
      </w:r>
      <w:r w:rsidR="0043720D" w:rsidRPr="007E3703">
        <w:rPr>
          <w:rFonts w:ascii="Times New Roman" w:hAnsi="Times New Roman" w:cs="Times New Roman"/>
          <w:sz w:val="24"/>
          <w:szCs w:val="24"/>
          <w:lang w:val="en-GB"/>
        </w:rPr>
        <w:t>P</w:t>
      </w:r>
      <w:r w:rsidR="001C2B1C" w:rsidRPr="007E3703">
        <w:rPr>
          <w:rFonts w:ascii="Times New Roman" w:hAnsi="Times New Roman" w:cs="Times New Roman"/>
          <w:sz w:val="24"/>
          <w:szCs w:val="24"/>
          <w:lang w:val="en-GB"/>
        </w:rPr>
        <w:t xml:space="preserve"> Industries</w:t>
      </w:r>
      <w:r w:rsidR="00B0795E" w:rsidRPr="007E3703">
        <w:rPr>
          <w:rFonts w:ascii="Times New Roman" w:hAnsi="Times New Roman" w:cs="Times New Roman"/>
          <w:sz w:val="24"/>
          <w:szCs w:val="24"/>
          <w:lang w:val="en-GB"/>
        </w:rPr>
        <w:t xml:space="preserve"> submitted that there was no legal basis for the appellant to seek an order compelling the first and second respondents to conduct a survey at the mining claims</w:t>
      </w:r>
      <w:r w:rsidR="00192689" w:rsidRPr="007E3703">
        <w:rPr>
          <w:rFonts w:ascii="Times New Roman" w:hAnsi="Times New Roman" w:cs="Times New Roman"/>
          <w:sz w:val="24"/>
          <w:szCs w:val="24"/>
          <w:lang w:val="en-GB"/>
        </w:rPr>
        <w:t xml:space="preserve"> as this had already been done.  </w:t>
      </w:r>
      <w:r w:rsidR="00B0795E" w:rsidRPr="007E3703">
        <w:rPr>
          <w:rFonts w:ascii="Times New Roman" w:hAnsi="Times New Roman" w:cs="Times New Roman"/>
          <w:sz w:val="24"/>
          <w:szCs w:val="24"/>
          <w:lang w:val="en-GB"/>
        </w:rPr>
        <w:t>The</w:t>
      </w:r>
      <w:r w:rsidR="001C2B1C" w:rsidRPr="007E3703">
        <w:rPr>
          <w:rFonts w:ascii="Times New Roman" w:hAnsi="Times New Roman" w:cs="Times New Roman"/>
          <w:sz w:val="24"/>
          <w:szCs w:val="24"/>
          <w:lang w:val="en-GB"/>
        </w:rPr>
        <w:t>y</w:t>
      </w:r>
      <w:r w:rsidR="00B0795E" w:rsidRPr="007E3703">
        <w:rPr>
          <w:rFonts w:ascii="Times New Roman" w:hAnsi="Times New Roman" w:cs="Times New Roman"/>
          <w:sz w:val="24"/>
          <w:szCs w:val="24"/>
          <w:lang w:val="en-GB"/>
        </w:rPr>
        <w:t xml:space="preserve">  further submitted that the </w:t>
      </w:r>
      <w:r w:rsidR="00B0795E" w:rsidRPr="007E3703">
        <w:rPr>
          <w:rFonts w:ascii="Times New Roman" w:hAnsi="Times New Roman" w:cs="Times New Roman"/>
          <w:sz w:val="24"/>
          <w:szCs w:val="24"/>
          <w:lang w:val="en-GB"/>
        </w:rPr>
        <w:lastRenderedPageBreak/>
        <w:t xml:space="preserve">reinstatement of </w:t>
      </w:r>
      <w:r w:rsidR="00D61127" w:rsidRPr="007E3703">
        <w:rPr>
          <w:rFonts w:ascii="Times New Roman" w:hAnsi="Times New Roman" w:cs="Times New Roman"/>
          <w:sz w:val="24"/>
          <w:szCs w:val="24"/>
          <w:lang w:val="en-GB"/>
        </w:rPr>
        <w:t>Blackgate</w:t>
      </w:r>
      <w:r w:rsidR="00B0795E" w:rsidRPr="007E3703">
        <w:rPr>
          <w:rFonts w:ascii="Times New Roman" w:hAnsi="Times New Roman" w:cs="Times New Roman"/>
          <w:sz w:val="24"/>
          <w:szCs w:val="24"/>
          <w:lang w:val="en-GB"/>
        </w:rPr>
        <w:t>’s rights, title, and interest in the</w:t>
      </w:r>
      <w:r w:rsidR="006E6E00" w:rsidRPr="007E3703">
        <w:rPr>
          <w:rFonts w:ascii="Times New Roman" w:hAnsi="Times New Roman" w:cs="Times New Roman"/>
          <w:sz w:val="24"/>
          <w:szCs w:val="24"/>
          <w:lang w:val="en-GB"/>
        </w:rPr>
        <w:t>ir</w:t>
      </w:r>
      <w:r w:rsidR="00B0795E" w:rsidRPr="007E3703">
        <w:rPr>
          <w:rFonts w:ascii="Times New Roman" w:hAnsi="Times New Roman" w:cs="Times New Roman"/>
          <w:sz w:val="24"/>
          <w:szCs w:val="24"/>
          <w:lang w:val="en-GB"/>
        </w:rPr>
        <w:t xml:space="preserve"> Kimberly 18 claim was contrary to the provision</w:t>
      </w:r>
      <w:r w:rsidR="00192689" w:rsidRPr="007E3703">
        <w:rPr>
          <w:rFonts w:ascii="Times New Roman" w:hAnsi="Times New Roman" w:cs="Times New Roman"/>
          <w:sz w:val="24"/>
          <w:szCs w:val="24"/>
          <w:lang w:val="en-GB"/>
        </w:rPr>
        <w:t xml:space="preserve">s of s </w:t>
      </w:r>
      <w:r w:rsidR="004162BD" w:rsidRPr="007E3703">
        <w:rPr>
          <w:rFonts w:ascii="Times New Roman" w:hAnsi="Times New Roman" w:cs="Times New Roman"/>
          <w:sz w:val="24"/>
          <w:szCs w:val="24"/>
          <w:lang w:val="en-GB"/>
        </w:rPr>
        <w:t>177</w:t>
      </w:r>
      <w:r w:rsidR="00BD52B4" w:rsidRPr="007E3703">
        <w:rPr>
          <w:rFonts w:ascii="Times New Roman" w:hAnsi="Times New Roman" w:cs="Times New Roman"/>
          <w:sz w:val="24"/>
          <w:szCs w:val="24"/>
          <w:lang w:val="en-GB"/>
        </w:rPr>
        <w:t xml:space="preserve"> </w:t>
      </w:r>
      <w:r w:rsidR="004162BD" w:rsidRPr="007E3703">
        <w:rPr>
          <w:rFonts w:ascii="Times New Roman" w:hAnsi="Times New Roman" w:cs="Times New Roman"/>
          <w:sz w:val="24"/>
          <w:szCs w:val="24"/>
          <w:lang w:val="en-GB"/>
        </w:rPr>
        <w:t>(3) of the</w:t>
      </w:r>
      <w:r w:rsidR="00192689" w:rsidRPr="007E3703">
        <w:rPr>
          <w:rFonts w:ascii="Times New Roman" w:hAnsi="Times New Roman" w:cs="Times New Roman"/>
          <w:sz w:val="24"/>
          <w:szCs w:val="24"/>
          <w:lang w:val="en-GB"/>
        </w:rPr>
        <w:t xml:space="preserve"> Act.  </w:t>
      </w:r>
      <w:r w:rsidR="00B0795E" w:rsidRPr="007E3703">
        <w:rPr>
          <w:rFonts w:ascii="Times New Roman" w:hAnsi="Times New Roman" w:cs="Times New Roman"/>
          <w:sz w:val="24"/>
          <w:szCs w:val="24"/>
          <w:lang w:val="en-GB"/>
        </w:rPr>
        <w:t>The</w:t>
      </w:r>
      <w:r w:rsidR="006E6E00" w:rsidRPr="007E3703">
        <w:rPr>
          <w:rFonts w:ascii="Times New Roman" w:hAnsi="Times New Roman" w:cs="Times New Roman"/>
          <w:sz w:val="24"/>
          <w:szCs w:val="24"/>
          <w:lang w:val="en-GB"/>
        </w:rPr>
        <w:t>y</w:t>
      </w:r>
      <w:r w:rsidR="00B0795E" w:rsidRPr="007E3703">
        <w:rPr>
          <w:rFonts w:ascii="Times New Roman" w:hAnsi="Times New Roman" w:cs="Times New Roman"/>
          <w:sz w:val="24"/>
          <w:szCs w:val="24"/>
          <w:lang w:val="en-GB"/>
        </w:rPr>
        <w:t xml:space="preserve"> prayed </w:t>
      </w:r>
      <w:r w:rsidR="006E6E00" w:rsidRPr="007E3703">
        <w:rPr>
          <w:rFonts w:ascii="Times New Roman" w:hAnsi="Times New Roman" w:cs="Times New Roman"/>
          <w:sz w:val="24"/>
          <w:szCs w:val="24"/>
          <w:lang w:val="en-GB"/>
        </w:rPr>
        <w:t>that</w:t>
      </w:r>
      <w:r w:rsidR="00B0795E" w:rsidRPr="007E3703">
        <w:rPr>
          <w:rFonts w:ascii="Times New Roman" w:hAnsi="Times New Roman" w:cs="Times New Roman"/>
          <w:sz w:val="24"/>
          <w:szCs w:val="24"/>
          <w:lang w:val="en-GB"/>
        </w:rPr>
        <w:t xml:space="preserve"> the application be dismissed with costs on </w:t>
      </w:r>
      <w:r w:rsidR="0084623C" w:rsidRPr="007E3703">
        <w:rPr>
          <w:rFonts w:ascii="Times New Roman" w:hAnsi="Times New Roman" w:cs="Times New Roman"/>
          <w:sz w:val="24"/>
          <w:szCs w:val="24"/>
          <w:lang w:val="en-GB"/>
        </w:rPr>
        <w:t>the legal practitioner and client scale</w:t>
      </w:r>
      <w:r w:rsidR="00B0795E" w:rsidRPr="007E3703">
        <w:rPr>
          <w:rFonts w:ascii="Times New Roman" w:hAnsi="Times New Roman" w:cs="Times New Roman"/>
          <w:sz w:val="24"/>
          <w:szCs w:val="24"/>
          <w:lang w:val="en-GB"/>
        </w:rPr>
        <w:t>.</w:t>
      </w:r>
    </w:p>
    <w:p w:rsidR="00B0795E" w:rsidRPr="007E3703" w:rsidRDefault="00863E99" w:rsidP="00A31F23">
      <w:pPr>
        <w:spacing w:line="480" w:lineRule="auto"/>
        <w:ind w:left="567" w:hanging="567"/>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[15]</w:t>
      </w:r>
      <w:r w:rsidRPr="007E3703">
        <w:rPr>
          <w:rFonts w:ascii="Times New Roman" w:hAnsi="Times New Roman" w:cs="Times New Roman"/>
          <w:sz w:val="24"/>
          <w:szCs w:val="24"/>
          <w:lang w:val="en-GB"/>
        </w:rPr>
        <w:tab/>
      </w:r>
      <w:r w:rsidR="00B0795E" w:rsidRPr="007E3703">
        <w:rPr>
          <w:rFonts w:ascii="Times New Roman" w:hAnsi="Times New Roman" w:cs="Times New Roman"/>
          <w:sz w:val="24"/>
          <w:szCs w:val="24"/>
          <w:lang w:val="en-GB"/>
        </w:rPr>
        <w:t xml:space="preserve">The court </w:t>
      </w:r>
      <w:r w:rsidR="00B0795E" w:rsidRPr="007E3703">
        <w:rPr>
          <w:rFonts w:ascii="Times New Roman" w:hAnsi="Times New Roman" w:cs="Times New Roman"/>
          <w:i/>
          <w:sz w:val="24"/>
          <w:szCs w:val="24"/>
          <w:lang w:val="en-GB"/>
        </w:rPr>
        <w:t xml:space="preserve">a quo </w:t>
      </w:r>
      <w:r w:rsidR="00B0795E" w:rsidRPr="007E3703">
        <w:rPr>
          <w:rFonts w:ascii="Times New Roman" w:hAnsi="Times New Roman" w:cs="Times New Roman"/>
          <w:sz w:val="24"/>
          <w:szCs w:val="24"/>
          <w:lang w:val="en-GB"/>
        </w:rPr>
        <w:t>made a finding that the answering affidavit was improperly</w:t>
      </w:r>
      <w:r w:rsidR="00225EE4" w:rsidRPr="007E3703">
        <w:rPr>
          <w:rFonts w:ascii="Times New Roman" w:hAnsi="Times New Roman" w:cs="Times New Roman"/>
          <w:sz w:val="24"/>
          <w:szCs w:val="24"/>
          <w:lang w:val="en-GB"/>
        </w:rPr>
        <w:t xml:space="preserve"> before</w:t>
      </w:r>
      <w:r w:rsidR="00B0795E" w:rsidRPr="007E3703">
        <w:rPr>
          <w:rFonts w:ascii="Times New Roman" w:hAnsi="Times New Roman" w:cs="Times New Roman"/>
          <w:sz w:val="24"/>
          <w:szCs w:val="24"/>
          <w:lang w:val="en-GB"/>
        </w:rPr>
        <w:t xml:space="preserve"> </w:t>
      </w:r>
      <w:r w:rsidR="006E6E00" w:rsidRPr="007E3703">
        <w:rPr>
          <w:rFonts w:ascii="Times New Roman" w:hAnsi="Times New Roman" w:cs="Times New Roman"/>
          <w:sz w:val="24"/>
          <w:szCs w:val="24"/>
          <w:lang w:val="en-GB"/>
        </w:rPr>
        <w:t>it, as it was</w:t>
      </w:r>
      <w:r w:rsidR="00B0795E" w:rsidRPr="007E3703">
        <w:rPr>
          <w:rFonts w:ascii="Times New Roman" w:hAnsi="Times New Roman" w:cs="Times New Roman"/>
          <w:sz w:val="24"/>
          <w:szCs w:val="24"/>
          <w:lang w:val="en-GB"/>
        </w:rPr>
        <w:t xml:space="preserve"> filed </w:t>
      </w:r>
      <w:r w:rsidR="00192689" w:rsidRPr="007E3703">
        <w:rPr>
          <w:rFonts w:ascii="Times New Roman" w:hAnsi="Times New Roman" w:cs="Times New Roman"/>
          <w:sz w:val="24"/>
          <w:szCs w:val="24"/>
          <w:lang w:val="en-GB"/>
        </w:rPr>
        <w:t xml:space="preserve">without the leave of the court.  </w:t>
      </w:r>
      <w:r w:rsidR="00B0795E" w:rsidRPr="007E3703">
        <w:rPr>
          <w:rFonts w:ascii="Times New Roman" w:hAnsi="Times New Roman" w:cs="Times New Roman"/>
          <w:sz w:val="24"/>
          <w:szCs w:val="24"/>
          <w:lang w:val="en-GB"/>
        </w:rPr>
        <w:t>The answering affidavit was therefore expunged from the record.</w:t>
      </w:r>
      <w:r w:rsidR="00E45382" w:rsidRPr="007E3703">
        <w:rPr>
          <w:rFonts w:ascii="Times New Roman" w:hAnsi="Times New Roman" w:cs="Times New Roman"/>
          <w:sz w:val="24"/>
          <w:szCs w:val="24"/>
          <w:vertAlign w:val="superscript"/>
          <w:lang w:val="en-GB"/>
        </w:rPr>
        <w:t xml:space="preserve"> </w:t>
      </w:r>
      <w:r w:rsidR="00E45382" w:rsidRPr="007E3703">
        <w:rPr>
          <w:rFonts w:ascii="Times New Roman" w:hAnsi="Times New Roman" w:cs="Times New Roman"/>
          <w:sz w:val="24"/>
          <w:szCs w:val="24"/>
          <w:lang w:val="en-GB"/>
        </w:rPr>
        <w:t xml:space="preserve"> </w:t>
      </w:r>
      <w:r w:rsidR="00BD52B4" w:rsidRPr="007E3703">
        <w:rPr>
          <w:rFonts w:ascii="Times New Roman" w:hAnsi="Times New Roman" w:cs="Times New Roman"/>
          <w:sz w:val="24"/>
          <w:szCs w:val="24"/>
          <w:lang w:val="en-GB"/>
        </w:rPr>
        <w:t>In respect of</w:t>
      </w:r>
      <w:r w:rsidR="00B0795E" w:rsidRPr="007E3703">
        <w:rPr>
          <w:rFonts w:ascii="Times New Roman" w:hAnsi="Times New Roman" w:cs="Times New Roman"/>
          <w:sz w:val="24"/>
          <w:szCs w:val="24"/>
          <w:lang w:val="en-GB"/>
        </w:rPr>
        <w:t xml:space="preserve"> the issue that the matter was </w:t>
      </w:r>
      <w:r w:rsidR="00B0795E" w:rsidRPr="007E3703">
        <w:rPr>
          <w:rFonts w:ascii="Times New Roman" w:hAnsi="Times New Roman" w:cs="Times New Roman"/>
          <w:i/>
          <w:sz w:val="24"/>
          <w:szCs w:val="24"/>
          <w:lang w:val="en-GB"/>
        </w:rPr>
        <w:t>res judicata</w:t>
      </w:r>
      <w:r w:rsidR="00B0795E" w:rsidRPr="007E3703">
        <w:rPr>
          <w:rFonts w:ascii="Times New Roman" w:hAnsi="Times New Roman" w:cs="Times New Roman"/>
          <w:sz w:val="24"/>
          <w:szCs w:val="24"/>
          <w:lang w:val="en-GB"/>
        </w:rPr>
        <w:t>, the court held that the judgment issued by K</w:t>
      </w:r>
      <w:r w:rsidR="00192689" w:rsidRPr="007E3703">
        <w:rPr>
          <w:rFonts w:ascii="Times New Roman" w:hAnsi="Times New Roman" w:cs="Times New Roman"/>
          <w:smallCaps/>
          <w:sz w:val="24"/>
          <w:szCs w:val="24"/>
          <w:lang w:val="en-GB"/>
        </w:rPr>
        <w:t>atiyo</w:t>
      </w:r>
      <w:r w:rsidR="00B0795E" w:rsidRPr="007E3703">
        <w:rPr>
          <w:rFonts w:ascii="Times New Roman" w:hAnsi="Times New Roman" w:cs="Times New Roman"/>
          <w:sz w:val="24"/>
          <w:szCs w:val="24"/>
          <w:lang w:val="en-GB"/>
        </w:rPr>
        <w:t xml:space="preserve"> J was not final and definitive. It </w:t>
      </w:r>
      <w:r w:rsidR="00945700" w:rsidRPr="007E3703">
        <w:rPr>
          <w:rFonts w:ascii="Times New Roman" w:hAnsi="Times New Roman" w:cs="Times New Roman"/>
          <w:sz w:val="24"/>
          <w:szCs w:val="24"/>
          <w:lang w:val="en-GB"/>
        </w:rPr>
        <w:t>held</w:t>
      </w:r>
      <w:r w:rsidR="00B0795E" w:rsidRPr="007E3703">
        <w:rPr>
          <w:rFonts w:ascii="Times New Roman" w:hAnsi="Times New Roman" w:cs="Times New Roman"/>
          <w:sz w:val="24"/>
          <w:szCs w:val="24"/>
          <w:lang w:val="en-GB"/>
        </w:rPr>
        <w:t xml:space="preserve"> that the judgment was founded on adjectival law, which regulated how the court should have been approached for the determination of the merits of the matter.</w:t>
      </w:r>
      <w:r w:rsidR="00192689" w:rsidRPr="007E3703">
        <w:rPr>
          <w:rFonts w:ascii="Times New Roman" w:hAnsi="Times New Roman" w:cs="Times New Roman"/>
          <w:sz w:val="24"/>
          <w:szCs w:val="24"/>
          <w:vertAlign w:val="superscript"/>
          <w:lang w:val="en-GB"/>
        </w:rPr>
        <w:t xml:space="preserve"> </w:t>
      </w:r>
      <w:r w:rsidR="00192689"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 xml:space="preserve">On that basis, the preliminary issue relating to the issue </w:t>
      </w:r>
      <w:r w:rsidR="006E6E00" w:rsidRPr="007E3703">
        <w:rPr>
          <w:rFonts w:ascii="Times New Roman" w:hAnsi="Times New Roman" w:cs="Times New Roman"/>
          <w:sz w:val="24"/>
          <w:szCs w:val="24"/>
          <w:lang w:val="en-GB"/>
        </w:rPr>
        <w:t>of</w:t>
      </w:r>
      <w:r w:rsidR="00B0795E" w:rsidRPr="007E3703">
        <w:rPr>
          <w:rFonts w:ascii="Times New Roman" w:hAnsi="Times New Roman" w:cs="Times New Roman"/>
          <w:sz w:val="24"/>
          <w:szCs w:val="24"/>
          <w:lang w:val="en-GB"/>
        </w:rPr>
        <w:t xml:space="preserve"> </w:t>
      </w:r>
      <w:r w:rsidR="00B0795E" w:rsidRPr="007E3703">
        <w:rPr>
          <w:rFonts w:ascii="Times New Roman" w:hAnsi="Times New Roman" w:cs="Times New Roman"/>
          <w:i/>
          <w:sz w:val="24"/>
          <w:szCs w:val="24"/>
          <w:lang w:val="en-GB"/>
        </w:rPr>
        <w:t xml:space="preserve">res judicata </w:t>
      </w:r>
      <w:r w:rsidR="00B0795E" w:rsidRPr="007E3703">
        <w:rPr>
          <w:rFonts w:ascii="Times New Roman" w:hAnsi="Times New Roman" w:cs="Times New Roman"/>
          <w:sz w:val="24"/>
          <w:szCs w:val="24"/>
          <w:lang w:val="en-GB"/>
        </w:rPr>
        <w:t xml:space="preserve">was dismissed. </w:t>
      </w:r>
    </w:p>
    <w:p w:rsidR="00B0795E" w:rsidRPr="007E3703" w:rsidRDefault="00863E99" w:rsidP="00192689">
      <w:pPr>
        <w:spacing w:line="480" w:lineRule="auto"/>
        <w:ind w:left="567" w:hanging="567"/>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[16]</w:t>
      </w:r>
      <w:r w:rsidRPr="007E3703">
        <w:rPr>
          <w:rFonts w:ascii="Times New Roman" w:hAnsi="Times New Roman" w:cs="Times New Roman"/>
          <w:sz w:val="24"/>
          <w:szCs w:val="24"/>
          <w:lang w:val="en-GB"/>
        </w:rPr>
        <w:tab/>
      </w:r>
      <w:r w:rsidR="00B0795E" w:rsidRPr="007E3703">
        <w:rPr>
          <w:rFonts w:ascii="Times New Roman" w:hAnsi="Times New Roman" w:cs="Times New Roman"/>
          <w:sz w:val="24"/>
          <w:szCs w:val="24"/>
          <w:lang w:val="en-GB"/>
        </w:rPr>
        <w:t xml:space="preserve">In </w:t>
      </w:r>
      <w:r w:rsidR="00B63E09" w:rsidRPr="007E3703">
        <w:rPr>
          <w:rFonts w:ascii="Times New Roman" w:hAnsi="Times New Roman" w:cs="Times New Roman"/>
          <w:sz w:val="24"/>
          <w:szCs w:val="24"/>
          <w:lang w:val="en-GB"/>
        </w:rPr>
        <w:t>respect</w:t>
      </w:r>
      <w:r w:rsidR="00B0795E" w:rsidRPr="007E3703">
        <w:rPr>
          <w:rFonts w:ascii="Times New Roman" w:hAnsi="Times New Roman" w:cs="Times New Roman"/>
          <w:sz w:val="24"/>
          <w:szCs w:val="24"/>
          <w:lang w:val="en-GB"/>
        </w:rPr>
        <w:t xml:space="preserve"> of the point</w:t>
      </w:r>
      <w:r w:rsidR="00394827" w:rsidRPr="007E3703">
        <w:rPr>
          <w:rFonts w:ascii="Times New Roman" w:hAnsi="Times New Roman" w:cs="Times New Roman"/>
          <w:sz w:val="24"/>
          <w:szCs w:val="24"/>
          <w:lang w:val="en-GB"/>
        </w:rPr>
        <w:t xml:space="preserve"> </w:t>
      </w:r>
      <w:r w:rsidR="00394827" w:rsidRPr="007E3703">
        <w:rPr>
          <w:rFonts w:ascii="Times New Roman" w:hAnsi="Times New Roman" w:cs="Times New Roman"/>
          <w:i/>
          <w:sz w:val="24"/>
          <w:szCs w:val="24"/>
          <w:lang w:val="en-GB"/>
        </w:rPr>
        <w:t>in limine,</w:t>
      </w:r>
      <w:r w:rsidR="00B0795E" w:rsidRPr="007E3703">
        <w:rPr>
          <w:rFonts w:ascii="Times New Roman" w:hAnsi="Times New Roman" w:cs="Times New Roman"/>
          <w:sz w:val="24"/>
          <w:szCs w:val="24"/>
          <w:lang w:val="en-GB"/>
        </w:rPr>
        <w:t xml:space="preserve"> relating to the cause of action, the court </w:t>
      </w:r>
      <w:r w:rsidR="00B0795E" w:rsidRPr="007E3703">
        <w:rPr>
          <w:rFonts w:ascii="Times New Roman" w:hAnsi="Times New Roman" w:cs="Times New Roman"/>
          <w:i/>
          <w:sz w:val="24"/>
          <w:szCs w:val="24"/>
          <w:lang w:val="en-GB"/>
        </w:rPr>
        <w:t xml:space="preserve">a quo </w:t>
      </w:r>
      <w:r w:rsidR="00B0795E" w:rsidRPr="007E3703">
        <w:rPr>
          <w:rFonts w:ascii="Times New Roman" w:hAnsi="Times New Roman" w:cs="Times New Roman"/>
          <w:sz w:val="24"/>
          <w:szCs w:val="24"/>
          <w:lang w:val="en-GB"/>
        </w:rPr>
        <w:t xml:space="preserve">held that </w:t>
      </w:r>
      <w:r w:rsidR="00676120" w:rsidRPr="007E3703">
        <w:rPr>
          <w:rFonts w:ascii="Times New Roman" w:hAnsi="Times New Roman" w:cs="Times New Roman"/>
          <w:sz w:val="24"/>
          <w:szCs w:val="24"/>
          <w:lang w:val="en-GB"/>
        </w:rPr>
        <w:t>Blackgate</w:t>
      </w:r>
      <w:r w:rsidR="00B0795E" w:rsidRPr="007E3703">
        <w:rPr>
          <w:rFonts w:ascii="Times New Roman" w:hAnsi="Times New Roman" w:cs="Times New Roman"/>
          <w:sz w:val="24"/>
          <w:szCs w:val="24"/>
          <w:lang w:val="en-GB"/>
        </w:rPr>
        <w:t xml:space="preserve"> had indeed canvassed the requirements of a </w:t>
      </w:r>
      <w:r w:rsidR="00B0795E" w:rsidRPr="007E3703">
        <w:rPr>
          <w:rFonts w:ascii="Times New Roman" w:hAnsi="Times New Roman" w:cs="Times New Roman"/>
          <w:i/>
          <w:sz w:val="24"/>
          <w:szCs w:val="24"/>
          <w:lang w:val="en-GB"/>
        </w:rPr>
        <w:t>mandamus</w:t>
      </w:r>
      <w:r w:rsidR="00B0795E" w:rsidRPr="007E3703">
        <w:rPr>
          <w:rFonts w:ascii="Times New Roman" w:hAnsi="Times New Roman" w:cs="Times New Roman"/>
          <w:sz w:val="24"/>
          <w:szCs w:val="24"/>
          <w:lang w:val="en-GB"/>
        </w:rPr>
        <w:t xml:space="preserve">, though not in a clear way. The preliminary issue was dismissed on that basis. </w:t>
      </w:r>
      <w:r w:rsidR="00192689"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 xml:space="preserve">Regarding the </w:t>
      </w:r>
      <w:r w:rsidR="00394827" w:rsidRPr="007E3703">
        <w:rPr>
          <w:rFonts w:ascii="Times New Roman" w:hAnsi="Times New Roman" w:cs="Times New Roman"/>
          <w:sz w:val="24"/>
          <w:szCs w:val="24"/>
          <w:lang w:val="en-GB"/>
        </w:rPr>
        <w:t>issue of the compliance of the</w:t>
      </w:r>
      <w:r w:rsidR="007F27C2" w:rsidRPr="007E3703">
        <w:rPr>
          <w:rFonts w:ascii="Times New Roman" w:hAnsi="Times New Roman" w:cs="Times New Roman"/>
          <w:sz w:val="24"/>
          <w:szCs w:val="24"/>
          <w:lang w:val="en-GB"/>
        </w:rPr>
        <w:t xml:space="preserve"> Committee’s</w:t>
      </w:r>
      <w:r w:rsidR="00394827" w:rsidRPr="007E3703">
        <w:rPr>
          <w:rFonts w:ascii="Times New Roman" w:hAnsi="Times New Roman" w:cs="Times New Roman"/>
          <w:sz w:val="24"/>
          <w:szCs w:val="24"/>
          <w:lang w:val="en-GB"/>
        </w:rPr>
        <w:t xml:space="preserve"> report with the order of this Court in SC</w:t>
      </w:r>
      <w:r w:rsidR="00112CE0" w:rsidRPr="007E3703">
        <w:rPr>
          <w:rFonts w:ascii="Times New Roman" w:hAnsi="Times New Roman" w:cs="Times New Roman"/>
          <w:sz w:val="24"/>
          <w:szCs w:val="24"/>
          <w:lang w:val="en-GB"/>
        </w:rPr>
        <w:t xml:space="preserve"> </w:t>
      </w:r>
      <w:r w:rsidR="00112CE0" w:rsidRPr="007E3703">
        <w:rPr>
          <w:rFonts w:ascii="Times New Roman" w:eastAsia="Calibri" w:hAnsi="Times New Roman" w:cs="Times New Roman"/>
          <w:sz w:val="24"/>
          <w:szCs w:val="24"/>
          <w:lang w:val="en-GB"/>
        </w:rPr>
        <w:t>236/11</w:t>
      </w:r>
      <w:r w:rsidR="00B0795E" w:rsidRPr="007E3703">
        <w:rPr>
          <w:rFonts w:ascii="Times New Roman" w:hAnsi="Times New Roman" w:cs="Times New Roman"/>
          <w:sz w:val="24"/>
          <w:szCs w:val="24"/>
          <w:lang w:val="en-GB"/>
        </w:rPr>
        <w:t>, the court held that it was not the duty of the court to direct an administrative authority on the nitty</w:t>
      </w:r>
      <w:r w:rsidR="00684FDF">
        <w:rPr>
          <w:rFonts w:ascii="Times New Roman" w:hAnsi="Times New Roman" w:cs="Times New Roman"/>
          <w:sz w:val="24"/>
          <w:szCs w:val="24"/>
          <w:lang w:val="en-GB"/>
        </w:rPr>
        <w:t>-</w:t>
      </w:r>
      <w:r w:rsidR="00B0795E" w:rsidRPr="007E3703">
        <w:rPr>
          <w:rFonts w:ascii="Times New Roman" w:hAnsi="Times New Roman" w:cs="Times New Roman"/>
          <w:sz w:val="24"/>
          <w:szCs w:val="24"/>
          <w:lang w:val="en-GB"/>
        </w:rPr>
        <w:t>gritt</w:t>
      </w:r>
      <w:r w:rsidR="00676120" w:rsidRPr="007E3703">
        <w:rPr>
          <w:rFonts w:ascii="Times New Roman" w:hAnsi="Times New Roman" w:cs="Times New Roman"/>
          <w:sz w:val="24"/>
          <w:szCs w:val="24"/>
          <w:lang w:val="en-GB"/>
        </w:rPr>
        <w:t>ies</w:t>
      </w:r>
      <w:r w:rsidR="00B0795E" w:rsidRPr="007E3703">
        <w:rPr>
          <w:rFonts w:ascii="Times New Roman" w:hAnsi="Times New Roman" w:cs="Times New Roman"/>
          <w:sz w:val="24"/>
          <w:szCs w:val="24"/>
          <w:lang w:val="en-GB"/>
        </w:rPr>
        <w:t xml:space="preserve"> of the reports, maps and diagrams to be produced from the survey. </w:t>
      </w:r>
      <w:r w:rsidR="00192689"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 xml:space="preserve">It held that the survey had been duly conducted for its intended purposes. </w:t>
      </w:r>
      <w:r w:rsidR="00192689"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The court</w:t>
      </w:r>
      <w:r w:rsidR="009D7CBF" w:rsidRPr="007E3703">
        <w:rPr>
          <w:rFonts w:ascii="Times New Roman" w:hAnsi="Times New Roman" w:cs="Times New Roman"/>
          <w:sz w:val="24"/>
          <w:szCs w:val="24"/>
          <w:lang w:val="en-GB"/>
        </w:rPr>
        <w:t xml:space="preserve"> further</w:t>
      </w:r>
      <w:r w:rsidR="00B0795E" w:rsidRPr="007E3703">
        <w:rPr>
          <w:rFonts w:ascii="Times New Roman" w:hAnsi="Times New Roman" w:cs="Times New Roman"/>
          <w:sz w:val="24"/>
          <w:szCs w:val="24"/>
          <w:lang w:val="en-GB"/>
        </w:rPr>
        <w:t xml:space="preserve"> held that s 177</w:t>
      </w:r>
      <w:r w:rsidR="00676120"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(8)</w:t>
      </w:r>
      <w:r w:rsidR="00E84675" w:rsidRPr="007E3703">
        <w:rPr>
          <w:rFonts w:ascii="Times New Roman" w:hAnsi="Times New Roman" w:cs="Times New Roman"/>
          <w:sz w:val="24"/>
          <w:szCs w:val="24"/>
          <w:lang w:val="en-GB"/>
        </w:rPr>
        <w:t xml:space="preserve"> of the Act</w:t>
      </w:r>
      <w:r w:rsidR="00B0795E" w:rsidRPr="007E3703">
        <w:rPr>
          <w:rFonts w:ascii="Times New Roman" w:hAnsi="Times New Roman" w:cs="Times New Roman"/>
          <w:sz w:val="24"/>
          <w:szCs w:val="24"/>
          <w:lang w:val="en-GB"/>
        </w:rPr>
        <w:t xml:space="preserve"> sought to be relied on by </w:t>
      </w:r>
      <w:r w:rsidR="00676120" w:rsidRPr="007E3703">
        <w:rPr>
          <w:rFonts w:ascii="Times New Roman" w:hAnsi="Times New Roman" w:cs="Times New Roman"/>
          <w:sz w:val="24"/>
          <w:szCs w:val="24"/>
          <w:lang w:val="en-GB"/>
        </w:rPr>
        <w:t>Blackgate</w:t>
      </w:r>
      <w:r w:rsidR="00B0795E" w:rsidRPr="007E3703">
        <w:rPr>
          <w:rFonts w:ascii="Times New Roman" w:hAnsi="Times New Roman" w:cs="Times New Roman"/>
          <w:sz w:val="24"/>
          <w:szCs w:val="24"/>
          <w:lang w:val="en-GB"/>
        </w:rPr>
        <w:t xml:space="preserve"> related to a sketch plan or survey lodged with the mining </w:t>
      </w:r>
      <w:r w:rsidR="00C5188D" w:rsidRPr="007E3703">
        <w:rPr>
          <w:rFonts w:ascii="Times New Roman" w:hAnsi="Times New Roman" w:cs="Times New Roman"/>
          <w:sz w:val="24"/>
          <w:szCs w:val="24"/>
          <w:lang w:val="en-GB"/>
        </w:rPr>
        <w:t>C</w:t>
      </w:r>
      <w:r w:rsidR="00B0795E" w:rsidRPr="007E3703">
        <w:rPr>
          <w:rFonts w:ascii="Times New Roman" w:hAnsi="Times New Roman" w:cs="Times New Roman"/>
          <w:sz w:val="24"/>
          <w:szCs w:val="24"/>
          <w:lang w:val="en-GB"/>
        </w:rPr>
        <w:t>ommissioner by the holder of a mining location, and it was not directly relevant to the</w:t>
      </w:r>
      <w:r w:rsidR="00676120" w:rsidRPr="007E3703">
        <w:rPr>
          <w:rFonts w:ascii="Times New Roman" w:hAnsi="Times New Roman" w:cs="Times New Roman"/>
          <w:sz w:val="24"/>
          <w:szCs w:val="24"/>
          <w:lang w:val="en-GB"/>
        </w:rPr>
        <w:t xml:space="preserve"> determination of the application before it</w:t>
      </w:r>
      <w:r w:rsidR="00B0795E" w:rsidRPr="007E3703">
        <w:rPr>
          <w:rFonts w:ascii="Times New Roman" w:hAnsi="Times New Roman" w:cs="Times New Roman"/>
          <w:sz w:val="24"/>
          <w:szCs w:val="24"/>
          <w:lang w:val="en-GB"/>
        </w:rPr>
        <w:t xml:space="preserve">. </w:t>
      </w:r>
      <w:r w:rsidR="00192689"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 xml:space="preserve">The court held that the presence of coordinates in the committee’s report is proof that a survey was done. </w:t>
      </w:r>
      <w:r w:rsidR="00192689"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 xml:space="preserve">It further held that the survey was done to establish the question whether or not the claims in dispute had been forfeited at the time </w:t>
      </w:r>
      <w:r w:rsidR="00333989" w:rsidRPr="007E3703">
        <w:rPr>
          <w:rFonts w:ascii="Times New Roman" w:hAnsi="Times New Roman" w:cs="Times New Roman"/>
          <w:sz w:val="24"/>
          <w:szCs w:val="24"/>
          <w:lang w:val="en-GB"/>
        </w:rPr>
        <w:t>Blackgate</w:t>
      </w:r>
      <w:r w:rsidR="00B0795E" w:rsidRPr="007E3703">
        <w:rPr>
          <w:rFonts w:ascii="Times New Roman" w:hAnsi="Times New Roman" w:cs="Times New Roman"/>
          <w:sz w:val="24"/>
          <w:szCs w:val="24"/>
          <w:lang w:val="en-GB"/>
        </w:rPr>
        <w:t xml:space="preserve"> registered </w:t>
      </w:r>
      <w:r w:rsidR="00333989" w:rsidRPr="007E3703">
        <w:rPr>
          <w:rFonts w:ascii="Times New Roman" w:hAnsi="Times New Roman" w:cs="Times New Roman"/>
          <w:sz w:val="24"/>
          <w:szCs w:val="24"/>
          <w:lang w:val="en-GB"/>
        </w:rPr>
        <w:t>its Kimberly 18</w:t>
      </w:r>
      <w:r w:rsidR="00B0795E" w:rsidRPr="007E3703">
        <w:rPr>
          <w:rFonts w:ascii="Times New Roman" w:hAnsi="Times New Roman" w:cs="Times New Roman"/>
          <w:sz w:val="24"/>
          <w:szCs w:val="24"/>
          <w:lang w:val="en-GB"/>
        </w:rPr>
        <w:t xml:space="preserve"> claim. </w:t>
      </w:r>
      <w:r w:rsidR="00192689" w:rsidRPr="007E3703">
        <w:rPr>
          <w:rFonts w:ascii="Times New Roman" w:hAnsi="Times New Roman" w:cs="Times New Roman"/>
          <w:sz w:val="24"/>
          <w:szCs w:val="24"/>
          <w:lang w:val="en-GB"/>
        </w:rPr>
        <w:t xml:space="preserve"> </w:t>
      </w:r>
      <w:r w:rsidR="00B0795E" w:rsidRPr="007E3703">
        <w:rPr>
          <w:rFonts w:ascii="Times New Roman" w:hAnsi="Times New Roman" w:cs="Times New Roman"/>
          <w:sz w:val="24"/>
          <w:szCs w:val="24"/>
          <w:lang w:val="en-GB"/>
        </w:rPr>
        <w:t xml:space="preserve">In addition, the court held that the data </w:t>
      </w:r>
      <w:r w:rsidR="00B0795E" w:rsidRPr="007E3703">
        <w:rPr>
          <w:rFonts w:ascii="Times New Roman" w:hAnsi="Times New Roman" w:cs="Times New Roman"/>
          <w:sz w:val="24"/>
          <w:szCs w:val="24"/>
          <w:lang w:val="en-GB"/>
        </w:rPr>
        <w:lastRenderedPageBreak/>
        <w:t xml:space="preserve">produced </w:t>
      </w:r>
      <w:r w:rsidR="00516F2A" w:rsidRPr="007E3703">
        <w:rPr>
          <w:rFonts w:ascii="Times New Roman" w:hAnsi="Times New Roman" w:cs="Times New Roman"/>
          <w:sz w:val="24"/>
          <w:szCs w:val="24"/>
          <w:lang w:val="en-GB"/>
        </w:rPr>
        <w:t>by</w:t>
      </w:r>
      <w:r w:rsidR="00B0795E" w:rsidRPr="007E3703">
        <w:rPr>
          <w:rFonts w:ascii="Times New Roman" w:hAnsi="Times New Roman" w:cs="Times New Roman"/>
          <w:sz w:val="24"/>
          <w:szCs w:val="24"/>
          <w:lang w:val="en-GB"/>
        </w:rPr>
        <w:t xml:space="preserve"> the survey was sufficient </w:t>
      </w:r>
      <w:r w:rsidR="00333989" w:rsidRPr="007E3703">
        <w:rPr>
          <w:rFonts w:ascii="Times New Roman" w:hAnsi="Times New Roman" w:cs="Times New Roman"/>
          <w:sz w:val="24"/>
          <w:szCs w:val="24"/>
          <w:lang w:val="en-GB"/>
        </w:rPr>
        <w:t>to enable the Minister to make the decision in respect of the Supreme Court’s order.</w:t>
      </w:r>
      <w:r w:rsidR="00B0795E" w:rsidRPr="007E3703">
        <w:rPr>
          <w:rFonts w:ascii="Times New Roman" w:hAnsi="Times New Roman" w:cs="Times New Roman"/>
          <w:sz w:val="24"/>
          <w:szCs w:val="24"/>
          <w:lang w:val="en-GB"/>
        </w:rPr>
        <w:t xml:space="preserve"> In conclusion, the court </w:t>
      </w:r>
      <w:r w:rsidR="00333989" w:rsidRPr="007E3703">
        <w:rPr>
          <w:rFonts w:ascii="Times New Roman" w:hAnsi="Times New Roman" w:cs="Times New Roman"/>
          <w:i/>
          <w:sz w:val="24"/>
          <w:szCs w:val="24"/>
          <w:lang w:val="en-GB"/>
        </w:rPr>
        <w:t xml:space="preserve">a quo </w:t>
      </w:r>
      <w:r w:rsidR="007F27C2" w:rsidRPr="007E3703">
        <w:rPr>
          <w:rFonts w:ascii="Times New Roman" w:hAnsi="Times New Roman" w:cs="Times New Roman"/>
          <w:sz w:val="24"/>
          <w:szCs w:val="24"/>
          <w:lang w:val="en-GB"/>
        </w:rPr>
        <w:t>dismissed Blackgate’s application for a compelling order</w:t>
      </w:r>
      <w:r w:rsidR="00B0795E" w:rsidRPr="007E3703">
        <w:rPr>
          <w:rFonts w:ascii="Times New Roman" w:hAnsi="Times New Roman" w:cs="Times New Roman"/>
          <w:sz w:val="24"/>
          <w:szCs w:val="24"/>
          <w:lang w:val="en-GB"/>
        </w:rPr>
        <w:t>.</w:t>
      </w:r>
    </w:p>
    <w:p w:rsidR="00B0795E" w:rsidRPr="007E3703" w:rsidRDefault="00863E99" w:rsidP="00192689">
      <w:pPr>
        <w:spacing w:line="480" w:lineRule="auto"/>
        <w:ind w:left="567" w:hanging="567"/>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[17]</w:t>
      </w:r>
      <w:r w:rsidRPr="007E3703">
        <w:rPr>
          <w:rFonts w:ascii="Times New Roman" w:hAnsi="Times New Roman" w:cs="Times New Roman"/>
          <w:sz w:val="24"/>
          <w:szCs w:val="24"/>
          <w:lang w:val="en-GB"/>
        </w:rPr>
        <w:tab/>
      </w:r>
      <w:r w:rsidR="00B0795E" w:rsidRPr="007E3703">
        <w:rPr>
          <w:rFonts w:ascii="Times New Roman" w:hAnsi="Times New Roman" w:cs="Times New Roman"/>
          <w:sz w:val="24"/>
          <w:szCs w:val="24"/>
          <w:lang w:val="en-GB"/>
        </w:rPr>
        <w:t xml:space="preserve">In relation to costs, the court held that the further filing of the </w:t>
      </w:r>
      <w:r w:rsidR="007B00D9" w:rsidRPr="007E3703">
        <w:rPr>
          <w:rFonts w:ascii="Times New Roman" w:hAnsi="Times New Roman" w:cs="Times New Roman"/>
          <w:sz w:val="24"/>
          <w:szCs w:val="24"/>
          <w:lang w:val="en-GB"/>
        </w:rPr>
        <w:t>application</w:t>
      </w:r>
      <w:r w:rsidR="00B0795E" w:rsidRPr="007E3703">
        <w:rPr>
          <w:rFonts w:ascii="Times New Roman" w:hAnsi="Times New Roman" w:cs="Times New Roman"/>
          <w:sz w:val="24"/>
          <w:szCs w:val="24"/>
          <w:lang w:val="en-GB"/>
        </w:rPr>
        <w:t xml:space="preserve"> when </w:t>
      </w:r>
      <w:r w:rsidR="007B00D9" w:rsidRPr="007E3703">
        <w:rPr>
          <w:rFonts w:ascii="Times New Roman" w:hAnsi="Times New Roman" w:cs="Times New Roman"/>
          <w:sz w:val="24"/>
          <w:szCs w:val="24"/>
          <w:lang w:val="en-GB"/>
        </w:rPr>
        <w:t>the issues</w:t>
      </w:r>
      <w:r w:rsidR="00B0795E" w:rsidRPr="007E3703">
        <w:rPr>
          <w:rFonts w:ascii="Times New Roman" w:hAnsi="Times New Roman" w:cs="Times New Roman"/>
          <w:sz w:val="24"/>
          <w:szCs w:val="24"/>
          <w:lang w:val="en-GB"/>
        </w:rPr>
        <w:t xml:space="preserve"> had been dealt with</w:t>
      </w:r>
      <w:r w:rsidR="007B00D9" w:rsidRPr="007E3703">
        <w:rPr>
          <w:rFonts w:ascii="Times New Roman" w:hAnsi="Times New Roman" w:cs="Times New Roman"/>
          <w:sz w:val="24"/>
          <w:szCs w:val="24"/>
          <w:lang w:val="en-GB"/>
        </w:rPr>
        <w:t xml:space="preserve"> on</w:t>
      </w:r>
      <w:r w:rsidR="00B0795E" w:rsidRPr="007E3703">
        <w:rPr>
          <w:rFonts w:ascii="Times New Roman" w:hAnsi="Times New Roman" w:cs="Times New Roman"/>
          <w:sz w:val="24"/>
          <w:szCs w:val="24"/>
          <w:lang w:val="en-GB"/>
        </w:rPr>
        <w:t xml:space="preserve"> countless times was an abuse of court process. The court </w:t>
      </w:r>
      <w:r w:rsidR="00B0795E" w:rsidRPr="007E3703">
        <w:rPr>
          <w:rFonts w:ascii="Times New Roman" w:hAnsi="Times New Roman" w:cs="Times New Roman"/>
          <w:i/>
          <w:sz w:val="24"/>
          <w:szCs w:val="24"/>
          <w:lang w:val="en-GB"/>
        </w:rPr>
        <w:t>a quo</w:t>
      </w:r>
      <w:r w:rsidR="007B00D9" w:rsidRPr="007E3703">
        <w:rPr>
          <w:rFonts w:ascii="Times New Roman" w:hAnsi="Times New Roman" w:cs="Times New Roman"/>
          <w:i/>
          <w:sz w:val="24"/>
          <w:szCs w:val="24"/>
          <w:lang w:val="en-GB"/>
        </w:rPr>
        <w:t xml:space="preserve"> </w:t>
      </w:r>
      <w:r w:rsidR="007B00D9" w:rsidRPr="007E3703">
        <w:rPr>
          <w:rFonts w:ascii="Times New Roman" w:hAnsi="Times New Roman" w:cs="Times New Roman"/>
          <w:sz w:val="24"/>
          <w:szCs w:val="24"/>
          <w:lang w:val="en-GB"/>
        </w:rPr>
        <w:t>also</w:t>
      </w:r>
      <w:r w:rsidR="00B0795E" w:rsidRPr="007E3703">
        <w:rPr>
          <w:rFonts w:ascii="Times New Roman" w:hAnsi="Times New Roman" w:cs="Times New Roman"/>
          <w:i/>
          <w:sz w:val="24"/>
          <w:szCs w:val="24"/>
          <w:lang w:val="en-GB"/>
        </w:rPr>
        <w:t xml:space="preserve"> </w:t>
      </w:r>
      <w:r w:rsidR="00B0795E" w:rsidRPr="007E3703">
        <w:rPr>
          <w:rFonts w:ascii="Times New Roman" w:hAnsi="Times New Roman" w:cs="Times New Roman"/>
          <w:sz w:val="24"/>
          <w:szCs w:val="24"/>
          <w:lang w:val="en-GB"/>
        </w:rPr>
        <w:t xml:space="preserve">held that the </w:t>
      </w:r>
      <w:r w:rsidR="0068486E" w:rsidRPr="007E3703">
        <w:rPr>
          <w:rFonts w:ascii="Times New Roman" w:hAnsi="Times New Roman" w:cs="Times New Roman"/>
          <w:sz w:val="24"/>
          <w:szCs w:val="24"/>
          <w:lang w:val="en-GB"/>
        </w:rPr>
        <w:t>application</w:t>
      </w:r>
      <w:r w:rsidR="00B0795E" w:rsidRPr="007E3703">
        <w:rPr>
          <w:rFonts w:ascii="Times New Roman" w:hAnsi="Times New Roman" w:cs="Times New Roman"/>
          <w:sz w:val="24"/>
          <w:szCs w:val="24"/>
          <w:lang w:val="en-GB"/>
        </w:rPr>
        <w:t xml:space="preserve"> be dismissed as it should never have been enrolled. Further, the court awarded costs on a higher scale </w:t>
      </w:r>
      <w:r w:rsidR="00C05633" w:rsidRPr="007E3703">
        <w:rPr>
          <w:rFonts w:ascii="Times New Roman" w:hAnsi="Times New Roman" w:cs="Times New Roman"/>
          <w:sz w:val="24"/>
          <w:szCs w:val="24"/>
          <w:lang w:val="en-GB"/>
        </w:rPr>
        <w:t>for the reason that</w:t>
      </w:r>
      <w:r w:rsidR="00B0795E" w:rsidRPr="007E3703">
        <w:rPr>
          <w:rFonts w:ascii="Times New Roman" w:hAnsi="Times New Roman" w:cs="Times New Roman"/>
          <w:sz w:val="24"/>
          <w:szCs w:val="24"/>
          <w:lang w:val="en-GB"/>
        </w:rPr>
        <w:t xml:space="preserve"> </w:t>
      </w:r>
      <w:r w:rsidR="009B1FA8" w:rsidRPr="007E3703">
        <w:rPr>
          <w:rFonts w:ascii="Times New Roman" w:hAnsi="Times New Roman" w:cs="Times New Roman"/>
          <w:sz w:val="24"/>
          <w:szCs w:val="24"/>
          <w:lang w:val="en-GB"/>
        </w:rPr>
        <w:t>Blackgate</w:t>
      </w:r>
      <w:r w:rsidR="00B0795E" w:rsidRPr="007E3703">
        <w:rPr>
          <w:rFonts w:ascii="Times New Roman" w:hAnsi="Times New Roman" w:cs="Times New Roman"/>
          <w:sz w:val="24"/>
          <w:szCs w:val="24"/>
          <w:lang w:val="en-GB"/>
        </w:rPr>
        <w:t xml:space="preserve"> was abusing court process. </w:t>
      </w:r>
      <w:r w:rsidR="00192689" w:rsidRPr="007E3703">
        <w:rPr>
          <w:rFonts w:ascii="Times New Roman" w:hAnsi="Times New Roman" w:cs="Times New Roman"/>
          <w:sz w:val="24"/>
          <w:szCs w:val="24"/>
          <w:lang w:val="en-GB"/>
        </w:rPr>
        <w:t xml:space="preserve"> </w:t>
      </w:r>
      <w:r w:rsidR="007F27C2" w:rsidRPr="007E3703">
        <w:rPr>
          <w:rFonts w:ascii="Times New Roman" w:hAnsi="Times New Roman" w:cs="Times New Roman"/>
          <w:sz w:val="24"/>
          <w:szCs w:val="24"/>
          <w:lang w:val="en-GB"/>
        </w:rPr>
        <w:t xml:space="preserve">Aggrieved by the judgment of the court </w:t>
      </w:r>
      <w:r w:rsidR="007F27C2" w:rsidRPr="007E3703">
        <w:rPr>
          <w:rFonts w:ascii="Times New Roman" w:hAnsi="Times New Roman" w:cs="Times New Roman"/>
          <w:i/>
          <w:sz w:val="24"/>
          <w:szCs w:val="24"/>
          <w:lang w:val="en-GB"/>
        </w:rPr>
        <w:t xml:space="preserve">a quo </w:t>
      </w:r>
      <w:r w:rsidR="0037753B" w:rsidRPr="007E3703">
        <w:rPr>
          <w:rFonts w:ascii="Times New Roman" w:hAnsi="Times New Roman" w:cs="Times New Roman"/>
          <w:sz w:val="24"/>
          <w:szCs w:val="24"/>
          <w:lang w:val="en-GB"/>
        </w:rPr>
        <w:t>Blackgate appealed to this Court</w:t>
      </w:r>
      <w:r w:rsidR="00B0795E" w:rsidRPr="007E3703">
        <w:rPr>
          <w:rFonts w:ascii="Times New Roman" w:hAnsi="Times New Roman" w:cs="Times New Roman"/>
          <w:sz w:val="24"/>
          <w:szCs w:val="24"/>
          <w:lang w:val="en-GB"/>
        </w:rPr>
        <w:t xml:space="preserve"> on the following grounds:-</w:t>
      </w:r>
    </w:p>
    <w:p w:rsidR="00A31F23" w:rsidRPr="007E3703" w:rsidRDefault="00A31F23" w:rsidP="00A31F23">
      <w:pPr>
        <w:spacing w:after="0" w:line="240" w:lineRule="auto"/>
        <w:ind w:left="567" w:hanging="567"/>
        <w:jc w:val="both"/>
        <w:rPr>
          <w:rFonts w:ascii="Times New Roman" w:hAnsi="Times New Roman" w:cs="Times New Roman"/>
          <w:sz w:val="24"/>
          <w:szCs w:val="24"/>
          <w:lang w:val="en-GB"/>
        </w:rPr>
      </w:pPr>
    </w:p>
    <w:p w:rsidR="00B0795E" w:rsidRPr="007E3703" w:rsidRDefault="00B0795E" w:rsidP="00192689">
      <w:pPr>
        <w:spacing w:after="0" w:line="480" w:lineRule="auto"/>
        <w:ind w:left="720" w:hanging="720"/>
        <w:jc w:val="both"/>
        <w:rPr>
          <w:rFonts w:ascii="Times New Roman" w:hAnsi="Times New Roman" w:cs="Times New Roman"/>
          <w:b/>
          <w:sz w:val="24"/>
          <w:szCs w:val="24"/>
          <w:u w:val="single"/>
          <w:lang w:val="en-GB"/>
        </w:rPr>
      </w:pPr>
      <w:r w:rsidRPr="007E3703">
        <w:rPr>
          <w:rFonts w:ascii="Times New Roman" w:hAnsi="Times New Roman" w:cs="Times New Roman"/>
          <w:b/>
          <w:sz w:val="24"/>
          <w:szCs w:val="24"/>
          <w:u w:val="single"/>
          <w:lang w:val="en-GB"/>
        </w:rPr>
        <w:t>GROUNDS OF APPEAL</w:t>
      </w:r>
    </w:p>
    <w:p w:rsidR="00B0795E" w:rsidRPr="007E3703" w:rsidRDefault="00B0795E" w:rsidP="00192689">
      <w:pPr>
        <w:numPr>
          <w:ilvl w:val="0"/>
          <w:numId w:val="1"/>
        </w:numPr>
        <w:spacing w:line="480" w:lineRule="auto"/>
        <w:ind w:left="851" w:hanging="284"/>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 xml:space="preserve">The court </w:t>
      </w:r>
      <w:r w:rsidRPr="007E3703">
        <w:rPr>
          <w:rFonts w:ascii="Times New Roman" w:hAnsi="Times New Roman" w:cs="Times New Roman"/>
          <w:i/>
          <w:sz w:val="24"/>
          <w:szCs w:val="24"/>
          <w:lang w:val="en-GB"/>
        </w:rPr>
        <w:t xml:space="preserve">a quo </w:t>
      </w:r>
      <w:r w:rsidRPr="007E3703">
        <w:rPr>
          <w:rFonts w:ascii="Times New Roman" w:hAnsi="Times New Roman" w:cs="Times New Roman"/>
          <w:sz w:val="24"/>
          <w:szCs w:val="24"/>
          <w:lang w:val="en-GB"/>
        </w:rPr>
        <w:t>erred at law in dismissing the application before it on the basis of the disputed conclusion of the Dispute Resolution Committee; namely that Kimberly 18 of Blackgate was pegged as a copper base block over pegs R</w:t>
      </w:r>
      <w:r w:rsidR="00D96A23" w:rsidRPr="007E3703">
        <w:rPr>
          <w:rFonts w:ascii="Times New Roman" w:hAnsi="Times New Roman" w:cs="Times New Roman"/>
          <w:sz w:val="24"/>
          <w:szCs w:val="24"/>
          <w:lang w:val="en-GB"/>
        </w:rPr>
        <w:t>an Mine’s</w:t>
      </w:r>
      <w:r w:rsidRPr="007E3703">
        <w:rPr>
          <w:rFonts w:ascii="Times New Roman" w:hAnsi="Times New Roman" w:cs="Times New Roman"/>
          <w:sz w:val="24"/>
          <w:szCs w:val="24"/>
          <w:lang w:val="en-GB"/>
        </w:rPr>
        <w:t xml:space="preserve"> Reg No 4957, Kimberly A Reg No M1165, Kimberly DBIE Reg N M1168, Kimberly IE No M1167, Kimberly D Reg No. 10400 of RAN Mine, notwithstanding that the certificates and paperwork in respect of these claims were not before it and, in any case, had been forfeited under forfeiture notice 16 of 1999 and forfeiture notice 5 and 10 of 1997.</w:t>
      </w:r>
    </w:p>
    <w:p w:rsidR="00B0795E" w:rsidRPr="007E3703" w:rsidRDefault="00B0795E" w:rsidP="0025625F">
      <w:pPr>
        <w:numPr>
          <w:ilvl w:val="0"/>
          <w:numId w:val="1"/>
        </w:numPr>
        <w:spacing w:after="0" w:line="480" w:lineRule="auto"/>
        <w:ind w:left="851" w:hanging="284"/>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 xml:space="preserve">The court </w:t>
      </w:r>
      <w:r w:rsidRPr="007E3703">
        <w:rPr>
          <w:rFonts w:ascii="Times New Roman" w:hAnsi="Times New Roman" w:cs="Times New Roman"/>
          <w:i/>
          <w:sz w:val="24"/>
          <w:szCs w:val="24"/>
          <w:lang w:val="en-GB"/>
        </w:rPr>
        <w:t xml:space="preserve">a quo </w:t>
      </w:r>
      <w:r w:rsidRPr="007E3703">
        <w:rPr>
          <w:rFonts w:ascii="Times New Roman" w:hAnsi="Times New Roman" w:cs="Times New Roman"/>
          <w:sz w:val="24"/>
          <w:szCs w:val="24"/>
          <w:lang w:val="en-GB"/>
        </w:rPr>
        <w:t>grossly misdirected itself on facts, to an extent that such misdirection amounted to a point of law, in concluding that the appellant had gone beyond the allowed limits in the process of pegging its claims notwithstanding that there was no basis for such a conclusion and, in any case, the supposedly affected mining claims were forfeited in 1999 under forfeiture notice 16 of 1999 and forfeiture notice 5 and 10 of 1997.</w:t>
      </w:r>
    </w:p>
    <w:p w:rsidR="00B0795E" w:rsidRPr="007E3703" w:rsidRDefault="00B0795E" w:rsidP="0025625F">
      <w:pPr>
        <w:numPr>
          <w:ilvl w:val="0"/>
          <w:numId w:val="1"/>
        </w:numPr>
        <w:spacing w:after="0" w:line="480" w:lineRule="auto"/>
        <w:ind w:left="851" w:hanging="284"/>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lastRenderedPageBreak/>
        <w:t xml:space="preserve">The court </w:t>
      </w:r>
      <w:r w:rsidRPr="007E3703">
        <w:rPr>
          <w:rFonts w:ascii="Times New Roman" w:hAnsi="Times New Roman" w:cs="Times New Roman"/>
          <w:i/>
          <w:sz w:val="24"/>
          <w:szCs w:val="24"/>
          <w:lang w:val="en-GB"/>
        </w:rPr>
        <w:t xml:space="preserve">a quo </w:t>
      </w:r>
      <w:r w:rsidRPr="007E3703">
        <w:rPr>
          <w:rFonts w:ascii="Times New Roman" w:hAnsi="Times New Roman" w:cs="Times New Roman"/>
          <w:sz w:val="24"/>
          <w:szCs w:val="24"/>
          <w:lang w:val="en-GB"/>
        </w:rPr>
        <w:t>grossly misdirected itself on facts by, as it can be taken to have done, ignoring the immutable position that the Dispute Resolution Committee’s decision was based on an incomplete survey that did not map all the coordinates to show a complete mine.</w:t>
      </w:r>
    </w:p>
    <w:p w:rsidR="00B0795E" w:rsidRPr="007E3703" w:rsidRDefault="00B0795E" w:rsidP="0025625F">
      <w:pPr>
        <w:numPr>
          <w:ilvl w:val="0"/>
          <w:numId w:val="1"/>
        </w:numPr>
        <w:spacing w:after="0" w:line="480" w:lineRule="auto"/>
        <w:ind w:left="851" w:hanging="284"/>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 xml:space="preserve">The court </w:t>
      </w:r>
      <w:r w:rsidRPr="007E3703">
        <w:rPr>
          <w:rFonts w:ascii="Times New Roman" w:hAnsi="Times New Roman" w:cs="Times New Roman"/>
          <w:i/>
          <w:sz w:val="24"/>
          <w:szCs w:val="24"/>
          <w:lang w:val="en-GB"/>
        </w:rPr>
        <w:t xml:space="preserve">a quo </w:t>
      </w:r>
      <w:r w:rsidRPr="007E3703">
        <w:rPr>
          <w:rFonts w:ascii="Times New Roman" w:hAnsi="Times New Roman" w:cs="Times New Roman"/>
          <w:sz w:val="24"/>
          <w:szCs w:val="24"/>
          <w:lang w:val="en-GB"/>
        </w:rPr>
        <w:t>erred at law in holding that the sketch plan or survey map was not relevant in determining the dispute between the part</w:t>
      </w:r>
      <w:r w:rsidR="0025625F" w:rsidRPr="007E3703">
        <w:rPr>
          <w:rFonts w:ascii="Times New Roman" w:hAnsi="Times New Roman" w:cs="Times New Roman"/>
          <w:sz w:val="24"/>
          <w:szCs w:val="24"/>
          <w:lang w:val="en-GB"/>
        </w:rPr>
        <w:t>ies notwithstanding that s</w:t>
      </w:r>
      <w:r w:rsidRPr="007E3703">
        <w:rPr>
          <w:rFonts w:ascii="Times New Roman" w:hAnsi="Times New Roman" w:cs="Times New Roman"/>
          <w:sz w:val="24"/>
          <w:szCs w:val="24"/>
          <w:lang w:val="en-GB"/>
        </w:rPr>
        <w:t xml:space="preserve"> 177</w:t>
      </w:r>
      <w:r w:rsidR="001E39E0" w:rsidRPr="007E3703">
        <w:rPr>
          <w:rFonts w:ascii="Times New Roman" w:hAnsi="Times New Roman" w:cs="Times New Roman"/>
          <w:sz w:val="24"/>
          <w:szCs w:val="24"/>
          <w:lang w:val="en-GB"/>
        </w:rPr>
        <w:t xml:space="preserve"> </w:t>
      </w:r>
      <w:r w:rsidRPr="007E3703">
        <w:rPr>
          <w:rFonts w:ascii="Times New Roman" w:hAnsi="Times New Roman" w:cs="Times New Roman"/>
          <w:sz w:val="24"/>
          <w:szCs w:val="24"/>
          <w:lang w:val="en-GB"/>
        </w:rPr>
        <w:t>(8) of the Mines and Minerals Act specifically requires that a sketch plan be produced in settling a mining dispute.</w:t>
      </w:r>
    </w:p>
    <w:p w:rsidR="00B0795E" w:rsidRPr="007E3703" w:rsidRDefault="00B0795E" w:rsidP="0025625F">
      <w:pPr>
        <w:numPr>
          <w:ilvl w:val="0"/>
          <w:numId w:val="1"/>
        </w:numPr>
        <w:spacing w:after="0" w:line="480" w:lineRule="auto"/>
        <w:ind w:left="851" w:hanging="284"/>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 xml:space="preserve">The court </w:t>
      </w:r>
      <w:r w:rsidRPr="007E3703">
        <w:rPr>
          <w:rFonts w:ascii="Times New Roman" w:hAnsi="Times New Roman" w:cs="Times New Roman"/>
          <w:i/>
          <w:sz w:val="24"/>
          <w:szCs w:val="24"/>
          <w:lang w:val="en-GB"/>
        </w:rPr>
        <w:t xml:space="preserve">a quo </w:t>
      </w:r>
      <w:r w:rsidRPr="007E3703">
        <w:rPr>
          <w:rFonts w:ascii="Times New Roman" w:hAnsi="Times New Roman" w:cs="Times New Roman"/>
          <w:sz w:val="24"/>
          <w:szCs w:val="24"/>
          <w:lang w:val="en-GB"/>
        </w:rPr>
        <w:t>erred in finding that the data produced was sufficient to sat</w:t>
      </w:r>
      <w:r w:rsidR="0025625F" w:rsidRPr="007E3703">
        <w:rPr>
          <w:rFonts w:ascii="Times New Roman" w:hAnsi="Times New Roman" w:cs="Times New Roman"/>
          <w:sz w:val="24"/>
          <w:szCs w:val="24"/>
          <w:lang w:val="en-GB"/>
        </w:rPr>
        <w:t>isfy the requirements of s</w:t>
      </w:r>
      <w:r w:rsidRPr="007E3703">
        <w:rPr>
          <w:rFonts w:ascii="Times New Roman" w:hAnsi="Times New Roman" w:cs="Times New Roman"/>
          <w:sz w:val="24"/>
          <w:szCs w:val="24"/>
          <w:lang w:val="en-GB"/>
        </w:rPr>
        <w:t xml:space="preserve"> 177</w:t>
      </w:r>
      <w:r w:rsidR="001E39E0" w:rsidRPr="007E3703">
        <w:rPr>
          <w:rFonts w:ascii="Times New Roman" w:hAnsi="Times New Roman" w:cs="Times New Roman"/>
          <w:sz w:val="24"/>
          <w:szCs w:val="24"/>
          <w:lang w:val="en-GB"/>
        </w:rPr>
        <w:t xml:space="preserve"> </w:t>
      </w:r>
      <w:r w:rsidRPr="007E3703">
        <w:rPr>
          <w:rFonts w:ascii="Times New Roman" w:hAnsi="Times New Roman" w:cs="Times New Roman"/>
          <w:sz w:val="24"/>
          <w:szCs w:val="24"/>
          <w:lang w:val="en-GB"/>
        </w:rPr>
        <w:t>(8) of the Mines and Minerals Act in the absence of a survey map and diagram when the peremptory language of the provision required that such a survey or sketch plan be lodged with the Mining Commissioner in the determination of the original position of the disputed claims.</w:t>
      </w:r>
    </w:p>
    <w:p w:rsidR="00B0795E" w:rsidRPr="007E3703" w:rsidRDefault="00B0795E" w:rsidP="0025625F">
      <w:pPr>
        <w:numPr>
          <w:ilvl w:val="0"/>
          <w:numId w:val="1"/>
        </w:numPr>
        <w:spacing w:line="480" w:lineRule="auto"/>
        <w:ind w:left="851" w:hanging="284"/>
        <w:jc w:val="both"/>
        <w:rPr>
          <w:rFonts w:ascii="Times New Roman" w:hAnsi="Times New Roman" w:cs="Times New Roman"/>
          <w:sz w:val="24"/>
          <w:szCs w:val="24"/>
          <w:lang w:val="en-GB"/>
        </w:rPr>
      </w:pPr>
      <w:r w:rsidRPr="007E3703">
        <w:rPr>
          <w:rFonts w:ascii="Times New Roman" w:hAnsi="Times New Roman" w:cs="Times New Roman"/>
          <w:sz w:val="24"/>
          <w:szCs w:val="24"/>
          <w:lang w:val="en-GB"/>
        </w:rPr>
        <w:t xml:space="preserve">The court </w:t>
      </w:r>
      <w:r w:rsidRPr="007E3703">
        <w:rPr>
          <w:rFonts w:ascii="Times New Roman" w:hAnsi="Times New Roman" w:cs="Times New Roman"/>
          <w:i/>
          <w:sz w:val="24"/>
          <w:szCs w:val="24"/>
          <w:lang w:val="en-GB"/>
        </w:rPr>
        <w:t>a quo</w:t>
      </w:r>
      <w:r w:rsidRPr="007E3703">
        <w:rPr>
          <w:rFonts w:ascii="Times New Roman" w:hAnsi="Times New Roman" w:cs="Times New Roman"/>
          <w:sz w:val="24"/>
          <w:szCs w:val="24"/>
          <w:lang w:val="en-GB"/>
        </w:rPr>
        <w:t xml:space="preserve"> erred in holding that the applicant was abusing the court’s process when the law affords a party a remedy for an infringement of the right pursuant to the </w:t>
      </w:r>
      <w:r w:rsidRPr="007E3703">
        <w:rPr>
          <w:rFonts w:ascii="Times New Roman" w:hAnsi="Times New Roman" w:cs="Times New Roman"/>
          <w:i/>
          <w:sz w:val="24"/>
          <w:szCs w:val="24"/>
          <w:lang w:val="en-GB"/>
        </w:rPr>
        <w:t>ubi jus ibi remedium</w:t>
      </w:r>
      <w:r w:rsidRPr="007E3703">
        <w:rPr>
          <w:rFonts w:ascii="Times New Roman" w:hAnsi="Times New Roman" w:cs="Times New Roman"/>
          <w:sz w:val="24"/>
          <w:szCs w:val="24"/>
          <w:lang w:val="en-GB"/>
        </w:rPr>
        <w:t>, principle that operates to obligate a superior court to fashion an appropriate remedy and consequently erred when it awarded costs on a higher scale.</w:t>
      </w:r>
    </w:p>
    <w:p w:rsidR="0025625F" w:rsidRPr="007E3703" w:rsidRDefault="0025625F" w:rsidP="0025625F">
      <w:pPr>
        <w:spacing w:after="0" w:line="240" w:lineRule="auto"/>
        <w:ind w:left="851"/>
        <w:jc w:val="both"/>
        <w:rPr>
          <w:rFonts w:ascii="Times New Roman" w:hAnsi="Times New Roman" w:cs="Times New Roman"/>
          <w:sz w:val="24"/>
          <w:szCs w:val="24"/>
          <w:lang w:val="en-GB"/>
        </w:rPr>
      </w:pPr>
    </w:p>
    <w:p w:rsidR="00B0795E" w:rsidRPr="007E3703" w:rsidRDefault="00B0795E" w:rsidP="00B63CE4">
      <w:pPr>
        <w:spacing w:after="0" w:line="360" w:lineRule="auto"/>
        <w:jc w:val="both"/>
        <w:rPr>
          <w:rFonts w:ascii="Times New Roman" w:hAnsi="Times New Roman" w:cs="Times New Roman"/>
          <w:b/>
          <w:sz w:val="24"/>
          <w:szCs w:val="24"/>
          <w:u w:val="single"/>
        </w:rPr>
      </w:pPr>
      <w:r w:rsidRPr="007E3703">
        <w:rPr>
          <w:rFonts w:ascii="Times New Roman" w:hAnsi="Times New Roman" w:cs="Times New Roman"/>
          <w:b/>
          <w:sz w:val="24"/>
          <w:szCs w:val="24"/>
          <w:u w:val="single"/>
        </w:rPr>
        <w:t>RELIEF SOUGHT</w:t>
      </w:r>
    </w:p>
    <w:p w:rsidR="00B0795E" w:rsidRPr="007E3703" w:rsidRDefault="00B0795E" w:rsidP="00863E99">
      <w:pPr>
        <w:spacing w:line="360" w:lineRule="auto"/>
        <w:jc w:val="both"/>
        <w:rPr>
          <w:rFonts w:ascii="Times New Roman" w:hAnsi="Times New Roman" w:cs="Times New Roman"/>
          <w:sz w:val="24"/>
          <w:szCs w:val="24"/>
        </w:rPr>
      </w:pPr>
      <w:r w:rsidRPr="007E3703">
        <w:rPr>
          <w:rFonts w:ascii="Times New Roman" w:hAnsi="Times New Roman" w:cs="Times New Roman"/>
          <w:b/>
          <w:sz w:val="24"/>
          <w:szCs w:val="24"/>
        </w:rPr>
        <w:t xml:space="preserve">WHEREFORE </w:t>
      </w:r>
      <w:r w:rsidRPr="007E3703">
        <w:rPr>
          <w:rFonts w:ascii="Times New Roman" w:hAnsi="Times New Roman" w:cs="Times New Roman"/>
          <w:sz w:val="24"/>
          <w:szCs w:val="24"/>
        </w:rPr>
        <w:t>the appellant prays for the following relief:</w:t>
      </w:r>
    </w:p>
    <w:p w:rsidR="00B0795E" w:rsidRPr="007E3703" w:rsidRDefault="00B0795E" w:rsidP="003576E4">
      <w:pPr>
        <w:pStyle w:val="ListParagraph"/>
        <w:numPr>
          <w:ilvl w:val="0"/>
          <w:numId w:val="3"/>
        </w:numPr>
        <w:spacing w:line="480" w:lineRule="auto"/>
        <w:ind w:left="851" w:hanging="284"/>
        <w:jc w:val="both"/>
        <w:rPr>
          <w:rFonts w:ascii="Times New Roman" w:hAnsi="Times New Roman" w:cs="Times New Roman"/>
          <w:sz w:val="24"/>
          <w:szCs w:val="24"/>
        </w:rPr>
      </w:pPr>
      <w:r w:rsidRPr="007E3703">
        <w:rPr>
          <w:rFonts w:ascii="Times New Roman" w:hAnsi="Times New Roman" w:cs="Times New Roman"/>
          <w:sz w:val="24"/>
          <w:szCs w:val="24"/>
        </w:rPr>
        <w:t>The appeal is allowed with costs.</w:t>
      </w:r>
    </w:p>
    <w:p w:rsidR="00B0795E" w:rsidRPr="007E3703" w:rsidRDefault="00B0795E" w:rsidP="003576E4">
      <w:pPr>
        <w:pStyle w:val="ListParagraph"/>
        <w:numPr>
          <w:ilvl w:val="0"/>
          <w:numId w:val="3"/>
        </w:numPr>
        <w:spacing w:line="480" w:lineRule="auto"/>
        <w:ind w:left="851" w:hanging="284"/>
        <w:jc w:val="both"/>
        <w:rPr>
          <w:rFonts w:ascii="Times New Roman" w:hAnsi="Times New Roman" w:cs="Times New Roman"/>
          <w:sz w:val="24"/>
          <w:szCs w:val="24"/>
        </w:rPr>
      </w:pPr>
      <w:r w:rsidRPr="007E3703">
        <w:rPr>
          <w:rFonts w:ascii="Times New Roman" w:hAnsi="Times New Roman" w:cs="Times New Roman"/>
          <w:sz w:val="24"/>
          <w:szCs w:val="24"/>
        </w:rPr>
        <w:t>The judgment of the High Court be set aside.</w:t>
      </w:r>
    </w:p>
    <w:p w:rsidR="00B0795E" w:rsidRPr="007E3703" w:rsidRDefault="00B0795E" w:rsidP="00B63CE4">
      <w:pPr>
        <w:pStyle w:val="ListParagraph"/>
        <w:numPr>
          <w:ilvl w:val="0"/>
          <w:numId w:val="3"/>
        </w:numPr>
        <w:spacing w:after="0" w:line="480" w:lineRule="auto"/>
        <w:ind w:left="851" w:hanging="284"/>
        <w:jc w:val="both"/>
        <w:rPr>
          <w:rFonts w:ascii="Times New Roman" w:hAnsi="Times New Roman" w:cs="Times New Roman"/>
          <w:sz w:val="24"/>
          <w:szCs w:val="24"/>
        </w:rPr>
      </w:pPr>
      <w:r w:rsidRPr="007E3703">
        <w:rPr>
          <w:rFonts w:ascii="Times New Roman" w:hAnsi="Times New Roman" w:cs="Times New Roman"/>
          <w:sz w:val="24"/>
          <w:szCs w:val="24"/>
        </w:rPr>
        <w:lastRenderedPageBreak/>
        <w:t>Consequently, having exercised this co</w:t>
      </w:r>
      <w:r w:rsidR="0025625F" w:rsidRPr="007E3703">
        <w:rPr>
          <w:rFonts w:ascii="Times New Roman" w:hAnsi="Times New Roman" w:cs="Times New Roman"/>
          <w:sz w:val="24"/>
          <w:szCs w:val="24"/>
        </w:rPr>
        <w:t>urt’s powers in terms of s</w:t>
      </w:r>
      <w:r w:rsidRPr="007E3703">
        <w:rPr>
          <w:rFonts w:ascii="Times New Roman" w:hAnsi="Times New Roman" w:cs="Times New Roman"/>
          <w:sz w:val="24"/>
          <w:szCs w:val="24"/>
        </w:rPr>
        <w:t xml:space="preserve"> 22</w:t>
      </w:r>
      <w:r w:rsidR="004661BF" w:rsidRPr="007E3703">
        <w:rPr>
          <w:rFonts w:ascii="Times New Roman" w:hAnsi="Times New Roman" w:cs="Times New Roman"/>
          <w:sz w:val="24"/>
          <w:szCs w:val="24"/>
        </w:rPr>
        <w:t xml:space="preserve"> </w:t>
      </w:r>
      <w:r w:rsidRPr="007E3703">
        <w:rPr>
          <w:rFonts w:ascii="Times New Roman" w:hAnsi="Times New Roman" w:cs="Times New Roman"/>
          <w:sz w:val="24"/>
          <w:szCs w:val="24"/>
        </w:rPr>
        <w:t>(1)</w:t>
      </w:r>
      <w:r w:rsidR="004661BF" w:rsidRPr="007E3703">
        <w:rPr>
          <w:rFonts w:ascii="Times New Roman" w:hAnsi="Times New Roman" w:cs="Times New Roman"/>
          <w:sz w:val="24"/>
          <w:szCs w:val="24"/>
        </w:rPr>
        <w:t xml:space="preserve"> </w:t>
      </w:r>
      <w:r w:rsidRPr="007E3703">
        <w:rPr>
          <w:rFonts w:ascii="Times New Roman" w:hAnsi="Times New Roman" w:cs="Times New Roman"/>
          <w:sz w:val="24"/>
          <w:szCs w:val="24"/>
        </w:rPr>
        <w:t>(b)</w:t>
      </w:r>
      <w:r w:rsidR="004661BF" w:rsidRPr="007E3703">
        <w:rPr>
          <w:rFonts w:ascii="Times New Roman" w:hAnsi="Times New Roman" w:cs="Times New Roman"/>
          <w:sz w:val="24"/>
          <w:szCs w:val="24"/>
        </w:rPr>
        <w:t xml:space="preserve"> </w:t>
      </w:r>
      <w:r w:rsidRPr="007E3703">
        <w:rPr>
          <w:rFonts w:ascii="Times New Roman" w:hAnsi="Times New Roman" w:cs="Times New Roman"/>
          <w:sz w:val="24"/>
          <w:szCs w:val="24"/>
        </w:rPr>
        <w:t>(ix) and 22</w:t>
      </w:r>
      <w:r w:rsidR="004661BF" w:rsidRPr="007E3703">
        <w:rPr>
          <w:rFonts w:ascii="Times New Roman" w:hAnsi="Times New Roman" w:cs="Times New Roman"/>
          <w:sz w:val="24"/>
          <w:szCs w:val="24"/>
        </w:rPr>
        <w:t xml:space="preserve"> </w:t>
      </w:r>
      <w:r w:rsidRPr="007E3703">
        <w:rPr>
          <w:rFonts w:ascii="Times New Roman" w:hAnsi="Times New Roman" w:cs="Times New Roman"/>
          <w:sz w:val="24"/>
          <w:szCs w:val="24"/>
        </w:rPr>
        <w:t>(1)</w:t>
      </w:r>
      <w:r w:rsidR="004661BF" w:rsidRPr="007E3703">
        <w:rPr>
          <w:rFonts w:ascii="Times New Roman" w:hAnsi="Times New Roman" w:cs="Times New Roman"/>
          <w:sz w:val="24"/>
          <w:szCs w:val="24"/>
        </w:rPr>
        <w:t xml:space="preserve"> </w:t>
      </w:r>
      <w:r w:rsidRPr="007E3703">
        <w:rPr>
          <w:rFonts w:ascii="Times New Roman" w:hAnsi="Times New Roman" w:cs="Times New Roman"/>
          <w:sz w:val="24"/>
          <w:szCs w:val="24"/>
        </w:rPr>
        <w:t>(c) of the Supreme Court Act [</w:t>
      </w:r>
      <w:r w:rsidRPr="007E3703">
        <w:rPr>
          <w:rFonts w:ascii="Times New Roman" w:hAnsi="Times New Roman" w:cs="Times New Roman"/>
          <w:i/>
          <w:sz w:val="24"/>
          <w:szCs w:val="24"/>
        </w:rPr>
        <w:t>Chapter 7:23</w:t>
      </w:r>
      <w:r w:rsidRPr="007E3703">
        <w:rPr>
          <w:rFonts w:ascii="Times New Roman" w:hAnsi="Times New Roman" w:cs="Times New Roman"/>
          <w:sz w:val="24"/>
          <w:szCs w:val="24"/>
        </w:rPr>
        <w:t xml:space="preserve">], judgment </w:t>
      </w:r>
      <w:r w:rsidRPr="007E3703">
        <w:rPr>
          <w:rFonts w:ascii="Times New Roman" w:hAnsi="Times New Roman" w:cs="Times New Roman"/>
          <w:i/>
          <w:sz w:val="24"/>
          <w:szCs w:val="24"/>
        </w:rPr>
        <w:t xml:space="preserve">a quo </w:t>
      </w:r>
      <w:r w:rsidRPr="007E3703">
        <w:rPr>
          <w:rFonts w:ascii="Times New Roman" w:hAnsi="Times New Roman" w:cs="Times New Roman"/>
          <w:sz w:val="24"/>
          <w:szCs w:val="24"/>
        </w:rPr>
        <w:t>is substituted with the following:</w:t>
      </w:r>
    </w:p>
    <w:p w:rsidR="00B0795E" w:rsidRPr="007E3703" w:rsidRDefault="00B0795E" w:rsidP="00A31F23">
      <w:pPr>
        <w:pStyle w:val="ListParagraph"/>
        <w:spacing w:after="0" w:line="240" w:lineRule="auto"/>
        <w:ind w:left="1843" w:hanging="425"/>
        <w:jc w:val="both"/>
        <w:rPr>
          <w:rFonts w:ascii="Times New Roman" w:hAnsi="Times New Roman" w:cs="Times New Roman"/>
          <w:sz w:val="24"/>
          <w:szCs w:val="24"/>
        </w:rPr>
      </w:pPr>
      <w:r w:rsidRPr="007E3703">
        <w:rPr>
          <w:rFonts w:ascii="Times New Roman" w:hAnsi="Times New Roman" w:cs="Times New Roman"/>
          <w:sz w:val="24"/>
          <w:szCs w:val="24"/>
        </w:rPr>
        <w:t>“</w:t>
      </w:r>
      <w:r w:rsidR="003576E4" w:rsidRPr="007E3703">
        <w:rPr>
          <w:rFonts w:ascii="Times New Roman" w:hAnsi="Times New Roman" w:cs="Times New Roman"/>
          <w:sz w:val="24"/>
          <w:szCs w:val="24"/>
        </w:rPr>
        <w:t>(</w:t>
      </w:r>
      <w:r w:rsidRPr="007E3703">
        <w:rPr>
          <w:rFonts w:ascii="Times New Roman" w:hAnsi="Times New Roman" w:cs="Times New Roman"/>
          <w:sz w:val="24"/>
          <w:szCs w:val="24"/>
        </w:rPr>
        <w:t>a</w:t>
      </w:r>
      <w:r w:rsidR="003576E4" w:rsidRPr="007E3703">
        <w:rPr>
          <w:rFonts w:ascii="Times New Roman" w:hAnsi="Times New Roman" w:cs="Times New Roman"/>
          <w:sz w:val="24"/>
          <w:szCs w:val="24"/>
        </w:rPr>
        <w:t>)</w:t>
      </w:r>
      <w:r w:rsidRPr="007E3703">
        <w:rPr>
          <w:rFonts w:ascii="Times New Roman" w:hAnsi="Times New Roman" w:cs="Times New Roman"/>
          <w:sz w:val="24"/>
          <w:szCs w:val="24"/>
        </w:rPr>
        <w:t xml:space="preserve">. In the result the decision under HC 7617/23 be and is hereby set aside and </w:t>
      </w:r>
      <w:r w:rsidR="0025625F" w:rsidRPr="007E3703">
        <w:rPr>
          <w:rFonts w:ascii="Times New Roman" w:hAnsi="Times New Roman" w:cs="Times New Roman"/>
          <w:sz w:val="24"/>
          <w:szCs w:val="24"/>
        </w:rPr>
        <w:t xml:space="preserve">substituted </w:t>
      </w:r>
      <w:r w:rsidR="003576E4" w:rsidRPr="007E3703">
        <w:rPr>
          <w:rFonts w:ascii="Times New Roman" w:hAnsi="Times New Roman" w:cs="Times New Roman"/>
          <w:sz w:val="24"/>
          <w:szCs w:val="24"/>
        </w:rPr>
        <w:t>with the following</w:t>
      </w:r>
      <w:r w:rsidR="0025625F" w:rsidRPr="007E3703">
        <w:rPr>
          <w:rFonts w:ascii="Times New Roman" w:hAnsi="Times New Roman" w:cs="Times New Roman"/>
          <w:sz w:val="24"/>
          <w:szCs w:val="24"/>
        </w:rPr>
        <w:t>:</w:t>
      </w:r>
    </w:p>
    <w:p w:rsidR="003576E4" w:rsidRPr="007E3703" w:rsidRDefault="003576E4" w:rsidP="00A31F23">
      <w:pPr>
        <w:pStyle w:val="ListParagraph"/>
        <w:spacing w:after="0" w:line="240" w:lineRule="auto"/>
        <w:ind w:left="1843" w:hanging="425"/>
        <w:jc w:val="both"/>
        <w:rPr>
          <w:rFonts w:ascii="Times New Roman" w:hAnsi="Times New Roman" w:cs="Times New Roman"/>
          <w:sz w:val="24"/>
          <w:szCs w:val="24"/>
        </w:rPr>
      </w:pPr>
    </w:p>
    <w:p w:rsidR="00B0795E" w:rsidRPr="007E3703" w:rsidRDefault="00A62A7F" w:rsidP="003576E4">
      <w:pPr>
        <w:pStyle w:val="ListParagraph"/>
        <w:spacing w:line="240" w:lineRule="auto"/>
        <w:ind w:left="2410"/>
        <w:jc w:val="both"/>
        <w:rPr>
          <w:rFonts w:ascii="Times New Roman" w:hAnsi="Times New Roman" w:cs="Times New Roman"/>
          <w:sz w:val="24"/>
          <w:szCs w:val="24"/>
        </w:rPr>
      </w:pPr>
      <w:r>
        <w:rPr>
          <w:rFonts w:ascii="Times New Roman" w:hAnsi="Times New Roman" w:cs="Times New Roman"/>
          <w:b/>
          <w:sz w:val="24"/>
          <w:szCs w:val="24"/>
        </w:rPr>
        <w:t>‘</w:t>
      </w:r>
      <w:r w:rsidR="00B0795E" w:rsidRPr="007E3703">
        <w:rPr>
          <w:rFonts w:ascii="Times New Roman" w:hAnsi="Times New Roman" w:cs="Times New Roman"/>
          <w:b/>
          <w:sz w:val="24"/>
          <w:szCs w:val="24"/>
        </w:rPr>
        <w:t>The application for a compelling order in HC 7617/23 is granted with costs.</w:t>
      </w:r>
      <w:r w:rsidR="00B0795E" w:rsidRPr="007E3703">
        <w:rPr>
          <w:rFonts w:ascii="Times New Roman" w:hAnsi="Times New Roman" w:cs="Times New Roman"/>
          <w:sz w:val="24"/>
          <w:szCs w:val="24"/>
        </w:rPr>
        <w:t>”</w:t>
      </w:r>
      <w:r w:rsidR="00DF7991" w:rsidRPr="007E3703">
        <w:rPr>
          <w:rFonts w:ascii="Times New Roman" w:hAnsi="Times New Roman" w:cs="Times New Roman"/>
          <w:sz w:val="24"/>
          <w:szCs w:val="24"/>
        </w:rPr>
        <w:t xml:space="preserve"> (Emphasis added)</w:t>
      </w:r>
    </w:p>
    <w:p w:rsidR="00053BD8" w:rsidRPr="007E3703" w:rsidRDefault="00053BD8" w:rsidP="00A31F23">
      <w:pPr>
        <w:pStyle w:val="ListParagraph"/>
        <w:spacing w:after="0" w:line="480" w:lineRule="auto"/>
        <w:ind w:firstLine="720"/>
        <w:jc w:val="both"/>
        <w:rPr>
          <w:rFonts w:ascii="Times New Roman" w:hAnsi="Times New Roman" w:cs="Times New Roman"/>
          <w:sz w:val="24"/>
          <w:szCs w:val="24"/>
        </w:rPr>
      </w:pPr>
    </w:p>
    <w:p w:rsidR="00B0795E" w:rsidRPr="007E3703" w:rsidRDefault="00053BD8" w:rsidP="00D502C1">
      <w:pPr>
        <w:spacing w:after="0" w:line="480" w:lineRule="auto"/>
        <w:ind w:left="720" w:hanging="720"/>
        <w:jc w:val="both"/>
        <w:rPr>
          <w:rFonts w:ascii="Times New Roman" w:hAnsi="Times New Roman" w:cs="Times New Roman"/>
          <w:b/>
          <w:sz w:val="24"/>
          <w:szCs w:val="24"/>
          <w:u w:val="thick"/>
        </w:rPr>
      </w:pPr>
      <w:r w:rsidRPr="007E3703">
        <w:rPr>
          <w:rFonts w:ascii="Times New Roman" w:hAnsi="Times New Roman" w:cs="Times New Roman"/>
          <w:b/>
          <w:sz w:val="24"/>
          <w:szCs w:val="24"/>
          <w:u w:val="thick"/>
        </w:rPr>
        <w:t>SUBMISSIONS ON APPEAL</w:t>
      </w:r>
    </w:p>
    <w:p w:rsidR="00D02696" w:rsidRPr="007E3703" w:rsidRDefault="00D02696" w:rsidP="00D502C1">
      <w:pPr>
        <w:pStyle w:val="ListParagraph"/>
        <w:numPr>
          <w:ilvl w:val="0"/>
          <w:numId w:val="11"/>
        </w:numPr>
        <w:spacing w:after="0" w:line="480" w:lineRule="auto"/>
        <w:ind w:left="426" w:hanging="426"/>
        <w:jc w:val="both"/>
        <w:rPr>
          <w:rFonts w:ascii="Times New Roman" w:hAnsi="Times New Roman" w:cs="Times New Roman"/>
          <w:b/>
          <w:sz w:val="24"/>
          <w:szCs w:val="24"/>
        </w:rPr>
      </w:pPr>
      <w:r w:rsidRPr="007E3703">
        <w:rPr>
          <w:rFonts w:ascii="Times New Roman" w:hAnsi="Times New Roman" w:cs="Times New Roman"/>
          <w:b/>
          <w:sz w:val="24"/>
          <w:szCs w:val="24"/>
        </w:rPr>
        <w:t>On the p</w:t>
      </w:r>
      <w:r w:rsidR="00BE6613" w:rsidRPr="007E3703">
        <w:rPr>
          <w:rFonts w:ascii="Times New Roman" w:hAnsi="Times New Roman" w:cs="Times New Roman"/>
          <w:b/>
          <w:sz w:val="24"/>
          <w:szCs w:val="24"/>
        </w:rPr>
        <w:t>r</w:t>
      </w:r>
      <w:r w:rsidRPr="007E3703">
        <w:rPr>
          <w:rFonts w:ascii="Times New Roman" w:hAnsi="Times New Roman" w:cs="Times New Roman"/>
          <w:b/>
          <w:sz w:val="24"/>
          <w:szCs w:val="24"/>
        </w:rPr>
        <w:t>eliminary Issue.</w:t>
      </w:r>
    </w:p>
    <w:p w:rsidR="00C05633" w:rsidRPr="007E3703" w:rsidRDefault="00D502C1" w:rsidP="00D502C1">
      <w:pPr>
        <w:spacing w:line="480" w:lineRule="auto"/>
        <w:ind w:left="567" w:hanging="567"/>
        <w:jc w:val="both"/>
        <w:rPr>
          <w:rFonts w:ascii="Times New Roman" w:eastAsia="Calibri" w:hAnsi="Times New Roman" w:cs="Times New Roman"/>
          <w:sz w:val="24"/>
          <w:szCs w:val="24"/>
          <w:lang w:val="en-GB"/>
        </w:rPr>
      </w:pPr>
      <w:r w:rsidRPr="007E3703">
        <w:rPr>
          <w:rFonts w:ascii="Times New Roman" w:hAnsi="Times New Roman" w:cs="Times New Roman"/>
          <w:sz w:val="24"/>
          <w:szCs w:val="24"/>
        </w:rPr>
        <w:t>[</w:t>
      </w:r>
      <w:r w:rsidR="00C05633" w:rsidRPr="007E3703">
        <w:rPr>
          <w:rFonts w:ascii="Times New Roman" w:hAnsi="Times New Roman" w:cs="Times New Roman"/>
          <w:sz w:val="24"/>
          <w:szCs w:val="24"/>
        </w:rPr>
        <w:t>18]</w:t>
      </w:r>
      <w:r w:rsidR="00C05633" w:rsidRPr="007E3703">
        <w:rPr>
          <w:rFonts w:ascii="Times New Roman" w:eastAsia="Calibri" w:hAnsi="Times New Roman" w:cs="Times New Roman"/>
          <w:sz w:val="24"/>
          <w:szCs w:val="24"/>
          <w:lang w:val="en-GB"/>
        </w:rPr>
        <w:t xml:space="preserve"> </w:t>
      </w:r>
      <w:r w:rsidRPr="007E3703">
        <w:rPr>
          <w:rFonts w:ascii="Times New Roman" w:eastAsia="Calibri" w:hAnsi="Times New Roman" w:cs="Times New Roman"/>
          <w:sz w:val="24"/>
          <w:szCs w:val="24"/>
          <w:lang w:val="en-GB"/>
        </w:rPr>
        <w:t xml:space="preserve"> </w:t>
      </w:r>
      <w:r w:rsidR="00C05633" w:rsidRPr="007E3703">
        <w:rPr>
          <w:rFonts w:ascii="Times New Roman" w:eastAsia="Calibri" w:hAnsi="Times New Roman" w:cs="Times New Roman"/>
          <w:sz w:val="24"/>
          <w:szCs w:val="24"/>
          <w:lang w:val="en-GB"/>
        </w:rPr>
        <w:t xml:space="preserve">Mr </w:t>
      </w:r>
      <w:r w:rsidR="00C05633" w:rsidRPr="007E3703">
        <w:rPr>
          <w:rFonts w:ascii="Times New Roman" w:eastAsia="Calibri" w:hAnsi="Times New Roman" w:cs="Times New Roman"/>
          <w:i/>
          <w:sz w:val="24"/>
          <w:szCs w:val="24"/>
          <w:lang w:val="en-GB"/>
        </w:rPr>
        <w:t>Tivadar,</w:t>
      </w:r>
      <w:r w:rsidR="00333B5C" w:rsidRPr="007E3703">
        <w:rPr>
          <w:rFonts w:ascii="Times New Roman" w:eastAsia="Calibri" w:hAnsi="Times New Roman" w:cs="Times New Roman"/>
          <w:i/>
          <w:sz w:val="24"/>
          <w:szCs w:val="24"/>
          <w:lang w:val="en-GB"/>
        </w:rPr>
        <w:t xml:space="preserve"> </w:t>
      </w:r>
      <w:r w:rsidR="00C05633" w:rsidRPr="007E3703">
        <w:rPr>
          <w:rFonts w:ascii="Times New Roman" w:eastAsia="Calibri" w:hAnsi="Times New Roman" w:cs="Times New Roman"/>
          <w:sz w:val="24"/>
          <w:szCs w:val="24"/>
          <w:lang w:val="en-GB"/>
        </w:rPr>
        <w:t xml:space="preserve">counsel for Ran Mine and </w:t>
      </w:r>
      <w:r w:rsidR="00832223" w:rsidRPr="007E3703">
        <w:rPr>
          <w:rFonts w:ascii="Times New Roman" w:eastAsia="Calibri" w:hAnsi="Times New Roman" w:cs="Times New Roman"/>
          <w:sz w:val="24"/>
          <w:szCs w:val="24"/>
          <w:lang w:val="en-GB"/>
        </w:rPr>
        <w:t>G</w:t>
      </w:r>
      <w:r w:rsidR="00C05633" w:rsidRPr="007E3703">
        <w:rPr>
          <w:rFonts w:ascii="Times New Roman" w:eastAsia="Calibri" w:hAnsi="Times New Roman" w:cs="Times New Roman"/>
          <w:sz w:val="24"/>
          <w:szCs w:val="24"/>
          <w:lang w:val="en-GB"/>
        </w:rPr>
        <w:t xml:space="preserve"> &amp; </w:t>
      </w:r>
      <w:r w:rsidR="00832223" w:rsidRPr="007E3703">
        <w:rPr>
          <w:rFonts w:ascii="Times New Roman" w:eastAsia="Calibri" w:hAnsi="Times New Roman" w:cs="Times New Roman"/>
          <w:sz w:val="24"/>
          <w:szCs w:val="24"/>
          <w:lang w:val="en-GB"/>
        </w:rPr>
        <w:t>P</w:t>
      </w:r>
      <w:r w:rsidR="00C05633" w:rsidRPr="007E3703">
        <w:rPr>
          <w:rFonts w:ascii="Times New Roman" w:eastAsia="Calibri" w:hAnsi="Times New Roman" w:cs="Times New Roman"/>
          <w:sz w:val="24"/>
          <w:szCs w:val="24"/>
          <w:lang w:val="en-GB"/>
        </w:rPr>
        <w:t xml:space="preserve"> Industries submitted that the relief sought by the appellant</w:t>
      </w:r>
      <w:r w:rsidR="0041204C" w:rsidRPr="007E3703">
        <w:rPr>
          <w:rFonts w:ascii="Times New Roman" w:eastAsia="Calibri" w:hAnsi="Times New Roman" w:cs="Times New Roman"/>
          <w:sz w:val="24"/>
          <w:szCs w:val="24"/>
          <w:lang w:val="en-GB"/>
        </w:rPr>
        <w:t xml:space="preserve"> which referred to the compelling order in HC7617/23,</w:t>
      </w:r>
      <w:r w:rsidR="00C05633" w:rsidRPr="007E3703">
        <w:rPr>
          <w:rFonts w:ascii="Times New Roman" w:eastAsia="Calibri" w:hAnsi="Times New Roman" w:cs="Times New Roman"/>
          <w:sz w:val="24"/>
          <w:szCs w:val="24"/>
          <w:lang w:val="en-GB"/>
        </w:rPr>
        <w:t xml:space="preserve"> was not exact and rendered the </w:t>
      </w:r>
      <w:r w:rsidR="0041204C" w:rsidRPr="007E3703">
        <w:rPr>
          <w:rFonts w:ascii="Times New Roman" w:eastAsia="Calibri" w:hAnsi="Times New Roman" w:cs="Times New Roman"/>
          <w:sz w:val="24"/>
          <w:szCs w:val="24"/>
          <w:lang w:val="en-GB"/>
        </w:rPr>
        <w:t>n</w:t>
      </w:r>
      <w:r w:rsidR="00C05633" w:rsidRPr="007E3703">
        <w:rPr>
          <w:rFonts w:ascii="Times New Roman" w:eastAsia="Calibri" w:hAnsi="Times New Roman" w:cs="Times New Roman"/>
          <w:sz w:val="24"/>
          <w:szCs w:val="24"/>
          <w:lang w:val="en-GB"/>
        </w:rPr>
        <w:t xml:space="preserve">otice of </w:t>
      </w:r>
      <w:r w:rsidR="0041204C" w:rsidRPr="007E3703">
        <w:rPr>
          <w:rFonts w:ascii="Times New Roman" w:eastAsia="Calibri" w:hAnsi="Times New Roman" w:cs="Times New Roman"/>
          <w:sz w:val="24"/>
          <w:szCs w:val="24"/>
          <w:lang w:val="en-GB"/>
        </w:rPr>
        <w:t>a</w:t>
      </w:r>
      <w:r w:rsidR="00C05633" w:rsidRPr="007E3703">
        <w:rPr>
          <w:rFonts w:ascii="Times New Roman" w:eastAsia="Calibri" w:hAnsi="Times New Roman" w:cs="Times New Roman"/>
          <w:sz w:val="24"/>
          <w:szCs w:val="24"/>
          <w:lang w:val="en-GB"/>
        </w:rPr>
        <w:t>ppeal</w:t>
      </w:r>
      <w:r w:rsidR="0041204C" w:rsidRPr="007E3703">
        <w:rPr>
          <w:rFonts w:ascii="Times New Roman" w:eastAsia="Calibri" w:hAnsi="Times New Roman" w:cs="Times New Roman"/>
          <w:sz w:val="24"/>
          <w:szCs w:val="24"/>
          <w:lang w:val="en-GB"/>
        </w:rPr>
        <w:t xml:space="preserve"> fatally defective and the appeal</w:t>
      </w:r>
      <w:r w:rsidR="00C05633" w:rsidRPr="007E3703">
        <w:rPr>
          <w:rFonts w:ascii="Times New Roman" w:eastAsia="Calibri" w:hAnsi="Times New Roman" w:cs="Times New Roman"/>
          <w:sz w:val="24"/>
          <w:szCs w:val="24"/>
          <w:lang w:val="en-GB"/>
        </w:rPr>
        <w:t xml:space="preserve"> a nullity. He further submitted that the matter should be struck off the roll. </w:t>
      </w:r>
    </w:p>
    <w:p w:rsidR="00C05633" w:rsidRPr="007E3703" w:rsidRDefault="00C05633" w:rsidP="00D502C1">
      <w:pPr>
        <w:spacing w:line="480" w:lineRule="auto"/>
        <w:ind w:left="567" w:hanging="567"/>
        <w:jc w:val="both"/>
        <w:rPr>
          <w:rFonts w:ascii="Times New Roman" w:eastAsia="Calibri" w:hAnsi="Times New Roman" w:cs="Times New Roman"/>
          <w:sz w:val="24"/>
          <w:szCs w:val="24"/>
          <w:lang w:val="en-GB"/>
        </w:rPr>
      </w:pPr>
      <w:r w:rsidRPr="007E3703">
        <w:rPr>
          <w:rFonts w:ascii="Times New Roman" w:hAnsi="Times New Roman" w:cs="Times New Roman"/>
          <w:sz w:val="24"/>
          <w:szCs w:val="24"/>
        </w:rPr>
        <w:t>[19]</w:t>
      </w:r>
      <w:r w:rsidRPr="007E3703">
        <w:rPr>
          <w:rFonts w:ascii="Times New Roman" w:hAnsi="Times New Roman" w:cs="Times New Roman"/>
          <w:b/>
          <w:sz w:val="24"/>
          <w:szCs w:val="24"/>
        </w:rPr>
        <w:t xml:space="preserve"> </w:t>
      </w:r>
      <w:r w:rsidR="00D502C1" w:rsidRPr="007E3703">
        <w:rPr>
          <w:rFonts w:ascii="Times New Roman" w:hAnsi="Times New Roman" w:cs="Times New Roman"/>
          <w:b/>
          <w:sz w:val="24"/>
          <w:szCs w:val="24"/>
        </w:rPr>
        <w:t xml:space="preserve"> </w:t>
      </w:r>
      <w:r w:rsidRPr="007E3703">
        <w:rPr>
          <w:rFonts w:ascii="Times New Roman" w:eastAsia="Calibri" w:hAnsi="Times New Roman" w:cs="Times New Roman"/>
          <w:sz w:val="24"/>
          <w:szCs w:val="24"/>
          <w:lang w:val="en-GB"/>
        </w:rPr>
        <w:t>In response, Ms</w:t>
      </w:r>
      <w:r w:rsidRPr="007E3703">
        <w:rPr>
          <w:rFonts w:ascii="Times New Roman" w:eastAsia="Calibri" w:hAnsi="Times New Roman" w:cs="Times New Roman"/>
          <w:i/>
          <w:sz w:val="24"/>
          <w:szCs w:val="24"/>
          <w:lang w:val="en-GB"/>
        </w:rPr>
        <w:t xml:space="preserve"> Damiso,</w:t>
      </w:r>
      <w:r w:rsidRPr="007E3703">
        <w:rPr>
          <w:rFonts w:ascii="Times New Roman" w:eastAsia="Calibri" w:hAnsi="Times New Roman" w:cs="Times New Roman"/>
          <w:sz w:val="24"/>
          <w:szCs w:val="24"/>
          <w:lang w:val="en-GB"/>
        </w:rPr>
        <w:t xml:space="preserve"> counsel for </w:t>
      </w:r>
      <w:r w:rsidR="004661BF" w:rsidRPr="007E3703">
        <w:rPr>
          <w:rFonts w:ascii="Times New Roman" w:eastAsia="Calibri" w:hAnsi="Times New Roman" w:cs="Times New Roman"/>
          <w:sz w:val="24"/>
          <w:szCs w:val="24"/>
          <w:lang w:val="en-GB"/>
        </w:rPr>
        <w:t>Blackgate</w:t>
      </w:r>
      <w:r w:rsidRPr="007E3703">
        <w:rPr>
          <w:rFonts w:ascii="Times New Roman" w:eastAsia="Calibri" w:hAnsi="Times New Roman" w:cs="Times New Roman"/>
          <w:sz w:val="24"/>
          <w:szCs w:val="24"/>
          <w:lang w:val="en-GB"/>
        </w:rPr>
        <w:t xml:space="preserve"> conceded that the prayer could have been couched differently</w:t>
      </w:r>
      <w:r w:rsidR="0041204C" w:rsidRPr="007E3703">
        <w:rPr>
          <w:rFonts w:ascii="Times New Roman" w:eastAsia="Calibri" w:hAnsi="Times New Roman" w:cs="Times New Roman"/>
          <w:sz w:val="24"/>
          <w:szCs w:val="24"/>
          <w:lang w:val="en-GB"/>
        </w:rPr>
        <w:t>, but argued that the relief sought was exact as the exact order sought could be ascertained by reference to the order sought in HC7617/23.</w:t>
      </w:r>
    </w:p>
    <w:p w:rsidR="00C05633" w:rsidRPr="007E3703" w:rsidRDefault="00C05633" w:rsidP="00D502C1">
      <w:pPr>
        <w:pStyle w:val="ListParagraph"/>
        <w:spacing w:after="0" w:line="480" w:lineRule="auto"/>
        <w:ind w:hanging="720"/>
        <w:jc w:val="both"/>
        <w:rPr>
          <w:rFonts w:ascii="Times New Roman" w:hAnsi="Times New Roman" w:cs="Times New Roman"/>
          <w:b/>
          <w:sz w:val="24"/>
          <w:szCs w:val="24"/>
        </w:rPr>
      </w:pPr>
      <w:r w:rsidRPr="007E3703">
        <w:rPr>
          <w:rFonts w:ascii="Times New Roman" w:hAnsi="Times New Roman" w:cs="Times New Roman"/>
          <w:sz w:val="24"/>
          <w:szCs w:val="24"/>
        </w:rPr>
        <w:t>(b)</w:t>
      </w:r>
      <w:r w:rsidRPr="007E3703">
        <w:rPr>
          <w:rFonts w:ascii="Times New Roman" w:hAnsi="Times New Roman" w:cs="Times New Roman"/>
          <w:b/>
          <w:sz w:val="24"/>
          <w:szCs w:val="24"/>
        </w:rPr>
        <w:t xml:space="preserve"> On the Merits.</w:t>
      </w:r>
    </w:p>
    <w:p w:rsidR="00864586" w:rsidRPr="007E3703" w:rsidRDefault="00573CD9" w:rsidP="00D502C1">
      <w:pPr>
        <w:spacing w:line="480" w:lineRule="auto"/>
        <w:ind w:left="567" w:hanging="567"/>
        <w:jc w:val="both"/>
        <w:rPr>
          <w:rFonts w:ascii="Times New Roman" w:eastAsia="Calibri" w:hAnsi="Times New Roman" w:cs="Times New Roman"/>
          <w:sz w:val="24"/>
          <w:szCs w:val="24"/>
          <w:lang w:val="en-GB"/>
        </w:rPr>
      </w:pPr>
      <w:r w:rsidRPr="007E3703">
        <w:rPr>
          <w:rFonts w:ascii="Times New Roman" w:eastAsia="Calibri" w:hAnsi="Times New Roman" w:cs="Times New Roman"/>
          <w:sz w:val="24"/>
          <w:szCs w:val="24"/>
          <w:lang w:val="en-GB"/>
        </w:rPr>
        <w:t>[</w:t>
      </w:r>
      <w:r w:rsidR="00C05633" w:rsidRPr="007E3703">
        <w:rPr>
          <w:rFonts w:ascii="Times New Roman" w:eastAsia="Calibri" w:hAnsi="Times New Roman" w:cs="Times New Roman"/>
          <w:sz w:val="24"/>
          <w:szCs w:val="24"/>
          <w:lang w:val="en-GB"/>
        </w:rPr>
        <w:t>20</w:t>
      </w:r>
      <w:r w:rsidRPr="007E3703">
        <w:rPr>
          <w:rFonts w:ascii="Times New Roman" w:eastAsia="Calibri" w:hAnsi="Times New Roman" w:cs="Times New Roman"/>
          <w:sz w:val="24"/>
          <w:szCs w:val="24"/>
          <w:lang w:val="en-GB"/>
        </w:rPr>
        <w:t>]</w:t>
      </w:r>
      <w:r w:rsidRPr="007E3703">
        <w:rPr>
          <w:rFonts w:ascii="Times New Roman" w:eastAsia="Calibri" w:hAnsi="Times New Roman" w:cs="Times New Roman"/>
          <w:sz w:val="24"/>
          <w:szCs w:val="24"/>
          <w:lang w:val="en-GB"/>
        </w:rPr>
        <w:tab/>
      </w:r>
      <w:r w:rsidR="00BA3E5C" w:rsidRPr="007E3703">
        <w:rPr>
          <w:rFonts w:ascii="Times New Roman" w:eastAsia="Calibri" w:hAnsi="Times New Roman" w:cs="Times New Roman"/>
          <w:sz w:val="24"/>
          <w:szCs w:val="24"/>
          <w:lang w:val="en-GB"/>
        </w:rPr>
        <w:t>Ms</w:t>
      </w:r>
      <w:r w:rsidR="00BA3E5C" w:rsidRPr="007E3703">
        <w:rPr>
          <w:rFonts w:ascii="Times New Roman" w:eastAsia="Calibri" w:hAnsi="Times New Roman" w:cs="Times New Roman"/>
          <w:i/>
          <w:sz w:val="24"/>
          <w:szCs w:val="24"/>
          <w:lang w:val="en-GB"/>
        </w:rPr>
        <w:t xml:space="preserve"> Damiso, </w:t>
      </w:r>
      <w:r w:rsidR="00BA3E5C" w:rsidRPr="007E3703">
        <w:rPr>
          <w:rFonts w:ascii="Times New Roman" w:eastAsia="Calibri" w:hAnsi="Times New Roman" w:cs="Times New Roman"/>
          <w:sz w:val="24"/>
          <w:szCs w:val="24"/>
          <w:lang w:val="en-GB"/>
        </w:rPr>
        <w:t xml:space="preserve">submitted that counsel for the </w:t>
      </w:r>
      <w:r w:rsidR="00C05633" w:rsidRPr="007E3703">
        <w:rPr>
          <w:rFonts w:ascii="Times New Roman" w:eastAsia="Calibri" w:hAnsi="Times New Roman" w:cs="Times New Roman"/>
          <w:sz w:val="24"/>
          <w:szCs w:val="24"/>
          <w:lang w:val="en-GB"/>
        </w:rPr>
        <w:t>Minister</w:t>
      </w:r>
      <w:r w:rsidR="00216F69" w:rsidRPr="007E3703">
        <w:rPr>
          <w:rFonts w:ascii="Times New Roman" w:eastAsia="Calibri" w:hAnsi="Times New Roman" w:cs="Times New Roman"/>
          <w:sz w:val="24"/>
          <w:szCs w:val="24"/>
          <w:lang w:val="en-GB"/>
        </w:rPr>
        <w:t xml:space="preserve"> and Commissioner</w:t>
      </w:r>
      <w:r w:rsidR="008E6D5F" w:rsidRPr="007E3703">
        <w:rPr>
          <w:rFonts w:ascii="Times New Roman" w:eastAsia="Calibri" w:hAnsi="Times New Roman" w:cs="Times New Roman"/>
          <w:sz w:val="24"/>
          <w:szCs w:val="24"/>
          <w:lang w:val="en-GB"/>
        </w:rPr>
        <w:t>;</w:t>
      </w:r>
      <w:r w:rsidR="00BA3E5C" w:rsidRPr="007E3703">
        <w:rPr>
          <w:rFonts w:ascii="Times New Roman" w:eastAsia="Calibri" w:hAnsi="Times New Roman" w:cs="Times New Roman"/>
          <w:sz w:val="24"/>
          <w:szCs w:val="24"/>
          <w:lang w:val="en-GB"/>
        </w:rPr>
        <w:t xml:space="preserve"> was barred and did not have </w:t>
      </w:r>
      <w:r w:rsidR="00EB6E61" w:rsidRPr="007E3703">
        <w:rPr>
          <w:rFonts w:ascii="Times New Roman" w:eastAsia="Calibri" w:hAnsi="Times New Roman" w:cs="Times New Roman"/>
          <w:sz w:val="24"/>
          <w:szCs w:val="24"/>
          <w:lang w:val="en-GB"/>
        </w:rPr>
        <w:t xml:space="preserve">the </w:t>
      </w:r>
      <w:r w:rsidR="00BA3E5C" w:rsidRPr="007E3703">
        <w:rPr>
          <w:rFonts w:ascii="Times New Roman" w:eastAsia="Calibri" w:hAnsi="Times New Roman" w:cs="Times New Roman"/>
          <w:sz w:val="24"/>
          <w:szCs w:val="24"/>
          <w:lang w:val="en-GB"/>
        </w:rPr>
        <w:t>right of audience before the Court.</w:t>
      </w:r>
      <w:r w:rsidR="0041204C" w:rsidRPr="007E3703">
        <w:rPr>
          <w:rFonts w:ascii="Times New Roman" w:eastAsia="Calibri" w:hAnsi="Times New Roman" w:cs="Times New Roman"/>
          <w:sz w:val="24"/>
          <w:szCs w:val="24"/>
          <w:lang w:val="en-GB"/>
        </w:rPr>
        <w:t xml:space="preserve"> </w:t>
      </w:r>
      <w:r w:rsidR="00D502C1" w:rsidRPr="007E3703">
        <w:rPr>
          <w:rFonts w:ascii="Times New Roman" w:eastAsia="Calibri" w:hAnsi="Times New Roman" w:cs="Times New Roman"/>
          <w:sz w:val="24"/>
          <w:szCs w:val="24"/>
          <w:lang w:val="en-GB"/>
        </w:rPr>
        <w:t xml:space="preserve"> </w:t>
      </w:r>
      <w:r w:rsidR="0041204C" w:rsidRPr="007E3703">
        <w:rPr>
          <w:rFonts w:ascii="Times New Roman" w:eastAsia="Calibri" w:hAnsi="Times New Roman" w:cs="Times New Roman"/>
          <w:sz w:val="24"/>
          <w:szCs w:val="24"/>
          <w:lang w:val="en-GB"/>
        </w:rPr>
        <w:t xml:space="preserve">Mr </w:t>
      </w:r>
      <w:r w:rsidR="0041204C" w:rsidRPr="00B63CE4">
        <w:rPr>
          <w:rFonts w:ascii="Times New Roman" w:eastAsia="Calibri" w:hAnsi="Times New Roman" w:cs="Times New Roman"/>
          <w:i/>
          <w:sz w:val="24"/>
          <w:szCs w:val="24"/>
          <w:lang w:val="en-GB"/>
        </w:rPr>
        <w:t>Chibanda</w:t>
      </w:r>
      <w:r w:rsidR="0041204C" w:rsidRPr="007E3703">
        <w:rPr>
          <w:rFonts w:ascii="Times New Roman" w:eastAsia="Calibri" w:hAnsi="Times New Roman" w:cs="Times New Roman"/>
          <w:sz w:val="24"/>
          <w:szCs w:val="24"/>
          <w:lang w:val="en-GB"/>
        </w:rPr>
        <w:t xml:space="preserve">, counsel for the Minister and the </w:t>
      </w:r>
      <w:r w:rsidR="00B63CE4" w:rsidRPr="007E3703">
        <w:rPr>
          <w:rFonts w:ascii="Times New Roman" w:eastAsia="Calibri" w:hAnsi="Times New Roman" w:cs="Times New Roman"/>
          <w:sz w:val="24"/>
          <w:szCs w:val="24"/>
          <w:lang w:val="en-GB"/>
        </w:rPr>
        <w:t>Commissioner</w:t>
      </w:r>
      <w:r w:rsidR="0041204C" w:rsidRPr="007E3703">
        <w:rPr>
          <w:rFonts w:ascii="Times New Roman" w:eastAsia="Calibri" w:hAnsi="Times New Roman" w:cs="Times New Roman"/>
          <w:sz w:val="24"/>
          <w:szCs w:val="24"/>
          <w:lang w:val="en-GB"/>
        </w:rPr>
        <w:t xml:space="preserve"> conceded and indicated that </w:t>
      </w:r>
      <w:r w:rsidR="00864586" w:rsidRPr="007E3703">
        <w:rPr>
          <w:rFonts w:ascii="Times New Roman" w:eastAsia="Calibri" w:hAnsi="Times New Roman" w:cs="Times New Roman"/>
          <w:sz w:val="24"/>
          <w:szCs w:val="24"/>
          <w:lang w:val="en-GB"/>
        </w:rPr>
        <w:t>his clients w</w:t>
      </w:r>
      <w:r w:rsidR="00122EB6">
        <w:rPr>
          <w:rFonts w:ascii="Times New Roman" w:eastAsia="Calibri" w:hAnsi="Times New Roman" w:cs="Times New Roman"/>
          <w:sz w:val="24"/>
          <w:szCs w:val="24"/>
          <w:lang w:val="en-GB"/>
        </w:rPr>
        <w:t>ould</w:t>
      </w:r>
      <w:r w:rsidR="00864586" w:rsidRPr="007E3703">
        <w:rPr>
          <w:rFonts w:ascii="Times New Roman" w:eastAsia="Calibri" w:hAnsi="Times New Roman" w:cs="Times New Roman"/>
          <w:sz w:val="24"/>
          <w:szCs w:val="24"/>
          <w:lang w:val="en-GB"/>
        </w:rPr>
        <w:t xml:space="preserve"> abide by the decision of the court.</w:t>
      </w:r>
      <w:r w:rsidR="00EB6E61" w:rsidRPr="007E3703">
        <w:rPr>
          <w:rFonts w:ascii="Times New Roman" w:eastAsia="Calibri" w:hAnsi="Times New Roman" w:cs="Times New Roman"/>
          <w:sz w:val="24"/>
          <w:szCs w:val="24"/>
          <w:lang w:val="en-GB"/>
        </w:rPr>
        <w:t xml:space="preserve"> </w:t>
      </w:r>
    </w:p>
    <w:p w:rsidR="00EB6E61" w:rsidRPr="007E3703" w:rsidRDefault="00864586" w:rsidP="00D502C1">
      <w:pPr>
        <w:spacing w:line="480" w:lineRule="auto"/>
        <w:ind w:left="567" w:hanging="567"/>
        <w:jc w:val="both"/>
        <w:rPr>
          <w:rFonts w:ascii="Times New Roman" w:eastAsia="Calibri" w:hAnsi="Times New Roman" w:cs="Times New Roman"/>
          <w:sz w:val="24"/>
          <w:szCs w:val="24"/>
          <w:lang w:val="en-GB"/>
        </w:rPr>
      </w:pPr>
      <w:r w:rsidRPr="007E3703">
        <w:rPr>
          <w:rFonts w:ascii="Times New Roman" w:eastAsia="Calibri" w:hAnsi="Times New Roman" w:cs="Times New Roman"/>
          <w:sz w:val="24"/>
          <w:szCs w:val="24"/>
          <w:lang w:val="en-GB"/>
        </w:rPr>
        <w:t xml:space="preserve">[21] </w:t>
      </w:r>
      <w:r w:rsidR="00D502C1" w:rsidRPr="007E3703">
        <w:rPr>
          <w:rFonts w:ascii="Times New Roman" w:eastAsia="Calibri" w:hAnsi="Times New Roman" w:cs="Times New Roman"/>
          <w:sz w:val="24"/>
          <w:szCs w:val="24"/>
          <w:lang w:val="en-GB"/>
        </w:rPr>
        <w:t xml:space="preserve"> </w:t>
      </w:r>
      <w:r w:rsidR="00EB6E61" w:rsidRPr="007E3703">
        <w:rPr>
          <w:rFonts w:ascii="Times New Roman" w:eastAsia="Calibri" w:hAnsi="Times New Roman" w:cs="Times New Roman"/>
          <w:sz w:val="24"/>
          <w:szCs w:val="24"/>
          <w:lang w:val="en-GB"/>
        </w:rPr>
        <w:t>On the merits,</w:t>
      </w:r>
      <w:r w:rsidR="00EB6E61" w:rsidRPr="007E3703">
        <w:rPr>
          <w:rFonts w:ascii="Times New Roman" w:eastAsia="Calibri" w:hAnsi="Times New Roman" w:cs="Times New Roman"/>
          <w:i/>
          <w:sz w:val="24"/>
          <w:szCs w:val="24"/>
          <w:lang w:val="en-GB"/>
        </w:rPr>
        <w:t xml:space="preserve"> </w:t>
      </w:r>
      <w:r w:rsidR="00EB6E61" w:rsidRPr="007E3703">
        <w:rPr>
          <w:rFonts w:ascii="Times New Roman" w:eastAsia="Calibri" w:hAnsi="Times New Roman" w:cs="Times New Roman"/>
          <w:sz w:val="24"/>
          <w:szCs w:val="24"/>
          <w:lang w:val="en-GB"/>
        </w:rPr>
        <w:t xml:space="preserve">counsel for </w:t>
      </w:r>
      <w:r w:rsidR="00216F69" w:rsidRPr="007E3703">
        <w:rPr>
          <w:rFonts w:ascii="Times New Roman" w:eastAsia="Calibri" w:hAnsi="Times New Roman" w:cs="Times New Roman"/>
          <w:sz w:val="24"/>
          <w:szCs w:val="24"/>
          <w:lang w:val="en-GB"/>
        </w:rPr>
        <w:t>Blackgate</w:t>
      </w:r>
      <w:r w:rsidR="00EB6E61" w:rsidRPr="007E3703">
        <w:rPr>
          <w:rFonts w:ascii="Times New Roman" w:eastAsia="Calibri" w:hAnsi="Times New Roman" w:cs="Times New Roman"/>
          <w:sz w:val="24"/>
          <w:szCs w:val="24"/>
          <w:lang w:val="en-GB"/>
        </w:rPr>
        <w:t xml:space="preserve"> submitted that the dispute arose from the findings by the Dispute Resolution Committee, which was set up to implement the order </w:t>
      </w:r>
      <w:r w:rsidR="00216F69" w:rsidRPr="007E3703">
        <w:rPr>
          <w:rFonts w:ascii="Times New Roman" w:eastAsia="Calibri" w:hAnsi="Times New Roman" w:cs="Times New Roman"/>
          <w:sz w:val="24"/>
          <w:szCs w:val="24"/>
          <w:lang w:val="en-GB"/>
        </w:rPr>
        <w:t>of</w:t>
      </w:r>
      <w:r w:rsidR="00EB6E61" w:rsidRPr="007E3703">
        <w:rPr>
          <w:rFonts w:ascii="Times New Roman" w:eastAsia="Calibri" w:hAnsi="Times New Roman" w:cs="Times New Roman"/>
          <w:sz w:val="24"/>
          <w:szCs w:val="24"/>
          <w:lang w:val="en-GB"/>
        </w:rPr>
        <w:t xml:space="preserve"> the Supreme </w:t>
      </w:r>
      <w:r w:rsidR="00EB6E61" w:rsidRPr="007E3703">
        <w:rPr>
          <w:rFonts w:ascii="Times New Roman" w:eastAsia="Calibri" w:hAnsi="Times New Roman" w:cs="Times New Roman"/>
          <w:sz w:val="24"/>
          <w:szCs w:val="24"/>
          <w:lang w:val="en-GB"/>
        </w:rPr>
        <w:lastRenderedPageBreak/>
        <w:t xml:space="preserve">Court </w:t>
      </w:r>
      <w:r w:rsidR="00216F69" w:rsidRPr="007E3703">
        <w:rPr>
          <w:rFonts w:ascii="Times New Roman" w:eastAsia="Calibri" w:hAnsi="Times New Roman" w:cs="Times New Roman"/>
          <w:sz w:val="24"/>
          <w:szCs w:val="24"/>
          <w:lang w:val="en-GB"/>
        </w:rPr>
        <w:t>in</w:t>
      </w:r>
      <w:r w:rsidR="00EB6E61" w:rsidRPr="007E3703">
        <w:rPr>
          <w:rFonts w:ascii="Times New Roman" w:eastAsia="Calibri" w:hAnsi="Times New Roman" w:cs="Times New Roman"/>
          <w:sz w:val="24"/>
          <w:szCs w:val="24"/>
          <w:lang w:val="en-GB"/>
        </w:rPr>
        <w:t xml:space="preserve"> case number SC 236/11. </w:t>
      </w:r>
      <w:r w:rsidR="00D502C1" w:rsidRPr="007E3703">
        <w:rPr>
          <w:rFonts w:ascii="Times New Roman" w:eastAsia="Calibri" w:hAnsi="Times New Roman" w:cs="Times New Roman"/>
          <w:sz w:val="24"/>
          <w:szCs w:val="24"/>
          <w:lang w:val="en-GB"/>
        </w:rPr>
        <w:t xml:space="preserve"> </w:t>
      </w:r>
      <w:r w:rsidR="00EB6E61" w:rsidRPr="007E3703">
        <w:rPr>
          <w:rFonts w:ascii="Times New Roman" w:eastAsia="Calibri" w:hAnsi="Times New Roman" w:cs="Times New Roman"/>
          <w:sz w:val="24"/>
          <w:szCs w:val="24"/>
          <w:lang w:val="en-GB"/>
        </w:rPr>
        <w:t>She submitted that the Committee was ordered to establish whether or not the claims in dispute had been forfeited</w:t>
      </w:r>
      <w:r w:rsidRPr="007E3703">
        <w:rPr>
          <w:rFonts w:ascii="Times New Roman" w:eastAsia="Calibri" w:hAnsi="Times New Roman" w:cs="Times New Roman"/>
          <w:sz w:val="24"/>
          <w:szCs w:val="24"/>
          <w:lang w:val="en-GB"/>
        </w:rPr>
        <w:t xml:space="preserve"> and whether there was over pegging into each other’s claims and indicate through diagrams and maps the positions of the parties’ claims</w:t>
      </w:r>
      <w:r w:rsidR="00EB6E61" w:rsidRPr="007E3703">
        <w:rPr>
          <w:rFonts w:ascii="Times New Roman" w:eastAsia="Calibri" w:hAnsi="Times New Roman" w:cs="Times New Roman"/>
          <w:sz w:val="24"/>
          <w:szCs w:val="24"/>
          <w:lang w:val="en-GB"/>
        </w:rPr>
        <w:t xml:space="preserve">. </w:t>
      </w:r>
      <w:r w:rsidR="00D502C1" w:rsidRPr="007E3703">
        <w:rPr>
          <w:rFonts w:ascii="Times New Roman" w:eastAsia="Calibri" w:hAnsi="Times New Roman" w:cs="Times New Roman"/>
          <w:sz w:val="24"/>
          <w:szCs w:val="24"/>
          <w:lang w:val="en-GB"/>
        </w:rPr>
        <w:t xml:space="preserve"> </w:t>
      </w:r>
      <w:r w:rsidR="00EB6E61" w:rsidRPr="007E3703">
        <w:rPr>
          <w:rFonts w:ascii="Times New Roman" w:eastAsia="Calibri" w:hAnsi="Times New Roman" w:cs="Times New Roman"/>
          <w:sz w:val="24"/>
          <w:szCs w:val="24"/>
          <w:lang w:val="en-GB"/>
        </w:rPr>
        <w:t>Counsel further submitted that there was no clarity regarding the status of</w:t>
      </w:r>
      <w:r w:rsidR="00216F69" w:rsidRPr="007E3703">
        <w:rPr>
          <w:rFonts w:ascii="Times New Roman" w:eastAsia="Calibri" w:hAnsi="Times New Roman" w:cs="Times New Roman"/>
          <w:sz w:val="24"/>
          <w:szCs w:val="24"/>
          <w:lang w:val="en-GB"/>
        </w:rPr>
        <w:t xml:space="preserve"> the</w:t>
      </w:r>
      <w:r w:rsidR="00EB6E61" w:rsidRPr="007E3703">
        <w:rPr>
          <w:rFonts w:ascii="Times New Roman" w:eastAsia="Calibri" w:hAnsi="Times New Roman" w:cs="Times New Roman"/>
          <w:sz w:val="24"/>
          <w:szCs w:val="24"/>
          <w:lang w:val="en-GB"/>
        </w:rPr>
        <w:t xml:space="preserve"> claims, hence the need for survey maps and diagrams, to place beyond dispute the position</w:t>
      </w:r>
      <w:r w:rsidR="00216F69" w:rsidRPr="007E3703">
        <w:rPr>
          <w:rFonts w:ascii="Times New Roman" w:eastAsia="Calibri" w:hAnsi="Times New Roman" w:cs="Times New Roman"/>
          <w:sz w:val="24"/>
          <w:szCs w:val="24"/>
          <w:lang w:val="en-GB"/>
        </w:rPr>
        <w:t>s</w:t>
      </w:r>
      <w:r w:rsidR="00B63CE4">
        <w:rPr>
          <w:rFonts w:ascii="Times New Roman" w:eastAsia="Calibri" w:hAnsi="Times New Roman" w:cs="Times New Roman"/>
          <w:sz w:val="24"/>
          <w:szCs w:val="24"/>
          <w:lang w:val="en-GB"/>
        </w:rPr>
        <w:t xml:space="preserve"> of the claims.  </w:t>
      </w:r>
      <w:r w:rsidR="00EB6E61" w:rsidRPr="007E3703">
        <w:rPr>
          <w:rFonts w:ascii="Times New Roman" w:eastAsia="Calibri" w:hAnsi="Times New Roman" w:cs="Times New Roman"/>
          <w:sz w:val="24"/>
          <w:szCs w:val="24"/>
          <w:lang w:val="en-GB"/>
        </w:rPr>
        <w:t>Ms</w:t>
      </w:r>
      <w:r w:rsidR="00EB6E61" w:rsidRPr="007E3703">
        <w:rPr>
          <w:rFonts w:ascii="Times New Roman" w:eastAsia="Calibri" w:hAnsi="Times New Roman" w:cs="Times New Roman"/>
          <w:i/>
          <w:sz w:val="24"/>
          <w:szCs w:val="24"/>
          <w:lang w:val="en-GB"/>
        </w:rPr>
        <w:t xml:space="preserve"> Damiso </w:t>
      </w:r>
      <w:r w:rsidR="00EB6E61" w:rsidRPr="007E3703">
        <w:rPr>
          <w:rFonts w:ascii="Times New Roman" w:eastAsia="Calibri" w:hAnsi="Times New Roman" w:cs="Times New Roman"/>
          <w:sz w:val="24"/>
          <w:szCs w:val="24"/>
          <w:lang w:val="en-GB"/>
        </w:rPr>
        <w:t>clarified that the dispute was</w:t>
      </w:r>
      <w:r w:rsidR="001055F3" w:rsidRPr="007E3703">
        <w:rPr>
          <w:rFonts w:ascii="Times New Roman" w:eastAsia="Calibri" w:hAnsi="Times New Roman" w:cs="Times New Roman"/>
          <w:sz w:val="24"/>
          <w:szCs w:val="24"/>
          <w:lang w:val="en-GB"/>
        </w:rPr>
        <w:t xml:space="preserve"> over Kimberly 18, and did not</w:t>
      </w:r>
      <w:r w:rsidR="00EB6E61" w:rsidRPr="007E3703">
        <w:rPr>
          <w:rFonts w:ascii="Times New Roman" w:eastAsia="Calibri" w:hAnsi="Times New Roman" w:cs="Times New Roman"/>
          <w:sz w:val="24"/>
          <w:szCs w:val="24"/>
          <w:lang w:val="en-GB"/>
        </w:rPr>
        <w:t xml:space="preserve"> relat</w:t>
      </w:r>
      <w:r w:rsidR="001055F3" w:rsidRPr="007E3703">
        <w:rPr>
          <w:rFonts w:ascii="Times New Roman" w:eastAsia="Calibri" w:hAnsi="Times New Roman" w:cs="Times New Roman"/>
          <w:sz w:val="24"/>
          <w:szCs w:val="24"/>
          <w:lang w:val="en-GB"/>
        </w:rPr>
        <w:t>e</w:t>
      </w:r>
      <w:r w:rsidR="00EB6E61" w:rsidRPr="007E3703">
        <w:rPr>
          <w:rFonts w:ascii="Times New Roman" w:eastAsia="Calibri" w:hAnsi="Times New Roman" w:cs="Times New Roman"/>
          <w:sz w:val="24"/>
          <w:szCs w:val="24"/>
          <w:lang w:val="en-GB"/>
        </w:rPr>
        <w:t xml:space="preserve"> to Kimberly 19-21.</w:t>
      </w:r>
    </w:p>
    <w:p w:rsidR="00EB6E61" w:rsidRPr="007E3703" w:rsidRDefault="00573CD9" w:rsidP="00D502C1">
      <w:pPr>
        <w:spacing w:line="480" w:lineRule="auto"/>
        <w:ind w:left="567" w:hanging="567"/>
        <w:jc w:val="both"/>
        <w:rPr>
          <w:rFonts w:ascii="Times New Roman" w:eastAsia="Calibri" w:hAnsi="Times New Roman" w:cs="Times New Roman"/>
          <w:sz w:val="24"/>
          <w:szCs w:val="24"/>
          <w:lang w:val="en-GB"/>
        </w:rPr>
      </w:pPr>
      <w:r w:rsidRPr="007E3703">
        <w:rPr>
          <w:rFonts w:ascii="Times New Roman" w:eastAsia="Calibri" w:hAnsi="Times New Roman" w:cs="Times New Roman"/>
          <w:sz w:val="24"/>
          <w:szCs w:val="24"/>
          <w:lang w:val="en-GB"/>
        </w:rPr>
        <w:t>[</w:t>
      </w:r>
      <w:r w:rsidR="00D12CD9" w:rsidRPr="007E3703">
        <w:rPr>
          <w:rFonts w:ascii="Times New Roman" w:eastAsia="Calibri" w:hAnsi="Times New Roman" w:cs="Times New Roman"/>
          <w:sz w:val="24"/>
          <w:szCs w:val="24"/>
          <w:lang w:val="en-GB"/>
        </w:rPr>
        <w:t>2</w:t>
      </w:r>
      <w:r w:rsidR="00536544" w:rsidRPr="007E3703">
        <w:rPr>
          <w:rFonts w:ascii="Times New Roman" w:eastAsia="Calibri" w:hAnsi="Times New Roman" w:cs="Times New Roman"/>
          <w:sz w:val="24"/>
          <w:szCs w:val="24"/>
          <w:lang w:val="en-GB"/>
        </w:rPr>
        <w:t>2</w:t>
      </w:r>
      <w:r w:rsidRPr="007E3703">
        <w:rPr>
          <w:rFonts w:ascii="Times New Roman" w:eastAsia="Calibri" w:hAnsi="Times New Roman" w:cs="Times New Roman"/>
          <w:sz w:val="24"/>
          <w:szCs w:val="24"/>
          <w:lang w:val="en-GB"/>
        </w:rPr>
        <w:t>]</w:t>
      </w:r>
      <w:r w:rsidRPr="007E3703">
        <w:rPr>
          <w:rFonts w:ascii="Times New Roman" w:eastAsia="Calibri" w:hAnsi="Times New Roman" w:cs="Times New Roman"/>
          <w:sz w:val="24"/>
          <w:szCs w:val="24"/>
          <w:lang w:val="en-GB"/>
        </w:rPr>
        <w:tab/>
      </w:r>
      <w:r w:rsidR="00EB6E61" w:rsidRPr="007E3703">
        <w:rPr>
          <w:rFonts w:ascii="Times New Roman" w:eastAsia="Calibri" w:hAnsi="Times New Roman" w:cs="Times New Roman"/>
          <w:sz w:val="24"/>
          <w:szCs w:val="24"/>
          <w:lang w:val="en-GB"/>
        </w:rPr>
        <w:t>In addition, counsel submitted that the dispute was in relation to where the boundary of each claim l</w:t>
      </w:r>
      <w:r w:rsidR="00D12CD9" w:rsidRPr="007E3703">
        <w:rPr>
          <w:rFonts w:ascii="Times New Roman" w:eastAsia="Calibri" w:hAnsi="Times New Roman" w:cs="Times New Roman"/>
          <w:sz w:val="24"/>
          <w:szCs w:val="24"/>
          <w:lang w:val="en-GB"/>
        </w:rPr>
        <w:t>ay</w:t>
      </w:r>
      <w:r w:rsidR="00EB6E61" w:rsidRPr="007E3703">
        <w:rPr>
          <w:rFonts w:ascii="Times New Roman" w:eastAsia="Calibri" w:hAnsi="Times New Roman" w:cs="Times New Roman"/>
          <w:sz w:val="24"/>
          <w:szCs w:val="24"/>
          <w:lang w:val="en-GB"/>
        </w:rPr>
        <w:t xml:space="preserve">. She made the submission that the dispute could have been </w:t>
      </w:r>
      <w:r w:rsidR="000759E3" w:rsidRPr="007E3703">
        <w:rPr>
          <w:rFonts w:ascii="Times New Roman" w:eastAsia="Calibri" w:hAnsi="Times New Roman" w:cs="Times New Roman"/>
          <w:sz w:val="24"/>
          <w:szCs w:val="24"/>
          <w:lang w:val="en-GB"/>
        </w:rPr>
        <w:t>resolved</w:t>
      </w:r>
      <w:r w:rsidR="00EB6E61" w:rsidRPr="007E3703">
        <w:rPr>
          <w:rFonts w:ascii="Times New Roman" w:eastAsia="Calibri" w:hAnsi="Times New Roman" w:cs="Times New Roman"/>
          <w:sz w:val="24"/>
          <w:szCs w:val="24"/>
          <w:lang w:val="en-GB"/>
        </w:rPr>
        <w:t xml:space="preserve"> by the production of survey maps and diagrams. </w:t>
      </w:r>
      <w:r w:rsidR="00D502C1" w:rsidRPr="007E3703">
        <w:rPr>
          <w:rFonts w:ascii="Times New Roman" w:eastAsia="Calibri" w:hAnsi="Times New Roman" w:cs="Times New Roman"/>
          <w:sz w:val="24"/>
          <w:szCs w:val="24"/>
          <w:lang w:val="en-GB"/>
        </w:rPr>
        <w:t xml:space="preserve"> </w:t>
      </w:r>
      <w:r w:rsidR="00EB6E61" w:rsidRPr="007E3703">
        <w:rPr>
          <w:rFonts w:ascii="Times New Roman" w:eastAsia="Calibri" w:hAnsi="Times New Roman" w:cs="Times New Roman"/>
          <w:sz w:val="24"/>
          <w:szCs w:val="24"/>
          <w:lang w:val="en-GB"/>
        </w:rPr>
        <w:t xml:space="preserve">Ms </w:t>
      </w:r>
      <w:r w:rsidR="00EB6E61" w:rsidRPr="007E3703">
        <w:rPr>
          <w:rFonts w:ascii="Times New Roman" w:eastAsia="Calibri" w:hAnsi="Times New Roman" w:cs="Times New Roman"/>
          <w:i/>
          <w:sz w:val="24"/>
          <w:szCs w:val="24"/>
          <w:lang w:val="en-GB"/>
        </w:rPr>
        <w:t xml:space="preserve">Damiso </w:t>
      </w:r>
      <w:r w:rsidR="00EB6E61" w:rsidRPr="007E3703">
        <w:rPr>
          <w:rFonts w:ascii="Times New Roman" w:eastAsia="Calibri" w:hAnsi="Times New Roman" w:cs="Times New Roman"/>
          <w:sz w:val="24"/>
          <w:szCs w:val="24"/>
          <w:lang w:val="en-GB"/>
        </w:rPr>
        <w:t>argued th</w:t>
      </w:r>
      <w:r w:rsidR="00A6134E">
        <w:rPr>
          <w:rFonts w:ascii="Times New Roman" w:eastAsia="Calibri" w:hAnsi="Times New Roman" w:cs="Times New Roman"/>
          <w:sz w:val="24"/>
          <w:szCs w:val="24"/>
          <w:lang w:val="en-GB"/>
        </w:rPr>
        <w:t>e parties disagreed on</w:t>
      </w:r>
      <w:r w:rsidR="00EB6E61" w:rsidRPr="007E3703">
        <w:rPr>
          <w:rFonts w:ascii="Times New Roman" w:eastAsia="Calibri" w:hAnsi="Times New Roman" w:cs="Times New Roman"/>
          <w:sz w:val="24"/>
          <w:szCs w:val="24"/>
          <w:lang w:val="en-GB"/>
        </w:rPr>
        <w:t xml:space="preserve"> the</w:t>
      </w:r>
      <w:r w:rsidR="00A6134E">
        <w:rPr>
          <w:rFonts w:ascii="Times New Roman" w:eastAsia="Calibri" w:hAnsi="Times New Roman" w:cs="Times New Roman"/>
          <w:sz w:val="24"/>
          <w:szCs w:val="24"/>
          <w:lang w:val="en-GB"/>
        </w:rPr>
        <w:t xml:space="preserve"> respective locations of</w:t>
      </w:r>
      <w:r w:rsidR="00EB6E61" w:rsidRPr="007E3703">
        <w:rPr>
          <w:rFonts w:ascii="Times New Roman" w:eastAsia="Calibri" w:hAnsi="Times New Roman" w:cs="Times New Roman"/>
          <w:sz w:val="24"/>
          <w:szCs w:val="24"/>
          <w:lang w:val="en-GB"/>
        </w:rPr>
        <w:t xml:space="preserve"> </w:t>
      </w:r>
      <w:r w:rsidR="00D12CD9" w:rsidRPr="007E3703">
        <w:rPr>
          <w:rFonts w:ascii="Times New Roman" w:eastAsia="Calibri" w:hAnsi="Times New Roman" w:cs="Times New Roman"/>
          <w:sz w:val="24"/>
          <w:szCs w:val="24"/>
          <w:lang w:val="en-GB"/>
        </w:rPr>
        <w:t>Blackgate’s</w:t>
      </w:r>
      <w:r w:rsidR="00EB6E61" w:rsidRPr="007E3703">
        <w:rPr>
          <w:rFonts w:ascii="Times New Roman" w:eastAsia="Calibri" w:hAnsi="Times New Roman" w:cs="Times New Roman"/>
          <w:sz w:val="24"/>
          <w:szCs w:val="24"/>
          <w:lang w:val="en-GB"/>
        </w:rPr>
        <w:t xml:space="preserve"> Kimberly 18 and </w:t>
      </w:r>
      <w:r w:rsidR="00D12CD9" w:rsidRPr="007E3703">
        <w:rPr>
          <w:rFonts w:ascii="Times New Roman" w:eastAsia="Calibri" w:hAnsi="Times New Roman" w:cs="Times New Roman"/>
          <w:sz w:val="24"/>
          <w:szCs w:val="24"/>
          <w:lang w:val="en-GB"/>
        </w:rPr>
        <w:t xml:space="preserve">Ran Mine and </w:t>
      </w:r>
      <w:r w:rsidR="00714F29" w:rsidRPr="007E3703">
        <w:rPr>
          <w:rFonts w:ascii="Times New Roman" w:eastAsia="Calibri" w:hAnsi="Times New Roman" w:cs="Times New Roman"/>
          <w:sz w:val="24"/>
          <w:szCs w:val="24"/>
          <w:lang w:val="en-GB"/>
        </w:rPr>
        <w:t>G</w:t>
      </w:r>
      <w:r w:rsidR="00D12CD9" w:rsidRPr="007E3703">
        <w:rPr>
          <w:rFonts w:ascii="Times New Roman" w:eastAsia="Calibri" w:hAnsi="Times New Roman" w:cs="Times New Roman"/>
          <w:sz w:val="24"/>
          <w:szCs w:val="24"/>
          <w:lang w:val="en-GB"/>
        </w:rPr>
        <w:t xml:space="preserve"> &amp; </w:t>
      </w:r>
      <w:r w:rsidR="00714F29" w:rsidRPr="007E3703">
        <w:rPr>
          <w:rFonts w:ascii="Times New Roman" w:eastAsia="Calibri" w:hAnsi="Times New Roman" w:cs="Times New Roman"/>
          <w:sz w:val="24"/>
          <w:szCs w:val="24"/>
          <w:lang w:val="en-GB"/>
        </w:rPr>
        <w:t>P</w:t>
      </w:r>
      <w:r w:rsidR="00D12CD9" w:rsidRPr="007E3703">
        <w:rPr>
          <w:rFonts w:ascii="Times New Roman" w:eastAsia="Calibri" w:hAnsi="Times New Roman" w:cs="Times New Roman"/>
          <w:sz w:val="24"/>
          <w:szCs w:val="24"/>
          <w:lang w:val="en-GB"/>
        </w:rPr>
        <w:t xml:space="preserve"> Industries’</w:t>
      </w:r>
      <w:r w:rsidR="00EB6E61" w:rsidRPr="007E3703">
        <w:rPr>
          <w:rFonts w:ascii="Times New Roman" w:eastAsia="Calibri" w:hAnsi="Times New Roman" w:cs="Times New Roman"/>
          <w:sz w:val="24"/>
          <w:szCs w:val="24"/>
          <w:lang w:val="en-GB"/>
        </w:rPr>
        <w:t xml:space="preserve"> Kimberly 18 were in different locations. </w:t>
      </w:r>
      <w:r w:rsidR="00D502C1" w:rsidRPr="007E3703">
        <w:rPr>
          <w:rFonts w:ascii="Times New Roman" w:eastAsia="Calibri" w:hAnsi="Times New Roman" w:cs="Times New Roman"/>
          <w:sz w:val="24"/>
          <w:szCs w:val="24"/>
          <w:lang w:val="en-GB"/>
        </w:rPr>
        <w:t xml:space="preserve"> </w:t>
      </w:r>
      <w:r w:rsidR="00EB6E61" w:rsidRPr="007E3703">
        <w:rPr>
          <w:rFonts w:ascii="Times New Roman" w:eastAsia="Calibri" w:hAnsi="Times New Roman" w:cs="Times New Roman"/>
          <w:sz w:val="24"/>
          <w:szCs w:val="24"/>
          <w:lang w:val="en-GB"/>
        </w:rPr>
        <w:t xml:space="preserve">It was </w:t>
      </w:r>
      <w:r w:rsidR="00D12CD9" w:rsidRPr="007E3703">
        <w:rPr>
          <w:rFonts w:ascii="Times New Roman" w:eastAsia="Calibri" w:hAnsi="Times New Roman" w:cs="Times New Roman"/>
          <w:sz w:val="24"/>
          <w:szCs w:val="24"/>
          <w:lang w:val="en-GB"/>
        </w:rPr>
        <w:t>Blackgate’s</w:t>
      </w:r>
      <w:r w:rsidR="00EB6E61" w:rsidRPr="007E3703">
        <w:rPr>
          <w:rFonts w:ascii="Times New Roman" w:eastAsia="Calibri" w:hAnsi="Times New Roman" w:cs="Times New Roman"/>
          <w:sz w:val="24"/>
          <w:szCs w:val="24"/>
          <w:lang w:val="en-GB"/>
        </w:rPr>
        <w:t xml:space="preserve"> argument that it pegged on </w:t>
      </w:r>
      <w:r w:rsidR="00D12CD9" w:rsidRPr="007E3703">
        <w:rPr>
          <w:rFonts w:ascii="Times New Roman" w:eastAsia="Calibri" w:hAnsi="Times New Roman" w:cs="Times New Roman"/>
          <w:sz w:val="24"/>
          <w:szCs w:val="24"/>
          <w:lang w:val="en-GB"/>
        </w:rPr>
        <w:t>Ran Mine’s</w:t>
      </w:r>
      <w:r w:rsidR="00EB6E61" w:rsidRPr="007E3703">
        <w:rPr>
          <w:rFonts w:ascii="Times New Roman" w:eastAsia="Calibri" w:hAnsi="Times New Roman" w:cs="Times New Roman"/>
          <w:sz w:val="24"/>
          <w:szCs w:val="24"/>
          <w:lang w:val="en-GB"/>
        </w:rPr>
        <w:t xml:space="preserve"> forfeited mining claims. </w:t>
      </w:r>
      <w:r w:rsidR="000F1EA6" w:rsidRPr="007E3703">
        <w:rPr>
          <w:rFonts w:ascii="Times New Roman" w:eastAsia="Calibri" w:hAnsi="Times New Roman" w:cs="Times New Roman"/>
          <w:sz w:val="24"/>
          <w:szCs w:val="24"/>
          <w:lang w:val="en-GB"/>
        </w:rPr>
        <w:t xml:space="preserve">On the issue of costs, </w:t>
      </w:r>
      <w:r w:rsidR="00EB6E61" w:rsidRPr="007E3703">
        <w:rPr>
          <w:rFonts w:ascii="Times New Roman" w:eastAsia="Calibri" w:hAnsi="Times New Roman" w:cs="Times New Roman"/>
          <w:sz w:val="24"/>
          <w:szCs w:val="24"/>
          <w:lang w:val="en-GB"/>
        </w:rPr>
        <w:t>Ms</w:t>
      </w:r>
      <w:r w:rsidR="00EB6E61" w:rsidRPr="007E3703">
        <w:rPr>
          <w:rFonts w:ascii="Times New Roman" w:eastAsia="Calibri" w:hAnsi="Times New Roman" w:cs="Times New Roman"/>
          <w:i/>
          <w:sz w:val="24"/>
          <w:szCs w:val="24"/>
          <w:lang w:val="en-GB"/>
        </w:rPr>
        <w:t xml:space="preserve"> Damiso </w:t>
      </w:r>
      <w:r w:rsidR="00EB6E61" w:rsidRPr="007E3703">
        <w:rPr>
          <w:rFonts w:ascii="Times New Roman" w:eastAsia="Calibri" w:hAnsi="Times New Roman" w:cs="Times New Roman"/>
          <w:sz w:val="24"/>
          <w:szCs w:val="24"/>
          <w:lang w:val="en-GB"/>
        </w:rPr>
        <w:t xml:space="preserve">submitted that there was no basis for </w:t>
      </w:r>
      <w:r w:rsidR="000759E3" w:rsidRPr="007E3703">
        <w:rPr>
          <w:rFonts w:ascii="Times New Roman" w:eastAsia="Calibri" w:hAnsi="Times New Roman" w:cs="Times New Roman"/>
          <w:sz w:val="24"/>
          <w:szCs w:val="24"/>
          <w:lang w:val="en-GB"/>
        </w:rPr>
        <w:t>a</w:t>
      </w:r>
      <w:r w:rsidR="00EB6E61" w:rsidRPr="007E3703">
        <w:rPr>
          <w:rFonts w:ascii="Times New Roman" w:eastAsia="Calibri" w:hAnsi="Times New Roman" w:cs="Times New Roman"/>
          <w:sz w:val="24"/>
          <w:szCs w:val="24"/>
          <w:lang w:val="en-GB"/>
        </w:rPr>
        <w:t>war</w:t>
      </w:r>
      <w:r w:rsidR="000759E3" w:rsidRPr="007E3703">
        <w:rPr>
          <w:rFonts w:ascii="Times New Roman" w:eastAsia="Calibri" w:hAnsi="Times New Roman" w:cs="Times New Roman"/>
          <w:sz w:val="24"/>
          <w:szCs w:val="24"/>
          <w:lang w:val="en-GB"/>
        </w:rPr>
        <w:t>ding</w:t>
      </w:r>
      <w:r w:rsidR="00EB6E61" w:rsidRPr="007E3703">
        <w:rPr>
          <w:rFonts w:ascii="Times New Roman" w:eastAsia="Calibri" w:hAnsi="Times New Roman" w:cs="Times New Roman"/>
          <w:sz w:val="24"/>
          <w:szCs w:val="24"/>
          <w:lang w:val="en-GB"/>
        </w:rPr>
        <w:t xml:space="preserve"> costs on a higher scale </w:t>
      </w:r>
      <w:r w:rsidR="00D12CD9" w:rsidRPr="007E3703">
        <w:rPr>
          <w:rFonts w:ascii="Times New Roman" w:eastAsia="Calibri" w:hAnsi="Times New Roman" w:cs="Times New Roman"/>
          <w:sz w:val="24"/>
          <w:szCs w:val="24"/>
          <w:lang w:val="en-GB"/>
        </w:rPr>
        <w:t>a</w:t>
      </w:r>
      <w:r w:rsidR="00EB6E61" w:rsidRPr="007E3703">
        <w:rPr>
          <w:rFonts w:ascii="Times New Roman" w:eastAsia="Calibri" w:hAnsi="Times New Roman" w:cs="Times New Roman"/>
          <w:sz w:val="24"/>
          <w:szCs w:val="24"/>
          <w:lang w:val="en-GB"/>
        </w:rPr>
        <w:t>s there was no abuse of court process.</w:t>
      </w:r>
      <w:r w:rsidR="00B0783A" w:rsidRPr="007E3703">
        <w:rPr>
          <w:rFonts w:ascii="Times New Roman" w:eastAsia="Calibri" w:hAnsi="Times New Roman" w:cs="Times New Roman"/>
          <w:sz w:val="24"/>
          <w:szCs w:val="24"/>
          <w:lang w:val="en-GB"/>
        </w:rPr>
        <w:t xml:space="preserve">  </w:t>
      </w:r>
    </w:p>
    <w:p w:rsidR="00552AD2" w:rsidRDefault="00573CD9" w:rsidP="00D502C1">
      <w:pPr>
        <w:spacing w:line="480" w:lineRule="auto"/>
        <w:ind w:left="567" w:hanging="567"/>
        <w:jc w:val="both"/>
        <w:rPr>
          <w:rFonts w:ascii="Times New Roman" w:eastAsia="Calibri" w:hAnsi="Times New Roman" w:cs="Times New Roman"/>
          <w:sz w:val="24"/>
          <w:szCs w:val="24"/>
          <w:lang w:val="en-GB"/>
        </w:rPr>
      </w:pPr>
      <w:r w:rsidRPr="007E3703">
        <w:rPr>
          <w:rFonts w:ascii="Times New Roman" w:eastAsia="Calibri" w:hAnsi="Times New Roman" w:cs="Times New Roman"/>
          <w:sz w:val="24"/>
          <w:szCs w:val="24"/>
          <w:lang w:val="en-GB"/>
        </w:rPr>
        <w:t>[2</w:t>
      </w:r>
      <w:r w:rsidR="00536544" w:rsidRPr="007E3703">
        <w:rPr>
          <w:rFonts w:ascii="Times New Roman" w:eastAsia="Calibri" w:hAnsi="Times New Roman" w:cs="Times New Roman"/>
          <w:sz w:val="24"/>
          <w:szCs w:val="24"/>
          <w:lang w:val="en-GB"/>
        </w:rPr>
        <w:t>3</w:t>
      </w:r>
      <w:r w:rsidRPr="007E3703">
        <w:rPr>
          <w:rFonts w:ascii="Times New Roman" w:eastAsia="Calibri" w:hAnsi="Times New Roman" w:cs="Times New Roman"/>
          <w:sz w:val="24"/>
          <w:szCs w:val="24"/>
          <w:lang w:val="en-GB"/>
        </w:rPr>
        <w:t>]</w:t>
      </w:r>
      <w:r w:rsidRPr="007E3703">
        <w:rPr>
          <w:rFonts w:ascii="Times New Roman" w:eastAsia="Calibri" w:hAnsi="Times New Roman" w:cs="Times New Roman"/>
          <w:sz w:val="24"/>
          <w:szCs w:val="24"/>
          <w:lang w:val="en-GB"/>
        </w:rPr>
        <w:tab/>
      </w:r>
      <w:r w:rsidR="00552AD2" w:rsidRPr="007E3703">
        <w:rPr>
          <w:rFonts w:ascii="Times New Roman" w:eastAsia="Calibri" w:hAnsi="Times New Roman" w:cs="Times New Roman"/>
          <w:i/>
          <w:sz w:val="24"/>
          <w:szCs w:val="24"/>
          <w:lang w:val="en-GB"/>
        </w:rPr>
        <w:t>Per contra</w:t>
      </w:r>
      <w:r w:rsidR="00552AD2" w:rsidRPr="007E3703">
        <w:rPr>
          <w:rFonts w:ascii="Times New Roman" w:eastAsia="Calibri" w:hAnsi="Times New Roman" w:cs="Times New Roman"/>
          <w:sz w:val="24"/>
          <w:szCs w:val="24"/>
          <w:lang w:val="en-GB"/>
        </w:rPr>
        <w:t>,</w:t>
      </w:r>
      <w:r w:rsidR="00D12CD9" w:rsidRPr="007E3703">
        <w:rPr>
          <w:rFonts w:ascii="Times New Roman" w:eastAsia="Calibri" w:hAnsi="Times New Roman" w:cs="Times New Roman"/>
          <w:sz w:val="24"/>
          <w:szCs w:val="24"/>
          <w:lang w:val="en-GB"/>
        </w:rPr>
        <w:t xml:space="preserve"> Mr </w:t>
      </w:r>
      <w:r w:rsidR="00D12CD9" w:rsidRPr="007E3703">
        <w:rPr>
          <w:rFonts w:ascii="Times New Roman" w:eastAsia="Calibri" w:hAnsi="Times New Roman" w:cs="Times New Roman"/>
          <w:i/>
          <w:sz w:val="24"/>
          <w:szCs w:val="24"/>
          <w:lang w:val="en-GB"/>
        </w:rPr>
        <w:t>Tivadar,</w:t>
      </w:r>
      <w:r w:rsidR="00552AD2" w:rsidRPr="007E3703">
        <w:rPr>
          <w:rFonts w:ascii="Times New Roman" w:eastAsia="Calibri" w:hAnsi="Times New Roman" w:cs="Times New Roman"/>
          <w:sz w:val="24"/>
          <w:szCs w:val="24"/>
          <w:lang w:val="en-GB"/>
        </w:rPr>
        <w:t xml:space="preserve"> submitted that the claim verification was conducted in the presence of </w:t>
      </w:r>
      <w:r w:rsidR="000759E3" w:rsidRPr="007E3703">
        <w:rPr>
          <w:rFonts w:ascii="Times New Roman" w:eastAsia="Calibri" w:hAnsi="Times New Roman" w:cs="Times New Roman"/>
          <w:sz w:val="24"/>
          <w:szCs w:val="24"/>
          <w:lang w:val="en-GB"/>
        </w:rPr>
        <w:t>all</w:t>
      </w:r>
      <w:r w:rsidR="00552AD2" w:rsidRPr="007E3703">
        <w:rPr>
          <w:rFonts w:ascii="Times New Roman" w:eastAsia="Calibri" w:hAnsi="Times New Roman" w:cs="Times New Roman"/>
          <w:sz w:val="24"/>
          <w:szCs w:val="24"/>
          <w:lang w:val="en-GB"/>
        </w:rPr>
        <w:t xml:space="preserve"> parties. </w:t>
      </w:r>
      <w:r w:rsidR="00D502C1" w:rsidRPr="007E3703">
        <w:rPr>
          <w:rFonts w:ascii="Times New Roman" w:eastAsia="Calibri" w:hAnsi="Times New Roman" w:cs="Times New Roman"/>
          <w:sz w:val="24"/>
          <w:szCs w:val="24"/>
          <w:lang w:val="en-GB"/>
        </w:rPr>
        <w:t xml:space="preserve"> </w:t>
      </w:r>
      <w:r w:rsidR="00552AD2" w:rsidRPr="007E3703">
        <w:rPr>
          <w:rFonts w:ascii="Times New Roman" w:eastAsia="Calibri" w:hAnsi="Times New Roman" w:cs="Times New Roman"/>
          <w:sz w:val="24"/>
          <w:szCs w:val="24"/>
          <w:lang w:val="en-GB"/>
        </w:rPr>
        <w:t xml:space="preserve">On that basis, he </w:t>
      </w:r>
      <w:r w:rsidR="0039613D" w:rsidRPr="007E3703">
        <w:rPr>
          <w:rFonts w:ascii="Times New Roman" w:eastAsia="Calibri" w:hAnsi="Times New Roman" w:cs="Times New Roman"/>
          <w:sz w:val="24"/>
          <w:szCs w:val="24"/>
          <w:lang w:val="en-GB"/>
        </w:rPr>
        <w:t>argued</w:t>
      </w:r>
      <w:r w:rsidR="00552AD2" w:rsidRPr="007E3703">
        <w:rPr>
          <w:rFonts w:ascii="Times New Roman" w:eastAsia="Calibri" w:hAnsi="Times New Roman" w:cs="Times New Roman"/>
          <w:sz w:val="24"/>
          <w:szCs w:val="24"/>
          <w:lang w:val="en-GB"/>
        </w:rPr>
        <w:t xml:space="preserve"> that there was no need for the maps and diagrams as the verification produced</w:t>
      </w:r>
      <w:r w:rsidR="00D5615B">
        <w:rPr>
          <w:rFonts w:ascii="Times New Roman" w:eastAsia="Calibri" w:hAnsi="Times New Roman" w:cs="Times New Roman"/>
          <w:sz w:val="24"/>
          <w:szCs w:val="24"/>
          <w:lang w:val="en-GB"/>
        </w:rPr>
        <w:t xml:space="preserve"> the required</w:t>
      </w:r>
      <w:r w:rsidR="00552AD2" w:rsidRPr="007E3703">
        <w:rPr>
          <w:rFonts w:ascii="Times New Roman" w:eastAsia="Calibri" w:hAnsi="Times New Roman" w:cs="Times New Roman"/>
          <w:sz w:val="24"/>
          <w:szCs w:val="24"/>
          <w:lang w:val="en-GB"/>
        </w:rPr>
        <w:t xml:space="preserve"> results. </w:t>
      </w:r>
      <w:r w:rsidR="00D502C1" w:rsidRPr="007E3703">
        <w:rPr>
          <w:rFonts w:ascii="Times New Roman" w:eastAsia="Calibri" w:hAnsi="Times New Roman" w:cs="Times New Roman"/>
          <w:sz w:val="24"/>
          <w:szCs w:val="24"/>
          <w:lang w:val="en-GB"/>
        </w:rPr>
        <w:t xml:space="preserve"> </w:t>
      </w:r>
      <w:r w:rsidR="00552AD2" w:rsidRPr="007E3703">
        <w:rPr>
          <w:rFonts w:ascii="Times New Roman" w:eastAsia="Calibri" w:hAnsi="Times New Roman" w:cs="Times New Roman"/>
          <w:sz w:val="24"/>
          <w:szCs w:val="24"/>
          <w:lang w:val="en-GB"/>
        </w:rPr>
        <w:t>In addition, Mr</w:t>
      </w:r>
      <w:r w:rsidR="00552AD2" w:rsidRPr="007E3703">
        <w:rPr>
          <w:rFonts w:ascii="Times New Roman" w:eastAsia="Calibri" w:hAnsi="Times New Roman" w:cs="Times New Roman"/>
          <w:i/>
          <w:sz w:val="24"/>
          <w:szCs w:val="24"/>
          <w:lang w:val="en-GB"/>
        </w:rPr>
        <w:t xml:space="preserve"> Tivadar </w:t>
      </w:r>
      <w:r w:rsidR="00552AD2" w:rsidRPr="007E3703">
        <w:rPr>
          <w:rFonts w:ascii="Times New Roman" w:eastAsia="Calibri" w:hAnsi="Times New Roman" w:cs="Times New Roman"/>
          <w:sz w:val="24"/>
          <w:szCs w:val="24"/>
          <w:lang w:val="en-GB"/>
        </w:rPr>
        <w:t xml:space="preserve">submitted that </w:t>
      </w:r>
      <w:r w:rsidR="00D12CD9" w:rsidRPr="007E3703">
        <w:rPr>
          <w:rFonts w:ascii="Times New Roman" w:eastAsia="Calibri" w:hAnsi="Times New Roman" w:cs="Times New Roman"/>
          <w:sz w:val="24"/>
          <w:szCs w:val="24"/>
          <w:lang w:val="en-GB"/>
        </w:rPr>
        <w:t>Blackgate</w:t>
      </w:r>
      <w:r w:rsidR="00813129" w:rsidRPr="007E3703">
        <w:rPr>
          <w:rFonts w:ascii="Times New Roman" w:eastAsia="Calibri" w:hAnsi="Times New Roman" w:cs="Times New Roman"/>
          <w:sz w:val="24"/>
          <w:szCs w:val="24"/>
          <w:lang w:val="en-GB"/>
        </w:rPr>
        <w:t>’s</w:t>
      </w:r>
      <w:r w:rsidR="00552AD2" w:rsidRPr="007E3703">
        <w:rPr>
          <w:rFonts w:ascii="Times New Roman" w:eastAsia="Calibri" w:hAnsi="Times New Roman" w:cs="Times New Roman"/>
          <w:sz w:val="24"/>
          <w:szCs w:val="24"/>
          <w:lang w:val="en-GB"/>
        </w:rPr>
        <w:t xml:space="preserve"> Kimberly 18 used to overlap </w:t>
      </w:r>
      <w:r w:rsidR="00813129" w:rsidRPr="007E3703">
        <w:rPr>
          <w:rFonts w:ascii="Times New Roman" w:eastAsia="Calibri" w:hAnsi="Times New Roman" w:cs="Times New Roman"/>
          <w:sz w:val="24"/>
          <w:szCs w:val="24"/>
          <w:lang w:val="en-GB"/>
        </w:rPr>
        <w:t>Ran Mine</w:t>
      </w:r>
      <w:r w:rsidR="00301624">
        <w:rPr>
          <w:rFonts w:ascii="Times New Roman" w:eastAsia="Calibri" w:hAnsi="Times New Roman" w:cs="Times New Roman"/>
          <w:sz w:val="24"/>
          <w:szCs w:val="24"/>
          <w:lang w:val="en-GB"/>
        </w:rPr>
        <w:t>,</w:t>
      </w:r>
      <w:r w:rsidR="00813129" w:rsidRPr="007E3703">
        <w:rPr>
          <w:rFonts w:ascii="Times New Roman" w:eastAsia="Calibri" w:hAnsi="Times New Roman" w:cs="Times New Roman"/>
          <w:sz w:val="24"/>
          <w:szCs w:val="24"/>
          <w:lang w:val="en-GB"/>
        </w:rPr>
        <w:t xml:space="preserve"> and </w:t>
      </w:r>
      <w:r w:rsidR="00EB4E7F" w:rsidRPr="007E3703">
        <w:rPr>
          <w:rFonts w:ascii="Times New Roman" w:eastAsia="Calibri" w:hAnsi="Times New Roman" w:cs="Times New Roman"/>
          <w:sz w:val="24"/>
          <w:szCs w:val="24"/>
          <w:lang w:val="en-GB"/>
        </w:rPr>
        <w:t>G</w:t>
      </w:r>
      <w:r w:rsidR="00813129" w:rsidRPr="007E3703">
        <w:rPr>
          <w:rFonts w:ascii="Times New Roman" w:eastAsia="Calibri" w:hAnsi="Times New Roman" w:cs="Times New Roman"/>
          <w:sz w:val="24"/>
          <w:szCs w:val="24"/>
          <w:lang w:val="en-GB"/>
        </w:rPr>
        <w:t xml:space="preserve"> &amp; </w:t>
      </w:r>
      <w:r w:rsidR="00EB4E7F" w:rsidRPr="007E3703">
        <w:rPr>
          <w:rFonts w:ascii="Times New Roman" w:eastAsia="Calibri" w:hAnsi="Times New Roman" w:cs="Times New Roman"/>
          <w:sz w:val="24"/>
          <w:szCs w:val="24"/>
          <w:lang w:val="en-GB"/>
        </w:rPr>
        <w:t>P</w:t>
      </w:r>
      <w:r w:rsidR="00813129" w:rsidRPr="007E3703">
        <w:rPr>
          <w:rFonts w:ascii="Times New Roman" w:eastAsia="Calibri" w:hAnsi="Times New Roman" w:cs="Times New Roman"/>
          <w:sz w:val="24"/>
          <w:szCs w:val="24"/>
          <w:lang w:val="en-GB"/>
        </w:rPr>
        <w:t xml:space="preserve"> Industries</w:t>
      </w:r>
      <w:r w:rsidR="00552AD2" w:rsidRPr="007E3703">
        <w:rPr>
          <w:rFonts w:ascii="Times New Roman" w:eastAsia="Calibri" w:hAnsi="Times New Roman" w:cs="Times New Roman"/>
          <w:sz w:val="24"/>
          <w:szCs w:val="24"/>
          <w:lang w:val="en-GB"/>
        </w:rPr>
        <w:t>’ other claims. Counsel further submitted that the ministerial decision was taken on review in 2021, which culminated in a judgment by K</w:t>
      </w:r>
      <w:r w:rsidR="00D502C1" w:rsidRPr="007E3703">
        <w:rPr>
          <w:rFonts w:ascii="Times New Roman" w:eastAsia="Calibri" w:hAnsi="Times New Roman" w:cs="Times New Roman"/>
          <w:smallCaps/>
          <w:sz w:val="24"/>
          <w:szCs w:val="24"/>
          <w:lang w:val="en-GB"/>
        </w:rPr>
        <w:t xml:space="preserve">atiyo </w:t>
      </w:r>
      <w:r w:rsidR="00552AD2" w:rsidRPr="007E3703">
        <w:rPr>
          <w:rFonts w:ascii="Times New Roman" w:eastAsia="Calibri" w:hAnsi="Times New Roman" w:cs="Times New Roman"/>
          <w:sz w:val="24"/>
          <w:szCs w:val="24"/>
          <w:lang w:val="en-GB"/>
        </w:rPr>
        <w:t xml:space="preserve">J, which is still extant, and was not appealed against. </w:t>
      </w:r>
      <w:r w:rsidR="00BF5BB8" w:rsidRPr="007E3703">
        <w:rPr>
          <w:rFonts w:ascii="Times New Roman" w:eastAsia="Calibri" w:hAnsi="Times New Roman" w:cs="Times New Roman"/>
          <w:sz w:val="24"/>
          <w:szCs w:val="24"/>
          <w:lang w:val="en-GB"/>
        </w:rPr>
        <w:t>Counsel f</w:t>
      </w:r>
      <w:r w:rsidR="00552AD2" w:rsidRPr="007E3703">
        <w:rPr>
          <w:rFonts w:ascii="Times New Roman" w:eastAsia="Calibri" w:hAnsi="Times New Roman" w:cs="Times New Roman"/>
          <w:sz w:val="24"/>
          <w:szCs w:val="24"/>
          <w:lang w:val="en-GB"/>
        </w:rPr>
        <w:t>urther, submitted that the</w:t>
      </w:r>
      <w:r w:rsidR="004E29DA" w:rsidRPr="007E3703">
        <w:rPr>
          <w:rFonts w:ascii="Times New Roman" w:eastAsia="Calibri" w:hAnsi="Times New Roman" w:cs="Times New Roman"/>
          <w:sz w:val="24"/>
          <w:szCs w:val="24"/>
          <w:lang w:val="en-GB"/>
        </w:rPr>
        <w:t xml:space="preserve"> application for a</w:t>
      </w:r>
      <w:r w:rsidR="00552AD2" w:rsidRPr="007E3703">
        <w:rPr>
          <w:rFonts w:ascii="Times New Roman" w:eastAsia="Calibri" w:hAnsi="Times New Roman" w:cs="Times New Roman"/>
          <w:sz w:val="24"/>
          <w:szCs w:val="24"/>
          <w:lang w:val="en-GB"/>
        </w:rPr>
        <w:t xml:space="preserve"> compelling </w:t>
      </w:r>
      <w:r w:rsidR="004E29DA" w:rsidRPr="007E3703">
        <w:rPr>
          <w:rFonts w:ascii="Times New Roman" w:eastAsia="Calibri" w:hAnsi="Times New Roman" w:cs="Times New Roman"/>
          <w:sz w:val="24"/>
          <w:szCs w:val="24"/>
          <w:lang w:val="en-GB"/>
        </w:rPr>
        <w:t>order</w:t>
      </w:r>
      <w:r w:rsidR="00552AD2" w:rsidRPr="007E3703">
        <w:rPr>
          <w:rFonts w:ascii="Times New Roman" w:eastAsia="Calibri" w:hAnsi="Times New Roman" w:cs="Times New Roman"/>
          <w:sz w:val="24"/>
          <w:szCs w:val="24"/>
          <w:lang w:val="en-GB"/>
        </w:rPr>
        <w:t xml:space="preserve"> </w:t>
      </w:r>
      <w:r w:rsidR="00552AD2" w:rsidRPr="007E3703">
        <w:rPr>
          <w:rFonts w:ascii="Times New Roman" w:eastAsia="Calibri" w:hAnsi="Times New Roman" w:cs="Times New Roman"/>
          <w:i/>
          <w:sz w:val="24"/>
          <w:szCs w:val="24"/>
          <w:lang w:val="en-GB"/>
        </w:rPr>
        <w:t xml:space="preserve">a quo </w:t>
      </w:r>
      <w:r w:rsidR="00552AD2" w:rsidRPr="007E3703">
        <w:rPr>
          <w:rFonts w:ascii="Times New Roman" w:eastAsia="Calibri" w:hAnsi="Times New Roman" w:cs="Times New Roman"/>
          <w:sz w:val="24"/>
          <w:szCs w:val="24"/>
          <w:lang w:val="en-GB"/>
        </w:rPr>
        <w:t>was disguised as a review, an act which amounts to abuse of court process.</w:t>
      </w:r>
    </w:p>
    <w:p w:rsidR="00B63CE4" w:rsidRPr="007E3703" w:rsidRDefault="00B63CE4" w:rsidP="00D502C1">
      <w:pPr>
        <w:spacing w:line="480" w:lineRule="auto"/>
        <w:ind w:left="567" w:hanging="567"/>
        <w:jc w:val="both"/>
        <w:rPr>
          <w:rFonts w:ascii="Times New Roman" w:eastAsia="Calibri" w:hAnsi="Times New Roman" w:cs="Times New Roman"/>
          <w:sz w:val="24"/>
          <w:szCs w:val="24"/>
          <w:lang w:val="en-GB"/>
        </w:rPr>
      </w:pPr>
    </w:p>
    <w:p w:rsidR="00552AD2" w:rsidRPr="007E3703" w:rsidRDefault="00552AD2" w:rsidP="00D502C1">
      <w:pPr>
        <w:spacing w:after="0" w:line="480" w:lineRule="auto"/>
        <w:ind w:left="567" w:hanging="567"/>
        <w:jc w:val="both"/>
        <w:rPr>
          <w:rFonts w:ascii="Times New Roman" w:eastAsia="Calibri" w:hAnsi="Times New Roman" w:cs="Times New Roman"/>
          <w:b/>
          <w:sz w:val="24"/>
          <w:szCs w:val="24"/>
          <w:u w:val="thick"/>
          <w:lang w:val="en-GB"/>
        </w:rPr>
      </w:pPr>
      <w:r w:rsidRPr="007E3703">
        <w:rPr>
          <w:rFonts w:ascii="Times New Roman" w:eastAsia="Calibri" w:hAnsi="Times New Roman" w:cs="Times New Roman"/>
          <w:b/>
          <w:sz w:val="24"/>
          <w:szCs w:val="24"/>
          <w:u w:val="thick"/>
          <w:lang w:val="en-GB"/>
        </w:rPr>
        <w:lastRenderedPageBreak/>
        <w:t>ISSUES FOR DETERMINATION</w:t>
      </w:r>
    </w:p>
    <w:p w:rsidR="00BF5BB8" w:rsidRPr="007E3703" w:rsidRDefault="00BF5BB8" w:rsidP="00D502C1">
      <w:pPr>
        <w:spacing w:after="0" w:line="480" w:lineRule="auto"/>
        <w:ind w:left="567" w:hanging="567"/>
        <w:jc w:val="both"/>
        <w:rPr>
          <w:rFonts w:ascii="Times New Roman" w:eastAsia="Calibri" w:hAnsi="Times New Roman" w:cs="Times New Roman"/>
          <w:sz w:val="24"/>
          <w:szCs w:val="24"/>
          <w:lang w:val="en-GB"/>
        </w:rPr>
      </w:pPr>
      <w:r w:rsidRPr="007E3703">
        <w:rPr>
          <w:rFonts w:ascii="Times New Roman" w:eastAsia="Calibri" w:hAnsi="Times New Roman" w:cs="Times New Roman"/>
          <w:sz w:val="24"/>
          <w:szCs w:val="24"/>
          <w:lang w:val="en-GB"/>
        </w:rPr>
        <w:t>[24] The following issues arise for determination in this appeal.</w:t>
      </w:r>
    </w:p>
    <w:p w:rsidR="00552AD2" w:rsidRPr="007E3703" w:rsidRDefault="00552AD2" w:rsidP="00D502C1">
      <w:pPr>
        <w:pStyle w:val="ListParagraph"/>
        <w:numPr>
          <w:ilvl w:val="0"/>
          <w:numId w:val="4"/>
        </w:numPr>
        <w:spacing w:after="0" w:line="480" w:lineRule="auto"/>
        <w:ind w:left="993" w:hanging="426"/>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Whether or not the relief sought is exact.</w:t>
      </w:r>
    </w:p>
    <w:p w:rsidR="00573CD9" w:rsidRPr="007E3703" w:rsidRDefault="00573CD9" w:rsidP="00D502C1">
      <w:pPr>
        <w:pStyle w:val="ListParagraph"/>
        <w:numPr>
          <w:ilvl w:val="0"/>
          <w:numId w:val="4"/>
        </w:numPr>
        <w:spacing w:after="0" w:line="480" w:lineRule="auto"/>
        <w:ind w:left="993" w:hanging="426"/>
        <w:rPr>
          <w:rFonts w:ascii="Times New Roman" w:eastAsia="Calibri" w:hAnsi="Times New Roman" w:cs="Times New Roman"/>
          <w:sz w:val="24"/>
          <w:szCs w:val="24"/>
        </w:rPr>
      </w:pPr>
      <w:r w:rsidRPr="007E3703">
        <w:rPr>
          <w:rFonts w:ascii="Times New Roman" w:eastAsia="Calibri" w:hAnsi="Times New Roman" w:cs="Times New Roman"/>
          <w:sz w:val="24"/>
          <w:szCs w:val="24"/>
        </w:rPr>
        <w:t xml:space="preserve">Whether or not the court </w:t>
      </w:r>
      <w:r w:rsidRPr="007E3703">
        <w:rPr>
          <w:rFonts w:ascii="Times New Roman" w:eastAsia="Calibri" w:hAnsi="Times New Roman" w:cs="Times New Roman"/>
          <w:i/>
          <w:sz w:val="24"/>
          <w:szCs w:val="24"/>
        </w:rPr>
        <w:t>a quo</w:t>
      </w:r>
      <w:r w:rsidRPr="007E3703">
        <w:rPr>
          <w:rFonts w:ascii="Times New Roman" w:eastAsia="Calibri" w:hAnsi="Times New Roman" w:cs="Times New Roman"/>
          <w:sz w:val="24"/>
          <w:szCs w:val="24"/>
        </w:rPr>
        <w:t xml:space="preserve"> grossly misdirected itself in concluding that the appellant exceeded pegging limits without evidence and in the context of claims that were forfeited.</w:t>
      </w:r>
    </w:p>
    <w:p w:rsidR="00573CD9" w:rsidRPr="007E3703" w:rsidRDefault="00573CD9" w:rsidP="00D502C1">
      <w:pPr>
        <w:pStyle w:val="ListParagraph"/>
        <w:numPr>
          <w:ilvl w:val="0"/>
          <w:numId w:val="4"/>
        </w:numPr>
        <w:spacing w:after="0" w:line="360" w:lineRule="auto"/>
        <w:ind w:left="993" w:hanging="426"/>
        <w:jc w:val="both"/>
        <w:rPr>
          <w:rFonts w:ascii="Times New Roman" w:hAnsi="Times New Roman" w:cs="Times New Roman"/>
          <w:sz w:val="24"/>
          <w:szCs w:val="24"/>
        </w:rPr>
      </w:pPr>
      <w:r w:rsidRPr="007E3703">
        <w:rPr>
          <w:rFonts w:ascii="Times New Roman" w:hAnsi="Times New Roman" w:cs="Times New Roman"/>
          <w:sz w:val="24"/>
          <w:szCs w:val="24"/>
        </w:rPr>
        <w:t xml:space="preserve">Whether or not the court </w:t>
      </w:r>
      <w:r w:rsidRPr="007E3703">
        <w:rPr>
          <w:rFonts w:ascii="Times New Roman" w:hAnsi="Times New Roman" w:cs="Times New Roman"/>
          <w:i/>
          <w:sz w:val="24"/>
          <w:szCs w:val="24"/>
        </w:rPr>
        <w:t>a quo</w:t>
      </w:r>
      <w:r w:rsidRPr="007E3703">
        <w:rPr>
          <w:rFonts w:ascii="Times New Roman" w:hAnsi="Times New Roman" w:cs="Times New Roman"/>
          <w:sz w:val="24"/>
          <w:szCs w:val="24"/>
        </w:rPr>
        <w:t xml:space="preserve"> erred in failing to recognize that the Dispute Resolution Committee did not comply with the Supreme Court</w:t>
      </w:r>
      <w:r w:rsidR="005562E1" w:rsidRPr="007E3703">
        <w:rPr>
          <w:rFonts w:ascii="Times New Roman" w:hAnsi="Times New Roman" w:cs="Times New Roman"/>
          <w:sz w:val="24"/>
          <w:szCs w:val="24"/>
        </w:rPr>
        <w:t>’s</w:t>
      </w:r>
      <w:r w:rsidRPr="007E3703">
        <w:rPr>
          <w:rFonts w:ascii="Times New Roman" w:hAnsi="Times New Roman" w:cs="Times New Roman"/>
          <w:sz w:val="24"/>
          <w:szCs w:val="24"/>
        </w:rPr>
        <w:t xml:space="preserve"> order.</w:t>
      </w:r>
    </w:p>
    <w:p w:rsidR="00552AD2" w:rsidRPr="007E3703" w:rsidRDefault="00552AD2" w:rsidP="00D502C1">
      <w:pPr>
        <w:pStyle w:val="ListParagraph"/>
        <w:spacing w:after="0" w:line="480" w:lineRule="auto"/>
        <w:jc w:val="both"/>
        <w:rPr>
          <w:rFonts w:ascii="Times New Roman" w:eastAsia="Calibri" w:hAnsi="Times New Roman" w:cs="Times New Roman"/>
          <w:b/>
          <w:sz w:val="24"/>
          <w:szCs w:val="24"/>
        </w:rPr>
      </w:pPr>
    </w:p>
    <w:p w:rsidR="008D3BD3" w:rsidRPr="007E3703" w:rsidRDefault="008D3BD3" w:rsidP="00D502C1">
      <w:pPr>
        <w:spacing w:after="0" w:line="480" w:lineRule="auto"/>
        <w:jc w:val="both"/>
        <w:rPr>
          <w:rFonts w:ascii="Times New Roman" w:eastAsia="Calibri" w:hAnsi="Times New Roman" w:cs="Times New Roman"/>
          <w:b/>
          <w:sz w:val="24"/>
          <w:szCs w:val="24"/>
          <w:u w:val="thick"/>
        </w:rPr>
      </w:pPr>
      <w:r w:rsidRPr="007E3703">
        <w:rPr>
          <w:rFonts w:ascii="Times New Roman" w:eastAsia="Calibri" w:hAnsi="Times New Roman" w:cs="Times New Roman"/>
          <w:b/>
          <w:sz w:val="24"/>
          <w:szCs w:val="24"/>
          <w:u w:val="thick"/>
        </w:rPr>
        <w:t>APPLICATION OF THE LAW TO THE FACTS</w:t>
      </w:r>
    </w:p>
    <w:p w:rsidR="00766C6B" w:rsidRPr="007E3703" w:rsidRDefault="008D3BD3" w:rsidP="00D502C1">
      <w:pPr>
        <w:pStyle w:val="ListParagraph"/>
        <w:numPr>
          <w:ilvl w:val="0"/>
          <w:numId w:val="12"/>
        </w:numPr>
        <w:spacing w:after="0" w:line="480" w:lineRule="auto"/>
        <w:jc w:val="both"/>
        <w:rPr>
          <w:rFonts w:ascii="Times New Roman" w:eastAsia="Calibri" w:hAnsi="Times New Roman" w:cs="Times New Roman"/>
          <w:b/>
          <w:sz w:val="24"/>
          <w:szCs w:val="24"/>
        </w:rPr>
      </w:pPr>
      <w:r w:rsidRPr="007E3703">
        <w:rPr>
          <w:rFonts w:ascii="Times New Roman" w:eastAsia="Calibri" w:hAnsi="Times New Roman" w:cs="Times New Roman"/>
          <w:b/>
          <w:sz w:val="24"/>
          <w:szCs w:val="24"/>
        </w:rPr>
        <w:t>Whether or not the relief sought is exact.</w:t>
      </w:r>
    </w:p>
    <w:p w:rsidR="00536544" w:rsidRPr="007E3703" w:rsidRDefault="00573CD9" w:rsidP="00D502C1">
      <w:pPr>
        <w:spacing w:line="360" w:lineRule="auto"/>
        <w:ind w:left="567" w:hanging="567"/>
        <w:jc w:val="both"/>
        <w:rPr>
          <w:rFonts w:ascii="Times New Roman" w:eastAsia="Calibri" w:hAnsi="Times New Roman" w:cs="Times New Roman"/>
          <w:sz w:val="24"/>
          <w:szCs w:val="24"/>
        </w:rPr>
      </w:pPr>
      <w:r w:rsidRPr="007E3703">
        <w:rPr>
          <w:rFonts w:ascii="Times New Roman" w:eastAsia="Calibri" w:hAnsi="Times New Roman" w:cs="Times New Roman"/>
          <w:sz w:val="24"/>
          <w:szCs w:val="24"/>
          <w:lang w:val="en-GB"/>
        </w:rPr>
        <w:t>[2</w:t>
      </w:r>
      <w:r w:rsidR="00536544" w:rsidRPr="007E3703">
        <w:rPr>
          <w:rFonts w:ascii="Times New Roman" w:eastAsia="Calibri" w:hAnsi="Times New Roman" w:cs="Times New Roman"/>
          <w:sz w:val="24"/>
          <w:szCs w:val="24"/>
          <w:lang w:val="en-GB"/>
        </w:rPr>
        <w:t>5</w:t>
      </w:r>
      <w:r w:rsidRPr="007E3703">
        <w:rPr>
          <w:rFonts w:ascii="Times New Roman" w:eastAsia="Calibri" w:hAnsi="Times New Roman" w:cs="Times New Roman"/>
          <w:sz w:val="24"/>
          <w:szCs w:val="24"/>
          <w:lang w:val="en-GB"/>
        </w:rPr>
        <w:t>]</w:t>
      </w:r>
      <w:r w:rsidRPr="007E3703">
        <w:rPr>
          <w:rFonts w:ascii="Times New Roman" w:eastAsia="Calibri" w:hAnsi="Times New Roman" w:cs="Times New Roman"/>
          <w:sz w:val="24"/>
          <w:szCs w:val="24"/>
          <w:lang w:val="en-GB"/>
        </w:rPr>
        <w:tab/>
      </w:r>
      <w:r w:rsidR="00766C6B" w:rsidRPr="007E3703">
        <w:rPr>
          <w:rFonts w:ascii="Times New Roman" w:eastAsia="Calibri" w:hAnsi="Times New Roman" w:cs="Times New Roman"/>
          <w:sz w:val="24"/>
          <w:szCs w:val="24"/>
          <w:lang w:val="en-GB"/>
        </w:rPr>
        <w:t xml:space="preserve">Mr </w:t>
      </w:r>
      <w:r w:rsidR="00766C6B" w:rsidRPr="007E3703">
        <w:rPr>
          <w:rFonts w:ascii="Times New Roman" w:eastAsia="Calibri" w:hAnsi="Times New Roman" w:cs="Times New Roman"/>
          <w:i/>
          <w:sz w:val="24"/>
          <w:szCs w:val="24"/>
          <w:lang w:val="en-GB"/>
        </w:rPr>
        <w:t>Tivadar</w:t>
      </w:r>
      <w:r w:rsidR="00766C6B" w:rsidRPr="007E3703">
        <w:rPr>
          <w:rFonts w:ascii="Times New Roman" w:eastAsia="Calibri" w:hAnsi="Times New Roman" w:cs="Times New Roman"/>
          <w:sz w:val="24"/>
          <w:szCs w:val="24"/>
          <w:lang w:val="en-GB"/>
        </w:rPr>
        <w:t xml:space="preserve">, counsel for </w:t>
      </w:r>
      <w:r w:rsidR="00147910" w:rsidRPr="007E3703">
        <w:rPr>
          <w:rFonts w:ascii="Times New Roman" w:eastAsia="Calibri" w:hAnsi="Times New Roman" w:cs="Times New Roman"/>
          <w:sz w:val="24"/>
          <w:szCs w:val="24"/>
          <w:lang w:val="en-GB"/>
        </w:rPr>
        <w:t>Ran Mine and G &amp; P Industries</w:t>
      </w:r>
      <w:r w:rsidR="00766C6B" w:rsidRPr="007E3703">
        <w:rPr>
          <w:rFonts w:ascii="Times New Roman" w:eastAsia="Calibri" w:hAnsi="Times New Roman" w:cs="Times New Roman"/>
          <w:sz w:val="24"/>
          <w:szCs w:val="24"/>
          <w:lang w:val="en-GB"/>
        </w:rPr>
        <w:t xml:space="preserve"> submitted that the relief sought by the appellant was not exact </w:t>
      </w:r>
      <w:r w:rsidR="00063B68" w:rsidRPr="007E3703">
        <w:rPr>
          <w:rFonts w:ascii="Times New Roman" w:eastAsia="Calibri" w:hAnsi="Times New Roman" w:cs="Times New Roman"/>
          <w:sz w:val="24"/>
          <w:szCs w:val="24"/>
        </w:rPr>
        <w:t>as required by r 37 (1) (e) of the Supreme Court Rules, 2018</w:t>
      </w:r>
      <w:r w:rsidR="005A7624" w:rsidRPr="007E3703">
        <w:rPr>
          <w:rFonts w:ascii="Times New Roman" w:eastAsia="Calibri" w:hAnsi="Times New Roman" w:cs="Times New Roman"/>
          <w:sz w:val="24"/>
          <w:szCs w:val="24"/>
        </w:rPr>
        <w:t xml:space="preserve"> </w:t>
      </w:r>
      <w:r w:rsidR="00B63CE4">
        <w:rPr>
          <w:rFonts w:ascii="Times New Roman" w:eastAsia="Calibri" w:hAnsi="Times New Roman" w:cs="Times New Roman"/>
          <w:sz w:val="24"/>
          <w:szCs w:val="24"/>
        </w:rPr>
        <w:t xml:space="preserve">               </w:t>
      </w:r>
      <w:r w:rsidR="005A7624" w:rsidRPr="007E3703">
        <w:rPr>
          <w:rFonts w:ascii="Times New Roman" w:eastAsia="Calibri" w:hAnsi="Times New Roman" w:cs="Times New Roman"/>
          <w:sz w:val="24"/>
          <w:szCs w:val="24"/>
        </w:rPr>
        <w:t>(the rules)</w:t>
      </w:r>
      <w:r w:rsidR="00063B68" w:rsidRPr="007E3703">
        <w:rPr>
          <w:rFonts w:ascii="Times New Roman" w:eastAsia="Calibri" w:hAnsi="Times New Roman" w:cs="Times New Roman"/>
          <w:sz w:val="24"/>
          <w:szCs w:val="24"/>
        </w:rPr>
        <w:t xml:space="preserve">. </w:t>
      </w:r>
      <w:r w:rsidR="00D502C1" w:rsidRPr="007E3703">
        <w:rPr>
          <w:rFonts w:ascii="Times New Roman" w:eastAsia="Calibri" w:hAnsi="Times New Roman" w:cs="Times New Roman"/>
          <w:sz w:val="24"/>
          <w:szCs w:val="24"/>
        </w:rPr>
        <w:t xml:space="preserve"> </w:t>
      </w:r>
      <w:r w:rsidR="00063B68" w:rsidRPr="007E3703">
        <w:rPr>
          <w:rFonts w:ascii="Times New Roman" w:eastAsia="Calibri" w:hAnsi="Times New Roman" w:cs="Times New Roman"/>
          <w:sz w:val="24"/>
          <w:szCs w:val="24"/>
        </w:rPr>
        <w:t xml:space="preserve">He </w:t>
      </w:r>
      <w:r w:rsidR="00BF5BB8" w:rsidRPr="007E3703">
        <w:rPr>
          <w:rFonts w:ascii="Times New Roman" w:eastAsia="Calibri" w:hAnsi="Times New Roman" w:cs="Times New Roman"/>
          <w:sz w:val="24"/>
          <w:szCs w:val="24"/>
        </w:rPr>
        <w:t>argued</w:t>
      </w:r>
      <w:r w:rsidR="00063B68" w:rsidRPr="007E3703">
        <w:rPr>
          <w:rFonts w:ascii="Times New Roman" w:eastAsia="Calibri" w:hAnsi="Times New Roman" w:cs="Times New Roman"/>
          <w:sz w:val="24"/>
          <w:szCs w:val="24"/>
        </w:rPr>
        <w:t xml:space="preserve"> that the relief sought </w:t>
      </w:r>
      <w:r w:rsidR="00813129" w:rsidRPr="007E3703">
        <w:rPr>
          <w:rFonts w:ascii="Times New Roman" w:eastAsia="Calibri" w:hAnsi="Times New Roman" w:cs="Times New Roman"/>
          <w:sz w:val="24"/>
          <w:szCs w:val="24"/>
        </w:rPr>
        <w:t>not being exact rendered</w:t>
      </w:r>
      <w:r w:rsidR="00C442E5" w:rsidRPr="007E3703">
        <w:rPr>
          <w:rFonts w:ascii="Times New Roman" w:eastAsia="Calibri" w:hAnsi="Times New Roman" w:cs="Times New Roman"/>
          <w:sz w:val="24"/>
          <w:szCs w:val="24"/>
        </w:rPr>
        <w:t xml:space="preserve"> the </w:t>
      </w:r>
      <w:r w:rsidR="00536544" w:rsidRPr="007E3703">
        <w:rPr>
          <w:rFonts w:ascii="Times New Roman" w:eastAsia="Calibri" w:hAnsi="Times New Roman" w:cs="Times New Roman"/>
          <w:sz w:val="24"/>
          <w:szCs w:val="24"/>
        </w:rPr>
        <w:t>n</w:t>
      </w:r>
      <w:r w:rsidR="00C442E5" w:rsidRPr="007E3703">
        <w:rPr>
          <w:rFonts w:ascii="Times New Roman" w:eastAsia="Calibri" w:hAnsi="Times New Roman" w:cs="Times New Roman"/>
          <w:sz w:val="24"/>
          <w:szCs w:val="24"/>
        </w:rPr>
        <w:t>otice of appeal fatally defective and the</w:t>
      </w:r>
      <w:r w:rsidR="00813129" w:rsidRPr="007E3703">
        <w:rPr>
          <w:rFonts w:ascii="Times New Roman" w:eastAsia="Calibri" w:hAnsi="Times New Roman" w:cs="Times New Roman"/>
          <w:sz w:val="24"/>
          <w:szCs w:val="24"/>
        </w:rPr>
        <w:t xml:space="preserve"> appeal a nullity.</w:t>
      </w:r>
      <w:r w:rsidR="005106D0" w:rsidRPr="007E3703">
        <w:rPr>
          <w:rFonts w:ascii="Times New Roman" w:eastAsia="Calibri" w:hAnsi="Times New Roman" w:cs="Times New Roman"/>
          <w:sz w:val="24"/>
          <w:szCs w:val="24"/>
          <w:lang w:val="en-GB"/>
        </w:rPr>
        <w:t xml:space="preserve"> </w:t>
      </w:r>
      <w:r w:rsidR="00D502C1" w:rsidRPr="007E3703">
        <w:rPr>
          <w:rFonts w:ascii="Times New Roman" w:eastAsia="Calibri" w:hAnsi="Times New Roman" w:cs="Times New Roman"/>
          <w:sz w:val="24"/>
          <w:szCs w:val="24"/>
          <w:lang w:val="en-GB"/>
        </w:rPr>
        <w:t xml:space="preserve"> </w:t>
      </w:r>
      <w:r w:rsidR="00E84675" w:rsidRPr="007E3703">
        <w:rPr>
          <w:rFonts w:ascii="Times New Roman" w:eastAsia="Calibri" w:hAnsi="Times New Roman" w:cs="Times New Roman"/>
          <w:sz w:val="24"/>
          <w:szCs w:val="24"/>
        </w:rPr>
        <w:t>Rule 37 (l)</w:t>
      </w:r>
      <w:r w:rsidR="0045300D" w:rsidRPr="007E3703">
        <w:rPr>
          <w:rFonts w:ascii="Times New Roman" w:eastAsia="Calibri" w:hAnsi="Times New Roman" w:cs="Times New Roman"/>
          <w:sz w:val="24"/>
          <w:szCs w:val="24"/>
        </w:rPr>
        <w:t xml:space="preserve"> (a) to (f)</w:t>
      </w:r>
      <w:r w:rsidR="00E84675" w:rsidRPr="007E3703">
        <w:rPr>
          <w:rFonts w:ascii="Times New Roman" w:eastAsia="Calibri" w:hAnsi="Times New Roman" w:cs="Times New Roman"/>
          <w:sz w:val="24"/>
          <w:szCs w:val="24"/>
        </w:rPr>
        <w:t xml:space="preserve"> of the r</w:t>
      </w:r>
      <w:r w:rsidR="005106D0" w:rsidRPr="007E3703">
        <w:rPr>
          <w:rFonts w:ascii="Times New Roman" w:eastAsia="Calibri" w:hAnsi="Times New Roman" w:cs="Times New Roman"/>
          <w:sz w:val="24"/>
          <w:szCs w:val="24"/>
        </w:rPr>
        <w:t xml:space="preserve">ules provides </w:t>
      </w:r>
      <w:r w:rsidR="00BF5BB8" w:rsidRPr="007E3703">
        <w:rPr>
          <w:rFonts w:ascii="Times New Roman" w:eastAsia="Calibri" w:hAnsi="Times New Roman" w:cs="Times New Roman"/>
          <w:sz w:val="24"/>
          <w:szCs w:val="24"/>
        </w:rPr>
        <w:t>as follows</w:t>
      </w:r>
      <w:r w:rsidR="00536544" w:rsidRPr="007E3703">
        <w:rPr>
          <w:rFonts w:ascii="Times New Roman" w:eastAsia="Calibri" w:hAnsi="Times New Roman" w:cs="Times New Roman"/>
          <w:sz w:val="24"/>
          <w:szCs w:val="24"/>
        </w:rPr>
        <w:t xml:space="preserve">: </w:t>
      </w:r>
    </w:p>
    <w:p w:rsidR="005106D0" w:rsidRPr="007E3703" w:rsidRDefault="00536544" w:rsidP="00D502C1">
      <w:pPr>
        <w:spacing w:line="360" w:lineRule="auto"/>
        <w:ind w:left="1418" w:hanging="284"/>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(1)</w:t>
      </w:r>
      <w:r w:rsidR="005106D0" w:rsidRPr="007E3703">
        <w:rPr>
          <w:rFonts w:ascii="Times New Roman" w:eastAsia="Calibri" w:hAnsi="Times New Roman" w:cs="Times New Roman"/>
          <w:sz w:val="24"/>
          <w:szCs w:val="24"/>
        </w:rPr>
        <w:t xml:space="preserve"> </w:t>
      </w:r>
      <w:r w:rsidRPr="007E3703">
        <w:rPr>
          <w:rFonts w:ascii="Times New Roman" w:eastAsia="Calibri" w:hAnsi="Times New Roman" w:cs="Times New Roman"/>
          <w:sz w:val="24"/>
          <w:szCs w:val="24"/>
        </w:rPr>
        <w:t>E</w:t>
      </w:r>
      <w:r w:rsidR="005106D0" w:rsidRPr="007E3703">
        <w:rPr>
          <w:rFonts w:ascii="Times New Roman" w:eastAsia="Calibri" w:hAnsi="Times New Roman" w:cs="Times New Roman"/>
          <w:sz w:val="24"/>
          <w:szCs w:val="24"/>
        </w:rPr>
        <w:t xml:space="preserve">very civil appeal </w:t>
      </w:r>
      <w:r w:rsidR="005106D0" w:rsidRPr="007E3703">
        <w:rPr>
          <w:rFonts w:ascii="Times New Roman" w:eastAsia="Calibri" w:hAnsi="Times New Roman" w:cs="Times New Roman"/>
          <w:b/>
          <w:sz w:val="24"/>
          <w:szCs w:val="24"/>
        </w:rPr>
        <w:t xml:space="preserve">shall be instituted in the form of a notice of appeal </w:t>
      </w:r>
      <w:r w:rsidR="005106D0" w:rsidRPr="007E3703">
        <w:rPr>
          <w:rFonts w:ascii="Times New Roman" w:eastAsia="Calibri" w:hAnsi="Times New Roman" w:cs="Times New Roman"/>
          <w:sz w:val="24"/>
          <w:szCs w:val="24"/>
        </w:rPr>
        <w:t xml:space="preserve">signed by the appellant or his or her legal practitioner </w:t>
      </w:r>
      <w:r w:rsidR="005106D0" w:rsidRPr="007E3703">
        <w:rPr>
          <w:rFonts w:ascii="Times New Roman" w:eastAsia="Calibri" w:hAnsi="Times New Roman" w:cs="Times New Roman"/>
          <w:b/>
          <w:sz w:val="24"/>
          <w:szCs w:val="24"/>
        </w:rPr>
        <w:t xml:space="preserve">which </w:t>
      </w:r>
      <w:r w:rsidR="005106D0" w:rsidRPr="007E3703">
        <w:rPr>
          <w:rFonts w:ascii="Times New Roman" w:eastAsia="Calibri" w:hAnsi="Times New Roman" w:cs="Times New Roman"/>
          <w:b/>
          <w:sz w:val="24"/>
          <w:szCs w:val="24"/>
          <w:u w:val="single"/>
        </w:rPr>
        <w:t>shall</w:t>
      </w:r>
      <w:r w:rsidR="005106D0" w:rsidRPr="007E3703">
        <w:rPr>
          <w:rFonts w:ascii="Times New Roman" w:eastAsia="Calibri" w:hAnsi="Times New Roman" w:cs="Times New Roman"/>
          <w:b/>
          <w:sz w:val="24"/>
          <w:szCs w:val="24"/>
        </w:rPr>
        <w:t xml:space="preserve"> state:</w:t>
      </w:r>
      <w:r w:rsidR="005106D0" w:rsidRPr="007E3703">
        <w:rPr>
          <w:rFonts w:ascii="Times New Roman" w:eastAsia="Calibri" w:hAnsi="Times New Roman" w:cs="Times New Roman"/>
          <w:sz w:val="24"/>
          <w:szCs w:val="24"/>
        </w:rPr>
        <w:t xml:space="preserve"> </w:t>
      </w:r>
    </w:p>
    <w:p w:rsidR="005106D0" w:rsidRPr="007E3703" w:rsidRDefault="005106D0" w:rsidP="00D502C1">
      <w:pPr>
        <w:spacing w:after="0" w:line="240" w:lineRule="auto"/>
        <w:ind w:left="2127" w:hanging="426"/>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 xml:space="preserve">“(a) The date on which, and the court by which, the judgment appealed against was given; </w:t>
      </w:r>
    </w:p>
    <w:p w:rsidR="005106D0" w:rsidRPr="007E3703" w:rsidRDefault="005106D0" w:rsidP="00D502C1">
      <w:pPr>
        <w:spacing w:after="0" w:line="240" w:lineRule="auto"/>
        <w:ind w:left="2268" w:hanging="425"/>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 xml:space="preserve">(b) If leave to appeal or condonation and extension of time to appeal was granted, the date of such grant; </w:t>
      </w:r>
    </w:p>
    <w:p w:rsidR="005106D0" w:rsidRPr="007E3703" w:rsidRDefault="005106D0" w:rsidP="00D502C1">
      <w:pPr>
        <w:spacing w:after="0" w:line="240" w:lineRule="auto"/>
        <w:ind w:left="2268" w:hanging="425"/>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 xml:space="preserve">(c) Whether the whole or part only, and if so which part, of the judgment is appeal against; </w:t>
      </w:r>
    </w:p>
    <w:p w:rsidR="005106D0" w:rsidRPr="007E3703" w:rsidRDefault="005106D0" w:rsidP="00D502C1">
      <w:pPr>
        <w:spacing w:after="0" w:line="240" w:lineRule="auto"/>
        <w:ind w:left="3600" w:hanging="1757"/>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(d) The grounds of appeal in accorda</w:t>
      </w:r>
      <w:r w:rsidR="00B63CE4">
        <w:rPr>
          <w:rFonts w:ascii="Times New Roman" w:eastAsia="Calibri" w:hAnsi="Times New Roman" w:cs="Times New Roman"/>
          <w:sz w:val="24"/>
          <w:szCs w:val="24"/>
        </w:rPr>
        <w:t xml:space="preserve">nce with the provisions of r </w:t>
      </w:r>
      <w:r w:rsidRPr="007E3703">
        <w:rPr>
          <w:rFonts w:ascii="Times New Roman" w:eastAsia="Calibri" w:hAnsi="Times New Roman" w:cs="Times New Roman"/>
          <w:sz w:val="24"/>
          <w:szCs w:val="24"/>
        </w:rPr>
        <w:t xml:space="preserve">44. </w:t>
      </w:r>
    </w:p>
    <w:p w:rsidR="005106D0" w:rsidRPr="007E3703" w:rsidRDefault="005106D0" w:rsidP="00D502C1">
      <w:pPr>
        <w:spacing w:after="0" w:line="240" w:lineRule="auto"/>
        <w:ind w:left="3600" w:hanging="1757"/>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 xml:space="preserve">(e) </w:t>
      </w:r>
      <w:r w:rsidRPr="007E3703">
        <w:rPr>
          <w:rFonts w:ascii="Times New Roman" w:eastAsia="Calibri" w:hAnsi="Times New Roman" w:cs="Times New Roman"/>
          <w:b/>
          <w:sz w:val="24"/>
          <w:szCs w:val="24"/>
        </w:rPr>
        <w:t>The exact relief sought;</w:t>
      </w:r>
      <w:r w:rsidRPr="007E3703">
        <w:rPr>
          <w:rFonts w:ascii="Times New Roman" w:eastAsia="Calibri" w:hAnsi="Times New Roman" w:cs="Times New Roman"/>
          <w:sz w:val="24"/>
          <w:szCs w:val="24"/>
        </w:rPr>
        <w:t xml:space="preserve"> </w:t>
      </w:r>
    </w:p>
    <w:p w:rsidR="00766C6B" w:rsidRPr="007E3703" w:rsidRDefault="00CB5D17" w:rsidP="00D502C1">
      <w:pPr>
        <w:spacing w:line="240" w:lineRule="auto"/>
        <w:ind w:left="2127" w:hanging="1134"/>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 xml:space="preserve">       </w:t>
      </w:r>
      <w:r w:rsidR="00D13189" w:rsidRPr="007E3703">
        <w:rPr>
          <w:rFonts w:ascii="Times New Roman" w:eastAsia="Calibri" w:hAnsi="Times New Roman" w:cs="Times New Roman"/>
          <w:sz w:val="24"/>
          <w:szCs w:val="24"/>
        </w:rPr>
        <w:t xml:space="preserve">      </w:t>
      </w:r>
      <w:r w:rsidR="00D502C1" w:rsidRPr="007E3703">
        <w:rPr>
          <w:rFonts w:ascii="Times New Roman" w:eastAsia="Calibri" w:hAnsi="Times New Roman" w:cs="Times New Roman"/>
          <w:sz w:val="24"/>
          <w:szCs w:val="24"/>
        </w:rPr>
        <w:t xml:space="preserve"> </w:t>
      </w:r>
      <w:r w:rsidR="005106D0" w:rsidRPr="007E3703">
        <w:rPr>
          <w:rFonts w:ascii="Times New Roman" w:eastAsia="Calibri" w:hAnsi="Times New Roman" w:cs="Times New Roman"/>
          <w:sz w:val="24"/>
          <w:szCs w:val="24"/>
        </w:rPr>
        <w:t>(f) The address for service of the appellant or hi</w:t>
      </w:r>
      <w:r w:rsidR="00D502C1" w:rsidRPr="007E3703">
        <w:rPr>
          <w:rFonts w:ascii="Times New Roman" w:eastAsia="Calibri" w:hAnsi="Times New Roman" w:cs="Times New Roman"/>
          <w:sz w:val="24"/>
          <w:szCs w:val="24"/>
        </w:rPr>
        <w:t>s or her legal practitioner.” (E</w:t>
      </w:r>
      <w:r w:rsidR="005106D0" w:rsidRPr="007E3703">
        <w:rPr>
          <w:rFonts w:ascii="Times New Roman" w:eastAsia="Calibri" w:hAnsi="Times New Roman" w:cs="Times New Roman"/>
          <w:sz w:val="24"/>
          <w:szCs w:val="24"/>
        </w:rPr>
        <w:t>mphasis</w:t>
      </w:r>
      <w:r w:rsidR="00813129" w:rsidRPr="007E3703">
        <w:rPr>
          <w:rFonts w:ascii="Times New Roman" w:eastAsia="Calibri" w:hAnsi="Times New Roman" w:cs="Times New Roman"/>
          <w:sz w:val="24"/>
          <w:szCs w:val="24"/>
        </w:rPr>
        <w:t xml:space="preserve"> added</w:t>
      </w:r>
      <w:r w:rsidR="005106D0" w:rsidRPr="007E3703">
        <w:rPr>
          <w:rFonts w:ascii="Times New Roman" w:eastAsia="Calibri" w:hAnsi="Times New Roman" w:cs="Times New Roman"/>
          <w:sz w:val="24"/>
          <w:szCs w:val="24"/>
        </w:rPr>
        <w:t>).</w:t>
      </w:r>
    </w:p>
    <w:p w:rsidR="00B7352E" w:rsidRPr="007E3703" w:rsidRDefault="00B7352E" w:rsidP="00D502C1">
      <w:pPr>
        <w:tabs>
          <w:tab w:val="left" w:pos="2880"/>
        </w:tabs>
        <w:spacing w:after="0" w:line="360" w:lineRule="auto"/>
        <w:ind w:left="2880"/>
        <w:jc w:val="both"/>
        <w:rPr>
          <w:rFonts w:ascii="Times New Roman" w:eastAsia="Calibri" w:hAnsi="Times New Roman" w:cs="Times New Roman"/>
          <w:sz w:val="24"/>
          <w:szCs w:val="24"/>
        </w:rPr>
      </w:pPr>
    </w:p>
    <w:p w:rsidR="00A01C06" w:rsidRPr="007E3703" w:rsidRDefault="00A01C06" w:rsidP="00D502C1">
      <w:pPr>
        <w:spacing w:line="480" w:lineRule="auto"/>
        <w:ind w:left="567" w:hanging="567"/>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[2</w:t>
      </w:r>
      <w:r w:rsidR="00B7352E" w:rsidRPr="007E3703">
        <w:rPr>
          <w:rFonts w:ascii="Times New Roman" w:eastAsia="Calibri" w:hAnsi="Times New Roman" w:cs="Times New Roman"/>
          <w:sz w:val="24"/>
          <w:szCs w:val="24"/>
        </w:rPr>
        <w:t>6</w:t>
      </w:r>
      <w:r w:rsidRPr="007E3703">
        <w:rPr>
          <w:rFonts w:ascii="Times New Roman" w:eastAsia="Calibri" w:hAnsi="Times New Roman" w:cs="Times New Roman"/>
          <w:sz w:val="24"/>
          <w:szCs w:val="24"/>
        </w:rPr>
        <w:t xml:space="preserve">] </w:t>
      </w:r>
      <w:r w:rsidR="00D502C1" w:rsidRPr="007E3703">
        <w:rPr>
          <w:rFonts w:ascii="Times New Roman" w:eastAsia="Calibri" w:hAnsi="Times New Roman" w:cs="Times New Roman"/>
          <w:sz w:val="24"/>
          <w:szCs w:val="24"/>
        </w:rPr>
        <w:t xml:space="preserve"> </w:t>
      </w:r>
      <w:r w:rsidRPr="007E3703">
        <w:rPr>
          <w:rFonts w:ascii="Times New Roman" w:eastAsia="Calibri" w:hAnsi="Times New Roman" w:cs="Times New Roman"/>
          <w:sz w:val="24"/>
          <w:szCs w:val="24"/>
        </w:rPr>
        <w:t>The ordi</w:t>
      </w:r>
      <w:r w:rsidR="00D502C1" w:rsidRPr="007E3703">
        <w:rPr>
          <w:rFonts w:ascii="Times New Roman" w:eastAsia="Calibri" w:hAnsi="Times New Roman" w:cs="Times New Roman"/>
          <w:sz w:val="24"/>
          <w:szCs w:val="24"/>
        </w:rPr>
        <w:t xml:space="preserve">nary grammatical meaning of r </w:t>
      </w:r>
      <w:r w:rsidRPr="007E3703">
        <w:rPr>
          <w:rFonts w:ascii="Times New Roman" w:eastAsia="Calibri" w:hAnsi="Times New Roman" w:cs="Times New Roman"/>
          <w:sz w:val="24"/>
          <w:szCs w:val="24"/>
        </w:rPr>
        <w:t xml:space="preserve">37 (1) (a) to (f) means a Notice of </w:t>
      </w:r>
      <w:r w:rsidR="00BC15C6" w:rsidRPr="007E3703">
        <w:rPr>
          <w:rFonts w:ascii="Times New Roman" w:eastAsia="Calibri" w:hAnsi="Times New Roman" w:cs="Times New Roman"/>
          <w:sz w:val="24"/>
          <w:szCs w:val="24"/>
        </w:rPr>
        <w:t>A</w:t>
      </w:r>
      <w:r w:rsidRPr="007E3703">
        <w:rPr>
          <w:rFonts w:ascii="Times New Roman" w:eastAsia="Calibri" w:hAnsi="Times New Roman" w:cs="Times New Roman"/>
          <w:sz w:val="24"/>
          <w:szCs w:val="24"/>
        </w:rPr>
        <w:t>ppeal can only be compli</w:t>
      </w:r>
      <w:r w:rsidR="00A307DF" w:rsidRPr="007E3703">
        <w:rPr>
          <w:rFonts w:ascii="Times New Roman" w:eastAsia="Calibri" w:hAnsi="Times New Roman" w:cs="Times New Roman"/>
          <w:sz w:val="24"/>
          <w:szCs w:val="24"/>
        </w:rPr>
        <w:t>ant</w:t>
      </w:r>
      <w:r w:rsidR="00B7352E" w:rsidRPr="007E3703">
        <w:rPr>
          <w:rFonts w:ascii="Times New Roman" w:eastAsia="Calibri" w:hAnsi="Times New Roman" w:cs="Times New Roman"/>
          <w:sz w:val="24"/>
          <w:szCs w:val="24"/>
        </w:rPr>
        <w:t xml:space="preserve"> if it is in the form of a </w:t>
      </w:r>
      <w:r w:rsidR="00BC15C6" w:rsidRPr="007E3703">
        <w:rPr>
          <w:rFonts w:ascii="Times New Roman" w:eastAsia="Calibri" w:hAnsi="Times New Roman" w:cs="Times New Roman"/>
          <w:sz w:val="24"/>
          <w:szCs w:val="24"/>
        </w:rPr>
        <w:t>N</w:t>
      </w:r>
      <w:r w:rsidR="00B7352E" w:rsidRPr="007E3703">
        <w:rPr>
          <w:rFonts w:ascii="Times New Roman" w:eastAsia="Calibri" w:hAnsi="Times New Roman" w:cs="Times New Roman"/>
          <w:sz w:val="24"/>
          <w:szCs w:val="24"/>
        </w:rPr>
        <w:t xml:space="preserve">otice of </w:t>
      </w:r>
      <w:r w:rsidR="00BC15C6" w:rsidRPr="007E3703">
        <w:rPr>
          <w:rFonts w:ascii="Times New Roman" w:eastAsia="Calibri" w:hAnsi="Times New Roman" w:cs="Times New Roman"/>
          <w:sz w:val="24"/>
          <w:szCs w:val="24"/>
        </w:rPr>
        <w:t>A</w:t>
      </w:r>
      <w:r w:rsidR="00B7352E" w:rsidRPr="007E3703">
        <w:rPr>
          <w:rFonts w:ascii="Times New Roman" w:eastAsia="Calibri" w:hAnsi="Times New Roman" w:cs="Times New Roman"/>
          <w:sz w:val="24"/>
          <w:szCs w:val="24"/>
        </w:rPr>
        <w:t xml:space="preserve">ppeal signed by the appellant or his/her legal </w:t>
      </w:r>
      <w:r w:rsidR="00B7352E" w:rsidRPr="007E3703">
        <w:rPr>
          <w:rFonts w:ascii="Times New Roman" w:eastAsia="Calibri" w:hAnsi="Times New Roman" w:cs="Times New Roman"/>
          <w:sz w:val="24"/>
          <w:szCs w:val="24"/>
        </w:rPr>
        <w:lastRenderedPageBreak/>
        <w:t>practitioner and</w:t>
      </w:r>
      <w:r w:rsidRPr="007E3703">
        <w:rPr>
          <w:rFonts w:ascii="Times New Roman" w:eastAsia="Calibri" w:hAnsi="Times New Roman" w:cs="Times New Roman"/>
          <w:sz w:val="24"/>
          <w:szCs w:val="24"/>
        </w:rPr>
        <w:t xml:space="preserve"> if it states </w:t>
      </w:r>
      <w:r w:rsidR="00A51832" w:rsidRPr="007E3703">
        <w:rPr>
          <w:rFonts w:ascii="Times New Roman" w:eastAsia="Calibri" w:hAnsi="Times New Roman" w:cs="Times New Roman"/>
          <w:sz w:val="24"/>
          <w:szCs w:val="24"/>
        </w:rPr>
        <w:t xml:space="preserve">the requirements stated </w:t>
      </w:r>
      <w:r w:rsidRPr="007E3703">
        <w:rPr>
          <w:rFonts w:ascii="Times New Roman" w:eastAsia="Calibri" w:hAnsi="Times New Roman" w:cs="Times New Roman"/>
          <w:sz w:val="24"/>
          <w:szCs w:val="24"/>
        </w:rPr>
        <w:t xml:space="preserve">in </w:t>
      </w:r>
      <w:r w:rsidR="00D502C1" w:rsidRPr="007E3703">
        <w:rPr>
          <w:rFonts w:ascii="Times New Roman" w:eastAsia="Calibri" w:hAnsi="Times New Roman" w:cs="Times New Roman"/>
          <w:sz w:val="24"/>
          <w:szCs w:val="24"/>
        </w:rPr>
        <w:t>para</w:t>
      </w:r>
      <w:r w:rsidR="00B7352E" w:rsidRPr="007E3703">
        <w:rPr>
          <w:rFonts w:ascii="Times New Roman" w:eastAsia="Calibri" w:hAnsi="Times New Roman" w:cs="Times New Roman"/>
          <w:sz w:val="24"/>
          <w:szCs w:val="24"/>
        </w:rPr>
        <w:t xml:space="preserve">s </w:t>
      </w:r>
      <w:r w:rsidRPr="007E3703">
        <w:rPr>
          <w:rFonts w:ascii="Times New Roman" w:eastAsia="Calibri" w:hAnsi="Times New Roman" w:cs="Times New Roman"/>
          <w:sz w:val="24"/>
          <w:szCs w:val="24"/>
        </w:rPr>
        <w:t>(a) to (f)</w:t>
      </w:r>
      <w:r w:rsidR="00B7352E" w:rsidRPr="007E3703">
        <w:rPr>
          <w:rFonts w:ascii="Times New Roman" w:eastAsia="Calibri" w:hAnsi="Times New Roman" w:cs="Times New Roman"/>
          <w:sz w:val="24"/>
          <w:szCs w:val="24"/>
        </w:rPr>
        <w:t xml:space="preserve"> of the rule</w:t>
      </w:r>
      <w:r w:rsidR="00A51832" w:rsidRPr="007E3703">
        <w:rPr>
          <w:rFonts w:ascii="Times New Roman" w:eastAsia="Calibri" w:hAnsi="Times New Roman" w:cs="Times New Roman"/>
          <w:sz w:val="24"/>
          <w:szCs w:val="24"/>
        </w:rPr>
        <w:t>.</w:t>
      </w:r>
      <w:r w:rsidR="00D502C1" w:rsidRPr="007E3703">
        <w:rPr>
          <w:rFonts w:ascii="Times New Roman" w:eastAsia="Calibri" w:hAnsi="Times New Roman" w:cs="Times New Roman"/>
          <w:sz w:val="24"/>
          <w:szCs w:val="24"/>
        </w:rPr>
        <w:t xml:space="preserve">  </w:t>
      </w:r>
      <w:r w:rsidRPr="007E3703">
        <w:rPr>
          <w:rFonts w:ascii="Times New Roman" w:eastAsia="Calibri" w:hAnsi="Times New Roman" w:cs="Times New Roman"/>
          <w:sz w:val="24"/>
          <w:szCs w:val="24"/>
        </w:rPr>
        <w:t xml:space="preserve">In respect </w:t>
      </w:r>
      <w:r w:rsidR="00D502C1" w:rsidRPr="007E3703">
        <w:rPr>
          <w:rFonts w:ascii="Times New Roman" w:eastAsia="Calibri" w:hAnsi="Times New Roman" w:cs="Times New Roman"/>
          <w:sz w:val="24"/>
          <w:szCs w:val="24"/>
        </w:rPr>
        <w:t>to r 37 (1) (e</w:t>
      </w:r>
      <w:r w:rsidRPr="007E3703">
        <w:rPr>
          <w:rFonts w:ascii="Times New Roman" w:eastAsia="Calibri" w:hAnsi="Times New Roman" w:cs="Times New Roman"/>
          <w:sz w:val="24"/>
          <w:szCs w:val="24"/>
        </w:rPr>
        <w:t xml:space="preserve">) the </w:t>
      </w:r>
      <w:r w:rsidR="00BC15C6" w:rsidRPr="007E3703">
        <w:rPr>
          <w:rFonts w:ascii="Times New Roman" w:eastAsia="Calibri" w:hAnsi="Times New Roman" w:cs="Times New Roman"/>
          <w:sz w:val="24"/>
          <w:szCs w:val="24"/>
        </w:rPr>
        <w:t>No</w:t>
      </w:r>
      <w:r w:rsidRPr="007E3703">
        <w:rPr>
          <w:rFonts w:ascii="Times New Roman" w:eastAsia="Calibri" w:hAnsi="Times New Roman" w:cs="Times New Roman"/>
          <w:sz w:val="24"/>
          <w:szCs w:val="24"/>
        </w:rPr>
        <w:t xml:space="preserve">tice of </w:t>
      </w:r>
      <w:r w:rsidR="00BC15C6" w:rsidRPr="007E3703">
        <w:rPr>
          <w:rFonts w:ascii="Times New Roman" w:eastAsia="Calibri" w:hAnsi="Times New Roman" w:cs="Times New Roman"/>
          <w:sz w:val="24"/>
          <w:szCs w:val="24"/>
        </w:rPr>
        <w:t>A</w:t>
      </w:r>
      <w:r w:rsidRPr="007E3703">
        <w:rPr>
          <w:rFonts w:ascii="Times New Roman" w:eastAsia="Calibri" w:hAnsi="Times New Roman" w:cs="Times New Roman"/>
          <w:sz w:val="24"/>
          <w:szCs w:val="24"/>
        </w:rPr>
        <w:t xml:space="preserve">ppeal should state the exact relief sought. </w:t>
      </w:r>
      <w:r w:rsidR="00D502C1" w:rsidRPr="007E3703">
        <w:rPr>
          <w:rFonts w:ascii="Times New Roman" w:eastAsia="Calibri" w:hAnsi="Times New Roman" w:cs="Times New Roman"/>
          <w:sz w:val="24"/>
          <w:szCs w:val="24"/>
        </w:rPr>
        <w:t xml:space="preserve"> </w:t>
      </w:r>
      <w:r w:rsidRPr="007E3703">
        <w:rPr>
          <w:rFonts w:ascii="Times New Roman" w:eastAsia="Calibri" w:hAnsi="Times New Roman" w:cs="Times New Roman"/>
          <w:sz w:val="24"/>
          <w:szCs w:val="24"/>
        </w:rPr>
        <w:t>It cannot be stated by refer</w:t>
      </w:r>
      <w:r w:rsidR="00F350D8">
        <w:rPr>
          <w:rFonts w:ascii="Times New Roman" w:eastAsia="Calibri" w:hAnsi="Times New Roman" w:cs="Times New Roman"/>
          <w:sz w:val="24"/>
          <w:szCs w:val="24"/>
        </w:rPr>
        <w:t>ence</w:t>
      </w:r>
      <w:r w:rsidRPr="007E3703">
        <w:rPr>
          <w:rFonts w:ascii="Times New Roman" w:eastAsia="Calibri" w:hAnsi="Times New Roman" w:cs="Times New Roman"/>
          <w:sz w:val="24"/>
          <w:szCs w:val="24"/>
        </w:rPr>
        <w:t xml:space="preserve"> to</w:t>
      </w:r>
      <w:r w:rsidR="00F350D8">
        <w:rPr>
          <w:rFonts w:ascii="Times New Roman" w:eastAsia="Calibri" w:hAnsi="Times New Roman" w:cs="Times New Roman"/>
          <w:sz w:val="24"/>
          <w:szCs w:val="24"/>
        </w:rPr>
        <w:t xml:space="preserve"> the contents of</w:t>
      </w:r>
      <w:r w:rsidRPr="007E3703">
        <w:rPr>
          <w:rFonts w:ascii="Times New Roman" w:eastAsia="Calibri" w:hAnsi="Times New Roman" w:cs="Times New Roman"/>
          <w:sz w:val="24"/>
          <w:szCs w:val="24"/>
        </w:rPr>
        <w:t xml:space="preserve"> another document other than the </w:t>
      </w:r>
      <w:r w:rsidR="00A307DF" w:rsidRPr="007E3703">
        <w:rPr>
          <w:rFonts w:ascii="Times New Roman" w:eastAsia="Calibri" w:hAnsi="Times New Roman" w:cs="Times New Roman"/>
          <w:sz w:val="24"/>
          <w:szCs w:val="24"/>
        </w:rPr>
        <w:t>n</w:t>
      </w:r>
      <w:r w:rsidRPr="007E3703">
        <w:rPr>
          <w:rFonts w:ascii="Times New Roman" w:eastAsia="Calibri" w:hAnsi="Times New Roman" w:cs="Times New Roman"/>
          <w:sz w:val="24"/>
          <w:szCs w:val="24"/>
        </w:rPr>
        <w:t xml:space="preserve">otice of appeal itself. What should </w:t>
      </w:r>
      <w:r w:rsidR="00A307DF" w:rsidRPr="007E3703">
        <w:rPr>
          <w:rFonts w:ascii="Times New Roman" w:eastAsia="Calibri" w:hAnsi="Times New Roman" w:cs="Times New Roman"/>
          <w:sz w:val="24"/>
          <w:szCs w:val="24"/>
        </w:rPr>
        <w:t xml:space="preserve">be </w:t>
      </w:r>
      <w:r w:rsidRPr="007E3703">
        <w:rPr>
          <w:rFonts w:ascii="Times New Roman" w:eastAsia="Calibri" w:hAnsi="Times New Roman" w:cs="Times New Roman"/>
          <w:sz w:val="24"/>
          <w:szCs w:val="24"/>
        </w:rPr>
        <w:t>state</w:t>
      </w:r>
      <w:r w:rsidR="00A307DF" w:rsidRPr="007E3703">
        <w:rPr>
          <w:rFonts w:ascii="Times New Roman" w:eastAsia="Calibri" w:hAnsi="Times New Roman" w:cs="Times New Roman"/>
          <w:sz w:val="24"/>
          <w:szCs w:val="24"/>
        </w:rPr>
        <w:t>d is</w:t>
      </w:r>
      <w:r w:rsidR="00D502C1" w:rsidRPr="007E3703">
        <w:rPr>
          <w:rFonts w:ascii="Times New Roman" w:eastAsia="Calibri" w:hAnsi="Times New Roman" w:cs="Times New Roman"/>
          <w:sz w:val="24"/>
          <w:szCs w:val="24"/>
        </w:rPr>
        <w:t xml:space="preserve"> what para</w:t>
      </w:r>
      <w:r w:rsidRPr="007E3703">
        <w:rPr>
          <w:rFonts w:ascii="Times New Roman" w:eastAsia="Calibri" w:hAnsi="Times New Roman" w:cs="Times New Roman"/>
          <w:sz w:val="24"/>
          <w:szCs w:val="24"/>
        </w:rPr>
        <w:t xml:space="preserve">s (a) to </w:t>
      </w:r>
      <w:r w:rsidR="00CB5D17" w:rsidRPr="007E3703">
        <w:rPr>
          <w:rFonts w:ascii="Times New Roman" w:eastAsia="Calibri" w:hAnsi="Times New Roman" w:cs="Times New Roman"/>
          <w:sz w:val="24"/>
          <w:szCs w:val="24"/>
        </w:rPr>
        <w:t>(f) say should be stated i</w:t>
      </w:r>
      <w:r w:rsidR="00A307DF" w:rsidRPr="007E3703">
        <w:rPr>
          <w:rFonts w:ascii="Times New Roman" w:eastAsia="Calibri" w:hAnsi="Times New Roman" w:cs="Times New Roman"/>
          <w:sz w:val="24"/>
          <w:szCs w:val="24"/>
        </w:rPr>
        <w:t>n</w:t>
      </w:r>
      <w:r w:rsidR="00CB5D17" w:rsidRPr="007E3703">
        <w:rPr>
          <w:rFonts w:ascii="Times New Roman" w:eastAsia="Calibri" w:hAnsi="Times New Roman" w:cs="Times New Roman"/>
          <w:sz w:val="24"/>
          <w:szCs w:val="24"/>
        </w:rPr>
        <w:t xml:space="preserve"> the notice of appeal itself not some other document.</w:t>
      </w:r>
    </w:p>
    <w:p w:rsidR="00BE0D54" w:rsidRPr="007E3703" w:rsidRDefault="00BE0D54" w:rsidP="00D502C1">
      <w:pPr>
        <w:spacing w:line="480" w:lineRule="auto"/>
        <w:ind w:left="567" w:hanging="567"/>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[2</w:t>
      </w:r>
      <w:r w:rsidR="00B7352E" w:rsidRPr="007E3703">
        <w:rPr>
          <w:rFonts w:ascii="Times New Roman" w:eastAsia="Calibri" w:hAnsi="Times New Roman" w:cs="Times New Roman"/>
          <w:sz w:val="24"/>
          <w:szCs w:val="24"/>
        </w:rPr>
        <w:t>7</w:t>
      </w:r>
      <w:r w:rsidR="00B63CE4" w:rsidRPr="007E3703">
        <w:rPr>
          <w:rFonts w:ascii="Times New Roman" w:eastAsia="Calibri" w:hAnsi="Times New Roman" w:cs="Times New Roman"/>
          <w:sz w:val="24"/>
          <w:szCs w:val="24"/>
        </w:rPr>
        <w:t xml:space="preserve">] </w:t>
      </w:r>
      <w:r w:rsidR="00B63CE4">
        <w:rPr>
          <w:rFonts w:ascii="Times New Roman" w:eastAsia="Calibri" w:hAnsi="Times New Roman" w:cs="Times New Roman"/>
          <w:sz w:val="24"/>
          <w:szCs w:val="24"/>
        </w:rPr>
        <w:t xml:space="preserve"> </w:t>
      </w:r>
      <w:r w:rsidR="00B63CE4" w:rsidRPr="007E3703">
        <w:rPr>
          <w:rFonts w:ascii="Times New Roman" w:eastAsia="Calibri" w:hAnsi="Times New Roman" w:cs="Times New Roman"/>
          <w:sz w:val="24"/>
          <w:szCs w:val="24"/>
        </w:rPr>
        <w:t>During</w:t>
      </w:r>
      <w:r w:rsidRPr="007E3703">
        <w:rPr>
          <w:rFonts w:ascii="Times New Roman" w:eastAsia="Calibri" w:hAnsi="Times New Roman" w:cs="Times New Roman"/>
          <w:sz w:val="24"/>
          <w:szCs w:val="24"/>
        </w:rPr>
        <w:t xml:space="preserve"> the hearing counsel for the parties confirmed to the court that the issue in this case was failure to state the exact relief sought in the </w:t>
      </w:r>
      <w:r w:rsidR="00A307DF" w:rsidRPr="007E3703">
        <w:rPr>
          <w:rFonts w:ascii="Times New Roman" w:eastAsia="Calibri" w:hAnsi="Times New Roman" w:cs="Times New Roman"/>
          <w:sz w:val="24"/>
          <w:szCs w:val="24"/>
        </w:rPr>
        <w:t>n</w:t>
      </w:r>
      <w:r w:rsidRPr="007E3703">
        <w:rPr>
          <w:rFonts w:ascii="Times New Roman" w:eastAsia="Calibri" w:hAnsi="Times New Roman" w:cs="Times New Roman"/>
          <w:sz w:val="24"/>
          <w:szCs w:val="24"/>
        </w:rPr>
        <w:t xml:space="preserve">otice of appeal and not the competence of the relief sought. </w:t>
      </w:r>
      <w:r w:rsidR="00D502C1" w:rsidRPr="007E3703">
        <w:rPr>
          <w:rFonts w:ascii="Times New Roman" w:eastAsia="Calibri" w:hAnsi="Times New Roman" w:cs="Times New Roman"/>
          <w:sz w:val="24"/>
          <w:szCs w:val="24"/>
        </w:rPr>
        <w:t xml:space="preserve"> </w:t>
      </w:r>
      <w:r w:rsidRPr="007E3703">
        <w:rPr>
          <w:rFonts w:ascii="Times New Roman" w:eastAsia="Calibri" w:hAnsi="Times New Roman" w:cs="Times New Roman"/>
          <w:sz w:val="24"/>
          <w:szCs w:val="24"/>
        </w:rPr>
        <w:t>It became common cause that the dispute was over whether or not the relief sought can be stated through reference to some other document.</w:t>
      </w:r>
    </w:p>
    <w:p w:rsidR="00BE0D54" w:rsidRPr="007E3703" w:rsidRDefault="00D502C1" w:rsidP="00EB7F30">
      <w:pPr>
        <w:tabs>
          <w:tab w:val="left" w:pos="567"/>
        </w:tabs>
        <w:spacing w:after="0" w:line="480" w:lineRule="auto"/>
        <w:ind w:left="567" w:hanging="567"/>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w:t>
      </w:r>
      <w:r w:rsidR="00BE0D54" w:rsidRPr="007E3703">
        <w:rPr>
          <w:rFonts w:ascii="Times New Roman" w:eastAsia="Calibri" w:hAnsi="Times New Roman" w:cs="Times New Roman"/>
          <w:sz w:val="24"/>
          <w:szCs w:val="24"/>
        </w:rPr>
        <w:t>2</w:t>
      </w:r>
      <w:r w:rsidR="00B7352E" w:rsidRPr="007E3703">
        <w:rPr>
          <w:rFonts w:ascii="Times New Roman" w:eastAsia="Calibri" w:hAnsi="Times New Roman" w:cs="Times New Roman"/>
          <w:sz w:val="24"/>
          <w:szCs w:val="24"/>
        </w:rPr>
        <w:t>8</w:t>
      </w:r>
      <w:r w:rsidRPr="007E3703">
        <w:rPr>
          <w:rFonts w:ascii="Times New Roman" w:eastAsia="Calibri" w:hAnsi="Times New Roman" w:cs="Times New Roman"/>
          <w:sz w:val="24"/>
          <w:szCs w:val="24"/>
        </w:rPr>
        <w:t>]</w:t>
      </w:r>
      <w:r w:rsidR="00BE0D54" w:rsidRPr="007E3703">
        <w:rPr>
          <w:rFonts w:ascii="Times New Roman" w:eastAsia="Calibri" w:hAnsi="Times New Roman" w:cs="Times New Roman"/>
          <w:sz w:val="24"/>
          <w:szCs w:val="24"/>
        </w:rPr>
        <w:t xml:space="preserve"> </w:t>
      </w:r>
      <w:r w:rsidRPr="007E3703">
        <w:rPr>
          <w:rFonts w:ascii="Times New Roman" w:eastAsia="Calibri" w:hAnsi="Times New Roman" w:cs="Times New Roman"/>
          <w:sz w:val="24"/>
          <w:szCs w:val="24"/>
        </w:rPr>
        <w:t xml:space="preserve"> </w:t>
      </w:r>
      <w:r w:rsidR="00BE0D54" w:rsidRPr="007E3703">
        <w:rPr>
          <w:rFonts w:ascii="Times New Roman" w:eastAsia="Calibri" w:hAnsi="Times New Roman" w:cs="Times New Roman"/>
          <w:sz w:val="24"/>
          <w:szCs w:val="24"/>
        </w:rPr>
        <w:t>In the case of</w:t>
      </w:r>
      <w:r w:rsidR="00485D36" w:rsidRPr="007E3703">
        <w:rPr>
          <w:rFonts w:ascii="Times New Roman" w:eastAsia="Calibri" w:hAnsi="Times New Roman" w:cs="Times New Roman"/>
          <w:sz w:val="24"/>
          <w:szCs w:val="24"/>
        </w:rPr>
        <w:t xml:space="preserve"> </w:t>
      </w:r>
      <w:r w:rsidR="00485D36" w:rsidRPr="007E3703">
        <w:rPr>
          <w:rFonts w:ascii="Times New Roman" w:eastAsia="Calibri" w:hAnsi="Times New Roman" w:cs="Times New Roman"/>
          <w:i/>
          <w:sz w:val="24"/>
          <w:szCs w:val="24"/>
        </w:rPr>
        <w:t>Sobuza</w:t>
      </w:r>
      <w:r w:rsidR="00BE0D54" w:rsidRPr="007E3703">
        <w:rPr>
          <w:rFonts w:ascii="Times New Roman" w:eastAsia="Calibri" w:hAnsi="Times New Roman" w:cs="Times New Roman"/>
          <w:i/>
          <w:sz w:val="24"/>
          <w:szCs w:val="24"/>
        </w:rPr>
        <w:t xml:space="preserve"> Gula Ndebele</w:t>
      </w:r>
      <w:r w:rsidR="00BE0D54" w:rsidRPr="007E3703">
        <w:rPr>
          <w:rFonts w:ascii="Times New Roman" w:eastAsia="Calibri" w:hAnsi="Times New Roman" w:cs="Times New Roman"/>
          <w:sz w:val="24"/>
          <w:szCs w:val="24"/>
        </w:rPr>
        <w:t xml:space="preserve"> v </w:t>
      </w:r>
      <w:r w:rsidR="00485D36" w:rsidRPr="007E3703">
        <w:rPr>
          <w:rFonts w:ascii="Times New Roman" w:eastAsia="Calibri" w:hAnsi="Times New Roman" w:cs="Times New Roman"/>
          <w:i/>
          <w:sz w:val="24"/>
          <w:szCs w:val="24"/>
        </w:rPr>
        <w:t xml:space="preserve">Chinembiri Energy </w:t>
      </w:r>
      <w:r w:rsidR="00BE0D54" w:rsidRPr="007E3703">
        <w:rPr>
          <w:rFonts w:ascii="Times New Roman" w:eastAsia="Calibri" w:hAnsi="Times New Roman" w:cs="Times New Roman"/>
          <w:i/>
          <w:sz w:val="24"/>
          <w:szCs w:val="24"/>
        </w:rPr>
        <w:t>Bhunu</w:t>
      </w:r>
      <w:r w:rsidR="00A307DF" w:rsidRPr="007E3703">
        <w:rPr>
          <w:rFonts w:ascii="Times New Roman" w:eastAsia="Calibri" w:hAnsi="Times New Roman" w:cs="Times New Roman"/>
          <w:sz w:val="24"/>
          <w:szCs w:val="24"/>
        </w:rPr>
        <w:t xml:space="preserve"> SC</w:t>
      </w:r>
      <w:r w:rsidR="00485D36" w:rsidRPr="007E3703">
        <w:rPr>
          <w:rFonts w:ascii="Times New Roman" w:eastAsia="Calibri" w:hAnsi="Times New Roman" w:cs="Times New Roman"/>
          <w:sz w:val="24"/>
          <w:szCs w:val="24"/>
        </w:rPr>
        <w:t xml:space="preserve"> 34/10</w:t>
      </w:r>
      <w:r w:rsidR="00EB7F30" w:rsidRPr="007E3703">
        <w:rPr>
          <w:rFonts w:ascii="Times New Roman" w:eastAsia="Calibri" w:hAnsi="Times New Roman" w:cs="Times New Roman"/>
          <w:sz w:val="24"/>
          <w:szCs w:val="24"/>
        </w:rPr>
        <w:t xml:space="preserve"> this Court at pp</w:t>
      </w:r>
      <w:r w:rsidR="006D718D" w:rsidRPr="007E3703">
        <w:rPr>
          <w:rFonts w:ascii="Times New Roman" w:eastAsia="Calibri" w:hAnsi="Times New Roman" w:cs="Times New Roman"/>
          <w:sz w:val="24"/>
          <w:szCs w:val="24"/>
        </w:rPr>
        <w:t xml:space="preserve"> 4 to 5</w:t>
      </w:r>
      <w:r w:rsidR="00485D36" w:rsidRPr="007E3703">
        <w:rPr>
          <w:rFonts w:ascii="Times New Roman" w:eastAsia="Calibri" w:hAnsi="Times New Roman" w:cs="Times New Roman"/>
          <w:sz w:val="24"/>
          <w:szCs w:val="24"/>
        </w:rPr>
        <w:t xml:space="preserve"> of the cyclostyled judgment </w:t>
      </w:r>
      <w:r w:rsidR="0045300D" w:rsidRPr="007E3703">
        <w:rPr>
          <w:rFonts w:ascii="Times New Roman" w:eastAsia="Calibri" w:hAnsi="Times New Roman" w:cs="Times New Roman"/>
          <w:sz w:val="24"/>
          <w:szCs w:val="24"/>
        </w:rPr>
        <w:t>said</w:t>
      </w:r>
      <w:r w:rsidR="00831562" w:rsidRPr="007E3703">
        <w:rPr>
          <w:rFonts w:ascii="Times New Roman" w:eastAsia="Calibri" w:hAnsi="Times New Roman" w:cs="Times New Roman"/>
          <w:sz w:val="24"/>
          <w:szCs w:val="24"/>
        </w:rPr>
        <w:t>:</w:t>
      </w:r>
    </w:p>
    <w:p w:rsidR="00006B5A" w:rsidRPr="007E3703" w:rsidRDefault="00831562" w:rsidP="00EB7F30">
      <w:pPr>
        <w:spacing w:line="276" w:lineRule="auto"/>
        <w:ind w:left="1134"/>
        <w:jc w:val="both"/>
        <w:rPr>
          <w:rFonts w:ascii="Times New Roman" w:hAnsi="Times New Roman" w:cs="Times New Roman"/>
          <w:sz w:val="24"/>
          <w:szCs w:val="24"/>
        </w:rPr>
      </w:pPr>
      <w:r w:rsidRPr="007E3703">
        <w:rPr>
          <w:rFonts w:ascii="Times New Roman" w:eastAsia="Calibri" w:hAnsi="Times New Roman" w:cs="Times New Roman"/>
          <w:sz w:val="24"/>
          <w:szCs w:val="24"/>
        </w:rPr>
        <w:t>“</w:t>
      </w:r>
      <w:r w:rsidR="00006B5A" w:rsidRPr="007E3703">
        <w:rPr>
          <w:rFonts w:ascii="Times New Roman" w:hAnsi="Times New Roman" w:cs="Times New Roman"/>
          <w:b/>
          <w:sz w:val="24"/>
          <w:szCs w:val="24"/>
        </w:rPr>
        <w:t>The Rule requires simply that the exact nature of the relief sought be stated in the notice of appeal.</w:t>
      </w:r>
      <w:r w:rsidR="00006B5A" w:rsidRPr="007E3703">
        <w:rPr>
          <w:rFonts w:ascii="Times New Roman" w:hAnsi="Times New Roman" w:cs="Times New Roman"/>
          <w:sz w:val="24"/>
          <w:szCs w:val="24"/>
        </w:rPr>
        <w:t xml:space="preserve"> Thus, in so</w:t>
      </w:r>
      <w:r w:rsidR="00B14E41" w:rsidRPr="007E3703">
        <w:rPr>
          <w:rFonts w:ascii="Times New Roman" w:hAnsi="Times New Roman" w:cs="Times New Roman"/>
          <w:sz w:val="24"/>
          <w:szCs w:val="24"/>
        </w:rPr>
        <w:t xml:space="preserve"> </w:t>
      </w:r>
      <w:r w:rsidR="00006B5A" w:rsidRPr="007E3703">
        <w:rPr>
          <w:rFonts w:ascii="Times New Roman" w:hAnsi="Times New Roman" w:cs="Times New Roman"/>
          <w:sz w:val="24"/>
          <w:szCs w:val="24"/>
        </w:rPr>
        <w:t xml:space="preserve">far as the prayer is for the appeal to be allowed and the application to be dismissed with costs, there is </w:t>
      </w:r>
      <w:r w:rsidR="00006B5A" w:rsidRPr="007E3703">
        <w:rPr>
          <w:rFonts w:ascii="Times New Roman" w:hAnsi="Times New Roman" w:cs="Times New Roman"/>
          <w:i/>
          <w:sz w:val="24"/>
          <w:szCs w:val="24"/>
        </w:rPr>
        <w:t>prima facie</w:t>
      </w:r>
      <w:r w:rsidR="00006B5A" w:rsidRPr="007E3703">
        <w:rPr>
          <w:rFonts w:ascii="Times New Roman" w:hAnsi="Times New Roman" w:cs="Times New Roman"/>
          <w:sz w:val="24"/>
          <w:szCs w:val="24"/>
        </w:rPr>
        <w:t xml:space="preserve"> compliance with the Rule. However, it was submitted on behalf of the respondent that the relief sought must be one which the Court can gra</w:t>
      </w:r>
      <w:r w:rsidR="00EB7F30" w:rsidRPr="007E3703">
        <w:rPr>
          <w:rFonts w:ascii="Times New Roman" w:hAnsi="Times New Roman" w:cs="Times New Roman"/>
          <w:sz w:val="24"/>
          <w:szCs w:val="24"/>
        </w:rPr>
        <w:t>nt and that a prayer which the c</w:t>
      </w:r>
      <w:r w:rsidR="00006B5A" w:rsidRPr="007E3703">
        <w:rPr>
          <w:rFonts w:ascii="Times New Roman" w:hAnsi="Times New Roman" w:cs="Times New Roman"/>
          <w:sz w:val="24"/>
          <w:szCs w:val="24"/>
        </w:rPr>
        <w:t xml:space="preserve">ourt cannot competently grant renders the notice of appeal null and void.  I do not agree.  </w:t>
      </w:r>
    </w:p>
    <w:p w:rsidR="00006B5A" w:rsidRPr="007E3703" w:rsidRDefault="00006B5A" w:rsidP="00EB7F30">
      <w:pPr>
        <w:spacing w:line="276" w:lineRule="auto"/>
        <w:ind w:left="1134"/>
        <w:jc w:val="both"/>
        <w:rPr>
          <w:rFonts w:ascii="Times New Roman" w:hAnsi="Times New Roman" w:cs="Times New Roman"/>
          <w:sz w:val="24"/>
          <w:szCs w:val="24"/>
        </w:rPr>
      </w:pPr>
      <w:r w:rsidRPr="007E3703">
        <w:rPr>
          <w:rFonts w:ascii="Times New Roman" w:hAnsi="Times New Roman" w:cs="Times New Roman"/>
          <w:b/>
          <w:sz w:val="24"/>
          <w:szCs w:val="24"/>
        </w:rPr>
        <w:t>In my view, once the prayer clearly sets out the nature of the relief sought, as it does in this case, r 29</w:t>
      </w:r>
      <w:r w:rsidR="00A307DF" w:rsidRPr="007E3703">
        <w:rPr>
          <w:rFonts w:ascii="Times New Roman" w:hAnsi="Times New Roman" w:cs="Times New Roman"/>
          <w:b/>
          <w:sz w:val="24"/>
          <w:szCs w:val="24"/>
        </w:rPr>
        <w:t xml:space="preserve"> </w:t>
      </w:r>
      <w:r w:rsidRPr="007E3703">
        <w:rPr>
          <w:rFonts w:ascii="Times New Roman" w:hAnsi="Times New Roman" w:cs="Times New Roman"/>
          <w:b/>
          <w:sz w:val="24"/>
          <w:szCs w:val="24"/>
        </w:rPr>
        <w:t>(1)</w:t>
      </w:r>
      <w:r w:rsidR="00A307DF" w:rsidRPr="007E3703">
        <w:rPr>
          <w:rFonts w:ascii="Times New Roman" w:hAnsi="Times New Roman" w:cs="Times New Roman"/>
          <w:b/>
          <w:sz w:val="24"/>
          <w:szCs w:val="24"/>
        </w:rPr>
        <w:t xml:space="preserve"> </w:t>
      </w:r>
      <w:r w:rsidRPr="007E3703">
        <w:rPr>
          <w:rFonts w:ascii="Times New Roman" w:hAnsi="Times New Roman" w:cs="Times New Roman"/>
          <w:b/>
          <w:sz w:val="24"/>
          <w:szCs w:val="24"/>
        </w:rPr>
        <w:t>(e) has been complied with.</w:t>
      </w:r>
      <w:r w:rsidR="00EB7F30" w:rsidRPr="007E3703">
        <w:rPr>
          <w:rFonts w:ascii="Times New Roman" w:hAnsi="Times New Roman" w:cs="Times New Roman"/>
          <w:sz w:val="24"/>
          <w:szCs w:val="24"/>
        </w:rPr>
        <w:t xml:space="preserve"> This being so, the c</w:t>
      </w:r>
      <w:r w:rsidRPr="007E3703">
        <w:rPr>
          <w:rFonts w:ascii="Times New Roman" w:hAnsi="Times New Roman" w:cs="Times New Roman"/>
          <w:sz w:val="24"/>
          <w:szCs w:val="24"/>
        </w:rPr>
        <w:t xml:space="preserve">ourt can and may amend the </w:t>
      </w:r>
      <w:r w:rsidR="00996531" w:rsidRPr="007E3703">
        <w:rPr>
          <w:rFonts w:ascii="Times New Roman" w:hAnsi="Times New Roman" w:cs="Times New Roman"/>
          <w:sz w:val="24"/>
          <w:szCs w:val="24"/>
        </w:rPr>
        <w:t>n</w:t>
      </w:r>
      <w:r w:rsidRPr="007E3703">
        <w:rPr>
          <w:rFonts w:ascii="Times New Roman" w:hAnsi="Times New Roman" w:cs="Times New Roman"/>
          <w:sz w:val="24"/>
          <w:szCs w:val="24"/>
        </w:rPr>
        <w:t>otice of appeal upon application being made before the hearing subject to the rules governing applications of this nature.</w:t>
      </w:r>
      <w:r w:rsidR="00F50227" w:rsidRPr="007E3703">
        <w:rPr>
          <w:rFonts w:ascii="Times New Roman" w:hAnsi="Times New Roman" w:cs="Times New Roman"/>
          <w:sz w:val="24"/>
          <w:szCs w:val="24"/>
        </w:rPr>
        <w:t>”</w:t>
      </w:r>
      <w:r w:rsidRPr="007E3703">
        <w:rPr>
          <w:rFonts w:ascii="Times New Roman" w:hAnsi="Times New Roman" w:cs="Times New Roman"/>
          <w:sz w:val="24"/>
          <w:szCs w:val="24"/>
        </w:rPr>
        <w:t xml:space="preserve"> </w:t>
      </w:r>
      <w:r w:rsidR="00F50227" w:rsidRPr="007E3703">
        <w:rPr>
          <w:rFonts w:ascii="Times New Roman" w:hAnsi="Times New Roman" w:cs="Times New Roman"/>
          <w:sz w:val="24"/>
          <w:szCs w:val="24"/>
        </w:rPr>
        <w:t>(Emphasis added}</w:t>
      </w:r>
    </w:p>
    <w:p w:rsidR="00F50227" w:rsidRPr="007E3703" w:rsidRDefault="00F50227" w:rsidP="00EB7F30">
      <w:pPr>
        <w:spacing w:after="0" w:line="276" w:lineRule="auto"/>
        <w:ind w:firstLine="1440"/>
        <w:jc w:val="both"/>
        <w:rPr>
          <w:rFonts w:ascii="Times New Roman" w:hAnsi="Times New Roman" w:cs="Times New Roman"/>
          <w:sz w:val="24"/>
          <w:szCs w:val="24"/>
        </w:rPr>
      </w:pPr>
    </w:p>
    <w:p w:rsidR="00831562" w:rsidRPr="007E3703" w:rsidRDefault="00EB7F30" w:rsidP="00EB7F30">
      <w:pPr>
        <w:spacing w:line="480" w:lineRule="auto"/>
        <w:ind w:left="567" w:hanging="567"/>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w:t>
      </w:r>
      <w:r w:rsidR="002E31C8" w:rsidRPr="007E3703">
        <w:rPr>
          <w:rFonts w:ascii="Times New Roman" w:eastAsia="Calibri" w:hAnsi="Times New Roman" w:cs="Times New Roman"/>
          <w:sz w:val="24"/>
          <w:szCs w:val="24"/>
        </w:rPr>
        <w:t>2</w:t>
      </w:r>
      <w:r w:rsidR="00996531" w:rsidRPr="007E3703">
        <w:rPr>
          <w:rFonts w:ascii="Times New Roman" w:eastAsia="Calibri" w:hAnsi="Times New Roman" w:cs="Times New Roman"/>
          <w:sz w:val="24"/>
          <w:szCs w:val="24"/>
        </w:rPr>
        <w:t>9</w:t>
      </w:r>
      <w:r w:rsidRPr="007E3703">
        <w:rPr>
          <w:rFonts w:ascii="Times New Roman" w:eastAsia="Calibri" w:hAnsi="Times New Roman" w:cs="Times New Roman"/>
          <w:sz w:val="24"/>
          <w:szCs w:val="24"/>
        </w:rPr>
        <w:t>]</w:t>
      </w:r>
      <w:r w:rsidR="002E31C8" w:rsidRPr="007E3703">
        <w:rPr>
          <w:rFonts w:ascii="Times New Roman" w:eastAsia="Calibri" w:hAnsi="Times New Roman" w:cs="Times New Roman"/>
          <w:sz w:val="24"/>
          <w:szCs w:val="24"/>
        </w:rPr>
        <w:t xml:space="preserve"> </w:t>
      </w:r>
      <w:r w:rsidRPr="007E3703">
        <w:rPr>
          <w:rFonts w:ascii="Times New Roman" w:eastAsia="Calibri" w:hAnsi="Times New Roman" w:cs="Times New Roman"/>
          <w:sz w:val="24"/>
          <w:szCs w:val="24"/>
        </w:rPr>
        <w:t xml:space="preserve"> </w:t>
      </w:r>
      <w:r w:rsidR="002E31C8" w:rsidRPr="007E3703">
        <w:rPr>
          <w:rFonts w:ascii="Times New Roman" w:eastAsia="Calibri" w:hAnsi="Times New Roman" w:cs="Times New Roman"/>
          <w:sz w:val="24"/>
          <w:szCs w:val="24"/>
        </w:rPr>
        <w:t>This Court in</w:t>
      </w:r>
      <w:r w:rsidR="00996531" w:rsidRPr="007E3703">
        <w:rPr>
          <w:rFonts w:ascii="Times New Roman" w:eastAsia="Calibri" w:hAnsi="Times New Roman" w:cs="Times New Roman"/>
          <w:sz w:val="24"/>
          <w:szCs w:val="24"/>
        </w:rPr>
        <w:t xml:space="preserve"> </w:t>
      </w:r>
      <w:r w:rsidR="00996531" w:rsidRPr="007E3703">
        <w:rPr>
          <w:rFonts w:ascii="Times New Roman" w:eastAsia="Calibri" w:hAnsi="Times New Roman" w:cs="Times New Roman"/>
          <w:i/>
          <w:sz w:val="24"/>
          <w:szCs w:val="24"/>
        </w:rPr>
        <w:t>Sobu</w:t>
      </w:r>
      <w:r w:rsidR="00500C36" w:rsidRPr="007E3703">
        <w:rPr>
          <w:rFonts w:ascii="Times New Roman" w:eastAsia="Calibri" w:hAnsi="Times New Roman" w:cs="Times New Roman"/>
          <w:i/>
          <w:sz w:val="24"/>
          <w:szCs w:val="24"/>
        </w:rPr>
        <w:t>z</w:t>
      </w:r>
      <w:r w:rsidR="00996531" w:rsidRPr="007E3703">
        <w:rPr>
          <w:rFonts w:ascii="Times New Roman" w:eastAsia="Calibri" w:hAnsi="Times New Roman" w:cs="Times New Roman"/>
          <w:i/>
          <w:sz w:val="24"/>
          <w:szCs w:val="24"/>
        </w:rPr>
        <w:t>a</w:t>
      </w:r>
      <w:r w:rsidR="002E31C8" w:rsidRPr="007E3703">
        <w:rPr>
          <w:rFonts w:ascii="Times New Roman" w:eastAsia="Calibri" w:hAnsi="Times New Roman" w:cs="Times New Roman"/>
          <w:i/>
          <w:sz w:val="24"/>
          <w:szCs w:val="24"/>
        </w:rPr>
        <w:t xml:space="preserve"> Gula Ndebele</w:t>
      </w:r>
      <w:r w:rsidR="002E31C8" w:rsidRPr="007E3703">
        <w:rPr>
          <w:rFonts w:ascii="Times New Roman" w:eastAsia="Calibri" w:hAnsi="Times New Roman" w:cs="Times New Roman"/>
          <w:sz w:val="24"/>
          <w:szCs w:val="24"/>
        </w:rPr>
        <w:t xml:space="preserve"> (</w:t>
      </w:r>
      <w:r w:rsidR="002E31C8" w:rsidRPr="007E3703">
        <w:rPr>
          <w:rFonts w:ascii="Times New Roman" w:eastAsia="Calibri" w:hAnsi="Times New Roman" w:cs="Times New Roman"/>
          <w:i/>
          <w:sz w:val="24"/>
          <w:szCs w:val="24"/>
        </w:rPr>
        <w:t>supra</w:t>
      </w:r>
      <w:r w:rsidR="002E31C8" w:rsidRPr="007E3703">
        <w:rPr>
          <w:rFonts w:ascii="Times New Roman" w:eastAsia="Calibri" w:hAnsi="Times New Roman" w:cs="Times New Roman"/>
          <w:sz w:val="24"/>
          <w:szCs w:val="24"/>
        </w:rPr>
        <w:t>) clearly stated that the exact nature of the relief sought should be stated in the notice of appeal</w:t>
      </w:r>
      <w:r w:rsidR="006D718D" w:rsidRPr="007E3703">
        <w:rPr>
          <w:rFonts w:ascii="Times New Roman" w:eastAsia="Calibri" w:hAnsi="Times New Roman" w:cs="Times New Roman"/>
          <w:sz w:val="24"/>
          <w:szCs w:val="24"/>
        </w:rPr>
        <w:t xml:space="preserve"> </w:t>
      </w:r>
      <w:r w:rsidR="002E31C8" w:rsidRPr="007E3703">
        <w:rPr>
          <w:rFonts w:ascii="Times New Roman" w:eastAsia="Calibri" w:hAnsi="Times New Roman" w:cs="Times New Roman"/>
          <w:sz w:val="24"/>
          <w:szCs w:val="24"/>
        </w:rPr>
        <w:t xml:space="preserve"> </w:t>
      </w:r>
      <w:r w:rsidRPr="007E3703">
        <w:rPr>
          <w:rFonts w:ascii="Times New Roman" w:eastAsia="Calibri" w:hAnsi="Times New Roman" w:cs="Times New Roman"/>
          <w:sz w:val="24"/>
          <w:szCs w:val="24"/>
        </w:rPr>
        <w:t xml:space="preserve">and that once that is done r </w:t>
      </w:r>
      <w:r w:rsidR="002E31C8" w:rsidRPr="007E3703">
        <w:rPr>
          <w:rFonts w:ascii="Times New Roman" w:eastAsia="Calibri" w:hAnsi="Times New Roman" w:cs="Times New Roman"/>
          <w:sz w:val="24"/>
          <w:szCs w:val="24"/>
        </w:rPr>
        <w:t xml:space="preserve">29 (1) (e) now r 37 (1) ( e) is complied with. </w:t>
      </w:r>
      <w:r w:rsidRPr="007E3703">
        <w:rPr>
          <w:rFonts w:ascii="Times New Roman" w:eastAsia="Calibri" w:hAnsi="Times New Roman" w:cs="Times New Roman"/>
          <w:sz w:val="24"/>
          <w:szCs w:val="24"/>
        </w:rPr>
        <w:t xml:space="preserve"> </w:t>
      </w:r>
      <w:r w:rsidR="002E31C8" w:rsidRPr="007E3703">
        <w:rPr>
          <w:rFonts w:ascii="Times New Roman" w:eastAsia="Calibri" w:hAnsi="Times New Roman" w:cs="Times New Roman"/>
          <w:sz w:val="24"/>
          <w:szCs w:val="24"/>
        </w:rPr>
        <w:t>This means if the exact nature of the relief sought is not stated in the notice of appeal the rule will not have been complied with.</w:t>
      </w:r>
    </w:p>
    <w:p w:rsidR="00A3574E" w:rsidRPr="007E3703" w:rsidRDefault="00573CD9" w:rsidP="00714672">
      <w:pPr>
        <w:spacing w:after="0" w:line="480" w:lineRule="auto"/>
        <w:ind w:left="567" w:hanging="567"/>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lastRenderedPageBreak/>
        <w:t>[</w:t>
      </w:r>
      <w:r w:rsidR="00996531" w:rsidRPr="007E3703">
        <w:rPr>
          <w:rFonts w:ascii="Times New Roman" w:eastAsia="Calibri" w:hAnsi="Times New Roman" w:cs="Times New Roman"/>
          <w:sz w:val="24"/>
          <w:szCs w:val="24"/>
        </w:rPr>
        <w:t>30</w:t>
      </w:r>
      <w:r w:rsidRPr="007E3703">
        <w:rPr>
          <w:rFonts w:ascii="Times New Roman" w:eastAsia="Calibri" w:hAnsi="Times New Roman" w:cs="Times New Roman"/>
          <w:sz w:val="24"/>
          <w:szCs w:val="24"/>
        </w:rPr>
        <w:t>]</w:t>
      </w:r>
      <w:r w:rsidR="006D718D" w:rsidRPr="007E3703">
        <w:rPr>
          <w:rFonts w:ascii="Times New Roman" w:eastAsia="Calibri" w:hAnsi="Times New Roman" w:cs="Times New Roman"/>
          <w:sz w:val="24"/>
          <w:szCs w:val="24"/>
        </w:rPr>
        <w:t xml:space="preserve"> </w:t>
      </w:r>
      <w:r w:rsidR="00A3574E" w:rsidRPr="007E3703">
        <w:rPr>
          <w:rFonts w:ascii="Times New Roman" w:eastAsia="Calibri" w:hAnsi="Times New Roman" w:cs="Times New Roman"/>
          <w:sz w:val="24"/>
          <w:szCs w:val="24"/>
        </w:rPr>
        <w:t xml:space="preserve">Similarly, in the case of </w:t>
      </w:r>
      <w:r w:rsidR="00A3574E" w:rsidRPr="007E3703">
        <w:rPr>
          <w:rFonts w:ascii="Times New Roman" w:eastAsia="Calibri" w:hAnsi="Times New Roman" w:cs="Times New Roman"/>
          <w:i/>
          <w:iCs/>
          <w:sz w:val="24"/>
          <w:szCs w:val="24"/>
        </w:rPr>
        <w:t xml:space="preserve">Ndlovu &amp; Anor </w:t>
      </w:r>
      <w:r w:rsidR="00A3574E" w:rsidRPr="007E3703">
        <w:rPr>
          <w:rFonts w:ascii="Times New Roman" w:eastAsia="Calibri" w:hAnsi="Times New Roman" w:cs="Times New Roman"/>
          <w:iCs/>
          <w:sz w:val="24"/>
          <w:szCs w:val="24"/>
        </w:rPr>
        <w:t>v</w:t>
      </w:r>
      <w:r w:rsidR="00A3574E" w:rsidRPr="007E3703">
        <w:rPr>
          <w:rFonts w:ascii="Times New Roman" w:eastAsia="Calibri" w:hAnsi="Times New Roman" w:cs="Times New Roman"/>
          <w:i/>
          <w:iCs/>
          <w:sz w:val="24"/>
          <w:szCs w:val="24"/>
        </w:rPr>
        <w:t xml:space="preserve"> Ndlovu &amp; Anor </w:t>
      </w:r>
      <w:r w:rsidR="00A3574E" w:rsidRPr="007E3703">
        <w:rPr>
          <w:rFonts w:ascii="Times New Roman" w:eastAsia="Calibri" w:hAnsi="Times New Roman" w:cs="Times New Roman"/>
          <w:sz w:val="24"/>
          <w:szCs w:val="24"/>
        </w:rPr>
        <w:t>SC 133/02 at p 2 of the judgment, M</w:t>
      </w:r>
      <w:r w:rsidR="00EB7F30" w:rsidRPr="007E3703">
        <w:rPr>
          <w:rFonts w:ascii="Times New Roman" w:eastAsia="Calibri" w:hAnsi="Times New Roman" w:cs="Times New Roman"/>
          <w:smallCaps/>
          <w:sz w:val="24"/>
          <w:szCs w:val="24"/>
        </w:rPr>
        <w:t>alaba</w:t>
      </w:r>
      <w:r w:rsidR="00A3574E" w:rsidRPr="007E3703">
        <w:rPr>
          <w:rFonts w:ascii="Times New Roman" w:eastAsia="Calibri" w:hAnsi="Times New Roman" w:cs="Times New Roman"/>
          <w:sz w:val="24"/>
          <w:szCs w:val="24"/>
        </w:rPr>
        <w:t xml:space="preserve"> JA (as he then was) stated that: </w:t>
      </w:r>
    </w:p>
    <w:p w:rsidR="00EB7F30" w:rsidRPr="007E3703" w:rsidRDefault="00A3574E" w:rsidP="00EB7F30">
      <w:pPr>
        <w:spacing w:line="240" w:lineRule="auto"/>
        <w:ind w:left="1134" w:hanging="22"/>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“In this case there was no mention of whether the who</w:t>
      </w:r>
      <w:r w:rsidR="00EB7F30" w:rsidRPr="007E3703">
        <w:rPr>
          <w:rFonts w:ascii="Times New Roman" w:eastAsia="Calibri" w:hAnsi="Times New Roman" w:cs="Times New Roman"/>
          <w:sz w:val="24"/>
          <w:szCs w:val="24"/>
        </w:rPr>
        <w:t xml:space="preserve">le or part only of the judgment </w:t>
      </w:r>
      <w:r w:rsidRPr="007E3703">
        <w:rPr>
          <w:rFonts w:ascii="Times New Roman" w:eastAsia="Calibri" w:hAnsi="Times New Roman" w:cs="Times New Roman"/>
          <w:sz w:val="24"/>
          <w:szCs w:val="24"/>
        </w:rPr>
        <w:t xml:space="preserve">was being appealed against. The exact nature of the relief sought was not stated. </w:t>
      </w:r>
      <w:r w:rsidRPr="007E3703">
        <w:rPr>
          <w:rFonts w:ascii="Times New Roman" w:eastAsia="Calibri" w:hAnsi="Times New Roman" w:cs="Times New Roman"/>
          <w:b/>
          <w:sz w:val="24"/>
          <w:szCs w:val="24"/>
        </w:rPr>
        <w:t>What was prayed for in the notice of appeal</w:t>
      </w:r>
      <w:r w:rsidRPr="007E3703">
        <w:rPr>
          <w:rFonts w:ascii="Times New Roman" w:eastAsia="Calibri" w:hAnsi="Times New Roman" w:cs="Times New Roman"/>
          <w:sz w:val="24"/>
          <w:szCs w:val="24"/>
        </w:rPr>
        <w:t xml:space="preserve"> was that the judgment of the court </w:t>
      </w:r>
      <w:r w:rsidRPr="007E3703">
        <w:rPr>
          <w:rFonts w:ascii="Times New Roman" w:eastAsia="Calibri" w:hAnsi="Times New Roman" w:cs="Times New Roman"/>
          <w:i/>
          <w:iCs/>
          <w:sz w:val="24"/>
          <w:szCs w:val="24"/>
        </w:rPr>
        <w:t xml:space="preserve">a quo </w:t>
      </w:r>
      <w:r w:rsidRPr="007E3703">
        <w:rPr>
          <w:rFonts w:ascii="Times New Roman" w:eastAsia="Calibri" w:hAnsi="Times New Roman" w:cs="Times New Roman"/>
          <w:sz w:val="24"/>
          <w:szCs w:val="24"/>
        </w:rPr>
        <w:t>be dismissed with costs. It is the appeal which is dismissed or allowed. If the appeal is allowed the judgment or decision appealed against is then set aside and a new order substituted in its place. In this case it was not known what order the appellants wanted this Court to make in the event the appeal succeeded.”</w:t>
      </w:r>
      <w:r w:rsidR="000F3E12" w:rsidRPr="007E3703">
        <w:rPr>
          <w:rFonts w:ascii="Times New Roman" w:eastAsia="Calibri" w:hAnsi="Times New Roman" w:cs="Times New Roman"/>
          <w:sz w:val="24"/>
          <w:szCs w:val="24"/>
        </w:rPr>
        <w:t xml:space="preserve"> (Emphasis added)</w:t>
      </w:r>
    </w:p>
    <w:p w:rsidR="00EB7F30" w:rsidRPr="007E3703" w:rsidRDefault="00EB7F30" w:rsidP="00714672">
      <w:pPr>
        <w:spacing w:after="0" w:line="240" w:lineRule="auto"/>
        <w:ind w:left="1134" w:hanging="22"/>
        <w:jc w:val="both"/>
        <w:rPr>
          <w:rFonts w:ascii="Times New Roman" w:eastAsia="Calibri" w:hAnsi="Times New Roman" w:cs="Times New Roman"/>
          <w:sz w:val="24"/>
          <w:szCs w:val="24"/>
        </w:rPr>
      </w:pPr>
    </w:p>
    <w:p w:rsidR="00820E2E" w:rsidRPr="007E3703" w:rsidRDefault="0011352C" w:rsidP="00EB7F30">
      <w:pPr>
        <w:spacing w:after="0" w:line="480" w:lineRule="auto"/>
        <w:ind w:left="567" w:hanging="567"/>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w:t>
      </w:r>
      <w:r w:rsidR="004D2B3B" w:rsidRPr="007E3703">
        <w:rPr>
          <w:rFonts w:ascii="Times New Roman" w:eastAsia="Calibri" w:hAnsi="Times New Roman" w:cs="Times New Roman"/>
          <w:sz w:val="24"/>
          <w:szCs w:val="24"/>
        </w:rPr>
        <w:t>31</w:t>
      </w:r>
      <w:r w:rsidRPr="007E3703">
        <w:rPr>
          <w:rFonts w:ascii="Times New Roman" w:eastAsia="Calibri" w:hAnsi="Times New Roman" w:cs="Times New Roman"/>
          <w:sz w:val="24"/>
          <w:szCs w:val="24"/>
        </w:rPr>
        <w:t>]</w:t>
      </w:r>
      <w:r w:rsidR="004D2B3B" w:rsidRPr="007E3703">
        <w:rPr>
          <w:rFonts w:ascii="Times New Roman" w:eastAsia="Calibri" w:hAnsi="Times New Roman" w:cs="Times New Roman"/>
          <w:sz w:val="24"/>
          <w:szCs w:val="24"/>
        </w:rPr>
        <w:t xml:space="preserve"> </w:t>
      </w:r>
      <w:r w:rsidR="00EB7F30" w:rsidRPr="007E3703">
        <w:rPr>
          <w:rFonts w:ascii="Times New Roman" w:eastAsia="Calibri" w:hAnsi="Times New Roman" w:cs="Times New Roman"/>
          <w:sz w:val="24"/>
          <w:szCs w:val="24"/>
        </w:rPr>
        <w:t xml:space="preserve"> </w:t>
      </w:r>
      <w:r w:rsidR="004D2B3B" w:rsidRPr="007E3703">
        <w:rPr>
          <w:rFonts w:ascii="Times New Roman" w:eastAsia="Calibri" w:hAnsi="Times New Roman" w:cs="Times New Roman"/>
          <w:sz w:val="24"/>
          <w:szCs w:val="24"/>
        </w:rPr>
        <w:t>R</w:t>
      </w:r>
      <w:r w:rsidR="00E84675" w:rsidRPr="007E3703">
        <w:rPr>
          <w:rFonts w:ascii="Times New Roman" w:eastAsia="Calibri" w:hAnsi="Times New Roman" w:cs="Times New Roman"/>
          <w:sz w:val="24"/>
          <w:szCs w:val="24"/>
        </w:rPr>
        <w:t xml:space="preserve">ule 37 </w:t>
      </w:r>
      <w:r w:rsidR="004D2B3B" w:rsidRPr="007E3703">
        <w:rPr>
          <w:rFonts w:ascii="Times New Roman" w:eastAsia="Calibri" w:hAnsi="Times New Roman" w:cs="Times New Roman"/>
          <w:sz w:val="24"/>
          <w:szCs w:val="24"/>
        </w:rPr>
        <w:t>(1)</w:t>
      </w:r>
      <w:r w:rsidR="00EB7F30" w:rsidRPr="007E3703">
        <w:rPr>
          <w:rFonts w:ascii="Times New Roman" w:eastAsia="Calibri" w:hAnsi="Times New Roman" w:cs="Times New Roman"/>
          <w:sz w:val="24"/>
          <w:szCs w:val="24"/>
        </w:rPr>
        <w:t xml:space="preserve"> is couched in peremptory </w:t>
      </w:r>
      <w:r w:rsidR="00581D65" w:rsidRPr="007E3703">
        <w:rPr>
          <w:rFonts w:ascii="Times New Roman" w:eastAsia="Calibri" w:hAnsi="Times New Roman" w:cs="Times New Roman"/>
          <w:sz w:val="24"/>
          <w:szCs w:val="24"/>
        </w:rPr>
        <w:t>or mandatory</w:t>
      </w:r>
      <w:r w:rsidR="00800806" w:rsidRPr="007E3703">
        <w:rPr>
          <w:rFonts w:ascii="Times New Roman" w:eastAsia="Calibri" w:hAnsi="Times New Roman" w:cs="Times New Roman"/>
          <w:sz w:val="24"/>
          <w:szCs w:val="24"/>
        </w:rPr>
        <w:t xml:space="preserve"> terms.</w:t>
      </w:r>
      <w:r w:rsidR="00581D65" w:rsidRPr="007E3703">
        <w:rPr>
          <w:rFonts w:ascii="Times New Roman" w:eastAsia="Calibri" w:hAnsi="Times New Roman" w:cs="Times New Roman"/>
          <w:sz w:val="24"/>
          <w:szCs w:val="24"/>
        </w:rPr>
        <w:t xml:space="preserve"> In </w:t>
      </w:r>
      <w:r w:rsidR="00581D65" w:rsidRPr="007E3703">
        <w:rPr>
          <w:rFonts w:ascii="Times New Roman" w:eastAsia="Calibri" w:hAnsi="Times New Roman" w:cs="Times New Roman"/>
          <w:i/>
          <w:iCs/>
          <w:sz w:val="24"/>
          <w:szCs w:val="24"/>
        </w:rPr>
        <w:t xml:space="preserve">Zimbabwe Newspapers (1980) Limited </w:t>
      </w:r>
      <w:r w:rsidR="00581D65" w:rsidRPr="007E3703">
        <w:rPr>
          <w:rFonts w:ascii="Times New Roman" w:eastAsia="Calibri" w:hAnsi="Times New Roman" w:cs="Times New Roman"/>
          <w:iCs/>
          <w:sz w:val="24"/>
          <w:szCs w:val="24"/>
        </w:rPr>
        <w:t>v</w:t>
      </w:r>
      <w:r w:rsidR="00581D65" w:rsidRPr="007E3703">
        <w:rPr>
          <w:rFonts w:ascii="Times New Roman" w:eastAsia="Calibri" w:hAnsi="Times New Roman" w:cs="Times New Roman"/>
          <w:i/>
          <w:iCs/>
          <w:sz w:val="24"/>
          <w:szCs w:val="24"/>
        </w:rPr>
        <w:t xml:space="preserve"> Tembani Kufa </w:t>
      </w:r>
      <w:r w:rsidR="00581D65" w:rsidRPr="007E3703">
        <w:rPr>
          <w:rFonts w:ascii="Times New Roman" w:eastAsia="Calibri" w:hAnsi="Times New Roman" w:cs="Times New Roman"/>
          <w:sz w:val="24"/>
          <w:szCs w:val="24"/>
        </w:rPr>
        <w:t xml:space="preserve">SC 137/21 at </w:t>
      </w:r>
      <w:r w:rsidR="00820E2E" w:rsidRPr="007E3703">
        <w:rPr>
          <w:rFonts w:ascii="Times New Roman" w:eastAsia="Calibri" w:hAnsi="Times New Roman" w:cs="Times New Roman"/>
          <w:sz w:val="24"/>
          <w:szCs w:val="24"/>
        </w:rPr>
        <w:t>p</w:t>
      </w:r>
      <w:r w:rsidR="00581D65" w:rsidRPr="007E3703">
        <w:rPr>
          <w:rFonts w:ascii="Times New Roman" w:eastAsia="Calibri" w:hAnsi="Times New Roman" w:cs="Times New Roman"/>
          <w:sz w:val="24"/>
          <w:szCs w:val="24"/>
        </w:rPr>
        <w:t xml:space="preserve"> 7, </w:t>
      </w:r>
      <w:r w:rsidR="00EB7F30" w:rsidRPr="007E3703">
        <w:rPr>
          <w:rFonts w:ascii="Times New Roman" w:eastAsia="Calibri" w:hAnsi="Times New Roman" w:cs="Times New Roman"/>
          <w:sz w:val="24"/>
          <w:szCs w:val="24"/>
        </w:rPr>
        <w:t>this C</w:t>
      </w:r>
      <w:r w:rsidR="00820E2E" w:rsidRPr="007E3703">
        <w:rPr>
          <w:rFonts w:ascii="Times New Roman" w:eastAsia="Calibri" w:hAnsi="Times New Roman" w:cs="Times New Roman"/>
          <w:sz w:val="24"/>
          <w:szCs w:val="24"/>
        </w:rPr>
        <w:t>ourt</w:t>
      </w:r>
      <w:r w:rsidR="00581D65" w:rsidRPr="007E3703">
        <w:rPr>
          <w:rFonts w:ascii="Times New Roman" w:eastAsia="Calibri" w:hAnsi="Times New Roman" w:cs="Times New Roman"/>
          <w:sz w:val="24"/>
          <w:szCs w:val="24"/>
        </w:rPr>
        <w:t xml:space="preserve"> stated that: </w:t>
      </w:r>
    </w:p>
    <w:p w:rsidR="00A10D23" w:rsidRPr="007E3703" w:rsidRDefault="00581D65" w:rsidP="00EB7F30">
      <w:pPr>
        <w:spacing w:line="240" w:lineRule="auto"/>
        <w:ind w:left="1134"/>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 xml:space="preserve">“It has been stated repeatedly by the courts that </w:t>
      </w:r>
      <w:r w:rsidRPr="007E3703">
        <w:rPr>
          <w:rFonts w:ascii="Times New Roman" w:eastAsia="Calibri" w:hAnsi="Times New Roman" w:cs="Times New Roman"/>
          <w:b/>
          <w:sz w:val="24"/>
          <w:szCs w:val="24"/>
        </w:rPr>
        <w:t>a failure to comply with the mandatory provisions of the rules when lodging an appeal renders the appeal a nullity.</w:t>
      </w:r>
      <w:r w:rsidRPr="007E3703">
        <w:rPr>
          <w:rFonts w:ascii="Times New Roman" w:eastAsia="Calibri" w:hAnsi="Times New Roman" w:cs="Times New Roman"/>
          <w:sz w:val="24"/>
          <w:szCs w:val="24"/>
        </w:rPr>
        <w:t xml:space="preserve"> </w:t>
      </w:r>
      <w:r w:rsidR="00EB7F30" w:rsidRPr="007E3703">
        <w:rPr>
          <w:rFonts w:ascii="Times New Roman" w:eastAsia="Calibri" w:hAnsi="Times New Roman" w:cs="Times New Roman"/>
          <w:sz w:val="24"/>
          <w:szCs w:val="24"/>
        </w:rPr>
        <w:t xml:space="preserve"> </w:t>
      </w:r>
      <w:r w:rsidRPr="007E3703">
        <w:rPr>
          <w:rFonts w:ascii="Times New Roman" w:eastAsia="Calibri" w:hAnsi="Times New Roman" w:cs="Times New Roman"/>
          <w:sz w:val="24"/>
          <w:szCs w:val="24"/>
        </w:rPr>
        <w:t xml:space="preserve">See </w:t>
      </w:r>
      <w:r w:rsidRPr="007E3703">
        <w:rPr>
          <w:rFonts w:ascii="Times New Roman" w:eastAsia="Calibri" w:hAnsi="Times New Roman" w:cs="Times New Roman"/>
          <w:i/>
          <w:iCs/>
          <w:sz w:val="24"/>
          <w:szCs w:val="24"/>
        </w:rPr>
        <w:t xml:space="preserve">Matanhire </w:t>
      </w:r>
      <w:r w:rsidRPr="007E3703">
        <w:rPr>
          <w:rFonts w:ascii="Times New Roman" w:eastAsia="Calibri" w:hAnsi="Times New Roman" w:cs="Times New Roman"/>
          <w:iCs/>
          <w:sz w:val="24"/>
          <w:szCs w:val="24"/>
        </w:rPr>
        <w:t>v</w:t>
      </w:r>
      <w:r w:rsidRPr="007E3703">
        <w:rPr>
          <w:rFonts w:ascii="Times New Roman" w:eastAsia="Calibri" w:hAnsi="Times New Roman" w:cs="Times New Roman"/>
          <w:i/>
          <w:iCs/>
          <w:sz w:val="24"/>
          <w:szCs w:val="24"/>
        </w:rPr>
        <w:t xml:space="preserve"> BP Shell Marketing Services (Pvt) Ltd </w:t>
      </w:r>
      <w:r w:rsidRPr="007E3703">
        <w:rPr>
          <w:rFonts w:ascii="Times New Roman" w:eastAsia="Calibri" w:hAnsi="Times New Roman" w:cs="Times New Roman"/>
          <w:sz w:val="24"/>
          <w:szCs w:val="24"/>
        </w:rPr>
        <w:t xml:space="preserve">2004 (2) ZLR 147 (S). </w:t>
      </w:r>
      <w:r w:rsidR="00EB7F30" w:rsidRPr="007E3703">
        <w:rPr>
          <w:rFonts w:ascii="Times New Roman" w:eastAsia="Calibri" w:hAnsi="Times New Roman" w:cs="Times New Roman"/>
          <w:sz w:val="24"/>
          <w:szCs w:val="24"/>
        </w:rPr>
        <w:t xml:space="preserve"> </w:t>
      </w:r>
      <w:r w:rsidRPr="007E3703">
        <w:rPr>
          <w:rFonts w:ascii="Times New Roman" w:eastAsia="Calibri" w:hAnsi="Times New Roman" w:cs="Times New Roman"/>
          <w:sz w:val="24"/>
          <w:szCs w:val="24"/>
        </w:rPr>
        <w:t xml:space="preserve">Generally, </w:t>
      </w:r>
      <w:r w:rsidRPr="007E3703">
        <w:rPr>
          <w:rFonts w:ascii="Times New Roman" w:eastAsia="Calibri" w:hAnsi="Times New Roman" w:cs="Times New Roman"/>
          <w:b/>
          <w:sz w:val="24"/>
          <w:szCs w:val="24"/>
        </w:rPr>
        <w:t>where a notice of appeal does not comply with the rules, the matter ought to be struck off the roll.</w:t>
      </w:r>
      <w:r w:rsidRPr="007E3703">
        <w:rPr>
          <w:rFonts w:ascii="Times New Roman" w:eastAsia="Calibri" w:hAnsi="Times New Roman" w:cs="Times New Roman"/>
          <w:sz w:val="24"/>
          <w:szCs w:val="24"/>
        </w:rPr>
        <w:t xml:space="preserve"> This is because a nullity cannot be amended. See </w:t>
      </w:r>
      <w:r w:rsidRPr="007E3703">
        <w:rPr>
          <w:rFonts w:ascii="Times New Roman" w:eastAsia="Calibri" w:hAnsi="Times New Roman" w:cs="Times New Roman"/>
          <w:i/>
          <w:iCs/>
          <w:sz w:val="24"/>
          <w:szCs w:val="24"/>
        </w:rPr>
        <w:t xml:space="preserve">Chikura N.O &amp; Anor </w:t>
      </w:r>
      <w:r w:rsidRPr="007E3703">
        <w:rPr>
          <w:rFonts w:ascii="Times New Roman" w:eastAsia="Calibri" w:hAnsi="Times New Roman" w:cs="Times New Roman"/>
          <w:iCs/>
          <w:sz w:val="24"/>
          <w:szCs w:val="24"/>
        </w:rPr>
        <w:t xml:space="preserve">v </w:t>
      </w:r>
      <w:r w:rsidRPr="007E3703">
        <w:rPr>
          <w:rFonts w:ascii="Times New Roman" w:eastAsia="Calibri" w:hAnsi="Times New Roman" w:cs="Times New Roman"/>
          <w:i/>
          <w:iCs/>
          <w:sz w:val="24"/>
          <w:szCs w:val="24"/>
        </w:rPr>
        <w:t xml:space="preserve">Al Shams Global </w:t>
      </w:r>
      <w:r w:rsidRPr="007E3703">
        <w:rPr>
          <w:rFonts w:ascii="Times New Roman" w:eastAsia="Calibri" w:hAnsi="Times New Roman" w:cs="Times New Roman"/>
          <w:sz w:val="24"/>
          <w:szCs w:val="24"/>
        </w:rPr>
        <w:t xml:space="preserve">BVI Ltd SC 40/17. </w:t>
      </w:r>
      <w:r w:rsidR="00EB7F30" w:rsidRPr="007E3703">
        <w:rPr>
          <w:rFonts w:ascii="Times New Roman" w:eastAsia="Calibri" w:hAnsi="Times New Roman" w:cs="Times New Roman"/>
          <w:sz w:val="24"/>
          <w:szCs w:val="24"/>
        </w:rPr>
        <w:t xml:space="preserve"> </w:t>
      </w:r>
      <w:r w:rsidRPr="007E3703">
        <w:rPr>
          <w:rFonts w:ascii="Times New Roman" w:eastAsia="Calibri" w:hAnsi="Times New Roman" w:cs="Times New Roman"/>
          <w:sz w:val="24"/>
          <w:szCs w:val="24"/>
        </w:rPr>
        <w:t xml:space="preserve">The belated application for an amendment </w:t>
      </w:r>
      <w:r w:rsidRPr="007E3703">
        <w:rPr>
          <w:rFonts w:ascii="Times New Roman" w:eastAsia="Calibri" w:hAnsi="Times New Roman" w:cs="Times New Roman"/>
          <w:b/>
          <w:sz w:val="24"/>
          <w:szCs w:val="24"/>
        </w:rPr>
        <w:t>is meant to bring the appeal within the remit of r 37 (1) which requires that every civil appeal shall be instituted in the form of a notice of appeal signed by the appellant or his or her legal practitioner which shall state inter alia “the exact relief sought.”</w:t>
      </w:r>
      <w:r w:rsidR="00881BF5" w:rsidRPr="007E3703">
        <w:rPr>
          <w:rFonts w:ascii="Times New Roman" w:eastAsia="Calibri" w:hAnsi="Times New Roman" w:cs="Times New Roman"/>
          <w:b/>
          <w:sz w:val="24"/>
          <w:szCs w:val="24"/>
        </w:rPr>
        <w:t xml:space="preserve"> </w:t>
      </w:r>
      <w:r w:rsidR="00881BF5" w:rsidRPr="007E3703">
        <w:rPr>
          <w:rFonts w:ascii="Times New Roman" w:eastAsia="Calibri" w:hAnsi="Times New Roman" w:cs="Times New Roman"/>
          <w:sz w:val="24"/>
          <w:szCs w:val="24"/>
        </w:rPr>
        <w:t>(Emphasis added)</w:t>
      </w:r>
    </w:p>
    <w:p w:rsidR="00EB7F30" w:rsidRPr="007E3703" w:rsidRDefault="00EB7F30" w:rsidP="00714672">
      <w:pPr>
        <w:spacing w:after="0" w:line="240" w:lineRule="auto"/>
        <w:ind w:left="1134"/>
        <w:jc w:val="both"/>
        <w:rPr>
          <w:rFonts w:ascii="Times New Roman" w:eastAsia="Calibri" w:hAnsi="Times New Roman" w:cs="Times New Roman"/>
          <w:sz w:val="24"/>
          <w:szCs w:val="24"/>
        </w:rPr>
      </w:pPr>
    </w:p>
    <w:p w:rsidR="005556C7" w:rsidRPr="007E3703" w:rsidRDefault="0011352C" w:rsidP="00EB7F30">
      <w:pPr>
        <w:spacing w:line="480" w:lineRule="auto"/>
        <w:ind w:left="567" w:hanging="567"/>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w:t>
      </w:r>
      <w:r w:rsidR="00820E2E" w:rsidRPr="007E3703">
        <w:rPr>
          <w:rFonts w:ascii="Times New Roman" w:eastAsia="Calibri" w:hAnsi="Times New Roman" w:cs="Times New Roman"/>
          <w:sz w:val="24"/>
          <w:szCs w:val="24"/>
        </w:rPr>
        <w:t>3</w:t>
      </w:r>
      <w:r w:rsidRPr="007E3703">
        <w:rPr>
          <w:rFonts w:ascii="Times New Roman" w:eastAsia="Calibri" w:hAnsi="Times New Roman" w:cs="Times New Roman"/>
          <w:sz w:val="24"/>
          <w:szCs w:val="24"/>
        </w:rPr>
        <w:t>2]</w:t>
      </w:r>
      <w:r w:rsidRPr="007E3703">
        <w:rPr>
          <w:rFonts w:ascii="Times New Roman" w:eastAsia="Calibri" w:hAnsi="Times New Roman" w:cs="Times New Roman"/>
          <w:sz w:val="24"/>
          <w:szCs w:val="24"/>
        </w:rPr>
        <w:tab/>
      </w:r>
      <w:r w:rsidR="00931122" w:rsidRPr="007E3703">
        <w:rPr>
          <w:rFonts w:ascii="Times New Roman" w:eastAsia="Calibri" w:hAnsi="Times New Roman" w:cs="Times New Roman"/>
          <w:sz w:val="24"/>
          <w:szCs w:val="24"/>
        </w:rPr>
        <w:t>Accordingly</w:t>
      </w:r>
      <w:r w:rsidR="00581D65" w:rsidRPr="007E3703">
        <w:rPr>
          <w:rFonts w:ascii="Times New Roman" w:eastAsia="Calibri" w:hAnsi="Times New Roman" w:cs="Times New Roman"/>
          <w:sz w:val="24"/>
          <w:szCs w:val="24"/>
        </w:rPr>
        <w:t xml:space="preserve"> </w:t>
      </w:r>
      <w:r w:rsidR="00EB7F30" w:rsidRPr="007E3703">
        <w:rPr>
          <w:rFonts w:ascii="Times New Roman" w:eastAsia="Calibri" w:hAnsi="Times New Roman" w:cs="Times New Roman"/>
          <w:sz w:val="24"/>
          <w:szCs w:val="24"/>
        </w:rPr>
        <w:t>the c</w:t>
      </w:r>
      <w:r w:rsidR="0038393E" w:rsidRPr="007E3703">
        <w:rPr>
          <w:rFonts w:ascii="Times New Roman" w:eastAsia="Calibri" w:hAnsi="Times New Roman" w:cs="Times New Roman"/>
          <w:sz w:val="24"/>
          <w:szCs w:val="24"/>
        </w:rPr>
        <w:t>ourt finds</w:t>
      </w:r>
      <w:r w:rsidR="00581D65" w:rsidRPr="007E3703">
        <w:rPr>
          <w:rFonts w:ascii="Times New Roman" w:eastAsia="Calibri" w:hAnsi="Times New Roman" w:cs="Times New Roman"/>
          <w:sz w:val="24"/>
          <w:szCs w:val="24"/>
        </w:rPr>
        <w:t xml:space="preserve"> that</w:t>
      </w:r>
      <w:r w:rsidR="00931122" w:rsidRPr="007E3703">
        <w:rPr>
          <w:rFonts w:ascii="Times New Roman" w:eastAsia="Calibri" w:hAnsi="Times New Roman" w:cs="Times New Roman"/>
          <w:sz w:val="24"/>
          <w:szCs w:val="24"/>
        </w:rPr>
        <w:t xml:space="preserve"> the </w:t>
      </w:r>
      <w:r w:rsidR="0038393E" w:rsidRPr="007E3703">
        <w:rPr>
          <w:rFonts w:ascii="Times New Roman" w:eastAsia="Calibri" w:hAnsi="Times New Roman" w:cs="Times New Roman"/>
          <w:sz w:val="24"/>
          <w:szCs w:val="24"/>
        </w:rPr>
        <w:t>relief sought is not exact</w:t>
      </w:r>
      <w:r w:rsidR="002A2DDC" w:rsidRPr="007E3703">
        <w:rPr>
          <w:rFonts w:ascii="Times New Roman" w:eastAsia="Calibri" w:hAnsi="Times New Roman" w:cs="Times New Roman"/>
          <w:sz w:val="24"/>
          <w:szCs w:val="24"/>
        </w:rPr>
        <w:t>, rendering the</w:t>
      </w:r>
      <w:r w:rsidR="00931122" w:rsidRPr="007E3703">
        <w:rPr>
          <w:rFonts w:ascii="Times New Roman" w:eastAsia="Calibri" w:hAnsi="Times New Roman" w:cs="Times New Roman"/>
          <w:sz w:val="24"/>
          <w:szCs w:val="24"/>
        </w:rPr>
        <w:t xml:space="preserve"> </w:t>
      </w:r>
      <w:r w:rsidR="00820E2E" w:rsidRPr="007E3703">
        <w:rPr>
          <w:rFonts w:ascii="Times New Roman" w:eastAsia="Calibri" w:hAnsi="Times New Roman" w:cs="Times New Roman"/>
          <w:sz w:val="24"/>
          <w:szCs w:val="24"/>
        </w:rPr>
        <w:t xml:space="preserve">notice of </w:t>
      </w:r>
      <w:r w:rsidR="00931122" w:rsidRPr="007E3703">
        <w:rPr>
          <w:rFonts w:ascii="Times New Roman" w:eastAsia="Calibri" w:hAnsi="Times New Roman" w:cs="Times New Roman"/>
          <w:sz w:val="24"/>
          <w:szCs w:val="24"/>
        </w:rPr>
        <w:t xml:space="preserve">appeal </w:t>
      </w:r>
      <w:r w:rsidR="0038393E" w:rsidRPr="007E3703">
        <w:rPr>
          <w:rFonts w:ascii="Times New Roman" w:eastAsia="Calibri" w:hAnsi="Times New Roman" w:cs="Times New Roman"/>
          <w:sz w:val="24"/>
          <w:szCs w:val="24"/>
        </w:rPr>
        <w:t>fatally</w:t>
      </w:r>
      <w:r w:rsidR="00931122" w:rsidRPr="007E3703">
        <w:rPr>
          <w:rFonts w:ascii="Times New Roman" w:eastAsia="Calibri" w:hAnsi="Times New Roman" w:cs="Times New Roman"/>
          <w:sz w:val="24"/>
          <w:szCs w:val="24"/>
        </w:rPr>
        <w:t xml:space="preserve"> defective</w:t>
      </w:r>
      <w:r w:rsidR="00820E2E" w:rsidRPr="007E3703">
        <w:rPr>
          <w:rFonts w:ascii="Times New Roman" w:eastAsia="Calibri" w:hAnsi="Times New Roman" w:cs="Times New Roman"/>
          <w:sz w:val="24"/>
          <w:szCs w:val="24"/>
        </w:rPr>
        <w:t xml:space="preserve"> and the appeal a nullity</w:t>
      </w:r>
      <w:r w:rsidR="00931122" w:rsidRPr="007E3703">
        <w:rPr>
          <w:rFonts w:ascii="Times New Roman" w:eastAsia="Calibri" w:hAnsi="Times New Roman" w:cs="Times New Roman"/>
          <w:sz w:val="24"/>
          <w:szCs w:val="24"/>
        </w:rPr>
        <w:t xml:space="preserve">. </w:t>
      </w:r>
      <w:r w:rsidRPr="007E3703">
        <w:rPr>
          <w:rFonts w:ascii="Times New Roman" w:eastAsia="Calibri" w:hAnsi="Times New Roman" w:cs="Times New Roman"/>
          <w:sz w:val="24"/>
          <w:szCs w:val="24"/>
        </w:rPr>
        <w:t>Ms</w:t>
      </w:r>
      <w:r w:rsidRPr="007E3703">
        <w:rPr>
          <w:rFonts w:ascii="Times New Roman" w:eastAsia="Calibri" w:hAnsi="Times New Roman" w:cs="Times New Roman"/>
          <w:i/>
          <w:sz w:val="24"/>
          <w:szCs w:val="24"/>
        </w:rPr>
        <w:t xml:space="preserve"> Damiso</w:t>
      </w:r>
      <w:r w:rsidRPr="007E3703">
        <w:rPr>
          <w:rFonts w:ascii="Times New Roman" w:eastAsia="Calibri" w:hAnsi="Times New Roman" w:cs="Times New Roman"/>
          <w:sz w:val="24"/>
          <w:szCs w:val="24"/>
        </w:rPr>
        <w:t xml:space="preserve">, counsel for </w:t>
      </w:r>
      <w:r w:rsidR="000D489A" w:rsidRPr="007E3703">
        <w:rPr>
          <w:rFonts w:ascii="Times New Roman" w:eastAsia="Calibri" w:hAnsi="Times New Roman" w:cs="Times New Roman"/>
          <w:sz w:val="24"/>
          <w:szCs w:val="24"/>
        </w:rPr>
        <w:t>Blackgate</w:t>
      </w:r>
      <w:r w:rsidRPr="007E3703">
        <w:rPr>
          <w:rFonts w:ascii="Times New Roman" w:eastAsia="Calibri" w:hAnsi="Times New Roman" w:cs="Times New Roman"/>
          <w:sz w:val="24"/>
          <w:szCs w:val="24"/>
        </w:rPr>
        <w:t xml:space="preserve"> </w:t>
      </w:r>
      <w:r w:rsidR="002A2DDC" w:rsidRPr="007E3703">
        <w:rPr>
          <w:rFonts w:ascii="Times New Roman" w:eastAsia="Calibri" w:hAnsi="Times New Roman" w:cs="Times New Roman"/>
          <w:sz w:val="24"/>
          <w:szCs w:val="24"/>
        </w:rPr>
        <w:t>during submissions</w:t>
      </w:r>
      <w:r w:rsidRPr="007E3703">
        <w:rPr>
          <w:rFonts w:ascii="Times New Roman" w:eastAsia="Calibri" w:hAnsi="Times New Roman" w:cs="Times New Roman"/>
          <w:sz w:val="24"/>
          <w:szCs w:val="24"/>
        </w:rPr>
        <w:t xml:space="preserve"> conceded that the relief sought </w:t>
      </w:r>
      <w:r w:rsidR="00881BF5" w:rsidRPr="007E3703">
        <w:rPr>
          <w:rFonts w:ascii="Times New Roman" w:eastAsia="Calibri" w:hAnsi="Times New Roman" w:cs="Times New Roman"/>
          <w:sz w:val="24"/>
          <w:szCs w:val="24"/>
        </w:rPr>
        <w:t>i</w:t>
      </w:r>
      <w:r w:rsidRPr="007E3703">
        <w:rPr>
          <w:rFonts w:ascii="Times New Roman" w:eastAsia="Calibri" w:hAnsi="Times New Roman" w:cs="Times New Roman"/>
          <w:sz w:val="24"/>
          <w:szCs w:val="24"/>
        </w:rPr>
        <w:t xml:space="preserve">n </w:t>
      </w:r>
      <w:r w:rsidR="00881BF5" w:rsidRPr="007E3703">
        <w:rPr>
          <w:rFonts w:ascii="Times New Roman" w:eastAsia="Calibri" w:hAnsi="Times New Roman" w:cs="Times New Roman"/>
          <w:sz w:val="24"/>
          <w:szCs w:val="24"/>
        </w:rPr>
        <w:t>the notice</w:t>
      </w:r>
      <w:r w:rsidR="00820E2E" w:rsidRPr="007E3703">
        <w:rPr>
          <w:rFonts w:ascii="Times New Roman" w:eastAsia="Calibri" w:hAnsi="Times New Roman" w:cs="Times New Roman"/>
          <w:sz w:val="24"/>
          <w:szCs w:val="24"/>
        </w:rPr>
        <w:t xml:space="preserve"> of</w:t>
      </w:r>
      <w:r w:rsidR="00881BF5" w:rsidRPr="007E3703">
        <w:rPr>
          <w:rFonts w:ascii="Times New Roman" w:eastAsia="Calibri" w:hAnsi="Times New Roman" w:cs="Times New Roman"/>
          <w:sz w:val="24"/>
          <w:szCs w:val="24"/>
        </w:rPr>
        <w:t xml:space="preserve"> </w:t>
      </w:r>
      <w:r w:rsidRPr="007E3703">
        <w:rPr>
          <w:rFonts w:ascii="Times New Roman" w:eastAsia="Calibri" w:hAnsi="Times New Roman" w:cs="Times New Roman"/>
          <w:sz w:val="24"/>
          <w:szCs w:val="24"/>
        </w:rPr>
        <w:t>appeal is not exact</w:t>
      </w:r>
      <w:r w:rsidR="009E668B" w:rsidRPr="007E3703">
        <w:rPr>
          <w:rFonts w:ascii="Times New Roman" w:eastAsia="Calibri" w:hAnsi="Times New Roman" w:cs="Times New Roman"/>
          <w:sz w:val="24"/>
          <w:szCs w:val="24"/>
        </w:rPr>
        <w:t xml:space="preserve"> if it cannot be referred</w:t>
      </w:r>
      <w:r w:rsidR="00CB0E29" w:rsidRPr="007E3703">
        <w:rPr>
          <w:rFonts w:ascii="Times New Roman" w:eastAsia="Calibri" w:hAnsi="Times New Roman" w:cs="Times New Roman"/>
          <w:sz w:val="24"/>
          <w:szCs w:val="24"/>
        </w:rPr>
        <w:t xml:space="preserve"> to</w:t>
      </w:r>
      <w:r w:rsidR="009E668B" w:rsidRPr="007E3703">
        <w:rPr>
          <w:rFonts w:ascii="Times New Roman" w:eastAsia="Calibri" w:hAnsi="Times New Roman" w:cs="Times New Roman"/>
          <w:sz w:val="24"/>
          <w:szCs w:val="24"/>
        </w:rPr>
        <w:t xml:space="preserve"> by reference to the order in another document</w:t>
      </w:r>
      <w:r w:rsidRPr="007E3703">
        <w:rPr>
          <w:rFonts w:ascii="Times New Roman" w:eastAsia="Calibri" w:hAnsi="Times New Roman" w:cs="Times New Roman"/>
          <w:sz w:val="24"/>
          <w:szCs w:val="24"/>
        </w:rPr>
        <w:t xml:space="preserve">. </w:t>
      </w:r>
      <w:r w:rsidR="00EB7F30" w:rsidRPr="007E3703">
        <w:rPr>
          <w:rFonts w:ascii="Times New Roman" w:eastAsia="Calibri" w:hAnsi="Times New Roman" w:cs="Times New Roman"/>
          <w:sz w:val="24"/>
          <w:szCs w:val="24"/>
        </w:rPr>
        <w:t xml:space="preserve"> </w:t>
      </w:r>
      <w:r w:rsidRPr="007E3703">
        <w:rPr>
          <w:rFonts w:ascii="Times New Roman" w:eastAsia="Calibri" w:hAnsi="Times New Roman" w:cs="Times New Roman"/>
          <w:sz w:val="24"/>
          <w:szCs w:val="24"/>
        </w:rPr>
        <w:t xml:space="preserve">Therefore, the </w:t>
      </w:r>
      <w:r w:rsidR="005556C7" w:rsidRPr="007E3703">
        <w:rPr>
          <w:rFonts w:ascii="Times New Roman" w:eastAsia="Calibri" w:hAnsi="Times New Roman" w:cs="Times New Roman"/>
          <w:sz w:val="24"/>
          <w:szCs w:val="24"/>
        </w:rPr>
        <w:t>matter</w:t>
      </w:r>
      <w:r w:rsidR="00931122" w:rsidRPr="007E3703">
        <w:rPr>
          <w:rFonts w:ascii="Times New Roman" w:eastAsia="Calibri" w:hAnsi="Times New Roman" w:cs="Times New Roman"/>
          <w:sz w:val="24"/>
          <w:szCs w:val="24"/>
        </w:rPr>
        <w:t xml:space="preserve"> must be struck off the roll for failure to comply with the mandatory provisions of r 37 (1) (e) of the Supreme Court Rules, 2018.</w:t>
      </w:r>
    </w:p>
    <w:p w:rsidR="00E84675" w:rsidRPr="007E3703" w:rsidRDefault="005556C7" w:rsidP="00EB7F30">
      <w:pPr>
        <w:spacing w:line="480" w:lineRule="auto"/>
        <w:ind w:left="567" w:hanging="567"/>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[3</w:t>
      </w:r>
      <w:r w:rsidR="00820E2E" w:rsidRPr="007E3703">
        <w:rPr>
          <w:rFonts w:ascii="Times New Roman" w:eastAsia="Calibri" w:hAnsi="Times New Roman" w:cs="Times New Roman"/>
          <w:sz w:val="24"/>
          <w:szCs w:val="24"/>
        </w:rPr>
        <w:t>3</w:t>
      </w:r>
      <w:r w:rsidRPr="007E3703">
        <w:rPr>
          <w:rFonts w:ascii="Times New Roman" w:eastAsia="Calibri" w:hAnsi="Times New Roman" w:cs="Times New Roman"/>
          <w:sz w:val="24"/>
          <w:szCs w:val="24"/>
        </w:rPr>
        <w:t xml:space="preserve">] </w:t>
      </w:r>
      <w:r w:rsidR="00EB7F30" w:rsidRPr="007E3703">
        <w:rPr>
          <w:rFonts w:ascii="Times New Roman" w:eastAsia="Calibri" w:hAnsi="Times New Roman" w:cs="Times New Roman"/>
          <w:sz w:val="24"/>
          <w:szCs w:val="24"/>
        </w:rPr>
        <w:t xml:space="preserve"> In view of the c</w:t>
      </w:r>
      <w:r w:rsidRPr="007E3703">
        <w:rPr>
          <w:rFonts w:ascii="Times New Roman" w:eastAsia="Calibri" w:hAnsi="Times New Roman" w:cs="Times New Roman"/>
          <w:sz w:val="24"/>
          <w:szCs w:val="24"/>
        </w:rPr>
        <w:t>ourt’s findings on the preliminary issue there is no need to determine the matter on the merits as it is a nullity.</w:t>
      </w:r>
      <w:r w:rsidR="00E84675" w:rsidRPr="007E3703">
        <w:rPr>
          <w:rFonts w:ascii="Times New Roman" w:eastAsia="Calibri" w:hAnsi="Times New Roman" w:cs="Times New Roman"/>
          <w:sz w:val="24"/>
          <w:szCs w:val="24"/>
        </w:rPr>
        <w:t xml:space="preserve"> </w:t>
      </w:r>
    </w:p>
    <w:p w:rsidR="005556C7" w:rsidRPr="007E3703" w:rsidRDefault="005556C7" w:rsidP="00EB7F30">
      <w:pPr>
        <w:spacing w:after="0" w:line="480" w:lineRule="auto"/>
        <w:ind w:left="567" w:hanging="567"/>
        <w:jc w:val="both"/>
        <w:rPr>
          <w:rFonts w:ascii="Times New Roman" w:hAnsi="Times New Roman" w:cs="Times New Roman"/>
          <w:sz w:val="24"/>
          <w:szCs w:val="24"/>
          <w:lang w:val="en-GB"/>
        </w:rPr>
      </w:pPr>
      <w:r w:rsidRPr="007E3703">
        <w:rPr>
          <w:rFonts w:ascii="Times New Roman" w:eastAsia="Calibri" w:hAnsi="Times New Roman" w:cs="Times New Roman"/>
          <w:sz w:val="24"/>
          <w:szCs w:val="24"/>
        </w:rPr>
        <w:lastRenderedPageBreak/>
        <w:t>[3</w:t>
      </w:r>
      <w:r w:rsidR="00820E2E" w:rsidRPr="007E3703">
        <w:rPr>
          <w:rFonts w:ascii="Times New Roman" w:eastAsia="Calibri" w:hAnsi="Times New Roman" w:cs="Times New Roman"/>
          <w:sz w:val="24"/>
          <w:szCs w:val="24"/>
        </w:rPr>
        <w:t>4</w:t>
      </w:r>
      <w:r w:rsidR="00EB7F30" w:rsidRPr="007E3703">
        <w:rPr>
          <w:rFonts w:ascii="Times New Roman" w:eastAsia="Calibri" w:hAnsi="Times New Roman" w:cs="Times New Roman"/>
          <w:sz w:val="24"/>
          <w:szCs w:val="24"/>
        </w:rPr>
        <w:t>]  There</w:t>
      </w:r>
      <w:r w:rsidRPr="007E3703">
        <w:rPr>
          <w:rFonts w:ascii="Times New Roman" w:eastAsia="Calibri" w:hAnsi="Times New Roman" w:cs="Times New Roman"/>
          <w:sz w:val="24"/>
          <w:szCs w:val="24"/>
        </w:rPr>
        <w:t xml:space="preserve"> is no reason why costs sho</w:t>
      </w:r>
      <w:r w:rsidR="00B63CE4">
        <w:rPr>
          <w:rFonts w:ascii="Times New Roman" w:eastAsia="Calibri" w:hAnsi="Times New Roman" w:cs="Times New Roman"/>
          <w:sz w:val="24"/>
          <w:szCs w:val="24"/>
        </w:rPr>
        <w:t>uld not follow the result. The c</w:t>
      </w:r>
      <w:r w:rsidRPr="007E3703">
        <w:rPr>
          <w:rFonts w:ascii="Times New Roman" w:eastAsia="Calibri" w:hAnsi="Times New Roman" w:cs="Times New Roman"/>
          <w:sz w:val="24"/>
          <w:szCs w:val="24"/>
        </w:rPr>
        <w:t>ourt is however of the view that costs should be on the ordinary scale</w:t>
      </w:r>
      <w:r w:rsidR="00997A31" w:rsidRPr="007E3703">
        <w:rPr>
          <w:rFonts w:ascii="Times New Roman" w:eastAsia="Calibri" w:hAnsi="Times New Roman" w:cs="Times New Roman"/>
          <w:sz w:val="24"/>
          <w:szCs w:val="24"/>
        </w:rPr>
        <w:t xml:space="preserve"> as the Minister and the Commissioner ha</w:t>
      </w:r>
      <w:r w:rsidR="00912F0E" w:rsidRPr="007E3703">
        <w:rPr>
          <w:rFonts w:ascii="Times New Roman" w:eastAsia="Calibri" w:hAnsi="Times New Roman" w:cs="Times New Roman"/>
          <w:sz w:val="24"/>
          <w:szCs w:val="24"/>
        </w:rPr>
        <w:t>ve for several years</w:t>
      </w:r>
      <w:r w:rsidR="00997A31" w:rsidRPr="007E3703">
        <w:rPr>
          <w:rFonts w:ascii="Times New Roman" w:eastAsia="Calibri" w:hAnsi="Times New Roman" w:cs="Times New Roman"/>
          <w:sz w:val="24"/>
          <w:szCs w:val="24"/>
        </w:rPr>
        <w:t xml:space="preserve"> </w:t>
      </w:r>
      <w:r w:rsidR="000D489A" w:rsidRPr="007E3703">
        <w:rPr>
          <w:rFonts w:ascii="Times New Roman" w:eastAsia="Calibri" w:hAnsi="Times New Roman" w:cs="Times New Roman"/>
          <w:sz w:val="24"/>
          <w:szCs w:val="24"/>
        </w:rPr>
        <w:t>failed to</w:t>
      </w:r>
      <w:r w:rsidR="00997A31" w:rsidRPr="007E3703">
        <w:rPr>
          <w:rFonts w:ascii="Times New Roman" w:eastAsia="Calibri" w:hAnsi="Times New Roman" w:cs="Times New Roman"/>
          <w:sz w:val="24"/>
          <w:szCs w:val="24"/>
        </w:rPr>
        <w:t xml:space="preserve"> compl</w:t>
      </w:r>
      <w:r w:rsidR="000D489A" w:rsidRPr="007E3703">
        <w:rPr>
          <w:rFonts w:ascii="Times New Roman" w:eastAsia="Calibri" w:hAnsi="Times New Roman" w:cs="Times New Roman"/>
          <w:sz w:val="24"/>
          <w:szCs w:val="24"/>
        </w:rPr>
        <w:t>y</w:t>
      </w:r>
      <w:r w:rsidR="00997A31" w:rsidRPr="007E3703">
        <w:rPr>
          <w:rFonts w:ascii="Times New Roman" w:eastAsia="Calibri" w:hAnsi="Times New Roman" w:cs="Times New Roman"/>
          <w:sz w:val="24"/>
          <w:szCs w:val="24"/>
        </w:rPr>
        <w:t xml:space="preserve"> with the Supreme Court’s order in S</w:t>
      </w:r>
      <w:r w:rsidR="00820E2E" w:rsidRPr="007E3703">
        <w:rPr>
          <w:rFonts w:ascii="Times New Roman" w:eastAsia="Calibri" w:hAnsi="Times New Roman" w:cs="Times New Roman"/>
          <w:sz w:val="24"/>
          <w:szCs w:val="24"/>
        </w:rPr>
        <w:t>C</w:t>
      </w:r>
      <w:r w:rsidR="00912F0E" w:rsidRPr="007E3703">
        <w:rPr>
          <w:rFonts w:ascii="Times New Roman" w:eastAsia="Calibri" w:hAnsi="Times New Roman" w:cs="Times New Roman"/>
          <w:sz w:val="24"/>
          <w:szCs w:val="24"/>
        </w:rPr>
        <w:t xml:space="preserve"> </w:t>
      </w:r>
      <w:r w:rsidR="00912F0E" w:rsidRPr="007E3703">
        <w:rPr>
          <w:rFonts w:ascii="Times New Roman" w:hAnsi="Times New Roman" w:cs="Times New Roman"/>
          <w:sz w:val="24"/>
          <w:szCs w:val="24"/>
          <w:lang w:val="en-GB"/>
        </w:rPr>
        <w:t xml:space="preserve"> </w:t>
      </w:r>
      <w:r w:rsidR="00912F0E" w:rsidRPr="007E3703">
        <w:rPr>
          <w:rFonts w:ascii="Times New Roman" w:eastAsia="Calibri" w:hAnsi="Times New Roman" w:cs="Times New Roman"/>
          <w:sz w:val="24"/>
          <w:szCs w:val="24"/>
          <w:lang w:val="en-GB"/>
        </w:rPr>
        <w:t>236/11</w:t>
      </w:r>
      <w:r w:rsidR="00CB0E29" w:rsidRPr="007E3703">
        <w:rPr>
          <w:rFonts w:ascii="Times New Roman" w:eastAsia="Calibri" w:hAnsi="Times New Roman" w:cs="Times New Roman"/>
          <w:sz w:val="24"/>
          <w:szCs w:val="24"/>
          <w:lang w:val="en-GB"/>
        </w:rPr>
        <w:t xml:space="preserve"> resulting in the parties having to make other applications to resolve the disputes between them </w:t>
      </w:r>
      <w:r w:rsidR="00912F0E" w:rsidRPr="007E3703">
        <w:rPr>
          <w:rFonts w:ascii="Times New Roman" w:hAnsi="Times New Roman" w:cs="Times New Roman"/>
          <w:sz w:val="24"/>
          <w:szCs w:val="24"/>
          <w:lang w:val="en-GB"/>
        </w:rPr>
        <w:t>.</w:t>
      </w:r>
    </w:p>
    <w:p w:rsidR="00EB7F30" w:rsidRPr="007E3703" w:rsidRDefault="00EB7F30" w:rsidP="00EB7F30">
      <w:pPr>
        <w:spacing w:after="0" w:line="240" w:lineRule="auto"/>
        <w:jc w:val="both"/>
        <w:rPr>
          <w:rFonts w:ascii="Times New Roman" w:eastAsia="Calibri" w:hAnsi="Times New Roman" w:cs="Times New Roman"/>
          <w:sz w:val="24"/>
          <w:szCs w:val="24"/>
        </w:rPr>
      </w:pPr>
    </w:p>
    <w:p w:rsidR="005556C7" w:rsidRPr="007E3703" w:rsidRDefault="00EB7F30" w:rsidP="00EB7F30">
      <w:pPr>
        <w:tabs>
          <w:tab w:val="left" w:pos="567"/>
        </w:tabs>
        <w:spacing w:after="0" w:line="480" w:lineRule="auto"/>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 xml:space="preserve">[35]  </w:t>
      </w:r>
      <w:r w:rsidR="005556C7" w:rsidRPr="007E3703">
        <w:rPr>
          <w:rFonts w:ascii="Times New Roman" w:eastAsia="Calibri" w:hAnsi="Times New Roman" w:cs="Times New Roman"/>
          <w:sz w:val="24"/>
          <w:szCs w:val="24"/>
        </w:rPr>
        <w:t>It is therefore ordered that:</w:t>
      </w:r>
      <w:r w:rsidR="00E84675" w:rsidRPr="007E3703">
        <w:rPr>
          <w:rFonts w:ascii="Times New Roman" w:eastAsia="Calibri" w:hAnsi="Times New Roman" w:cs="Times New Roman"/>
          <w:sz w:val="24"/>
          <w:szCs w:val="24"/>
        </w:rPr>
        <w:t xml:space="preserve"> </w:t>
      </w:r>
    </w:p>
    <w:p w:rsidR="006630BC" w:rsidRPr="007E3703" w:rsidRDefault="00EB7F30" w:rsidP="00EB7F30">
      <w:pPr>
        <w:spacing w:after="0" w:line="480" w:lineRule="auto"/>
        <w:ind w:left="720" w:firstLine="414"/>
        <w:jc w:val="both"/>
        <w:rPr>
          <w:rFonts w:ascii="Times New Roman" w:eastAsia="Calibri" w:hAnsi="Times New Roman" w:cs="Times New Roman"/>
          <w:sz w:val="24"/>
          <w:szCs w:val="24"/>
        </w:rPr>
      </w:pPr>
      <w:r w:rsidRPr="007E3703">
        <w:rPr>
          <w:rFonts w:ascii="Times New Roman" w:eastAsia="Calibri" w:hAnsi="Times New Roman" w:cs="Times New Roman"/>
          <w:sz w:val="24"/>
          <w:szCs w:val="24"/>
        </w:rPr>
        <w:t>“</w:t>
      </w:r>
      <w:r w:rsidR="005556C7" w:rsidRPr="007E3703">
        <w:rPr>
          <w:rFonts w:ascii="Times New Roman" w:eastAsia="Calibri" w:hAnsi="Times New Roman" w:cs="Times New Roman"/>
          <w:sz w:val="24"/>
          <w:szCs w:val="24"/>
        </w:rPr>
        <w:t>T</w:t>
      </w:r>
      <w:r w:rsidR="00E84675" w:rsidRPr="007E3703">
        <w:rPr>
          <w:rFonts w:ascii="Times New Roman" w:eastAsia="Calibri" w:hAnsi="Times New Roman" w:cs="Times New Roman"/>
          <w:sz w:val="24"/>
          <w:szCs w:val="24"/>
        </w:rPr>
        <w:t xml:space="preserve">he </w:t>
      </w:r>
      <w:r w:rsidR="005556C7" w:rsidRPr="007E3703">
        <w:rPr>
          <w:rFonts w:ascii="Times New Roman" w:eastAsia="Calibri" w:hAnsi="Times New Roman" w:cs="Times New Roman"/>
          <w:sz w:val="24"/>
          <w:szCs w:val="24"/>
        </w:rPr>
        <w:t>matter</w:t>
      </w:r>
      <w:r w:rsidR="00E84675" w:rsidRPr="007E3703">
        <w:rPr>
          <w:rFonts w:ascii="Times New Roman" w:eastAsia="Calibri" w:hAnsi="Times New Roman" w:cs="Times New Roman"/>
          <w:sz w:val="24"/>
          <w:szCs w:val="24"/>
        </w:rPr>
        <w:t xml:space="preserve"> be and is hereby struck off the roll</w:t>
      </w:r>
      <w:r w:rsidR="005556C7" w:rsidRPr="007E3703">
        <w:rPr>
          <w:rFonts w:ascii="Times New Roman" w:eastAsia="Calibri" w:hAnsi="Times New Roman" w:cs="Times New Roman"/>
          <w:sz w:val="24"/>
          <w:szCs w:val="24"/>
        </w:rPr>
        <w:t xml:space="preserve"> with costs</w:t>
      </w:r>
      <w:r w:rsidR="00E84675" w:rsidRPr="007E3703">
        <w:rPr>
          <w:rFonts w:ascii="Times New Roman" w:eastAsia="Calibri" w:hAnsi="Times New Roman" w:cs="Times New Roman"/>
          <w:sz w:val="24"/>
          <w:szCs w:val="24"/>
        </w:rPr>
        <w:t>.</w:t>
      </w:r>
      <w:r w:rsidRPr="007E3703">
        <w:rPr>
          <w:rFonts w:ascii="Times New Roman" w:eastAsia="Calibri" w:hAnsi="Times New Roman" w:cs="Times New Roman"/>
          <w:sz w:val="24"/>
          <w:szCs w:val="24"/>
        </w:rPr>
        <w:t>”</w:t>
      </w:r>
    </w:p>
    <w:p w:rsidR="0011352C" w:rsidRPr="007E3703" w:rsidRDefault="0011352C" w:rsidP="0011352C">
      <w:pPr>
        <w:spacing w:line="360" w:lineRule="auto"/>
        <w:ind w:left="720" w:hanging="720"/>
        <w:jc w:val="both"/>
        <w:rPr>
          <w:rFonts w:ascii="Times New Roman" w:eastAsia="Calibri" w:hAnsi="Times New Roman" w:cs="Times New Roman"/>
          <w:sz w:val="24"/>
          <w:szCs w:val="24"/>
        </w:rPr>
      </w:pPr>
    </w:p>
    <w:p w:rsidR="00CF6F70" w:rsidRPr="007E3703" w:rsidRDefault="00CF6F70" w:rsidP="00CF6F70">
      <w:pPr>
        <w:spacing w:line="240" w:lineRule="auto"/>
        <w:jc w:val="both"/>
        <w:rPr>
          <w:rFonts w:ascii="Times New Roman" w:eastAsia="Calibri" w:hAnsi="Times New Roman" w:cs="Times New Roman"/>
          <w:sz w:val="24"/>
          <w:szCs w:val="24"/>
          <w:lang w:val="en-GB"/>
        </w:rPr>
      </w:pPr>
    </w:p>
    <w:p w:rsidR="00CF6F70" w:rsidRPr="007E3703" w:rsidRDefault="00CF6F70" w:rsidP="00EB7F30">
      <w:pPr>
        <w:spacing w:line="240" w:lineRule="auto"/>
        <w:ind w:firstLine="1134"/>
        <w:jc w:val="both"/>
        <w:rPr>
          <w:rFonts w:ascii="Times New Roman" w:eastAsia="Calibri" w:hAnsi="Times New Roman" w:cs="Times New Roman"/>
          <w:sz w:val="24"/>
          <w:szCs w:val="24"/>
          <w:lang w:val="en-GB"/>
        </w:rPr>
      </w:pPr>
      <w:r w:rsidRPr="007E3703">
        <w:rPr>
          <w:rFonts w:ascii="Times New Roman" w:eastAsia="Calibri" w:hAnsi="Times New Roman" w:cs="Times New Roman"/>
          <w:b/>
          <w:sz w:val="24"/>
          <w:szCs w:val="24"/>
          <w:lang w:val="en-GB"/>
        </w:rPr>
        <w:t>MAKONI JA</w:t>
      </w:r>
      <w:r w:rsidR="00EB7F30" w:rsidRPr="007E3703">
        <w:rPr>
          <w:rFonts w:ascii="Times New Roman" w:eastAsia="Calibri" w:hAnsi="Times New Roman" w:cs="Times New Roman"/>
          <w:b/>
          <w:sz w:val="24"/>
          <w:szCs w:val="24"/>
          <w:lang w:val="en-GB"/>
        </w:rPr>
        <w:tab/>
      </w:r>
      <w:r w:rsidR="00EB7F30" w:rsidRPr="007E3703">
        <w:rPr>
          <w:rFonts w:ascii="Times New Roman" w:eastAsia="Calibri" w:hAnsi="Times New Roman" w:cs="Times New Roman"/>
          <w:b/>
          <w:sz w:val="24"/>
          <w:szCs w:val="24"/>
          <w:lang w:val="en-GB"/>
        </w:rPr>
        <w:tab/>
      </w:r>
      <w:r w:rsidRPr="007E3703">
        <w:rPr>
          <w:rFonts w:ascii="Times New Roman" w:eastAsia="Calibri" w:hAnsi="Times New Roman" w:cs="Times New Roman"/>
          <w:sz w:val="24"/>
          <w:szCs w:val="24"/>
          <w:lang w:val="en-GB"/>
        </w:rPr>
        <w:t xml:space="preserve">:  </w:t>
      </w:r>
      <w:r w:rsidR="00EB7F30" w:rsidRPr="007E3703">
        <w:rPr>
          <w:rFonts w:ascii="Times New Roman" w:eastAsia="Calibri" w:hAnsi="Times New Roman" w:cs="Times New Roman"/>
          <w:sz w:val="24"/>
          <w:szCs w:val="24"/>
          <w:lang w:val="en-GB"/>
        </w:rPr>
        <w:tab/>
      </w:r>
      <w:r w:rsidR="00EB7F30" w:rsidRPr="007E3703">
        <w:rPr>
          <w:rFonts w:ascii="Times New Roman" w:eastAsia="Calibri" w:hAnsi="Times New Roman" w:cs="Times New Roman"/>
          <w:sz w:val="24"/>
          <w:szCs w:val="24"/>
          <w:lang w:val="en-GB"/>
        </w:rPr>
        <w:tab/>
      </w:r>
      <w:r w:rsidRPr="007E3703">
        <w:rPr>
          <w:rFonts w:ascii="Times New Roman" w:eastAsia="Calibri" w:hAnsi="Times New Roman" w:cs="Times New Roman"/>
          <w:sz w:val="24"/>
          <w:szCs w:val="24"/>
          <w:lang w:val="en-GB"/>
        </w:rPr>
        <w:t>I agree</w:t>
      </w:r>
    </w:p>
    <w:p w:rsidR="00CF6F70" w:rsidRPr="007E3703" w:rsidRDefault="00CF6F70" w:rsidP="00CF6F70">
      <w:pPr>
        <w:spacing w:line="240" w:lineRule="auto"/>
        <w:jc w:val="both"/>
        <w:rPr>
          <w:rFonts w:ascii="Times New Roman" w:eastAsia="Calibri" w:hAnsi="Times New Roman" w:cs="Times New Roman"/>
          <w:sz w:val="24"/>
          <w:szCs w:val="24"/>
          <w:lang w:val="en-GB"/>
        </w:rPr>
      </w:pPr>
    </w:p>
    <w:p w:rsidR="00CF6F70" w:rsidRPr="007E3703" w:rsidRDefault="00CF6F70" w:rsidP="00EB7F30">
      <w:pPr>
        <w:spacing w:line="480" w:lineRule="auto"/>
        <w:jc w:val="both"/>
        <w:rPr>
          <w:rFonts w:ascii="Times New Roman" w:eastAsia="Calibri" w:hAnsi="Times New Roman" w:cs="Times New Roman"/>
          <w:sz w:val="24"/>
          <w:szCs w:val="24"/>
          <w:lang w:val="en-GB"/>
        </w:rPr>
      </w:pPr>
    </w:p>
    <w:p w:rsidR="00CF6F70" w:rsidRPr="007E3703" w:rsidRDefault="00CF6F70" w:rsidP="00EB7F30">
      <w:pPr>
        <w:spacing w:line="240" w:lineRule="auto"/>
        <w:ind w:left="414" w:firstLine="720"/>
        <w:jc w:val="both"/>
        <w:rPr>
          <w:rFonts w:ascii="Times New Roman" w:eastAsia="Calibri" w:hAnsi="Times New Roman" w:cs="Times New Roman"/>
          <w:sz w:val="24"/>
          <w:szCs w:val="24"/>
          <w:lang w:val="en-GB"/>
        </w:rPr>
      </w:pPr>
      <w:r w:rsidRPr="007E3703">
        <w:rPr>
          <w:rFonts w:ascii="Times New Roman" w:eastAsia="Calibri" w:hAnsi="Times New Roman" w:cs="Times New Roman"/>
          <w:b/>
          <w:sz w:val="24"/>
          <w:szCs w:val="24"/>
          <w:lang w:val="en-GB"/>
        </w:rPr>
        <w:t>MUSAKWA JA</w:t>
      </w:r>
      <w:r w:rsidR="00EB7F30" w:rsidRPr="007E3703">
        <w:rPr>
          <w:rFonts w:ascii="Times New Roman" w:eastAsia="Calibri" w:hAnsi="Times New Roman" w:cs="Times New Roman"/>
          <w:b/>
          <w:sz w:val="24"/>
          <w:szCs w:val="24"/>
          <w:lang w:val="en-GB"/>
        </w:rPr>
        <w:tab/>
      </w:r>
      <w:r w:rsidR="00EB7F30" w:rsidRPr="007E3703">
        <w:rPr>
          <w:rFonts w:ascii="Times New Roman" w:eastAsia="Calibri" w:hAnsi="Times New Roman" w:cs="Times New Roman"/>
          <w:b/>
          <w:sz w:val="24"/>
          <w:szCs w:val="24"/>
          <w:lang w:val="en-GB"/>
        </w:rPr>
        <w:tab/>
      </w:r>
      <w:r w:rsidRPr="007E3703">
        <w:rPr>
          <w:rFonts w:ascii="Times New Roman" w:eastAsia="Calibri" w:hAnsi="Times New Roman" w:cs="Times New Roman"/>
          <w:sz w:val="24"/>
          <w:szCs w:val="24"/>
          <w:lang w:val="en-GB"/>
        </w:rPr>
        <w:t xml:space="preserve">: </w:t>
      </w:r>
      <w:r w:rsidR="00EB7F30" w:rsidRPr="007E3703">
        <w:rPr>
          <w:rFonts w:ascii="Times New Roman" w:eastAsia="Calibri" w:hAnsi="Times New Roman" w:cs="Times New Roman"/>
          <w:sz w:val="24"/>
          <w:szCs w:val="24"/>
          <w:lang w:val="en-GB"/>
        </w:rPr>
        <w:tab/>
      </w:r>
      <w:r w:rsidR="00EB7F30" w:rsidRPr="007E3703">
        <w:rPr>
          <w:rFonts w:ascii="Times New Roman" w:eastAsia="Calibri" w:hAnsi="Times New Roman" w:cs="Times New Roman"/>
          <w:sz w:val="24"/>
          <w:szCs w:val="24"/>
          <w:lang w:val="en-GB"/>
        </w:rPr>
        <w:tab/>
      </w:r>
      <w:r w:rsidRPr="007E3703">
        <w:rPr>
          <w:rFonts w:ascii="Times New Roman" w:eastAsia="Calibri" w:hAnsi="Times New Roman" w:cs="Times New Roman"/>
          <w:sz w:val="24"/>
          <w:szCs w:val="24"/>
          <w:lang w:val="en-GB"/>
        </w:rPr>
        <w:t>I agree</w:t>
      </w:r>
    </w:p>
    <w:p w:rsidR="00CF6F70" w:rsidRPr="007E3703" w:rsidRDefault="00CF6F70" w:rsidP="00CF6F70">
      <w:pPr>
        <w:spacing w:line="240" w:lineRule="auto"/>
        <w:jc w:val="both"/>
        <w:rPr>
          <w:rFonts w:ascii="Times New Roman" w:eastAsia="Calibri" w:hAnsi="Times New Roman" w:cs="Times New Roman"/>
          <w:sz w:val="24"/>
          <w:szCs w:val="24"/>
          <w:lang w:val="en-GB"/>
        </w:rPr>
      </w:pPr>
    </w:p>
    <w:p w:rsidR="00CF6F70" w:rsidRPr="007E3703" w:rsidRDefault="00CF6F70" w:rsidP="00CF6F70">
      <w:pPr>
        <w:spacing w:line="240" w:lineRule="auto"/>
        <w:jc w:val="both"/>
        <w:rPr>
          <w:rFonts w:ascii="Times New Roman" w:eastAsia="Calibri" w:hAnsi="Times New Roman" w:cs="Times New Roman"/>
          <w:sz w:val="24"/>
          <w:szCs w:val="24"/>
          <w:lang w:val="en-GB"/>
        </w:rPr>
      </w:pPr>
    </w:p>
    <w:p w:rsidR="00C72355" w:rsidRPr="007E3703" w:rsidRDefault="00C72355" w:rsidP="00CF6F70">
      <w:pPr>
        <w:spacing w:line="240" w:lineRule="auto"/>
        <w:jc w:val="both"/>
        <w:rPr>
          <w:rFonts w:ascii="Times New Roman" w:eastAsia="Calibri" w:hAnsi="Times New Roman" w:cs="Times New Roman"/>
          <w:sz w:val="24"/>
          <w:szCs w:val="24"/>
          <w:lang w:val="en-GB"/>
        </w:rPr>
      </w:pPr>
    </w:p>
    <w:p w:rsidR="00CF6F70" w:rsidRPr="007E3703" w:rsidRDefault="00CF6F70" w:rsidP="00EB7F30">
      <w:pPr>
        <w:spacing w:line="480" w:lineRule="auto"/>
        <w:jc w:val="both"/>
        <w:rPr>
          <w:rFonts w:ascii="Times New Roman" w:eastAsia="Calibri" w:hAnsi="Times New Roman" w:cs="Times New Roman"/>
          <w:sz w:val="24"/>
          <w:szCs w:val="24"/>
          <w:lang w:val="en-GB"/>
        </w:rPr>
      </w:pPr>
      <w:r w:rsidRPr="007E3703">
        <w:rPr>
          <w:rFonts w:ascii="Times New Roman" w:eastAsia="Calibri" w:hAnsi="Times New Roman" w:cs="Times New Roman"/>
          <w:i/>
          <w:sz w:val="24"/>
          <w:szCs w:val="24"/>
          <w:lang w:val="en-GB"/>
        </w:rPr>
        <w:t>Lawman Law Chambers,</w:t>
      </w:r>
      <w:r w:rsidR="00EB7F30" w:rsidRPr="007E3703">
        <w:rPr>
          <w:rFonts w:ascii="Times New Roman" w:eastAsia="Calibri" w:hAnsi="Times New Roman" w:cs="Times New Roman"/>
          <w:sz w:val="24"/>
          <w:szCs w:val="24"/>
          <w:lang w:val="en-GB"/>
        </w:rPr>
        <w:t xml:space="preserve"> appellant’s legal p</w:t>
      </w:r>
      <w:r w:rsidRPr="007E3703">
        <w:rPr>
          <w:rFonts w:ascii="Times New Roman" w:eastAsia="Calibri" w:hAnsi="Times New Roman" w:cs="Times New Roman"/>
          <w:sz w:val="24"/>
          <w:szCs w:val="24"/>
          <w:lang w:val="en-GB"/>
        </w:rPr>
        <w:t>ractitioners</w:t>
      </w:r>
    </w:p>
    <w:p w:rsidR="00C46CA9" w:rsidRPr="007E3703" w:rsidRDefault="00C46CA9" w:rsidP="00EB7F30">
      <w:pPr>
        <w:spacing w:line="480" w:lineRule="auto"/>
        <w:jc w:val="both"/>
        <w:rPr>
          <w:rFonts w:ascii="Times New Roman" w:eastAsia="Calibri" w:hAnsi="Times New Roman" w:cs="Times New Roman"/>
          <w:sz w:val="24"/>
          <w:szCs w:val="24"/>
          <w:lang w:val="en-GB"/>
        </w:rPr>
      </w:pPr>
      <w:r w:rsidRPr="007E3703">
        <w:rPr>
          <w:rFonts w:ascii="Times New Roman" w:eastAsia="Calibri" w:hAnsi="Times New Roman" w:cs="Times New Roman"/>
          <w:i/>
          <w:sz w:val="24"/>
          <w:szCs w:val="24"/>
          <w:lang w:val="en-GB"/>
        </w:rPr>
        <w:t>Civil Division of the Attorney General</w:t>
      </w:r>
      <w:r w:rsidRPr="007E3703">
        <w:rPr>
          <w:rFonts w:ascii="Times New Roman" w:eastAsia="Calibri" w:hAnsi="Times New Roman" w:cs="Times New Roman"/>
          <w:sz w:val="24"/>
          <w:szCs w:val="24"/>
          <w:lang w:val="en-GB"/>
        </w:rPr>
        <w:t>, 1</w:t>
      </w:r>
      <w:r w:rsidRPr="007E3703">
        <w:rPr>
          <w:rFonts w:ascii="Times New Roman" w:eastAsia="Calibri" w:hAnsi="Times New Roman" w:cs="Times New Roman"/>
          <w:sz w:val="24"/>
          <w:szCs w:val="24"/>
          <w:vertAlign w:val="superscript"/>
          <w:lang w:val="en-GB"/>
        </w:rPr>
        <w:t>st</w:t>
      </w:r>
      <w:r w:rsidRPr="007E3703">
        <w:rPr>
          <w:rFonts w:ascii="Times New Roman" w:eastAsia="Calibri" w:hAnsi="Times New Roman" w:cs="Times New Roman"/>
          <w:sz w:val="24"/>
          <w:szCs w:val="24"/>
          <w:lang w:val="en-GB"/>
        </w:rPr>
        <w:t xml:space="preserve"> and 2</w:t>
      </w:r>
      <w:r w:rsidRPr="007E3703">
        <w:rPr>
          <w:rFonts w:ascii="Times New Roman" w:eastAsia="Calibri" w:hAnsi="Times New Roman" w:cs="Times New Roman"/>
          <w:sz w:val="24"/>
          <w:szCs w:val="24"/>
          <w:vertAlign w:val="superscript"/>
          <w:lang w:val="en-GB"/>
        </w:rPr>
        <w:t>nd</w:t>
      </w:r>
      <w:r w:rsidRPr="007E3703">
        <w:rPr>
          <w:rFonts w:ascii="Times New Roman" w:eastAsia="Calibri" w:hAnsi="Times New Roman" w:cs="Times New Roman"/>
          <w:sz w:val="24"/>
          <w:szCs w:val="24"/>
          <w:lang w:val="en-GB"/>
        </w:rPr>
        <w:t xml:space="preserve"> respondents’ Legal Practitioners</w:t>
      </w:r>
    </w:p>
    <w:p w:rsidR="00C46CA9" w:rsidRPr="007E3703" w:rsidRDefault="00C46CA9" w:rsidP="00CF6F70">
      <w:pPr>
        <w:spacing w:line="240" w:lineRule="auto"/>
        <w:jc w:val="both"/>
        <w:rPr>
          <w:rFonts w:ascii="Times New Roman" w:eastAsia="Calibri" w:hAnsi="Times New Roman" w:cs="Times New Roman"/>
          <w:sz w:val="24"/>
          <w:szCs w:val="24"/>
          <w:lang w:val="en-GB"/>
        </w:rPr>
      </w:pPr>
      <w:r w:rsidRPr="007E3703">
        <w:rPr>
          <w:rFonts w:ascii="Times New Roman" w:eastAsia="Calibri" w:hAnsi="Times New Roman" w:cs="Times New Roman"/>
          <w:i/>
          <w:sz w:val="24"/>
          <w:szCs w:val="24"/>
          <w:lang w:val="en-GB"/>
        </w:rPr>
        <w:t>Atherstone &amp; Cook,</w:t>
      </w:r>
      <w:r w:rsidRPr="007E3703">
        <w:rPr>
          <w:rFonts w:ascii="Times New Roman" w:eastAsia="Calibri" w:hAnsi="Times New Roman" w:cs="Times New Roman"/>
          <w:sz w:val="24"/>
          <w:szCs w:val="24"/>
          <w:lang w:val="en-GB"/>
        </w:rPr>
        <w:t xml:space="preserve"> 3</w:t>
      </w:r>
      <w:r w:rsidRPr="007E3703">
        <w:rPr>
          <w:rFonts w:ascii="Times New Roman" w:eastAsia="Calibri" w:hAnsi="Times New Roman" w:cs="Times New Roman"/>
          <w:sz w:val="24"/>
          <w:szCs w:val="24"/>
          <w:vertAlign w:val="superscript"/>
          <w:lang w:val="en-GB"/>
        </w:rPr>
        <w:t>rd</w:t>
      </w:r>
      <w:r w:rsidRPr="007E3703">
        <w:rPr>
          <w:rFonts w:ascii="Times New Roman" w:eastAsia="Calibri" w:hAnsi="Times New Roman" w:cs="Times New Roman"/>
          <w:sz w:val="24"/>
          <w:szCs w:val="24"/>
          <w:lang w:val="en-GB"/>
        </w:rPr>
        <w:t xml:space="preserve"> and 4</w:t>
      </w:r>
      <w:r w:rsidRPr="007E3703">
        <w:rPr>
          <w:rFonts w:ascii="Times New Roman" w:eastAsia="Calibri" w:hAnsi="Times New Roman" w:cs="Times New Roman"/>
          <w:sz w:val="24"/>
          <w:szCs w:val="24"/>
          <w:vertAlign w:val="superscript"/>
          <w:lang w:val="en-GB"/>
        </w:rPr>
        <w:t>th</w:t>
      </w:r>
      <w:r w:rsidRPr="007E3703">
        <w:rPr>
          <w:rFonts w:ascii="Times New Roman" w:eastAsia="Calibri" w:hAnsi="Times New Roman" w:cs="Times New Roman"/>
          <w:sz w:val="24"/>
          <w:szCs w:val="24"/>
          <w:lang w:val="en-GB"/>
        </w:rPr>
        <w:t xml:space="preserve"> respondents’ Legal Practitioners</w:t>
      </w:r>
    </w:p>
    <w:p w:rsidR="003B11A4" w:rsidRPr="007E3703" w:rsidRDefault="003B11A4" w:rsidP="00CF6F70">
      <w:pPr>
        <w:spacing w:line="240" w:lineRule="auto"/>
        <w:jc w:val="both"/>
        <w:rPr>
          <w:rFonts w:ascii="Times New Roman" w:eastAsia="Calibri" w:hAnsi="Times New Roman" w:cs="Times New Roman"/>
          <w:sz w:val="24"/>
          <w:szCs w:val="24"/>
          <w:lang w:val="en-GB"/>
        </w:rPr>
      </w:pPr>
    </w:p>
    <w:p w:rsidR="003B11A4" w:rsidRPr="007E3703" w:rsidRDefault="003B11A4" w:rsidP="00CF6F70">
      <w:pPr>
        <w:spacing w:line="240" w:lineRule="auto"/>
        <w:jc w:val="both"/>
        <w:rPr>
          <w:rFonts w:ascii="Times New Roman" w:eastAsia="Calibri" w:hAnsi="Times New Roman" w:cs="Times New Roman"/>
          <w:sz w:val="24"/>
          <w:szCs w:val="24"/>
          <w:lang w:val="en-GB"/>
        </w:rPr>
      </w:pPr>
    </w:p>
    <w:p w:rsidR="003B11A4" w:rsidRPr="007E3703" w:rsidRDefault="003B11A4" w:rsidP="00CF6F70">
      <w:pPr>
        <w:spacing w:line="240" w:lineRule="auto"/>
        <w:jc w:val="both"/>
        <w:rPr>
          <w:rFonts w:ascii="Times New Roman" w:eastAsia="Calibri" w:hAnsi="Times New Roman" w:cs="Times New Roman"/>
          <w:sz w:val="24"/>
          <w:szCs w:val="24"/>
          <w:lang w:val="en-GB"/>
        </w:rPr>
      </w:pPr>
    </w:p>
    <w:p w:rsidR="00A110D8" w:rsidRPr="007E3703" w:rsidRDefault="00A110D8" w:rsidP="00CF6F70">
      <w:pPr>
        <w:spacing w:line="240" w:lineRule="auto"/>
        <w:jc w:val="both"/>
        <w:rPr>
          <w:rFonts w:ascii="Times New Roman" w:eastAsia="Calibri" w:hAnsi="Times New Roman" w:cs="Times New Roman"/>
          <w:sz w:val="24"/>
          <w:szCs w:val="24"/>
          <w:lang w:val="en-GB"/>
        </w:rPr>
      </w:pPr>
    </w:p>
    <w:p w:rsidR="00A110D8" w:rsidRPr="007E3703" w:rsidRDefault="00A110D8" w:rsidP="00CF6F70">
      <w:pPr>
        <w:spacing w:line="240" w:lineRule="auto"/>
        <w:jc w:val="both"/>
        <w:rPr>
          <w:rFonts w:ascii="Times New Roman" w:eastAsia="Calibri" w:hAnsi="Times New Roman" w:cs="Times New Roman"/>
          <w:sz w:val="24"/>
          <w:szCs w:val="24"/>
          <w:lang w:val="en-GB"/>
        </w:rPr>
      </w:pPr>
    </w:p>
    <w:sectPr w:rsidR="00A110D8" w:rsidRPr="007E37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D02" w:rsidRDefault="00695D02" w:rsidP="00B0795E">
      <w:pPr>
        <w:spacing w:after="0" w:line="240" w:lineRule="auto"/>
      </w:pPr>
      <w:r>
        <w:separator/>
      </w:r>
    </w:p>
  </w:endnote>
  <w:endnote w:type="continuationSeparator" w:id="0">
    <w:p w:rsidR="00695D02" w:rsidRDefault="00695D02" w:rsidP="00B0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D02" w:rsidRDefault="00695D02" w:rsidP="00B0795E">
      <w:pPr>
        <w:spacing w:after="0" w:line="240" w:lineRule="auto"/>
      </w:pPr>
      <w:r>
        <w:separator/>
      </w:r>
    </w:p>
  </w:footnote>
  <w:footnote w:type="continuationSeparator" w:id="0">
    <w:p w:rsidR="00695D02" w:rsidRDefault="00695D02" w:rsidP="00B07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C0" w:rsidRDefault="001148C2">
    <w:pPr>
      <w:pStyle w:val="Header"/>
    </w:pPr>
    <w:r w:rsidRPr="001148C2">
      <w:rPr>
        <w:noProof/>
        <w:color w:val="7F7F7F" w:themeColor="background1" w:themeShade="7F"/>
        <w:spacing w:val="60"/>
        <w:lang w:val="en-ZW" w:eastAsia="en-ZW"/>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2" w:rsidRPr="001148C2" w:rsidRDefault="0073337B">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64</w:t>
                          </w:r>
                          <w:r w:rsidR="001148C2" w:rsidRPr="001148C2">
                            <w:rPr>
                              <w:rFonts w:ascii="Times New Roman" w:hAnsi="Times New Roman" w:cs="Times New Roman"/>
                              <w:b/>
                              <w:noProof/>
                              <w:sz w:val="24"/>
                              <w:szCs w:val="24"/>
                            </w:rPr>
                            <w:t>/25</w:t>
                          </w:r>
                        </w:p>
                        <w:p w:rsidR="001148C2" w:rsidRDefault="001148C2">
                          <w:pPr>
                            <w:spacing w:after="0" w:line="240" w:lineRule="auto"/>
                            <w:jc w:val="right"/>
                            <w:rPr>
                              <w:noProof/>
                            </w:rPr>
                          </w:pPr>
                          <w:r w:rsidRPr="001148C2">
                            <w:rPr>
                              <w:rFonts w:ascii="Times New Roman" w:hAnsi="Times New Roman" w:cs="Times New Roman"/>
                              <w:b/>
                              <w:noProof/>
                              <w:sz w:val="24"/>
                              <w:szCs w:val="24"/>
                            </w:rPr>
                            <w:t>Civil Appeal No. SC 326/24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148C2" w:rsidRPr="001148C2" w:rsidRDefault="0073337B">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64</w:t>
                    </w:r>
                    <w:r w:rsidR="001148C2" w:rsidRPr="001148C2">
                      <w:rPr>
                        <w:rFonts w:ascii="Times New Roman" w:hAnsi="Times New Roman" w:cs="Times New Roman"/>
                        <w:b/>
                        <w:noProof/>
                        <w:sz w:val="24"/>
                        <w:szCs w:val="24"/>
                      </w:rPr>
                      <w:t>/25</w:t>
                    </w:r>
                  </w:p>
                  <w:p w:rsidR="001148C2" w:rsidRDefault="001148C2">
                    <w:pPr>
                      <w:spacing w:after="0" w:line="240" w:lineRule="auto"/>
                      <w:jc w:val="right"/>
                      <w:rPr>
                        <w:noProof/>
                      </w:rPr>
                    </w:pPr>
                    <w:r w:rsidRPr="001148C2">
                      <w:rPr>
                        <w:rFonts w:ascii="Times New Roman" w:hAnsi="Times New Roman" w:cs="Times New Roman"/>
                        <w:b/>
                        <w:noProof/>
                        <w:sz w:val="24"/>
                        <w:szCs w:val="24"/>
                      </w:rPr>
                      <w:t>Civil Appeal No. SC 326/24</w:t>
                    </w:r>
                  </w:p>
                </w:txbxContent>
              </v:textbox>
              <w10:wrap anchorx="margin" anchory="margin"/>
            </v:shape>
          </w:pict>
        </mc:Fallback>
      </mc:AlternateContent>
    </w:r>
    <w:r w:rsidRPr="001148C2">
      <w:rPr>
        <w:noProof/>
        <w:color w:val="7F7F7F" w:themeColor="background1" w:themeShade="7F"/>
        <w:spacing w:val="60"/>
        <w:lang w:val="en-ZW" w:eastAsia="en-ZW"/>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148C2" w:rsidRDefault="001148C2">
                          <w:pPr>
                            <w:spacing w:after="0" w:line="240" w:lineRule="auto"/>
                            <w:rPr>
                              <w:color w:val="FFFFFF" w:themeColor="background1"/>
                            </w:rPr>
                          </w:pPr>
                          <w:r>
                            <w:fldChar w:fldCharType="begin"/>
                          </w:r>
                          <w:r>
                            <w:instrText xml:space="preserve"> PAGE   \* MERGEFORMAT </w:instrText>
                          </w:r>
                          <w:r>
                            <w:fldChar w:fldCharType="separate"/>
                          </w:r>
                          <w:r w:rsidR="00D16F89" w:rsidRPr="00D16F8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148C2" w:rsidRDefault="001148C2">
                    <w:pPr>
                      <w:spacing w:after="0" w:line="240" w:lineRule="auto"/>
                      <w:rPr>
                        <w:color w:val="FFFFFF" w:themeColor="background1"/>
                      </w:rPr>
                    </w:pPr>
                    <w:r>
                      <w:fldChar w:fldCharType="begin"/>
                    </w:r>
                    <w:r>
                      <w:instrText xml:space="preserve"> PAGE   \* MERGEFORMAT </w:instrText>
                    </w:r>
                    <w:r>
                      <w:fldChar w:fldCharType="separate"/>
                    </w:r>
                    <w:r w:rsidR="00D16F89" w:rsidRPr="00D16F8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937A0"/>
    <w:multiLevelType w:val="hybridMultilevel"/>
    <w:tmpl w:val="232CC6BA"/>
    <w:lvl w:ilvl="0" w:tplc="620AAA0C">
      <w:start w:val="1"/>
      <w:numFmt w:val="lowerLetter"/>
      <w:lvlText w:val="(%1)"/>
      <w:lvlJc w:val="left"/>
      <w:pPr>
        <w:ind w:left="1080" w:hanging="72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B785D0A"/>
    <w:multiLevelType w:val="hybridMultilevel"/>
    <w:tmpl w:val="E0329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E5EC4"/>
    <w:multiLevelType w:val="hybridMultilevel"/>
    <w:tmpl w:val="BAFAA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91F62"/>
    <w:multiLevelType w:val="hybridMultilevel"/>
    <w:tmpl w:val="CFEC16E0"/>
    <w:lvl w:ilvl="0" w:tplc="FA32016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B14B4"/>
    <w:multiLevelType w:val="hybridMultilevel"/>
    <w:tmpl w:val="0EA408BE"/>
    <w:lvl w:ilvl="0" w:tplc="0409000F">
      <w:start w:val="1"/>
      <w:numFmt w:val="decimal"/>
      <w:lvlText w:val="%1."/>
      <w:lvlJc w:val="left"/>
      <w:pPr>
        <w:ind w:left="1080" w:hanging="360"/>
      </w:pPr>
      <w:rPr>
        <w:rFonts w:hint="default"/>
      </w:rPr>
    </w:lvl>
    <w:lvl w:ilvl="1" w:tplc="CCD6D2F0">
      <w:start w:val="1"/>
      <w:numFmt w:val="decimal"/>
      <w:lvlText w:val="%2."/>
      <w:lvlJc w:val="left"/>
      <w:pPr>
        <w:ind w:left="1800" w:hanging="360"/>
      </w:pPr>
      <w:rPr>
        <w:rFonts w:ascii="Times New Roman" w:eastAsia="Calibr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BF7925"/>
    <w:multiLevelType w:val="hybridMultilevel"/>
    <w:tmpl w:val="6AE8A806"/>
    <w:lvl w:ilvl="0" w:tplc="3EDE2F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37A3894"/>
    <w:multiLevelType w:val="hybridMultilevel"/>
    <w:tmpl w:val="3940D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F61FB1"/>
    <w:multiLevelType w:val="hybridMultilevel"/>
    <w:tmpl w:val="55E219C6"/>
    <w:lvl w:ilvl="0" w:tplc="B1EE9D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1524FEC"/>
    <w:multiLevelType w:val="hybridMultilevel"/>
    <w:tmpl w:val="30884E88"/>
    <w:lvl w:ilvl="0" w:tplc="495479C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34B0C1A"/>
    <w:multiLevelType w:val="hybridMultilevel"/>
    <w:tmpl w:val="5518DE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410950"/>
    <w:multiLevelType w:val="hybridMultilevel"/>
    <w:tmpl w:val="0E46DF5E"/>
    <w:lvl w:ilvl="0" w:tplc="C31CB064">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C633503"/>
    <w:multiLevelType w:val="hybridMultilevel"/>
    <w:tmpl w:val="5518DE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0"/>
  </w:num>
  <w:num w:numId="3">
    <w:abstractNumId w:val="4"/>
  </w:num>
  <w:num w:numId="4">
    <w:abstractNumId w:val="3"/>
  </w:num>
  <w:num w:numId="5">
    <w:abstractNumId w:val="2"/>
  </w:num>
  <w:num w:numId="6">
    <w:abstractNumId w:val="1"/>
  </w:num>
  <w:num w:numId="7">
    <w:abstractNumId w:val="7"/>
  </w:num>
  <w:num w:numId="8">
    <w:abstractNumId w:val="5"/>
  </w:num>
  <w:num w:numId="9">
    <w:abstractNumId w:val="9"/>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328"/>
    <w:rsid w:val="00006B5A"/>
    <w:rsid w:val="00011376"/>
    <w:rsid w:val="000120BE"/>
    <w:rsid w:val="000153EA"/>
    <w:rsid w:val="000468FE"/>
    <w:rsid w:val="00053255"/>
    <w:rsid w:val="00053BD8"/>
    <w:rsid w:val="00063B68"/>
    <w:rsid w:val="000759E3"/>
    <w:rsid w:val="000918CC"/>
    <w:rsid w:val="00094595"/>
    <w:rsid w:val="000B65AB"/>
    <w:rsid w:val="000B78A3"/>
    <w:rsid w:val="000C63B7"/>
    <w:rsid w:val="000D0A58"/>
    <w:rsid w:val="000D489A"/>
    <w:rsid w:val="000D514F"/>
    <w:rsid w:val="000D77B1"/>
    <w:rsid w:val="000F1EA6"/>
    <w:rsid w:val="000F3E12"/>
    <w:rsid w:val="001055F3"/>
    <w:rsid w:val="00107328"/>
    <w:rsid w:val="001077AF"/>
    <w:rsid w:val="00112CE0"/>
    <w:rsid w:val="0011352C"/>
    <w:rsid w:val="001148C2"/>
    <w:rsid w:val="00122EB6"/>
    <w:rsid w:val="0012712B"/>
    <w:rsid w:val="0013079E"/>
    <w:rsid w:val="00130E9D"/>
    <w:rsid w:val="001310A1"/>
    <w:rsid w:val="001378C2"/>
    <w:rsid w:val="00140524"/>
    <w:rsid w:val="00147910"/>
    <w:rsid w:val="00155951"/>
    <w:rsid w:val="0018140F"/>
    <w:rsid w:val="00184CEA"/>
    <w:rsid w:val="00192689"/>
    <w:rsid w:val="001B154B"/>
    <w:rsid w:val="001C084E"/>
    <w:rsid w:val="001C2B1C"/>
    <w:rsid w:val="001E39E0"/>
    <w:rsid w:val="001F042C"/>
    <w:rsid w:val="00212DEB"/>
    <w:rsid w:val="00216F69"/>
    <w:rsid w:val="00222CC3"/>
    <w:rsid w:val="00225EE4"/>
    <w:rsid w:val="002270AB"/>
    <w:rsid w:val="00227103"/>
    <w:rsid w:val="00232C54"/>
    <w:rsid w:val="0023360A"/>
    <w:rsid w:val="00240C40"/>
    <w:rsid w:val="0024424C"/>
    <w:rsid w:val="00254359"/>
    <w:rsid w:val="0025625F"/>
    <w:rsid w:val="00262F18"/>
    <w:rsid w:val="00274DB3"/>
    <w:rsid w:val="002A2DDC"/>
    <w:rsid w:val="002A680F"/>
    <w:rsid w:val="002B7D00"/>
    <w:rsid w:val="002D72F1"/>
    <w:rsid w:val="002E21E6"/>
    <w:rsid w:val="002E293F"/>
    <w:rsid w:val="002E31C8"/>
    <w:rsid w:val="002E52A6"/>
    <w:rsid w:val="002F43FD"/>
    <w:rsid w:val="002F6207"/>
    <w:rsid w:val="00301624"/>
    <w:rsid w:val="003060F7"/>
    <w:rsid w:val="003075FD"/>
    <w:rsid w:val="00307F90"/>
    <w:rsid w:val="00315DE2"/>
    <w:rsid w:val="0031657F"/>
    <w:rsid w:val="00317606"/>
    <w:rsid w:val="0032395C"/>
    <w:rsid w:val="00333989"/>
    <w:rsid w:val="00333B5C"/>
    <w:rsid w:val="00355CBB"/>
    <w:rsid w:val="003576E4"/>
    <w:rsid w:val="00362CB8"/>
    <w:rsid w:val="0037753B"/>
    <w:rsid w:val="0038326F"/>
    <w:rsid w:val="0038393E"/>
    <w:rsid w:val="00384068"/>
    <w:rsid w:val="00386F00"/>
    <w:rsid w:val="00394827"/>
    <w:rsid w:val="0039613D"/>
    <w:rsid w:val="003A14C0"/>
    <w:rsid w:val="003A5425"/>
    <w:rsid w:val="003B11A4"/>
    <w:rsid w:val="003B78D6"/>
    <w:rsid w:val="003C507B"/>
    <w:rsid w:val="003E5897"/>
    <w:rsid w:val="003F3079"/>
    <w:rsid w:val="0041204C"/>
    <w:rsid w:val="004162BD"/>
    <w:rsid w:val="00424035"/>
    <w:rsid w:val="0043720D"/>
    <w:rsid w:val="004453BE"/>
    <w:rsid w:val="0045300D"/>
    <w:rsid w:val="00453702"/>
    <w:rsid w:val="00453709"/>
    <w:rsid w:val="00455328"/>
    <w:rsid w:val="004639DA"/>
    <w:rsid w:val="004661BF"/>
    <w:rsid w:val="0047574B"/>
    <w:rsid w:val="00485D36"/>
    <w:rsid w:val="00486754"/>
    <w:rsid w:val="004959F7"/>
    <w:rsid w:val="004A1EA9"/>
    <w:rsid w:val="004A3AEC"/>
    <w:rsid w:val="004A5F3A"/>
    <w:rsid w:val="004C57BD"/>
    <w:rsid w:val="004D2B3B"/>
    <w:rsid w:val="004E29DA"/>
    <w:rsid w:val="004F0F70"/>
    <w:rsid w:val="004F6BCA"/>
    <w:rsid w:val="00500C36"/>
    <w:rsid w:val="00500CC6"/>
    <w:rsid w:val="005106D0"/>
    <w:rsid w:val="00516F2A"/>
    <w:rsid w:val="00527F06"/>
    <w:rsid w:val="00533C59"/>
    <w:rsid w:val="00536544"/>
    <w:rsid w:val="00537486"/>
    <w:rsid w:val="0053773D"/>
    <w:rsid w:val="0054268D"/>
    <w:rsid w:val="005474C1"/>
    <w:rsid w:val="00547D57"/>
    <w:rsid w:val="00547EAA"/>
    <w:rsid w:val="00552AD2"/>
    <w:rsid w:val="0055341F"/>
    <w:rsid w:val="005556C7"/>
    <w:rsid w:val="005562E1"/>
    <w:rsid w:val="00571383"/>
    <w:rsid w:val="00573CD9"/>
    <w:rsid w:val="00581D65"/>
    <w:rsid w:val="005854F0"/>
    <w:rsid w:val="00586E85"/>
    <w:rsid w:val="00587E20"/>
    <w:rsid w:val="005A7624"/>
    <w:rsid w:val="005C59CA"/>
    <w:rsid w:val="005E75C2"/>
    <w:rsid w:val="005E7CCE"/>
    <w:rsid w:val="005F7523"/>
    <w:rsid w:val="00602FB9"/>
    <w:rsid w:val="006053CA"/>
    <w:rsid w:val="0064029E"/>
    <w:rsid w:val="006630BC"/>
    <w:rsid w:val="0066516C"/>
    <w:rsid w:val="00666580"/>
    <w:rsid w:val="00676120"/>
    <w:rsid w:val="0068486E"/>
    <w:rsid w:val="00684FDF"/>
    <w:rsid w:val="00695D02"/>
    <w:rsid w:val="00697AEA"/>
    <w:rsid w:val="006B3743"/>
    <w:rsid w:val="006C41CF"/>
    <w:rsid w:val="006D718D"/>
    <w:rsid w:val="006E4E1E"/>
    <w:rsid w:val="006E6E00"/>
    <w:rsid w:val="006E7FED"/>
    <w:rsid w:val="006F5AE5"/>
    <w:rsid w:val="00700D8C"/>
    <w:rsid w:val="00714672"/>
    <w:rsid w:val="00714F29"/>
    <w:rsid w:val="007216C6"/>
    <w:rsid w:val="0073337B"/>
    <w:rsid w:val="00736C70"/>
    <w:rsid w:val="00761D38"/>
    <w:rsid w:val="0076212A"/>
    <w:rsid w:val="007656B4"/>
    <w:rsid w:val="00766C6B"/>
    <w:rsid w:val="00771D36"/>
    <w:rsid w:val="00772A7D"/>
    <w:rsid w:val="00773B0A"/>
    <w:rsid w:val="00775248"/>
    <w:rsid w:val="00777E18"/>
    <w:rsid w:val="007B00D9"/>
    <w:rsid w:val="007C69B7"/>
    <w:rsid w:val="007E3703"/>
    <w:rsid w:val="007F27C2"/>
    <w:rsid w:val="007F4FAE"/>
    <w:rsid w:val="007F7F26"/>
    <w:rsid w:val="00800806"/>
    <w:rsid w:val="00813129"/>
    <w:rsid w:val="00820E2E"/>
    <w:rsid w:val="00822971"/>
    <w:rsid w:val="00830778"/>
    <w:rsid w:val="00831562"/>
    <w:rsid w:val="00831E1F"/>
    <w:rsid w:val="00832223"/>
    <w:rsid w:val="0084480F"/>
    <w:rsid w:val="0084623C"/>
    <w:rsid w:val="008547F8"/>
    <w:rsid w:val="008611C7"/>
    <w:rsid w:val="00863E99"/>
    <w:rsid w:val="00864586"/>
    <w:rsid w:val="00875C5C"/>
    <w:rsid w:val="0088138C"/>
    <w:rsid w:val="00881BF5"/>
    <w:rsid w:val="008954FE"/>
    <w:rsid w:val="008B4D4D"/>
    <w:rsid w:val="008B7582"/>
    <w:rsid w:val="008C1B13"/>
    <w:rsid w:val="008C749F"/>
    <w:rsid w:val="008D3BD3"/>
    <w:rsid w:val="008E6D58"/>
    <w:rsid w:val="008E6D5F"/>
    <w:rsid w:val="00912F0E"/>
    <w:rsid w:val="00915959"/>
    <w:rsid w:val="00921EF6"/>
    <w:rsid w:val="00931122"/>
    <w:rsid w:val="00945700"/>
    <w:rsid w:val="00957429"/>
    <w:rsid w:val="0096379D"/>
    <w:rsid w:val="00996531"/>
    <w:rsid w:val="00997787"/>
    <w:rsid w:val="00997A31"/>
    <w:rsid w:val="009A77B7"/>
    <w:rsid w:val="009B17C0"/>
    <w:rsid w:val="009B1FA8"/>
    <w:rsid w:val="009C25E5"/>
    <w:rsid w:val="009C3CD5"/>
    <w:rsid w:val="009D7CBF"/>
    <w:rsid w:val="009E2C5B"/>
    <w:rsid w:val="009E668B"/>
    <w:rsid w:val="00A01C06"/>
    <w:rsid w:val="00A10D23"/>
    <w:rsid w:val="00A110D8"/>
    <w:rsid w:val="00A11ACF"/>
    <w:rsid w:val="00A307DF"/>
    <w:rsid w:val="00A31F23"/>
    <w:rsid w:val="00A3574E"/>
    <w:rsid w:val="00A43F3B"/>
    <w:rsid w:val="00A51832"/>
    <w:rsid w:val="00A6134E"/>
    <w:rsid w:val="00A62A7F"/>
    <w:rsid w:val="00A66F93"/>
    <w:rsid w:val="00A81677"/>
    <w:rsid w:val="00A81929"/>
    <w:rsid w:val="00AC03F2"/>
    <w:rsid w:val="00AF2CE2"/>
    <w:rsid w:val="00AF36A7"/>
    <w:rsid w:val="00B01537"/>
    <w:rsid w:val="00B0783A"/>
    <w:rsid w:val="00B0795E"/>
    <w:rsid w:val="00B14E41"/>
    <w:rsid w:val="00B261C0"/>
    <w:rsid w:val="00B26231"/>
    <w:rsid w:val="00B30BD9"/>
    <w:rsid w:val="00B30EBD"/>
    <w:rsid w:val="00B33DFA"/>
    <w:rsid w:val="00B44841"/>
    <w:rsid w:val="00B54A66"/>
    <w:rsid w:val="00B63CE4"/>
    <w:rsid w:val="00B63E09"/>
    <w:rsid w:val="00B6732F"/>
    <w:rsid w:val="00B713EE"/>
    <w:rsid w:val="00B7352E"/>
    <w:rsid w:val="00B77CA7"/>
    <w:rsid w:val="00B82429"/>
    <w:rsid w:val="00B87A1B"/>
    <w:rsid w:val="00BA0E2F"/>
    <w:rsid w:val="00BA3E5C"/>
    <w:rsid w:val="00BA51DC"/>
    <w:rsid w:val="00BB250A"/>
    <w:rsid w:val="00BC15C6"/>
    <w:rsid w:val="00BD11CC"/>
    <w:rsid w:val="00BD52B4"/>
    <w:rsid w:val="00BE0D54"/>
    <w:rsid w:val="00BE6613"/>
    <w:rsid w:val="00BE6F2E"/>
    <w:rsid w:val="00BF5BB8"/>
    <w:rsid w:val="00C05633"/>
    <w:rsid w:val="00C11046"/>
    <w:rsid w:val="00C1601A"/>
    <w:rsid w:val="00C255F9"/>
    <w:rsid w:val="00C43AB1"/>
    <w:rsid w:val="00C442E5"/>
    <w:rsid w:val="00C46CA9"/>
    <w:rsid w:val="00C5188D"/>
    <w:rsid w:val="00C53686"/>
    <w:rsid w:val="00C61400"/>
    <w:rsid w:val="00C72355"/>
    <w:rsid w:val="00CA4FBF"/>
    <w:rsid w:val="00CB0E29"/>
    <w:rsid w:val="00CB5D17"/>
    <w:rsid w:val="00CE5FAA"/>
    <w:rsid w:val="00CE663B"/>
    <w:rsid w:val="00CF4818"/>
    <w:rsid w:val="00CF6779"/>
    <w:rsid w:val="00CF6F70"/>
    <w:rsid w:val="00D02696"/>
    <w:rsid w:val="00D07FDC"/>
    <w:rsid w:val="00D12CD9"/>
    <w:rsid w:val="00D13189"/>
    <w:rsid w:val="00D149F1"/>
    <w:rsid w:val="00D16F89"/>
    <w:rsid w:val="00D23770"/>
    <w:rsid w:val="00D502C1"/>
    <w:rsid w:val="00D51A82"/>
    <w:rsid w:val="00D556E8"/>
    <w:rsid w:val="00D5615B"/>
    <w:rsid w:val="00D61127"/>
    <w:rsid w:val="00D638F0"/>
    <w:rsid w:val="00D830A2"/>
    <w:rsid w:val="00D87348"/>
    <w:rsid w:val="00D96A23"/>
    <w:rsid w:val="00DC23BF"/>
    <w:rsid w:val="00DC29BC"/>
    <w:rsid w:val="00DC6407"/>
    <w:rsid w:val="00DF6227"/>
    <w:rsid w:val="00DF6642"/>
    <w:rsid w:val="00DF7991"/>
    <w:rsid w:val="00E05B68"/>
    <w:rsid w:val="00E313E6"/>
    <w:rsid w:val="00E409A9"/>
    <w:rsid w:val="00E44295"/>
    <w:rsid w:val="00E45382"/>
    <w:rsid w:val="00E5100F"/>
    <w:rsid w:val="00E629E6"/>
    <w:rsid w:val="00E84675"/>
    <w:rsid w:val="00E87A6B"/>
    <w:rsid w:val="00EB4E7F"/>
    <w:rsid w:val="00EB6E61"/>
    <w:rsid w:val="00EB7F30"/>
    <w:rsid w:val="00EF160D"/>
    <w:rsid w:val="00F16DB4"/>
    <w:rsid w:val="00F26A88"/>
    <w:rsid w:val="00F350D8"/>
    <w:rsid w:val="00F4386F"/>
    <w:rsid w:val="00F50227"/>
    <w:rsid w:val="00F52F47"/>
    <w:rsid w:val="00F71928"/>
    <w:rsid w:val="00F9400E"/>
    <w:rsid w:val="00FA6701"/>
    <w:rsid w:val="00FB5F02"/>
    <w:rsid w:val="00FC610B"/>
    <w:rsid w:val="00FF515A"/>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278518F-6777-4965-9845-A5105265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795E"/>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B0795E"/>
    <w:rPr>
      <w:sz w:val="20"/>
      <w:szCs w:val="20"/>
      <w:lang w:val="en-GB"/>
    </w:rPr>
  </w:style>
  <w:style w:type="character" w:styleId="FootnoteReference">
    <w:name w:val="footnote reference"/>
    <w:basedOn w:val="DefaultParagraphFont"/>
    <w:uiPriority w:val="99"/>
    <w:semiHidden/>
    <w:unhideWhenUsed/>
    <w:rsid w:val="00B0795E"/>
    <w:rPr>
      <w:vertAlign w:val="superscript"/>
    </w:rPr>
  </w:style>
  <w:style w:type="paragraph" w:styleId="ListParagraph">
    <w:name w:val="List Paragraph"/>
    <w:basedOn w:val="Normal"/>
    <w:uiPriority w:val="34"/>
    <w:qFormat/>
    <w:rsid w:val="00B0795E"/>
    <w:pPr>
      <w:ind w:left="720"/>
      <w:contextualSpacing/>
    </w:pPr>
    <w:rPr>
      <w:lang w:val="en-GB"/>
    </w:rPr>
  </w:style>
  <w:style w:type="paragraph" w:styleId="Header">
    <w:name w:val="header"/>
    <w:basedOn w:val="Normal"/>
    <w:link w:val="HeaderChar"/>
    <w:uiPriority w:val="99"/>
    <w:unhideWhenUsed/>
    <w:rsid w:val="00CF6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F70"/>
  </w:style>
  <w:style w:type="paragraph" w:styleId="Footer">
    <w:name w:val="footer"/>
    <w:basedOn w:val="Normal"/>
    <w:link w:val="FooterChar"/>
    <w:uiPriority w:val="99"/>
    <w:unhideWhenUsed/>
    <w:rsid w:val="00CF6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F70"/>
  </w:style>
  <w:style w:type="paragraph" w:styleId="Title">
    <w:name w:val="Title"/>
    <w:basedOn w:val="Normal"/>
    <w:next w:val="Normal"/>
    <w:link w:val="TitleChar"/>
    <w:uiPriority w:val="10"/>
    <w:qFormat/>
    <w:rsid w:val="003839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93E"/>
    <w:rPr>
      <w:rFonts w:asciiTheme="majorHAnsi" w:eastAsiaTheme="majorEastAsia" w:hAnsiTheme="majorHAnsi" w:cstheme="majorBidi"/>
      <w:spacing w:val="-10"/>
      <w:kern w:val="28"/>
      <w:sz w:val="56"/>
      <w:szCs w:val="56"/>
    </w:rPr>
  </w:style>
  <w:style w:type="paragraph" w:styleId="NoSpacing">
    <w:name w:val="No Spacing"/>
    <w:uiPriority w:val="1"/>
    <w:qFormat/>
    <w:rsid w:val="005E75C2"/>
    <w:pPr>
      <w:spacing w:after="0" w:line="240" w:lineRule="auto"/>
    </w:pPr>
  </w:style>
  <w:style w:type="paragraph" w:styleId="BalloonText">
    <w:name w:val="Balloon Text"/>
    <w:basedOn w:val="Normal"/>
    <w:link w:val="BalloonTextChar"/>
    <w:uiPriority w:val="99"/>
    <w:semiHidden/>
    <w:unhideWhenUsed/>
    <w:rsid w:val="007E3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89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4266</Words>
  <Characters>20610</Characters>
  <Application>Microsoft Office Word</Application>
  <DocSecurity>0</DocSecurity>
  <Lines>171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cp:revision>
  <cp:lastPrinted>2025-07-24T12:22:00Z</cp:lastPrinted>
  <dcterms:created xsi:type="dcterms:W3CDTF">2025-08-01T06:05:00Z</dcterms:created>
  <dcterms:modified xsi:type="dcterms:W3CDTF">2025-08-01T06:05:00Z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22ef6cd8-2a95-4335-81e7-7c562450af88</vt:lpwstr>
  </property>
</Properties>
</file>