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C94263">
        <w:rPr>
          <w:rFonts w:ascii="Courier New" w:hAnsi="Courier New" w:cs="Courier New"/>
          <w:b/>
          <w:sz w:val="25"/>
          <w:szCs w:val="25"/>
        </w:rPr>
        <w:t xml:space="preserve">   </w:t>
      </w:r>
      <w:r w:rsidRPr="00C94263">
        <w:rPr>
          <w:rFonts w:ascii="Courier New" w:hAnsi="Courier New" w:cs="Courier New"/>
          <w:b/>
          <w:sz w:val="25"/>
          <w:szCs w:val="25"/>
        </w:rPr>
        <w:t>JUDGMENT NO.LC/</w:t>
      </w:r>
      <w:r w:rsidR="00966BB5">
        <w:rPr>
          <w:rFonts w:ascii="Courier New" w:hAnsi="Courier New" w:cs="Courier New"/>
          <w:b/>
          <w:sz w:val="25"/>
          <w:szCs w:val="25"/>
        </w:rPr>
        <w:t>H</w:t>
      </w:r>
      <w:r w:rsidRPr="00C94263">
        <w:rPr>
          <w:rFonts w:ascii="Courier New" w:hAnsi="Courier New" w:cs="Courier New"/>
          <w:b/>
          <w:sz w:val="25"/>
          <w:szCs w:val="25"/>
        </w:rPr>
        <w:t>/</w:t>
      </w:r>
      <w:r w:rsidR="00601CCB">
        <w:rPr>
          <w:rFonts w:ascii="Courier New" w:hAnsi="Courier New" w:cs="Courier New"/>
          <w:b/>
          <w:sz w:val="25"/>
          <w:szCs w:val="25"/>
        </w:rPr>
        <w:t>130</w:t>
      </w:r>
      <w:r w:rsidR="00966BB5">
        <w:rPr>
          <w:rFonts w:ascii="Courier New" w:hAnsi="Courier New" w:cs="Courier New"/>
          <w:b/>
          <w:sz w:val="25"/>
          <w:szCs w:val="25"/>
        </w:rPr>
        <w:t>/14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601CCB">
        <w:rPr>
          <w:rFonts w:ascii="Courier New" w:hAnsi="Courier New" w:cs="Courier New"/>
          <w:b/>
          <w:sz w:val="25"/>
          <w:szCs w:val="25"/>
        </w:rPr>
        <w:t>16</w:t>
      </w:r>
      <w:r w:rsidR="00601CCB" w:rsidRPr="00601CCB">
        <w:rPr>
          <w:rFonts w:ascii="Courier New" w:hAnsi="Courier New" w:cs="Courier New"/>
          <w:b/>
          <w:sz w:val="25"/>
          <w:szCs w:val="25"/>
          <w:vertAlign w:val="superscript"/>
        </w:rPr>
        <w:t>th</w:t>
      </w:r>
      <w:r w:rsidR="00601CCB">
        <w:rPr>
          <w:rFonts w:ascii="Courier New" w:hAnsi="Courier New" w:cs="Courier New"/>
          <w:b/>
          <w:sz w:val="25"/>
          <w:szCs w:val="25"/>
        </w:rPr>
        <w:t xml:space="preserve"> JANUARY</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601CCB">
        <w:rPr>
          <w:rFonts w:ascii="Courier New" w:hAnsi="Courier New" w:cs="Courier New"/>
          <w:b/>
          <w:sz w:val="25"/>
          <w:szCs w:val="25"/>
        </w:rPr>
        <w:t>400</w:t>
      </w:r>
      <w:r w:rsidR="00A22D5F">
        <w:rPr>
          <w:rFonts w:ascii="Courier New" w:hAnsi="Courier New" w:cs="Courier New"/>
          <w:b/>
          <w:sz w:val="25"/>
          <w:szCs w:val="25"/>
        </w:rPr>
        <w:t>/1</w:t>
      </w:r>
      <w:r w:rsidR="00601CCB">
        <w:rPr>
          <w:rFonts w:ascii="Courier New" w:hAnsi="Courier New" w:cs="Courier New"/>
          <w:b/>
          <w:sz w:val="25"/>
          <w:szCs w:val="25"/>
        </w:rPr>
        <w:t>3</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601CCB">
        <w:rPr>
          <w:rFonts w:ascii="Courier New" w:hAnsi="Courier New" w:cs="Courier New"/>
          <w:b/>
          <w:sz w:val="25"/>
          <w:szCs w:val="25"/>
        </w:rPr>
        <w:t>14</w:t>
      </w:r>
      <w:r w:rsidR="00B43F76">
        <w:rPr>
          <w:rFonts w:ascii="Courier New" w:hAnsi="Courier New" w:cs="Courier New"/>
          <w:b/>
          <w:sz w:val="25"/>
          <w:szCs w:val="25"/>
          <w:vertAlign w:val="superscript"/>
        </w:rPr>
        <w:t xml:space="preserve">th </w:t>
      </w:r>
      <w:r w:rsidR="00B43F76">
        <w:rPr>
          <w:rFonts w:ascii="Courier New" w:hAnsi="Courier New" w:cs="Courier New"/>
          <w:b/>
          <w:sz w:val="25"/>
          <w:szCs w:val="25"/>
        </w:rPr>
        <w:t>MARCH</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Default="00C94263" w:rsidP="00C94263">
      <w:pPr>
        <w:spacing w:after="0" w:line="240" w:lineRule="auto"/>
        <w:rPr>
          <w:rFonts w:ascii="Courier New" w:hAnsi="Courier New" w:cs="Courier New"/>
          <w:sz w:val="28"/>
          <w:szCs w:val="28"/>
        </w:rPr>
      </w:pPr>
    </w:p>
    <w:p w:rsidR="00C94263" w:rsidRPr="0066159D" w:rsidRDefault="00C94263" w:rsidP="00C94263">
      <w:pPr>
        <w:spacing w:after="0" w:line="240" w:lineRule="auto"/>
        <w:rPr>
          <w:rFonts w:ascii="Courier New" w:hAnsi="Courier New" w:cs="Courier New"/>
          <w:sz w:val="28"/>
          <w:szCs w:val="28"/>
        </w:rPr>
      </w:pPr>
    </w:p>
    <w:p w:rsidR="00B31A4F" w:rsidRPr="0066159D" w:rsidRDefault="00C750E3" w:rsidP="00CE6224">
      <w:pPr>
        <w:spacing w:after="0" w:line="360" w:lineRule="auto"/>
        <w:rPr>
          <w:rFonts w:ascii="Courier New" w:hAnsi="Courier New" w:cs="Courier New"/>
          <w:b/>
          <w:sz w:val="28"/>
          <w:szCs w:val="28"/>
        </w:rPr>
      </w:pPr>
      <w:r>
        <w:rPr>
          <w:rFonts w:ascii="Courier New" w:hAnsi="Courier New" w:cs="Courier New"/>
          <w:b/>
          <w:sz w:val="28"/>
          <w:szCs w:val="28"/>
        </w:rPr>
        <w:t>BIRRIA INVESTMENTS</w:t>
      </w:r>
      <w:r w:rsidR="00B43F76">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964852">
        <w:rPr>
          <w:rFonts w:ascii="Courier New" w:hAnsi="Courier New" w:cs="Courier New"/>
          <w:b/>
          <w:sz w:val="28"/>
          <w:szCs w:val="28"/>
        </w:rPr>
        <w:tab/>
      </w:r>
      <w:r w:rsidR="00CA77A4">
        <w:rPr>
          <w:rFonts w:ascii="Courier New" w:hAnsi="Courier New" w:cs="Courier New"/>
          <w:b/>
          <w:sz w:val="28"/>
          <w:szCs w:val="28"/>
        </w:rPr>
        <w:t>Appellant</w:t>
      </w:r>
    </w:p>
    <w:p w:rsidR="00CE6224" w:rsidRDefault="00452CFC" w:rsidP="00CE6224">
      <w:pPr>
        <w:spacing w:after="0" w:line="360" w:lineRule="auto"/>
        <w:rPr>
          <w:rFonts w:ascii="Courier New" w:hAnsi="Courier New" w:cs="Courier New"/>
          <w:sz w:val="28"/>
          <w:szCs w:val="28"/>
        </w:rPr>
      </w:pPr>
      <w:r w:rsidRPr="0066159D">
        <w:rPr>
          <w:rFonts w:ascii="Courier New" w:hAnsi="Courier New" w:cs="Courier New"/>
          <w:sz w:val="28"/>
          <w:szCs w:val="28"/>
        </w:rPr>
        <w:t>And</w:t>
      </w:r>
    </w:p>
    <w:p w:rsidR="00452CFC" w:rsidRPr="00CE6224" w:rsidRDefault="00C750E3" w:rsidP="00CE6224">
      <w:pPr>
        <w:spacing w:after="0" w:line="240" w:lineRule="auto"/>
        <w:rPr>
          <w:rFonts w:ascii="Courier New" w:hAnsi="Courier New" w:cs="Courier New"/>
          <w:sz w:val="28"/>
          <w:szCs w:val="28"/>
        </w:rPr>
      </w:pPr>
      <w:r>
        <w:rPr>
          <w:rFonts w:ascii="Courier New" w:hAnsi="Courier New" w:cs="Courier New"/>
          <w:b/>
          <w:sz w:val="28"/>
          <w:szCs w:val="28"/>
        </w:rPr>
        <w:t>ISIAH MUTAKURA</w:t>
      </w:r>
      <w:r w:rsidR="00964852">
        <w:rPr>
          <w:rFonts w:ascii="Courier New" w:hAnsi="Courier New" w:cs="Courier New"/>
          <w:b/>
          <w:sz w:val="28"/>
          <w:szCs w:val="28"/>
        </w:rPr>
        <w:tab/>
      </w:r>
      <w:r w:rsidR="00A22D5F">
        <w:rPr>
          <w:rFonts w:ascii="Courier New" w:hAnsi="Courier New" w:cs="Courier New"/>
          <w:b/>
          <w:sz w:val="28"/>
          <w:szCs w:val="28"/>
        </w:rPr>
        <w:tab/>
      </w:r>
      <w:r w:rsidR="00A22D5F">
        <w:rPr>
          <w:rFonts w:ascii="Courier New" w:hAnsi="Courier New" w:cs="Courier New"/>
          <w:b/>
          <w:sz w:val="28"/>
          <w:szCs w:val="28"/>
        </w:rPr>
        <w:tab/>
      </w:r>
      <w:r w:rsidR="00B43F76">
        <w:rPr>
          <w:rFonts w:ascii="Courier New" w:hAnsi="Courier New" w:cs="Courier New"/>
          <w:b/>
          <w:sz w:val="28"/>
          <w:szCs w:val="28"/>
        </w:rPr>
        <w:tab/>
      </w:r>
      <w:r w:rsidR="00B43F76">
        <w:rPr>
          <w:rFonts w:ascii="Courier New" w:hAnsi="Courier New" w:cs="Courier New"/>
          <w:b/>
          <w:sz w:val="28"/>
          <w:szCs w:val="28"/>
        </w:rPr>
        <w:tab/>
      </w:r>
      <w:r>
        <w:rPr>
          <w:rFonts w:ascii="Courier New" w:hAnsi="Courier New" w:cs="Courier New"/>
          <w:b/>
          <w:sz w:val="28"/>
          <w:szCs w:val="28"/>
        </w:rPr>
        <w:tab/>
      </w:r>
      <w:r w:rsidR="00815DA2">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452CFC" w:rsidRDefault="00452CFC" w:rsidP="00C94263">
      <w:pPr>
        <w:pStyle w:val="NoSpacing"/>
        <w:rPr>
          <w:rFonts w:ascii="Courier New" w:hAnsi="Courier New" w:cs="Courier New"/>
          <w:b/>
          <w:sz w:val="28"/>
          <w:szCs w:val="28"/>
        </w:rPr>
      </w:pPr>
    </w:p>
    <w:p w:rsidR="00CE6224" w:rsidRPr="0066159D" w:rsidRDefault="00CE6224" w:rsidP="00C94263">
      <w:pPr>
        <w:pStyle w:val="NoSpacing"/>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964852"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CA77A4">
        <w:rPr>
          <w:rFonts w:ascii="Courier New" w:hAnsi="Courier New" w:cs="Courier New"/>
          <w:b/>
          <w:sz w:val="26"/>
          <w:szCs w:val="26"/>
        </w:rPr>
        <w:t>Appellant</w:t>
      </w:r>
      <w:r w:rsidR="00A22D5F">
        <w:rPr>
          <w:rFonts w:ascii="Courier New" w:hAnsi="Courier New" w:cs="Courier New"/>
          <w:b/>
          <w:sz w:val="26"/>
          <w:szCs w:val="26"/>
        </w:rPr>
        <w:tab/>
        <w:t xml:space="preserve">: </w:t>
      </w:r>
      <w:r w:rsidR="00C750E3">
        <w:rPr>
          <w:rFonts w:ascii="Courier New" w:hAnsi="Courier New" w:cs="Courier New"/>
          <w:b/>
          <w:sz w:val="26"/>
          <w:szCs w:val="26"/>
        </w:rPr>
        <w:t>B. Maruva</w:t>
      </w:r>
      <w:r w:rsidR="00A22D5F">
        <w:rPr>
          <w:rFonts w:ascii="Courier New" w:hAnsi="Courier New" w:cs="Courier New"/>
          <w:b/>
          <w:sz w:val="26"/>
          <w:szCs w:val="26"/>
        </w:rPr>
        <w:t>(</w:t>
      </w:r>
      <w:r w:rsidR="00C750E3">
        <w:rPr>
          <w:rFonts w:ascii="Courier New" w:hAnsi="Courier New" w:cs="Courier New"/>
          <w:b/>
          <w:sz w:val="26"/>
          <w:szCs w:val="26"/>
        </w:rPr>
        <w:t>Legal Practitioner</w:t>
      </w:r>
      <w:r w:rsidR="00452CFC" w:rsidRPr="0066159D">
        <w:rPr>
          <w:rFonts w:ascii="Courier New" w:hAnsi="Courier New" w:cs="Courier New"/>
          <w:b/>
          <w:sz w:val="26"/>
          <w:szCs w:val="26"/>
        </w:rPr>
        <w:t>)</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C750E3">
        <w:rPr>
          <w:rFonts w:ascii="Courier New" w:hAnsi="Courier New" w:cs="Courier New"/>
          <w:b/>
          <w:sz w:val="26"/>
          <w:szCs w:val="26"/>
        </w:rPr>
        <w:t>S. Chako</w:t>
      </w:r>
      <w:r w:rsidRPr="0066159D">
        <w:rPr>
          <w:rFonts w:ascii="Courier New" w:hAnsi="Courier New" w:cs="Courier New"/>
          <w:b/>
          <w:sz w:val="26"/>
          <w:szCs w:val="26"/>
        </w:rPr>
        <w:t xml:space="preserve"> (Legal </w:t>
      </w:r>
      <w:r w:rsidR="00A22D5F">
        <w:rPr>
          <w:rFonts w:ascii="Courier New" w:hAnsi="Courier New" w:cs="Courier New"/>
          <w:b/>
          <w:sz w:val="26"/>
          <w:szCs w:val="26"/>
        </w:rPr>
        <w:t>Practitioner</w:t>
      </w:r>
      <w:r w:rsidRPr="0066159D">
        <w:rPr>
          <w:rFonts w:ascii="Courier New" w:hAnsi="Courier New" w:cs="Courier New"/>
          <w:b/>
          <w:sz w:val="26"/>
          <w:szCs w:val="26"/>
        </w:rPr>
        <w:t>)</w:t>
      </w:r>
    </w:p>
    <w:p w:rsidR="00452CFC" w:rsidRDefault="00452CFC" w:rsidP="00C94263">
      <w:pPr>
        <w:spacing w:after="0" w:line="240" w:lineRule="auto"/>
        <w:rPr>
          <w:rFonts w:ascii="Courier New" w:hAnsi="Courier New" w:cs="Courier New"/>
          <w:b/>
          <w:sz w:val="28"/>
          <w:szCs w:val="28"/>
        </w:rPr>
      </w:pPr>
    </w:p>
    <w:p w:rsidR="00C94263" w:rsidRDefault="00C94263" w:rsidP="00C94263">
      <w:pPr>
        <w:spacing w:after="0" w:line="240" w:lineRule="auto"/>
        <w:rPr>
          <w:rFonts w:ascii="Courier New" w:hAnsi="Courier New" w:cs="Courier New"/>
          <w:b/>
          <w:sz w:val="28"/>
          <w:szCs w:val="28"/>
        </w:rPr>
      </w:pPr>
    </w:p>
    <w:p w:rsidR="00C94263" w:rsidRPr="0066159D" w:rsidRDefault="00C94263" w:rsidP="00C94263">
      <w:pPr>
        <w:spacing w:after="0" w:line="24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452CFC">
      <w:pPr>
        <w:spacing w:after="120" w:line="240" w:lineRule="auto"/>
        <w:rPr>
          <w:rFonts w:ascii="Courier New" w:hAnsi="Courier New" w:cs="Courier New"/>
          <w:b/>
          <w:sz w:val="27"/>
          <w:szCs w:val="27"/>
        </w:rPr>
      </w:pPr>
    </w:p>
    <w:p w:rsidR="00452CFC" w:rsidRDefault="00452CFC" w:rsidP="00452CFC">
      <w:pPr>
        <w:spacing w:after="0" w:line="360" w:lineRule="auto"/>
        <w:jc w:val="both"/>
        <w:rPr>
          <w:rFonts w:ascii="Courier New" w:hAnsi="Courier New" w:cs="Courier New"/>
          <w:sz w:val="27"/>
          <w:szCs w:val="27"/>
        </w:rPr>
      </w:pPr>
      <w:r w:rsidRPr="00F61774">
        <w:rPr>
          <w:rFonts w:ascii="Courier New" w:hAnsi="Courier New" w:cs="Courier New"/>
          <w:b/>
          <w:sz w:val="27"/>
          <w:szCs w:val="27"/>
        </w:rPr>
        <w:tab/>
      </w:r>
      <w:r w:rsidRPr="00F61774">
        <w:rPr>
          <w:rFonts w:ascii="Courier New" w:hAnsi="Courier New" w:cs="Courier New"/>
          <w:sz w:val="27"/>
          <w:szCs w:val="27"/>
        </w:rPr>
        <w:t>A</w:t>
      </w:r>
      <w:r w:rsidR="00165671">
        <w:rPr>
          <w:rFonts w:ascii="Courier New" w:hAnsi="Courier New" w:cs="Courier New"/>
          <w:sz w:val="27"/>
          <w:szCs w:val="27"/>
        </w:rPr>
        <w:t>ppellant having been aggrieved by an arbitral award noted an appeal to this court in terms of Section 98(10) of the Labour Act [</w:t>
      </w:r>
      <w:r w:rsidR="00165671">
        <w:rPr>
          <w:rFonts w:ascii="Courier New" w:hAnsi="Courier New" w:cs="Courier New"/>
          <w:i/>
          <w:sz w:val="27"/>
          <w:szCs w:val="27"/>
        </w:rPr>
        <w:t>Chapter 28:01</w:t>
      </w:r>
      <w:r w:rsidR="00165671">
        <w:rPr>
          <w:rFonts w:ascii="Courier New" w:hAnsi="Courier New" w:cs="Courier New"/>
          <w:sz w:val="27"/>
          <w:szCs w:val="27"/>
        </w:rPr>
        <w:t>] the Act.</w:t>
      </w:r>
    </w:p>
    <w:p w:rsidR="00165671" w:rsidRDefault="00165671" w:rsidP="00452CFC">
      <w:pPr>
        <w:spacing w:after="0" w:line="360" w:lineRule="auto"/>
        <w:jc w:val="both"/>
        <w:rPr>
          <w:rFonts w:ascii="Courier New" w:hAnsi="Courier New" w:cs="Courier New"/>
          <w:sz w:val="27"/>
          <w:szCs w:val="27"/>
        </w:rPr>
      </w:pPr>
    </w:p>
    <w:p w:rsidR="00165671" w:rsidRDefault="00165671" w:rsidP="00452CFC">
      <w:pPr>
        <w:spacing w:after="0" w:line="360" w:lineRule="auto"/>
        <w:jc w:val="both"/>
        <w:rPr>
          <w:rFonts w:ascii="Courier New" w:hAnsi="Courier New" w:cs="Courier New"/>
          <w:sz w:val="27"/>
          <w:szCs w:val="27"/>
        </w:rPr>
      </w:pPr>
      <w:r>
        <w:rPr>
          <w:rFonts w:ascii="Courier New" w:hAnsi="Courier New" w:cs="Courier New"/>
          <w:sz w:val="27"/>
          <w:szCs w:val="27"/>
        </w:rPr>
        <w:tab/>
        <w:t xml:space="preserve">On the date of the hearing of the appeal, Respondent raised a point </w:t>
      </w:r>
      <w:r>
        <w:rPr>
          <w:rFonts w:ascii="Courier New" w:hAnsi="Courier New" w:cs="Courier New"/>
          <w:i/>
          <w:sz w:val="27"/>
          <w:szCs w:val="27"/>
        </w:rPr>
        <w:t>in limine</w:t>
      </w:r>
      <w:r>
        <w:rPr>
          <w:rFonts w:ascii="Courier New" w:hAnsi="Courier New" w:cs="Courier New"/>
          <w:sz w:val="27"/>
          <w:szCs w:val="27"/>
        </w:rPr>
        <w:t xml:space="preserve"> to the effect that the appeal was improperly before the Court as Appellant did not comply with the award or apply for interim relief in terms of Section 92 E (3) of the Act.  It was submitted that Appellant has approached the Court with dirty hands and should therefore not expect to be protected by the law as such the appeal should not be entertained until the award is complied with. </w:t>
      </w:r>
    </w:p>
    <w:p w:rsidR="00165671" w:rsidRDefault="00165671" w:rsidP="00452CFC">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Respondent relied on the following cases to substantiate its argument. </w:t>
      </w:r>
    </w:p>
    <w:p w:rsidR="00165671" w:rsidRDefault="00165671" w:rsidP="000F5B5C">
      <w:pPr>
        <w:spacing w:after="0" w:line="240" w:lineRule="auto"/>
        <w:jc w:val="both"/>
        <w:rPr>
          <w:rFonts w:ascii="Courier New" w:hAnsi="Courier New" w:cs="Courier New"/>
          <w:sz w:val="27"/>
          <w:szCs w:val="27"/>
        </w:rPr>
      </w:pPr>
    </w:p>
    <w:p w:rsidR="00165671" w:rsidRPr="00165671" w:rsidRDefault="00165671" w:rsidP="00165671">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b/>
          <w:i/>
          <w:sz w:val="27"/>
          <w:szCs w:val="27"/>
        </w:rPr>
        <w:t>AIR ZIMBABWE (PRIVATE) LIMIMTED V NATIONAL AIRWAYS WORKERS UNION AND 2 OTHERS LC/H/147/10.</w:t>
      </w:r>
    </w:p>
    <w:p w:rsidR="00165671" w:rsidRPr="00165671" w:rsidRDefault="00165671" w:rsidP="00165671">
      <w:pPr>
        <w:pStyle w:val="ListParagraph"/>
        <w:spacing w:after="0" w:line="240" w:lineRule="auto"/>
        <w:jc w:val="both"/>
        <w:rPr>
          <w:rFonts w:ascii="Courier New" w:hAnsi="Courier New" w:cs="Courier New"/>
          <w:sz w:val="27"/>
          <w:szCs w:val="27"/>
        </w:rPr>
      </w:pPr>
    </w:p>
    <w:p w:rsidR="00165671" w:rsidRPr="00165671" w:rsidRDefault="00165671" w:rsidP="00165671">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b/>
          <w:i/>
          <w:sz w:val="27"/>
          <w:szCs w:val="27"/>
        </w:rPr>
        <w:t>FIDELITY LIFE ASSURANCE V SAMSON CHISAMBA LC/H/35/2010.</w:t>
      </w:r>
    </w:p>
    <w:p w:rsidR="00165671" w:rsidRPr="00165671" w:rsidRDefault="00165671" w:rsidP="00165671">
      <w:pPr>
        <w:spacing w:after="0" w:line="240" w:lineRule="auto"/>
        <w:jc w:val="both"/>
        <w:rPr>
          <w:rFonts w:ascii="Courier New" w:hAnsi="Courier New" w:cs="Courier New"/>
          <w:sz w:val="27"/>
          <w:szCs w:val="27"/>
        </w:rPr>
      </w:pPr>
    </w:p>
    <w:p w:rsidR="00165671" w:rsidRPr="00165671" w:rsidRDefault="00165671" w:rsidP="00165671">
      <w:pPr>
        <w:pStyle w:val="ListParagraph"/>
        <w:numPr>
          <w:ilvl w:val="0"/>
          <w:numId w:val="2"/>
        </w:numPr>
        <w:spacing w:after="0" w:line="360" w:lineRule="auto"/>
        <w:jc w:val="both"/>
        <w:rPr>
          <w:rFonts w:ascii="Courier New" w:hAnsi="Courier New" w:cs="Courier New"/>
          <w:b/>
          <w:sz w:val="27"/>
          <w:szCs w:val="27"/>
        </w:rPr>
      </w:pPr>
      <w:r w:rsidRPr="00165671">
        <w:rPr>
          <w:rFonts w:ascii="Courier New" w:hAnsi="Courier New" w:cs="Courier New"/>
          <w:b/>
          <w:sz w:val="27"/>
          <w:szCs w:val="27"/>
        </w:rPr>
        <w:t>CITY OF MASVINGO V. DR. N. BALOYI LC/MS/01/09.</w:t>
      </w:r>
    </w:p>
    <w:p w:rsidR="00165671" w:rsidRDefault="00165671" w:rsidP="000F5B5C">
      <w:pPr>
        <w:spacing w:after="0" w:line="240" w:lineRule="auto"/>
        <w:jc w:val="both"/>
        <w:rPr>
          <w:rFonts w:ascii="Courier New" w:hAnsi="Courier New" w:cs="Courier New"/>
          <w:sz w:val="27"/>
          <w:szCs w:val="27"/>
        </w:rPr>
      </w:pPr>
    </w:p>
    <w:p w:rsidR="006965EF" w:rsidRDefault="006965EF" w:rsidP="002F4D70">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It was Appellant’s submission that the point </w:t>
      </w:r>
      <w:r>
        <w:rPr>
          <w:rFonts w:ascii="Courier New" w:hAnsi="Courier New" w:cs="Courier New"/>
          <w:i/>
          <w:sz w:val="27"/>
          <w:szCs w:val="27"/>
        </w:rPr>
        <w:t>in limine</w:t>
      </w:r>
      <w:r>
        <w:rPr>
          <w:rFonts w:ascii="Courier New" w:hAnsi="Courier New" w:cs="Courier New"/>
          <w:sz w:val="27"/>
          <w:szCs w:val="27"/>
        </w:rPr>
        <w:t xml:space="preserve"> ought to be dismissed.  He relied on Section 85(2) of the Constitution</w:t>
      </w:r>
      <w:r w:rsidR="002F4D70" w:rsidRPr="002F4D70">
        <w:rPr>
          <w:rFonts w:ascii="Courier New" w:hAnsi="Courier New" w:cs="Courier New"/>
          <w:sz w:val="27"/>
          <w:szCs w:val="27"/>
        </w:rPr>
        <w:t xml:space="preserve"> </w:t>
      </w:r>
      <w:r w:rsidR="002F4D70">
        <w:rPr>
          <w:rFonts w:ascii="Courier New" w:hAnsi="Courier New" w:cs="Courier New"/>
          <w:sz w:val="27"/>
          <w:szCs w:val="27"/>
        </w:rPr>
        <w:t>which reads:-</w:t>
      </w:r>
    </w:p>
    <w:p w:rsidR="006965EF" w:rsidRDefault="006965EF" w:rsidP="006965EF">
      <w:pPr>
        <w:spacing w:after="0" w:line="240" w:lineRule="auto"/>
        <w:ind w:firstLine="567"/>
        <w:jc w:val="both"/>
        <w:rPr>
          <w:rFonts w:ascii="Courier New" w:hAnsi="Courier New" w:cs="Courier New"/>
          <w:sz w:val="27"/>
          <w:szCs w:val="27"/>
        </w:rPr>
      </w:pPr>
    </w:p>
    <w:p w:rsidR="006965EF" w:rsidRPr="006965EF" w:rsidRDefault="006965EF" w:rsidP="006965EF">
      <w:pPr>
        <w:spacing w:after="0" w:line="360" w:lineRule="auto"/>
        <w:ind w:left="567" w:firstLine="870"/>
        <w:jc w:val="both"/>
        <w:rPr>
          <w:rFonts w:ascii="Times New Roman" w:hAnsi="Times New Roman" w:cs="Times New Roman"/>
          <w:i/>
          <w:sz w:val="24"/>
          <w:szCs w:val="24"/>
        </w:rPr>
      </w:pPr>
      <w:r w:rsidRPr="006965EF">
        <w:rPr>
          <w:rFonts w:ascii="Times New Roman" w:hAnsi="Times New Roman" w:cs="Times New Roman"/>
          <w:i/>
          <w:sz w:val="24"/>
          <w:szCs w:val="24"/>
        </w:rPr>
        <w:t>“The fact that a person has contravened a law does not debar them from approaching a court for relief under subsection (1)”</w:t>
      </w:r>
    </w:p>
    <w:p w:rsidR="006965EF" w:rsidRPr="006965EF" w:rsidRDefault="006965EF" w:rsidP="000F5B5C">
      <w:pPr>
        <w:spacing w:after="0" w:line="240" w:lineRule="auto"/>
        <w:ind w:firstLine="567"/>
        <w:jc w:val="both"/>
        <w:rPr>
          <w:rFonts w:ascii="Courier New" w:hAnsi="Courier New" w:cs="Courier New"/>
          <w:sz w:val="27"/>
          <w:szCs w:val="27"/>
        </w:rPr>
      </w:pPr>
    </w:p>
    <w:p w:rsidR="00452CFC" w:rsidRDefault="006965EF" w:rsidP="00452CFC">
      <w:pPr>
        <w:spacing w:after="0"/>
        <w:jc w:val="both"/>
        <w:rPr>
          <w:rFonts w:ascii="Courier New" w:hAnsi="Courier New" w:cs="Courier New"/>
          <w:sz w:val="27"/>
          <w:szCs w:val="27"/>
        </w:rPr>
      </w:pPr>
      <w:r>
        <w:rPr>
          <w:rFonts w:ascii="Courier New" w:hAnsi="Courier New" w:cs="Courier New"/>
          <w:sz w:val="27"/>
          <w:szCs w:val="27"/>
        </w:rPr>
        <w:t>and the case of</w:t>
      </w:r>
    </w:p>
    <w:p w:rsidR="006965EF" w:rsidRDefault="006965EF" w:rsidP="00452CFC">
      <w:pPr>
        <w:spacing w:after="0"/>
        <w:jc w:val="both"/>
        <w:rPr>
          <w:rFonts w:ascii="Courier New" w:hAnsi="Courier New" w:cs="Courier New"/>
          <w:sz w:val="27"/>
          <w:szCs w:val="27"/>
        </w:rPr>
      </w:pPr>
    </w:p>
    <w:p w:rsidR="00D43F84" w:rsidRPr="00D43F84" w:rsidRDefault="00CD7FB7" w:rsidP="00D43F84">
      <w:pPr>
        <w:spacing w:after="0"/>
        <w:ind w:left="426"/>
        <w:jc w:val="both"/>
        <w:rPr>
          <w:rFonts w:ascii="Courier New" w:hAnsi="Courier New" w:cs="Courier New"/>
          <w:b/>
          <w:i/>
          <w:sz w:val="27"/>
          <w:szCs w:val="27"/>
        </w:rPr>
      </w:pPr>
      <w:r w:rsidRPr="00D43F84">
        <w:rPr>
          <w:rFonts w:ascii="Courier New" w:hAnsi="Courier New" w:cs="Courier New"/>
          <w:b/>
          <w:i/>
          <w:sz w:val="27"/>
          <w:szCs w:val="27"/>
        </w:rPr>
        <w:t xml:space="preserve">SIBANGALIZWE DLODLO </w:t>
      </w:r>
    </w:p>
    <w:p w:rsidR="00D43F84" w:rsidRDefault="00CD7FB7" w:rsidP="00D43F84">
      <w:pPr>
        <w:spacing w:after="0"/>
        <w:ind w:left="720" w:firstLine="720"/>
        <w:jc w:val="both"/>
        <w:rPr>
          <w:rFonts w:ascii="Courier New" w:hAnsi="Courier New" w:cs="Courier New"/>
          <w:b/>
          <w:i/>
          <w:sz w:val="27"/>
          <w:szCs w:val="27"/>
        </w:rPr>
      </w:pPr>
      <w:r w:rsidRPr="00D43F84">
        <w:rPr>
          <w:rFonts w:ascii="Courier New" w:hAnsi="Courier New" w:cs="Courier New"/>
          <w:b/>
          <w:i/>
          <w:sz w:val="27"/>
          <w:szCs w:val="27"/>
        </w:rPr>
        <w:t xml:space="preserve">V </w:t>
      </w:r>
    </w:p>
    <w:p w:rsidR="00D43F84" w:rsidRPr="00D43F84" w:rsidRDefault="00CD7FB7" w:rsidP="00D43F84">
      <w:pPr>
        <w:pStyle w:val="ListParagraph"/>
        <w:numPr>
          <w:ilvl w:val="0"/>
          <w:numId w:val="2"/>
        </w:numPr>
        <w:spacing w:after="0" w:line="360" w:lineRule="auto"/>
        <w:jc w:val="both"/>
        <w:rPr>
          <w:rFonts w:ascii="Courier New" w:hAnsi="Courier New" w:cs="Courier New"/>
          <w:sz w:val="27"/>
          <w:szCs w:val="27"/>
        </w:rPr>
      </w:pPr>
      <w:r w:rsidRPr="00D43F84">
        <w:rPr>
          <w:rFonts w:ascii="Courier New" w:hAnsi="Courier New" w:cs="Courier New"/>
          <w:b/>
          <w:i/>
          <w:sz w:val="27"/>
          <w:szCs w:val="27"/>
        </w:rPr>
        <w:t xml:space="preserve">DEPUTY SHERIFF OF MARONDERA </w:t>
      </w:r>
    </w:p>
    <w:p w:rsidR="00CD7FB7" w:rsidRPr="00D43F84" w:rsidRDefault="00CD7FB7" w:rsidP="00D43F84">
      <w:pPr>
        <w:pStyle w:val="ListParagraph"/>
        <w:numPr>
          <w:ilvl w:val="0"/>
          <w:numId w:val="2"/>
        </w:numPr>
        <w:spacing w:after="0" w:line="360" w:lineRule="auto"/>
        <w:jc w:val="both"/>
        <w:rPr>
          <w:rFonts w:ascii="Courier New" w:hAnsi="Courier New" w:cs="Courier New"/>
          <w:sz w:val="27"/>
          <w:szCs w:val="27"/>
        </w:rPr>
      </w:pPr>
      <w:r w:rsidRPr="00D43F84">
        <w:rPr>
          <w:rFonts w:ascii="Courier New" w:hAnsi="Courier New" w:cs="Courier New"/>
          <w:b/>
          <w:i/>
          <w:sz w:val="27"/>
          <w:szCs w:val="27"/>
        </w:rPr>
        <w:t>SHERIFF OF ZIMBABWE</w:t>
      </w:r>
    </w:p>
    <w:p w:rsidR="002F4D70" w:rsidRPr="00D43F84" w:rsidRDefault="002F4D70" w:rsidP="00D43F84">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b/>
          <w:i/>
          <w:sz w:val="27"/>
          <w:szCs w:val="27"/>
        </w:rPr>
        <w:t xml:space="preserve">WATERSHED COLLEGE </w:t>
      </w:r>
      <w:r w:rsidR="00CD7FB7">
        <w:rPr>
          <w:rFonts w:ascii="Courier New" w:hAnsi="Courier New" w:cs="Courier New"/>
          <w:b/>
          <w:i/>
          <w:sz w:val="27"/>
          <w:szCs w:val="27"/>
        </w:rPr>
        <w:t xml:space="preserve"> </w:t>
      </w:r>
    </w:p>
    <w:p w:rsidR="002F4D70" w:rsidRPr="00D43F84" w:rsidRDefault="00D43F84" w:rsidP="00D43F84">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b/>
          <w:i/>
          <w:sz w:val="27"/>
          <w:szCs w:val="27"/>
        </w:rPr>
        <w:t>KANTOR AND IMM</w:t>
      </w:r>
      <w:r w:rsidR="00CD7FB7">
        <w:rPr>
          <w:rFonts w:ascii="Courier New" w:hAnsi="Courier New" w:cs="Courier New"/>
          <w:b/>
          <w:i/>
          <w:sz w:val="27"/>
          <w:szCs w:val="27"/>
        </w:rPr>
        <w:t xml:space="preserve">ERMAN </w:t>
      </w:r>
    </w:p>
    <w:p w:rsidR="00CD7FB7" w:rsidRPr="006965EF" w:rsidRDefault="00D43F84" w:rsidP="00D43F84">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b/>
          <w:i/>
          <w:sz w:val="27"/>
          <w:szCs w:val="27"/>
        </w:rPr>
        <w:t xml:space="preserve">HH </w:t>
      </w:r>
      <w:r w:rsidR="00CD7FB7">
        <w:rPr>
          <w:rFonts w:ascii="Courier New" w:hAnsi="Courier New" w:cs="Courier New"/>
          <w:b/>
          <w:i/>
          <w:sz w:val="27"/>
          <w:szCs w:val="27"/>
        </w:rPr>
        <w:t>76/2011.</w:t>
      </w:r>
    </w:p>
    <w:p w:rsidR="00452CFC" w:rsidRPr="00F61774" w:rsidRDefault="00452CFC" w:rsidP="00D43F84">
      <w:pPr>
        <w:spacing w:after="0" w:line="360" w:lineRule="auto"/>
        <w:jc w:val="both"/>
        <w:rPr>
          <w:rFonts w:ascii="Courier New" w:hAnsi="Courier New" w:cs="Courier New"/>
          <w:sz w:val="27"/>
          <w:szCs w:val="27"/>
        </w:rPr>
      </w:pPr>
    </w:p>
    <w:p w:rsidR="000F5B5C" w:rsidRDefault="00CD7FB7" w:rsidP="000F5B5C">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w:t>
      </w:r>
      <w:r w:rsidR="000F5B5C">
        <w:rPr>
          <w:rFonts w:ascii="Courier New" w:hAnsi="Courier New" w:cs="Courier New"/>
          <w:sz w:val="27"/>
          <w:szCs w:val="27"/>
        </w:rPr>
        <w:t xml:space="preserve">agree with </w:t>
      </w:r>
      <w:r>
        <w:rPr>
          <w:rFonts w:ascii="Courier New" w:hAnsi="Courier New" w:cs="Courier New"/>
          <w:sz w:val="27"/>
          <w:szCs w:val="27"/>
        </w:rPr>
        <w:t>Patel J</w:t>
      </w:r>
      <w:r w:rsidR="000F5B5C">
        <w:rPr>
          <w:rFonts w:ascii="Courier New" w:hAnsi="Courier New" w:cs="Courier New"/>
          <w:sz w:val="27"/>
          <w:szCs w:val="27"/>
        </w:rPr>
        <w:t>’s</w:t>
      </w:r>
      <w:r>
        <w:rPr>
          <w:rFonts w:ascii="Courier New" w:hAnsi="Courier New" w:cs="Courier New"/>
          <w:sz w:val="27"/>
          <w:szCs w:val="27"/>
        </w:rPr>
        <w:t>; (as he then was)</w:t>
      </w:r>
      <w:r w:rsidR="002F4D70">
        <w:rPr>
          <w:rFonts w:ascii="Courier New" w:hAnsi="Courier New" w:cs="Courier New"/>
          <w:sz w:val="27"/>
          <w:szCs w:val="27"/>
        </w:rPr>
        <w:t xml:space="preserve"> </w:t>
      </w:r>
      <w:r w:rsidR="000F5B5C">
        <w:rPr>
          <w:rFonts w:ascii="Courier New" w:hAnsi="Courier New" w:cs="Courier New"/>
          <w:sz w:val="27"/>
          <w:szCs w:val="27"/>
        </w:rPr>
        <w:t xml:space="preserve">finding in the case of </w:t>
      </w:r>
    </w:p>
    <w:p w:rsidR="00452CFC" w:rsidRDefault="00452CFC" w:rsidP="000F5B5C">
      <w:pPr>
        <w:spacing w:after="0" w:line="240" w:lineRule="auto"/>
        <w:jc w:val="both"/>
        <w:rPr>
          <w:rFonts w:ascii="Courier New" w:hAnsi="Courier New" w:cs="Courier New"/>
          <w:sz w:val="27"/>
          <w:szCs w:val="27"/>
        </w:rPr>
      </w:pPr>
    </w:p>
    <w:p w:rsidR="000F5B5C" w:rsidRDefault="000F5B5C" w:rsidP="000F5B5C">
      <w:pPr>
        <w:spacing w:after="0" w:line="360" w:lineRule="auto"/>
        <w:ind w:left="720"/>
        <w:jc w:val="both"/>
        <w:rPr>
          <w:rFonts w:ascii="Courier New" w:hAnsi="Courier New" w:cs="Courier New"/>
          <w:b/>
          <w:i/>
          <w:sz w:val="27"/>
          <w:szCs w:val="27"/>
        </w:rPr>
      </w:pPr>
      <w:r>
        <w:rPr>
          <w:rFonts w:ascii="Courier New" w:hAnsi="Courier New" w:cs="Courier New"/>
          <w:b/>
          <w:i/>
          <w:sz w:val="27"/>
          <w:szCs w:val="27"/>
        </w:rPr>
        <w:t>KINGDOM BANK WORKERS COMMITTEE V KINGDOM BANK FINANCIAL HOLDINGS HH 302/2011</w:t>
      </w:r>
    </w:p>
    <w:p w:rsidR="000F5B5C" w:rsidRPr="000F5B5C" w:rsidRDefault="000F5B5C" w:rsidP="000F5B5C">
      <w:pPr>
        <w:spacing w:after="0" w:line="240" w:lineRule="auto"/>
        <w:ind w:left="720"/>
        <w:jc w:val="both"/>
        <w:rPr>
          <w:rFonts w:ascii="Courier New" w:hAnsi="Courier New" w:cs="Courier New"/>
          <w:b/>
          <w:i/>
          <w:sz w:val="27"/>
          <w:szCs w:val="27"/>
        </w:rPr>
      </w:pPr>
    </w:p>
    <w:p w:rsidR="000F5B5C" w:rsidRDefault="000F5B5C" w:rsidP="000F5B5C">
      <w:pPr>
        <w:spacing w:after="0" w:line="360" w:lineRule="auto"/>
        <w:jc w:val="both"/>
        <w:rPr>
          <w:rFonts w:ascii="Courier New" w:hAnsi="Courier New" w:cs="Courier New"/>
          <w:sz w:val="27"/>
          <w:szCs w:val="27"/>
        </w:rPr>
      </w:pPr>
      <w:r>
        <w:rPr>
          <w:rFonts w:ascii="Courier New" w:hAnsi="Courier New" w:cs="Courier New"/>
          <w:sz w:val="27"/>
          <w:szCs w:val="27"/>
        </w:rPr>
        <w:lastRenderedPageBreak/>
        <w:t>that an appeal against an award under Section 98 (10) is an appeal in terms of the Act within the meaning of section 92E and, as such, it does not have the effect of suspending the award in question.</w:t>
      </w:r>
    </w:p>
    <w:p w:rsidR="000F5B5C" w:rsidRDefault="000F5B5C" w:rsidP="000F5B5C">
      <w:pPr>
        <w:spacing w:after="0" w:line="360" w:lineRule="auto"/>
        <w:jc w:val="both"/>
        <w:rPr>
          <w:rFonts w:ascii="Courier New" w:hAnsi="Courier New" w:cs="Courier New"/>
          <w:sz w:val="27"/>
          <w:szCs w:val="27"/>
        </w:rPr>
      </w:pPr>
    </w:p>
    <w:p w:rsidR="000F5B5C" w:rsidRDefault="000F5B5C" w:rsidP="000F5B5C">
      <w:pPr>
        <w:spacing w:after="0" w:line="360" w:lineRule="auto"/>
        <w:jc w:val="both"/>
        <w:rPr>
          <w:rFonts w:ascii="Courier New" w:hAnsi="Courier New" w:cs="Courier New"/>
          <w:sz w:val="27"/>
          <w:szCs w:val="27"/>
        </w:rPr>
      </w:pPr>
      <w:r>
        <w:rPr>
          <w:rFonts w:ascii="Courier New" w:hAnsi="Courier New" w:cs="Courier New"/>
          <w:sz w:val="27"/>
          <w:szCs w:val="27"/>
        </w:rPr>
        <w:tab/>
        <w:t xml:space="preserve">I totally associate myself with his analysis and reasoning captured at page 5 of the cyclostyled judgment wherein he disagreed with Gowora J’s (as she then was) ruling on the issue in Dlodhlo’s case and stated that </w:t>
      </w:r>
    </w:p>
    <w:p w:rsidR="000F5B5C" w:rsidRPr="00313AE8" w:rsidRDefault="000F5B5C" w:rsidP="000F5B5C">
      <w:pPr>
        <w:spacing w:after="0" w:line="360" w:lineRule="auto"/>
        <w:ind w:left="720" w:firstLine="720"/>
        <w:jc w:val="both"/>
        <w:rPr>
          <w:rFonts w:ascii="Times New Roman" w:hAnsi="Times New Roman" w:cs="Times New Roman"/>
          <w:i/>
          <w:sz w:val="24"/>
          <w:szCs w:val="24"/>
        </w:rPr>
      </w:pPr>
      <w:r w:rsidRPr="00313AE8">
        <w:rPr>
          <w:rFonts w:ascii="Times New Roman" w:hAnsi="Times New Roman" w:cs="Times New Roman"/>
          <w:i/>
          <w:sz w:val="24"/>
          <w:szCs w:val="24"/>
        </w:rPr>
        <w:t>“Section 98 regulates references to compulsory arbitration under Parts XI and XII of the Labour Act.  Section 98(10) provides that:</w:t>
      </w:r>
    </w:p>
    <w:p w:rsidR="00313AE8" w:rsidRPr="00313AE8" w:rsidRDefault="00313AE8" w:rsidP="000F5B5C">
      <w:pPr>
        <w:spacing w:after="0" w:line="360" w:lineRule="auto"/>
        <w:ind w:left="720" w:firstLine="720"/>
        <w:jc w:val="both"/>
        <w:rPr>
          <w:rFonts w:ascii="Times New Roman" w:hAnsi="Times New Roman" w:cs="Times New Roman"/>
          <w:i/>
          <w:sz w:val="24"/>
          <w:szCs w:val="24"/>
        </w:rPr>
      </w:pPr>
    </w:p>
    <w:p w:rsidR="000F5B5C" w:rsidRDefault="00313AE8" w:rsidP="00313AE8">
      <w:pPr>
        <w:spacing w:after="0" w:line="360" w:lineRule="auto"/>
        <w:ind w:left="1440" w:firstLine="720"/>
        <w:jc w:val="both"/>
        <w:rPr>
          <w:rFonts w:ascii="Times New Roman" w:hAnsi="Times New Roman" w:cs="Times New Roman"/>
          <w:i/>
          <w:sz w:val="24"/>
          <w:szCs w:val="24"/>
        </w:rPr>
      </w:pPr>
      <w:r w:rsidRPr="00313AE8">
        <w:rPr>
          <w:rFonts w:ascii="Times New Roman" w:hAnsi="Times New Roman" w:cs="Times New Roman"/>
          <w:i/>
          <w:sz w:val="24"/>
          <w:szCs w:val="24"/>
        </w:rPr>
        <w:t xml:space="preserve">“An appeal on a question of law shall lie </w:t>
      </w:r>
      <w:r w:rsidRPr="00313AE8">
        <w:rPr>
          <w:rFonts w:ascii="Times New Roman" w:hAnsi="Times New Roman" w:cs="Times New Roman"/>
          <w:i/>
          <w:sz w:val="24"/>
          <w:szCs w:val="24"/>
        </w:rPr>
        <w:tab/>
        <w:t>to the Labour Court from any decision of an arbitrator appointed in terms of this section.</w:t>
      </w:r>
    </w:p>
    <w:p w:rsidR="00313AE8" w:rsidRDefault="00313AE8" w:rsidP="00313AE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313AE8" w:rsidRDefault="00313AE8" w:rsidP="00313AE8">
      <w:pPr>
        <w:spacing w:after="0" w:line="360" w:lineRule="auto"/>
        <w:ind w:left="720"/>
        <w:jc w:val="both"/>
        <w:rPr>
          <w:rFonts w:ascii="Times New Roman" w:hAnsi="Times New Roman" w:cs="Times New Roman"/>
          <w:i/>
          <w:sz w:val="24"/>
          <w:szCs w:val="24"/>
          <w:u w:val="single"/>
        </w:rPr>
      </w:pPr>
      <w:r>
        <w:rPr>
          <w:rFonts w:ascii="Times New Roman" w:hAnsi="Times New Roman" w:cs="Times New Roman"/>
          <w:i/>
          <w:sz w:val="24"/>
          <w:szCs w:val="24"/>
        </w:rPr>
        <w:tab/>
        <w:t xml:space="preserve">Section 92E(1) is very broadly framed to encompass appeals </w:t>
      </w:r>
      <w:r>
        <w:rPr>
          <w:rFonts w:ascii="Times New Roman" w:hAnsi="Times New Roman" w:cs="Times New Roman"/>
          <w:i/>
          <w:sz w:val="24"/>
          <w:szCs w:val="24"/>
          <w:u w:val="single"/>
        </w:rPr>
        <w:t>in terms of this Act.</w:t>
      </w:r>
    </w:p>
    <w:p w:rsidR="00313AE8" w:rsidRDefault="00313AE8" w:rsidP="00313AE8">
      <w:pPr>
        <w:spacing w:after="0" w:line="240" w:lineRule="auto"/>
        <w:ind w:left="720"/>
        <w:jc w:val="both"/>
        <w:rPr>
          <w:rFonts w:ascii="Times New Roman" w:hAnsi="Times New Roman" w:cs="Times New Roman"/>
          <w:i/>
          <w:sz w:val="24"/>
          <w:szCs w:val="24"/>
          <w:u w:val="single"/>
        </w:rPr>
      </w:pPr>
    </w:p>
    <w:p w:rsidR="00313AE8" w:rsidRDefault="00313AE8" w:rsidP="00313AE8">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ab/>
        <w:t>The ambit of appeals which do not suspend the decisions appealed against is now considerably wider than the category of appeals delineated under the repealed Section 97.  It is abundantly clear that Parliament intended to modify the common law position generally.  It is equally clear that an appeal against an arbitrator’s</w:t>
      </w:r>
      <w:r w:rsidR="00A40609">
        <w:rPr>
          <w:rFonts w:ascii="Times New Roman" w:hAnsi="Times New Roman" w:cs="Times New Roman"/>
          <w:i/>
          <w:sz w:val="24"/>
          <w:szCs w:val="24"/>
        </w:rPr>
        <w:t xml:space="preserve"> </w:t>
      </w:r>
      <w:r>
        <w:rPr>
          <w:rFonts w:ascii="Times New Roman" w:hAnsi="Times New Roman" w:cs="Times New Roman"/>
          <w:i/>
          <w:sz w:val="24"/>
          <w:szCs w:val="24"/>
        </w:rPr>
        <w:t>decision under section 98(1</w:t>
      </w:r>
      <w:r w:rsidR="002F4D70">
        <w:rPr>
          <w:rFonts w:ascii="Times New Roman" w:hAnsi="Times New Roman" w:cs="Times New Roman"/>
          <w:i/>
          <w:sz w:val="24"/>
          <w:szCs w:val="24"/>
        </w:rPr>
        <w:t>0</w:t>
      </w:r>
      <w:r>
        <w:rPr>
          <w:rFonts w:ascii="Times New Roman" w:hAnsi="Times New Roman" w:cs="Times New Roman"/>
          <w:i/>
          <w:sz w:val="24"/>
          <w:szCs w:val="24"/>
        </w:rPr>
        <w:t xml:space="preserve">) is an appeal in terms of the Act. </w:t>
      </w:r>
    </w:p>
    <w:p w:rsidR="00313AE8" w:rsidRDefault="00313AE8" w:rsidP="00313AE8">
      <w:pPr>
        <w:spacing w:after="0" w:line="360" w:lineRule="auto"/>
        <w:ind w:left="720"/>
        <w:jc w:val="both"/>
        <w:rPr>
          <w:rFonts w:ascii="Times New Roman" w:hAnsi="Times New Roman" w:cs="Times New Roman"/>
          <w:i/>
          <w:sz w:val="24"/>
          <w:szCs w:val="24"/>
        </w:rPr>
      </w:pPr>
    </w:p>
    <w:p w:rsidR="00313AE8" w:rsidRDefault="00313AE8" w:rsidP="00313AE8">
      <w:pPr>
        <w:spacing w:after="0" w:line="360" w:lineRule="auto"/>
        <w:ind w:left="720"/>
        <w:jc w:val="both"/>
        <w:rPr>
          <w:rFonts w:ascii="Times New Roman" w:hAnsi="Times New Roman" w:cs="Times New Roman"/>
          <w:i/>
          <w:sz w:val="24"/>
          <w:szCs w:val="24"/>
        </w:rPr>
      </w:pPr>
      <w:r>
        <w:rPr>
          <w:rFonts w:ascii="Times New Roman" w:hAnsi="Times New Roman" w:cs="Times New Roman"/>
          <w:i/>
          <w:sz w:val="24"/>
          <w:szCs w:val="24"/>
        </w:rPr>
        <w:tab/>
        <w:t>…the provisions of Section 92E are unambiguous and unequivocal in their scope and effect … they apply to every appeal in terms of the Act, including an appeal under Section 98(10), and they operate to pre</w:t>
      </w:r>
      <w:r w:rsidR="002F4D70">
        <w:rPr>
          <w:rFonts w:ascii="Times New Roman" w:hAnsi="Times New Roman" w:cs="Times New Roman"/>
          <w:i/>
          <w:sz w:val="24"/>
          <w:szCs w:val="24"/>
        </w:rPr>
        <w:t xml:space="preserve"> empt</w:t>
      </w:r>
      <w:r>
        <w:rPr>
          <w:rFonts w:ascii="Times New Roman" w:hAnsi="Times New Roman" w:cs="Times New Roman"/>
          <w:i/>
          <w:sz w:val="24"/>
          <w:szCs w:val="24"/>
        </w:rPr>
        <w:t xml:space="preserve"> and preclude the suspension of the</w:t>
      </w:r>
      <w:r w:rsidR="00A40609">
        <w:rPr>
          <w:rFonts w:ascii="Times New Roman" w:hAnsi="Times New Roman" w:cs="Times New Roman"/>
          <w:i/>
          <w:sz w:val="24"/>
          <w:szCs w:val="24"/>
        </w:rPr>
        <w:t xml:space="preserve"> decision appealed against.  The common law presumption against the operation and enforceability of judgments appealed against has been explicitly ousted by the section 92E in the case of arbitral awards rendered under section 98”.</w:t>
      </w:r>
    </w:p>
    <w:p w:rsidR="00A40609" w:rsidRDefault="00A40609" w:rsidP="00313AE8">
      <w:pPr>
        <w:spacing w:after="0" w:line="360" w:lineRule="auto"/>
        <w:ind w:left="720"/>
        <w:jc w:val="both"/>
        <w:rPr>
          <w:rFonts w:ascii="Times New Roman" w:hAnsi="Times New Roman" w:cs="Times New Roman"/>
          <w:i/>
          <w:sz w:val="24"/>
          <w:szCs w:val="24"/>
        </w:rPr>
      </w:pPr>
    </w:p>
    <w:p w:rsidR="00452CFC" w:rsidRDefault="00A40609" w:rsidP="00313AE8">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In casu it is common cause that Appellant as at the date of hearing of the appeal, had not complied with the award.  Neither had it made an application in terms of Section 92E (3) which states, </w:t>
      </w:r>
    </w:p>
    <w:p w:rsidR="00A40609" w:rsidRDefault="00A40609" w:rsidP="002D1918">
      <w:pPr>
        <w:spacing w:after="0" w:line="240" w:lineRule="auto"/>
        <w:jc w:val="both"/>
        <w:rPr>
          <w:rFonts w:ascii="Courier New" w:hAnsi="Courier New" w:cs="Courier New"/>
          <w:sz w:val="27"/>
          <w:szCs w:val="27"/>
        </w:rPr>
      </w:pPr>
    </w:p>
    <w:p w:rsidR="00A40609" w:rsidRPr="00A40609" w:rsidRDefault="00A40609" w:rsidP="00A40609">
      <w:pPr>
        <w:spacing w:after="0" w:line="360" w:lineRule="auto"/>
        <w:ind w:left="720" w:firstLine="720"/>
        <w:jc w:val="both"/>
        <w:rPr>
          <w:rFonts w:ascii="Times New Roman" w:hAnsi="Times New Roman" w:cs="Times New Roman"/>
          <w:i/>
          <w:sz w:val="24"/>
          <w:szCs w:val="24"/>
        </w:rPr>
      </w:pPr>
      <w:r w:rsidRPr="00A40609">
        <w:rPr>
          <w:rFonts w:ascii="Times New Roman" w:hAnsi="Times New Roman" w:cs="Times New Roman"/>
          <w:i/>
          <w:sz w:val="24"/>
          <w:szCs w:val="24"/>
        </w:rPr>
        <w:t>“Pending the determination of an appeal the Labour Court may make such interim determination in the matter as the justice of the case requires.</w:t>
      </w:r>
      <w:r>
        <w:rPr>
          <w:rFonts w:ascii="Times New Roman" w:hAnsi="Times New Roman" w:cs="Times New Roman"/>
          <w:i/>
          <w:sz w:val="24"/>
          <w:szCs w:val="24"/>
        </w:rPr>
        <w:t>”</w:t>
      </w:r>
    </w:p>
    <w:p w:rsidR="00313AE8" w:rsidRDefault="00313AE8" w:rsidP="002D1918">
      <w:pPr>
        <w:spacing w:after="0" w:line="240" w:lineRule="auto"/>
        <w:jc w:val="both"/>
        <w:rPr>
          <w:rFonts w:ascii="Courier New" w:hAnsi="Courier New" w:cs="Courier New"/>
          <w:sz w:val="27"/>
          <w:szCs w:val="27"/>
        </w:rPr>
      </w:pPr>
    </w:p>
    <w:p w:rsidR="00313AE8" w:rsidRDefault="00A40609" w:rsidP="00313AE8">
      <w:pPr>
        <w:spacing w:after="0" w:line="360" w:lineRule="auto"/>
        <w:jc w:val="both"/>
        <w:rPr>
          <w:rFonts w:ascii="Courier New" w:hAnsi="Courier New" w:cs="Courier New"/>
          <w:sz w:val="27"/>
          <w:szCs w:val="27"/>
        </w:rPr>
      </w:pPr>
      <w:r>
        <w:rPr>
          <w:rFonts w:ascii="Courier New" w:hAnsi="Courier New" w:cs="Courier New"/>
          <w:sz w:val="27"/>
          <w:szCs w:val="27"/>
        </w:rPr>
        <w:tab/>
        <w:t>I find further that Section 85 (2) of the Constitution relied upon by Appellant does not assist it, as it is irrelevant to the issue at hand.  Subsection</w:t>
      </w:r>
      <w:r w:rsidR="002F4D70">
        <w:rPr>
          <w:rFonts w:ascii="Courier New" w:hAnsi="Courier New" w:cs="Courier New"/>
          <w:sz w:val="27"/>
          <w:szCs w:val="27"/>
        </w:rPr>
        <w:t xml:space="preserve"> (2) refers to subsection</w:t>
      </w:r>
      <w:r>
        <w:rPr>
          <w:rFonts w:ascii="Courier New" w:hAnsi="Courier New" w:cs="Courier New"/>
          <w:sz w:val="27"/>
          <w:szCs w:val="27"/>
        </w:rPr>
        <w:t xml:space="preserve"> (1) which entit</w:t>
      </w:r>
      <w:r w:rsidR="002F4D70">
        <w:rPr>
          <w:rFonts w:ascii="Courier New" w:hAnsi="Courier New" w:cs="Courier New"/>
          <w:sz w:val="27"/>
          <w:szCs w:val="27"/>
        </w:rPr>
        <w:t>les</w:t>
      </w:r>
      <w:r>
        <w:rPr>
          <w:rFonts w:ascii="Courier New" w:hAnsi="Courier New" w:cs="Courier New"/>
          <w:sz w:val="27"/>
          <w:szCs w:val="27"/>
        </w:rPr>
        <w:t xml:space="preserve"> a person whose fundamental right or freedom has been or is being infringed to approach a court.  This section should be read in its context and does not </w:t>
      </w:r>
      <w:r w:rsidR="002F4D70">
        <w:rPr>
          <w:rFonts w:ascii="Courier New" w:hAnsi="Courier New" w:cs="Courier New"/>
          <w:sz w:val="27"/>
          <w:szCs w:val="27"/>
        </w:rPr>
        <w:t xml:space="preserve">in my view </w:t>
      </w:r>
      <w:r>
        <w:rPr>
          <w:rFonts w:ascii="Courier New" w:hAnsi="Courier New" w:cs="Courier New"/>
          <w:sz w:val="27"/>
          <w:szCs w:val="27"/>
        </w:rPr>
        <w:t xml:space="preserve">cover situations such as </w:t>
      </w:r>
      <w:r w:rsidR="002F4D70">
        <w:rPr>
          <w:rFonts w:ascii="Courier New" w:hAnsi="Courier New" w:cs="Courier New"/>
          <w:sz w:val="27"/>
          <w:szCs w:val="27"/>
        </w:rPr>
        <w:t xml:space="preserve">the one </w:t>
      </w:r>
      <w:r>
        <w:rPr>
          <w:rFonts w:ascii="Courier New" w:hAnsi="Courier New" w:cs="Courier New"/>
          <w:sz w:val="27"/>
          <w:szCs w:val="27"/>
        </w:rPr>
        <w:t>in casu.</w:t>
      </w:r>
    </w:p>
    <w:p w:rsidR="002D1918" w:rsidRDefault="002D1918" w:rsidP="002D1918">
      <w:pPr>
        <w:spacing w:after="0" w:line="240" w:lineRule="auto"/>
        <w:jc w:val="both"/>
        <w:rPr>
          <w:rFonts w:ascii="Courier New" w:hAnsi="Courier New" w:cs="Courier New"/>
          <w:sz w:val="27"/>
          <w:szCs w:val="27"/>
        </w:rPr>
      </w:pPr>
    </w:p>
    <w:p w:rsidR="002D1918" w:rsidRDefault="002D1918" w:rsidP="00313AE8">
      <w:pPr>
        <w:spacing w:after="0" w:line="360" w:lineRule="auto"/>
        <w:jc w:val="both"/>
        <w:rPr>
          <w:rFonts w:ascii="Courier New" w:hAnsi="Courier New" w:cs="Courier New"/>
          <w:sz w:val="27"/>
          <w:szCs w:val="27"/>
        </w:rPr>
      </w:pPr>
      <w:r>
        <w:rPr>
          <w:rFonts w:ascii="Courier New" w:hAnsi="Courier New" w:cs="Courier New"/>
          <w:sz w:val="27"/>
          <w:szCs w:val="27"/>
        </w:rPr>
        <w:tab/>
        <w:t xml:space="preserve">To that end I agree with Respondent that the Appellant has approached this court with dirty hands. </w:t>
      </w:r>
    </w:p>
    <w:p w:rsidR="002D1918" w:rsidRDefault="002D1918" w:rsidP="002D1918">
      <w:pPr>
        <w:spacing w:after="0" w:line="240" w:lineRule="auto"/>
        <w:jc w:val="both"/>
        <w:rPr>
          <w:rFonts w:ascii="Courier New" w:hAnsi="Courier New" w:cs="Courier New"/>
          <w:sz w:val="27"/>
          <w:szCs w:val="27"/>
        </w:rPr>
      </w:pPr>
    </w:p>
    <w:p w:rsidR="002D1918" w:rsidRDefault="002D1918" w:rsidP="00313AE8">
      <w:pPr>
        <w:spacing w:after="0" w:line="360" w:lineRule="auto"/>
        <w:jc w:val="both"/>
        <w:rPr>
          <w:rFonts w:ascii="Courier New" w:hAnsi="Courier New" w:cs="Courier New"/>
          <w:sz w:val="27"/>
          <w:szCs w:val="27"/>
        </w:rPr>
      </w:pPr>
      <w:r>
        <w:rPr>
          <w:rFonts w:ascii="Courier New" w:hAnsi="Courier New" w:cs="Courier New"/>
          <w:sz w:val="27"/>
          <w:szCs w:val="27"/>
        </w:rPr>
        <w:tab/>
        <w:t xml:space="preserve">Consequently it cannot be heard until it has purged its contempt.  </w:t>
      </w:r>
    </w:p>
    <w:p w:rsidR="002D1918" w:rsidRDefault="002D1918" w:rsidP="002D1918">
      <w:pPr>
        <w:spacing w:after="0" w:line="240" w:lineRule="auto"/>
        <w:jc w:val="both"/>
        <w:rPr>
          <w:rFonts w:ascii="Courier New" w:hAnsi="Courier New" w:cs="Courier New"/>
          <w:sz w:val="27"/>
          <w:szCs w:val="27"/>
        </w:rPr>
      </w:pPr>
    </w:p>
    <w:p w:rsidR="002D1918" w:rsidRPr="002D1918" w:rsidRDefault="002D1918" w:rsidP="00313AE8">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point </w:t>
      </w:r>
      <w:r>
        <w:rPr>
          <w:rFonts w:ascii="Courier New" w:hAnsi="Courier New" w:cs="Courier New"/>
          <w:i/>
          <w:sz w:val="27"/>
          <w:szCs w:val="27"/>
        </w:rPr>
        <w:t xml:space="preserve">in limine </w:t>
      </w:r>
      <w:r>
        <w:rPr>
          <w:rFonts w:ascii="Courier New" w:hAnsi="Courier New" w:cs="Courier New"/>
          <w:sz w:val="27"/>
          <w:szCs w:val="27"/>
        </w:rPr>
        <w:t>is therefore upheld.  To that end it is o</w:t>
      </w:r>
      <w:r w:rsidR="002F4D70">
        <w:rPr>
          <w:rFonts w:ascii="Courier New" w:hAnsi="Courier New" w:cs="Courier New"/>
          <w:sz w:val="27"/>
          <w:szCs w:val="27"/>
        </w:rPr>
        <w:t>r</w:t>
      </w:r>
      <w:r>
        <w:rPr>
          <w:rFonts w:ascii="Courier New" w:hAnsi="Courier New" w:cs="Courier New"/>
          <w:sz w:val="27"/>
          <w:szCs w:val="27"/>
        </w:rPr>
        <w:t xml:space="preserve">dered that the appeal be and is hereby struck off. </w:t>
      </w:r>
    </w:p>
    <w:p w:rsidR="00A40609" w:rsidRDefault="00A40609" w:rsidP="00313AE8">
      <w:pPr>
        <w:spacing w:after="0" w:line="360" w:lineRule="auto"/>
        <w:jc w:val="both"/>
        <w:rPr>
          <w:rFonts w:ascii="Courier New" w:hAnsi="Courier New" w:cs="Courier New"/>
          <w:sz w:val="27"/>
          <w:szCs w:val="27"/>
        </w:rPr>
      </w:pPr>
    </w:p>
    <w:p w:rsidR="00313AE8" w:rsidRDefault="00313AE8" w:rsidP="00313AE8">
      <w:pPr>
        <w:spacing w:after="0" w:line="360" w:lineRule="auto"/>
        <w:jc w:val="both"/>
        <w:rPr>
          <w:rFonts w:ascii="Courier New" w:hAnsi="Courier New" w:cs="Courier New"/>
          <w:sz w:val="27"/>
          <w:szCs w:val="27"/>
        </w:rPr>
      </w:pPr>
    </w:p>
    <w:p w:rsidR="002D1918" w:rsidRPr="00313AE8" w:rsidRDefault="002D1918" w:rsidP="00313AE8">
      <w:pPr>
        <w:spacing w:after="0" w:line="360" w:lineRule="auto"/>
        <w:jc w:val="both"/>
        <w:rPr>
          <w:rFonts w:ascii="Courier New" w:hAnsi="Courier New" w:cs="Courier New"/>
          <w:sz w:val="27"/>
          <w:szCs w:val="27"/>
        </w:rPr>
      </w:pPr>
    </w:p>
    <w:p w:rsidR="00452CFC" w:rsidRPr="00C4409D" w:rsidRDefault="00C750E3" w:rsidP="0035152B">
      <w:pPr>
        <w:spacing w:after="0" w:line="360" w:lineRule="auto"/>
        <w:rPr>
          <w:rFonts w:ascii="Courier New" w:hAnsi="Courier New" w:cs="Courier New"/>
          <w:b/>
          <w:i/>
          <w:sz w:val="25"/>
          <w:szCs w:val="25"/>
        </w:rPr>
      </w:pPr>
      <w:r>
        <w:rPr>
          <w:rFonts w:ascii="Courier New" w:hAnsi="Courier New" w:cs="Courier New"/>
          <w:b/>
          <w:i/>
          <w:sz w:val="25"/>
          <w:szCs w:val="25"/>
        </w:rPr>
        <w:t>Mugwadi and Associates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Appellant’s Legal Practitioners</w:t>
      </w:r>
    </w:p>
    <w:p w:rsidR="00BD05EB" w:rsidRPr="002D1918" w:rsidRDefault="00C750E3" w:rsidP="002D1918">
      <w:pPr>
        <w:spacing w:after="0" w:line="360" w:lineRule="auto"/>
        <w:jc w:val="both"/>
        <w:rPr>
          <w:rFonts w:ascii="Courier New" w:hAnsi="Courier New" w:cs="Courier New"/>
          <w:b/>
          <w:i/>
          <w:sz w:val="25"/>
          <w:szCs w:val="25"/>
        </w:rPr>
      </w:pPr>
      <w:r>
        <w:rPr>
          <w:rFonts w:ascii="Courier New" w:hAnsi="Courier New" w:cs="Courier New"/>
          <w:b/>
          <w:i/>
          <w:sz w:val="25"/>
          <w:szCs w:val="25"/>
        </w:rPr>
        <w:t>Mudambanuki and Associates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p>
    <w:sectPr w:rsidR="00BD05EB" w:rsidRPr="002D1918" w:rsidSect="000F5B5C">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DAF" w:rsidRDefault="00C54DAF" w:rsidP="00294729">
      <w:pPr>
        <w:spacing w:after="0" w:line="240" w:lineRule="auto"/>
      </w:pPr>
      <w:r>
        <w:separator/>
      </w:r>
    </w:p>
  </w:endnote>
  <w:endnote w:type="continuationSeparator" w:id="1">
    <w:p w:rsidR="00C54DAF" w:rsidRDefault="00C54DAF"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A40609" w:rsidRDefault="004A4B62">
        <w:pPr>
          <w:pStyle w:val="Footer"/>
          <w:jc w:val="right"/>
        </w:pPr>
        <w:fldSimple w:instr=" PAGE   \* MERGEFORMAT ">
          <w:r w:rsidR="00D43F84">
            <w:rPr>
              <w:noProof/>
            </w:rPr>
            <w:t>2</w:t>
          </w:r>
        </w:fldSimple>
      </w:p>
    </w:sdtContent>
  </w:sdt>
  <w:p w:rsidR="00A40609" w:rsidRDefault="00A40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DAF" w:rsidRDefault="00C54DAF" w:rsidP="00294729">
      <w:pPr>
        <w:spacing w:after="0" w:line="240" w:lineRule="auto"/>
      </w:pPr>
      <w:r>
        <w:separator/>
      </w:r>
    </w:p>
  </w:footnote>
  <w:footnote w:type="continuationSeparator" w:id="1">
    <w:p w:rsidR="00C54DAF" w:rsidRDefault="00C54DAF"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609" w:rsidRPr="0066159D" w:rsidRDefault="00A40609" w:rsidP="000F5B5C">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sidR="002D1918">
      <w:rPr>
        <w:rFonts w:ascii="Courier New" w:hAnsi="Courier New" w:cs="Courier New"/>
        <w:b/>
        <w:sz w:val="24"/>
        <w:szCs w:val="24"/>
      </w:rPr>
      <w:t>130/14</w:t>
    </w:r>
  </w:p>
  <w:p w:rsidR="00A40609" w:rsidRPr="0066159D" w:rsidRDefault="00A40609">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
    <w:nsid w:val="6C1524E5"/>
    <w:multiLevelType w:val="hybridMultilevel"/>
    <w:tmpl w:val="468CC350"/>
    <w:lvl w:ilvl="0" w:tplc="447228A2">
      <w:numFmt w:val="bullet"/>
      <w:lvlText w:val="-"/>
      <w:lvlJc w:val="left"/>
      <w:pPr>
        <w:ind w:left="720" w:hanging="360"/>
      </w:pPr>
      <w:rPr>
        <w:rFonts w:ascii="Courier New" w:eastAsiaTheme="minorHAnsi"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70014"/>
    <w:rsid w:val="000A3ED0"/>
    <w:rsid w:val="000D3B95"/>
    <w:rsid w:val="000F5B5C"/>
    <w:rsid w:val="00165671"/>
    <w:rsid w:val="00192FF2"/>
    <w:rsid w:val="00194370"/>
    <w:rsid w:val="00216C00"/>
    <w:rsid w:val="00294729"/>
    <w:rsid w:val="002D1918"/>
    <w:rsid w:val="002F4D70"/>
    <w:rsid w:val="00313AE8"/>
    <w:rsid w:val="0035152B"/>
    <w:rsid w:val="003B0732"/>
    <w:rsid w:val="00410C1F"/>
    <w:rsid w:val="00412D65"/>
    <w:rsid w:val="00452CFC"/>
    <w:rsid w:val="004A34AC"/>
    <w:rsid w:val="004A4B62"/>
    <w:rsid w:val="00601CCB"/>
    <w:rsid w:val="006372EC"/>
    <w:rsid w:val="006965EF"/>
    <w:rsid w:val="006C7B92"/>
    <w:rsid w:val="006F058B"/>
    <w:rsid w:val="0070345A"/>
    <w:rsid w:val="0071399F"/>
    <w:rsid w:val="00763019"/>
    <w:rsid w:val="00793021"/>
    <w:rsid w:val="007B05B2"/>
    <w:rsid w:val="00815DA2"/>
    <w:rsid w:val="00873098"/>
    <w:rsid w:val="00891073"/>
    <w:rsid w:val="009546BF"/>
    <w:rsid w:val="00964852"/>
    <w:rsid w:val="00966BB5"/>
    <w:rsid w:val="009E2797"/>
    <w:rsid w:val="00A22D5F"/>
    <w:rsid w:val="00A40609"/>
    <w:rsid w:val="00A57392"/>
    <w:rsid w:val="00A57C43"/>
    <w:rsid w:val="00A6651F"/>
    <w:rsid w:val="00AF18E4"/>
    <w:rsid w:val="00B26C19"/>
    <w:rsid w:val="00B31A4F"/>
    <w:rsid w:val="00B43F76"/>
    <w:rsid w:val="00BD05EB"/>
    <w:rsid w:val="00C07AF3"/>
    <w:rsid w:val="00C4409D"/>
    <w:rsid w:val="00C54DAF"/>
    <w:rsid w:val="00C750E3"/>
    <w:rsid w:val="00C94263"/>
    <w:rsid w:val="00CA77A4"/>
    <w:rsid w:val="00CD7FB7"/>
    <w:rsid w:val="00CE6224"/>
    <w:rsid w:val="00D43F84"/>
    <w:rsid w:val="00D804C9"/>
    <w:rsid w:val="00DE60E7"/>
    <w:rsid w:val="00E26716"/>
    <w:rsid w:val="00F466A0"/>
    <w:rsid w:val="00F9577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2014-03-07T08:55:00Z</cp:lastPrinted>
  <dcterms:created xsi:type="dcterms:W3CDTF">2014-03-06T08:44:00Z</dcterms:created>
  <dcterms:modified xsi:type="dcterms:W3CDTF">2014-03-07T09:08:00Z</dcterms:modified>
</cp:coreProperties>
</file>